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41958" w14:textId="7EEAF662" w:rsidR="00483CCA" w:rsidRPr="00E24F59" w:rsidRDefault="00483CCA" w:rsidP="00483CCA">
      <w:pPr>
        <w:pBdr>
          <w:top w:val="double" w:sz="12" w:space="1" w:color="000080"/>
          <w:left w:val="double" w:sz="12" w:space="4" w:color="000080"/>
          <w:bottom w:val="double" w:sz="12" w:space="0" w:color="000080"/>
          <w:right w:val="double" w:sz="12" w:space="4" w:color="000080"/>
        </w:pBdr>
        <w:jc w:val="center"/>
        <w:rPr>
          <w:rFonts w:ascii="Calibri" w:hAnsi="Calibri"/>
          <w:b/>
          <w:sz w:val="40"/>
          <w:szCs w:val="40"/>
        </w:rPr>
      </w:pPr>
      <w:r w:rsidRPr="00E24F59">
        <w:rPr>
          <w:rFonts w:ascii="Calibri" w:hAnsi="Calibri"/>
          <w:b/>
          <w:sz w:val="40"/>
          <w:szCs w:val="40"/>
        </w:rPr>
        <w:t xml:space="preserve">DSV </w:t>
      </w:r>
      <w:r w:rsidR="00753E72">
        <w:rPr>
          <w:rFonts w:ascii="Calibri" w:hAnsi="Calibri"/>
          <w:b/>
          <w:sz w:val="40"/>
          <w:szCs w:val="40"/>
        </w:rPr>
        <w:t>CONTRACT LOGISTICS</w:t>
      </w:r>
    </w:p>
    <w:p w14:paraId="247D2E18" w14:textId="77777777" w:rsidR="00483CCA" w:rsidRPr="00E24F59" w:rsidRDefault="00483CCA" w:rsidP="00483CCA">
      <w:pPr>
        <w:pBdr>
          <w:top w:val="double" w:sz="12" w:space="1" w:color="000080"/>
          <w:left w:val="double" w:sz="12" w:space="4" w:color="000080"/>
          <w:bottom w:val="double" w:sz="12" w:space="0" w:color="000080"/>
          <w:right w:val="double" w:sz="12" w:space="4" w:color="000080"/>
        </w:pBdr>
        <w:jc w:val="center"/>
        <w:rPr>
          <w:rFonts w:ascii="Calibri" w:hAnsi="Calibri"/>
          <w:b/>
          <w:sz w:val="40"/>
          <w:szCs w:val="40"/>
        </w:rPr>
      </w:pPr>
      <w:r w:rsidRPr="00E24F59">
        <w:rPr>
          <w:rFonts w:ascii="Calibri" w:hAnsi="Calibri"/>
          <w:b/>
          <w:sz w:val="40"/>
          <w:szCs w:val="40"/>
        </w:rPr>
        <w:t>Procès-Verbal d</w:t>
      </w:r>
      <w:r w:rsidR="003B0DE4">
        <w:rPr>
          <w:rFonts w:ascii="Calibri" w:hAnsi="Calibri"/>
          <w:b/>
          <w:sz w:val="40"/>
          <w:szCs w:val="40"/>
        </w:rPr>
        <w:t>’</w:t>
      </w:r>
      <w:r w:rsidRPr="00E24F59">
        <w:rPr>
          <w:rFonts w:ascii="Calibri" w:hAnsi="Calibri"/>
          <w:b/>
          <w:sz w:val="40"/>
          <w:szCs w:val="40"/>
        </w:rPr>
        <w:t>accord portant sur les</w:t>
      </w:r>
    </w:p>
    <w:p w14:paraId="715E2290" w14:textId="01B776F7" w:rsidR="00E24F59" w:rsidRDefault="00483CCA" w:rsidP="00E24F59">
      <w:pPr>
        <w:pBdr>
          <w:top w:val="double" w:sz="12" w:space="1" w:color="000080"/>
          <w:left w:val="double" w:sz="12" w:space="4" w:color="000080"/>
          <w:bottom w:val="double" w:sz="12" w:space="0" w:color="000080"/>
          <w:right w:val="double" w:sz="12" w:space="4" w:color="000080"/>
        </w:pBdr>
        <w:jc w:val="center"/>
        <w:rPr>
          <w:rFonts w:ascii="Calibri" w:hAnsi="Calibri"/>
          <w:sz w:val="22"/>
          <w:szCs w:val="22"/>
        </w:rPr>
      </w:pPr>
      <w:r w:rsidRPr="00E24F59">
        <w:rPr>
          <w:rFonts w:ascii="Calibri" w:hAnsi="Calibri"/>
          <w:b/>
          <w:sz w:val="40"/>
          <w:szCs w:val="40"/>
        </w:rPr>
        <w:t>Négociations Annuelles Obligatoires 202</w:t>
      </w:r>
      <w:bookmarkStart w:id="0" w:name="_Toc354567878"/>
      <w:r w:rsidR="00753E72">
        <w:rPr>
          <w:rFonts w:ascii="Calibri" w:hAnsi="Calibri"/>
          <w:b/>
          <w:sz w:val="40"/>
          <w:szCs w:val="40"/>
        </w:rPr>
        <w:t>6</w:t>
      </w:r>
    </w:p>
    <w:p w14:paraId="4360D1F8" w14:textId="77777777" w:rsidR="00E24F59" w:rsidRDefault="00E24F59" w:rsidP="00E24F59">
      <w:pPr>
        <w:ind w:left="284"/>
        <w:rPr>
          <w:rFonts w:ascii="Calibri" w:hAnsi="Calibri"/>
          <w:sz w:val="22"/>
          <w:szCs w:val="22"/>
        </w:rPr>
      </w:pPr>
    </w:p>
    <w:p w14:paraId="7463E10C" w14:textId="77777777" w:rsidR="00E24F59" w:rsidRDefault="00E24F59" w:rsidP="00BE5870">
      <w:pPr>
        <w:ind w:left="284"/>
        <w:jc w:val="both"/>
        <w:rPr>
          <w:rFonts w:ascii="Calibri" w:hAnsi="Calibri"/>
          <w:sz w:val="22"/>
          <w:szCs w:val="22"/>
        </w:rPr>
      </w:pPr>
      <w:r>
        <w:rPr>
          <w:rFonts w:ascii="Calibri" w:hAnsi="Calibri"/>
          <w:sz w:val="22"/>
          <w:szCs w:val="22"/>
        </w:rPr>
        <w:t>Entre</w:t>
      </w:r>
    </w:p>
    <w:p w14:paraId="36BD6DEA" w14:textId="77777777" w:rsidR="00E24F59" w:rsidRDefault="00E24F59" w:rsidP="00BE5870">
      <w:pPr>
        <w:ind w:left="284"/>
        <w:jc w:val="both"/>
        <w:rPr>
          <w:rFonts w:ascii="Calibri" w:hAnsi="Calibri"/>
          <w:sz w:val="22"/>
          <w:szCs w:val="22"/>
        </w:rPr>
      </w:pPr>
    </w:p>
    <w:p w14:paraId="1C2E7ADC" w14:textId="6EFEF4B6" w:rsidR="0043373B" w:rsidRPr="0043373B" w:rsidRDefault="0043373B" w:rsidP="00BE5870">
      <w:pPr>
        <w:tabs>
          <w:tab w:val="left" w:pos="7380"/>
        </w:tabs>
        <w:ind w:left="284"/>
        <w:jc w:val="both"/>
        <w:rPr>
          <w:rFonts w:ascii="Calibri" w:hAnsi="Calibri"/>
          <w:sz w:val="22"/>
          <w:szCs w:val="22"/>
        </w:rPr>
      </w:pPr>
      <w:r w:rsidRPr="0043373B">
        <w:rPr>
          <w:rFonts w:ascii="Calibri" w:hAnsi="Calibri"/>
          <w:sz w:val="22"/>
          <w:szCs w:val="22"/>
        </w:rPr>
        <w:t xml:space="preserve">La société </w:t>
      </w:r>
      <w:r w:rsidRPr="0043373B">
        <w:rPr>
          <w:rFonts w:ascii="Calibri" w:hAnsi="Calibri"/>
          <w:b/>
          <w:bCs/>
          <w:sz w:val="22"/>
          <w:szCs w:val="22"/>
        </w:rPr>
        <w:t xml:space="preserve">DSV </w:t>
      </w:r>
      <w:r w:rsidR="00753E72">
        <w:rPr>
          <w:rFonts w:ascii="Calibri" w:hAnsi="Calibri"/>
          <w:b/>
          <w:bCs/>
          <w:sz w:val="22"/>
          <w:szCs w:val="22"/>
        </w:rPr>
        <w:t>CONTRACT LOGISTICS</w:t>
      </w:r>
      <w:r w:rsidRPr="0043373B">
        <w:rPr>
          <w:rFonts w:ascii="Calibri" w:hAnsi="Calibri"/>
          <w:b/>
          <w:bCs/>
          <w:sz w:val="22"/>
          <w:szCs w:val="22"/>
        </w:rPr>
        <w:t xml:space="preserve"> FRANCE</w:t>
      </w:r>
    </w:p>
    <w:p w14:paraId="3E2BFD06" w14:textId="77777777" w:rsidR="0043373B" w:rsidRPr="0043373B" w:rsidRDefault="0043373B" w:rsidP="00BE5870">
      <w:pPr>
        <w:tabs>
          <w:tab w:val="left" w:pos="7380"/>
        </w:tabs>
        <w:ind w:left="284"/>
        <w:jc w:val="both"/>
        <w:rPr>
          <w:rFonts w:ascii="Calibri" w:hAnsi="Calibri"/>
          <w:sz w:val="22"/>
          <w:szCs w:val="22"/>
        </w:rPr>
      </w:pPr>
      <w:r w:rsidRPr="0043373B">
        <w:rPr>
          <w:rFonts w:ascii="Calibri" w:hAnsi="Calibri"/>
          <w:sz w:val="22"/>
          <w:szCs w:val="22"/>
        </w:rPr>
        <w:t xml:space="preserve">Dont le siège social est situé 33 rue de Reckem – 59960 NEUVILLE EN FERRAIN </w:t>
      </w:r>
    </w:p>
    <w:p w14:paraId="3896A460" w14:textId="77777777" w:rsidR="0043373B" w:rsidRDefault="0043373B" w:rsidP="00BE5870">
      <w:pPr>
        <w:tabs>
          <w:tab w:val="left" w:pos="7380"/>
        </w:tabs>
        <w:ind w:left="284"/>
        <w:jc w:val="both"/>
        <w:rPr>
          <w:rFonts w:ascii="Calibri" w:hAnsi="Calibri"/>
          <w:sz w:val="22"/>
          <w:szCs w:val="22"/>
        </w:rPr>
      </w:pPr>
      <w:r w:rsidRPr="0043373B">
        <w:rPr>
          <w:rFonts w:ascii="Calibri" w:hAnsi="Calibri"/>
          <w:sz w:val="22"/>
          <w:szCs w:val="22"/>
        </w:rPr>
        <w:t xml:space="preserve">Immatriculée au RCS de </w:t>
      </w:r>
      <w:r w:rsidR="00CB023D">
        <w:rPr>
          <w:rFonts w:ascii="Calibri" w:hAnsi="Calibri"/>
          <w:sz w:val="22"/>
          <w:szCs w:val="22"/>
        </w:rPr>
        <w:t>Lille Métropole</w:t>
      </w:r>
      <w:r w:rsidRPr="0043373B">
        <w:rPr>
          <w:rFonts w:ascii="Calibri" w:hAnsi="Calibri"/>
          <w:sz w:val="22"/>
          <w:szCs w:val="22"/>
        </w:rPr>
        <w:t xml:space="preserve"> sous le numéro 410678916</w:t>
      </w:r>
    </w:p>
    <w:p w14:paraId="062CBE83" w14:textId="77777777" w:rsidR="0043373B" w:rsidRDefault="0043373B" w:rsidP="00BE5870">
      <w:pPr>
        <w:tabs>
          <w:tab w:val="left" w:pos="7380"/>
        </w:tabs>
        <w:ind w:left="284"/>
        <w:jc w:val="both"/>
        <w:rPr>
          <w:rFonts w:ascii="Calibri" w:hAnsi="Calibri"/>
          <w:sz w:val="22"/>
          <w:szCs w:val="22"/>
        </w:rPr>
      </w:pPr>
    </w:p>
    <w:p w14:paraId="7D954D93" w14:textId="243336A4" w:rsidR="00E24F59" w:rsidRPr="000718EE" w:rsidRDefault="00661314" w:rsidP="00BE5870">
      <w:pPr>
        <w:tabs>
          <w:tab w:val="left" w:pos="7380"/>
        </w:tabs>
        <w:ind w:left="284"/>
        <w:jc w:val="both"/>
        <w:rPr>
          <w:rFonts w:ascii="Calibri" w:hAnsi="Calibri"/>
          <w:sz w:val="22"/>
          <w:szCs w:val="22"/>
        </w:rPr>
      </w:pPr>
      <w:r w:rsidRPr="00661314">
        <w:rPr>
          <w:rFonts w:ascii="Calibri" w:hAnsi="Calibri"/>
          <w:sz w:val="22"/>
          <w:szCs w:val="22"/>
        </w:rPr>
        <w:t xml:space="preserve">Représentée par </w:t>
      </w:r>
      <w:r w:rsidR="00D223A0">
        <w:rPr>
          <w:rFonts w:ascii="Calibri" w:hAnsi="Calibri"/>
          <w:b/>
          <w:bCs/>
          <w:sz w:val="22"/>
          <w:szCs w:val="22"/>
        </w:rPr>
        <w:t>xxx</w:t>
      </w:r>
      <w:r w:rsidRPr="00661314">
        <w:rPr>
          <w:rFonts w:ascii="Calibri" w:hAnsi="Calibri"/>
          <w:sz w:val="22"/>
          <w:szCs w:val="22"/>
        </w:rPr>
        <w:t xml:space="preserve">, </w:t>
      </w:r>
      <w:r w:rsidR="00EC44C1">
        <w:rPr>
          <w:rFonts w:ascii="Calibri" w:hAnsi="Calibri"/>
          <w:sz w:val="22"/>
          <w:szCs w:val="22"/>
        </w:rPr>
        <w:t>Directrice des Ressources Humaines</w:t>
      </w:r>
      <w:r w:rsidRPr="00661314">
        <w:rPr>
          <w:rFonts w:ascii="Calibri" w:hAnsi="Calibri"/>
          <w:sz w:val="22"/>
          <w:szCs w:val="22"/>
        </w:rPr>
        <w:t>.</w:t>
      </w:r>
    </w:p>
    <w:p w14:paraId="63CE0420" w14:textId="77777777" w:rsidR="00E24F59" w:rsidRPr="000718EE" w:rsidRDefault="00E24F59" w:rsidP="00BE5870">
      <w:pPr>
        <w:ind w:left="5240" w:firstLine="708"/>
        <w:jc w:val="right"/>
        <w:rPr>
          <w:rFonts w:ascii="Calibri" w:hAnsi="Calibri"/>
          <w:sz w:val="22"/>
          <w:szCs w:val="22"/>
        </w:rPr>
      </w:pPr>
      <w:r w:rsidRPr="000718EE">
        <w:rPr>
          <w:rFonts w:ascii="Calibri" w:hAnsi="Calibri"/>
          <w:sz w:val="22"/>
          <w:szCs w:val="22"/>
        </w:rPr>
        <w:t xml:space="preserve">d’une part </w:t>
      </w:r>
    </w:p>
    <w:p w14:paraId="7181260D" w14:textId="77777777" w:rsidR="00E24F59" w:rsidRPr="000718EE" w:rsidRDefault="00E24F59" w:rsidP="00BE5870">
      <w:pPr>
        <w:ind w:left="284"/>
        <w:jc w:val="both"/>
        <w:rPr>
          <w:rFonts w:ascii="Calibri" w:hAnsi="Calibri"/>
          <w:sz w:val="22"/>
          <w:szCs w:val="22"/>
        </w:rPr>
      </w:pPr>
    </w:p>
    <w:p w14:paraId="029DA62E" w14:textId="77777777" w:rsidR="00E24F59" w:rsidRPr="000718EE" w:rsidRDefault="00E24F59" w:rsidP="00BE5870">
      <w:pPr>
        <w:ind w:left="284"/>
        <w:jc w:val="both"/>
        <w:rPr>
          <w:rFonts w:ascii="Calibri" w:hAnsi="Calibri"/>
          <w:sz w:val="22"/>
          <w:szCs w:val="22"/>
        </w:rPr>
      </w:pPr>
      <w:r w:rsidRPr="000718EE">
        <w:rPr>
          <w:rFonts w:ascii="Calibri" w:hAnsi="Calibri"/>
          <w:sz w:val="22"/>
          <w:szCs w:val="22"/>
        </w:rPr>
        <w:t xml:space="preserve">ET </w:t>
      </w:r>
    </w:p>
    <w:p w14:paraId="74FCE416" w14:textId="77777777" w:rsidR="00E24F59" w:rsidRDefault="00E24F59" w:rsidP="00BE5870">
      <w:pPr>
        <w:ind w:left="284"/>
        <w:jc w:val="both"/>
        <w:rPr>
          <w:rFonts w:ascii="Calibri" w:hAnsi="Calibri"/>
          <w:sz w:val="22"/>
          <w:szCs w:val="22"/>
        </w:rPr>
      </w:pPr>
    </w:p>
    <w:p w14:paraId="24C714BC" w14:textId="77777777" w:rsidR="00661314" w:rsidRDefault="00661314" w:rsidP="00BE5870">
      <w:pPr>
        <w:ind w:left="284"/>
        <w:jc w:val="both"/>
        <w:rPr>
          <w:rFonts w:ascii="Calibri" w:hAnsi="Calibri"/>
          <w:sz w:val="22"/>
          <w:szCs w:val="22"/>
        </w:rPr>
      </w:pPr>
      <w:r w:rsidRPr="00661314">
        <w:rPr>
          <w:rFonts w:ascii="Calibri" w:hAnsi="Calibri"/>
          <w:sz w:val="22"/>
          <w:szCs w:val="22"/>
        </w:rPr>
        <w:t>L</w:t>
      </w:r>
      <w:r w:rsidR="00E03073">
        <w:rPr>
          <w:rFonts w:ascii="Calibri" w:hAnsi="Calibri"/>
          <w:sz w:val="22"/>
          <w:szCs w:val="22"/>
        </w:rPr>
        <w:t xml:space="preserve">es </w:t>
      </w:r>
      <w:r w:rsidRPr="00661314">
        <w:rPr>
          <w:rFonts w:ascii="Calibri" w:hAnsi="Calibri"/>
          <w:sz w:val="22"/>
          <w:szCs w:val="22"/>
        </w:rPr>
        <w:t>organisation</w:t>
      </w:r>
      <w:r w:rsidR="00E03073">
        <w:rPr>
          <w:rFonts w:ascii="Calibri" w:hAnsi="Calibri"/>
          <w:sz w:val="22"/>
          <w:szCs w:val="22"/>
        </w:rPr>
        <w:t>s</w:t>
      </w:r>
      <w:r w:rsidRPr="00661314">
        <w:rPr>
          <w:rFonts w:ascii="Calibri" w:hAnsi="Calibri"/>
          <w:sz w:val="22"/>
          <w:szCs w:val="22"/>
        </w:rPr>
        <w:t xml:space="preserve"> syndicale</w:t>
      </w:r>
      <w:r w:rsidR="00E03073">
        <w:rPr>
          <w:rFonts w:ascii="Calibri" w:hAnsi="Calibri"/>
          <w:sz w:val="22"/>
          <w:szCs w:val="22"/>
        </w:rPr>
        <w:t>s</w:t>
      </w:r>
      <w:r w:rsidRPr="00661314">
        <w:rPr>
          <w:rFonts w:ascii="Calibri" w:hAnsi="Calibri"/>
          <w:sz w:val="22"/>
          <w:szCs w:val="22"/>
        </w:rPr>
        <w:t xml:space="preserve"> suivante : </w:t>
      </w:r>
    </w:p>
    <w:p w14:paraId="04733AB4" w14:textId="77777777" w:rsidR="00BE5870" w:rsidRPr="00661314" w:rsidRDefault="00BE5870" w:rsidP="00BE5870">
      <w:pPr>
        <w:ind w:left="284"/>
        <w:jc w:val="both"/>
        <w:rPr>
          <w:rFonts w:ascii="Calibri" w:hAnsi="Calibri"/>
          <w:sz w:val="22"/>
          <w:szCs w:val="22"/>
        </w:rPr>
      </w:pPr>
    </w:p>
    <w:p w14:paraId="539FCD07" w14:textId="230A64E5" w:rsidR="0043373B" w:rsidRPr="0043373B" w:rsidRDefault="00661314" w:rsidP="00BE5870">
      <w:pPr>
        <w:ind w:left="284"/>
        <w:jc w:val="both"/>
        <w:rPr>
          <w:rFonts w:ascii="Calibri" w:hAnsi="Calibri"/>
          <w:sz w:val="22"/>
          <w:szCs w:val="22"/>
        </w:rPr>
      </w:pPr>
      <w:r>
        <w:rPr>
          <w:rFonts w:ascii="Calibri" w:hAnsi="Calibri"/>
          <w:sz w:val="22"/>
          <w:szCs w:val="22"/>
        </w:rPr>
        <w:t>-</w:t>
      </w:r>
      <w:r w:rsidRPr="00661314">
        <w:rPr>
          <w:rFonts w:ascii="Calibri" w:hAnsi="Calibri"/>
          <w:sz w:val="22"/>
          <w:szCs w:val="22"/>
        </w:rPr>
        <w:t xml:space="preserve"> </w:t>
      </w:r>
      <w:r w:rsidR="0043373B" w:rsidRPr="0043373B">
        <w:rPr>
          <w:rFonts w:ascii="Calibri" w:hAnsi="Calibri"/>
          <w:sz w:val="22"/>
          <w:szCs w:val="22"/>
        </w:rPr>
        <w:tab/>
      </w:r>
      <w:r w:rsidR="0043373B" w:rsidRPr="0043373B">
        <w:rPr>
          <w:rFonts w:ascii="Calibri" w:hAnsi="Calibri"/>
          <w:b/>
          <w:bCs/>
          <w:sz w:val="22"/>
          <w:szCs w:val="22"/>
        </w:rPr>
        <w:t>CFE CGC</w:t>
      </w:r>
      <w:r w:rsidR="0043373B" w:rsidRPr="0043373B">
        <w:rPr>
          <w:rFonts w:ascii="Calibri" w:hAnsi="Calibri"/>
          <w:sz w:val="22"/>
          <w:szCs w:val="22"/>
        </w:rPr>
        <w:t xml:space="preserve"> représentée par </w:t>
      </w:r>
      <w:r w:rsidR="00D223A0">
        <w:rPr>
          <w:rFonts w:ascii="Calibri" w:hAnsi="Calibri"/>
          <w:b/>
          <w:bCs/>
          <w:sz w:val="22"/>
          <w:szCs w:val="22"/>
        </w:rPr>
        <w:t>XXX</w:t>
      </w:r>
      <w:r w:rsidR="0043373B" w:rsidRPr="0043373B">
        <w:rPr>
          <w:rFonts w:ascii="Calibri" w:hAnsi="Calibri"/>
          <w:sz w:val="22"/>
          <w:szCs w:val="22"/>
        </w:rPr>
        <w:t xml:space="preserve"> en sa qualité de Délégué Syndical </w:t>
      </w:r>
    </w:p>
    <w:p w14:paraId="348963E1" w14:textId="4387A67B" w:rsidR="00E24F59" w:rsidRPr="000718EE" w:rsidRDefault="0043373B" w:rsidP="00BE5870">
      <w:pPr>
        <w:ind w:left="284"/>
        <w:jc w:val="both"/>
        <w:rPr>
          <w:rFonts w:ascii="Calibri" w:hAnsi="Calibri"/>
          <w:sz w:val="22"/>
          <w:szCs w:val="22"/>
        </w:rPr>
      </w:pPr>
      <w:r w:rsidRPr="0043373B">
        <w:rPr>
          <w:rFonts w:ascii="Calibri" w:hAnsi="Calibri"/>
          <w:sz w:val="22"/>
          <w:szCs w:val="22"/>
        </w:rPr>
        <w:t>-</w:t>
      </w:r>
      <w:r w:rsidRPr="0043373B">
        <w:rPr>
          <w:rFonts w:ascii="Calibri" w:hAnsi="Calibri"/>
          <w:sz w:val="22"/>
          <w:szCs w:val="22"/>
        </w:rPr>
        <w:tab/>
      </w:r>
      <w:r w:rsidRPr="0043373B">
        <w:rPr>
          <w:rFonts w:ascii="Calibri" w:hAnsi="Calibri"/>
          <w:b/>
          <w:bCs/>
          <w:sz w:val="22"/>
          <w:szCs w:val="22"/>
        </w:rPr>
        <w:t>CFDT</w:t>
      </w:r>
      <w:r w:rsidRPr="0043373B">
        <w:rPr>
          <w:rFonts w:ascii="Calibri" w:hAnsi="Calibri"/>
          <w:sz w:val="22"/>
          <w:szCs w:val="22"/>
        </w:rPr>
        <w:t xml:space="preserve"> représentée par </w:t>
      </w:r>
      <w:r w:rsidR="00D223A0">
        <w:rPr>
          <w:rFonts w:ascii="Calibri" w:hAnsi="Calibri"/>
          <w:b/>
          <w:bCs/>
          <w:sz w:val="22"/>
          <w:szCs w:val="22"/>
        </w:rPr>
        <w:t>XXX</w:t>
      </w:r>
      <w:r w:rsidRPr="0043373B">
        <w:rPr>
          <w:rFonts w:ascii="Calibri" w:hAnsi="Calibri"/>
          <w:sz w:val="22"/>
          <w:szCs w:val="22"/>
        </w:rPr>
        <w:t xml:space="preserve"> en sa qualité de Délégué Syndical</w:t>
      </w:r>
    </w:p>
    <w:p w14:paraId="15C97C84" w14:textId="77777777" w:rsidR="00E24F59" w:rsidRPr="000718EE" w:rsidRDefault="00E24F59" w:rsidP="00BE5870">
      <w:pPr>
        <w:tabs>
          <w:tab w:val="left" w:pos="7380"/>
        </w:tabs>
        <w:ind w:left="284"/>
        <w:jc w:val="right"/>
        <w:rPr>
          <w:rFonts w:ascii="Calibri" w:hAnsi="Calibri"/>
          <w:sz w:val="22"/>
          <w:szCs w:val="22"/>
        </w:rPr>
      </w:pPr>
      <w:r w:rsidRPr="000718EE">
        <w:rPr>
          <w:rFonts w:ascii="Calibri" w:hAnsi="Calibri"/>
          <w:sz w:val="22"/>
          <w:szCs w:val="22"/>
        </w:rPr>
        <w:tab/>
        <w:t>d'autre part,</w:t>
      </w:r>
    </w:p>
    <w:p w14:paraId="6DBA9C42" w14:textId="77777777" w:rsidR="00E24F59" w:rsidRPr="000718EE" w:rsidRDefault="00E24F59" w:rsidP="00BE5870">
      <w:pPr>
        <w:tabs>
          <w:tab w:val="left" w:pos="7380"/>
        </w:tabs>
        <w:ind w:left="284"/>
        <w:jc w:val="both"/>
        <w:rPr>
          <w:rFonts w:ascii="Calibri" w:hAnsi="Calibri"/>
          <w:sz w:val="22"/>
          <w:szCs w:val="22"/>
        </w:rPr>
      </w:pPr>
    </w:p>
    <w:p w14:paraId="2B0974AF" w14:textId="18834981" w:rsidR="00E24F59" w:rsidRDefault="00E24F59" w:rsidP="00BE5870">
      <w:pPr>
        <w:spacing w:before="240" w:line="360" w:lineRule="auto"/>
        <w:ind w:left="284"/>
        <w:jc w:val="both"/>
        <w:rPr>
          <w:rFonts w:ascii="Arial" w:hAnsi="Arial"/>
          <w:sz w:val="22"/>
          <w:szCs w:val="22"/>
        </w:rPr>
      </w:pPr>
      <w:r>
        <w:rPr>
          <w:rFonts w:ascii="Arial" w:hAnsi="Arial"/>
          <w:sz w:val="22"/>
          <w:szCs w:val="22"/>
        </w:rPr>
        <w:t>Dans le cadre de la négociation annuelle obligatoire prévue aux articles L.2242-5 du Code du travail, la Direction et l</w:t>
      </w:r>
      <w:r w:rsidR="00661314">
        <w:rPr>
          <w:rFonts w:ascii="Arial" w:hAnsi="Arial"/>
          <w:sz w:val="22"/>
          <w:szCs w:val="22"/>
        </w:rPr>
        <w:t>a</w:t>
      </w:r>
      <w:r>
        <w:rPr>
          <w:rFonts w:ascii="Arial" w:hAnsi="Arial"/>
          <w:sz w:val="22"/>
          <w:szCs w:val="22"/>
        </w:rPr>
        <w:t xml:space="preserve"> délégation de</w:t>
      </w:r>
      <w:r w:rsidR="00661314">
        <w:rPr>
          <w:rFonts w:ascii="Arial" w:hAnsi="Arial"/>
          <w:sz w:val="22"/>
          <w:szCs w:val="22"/>
        </w:rPr>
        <w:t xml:space="preserve"> l’</w:t>
      </w:r>
      <w:r>
        <w:rPr>
          <w:rFonts w:ascii="Arial" w:hAnsi="Arial"/>
          <w:sz w:val="22"/>
          <w:szCs w:val="22"/>
        </w:rPr>
        <w:t xml:space="preserve">organisation syndicale représentative dans l’entreprise se sont </w:t>
      </w:r>
      <w:r w:rsidRPr="004D2D67">
        <w:rPr>
          <w:rFonts w:ascii="Arial" w:hAnsi="Arial"/>
          <w:sz w:val="22"/>
          <w:szCs w:val="22"/>
        </w:rPr>
        <w:t xml:space="preserve">réunies </w:t>
      </w:r>
      <w:r w:rsidRPr="008B69DF">
        <w:rPr>
          <w:rFonts w:ascii="Arial" w:hAnsi="Arial"/>
          <w:sz w:val="22"/>
          <w:szCs w:val="22"/>
        </w:rPr>
        <w:t xml:space="preserve">les </w:t>
      </w:r>
      <w:r w:rsidR="00141461">
        <w:rPr>
          <w:rFonts w:ascii="Arial" w:hAnsi="Arial"/>
          <w:sz w:val="22"/>
          <w:szCs w:val="22"/>
        </w:rPr>
        <w:t xml:space="preserve">05 décembre 2025, 16 décembre 2025, 20 janvier 2026 </w:t>
      </w:r>
      <w:r w:rsidR="000E4401">
        <w:rPr>
          <w:rFonts w:ascii="Arial" w:hAnsi="Arial"/>
          <w:sz w:val="22"/>
          <w:szCs w:val="22"/>
        </w:rPr>
        <w:t>et 16 février</w:t>
      </w:r>
      <w:r w:rsidR="00141461">
        <w:rPr>
          <w:rFonts w:ascii="Arial" w:hAnsi="Arial"/>
          <w:sz w:val="22"/>
          <w:szCs w:val="22"/>
        </w:rPr>
        <w:t xml:space="preserve"> 2026</w:t>
      </w:r>
      <w:r w:rsidR="006057F0">
        <w:rPr>
          <w:rFonts w:ascii="Arial" w:hAnsi="Arial"/>
          <w:sz w:val="22"/>
          <w:szCs w:val="22"/>
        </w:rPr>
        <w:t>.</w:t>
      </w:r>
    </w:p>
    <w:p w14:paraId="24CE15D9" w14:textId="77777777" w:rsidR="00E24F59" w:rsidRDefault="00E24F59" w:rsidP="00BE5870">
      <w:pPr>
        <w:spacing w:before="240" w:line="360" w:lineRule="auto"/>
        <w:ind w:left="284"/>
        <w:jc w:val="both"/>
        <w:rPr>
          <w:rFonts w:ascii="Arial" w:hAnsi="Arial"/>
          <w:sz w:val="22"/>
          <w:szCs w:val="22"/>
        </w:rPr>
      </w:pPr>
      <w:r>
        <w:rPr>
          <w:rFonts w:ascii="Arial" w:hAnsi="Arial"/>
          <w:sz w:val="22"/>
          <w:szCs w:val="22"/>
        </w:rPr>
        <w:t>Au cours de la première réunion, la Direction a présenté et commenté les informations écrites remises à l’organisation syndicale et échangé avec elle dans le cadre des négociations relatives à la rémunération, au temps de travail et au partage de la valeur ajoutée. Il a par ailleurs été convenu du calendrier des négociations.</w:t>
      </w:r>
    </w:p>
    <w:p w14:paraId="1128E91F" w14:textId="77777777" w:rsidR="00E24F59" w:rsidRDefault="00E24F59" w:rsidP="00BE5870">
      <w:pPr>
        <w:spacing w:before="240" w:line="360" w:lineRule="auto"/>
        <w:ind w:left="284"/>
        <w:jc w:val="both"/>
        <w:rPr>
          <w:rFonts w:ascii="Arial" w:hAnsi="Arial"/>
          <w:sz w:val="22"/>
          <w:szCs w:val="22"/>
        </w:rPr>
      </w:pPr>
      <w:r>
        <w:rPr>
          <w:rFonts w:ascii="Arial" w:hAnsi="Arial"/>
          <w:sz w:val="22"/>
          <w:szCs w:val="22"/>
        </w:rPr>
        <w:t>Au cours de la deuxième réunion, la Direction a recueilli les observations et les revendications des organisations syndicales et a brièvement exposé ses propositions.</w:t>
      </w:r>
    </w:p>
    <w:p w14:paraId="69840215" w14:textId="77777777" w:rsidR="00E24F59" w:rsidRDefault="00E24F59" w:rsidP="00BE5870">
      <w:pPr>
        <w:spacing w:before="240" w:line="360" w:lineRule="auto"/>
        <w:ind w:left="284"/>
        <w:jc w:val="both"/>
        <w:rPr>
          <w:rFonts w:ascii="Arial" w:hAnsi="Arial"/>
          <w:sz w:val="22"/>
          <w:szCs w:val="22"/>
        </w:rPr>
      </w:pPr>
      <w:r>
        <w:rPr>
          <w:rFonts w:ascii="Arial" w:hAnsi="Arial"/>
          <w:sz w:val="22"/>
          <w:szCs w:val="22"/>
        </w:rPr>
        <w:t>Au cours de la troisième réunion, la Direction a exposé ses propositions pour l’année à venir et a réaffirmé sa volonté de définir une politique salariale prenant en compte à la fois :</w:t>
      </w:r>
    </w:p>
    <w:p w14:paraId="0850C5D6" w14:textId="77777777" w:rsidR="00E24F59" w:rsidRDefault="00E24F59" w:rsidP="00455C9E">
      <w:pPr>
        <w:numPr>
          <w:ilvl w:val="0"/>
          <w:numId w:val="1"/>
        </w:numPr>
        <w:spacing w:line="360" w:lineRule="auto"/>
        <w:ind w:left="284" w:firstLine="633"/>
        <w:jc w:val="both"/>
        <w:rPr>
          <w:rFonts w:ascii="Arial" w:hAnsi="Arial"/>
          <w:sz w:val="22"/>
          <w:szCs w:val="22"/>
        </w:rPr>
      </w:pPr>
      <w:r>
        <w:rPr>
          <w:rFonts w:ascii="Arial" w:hAnsi="Arial"/>
          <w:sz w:val="22"/>
          <w:szCs w:val="22"/>
        </w:rPr>
        <w:t>les revendications exposées,</w:t>
      </w:r>
    </w:p>
    <w:p w14:paraId="1DC24CEE" w14:textId="77777777" w:rsidR="00E24F59" w:rsidRDefault="00E24F59" w:rsidP="00455C9E">
      <w:pPr>
        <w:numPr>
          <w:ilvl w:val="0"/>
          <w:numId w:val="1"/>
        </w:numPr>
        <w:spacing w:line="360" w:lineRule="auto"/>
        <w:ind w:left="284" w:firstLine="633"/>
        <w:jc w:val="both"/>
        <w:rPr>
          <w:rFonts w:ascii="Arial" w:hAnsi="Arial"/>
          <w:sz w:val="22"/>
          <w:szCs w:val="22"/>
        </w:rPr>
      </w:pPr>
      <w:r>
        <w:rPr>
          <w:rFonts w:ascii="Arial" w:hAnsi="Arial"/>
          <w:sz w:val="22"/>
          <w:szCs w:val="22"/>
        </w:rPr>
        <w:t>la situation financière de l’entreprise et ses contraintes</w:t>
      </w:r>
    </w:p>
    <w:p w14:paraId="420E040D" w14:textId="77777777" w:rsidR="00E24F59" w:rsidRDefault="00E24F59" w:rsidP="00BE5870">
      <w:pPr>
        <w:spacing w:before="240" w:line="360" w:lineRule="auto"/>
        <w:ind w:left="284"/>
        <w:jc w:val="both"/>
        <w:rPr>
          <w:rFonts w:ascii="Arial" w:hAnsi="Arial"/>
          <w:sz w:val="22"/>
          <w:szCs w:val="22"/>
        </w:rPr>
      </w:pPr>
      <w:r>
        <w:rPr>
          <w:rFonts w:ascii="Arial" w:hAnsi="Arial"/>
          <w:sz w:val="22"/>
          <w:szCs w:val="22"/>
        </w:rPr>
        <w:t>Au cours de la dernière réunion, il a été arrêté et convenu ce qui suit :</w:t>
      </w:r>
    </w:p>
    <w:p w14:paraId="2EBE4C67" w14:textId="77777777" w:rsidR="008F06E8" w:rsidRDefault="008F06E8" w:rsidP="00BE5870">
      <w:pPr>
        <w:spacing w:before="240" w:line="360" w:lineRule="auto"/>
        <w:ind w:left="284"/>
        <w:jc w:val="both"/>
        <w:rPr>
          <w:rFonts w:ascii="Arial" w:hAnsi="Arial"/>
          <w:sz w:val="22"/>
          <w:szCs w:val="22"/>
        </w:rPr>
      </w:pPr>
    </w:p>
    <w:p w14:paraId="5585D18D" w14:textId="77777777" w:rsidR="008F06E8" w:rsidRDefault="008F06E8" w:rsidP="00BE5870">
      <w:pPr>
        <w:spacing w:before="240" w:line="360" w:lineRule="auto"/>
        <w:ind w:left="284"/>
        <w:jc w:val="both"/>
        <w:rPr>
          <w:rFonts w:ascii="Arial" w:hAnsi="Arial"/>
          <w:sz w:val="22"/>
          <w:szCs w:val="22"/>
        </w:rPr>
      </w:pPr>
    </w:p>
    <w:p w14:paraId="09C4E8AA" w14:textId="77777777" w:rsidR="004D2D67" w:rsidRPr="006C4EB4" w:rsidRDefault="004D2D67" w:rsidP="00BE5870">
      <w:pPr>
        <w:pBdr>
          <w:top w:val="single" w:sz="4" w:space="1" w:color="auto"/>
          <w:bottom w:val="single" w:sz="4" w:space="1" w:color="auto"/>
        </w:pBdr>
        <w:spacing w:before="240" w:line="360" w:lineRule="auto"/>
        <w:ind w:left="142"/>
        <w:jc w:val="both"/>
        <w:outlineLvl w:val="0"/>
        <w:rPr>
          <w:rFonts w:ascii="Arial" w:hAnsi="Arial"/>
          <w:b/>
          <w:bCs/>
          <w:sz w:val="26"/>
          <w:szCs w:val="26"/>
        </w:rPr>
      </w:pPr>
      <w:r w:rsidRPr="006C4EB4">
        <w:rPr>
          <w:rFonts w:ascii="Arial" w:hAnsi="Arial"/>
          <w:b/>
          <w:bCs/>
          <w:sz w:val="26"/>
          <w:szCs w:val="26"/>
        </w:rPr>
        <w:t xml:space="preserve">Article </w:t>
      </w:r>
      <w:r>
        <w:rPr>
          <w:rFonts w:ascii="Arial" w:hAnsi="Arial"/>
          <w:b/>
          <w:bCs/>
          <w:sz w:val="26"/>
          <w:szCs w:val="26"/>
        </w:rPr>
        <w:t>préliminaire</w:t>
      </w:r>
      <w:r w:rsidRPr="006C4EB4">
        <w:rPr>
          <w:rFonts w:ascii="Arial" w:hAnsi="Arial"/>
          <w:b/>
          <w:bCs/>
          <w:sz w:val="26"/>
          <w:szCs w:val="26"/>
        </w:rPr>
        <w:t> : Champ d'application de l’accord</w:t>
      </w:r>
      <w:bookmarkEnd w:id="0"/>
    </w:p>
    <w:p w14:paraId="46E5E090" w14:textId="04F88B0E" w:rsidR="004D2D67" w:rsidRPr="00817E2C" w:rsidRDefault="004D2D67" w:rsidP="006C0DEE">
      <w:pPr>
        <w:spacing w:before="240" w:line="360" w:lineRule="auto"/>
        <w:ind w:firstLine="284"/>
        <w:jc w:val="both"/>
        <w:rPr>
          <w:rFonts w:ascii="Arial" w:hAnsi="Arial"/>
          <w:sz w:val="22"/>
          <w:szCs w:val="22"/>
        </w:rPr>
      </w:pPr>
      <w:r w:rsidRPr="00817E2C">
        <w:rPr>
          <w:rFonts w:ascii="Arial" w:hAnsi="Arial"/>
          <w:sz w:val="22"/>
          <w:szCs w:val="22"/>
        </w:rPr>
        <w:t xml:space="preserve">Le présent accord s'applique à l'ensemble du personnel de la société </w:t>
      </w:r>
      <w:r>
        <w:rPr>
          <w:rFonts w:ascii="Arial" w:hAnsi="Arial"/>
          <w:sz w:val="22"/>
          <w:szCs w:val="22"/>
        </w:rPr>
        <w:t xml:space="preserve">DSV </w:t>
      </w:r>
      <w:r w:rsidR="00F01833">
        <w:rPr>
          <w:rFonts w:ascii="Arial" w:hAnsi="Arial"/>
          <w:sz w:val="22"/>
          <w:szCs w:val="22"/>
        </w:rPr>
        <w:t>Contract Logistics</w:t>
      </w:r>
      <w:r w:rsidR="004A5392">
        <w:rPr>
          <w:rFonts w:ascii="Arial" w:hAnsi="Arial"/>
          <w:sz w:val="22"/>
          <w:szCs w:val="22"/>
        </w:rPr>
        <w:t xml:space="preserve"> </w:t>
      </w:r>
      <w:r w:rsidRPr="00817E2C">
        <w:rPr>
          <w:rFonts w:ascii="Arial" w:hAnsi="Arial"/>
          <w:sz w:val="22"/>
          <w:szCs w:val="22"/>
        </w:rPr>
        <w:t>France.</w:t>
      </w:r>
    </w:p>
    <w:p w14:paraId="7BE4C588" w14:textId="5C718E0A" w:rsidR="004D2D67" w:rsidRDefault="004D2D67" w:rsidP="00BE5870">
      <w:pPr>
        <w:spacing w:before="240" w:line="360" w:lineRule="auto"/>
        <w:ind w:left="284"/>
        <w:jc w:val="both"/>
        <w:rPr>
          <w:rFonts w:ascii="Arial" w:hAnsi="Arial" w:cs="Arial"/>
          <w:sz w:val="22"/>
          <w:szCs w:val="22"/>
        </w:rPr>
      </w:pPr>
      <w:r w:rsidRPr="00817E2C">
        <w:rPr>
          <w:rFonts w:ascii="Arial" w:hAnsi="Arial"/>
          <w:sz w:val="22"/>
          <w:szCs w:val="22"/>
        </w:rPr>
        <w:t>Les présentes dispositions seront prés</w:t>
      </w:r>
      <w:r w:rsidRPr="006C0327">
        <w:rPr>
          <w:rFonts w:ascii="Arial" w:hAnsi="Arial"/>
          <w:sz w:val="22"/>
          <w:szCs w:val="22"/>
        </w:rPr>
        <w:t xml:space="preserve">entées au </w:t>
      </w:r>
      <w:r w:rsidR="006C0327" w:rsidRPr="006C0327">
        <w:rPr>
          <w:rFonts w:ascii="Arial" w:hAnsi="Arial"/>
          <w:sz w:val="22"/>
          <w:szCs w:val="22"/>
        </w:rPr>
        <w:t>comité social et économique (CSE)</w:t>
      </w:r>
      <w:r w:rsidR="00EE79E0">
        <w:rPr>
          <w:rFonts w:ascii="Arial" w:hAnsi="Arial"/>
          <w:sz w:val="22"/>
          <w:szCs w:val="22"/>
        </w:rPr>
        <w:t>.</w:t>
      </w:r>
    </w:p>
    <w:p w14:paraId="127AEEB7" w14:textId="77777777" w:rsidR="004D2D67" w:rsidRDefault="004D2D67" w:rsidP="00BE5870">
      <w:pPr>
        <w:ind w:left="284"/>
        <w:jc w:val="both"/>
        <w:rPr>
          <w:rFonts w:ascii="Arial" w:hAnsi="Arial" w:cs="Arial"/>
          <w:sz w:val="22"/>
          <w:szCs w:val="22"/>
        </w:rPr>
      </w:pPr>
    </w:p>
    <w:p w14:paraId="28BE43FF" w14:textId="5FFACDBA" w:rsidR="00500EA6" w:rsidRPr="004D2D67" w:rsidRDefault="008E7429" w:rsidP="00BE5870">
      <w:pPr>
        <w:pBdr>
          <w:top w:val="single" w:sz="4" w:space="1" w:color="auto"/>
          <w:bottom w:val="single" w:sz="4" w:space="1" w:color="auto"/>
        </w:pBdr>
        <w:spacing w:before="240" w:line="360" w:lineRule="auto"/>
        <w:ind w:left="284"/>
        <w:jc w:val="both"/>
        <w:outlineLvl w:val="0"/>
        <w:rPr>
          <w:rFonts w:ascii="Arial" w:hAnsi="Arial"/>
          <w:b/>
          <w:bCs/>
          <w:sz w:val="26"/>
          <w:szCs w:val="26"/>
        </w:rPr>
      </w:pPr>
      <w:r>
        <w:rPr>
          <w:rFonts w:ascii="Arial" w:hAnsi="Arial"/>
          <w:b/>
          <w:bCs/>
          <w:sz w:val="26"/>
          <w:szCs w:val="26"/>
        </w:rPr>
        <w:t xml:space="preserve">Article </w:t>
      </w:r>
      <w:r w:rsidR="00EE79E0">
        <w:rPr>
          <w:rFonts w:ascii="Arial" w:hAnsi="Arial"/>
          <w:b/>
          <w:bCs/>
          <w:sz w:val="26"/>
          <w:szCs w:val="26"/>
        </w:rPr>
        <w:t>1</w:t>
      </w:r>
      <w:r>
        <w:rPr>
          <w:rFonts w:ascii="Arial" w:hAnsi="Arial"/>
          <w:b/>
          <w:bCs/>
          <w:sz w:val="26"/>
          <w:szCs w:val="26"/>
        </w:rPr>
        <w:t xml:space="preserve"> </w:t>
      </w:r>
      <w:r w:rsidR="005C261F">
        <w:rPr>
          <w:rFonts w:ascii="Arial" w:hAnsi="Arial"/>
          <w:b/>
          <w:bCs/>
          <w:sz w:val="26"/>
          <w:szCs w:val="26"/>
        </w:rPr>
        <w:t>–</w:t>
      </w:r>
      <w:r w:rsidR="00500EA6">
        <w:rPr>
          <w:rFonts w:ascii="Arial" w:hAnsi="Arial"/>
          <w:b/>
          <w:bCs/>
          <w:sz w:val="26"/>
          <w:szCs w:val="26"/>
        </w:rPr>
        <w:t xml:space="preserve"> </w:t>
      </w:r>
      <w:r w:rsidR="005C261F">
        <w:rPr>
          <w:rFonts w:ascii="Arial" w:hAnsi="Arial"/>
          <w:b/>
          <w:bCs/>
          <w:sz w:val="26"/>
          <w:szCs w:val="26"/>
        </w:rPr>
        <w:t>TERMES DE L’ACCORD</w:t>
      </w:r>
    </w:p>
    <w:p w14:paraId="26434B01" w14:textId="77777777" w:rsidR="00500EA6" w:rsidRDefault="00500EA6" w:rsidP="00BE5870">
      <w:pPr>
        <w:spacing w:line="360" w:lineRule="auto"/>
        <w:ind w:left="284"/>
        <w:jc w:val="both"/>
        <w:rPr>
          <w:rFonts w:ascii="Arial" w:hAnsi="Arial" w:cs="Arial"/>
          <w:sz w:val="22"/>
          <w:szCs w:val="22"/>
        </w:rPr>
      </w:pPr>
    </w:p>
    <w:p w14:paraId="7EA13622" w14:textId="01C07CD9" w:rsidR="005D4F11" w:rsidRDefault="00EE79E0" w:rsidP="006300BD">
      <w:pPr>
        <w:pStyle w:val="Default"/>
        <w:ind w:firstLine="709"/>
        <w:jc w:val="both"/>
        <w:rPr>
          <w:rFonts w:cs="Times New Roman"/>
          <w:b/>
          <w:bCs/>
          <w:color w:val="auto"/>
          <w:sz w:val="22"/>
          <w:szCs w:val="22"/>
          <w:u w:val="single"/>
          <w:lang w:val="fr-FR"/>
        </w:rPr>
      </w:pPr>
      <w:r>
        <w:rPr>
          <w:rFonts w:cs="Times New Roman"/>
          <w:b/>
          <w:bCs/>
          <w:color w:val="auto"/>
          <w:sz w:val="22"/>
          <w:szCs w:val="22"/>
          <w:lang w:val="fr-FR"/>
        </w:rPr>
        <w:t>1</w:t>
      </w:r>
      <w:r w:rsidR="006300BD" w:rsidRPr="006300BD">
        <w:rPr>
          <w:rFonts w:cs="Times New Roman"/>
          <w:b/>
          <w:bCs/>
          <w:color w:val="auto"/>
          <w:sz w:val="22"/>
          <w:szCs w:val="22"/>
          <w:lang w:val="fr-FR"/>
        </w:rPr>
        <w:t xml:space="preserve">.1 </w:t>
      </w:r>
      <w:r w:rsidR="006300BD" w:rsidRPr="006300BD">
        <w:rPr>
          <w:rFonts w:cs="Times New Roman"/>
          <w:b/>
          <w:bCs/>
          <w:color w:val="auto"/>
          <w:sz w:val="22"/>
          <w:szCs w:val="22"/>
          <w:lang w:val="fr-FR"/>
        </w:rPr>
        <w:tab/>
      </w:r>
      <w:r w:rsidR="005D4F11" w:rsidRPr="006300BD">
        <w:rPr>
          <w:rFonts w:cs="Times New Roman"/>
          <w:b/>
          <w:bCs/>
          <w:color w:val="auto"/>
          <w:sz w:val="22"/>
          <w:szCs w:val="22"/>
          <w:u w:val="single"/>
          <w:lang w:val="fr-FR"/>
        </w:rPr>
        <w:t xml:space="preserve">Salaires effectifs </w:t>
      </w:r>
    </w:p>
    <w:p w14:paraId="09A6AF37" w14:textId="77777777" w:rsidR="006300BD" w:rsidRPr="006300BD" w:rsidRDefault="006300BD" w:rsidP="006300BD">
      <w:pPr>
        <w:pStyle w:val="Default"/>
        <w:jc w:val="both"/>
        <w:rPr>
          <w:rFonts w:cs="Times New Roman"/>
          <w:b/>
          <w:bCs/>
          <w:color w:val="auto"/>
          <w:sz w:val="22"/>
          <w:szCs w:val="22"/>
          <w:u w:val="single"/>
          <w:lang w:val="fr-FR"/>
        </w:rPr>
      </w:pPr>
    </w:p>
    <w:p w14:paraId="5A9C8401" w14:textId="0DF74293" w:rsidR="00C90BF1" w:rsidRDefault="00B6678A" w:rsidP="00BE5870">
      <w:pPr>
        <w:pStyle w:val="ListParagraph"/>
        <w:spacing w:after="240" w:line="259" w:lineRule="auto"/>
        <w:ind w:left="284"/>
        <w:jc w:val="both"/>
        <w:rPr>
          <w:rFonts w:ascii="Arial" w:hAnsi="Arial" w:cs="Arial"/>
          <w:sz w:val="22"/>
          <w:szCs w:val="22"/>
        </w:rPr>
      </w:pPr>
      <w:r w:rsidRPr="00B6678A">
        <w:rPr>
          <w:rFonts w:ascii="Arial" w:hAnsi="Arial" w:cs="Arial"/>
          <w:sz w:val="22"/>
          <w:szCs w:val="22"/>
        </w:rPr>
        <w:t xml:space="preserve">La direction de DSV </w:t>
      </w:r>
      <w:r w:rsidR="004045B4">
        <w:rPr>
          <w:rFonts w:ascii="Arial" w:hAnsi="Arial" w:cs="Arial"/>
          <w:sz w:val="22"/>
          <w:szCs w:val="22"/>
        </w:rPr>
        <w:t>Contract Logistics</w:t>
      </w:r>
      <w:r w:rsidRPr="00B6678A">
        <w:rPr>
          <w:rFonts w:ascii="Arial" w:hAnsi="Arial" w:cs="Arial"/>
          <w:sz w:val="22"/>
          <w:szCs w:val="22"/>
        </w:rPr>
        <w:t xml:space="preserve"> France accorde une augmentation de salaire qui sera effective le 1er </w:t>
      </w:r>
      <w:r w:rsidR="004045B4">
        <w:rPr>
          <w:rFonts w:ascii="Arial" w:hAnsi="Arial" w:cs="Arial"/>
          <w:sz w:val="22"/>
          <w:szCs w:val="22"/>
        </w:rPr>
        <w:t>mars 2026</w:t>
      </w:r>
      <w:r w:rsidRPr="00B6678A">
        <w:rPr>
          <w:rFonts w:ascii="Arial" w:hAnsi="Arial" w:cs="Arial"/>
          <w:sz w:val="22"/>
          <w:szCs w:val="22"/>
        </w:rPr>
        <w:t>, comme suit</w:t>
      </w:r>
      <w:r>
        <w:rPr>
          <w:rFonts w:ascii="Arial" w:hAnsi="Arial" w:cs="Arial"/>
          <w:sz w:val="22"/>
          <w:szCs w:val="22"/>
        </w:rPr>
        <w:t> :</w:t>
      </w:r>
    </w:p>
    <w:p w14:paraId="41810EF4" w14:textId="77777777" w:rsidR="001E6FC2" w:rsidRDefault="001E6FC2" w:rsidP="00BE5870">
      <w:pPr>
        <w:spacing w:line="360" w:lineRule="auto"/>
        <w:jc w:val="both"/>
        <w:rPr>
          <w:lang w:eastAsia="fr-FR"/>
        </w:rPr>
      </w:pPr>
      <w:r>
        <w:rPr>
          <w:rFonts w:eastAsia="Arial Unicode MS"/>
        </w:rPr>
        <w:fldChar w:fldCharType="begin"/>
      </w:r>
      <w:r>
        <w:rPr>
          <w:rFonts w:eastAsia="Arial Unicode MS"/>
        </w:rPr>
        <w:instrText xml:space="preserve"> LINK Excel.Sheet.12 "https://dsvcorp-my.sharepoint.com/personal/franck_berte_fr_dsv_com/Documents/perso/NAO%20calculs%20propositons/2023/valorisation%20des%20demandes%20NAO%20A&amp;S.xlsx" "Sheet1!R2C4:R6C7" \a \f 4 \h  \* MERGEFORMAT </w:instrText>
      </w:r>
      <w:r>
        <w:rPr>
          <w:rFonts w:eastAsia="Arial Unicode MS"/>
        </w:rPr>
        <w:fldChar w:fldCharType="separate"/>
      </w:r>
    </w:p>
    <w:tbl>
      <w:tblPr>
        <w:tblW w:w="7703" w:type="dxa"/>
        <w:tblInd w:w="656" w:type="dxa"/>
        <w:tblCellMar>
          <w:left w:w="70" w:type="dxa"/>
          <w:right w:w="70" w:type="dxa"/>
        </w:tblCellMar>
        <w:tblLook w:val="04A0" w:firstRow="1" w:lastRow="0" w:firstColumn="1" w:lastColumn="0" w:noHBand="0" w:noVBand="1"/>
      </w:tblPr>
      <w:tblGrid>
        <w:gridCol w:w="3973"/>
        <w:gridCol w:w="3730"/>
      </w:tblGrid>
      <w:tr w:rsidR="00A32D9D" w:rsidRPr="001E6FC2" w14:paraId="5B0A669D" w14:textId="77777777" w:rsidTr="001C150C">
        <w:trPr>
          <w:trHeight w:val="1127"/>
        </w:trPr>
        <w:tc>
          <w:tcPr>
            <w:tcW w:w="3973" w:type="dxa"/>
            <w:tcBorders>
              <w:top w:val="single" w:sz="4" w:space="0" w:color="auto"/>
              <w:left w:val="single" w:sz="4" w:space="0" w:color="auto"/>
              <w:bottom w:val="single" w:sz="4" w:space="0" w:color="8EA9DB"/>
              <w:right w:val="single" w:sz="4" w:space="0" w:color="auto"/>
            </w:tcBorders>
            <w:shd w:val="clear" w:color="4472C4" w:fill="4472C4"/>
            <w:vAlign w:val="center"/>
            <w:hideMark/>
          </w:tcPr>
          <w:p w14:paraId="0F277265" w14:textId="77777777" w:rsidR="00A32D9D" w:rsidRPr="001E6FC2" w:rsidRDefault="00A32D9D" w:rsidP="001C150C">
            <w:pPr>
              <w:jc w:val="center"/>
              <w:rPr>
                <w:rFonts w:ascii="Calibri" w:hAnsi="Calibri" w:cs="Calibri"/>
                <w:b/>
                <w:bCs/>
                <w:color w:val="FFFFFF"/>
                <w:sz w:val="22"/>
                <w:szCs w:val="22"/>
                <w:lang w:eastAsia="fr-FR"/>
              </w:rPr>
            </w:pPr>
            <w:r w:rsidRPr="001E6FC2">
              <w:rPr>
                <w:rFonts w:ascii="Calibri" w:hAnsi="Calibri" w:cs="Calibri"/>
                <w:b/>
                <w:bCs/>
                <w:color w:val="FFFFFF"/>
                <w:sz w:val="22"/>
                <w:szCs w:val="22"/>
                <w:lang w:eastAsia="fr-FR"/>
              </w:rPr>
              <w:t>Tranches de salaire</w:t>
            </w:r>
          </w:p>
        </w:tc>
        <w:tc>
          <w:tcPr>
            <w:tcW w:w="3730" w:type="dxa"/>
            <w:tcBorders>
              <w:top w:val="single" w:sz="4" w:space="0" w:color="auto"/>
              <w:left w:val="single" w:sz="4" w:space="0" w:color="auto"/>
              <w:bottom w:val="single" w:sz="4" w:space="0" w:color="8EA9DB"/>
              <w:right w:val="single" w:sz="4" w:space="0" w:color="auto"/>
            </w:tcBorders>
            <w:shd w:val="clear" w:color="4472C4" w:fill="4472C4"/>
            <w:vAlign w:val="center"/>
            <w:hideMark/>
          </w:tcPr>
          <w:p w14:paraId="775C58AA" w14:textId="66A9A3D1" w:rsidR="00A32D9D" w:rsidRPr="001E6FC2" w:rsidRDefault="00A32D9D" w:rsidP="001C150C">
            <w:pPr>
              <w:jc w:val="center"/>
              <w:rPr>
                <w:rFonts w:ascii="Calibri" w:hAnsi="Calibri" w:cs="Calibri"/>
                <w:b/>
                <w:bCs/>
                <w:color w:val="FFFFFF"/>
                <w:sz w:val="22"/>
                <w:szCs w:val="22"/>
                <w:lang w:eastAsia="fr-FR"/>
              </w:rPr>
            </w:pPr>
            <w:r w:rsidRPr="001E6FC2">
              <w:rPr>
                <w:rFonts w:ascii="Calibri" w:hAnsi="Calibri" w:cs="Calibri"/>
                <w:b/>
                <w:bCs/>
                <w:color w:val="FFFFFF"/>
                <w:sz w:val="22"/>
                <w:szCs w:val="22"/>
                <w:lang w:eastAsia="fr-FR"/>
              </w:rPr>
              <w:t xml:space="preserve">Taux de revalorisation </w:t>
            </w:r>
            <w:r>
              <w:rPr>
                <w:rFonts w:ascii="Calibri" w:hAnsi="Calibri" w:cs="Calibri"/>
                <w:b/>
                <w:bCs/>
                <w:color w:val="FFFFFF"/>
                <w:sz w:val="22"/>
                <w:szCs w:val="22"/>
                <w:lang w:eastAsia="fr-FR"/>
              </w:rPr>
              <w:t>collective</w:t>
            </w:r>
          </w:p>
        </w:tc>
      </w:tr>
      <w:tr w:rsidR="00A32D9D" w:rsidRPr="001E6FC2" w14:paraId="72E4AF82" w14:textId="77777777" w:rsidTr="001C150C">
        <w:trPr>
          <w:trHeight w:val="194"/>
        </w:trPr>
        <w:tc>
          <w:tcPr>
            <w:tcW w:w="3973" w:type="dxa"/>
            <w:tcBorders>
              <w:top w:val="single" w:sz="4" w:space="0" w:color="auto"/>
              <w:left w:val="single" w:sz="4" w:space="0" w:color="auto"/>
              <w:bottom w:val="single" w:sz="8" w:space="0" w:color="auto"/>
              <w:right w:val="single" w:sz="4" w:space="0" w:color="auto"/>
            </w:tcBorders>
            <w:shd w:val="clear" w:color="D9E1F2" w:fill="D9E1F2"/>
            <w:vAlign w:val="center"/>
            <w:hideMark/>
          </w:tcPr>
          <w:p w14:paraId="390F825B" w14:textId="07C6F74E" w:rsidR="00A32D9D" w:rsidRPr="001E6FC2" w:rsidRDefault="00A32D9D" w:rsidP="00BE5870">
            <w:pPr>
              <w:jc w:val="both"/>
              <w:rPr>
                <w:rFonts w:ascii="Calibri" w:hAnsi="Calibri" w:cs="Calibri"/>
                <w:b/>
                <w:bCs/>
                <w:color w:val="000000"/>
                <w:sz w:val="22"/>
                <w:szCs w:val="22"/>
                <w:lang w:eastAsia="fr-FR"/>
              </w:rPr>
            </w:pPr>
            <w:r w:rsidRPr="001E6FC2">
              <w:rPr>
                <w:rFonts w:ascii="Calibri" w:hAnsi="Calibri" w:cs="Calibri"/>
                <w:b/>
                <w:bCs/>
                <w:color w:val="000000"/>
                <w:sz w:val="22"/>
                <w:szCs w:val="22"/>
                <w:lang w:eastAsia="fr-FR"/>
              </w:rPr>
              <w:t>Salaire de base &lt;2</w:t>
            </w:r>
            <w:r>
              <w:rPr>
                <w:rFonts w:ascii="Calibri" w:hAnsi="Calibri" w:cs="Calibri"/>
                <w:b/>
                <w:bCs/>
                <w:color w:val="000000"/>
                <w:sz w:val="22"/>
                <w:szCs w:val="22"/>
                <w:lang w:eastAsia="fr-FR"/>
              </w:rPr>
              <w:t>2</w:t>
            </w:r>
            <w:r w:rsidRPr="001E6FC2">
              <w:rPr>
                <w:rFonts w:ascii="Calibri" w:hAnsi="Calibri" w:cs="Calibri"/>
                <w:b/>
                <w:bCs/>
                <w:color w:val="000000"/>
                <w:sz w:val="22"/>
                <w:szCs w:val="22"/>
                <w:lang w:eastAsia="fr-FR"/>
              </w:rPr>
              <w:t>00 € bruts</w:t>
            </w:r>
          </w:p>
        </w:tc>
        <w:tc>
          <w:tcPr>
            <w:tcW w:w="3730" w:type="dxa"/>
            <w:tcBorders>
              <w:top w:val="single" w:sz="4" w:space="0" w:color="auto"/>
              <w:left w:val="single" w:sz="4" w:space="0" w:color="auto"/>
              <w:bottom w:val="single" w:sz="8" w:space="0" w:color="auto"/>
              <w:right w:val="single" w:sz="4" w:space="0" w:color="auto"/>
            </w:tcBorders>
            <w:shd w:val="clear" w:color="D9E1F2" w:fill="D9E1F2"/>
            <w:vAlign w:val="center"/>
          </w:tcPr>
          <w:p w14:paraId="2308B76D" w14:textId="4F5775ED" w:rsidR="00A32D9D" w:rsidRPr="003A2C19" w:rsidRDefault="00A32D9D" w:rsidP="004B4184">
            <w:pPr>
              <w:jc w:val="center"/>
              <w:rPr>
                <w:rFonts w:ascii="Calibri" w:hAnsi="Calibri" w:cs="Calibri"/>
                <w:b/>
                <w:bCs/>
                <w:sz w:val="22"/>
                <w:szCs w:val="22"/>
                <w:lang w:eastAsia="fr-FR"/>
              </w:rPr>
            </w:pPr>
            <w:r>
              <w:rPr>
                <w:rFonts w:ascii="Calibri" w:hAnsi="Calibri" w:cs="Calibri"/>
                <w:b/>
                <w:bCs/>
                <w:sz w:val="22"/>
                <w:szCs w:val="22"/>
                <w:lang w:eastAsia="fr-FR"/>
              </w:rPr>
              <w:t>2%</w:t>
            </w:r>
          </w:p>
        </w:tc>
      </w:tr>
      <w:tr w:rsidR="00A32D9D" w:rsidRPr="001E6FC2" w14:paraId="71F0C40F" w14:textId="77777777" w:rsidTr="001C150C">
        <w:trPr>
          <w:trHeight w:val="300"/>
        </w:trPr>
        <w:tc>
          <w:tcPr>
            <w:tcW w:w="3973" w:type="dxa"/>
            <w:tcBorders>
              <w:top w:val="single" w:sz="4" w:space="0" w:color="auto"/>
              <w:left w:val="single" w:sz="4" w:space="0" w:color="auto"/>
              <w:bottom w:val="single" w:sz="8" w:space="0" w:color="auto"/>
              <w:right w:val="single" w:sz="4" w:space="0" w:color="auto"/>
            </w:tcBorders>
            <w:vAlign w:val="center"/>
            <w:hideMark/>
          </w:tcPr>
          <w:p w14:paraId="4A2E0E0E" w14:textId="697E15C7" w:rsidR="00A32D9D" w:rsidRPr="001E6FC2" w:rsidRDefault="00A32D9D" w:rsidP="00BE5870">
            <w:pPr>
              <w:jc w:val="both"/>
              <w:rPr>
                <w:rFonts w:ascii="Calibri" w:hAnsi="Calibri" w:cs="Calibri"/>
                <w:b/>
                <w:bCs/>
                <w:color w:val="000000"/>
                <w:sz w:val="22"/>
                <w:szCs w:val="22"/>
                <w:lang w:eastAsia="fr-FR"/>
              </w:rPr>
            </w:pPr>
            <w:r w:rsidRPr="001E6FC2">
              <w:rPr>
                <w:rFonts w:ascii="Calibri" w:hAnsi="Calibri" w:cs="Calibri"/>
                <w:b/>
                <w:bCs/>
                <w:color w:val="000000"/>
                <w:sz w:val="22"/>
                <w:szCs w:val="22"/>
                <w:lang w:eastAsia="fr-FR"/>
              </w:rPr>
              <w:t>Salaire de base &gt; 2</w:t>
            </w:r>
            <w:r>
              <w:rPr>
                <w:rFonts w:ascii="Calibri" w:hAnsi="Calibri" w:cs="Calibri"/>
                <w:b/>
                <w:bCs/>
                <w:color w:val="000000"/>
                <w:sz w:val="22"/>
                <w:szCs w:val="22"/>
                <w:lang w:eastAsia="fr-FR"/>
              </w:rPr>
              <w:t>201</w:t>
            </w:r>
            <w:r w:rsidRPr="001E6FC2">
              <w:rPr>
                <w:rFonts w:ascii="Calibri" w:hAnsi="Calibri" w:cs="Calibri"/>
                <w:b/>
                <w:bCs/>
                <w:color w:val="000000"/>
                <w:sz w:val="22"/>
                <w:szCs w:val="22"/>
                <w:lang w:eastAsia="fr-FR"/>
              </w:rPr>
              <w:t xml:space="preserve"> et &lt;</w:t>
            </w:r>
            <w:r>
              <w:rPr>
                <w:rFonts w:ascii="Calibri" w:hAnsi="Calibri" w:cs="Calibri"/>
                <w:b/>
                <w:bCs/>
                <w:color w:val="000000"/>
                <w:sz w:val="22"/>
                <w:szCs w:val="22"/>
                <w:lang w:eastAsia="fr-FR"/>
              </w:rPr>
              <w:t>=2500</w:t>
            </w:r>
            <w:r w:rsidRPr="001E6FC2">
              <w:rPr>
                <w:rFonts w:ascii="Calibri" w:hAnsi="Calibri" w:cs="Calibri"/>
                <w:b/>
                <w:bCs/>
                <w:color w:val="000000"/>
                <w:sz w:val="22"/>
                <w:szCs w:val="22"/>
                <w:lang w:eastAsia="fr-FR"/>
              </w:rPr>
              <w:t xml:space="preserve"> € bruts</w:t>
            </w:r>
          </w:p>
        </w:tc>
        <w:tc>
          <w:tcPr>
            <w:tcW w:w="3730" w:type="dxa"/>
            <w:tcBorders>
              <w:top w:val="single" w:sz="4" w:space="0" w:color="8EA9DB"/>
              <w:left w:val="single" w:sz="4" w:space="0" w:color="auto"/>
              <w:bottom w:val="single" w:sz="8" w:space="0" w:color="auto"/>
              <w:right w:val="single" w:sz="4" w:space="0" w:color="auto"/>
            </w:tcBorders>
            <w:vAlign w:val="center"/>
          </w:tcPr>
          <w:p w14:paraId="63DE046D" w14:textId="20CB0A5F" w:rsidR="00A32D9D" w:rsidRPr="003A2C19" w:rsidRDefault="0088764C" w:rsidP="004B4184">
            <w:pPr>
              <w:jc w:val="center"/>
              <w:rPr>
                <w:rFonts w:ascii="Calibri" w:hAnsi="Calibri" w:cs="Calibri"/>
                <w:b/>
                <w:bCs/>
                <w:sz w:val="22"/>
                <w:szCs w:val="22"/>
                <w:lang w:eastAsia="fr-FR"/>
              </w:rPr>
            </w:pPr>
            <w:r>
              <w:rPr>
                <w:rFonts w:ascii="Calibri" w:hAnsi="Calibri" w:cs="Calibri"/>
                <w:b/>
                <w:bCs/>
                <w:sz w:val="22"/>
                <w:szCs w:val="22"/>
                <w:lang w:eastAsia="fr-FR"/>
              </w:rPr>
              <w:t>1.1</w:t>
            </w:r>
            <w:r w:rsidR="00A32D9D">
              <w:rPr>
                <w:rFonts w:ascii="Calibri" w:hAnsi="Calibri" w:cs="Calibri"/>
                <w:b/>
                <w:bCs/>
                <w:sz w:val="22"/>
                <w:szCs w:val="22"/>
                <w:lang w:eastAsia="fr-FR"/>
              </w:rPr>
              <w:t>%</w:t>
            </w:r>
          </w:p>
        </w:tc>
      </w:tr>
      <w:tr w:rsidR="00A32D9D" w:rsidRPr="001E6FC2" w14:paraId="2F21CDE2" w14:textId="77777777" w:rsidTr="001C150C">
        <w:trPr>
          <w:trHeight w:val="300"/>
        </w:trPr>
        <w:tc>
          <w:tcPr>
            <w:tcW w:w="3973" w:type="dxa"/>
            <w:tcBorders>
              <w:top w:val="single" w:sz="4" w:space="0" w:color="auto"/>
              <w:left w:val="single" w:sz="4" w:space="0" w:color="auto"/>
              <w:bottom w:val="single" w:sz="4" w:space="0" w:color="auto"/>
              <w:right w:val="single" w:sz="4" w:space="0" w:color="auto"/>
            </w:tcBorders>
            <w:vAlign w:val="center"/>
            <w:hideMark/>
          </w:tcPr>
          <w:p w14:paraId="3C9E790C" w14:textId="64037633" w:rsidR="00A32D9D" w:rsidRPr="001E6FC2" w:rsidRDefault="00A32D9D" w:rsidP="00BE5870">
            <w:pPr>
              <w:jc w:val="both"/>
              <w:rPr>
                <w:rFonts w:ascii="Calibri" w:hAnsi="Calibri" w:cs="Calibri"/>
                <w:b/>
                <w:bCs/>
                <w:color w:val="000000"/>
                <w:sz w:val="22"/>
                <w:szCs w:val="22"/>
                <w:lang w:eastAsia="fr-FR"/>
              </w:rPr>
            </w:pPr>
            <w:r>
              <w:rPr>
                <w:rFonts w:ascii="Calibri" w:hAnsi="Calibri" w:cs="Calibri"/>
                <w:b/>
                <w:bCs/>
                <w:color w:val="000000"/>
                <w:sz w:val="22"/>
                <w:szCs w:val="22"/>
                <w:lang w:eastAsia="fr-FR"/>
              </w:rPr>
              <w:t xml:space="preserve">Salaire de base </w:t>
            </w:r>
            <w:r w:rsidRPr="001E6FC2">
              <w:rPr>
                <w:rFonts w:ascii="Calibri" w:hAnsi="Calibri" w:cs="Calibri"/>
                <w:b/>
                <w:bCs/>
                <w:color w:val="000000"/>
                <w:sz w:val="22"/>
                <w:szCs w:val="22"/>
                <w:lang w:eastAsia="fr-FR"/>
              </w:rPr>
              <w:t>&gt; 2</w:t>
            </w:r>
            <w:r>
              <w:rPr>
                <w:rFonts w:ascii="Calibri" w:hAnsi="Calibri" w:cs="Calibri"/>
                <w:b/>
                <w:bCs/>
                <w:color w:val="000000"/>
                <w:sz w:val="22"/>
                <w:szCs w:val="22"/>
                <w:lang w:eastAsia="fr-FR"/>
              </w:rPr>
              <w:t>501</w:t>
            </w:r>
            <w:r w:rsidRPr="001E6FC2">
              <w:rPr>
                <w:rFonts w:ascii="Calibri" w:hAnsi="Calibri" w:cs="Calibri"/>
                <w:b/>
                <w:bCs/>
                <w:color w:val="000000"/>
                <w:sz w:val="22"/>
                <w:szCs w:val="22"/>
                <w:lang w:eastAsia="fr-FR"/>
              </w:rPr>
              <w:t xml:space="preserve"> et &lt;=</w:t>
            </w:r>
            <w:r>
              <w:rPr>
                <w:rFonts w:ascii="Calibri" w:hAnsi="Calibri" w:cs="Calibri"/>
                <w:b/>
                <w:bCs/>
                <w:color w:val="000000"/>
                <w:sz w:val="22"/>
                <w:szCs w:val="22"/>
                <w:lang w:eastAsia="fr-FR"/>
              </w:rPr>
              <w:t>3500</w:t>
            </w:r>
            <w:r w:rsidRPr="001E6FC2">
              <w:rPr>
                <w:rFonts w:ascii="Calibri" w:hAnsi="Calibri" w:cs="Calibri"/>
                <w:b/>
                <w:bCs/>
                <w:color w:val="000000"/>
                <w:sz w:val="22"/>
                <w:szCs w:val="22"/>
                <w:lang w:eastAsia="fr-FR"/>
              </w:rPr>
              <w:t xml:space="preserve"> € bruts</w:t>
            </w:r>
          </w:p>
        </w:tc>
        <w:tc>
          <w:tcPr>
            <w:tcW w:w="3730" w:type="dxa"/>
            <w:tcBorders>
              <w:top w:val="single" w:sz="4" w:space="0" w:color="8EA9DB"/>
              <w:left w:val="single" w:sz="4" w:space="0" w:color="auto"/>
              <w:bottom w:val="single" w:sz="4" w:space="0" w:color="8EA9DB"/>
              <w:right w:val="single" w:sz="4" w:space="0" w:color="auto"/>
            </w:tcBorders>
            <w:vAlign w:val="center"/>
          </w:tcPr>
          <w:p w14:paraId="2696961B" w14:textId="110B7406" w:rsidR="00A32D9D" w:rsidRPr="003A2C19" w:rsidRDefault="0088764C" w:rsidP="004B4184">
            <w:pPr>
              <w:jc w:val="center"/>
              <w:rPr>
                <w:rFonts w:ascii="Calibri" w:hAnsi="Calibri" w:cs="Calibri"/>
                <w:b/>
                <w:bCs/>
                <w:sz w:val="22"/>
                <w:szCs w:val="22"/>
                <w:lang w:eastAsia="fr-FR"/>
              </w:rPr>
            </w:pPr>
            <w:r>
              <w:rPr>
                <w:rFonts w:ascii="Calibri" w:hAnsi="Calibri" w:cs="Calibri"/>
                <w:b/>
                <w:bCs/>
                <w:sz w:val="22"/>
                <w:szCs w:val="22"/>
                <w:lang w:eastAsia="fr-FR"/>
              </w:rPr>
              <w:t>1</w:t>
            </w:r>
            <w:r w:rsidR="00A32D9D">
              <w:rPr>
                <w:rFonts w:ascii="Calibri" w:hAnsi="Calibri" w:cs="Calibri"/>
                <w:b/>
                <w:bCs/>
                <w:sz w:val="22"/>
                <w:szCs w:val="22"/>
                <w:lang w:eastAsia="fr-FR"/>
              </w:rPr>
              <w:t>%</w:t>
            </w:r>
          </w:p>
        </w:tc>
      </w:tr>
      <w:tr w:rsidR="00A32D9D" w:rsidRPr="001E6FC2" w14:paraId="0DED48D9" w14:textId="77777777" w:rsidTr="001C150C">
        <w:trPr>
          <w:trHeight w:val="300"/>
        </w:trPr>
        <w:tc>
          <w:tcPr>
            <w:tcW w:w="3973" w:type="dxa"/>
            <w:tcBorders>
              <w:top w:val="single" w:sz="4" w:space="0" w:color="auto"/>
              <w:left w:val="single" w:sz="4" w:space="0" w:color="auto"/>
              <w:bottom w:val="single" w:sz="4" w:space="0" w:color="auto"/>
              <w:right w:val="single" w:sz="4" w:space="0" w:color="auto"/>
            </w:tcBorders>
            <w:vAlign w:val="center"/>
          </w:tcPr>
          <w:p w14:paraId="4FFD23D9" w14:textId="33367CF6" w:rsidR="00A32D9D" w:rsidRPr="001E6FC2" w:rsidRDefault="00A32D9D" w:rsidP="00BE5870">
            <w:pPr>
              <w:jc w:val="both"/>
              <w:rPr>
                <w:rFonts w:ascii="Calibri" w:hAnsi="Calibri" w:cs="Calibri"/>
                <w:b/>
                <w:bCs/>
                <w:color w:val="000000"/>
                <w:sz w:val="22"/>
                <w:szCs w:val="22"/>
                <w:lang w:eastAsia="fr-FR"/>
              </w:rPr>
            </w:pPr>
            <w:r w:rsidRPr="001E6FC2">
              <w:rPr>
                <w:rFonts w:ascii="Calibri" w:hAnsi="Calibri" w:cs="Calibri"/>
                <w:b/>
                <w:bCs/>
                <w:color w:val="000000"/>
                <w:sz w:val="22"/>
                <w:szCs w:val="22"/>
                <w:lang w:eastAsia="fr-FR"/>
              </w:rPr>
              <w:t xml:space="preserve">Salaire de base &gt; </w:t>
            </w:r>
            <w:r>
              <w:rPr>
                <w:rFonts w:ascii="Calibri" w:hAnsi="Calibri" w:cs="Calibri"/>
                <w:b/>
                <w:bCs/>
                <w:color w:val="000000"/>
                <w:sz w:val="22"/>
                <w:szCs w:val="22"/>
                <w:lang w:eastAsia="fr-FR"/>
              </w:rPr>
              <w:t>35</w:t>
            </w:r>
            <w:r w:rsidRPr="001E6FC2">
              <w:rPr>
                <w:rFonts w:ascii="Calibri" w:hAnsi="Calibri" w:cs="Calibri"/>
                <w:b/>
                <w:bCs/>
                <w:color w:val="000000"/>
                <w:sz w:val="22"/>
                <w:szCs w:val="22"/>
                <w:lang w:eastAsia="fr-FR"/>
              </w:rPr>
              <w:t>0</w:t>
            </w:r>
            <w:r>
              <w:rPr>
                <w:rFonts w:ascii="Calibri" w:hAnsi="Calibri" w:cs="Calibri"/>
                <w:b/>
                <w:bCs/>
                <w:color w:val="000000"/>
                <w:sz w:val="22"/>
                <w:szCs w:val="22"/>
                <w:lang w:eastAsia="fr-FR"/>
              </w:rPr>
              <w:t>0</w:t>
            </w:r>
            <w:r w:rsidRPr="001E6FC2">
              <w:rPr>
                <w:rFonts w:ascii="Calibri" w:hAnsi="Calibri" w:cs="Calibri"/>
                <w:b/>
                <w:bCs/>
                <w:color w:val="000000"/>
                <w:sz w:val="22"/>
                <w:szCs w:val="22"/>
                <w:lang w:eastAsia="fr-FR"/>
              </w:rPr>
              <w:t xml:space="preserve"> € bruts</w:t>
            </w:r>
          </w:p>
        </w:tc>
        <w:tc>
          <w:tcPr>
            <w:tcW w:w="3730" w:type="dxa"/>
            <w:tcBorders>
              <w:top w:val="single" w:sz="4" w:space="0" w:color="8EA9DB"/>
              <w:left w:val="single" w:sz="4" w:space="0" w:color="auto"/>
              <w:bottom w:val="single" w:sz="4" w:space="0" w:color="auto"/>
              <w:right w:val="single" w:sz="4" w:space="0" w:color="auto"/>
            </w:tcBorders>
            <w:vAlign w:val="center"/>
          </w:tcPr>
          <w:p w14:paraId="3D552DA6" w14:textId="6DFA5638" w:rsidR="00A32D9D" w:rsidRDefault="0088764C" w:rsidP="004B4184">
            <w:pPr>
              <w:jc w:val="center"/>
              <w:rPr>
                <w:rFonts w:ascii="Calibri" w:hAnsi="Calibri" w:cs="Calibri"/>
                <w:b/>
                <w:bCs/>
                <w:sz w:val="22"/>
                <w:szCs w:val="22"/>
                <w:lang w:eastAsia="fr-FR"/>
              </w:rPr>
            </w:pPr>
            <w:r>
              <w:rPr>
                <w:rFonts w:ascii="Calibri" w:hAnsi="Calibri" w:cs="Calibri"/>
                <w:b/>
                <w:bCs/>
                <w:sz w:val="22"/>
                <w:szCs w:val="22"/>
                <w:lang w:eastAsia="fr-FR"/>
              </w:rPr>
              <w:t>0.5</w:t>
            </w:r>
            <w:r w:rsidR="00A32D9D">
              <w:rPr>
                <w:rFonts w:ascii="Calibri" w:hAnsi="Calibri" w:cs="Calibri"/>
                <w:b/>
                <w:bCs/>
                <w:sz w:val="22"/>
                <w:szCs w:val="22"/>
                <w:lang w:eastAsia="fr-FR"/>
              </w:rPr>
              <w:t>%</w:t>
            </w:r>
          </w:p>
        </w:tc>
      </w:tr>
    </w:tbl>
    <w:p w14:paraId="3EE4331D" w14:textId="77777777" w:rsidR="007C7C4F" w:rsidRDefault="001E6FC2" w:rsidP="00BE5870">
      <w:pPr>
        <w:pStyle w:val="ListParagraph"/>
        <w:spacing w:after="240" w:line="259" w:lineRule="auto"/>
        <w:ind w:left="284"/>
        <w:jc w:val="both"/>
        <w:rPr>
          <w:rFonts w:eastAsia="Arial Unicode MS"/>
          <w:bCs/>
          <w:color w:val="2E74B5"/>
          <w:szCs w:val="22"/>
        </w:rPr>
      </w:pPr>
      <w:r>
        <w:rPr>
          <w:rFonts w:eastAsia="Arial Unicode MS"/>
          <w:bCs/>
          <w:color w:val="2E74B5"/>
          <w:szCs w:val="22"/>
        </w:rPr>
        <w:fldChar w:fldCharType="end"/>
      </w:r>
    </w:p>
    <w:p w14:paraId="517F4DB8" w14:textId="5D64D429" w:rsidR="00F52187" w:rsidRPr="001C150C" w:rsidRDefault="007C7C4F" w:rsidP="001C150C">
      <w:pPr>
        <w:pStyle w:val="ListParagraph"/>
        <w:spacing w:after="240" w:line="259" w:lineRule="auto"/>
        <w:ind w:left="284"/>
        <w:jc w:val="both"/>
        <w:rPr>
          <w:rFonts w:ascii="Arial" w:hAnsi="Arial" w:cs="Arial"/>
          <w:sz w:val="22"/>
          <w:szCs w:val="22"/>
        </w:rPr>
      </w:pPr>
      <w:r w:rsidRPr="00293471">
        <w:rPr>
          <w:rFonts w:ascii="Arial" w:hAnsi="Arial" w:cs="Arial"/>
          <w:sz w:val="22"/>
          <w:szCs w:val="22"/>
        </w:rPr>
        <w:t>L’augmentation</w:t>
      </w:r>
      <w:r w:rsidR="00FC0E6E" w:rsidRPr="00293471">
        <w:rPr>
          <w:rFonts w:ascii="Arial" w:hAnsi="Arial" w:cs="Arial"/>
          <w:sz w:val="22"/>
          <w:szCs w:val="22"/>
        </w:rPr>
        <w:t xml:space="preserve"> collective ne sera appliquée qu'aux </w:t>
      </w:r>
      <w:r w:rsidR="00165AC4" w:rsidRPr="00293471">
        <w:rPr>
          <w:rFonts w:ascii="Arial" w:hAnsi="Arial" w:cs="Arial"/>
          <w:sz w:val="22"/>
          <w:szCs w:val="22"/>
        </w:rPr>
        <w:t>salariés</w:t>
      </w:r>
      <w:r w:rsidR="00FC0E6E" w:rsidRPr="00293471">
        <w:rPr>
          <w:rFonts w:ascii="Arial" w:hAnsi="Arial" w:cs="Arial"/>
          <w:sz w:val="22"/>
          <w:szCs w:val="22"/>
        </w:rPr>
        <w:t xml:space="preserve"> </w:t>
      </w:r>
      <w:bookmarkStart w:id="1" w:name="_Hlk122088387"/>
      <w:r w:rsidR="00FC0E6E" w:rsidRPr="00293471">
        <w:rPr>
          <w:rFonts w:ascii="Arial" w:hAnsi="Arial" w:cs="Arial"/>
          <w:sz w:val="22"/>
          <w:szCs w:val="22"/>
        </w:rPr>
        <w:t xml:space="preserve">dont la date d'entrée en fonction chez DSV </w:t>
      </w:r>
      <w:r w:rsidR="00AE700D" w:rsidRPr="00293471">
        <w:rPr>
          <w:rFonts w:ascii="Arial" w:hAnsi="Arial" w:cs="Arial"/>
          <w:sz w:val="22"/>
          <w:szCs w:val="22"/>
        </w:rPr>
        <w:t>Contract Logistics</w:t>
      </w:r>
      <w:r w:rsidR="00E62D85" w:rsidRPr="00293471">
        <w:rPr>
          <w:rFonts w:ascii="Arial" w:hAnsi="Arial" w:cs="Arial"/>
          <w:sz w:val="22"/>
          <w:szCs w:val="22"/>
        </w:rPr>
        <w:t xml:space="preserve"> France</w:t>
      </w:r>
      <w:r w:rsidR="00FC0E6E" w:rsidRPr="00293471">
        <w:rPr>
          <w:rFonts w:ascii="Arial" w:hAnsi="Arial" w:cs="Arial"/>
          <w:sz w:val="22"/>
          <w:szCs w:val="22"/>
        </w:rPr>
        <w:t xml:space="preserve"> est antérieure </w:t>
      </w:r>
      <w:r w:rsidR="00FC0E6E" w:rsidRPr="000E4401">
        <w:rPr>
          <w:rFonts w:ascii="Arial" w:hAnsi="Arial" w:cs="Arial"/>
          <w:sz w:val="22"/>
          <w:szCs w:val="22"/>
        </w:rPr>
        <w:t xml:space="preserve">au 1er </w:t>
      </w:r>
      <w:bookmarkEnd w:id="1"/>
      <w:r w:rsidR="00293471" w:rsidRPr="000E4401">
        <w:rPr>
          <w:rFonts w:ascii="Arial" w:hAnsi="Arial" w:cs="Arial"/>
          <w:sz w:val="22"/>
          <w:szCs w:val="22"/>
        </w:rPr>
        <w:t>janvier</w:t>
      </w:r>
      <w:r w:rsidR="00126976" w:rsidRPr="000E4401">
        <w:rPr>
          <w:rFonts w:ascii="Arial" w:hAnsi="Arial" w:cs="Arial"/>
          <w:sz w:val="22"/>
          <w:szCs w:val="22"/>
        </w:rPr>
        <w:t xml:space="preserve"> 2025</w:t>
      </w:r>
      <w:r w:rsidR="00126976" w:rsidRPr="00293471">
        <w:rPr>
          <w:rFonts w:ascii="Arial" w:hAnsi="Arial" w:cs="Arial"/>
          <w:sz w:val="22"/>
          <w:szCs w:val="22"/>
        </w:rPr>
        <w:t xml:space="preserve"> </w:t>
      </w:r>
      <w:r w:rsidR="00FC0E6E" w:rsidRPr="00293471">
        <w:rPr>
          <w:rFonts w:ascii="Arial" w:hAnsi="Arial" w:cs="Arial"/>
          <w:sz w:val="22"/>
          <w:szCs w:val="22"/>
        </w:rPr>
        <w:t xml:space="preserve">et qui n'ont pas reçu d'augmentation </w:t>
      </w:r>
      <w:r w:rsidR="009C6898" w:rsidRPr="00293471">
        <w:rPr>
          <w:rFonts w:ascii="Arial" w:hAnsi="Arial" w:cs="Arial"/>
          <w:sz w:val="22"/>
          <w:szCs w:val="22"/>
        </w:rPr>
        <w:t>supérieure à 50</w:t>
      </w:r>
      <w:r w:rsidR="00BE5870" w:rsidRPr="00293471">
        <w:rPr>
          <w:rFonts w:ascii="Arial" w:hAnsi="Arial" w:cs="Arial"/>
          <w:sz w:val="22"/>
          <w:szCs w:val="22"/>
        </w:rPr>
        <w:t xml:space="preserve"> </w:t>
      </w:r>
      <w:r w:rsidR="009C6898" w:rsidRPr="00293471">
        <w:rPr>
          <w:rFonts w:ascii="Arial" w:hAnsi="Arial" w:cs="Arial"/>
          <w:sz w:val="22"/>
          <w:szCs w:val="22"/>
        </w:rPr>
        <w:t xml:space="preserve">€ </w:t>
      </w:r>
      <w:r w:rsidR="00FC0E6E" w:rsidRPr="00293471">
        <w:rPr>
          <w:rFonts w:ascii="Arial" w:hAnsi="Arial" w:cs="Arial"/>
          <w:sz w:val="22"/>
          <w:szCs w:val="22"/>
        </w:rPr>
        <w:t>dans les 6 mois précédant la date de l'augmentation</w:t>
      </w:r>
      <w:r w:rsidR="00EA70FA" w:rsidRPr="00293471">
        <w:rPr>
          <w:rFonts w:ascii="Arial" w:hAnsi="Arial" w:cs="Arial"/>
          <w:sz w:val="22"/>
          <w:szCs w:val="22"/>
        </w:rPr>
        <w:t xml:space="preserve"> (soit 1er </w:t>
      </w:r>
      <w:r w:rsidR="00126976" w:rsidRPr="00293471">
        <w:rPr>
          <w:rFonts w:ascii="Arial" w:hAnsi="Arial" w:cs="Arial"/>
          <w:sz w:val="22"/>
          <w:szCs w:val="22"/>
        </w:rPr>
        <w:t>mars 2026</w:t>
      </w:r>
      <w:r w:rsidR="00EA70FA" w:rsidRPr="00293471">
        <w:rPr>
          <w:rFonts w:ascii="Arial" w:hAnsi="Arial" w:cs="Arial"/>
          <w:sz w:val="22"/>
          <w:szCs w:val="22"/>
        </w:rPr>
        <w:t>)</w:t>
      </w:r>
      <w:r w:rsidR="00FC0E6E" w:rsidRPr="00293471">
        <w:rPr>
          <w:rFonts w:ascii="Arial" w:hAnsi="Arial" w:cs="Arial"/>
          <w:sz w:val="22"/>
          <w:szCs w:val="22"/>
        </w:rPr>
        <w:t>.</w:t>
      </w:r>
      <w:r w:rsidR="00FC0E6E" w:rsidRPr="007C7C4F">
        <w:rPr>
          <w:rFonts w:ascii="Arial" w:hAnsi="Arial" w:cs="Arial"/>
          <w:sz w:val="22"/>
          <w:szCs w:val="22"/>
        </w:rPr>
        <w:t xml:space="preserve"> </w:t>
      </w:r>
    </w:p>
    <w:p w14:paraId="6742BE5F" w14:textId="524EBDA5" w:rsidR="00F52187" w:rsidRPr="00BE5870" w:rsidRDefault="00291FBE" w:rsidP="00BE5870">
      <w:pPr>
        <w:pStyle w:val="ListParagraph"/>
        <w:spacing w:after="240" w:line="259" w:lineRule="auto"/>
        <w:ind w:left="284"/>
        <w:jc w:val="both"/>
        <w:rPr>
          <w:rFonts w:ascii="Arial" w:hAnsi="Arial" w:cs="Arial"/>
          <w:sz w:val="22"/>
          <w:szCs w:val="22"/>
        </w:rPr>
      </w:pPr>
      <w:r>
        <w:rPr>
          <w:rFonts w:ascii="Arial" w:hAnsi="Arial" w:cs="Arial"/>
          <w:sz w:val="22"/>
          <w:szCs w:val="22"/>
        </w:rPr>
        <w:t xml:space="preserve">Un </w:t>
      </w:r>
      <w:r w:rsidR="00B94230">
        <w:rPr>
          <w:rFonts w:ascii="Arial" w:hAnsi="Arial" w:cs="Arial"/>
          <w:sz w:val="22"/>
          <w:szCs w:val="22"/>
        </w:rPr>
        <w:t xml:space="preserve">budget </w:t>
      </w:r>
      <w:r w:rsidR="0015525D">
        <w:rPr>
          <w:rFonts w:ascii="Arial" w:hAnsi="Arial" w:cs="Arial"/>
          <w:sz w:val="22"/>
          <w:szCs w:val="22"/>
        </w:rPr>
        <w:t>sera également accordé pour les revalorisations individuelles, avec la répartition suivante :</w:t>
      </w:r>
      <w:r w:rsidR="000E1978">
        <w:rPr>
          <w:rFonts w:ascii="Arial" w:hAnsi="Arial" w:cs="Arial"/>
          <w:sz w:val="22"/>
          <w:szCs w:val="22"/>
        </w:rPr>
        <w:t xml:space="preserve"> </w:t>
      </w:r>
      <w:r w:rsidR="00642C7E">
        <w:rPr>
          <w:rFonts w:ascii="Arial" w:hAnsi="Arial" w:cs="Arial"/>
          <w:sz w:val="22"/>
          <w:szCs w:val="22"/>
        </w:rPr>
        <w:t>0.5%</w:t>
      </w:r>
      <w:r w:rsidR="006B0B4D">
        <w:rPr>
          <w:rFonts w:ascii="Arial" w:hAnsi="Arial" w:cs="Arial"/>
          <w:sz w:val="22"/>
          <w:szCs w:val="22"/>
        </w:rPr>
        <w:t xml:space="preserve"> de la masse salariale </w:t>
      </w:r>
      <w:r w:rsidR="00443215">
        <w:rPr>
          <w:rFonts w:ascii="Arial" w:hAnsi="Arial" w:cs="Arial"/>
          <w:sz w:val="22"/>
          <w:szCs w:val="22"/>
        </w:rPr>
        <w:t>pour les</w:t>
      </w:r>
      <w:r w:rsidR="006B0B4D">
        <w:rPr>
          <w:rFonts w:ascii="Arial" w:hAnsi="Arial" w:cs="Arial"/>
          <w:sz w:val="22"/>
          <w:szCs w:val="22"/>
        </w:rPr>
        <w:t xml:space="preserve"> salaires inférieurs à 220</w:t>
      </w:r>
      <w:r w:rsidR="00563769">
        <w:rPr>
          <w:rFonts w:ascii="Arial" w:hAnsi="Arial" w:cs="Arial"/>
          <w:sz w:val="22"/>
          <w:szCs w:val="22"/>
        </w:rPr>
        <w:t>0€</w:t>
      </w:r>
      <w:r w:rsidR="006B0B4D">
        <w:rPr>
          <w:rFonts w:ascii="Arial" w:hAnsi="Arial" w:cs="Arial"/>
          <w:sz w:val="22"/>
          <w:szCs w:val="22"/>
        </w:rPr>
        <w:t>,</w:t>
      </w:r>
      <w:r w:rsidR="00690FD3">
        <w:rPr>
          <w:rFonts w:ascii="Arial" w:hAnsi="Arial" w:cs="Arial"/>
          <w:sz w:val="22"/>
          <w:szCs w:val="22"/>
        </w:rPr>
        <w:t xml:space="preserve"> 1.1%, 1% et 0,5% </w:t>
      </w:r>
      <w:r w:rsidR="004E282E">
        <w:rPr>
          <w:rFonts w:ascii="Arial" w:hAnsi="Arial" w:cs="Arial"/>
          <w:sz w:val="22"/>
          <w:szCs w:val="22"/>
        </w:rPr>
        <w:t>pour les</w:t>
      </w:r>
      <w:r w:rsidR="00690FD3">
        <w:rPr>
          <w:rFonts w:ascii="Arial" w:hAnsi="Arial" w:cs="Arial"/>
          <w:sz w:val="22"/>
          <w:szCs w:val="22"/>
        </w:rPr>
        <w:t xml:space="preserve"> tranches suivantes</w:t>
      </w:r>
      <w:r w:rsidR="004E282E">
        <w:rPr>
          <w:rFonts w:ascii="Arial" w:hAnsi="Arial" w:cs="Arial"/>
          <w:sz w:val="22"/>
          <w:szCs w:val="22"/>
        </w:rPr>
        <w:t>.</w:t>
      </w:r>
    </w:p>
    <w:p w14:paraId="65E9E5EC" w14:textId="30891C1E" w:rsidR="00F727BB" w:rsidRDefault="00EE79E0" w:rsidP="006300BD">
      <w:pPr>
        <w:pStyle w:val="Default"/>
        <w:ind w:firstLine="709"/>
        <w:jc w:val="both"/>
        <w:rPr>
          <w:rFonts w:cs="Times New Roman"/>
          <w:b/>
          <w:bCs/>
          <w:color w:val="auto"/>
          <w:sz w:val="22"/>
          <w:szCs w:val="22"/>
          <w:lang w:val="fr-FR"/>
        </w:rPr>
      </w:pPr>
      <w:r>
        <w:rPr>
          <w:rFonts w:cs="Times New Roman"/>
          <w:b/>
          <w:bCs/>
          <w:color w:val="auto"/>
          <w:sz w:val="22"/>
          <w:szCs w:val="22"/>
          <w:lang w:val="fr-FR"/>
        </w:rPr>
        <w:t>1</w:t>
      </w:r>
      <w:r w:rsidR="00F727BB" w:rsidRPr="006300BD">
        <w:rPr>
          <w:rFonts w:cs="Times New Roman"/>
          <w:b/>
          <w:bCs/>
          <w:color w:val="auto"/>
          <w:sz w:val="22"/>
          <w:szCs w:val="22"/>
          <w:lang w:val="fr-FR"/>
        </w:rPr>
        <w:t xml:space="preserve">.2 </w:t>
      </w:r>
      <w:r w:rsidR="00033DE5">
        <w:rPr>
          <w:rFonts w:cs="Times New Roman"/>
          <w:b/>
          <w:bCs/>
          <w:color w:val="auto"/>
          <w:sz w:val="22"/>
          <w:szCs w:val="22"/>
          <w:lang w:val="fr-FR"/>
        </w:rPr>
        <w:tab/>
      </w:r>
      <w:r w:rsidR="002909EB" w:rsidRPr="006300BD">
        <w:rPr>
          <w:rFonts w:cs="Times New Roman"/>
          <w:b/>
          <w:bCs/>
          <w:color w:val="auto"/>
          <w:sz w:val="22"/>
          <w:szCs w:val="22"/>
          <w:u w:val="single"/>
          <w:lang w:val="fr-FR"/>
        </w:rPr>
        <w:t>Indemnité transport</w:t>
      </w:r>
    </w:p>
    <w:p w14:paraId="59268E30" w14:textId="77777777" w:rsidR="006300BD" w:rsidRPr="006300BD" w:rsidRDefault="006300BD" w:rsidP="006300BD">
      <w:pPr>
        <w:pStyle w:val="Default"/>
        <w:ind w:firstLine="709"/>
        <w:jc w:val="both"/>
        <w:rPr>
          <w:rFonts w:cs="Times New Roman"/>
          <w:b/>
          <w:bCs/>
          <w:color w:val="auto"/>
          <w:sz w:val="22"/>
          <w:szCs w:val="22"/>
          <w:lang w:val="fr-FR"/>
        </w:rPr>
      </w:pPr>
    </w:p>
    <w:p w14:paraId="3729A027" w14:textId="77777777" w:rsidR="002909EB" w:rsidRPr="002909EB" w:rsidRDefault="002909EB" w:rsidP="00BE5870">
      <w:pPr>
        <w:pStyle w:val="ListParagraph"/>
        <w:spacing w:after="240" w:line="259" w:lineRule="auto"/>
        <w:ind w:left="284"/>
        <w:jc w:val="both"/>
        <w:rPr>
          <w:rFonts w:ascii="Arial" w:hAnsi="Arial" w:cs="Arial"/>
          <w:sz w:val="22"/>
          <w:szCs w:val="22"/>
        </w:rPr>
      </w:pPr>
      <w:r w:rsidRPr="002909EB">
        <w:rPr>
          <w:rFonts w:ascii="Arial" w:hAnsi="Arial" w:cs="Arial"/>
          <w:sz w:val="22"/>
          <w:szCs w:val="22"/>
        </w:rPr>
        <w:t xml:space="preserve">La Société accepte de prendre en charge tout ou partie des frais de déplacements des collaborateurs ne pouvant utiliser les transports en commun, sur présentation de justificatifs. </w:t>
      </w:r>
    </w:p>
    <w:p w14:paraId="52F1D467" w14:textId="77777777" w:rsidR="002909EB" w:rsidRPr="002909EB" w:rsidRDefault="002909EB" w:rsidP="00BE5870">
      <w:pPr>
        <w:pStyle w:val="ListParagraph"/>
        <w:spacing w:after="240" w:line="259" w:lineRule="auto"/>
        <w:ind w:left="284"/>
        <w:jc w:val="both"/>
        <w:rPr>
          <w:rFonts w:ascii="Arial" w:hAnsi="Arial" w:cs="Arial"/>
          <w:sz w:val="22"/>
          <w:szCs w:val="22"/>
        </w:rPr>
      </w:pPr>
      <w:r w:rsidRPr="002909EB">
        <w:rPr>
          <w:rFonts w:ascii="Arial" w:hAnsi="Arial" w:cs="Arial"/>
          <w:sz w:val="22"/>
          <w:szCs w:val="22"/>
        </w:rPr>
        <w:t xml:space="preserve">Cette disposition concerne les collaborateurs se rendant sur leur lieu de travail en véhicule, hors véhicule de fonction. </w:t>
      </w:r>
    </w:p>
    <w:p w14:paraId="226E6443" w14:textId="3CE88525" w:rsidR="009D5D70" w:rsidRDefault="009D5D70" w:rsidP="00BE5870">
      <w:pPr>
        <w:pStyle w:val="ListParagraph"/>
        <w:spacing w:after="240" w:line="259" w:lineRule="auto"/>
        <w:ind w:left="284"/>
        <w:jc w:val="both"/>
        <w:rPr>
          <w:rFonts w:ascii="Arial" w:hAnsi="Arial" w:cs="Arial"/>
          <w:sz w:val="22"/>
          <w:szCs w:val="22"/>
        </w:rPr>
      </w:pPr>
      <w:r w:rsidRPr="00A21909">
        <w:rPr>
          <w:rFonts w:ascii="Arial" w:hAnsi="Arial" w:cs="Arial"/>
          <w:sz w:val="22"/>
          <w:szCs w:val="22"/>
        </w:rPr>
        <w:t xml:space="preserve">Le montant sera fixé à </w:t>
      </w:r>
      <w:r w:rsidR="00705C15">
        <w:rPr>
          <w:rFonts w:ascii="Arial" w:hAnsi="Arial" w:cs="Arial"/>
          <w:sz w:val="22"/>
          <w:szCs w:val="22"/>
        </w:rPr>
        <w:t>25</w:t>
      </w:r>
      <w:r w:rsidRPr="00A21909">
        <w:rPr>
          <w:rFonts w:ascii="Arial" w:hAnsi="Arial" w:cs="Arial"/>
          <w:sz w:val="22"/>
          <w:szCs w:val="22"/>
        </w:rPr>
        <w:t xml:space="preserve"> euros par mois</w:t>
      </w:r>
      <w:bookmarkStart w:id="2" w:name="_Hlk185503447"/>
      <w:r w:rsidR="007372BF">
        <w:rPr>
          <w:rFonts w:ascii="Arial" w:hAnsi="Arial" w:cs="Arial"/>
          <w:sz w:val="22"/>
          <w:szCs w:val="22"/>
        </w:rPr>
        <w:t>.</w:t>
      </w:r>
    </w:p>
    <w:p w14:paraId="63C4F6FB" w14:textId="2F46946F" w:rsidR="007372BF" w:rsidRPr="00A21909" w:rsidRDefault="007372BF" w:rsidP="00BE5870">
      <w:pPr>
        <w:pStyle w:val="ListParagraph"/>
        <w:spacing w:after="240" w:line="259" w:lineRule="auto"/>
        <w:ind w:left="284"/>
        <w:jc w:val="both"/>
        <w:rPr>
          <w:rFonts w:ascii="Arial" w:hAnsi="Arial" w:cs="Arial"/>
          <w:sz w:val="22"/>
          <w:szCs w:val="22"/>
        </w:rPr>
      </w:pPr>
      <w:r w:rsidRPr="007372BF">
        <w:rPr>
          <w:rFonts w:ascii="Arial" w:hAnsi="Arial" w:cs="Arial"/>
          <w:sz w:val="22"/>
          <w:szCs w:val="22"/>
        </w:rPr>
        <w:t>La prise en charge de l’entreprise est versée dans la limite des plafonds d’exonération, sans pouvoir excéder la somme de 25€/mois</w:t>
      </w:r>
      <w:r w:rsidR="00E25CCF">
        <w:rPr>
          <w:rFonts w:ascii="Arial" w:hAnsi="Arial" w:cs="Arial"/>
          <w:sz w:val="22"/>
          <w:szCs w:val="22"/>
        </w:rPr>
        <w:t>.</w:t>
      </w:r>
    </w:p>
    <w:bookmarkEnd w:id="2"/>
    <w:p w14:paraId="000926F3" w14:textId="77777777" w:rsidR="002909EB" w:rsidRPr="002909EB" w:rsidRDefault="002909EB" w:rsidP="00BE5870">
      <w:pPr>
        <w:pStyle w:val="ListParagraph"/>
        <w:spacing w:after="240" w:line="259" w:lineRule="auto"/>
        <w:ind w:left="284"/>
        <w:jc w:val="both"/>
        <w:rPr>
          <w:rFonts w:ascii="Arial" w:hAnsi="Arial" w:cs="Arial"/>
          <w:sz w:val="22"/>
          <w:szCs w:val="22"/>
        </w:rPr>
      </w:pPr>
      <w:r w:rsidRPr="002909EB">
        <w:rPr>
          <w:rFonts w:ascii="Arial" w:hAnsi="Arial" w:cs="Arial"/>
          <w:sz w:val="22"/>
          <w:szCs w:val="22"/>
        </w:rPr>
        <w:lastRenderedPageBreak/>
        <w:t>Cette indemnité sera versée sur 11 mois, hors mois d’août.</w:t>
      </w:r>
    </w:p>
    <w:p w14:paraId="7A27EC20" w14:textId="77777777" w:rsidR="000B505C" w:rsidRDefault="000B505C" w:rsidP="00BE5870">
      <w:pPr>
        <w:pStyle w:val="ListParagraph"/>
        <w:spacing w:after="240" w:line="259" w:lineRule="auto"/>
        <w:ind w:left="284"/>
        <w:jc w:val="both"/>
        <w:rPr>
          <w:rFonts w:ascii="Arial" w:hAnsi="Arial" w:cs="Arial"/>
          <w:sz w:val="22"/>
          <w:szCs w:val="22"/>
        </w:rPr>
      </w:pPr>
      <w:r w:rsidRPr="000B505C">
        <w:rPr>
          <w:rFonts w:ascii="Arial" w:hAnsi="Arial" w:cs="Arial"/>
          <w:sz w:val="22"/>
          <w:szCs w:val="22"/>
        </w:rPr>
        <w:t xml:space="preserve">Elle sera calculée au prorata des absences qui n'impliquent pas de déplacement dans l'entreprise : </w:t>
      </w:r>
      <w:r w:rsidR="00746172">
        <w:rPr>
          <w:rFonts w:ascii="Arial" w:hAnsi="Arial" w:cs="Arial"/>
          <w:sz w:val="22"/>
          <w:szCs w:val="22"/>
        </w:rPr>
        <w:t xml:space="preserve">Télétravail, </w:t>
      </w:r>
      <w:r w:rsidRPr="000B505C">
        <w:rPr>
          <w:rFonts w:ascii="Arial" w:hAnsi="Arial" w:cs="Arial"/>
          <w:sz w:val="22"/>
          <w:szCs w:val="22"/>
        </w:rPr>
        <w:t xml:space="preserve">CET, </w:t>
      </w:r>
      <w:r w:rsidR="00746172">
        <w:rPr>
          <w:rFonts w:ascii="Arial" w:hAnsi="Arial" w:cs="Arial"/>
          <w:sz w:val="22"/>
          <w:szCs w:val="22"/>
        </w:rPr>
        <w:t>arrêt</w:t>
      </w:r>
      <w:r w:rsidRPr="000B505C">
        <w:rPr>
          <w:rFonts w:ascii="Arial" w:hAnsi="Arial" w:cs="Arial"/>
          <w:sz w:val="22"/>
          <w:szCs w:val="22"/>
        </w:rPr>
        <w:t xml:space="preserve"> maladie, accident du travail, RCP, congé d'ancienneté, toutes les autres absences à l'exception des congés payés.</w:t>
      </w:r>
    </w:p>
    <w:p w14:paraId="689A7C23" w14:textId="7F81FAA9" w:rsidR="00F727BB" w:rsidRPr="002909EB" w:rsidRDefault="002909EB" w:rsidP="00BE5870">
      <w:pPr>
        <w:pStyle w:val="ListParagraph"/>
        <w:spacing w:after="240" w:line="259" w:lineRule="auto"/>
        <w:ind w:left="284"/>
        <w:jc w:val="both"/>
        <w:rPr>
          <w:rFonts w:ascii="Arial" w:hAnsi="Arial" w:cs="Arial"/>
          <w:sz w:val="22"/>
          <w:szCs w:val="22"/>
        </w:rPr>
      </w:pPr>
      <w:r w:rsidRPr="002909EB">
        <w:rPr>
          <w:rFonts w:ascii="Arial" w:hAnsi="Arial" w:cs="Arial"/>
          <w:sz w:val="22"/>
          <w:szCs w:val="22"/>
        </w:rPr>
        <w:t xml:space="preserve">Cette mesure sera applicable à partir du 1er </w:t>
      </w:r>
      <w:r w:rsidR="004D26B4">
        <w:rPr>
          <w:rFonts w:ascii="Arial" w:hAnsi="Arial" w:cs="Arial"/>
          <w:sz w:val="22"/>
          <w:szCs w:val="22"/>
        </w:rPr>
        <w:t>janvier</w:t>
      </w:r>
      <w:r w:rsidRPr="002909EB">
        <w:rPr>
          <w:rFonts w:ascii="Arial" w:hAnsi="Arial" w:cs="Arial"/>
          <w:sz w:val="22"/>
          <w:szCs w:val="22"/>
        </w:rPr>
        <w:t xml:space="preserve"> 202</w:t>
      </w:r>
      <w:r w:rsidR="00705C15">
        <w:rPr>
          <w:rFonts w:ascii="Arial" w:hAnsi="Arial" w:cs="Arial"/>
          <w:sz w:val="22"/>
          <w:szCs w:val="22"/>
        </w:rPr>
        <w:t>6</w:t>
      </w:r>
      <w:r w:rsidR="008B69DF">
        <w:rPr>
          <w:rFonts w:ascii="Arial" w:hAnsi="Arial" w:cs="Arial"/>
          <w:sz w:val="22"/>
          <w:szCs w:val="22"/>
        </w:rPr>
        <w:t xml:space="preserve"> et </w:t>
      </w:r>
      <w:r w:rsidR="008B69DF" w:rsidRPr="000B505C">
        <w:rPr>
          <w:rFonts w:ascii="Arial" w:hAnsi="Arial" w:cs="Arial"/>
          <w:sz w:val="22"/>
          <w:szCs w:val="22"/>
          <w:u w:val="single"/>
        </w:rPr>
        <w:t>uniquement pour l’année 20</w:t>
      </w:r>
      <w:r w:rsidR="00705C15">
        <w:rPr>
          <w:rFonts w:ascii="Arial" w:hAnsi="Arial" w:cs="Arial"/>
          <w:sz w:val="22"/>
          <w:szCs w:val="22"/>
          <w:u w:val="single"/>
        </w:rPr>
        <w:t>26</w:t>
      </w:r>
      <w:r w:rsidR="008B69DF">
        <w:rPr>
          <w:rFonts w:ascii="Arial" w:hAnsi="Arial" w:cs="Arial"/>
          <w:sz w:val="22"/>
          <w:szCs w:val="22"/>
        </w:rPr>
        <w:t>.</w:t>
      </w:r>
    </w:p>
    <w:p w14:paraId="09994394" w14:textId="393E61D9" w:rsidR="002909EB" w:rsidRDefault="00EE79E0" w:rsidP="006300BD">
      <w:pPr>
        <w:pStyle w:val="Default"/>
        <w:ind w:firstLine="709"/>
        <w:jc w:val="both"/>
        <w:rPr>
          <w:rFonts w:cs="Times New Roman"/>
          <w:b/>
          <w:bCs/>
          <w:color w:val="auto"/>
          <w:sz w:val="22"/>
          <w:szCs w:val="22"/>
          <w:u w:val="single"/>
          <w:lang w:val="fr-FR"/>
        </w:rPr>
      </w:pPr>
      <w:r>
        <w:rPr>
          <w:rFonts w:cs="Times New Roman"/>
          <w:b/>
          <w:bCs/>
          <w:color w:val="auto"/>
          <w:sz w:val="22"/>
          <w:szCs w:val="22"/>
          <w:lang w:val="fr-FR"/>
        </w:rPr>
        <w:t>1</w:t>
      </w:r>
      <w:r w:rsidR="002909EB" w:rsidRPr="006300BD">
        <w:rPr>
          <w:rFonts w:cs="Times New Roman"/>
          <w:b/>
          <w:bCs/>
          <w:color w:val="auto"/>
          <w:sz w:val="22"/>
          <w:szCs w:val="22"/>
          <w:lang w:val="fr-FR"/>
        </w:rPr>
        <w:t>.</w:t>
      </w:r>
      <w:r w:rsidR="000B505C" w:rsidRPr="006300BD">
        <w:rPr>
          <w:rFonts w:cs="Times New Roman"/>
          <w:b/>
          <w:bCs/>
          <w:color w:val="auto"/>
          <w:sz w:val="22"/>
          <w:szCs w:val="22"/>
          <w:lang w:val="fr-FR"/>
        </w:rPr>
        <w:t>3</w:t>
      </w:r>
      <w:r w:rsidR="002909EB" w:rsidRPr="006300BD">
        <w:rPr>
          <w:rFonts w:cs="Times New Roman"/>
          <w:b/>
          <w:bCs/>
          <w:color w:val="auto"/>
          <w:sz w:val="22"/>
          <w:szCs w:val="22"/>
          <w:lang w:val="fr-FR"/>
        </w:rPr>
        <w:t xml:space="preserve"> </w:t>
      </w:r>
      <w:r w:rsidR="00033DE5">
        <w:rPr>
          <w:rFonts w:cs="Times New Roman"/>
          <w:b/>
          <w:bCs/>
          <w:color w:val="auto"/>
          <w:sz w:val="22"/>
          <w:szCs w:val="22"/>
          <w:lang w:val="fr-FR"/>
        </w:rPr>
        <w:tab/>
      </w:r>
      <w:r w:rsidR="002909EB" w:rsidRPr="006300BD">
        <w:rPr>
          <w:rFonts w:cs="Times New Roman"/>
          <w:b/>
          <w:bCs/>
          <w:color w:val="auto"/>
          <w:sz w:val="22"/>
          <w:szCs w:val="22"/>
          <w:u w:val="single"/>
          <w:lang w:val="fr-FR"/>
        </w:rPr>
        <w:t>Prise en charge transports en commun</w:t>
      </w:r>
    </w:p>
    <w:p w14:paraId="57C237B7" w14:textId="77777777" w:rsidR="006300BD" w:rsidRPr="006300BD" w:rsidRDefault="006300BD" w:rsidP="006300BD">
      <w:pPr>
        <w:pStyle w:val="Default"/>
        <w:ind w:firstLine="709"/>
        <w:jc w:val="both"/>
        <w:rPr>
          <w:rFonts w:cs="Times New Roman"/>
          <w:b/>
          <w:bCs/>
          <w:color w:val="auto"/>
          <w:sz w:val="22"/>
          <w:szCs w:val="22"/>
          <w:lang w:val="fr-FR"/>
        </w:rPr>
      </w:pPr>
    </w:p>
    <w:p w14:paraId="50E0551A" w14:textId="6712FB94" w:rsidR="007A1326" w:rsidRPr="007A1326" w:rsidRDefault="002909EB" w:rsidP="00BE5870">
      <w:pPr>
        <w:pStyle w:val="ListParagraph"/>
        <w:spacing w:after="240" w:line="259" w:lineRule="auto"/>
        <w:ind w:left="284"/>
        <w:jc w:val="both"/>
        <w:rPr>
          <w:rFonts w:ascii="Arial" w:hAnsi="Arial" w:cs="Arial"/>
          <w:color w:val="00B050"/>
          <w:sz w:val="22"/>
          <w:szCs w:val="22"/>
        </w:rPr>
      </w:pPr>
      <w:r w:rsidRPr="002909EB">
        <w:rPr>
          <w:rFonts w:ascii="Arial" w:hAnsi="Arial" w:cs="Arial"/>
          <w:sz w:val="22"/>
          <w:szCs w:val="22"/>
        </w:rPr>
        <w:t xml:space="preserve">Il est convenu entre les parties que la prise en charge des transports en commun </w:t>
      </w:r>
      <w:r w:rsidR="00FF2CA8">
        <w:rPr>
          <w:rFonts w:ascii="Arial" w:hAnsi="Arial" w:cs="Arial"/>
          <w:sz w:val="22"/>
          <w:szCs w:val="22"/>
        </w:rPr>
        <w:t>sera maintenue</w:t>
      </w:r>
      <w:r w:rsidRPr="002909EB">
        <w:rPr>
          <w:rFonts w:ascii="Arial" w:hAnsi="Arial" w:cs="Arial"/>
          <w:sz w:val="22"/>
          <w:szCs w:val="22"/>
        </w:rPr>
        <w:t xml:space="preserve"> à </w:t>
      </w:r>
      <w:r w:rsidRPr="00F9720F">
        <w:rPr>
          <w:rFonts w:ascii="Arial" w:hAnsi="Arial" w:cs="Arial"/>
          <w:sz w:val="22"/>
          <w:szCs w:val="22"/>
        </w:rPr>
        <w:t>75</w:t>
      </w:r>
      <w:r w:rsidRPr="002909EB">
        <w:rPr>
          <w:rFonts w:ascii="Arial" w:hAnsi="Arial" w:cs="Arial"/>
          <w:sz w:val="22"/>
          <w:szCs w:val="22"/>
        </w:rPr>
        <w:t>% du montant de l’abonnement</w:t>
      </w:r>
      <w:r>
        <w:rPr>
          <w:rFonts w:ascii="Arial" w:hAnsi="Arial" w:cs="Arial"/>
          <w:sz w:val="22"/>
          <w:szCs w:val="22"/>
        </w:rPr>
        <w:t xml:space="preserve"> </w:t>
      </w:r>
      <w:r w:rsidRPr="000B505C">
        <w:rPr>
          <w:rFonts w:ascii="Arial" w:hAnsi="Arial" w:cs="Arial"/>
          <w:sz w:val="22"/>
          <w:szCs w:val="22"/>
          <w:u w:val="single"/>
        </w:rPr>
        <w:t>uniquement pour l’année 202</w:t>
      </w:r>
      <w:r w:rsidR="00705C15">
        <w:rPr>
          <w:rFonts w:ascii="Arial" w:hAnsi="Arial" w:cs="Arial"/>
          <w:sz w:val="22"/>
          <w:szCs w:val="22"/>
          <w:u w:val="single"/>
        </w:rPr>
        <w:t>6</w:t>
      </w:r>
      <w:r w:rsidR="009A4AEB">
        <w:rPr>
          <w:rFonts w:ascii="Arial" w:hAnsi="Arial" w:cs="Arial"/>
          <w:sz w:val="22"/>
          <w:szCs w:val="22"/>
          <w:u w:val="single"/>
        </w:rPr>
        <w:t>,</w:t>
      </w:r>
      <w:r w:rsidR="007A1326" w:rsidRPr="007A1326">
        <w:rPr>
          <w:rFonts w:ascii="Arial" w:hAnsi="Arial" w:cs="Arial"/>
          <w:color w:val="00B050"/>
          <w:sz w:val="22"/>
          <w:szCs w:val="22"/>
        </w:rPr>
        <w:t xml:space="preserve"> </w:t>
      </w:r>
      <w:r w:rsidR="007A1326" w:rsidRPr="00A21909">
        <w:rPr>
          <w:rFonts w:ascii="Arial" w:hAnsi="Arial" w:cs="Arial"/>
          <w:sz w:val="22"/>
          <w:szCs w:val="22"/>
        </w:rPr>
        <w:t xml:space="preserve">à condition que la limite d'exonération actuelle soit maintenue. </w:t>
      </w:r>
    </w:p>
    <w:p w14:paraId="492D9652" w14:textId="4EA12E29" w:rsidR="00DC17E7" w:rsidRPr="000E7481" w:rsidRDefault="000B505C" w:rsidP="00BE5870">
      <w:pPr>
        <w:pStyle w:val="ListParagraph"/>
        <w:spacing w:after="240" w:line="259" w:lineRule="auto"/>
        <w:ind w:left="284"/>
        <w:jc w:val="both"/>
        <w:rPr>
          <w:rFonts w:ascii="Arial" w:hAnsi="Arial" w:cs="Arial"/>
          <w:sz w:val="22"/>
          <w:szCs w:val="22"/>
        </w:rPr>
      </w:pPr>
      <w:r w:rsidRPr="002909EB">
        <w:rPr>
          <w:rFonts w:ascii="Arial" w:hAnsi="Arial" w:cs="Arial"/>
          <w:sz w:val="22"/>
          <w:szCs w:val="22"/>
        </w:rPr>
        <w:t xml:space="preserve">Cette mesure sera applicable à partir du 1er </w:t>
      </w:r>
      <w:r w:rsidR="004D26B4">
        <w:rPr>
          <w:rFonts w:ascii="Arial" w:hAnsi="Arial" w:cs="Arial"/>
          <w:sz w:val="22"/>
          <w:szCs w:val="22"/>
        </w:rPr>
        <w:t>janvier</w:t>
      </w:r>
      <w:r w:rsidRPr="002909EB">
        <w:rPr>
          <w:rFonts w:ascii="Arial" w:hAnsi="Arial" w:cs="Arial"/>
          <w:sz w:val="22"/>
          <w:szCs w:val="22"/>
        </w:rPr>
        <w:t xml:space="preserve"> 20</w:t>
      </w:r>
      <w:r w:rsidR="009A4AEB">
        <w:rPr>
          <w:rFonts w:ascii="Arial" w:hAnsi="Arial" w:cs="Arial"/>
          <w:sz w:val="22"/>
          <w:szCs w:val="22"/>
        </w:rPr>
        <w:t>2</w:t>
      </w:r>
      <w:r w:rsidR="004D26B4">
        <w:rPr>
          <w:rFonts w:ascii="Arial" w:hAnsi="Arial" w:cs="Arial"/>
          <w:sz w:val="22"/>
          <w:szCs w:val="22"/>
        </w:rPr>
        <w:t>6</w:t>
      </w:r>
      <w:r w:rsidRPr="002909EB">
        <w:rPr>
          <w:rFonts w:ascii="Arial" w:hAnsi="Arial" w:cs="Arial"/>
          <w:sz w:val="22"/>
          <w:szCs w:val="22"/>
        </w:rPr>
        <w:t>.</w:t>
      </w:r>
    </w:p>
    <w:p w14:paraId="74EC9364" w14:textId="1221EA35" w:rsidR="002909EB" w:rsidRDefault="00EE79E0" w:rsidP="006300BD">
      <w:pPr>
        <w:pStyle w:val="Default"/>
        <w:ind w:firstLine="709"/>
        <w:jc w:val="both"/>
        <w:rPr>
          <w:rFonts w:cs="Times New Roman"/>
          <w:b/>
          <w:bCs/>
          <w:color w:val="auto"/>
          <w:sz w:val="22"/>
          <w:szCs w:val="22"/>
          <w:u w:val="single"/>
          <w:lang w:val="fr-FR"/>
        </w:rPr>
      </w:pPr>
      <w:r>
        <w:rPr>
          <w:rFonts w:cs="Times New Roman"/>
          <w:b/>
          <w:bCs/>
          <w:color w:val="auto"/>
          <w:sz w:val="22"/>
          <w:szCs w:val="22"/>
          <w:lang w:val="fr-FR"/>
        </w:rPr>
        <w:t>1</w:t>
      </w:r>
      <w:r w:rsidR="000B505C" w:rsidRPr="006300BD">
        <w:rPr>
          <w:rFonts w:cs="Times New Roman"/>
          <w:b/>
          <w:bCs/>
          <w:color w:val="auto"/>
          <w:sz w:val="22"/>
          <w:szCs w:val="22"/>
          <w:lang w:val="fr-FR"/>
        </w:rPr>
        <w:t>.4</w:t>
      </w:r>
      <w:r w:rsidR="000B505C" w:rsidRPr="006300BD">
        <w:rPr>
          <w:rFonts w:cs="Times New Roman"/>
          <w:b/>
          <w:bCs/>
          <w:color w:val="auto"/>
          <w:sz w:val="22"/>
          <w:szCs w:val="22"/>
          <w:lang w:val="fr-FR"/>
        </w:rPr>
        <w:tab/>
      </w:r>
      <w:r w:rsidR="000B505C" w:rsidRPr="006300BD">
        <w:rPr>
          <w:rFonts w:cs="Times New Roman"/>
          <w:b/>
          <w:bCs/>
          <w:color w:val="auto"/>
          <w:sz w:val="22"/>
          <w:szCs w:val="22"/>
          <w:u w:val="single"/>
          <w:lang w:val="fr-FR"/>
        </w:rPr>
        <w:t>Forfait mobilité durable</w:t>
      </w:r>
    </w:p>
    <w:p w14:paraId="32DF47BC" w14:textId="77777777" w:rsidR="006300BD" w:rsidRPr="006300BD" w:rsidRDefault="006300BD" w:rsidP="006300BD">
      <w:pPr>
        <w:pStyle w:val="Default"/>
        <w:ind w:firstLine="709"/>
        <w:jc w:val="both"/>
        <w:rPr>
          <w:rFonts w:cs="Times New Roman"/>
          <w:b/>
          <w:bCs/>
          <w:color w:val="auto"/>
          <w:sz w:val="22"/>
          <w:szCs w:val="22"/>
          <w:lang w:val="fr-FR"/>
        </w:rPr>
      </w:pPr>
    </w:p>
    <w:p w14:paraId="36ACDD98" w14:textId="77777777" w:rsidR="00E25CCF" w:rsidRDefault="000B505C" w:rsidP="00BE5870">
      <w:pPr>
        <w:pStyle w:val="ListParagraph"/>
        <w:spacing w:after="240" w:line="259" w:lineRule="auto"/>
        <w:ind w:left="284"/>
        <w:jc w:val="both"/>
        <w:rPr>
          <w:rFonts w:ascii="Arial" w:hAnsi="Arial" w:cs="Arial"/>
          <w:sz w:val="22"/>
          <w:szCs w:val="22"/>
        </w:rPr>
      </w:pPr>
      <w:r w:rsidRPr="000B505C">
        <w:rPr>
          <w:rFonts w:ascii="Arial" w:hAnsi="Arial" w:cs="Arial"/>
          <w:b/>
          <w:bCs/>
          <w:sz w:val="22"/>
          <w:szCs w:val="22"/>
        </w:rPr>
        <w:t>I</w:t>
      </w:r>
      <w:r w:rsidRPr="000B505C">
        <w:rPr>
          <w:rFonts w:ascii="Arial" w:hAnsi="Arial" w:cs="Arial"/>
          <w:sz w:val="22"/>
          <w:szCs w:val="22"/>
        </w:rPr>
        <w:t>l est convenu une prise en charge de 3</w:t>
      </w:r>
      <w:r>
        <w:rPr>
          <w:rFonts w:ascii="Arial" w:hAnsi="Arial" w:cs="Arial"/>
          <w:sz w:val="22"/>
          <w:szCs w:val="22"/>
        </w:rPr>
        <w:t>6</w:t>
      </w:r>
      <w:r w:rsidRPr="000B505C">
        <w:rPr>
          <w:rFonts w:ascii="Arial" w:hAnsi="Arial" w:cs="Arial"/>
          <w:sz w:val="22"/>
          <w:szCs w:val="22"/>
        </w:rPr>
        <w:t xml:space="preserve">€ par mois pour les salariés se déplaçant avec des transports dits de </w:t>
      </w:r>
      <w:r w:rsidRPr="00150ADC">
        <w:rPr>
          <w:rFonts w:ascii="Arial" w:hAnsi="Arial" w:cs="Arial"/>
          <w:sz w:val="22"/>
          <w:szCs w:val="22"/>
        </w:rPr>
        <w:t>mobilité douce</w:t>
      </w:r>
      <w:r w:rsidRPr="000B505C">
        <w:rPr>
          <w:rFonts w:ascii="Arial" w:hAnsi="Arial" w:cs="Arial"/>
          <w:sz w:val="22"/>
          <w:szCs w:val="22"/>
        </w:rPr>
        <w:t xml:space="preserve"> » (vélo personnel, en location ou en libre-service ; covoiturage ; autre service de mobilité partagée) pour leur trajet domicile-travail, sur présentation d’une attestation sur l’honneur</w:t>
      </w:r>
      <w:r>
        <w:rPr>
          <w:rFonts w:ascii="Arial" w:hAnsi="Arial" w:cs="Arial"/>
          <w:sz w:val="22"/>
          <w:szCs w:val="22"/>
        </w:rPr>
        <w:t xml:space="preserve"> </w:t>
      </w:r>
      <w:r w:rsidRPr="000B505C">
        <w:rPr>
          <w:rFonts w:ascii="Arial" w:hAnsi="Arial" w:cs="Arial"/>
          <w:sz w:val="22"/>
          <w:szCs w:val="22"/>
          <w:u w:val="single"/>
        </w:rPr>
        <w:t>uniquement pour l’année 202</w:t>
      </w:r>
      <w:r w:rsidR="004D26B4">
        <w:rPr>
          <w:rFonts w:ascii="Arial" w:hAnsi="Arial" w:cs="Arial"/>
          <w:sz w:val="22"/>
          <w:szCs w:val="22"/>
          <w:u w:val="single"/>
        </w:rPr>
        <w:t>6</w:t>
      </w:r>
      <w:r w:rsidR="00E25CCF">
        <w:rPr>
          <w:rFonts w:ascii="Arial" w:hAnsi="Arial" w:cs="Arial"/>
          <w:sz w:val="22"/>
          <w:szCs w:val="22"/>
        </w:rPr>
        <w:t>.</w:t>
      </w:r>
    </w:p>
    <w:p w14:paraId="3ACFBA0F" w14:textId="19F74FA6" w:rsidR="007A1326" w:rsidRDefault="00E25CCF" w:rsidP="00BE5870">
      <w:pPr>
        <w:pStyle w:val="ListParagraph"/>
        <w:spacing w:after="240" w:line="259" w:lineRule="auto"/>
        <w:ind w:left="284"/>
        <w:jc w:val="both"/>
        <w:rPr>
          <w:rFonts w:ascii="Arial" w:hAnsi="Arial" w:cs="Arial"/>
          <w:sz w:val="22"/>
          <w:szCs w:val="22"/>
        </w:rPr>
      </w:pPr>
      <w:r w:rsidRPr="00E25CCF">
        <w:rPr>
          <w:rFonts w:ascii="Arial" w:hAnsi="Arial" w:cs="Arial"/>
          <w:sz w:val="22"/>
          <w:szCs w:val="22"/>
        </w:rPr>
        <w:t xml:space="preserve">La prise en charge de l’entreprise est versée dans la limite des plafonds d’exonération, sans pouvoir excéder la somme de </w:t>
      </w:r>
      <w:r>
        <w:rPr>
          <w:rFonts w:ascii="Arial" w:hAnsi="Arial" w:cs="Arial"/>
          <w:sz w:val="22"/>
          <w:szCs w:val="22"/>
        </w:rPr>
        <w:t>36</w:t>
      </w:r>
      <w:r w:rsidRPr="00E25CCF">
        <w:rPr>
          <w:rFonts w:ascii="Arial" w:hAnsi="Arial" w:cs="Arial"/>
          <w:sz w:val="22"/>
          <w:szCs w:val="22"/>
        </w:rPr>
        <w:t xml:space="preserve">€/mois </w:t>
      </w:r>
      <w:r w:rsidR="007A1326" w:rsidRPr="00A21909">
        <w:rPr>
          <w:rFonts w:ascii="Arial" w:hAnsi="Arial" w:cs="Arial"/>
          <w:sz w:val="22"/>
          <w:szCs w:val="22"/>
        </w:rPr>
        <w:t>montant maximum exonéré.</w:t>
      </w:r>
    </w:p>
    <w:p w14:paraId="4E21A538" w14:textId="77777777" w:rsidR="000B505C" w:rsidRPr="000B505C" w:rsidRDefault="000B505C" w:rsidP="00BE5870">
      <w:pPr>
        <w:pStyle w:val="ListParagraph"/>
        <w:spacing w:after="240" w:line="259" w:lineRule="auto"/>
        <w:ind w:left="284"/>
        <w:jc w:val="both"/>
        <w:rPr>
          <w:rFonts w:ascii="Arial" w:hAnsi="Arial" w:cs="Arial"/>
          <w:sz w:val="22"/>
          <w:szCs w:val="22"/>
        </w:rPr>
      </w:pPr>
      <w:r w:rsidRPr="000B505C">
        <w:rPr>
          <w:rFonts w:ascii="Arial" w:hAnsi="Arial" w:cs="Arial"/>
          <w:sz w:val="22"/>
          <w:szCs w:val="22"/>
        </w:rPr>
        <w:t>Cette prime sera versée sur 11 mois, hors mois d’août.</w:t>
      </w:r>
    </w:p>
    <w:p w14:paraId="7BCC3207" w14:textId="77777777" w:rsidR="00746172" w:rsidRDefault="00746172" w:rsidP="00BE5870">
      <w:pPr>
        <w:pStyle w:val="ListParagraph"/>
        <w:spacing w:after="240" w:line="259" w:lineRule="auto"/>
        <w:ind w:left="284"/>
        <w:jc w:val="both"/>
        <w:rPr>
          <w:rFonts w:ascii="Arial" w:hAnsi="Arial" w:cs="Arial"/>
          <w:sz w:val="22"/>
          <w:szCs w:val="22"/>
        </w:rPr>
      </w:pPr>
      <w:r w:rsidRPr="000B505C">
        <w:rPr>
          <w:rFonts w:ascii="Arial" w:hAnsi="Arial" w:cs="Arial"/>
          <w:sz w:val="22"/>
          <w:szCs w:val="22"/>
        </w:rPr>
        <w:t xml:space="preserve">Elle sera calculée au prorata des absences qui n'impliquent pas de déplacement dans l'entreprise : </w:t>
      </w:r>
      <w:r>
        <w:rPr>
          <w:rFonts w:ascii="Arial" w:hAnsi="Arial" w:cs="Arial"/>
          <w:sz w:val="22"/>
          <w:szCs w:val="22"/>
        </w:rPr>
        <w:t xml:space="preserve">Télétravail, </w:t>
      </w:r>
      <w:r w:rsidRPr="000B505C">
        <w:rPr>
          <w:rFonts w:ascii="Arial" w:hAnsi="Arial" w:cs="Arial"/>
          <w:sz w:val="22"/>
          <w:szCs w:val="22"/>
        </w:rPr>
        <w:t xml:space="preserve">CET, </w:t>
      </w:r>
      <w:r>
        <w:rPr>
          <w:rFonts w:ascii="Arial" w:hAnsi="Arial" w:cs="Arial"/>
          <w:sz w:val="22"/>
          <w:szCs w:val="22"/>
        </w:rPr>
        <w:t>arrêt</w:t>
      </w:r>
      <w:r w:rsidRPr="000B505C">
        <w:rPr>
          <w:rFonts w:ascii="Arial" w:hAnsi="Arial" w:cs="Arial"/>
          <w:sz w:val="22"/>
          <w:szCs w:val="22"/>
        </w:rPr>
        <w:t xml:space="preserve"> maladie, accident du travail, RCP, congé d'ancienneté, toutes les autres absences à l'exception des congés payés.</w:t>
      </w:r>
    </w:p>
    <w:p w14:paraId="63A82AD4" w14:textId="4F730879" w:rsidR="009B2D76" w:rsidRDefault="000B505C" w:rsidP="00BE5870">
      <w:pPr>
        <w:pStyle w:val="ListParagraph"/>
        <w:spacing w:after="240" w:line="259" w:lineRule="auto"/>
        <w:ind w:left="284"/>
        <w:jc w:val="both"/>
        <w:rPr>
          <w:rFonts w:ascii="Arial" w:hAnsi="Arial" w:cs="Arial"/>
          <w:sz w:val="22"/>
          <w:szCs w:val="22"/>
        </w:rPr>
      </w:pPr>
      <w:r w:rsidRPr="000B505C">
        <w:rPr>
          <w:rFonts w:ascii="Arial" w:hAnsi="Arial" w:cs="Arial"/>
          <w:sz w:val="22"/>
          <w:szCs w:val="22"/>
        </w:rPr>
        <w:t>Cett</w:t>
      </w:r>
      <w:r w:rsidR="00D33DA1">
        <w:rPr>
          <w:rFonts w:ascii="Arial" w:hAnsi="Arial" w:cs="Arial"/>
          <w:sz w:val="22"/>
          <w:szCs w:val="22"/>
        </w:rPr>
        <w:t>e</w:t>
      </w:r>
      <w:r w:rsidRPr="000B505C">
        <w:rPr>
          <w:rFonts w:ascii="Arial" w:hAnsi="Arial" w:cs="Arial"/>
          <w:sz w:val="22"/>
          <w:szCs w:val="22"/>
        </w:rPr>
        <w:t xml:space="preserve"> mesure s’applique dès le 1er </w:t>
      </w:r>
      <w:r w:rsidRPr="009968BE">
        <w:rPr>
          <w:rFonts w:ascii="Arial" w:hAnsi="Arial" w:cs="Arial"/>
          <w:sz w:val="22"/>
          <w:szCs w:val="22"/>
        </w:rPr>
        <w:t>janvier 202</w:t>
      </w:r>
      <w:r w:rsidR="009968BE">
        <w:rPr>
          <w:rFonts w:ascii="Arial" w:hAnsi="Arial" w:cs="Arial"/>
          <w:sz w:val="22"/>
          <w:szCs w:val="22"/>
        </w:rPr>
        <w:t>6</w:t>
      </w:r>
      <w:r w:rsidRPr="009968BE">
        <w:rPr>
          <w:rFonts w:ascii="Arial" w:hAnsi="Arial" w:cs="Arial"/>
          <w:sz w:val="22"/>
          <w:szCs w:val="22"/>
        </w:rPr>
        <w:t xml:space="preserve"> </w:t>
      </w:r>
      <w:r w:rsidR="008B69DF">
        <w:rPr>
          <w:rFonts w:ascii="Arial" w:hAnsi="Arial" w:cs="Arial"/>
          <w:sz w:val="22"/>
          <w:szCs w:val="22"/>
        </w:rPr>
        <w:t xml:space="preserve">et </w:t>
      </w:r>
      <w:r w:rsidR="008B69DF" w:rsidRPr="000B505C">
        <w:rPr>
          <w:rFonts w:ascii="Arial" w:hAnsi="Arial" w:cs="Arial"/>
          <w:sz w:val="22"/>
          <w:szCs w:val="22"/>
          <w:u w:val="single"/>
        </w:rPr>
        <w:t>uniquement pour l’année 202</w:t>
      </w:r>
      <w:r w:rsidR="009968BE">
        <w:rPr>
          <w:rFonts w:ascii="Arial" w:hAnsi="Arial" w:cs="Arial"/>
          <w:sz w:val="22"/>
          <w:szCs w:val="22"/>
          <w:u w:val="single"/>
        </w:rPr>
        <w:t>6</w:t>
      </w:r>
      <w:r w:rsidR="008B69DF">
        <w:rPr>
          <w:rFonts w:ascii="Arial" w:hAnsi="Arial" w:cs="Arial"/>
          <w:sz w:val="22"/>
          <w:szCs w:val="22"/>
        </w:rPr>
        <w:t>.</w:t>
      </w:r>
    </w:p>
    <w:p w14:paraId="2C2A15F6" w14:textId="5EF5BF02" w:rsidR="00E03073" w:rsidRDefault="00EE79E0" w:rsidP="006300BD">
      <w:pPr>
        <w:pStyle w:val="Default"/>
        <w:ind w:firstLine="709"/>
        <w:jc w:val="both"/>
        <w:rPr>
          <w:rFonts w:cs="Times New Roman"/>
          <w:b/>
          <w:bCs/>
          <w:color w:val="auto"/>
          <w:sz w:val="22"/>
          <w:szCs w:val="22"/>
          <w:u w:val="single"/>
          <w:lang w:val="fr-FR"/>
        </w:rPr>
      </w:pPr>
      <w:r>
        <w:rPr>
          <w:rFonts w:cs="Times New Roman"/>
          <w:b/>
          <w:bCs/>
          <w:color w:val="auto"/>
          <w:sz w:val="22"/>
          <w:szCs w:val="22"/>
          <w:lang w:val="fr-FR"/>
        </w:rPr>
        <w:t>1</w:t>
      </w:r>
      <w:r w:rsidR="000E7481" w:rsidRPr="006300BD">
        <w:rPr>
          <w:rFonts w:cs="Times New Roman"/>
          <w:b/>
          <w:bCs/>
          <w:color w:val="auto"/>
          <w:sz w:val="22"/>
          <w:szCs w:val="22"/>
          <w:lang w:val="fr-FR"/>
        </w:rPr>
        <w:t>.</w:t>
      </w:r>
      <w:r w:rsidR="009968BE">
        <w:rPr>
          <w:rFonts w:cs="Times New Roman"/>
          <w:b/>
          <w:bCs/>
          <w:color w:val="auto"/>
          <w:sz w:val="22"/>
          <w:szCs w:val="22"/>
          <w:lang w:val="fr-FR"/>
        </w:rPr>
        <w:t>5</w:t>
      </w:r>
      <w:r w:rsidR="000E7481" w:rsidRPr="006300BD">
        <w:rPr>
          <w:rFonts w:cs="Times New Roman"/>
          <w:b/>
          <w:bCs/>
          <w:color w:val="auto"/>
          <w:sz w:val="22"/>
          <w:szCs w:val="22"/>
          <w:lang w:val="fr-FR"/>
        </w:rPr>
        <w:t xml:space="preserve">. </w:t>
      </w:r>
      <w:r w:rsidR="00033DE5">
        <w:rPr>
          <w:rFonts w:cs="Times New Roman"/>
          <w:b/>
          <w:bCs/>
          <w:color w:val="auto"/>
          <w:sz w:val="22"/>
          <w:szCs w:val="22"/>
          <w:lang w:val="fr-FR"/>
        </w:rPr>
        <w:tab/>
      </w:r>
      <w:r w:rsidR="000E7481" w:rsidRPr="006300BD">
        <w:rPr>
          <w:rFonts w:cs="Times New Roman"/>
          <w:b/>
          <w:bCs/>
          <w:color w:val="auto"/>
          <w:sz w:val="22"/>
          <w:szCs w:val="22"/>
          <w:u w:val="single"/>
          <w:lang w:val="fr-FR"/>
        </w:rPr>
        <w:t>Carence – arrêts maladies</w:t>
      </w:r>
    </w:p>
    <w:p w14:paraId="659959B4" w14:textId="77777777" w:rsidR="006300BD" w:rsidRPr="006300BD" w:rsidRDefault="006300BD" w:rsidP="006300BD">
      <w:pPr>
        <w:pStyle w:val="Default"/>
        <w:ind w:firstLine="709"/>
        <w:jc w:val="both"/>
        <w:rPr>
          <w:rFonts w:cs="Times New Roman"/>
          <w:b/>
          <w:bCs/>
          <w:color w:val="auto"/>
          <w:sz w:val="22"/>
          <w:szCs w:val="22"/>
          <w:lang w:val="fr-FR"/>
        </w:rPr>
      </w:pPr>
    </w:p>
    <w:p w14:paraId="47133857" w14:textId="77777777" w:rsidR="000E7481" w:rsidRDefault="000E7481" w:rsidP="00BE5870">
      <w:pPr>
        <w:pStyle w:val="ListParagraph"/>
        <w:spacing w:after="240" w:line="259" w:lineRule="auto"/>
        <w:ind w:left="284"/>
        <w:jc w:val="both"/>
        <w:rPr>
          <w:rFonts w:ascii="Arial" w:hAnsi="Arial" w:cs="Arial"/>
          <w:sz w:val="22"/>
          <w:szCs w:val="22"/>
        </w:rPr>
      </w:pPr>
      <w:r w:rsidRPr="000E7481">
        <w:rPr>
          <w:rFonts w:ascii="Arial" w:hAnsi="Arial" w:cs="Arial"/>
          <w:sz w:val="22"/>
          <w:szCs w:val="22"/>
        </w:rPr>
        <w:t xml:space="preserve">Il est décidé </w:t>
      </w:r>
      <w:r>
        <w:rPr>
          <w:rFonts w:ascii="Arial" w:hAnsi="Arial" w:cs="Arial"/>
          <w:sz w:val="22"/>
          <w:szCs w:val="22"/>
        </w:rPr>
        <w:t>de reconduire les dispositions relatives à la suppression des jours de carence lors des 2 premiers arrêts maladie de l’année civile. Dès le 3</w:t>
      </w:r>
      <w:r w:rsidRPr="000E7481">
        <w:rPr>
          <w:rFonts w:ascii="Arial" w:hAnsi="Arial" w:cs="Arial"/>
          <w:sz w:val="22"/>
          <w:szCs w:val="22"/>
          <w:vertAlign w:val="superscript"/>
        </w:rPr>
        <w:t>ème</w:t>
      </w:r>
      <w:r>
        <w:rPr>
          <w:rFonts w:ascii="Arial" w:hAnsi="Arial" w:cs="Arial"/>
          <w:sz w:val="22"/>
          <w:szCs w:val="22"/>
        </w:rPr>
        <w:t xml:space="preserve"> arrêt, la carence vigueur aujourd’hui sera applicable. </w:t>
      </w:r>
    </w:p>
    <w:p w14:paraId="47D16F03" w14:textId="71E5BE18" w:rsidR="005B03F8" w:rsidRPr="00EE79E0" w:rsidRDefault="000E7481" w:rsidP="00EE79E0">
      <w:pPr>
        <w:pStyle w:val="ListParagraph"/>
        <w:spacing w:after="240" w:line="259" w:lineRule="auto"/>
        <w:ind w:left="284"/>
        <w:jc w:val="both"/>
        <w:rPr>
          <w:rFonts w:ascii="Arial" w:hAnsi="Arial" w:cs="Arial"/>
          <w:sz w:val="22"/>
          <w:szCs w:val="22"/>
        </w:rPr>
      </w:pPr>
      <w:r>
        <w:rPr>
          <w:rFonts w:ascii="Arial" w:hAnsi="Arial" w:cs="Arial"/>
          <w:sz w:val="22"/>
          <w:szCs w:val="22"/>
        </w:rPr>
        <w:t>Cette disposition est applicable à compter du 1</w:t>
      </w:r>
      <w:r w:rsidRPr="000E7481">
        <w:rPr>
          <w:rFonts w:ascii="Arial" w:hAnsi="Arial" w:cs="Arial"/>
          <w:sz w:val="22"/>
          <w:szCs w:val="22"/>
          <w:vertAlign w:val="superscript"/>
        </w:rPr>
        <w:t>er</w:t>
      </w:r>
      <w:r>
        <w:rPr>
          <w:rFonts w:ascii="Arial" w:hAnsi="Arial" w:cs="Arial"/>
          <w:sz w:val="22"/>
          <w:szCs w:val="22"/>
        </w:rPr>
        <w:t xml:space="preserve"> janvier </w:t>
      </w:r>
      <w:r w:rsidR="005B03F8">
        <w:rPr>
          <w:rFonts w:ascii="Arial" w:hAnsi="Arial" w:cs="Arial"/>
          <w:sz w:val="22"/>
          <w:szCs w:val="22"/>
        </w:rPr>
        <w:t>2026</w:t>
      </w:r>
      <w:r>
        <w:rPr>
          <w:rFonts w:ascii="Arial" w:hAnsi="Arial" w:cs="Arial"/>
          <w:sz w:val="22"/>
          <w:szCs w:val="22"/>
        </w:rPr>
        <w:t>, uniquement pour l’année 202</w:t>
      </w:r>
      <w:r w:rsidR="005B03F8">
        <w:rPr>
          <w:rFonts w:ascii="Arial" w:hAnsi="Arial" w:cs="Arial"/>
          <w:sz w:val="22"/>
          <w:szCs w:val="22"/>
        </w:rPr>
        <w:t>6</w:t>
      </w:r>
      <w:r>
        <w:rPr>
          <w:rFonts w:ascii="Arial" w:hAnsi="Arial" w:cs="Arial"/>
          <w:sz w:val="22"/>
          <w:szCs w:val="22"/>
        </w:rPr>
        <w:t xml:space="preserve">. Elle sera ensuite réétudiée une fois les statistiques </w:t>
      </w:r>
      <w:r w:rsidR="00CB023D">
        <w:rPr>
          <w:rFonts w:ascii="Arial" w:hAnsi="Arial" w:cs="Arial"/>
          <w:sz w:val="22"/>
          <w:szCs w:val="22"/>
        </w:rPr>
        <w:t xml:space="preserve">obtenues en fin d’année. </w:t>
      </w:r>
    </w:p>
    <w:p w14:paraId="10BAA0B2" w14:textId="63718F97" w:rsidR="00DC4EEE" w:rsidRPr="00033DE5" w:rsidRDefault="00033DE5" w:rsidP="00033DE5">
      <w:pPr>
        <w:pBdr>
          <w:top w:val="single" w:sz="4" w:space="1" w:color="auto"/>
          <w:bottom w:val="single" w:sz="4" w:space="1" w:color="auto"/>
        </w:pBdr>
        <w:spacing w:before="240" w:line="360" w:lineRule="auto"/>
        <w:ind w:left="284"/>
        <w:jc w:val="both"/>
        <w:outlineLvl w:val="0"/>
        <w:rPr>
          <w:rFonts w:ascii="Arial" w:hAnsi="Arial"/>
          <w:b/>
          <w:bCs/>
          <w:sz w:val="26"/>
          <w:szCs w:val="26"/>
        </w:rPr>
      </w:pPr>
      <w:r w:rsidRPr="00033DE5">
        <w:rPr>
          <w:rFonts w:ascii="Arial" w:hAnsi="Arial"/>
          <w:b/>
          <w:bCs/>
          <w:sz w:val="26"/>
          <w:szCs w:val="26"/>
        </w:rPr>
        <w:tab/>
      </w:r>
      <w:r>
        <w:rPr>
          <w:rFonts w:ascii="Arial" w:hAnsi="Arial"/>
          <w:b/>
          <w:bCs/>
          <w:sz w:val="26"/>
          <w:szCs w:val="26"/>
        </w:rPr>
        <w:t xml:space="preserve">ARTICLE </w:t>
      </w:r>
      <w:r w:rsidR="00EE79E0">
        <w:rPr>
          <w:rFonts w:ascii="Arial" w:hAnsi="Arial"/>
          <w:b/>
          <w:bCs/>
          <w:sz w:val="26"/>
          <w:szCs w:val="26"/>
        </w:rPr>
        <w:t>2</w:t>
      </w:r>
      <w:r>
        <w:rPr>
          <w:rFonts w:ascii="Arial" w:hAnsi="Arial"/>
          <w:b/>
          <w:bCs/>
          <w:sz w:val="26"/>
          <w:szCs w:val="26"/>
        </w:rPr>
        <w:t xml:space="preserve"> - </w:t>
      </w:r>
      <w:r w:rsidR="00DC4EEE" w:rsidRPr="00033DE5">
        <w:rPr>
          <w:rFonts w:ascii="Arial" w:hAnsi="Arial"/>
          <w:b/>
          <w:bCs/>
          <w:sz w:val="26"/>
          <w:szCs w:val="26"/>
        </w:rPr>
        <w:t>Le temps de travail et qualité de vie au travail</w:t>
      </w:r>
    </w:p>
    <w:p w14:paraId="62B37858" w14:textId="77777777" w:rsidR="00033DE5" w:rsidRPr="00033DE5" w:rsidRDefault="00033DE5" w:rsidP="00033DE5">
      <w:pPr>
        <w:pStyle w:val="Default"/>
        <w:ind w:firstLine="709"/>
        <w:jc w:val="both"/>
        <w:rPr>
          <w:rFonts w:cs="Times New Roman"/>
          <w:b/>
          <w:bCs/>
          <w:color w:val="auto"/>
          <w:sz w:val="22"/>
          <w:szCs w:val="22"/>
          <w:lang w:val="fr-FR"/>
        </w:rPr>
      </w:pPr>
    </w:p>
    <w:p w14:paraId="1A1CC434" w14:textId="319469A4" w:rsidR="004C48D1" w:rsidRDefault="00EE79E0" w:rsidP="00033DE5">
      <w:pPr>
        <w:pStyle w:val="Default"/>
        <w:ind w:firstLine="709"/>
        <w:jc w:val="both"/>
        <w:rPr>
          <w:rFonts w:cs="Times New Roman"/>
          <w:b/>
          <w:bCs/>
          <w:color w:val="auto"/>
          <w:sz w:val="22"/>
          <w:szCs w:val="22"/>
          <w:u w:val="single"/>
          <w:lang w:val="fr-FR"/>
        </w:rPr>
      </w:pPr>
      <w:r>
        <w:rPr>
          <w:rFonts w:cs="Times New Roman"/>
          <w:b/>
          <w:bCs/>
          <w:color w:val="auto"/>
          <w:sz w:val="22"/>
          <w:szCs w:val="22"/>
          <w:lang w:val="fr-FR"/>
        </w:rPr>
        <w:t>2</w:t>
      </w:r>
      <w:r w:rsidR="00033DE5" w:rsidRPr="00033DE5">
        <w:rPr>
          <w:rFonts w:cs="Times New Roman"/>
          <w:b/>
          <w:bCs/>
          <w:color w:val="auto"/>
          <w:sz w:val="22"/>
          <w:szCs w:val="22"/>
          <w:lang w:val="fr-FR"/>
        </w:rPr>
        <w:t xml:space="preserve">.1 </w:t>
      </w:r>
      <w:r w:rsidR="00033DE5">
        <w:rPr>
          <w:rFonts w:cs="Times New Roman"/>
          <w:b/>
          <w:bCs/>
          <w:color w:val="auto"/>
          <w:sz w:val="22"/>
          <w:szCs w:val="22"/>
          <w:lang w:val="fr-FR"/>
        </w:rPr>
        <w:tab/>
      </w:r>
      <w:r w:rsidR="004C48D1" w:rsidRPr="00033DE5">
        <w:rPr>
          <w:rFonts w:cs="Times New Roman"/>
          <w:b/>
          <w:bCs/>
          <w:color w:val="auto"/>
          <w:sz w:val="22"/>
          <w:szCs w:val="22"/>
          <w:u w:val="single"/>
          <w:lang w:val="fr-FR"/>
        </w:rPr>
        <w:t>Le temps de travail</w:t>
      </w:r>
    </w:p>
    <w:p w14:paraId="5C9FB882" w14:textId="77777777" w:rsidR="00033DE5" w:rsidRPr="00033DE5" w:rsidRDefault="00033DE5" w:rsidP="00033DE5">
      <w:pPr>
        <w:pStyle w:val="Default"/>
        <w:ind w:firstLine="709"/>
        <w:jc w:val="both"/>
        <w:rPr>
          <w:rFonts w:cs="Times New Roman"/>
          <w:b/>
          <w:bCs/>
          <w:color w:val="auto"/>
          <w:sz w:val="22"/>
          <w:szCs w:val="22"/>
          <w:lang w:val="fr-FR"/>
        </w:rPr>
      </w:pPr>
    </w:p>
    <w:p w14:paraId="76764736" w14:textId="77777777" w:rsidR="004C48D1" w:rsidRPr="00033DE5" w:rsidRDefault="004C48D1" w:rsidP="004B1339">
      <w:pPr>
        <w:ind w:left="709"/>
        <w:jc w:val="both"/>
        <w:rPr>
          <w:rFonts w:ascii="Arial" w:hAnsi="Arial" w:cs="Arial"/>
          <w:sz w:val="22"/>
          <w:szCs w:val="22"/>
        </w:rPr>
      </w:pPr>
      <w:r w:rsidRPr="00033DE5">
        <w:rPr>
          <w:rFonts w:ascii="Arial" w:hAnsi="Arial" w:cs="Arial"/>
          <w:sz w:val="22"/>
          <w:szCs w:val="22"/>
        </w:rPr>
        <w:t>Les parties ont pris en compte ce thème au cours de leurs négociations mais n’ont pas constaté de difficultés à ce titre. Elles n’ont donc pas souhaité conclure de dispositions spécifiques.</w:t>
      </w:r>
    </w:p>
    <w:p w14:paraId="3296E9B7" w14:textId="77777777" w:rsidR="004C48D1" w:rsidRPr="00033DE5" w:rsidRDefault="004C48D1" w:rsidP="00BE5870">
      <w:pPr>
        <w:jc w:val="both"/>
        <w:rPr>
          <w:rFonts w:ascii="Arial" w:hAnsi="Arial" w:cs="Arial"/>
          <w:sz w:val="22"/>
          <w:szCs w:val="22"/>
        </w:rPr>
      </w:pPr>
    </w:p>
    <w:p w14:paraId="6290D823" w14:textId="5C1CE279" w:rsidR="004C48D1" w:rsidRDefault="00EE79E0" w:rsidP="00033DE5">
      <w:pPr>
        <w:pStyle w:val="Default"/>
        <w:ind w:firstLine="709"/>
        <w:jc w:val="both"/>
        <w:rPr>
          <w:rFonts w:cs="Times New Roman"/>
          <w:b/>
          <w:bCs/>
          <w:color w:val="auto"/>
          <w:sz w:val="22"/>
          <w:szCs w:val="22"/>
          <w:lang w:val="fr-FR"/>
        </w:rPr>
      </w:pPr>
      <w:bookmarkStart w:id="3" w:name="_Toc354567885"/>
      <w:r>
        <w:rPr>
          <w:rFonts w:cs="Times New Roman"/>
          <w:b/>
          <w:bCs/>
          <w:color w:val="auto"/>
          <w:sz w:val="22"/>
          <w:szCs w:val="22"/>
          <w:lang w:val="fr-FR"/>
        </w:rPr>
        <w:t>2</w:t>
      </w:r>
      <w:r w:rsidR="00033DE5">
        <w:rPr>
          <w:rFonts w:cs="Times New Roman"/>
          <w:b/>
          <w:bCs/>
          <w:color w:val="auto"/>
          <w:sz w:val="22"/>
          <w:szCs w:val="22"/>
          <w:lang w:val="fr-FR"/>
        </w:rPr>
        <w:t xml:space="preserve">.2 </w:t>
      </w:r>
      <w:r w:rsidR="00033DE5">
        <w:rPr>
          <w:rFonts w:cs="Times New Roman"/>
          <w:b/>
          <w:bCs/>
          <w:color w:val="auto"/>
          <w:sz w:val="22"/>
          <w:szCs w:val="22"/>
          <w:lang w:val="fr-FR"/>
        </w:rPr>
        <w:tab/>
      </w:r>
      <w:r w:rsidR="004C48D1" w:rsidRPr="00033DE5">
        <w:rPr>
          <w:rFonts w:cs="Times New Roman"/>
          <w:b/>
          <w:bCs/>
          <w:color w:val="auto"/>
          <w:sz w:val="22"/>
          <w:szCs w:val="22"/>
          <w:u w:val="single"/>
          <w:lang w:val="fr-FR"/>
        </w:rPr>
        <w:t>Congés annuels</w:t>
      </w:r>
      <w:r w:rsidR="004C48D1" w:rsidRPr="00033DE5">
        <w:rPr>
          <w:rFonts w:cs="Times New Roman"/>
          <w:b/>
          <w:bCs/>
          <w:color w:val="auto"/>
          <w:sz w:val="22"/>
          <w:szCs w:val="22"/>
          <w:lang w:val="fr-FR"/>
        </w:rPr>
        <w:t> </w:t>
      </w:r>
      <w:bookmarkEnd w:id="3"/>
    </w:p>
    <w:p w14:paraId="69C09B91" w14:textId="77777777" w:rsidR="00033DE5" w:rsidRPr="00033DE5" w:rsidRDefault="00033DE5" w:rsidP="00033DE5">
      <w:pPr>
        <w:pStyle w:val="Default"/>
        <w:ind w:firstLine="709"/>
        <w:jc w:val="both"/>
        <w:rPr>
          <w:rFonts w:cs="Times New Roman"/>
          <w:b/>
          <w:bCs/>
          <w:color w:val="auto"/>
          <w:sz w:val="22"/>
          <w:szCs w:val="22"/>
          <w:lang w:val="fr-FR"/>
        </w:rPr>
      </w:pPr>
    </w:p>
    <w:p w14:paraId="1D1CF640" w14:textId="77777777" w:rsidR="004C48D1" w:rsidRPr="00033DE5" w:rsidRDefault="004C48D1" w:rsidP="004B1339">
      <w:pPr>
        <w:ind w:firstLine="709"/>
        <w:jc w:val="both"/>
        <w:rPr>
          <w:rFonts w:ascii="Arial" w:hAnsi="Arial" w:cs="Arial"/>
          <w:sz w:val="22"/>
          <w:szCs w:val="22"/>
        </w:rPr>
      </w:pPr>
      <w:r w:rsidRPr="00033DE5">
        <w:rPr>
          <w:rFonts w:ascii="Arial" w:hAnsi="Arial" w:cs="Arial"/>
          <w:sz w:val="22"/>
          <w:szCs w:val="22"/>
        </w:rPr>
        <w:t>Les dates de congés annuels sont fixées du 1er juin au 31 mai.</w:t>
      </w:r>
    </w:p>
    <w:p w14:paraId="7B1FB04A" w14:textId="7E85FC99" w:rsidR="00DC4EEE" w:rsidRDefault="004C48D1" w:rsidP="004B1339">
      <w:pPr>
        <w:ind w:left="709"/>
        <w:jc w:val="both"/>
        <w:rPr>
          <w:rFonts w:ascii="Arial" w:hAnsi="Arial" w:cs="Arial"/>
          <w:sz w:val="22"/>
          <w:szCs w:val="22"/>
        </w:rPr>
      </w:pPr>
      <w:r w:rsidRPr="00033DE5">
        <w:rPr>
          <w:rFonts w:ascii="Arial" w:hAnsi="Arial" w:cs="Arial"/>
          <w:sz w:val="22"/>
          <w:szCs w:val="22"/>
        </w:rPr>
        <w:t>Congés d’été : il devra être posé un minimum de 3 semaines de congés d’été entre le 1er juin et le 31 octobre</w:t>
      </w:r>
      <w:r w:rsidR="005B03F8">
        <w:rPr>
          <w:rFonts w:ascii="Arial" w:hAnsi="Arial" w:cs="Arial"/>
          <w:sz w:val="22"/>
          <w:szCs w:val="22"/>
        </w:rPr>
        <w:t xml:space="preserve"> 2026.</w:t>
      </w:r>
    </w:p>
    <w:p w14:paraId="272D2339" w14:textId="77777777" w:rsidR="001853C9" w:rsidRPr="00033DE5" w:rsidRDefault="001853C9" w:rsidP="004B1339">
      <w:pPr>
        <w:ind w:left="709"/>
        <w:jc w:val="both"/>
        <w:rPr>
          <w:rFonts w:ascii="Arial" w:hAnsi="Arial" w:cs="Arial"/>
          <w:sz w:val="22"/>
          <w:szCs w:val="22"/>
        </w:rPr>
      </w:pPr>
    </w:p>
    <w:p w14:paraId="09BB0C2F" w14:textId="77777777" w:rsidR="00DC4EEE" w:rsidRPr="00033DE5" w:rsidRDefault="00DC4EEE" w:rsidP="00BE5870">
      <w:pPr>
        <w:jc w:val="both"/>
        <w:rPr>
          <w:rFonts w:ascii="Arial" w:hAnsi="Arial" w:cs="Arial"/>
          <w:sz w:val="22"/>
          <w:szCs w:val="22"/>
        </w:rPr>
      </w:pPr>
    </w:p>
    <w:p w14:paraId="67CF1FF1" w14:textId="53C2B2EF" w:rsidR="004C48D1" w:rsidRDefault="00EE79E0" w:rsidP="00033DE5">
      <w:pPr>
        <w:pStyle w:val="Default"/>
        <w:ind w:firstLine="709"/>
        <w:jc w:val="both"/>
        <w:rPr>
          <w:rFonts w:cs="Times New Roman"/>
          <w:b/>
          <w:bCs/>
          <w:color w:val="auto"/>
          <w:sz w:val="22"/>
          <w:szCs w:val="22"/>
          <w:u w:val="single"/>
          <w:lang w:val="fr-FR"/>
        </w:rPr>
      </w:pPr>
      <w:r>
        <w:rPr>
          <w:rFonts w:cs="Times New Roman"/>
          <w:b/>
          <w:bCs/>
          <w:color w:val="auto"/>
          <w:sz w:val="22"/>
          <w:szCs w:val="22"/>
          <w:lang w:val="fr-FR"/>
        </w:rPr>
        <w:t>2</w:t>
      </w:r>
      <w:r w:rsidR="00033DE5">
        <w:rPr>
          <w:rFonts w:cs="Times New Roman"/>
          <w:b/>
          <w:bCs/>
          <w:color w:val="auto"/>
          <w:sz w:val="22"/>
          <w:szCs w:val="22"/>
          <w:lang w:val="fr-FR"/>
        </w:rPr>
        <w:t xml:space="preserve">.3 </w:t>
      </w:r>
      <w:r w:rsidR="00033DE5">
        <w:rPr>
          <w:rFonts w:cs="Times New Roman"/>
          <w:b/>
          <w:bCs/>
          <w:color w:val="auto"/>
          <w:sz w:val="22"/>
          <w:szCs w:val="22"/>
          <w:lang w:val="fr-FR"/>
        </w:rPr>
        <w:tab/>
      </w:r>
      <w:r w:rsidR="004C48D1" w:rsidRPr="00033DE5">
        <w:rPr>
          <w:rFonts w:cs="Times New Roman"/>
          <w:b/>
          <w:bCs/>
          <w:color w:val="auto"/>
          <w:sz w:val="22"/>
          <w:szCs w:val="22"/>
          <w:u w:val="single"/>
          <w:lang w:val="fr-FR"/>
        </w:rPr>
        <w:t>Qualité de vie au travail </w:t>
      </w:r>
      <w:r w:rsidR="00DC4EEE" w:rsidRPr="00033DE5">
        <w:rPr>
          <w:rFonts w:cs="Times New Roman"/>
          <w:b/>
          <w:bCs/>
          <w:color w:val="auto"/>
          <w:sz w:val="22"/>
          <w:szCs w:val="22"/>
          <w:u w:val="single"/>
          <w:lang w:val="fr-FR"/>
        </w:rPr>
        <w:t xml:space="preserve"> </w:t>
      </w:r>
      <w:r w:rsidR="004C48D1" w:rsidRPr="00033DE5">
        <w:rPr>
          <w:rFonts w:cs="Times New Roman"/>
          <w:b/>
          <w:bCs/>
          <w:color w:val="auto"/>
          <w:sz w:val="22"/>
          <w:szCs w:val="22"/>
          <w:u w:val="single"/>
          <w:lang w:val="fr-FR"/>
        </w:rPr>
        <w:t xml:space="preserve"> </w:t>
      </w:r>
    </w:p>
    <w:p w14:paraId="10095B96" w14:textId="77777777" w:rsidR="00033DE5" w:rsidRPr="00033DE5" w:rsidRDefault="00033DE5" w:rsidP="00033DE5">
      <w:pPr>
        <w:pStyle w:val="Default"/>
        <w:ind w:firstLine="709"/>
        <w:jc w:val="both"/>
        <w:rPr>
          <w:rFonts w:cs="Times New Roman"/>
          <w:b/>
          <w:bCs/>
          <w:color w:val="auto"/>
          <w:sz w:val="22"/>
          <w:szCs w:val="22"/>
          <w:u w:val="single"/>
          <w:lang w:val="fr-FR"/>
        </w:rPr>
      </w:pPr>
    </w:p>
    <w:p w14:paraId="520B46B5" w14:textId="77777777" w:rsidR="004C48D1" w:rsidRPr="000155FB" w:rsidRDefault="004C48D1" w:rsidP="004B1339">
      <w:pPr>
        <w:autoSpaceDE w:val="0"/>
        <w:autoSpaceDN w:val="0"/>
        <w:adjustRightInd w:val="0"/>
        <w:ind w:left="709"/>
        <w:jc w:val="both"/>
        <w:rPr>
          <w:rFonts w:ascii="Arial" w:hAnsi="Arial" w:cs="Arial"/>
          <w:color w:val="000000"/>
          <w:sz w:val="22"/>
          <w:szCs w:val="22"/>
        </w:rPr>
      </w:pPr>
      <w:r w:rsidRPr="000155FB">
        <w:rPr>
          <w:rFonts w:ascii="Arial" w:hAnsi="Arial" w:cs="Arial"/>
          <w:color w:val="000000"/>
          <w:sz w:val="22"/>
          <w:szCs w:val="22"/>
        </w:rPr>
        <w:t>Pour rappel la qualité de vie au travail désigne et regroupe sous un même intitulé les actions qui permettent de concilier à la fois l’amélioration des conditions de travail pour les salariés et la performance globale des entreprises.</w:t>
      </w:r>
    </w:p>
    <w:p w14:paraId="15A476F5" w14:textId="77777777" w:rsidR="004C48D1" w:rsidRPr="000155FB" w:rsidRDefault="004C48D1" w:rsidP="00BE5870">
      <w:pPr>
        <w:autoSpaceDE w:val="0"/>
        <w:autoSpaceDN w:val="0"/>
        <w:adjustRightInd w:val="0"/>
        <w:jc w:val="both"/>
        <w:rPr>
          <w:rFonts w:ascii="Arial" w:hAnsi="Arial" w:cs="Arial"/>
          <w:color w:val="000000"/>
          <w:sz w:val="22"/>
          <w:szCs w:val="22"/>
        </w:rPr>
      </w:pPr>
    </w:p>
    <w:p w14:paraId="61744961" w14:textId="77777777" w:rsidR="004C48D1" w:rsidRPr="000155FB" w:rsidRDefault="004C48D1" w:rsidP="004B1339">
      <w:pPr>
        <w:autoSpaceDE w:val="0"/>
        <w:autoSpaceDN w:val="0"/>
        <w:adjustRightInd w:val="0"/>
        <w:ind w:firstLine="709"/>
        <w:jc w:val="both"/>
        <w:rPr>
          <w:rFonts w:ascii="Arial" w:hAnsi="Arial" w:cs="Arial"/>
          <w:color w:val="000000"/>
          <w:sz w:val="22"/>
          <w:szCs w:val="22"/>
        </w:rPr>
      </w:pPr>
      <w:r w:rsidRPr="000155FB">
        <w:rPr>
          <w:rFonts w:ascii="Arial" w:hAnsi="Arial" w:cs="Arial"/>
          <w:color w:val="000000"/>
          <w:sz w:val="22"/>
          <w:szCs w:val="22"/>
        </w:rPr>
        <w:t>La prise en compte de l’articulation vie professionnelle vie privée se traduit par :</w:t>
      </w:r>
    </w:p>
    <w:p w14:paraId="452FE6CE" w14:textId="77777777" w:rsidR="004C48D1" w:rsidRDefault="004C48D1" w:rsidP="00455C9E">
      <w:pPr>
        <w:pStyle w:val="BodyText"/>
        <w:numPr>
          <w:ilvl w:val="0"/>
          <w:numId w:val="5"/>
        </w:numPr>
        <w:spacing w:after="0"/>
        <w:jc w:val="both"/>
        <w:rPr>
          <w:rFonts w:ascii="Arial" w:hAnsi="Arial" w:cs="Arial"/>
          <w:sz w:val="22"/>
          <w:szCs w:val="22"/>
        </w:rPr>
      </w:pPr>
      <w:r>
        <w:rPr>
          <w:rFonts w:ascii="Arial" w:hAnsi="Arial" w:cs="Arial"/>
          <w:sz w:val="22"/>
          <w:szCs w:val="22"/>
        </w:rPr>
        <w:t>Mise en place d’une charte télétravail en 2022.</w:t>
      </w:r>
    </w:p>
    <w:p w14:paraId="59B63B22" w14:textId="77777777" w:rsidR="004C48D1" w:rsidRPr="005C261F" w:rsidRDefault="004C48D1" w:rsidP="00455C9E">
      <w:pPr>
        <w:pStyle w:val="BodyText"/>
        <w:numPr>
          <w:ilvl w:val="0"/>
          <w:numId w:val="5"/>
        </w:numPr>
        <w:spacing w:after="0"/>
        <w:jc w:val="both"/>
        <w:rPr>
          <w:rFonts w:ascii="Arial" w:hAnsi="Arial" w:cs="Arial"/>
          <w:sz w:val="22"/>
          <w:szCs w:val="22"/>
        </w:rPr>
      </w:pPr>
      <w:r w:rsidRPr="005C261F">
        <w:rPr>
          <w:rFonts w:ascii="Arial" w:hAnsi="Arial" w:cs="Arial"/>
          <w:sz w:val="22"/>
          <w:szCs w:val="22"/>
        </w:rPr>
        <w:t xml:space="preserve">Un plan d'action RPS </w:t>
      </w:r>
      <w:r w:rsidR="005C261F" w:rsidRPr="005C261F">
        <w:rPr>
          <w:rFonts w:ascii="Arial" w:hAnsi="Arial" w:cs="Arial"/>
          <w:sz w:val="22"/>
          <w:szCs w:val="22"/>
        </w:rPr>
        <w:t>a été défini en 2024</w:t>
      </w:r>
    </w:p>
    <w:p w14:paraId="3F078070" w14:textId="77777777" w:rsidR="004C48D1" w:rsidRPr="00A7057E" w:rsidRDefault="004C48D1" w:rsidP="00BE5870">
      <w:pPr>
        <w:jc w:val="both"/>
        <w:rPr>
          <w:rFonts w:ascii="Arial" w:hAnsi="Arial" w:cs="Arial"/>
          <w:b/>
          <w:sz w:val="22"/>
          <w:szCs w:val="22"/>
        </w:rPr>
      </w:pPr>
    </w:p>
    <w:p w14:paraId="1DD7108C" w14:textId="1FBFE28D" w:rsidR="004C48D1" w:rsidRPr="00033DE5" w:rsidRDefault="005049A9" w:rsidP="005049A9">
      <w:pPr>
        <w:pStyle w:val="Default"/>
        <w:ind w:left="709"/>
        <w:jc w:val="both"/>
        <w:rPr>
          <w:rFonts w:cs="Times New Roman"/>
          <w:b/>
          <w:bCs/>
          <w:color w:val="auto"/>
          <w:sz w:val="22"/>
          <w:szCs w:val="22"/>
          <w:u w:val="single"/>
          <w:lang w:val="fr-FR"/>
        </w:rPr>
      </w:pPr>
      <w:r>
        <w:rPr>
          <w:rFonts w:cs="Times New Roman"/>
          <w:b/>
          <w:bCs/>
          <w:color w:val="auto"/>
          <w:sz w:val="22"/>
          <w:szCs w:val="22"/>
          <w:lang w:val="fr-FR"/>
        </w:rPr>
        <w:t>2.4</w:t>
      </w:r>
      <w:r w:rsidR="00033DE5">
        <w:rPr>
          <w:rFonts w:cs="Times New Roman"/>
          <w:b/>
          <w:bCs/>
          <w:color w:val="auto"/>
          <w:sz w:val="22"/>
          <w:szCs w:val="22"/>
          <w:lang w:val="fr-FR"/>
        </w:rPr>
        <w:t xml:space="preserve">        </w:t>
      </w:r>
      <w:r w:rsidR="004C48D1" w:rsidRPr="00033DE5">
        <w:rPr>
          <w:rFonts w:cs="Times New Roman"/>
          <w:b/>
          <w:bCs/>
          <w:color w:val="auto"/>
          <w:sz w:val="22"/>
          <w:szCs w:val="22"/>
          <w:u w:val="single"/>
          <w:lang w:val="fr-FR"/>
        </w:rPr>
        <w:t xml:space="preserve">Le partage de la valeur ajoutée dans l'entreprise </w:t>
      </w:r>
    </w:p>
    <w:p w14:paraId="5EA285C0" w14:textId="77777777" w:rsidR="004C48D1" w:rsidRPr="004C48D1" w:rsidRDefault="004C48D1" w:rsidP="00BE5870">
      <w:pPr>
        <w:pStyle w:val="ListParagraph"/>
        <w:autoSpaceDE w:val="0"/>
        <w:autoSpaceDN w:val="0"/>
        <w:adjustRightInd w:val="0"/>
        <w:jc w:val="both"/>
        <w:rPr>
          <w:rFonts w:ascii="Arial" w:hAnsi="Arial" w:cs="Arial"/>
          <w:b/>
          <w:color w:val="44546A"/>
        </w:rPr>
      </w:pPr>
    </w:p>
    <w:p w14:paraId="1BF20E1D" w14:textId="1400B60C" w:rsidR="004C48D1" w:rsidRPr="00033DE5" w:rsidRDefault="004C48D1" w:rsidP="00455C9E">
      <w:pPr>
        <w:pStyle w:val="BodyText"/>
        <w:numPr>
          <w:ilvl w:val="0"/>
          <w:numId w:val="5"/>
        </w:numPr>
        <w:spacing w:after="0"/>
        <w:jc w:val="both"/>
        <w:rPr>
          <w:rFonts w:ascii="Arial" w:hAnsi="Arial" w:cs="Arial"/>
          <w:sz w:val="22"/>
          <w:szCs w:val="22"/>
        </w:rPr>
      </w:pPr>
      <w:r w:rsidRPr="00033DE5">
        <w:rPr>
          <w:rFonts w:ascii="Arial" w:hAnsi="Arial" w:cs="Arial"/>
          <w:sz w:val="22"/>
          <w:szCs w:val="22"/>
        </w:rPr>
        <w:t>Un accord d’intéressement a été conclu au cours de l’année 202</w:t>
      </w:r>
      <w:r w:rsidR="005B03F8">
        <w:rPr>
          <w:rFonts w:ascii="Arial" w:hAnsi="Arial" w:cs="Arial"/>
          <w:sz w:val="22"/>
          <w:szCs w:val="22"/>
        </w:rPr>
        <w:t>5</w:t>
      </w:r>
    </w:p>
    <w:p w14:paraId="30142F93" w14:textId="34357CED" w:rsidR="00DC4EEE" w:rsidRPr="00033DE5" w:rsidRDefault="004C48D1" w:rsidP="00455C9E">
      <w:pPr>
        <w:pStyle w:val="BodyText"/>
        <w:numPr>
          <w:ilvl w:val="0"/>
          <w:numId w:val="5"/>
        </w:numPr>
        <w:spacing w:after="0"/>
        <w:jc w:val="both"/>
        <w:rPr>
          <w:rFonts w:ascii="Arial" w:hAnsi="Arial" w:cs="Arial"/>
          <w:sz w:val="22"/>
          <w:szCs w:val="22"/>
        </w:rPr>
      </w:pPr>
      <w:r w:rsidRPr="00033DE5">
        <w:rPr>
          <w:rFonts w:ascii="Arial" w:hAnsi="Arial" w:cs="Arial"/>
          <w:sz w:val="22"/>
          <w:szCs w:val="22"/>
        </w:rPr>
        <w:t xml:space="preserve">Un accord </w:t>
      </w:r>
      <w:r w:rsidR="00E62D85" w:rsidRPr="00033DE5">
        <w:rPr>
          <w:rFonts w:ascii="Arial" w:hAnsi="Arial" w:cs="Arial"/>
          <w:sz w:val="22"/>
          <w:szCs w:val="22"/>
        </w:rPr>
        <w:t xml:space="preserve">de </w:t>
      </w:r>
      <w:r w:rsidRPr="00033DE5">
        <w:rPr>
          <w:rFonts w:ascii="Arial" w:hAnsi="Arial" w:cs="Arial"/>
          <w:sz w:val="22"/>
          <w:szCs w:val="22"/>
        </w:rPr>
        <w:t>participation a été conclu au cours de l’année 202</w:t>
      </w:r>
      <w:r w:rsidR="00264C0A">
        <w:rPr>
          <w:rFonts w:ascii="Arial" w:hAnsi="Arial" w:cs="Arial"/>
          <w:sz w:val="22"/>
          <w:szCs w:val="22"/>
        </w:rPr>
        <w:t>3</w:t>
      </w:r>
    </w:p>
    <w:p w14:paraId="1171E75B" w14:textId="77777777" w:rsidR="004C48D1" w:rsidRPr="00033DE5" w:rsidRDefault="004C48D1" w:rsidP="00BE5870">
      <w:pPr>
        <w:pStyle w:val="NoSpacing"/>
        <w:jc w:val="both"/>
        <w:rPr>
          <w:rFonts w:ascii="Arial" w:hAnsi="Arial" w:cs="Arial"/>
        </w:rPr>
      </w:pPr>
    </w:p>
    <w:p w14:paraId="0291F25D" w14:textId="65C476B5" w:rsidR="005C261F" w:rsidRPr="000927CB" w:rsidRDefault="005049A9" w:rsidP="000927CB">
      <w:pPr>
        <w:autoSpaceDE w:val="0"/>
        <w:autoSpaceDN w:val="0"/>
        <w:adjustRightInd w:val="0"/>
        <w:spacing w:after="240" w:line="259" w:lineRule="auto"/>
        <w:ind w:left="709"/>
        <w:contextualSpacing/>
        <w:jc w:val="both"/>
        <w:rPr>
          <w:rFonts w:ascii="Arial" w:hAnsi="Arial" w:cs="Arial"/>
          <w:b/>
          <w:bCs/>
          <w:sz w:val="22"/>
          <w:szCs w:val="22"/>
        </w:rPr>
      </w:pPr>
      <w:r>
        <w:rPr>
          <w:rFonts w:ascii="Arial" w:hAnsi="Arial"/>
          <w:b/>
          <w:bCs/>
          <w:sz w:val="22"/>
          <w:szCs w:val="22"/>
        </w:rPr>
        <w:t>2.5</w:t>
      </w:r>
      <w:r w:rsidR="00DC4EEE" w:rsidRPr="005049A9">
        <w:rPr>
          <w:rFonts w:ascii="Arial" w:hAnsi="Arial"/>
          <w:b/>
          <w:bCs/>
          <w:sz w:val="22"/>
          <w:szCs w:val="22"/>
        </w:rPr>
        <w:t xml:space="preserve"> </w:t>
      </w:r>
      <w:r w:rsidR="00033DE5" w:rsidRPr="005049A9">
        <w:rPr>
          <w:rFonts w:ascii="Arial" w:hAnsi="Arial"/>
          <w:b/>
          <w:bCs/>
          <w:sz w:val="22"/>
          <w:szCs w:val="22"/>
        </w:rPr>
        <w:t xml:space="preserve">       </w:t>
      </w:r>
      <w:r w:rsidR="004C48D1" w:rsidRPr="005049A9">
        <w:rPr>
          <w:rFonts w:ascii="Arial" w:hAnsi="Arial"/>
          <w:b/>
          <w:bCs/>
          <w:sz w:val="22"/>
          <w:szCs w:val="22"/>
          <w:u w:val="single"/>
        </w:rPr>
        <w:t>Egalité professionnelle</w:t>
      </w:r>
      <w:r w:rsidR="004C48D1" w:rsidRPr="005049A9">
        <w:rPr>
          <w:rFonts w:ascii="Arial" w:hAnsi="Arial" w:cs="Arial"/>
          <w:b/>
          <w:bCs/>
          <w:sz w:val="22"/>
          <w:szCs w:val="22"/>
        </w:rPr>
        <w:t xml:space="preserve"> </w:t>
      </w:r>
    </w:p>
    <w:p w14:paraId="340B8DF0" w14:textId="4C24D32B" w:rsidR="004C48D1" w:rsidRPr="005C261F" w:rsidRDefault="005C261F" w:rsidP="005C261F">
      <w:pPr>
        <w:pStyle w:val="ListParagraph"/>
        <w:autoSpaceDE w:val="0"/>
        <w:autoSpaceDN w:val="0"/>
        <w:adjustRightInd w:val="0"/>
        <w:spacing w:after="240" w:line="259" w:lineRule="auto"/>
        <w:ind w:left="709"/>
        <w:contextualSpacing/>
        <w:jc w:val="both"/>
        <w:rPr>
          <w:rFonts w:ascii="Arial" w:hAnsi="Arial" w:cs="Arial"/>
          <w:sz w:val="22"/>
          <w:szCs w:val="22"/>
        </w:rPr>
      </w:pPr>
      <w:r w:rsidRPr="00A21909">
        <w:rPr>
          <w:rFonts w:ascii="Arial" w:hAnsi="Arial" w:cs="Arial"/>
          <w:sz w:val="22"/>
          <w:szCs w:val="22"/>
        </w:rPr>
        <w:t xml:space="preserve">Un accord GEPP </w:t>
      </w:r>
      <w:r w:rsidR="00264C0A">
        <w:rPr>
          <w:rFonts w:ascii="Arial" w:hAnsi="Arial" w:cs="Arial"/>
          <w:sz w:val="22"/>
          <w:szCs w:val="22"/>
        </w:rPr>
        <w:t>a été travaillé au cours de l’année 2025.</w:t>
      </w:r>
    </w:p>
    <w:p w14:paraId="3A50F3DA" w14:textId="77777777" w:rsidR="00DC4EEE" w:rsidRPr="00033DE5" w:rsidRDefault="00DC4EEE" w:rsidP="00BE5870">
      <w:pPr>
        <w:pStyle w:val="ListParagraph"/>
        <w:autoSpaceDE w:val="0"/>
        <w:autoSpaceDN w:val="0"/>
        <w:adjustRightInd w:val="0"/>
        <w:spacing w:after="240" w:line="259" w:lineRule="auto"/>
        <w:contextualSpacing/>
        <w:jc w:val="both"/>
        <w:rPr>
          <w:rFonts w:ascii="Arial" w:hAnsi="Arial" w:cs="Arial"/>
          <w:b/>
          <w:bCs/>
          <w:sz w:val="22"/>
          <w:szCs w:val="22"/>
        </w:rPr>
      </w:pPr>
    </w:p>
    <w:p w14:paraId="4EA7BD7F" w14:textId="670BAF73" w:rsidR="004C48D1" w:rsidRPr="005049A9" w:rsidRDefault="005049A9" w:rsidP="005049A9">
      <w:pPr>
        <w:autoSpaceDE w:val="0"/>
        <w:autoSpaceDN w:val="0"/>
        <w:adjustRightInd w:val="0"/>
        <w:ind w:left="709"/>
        <w:contextualSpacing/>
        <w:jc w:val="both"/>
        <w:rPr>
          <w:rFonts w:ascii="Arial" w:hAnsi="Arial"/>
          <w:b/>
          <w:bCs/>
          <w:sz w:val="22"/>
          <w:szCs w:val="22"/>
          <w:u w:val="single"/>
        </w:rPr>
      </w:pPr>
      <w:r>
        <w:rPr>
          <w:rFonts w:ascii="Arial" w:hAnsi="Arial"/>
          <w:b/>
          <w:bCs/>
          <w:sz w:val="22"/>
          <w:szCs w:val="22"/>
        </w:rPr>
        <w:t>2.6</w:t>
      </w:r>
      <w:r w:rsidR="00033DE5" w:rsidRPr="005049A9">
        <w:rPr>
          <w:rFonts w:ascii="Arial" w:hAnsi="Arial"/>
          <w:b/>
          <w:bCs/>
          <w:sz w:val="22"/>
          <w:szCs w:val="22"/>
        </w:rPr>
        <w:t xml:space="preserve">        </w:t>
      </w:r>
      <w:r w:rsidR="004C48D1" w:rsidRPr="005049A9">
        <w:rPr>
          <w:rFonts w:ascii="Arial" w:hAnsi="Arial"/>
          <w:b/>
          <w:bCs/>
          <w:sz w:val="22"/>
          <w:szCs w:val="22"/>
          <w:u w:val="single"/>
        </w:rPr>
        <w:t xml:space="preserve">Embauche et promotion professionnelle </w:t>
      </w:r>
    </w:p>
    <w:p w14:paraId="141DA009" w14:textId="77777777" w:rsidR="004C48D1" w:rsidRPr="004C48D1" w:rsidRDefault="004C48D1" w:rsidP="00BE5870">
      <w:pPr>
        <w:autoSpaceDE w:val="0"/>
        <w:autoSpaceDN w:val="0"/>
        <w:adjustRightInd w:val="0"/>
        <w:jc w:val="both"/>
        <w:rPr>
          <w:rFonts w:ascii="Arial" w:hAnsi="Arial" w:cs="Arial"/>
          <w:b/>
          <w:color w:val="44546A"/>
        </w:rPr>
      </w:pPr>
    </w:p>
    <w:p w14:paraId="4F912627" w14:textId="77777777" w:rsidR="004C48D1" w:rsidRPr="004C48D1" w:rsidRDefault="004C48D1" w:rsidP="005C261F">
      <w:pPr>
        <w:pStyle w:val="ListParagraph"/>
        <w:autoSpaceDE w:val="0"/>
        <w:autoSpaceDN w:val="0"/>
        <w:adjustRightInd w:val="0"/>
        <w:ind w:left="0"/>
        <w:jc w:val="both"/>
        <w:rPr>
          <w:rFonts w:ascii="Arial" w:hAnsi="Arial" w:cs="Arial"/>
          <w:b/>
          <w:color w:val="44546A"/>
        </w:rPr>
      </w:pPr>
    </w:p>
    <w:p w14:paraId="32264B76" w14:textId="33D868EE" w:rsidR="004C48D1" w:rsidRPr="003B468D" w:rsidRDefault="004C48D1" w:rsidP="00264C0A">
      <w:pPr>
        <w:pStyle w:val="BodyText"/>
        <w:ind w:left="709"/>
        <w:jc w:val="both"/>
        <w:rPr>
          <w:rFonts w:ascii="Arial" w:hAnsi="Arial" w:cs="Arial"/>
          <w:sz w:val="22"/>
          <w:szCs w:val="22"/>
        </w:rPr>
      </w:pPr>
      <w:r w:rsidRPr="003B468D">
        <w:rPr>
          <w:rFonts w:ascii="Arial" w:hAnsi="Arial" w:cs="Arial"/>
          <w:sz w:val="22"/>
          <w:szCs w:val="22"/>
        </w:rPr>
        <w:t xml:space="preserve">L’entreprise s’engage à </w:t>
      </w:r>
      <w:r>
        <w:rPr>
          <w:rFonts w:ascii="Arial" w:hAnsi="Arial" w:cs="Arial"/>
          <w:sz w:val="22"/>
          <w:szCs w:val="22"/>
        </w:rPr>
        <w:t>veiller à l</w:t>
      </w:r>
      <w:r w:rsidRPr="003B468D">
        <w:rPr>
          <w:rFonts w:ascii="Arial" w:hAnsi="Arial" w:cs="Arial"/>
          <w:sz w:val="22"/>
          <w:szCs w:val="22"/>
        </w:rPr>
        <w:t xml:space="preserve">’égalité de traitement des candidatures à chaque étape du processus de recrutement ou de </w:t>
      </w:r>
      <w:r>
        <w:rPr>
          <w:rFonts w:ascii="Arial" w:hAnsi="Arial" w:cs="Arial"/>
          <w:sz w:val="22"/>
          <w:szCs w:val="22"/>
        </w:rPr>
        <w:t>promotion</w:t>
      </w:r>
      <w:r w:rsidRPr="003B468D">
        <w:rPr>
          <w:rFonts w:ascii="Arial" w:hAnsi="Arial" w:cs="Arial"/>
          <w:sz w:val="22"/>
          <w:szCs w:val="22"/>
        </w:rPr>
        <w:t xml:space="preserve"> interne</w:t>
      </w:r>
      <w:r>
        <w:rPr>
          <w:rFonts w:ascii="Arial" w:hAnsi="Arial" w:cs="Arial"/>
          <w:sz w:val="22"/>
          <w:szCs w:val="22"/>
        </w:rPr>
        <w:t xml:space="preserve">. Cet engagement se traduit </w:t>
      </w:r>
      <w:r w:rsidRPr="003B468D">
        <w:rPr>
          <w:rFonts w:ascii="Arial" w:hAnsi="Arial" w:cs="Arial"/>
          <w:sz w:val="22"/>
          <w:szCs w:val="22"/>
        </w:rPr>
        <w:t>par le respect des mêmes critères objectifs de sélection pour tous les candidats afin que le choix ne résulte que de l’adéquation entre le profil du candidat ou de la candidate au regard de sa formation, son expérience professionnelle et de ses compétences, et les critères requis pour occuper le poste.</w:t>
      </w:r>
    </w:p>
    <w:p w14:paraId="0229C17E" w14:textId="77777777" w:rsidR="004C48D1" w:rsidRPr="003B468D" w:rsidRDefault="004C48D1" w:rsidP="00033DE5">
      <w:pPr>
        <w:ind w:left="709"/>
        <w:jc w:val="both"/>
        <w:rPr>
          <w:rFonts w:ascii="Arial" w:eastAsia="Arial" w:hAnsi="Arial" w:cs="Arial"/>
          <w:b/>
          <w:bCs/>
          <w:iCs/>
          <w:sz w:val="22"/>
          <w:szCs w:val="22"/>
        </w:rPr>
      </w:pPr>
      <w:r w:rsidRPr="003B468D">
        <w:rPr>
          <w:rFonts w:ascii="Arial" w:hAnsi="Arial" w:cs="Arial"/>
          <w:sz w:val="22"/>
          <w:szCs w:val="22"/>
        </w:rPr>
        <w:t xml:space="preserve">De manière à assurer cette neutralité, l’entreprise sensibilisera les personnes en charge du recrutement et </w:t>
      </w:r>
      <w:r>
        <w:rPr>
          <w:rFonts w:ascii="Arial" w:hAnsi="Arial" w:cs="Arial"/>
          <w:sz w:val="22"/>
          <w:szCs w:val="22"/>
        </w:rPr>
        <w:t>les managers</w:t>
      </w:r>
      <w:r w:rsidRPr="003B468D">
        <w:rPr>
          <w:rFonts w:ascii="Arial" w:hAnsi="Arial" w:cs="Arial"/>
          <w:sz w:val="22"/>
          <w:szCs w:val="22"/>
        </w:rPr>
        <w:t xml:space="preserve"> au respect de ces règles. </w:t>
      </w:r>
    </w:p>
    <w:p w14:paraId="16F0A72A" w14:textId="77777777" w:rsidR="004C48D1" w:rsidRDefault="004C48D1" w:rsidP="00BE5870">
      <w:pPr>
        <w:jc w:val="both"/>
        <w:rPr>
          <w:rFonts w:ascii="Arial" w:hAnsi="Arial" w:cs="Arial"/>
          <w:sz w:val="22"/>
          <w:szCs w:val="22"/>
        </w:rPr>
      </w:pPr>
    </w:p>
    <w:p w14:paraId="2949A611" w14:textId="77777777" w:rsidR="004C48D1" w:rsidRDefault="004C48D1" w:rsidP="00033DE5">
      <w:pPr>
        <w:ind w:left="709"/>
        <w:jc w:val="both"/>
        <w:rPr>
          <w:rFonts w:ascii="Arial" w:hAnsi="Arial" w:cs="Arial"/>
          <w:sz w:val="22"/>
          <w:szCs w:val="22"/>
        </w:rPr>
      </w:pPr>
      <w:r w:rsidRPr="003B468D">
        <w:rPr>
          <w:rFonts w:ascii="Arial" w:hAnsi="Arial" w:cs="Arial"/>
          <w:sz w:val="22"/>
          <w:szCs w:val="22"/>
        </w:rPr>
        <w:t>Aucune mention ne précisant un critère de genre ou de situation familiale ne sera incluse dans les offres d’emploi, quelle que soit la nature du poste ou du contrat de travail à pourvoir.</w:t>
      </w:r>
    </w:p>
    <w:p w14:paraId="0974A050" w14:textId="77777777" w:rsidR="004C48D1" w:rsidRPr="003B468D" w:rsidRDefault="004C48D1" w:rsidP="00BE5870">
      <w:pPr>
        <w:jc w:val="both"/>
        <w:rPr>
          <w:rFonts w:ascii="Arial" w:hAnsi="Arial" w:cs="Arial"/>
          <w:sz w:val="22"/>
          <w:szCs w:val="22"/>
        </w:rPr>
      </w:pPr>
    </w:p>
    <w:p w14:paraId="5A36D123" w14:textId="77777777" w:rsidR="004C48D1" w:rsidRPr="003B468D" w:rsidRDefault="004C48D1" w:rsidP="00033DE5">
      <w:pPr>
        <w:ind w:left="709"/>
        <w:jc w:val="both"/>
        <w:rPr>
          <w:rFonts w:ascii="Arial" w:hAnsi="Arial" w:cs="Arial"/>
          <w:sz w:val="22"/>
          <w:szCs w:val="22"/>
        </w:rPr>
      </w:pPr>
      <w:r w:rsidRPr="003B468D">
        <w:rPr>
          <w:rFonts w:ascii="Arial" w:hAnsi="Arial" w:cs="Arial"/>
          <w:sz w:val="22"/>
          <w:szCs w:val="22"/>
        </w:rPr>
        <w:t>Les salariés seront informés des recrutements en cours via l’intranet.</w:t>
      </w:r>
      <w:r>
        <w:rPr>
          <w:rFonts w:ascii="Arial" w:hAnsi="Arial" w:cs="Arial"/>
          <w:sz w:val="22"/>
          <w:szCs w:val="22"/>
        </w:rPr>
        <w:t xml:space="preserve"> Chaque collaborateur ayant postulé en interne sera reçu par le service Ressources Humaines indépendamment de toute considération liée au sexe.</w:t>
      </w:r>
    </w:p>
    <w:p w14:paraId="04020EC6" w14:textId="77777777" w:rsidR="004C48D1" w:rsidRPr="004C48D1" w:rsidRDefault="004C48D1" w:rsidP="00BE5870">
      <w:pPr>
        <w:autoSpaceDE w:val="0"/>
        <w:autoSpaceDN w:val="0"/>
        <w:adjustRightInd w:val="0"/>
        <w:jc w:val="both"/>
        <w:rPr>
          <w:rFonts w:ascii="Arial" w:hAnsi="Arial" w:cs="Arial"/>
          <w:b/>
          <w:color w:val="44546A"/>
        </w:rPr>
      </w:pPr>
    </w:p>
    <w:p w14:paraId="5DFD7A59" w14:textId="77777777" w:rsidR="004C48D1" w:rsidRPr="00033DE5" w:rsidRDefault="004C48D1" w:rsidP="00033DE5">
      <w:pPr>
        <w:autoSpaceDE w:val="0"/>
        <w:autoSpaceDN w:val="0"/>
        <w:adjustRightInd w:val="0"/>
        <w:ind w:firstLine="709"/>
        <w:jc w:val="both"/>
        <w:rPr>
          <w:rFonts w:ascii="Arial" w:hAnsi="Arial" w:cs="Arial"/>
          <w:bCs/>
          <w:u w:val="single"/>
        </w:rPr>
      </w:pPr>
      <w:r w:rsidRPr="00033DE5">
        <w:rPr>
          <w:rFonts w:ascii="Arial" w:hAnsi="Arial" w:cs="Arial"/>
          <w:bCs/>
          <w:u w:val="single"/>
        </w:rPr>
        <w:t xml:space="preserve">Indicateurs </w:t>
      </w:r>
    </w:p>
    <w:p w14:paraId="604B9FEA" w14:textId="77777777" w:rsidR="004C48D1" w:rsidRPr="004C48D1" w:rsidRDefault="004C48D1" w:rsidP="00BE5870">
      <w:pPr>
        <w:autoSpaceDE w:val="0"/>
        <w:autoSpaceDN w:val="0"/>
        <w:adjustRightInd w:val="0"/>
        <w:jc w:val="both"/>
        <w:rPr>
          <w:rFonts w:ascii="Arial" w:hAnsi="Arial" w:cs="Arial"/>
          <w:b/>
          <w:color w:val="44546A"/>
        </w:rPr>
      </w:pPr>
    </w:p>
    <w:p w14:paraId="5042D050" w14:textId="77777777" w:rsidR="004C48D1" w:rsidRDefault="004C48D1" w:rsidP="00DC4DE3">
      <w:pPr>
        <w:ind w:left="11" w:firstLine="709"/>
        <w:jc w:val="both"/>
        <w:rPr>
          <w:rFonts w:ascii="Arial" w:hAnsi="Arial" w:cs="Arial"/>
          <w:sz w:val="22"/>
        </w:rPr>
      </w:pPr>
      <w:r>
        <w:rPr>
          <w:rFonts w:ascii="Arial" w:hAnsi="Arial" w:cs="Arial"/>
          <w:sz w:val="22"/>
        </w:rPr>
        <w:t xml:space="preserve">Les indicateurs seront : </w:t>
      </w:r>
    </w:p>
    <w:p w14:paraId="2E3E7404" w14:textId="77777777" w:rsidR="004C48D1" w:rsidRPr="005D359B" w:rsidRDefault="004C48D1" w:rsidP="00455C9E">
      <w:pPr>
        <w:pStyle w:val="ListParagraph"/>
        <w:numPr>
          <w:ilvl w:val="0"/>
          <w:numId w:val="4"/>
        </w:numPr>
        <w:contextualSpacing/>
        <w:jc w:val="both"/>
        <w:rPr>
          <w:rFonts w:ascii="Arial" w:eastAsia="Arial" w:hAnsi="Arial" w:cs="Arial"/>
          <w:bCs/>
          <w:iCs/>
          <w:sz w:val="22"/>
          <w:szCs w:val="22"/>
        </w:rPr>
      </w:pPr>
      <w:r>
        <w:rPr>
          <w:rFonts w:ascii="Arial" w:hAnsi="Arial" w:cs="Arial"/>
          <w:sz w:val="22"/>
        </w:rPr>
        <w:t>Le n</w:t>
      </w:r>
      <w:r w:rsidRPr="005D359B">
        <w:rPr>
          <w:rFonts w:ascii="Arial" w:hAnsi="Arial" w:cs="Arial"/>
          <w:sz w:val="22"/>
        </w:rPr>
        <w:t>ombre d’embauches d’</w:t>
      </w:r>
      <w:r>
        <w:rPr>
          <w:rFonts w:ascii="Arial" w:hAnsi="Arial" w:cs="Arial"/>
          <w:sz w:val="22"/>
        </w:rPr>
        <w:t>h</w:t>
      </w:r>
      <w:r w:rsidRPr="005D359B">
        <w:rPr>
          <w:rFonts w:ascii="Arial" w:hAnsi="Arial" w:cs="Arial"/>
          <w:sz w:val="22"/>
        </w:rPr>
        <w:t xml:space="preserve">ommes et de </w:t>
      </w:r>
      <w:r>
        <w:rPr>
          <w:rFonts w:ascii="Arial" w:hAnsi="Arial" w:cs="Arial"/>
          <w:sz w:val="22"/>
        </w:rPr>
        <w:t>f</w:t>
      </w:r>
      <w:r w:rsidRPr="005D359B">
        <w:rPr>
          <w:rFonts w:ascii="Arial" w:hAnsi="Arial" w:cs="Arial"/>
          <w:sz w:val="22"/>
        </w:rPr>
        <w:t>emmes par catégorie</w:t>
      </w:r>
      <w:r>
        <w:rPr>
          <w:rFonts w:ascii="Arial" w:hAnsi="Arial" w:cs="Arial"/>
          <w:sz w:val="22"/>
        </w:rPr>
        <w:t>.</w:t>
      </w:r>
      <w:r w:rsidRPr="005D359B">
        <w:rPr>
          <w:rFonts w:ascii="Arial" w:hAnsi="Arial" w:cs="Arial"/>
          <w:sz w:val="22"/>
        </w:rPr>
        <w:t xml:space="preserve"> </w:t>
      </w:r>
    </w:p>
    <w:p w14:paraId="2CF586F6" w14:textId="77777777" w:rsidR="004C48D1" w:rsidRPr="005D359B" w:rsidRDefault="004C48D1" w:rsidP="00455C9E">
      <w:pPr>
        <w:pStyle w:val="ListParagraph"/>
        <w:numPr>
          <w:ilvl w:val="0"/>
          <w:numId w:val="4"/>
        </w:numPr>
        <w:contextualSpacing/>
        <w:jc w:val="both"/>
        <w:rPr>
          <w:rFonts w:ascii="Arial" w:eastAsia="Arial" w:hAnsi="Arial" w:cs="Arial"/>
          <w:bCs/>
          <w:iCs/>
          <w:sz w:val="22"/>
          <w:szCs w:val="22"/>
        </w:rPr>
      </w:pPr>
      <w:r>
        <w:rPr>
          <w:rFonts w:ascii="Arial" w:eastAsia="Arial" w:hAnsi="Arial" w:cs="Arial"/>
          <w:bCs/>
          <w:iCs/>
          <w:sz w:val="22"/>
          <w:szCs w:val="22"/>
        </w:rPr>
        <w:t>L’a</w:t>
      </w:r>
      <w:r w:rsidRPr="005D359B">
        <w:rPr>
          <w:rFonts w:ascii="Arial" w:eastAsia="Arial" w:hAnsi="Arial" w:cs="Arial"/>
          <w:bCs/>
          <w:iCs/>
          <w:sz w:val="22"/>
          <w:szCs w:val="22"/>
        </w:rPr>
        <w:t>nalyse des promotions internes</w:t>
      </w:r>
      <w:r>
        <w:rPr>
          <w:rFonts w:ascii="Arial" w:eastAsia="Arial" w:hAnsi="Arial" w:cs="Arial"/>
          <w:bCs/>
          <w:iCs/>
          <w:sz w:val="22"/>
          <w:szCs w:val="22"/>
        </w:rPr>
        <w:t xml:space="preserve"> au cours de l’année.</w:t>
      </w:r>
    </w:p>
    <w:p w14:paraId="6247461C" w14:textId="77777777" w:rsidR="004C48D1" w:rsidRPr="00DC17E7" w:rsidRDefault="004C48D1" w:rsidP="00BE5870">
      <w:pPr>
        <w:pStyle w:val="ListParagraph"/>
        <w:autoSpaceDE w:val="0"/>
        <w:autoSpaceDN w:val="0"/>
        <w:adjustRightInd w:val="0"/>
        <w:contextualSpacing/>
        <w:jc w:val="both"/>
        <w:rPr>
          <w:rFonts w:ascii="Arial" w:hAnsi="Arial" w:cs="Arial"/>
          <w:b/>
        </w:rPr>
      </w:pPr>
    </w:p>
    <w:p w14:paraId="63598998" w14:textId="662C2F61" w:rsidR="004C48D1" w:rsidRPr="005049A9" w:rsidRDefault="004C48D1" w:rsidP="005049A9">
      <w:pPr>
        <w:pStyle w:val="ListParagraph"/>
        <w:numPr>
          <w:ilvl w:val="1"/>
          <w:numId w:val="13"/>
        </w:numPr>
        <w:autoSpaceDE w:val="0"/>
        <w:autoSpaceDN w:val="0"/>
        <w:adjustRightInd w:val="0"/>
        <w:contextualSpacing/>
        <w:jc w:val="both"/>
        <w:rPr>
          <w:rFonts w:ascii="Arial" w:hAnsi="Arial" w:cs="Arial"/>
          <w:b/>
          <w:u w:val="single"/>
        </w:rPr>
      </w:pPr>
      <w:r w:rsidRPr="005049A9">
        <w:rPr>
          <w:rFonts w:ascii="Arial" w:hAnsi="Arial" w:cs="Arial"/>
          <w:b/>
          <w:u w:val="single"/>
        </w:rPr>
        <w:t>Rémunération </w:t>
      </w:r>
    </w:p>
    <w:p w14:paraId="7D007BDC" w14:textId="77777777" w:rsidR="004C48D1" w:rsidRPr="004C48D1" w:rsidRDefault="004C48D1" w:rsidP="00BE5870">
      <w:pPr>
        <w:autoSpaceDE w:val="0"/>
        <w:autoSpaceDN w:val="0"/>
        <w:adjustRightInd w:val="0"/>
        <w:jc w:val="both"/>
        <w:rPr>
          <w:rFonts w:ascii="Arial" w:hAnsi="Arial" w:cs="Arial"/>
          <w:b/>
          <w:color w:val="44546A"/>
          <w:sz w:val="22"/>
          <w:szCs w:val="22"/>
          <w:u w:val="single"/>
        </w:rPr>
      </w:pPr>
    </w:p>
    <w:p w14:paraId="169C997D" w14:textId="77777777" w:rsidR="004C48D1" w:rsidRDefault="004C48D1" w:rsidP="00033DE5">
      <w:pPr>
        <w:pStyle w:val="BodyText"/>
        <w:ind w:left="709"/>
        <w:jc w:val="both"/>
        <w:rPr>
          <w:rFonts w:ascii="Arial" w:hAnsi="Arial" w:cs="Arial"/>
          <w:sz w:val="22"/>
          <w:szCs w:val="22"/>
        </w:rPr>
      </w:pPr>
      <w:r w:rsidRPr="00AA2ED0">
        <w:rPr>
          <w:rFonts w:ascii="Arial" w:hAnsi="Arial" w:cs="Arial"/>
          <w:sz w:val="22"/>
          <w:szCs w:val="22"/>
        </w:rPr>
        <w:lastRenderedPageBreak/>
        <w:t xml:space="preserve">L’entreprise s’engage </w:t>
      </w:r>
      <w:r>
        <w:rPr>
          <w:rFonts w:ascii="Arial" w:hAnsi="Arial" w:cs="Arial"/>
          <w:sz w:val="22"/>
          <w:szCs w:val="22"/>
        </w:rPr>
        <w:t xml:space="preserve">à s’assurer de l’égalité de rémunération à l’embauche et </w:t>
      </w:r>
      <w:r w:rsidRPr="00AA2ED0">
        <w:rPr>
          <w:rFonts w:ascii="Arial" w:hAnsi="Arial" w:cs="Arial"/>
          <w:sz w:val="22"/>
          <w:szCs w:val="22"/>
        </w:rPr>
        <w:t>à maintenir l’égalité de rémunération entre les femmes et les hommes pour un même travail ou un travail de valeur égale.</w:t>
      </w:r>
    </w:p>
    <w:p w14:paraId="10B91FEA" w14:textId="77777777" w:rsidR="005C261F" w:rsidRDefault="005C261F" w:rsidP="00033DE5">
      <w:pPr>
        <w:pStyle w:val="BodyText"/>
        <w:ind w:left="709"/>
        <w:jc w:val="both"/>
        <w:rPr>
          <w:rFonts w:ascii="Arial" w:hAnsi="Arial" w:cs="Arial"/>
          <w:sz w:val="22"/>
          <w:szCs w:val="22"/>
        </w:rPr>
      </w:pPr>
    </w:p>
    <w:p w14:paraId="2909FCC5" w14:textId="566BEC88" w:rsidR="005C261F" w:rsidRPr="005049A9" w:rsidRDefault="005C261F" w:rsidP="005049A9">
      <w:pPr>
        <w:pStyle w:val="ListParagraph"/>
        <w:numPr>
          <w:ilvl w:val="1"/>
          <w:numId w:val="13"/>
        </w:numPr>
        <w:autoSpaceDE w:val="0"/>
        <w:autoSpaceDN w:val="0"/>
        <w:adjustRightInd w:val="0"/>
        <w:contextualSpacing/>
        <w:jc w:val="both"/>
        <w:rPr>
          <w:rFonts w:ascii="Arial" w:hAnsi="Arial" w:cs="Arial"/>
          <w:b/>
          <w:u w:val="single"/>
        </w:rPr>
      </w:pPr>
      <w:r w:rsidRPr="005049A9">
        <w:rPr>
          <w:rFonts w:ascii="Arial" w:hAnsi="Arial" w:cs="Arial"/>
          <w:b/>
          <w:u w:val="single"/>
        </w:rPr>
        <w:t>GEPP</w:t>
      </w:r>
    </w:p>
    <w:p w14:paraId="7F32E435" w14:textId="77777777" w:rsidR="005C261F" w:rsidRDefault="005C261F" w:rsidP="005C261F">
      <w:pPr>
        <w:pStyle w:val="ListParagraph"/>
        <w:autoSpaceDE w:val="0"/>
        <w:autoSpaceDN w:val="0"/>
        <w:adjustRightInd w:val="0"/>
        <w:ind w:left="0"/>
        <w:contextualSpacing/>
        <w:jc w:val="both"/>
        <w:rPr>
          <w:rFonts w:ascii="Arial" w:hAnsi="Arial" w:cs="Arial"/>
          <w:b/>
          <w:u w:val="single"/>
        </w:rPr>
      </w:pPr>
    </w:p>
    <w:p w14:paraId="1CCB742E" w14:textId="01310E30" w:rsidR="009B2D76" w:rsidRPr="00AB0523" w:rsidRDefault="00DC4DE3" w:rsidP="00AB0523">
      <w:pPr>
        <w:pStyle w:val="ListParagraph"/>
        <w:autoSpaceDE w:val="0"/>
        <w:autoSpaceDN w:val="0"/>
        <w:adjustRightInd w:val="0"/>
        <w:ind w:left="0" w:firstLine="709"/>
        <w:contextualSpacing/>
        <w:jc w:val="both"/>
        <w:rPr>
          <w:rFonts w:ascii="Arial" w:hAnsi="Arial" w:cs="Arial"/>
          <w:bCs/>
        </w:rPr>
      </w:pPr>
      <w:r w:rsidRPr="00DC4DE3">
        <w:rPr>
          <w:rFonts w:ascii="Arial" w:hAnsi="Arial" w:cs="Arial"/>
          <w:bCs/>
        </w:rPr>
        <w:t>Un accord GEPP</w:t>
      </w:r>
      <w:r>
        <w:rPr>
          <w:rFonts w:ascii="Arial" w:hAnsi="Arial" w:cs="Arial"/>
          <w:bCs/>
        </w:rPr>
        <w:t xml:space="preserve"> </w:t>
      </w:r>
      <w:r w:rsidR="004F1F72">
        <w:rPr>
          <w:rFonts w:ascii="Arial" w:hAnsi="Arial" w:cs="Arial"/>
          <w:bCs/>
        </w:rPr>
        <w:t xml:space="preserve">a fait l’objet de discussions </w:t>
      </w:r>
      <w:r w:rsidR="001D6B78">
        <w:rPr>
          <w:rFonts w:ascii="Arial" w:hAnsi="Arial" w:cs="Arial"/>
          <w:bCs/>
        </w:rPr>
        <w:t>au cours de l’année 2025.</w:t>
      </w:r>
    </w:p>
    <w:p w14:paraId="4434C0E8" w14:textId="77777777" w:rsidR="00D27D52" w:rsidRPr="004D2D67" w:rsidRDefault="004D2D67" w:rsidP="00BE5870">
      <w:pPr>
        <w:pBdr>
          <w:top w:val="single" w:sz="4" w:space="1" w:color="auto"/>
          <w:bottom w:val="single" w:sz="4" w:space="1" w:color="auto"/>
        </w:pBdr>
        <w:spacing w:before="240" w:line="360" w:lineRule="auto"/>
        <w:ind w:left="142"/>
        <w:jc w:val="both"/>
        <w:outlineLvl w:val="0"/>
        <w:rPr>
          <w:rFonts w:ascii="Arial" w:hAnsi="Arial"/>
          <w:b/>
          <w:bCs/>
          <w:sz w:val="26"/>
          <w:szCs w:val="26"/>
        </w:rPr>
      </w:pPr>
      <w:bookmarkStart w:id="4" w:name="_Toc354567890"/>
      <w:r w:rsidRPr="004D2D67">
        <w:rPr>
          <w:rFonts w:ascii="Arial" w:hAnsi="Arial"/>
          <w:b/>
          <w:bCs/>
          <w:sz w:val="26"/>
          <w:szCs w:val="26"/>
        </w:rPr>
        <w:t>A</w:t>
      </w:r>
      <w:r w:rsidR="00D27D52" w:rsidRPr="004D2D67">
        <w:rPr>
          <w:rFonts w:ascii="Arial" w:hAnsi="Arial"/>
          <w:b/>
          <w:bCs/>
          <w:sz w:val="26"/>
          <w:szCs w:val="26"/>
        </w:rPr>
        <w:t>rticle</w:t>
      </w:r>
      <w:r w:rsidR="0030189C" w:rsidRPr="004D2D67">
        <w:rPr>
          <w:rFonts w:ascii="Arial" w:hAnsi="Arial"/>
          <w:b/>
          <w:bCs/>
          <w:sz w:val="26"/>
          <w:szCs w:val="26"/>
        </w:rPr>
        <w:t xml:space="preserve"> 3</w:t>
      </w:r>
      <w:r w:rsidR="00D27D52" w:rsidRPr="004D2D67">
        <w:rPr>
          <w:rFonts w:ascii="Arial" w:hAnsi="Arial"/>
          <w:b/>
          <w:bCs/>
          <w:sz w:val="26"/>
          <w:szCs w:val="26"/>
        </w:rPr>
        <w:t xml:space="preserve"> – Durée</w:t>
      </w:r>
      <w:bookmarkEnd w:id="4"/>
    </w:p>
    <w:p w14:paraId="4D4FCDAC" w14:textId="34E8A5BD" w:rsidR="008F06E8" w:rsidRPr="00D759AF" w:rsidRDefault="008B69DF" w:rsidP="00D759AF">
      <w:pPr>
        <w:spacing w:before="240" w:line="360" w:lineRule="auto"/>
        <w:ind w:left="284"/>
        <w:jc w:val="both"/>
        <w:rPr>
          <w:rFonts w:ascii="Arial" w:hAnsi="Arial" w:cs="Arial"/>
          <w:sz w:val="22"/>
          <w:szCs w:val="22"/>
        </w:rPr>
      </w:pPr>
      <w:r>
        <w:rPr>
          <w:rFonts w:ascii="Arial" w:hAnsi="Arial" w:cs="Arial"/>
          <w:sz w:val="22"/>
          <w:szCs w:val="22"/>
        </w:rPr>
        <w:t>Les dispositions de ce présent document prendront effet dans les conditions spécifiées dans chaque article.</w:t>
      </w:r>
    </w:p>
    <w:p w14:paraId="09922551" w14:textId="77777777" w:rsidR="00263D5C" w:rsidRPr="004D2D67" w:rsidRDefault="00C47A56" w:rsidP="00BE5870">
      <w:pPr>
        <w:pBdr>
          <w:top w:val="single" w:sz="4" w:space="1" w:color="auto"/>
          <w:bottom w:val="single" w:sz="4" w:space="1" w:color="auto"/>
        </w:pBdr>
        <w:spacing w:before="240" w:line="360" w:lineRule="auto"/>
        <w:ind w:left="142"/>
        <w:jc w:val="both"/>
        <w:outlineLvl w:val="0"/>
        <w:rPr>
          <w:rFonts w:ascii="Arial" w:hAnsi="Arial"/>
          <w:b/>
          <w:bCs/>
          <w:sz w:val="26"/>
          <w:szCs w:val="26"/>
        </w:rPr>
      </w:pPr>
      <w:bookmarkStart w:id="5" w:name="_Toc354567891"/>
      <w:r w:rsidRPr="004D2D67">
        <w:rPr>
          <w:rFonts w:ascii="Arial" w:hAnsi="Arial"/>
          <w:b/>
          <w:bCs/>
          <w:sz w:val="26"/>
          <w:szCs w:val="26"/>
        </w:rPr>
        <w:t xml:space="preserve">Article </w:t>
      </w:r>
      <w:r w:rsidR="0030189C" w:rsidRPr="004D2D67">
        <w:rPr>
          <w:rFonts w:ascii="Arial" w:hAnsi="Arial"/>
          <w:b/>
          <w:bCs/>
          <w:sz w:val="26"/>
          <w:szCs w:val="26"/>
        </w:rPr>
        <w:t>4</w:t>
      </w:r>
      <w:r w:rsidRPr="004D2D67">
        <w:rPr>
          <w:rFonts w:ascii="Arial" w:hAnsi="Arial"/>
          <w:b/>
          <w:bCs/>
          <w:sz w:val="26"/>
          <w:szCs w:val="26"/>
        </w:rPr>
        <w:t xml:space="preserve"> : </w:t>
      </w:r>
      <w:r w:rsidR="00263D5C" w:rsidRPr="004D2D67">
        <w:rPr>
          <w:rFonts w:ascii="Arial" w:hAnsi="Arial"/>
          <w:b/>
          <w:bCs/>
          <w:sz w:val="26"/>
          <w:szCs w:val="26"/>
        </w:rPr>
        <w:t xml:space="preserve">Publicité </w:t>
      </w:r>
      <w:bookmarkEnd w:id="5"/>
      <w:r w:rsidR="005A0914" w:rsidRPr="004D2D67">
        <w:rPr>
          <w:rFonts w:ascii="Arial" w:hAnsi="Arial"/>
          <w:b/>
          <w:bCs/>
          <w:sz w:val="26"/>
          <w:szCs w:val="26"/>
        </w:rPr>
        <w:t>du procès-verbal</w:t>
      </w:r>
    </w:p>
    <w:p w14:paraId="46AE4222" w14:textId="77777777" w:rsidR="00CF73BD" w:rsidRDefault="00CF73BD" w:rsidP="00BE5870">
      <w:pPr>
        <w:ind w:left="284"/>
        <w:jc w:val="both"/>
        <w:rPr>
          <w:rFonts w:ascii="Arial" w:hAnsi="Arial"/>
          <w:sz w:val="22"/>
          <w:szCs w:val="22"/>
        </w:rPr>
      </w:pPr>
    </w:p>
    <w:p w14:paraId="262BE48D" w14:textId="77777777" w:rsidR="00B74882" w:rsidRDefault="00B74882" w:rsidP="00BE5870">
      <w:pPr>
        <w:ind w:left="284"/>
        <w:jc w:val="both"/>
        <w:rPr>
          <w:rFonts w:ascii="Arial" w:hAnsi="Arial"/>
          <w:sz w:val="22"/>
          <w:szCs w:val="22"/>
        </w:rPr>
      </w:pPr>
    </w:p>
    <w:p w14:paraId="7CEBB2A9" w14:textId="77777777" w:rsidR="00B74882" w:rsidRPr="00C95B8E" w:rsidRDefault="008B69DF" w:rsidP="00BE5870">
      <w:pPr>
        <w:ind w:left="284"/>
        <w:jc w:val="both"/>
        <w:rPr>
          <w:rFonts w:ascii="Arial" w:hAnsi="Arial"/>
          <w:sz w:val="22"/>
          <w:szCs w:val="22"/>
          <w:u w:val="single"/>
        </w:rPr>
      </w:pPr>
      <w:r>
        <w:rPr>
          <w:rFonts w:ascii="Arial" w:hAnsi="Arial"/>
          <w:sz w:val="22"/>
          <w:szCs w:val="22"/>
        </w:rPr>
        <w:t>A</w:t>
      </w:r>
      <w:r w:rsidR="00B74882" w:rsidRPr="00B74882">
        <w:rPr>
          <w:rFonts w:ascii="Arial" w:hAnsi="Arial"/>
          <w:sz w:val="22"/>
          <w:szCs w:val="22"/>
        </w:rPr>
        <w:t>.</w:t>
      </w:r>
      <w:r w:rsidR="00B74882" w:rsidRPr="00B74882">
        <w:rPr>
          <w:rFonts w:ascii="Arial" w:hAnsi="Arial"/>
          <w:sz w:val="22"/>
          <w:szCs w:val="22"/>
        </w:rPr>
        <w:tab/>
      </w:r>
      <w:r w:rsidR="00B74882" w:rsidRPr="00C95B8E">
        <w:rPr>
          <w:rFonts w:ascii="Arial" w:hAnsi="Arial"/>
          <w:sz w:val="22"/>
          <w:szCs w:val="22"/>
          <w:u w:val="single"/>
        </w:rPr>
        <w:t>Publicité du procès-verbal</w:t>
      </w:r>
    </w:p>
    <w:p w14:paraId="7931FB7F" w14:textId="77777777" w:rsidR="00B74882" w:rsidRPr="00B74882" w:rsidRDefault="00B74882" w:rsidP="00BE5870">
      <w:pPr>
        <w:ind w:left="284"/>
        <w:jc w:val="both"/>
        <w:rPr>
          <w:rFonts w:ascii="Arial" w:hAnsi="Arial"/>
          <w:sz w:val="22"/>
          <w:szCs w:val="22"/>
        </w:rPr>
      </w:pPr>
    </w:p>
    <w:p w14:paraId="0D8A2BF4" w14:textId="48641A0A" w:rsidR="00B74882" w:rsidRPr="00B74882" w:rsidRDefault="00B74882" w:rsidP="00BE5870">
      <w:pPr>
        <w:ind w:left="284"/>
        <w:jc w:val="both"/>
        <w:rPr>
          <w:rFonts w:ascii="Arial" w:hAnsi="Arial"/>
          <w:sz w:val="22"/>
          <w:szCs w:val="22"/>
        </w:rPr>
      </w:pPr>
      <w:r w:rsidRPr="00B74882">
        <w:rPr>
          <w:rFonts w:ascii="Arial" w:hAnsi="Arial"/>
          <w:sz w:val="22"/>
          <w:szCs w:val="22"/>
        </w:rPr>
        <w:t xml:space="preserve">La société DSV </w:t>
      </w:r>
      <w:r w:rsidR="007D0EEE">
        <w:rPr>
          <w:rFonts w:ascii="Arial" w:hAnsi="Arial"/>
          <w:sz w:val="22"/>
          <w:szCs w:val="22"/>
        </w:rPr>
        <w:t>Contract Logistics</w:t>
      </w:r>
      <w:r w:rsidRPr="00B74882">
        <w:rPr>
          <w:rFonts w:ascii="Arial" w:hAnsi="Arial"/>
          <w:sz w:val="22"/>
          <w:szCs w:val="22"/>
        </w:rPr>
        <w:t xml:space="preserve"> notifiera le texte à l’ensemble des organisations représentatives par lettre recommandée avec accusé réception. </w:t>
      </w:r>
    </w:p>
    <w:p w14:paraId="08C4EA03" w14:textId="77777777" w:rsidR="00B74882" w:rsidRPr="00B74882" w:rsidRDefault="00B74882" w:rsidP="00BE5870">
      <w:pPr>
        <w:ind w:left="284"/>
        <w:jc w:val="both"/>
        <w:rPr>
          <w:rFonts w:ascii="Arial" w:hAnsi="Arial"/>
          <w:sz w:val="22"/>
          <w:szCs w:val="22"/>
        </w:rPr>
      </w:pPr>
    </w:p>
    <w:p w14:paraId="05523BAD" w14:textId="77777777" w:rsidR="00B74882" w:rsidRPr="00B74882" w:rsidRDefault="00B74882" w:rsidP="00BE5870">
      <w:pPr>
        <w:ind w:left="284"/>
        <w:jc w:val="both"/>
        <w:rPr>
          <w:rFonts w:ascii="Arial" w:hAnsi="Arial"/>
          <w:sz w:val="22"/>
          <w:szCs w:val="22"/>
        </w:rPr>
      </w:pPr>
    </w:p>
    <w:p w14:paraId="3EC8135F" w14:textId="77777777" w:rsidR="00B74882" w:rsidRPr="00B74882" w:rsidRDefault="008B69DF" w:rsidP="00BE5870">
      <w:pPr>
        <w:ind w:left="284"/>
        <w:jc w:val="both"/>
        <w:rPr>
          <w:rFonts w:ascii="Arial" w:hAnsi="Arial"/>
          <w:sz w:val="22"/>
          <w:szCs w:val="22"/>
        </w:rPr>
      </w:pPr>
      <w:r>
        <w:rPr>
          <w:rFonts w:ascii="Arial" w:hAnsi="Arial"/>
          <w:sz w:val="22"/>
          <w:szCs w:val="22"/>
        </w:rPr>
        <w:t>B</w:t>
      </w:r>
      <w:r w:rsidR="00B74882" w:rsidRPr="00B74882">
        <w:rPr>
          <w:rFonts w:ascii="Arial" w:hAnsi="Arial"/>
          <w:sz w:val="22"/>
          <w:szCs w:val="22"/>
        </w:rPr>
        <w:t>.</w:t>
      </w:r>
      <w:r w:rsidR="00B74882" w:rsidRPr="00B74882">
        <w:rPr>
          <w:rFonts w:ascii="Arial" w:hAnsi="Arial"/>
          <w:sz w:val="22"/>
          <w:szCs w:val="22"/>
        </w:rPr>
        <w:tab/>
      </w:r>
      <w:r w:rsidR="00B74882" w:rsidRPr="00C95B8E">
        <w:rPr>
          <w:rFonts w:ascii="Arial" w:hAnsi="Arial"/>
          <w:sz w:val="22"/>
          <w:szCs w:val="22"/>
          <w:u w:val="single"/>
        </w:rPr>
        <w:t>Dépôt du texte</w:t>
      </w:r>
    </w:p>
    <w:p w14:paraId="1C9BEDD8" w14:textId="77777777" w:rsidR="00B74882" w:rsidRPr="00B74882" w:rsidRDefault="00B74882" w:rsidP="00BE5870">
      <w:pPr>
        <w:ind w:left="284"/>
        <w:jc w:val="both"/>
        <w:rPr>
          <w:rFonts w:ascii="Arial" w:hAnsi="Arial"/>
          <w:sz w:val="22"/>
          <w:szCs w:val="22"/>
        </w:rPr>
      </w:pPr>
    </w:p>
    <w:p w14:paraId="25003224" w14:textId="77777777" w:rsidR="00B74882" w:rsidRPr="00B74882" w:rsidRDefault="00B74882" w:rsidP="00BE5870">
      <w:pPr>
        <w:ind w:left="284"/>
        <w:jc w:val="both"/>
        <w:rPr>
          <w:rFonts w:ascii="Arial" w:hAnsi="Arial"/>
          <w:sz w:val="22"/>
          <w:szCs w:val="22"/>
        </w:rPr>
      </w:pPr>
      <w:r w:rsidRPr="00B74882">
        <w:rPr>
          <w:rFonts w:ascii="Arial" w:hAnsi="Arial"/>
          <w:sz w:val="22"/>
          <w:szCs w:val="22"/>
        </w:rPr>
        <w:t xml:space="preserve">Le présent PV sera déposé en deux exemplaires auprès de la </w:t>
      </w:r>
      <w:r w:rsidR="00FF2CA8">
        <w:rPr>
          <w:rFonts w:ascii="Arial" w:hAnsi="Arial"/>
          <w:sz w:val="22"/>
          <w:szCs w:val="22"/>
        </w:rPr>
        <w:t>DRIEETS</w:t>
      </w:r>
      <w:r w:rsidRPr="00B74882">
        <w:rPr>
          <w:rFonts w:ascii="Arial" w:hAnsi="Arial"/>
          <w:sz w:val="22"/>
          <w:szCs w:val="22"/>
        </w:rPr>
        <w:t xml:space="preserve"> </w:t>
      </w:r>
      <w:r w:rsidR="0043373B">
        <w:rPr>
          <w:rFonts w:ascii="Arial" w:hAnsi="Arial"/>
          <w:sz w:val="22"/>
          <w:szCs w:val="22"/>
        </w:rPr>
        <w:t xml:space="preserve">de Lille (59) </w:t>
      </w:r>
      <w:r w:rsidR="009B2D76">
        <w:rPr>
          <w:rFonts w:ascii="Arial" w:hAnsi="Arial"/>
          <w:sz w:val="22"/>
          <w:szCs w:val="22"/>
        </w:rPr>
        <w:t>par voie dématérialisée</w:t>
      </w:r>
      <w:r w:rsidRPr="00B74882">
        <w:rPr>
          <w:rFonts w:ascii="Arial" w:hAnsi="Arial"/>
          <w:sz w:val="22"/>
          <w:szCs w:val="22"/>
        </w:rPr>
        <w:t xml:space="preserve">. </w:t>
      </w:r>
    </w:p>
    <w:p w14:paraId="13904B2C" w14:textId="77777777" w:rsidR="00B74882" w:rsidRPr="00B74882" w:rsidRDefault="00B74882" w:rsidP="00BE5870">
      <w:pPr>
        <w:ind w:left="284"/>
        <w:jc w:val="both"/>
        <w:rPr>
          <w:rFonts w:ascii="Arial" w:hAnsi="Arial"/>
          <w:sz w:val="22"/>
          <w:szCs w:val="22"/>
        </w:rPr>
      </w:pPr>
    </w:p>
    <w:p w14:paraId="21A0A463" w14:textId="77777777" w:rsidR="00B74882" w:rsidRPr="00B74882" w:rsidRDefault="00B74882" w:rsidP="00BE5870">
      <w:pPr>
        <w:ind w:left="284"/>
        <w:jc w:val="both"/>
        <w:rPr>
          <w:rFonts w:ascii="Arial" w:hAnsi="Arial"/>
          <w:sz w:val="22"/>
          <w:szCs w:val="22"/>
        </w:rPr>
      </w:pPr>
      <w:r w:rsidRPr="00B74882">
        <w:rPr>
          <w:rFonts w:ascii="Arial" w:hAnsi="Arial"/>
          <w:sz w:val="22"/>
          <w:szCs w:val="22"/>
        </w:rPr>
        <w:t xml:space="preserve">Un exemplaire sera également déposé auprès du secrétariat greffe du Conseil de Prud’hommes de </w:t>
      </w:r>
      <w:r w:rsidR="0043373B">
        <w:rPr>
          <w:rFonts w:ascii="Arial" w:hAnsi="Arial"/>
          <w:sz w:val="22"/>
          <w:szCs w:val="22"/>
        </w:rPr>
        <w:t>Lille (59).</w:t>
      </w:r>
    </w:p>
    <w:p w14:paraId="2ACF35CB" w14:textId="77777777" w:rsidR="00B74882" w:rsidRPr="00B74882" w:rsidRDefault="00B74882" w:rsidP="00BE5870">
      <w:pPr>
        <w:ind w:left="284"/>
        <w:jc w:val="both"/>
        <w:rPr>
          <w:rFonts w:ascii="Arial" w:hAnsi="Arial"/>
          <w:sz w:val="22"/>
          <w:szCs w:val="22"/>
        </w:rPr>
      </w:pPr>
    </w:p>
    <w:p w14:paraId="06E28611" w14:textId="39C473B3" w:rsidR="00B74882" w:rsidRPr="00B74882" w:rsidRDefault="00B74882" w:rsidP="00911D65">
      <w:pPr>
        <w:ind w:left="284"/>
        <w:jc w:val="both"/>
        <w:rPr>
          <w:rFonts w:ascii="Arial" w:hAnsi="Arial"/>
          <w:sz w:val="22"/>
          <w:szCs w:val="22"/>
        </w:rPr>
      </w:pPr>
      <w:r w:rsidRPr="00B74882">
        <w:rPr>
          <w:rFonts w:ascii="Arial" w:hAnsi="Arial"/>
          <w:sz w:val="22"/>
          <w:szCs w:val="22"/>
        </w:rPr>
        <w:t>Le présent texte sera en outre affiché par la Direction sur les panneaux prévus à cet effet au sein de la société, et un exemplaire sera tenu à la disposition du personnel auprès de la Direction.</w:t>
      </w:r>
    </w:p>
    <w:p w14:paraId="3B3DE8B5" w14:textId="77777777" w:rsidR="00B74882" w:rsidRPr="00B74882" w:rsidRDefault="00B74882" w:rsidP="00BE5870">
      <w:pPr>
        <w:ind w:left="284"/>
        <w:jc w:val="both"/>
        <w:rPr>
          <w:rFonts w:ascii="Arial" w:hAnsi="Arial"/>
          <w:sz w:val="22"/>
          <w:szCs w:val="22"/>
        </w:rPr>
      </w:pPr>
    </w:p>
    <w:p w14:paraId="511539E0" w14:textId="1EB89DD0" w:rsidR="00B74882" w:rsidRPr="00B74882" w:rsidRDefault="00B74882" w:rsidP="00BE5870">
      <w:pPr>
        <w:ind w:left="284"/>
        <w:jc w:val="both"/>
        <w:rPr>
          <w:rFonts w:ascii="Arial" w:hAnsi="Arial"/>
          <w:sz w:val="22"/>
          <w:szCs w:val="22"/>
        </w:rPr>
      </w:pPr>
      <w:r w:rsidRPr="00B74882">
        <w:rPr>
          <w:rFonts w:ascii="Arial" w:hAnsi="Arial"/>
          <w:sz w:val="22"/>
          <w:szCs w:val="22"/>
        </w:rPr>
        <w:t xml:space="preserve">Fait à </w:t>
      </w:r>
      <w:r w:rsidR="0043373B">
        <w:rPr>
          <w:rFonts w:ascii="Arial" w:hAnsi="Arial"/>
          <w:sz w:val="22"/>
          <w:szCs w:val="22"/>
        </w:rPr>
        <w:t>Neuville-en-Ferrain</w:t>
      </w:r>
      <w:r w:rsidRPr="00B74882">
        <w:rPr>
          <w:rFonts w:ascii="Arial" w:hAnsi="Arial"/>
          <w:sz w:val="22"/>
          <w:szCs w:val="22"/>
        </w:rPr>
        <w:t xml:space="preserve">, le </w:t>
      </w:r>
      <w:r w:rsidR="00F67C65">
        <w:rPr>
          <w:rFonts w:ascii="Arial" w:hAnsi="Arial"/>
          <w:sz w:val="22"/>
          <w:szCs w:val="22"/>
        </w:rPr>
        <w:t>16 février</w:t>
      </w:r>
      <w:r w:rsidR="007D0EEE">
        <w:rPr>
          <w:rFonts w:ascii="Arial" w:hAnsi="Arial"/>
          <w:sz w:val="22"/>
          <w:szCs w:val="22"/>
        </w:rPr>
        <w:t xml:space="preserve"> 2026</w:t>
      </w:r>
      <w:r w:rsidR="009B2D76">
        <w:rPr>
          <w:rFonts w:ascii="Arial" w:hAnsi="Arial"/>
          <w:sz w:val="22"/>
          <w:szCs w:val="22"/>
        </w:rPr>
        <w:t>.</w:t>
      </w:r>
    </w:p>
    <w:p w14:paraId="365A2336" w14:textId="77777777" w:rsidR="00B74882" w:rsidRPr="00B74882" w:rsidRDefault="00B74882" w:rsidP="00BE5870">
      <w:pPr>
        <w:ind w:left="284"/>
        <w:jc w:val="both"/>
        <w:rPr>
          <w:rFonts w:ascii="Arial" w:hAnsi="Arial"/>
          <w:sz w:val="22"/>
          <w:szCs w:val="22"/>
        </w:rPr>
      </w:pPr>
    </w:p>
    <w:p w14:paraId="3B05AA7B" w14:textId="77777777" w:rsidR="00B74882" w:rsidRDefault="00B74882" w:rsidP="00BE5870">
      <w:pPr>
        <w:ind w:left="284"/>
        <w:jc w:val="both"/>
        <w:rPr>
          <w:rFonts w:ascii="Arial" w:hAnsi="Arial"/>
          <w:sz w:val="22"/>
          <w:szCs w:val="22"/>
        </w:rPr>
      </w:pPr>
      <w:r w:rsidRPr="00B74882">
        <w:rPr>
          <w:rFonts w:ascii="Arial" w:hAnsi="Arial"/>
          <w:sz w:val="22"/>
          <w:szCs w:val="22"/>
        </w:rPr>
        <w:t xml:space="preserve">En </w:t>
      </w:r>
      <w:r w:rsidR="00565F8E">
        <w:rPr>
          <w:rFonts w:ascii="Arial" w:hAnsi="Arial"/>
          <w:sz w:val="22"/>
          <w:szCs w:val="22"/>
        </w:rPr>
        <w:t>4</w:t>
      </w:r>
      <w:r w:rsidRPr="00B74882">
        <w:rPr>
          <w:rFonts w:ascii="Arial" w:hAnsi="Arial"/>
          <w:sz w:val="22"/>
          <w:szCs w:val="22"/>
        </w:rPr>
        <w:t xml:space="preserve"> exemplaires originaux, dont un pour chacune des parties. </w:t>
      </w:r>
    </w:p>
    <w:p w14:paraId="745C5CC8" w14:textId="77777777" w:rsidR="00B5155B" w:rsidRPr="00B74882" w:rsidRDefault="00B5155B" w:rsidP="00911D65">
      <w:pPr>
        <w:jc w:val="both"/>
        <w:rPr>
          <w:rFonts w:ascii="Arial" w:hAnsi="Arial"/>
          <w:sz w:val="22"/>
          <w:szCs w:val="22"/>
        </w:rPr>
      </w:pPr>
    </w:p>
    <w:p w14:paraId="1660635D" w14:textId="11E240A5" w:rsidR="0043373B" w:rsidRPr="0043373B" w:rsidRDefault="0043373B" w:rsidP="0043373B">
      <w:pPr>
        <w:ind w:left="284"/>
        <w:jc w:val="both"/>
        <w:rPr>
          <w:rFonts w:ascii="Arial" w:hAnsi="Arial"/>
          <w:sz w:val="22"/>
          <w:szCs w:val="22"/>
        </w:rPr>
      </w:pPr>
      <w:r w:rsidRPr="0043373B">
        <w:rPr>
          <w:rFonts w:ascii="Arial" w:hAnsi="Arial"/>
          <w:sz w:val="22"/>
          <w:szCs w:val="22"/>
        </w:rPr>
        <w:t xml:space="preserve">Pour la société </w:t>
      </w:r>
      <w:r w:rsidRPr="0043373B">
        <w:rPr>
          <w:rFonts w:ascii="Arial" w:hAnsi="Arial"/>
          <w:b/>
          <w:bCs/>
          <w:sz w:val="22"/>
          <w:szCs w:val="22"/>
        </w:rPr>
        <w:t xml:space="preserve">DSV </w:t>
      </w:r>
      <w:r w:rsidR="007D0EEE">
        <w:rPr>
          <w:rFonts w:ascii="Arial" w:hAnsi="Arial"/>
          <w:b/>
          <w:bCs/>
          <w:sz w:val="22"/>
          <w:szCs w:val="22"/>
        </w:rPr>
        <w:t>CONTRACT LOGISTICS</w:t>
      </w:r>
      <w:r w:rsidRPr="0043373B">
        <w:rPr>
          <w:rFonts w:ascii="Arial" w:hAnsi="Arial"/>
          <w:b/>
          <w:bCs/>
          <w:sz w:val="22"/>
          <w:szCs w:val="22"/>
        </w:rPr>
        <w:t xml:space="preserve"> FRANCE</w:t>
      </w:r>
      <w:r w:rsidRPr="0043373B">
        <w:rPr>
          <w:rFonts w:ascii="Arial" w:hAnsi="Arial"/>
          <w:sz w:val="22"/>
          <w:szCs w:val="22"/>
        </w:rPr>
        <w:t xml:space="preserve">, </w:t>
      </w:r>
      <w:r w:rsidR="00D223A0">
        <w:rPr>
          <w:rFonts w:ascii="Arial" w:hAnsi="Arial"/>
          <w:b/>
          <w:bCs/>
          <w:sz w:val="22"/>
          <w:szCs w:val="22"/>
        </w:rPr>
        <w:t>XXX</w:t>
      </w:r>
      <w:r w:rsidRPr="0043373B">
        <w:rPr>
          <w:rFonts w:ascii="Arial" w:hAnsi="Arial"/>
          <w:sz w:val="22"/>
          <w:szCs w:val="22"/>
        </w:rPr>
        <w:t>, Direct</w:t>
      </w:r>
      <w:r w:rsidR="00B36102">
        <w:rPr>
          <w:rFonts w:ascii="Arial" w:hAnsi="Arial"/>
          <w:sz w:val="22"/>
          <w:szCs w:val="22"/>
        </w:rPr>
        <w:t>rice des Ressources Humaines</w:t>
      </w:r>
    </w:p>
    <w:p w14:paraId="0AD0A042" w14:textId="77777777" w:rsidR="0043373B" w:rsidRPr="0043373B" w:rsidRDefault="0043373B" w:rsidP="0043373B">
      <w:pPr>
        <w:ind w:left="284"/>
        <w:jc w:val="both"/>
        <w:rPr>
          <w:rFonts w:ascii="Arial" w:hAnsi="Arial"/>
          <w:sz w:val="22"/>
          <w:szCs w:val="22"/>
        </w:rPr>
      </w:pPr>
    </w:p>
    <w:p w14:paraId="327F39BC" w14:textId="77777777" w:rsidR="0043373B" w:rsidRPr="0043373B" w:rsidRDefault="0043373B" w:rsidP="00911D65">
      <w:pPr>
        <w:jc w:val="both"/>
        <w:rPr>
          <w:rFonts w:ascii="Arial" w:hAnsi="Arial"/>
          <w:sz w:val="22"/>
          <w:szCs w:val="22"/>
        </w:rPr>
      </w:pPr>
    </w:p>
    <w:p w14:paraId="55D6A721" w14:textId="77777777" w:rsidR="0043373B" w:rsidRPr="0043373B" w:rsidRDefault="0043373B" w:rsidP="0043373B">
      <w:pPr>
        <w:ind w:left="284"/>
        <w:jc w:val="both"/>
        <w:rPr>
          <w:rFonts w:ascii="Arial" w:hAnsi="Arial"/>
          <w:sz w:val="22"/>
          <w:szCs w:val="22"/>
        </w:rPr>
      </w:pPr>
    </w:p>
    <w:p w14:paraId="26D68D6C" w14:textId="35EE02DB" w:rsidR="0043373B" w:rsidRPr="0043373B" w:rsidRDefault="0043373B" w:rsidP="0043373B">
      <w:pPr>
        <w:ind w:left="284"/>
        <w:jc w:val="both"/>
        <w:rPr>
          <w:rFonts w:ascii="Arial" w:hAnsi="Arial"/>
          <w:sz w:val="22"/>
          <w:szCs w:val="22"/>
        </w:rPr>
      </w:pPr>
      <w:r w:rsidRPr="0043373B">
        <w:rPr>
          <w:rFonts w:ascii="Arial" w:hAnsi="Arial"/>
          <w:sz w:val="22"/>
          <w:szCs w:val="22"/>
        </w:rPr>
        <w:t xml:space="preserve">Pour la </w:t>
      </w:r>
      <w:r w:rsidRPr="0043373B">
        <w:rPr>
          <w:rFonts w:ascii="Arial" w:hAnsi="Arial"/>
          <w:b/>
          <w:bCs/>
          <w:sz w:val="22"/>
          <w:szCs w:val="22"/>
        </w:rPr>
        <w:t xml:space="preserve">CFE CGC, </w:t>
      </w:r>
      <w:r w:rsidR="00D223A0">
        <w:rPr>
          <w:rFonts w:ascii="Arial" w:hAnsi="Arial"/>
          <w:b/>
          <w:bCs/>
          <w:sz w:val="22"/>
          <w:szCs w:val="22"/>
        </w:rPr>
        <w:t>XXX</w:t>
      </w:r>
      <w:r w:rsidRPr="0043373B">
        <w:rPr>
          <w:rFonts w:ascii="Arial" w:hAnsi="Arial"/>
          <w:sz w:val="22"/>
          <w:szCs w:val="22"/>
        </w:rPr>
        <w:t xml:space="preserve"> (Délégué Syndical),</w:t>
      </w:r>
    </w:p>
    <w:p w14:paraId="0FFC1DBD" w14:textId="77777777" w:rsidR="0043373B" w:rsidRPr="0043373B" w:rsidRDefault="0043373B" w:rsidP="0043373B">
      <w:pPr>
        <w:ind w:left="284"/>
        <w:jc w:val="both"/>
        <w:rPr>
          <w:rFonts w:ascii="Arial" w:hAnsi="Arial"/>
          <w:sz w:val="22"/>
          <w:szCs w:val="22"/>
        </w:rPr>
      </w:pPr>
    </w:p>
    <w:p w14:paraId="53CE6BA1" w14:textId="77777777" w:rsidR="0043373B" w:rsidRPr="0043373B" w:rsidRDefault="0043373B" w:rsidP="00911D65">
      <w:pPr>
        <w:jc w:val="both"/>
        <w:rPr>
          <w:rFonts w:ascii="Arial" w:hAnsi="Arial"/>
          <w:sz w:val="22"/>
          <w:szCs w:val="22"/>
        </w:rPr>
      </w:pPr>
    </w:p>
    <w:p w14:paraId="3103DF3F" w14:textId="77777777" w:rsidR="0043373B" w:rsidRPr="0043373B" w:rsidRDefault="0043373B" w:rsidP="0043373B">
      <w:pPr>
        <w:ind w:left="284"/>
        <w:jc w:val="both"/>
        <w:rPr>
          <w:rFonts w:ascii="Arial" w:hAnsi="Arial"/>
          <w:sz w:val="22"/>
          <w:szCs w:val="22"/>
        </w:rPr>
      </w:pPr>
    </w:p>
    <w:p w14:paraId="7C9852F8" w14:textId="763CF391" w:rsidR="00B74882" w:rsidRPr="00B74882" w:rsidRDefault="0043373B" w:rsidP="0043373B">
      <w:pPr>
        <w:ind w:left="284"/>
        <w:jc w:val="both"/>
        <w:rPr>
          <w:rFonts w:ascii="Arial" w:hAnsi="Arial"/>
          <w:sz w:val="22"/>
          <w:szCs w:val="22"/>
        </w:rPr>
      </w:pPr>
      <w:r w:rsidRPr="0043373B">
        <w:rPr>
          <w:rFonts w:ascii="Arial" w:hAnsi="Arial"/>
          <w:sz w:val="22"/>
          <w:szCs w:val="22"/>
        </w:rPr>
        <w:t xml:space="preserve">Pour la </w:t>
      </w:r>
      <w:r w:rsidRPr="0043373B">
        <w:rPr>
          <w:rFonts w:ascii="Arial" w:hAnsi="Arial"/>
          <w:b/>
          <w:bCs/>
          <w:sz w:val="22"/>
          <w:szCs w:val="22"/>
        </w:rPr>
        <w:t xml:space="preserve">CFDT, </w:t>
      </w:r>
      <w:r w:rsidR="00D223A0">
        <w:rPr>
          <w:rFonts w:ascii="Arial" w:hAnsi="Arial"/>
          <w:b/>
          <w:bCs/>
          <w:sz w:val="22"/>
          <w:szCs w:val="22"/>
        </w:rPr>
        <w:t>XXX</w:t>
      </w:r>
      <w:r w:rsidRPr="0043373B">
        <w:rPr>
          <w:rFonts w:ascii="Arial" w:hAnsi="Arial"/>
          <w:sz w:val="22"/>
          <w:szCs w:val="22"/>
        </w:rPr>
        <w:t xml:space="preserve"> (Délégué Syndical),</w:t>
      </w:r>
    </w:p>
    <w:sectPr w:rsidR="00B74882" w:rsidRPr="00B74882" w:rsidSect="002D5BF4">
      <w:headerReference w:type="default" r:id="rId12"/>
      <w:footerReference w:type="even" r:id="rId13"/>
      <w:footerReference w:type="default" r:id="rId14"/>
      <w:pgSz w:w="11907" w:h="16840" w:code="9"/>
      <w:pgMar w:top="2268" w:right="1134" w:bottom="709" w:left="567" w:header="680" w:footer="312"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3C9A" w14:textId="77777777" w:rsidR="00783B33" w:rsidRDefault="00783B33">
      <w:r>
        <w:separator/>
      </w:r>
    </w:p>
  </w:endnote>
  <w:endnote w:type="continuationSeparator" w:id="0">
    <w:p w14:paraId="1DFAC234" w14:textId="77777777" w:rsidR="00783B33" w:rsidRDefault="0078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DA275" w14:textId="77777777" w:rsidR="00E10C17" w:rsidRDefault="00E10C17" w:rsidP="009260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8E2CE9" w14:textId="77777777" w:rsidR="00E10C17" w:rsidRDefault="00E10C17" w:rsidP="003F14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B07D" w14:textId="77777777" w:rsidR="00E10C17" w:rsidRPr="005D7507" w:rsidRDefault="00E10C17" w:rsidP="0092601D">
    <w:pPr>
      <w:pStyle w:val="Footer"/>
      <w:framePr w:wrap="around" w:vAnchor="text" w:hAnchor="margin" w:xAlign="right" w:y="1"/>
      <w:rPr>
        <w:rStyle w:val="PageNumber"/>
        <w:color w:val="999999"/>
      </w:rPr>
    </w:pPr>
    <w:r w:rsidRPr="005D7507">
      <w:rPr>
        <w:rStyle w:val="PageNumber"/>
        <w:color w:val="999999"/>
      </w:rPr>
      <w:t xml:space="preserve">Page  </w:t>
    </w:r>
    <w:r w:rsidRPr="005D7507">
      <w:rPr>
        <w:rStyle w:val="PageNumber"/>
        <w:color w:val="999999"/>
      </w:rPr>
      <w:fldChar w:fldCharType="begin"/>
    </w:r>
    <w:r w:rsidRPr="005D7507">
      <w:rPr>
        <w:rStyle w:val="PageNumber"/>
        <w:color w:val="999999"/>
      </w:rPr>
      <w:instrText xml:space="preserve">PAGE  </w:instrText>
    </w:r>
    <w:r w:rsidRPr="005D7507">
      <w:rPr>
        <w:rStyle w:val="PageNumber"/>
        <w:color w:val="999999"/>
      </w:rPr>
      <w:fldChar w:fldCharType="separate"/>
    </w:r>
    <w:r w:rsidR="0030189C">
      <w:rPr>
        <w:rStyle w:val="PageNumber"/>
        <w:noProof/>
        <w:color w:val="999999"/>
      </w:rPr>
      <w:t>10</w:t>
    </w:r>
    <w:r w:rsidRPr="005D7507">
      <w:rPr>
        <w:rStyle w:val="PageNumber"/>
        <w:color w:val="999999"/>
      </w:rPr>
      <w:fldChar w:fldCharType="end"/>
    </w:r>
    <w:r w:rsidRPr="005D7507">
      <w:rPr>
        <w:rStyle w:val="PageNumber"/>
        <w:color w:val="999999"/>
      </w:rPr>
      <w:t>/</w:t>
    </w:r>
    <w:r w:rsidRPr="005D7507">
      <w:rPr>
        <w:rStyle w:val="PageNumber"/>
        <w:color w:val="999999"/>
      </w:rPr>
      <w:fldChar w:fldCharType="begin"/>
    </w:r>
    <w:r w:rsidRPr="005D7507">
      <w:rPr>
        <w:rStyle w:val="PageNumber"/>
        <w:color w:val="999999"/>
      </w:rPr>
      <w:instrText xml:space="preserve"> NUMPAGES </w:instrText>
    </w:r>
    <w:r w:rsidRPr="005D7507">
      <w:rPr>
        <w:rStyle w:val="PageNumber"/>
        <w:color w:val="999999"/>
      </w:rPr>
      <w:fldChar w:fldCharType="separate"/>
    </w:r>
    <w:r w:rsidR="0030189C">
      <w:rPr>
        <w:rStyle w:val="PageNumber"/>
        <w:noProof/>
        <w:color w:val="999999"/>
      </w:rPr>
      <w:t>10</w:t>
    </w:r>
    <w:r w:rsidRPr="005D7507">
      <w:rPr>
        <w:rStyle w:val="PageNumber"/>
        <w:color w:val="999999"/>
      </w:rPr>
      <w:fldChar w:fldCharType="end"/>
    </w:r>
  </w:p>
  <w:p w14:paraId="1D389F8D" w14:textId="4209C2B2" w:rsidR="009C6898" w:rsidRPr="005D7507" w:rsidRDefault="00E10C17" w:rsidP="009C6898">
    <w:pPr>
      <w:pStyle w:val="Footer"/>
      <w:ind w:left="284" w:right="360"/>
      <w:rPr>
        <w:color w:val="999999"/>
      </w:rPr>
    </w:pPr>
    <w:r w:rsidRPr="005D7507">
      <w:rPr>
        <w:color w:val="999999"/>
      </w:rPr>
      <w:t>Négoc</w:t>
    </w:r>
    <w:r w:rsidR="0029484E">
      <w:rPr>
        <w:color w:val="999999"/>
      </w:rPr>
      <w:t>iation Annuelle Obligatoire 20</w:t>
    </w:r>
    <w:r w:rsidR="004D2D67">
      <w:rPr>
        <w:color w:val="999999"/>
      </w:rPr>
      <w:t>2</w:t>
    </w:r>
    <w:r w:rsidR="00753E72">
      <w:rPr>
        <w:color w:val="999999"/>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FFD5" w14:textId="77777777" w:rsidR="00783B33" w:rsidRDefault="00783B33">
      <w:r>
        <w:separator/>
      </w:r>
    </w:p>
  </w:footnote>
  <w:footnote w:type="continuationSeparator" w:id="0">
    <w:p w14:paraId="0D5C18FA" w14:textId="77777777" w:rsidR="00783B33" w:rsidRDefault="0078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D60DE" w14:textId="7676CC4F" w:rsidR="00E10C17" w:rsidRDefault="00E10C17" w:rsidP="0086122A">
    <w:pPr>
      <w:pStyle w:val="Header"/>
      <w:tabs>
        <w:tab w:val="clear" w:pos="8640"/>
        <w:tab w:val="right" w:pos="9072"/>
      </w:tabs>
      <w:ind w:left="-1701" w:right="-710"/>
      <w:jc w:val="right"/>
    </w:pPr>
    <w:r>
      <w:t>Direction des Ressources Humaines</w:t>
    </w:r>
    <w:r w:rsidR="0086122A">
      <w:t xml:space="preserve">                                                                                                                          </w:t>
    </w:r>
    <w:r w:rsidR="00CE1CCE">
      <w:rPr>
        <w:rFonts w:ascii="Arial" w:hAnsi="Arial" w:cs="Arial"/>
        <w:noProof/>
      </w:rPr>
      <w:drawing>
        <wp:inline distT="0" distB="0" distL="0" distR="0" wp14:anchorId="4650A0CD" wp14:editId="14A41999">
          <wp:extent cx="1021080" cy="297180"/>
          <wp:effectExtent l="0" t="0" r="0" b="0"/>
          <wp:docPr id="2" name="Picture 1" descr="DSV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V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080" cy="2971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6A89E8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2EED47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D518738E"/>
    <w:name w:val="WW8Num2"/>
    <w:lvl w:ilvl="0">
      <w:start w:val="1"/>
      <w:numFmt w:val="decimal"/>
      <w:lvlText w:val="%1."/>
      <w:lvlJc w:val="left"/>
      <w:pPr>
        <w:tabs>
          <w:tab w:val="num" w:pos="-360"/>
        </w:tabs>
        <w:ind w:left="0" w:hanging="360"/>
      </w:pPr>
      <w:rPr>
        <w:rFonts w:eastAsia="Arial Unicode MS"/>
        <w:b/>
        <w:bCs/>
        <w:color w:val="000000"/>
        <w:sz w:val="24"/>
        <w:szCs w:val="24"/>
        <w:lang w:val="fr-FR"/>
      </w:rPr>
    </w:lvl>
    <w:lvl w:ilvl="1">
      <w:start w:val="1"/>
      <w:numFmt w:val="decimal"/>
      <w:lvlText w:val="%1.%2."/>
      <w:lvlJc w:val="left"/>
      <w:pPr>
        <w:tabs>
          <w:tab w:val="num" w:pos="-10"/>
        </w:tabs>
        <w:ind w:left="782" w:hanging="432"/>
      </w:pPr>
      <w:rPr>
        <w:rFonts w:eastAsia="Arial Unicode MS"/>
        <w:bCs/>
        <w:i/>
        <w:color w:val="000000"/>
        <w:sz w:val="24"/>
        <w:szCs w:val="24"/>
        <w:lang w:val="fr-FR"/>
      </w:rPr>
    </w:lvl>
    <w:lvl w:ilvl="2">
      <w:start w:val="1"/>
      <w:numFmt w:val="bullet"/>
      <w:lvlText w:val=""/>
      <w:lvlJc w:val="left"/>
      <w:pPr>
        <w:tabs>
          <w:tab w:val="num" w:pos="-360"/>
        </w:tabs>
        <w:ind w:left="864" w:hanging="504"/>
      </w:pPr>
      <w:rPr>
        <w:rFonts w:ascii="Wingdings" w:eastAsia="Arial Unicode MS" w:hAnsi="Wingdings" w:hint="default"/>
        <w:bCs/>
        <w:color w:val="000000"/>
        <w:sz w:val="24"/>
        <w:szCs w:val="24"/>
        <w:lang w:val="fr-FR"/>
      </w:rPr>
    </w:lvl>
    <w:lvl w:ilvl="3">
      <w:start w:val="1"/>
      <w:numFmt w:val="bullet"/>
      <w:lvlText w:val=""/>
      <w:lvlJc w:val="left"/>
      <w:pPr>
        <w:tabs>
          <w:tab w:val="num" w:pos="-360"/>
        </w:tabs>
        <w:ind w:left="1368" w:hanging="648"/>
      </w:pPr>
      <w:rPr>
        <w:rFonts w:ascii="Wingdings" w:hAnsi="Wingdings" w:hint="default"/>
      </w:rPr>
    </w:lvl>
    <w:lvl w:ilvl="4">
      <w:start w:val="1"/>
      <w:numFmt w:val="bullet"/>
      <w:lvlText w:val=""/>
      <w:lvlJc w:val="left"/>
      <w:pPr>
        <w:tabs>
          <w:tab w:val="num" w:pos="-360"/>
        </w:tabs>
        <w:ind w:left="1872" w:hanging="792"/>
      </w:pPr>
      <w:rPr>
        <w:rFonts w:ascii="Symbol" w:hAnsi="Symbol" w:hint="default"/>
      </w:rPr>
    </w:lvl>
    <w:lvl w:ilvl="5">
      <w:start w:val="1"/>
      <w:numFmt w:val="decimal"/>
      <w:lvlText w:val="%1.%2.%3.%4.%5.%6."/>
      <w:lvlJc w:val="left"/>
      <w:pPr>
        <w:tabs>
          <w:tab w:val="num" w:pos="-360"/>
        </w:tabs>
        <w:ind w:left="2376" w:hanging="936"/>
      </w:pPr>
    </w:lvl>
    <w:lvl w:ilvl="6">
      <w:start w:val="1"/>
      <w:numFmt w:val="decimal"/>
      <w:lvlText w:val="%1.%2.%3.%4.%5.%6.%7."/>
      <w:lvlJc w:val="left"/>
      <w:pPr>
        <w:tabs>
          <w:tab w:val="num" w:pos="-360"/>
        </w:tabs>
        <w:ind w:left="2880" w:hanging="1080"/>
      </w:pPr>
    </w:lvl>
    <w:lvl w:ilvl="7">
      <w:start w:val="1"/>
      <w:numFmt w:val="decimal"/>
      <w:lvlText w:val="%1.%2.%3.%4.%5.%6.%7.%8."/>
      <w:lvlJc w:val="left"/>
      <w:pPr>
        <w:tabs>
          <w:tab w:val="num" w:pos="-360"/>
        </w:tabs>
        <w:ind w:left="3384" w:hanging="1224"/>
      </w:pPr>
    </w:lvl>
    <w:lvl w:ilvl="8">
      <w:start w:val="1"/>
      <w:numFmt w:val="decimal"/>
      <w:lvlText w:val="%1.%2.%3.%4.%5.%6.%7.%8.%9."/>
      <w:lvlJc w:val="left"/>
      <w:pPr>
        <w:tabs>
          <w:tab w:val="num" w:pos="-360"/>
        </w:tabs>
        <w:ind w:left="3960" w:hanging="1440"/>
      </w:pPr>
    </w:lvl>
  </w:abstractNum>
  <w:abstractNum w:abstractNumId="3" w15:restartNumberingAfterBreak="0">
    <w:nsid w:val="02EB10D2"/>
    <w:multiLevelType w:val="multilevel"/>
    <w:tmpl w:val="04B84FDA"/>
    <w:lvl w:ilvl="0">
      <w:start w:val="1"/>
      <w:numFmt w:val="decimal"/>
      <w:lvlText w:val="%1"/>
      <w:lvlJc w:val="left"/>
      <w:pPr>
        <w:ind w:left="480" w:hanging="480"/>
      </w:pPr>
      <w:rPr>
        <w:rFonts w:hint="default"/>
      </w:rPr>
    </w:lvl>
    <w:lvl w:ilvl="1">
      <w:start w:val="3"/>
      <w:numFmt w:val="decimal"/>
      <w:lvlText w:val="%1.%2"/>
      <w:lvlJc w:val="left"/>
      <w:pPr>
        <w:ind w:left="1342"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06215D33"/>
    <w:multiLevelType w:val="multilevel"/>
    <w:tmpl w:val="5A5A9F44"/>
    <w:lvl w:ilvl="0">
      <w:start w:val="2"/>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E17067C"/>
    <w:multiLevelType w:val="hybridMultilevel"/>
    <w:tmpl w:val="F006E0C8"/>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3A620084"/>
    <w:multiLevelType w:val="multilevel"/>
    <w:tmpl w:val="0406DB70"/>
    <w:lvl w:ilvl="0">
      <w:start w:val="1"/>
      <w:numFmt w:val="decimal"/>
      <w:lvlText w:val="%1"/>
      <w:lvlJc w:val="left"/>
      <w:pPr>
        <w:ind w:left="480" w:hanging="480"/>
      </w:pPr>
      <w:rPr>
        <w:rFonts w:hint="default"/>
      </w:rPr>
    </w:lvl>
    <w:lvl w:ilvl="1">
      <w:start w:val="2"/>
      <w:numFmt w:val="decimal"/>
      <w:lvlText w:val="%1.%2"/>
      <w:lvlJc w:val="left"/>
      <w:pPr>
        <w:ind w:left="982" w:hanging="48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7" w15:restartNumberingAfterBreak="0">
    <w:nsid w:val="47CA62CA"/>
    <w:multiLevelType w:val="hybridMultilevel"/>
    <w:tmpl w:val="D5FCD982"/>
    <w:lvl w:ilvl="0" w:tplc="040C0001">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8" w15:restartNumberingAfterBreak="0">
    <w:nsid w:val="4BF70D18"/>
    <w:multiLevelType w:val="hybridMultilevel"/>
    <w:tmpl w:val="184EEA68"/>
    <w:lvl w:ilvl="0" w:tplc="04090005">
      <w:start w:val="1"/>
      <w:numFmt w:val="bullet"/>
      <w:lvlText w:val=""/>
      <w:lvlJc w:val="left"/>
      <w:pPr>
        <w:ind w:left="1309" w:hanging="360"/>
      </w:pPr>
      <w:rPr>
        <w:rFonts w:ascii="Wingdings" w:hAnsi="Wingdings" w:hint="default"/>
      </w:rPr>
    </w:lvl>
    <w:lvl w:ilvl="1" w:tplc="040C0003" w:tentative="1">
      <w:start w:val="1"/>
      <w:numFmt w:val="bullet"/>
      <w:lvlText w:val="o"/>
      <w:lvlJc w:val="left"/>
      <w:pPr>
        <w:ind w:left="2029" w:hanging="360"/>
      </w:pPr>
      <w:rPr>
        <w:rFonts w:ascii="Courier New" w:hAnsi="Courier New" w:cs="Courier New" w:hint="default"/>
      </w:rPr>
    </w:lvl>
    <w:lvl w:ilvl="2" w:tplc="040C0005" w:tentative="1">
      <w:start w:val="1"/>
      <w:numFmt w:val="bullet"/>
      <w:lvlText w:val=""/>
      <w:lvlJc w:val="left"/>
      <w:pPr>
        <w:ind w:left="2749" w:hanging="360"/>
      </w:pPr>
      <w:rPr>
        <w:rFonts w:ascii="Wingdings" w:hAnsi="Wingdings" w:hint="default"/>
      </w:rPr>
    </w:lvl>
    <w:lvl w:ilvl="3" w:tplc="040C0001" w:tentative="1">
      <w:start w:val="1"/>
      <w:numFmt w:val="bullet"/>
      <w:lvlText w:val=""/>
      <w:lvlJc w:val="left"/>
      <w:pPr>
        <w:ind w:left="3469" w:hanging="360"/>
      </w:pPr>
      <w:rPr>
        <w:rFonts w:ascii="Symbol" w:hAnsi="Symbol" w:hint="default"/>
      </w:rPr>
    </w:lvl>
    <w:lvl w:ilvl="4" w:tplc="040C0003" w:tentative="1">
      <w:start w:val="1"/>
      <w:numFmt w:val="bullet"/>
      <w:lvlText w:val="o"/>
      <w:lvlJc w:val="left"/>
      <w:pPr>
        <w:ind w:left="4189" w:hanging="360"/>
      </w:pPr>
      <w:rPr>
        <w:rFonts w:ascii="Courier New" w:hAnsi="Courier New" w:cs="Courier New" w:hint="default"/>
      </w:rPr>
    </w:lvl>
    <w:lvl w:ilvl="5" w:tplc="040C0005" w:tentative="1">
      <w:start w:val="1"/>
      <w:numFmt w:val="bullet"/>
      <w:lvlText w:val=""/>
      <w:lvlJc w:val="left"/>
      <w:pPr>
        <w:ind w:left="4909" w:hanging="360"/>
      </w:pPr>
      <w:rPr>
        <w:rFonts w:ascii="Wingdings" w:hAnsi="Wingdings" w:hint="default"/>
      </w:rPr>
    </w:lvl>
    <w:lvl w:ilvl="6" w:tplc="040C0001" w:tentative="1">
      <w:start w:val="1"/>
      <w:numFmt w:val="bullet"/>
      <w:lvlText w:val=""/>
      <w:lvlJc w:val="left"/>
      <w:pPr>
        <w:ind w:left="5629" w:hanging="360"/>
      </w:pPr>
      <w:rPr>
        <w:rFonts w:ascii="Symbol" w:hAnsi="Symbol" w:hint="default"/>
      </w:rPr>
    </w:lvl>
    <w:lvl w:ilvl="7" w:tplc="040C0003" w:tentative="1">
      <w:start w:val="1"/>
      <w:numFmt w:val="bullet"/>
      <w:lvlText w:val="o"/>
      <w:lvlJc w:val="left"/>
      <w:pPr>
        <w:ind w:left="6349" w:hanging="360"/>
      </w:pPr>
      <w:rPr>
        <w:rFonts w:ascii="Courier New" w:hAnsi="Courier New" w:cs="Courier New" w:hint="default"/>
      </w:rPr>
    </w:lvl>
    <w:lvl w:ilvl="8" w:tplc="040C0005" w:tentative="1">
      <w:start w:val="1"/>
      <w:numFmt w:val="bullet"/>
      <w:lvlText w:val=""/>
      <w:lvlJc w:val="left"/>
      <w:pPr>
        <w:ind w:left="7069" w:hanging="360"/>
      </w:pPr>
      <w:rPr>
        <w:rFonts w:ascii="Wingdings" w:hAnsi="Wingdings" w:hint="default"/>
      </w:rPr>
    </w:lvl>
  </w:abstractNum>
  <w:abstractNum w:abstractNumId="9" w15:restartNumberingAfterBreak="0">
    <w:nsid w:val="53053B3F"/>
    <w:multiLevelType w:val="multilevel"/>
    <w:tmpl w:val="5DCE0E3E"/>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3F03CC0"/>
    <w:multiLevelType w:val="hybridMultilevel"/>
    <w:tmpl w:val="6FA0C8D0"/>
    <w:lvl w:ilvl="0" w:tplc="17A4751E">
      <w:start w:val="13"/>
      <w:numFmt w:val="bullet"/>
      <w:lvlText w:val="-"/>
      <w:lvlJc w:val="left"/>
      <w:pPr>
        <w:tabs>
          <w:tab w:val="num" w:pos="-491"/>
        </w:tabs>
        <w:ind w:left="-491" w:hanging="360"/>
      </w:pPr>
      <w:rPr>
        <w:rFonts w:ascii="Arial" w:eastAsia="Times New Roman" w:hAnsi="Arial" w:cs="Arial" w:hint="default"/>
      </w:rPr>
    </w:lvl>
    <w:lvl w:ilvl="1" w:tplc="04090003">
      <w:start w:val="1"/>
      <w:numFmt w:val="bullet"/>
      <w:lvlText w:val="o"/>
      <w:lvlJc w:val="left"/>
      <w:pPr>
        <w:tabs>
          <w:tab w:val="num" w:pos="229"/>
        </w:tabs>
        <w:ind w:left="229" w:hanging="360"/>
      </w:pPr>
      <w:rPr>
        <w:rFonts w:ascii="Courier New" w:hAnsi="Courier New" w:cs="Courier New" w:hint="default"/>
      </w:rPr>
    </w:lvl>
    <w:lvl w:ilvl="2" w:tplc="04090005">
      <w:start w:val="1"/>
      <w:numFmt w:val="bullet"/>
      <w:lvlText w:val=""/>
      <w:lvlJc w:val="left"/>
      <w:pPr>
        <w:ind w:left="949" w:hanging="360"/>
      </w:pPr>
      <w:rPr>
        <w:rFonts w:ascii="Wingdings" w:hAnsi="Wingdings" w:hint="default"/>
      </w:rPr>
    </w:lvl>
    <w:lvl w:ilvl="3" w:tplc="15C0B7F2">
      <w:start w:val="2"/>
      <w:numFmt w:val="bullet"/>
      <w:lvlText w:val=""/>
      <w:lvlJc w:val="left"/>
      <w:pPr>
        <w:ind w:left="2029" w:hanging="720"/>
      </w:pPr>
      <w:rPr>
        <w:rFonts w:ascii="Symbol" w:eastAsia="Times New Roman" w:hAnsi="Symbol" w:cs="Times New Roman" w:hint="default"/>
      </w:rPr>
    </w:lvl>
    <w:lvl w:ilvl="4" w:tplc="04090003" w:tentative="1">
      <w:start w:val="1"/>
      <w:numFmt w:val="bullet"/>
      <w:lvlText w:val="o"/>
      <w:lvlJc w:val="left"/>
      <w:pPr>
        <w:tabs>
          <w:tab w:val="num" w:pos="2389"/>
        </w:tabs>
        <w:ind w:left="2389" w:hanging="360"/>
      </w:pPr>
      <w:rPr>
        <w:rFonts w:ascii="Courier New" w:hAnsi="Courier New" w:cs="Courier New" w:hint="default"/>
      </w:rPr>
    </w:lvl>
    <w:lvl w:ilvl="5" w:tplc="04090005" w:tentative="1">
      <w:start w:val="1"/>
      <w:numFmt w:val="bullet"/>
      <w:lvlText w:val=""/>
      <w:lvlJc w:val="left"/>
      <w:pPr>
        <w:tabs>
          <w:tab w:val="num" w:pos="3109"/>
        </w:tabs>
        <w:ind w:left="3109" w:hanging="360"/>
      </w:pPr>
      <w:rPr>
        <w:rFonts w:ascii="Wingdings" w:hAnsi="Wingdings" w:hint="default"/>
      </w:rPr>
    </w:lvl>
    <w:lvl w:ilvl="6" w:tplc="04090001" w:tentative="1">
      <w:start w:val="1"/>
      <w:numFmt w:val="bullet"/>
      <w:lvlText w:val=""/>
      <w:lvlJc w:val="left"/>
      <w:pPr>
        <w:tabs>
          <w:tab w:val="num" w:pos="3829"/>
        </w:tabs>
        <w:ind w:left="3829" w:hanging="360"/>
      </w:pPr>
      <w:rPr>
        <w:rFonts w:ascii="Symbol" w:hAnsi="Symbol" w:hint="default"/>
      </w:rPr>
    </w:lvl>
    <w:lvl w:ilvl="7" w:tplc="04090003" w:tentative="1">
      <w:start w:val="1"/>
      <w:numFmt w:val="bullet"/>
      <w:lvlText w:val="o"/>
      <w:lvlJc w:val="left"/>
      <w:pPr>
        <w:tabs>
          <w:tab w:val="num" w:pos="4549"/>
        </w:tabs>
        <w:ind w:left="4549" w:hanging="360"/>
      </w:pPr>
      <w:rPr>
        <w:rFonts w:ascii="Courier New" w:hAnsi="Courier New" w:cs="Courier New" w:hint="default"/>
      </w:rPr>
    </w:lvl>
    <w:lvl w:ilvl="8" w:tplc="04090005" w:tentative="1">
      <w:start w:val="1"/>
      <w:numFmt w:val="bullet"/>
      <w:lvlText w:val=""/>
      <w:lvlJc w:val="left"/>
      <w:pPr>
        <w:tabs>
          <w:tab w:val="num" w:pos="5269"/>
        </w:tabs>
        <w:ind w:left="5269" w:hanging="360"/>
      </w:pPr>
      <w:rPr>
        <w:rFonts w:ascii="Wingdings" w:hAnsi="Wingdings" w:hint="default"/>
      </w:rPr>
    </w:lvl>
  </w:abstractNum>
  <w:abstractNum w:abstractNumId="11" w15:restartNumberingAfterBreak="0">
    <w:nsid w:val="67377F2C"/>
    <w:multiLevelType w:val="multilevel"/>
    <w:tmpl w:val="1DD25C96"/>
    <w:lvl w:ilvl="0">
      <w:start w:val="1"/>
      <w:numFmt w:val="decimal"/>
      <w:lvlText w:val="%1."/>
      <w:lvlJc w:val="left"/>
      <w:pPr>
        <w:ind w:left="360" w:hanging="360"/>
      </w:pPr>
      <w:rPr>
        <w:rFonts w:hint="default"/>
      </w:rPr>
    </w:lvl>
    <w:lvl w:ilvl="1">
      <w:start w:val="1"/>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12" w15:restartNumberingAfterBreak="0">
    <w:nsid w:val="67C5436D"/>
    <w:multiLevelType w:val="hybridMultilevel"/>
    <w:tmpl w:val="BA26C4FC"/>
    <w:styleLink w:val="Style4import"/>
    <w:lvl w:ilvl="0" w:tplc="A796C946">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14CFD6">
      <w:start w:val="1"/>
      <w:numFmt w:val="bullet"/>
      <w:lvlText w:val="o"/>
      <w:lvlJc w:val="left"/>
      <w:pPr>
        <w:ind w:left="1440" w:hanging="360"/>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0A89D3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DA434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681C60">
      <w:start w:val="1"/>
      <w:numFmt w:val="bullet"/>
      <w:lvlText w:val="o"/>
      <w:lvlJc w:val="left"/>
      <w:pPr>
        <w:ind w:left="3600" w:hanging="360"/>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570BF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40F7A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923498">
      <w:start w:val="1"/>
      <w:numFmt w:val="bullet"/>
      <w:lvlText w:val="o"/>
      <w:lvlJc w:val="left"/>
      <w:pPr>
        <w:ind w:left="5760" w:hanging="360"/>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CA32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A4C3737"/>
    <w:multiLevelType w:val="multilevel"/>
    <w:tmpl w:val="4D0074BA"/>
    <w:lvl w:ilvl="0">
      <w:start w:val="1"/>
      <w:numFmt w:val="decimal"/>
      <w:lvlText w:val="%1."/>
      <w:lvlJc w:val="left"/>
      <w:pPr>
        <w:ind w:left="704" w:hanging="420"/>
      </w:pPr>
      <w:rPr>
        <w:rFonts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16cid:durableId="1628850645">
    <w:abstractNumId w:val="10"/>
  </w:num>
  <w:num w:numId="2" w16cid:durableId="328291232">
    <w:abstractNumId w:val="12"/>
  </w:num>
  <w:num w:numId="3" w16cid:durableId="355542300">
    <w:abstractNumId w:val="13"/>
  </w:num>
  <w:num w:numId="4" w16cid:durableId="1127970557">
    <w:abstractNumId w:val="7"/>
  </w:num>
  <w:num w:numId="5" w16cid:durableId="171065132">
    <w:abstractNumId w:val="5"/>
  </w:num>
  <w:num w:numId="6" w16cid:durableId="779032907">
    <w:abstractNumId w:val="11"/>
  </w:num>
  <w:num w:numId="7" w16cid:durableId="1986427485">
    <w:abstractNumId w:val="6"/>
  </w:num>
  <w:num w:numId="8" w16cid:durableId="1677928053">
    <w:abstractNumId w:val="3"/>
  </w:num>
  <w:num w:numId="9" w16cid:durableId="174615279">
    <w:abstractNumId w:val="9"/>
  </w:num>
  <w:num w:numId="10" w16cid:durableId="503908244">
    <w:abstractNumId w:val="1"/>
  </w:num>
  <w:num w:numId="11" w16cid:durableId="2069450370">
    <w:abstractNumId w:val="0"/>
  </w:num>
  <w:num w:numId="12" w16cid:durableId="633798847">
    <w:abstractNumId w:val="8"/>
  </w:num>
  <w:num w:numId="13" w16cid:durableId="112126115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1EE"/>
    <w:rsid w:val="00002641"/>
    <w:rsid w:val="00017094"/>
    <w:rsid w:val="00023E3C"/>
    <w:rsid w:val="00027AFB"/>
    <w:rsid w:val="00033DE5"/>
    <w:rsid w:val="0004018F"/>
    <w:rsid w:val="000422DA"/>
    <w:rsid w:val="00051864"/>
    <w:rsid w:val="00053F42"/>
    <w:rsid w:val="00054DB1"/>
    <w:rsid w:val="00056CA0"/>
    <w:rsid w:val="000608C0"/>
    <w:rsid w:val="000717DD"/>
    <w:rsid w:val="000718EE"/>
    <w:rsid w:val="000731EE"/>
    <w:rsid w:val="00076A8A"/>
    <w:rsid w:val="000771C2"/>
    <w:rsid w:val="0008093F"/>
    <w:rsid w:val="00084804"/>
    <w:rsid w:val="00091090"/>
    <w:rsid w:val="000927CB"/>
    <w:rsid w:val="000936F8"/>
    <w:rsid w:val="00097795"/>
    <w:rsid w:val="000A345E"/>
    <w:rsid w:val="000A3AF9"/>
    <w:rsid w:val="000A3C83"/>
    <w:rsid w:val="000A530A"/>
    <w:rsid w:val="000A6823"/>
    <w:rsid w:val="000B505C"/>
    <w:rsid w:val="000C4E8C"/>
    <w:rsid w:val="000D2DE7"/>
    <w:rsid w:val="000E04F5"/>
    <w:rsid w:val="000E1978"/>
    <w:rsid w:val="000E3B09"/>
    <w:rsid w:val="000E4401"/>
    <w:rsid w:val="000E7481"/>
    <w:rsid w:val="000F0F10"/>
    <w:rsid w:val="000F41DE"/>
    <w:rsid w:val="000F76BA"/>
    <w:rsid w:val="00101097"/>
    <w:rsid w:val="00110597"/>
    <w:rsid w:val="00113414"/>
    <w:rsid w:val="0011751A"/>
    <w:rsid w:val="001216CB"/>
    <w:rsid w:val="00123394"/>
    <w:rsid w:val="00125240"/>
    <w:rsid w:val="00126976"/>
    <w:rsid w:val="00141461"/>
    <w:rsid w:val="0014772F"/>
    <w:rsid w:val="00150ADC"/>
    <w:rsid w:val="001510FB"/>
    <w:rsid w:val="00152CD0"/>
    <w:rsid w:val="00154008"/>
    <w:rsid w:val="0015525D"/>
    <w:rsid w:val="00155C12"/>
    <w:rsid w:val="0016166F"/>
    <w:rsid w:val="00161CF5"/>
    <w:rsid w:val="001644C3"/>
    <w:rsid w:val="00165AC4"/>
    <w:rsid w:val="00171C18"/>
    <w:rsid w:val="00176BE3"/>
    <w:rsid w:val="00180F44"/>
    <w:rsid w:val="001816B5"/>
    <w:rsid w:val="001853C9"/>
    <w:rsid w:val="0018605E"/>
    <w:rsid w:val="00186CF1"/>
    <w:rsid w:val="001A37D8"/>
    <w:rsid w:val="001A5D10"/>
    <w:rsid w:val="001B02F4"/>
    <w:rsid w:val="001B408E"/>
    <w:rsid w:val="001C04CF"/>
    <w:rsid w:val="001C12D1"/>
    <w:rsid w:val="001C150C"/>
    <w:rsid w:val="001C373A"/>
    <w:rsid w:val="001C4B6E"/>
    <w:rsid w:val="001C5027"/>
    <w:rsid w:val="001C51F0"/>
    <w:rsid w:val="001C64BD"/>
    <w:rsid w:val="001C78F9"/>
    <w:rsid w:val="001D4933"/>
    <w:rsid w:val="001D539F"/>
    <w:rsid w:val="001D6105"/>
    <w:rsid w:val="001D6B78"/>
    <w:rsid w:val="001D7252"/>
    <w:rsid w:val="001E3126"/>
    <w:rsid w:val="001E6FC2"/>
    <w:rsid w:val="001F42B7"/>
    <w:rsid w:val="001F756E"/>
    <w:rsid w:val="001F78CB"/>
    <w:rsid w:val="00202945"/>
    <w:rsid w:val="00213E32"/>
    <w:rsid w:val="00223B5C"/>
    <w:rsid w:val="002240F2"/>
    <w:rsid w:val="00226B1B"/>
    <w:rsid w:val="00226BB0"/>
    <w:rsid w:val="002274F3"/>
    <w:rsid w:val="002306AB"/>
    <w:rsid w:val="00235660"/>
    <w:rsid w:val="0023667B"/>
    <w:rsid w:val="002406E3"/>
    <w:rsid w:val="00246D25"/>
    <w:rsid w:val="00247247"/>
    <w:rsid w:val="00247CE6"/>
    <w:rsid w:val="002537D2"/>
    <w:rsid w:val="00255764"/>
    <w:rsid w:val="00260BCA"/>
    <w:rsid w:val="002623B2"/>
    <w:rsid w:val="00263D5C"/>
    <w:rsid w:val="00264C0A"/>
    <w:rsid w:val="00271DB7"/>
    <w:rsid w:val="00274E4C"/>
    <w:rsid w:val="00275BA4"/>
    <w:rsid w:val="00276E89"/>
    <w:rsid w:val="00277426"/>
    <w:rsid w:val="00281FBF"/>
    <w:rsid w:val="0028305F"/>
    <w:rsid w:val="002860B5"/>
    <w:rsid w:val="002909EB"/>
    <w:rsid w:val="00291C33"/>
    <w:rsid w:val="00291FBE"/>
    <w:rsid w:val="00292B6A"/>
    <w:rsid w:val="00293471"/>
    <w:rsid w:val="00293ACA"/>
    <w:rsid w:val="0029484E"/>
    <w:rsid w:val="002A5370"/>
    <w:rsid w:val="002B0ABC"/>
    <w:rsid w:val="002B6A47"/>
    <w:rsid w:val="002C056C"/>
    <w:rsid w:val="002C21DD"/>
    <w:rsid w:val="002C5367"/>
    <w:rsid w:val="002D05E0"/>
    <w:rsid w:val="002D41E6"/>
    <w:rsid w:val="002D5BF4"/>
    <w:rsid w:val="002E01D2"/>
    <w:rsid w:val="002E02AD"/>
    <w:rsid w:val="002E1BCB"/>
    <w:rsid w:val="002E28DB"/>
    <w:rsid w:val="002E3F32"/>
    <w:rsid w:val="002E504D"/>
    <w:rsid w:val="002E5AA7"/>
    <w:rsid w:val="002F0BD8"/>
    <w:rsid w:val="002F0D1B"/>
    <w:rsid w:val="002F265D"/>
    <w:rsid w:val="002F2CFA"/>
    <w:rsid w:val="002F33ED"/>
    <w:rsid w:val="0030189C"/>
    <w:rsid w:val="00302DE8"/>
    <w:rsid w:val="003062AE"/>
    <w:rsid w:val="00327A96"/>
    <w:rsid w:val="00327E65"/>
    <w:rsid w:val="0033152C"/>
    <w:rsid w:val="003322A0"/>
    <w:rsid w:val="00336B8E"/>
    <w:rsid w:val="00336E76"/>
    <w:rsid w:val="003438C1"/>
    <w:rsid w:val="00343F6D"/>
    <w:rsid w:val="00350CAA"/>
    <w:rsid w:val="00361B2F"/>
    <w:rsid w:val="00365807"/>
    <w:rsid w:val="003660C6"/>
    <w:rsid w:val="003662E8"/>
    <w:rsid w:val="0037151D"/>
    <w:rsid w:val="00372C6A"/>
    <w:rsid w:val="0037738D"/>
    <w:rsid w:val="0038095F"/>
    <w:rsid w:val="00382131"/>
    <w:rsid w:val="003877C1"/>
    <w:rsid w:val="00390655"/>
    <w:rsid w:val="00391668"/>
    <w:rsid w:val="00393185"/>
    <w:rsid w:val="00396338"/>
    <w:rsid w:val="003A2C19"/>
    <w:rsid w:val="003A35F3"/>
    <w:rsid w:val="003A4D08"/>
    <w:rsid w:val="003B0DE4"/>
    <w:rsid w:val="003B3E06"/>
    <w:rsid w:val="003C4EBD"/>
    <w:rsid w:val="003D421A"/>
    <w:rsid w:val="003E3DC5"/>
    <w:rsid w:val="003E4049"/>
    <w:rsid w:val="003E635E"/>
    <w:rsid w:val="003E6A56"/>
    <w:rsid w:val="003E7A08"/>
    <w:rsid w:val="003F14F0"/>
    <w:rsid w:val="003F1888"/>
    <w:rsid w:val="003F2CB3"/>
    <w:rsid w:val="003F6CB3"/>
    <w:rsid w:val="004045B4"/>
    <w:rsid w:val="0040686F"/>
    <w:rsid w:val="00407912"/>
    <w:rsid w:val="00407E10"/>
    <w:rsid w:val="00413160"/>
    <w:rsid w:val="004154E1"/>
    <w:rsid w:val="0041574D"/>
    <w:rsid w:val="00421BCC"/>
    <w:rsid w:val="00424767"/>
    <w:rsid w:val="00424AAA"/>
    <w:rsid w:val="00425800"/>
    <w:rsid w:val="00426D9E"/>
    <w:rsid w:val="00427FAC"/>
    <w:rsid w:val="0043373B"/>
    <w:rsid w:val="00433902"/>
    <w:rsid w:val="0043643B"/>
    <w:rsid w:val="00443215"/>
    <w:rsid w:val="0044464E"/>
    <w:rsid w:val="00446CFD"/>
    <w:rsid w:val="00452DDC"/>
    <w:rsid w:val="00455C9E"/>
    <w:rsid w:val="00461BF6"/>
    <w:rsid w:val="00462BCF"/>
    <w:rsid w:val="0047113B"/>
    <w:rsid w:val="00471F2B"/>
    <w:rsid w:val="00475B53"/>
    <w:rsid w:val="0047770C"/>
    <w:rsid w:val="00483CCA"/>
    <w:rsid w:val="00485745"/>
    <w:rsid w:val="00492AC1"/>
    <w:rsid w:val="00495366"/>
    <w:rsid w:val="004A419F"/>
    <w:rsid w:val="004A4394"/>
    <w:rsid w:val="004A5392"/>
    <w:rsid w:val="004B1339"/>
    <w:rsid w:val="004B2780"/>
    <w:rsid w:val="004B28DD"/>
    <w:rsid w:val="004B4184"/>
    <w:rsid w:val="004B4189"/>
    <w:rsid w:val="004C26B9"/>
    <w:rsid w:val="004C48D1"/>
    <w:rsid w:val="004C7431"/>
    <w:rsid w:val="004D1779"/>
    <w:rsid w:val="004D26B4"/>
    <w:rsid w:val="004D2D67"/>
    <w:rsid w:val="004D30A8"/>
    <w:rsid w:val="004D4D67"/>
    <w:rsid w:val="004E1081"/>
    <w:rsid w:val="004E282E"/>
    <w:rsid w:val="004F1F72"/>
    <w:rsid w:val="004F594F"/>
    <w:rsid w:val="00500EA6"/>
    <w:rsid w:val="00500EFC"/>
    <w:rsid w:val="00502955"/>
    <w:rsid w:val="005049A9"/>
    <w:rsid w:val="00504FD4"/>
    <w:rsid w:val="00512065"/>
    <w:rsid w:val="00512FAC"/>
    <w:rsid w:val="00516831"/>
    <w:rsid w:val="00516DA1"/>
    <w:rsid w:val="005216F2"/>
    <w:rsid w:val="0052340E"/>
    <w:rsid w:val="00523B83"/>
    <w:rsid w:val="00524803"/>
    <w:rsid w:val="00525600"/>
    <w:rsid w:val="00526789"/>
    <w:rsid w:val="00531BE0"/>
    <w:rsid w:val="00531F3C"/>
    <w:rsid w:val="00533487"/>
    <w:rsid w:val="00533559"/>
    <w:rsid w:val="00534C24"/>
    <w:rsid w:val="00535131"/>
    <w:rsid w:val="0053726D"/>
    <w:rsid w:val="00543175"/>
    <w:rsid w:val="00543EFA"/>
    <w:rsid w:val="0054447C"/>
    <w:rsid w:val="005463A1"/>
    <w:rsid w:val="00547BE5"/>
    <w:rsid w:val="00550954"/>
    <w:rsid w:val="00554A31"/>
    <w:rsid w:val="005553C3"/>
    <w:rsid w:val="00555C23"/>
    <w:rsid w:val="00560DA2"/>
    <w:rsid w:val="00563769"/>
    <w:rsid w:val="00565F8E"/>
    <w:rsid w:val="00575998"/>
    <w:rsid w:val="00580C4E"/>
    <w:rsid w:val="00583364"/>
    <w:rsid w:val="00584690"/>
    <w:rsid w:val="00584986"/>
    <w:rsid w:val="00586F9B"/>
    <w:rsid w:val="005903AB"/>
    <w:rsid w:val="00595233"/>
    <w:rsid w:val="005976DD"/>
    <w:rsid w:val="005A0914"/>
    <w:rsid w:val="005A157C"/>
    <w:rsid w:val="005A2BEC"/>
    <w:rsid w:val="005A3FF6"/>
    <w:rsid w:val="005A40A2"/>
    <w:rsid w:val="005A47CF"/>
    <w:rsid w:val="005A67BA"/>
    <w:rsid w:val="005B03F8"/>
    <w:rsid w:val="005B1BB0"/>
    <w:rsid w:val="005B22D0"/>
    <w:rsid w:val="005B683C"/>
    <w:rsid w:val="005C261F"/>
    <w:rsid w:val="005D02F6"/>
    <w:rsid w:val="005D1E26"/>
    <w:rsid w:val="005D4F11"/>
    <w:rsid w:val="005D7507"/>
    <w:rsid w:val="005E01A1"/>
    <w:rsid w:val="005E1EB5"/>
    <w:rsid w:val="005E5E1C"/>
    <w:rsid w:val="005F7BAA"/>
    <w:rsid w:val="00600979"/>
    <w:rsid w:val="006049A1"/>
    <w:rsid w:val="006057F0"/>
    <w:rsid w:val="0060637D"/>
    <w:rsid w:val="006161A3"/>
    <w:rsid w:val="00616FC5"/>
    <w:rsid w:val="0061718A"/>
    <w:rsid w:val="00622820"/>
    <w:rsid w:val="006245A7"/>
    <w:rsid w:val="00624CE8"/>
    <w:rsid w:val="006300BD"/>
    <w:rsid w:val="006303DB"/>
    <w:rsid w:val="00636C55"/>
    <w:rsid w:val="0064139A"/>
    <w:rsid w:val="00642C7E"/>
    <w:rsid w:val="00644EAA"/>
    <w:rsid w:val="00645651"/>
    <w:rsid w:val="0065305F"/>
    <w:rsid w:val="00654F7E"/>
    <w:rsid w:val="006562BB"/>
    <w:rsid w:val="00661314"/>
    <w:rsid w:val="00662C51"/>
    <w:rsid w:val="00673CD5"/>
    <w:rsid w:val="00681F3C"/>
    <w:rsid w:val="00684254"/>
    <w:rsid w:val="006845EE"/>
    <w:rsid w:val="006852D0"/>
    <w:rsid w:val="00686721"/>
    <w:rsid w:val="00690FD3"/>
    <w:rsid w:val="00691FC0"/>
    <w:rsid w:val="00694702"/>
    <w:rsid w:val="00695568"/>
    <w:rsid w:val="006975F5"/>
    <w:rsid w:val="006A225B"/>
    <w:rsid w:val="006B0B4D"/>
    <w:rsid w:val="006B0D4E"/>
    <w:rsid w:val="006B6819"/>
    <w:rsid w:val="006B758C"/>
    <w:rsid w:val="006C0158"/>
    <w:rsid w:val="006C0327"/>
    <w:rsid w:val="006C0625"/>
    <w:rsid w:val="006C0DEE"/>
    <w:rsid w:val="006C1D72"/>
    <w:rsid w:val="006C1FF4"/>
    <w:rsid w:val="006C2B20"/>
    <w:rsid w:val="006C4381"/>
    <w:rsid w:val="006C4EB4"/>
    <w:rsid w:val="006C6865"/>
    <w:rsid w:val="006C6FFA"/>
    <w:rsid w:val="006E099D"/>
    <w:rsid w:val="006E1721"/>
    <w:rsid w:val="006E40BB"/>
    <w:rsid w:val="006E552F"/>
    <w:rsid w:val="006E6B77"/>
    <w:rsid w:val="006E7467"/>
    <w:rsid w:val="006E7FD6"/>
    <w:rsid w:val="006F1B3B"/>
    <w:rsid w:val="006F70FA"/>
    <w:rsid w:val="007022B3"/>
    <w:rsid w:val="00705C15"/>
    <w:rsid w:val="00713645"/>
    <w:rsid w:val="00716F96"/>
    <w:rsid w:val="00723C92"/>
    <w:rsid w:val="007244D6"/>
    <w:rsid w:val="00731822"/>
    <w:rsid w:val="0073576A"/>
    <w:rsid w:val="007372BF"/>
    <w:rsid w:val="00743CE9"/>
    <w:rsid w:val="00746172"/>
    <w:rsid w:val="0075031B"/>
    <w:rsid w:val="00753E72"/>
    <w:rsid w:val="00757CA7"/>
    <w:rsid w:val="0076403A"/>
    <w:rsid w:val="007666C3"/>
    <w:rsid w:val="00766A18"/>
    <w:rsid w:val="00774AF8"/>
    <w:rsid w:val="00780819"/>
    <w:rsid w:val="00783861"/>
    <w:rsid w:val="00783B33"/>
    <w:rsid w:val="00790FA9"/>
    <w:rsid w:val="0079155F"/>
    <w:rsid w:val="007915C2"/>
    <w:rsid w:val="00791F45"/>
    <w:rsid w:val="00791F69"/>
    <w:rsid w:val="00794D76"/>
    <w:rsid w:val="00795D36"/>
    <w:rsid w:val="00797C21"/>
    <w:rsid w:val="007A1326"/>
    <w:rsid w:val="007A3BA5"/>
    <w:rsid w:val="007A3CF8"/>
    <w:rsid w:val="007A5530"/>
    <w:rsid w:val="007A5C2D"/>
    <w:rsid w:val="007B516A"/>
    <w:rsid w:val="007B78F5"/>
    <w:rsid w:val="007C03F5"/>
    <w:rsid w:val="007C06F8"/>
    <w:rsid w:val="007C7C4F"/>
    <w:rsid w:val="007D0EEE"/>
    <w:rsid w:val="007D2B88"/>
    <w:rsid w:val="007D4569"/>
    <w:rsid w:val="007E0A64"/>
    <w:rsid w:val="007E0F6D"/>
    <w:rsid w:val="007E269C"/>
    <w:rsid w:val="007E2999"/>
    <w:rsid w:val="007E3238"/>
    <w:rsid w:val="007E4BDC"/>
    <w:rsid w:val="007F1A4B"/>
    <w:rsid w:val="007F1DB3"/>
    <w:rsid w:val="007F39D2"/>
    <w:rsid w:val="0080034E"/>
    <w:rsid w:val="0080184B"/>
    <w:rsid w:val="008059D5"/>
    <w:rsid w:val="00813987"/>
    <w:rsid w:val="00814F88"/>
    <w:rsid w:val="00817E2C"/>
    <w:rsid w:val="00823BDC"/>
    <w:rsid w:val="00824A3A"/>
    <w:rsid w:val="00834469"/>
    <w:rsid w:val="0084001E"/>
    <w:rsid w:val="008403EB"/>
    <w:rsid w:val="00846587"/>
    <w:rsid w:val="008528FF"/>
    <w:rsid w:val="00856A77"/>
    <w:rsid w:val="00860C6A"/>
    <w:rsid w:val="0086122A"/>
    <w:rsid w:val="0086484C"/>
    <w:rsid w:val="00865770"/>
    <w:rsid w:val="00865929"/>
    <w:rsid w:val="00865EE7"/>
    <w:rsid w:val="00866D35"/>
    <w:rsid w:val="0086783F"/>
    <w:rsid w:val="00867FE6"/>
    <w:rsid w:val="008718E5"/>
    <w:rsid w:val="0087281B"/>
    <w:rsid w:val="00873AA8"/>
    <w:rsid w:val="00874129"/>
    <w:rsid w:val="00883BDA"/>
    <w:rsid w:val="0088764C"/>
    <w:rsid w:val="008906BB"/>
    <w:rsid w:val="008B18C3"/>
    <w:rsid w:val="008B2643"/>
    <w:rsid w:val="008B69DF"/>
    <w:rsid w:val="008D20E1"/>
    <w:rsid w:val="008D6493"/>
    <w:rsid w:val="008D67A6"/>
    <w:rsid w:val="008E6E0F"/>
    <w:rsid w:val="008E6E71"/>
    <w:rsid w:val="008E7429"/>
    <w:rsid w:val="008F0207"/>
    <w:rsid w:val="008F04BC"/>
    <w:rsid w:val="008F06E8"/>
    <w:rsid w:val="008F1553"/>
    <w:rsid w:val="008F2116"/>
    <w:rsid w:val="008F3516"/>
    <w:rsid w:val="008F4B29"/>
    <w:rsid w:val="008F61B2"/>
    <w:rsid w:val="008F7B09"/>
    <w:rsid w:val="00900668"/>
    <w:rsid w:val="009009DE"/>
    <w:rsid w:val="00904AE3"/>
    <w:rsid w:val="009068D8"/>
    <w:rsid w:val="00907EF8"/>
    <w:rsid w:val="00911D65"/>
    <w:rsid w:val="00920501"/>
    <w:rsid w:val="00921562"/>
    <w:rsid w:val="00921751"/>
    <w:rsid w:val="00922E8C"/>
    <w:rsid w:val="0092601D"/>
    <w:rsid w:val="00940B97"/>
    <w:rsid w:val="00945739"/>
    <w:rsid w:val="009473A9"/>
    <w:rsid w:val="00950D63"/>
    <w:rsid w:val="0095574B"/>
    <w:rsid w:val="009560E2"/>
    <w:rsid w:val="009568BC"/>
    <w:rsid w:val="0095754A"/>
    <w:rsid w:val="00960D02"/>
    <w:rsid w:val="0096388A"/>
    <w:rsid w:val="00966C29"/>
    <w:rsid w:val="009706DF"/>
    <w:rsid w:val="00970B34"/>
    <w:rsid w:val="009717E9"/>
    <w:rsid w:val="009737B9"/>
    <w:rsid w:val="00983FEE"/>
    <w:rsid w:val="00992746"/>
    <w:rsid w:val="009947BD"/>
    <w:rsid w:val="009968BE"/>
    <w:rsid w:val="009A41AC"/>
    <w:rsid w:val="009A4AEB"/>
    <w:rsid w:val="009A76DC"/>
    <w:rsid w:val="009A76E8"/>
    <w:rsid w:val="009B028A"/>
    <w:rsid w:val="009B0356"/>
    <w:rsid w:val="009B2376"/>
    <w:rsid w:val="009B2D76"/>
    <w:rsid w:val="009B435D"/>
    <w:rsid w:val="009B75AE"/>
    <w:rsid w:val="009C6898"/>
    <w:rsid w:val="009D59F3"/>
    <w:rsid w:val="009D5D70"/>
    <w:rsid w:val="009E6A94"/>
    <w:rsid w:val="009F045A"/>
    <w:rsid w:val="009F0D78"/>
    <w:rsid w:val="009F141E"/>
    <w:rsid w:val="009F2222"/>
    <w:rsid w:val="009F2A9D"/>
    <w:rsid w:val="009F4EF9"/>
    <w:rsid w:val="009F5255"/>
    <w:rsid w:val="009F5B02"/>
    <w:rsid w:val="00A03565"/>
    <w:rsid w:val="00A06042"/>
    <w:rsid w:val="00A21909"/>
    <w:rsid w:val="00A3227D"/>
    <w:rsid w:val="00A32D9D"/>
    <w:rsid w:val="00A35171"/>
    <w:rsid w:val="00A42462"/>
    <w:rsid w:val="00A50AE2"/>
    <w:rsid w:val="00A50AE8"/>
    <w:rsid w:val="00A52729"/>
    <w:rsid w:val="00A5402B"/>
    <w:rsid w:val="00A73F66"/>
    <w:rsid w:val="00A75D49"/>
    <w:rsid w:val="00A80207"/>
    <w:rsid w:val="00A81B9D"/>
    <w:rsid w:val="00A830D5"/>
    <w:rsid w:val="00A86DA1"/>
    <w:rsid w:val="00A90429"/>
    <w:rsid w:val="00A932B4"/>
    <w:rsid w:val="00AA28B2"/>
    <w:rsid w:val="00AA4C3B"/>
    <w:rsid w:val="00AA7092"/>
    <w:rsid w:val="00AB0523"/>
    <w:rsid w:val="00AB11F8"/>
    <w:rsid w:val="00AB24D9"/>
    <w:rsid w:val="00AB4135"/>
    <w:rsid w:val="00AC77E2"/>
    <w:rsid w:val="00AD774C"/>
    <w:rsid w:val="00AE700D"/>
    <w:rsid w:val="00AF005D"/>
    <w:rsid w:val="00AF38EE"/>
    <w:rsid w:val="00B003BD"/>
    <w:rsid w:val="00B0366A"/>
    <w:rsid w:val="00B059EF"/>
    <w:rsid w:val="00B1751D"/>
    <w:rsid w:val="00B226A0"/>
    <w:rsid w:val="00B226D5"/>
    <w:rsid w:val="00B25F85"/>
    <w:rsid w:val="00B26440"/>
    <w:rsid w:val="00B341FD"/>
    <w:rsid w:val="00B35C19"/>
    <w:rsid w:val="00B36102"/>
    <w:rsid w:val="00B36354"/>
    <w:rsid w:val="00B40CA8"/>
    <w:rsid w:val="00B41310"/>
    <w:rsid w:val="00B4318F"/>
    <w:rsid w:val="00B4453B"/>
    <w:rsid w:val="00B5155B"/>
    <w:rsid w:val="00B60033"/>
    <w:rsid w:val="00B6678A"/>
    <w:rsid w:val="00B735F2"/>
    <w:rsid w:val="00B74882"/>
    <w:rsid w:val="00B771AD"/>
    <w:rsid w:val="00B801B7"/>
    <w:rsid w:val="00B82FCE"/>
    <w:rsid w:val="00B874DE"/>
    <w:rsid w:val="00B94230"/>
    <w:rsid w:val="00B945EF"/>
    <w:rsid w:val="00B95400"/>
    <w:rsid w:val="00BA460E"/>
    <w:rsid w:val="00BA47ED"/>
    <w:rsid w:val="00BA47F5"/>
    <w:rsid w:val="00BB04A6"/>
    <w:rsid w:val="00BB17D7"/>
    <w:rsid w:val="00BB1CED"/>
    <w:rsid w:val="00BB7EB3"/>
    <w:rsid w:val="00BC47C4"/>
    <w:rsid w:val="00BC6252"/>
    <w:rsid w:val="00BC7C28"/>
    <w:rsid w:val="00BE1392"/>
    <w:rsid w:val="00BE41C7"/>
    <w:rsid w:val="00BE5870"/>
    <w:rsid w:val="00BF061E"/>
    <w:rsid w:val="00BF34A1"/>
    <w:rsid w:val="00BF5481"/>
    <w:rsid w:val="00BF6A00"/>
    <w:rsid w:val="00C01556"/>
    <w:rsid w:val="00C017F8"/>
    <w:rsid w:val="00C10EC5"/>
    <w:rsid w:val="00C135D5"/>
    <w:rsid w:val="00C15F6E"/>
    <w:rsid w:val="00C171ED"/>
    <w:rsid w:val="00C2141F"/>
    <w:rsid w:val="00C239FD"/>
    <w:rsid w:val="00C26ECE"/>
    <w:rsid w:val="00C27256"/>
    <w:rsid w:val="00C351C0"/>
    <w:rsid w:val="00C36112"/>
    <w:rsid w:val="00C3761A"/>
    <w:rsid w:val="00C42454"/>
    <w:rsid w:val="00C45F7D"/>
    <w:rsid w:val="00C46DBF"/>
    <w:rsid w:val="00C4741A"/>
    <w:rsid w:val="00C47A56"/>
    <w:rsid w:val="00C53CC8"/>
    <w:rsid w:val="00C64C5E"/>
    <w:rsid w:val="00C66797"/>
    <w:rsid w:val="00C74CAD"/>
    <w:rsid w:val="00C76077"/>
    <w:rsid w:val="00C81937"/>
    <w:rsid w:val="00C83B1A"/>
    <w:rsid w:val="00C8662F"/>
    <w:rsid w:val="00C879FA"/>
    <w:rsid w:val="00C90BF1"/>
    <w:rsid w:val="00C91D9C"/>
    <w:rsid w:val="00C95B8E"/>
    <w:rsid w:val="00CA6AAB"/>
    <w:rsid w:val="00CB023D"/>
    <w:rsid w:val="00CC073E"/>
    <w:rsid w:val="00CC35E2"/>
    <w:rsid w:val="00CC743D"/>
    <w:rsid w:val="00CC79B0"/>
    <w:rsid w:val="00CD79F3"/>
    <w:rsid w:val="00CE1CCE"/>
    <w:rsid w:val="00CE3BC1"/>
    <w:rsid w:val="00CE6D63"/>
    <w:rsid w:val="00CF22ED"/>
    <w:rsid w:val="00CF2CF2"/>
    <w:rsid w:val="00CF6710"/>
    <w:rsid w:val="00CF73BD"/>
    <w:rsid w:val="00D02281"/>
    <w:rsid w:val="00D046D6"/>
    <w:rsid w:val="00D13233"/>
    <w:rsid w:val="00D17D16"/>
    <w:rsid w:val="00D21C7C"/>
    <w:rsid w:val="00D223A0"/>
    <w:rsid w:val="00D22840"/>
    <w:rsid w:val="00D27A39"/>
    <w:rsid w:val="00D27D52"/>
    <w:rsid w:val="00D33DA1"/>
    <w:rsid w:val="00D34044"/>
    <w:rsid w:val="00D341D6"/>
    <w:rsid w:val="00D3647E"/>
    <w:rsid w:val="00D417DD"/>
    <w:rsid w:val="00D52CD6"/>
    <w:rsid w:val="00D608DE"/>
    <w:rsid w:val="00D62E2E"/>
    <w:rsid w:val="00D62F78"/>
    <w:rsid w:val="00D64696"/>
    <w:rsid w:val="00D661E7"/>
    <w:rsid w:val="00D70491"/>
    <w:rsid w:val="00D70751"/>
    <w:rsid w:val="00D731BF"/>
    <w:rsid w:val="00D734D2"/>
    <w:rsid w:val="00D759AF"/>
    <w:rsid w:val="00D80305"/>
    <w:rsid w:val="00D93F3A"/>
    <w:rsid w:val="00D96B2B"/>
    <w:rsid w:val="00DB5422"/>
    <w:rsid w:val="00DC17E7"/>
    <w:rsid w:val="00DC4DE3"/>
    <w:rsid w:val="00DC4EEE"/>
    <w:rsid w:val="00DD1218"/>
    <w:rsid w:val="00DD1732"/>
    <w:rsid w:val="00DD5693"/>
    <w:rsid w:val="00DE5F61"/>
    <w:rsid w:val="00DF020E"/>
    <w:rsid w:val="00DF1F81"/>
    <w:rsid w:val="00DF38AE"/>
    <w:rsid w:val="00DF3919"/>
    <w:rsid w:val="00E01453"/>
    <w:rsid w:val="00E021E6"/>
    <w:rsid w:val="00E03073"/>
    <w:rsid w:val="00E040F8"/>
    <w:rsid w:val="00E10C17"/>
    <w:rsid w:val="00E21EE4"/>
    <w:rsid w:val="00E24729"/>
    <w:rsid w:val="00E2490C"/>
    <w:rsid w:val="00E24F59"/>
    <w:rsid w:val="00E25CCF"/>
    <w:rsid w:val="00E33D0C"/>
    <w:rsid w:val="00E36D42"/>
    <w:rsid w:val="00E379FC"/>
    <w:rsid w:val="00E40B15"/>
    <w:rsid w:val="00E467EA"/>
    <w:rsid w:val="00E506BC"/>
    <w:rsid w:val="00E50E18"/>
    <w:rsid w:val="00E525C4"/>
    <w:rsid w:val="00E55684"/>
    <w:rsid w:val="00E6004A"/>
    <w:rsid w:val="00E62D85"/>
    <w:rsid w:val="00E70499"/>
    <w:rsid w:val="00E724EA"/>
    <w:rsid w:val="00E75B1C"/>
    <w:rsid w:val="00E82D13"/>
    <w:rsid w:val="00E86117"/>
    <w:rsid w:val="00E9377A"/>
    <w:rsid w:val="00E93F2E"/>
    <w:rsid w:val="00E96D68"/>
    <w:rsid w:val="00EA2AC5"/>
    <w:rsid w:val="00EA40B0"/>
    <w:rsid w:val="00EA70FA"/>
    <w:rsid w:val="00EB1F49"/>
    <w:rsid w:val="00EB3125"/>
    <w:rsid w:val="00EB4199"/>
    <w:rsid w:val="00EC44C1"/>
    <w:rsid w:val="00EC4F77"/>
    <w:rsid w:val="00EC6770"/>
    <w:rsid w:val="00ED7AA7"/>
    <w:rsid w:val="00EE79B5"/>
    <w:rsid w:val="00EE79E0"/>
    <w:rsid w:val="00EF5E02"/>
    <w:rsid w:val="00EF5F7A"/>
    <w:rsid w:val="00EF788F"/>
    <w:rsid w:val="00F0006B"/>
    <w:rsid w:val="00F01833"/>
    <w:rsid w:val="00F045C2"/>
    <w:rsid w:val="00F06EDF"/>
    <w:rsid w:val="00F07EA3"/>
    <w:rsid w:val="00F13527"/>
    <w:rsid w:val="00F15EDE"/>
    <w:rsid w:val="00F163AB"/>
    <w:rsid w:val="00F17088"/>
    <w:rsid w:val="00F17829"/>
    <w:rsid w:val="00F20C91"/>
    <w:rsid w:val="00F24CA7"/>
    <w:rsid w:val="00F30CE7"/>
    <w:rsid w:val="00F317A7"/>
    <w:rsid w:val="00F31A68"/>
    <w:rsid w:val="00F329EC"/>
    <w:rsid w:val="00F33F34"/>
    <w:rsid w:val="00F35D7E"/>
    <w:rsid w:val="00F4164D"/>
    <w:rsid w:val="00F418D8"/>
    <w:rsid w:val="00F4270E"/>
    <w:rsid w:val="00F4701A"/>
    <w:rsid w:val="00F50BB4"/>
    <w:rsid w:val="00F51464"/>
    <w:rsid w:val="00F519E5"/>
    <w:rsid w:val="00F52187"/>
    <w:rsid w:val="00F527F2"/>
    <w:rsid w:val="00F6279A"/>
    <w:rsid w:val="00F66E70"/>
    <w:rsid w:val="00F67C65"/>
    <w:rsid w:val="00F723EC"/>
    <w:rsid w:val="00F727BB"/>
    <w:rsid w:val="00F76657"/>
    <w:rsid w:val="00F7696C"/>
    <w:rsid w:val="00F82907"/>
    <w:rsid w:val="00F84CAE"/>
    <w:rsid w:val="00F850B0"/>
    <w:rsid w:val="00F938E5"/>
    <w:rsid w:val="00F9720F"/>
    <w:rsid w:val="00F97F56"/>
    <w:rsid w:val="00FA4469"/>
    <w:rsid w:val="00FA5841"/>
    <w:rsid w:val="00FB2DB2"/>
    <w:rsid w:val="00FB4F1D"/>
    <w:rsid w:val="00FB7573"/>
    <w:rsid w:val="00FC0E6E"/>
    <w:rsid w:val="00FC3B48"/>
    <w:rsid w:val="00FC5E44"/>
    <w:rsid w:val="00FD3CEC"/>
    <w:rsid w:val="00FE0B1B"/>
    <w:rsid w:val="00FE6D0F"/>
    <w:rsid w:val="00FF0341"/>
    <w:rsid w:val="00FF10BC"/>
    <w:rsid w:val="00FF2CA8"/>
    <w:rsid w:val="00FF3928"/>
    <w:rsid w:val="00FF70B0"/>
    <w:rsid w:val="00FF7153"/>
    <w:rsid w:val="00FF76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1BC28"/>
  <w15:docId w15:val="{3798C62E-19C2-48E0-A6FE-7B9D92EE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05C"/>
    <w:rPr>
      <w:lang w:eastAsia="en-US"/>
    </w:rPr>
  </w:style>
  <w:style w:type="paragraph" w:styleId="Heading1">
    <w:name w:val="heading 1"/>
    <w:basedOn w:val="Normal"/>
    <w:next w:val="Normal"/>
    <w:qFormat/>
    <w:pPr>
      <w:keepNext/>
      <w:ind w:left="4678"/>
      <w:outlineLvl w:val="0"/>
    </w:pPr>
    <w:rPr>
      <w:rFonts w:ascii="Arial" w:hAnsi="Arial"/>
      <w:sz w:val="24"/>
    </w:rPr>
  </w:style>
  <w:style w:type="paragraph" w:styleId="Heading2">
    <w:name w:val="heading 2"/>
    <w:basedOn w:val="Normal"/>
    <w:next w:val="Normal"/>
    <w:qFormat/>
    <w:pPr>
      <w:keepNext/>
      <w:jc w:val="both"/>
      <w:outlineLvl w:val="1"/>
    </w:pPr>
    <w:rPr>
      <w:rFonts w:ascii="Arial" w:hAnsi="Arial"/>
      <w:b/>
      <w:smallCaps/>
      <w:sz w:val="24"/>
    </w:rPr>
  </w:style>
  <w:style w:type="paragraph" w:styleId="Heading3">
    <w:name w:val="heading 3"/>
    <w:basedOn w:val="Normal"/>
    <w:next w:val="Normal"/>
    <w:qFormat/>
    <w:pPr>
      <w:keepNext/>
      <w:ind w:left="-851"/>
      <w:jc w:val="center"/>
      <w:outlineLvl w:val="2"/>
    </w:pPr>
    <w:rPr>
      <w:rFonts w:ascii="Arial" w:hAnsi="Arial"/>
      <w:sz w:val="24"/>
    </w:rPr>
  </w:style>
  <w:style w:type="paragraph" w:styleId="Heading4">
    <w:name w:val="heading 4"/>
    <w:basedOn w:val="Normal"/>
    <w:next w:val="Normal"/>
    <w:qFormat/>
    <w:pPr>
      <w:keepNext/>
      <w:tabs>
        <w:tab w:val="left" w:pos="4962"/>
      </w:tabs>
      <w:autoSpaceDE w:val="0"/>
      <w:autoSpaceDN w:val="0"/>
      <w:adjustRightInd w:val="0"/>
      <w:ind w:left="851"/>
      <w:outlineLvl w:val="3"/>
    </w:pPr>
    <w:rPr>
      <w:rFonts w:ascii="Arial" w:hAnsi="Arial" w:cs="Arial"/>
      <w:sz w:val="24"/>
    </w:rPr>
  </w:style>
  <w:style w:type="paragraph" w:styleId="Heading5">
    <w:name w:val="heading 5"/>
    <w:basedOn w:val="Normal"/>
    <w:next w:val="Normal"/>
    <w:qFormat/>
    <w:pPr>
      <w:keepNext/>
      <w:tabs>
        <w:tab w:val="left" w:pos="3969"/>
      </w:tabs>
      <w:ind w:left="1418"/>
      <w:outlineLvl w:val="4"/>
    </w:pPr>
    <w:rPr>
      <w:rFonts w:ascii="Arial" w:hAnsi="Arial" w:cs="Arial"/>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tabs>
        <w:tab w:val="left" w:pos="4962"/>
      </w:tabs>
      <w:ind w:left="142"/>
      <w:jc w:val="both"/>
      <w:outlineLvl w:val="6"/>
    </w:pPr>
    <w:rPr>
      <w:rFonts w:ascii="Arial" w:hAnsi="Arial"/>
      <w:sz w:val="24"/>
      <w:lang w:val="en-GB"/>
    </w:rPr>
  </w:style>
  <w:style w:type="paragraph" w:styleId="Heading8">
    <w:name w:val="heading 8"/>
    <w:basedOn w:val="Normal"/>
    <w:next w:val="Normal"/>
    <w:qFormat/>
    <w:pPr>
      <w:keepNext/>
      <w:ind w:left="-851"/>
      <w:jc w:val="center"/>
      <w:outlineLvl w:val="7"/>
    </w:pPr>
    <w:rPr>
      <w:rFonts w:ascii="Arial" w:hAnsi="Arial"/>
      <w:b/>
      <w:bCs/>
      <w:sz w:val="24"/>
    </w:rPr>
  </w:style>
  <w:style w:type="paragraph" w:styleId="Heading9">
    <w:name w:val="heading 9"/>
    <w:basedOn w:val="Normal"/>
    <w:next w:val="Normal"/>
    <w:qFormat/>
    <w:pPr>
      <w:keepNext/>
      <w:ind w:left="-851" w:right="566"/>
      <w:jc w:val="center"/>
      <w:outlineLvl w:val="8"/>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autoSpaceDE w:val="0"/>
      <w:autoSpaceDN w:val="0"/>
      <w:adjustRightInd w:val="0"/>
      <w:ind w:left="-851"/>
    </w:pPr>
    <w:rPr>
      <w:rFonts w:ascii="Arial" w:hAnsi="Arial" w:cs="Arial"/>
      <w:sz w:val="24"/>
    </w:rPr>
  </w:style>
  <w:style w:type="paragraph" w:styleId="BodyTextIndent2">
    <w:name w:val="Body Text Indent 2"/>
    <w:basedOn w:val="Normal"/>
    <w:link w:val="BodyTextIndent2Char"/>
    <w:pPr>
      <w:ind w:left="-851"/>
      <w:jc w:val="both"/>
    </w:pPr>
    <w:rPr>
      <w:rFonts w:ascii="Arial" w:hAnsi="Arial" w:cs="Arial"/>
      <w:sz w:val="24"/>
    </w:rPr>
  </w:style>
  <w:style w:type="paragraph" w:styleId="Footer">
    <w:name w:val="footer"/>
    <w:basedOn w:val="Normal"/>
    <w:rsid w:val="003F14F0"/>
    <w:pPr>
      <w:tabs>
        <w:tab w:val="center" w:pos="4320"/>
        <w:tab w:val="right" w:pos="8640"/>
      </w:tabs>
    </w:pPr>
  </w:style>
  <w:style w:type="character" w:styleId="PageNumber">
    <w:name w:val="page number"/>
    <w:basedOn w:val="DefaultParagraphFont"/>
    <w:rsid w:val="003F14F0"/>
  </w:style>
  <w:style w:type="paragraph" w:styleId="Header">
    <w:name w:val="header"/>
    <w:basedOn w:val="Normal"/>
    <w:rsid w:val="003F14F0"/>
    <w:pPr>
      <w:tabs>
        <w:tab w:val="center" w:pos="4320"/>
        <w:tab w:val="right" w:pos="8640"/>
      </w:tabs>
    </w:pPr>
  </w:style>
  <w:style w:type="paragraph" w:styleId="BalloonText">
    <w:name w:val="Balloon Text"/>
    <w:basedOn w:val="Normal"/>
    <w:semiHidden/>
    <w:rsid w:val="002D41E6"/>
    <w:rPr>
      <w:rFonts w:ascii="Tahoma" w:hAnsi="Tahoma" w:cs="Tahoma"/>
      <w:sz w:val="16"/>
      <w:szCs w:val="16"/>
    </w:rPr>
  </w:style>
  <w:style w:type="character" w:styleId="Hyperlink">
    <w:name w:val="Hyperlink"/>
    <w:rsid w:val="00C3761A"/>
    <w:rPr>
      <w:color w:val="000000"/>
      <w:u w:val="single"/>
    </w:rPr>
  </w:style>
  <w:style w:type="paragraph" w:styleId="NormalWeb">
    <w:name w:val="Normal (Web)"/>
    <w:basedOn w:val="Normal"/>
    <w:rsid w:val="00C3761A"/>
    <w:pPr>
      <w:spacing w:before="100" w:beforeAutospacing="1" w:after="100" w:afterAutospacing="1"/>
    </w:pPr>
    <w:rPr>
      <w:sz w:val="24"/>
      <w:szCs w:val="24"/>
      <w:lang w:val="en-US" w:eastAsia="ko-KR"/>
    </w:rPr>
  </w:style>
  <w:style w:type="character" w:customStyle="1" w:styleId="texteel">
    <w:name w:val="texteel"/>
    <w:basedOn w:val="DefaultParagraphFont"/>
    <w:rsid w:val="00C3761A"/>
  </w:style>
  <w:style w:type="character" w:customStyle="1" w:styleId="tinonartf">
    <w:name w:val="tinonartf"/>
    <w:basedOn w:val="DefaultParagraphFont"/>
    <w:rsid w:val="00C3761A"/>
  </w:style>
  <w:style w:type="character" w:customStyle="1" w:styleId="tinonartftextedp02">
    <w:name w:val="tinonartf textedp02"/>
    <w:basedOn w:val="DefaultParagraphFont"/>
    <w:rsid w:val="00C3761A"/>
  </w:style>
  <w:style w:type="character" w:customStyle="1" w:styleId="tiartf2">
    <w:name w:val="tiartf2"/>
    <w:basedOn w:val="DefaultParagraphFont"/>
    <w:rsid w:val="00C3761A"/>
  </w:style>
  <w:style w:type="character" w:customStyle="1" w:styleId="tiartf2textedp02">
    <w:name w:val="tiartf2 textedp02"/>
    <w:basedOn w:val="DefaultParagraphFont"/>
    <w:rsid w:val="00C3761A"/>
  </w:style>
  <w:style w:type="character" w:customStyle="1" w:styleId="nartartf3">
    <w:name w:val="nartartf3"/>
    <w:basedOn w:val="DefaultParagraphFont"/>
    <w:rsid w:val="00C3761A"/>
  </w:style>
  <w:style w:type="character" w:customStyle="1" w:styleId="tiartf3textedp02">
    <w:name w:val="tiartf3 textedp02"/>
    <w:basedOn w:val="DefaultParagraphFont"/>
    <w:rsid w:val="00C3761A"/>
  </w:style>
  <w:style w:type="character" w:customStyle="1" w:styleId="textedp02large">
    <w:name w:val="textedp02 large"/>
    <w:basedOn w:val="DefaultParagraphFont"/>
    <w:rsid w:val="00C3761A"/>
  </w:style>
  <w:style w:type="paragraph" w:styleId="TOC1">
    <w:name w:val="toc 1"/>
    <w:basedOn w:val="Normal"/>
    <w:next w:val="Normal"/>
    <w:autoRedefine/>
    <w:semiHidden/>
    <w:rsid w:val="00FA4469"/>
    <w:pPr>
      <w:tabs>
        <w:tab w:val="right" w:leader="dot" w:pos="8211"/>
      </w:tabs>
      <w:spacing w:before="120"/>
      <w:ind w:left="-851"/>
    </w:pPr>
    <w:rPr>
      <w:rFonts w:ascii="Arial" w:hAnsi="Arial"/>
      <w:noProof/>
      <w:sz w:val="24"/>
    </w:rPr>
  </w:style>
  <w:style w:type="paragraph" w:styleId="TOC2">
    <w:name w:val="toc 2"/>
    <w:basedOn w:val="Normal"/>
    <w:next w:val="Normal"/>
    <w:autoRedefine/>
    <w:semiHidden/>
    <w:rsid w:val="00921562"/>
    <w:pPr>
      <w:tabs>
        <w:tab w:val="left" w:pos="6888"/>
        <w:tab w:val="left" w:pos="8080"/>
      </w:tabs>
      <w:spacing w:after="240"/>
      <w:ind w:left="-284" w:firstLine="142"/>
      <w:jc w:val="both"/>
    </w:pPr>
    <w:rPr>
      <w:rFonts w:ascii="Arial" w:hAnsi="Arial" w:cs="Arial"/>
      <w:noProof/>
      <w:sz w:val="24"/>
      <w:szCs w:val="24"/>
    </w:rPr>
  </w:style>
  <w:style w:type="paragraph" w:styleId="TOC3">
    <w:name w:val="toc 3"/>
    <w:basedOn w:val="Normal"/>
    <w:next w:val="Normal"/>
    <w:autoRedefine/>
    <w:semiHidden/>
    <w:rsid w:val="00F51464"/>
    <w:pPr>
      <w:tabs>
        <w:tab w:val="right" w:leader="dot" w:pos="8211"/>
      </w:tabs>
      <w:ind w:left="-851"/>
    </w:pPr>
  </w:style>
  <w:style w:type="paragraph" w:customStyle="1" w:styleId="Contenudetableau">
    <w:name w:val="Contenu de tableau"/>
    <w:basedOn w:val="Normal"/>
    <w:rsid w:val="006E552F"/>
    <w:pPr>
      <w:keepLines/>
      <w:suppressLineNumbers/>
      <w:suppressAutoHyphens/>
      <w:spacing w:before="60" w:after="60"/>
    </w:pPr>
    <w:rPr>
      <w:rFonts w:ascii="Arial" w:hAnsi="Arial" w:cs="Arial"/>
      <w:sz w:val="22"/>
      <w:lang w:val="en-US" w:eastAsia="ar-SA"/>
    </w:rPr>
  </w:style>
  <w:style w:type="paragraph" w:customStyle="1" w:styleId="BlockText1">
    <w:name w:val="Block Text1"/>
    <w:basedOn w:val="Normal"/>
    <w:rsid w:val="006E552F"/>
    <w:pPr>
      <w:keepLines/>
      <w:tabs>
        <w:tab w:val="left" w:pos="425"/>
      </w:tabs>
      <w:suppressAutoHyphens/>
      <w:spacing w:before="60" w:after="60"/>
      <w:ind w:right="-115"/>
      <w:jc w:val="both"/>
    </w:pPr>
    <w:rPr>
      <w:rFonts w:ascii="Arial" w:hAnsi="Arial" w:cs="Arial"/>
      <w:sz w:val="22"/>
      <w:lang w:val="en-US" w:eastAsia="ar-SA"/>
    </w:rPr>
  </w:style>
  <w:style w:type="paragraph" w:styleId="NoSpacing">
    <w:name w:val="No Spacing"/>
    <w:uiPriority w:val="1"/>
    <w:qFormat/>
    <w:rsid w:val="006E552F"/>
    <w:pPr>
      <w:suppressAutoHyphens/>
      <w:spacing w:line="100" w:lineRule="atLeast"/>
    </w:pPr>
    <w:rPr>
      <w:rFonts w:ascii="Calibri" w:eastAsia="SimSun" w:hAnsi="Calibri" w:cs="Calibri"/>
      <w:kern w:val="1"/>
      <w:sz w:val="22"/>
      <w:szCs w:val="22"/>
      <w:lang w:eastAsia="en-US"/>
    </w:rPr>
  </w:style>
  <w:style w:type="paragraph" w:styleId="ListParagraph">
    <w:name w:val="List Paragraph"/>
    <w:basedOn w:val="Normal"/>
    <w:uiPriority w:val="34"/>
    <w:qFormat/>
    <w:rsid w:val="006E552F"/>
    <w:pPr>
      <w:ind w:left="720"/>
    </w:pPr>
  </w:style>
  <w:style w:type="paragraph" w:customStyle="1" w:styleId="Default">
    <w:name w:val="Default"/>
    <w:rsid w:val="00D70491"/>
    <w:pPr>
      <w:autoSpaceDE w:val="0"/>
      <w:autoSpaceDN w:val="0"/>
      <w:adjustRightInd w:val="0"/>
    </w:pPr>
    <w:rPr>
      <w:rFonts w:ascii="Arial" w:hAnsi="Arial" w:cs="Arial"/>
      <w:color w:val="000000"/>
      <w:sz w:val="24"/>
      <w:szCs w:val="24"/>
      <w:lang w:val="en-US" w:eastAsia="en-US"/>
    </w:rPr>
  </w:style>
  <w:style w:type="character" w:customStyle="1" w:styleId="BodyTextIndent2Char">
    <w:name w:val="Body Text Indent 2 Char"/>
    <w:link w:val="BodyTextIndent2"/>
    <w:rsid w:val="00A3227D"/>
    <w:rPr>
      <w:rFonts w:ascii="Arial" w:hAnsi="Arial" w:cs="Arial"/>
      <w:sz w:val="24"/>
      <w:lang w:val="fr-FR"/>
    </w:rPr>
  </w:style>
  <w:style w:type="numbering" w:customStyle="1" w:styleId="Style4import">
    <w:name w:val="Style 4 importé"/>
    <w:rsid w:val="0087281B"/>
    <w:pPr>
      <w:numPr>
        <w:numId w:val="2"/>
      </w:numPr>
    </w:pPr>
  </w:style>
  <w:style w:type="character" w:customStyle="1" w:styleId="apple-converted-space">
    <w:name w:val="apple-converted-space"/>
    <w:basedOn w:val="DefaultParagraphFont"/>
    <w:rsid w:val="00424AAA"/>
  </w:style>
  <w:style w:type="character" w:styleId="Strong">
    <w:name w:val="Strong"/>
    <w:qFormat/>
    <w:rsid w:val="00424AAA"/>
    <w:rPr>
      <w:b/>
      <w:bCs/>
    </w:rPr>
  </w:style>
  <w:style w:type="table" w:styleId="TableGrid">
    <w:name w:val="Table Grid"/>
    <w:basedOn w:val="TableNormal"/>
    <w:rsid w:val="00605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4C48D1"/>
    <w:pPr>
      <w:spacing w:after="120"/>
    </w:pPr>
  </w:style>
  <w:style w:type="character" w:customStyle="1" w:styleId="BodyTextChar">
    <w:name w:val="Body Text Char"/>
    <w:link w:val="BodyText"/>
    <w:rsid w:val="004C48D1"/>
    <w:rPr>
      <w:lang w:eastAsia="en-US"/>
    </w:rPr>
  </w:style>
  <w:style w:type="paragraph" w:styleId="ListBullet">
    <w:name w:val="List Bullet"/>
    <w:basedOn w:val="Normal"/>
    <w:rsid w:val="009D5D70"/>
    <w:pPr>
      <w:numPr>
        <w:numId w:val="10"/>
      </w:numPr>
      <w:contextualSpacing/>
    </w:pPr>
  </w:style>
  <w:style w:type="paragraph" w:styleId="ListNumber">
    <w:name w:val="List Number"/>
    <w:basedOn w:val="Normal"/>
    <w:rsid w:val="009D5D70"/>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750">
      <w:bodyDiv w:val="1"/>
      <w:marLeft w:val="0"/>
      <w:marRight w:val="0"/>
      <w:marTop w:val="0"/>
      <w:marBottom w:val="0"/>
      <w:divBdr>
        <w:top w:val="none" w:sz="0" w:space="0" w:color="auto"/>
        <w:left w:val="none" w:sz="0" w:space="0" w:color="auto"/>
        <w:bottom w:val="none" w:sz="0" w:space="0" w:color="auto"/>
        <w:right w:val="none" w:sz="0" w:space="0" w:color="auto"/>
      </w:divBdr>
    </w:div>
    <w:div w:id="32194057">
      <w:bodyDiv w:val="1"/>
      <w:marLeft w:val="0"/>
      <w:marRight w:val="0"/>
      <w:marTop w:val="0"/>
      <w:marBottom w:val="0"/>
      <w:divBdr>
        <w:top w:val="none" w:sz="0" w:space="0" w:color="auto"/>
        <w:left w:val="none" w:sz="0" w:space="0" w:color="auto"/>
        <w:bottom w:val="none" w:sz="0" w:space="0" w:color="auto"/>
        <w:right w:val="none" w:sz="0" w:space="0" w:color="auto"/>
      </w:divBdr>
    </w:div>
    <w:div w:id="75513617">
      <w:bodyDiv w:val="1"/>
      <w:marLeft w:val="0"/>
      <w:marRight w:val="0"/>
      <w:marTop w:val="0"/>
      <w:marBottom w:val="0"/>
      <w:divBdr>
        <w:top w:val="none" w:sz="0" w:space="0" w:color="auto"/>
        <w:left w:val="none" w:sz="0" w:space="0" w:color="auto"/>
        <w:bottom w:val="none" w:sz="0" w:space="0" w:color="auto"/>
        <w:right w:val="none" w:sz="0" w:space="0" w:color="auto"/>
      </w:divBdr>
    </w:div>
    <w:div w:id="121580339">
      <w:bodyDiv w:val="1"/>
      <w:marLeft w:val="0"/>
      <w:marRight w:val="0"/>
      <w:marTop w:val="0"/>
      <w:marBottom w:val="0"/>
      <w:divBdr>
        <w:top w:val="none" w:sz="0" w:space="0" w:color="auto"/>
        <w:left w:val="none" w:sz="0" w:space="0" w:color="auto"/>
        <w:bottom w:val="none" w:sz="0" w:space="0" w:color="auto"/>
        <w:right w:val="none" w:sz="0" w:space="0" w:color="auto"/>
      </w:divBdr>
    </w:div>
    <w:div w:id="203297938">
      <w:bodyDiv w:val="1"/>
      <w:marLeft w:val="0"/>
      <w:marRight w:val="0"/>
      <w:marTop w:val="0"/>
      <w:marBottom w:val="0"/>
      <w:divBdr>
        <w:top w:val="none" w:sz="0" w:space="0" w:color="auto"/>
        <w:left w:val="none" w:sz="0" w:space="0" w:color="auto"/>
        <w:bottom w:val="none" w:sz="0" w:space="0" w:color="auto"/>
        <w:right w:val="none" w:sz="0" w:space="0" w:color="auto"/>
      </w:divBdr>
    </w:div>
    <w:div w:id="338969354">
      <w:bodyDiv w:val="1"/>
      <w:marLeft w:val="0"/>
      <w:marRight w:val="0"/>
      <w:marTop w:val="0"/>
      <w:marBottom w:val="0"/>
      <w:divBdr>
        <w:top w:val="none" w:sz="0" w:space="0" w:color="auto"/>
        <w:left w:val="none" w:sz="0" w:space="0" w:color="auto"/>
        <w:bottom w:val="none" w:sz="0" w:space="0" w:color="auto"/>
        <w:right w:val="none" w:sz="0" w:space="0" w:color="auto"/>
      </w:divBdr>
      <w:divsChild>
        <w:div w:id="1520922928">
          <w:marLeft w:val="0"/>
          <w:marRight w:val="0"/>
          <w:marTop w:val="0"/>
          <w:marBottom w:val="0"/>
          <w:divBdr>
            <w:top w:val="none" w:sz="0" w:space="0" w:color="auto"/>
            <w:left w:val="none" w:sz="0" w:space="0" w:color="auto"/>
            <w:bottom w:val="none" w:sz="0" w:space="0" w:color="auto"/>
            <w:right w:val="none" w:sz="0" w:space="0" w:color="auto"/>
          </w:divBdr>
        </w:div>
        <w:div w:id="1662083646">
          <w:marLeft w:val="0"/>
          <w:marRight w:val="0"/>
          <w:marTop w:val="0"/>
          <w:marBottom w:val="0"/>
          <w:divBdr>
            <w:top w:val="none" w:sz="0" w:space="0" w:color="auto"/>
            <w:left w:val="none" w:sz="0" w:space="0" w:color="auto"/>
            <w:bottom w:val="none" w:sz="0" w:space="0" w:color="auto"/>
            <w:right w:val="none" w:sz="0" w:space="0" w:color="auto"/>
          </w:divBdr>
        </w:div>
      </w:divsChild>
    </w:div>
    <w:div w:id="452674987">
      <w:bodyDiv w:val="1"/>
      <w:marLeft w:val="0"/>
      <w:marRight w:val="0"/>
      <w:marTop w:val="0"/>
      <w:marBottom w:val="0"/>
      <w:divBdr>
        <w:top w:val="none" w:sz="0" w:space="0" w:color="auto"/>
        <w:left w:val="none" w:sz="0" w:space="0" w:color="auto"/>
        <w:bottom w:val="none" w:sz="0" w:space="0" w:color="auto"/>
        <w:right w:val="none" w:sz="0" w:space="0" w:color="auto"/>
      </w:divBdr>
    </w:div>
    <w:div w:id="528102895">
      <w:bodyDiv w:val="1"/>
      <w:marLeft w:val="0"/>
      <w:marRight w:val="0"/>
      <w:marTop w:val="0"/>
      <w:marBottom w:val="0"/>
      <w:divBdr>
        <w:top w:val="none" w:sz="0" w:space="0" w:color="auto"/>
        <w:left w:val="none" w:sz="0" w:space="0" w:color="auto"/>
        <w:bottom w:val="none" w:sz="0" w:space="0" w:color="auto"/>
        <w:right w:val="none" w:sz="0" w:space="0" w:color="auto"/>
      </w:divBdr>
    </w:div>
    <w:div w:id="689065476">
      <w:bodyDiv w:val="1"/>
      <w:marLeft w:val="0"/>
      <w:marRight w:val="0"/>
      <w:marTop w:val="0"/>
      <w:marBottom w:val="0"/>
      <w:divBdr>
        <w:top w:val="none" w:sz="0" w:space="0" w:color="auto"/>
        <w:left w:val="none" w:sz="0" w:space="0" w:color="auto"/>
        <w:bottom w:val="none" w:sz="0" w:space="0" w:color="auto"/>
        <w:right w:val="none" w:sz="0" w:space="0" w:color="auto"/>
      </w:divBdr>
    </w:div>
    <w:div w:id="761074210">
      <w:bodyDiv w:val="1"/>
      <w:marLeft w:val="0"/>
      <w:marRight w:val="0"/>
      <w:marTop w:val="0"/>
      <w:marBottom w:val="0"/>
      <w:divBdr>
        <w:top w:val="none" w:sz="0" w:space="0" w:color="auto"/>
        <w:left w:val="none" w:sz="0" w:space="0" w:color="auto"/>
        <w:bottom w:val="none" w:sz="0" w:space="0" w:color="auto"/>
        <w:right w:val="none" w:sz="0" w:space="0" w:color="auto"/>
      </w:divBdr>
    </w:div>
    <w:div w:id="766735617">
      <w:bodyDiv w:val="1"/>
      <w:marLeft w:val="0"/>
      <w:marRight w:val="0"/>
      <w:marTop w:val="0"/>
      <w:marBottom w:val="0"/>
      <w:divBdr>
        <w:top w:val="none" w:sz="0" w:space="0" w:color="auto"/>
        <w:left w:val="none" w:sz="0" w:space="0" w:color="auto"/>
        <w:bottom w:val="none" w:sz="0" w:space="0" w:color="auto"/>
        <w:right w:val="none" w:sz="0" w:space="0" w:color="auto"/>
      </w:divBdr>
    </w:div>
    <w:div w:id="772280881">
      <w:bodyDiv w:val="1"/>
      <w:marLeft w:val="0"/>
      <w:marRight w:val="0"/>
      <w:marTop w:val="0"/>
      <w:marBottom w:val="0"/>
      <w:divBdr>
        <w:top w:val="none" w:sz="0" w:space="0" w:color="auto"/>
        <w:left w:val="none" w:sz="0" w:space="0" w:color="auto"/>
        <w:bottom w:val="none" w:sz="0" w:space="0" w:color="auto"/>
        <w:right w:val="none" w:sz="0" w:space="0" w:color="auto"/>
      </w:divBdr>
    </w:div>
    <w:div w:id="799345053">
      <w:bodyDiv w:val="1"/>
      <w:marLeft w:val="0"/>
      <w:marRight w:val="0"/>
      <w:marTop w:val="0"/>
      <w:marBottom w:val="0"/>
      <w:divBdr>
        <w:top w:val="none" w:sz="0" w:space="0" w:color="auto"/>
        <w:left w:val="none" w:sz="0" w:space="0" w:color="auto"/>
        <w:bottom w:val="none" w:sz="0" w:space="0" w:color="auto"/>
        <w:right w:val="none" w:sz="0" w:space="0" w:color="auto"/>
      </w:divBdr>
    </w:div>
    <w:div w:id="811557412">
      <w:bodyDiv w:val="1"/>
      <w:marLeft w:val="0"/>
      <w:marRight w:val="0"/>
      <w:marTop w:val="0"/>
      <w:marBottom w:val="0"/>
      <w:divBdr>
        <w:top w:val="none" w:sz="0" w:space="0" w:color="auto"/>
        <w:left w:val="none" w:sz="0" w:space="0" w:color="auto"/>
        <w:bottom w:val="none" w:sz="0" w:space="0" w:color="auto"/>
        <w:right w:val="none" w:sz="0" w:space="0" w:color="auto"/>
      </w:divBdr>
    </w:div>
    <w:div w:id="945229516">
      <w:bodyDiv w:val="1"/>
      <w:marLeft w:val="0"/>
      <w:marRight w:val="0"/>
      <w:marTop w:val="0"/>
      <w:marBottom w:val="0"/>
      <w:divBdr>
        <w:top w:val="none" w:sz="0" w:space="0" w:color="auto"/>
        <w:left w:val="none" w:sz="0" w:space="0" w:color="auto"/>
        <w:bottom w:val="none" w:sz="0" w:space="0" w:color="auto"/>
        <w:right w:val="none" w:sz="0" w:space="0" w:color="auto"/>
      </w:divBdr>
    </w:div>
    <w:div w:id="1130048684">
      <w:bodyDiv w:val="1"/>
      <w:marLeft w:val="0"/>
      <w:marRight w:val="0"/>
      <w:marTop w:val="0"/>
      <w:marBottom w:val="0"/>
      <w:divBdr>
        <w:top w:val="none" w:sz="0" w:space="0" w:color="auto"/>
        <w:left w:val="none" w:sz="0" w:space="0" w:color="auto"/>
        <w:bottom w:val="none" w:sz="0" w:space="0" w:color="auto"/>
        <w:right w:val="none" w:sz="0" w:space="0" w:color="auto"/>
      </w:divBdr>
    </w:div>
    <w:div w:id="1175997648">
      <w:bodyDiv w:val="1"/>
      <w:marLeft w:val="0"/>
      <w:marRight w:val="0"/>
      <w:marTop w:val="0"/>
      <w:marBottom w:val="0"/>
      <w:divBdr>
        <w:top w:val="none" w:sz="0" w:space="0" w:color="auto"/>
        <w:left w:val="none" w:sz="0" w:space="0" w:color="auto"/>
        <w:bottom w:val="none" w:sz="0" w:space="0" w:color="auto"/>
        <w:right w:val="none" w:sz="0" w:space="0" w:color="auto"/>
      </w:divBdr>
    </w:div>
    <w:div w:id="1311179330">
      <w:bodyDiv w:val="1"/>
      <w:marLeft w:val="0"/>
      <w:marRight w:val="0"/>
      <w:marTop w:val="0"/>
      <w:marBottom w:val="0"/>
      <w:divBdr>
        <w:top w:val="none" w:sz="0" w:space="0" w:color="auto"/>
        <w:left w:val="none" w:sz="0" w:space="0" w:color="auto"/>
        <w:bottom w:val="none" w:sz="0" w:space="0" w:color="auto"/>
        <w:right w:val="none" w:sz="0" w:space="0" w:color="auto"/>
      </w:divBdr>
    </w:div>
    <w:div w:id="1433551333">
      <w:bodyDiv w:val="1"/>
      <w:marLeft w:val="0"/>
      <w:marRight w:val="0"/>
      <w:marTop w:val="0"/>
      <w:marBottom w:val="0"/>
      <w:divBdr>
        <w:top w:val="none" w:sz="0" w:space="0" w:color="auto"/>
        <w:left w:val="none" w:sz="0" w:space="0" w:color="auto"/>
        <w:bottom w:val="none" w:sz="0" w:space="0" w:color="auto"/>
        <w:right w:val="none" w:sz="0" w:space="0" w:color="auto"/>
      </w:divBdr>
    </w:div>
    <w:div w:id="1476534312">
      <w:bodyDiv w:val="1"/>
      <w:marLeft w:val="0"/>
      <w:marRight w:val="0"/>
      <w:marTop w:val="0"/>
      <w:marBottom w:val="0"/>
      <w:divBdr>
        <w:top w:val="none" w:sz="0" w:space="0" w:color="auto"/>
        <w:left w:val="none" w:sz="0" w:space="0" w:color="auto"/>
        <w:bottom w:val="none" w:sz="0" w:space="0" w:color="auto"/>
        <w:right w:val="none" w:sz="0" w:space="0" w:color="auto"/>
      </w:divBdr>
    </w:div>
    <w:div w:id="1510607802">
      <w:bodyDiv w:val="1"/>
      <w:marLeft w:val="0"/>
      <w:marRight w:val="0"/>
      <w:marTop w:val="0"/>
      <w:marBottom w:val="0"/>
      <w:divBdr>
        <w:top w:val="none" w:sz="0" w:space="0" w:color="auto"/>
        <w:left w:val="none" w:sz="0" w:space="0" w:color="auto"/>
        <w:bottom w:val="none" w:sz="0" w:space="0" w:color="auto"/>
        <w:right w:val="none" w:sz="0" w:space="0" w:color="auto"/>
      </w:divBdr>
    </w:div>
    <w:div w:id="1898516776">
      <w:bodyDiv w:val="1"/>
      <w:marLeft w:val="0"/>
      <w:marRight w:val="0"/>
      <w:marTop w:val="0"/>
      <w:marBottom w:val="0"/>
      <w:divBdr>
        <w:top w:val="none" w:sz="0" w:space="0" w:color="auto"/>
        <w:left w:val="none" w:sz="0" w:space="0" w:color="auto"/>
        <w:bottom w:val="none" w:sz="0" w:space="0" w:color="auto"/>
        <w:right w:val="none" w:sz="0" w:space="0" w:color="auto"/>
      </w:divBdr>
    </w:div>
    <w:div w:id="1915583855">
      <w:bodyDiv w:val="1"/>
      <w:marLeft w:val="0"/>
      <w:marRight w:val="0"/>
      <w:marTop w:val="0"/>
      <w:marBottom w:val="0"/>
      <w:divBdr>
        <w:top w:val="none" w:sz="0" w:space="0" w:color="auto"/>
        <w:left w:val="none" w:sz="0" w:space="0" w:color="auto"/>
        <w:bottom w:val="none" w:sz="0" w:space="0" w:color="auto"/>
        <w:right w:val="none" w:sz="0" w:space="0" w:color="auto"/>
      </w:divBdr>
    </w:div>
    <w:div w:id="1951010476">
      <w:bodyDiv w:val="1"/>
      <w:marLeft w:val="0"/>
      <w:marRight w:val="0"/>
      <w:marTop w:val="0"/>
      <w:marBottom w:val="0"/>
      <w:divBdr>
        <w:top w:val="none" w:sz="0" w:space="0" w:color="auto"/>
        <w:left w:val="none" w:sz="0" w:space="0" w:color="auto"/>
        <w:bottom w:val="none" w:sz="0" w:space="0" w:color="auto"/>
        <w:right w:val="none" w:sz="0" w:space="0" w:color="auto"/>
      </w:divBdr>
    </w:div>
    <w:div w:id="1962951279">
      <w:bodyDiv w:val="1"/>
      <w:marLeft w:val="0"/>
      <w:marRight w:val="0"/>
      <w:marTop w:val="0"/>
      <w:marBottom w:val="0"/>
      <w:divBdr>
        <w:top w:val="none" w:sz="0" w:space="0" w:color="auto"/>
        <w:left w:val="none" w:sz="0" w:space="0" w:color="auto"/>
        <w:bottom w:val="none" w:sz="0" w:space="0" w:color="auto"/>
        <w:right w:val="none" w:sz="0" w:space="0" w:color="auto"/>
      </w:divBdr>
    </w:div>
    <w:div w:id="2000034162">
      <w:bodyDiv w:val="1"/>
      <w:marLeft w:val="0"/>
      <w:marRight w:val="0"/>
      <w:marTop w:val="0"/>
      <w:marBottom w:val="0"/>
      <w:divBdr>
        <w:top w:val="none" w:sz="0" w:space="0" w:color="auto"/>
        <w:left w:val="none" w:sz="0" w:space="0" w:color="auto"/>
        <w:bottom w:val="none" w:sz="0" w:space="0" w:color="auto"/>
        <w:right w:val="none" w:sz="0" w:space="0" w:color="auto"/>
      </w:divBdr>
    </w:div>
    <w:div w:id="2088728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C51BDE4346BE4DAF445A991443A11D" ma:contentTypeVersion="16" ma:contentTypeDescription="Create a new document." ma:contentTypeScope="" ma:versionID="54afceb0d678e782083f8e6c72c906b3">
  <xsd:schema xmlns:xsd="http://www.w3.org/2001/XMLSchema" xmlns:xs="http://www.w3.org/2001/XMLSchema" xmlns:p="http://schemas.microsoft.com/office/2006/metadata/properties" xmlns:ns2="4aa18465-c3d8-4d40-8794-cebf035ee78a" xmlns:ns3="6382c0c2-bf6c-46a9-957f-b31a7737abe9" targetNamespace="http://schemas.microsoft.com/office/2006/metadata/properties" ma:root="true" ma:fieldsID="c0179af8060a6fe04f3c04933a851db8" ns2:_="" ns3:_="">
    <xsd:import namespace="4aa18465-c3d8-4d40-8794-cebf035ee78a"/>
    <xsd:import namespace="6382c0c2-bf6c-46a9-957f-b31a7737abe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18465-c3d8-4d40-8794-cebf035ee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e879f6f-b325-4b8f-a44f-5cc8dac506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82c0c2-bf6c-46a9-957f-b31a7737abe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6ecfe45-777c-477b-8d38-1c05ca58a9ec}" ma:internalName="TaxCatchAll" ma:showField="CatchAllData" ma:web="6382c0c2-bf6c-46a9-957f-b31a7737a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18465-c3d8-4d40-8794-cebf035ee78a">
      <Terms xmlns="http://schemas.microsoft.com/office/infopath/2007/PartnerControls"/>
    </lcf76f155ced4ddcb4097134ff3c332f>
    <TaxCatchAll xmlns="6382c0c2-bf6c-46a9-957f-b31a7737abe9"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461726-E829-4B61-9B34-402A927DDFE0}">
  <ds:schemaRefs>
    <ds:schemaRef ds:uri="http://schemas.openxmlformats.org/officeDocument/2006/bibliography"/>
  </ds:schemaRefs>
</ds:datastoreItem>
</file>

<file path=customXml/itemProps2.xml><?xml version="1.0" encoding="utf-8"?>
<ds:datastoreItem xmlns:ds="http://schemas.openxmlformats.org/officeDocument/2006/customXml" ds:itemID="{E8358605-5384-4DBF-8DC9-00C3A3A67A70}">
  <ds:schemaRefs>
    <ds:schemaRef ds:uri="http://schemas.microsoft.com/sharepoint/v3/contenttype/forms"/>
  </ds:schemaRefs>
</ds:datastoreItem>
</file>

<file path=customXml/itemProps3.xml><?xml version="1.0" encoding="utf-8"?>
<ds:datastoreItem xmlns:ds="http://schemas.openxmlformats.org/officeDocument/2006/customXml" ds:itemID="{3BF11381-FFEF-4D40-AD1F-4418EEFAF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18465-c3d8-4d40-8794-cebf035ee78a"/>
    <ds:schemaRef ds:uri="6382c0c2-bf6c-46a9-957f-b31a7737a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B22CE-361D-46B0-9C40-57ACC8563A21}">
  <ds:schemaRefs>
    <ds:schemaRef ds:uri="http://schemas.microsoft.com/office/2006/metadata/properties"/>
    <ds:schemaRef ds:uri="http://schemas.microsoft.com/office/infopath/2007/PartnerControls"/>
    <ds:schemaRef ds:uri="4aa18465-c3d8-4d40-8794-cebf035ee78a"/>
    <ds:schemaRef ds:uri="6382c0c2-bf6c-46a9-957f-b31a7737abe9"/>
  </ds:schemaRefs>
</ds:datastoreItem>
</file>

<file path=customXml/itemProps5.xml><?xml version="1.0" encoding="utf-8"?>
<ds:datastoreItem xmlns:ds="http://schemas.openxmlformats.org/officeDocument/2006/customXml" ds:itemID="{A7BED0EF-0395-42B5-8162-21B096DD531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1450</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vt:lpstr>
    </vt:vector>
  </TitlesOfParts>
  <Company>PANALPINA</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PANALPINA</dc:creator>
  <cp:keywords/>
  <dc:description/>
  <cp:lastModifiedBy>Stephanie Marest - DSV</cp:lastModifiedBy>
  <cp:revision>3</cp:revision>
  <cp:lastPrinted>2024-12-23T08:46:00Z</cp:lastPrinted>
  <dcterms:created xsi:type="dcterms:W3CDTF">2026-03-03T11:29:00Z</dcterms:created>
  <dcterms:modified xsi:type="dcterms:W3CDTF">2026-03-03T11:30:00Z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Stephanie Marest - DSV</vt:lpwstr>
  </property>
  <property fmtid="{D5CDD505-2E9C-101B-9397-08002B2CF9AE}" pid="3" name="Order">
    <vt:lpwstr>1911800.00000000</vt:lpwstr>
  </property>
  <property fmtid="{D5CDD505-2E9C-101B-9397-08002B2CF9AE}" pid="4" name="display_urn:schemas-microsoft-com:office:office#Author">
    <vt:lpwstr>Stephanie Marest - DSV</vt:lpwstr>
  </property>
  <property fmtid="{D5CDD505-2E9C-101B-9397-08002B2CF9AE}" pid="5" name="MSIP_Label_fc6c1fee-2f04-49ca-98cf-bcf61896c7fa_Enabled">
    <vt:lpwstr>true</vt:lpwstr>
  </property>
  <property fmtid="{D5CDD505-2E9C-101B-9397-08002B2CF9AE}" pid="6" name="MSIP_Label_fc6c1fee-2f04-49ca-98cf-bcf61896c7fa_SetDate">
    <vt:lpwstr>2024-12-16T11:14:01Z</vt:lpwstr>
  </property>
  <property fmtid="{D5CDD505-2E9C-101B-9397-08002B2CF9AE}" pid="7" name="MSIP_Label_fc6c1fee-2f04-49ca-98cf-bcf61896c7fa_Method">
    <vt:lpwstr>Standard</vt:lpwstr>
  </property>
  <property fmtid="{D5CDD505-2E9C-101B-9397-08002B2CF9AE}" pid="8" name="MSIP_Label_fc6c1fee-2f04-49ca-98cf-bcf61896c7fa_Name">
    <vt:lpwstr>Internal</vt:lpwstr>
  </property>
  <property fmtid="{D5CDD505-2E9C-101B-9397-08002B2CF9AE}" pid="9" name="MSIP_Label_fc6c1fee-2f04-49ca-98cf-bcf61896c7fa_SiteId">
    <vt:lpwstr>4a90c23a-3ece-4ef2-b857-522f23b8204c</vt:lpwstr>
  </property>
  <property fmtid="{D5CDD505-2E9C-101B-9397-08002B2CF9AE}" pid="10" name="MSIP_Label_fc6c1fee-2f04-49ca-98cf-bcf61896c7fa_ActionId">
    <vt:lpwstr>5339d398-90d9-4c36-8e08-ae12e1880328</vt:lpwstr>
  </property>
  <property fmtid="{D5CDD505-2E9C-101B-9397-08002B2CF9AE}" pid="11" name="MSIP_Label_fc6c1fee-2f04-49ca-98cf-bcf61896c7fa_ContentBits">
    <vt:lpwstr>2</vt:lpwstr>
  </property>
  <property fmtid="{D5CDD505-2E9C-101B-9397-08002B2CF9AE}" pid="12" name="MediaServiceImageTags">
    <vt:lpwstr/>
  </property>
  <property fmtid="{D5CDD505-2E9C-101B-9397-08002B2CF9AE}" pid="13" name="ContentTypeId">
    <vt:lpwstr>0x0101008FC51BDE4346BE4DAF445A991443A11D</vt:lpwstr>
  </property>
</Properties>
</file>