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262CCA5" w14:textId="77777777" w:rsidR="00840B1F" w:rsidRPr="00D86532" w:rsidRDefault="00840B1F" w:rsidP="00840B1F">
      <w:pPr>
        <w:rPr>
          <w:rFonts w:asciiTheme="majorHAnsi" w:hAnsiTheme="majorHAnsi"/>
          <w:b/>
          <w:color w:val="FF0000"/>
          <w:lang w:val="fr-FR"/>
        </w:rPr>
      </w:pPr>
      <w:r w:rsidRPr="00840B1F">
        <w:rPr>
          <w:rFonts w:asciiTheme="majorHAnsi" w:hAnsiTheme="majorHAnsi"/>
          <w:b/>
          <w:color w:val="000000"/>
          <w:lang w:val="fr-FR"/>
        </w:rPr>
        <w:t>Entre :</w:t>
      </w:r>
    </w:p>
    <w:p w14:paraId="73518ECF" w14:textId="77777777" w:rsidR="00840B1F" w:rsidRPr="00D86532" w:rsidRDefault="00840B1F" w:rsidP="00840B1F">
      <w:pPr>
        <w:rPr>
          <w:rFonts w:asciiTheme="majorHAnsi" w:hAnsiTheme="majorHAnsi"/>
          <w:lang w:val="fr-FR"/>
        </w:rPr>
      </w:pPr>
    </w:p>
    <w:p w14:paraId="1AE0963C" w14:textId="77777777" w:rsidR="00840B1F" w:rsidRPr="00D86532" w:rsidRDefault="00840B1F" w:rsidP="00840B1F">
      <w:pPr>
        <w:pStyle w:val="Corpsdetexte"/>
        <w:numPr>
          <w:ilvl w:val="0"/>
          <w:numId w:val="1"/>
        </w:numPr>
        <w:spacing w:after="0"/>
        <w:jc w:val="both"/>
        <w:rPr>
          <w:rFonts w:asciiTheme="majorHAnsi" w:hAnsiTheme="majorHAnsi"/>
          <w:sz w:val="22"/>
          <w:szCs w:val="22"/>
        </w:rPr>
      </w:pPr>
      <w:r w:rsidRPr="00D86532">
        <w:rPr>
          <w:rFonts w:asciiTheme="majorHAnsi" w:hAnsiTheme="majorHAnsi"/>
          <w:sz w:val="22"/>
          <w:szCs w:val="22"/>
        </w:rPr>
        <w:t xml:space="preserve">La Société </w:t>
      </w:r>
      <w:r w:rsidRPr="00D86532">
        <w:rPr>
          <w:rFonts w:asciiTheme="majorHAnsi" w:hAnsiTheme="majorHAnsi"/>
          <w:b/>
          <w:sz w:val="22"/>
          <w:szCs w:val="22"/>
        </w:rPr>
        <w:t>GALLOO FRANCE</w:t>
      </w:r>
    </w:p>
    <w:p w14:paraId="34F0392A" w14:textId="77777777" w:rsidR="00840B1F" w:rsidRPr="00D86532" w:rsidRDefault="00840B1F" w:rsidP="00840B1F">
      <w:pPr>
        <w:pStyle w:val="Corpsdetexte"/>
        <w:spacing w:after="0"/>
        <w:ind w:left="720"/>
        <w:jc w:val="both"/>
        <w:rPr>
          <w:rFonts w:asciiTheme="majorHAnsi" w:hAnsiTheme="majorHAnsi"/>
          <w:sz w:val="22"/>
          <w:szCs w:val="22"/>
        </w:rPr>
      </w:pPr>
      <w:proofErr w:type="gramStart"/>
      <w:r w:rsidRPr="00D86532">
        <w:rPr>
          <w:rFonts w:asciiTheme="majorHAnsi" w:hAnsiTheme="majorHAnsi"/>
          <w:sz w:val="22"/>
          <w:szCs w:val="22"/>
        </w:rPr>
        <w:t>ayant</w:t>
      </w:r>
      <w:proofErr w:type="gramEnd"/>
      <w:r w:rsidRPr="00D86532">
        <w:rPr>
          <w:rFonts w:asciiTheme="majorHAnsi" w:hAnsiTheme="majorHAnsi"/>
          <w:sz w:val="22"/>
          <w:szCs w:val="22"/>
        </w:rPr>
        <w:t xml:space="preserve"> son siège social Première Avenue-Port fluvial à HALLUIN (59 250)</w:t>
      </w:r>
    </w:p>
    <w:p w14:paraId="1F15EAD9" w14:textId="08EF873A" w:rsidR="00751322" w:rsidRPr="00D86532" w:rsidRDefault="00751322" w:rsidP="00751322">
      <w:pPr>
        <w:pStyle w:val="Corpsdetexte"/>
        <w:spacing w:after="0"/>
        <w:ind w:left="720"/>
        <w:jc w:val="both"/>
        <w:rPr>
          <w:rFonts w:asciiTheme="majorHAnsi" w:hAnsiTheme="majorHAnsi"/>
          <w:sz w:val="22"/>
          <w:szCs w:val="22"/>
        </w:rPr>
      </w:pPr>
      <w:proofErr w:type="gramStart"/>
      <w:r w:rsidRPr="00D86532">
        <w:rPr>
          <w:rFonts w:asciiTheme="majorHAnsi" w:hAnsiTheme="majorHAnsi"/>
          <w:sz w:val="22"/>
          <w:szCs w:val="22"/>
        </w:rPr>
        <w:t>représentée</w:t>
      </w:r>
      <w:proofErr w:type="gramEnd"/>
      <w:r w:rsidRPr="00D86532">
        <w:rPr>
          <w:rFonts w:asciiTheme="majorHAnsi" w:hAnsiTheme="majorHAnsi"/>
          <w:sz w:val="22"/>
          <w:szCs w:val="22"/>
        </w:rPr>
        <w:t xml:space="preserve"> par son directeur général </w:t>
      </w:r>
      <w:proofErr w:type="spellStart"/>
      <w:r w:rsidRPr="00D86532">
        <w:rPr>
          <w:rFonts w:asciiTheme="majorHAnsi" w:hAnsiTheme="majorHAnsi"/>
          <w:sz w:val="22"/>
          <w:szCs w:val="22"/>
        </w:rPr>
        <w:t>Axerio</w:t>
      </w:r>
      <w:proofErr w:type="spellEnd"/>
      <w:r w:rsidRPr="00D86532">
        <w:rPr>
          <w:rFonts w:asciiTheme="majorHAnsi" w:hAnsiTheme="majorHAnsi"/>
          <w:sz w:val="22"/>
          <w:szCs w:val="22"/>
        </w:rPr>
        <w:t xml:space="preserve"> France, représentée par </w:t>
      </w:r>
      <w:r w:rsidR="00D86532" w:rsidRPr="00D86532">
        <w:rPr>
          <w:rFonts w:asciiTheme="majorHAnsi" w:hAnsiTheme="majorHAnsi"/>
          <w:sz w:val="22"/>
          <w:szCs w:val="22"/>
        </w:rPr>
        <w:t>Monsieur X</w:t>
      </w:r>
    </w:p>
    <w:p w14:paraId="75D832CE" w14:textId="77777777" w:rsidR="00840B1F" w:rsidRPr="00D86532" w:rsidRDefault="00840B1F" w:rsidP="00840B1F">
      <w:pPr>
        <w:rPr>
          <w:rFonts w:asciiTheme="majorHAnsi" w:hAnsiTheme="majorHAnsi"/>
          <w:lang w:val="fr-FR"/>
        </w:rPr>
      </w:pPr>
    </w:p>
    <w:p w14:paraId="0221FD6E" w14:textId="77777777" w:rsidR="00840B1F" w:rsidRPr="00D86532" w:rsidRDefault="00840B1F" w:rsidP="00840B1F">
      <w:pPr>
        <w:rPr>
          <w:rFonts w:asciiTheme="majorHAnsi" w:hAnsiTheme="majorHAnsi"/>
          <w:b/>
          <w:lang w:val="fr-FR"/>
        </w:rPr>
      </w:pPr>
      <w:proofErr w:type="gramStart"/>
      <w:r w:rsidRPr="00D86532">
        <w:rPr>
          <w:rFonts w:asciiTheme="majorHAnsi" w:hAnsiTheme="majorHAnsi"/>
          <w:b/>
          <w:lang w:val="fr-FR"/>
        </w:rPr>
        <w:t>d’une</w:t>
      </w:r>
      <w:proofErr w:type="gramEnd"/>
      <w:r w:rsidRPr="00D86532">
        <w:rPr>
          <w:rFonts w:asciiTheme="majorHAnsi" w:hAnsiTheme="majorHAnsi"/>
          <w:b/>
          <w:lang w:val="fr-FR"/>
        </w:rPr>
        <w:t xml:space="preserve"> part,</w:t>
      </w:r>
      <w:bookmarkStart w:id="0" w:name="_GoBack"/>
      <w:bookmarkEnd w:id="0"/>
    </w:p>
    <w:p w14:paraId="6D040A59" w14:textId="77777777" w:rsidR="00840B1F" w:rsidRPr="00D86532" w:rsidRDefault="00840B1F" w:rsidP="00840B1F">
      <w:pPr>
        <w:rPr>
          <w:rFonts w:asciiTheme="majorHAnsi" w:hAnsiTheme="majorHAnsi"/>
          <w:lang w:val="fr-FR"/>
        </w:rPr>
      </w:pPr>
    </w:p>
    <w:p w14:paraId="4F0DEAAD" w14:textId="77777777" w:rsidR="00840B1F" w:rsidRPr="00D86532" w:rsidRDefault="00840B1F" w:rsidP="00840B1F">
      <w:pPr>
        <w:rPr>
          <w:rFonts w:asciiTheme="majorHAnsi" w:hAnsiTheme="majorHAnsi"/>
          <w:lang w:val="fr-FR"/>
        </w:rPr>
      </w:pPr>
    </w:p>
    <w:p w14:paraId="63F0C071" w14:textId="77777777" w:rsidR="00840B1F" w:rsidRPr="00D86532" w:rsidRDefault="00840B1F" w:rsidP="00840B1F">
      <w:pPr>
        <w:widowControl w:val="0"/>
        <w:numPr>
          <w:ilvl w:val="0"/>
          <w:numId w:val="2"/>
        </w:numPr>
        <w:suppressAutoHyphens/>
        <w:rPr>
          <w:rFonts w:asciiTheme="majorHAnsi" w:hAnsiTheme="majorHAnsi"/>
          <w:lang w:val="fr-FR"/>
        </w:rPr>
      </w:pPr>
      <w:r w:rsidRPr="00D86532">
        <w:rPr>
          <w:rFonts w:asciiTheme="majorHAnsi" w:hAnsiTheme="majorHAnsi"/>
          <w:lang w:val="fr-FR"/>
        </w:rPr>
        <w:t xml:space="preserve">Les organisations représentatives dans l’entreprise suivante : </w:t>
      </w:r>
    </w:p>
    <w:p w14:paraId="2613A7D6" w14:textId="77777777" w:rsidR="00840B1F" w:rsidRPr="00D86532" w:rsidRDefault="00840B1F" w:rsidP="00840B1F">
      <w:pPr>
        <w:ind w:left="720"/>
        <w:rPr>
          <w:rFonts w:asciiTheme="majorHAnsi" w:hAnsiTheme="majorHAnsi"/>
          <w:lang w:val="fr-FR"/>
        </w:rPr>
      </w:pPr>
    </w:p>
    <w:p w14:paraId="5B1A8F16" w14:textId="77777777" w:rsidR="00840B1F" w:rsidRPr="00D86532" w:rsidRDefault="00840B1F" w:rsidP="00840B1F">
      <w:pPr>
        <w:widowControl w:val="0"/>
        <w:numPr>
          <w:ilvl w:val="0"/>
          <w:numId w:val="2"/>
        </w:numPr>
        <w:suppressAutoHyphens/>
        <w:rPr>
          <w:rFonts w:asciiTheme="majorHAnsi" w:hAnsiTheme="majorHAnsi"/>
          <w:lang w:val="fr-FR"/>
        </w:rPr>
      </w:pPr>
      <w:r w:rsidRPr="00D86532">
        <w:rPr>
          <w:rFonts w:asciiTheme="majorHAnsi" w:hAnsiTheme="majorHAnsi"/>
          <w:b/>
          <w:lang w:val="fr-FR"/>
        </w:rPr>
        <w:t>Force Ouvrière</w:t>
      </w:r>
      <w:r w:rsidRPr="00D86532">
        <w:rPr>
          <w:rFonts w:asciiTheme="majorHAnsi" w:hAnsiTheme="majorHAnsi"/>
          <w:lang w:val="fr-FR"/>
        </w:rPr>
        <w:t>,</w:t>
      </w:r>
    </w:p>
    <w:p w14:paraId="24F030BC" w14:textId="72290458" w:rsidR="00840B1F" w:rsidRPr="00D86532" w:rsidRDefault="00840B1F" w:rsidP="00840B1F">
      <w:pPr>
        <w:ind w:left="720"/>
        <w:rPr>
          <w:rFonts w:asciiTheme="majorHAnsi" w:hAnsiTheme="majorHAnsi"/>
          <w:b/>
          <w:lang w:val="fr-FR"/>
        </w:rPr>
      </w:pPr>
      <w:r w:rsidRPr="00D86532">
        <w:rPr>
          <w:rFonts w:asciiTheme="majorHAnsi" w:hAnsiTheme="majorHAnsi"/>
          <w:lang w:val="fr-FR"/>
        </w:rPr>
        <w:t>Représentée par</w:t>
      </w:r>
    </w:p>
    <w:p w14:paraId="2D8A6BCC" w14:textId="77777777" w:rsidR="00840B1F" w:rsidRPr="00D86532" w:rsidRDefault="00840B1F" w:rsidP="00840B1F">
      <w:pPr>
        <w:ind w:left="720"/>
        <w:rPr>
          <w:rFonts w:asciiTheme="majorHAnsi" w:hAnsiTheme="majorHAnsi"/>
          <w:lang w:val="fr-FR"/>
        </w:rPr>
      </w:pPr>
      <w:r w:rsidRPr="00D86532">
        <w:rPr>
          <w:rFonts w:asciiTheme="majorHAnsi" w:hAnsiTheme="majorHAnsi"/>
          <w:lang w:val="fr-FR"/>
        </w:rPr>
        <w:t>En qualité de Délégué Syndical</w:t>
      </w:r>
    </w:p>
    <w:p w14:paraId="3256403C" w14:textId="77777777" w:rsidR="00840B1F" w:rsidRPr="00D86532" w:rsidRDefault="00840B1F" w:rsidP="00840B1F">
      <w:pPr>
        <w:rPr>
          <w:rFonts w:asciiTheme="majorHAnsi" w:hAnsiTheme="majorHAnsi"/>
          <w:lang w:val="fr-FR"/>
        </w:rPr>
      </w:pPr>
    </w:p>
    <w:p w14:paraId="31EB1072" w14:textId="77777777" w:rsidR="00840B1F" w:rsidRPr="00D86532" w:rsidRDefault="00840B1F" w:rsidP="00840B1F">
      <w:pPr>
        <w:widowControl w:val="0"/>
        <w:numPr>
          <w:ilvl w:val="0"/>
          <w:numId w:val="2"/>
        </w:numPr>
        <w:suppressAutoHyphens/>
        <w:rPr>
          <w:rFonts w:asciiTheme="majorHAnsi" w:hAnsiTheme="majorHAnsi"/>
          <w:lang w:val="fr-FR"/>
        </w:rPr>
      </w:pPr>
      <w:r w:rsidRPr="00D86532">
        <w:rPr>
          <w:rFonts w:asciiTheme="majorHAnsi" w:hAnsiTheme="majorHAnsi"/>
          <w:b/>
          <w:lang w:val="fr-FR"/>
        </w:rPr>
        <w:t>CGC-CFE</w:t>
      </w:r>
      <w:r w:rsidRPr="00D86532">
        <w:rPr>
          <w:rFonts w:asciiTheme="majorHAnsi" w:hAnsiTheme="majorHAnsi"/>
          <w:lang w:val="fr-FR"/>
        </w:rPr>
        <w:t>,</w:t>
      </w:r>
    </w:p>
    <w:p w14:paraId="21E2A64E" w14:textId="5182F694" w:rsidR="00840B1F" w:rsidRPr="00D86532" w:rsidRDefault="00840B1F" w:rsidP="00840B1F">
      <w:pPr>
        <w:ind w:left="720"/>
        <w:rPr>
          <w:rFonts w:asciiTheme="majorHAnsi" w:hAnsiTheme="majorHAnsi"/>
          <w:b/>
          <w:lang w:val="fr-FR"/>
        </w:rPr>
      </w:pPr>
      <w:r w:rsidRPr="00D86532">
        <w:rPr>
          <w:rFonts w:asciiTheme="majorHAnsi" w:hAnsiTheme="majorHAnsi"/>
          <w:lang w:val="fr-FR"/>
        </w:rPr>
        <w:t xml:space="preserve">Représentée par </w:t>
      </w:r>
    </w:p>
    <w:p w14:paraId="0F12BD5B" w14:textId="77777777" w:rsidR="00840B1F" w:rsidRPr="00D86532" w:rsidRDefault="00840B1F" w:rsidP="00840B1F">
      <w:pPr>
        <w:ind w:left="720"/>
        <w:rPr>
          <w:rFonts w:asciiTheme="majorHAnsi" w:hAnsiTheme="majorHAnsi"/>
          <w:lang w:val="fr-FR"/>
        </w:rPr>
      </w:pPr>
      <w:r w:rsidRPr="00D86532">
        <w:rPr>
          <w:rFonts w:asciiTheme="majorHAnsi" w:hAnsiTheme="majorHAnsi"/>
          <w:lang w:val="fr-FR"/>
        </w:rPr>
        <w:t>En qualité de Délégué Syndical</w:t>
      </w:r>
    </w:p>
    <w:p w14:paraId="5CF6F651" w14:textId="77777777" w:rsidR="00840B1F" w:rsidRPr="00D86532" w:rsidRDefault="00840B1F" w:rsidP="00840B1F">
      <w:pPr>
        <w:rPr>
          <w:rFonts w:asciiTheme="majorHAnsi" w:hAnsiTheme="majorHAnsi"/>
          <w:lang w:val="fr-FR"/>
        </w:rPr>
      </w:pPr>
    </w:p>
    <w:p w14:paraId="09546C5A" w14:textId="77777777" w:rsidR="00840B1F" w:rsidRPr="00D86532" w:rsidRDefault="00840B1F" w:rsidP="00840B1F">
      <w:pPr>
        <w:rPr>
          <w:rFonts w:asciiTheme="majorHAnsi" w:hAnsiTheme="majorHAnsi"/>
          <w:b/>
          <w:lang w:val="fr-FR"/>
        </w:rPr>
      </w:pPr>
      <w:proofErr w:type="gramStart"/>
      <w:r w:rsidRPr="00D86532">
        <w:rPr>
          <w:rFonts w:asciiTheme="majorHAnsi" w:hAnsiTheme="majorHAnsi"/>
          <w:b/>
          <w:lang w:val="fr-FR"/>
        </w:rPr>
        <w:t>d’autre</w:t>
      </w:r>
      <w:proofErr w:type="gramEnd"/>
      <w:r w:rsidRPr="00D86532">
        <w:rPr>
          <w:rFonts w:asciiTheme="majorHAnsi" w:hAnsiTheme="majorHAnsi"/>
          <w:b/>
          <w:lang w:val="fr-FR"/>
        </w:rPr>
        <w:t xml:space="preserve"> part,</w:t>
      </w:r>
    </w:p>
    <w:p w14:paraId="06CD73E4" w14:textId="77777777" w:rsidR="00840B1F" w:rsidRPr="00840B1F" w:rsidRDefault="00840B1F" w:rsidP="00840B1F">
      <w:pPr>
        <w:jc w:val="both"/>
        <w:rPr>
          <w:rFonts w:asciiTheme="majorHAnsi" w:hAnsiTheme="majorHAnsi"/>
          <w:color w:val="000000"/>
          <w:lang w:val="fr-FR"/>
        </w:rPr>
      </w:pPr>
    </w:p>
    <w:p w14:paraId="12E3B857" w14:textId="1C9A6F36" w:rsidR="00840B1F" w:rsidRPr="00840B1F" w:rsidRDefault="00840B1F" w:rsidP="00840B1F">
      <w:pPr>
        <w:jc w:val="both"/>
        <w:rPr>
          <w:rFonts w:asciiTheme="majorHAnsi" w:hAnsiTheme="majorHAnsi"/>
          <w:color w:val="000000"/>
          <w:lang w:val="fr-FR"/>
        </w:rPr>
      </w:pPr>
      <w:r w:rsidRPr="00840B1F">
        <w:rPr>
          <w:rFonts w:asciiTheme="majorHAnsi" w:hAnsiTheme="majorHAnsi"/>
          <w:color w:val="000000"/>
          <w:lang w:val="fr-FR"/>
        </w:rPr>
        <w:t>Les parties se sont concertées à plusieurs reprises les 24 février et 03 mars 2026 afin de faire le constat de la situation de l'entreprise et de négocier, conformément aux dispositions des articles L.2242-1 et suivants du Code du Travail sur :</w:t>
      </w:r>
    </w:p>
    <w:p w14:paraId="45239229" w14:textId="77777777" w:rsidR="00840B1F" w:rsidRPr="00840B1F" w:rsidRDefault="00840B1F" w:rsidP="00840B1F">
      <w:pPr>
        <w:jc w:val="both"/>
        <w:rPr>
          <w:rFonts w:asciiTheme="majorHAnsi" w:hAnsiTheme="majorHAnsi"/>
          <w:color w:val="000000"/>
          <w:lang w:val="fr-FR"/>
        </w:rPr>
      </w:pPr>
    </w:p>
    <w:p w14:paraId="00AAFD59" w14:textId="77777777" w:rsidR="00840B1F" w:rsidRPr="00840B1F" w:rsidRDefault="00840B1F" w:rsidP="00840B1F">
      <w:pPr>
        <w:jc w:val="both"/>
        <w:rPr>
          <w:rFonts w:asciiTheme="majorHAnsi" w:hAnsiTheme="majorHAnsi" w:cstheme="majorHAnsi"/>
          <w:lang w:val="fr-FR"/>
        </w:rPr>
      </w:pPr>
      <w:bookmarkStart w:id="1" w:name="_Hlk530405590"/>
      <w:r w:rsidRPr="00840B1F">
        <w:rPr>
          <w:rFonts w:asciiTheme="majorHAnsi" w:hAnsiTheme="majorHAnsi" w:cstheme="majorHAnsi"/>
          <w:lang w:val="fr-FR"/>
        </w:rPr>
        <w:t>1° la rémunération, notamment les salaires effectifs, le temps de travail et le partage de la valeur ajoutée dans l'entreprise ;</w:t>
      </w:r>
    </w:p>
    <w:bookmarkEnd w:id="1"/>
    <w:p w14:paraId="3AC5F9A0" w14:textId="77777777" w:rsidR="00840B1F" w:rsidRPr="00840B1F" w:rsidRDefault="00840B1F" w:rsidP="00840B1F">
      <w:pPr>
        <w:jc w:val="both"/>
        <w:rPr>
          <w:rFonts w:asciiTheme="majorHAnsi" w:hAnsiTheme="majorHAnsi" w:cstheme="majorHAnsi"/>
          <w:lang w:val="fr-FR"/>
        </w:rPr>
      </w:pPr>
    </w:p>
    <w:p w14:paraId="5806551A" w14:textId="77777777" w:rsidR="00840B1F" w:rsidRPr="00840B1F" w:rsidRDefault="00840B1F" w:rsidP="00840B1F">
      <w:pPr>
        <w:jc w:val="both"/>
        <w:rPr>
          <w:rFonts w:asciiTheme="majorHAnsi" w:hAnsiTheme="majorHAnsi" w:cstheme="majorHAnsi"/>
          <w:lang w:val="fr-FR"/>
        </w:rPr>
      </w:pPr>
      <w:r w:rsidRPr="00840B1F">
        <w:rPr>
          <w:rFonts w:asciiTheme="majorHAnsi" w:hAnsiTheme="majorHAnsi" w:cstheme="majorHAnsi"/>
          <w:lang w:val="fr-FR"/>
        </w:rPr>
        <w:t>2° l'égalité professionnelle entre les femmes et les hommes, portant notamment sur les mesures visant à supprimer les écarts de rémunération, et la qualité de vie au travail.</w:t>
      </w:r>
    </w:p>
    <w:p w14:paraId="05FBB3EB" w14:textId="77777777" w:rsidR="00840B1F" w:rsidRPr="00840B1F" w:rsidRDefault="00840B1F" w:rsidP="00840B1F">
      <w:pPr>
        <w:jc w:val="both"/>
        <w:rPr>
          <w:rFonts w:asciiTheme="majorHAnsi" w:hAnsiTheme="majorHAnsi"/>
          <w:lang w:val="fr-FR"/>
        </w:rPr>
      </w:pPr>
    </w:p>
    <w:p w14:paraId="2432004F" w14:textId="4CF78AB4" w:rsidR="00840B1F" w:rsidRPr="00840B1F" w:rsidRDefault="00840B1F" w:rsidP="00840B1F">
      <w:pPr>
        <w:jc w:val="both"/>
        <w:rPr>
          <w:rFonts w:asciiTheme="majorHAnsi" w:hAnsiTheme="majorHAnsi"/>
          <w:kern w:val="22"/>
          <w:lang w:val="fr-FR"/>
        </w:rPr>
      </w:pPr>
      <w:r w:rsidRPr="00840B1F">
        <w:rPr>
          <w:rFonts w:asciiTheme="majorHAnsi" w:hAnsiTheme="majorHAnsi"/>
          <w:lang w:val="fr-FR"/>
        </w:rPr>
        <w:t xml:space="preserve">Les documents préparant les réunions de négociation salariale ont été présentés et commentés lors de la réunion du 24 février 2026. Ils comprenaient notamment des </w:t>
      </w:r>
      <w:r w:rsidRPr="00840B1F">
        <w:rPr>
          <w:rFonts w:asciiTheme="majorHAnsi" w:hAnsiTheme="majorHAnsi"/>
          <w:kern w:val="22"/>
          <w:lang w:val="fr-FR"/>
        </w:rPr>
        <w:t>informations en lien avec les domaines de négociation prévus par l’article L.2242-1 du Code du travail.</w:t>
      </w:r>
    </w:p>
    <w:p w14:paraId="2D42AA8C" w14:textId="77777777" w:rsidR="00840B1F" w:rsidRPr="00840B1F" w:rsidRDefault="00840B1F" w:rsidP="00840B1F">
      <w:pPr>
        <w:jc w:val="both"/>
        <w:rPr>
          <w:rFonts w:asciiTheme="majorHAnsi" w:hAnsiTheme="majorHAnsi"/>
          <w:color w:val="000000"/>
          <w:kern w:val="22"/>
          <w:lang w:val="fr-FR"/>
        </w:rPr>
      </w:pPr>
    </w:p>
    <w:p w14:paraId="71957A26" w14:textId="77777777" w:rsidR="00840B1F" w:rsidRPr="00840B1F" w:rsidRDefault="00840B1F" w:rsidP="00840B1F">
      <w:pPr>
        <w:jc w:val="both"/>
        <w:rPr>
          <w:rFonts w:asciiTheme="majorHAnsi" w:hAnsiTheme="majorHAnsi"/>
          <w:color w:val="000000"/>
          <w:kern w:val="22"/>
          <w:lang w:val="fr-FR"/>
        </w:rPr>
      </w:pPr>
      <w:r w:rsidRPr="00840B1F">
        <w:rPr>
          <w:rFonts w:asciiTheme="majorHAnsi" w:hAnsiTheme="majorHAnsi"/>
          <w:color w:val="000000"/>
          <w:kern w:val="22"/>
          <w:lang w:val="fr-FR"/>
        </w:rPr>
        <w:t>A l'issue de ces réunions au cours desquelles les thèmes ci-dessus ont été examinés, les parties ont convenu ce qui suit, après avoir convenu, au préalable, que le présent accord à vocation à s’appliquer à l’ensemble des Etablissements de la société GALLOO FRANCE.</w:t>
      </w:r>
    </w:p>
    <w:p w14:paraId="70AF45A0" w14:textId="77777777" w:rsidR="0023773D" w:rsidRPr="00840B1F" w:rsidRDefault="0023773D">
      <w:pPr>
        <w:rPr>
          <w:lang w:val="fr-FR"/>
        </w:rPr>
      </w:pPr>
    </w:p>
    <w:p w14:paraId="7C5311FB" w14:textId="77777777" w:rsidR="00840B1F" w:rsidRPr="00840B1F" w:rsidRDefault="00840B1F" w:rsidP="00840B1F">
      <w:pPr>
        <w:jc w:val="both"/>
        <w:rPr>
          <w:rFonts w:asciiTheme="majorHAnsi" w:hAnsiTheme="majorHAnsi" w:cstheme="majorHAnsi"/>
          <w:b/>
          <w:caps/>
          <w:color w:val="000000"/>
          <w:kern w:val="22"/>
          <w:lang w:val="fr-FR"/>
        </w:rPr>
      </w:pPr>
      <w:r w:rsidRPr="00840B1F">
        <w:rPr>
          <w:rFonts w:asciiTheme="majorHAnsi" w:hAnsiTheme="majorHAnsi" w:cstheme="majorHAnsi"/>
          <w:b/>
          <w:caps/>
          <w:color w:val="000000"/>
          <w:kern w:val="22"/>
          <w:u w:val="single"/>
          <w:lang w:val="fr-FR"/>
        </w:rPr>
        <w:t>ARTICLE 1</w:t>
      </w:r>
      <w:r w:rsidRPr="00840B1F">
        <w:rPr>
          <w:rFonts w:asciiTheme="majorHAnsi" w:hAnsiTheme="majorHAnsi" w:cstheme="majorHAnsi"/>
          <w:b/>
          <w:caps/>
          <w:color w:val="000000"/>
          <w:kern w:val="22"/>
          <w:lang w:val="fr-FR"/>
        </w:rPr>
        <w:t xml:space="preserve"> : SUR la rémunération, notamment les salaires effectifs, le temps de travail et le partage de la valeur ajoutée dans l'entreprise </w:t>
      </w:r>
    </w:p>
    <w:p w14:paraId="19E5C631" w14:textId="77777777" w:rsidR="00840B1F" w:rsidRPr="00840B1F" w:rsidRDefault="00840B1F" w:rsidP="00840B1F">
      <w:pPr>
        <w:jc w:val="both"/>
        <w:rPr>
          <w:rFonts w:asciiTheme="majorHAnsi" w:hAnsiTheme="majorHAnsi"/>
          <w:color w:val="000000"/>
          <w:lang w:val="fr-FR"/>
        </w:rPr>
      </w:pPr>
    </w:p>
    <w:p w14:paraId="1EF110F5" w14:textId="77777777" w:rsidR="00840B1F" w:rsidRPr="00840B1F" w:rsidRDefault="00840B1F" w:rsidP="00840B1F">
      <w:pPr>
        <w:pStyle w:val="Paragraphedeliste"/>
        <w:numPr>
          <w:ilvl w:val="0"/>
          <w:numId w:val="4"/>
        </w:numPr>
        <w:jc w:val="both"/>
        <w:rPr>
          <w:rFonts w:asciiTheme="majorHAnsi" w:hAnsiTheme="majorHAnsi"/>
          <w:b/>
          <w:color w:val="000000"/>
          <w:lang w:val="fr-FR"/>
        </w:rPr>
      </w:pPr>
      <w:r w:rsidRPr="00840B1F">
        <w:rPr>
          <w:rFonts w:asciiTheme="majorHAnsi" w:hAnsiTheme="majorHAnsi"/>
          <w:b/>
          <w:color w:val="000000"/>
          <w:lang w:val="fr-FR"/>
        </w:rPr>
        <w:t xml:space="preserve"> REMUNERATION</w:t>
      </w:r>
    </w:p>
    <w:p w14:paraId="2124419A" w14:textId="45E5095C" w:rsidR="00840B1F" w:rsidRPr="00840B1F" w:rsidRDefault="00840B1F" w:rsidP="00840B1F">
      <w:pPr>
        <w:jc w:val="both"/>
        <w:rPr>
          <w:rFonts w:ascii="Calibri" w:hAnsi="Calibri" w:cs="Calibri"/>
          <w:lang w:val="fr-FR"/>
        </w:rPr>
      </w:pPr>
      <w:r w:rsidRPr="00840B1F">
        <w:rPr>
          <w:rFonts w:ascii="Calibri" w:hAnsi="Calibri" w:cs="Calibri"/>
          <w:lang w:val="fr-FR"/>
        </w:rPr>
        <w:t xml:space="preserve">La délégation syndicale a sollicité une augmentation salariale </w:t>
      </w:r>
      <w:r w:rsidRPr="00DE4286">
        <w:rPr>
          <w:rFonts w:ascii="Calibri" w:hAnsi="Calibri" w:cs="Calibri"/>
          <w:lang w:val="fr-FR"/>
        </w:rPr>
        <w:t>de 6</w:t>
      </w:r>
      <w:r w:rsidR="00DE4286" w:rsidRPr="00DE4286">
        <w:rPr>
          <w:rFonts w:ascii="Calibri" w:hAnsi="Calibri" w:cs="Calibri"/>
          <w:lang w:val="fr-FR"/>
        </w:rPr>
        <w:t>% pour</w:t>
      </w:r>
      <w:r w:rsidRPr="00DE4286">
        <w:rPr>
          <w:rFonts w:ascii="Calibri" w:hAnsi="Calibri" w:cs="Calibri"/>
          <w:lang w:val="fr-FR"/>
        </w:rPr>
        <w:t xml:space="preserve"> l’ensemble des salariés.</w:t>
      </w:r>
    </w:p>
    <w:p w14:paraId="06F56613" w14:textId="77777777" w:rsidR="00840B1F" w:rsidRPr="00840B1F" w:rsidRDefault="00840B1F" w:rsidP="00840B1F">
      <w:pPr>
        <w:jc w:val="both"/>
        <w:rPr>
          <w:rFonts w:ascii="Calibri" w:hAnsi="Calibri" w:cs="Calibri"/>
          <w:lang w:val="fr-FR"/>
        </w:rPr>
      </w:pPr>
    </w:p>
    <w:p w14:paraId="0F599210" w14:textId="77777777" w:rsidR="00840B1F" w:rsidRPr="00840B1F" w:rsidRDefault="00840B1F" w:rsidP="00840B1F">
      <w:pPr>
        <w:jc w:val="both"/>
        <w:rPr>
          <w:rFonts w:ascii="Calibri" w:hAnsi="Calibri" w:cs="Calibri"/>
          <w:lang w:val="fr-FR"/>
        </w:rPr>
      </w:pPr>
      <w:r w:rsidRPr="00840B1F">
        <w:rPr>
          <w:rFonts w:ascii="Calibri" w:hAnsi="Calibri" w:cs="Calibri"/>
          <w:lang w:val="fr-FR"/>
        </w:rPr>
        <w:t>La Direction rappelle qu’elle n’est pas en mesure d’appliquer une telle augmentation générale.</w:t>
      </w:r>
    </w:p>
    <w:p w14:paraId="7A453B43" w14:textId="77777777" w:rsidR="00840B1F" w:rsidRPr="00840B1F" w:rsidRDefault="00840B1F" w:rsidP="00840B1F">
      <w:pPr>
        <w:jc w:val="both"/>
        <w:rPr>
          <w:rFonts w:ascii="Calibri" w:hAnsi="Calibri" w:cs="Calibri"/>
          <w:lang w:val="fr-FR"/>
        </w:rPr>
      </w:pPr>
    </w:p>
    <w:p w14:paraId="4CFF762C" w14:textId="4E23E571" w:rsidR="00840B1F" w:rsidRPr="00840B1F" w:rsidRDefault="00840B1F" w:rsidP="00840B1F">
      <w:pPr>
        <w:jc w:val="both"/>
        <w:rPr>
          <w:rFonts w:ascii="Calibri" w:hAnsi="Calibri" w:cs="Calibri"/>
          <w:b/>
          <w:lang w:val="fr-FR"/>
        </w:rPr>
      </w:pPr>
      <w:bookmarkStart w:id="2" w:name="_Hlk89352264"/>
      <w:r w:rsidRPr="00840B1F">
        <w:rPr>
          <w:rFonts w:ascii="Calibri" w:hAnsi="Calibri" w:cs="Calibri"/>
          <w:lang w:val="fr-FR"/>
        </w:rPr>
        <w:t xml:space="preserve">Après présentation des arguments et échanges, la délégation syndicale </w:t>
      </w:r>
      <w:bookmarkEnd w:id="2"/>
      <w:r w:rsidRPr="00840B1F">
        <w:rPr>
          <w:rFonts w:ascii="Calibri" w:hAnsi="Calibri" w:cs="Calibri"/>
          <w:lang w:val="fr-FR"/>
        </w:rPr>
        <w:t xml:space="preserve">et la direction s’accordent pour une </w:t>
      </w:r>
      <w:r w:rsidRPr="00840B1F">
        <w:rPr>
          <w:rFonts w:ascii="Calibri" w:hAnsi="Calibri" w:cs="Calibri"/>
          <w:b/>
          <w:lang w:val="fr-FR"/>
        </w:rPr>
        <w:t xml:space="preserve">augmentation de </w:t>
      </w:r>
      <w:r w:rsidR="00227E26">
        <w:rPr>
          <w:rFonts w:ascii="Calibri" w:hAnsi="Calibri" w:cs="Calibri"/>
          <w:b/>
          <w:lang w:val="fr-FR"/>
        </w:rPr>
        <w:t>2</w:t>
      </w:r>
      <w:r w:rsidRPr="00840B1F">
        <w:rPr>
          <w:rFonts w:ascii="Calibri" w:hAnsi="Calibri" w:cs="Calibri"/>
          <w:b/>
          <w:lang w:val="fr-FR"/>
        </w:rPr>
        <w:t>% d</w:t>
      </w:r>
      <w:r w:rsidR="00227E26">
        <w:rPr>
          <w:rFonts w:ascii="Calibri" w:hAnsi="Calibri" w:cs="Calibri"/>
          <w:b/>
          <w:lang w:val="fr-FR"/>
        </w:rPr>
        <w:t>u salaire de base</w:t>
      </w:r>
      <w:r w:rsidRPr="00840B1F">
        <w:rPr>
          <w:rFonts w:ascii="Calibri" w:hAnsi="Calibri" w:cs="Calibri"/>
          <w:lang w:val="fr-FR"/>
        </w:rPr>
        <w:t xml:space="preserve"> sans distinction de seuil de rémunération </w:t>
      </w:r>
      <w:r w:rsidRPr="00840B1F">
        <w:rPr>
          <w:rFonts w:ascii="Calibri" w:hAnsi="Calibri" w:cs="Calibri"/>
          <w:kern w:val="22"/>
          <w:lang w:val="fr-FR"/>
        </w:rPr>
        <w:t>pour</w:t>
      </w:r>
      <w:r w:rsidRPr="00840B1F">
        <w:rPr>
          <w:rFonts w:ascii="Calibri" w:hAnsi="Calibri" w:cs="Calibri"/>
          <w:lang w:val="fr-FR"/>
        </w:rPr>
        <w:t xml:space="preserve"> </w:t>
      </w:r>
      <w:r w:rsidRPr="00840B1F">
        <w:rPr>
          <w:rFonts w:ascii="Calibri" w:hAnsi="Calibri" w:cs="Calibri"/>
          <w:b/>
          <w:lang w:val="fr-FR"/>
        </w:rPr>
        <w:t xml:space="preserve">tous les salariés qui ont plus de 6 mois d’ancienneté à la date du </w:t>
      </w:r>
      <w:r w:rsidRPr="00A61B4D">
        <w:rPr>
          <w:rFonts w:ascii="Calibri" w:hAnsi="Calibri" w:cs="Calibri"/>
          <w:b/>
          <w:lang w:val="fr-FR"/>
        </w:rPr>
        <w:t>1</w:t>
      </w:r>
      <w:r w:rsidRPr="00A61B4D">
        <w:rPr>
          <w:rFonts w:ascii="Calibri" w:hAnsi="Calibri" w:cs="Calibri"/>
          <w:b/>
          <w:vertAlign w:val="superscript"/>
          <w:lang w:val="fr-FR"/>
        </w:rPr>
        <w:t>er</w:t>
      </w:r>
      <w:r w:rsidRPr="00A61B4D">
        <w:rPr>
          <w:rFonts w:ascii="Calibri" w:hAnsi="Calibri" w:cs="Calibri"/>
          <w:b/>
          <w:lang w:val="fr-FR"/>
        </w:rPr>
        <w:t xml:space="preserve"> </w:t>
      </w:r>
      <w:r w:rsidR="00A61B4D" w:rsidRPr="00A61B4D">
        <w:rPr>
          <w:rFonts w:ascii="Calibri" w:hAnsi="Calibri" w:cs="Calibri"/>
          <w:b/>
          <w:lang w:val="fr-FR"/>
        </w:rPr>
        <w:t>janvier</w:t>
      </w:r>
      <w:r w:rsidRPr="00A61B4D">
        <w:rPr>
          <w:rFonts w:ascii="Calibri" w:hAnsi="Calibri" w:cs="Calibri"/>
          <w:b/>
          <w:lang w:val="fr-FR"/>
        </w:rPr>
        <w:t xml:space="preserve"> 202</w:t>
      </w:r>
      <w:r w:rsidR="00227E26" w:rsidRPr="00A61B4D">
        <w:rPr>
          <w:rFonts w:ascii="Calibri" w:hAnsi="Calibri" w:cs="Calibri"/>
          <w:b/>
          <w:lang w:val="fr-FR"/>
        </w:rPr>
        <w:t>6</w:t>
      </w:r>
      <w:r w:rsidRPr="00A61B4D">
        <w:rPr>
          <w:rFonts w:ascii="Calibri" w:hAnsi="Calibri" w:cs="Calibri"/>
          <w:b/>
          <w:lang w:val="fr-FR"/>
        </w:rPr>
        <w:t>.</w:t>
      </w:r>
    </w:p>
    <w:p w14:paraId="7F654122" w14:textId="77777777" w:rsidR="00840B1F" w:rsidRPr="00840B1F" w:rsidRDefault="00840B1F" w:rsidP="00840B1F">
      <w:pPr>
        <w:jc w:val="both"/>
        <w:rPr>
          <w:rFonts w:ascii="Calibri" w:hAnsi="Calibri" w:cs="Calibri"/>
          <w:lang w:val="fr-FR"/>
        </w:rPr>
      </w:pPr>
    </w:p>
    <w:p w14:paraId="75FAE29F" w14:textId="77777777" w:rsidR="00227E26" w:rsidRDefault="00840B1F" w:rsidP="00840B1F">
      <w:pPr>
        <w:jc w:val="both"/>
        <w:rPr>
          <w:rFonts w:ascii="Calibri" w:hAnsi="Calibri" w:cs="Calibri"/>
          <w:lang w:val="fr-FR"/>
        </w:rPr>
      </w:pPr>
      <w:r w:rsidRPr="00840B1F">
        <w:rPr>
          <w:rFonts w:ascii="Calibri" w:hAnsi="Calibri" w:cs="Calibri"/>
          <w:lang w:val="fr-FR"/>
        </w:rPr>
        <w:t>La délégation syndicale a, ensuite, sollicité que la</w:t>
      </w:r>
      <w:r w:rsidRPr="00840B1F">
        <w:rPr>
          <w:rFonts w:ascii="Calibri" w:eastAsia="Times New Roman" w:hAnsi="Calibri" w:cs="Calibri"/>
          <w:bCs/>
          <w:lang w:val="fr-FR" w:eastAsia="fr-FR"/>
        </w:rPr>
        <w:t xml:space="preserve"> majoration de salaire</w:t>
      </w:r>
      <w:r w:rsidRPr="00840B1F">
        <w:rPr>
          <w:rFonts w:ascii="Calibri" w:eastAsia="Times New Roman" w:hAnsi="Calibri" w:cs="Calibri"/>
          <w:lang w:val="fr-FR" w:eastAsia="fr-FR"/>
        </w:rPr>
        <w:t xml:space="preserve"> </w:t>
      </w:r>
      <w:r w:rsidRPr="00840B1F">
        <w:rPr>
          <w:rFonts w:ascii="Calibri" w:eastAsia="Times New Roman" w:hAnsi="Calibri" w:cs="Calibri"/>
          <w:bCs/>
          <w:lang w:val="fr-FR" w:eastAsia="fr-FR"/>
        </w:rPr>
        <w:t>pour ancienneté</w:t>
      </w:r>
      <w:r w:rsidRPr="00840B1F">
        <w:rPr>
          <w:rFonts w:ascii="Calibri" w:hAnsi="Calibri" w:cs="Calibri"/>
          <w:b/>
          <w:bCs/>
          <w:lang w:val="fr-FR"/>
        </w:rPr>
        <w:t xml:space="preserve"> </w:t>
      </w:r>
      <w:r w:rsidRPr="00840B1F">
        <w:rPr>
          <w:rFonts w:ascii="Calibri" w:hAnsi="Calibri" w:cs="Calibri"/>
          <w:lang w:val="fr-FR"/>
        </w:rPr>
        <w:t>accordée depuis le 1</w:t>
      </w:r>
      <w:r w:rsidRPr="00840B1F">
        <w:rPr>
          <w:rFonts w:ascii="Calibri" w:hAnsi="Calibri" w:cs="Calibri"/>
          <w:vertAlign w:val="superscript"/>
          <w:lang w:val="fr-FR"/>
        </w:rPr>
        <w:t>er</w:t>
      </w:r>
      <w:r w:rsidRPr="00840B1F">
        <w:rPr>
          <w:rFonts w:ascii="Calibri" w:hAnsi="Calibri" w:cs="Calibri"/>
          <w:lang w:val="fr-FR"/>
        </w:rPr>
        <w:t xml:space="preserve"> janvier 2022 à la population au statut ouvrier </w:t>
      </w:r>
      <w:r w:rsidRPr="00840B1F">
        <w:rPr>
          <w:rFonts w:ascii="Calibri" w:eastAsia="Times New Roman" w:hAnsi="Calibri" w:cs="Calibri"/>
          <w:lang w:val="fr-FR" w:eastAsia="fr-FR"/>
        </w:rPr>
        <w:t>soit également octroyée aux salariés aux statuts « employé » et « agent de maîtrise ».</w:t>
      </w:r>
      <w:r w:rsidRPr="00840B1F">
        <w:rPr>
          <w:rFonts w:ascii="Calibri" w:hAnsi="Calibri" w:cs="Calibri"/>
          <w:lang w:val="fr-FR"/>
        </w:rPr>
        <w:t xml:space="preserve"> </w:t>
      </w:r>
    </w:p>
    <w:p w14:paraId="655E49A2" w14:textId="77777777" w:rsidR="00227E26" w:rsidRDefault="00227E26" w:rsidP="00840B1F">
      <w:pPr>
        <w:jc w:val="both"/>
        <w:rPr>
          <w:rFonts w:ascii="Calibri" w:hAnsi="Calibri" w:cs="Calibri"/>
          <w:lang w:val="fr-FR"/>
        </w:rPr>
      </w:pPr>
    </w:p>
    <w:p w14:paraId="618E6568" w14:textId="77777777" w:rsidR="00CE6314" w:rsidRDefault="00840B1F" w:rsidP="005278B7">
      <w:pPr>
        <w:jc w:val="both"/>
        <w:rPr>
          <w:rFonts w:ascii="Calibri" w:hAnsi="Calibri" w:cs="Calibri"/>
          <w:lang w:val="fr-FR"/>
        </w:rPr>
      </w:pPr>
      <w:r w:rsidRPr="00840B1F">
        <w:rPr>
          <w:rFonts w:ascii="Calibri" w:hAnsi="Calibri" w:cs="Calibri"/>
          <w:lang w:val="fr-FR"/>
        </w:rPr>
        <w:t xml:space="preserve">La Direction répond </w:t>
      </w:r>
      <w:r w:rsidR="005278B7">
        <w:rPr>
          <w:rFonts w:ascii="Calibri" w:hAnsi="Calibri" w:cs="Calibri"/>
          <w:lang w:val="fr-FR"/>
        </w:rPr>
        <w:t xml:space="preserve">favorablement à </w:t>
      </w:r>
      <w:r w:rsidRPr="00840B1F">
        <w:rPr>
          <w:rFonts w:ascii="Calibri" w:hAnsi="Calibri" w:cs="Calibri"/>
          <w:lang w:val="fr-FR"/>
        </w:rPr>
        <w:t>cette mesure</w:t>
      </w:r>
      <w:r w:rsidR="005278B7">
        <w:rPr>
          <w:rFonts w:ascii="Calibri" w:hAnsi="Calibri" w:cs="Calibri"/>
          <w:lang w:val="fr-FR"/>
        </w:rPr>
        <w:t xml:space="preserve"> en proposant les modalités </w:t>
      </w:r>
      <w:r w:rsidR="00CE6314">
        <w:rPr>
          <w:rFonts w:ascii="Calibri" w:hAnsi="Calibri" w:cs="Calibri"/>
          <w:lang w:val="fr-FR"/>
        </w:rPr>
        <w:t>reprises ci-après.</w:t>
      </w:r>
    </w:p>
    <w:p w14:paraId="7547CD95" w14:textId="77777777" w:rsidR="00CE6314" w:rsidRDefault="00CE6314" w:rsidP="005278B7">
      <w:pPr>
        <w:jc w:val="both"/>
        <w:rPr>
          <w:rFonts w:ascii="Calibri" w:hAnsi="Calibri" w:cs="Calibri"/>
          <w:lang w:val="fr-FR"/>
        </w:rPr>
      </w:pPr>
      <w:r>
        <w:rPr>
          <w:rFonts w:ascii="Calibri" w:hAnsi="Calibri" w:cs="Calibri"/>
          <w:lang w:val="fr-FR"/>
        </w:rPr>
        <w:t>Cette majoration sera versée mensuellement sous forme d’indemnité ancienneté.</w:t>
      </w:r>
    </w:p>
    <w:p w14:paraId="3C4EB399" w14:textId="77777777" w:rsidR="00CE6314" w:rsidRDefault="00CE6314" w:rsidP="005278B7">
      <w:pPr>
        <w:jc w:val="both"/>
        <w:rPr>
          <w:rFonts w:ascii="Calibri" w:hAnsi="Calibri" w:cs="Calibri"/>
          <w:lang w:val="fr-FR"/>
        </w:rPr>
      </w:pPr>
    </w:p>
    <w:p w14:paraId="7C1B3F5B" w14:textId="21534257" w:rsidR="005278B7" w:rsidRDefault="00CE6314" w:rsidP="005278B7">
      <w:pPr>
        <w:jc w:val="both"/>
        <w:rPr>
          <w:rFonts w:ascii="Calibri" w:hAnsi="Calibri" w:cs="Calibri"/>
          <w:lang w:val="fr-FR"/>
        </w:rPr>
      </w:pPr>
      <w:r>
        <w:rPr>
          <w:rFonts w:ascii="Calibri" w:hAnsi="Calibri" w:cs="Calibri"/>
          <w:lang w:val="fr-FR"/>
        </w:rPr>
        <w:t>L’indemnité instaurée par la présente ne sera pas cumulative avec tout autre versement ayant le même objet et qui serait instauré par la Convention collective. Si un versement ayant le même objet venait à être instauré par la Convention collective, le plus favorable serait appliqué.</w:t>
      </w:r>
    </w:p>
    <w:p w14:paraId="2ABAB6D0" w14:textId="77777777" w:rsidR="00CE6314" w:rsidRDefault="00CE6314" w:rsidP="005278B7">
      <w:pPr>
        <w:jc w:val="both"/>
        <w:rPr>
          <w:rFonts w:ascii="Calibri" w:hAnsi="Calibri" w:cs="Calibri"/>
          <w:lang w:val="fr-FR"/>
        </w:rPr>
      </w:pPr>
    </w:p>
    <w:p w14:paraId="2F5C5449" w14:textId="4D6B4AA5" w:rsidR="00CE6314" w:rsidRDefault="00CE6314" w:rsidP="005278B7">
      <w:pPr>
        <w:jc w:val="both"/>
        <w:rPr>
          <w:rFonts w:ascii="Calibri" w:hAnsi="Calibri" w:cs="Calibri"/>
          <w:lang w:val="fr-FR"/>
        </w:rPr>
      </w:pPr>
      <w:r>
        <w:rPr>
          <w:rFonts w:ascii="Calibri" w:hAnsi="Calibri" w:cs="Calibri"/>
          <w:lang w:val="fr-FR"/>
        </w:rPr>
        <w:t>L’ancienneté est calculée en fonction de la date d’ancienneté du salarié, pas de la date d’entrée dans les effectifs qui peut différer de la date d’ancienneté.</w:t>
      </w:r>
    </w:p>
    <w:p w14:paraId="40994A4B" w14:textId="77777777" w:rsidR="00CE6314" w:rsidRDefault="00CE6314" w:rsidP="005278B7">
      <w:pPr>
        <w:jc w:val="both"/>
        <w:rPr>
          <w:rFonts w:ascii="Calibri" w:hAnsi="Calibri" w:cs="Calibri"/>
          <w:lang w:val="fr-FR"/>
        </w:rPr>
      </w:pPr>
    </w:p>
    <w:p w14:paraId="20F54A21" w14:textId="2BD0FD24" w:rsidR="00CE6314" w:rsidRDefault="00CE6314" w:rsidP="005278B7">
      <w:pPr>
        <w:jc w:val="both"/>
        <w:rPr>
          <w:rFonts w:ascii="Calibri" w:hAnsi="Calibri" w:cs="Calibri"/>
          <w:lang w:val="fr-FR"/>
        </w:rPr>
      </w:pPr>
      <w:r>
        <w:rPr>
          <w:rFonts w:ascii="Calibri" w:hAnsi="Calibri" w:cs="Calibri"/>
          <w:lang w:val="fr-FR"/>
        </w:rPr>
        <w:t>Cette indemnité sera fonction du nombre d’heures travaillées comprenant le cas échéant, les heures complémentaires, les heures supplémentaires structurelles et conjoncturelles à l’exclusion de tout autre élément de rémunération brute</w:t>
      </w:r>
      <w:r w:rsidR="00761ECD">
        <w:rPr>
          <w:rFonts w:ascii="Calibri" w:hAnsi="Calibri" w:cs="Calibri"/>
          <w:lang w:val="fr-FR"/>
        </w:rPr>
        <w:t>. Les heures complémentaires ou supplémentaires seront valorisées 1 heure pour 1 heure. Seules les heures supplémentaires définitivement payées seront comptabilisées pour l’indemnité.</w:t>
      </w:r>
    </w:p>
    <w:p w14:paraId="17469DB0" w14:textId="4B5BB2D0" w:rsidR="00761ECD" w:rsidRDefault="00761ECD" w:rsidP="005278B7">
      <w:pPr>
        <w:jc w:val="both"/>
        <w:rPr>
          <w:rFonts w:ascii="Calibri" w:hAnsi="Calibri" w:cs="Calibri"/>
          <w:lang w:val="fr-FR"/>
        </w:rPr>
      </w:pPr>
      <w:r>
        <w:rPr>
          <w:rFonts w:ascii="Calibri" w:hAnsi="Calibri" w:cs="Calibri"/>
          <w:lang w:val="fr-FR"/>
        </w:rPr>
        <w:lastRenderedPageBreak/>
        <w:t>Les heures supplémentaires mises dans les compteurs de récupération ne seront pas comptabilisées pour l’indemnité, sauf à ce qu’elles soient finalement rémunérées et non récupérées.</w:t>
      </w:r>
    </w:p>
    <w:p w14:paraId="49CF9F10" w14:textId="77777777" w:rsidR="00761ECD" w:rsidRDefault="00761ECD" w:rsidP="005278B7">
      <w:pPr>
        <w:jc w:val="both"/>
        <w:rPr>
          <w:rFonts w:ascii="Calibri" w:hAnsi="Calibri" w:cs="Calibri"/>
          <w:lang w:val="fr-FR"/>
        </w:rPr>
      </w:pPr>
      <w:r>
        <w:rPr>
          <w:rFonts w:ascii="Calibri" w:hAnsi="Calibri" w:cs="Calibri"/>
          <w:lang w:val="fr-FR"/>
        </w:rPr>
        <w:t>L’indemnité s’ajoutera au salaire de base et doit figurer sur une ligne distincte sur la fiche de paie.</w:t>
      </w:r>
    </w:p>
    <w:p w14:paraId="3C5E769F" w14:textId="77777777" w:rsidR="00761ECD" w:rsidRDefault="00761ECD" w:rsidP="005278B7">
      <w:pPr>
        <w:jc w:val="both"/>
        <w:rPr>
          <w:rFonts w:ascii="Calibri" w:hAnsi="Calibri" w:cs="Calibri"/>
          <w:lang w:val="fr-FR"/>
        </w:rPr>
      </w:pPr>
      <w:r>
        <w:rPr>
          <w:rFonts w:ascii="Calibri" w:hAnsi="Calibri" w:cs="Calibri"/>
          <w:lang w:val="fr-FR"/>
        </w:rPr>
        <w:t>Elle sera définie comme telle :</w:t>
      </w:r>
    </w:p>
    <w:p w14:paraId="1F980E71" w14:textId="77777777" w:rsidR="00761ECD" w:rsidRDefault="00761ECD" w:rsidP="00761ECD">
      <w:pPr>
        <w:pStyle w:val="Paragraphedeliste"/>
        <w:numPr>
          <w:ilvl w:val="0"/>
          <w:numId w:val="6"/>
        </w:numPr>
        <w:jc w:val="both"/>
        <w:rPr>
          <w:rFonts w:cs="Calibri"/>
          <w:lang w:val="fr-FR"/>
        </w:rPr>
      </w:pPr>
      <w:r>
        <w:rPr>
          <w:rFonts w:cs="Calibri"/>
          <w:lang w:val="fr-FR"/>
        </w:rPr>
        <w:t>A compter de 3 ans d’ancienneté révolus, le salarié percevra 0,10 centimes d’euros par heure travaillée dans le cadre de cette indemnité</w:t>
      </w:r>
    </w:p>
    <w:p w14:paraId="08949E7A" w14:textId="62918706" w:rsidR="00761ECD" w:rsidRDefault="00761ECD" w:rsidP="00761ECD">
      <w:pPr>
        <w:pStyle w:val="Paragraphedeliste"/>
        <w:numPr>
          <w:ilvl w:val="0"/>
          <w:numId w:val="6"/>
        </w:numPr>
        <w:jc w:val="both"/>
        <w:rPr>
          <w:rFonts w:cs="Calibri"/>
          <w:lang w:val="fr-FR"/>
        </w:rPr>
      </w:pPr>
      <w:r w:rsidRPr="00761ECD">
        <w:rPr>
          <w:rFonts w:cs="Calibri"/>
          <w:lang w:val="fr-FR"/>
        </w:rPr>
        <w:t xml:space="preserve"> </w:t>
      </w:r>
      <w:r>
        <w:rPr>
          <w:rFonts w:cs="Calibri"/>
          <w:lang w:val="fr-FR"/>
        </w:rPr>
        <w:t>A compter de 6 ans d’ancienneté révolus, le salarié percevra 0,20 centimes d’euros par heure travaillée dans le cadre de cette indemnité</w:t>
      </w:r>
    </w:p>
    <w:p w14:paraId="03F5D211" w14:textId="0ADD259E" w:rsidR="00761ECD" w:rsidRDefault="00761ECD" w:rsidP="00761ECD">
      <w:pPr>
        <w:pStyle w:val="Paragraphedeliste"/>
        <w:numPr>
          <w:ilvl w:val="0"/>
          <w:numId w:val="6"/>
        </w:numPr>
        <w:jc w:val="both"/>
        <w:rPr>
          <w:rFonts w:cs="Calibri"/>
          <w:lang w:val="fr-FR"/>
        </w:rPr>
      </w:pPr>
      <w:r>
        <w:rPr>
          <w:rFonts w:cs="Calibri"/>
          <w:lang w:val="fr-FR"/>
        </w:rPr>
        <w:t>A compter de 9 ans d’ancienneté révolus, le salarié percevra 0,30 centimes d’euros par heure travaillée dans le cadre de cette indemnité</w:t>
      </w:r>
    </w:p>
    <w:p w14:paraId="60F8E594" w14:textId="45285DB8" w:rsidR="00761ECD" w:rsidRDefault="00761ECD" w:rsidP="00761ECD">
      <w:pPr>
        <w:pStyle w:val="Paragraphedeliste"/>
        <w:numPr>
          <w:ilvl w:val="0"/>
          <w:numId w:val="6"/>
        </w:numPr>
        <w:jc w:val="both"/>
        <w:rPr>
          <w:rFonts w:cs="Calibri"/>
          <w:lang w:val="fr-FR"/>
        </w:rPr>
      </w:pPr>
      <w:r>
        <w:rPr>
          <w:rFonts w:cs="Calibri"/>
          <w:lang w:val="fr-FR"/>
        </w:rPr>
        <w:t>A compter de 12 ans d’ancienneté révolus, le salarié percevra 0,40 centimes d’euros par heure travaillée dans le cadre de cette indemnité</w:t>
      </w:r>
    </w:p>
    <w:p w14:paraId="38A03981" w14:textId="496B803F" w:rsidR="00761ECD" w:rsidRDefault="00761ECD" w:rsidP="00761ECD">
      <w:pPr>
        <w:pStyle w:val="Paragraphedeliste"/>
        <w:numPr>
          <w:ilvl w:val="0"/>
          <w:numId w:val="6"/>
        </w:numPr>
        <w:jc w:val="both"/>
        <w:rPr>
          <w:rFonts w:cs="Calibri"/>
          <w:lang w:val="fr-FR"/>
        </w:rPr>
      </w:pPr>
      <w:r>
        <w:rPr>
          <w:rFonts w:cs="Calibri"/>
          <w:lang w:val="fr-FR"/>
        </w:rPr>
        <w:t>A compter de 15 ans d’ancienneté révolus, le salarié percevra 0,50 centimes d’euros par heure travaillée dans le cadre de cette indemnité</w:t>
      </w:r>
    </w:p>
    <w:p w14:paraId="46C2A05F" w14:textId="77777777" w:rsidR="00761ECD" w:rsidRDefault="00761ECD" w:rsidP="00761ECD">
      <w:pPr>
        <w:pStyle w:val="Paragraphedeliste"/>
        <w:ind w:left="0"/>
        <w:jc w:val="both"/>
        <w:rPr>
          <w:rFonts w:cs="Calibri"/>
          <w:lang w:val="fr-FR"/>
        </w:rPr>
      </w:pPr>
    </w:p>
    <w:p w14:paraId="2F85A57A" w14:textId="7501B8D5" w:rsidR="00761ECD" w:rsidRDefault="00761ECD" w:rsidP="00761ECD">
      <w:pPr>
        <w:pStyle w:val="Paragraphedeliste"/>
        <w:ind w:left="0"/>
        <w:jc w:val="both"/>
        <w:rPr>
          <w:rFonts w:cs="Calibri"/>
          <w:lang w:val="fr-FR"/>
        </w:rPr>
      </w:pPr>
      <w:r>
        <w:rPr>
          <w:rFonts w:cs="Calibri"/>
          <w:lang w:val="fr-FR"/>
        </w:rPr>
        <w:t>En cas de changement de pallier d’ancienneté en</w:t>
      </w:r>
      <w:r w:rsidR="00641964">
        <w:rPr>
          <w:rFonts w:cs="Calibri"/>
          <w:lang w:val="fr-FR"/>
        </w:rPr>
        <w:t xml:space="preserve"> </w:t>
      </w:r>
      <w:r>
        <w:rPr>
          <w:rFonts w:cs="Calibri"/>
          <w:lang w:val="fr-FR"/>
        </w:rPr>
        <w:t>cours</w:t>
      </w:r>
      <w:r w:rsidR="00641964">
        <w:rPr>
          <w:rFonts w:cs="Calibri"/>
          <w:lang w:val="fr-FR"/>
        </w:rPr>
        <w:t xml:space="preserve"> de mois, l’augmentation du taux </w:t>
      </w:r>
      <w:r w:rsidR="00C10A0F">
        <w:rPr>
          <w:rFonts w:cs="Calibri"/>
          <w:lang w:val="fr-FR"/>
        </w:rPr>
        <w:t>d</w:t>
      </w:r>
      <w:r w:rsidR="00641964">
        <w:rPr>
          <w:rFonts w:cs="Calibri"/>
          <w:lang w:val="fr-FR"/>
        </w:rPr>
        <w:t xml:space="preserve">e l’indemnité applicable sera réalisée à compter </w:t>
      </w:r>
      <w:r w:rsidR="00FD0ED2">
        <w:rPr>
          <w:rFonts w:cs="Calibri"/>
          <w:lang w:val="fr-FR"/>
        </w:rPr>
        <w:t>d</w:t>
      </w:r>
      <w:r w:rsidR="00641964">
        <w:rPr>
          <w:rFonts w:cs="Calibri"/>
          <w:lang w:val="fr-FR"/>
        </w:rPr>
        <w:t>u mois suivant</w:t>
      </w:r>
      <w:r w:rsidR="00FD0ED2">
        <w:rPr>
          <w:rFonts w:cs="Calibri"/>
          <w:lang w:val="fr-FR"/>
        </w:rPr>
        <w:t>.</w:t>
      </w:r>
    </w:p>
    <w:p w14:paraId="04503E25" w14:textId="77777777" w:rsidR="00FD0ED2" w:rsidRDefault="00FD0ED2" w:rsidP="00761ECD">
      <w:pPr>
        <w:pStyle w:val="Paragraphedeliste"/>
        <w:ind w:left="0"/>
        <w:jc w:val="both"/>
        <w:rPr>
          <w:rFonts w:cs="Calibri"/>
          <w:lang w:val="fr-FR"/>
        </w:rPr>
      </w:pPr>
    </w:p>
    <w:p w14:paraId="090D5A12" w14:textId="411AEB8F" w:rsidR="00FD0ED2" w:rsidRDefault="00FD0ED2" w:rsidP="00761ECD">
      <w:pPr>
        <w:pStyle w:val="Paragraphedeliste"/>
        <w:ind w:left="0"/>
        <w:jc w:val="both"/>
        <w:rPr>
          <w:rFonts w:cs="Calibri"/>
          <w:lang w:val="fr-FR"/>
        </w:rPr>
      </w:pPr>
      <w:r>
        <w:rPr>
          <w:rFonts w:cs="Calibri"/>
          <w:lang w:val="fr-FR"/>
        </w:rPr>
        <w:t>Déduction des absences / Gestion des sorties en cours de mois :</w:t>
      </w:r>
    </w:p>
    <w:p w14:paraId="62318961" w14:textId="4CE24FD6" w:rsidR="00FD0ED2" w:rsidRDefault="00FD0ED2" w:rsidP="00FD0ED2">
      <w:pPr>
        <w:pStyle w:val="Paragraphedeliste"/>
        <w:numPr>
          <w:ilvl w:val="0"/>
          <w:numId w:val="6"/>
        </w:numPr>
        <w:jc w:val="both"/>
        <w:rPr>
          <w:rFonts w:cs="Calibri"/>
          <w:lang w:val="fr-FR"/>
        </w:rPr>
      </w:pPr>
      <w:r>
        <w:rPr>
          <w:rFonts w:cs="Calibri"/>
          <w:lang w:val="fr-FR"/>
        </w:rPr>
        <w:t>Le nombre d’heures prises en compte pour le calcul de l’indemnité sera calculé sur la base du temps de travail effectif, c’est-à-dire que les absences non assimilées à du temps de travail effectif (ex arrêt maladie de droit commun, congé sans solde etc…) seront décomptées. En revanche ne seront pas décomptées les absences liées à l’utilisation d’heures portées sur les compteurs de récupération.</w:t>
      </w:r>
    </w:p>
    <w:p w14:paraId="2337059B" w14:textId="014602F0" w:rsidR="00FD0ED2" w:rsidRDefault="00FD0ED2" w:rsidP="00FD0ED2">
      <w:pPr>
        <w:pStyle w:val="Paragraphedeliste"/>
        <w:numPr>
          <w:ilvl w:val="0"/>
          <w:numId w:val="6"/>
        </w:numPr>
        <w:jc w:val="both"/>
        <w:rPr>
          <w:rFonts w:cs="Calibri"/>
          <w:lang w:val="fr-FR"/>
        </w:rPr>
      </w:pPr>
      <w:r>
        <w:rPr>
          <w:rFonts w:cs="Calibri"/>
          <w:lang w:val="fr-FR"/>
        </w:rPr>
        <w:t>En cas de sortie des effectifs en cours d’année l’indemnité sera proratisée dans les mêmes proportions.</w:t>
      </w:r>
    </w:p>
    <w:p w14:paraId="621A2416" w14:textId="6D8C7675" w:rsidR="00FD0ED2" w:rsidRDefault="00FD0ED2" w:rsidP="00FD0ED2">
      <w:pPr>
        <w:pStyle w:val="Paragraphedeliste"/>
        <w:numPr>
          <w:ilvl w:val="0"/>
          <w:numId w:val="6"/>
        </w:numPr>
        <w:jc w:val="both"/>
        <w:rPr>
          <w:rFonts w:cs="Calibri"/>
          <w:lang w:val="fr-FR"/>
        </w:rPr>
      </w:pPr>
      <w:r>
        <w:rPr>
          <w:rFonts w:cs="Calibri"/>
          <w:lang w:val="fr-FR"/>
        </w:rPr>
        <w:t>Pour les salariés à temps partiel, puisque l’indemnité est décomptée par heure travaillée le montant est mécaniquement proratisé.</w:t>
      </w:r>
    </w:p>
    <w:p w14:paraId="3E4EBA12" w14:textId="6A0107F5" w:rsidR="00FD0ED2" w:rsidRDefault="00FD0ED2" w:rsidP="00FD0ED2">
      <w:pPr>
        <w:pStyle w:val="Paragraphedeliste"/>
        <w:numPr>
          <w:ilvl w:val="0"/>
          <w:numId w:val="6"/>
        </w:numPr>
        <w:jc w:val="both"/>
        <w:rPr>
          <w:rFonts w:cs="Calibri"/>
          <w:lang w:val="fr-FR"/>
        </w:rPr>
      </w:pPr>
      <w:r>
        <w:rPr>
          <w:rFonts w:cs="Calibri"/>
          <w:lang w:val="fr-FR"/>
        </w:rPr>
        <w:t>L’indemnité dite d’ancienneté sera proratisée en fonction du temps de présence effectif au mois le mois.</w:t>
      </w:r>
    </w:p>
    <w:p w14:paraId="11AF8F4B" w14:textId="2F33EEAC" w:rsidR="00FD0ED2" w:rsidRDefault="00FD0ED2" w:rsidP="00FD0ED2">
      <w:pPr>
        <w:jc w:val="both"/>
        <w:rPr>
          <w:rFonts w:ascii="Calibri" w:hAnsi="Calibri" w:cs="Calibri"/>
          <w:lang w:val="fr-FR"/>
        </w:rPr>
      </w:pPr>
      <w:r w:rsidRPr="00FD0ED2">
        <w:rPr>
          <w:rFonts w:ascii="Calibri" w:hAnsi="Calibri" w:cs="Calibri"/>
          <w:lang w:val="fr-FR"/>
        </w:rPr>
        <w:t>Le versement</w:t>
      </w:r>
      <w:r>
        <w:rPr>
          <w:rFonts w:ascii="Calibri" w:hAnsi="Calibri" w:cs="Calibri"/>
          <w:lang w:val="fr-FR"/>
        </w:rPr>
        <w:t xml:space="preserve"> de cette indemnité d’ancienneté prendra effet au 1</w:t>
      </w:r>
      <w:r w:rsidRPr="00FD0ED2">
        <w:rPr>
          <w:rFonts w:ascii="Calibri" w:hAnsi="Calibri" w:cs="Calibri"/>
          <w:vertAlign w:val="superscript"/>
          <w:lang w:val="fr-FR"/>
        </w:rPr>
        <w:t>er</w:t>
      </w:r>
      <w:r>
        <w:rPr>
          <w:rFonts w:ascii="Calibri" w:hAnsi="Calibri" w:cs="Calibri"/>
          <w:lang w:val="fr-FR"/>
        </w:rPr>
        <w:t xml:space="preserve"> mars 2026.</w:t>
      </w:r>
    </w:p>
    <w:p w14:paraId="556D9B83" w14:textId="77777777" w:rsidR="002F1E8D" w:rsidRDefault="002F1E8D" w:rsidP="00FD0ED2">
      <w:pPr>
        <w:jc w:val="both"/>
        <w:rPr>
          <w:rFonts w:ascii="Calibri" w:hAnsi="Calibri" w:cs="Calibri"/>
          <w:lang w:val="fr-FR"/>
        </w:rPr>
      </w:pPr>
    </w:p>
    <w:p w14:paraId="6FD13FC8" w14:textId="0301C722" w:rsidR="002F1E8D" w:rsidRDefault="002F1E8D" w:rsidP="00FD0ED2">
      <w:pPr>
        <w:jc w:val="both"/>
        <w:rPr>
          <w:rFonts w:ascii="Calibri" w:hAnsi="Calibri" w:cs="Calibri"/>
          <w:lang w:val="fr-FR"/>
        </w:rPr>
      </w:pPr>
      <w:r>
        <w:rPr>
          <w:rFonts w:ascii="Calibri" w:hAnsi="Calibri" w:cs="Calibri"/>
          <w:lang w:val="fr-FR"/>
        </w:rPr>
        <w:t xml:space="preserve">La délégation syndicale a sollicité l’extension de la prime de douche versée sur le site d’Halluin à tous les autres établissements de </w:t>
      </w:r>
      <w:proofErr w:type="spellStart"/>
      <w:r>
        <w:rPr>
          <w:rFonts w:ascii="Calibri" w:hAnsi="Calibri" w:cs="Calibri"/>
          <w:lang w:val="fr-FR"/>
        </w:rPr>
        <w:t>Galloo</w:t>
      </w:r>
      <w:proofErr w:type="spellEnd"/>
      <w:r>
        <w:rPr>
          <w:rFonts w:ascii="Calibri" w:hAnsi="Calibri" w:cs="Calibri"/>
          <w:lang w:val="fr-FR"/>
        </w:rPr>
        <w:t xml:space="preserve"> France.</w:t>
      </w:r>
    </w:p>
    <w:p w14:paraId="0A8D793C" w14:textId="0F3339A6" w:rsidR="002F1E8D" w:rsidRDefault="002F1E8D" w:rsidP="00FD0ED2">
      <w:pPr>
        <w:jc w:val="both"/>
        <w:rPr>
          <w:rFonts w:ascii="Calibri" w:hAnsi="Calibri" w:cs="Calibri"/>
          <w:lang w:val="fr-FR"/>
        </w:rPr>
      </w:pPr>
    </w:p>
    <w:p w14:paraId="51CD9F64" w14:textId="660DD6CD" w:rsidR="002F1E8D" w:rsidRDefault="002F1E8D" w:rsidP="00FD0ED2">
      <w:pPr>
        <w:jc w:val="both"/>
        <w:rPr>
          <w:rFonts w:ascii="Calibri" w:hAnsi="Calibri" w:cs="Calibri"/>
          <w:lang w:val="fr-FR"/>
        </w:rPr>
      </w:pPr>
      <w:r>
        <w:rPr>
          <w:rFonts w:ascii="Calibri" w:hAnsi="Calibri" w:cs="Calibri"/>
          <w:lang w:val="fr-FR"/>
        </w:rPr>
        <w:t>La direction répond qu’elle n’est pas en mesure d’appliquer cette prime à l’ensemble des sites</w:t>
      </w:r>
      <w:r w:rsidR="00D82E38">
        <w:rPr>
          <w:rFonts w:ascii="Calibri" w:hAnsi="Calibri" w:cs="Calibri"/>
          <w:lang w:val="fr-FR"/>
        </w:rPr>
        <w:t>.</w:t>
      </w:r>
    </w:p>
    <w:p w14:paraId="776A9114" w14:textId="77777777" w:rsidR="00D82E38" w:rsidRDefault="00D82E38" w:rsidP="00FD0ED2">
      <w:pPr>
        <w:jc w:val="both"/>
        <w:rPr>
          <w:rFonts w:ascii="Calibri" w:hAnsi="Calibri" w:cs="Calibri"/>
          <w:lang w:val="fr-FR"/>
        </w:rPr>
      </w:pPr>
    </w:p>
    <w:p w14:paraId="6EE5E4E3" w14:textId="36E53078" w:rsidR="00D82E38" w:rsidRDefault="00D82E38" w:rsidP="00FD0ED2">
      <w:pPr>
        <w:jc w:val="both"/>
        <w:rPr>
          <w:rFonts w:ascii="Calibri" w:hAnsi="Calibri" w:cs="Calibri"/>
          <w:lang w:val="fr-FR"/>
        </w:rPr>
      </w:pPr>
      <w:r>
        <w:rPr>
          <w:rFonts w:ascii="Calibri" w:hAnsi="Calibri" w:cs="Calibri"/>
          <w:lang w:val="fr-FR"/>
        </w:rPr>
        <w:t>La délégation syndicale a aussi demandé que le montant de la prime d’efficacité actuellement d’un montant de 90€ soit augmentée à 110€.</w:t>
      </w:r>
    </w:p>
    <w:p w14:paraId="63C9C0F5" w14:textId="45B0B44A" w:rsidR="00D82E38" w:rsidRDefault="00D82E38" w:rsidP="00FD0ED2">
      <w:pPr>
        <w:jc w:val="both"/>
        <w:rPr>
          <w:rFonts w:ascii="Calibri" w:hAnsi="Calibri" w:cs="Calibri"/>
          <w:lang w:val="fr-FR"/>
        </w:rPr>
      </w:pPr>
      <w:r w:rsidRPr="00A61B4D">
        <w:rPr>
          <w:rFonts w:ascii="Calibri" w:hAnsi="Calibri" w:cs="Calibri"/>
          <w:lang w:val="fr-FR"/>
        </w:rPr>
        <w:t>La direction a répondu qu’elle n’était pas en mesure d’appliquer cette augmentation générale dans les conditions actuelles</w:t>
      </w:r>
    </w:p>
    <w:p w14:paraId="5B4E24F8" w14:textId="77777777" w:rsidR="00D82E38" w:rsidRDefault="00D82E38" w:rsidP="00FD0ED2">
      <w:pPr>
        <w:jc w:val="both"/>
        <w:rPr>
          <w:rFonts w:ascii="Calibri" w:hAnsi="Calibri" w:cs="Calibri"/>
          <w:lang w:val="fr-FR"/>
        </w:rPr>
      </w:pPr>
    </w:p>
    <w:p w14:paraId="3DA3C36F" w14:textId="77777777" w:rsidR="004846DD" w:rsidRDefault="004846DD" w:rsidP="00FD0ED2">
      <w:pPr>
        <w:jc w:val="both"/>
        <w:rPr>
          <w:rFonts w:ascii="Calibri" w:hAnsi="Calibri" w:cs="Calibri"/>
          <w:lang w:val="fr-FR"/>
        </w:rPr>
      </w:pPr>
    </w:p>
    <w:p w14:paraId="35307FB9" w14:textId="2C38F2FA" w:rsidR="004846DD" w:rsidRDefault="004846DD" w:rsidP="004846DD">
      <w:pPr>
        <w:jc w:val="both"/>
        <w:rPr>
          <w:rFonts w:asciiTheme="majorHAnsi" w:hAnsiTheme="majorHAnsi"/>
          <w:lang w:val="fr-FR"/>
        </w:rPr>
      </w:pPr>
      <w:bookmarkStart w:id="3" w:name="_Hlk153285476"/>
      <w:r>
        <w:rPr>
          <w:rFonts w:asciiTheme="majorHAnsi" w:hAnsiTheme="majorHAnsi"/>
          <w:lang w:val="fr-FR"/>
        </w:rPr>
        <w:t xml:space="preserve">Enfin, la délégation syndicale a sollicité le versement d’une prime de partage de la valeur ajoutée </w:t>
      </w:r>
      <w:r w:rsidRPr="00A61B4D">
        <w:rPr>
          <w:rFonts w:asciiTheme="majorHAnsi" w:hAnsiTheme="majorHAnsi"/>
          <w:lang w:val="fr-FR"/>
        </w:rPr>
        <w:t>de 1500 euros</w:t>
      </w:r>
      <w:r w:rsidR="00484260">
        <w:rPr>
          <w:rFonts w:asciiTheme="majorHAnsi" w:hAnsiTheme="majorHAnsi"/>
          <w:lang w:val="fr-FR"/>
        </w:rPr>
        <w:t xml:space="preserve"> sur l’année 2026.</w:t>
      </w:r>
    </w:p>
    <w:p w14:paraId="45F233F6" w14:textId="77777777" w:rsidR="00484260" w:rsidRDefault="00484260" w:rsidP="004846DD">
      <w:pPr>
        <w:jc w:val="both"/>
        <w:rPr>
          <w:rFonts w:asciiTheme="majorHAnsi" w:hAnsiTheme="majorHAnsi"/>
          <w:lang w:val="fr-FR"/>
        </w:rPr>
      </w:pPr>
    </w:p>
    <w:p w14:paraId="277AEDC5" w14:textId="15C81574" w:rsidR="00484260" w:rsidRDefault="00484260" w:rsidP="004846DD">
      <w:pPr>
        <w:jc w:val="both"/>
        <w:rPr>
          <w:rFonts w:asciiTheme="majorHAnsi" w:hAnsiTheme="majorHAnsi"/>
          <w:lang w:val="fr-FR"/>
        </w:rPr>
      </w:pPr>
      <w:r>
        <w:rPr>
          <w:rFonts w:asciiTheme="majorHAnsi" w:hAnsiTheme="majorHAnsi"/>
          <w:lang w:val="fr-FR"/>
        </w:rPr>
        <w:t>La direction a fait valoir que son souhait était de remplacer ce système de partage de la valeur par un autre système de rémunération tel que l’intéressement permettant la réalisation d’objectifs communs liés à la sécurité et aux nombres d’accident du travail, et dont le versement ne serait pas soumis à des conditions de catégories professionnelles ou de rémunération mais reflèteraient le niveau d’investissement et de réalisation de chaque site dans la diminution du nombre d’accidents du travail.</w:t>
      </w:r>
    </w:p>
    <w:p w14:paraId="663D91E3" w14:textId="744553EB" w:rsidR="003915F2" w:rsidRDefault="003915F2" w:rsidP="004846DD">
      <w:pPr>
        <w:jc w:val="both"/>
        <w:rPr>
          <w:rFonts w:asciiTheme="majorHAnsi" w:hAnsiTheme="majorHAnsi"/>
          <w:lang w:val="fr-FR"/>
        </w:rPr>
      </w:pPr>
      <w:r>
        <w:rPr>
          <w:rFonts w:asciiTheme="majorHAnsi" w:hAnsiTheme="majorHAnsi"/>
          <w:lang w:val="fr-FR"/>
        </w:rPr>
        <w:t xml:space="preserve">Aussi la direction et la délégation ont convenu de se revoir au mois de </w:t>
      </w:r>
      <w:r w:rsidR="00A61B4D">
        <w:rPr>
          <w:rFonts w:asciiTheme="majorHAnsi" w:hAnsiTheme="majorHAnsi"/>
          <w:lang w:val="fr-FR"/>
        </w:rPr>
        <w:t xml:space="preserve">mars </w:t>
      </w:r>
      <w:r>
        <w:rPr>
          <w:rFonts w:asciiTheme="majorHAnsi" w:hAnsiTheme="majorHAnsi"/>
          <w:lang w:val="fr-FR"/>
        </w:rPr>
        <w:t>2026 afin de négocier et rédiger cet accord d’intéressement dont le 1</w:t>
      </w:r>
      <w:r w:rsidRPr="003915F2">
        <w:rPr>
          <w:rFonts w:asciiTheme="majorHAnsi" w:hAnsiTheme="majorHAnsi"/>
          <w:vertAlign w:val="superscript"/>
          <w:lang w:val="fr-FR"/>
        </w:rPr>
        <w:t>er</w:t>
      </w:r>
      <w:r>
        <w:rPr>
          <w:rFonts w:asciiTheme="majorHAnsi" w:hAnsiTheme="majorHAnsi"/>
          <w:lang w:val="fr-FR"/>
        </w:rPr>
        <w:t xml:space="preserve"> versement serait effectif en </w:t>
      </w:r>
      <w:r w:rsidR="00A61B4D">
        <w:rPr>
          <w:rFonts w:asciiTheme="majorHAnsi" w:hAnsiTheme="majorHAnsi"/>
          <w:lang w:val="fr-FR"/>
        </w:rPr>
        <w:t xml:space="preserve">mars </w:t>
      </w:r>
      <w:r>
        <w:rPr>
          <w:rFonts w:asciiTheme="majorHAnsi" w:hAnsiTheme="majorHAnsi"/>
          <w:lang w:val="fr-FR"/>
        </w:rPr>
        <w:t xml:space="preserve">2027 pour tenir compte des résultats 2026 </w:t>
      </w:r>
      <w:r w:rsidR="009411C1">
        <w:rPr>
          <w:rFonts w:asciiTheme="majorHAnsi" w:hAnsiTheme="majorHAnsi"/>
          <w:lang w:val="fr-FR"/>
        </w:rPr>
        <w:t>sur les</w:t>
      </w:r>
      <w:r>
        <w:rPr>
          <w:rFonts w:asciiTheme="majorHAnsi" w:hAnsiTheme="majorHAnsi"/>
          <w:lang w:val="fr-FR"/>
        </w:rPr>
        <w:t xml:space="preserve"> objectifs 2026 déterminés.</w:t>
      </w:r>
    </w:p>
    <w:p w14:paraId="096ECF1F" w14:textId="77777777" w:rsidR="003915F2" w:rsidRDefault="003915F2" w:rsidP="004846DD">
      <w:pPr>
        <w:jc w:val="both"/>
        <w:rPr>
          <w:rFonts w:asciiTheme="majorHAnsi" w:hAnsiTheme="majorHAnsi"/>
          <w:lang w:val="fr-FR"/>
        </w:rPr>
      </w:pPr>
    </w:p>
    <w:p w14:paraId="2A00B2DA" w14:textId="4805A536" w:rsidR="003915F2" w:rsidRDefault="003915F2" w:rsidP="004846DD">
      <w:pPr>
        <w:jc w:val="both"/>
        <w:rPr>
          <w:rFonts w:asciiTheme="majorHAnsi" w:hAnsiTheme="majorHAnsi"/>
          <w:lang w:val="fr-FR"/>
        </w:rPr>
      </w:pPr>
      <w:r>
        <w:rPr>
          <w:rFonts w:asciiTheme="majorHAnsi" w:hAnsiTheme="majorHAnsi"/>
          <w:lang w:val="fr-FR"/>
        </w:rPr>
        <w:t>Toutefois, pour répondre à la délégation syndicale qui a relevé qu’il n’y aurait aucun système de partage de la valeur versée sur l’année 2026, la direction a accepté de verser dans les mêmes conditions</w:t>
      </w:r>
      <w:r w:rsidR="009411C1">
        <w:rPr>
          <w:rFonts w:asciiTheme="majorHAnsi" w:hAnsiTheme="majorHAnsi"/>
          <w:lang w:val="fr-FR"/>
        </w:rPr>
        <w:t xml:space="preserve"> de modulation en fonction du niveau de rémunération, de présence et de versement que</w:t>
      </w:r>
      <w:r>
        <w:rPr>
          <w:rFonts w:asciiTheme="majorHAnsi" w:hAnsiTheme="majorHAnsi"/>
          <w:lang w:val="fr-FR"/>
        </w:rPr>
        <w:t xml:space="preserve"> celles négociées lors de l’accord collectif de 2025</w:t>
      </w:r>
      <w:r w:rsidR="009411C1">
        <w:rPr>
          <w:rFonts w:asciiTheme="majorHAnsi" w:hAnsiTheme="majorHAnsi"/>
          <w:lang w:val="fr-FR"/>
        </w:rPr>
        <w:t xml:space="preserve"> signé le 22 mai 2025</w:t>
      </w:r>
      <w:r>
        <w:rPr>
          <w:rFonts w:asciiTheme="majorHAnsi" w:hAnsiTheme="majorHAnsi"/>
          <w:lang w:val="fr-FR"/>
        </w:rPr>
        <w:t xml:space="preserve"> </w:t>
      </w:r>
      <w:r w:rsidRPr="003915F2">
        <w:rPr>
          <w:rFonts w:asciiTheme="majorHAnsi" w:hAnsiTheme="majorHAnsi"/>
          <w:b/>
          <w:bCs/>
          <w:lang w:val="fr-FR"/>
        </w:rPr>
        <w:t>une prime de partage de la valeur sur l’année 2026</w:t>
      </w:r>
      <w:r>
        <w:rPr>
          <w:rFonts w:asciiTheme="majorHAnsi" w:hAnsiTheme="majorHAnsi"/>
          <w:lang w:val="fr-FR"/>
        </w:rPr>
        <w:t>.</w:t>
      </w:r>
      <w:r w:rsidR="009411C1">
        <w:rPr>
          <w:rFonts w:asciiTheme="majorHAnsi" w:hAnsiTheme="majorHAnsi"/>
          <w:lang w:val="fr-FR"/>
        </w:rPr>
        <w:t xml:space="preserve"> </w:t>
      </w:r>
    </w:p>
    <w:p w14:paraId="0751286A" w14:textId="49C04325" w:rsidR="009411C1" w:rsidRDefault="009411C1" w:rsidP="004846DD">
      <w:pPr>
        <w:jc w:val="both"/>
        <w:rPr>
          <w:rFonts w:asciiTheme="majorHAnsi" w:hAnsiTheme="majorHAnsi"/>
          <w:lang w:val="fr-FR"/>
        </w:rPr>
      </w:pPr>
      <w:r>
        <w:rPr>
          <w:rFonts w:asciiTheme="majorHAnsi" w:hAnsiTheme="majorHAnsi"/>
          <w:lang w:val="fr-FR"/>
        </w:rPr>
        <w:t>Les parties conviendront d’une date pour signer cet accord.</w:t>
      </w:r>
    </w:p>
    <w:p w14:paraId="0008AACD" w14:textId="77777777" w:rsidR="00C10A0F" w:rsidRDefault="00C10A0F" w:rsidP="004846DD">
      <w:pPr>
        <w:jc w:val="both"/>
        <w:rPr>
          <w:rFonts w:asciiTheme="majorHAnsi" w:hAnsiTheme="majorHAnsi"/>
          <w:lang w:val="fr-FR"/>
        </w:rPr>
      </w:pPr>
    </w:p>
    <w:p w14:paraId="03F3F004" w14:textId="77777777" w:rsidR="00C10A0F" w:rsidRPr="00840B1F" w:rsidRDefault="00C10A0F" w:rsidP="00C10A0F">
      <w:pPr>
        <w:jc w:val="both"/>
        <w:rPr>
          <w:rFonts w:asciiTheme="majorHAnsi" w:hAnsiTheme="majorHAnsi"/>
          <w:lang w:val="fr-FR"/>
        </w:rPr>
      </w:pPr>
      <w:r>
        <w:rPr>
          <w:rFonts w:asciiTheme="majorHAnsi" w:hAnsiTheme="majorHAnsi"/>
          <w:lang w:val="fr-FR"/>
        </w:rPr>
        <w:t>En outre, l</w:t>
      </w:r>
      <w:r w:rsidRPr="00840B1F">
        <w:rPr>
          <w:rFonts w:asciiTheme="majorHAnsi" w:hAnsiTheme="majorHAnsi"/>
          <w:lang w:val="fr-FR"/>
        </w:rPr>
        <w:t>a direction et la délégation syndicale sont d’accord :</w:t>
      </w:r>
    </w:p>
    <w:p w14:paraId="404B8CD0" w14:textId="77777777" w:rsidR="00C10A0F" w:rsidRPr="00840B1F" w:rsidRDefault="00C10A0F" w:rsidP="00C10A0F">
      <w:pPr>
        <w:jc w:val="both"/>
        <w:rPr>
          <w:rFonts w:asciiTheme="majorHAnsi" w:hAnsiTheme="majorHAnsi"/>
          <w:lang w:val="fr-FR"/>
        </w:rPr>
      </w:pPr>
      <w:r w:rsidRPr="00840B1F">
        <w:rPr>
          <w:rFonts w:asciiTheme="majorHAnsi" w:hAnsiTheme="majorHAnsi"/>
          <w:lang w:val="fr-FR"/>
        </w:rPr>
        <w:t xml:space="preserve"> </w:t>
      </w:r>
    </w:p>
    <w:p w14:paraId="2D65ECB8" w14:textId="77777777" w:rsidR="00C10A0F" w:rsidRPr="00840B1F" w:rsidRDefault="00C10A0F" w:rsidP="00C10A0F">
      <w:pPr>
        <w:jc w:val="both"/>
        <w:rPr>
          <w:rFonts w:asciiTheme="majorHAnsi" w:hAnsiTheme="majorHAnsi"/>
          <w:lang w:val="fr-FR"/>
        </w:rPr>
      </w:pPr>
    </w:p>
    <w:p w14:paraId="3A370A90" w14:textId="77777777" w:rsidR="00C10A0F" w:rsidRDefault="00C10A0F" w:rsidP="00C10A0F">
      <w:pPr>
        <w:pStyle w:val="Paragraphedeliste"/>
        <w:numPr>
          <w:ilvl w:val="0"/>
          <w:numId w:val="3"/>
        </w:numPr>
        <w:spacing w:after="0" w:line="240" w:lineRule="auto"/>
        <w:ind w:left="0" w:firstLine="0"/>
        <w:jc w:val="both"/>
        <w:rPr>
          <w:rFonts w:asciiTheme="majorHAnsi" w:hAnsiTheme="majorHAnsi"/>
          <w:lang w:val="fr-FR"/>
        </w:rPr>
      </w:pPr>
      <w:proofErr w:type="gramStart"/>
      <w:r w:rsidRPr="00840B1F">
        <w:rPr>
          <w:rFonts w:asciiTheme="majorHAnsi" w:hAnsiTheme="majorHAnsi"/>
          <w:lang w:val="fr-FR"/>
        </w:rPr>
        <w:t>d’augmenter</w:t>
      </w:r>
      <w:proofErr w:type="gramEnd"/>
      <w:r w:rsidRPr="00840B1F">
        <w:rPr>
          <w:rFonts w:asciiTheme="majorHAnsi" w:hAnsiTheme="majorHAnsi"/>
          <w:lang w:val="fr-FR"/>
        </w:rPr>
        <w:t xml:space="preserve"> la valeur unitaire des chèques restaurant.</w:t>
      </w:r>
    </w:p>
    <w:p w14:paraId="6C9D073C" w14:textId="77777777" w:rsidR="00C10A0F" w:rsidRDefault="00C10A0F" w:rsidP="00C10A0F">
      <w:pPr>
        <w:jc w:val="both"/>
        <w:rPr>
          <w:rFonts w:asciiTheme="majorHAnsi" w:hAnsiTheme="majorHAnsi"/>
          <w:lang w:val="fr-FR"/>
        </w:rPr>
      </w:pPr>
    </w:p>
    <w:p w14:paraId="5F2B693A" w14:textId="77777777" w:rsidR="00C10A0F" w:rsidRPr="00840B1F" w:rsidRDefault="00C10A0F" w:rsidP="00C10A0F">
      <w:pPr>
        <w:pStyle w:val="Paragraphedeliste"/>
        <w:spacing w:after="0" w:line="240" w:lineRule="auto"/>
        <w:ind w:left="0"/>
        <w:jc w:val="both"/>
        <w:rPr>
          <w:rFonts w:asciiTheme="majorHAnsi" w:hAnsiTheme="majorHAnsi"/>
          <w:lang w:val="fr-FR"/>
        </w:rPr>
      </w:pPr>
      <w:r w:rsidRPr="00840B1F">
        <w:rPr>
          <w:rFonts w:asciiTheme="majorHAnsi" w:hAnsiTheme="majorHAnsi"/>
          <w:lang w:val="fr-FR"/>
        </w:rPr>
        <w:t>La Direction s’est engagée, en effet, à mettre en place 1 chèque déjeuner par jour travaillé par mois depuis le 1</w:t>
      </w:r>
      <w:r w:rsidRPr="00840B1F">
        <w:rPr>
          <w:rFonts w:asciiTheme="majorHAnsi" w:hAnsiTheme="majorHAnsi"/>
          <w:vertAlign w:val="superscript"/>
          <w:lang w:val="fr-FR"/>
        </w:rPr>
        <w:t>er</w:t>
      </w:r>
      <w:r w:rsidRPr="00840B1F">
        <w:rPr>
          <w:rFonts w:asciiTheme="majorHAnsi" w:hAnsiTheme="majorHAnsi"/>
          <w:lang w:val="fr-FR"/>
        </w:rPr>
        <w:t xml:space="preserve"> janvier 2020. La valeur unitaire du chèque déjeuner est de </w:t>
      </w:r>
      <w:r>
        <w:rPr>
          <w:rFonts w:asciiTheme="majorHAnsi" w:hAnsiTheme="majorHAnsi"/>
          <w:lang w:val="fr-FR"/>
        </w:rPr>
        <w:t>10</w:t>
      </w:r>
      <w:r w:rsidRPr="00840B1F">
        <w:rPr>
          <w:rFonts w:asciiTheme="majorHAnsi" w:hAnsiTheme="majorHAnsi"/>
          <w:lang w:val="fr-FR"/>
        </w:rPr>
        <w:t>€ depuis le 1</w:t>
      </w:r>
      <w:r w:rsidRPr="00840B1F">
        <w:rPr>
          <w:rFonts w:asciiTheme="majorHAnsi" w:hAnsiTheme="majorHAnsi"/>
          <w:vertAlign w:val="superscript"/>
          <w:lang w:val="fr-FR"/>
        </w:rPr>
        <w:t>er</w:t>
      </w:r>
      <w:r w:rsidRPr="00840B1F">
        <w:rPr>
          <w:rFonts w:asciiTheme="majorHAnsi" w:hAnsiTheme="majorHAnsi"/>
          <w:lang w:val="fr-FR"/>
        </w:rPr>
        <w:t xml:space="preserve"> janvier 202</w:t>
      </w:r>
      <w:r>
        <w:rPr>
          <w:rFonts w:asciiTheme="majorHAnsi" w:hAnsiTheme="majorHAnsi"/>
          <w:lang w:val="fr-FR"/>
        </w:rPr>
        <w:t>5</w:t>
      </w:r>
      <w:r w:rsidRPr="00840B1F">
        <w:rPr>
          <w:rFonts w:asciiTheme="majorHAnsi" w:hAnsiTheme="majorHAnsi"/>
          <w:lang w:val="fr-FR"/>
        </w:rPr>
        <w:t>. Pour rappel le chèque déjeuner est délivré sous réserve d’un horaire journée comportant une pause déjeuner, avec plus de 6h de travail effectif.</w:t>
      </w:r>
    </w:p>
    <w:p w14:paraId="1F70CD95" w14:textId="77777777" w:rsidR="00C10A0F" w:rsidRPr="00840B1F" w:rsidRDefault="00C10A0F" w:rsidP="00C10A0F">
      <w:pPr>
        <w:pStyle w:val="Paragraphedeliste"/>
        <w:spacing w:after="0" w:line="240" w:lineRule="auto"/>
        <w:ind w:left="0"/>
        <w:jc w:val="both"/>
        <w:rPr>
          <w:rFonts w:asciiTheme="majorHAnsi" w:hAnsiTheme="majorHAnsi"/>
          <w:lang w:val="fr-FR"/>
        </w:rPr>
      </w:pPr>
    </w:p>
    <w:p w14:paraId="458B9C1A" w14:textId="77777777" w:rsidR="00C10A0F" w:rsidRPr="00840B1F" w:rsidRDefault="00C10A0F" w:rsidP="00C10A0F">
      <w:pPr>
        <w:pStyle w:val="Paragraphedeliste"/>
        <w:spacing w:after="0" w:line="240" w:lineRule="auto"/>
        <w:ind w:left="0"/>
        <w:jc w:val="both"/>
        <w:rPr>
          <w:rFonts w:asciiTheme="majorHAnsi" w:hAnsiTheme="majorHAnsi"/>
          <w:lang w:val="fr-FR"/>
        </w:rPr>
      </w:pPr>
      <w:r w:rsidRPr="00840B1F">
        <w:rPr>
          <w:rFonts w:asciiTheme="majorHAnsi" w:hAnsiTheme="majorHAnsi"/>
          <w:lang w:val="fr-FR"/>
        </w:rPr>
        <w:lastRenderedPageBreak/>
        <w:t xml:space="preserve">La Direction s’engage à </w:t>
      </w:r>
      <w:r w:rsidRPr="00840B1F">
        <w:rPr>
          <w:rFonts w:asciiTheme="majorHAnsi" w:hAnsiTheme="majorHAnsi"/>
          <w:b/>
          <w:lang w:val="fr-FR"/>
        </w:rPr>
        <w:t xml:space="preserve">fixer le montant unitaire du chèque déjeuner à </w:t>
      </w:r>
      <w:r>
        <w:rPr>
          <w:rFonts w:asciiTheme="majorHAnsi" w:hAnsiTheme="majorHAnsi"/>
          <w:b/>
          <w:lang w:val="fr-FR"/>
        </w:rPr>
        <w:t>11</w:t>
      </w:r>
      <w:r w:rsidRPr="00840B1F">
        <w:rPr>
          <w:rFonts w:asciiTheme="majorHAnsi" w:hAnsiTheme="majorHAnsi"/>
          <w:b/>
          <w:lang w:val="fr-FR"/>
        </w:rPr>
        <w:t>€</w:t>
      </w:r>
      <w:r w:rsidRPr="00840B1F">
        <w:rPr>
          <w:rFonts w:asciiTheme="majorHAnsi" w:hAnsiTheme="majorHAnsi"/>
          <w:lang w:val="fr-FR"/>
        </w:rPr>
        <w:t xml:space="preserve"> </w:t>
      </w:r>
      <w:r w:rsidRPr="00840B1F">
        <w:rPr>
          <w:rFonts w:asciiTheme="majorHAnsi" w:hAnsiTheme="majorHAnsi"/>
          <w:b/>
          <w:lang w:val="fr-FR"/>
        </w:rPr>
        <w:t>par mois</w:t>
      </w:r>
      <w:r w:rsidRPr="00840B1F">
        <w:rPr>
          <w:rFonts w:asciiTheme="majorHAnsi" w:hAnsiTheme="majorHAnsi"/>
          <w:lang w:val="fr-FR"/>
        </w:rPr>
        <w:t xml:space="preserve"> à compter du </w:t>
      </w:r>
      <w:r>
        <w:rPr>
          <w:rFonts w:asciiTheme="majorHAnsi" w:hAnsiTheme="majorHAnsi"/>
          <w:lang w:val="fr-FR"/>
        </w:rPr>
        <w:t>3 mars 2026</w:t>
      </w:r>
      <w:r w:rsidRPr="00840B1F">
        <w:rPr>
          <w:rFonts w:asciiTheme="majorHAnsi" w:hAnsiTheme="majorHAnsi"/>
          <w:lang w:val="fr-FR"/>
        </w:rPr>
        <w:t xml:space="preserve"> en lieu et place de la valeur de </w:t>
      </w:r>
      <w:r>
        <w:rPr>
          <w:rFonts w:asciiTheme="majorHAnsi" w:hAnsiTheme="majorHAnsi"/>
          <w:lang w:val="fr-FR"/>
        </w:rPr>
        <w:t>10</w:t>
      </w:r>
      <w:r w:rsidRPr="00840B1F">
        <w:rPr>
          <w:rFonts w:asciiTheme="majorHAnsi" w:hAnsiTheme="majorHAnsi"/>
          <w:lang w:val="fr-FR"/>
        </w:rPr>
        <w:t xml:space="preserve">€ des chèques déjeuner existants aujourd’hui pour la population concernée. </w:t>
      </w:r>
    </w:p>
    <w:p w14:paraId="17F07C85" w14:textId="77777777" w:rsidR="00C10A0F" w:rsidRPr="00840B1F" w:rsidRDefault="00C10A0F" w:rsidP="00C10A0F">
      <w:pPr>
        <w:pStyle w:val="Paragraphedeliste"/>
        <w:spacing w:after="0"/>
        <w:ind w:left="0"/>
        <w:rPr>
          <w:rFonts w:asciiTheme="majorHAnsi" w:hAnsiTheme="majorHAnsi"/>
          <w:lang w:val="fr-FR"/>
        </w:rPr>
      </w:pPr>
    </w:p>
    <w:p w14:paraId="7FE5C371" w14:textId="77777777" w:rsidR="00C10A0F" w:rsidRPr="00840B1F" w:rsidRDefault="00C10A0F" w:rsidP="00C10A0F">
      <w:pPr>
        <w:pStyle w:val="Paragraphedeliste"/>
        <w:spacing w:after="0" w:line="240" w:lineRule="auto"/>
        <w:ind w:left="0"/>
        <w:jc w:val="both"/>
        <w:rPr>
          <w:rFonts w:asciiTheme="majorHAnsi" w:hAnsiTheme="majorHAnsi"/>
          <w:lang w:val="fr-FR"/>
        </w:rPr>
      </w:pPr>
      <w:r w:rsidRPr="00840B1F">
        <w:rPr>
          <w:rFonts w:asciiTheme="majorHAnsi" w:hAnsiTheme="majorHAnsi"/>
          <w:lang w:val="fr-FR"/>
        </w:rPr>
        <w:t xml:space="preserve">La participation employeur sera de de </w:t>
      </w:r>
      <w:r>
        <w:rPr>
          <w:rFonts w:asciiTheme="majorHAnsi" w:hAnsiTheme="majorHAnsi"/>
          <w:lang w:val="fr-FR"/>
        </w:rPr>
        <w:t>6</w:t>
      </w:r>
      <w:r w:rsidRPr="00840B1F">
        <w:rPr>
          <w:rFonts w:asciiTheme="majorHAnsi" w:hAnsiTheme="majorHAnsi"/>
          <w:lang w:val="fr-FR"/>
        </w:rPr>
        <w:t>.</w:t>
      </w:r>
      <w:r>
        <w:rPr>
          <w:rFonts w:asciiTheme="majorHAnsi" w:hAnsiTheme="majorHAnsi"/>
          <w:lang w:val="fr-FR"/>
        </w:rPr>
        <w:t>6</w:t>
      </w:r>
      <w:r w:rsidRPr="00840B1F">
        <w:rPr>
          <w:rFonts w:asciiTheme="majorHAnsi" w:hAnsiTheme="majorHAnsi"/>
          <w:lang w:val="fr-FR"/>
        </w:rPr>
        <w:t>0€ par titre. Chaque salarié présent dans l’entreprise depuis 6 mois et plus bénéficiera d’</w:t>
      </w:r>
      <w:r w:rsidRPr="00840B1F">
        <w:rPr>
          <w:rFonts w:asciiTheme="majorHAnsi" w:hAnsiTheme="majorHAnsi"/>
          <w:b/>
          <w:lang w:val="fr-FR"/>
        </w:rPr>
        <w:t>un chèque déjeuner par jour travaillé par mois</w:t>
      </w:r>
      <w:r w:rsidRPr="00840B1F">
        <w:rPr>
          <w:rFonts w:asciiTheme="majorHAnsi" w:hAnsiTheme="majorHAnsi"/>
          <w:lang w:val="fr-FR"/>
        </w:rPr>
        <w:t xml:space="preserve">. </w:t>
      </w:r>
    </w:p>
    <w:p w14:paraId="2C87D10B" w14:textId="77777777" w:rsidR="00C10A0F" w:rsidRDefault="00C10A0F" w:rsidP="00C10A0F">
      <w:pPr>
        <w:jc w:val="both"/>
        <w:rPr>
          <w:rFonts w:asciiTheme="majorHAnsi" w:hAnsiTheme="majorHAnsi"/>
          <w:lang w:val="fr-FR"/>
        </w:rPr>
      </w:pPr>
    </w:p>
    <w:p w14:paraId="716B6ABC" w14:textId="77777777" w:rsidR="00C10A0F" w:rsidRPr="004846DD" w:rsidRDefault="00C10A0F" w:rsidP="00C10A0F">
      <w:pPr>
        <w:jc w:val="both"/>
        <w:rPr>
          <w:rFonts w:asciiTheme="majorHAnsi" w:hAnsiTheme="majorHAnsi"/>
          <w:lang w:val="fr-FR"/>
        </w:rPr>
      </w:pPr>
      <w:r>
        <w:rPr>
          <w:rFonts w:asciiTheme="majorHAnsi" w:hAnsiTheme="majorHAnsi"/>
          <w:lang w:val="fr-FR"/>
        </w:rPr>
        <w:t xml:space="preserve">Tout salarié, non présent sur la totalité du mois durant la période de référence de paie recevra autant de chèque que de jours travaillés. (La prime compensation panier sera de ce fait adapté pour les site d’Halluin, Charleville Mézières et </w:t>
      </w:r>
      <w:proofErr w:type="spellStart"/>
      <w:r>
        <w:rPr>
          <w:rFonts w:asciiTheme="majorHAnsi" w:hAnsiTheme="majorHAnsi"/>
          <w:lang w:val="fr-FR"/>
        </w:rPr>
        <w:t>Frelinghien</w:t>
      </w:r>
      <w:proofErr w:type="spellEnd"/>
      <w:r>
        <w:rPr>
          <w:rFonts w:asciiTheme="majorHAnsi" w:hAnsiTheme="majorHAnsi"/>
          <w:lang w:val="fr-FR"/>
        </w:rPr>
        <w:t>).</w:t>
      </w:r>
    </w:p>
    <w:bookmarkEnd w:id="3"/>
    <w:p w14:paraId="0A16FCD1" w14:textId="77777777" w:rsidR="007A23BA" w:rsidRDefault="007A23BA" w:rsidP="00840B1F">
      <w:pPr>
        <w:pStyle w:val="Paragraphedeliste"/>
        <w:spacing w:after="0" w:line="240" w:lineRule="auto"/>
        <w:ind w:left="0"/>
        <w:jc w:val="both"/>
        <w:rPr>
          <w:rFonts w:asciiTheme="majorHAnsi" w:hAnsiTheme="majorHAnsi"/>
          <w:lang w:val="fr-FR"/>
        </w:rPr>
      </w:pPr>
    </w:p>
    <w:p w14:paraId="69ED39BA" w14:textId="77777777" w:rsidR="007A23BA" w:rsidRPr="00840B1F" w:rsidRDefault="007A23BA" w:rsidP="00840B1F">
      <w:pPr>
        <w:pStyle w:val="Paragraphedeliste"/>
        <w:spacing w:after="0" w:line="240" w:lineRule="auto"/>
        <w:ind w:left="0"/>
        <w:jc w:val="both"/>
        <w:rPr>
          <w:rFonts w:asciiTheme="majorHAnsi" w:hAnsiTheme="majorHAnsi"/>
          <w:lang w:val="fr-FR"/>
        </w:rPr>
      </w:pPr>
    </w:p>
    <w:p w14:paraId="329B2C97" w14:textId="77777777" w:rsidR="00840B1F" w:rsidRPr="00840B1F" w:rsidRDefault="00840B1F" w:rsidP="00840B1F">
      <w:pPr>
        <w:pStyle w:val="Paragraphedeliste"/>
        <w:numPr>
          <w:ilvl w:val="0"/>
          <w:numId w:val="4"/>
        </w:numPr>
        <w:spacing w:after="0" w:line="240" w:lineRule="auto"/>
        <w:rPr>
          <w:rFonts w:asciiTheme="majorHAnsi" w:hAnsiTheme="majorHAnsi" w:cstheme="majorHAnsi"/>
          <w:b/>
          <w:caps/>
          <w:kern w:val="22"/>
          <w:lang w:val="fr-FR"/>
        </w:rPr>
      </w:pPr>
      <w:r w:rsidRPr="00840B1F">
        <w:rPr>
          <w:rFonts w:asciiTheme="majorHAnsi" w:hAnsiTheme="majorHAnsi" w:cstheme="majorHAnsi"/>
          <w:b/>
          <w:caps/>
          <w:kern w:val="22"/>
          <w:lang w:val="fr-FR"/>
        </w:rPr>
        <w:t>Le suivi de la mise en œuvre des mesures visant à supprimer les écarts de rémunération et les différences de déroulement de carrière entre les femmes et les hommes.</w:t>
      </w:r>
    </w:p>
    <w:p w14:paraId="060A5940" w14:textId="77777777" w:rsidR="00840B1F" w:rsidRPr="00840B1F" w:rsidRDefault="00840B1F" w:rsidP="00840B1F">
      <w:pPr>
        <w:pStyle w:val="Paragraphedeliste"/>
        <w:spacing w:after="0" w:line="240" w:lineRule="auto"/>
        <w:ind w:left="0"/>
        <w:rPr>
          <w:rFonts w:asciiTheme="majorHAnsi" w:hAnsiTheme="majorHAnsi" w:cstheme="majorHAnsi"/>
          <w:b/>
          <w:caps/>
          <w:kern w:val="22"/>
          <w:lang w:val="fr-FR"/>
        </w:rPr>
      </w:pPr>
    </w:p>
    <w:p w14:paraId="560EAF29" w14:textId="150E740D" w:rsidR="00840B1F" w:rsidRPr="00840B1F" w:rsidRDefault="00840B1F" w:rsidP="00840B1F">
      <w:pPr>
        <w:jc w:val="both"/>
        <w:rPr>
          <w:rFonts w:asciiTheme="majorHAnsi" w:hAnsiTheme="majorHAnsi"/>
          <w:color w:val="000000"/>
          <w:lang w:val="fr-FR"/>
        </w:rPr>
      </w:pPr>
      <w:r w:rsidRPr="00840B1F">
        <w:rPr>
          <w:rFonts w:asciiTheme="majorHAnsi" w:hAnsiTheme="majorHAnsi"/>
          <w:color w:val="000000"/>
          <w:lang w:val="fr-FR"/>
        </w:rPr>
        <w:t xml:space="preserve">Les documents sur la thématique égalité homme / femme ont été étudiés par la délégation syndicale et l’employeur lors de la réunion du </w:t>
      </w:r>
      <w:r w:rsidR="007A23BA">
        <w:rPr>
          <w:rFonts w:asciiTheme="majorHAnsi" w:hAnsiTheme="majorHAnsi"/>
          <w:color w:val="000000"/>
          <w:lang w:val="fr-FR"/>
        </w:rPr>
        <w:t>24 février2026</w:t>
      </w:r>
      <w:r w:rsidRPr="00840B1F">
        <w:rPr>
          <w:rFonts w:asciiTheme="majorHAnsi" w:hAnsiTheme="majorHAnsi"/>
          <w:color w:val="000000"/>
          <w:lang w:val="fr-FR"/>
        </w:rPr>
        <w:t xml:space="preserve"> afin d’étudier la situation de l’entreprise.</w:t>
      </w:r>
    </w:p>
    <w:p w14:paraId="0C62999B" w14:textId="77777777" w:rsidR="00840B1F" w:rsidRPr="00840B1F" w:rsidRDefault="00840B1F" w:rsidP="00840B1F">
      <w:pPr>
        <w:jc w:val="both"/>
        <w:rPr>
          <w:rFonts w:asciiTheme="majorHAnsi" w:hAnsiTheme="majorHAnsi"/>
          <w:lang w:val="fr-FR"/>
        </w:rPr>
      </w:pPr>
    </w:p>
    <w:p w14:paraId="3DAB7D64" w14:textId="77777777" w:rsidR="00840B1F" w:rsidRPr="00840B1F" w:rsidRDefault="00840B1F" w:rsidP="00840B1F">
      <w:pPr>
        <w:jc w:val="both"/>
        <w:rPr>
          <w:rFonts w:asciiTheme="majorHAnsi" w:hAnsiTheme="majorHAnsi"/>
          <w:lang w:val="fr-FR"/>
        </w:rPr>
      </w:pPr>
      <w:r w:rsidRPr="00840B1F">
        <w:rPr>
          <w:rFonts w:asciiTheme="majorHAnsi" w:hAnsiTheme="majorHAnsi"/>
          <w:lang w:val="fr-FR"/>
        </w:rPr>
        <w:t>Les partenaires sociaux conviennent, sur la base des ratios en leur possession, que la situation est globalement satisfaisante.</w:t>
      </w:r>
    </w:p>
    <w:p w14:paraId="76F63400" w14:textId="77777777" w:rsidR="00840B1F" w:rsidRPr="00840B1F" w:rsidRDefault="00840B1F" w:rsidP="00840B1F">
      <w:pPr>
        <w:jc w:val="both"/>
        <w:rPr>
          <w:rFonts w:asciiTheme="majorHAnsi" w:hAnsiTheme="majorHAnsi"/>
          <w:lang w:val="fr-FR"/>
        </w:rPr>
      </w:pPr>
    </w:p>
    <w:p w14:paraId="5E35D990" w14:textId="77777777" w:rsidR="00840B1F" w:rsidRPr="00840B1F" w:rsidRDefault="00840B1F" w:rsidP="00840B1F">
      <w:pPr>
        <w:jc w:val="both"/>
        <w:rPr>
          <w:rFonts w:asciiTheme="majorHAnsi" w:hAnsiTheme="majorHAnsi"/>
          <w:lang w:val="fr-FR"/>
        </w:rPr>
      </w:pPr>
      <w:r w:rsidRPr="00840B1F">
        <w:rPr>
          <w:rFonts w:asciiTheme="majorHAnsi" w:hAnsiTheme="majorHAnsi"/>
          <w:lang w:val="fr-FR"/>
        </w:rPr>
        <w:t>Après analyse, les parties observent que la problématique de l’égalité homme / femme au sein de la société se pose davantage en termes d’accès à l’emploi et à la formation qu’en terme d’égalité de rémunération.</w:t>
      </w:r>
    </w:p>
    <w:p w14:paraId="52E84300" w14:textId="77777777" w:rsidR="00840B1F" w:rsidRPr="00840B1F" w:rsidRDefault="00840B1F" w:rsidP="00840B1F">
      <w:pPr>
        <w:jc w:val="both"/>
        <w:rPr>
          <w:rFonts w:asciiTheme="majorHAnsi" w:hAnsiTheme="majorHAnsi"/>
          <w:highlight w:val="yellow"/>
          <w:lang w:val="fr-FR"/>
        </w:rPr>
      </w:pPr>
    </w:p>
    <w:p w14:paraId="335F4119" w14:textId="78F8750B" w:rsidR="00840B1F" w:rsidRPr="00840B1F" w:rsidRDefault="00840B1F" w:rsidP="00840B1F">
      <w:pPr>
        <w:jc w:val="both"/>
        <w:rPr>
          <w:rFonts w:asciiTheme="majorHAnsi" w:hAnsiTheme="majorHAnsi"/>
          <w:color w:val="000000"/>
          <w:lang w:val="fr-FR"/>
        </w:rPr>
      </w:pPr>
      <w:r w:rsidRPr="00840B1F">
        <w:rPr>
          <w:rFonts w:asciiTheme="majorHAnsi" w:hAnsiTheme="majorHAnsi"/>
          <w:lang w:val="fr-FR"/>
        </w:rPr>
        <w:t>Ce faisant, les parties ont tenu compte de ces éléments dans le cadre de l’engagement de la négociation égalité homme / femme. U</w:t>
      </w:r>
      <w:r w:rsidRPr="00840B1F">
        <w:rPr>
          <w:rFonts w:asciiTheme="majorHAnsi" w:hAnsiTheme="majorHAnsi"/>
          <w:color w:val="000000"/>
          <w:lang w:val="fr-FR"/>
        </w:rPr>
        <w:t>n accord sur le thème de l’égalité homme / femme a été conclu au sein de l’entreprise en date du 29 novembre 2017. Cet accord doit être revu sur 202</w:t>
      </w:r>
      <w:r w:rsidR="001B0407">
        <w:rPr>
          <w:rFonts w:asciiTheme="majorHAnsi" w:hAnsiTheme="majorHAnsi"/>
          <w:color w:val="000000"/>
          <w:lang w:val="fr-FR"/>
        </w:rPr>
        <w:t>6</w:t>
      </w:r>
      <w:r w:rsidRPr="00840B1F">
        <w:rPr>
          <w:rFonts w:asciiTheme="majorHAnsi" w:hAnsiTheme="majorHAnsi"/>
          <w:color w:val="000000"/>
          <w:lang w:val="fr-FR"/>
        </w:rPr>
        <w:t xml:space="preserve">. </w:t>
      </w:r>
    </w:p>
    <w:p w14:paraId="68513DB6" w14:textId="77777777" w:rsidR="00840B1F" w:rsidRPr="00840B1F" w:rsidRDefault="00840B1F" w:rsidP="00840B1F">
      <w:pPr>
        <w:jc w:val="both"/>
        <w:rPr>
          <w:rFonts w:asciiTheme="majorHAnsi" w:hAnsiTheme="majorHAnsi"/>
          <w:color w:val="000000"/>
          <w:lang w:val="fr-FR"/>
        </w:rPr>
      </w:pPr>
    </w:p>
    <w:p w14:paraId="0FB962F6" w14:textId="77777777" w:rsidR="00840B1F" w:rsidRPr="00840B1F" w:rsidRDefault="00840B1F" w:rsidP="00840B1F">
      <w:pPr>
        <w:pStyle w:val="Paragraphedeliste"/>
        <w:numPr>
          <w:ilvl w:val="0"/>
          <w:numId w:val="4"/>
        </w:numPr>
        <w:spacing w:after="0" w:line="240" w:lineRule="auto"/>
        <w:ind w:left="714" w:hanging="357"/>
        <w:jc w:val="both"/>
        <w:rPr>
          <w:rFonts w:asciiTheme="majorHAnsi" w:hAnsiTheme="majorHAnsi" w:cstheme="majorHAnsi"/>
          <w:b/>
          <w:caps/>
          <w:kern w:val="22"/>
          <w:lang w:val="fr-FR"/>
        </w:rPr>
      </w:pPr>
      <w:r w:rsidRPr="00840B1F">
        <w:rPr>
          <w:rFonts w:asciiTheme="majorHAnsi" w:hAnsiTheme="majorHAnsi" w:cstheme="majorHAnsi"/>
          <w:b/>
          <w:caps/>
          <w:kern w:val="22"/>
          <w:lang w:val="fr-FR"/>
        </w:rPr>
        <w:t>La durée effective et l'organisation du temps de travail, L'intéressement, la participation et l'épargne salariale</w:t>
      </w:r>
    </w:p>
    <w:p w14:paraId="561623CC" w14:textId="77777777" w:rsidR="00840B1F" w:rsidRPr="00840B1F" w:rsidRDefault="00840B1F" w:rsidP="00840B1F">
      <w:pPr>
        <w:jc w:val="both"/>
        <w:rPr>
          <w:rFonts w:asciiTheme="majorHAnsi" w:hAnsiTheme="majorHAnsi" w:cstheme="majorHAnsi"/>
          <w:lang w:val="fr-FR"/>
        </w:rPr>
      </w:pPr>
    </w:p>
    <w:p w14:paraId="2A683E4D" w14:textId="77777777" w:rsidR="00840B1F" w:rsidRPr="00840B1F" w:rsidRDefault="00840B1F" w:rsidP="00840B1F">
      <w:pPr>
        <w:jc w:val="both"/>
        <w:rPr>
          <w:rFonts w:asciiTheme="majorHAnsi" w:hAnsiTheme="majorHAnsi" w:cstheme="majorHAnsi"/>
          <w:lang w:val="fr-FR"/>
        </w:rPr>
      </w:pPr>
      <w:r w:rsidRPr="00840B1F">
        <w:rPr>
          <w:rFonts w:asciiTheme="majorHAnsi" w:hAnsiTheme="majorHAnsi" w:cstheme="majorHAnsi"/>
          <w:lang w:val="fr-FR"/>
        </w:rPr>
        <w:t>Concernant le mécanisme de participation et d’épargne salariale actuellement applicable, les parties confirment que celui-ci convient en tant que tel.</w:t>
      </w:r>
    </w:p>
    <w:p w14:paraId="7C2AC6BE" w14:textId="77777777" w:rsidR="00840B1F" w:rsidRPr="00840B1F" w:rsidRDefault="00840B1F" w:rsidP="00840B1F">
      <w:pPr>
        <w:jc w:val="both"/>
        <w:rPr>
          <w:rFonts w:asciiTheme="majorHAnsi" w:hAnsiTheme="majorHAnsi" w:cstheme="majorHAnsi"/>
          <w:lang w:val="fr-FR"/>
        </w:rPr>
      </w:pPr>
    </w:p>
    <w:p w14:paraId="169FBE89" w14:textId="1CAB3170" w:rsidR="003915F2" w:rsidRDefault="003915F2" w:rsidP="00840B1F">
      <w:pPr>
        <w:jc w:val="both"/>
        <w:rPr>
          <w:rFonts w:asciiTheme="majorHAnsi" w:hAnsiTheme="majorHAnsi" w:cstheme="majorHAnsi"/>
          <w:i/>
          <w:iCs/>
          <w:kern w:val="2"/>
          <w:lang w:val="fr-FR"/>
        </w:rPr>
      </w:pPr>
      <w:r>
        <w:rPr>
          <w:rFonts w:asciiTheme="majorHAnsi" w:hAnsiTheme="majorHAnsi" w:cstheme="majorHAnsi"/>
          <w:kern w:val="2"/>
          <w:lang w:val="fr-FR"/>
        </w:rPr>
        <w:t>Selon le nouvel articleL.3346-1 du code du travail, « </w:t>
      </w:r>
      <w:r w:rsidRPr="00301CD2">
        <w:rPr>
          <w:rFonts w:asciiTheme="majorHAnsi" w:hAnsiTheme="majorHAnsi" w:cstheme="majorHAnsi"/>
          <w:i/>
          <w:iCs/>
          <w:kern w:val="2"/>
          <w:lang w:val="fr-FR"/>
        </w:rPr>
        <w:t>lorsqu’une entreprise qui est tenue de mettre en place un régime de participation en application des articles L.</w:t>
      </w:r>
      <w:r w:rsidR="00301CD2" w:rsidRPr="00301CD2">
        <w:rPr>
          <w:rFonts w:asciiTheme="majorHAnsi" w:hAnsiTheme="majorHAnsi" w:cstheme="majorHAnsi"/>
          <w:i/>
          <w:iCs/>
          <w:kern w:val="2"/>
          <w:lang w:val="fr-FR"/>
        </w:rPr>
        <w:t>3322-1 à L.3322-5 et qui dispose d’un ou p</w:t>
      </w:r>
      <w:r w:rsidR="009411C1">
        <w:rPr>
          <w:rFonts w:asciiTheme="majorHAnsi" w:hAnsiTheme="majorHAnsi" w:cstheme="majorHAnsi"/>
          <w:i/>
          <w:iCs/>
          <w:kern w:val="2"/>
          <w:lang w:val="fr-FR"/>
        </w:rPr>
        <w:t>lu</w:t>
      </w:r>
      <w:r w:rsidR="00301CD2" w:rsidRPr="00301CD2">
        <w:rPr>
          <w:rFonts w:asciiTheme="majorHAnsi" w:hAnsiTheme="majorHAnsi" w:cstheme="majorHAnsi"/>
          <w:i/>
          <w:iCs/>
          <w:kern w:val="2"/>
          <w:lang w:val="fr-FR"/>
        </w:rPr>
        <w:t>s</w:t>
      </w:r>
      <w:r w:rsidR="009411C1">
        <w:rPr>
          <w:rFonts w:asciiTheme="majorHAnsi" w:hAnsiTheme="majorHAnsi" w:cstheme="majorHAnsi"/>
          <w:i/>
          <w:iCs/>
          <w:kern w:val="2"/>
          <w:lang w:val="fr-FR"/>
        </w:rPr>
        <w:t>ie</w:t>
      </w:r>
      <w:r w:rsidR="00301CD2" w:rsidRPr="00301CD2">
        <w:rPr>
          <w:rFonts w:asciiTheme="majorHAnsi" w:hAnsiTheme="majorHAnsi" w:cstheme="majorHAnsi"/>
          <w:i/>
          <w:iCs/>
          <w:kern w:val="2"/>
          <w:lang w:val="fr-FR"/>
        </w:rPr>
        <w:t xml:space="preserve">urs délégués syndicaux a ouvert une négociation pour mettre en </w:t>
      </w:r>
      <w:r w:rsidR="00301CD2" w:rsidRPr="00301CD2">
        <w:rPr>
          <w:rFonts w:asciiTheme="majorHAnsi" w:hAnsiTheme="majorHAnsi" w:cstheme="majorHAnsi"/>
          <w:i/>
          <w:iCs/>
          <w:kern w:val="2"/>
          <w:lang w:val="fr-FR"/>
        </w:rPr>
        <w:lastRenderedPageBreak/>
        <w:t>œuvre un dispositif d’intéressement ou de participation, cette négociation porte également sur la définition d’une augmentation exceptionnelle de son bénéfice défini au 1° de l’article L.3324-1 et sur les modalités de partage de la valeur avec les salariés qui en découlent</w:t>
      </w:r>
      <w:r w:rsidR="00301CD2">
        <w:rPr>
          <w:rFonts w:asciiTheme="majorHAnsi" w:hAnsiTheme="majorHAnsi" w:cstheme="majorHAnsi"/>
          <w:i/>
          <w:iCs/>
          <w:kern w:val="2"/>
          <w:lang w:val="fr-FR"/>
        </w:rPr>
        <w:t>.</w:t>
      </w:r>
    </w:p>
    <w:p w14:paraId="35B2B985" w14:textId="77777777" w:rsidR="00301CD2" w:rsidRPr="00301CD2" w:rsidRDefault="00301CD2" w:rsidP="00840B1F">
      <w:pPr>
        <w:jc w:val="both"/>
        <w:rPr>
          <w:rFonts w:asciiTheme="majorHAnsi" w:hAnsiTheme="majorHAnsi" w:cstheme="majorHAnsi"/>
          <w:kern w:val="2"/>
          <w:lang w:val="fr-FR"/>
        </w:rPr>
      </w:pPr>
    </w:p>
    <w:p w14:paraId="5CE439CB" w14:textId="4706FC43" w:rsidR="003915F2" w:rsidRDefault="00301CD2" w:rsidP="00840B1F">
      <w:pPr>
        <w:jc w:val="both"/>
        <w:rPr>
          <w:rFonts w:asciiTheme="majorHAnsi" w:hAnsiTheme="majorHAnsi" w:cstheme="majorHAnsi"/>
          <w:kern w:val="2"/>
          <w:lang w:val="fr-FR"/>
        </w:rPr>
      </w:pPr>
      <w:r>
        <w:rPr>
          <w:rFonts w:asciiTheme="majorHAnsi" w:hAnsiTheme="majorHAnsi" w:cstheme="majorHAnsi"/>
          <w:kern w:val="2"/>
          <w:lang w:val="fr-FR"/>
        </w:rPr>
        <w:t xml:space="preserve">Ainsi concrètement, les négociations portant sur la participation doivent porter également sur l’insertion d’une clause </w:t>
      </w:r>
      <w:r w:rsidR="009411C1">
        <w:rPr>
          <w:rFonts w:asciiTheme="majorHAnsi" w:hAnsiTheme="majorHAnsi" w:cstheme="majorHAnsi"/>
          <w:kern w:val="2"/>
          <w:lang w:val="fr-FR"/>
        </w:rPr>
        <w:t>spécifique</w:t>
      </w:r>
      <w:r>
        <w:rPr>
          <w:rFonts w:asciiTheme="majorHAnsi" w:hAnsiTheme="majorHAnsi" w:cstheme="majorHAnsi"/>
          <w:kern w:val="2"/>
          <w:lang w:val="fr-FR"/>
        </w:rPr>
        <w:t xml:space="preserve"> dont l’objet est de définir :</w:t>
      </w:r>
    </w:p>
    <w:p w14:paraId="4C3C0DDF" w14:textId="60E49760" w:rsidR="00301CD2" w:rsidRDefault="00301CD2" w:rsidP="009411C1">
      <w:pPr>
        <w:pStyle w:val="Paragraphedeliste"/>
        <w:numPr>
          <w:ilvl w:val="0"/>
          <w:numId w:val="3"/>
        </w:numPr>
        <w:ind w:left="426" w:hanging="426"/>
        <w:jc w:val="both"/>
        <w:rPr>
          <w:rFonts w:asciiTheme="majorHAnsi" w:hAnsiTheme="majorHAnsi" w:cstheme="majorHAnsi"/>
          <w:kern w:val="2"/>
          <w:lang w:val="fr-FR"/>
        </w:rPr>
      </w:pPr>
      <w:r>
        <w:rPr>
          <w:rFonts w:asciiTheme="majorHAnsi" w:hAnsiTheme="majorHAnsi" w:cstheme="majorHAnsi"/>
          <w:kern w:val="2"/>
          <w:lang w:val="fr-FR"/>
        </w:rPr>
        <w:t xml:space="preserve">Ce qu’il convient d’entendre par « augmentation exceptionnelle du bénéfice net fiscal de l’entreprise » : l’entreprise doit </w:t>
      </w:r>
      <w:r w:rsidR="009411C1">
        <w:rPr>
          <w:rFonts w:asciiTheme="majorHAnsi" w:hAnsiTheme="majorHAnsi" w:cstheme="majorHAnsi"/>
          <w:kern w:val="2"/>
          <w:lang w:val="fr-FR"/>
        </w:rPr>
        <w:t>donc insérer dans cet accord sa définition de l’augmentation exceptionnelle du bénéfice net fiscal</w:t>
      </w:r>
    </w:p>
    <w:p w14:paraId="03264867" w14:textId="2800DAD9" w:rsidR="009411C1" w:rsidRDefault="009411C1" w:rsidP="009411C1">
      <w:pPr>
        <w:pStyle w:val="Paragraphedeliste"/>
        <w:numPr>
          <w:ilvl w:val="0"/>
          <w:numId w:val="3"/>
        </w:numPr>
        <w:ind w:left="426" w:hanging="426"/>
        <w:jc w:val="both"/>
        <w:rPr>
          <w:rFonts w:asciiTheme="majorHAnsi" w:hAnsiTheme="majorHAnsi" w:cstheme="majorHAnsi"/>
          <w:kern w:val="2"/>
          <w:lang w:val="fr-FR"/>
        </w:rPr>
      </w:pPr>
      <w:r>
        <w:rPr>
          <w:rFonts w:asciiTheme="majorHAnsi" w:hAnsiTheme="majorHAnsi" w:cstheme="majorHAnsi"/>
          <w:kern w:val="2"/>
          <w:lang w:val="fr-FR"/>
        </w:rPr>
        <w:t>Et de fixer les modalités de partage de la valeur en découlant.</w:t>
      </w:r>
    </w:p>
    <w:p w14:paraId="03136BBB" w14:textId="1D0E47B5" w:rsidR="009411C1" w:rsidRDefault="009411C1" w:rsidP="009411C1">
      <w:pPr>
        <w:jc w:val="both"/>
        <w:rPr>
          <w:rFonts w:asciiTheme="majorHAnsi" w:hAnsiTheme="majorHAnsi" w:cstheme="majorHAnsi"/>
          <w:kern w:val="2"/>
          <w:lang w:val="fr-FR"/>
        </w:rPr>
      </w:pPr>
      <w:r>
        <w:rPr>
          <w:rFonts w:asciiTheme="majorHAnsi" w:hAnsiTheme="majorHAnsi" w:cstheme="majorHAnsi"/>
          <w:kern w:val="2"/>
          <w:lang w:val="fr-FR"/>
        </w:rPr>
        <w:t>Aussi, il est convenu que les parties ouvrent des négociations sur ce sujet lorsque les résultats de l’exercice 2025 seront connus</w:t>
      </w:r>
      <w:r w:rsidR="00C10A0F">
        <w:rPr>
          <w:rFonts w:asciiTheme="majorHAnsi" w:hAnsiTheme="majorHAnsi" w:cstheme="majorHAnsi"/>
          <w:kern w:val="2"/>
          <w:lang w:val="fr-FR"/>
        </w:rPr>
        <w:t>.</w:t>
      </w:r>
    </w:p>
    <w:p w14:paraId="2087B67F" w14:textId="77777777" w:rsidR="009411C1" w:rsidRDefault="009411C1" w:rsidP="009411C1">
      <w:pPr>
        <w:jc w:val="both"/>
        <w:rPr>
          <w:rFonts w:asciiTheme="majorHAnsi" w:hAnsiTheme="majorHAnsi" w:cstheme="majorHAnsi"/>
          <w:kern w:val="2"/>
          <w:lang w:val="fr-FR"/>
        </w:rPr>
      </w:pPr>
    </w:p>
    <w:p w14:paraId="348988FB" w14:textId="424C3EEF" w:rsidR="009411C1" w:rsidRPr="009411C1" w:rsidRDefault="009411C1" w:rsidP="009411C1">
      <w:pPr>
        <w:jc w:val="both"/>
        <w:rPr>
          <w:rFonts w:asciiTheme="majorHAnsi" w:hAnsiTheme="majorHAnsi" w:cstheme="majorHAnsi"/>
          <w:kern w:val="2"/>
          <w:lang w:val="fr-FR"/>
        </w:rPr>
      </w:pPr>
      <w:r>
        <w:rPr>
          <w:rFonts w:asciiTheme="majorHAnsi" w:hAnsiTheme="majorHAnsi" w:cstheme="majorHAnsi"/>
          <w:kern w:val="2"/>
          <w:lang w:val="fr-FR"/>
        </w:rPr>
        <w:t xml:space="preserve">Enfin, un accord relatif à l’organisation du temps de travail applicable à l’ensemble des établissements de la société </w:t>
      </w:r>
      <w:proofErr w:type="spellStart"/>
      <w:r>
        <w:rPr>
          <w:rFonts w:asciiTheme="majorHAnsi" w:hAnsiTheme="majorHAnsi" w:cstheme="majorHAnsi"/>
          <w:kern w:val="2"/>
          <w:lang w:val="fr-FR"/>
        </w:rPr>
        <w:t>Galloo</w:t>
      </w:r>
      <w:proofErr w:type="spellEnd"/>
      <w:r>
        <w:rPr>
          <w:rFonts w:asciiTheme="majorHAnsi" w:hAnsiTheme="majorHAnsi" w:cstheme="majorHAnsi"/>
          <w:kern w:val="2"/>
          <w:lang w:val="fr-FR"/>
        </w:rPr>
        <w:t xml:space="preserve"> </w:t>
      </w:r>
      <w:proofErr w:type="spellStart"/>
      <w:r>
        <w:rPr>
          <w:rFonts w:asciiTheme="majorHAnsi" w:hAnsiTheme="majorHAnsi" w:cstheme="majorHAnsi"/>
          <w:kern w:val="2"/>
          <w:lang w:val="fr-FR"/>
        </w:rPr>
        <w:t>Frane</w:t>
      </w:r>
      <w:proofErr w:type="spellEnd"/>
      <w:r>
        <w:rPr>
          <w:rFonts w:asciiTheme="majorHAnsi" w:hAnsiTheme="majorHAnsi" w:cstheme="majorHAnsi"/>
          <w:kern w:val="2"/>
          <w:lang w:val="fr-FR"/>
        </w:rPr>
        <w:t xml:space="preserve"> a, ensuite, été conclu le 5 mai 2022.</w:t>
      </w:r>
    </w:p>
    <w:p w14:paraId="75ED00B3" w14:textId="77777777" w:rsidR="00301CD2" w:rsidRDefault="00301CD2" w:rsidP="00840B1F">
      <w:pPr>
        <w:jc w:val="both"/>
        <w:rPr>
          <w:rFonts w:asciiTheme="majorHAnsi" w:hAnsiTheme="majorHAnsi" w:cstheme="majorHAnsi"/>
          <w:kern w:val="2"/>
          <w:lang w:val="fr-FR"/>
        </w:rPr>
      </w:pPr>
    </w:p>
    <w:p w14:paraId="1AF01068" w14:textId="77777777" w:rsidR="00840B1F" w:rsidRPr="00840B1F" w:rsidRDefault="00840B1F" w:rsidP="00840B1F">
      <w:pPr>
        <w:jc w:val="both"/>
        <w:rPr>
          <w:rFonts w:asciiTheme="majorHAnsi" w:hAnsiTheme="majorHAnsi" w:cstheme="majorHAnsi"/>
          <w:lang w:val="fr-FR"/>
        </w:rPr>
      </w:pPr>
    </w:p>
    <w:p w14:paraId="06B2362F" w14:textId="77777777" w:rsidR="00840B1F" w:rsidRPr="00840B1F" w:rsidRDefault="00840B1F" w:rsidP="00840B1F">
      <w:pPr>
        <w:jc w:val="both"/>
        <w:rPr>
          <w:rFonts w:asciiTheme="majorHAnsi" w:hAnsiTheme="majorHAnsi" w:cstheme="majorHAnsi"/>
          <w:b/>
          <w:caps/>
          <w:kern w:val="22"/>
          <w:lang w:val="fr-FR"/>
        </w:rPr>
      </w:pPr>
      <w:r w:rsidRPr="00840B1F">
        <w:rPr>
          <w:rFonts w:asciiTheme="majorHAnsi" w:hAnsiTheme="majorHAnsi" w:cstheme="majorHAnsi"/>
          <w:b/>
          <w:caps/>
          <w:kern w:val="22"/>
          <w:u w:val="single"/>
          <w:lang w:val="fr-FR"/>
        </w:rPr>
        <w:t>ARTICLE 2</w:t>
      </w:r>
      <w:r w:rsidRPr="00840B1F">
        <w:rPr>
          <w:rFonts w:asciiTheme="majorHAnsi" w:hAnsiTheme="majorHAnsi" w:cstheme="majorHAnsi"/>
          <w:b/>
          <w:caps/>
          <w:kern w:val="22"/>
          <w:lang w:val="fr-FR"/>
        </w:rPr>
        <w:t> : l'égalité professionnelle entre les femmes et les hommes, portant notamment sur les mesures visant à supprimer les écarts de rémunération, et la qualité de vie au travail.</w:t>
      </w:r>
    </w:p>
    <w:p w14:paraId="7DD558BA" w14:textId="77777777" w:rsidR="00840B1F" w:rsidRPr="00840B1F" w:rsidRDefault="00840B1F" w:rsidP="00840B1F">
      <w:pPr>
        <w:jc w:val="both"/>
        <w:rPr>
          <w:rFonts w:asciiTheme="majorHAnsi" w:hAnsiTheme="majorHAnsi" w:cstheme="majorHAnsi"/>
          <w:b/>
          <w:caps/>
          <w:kern w:val="22"/>
          <w:lang w:val="fr-FR"/>
        </w:rPr>
      </w:pPr>
    </w:p>
    <w:p w14:paraId="7CB9C57D" w14:textId="77777777" w:rsidR="00840B1F" w:rsidRPr="00840B1F" w:rsidRDefault="00840B1F" w:rsidP="00840B1F">
      <w:pPr>
        <w:spacing w:after="240"/>
        <w:jc w:val="both"/>
        <w:rPr>
          <w:rFonts w:asciiTheme="majorHAnsi" w:hAnsiTheme="majorHAnsi" w:cstheme="majorHAnsi"/>
          <w:lang w:val="fr-FR"/>
        </w:rPr>
      </w:pPr>
      <w:r w:rsidRPr="00840B1F">
        <w:rPr>
          <w:rFonts w:asciiTheme="majorHAnsi" w:hAnsiTheme="majorHAnsi" w:cstheme="majorHAnsi"/>
          <w:lang w:val="fr-FR"/>
        </w:rPr>
        <w:t>Sur les thématiques de négociation prévues par l’article L.  2242-17 du Code du Travail, les parties ne souhaitent pas engager de négociation sur ces thématiques.</w:t>
      </w:r>
    </w:p>
    <w:p w14:paraId="7DDA383B" w14:textId="77777777" w:rsidR="00840B1F" w:rsidRPr="00840B1F" w:rsidRDefault="00840B1F" w:rsidP="00840B1F">
      <w:pPr>
        <w:jc w:val="both"/>
        <w:rPr>
          <w:rFonts w:asciiTheme="majorHAnsi" w:hAnsiTheme="majorHAnsi"/>
          <w:color w:val="000000"/>
          <w:lang w:val="fr-FR"/>
        </w:rPr>
      </w:pPr>
      <w:r w:rsidRPr="00840B1F">
        <w:rPr>
          <w:rFonts w:asciiTheme="majorHAnsi" w:hAnsiTheme="majorHAnsi" w:cstheme="majorHAnsi"/>
          <w:lang w:val="fr-FR"/>
        </w:rPr>
        <w:t>Concernant les objectifs et les mesures permettant d'atteindre l'égalité professionnelle entre les femmes et les hommes, il y a lieu de rappeler que les parties ont abouti à un accord sur le sujet le 29 novembre 2017</w:t>
      </w:r>
      <w:r w:rsidRPr="00840B1F">
        <w:rPr>
          <w:rFonts w:asciiTheme="majorHAnsi" w:hAnsiTheme="majorHAnsi"/>
          <w:color w:val="000000"/>
          <w:lang w:val="fr-FR"/>
        </w:rPr>
        <w:t>.</w:t>
      </w:r>
    </w:p>
    <w:p w14:paraId="37AC17F6" w14:textId="77777777" w:rsidR="00840B1F" w:rsidRPr="00840B1F" w:rsidRDefault="00840B1F" w:rsidP="00840B1F">
      <w:pPr>
        <w:jc w:val="both"/>
        <w:rPr>
          <w:rFonts w:asciiTheme="majorHAnsi" w:hAnsiTheme="majorHAnsi"/>
          <w:lang w:val="fr-FR"/>
        </w:rPr>
      </w:pPr>
    </w:p>
    <w:p w14:paraId="601FFAD4" w14:textId="4A1D13C5" w:rsidR="00840B1F" w:rsidRPr="00840B1F" w:rsidRDefault="00840B1F" w:rsidP="00840B1F">
      <w:pPr>
        <w:spacing w:after="240"/>
        <w:jc w:val="both"/>
        <w:rPr>
          <w:rFonts w:asciiTheme="majorHAnsi" w:hAnsiTheme="majorHAnsi"/>
          <w:lang w:val="fr-FR"/>
        </w:rPr>
      </w:pPr>
      <w:r w:rsidRPr="00840B1F">
        <w:rPr>
          <w:rFonts w:asciiTheme="majorHAnsi" w:hAnsiTheme="majorHAnsi"/>
          <w:lang w:val="fr-FR"/>
        </w:rPr>
        <w:t>Ce sujet n’est pas soumis à la présente négociation, mais les parties conviennent qu’il fera l’objet d’une nouvelle négociation en 202</w:t>
      </w:r>
      <w:r w:rsidR="004779E2">
        <w:rPr>
          <w:rFonts w:asciiTheme="majorHAnsi" w:hAnsiTheme="majorHAnsi"/>
          <w:lang w:val="fr-FR"/>
        </w:rPr>
        <w:t>6</w:t>
      </w:r>
      <w:r w:rsidRPr="00840B1F">
        <w:rPr>
          <w:rFonts w:asciiTheme="majorHAnsi" w:hAnsiTheme="majorHAnsi"/>
          <w:lang w:val="fr-FR"/>
        </w:rPr>
        <w:t>.</w:t>
      </w:r>
    </w:p>
    <w:p w14:paraId="45E67546" w14:textId="77777777" w:rsidR="00840B1F" w:rsidRPr="00840B1F" w:rsidRDefault="00840B1F" w:rsidP="00840B1F">
      <w:pPr>
        <w:jc w:val="both"/>
        <w:rPr>
          <w:rFonts w:asciiTheme="majorHAnsi" w:hAnsiTheme="majorHAnsi" w:cstheme="majorHAnsi"/>
          <w:lang w:val="fr-FR"/>
        </w:rPr>
      </w:pPr>
      <w:r w:rsidRPr="00840B1F">
        <w:rPr>
          <w:rFonts w:asciiTheme="majorHAnsi" w:hAnsiTheme="majorHAnsi" w:cstheme="majorHAnsi"/>
          <w:lang w:val="fr-FR"/>
        </w:rPr>
        <w:t xml:space="preserve">Concernant les modalités de définition d’un </w:t>
      </w:r>
      <w:r w:rsidRPr="00840B1F">
        <w:rPr>
          <w:rFonts w:asciiTheme="majorHAnsi" w:hAnsiTheme="majorHAnsi" w:cstheme="majorHAnsi"/>
          <w:b/>
          <w:bCs/>
          <w:lang w:val="fr-FR"/>
        </w:rPr>
        <w:t>régime de prévoyance et d’un régime de frais de santé</w:t>
      </w:r>
      <w:r w:rsidRPr="00840B1F">
        <w:rPr>
          <w:rFonts w:asciiTheme="majorHAnsi" w:hAnsiTheme="majorHAnsi" w:cstheme="majorHAnsi"/>
          <w:lang w:val="fr-FR"/>
        </w:rPr>
        <w:t>, les parties échangent régulièrement sur le sujet.</w:t>
      </w:r>
    </w:p>
    <w:p w14:paraId="3DB43F5F" w14:textId="77777777" w:rsidR="00840B1F" w:rsidRPr="00840B1F" w:rsidRDefault="00840B1F" w:rsidP="00840B1F">
      <w:pPr>
        <w:jc w:val="both"/>
        <w:rPr>
          <w:rFonts w:asciiTheme="majorHAnsi" w:hAnsiTheme="majorHAnsi" w:cstheme="majorHAnsi"/>
          <w:lang w:val="fr-FR"/>
        </w:rPr>
      </w:pPr>
    </w:p>
    <w:p w14:paraId="46F003D7" w14:textId="3568A4EB" w:rsidR="00840B1F" w:rsidRDefault="004779E2" w:rsidP="00840B1F">
      <w:pPr>
        <w:jc w:val="both"/>
        <w:rPr>
          <w:rFonts w:asciiTheme="majorHAnsi" w:hAnsiTheme="majorHAnsi" w:cstheme="majorHAnsi"/>
          <w:lang w:val="fr-FR"/>
        </w:rPr>
      </w:pPr>
      <w:r>
        <w:rPr>
          <w:rFonts w:asciiTheme="majorHAnsi" w:hAnsiTheme="majorHAnsi" w:cstheme="majorHAnsi"/>
          <w:lang w:val="fr-FR"/>
        </w:rPr>
        <w:t>Depuis le 1</w:t>
      </w:r>
      <w:r w:rsidRPr="004779E2">
        <w:rPr>
          <w:rFonts w:asciiTheme="majorHAnsi" w:hAnsiTheme="majorHAnsi" w:cstheme="majorHAnsi"/>
          <w:vertAlign w:val="superscript"/>
          <w:lang w:val="fr-FR"/>
        </w:rPr>
        <w:t>er</w:t>
      </w:r>
      <w:r>
        <w:rPr>
          <w:rFonts w:asciiTheme="majorHAnsi" w:hAnsiTheme="majorHAnsi" w:cstheme="majorHAnsi"/>
          <w:lang w:val="fr-FR"/>
        </w:rPr>
        <w:t xml:space="preserve"> janvier 2023, les salariés non cadres adhèrent au contrat frais de santé négocié par la branche et ont bénéficié d’un taux d’appel des cotisations à 85% pour les années 2023 ; 2024 et 2025 tel que négocié au niveau de la branche.</w:t>
      </w:r>
    </w:p>
    <w:p w14:paraId="27543391" w14:textId="77777777" w:rsidR="004779E2" w:rsidRDefault="004779E2" w:rsidP="00840B1F">
      <w:pPr>
        <w:jc w:val="both"/>
        <w:rPr>
          <w:rFonts w:asciiTheme="majorHAnsi" w:hAnsiTheme="majorHAnsi" w:cstheme="majorHAnsi"/>
          <w:lang w:val="fr-FR"/>
        </w:rPr>
      </w:pPr>
    </w:p>
    <w:p w14:paraId="7A5F23EA" w14:textId="3A3A38A9" w:rsidR="00127BE9" w:rsidRDefault="004779E2" w:rsidP="00840B1F">
      <w:pPr>
        <w:jc w:val="both"/>
        <w:rPr>
          <w:rFonts w:asciiTheme="majorHAnsi" w:hAnsiTheme="majorHAnsi" w:cstheme="majorHAnsi"/>
          <w:lang w:val="fr-FR"/>
        </w:rPr>
      </w:pPr>
      <w:r>
        <w:rPr>
          <w:rFonts w:asciiTheme="majorHAnsi" w:hAnsiTheme="majorHAnsi" w:cstheme="majorHAnsi"/>
          <w:lang w:val="fr-FR"/>
        </w:rPr>
        <w:t xml:space="preserve">Le sujet du contrat frais de santé a, ainsi, été évoqué avec les membres du CSE tout au long de l’année 2025, </w:t>
      </w:r>
      <w:r w:rsidR="00127BE9">
        <w:rPr>
          <w:rFonts w:asciiTheme="majorHAnsi" w:hAnsiTheme="majorHAnsi" w:cstheme="majorHAnsi"/>
          <w:lang w:val="fr-FR"/>
        </w:rPr>
        <w:t>et sera de nouveau traité en 2026</w:t>
      </w:r>
      <w:r w:rsidR="00C10A0F">
        <w:rPr>
          <w:rFonts w:asciiTheme="majorHAnsi" w:hAnsiTheme="majorHAnsi" w:cstheme="majorHAnsi"/>
          <w:lang w:val="fr-FR"/>
        </w:rPr>
        <w:t>.</w:t>
      </w:r>
    </w:p>
    <w:p w14:paraId="2BED9C5B" w14:textId="2D80C118" w:rsidR="004779E2" w:rsidRDefault="00127BE9" w:rsidP="00840B1F">
      <w:pPr>
        <w:jc w:val="both"/>
        <w:rPr>
          <w:rFonts w:asciiTheme="majorHAnsi" w:hAnsiTheme="majorHAnsi" w:cstheme="majorHAnsi"/>
          <w:lang w:val="fr-FR"/>
        </w:rPr>
      </w:pPr>
      <w:r>
        <w:rPr>
          <w:rFonts w:asciiTheme="majorHAnsi" w:hAnsiTheme="majorHAnsi" w:cstheme="majorHAnsi"/>
          <w:lang w:val="fr-FR"/>
        </w:rPr>
        <w:lastRenderedPageBreak/>
        <w:t>L</w:t>
      </w:r>
      <w:r w:rsidR="004779E2">
        <w:rPr>
          <w:rFonts w:asciiTheme="majorHAnsi" w:hAnsiTheme="majorHAnsi" w:cstheme="majorHAnsi"/>
          <w:lang w:val="fr-FR"/>
        </w:rPr>
        <w:t>es membres du CSE ont été informé</w:t>
      </w:r>
      <w:r>
        <w:rPr>
          <w:rFonts w:asciiTheme="majorHAnsi" w:hAnsiTheme="majorHAnsi" w:cstheme="majorHAnsi"/>
          <w:lang w:val="fr-FR"/>
        </w:rPr>
        <w:t>s fin 2025</w:t>
      </w:r>
      <w:r w:rsidR="004779E2">
        <w:rPr>
          <w:rFonts w:asciiTheme="majorHAnsi" w:hAnsiTheme="majorHAnsi" w:cstheme="majorHAnsi"/>
          <w:lang w:val="fr-FR"/>
        </w:rPr>
        <w:t xml:space="preserve"> de la décision de Malakoff </w:t>
      </w:r>
      <w:proofErr w:type="spellStart"/>
      <w:r w:rsidR="004779E2">
        <w:rPr>
          <w:rFonts w:asciiTheme="majorHAnsi" w:hAnsiTheme="majorHAnsi" w:cstheme="majorHAnsi"/>
          <w:lang w:val="fr-FR"/>
        </w:rPr>
        <w:t>Humanis</w:t>
      </w:r>
      <w:proofErr w:type="spellEnd"/>
      <w:r w:rsidR="004779E2">
        <w:rPr>
          <w:rFonts w:asciiTheme="majorHAnsi" w:hAnsiTheme="majorHAnsi" w:cstheme="majorHAnsi"/>
          <w:lang w:val="fr-FR"/>
        </w:rPr>
        <w:t xml:space="preserve"> d’augmenter ses tarifs 2026 de 6% seulement alors qu’une augmentation bien supérieure était initialement envisagée en raison du déficit du régime.</w:t>
      </w:r>
    </w:p>
    <w:p w14:paraId="058CD960" w14:textId="77777777" w:rsidR="00127BE9" w:rsidRDefault="00127BE9" w:rsidP="00840B1F">
      <w:pPr>
        <w:jc w:val="both"/>
        <w:rPr>
          <w:rFonts w:asciiTheme="majorHAnsi" w:hAnsiTheme="majorHAnsi" w:cstheme="majorHAnsi"/>
          <w:lang w:val="fr-FR"/>
        </w:rPr>
      </w:pPr>
    </w:p>
    <w:p w14:paraId="38F22281" w14:textId="415666DD" w:rsidR="00127BE9" w:rsidRDefault="00127BE9" w:rsidP="00840B1F">
      <w:pPr>
        <w:jc w:val="both"/>
        <w:rPr>
          <w:rFonts w:asciiTheme="majorHAnsi" w:hAnsiTheme="majorHAnsi" w:cstheme="majorHAnsi"/>
          <w:lang w:val="fr-FR"/>
        </w:rPr>
      </w:pPr>
      <w:r>
        <w:rPr>
          <w:rFonts w:asciiTheme="majorHAnsi" w:hAnsiTheme="majorHAnsi" w:cstheme="majorHAnsi"/>
          <w:lang w:val="fr-FR"/>
        </w:rPr>
        <w:t>Il est rappelé que la couverture offerte par le régime a un cout qui varie selon la situation de famille du salarié. Les taux de cotisations sont différents.</w:t>
      </w:r>
    </w:p>
    <w:p w14:paraId="7F485951" w14:textId="3BE28F28" w:rsidR="00127BE9" w:rsidRDefault="00127BE9" w:rsidP="00840B1F">
      <w:pPr>
        <w:jc w:val="both"/>
        <w:rPr>
          <w:rFonts w:asciiTheme="majorHAnsi" w:hAnsiTheme="majorHAnsi" w:cstheme="majorHAnsi"/>
          <w:lang w:val="fr-FR"/>
        </w:rPr>
      </w:pPr>
      <w:r>
        <w:rPr>
          <w:rFonts w:asciiTheme="majorHAnsi" w:hAnsiTheme="majorHAnsi" w:cstheme="majorHAnsi"/>
          <w:lang w:val="fr-FR"/>
        </w:rPr>
        <w:t>Depuis le 1</w:t>
      </w:r>
      <w:r w:rsidRPr="00127BE9">
        <w:rPr>
          <w:rFonts w:asciiTheme="majorHAnsi" w:hAnsiTheme="majorHAnsi" w:cstheme="majorHAnsi"/>
          <w:vertAlign w:val="superscript"/>
          <w:lang w:val="fr-FR"/>
        </w:rPr>
        <w:t>er</w:t>
      </w:r>
      <w:r>
        <w:rPr>
          <w:rFonts w:asciiTheme="majorHAnsi" w:hAnsiTheme="majorHAnsi" w:cstheme="majorHAnsi"/>
          <w:lang w:val="fr-FR"/>
        </w:rPr>
        <w:t xml:space="preserve"> janvier 2025, l’employeur prend en charge un financement à hauteur de 36 euros par mois, sur le « socle » auquel l’adhésion est obligatoire.</w:t>
      </w:r>
    </w:p>
    <w:p w14:paraId="65D90025" w14:textId="77777777" w:rsidR="004779E2" w:rsidRPr="00840B1F" w:rsidRDefault="004779E2" w:rsidP="00840B1F">
      <w:pPr>
        <w:jc w:val="both"/>
        <w:rPr>
          <w:rFonts w:asciiTheme="majorHAnsi" w:hAnsiTheme="majorHAnsi" w:cstheme="majorHAnsi"/>
          <w:lang w:val="fr-FR"/>
        </w:rPr>
      </w:pPr>
    </w:p>
    <w:p w14:paraId="40FE8DA3" w14:textId="77777777" w:rsidR="00840B1F" w:rsidRPr="00840B1F" w:rsidRDefault="00840B1F" w:rsidP="00840B1F">
      <w:pPr>
        <w:jc w:val="both"/>
        <w:rPr>
          <w:rFonts w:asciiTheme="majorHAnsi" w:hAnsiTheme="majorHAnsi" w:cstheme="majorHAnsi"/>
          <w:lang w:val="fr-FR"/>
        </w:rPr>
      </w:pPr>
    </w:p>
    <w:p w14:paraId="008C824E" w14:textId="77777777" w:rsidR="00840B1F" w:rsidRPr="00840B1F" w:rsidRDefault="00840B1F" w:rsidP="00840B1F">
      <w:pPr>
        <w:spacing w:after="240"/>
        <w:jc w:val="both"/>
        <w:rPr>
          <w:rFonts w:asciiTheme="majorHAnsi" w:hAnsiTheme="majorHAnsi" w:cstheme="majorHAnsi"/>
          <w:lang w:val="fr-FR"/>
        </w:rPr>
      </w:pPr>
      <w:r w:rsidRPr="00840B1F">
        <w:rPr>
          <w:rFonts w:asciiTheme="majorHAnsi" w:hAnsiTheme="majorHAnsi" w:cstheme="majorHAnsi"/>
          <w:lang w:val="fr-FR"/>
        </w:rPr>
        <w:t>Concernant plus spécifiquement les objectifs et les mesures sur le droit à la déconnexion, il y a lieu de rappeler que les parties ont abouti à un accord sur le sujet, le 4 avril 2019.</w:t>
      </w:r>
    </w:p>
    <w:p w14:paraId="296FA6E1" w14:textId="77777777" w:rsidR="00840B1F" w:rsidRPr="00840B1F" w:rsidRDefault="00840B1F" w:rsidP="00840B1F">
      <w:pPr>
        <w:jc w:val="both"/>
        <w:rPr>
          <w:rFonts w:asciiTheme="majorHAnsi" w:hAnsiTheme="majorHAnsi"/>
          <w:lang w:val="fr-FR"/>
        </w:rPr>
      </w:pPr>
      <w:r w:rsidRPr="00840B1F">
        <w:rPr>
          <w:rFonts w:asciiTheme="majorHAnsi" w:hAnsiTheme="majorHAnsi"/>
          <w:lang w:val="fr-FR"/>
        </w:rPr>
        <w:t xml:space="preserve">L'accord du 4 avril 2019 est conclu pour une durée de quatre ans à compter du 1er avril 2019. </w:t>
      </w:r>
    </w:p>
    <w:p w14:paraId="3B61D696" w14:textId="77777777" w:rsidR="00840B1F" w:rsidRPr="00840B1F" w:rsidRDefault="00840B1F" w:rsidP="00840B1F">
      <w:pPr>
        <w:jc w:val="both"/>
        <w:rPr>
          <w:rFonts w:asciiTheme="majorHAnsi" w:hAnsiTheme="majorHAnsi"/>
          <w:lang w:val="fr-FR"/>
        </w:rPr>
      </w:pPr>
    </w:p>
    <w:p w14:paraId="33721D76" w14:textId="77777777" w:rsidR="00840B1F" w:rsidRPr="00840B1F" w:rsidRDefault="00840B1F" w:rsidP="00840B1F">
      <w:pPr>
        <w:jc w:val="both"/>
        <w:rPr>
          <w:rFonts w:asciiTheme="majorHAnsi" w:hAnsiTheme="majorHAnsi" w:cstheme="majorHAnsi"/>
          <w:lang w:val="fr-FR"/>
        </w:rPr>
      </w:pPr>
      <w:r w:rsidRPr="00840B1F">
        <w:rPr>
          <w:rFonts w:asciiTheme="majorHAnsi" w:hAnsiTheme="majorHAnsi"/>
          <w:lang w:val="fr-FR"/>
        </w:rPr>
        <w:t xml:space="preserve">Les partenaires ont convenu que la négociation sur </w:t>
      </w:r>
      <w:r w:rsidRPr="00840B1F">
        <w:rPr>
          <w:rFonts w:asciiTheme="majorHAnsi" w:hAnsiTheme="majorHAnsi"/>
          <w:i/>
          <w:iCs/>
          <w:lang w:val="fr-FR"/>
        </w:rPr>
        <w:t>« les modalités du plein exercice par le salarié de son droit à la déconnexion et la mise en place par l’entreprise de dispositifs de régulation des outils numériques en vue d’assurer le respect des temps de repos et de congés ainsi que de la vie personnelle et familiale »</w:t>
      </w:r>
      <w:r w:rsidRPr="00840B1F">
        <w:rPr>
          <w:rFonts w:asciiTheme="majorHAnsi" w:hAnsiTheme="majorHAnsi"/>
          <w:lang w:val="fr-FR"/>
        </w:rPr>
        <w:t xml:space="preserve"> sera engagée dans 3 ans.</w:t>
      </w:r>
    </w:p>
    <w:p w14:paraId="3BE0F54F" w14:textId="77777777" w:rsidR="00840B1F" w:rsidRPr="00840B1F" w:rsidRDefault="00840B1F" w:rsidP="00840B1F">
      <w:pPr>
        <w:jc w:val="both"/>
        <w:rPr>
          <w:rFonts w:asciiTheme="majorHAnsi" w:hAnsiTheme="majorHAnsi"/>
          <w:b/>
          <w:color w:val="000000"/>
          <w:lang w:val="fr-FR"/>
        </w:rPr>
      </w:pPr>
    </w:p>
    <w:p w14:paraId="402FAF71" w14:textId="77777777" w:rsidR="00840B1F" w:rsidRPr="00840B1F" w:rsidRDefault="00840B1F" w:rsidP="00840B1F">
      <w:pPr>
        <w:jc w:val="both"/>
        <w:rPr>
          <w:rFonts w:asciiTheme="majorHAnsi" w:hAnsiTheme="majorHAnsi"/>
          <w:b/>
          <w:color w:val="000000"/>
          <w:lang w:val="fr-FR"/>
        </w:rPr>
      </w:pPr>
    </w:p>
    <w:p w14:paraId="006A506E" w14:textId="77777777" w:rsidR="00840B1F" w:rsidRPr="00840B1F" w:rsidRDefault="00840B1F" w:rsidP="00840B1F">
      <w:pPr>
        <w:jc w:val="both"/>
        <w:rPr>
          <w:rFonts w:ascii="Calibri" w:hAnsi="Calibri"/>
          <w:b/>
          <w:lang w:val="fr-FR"/>
        </w:rPr>
      </w:pPr>
      <w:r w:rsidRPr="00840B1F">
        <w:rPr>
          <w:rFonts w:ascii="Calibri" w:hAnsi="Calibri"/>
          <w:b/>
          <w:u w:val="single"/>
          <w:lang w:val="fr-FR"/>
        </w:rPr>
        <w:t>ARTICLE 3</w:t>
      </w:r>
      <w:r w:rsidRPr="00840B1F">
        <w:rPr>
          <w:rFonts w:ascii="Calibri" w:hAnsi="Calibri"/>
          <w:b/>
          <w:lang w:val="fr-FR"/>
        </w:rPr>
        <w:t> : SUIVI DE L’ACCORD</w:t>
      </w:r>
    </w:p>
    <w:p w14:paraId="099C3F4A" w14:textId="77777777" w:rsidR="00840B1F" w:rsidRPr="00840B1F" w:rsidRDefault="00840B1F" w:rsidP="00840B1F">
      <w:pPr>
        <w:jc w:val="both"/>
        <w:rPr>
          <w:rFonts w:ascii="Calibri" w:hAnsi="Calibri"/>
          <w:b/>
          <w:lang w:val="fr-FR"/>
        </w:rPr>
      </w:pPr>
    </w:p>
    <w:p w14:paraId="4A34BD9E" w14:textId="77777777" w:rsidR="00840B1F" w:rsidRPr="00840B1F" w:rsidRDefault="00840B1F" w:rsidP="00840B1F">
      <w:pPr>
        <w:jc w:val="both"/>
        <w:rPr>
          <w:rFonts w:ascii="Calibri" w:hAnsi="Calibri" w:cs="Arial"/>
          <w:lang w:val="fr-FR"/>
        </w:rPr>
      </w:pPr>
      <w:r w:rsidRPr="00840B1F">
        <w:rPr>
          <w:rFonts w:ascii="Calibri" w:hAnsi="Calibri" w:cs="Arial"/>
          <w:lang w:val="fr-FR"/>
        </w:rPr>
        <w:t>Le suivi de l'application du présent accord sera organisé de la manière suivante : les éléments seront soumis à l’ensemble des signataires du présent accord.</w:t>
      </w:r>
    </w:p>
    <w:p w14:paraId="645B4388" w14:textId="77777777" w:rsidR="00840B1F" w:rsidRPr="00840B1F" w:rsidRDefault="00840B1F" w:rsidP="00840B1F">
      <w:pPr>
        <w:jc w:val="both"/>
        <w:rPr>
          <w:rFonts w:asciiTheme="majorHAnsi" w:hAnsiTheme="majorHAnsi"/>
          <w:b/>
          <w:color w:val="000000"/>
          <w:lang w:val="fr-FR"/>
        </w:rPr>
      </w:pPr>
    </w:p>
    <w:p w14:paraId="0E62688E" w14:textId="77777777" w:rsidR="00840B1F" w:rsidRPr="00840B1F" w:rsidRDefault="00840B1F" w:rsidP="00840B1F">
      <w:pPr>
        <w:jc w:val="both"/>
        <w:rPr>
          <w:rFonts w:asciiTheme="majorHAnsi" w:hAnsiTheme="majorHAnsi"/>
          <w:b/>
          <w:color w:val="000000"/>
          <w:lang w:val="fr-FR"/>
        </w:rPr>
      </w:pPr>
    </w:p>
    <w:p w14:paraId="7051B5F2" w14:textId="77777777" w:rsidR="00840B1F" w:rsidRPr="00840B1F" w:rsidRDefault="00840B1F" w:rsidP="00840B1F">
      <w:pPr>
        <w:jc w:val="both"/>
        <w:rPr>
          <w:rFonts w:asciiTheme="majorHAnsi" w:hAnsiTheme="majorHAnsi"/>
          <w:b/>
          <w:color w:val="000000"/>
          <w:lang w:val="fr-FR"/>
        </w:rPr>
      </w:pPr>
    </w:p>
    <w:p w14:paraId="09BE051F" w14:textId="77777777" w:rsidR="00840B1F" w:rsidRPr="00840B1F" w:rsidRDefault="00840B1F" w:rsidP="00840B1F">
      <w:pPr>
        <w:jc w:val="both"/>
        <w:rPr>
          <w:rFonts w:asciiTheme="majorHAnsi" w:hAnsiTheme="majorHAnsi"/>
          <w:lang w:val="fr-FR"/>
        </w:rPr>
      </w:pPr>
      <w:r w:rsidRPr="00840B1F">
        <w:rPr>
          <w:rFonts w:asciiTheme="majorHAnsi" w:hAnsiTheme="majorHAnsi"/>
          <w:b/>
          <w:color w:val="000000"/>
          <w:u w:val="single"/>
          <w:lang w:val="fr-FR"/>
        </w:rPr>
        <w:t xml:space="preserve">ARTICLE </w:t>
      </w:r>
      <w:r w:rsidRPr="00840B1F">
        <w:rPr>
          <w:rFonts w:asciiTheme="majorHAnsi" w:hAnsiTheme="majorHAnsi"/>
          <w:b/>
          <w:u w:val="single"/>
          <w:lang w:val="fr-FR"/>
        </w:rPr>
        <w:t>4</w:t>
      </w:r>
      <w:r w:rsidRPr="00840B1F">
        <w:rPr>
          <w:rFonts w:asciiTheme="majorHAnsi" w:hAnsiTheme="majorHAnsi"/>
          <w:b/>
          <w:lang w:val="fr-FR"/>
        </w:rPr>
        <w:t xml:space="preserve"> : DUREE DE L'ACCORD - DENONCIATION - REVISION</w:t>
      </w:r>
    </w:p>
    <w:p w14:paraId="59D721A5" w14:textId="77777777" w:rsidR="00840B1F" w:rsidRPr="00840B1F" w:rsidRDefault="00840B1F" w:rsidP="00840B1F">
      <w:pPr>
        <w:autoSpaceDE w:val="0"/>
        <w:autoSpaceDN w:val="0"/>
        <w:adjustRightInd w:val="0"/>
        <w:rPr>
          <w:rFonts w:asciiTheme="majorHAnsi" w:eastAsia="Times New Roman" w:hAnsiTheme="majorHAnsi"/>
          <w:lang w:val="fr-FR"/>
        </w:rPr>
      </w:pPr>
    </w:p>
    <w:p w14:paraId="2D32974D" w14:textId="6C8981AC" w:rsidR="00840B1F" w:rsidRPr="00840B1F" w:rsidRDefault="00840B1F" w:rsidP="00840B1F">
      <w:pPr>
        <w:autoSpaceDE w:val="0"/>
        <w:autoSpaceDN w:val="0"/>
        <w:adjustRightInd w:val="0"/>
        <w:jc w:val="both"/>
        <w:rPr>
          <w:rFonts w:asciiTheme="majorHAnsi" w:eastAsia="Times New Roman" w:hAnsiTheme="majorHAnsi"/>
          <w:lang w:val="fr-FR"/>
        </w:rPr>
      </w:pPr>
      <w:r w:rsidRPr="00840B1F">
        <w:rPr>
          <w:rFonts w:asciiTheme="majorHAnsi" w:eastAsia="Times New Roman" w:hAnsiTheme="majorHAnsi"/>
          <w:lang w:val="fr-FR"/>
        </w:rPr>
        <w:t xml:space="preserve">Le présent accord </w:t>
      </w:r>
      <w:r w:rsidR="00FB055F">
        <w:rPr>
          <w:rFonts w:asciiTheme="majorHAnsi" w:eastAsia="Times New Roman" w:hAnsiTheme="majorHAnsi"/>
          <w:lang w:val="fr-FR"/>
        </w:rPr>
        <w:t xml:space="preserve">est </w:t>
      </w:r>
      <w:r w:rsidRPr="00840B1F">
        <w:rPr>
          <w:rFonts w:asciiTheme="majorHAnsi" w:eastAsia="Times New Roman" w:hAnsiTheme="majorHAnsi"/>
          <w:lang w:val="fr-FR"/>
        </w:rPr>
        <w:t xml:space="preserve">conclu pour une durée déterminée </w:t>
      </w:r>
      <w:r w:rsidR="00FB055F">
        <w:rPr>
          <w:rFonts w:asciiTheme="majorHAnsi" w:eastAsia="Times New Roman" w:hAnsiTheme="majorHAnsi"/>
          <w:lang w:val="fr-FR"/>
        </w:rPr>
        <w:t xml:space="preserve">à compter </w:t>
      </w:r>
      <w:r w:rsidRPr="00840B1F">
        <w:rPr>
          <w:rFonts w:asciiTheme="majorHAnsi" w:eastAsia="Times New Roman" w:hAnsiTheme="majorHAnsi"/>
          <w:lang w:val="fr-FR"/>
        </w:rPr>
        <w:t>d</w:t>
      </w:r>
      <w:r w:rsidR="00FB055F">
        <w:rPr>
          <w:rFonts w:asciiTheme="majorHAnsi" w:eastAsia="Times New Roman" w:hAnsiTheme="majorHAnsi"/>
          <w:lang w:val="fr-FR"/>
        </w:rPr>
        <w:t>e sa date de signature et jusqu’au 31 décembre 2026</w:t>
      </w:r>
      <w:r w:rsidRPr="00840B1F">
        <w:rPr>
          <w:rFonts w:asciiTheme="majorHAnsi" w:eastAsia="Times New Roman" w:hAnsiTheme="majorHAnsi"/>
          <w:lang w:val="fr-FR"/>
        </w:rPr>
        <w:t>.</w:t>
      </w:r>
    </w:p>
    <w:p w14:paraId="08E32F15" w14:textId="77777777" w:rsidR="00840B1F" w:rsidRPr="00840B1F" w:rsidRDefault="00840B1F" w:rsidP="00840B1F">
      <w:pPr>
        <w:rPr>
          <w:rFonts w:asciiTheme="majorHAnsi" w:hAnsiTheme="majorHAnsi"/>
          <w:lang w:val="fr-FR"/>
        </w:rPr>
      </w:pPr>
      <w:r w:rsidRPr="00840B1F">
        <w:rPr>
          <w:rFonts w:asciiTheme="majorHAnsi" w:hAnsiTheme="majorHAnsi"/>
          <w:lang w:val="fr-FR"/>
        </w:rPr>
        <w:t>Il pourra être dénoncé dans les conditions prévues ci-dessous.</w:t>
      </w:r>
    </w:p>
    <w:p w14:paraId="0E91DE65" w14:textId="77777777" w:rsidR="00840B1F" w:rsidRPr="00840B1F" w:rsidRDefault="00840B1F" w:rsidP="00840B1F">
      <w:pPr>
        <w:rPr>
          <w:rFonts w:asciiTheme="majorHAnsi" w:hAnsiTheme="majorHAnsi"/>
          <w:lang w:val="fr-FR"/>
        </w:rPr>
      </w:pPr>
    </w:p>
    <w:p w14:paraId="0D0D9127" w14:textId="77777777" w:rsidR="00840B1F" w:rsidRPr="00840B1F" w:rsidRDefault="00840B1F" w:rsidP="00840B1F">
      <w:pPr>
        <w:rPr>
          <w:rFonts w:asciiTheme="majorHAnsi" w:hAnsiTheme="majorHAnsi"/>
          <w:lang w:val="fr-FR"/>
        </w:rPr>
      </w:pPr>
    </w:p>
    <w:p w14:paraId="5C862B15" w14:textId="77777777" w:rsidR="00840B1F" w:rsidRPr="00840B1F" w:rsidRDefault="00840B1F" w:rsidP="00840B1F">
      <w:pPr>
        <w:pStyle w:val="Normalcentr"/>
        <w:spacing w:after="0"/>
        <w:ind w:left="0" w:right="0"/>
        <w:jc w:val="both"/>
        <w:rPr>
          <w:rFonts w:asciiTheme="majorHAnsi" w:hAnsiTheme="majorHAnsi"/>
          <w:b/>
          <w:sz w:val="22"/>
          <w:szCs w:val="22"/>
        </w:rPr>
      </w:pPr>
      <w:r w:rsidRPr="00840B1F">
        <w:rPr>
          <w:rFonts w:asciiTheme="majorHAnsi" w:hAnsiTheme="majorHAnsi"/>
          <w:b/>
          <w:sz w:val="22"/>
          <w:szCs w:val="22"/>
          <w:u w:val="single"/>
        </w:rPr>
        <w:t>Dénonciation de l’accord</w:t>
      </w:r>
      <w:r w:rsidRPr="00840B1F">
        <w:rPr>
          <w:rFonts w:asciiTheme="majorHAnsi" w:hAnsiTheme="majorHAnsi"/>
          <w:b/>
          <w:sz w:val="22"/>
          <w:szCs w:val="22"/>
        </w:rPr>
        <w:t> :</w:t>
      </w:r>
    </w:p>
    <w:p w14:paraId="222F9B06" w14:textId="77777777" w:rsidR="00840B1F" w:rsidRPr="00840B1F" w:rsidRDefault="00840B1F" w:rsidP="00840B1F">
      <w:pPr>
        <w:pStyle w:val="Normalcentr"/>
        <w:spacing w:after="0"/>
        <w:ind w:left="0" w:right="0"/>
        <w:jc w:val="both"/>
        <w:rPr>
          <w:rFonts w:asciiTheme="majorHAnsi" w:hAnsiTheme="majorHAnsi"/>
          <w:sz w:val="22"/>
          <w:szCs w:val="22"/>
        </w:rPr>
      </w:pPr>
    </w:p>
    <w:p w14:paraId="175AF938" w14:textId="77777777" w:rsidR="00840B1F" w:rsidRPr="00840B1F" w:rsidRDefault="00840B1F" w:rsidP="00840B1F">
      <w:pPr>
        <w:pStyle w:val="Normalcentr"/>
        <w:spacing w:after="0"/>
        <w:ind w:left="0" w:right="0"/>
        <w:jc w:val="both"/>
        <w:rPr>
          <w:rFonts w:asciiTheme="majorHAnsi" w:hAnsiTheme="majorHAnsi"/>
          <w:sz w:val="22"/>
          <w:szCs w:val="22"/>
        </w:rPr>
      </w:pPr>
      <w:r w:rsidRPr="00840B1F">
        <w:rPr>
          <w:rFonts w:asciiTheme="majorHAnsi" w:hAnsiTheme="majorHAnsi"/>
          <w:sz w:val="22"/>
          <w:szCs w:val="22"/>
        </w:rPr>
        <w:t xml:space="preserve">Il pourra être dénoncé par l'une ou l'autre des parties signataires ou adhérentes, après un préavis de 3 mois, sous réserve d’en informer les autres parties par lettre recommandée + AR et </w:t>
      </w:r>
      <w:r w:rsidRPr="00840B1F">
        <w:rPr>
          <w:rFonts w:asciiTheme="majorHAnsi" w:hAnsiTheme="majorHAnsi"/>
          <w:sz w:val="22"/>
        </w:rPr>
        <w:t xml:space="preserve">donnera lieu aux formalités de dépôt conformément à </w:t>
      </w:r>
      <w:hyperlink r:id="rId7" w:anchor="I23263');" w:tooltip="lien" w:history="1">
        <w:r w:rsidRPr="00840B1F">
          <w:rPr>
            <w:rStyle w:val="Lienhypertexte"/>
            <w:rFonts w:asciiTheme="majorHAnsi" w:hAnsiTheme="majorHAnsi"/>
            <w:sz w:val="22"/>
          </w:rPr>
          <w:t>l'article L. 2231-6 du Code du travail</w:t>
        </w:r>
      </w:hyperlink>
      <w:r w:rsidRPr="00840B1F">
        <w:rPr>
          <w:rFonts w:asciiTheme="majorHAnsi" w:hAnsiTheme="majorHAnsi"/>
          <w:sz w:val="22"/>
        </w:rPr>
        <w:t>.</w:t>
      </w:r>
    </w:p>
    <w:p w14:paraId="18178A20" w14:textId="77777777" w:rsidR="00840B1F" w:rsidRPr="00840B1F" w:rsidRDefault="00840B1F" w:rsidP="00840B1F">
      <w:pPr>
        <w:pStyle w:val="Corpsdetexte2"/>
        <w:jc w:val="both"/>
        <w:rPr>
          <w:rFonts w:asciiTheme="majorHAnsi" w:hAnsiTheme="majorHAnsi"/>
          <w:b/>
          <w:i/>
          <w:lang w:val="fr-FR"/>
        </w:rPr>
      </w:pPr>
    </w:p>
    <w:p w14:paraId="4C1043B1" w14:textId="051047DB" w:rsidR="00840B1F" w:rsidRPr="00840B1F" w:rsidRDefault="00840B1F" w:rsidP="00840B1F">
      <w:pPr>
        <w:pStyle w:val="Corpsdetexte2"/>
        <w:jc w:val="both"/>
        <w:rPr>
          <w:rFonts w:asciiTheme="majorHAnsi" w:hAnsiTheme="majorHAnsi"/>
          <w:i/>
          <w:lang w:val="fr-FR"/>
        </w:rPr>
      </w:pPr>
      <w:r w:rsidRPr="00840B1F">
        <w:rPr>
          <w:rFonts w:asciiTheme="majorHAnsi" w:hAnsiTheme="majorHAnsi"/>
          <w:b/>
          <w:u w:val="single"/>
          <w:lang w:val="fr-FR"/>
        </w:rPr>
        <w:lastRenderedPageBreak/>
        <w:t>Révision de l’accord</w:t>
      </w:r>
      <w:r w:rsidRPr="00840B1F">
        <w:rPr>
          <w:rFonts w:asciiTheme="majorHAnsi" w:hAnsiTheme="majorHAnsi"/>
          <w:b/>
          <w:lang w:val="fr-FR"/>
        </w:rPr>
        <w:t> :</w:t>
      </w:r>
    </w:p>
    <w:p w14:paraId="2701C467" w14:textId="77777777" w:rsidR="00840B1F" w:rsidRPr="00840B1F" w:rsidRDefault="00840B1F" w:rsidP="00840B1F">
      <w:pPr>
        <w:jc w:val="both"/>
        <w:rPr>
          <w:rFonts w:asciiTheme="majorHAnsi" w:hAnsiTheme="majorHAnsi"/>
          <w:lang w:val="fr-FR"/>
        </w:rPr>
      </w:pPr>
      <w:r w:rsidRPr="00840B1F">
        <w:rPr>
          <w:rFonts w:asciiTheme="majorHAnsi" w:hAnsiTheme="majorHAnsi"/>
          <w:lang w:val="fr-FR"/>
        </w:rPr>
        <w:t>Le présent accord pourra faire l'objet d'une révision dans les conditions fixées aux articles L. 2261-7 et L. 2261-8 du Code du travail, ainsi que, dans les entreprises dépourvues de délégué syndical dans les conditions prévues aux articles L. 2232-21 et L. 2232-22 du Code du travail.</w:t>
      </w:r>
    </w:p>
    <w:p w14:paraId="09D87ADD" w14:textId="77777777" w:rsidR="00840B1F" w:rsidRPr="00840B1F" w:rsidRDefault="00840B1F" w:rsidP="00840B1F">
      <w:pPr>
        <w:jc w:val="both"/>
        <w:rPr>
          <w:rFonts w:asciiTheme="majorHAnsi" w:hAnsiTheme="majorHAnsi"/>
          <w:lang w:val="fr-FR"/>
        </w:rPr>
      </w:pPr>
    </w:p>
    <w:p w14:paraId="50EE22C9" w14:textId="77777777" w:rsidR="00840B1F" w:rsidRPr="00840B1F" w:rsidRDefault="00840B1F" w:rsidP="00840B1F">
      <w:pPr>
        <w:jc w:val="both"/>
        <w:rPr>
          <w:rFonts w:asciiTheme="majorHAnsi" w:hAnsiTheme="majorHAnsi"/>
          <w:color w:val="000000"/>
          <w:lang w:val="fr-FR"/>
        </w:rPr>
      </w:pPr>
      <w:r w:rsidRPr="00840B1F">
        <w:rPr>
          <w:rFonts w:asciiTheme="majorHAnsi" w:hAnsiTheme="majorHAnsi"/>
          <w:lang w:val="fr-FR"/>
        </w:rPr>
        <w:t xml:space="preserve">Notamment, en cas de modification législative ou conventionnelle, les parties se rencontreront pour mettre </w:t>
      </w:r>
      <w:r w:rsidRPr="00840B1F">
        <w:rPr>
          <w:rFonts w:asciiTheme="majorHAnsi" w:hAnsiTheme="majorHAnsi"/>
          <w:color w:val="000000"/>
          <w:lang w:val="fr-FR"/>
        </w:rPr>
        <w:t>en conformité, en cas de nécessité, le présent accord avec les nouvelles dispositions.</w:t>
      </w:r>
    </w:p>
    <w:p w14:paraId="5AB96331" w14:textId="77777777" w:rsidR="00840B1F" w:rsidRPr="00840B1F" w:rsidRDefault="00840B1F" w:rsidP="00840B1F">
      <w:pPr>
        <w:jc w:val="both"/>
        <w:rPr>
          <w:rFonts w:asciiTheme="majorHAnsi" w:hAnsiTheme="majorHAnsi"/>
          <w:color w:val="000000"/>
          <w:lang w:val="fr-FR"/>
        </w:rPr>
      </w:pPr>
    </w:p>
    <w:p w14:paraId="151F3767" w14:textId="77777777" w:rsidR="00840B1F" w:rsidRPr="00840B1F" w:rsidRDefault="00840B1F" w:rsidP="00840B1F">
      <w:pPr>
        <w:jc w:val="both"/>
        <w:rPr>
          <w:rFonts w:asciiTheme="majorHAnsi" w:hAnsiTheme="majorHAnsi"/>
          <w:color w:val="000000"/>
          <w:lang w:val="fr-FR"/>
        </w:rPr>
      </w:pPr>
      <w:r w:rsidRPr="00840B1F">
        <w:rPr>
          <w:rFonts w:asciiTheme="majorHAnsi" w:hAnsiTheme="majorHAnsi"/>
          <w:color w:val="000000"/>
          <w:lang w:val="fr-FR"/>
        </w:rPr>
        <w:t>La révision doit donner lieu à dépôt, conformément aux dispositions légales.</w:t>
      </w:r>
    </w:p>
    <w:p w14:paraId="699D33C5" w14:textId="77777777" w:rsidR="00840B1F" w:rsidRPr="00840B1F" w:rsidRDefault="00840B1F" w:rsidP="00840B1F">
      <w:pPr>
        <w:rPr>
          <w:rFonts w:asciiTheme="majorHAnsi" w:hAnsiTheme="majorHAnsi"/>
          <w:b/>
          <w:i/>
          <w:color w:val="000000"/>
          <w:lang w:val="fr-FR"/>
        </w:rPr>
      </w:pPr>
    </w:p>
    <w:p w14:paraId="4ED80619" w14:textId="77777777" w:rsidR="00840B1F" w:rsidRPr="00840B1F" w:rsidRDefault="00840B1F" w:rsidP="00840B1F">
      <w:pPr>
        <w:rPr>
          <w:rFonts w:asciiTheme="majorHAnsi" w:hAnsiTheme="majorHAnsi"/>
          <w:b/>
          <w:i/>
          <w:color w:val="000000"/>
          <w:lang w:val="fr-FR"/>
        </w:rPr>
      </w:pPr>
    </w:p>
    <w:p w14:paraId="506EDEBF" w14:textId="77777777" w:rsidR="00840B1F" w:rsidRPr="00840B1F" w:rsidRDefault="00840B1F" w:rsidP="00840B1F">
      <w:pPr>
        <w:rPr>
          <w:rFonts w:asciiTheme="majorHAnsi" w:hAnsiTheme="majorHAnsi"/>
          <w:b/>
          <w:color w:val="000000"/>
          <w:lang w:val="fr-FR"/>
        </w:rPr>
      </w:pPr>
      <w:r w:rsidRPr="00840B1F">
        <w:rPr>
          <w:rFonts w:asciiTheme="majorHAnsi" w:hAnsiTheme="majorHAnsi"/>
          <w:b/>
          <w:color w:val="000000"/>
          <w:u w:val="single"/>
          <w:lang w:val="fr-FR"/>
        </w:rPr>
        <w:t>ARTICLE 5</w:t>
      </w:r>
      <w:r w:rsidRPr="00840B1F">
        <w:rPr>
          <w:rFonts w:asciiTheme="majorHAnsi" w:hAnsiTheme="majorHAnsi"/>
          <w:b/>
          <w:color w:val="000000"/>
          <w:lang w:val="fr-FR"/>
        </w:rPr>
        <w:t xml:space="preserve"> : PUBLICITE ET DEPÔT</w:t>
      </w:r>
    </w:p>
    <w:p w14:paraId="48643448" w14:textId="77777777" w:rsidR="00840B1F" w:rsidRPr="00840B1F" w:rsidRDefault="00840B1F" w:rsidP="00840B1F">
      <w:pPr>
        <w:rPr>
          <w:rFonts w:asciiTheme="majorHAnsi" w:hAnsiTheme="majorHAnsi"/>
          <w:i/>
          <w:color w:val="000000"/>
          <w:lang w:val="fr-FR"/>
        </w:rPr>
      </w:pPr>
    </w:p>
    <w:p w14:paraId="47368167" w14:textId="77777777" w:rsidR="00840B1F" w:rsidRPr="00840B1F" w:rsidRDefault="00840B1F" w:rsidP="00840B1F">
      <w:pPr>
        <w:jc w:val="both"/>
        <w:rPr>
          <w:rFonts w:asciiTheme="majorHAnsi" w:hAnsiTheme="majorHAnsi" w:cstheme="majorHAnsi"/>
          <w:lang w:val="fr-FR"/>
        </w:rPr>
      </w:pPr>
      <w:r w:rsidRPr="00840B1F">
        <w:rPr>
          <w:rFonts w:asciiTheme="majorHAnsi" w:hAnsiTheme="majorHAnsi" w:cstheme="majorHAnsi"/>
          <w:lang w:val="fr-FR"/>
        </w:rPr>
        <w:t>En respect des dispositions de l’article L. 2231-5 du Code du travail, le texte du présent accord est notifié à l’ensemble des organisations syndicales représentatives dans l’entreprise.</w:t>
      </w:r>
    </w:p>
    <w:p w14:paraId="110F1EB1" w14:textId="77777777" w:rsidR="00840B1F" w:rsidRPr="00840B1F" w:rsidRDefault="00840B1F" w:rsidP="00840B1F">
      <w:pPr>
        <w:jc w:val="both"/>
        <w:rPr>
          <w:rFonts w:asciiTheme="majorHAnsi" w:hAnsiTheme="majorHAnsi" w:cstheme="majorHAnsi"/>
          <w:lang w:val="fr-FR"/>
        </w:rPr>
      </w:pPr>
    </w:p>
    <w:p w14:paraId="0C1930B7" w14:textId="77777777" w:rsidR="00840B1F" w:rsidRPr="00840B1F" w:rsidRDefault="00840B1F" w:rsidP="00840B1F">
      <w:pPr>
        <w:jc w:val="both"/>
        <w:rPr>
          <w:rFonts w:asciiTheme="majorHAnsi" w:hAnsiTheme="majorHAnsi" w:cstheme="majorHAnsi"/>
          <w:lang w:val="fr-FR"/>
        </w:rPr>
      </w:pPr>
      <w:r w:rsidRPr="00840B1F">
        <w:rPr>
          <w:rFonts w:asciiTheme="majorHAnsi" w:hAnsiTheme="majorHAnsi" w:cstheme="majorHAnsi"/>
          <w:lang w:val="fr-FR"/>
        </w:rPr>
        <w:t xml:space="preserve">Il sera en outre déposé sur la plateforme https://www.teleaccords.travail-emploi.gouv.fr/ d’une part en version intégrale et signée, d’autre part en version publique </w:t>
      </w:r>
      <w:proofErr w:type="spellStart"/>
      <w:r w:rsidRPr="00840B1F">
        <w:rPr>
          <w:rFonts w:asciiTheme="majorHAnsi" w:hAnsiTheme="majorHAnsi" w:cstheme="majorHAnsi"/>
          <w:lang w:val="fr-FR"/>
        </w:rPr>
        <w:t>anonymisée</w:t>
      </w:r>
      <w:proofErr w:type="spellEnd"/>
      <w:r w:rsidRPr="00840B1F">
        <w:rPr>
          <w:rFonts w:asciiTheme="majorHAnsi" w:hAnsiTheme="majorHAnsi" w:cstheme="majorHAnsi"/>
          <w:lang w:val="fr-FR"/>
        </w:rPr>
        <w:t>.</w:t>
      </w:r>
    </w:p>
    <w:p w14:paraId="3D6E89BD" w14:textId="77777777" w:rsidR="00840B1F" w:rsidRPr="00840B1F" w:rsidRDefault="00840B1F" w:rsidP="00840B1F">
      <w:pPr>
        <w:jc w:val="both"/>
        <w:rPr>
          <w:rFonts w:asciiTheme="majorHAnsi" w:hAnsiTheme="majorHAnsi" w:cstheme="majorHAnsi"/>
          <w:lang w:val="fr-FR"/>
        </w:rPr>
      </w:pPr>
    </w:p>
    <w:p w14:paraId="54A6E669" w14:textId="77777777" w:rsidR="00840B1F" w:rsidRPr="00840B1F" w:rsidRDefault="00840B1F" w:rsidP="00840B1F">
      <w:pPr>
        <w:jc w:val="both"/>
        <w:rPr>
          <w:rFonts w:asciiTheme="majorHAnsi" w:hAnsiTheme="majorHAnsi" w:cstheme="majorHAnsi"/>
          <w:lang w:val="fr-FR"/>
        </w:rPr>
      </w:pPr>
      <w:r w:rsidRPr="00840B1F">
        <w:rPr>
          <w:rFonts w:asciiTheme="majorHAnsi" w:hAnsiTheme="majorHAnsi" w:cstheme="majorHAnsi"/>
          <w:lang w:val="fr-FR"/>
        </w:rPr>
        <w:t xml:space="preserve">Le présent accord sera également déposé au greffe du Conseil de Prud’hommes de Tourcoing en version papier. </w:t>
      </w:r>
    </w:p>
    <w:p w14:paraId="21E22050" w14:textId="77777777" w:rsidR="00840B1F" w:rsidRPr="00840B1F" w:rsidRDefault="00840B1F" w:rsidP="00840B1F">
      <w:pPr>
        <w:jc w:val="both"/>
        <w:rPr>
          <w:rFonts w:asciiTheme="majorHAnsi" w:hAnsiTheme="majorHAnsi" w:cstheme="majorHAnsi"/>
          <w:lang w:val="fr-FR"/>
        </w:rPr>
      </w:pPr>
    </w:p>
    <w:p w14:paraId="7AFE728D" w14:textId="77777777" w:rsidR="00840B1F" w:rsidRPr="00840B1F" w:rsidRDefault="00840B1F" w:rsidP="00840B1F">
      <w:pPr>
        <w:jc w:val="both"/>
        <w:rPr>
          <w:rFonts w:asciiTheme="majorHAnsi" w:hAnsiTheme="majorHAnsi" w:cstheme="majorHAnsi"/>
          <w:lang w:val="fr-FR"/>
        </w:rPr>
      </w:pPr>
      <w:r w:rsidRPr="00840B1F">
        <w:rPr>
          <w:rFonts w:asciiTheme="majorHAnsi" w:hAnsiTheme="majorHAnsi" w:cstheme="majorHAnsi"/>
          <w:lang w:val="fr-FR"/>
        </w:rPr>
        <w:t>Le présent accord est versé dans la base de données prévue à l'</w:t>
      </w:r>
      <w:hyperlink r:id="rId8" w:anchor="I127134');" w:tooltip="lien" w:history="1">
        <w:r w:rsidRPr="00840B1F">
          <w:rPr>
            <w:rStyle w:val="Lienhypertexte"/>
            <w:rFonts w:asciiTheme="majorHAnsi" w:hAnsiTheme="majorHAnsi" w:cstheme="majorHAnsi"/>
            <w:lang w:val="fr-FR"/>
          </w:rPr>
          <w:t>article L. 2231-5-1 du Code du travail</w:t>
        </w:r>
      </w:hyperlink>
      <w:r w:rsidRPr="00840B1F">
        <w:rPr>
          <w:rFonts w:asciiTheme="majorHAnsi" w:hAnsiTheme="majorHAnsi" w:cstheme="majorHAnsi"/>
          <w:lang w:val="fr-FR"/>
        </w:rPr>
        <w:t xml:space="preserve">. A ce titre un accord est envoyé </w:t>
      </w:r>
      <w:proofErr w:type="spellStart"/>
      <w:r w:rsidRPr="00840B1F">
        <w:rPr>
          <w:rFonts w:asciiTheme="majorHAnsi" w:hAnsiTheme="majorHAnsi" w:cstheme="majorHAnsi"/>
          <w:lang w:val="fr-FR"/>
        </w:rPr>
        <w:t>anonymisé</w:t>
      </w:r>
      <w:proofErr w:type="spellEnd"/>
      <w:r w:rsidRPr="00840B1F">
        <w:rPr>
          <w:rFonts w:asciiTheme="majorHAnsi" w:hAnsiTheme="majorHAnsi" w:cstheme="majorHAnsi"/>
          <w:lang w:val="fr-FR"/>
        </w:rPr>
        <w:t>.</w:t>
      </w:r>
    </w:p>
    <w:p w14:paraId="0E7D9518" w14:textId="77777777" w:rsidR="00840B1F" w:rsidRPr="00840B1F" w:rsidRDefault="00840B1F" w:rsidP="00840B1F">
      <w:pPr>
        <w:jc w:val="both"/>
        <w:rPr>
          <w:rFonts w:asciiTheme="majorHAnsi" w:hAnsiTheme="majorHAnsi" w:cstheme="majorHAnsi"/>
          <w:lang w:val="fr-FR"/>
        </w:rPr>
      </w:pPr>
    </w:p>
    <w:p w14:paraId="02CD7597" w14:textId="77777777" w:rsidR="00840B1F" w:rsidRPr="00840B1F" w:rsidRDefault="00840B1F" w:rsidP="00840B1F">
      <w:pPr>
        <w:jc w:val="both"/>
        <w:rPr>
          <w:rFonts w:asciiTheme="majorHAnsi" w:hAnsiTheme="majorHAnsi" w:cstheme="majorHAnsi"/>
          <w:lang w:val="fr-FR"/>
        </w:rPr>
      </w:pPr>
      <w:r w:rsidRPr="00840B1F">
        <w:rPr>
          <w:rFonts w:asciiTheme="majorHAnsi" w:hAnsiTheme="majorHAnsi" w:cstheme="majorHAnsi"/>
          <w:lang w:val="fr-FR"/>
        </w:rPr>
        <w:t xml:space="preserve">Cet accord fera l’objet d’une remise à la délégation syndicale et d’un affichage. </w:t>
      </w:r>
    </w:p>
    <w:p w14:paraId="1F24DA5B" w14:textId="77777777" w:rsidR="00840B1F" w:rsidRPr="00840B1F" w:rsidRDefault="00840B1F" w:rsidP="00840B1F">
      <w:pPr>
        <w:jc w:val="both"/>
        <w:rPr>
          <w:rFonts w:asciiTheme="majorHAnsi" w:hAnsiTheme="majorHAnsi" w:cstheme="majorHAnsi"/>
          <w:lang w:val="fr-FR"/>
        </w:rPr>
      </w:pPr>
    </w:p>
    <w:p w14:paraId="63D986E3" w14:textId="77777777" w:rsidR="00840B1F" w:rsidRPr="00840B1F" w:rsidRDefault="00840B1F" w:rsidP="00840B1F">
      <w:pPr>
        <w:jc w:val="both"/>
        <w:rPr>
          <w:rFonts w:asciiTheme="majorHAnsi" w:hAnsiTheme="majorHAnsi" w:cstheme="majorHAnsi"/>
          <w:lang w:val="fr-FR"/>
        </w:rPr>
      </w:pPr>
      <w:r w:rsidRPr="00840B1F">
        <w:rPr>
          <w:rFonts w:asciiTheme="majorHAnsi" w:hAnsiTheme="majorHAnsi" w:cstheme="majorHAnsi"/>
          <w:lang w:val="fr-FR"/>
        </w:rPr>
        <w:t>Le présent accord est établi en 4 exemplaires (dont un pour l’affichage).</w:t>
      </w:r>
    </w:p>
    <w:p w14:paraId="2B189B4B" w14:textId="77777777" w:rsidR="00840B1F" w:rsidRPr="001B4A88" w:rsidRDefault="00840B1F" w:rsidP="00840B1F">
      <w:pPr>
        <w:jc w:val="both"/>
        <w:rPr>
          <w:rFonts w:asciiTheme="majorHAnsi" w:hAnsiTheme="majorHAnsi"/>
          <w:lang w:val="fr-FR"/>
        </w:rPr>
      </w:pPr>
    </w:p>
    <w:p w14:paraId="6A0A4424" w14:textId="77777777" w:rsidR="00840B1F" w:rsidRPr="001B4A88" w:rsidRDefault="00840B1F" w:rsidP="00840B1F">
      <w:pPr>
        <w:jc w:val="both"/>
        <w:rPr>
          <w:rFonts w:asciiTheme="majorHAnsi" w:hAnsiTheme="majorHAnsi"/>
          <w:lang w:val="fr-FR"/>
        </w:rPr>
      </w:pPr>
    </w:p>
    <w:p w14:paraId="26E50640" w14:textId="77777777" w:rsidR="00840B1F" w:rsidRPr="001B4A88" w:rsidRDefault="00840B1F" w:rsidP="00840B1F">
      <w:pPr>
        <w:rPr>
          <w:rFonts w:asciiTheme="majorHAnsi" w:hAnsiTheme="majorHAnsi"/>
          <w:lang w:val="fr-FR"/>
        </w:rPr>
      </w:pPr>
      <w:r w:rsidRPr="001B4A88">
        <w:rPr>
          <w:rFonts w:asciiTheme="majorHAnsi" w:hAnsiTheme="majorHAnsi"/>
          <w:lang w:val="fr-FR"/>
        </w:rPr>
        <w:t xml:space="preserve">Fait à Halluin, </w:t>
      </w:r>
    </w:p>
    <w:p w14:paraId="3B2D91AD" w14:textId="5B08E5B0" w:rsidR="00840B1F" w:rsidRPr="001B4A88" w:rsidRDefault="00840B1F" w:rsidP="00840B1F">
      <w:pPr>
        <w:rPr>
          <w:rFonts w:asciiTheme="majorHAnsi" w:hAnsiTheme="majorHAnsi"/>
          <w:lang w:val="fr-FR"/>
        </w:rPr>
      </w:pPr>
      <w:r w:rsidRPr="001B4A88">
        <w:rPr>
          <w:rFonts w:asciiTheme="majorHAnsi" w:hAnsiTheme="majorHAnsi"/>
          <w:lang w:val="fr-FR"/>
        </w:rPr>
        <w:t xml:space="preserve">Le </w:t>
      </w:r>
      <w:r w:rsidR="00624D41" w:rsidRPr="001B4A88">
        <w:rPr>
          <w:rFonts w:asciiTheme="majorHAnsi" w:hAnsiTheme="majorHAnsi"/>
          <w:lang w:val="fr-FR"/>
        </w:rPr>
        <w:t xml:space="preserve">03 </w:t>
      </w:r>
      <w:r w:rsidR="00000E97" w:rsidRPr="001B4A88">
        <w:rPr>
          <w:rFonts w:asciiTheme="majorHAnsi" w:hAnsiTheme="majorHAnsi"/>
          <w:lang w:val="fr-FR"/>
        </w:rPr>
        <w:t>mars</w:t>
      </w:r>
      <w:r w:rsidRPr="001B4A88">
        <w:rPr>
          <w:rFonts w:asciiTheme="majorHAnsi" w:hAnsiTheme="majorHAnsi"/>
          <w:lang w:val="fr-FR"/>
        </w:rPr>
        <w:t xml:space="preserve"> 202</w:t>
      </w:r>
      <w:r w:rsidR="00127BE9" w:rsidRPr="001B4A88">
        <w:rPr>
          <w:rFonts w:asciiTheme="majorHAnsi" w:hAnsiTheme="majorHAnsi"/>
          <w:lang w:val="fr-FR"/>
        </w:rPr>
        <w:t>6</w:t>
      </w:r>
      <w:r w:rsidRPr="001B4A88">
        <w:rPr>
          <w:rFonts w:asciiTheme="majorHAnsi" w:hAnsiTheme="majorHAnsi"/>
          <w:lang w:val="fr-FR"/>
        </w:rPr>
        <w:t xml:space="preserve">,  </w:t>
      </w:r>
    </w:p>
    <w:p w14:paraId="5E3A7E2D" w14:textId="77777777" w:rsidR="00840B1F" w:rsidRPr="001B4A88" w:rsidRDefault="00840B1F" w:rsidP="00840B1F">
      <w:pPr>
        <w:tabs>
          <w:tab w:val="left" w:pos="6780"/>
        </w:tabs>
        <w:rPr>
          <w:rFonts w:asciiTheme="majorHAnsi" w:hAnsiTheme="majorHAnsi"/>
          <w:lang w:val="fr-FR"/>
        </w:rPr>
      </w:pPr>
    </w:p>
    <w:p w14:paraId="05076682" w14:textId="77777777" w:rsidR="00840B1F" w:rsidRPr="001B4A88" w:rsidRDefault="00840B1F" w:rsidP="00840B1F">
      <w:pPr>
        <w:tabs>
          <w:tab w:val="left" w:pos="6780"/>
        </w:tabs>
        <w:rPr>
          <w:rFonts w:asciiTheme="majorHAnsi" w:hAnsiTheme="majorHAnsi"/>
          <w:b/>
          <w:lang w:val="fr-FR"/>
        </w:rPr>
      </w:pPr>
    </w:p>
    <w:p w14:paraId="07F43AC2" w14:textId="12CD5074" w:rsidR="00840B1F" w:rsidRPr="001B4A88" w:rsidRDefault="00840B1F" w:rsidP="00840B1F">
      <w:pPr>
        <w:jc w:val="both"/>
        <w:rPr>
          <w:rFonts w:asciiTheme="majorHAnsi" w:hAnsiTheme="majorHAnsi"/>
          <w:lang w:val="fr-FR"/>
        </w:rPr>
      </w:pPr>
      <w:r w:rsidRPr="001B4A88">
        <w:rPr>
          <w:rFonts w:asciiTheme="majorHAnsi" w:hAnsiTheme="majorHAnsi"/>
          <w:lang w:val="fr-FR"/>
        </w:rPr>
        <w:t>L</w:t>
      </w:r>
      <w:r w:rsidR="00751322" w:rsidRPr="001B4A88">
        <w:rPr>
          <w:rFonts w:asciiTheme="majorHAnsi" w:hAnsiTheme="majorHAnsi"/>
          <w:lang w:val="fr-FR"/>
        </w:rPr>
        <w:t>a Direction</w:t>
      </w:r>
      <w:r w:rsidRPr="001B4A88">
        <w:rPr>
          <w:rFonts w:asciiTheme="majorHAnsi" w:hAnsiTheme="majorHAnsi"/>
          <w:lang w:val="fr-FR"/>
        </w:rPr>
        <w:t xml:space="preserve">, </w:t>
      </w:r>
      <w:r w:rsidRPr="001B4A88">
        <w:rPr>
          <w:rFonts w:asciiTheme="majorHAnsi" w:hAnsiTheme="majorHAnsi"/>
          <w:lang w:val="fr-FR"/>
        </w:rPr>
        <w:tab/>
      </w:r>
      <w:r w:rsidRPr="001B4A88">
        <w:rPr>
          <w:rFonts w:asciiTheme="majorHAnsi" w:hAnsiTheme="majorHAnsi"/>
          <w:lang w:val="fr-FR"/>
        </w:rPr>
        <w:tab/>
      </w:r>
      <w:r w:rsidRPr="001B4A88">
        <w:rPr>
          <w:rFonts w:asciiTheme="majorHAnsi" w:hAnsiTheme="majorHAnsi"/>
          <w:lang w:val="fr-FR"/>
        </w:rPr>
        <w:tab/>
        <w:t>Pour FO</w:t>
      </w:r>
      <w:r w:rsidRPr="001B4A88">
        <w:rPr>
          <w:rFonts w:asciiTheme="majorHAnsi" w:hAnsiTheme="majorHAnsi"/>
          <w:lang w:val="fr-FR"/>
        </w:rPr>
        <w:tab/>
      </w:r>
      <w:r w:rsidRPr="001B4A88">
        <w:rPr>
          <w:rFonts w:asciiTheme="majorHAnsi" w:hAnsiTheme="majorHAnsi"/>
          <w:lang w:val="fr-FR"/>
        </w:rPr>
        <w:tab/>
      </w:r>
      <w:r w:rsidRPr="001B4A88">
        <w:rPr>
          <w:rFonts w:asciiTheme="majorHAnsi" w:hAnsiTheme="majorHAnsi"/>
          <w:lang w:val="fr-FR"/>
        </w:rPr>
        <w:tab/>
        <w:t>Pour CGC-CFE</w:t>
      </w:r>
    </w:p>
    <w:p w14:paraId="3F7EDA6D" w14:textId="55D1897B" w:rsidR="00840B1F" w:rsidRPr="001B4A88" w:rsidRDefault="00751322" w:rsidP="00840B1F">
      <w:pPr>
        <w:jc w:val="both"/>
        <w:rPr>
          <w:rFonts w:asciiTheme="majorHAnsi" w:hAnsiTheme="majorHAnsi"/>
          <w:lang w:val="fr-FR"/>
        </w:rPr>
      </w:pPr>
      <w:r w:rsidRPr="001B4A88">
        <w:rPr>
          <w:rFonts w:asciiTheme="majorHAnsi" w:hAnsiTheme="majorHAnsi"/>
          <w:lang w:val="fr-FR"/>
        </w:rPr>
        <w:t>Le directeur Général</w:t>
      </w:r>
      <w:r w:rsidR="00840B1F" w:rsidRPr="001B4A88">
        <w:rPr>
          <w:rFonts w:asciiTheme="majorHAnsi" w:hAnsiTheme="majorHAnsi"/>
          <w:lang w:val="fr-FR"/>
        </w:rPr>
        <w:tab/>
      </w:r>
      <w:r w:rsidR="00840B1F" w:rsidRPr="001B4A88">
        <w:rPr>
          <w:rFonts w:asciiTheme="majorHAnsi" w:hAnsiTheme="majorHAnsi"/>
          <w:lang w:val="fr-FR"/>
        </w:rPr>
        <w:tab/>
        <w:t>Le Délégué Syndical</w:t>
      </w:r>
      <w:r w:rsidR="00840B1F" w:rsidRPr="001B4A88">
        <w:rPr>
          <w:rFonts w:asciiTheme="majorHAnsi" w:hAnsiTheme="majorHAnsi"/>
          <w:lang w:val="fr-FR"/>
        </w:rPr>
        <w:tab/>
      </w:r>
      <w:r w:rsidR="00840B1F" w:rsidRPr="001B4A88">
        <w:rPr>
          <w:rFonts w:asciiTheme="majorHAnsi" w:hAnsiTheme="majorHAnsi"/>
          <w:lang w:val="fr-FR"/>
        </w:rPr>
        <w:tab/>
        <w:t>Le Délégué Syndical</w:t>
      </w:r>
      <w:r w:rsidR="00840B1F" w:rsidRPr="001B4A88">
        <w:rPr>
          <w:rFonts w:asciiTheme="majorHAnsi" w:hAnsiTheme="majorHAnsi"/>
          <w:lang w:val="fr-FR"/>
        </w:rPr>
        <w:tab/>
      </w:r>
    </w:p>
    <w:p w14:paraId="008E590D" w14:textId="22EB4466" w:rsidR="00840B1F" w:rsidRPr="001B4A88" w:rsidRDefault="00624D41" w:rsidP="00840B1F">
      <w:pPr>
        <w:jc w:val="both"/>
        <w:rPr>
          <w:rFonts w:asciiTheme="majorHAnsi" w:hAnsiTheme="majorHAnsi"/>
          <w:lang w:val="fr-FR"/>
        </w:rPr>
      </w:pPr>
      <w:r w:rsidRPr="001B4A88">
        <w:rPr>
          <w:rFonts w:asciiTheme="majorHAnsi" w:hAnsiTheme="majorHAnsi"/>
          <w:lang w:val="fr-FR"/>
        </w:rPr>
        <w:tab/>
      </w:r>
      <w:r w:rsidRPr="001B4A88">
        <w:rPr>
          <w:rFonts w:asciiTheme="majorHAnsi" w:hAnsiTheme="majorHAnsi"/>
          <w:lang w:val="fr-FR"/>
        </w:rPr>
        <w:tab/>
      </w:r>
      <w:r w:rsidR="00840B1F" w:rsidRPr="001B4A88">
        <w:rPr>
          <w:rFonts w:asciiTheme="majorHAnsi" w:hAnsiTheme="majorHAnsi"/>
          <w:lang w:val="fr-FR"/>
        </w:rPr>
        <w:tab/>
      </w:r>
      <w:r w:rsidR="00840B1F" w:rsidRPr="001B4A88">
        <w:rPr>
          <w:rFonts w:asciiTheme="majorHAnsi" w:hAnsiTheme="majorHAnsi"/>
          <w:lang w:val="fr-FR"/>
        </w:rPr>
        <w:tab/>
      </w:r>
      <w:r w:rsidRPr="001B4A88">
        <w:rPr>
          <w:rFonts w:asciiTheme="majorHAnsi" w:hAnsiTheme="majorHAnsi"/>
          <w:lang w:val="fr-FR"/>
        </w:rPr>
        <w:tab/>
      </w:r>
      <w:r w:rsidRPr="001B4A88">
        <w:rPr>
          <w:rFonts w:asciiTheme="majorHAnsi" w:hAnsiTheme="majorHAnsi"/>
          <w:lang w:val="fr-FR"/>
        </w:rPr>
        <w:tab/>
      </w:r>
      <w:r w:rsidR="00840B1F" w:rsidRPr="001B4A88">
        <w:rPr>
          <w:rFonts w:asciiTheme="majorHAnsi" w:hAnsiTheme="majorHAnsi"/>
          <w:lang w:val="fr-FR"/>
        </w:rPr>
        <w:tab/>
      </w:r>
      <w:r w:rsidR="00840B1F" w:rsidRPr="001B4A88">
        <w:rPr>
          <w:rFonts w:asciiTheme="majorHAnsi" w:hAnsiTheme="majorHAnsi"/>
          <w:lang w:val="fr-FR"/>
        </w:rPr>
        <w:tab/>
      </w:r>
    </w:p>
    <w:p w14:paraId="55DF8DE3" w14:textId="77777777" w:rsidR="00840B1F" w:rsidRPr="001B4A88" w:rsidRDefault="00840B1F">
      <w:pPr>
        <w:rPr>
          <w:lang w:val="fr-FR"/>
        </w:rPr>
      </w:pPr>
    </w:p>
    <w:sectPr w:rsidR="00840B1F" w:rsidRPr="001B4A88" w:rsidSect="00EA48B1">
      <w:headerReference w:type="even" r:id="rId9"/>
      <w:headerReference w:type="default" r:id="rId10"/>
      <w:footerReference w:type="even" r:id="rId11"/>
      <w:footerReference w:type="default" r:id="rId12"/>
      <w:headerReference w:type="first" r:id="rId13"/>
      <w:footerReference w:type="first" r:id="rId14"/>
      <w:pgSz w:w="11900" w:h="16840"/>
      <w:pgMar w:top="2835" w:right="1134" w:bottom="2523" w:left="2523" w:header="1985" w:footer="141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74B3FA9" w14:textId="77777777" w:rsidR="008E31CE" w:rsidRDefault="008E31CE" w:rsidP="00CB43A7">
      <w:r>
        <w:separator/>
      </w:r>
    </w:p>
  </w:endnote>
  <w:endnote w:type="continuationSeparator" w:id="0">
    <w:p w14:paraId="1B64C8FF" w14:textId="77777777" w:rsidR="008E31CE" w:rsidRDefault="008E31CE" w:rsidP="00CB43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Lucida Grande">
    <w:altName w:val="Times New Roman"/>
    <w:charset w:val="00"/>
    <w:family w:val="auto"/>
    <w:pitch w:val="variable"/>
    <w:sig w:usb0="00000000" w:usb1="5000A1FF" w:usb2="00000000" w:usb3="00000000" w:csb0="000001B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4CA280D" w14:textId="77777777" w:rsidR="009B2A33" w:rsidRDefault="009B2A33">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10FBC2" w14:textId="77777777" w:rsidR="009B2A33" w:rsidRDefault="009B2A33">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218F4E6" w14:textId="77777777" w:rsidR="009B2A33" w:rsidRDefault="009B2A33">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19F4FDD" w14:textId="77777777" w:rsidR="008E31CE" w:rsidRDefault="008E31CE" w:rsidP="00CB43A7">
      <w:r>
        <w:separator/>
      </w:r>
    </w:p>
  </w:footnote>
  <w:footnote w:type="continuationSeparator" w:id="0">
    <w:p w14:paraId="1771BD86" w14:textId="77777777" w:rsidR="008E31CE" w:rsidRDefault="008E31CE" w:rsidP="00CB43A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B51BCC" w14:textId="77777777" w:rsidR="00C32706" w:rsidRDefault="008E31CE">
    <w:pPr>
      <w:pStyle w:val="En-tte"/>
    </w:pPr>
    <w:r>
      <w:rPr>
        <w:noProof/>
        <w:lang w:val="en-US"/>
      </w:rPr>
      <w:pict w14:anchorId="682828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 o:spid="_x0000_s2126" type="#_x0000_t75" style="position:absolute;margin-left:0;margin-top:0;width:595.7pt;height:841.9pt;z-index:-251656704;mso-wrap-edited:f;mso-position-horizontal:center;mso-position-horizontal-relative:margin;mso-position-vertical:center;mso-position-vertical-relative:margin" wrapcoords="-27 0 -27 21561 21600 21561 21600 0 -27 0">
          <v:imagedata r:id="rId1" o:title="Galloo France e-briefhoofd 2012"/>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E750EE9" w14:textId="77777777" w:rsidR="00C32706" w:rsidRDefault="0023773D">
    <w:pPr>
      <w:pStyle w:val="En-tte"/>
    </w:pPr>
    <w:r>
      <w:rPr>
        <w:noProof/>
        <w:lang w:val="fr-FR" w:eastAsia="fr-FR"/>
      </w:rPr>
      <w:drawing>
        <wp:anchor distT="0" distB="0" distL="114300" distR="114300" simplePos="0" relativeHeight="251658752" behindDoc="1" locked="0" layoutInCell="1" allowOverlap="1" wp14:anchorId="1B8528ED" wp14:editId="58EF0831">
          <wp:simplePos x="0" y="0"/>
          <wp:positionH relativeFrom="page">
            <wp:align>right</wp:align>
          </wp:positionH>
          <wp:positionV relativeFrom="paragraph">
            <wp:posOffset>-1260475</wp:posOffset>
          </wp:positionV>
          <wp:extent cx="7548290" cy="10677525"/>
          <wp:effectExtent l="0" t="0" r="0" b="0"/>
          <wp:wrapNone/>
          <wp:docPr id="1677454149" name="Image 1" descr="Une image contenant texte, capture d’écran, Police,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7454149" name="Image 1" descr="Une image contenant texte, capture d’écran, Police, conception&#10;&#10;Description générée automatiquement"/>
                  <pic:cNvPicPr/>
                </pic:nvPicPr>
                <pic:blipFill>
                  <a:blip r:embed="rId1"/>
                  <a:stretch>
                    <a:fillRect/>
                  </a:stretch>
                </pic:blipFill>
                <pic:spPr>
                  <a:xfrm>
                    <a:off x="0" y="0"/>
                    <a:ext cx="7548290" cy="10677525"/>
                  </a:xfrm>
                  <a:prstGeom prst="rect">
                    <a:avLst/>
                  </a:prstGeom>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1C8756" w14:textId="2FAD5767" w:rsidR="00C32706" w:rsidRPr="00CB43A7" w:rsidRDefault="00840B1F" w:rsidP="000502D4">
    <w:pPr>
      <w:pStyle w:val="En-tte"/>
      <w:tabs>
        <w:tab w:val="clear" w:pos="4703"/>
      </w:tabs>
      <w:rPr>
        <w:rFonts w:cs="Arial"/>
      </w:rPr>
    </w:pPr>
    <w:r w:rsidRPr="000502D4">
      <w:rPr>
        <w:rFonts w:cs="Arial"/>
        <w:noProof/>
        <w:lang w:val="fr-FR" w:eastAsia="fr-FR"/>
      </w:rPr>
      <mc:AlternateContent>
        <mc:Choice Requires="wps">
          <w:drawing>
            <wp:anchor distT="0" distB="0" distL="114300" distR="114300" simplePos="0" relativeHeight="251656704" behindDoc="0" locked="0" layoutInCell="1" allowOverlap="1" wp14:anchorId="7B38E607" wp14:editId="14070C72">
              <wp:simplePos x="0" y="0"/>
              <wp:positionH relativeFrom="page">
                <wp:posOffset>1162050</wp:posOffset>
              </wp:positionH>
              <wp:positionV relativeFrom="page">
                <wp:posOffset>1619250</wp:posOffset>
              </wp:positionV>
              <wp:extent cx="5680075" cy="826135"/>
              <wp:effectExtent l="0" t="0" r="15875" b="12065"/>
              <wp:wrapNone/>
              <wp:docPr id="1" name="Tekstvak 1"/>
              <wp:cNvGraphicFramePr/>
              <a:graphic xmlns:a="http://schemas.openxmlformats.org/drawingml/2006/main">
                <a:graphicData uri="http://schemas.microsoft.com/office/word/2010/wordprocessingShape">
                  <wps:wsp>
                    <wps:cNvSpPr txBox="1"/>
                    <wps:spPr>
                      <a:xfrm>
                        <a:off x="0" y="0"/>
                        <a:ext cx="5680075" cy="826135"/>
                      </a:xfrm>
                      <a:prstGeom prst="rect">
                        <a:avLst/>
                      </a:prstGeom>
                      <a:noFill/>
                      <a:ln>
                        <a:noFill/>
                      </a:ln>
                      <a:effectLst/>
                      <a:extLst>
                        <a:ext uri="{FAA26D3D-D897-4be2-8F04-BA451C77F1D7}">
                          <ma14:placeholderFlag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w:txbxContent>
                        <w:p w14:paraId="764453B4" w14:textId="77777777" w:rsidR="00840B1F" w:rsidRDefault="00840B1F" w:rsidP="00840B1F">
                          <w:pPr>
                            <w:jc w:val="center"/>
                            <w:rPr>
                              <w:rFonts w:asciiTheme="majorHAnsi" w:hAnsiTheme="majorHAnsi"/>
                              <w:b/>
                              <w:sz w:val="28"/>
                              <w:szCs w:val="28"/>
                            </w:rPr>
                          </w:pPr>
                        </w:p>
                        <w:p w14:paraId="3B4C5563" w14:textId="27FED529" w:rsidR="00840B1F" w:rsidRDefault="00840B1F" w:rsidP="00840B1F">
                          <w:pPr>
                            <w:jc w:val="center"/>
                            <w:rPr>
                              <w:rFonts w:asciiTheme="majorHAnsi" w:hAnsiTheme="majorHAnsi"/>
                              <w:b/>
                              <w:sz w:val="28"/>
                              <w:szCs w:val="28"/>
                            </w:rPr>
                          </w:pPr>
                          <w:r w:rsidRPr="00163884">
                            <w:rPr>
                              <w:rFonts w:asciiTheme="majorHAnsi" w:hAnsiTheme="majorHAnsi"/>
                              <w:b/>
                              <w:sz w:val="28"/>
                              <w:szCs w:val="28"/>
                            </w:rPr>
                            <w:t>ACCORD D'ENTREPRISE</w:t>
                          </w:r>
                          <w:r>
                            <w:rPr>
                              <w:rFonts w:asciiTheme="majorHAnsi" w:hAnsiTheme="majorHAnsi"/>
                              <w:b/>
                              <w:sz w:val="28"/>
                              <w:szCs w:val="28"/>
                            </w:rPr>
                            <w:t xml:space="preserve"> DANS LE CADRE DE</w:t>
                          </w:r>
                        </w:p>
                        <w:p w14:paraId="7A747D8B" w14:textId="77777777" w:rsidR="00840B1F" w:rsidRPr="00163884" w:rsidRDefault="00840B1F" w:rsidP="00840B1F">
                          <w:pPr>
                            <w:jc w:val="center"/>
                            <w:rPr>
                              <w:rFonts w:asciiTheme="majorHAnsi" w:hAnsiTheme="majorHAnsi"/>
                              <w:b/>
                              <w:sz w:val="28"/>
                              <w:szCs w:val="28"/>
                            </w:rPr>
                          </w:pPr>
                          <w:r>
                            <w:rPr>
                              <w:rFonts w:asciiTheme="majorHAnsi" w:hAnsiTheme="majorHAnsi"/>
                              <w:b/>
                              <w:sz w:val="28"/>
                              <w:szCs w:val="28"/>
                            </w:rPr>
                            <w:t>LA NEGOCIATION ANNUELLE</w:t>
                          </w:r>
                        </w:p>
                        <w:p w14:paraId="20EED658" w14:textId="49B7ECD3" w:rsidR="00C32706" w:rsidRPr="00C8023B" w:rsidRDefault="00C32706" w:rsidP="001C1579"/>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w:pict>
            <v:shapetype w14:anchorId="7B38E607" id="_x0000_t202" coordsize="21600,21600" o:spt="202" path="m,l,21600r21600,l21600,xe">
              <v:stroke joinstyle="miter"/>
              <v:path gradientshapeok="t" o:connecttype="rect"/>
            </v:shapetype>
            <v:shape id="Tekstvak 1" o:spid="_x0000_s1026" type="#_x0000_t202" style="position:absolute;margin-left:91.5pt;margin-top:127.5pt;width:447.25pt;height:65.05pt;z-index:2516567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" filled="f" stroked="f">
              <v:textbox inset="0,0,0,0">
                <w:txbxContent>
                  <w:p w14:paraId="764453B4" w14:textId="77777777" w:rsidR="00840B1F" w:rsidRDefault="00840B1F" w:rsidP="00840B1F">
                    <w:pPr>
                      <w:jc w:val="center"/>
                      <w:rPr>
                        <w:rFonts w:asciiTheme="majorHAnsi" w:hAnsiTheme="majorHAnsi"/>
                        <w:b/>
                        <w:sz w:val="28"/>
                        <w:szCs w:val="28"/>
                      </w:rPr>
                    </w:pPr>
                  </w:p>
                  <w:p w14:paraId="3B4C5563" w14:textId="27FED529" w:rsidR="00840B1F" w:rsidRDefault="00840B1F" w:rsidP="00840B1F">
                    <w:pPr>
                      <w:jc w:val="center"/>
                      <w:rPr>
                        <w:rFonts w:asciiTheme="majorHAnsi" w:hAnsiTheme="majorHAnsi"/>
                        <w:b/>
                        <w:sz w:val="28"/>
                        <w:szCs w:val="28"/>
                      </w:rPr>
                    </w:pPr>
                    <w:r w:rsidRPr="00163884">
                      <w:rPr>
                        <w:rFonts w:asciiTheme="majorHAnsi" w:hAnsiTheme="majorHAnsi"/>
                        <w:b/>
                        <w:sz w:val="28"/>
                        <w:szCs w:val="28"/>
                      </w:rPr>
                      <w:t>ACCORD D'ENTREPRISE</w:t>
                    </w:r>
                    <w:r>
                      <w:rPr>
                        <w:rFonts w:asciiTheme="majorHAnsi" w:hAnsiTheme="majorHAnsi"/>
                        <w:b/>
                        <w:sz w:val="28"/>
                        <w:szCs w:val="28"/>
                      </w:rPr>
                      <w:t xml:space="preserve"> DANS LE CADRE DE</w:t>
                    </w:r>
                  </w:p>
                  <w:p w14:paraId="7A747D8B" w14:textId="77777777" w:rsidR="00840B1F" w:rsidRPr="00163884" w:rsidRDefault="00840B1F" w:rsidP="00840B1F">
                    <w:pPr>
                      <w:jc w:val="center"/>
                      <w:rPr>
                        <w:rFonts w:asciiTheme="majorHAnsi" w:hAnsiTheme="majorHAnsi"/>
                        <w:b/>
                        <w:sz w:val="28"/>
                        <w:szCs w:val="28"/>
                      </w:rPr>
                    </w:pPr>
                    <w:r>
                      <w:rPr>
                        <w:rFonts w:asciiTheme="majorHAnsi" w:hAnsiTheme="majorHAnsi"/>
                        <w:b/>
                        <w:sz w:val="28"/>
                        <w:szCs w:val="28"/>
                      </w:rPr>
                      <w:t>LA NEGOCIATION ANNUELLE</w:t>
                    </w:r>
                  </w:p>
                  <w:p w14:paraId="20EED658" w14:textId="49B7ECD3" w:rsidR="00C32706" w:rsidRPr="00C8023B" w:rsidRDefault="00C32706" w:rsidP="001C1579"/>
                </w:txbxContent>
              </v:textbox>
              <w10:wrap anchorx="page" anchory="page"/>
            </v:shape>
          </w:pict>
        </mc:Fallback>
      </mc:AlternateContent>
    </w:r>
    <w:r w:rsidR="006B68CD">
      <w:rPr>
        <w:noProof/>
        <w:lang w:val="fr-FR" w:eastAsia="fr-FR"/>
      </w:rPr>
      <w:drawing>
        <wp:anchor distT="0" distB="0" distL="114300" distR="114300" simplePos="0" relativeHeight="251657728" behindDoc="1" locked="0" layoutInCell="1" allowOverlap="1" wp14:anchorId="15CB6446" wp14:editId="7E68615C">
          <wp:simplePos x="0" y="0"/>
          <wp:positionH relativeFrom="page">
            <wp:align>left</wp:align>
          </wp:positionH>
          <wp:positionV relativeFrom="paragraph">
            <wp:posOffset>-1355725</wp:posOffset>
          </wp:positionV>
          <wp:extent cx="7615872" cy="10772775"/>
          <wp:effectExtent l="0" t="0" r="4445" b="0"/>
          <wp:wrapNone/>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fbeelding 4"/>
                  <pic:cNvPicPr/>
                </pic:nvPicPr>
                <pic:blipFill>
                  <a:blip r:embed="rId1"/>
                  <a:stretch>
                    <a:fillRect/>
                  </a:stretch>
                </pic:blipFill>
                <pic:spPr>
                  <a:xfrm>
                    <a:off x="0" y="0"/>
                    <a:ext cx="7615872" cy="10772775"/>
                  </a:xfrm>
                  <a:prstGeom prst="rect">
                    <a:avLst/>
                  </a:prstGeom>
                </pic:spPr>
              </pic:pic>
            </a:graphicData>
          </a:graphic>
          <wp14:sizeRelH relativeFrom="margin">
            <wp14:pctWidth>0</wp14:pctWidth>
          </wp14:sizeRelH>
          <wp14:sizeRelV relativeFrom="margin">
            <wp14:pctHeight>0</wp14:pctHeight>
          </wp14:sizeRelV>
        </wp:anchor>
      </w:drawing>
    </w:r>
    <w:r w:rsidR="004348C5">
      <w:rPr>
        <w:noProof/>
        <w:lang w:val="fr-FR" w:eastAsia="fr-FR"/>
      </w:rPr>
      <mc:AlternateContent>
        <mc:Choice Requires="wps">
          <w:drawing>
            <wp:anchor distT="0" distB="0" distL="114300" distR="114300" simplePos="0" relativeHeight="251655680" behindDoc="0" locked="0" layoutInCell="1" allowOverlap="1" wp14:anchorId="48E7BFEC" wp14:editId="7FDBFEF7">
              <wp:simplePos x="0" y="0"/>
              <wp:positionH relativeFrom="page">
                <wp:posOffset>0</wp:posOffset>
              </wp:positionH>
              <wp:positionV relativeFrom="page">
                <wp:posOffset>0</wp:posOffset>
              </wp:positionV>
              <wp:extent cx="7560000" cy="2880000"/>
              <wp:effectExtent l="0" t="0" r="0" b="0"/>
              <wp:wrapSquare wrapText="bothSides"/>
              <wp:docPr id="2" name="Rechthoek 2"/>
              <wp:cNvGraphicFramePr/>
              <a:graphic xmlns:a="http://schemas.openxmlformats.org/drawingml/2006/main">
                <a:graphicData uri="http://schemas.microsoft.com/office/word/2010/wordprocessingShape">
                  <wps:wsp>
                    <wps:cNvSpPr/>
                    <wps:spPr>
                      <a:xfrm>
                        <a:off x="0" y="0"/>
                        <a:ext cx="7560000" cy="2880000"/>
                      </a:xfrm>
                      <a:prstGeom prst="rect">
                        <a:avLst/>
                      </a:prstGeom>
                      <a:noFill/>
                      <a:ln>
                        <a:noFill/>
                      </a:ln>
                      <a:effectLst/>
                      <a:extLst>
                        <a:ext uri="{FAA26D3D-D897-4be2-8F04-BA451C77F1D7}">
                          <ma14:placeholderFlag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1">
                        <a:schemeClr val="accent1"/>
                      </a:lnRef>
                      <a:fillRef idx="3">
                        <a:schemeClr val="accent1"/>
                      </a:fillRef>
                      <a:effectRef idx="2">
                        <a:schemeClr val="accent1"/>
                      </a:effectRef>
                      <a:fontRef idx="minor">
                        <a:schemeClr val="lt1"/>
                      </a:fontRef>
                    </wps:style>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w:pict>
            <v:rect w14:anchorId="4518A5D0" id="Rechthoek 2" o:spid="_x0000_s1026" style="position:absolute;margin-left:0;margin-top:0;width:595.3pt;height:226.75pt;z-index:2516556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" filled="f" stroked="f">
              <w10:wrap type="square" anchorx="page" anchory="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B903D34"/>
    <w:multiLevelType w:val="hybridMultilevel"/>
    <w:tmpl w:val="D6146988"/>
    <w:lvl w:ilvl="0" w:tplc="32229670">
      <w:start w:val="8"/>
      <w:numFmt w:val="bullet"/>
      <w:lvlText w:val="-"/>
      <w:lvlJc w:val="left"/>
      <w:pPr>
        <w:ind w:left="1068" w:hanging="360"/>
      </w:pPr>
      <w:rPr>
        <w:rFonts w:ascii="Calibri" w:eastAsiaTheme="minorEastAsia" w:hAnsi="Calibri" w:cs="Calibri" w:hint="default"/>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 w15:restartNumberingAfterBreak="0">
    <w:nsid w:val="359D770A"/>
    <w:multiLevelType w:val="hybridMultilevel"/>
    <w:tmpl w:val="CF0CAF4E"/>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48301686"/>
    <w:multiLevelType w:val="hybridMultilevel"/>
    <w:tmpl w:val="790C2428"/>
    <w:lvl w:ilvl="0" w:tplc="BAF49402">
      <w:start w:val="1"/>
      <w:numFmt w:val="bullet"/>
      <w:lvlText w:val="-"/>
      <w:lvlJc w:val="left"/>
      <w:pPr>
        <w:ind w:left="4260" w:hanging="360"/>
      </w:pPr>
      <w:rPr>
        <w:rFonts w:ascii="Calibri" w:eastAsia="Arial Unicode MS" w:hAnsi="Calibri" w:cs="Times New Roman" w:hint="default"/>
      </w:rPr>
    </w:lvl>
    <w:lvl w:ilvl="1" w:tplc="040C0003" w:tentative="1">
      <w:start w:val="1"/>
      <w:numFmt w:val="bullet"/>
      <w:lvlText w:val="o"/>
      <w:lvlJc w:val="left"/>
      <w:pPr>
        <w:ind w:left="4980" w:hanging="360"/>
      </w:pPr>
      <w:rPr>
        <w:rFonts w:ascii="Courier New" w:hAnsi="Courier New" w:cs="Courier New" w:hint="default"/>
      </w:rPr>
    </w:lvl>
    <w:lvl w:ilvl="2" w:tplc="040C0005" w:tentative="1">
      <w:start w:val="1"/>
      <w:numFmt w:val="bullet"/>
      <w:lvlText w:val=""/>
      <w:lvlJc w:val="left"/>
      <w:pPr>
        <w:ind w:left="5700" w:hanging="360"/>
      </w:pPr>
      <w:rPr>
        <w:rFonts w:ascii="Wingdings" w:hAnsi="Wingdings" w:hint="default"/>
      </w:rPr>
    </w:lvl>
    <w:lvl w:ilvl="3" w:tplc="040C0001" w:tentative="1">
      <w:start w:val="1"/>
      <w:numFmt w:val="bullet"/>
      <w:lvlText w:val=""/>
      <w:lvlJc w:val="left"/>
      <w:pPr>
        <w:ind w:left="6420" w:hanging="360"/>
      </w:pPr>
      <w:rPr>
        <w:rFonts w:ascii="Symbol" w:hAnsi="Symbol" w:hint="default"/>
      </w:rPr>
    </w:lvl>
    <w:lvl w:ilvl="4" w:tplc="040C0003" w:tentative="1">
      <w:start w:val="1"/>
      <w:numFmt w:val="bullet"/>
      <w:lvlText w:val="o"/>
      <w:lvlJc w:val="left"/>
      <w:pPr>
        <w:ind w:left="7140" w:hanging="360"/>
      </w:pPr>
      <w:rPr>
        <w:rFonts w:ascii="Courier New" w:hAnsi="Courier New" w:cs="Courier New" w:hint="default"/>
      </w:rPr>
    </w:lvl>
    <w:lvl w:ilvl="5" w:tplc="040C0005" w:tentative="1">
      <w:start w:val="1"/>
      <w:numFmt w:val="bullet"/>
      <w:lvlText w:val=""/>
      <w:lvlJc w:val="left"/>
      <w:pPr>
        <w:ind w:left="7860" w:hanging="360"/>
      </w:pPr>
      <w:rPr>
        <w:rFonts w:ascii="Wingdings" w:hAnsi="Wingdings" w:hint="default"/>
      </w:rPr>
    </w:lvl>
    <w:lvl w:ilvl="6" w:tplc="040C0001" w:tentative="1">
      <w:start w:val="1"/>
      <w:numFmt w:val="bullet"/>
      <w:lvlText w:val=""/>
      <w:lvlJc w:val="left"/>
      <w:pPr>
        <w:ind w:left="8580" w:hanging="360"/>
      </w:pPr>
      <w:rPr>
        <w:rFonts w:ascii="Symbol" w:hAnsi="Symbol" w:hint="default"/>
      </w:rPr>
    </w:lvl>
    <w:lvl w:ilvl="7" w:tplc="040C0003" w:tentative="1">
      <w:start w:val="1"/>
      <w:numFmt w:val="bullet"/>
      <w:lvlText w:val="o"/>
      <w:lvlJc w:val="left"/>
      <w:pPr>
        <w:ind w:left="9300" w:hanging="360"/>
      </w:pPr>
      <w:rPr>
        <w:rFonts w:ascii="Courier New" w:hAnsi="Courier New" w:cs="Courier New" w:hint="default"/>
      </w:rPr>
    </w:lvl>
    <w:lvl w:ilvl="8" w:tplc="040C0005" w:tentative="1">
      <w:start w:val="1"/>
      <w:numFmt w:val="bullet"/>
      <w:lvlText w:val=""/>
      <w:lvlJc w:val="left"/>
      <w:pPr>
        <w:ind w:left="10020" w:hanging="360"/>
      </w:pPr>
      <w:rPr>
        <w:rFonts w:ascii="Wingdings" w:hAnsi="Wingdings" w:hint="default"/>
      </w:rPr>
    </w:lvl>
  </w:abstractNum>
  <w:abstractNum w:abstractNumId="3" w15:restartNumberingAfterBreak="0">
    <w:nsid w:val="57F47871"/>
    <w:multiLevelType w:val="hybridMultilevel"/>
    <w:tmpl w:val="CBAE5D98"/>
    <w:lvl w:ilvl="0" w:tplc="7FA6A9DC">
      <w:start w:val="8"/>
      <w:numFmt w:val="bullet"/>
      <w:lvlText w:val="-"/>
      <w:lvlJc w:val="left"/>
      <w:pPr>
        <w:ind w:left="720" w:hanging="360"/>
      </w:pPr>
      <w:rPr>
        <w:rFonts w:ascii="Calibri" w:eastAsiaTheme="minorEastAsia"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69EF385C"/>
    <w:multiLevelType w:val="hybridMultilevel"/>
    <w:tmpl w:val="B252906A"/>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6A145689"/>
    <w:multiLevelType w:val="hybridMultilevel"/>
    <w:tmpl w:val="553C6484"/>
    <w:lvl w:ilvl="0" w:tplc="040C0015">
      <w:start w:val="1"/>
      <w:numFmt w:val="upperLetter"/>
      <w:lvlText w:val="%1."/>
      <w:lvlJc w:val="left"/>
      <w:pPr>
        <w:ind w:left="720" w:hanging="36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4"/>
  </w:num>
  <w:num w:numId="2">
    <w:abstractNumId w:val="1"/>
  </w:num>
  <w:num w:numId="3">
    <w:abstractNumId w:val="2"/>
  </w:num>
  <w:num w:numId="4">
    <w:abstractNumId w:val="5"/>
  </w:num>
  <w:num w:numId="5">
    <w:abstractNumId w:val="3"/>
  </w:num>
  <w:num w:numId="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removePersonalInformation/>
  <w:removeDateAndTime/>
  <w:proofState w:spelling="clean" w:grammar="clean"/>
  <w:defaultTabStop w:val="708"/>
  <w:hyphenationZone w:val="425"/>
  <w:characterSpacingControl w:val="doNotCompress"/>
  <w:hdrShapeDefaults>
    <o:shapedefaults v:ext="edit" spidmax="2127"/>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1AE8"/>
    <w:rsid w:val="00000E97"/>
    <w:rsid w:val="00034ECF"/>
    <w:rsid w:val="00040B2A"/>
    <w:rsid w:val="000502D4"/>
    <w:rsid w:val="00052B3A"/>
    <w:rsid w:val="000539AF"/>
    <w:rsid w:val="00097C77"/>
    <w:rsid w:val="000D329A"/>
    <w:rsid w:val="00125246"/>
    <w:rsid w:val="00127BE9"/>
    <w:rsid w:val="00166B87"/>
    <w:rsid w:val="00171AE8"/>
    <w:rsid w:val="0018767C"/>
    <w:rsid w:val="001B0407"/>
    <w:rsid w:val="001B4A88"/>
    <w:rsid w:val="001C1579"/>
    <w:rsid w:val="00212E0D"/>
    <w:rsid w:val="00227E26"/>
    <w:rsid w:val="0023773D"/>
    <w:rsid w:val="002616BA"/>
    <w:rsid w:val="002B06F1"/>
    <w:rsid w:val="002F1E8D"/>
    <w:rsid w:val="00301CD2"/>
    <w:rsid w:val="0032710F"/>
    <w:rsid w:val="003915F2"/>
    <w:rsid w:val="003D453E"/>
    <w:rsid w:val="003F60F0"/>
    <w:rsid w:val="0041579B"/>
    <w:rsid w:val="004348C5"/>
    <w:rsid w:val="004779E2"/>
    <w:rsid w:val="00484260"/>
    <w:rsid w:val="004846DD"/>
    <w:rsid w:val="004A3F83"/>
    <w:rsid w:val="004A4D5D"/>
    <w:rsid w:val="004F63B9"/>
    <w:rsid w:val="005278B7"/>
    <w:rsid w:val="0061261D"/>
    <w:rsid w:val="00624D41"/>
    <w:rsid w:val="00630896"/>
    <w:rsid w:val="00641964"/>
    <w:rsid w:val="006637E0"/>
    <w:rsid w:val="00695BA5"/>
    <w:rsid w:val="006B68CD"/>
    <w:rsid w:val="006F70EB"/>
    <w:rsid w:val="00751322"/>
    <w:rsid w:val="00761ECD"/>
    <w:rsid w:val="00763EA8"/>
    <w:rsid w:val="007A23BA"/>
    <w:rsid w:val="00811289"/>
    <w:rsid w:val="00840B1F"/>
    <w:rsid w:val="00846486"/>
    <w:rsid w:val="008A5F89"/>
    <w:rsid w:val="008B0EDD"/>
    <w:rsid w:val="008E31CE"/>
    <w:rsid w:val="00904234"/>
    <w:rsid w:val="009411C1"/>
    <w:rsid w:val="009711EE"/>
    <w:rsid w:val="009A7BE0"/>
    <w:rsid w:val="009B2A33"/>
    <w:rsid w:val="009D0813"/>
    <w:rsid w:val="00A61B4D"/>
    <w:rsid w:val="00AE2287"/>
    <w:rsid w:val="00B26D25"/>
    <w:rsid w:val="00B50CA2"/>
    <w:rsid w:val="00B612DD"/>
    <w:rsid w:val="00B66566"/>
    <w:rsid w:val="00C10A0F"/>
    <w:rsid w:val="00C32279"/>
    <w:rsid w:val="00C32706"/>
    <w:rsid w:val="00C47DF7"/>
    <w:rsid w:val="00CA304A"/>
    <w:rsid w:val="00CB43A7"/>
    <w:rsid w:val="00CE6314"/>
    <w:rsid w:val="00D82E38"/>
    <w:rsid w:val="00D86532"/>
    <w:rsid w:val="00DA2E65"/>
    <w:rsid w:val="00DE4286"/>
    <w:rsid w:val="00EA48B1"/>
    <w:rsid w:val="00EC1E9D"/>
    <w:rsid w:val="00F85618"/>
    <w:rsid w:val="00F87839"/>
    <w:rsid w:val="00FB055F"/>
    <w:rsid w:val="00FD0ED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127"/>
    <o:shapelayout v:ext="edit">
      <o:idmap v:ext="edit" data="1"/>
    </o:shapelayout>
  </w:shapeDefaults>
  <w:decimalSymbol w:val=","/>
  <w:listSeparator w:val=";"/>
  <w14:docId w14:val="252DC247"/>
  <w14:defaultImageDpi w14:val="3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4"/>
        <w:szCs w:val="24"/>
        <w:lang w:val="en-GB" w:eastAsia="nl-NL" w:bidi="ar-SA"/>
      </w:rPr>
    </w:rPrDefault>
    <w:pPrDefault/>
  </w:docDefaults>
  <w:latentStyles w:defLockedState="0" w:defUIPriority="99" w:defSemiHidden="0" w:defUnhideWhenUsed="0" w:defQFormat="0" w:count="371">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6637E0"/>
    <w:rPr>
      <w:rFonts w:ascii="Arial" w:hAnsi="Arial"/>
      <w:sz w:val="22"/>
      <w:szCs w:val="22"/>
      <w:lang w:val="nl-NL"/>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CB43A7"/>
    <w:pPr>
      <w:tabs>
        <w:tab w:val="center" w:pos="4703"/>
        <w:tab w:val="right" w:pos="9406"/>
      </w:tabs>
    </w:pPr>
  </w:style>
  <w:style w:type="character" w:customStyle="1" w:styleId="En-tteCar">
    <w:name w:val="En-tête Car"/>
    <w:basedOn w:val="Policepardfaut"/>
    <w:link w:val="En-tte"/>
    <w:uiPriority w:val="99"/>
    <w:rsid w:val="00CB43A7"/>
    <w:rPr>
      <w:lang w:val="nl-NL"/>
    </w:rPr>
  </w:style>
  <w:style w:type="paragraph" w:styleId="Pieddepage">
    <w:name w:val="footer"/>
    <w:basedOn w:val="Normal"/>
    <w:link w:val="PieddepageCar"/>
    <w:uiPriority w:val="99"/>
    <w:unhideWhenUsed/>
    <w:rsid w:val="00CB43A7"/>
    <w:pPr>
      <w:tabs>
        <w:tab w:val="center" w:pos="4703"/>
        <w:tab w:val="right" w:pos="9406"/>
      </w:tabs>
    </w:pPr>
  </w:style>
  <w:style w:type="character" w:customStyle="1" w:styleId="PieddepageCar">
    <w:name w:val="Pied de page Car"/>
    <w:basedOn w:val="Policepardfaut"/>
    <w:link w:val="Pieddepage"/>
    <w:uiPriority w:val="99"/>
    <w:rsid w:val="00CB43A7"/>
    <w:rPr>
      <w:lang w:val="nl-NL"/>
    </w:rPr>
  </w:style>
  <w:style w:type="character" w:styleId="Marquedecommentaire">
    <w:name w:val="annotation reference"/>
    <w:basedOn w:val="Policepardfaut"/>
    <w:uiPriority w:val="99"/>
    <w:semiHidden/>
    <w:unhideWhenUsed/>
    <w:rsid w:val="00811289"/>
    <w:rPr>
      <w:sz w:val="18"/>
      <w:szCs w:val="18"/>
    </w:rPr>
  </w:style>
  <w:style w:type="paragraph" w:styleId="Commentaire">
    <w:name w:val="annotation text"/>
    <w:basedOn w:val="Normal"/>
    <w:link w:val="CommentaireCar"/>
    <w:uiPriority w:val="99"/>
    <w:semiHidden/>
    <w:unhideWhenUsed/>
    <w:rsid w:val="00811289"/>
  </w:style>
  <w:style w:type="character" w:customStyle="1" w:styleId="CommentaireCar">
    <w:name w:val="Commentaire Car"/>
    <w:basedOn w:val="Policepardfaut"/>
    <w:link w:val="Commentaire"/>
    <w:uiPriority w:val="99"/>
    <w:semiHidden/>
    <w:rsid w:val="00811289"/>
    <w:rPr>
      <w:lang w:val="nl-NL"/>
    </w:rPr>
  </w:style>
  <w:style w:type="paragraph" w:styleId="Objetducommentaire">
    <w:name w:val="annotation subject"/>
    <w:basedOn w:val="Commentaire"/>
    <w:next w:val="Commentaire"/>
    <w:link w:val="ObjetducommentaireCar"/>
    <w:uiPriority w:val="99"/>
    <w:semiHidden/>
    <w:unhideWhenUsed/>
    <w:rsid w:val="00811289"/>
    <w:rPr>
      <w:b/>
      <w:bCs/>
      <w:sz w:val="20"/>
      <w:szCs w:val="20"/>
    </w:rPr>
  </w:style>
  <w:style w:type="character" w:customStyle="1" w:styleId="ObjetducommentaireCar">
    <w:name w:val="Objet du commentaire Car"/>
    <w:basedOn w:val="CommentaireCar"/>
    <w:link w:val="Objetducommentaire"/>
    <w:uiPriority w:val="99"/>
    <w:semiHidden/>
    <w:rsid w:val="00811289"/>
    <w:rPr>
      <w:b/>
      <w:bCs/>
      <w:sz w:val="20"/>
      <w:szCs w:val="20"/>
      <w:lang w:val="nl-NL"/>
    </w:rPr>
  </w:style>
  <w:style w:type="paragraph" w:styleId="Textedebulles">
    <w:name w:val="Balloon Text"/>
    <w:basedOn w:val="Normal"/>
    <w:link w:val="TextedebullesCar"/>
    <w:uiPriority w:val="99"/>
    <w:semiHidden/>
    <w:unhideWhenUsed/>
    <w:rsid w:val="00811289"/>
    <w:rPr>
      <w:rFonts w:ascii="Lucida Grande" w:hAnsi="Lucida Grande" w:cs="Lucida Grande"/>
      <w:sz w:val="18"/>
      <w:szCs w:val="18"/>
    </w:rPr>
  </w:style>
  <w:style w:type="character" w:customStyle="1" w:styleId="TextedebullesCar">
    <w:name w:val="Texte de bulles Car"/>
    <w:basedOn w:val="Policepardfaut"/>
    <w:link w:val="Textedebulles"/>
    <w:uiPriority w:val="99"/>
    <w:semiHidden/>
    <w:rsid w:val="00811289"/>
    <w:rPr>
      <w:rFonts w:ascii="Lucida Grande" w:hAnsi="Lucida Grande" w:cs="Lucida Grande"/>
      <w:sz w:val="18"/>
      <w:szCs w:val="18"/>
      <w:lang w:val="nl-NL"/>
    </w:rPr>
  </w:style>
  <w:style w:type="paragraph" w:styleId="Corpsdetexte">
    <w:name w:val="Body Text"/>
    <w:basedOn w:val="Normal"/>
    <w:link w:val="CorpsdetexteCar"/>
    <w:semiHidden/>
    <w:rsid w:val="00840B1F"/>
    <w:pPr>
      <w:widowControl w:val="0"/>
      <w:suppressAutoHyphens/>
      <w:spacing w:after="120"/>
    </w:pPr>
    <w:rPr>
      <w:rFonts w:ascii="Times New Roman" w:eastAsia="Arial Unicode MS" w:hAnsi="Times New Roman" w:cs="Times New Roman"/>
      <w:kern w:val="1"/>
      <w:sz w:val="24"/>
      <w:szCs w:val="20"/>
      <w:lang w:val="fr-FR"/>
    </w:rPr>
  </w:style>
  <w:style w:type="character" w:customStyle="1" w:styleId="CorpsdetexteCar">
    <w:name w:val="Corps de texte Car"/>
    <w:basedOn w:val="Policepardfaut"/>
    <w:link w:val="Corpsdetexte"/>
    <w:semiHidden/>
    <w:rsid w:val="00840B1F"/>
    <w:rPr>
      <w:rFonts w:ascii="Times New Roman" w:eastAsia="Arial Unicode MS" w:hAnsi="Times New Roman" w:cs="Times New Roman"/>
      <w:kern w:val="1"/>
      <w:szCs w:val="20"/>
      <w:lang w:val="fr-FR"/>
    </w:rPr>
  </w:style>
  <w:style w:type="paragraph" w:styleId="Corpsdetexte2">
    <w:name w:val="Body Text 2"/>
    <w:basedOn w:val="Normal"/>
    <w:link w:val="Corpsdetexte2Car"/>
    <w:uiPriority w:val="99"/>
    <w:semiHidden/>
    <w:unhideWhenUsed/>
    <w:rsid w:val="00840B1F"/>
    <w:pPr>
      <w:spacing w:after="120" w:line="480" w:lineRule="auto"/>
    </w:pPr>
  </w:style>
  <w:style w:type="character" w:customStyle="1" w:styleId="Corpsdetexte2Car">
    <w:name w:val="Corps de texte 2 Car"/>
    <w:basedOn w:val="Policepardfaut"/>
    <w:link w:val="Corpsdetexte2"/>
    <w:uiPriority w:val="99"/>
    <w:semiHidden/>
    <w:rsid w:val="00840B1F"/>
    <w:rPr>
      <w:rFonts w:ascii="Arial" w:hAnsi="Arial"/>
      <w:sz w:val="22"/>
      <w:szCs w:val="22"/>
      <w:lang w:val="nl-NL"/>
    </w:rPr>
  </w:style>
  <w:style w:type="paragraph" w:styleId="Normalcentr">
    <w:name w:val="Block Text"/>
    <w:basedOn w:val="Normal"/>
    <w:semiHidden/>
    <w:rsid w:val="00840B1F"/>
    <w:pPr>
      <w:widowControl w:val="0"/>
      <w:suppressAutoHyphens/>
      <w:autoSpaceDE w:val="0"/>
      <w:autoSpaceDN w:val="0"/>
      <w:adjustRightInd w:val="0"/>
      <w:spacing w:after="100"/>
      <w:ind w:left="20" w:right="20"/>
    </w:pPr>
    <w:rPr>
      <w:rFonts w:ascii="Times New Roman" w:eastAsia="Times New Roman" w:hAnsi="Times New Roman" w:cs="Times New Roman"/>
      <w:kern w:val="1"/>
      <w:sz w:val="24"/>
      <w:szCs w:val="20"/>
      <w:lang w:val="fr-FR"/>
    </w:rPr>
  </w:style>
  <w:style w:type="paragraph" w:styleId="Paragraphedeliste">
    <w:name w:val="List Paragraph"/>
    <w:basedOn w:val="Normal"/>
    <w:uiPriority w:val="34"/>
    <w:qFormat/>
    <w:rsid w:val="00840B1F"/>
    <w:pPr>
      <w:spacing w:after="200" w:line="276" w:lineRule="auto"/>
      <w:ind w:left="720"/>
      <w:contextualSpacing/>
    </w:pPr>
    <w:rPr>
      <w:rFonts w:ascii="Calibri" w:eastAsia="Calibri" w:hAnsi="Calibri" w:cs="Times New Roman"/>
      <w:lang w:val="nl-BE" w:eastAsia="en-US"/>
    </w:rPr>
  </w:style>
  <w:style w:type="character" w:styleId="Lienhypertexte">
    <w:name w:val="Hyperlink"/>
    <w:basedOn w:val="Policepardfaut"/>
    <w:uiPriority w:val="99"/>
    <w:unhideWhenUsed/>
    <w:rsid w:val="00840B1F"/>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49897318">
      <w:bodyDiv w:val="1"/>
      <w:marLeft w:val="0"/>
      <w:marRight w:val="0"/>
      <w:marTop w:val="0"/>
      <w:marBottom w:val="0"/>
      <w:divBdr>
        <w:top w:val="none" w:sz="0" w:space="0" w:color="auto"/>
        <w:left w:val="none" w:sz="0" w:space="0" w:color="auto"/>
        <w:bottom w:val="none" w:sz="0" w:space="0" w:color="auto"/>
        <w:right w:val="none" w:sz="0" w:space="0" w:color="auto"/>
      </w:divBdr>
      <w:divsChild>
        <w:div w:id="703678252">
          <w:marLeft w:val="0"/>
          <w:marRight w:val="0"/>
          <w:marTop w:val="0"/>
          <w:marBottom w:val="0"/>
          <w:divBdr>
            <w:top w:val="none" w:sz="0" w:space="0" w:color="auto"/>
            <w:left w:val="none" w:sz="0" w:space="0" w:color="auto"/>
            <w:bottom w:val="none" w:sz="0" w:space="0" w:color="auto"/>
            <w:right w:val="none" w:sz="0" w:space="0" w:color="auto"/>
          </w:divBdr>
        </w:div>
      </w:divsChild>
    </w:div>
    <w:div w:id="472673162">
      <w:bodyDiv w:val="1"/>
      <w:marLeft w:val="0"/>
      <w:marRight w:val="0"/>
      <w:marTop w:val="0"/>
      <w:marBottom w:val="0"/>
      <w:divBdr>
        <w:top w:val="none" w:sz="0" w:space="0" w:color="auto"/>
        <w:left w:val="none" w:sz="0" w:space="0" w:color="auto"/>
        <w:bottom w:val="none" w:sz="0" w:space="0" w:color="auto"/>
        <w:right w:val="none" w:sz="0" w:space="0" w:color="auto"/>
      </w:divBdr>
      <w:divsChild>
        <w:div w:id="851187250">
          <w:marLeft w:val="0"/>
          <w:marRight w:val="0"/>
          <w:marTop w:val="0"/>
          <w:marBottom w:val="0"/>
          <w:divBdr>
            <w:top w:val="none" w:sz="0" w:space="0" w:color="auto"/>
            <w:left w:val="none" w:sz="0" w:space="0" w:color="auto"/>
            <w:bottom w:val="none" w:sz="0" w:space="0" w:color="auto"/>
            <w:right w:val="none" w:sz="0" w:space="0" w:color="auto"/>
          </w:divBdr>
        </w:div>
      </w:divsChild>
    </w:div>
    <w:div w:id="1580868322">
      <w:bodyDiv w:val="1"/>
      <w:marLeft w:val="0"/>
      <w:marRight w:val="0"/>
      <w:marTop w:val="0"/>
      <w:marBottom w:val="0"/>
      <w:divBdr>
        <w:top w:val="none" w:sz="0" w:space="0" w:color="auto"/>
        <w:left w:val="none" w:sz="0" w:space="0" w:color="auto"/>
        <w:bottom w:val="none" w:sz="0" w:space="0" w:color="auto"/>
        <w:right w:val="none" w:sz="0" w:space="0" w:color="auto"/>
      </w:divBdr>
      <w:divsChild>
        <w:div w:id="1890148535">
          <w:marLeft w:val="0"/>
          <w:marRight w:val="0"/>
          <w:marTop w:val="0"/>
          <w:marBottom w:val="0"/>
          <w:divBdr>
            <w:top w:val="none" w:sz="0" w:space="0" w:color="auto"/>
            <w:left w:val="none" w:sz="0" w:space="0" w:color="auto"/>
            <w:bottom w:val="none" w:sz="0" w:space="0" w:color="auto"/>
            <w:right w:val="none" w:sz="0" w:space="0" w:color="auto"/>
          </w:divBdr>
        </w:div>
      </w:divsChild>
    </w:div>
    <w:div w:id="1709913323">
      <w:bodyDiv w:val="1"/>
      <w:marLeft w:val="0"/>
      <w:marRight w:val="0"/>
      <w:marTop w:val="0"/>
      <w:marBottom w:val="0"/>
      <w:divBdr>
        <w:top w:val="none" w:sz="0" w:space="0" w:color="auto"/>
        <w:left w:val="none" w:sz="0" w:space="0" w:color="auto"/>
        <w:bottom w:val="none" w:sz="0" w:space="0" w:color="auto"/>
        <w:right w:val="none" w:sz="0" w:space="0" w:color="auto"/>
      </w:divBdr>
      <w:divsChild>
        <w:div w:id="635186745">
          <w:marLeft w:val="0"/>
          <w:marRight w:val="0"/>
          <w:marTop w:val="0"/>
          <w:marBottom w:val="0"/>
          <w:divBdr>
            <w:top w:val="none" w:sz="0" w:space="0" w:color="auto"/>
            <w:left w:val="none" w:sz="0" w:space="0" w:color="auto"/>
            <w:bottom w:val="none" w:sz="0" w:space="0" w:color="auto"/>
            <w:right w:val="none" w:sz="0" w:space="0" w:color="auto"/>
          </w:divBdr>
        </w:div>
      </w:divsChild>
    </w:div>
    <w:div w:id="1826971763">
      <w:bodyDiv w:val="1"/>
      <w:marLeft w:val="0"/>
      <w:marRight w:val="0"/>
      <w:marTop w:val="0"/>
      <w:marBottom w:val="0"/>
      <w:divBdr>
        <w:top w:val="none" w:sz="0" w:space="0" w:color="auto"/>
        <w:left w:val="none" w:sz="0" w:space="0" w:color="auto"/>
        <w:bottom w:val="none" w:sz="0" w:space="0" w:color="auto"/>
        <w:right w:val="none" w:sz="0" w:space="0" w:color="auto"/>
      </w:divBdr>
    </w:div>
    <w:div w:id="1980764690">
      <w:bodyDiv w:val="1"/>
      <w:marLeft w:val="0"/>
      <w:marRight w:val="0"/>
      <w:marTop w:val="0"/>
      <w:marBottom w:val="0"/>
      <w:divBdr>
        <w:top w:val="none" w:sz="0" w:space="0" w:color="auto"/>
        <w:left w:val="none" w:sz="0" w:space="0" w:color="auto"/>
        <w:bottom w:val="none" w:sz="0" w:space="0" w:color="auto"/>
        <w:right w:val="none" w:sz="0" w:space="0" w:color="auto"/>
      </w:divBdr>
      <w:divsChild>
        <w:div w:id="1383479910">
          <w:marLeft w:val="0"/>
          <w:marRight w:val="0"/>
          <w:marTop w:val="0"/>
          <w:marBottom w:val="0"/>
          <w:divBdr>
            <w:top w:val="none" w:sz="0" w:space="0" w:color="auto"/>
            <w:left w:val="none" w:sz="0" w:space="0" w:color="auto"/>
            <w:bottom w:val="none" w:sz="0" w:space="0" w:color="auto"/>
            <w:right w:val="none" w:sz="0" w:space="0" w:color="auto"/>
          </w:divBdr>
        </w:div>
      </w:divsChild>
    </w:div>
  </w:divs>
  <w:allowPNG/>
</w:webSettings>
</file>

<file path=word/_rels/document.xml.rels><?xml version="1.0" encoding="UTF-8" standalone="yes"?>
<Relationships xmlns="http://schemas.openxmlformats.org/package/2006/relationships"><Relationship Id="rId8" Type="http://schemas.openxmlformats.org/officeDocument/2006/relationships/hyperlink" Target="javascript:Redirection('LE0000000001_Vigente.HTML" TargetMode="External"/><Relationship Id="rId13" Type="http://schemas.openxmlformats.org/officeDocument/2006/relationships/header" Target="header3.xml"/><Relationship Id="rId3" Type="http://schemas.openxmlformats.org/officeDocument/2006/relationships/settings" Target="settings.xml"/><Relationship Id="rId7" Type="http://schemas.openxmlformats.org/officeDocument/2006/relationships/hyperlink" Target="javascript:Redirection('LE0000000001_Vigente.HTML" TargetMode="External"/><Relationship Id="rId12" Type="http://schemas.openxmlformats.org/officeDocument/2006/relationships/footer" Target="footer2.xm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footer" Target="footer3.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_rels/header3.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Office-th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txDef>
      <a:spPr>
        <a:noFill/>
        <a:ln>
          <a:noFill/>
        </a:ln>
        <a:effectLst/>
        <a:extLst>
          <a:ext uri="{FAA26D3D-D897-4be2-8F04-BA451C77F1D7}">
            <ma14:placeholderFlag xmlns:ma14="http://schemas.microsoft.com/office/mac/drawingml/2011/main" xmlns=""/>
          </a:ext>
          <a:ext uri="{C572A759-6A51-4108-AA02-DFA0A04FC94B}">
            <ma14:wrappingTextBoxFlag xmlns:ma14="http://schemas.microsoft.com/office/mac/drawingml/2011/main" xmlns=""/>
          </a:ext>
        </a:extLst>
      </a:spPr>
      <a:bodyPr rot="0" spcFirstLastPara="0" vertOverflow="overflow" horzOverflow="overflow" vert="horz" wrap="square" lIns="0" tIns="0" rIns="0" bIns="0" numCol="1" spcCol="0" rtlCol="0" fromWordArt="0" anchor="t" anchorCtr="0" forceAA="0" compatLnSpc="1">
        <a:prstTxWarp prst="textNoShape">
          <a:avLst/>
        </a:prstTxWarp>
        <a:noAutofit/>
      </a:bodyPr>
      <a:lstStyle/>
    </a:tx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8</Pages>
  <Words>2448</Words>
  <Characters>13469</Characters>
  <Application>Microsoft Office Word</Application>
  <DocSecurity>0</DocSecurity>
  <Lines>112</Lines>
  <Paragraphs>31</Paragraphs>
  <ScaleCrop>false</ScaleCrop>
  <HeadingPairs>
    <vt:vector size="2" baseType="variant">
      <vt:variant>
        <vt:lpstr>Titre</vt:lpstr>
      </vt:variant>
      <vt:variant>
        <vt:i4>1</vt:i4>
      </vt:variant>
    </vt:vector>
  </HeadingPairs>
  <TitlesOfParts>
    <vt:vector size="1" baseType="lpstr">
      <vt:lpstr/>
    </vt:vector>
  </TitlesOfParts>
  <Manager/>
  <Company/>
  <LinksUpToDate>false</LinksUpToDate>
  <CharactersWithSpaces>15886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2026-05-26T14:02:00Z</dcterms:created>
  <dcterms:modified xsi:type="dcterms:W3CDTF">2026-05-26T14:03:00Z</dcterms:modified>
</cp:coreProperties>
</file>