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EBA8F" w14:textId="77777777" w:rsidR="00925B2E" w:rsidRDefault="00925B2E">
      <w:pPr>
        <w:pStyle w:val="Standard"/>
        <w:rPr>
          <w:rFonts w:asciiTheme="majorHAnsi" w:hAnsiTheme="majorHAnsi" w:cstheme="majorHAnsi"/>
          <w:color w:val="000000"/>
          <w:sz w:val="28"/>
          <w:szCs w:val="22"/>
        </w:rPr>
      </w:pPr>
    </w:p>
    <w:p w14:paraId="31192F24" w14:textId="77777777" w:rsidR="00925B2E" w:rsidRPr="00FC5218" w:rsidRDefault="00925B2E" w:rsidP="00925B2E">
      <w:pPr>
        <w:pStyle w:val="Standard"/>
        <w:pBdr>
          <w:top w:val="single" w:sz="4" w:space="1" w:color="auto"/>
          <w:left w:val="single" w:sz="4" w:space="4" w:color="auto"/>
          <w:bottom w:val="single" w:sz="4" w:space="1" w:color="auto"/>
          <w:right w:val="single" w:sz="4" w:space="4" w:color="auto"/>
        </w:pBdr>
        <w:jc w:val="center"/>
        <w:rPr>
          <w:rFonts w:asciiTheme="majorHAnsi" w:hAnsiTheme="majorHAnsi" w:cstheme="majorHAnsi"/>
          <w:b/>
          <w:color w:val="000000"/>
          <w:sz w:val="16"/>
          <w:szCs w:val="16"/>
        </w:rPr>
      </w:pPr>
    </w:p>
    <w:p w14:paraId="6392EE61" w14:textId="77777777" w:rsidR="004D583E" w:rsidRDefault="00925B2E" w:rsidP="004D583E">
      <w:pPr>
        <w:pStyle w:val="Standard"/>
        <w:pBdr>
          <w:top w:val="single" w:sz="4" w:space="1" w:color="auto"/>
          <w:left w:val="single" w:sz="4" w:space="4" w:color="auto"/>
          <w:bottom w:val="single" w:sz="4" w:space="1" w:color="auto"/>
          <w:right w:val="single" w:sz="4" w:space="4" w:color="auto"/>
        </w:pBdr>
        <w:jc w:val="center"/>
        <w:rPr>
          <w:rFonts w:asciiTheme="majorHAnsi" w:hAnsiTheme="majorHAnsi" w:cstheme="majorHAnsi"/>
          <w:b/>
          <w:color w:val="000000"/>
          <w:sz w:val="30"/>
          <w:szCs w:val="30"/>
        </w:rPr>
      </w:pPr>
      <w:r w:rsidRPr="005966EE">
        <w:rPr>
          <w:rFonts w:asciiTheme="majorHAnsi" w:hAnsiTheme="majorHAnsi" w:cstheme="majorHAnsi"/>
          <w:b/>
          <w:color w:val="000000"/>
          <w:sz w:val="30"/>
          <w:szCs w:val="30"/>
        </w:rPr>
        <w:t>ACCORD D’ENTRE</w:t>
      </w:r>
      <w:r w:rsidR="004D583E">
        <w:rPr>
          <w:rFonts w:asciiTheme="majorHAnsi" w:hAnsiTheme="majorHAnsi" w:cstheme="majorHAnsi"/>
          <w:b/>
          <w:color w:val="000000"/>
          <w:sz w:val="30"/>
          <w:szCs w:val="30"/>
        </w:rPr>
        <w:t>PRISE</w:t>
      </w:r>
    </w:p>
    <w:p w14:paraId="57B1E1C1" w14:textId="5A06EC09" w:rsidR="00925B2E" w:rsidRPr="004D583E" w:rsidRDefault="004D583E" w:rsidP="004D583E">
      <w:pPr>
        <w:pStyle w:val="Standard"/>
        <w:pBdr>
          <w:top w:val="single" w:sz="4" w:space="1" w:color="auto"/>
          <w:left w:val="single" w:sz="4" w:space="4" w:color="auto"/>
          <w:bottom w:val="single" w:sz="4" w:space="1" w:color="auto"/>
          <w:right w:val="single" w:sz="4" w:space="4" w:color="auto"/>
        </w:pBdr>
        <w:jc w:val="center"/>
        <w:rPr>
          <w:rFonts w:asciiTheme="majorHAnsi" w:hAnsiTheme="majorHAnsi" w:cstheme="majorHAnsi"/>
          <w:b/>
          <w:color w:val="000000"/>
          <w:sz w:val="30"/>
          <w:szCs w:val="30"/>
        </w:rPr>
      </w:pPr>
      <w:r>
        <w:rPr>
          <w:rFonts w:asciiTheme="majorHAnsi" w:hAnsiTheme="majorHAnsi" w:cstheme="majorHAnsi"/>
          <w:b/>
          <w:color w:val="000000"/>
          <w:sz w:val="30"/>
          <w:szCs w:val="30"/>
        </w:rPr>
        <w:t>RELATIF AUX HORAIRES VARIABLES</w:t>
      </w:r>
    </w:p>
    <w:p w14:paraId="2D3BD370" w14:textId="2E323898" w:rsidR="002C2856" w:rsidRPr="00FC5218" w:rsidRDefault="004A4EFB" w:rsidP="00925B2E">
      <w:pPr>
        <w:pStyle w:val="Standard"/>
        <w:pBdr>
          <w:top w:val="single" w:sz="4" w:space="1" w:color="auto"/>
          <w:left w:val="single" w:sz="4" w:space="4" w:color="auto"/>
          <w:bottom w:val="single" w:sz="4" w:space="1" w:color="auto"/>
          <w:right w:val="single" w:sz="4" w:space="4" w:color="auto"/>
        </w:pBdr>
        <w:rPr>
          <w:rFonts w:asciiTheme="majorHAnsi" w:hAnsiTheme="majorHAnsi" w:cstheme="majorHAnsi"/>
          <w:color w:val="000000"/>
          <w:sz w:val="16"/>
          <w:szCs w:val="16"/>
        </w:rPr>
      </w:pPr>
      <w:r>
        <w:rPr>
          <w:rFonts w:asciiTheme="majorHAnsi" w:hAnsiTheme="majorHAnsi" w:cstheme="majorHAnsi"/>
          <w:color w:val="000000"/>
          <w:sz w:val="28"/>
          <w:szCs w:val="22"/>
        </w:rPr>
        <w:t xml:space="preserve"> </w:t>
      </w:r>
    </w:p>
    <w:p w14:paraId="18BA9C67" w14:textId="77777777" w:rsidR="002C2856" w:rsidRDefault="002C2856">
      <w:pPr>
        <w:pStyle w:val="Standard"/>
        <w:rPr>
          <w:rFonts w:asciiTheme="majorHAnsi" w:hAnsiTheme="majorHAnsi" w:cstheme="majorHAnsi"/>
          <w:color w:val="000000"/>
          <w:sz w:val="28"/>
          <w:szCs w:val="22"/>
        </w:rPr>
      </w:pPr>
    </w:p>
    <w:p w14:paraId="36A80768" w14:textId="77777777" w:rsidR="002C2856" w:rsidRPr="00BA7793" w:rsidRDefault="002C2856">
      <w:pPr>
        <w:pStyle w:val="Standard"/>
        <w:rPr>
          <w:rFonts w:asciiTheme="majorHAnsi" w:hAnsiTheme="majorHAnsi" w:cstheme="majorHAnsi"/>
          <w:color w:val="000000"/>
          <w:sz w:val="28"/>
          <w:szCs w:val="22"/>
        </w:rPr>
      </w:pPr>
    </w:p>
    <w:p w14:paraId="5A177972" w14:textId="00D06F37" w:rsidR="002C2856" w:rsidRPr="005966EE" w:rsidRDefault="00925B2E" w:rsidP="00925B2E">
      <w:pPr>
        <w:pStyle w:val="Standard"/>
        <w:jc w:val="both"/>
        <w:rPr>
          <w:rFonts w:asciiTheme="majorHAnsi" w:hAnsiTheme="majorHAnsi" w:cstheme="majorHAnsi"/>
          <w:color w:val="000000"/>
          <w:sz w:val="26"/>
          <w:szCs w:val="26"/>
        </w:rPr>
      </w:pPr>
      <w:r w:rsidRPr="005966EE">
        <w:rPr>
          <w:rFonts w:asciiTheme="majorHAnsi" w:hAnsiTheme="majorHAnsi" w:cstheme="majorHAnsi"/>
          <w:color w:val="000000"/>
          <w:sz w:val="26"/>
          <w:szCs w:val="26"/>
        </w:rPr>
        <w:t>Le présent accord est négocié entre :</w:t>
      </w:r>
    </w:p>
    <w:p w14:paraId="42134CF0" w14:textId="797B72CB" w:rsidR="00925B2E" w:rsidRPr="005966EE" w:rsidRDefault="00925B2E" w:rsidP="00925B2E">
      <w:pPr>
        <w:pStyle w:val="Standard"/>
        <w:jc w:val="both"/>
        <w:rPr>
          <w:rFonts w:asciiTheme="majorHAnsi" w:hAnsiTheme="majorHAnsi" w:cstheme="majorHAnsi"/>
          <w:color w:val="000000"/>
          <w:sz w:val="26"/>
          <w:szCs w:val="26"/>
        </w:rPr>
      </w:pPr>
    </w:p>
    <w:p w14:paraId="0FEFCD43" w14:textId="4D7466DB" w:rsidR="00925B2E" w:rsidRPr="005966EE" w:rsidRDefault="00925B2E" w:rsidP="00925B2E">
      <w:pPr>
        <w:pStyle w:val="Standard"/>
        <w:jc w:val="both"/>
        <w:rPr>
          <w:rFonts w:asciiTheme="majorHAnsi" w:hAnsiTheme="majorHAnsi" w:cstheme="majorHAnsi"/>
          <w:color w:val="000000"/>
          <w:sz w:val="26"/>
          <w:szCs w:val="26"/>
        </w:rPr>
      </w:pPr>
      <w:r w:rsidRPr="005966EE">
        <w:rPr>
          <w:rFonts w:asciiTheme="majorHAnsi" w:hAnsiTheme="majorHAnsi" w:cstheme="majorHAnsi"/>
          <w:color w:val="000000"/>
          <w:sz w:val="26"/>
          <w:szCs w:val="26"/>
        </w:rPr>
        <w:t>D’une part,</w:t>
      </w:r>
    </w:p>
    <w:p w14:paraId="059ABA27" w14:textId="1BE40E70" w:rsidR="00925B2E" w:rsidRPr="005966EE" w:rsidRDefault="00925B2E" w:rsidP="00925B2E">
      <w:pPr>
        <w:pStyle w:val="Standard"/>
        <w:jc w:val="both"/>
        <w:rPr>
          <w:rFonts w:asciiTheme="majorHAnsi" w:hAnsiTheme="majorHAnsi" w:cstheme="majorHAnsi"/>
          <w:color w:val="000000"/>
          <w:sz w:val="26"/>
          <w:szCs w:val="26"/>
        </w:rPr>
      </w:pPr>
    </w:p>
    <w:p w14:paraId="170A8EDF" w14:textId="6C02D51E" w:rsidR="00925B2E" w:rsidRPr="005966EE" w:rsidRDefault="00925B2E" w:rsidP="00925B2E">
      <w:pPr>
        <w:pStyle w:val="Standard"/>
        <w:jc w:val="both"/>
        <w:rPr>
          <w:rFonts w:asciiTheme="majorHAnsi" w:hAnsiTheme="majorHAnsi" w:cstheme="majorHAnsi"/>
          <w:color w:val="000000"/>
          <w:sz w:val="26"/>
          <w:szCs w:val="26"/>
        </w:rPr>
      </w:pPr>
      <w:r w:rsidRPr="005966EE">
        <w:rPr>
          <w:rFonts w:asciiTheme="majorHAnsi" w:hAnsiTheme="majorHAnsi" w:cstheme="majorHAnsi"/>
          <w:color w:val="000000"/>
          <w:sz w:val="26"/>
          <w:szCs w:val="26"/>
        </w:rPr>
        <w:t>L’association La Ressource AAA</w:t>
      </w:r>
    </w:p>
    <w:p w14:paraId="3DDA8C7B" w14:textId="328D6944" w:rsidR="00925B2E" w:rsidRPr="005966EE" w:rsidRDefault="00925B2E" w:rsidP="00925B2E">
      <w:pPr>
        <w:pStyle w:val="Standard"/>
        <w:jc w:val="both"/>
        <w:rPr>
          <w:rFonts w:asciiTheme="majorHAnsi" w:hAnsiTheme="majorHAnsi" w:cstheme="majorHAnsi"/>
          <w:color w:val="000000"/>
          <w:sz w:val="26"/>
          <w:szCs w:val="26"/>
        </w:rPr>
      </w:pPr>
      <w:r w:rsidRPr="005966EE">
        <w:rPr>
          <w:rFonts w:asciiTheme="majorHAnsi" w:hAnsiTheme="majorHAnsi" w:cstheme="majorHAnsi"/>
          <w:color w:val="000000"/>
          <w:sz w:val="26"/>
          <w:szCs w:val="26"/>
        </w:rPr>
        <w:t>SIRET 803 618 537 00036, APE 8899B</w:t>
      </w:r>
    </w:p>
    <w:p w14:paraId="72602B21" w14:textId="17751F5B" w:rsidR="00925B2E" w:rsidRPr="005966EE" w:rsidRDefault="00925B2E" w:rsidP="00925B2E">
      <w:pPr>
        <w:pStyle w:val="Standard"/>
        <w:jc w:val="both"/>
        <w:rPr>
          <w:rFonts w:asciiTheme="majorHAnsi" w:hAnsiTheme="majorHAnsi" w:cstheme="majorHAnsi"/>
          <w:color w:val="000000"/>
          <w:sz w:val="26"/>
          <w:szCs w:val="26"/>
        </w:rPr>
      </w:pPr>
      <w:r w:rsidRPr="005966EE">
        <w:rPr>
          <w:rFonts w:asciiTheme="majorHAnsi" w:hAnsiTheme="majorHAnsi" w:cstheme="majorHAnsi"/>
          <w:color w:val="000000"/>
          <w:sz w:val="26"/>
          <w:szCs w:val="26"/>
        </w:rPr>
        <w:t>Dont le siège social est situé 21 avenue Gay Lussac, 45800 Saint Jean de Braye</w:t>
      </w:r>
      <w:r w:rsidR="004F578F" w:rsidRPr="005966EE">
        <w:rPr>
          <w:rFonts w:asciiTheme="majorHAnsi" w:hAnsiTheme="majorHAnsi" w:cstheme="majorHAnsi"/>
          <w:color w:val="000000"/>
          <w:sz w:val="26"/>
          <w:szCs w:val="26"/>
        </w:rPr>
        <w:t>,</w:t>
      </w:r>
    </w:p>
    <w:p w14:paraId="55AF32BE" w14:textId="3D3A936B" w:rsidR="00925B2E" w:rsidRPr="005966EE" w:rsidRDefault="00925B2E" w:rsidP="00925B2E">
      <w:pPr>
        <w:pStyle w:val="Standard"/>
        <w:jc w:val="both"/>
        <w:rPr>
          <w:rFonts w:asciiTheme="majorHAnsi" w:hAnsiTheme="majorHAnsi" w:cstheme="majorHAnsi"/>
          <w:color w:val="000000"/>
          <w:sz w:val="26"/>
          <w:szCs w:val="26"/>
        </w:rPr>
      </w:pPr>
    </w:p>
    <w:p w14:paraId="0B363509" w14:textId="379AD370" w:rsidR="00925B2E" w:rsidRPr="005966EE" w:rsidRDefault="00925B2E" w:rsidP="00925B2E">
      <w:pPr>
        <w:pStyle w:val="Standard"/>
        <w:jc w:val="both"/>
        <w:rPr>
          <w:rFonts w:asciiTheme="majorHAnsi" w:hAnsiTheme="majorHAnsi" w:cstheme="majorHAnsi"/>
          <w:color w:val="000000"/>
          <w:sz w:val="26"/>
          <w:szCs w:val="26"/>
        </w:rPr>
      </w:pPr>
      <w:r w:rsidRPr="005966EE">
        <w:rPr>
          <w:rFonts w:asciiTheme="majorHAnsi" w:hAnsiTheme="majorHAnsi" w:cstheme="majorHAnsi"/>
          <w:color w:val="000000"/>
          <w:sz w:val="26"/>
          <w:szCs w:val="26"/>
        </w:rPr>
        <w:t xml:space="preserve">Représentée par Monsieur– Président – </w:t>
      </w:r>
    </w:p>
    <w:p w14:paraId="2BA2E2E3" w14:textId="49AE5165" w:rsidR="00925B2E" w:rsidRPr="005966EE" w:rsidRDefault="00925B2E" w:rsidP="00710A01">
      <w:pPr>
        <w:pStyle w:val="Standard"/>
        <w:jc w:val="both"/>
        <w:rPr>
          <w:rFonts w:asciiTheme="majorHAnsi" w:hAnsiTheme="majorHAnsi" w:cstheme="majorHAnsi"/>
          <w:color w:val="000000"/>
          <w:sz w:val="26"/>
          <w:szCs w:val="26"/>
        </w:rPr>
      </w:pPr>
      <w:r w:rsidRPr="005966EE">
        <w:rPr>
          <w:rFonts w:asciiTheme="majorHAnsi" w:hAnsiTheme="majorHAnsi" w:cstheme="majorHAnsi"/>
          <w:color w:val="000000"/>
          <w:sz w:val="26"/>
          <w:szCs w:val="26"/>
        </w:rPr>
        <w:t>Confiant à Madame les questions relatives à la gestion du personnel.</w:t>
      </w:r>
    </w:p>
    <w:p w14:paraId="05EEA1FD" w14:textId="2EC90C60" w:rsidR="00925B2E" w:rsidRPr="005966EE" w:rsidRDefault="00925B2E" w:rsidP="00925B2E">
      <w:pPr>
        <w:pStyle w:val="Standard"/>
        <w:jc w:val="both"/>
        <w:rPr>
          <w:rFonts w:asciiTheme="majorHAnsi" w:hAnsiTheme="majorHAnsi" w:cstheme="majorHAnsi"/>
          <w:color w:val="000000"/>
          <w:sz w:val="26"/>
          <w:szCs w:val="26"/>
        </w:rPr>
      </w:pPr>
    </w:p>
    <w:p w14:paraId="71EC91D1" w14:textId="3419D9AD" w:rsidR="00925B2E" w:rsidRPr="005966EE" w:rsidRDefault="00925B2E" w:rsidP="00925B2E">
      <w:pPr>
        <w:pStyle w:val="Standard"/>
        <w:jc w:val="both"/>
        <w:rPr>
          <w:rFonts w:asciiTheme="majorHAnsi" w:hAnsiTheme="majorHAnsi" w:cstheme="majorHAnsi"/>
          <w:color w:val="000000"/>
          <w:sz w:val="26"/>
          <w:szCs w:val="26"/>
        </w:rPr>
      </w:pPr>
      <w:r w:rsidRPr="005966EE">
        <w:rPr>
          <w:rFonts w:asciiTheme="majorHAnsi" w:hAnsiTheme="majorHAnsi" w:cstheme="majorHAnsi"/>
          <w:color w:val="000000"/>
          <w:sz w:val="26"/>
          <w:szCs w:val="26"/>
        </w:rPr>
        <w:t>Et d’autre part,</w:t>
      </w:r>
    </w:p>
    <w:p w14:paraId="5EC09B3C" w14:textId="1E104163" w:rsidR="00925B2E" w:rsidRPr="005966EE" w:rsidRDefault="00925B2E" w:rsidP="00925B2E">
      <w:pPr>
        <w:pStyle w:val="Standard"/>
        <w:jc w:val="both"/>
        <w:rPr>
          <w:rFonts w:asciiTheme="majorHAnsi" w:hAnsiTheme="majorHAnsi" w:cstheme="majorHAnsi"/>
          <w:color w:val="000000"/>
          <w:sz w:val="26"/>
          <w:szCs w:val="26"/>
        </w:rPr>
      </w:pPr>
    </w:p>
    <w:p w14:paraId="70A93EB7" w14:textId="4AE6E893" w:rsidR="00925B2E" w:rsidRPr="005966EE" w:rsidRDefault="00925B2E" w:rsidP="00925B2E">
      <w:pPr>
        <w:pStyle w:val="Standard"/>
        <w:jc w:val="both"/>
        <w:rPr>
          <w:rFonts w:asciiTheme="majorHAnsi" w:hAnsiTheme="majorHAnsi" w:cstheme="majorHAnsi"/>
          <w:color w:val="000000"/>
          <w:sz w:val="26"/>
          <w:szCs w:val="26"/>
        </w:rPr>
      </w:pPr>
      <w:r w:rsidRPr="005966EE">
        <w:rPr>
          <w:rFonts w:asciiTheme="majorHAnsi" w:hAnsiTheme="majorHAnsi" w:cstheme="majorHAnsi"/>
          <w:color w:val="000000"/>
          <w:sz w:val="26"/>
          <w:szCs w:val="26"/>
        </w:rPr>
        <w:t>Le Comité Social et Economique</w:t>
      </w:r>
      <w:r w:rsidR="004F578F" w:rsidRPr="005966EE">
        <w:rPr>
          <w:rFonts w:asciiTheme="majorHAnsi" w:hAnsiTheme="majorHAnsi" w:cstheme="majorHAnsi"/>
          <w:color w:val="000000"/>
          <w:sz w:val="26"/>
          <w:szCs w:val="26"/>
        </w:rPr>
        <w:t>,</w:t>
      </w:r>
    </w:p>
    <w:p w14:paraId="48DFC073" w14:textId="77777777" w:rsidR="004F578F" w:rsidRPr="005966EE" w:rsidRDefault="004F578F" w:rsidP="00925B2E">
      <w:pPr>
        <w:pStyle w:val="Standard"/>
        <w:jc w:val="both"/>
        <w:rPr>
          <w:rFonts w:asciiTheme="majorHAnsi" w:hAnsiTheme="majorHAnsi" w:cstheme="majorHAnsi"/>
          <w:color w:val="000000"/>
          <w:sz w:val="26"/>
          <w:szCs w:val="26"/>
        </w:rPr>
      </w:pPr>
    </w:p>
    <w:p w14:paraId="6B827129" w14:textId="57473C5D" w:rsidR="00925B2E" w:rsidRPr="005966EE" w:rsidRDefault="00925B2E" w:rsidP="00925B2E">
      <w:pPr>
        <w:pStyle w:val="Standard"/>
        <w:jc w:val="both"/>
        <w:rPr>
          <w:rFonts w:asciiTheme="majorHAnsi" w:hAnsiTheme="majorHAnsi" w:cstheme="majorHAnsi"/>
          <w:color w:val="000000"/>
          <w:sz w:val="26"/>
          <w:szCs w:val="26"/>
        </w:rPr>
      </w:pPr>
      <w:r w:rsidRPr="005966EE">
        <w:rPr>
          <w:rFonts w:asciiTheme="majorHAnsi" w:hAnsiTheme="majorHAnsi" w:cstheme="majorHAnsi"/>
          <w:color w:val="000000"/>
          <w:sz w:val="26"/>
          <w:szCs w:val="26"/>
        </w:rPr>
        <w:t>Représenté par les membres titulaires élus.</w:t>
      </w:r>
      <w:r w:rsidR="00710A01" w:rsidRPr="005966EE">
        <w:rPr>
          <w:rFonts w:asciiTheme="majorHAnsi" w:hAnsiTheme="majorHAnsi" w:cstheme="majorHAnsi"/>
          <w:color w:val="000000"/>
          <w:sz w:val="26"/>
          <w:szCs w:val="26"/>
        </w:rPr>
        <w:t> </w:t>
      </w:r>
    </w:p>
    <w:p w14:paraId="4251555E" w14:textId="77777777" w:rsidR="005966EE" w:rsidRPr="005966EE" w:rsidRDefault="005966EE" w:rsidP="00925B2E">
      <w:pPr>
        <w:pStyle w:val="Standard"/>
        <w:jc w:val="both"/>
        <w:rPr>
          <w:rFonts w:asciiTheme="majorHAnsi" w:hAnsiTheme="majorHAnsi" w:cstheme="majorHAnsi"/>
          <w:color w:val="000000"/>
          <w:sz w:val="26"/>
          <w:szCs w:val="26"/>
        </w:rPr>
      </w:pPr>
    </w:p>
    <w:p w14:paraId="4A4D0997" w14:textId="1957C3FE" w:rsidR="00925B2E" w:rsidRPr="005966EE" w:rsidRDefault="00925B2E" w:rsidP="00925B2E">
      <w:pPr>
        <w:pStyle w:val="Standard"/>
        <w:jc w:val="both"/>
        <w:rPr>
          <w:rFonts w:asciiTheme="majorHAnsi" w:hAnsiTheme="majorHAnsi" w:cstheme="majorHAnsi"/>
          <w:b/>
          <w:color w:val="000000"/>
          <w:sz w:val="30"/>
          <w:szCs w:val="30"/>
          <w:u w:val="single"/>
        </w:rPr>
      </w:pPr>
      <w:r w:rsidRPr="005966EE">
        <w:rPr>
          <w:rFonts w:asciiTheme="majorHAnsi" w:hAnsiTheme="majorHAnsi" w:cstheme="majorHAnsi"/>
          <w:b/>
          <w:color w:val="000000"/>
          <w:sz w:val="30"/>
          <w:szCs w:val="30"/>
          <w:u w:val="single"/>
        </w:rPr>
        <w:t>Préambule</w:t>
      </w:r>
    </w:p>
    <w:p w14:paraId="54290914" w14:textId="5706A7B6" w:rsidR="002C2856" w:rsidRPr="005966EE" w:rsidRDefault="002C2856" w:rsidP="00925B2E">
      <w:pPr>
        <w:pStyle w:val="Standard"/>
        <w:jc w:val="both"/>
        <w:rPr>
          <w:rFonts w:asciiTheme="majorHAnsi" w:hAnsiTheme="majorHAnsi" w:cstheme="majorHAnsi"/>
          <w:color w:val="000000"/>
          <w:sz w:val="26"/>
          <w:szCs w:val="26"/>
        </w:rPr>
      </w:pPr>
    </w:p>
    <w:p w14:paraId="768CF8D2" w14:textId="149A1818" w:rsidR="005966EE" w:rsidRDefault="004D583E" w:rsidP="004D583E">
      <w:pPr>
        <w:pStyle w:val="Standard"/>
        <w:jc w:val="both"/>
        <w:rPr>
          <w:rFonts w:asciiTheme="majorHAnsi" w:hAnsiTheme="majorHAnsi" w:cstheme="majorHAnsi"/>
          <w:color w:val="000000"/>
          <w:sz w:val="26"/>
          <w:szCs w:val="26"/>
        </w:rPr>
      </w:pPr>
      <w:r w:rsidRPr="004D583E">
        <w:rPr>
          <w:rFonts w:asciiTheme="majorHAnsi" w:hAnsiTheme="majorHAnsi" w:cstheme="majorHAnsi"/>
          <w:color w:val="000000"/>
          <w:sz w:val="26"/>
          <w:szCs w:val="26"/>
        </w:rPr>
        <w:t>Pour offrir aux salariés la possibilité d’opter pour une organisation plus souple de leur temps de travail, l</w:t>
      </w:r>
      <w:r w:rsidR="00505BB1">
        <w:rPr>
          <w:rFonts w:asciiTheme="majorHAnsi" w:hAnsiTheme="majorHAnsi" w:cstheme="majorHAnsi"/>
          <w:color w:val="000000"/>
          <w:sz w:val="26"/>
          <w:szCs w:val="26"/>
        </w:rPr>
        <w:t>es membres de conseil d’administration</w:t>
      </w:r>
      <w:r w:rsidRPr="004D583E">
        <w:rPr>
          <w:rFonts w:asciiTheme="majorHAnsi" w:hAnsiTheme="majorHAnsi" w:cstheme="majorHAnsi"/>
          <w:color w:val="000000"/>
          <w:sz w:val="26"/>
          <w:szCs w:val="26"/>
        </w:rPr>
        <w:t xml:space="preserve"> conviennent de mettre en place un dispositif d’horaires variables. Néanmoins, il est rappelé que la souplesse individuelle des horaires variables doit nécessairement être conciliée avec le bon fonctionnement des services</w:t>
      </w:r>
      <w:r w:rsidR="00505BB1">
        <w:rPr>
          <w:rFonts w:asciiTheme="majorHAnsi" w:hAnsiTheme="majorHAnsi" w:cstheme="majorHAnsi"/>
          <w:color w:val="000000"/>
          <w:sz w:val="26"/>
          <w:szCs w:val="26"/>
        </w:rPr>
        <w:t xml:space="preserve"> par exemple dans le cadre de l’organisation des réunions de service.</w:t>
      </w:r>
    </w:p>
    <w:p w14:paraId="7503B33E" w14:textId="2A00382D" w:rsidR="005966EE" w:rsidRDefault="005966EE" w:rsidP="00925B2E">
      <w:pPr>
        <w:pStyle w:val="Standard"/>
        <w:jc w:val="both"/>
        <w:rPr>
          <w:rFonts w:asciiTheme="majorHAnsi" w:hAnsiTheme="majorHAnsi" w:cstheme="majorHAnsi"/>
          <w:color w:val="000000"/>
          <w:sz w:val="26"/>
          <w:szCs w:val="26"/>
        </w:rPr>
      </w:pPr>
    </w:p>
    <w:p w14:paraId="11ECF63A" w14:textId="27E824BB" w:rsidR="00C15DF9" w:rsidRPr="005966EE" w:rsidRDefault="00C15DF9" w:rsidP="00C15DF9">
      <w:pPr>
        <w:pStyle w:val="Standard"/>
        <w:jc w:val="both"/>
        <w:rPr>
          <w:rFonts w:asciiTheme="majorHAnsi" w:hAnsiTheme="majorHAnsi" w:cstheme="majorHAnsi"/>
          <w:b/>
          <w:color w:val="000000"/>
          <w:sz w:val="30"/>
          <w:szCs w:val="30"/>
          <w:u w:val="single"/>
        </w:rPr>
      </w:pPr>
      <w:r w:rsidRPr="005966EE">
        <w:rPr>
          <w:rFonts w:asciiTheme="majorHAnsi" w:hAnsiTheme="majorHAnsi" w:cstheme="majorHAnsi"/>
          <w:b/>
          <w:color w:val="000000"/>
          <w:sz w:val="30"/>
          <w:szCs w:val="30"/>
          <w:u w:val="single"/>
        </w:rPr>
        <w:t xml:space="preserve">Article 1 – </w:t>
      </w:r>
      <w:r w:rsidR="004D583E">
        <w:rPr>
          <w:rFonts w:asciiTheme="majorHAnsi" w:hAnsiTheme="majorHAnsi" w:cstheme="majorHAnsi"/>
          <w:b/>
          <w:color w:val="000000"/>
          <w:sz w:val="30"/>
          <w:szCs w:val="30"/>
          <w:u w:val="single"/>
        </w:rPr>
        <w:t>Bénéficiaires</w:t>
      </w:r>
    </w:p>
    <w:p w14:paraId="18E22B42" w14:textId="37A23B66" w:rsidR="00616AD4" w:rsidRPr="005966EE" w:rsidRDefault="00616AD4" w:rsidP="00C15DF9">
      <w:pPr>
        <w:pStyle w:val="Standard"/>
        <w:jc w:val="both"/>
        <w:rPr>
          <w:rFonts w:asciiTheme="majorHAnsi" w:hAnsiTheme="majorHAnsi" w:cstheme="majorHAnsi"/>
          <w:b/>
          <w:color w:val="000000"/>
          <w:sz w:val="26"/>
          <w:szCs w:val="26"/>
          <w:u w:val="single"/>
        </w:rPr>
      </w:pPr>
    </w:p>
    <w:p w14:paraId="6D078A79" w14:textId="7A9C2B0A" w:rsidR="004D583E" w:rsidRDefault="004D583E" w:rsidP="00C15DF9">
      <w:pPr>
        <w:pStyle w:val="Standard"/>
        <w:jc w:val="both"/>
        <w:rPr>
          <w:rFonts w:asciiTheme="majorHAnsi" w:hAnsiTheme="majorHAnsi" w:cstheme="majorHAnsi"/>
          <w:color w:val="000000"/>
          <w:sz w:val="26"/>
          <w:szCs w:val="26"/>
        </w:rPr>
      </w:pPr>
      <w:r w:rsidRPr="004D583E">
        <w:rPr>
          <w:rFonts w:asciiTheme="majorHAnsi" w:hAnsiTheme="majorHAnsi" w:cstheme="majorHAnsi"/>
          <w:color w:val="000000"/>
          <w:sz w:val="26"/>
          <w:szCs w:val="26"/>
        </w:rPr>
        <w:t>Le bénéfice de l'horaire variable concerne les salariés à temps plein ou à temps partiel occupant</w:t>
      </w:r>
      <w:r w:rsidR="00B363DC">
        <w:rPr>
          <w:rFonts w:asciiTheme="majorHAnsi" w:hAnsiTheme="majorHAnsi" w:cstheme="majorHAnsi"/>
          <w:color w:val="000000"/>
          <w:sz w:val="26"/>
          <w:szCs w:val="26"/>
        </w:rPr>
        <w:t xml:space="preserve"> des fonctions supports administratives.</w:t>
      </w:r>
    </w:p>
    <w:p w14:paraId="321CA4F2" w14:textId="77777777" w:rsidR="00505BB1" w:rsidRDefault="00505BB1" w:rsidP="00505BB1">
      <w:pPr>
        <w:pStyle w:val="Standard"/>
        <w:jc w:val="both"/>
        <w:rPr>
          <w:rFonts w:asciiTheme="majorHAnsi" w:hAnsiTheme="majorHAnsi" w:cstheme="majorHAnsi"/>
          <w:b/>
          <w:color w:val="000000"/>
          <w:sz w:val="26"/>
          <w:szCs w:val="26"/>
          <w:u w:val="single"/>
        </w:rPr>
      </w:pPr>
    </w:p>
    <w:p w14:paraId="2A435F15" w14:textId="221EC883" w:rsidR="00505BB1" w:rsidRDefault="00505BB1" w:rsidP="00505BB1">
      <w:pPr>
        <w:pStyle w:val="Standard"/>
        <w:jc w:val="both"/>
        <w:rPr>
          <w:rFonts w:asciiTheme="majorHAnsi" w:hAnsiTheme="majorHAnsi" w:cstheme="majorHAnsi"/>
          <w:color w:val="000000"/>
          <w:sz w:val="26"/>
          <w:szCs w:val="26"/>
        </w:rPr>
      </w:pPr>
      <w:r w:rsidRPr="004D583E">
        <w:rPr>
          <w:rFonts w:asciiTheme="majorHAnsi" w:hAnsiTheme="majorHAnsi" w:cstheme="majorHAnsi"/>
          <w:color w:val="000000"/>
          <w:sz w:val="26"/>
          <w:szCs w:val="26"/>
        </w:rPr>
        <w:t xml:space="preserve">Le bénéfice de l'horaire variable </w:t>
      </w:r>
      <w:r>
        <w:rPr>
          <w:rFonts w:asciiTheme="majorHAnsi" w:hAnsiTheme="majorHAnsi" w:cstheme="majorHAnsi"/>
          <w:color w:val="000000"/>
          <w:sz w:val="26"/>
          <w:szCs w:val="26"/>
        </w:rPr>
        <w:t xml:space="preserve">ne pourra pas concerner </w:t>
      </w:r>
      <w:r w:rsidRPr="004D583E">
        <w:rPr>
          <w:rFonts w:asciiTheme="majorHAnsi" w:hAnsiTheme="majorHAnsi" w:cstheme="majorHAnsi"/>
          <w:color w:val="000000"/>
          <w:sz w:val="26"/>
          <w:szCs w:val="26"/>
        </w:rPr>
        <w:t>les salariés à temps plein ou à temps partiel occupant</w:t>
      </w:r>
      <w:r>
        <w:rPr>
          <w:rFonts w:asciiTheme="majorHAnsi" w:hAnsiTheme="majorHAnsi" w:cstheme="majorHAnsi"/>
          <w:color w:val="000000"/>
          <w:sz w:val="26"/>
          <w:szCs w:val="26"/>
        </w:rPr>
        <w:t>:</w:t>
      </w:r>
    </w:p>
    <w:p w14:paraId="7961AD9C" w14:textId="77777777" w:rsidR="00B363DC" w:rsidRDefault="00B363DC" w:rsidP="00505BB1">
      <w:pPr>
        <w:pStyle w:val="Standard"/>
        <w:jc w:val="both"/>
        <w:rPr>
          <w:rFonts w:asciiTheme="majorHAnsi" w:hAnsiTheme="majorHAnsi" w:cstheme="majorHAnsi"/>
          <w:color w:val="000000"/>
          <w:sz w:val="26"/>
          <w:szCs w:val="26"/>
        </w:rPr>
      </w:pPr>
    </w:p>
    <w:p w14:paraId="574663C7" w14:textId="77777777" w:rsidR="00B363DC" w:rsidRDefault="00B363DC" w:rsidP="00505BB1">
      <w:pPr>
        <w:pStyle w:val="Standard"/>
        <w:jc w:val="both"/>
        <w:rPr>
          <w:rFonts w:asciiTheme="majorHAnsi" w:hAnsiTheme="majorHAnsi" w:cstheme="majorHAnsi"/>
          <w:color w:val="000000"/>
          <w:sz w:val="26"/>
          <w:szCs w:val="26"/>
        </w:rPr>
      </w:pPr>
    </w:p>
    <w:p w14:paraId="53A15194" w14:textId="6183EBB2" w:rsidR="00505BB1" w:rsidRDefault="00505BB1" w:rsidP="00505BB1">
      <w:pPr>
        <w:pStyle w:val="Standard"/>
        <w:numPr>
          <w:ilvl w:val="0"/>
          <w:numId w:val="4"/>
        </w:numPr>
        <w:jc w:val="both"/>
        <w:rPr>
          <w:rFonts w:asciiTheme="majorHAnsi" w:hAnsiTheme="majorHAnsi" w:cstheme="majorHAnsi"/>
          <w:color w:val="000000"/>
          <w:sz w:val="26"/>
          <w:szCs w:val="26"/>
        </w:rPr>
      </w:pPr>
      <w:r>
        <w:rPr>
          <w:rFonts w:asciiTheme="majorHAnsi" w:hAnsiTheme="majorHAnsi" w:cstheme="majorHAnsi"/>
          <w:color w:val="000000"/>
          <w:sz w:val="26"/>
          <w:szCs w:val="26"/>
        </w:rPr>
        <w:lastRenderedPageBreak/>
        <w:t xml:space="preserve">les fonctions de chargé d’accueil </w:t>
      </w:r>
    </w:p>
    <w:p w14:paraId="6831ACEA" w14:textId="137374A2" w:rsidR="00B363DC" w:rsidRDefault="00B363DC" w:rsidP="00505BB1">
      <w:pPr>
        <w:pStyle w:val="Standard"/>
        <w:numPr>
          <w:ilvl w:val="0"/>
          <w:numId w:val="4"/>
        </w:numPr>
        <w:jc w:val="both"/>
        <w:rPr>
          <w:rFonts w:asciiTheme="majorHAnsi" w:hAnsiTheme="majorHAnsi" w:cstheme="majorHAnsi"/>
          <w:color w:val="000000"/>
          <w:sz w:val="26"/>
          <w:szCs w:val="26"/>
        </w:rPr>
      </w:pPr>
      <w:r>
        <w:rPr>
          <w:rFonts w:asciiTheme="majorHAnsi" w:hAnsiTheme="majorHAnsi" w:cstheme="majorHAnsi"/>
          <w:color w:val="000000"/>
          <w:sz w:val="26"/>
          <w:szCs w:val="26"/>
        </w:rPr>
        <w:t>les fonctions d’encadrant technique</w:t>
      </w:r>
    </w:p>
    <w:p w14:paraId="1F30B2AD" w14:textId="0C9E8C00" w:rsidR="00505BB1" w:rsidRPr="00505BB1" w:rsidRDefault="00505BB1" w:rsidP="00505BB1">
      <w:pPr>
        <w:pStyle w:val="Standard"/>
        <w:numPr>
          <w:ilvl w:val="0"/>
          <w:numId w:val="4"/>
        </w:numPr>
        <w:jc w:val="both"/>
        <w:rPr>
          <w:rFonts w:asciiTheme="majorHAnsi" w:hAnsiTheme="majorHAnsi" w:cstheme="majorHAnsi"/>
          <w:b/>
          <w:color w:val="000000"/>
          <w:sz w:val="26"/>
          <w:szCs w:val="26"/>
          <w:u w:val="single"/>
        </w:rPr>
      </w:pPr>
      <w:r>
        <w:rPr>
          <w:rFonts w:asciiTheme="majorHAnsi" w:hAnsiTheme="majorHAnsi" w:cstheme="majorHAnsi"/>
          <w:color w:val="000000"/>
          <w:sz w:val="26"/>
          <w:szCs w:val="26"/>
        </w:rPr>
        <w:t>les fonctions de valoriste</w:t>
      </w:r>
    </w:p>
    <w:p w14:paraId="3C9BBC2E" w14:textId="16128A96" w:rsidR="00505BB1" w:rsidRPr="00505BB1" w:rsidRDefault="00505BB1" w:rsidP="00505BB1">
      <w:pPr>
        <w:pStyle w:val="Standard"/>
        <w:numPr>
          <w:ilvl w:val="0"/>
          <w:numId w:val="4"/>
        </w:numPr>
        <w:jc w:val="both"/>
        <w:rPr>
          <w:rFonts w:asciiTheme="majorHAnsi" w:hAnsiTheme="majorHAnsi" w:cstheme="majorHAnsi"/>
          <w:b/>
          <w:color w:val="000000"/>
          <w:sz w:val="26"/>
          <w:szCs w:val="26"/>
          <w:u w:val="single"/>
        </w:rPr>
      </w:pPr>
      <w:r>
        <w:rPr>
          <w:rFonts w:asciiTheme="majorHAnsi" w:hAnsiTheme="majorHAnsi" w:cstheme="majorHAnsi"/>
          <w:color w:val="000000"/>
          <w:sz w:val="26"/>
          <w:szCs w:val="26"/>
        </w:rPr>
        <w:t>les fonctions de technicien de collecte</w:t>
      </w:r>
    </w:p>
    <w:p w14:paraId="2A094F6A" w14:textId="10CD631E" w:rsidR="00505BB1" w:rsidRPr="00505BB1" w:rsidRDefault="00505BB1" w:rsidP="00505BB1">
      <w:pPr>
        <w:pStyle w:val="Standard"/>
        <w:numPr>
          <w:ilvl w:val="0"/>
          <w:numId w:val="4"/>
        </w:numPr>
        <w:jc w:val="both"/>
        <w:rPr>
          <w:rFonts w:asciiTheme="majorHAnsi" w:hAnsiTheme="majorHAnsi" w:cstheme="majorHAnsi"/>
          <w:b/>
          <w:color w:val="000000"/>
          <w:sz w:val="26"/>
          <w:szCs w:val="26"/>
          <w:u w:val="single"/>
        </w:rPr>
      </w:pPr>
      <w:r>
        <w:rPr>
          <w:rFonts w:asciiTheme="majorHAnsi" w:hAnsiTheme="majorHAnsi" w:cstheme="majorHAnsi"/>
          <w:color w:val="000000"/>
          <w:sz w:val="26"/>
          <w:szCs w:val="26"/>
        </w:rPr>
        <w:t>les fonctions de préparateur e-vitrine</w:t>
      </w:r>
    </w:p>
    <w:p w14:paraId="3022A266" w14:textId="2E269032" w:rsidR="00505BB1" w:rsidRPr="00505BB1" w:rsidRDefault="00505BB1" w:rsidP="00505BB1">
      <w:pPr>
        <w:pStyle w:val="Standard"/>
        <w:numPr>
          <w:ilvl w:val="0"/>
          <w:numId w:val="4"/>
        </w:numPr>
        <w:jc w:val="both"/>
        <w:rPr>
          <w:rFonts w:asciiTheme="majorHAnsi" w:hAnsiTheme="majorHAnsi" w:cstheme="majorHAnsi"/>
          <w:b/>
          <w:color w:val="000000"/>
          <w:sz w:val="26"/>
          <w:szCs w:val="26"/>
          <w:u w:val="single"/>
        </w:rPr>
      </w:pPr>
      <w:r>
        <w:rPr>
          <w:rFonts w:asciiTheme="majorHAnsi" w:hAnsiTheme="majorHAnsi" w:cstheme="majorHAnsi"/>
          <w:color w:val="000000"/>
          <w:sz w:val="26"/>
          <w:szCs w:val="26"/>
        </w:rPr>
        <w:t>les fonctions de vendeur</w:t>
      </w:r>
    </w:p>
    <w:p w14:paraId="4D032804" w14:textId="77777777" w:rsidR="005401C8" w:rsidRDefault="005401C8" w:rsidP="007F5DD7">
      <w:pPr>
        <w:pStyle w:val="Standard"/>
        <w:jc w:val="both"/>
        <w:rPr>
          <w:rFonts w:asciiTheme="majorHAnsi" w:hAnsiTheme="majorHAnsi" w:cstheme="majorHAnsi"/>
          <w:b/>
          <w:color w:val="000000"/>
          <w:sz w:val="30"/>
          <w:szCs w:val="30"/>
          <w:u w:val="single"/>
        </w:rPr>
      </w:pPr>
    </w:p>
    <w:p w14:paraId="6860B6F5" w14:textId="521A10CB" w:rsidR="007F5DD7" w:rsidRPr="005966EE" w:rsidRDefault="007F5DD7" w:rsidP="007F5DD7">
      <w:pPr>
        <w:pStyle w:val="Standard"/>
        <w:jc w:val="both"/>
        <w:rPr>
          <w:rFonts w:asciiTheme="majorHAnsi" w:hAnsiTheme="majorHAnsi" w:cstheme="majorHAnsi"/>
          <w:b/>
          <w:color w:val="000000"/>
          <w:sz w:val="30"/>
          <w:szCs w:val="30"/>
          <w:u w:val="single"/>
        </w:rPr>
      </w:pPr>
      <w:r w:rsidRPr="005966EE">
        <w:rPr>
          <w:rFonts w:asciiTheme="majorHAnsi" w:hAnsiTheme="majorHAnsi" w:cstheme="majorHAnsi"/>
          <w:b/>
          <w:color w:val="000000"/>
          <w:sz w:val="30"/>
          <w:szCs w:val="30"/>
          <w:u w:val="single"/>
        </w:rPr>
        <w:t xml:space="preserve">Article </w:t>
      </w:r>
      <w:r w:rsidR="005401C8">
        <w:rPr>
          <w:rFonts w:asciiTheme="majorHAnsi" w:hAnsiTheme="majorHAnsi" w:cstheme="majorHAnsi"/>
          <w:b/>
          <w:color w:val="000000"/>
          <w:sz w:val="30"/>
          <w:szCs w:val="30"/>
          <w:u w:val="single"/>
        </w:rPr>
        <w:t>2</w:t>
      </w:r>
      <w:r w:rsidRPr="005966EE">
        <w:rPr>
          <w:rFonts w:asciiTheme="majorHAnsi" w:hAnsiTheme="majorHAnsi" w:cstheme="majorHAnsi"/>
          <w:b/>
          <w:color w:val="000000"/>
          <w:sz w:val="30"/>
          <w:szCs w:val="30"/>
          <w:u w:val="single"/>
        </w:rPr>
        <w:t xml:space="preserve"> – </w:t>
      </w:r>
      <w:r w:rsidR="004D583E">
        <w:rPr>
          <w:rFonts w:asciiTheme="majorHAnsi" w:hAnsiTheme="majorHAnsi" w:cstheme="majorHAnsi"/>
          <w:b/>
          <w:color w:val="000000"/>
          <w:sz w:val="30"/>
          <w:szCs w:val="30"/>
          <w:u w:val="single"/>
        </w:rPr>
        <w:t xml:space="preserve">Plages horaires </w:t>
      </w:r>
    </w:p>
    <w:p w14:paraId="63792694" w14:textId="39C9E412" w:rsidR="007F5DD7" w:rsidRPr="005966EE" w:rsidRDefault="007F5DD7" w:rsidP="007F5DD7">
      <w:pPr>
        <w:pStyle w:val="Standard"/>
        <w:jc w:val="both"/>
        <w:rPr>
          <w:rFonts w:asciiTheme="majorHAnsi" w:hAnsiTheme="majorHAnsi" w:cstheme="majorHAnsi"/>
          <w:b/>
          <w:color w:val="000000"/>
          <w:sz w:val="26"/>
          <w:szCs w:val="26"/>
          <w:u w:val="single"/>
        </w:rPr>
      </w:pPr>
    </w:p>
    <w:p w14:paraId="2D216CDB" w14:textId="01709973" w:rsidR="004D583E" w:rsidRPr="009C5346" w:rsidRDefault="004D583E" w:rsidP="005401C8">
      <w:pPr>
        <w:pStyle w:val="Standard"/>
        <w:jc w:val="both"/>
        <w:rPr>
          <w:rFonts w:asciiTheme="majorHAnsi" w:hAnsiTheme="majorHAnsi" w:cstheme="majorHAnsi"/>
          <w:color w:val="000000"/>
          <w:sz w:val="26"/>
          <w:szCs w:val="26"/>
        </w:rPr>
      </w:pPr>
      <w:r w:rsidRPr="009C5346">
        <w:rPr>
          <w:rFonts w:asciiTheme="majorHAnsi" w:hAnsiTheme="majorHAnsi" w:cstheme="majorHAnsi"/>
          <w:color w:val="000000"/>
          <w:sz w:val="26"/>
          <w:szCs w:val="26"/>
        </w:rPr>
        <w:t xml:space="preserve">Le régime d'horaires variables repose sur la mise en place d'un système de plages variables et de plages fixes. Les plages variables représentent l'espace de temps à l'intérieur duquel les salariés déterminent librement leurs heures d'arrivée et de sortie en tenant compte des contraintes particulières de services. Les plages fixes constituent les périodes de la journée au cours desquelles les salariés sont obligatoirement présents.  </w:t>
      </w:r>
    </w:p>
    <w:p w14:paraId="4FC203CE" w14:textId="77777777" w:rsidR="004D583E" w:rsidRDefault="004D583E" w:rsidP="004D583E">
      <w:pPr>
        <w:rPr>
          <w:rFonts w:hint="eastAsia"/>
        </w:rPr>
      </w:pPr>
    </w:p>
    <w:p w14:paraId="5C7A9841" w14:textId="21C8D984" w:rsidR="009C5346" w:rsidRPr="005966EE" w:rsidRDefault="009C5346" w:rsidP="009C5346">
      <w:pPr>
        <w:pStyle w:val="Standard"/>
        <w:jc w:val="both"/>
        <w:rPr>
          <w:rFonts w:asciiTheme="majorHAnsi" w:hAnsiTheme="majorHAnsi" w:cstheme="majorHAnsi"/>
          <w:b/>
          <w:color w:val="000000"/>
          <w:sz w:val="30"/>
          <w:szCs w:val="30"/>
          <w:u w:val="single"/>
        </w:rPr>
      </w:pPr>
      <w:r w:rsidRPr="005966EE">
        <w:rPr>
          <w:rFonts w:asciiTheme="majorHAnsi" w:hAnsiTheme="majorHAnsi" w:cstheme="majorHAnsi"/>
          <w:b/>
          <w:color w:val="000000"/>
          <w:sz w:val="30"/>
          <w:szCs w:val="30"/>
          <w:u w:val="single"/>
        </w:rPr>
        <w:t xml:space="preserve">Article </w:t>
      </w:r>
      <w:r w:rsidR="005401C8">
        <w:rPr>
          <w:rFonts w:asciiTheme="majorHAnsi" w:hAnsiTheme="majorHAnsi" w:cstheme="majorHAnsi"/>
          <w:b/>
          <w:color w:val="000000"/>
          <w:sz w:val="30"/>
          <w:szCs w:val="30"/>
          <w:u w:val="single"/>
        </w:rPr>
        <w:t>3</w:t>
      </w:r>
      <w:r w:rsidRPr="005966EE">
        <w:rPr>
          <w:rFonts w:asciiTheme="majorHAnsi" w:hAnsiTheme="majorHAnsi" w:cstheme="majorHAnsi"/>
          <w:b/>
          <w:color w:val="000000"/>
          <w:sz w:val="30"/>
          <w:szCs w:val="30"/>
          <w:u w:val="single"/>
        </w:rPr>
        <w:t xml:space="preserve"> – </w:t>
      </w:r>
      <w:r>
        <w:rPr>
          <w:rFonts w:asciiTheme="majorHAnsi" w:hAnsiTheme="majorHAnsi" w:cstheme="majorHAnsi"/>
          <w:b/>
          <w:color w:val="000000"/>
          <w:sz w:val="30"/>
          <w:szCs w:val="30"/>
          <w:u w:val="single"/>
        </w:rPr>
        <w:t>Aménagement de la journée de travail</w:t>
      </w:r>
    </w:p>
    <w:p w14:paraId="60417B9F" w14:textId="77777777" w:rsidR="004D583E" w:rsidRDefault="004D583E" w:rsidP="004D583E">
      <w:pPr>
        <w:rPr>
          <w:rFonts w:hint="eastAsia"/>
        </w:rPr>
      </w:pPr>
    </w:p>
    <w:p w14:paraId="1BC475F2" w14:textId="77777777" w:rsidR="004D583E" w:rsidRDefault="004D583E" w:rsidP="004D583E">
      <w:pPr>
        <w:rPr>
          <w:rFonts w:asciiTheme="majorHAnsi" w:hAnsiTheme="majorHAnsi" w:cstheme="majorHAnsi"/>
          <w:color w:val="000000"/>
          <w:sz w:val="26"/>
          <w:szCs w:val="26"/>
        </w:rPr>
      </w:pPr>
      <w:r w:rsidRPr="009C5346">
        <w:rPr>
          <w:rFonts w:asciiTheme="majorHAnsi" w:hAnsiTheme="majorHAnsi" w:cstheme="majorHAnsi"/>
          <w:color w:val="000000"/>
          <w:sz w:val="26"/>
          <w:szCs w:val="26"/>
        </w:rPr>
        <w:t xml:space="preserve">La journée de travail des salariés concernés se décompose comme suit : </w:t>
      </w:r>
    </w:p>
    <w:p w14:paraId="51A42E14" w14:textId="77777777" w:rsidR="009C5346" w:rsidRPr="009C5346" w:rsidRDefault="009C5346" w:rsidP="004D583E">
      <w:pPr>
        <w:rPr>
          <w:rFonts w:asciiTheme="majorHAnsi" w:hAnsiTheme="majorHAnsi" w:cstheme="majorHAnsi"/>
          <w:color w:val="000000"/>
          <w:sz w:val="26"/>
          <w:szCs w:val="26"/>
        </w:rPr>
      </w:pPr>
    </w:p>
    <w:p w14:paraId="63306600" w14:textId="77777777" w:rsidR="004D583E" w:rsidRPr="00B363DC" w:rsidRDefault="004D583E" w:rsidP="004D583E">
      <w:pPr>
        <w:rPr>
          <w:rFonts w:asciiTheme="majorHAnsi" w:hAnsiTheme="majorHAnsi" w:cstheme="majorHAnsi"/>
          <w:color w:val="000000"/>
          <w:sz w:val="26"/>
          <w:szCs w:val="26"/>
        </w:rPr>
      </w:pPr>
      <w:r w:rsidRPr="00B363DC">
        <w:rPr>
          <w:rFonts w:asciiTheme="majorHAnsi" w:hAnsiTheme="majorHAnsi" w:cstheme="majorHAnsi"/>
          <w:color w:val="000000"/>
          <w:sz w:val="26"/>
          <w:szCs w:val="26"/>
        </w:rPr>
        <w:t xml:space="preserve">de 8 h 00 à 9 h 30 : Plage variable </w:t>
      </w:r>
    </w:p>
    <w:p w14:paraId="0D4AB58F" w14:textId="77777777" w:rsidR="004D583E" w:rsidRPr="00B363DC" w:rsidRDefault="004D583E" w:rsidP="004D583E">
      <w:pPr>
        <w:rPr>
          <w:rFonts w:asciiTheme="majorHAnsi" w:hAnsiTheme="majorHAnsi" w:cstheme="majorHAnsi"/>
          <w:color w:val="000000"/>
          <w:sz w:val="26"/>
          <w:szCs w:val="26"/>
        </w:rPr>
      </w:pPr>
      <w:r w:rsidRPr="00B363DC">
        <w:rPr>
          <w:rFonts w:asciiTheme="majorHAnsi" w:hAnsiTheme="majorHAnsi" w:cstheme="majorHAnsi"/>
          <w:color w:val="000000"/>
          <w:sz w:val="26"/>
          <w:szCs w:val="26"/>
        </w:rPr>
        <w:t xml:space="preserve">de 9 h 30 à 11 h 45 : Plage fixe </w:t>
      </w:r>
    </w:p>
    <w:p w14:paraId="2795D996" w14:textId="77777777" w:rsidR="004D583E" w:rsidRPr="00B363DC" w:rsidRDefault="004D583E" w:rsidP="004D583E">
      <w:pPr>
        <w:rPr>
          <w:rFonts w:asciiTheme="majorHAnsi" w:hAnsiTheme="majorHAnsi" w:cstheme="majorHAnsi"/>
          <w:color w:val="000000"/>
          <w:sz w:val="26"/>
          <w:szCs w:val="26"/>
        </w:rPr>
      </w:pPr>
      <w:r w:rsidRPr="00B363DC">
        <w:rPr>
          <w:rFonts w:asciiTheme="majorHAnsi" w:hAnsiTheme="majorHAnsi" w:cstheme="majorHAnsi"/>
          <w:color w:val="000000"/>
          <w:sz w:val="26"/>
          <w:szCs w:val="26"/>
        </w:rPr>
        <w:t xml:space="preserve">de 11 h 45 à 14 h 15 : Plage variable </w:t>
      </w:r>
    </w:p>
    <w:p w14:paraId="4D91E99C" w14:textId="114E5198" w:rsidR="004D583E" w:rsidRPr="00B363DC" w:rsidRDefault="004D583E" w:rsidP="004D583E">
      <w:pPr>
        <w:rPr>
          <w:rFonts w:asciiTheme="majorHAnsi" w:hAnsiTheme="majorHAnsi" w:cstheme="majorHAnsi"/>
          <w:color w:val="000000"/>
          <w:sz w:val="26"/>
          <w:szCs w:val="26"/>
        </w:rPr>
      </w:pPr>
      <w:r w:rsidRPr="00B363DC">
        <w:rPr>
          <w:rFonts w:asciiTheme="majorHAnsi" w:hAnsiTheme="majorHAnsi" w:cstheme="majorHAnsi"/>
          <w:color w:val="000000"/>
          <w:sz w:val="26"/>
          <w:szCs w:val="26"/>
        </w:rPr>
        <w:t>de 14 h 15 à 16 h 30 : Plage fixe</w:t>
      </w:r>
    </w:p>
    <w:p w14:paraId="08B09801" w14:textId="30692334" w:rsidR="004D583E" w:rsidRPr="00B363DC" w:rsidRDefault="004D583E" w:rsidP="004D583E">
      <w:pPr>
        <w:rPr>
          <w:rFonts w:asciiTheme="majorHAnsi" w:hAnsiTheme="majorHAnsi" w:cstheme="majorHAnsi"/>
          <w:color w:val="000000"/>
          <w:sz w:val="26"/>
          <w:szCs w:val="26"/>
        </w:rPr>
      </w:pPr>
      <w:r w:rsidRPr="00B363DC">
        <w:rPr>
          <w:rFonts w:asciiTheme="majorHAnsi" w:hAnsiTheme="majorHAnsi" w:cstheme="majorHAnsi"/>
          <w:color w:val="000000"/>
          <w:sz w:val="26"/>
          <w:szCs w:val="26"/>
        </w:rPr>
        <w:t xml:space="preserve">de 16 h 30 à 19 h </w:t>
      </w:r>
      <w:r w:rsidR="009C5346" w:rsidRPr="00B363DC">
        <w:rPr>
          <w:rFonts w:asciiTheme="majorHAnsi" w:hAnsiTheme="majorHAnsi" w:cstheme="majorHAnsi"/>
          <w:color w:val="000000"/>
          <w:sz w:val="26"/>
          <w:szCs w:val="26"/>
        </w:rPr>
        <w:t>00</w:t>
      </w:r>
      <w:r w:rsidRPr="00B363DC">
        <w:rPr>
          <w:rFonts w:asciiTheme="majorHAnsi" w:hAnsiTheme="majorHAnsi" w:cstheme="majorHAnsi"/>
          <w:color w:val="000000"/>
          <w:sz w:val="26"/>
          <w:szCs w:val="26"/>
        </w:rPr>
        <w:t xml:space="preserve"> : Plage variable </w:t>
      </w:r>
    </w:p>
    <w:p w14:paraId="74E134C3" w14:textId="77777777" w:rsidR="004D583E" w:rsidRPr="00B363DC" w:rsidRDefault="004D583E" w:rsidP="004D583E">
      <w:pPr>
        <w:rPr>
          <w:rFonts w:asciiTheme="majorHAnsi" w:hAnsiTheme="majorHAnsi" w:cstheme="majorHAnsi"/>
          <w:color w:val="000000"/>
          <w:sz w:val="26"/>
          <w:szCs w:val="26"/>
        </w:rPr>
      </w:pPr>
    </w:p>
    <w:p w14:paraId="774973AC" w14:textId="77777777" w:rsidR="004D583E" w:rsidRPr="009C5346" w:rsidRDefault="004D583E" w:rsidP="004D583E">
      <w:pPr>
        <w:rPr>
          <w:rFonts w:asciiTheme="majorHAnsi" w:hAnsiTheme="majorHAnsi" w:cstheme="majorHAnsi"/>
          <w:color w:val="000000"/>
          <w:sz w:val="26"/>
          <w:szCs w:val="26"/>
        </w:rPr>
      </w:pPr>
      <w:r w:rsidRPr="009C5346">
        <w:rPr>
          <w:rFonts w:asciiTheme="majorHAnsi" w:hAnsiTheme="majorHAnsi" w:cstheme="majorHAnsi"/>
          <w:color w:val="000000"/>
          <w:sz w:val="26"/>
          <w:szCs w:val="26"/>
        </w:rPr>
        <w:t xml:space="preserve">En aucune manière la durée effective de travail d'une journée ne peut excéder 10 heures. </w:t>
      </w:r>
    </w:p>
    <w:p w14:paraId="656D9623" w14:textId="77777777" w:rsidR="004D583E" w:rsidRDefault="004D583E" w:rsidP="004D583E">
      <w:pPr>
        <w:rPr>
          <w:rFonts w:hint="eastAsia"/>
        </w:rPr>
      </w:pPr>
    </w:p>
    <w:p w14:paraId="1691A5CD" w14:textId="005AE362" w:rsidR="004D583E" w:rsidRDefault="004D583E" w:rsidP="004D583E">
      <w:pPr>
        <w:pStyle w:val="Standard"/>
        <w:jc w:val="both"/>
        <w:rPr>
          <w:rFonts w:asciiTheme="majorHAnsi" w:hAnsiTheme="majorHAnsi" w:cstheme="majorHAnsi"/>
          <w:b/>
          <w:color w:val="000000"/>
          <w:sz w:val="30"/>
          <w:szCs w:val="30"/>
          <w:u w:val="single"/>
        </w:rPr>
      </w:pPr>
      <w:r w:rsidRPr="005966EE">
        <w:rPr>
          <w:rFonts w:asciiTheme="majorHAnsi" w:hAnsiTheme="majorHAnsi" w:cstheme="majorHAnsi"/>
          <w:b/>
          <w:color w:val="000000"/>
          <w:sz w:val="30"/>
          <w:szCs w:val="30"/>
          <w:u w:val="single"/>
        </w:rPr>
        <w:t xml:space="preserve">Article </w:t>
      </w:r>
      <w:r w:rsidR="005401C8">
        <w:rPr>
          <w:rFonts w:asciiTheme="majorHAnsi" w:hAnsiTheme="majorHAnsi" w:cstheme="majorHAnsi"/>
          <w:b/>
          <w:color w:val="000000"/>
          <w:sz w:val="30"/>
          <w:szCs w:val="30"/>
          <w:u w:val="single"/>
        </w:rPr>
        <w:t>4</w:t>
      </w:r>
      <w:r w:rsidRPr="005966EE">
        <w:rPr>
          <w:rFonts w:asciiTheme="majorHAnsi" w:hAnsiTheme="majorHAnsi" w:cstheme="majorHAnsi"/>
          <w:b/>
          <w:color w:val="000000"/>
          <w:sz w:val="30"/>
          <w:szCs w:val="30"/>
          <w:u w:val="single"/>
        </w:rPr>
        <w:t xml:space="preserve"> – </w:t>
      </w:r>
      <w:r>
        <w:rPr>
          <w:rFonts w:asciiTheme="majorHAnsi" w:hAnsiTheme="majorHAnsi" w:cstheme="majorHAnsi"/>
          <w:b/>
          <w:color w:val="000000"/>
          <w:sz w:val="30"/>
          <w:szCs w:val="30"/>
          <w:u w:val="single"/>
        </w:rPr>
        <w:t>Gestion des</w:t>
      </w:r>
      <w:r w:rsidR="005401C8">
        <w:rPr>
          <w:rFonts w:asciiTheme="majorHAnsi" w:hAnsiTheme="majorHAnsi" w:cstheme="majorHAnsi"/>
          <w:b/>
          <w:color w:val="000000"/>
          <w:sz w:val="30"/>
          <w:szCs w:val="30"/>
          <w:u w:val="single"/>
        </w:rPr>
        <w:t xml:space="preserve"> </w:t>
      </w:r>
      <w:r>
        <w:rPr>
          <w:rFonts w:asciiTheme="majorHAnsi" w:hAnsiTheme="majorHAnsi" w:cstheme="majorHAnsi"/>
          <w:b/>
          <w:color w:val="000000"/>
          <w:sz w:val="30"/>
          <w:szCs w:val="30"/>
          <w:u w:val="single"/>
        </w:rPr>
        <w:t>heures complémentaires ou supplémentaires</w:t>
      </w:r>
    </w:p>
    <w:p w14:paraId="6250C8CB" w14:textId="77777777" w:rsidR="004D583E" w:rsidRDefault="004D583E" w:rsidP="004D583E">
      <w:pPr>
        <w:pStyle w:val="Standard"/>
        <w:jc w:val="both"/>
        <w:rPr>
          <w:rFonts w:asciiTheme="majorHAnsi" w:hAnsiTheme="majorHAnsi" w:cstheme="majorHAnsi"/>
          <w:b/>
          <w:color w:val="000000"/>
          <w:sz w:val="30"/>
          <w:szCs w:val="30"/>
          <w:u w:val="single"/>
        </w:rPr>
      </w:pPr>
    </w:p>
    <w:p w14:paraId="410D12A8" w14:textId="6B4A1E4B" w:rsidR="004D583E" w:rsidRDefault="004D583E" w:rsidP="005401C8">
      <w:pPr>
        <w:jc w:val="both"/>
        <w:rPr>
          <w:rFonts w:asciiTheme="majorHAnsi" w:hAnsiTheme="majorHAnsi" w:cstheme="majorHAnsi"/>
          <w:color w:val="000000"/>
          <w:sz w:val="26"/>
          <w:szCs w:val="26"/>
        </w:rPr>
      </w:pPr>
      <w:r w:rsidRPr="009C5346">
        <w:rPr>
          <w:rFonts w:asciiTheme="majorHAnsi" w:hAnsiTheme="majorHAnsi" w:cstheme="majorHAnsi"/>
          <w:color w:val="000000"/>
          <w:sz w:val="26"/>
          <w:szCs w:val="26"/>
        </w:rPr>
        <w:t xml:space="preserve">L'utilisation des plages </w:t>
      </w:r>
      <w:r w:rsidR="005401C8">
        <w:rPr>
          <w:rFonts w:asciiTheme="majorHAnsi" w:hAnsiTheme="majorHAnsi" w:cstheme="majorHAnsi"/>
          <w:color w:val="000000"/>
          <w:sz w:val="26"/>
          <w:szCs w:val="26"/>
        </w:rPr>
        <w:t>variables</w:t>
      </w:r>
      <w:r w:rsidRPr="009C5346">
        <w:rPr>
          <w:rFonts w:asciiTheme="majorHAnsi" w:hAnsiTheme="majorHAnsi" w:cstheme="majorHAnsi"/>
          <w:color w:val="000000"/>
          <w:sz w:val="26"/>
          <w:szCs w:val="26"/>
        </w:rPr>
        <w:t xml:space="preserve"> pour chaque salarié bénéficiaire peut conduire à une variation de l'horaire journalier et hebdomadaire effectivement travaillé. Cette possibilité s'inscrit dans le respect </w:t>
      </w:r>
      <w:r w:rsidR="005401C8">
        <w:rPr>
          <w:rFonts w:asciiTheme="majorHAnsi" w:hAnsiTheme="majorHAnsi" w:cstheme="majorHAnsi"/>
          <w:color w:val="000000"/>
          <w:sz w:val="26"/>
          <w:szCs w:val="26"/>
        </w:rPr>
        <w:t>d</w:t>
      </w:r>
      <w:r w:rsidR="009C5346">
        <w:rPr>
          <w:rFonts w:asciiTheme="majorHAnsi" w:hAnsiTheme="majorHAnsi" w:cstheme="majorHAnsi"/>
          <w:color w:val="000000"/>
          <w:sz w:val="26"/>
          <w:szCs w:val="26"/>
        </w:rPr>
        <w:t xml:space="preserve">u règlement intérieur et de la note de service ASB-2024-01 </w:t>
      </w:r>
      <w:r w:rsidR="00833336">
        <w:rPr>
          <w:rFonts w:asciiTheme="majorHAnsi" w:hAnsiTheme="majorHAnsi" w:cstheme="majorHAnsi"/>
          <w:color w:val="000000"/>
          <w:sz w:val="26"/>
          <w:szCs w:val="26"/>
        </w:rPr>
        <w:t xml:space="preserve">à savoir la possibilité de réaliser des heures supplémentaires ou complémentaires dans la limite de 0,25 heures par semaine sans accord du supérieur hiérarchique. </w:t>
      </w:r>
    </w:p>
    <w:p w14:paraId="245A2B04" w14:textId="77777777" w:rsidR="005401C8" w:rsidRPr="009C5346" w:rsidRDefault="005401C8" w:rsidP="009C5346">
      <w:pPr>
        <w:jc w:val="both"/>
        <w:rPr>
          <w:rFonts w:asciiTheme="majorHAnsi" w:hAnsiTheme="majorHAnsi" w:cstheme="majorHAnsi"/>
          <w:color w:val="000000"/>
          <w:sz w:val="26"/>
          <w:szCs w:val="26"/>
        </w:rPr>
      </w:pPr>
    </w:p>
    <w:p w14:paraId="5E6D1C3E" w14:textId="77777777" w:rsidR="004D583E" w:rsidRDefault="004D583E" w:rsidP="004D583E">
      <w:pPr>
        <w:rPr>
          <w:rFonts w:asciiTheme="majorHAnsi" w:hAnsiTheme="majorHAnsi" w:cstheme="majorHAnsi"/>
          <w:color w:val="000000"/>
          <w:sz w:val="26"/>
          <w:szCs w:val="26"/>
        </w:rPr>
      </w:pPr>
      <w:r w:rsidRPr="009C5346">
        <w:rPr>
          <w:rFonts w:asciiTheme="majorHAnsi" w:hAnsiTheme="majorHAnsi" w:cstheme="majorHAnsi"/>
          <w:color w:val="000000"/>
          <w:sz w:val="26"/>
          <w:szCs w:val="26"/>
        </w:rPr>
        <w:t xml:space="preserve">Le solde total individuel ne peut à aucun moment dépasser : </w:t>
      </w:r>
    </w:p>
    <w:p w14:paraId="1BCC04A2" w14:textId="77777777" w:rsidR="005401C8" w:rsidRPr="009C5346" w:rsidRDefault="005401C8" w:rsidP="004D583E">
      <w:pPr>
        <w:rPr>
          <w:rFonts w:asciiTheme="majorHAnsi" w:hAnsiTheme="majorHAnsi" w:cstheme="majorHAnsi"/>
          <w:color w:val="000000"/>
          <w:sz w:val="26"/>
          <w:szCs w:val="26"/>
        </w:rPr>
      </w:pPr>
    </w:p>
    <w:p w14:paraId="24F2BA57" w14:textId="77777777" w:rsidR="004D583E" w:rsidRPr="009C5346" w:rsidRDefault="004D583E" w:rsidP="004D583E">
      <w:pPr>
        <w:rPr>
          <w:rFonts w:asciiTheme="majorHAnsi" w:hAnsiTheme="majorHAnsi" w:cstheme="majorHAnsi"/>
          <w:color w:val="000000"/>
          <w:sz w:val="26"/>
          <w:szCs w:val="26"/>
        </w:rPr>
      </w:pPr>
      <w:r w:rsidRPr="009C5346">
        <w:rPr>
          <w:rFonts w:asciiTheme="majorHAnsi" w:hAnsiTheme="majorHAnsi" w:cstheme="majorHAnsi"/>
          <w:color w:val="000000"/>
          <w:sz w:val="26"/>
          <w:szCs w:val="26"/>
        </w:rPr>
        <w:t xml:space="preserve">En crédit : 24 heures  </w:t>
      </w:r>
    </w:p>
    <w:p w14:paraId="0C7F4024" w14:textId="77777777" w:rsidR="004D583E" w:rsidRPr="009C5346" w:rsidRDefault="004D583E" w:rsidP="004D583E">
      <w:pPr>
        <w:rPr>
          <w:rFonts w:asciiTheme="majorHAnsi" w:hAnsiTheme="majorHAnsi" w:cstheme="majorHAnsi"/>
          <w:color w:val="000000"/>
          <w:sz w:val="26"/>
          <w:szCs w:val="26"/>
        </w:rPr>
      </w:pPr>
      <w:r w:rsidRPr="009C5346">
        <w:rPr>
          <w:rFonts w:asciiTheme="majorHAnsi" w:hAnsiTheme="majorHAnsi" w:cstheme="majorHAnsi"/>
          <w:color w:val="000000"/>
          <w:sz w:val="26"/>
          <w:szCs w:val="26"/>
        </w:rPr>
        <w:t xml:space="preserve">En débit : 7 heures </w:t>
      </w:r>
    </w:p>
    <w:p w14:paraId="207CC7A2" w14:textId="77777777" w:rsidR="004D583E" w:rsidRPr="009C5346" w:rsidRDefault="004D583E" w:rsidP="004D583E">
      <w:pPr>
        <w:rPr>
          <w:rFonts w:asciiTheme="majorHAnsi" w:hAnsiTheme="majorHAnsi" w:cstheme="majorHAnsi"/>
          <w:color w:val="000000"/>
          <w:sz w:val="26"/>
          <w:szCs w:val="26"/>
        </w:rPr>
      </w:pPr>
    </w:p>
    <w:p w14:paraId="403CF2D7" w14:textId="43B356E9" w:rsidR="005401C8" w:rsidRPr="005966EE" w:rsidRDefault="005401C8" w:rsidP="005401C8">
      <w:pPr>
        <w:pStyle w:val="Standard"/>
        <w:jc w:val="both"/>
        <w:rPr>
          <w:rFonts w:asciiTheme="majorHAnsi" w:hAnsiTheme="majorHAnsi" w:cstheme="majorHAnsi"/>
          <w:b/>
          <w:color w:val="000000"/>
          <w:sz w:val="30"/>
          <w:szCs w:val="30"/>
          <w:u w:val="single"/>
        </w:rPr>
      </w:pPr>
      <w:r w:rsidRPr="005966EE">
        <w:rPr>
          <w:rFonts w:asciiTheme="majorHAnsi" w:hAnsiTheme="majorHAnsi" w:cstheme="majorHAnsi"/>
          <w:b/>
          <w:color w:val="000000"/>
          <w:sz w:val="30"/>
          <w:szCs w:val="30"/>
          <w:u w:val="single"/>
        </w:rPr>
        <w:t xml:space="preserve">Article </w:t>
      </w:r>
      <w:r>
        <w:rPr>
          <w:rFonts w:asciiTheme="majorHAnsi" w:hAnsiTheme="majorHAnsi" w:cstheme="majorHAnsi"/>
          <w:b/>
          <w:color w:val="000000"/>
          <w:sz w:val="30"/>
          <w:szCs w:val="30"/>
          <w:u w:val="single"/>
        </w:rPr>
        <w:t>5</w:t>
      </w:r>
      <w:r w:rsidRPr="005966EE">
        <w:rPr>
          <w:rFonts w:asciiTheme="majorHAnsi" w:hAnsiTheme="majorHAnsi" w:cstheme="majorHAnsi"/>
          <w:b/>
          <w:color w:val="000000"/>
          <w:sz w:val="30"/>
          <w:szCs w:val="30"/>
          <w:u w:val="single"/>
        </w:rPr>
        <w:t xml:space="preserve"> – </w:t>
      </w:r>
      <w:r>
        <w:rPr>
          <w:rFonts w:asciiTheme="majorHAnsi" w:hAnsiTheme="majorHAnsi" w:cstheme="majorHAnsi"/>
          <w:b/>
          <w:color w:val="000000"/>
          <w:sz w:val="30"/>
          <w:szCs w:val="30"/>
          <w:u w:val="single"/>
        </w:rPr>
        <w:t>Absences</w:t>
      </w:r>
    </w:p>
    <w:p w14:paraId="0B93CD70" w14:textId="77777777" w:rsidR="005401C8" w:rsidRDefault="005401C8" w:rsidP="004D583E">
      <w:pPr>
        <w:rPr>
          <w:rFonts w:hint="eastAsia"/>
        </w:rPr>
      </w:pPr>
    </w:p>
    <w:p w14:paraId="7054D958" w14:textId="277AC9C3" w:rsidR="002E1C54" w:rsidRDefault="004D583E" w:rsidP="005401C8">
      <w:pPr>
        <w:jc w:val="both"/>
        <w:rPr>
          <w:rFonts w:asciiTheme="majorHAnsi" w:hAnsiTheme="majorHAnsi" w:cstheme="majorHAnsi"/>
          <w:color w:val="000000"/>
          <w:sz w:val="26"/>
          <w:szCs w:val="26"/>
        </w:rPr>
      </w:pPr>
      <w:r w:rsidRPr="005401C8">
        <w:rPr>
          <w:rFonts w:asciiTheme="majorHAnsi" w:hAnsiTheme="majorHAnsi" w:cstheme="majorHAnsi"/>
          <w:color w:val="000000"/>
          <w:sz w:val="26"/>
          <w:szCs w:val="26"/>
        </w:rPr>
        <w:t xml:space="preserve">Chaque journée complète d'absence pour </w:t>
      </w:r>
      <w:r w:rsidR="005401C8">
        <w:rPr>
          <w:rFonts w:asciiTheme="majorHAnsi" w:hAnsiTheme="majorHAnsi" w:cstheme="majorHAnsi"/>
          <w:color w:val="000000"/>
          <w:sz w:val="26"/>
          <w:szCs w:val="26"/>
        </w:rPr>
        <w:t xml:space="preserve">cause professionnelle </w:t>
      </w:r>
      <w:r w:rsidRPr="005401C8">
        <w:rPr>
          <w:rFonts w:asciiTheme="majorHAnsi" w:hAnsiTheme="majorHAnsi" w:cstheme="majorHAnsi"/>
          <w:color w:val="000000"/>
          <w:sz w:val="26"/>
          <w:szCs w:val="26"/>
        </w:rPr>
        <w:t>ou personnelle</w:t>
      </w:r>
      <w:r w:rsidR="005401C8">
        <w:rPr>
          <w:rFonts w:asciiTheme="majorHAnsi" w:hAnsiTheme="majorHAnsi" w:cstheme="majorHAnsi"/>
          <w:color w:val="000000"/>
          <w:sz w:val="26"/>
          <w:szCs w:val="26"/>
        </w:rPr>
        <w:t xml:space="preserve"> </w:t>
      </w:r>
      <w:r w:rsidRPr="005401C8">
        <w:rPr>
          <w:rFonts w:asciiTheme="majorHAnsi" w:hAnsiTheme="majorHAnsi" w:cstheme="majorHAnsi"/>
          <w:color w:val="000000"/>
          <w:sz w:val="26"/>
          <w:szCs w:val="26"/>
        </w:rPr>
        <w:t>est validée sur la base de l'horaire théorique de la journée</w:t>
      </w:r>
      <w:r w:rsidR="00833336">
        <w:rPr>
          <w:rFonts w:asciiTheme="majorHAnsi" w:hAnsiTheme="majorHAnsi" w:cstheme="majorHAnsi"/>
          <w:color w:val="000000"/>
          <w:sz w:val="26"/>
          <w:szCs w:val="26"/>
        </w:rPr>
        <w:t xml:space="preserve"> inscrit au planning.</w:t>
      </w:r>
    </w:p>
    <w:p w14:paraId="29D73CEF" w14:textId="77777777" w:rsidR="005401C8" w:rsidRDefault="005401C8" w:rsidP="005401C8">
      <w:pPr>
        <w:jc w:val="both"/>
        <w:rPr>
          <w:rFonts w:asciiTheme="majorHAnsi" w:hAnsiTheme="majorHAnsi" w:cstheme="majorHAnsi"/>
          <w:color w:val="000000"/>
          <w:sz w:val="26"/>
          <w:szCs w:val="26"/>
        </w:rPr>
      </w:pPr>
    </w:p>
    <w:p w14:paraId="4503DAA0" w14:textId="3AC9D0AF" w:rsidR="005401C8" w:rsidRDefault="004D583E" w:rsidP="005401C8">
      <w:pPr>
        <w:jc w:val="both"/>
        <w:rPr>
          <w:rFonts w:asciiTheme="majorHAnsi" w:hAnsiTheme="majorHAnsi" w:cstheme="majorHAnsi"/>
          <w:color w:val="000000"/>
          <w:sz w:val="26"/>
          <w:szCs w:val="26"/>
        </w:rPr>
      </w:pPr>
      <w:r w:rsidRPr="005401C8">
        <w:rPr>
          <w:rFonts w:asciiTheme="majorHAnsi" w:hAnsiTheme="majorHAnsi" w:cstheme="majorHAnsi"/>
          <w:color w:val="000000"/>
          <w:sz w:val="26"/>
          <w:szCs w:val="26"/>
        </w:rPr>
        <w:t>Chaque demi-journée est validée sur la base de l'horaire théorique du matin ou de l’après-midi</w:t>
      </w:r>
      <w:r w:rsidR="00833336">
        <w:rPr>
          <w:rFonts w:asciiTheme="majorHAnsi" w:hAnsiTheme="majorHAnsi" w:cstheme="majorHAnsi"/>
          <w:color w:val="000000"/>
          <w:sz w:val="26"/>
          <w:szCs w:val="26"/>
        </w:rPr>
        <w:t xml:space="preserve"> inscrit au planning</w:t>
      </w:r>
      <w:r w:rsidRPr="005401C8">
        <w:rPr>
          <w:rFonts w:asciiTheme="majorHAnsi" w:hAnsiTheme="majorHAnsi" w:cstheme="majorHAnsi"/>
          <w:color w:val="000000"/>
          <w:sz w:val="26"/>
          <w:szCs w:val="26"/>
        </w:rPr>
        <w:t xml:space="preserve">. Les absences inférieures à une journée complète ou demi-journée sont validées pour leur durée réelle. </w:t>
      </w:r>
    </w:p>
    <w:p w14:paraId="1D0800F7" w14:textId="77777777" w:rsidR="00833336" w:rsidRDefault="00833336" w:rsidP="005401C8">
      <w:pPr>
        <w:jc w:val="both"/>
        <w:rPr>
          <w:rFonts w:asciiTheme="majorHAnsi" w:hAnsiTheme="majorHAnsi" w:cstheme="majorHAnsi"/>
          <w:color w:val="000000"/>
          <w:sz w:val="26"/>
          <w:szCs w:val="26"/>
        </w:rPr>
      </w:pPr>
    </w:p>
    <w:p w14:paraId="64FDE185" w14:textId="54CAEB02" w:rsidR="004D583E" w:rsidRPr="005401C8" w:rsidRDefault="004D583E" w:rsidP="005401C8">
      <w:pPr>
        <w:jc w:val="both"/>
        <w:rPr>
          <w:rFonts w:asciiTheme="majorHAnsi" w:hAnsiTheme="majorHAnsi" w:cstheme="majorHAnsi"/>
          <w:color w:val="000000"/>
          <w:sz w:val="26"/>
          <w:szCs w:val="26"/>
        </w:rPr>
      </w:pPr>
      <w:r w:rsidRPr="005401C8">
        <w:rPr>
          <w:rFonts w:asciiTheme="majorHAnsi" w:hAnsiTheme="majorHAnsi" w:cstheme="majorHAnsi"/>
          <w:color w:val="000000"/>
          <w:sz w:val="26"/>
          <w:szCs w:val="26"/>
        </w:rPr>
        <w:t>Les jours fériés, les absences pour congés rémunérés légaux</w:t>
      </w:r>
      <w:r w:rsidR="005401C8">
        <w:rPr>
          <w:rFonts w:asciiTheme="majorHAnsi" w:hAnsiTheme="majorHAnsi" w:cstheme="majorHAnsi"/>
          <w:color w:val="000000"/>
          <w:sz w:val="26"/>
          <w:szCs w:val="26"/>
        </w:rPr>
        <w:t xml:space="preserve"> </w:t>
      </w:r>
      <w:r w:rsidRPr="005401C8">
        <w:rPr>
          <w:rFonts w:asciiTheme="majorHAnsi" w:hAnsiTheme="majorHAnsi" w:cstheme="majorHAnsi"/>
          <w:color w:val="000000"/>
          <w:sz w:val="26"/>
          <w:szCs w:val="26"/>
        </w:rPr>
        <w:t>sont validés sur la base de la durée journalière de travail théorique</w:t>
      </w:r>
      <w:r w:rsidR="00833336">
        <w:rPr>
          <w:rFonts w:asciiTheme="majorHAnsi" w:hAnsiTheme="majorHAnsi" w:cstheme="majorHAnsi"/>
          <w:color w:val="000000"/>
          <w:sz w:val="26"/>
          <w:szCs w:val="26"/>
        </w:rPr>
        <w:t xml:space="preserve"> i</w:t>
      </w:r>
      <w:r w:rsidR="002E1C54">
        <w:rPr>
          <w:rFonts w:asciiTheme="majorHAnsi" w:hAnsiTheme="majorHAnsi" w:cstheme="majorHAnsi"/>
          <w:color w:val="000000"/>
          <w:sz w:val="26"/>
          <w:szCs w:val="26"/>
        </w:rPr>
        <w:t>nscrite au planning</w:t>
      </w:r>
      <w:r w:rsidR="00833336">
        <w:rPr>
          <w:rFonts w:asciiTheme="majorHAnsi" w:hAnsiTheme="majorHAnsi" w:cstheme="majorHAnsi"/>
          <w:color w:val="000000"/>
          <w:sz w:val="26"/>
          <w:szCs w:val="26"/>
        </w:rPr>
        <w:t>.</w:t>
      </w:r>
    </w:p>
    <w:p w14:paraId="0D87DDB6" w14:textId="77777777" w:rsidR="004D583E" w:rsidRDefault="004D583E" w:rsidP="004D583E">
      <w:pPr>
        <w:pStyle w:val="Standard"/>
        <w:jc w:val="both"/>
        <w:rPr>
          <w:rFonts w:asciiTheme="majorHAnsi" w:hAnsiTheme="majorHAnsi" w:cstheme="majorHAnsi"/>
          <w:b/>
          <w:color w:val="000000"/>
          <w:sz w:val="30"/>
          <w:szCs w:val="30"/>
          <w:u w:val="single"/>
        </w:rPr>
      </w:pPr>
    </w:p>
    <w:p w14:paraId="335604A2" w14:textId="14C3FEC1" w:rsidR="005401C8" w:rsidRPr="005966EE" w:rsidRDefault="005401C8" w:rsidP="005401C8">
      <w:pPr>
        <w:pStyle w:val="Standard"/>
        <w:jc w:val="both"/>
        <w:rPr>
          <w:rFonts w:asciiTheme="majorHAnsi" w:hAnsiTheme="majorHAnsi" w:cstheme="majorHAnsi"/>
          <w:b/>
          <w:color w:val="000000"/>
          <w:sz w:val="30"/>
          <w:szCs w:val="30"/>
          <w:u w:val="single"/>
        </w:rPr>
      </w:pPr>
      <w:r w:rsidRPr="005966EE">
        <w:rPr>
          <w:rFonts w:asciiTheme="majorHAnsi" w:hAnsiTheme="majorHAnsi" w:cstheme="majorHAnsi"/>
          <w:b/>
          <w:color w:val="000000"/>
          <w:sz w:val="30"/>
          <w:szCs w:val="30"/>
          <w:u w:val="single"/>
        </w:rPr>
        <w:t xml:space="preserve">Article </w:t>
      </w:r>
      <w:r>
        <w:rPr>
          <w:rFonts w:asciiTheme="majorHAnsi" w:hAnsiTheme="majorHAnsi" w:cstheme="majorHAnsi"/>
          <w:b/>
          <w:color w:val="000000"/>
          <w:sz w:val="30"/>
          <w:szCs w:val="30"/>
          <w:u w:val="single"/>
        </w:rPr>
        <w:t>6</w:t>
      </w:r>
      <w:r w:rsidRPr="005966EE">
        <w:rPr>
          <w:rFonts w:asciiTheme="majorHAnsi" w:hAnsiTheme="majorHAnsi" w:cstheme="majorHAnsi"/>
          <w:b/>
          <w:color w:val="000000"/>
          <w:sz w:val="30"/>
          <w:szCs w:val="30"/>
          <w:u w:val="single"/>
        </w:rPr>
        <w:t xml:space="preserve"> – </w:t>
      </w:r>
      <w:r>
        <w:rPr>
          <w:rFonts w:asciiTheme="majorHAnsi" w:hAnsiTheme="majorHAnsi" w:cstheme="majorHAnsi"/>
          <w:b/>
          <w:color w:val="000000"/>
          <w:sz w:val="30"/>
          <w:szCs w:val="30"/>
          <w:u w:val="single"/>
        </w:rPr>
        <w:t>Suivi du temps de travail</w:t>
      </w:r>
    </w:p>
    <w:p w14:paraId="434E711C" w14:textId="77777777" w:rsidR="005401C8" w:rsidRDefault="005401C8" w:rsidP="009C5346">
      <w:pPr>
        <w:rPr>
          <w:rFonts w:hint="eastAsia"/>
        </w:rPr>
      </w:pPr>
    </w:p>
    <w:p w14:paraId="0DBC9BD9" w14:textId="59E0F020" w:rsidR="009C5346" w:rsidRDefault="009C5346" w:rsidP="005401C8">
      <w:pPr>
        <w:jc w:val="both"/>
        <w:rPr>
          <w:rFonts w:asciiTheme="majorHAnsi" w:hAnsiTheme="majorHAnsi" w:cstheme="majorHAnsi"/>
          <w:color w:val="000000"/>
          <w:sz w:val="26"/>
          <w:szCs w:val="26"/>
        </w:rPr>
      </w:pPr>
      <w:r w:rsidRPr="005401C8">
        <w:rPr>
          <w:rFonts w:asciiTheme="majorHAnsi" w:hAnsiTheme="majorHAnsi" w:cstheme="majorHAnsi"/>
          <w:color w:val="000000"/>
          <w:sz w:val="26"/>
          <w:szCs w:val="26"/>
        </w:rPr>
        <w:t>L’enregistrement et le décompte du temps de travail est assuré par le salarié</w:t>
      </w:r>
      <w:r w:rsidR="005401C8">
        <w:rPr>
          <w:rFonts w:asciiTheme="majorHAnsi" w:hAnsiTheme="majorHAnsi" w:cstheme="majorHAnsi"/>
          <w:color w:val="000000"/>
          <w:sz w:val="26"/>
          <w:szCs w:val="26"/>
        </w:rPr>
        <w:t>, chaque jour,</w:t>
      </w:r>
      <w:r w:rsidRPr="005401C8">
        <w:rPr>
          <w:rFonts w:asciiTheme="majorHAnsi" w:hAnsiTheme="majorHAnsi" w:cstheme="majorHAnsi"/>
          <w:color w:val="000000"/>
          <w:sz w:val="26"/>
          <w:szCs w:val="26"/>
        </w:rPr>
        <w:t xml:space="preserve"> via le fichier </w:t>
      </w:r>
      <w:r w:rsidR="005401C8">
        <w:rPr>
          <w:rFonts w:asciiTheme="majorHAnsi" w:hAnsiTheme="majorHAnsi" w:cstheme="majorHAnsi"/>
          <w:color w:val="000000"/>
          <w:sz w:val="26"/>
          <w:szCs w:val="26"/>
        </w:rPr>
        <w:t xml:space="preserve">« Relevé d’heures », </w:t>
      </w:r>
      <w:r w:rsidRPr="005401C8">
        <w:rPr>
          <w:rFonts w:asciiTheme="majorHAnsi" w:hAnsiTheme="majorHAnsi" w:cstheme="majorHAnsi"/>
          <w:color w:val="000000"/>
          <w:sz w:val="26"/>
          <w:szCs w:val="26"/>
        </w:rPr>
        <w:t xml:space="preserve">partagé avec le </w:t>
      </w:r>
      <w:r w:rsidR="005401C8">
        <w:rPr>
          <w:rFonts w:asciiTheme="majorHAnsi" w:hAnsiTheme="majorHAnsi" w:cstheme="majorHAnsi"/>
          <w:color w:val="000000"/>
          <w:sz w:val="26"/>
          <w:szCs w:val="26"/>
        </w:rPr>
        <w:t xml:space="preserve">responsable hiérarchique et le </w:t>
      </w:r>
      <w:r w:rsidRPr="005401C8">
        <w:rPr>
          <w:rFonts w:asciiTheme="majorHAnsi" w:hAnsiTheme="majorHAnsi" w:cstheme="majorHAnsi"/>
          <w:color w:val="000000"/>
          <w:sz w:val="26"/>
          <w:szCs w:val="26"/>
        </w:rPr>
        <w:t>service des ressources humaines</w:t>
      </w:r>
      <w:r w:rsidR="005401C8">
        <w:rPr>
          <w:rFonts w:asciiTheme="majorHAnsi" w:hAnsiTheme="majorHAnsi" w:cstheme="majorHAnsi"/>
          <w:color w:val="000000"/>
          <w:sz w:val="26"/>
          <w:szCs w:val="26"/>
        </w:rPr>
        <w:t>.</w:t>
      </w:r>
    </w:p>
    <w:p w14:paraId="44644A49" w14:textId="473BC3A1" w:rsidR="005401C8" w:rsidRDefault="002E1C54" w:rsidP="00833336">
      <w:pPr>
        <w:jc w:val="both"/>
        <w:rPr>
          <w:rFonts w:asciiTheme="majorHAnsi" w:hAnsiTheme="majorHAnsi" w:cstheme="majorHAnsi"/>
          <w:color w:val="000000"/>
          <w:sz w:val="26"/>
          <w:szCs w:val="26"/>
        </w:rPr>
      </w:pPr>
      <w:r>
        <w:rPr>
          <w:rFonts w:asciiTheme="majorHAnsi" w:hAnsiTheme="majorHAnsi" w:cstheme="majorHAnsi"/>
          <w:color w:val="000000"/>
          <w:sz w:val="26"/>
          <w:szCs w:val="26"/>
        </w:rPr>
        <w:t xml:space="preserve">Ce dispositif pourra </w:t>
      </w:r>
      <w:r w:rsidR="00833336">
        <w:rPr>
          <w:rFonts w:asciiTheme="majorHAnsi" w:hAnsiTheme="majorHAnsi" w:cstheme="majorHAnsi"/>
          <w:color w:val="000000"/>
          <w:sz w:val="26"/>
          <w:szCs w:val="26"/>
        </w:rPr>
        <w:t>être</w:t>
      </w:r>
      <w:r>
        <w:rPr>
          <w:rFonts w:asciiTheme="majorHAnsi" w:hAnsiTheme="majorHAnsi" w:cstheme="majorHAnsi"/>
          <w:color w:val="000000"/>
          <w:sz w:val="26"/>
          <w:szCs w:val="26"/>
        </w:rPr>
        <w:t xml:space="preserve"> </w:t>
      </w:r>
      <w:r w:rsidR="00833336">
        <w:rPr>
          <w:rFonts w:asciiTheme="majorHAnsi" w:hAnsiTheme="majorHAnsi" w:cstheme="majorHAnsi"/>
          <w:color w:val="000000"/>
          <w:sz w:val="26"/>
          <w:szCs w:val="26"/>
        </w:rPr>
        <w:t>amené</w:t>
      </w:r>
      <w:r>
        <w:rPr>
          <w:rFonts w:asciiTheme="majorHAnsi" w:hAnsiTheme="majorHAnsi" w:cstheme="majorHAnsi"/>
          <w:color w:val="000000"/>
          <w:sz w:val="26"/>
          <w:szCs w:val="26"/>
        </w:rPr>
        <w:t xml:space="preserve"> à </w:t>
      </w:r>
      <w:r w:rsidR="00833336">
        <w:rPr>
          <w:rFonts w:asciiTheme="majorHAnsi" w:hAnsiTheme="majorHAnsi" w:cstheme="majorHAnsi"/>
          <w:color w:val="000000"/>
          <w:sz w:val="26"/>
          <w:szCs w:val="26"/>
        </w:rPr>
        <w:t>évoluer</w:t>
      </w:r>
      <w:r>
        <w:rPr>
          <w:rFonts w:asciiTheme="majorHAnsi" w:hAnsiTheme="majorHAnsi" w:cstheme="majorHAnsi"/>
          <w:color w:val="000000"/>
          <w:sz w:val="26"/>
          <w:szCs w:val="26"/>
        </w:rPr>
        <w:t xml:space="preserve"> en fonction de</w:t>
      </w:r>
      <w:r w:rsidR="00833336">
        <w:rPr>
          <w:rFonts w:asciiTheme="majorHAnsi" w:hAnsiTheme="majorHAnsi" w:cstheme="majorHAnsi"/>
          <w:color w:val="000000"/>
          <w:sz w:val="26"/>
          <w:szCs w:val="26"/>
        </w:rPr>
        <w:t>s</w:t>
      </w:r>
      <w:r>
        <w:rPr>
          <w:rFonts w:asciiTheme="majorHAnsi" w:hAnsiTheme="majorHAnsi" w:cstheme="majorHAnsi"/>
          <w:color w:val="000000"/>
          <w:sz w:val="26"/>
          <w:szCs w:val="26"/>
        </w:rPr>
        <w:t xml:space="preserve"> </w:t>
      </w:r>
      <w:r w:rsidR="00833336">
        <w:rPr>
          <w:rFonts w:asciiTheme="majorHAnsi" w:hAnsiTheme="majorHAnsi" w:cstheme="majorHAnsi"/>
          <w:color w:val="000000"/>
          <w:sz w:val="26"/>
          <w:szCs w:val="26"/>
        </w:rPr>
        <w:t>outils</w:t>
      </w:r>
      <w:r>
        <w:rPr>
          <w:rFonts w:asciiTheme="majorHAnsi" w:hAnsiTheme="majorHAnsi" w:cstheme="majorHAnsi"/>
          <w:color w:val="000000"/>
          <w:sz w:val="26"/>
          <w:szCs w:val="26"/>
        </w:rPr>
        <w:t xml:space="preserve"> mis </w:t>
      </w:r>
      <w:r w:rsidR="00833336">
        <w:rPr>
          <w:rFonts w:asciiTheme="majorHAnsi" w:hAnsiTheme="majorHAnsi" w:cstheme="majorHAnsi"/>
          <w:color w:val="000000"/>
          <w:sz w:val="26"/>
          <w:szCs w:val="26"/>
        </w:rPr>
        <w:t>en</w:t>
      </w:r>
      <w:r>
        <w:rPr>
          <w:rFonts w:asciiTheme="majorHAnsi" w:hAnsiTheme="majorHAnsi" w:cstheme="majorHAnsi"/>
          <w:color w:val="000000"/>
          <w:sz w:val="26"/>
          <w:szCs w:val="26"/>
        </w:rPr>
        <w:t xml:space="preserve"> </w:t>
      </w:r>
      <w:r w:rsidR="00833336">
        <w:rPr>
          <w:rFonts w:asciiTheme="majorHAnsi" w:hAnsiTheme="majorHAnsi" w:cstheme="majorHAnsi"/>
          <w:color w:val="000000"/>
          <w:sz w:val="26"/>
          <w:szCs w:val="26"/>
        </w:rPr>
        <w:t>place</w:t>
      </w:r>
      <w:r>
        <w:rPr>
          <w:rFonts w:asciiTheme="majorHAnsi" w:hAnsiTheme="majorHAnsi" w:cstheme="majorHAnsi"/>
          <w:color w:val="000000"/>
          <w:sz w:val="26"/>
          <w:szCs w:val="26"/>
        </w:rPr>
        <w:t xml:space="preserve"> par </w:t>
      </w:r>
      <w:r w:rsidR="00833336">
        <w:rPr>
          <w:rFonts w:asciiTheme="majorHAnsi" w:hAnsiTheme="majorHAnsi" w:cstheme="majorHAnsi"/>
          <w:color w:val="000000"/>
          <w:sz w:val="26"/>
          <w:szCs w:val="26"/>
        </w:rPr>
        <w:t>l</w:t>
      </w:r>
      <w:r>
        <w:rPr>
          <w:rFonts w:asciiTheme="majorHAnsi" w:hAnsiTheme="majorHAnsi" w:cstheme="majorHAnsi"/>
          <w:color w:val="000000"/>
          <w:sz w:val="26"/>
          <w:szCs w:val="26"/>
        </w:rPr>
        <w:t>’employeur</w:t>
      </w:r>
      <w:r w:rsidR="00833336">
        <w:rPr>
          <w:rFonts w:asciiTheme="majorHAnsi" w:hAnsiTheme="majorHAnsi" w:cstheme="majorHAnsi"/>
          <w:color w:val="000000"/>
          <w:sz w:val="26"/>
          <w:szCs w:val="26"/>
        </w:rPr>
        <w:t xml:space="preserve">. </w:t>
      </w:r>
    </w:p>
    <w:p w14:paraId="3C4EBAD9" w14:textId="77777777" w:rsidR="002E1C54" w:rsidRDefault="002E1C54" w:rsidP="009C5346">
      <w:pPr>
        <w:rPr>
          <w:rFonts w:asciiTheme="majorHAnsi" w:hAnsiTheme="majorHAnsi" w:cstheme="majorHAnsi"/>
          <w:color w:val="000000"/>
          <w:sz w:val="26"/>
          <w:szCs w:val="26"/>
        </w:rPr>
      </w:pPr>
    </w:p>
    <w:p w14:paraId="590E1D59" w14:textId="3788A9E4" w:rsidR="005401C8" w:rsidRPr="005966EE" w:rsidRDefault="005401C8" w:rsidP="005401C8">
      <w:pPr>
        <w:pStyle w:val="Standard"/>
        <w:jc w:val="both"/>
        <w:rPr>
          <w:rFonts w:asciiTheme="majorHAnsi" w:hAnsiTheme="majorHAnsi" w:cstheme="majorHAnsi"/>
          <w:b/>
          <w:color w:val="000000"/>
          <w:sz w:val="30"/>
          <w:szCs w:val="30"/>
          <w:u w:val="single"/>
        </w:rPr>
      </w:pPr>
      <w:r w:rsidRPr="005966EE">
        <w:rPr>
          <w:rFonts w:asciiTheme="majorHAnsi" w:hAnsiTheme="majorHAnsi" w:cstheme="majorHAnsi"/>
          <w:b/>
          <w:color w:val="000000"/>
          <w:sz w:val="30"/>
          <w:szCs w:val="30"/>
          <w:u w:val="single"/>
        </w:rPr>
        <w:t xml:space="preserve">Article </w:t>
      </w:r>
      <w:r>
        <w:rPr>
          <w:rFonts w:asciiTheme="majorHAnsi" w:hAnsiTheme="majorHAnsi" w:cstheme="majorHAnsi"/>
          <w:b/>
          <w:color w:val="000000"/>
          <w:sz w:val="30"/>
          <w:szCs w:val="30"/>
          <w:u w:val="single"/>
        </w:rPr>
        <w:t>7</w:t>
      </w:r>
      <w:r w:rsidRPr="005966EE">
        <w:rPr>
          <w:rFonts w:asciiTheme="majorHAnsi" w:hAnsiTheme="majorHAnsi" w:cstheme="majorHAnsi"/>
          <w:b/>
          <w:color w:val="000000"/>
          <w:sz w:val="30"/>
          <w:szCs w:val="30"/>
          <w:u w:val="single"/>
        </w:rPr>
        <w:t xml:space="preserve"> – </w:t>
      </w:r>
      <w:r>
        <w:rPr>
          <w:rFonts w:asciiTheme="majorHAnsi" w:hAnsiTheme="majorHAnsi" w:cstheme="majorHAnsi"/>
          <w:b/>
          <w:color w:val="000000"/>
          <w:sz w:val="30"/>
          <w:szCs w:val="30"/>
          <w:u w:val="single"/>
        </w:rPr>
        <w:t>Départ du salarié</w:t>
      </w:r>
    </w:p>
    <w:p w14:paraId="70571D5B" w14:textId="77777777" w:rsidR="005401C8" w:rsidRPr="005401C8" w:rsidRDefault="005401C8" w:rsidP="009C5346">
      <w:pPr>
        <w:rPr>
          <w:rFonts w:asciiTheme="majorHAnsi" w:hAnsiTheme="majorHAnsi" w:cstheme="majorHAnsi"/>
          <w:color w:val="000000"/>
          <w:sz w:val="26"/>
          <w:szCs w:val="26"/>
        </w:rPr>
      </w:pPr>
    </w:p>
    <w:p w14:paraId="4FE5A91F" w14:textId="3BF77FAC" w:rsidR="009C5346" w:rsidRPr="005401C8" w:rsidRDefault="009C5346" w:rsidP="005401C8">
      <w:pPr>
        <w:jc w:val="both"/>
        <w:rPr>
          <w:rFonts w:asciiTheme="majorHAnsi" w:hAnsiTheme="majorHAnsi" w:cstheme="majorHAnsi"/>
          <w:color w:val="000000"/>
          <w:sz w:val="26"/>
          <w:szCs w:val="26"/>
        </w:rPr>
      </w:pPr>
      <w:r w:rsidRPr="005401C8">
        <w:rPr>
          <w:rFonts w:asciiTheme="majorHAnsi" w:hAnsiTheme="majorHAnsi" w:cstheme="majorHAnsi"/>
          <w:color w:val="000000"/>
          <w:sz w:val="26"/>
          <w:szCs w:val="26"/>
        </w:rPr>
        <w:t xml:space="preserve">En cas de rupture du contrat de travail, le salarié est tenu de régulariser le crédit ou débit d’heure au cours du préavis. A défaut, le crédit ou le </w:t>
      </w:r>
      <w:r w:rsidR="005401C8" w:rsidRPr="005401C8">
        <w:rPr>
          <w:rFonts w:asciiTheme="majorHAnsi" w:hAnsiTheme="majorHAnsi" w:cstheme="majorHAnsi"/>
          <w:color w:val="000000"/>
          <w:sz w:val="26"/>
          <w:szCs w:val="26"/>
        </w:rPr>
        <w:t>débit est</w:t>
      </w:r>
      <w:r w:rsidRPr="005401C8">
        <w:rPr>
          <w:rFonts w:asciiTheme="majorHAnsi" w:hAnsiTheme="majorHAnsi" w:cstheme="majorHAnsi"/>
          <w:color w:val="000000"/>
          <w:sz w:val="26"/>
          <w:szCs w:val="26"/>
        </w:rPr>
        <w:t xml:space="preserve"> payé ou retenu au taux horaire normal. Ces dispositions s’appliquent également lorsque le préavis n’a pu être exécuté, soit en raison d’une dispense ou d’un licenciement pour faute grave ou lourde.</w:t>
      </w:r>
    </w:p>
    <w:p w14:paraId="32494480" w14:textId="77777777" w:rsidR="009C5346" w:rsidRDefault="009C5346" w:rsidP="009C5346">
      <w:pPr>
        <w:rPr>
          <w:rFonts w:hint="eastAsia"/>
        </w:rPr>
      </w:pPr>
    </w:p>
    <w:p w14:paraId="579FD8C6" w14:textId="0B9CBA08" w:rsidR="005401C8" w:rsidRPr="005966EE" w:rsidRDefault="005401C8" w:rsidP="005401C8">
      <w:pPr>
        <w:pStyle w:val="Standard"/>
        <w:jc w:val="both"/>
        <w:rPr>
          <w:rFonts w:asciiTheme="majorHAnsi" w:hAnsiTheme="majorHAnsi" w:cstheme="majorHAnsi"/>
          <w:b/>
          <w:color w:val="000000"/>
          <w:sz w:val="30"/>
          <w:szCs w:val="30"/>
          <w:u w:val="single"/>
        </w:rPr>
      </w:pPr>
      <w:r w:rsidRPr="005966EE">
        <w:rPr>
          <w:rFonts w:asciiTheme="majorHAnsi" w:hAnsiTheme="majorHAnsi" w:cstheme="majorHAnsi"/>
          <w:b/>
          <w:color w:val="000000"/>
          <w:sz w:val="30"/>
          <w:szCs w:val="30"/>
          <w:u w:val="single"/>
        </w:rPr>
        <w:t xml:space="preserve">Article </w:t>
      </w:r>
      <w:r>
        <w:rPr>
          <w:rFonts w:asciiTheme="majorHAnsi" w:hAnsiTheme="majorHAnsi" w:cstheme="majorHAnsi"/>
          <w:b/>
          <w:color w:val="000000"/>
          <w:sz w:val="30"/>
          <w:szCs w:val="30"/>
          <w:u w:val="single"/>
        </w:rPr>
        <w:t>8</w:t>
      </w:r>
      <w:r w:rsidRPr="005966EE">
        <w:rPr>
          <w:rFonts w:asciiTheme="majorHAnsi" w:hAnsiTheme="majorHAnsi" w:cstheme="majorHAnsi"/>
          <w:b/>
          <w:color w:val="000000"/>
          <w:sz w:val="30"/>
          <w:szCs w:val="30"/>
          <w:u w:val="single"/>
        </w:rPr>
        <w:t xml:space="preserve"> – </w:t>
      </w:r>
      <w:r>
        <w:rPr>
          <w:rFonts w:asciiTheme="majorHAnsi" w:hAnsiTheme="majorHAnsi" w:cstheme="majorHAnsi"/>
          <w:b/>
          <w:color w:val="000000"/>
          <w:sz w:val="30"/>
          <w:szCs w:val="30"/>
          <w:u w:val="single"/>
        </w:rPr>
        <w:t>Contrôles et sanction</w:t>
      </w:r>
    </w:p>
    <w:p w14:paraId="42AF3C0F" w14:textId="77777777" w:rsidR="005401C8" w:rsidRDefault="005401C8" w:rsidP="009C5346">
      <w:pPr>
        <w:rPr>
          <w:rFonts w:hint="eastAsia"/>
        </w:rPr>
      </w:pPr>
    </w:p>
    <w:p w14:paraId="7F706B65" w14:textId="3FFB2C3D" w:rsidR="009C5346" w:rsidRPr="005401C8" w:rsidRDefault="009C5346" w:rsidP="005401C8">
      <w:pPr>
        <w:jc w:val="both"/>
        <w:rPr>
          <w:rFonts w:asciiTheme="majorHAnsi" w:hAnsiTheme="majorHAnsi" w:cstheme="majorHAnsi"/>
          <w:color w:val="000000"/>
          <w:sz w:val="26"/>
          <w:szCs w:val="26"/>
        </w:rPr>
      </w:pPr>
      <w:r w:rsidRPr="005401C8">
        <w:rPr>
          <w:rFonts w:asciiTheme="majorHAnsi" w:hAnsiTheme="majorHAnsi" w:cstheme="majorHAnsi"/>
          <w:color w:val="000000"/>
          <w:sz w:val="26"/>
          <w:szCs w:val="26"/>
        </w:rPr>
        <w:t xml:space="preserve">Un contrôle </w:t>
      </w:r>
      <w:r w:rsidR="005401C8" w:rsidRPr="005401C8">
        <w:rPr>
          <w:rFonts w:asciiTheme="majorHAnsi" w:hAnsiTheme="majorHAnsi" w:cstheme="majorHAnsi"/>
          <w:color w:val="000000"/>
          <w:sz w:val="26"/>
          <w:szCs w:val="26"/>
        </w:rPr>
        <w:t>aléatoire</w:t>
      </w:r>
      <w:r w:rsidRPr="005401C8">
        <w:rPr>
          <w:rFonts w:asciiTheme="majorHAnsi" w:hAnsiTheme="majorHAnsi" w:cstheme="majorHAnsi"/>
          <w:color w:val="000000"/>
          <w:sz w:val="26"/>
          <w:szCs w:val="26"/>
        </w:rPr>
        <w:t xml:space="preserve"> pourra être procédé par le responsable hiérarchique</w:t>
      </w:r>
      <w:r w:rsidR="005401C8">
        <w:rPr>
          <w:rFonts w:asciiTheme="majorHAnsi" w:hAnsiTheme="majorHAnsi" w:cstheme="majorHAnsi"/>
          <w:color w:val="000000"/>
          <w:sz w:val="26"/>
          <w:szCs w:val="26"/>
        </w:rPr>
        <w:t xml:space="preserve"> </w:t>
      </w:r>
      <w:r w:rsidRPr="005401C8">
        <w:rPr>
          <w:rFonts w:asciiTheme="majorHAnsi" w:hAnsiTheme="majorHAnsi" w:cstheme="majorHAnsi"/>
          <w:color w:val="000000"/>
          <w:sz w:val="26"/>
          <w:szCs w:val="26"/>
        </w:rPr>
        <w:t xml:space="preserve">ou </w:t>
      </w:r>
      <w:r w:rsidR="005401C8">
        <w:rPr>
          <w:rFonts w:asciiTheme="majorHAnsi" w:hAnsiTheme="majorHAnsi" w:cstheme="majorHAnsi"/>
          <w:color w:val="000000"/>
          <w:sz w:val="26"/>
          <w:szCs w:val="26"/>
        </w:rPr>
        <w:t xml:space="preserve">le </w:t>
      </w:r>
      <w:r w:rsidRPr="005401C8">
        <w:rPr>
          <w:rFonts w:asciiTheme="majorHAnsi" w:hAnsiTheme="majorHAnsi" w:cstheme="majorHAnsi"/>
          <w:color w:val="000000"/>
          <w:sz w:val="26"/>
          <w:szCs w:val="26"/>
        </w:rPr>
        <w:t xml:space="preserve">service des ressources </w:t>
      </w:r>
      <w:r w:rsidR="005401C8" w:rsidRPr="005401C8">
        <w:rPr>
          <w:rFonts w:asciiTheme="majorHAnsi" w:hAnsiTheme="majorHAnsi" w:cstheme="majorHAnsi"/>
          <w:color w:val="000000"/>
          <w:sz w:val="26"/>
          <w:szCs w:val="26"/>
        </w:rPr>
        <w:t>humaines</w:t>
      </w:r>
      <w:r w:rsidR="005401C8">
        <w:rPr>
          <w:rFonts w:asciiTheme="majorHAnsi" w:hAnsiTheme="majorHAnsi" w:cstheme="majorHAnsi"/>
          <w:color w:val="000000"/>
          <w:sz w:val="26"/>
          <w:szCs w:val="26"/>
        </w:rPr>
        <w:t>,</w:t>
      </w:r>
      <w:r w:rsidR="005401C8" w:rsidRPr="005401C8">
        <w:rPr>
          <w:rFonts w:asciiTheme="majorHAnsi" w:hAnsiTheme="majorHAnsi" w:cstheme="majorHAnsi"/>
          <w:color w:val="000000"/>
          <w:sz w:val="26"/>
          <w:szCs w:val="26"/>
        </w:rPr>
        <w:t xml:space="preserve"> </w:t>
      </w:r>
      <w:r w:rsidR="005401C8">
        <w:rPr>
          <w:rFonts w:asciiTheme="majorHAnsi" w:hAnsiTheme="majorHAnsi" w:cstheme="majorHAnsi"/>
          <w:color w:val="000000"/>
          <w:sz w:val="26"/>
          <w:szCs w:val="26"/>
        </w:rPr>
        <w:t>sans qu’il soit nécessaire d’en informer les salariés en amont.</w:t>
      </w:r>
    </w:p>
    <w:p w14:paraId="3FD5A915" w14:textId="2C4548CE" w:rsidR="009C5346" w:rsidRDefault="009C5346" w:rsidP="005401C8">
      <w:pPr>
        <w:jc w:val="both"/>
        <w:rPr>
          <w:rFonts w:asciiTheme="majorHAnsi" w:hAnsiTheme="majorHAnsi" w:cstheme="majorHAnsi"/>
          <w:color w:val="000000"/>
          <w:sz w:val="26"/>
          <w:szCs w:val="26"/>
        </w:rPr>
      </w:pPr>
      <w:r w:rsidRPr="005401C8">
        <w:rPr>
          <w:rFonts w:asciiTheme="majorHAnsi" w:hAnsiTheme="majorHAnsi" w:cstheme="majorHAnsi"/>
          <w:color w:val="000000"/>
          <w:sz w:val="26"/>
          <w:szCs w:val="26"/>
        </w:rPr>
        <w:t xml:space="preserve">Toute fraude, ou tentative de fraude, fait l'objet d'une sanction prévue au règlement intérieur. </w:t>
      </w:r>
    </w:p>
    <w:p w14:paraId="1D199C78" w14:textId="77777777" w:rsidR="005401C8" w:rsidRDefault="005401C8" w:rsidP="009C5346">
      <w:pPr>
        <w:rPr>
          <w:rFonts w:asciiTheme="majorHAnsi" w:hAnsiTheme="majorHAnsi" w:cstheme="majorHAnsi"/>
          <w:color w:val="000000"/>
          <w:sz w:val="26"/>
          <w:szCs w:val="26"/>
        </w:rPr>
      </w:pPr>
    </w:p>
    <w:p w14:paraId="6964C7CA" w14:textId="2D635814" w:rsidR="005401C8" w:rsidRPr="005966EE" w:rsidRDefault="005401C8" w:rsidP="005401C8">
      <w:pPr>
        <w:pStyle w:val="Standard"/>
        <w:jc w:val="both"/>
        <w:rPr>
          <w:rFonts w:asciiTheme="majorHAnsi" w:hAnsiTheme="majorHAnsi" w:cstheme="majorHAnsi"/>
          <w:b/>
          <w:color w:val="000000"/>
          <w:sz w:val="30"/>
          <w:szCs w:val="30"/>
          <w:u w:val="single"/>
        </w:rPr>
      </w:pPr>
      <w:r w:rsidRPr="005966EE">
        <w:rPr>
          <w:rFonts w:asciiTheme="majorHAnsi" w:hAnsiTheme="majorHAnsi" w:cstheme="majorHAnsi"/>
          <w:b/>
          <w:color w:val="000000"/>
          <w:sz w:val="30"/>
          <w:szCs w:val="30"/>
          <w:u w:val="single"/>
        </w:rPr>
        <w:t xml:space="preserve">Article </w:t>
      </w:r>
      <w:r>
        <w:rPr>
          <w:rFonts w:asciiTheme="majorHAnsi" w:hAnsiTheme="majorHAnsi" w:cstheme="majorHAnsi"/>
          <w:b/>
          <w:color w:val="000000"/>
          <w:sz w:val="30"/>
          <w:szCs w:val="30"/>
          <w:u w:val="single"/>
        </w:rPr>
        <w:t>9</w:t>
      </w:r>
      <w:r w:rsidRPr="005966EE">
        <w:rPr>
          <w:rFonts w:asciiTheme="majorHAnsi" w:hAnsiTheme="majorHAnsi" w:cstheme="majorHAnsi"/>
          <w:b/>
          <w:color w:val="000000"/>
          <w:sz w:val="30"/>
          <w:szCs w:val="30"/>
          <w:u w:val="single"/>
        </w:rPr>
        <w:t xml:space="preserve"> – </w:t>
      </w:r>
      <w:r>
        <w:rPr>
          <w:rFonts w:asciiTheme="majorHAnsi" w:hAnsiTheme="majorHAnsi" w:cstheme="majorHAnsi"/>
          <w:b/>
          <w:color w:val="000000"/>
          <w:sz w:val="30"/>
          <w:szCs w:val="30"/>
          <w:u w:val="single"/>
        </w:rPr>
        <w:t>Conditions de révision et de dénonciation</w:t>
      </w:r>
    </w:p>
    <w:p w14:paraId="2BC96CEF" w14:textId="77777777" w:rsidR="005401C8" w:rsidRPr="005401C8" w:rsidRDefault="005401C8" w:rsidP="009C5346">
      <w:pPr>
        <w:rPr>
          <w:rFonts w:asciiTheme="majorHAnsi" w:hAnsiTheme="majorHAnsi" w:cstheme="majorHAnsi"/>
          <w:color w:val="000000"/>
          <w:sz w:val="26"/>
          <w:szCs w:val="26"/>
        </w:rPr>
      </w:pPr>
    </w:p>
    <w:p w14:paraId="697EB3C7" w14:textId="69A10978" w:rsidR="005401C8" w:rsidRDefault="009C5346" w:rsidP="005401C8">
      <w:pPr>
        <w:jc w:val="both"/>
        <w:rPr>
          <w:rFonts w:asciiTheme="majorHAnsi" w:hAnsiTheme="majorHAnsi" w:cstheme="majorHAnsi"/>
          <w:color w:val="000000"/>
          <w:sz w:val="26"/>
          <w:szCs w:val="26"/>
        </w:rPr>
      </w:pPr>
      <w:r w:rsidRPr="005401C8">
        <w:rPr>
          <w:rFonts w:asciiTheme="majorHAnsi" w:hAnsiTheme="majorHAnsi" w:cstheme="majorHAnsi"/>
          <w:color w:val="000000"/>
          <w:sz w:val="26"/>
          <w:szCs w:val="26"/>
        </w:rPr>
        <w:t xml:space="preserve">Les dispositions du présent accord d’entreprise pourront faire l’objet à tout moment de demandes de révision sous forme de lettre recommandée avec avis de réception et moyennant un préavis de trois mois. </w:t>
      </w:r>
    </w:p>
    <w:p w14:paraId="1837A6C4" w14:textId="4B01B04E" w:rsidR="009C5346" w:rsidRDefault="009C5346" w:rsidP="005401C8">
      <w:pPr>
        <w:jc w:val="both"/>
        <w:rPr>
          <w:rFonts w:asciiTheme="majorHAnsi" w:hAnsiTheme="majorHAnsi" w:cstheme="majorHAnsi"/>
          <w:color w:val="000000"/>
          <w:sz w:val="26"/>
          <w:szCs w:val="26"/>
        </w:rPr>
      </w:pPr>
      <w:r w:rsidRPr="005401C8">
        <w:rPr>
          <w:rFonts w:asciiTheme="majorHAnsi" w:hAnsiTheme="majorHAnsi" w:cstheme="majorHAnsi"/>
          <w:color w:val="000000"/>
          <w:sz w:val="26"/>
          <w:szCs w:val="26"/>
        </w:rPr>
        <w:t xml:space="preserve">Les signataires de l’accord peuvent demander la révision du présent accord conformément à l’article L.132-7 du code du travail. </w:t>
      </w:r>
    </w:p>
    <w:p w14:paraId="3CAA5AC8" w14:textId="77777777" w:rsidR="005401C8" w:rsidRPr="005401C8" w:rsidRDefault="005401C8" w:rsidP="005401C8">
      <w:pPr>
        <w:jc w:val="both"/>
        <w:rPr>
          <w:rFonts w:asciiTheme="majorHAnsi" w:hAnsiTheme="majorHAnsi" w:cstheme="majorHAnsi"/>
          <w:color w:val="000000"/>
          <w:sz w:val="26"/>
          <w:szCs w:val="26"/>
        </w:rPr>
      </w:pPr>
    </w:p>
    <w:p w14:paraId="2BCD8BF8" w14:textId="6D628615" w:rsidR="005401C8" w:rsidRDefault="009C5346" w:rsidP="005401C8">
      <w:pPr>
        <w:jc w:val="both"/>
        <w:rPr>
          <w:rFonts w:asciiTheme="majorHAnsi" w:hAnsiTheme="majorHAnsi" w:cstheme="majorHAnsi"/>
          <w:color w:val="000000"/>
          <w:sz w:val="26"/>
          <w:szCs w:val="26"/>
        </w:rPr>
      </w:pPr>
      <w:r w:rsidRPr="005401C8">
        <w:rPr>
          <w:rFonts w:asciiTheme="majorHAnsi" w:hAnsiTheme="majorHAnsi" w:cstheme="majorHAnsi"/>
          <w:color w:val="000000"/>
          <w:sz w:val="26"/>
          <w:szCs w:val="26"/>
        </w:rPr>
        <w:t xml:space="preserve">Indépendamment de la procédure de révision énoncée ci-dessus, toutes les dispositions du présent accord sont convenues pour une durée indéterminée, et peuvent à ce titre être </w:t>
      </w:r>
    </w:p>
    <w:p w14:paraId="41AC5E0C" w14:textId="77777777" w:rsidR="005401C8" w:rsidRDefault="009C5346" w:rsidP="005401C8">
      <w:pPr>
        <w:jc w:val="both"/>
        <w:rPr>
          <w:rFonts w:asciiTheme="majorHAnsi" w:hAnsiTheme="majorHAnsi" w:cstheme="majorHAnsi"/>
          <w:color w:val="000000"/>
          <w:sz w:val="26"/>
          <w:szCs w:val="26"/>
        </w:rPr>
      </w:pPr>
      <w:r w:rsidRPr="005401C8">
        <w:rPr>
          <w:rFonts w:asciiTheme="majorHAnsi" w:hAnsiTheme="majorHAnsi" w:cstheme="majorHAnsi"/>
          <w:color w:val="000000"/>
          <w:sz w:val="26"/>
          <w:szCs w:val="26"/>
        </w:rPr>
        <w:lastRenderedPageBreak/>
        <w:t xml:space="preserve">dénoncées à tout moment par l’une ou l’autre des parties contractantes, sous forme de lettre recommandée avec avis de réception et moyennant un préavis de trois mois. </w:t>
      </w:r>
    </w:p>
    <w:p w14:paraId="115EBFD7" w14:textId="77777777" w:rsidR="005401C8" w:rsidRDefault="005401C8" w:rsidP="009C5346">
      <w:pPr>
        <w:rPr>
          <w:rFonts w:asciiTheme="majorHAnsi" w:hAnsiTheme="majorHAnsi" w:cstheme="majorHAnsi"/>
          <w:color w:val="000000"/>
          <w:sz w:val="26"/>
          <w:szCs w:val="26"/>
        </w:rPr>
      </w:pPr>
    </w:p>
    <w:p w14:paraId="2A05646D" w14:textId="61F53FD2" w:rsidR="009C5346" w:rsidRPr="005401C8" w:rsidRDefault="009C5346" w:rsidP="005401C8">
      <w:pPr>
        <w:jc w:val="both"/>
        <w:rPr>
          <w:rFonts w:asciiTheme="majorHAnsi" w:hAnsiTheme="majorHAnsi" w:cstheme="majorHAnsi"/>
          <w:color w:val="000000"/>
          <w:sz w:val="26"/>
          <w:szCs w:val="26"/>
        </w:rPr>
      </w:pPr>
      <w:r w:rsidRPr="005401C8">
        <w:rPr>
          <w:rFonts w:asciiTheme="majorHAnsi" w:hAnsiTheme="majorHAnsi" w:cstheme="majorHAnsi"/>
          <w:color w:val="000000"/>
          <w:sz w:val="26"/>
          <w:szCs w:val="26"/>
        </w:rPr>
        <w:t xml:space="preserve">Conformément à l’article L.132.8 du code du travail, l’accord dénoncé continuera de produire effet jusqu’à l’entrée en vigueur de l’accord qui lui est substitué, ou à défaut pendant une durée </w:t>
      </w:r>
      <w:r w:rsidR="005401C8" w:rsidRPr="005401C8">
        <w:rPr>
          <w:rFonts w:asciiTheme="majorHAnsi" w:hAnsiTheme="majorHAnsi" w:cstheme="majorHAnsi"/>
          <w:color w:val="000000"/>
          <w:sz w:val="26"/>
          <w:szCs w:val="26"/>
        </w:rPr>
        <w:t>d’un</w:t>
      </w:r>
      <w:r w:rsidRPr="005401C8">
        <w:rPr>
          <w:rFonts w:asciiTheme="majorHAnsi" w:hAnsiTheme="majorHAnsi" w:cstheme="majorHAnsi"/>
          <w:color w:val="000000"/>
          <w:sz w:val="26"/>
          <w:szCs w:val="26"/>
        </w:rPr>
        <w:t xml:space="preserve"> an à compter de la date d’effet de la dénonciation. </w:t>
      </w:r>
    </w:p>
    <w:p w14:paraId="00040AA1" w14:textId="77777777" w:rsidR="009C5346" w:rsidRPr="005401C8" w:rsidRDefault="009C5346" w:rsidP="009C5346">
      <w:pPr>
        <w:rPr>
          <w:rFonts w:asciiTheme="majorHAnsi" w:hAnsiTheme="majorHAnsi" w:cstheme="majorHAnsi"/>
          <w:color w:val="000000"/>
          <w:sz w:val="26"/>
          <w:szCs w:val="26"/>
        </w:rPr>
      </w:pPr>
    </w:p>
    <w:p w14:paraId="60647994" w14:textId="340CC9A8" w:rsidR="009C5346" w:rsidRPr="005401C8" w:rsidRDefault="009C5346" w:rsidP="005401C8">
      <w:pPr>
        <w:pStyle w:val="Standard"/>
        <w:jc w:val="both"/>
        <w:rPr>
          <w:rFonts w:asciiTheme="majorHAnsi" w:hAnsiTheme="majorHAnsi" w:cstheme="majorHAnsi"/>
          <w:b/>
          <w:color w:val="000000"/>
          <w:sz w:val="30"/>
          <w:szCs w:val="30"/>
          <w:u w:val="single"/>
        </w:rPr>
      </w:pPr>
      <w:r w:rsidRPr="005401C8">
        <w:rPr>
          <w:rFonts w:asciiTheme="majorHAnsi" w:hAnsiTheme="majorHAnsi" w:cstheme="majorHAnsi"/>
          <w:b/>
          <w:color w:val="000000"/>
          <w:sz w:val="30"/>
          <w:szCs w:val="30"/>
          <w:u w:val="single"/>
        </w:rPr>
        <w:t>A</w:t>
      </w:r>
      <w:r w:rsidR="005401C8">
        <w:rPr>
          <w:rFonts w:asciiTheme="majorHAnsi" w:hAnsiTheme="majorHAnsi" w:cstheme="majorHAnsi"/>
          <w:b/>
          <w:color w:val="000000"/>
          <w:sz w:val="30"/>
          <w:szCs w:val="30"/>
          <w:u w:val="single"/>
        </w:rPr>
        <w:t>rticle</w:t>
      </w:r>
      <w:r w:rsidRPr="005401C8">
        <w:rPr>
          <w:rFonts w:asciiTheme="majorHAnsi" w:hAnsiTheme="majorHAnsi" w:cstheme="majorHAnsi"/>
          <w:b/>
          <w:color w:val="000000"/>
          <w:sz w:val="30"/>
          <w:szCs w:val="30"/>
          <w:u w:val="single"/>
        </w:rPr>
        <w:t xml:space="preserve"> 1</w:t>
      </w:r>
      <w:r w:rsidR="005401C8">
        <w:rPr>
          <w:rFonts w:asciiTheme="majorHAnsi" w:hAnsiTheme="majorHAnsi" w:cstheme="majorHAnsi"/>
          <w:b/>
          <w:color w:val="000000"/>
          <w:sz w:val="30"/>
          <w:szCs w:val="30"/>
          <w:u w:val="single"/>
        </w:rPr>
        <w:t>0</w:t>
      </w:r>
      <w:r w:rsidR="005401C8" w:rsidRPr="005966EE">
        <w:rPr>
          <w:rFonts w:asciiTheme="majorHAnsi" w:hAnsiTheme="majorHAnsi" w:cstheme="majorHAnsi"/>
          <w:b/>
          <w:color w:val="000000"/>
          <w:sz w:val="30"/>
          <w:szCs w:val="30"/>
          <w:u w:val="single"/>
        </w:rPr>
        <w:t xml:space="preserve"> – </w:t>
      </w:r>
      <w:r w:rsidR="005401C8">
        <w:rPr>
          <w:rFonts w:asciiTheme="majorHAnsi" w:hAnsiTheme="majorHAnsi" w:cstheme="majorHAnsi"/>
          <w:b/>
          <w:color w:val="000000"/>
          <w:sz w:val="30"/>
          <w:szCs w:val="30"/>
          <w:u w:val="single"/>
        </w:rPr>
        <w:t>Date d’effet et publicité</w:t>
      </w:r>
      <w:r w:rsidRPr="005401C8">
        <w:rPr>
          <w:rFonts w:asciiTheme="majorHAnsi" w:hAnsiTheme="majorHAnsi" w:cstheme="majorHAnsi"/>
          <w:b/>
          <w:color w:val="000000"/>
          <w:sz w:val="30"/>
          <w:szCs w:val="30"/>
          <w:u w:val="single"/>
        </w:rPr>
        <w:t xml:space="preserve"> </w:t>
      </w:r>
    </w:p>
    <w:p w14:paraId="45E51D2B" w14:textId="77777777" w:rsidR="009C5346" w:rsidRDefault="009C5346" w:rsidP="009C5346">
      <w:pPr>
        <w:rPr>
          <w:rFonts w:hint="eastAsia"/>
        </w:rPr>
      </w:pPr>
    </w:p>
    <w:p w14:paraId="4476413D" w14:textId="564BBBB0" w:rsidR="005401C8" w:rsidRDefault="005401C8" w:rsidP="007F5DD7">
      <w:pPr>
        <w:pStyle w:val="Standard"/>
        <w:jc w:val="both"/>
        <w:rPr>
          <w:rFonts w:asciiTheme="majorHAnsi" w:hAnsiTheme="majorHAnsi" w:cstheme="majorHAnsi"/>
          <w:color w:val="000000"/>
          <w:sz w:val="26"/>
          <w:szCs w:val="26"/>
        </w:rPr>
      </w:pPr>
      <w:r w:rsidRPr="005966EE">
        <w:rPr>
          <w:rFonts w:asciiTheme="majorHAnsi" w:hAnsiTheme="majorHAnsi" w:cstheme="majorHAnsi"/>
          <w:color w:val="000000"/>
          <w:sz w:val="26"/>
          <w:szCs w:val="26"/>
        </w:rPr>
        <w:t xml:space="preserve">Le présent accord </w:t>
      </w:r>
      <w:r>
        <w:rPr>
          <w:rFonts w:asciiTheme="majorHAnsi" w:hAnsiTheme="majorHAnsi" w:cstheme="majorHAnsi"/>
          <w:color w:val="000000"/>
          <w:sz w:val="26"/>
          <w:szCs w:val="26"/>
        </w:rPr>
        <w:t>entrera en vigueur le</w:t>
      </w:r>
      <w:r w:rsidR="00A3219B">
        <w:rPr>
          <w:rFonts w:asciiTheme="majorHAnsi" w:hAnsiTheme="majorHAnsi" w:cstheme="majorHAnsi"/>
          <w:color w:val="000000"/>
          <w:sz w:val="26"/>
          <w:szCs w:val="26"/>
        </w:rPr>
        <w:t xml:space="preserve"> 1</w:t>
      </w:r>
      <w:r w:rsidR="00A3219B" w:rsidRPr="00A3219B">
        <w:rPr>
          <w:rFonts w:asciiTheme="majorHAnsi" w:hAnsiTheme="majorHAnsi" w:cstheme="majorHAnsi"/>
          <w:color w:val="000000"/>
          <w:sz w:val="26"/>
          <w:szCs w:val="26"/>
          <w:vertAlign w:val="superscript"/>
        </w:rPr>
        <w:t>er</w:t>
      </w:r>
      <w:r w:rsidR="00A3219B">
        <w:rPr>
          <w:rFonts w:asciiTheme="majorHAnsi" w:hAnsiTheme="majorHAnsi" w:cstheme="majorHAnsi"/>
          <w:color w:val="000000"/>
          <w:sz w:val="26"/>
          <w:szCs w:val="26"/>
        </w:rPr>
        <w:t xml:space="preserve"> Avril 2026.</w:t>
      </w:r>
    </w:p>
    <w:p w14:paraId="416F1960" w14:textId="77777777" w:rsidR="005401C8" w:rsidRDefault="005401C8" w:rsidP="007F5DD7">
      <w:pPr>
        <w:pStyle w:val="Standard"/>
        <w:jc w:val="both"/>
        <w:rPr>
          <w:rFonts w:asciiTheme="majorHAnsi" w:hAnsiTheme="majorHAnsi" w:cstheme="majorHAnsi"/>
          <w:color w:val="000000"/>
          <w:sz w:val="26"/>
          <w:szCs w:val="26"/>
        </w:rPr>
      </w:pPr>
    </w:p>
    <w:p w14:paraId="0CAFD78B" w14:textId="7A82647A" w:rsidR="004F578F" w:rsidRPr="005966EE" w:rsidRDefault="00710A01" w:rsidP="005401C8">
      <w:pPr>
        <w:pStyle w:val="Standard"/>
        <w:jc w:val="both"/>
        <w:rPr>
          <w:rFonts w:asciiTheme="majorHAnsi" w:hAnsiTheme="majorHAnsi" w:cstheme="majorHAnsi"/>
          <w:color w:val="000000"/>
          <w:sz w:val="26"/>
          <w:szCs w:val="26"/>
        </w:rPr>
      </w:pPr>
      <w:r w:rsidRPr="005966EE">
        <w:rPr>
          <w:rFonts w:asciiTheme="majorHAnsi" w:hAnsiTheme="majorHAnsi" w:cstheme="majorHAnsi"/>
          <w:color w:val="000000"/>
          <w:sz w:val="26"/>
          <w:szCs w:val="26"/>
        </w:rPr>
        <w:t>Le présent accord sera déposé conformément aux dispositions des articles L.2231-6 et D.2231-2 du Code de Travail.</w:t>
      </w:r>
      <w:r w:rsidR="00FC5218" w:rsidRPr="005966EE">
        <w:rPr>
          <w:rFonts w:asciiTheme="majorHAnsi" w:hAnsiTheme="majorHAnsi" w:cstheme="majorHAnsi"/>
          <w:color w:val="000000"/>
          <w:sz w:val="26"/>
          <w:szCs w:val="26"/>
        </w:rPr>
        <w:t xml:space="preserve"> </w:t>
      </w:r>
      <w:r w:rsidRPr="005966EE">
        <w:rPr>
          <w:rFonts w:asciiTheme="majorHAnsi" w:hAnsiTheme="majorHAnsi" w:cstheme="majorHAnsi"/>
          <w:color w:val="000000"/>
          <w:sz w:val="26"/>
          <w:szCs w:val="26"/>
        </w:rPr>
        <w:t xml:space="preserve">Les formalités de publicité prévues aux article L.2262-5, </w:t>
      </w:r>
    </w:p>
    <w:p w14:paraId="2F80565B" w14:textId="77777777" w:rsidR="004F578F" w:rsidRPr="005966EE" w:rsidRDefault="004F578F" w:rsidP="005401C8">
      <w:pPr>
        <w:pStyle w:val="Standard"/>
        <w:jc w:val="both"/>
        <w:rPr>
          <w:rFonts w:asciiTheme="majorHAnsi" w:hAnsiTheme="majorHAnsi" w:cstheme="majorHAnsi"/>
          <w:color w:val="000000"/>
          <w:sz w:val="26"/>
          <w:szCs w:val="26"/>
        </w:rPr>
      </w:pPr>
    </w:p>
    <w:p w14:paraId="3E001D58" w14:textId="697D9EF2" w:rsidR="00710A01" w:rsidRPr="005966EE" w:rsidRDefault="00710A01" w:rsidP="005401C8">
      <w:pPr>
        <w:pStyle w:val="Standard"/>
        <w:jc w:val="both"/>
        <w:rPr>
          <w:rFonts w:asciiTheme="majorHAnsi" w:hAnsiTheme="majorHAnsi" w:cstheme="majorHAnsi"/>
          <w:color w:val="000000"/>
          <w:sz w:val="26"/>
          <w:szCs w:val="26"/>
        </w:rPr>
      </w:pPr>
      <w:r w:rsidRPr="005966EE">
        <w:rPr>
          <w:rFonts w:asciiTheme="majorHAnsi" w:hAnsiTheme="majorHAnsi" w:cstheme="majorHAnsi"/>
          <w:color w:val="000000"/>
          <w:sz w:val="26"/>
          <w:szCs w:val="26"/>
        </w:rPr>
        <w:t>R.2262-1 et R2262-2 du Code du Travail seront réalisées par le service des Ressources Humaines.</w:t>
      </w:r>
    </w:p>
    <w:p w14:paraId="1347AB78" w14:textId="77777777" w:rsidR="004F578F" w:rsidRPr="005966EE" w:rsidRDefault="004F578F" w:rsidP="007F5DD7">
      <w:pPr>
        <w:pStyle w:val="Standard"/>
        <w:jc w:val="both"/>
        <w:rPr>
          <w:rFonts w:asciiTheme="majorHAnsi" w:hAnsiTheme="majorHAnsi" w:cstheme="majorHAnsi"/>
          <w:color w:val="000000"/>
          <w:sz w:val="26"/>
          <w:szCs w:val="26"/>
        </w:rPr>
      </w:pPr>
    </w:p>
    <w:p w14:paraId="7D59DBBD" w14:textId="7B4FF018" w:rsidR="00710A01" w:rsidRPr="005966EE" w:rsidRDefault="00710A01" w:rsidP="007F5DD7">
      <w:pPr>
        <w:pStyle w:val="Standard"/>
        <w:jc w:val="both"/>
        <w:rPr>
          <w:rFonts w:asciiTheme="majorHAnsi" w:hAnsiTheme="majorHAnsi" w:cstheme="majorHAnsi"/>
          <w:color w:val="000000"/>
          <w:sz w:val="26"/>
          <w:szCs w:val="26"/>
        </w:rPr>
      </w:pPr>
    </w:p>
    <w:p w14:paraId="44BAD476" w14:textId="7D556B4C" w:rsidR="00710A01" w:rsidRPr="005966EE" w:rsidRDefault="00710A01" w:rsidP="007F5DD7">
      <w:pPr>
        <w:pStyle w:val="Standard"/>
        <w:jc w:val="both"/>
        <w:rPr>
          <w:rFonts w:asciiTheme="majorHAnsi" w:hAnsiTheme="majorHAnsi" w:cstheme="majorHAnsi"/>
          <w:color w:val="000000"/>
          <w:sz w:val="26"/>
          <w:szCs w:val="26"/>
        </w:rPr>
      </w:pPr>
      <w:r w:rsidRPr="005966EE">
        <w:rPr>
          <w:rFonts w:asciiTheme="majorHAnsi" w:hAnsiTheme="majorHAnsi" w:cstheme="majorHAnsi"/>
          <w:color w:val="000000"/>
          <w:sz w:val="26"/>
          <w:szCs w:val="26"/>
        </w:rPr>
        <w:t>A Saint Jean de Braye</w:t>
      </w:r>
    </w:p>
    <w:p w14:paraId="51023C84" w14:textId="02B0C2CA" w:rsidR="00710A01" w:rsidRPr="005966EE" w:rsidRDefault="00710A01" w:rsidP="007F5DD7">
      <w:pPr>
        <w:pStyle w:val="Standard"/>
        <w:jc w:val="both"/>
        <w:rPr>
          <w:rFonts w:asciiTheme="majorHAnsi" w:hAnsiTheme="majorHAnsi" w:cstheme="majorHAnsi"/>
          <w:color w:val="000000"/>
          <w:sz w:val="26"/>
          <w:szCs w:val="26"/>
        </w:rPr>
      </w:pPr>
      <w:r w:rsidRPr="005966EE">
        <w:rPr>
          <w:rFonts w:asciiTheme="majorHAnsi" w:hAnsiTheme="majorHAnsi" w:cstheme="majorHAnsi"/>
          <w:color w:val="000000"/>
          <w:sz w:val="26"/>
          <w:szCs w:val="26"/>
        </w:rPr>
        <w:t xml:space="preserve">Le </w:t>
      </w:r>
      <w:r w:rsidR="00A3219B">
        <w:rPr>
          <w:rFonts w:asciiTheme="majorHAnsi" w:hAnsiTheme="majorHAnsi" w:cstheme="majorHAnsi"/>
          <w:color w:val="000000"/>
          <w:sz w:val="26"/>
          <w:szCs w:val="26"/>
        </w:rPr>
        <w:t>10 Mars 2026</w:t>
      </w:r>
    </w:p>
    <w:p w14:paraId="64310603" w14:textId="47C08771" w:rsidR="00710A01" w:rsidRPr="005966EE" w:rsidRDefault="00710A01" w:rsidP="007F5DD7">
      <w:pPr>
        <w:pStyle w:val="Standard"/>
        <w:jc w:val="both"/>
        <w:rPr>
          <w:rFonts w:asciiTheme="majorHAnsi" w:hAnsiTheme="majorHAnsi" w:cstheme="majorHAnsi"/>
          <w:color w:val="000000"/>
          <w:sz w:val="26"/>
          <w:szCs w:val="26"/>
        </w:rPr>
      </w:pPr>
    </w:p>
    <w:p w14:paraId="4018D889" w14:textId="77777777" w:rsidR="00710A01" w:rsidRPr="005966EE" w:rsidRDefault="00710A01" w:rsidP="007F5DD7">
      <w:pPr>
        <w:pStyle w:val="Standard"/>
        <w:jc w:val="both"/>
        <w:rPr>
          <w:rFonts w:asciiTheme="majorHAnsi" w:hAnsiTheme="majorHAnsi" w:cstheme="majorHAnsi"/>
          <w:color w:val="000000"/>
          <w:sz w:val="26"/>
          <w:szCs w:val="26"/>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710A01" w:rsidRPr="005966EE" w14:paraId="02A96A8C" w14:textId="77777777" w:rsidTr="00FC5218">
        <w:tc>
          <w:tcPr>
            <w:tcW w:w="4814" w:type="dxa"/>
          </w:tcPr>
          <w:p w14:paraId="6E94E3EB" w14:textId="77777777" w:rsidR="00710A01" w:rsidRPr="005966EE" w:rsidRDefault="00710A01" w:rsidP="00710A01">
            <w:pPr>
              <w:pStyle w:val="Standard"/>
              <w:jc w:val="center"/>
              <w:rPr>
                <w:rFonts w:asciiTheme="majorHAnsi" w:hAnsiTheme="majorHAnsi" w:cstheme="majorHAnsi"/>
                <w:color w:val="000000"/>
                <w:sz w:val="26"/>
                <w:szCs w:val="26"/>
              </w:rPr>
            </w:pPr>
            <w:r w:rsidRPr="005966EE">
              <w:rPr>
                <w:rFonts w:asciiTheme="majorHAnsi" w:hAnsiTheme="majorHAnsi" w:cstheme="majorHAnsi"/>
                <w:color w:val="000000"/>
                <w:sz w:val="26"/>
                <w:szCs w:val="26"/>
              </w:rPr>
              <w:t>Pour La Ressource AAA</w:t>
            </w:r>
          </w:p>
          <w:p w14:paraId="68F1131B" w14:textId="43E15C32" w:rsidR="00710A01" w:rsidRPr="005966EE" w:rsidRDefault="00710A01" w:rsidP="00710A01">
            <w:pPr>
              <w:pStyle w:val="Standard"/>
              <w:jc w:val="center"/>
              <w:rPr>
                <w:rFonts w:asciiTheme="majorHAnsi" w:hAnsiTheme="majorHAnsi" w:cstheme="majorHAnsi"/>
                <w:color w:val="000000"/>
                <w:sz w:val="26"/>
                <w:szCs w:val="26"/>
              </w:rPr>
            </w:pPr>
          </w:p>
        </w:tc>
        <w:tc>
          <w:tcPr>
            <w:tcW w:w="4814" w:type="dxa"/>
          </w:tcPr>
          <w:p w14:paraId="57BD4F66" w14:textId="77777777" w:rsidR="00710A01" w:rsidRPr="005966EE" w:rsidRDefault="00710A01" w:rsidP="00710A01">
            <w:pPr>
              <w:pStyle w:val="Standard"/>
              <w:jc w:val="center"/>
              <w:rPr>
                <w:rFonts w:asciiTheme="majorHAnsi" w:hAnsiTheme="majorHAnsi" w:cstheme="majorHAnsi"/>
                <w:color w:val="000000"/>
                <w:sz w:val="26"/>
                <w:szCs w:val="26"/>
              </w:rPr>
            </w:pPr>
            <w:r w:rsidRPr="005966EE">
              <w:rPr>
                <w:rFonts w:asciiTheme="majorHAnsi" w:hAnsiTheme="majorHAnsi" w:cstheme="majorHAnsi"/>
                <w:color w:val="000000"/>
                <w:sz w:val="26"/>
                <w:szCs w:val="26"/>
              </w:rPr>
              <w:t>Pour le Comité Social et Economique</w:t>
            </w:r>
          </w:p>
          <w:p w14:paraId="27AEC74C" w14:textId="77207231" w:rsidR="00710A01" w:rsidRPr="005966EE" w:rsidRDefault="00710A01" w:rsidP="00710A01">
            <w:pPr>
              <w:pStyle w:val="Standard"/>
              <w:jc w:val="center"/>
              <w:rPr>
                <w:rFonts w:asciiTheme="majorHAnsi" w:hAnsiTheme="majorHAnsi" w:cstheme="majorHAnsi"/>
                <w:color w:val="000000"/>
                <w:sz w:val="26"/>
                <w:szCs w:val="26"/>
              </w:rPr>
            </w:pPr>
            <w:r w:rsidRPr="005966EE">
              <w:rPr>
                <w:rFonts w:asciiTheme="majorHAnsi" w:hAnsiTheme="majorHAnsi" w:cstheme="majorHAnsi"/>
                <w:color w:val="000000"/>
                <w:sz w:val="26"/>
                <w:szCs w:val="26"/>
              </w:rPr>
              <w:t>Les membres titulaires</w:t>
            </w:r>
          </w:p>
          <w:p w14:paraId="0376E12F" w14:textId="30FE5279" w:rsidR="00710A01" w:rsidRPr="005966EE" w:rsidRDefault="00710A01" w:rsidP="00710A01">
            <w:pPr>
              <w:pStyle w:val="Standard"/>
              <w:jc w:val="center"/>
              <w:rPr>
                <w:rFonts w:asciiTheme="majorHAnsi" w:hAnsiTheme="majorHAnsi" w:cstheme="majorHAnsi"/>
                <w:color w:val="000000"/>
                <w:sz w:val="26"/>
                <w:szCs w:val="26"/>
              </w:rPr>
            </w:pPr>
          </w:p>
        </w:tc>
      </w:tr>
    </w:tbl>
    <w:p w14:paraId="528E781D" w14:textId="77777777" w:rsidR="00C15DF9" w:rsidRPr="005966EE" w:rsidRDefault="00C15DF9" w:rsidP="00FC5218">
      <w:pPr>
        <w:pStyle w:val="Standard"/>
        <w:jc w:val="both"/>
        <w:rPr>
          <w:rFonts w:asciiTheme="majorHAnsi" w:hAnsiTheme="majorHAnsi" w:cstheme="majorHAnsi"/>
          <w:color w:val="000000"/>
          <w:sz w:val="26"/>
          <w:szCs w:val="26"/>
        </w:rPr>
      </w:pPr>
    </w:p>
    <w:sectPr w:rsidR="00C15DF9" w:rsidRPr="005966EE" w:rsidSect="005401C8">
      <w:headerReference w:type="even" r:id="rId8"/>
      <w:headerReference w:type="default" r:id="rId9"/>
      <w:footerReference w:type="default" r:id="rId10"/>
      <w:headerReference w:type="first" r:id="rId11"/>
      <w:footerReference w:type="first" r:id="rId12"/>
      <w:pgSz w:w="11906" w:h="16838"/>
      <w:pgMar w:top="1134" w:right="1134" w:bottom="1134"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26EAE" w14:textId="77777777" w:rsidR="00BB6FDB" w:rsidRDefault="00BB6FDB">
      <w:pPr>
        <w:rPr>
          <w:rFonts w:hint="eastAsia"/>
        </w:rPr>
      </w:pPr>
      <w:r>
        <w:separator/>
      </w:r>
    </w:p>
  </w:endnote>
  <w:endnote w:type="continuationSeparator" w:id="0">
    <w:p w14:paraId="60993B56" w14:textId="77777777" w:rsidR="00BB6FDB" w:rsidRDefault="00BB6FD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DIN-Black">
    <w:altName w:val="Times New Roman"/>
    <w:charset w:val="00"/>
    <w:family w:val="auto"/>
    <w:pitch w:val="default"/>
  </w:font>
  <w:font w:name="DIN-Medium">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6"/>
      </w:rPr>
      <w:id w:val="-1359114758"/>
      <w:docPartObj>
        <w:docPartGallery w:val="Page Numbers (Bottom of Page)"/>
        <w:docPartUnique/>
      </w:docPartObj>
    </w:sdtPr>
    <w:sdtContent>
      <w:sdt>
        <w:sdtPr>
          <w:rPr>
            <w:sz w:val="18"/>
            <w:szCs w:val="16"/>
          </w:rPr>
          <w:id w:val="-1769616900"/>
          <w:docPartObj>
            <w:docPartGallery w:val="Page Numbers (Top of Page)"/>
            <w:docPartUnique/>
          </w:docPartObj>
        </w:sdtPr>
        <w:sdtContent>
          <w:p w14:paraId="37207BE9" w14:textId="204378D5" w:rsidR="005401C8" w:rsidRPr="005401C8" w:rsidRDefault="005401C8">
            <w:pPr>
              <w:pStyle w:val="Pieddepage"/>
              <w:jc w:val="right"/>
              <w:rPr>
                <w:rFonts w:hint="eastAsia"/>
                <w:sz w:val="18"/>
                <w:szCs w:val="16"/>
              </w:rPr>
            </w:pPr>
            <w:r w:rsidRPr="005401C8">
              <w:rPr>
                <w:sz w:val="18"/>
                <w:szCs w:val="16"/>
              </w:rPr>
              <w:t xml:space="preserve">Page </w:t>
            </w:r>
            <w:r w:rsidRPr="005401C8">
              <w:rPr>
                <w:b/>
                <w:bCs/>
                <w:sz w:val="18"/>
                <w:szCs w:val="18"/>
              </w:rPr>
              <w:fldChar w:fldCharType="begin"/>
            </w:r>
            <w:r w:rsidRPr="005401C8">
              <w:rPr>
                <w:b/>
                <w:bCs/>
                <w:sz w:val="18"/>
                <w:szCs w:val="16"/>
              </w:rPr>
              <w:instrText>PAGE</w:instrText>
            </w:r>
            <w:r w:rsidRPr="005401C8">
              <w:rPr>
                <w:b/>
                <w:bCs/>
                <w:sz w:val="18"/>
                <w:szCs w:val="18"/>
              </w:rPr>
              <w:fldChar w:fldCharType="separate"/>
            </w:r>
            <w:r w:rsidRPr="005401C8">
              <w:rPr>
                <w:b/>
                <w:bCs/>
                <w:sz w:val="18"/>
                <w:szCs w:val="16"/>
              </w:rPr>
              <w:t>2</w:t>
            </w:r>
            <w:r w:rsidRPr="005401C8">
              <w:rPr>
                <w:b/>
                <w:bCs/>
                <w:sz w:val="18"/>
                <w:szCs w:val="18"/>
              </w:rPr>
              <w:fldChar w:fldCharType="end"/>
            </w:r>
            <w:r w:rsidRPr="005401C8">
              <w:rPr>
                <w:sz w:val="18"/>
                <w:szCs w:val="16"/>
              </w:rPr>
              <w:t xml:space="preserve"> sur </w:t>
            </w:r>
            <w:r w:rsidRPr="005401C8">
              <w:rPr>
                <w:b/>
                <w:bCs/>
                <w:sz w:val="18"/>
                <w:szCs w:val="18"/>
              </w:rPr>
              <w:fldChar w:fldCharType="begin"/>
            </w:r>
            <w:r w:rsidRPr="005401C8">
              <w:rPr>
                <w:b/>
                <w:bCs/>
                <w:sz w:val="18"/>
                <w:szCs w:val="16"/>
              </w:rPr>
              <w:instrText>NUMPAGES</w:instrText>
            </w:r>
            <w:r w:rsidRPr="005401C8">
              <w:rPr>
                <w:b/>
                <w:bCs/>
                <w:sz w:val="18"/>
                <w:szCs w:val="18"/>
              </w:rPr>
              <w:fldChar w:fldCharType="separate"/>
            </w:r>
            <w:r w:rsidRPr="005401C8">
              <w:rPr>
                <w:b/>
                <w:bCs/>
                <w:sz w:val="18"/>
                <w:szCs w:val="16"/>
              </w:rPr>
              <w:t>2</w:t>
            </w:r>
            <w:r w:rsidRPr="005401C8">
              <w:rPr>
                <w:b/>
                <w:bCs/>
                <w:sz w:val="18"/>
                <w:szCs w:val="18"/>
              </w:rPr>
              <w:fldChar w:fldCharType="end"/>
            </w:r>
          </w:p>
        </w:sdtContent>
      </w:sdt>
    </w:sdtContent>
  </w:sdt>
  <w:p w14:paraId="6A38BF4D" w14:textId="3E193302" w:rsidR="00FC5218" w:rsidRPr="00FC5218" w:rsidRDefault="005401C8" w:rsidP="00FC5218">
    <w:pPr>
      <w:pStyle w:val="Pieddepage"/>
      <w:jc w:val="right"/>
      <w:rPr>
        <w:rFonts w:hint="eastAsia"/>
        <w:sz w:val="20"/>
      </w:rPr>
    </w:pPr>
    <w:r>
      <w:rPr>
        <w:sz w:val="20"/>
      </w:rPr>
      <w:t>Paraphe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4A71" w14:textId="1A41F585" w:rsidR="00B41DE6" w:rsidRPr="00B41DE6" w:rsidRDefault="00B41DE6" w:rsidP="00B41DE6">
    <w:pPr>
      <w:pStyle w:val="Pieddepage"/>
      <w:jc w:val="right"/>
      <w:rPr>
        <w:rFonts w:hint="eastAsia"/>
        <w:sz w:val="20"/>
        <w:szCs w:val="20"/>
      </w:rPr>
    </w:pPr>
    <w:r w:rsidRPr="00B41DE6">
      <w:rPr>
        <w:sz w:val="20"/>
        <w:szCs w:val="20"/>
      </w:rPr>
      <w:t>Page 1/</w:t>
    </w:r>
    <w:r w:rsidR="005401C8">
      <w:rPr>
        <w:sz w:val="20"/>
        <w:szCs w:val="20"/>
      </w:rPr>
      <w:t>4</w:t>
    </w:r>
  </w:p>
  <w:p w14:paraId="0FD0EF9C" w14:textId="4165CBA1" w:rsidR="00B41DE6" w:rsidRDefault="00B41DE6" w:rsidP="00B41DE6">
    <w:pPr>
      <w:pStyle w:val="Pieddepage"/>
      <w:jc w:val="right"/>
      <w:rPr>
        <w:rFonts w:hint="eastAsia"/>
        <w:sz w:val="20"/>
        <w:szCs w:val="20"/>
      </w:rPr>
    </w:pPr>
    <w:r w:rsidRPr="00B41DE6">
      <w:rPr>
        <w:sz w:val="20"/>
        <w:szCs w:val="20"/>
      </w:rPr>
      <w:t>Paraphe</w:t>
    </w:r>
  </w:p>
  <w:p w14:paraId="7941C191" w14:textId="77777777" w:rsidR="001D649F" w:rsidRPr="00B41DE6" w:rsidRDefault="001D649F" w:rsidP="00B41DE6">
    <w:pPr>
      <w:pStyle w:val="Pieddepage"/>
      <w:jc w:val="right"/>
      <w:rPr>
        <w:rFonts w:hint="eastAsi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60254" w14:textId="77777777" w:rsidR="00BB6FDB" w:rsidRDefault="00BB6FDB">
      <w:pPr>
        <w:rPr>
          <w:rFonts w:hint="eastAsia"/>
        </w:rPr>
      </w:pPr>
      <w:r>
        <w:rPr>
          <w:color w:val="000000"/>
        </w:rPr>
        <w:separator/>
      </w:r>
    </w:p>
  </w:footnote>
  <w:footnote w:type="continuationSeparator" w:id="0">
    <w:p w14:paraId="74B4DAF0" w14:textId="77777777" w:rsidR="00BB6FDB" w:rsidRDefault="00BB6FDB">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B6C6" w14:textId="77777777" w:rsidR="004F578F" w:rsidRDefault="004F578F" w:rsidP="004F578F">
    <w:pPr>
      <w:pStyle w:val="Standard"/>
      <w:autoSpaceDE w:val="0"/>
      <w:jc w:val="both"/>
      <w:rPr>
        <w:rFonts w:hint="eastAsia"/>
      </w:rPr>
    </w:pPr>
    <w:r w:rsidRPr="00BC338E">
      <w:rPr>
        <w:noProof/>
        <w:sz w:val="18"/>
        <w:szCs w:val="18"/>
        <w:lang w:eastAsia="fr-FR" w:bidi="ar-SA"/>
      </w:rPr>
      <w:drawing>
        <wp:anchor distT="0" distB="0" distL="114300" distR="114300" simplePos="0" relativeHeight="251663360" behindDoc="0" locked="0" layoutInCell="1" allowOverlap="1" wp14:anchorId="114D31AC" wp14:editId="59774A08">
          <wp:simplePos x="0" y="0"/>
          <wp:positionH relativeFrom="margin">
            <wp:align>left</wp:align>
          </wp:positionH>
          <wp:positionV relativeFrom="paragraph">
            <wp:posOffset>-50800</wp:posOffset>
          </wp:positionV>
          <wp:extent cx="930275" cy="798830"/>
          <wp:effectExtent l="0" t="0" r="3175" b="1270"/>
          <wp:wrapThrough wrapText="bothSides">
            <wp:wrapPolygon edited="0">
              <wp:start x="0" y="0"/>
              <wp:lineTo x="0" y="21119"/>
              <wp:lineTo x="21231" y="21119"/>
              <wp:lineTo x="21231" y="0"/>
              <wp:lineTo x="0" y="0"/>
            </wp:wrapPolygon>
          </wp:wrapThrough>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Ressource AAA 2017fond vert.jpg"/>
                  <pic:cNvPicPr/>
                </pic:nvPicPr>
                <pic:blipFill rotWithShape="1">
                  <a:blip r:embed="rId1">
                    <a:extLst>
                      <a:ext uri="{28A0092B-C50C-407E-A947-70E740481C1C}">
                        <a14:useLocalDpi xmlns:a14="http://schemas.microsoft.com/office/drawing/2010/main" val="0"/>
                      </a:ext>
                    </a:extLst>
                  </a:blip>
                  <a:srcRect l="7215" t="2646" b="-1"/>
                  <a:stretch/>
                </pic:blipFill>
                <pic:spPr bwMode="auto">
                  <a:xfrm>
                    <a:off x="0" y="0"/>
                    <a:ext cx="930275" cy="7988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Trebuchet MS" w:eastAsia="DIN-Black" w:hAnsi="Trebuchet MS" w:cs="DIN-Black"/>
        <w:color w:val="5A5A5A"/>
        <w:sz w:val="27"/>
        <w:szCs w:val="27"/>
      </w:rPr>
      <w:t>LA RESSOURCE AAA</w:t>
    </w:r>
  </w:p>
  <w:p w14:paraId="2A45B0F5" w14:textId="77777777" w:rsidR="004F578F" w:rsidRDefault="004F578F" w:rsidP="004F578F">
    <w:pPr>
      <w:pStyle w:val="Standard"/>
      <w:autoSpaceDE w:val="0"/>
      <w:jc w:val="both"/>
      <w:rPr>
        <w:rFonts w:ascii="Trebuchet MS" w:eastAsia="DIN-Medium" w:hAnsi="Trebuchet MS" w:cs="DIN-Medium"/>
        <w:color w:val="5A5A5A"/>
        <w:sz w:val="18"/>
        <w:szCs w:val="18"/>
      </w:rPr>
    </w:pPr>
    <w:r>
      <w:rPr>
        <w:rFonts w:ascii="Trebuchet MS" w:eastAsia="DIN-Medium" w:hAnsi="Trebuchet MS" w:cs="DIN-Medium"/>
        <w:color w:val="5A5A5A"/>
        <w:sz w:val="18"/>
        <w:szCs w:val="18"/>
      </w:rPr>
      <w:t>Ressourcerie Alternative Artisanale et Artistique d’Orléans</w:t>
    </w:r>
  </w:p>
  <w:p w14:paraId="4EA2777A" w14:textId="77777777" w:rsidR="004F578F" w:rsidRDefault="004F578F" w:rsidP="004F578F">
    <w:pPr>
      <w:pStyle w:val="Standard"/>
      <w:autoSpaceDE w:val="0"/>
      <w:jc w:val="both"/>
      <w:rPr>
        <w:rFonts w:ascii="Trebuchet MS" w:eastAsia="DIN-Medium" w:hAnsi="Trebuchet MS" w:cs="DIN-Medium"/>
        <w:color w:val="5A5A5A"/>
        <w:sz w:val="18"/>
        <w:szCs w:val="18"/>
      </w:rPr>
    </w:pPr>
    <w:r>
      <w:rPr>
        <w:rFonts w:ascii="Trebuchet MS" w:eastAsia="DIN-Medium" w:hAnsi="Trebuchet MS" w:cs="DIN-Medium"/>
        <w:color w:val="5A5A5A"/>
        <w:sz w:val="18"/>
        <w:szCs w:val="18"/>
      </w:rPr>
      <w:t>21 avenue Gay Lussac</w:t>
    </w:r>
  </w:p>
  <w:p w14:paraId="49CE604E" w14:textId="77777777" w:rsidR="004F578F" w:rsidRDefault="004F578F" w:rsidP="004F578F">
    <w:pPr>
      <w:pStyle w:val="Standard"/>
      <w:autoSpaceDE w:val="0"/>
      <w:jc w:val="both"/>
      <w:rPr>
        <w:rFonts w:ascii="Trebuchet MS" w:eastAsia="DIN-Medium" w:hAnsi="Trebuchet MS" w:cs="DIN-Medium"/>
        <w:color w:val="5A5A5A"/>
        <w:sz w:val="18"/>
        <w:szCs w:val="18"/>
      </w:rPr>
    </w:pPr>
    <w:r>
      <w:rPr>
        <w:rFonts w:ascii="Trebuchet MS" w:eastAsia="DIN-Medium" w:hAnsi="Trebuchet MS" w:cs="DIN-Medium"/>
        <w:color w:val="5A5A5A"/>
        <w:sz w:val="18"/>
        <w:szCs w:val="18"/>
      </w:rPr>
      <w:t>45800 Saint Jean de Braye</w:t>
    </w:r>
  </w:p>
  <w:p w14:paraId="0D517A23" w14:textId="77777777" w:rsidR="004F578F" w:rsidRDefault="004F578F" w:rsidP="004F578F">
    <w:pPr>
      <w:pStyle w:val="Standard"/>
      <w:autoSpaceDE w:val="0"/>
      <w:jc w:val="both"/>
      <w:rPr>
        <w:rFonts w:ascii="Trebuchet MS" w:eastAsia="DIN-Medium" w:hAnsi="Trebuchet MS" w:cs="DIN-Medium"/>
        <w:color w:val="5A5A5A"/>
        <w:sz w:val="18"/>
        <w:szCs w:val="18"/>
      </w:rPr>
    </w:pPr>
    <w:r>
      <w:rPr>
        <w:rFonts w:ascii="Trebuchet MS" w:eastAsia="DIN-Medium" w:hAnsi="Trebuchet MS" w:cs="DIN-Medium"/>
        <w:color w:val="5A5A5A"/>
        <w:sz w:val="18"/>
        <w:szCs w:val="18"/>
      </w:rPr>
      <w:t>Siret : 80361853700036</w:t>
    </w:r>
  </w:p>
  <w:p w14:paraId="09C7567A" w14:textId="77777777" w:rsidR="004F578F" w:rsidRDefault="004F578F" w:rsidP="004F578F">
    <w:pPr>
      <w:pStyle w:val="En-tte"/>
      <w:rPr>
        <w:rFonts w:hint="eastAsia"/>
      </w:rPr>
    </w:pPr>
  </w:p>
  <w:p w14:paraId="541459C5" w14:textId="77777777" w:rsidR="004F578F" w:rsidRDefault="004F578F">
    <w:pPr>
      <w:pStyle w:val="En-tte"/>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6D547" w14:textId="77777777" w:rsidR="008E6EC2" w:rsidRDefault="008E6EC2" w:rsidP="008E6EC2">
    <w:pPr>
      <w:pStyle w:val="Standard"/>
      <w:autoSpaceDE w:val="0"/>
      <w:jc w:val="both"/>
      <w:rPr>
        <w:rFonts w:hint="eastAsia"/>
      </w:rPr>
    </w:pPr>
    <w:r w:rsidRPr="00BC338E">
      <w:rPr>
        <w:noProof/>
        <w:sz w:val="18"/>
        <w:szCs w:val="18"/>
        <w:lang w:eastAsia="fr-FR" w:bidi="ar-SA"/>
      </w:rPr>
      <w:drawing>
        <wp:anchor distT="0" distB="0" distL="114300" distR="114300" simplePos="0" relativeHeight="251659264" behindDoc="0" locked="0" layoutInCell="1" allowOverlap="1" wp14:anchorId="7C251CE5" wp14:editId="3F43DEC1">
          <wp:simplePos x="0" y="0"/>
          <wp:positionH relativeFrom="margin">
            <wp:align>left</wp:align>
          </wp:positionH>
          <wp:positionV relativeFrom="paragraph">
            <wp:posOffset>-31750</wp:posOffset>
          </wp:positionV>
          <wp:extent cx="930275" cy="798830"/>
          <wp:effectExtent l="0" t="0" r="3175" b="1270"/>
          <wp:wrapThrough wrapText="bothSides">
            <wp:wrapPolygon edited="0">
              <wp:start x="0" y="0"/>
              <wp:lineTo x="0" y="21119"/>
              <wp:lineTo x="21231" y="21119"/>
              <wp:lineTo x="21231" y="0"/>
              <wp:lineTo x="0" y="0"/>
            </wp:wrapPolygon>
          </wp:wrapThrough>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Ressource AAA 2017fond vert.jpg"/>
                  <pic:cNvPicPr/>
                </pic:nvPicPr>
                <pic:blipFill rotWithShape="1">
                  <a:blip r:embed="rId1">
                    <a:extLst>
                      <a:ext uri="{28A0092B-C50C-407E-A947-70E740481C1C}">
                        <a14:useLocalDpi xmlns:a14="http://schemas.microsoft.com/office/drawing/2010/main" val="0"/>
                      </a:ext>
                    </a:extLst>
                  </a:blip>
                  <a:srcRect l="7215" t="2646" b="-1"/>
                  <a:stretch/>
                </pic:blipFill>
                <pic:spPr bwMode="auto">
                  <a:xfrm>
                    <a:off x="0" y="0"/>
                    <a:ext cx="930275" cy="7988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Trebuchet MS" w:eastAsia="DIN-Black" w:hAnsi="Trebuchet MS" w:cs="DIN-Black"/>
        <w:color w:val="5A5A5A"/>
        <w:sz w:val="27"/>
        <w:szCs w:val="27"/>
      </w:rPr>
      <w:t>LA RESSOURCE AAA</w:t>
    </w:r>
  </w:p>
  <w:p w14:paraId="4310F21D" w14:textId="3786C5EC" w:rsidR="008E6EC2" w:rsidRDefault="008E6EC2" w:rsidP="008E6EC2">
    <w:pPr>
      <w:pStyle w:val="Standard"/>
      <w:autoSpaceDE w:val="0"/>
      <w:jc w:val="both"/>
      <w:rPr>
        <w:rFonts w:ascii="Trebuchet MS" w:eastAsia="DIN-Medium" w:hAnsi="Trebuchet MS" w:cs="DIN-Medium"/>
        <w:color w:val="5A5A5A"/>
        <w:sz w:val="18"/>
        <w:szCs w:val="18"/>
      </w:rPr>
    </w:pPr>
    <w:r>
      <w:rPr>
        <w:rFonts w:ascii="Trebuchet MS" w:eastAsia="DIN-Medium" w:hAnsi="Trebuchet MS" w:cs="DIN-Medium"/>
        <w:color w:val="5A5A5A"/>
        <w:sz w:val="18"/>
        <w:szCs w:val="18"/>
      </w:rPr>
      <w:t>Ressourcerie Alternative Artisanale et Artistique d’Orléans</w:t>
    </w:r>
  </w:p>
  <w:p w14:paraId="4863BB16" w14:textId="17F604D9" w:rsidR="008E6EC2" w:rsidRDefault="00D571F5" w:rsidP="008E6EC2">
    <w:pPr>
      <w:pStyle w:val="Standard"/>
      <w:autoSpaceDE w:val="0"/>
      <w:jc w:val="both"/>
      <w:rPr>
        <w:rFonts w:ascii="Trebuchet MS" w:eastAsia="DIN-Medium" w:hAnsi="Trebuchet MS" w:cs="DIN-Medium"/>
        <w:color w:val="5A5A5A"/>
        <w:sz w:val="18"/>
        <w:szCs w:val="18"/>
      </w:rPr>
    </w:pPr>
    <w:r>
      <w:rPr>
        <w:rFonts w:ascii="Trebuchet MS" w:eastAsia="DIN-Medium" w:hAnsi="Trebuchet MS" w:cs="DIN-Medium"/>
        <w:color w:val="5A5A5A"/>
        <w:sz w:val="18"/>
        <w:szCs w:val="18"/>
      </w:rPr>
      <w:t>21 avenue Gay Lussac</w:t>
    </w:r>
  </w:p>
  <w:p w14:paraId="0910E63D" w14:textId="4D4212D0" w:rsidR="008E6EC2" w:rsidRDefault="008E6EC2" w:rsidP="008E6EC2">
    <w:pPr>
      <w:pStyle w:val="Standard"/>
      <w:autoSpaceDE w:val="0"/>
      <w:jc w:val="both"/>
      <w:rPr>
        <w:rFonts w:ascii="Trebuchet MS" w:eastAsia="DIN-Medium" w:hAnsi="Trebuchet MS" w:cs="DIN-Medium"/>
        <w:color w:val="5A5A5A"/>
        <w:sz w:val="18"/>
        <w:szCs w:val="18"/>
      </w:rPr>
    </w:pPr>
    <w:r>
      <w:rPr>
        <w:rFonts w:ascii="Trebuchet MS" w:eastAsia="DIN-Medium" w:hAnsi="Trebuchet MS" w:cs="DIN-Medium"/>
        <w:color w:val="5A5A5A"/>
        <w:sz w:val="18"/>
        <w:szCs w:val="18"/>
      </w:rPr>
      <w:t>45</w:t>
    </w:r>
    <w:r w:rsidR="00D571F5">
      <w:rPr>
        <w:rFonts w:ascii="Trebuchet MS" w:eastAsia="DIN-Medium" w:hAnsi="Trebuchet MS" w:cs="DIN-Medium"/>
        <w:color w:val="5A5A5A"/>
        <w:sz w:val="18"/>
        <w:szCs w:val="18"/>
      </w:rPr>
      <w:t>800 Saint Jean de Braye</w:t>
    </w:r>
  </w:p>
  <w:p w14:paraId="32AFBD9A" w14:textId="1E8B8529" w:rsidR="008E6EC2" w:rsidRDefault="008E6EC2" w:rsidP="008E6EC2">
    <w:pPr>
      <w:pStyle w:val="Standard"/>
      <w:autoSpaceDE w:val="0"/>
      <w:jc w:val="both"/>
      <w:rPr>
        <w:rFonts w:ascii="Trebuchet MS" w:eastAsia="DIN-Medium" w:hAnsi="Trebuchet MS" w:cs="DIN-Medium"/>
        <w:color w:val="5A5A5A"/>
        <w:sz w:val="18"/>
        <w:szCs w:val="18"/>
      </w:rPr>
    </w:pPr>
    <w:r>
      <w:rPr>
        <w:rFonts w:ascii="Trebuchet MS" w:eastAsia="DIN-Medium" w:hAnsi="Trebuchet MS" w:cs="DIN-Medium"/>
        <w:color w:val="5A5A5A"/>
        <w:sz w:val="18"/>
        <w:szCs w:val="18"/>
      </w:rPr>
      <w:t>Siret</w:t>
    </w:r>
    <w:r w:rsidR="009D6502">
      <w:rPr>
        <w:rFonts w:ascii="Trebuchet MS" w:eastAsia="DIN-Medium" w:hAnsi="Trebuchet MS" w:cs="DIN-Medium"/>
        <w:color w:val="5A5A5A"/>
        <w:sz w:val="18"/>
        <w:szCs w:val="18"/>
      </w:rPr>
      <w:t xml:space="preserve"> : </w:t>
    </w:r>
    <w:r>
      <w:rPr>
        <w:rFonts w:ascii="Trebuchet MS" w:eastAsia="DIN-Medium" w:hAnsi="Trebuchet MS" w:cs="DIN-Medium"/>
        <w:color w:val="5A5A5A"/>
        <w:sz w:val="18"/>
        <w:szCs w:val="18"/>
      </w:rPr>
      <w:t>80361853</w:t>
    </w:r>
    <w:r w:rsidR="009D6502">
      <w:rPr>
        <w:rFonts w:ascii="Trebuchet MS" w:eastAsia="DIN-Medium" w:hAnsi="Trebuchet MS" w:cs="DIN-Medium"/>
        <w:color w:val="5A5A5A"/>
        <w:sz w:val="18"/>
        <w:szCs w:val="18"/>
      </w:rPr>
      <w:t>7</w:t>
    </w:r>
    <w:r>
      <w:rPr>
        <w:rFonts w:ascii="Trebuchet MS" w:eastAsia="DIN-Medium" w:hAnsi="Trebuchet MS" w:cs="DIN-Medium"/>
        <w:color w:val="5A5A5A"/>
        <w:sz w:val="18"/>
        <w:szCs w:val="18"/>
      </w:rPr>
      <w:t>000</w:t>
    </w:r>
    <w:r w:rsidR="00D571F5">
      <w:rPr>
        <w:rFonts w:ascii="Trebuchet MS" w:eastAsia="DIN-Medium" w:hAnsi="Trebuchet MS" w:cs="DIN-Medium"/>
        <w:color w:val="5A5A5A"/>
        <w:sz w:val="18"/>
        <w:szCs w:val="18"/>
      </w:rPr>
      <w:t>36</w:t>
    </w:r>
  </w:p>
  <w:p w14:paraId="610838AF" w14:textId="77777777" w:rsidR="00B363DC" w:rsidRDefault="00B363DC" w:rsidP="008E6EC2">
    <w:pPr>
      <w:pStyle w:val="Standard"/>
      <w:autoSpaceDE w:val="0"/>
      <w:jc w:val="both"/>
      <w:rPr>
        <w:rFonts w:ascii="Trebuchet MS" w:eastAsia="DIN-Medium" w:hAnsi="Trebuchet MS" w:cs="DIN-Medium"/>
        <w:color w:val="5A5A5A"/>
        <w:sz w:val="18"/>
        <w:szCs w:val="18"/>
      </w:rPr>
    </w:pPr>
  </w:p>
  <w:p w14:paraId="49848B88" w14:textId="175AB24F" w:rsidR="008E6EC2" w:rsidRDefault="008E6EC2">
    <w:pPr>
      <w:pStyle w:val="En-tte"/>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5F1E3" w14:textId="77777777" w:rsidR="00B41DE6" w:rsidRDefault="00B41DE6" w:rsidP="00B41DE6">
    <w:pPr>
      <w:pStyle w:val="Standard"/>
      <w:autoSpaceDE w:val="0"/>
      <w:jc w:val="both"/>
      <w:rPr>
        <w:rFonts w:hint="eastAsia"/>
      </w:rPr>
    </w:pPr>
    <w:r w:rsidRPr="00BC338E">
      <w:rPr>
        <w:noProof/>
        <w:sz w:val="18"/>
        <w:szCs w:val="18"/>
        <w:lang w:eastAsia="fr-FR" w:bidi="ar-SA"/>
      </w:rPr>
      <w:drawing>
        <wp:anchor distT="0" distB="0" distL="114300" distR="114300" simplePos="0" relativeHeight="251661312" behindDoc="0" locked="0" layoutInCell="1" allowOverlap="1" wp14:anchorId="25ECDDFC" wp14:editId="408FF420">
          <wp:simplePos x="0" y="0"/>
          <wp:positionH relativeFrom="margin">
            <wp:align>left</wp:align>
          </wp:positionH>
          <wp:positionV relativeFrom="paragraph">
            <wp:posOffset>-50800</wp:posOffset>
          </wp:positionV>
          <wp:extent cx="930275" cy="798830"/>
          <wp:effectExtent l="0" t="0" r="3175" b="1270"/>
          <wp:wrapThrough wrapText="bothSides">
            <wp:wrapPolygon edited="0">
              <wp:start x="0" y="0"/>
              <wp:lineTo x="0" y="21119"/>
              <wp:lineTo x="21231" y="21119"/>
              <wp:lineTo x="21231" y="0"/>
              <wp:lineTo x="0" y="0"/>
            </wp:wrapPolygon>
          </wp:wrapThrough>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Ressource AAA 2017fond vert.jpg"/>
                  <pic:cNvPicPr/>
                </pic:nvPicPr>
                <pic:blipFill rotWithShape="1">
                  <a:blip r:embed="rId1">
                    <a:extLst>
                      <a:ext uri="{28A0092B-C50C-407E-A947-70E740481C1C}">
                        <a14:useLocalDpi xmlns:a14="http://schemas.microsoft.com/office/drawing/2010/main" val="0"/>
                      </a:ext>
                    </a:extLst>
                  </a:blip>
                  <a:srcRect l="7215" t="2646" b="-1"/>
                  <a:stretch/>
                </pic:blipFill>
                <pic:spPr bwMode="auto">
                  <a:xfrm>
                    <a:off x="0" y="0"/>
                    <a:ext cx="930275" cy="7988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Trebuchet MS" w:eastAsia="DIN-Black" w:hAnsi="Trebuchet MS" w:cs="DIN-Black"/>
        <w:color w:val="5A5A5A"/>
        <w:sz w:val="27"/>
        <w:szCs w:val="27"/>
      </w:rPr>
      <w:t>LA RESSOURCE AAA</w:t>
    </w:r>
  </w:p>
  <w:p w14:paraId="149D4DDC" w14:textId="77777777" w:rsidR="00B41DE6" w:rsidRDefault="00B41DE6" w:rsidP="00B41DE6">
    <w:pPr>
      <w:pStyle w:val="Standard"/>
      <w:autoSpaceDE w:val="0"/>
      <w:jc w:val="both"/>
      <w:rPr>
        <w:rFonts w:ascii="Trebuchet MS" w:eastAsia="DIN-Medium" w:hAnsi="Trebuchet MS" w:cs="DIN-Medium"/>
        <w:color w:val="5A5A5A"/>
        <w:sz w:val="18"/>
        <w:szCs w:val="18"/>
      </w:rPr>
    </w:pPr>
    <w:r>
      <w:rPr>
        <w:rFonts w:ascii="Trebuchet MS" w:eastAsia="DIN-Medium" w:hAnsi="Trebuchet MS" w:cs="DIN-Medium"/>
        <w:color w:val="5A5A5A"/>
        <w:sz w:val="18"/>
        <w:szCs w:val="18"/>
      </w:rPr>
      <w:t>Ressourcerie Alternative Artisanale et Artistique d’Orléans</w:t>
    </w:r>
  </w:p>
  <w:p w14:paraId="71C0B3D5" w14:textId="77777777" w:rsidR="00B41DE6" w:rsidRDefault="00B41DE6" w:rsidP="00B41DE6">
    <w:pPr>
      <w:pStyle w:val="Standard"/>
      <w:autoSpaceDE w:val="0"/>
      <w:jc w:val="both"/>
      <w:rPr>
        <w:rFonts w:ascii="Trebuchet MS" w:eastAsia="DIN-Medium" w:hAnsi="Trebuchet MS" w:cs="DIN-Medium"/>
        <w:color w:val="5A5A5A"/>
        <w:sz w:val="18"/>
        <w:szCs w:val="18"/>
      </w:rPr>
    </w:pPr>
    <w:r>
      <w:rPr>
        <w:rFonts w:ascii="Trebuchet MS" w:eastAsia="DIN-Medium" w:hAnsi="Trebuchet MS" w:cs="DIN-Medium"/>
        <w:color w:val="5A5A5A"/>
        <w:sz w:val="18"/>
        <w:szCs w:val="18"/>
      </w:rPr>
      <w:t>21 avenue Gay Lussac</w:t>
    </w:r>
  </w:p>
  <w:p w14:paraId="08BFD417" w14:textId="77777777" w:rsidR="00B41DE6" w:rsidRDefault="00B41DE6" w:rsidP="00B41DE6">
    <w:pPr>
      <w:pStyle w:val="Standard"/>
      <w:autoSpaceDE w:val="0"/>
      <w:jc w:val="both"/>
      <w:rPr>
        <w:rFonts w:ascii="Trebuchet MS" w:eastAsia="DIN-Medium" w:hAnsi="Trebuchet MS" w:cs="DIN-Medium"/>
        <w:color w:val="5A5A5A"/>
        <w:sz w:val="18"/>
        <w:szCs w:val="18"/>
      </w:rPr>
    </w:pPr>
    <w:r>
      <w:rPr>
        <w:rFonts w:ascii="Trebuchet MS" w:eastAsia="DIN-Medium" w:hAnsi="Trebuchet MS" w:cs="DIN-Medium"/>
        <w:color w:val="5A5A5A"/>
        <w:sz w:val="18"/>
        <w:szCs w:val="18"/>
      </w:rPr>
      <w:t>45800 Saint Jean de Braye</w:t>
    </w:r>
  </w:p>
  <w:p w14:paraId="42382470" w14:textId="77777777" w:rsidR="00B41DE6" w:rsidRDefault="00B41DE6" w:rsidP="00B41DE6">
    <w:pPr>
      <w:pStyle w:val="Standard"/>
      <w:autoSpaceDE w:val="0"/>
      <w:jc w:val="both"/>
      <w:rPr>
        <w:rFonts w:ascii="Trebuchet MS" w:eastAsia="DIN-Medium" w:hAnsi="Trebuchet MS" w:cs="DIN-Medium"/>
        <w:color w:val="5A5A5A"/>
        <w:sz w:val="18"/>
        <w:szCs w:val="18"/>
      </w:rPr>
    </w:pPr>
    <w:r>
      <w:rPr>
        <w:rFonts w:ascii="Trebuchet MS" w:eastAsia="DIN-Medium" w:hAnsi="Trebuchet MS" w:cs="DIN-Medium"/>
        <w:color w:val="5A5A5A"/>
        <w:sz w:val="18"/>
        <w:szCs w:val="18"/>
      </w:rPr>
      <w:t>Siret : 80361853700036</w:t>
    </w:r>
  </w:p>
  <w:p w14:paraId="7EDAAB5C" w14:textId="77777777" w:rsidR="00B41DE6" w:rsidRDefault="00B41DE6" w:rsidP="00B41DE6">
    <w:pPr>
      <w:pStyle w:val="En-tte"/>
      <w:rPr>
        <w:rFonts w:hint="eastAsia"/>
      </w:rPr>
    </w:pPr>
  </w:p>
  <w:p w14:paraId="252AFB48" w14:textId="77777777" w:rsidR="00B41DE6" w:rsidRDefault="00B41DE6">
    <w:pPr>
      <w:pStyle w:val="En-tte"/>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B1775"/>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B3F5755"/>
    <w:multiLevelType w:val="hybridMultilevel"/>
    <w:tmpl w:val="4CB4E522"/>
    <w:lvl w:ilvl="0" w:tplc="137E34BA">
      <w:start w:val="1"/>
      <w:numFmt w:val="bullet"/>
      <w:lvlText w:val="-"/>
      <w:lvlJc w:val="left"/>
      <w:pPr>
        <w:ind w:left="720" w:hanging="360"/>
      </w:pPr>
      <w:rPr>
        <w:rFonts w:ascii="Calibri Light" w:eastAsia="NSimSu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8522966"/>
    <w:multiLevelType w:val="hybridMultilevel"/>
    <w:tmpl w:val="135ACA9A"/>
    <w:lvl w:ilvl="0" w:tplc="358CBCF8">
      <w:start w:val="1"/>
      <w:numFmt w:val="bullet"/>
      <w:lvlText w:val="-"/>
      <w:lvlJc w:val="left"/>
      <w:pPr>
        <w:ind w:left="720" w:hanging="360"/>
      </w:pPr>
      <w:rPr>
        <w:rFonts w:ascii="Calibri Light" w:eastAsia="NSimSu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B8C03B0"/>
    <w:multiLevelType w:val="hybridMultilevel"/>
    <w:tmpl w:val="C8F0383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5EA8265A"/>
    <w:multiLevelType w:val="hybridMultilevel"/>
    <w:tmpl w:val="86481132"/>
    <w:lvl w:ilvl="0" w:tplc="AE00BB8C">
      <w:start w:val="1"/>
      <w:numFmt w:val="bullet"/>
      <w:lvlText w:val="-"/>
      <w:lvlJc w:val="left"/>
      <w:pPr>
        <w:ind w:left="720" w:hanging="360"/>
      </w:pPr>
      <w:rPr>
        <w:rFonts w:ascii="Calibri Light" w:eastAsia="NSimSun" w:hAnsi="Calibri Light" w:cs="Calibri Light" w:hint="default"/>
        <w:b w:val="0"/>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9785667">
    <w:abstractNumId w:val="1"/>
  </w:num>
  <w:num w:numId="2" w16cid:durableId="2106879902">
    <w:abstractNumId w:val="2"/>
  </w:num>
  <w:num w:numId="3" w16cid:durableId="891842769">
    <w:abstractNumId w:val="0"/>
  </w:num>
  <w:num w:numId="4" w16cid:durableId="903687082">
    <w:abstractNumId w:val="4"/>
  </w:num>
  <w:num w:numId="5" w16cid:durableId="2145073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7E6E"/>
    <w:rsid w:val="000044B8"/>
    <w:rsid w:val="000B6A68"/>
    <w:rsid w:val="000F7CB7"/>
    <w:rsid w:val="001D649F"/>
    <w:rsid w:val="00205B4C"/>
    <w:rsid w:val="00236E31"/>
    <w:rsid w:val="00281AF5"/>
    <w:rsid w:val="002C2856"/>
    <w:rsid w:val="002E1C54"/>
    <w:rsid w:val="002F2286"/>
    <w:rsid w:val="00373609"/>
    <w:rsid w:val="00376ED4"/>
    <w:rsid w:val="003B6347"/>
    <w:rsid w:val="00404BEC"/>
    <w:rsid w:val="00455C23"/>
    <w:rsid w:val="00466998"/>
    <w:rsid w:val="004A4EFB"/>
    <w:rsid w:val="004D583E"/>
    <w:rsid w:val="004F578F"/>
    <w:rsid w:val="00505BB1"/>
    <w:rsid w:val="005401C8"/>
    <w:rsid w:val="00585800"/>
    <w:rsid w:val="005966EE"/>
    <w:rsid w:val="00616AD4"/>
    <w:rsid w:val="006250D7"/>
    <w:rsid w:val="00710A01"/>
    <w:rsid w:val="007F5DD7"/>
    <w:rsid w:val="00833336"/>
    <w:rsid w:val="008622D0"/>
    <w:rsid w:val="008B67C2"/>
    <w:rsid w:val="008E6EC2"/>
    <w:rsid w:val="00911392"/>
    <w:rsid w:val="00913BF9"/>
    <w:rsid w:val="00925B2E"/>
    <w:rsid w:val="009A0A5E"/>
    <w:rsid w:val="009C5346"/>
    <w:rsid w:val="009D6502"/>
    <w:rsid w:val="00A3219B"/>
    <w:rsid w:val="00A351D3"/>
    <w:rsid w:val="00A54D7C"/>
    <w:rsid w:val="00A72906"/>
    <w:rsid w:val="00AA5C27"/>
    <w:rsid w:val="00AF7CC6"/>
    <w:rsid w:val="00B20E43"/>
    <w:rsid w:val="00B363DC"/>
    <w:rsid w:val="00B41DE6"/>
    <w:rsid w:val="00BA1472"/>
    <w:rsid w:val="00BA7793"/>
    <w:rsid w:val="00BB6FDB"/>
    <w:rsid w:val="00C15DF9"/>
    <w:rsid w:val="00C16162"/>
    <w:rsid w:val="00C405DA"/>
    <w:rsid w:val="00C7100F"/>
    <w:rsid w:val="00C92C98"/>
    <w:rsid w:val="00CC1AE6"/>
    <w:rsid w:val="00D32D44"/>
    <w:rsid w:val="00D51219"/>
    <w:rsid w:val="00D571F5"/>
    <w:rsid w:val="00DC5128"/>
    <w:rsid w:val="00DC5965"/>
    <w:rsid w:val="00DD13C8"/>
    <w:rsid w:val="00E95D69"/>
    <w:rsid w:val="00F17E6E"/>
    <w:rsid w:val="00F21B16"/>
    <w:rsid w:val="00FC52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BC9C0"/>
  <w15:docId w15:val="{C8AF7B2B-2330-4504-B80E-AE5F148D2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3"/>
        <w:sz w:val="24"/>
        <w:szCs w:val="24"/>
        <w:lang w:val="fr-FR" w:eastAsia="zh-CN" w:bidi="hi-IN"/>
      </w:rPr>
    </w:rPrDefault>
    <w:pPrDefault>
      <w:pPr>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140" w:line="276" w:lineRule="auto"/>
    </w:pPr>
  </w:style>
  <w:style w:type="paragraph" w:styleId="Liste">
    <w:name w:val="List"/>
    <w:basedOn w:val="Textbody"/>
  </w:style>
  <w:style w:type="paragraph" w:styleId="Lgende">
    <w:name w:val="caption"/>
    <w:basedOn w:val="Standard"/>
    <w:pPr>
      <w:suppressLineNumbers/>
      <w:spacing w:before="120" w:after="120"/>
    </w:pPr>
    <w:rPr>
      <w:i/>
      <w:iCs/>
    </w:rPr>
  </w:style>
  <w:style w:type="paragraph" w:customStyle="1" w:styleId="Index">
    <w:name w:val="Index"/>
    <w:basedOn w:val="Standard"/>
    <w:pPr>
      <w:suppressLineNumbers/>
    </w:pPr>
  </w:style>
  <w:style w:type="character" w:customStyle="1" w:styleId="StrongEmphasis">
    <w:name w:val="Strong Emphasis"/>
    <w:rPr>
      <w:b/>
      <w:bCs/>
    </w:rPr>
  </w:style>
  <w:style w:type="paragraph" w:styleId="En-tte">
    <w:name w:val="header"/>
    <w:basedOn w:val="Normal"/>
    <w:link w:val="En-tteCar"/>
    <w:uiPriority w:val="99"/>
    <w:unhideWhenUsed/>
    <w:rsid w:val="008E6EC2"/>
    <w:pPr>
      <w:tabs>
        <w:tab w:val="center" w:pos="4536"/>
        <w:tab w:val="right" w:pos="9072"/>
      </w:tabs>
    </w:pPr>
    <w:rPr>
      <w:rFonts w:cs="Mangal"/>
      <w:szCs w:val="21"/>
    </w:rPr>
  </w:style>
  <w:style w:type="character" w:customStyle="1" w:styleId="En-tteCar">
    <w:name w:val="En-tête Car"/>
    <w:basedOn w:val="Policepardfaut"/>
    <w:link w:val="En-tte"/>
    <w:uiPriority w:val="99"/>
    <w:rsid w:val="008E6EC2"/>
    <w:rPr>
      <w:rFonts w:cs="Mangal"/>
      <w:szCs w:val="21"/>
    </w:rPr>
  </w:style>
  <w:style w:type="paragraph" w:styleId="Pieddepage">
    <w:name w:val="footer"/>
    <w:basedOn w:val="Normal"/>
    <w:link w:val="PieddepageCar"/>
    <w:uiPriority w:val="99"/>
    <w:unhideWhenUsed/>
    <w:rsid w:val="008E6EC2"/>
    <w:pPr>
      <w:tabs>
        <w:tab w:val="center" w:pos="4536"/>
        <w:tab w:val="right" w:pos="9072"/>
      </w:tabs>
    </w:pPr>
    <w:rPr>
      <w:rFonts w:cs="Mangal"/>
      <w:szCs w:val="21"/>
    </w:rPr>
  </w:style>
  <w:style w:type="character" w:customStyle="1" w:styleId="PieddepageCar">
    <w:name w:val="Pied de page Car"/>
    <w:basedOn w:val="Policepardfaut"/>
    <w:link w:val="Pieddepage"/>
    <w:uiPriority w:val="99"/>
    <w:rsid w:val="008E6EC2"/>
    <w:rPr>
      <w:rFonts w:cs="Mangal"/>
      <w:szCs w:val="21"/>
    </w:rPr>
  </w:style>
  <w:style w:type="table" w:styleId="Grilledutableau">
    <w:name w:val="Table Grid"/>
    <w:basedOn w:val="TableauNormal"/>
    <w:uiPriority w:val="39"/>
    <w:rsid w:val="00710A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4D583E"/>
    <w:pPr>
      <w:ind w:left="720"/>
      <w:contextualSpacing/>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E6609-C62D-4EA5-B14E-9FC866D96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4</Pages>
  <Words>915</Words>
  <Characters>5036</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Beatrice domenici</dc:creator>
  <cp:lastModifiedBy>USER</cp:lastModifiedBy>
  <cp:revision>7</cp:revision>
  <cp:lastPrinted>2026-03-10T07:58:00Z</cp:lastPrinted>
  <dcterms:created xsi:type="dcterms:W3CDTF">2026-01-26T12:26:00Z</dcterms:created>
  <dcterms:modified xsi:type="dcterms:W3CDTF">2026-04-13T15:14:00Z</dcterms:modified>
</cp:coreProperties>
</file>