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1CA2B" w14:textId="77777777" w:rsidR="0013449B" w:rsidRPr="006C0DA9" w:rsidRDefault="0013449B" w:rsidP="00D46676">
      <w:pPr>
        <w:jc w:val="both"/>
        <w:rPr>
          <w:rFonts w:ascii="Tahoma" w:hAnsi="Tahoma" w:cs="Tahoma"/>
        </w:rPr>
      </w:pPr>
    </w:p>
    <w:p w14:paraId="5B15D120" w14:textId="77777777" w:rsidR="000750CC" w:rsidRPr="006C0DA9" w:rsidRDefault="000750CC" w:rsidP="002C07BE">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2"/>
      </w:tblGrid>
      <w:tr w:rsidR="00D46676" w:rsidRPr="00F41A4A" w14:paraId="795645DC" w14:textId="77777777" w:rsidTr="00F41A4A">
        <w:tc>
          <w:tcPr>
            <w:tcW w:w="9212" w:type="dxa"/>
            <w:tcBorders>
              <w:top w:val="double" w:sz="4" w:space="0" w:color="auto"/>
              <w:left w:val="double" w:sz="4" w:space="0" w:color="auto"/>
              <w:bottom w:val="double" w:sz="4" w:space="0" w:color="auto"/>
              <w:right w:val="double" w:sz="4" w:space="0" w:color="auto"/>
            </w:tcBorders>
          </w:tcPr>
          <w:p w14:paraId="6F049C0D" w14:textId="77777777" w:rsidR="00D46676" w:rsidRPr="00A116B7" w:rsidRDefault="00D46676" w:rsidP="00F41A4A">
            <w:pPr>
              <w:pStyle w:val="Titre5"/>
              <w:pBdr>
                <w:top w:val="none" w:sz="0" w:space="0" w:color="auto"/>
                <w:left w:val="none" w:sz="0" w:space="0" w:color="auto"/>
                <w:bottom w:val="none" w:sz="0" w:space="0" w:color="auto"/>
                <w:right w:val="none" w:sz="0" w:space="0" w:color="auto"/>
              </w:pBdr>
              <w:spacing w:line="260" w:lineRule="atLeast"/>
              <w:rPr>
                <w:color w:val="000000"/>
                <w:szCs w:val="32"/>
              </w:rPr>
            </w:pPr>
            <w:r w:rsidRPr="00A116B7">
              <w:rPr>
                <w:color w:val="000000"/>
                <w:szCs w:val="32"/>
              </w:rPr>
              <w:t>Accord relatif à la</w:t>
            </w:r>
          </w:p>
          <w:p w14:paraId="1EE3A05A" w14:textId="51EBE3B7" w:rsidR="00D46676" w:rsidRPr="00A116B7" w:rsidRDefault="00D46676" w:rsidP="00F41A4A">
            <w:pPr>
              <w:pStyle w:val="Titre6"/>
              <w:pBdr>
                <w:top w:val="none" w:sz="0" w:space="0" w:color="auto"/>
                <w:left w:val="none" w:sz="0" w:space="0" w:color="auto"/>
                <w:bottom w:val="none" w:sz="0" w:space="0" w:color="auto"/>
                <w:right w:val="none" w:sz="0" w:space="0" w:color="auto"/>
              </w:pBdr>
              <w:spacing w:line="260" w:lineRule="atLeast"/>
              <w:rPr>
                <w:i/>
                <w:iCs/>
                <w:color w:val="000000"/>
                <w:sz w:val="28"/>
                <w:szCs w:val="32"/>
              </w:rPr>
            </w:pPr>
            <w:r w:rsidRPr="00A116B7">
              <w:rPr>
                <w:color w:val="000000"/>
                <w:sz w:val="28"/>
                <w:szCs w:val="32"/>
              </w:rPr>
              <w:t xml:space="preserve">Négociation Annuelle obligatoire </w:t>
            </w:r>
            <w:r w:rsidRPr="00A116B7">
              <w:rPr>
                <w:i/>
                <w:iCs/>
                <w:color w:val="000000"/>
                <w:sz w:val="28"/>
                <w:szCs w:val="32"/>
              </w:rPr>
              <w:t>20</w:t>
            </w:r>
            <w:r w:rsidR="0093728F" w:rsidRPr="00A116B7">
              <w:rPr>
                <w:i/>
                <w:iCs/>
                <w:color w:val="000000"/>
                <w:sz w:val="28"/>
                <w:szCs w:val="32"/>
              </w:rPr>
              <w:t>2</w:t>
            </w:r>
            <w:r w:rsidR="00191CA0">
              <w:rPr>
                <w:i/>
                <w:iCs/>
                <w:color w:val="000000"/>
                <w:sz w:val="28"/>
                <w:szCs w:val="32"/>
              </w:rPr>
              <w:t>6</w:t>
            </w:r>
          </w:p>
          <w:p w14:paraId="1D8B5977" w14:textId="48C84603" w:rsidR="00D46676" w:rsidRPr="006820A0" w:rsidRDefault="00191CA0" w:rsidP="00F41A4A">
            <w:pPr>
              <w:pStyle w:val="Titre6"/>
              <w:pBdr>
                <w:top w:val="none" w:sz="0" w:space="0" w:color="auto"/>
                <w:left w:val="none" w:sz="0" w:space="0" w:color="auto"/>
                <w:bottom w:val="none" w:sz="0" w:space="0" w:color="auto"/>
                <w:right w:val="none" w:sz="0" w:space="0" w:color="auto"/>
              </w:pBdr>
              <w:spacing w:line="260" w:lineRule="atLeast"/>
              <w:rPr>
                <w:i/>
                <w:iCs/>
                <w:szCs w:val="32"/>
              </w:rPr>
            </w:pPr>
            <w:r w:rsidRPr="006820A0">
              <w:rPr>
                <w:i/>
                <w:iCs/>
                <w:szCs w:val="32"/>
              </w:rPr>
              <w:t>Sur</w:t>
            </w:r>
            <w:r w:rsidR="00D46676" w:rsidRPr="006820A0">
              <w:rPr>
                <w:i/>
                <w:iCs/>
                <w:szCs w:val="32"/>
              </w:rPr>
              <w:t xml:space="preserve"> la rémunération, le temps de travail et le partage de la valeur ajoutée dans l’entreprise </w:t>
            </w:r>
          </w:p>
          <w:p w14:paraId="05F3E9A0" w14:textId="272568ED" w:rsidR="00D46676" w:rsidRPr="00F41A4A" w:rsidRDefault="006B4A7E" w:rsidP="00F41A4A">
            <w:pPr>
              <w:jc w:val="center"/>
              <w:rPr>
                <w:rFonts w:ascii="Tahoma" w:hAnsi="Tahoma" w:cs="Tahoma"/>
                <w:i/>
                <w:sz w:val="22"/>
                <w:szCs w:val="20"/>
              </w:rPr>
            </w:pPr>
            <w:r>
              <w:rPr>
                <w:rFonts w:ascii="Tahoma" w:hAnsi="Tahoma" w:cs="Tahoma"/>
                <w:i/>
                <w:sz w:val="22"/>
                <w:szCs w:val="20"/>
              </w:rPr>
              <w:t>L</w:t>
            </w:r>
            <w:r w:rsidR="00D11A2C" w:rsidRPr="00F41A4A">
              <w:rPr>
                <w:rFonts w:ascii="Tahoma" w:hAnsi="Tahoma" w:cs="Tahoma"/>
                <w:i/>
                <w:sz w:val="22"/>
                <w:szCs w:val="20"/>
              </w:rPr>
              <w:t>.2242-13 1° à L</w:t>
            </w:r>
            <w:r w:rsidR="00FB61B6">
              <w:rPr>
                <w:rFonts w:ascii="Tahoma" w:hAnsi="Tahoma" w:cs="Tahoma"/>
                <w:i/>
                <w:sz w:val="22"/>
                <w:szCs w:val="20"/>
              </w:rPr>
              <w:t>.</w:t>
            </w:r>
            <w:r w:rsidR="00D11A2C" w:rsidRPr="00F41A4A">
              <w:rPr>
                <w:rFonts w:ascii="Tahoma" w:hAnsi="Tahoma" w:cs="Tahoma"/>
                <w:i/>
                <w:sz w:val="22"/>
                <w:szCs w:val="20"/>
              </w:rPr>
              <w:t xml:space="preserve">2242-16 </w:t>
            </w:r>
            <w:r w:rsidR="00D46676" w:rsidRPr="00F41A4A">
              <w:rPr>
                <w:rFonts w:ascii="Tahoma" w:hAnsi="Tahoma" w:cs="Tahoma"/>
                <w:i/>
                <w:sz w:val="22"/>
                <w:szCs w:val="20"/>
              </w:rPr>
              <w:t xml:space="preserve">du code du Travail </w:t>
            </w:r>
          </w:p>
        </w:tc>
      </w:tr>
    </w:tbl>
    <w:p w14:paraId="7DC30599" w14:textId="77777777" w:rsidR="004D6C2F" w:rsidRPr="006C0DA9" w:rsidRDefault="004D6C2F" w:rsidP="002C07BE">
      <w:pPr>
        <w:pStyle w:val="texte"/>
        <w:spacing w:line="260" w:lineRule="atLeast"/>
        <w:rPr>
          <w:rFonts w:ascii="Tahoma" w:hAnsi="Tahoma" w:cs="Tahoma"/>
          <w:sz w:val="20"/>
          <w:szCs w:val="20"/>
        </w:rPr>
      </w:pPr>
    </w:p>
    <w:p w14:paraId="3DBAC860" w14:textId="77777777" w:rsidR="004D6C2F" w:rsidRPr="006C0DA9" w:rsidRDefault="004D6C2F" w:rsidP="002C07BE">
      <w:pPr>
        <w:pStyle w:val="texte"/>
        <w:spacing w:line="260" w:lineRule="atLeast"/>
        <w:rPr>
          <w:rFonts w:ascii="Tahoma" w:hAnsi="Tahoma" w:cs="Tahoma"/>
          <w:sz w:val="18"/>
          <w:szCs w:val="18"/>
        </w:rPr>
      </w:pPr>
    </w:p>
    <w:p w14:paraId="147D8F92" w14:textId="6250336D" w:rsidR="0094390F" w:rsidRPr="00892471" w:rsidRDefault="0094390F" w:rsidP="002C07BE">
      <w:pPr>
        <w:pStyle w:val="texte"/>
        <w:spacing w:line="260" w:lineRule="atLeast"/>
        <w:rPr>
          <w:rFonts w:ascii="Tahoma" w:hAnsi="Tahoma" w:cs="Tahoma"/>
          <w:b/>
          <w:smallCaps/>
          <w:sz w:val="20"/>
          <w:szCs w:val="20"/>
        </w:rPr>
      </w:pPr>
      <w:r w:rsidRPr="006C0DA9">
        <w:rPr>
          <w:rFonts w:ascii="Tahoma" w:hAnsi="Tahoma" w:cs="Tahoma"/>
          <w:b/>
          <w:smallCaps/>
          <w:sz w:val="20"/>
          <w:szCs w:val="20"/>
          <w:u w:val="single"/>
        </w:rPr>
        <w:t>Entre</w:t>
      </w:r>
      <w:r w:rsidRPr="006C0DA9">
        <w:rPr>
          <w:rFonts w:ascii="Tahoma" w:hAnsi="Tahoma" w:cs="Tahoma"/>
          <w:b/>
          <w:smallCaps/>
          <w:sz w:val="20"/>
          <w:szCs w:val="20"/>
        </w:rPr>
        <w:t xml:space="preserve"> : </w:t>
      </w:r>
    </w:p>
    <w:p w14:paraId="2FF9815F" w14:textId="77777777" w:rsidR="000750CC" w:rsidRPr="006C0DA9" w:rsidRDefault="000750CC" w:rsidP="002C07BE">
      <w:pPr>
        <w:pStyle w:val="texte"/>
        <w:spacing w:line="260" w:lineRule="atLeast"/>
        <w:rPr>
          <w:rFonts w:ascii="Tahoma" w:hAnsi="Tahoma" w:cs="Tahoma"/>
          <w:sz w:val="18"/>
          <w:szCs w:val="18"/>
        </w:rPr>
      </w:pPr>
    </w:p>
    <w:p w14:paraId="11E4EF3C" w14:textId="5B76320F" w:rsidR="001B1FB2" w:rsidRPr="00892471" w:rsidRDefault="001B1FB2" w:rsidP="002C07BE">
      <w:pPr>
        <w:pStyle w:val="texte"/>
        <w:spacing w:line="260" w:lineRule="atLeast"/>
        <w:rPr>
          <w:rFonts w:ascii="Tahoma" w:hAnsi="Tahoma" w:cs="Tahoma"/>
          <w:sz w:val="18"/>
          <w:szCs w:val="18"/>
        </w:rPr>
      </w:pPr>
      <w:r w:rsidRPr="00892471">
        <w:rPr>
          <w:rFonts w:ascii="Tahoma" w:hAnsi="Tahoma" w:cs="Tahoma"/>
          <w:b/>
          <w:bCs/>
          <w:sz w:val="18"/>
          <w:szCs w:val="18"/>
        </w:rPr>
        <w:t>La société</w:t>
      </w:r>
      <w:r w:rsidR="00892471" w:rsidRPr="00892471">
        <w:rPr>
          <w:rFonts w:ascii="Tahoma" w:hAnsi="Tahoma" w:cs="Tahoma"/>
          <w:b/>
          <w:bCs/>
          <w:sz w:val="18"/>
          <w:szCs w:val="18"/>
        </w:rPr>
        <w:t xml:space="preserve"> </w:t>
      </w:r>
    </w:p>
    <w:p w14:paraId="16BA7C7C" w14:textId="77777777" w:rsidR="000750CC" w:rsidRPr="006C0DA9" w:rsidRDefault="000750CC" w:rsidP="002C07BE">
      <w:pPr>
        <w:pStyle w:val="texte"/>
        <w:spacing w:line="260" w:lineRule="atLeast"/>
        <w:rPr>
          <w:rFonts w:ascii="Tahoma" w:hAnsi="Tahoma" w:cs="Tahoma"/>
          <w:sz w:val="18"/>
          <w:szCs w:val="18"/>
        </w:rPr>
      </w:pPr>
    </w:p>
    <w:p w14:paraId="0B46508E" w14:textId="77777777" w:rsidR="000750CC" w:rsidRDefault="000750CC" w:rsidP="00043345">
      <w:pPr>
        <w:pStyle w:val="texte"/>
        <w:spacing w:line="260" w:lineRule="atLeast"/>
        <w:jc w:val="right"/>
        <w:rPr>
          <w:rFonts w:ascii="Tahoma" w:hAnsi="Tahoma" w:cs="Tahoma"/>
          <w:sz w:val="18"/>
          <w:szCs w:val="18"/>
        </w:rPr>
      </w:pPr>
      <w:r w:rsidRPr="006C0DA9">
        <w:rPr>
          <w:rFonts w:ascii="Tahoma" w:hAnsi="Tahoma" w:cs="Tahoma"/>
          <w:sz w:val="18"/>
          <w:szCs w:val="18"/>
        </w:rPr>
        <w:t>Ci-après désignée par « L’entreprise »</w:t>
      </w:r>
    </w:p>
    <w:p w14:paraId="238D1135" w14:textId="77777777" w:rsidR="00043345" w:rsidRPr="006C0DA9" w:rsidRDefault="00043345" w:rsidP="00043345">
      <w:pPr>
        <w:pStyle w:val="texte"/>
        <w:spacing w:line="260" w:lineRule="atLeast"/>
        <w:jc w:val="right"/>
        <w:rPr>
          <w:rFonts w:ascii="Tahoma" w:hAnsi="Tahoma" w:cs="Tahoma"/>
          <w:sz w:val="18"/>
          <w:szCs w:val="18"/>
        </w:rPr>
      </w:pPr>
    </w:p>
    <w:p w14:paraId="443AF779" w14:textId="0613D0A7" w:rsidR="000750CC" w:rsidRPr="00892471" w:rsidRDefault="00DA3473" w:rsidP="00892471">
      <w:pPr>
        <w:pStyle w:val="texte"/>
        <w:spacing w:line="260" w:lineRule="atLeast"/>
        <w:jc w:val="right"/>
        <w:rPr>
          <w:rFonts w:ascii="Tahoma" w:hAnsi="Tahoma" w:cs="Tahoma"/>
          <w:b/>
          <w:bCs/>
          <w:i/>
          <w:iCs/>
          <w:sz w:val="18"/>
          <w:szCs w:val="18"/>
        </w:rPr>
      </w:pPr>
      <w:r w:rsidRPr="006C0DA9">
        <w:rPr>
          <w:rFonts w:ascii="Tahoma" w:hAnsi="Tahoma" w:cs="Tahoma"/>
          <w:b/>
          <w:bCs/>
          <w:i/>
          <w:iCs/>
          <w:sz w:val="18"/>
          <w:szCs w:val="18"/>
        </w:rPr>
        <w:t>D’une</w:t>
      </w:r>
      <w:r w:rsidR="000750CC" w:rsidRPr="006C0DA9">
        <w:rPr>
          <w:rFonts w:ascii="Tahoma" w:hAnsi="Tahoma" w:cs="Tahoma"/>
          <w:b/>
          <w:bCs/>
          <w:i/>
          <w:iCs/>
          <w:sz w:val="18"/>
          <w:szCs w:val="18"/>
        </w:rPr>
        <w:t xml:space="preserve"> part,</w:t>
      </w:r>
    </w:p>
    <w:p w14:paraId="2534A39E" w14:textId="77777777" w:rsidR="000750CC" w:rsidRPr="006C0DA9" w:rsidRDefault="000750CC" w:rsidP="002C07BE">
      <w:pPr>
        <w:pStyle w:val="texte"/>
        <w:spacing w:line="260" w:lineRule="atLeast"/>
        <w:rPr>
          <w:rFonts w:ascii="Tahoma" w:hAnsi="Tahoma" w:cs="Tahoma"/>
          <w:sz w:val="18"/>
          <w:szCs w:val="18"/>
          <w:u w:val="single"/>
        </w:rPr>
      </w:pPr>
      <w:r w:rsidRPr="006C0DA9">
        <w:rPr>
          <w:rFonts w:ascii="Tahoma" w:hAnsi="Tahoma" w:cs="Tahoma"/>
          <w:b/>
          <w:bCs/>
          <w:sz w:val="18"/>
          <w:szCs w:val="18"/>
          <w:u w:val="single"/>
        </w:rPr>
        <w:t>ET</w:t>
      </w:r>
    </w:p>
    <w:p w14:paraId="6F75A2E3" w14:textId="77777777" w:rsidR="000750CC" w:rsidRPr="006C0DA9" w:rsidRDefault="000750CC" w:rsidP="002C07BE">
      <w:pPr>
        <w:pStyle w:val="texte"/>
        <w:spacing w:line="260" w:lineRule="atLeast"/>
        <w:rPr>
          <w:rFonts w:ascii="Tahoma" w:hAnsi="Tahoma" w:cs="Tahoma"/>
          <w:sz w:val="18"/>
          <w:szCs w:val="18"/>
        </w:rPr>
      </w:pPr>
    </w:p>
    <w:p w14:paraId="0EF6CB0A" w14:textId="606B5DF6" w:rsidR="000750CC" w:rsidRPr="00892471" w:rsidRDefault="000750CC" w:rsidP="002C07BE">
      <w:pPr>
        <w:spacing w:line="260" w:lineRule="atLeast"/>
        <w:jc w:val="both"/>
        <w:rPr>
          <w:rFonts w:ascii="Tahoma" w:hAnsi="Tahoma" w:cs="Tahoma"/>
          <w:sz w:val="18"/>
          <w:szCs w:val="18"/>
        </w:rPr>
      </w:pPr>
      <w:r w:rsidRPr="00892471">
        <w:rPr>
          <w:rFonts w:ascii="Tahoma" w:hAnsi="Tahoma" w:cs="Tahoma"/>
          <w:b/>
          <w:bCs/>
          <w:sz w:val="18"/>
          <w:szCs w:val="18"/>
        </w:rPr>
        <w:t xml:space="preserve">Le syndicat </w:t>
      </w:r>
    </w:p>
    <w:p w14:paraId="2CD7F9C1" w14:textId="77777777" w:rsidR="000750CC" w:rsidRPr="00043345" w:rsidRDefault="000750CC" w:rsidP="002C07BE">
      <w:pPr>
        <w:spacing w:line="260" w:lineRule="atLeast"/>
        <w:jc w:val="both"/>
        <w:rPr>
          <w:rFonts w:ascii="Tahoma" w:hAnsi="Tahoma" w:cs="Tahoma"/>
          <w:sz w:val="18"/>
          <w:szCs w:val="18"/>
          <w:highlight w:val="yellow"/>
        </w:rPr>
      </w:pPr>
    </w:p>
    <w:p w14:paraId="27BD4CF0" w14:textId="77777777" w:rsidR="000750CC" w:rsidRPr="006C0DA9" w:rsidRDefault="000750CC" w:rsidP="002C07BE">
      <w:pPr>
        <w:pStyle w:val="texte"/>
        <w:tabs>
          <w:tab w:val="left" w:pos="2670"/>
        </w:tabs>
        <w:spacing w:line="260" w:lineRule="atLeast"/>
        <w:rPr>
          <w:rFonts w:ascii="Tahoma" w:hAnsi="Tahoma" w:cs="Tahoma"/>
          <w:sz w:val="18"/>
          <w:szCs w:val="18"/>
        </w:rPr>
      </w:pPr>
      <w:r w:rsidRPr="006C0DA9">
        <w:rPr>
          <w:rFonts w:ascii="Tahoma" w:hAnsi="Tahoma" w:cs="Tahoma"/>
          <w:sz w:val="18"/>
          <w:szCs w:val="18"/>
        </w:rPr>
        <w:tab/>
      </w:r>
    </w:p>
    <w:p w14:paraId="243D6B3B" w14:textId="206F8727" w:rsidR="00043345" w:rsidRDefault="00043345" w:rsidP="00043345">
      <w:pPr>
        <w:pStyle w:val="texte"/>
        <w:spacing w:line="260" w:lineRule="atLeast"/>
        <w:jc w:val="right"/>
        <w:rPr>
          <w:rFonts w:ascii="Tahoma" w:hAnsi="Tahoma" w:cs="Tahoma"/>
          <w:sz w:val="18"/>
          <w:szCs w:val="18"/>
        </w:rPr>
      </w:pPr>
      <w:r w:rsidRPr="006C0DA9">
        <w:rPr>
          <w:rFonts w:ascii="Tahoma" w:hAnsi="Tahoma" w:cs="Tahoma"/>
          <w:sz w:val="18"/>
          <w:szCs w:val="18"/>
        </w:rPr>
        <w:t>Ci-après désignée par « </w:t>
      </w:r>
      <w:r>
        <w:rPr>
          <w:rFonts w:ascii="Tahoma" w:hAnsi="Tahoma" w:cs="Tahoma"/>
          <w:sz w:val="18"/>
          <w:szCs w:val="18"/>
        </w:rPr>
        <w:t>l</w:t>
      </w:r>
      <w:r w:rsidR="00892471">
        <w:rPr>
          <w:rFonts w:ascii="Tahoma" w:hAnsi="Tahoma" w:cs="Tahoma"/>
          <w:sz w:val="18"/>
          <w:szCs w:val="18"/>
        </w:rPr>
        <w:t>’</w:t>
      </w:r>
      <w:r>
        <w:rPr>
          <w:rFonts w:ascii="Tahoma" w:hAnsi="Tahoma" w:cs="Tahoma"/>
          <w:sz w:val="18"/>
          <w:szCs w:val="18"/>
        </w:rPr>
        <w:t>organisation syndicale</w:t>
      </w:r>
      <w:r w:rsidRPr="006C0DA9">
        <w:rPr>
          <w:rFonts w:ascii="Tahoma" w:hAnsi="Tahoma" w:cs="Tahoma"/>
          <w:sz w:val="18"/>
          <w:szCs w:val="18"/>
        </w:rPr>
        <w:t> »</w:t>
      </w:r>
    </w:p>
    <w:p w14:paraId="63477A51" w14:textId="77777777" w:rsidR="001B1FB2" w:rsidRPr="006C0DA9" w:rsidRDefault="001B1FB2" w:rsidP="002C07BE">
      <w:pPr>
        <w:pStyle w:val="texte"/>
        <w:spacing w:line="260" w:lineRule="atLeast"/>
        <w:rPr>
          <w:rFonts w:ascii="Tahoma" w:hAnsi="Tahoma" w:cs="Tahoma"/>
          <w:b/>
          <w:bCs/>
          <w:i/>
          <w:iCs/>
          <w:sz w:val="18"/>
          <w:szCs w:val="18"/>
        </w:rPr>
      </w:pPr>
    </w:p>
    <w:p w14:paraId="482C64FE" w14:textId="26D1E701" w:rsidR="000750CC" w:rsidRPr="006C0DA9" w:rsidRDefault="00DA3473" w:rsidP="00C6279E">
      <w:pPr>
        <w:pStyle w:val="texte"/>
        <w:spacing w:line="260" w:lineRule="atLeast"/>
        <w:jc w:val="right"/>
        <w:rPr>
          <w:rFonts w:ascii="Tahoma" w:hAnsi="Tahoma" w:cs="Tahoma"/>
          <w:b/>
          <w:bCs/>
          <w:i/>
          <w:iCs/>
          <w:sz w:val="18"/>
          <w:szCs w:val="18"/>
        </w:rPr>
      </w:pPr>
      <w:r w:rsidRPr="006C0DA9">
        <w:rPr>
          <w:rFonts w:ascii="Tahoma" w:hAnsi="Tahoma" w:cs="Tahoma"/>
          <w:b/>
          <w:bCs/>
          <w:i/>
          <w:iCs/>
          <w:sz w:val="18"/>
          <w:szCs w:val="18"/>
        </w:rPr>
        <w:t>D’autre</w:t>
      </w:r>
      <w:r w:rsidR="000750CC" w:rsidRPr="006C0DA9">
        <w:rPr>
          <w:rFonts w:ascii="Tahoma" w:hAnsi="Tahoma" w:cs="Tahoma"/>
          <w:b/>
          <w:bCs/>
          <w:i/>
          <w:iCs/>
          <w:sz w:val="18"/>
          <w:szCs w:val="18"/>
        </w:rPr>
        <w:t xml:space="preserve"> part,</w:t>
      </w:r>
    </w:p>
    <w:p w14:paraId="6A2B4FDE" w14:textId="77777777" w:rsidR="000750CC" w:rsidRPr="006C0DA9" w:rsidRDefault="000750CC" w:rsidP="002C07BE">
      <w:pPr>
        <w:pStyle w:val="texte"/>
        <w:tabs>
          <w:tab w:val="left" w:pos="2220"/>
        </w:tabs>
        <w:spacing w:line="260" w:lineRule="atLeast"/>
        <w:rPr>
          <w:rFonts w:ascii="Tahoma" w:hAnsi="Tahoma" w:cs="Tahoma"/>
          <w:sz w:val="18"/>
          <w:szCs w:val="18"/>
        </w:rPr>
      </w:pPr>
      <w:r w:rsidRPr="006C0DA9">
        <w:rPr>
          <w:rFonts w:ascii="Tahoma" w:hAnsi="Tahoma" w:cs="Tahoma"/>
          <w:sz w:val="18"/>
          <w:szCs w:val="18"/>
        </w:rPr>
        <w:tab/>
      </w:r>
    </w:p>
    <w:p w14:paraId="70DF9783" w14:textId="77777777"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Préambule</w:t>
      </w:r>
    </w:p>
    <w:p w14:paraId="4CC48170" w14:textId="77777777" w:rsidR="00191CA0" w:rsidRPr="00191CA0" w:rsidRDefault="00191CA0" w:rsidP="00191CA0">
      <w:pPr>
        <w:jc w:val="both"/>
        <w:rPr>
          <w:rFonts w:ascii="Tahoma" w:hAnsi="Tahoma" w:cs="Tahoma"/>
          <w:b/>
          <w:bCs/>
          <w:smallCaps/>
          <w:sz w:val="20"/>
          <w:szCs w:val="20"/>
          <w:u w:val="single"/>
        </w:rPr>
      </w:pPr>
    </w:p>
    <w:p w14:paraId="29A6817A" w14:textId="26FF8F16"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Comme chaque année, les parties se sont réunies afin de négocier sur les thèmes prévus aux article L. 2242-15 du code du Travail, soit notamment les salaires effectifs et les écarts de rémunération entre les hommes et les femmes, selon le calendrier suivant : </w:t>
      </w:r>
    </w:p>
    <w:p w14:paraId="73C1EC59" w14:textId="77777777" w:rsidR="00191CA0" w:rsidRPr="00191CA0" w:rsidRDefault="00191CA0" w:rsidP="00191CA0">
      <w:pPr>
        <w:jc w:val="both"/>
        <w:rPr>
          <w:rFonts w:ascii="Tahoma" w:hAnsi="Tahoma" w:cs="Tahoma"/>
          <w:sz w:val="18"/>
          <w:szCs w:val="18"/>
        </w:rPr>
      </w:pPr>
    </w:p>
    <w:p w14:paraId="71951A06" w14:textId="59F2CDB3"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 </w:t>
      </w:r>
      <w:r>
        <w:rPr>
          <w:rFonts w:ascii="Tahoma" w:hAnsi="Tahoma" w:cs="Tahoma"/>
          <w:sz w:val="18"/>
          <w:szCs w:val="18"/>
        </w:rPr>
        <w:t>Jeudi 19 Février 2026</w:t>
      </w:r>
    </w:p>
    <w:p w14:paraId="00145697" w14:textId="3DF4D1B7"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 </w:t>
      </w:r>
      <w:r>
        <w:rPr>
          <w:rFonts w:ascii="Tahoma" w:hAnsi="Tahoma" w:cs="Tahoma"/>
          <w:sz w:val="18"/>
          <w:szCs w:val="18"/>
        </w:rPr>
        <w:t>Mercredi 04 Mars 2026</w:t>
      </w:r>
    </w:p>
    <w:p w14:paraId="274A7C74" w14:textId="77777777" w:rsidR="00191CA0" w:rsidRPr="00191CA0" w:rsidRDefault="00191CA0" w:rsidP="00191CA0">
      <w:pPr>
        <w:jc w:val="both"/>
        <w:rPr>
          <w:rFonts w:ascii="Tahoma" w:hAnsi="Tahoma" w:cs="Tahoma"/>
          <w:sz w:val="18"/>
          <w:szCs w:val="18"/>
        </w:rPr>
      </w:pPr>
    </w:p>
    <w:p w14:paraId="6F953E50"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Au cours de ces réunions les différents thèmes de la négociation obligatoire ont été abordés tels que les salaires effectifs, les écarts de rémunération et les différences de déroulement de carrière entre les femmes et les hommes, la durée effective, l’organisation et le temps de travail, l’intéressement, la participation et l’épargne salariale. </w:t>
      </w:r>
    </w:p>
    <w:p w14:paraId="4B84782D" w14:textId="77777777" w:rsidR="00191CA0" w:rsidRPr="00191CA0" w:rsidRDefault="00191CA0" w:rsidP="00191CA0">
      <w:pPr>
        <w:jc w:val="both"/>
        <w:rPr>
          <w:rFonts w:ascii="Tahoma" w:hAnsi="Tahoma" w:cs="Tahoma"/>
          <w:sz w:val="18"/>
          <w:szCs w:val="18"/>
        </w:rPr>
      </w:pPr>
    </w:p>
    <w:p w14:paraId="34032C97" w14:textId="64A948D1"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La Direction, après avoir pris connaissance des propositions de </w:t>
      </w:r>
      <w:r>
        <w:rPr>
          <w:rFonts w:ascii="Tahoma" w:hAnsi="Tahoma" w:cs="Tahoma"/>
          <w:sz w:val="18"/>
          <w:szCs w:val="18"/>
        </w:rPr>
        <w:t>l’</w:t>
      </w:r>
      <w:r w:rsidRPr="00191CA0">
        <w:rPr>
          <w:rFonts w:ascii="Tahoma" w:hAnsi="Tahoma" w:cs="Tahoma"/>
          <w:sz w:val="18"/>
          <w:szCs w:val="18"/>
        </w:rPr>
        <w:t>organisation syndicale, a répondu aux différentes questions et demandes.</w:t>
      </w:r>
    </w:p>
    <w:p w14:paraId="78D27950" w14:textId="77777777" w:rsidR="00191CA0" w:rsidRPr="00191CA0" w:rsidRDefault="00191CA0" w:rsidP="00191CA0">
      <w:pPr>
        <w:jc w:val="both"/>
        <w:rPr>
          <w:rFonts w:ascii="Tahoma" w:hAnsi="Tahoma" w:cs="Tahoma"/>
          <w:sz w:val="18"/>
          <w:szCs w:val="18"/>
        </w:rPr>
      </w:pPr>
    </w:p>
    <w:p w14:paraId="3D84F7CF"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Après étude des documents communiqués, les parties ont pris en compte l’objectif d’égalité entre les femmes et les hommes, et ont convenu et arrêté ce qui suit : </w:t>
      </w:r>
    </w:p>
    <w:p w14:paraId="3123A2E2" w14:textId="77777777" w:rsidR="00191CA0" w:rsidRPr="00191CA0" w:rsidRDefault="00191CA0" w:rsidP="00191CA0">
      <w:pPr>
        <w:jc w:val="both"/>
        <w:rPr>
          <w:rFonts w:ascii="Tahoma" w:hAnsi="Tahoma" w:cs="Tahoma"/>
          <w:b/>
          <w:bCs/>
          <w:smallCaps/>
          <w:sz w:val="20"/>
          <w:szCs w:val="20"/>
          <w:u w:val="single"/>
        </w:rPr>
      </w:pPr>
    </w:p>
    <w:p w14:paraId="3F2C740B" w14:textId="77777777" w:rsidR="00191CA0" w:rsidRPr="00191CA0" w:rsidRDefault="00191CA0" w:rsidP="00191CA0">
      <w:pPr>
        <w:jc w:val="both"/>
        <w:rPr>
          <w:rFonts w:ascii="Tahoma" w:hAnsi="Tahoma" w:cs="Tahoma"/>
          <w:b/>
          <w:bCs/>
          <w:smallCaps/>
          <w:sz w:val="20"/>
          <w:szCs w:val="20"/>
          <w:u w:val="single"/>
        </w:rPr>
      </w:pPr>
    </w:p>
    <w:p w14:paraId="276CAFD3" w14:textId="77777777"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Ceci expose il a été convenu ce qui suit </w:t>
      </w:r>
    </w:p>
    <w:p w14:paraId="0FA205BA" w14:textId="77777777" w:rsidR="00191CA0" w:rsidRPr="00191CA0" w:rsidRDefault="00191CA0" w:rsidP="00191CA0">
      <w:pPr>
        <w:jc w:val="both"/>
        <w:rPr>
          <w:rFonts w:ascii="Tahoma" w:hAnsi="Tahoma" w:cs="Tahoma"/>
          <w:b/>
          <w:bCs/>
          <w:smallCaps/>
          <w:sz w:val="20"/>
          <w:szCs w:val="20"/>
          <w:u w:val="single"/>
        </w:rPr>
      </w:pPr>
    </w:p>
    <w:p w14:paraId="55C25C67" w14:textId="77777777" w:rsidR="00191CA0" w:rsidRDefault="00191CA0" w:rsidP="00191CA0">
      <w:pPr>
        <w:jc w:val="both"/>
        <w:rPr>
          <w:rFonts w:ascii="Tahoma" w:hAnsi="Tahoma" w:cs="Tahoma"/>
          <w:b/>
          <w:bCs/>
          <w:smallCaps/>
          <w:sz w:val="20"/>
          <w:szCs w:val="20"/>
          <w:u w:val="single"/>
        </w:rPr>
      </w:pPr>
    </w:p>
    <w:p w14:paraId="47862B63" w14:textId="77777777" w:rsidR="00191CA0" w:rsidRDefault="00191CA0" w:rsidP="00191CA0">
      <w:pPr>
        <w:jc w:val="both"/>
        <w:rPr>
          <w:rFonts w:ascii="Tahoma" w:hAnsi="Tahoma" w:cs="Tahoma"/>
          <w:b/>
          <w:bCs/>
          <w:smallCaps/>
          <w:sz w:val="20"/>
          <w:szCs w:val="20"/>
          <w:u w:val="single"/>
        </w:rPr>
      </w:pPr>
    </w:p>
    <w:p w14:paraId="5B7EC42E" w14:textId="77777777" w:rsidR="00191CA0" w:rsidRDefault="00191CA0" w:rsidP="00191CA0">
      <w:pPr>
        <w:jc w:val="both"/>
        <w:rPr>
          <w:rFonts w:ascii="Tahoma" w:hAnsi="Tahoma" w:cs="Tahoma"/>
          <w:b/>
          <w:bCs/>
          <w:smallCaps/>
          <w:sz w:val="20"/>
          <w:szCs w:val="20"/>
          <w:u w:val="single"/>
        </w:rPr>
      </w:pPr>
    </w:p>
    <w:p w14:paraId="090E64BE" w14:textId="77777777" w:rsidR="00191CA0" w:rsidRDefault="00191CA0" w:rsidP="00191CA0">
      <w:pPr>
        <w:jc w:val="both"/>
        <w:rPr>
          <w:rFonts w:ascii="Tahoma" w:hAnsi="Tahoma" w:cs="Tahoma"/>
          <w:b/>
          <w:bCs/>
          <w:smallCaps/>
          <w:sz w:val="20"/>
          <w:szCs w:val="20"/>
          <w:u w:val="single"/>
        </w:rPr>
      </w:pPr>
    </w:p>
    <w:p w14:paraId="491F74E7" w14:textId="77777777" w:rsidR="00477D89" w:rsidRDefault="00477D89" w:rsidP="00191CA0">
      <w:pPr>
        <w:jc w:val="both"/>
        <w:rPr>
          <w:rFonts w:ascii="Tahoma" w:hAnsi="Tahoma" w:cs="Tahoma"/>
          <w:b/>
          <w:bCs/>
          <w:smallCaps/>
          <w:sz w:val="20"/>
          <w:szCs w:val="20"/>
          <w:u w:val="single"/>
        </w:rPr>
      </w:pPr>
    </w:p>
    <w:p w14:paraId="33294D04" w14:textId="77777777" w:rsidR="00477D89" w:rsidRDefault="00477D89" w:rsidP="00191CA0">
      <w:pPr>
        <w:jc w:val="both"/>
        <w:rPr>
          <w:rFonts w:ascii="Tahoma" w:hAnsi="Tahoma" w:cs="Tahoma"/>
          <w:b/>
          <w:bCs/>
          <w:smallCaps/>
          <w:sz w:val="20"/>
          <w:szCs w:val="20"/>
          <w:u w:val="single"/>
        </w:rPr>
      </w:pPr>
    </w:p>
    <w:p w14:paraId="3ADB450D" w14:textId="77777777" w:rsidR="00B34BBB" w:rsidRDefault="00B34BBB" w:rsidP="00191CA0">
      <w:pPr>
        <w:jc w:val="both"/>
        <w:rPr>
          <w:rFonts w:ascii="Tahoma" w:hAnsi="Tahoma" w:cs="Tahoma"/>
          <w:b/>
          <w:bCs/>
          <w:smallCaps/>
          <w:sz w:val="20"/>
          <w:szCs w:val="20"/>
          <w:u w:val="single"/>
        </w:rPr>
      </w:pPr>
    </w:p>
    <w:p w14:paraId="074B2DD7" w14:textId="77777777" w:rsidR="00477D89" w:rsidRPr="00191CA0" w:rsidRDefault="00477D89" w:rsidP="00191CA0">
      <w:pPr>
        <w:jc w:val="both"/>
        <w:rPr>
          <w:rFonts w:ascii="Tahoma" w:hAnsi="Tahoma" w:cs="Tahoma"/>
          <w:b/>
          <w:bCs/>
          <w:smallCaps/>
          <w:sz w:val="20"/>
          <w:szCs w:val="20"/>
          <w:u w:val="single"/>
        </w:rPr>
      </w:pPr>
    </w:p>
    <w:p w14:paraId="1C5FBF3A" w14:textId="77777777"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lastRenderedPageBreak/>
        <w:t xml:space="preserve">ARTICLE I – SALAIRES EFFECTIFS </w:t>
      </w:r>
    </w:p>
    <w:p w14:paraId="2037C573" w14:textId="77777777" w:rsidR="00191CA0" w:rsidRPr="00191CA0" w:rsidRDefault="00191CA0" w:rsidP="00191CA0">
      <w:pPr>
        <w:jc w:val="both"/>
        <w:rPr>
          <w:rFonts w:ascii="Tahoma" w:hAnsi="Tahoma" w:cs="Tahoma"/>
          <w:b/>
          <w:bCs/>
          <w:smallCaps/>
          <w:sz w:val="20"/>
          <w:szCs w:val="20"/>
          <w:u w:val="single"/>
        </w:rPr>
      </w:pPr>
    </w:p>
    <w:p w14:paraId="1BBB1513" w14:textId="77777777" w:rsidR="00191CA0" w:rsidRPr="00191CA0" w:rsidRDefault="00191CA0" w:rsidP="00191CA0">
      <w:pPr>
        <w:jc w:val="both"/>
        <w:rPr>
          <w:rFonts w:ascii="Tahoma" w:hAnsi="Tahoma" w:cs="Tahoma"/>
          <w:b/>
          <w:bCs/>
          <w:smallCaps/>
          <w:sz w:val="20"/>
          <w:szCs w:val="20"/>
          <w:u w:val="single"/>
        </w:rPr>
      </w:pPr>
    </w:p>
    <w:p w14:paraId="16AD9AA5" w14:textId="77777777" w:rsidR="00A16ECD" w:rsidRDefault="00A16ECD" w:rsidP="00191CA0">
      <w:pPr>
        <w:jc w:val="both"/>
        <w:rPr>
          <w:rFonts w:ascii="Tahoma" w:hAnsi="Tahoma" w:cs="Tahoma"/>
          <w:b/>
          <w:bCs/>
          <w:smallCaps/>
          <w:sz w:val="20"/>
          <w:szCs w:val="20"/>
          <w:u w:val="single"/>
        </w:rPr>
      </w:pPr>
    </w:p>
    <w:p w14:paraId="73243B03" w14:textId="0A811FCC"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ARTICLE II – ACCESSOIRES DE REMUNERATION </w:t>
      </w:r>
    </w:p>
    <w:p w14:paraId="2489EB66" w14:textId="77777777" w:rsidR="00191CA0" w:rsidRPr="00191CA0" w:rsidRDefault="00191CA0" w:rsidP="00191CA0">
      <w:pPr>
        <w:jc w:val="both"/>
        <w:rPr>
          <w:rFonts w:ascii="Tahoma" w:hAnsi="Tahoma" w:cs="Tahoma"/>
          <w:b/>
          <w:bCs/>
          <w:smallCaps/>
          <w:sz w:val="20"/>
          <w:szCs w:val="20"/>
          <w:u w:val="single"/>
        </w:rPr>
      </w:pPr>
    </w:p>
    <w:p w14:paraId="1A18015A" w14:textId="77777777" w:rsidR="00191CA0" w:rsidRPr="00191CA0" w:rsidRDefault="00191CA0" w:rsidP="00191CA0">
      <w:pPr>
        <w:jc w:val="both"/>
        <w:rPr>
          <w:rFonts w:ascii="Tahoma" w:hAnsi="Tahoma" w:cs="Tahoma"/>
          <w:b/>
          <w:bCs/>
          <w:smallCaps/>
          <w:sz w:val="20"/>
          <w:szCs w:val="20"/>
          <w:u w:val="single"/>
        </w:rPr>
      </w:pPr>
    </w:p>
    <w:p w14:paraId="3575FD3F" w14:textId="77777777" w:rsidR="00A16ECD" w:rsidRDefault="00A16ECD" w:rsidP="00191CA0">
      <w:pPr>
        <w:jc w:val="both"/>
        <w:rPr>
          <w:rFonts w:ascii="Tahoma" w:hAnsi="Tahoma" w:cs="Tahoma"/>
          <w:b/>
          <w:bCs/>
          <w:smallCaps/>
          <w:sz w:val="20"/>
          <w:szCs w:val="20"/>
          <w:u w:val="single"/>
        </w:rPr>
      </w:pPr>
    </w:p>
    <w:p w14:paraId="25F88ED2" w14:textId="4FDEE7F8"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ARTICLE III – ECARTS DE REMUNERATION ET DIFFERENCES DE DEROULEMENT DE CARRIERE ENTRE LES FEMMES ET LES HOMMES </w:t>
      </w:r>
    </w:p>
    <w:p w14:paraId="4B8BDFD0" w14:textId="77777777" w:rsidR="00191CA0" w:rsidRPr="00191CA0" w:rsidRDefault="00191CA0" w:rsidP="00191CA0">
      <w:pPr>
        <w:jc w:val="both"/>
        <w:rPr>
          <w:rFonts w:ascii="Tahoma" w:hAnsi="Tahoma" w:cs="Tahoma"/>
          <w:b/>
          <w:bCs/>
          <w:smallCaps/>
          <w:sz w:val="20"/>
          <w:szCs w:val="20"/>
          <w:u w:val="single"/>
        </w:rPr>
      </w:pPr>
    </w:p>
    <w:p w14:paraId="5015FA04"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Lors de la négociation sur les salaires effectifs, l’objectif d’égalité entre les femmes et les hommes a été pris en compte et les écarts de rémunération entre les hommes et les femmes a été abordé. </w:t>
      </w:r>
    </w:p>
    <w:p w14:paraId="762541EB" w14:textId="77777777" w:rsidR="00191CA0" w:rsidRPr="00191CA0" w:rsidRDefault="00191CA0" w:rsidP="00191CA0">
      <w:pPr>
        <w:jc w:val="both"/>
        <w:rPr>
          <w:rFonts w:ascii="Tahoma" w:hAnsi="Tahoma" w:cs="Tahoma"/>
          <w:sz w:val="18"/>
          <w:szCs w:val="18"/>
        </w:rPr>
      </w:pPr>
    </w:p>
    <w:p w14:paraId="0E5EC5BE"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Il est à noter que lors de ces discussions, aucun écart significatif de rémunération, de promotion, d’avancement de carrière, ou de classification n’a été mis en évidence entre la situation des hommes et des femmes travaillant dans l’entreprise. </w:t>
      </w:r>
    </w:p>
    <w:p w14:paraId="0A0CBCDB" w14:textId="77777777" w:rsidR="00191CA0" w:rsidRPr="00191CA0" w:rsidRDefault="00191CA0" w:rsidP="00191CA0">
      <w:pPr>
        <w:jc w:val="both"/>
        <w:rPr>
          <w:rFonts w:ascii="Tahoma" w:hAnsi="Tahoma" w:cs="Tahoma"/>
          <w:b/>
          <w:bCs/>
          <w:smallCaps/>
          <w:sz w:val="20"/>
          <w:szCs w:val="20"/>
          <w:u w:val="single"/>
        </w:rPr>
      </w:pPr>
    </w:p>
    <w:p w14:paraId="63BCF963" w14:textId="75D656C8"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L’entreprise n’étant pas couverte par un accord égalité professionnelle entre les femmes et les hommes, les parties sont convenues de se retrouver sur ce sujet </w:t>
      </w:r>
      <w:r w:rsidR="00841D7E" w:rsidRPr="00841D7E">
        <w:rPr>
          <w:rFonts w:ascii="Tahoma" w:hAnsi="Tahoma" w:cs="Tahoma"/>
          <w:sz w:val="18"/>
          <w:szCs w:val="18"/>
        </w:rPr>
        <w:t>pour une troisième réunion fin Mars 2026</w:t>
      </w:r>
      <w:r w:rsidRPr="00191CA0">
        <w:rPr>
          <w:rFonts w:ascii="Tahoma" w:hAnsi="Tahoma" w:cs="Tahoma"/>
          <w:sz w:val="18"/>
          <w:szCs w:val="18"/>
        </w:rPr>
        <w:t>.</w:t>
      </w:r>
    </w:p>
    <w:p w14:paraId="63B839C8" w14:textId="77777777" w:rsidR="00191CA0" w:rsidRPr="00191CA0" w:rsidRDefault="00191CA0" w:rsidP="00191CA0">
      <w:pPr>
        <w:jc w:val="both"/>
        <w:rPr>
          <w:rFonts w:ascii="Tahoma" w:hAnsi="Tahoma" w:cs="Tahoma"/>
          <w:sz w:val="18"/>
          <w:szCs w:val="18"/>
        </w:rPr>
      </w:pPr>
    </w:p>
    <w:p w14:paraId="2D8DA04C"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Dans le cadre des négociations sur les salaires effectifs, les parties ont engagé des négociations sur la programmation des mesures permettant de supprimer les écarts de rémunération et les différences de déroulement de carrière entre les femmes et les hommes.</w:t>
      </w:r>
    </w:p>
    <w:p w14:paraId="2D4B5A01" w14:textId="77777777" w:rsidR="00191CA0" w:rsidRPr="00191CA0" w:rsidRDefault="00191CA0" w:rsidP="00191CA0">
      <w:pPr>
        <w:jc w:val="both"/>
        <w:rPr>
          <w:rFonts w:ascii="Tahoma" w:hAnsi="Tahoma" w:cs="Tahoma"/>
          <w:sz w:val="18"/>
          <w:szCs w:val="18"/>
        </w:rPr>
      </w:pPr>
    </w:p>
    <w:p w14:paraId="3EC89C66"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Elles constatent que le principe de l’égalité professionnelle entre les femmes et les hommes est respecté. Dès lors il n’y a pas lieu de négocier sur les mesures permettant de supprimer les écarts de rémunération et les différences de déroulement de carrière entre les femmes et les hommes.</w:t>
      </w:r>
    </w:p>
    <w:p w14:paraId="0E955C1D" w14:textId="77777777" w:rsidR="00191CA0" w:rsidRPr="00191CA0" w:rsidRDefault="00191CA0" w:rsidP="00191CA0">
      <w:pPr>
        <w:jc w:val="both"/>
        <w:rPr>
          <w:rFonts w:ascii="Tahoma" w:hAnsi="Tahoma" w:cs="Tahoma"/>
          <w:b/>
          <w:bCs/>
          <w:smallCaps/>
          <w:sz w:val="20"/>
          <w:szCs w:val="20"/>
          <w:u w:val="single"/>
        </w:rPr>
      </w:pPr>
    </w:p>
    <w:p w14:paraId="36615AA3" w14:textId="77777777" w:rsidR="00A16ECD" w:rsidRDefault="00A16ECD" w:rsidP="00191CA0">
      <w:pPr>
        <w:jc w:val="both"/>
        <w:rPr>
          <w:rFonts w:ascii="Tahoma" w:hAnsi="Tahoma" w:cs="Tahoma"/>
          <w:b/>
          <w:bCs/>
          <w:smallCaps/>
          <w:sz w:val="20"/>
          <w:szCs w:val="20"/>
          <w:u w:val="single"/>
        </w:rPr>
      </w:pPr>
    </w:p>
    <w:p w14:paraId="12FB8760" w14:textId="76B26F36"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ARTICLE IV – DUREE EFFECTIVE ET ORGANISATION DU TEMPS DE TRAVAIL </w:t>
      </w:r>
    </w:p>
    <w:p w14:paraId="56852240" w14:textId="77777777" w:rsidR="00191CA0" w:rsidRPr="00191CA0" w:rsidRDefault="00191CA0" w:rsidP="00191CA0">
      <w:pPr>
        <w:jc w:val="both"/>
        <w:rPr>
          <w:rFonts w:ascii="Tahoma" w:hAnsi="Tahoma" w:cs="Tahoma"/>
          <w:b/>
          <w:bCs/>
          <w:smallCaps/>
          <w:sz w:val="20"/>
          <w:szCs w:val="20"/>
          <w:u w:val="single"/>
        </w:rPr>
      </w:pPr>
    </w:p>
    <w:p w14:paraId="4C7FC9D1" w14:textId="335BA174" w:rsidR="00191CA0" w:rsidRDefault="00191CA0" w:rsidP="00191CA0">
      <w:pPr>
        <w:jc w:val="both"/>
        <w:rPr>
          <w:rFonts w:ascii="Tahoma" w:hAnsi="Tahoma" w:cs="Tahoma"/>
          <w:sz w:val="18"/>
          <w:szCs w:val="18"/>
        </w:rPr>
      </w:pPr>
      <w:r w:rsidRPr="00191CA0">
        <w:rPr>
          <w:rFonts w:ascii="Tahoma" w:hAnsi="Tahoma" w:cs="Tahoma"/>
          <w:sz w:val="18"/>
          <w:szCs w:val="18"/>
        </w:rPr>
        <w:t xml:space="preserve">L’application de l’accord sur l’aménagement et la réduction du temps de travail (ARTT) dans l’entreprise en date du </w:t>
      </w:r>
      <w:r w:rsidR="00B64E36">
        <w:rPr>
          <w:rFonts w:ascii="Tahoma" w:hAnsi="Tahoma" w:cs="Tahoma"/>
          <w:sz w:val="18"/>
          <w:szCs w:val="18"/>
        </w:rPr>
        <w:t>28 Février 2001</w:t>
      </w:r>
      <w:r w:rsidRPr="00191CA0">
        <w:rPr>
          <w:rFonts w:ascii="Tahoma" w:hAnsi="Tahoma" w:cs="Tahoma"/>
          <w:sz w:val="18"/>
          <w:szCs w:val="18"/>
        </w:rPr>
        <w:t xml:space="preserve"> est jugée satisfaisante, de même que la durée effective et l’organisation du temps de travail.</w:t>
      </w:r>
    </w:p>
    <w:p w14:paraId="5E4420FD" w14:textId="77777777" w:rsidR="00A16ECD" w:rsidRDefault="00A16ECD" w:rsidP="00191CA0">
      <w:pPr>
        <w:jc w:val="both"/>
        <w:rPr>
          <w:rFonts w:ascii="Tahoma" w:hAnsi="Tahoma" w:cs="Tahoma"/>
          <w:b/>
          <w:bCs/>
          <w:smallCaps/>
          <w:sz w:val="20"/>
          <w:szCs w:val="20"/>
          <w:u w:val="single"/>
        </w:rPr>
      </w:pPr>
    </w:p>
    <w:p w14:paraId="6B39D79A" w14:textId="63A579F2"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ARTICLE V – SALARIES MIS A DISPOSITION AUPRES DES ORGANISATIONS SYNDICALES OU DES ASSOCIATIONS D’EMPLOYEUR </w:t>
      </w:r>
    </w:p>
    <w:p w14:paraId="25111034" w14:textId="77777777" w:rsidR="00191CA0" w:rsidRPr="00191CA0" w:rsidRDefault="00191CA0" w:rsidP="00191CA0">
      <w:pPr>
        <w:jc w:val="both"/>
        <w:rPr>
          <w:rFonts w:ascii="Tahoma" w:hAnsi="Tahoma" w:cs="Tahoma"/>
          <w:b/>
          <w:bCs/>
          <w:smallCaps/>
          <w:sz w:val="20"/>
          <w:szCs w:val="20"/>
          <w:u w:val="single"/>
        </w:rPr>
      </w:pPr>
    </w:p>
    <w:p w14:paraId="23E88A9C"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Aucun salarié de l’entreprise n’est mis à disposition d’une organisation syndicale ou d’association d’employeur. </w:t>
      </w:r>
    </w:p>
    <w:p w14:paraId="38C54C97" w14:textId="77777777" w:rsidR="00191CA0" w:rsidRPr="00191CA0" w:rsidRDefault="00191CA0" w:rsidP="00191CA0">
      <w:pPr>
        <w:jc w:val="both"/>
        <w:rPr>
          <w:rFonts w:ascii="Tahoma" w:hAnsi="Tahoma" w:cs="Tahoma"/>
          <w:b/>
          <w:bCs/>
          <w:smallCaps/>
          <w:sz w:val="20"/>
          <w:szCs w:val="20"/>
          <w:u w:val="single"/>
        </w:rPr>
      </w:pPr>
    </w:p>
    <w:p w14:paraId="04181AAB" w14:textId="77777777"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ARTICLE VI – INTERESSEMENT, PARTICIPATION ET EPARGNE SALARIALE </w:t>
      </w:r>
    </w:p>
    <w:p w14:paraId="2BC3D57C" w14:textId="77777777" w:rsidR="00191CA0" w:rsidRPr="00191CA0" w:rsidRDefault="00191CA0" w:rsidP="00191CA0">
      <w:pPr>
        <w:jc w:val="both"/>
        <w:rPr>
          <w:rFonts w:ascii="Tahoma" w:hAnsi="Tahoma" w:cs="Tahoma"/>
          <w:b/>
          <w:bCs/>
          <w:smallCaps/>
          <w:sz w:val="20"/>
          <w:szCs w:val="20"/>
          <w:u w:val="single"/>
        </w:rPr>
      </w:pPr>
    </w:p>
    <w:p w14:paraId="12E1B4D7" w14:textId="77777777" w:rsidR="00191CA0" w:rsidRPr="00191CA0" w:rsidRDefault="00191CA0" w:rsidP="00191CA0">
      <w:pPr>
        <w:numPr>
          <w:ilvl w:val="0"/>
          <w:numId w:val="34"/>
        </w:num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Intéressement : </w:t>
      </w:r>
    </w:p>
    <w:p w14:paraId="77E357D2" w14:textId="77777777" w:rsidR="00191CA0" w:rsidRPr="00191CA0" w:rsidRDefault="00191CA0" w:rsidP="00191CA0">
      <w:pPr>
        <w:jc w:val="both"/>
        <w:rPr>
          <w:rFonts w:ascii="Tahoma" w:hAnsi="Tahoma" w:cs="Tahoma"/>
          <w:b/>
          <w:bCs/>
          <w:smallCaps/>
          <w:sz w:val="20"/>
          <w:szCs w:val="20"/>
          <w:u w:val="single"/>
        </w:rPr>
      </w:pPr>
    </w:p>
    <w:p w14:paraId="4263A7D1" w14:textId="079169D4"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L’accord d’intéressement arrivant à échéance cette année des négociations seront ouvertes sur ce sujet afin que l’accord puisse être déposé dans les délais légaux.  </w:t>
      </w:r>
    </w:p>
    <w:p w14:paraId="70C20A89" w14:textId="77777777" w:rsidR="00191CA0" w:rsidRPr="00191CA0" w:rsidRDefault="00191CA0" w:rsidP="00191CA0">
      <w:pPr>
        <w:jc w:val="both"/>
        <w:rPr>
          <w:rFonts w:ascii="Tahoma" w:hAnsi="Tahoma" w:cs="Tahoma"/>
          <w:b/>
          <w:bCs/>
          <w:smallCaps/>
          <w:sz w:val="20"/>
          <w:szCs w:val="20"/>
          <w:u w:val="single"/>
        </w:rPr>
      </w:pPr>
    </w:p>
    <w:p w14:paraId="5F1B1CEF" w14:textId="77777777" w:rsidR="00191CA0" w:rsidRPr="00191CA0" w:rsidRDefault="00191CA0" w:rsidP="00191CA0">
      <w:pPr>
        <w:numPr>
          <w:ilvl w:val="0"/>
          <w:numId w:val="33"/>
        </w:num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Supplément intéressement </w:t>
      </w:r>
    </w:p>
    <w:p w14:paraId="2E31DDB5" w14:textId="77777777" w:rsidR="00191CA0" w:rsidRPr="00191CA0" w:rsidRDefault="00191CA0" w:rsidP="00191CA0">
      <w:pPr>
        <w:jc w:val="both"/>
        <w:rPr>
          <w:rFonts w:ascii="Tahoma" w:hAnsi="Tahoma" w:cs="Tahoma"/>
          <w:b/>
          <w:bCs/>
          <w:smallCaps/>
          <w:sz w:val="20"/>
          <w:szCs w:val="20"/>
          <w:u w:val="single"/>
        </w:rPr>
      </w:pPr>
    </w:p>
    <w:p w14:paraId="374A0286" w14:textId="224B45D0" w:rsidR="00326007" w:rsidRPr="00BE3E7B" w:rsidRDefault="00191CA0" w:rsidP="00326007">
      <w:pPr>
        <w:jc w:val="both"/>
        <w:rPr>
          <w:rFonts w:ascii="Tahoma" w:hAnsi="Tahoma" w:cs="Tahoma"/>
          <w:sz w:val="18"/>
          <w:szCs w:val="18"/>
        </w:rPr>
      </w:pPr>
      <w:r w:rsidRPr="00191CA0">
        <w:rPr>
          <w:rFonts w:ascii="Tahoma" w:hAnsi="Tahoma" w:cs="Tahoma"/>
          <w:sz w:val="18"/>
          <w:szCs w:val="18"/>
        </w:rPr>
        <w:t xml:space="preserve">L’entreprise étant couverte par un accord d’intéressement signé en date du </w:t>
      </w:r>
      <w:r w:rsidR="007702C0" w:rsidRPr="007702C0">
        <w:rPr>
          <w:rFonts w:ascii="Tahoma" w:hAnsi="Tahoma" w:cs="Tahoma"/>
          <w:sz w:val="18"/>
          <w:szCs w:val="18"/>
        </w:rPr>
        <w:t>21 Juillet 2023</w:t>
      </w:r>
      <w:r w:rsidRPr="00191CA0">
        <w:rPr>
          <w:rFonts w:ascii="Tahoma" w:hAnsi="Tahoma" w:cs="Tahoma"/>
          <w:sz w:val="18"/>
          <w:szCs w:val="18"/>
        </w:rPr>
        <w:t xml:space="preserve">, </w:t>
      </w:r>
      <w:r w:rsidRPr="00326007">
        <w:rPr>
          <w:rFonts w:ascii="Tahoma" w:hAnsi="Tahoma" w:cs="Tahoma"/>
          <w:sz w:val="18"/>
          <w:szCs w:val="18"/>
        </w:rPr>
        <w:t xml:space="preserve">la Direction s’engage à </w:t>
      </w:r>
      <w:r w:rsidR="00B11291" w:rsidRPr="00326007">
        <w:rPr>
          <w:rFonts w:ascii="Tahoma" w:hAnsi="Tahoma" w:cs="Tahoma"/>
          <w:sz w:val="18"/>
          <w:szCs w:val="18"/>
        </w:rPr>
        <w:t>verser un</w:t>
      </w:r>
      <w:r w:rsidRPr="00326007">
        <w:rPr>
          <w:rFonts w:ascii="Tahoma" w:hAnsi="Tahoma" w:cs="Tahoma"/>
          <w:sz w:val="18"/>
          <w:szCs w:val="18"/>
        </w:rPr>
        <w:t xml:space="preserve"> supplément d’intéressement</w:t>
      </w:r>
      <w:r w:rsidR="00B11291" w:rsidRPr="00326007">
        <w:rPr>
          <w:rFonts w:ascii="Tahoma" w:hAnsi="Tahoma" w:cs="Tahoma"/>
          <w:sz w:val="18"/>
          <w:szCs w:val="18"/>
        </w:rPr>
        <w:t xml:space="preserve"> de 450 €</w:t>
      </w:r>
      <w:r w:rsidR="00326007" w:rsidRPr="00326007">
        <w:rPr>
          <w:rFonts w:ascii="Tahoma" w:hAnsi="Tahoma" w:cs="Tahoma"/>
          <w:sz w:val="18"/>
          <w:szCs w:val="18"/>
        </w:rPr>
        <w:t>,</w:t>
      </w:r>
      <w:r w:rsidR="00326007">
        <w:rPr>
          <w:rFonts w:ascii="Tahoma" w:hAnsi="Tahoma" w:cs="Tahoma"/>
          <w:sz w:val="18"/>
          <w:szCs w:val="18"/>
        </w:rPr>
        <w:t xml:space="preserve"> </w:t>
      </w:r>
      <w:r w:rsidR="007061E0" w:rsidRPr="00537DF9">
        <w:rPr>
          <w:rFonts w:ascii="Tahoma" w:hAnsi="Tahoma" w:cs="Tahoma"/>
          <w:sz w:val="18"/>
          <w:szCs w:val="18"/>
        </w:rPr>
        <w:t>sous réserve de la signature d'un avenant à l'accord d'intéressement et après confirmation par les commissaires aux comptes du résultat économique positif.</w:t>
      </w:r>
    </w:p>
    <w:p w14:paraId="4A133D46" w14:textId="2D4F9557" w:rsidR="00191CA0" w:rsidRPr="00191CA0" w:rsidRDefault="00191CA0" w:rsidP="00191CA0">
      <w:pPr>
        <w:jc w:val="both"/>
        <w:rPr>
          <w:rFonts w:ascii="Tahoma" w:hAnsi="Tahoma" w:cs="Tahoma"/>
          <w:sz w:val="18"/>
          <w:szCs w:val="18"/>
        </w:rPr>
      </w:pPr>
    </w:p>
    <w:p w14:paraId="5F227C12" w14:textId="77777777" w:rsidR="00191CA0" w:rsidRPr="00191CA0" w:rsidRDefault="00191CA0" w:rsidP="00191CA0">
      <w:pPr>
        <w:jc w:val="both"/>
        <w:rPr>
          <w:rFonts w:ascii="Tahoma" w:hAnsi="Tahoma" w:cs="Tahoma"/>
          <w:sz w:val="18"/>
          <w:szCs w:val="18"/>
        </w:rPr>
      </w:pPr>
    </w:p>
    <w:p w14:paraId="48FEAFFB"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Un tel dispositif ne pouvant se substituer à aucun élément de rémunération, le montant, les modalités de répartition selon les bénéficiaires et la date de versement d’un éventuel supplément d’intéressement pourront être définis ultérieurement et feront l’objet, le cas échéant, d’un accord collectif spécifique. </w:t>
      </w:r>
    </w:p>
    <w:p w14:paraId="6DB20A2C" w14:textId="77777777" w:rsidR="00191CA0" w:rsidRPr="00191CA0" w:rsidRDefault="00191CA0" w:rsidP="00191CA0">
      <w:pPr>
        <w:jc w:val="both"/>
        <w:rPr>
          <w:rFonts w:ascii="Tahoma" w:hAnsi="Tahoma" w:cs="Tahoma"/>
          <w:sz w:val="18"/>
          <w:szCs w:val="18"/>
        </w:rPr>
      </w:pPr>
    </w:p>
    <w:p w14:paraId="623D1997" w14:textId="2FB46CAF"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Par ailleurs, il est précisé qu’un supplément d’intéressement ne pourra être mis en place que dans l’hypothèse où les conditions d’octroi d’un intéressement « de base » sont remplies au sein de l’entreprise en application de l’accord </w:t>
      </w:r>
      <w:r w:rsidRPr="00191CA0">
        <w:rPr>
          <w:rFonts w:ascii="Tahoma" w:hAnsi="Tahoma" w:cs="Tahoma"/>
          <w:sz w:val="18"/>
          <w:szCs w:val="18"/>
        </w:rPr>
        <w:lastRenderedPageBreak/>
        <w:t xml:space="preserve">signé en date du </w:t>
      </w:r>
      <w:r w:rsidR="00B64E36">
        <w:rPr>
          <w:rFonts w:ascii="Tahoma" w:hAnsi="Tahoma" w:cs="Tahoma"/>
          <w:sz w:val="18"/>
          <w:szCs w:val="18"/>
        </w:rPr>
        <w:t>21 Juillet 2023</w:t>
      </w:r>
      <w:r w:rsidRPr="00191CA0">
        <w:rPr>
          <w:rFonts w:ascii="Tahoma" w:hAnsi="Tahoma" w:cs="Tahoma"/>
          <w:sz w:val="18"/>
          <w:szCs w:val="18"/>
        </w:rPr>
        <w:t>, que le niveau global de cet intéressement « de base » est connu, et où aucune disposition légale et/ou conventionnelle n’empêche le versement d’un tel supplément.</w:t>
      </w:r>
    </w:p>
    <w:p w14:paraId="319495C8" w14:textId="77777777" w:rsidR="00EC5FBC" w:rsidRPr="00191CA0" w:rsidRDefault="00EC5FBC" w:rsidP="00191CA0">
      <w:pPr>
        <w:jc w:val="both"/>
        <w:rPr>
          <w:rFonts w:ascii="Tahoma" w:hAnsi="Tahoma" w:cs="Tahoma"/>
          <w:b/>
          <w:bCs/>
          <w:smallCaps/>
          <w:sz w:val="20"/>
          <w:szCs w:val="20"/>
          <w:u w:val="single"/>
        </w:rPr>
      </w:pPr>
    </w:p>
    <w:p w14:paraId="31B89656" w14:textId="77777777" w:rsidR="00191CA0" w:rsidRPr="00191CA0" w:rsidRDefault="00191CA0" w:rsidP="00191CA0">
      <w:pPr>
        <w:numPr>
          <w:ilvl w:val="0"/>
          <w:numId w:val="35"/>
        </w:num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Participation : </w:t>
      </w:r>
    </w:p>
    <w:p w14:paraId="116C2A60" w14:textId="77777777" w:rsidR="00191CA0" w:rsidRPr="00191CA0" w:rsidRDefault="00191CA0" w:rsidP="00191CA0">
      <w:pPr>
        <w:jc w:val="both"/>
        <w:rPr>
          <w:rFonts w:ascii="Tahoma" w:hAnsi="Tahoma" w:cs="Tahoma"/>
          <w:b/>
          <w:bCs/>
          <w:smallCaps/>
          <w:sz w:val="20"/>
          <w:szCs w:val="20"/>
          <w:u w:val="single"/>
        </w:rPr>
      </w:pPr>
    </w:p>
    <w:p w14:paraId="7DA26323" w14:textId="711F733C"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L’entreprise est couverte par un accord de participation en date du </w:t>
      </w:r>
      <w:r w:rsidR="007702C0" w:rsidRPr="007702C0">
        <w:rPr>
          <w:rFonts w:ascii="Tahoma" w:hAnsi="Tahoma" w:cs="Tahoma"/>
          <w:sz w:val="18"/>
          <w:szCs w:val="18"/>
        </w:rPr>
        <w:t>1er Mars 2021.</w:t>
      </w:r>
      <w:r w:rsidRPr="00191CA0">
        <w:rPr>
          <w:rFonts w:ascii="Tahoma" w:hAnsi="Tahoma" w:cs="Tahoma"/>
          <w:sz w:val="18"/>
          <w:szCs w:val="18"/>
        </w:rPr>
        <w:t xml:space="preserve"> </w:t>
      </w:r>
    </w:p>
    <w:p w14:paraId="0A47EDF2" w14:textId="77777777" w:rsidR="00191CA0" w:rsidRPr="00191CA0" w:rsidRDefault="00191CA0" w:rsidP="00191CA0">
      <w:pPr>
        <w:jc w:val="both"/>
        <w:rPr>
          <w:rFonts w:ascii="Tahoma" w:hAnsi="Tahoma" w:cs="Tahoma"/>
          <w:b/>
          <w:bCs/>
          <w:smallCaps/>
          <w:sz w:val="20"/>
          <w:szCs w:val="20"/>
          <w:u w:val="single"/>
        </w:rPr>
      </w:pPr>
    </w:p>
    <w:p w14:paraId="0480224D" w14:textId="77777777" w:rsidR="00191CA0" w:rsidRPr="00191CA0" w:rsidRDefault="00191CA0" w:rsidP="00191CA0">
      <w:pPr>
        <w:numPr>
          <w:ilvl w:val="0"/>
          <w:numId w:val="36"/>
        </w:num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Plan d’Epargne d’Entreprise : </w:t>
      </w:r>
    </w:p>
    <w:p w14:paraId="42B09F17" w14:textId="77777777" w:rsidR="00191CA0" w:rsidRPr="00191CA0" w:rsidRDefault="00191CA0" w:rsidP="00191CA0">
      <w:pPr>
        <w:jc w:val="both"/>
        <w:rPr>
          <w:rFonts w:ascii="Tahoma" w:hAnsi="Tahoma" w:cs="Tahoma"/>
          <w:b/>
          <w:bCs/>
          <w:smallCaps/>
          <w:sz w:val="20"/>
          <w:szCs w:val="20"/>
          <w:u w:val="single"/>
        </w:rPr>
      </w:pPr>
    </w:p>
    <w:p w14:paraId="15090853" w14:textId="46F39CFC" w:rsidR="00191CA0" w:rsidRDefault="00191CA0" w:rsidP="00191CA0">
      <w:pPr>
        <w:jc w:val="both"/>
        <w:rPr>
          <w:rFonts w:ascii="Tahoma" w:hAnsi="Tahoma" w:cs="Tahoma"/>
          <w:sz w:val="18"/>
          <w:szCs w:val="18"/>
        </w:rPr>
      </w:pPr>
      <w:r w:rsidRPr="00191CA0">
        <w:rPr>
          <w:rFonts w:ascii="Tahoma" w:hAnsi="Tahoma" w:cs="Tahoma"/>
          <w:sz w:val="18"/>
          <w:szCs w:val="18"/>
        </w:rPr>
        <w:t>L’entreprise est couverte par un Plan d’Epargne Groupe depuis le</w:t>
      </w:r>
      <w:r w:rsidR="007702C0" w:rsidRPr="007702C0">
        <w:rPr>
          <w:rFonts w:ascii="Tahoma" w:hAnsi="Tahoma" w:cs="Tahoma"/>
          <w:sz w:val="18"/>
          <w:szCs w:val="18"/>
        </w:rPr>
        <w:t xml:space="preserve"> 24 Décembre 2021.</w:t>
      </w:r>
      <w:r w:rsidRPr="00191CA0">
        <w:rPr>
          <w:rFonts w:ascii="Tahoma" w:hAnsi="Tahoma" w:cs="Tahoma"/>
          <w:sz w:val="18"/>
          <w:szCs w:val="18"/>
        </w:rPr>
        <w:t xml:space="preserve"> </w:t>
      </w:r>
    </w:p>
    <w:p w14:paraId="2AD18CFC" w14:textId="77777777" w:rsidR="009776DB" w:rsidRPr="00191CA0" w:rsidRDefault="009776DB" w:rsidP="00191CA0">
      <w:pPr>
        <w:jc w:val="both"/>
        <w:rPr>
          <w:rFonts w:ascii="Tahoma" w:hAnsi="Tahoma" w:cs="Tahoma"/>
          <w:sz w:val="18"/>
          <w:szCs w:val="18"/>
        </w:rPr>
      </w:pPr>
    </w:p>
    <w:p w14:paraId="550F4494" w14:textId="77777777" w:rsidR="00A16ECD" w:rsidRDefault="00A16ECD" w:rsidP="00191CA0">
      <w:pPr>
        <w:jc w:val="both"/>
        <w:rPr>
          <w:rFonts w:ascii="Tahoma" w:hAnsi="Tahoma" w:cs="Tahoma"/>
          <w:b/>
          <w:bCs/>
          <w:smallCaps/>
          <w:sz w:val="20"/>
          <w:szCs w:val="20"/>
          <w:u w:val="single"/>
        </w:rPr>
      </w:pPr>
    </w:p>
    <w:p w14:paraId="169108A2" w14:textId="328FE349"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 xml:space="preserve">ARTICLE VII – DUREE DE L’ACCORD </w:t>
      </w:r>
    </w:p>
    <w:p w14:paraId="5504F655" w14:textId="77777777" w:rsidR="00191CA0" w:rsidRPr="00191CA0" w:rsidRDefault="00191CA0" w:rsidP="00191CA0">
      <w:pPr>
        <w:jc w:val="both"/>
        <w:rPr>
          <w:rFonts w:ascii="Tahoma" w:hAnsi="Tahoma" w:cs="Tahoma"/>
          <w:b/>
          <w:bCs/>
          <w:smallCaps/>
          <w:sz w:val="20"/>
          <w:szCs w:val="20"/>
          <w:u w:val="single"/>
        </w:rPr>
      </w:pPr>
    </w:p>
    <w:p w14:paraId="3A6AFFA8"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Le présent accord est conclu dans le cadre de la négociation périodique obligatoire sur la rémunération, le temps de travail et le partage de la valeur ajoutée.</w:t>
      </w:r>
    </w:p>
    <w:p w14:paraId="35DEB5A3" w14:textId="77777777" w:rsidR="00191CA0" w:rsidRPr="00191CA0" w:rsidRDefault="00191CA0" w:rsidP="00191CA0">
      <w:pPr>
        <w:jc w:val="both"/>
        <w:rPr>
          <w:rFonts w:ascii="Tahoma" w:hAnsi="Tahoma" w:cs="Tahoma"/>
          <w:sz w:val="18"/>
          <w:szCs w:val="18"/>
        </w:rPr>
      </w:pPr>
    </w:p>
    <w:p w14:paraId="3BEAED61" w14:textId="35B3E3B3"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Il est conclu pour une durée déterminée de 12 mois et cessera donc de produire effet de plein droit le </w:t>
      </w:r>
      <w:r w:rsidR="009776DB">
        <w:rPr>
          <w:rFonts w:ascii="Tahoma" w:hAnsi="Tahoma" w:cs="Tahoma"/>
          <w:sz w:val="18"/>
          <w:szCs w:val="18"/>
        </w:rPr>
        <w:t>28 Février 2027</w:t>
      </w:r>
      <w:r w:rsidRPr="00191CA0">
        <w:rPr>
          <w:rFonts w:ascii="Tahoma" w:hAnsi="Tahoma" w:cs="Tahoma"/>
          <w:sz w:val="18"/>
          <w:szCs w:val="18"/>
        </w:rPr>
        <w:t>. Il n’est pas tacitement reconductible.</w:t>
      </w:r>
    </w:p>
    <w:p w14:paraId="3EA180CC" w14:textId="77777777" w:rsidR="00191CA0" w:rsidRPr="00191CA0" w:rsidRDefault="00191CA0" w:rsidP="00191CA0">
      <w:pPr>
        <w:jc w:val="both"/>
        <w:rPr>
          <w:rFonts w:ascii="Tahoma" w:hAnsi="Tahoma" w:cs="Tahoma"/>
          <w:b/>
          <w:bCs/>
          <w:smallCaps/>
          <w:sz w:val="20"/>
          <w:szCs w:val="20"/>
          <w:u w:val="single"/>
        </w:rPr>
      </w:pPr>
    </w:p>
    <w:p w14:paraId="77879367" w14:textId="77777777" w:rsidR="00A16ECD" w:rsidRDefault="00A16ECD" w:rsidP="00191CA0">
      <w:pPr>
        <w:jc w:val="both"/>
        <w:rPr>
          <w:rFonts w:ascii="Tahoma" w:hAnsi="Tahoma" w:cs="Tahoma"/>
          <w:b/>
          <w:bCs/>
          <w:smallCaps/>
          <w:sz w:val="20"/>
          <w:szCs w:val="20"/>
          <w:u w:val="single"/>
        </w:rPr>
      </w:pPr>
    </w:p>
    <w:p w14:paraId="54D6F4CA" w14:textId="45C6D288"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ARTICLE VIII – PUBLICITE ET DEPOT</w:t>
      </w:r>
    </w:p>
    <w:p w14:paraId="5579CBB0" w14:textId="77777777" w:rsidR="00191CA0" w:rsidRPr="00191CA0" w:rsidRDefault="00191CA0" w:rsidP="00191CA0">
      <w:pPr>
        <w:jc w:val="both"/>
        <w:rPr>
          <w:rFonts w:ascii="Tahoma" w:hAnsi="Tahoma" w:cs="Tahoma"/>
          <w:b/>
          <w:bCs/>
          <w:smallCaps/>
          <w:sz w:val="20"/>
          <w:szCs w:val="20"/>
          <w:u w:val="single"/>
        </w:rPr>
      </w:pPr>
    </w:p>
    <w:p w14:paraId="3C8804C4" w14:textId="3A0F1AA6"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Le présent accord sera notifié, par lettre remise en main propre ou Lettre Recommandée avec A.R., à </w:t>
      </w:r>
      <w:r w:rsidR="009776DB">
        <w:rPr>
          <w:rFonts w:ascii="Tahoma" w:hAnsi="Tahoma" w:cs="Tahoma"/>
          <w:sz w:val="18"/>
          <w:szCs w:val="18"/>
        </w:rPr>
        <w:t>l’</w:t>
      </w:r>
      <w:r w:rsidRPr="00191CA0">
        <w:rPr>
          <w:rFonts w:ascii="Tahoma" w:hAnsi="Tahoma" w:cs="Tahoma"/>
          <w:sz w:val="18"/>
          <w:szCs w:val="18"/>
        </w:rPr>
        <w:t>organisation syndicale</w:t>
      </w:r>
      <w:r w:rsidR="009776DB">
        <w:rPr>
          <w:rFonts w:ascii="Tahoma" w:hAnsi="Tahoma" w:cs="Tahoma"/>
          <w:sz w:val="18"/>
          <w:szCs w:val="18"/>
        </w:rPr>
        <w:t xml:space="preserve"> </w:t>
      </w:r>
      <w:r w:rsidRPr="00191CA0">
        <w:rPr>
          <w:rFonts w:ascii="Tahoma" w:hAnsi="Tahoma" w:cs="Tahoma"/>
          <w:sz w:val="18"/>
          <w:szCs w:val="18"/>
        </w:rPr>
        <w:t xml:space="preserve">représentative dans l'entreprise. </w:t>
      </w:r>
    </w:p>
    <w:p w14:paraId="492BA746" w14:textId="77777777" w:rsidR="00191CA0" w:rsidRPr="00191CA0" w:rsidRDefault="00191CA0" w:rsidP="00191CA0">
      <w:pPr>
        <w:jc w:val="both"/>
        <w:rPr>
          <w:rFonts w:ascii="Tahoma" w:hAnsi="Tahoma" w:cs="Tahoma"/>
          <w:sz w:val="18"/>
          <w:szCs w:val="18"/>
        </w:rPr>
      </w:pPr>
    </w:p>
    <w:p w14:paraId="2ABCFAA1"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Le présent accord sera porté à la connaissance du personnel par voie d’affichage.</w:t>
      </w:r>
    </w:p>
    <w:p w14:paraId="2EE7AFEE" w14:textId="77777777" w:rsidR="00191CA0" w:rsidRPr="00191CA0" w:rsidRDefault="00191CA0" w:rsidP="00191CA0">
      <w:pPr>
        <w:jc w:val="both"/>
        <w:rPr>
          <w:rFonts w:ascii="Tahoma" w:hAnsi="Tahoma" w:cs="Tahoma"/>
          <w:sz w:val="18"/>
          <w:szCs w:val="18"/>
        </w:rPr>
      </w:pPr>
    </w:p>
    <w:p w14:paraId="09551535"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Conformément aux dispositions de l’article D. 2231-4 et D. 2231-7 du Code du travail, le présent accord sera déposé sur la plateforme nationale « </w:t>
      </w:r>
      <w:proofErr w:type="spellStart"/>
      <w:r w:rsidRPr="00191CA0">
        <w:rPr>
          <w:rFonts w:ascii="Tahoma" w:hAnsi="Tahoma" w:cs="Tahoma"/>
          <w:sz w:val="18"/>
          <w:szCs w:val="18"/>
        </w:rPr>
        <w:t>TéléAccords</w:t>
      </w:r>
      <w:proofErr w:type="spellEnd"/>
      <w:r w:rsidRPr="00191CA0">
        <w:rPr>
          <w:rFonts w:ascii="Tahoma" w:hAnsi="Tahoma" w:cs="Tahoma"/>
          <w:sz w:val="18"/>
          <w:szCs w:val="18"/>
        </w:rPr>
        <w:t xml:space="preserve"> » et en un exemplaire au secrétariat-greffe du Conseil de Prud'hommes compétent.</w:t>
      </w:r>
    </w:p>
    <w:p w14:paraId="201B3A45" w14:textId="77777777" w:rsidR="00191CA0" w:rsidRDefault="00191CA0" w:rsidP="00191CA0">
      <w:pPr>
        <w:jc w:val="both"/>
        <w:rPr>
          <w:rFonts w:ascii="Tahoma" w:hAnsi="Tahoma" w:cs="Tahoma"/>
          <w:b/>
          <w:bCs/>
          <w:smallCaps/>
          <w:sz w:val="20"/>
          <w:szCs w:val="20"/>
          <w:u w:val="single"/>
        </w:rPr>
      </w:pPr>
    </w:p>
    <w:p w14:paraId="4B98DBC0" w14:textId="77777777" w:rsidR="00A16ECD" w:rsidRDefault="00A16ECD" w:rsidP="00191CA0">
      <w:pPr>
        <w:jc w:val="both"/>
        <w:rPr>
          <w:rFonts w:ascii="Tahoma" w:hAnsi="Tahoma" w:cs="Tahoma"/>
          <w:b/>
          <w:bCs/>
          <w:smallCaps/>
          <w:sz w:val="20"/>
          <w:szCs w:val="20"/>
          <w:u w:val="single"/>
        </w:rPr>
      </w:pPr>
    </w:p>
    <w:p w14:paraId="4F971C64" w14:textId="272EDB1E" w:rsidR="00191CA0" w:rsidRPr="00191CA0" w:rsidRDefault="00191CA0" w:rsidP="00191CA0">
      <w:pPr>
        <w:jc w:val="both"/>
        <w:rPr>
          <w:rFonts w:ascii="Tahoma" w:hAnsi="Tahoma" w:cs="Tahoma"/>
          <w:b/>
          <w:bCs/>
          <w:smallCaps/>
          <w:sz w:val="20"/>
          <w:szCs w:val="20"/>
          <w:u w:val="single"/>
        </w:rPr>
      </w:pPr>
      <w:r w:rsidRPr="00191CA0">
        <w:rPr>
          <w:rFonts w:ascii="Tahoma" w:hAnsi="Tahoma" w:cs="Tahoma"/>
          <w:b/>
          <w:bCs/>
          <w:smallCaps/>
          <w:sz w:val="20"/>
          <w:szCs w:val="20"/>
          <w:u w:val="single"/>
        </w:rPr>
        <w:t>ARTICLE IX – PUBLICATION PARTIELLE DE L’ACCORD SUR LA BASE DE DONNEES NATIONALE</w:t>
      </w:r>
    </w:p>
    <w:p w14:paraId="7329126C" w14:textId="77777777" w:rsidR="00191CA0" w:rsidRPr="00191CA0" w:rsidRDefault="00191CA0" w:rsidP="00191CA0">
      <w:pPr>
        <w:jc w:val="both"/>
        <w:rPr>
          <w:rFonts w:ascii="Tahoma" w:hAnsi="Tahoma" w:cs="Tahoma"/>
          <w:b/>
          <w:bCs/>
          <w:smallCaps/>
          <w:sz w:val="20"/>
          <w:szCs w:val="20"/>
          <w:u w:val="single"/>
        </w:rPr>
      </w:pPr>
    </w:p>
    <w:p w14:paraId="09B4C13C" w14:textId="0D186F59" w:rsidR="00191CA0" w:rsidRPr="00191CA0" w:rsidRDefault="00191CA0" w:rsidP="00191CA0">
      <w:pPr>
        <w:jc w:val="both"/>
        <w:rPr>
          <w:rFonts w:ascii="Tahoma" w:hAnsi="Tahoma" w:cs="Tahoma"/>
          <w:sz w:val="18"/>
          <w:szCs w:val="18"/>
        </w:rPr>
      </w:pPr>
      <w:r w:rsidRPr="00191CA0">
        <w:rPr>
          <w:rFonts w:ascii="Tahoma" w:hAnsi="Tahoma" w:cs="Tahoma"/>
          <w:sz w:val="18"/>
          <w:szCs w:val="18"/>
        </w:rPr>
        <w:t xml:space="preserve">Les parties signataires conviennent que les dispositions de l’article I </w:t>
      </w:r>
      <w:r w:rsidR="009776DB">
        <w:rPr>
          <w:rFonts w:ascii="Tahoma" w:hAnsi="Tahoma" w:cs="Tahoma"/>
          <w:sz w:val="18"/>
          <w:szCs w:val="18"/>
        </w:rPr>
        <w:t xml:space="preserve">« salaires effectifs » et de l’article II « accessoires de rémunération » </w:t>
      </w:r>
      <w:r w:rsidRPr="00191CA0">
        <w:rPr>
          <w:rFonts w:ascii="Tahoma" w:hAnsi="Tahoma" w:cs="Tahoma"/>
          <w:sz w:val="18"/>
          <w:szCs w:val="18"/>
        </w:rPr>
        <w:t>ne doivent pas faire l’objet d’une publication dans la base de données nationale visée à l’article L. 2231-5-1 du code du travail.</w:t>
      </w:r>
    </w:p>
    <w:p w14:paraId="7665C1FB" w14:textId="77777777" w:rsidR="00191CA0" w:rsidRPr="00191CA0" w:rsidRDefault="00191CA0" w:rsidP="00191CA0">
      <w:pPr>
        <w:jc w:val="both"/>
        <w:rPr>
          <w:rFonts w:ascii="Tahoma" w:hAnsi="Tahoma" w:cs="Tahoma"/>
          <w:sz w:val="18"/>
          <w:szCs w:val="18"/>
        </w:rPr>
      </w:pPr>
    </w:p>
    <w:p w14:paraId="38CFBA50" w14:textId="77777777" w:rsidR="00191CA0" w:rsidRPr="00191CA0" w:rsidRDefault="00191CA0" w:rsidP="00191CA0">
      <w:pPr>
        <w:jc w:val="both"/>
        <w:rPr>
          <w:rFonts w:ascii="Tahoma" w:hAnsi="Tahoma" w:cs="Tahoma"/>
          <w:sz w:val="18"/>
          <w:szCs w:val="18"/>
        </w:rPr>
      </w:pPr>
      <w:r w:rsidRPr="00191CA0">
        <w:rPr>
          <w:rFonts w:ascii="Tahoma" w:hAnsi="Tahoma" w:cs="Tahoma"/>
          <w:sz w:val="18"/>
          <w:szCs w:val="18"/>
        </w:rPr>
        <w:t>Les parties signataires conviennent que la publication dans la base de données nationale visée à l’article L. 2231-5-1 du code du travail sera réalisée de manière anonyme.</w:t>
      </w:r>
    </w:p>
    <w:p w14:paraId="1EFE9A81" w14:textId="77777777" w:rsidR="007702C0" w:rsidRPr="00191CA0" w:rsidRDefault="00191CA0" w:rsidP="00191CA0">
      <w:pPr>
        <w:jc w:val="both"/>
        <w:rPr>
          <w:rFonts w:ascii="Tahoma" w:hAnsi="Tahoma" w:cs="Tahoma"/>
          <w:sz w:val="18"/>
          <w:szCs w:val="18"/>
        </w:rPr>
      </w:pPr>
      <w:r w:rsidRPr="00191CA0">
        <w:rPr>
          <w:rFonts w:ascii="Tahoma" w:hAnsi="Tahoma" w:cs="Tahoma"/>
          <w:sz w:val="18"/>
          <w:szCs w:val="18"/>
        </w:rPr>
        <w:t>Ces demandes seront formulées sur un document spécialement établi à cet effet et communiquée lors du dépôt de l’accord.</w:t>
      </w:r>
    </w:p>
    <w:p w14:paraId="7DC8177E" w14:textId="77777777" w:rsidR="007702C0" w:rsidRDefault="007702C0" w:rsidP="002C07BE">
      <w:pPr>
        <w:jc w:val="both"/>
        <w:rPr>
          <w:rFonts w:ascii="Tahoma" w:hAnsi="Tahoma" w:cs="Tahoma"/>
          <w:sz w:val="18"/>
          <w:szCs w:val="18"/>
        </w:rPr>
      </w:pPr>
    </w:p>
    <w:p w14:paraId="028DF0D6" w14:textId="60E0FF77" w:rsidR="00625C39" w:rsidRPr="006C0DA9" w:rsidRDefault="00625C39" w:rsidP="002C07BE">
      <w:pPr>
        <w:jc w:val="both"/>
        <w:rPr>
          <w:rFonts w:ascii="Tahoma" w:hAnsi="Tahoma" w:cs="Tahoma"/>
          <w:sz w:val="18"/>
          <w:szCs w:val="18"/>
        </w:rPr>
      </w:pPr>
      <w:r w:rsidRPr="00351623">
        <w:rPr>
          <w:rFonts w:ascii="Tahoma" w:hAnsi="Tahoma" w:cs="Tahoma"/>
          <w:sz w:val="18"/>
          <w:szCs w:val="18"/>
        </w:rPr>
        <w:t xml:space="preserve">Fait </w:t>
      </w:r>
      <w:r w:rsidR="00632403" w:rsidRPr="00351623">
        <w:rPr>
          <w:rFonts w:ascii="Tahoma" w:hAnsi="Tahoma" w:cs="Tahoma"/>
          <w:sz w:val="18"/>
          <w:szCs w:val="18"/>
        </w:rPr>
        <w:t xml:space="preserve">à </w:t>
      </w:r>
      <w:r w:rsidR="00351623" w:rsidRPr="00351623">
        <w:rPr>
          <w:rFonts w:ascii="Tahoma" w:hAnsi="Tahoma" w:cs="Tahoma"/>
          <w:sz w:val="18"/>
          <w:szCs w:val="18"/>
        </w:rPr>
        <w:t>Luché-</w:t>
      </w:r>
      <w:proofErr w:type="spellStart"/>
      <w:r w:rsidR="00351623" w:rsidRPr="00351623">
        <w:rPr>
          <w:rFonts w:ascii="Tahoma" w:hAnsi="Tahoma" w:cs="Tahoma"/>
          <w:sz w:val="18"/>
          <w:szCs w:val="18"/>
        </w:rPr>
        <w:t>Pringé</w:t>
      </w:r>
      <w:proofErr w:type="spellEnd"/>
      <w:r w:rsidR="00632403" w:rsidRPr="00351623">
        <w:rPr>
          <w:rFonts w:ascii="Tahoma" w:hAnsi="Tahoma" w:cs="Tahoma"/>
          <w:sz w:val="18"/>
          <w:szCs w:val="18"/>
        </w:rPr>
        <w:t xml:space="preserve">, </w:t>
      </w:r>
      <w:r w:rsidRPr="00351623">
        <w:rPr>
          <w:rFonts w:ascii="Tahoma" w:hAnsi="Tahoma" w:cs="Tahoma"/>
          <w:sz w:val="18"/>
          <w:szCs w:val="18"/>
        </w:rPr>
        <w:t>le</w:t>
      </w:r>
      <w:r w:rsidR="00632403" w:rsidRPr="00351623">
        <w:rPr>
          <w:rFonts w:ascii="Tahoma" w:hAnsi="Tahoma" w:cs="Tahoma"/>
          <w:sz w:val="18"/>
          <w:szCs w:val="18"/>
        </w:rPr>
        <w:t xml:space="preserve"> </w:t>
      </w:r>
      <w:r w:rsidR="00191CA0">
        <w:rPr>
          <w:rFonts w:ascii="Tahoma" w:hAnsi="Tahoma" w:cs="Tahoma"/>
          <w:sz w:val="18"/>
          <w:szCs w:val="18"/>
        </w:rPr>
        <w:t>1</w:t>
      </w:r>
      <w:r w:rsidR="00B11291">
        <w:rPr>
          <w:rFonts w:ascii="Tahoma" w:hAnsi="Tahoma" w:cs="Tahoma"/>
          <w:sz w:val="18"/>
          <w:szCs w:val="18"/>
        </w:rPr>
        <w:t>9</w:t>
      </w:r>
      <w:r w:rsidR="00191CA0">
        <w:rPr>
          <w:rFonts w:ascii="Tahoma" w:hAnsi="Tahoma" w:cs="Tahoma"/>
          <w:sz w:val="18"/>
          <w:szCs w:val="18"/>
        </w:rPr>
        <w:t xml:space="preserve"> Mars 2026</w:t>
      </w:r>
      <w:r w:rsidR="004E2ABD" w:rsidRPr="00351623">
        <w:rPr>
          <w:rFonts w:ascii="Tahoma" w:hAnsi="Tahoma" w:cs="Tahoma"/>
          <w:sz w:val="18"/>
          <w:szCs w:val="18"/>
        </w:rPr>
        <w:t xml:space="preserve">, en </w:t>
      </w:r>
      <w:r w:rsidR="00351623" w:rsidRPr="00351623">
        <w:rPr>
          <w:rFonts w:ascii="Tahoma" w:hAnsi="Tahoma" w:cs="Tahoma"/>
          <w:sz w:val="18"/>
          <w:szCs w:val="18"/>
        </w:rPr>
        <w:t>3</w:t>
      </w:r>
      <w:r w:rsidR="004E2ABD" w:rsidRPr="00351623">
        <w:rPr>
          <w:rFonts w:ascii="Tahoma" w:hAnsi="Tahoma" w:cs="Tahoma"/>
          <w:sz w:val="18"/>
          <w:szCs w:val="18"/>
        </w:rPr>
        <w:t xml:space="preserve"> exemplaires</w:t>
      </w:r>
    </w:p>
    <w:p w14:paraId="6B926585" w14:textId="77777777" w:rsidR="00625C39" w:rsidRPr="006C0DA9" w:rsidRDefault="00625C39" w:rsidP="002C07BE">
      <w:pPr>
        <w:jc w:val="both"/>
        <w:rPr>
          <w:rFonts w:ascii="Tahoma" w:hAnsi="Tahoma" w:cs="Tahoma"/>
          <w:sz w:val="18"/>
          <w:szCs w:val="18"/>
        </w:rPr>
      </w:pPr>
    </w:p>
    <w:p w14:paraId="6A4D86A4" w14:textId="77777777" w:rsidR="00BB48B3" w:rsidRPr="006C0DA9" w:rsidRDefault="00BB48B3" w:rsidP="002C07BE">
      <w:pPr>
        <w:jc w:val="both"/>
        <w:rPr>
          <w:rFonts w:ascii="Tahoma" w:hAnsi="Tahoma" w:cs="Tahoma"/>
          <w:sz w:val="18"/>
          <w:szCs w:val="18"/>
        </w:rPr>
      </w:pPr>
    </w:p>
    <w:p w14:paraId="6510FD3B" w14:textId="5EB592C6" w:rsidR="00351623" w:rsidRPr="00351623" w:rsidRDefault="00351623" w:rsidP="00351623">
      <w:pPr>
        <w:jc w:val="both"/>
        <w:rPr>
          <w:rFonts w:ascii="Tahoma" w:hAnsi="Tahoma" w:cs="Tahoma"/>
          <w:b/>
          <w:sz w:val="18"/>
          <w:szCs w:val="18"/>
        </w:rPr>
      </w:pPr>
      <w:r w:rsidRPr="00351623">
        <w:rPr>
          <w:rFonts w:ascii="Tahoma" w:hAnsi="Tahoma" w:cs="Tahoma"/>
          <w:b/>
          <w:sz w:val="18"/>
          <w:szCs w:val="18"/>
        </w:rPr>
        <w:t>Pour l’organisation syndicale représentative :</w:t>
      </w:r>
      <w:r w:rsidRPr="00351623">
        <w:rPr>
          <w:rFonts w:ascii="Tahoma" w:hAnsi="Tahoma" w:cs="Tahoma"/>
          <w:b/>
          <w:sz w:val="18"/>
          <w:szCs w:val="18"/>
        </w:rPr>
        <w:tab/>
      </w:r>
      <w:r w:rsidRPr="00351623">
        <w:rPr>
          <w:rFonts w:ascii="Tahoma" w:hAnsi="Tahoma" w:cs="Tahoma"/>
          <w:b/>
          <w:sz w:val="18"/>
          <w:szCs w:val="18"/>
        </w:rPr>
        <w:tab/>
        <w:t xml:space="preserve"> </w:t>
      </w:r>
      <w:r>
        <w:rPr>
          <w:rFonts w:ascii="Tahoma" w:hAnsi="Tahoma" w:cs="Tahoma"/>
          <w:b/>
          <w:sz w:val="18"/>
          <w:szCs w:val="18"/>
        </w:rPr>
        <w:tab/>
      </w:r>
      <w:r w:rsidRPr="00351623">
        <w:rPr>
          <w:rFonts w:ascii="Tahoma" w:hAnsi="Tahoma" w:cs="Tahoma"/>
          <w:b/>
          <w:sz w:val="18"/>
          <w:szCs w:val="18"/>
        </w:rPr>
        <w:t>Pour la Direction :</w:t>
      </w:r>
    </w:p>
    <w:p w14:paraId="6C3EA7C5" w14:textId="6087C727" w:rsidR="00165E88" w:rsidRPr="00A116B7" w:rsidRDefault="00351623" w:rsidP="00351623">
      <w:pPr>
        <w:jc w:val="both"/>
        <w:rPr>
          <w:rFonts w:ascii="Tahoma" w:hAnsi="Tahoma" w:cs="Tahoma"/>
          <w:b/>
          <w:sz w:val="18"/>
          <w:szCs w:val="18"/>
          <w:highlight w:val="yellow"/>
        </w:rPr>
      </w:pPr>
      <w:r w:rsidRPr="00351623">
        <w:rPr>
          <w:rFonts w:ascii="Tahoma" w:hAnsi="Tahoma" w:cs="Tahoma"/>
          <w:b/>
          <w:sz w:val="18"/>
          <w:szCs w:val="18"/>
        </w:rPr>
        <w:tab/>
      </w:r>
      <w:r w:rsidRPr="00351623">
        <w:rPr>
          <w:rFonts w:ascii="Tahoma" w:hAnsi="Tahoma" w:cs="Tahoma"/>
          <w:b/>
          <w:sz w:val="18"/>
          <w:szCs w:val="18"/>
        </w:rPr>
        <w:tab/>
        <w:t xml:space="preserve">        </w:t>
      </w:r>
      <w:r w:rsidRPr="00351623">
        <w:rPr>
          <w:rFonts w:ascii="Tahoma" w:hAnsi="Tahoma" w:cs="Tahoma"/>
          <w:b/>
          <w:sz w:val="18"/>
          <w:szCs w:val="18"/>
        </w:rPr>
        <w:tab/>
      </w:r>
      <w:r w:rsidRPr="00351623">
        <w:rPr>
          <w:rFonts w:ascii="Tahoma" w:hAnsi="Tahoma" w:cs="Tahoma"/>
          <w:b/>
          <w:sz w:val="18"/>
          <w:szCs w:val="18"/>
        </w:rPr>
        <w:tab/>
      </w:r>
      <w:r w:rsidRPr="00351623">
        <w:rPr>
          <w:rFonts w:ascii="Tahoma" w:hAnsi="Tahoma" w:cs="Tahoma"/>
          <w:b/>
          <w:sz w:val="18"/>
          <w:szCs w:val="18"/>
        </w:rPr>
        <w:tab/>
      </w:r>
    </w:p>
    <w:p w14:paraId="7EA10956" w14:textId="5B073C5D" w:rsidR="00165E88" w:rsidRDefault="00165E88" w:rsidP="002C07BE">
      <w:pPr>
        <w:jc w:val="both"/>
        <w:rPr>
          <w:rFonts w:ascii="Tahoma" w:hAnsi="Tahoma" w:cs="Tahoma"/>
          <w:sz w:val="18"/>
          <w:szCs w:val="18"/>
        </w:rPr>
      </w:pPr>
    </w:p>
    <w:p w14:paraId="3FA3B339" w14:textId="061F59B8" w:rsidR="00F7124F" w:rsidRDefault="00F7124F" w:rsidP="002C07BE">
      <w:pPr>
        <w:jc w:val="both"/>
        <w:rPr>
          <w:rFonts w:ascii="Tahoma" w:hAnsi="Tahoma" w:cs="Tahoma"/>
          <w:sz w:val="18"/>
          <w:szCs w:val="18"/>
        </w:rPr>
      </w:pPr>
    </w:p>
    <w:p w14:paraId="7BC18A4F" w14:textId="4AE3E7D1" w:rsidR="00F7124F" w:rsidRDefault="00F7124F" w:rsidP="002C07BE">
      <w:pPr>
        <w:jc w:val="both"/>
        <w:rPr>
          <w:rFonts w:ascii="Tahoma" w:hAnsi="Tahoma" w:cs="Tahoma"/>
          <w:sz w:val="18"/>
          <w:szCs w:val="18"/>
        </w:rPr>
      </w:pPr>
    </w:p>
    <w:p w14:paraId="1857D0B3" w14:textId="77777777" w:rsidR="007702C0" w:rsidRDefault="007702C0" w:rsidP="002C07BE">
      <w:pPr>
        <w:jc w:val="both"/>
        <w:rPr>
          <w:rFonts w:ascii="Tahoma" w:hAnsi="Tahoma" w:cs="Tahoma"/>
          <w:sz w:val="18"/>
          <w:szCs w:val="18"/>
        </w:rPr>
      </w:pPr>
    </w:p>
    <w:p w14:paraId="7C575130" w14:textId="77777777" w:rsidR="007702C0" w:rsidRDefault="007702C0" w:rsidP="002C07BE">
      <w:pPr>
        <w:jc w:val="both"/>
        <w:rPr>
          <w:rFonts w:ascii="Tahoma" w:hAnsi="Tahoma" w:cs="Tahoma"/>
          <w:sz w:val="18"/>
          <w:szCs w:val="18"/>
        </w:rPr>
      </w:pPr>
    </w:p>
    <w:p w14:paraId="7916B48F" w14:textId="77777777" w:rsidR="007702C0" w:rsidRDefault="007702C0" w:rsidP="002C07BE">
      <w:pPr>
        <w:jc w:val="both"/>
        <w:rPr>
          <w:rFonts w:ascii="Tahoma" w:hAnsi="Tahoma" w:cs="Tahoma"/>
          <w:sz w:val="18"/>
          <w:szCs w:val="18"/>
        </w:rPr>
      </w:pPr>
    </w:p>
    <w:p w14:paraId="36240288" w14:textId="77777777" w:rsidR="007702C0" w:rsidRDefault="007702C0" w:rsidP="002C07BE">
      <w:pPr>
        <w:jc w:val="both"/>
        <w:rPr>
          <w:rFonts w:ascii="Tahoma" w:hAnsi="Tahoma" w:cs="Tahoma"/>
          <w:sz w:val="18"/>
          <w:szCs w:val="18"/>
        </w:rPr>
      </w:pPr>
    </w:p>
    <w:p w14:paraId="79CFCD62" w14:textId="77777777" w:rsidR="007702C0" w:rsidRDefault="007702C0" w:rsidP="002C07BE">
      <w:pPr>
        <w:jc w:val="both"/>
        <w:rPr>
          <w:rFonts w:ascii="Tahoma" w:hAnsi="Tahoma" w:cs="Tahoma"/>
          <w:sz w:val="18"/>
          <w:szCs w:val="18"/>
        </w:rPr>
      </w:pPr>
    </w:p>
    <w:p w14:paraId="12956E80" w14:textId="77777777" w:rsidR="007702C0" w:rsidRDefault="007702C0" w:rsidP="002C07BE">
      <w:pPr>
        <w:jc w:val="both"/>
        <w:rPr>
          <w:rFonts w:ascii="Tahoma" w:hAnsi="Tahoma" w:cs="Tahoma"/>
          <w:sz w:val="18"/>
          <w:szCs w:val="18"/>
        </w:rPr>
      </w:pPr>
    </w:p>
    <w:p w14:paraId="2B82D155" w14:textId="77777777" w:rsidR="007702C0" w:rsidRDefault="007702C0" w:rsidP="002C07BE">
      <w:pPr>
        <w:jc w:val="both"/>
        <w:rPr>
          <w:rFonts w:ascii="Tahoma" w:hAnsi="Tahoma" w:cs="Tahoma"/>
          <w:sz w:val="18"/>
          <w:szCs w:val="18"/>
        </w:rPr>
      </w:pPr>
    </w:p>
    <w:p w14:paraId="541B2AED" w14:textId="77777777" w:rsidR="00FB1F39" w:rsidRDefault="00FB1F39" w:rsidP="002C07BE">
      <w:pPr>
        <w:jc w:val="both"/>
        <w:rPr>
          <w:rFonts w:ascii="Tahoma" w:hAnsi="Tahoma" w:cs="Tahoma"/>
          <w:sz w:val="18"/>
          <w:szCs w:val="18"/>
        </w:rPr>
      </w:pPr>
    </w:p>
    <w:p w14:paraId="2B30346B" w14:textId="77777777" w:rsidR="001172AB" w:rsidRDefault="001172AB" w:rsidP="002C07BE">
      <w:pPr>
        <w:jc w:val="both"/>
        <w:rPr>
          <w:rFonts w:ascii="Tahoma" w:hAnsi="Tahoma" w:cs="Tahoma"/>
          <w:b/>
          <w:bCs/>
          <w:sz w:val="18"/>
          <w:szCs w:val="18"/>
          <w:u w:val="single"/>
        </w:rPr>
      </w:pPr>
    </w:p>
    <w:p w14:paraId="05B1D0DC" w14:textId="77777777" w:rsidR="001172AB" w:rsidRDefault="001172AB" w:rsidP="002C07BE">
      <w:pPr>
        <w:jc w:val="both"/>
        <w:rPr>
          <w:rFonts w:ascii="Tahoma" w:hAnsi="Tahoma" w:cs="Tahoma"/>
          <w:b/>
          <w:bCs/>
          <w:sz w:val="18"/>
          <w:szCs w:val="18"/>
          <w:u w:val="single"/>
        </w:rPr>
      </w:pPr>
    </w:p>
    <w:p w14:paraId="2FE2D981" w14:textId="77777777" w:rsidR="001172AB" w:rsidRDefault="001172AB" w:rsidP="002C07BE">
      <w:pPr>
        <w:jc w:val="both"/>
        <w:rPr>
          <w:rFonts w:ascii="Tahoma" w:hAnsi="Tahoma" w:cs="Tahoma"/>
          <w:b/>
          <w:bCs/>
          <w:sz w:val="18"/>
          <w:szCs w:val="18"/>
          <w:u w:val="single"/>
        </w:rPr>
      </w:pPr>
    </w:p>
    <w:p w14:paraId="3787DBDB" w14:textId="77777777" w:rsidR="001172AB" w:rsidRDefault="001172AB" w:rsidP="002C07BE">
      <w:pPr>
        <w:jc w:val="both"/>
        <w:rPr>
          <w:rFonts w:ascii="Tahoma" w:hAnsi="Tahoma" w:cs="Tahoma"/>
          <w:b/>
          <w:bCs/>
          <w:sz w:val="18"/>
          <w:szCs w:val="18"/>
          <w:u w:val="single"/>
        </w:rPr>
      </w:pPr>
    </w:p>
    <w:p w14:paraId="0C77F7DA" w14:textId="77777777" w:rsidR="001172AB" w:rsidRDefault="001172AB" w:rsidP="002C07BE">
      <w:pPr>
        <w:jc w:val="both"/>
        <w:rPr>
          <w:rFonts w:ascii="Tahoma" w:hAnsi="Tahoma" w:cs="Tahoma"/>
          <w:b/>
          <w:bCs/>
          <w:sz w:val="18"/>
          <w:szCs w:val="18"/>
          <w:u w:val="single"/>
        </w:rPr>
      </w:pPr>
    </w:p>
    <w:p w14:paraId="5C6F1E27" w14:textId="77777777" w:rsidR="001172AB" w:rsidRDefault="001172AB" w:rsidP="002C07BE">
      <w:pPr>
        <w:jc w:val="both"/>
        <w:rPr>
          <w:rFonts w:ascii="Tahoma" w:hAnsi="Tahoma" w:cs="Tahoma"/>
          <w:b/>
          <w:bCs/>
          <w:sz w:val="18"/>
          <w:szCs w:val="18"/>
          <w:u w:val="single"/>
        </w:rPr>
      </w:pPr>
    </w:p>
    <w:p w14:paraId="38B63339" w14:textId="77777777" w:rsidR="001172AB" w:rsidRDefault="001172AB" w:rsidP="002C07BE">
      <w:pPr>
        <w:jc w:val="both"/>
        <w:rPr>
          <w:rFonts w:ascii="Tahoma" w:hAnsi="Tahoma" w:cs="Tahoma"/>
          <w:b/>
          <w:bCs/>
          <w:sz w:val="18"/>
          <w:szCs w:val="18"/>
          <w:u w:val="single"/>
        </w:rPr>
      </w:pPr>
    </w:p>
    <w:p w14:paraId="3520FACB" w14:textId="77777777" w:rsidR="001172AB" w:rsidRDefault="001172AB" w:rsidP="002C07BE">
      <w:pPr>
        <w:jc w:val="both"/>
        <w:rPr>
          <w:rFonts w:ascii="Tahoma" w:hAnsi="Tahoma" w:cs="Tahoma"/>
          <w:b/>
          <w:bCs/>
          <w:sz w:val="18"/>
          <w:szCs w:val="18"/>
          <w:u w:val="single"/>
        </w:rPr>
      </w:pPr>
    </w:p>
    <w:p w14:paraId="79A13D68" w14:textId="77777777" w:rsidR="001172AB" w:rsidRDefault="001172AB" w:rsidP="002C07BE">
      <w:pPr>
        <w:jc w:val="both"/>
        <w:rPr>
          <w:rFonts w:ascii="Tahoma" w:hAnsi="Tahoma" w:cs="Tahoma"/>
          <w:b/>
          <w:bCs/>
          <w:sz w:val="18"/>
          <w:szCs w:val="18"/>
          <w:u w:val="single"/>
        </w:rPr>
      </w:pPr>
    </w:p>
    <w:p w14:paraId="3C40FEBB" w14:textId="77777777" w:rsidR="001172AB" w:rsidRDefault="001172AB" w:rsidP="002C07BE">
      <w:pPr>
        <w:jc w:val="both"/>
        <w:rPr>
          <w:rFonts w:ascii="Tahoma" w:hAnsi="Tahoma" w:cs="Tahoma"/>
          <w:b/>
          <w:bCs/>
          <w:sz w:val="18"/>
          <w:szCs w:val="18"/>
          <w:u w:val="single"/>
        </w:rPr>
      </w:pPr>
    </w:p>
    <w:p w14:paraId="546368DB" w14:textId="77777777" w:rsidR="001172AB" w:rsidRDefault="001172AB" w:rsidP="002C07BE">
      <w:pPr>
        <w:jc w:val="both"/>
        <w:rPr>
          <w:rFonts w:ascii="Tahoma" w:hAnsi="Tahoma" w:cs="Tahoma"/>
          <w:b/>
          <w:bCs/>
          <w:sz w:val="18"/>
          <w:szCs w:val="18"/>
          <w:u w:val="single"/>
        </w:rPr>
      </w:pPr>
    </w:p>
    <w:p w14:paraId="7EBC0F4D" w14:textId="77777777" w:rsidR="001172AB" w:rsidRDefault="001172AB" w:rsidP="002C07BE">
      <w:pPr>
        <w:jc w:val="both"/>
        <w:rPr>
          <w:rFonts w:ascii="Tahoma" w:hAnsi="Tahoma" w:cs="Tahoma"/>
          <w:b/>
          <w:bCs/>
          <w:sz w:val="18"/>
          <w:szCs w:val="18"/>
          <w:u w:val="single"/>
        </w:rPr>
      </w:pPr>
    </w:p>
    <w:p w14:paraId="22BE474E" w14:textId="77777777" w:rsidR="001172AB" w:rsidRDefault="001172AB" w:rsidP="002C07BE">
      <w:pPr>
        <w:jc w:val="both"/>
        <w:rPr>
          <w:rFonts w:ascii="Tahoma" w:hAnsi="Tahoma" w:cs="Tahoma"/>
          <w:b/>
          <w:bCs/>
          <w:sz w:val="18"/>
          <w:szCs w:val="18"/>
          <w:u w:val="single"/>
        </w:rPr>
      </w:pPr>
    </w:p>
    <w:p w14:paraId="4E1A4142" w14:textId="77777777" w:rsidR="001172AB" w:rsidRDefault="001172AB" w:rsidP="002C07BE">
      <w:pPr>
        <w:jc w:val="both"/>
        <w:rPr>
          <w:rFonts w:ascii="Tahoma" w:hAnsi="Tahoma" w:cs="Tahoma"/>
          <w:b/>
          <w:bCs/>
          <w:sz w:val="18"/>
          <w:szCs w:val="18"/>
          <w:u w:val="single"/>
        </w:rPr>
      </w:pPr>
    </w:p>
    <w:p w14:paraId="066D11B9" w14:textId="77777777" w:rsidR="001172AB" w:rsidRDefault="001172AB" w:rsidP="002C07BE">
      <w:pPr>
        <w:jc w:val="both"/>
        <w:rPr>
          <w:rFonts w:ascii="Tahoma" w:hAnsi="Tahoma" w:cs="Tahoma"/>
          <w:b/>
          <w:bCs/>
          <w:sz w:val="18"/>
          <w:szCs w:val="18"/>
          <w:u w:val="single"/>
        </w:rPr>
      </w:pPr>
    </w:p>
    <w:p w14:paraId="37B4AFC4" w14:textId="77777777" w:rsidR="001172AB" w:rsidRDefault="001172AB" w:rsidP="002C07BE">
      <w:pPr>
        <w:jc w:val="both"/>
        <w:rPr>
          <w:rFonts w:ascii="Tahoma" w:hAnsi="Tahoma" w:cs="Tahoma"/>
          <w:b/>
          <w:bCs/>
          <w:sz w:val="18"/>
          <w:szCs w:val="18"/>
          <w:u w:val="single"/>
        </w:rPr>
      </w:pPr>
    </w:p>
    <w:p w14:paraId="70395BAF" w14:textId="77777777" w:rsidR="001172AB" w:rsidRDefault="001172AB" w:rsidP="002C07BE">
      <w:pPr>
        <w:jc w:val="both"/>
        <w:rPr>
          <w:rFonts w:ascii="Tahoma" w:hAnsi="Tahoma" w:cs="Tahoma"/>
          <w:b/>
          <w:bCs/>
          <w:sz w:val="18"/>
          <w:szCs w:val="18"/>
          <w:u w:val="single"/>
        </w:rPr>
      </w:pPr>
    </w:p>
    <w:p w14:paraId="23126352" w14:textId="77777777" w:rsidR="001172AB" w:rsidRDefault="001172AB" w:rsidP="002C07BE">
      <w:pPr>
        <w:jc w:val="both"/>
        <w:rPr>
          <w:rFonts w:ascii="Tahoma" w:hAnsi="Tahoma" w:cs="Tahoma"/>
          <w:b/>
          <w:bCs/>
          <w:sz w:val="18"/>
          <w:szCs w:val="18"/>
          <w:u w:val="single"/>
        </w:rPr>
      </w:pPr>
    </w:p>
    <w:p w14:paraId="252824E2" w14:textId="77777777" w:rsidR="001172AB" w:rsidRDefault="001172AB" w:rsidP="002C07BE">
      <w:pPr>
        <w:jc w:val="both"/>
        <w:rPr>
          <w:rFonts w:ascii="Tahoma" w:hAnsi="Tahoma" w:cs="Tahoma"/>
          <w:b/>
          <w:bCs/>
          <w:sz w:val="18"/>
          <w:szCs w:val="18"/>
          <w:u w:val="single"/>
        </w:rPr>
      </w:pPr>
    </w:p>
    <w:p w14:paraId="10A04573" w14:textId="77777777" w:rsidR="001172AB" w:rsidRDefault="001172AB" w:rsidP="002C07BE">
      <w:pPr>
        <w:jc w:val="both"/>
        <w:rPr>
          <w:rFonts w:ascii="Tahoma" w:hAnsi="Tahoma" w:cs="Tahoma"/>
          <w:b/>
          <w:bCs/>
          <w:sz w:val="18"/>
          <w:szCs w:val="18"/>
          <w:u w:val="single"/>
        </w:rPr>
      </w:pPr>
    </w:p>
    <w:p w14:paraId="4165B8BA" w14:textId="77777777" w:rsidR="001172AB" w:rsidRDefault="001172AB" w:rsidP="002C07BE">
      <w:pPr>
        <w:jc w:val="both"/>
        <w:rPr>
          <w:rFonts w:ascii="Tahoma" w:hAnsi="Tahoma" w:cs="Tahoma"/>
          <w:b/>
          <w:bCs/>
          <w:sz w:val="18"/>
          <w:szCs w:val="18"/>
          <w:u w:val="single"/>
        </w:rPr>
      </w:pPr>
    </w:p>
    <w:p w14:paraId="3D1C05F0" w14:textId="77777777" w:rsidR="001172AB" w:rsidRDefault="001172AB" w:rsidP="002C07BE">
      <w:pPr>
        <w:jc w:val="both"/>
        <w:rPr>
          <w:rFonts w:ascii="Tahoma" w:hAnsi="Tahoma" w:cs="Tahoma"/>
          <w:b/>
          <w:bCs/>
          <w:sz w:val="18"/>
          <w:szCs w:val="18"/>
          <w:u w:val="single"/>
        </w:rPr>
      </w:pPr>
    </w:p>
    <w:p w14:paraId="21CE2937" w14:textId="77777777" w:rsidR="001172AB" w:rsidRDefault="001172AB" w:rsidP="002C07BE">
      <w:pPr>
        <w:jc w:val="both"/>
        <w:rPr>
          <w:rFonts w:ascii="Tahoma" w:hAnsi="Tahoma" w:cs="Tahoma"/>
          <w:b/>
          <w:bCs/>
          <w:sz w:val="18"/>
          <w:szCs w:val="18"/>
          <w:u w:val="single"/>
        </w:rPr>
      </w:pPr>
    </w:p>
    <w:p w14:paraId="66B0F4FF" w14:textId="77777777" w:rsidR="001172AB" w:rsidRDefault="001172AB" w:rsidP="002C07BE">
      <w:pPr>
        <w:jc w:val="both"/>
        <w:rPr>
          <w:rFonts w:ascii="Tahoma" w:hAnsi="Tahoma" w:cs="Tahoma"/>
          <w:b/>
          <w:bCs/>
          <w:sz w:val="18"/>
          <w:szCs w:val="18"/>
          <w:u w:val="single"/>
        </w:rPr>
      </w:pPr>
    </w:p>
    <w:p w14:paraId="6691CAC7" w14:textId="77777777" w:rsidR="001172AB" w:rsidRDefault="001172AB" w:rsidP="002C07BE">
      <w:pPr>
        <w:jc w:val="both"/>
        <w:rPr>
          <w:rFonts w:ascii="Tahoma" w:hAnsi="Tahoma" w:cs="Tahoma"/>
          <w:b/>
          <w:bCs/>
          <w:sz w:val="18"/>
          <w:szCs w:val="18"/>
          <w:u w:val="single"/>
        </w:rPr>
      </w:pPr>
    </w:p>
    <w:p w14:paraId="32492248" w14:textId="77777777" w:rsidR="001172AB" w:rsidRDefault="001172AB" w:rsidP="002C07BE">
      <w:pPr>
        <w:jc w:val="both"/>
        <w:rPr>
          <w:rFonts w:ascii="Tahoma" w:hAnsi="Tahoma" w:cs="Tahoma"/>
          <w:b/>
          <w:bCs/>
          <w:sz w:val="18"/>
          <w:szCs w:val="18"/>
          <w:u w:val="single"/>
        </w:rPr>
      </w:pPr>
    </w:p>
    <w:p w14:paraId="485F37E7" w14:textId="77777777" w:rsidR="001172AB" w:rsidRDefault="001172AB" w:rsidP="002C07BE">
      <w:pPr>
        <w:jc w:val="both"/>
        <w:rPr>
          <w:rFonts w:ascii="Tahoma" w:hAnsi="Tahoma" w:cs="Tahoma"/>
          <w:b/>
          <w:bCs/>
          <w:sz w:val="18"/>
          <w:szCs w:val="18"/>
          <w:u w:val="single"/>
        </w:rPr>
      </w:pPr>
    </w:p>
    <w:p w14:paraId="30101B66" w14:textId="77777777" w:rsidR="001172AB" w:rsidRDefault="001172AB" w:rsidP="002C07BE">
      <w:pPr>
        <w:jc w:val="both"/>
        <w:rPr>
          <w:rFonts w:ascii="Tahoma" w:hAnsi="Tahoma" w:cs="Tahoma"/>
          <w:b/>
          <w:bCs/>
          <w:sz w:val="18"/>
          <w:szCs w:val="18"/>
          <w:u w:val="single"/>
        </w:rPr>
      </w:pPr>
    </w:p>
    <w:p w14:paraId="63A676CA" w14:textId="77777777" w:rsidR="001172AB" w:rsidRDefault="001172AB" w:rsidP="002C07BE">
      <w:pPr>
        <w:jc w:val="both"/>
        <w:rPr>
          <w:rFonts w:ascii="Tahoma" w:hAnsi="Tahoma" w:cs="Tahoma"/>
          <w:b/>
          <w:bCs/>
          <w:sz w:val="18"/>
          <w:szCs w:val="18"/>
          <w:u w:val="single"/>
        </w:rPr>
      </w:pPr>
    </w:p>
    <w:p w14:paraId="0F076FEA" w14:textId="77777777" w:rsidR="001172AB" w:rsidRDefault="001172AB" w:rsidP="002C07BE">
      <w:pPr>
        <w:jc w:val="both"/>
        <w:rPr>
          <w:rFonts w:ascii="Tahoma" w:hAnsi="Tahoma" w:cs="Tahoma"/>
          <w:b/>
          <w:bCs/>
          <w:sz w:val="18"/>
          <w:szCs w:val="18"/>
          <w:u w:val="single"/>
        </w:rPr>
      </w:pPr>
    </w:p>
    <w:p w14:paraId="2E40B760" w14:textId="77777777" w:rsidR="001172AB" w:rsidRDefault="001172AB" w:rsidP="002C07BE">
      <w:pPr>
        <w:jc w:val="both"/>
        <w:rPr>
          <w:rFonts w:ascii="Tahoma" w:hAnsi="Tahoma" w:cs="Tahoma"/>
          <w:b/>
          <w:bCs/>
          <w:sz w:val="18"/>
          <w:szCs w:val="18"/>
          <w:u w:val="single"/>
        </w:rPr>
      </w:pPr>
    </w:p>
    <w:p w14:paraId="1C64A13F" w14:textId="77777777" w:rsidR="001172AB" w:rsidRDefault="001172AB" w:rsidP="002C07BE">
      <w:pPr>
        <w:jc w:val="both"/>
        <w:rPr>
          <w:rFonts w:ascii="Tahoma" w:hAnsi="Tahoma" w:cs="Tahoma"/>
          <w:b/>
          <w:bCs/>
          <w:sz w:val="18"/>
          <w:szCs w:val="18"/>
          <w:u w:val="single"/>
        </w:rPr>
      </w:pPr>
    </w:p>
    <w:p w14:paraId="7206AB50" w14:textId="77777777" w:rsidR="001172AB" w:rsidRDefault="001172AB" w:rsidP="002C07BE">
      <w:pPr>
        <w:jc w:val="both"/>
        <w:rPr>
          <w:rFonts w:ascii="Tahoma" w:hAnsi="Tahoma" w:cs="Tahoma"/>
          <w:b/>
          <w:bCs/>
          <w:sz w:val="18"/>
          <w:szCs w:val="18"/>
          <w:u w:val="single"/>
        </w:rPr>
      </w:pPr>
    </w:p>
    <w:p w14:paraId="31B86881" w14:textId="77777777" w:rsidR="001172AB" w:rsidRDefault="001172AB" w:rsidP="002C07BE">
      <w:pPr>
        <w:jc w:val="both"/>
        <w:rPr>
          <w:rFonts w:ascii="Tahoma" w:hAnsi="Tahoma" w:cs="Tahoma"/>
          <w:b/>
          <w:bCs/>
          <w:sz w:val="18"/>
          <w:szCs w:val="18"/>
          <w:u w:val="single"/>
        </w:rPr>
      </w:pPr>
    </w:p>
    <w:p w14:paraId="7ECEBC25" w14:textId="77777777" w:rsidR="001172AB" w:rsidRDefault="001172AB" w:rsidP="002C07BE">
      <w:pPr>
        <w:jc w:val="both"/>
        <w:rPr>
          <w:rFonts w:ascii="Tahoma" w:hAnsi="Tahoma" w:cs="Tahoma"/>
          <w:b/>
          <w:bCs/>
          <w:sz w:val="18"/>
          <w:szCs w:val="18"/>
          <w:u w:val="single"/>
        </w:rPr>
      </w:pPr>
    </w:p>
    <w:p w14:paraId="19BAEB46" w14:textId="0A8DD91C" w:rsidR="00FB1F39" w:rsidRDefault="00FB1F39" w:rsidP="002C07BE">
      <w:pPr>
        <w:jc w:val="both"/>
        <w:rPr>
          <w:rFonts w:ascii="Tahoma" w:hAnsi="Tahoma" w:cs="Tahoma"/>
          <w:sz w:val="18"/>
          <w:szCs w:val="18"/>
        </w:rPr>
      </w:pPr>
      <w:r>
        <w:rPr>
          <w:rFonts w:ascii="Tahoma" w:hAnsi="Tahoma" w:cs="Tahoma"/>
          <w:b/>
          <w:bCs/>
          <w:sz w:val="18"/>
          <w:szCs w:val="18"/>
          <w:u w:val="single"/>
        </w:rPr>
        <w:t>Annexe n° 1</w:t>
      </w:r>
      <w:r w:rsidRPr="00F7124F">
        <w:rPr>
          <w:rFonts w:ascii="Tahoma" w:hAnsi="Tahoma" w:cs="Tahoma"/>
          <w:b/>
          <w:bCs/>
          <w:sz w:val="18"/>
          <w:szCs w:val="18"/>
        </w:rPr>
        <w:t xml:space="preserve"> : Grille des salaires </w:t>
      </w:r>
      <w:r>
        <w:rPr>
          <w:rFonts w:ascii="Tahoma" w:hAnsi="Tahoma" w:cs="Tahoma"/>
          <w:b/>
          <w:bCs/>
          <w:sz w:val="18"/>
          <w:szCs w:val="18"/>
        </w:rPr>
        <w:t xml:space="preserve">ouvriers employés </w:t>
      </w:r>
      <w:r w:rsidRPr="00F7124F">
        <w:rPr>
          <w:rFonts w:ascii="Tahoma" w:hAnsi="Tahoma" w:cs="Tahoma"/>
          <w:b/>
          <w:bCs/>
          <w:sz w:val="18"/>
          <w:szCs w:val="18"/>
        </w:rPr>
        <w:t>au 1</w:t>
      </w:r>
      <w:r w:rsidRPr="00F7124F">
        <w:rPr>
          <w:rFonts w:ascii="Tahoma" w:hAnsi="Tahoma" w:cs="Tahoma"/>
          <w:b/>
          <w:bCs/>
          <w:sz w:val="18"/>
          <w:szCs w:val="18"/>
          <w:vertAlign w:val="superscript"/>
        </w:rPr>
        <w:t>er</w:t>
      </w:r>
      <w:r w:rsidRPr="00F7124F">
        <w:rPr>
          <w:rFonts w:ascii="Tahoma" w:hAnsi="Tahoma" w:cs="Tahoma"/>
          <w:b/>
          <w:bCs/>
          <w:sz w:val="18"/>
          <w:szCs w:val="18"/>
        </w:rPr>
        <w:t xml:space="preserve"> Mars 20</w:t>
      </w:r>
      <w:r>
        <w:rPr>
          <w:rFonts w:ascii="Tahoma" w:hAnsi="Tahoma" w:cs="Tahoma"/>
          <w:b/>
          <w:bCs/>
          <w:sz w:val="18"/>
          <w:szCs w:val="18"/>
        </w:rPr>
        <w:t>2</w:t>
      </w:r>
      <w:r w:rsidR="007702C0">
        <w:rPr>
          <w:rFonts w:ascii="Tahoma" w:hAnsi="Tahoma" w:cs="Tahoma"/>
          <w:b/>
          <w:bCs/>
          <w:sz w:val="18"/>
          <w:szCs w:val="18"/>
        </w:rPr>
        <w:t>6</w:t>
      </w:r>
      <w:r w:rsidRPr="00F7124F">
        <w:rPr>
          <w:rFonts w:ascii="Tahoma" w:hAnsi="Tahoma" w:cs="Tahoma"/>
          <w:b/>
          <w:bCs/>
          <w:sz w:val="18"/>
          <w:szCs w:val="18"/>
        </w:rPr>
        <w:t>.</w:t>
      </w:r>
      <w:r w:rsidRPr="006C0DA9">
        <w:rPr>
          <w:rFonts w:ascii="Tahoma" w:hAnsi="Tahoma" w:cs="Tahoma"/>
          <w:sz w:val="18"/>
          <w:szCs w:val="18"/>
        </w:rPr>
        <w:t xml:space="preserve"> </w:t>
      </w:r>
    </w:p>
    <w:p w14:paraId="5DDE77EB" w14:textId="77777777" w:rsidR="002F3F86" w:rsidRDefault="002F3F86" w:rsidP="002C07BE">
      <w:pPr>
        <w:jc w:val="both"/>
        <w:rPr>
          <w:rFonts w:ascii="Tahoma" w:hAnsi="Tahoma" w:cs="Tahoma"/>
          <w:sz w:val="18"/>
          <w:szCs w:val="18"/>
        </w:rPr>
      </w:pPr>
    </w:p>
    <w:p w14:paraId="58C58338" w14:textId="77777777" w:rsidR="002F3F86" w:rsidRDefault="002F3F86" w:rsidP="002C07BE">
      <w:pPr>
        <w:jc w:val="both"/>
        <w:rPr>
          <w:rFonts w:ascii="Tahoma" w:hAnsi="Tahoma" w:cs="Tahoma"/>
          <w:sz w:val="18"/>
          <w:szCs w:val="18"/>
        </w:rPr>
      </w:pPr>
    </w:p>
    <w:p w14:paraId="5C56EBE6" w14:textId="77777777" w:rsidR="002F3F86" w:rsidRDefault="002F3F86" w:rsidP="002C07BE">
      <w:pPr>
        <w:jc w:val="both"/>
        <w:rPr>
          <w:rFonts w:ascii="Tahoma" w:hAnsi="Tahoma" w:cs="Tahoma"/>
          <w:sz w:val="18"/>
          <w:szCs w:val="18"/>
        </w:rPr>
      </w:pPr>
    </w:p>
    <w:p w14:paraId="77B44B8F" w14:textId="77777777" w:rsidR="00A9390D" w:rsidRDefault="00A9390D" w:rsidP="002C07BE">
      <w:pPr>
        <w:jc w:val="both"/>
        <w:rPr>
          <w:rFonts w:ascii="Tahoma" w:hAnsi="Tahoma" w:cs="Tahoma"/>
          <w:sz w:val="18"/>
          <w:szCs w:val="18"/>
        </w:rPr>
      </w:pPr>
    </w:p>
    <w:p w14:paraId="435FAEDD" w14:textId="245E11FB" w:rsidR="00D11A2C" w:rsidRPr="006C0DA9" w:rsidRDefault="00EC5FBC" w:rsidP="009776DB">
      <w:pPr>
        <w:jc w:val="center"/>
        <w:rPr>
          <w:rFonts w:ascii="Tahoma" w:hAnsi="Tahoma" w:cs="Tahoma"/>
          <w:sz w:val="18"/>
          <w:szCs w:val="18"/>
        </w:rPr>
      </w:pPr>
      <w:r>
        <w:rPr>
          <w:rFonts w:ascii="Tahoma" w:hAnsi="Tahoma" w:cs="Tahoma"/>
          <w:noProof/>
          <w:sz w:val="18"/>
          <w:szCs w:val="18"/>
        </w:rPr>
        <w:lastRenderedPageBreak/>
        <w:drawing>
          <wp:inline distT="0" distB="0" distL="0" distR="0" wp14:anchorId="47E492CA" wp14:editId="00A8A0BD">
            <wp:extent cx="3620005" cy="3905795"/>
            <wp:effectExtent l="0" t="0" r="0" b="0"/>
            <wp:docPr id="86755435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554351" name="Image 867554351"/>
                    <pic:cNvPicPr/>
                  </pic:nvPicPr>
                  <pic:blipFill>
                    <a:blip r:embed="rId11">
                      <a:extLst>
                        <a:ext uri="{28A0092B-C50C-407E-A947-70E740481C1C}">
                          <a14:useLocalDpi xmlns:a14="http://schemas.microsoft.com/office/drawing/2010/main" val="0"/>
                        </a:ext>
                      </a:extLst>
                    </a:blip>
                    <a:stretch>
                      <a:fillRect/>
                    </a:stretch>
                  </pic:blipFill>
                  <pic:spPr>
                    <a:xfrm>
                      <a:off x="0" y="0"/>
                      <a:ext cx="3620005" cy="3905795"/>
                    </a:xfrm>
                    <a:prstGeom prst="rect">
                      <a:avLst/>
                    </a:prstGeom>
                  </pic:spPr>
                </pic:pic>
              </a:graphicData>
            </a:graphic>
          </wp:inline>
        </w:drawing>
      </w:r>
    </w:p>
    <w:sectPr w:rsidR="00D11A2C" w:rsidRPr="006C0DA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F302D" w14:textId="77777777" w:rsidR="00CC42D0" w:rsidRDefault="00CC42D0">
      <w:r>
        <w:separator/>
      </w:r>
    </w:p>
  </w:endnote>
  <w:endnote w:type="continuationSeparator" w:id="0">
    <w:p w14:paraId="41D7F6B2" w14:textId="77777777" w:rsidR="00CC42D0" w:rsidRDefault="00CC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0C439" w14:textId="77777777" w:rsidR="000E400F" w:rsidRDefault="000E400F" w:rsidP="00C4211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81493AD" w14:textId="77777777" w:rsidR="000E400F" w:rsidRDefault="000E400F" w:rsidP="001730E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4433" w14:textId="77777777" w:rsidR="00A116B7" w:rsidRPr="00A116B7" w:rsidRDefault="00A116B7">
    <w:pPr>
      <w:pStyle w:val="Pieddepage"/>
      <w:jc w:val="center"/>
      <w:rPr>
        <w:rFonts w:ascii="Tahoma" w:hAnsi="Tahoma" w:cs="Tahoma"/>
        <w:sz w:val="14"/>
        <w:szCs w:val="14"/>
      </w:rPr>
    </w:pPr>
    <w:r w:rsidRPr="00A116B7">
      <w:rPr>
        <w:rFonts w:ascii="Tahoma" w:hAnsi="Tahoma" w:cs="Tahoma"/>
        <w:sz w:val="14"/>
        <w:szCs w:val="14"/>
      </w:rPr>
      <w:t xml:space="preserve">Page </w:t>
    </w:r>
    <w:r w:rsidRPr="00A116B7">
      <w:rPr>
        <w:rFonts w:ascii="Tahoma" w:hAnsi="Tahoma" w:cs="Tahoma"/>
        <w:b/>
        <w:bCs/>
        <w:sz w:val="14"/>
        <w:szCs w:val="14"/>
      </w:rPr>
      <w:fldChar w:fldCharType="begin"/>
    </w:r>
    <w:r w:rsidRPr="00A116B7">
      <w:rPr>
        <w:rFonts w:ascii="Tahoma" w:hAnsi="Tahoma" w:cs="Tahoma"/>
        <w:b/>
        <w:bCs/>
        <w:sz w:val="14"/>
        <w:szCs w:val="14"/>
      </w:rPr>
      <w:instrText>PAGE</w:instrText>
    </w:r>
    <w:r w:rsidRPr="00A116B7">
      <w:rPr>
        <w:rFonts w:ascii="Tahoma" w:hAnsi="Tahoma" w:cs="Tahoma"/>
        <w:b/>
        <w:bCs/>
        <w:sz w:val="14"/>
        <w:szCs w:val="14"/>
      </w:rPr>
      <w:fldChar w:fldCharType="separate"/>
    </w:r>
    <w:r w:rsidRPr="00A116B7">
      <w:rPr>
        <w:rFonts w:ascii="Tahoma" w:hAnsi="Tahoma" w:cs="Tahoma"/>
        <w:b/>
        <w:bCs/>
        <w:sz w:val="14"/>
        <w:szCs w:val="14"/>
      </w:rPr>
      <w:t>2</w:t>
    </w:r>
    <w:r w:rsidRPr="00A116B7">
      <w:rPr>
        <w:rFonts w:ascii="Tahoma" w:hAnsi="Tahoma" w:cs="Tahoma"/>
        <w:b/>
        <w:bCs/>
        <w:sz w:val="14"/>
        <w:szCs w:val="14"/>
      </w:rPr>
      <w:fldChar w:fldCharType="end"/>
    </w:r>
    <w:r w:rsidRPr="00A116B7">
      <w:rPr>
        <w:rFonts w:ascii="Tahoma" w:hAnsi="Tahoma" w:cs="Tahoma"/>
        <w:sz w:val="14"/>
        <w:szCs w:val="14"/>
      </w:rPr>
      <w:t xml:space="preserve"> sur </w:t>
    </w:r>
    <w:r w:rsidRPr="00A116B7">
      <w:rPr>
        <w:rFonts w:ascii="Tahoma" w:hAnsi="Tahoma" w:cs="Tahoma"/>
        <w:b/>
        <w:bCs/>
        <w:sz w:val="14"/>
        <w:szCs w:val="14"/>
      </w:rPr>
      <w:fldChar w:fldCharType="begin"/>
    </w:r>
    <w:r w:rsidRPr="00A116B7">
      <w:rPr>
        <w:rFonts w:ascii="Tahoma" w:hAnsi="Tahoma" w:cs="Tahoma"/>
        <w:b/>
        <w:bCs/>
        <w:sz w:val="14"/>
        <w:szCs w:val="14"/>
      </w:rPr>
      <w:instrText>NUMPAGES</w:instrText>
    </w:r>
    <w:r w:rsidRPr="00A116B7">
      <w:rPr>
        <w:rFonts w:ascii="Tahoma" w:hAnsi="Tahoma" w:cs="Tahoma"/>
        <w:b/>
        <w:bCs/>
        <w:sz w:val="14"/>
        <w:szCs w:val="14"/>
      </w:rPr>
      <w:fldChar w:fldCharType="separate"/>
    </w:r>
    <w:r w:rsidRPr="00A116B7">
      <w:rPr>
        <w:rFonts w:ascii="Tahoma" w:hAnsi="Tahoma" w:cs="Tahoma"/>
        <w:b/>
        <w:bCs/>
        <w:sz w:val="14"/>
        <w:szCs w:val="14"/>
      </w:rPr>
      <w:t>2</w:t>
    </w:r>
    <w:r w:rsidRPr="00A116B7">
      <w:rPr>
        <w:rFonts w:ascii="Tahoma" w:hAnsi="Tahoma" w:cs="Tahoma"/>
        <w:b/>
        <w:bCs/>
        <w:sz w:val="14"/>
        <w:szCs w:val="14"/>
      </w:rPr>
      <w:fldChar w:fldCharType="end"/>
    </w:r>
  </w:p>
  <w:p w14:paraId="293635AA" w14:textId="77777777" w:rsidR="000E400F" w:rsidRPr="00AF6DAB" w:rsidRDefault="000E400F" w:rsidP="001730E6">
    <w:pPr>
      <w:pStyle w:val="Pieddepage"/>
      <w:ind w:right="360"/>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2E7C1" w14:textId="77777777" w:rsidR="00D26706" w:rsidRDefault="00D2670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F0BF7" w14:textId="77777777" w:rsidR="00CC42D0" w:rsidRDefault="00CC42D0">
      <w:r>
        <w:separator/>
      </w:r>
    </w:p>
  </w:footnote>
  <w:footnote w:type="continuationSeparator" w:id="0">
    <w:p w14:paraId="601FAE6B" w14:textId="77777777" w:rsidR="00CC42D0" w:rsidRDefault="00CC4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600AE" w14:textId="58D9D9CF" w:rsidR="000E400F" w:rsidRDefault="000E400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5F0A2" w14:textId="3885AE7F" w:rsidR="0093728F" w:rsidRPr="00895540" w:rsidRDefault="00892471">
    <w:pPr>
      <w:pStyle w:val="En-tte"/>
      <w:rPr>
        <w:sz w:val="18"/>
      </w:rPr>
    </w:pPr>
    <w:r>
      <w:rPr>
        <w:noProof/>
      </w:rPr>
      <w:drawing>
        <wp:inline distT="0" distB="0" distL="0" distR="0" wp14:anchorId="77E4BE9F" wp14:editId="564772CD">
          <wp:extent cx="1280160" cy="612250"/>
          <wp:effectExtent l="0" t="0" r="0" b="0"/>
          <wp:docPr id="8" name="Image 8" descr="Luché Tradition Volail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uché Tradition Volaille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87603" cy="6158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DB1DF" w14:textId="4DDE0104" w:rsidR="000E400F" w:rsidRDefault="000E400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4E77"/>
    <w:multiLevelType w:val="hybridMultilevel"/>
    <w:tmpl w:val="3E406A2A"/>
    <w:lvl w:ilvl="0" w:tplc="40B6F9B0">
      <w:start w:val="1"/>
      <w:numFmt w:val="bullet"/>
      <w:lvlText w:val=""/>
      <w:lvlJc w:val="left"/>
      <w:pPr>
        <w:ind w:left="720" w:hanging="360"/>
      </w:pPr>
      <w:rPr>
        <w:rFonts w:ascii="Wingdings" w:hAnsi="Wingdings" w:hint="default"/>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1AE055A"/>
    <w:multiLevelType w:val="hybridMultilevel"/>
    <w:tmpl w:val="6F00B8A0"/>
    <w:lvl w:ilvl="0" w:tplc="17C890EE">
      <w:start w:val="3"/>
      <w:numFmt w:val="bullet"/>
      <w:lvlText w:val=""/>
      <w:lvlJc w:val="left"/>
      <w:pPr>
        <w:tabs>
          <w:tab w:val="num" w:pos="720"/>
        </w:tabs>
        <w:ind w:left="720" w:hanging="360"/>
      </w:pPr>
      <w:rPr>
        <w:rFonts w:ascii="Wingdings" w:eastAsia="Times New Roman" w:hAnsi="Wingdings"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5E54"/>
    <w:multiLevelType w:val="hybridMultilevel"/>
    <w:tmpl w:val="0B54DB08"/>
    <w:lvl w:ilvl="0" w:tplc="63AC52C0">
      <w:numFmt w:val="bullet"/>
      <w:lvlText w:val=""/>
      <w:lvlJc w:val="left"/>
      <w:pPr>
        <w:ind w:left="720" w:hanging="360"/>
      </w:pPr>
      <w:rPr>
        <w:rFonts w:ascii="Wingdings" w:eastAsia="Times New Roman" w:hAnsi="Wingdings"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DA092C"/>
    <w:multiLevelType w:val="hybridMultilevel"/>
    <w:tmpl w:val="38D6FC66"/>
    <w:lvl w:ilvl="0" w:tplc="90489D18">
      <w:start w:val="1"/>
      <w:numFmt w:val="bullet"/>
      <w:lvlText w:val=""/>
      <w:lvlJc w:val="left"/>
      <w:pPr>
        <w:ind w:left="720" w:hanging="360"/>
      </w:pPr>
      <w:rPr>
        <w:rFonts w:ascii="Symbol" w:hAnsi="Symbol"/>
      </w:rPr>
    </w:lvl>
    <w:lvl w:ilvl="1" w:tplc="1520F4CA">
      <w:start w:val="1"/>
      <w:numFmt w:val="bullet"/>
      <w:lvlText w:val=""/>
      <w:lvlJc w:val="left"/>
      <w:pPr>
        <w:ind w:left="720" w:hanging="360"/>
      </w:pPr>
      <w:rPr>
        <w:rFonts w:ascii="Symbol" w:hAnsi="Symbol"/>
      </w:rPr>
    </w:lvl>
    <w:lvl w:ilvl="2" w:tplc="930EFBDA">
      <w:start w:val="1"/>
      <w:numFmt w:val="bullet"/>
      <w:lvlText w:val=""/>
      <w:lvlJc w:val="left"/>
      <w:pPr>
        <w:ind w:left="720" w:hanging="360"/>
      </w:pPr>
      <w:rPr>
        <w:rFonts w:ascii="Symbol" w:hAnsi="Symbol"/>
      </w:rPr>
    </w:lvl>
    <w:lvl w:ilvl="3" w:tplc="983A871A">
      <w:start w:val="1"/>
      <w:numFmt w:val="bullet"/>
      <w:lvlText w:val=""/>
      <w:lvlJc w:val="left"/>
      <w:pPr>
        <w:ind w:left="720" w:hanging="360"/>
      </w:pPr>
      <w:rPr>
        <w:rFonts w:ascii="Symbol" w:hAnsi="Symbol"/>
      </w:rPr>
    </w:lvl>
    <w:lvl w:ilvl="4" w:tplc="648602BC">
      <w:start w:val="1"/>
      <w:numFmt w:val="bullet"/>
      <w:lvlText w:val=""/>
      <w:lvlJc w:val="left"/>
      <w:pPr>
        <w:ind w:left="720" w:hanging="360"/>
      </w:pPr>
      <w:rPr>
        <w:rFonts w:ascii="Symbol" w:hAnsi="Symbol"/>
      </w:rPr>
    </w:lvl>
    <w:lvl w:ilvl="5" w:tplc="4FAE3B9C">
      <w:start w:val="1"/>
      <w:numFmt w:val="bullet"/>
      <w:lvlText w:val=""/>
      <w:lvlJc w:val="left"/>
      <w:pPr>
        <w:ind w:left="720" w:hanging="360"/>
      </w:pPr>
      <w:rPr>
        <w:rFonts w:ascii="Symbol" w:hAnsi="Symbol"/>
      </w:rPr>
    </w:lvl>
    <w:lvl w:ilvl="6" w:tplc="5C8278D0">
      <w:start w:val="1"/>
      <w:numFmt w:val="bullet"/>
      <w:lvlText w:val=""/>
      <w:lvlJc w:val="left"/>
      <w:pPr>
        <w:ind w:left="720" w:hanging="360"/>
      </w:pPr>
      <w:rPr>
        <w:rFonts w:ascii="Symbol" w:hAnsi="Symbol"/>
      </w:rPr>
    </w:lvl>
    <w:lvl w:ilvl="7" w:tplc="45CACA72">
      <w:start w:val="1"/>
      <w:numFmt w:val="bullet"/>
      <w:lvlText w:val=""/>
      <w:lvlJc w:val="left"/>
      <w:pPr>
        <w:ind w:left="720" w:hanging="360"/>
      </w:pPr>
      <w:rPr>
        <w:rFonts w:ascii="Symbol" w:hAnsi="Symbol"/>
      </w:rPr>
    </w:lvl>
    <w:lvl w:ilvl="8" w:tplc="EB7EE802">
      <w:start w:val="1"/>
      <w:numFmt w:val="bullet"/>
      <w:lvlText w:val=""/>
      <w:lvlJc w:val="left"/>
      <w:pPr>
        <w:ind w:left="720" w:hanging="360"/>
      </w:pPr>
      <w:rPr>
        <w:rFonts w:ascii="Symbol" w:hAnsi="Symbol"/>
      </w:rPr>
    </w:lvl>
  </w:abstractNum>
  <w:abstractNum w:abstractNumId="4" w15:restartNumberingAfterBreak="0">
    <w:nsid w:val="1A141ABC"/>
    <w:multiLevelType w:val="hybridMultilevel"/>
    <w:tmpl w:val="315AB7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B532B5"/>
    <w:multiLevelType w:val="hybridMultilevel"/>
    <w:tmpl w:val="12E4200C"/>
    <w:lvl w:ilvl="0" w:tplc="BBEA9F70">
      <w:start w:val="1"/>
      <w:numFmt w:val="bullet"/>
      <w:lvlText w:val=""/>
      <w:lvlJc w:val="left"/>
      <w:pPr>
        <w:ind w:left="720" w:hanging="360"/>
      </w:pPr>
      <w:rPr>
        <w:rFonts w:ascii="Symbol" w:hAnsi="Symbol"/>
      </w:rPr>
    </w:lvl>
    <w:lvl w:ilvl="1" w:tplc="31141E68">
      <w:start w:val="1"/>
      <w:numFmt w:val="bullet"/>
      <w:lvlText w:val=""/>
      <w:lvlJc w:val="left"/>
      <w:pPr>
        <w:ind w:left="720" w:hanging="360"/>
      </w:pPr>
      <w:rPr>
        <w:rFonts w:ascii="Symbol" w:hAnsi="Symbol"/>
      </w:rPr>
    </w:lvl>
    <w:lvl w:ilvl="2" w:tplc="D2C6844E">
      <w:start w:val="1"/>
      <w:numFmt w:val="bullet"/>
      <w:lvlText w:val=""/>
      <w:lvlJc w:val="left"/>
      <w:pPr>
        <w:ind w:left="720" w:hanging="360"/>
      </w:pPr>
      <w:rPr>
        <w:rFonts w:ascii="Symbol" w:hAnsi="Symbol"/>
      </w:rPr>
    </w:lvl>
    <w:lvl w:ilvl="3" w:tplc="357A1916">
      <w:start w:val="1"/>
      <w:numFmt w:val="bullet"/>
      <w:lvlText w:val=""/>
      <w:lvlJc w:val="left"/>
      <w:pPr>
        <w:ind w:left="720" w:hanging="360"/>
      </w:pPr>
      <w:rPr>
        <w:rFonts w:ascii="Symbol" w:hAnsi="Symbol"/>
      </w:rPr>
    </w:lvl>
    <w:lvl w:ilvl="4" w:tplc="AFD29C2A">
      <w:start w:val="1"/>
      <w:numFmt w:val="bullet"/>
      <w:lvlText w:val=""/>
      <w:lvlJc w:val="left"/>
      <w:pPr>
        <w:ind w:left="720" w:hanging="360"/>
      </w:pPr>
      <w:rPr>
        <w:rFonts w:ascii="Symbol" w:hAnsi="Symbol"/>
      </w:rPr>
    </w:lvl>
    <w:lvl w:ilvl="5" w:tplc="90C0A506">
      <w:start w:val="1"/>
      <w:numFmt w:val="bullet"/>
      <w:lvlText w:val=""/>
      <w:lvlJc w:val="left"/>
      <w:pPr>
        <w:ind w:left="720" w:hanging="360"/>
      </w:pPr>
      <w:rPr>
        <w:rFonts w:ascii="Symbol" w:hAnsi="Symbol"/>
      </w:rPr>
    </w:lvl>
    <w:lvl w:ilvl="6" w:tplc="4664D58E">
      <w:start w:val="1"/>
      <w:numFmt w:val="bullet"/>
      <w:lvlText w:val=""/>
      <w:lvlJc w:val="left"/>
      <w:pPr>
        <w:ind w:left="720" w:hanging="360"/>
      </w:pPr>
      <w:rPr>
        <w:rFonts w:ascii="Symbol" w:hAnsi="Symbol"/>
      </w:rPr>
    </w:lvl>
    <w:lvl w:ilvl="7" w:tplc="49780898">
      <w:start w:val="1"/>
      <w:numFmt w:val="bullet"/>
      <w:lvlText w:val=""/>
      <w:lvlJc w:val="left"/>
      <w:pPr>
        <w:ind w:left="720" w:hanging="360"/>
      </w:pPr>
      <w:rPr>
        <w:rFonts w:ascii="Symbol" w:hAnsi="Symbol"/>
      </w:rPr>
    </w:lvl>
    <w:lvl w:ilvl="8" w:tplc="14A41C36">
      <w:start w:val="1"/>
      <w:numFmt w:val="bullet"/>
      <w:lvlText w:val=""/>
      <w:lvlJc w:val="left"/>
      <w:pPr>
        <w:ind w:left="720" w:hanging="360"/>
      </w:pPr>
      <w:rPr>
        <w:rFonts w:ascii="Symbol" w:hAnsi="Symbol"/>
      </w:rPr>
    </w:lvl>
  </w:abstractNum>
  <w:abstractNum w:abstractNumId="6" w15:restartNumberingAfterBreak="0">
    <w:nsid w:val="1D796930"/>
    <w:multiLevelType w:val="multilevel"/>
    <w:tmpl w:val="10AE5A5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1C0DCE"/>
    <w:multiLevelType w:val="hybridMultilevel"/>
    <w:tmpl w:val="ACCC7C4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E568F"/>
    <w:multiLevelType w:val="hybridMultilevel"/>
    <w:tmpl w:val="F4E241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376064"/>
    <w:multiLevelType w:val="hybridMultilevel"/>
    <w:tmpl w:val="5404A04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E9474C"/>
    <w:multiLevelType w:val="hybridMultilevel"/>
    <w:tmpl w:val="6D46AD20"/>
    <w:lvl w:ilvl="0" w:tplc="40428ABA">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456FFA"/>
    <w:multiLevelType w:val="hybridMultilevel"/>
    <w:tmpl w:val="58BCAB28"/>
    <w:lvl w:ilvl="0" w:tplc="63AC52C0">
      <w:numFmt w:val="bullet"/>
      <w:lvlText w:val=""/>
      <w:lvlJc w:val="left"/>
      <w:pPr>
        <w:ind w:left="720" w:hanging="360"/>
      </w:pPr>
      <w:rPr>
        <w:rFonts w:ascii="Wingdings" w:eastAsia="Times New Roman" w:hAnsi="Wingdings"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C37D9B"/>
    <w:multiLevelType w:val="hybridMultilevel"/>
    <w:tmpl w:val="1DB656A6"/>
    <w:lvl w:ilvl="0" w:tplc="88E43204">
      <w:start w:val="40"/>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2F09F0"/>
    <w:multiLevelType w:val="hybridMultilevel"/>
    <w:tmpl w:val="4448DCAA"/>
    <w:lvl w:ilvl="0" w:tplc="63AC52C0">
      <w:numFmt w:val="bullet"/>
      <w:lvlText w:val=""/>
      <w:lvlJc w:val="left"/>
      <w:pPr>
        <w:ind w:left="720" w:hanging="360"/>
      </w:pPr>
      <w:rPr>
        <w:rFonts w:ascii="Wingdings" w:eastAsia="Times New Roman" w:hAnsi="Wingdings"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08B19C7"/>
    <w:multiLevelType w:val="hybridMultilevel"/>
    <w:tmpl w:val="C310EC84"/>
    <w:lvl w:ilvl="0" w:tplc="3A0E86B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9873E5"/>
    <w:multiLevelType w:val="hybridMultilevel"/>
    <w:tmpl w:val="4814BF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E66409"/>
    <w:multiLevelType w:val="hybridMultilevel"/>
    <w:tmpl w:val="315AB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F819DE"/>
    <w:multiLevelType w:val="hybridMultilevel"/>
    <w:tmpl w:val="289E9DF8"/>
    <w:lvl w:ilvl="0" w:tplc="40B6F9B0">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B021F29"/>
    <w:multiLevelType w:val="hybridMultilevel"/>
    <w:tmpl w:val="49F6B4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215073"/>
    <w:multiLevelType w:val="hybridMultilevel"/>
    <w:tmpl w:val="6C2E9B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E397DF8"/>
    <w:multiLevelType w:val="hybridMultilevel"/>
    <w:tmpl w:val="810C4DE6"/>
    <w:lvl w:ilvl="0" w:tplc="7F0A1CD6">
      <w:start w:val="5"/>
      <w:numFmt w:val="bullet"/>
      <w:lvlText w:val=""/>
      <w:lvlJc w:val="left"/>
      <w:pPr>
        <w:tabs>
          <w:tab w:val="num" w:pos="720"/>
        </w:tabs>
        <w:ind w:left="720" w:hanging="360"/>
      </w:pPr>
      <w:rPr>
        <w:rFonts w:ascii="Wingdings" w:eastAsia="Times New Roman" w:hAnsi="Wingdings"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F11B8C"/>
    <w:multiLevelType w:val="hybridMultilevel"/>
    <w:tmpl w:val="DCC4DD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2CC763A"/>
    <w:multiLevelType w:val="hybridMultilevel"/>
    <w:tmpl w:val="B4A2554A"/>
    <w:lvl w:ilvl="0" w:tplc="3E82889E">
      <w:start w:val="1"/>
      <w:numFmt w:val="bullet"/>
      <w:lvlText w:val="-"/>
      <w:lvlJc w:val="left"/>
      <w:pPr>
        <w:tabs>
          <w:tab w:val="num" w:pos="1548"/>
        </w:tabs>
        <w:ind w:left="1548" w:hanging="840"/>
      </w:pPr>
      <w:rPr>
        <w:rFonts w:ascii="Verdana" w:eastAsia="Times New Roman" w:hAnsi="Verdana" w:cs="Aria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66E76C9D"/>
    <w:multiLevelType w:val="hybridMultilevel"/>
    <w:tmpl w:val="05DADB9A"/>
    <w:lvl w:ilvl="0" w:tplc="040C000B">
      <w:start w:val="1"/>
      <w:numFmt w:val="bullet"/>
      <w:lvlText w:val=""/>
      <w:lvlJc w:val="left"/>
      <w:pPr>
        <w:tabs>
          <w:tab w:val="num" w:pos="1620"/>
        </w:tabs>
        <w:ind w:left="1620"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6B206DDE"/>
    <w:multiLevelType w:val="hybridMultilevel"/>
    <w:tmpl w:val="59F208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180B8F"/>
    <w:multiLevelType w:val="hybridMultilevel"/>
    <w:tmpl w:val="30E8BEA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BB5405"/>
    <w:multiLevelType w:val="hybridMultilevel"/>
    <w:tmpl w:val="10AE5A5C"/>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BC0CA5"/>
    <w:multiLevelType w:val="hybridMultilevel"/>
    <w:tmpl w:val="6C2E9B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DCE1E22"/>
    <w:multiLevelType w:val="multilevel"/>
    <w:tmpl w:val="463AA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550617">
    <w:abstractNumId w:val="26"/>
  </w:num>
  <w:num w:numId="2" w16cid:durableId="95098031">
    <w:abstractNumId w:val="6"/>
  </w:num>
  <w:num w:numId="3" w16cid:durableId="425225557">
    <w:abstractNumId w:val="9"/>
  </w:num>
  <w:num w:numId="4" w16cid:durableId="1816990338">
    <w:abstractNumId w:val="1"/>
  </w:num>
  <w:num w:numId="5" w16cid:durableId="1241217417">
    <w:abstractNumId w:val="7"/>
  </w:num>
  <w:num w:numId="6" w16cid:durableId="757212819">
    <w:abstractNumId w:val="15"/>
  </w:num>
  <w:num w:numId="7" w16cid:durableId="1262646706">
    <w:abstractNumId w:val="23"/>
  </w:num>
  <w:num w:numId="8" w16cid:durableId="339358672">
    <w:abstractNumId w:val="20"/>
  </w:num>
  <w:num w:numId="9" w16cid:durableId="383414542">
    <w:abstractNumId w:val="22"/>
  </w:num>
  <w:num w:numId="10" w16cid:durableId="1102652241">
    <w:abstractNumId w:val="14"/>
  </w:num>
  <w:num w:numId="11" w16cid:durableId="1132089330">
    <w:abstractNumId w:val="28"/>
  </w:num>
  <w:num w:numId="12" w16cid:durableId="1328052991">
    <w:abstractNumId w:val="24"/>
  </w:num>
  <w:num w:numId="13" w16cid:durableId="1231647830">
    <w:abstractNumId w:val="2"/>
  </w:num>
  <w:num w:numId="14" w16cid:durableId="1327316907">
    <w:abstractNumId w:val="8"/>
  </w:num>
  <w:num w:numId="15" w16cid:durableId="1137450504">
    <w:abstractNumId w:val="10"/>
  </w:num>
  <w:num w:numId="16" w16cid:durableId="1495144512">
    <w:abstractNumId w:val="18"/>
  </w:num>
  <w:num w:numId="17" w16cid:durableId="1116287388">
    <w:abstractNumId w:val="13"/>
  </w:num>
  <w:num w:numId="18" w16cid:durableId="676884012">
    <w:abstractNumId w:val="25"/>
  </w:num>
  <w:num w:numId="19" w16cid:durableId="1553926178">
    <w:abstractNumId w:val="11"/>
  </w:num>
  <w:num w:numId="20" w16cid:durableId="1584875240">
    <w:abstractNumId w:val="21"/>
  </w:num>
  <w:num w:numId="21" w16cid:durableId="1877887698">
    <w:abstractNumId w:val="0"/>
  </w:num>
  <w:num w:numId="22" w16cid:durableId="1940259036">
    <w:abstractNumId w:val="27"/>
  </w:num>
  <w:num w:numId="23" w16cid:durableId="1031304239">
    <w:abstractNumId w:val="12"/>
  </w:num>
  <w:num w:numId="24" w16cid:durableId="910890501">
    <w:abstractNumId w:val="17"/>
  </w:num>
  <w:num w:numId="25" w16cid:durableId="110904115">
    <w:abstractNumId w:val="19"/>
  </w:num>
  <w:num w:numId="26" w16cid:durableId="195583798">
    <w:abstractNumId w:val="3"/>
  </w:num>
  <w:num w:numId="27" w16cid:durableId="1540581890">
    <w:abstractNumId w:val="5"/>
  </w:num>
  <w:num w:numId="28" w16cid:durableId="383679700">
    <w:abstractNumId w:val="4"/>
  </w:num>
  <w:num w:numId="29" w16cid:durableId="1747680437">
    <w:abstractNumId w:val="16"/>
  </w:num>
  <w:num w:numId="30" w16cid:durableId="1104958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5463468">
    <w:abstractNumId w:val="22"/>
  </w:num>
  <w:num w:numId="32" w16cid:durableId="11004169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9296119">
    <w:abstractNumId w:val="21"/>
  </w:num>
  <w:num w:numId="34" w16cid:durableId="1002389468">
    <w:abstractNumId w:val="24"/>
  </w:num>
  <w:num w:numId="35" w16cid:durableId="200939926">
    <w:abstractNumId w:val="8"/>
  </w:num>
  <w:num w:numId="36" w16cid:durableId="1334332558">
    <w:abstractNumId w:val="18"/>
  </w:num>
  <w:num w:numId="37" w16cid:durableId="1077939398">
    <w:abstractNumId w:val="25"/>
  </w:num>
  <w:num w:numId="38" w16cid:durableId="547837509">
    <w:abstractNumId w:val="3"/>
  </w:num>
  <w:num w:numId="39" w16cid:durableId="1299846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0CC"/>
    <w:rsid w:val="00011C9D"/>
    <w:rsid w:val="00011E2E"/>
    <w:rsid w:val="00022457"/>
    <w:rsid w:val="00034597"/>
    <w:rsid w:val="00043345"/>
    <w:rsid w:val="00043522"/>
    <w:rsid w:val="00044B42"/>
    <w:rsid w:val="00046A16"/>
    <w:rsid w:val="00052206"/>
    <w:rsid w:val="000750CC"/>
    <w:rsid w:val="000756DD"/>
    <w:rsid w:val="000771D4"/>
    <w:rsid w:val="000A6177"/>
    <w:rsid w:val="000D54E5"/>
    <w:rsid w:val="000E400F"/>
    <w:rsid w:val="000E5963"/>
    <w:rsid w:val="000F5C23"/>
    <w:rsid w:val="000F74A3"/>
    <w:rsid w:val="00100BA7"/>
    <w:rsid w:val="001057D1"/>
    <w:rsid w:val="0010750D"/>
    <w:rsid w:val="00113726"/>
    <w:rsid w:val="001172AB"/>
    <w:rsid w:val="00122746"/>
    <w:rsid w:val="00130ACE"/>
    <w:rsid w:val="00131E90"/>
    <w:rsid w:val="0013449B"/>
    <w:rsid w:val="00136654"/>
    <w:rsid w:val="0015785E"/>
    <w:rsid w:val="00160D95"/>
    <w:rsid w:val="00165E88"/>
    <w:rsid w:val="001730E6"/>
    <w:rsid w:val="00181E75"/>
    <w:rsid w:val="00183995"/>
    <w:rsid w:val="00185C03"/>
    <w:rsid w:val="00191CA0"/>
    <w:rsid w:val="001A2597"/>
    <w:rsid w:val="001A2937"/>
    <w:rsid w:val="001A4AA9"/>
    <w:rsid w:val="001A4E2B"/>
    <w:rsid w:val="001B1FB2"/>
    <w:rsid w:val="001E069A"/>
    <w:rsid w:val="001E2AA3"/>
    <w:rsid w:val="002066D9"/>
    <w:rsid w:val="002069B9"/>
    <w:rsid w:val="002222DE"/>
    <w:rsid w:val="0022299C"/>
    <w:rsid w:val="00227AAA"/>
    <w:rsid w:val="0023001E"/>
    <w:rsid w:val="002347B3"/>
    <w:rsid w:val="0024444F"/>
    <w:rsid w:val="00251CAB"/>
    <w:rsid w:val="00253F44"/>
    <w:rsid w:val="0027023A"/>
    <w:rsid w:val="00275583"/>
    <w:rsid w:val="00280E71"/>
    <w:rsid w:val="00285EF9"/>
    <w:rsid w:val="0029176E"/>
    <w:rsid w:val="002963BC"/>
    <w:rsid w:val="002A04B3"/>
    <w:rsid w:val="002B06E7"/>
    <w:rsid w:val="002C0701"/>
    <w:rsid w:val="002C07BE"/>
    <w:rsid w:val="002C168A"/>
    <w:rsid w:val="002E445E"/>
    <w:rsid w:val="002F3F86"/>
    <w:rsid w:val="003024F1"/>
    <w:rsid w:val="00302644"/>
    <w:rsid w:val="003044CF"/>
    <w:rsid w:val="00322620"/>
    <w:rsid w:val="00326007"/>
    <w:rsid w:val="00327B06"/>
    <w:rsid w:val="00331277"/>
    <w:rsid w:val="003450A1"/>
    <w:rsid w:val="00346050"/>
    <w:rsid w:val="00351623"/>
    <w:rsid w:val="00371470"/>
    <w:rsid w:val="00372052"/>
    <w:rsid w:val="00383E1C"/>
    <w:rsid w:val="00396656"/>
    <w:rsid w:val="00396923"/>
    <w:rsid w:val="00397B1F"/>
    <w:rsid w:val="003A07D4"/>
    <w:rsid w:val="003A10A3"/>
    <w:rsid w:val="003A12D4"/>
    <w:rsid w:val="003A3538"/>
    <w:rsid w:val="003A7DBD"/>
    <w:rsid w:val="003B091F"/>
    <w:rsid w:val="003C018F"/>
    <w:rsid w:val="003D14EF"/>
    <w:rsid w:val="003D35E3"/>
    <w:rsid w:val="003E5847"/>
    <w:rsid w:val="0041120D"/>
    <w:rsid w:val="00415B25"/>
    <w:rsid w:val="0041684E"/>
    <w:rsid w:val="0042764C"/>
    <w:rsid w:val="00427B23"/>
    <w:rsid w:val="00427B6B"/>
    <w:rsid w:val="00427E16"/>
    <w:rsid w:val="004329A4"/>
    <w:rsid w:val="004423D6"/>
    <w:rsid w:val="00450E7A"/>
    <w:rsid w:val="004613E2"/>
    <w:rsid w:val="0046683D"/>
    <w:rsid w:val="00466A9E"/>
    <w:rsid w:val="00474A38"/>
    <w:rsid w:val="004768B4"/>
    <w:rsid w:val="00477D89"/>
    <w:rsid w:val="004908CD"/>
    <w:rsid w:val="00490F65"/>
    <w:rsid w:val="004B1306"/>
    <w:rsid w:val="004B2D27"/>
    <w:rsid w:val="004B5CC7"/>
    <w:rsid w:val="004B60A8"/>
    <w:rsid w:val="004B628E"/>
    <w:rsid w:val="004D15B4"/>
    <w:rsid w:val="004D6C2F"/>
    <w:rsid w:val="004E2ABD"/>
    <w:rsid w:val="005155AC"/>
    <w:rsid w:val="00516FCC"/>
    <w:rsid w:val="00520A94"/>
    <w:rsid w:val="00530C47"/>
    <w:rsid w:val="005410A8"/>
    <w:rsid w:val="00544CB8"/>
    <w:rsid w:val="00546966"/>
    <w:rsid w:val="0054782C"/>
    <w:rsid w:val="00550733"/>
    <w:rsid w:val="005536B5"/>
    <w:rsid w:val="005542C3"/>
    <w:rsid w:val="00560A9E"/>
    <w:rsid w:val="005725FB"/>
    <w:rsid w:val="0057481C"/>
    <w:rsid w:val="0057658E"/>
    <w:rsid w:val="00597497"/>
    <w:rsid w:val="005A1CA8"/>
    <w:rsid w:val="005A4AC3"/>
    <w:rsid w:val="005B3444"/>
    <w:rsid w:val="005C13DF"/>
    <w:rsid w:val="005C3E40"/>
    <w:rsid w:val="005D497B"/>
    <w:rsid w:val="005D7E1E"/>
    <w:rsid w:val="005F1ACD"/>
    <w:rsid w:val="005F6BE4"/>
    <w:rsid w:val="00601107"/>
    <w:rsid w:val="00602335"/>
    <w:rsid w:val="0061213B"/>
    <w:rsid w:val="00616889"/>
    <w:rsid w:val="006204C1"/>
    <w:rsid w:val="00625C39"/>
    <w:rsid w:val="0063065C"/>
    <w:rsid w:val="00630718"/>
    <w:rsid w:val="00632403"/>
    <w:rsid w:val="00642FAD"/>
    <w:rsid w:val="00647395"/>
    <w:rsid w:val="006474AE"/>
    <w:rsid w:val="00655DFD"/>
    <w:rsid w:val="0065730D"/>
    <w:rsid w:val="00662130"/>
    <w:rsid w:val="0066308A"/>
    <w:rsid w:val="0066571C"/>
    <w:rsid w:val="0067770F"/>
    <w:rsid w:val="006820A0"/>
    <w:rsid w:val="00693029"/>
    <w:rsid w:val="006940C1"/>
    <w:rsid w:val="00696BEB"/>
    <w:rsid w:val="006A058A"/>
    <w:rsid w:val="006A19CB"/>
    <w:rsid w:val="006A60DA"/>
    <w:rsid w:val="006B0A8C"/>
    <w:rsid w:val="006B2401"/>
    <w:rsid w:val="006B3EA0"/>
    <w:rsid w:val="006B4A7E"/>
    <w:rsid w:val="006C0DA9"/>
    <w:rsid w:val="006C179D"/>
    <w:rsid w:val="006D318A"/>
    <w:rsid w:val="006D4D1F"/>
    <w:rsid w:val="006E14ED"/>
    <w:rsid w:val="006F1944"/>
    <w:rsid w:val="00700878"/>
    <w:rsid w:val="00701607"/>
    <w:rsid w:val="00702AE6"/>
    <w:rsid w:val="00702C32"/>
    <w:rsid w:val="0070580B"/>
    <w:rsid w:val="007061E0"/>
    <w:rsid w:val="00714B79"/>
    <w:rsid w:val="00717DEB"/>
    <w:rsid w:val="00723AF7"/>
    <w:rsid w:val="00732FF7"/>
    <w:rsid w:val="00733423"/>
    <w:rsid w:val="0074371F"/>
    <w:rsid w:val="00744911"/>
    <w:rsid w:val="00750C86"/>
    <w:rsid w:val="00753924"/>
    <w:rsid w:val="0076023A"/>
    <w:rsid w:val="007702C0"/>
    <w:rsid w:val="0078337F"/>
    <w:rsid w:val="007851C1"/>
    <w:rsid w:val="00787CAE"/>
    <w:rsid w:val="007913F8"/>
    <w:rsid w:val="00794B45"/>
    <w:rsid w:val="007B11FE"/>
    <w:rsid w:val="007B3379"/>
    <w:rsid w:val="007C2BCD"/>
    <w:rsid w:val="007C2C7A"/>
    <w:rsid w:val="007C6E01"/>
    <w:rsid w:val="007D67F5"/>
    <w:rsid w:val="007D7A01"/>
    <w:rsid w:val="007E479A"/>
    <w:rsid w:val="007E7484"/>
    <w:rsid w:val="007F1F33"/>
    <w:rsid w:val="007F68D9"/>
    <w:rsid w:val="0082045F"/>
    <w:rsid w:val="00841D7E"/>
    <w:rsid w:val="00842EFE"/>
    <w:rsid w:val="008442E9"/>
    <w:rsid w:val="00847792"/>
    <w:rsid w:val="008547C6"/>
    <w:rsid w:val="00860DEC"/>
    <w:rsid w:val="008622D1"/>
    <w:rsid w:val="00874406"/>
    <w:rsid w:val="00877D7F"/>
    <w:rsid w:val="00892471"/>
    <w:rsid w:val="00895540"/>
    <w:rsid w:val="008A16F4"/>
    <w:rsid w:val="008A3043"/>
    <w:rsid w:val="008C35BB"/>
    <w:rsid w:val="008D45D6"/>
    <w:rsid w:val="008D4AA2"/>
    <w:rsid w:val="008F0E8A"/>
    <w:rsid w:val="008F504C"/>
    <w:rsid w:val="00900F5A"/>
    <w:rsid w:val="009120A1"/>
    <w:rsid w:val="0091237E"/>
    <w:rsid w:val="009154CE"/>
    <w:rsid w:val="0092529F"/>
    <w:rsid w:val="00934F61"/>
    <w:rsid w:val="0093728F"/>
    <w:rsid w:val="009418CB"/>
    <w:rsid w:val="0094390F"/>
    <w:rsid w:val="00957506"/>
    <w:rsid w:val="00965413"/>
    <w:rsid w:val="009776DB"/>
    <w:rsid w:val="0097786B"/>
    <w:rsid w:val="00977FD6"/>
    <w:rsid w:val="00982828"/>
    <w:rsid w:val="00994BD1"/>
    <w:rsid w:val="0099704B"/>
    <w:rsid w:val="009B3E10"/>
    <w:rsid w:val="009C51DC"/>
    <w:rsid w:val="009E40BC"/>
    <w:rsid w:val="009F542D"/>
    <w:rsid w:val="00A076C5"/>
    <w:rsid w:val="00A116B7"/>
    <w:rsid w:val="00A11E26"/>
    <w:rsid w:val="00A16ECD"/>
    <w:rsid w:val="00A24E0D"/>
    <w:rsid w:val="00A30259"/>
    <w:rsid w:val="00A50870"/>
    <w:rsid w:val="00A62A27"/>
    <w:rsid w:val="00A751C0"/>
    <w:rsid w:val="00A75D81"/>
    <w:rsid w:val="00A9390D"/>
    <w:rsid w:val="00A97A0C"/>
    <w:rsid w:val="00A97B63"/>
    <w:rsid w:val="00AB0095"/>
    <w:rsid w:val="00AB1EE2"/>
    <w:rsid w:val="00AB314C"/>
    <w:rsid w:val="00AB607E"/>
    <w:rsid w:val="00AB7E43"/>
    <w:rsid w:val="00AC1049"/>
    <w:rsid w:val="00AC3203"/>
    <w:rsid w:val="00AC6A16"/>
    <w:rsid w:val="00AE1460"/>
    <w:rsid w:val="00AE7103"/>
    <w:rsid w:val="00AF417F"/>
    <w:rsid w:val="00AF6DAB"/>
    <w:rsid w:val="00B052F1"/>
    <w:rsid w:val="00B06AF8"/>
    <w:rsid w:val="00B11291"/>
    <w:rsid w:val="00B14FCA"/>
    <w:rsid w:val="00B15D16"/>
    <w:rsid w:val="00B22802"/>
    <w:rsid w:val="00B24F4D"/>
    <w:rsid w:val="00B255A6"/>
    <w:rsid w:val="00B34BBB"/>
    <w:rsid w:val="00B34D68"/>
    <w:rsid w:val="00B64E36"/>
    <w:rsid w:val="00B80FA4"/>
    <w:rsid w:val="00B81677"/>
    <w:rsid w:val="00B87B37"/>
    <w:rsid w:val="00BA5F0A"/>
    <w:rsid w:val="00BB48B3"/>
    <w:rsid w:val="00BB65D8"/>
    <w:rsid w:val="00BB71F5"/>
    <w:rsid w:val="00BB7D1E"/>
    <w:rsid w:val="00BF3BC7"/>
    <w:rsid w:val="00C0788A"/>
    <w:rsid w:val="00C111EC"/>
    <w:rsid w:val="00C220CE"/>
    <w:rsid w:val="00C230AA"/>
    <w:rsid w:val="00C40E59"/>
    <w:rsid w:val="00C42110"/>
    <w:rsid w:val="00C43931"/>
    <w:rsid w:val="00C506C6"/>
    <w:rsid w:val="00C571F5"/>
    <w:rsid w:val="00C6279E"/>
    <w:rsid w:val="00C66547"/>
    <w:rsid w:val="00C71ED8"/>
    <w:rsid w:val="00C862C9"/>
    <w:rsid w:val="00C931D9"/>
    <w:rsid w:val="00C95684"/>
    <w:rsid w:val="00CA4E3B"/>
    <w:rsid w:val="00CC40FF"/>
    <w:rsid w:val="00CC42D0"/>
    <w:rsid w:val="00CC6DB0"/>
    <w:rsid w:val="00CC745F"/>
    <w:rsid w:val="00CD0E88"/>
    <w:rsid w:val="00CD6C92"/>
    <w:rsid w:val="00CE35D6"/>
    <w:rsid w:val="00CE7A24"/>
    <w:rsid w:val="00D11A2C"/>
    <w:rsid w:val="00D16266"/>
    <w:rsid w:val="00D17175"/>
    <w:rsid w:val="00D26706"/>
    <w:rsid w:val="00D31132"/>
    <w:rsid w:val="00D36480"/>
    <w:rsid w:val="00D41215"/>
    <w:rsid w:val="00D46676"/>
    <w:rsid w:val="00D47B77"/>
    <w:rsid w:val="00D60D4B"/>
    <w:rsid w:val="00D6557D"/>
    <w:rsid w:val="00D676E3"/>
    <w:rsid w:val="00D71B31"/>
    <w:rsid w:val="00D71F56"/>
    <w:rsid w:val="00D82517"/>
    <w:rsid w:val="00D902B2"/>
    <w:rsid w:val="00D909A4"/>
    <w:rsid w:val="00D91003"/>
    <w:rsid w:val="00D944A1"/>
    <w:rsid w:val="00D95818"/>
    <w:rsid w:val="00DA3473"/>
    <w:rsid w:val="00DA6B1C"/>
    <w:rsid w:val="00DB09DA"/>
    <w:rsid w:val="00DB2B84"/>
    <w:rsid w:val="00DB546B"/>
    <w:rsid w:val="00DC7F9B"/>
    <w:rsid w:val="00DF083E"/>
    <w:rsid w:val="00DF2381"/>
    <w:rsid w:val="00DF4F9B"/>
    <w:rsid w:val="00DF7A86"/>
    <w:rsid w:val="00E1370D"/>
    <w:rsid w:val="00E205E8"/>
    <w:rsid w:val="00E27093"/>
    <w:rsid w:val="00E34D7F"/>
    <w:rsid w:val="00E37A84"/>
    <w:rsid w:val="00E4738F"/>
    <w:rsid w:val="00E50B25"/>
    <w:rsid w:val="00E56AEC"/>
    <w:rsid w:val="00E6034F"/>
    <w:rsid w:val="00E658B5"/>
    <w:rsid w:val="00E83E05"/>
    <w:rsid w:val="00E94743"/>
    <w:rsid w:val="00E96220"/>
    <w:rsid w:val="00EA368B"/>
    <w:rsid w:val="00EB4D08"/>
    <w:rsid w:val="00EB75CF"/>
    <w:rsid w:val="00EC5FBC"/>
    <w:rsid w:val="00EC7E35"/>
    <w:rsid w:val="00EE1B93"/>
    <w:rsid w:val="00EE525B"/>
    <w:rsid w:val="00EF200A"/>
    <w:rsid w:val="00EF645C"/>
    <w:rsid w:val="00F06808"/>
    <w:rsid w:val="00F119B7"/>
    <w:rsid w:val="00F15920"/>
    <w:rsid w:val="00F17565"/>
    <w:rsid w:val="00F2081A"/>
    <w:rsid w:val="00F24D3C"/>
    <w:rsid w:val="00F36FD9"/>
    <w:rsid w:val="00F41A4A"/>
    <w:rsid w:val="00F51FFE"/>
    <w:rsid w:val="00F56288"/>
    <w:rsid w:val="00F7124F"/>
    <w:rsid w:val="00F750C4"/>
    <w:rsid w:val="00F800B2"/>
    <w:rsid w:val="00F846C2"/>
    <w:rsid w:val="00F93829"/>
    <w:rsid w:val="00FA75ED"/>
    <w:rsid w:val="00FB1F39"/>
    <w:rsid w:val="00FB61B6"/>
    <w:rsid w:val="00FE6BBD"/>
    <w:rsid w:val="00FE6D04"/>
    <w:rsid w:val="00FF3CE1"/>
    <w:rsid w:val="00FF44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40926"/>
  <w15:chartTrackingRefBased/>
  <w15:docId w15:val="{D551A217-9933-4567-AEAD-87F37DC3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0BC"/>
    <w:rPr>
      <w:rFonts w:ascii="Arial" w:hAnsi="Arial" w:cs="Arial"/>
      <w:sz w:val="24"/>
      <w:szCs w:val="24"/>
    </w:rPr>
  </w:style>
  <w:style w:type="paragraph" w:styleId="Titre5">
    <w:name w:val="heading 5"/>
    <w:basedOn w:val="Normal"/>
    <w:next w:val="Normal"/>
    <w:link w:val="Titre5Car"/>
    <w:qFormat/>
    <w:rsid w:val="000750CC"/>
    <w:pPr>
      <w:keepNext/>
      <w:pBdr>
        <w:top w:val="single" w:sz="12" w:space="0" w:color="000000"/>
        <w:left w:val="single" w:sz="12" w:space="0" w:color="000000"/>
        <w:bottom w:val="single" w:sz="12" w:space="0" w:color="000000"/>
        <w:right w:val="single" w:sz="12" w:space="0" w:color="000000"/>
      </w:pBdr>
      <w:suppressAutoHyphens/>
      <w:spacing w:line="335" w:lineRule="atLeast"/>
      <w:jc w:val="center"/>
      <w:outlineLvl w:val="4"/>
    </w:pPr>
    <w:rPr>
      <w:rFonts w:ascii="Tahoma" w:hAnsi="Tahoma" w:cs="Tahoma"/>
      <w:b/>
      <w:sz w:val="28"/>
    </w:rPr>
  </w:style>
  <w:style w:type="paragraph" w:styleId="Titre6">
    <w:name w:val="heading 6"/>
    <w:basedOn w:val="Normal"/>
    <w:next w:val="Normal"/>
    <w:link w:val="Titre6Car"/>
    <w:qFormat/>
    <w:rsid w:val="000750CC"/>
    <w:pPr>
      <w:keepNext/>
      <w:pBdr>
        <w:top w:val="single" w:sz="12" w:space="0" w:color="000000"/>
        <w:left w:val="single" w:sz="12" w:space="0" w:color="000000"/>
        <w:bottom w:val="single" w:sz="12" w:space="0" w:color="000000"/>
        <w:right w:val="single" w:sz="12" w:space="0" w:color="000000"/>
      </w:pBdr>
      <w:suppressAutoHyphens/>
      <w:spacing w:line="335" w:lineRule="atLeast"/>
      <w:jc w:val="center"/>
      <w:outlineLvl w:val="5"/>
    </w:pPr>
    <w:rPr>
      <w:rFonts w:ascii="Tahoma" w:hAnsi="Tahoma" w:cs="Tahom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semiHidden/>
    <w:locked/>
    <w:rsid w:val="000750CC"/>
    <w:rPr>
      <w:rFonts w:ascii="Tahoma" w:hAnsi="Tahoma" w:cs="Tahoma"/>
      <w:b/>
      <w:sz w:val="28"/>
      <w:szCs w:val="24"/>
      <w:lang w:val="fr-FR" w:eastAsia="fr-FR" w:bidi="ar-SA"/>
    </w:rPr>
  </w:style>
  <w:style w:type="character" w:customStyle="1" w:styleId="Titre6Car">
    <w:name w:val="Titre 6 Car"/>
    <w:link w:val="Titre6"/>
    <w:semiHidden/>
    <w:locked/>
    <w:rsid w:val="000750CC"/>
    <w:rPr>
      <w:rFonts w:ascii="Tahoma" w:hAnsi="Tahoma" w:cs="Tahoma"/>
      <w:b/>
      <w:sz w:val="24"/>
      <w:szCs w:val="24"/>
      <w:lang w:val="fr-FR" w:eastAsia="fr-FR" w:bidi="ar-SA"/>
    </w:rPr>
  </w:style>
  <w:style w:type="paragraph" w:customStyle="1" w:styleId="texte">
    <w:name w:val="texte"/>
    <w:basedOn w:val="Normal"/>
    <w:rsid w:val="000750CC"/>
    <w:pPr>
      <w:jc w:val="both"/>
    </w:pPr>
  </w:style>
  <w:style w:type="paragraph" w:styleId="Pieddepage">
    <w:name w:val="footer"/>
    <w:basedOn w:val="Normal"/>
    <w:link w:val="PieddepageCar"/>
    <w:uiPriority w:val="99"/>
    <w:rsid w:val="001730E6"/>
    <w:pPr>
      <w:tabs>
        <w:tab w:val="center" w:pos="4536"/>
        <w:tab w:val="right" w:pos="9072"/>
      </w:tabs>
    </w:pPr>
  </w:style>
  <w:style w:type="character" w:styleId="Numrodepage">
    <w:name w:val="page number"/>
    <w:basedOn w:val="Policepardfaut"/>
    <w:rsid w:val="001730E6"/>
  </w:style>
  <w:style w:type="table" w:styleId="Grilledutableau">
    <w:name w:val="Table Grid"/>
    <w:basedOn w:val="TableauNormal"/>
    <w:rsid w:val="00655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F51FFE"/>
    <w:rPr>
      <w:rFonts w:ascii="Tahoma" w:hAnsi="Tahoma" w:cs="Tahoma"/>
      <w:sz w:val="16"/>
      <w:szCs w:val="16"/>
    </w:rPr>
  </w:style>
  <w:style w:type="character" w:customStyle="1" w:styleId="TextedebullesCar">
    <w:name w:val="Texte de bulles Car"/>
    <w:link w:val="Textedebulles"/>
    <w:rsid w:val="00F51FFE"/>
    <w:rPr>
      <w:rFonts w:ascii="Tahoma" w:hAnsi="Tahoma" w:cs="Tahoma"/>
      <w:sz w:val="16"/>
      <w:szCs w:val="16"/>
    </w:rPr>
  </w:style>
  <w:style w:type="character" w:styleId="Marquedecommentaire">
    <w:name w:val="annotation reference"/>
    <w:rsid w:val="00E6034F"/>
    <w:rPr>
      <w:sz w:val="16"/>
      <w:szCs w:val="16"/>
    </w:rPr>
  </w:style>
  <w:style w:type="paragraph" w:styleId="Commentaire">
    <w:name w:val="annotation text"/>
    <w:basedOn w:val="Normal"/>
    <w:link w:val="CommentaireCar"/>
    <w:rsid w:val="00E6034F"/>
    <w:rPr>
      <w:sz w:val="20"/>
      <w:szCs w:val="20"/>
    </w:rPr>
  </w:style>
  <w:style w:type="character" w:customStyle="1" w:styleId="CommentaireCar">
    <w:name w:val="Commentaire Car"/>
    <w:link w:val="Commentaire"/>
    <w:rsid w:val="00E6034F"/>
    <w:rPr>
      <w:rFonts w:ascii="Arial" w:hAnsi="Arial" w:cs="Arial"/>
    </w:rPr>
  </w:style>
  <w:style w:type="paragraph" w:styleId="Objetducommentaire">
    <w:name w:val="annotation subject"/>
    <w:basedOn w:val="Commentaire"/>
    <w:next w:val="Commentaire"/>
    <w:link w:val="ObjetducommentaireCar"/>
    <w:rsid w:val="00E6034F"/>
    <w:rPr>
      <w:b/>
      <w:bCs/>
    </w:rPr>
  </w:style>
  <w:style w:type="character" w:customStyle="1" w:styleId="ObjetducommentaireCar">
    <w:name w:val="Objet du commentaire Car"/>
    <w:link w:val="Objetducommentaire"/>
    <w:rsid w:val="00E6034F"/>
    <w:rPr>
      <w:rFonts w:ascii="Arial" w:hAnsi="Arial" w:cs="Arial"/>
      <w:b/>
      <w:bCs/>
    </w:rPr>
  </w:style>
  <w:style w:type="character" w:customStyle="1" w:styleId="txt1">
    <w:name w:val="txt1"/>
    <w:rsid w:val="0013449B"/>
    <w:rPr>
      <w:rFonts w:ascii="Arial" w:hAnsi="Arial" w:cs="Arial" w:hint="default"/>
      <w:b w:val="0"/>
      <w:bCs w:val="0"/>
      <w:color w:val="000000"/>
      <w:spacing w:val="0"/>
      <w:sz w:val="18"/>
      <w:szCs w:val="18"/>
    </w:rPr>
  </w:style>
  <w:style w:type="paragraph" w:styleId="En-tte">
    <w:name w:val="header"/>
    <w:basedOn w:val="Normal"/>
    <w:link w:val="En-tteCar"/>
    <w:rsid w:val="00C6279E"/>
    <w:pPr>
      <w:tabs>
        <w:tab w:val="center" w:pos="4536"/>
        <w:tab w:val="right" w:pos="9072"/>
      </w:tabs>
    </w:pPr>
  </w:style>
  <w:style w:type="paragraph" w:styleId="NormalWeb">
    <w:name w:val="Normal (Web)"/>
    <w:basedOn w:val="Normal"/>
    <w:rsid w:val="00DC7F9B"/>
    <w:pPr>
      <w:spacing w:before="100" w:beforeAutospacing="1" w:after="100" w:afterAutospacing="1"/>
    </w:pPr>
    <w:rPr>
      <w:rFonts w:ascii="Times New Roman" w:hAnsi="Times New Roman" w:cs="Times New Roman"/>
    </w:rPr>
  </w:style>
  <w:style w:type="character" w:styleId="Lienhypertexte">
    <w:name w:val="Hyperlink"/>
    <w:rsid w:val="00DC7F9B"/>
    <w:rPr>
      <w:color w:val="0000FF"/>
      <w:u w:val="single"/>
    </w:rPr>
  </w:style>
  <w:style w:type="paragraph" w:styleId="Titre">
    <w:name w:val="Title"/>
    <w:basedOn w:val="Normal"/>
    <w:next w:val="Normal"/>
    <w:link w:val="TitreCar"/>
    <w:qFormat/>
    <w:rsid w:val="00D46676"/>
    <w:pPr>
      <w:spacing w:before="240" w:after="60"/>
      <w:jc w:val="center"/>
      <w:outlineLvl w:val="0"/>
    </w:pPr>
    <w:rPr>
      <w:rFonts w:ascii="Calibri Light" w:hAnsi="Calibri Light" w:cs="Times New Roman"/>
      <w:b/>
      <w:bCs/>
      <w:kern w:val="28"/>
      <w:sz w:val="32"/>
      <w:szCs w:val="32"/>
    </w:rPr>
  </w:style>
  <w:style w:type="character" w:customStyle="1" w:styleId="TitreCar">
    <w:name w:val="Titre Car"/>
    <w:link w:val="Titre"/>
    <w:rsid w:val="00D46676"/>
    <w:rPr>
      <w:rFonts w:ascii="Calibri Light" w:hAnsi="Calibri Light"/>
      <w:b/>
      <w:bCs/>
      <w:kern w:val="28"/>
      <w:sz w:val="32"/>
      <w:szCs w:val="32"/>
    </w:rPr>
  </w:style>
  <w:style w:type="character" w:customStyle="1" w:styleId="En-tteCar">
    <w:name w:val="En-tête Car"/>
    <w:link w:val="En-tte"/>
    <w:rsid w:val="0093728F"/>
    <w:rPr>
      <w:rFonts w:ascii="Arial" w:hAnsi="Arial" w:cs="Arial"/>
      <w:sz w:val="24"/>
      <w:szCs w:val="24"/>
    </w:rPr>
  </w:style>
  <w:style w:type="character" w:customStyle="1" w:styleId="PieddepageCar">
    <w:name w:val="Pied de page Car"/>
    <w:link w:val="Pieddepage"/>
    <w:uiPriority w:val="99"/>
    <w:rsid w:val="00A116B7"/>
    <w:rPr>
      <w:rFonts w:ascii="Arial" w:hAnsi="Arial" w:cs="Arial"/>
      <w:sz w:val="24"/>
      <w:szCs w:val="24"/>
    </w:rPr>
  </w:style>
  <w:style w:type="character" w:styleId="Mentionnonrsolue">
    <w:name w:val="Unresolved Mention"/>
    <w:basedOn w:val="Policepardfaut"/>
    <w:uiPriority w:val="99"/>
    <w:semiHidden/>
    <w:unhideWhenUsed/>
    <w:rsid w:val="002A04B3"/>
    <w:rPr>
      <w:color w:val="605E5C"/>
      <w:shd w:val="clear" w:color="auto" w:fill="E1DFDD"/>
    </w:rPr>
  </w:style>
  <w:style w:type="paragraph" w:styleId="Paragraphedeliste">
    <w:name w:val="List Paragraph"/>
    <w:basedOn w:val="Normal"/>
    <w:uiPriority w:val="34"/>
    <w:qFormat/>
    <w:rsid w:val="00C931D9"/>
    <w:pPr>
      <w:ind w:left="720"/>
      <w:contextualSpacing/>
    </w:pPr>
  </w:style>
  <w:style w:type="paragraph" w:styleId="Rvision">
    <w:name w:val="Revision"/>
    <w:hidden/>
    <w:uiPriority w:val="99"/>
    <w:semiHidden/>
    <w:rsid w:val="00346050"/>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3332">
      <w:bodyDiv w:val="1"/>
      <w:marLeft w:val="0"/>
      <w:marRight w:val="0"/>
      <w:marTop w:val="0"/>
      <w:marBottom w:val="0"/>
      <w:divBdr>
        <w:top w:val="none" w:sz="0" w:space="0" w:color="auto"/>
        <w:left w:val="none" w:sz="0" w:space="0" w:color="auto"/>
        <w:bottom w:val="none" w:sz="0" w:space="0" w:color="auto"/>
        <w:right w:val="none" w:sz="0" w:space="0" w:color="auto"/>
      </w:divBdr>
    </w:div>
    <w:div w:id="272127153">
      <w:bodyDiv w:val="1"/>
      <w:marLeft w:val="0"/>
      <w:marRight w:val="0"/>
      <w:marTop w:val="0"/>
      <w:marBottom w:val="0"/>
      <w:divBdr>
        <w:top w:val="none" w:sz="0" w:space="0" w:color="auto"/>
        <w:left w:val="none" w:sz="0" w:space="0" w:color="auto"/>
        <w:bottom w:val="none" w:sz="0" w:space="0" w:color="auto"/>
        <w:right w:val="none" w:sz="0" w:space="0" w:color="auto"/>
      </w:divBdr>
    </w:div>
    <w:div w:id="304556288">
      <w:bodyDiv w:val="1"/>
      <w:marLeft w:val="0"/>
      <w:marRight w:val="0"/>
      <w:marTop w:val="0"/>
      <w:marBottom w:val="0"/>
      <w:divBdr>
        <w:top w:val="none" w:sz="0" w:space="0" w:color="auto"/>
        <w:left w:val="none" w:sz="0" w:space="0" w:color="auto"/>
        <w:bottom w:val="none" w:sz="0" w:space="0" w:color="auto"/>
        <w:right w:val="none" w:sz="0" w:space="0" w:color="auto"/>
      </w:divBdr>
    </w:div>
    <w:div w:id="333845196">
      <w:bodyDiv w:val="1"/>
      <w:marLeft w:val="0"/>
      <w:marRight w:val="0"/>
      <w:marTop w:val="0"/>
      <w:marBottom w:val="0"/>
      <w:divBdr>
        <w:top w:val="none" w:sz="0" w:space="0" w:color="auto"/>
        <w:left w:val="none" w:sz="0" w:space="0" w:color="auto"/>
        <w:bottom w:val="none" w:sz="0" w:space="0" w:color="auto"/>
        <w:right w:val="none" w:sz="0" w:space="0" w:color="auto"/>
      </w:divBdr>
    </w:div>
    <w:div w:id="340669111">
      <w:bodyDiv w:val="1"/>
      <w:marLeft w:val="0"/>
      <w:marRight w:val="0"/>
      <w:marTop w:val="0"/>
      <w:marBottom w:val="0"/>
      <w:divBdr>
        <w:top w:val="none" w:sz="0" w:space="0" w:color="auto"/>
        <w:left w:val="none" w:sz="0" w:space="0" w:color="auto"/>
        <w:bottom w:val="none" w:sz="0" w:space="0" w:color="auto"/>
        <w:right w:val="none" w:sz="0" w:space="0" w:color="auto"/>
      </w:divBdr>
    </w:div>
    <w:div w:id="456024646">
      <w:bodyDiv w:val="1"/>
      <w:marLeft w:val="0"/>
      <w:marRight w:val="0"/>
      <w:marTop w:val="0"/>
      <w:marBottom w:val="0"/>
      <w:divBdr>
        <w:top w:val="none" w:sz="0" w:space="0" w:color="auto"/>
        <w:left w:val="none" w:sz="0" w:space="0" w:color="auto"/>
        <w:bottom w:val="none" w:sz="0" w:space="0" w:color="auto"/>
        <w:right w:val="none" w:sz="0" w:space="0" w:color="auto"/>
      </w:divBdr>
    </w:div>
    <w:div w:id="519662161">
      <w:bodyDiv w:val="1"/>
      <w:marLeft w:val="0"/>
      <w:marRight w:val="0"/>
      <w:marTop w:val="0"/>
      <w:marBottom w:val="0"/>
      <w:divBdr>
        <w:top w:val="none" w:sz="0" w:space="0" w:color="auto"/>
        <w:left w:val="none" w:sz="0" w:space="0" w:color="auto"/>
        <w:bottom w:val="none" w:sz="0" w:space="0" w:color="auto"/>
        <w:right w:val="none" w:sz="0" w:space="0" w:color="auto"/>
      </w:divBdr>
    </w:div>
    <w:div w:id="560556503">
      <w:bodyDiv w:val="1"/>
      <w:marLeft w:val="0"/>
      <w:marRight w:val="0"/>
      <w:marTop w:val="0"/>
      <w:marBottom w:val="0"/>
      <w:divBdr>
        <w:top w:val="none" w:sz="0" w:space="0" w:color="auto"/>
        <w:left w:val="none" w:sz="0" w:space="0" w:color="auto"/>
        <w:bottom w:val="none" w:sz="0" w:space="0" w:color="auto"/>
        <w:right w:val="none" w:sz="0" w:space="0" w:color="auto"/>
      </w:divBdr>
    </w:div>
    <w:div w:id="578249120">
      <w:bodyDiv w:val="1"/>
      <w:marLeft w:val="0"/>
      <w:marRight w:val="0"/>
      <w:marTop w:val="0"/>
      <w:marBottom w:val="0"/>
      <w:divBdr>
        <w:top w:val="none" w:sz="0" w:space="0" w:color="auto"/>
        <w:left w:val="none" w:sz="0" w:space="0" w:color="auto"/>
        <w:bottom w:val="none" w:sz="0" w:space="0" w:color="auto"/>
        <w:right w:val="none" w:sz="0" w:space="0" w:color="auto"/>
      </w:divBdr>
    </w:div>
    <w:div w:id="1195845296">
      <w:bodyDiv w:val="1"/>
      <w:marLeft w:val="0"/>
      <w:marRight w:val="0"/>
      <w:marTop w:val="0"/>
      <w:marBottom w:val="0"/>
      <w:divBdr>
        <w:top w:val="none" w:sz="0" w:space="0" w:color="auto"/>
        <w:left w:val="none" w:sz="0" w:space="0" w:color="auto"/>
        <w:bottom w:val="none" w:sz="0" w:space="0" w:color="auto"/>
        <w:right w:val="none" w:sz="0" w:space="0" w:color="auto"/>
      </w:divBdr>
      <w:divsChild>
        <w:div w:id="1551650927">
          <w:marLeft w:val="0"/>
          <w:marRight w:val="0"/>
          <w:marTop w:val="0"/>
          <w:marBottom w:val="0"/>
          <w:divBdr>
            <w:top w:val="none" w:sz="0" w:space="0" w:color="auto"/>
            <w:left w:val="none" w:sz="0" w:space="0" w:color="auto"/>
            <w:bottom w:val="none" w:sz="0" w:space="0" w:color="auto"/>
            <w:right w:val="none" w:sz="0" w:space="0" w:color="auto"/>
          </w:divBdr>
        </w:div>
      </w:divsChild>
    </w:div>
    <w:div w:id="1222793034">
      <w:bodyDiv w:val="1"/>
      <w:marLeft w:val="0"/>
      <w:marRight w:val="0"/>
      <w:marTop w:val="0"/>
      <w:marBottom w:val="0"/>
      <w:divBdr>
        <w:top w:val="none" w:sz="0" w:space="0" w:color="auto"/>
        <w:left w:val="none" w:sz="0" w:space="0" w:color="auto"/>
        <w:bottom w:val="none" w:sz="0" w:space="0" w:color="auto"/>
        <w:right w:val="none" w:sz="0" w:space="0" w:color="auto"/>
      </w:divBdr>
    </w:div>
    <w:div w:id="1371027932">
      <w:bodyDiv w:val="1"/>
      <w:marLeft w:val="0"/>
      <w:marRight w:val="0"/>
      <w:marTop w:val="0"/>
      <w:marBottom w:val="0"/>
      <w:divBdr>
        <w:top w:val="none" w:sz="0" w:space="0" w:color="auto"/>
        <w:left w:val="none" w:sz="0" w:space="0" w:color="auto"/>
        <w:bottom w:val="none" w:sz="0" w:space="0" w:color="auto"/>
        <w:right w:val="none" w:sz="0" w:space="0" w:color="auto"/>
      </w:divBdr>
    </w:div>
    <w:div w:id="1396512497">
      <w:bodyDiv w:val="1"/>
      <w:marLeft w:val="0"/>
      <w:marRight w:val="0"/>
      <w:marTop w:val="0"/>
      <w:marBottom w:val="0"/>
      <w:divBdr>
        <w:top w:val="none" w:sz="0" w:space="0" w:color="auto"/>
        <w:left w:val="none" w:sz="0" w:space="0" w:color="auto"/>
        <w:bottom w:val="none" w:sz="0" w:space="0" w:color="auto"/>
        <w:right w:val="none" w:sz="0" w:space="0" w:color="auto"/>
      </w:divBdr>
    </w:div>
    <w:div w:id="1407144916">
      <w:bodyDiv w:val="1"/>
      <w:marLeft w:val="0"/>
      <w:marRight w:val="0"/>
      <w:marTop w:val="0"/>
      <w:marBottom w:val="0"/>
      <w:divBdr>
        <w:top w:val="none" w:sz="0" w:space="0" w:color="auto"/>
        <w:left w:val="none" w:sz="0" w:space="0" w:color="auto"/>
        <w:bottom w:val="none" w:sz="0" w:space="0" w:color="auto"/>
        <w:right w:val="none" w:sz="0" w:space="0" w:color="auto"/>
      </w:divBdr>
      <w:divsChild>
        <w:div w:id="172260166">
          <w:marLeft w:val="0"/>
          <w:marRight w:val="0"/>
          <w:marTop w:val="150"/>
          <w:marBottom w:val="0"/>
          <w:divBdr>
            <w:top w:val="none" w:sz="0" w:space="0" w:color="auto"/>
            <w:left w:val="none" w:sz="0" w:space="0" w:color="auto"/>
            <w:bottom w:val="none" w:sz="0" w:space="0" w:color="auto"/>
            <w:right w:val="none" w:sz="0" w:space="0" w:color="auto"/>
          </w:divBdr>
        </w:div>
        <w:div w:id="683359103">
          <w:marLeft w:val="0"/>
          <w:marRight w:val="0"/>
          <w:marTop w:val="0"/>
          <w:marBottom w:val="150"/>
          <w:divBdr>
            <w:top w:val="none" w:sz="0" w:space="0" w:color="auto"/>
            <w:left w:val="none" w:sz="0" w:space="0" w:color="auto"/>
            <w:bottom w:val="none" w:sz="0" w:space="0" w:color="auto"/>
            <w:right w:val="none" w:sz="0" w:space="0" w:color="auto"/>
          </w:divBdr>
        </w:div>
      </w:divsChild>
    </w:div>
    <w:div w:id="1484588977">
      <w:bodyDiv w:val="1"/>
      <w:marLeft w:val="0"/>
      <w:marRight w:val="0"/>
      <w:marTop w:val="0"/>
      <w:marBottom w:val="0"/>
      <w:divBdr>
        <w:top w:val="none" w:sz="0" w:space="0" w:color="auto"/>
        <w:left w:val="none" w:sz="0" w:space="0" w:color="auto"/>
        <w:bottom w:val="none" w:sz="0" w:space="0" w:color="auto"/>
        <w:right w:val="none" w:sz="0" w:space="0" w:color="auto"/>
      </w:divBdr>
    </w:div>
    <w:div w:id="1662124711">
      <w:bodyDiv w:val="1"/>
      <w:marLeft w:val="0"/>
      <w:marRight w:val="0"/>
      <w:marTop w:val="0"/>
      <w:marBottom w:val="0"/>
      <w:divBdr>
        <w:top w:val="none" w:sz="0" w:space="0" w:color="auto"/>
        <w:left w:val="none" w:sz="0" w:space="0" w:color="auto"/>
        <w:bottom w:val="none" w:sz="0" w:space="0" w:color="auto"/>
        <w:right w:val="none" w:sz="0" w:space="0" w:color="auto"/>
      </w:divBdr>
    </w:div>
    <w:div w:id="1749502766">
      <w:bodyDiv w:val="1"/>
      <w:marLeft w:val="0"/>
      <w:marRight w:val="0"/>
      <w:marTop w:val="0"/>
      <w:marBottom w:val="0"/>
      <w:divBdr>
        <w:top w:val="none" w:sz="0" w:space="0" w:color="auto"/>
        <w:left w:val="none" w:sz="0" w:space="0" w:color="auto"/>
        <w:bottom w:val="none" w:sz="0" w:space="0" w:color="auto"/>
        <w:right w:val="none" w:sz="0" w:space="0" w:color="auto"/>
      </w:divBdr>
    </w:div>
    <w:div w:id="1782530000">
      <w:bodyDiv w:val="1"/>
      <w:marLeft w:val="0"/>
      <w:marRight w:val="0"/>
      <w:marTop w:val="0"/>
      <w:marBottom w:val="0"/>
      <w:divBdr>
        <w:top w:val="none" w:sz="0" w:space="0" w:color="auto"/>
        <w:left w:val="none" w:sz="0" w:space="0" w:color="auto"/>
        <w:bottom w:val="none" w:sz="0" w:space="0" w:color="auto"/>
        <w:right w:val="none" w:sz="0" w:space="0" w:color="auto"/>
      </w:divBdr>
    </w:div>
    <w:div w:id="1790316437">
      <w:bodyDiv w:val="1"/>
      <w:marLeft w:val="0"/>
      <w:marRight w:val="0"/>
      <w:marTop w:val="0"/>
      <w:marBottom w:val="0"/>
      <w:divBdr>
        <w:top w:val="none" w:sz="0" w:space="0" w:color="auto"/>
        <w:left w:val="none" w:sz="0" w:space="0" w:color="auto"/>
        <w:bottom w:val="none" w:sz="0" w:space="0" w:color="auto"/>
        <w:right w:val="none" w:sz="0" w:space="0" w:color="auto"/>
      </w:divBdr>
    </w:div>
    <w:div w:id="1847550930">
      <w:bodyDiv w:val="1"/>
      <w:marLeft w:val="0"/>
      <w:marRight w:val="0"/>
      <w:marTop w:val="0"/>
      <w:marBottom w:val="0"/>
      <w:divBdr>
        <w:top w:val="none" w:sz="0" w:space="0" w:color="auto"/>
        <w:left w:val="none" w:sz="0" w:space="0" w:color="auto"/>
        <w:bottom w:val="none" w:sz="0" w:space="0" w:color="auto"/>
        <w:right w:val="none" w:sz="0" w:space="0" w:color="auto"/>
      </w:divBdr>
    </w:div>
    <w:div w:id="18923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1.jpg@01D29C0A.0B2229C0" TargetMode="External"/><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68613e-4574-42a4-8f1b-a1ee001ad993">
      <Terms xmlns="http://schemas.microsoft.com/office/infopath/2007/PartnerControls"/>
    </lcf76f155ced4ddcb4097134ff3c332f>
    <TaxCatchAll xmlns="cccb299c-1766-4ced-befa-1207708515a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4AC482A83482247BDF67A7975F142E9" ma:contentTypeVersion="18" ma:contentTypeDescription="Crée un document." ma:contentTypeScope="" ma:versionID="d9967f0b837e5f0b28786e3aab5bf213">
  <xsd:schema xmlns:xsd="http://www.w3.org/2001/XMLSchema" xmlns:xs="http://www.w3.org/2001/XMLSchema" xmlns:p="http://schemas.microsoft.com/office/2006/metadata/properties" xmlns:ns2="8968613e-4574-42a4-8f1b-a1ee001ad993" xmlns:ns3="cccb299c-1766-4ced-befa-1207708515aa" targetNamespace="http://schemas.microsoft.com/office/2006/metadata/properties" ma:root="true" ma:fieldsID="69dea16d77fa4f9052111640a331f1d9" ns2:_="" ns3:_="">
    <xsd:import namespace="8968613e-4574-42a4-8f1b-a1ee001ad993"/>
    <xsd:import namespace="cccb299c-1766-4ced-befa-1207708515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68613e-4574-42a4-8f1b-a1ee001ad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d649bb4e-fcd6-4421-abec-d66d29d4d18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ccb299c-1766-4ced-befa-1207708515aa"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23609bb7-e2da-40bc-8907-0f2593c8339d}" ma:internalName="TaxCatchAll" ma:showField="CatchAllData" ma:web="cccb299c-1766-4ced-befa-1207708515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1BC250-E9C0-4569-979C-D3B753C1DEFB}">
  <ds:schemaRefs>
    <ds:schemaRef ds:uri="http://schemas.microsoft.com/office/2006/metadata/properties"/>
    <ds:schemaRef ds:uri="http://schemas.microsoft.com/office/infopath/2007/PartnerControls"/>
    <ds:schemaRef ds:uri="8968613e-4574-42a4-8f1b-a1ee001ad993"/>
    <ds:schemaRef ds:uri="cccb299c-1766-4ced-befa-1207708515aa"/>
  </ds:schemaRefs>
</ds:datastoreItem>
</file>

<file path=customXml/itemProps2.xml><?xml version="1.0" encoding="utf-8"?>
<ds:datastoreItem xmlns:ds="http://schemas.openxmlformats.org/officeDocument/2006/customXml" ds:itemID="{23872DA3-1D74-4D15-A8F1-BC539BE1B348}">
  <ds:schemaRefs>
    <ds:schemaRef ds:uri="http://schemas.microsoft.com/sharepoint/v3/contenttype/forms"/>
  </ds:schemaRefs>
</ds:datastoreItem>
</file>

<file path=customXml/itemProps3.xml><?xml version="1.0" encoding="utf-8"?>
<ds:datastoreItem xmlns:ds="http://schemas.openxmlformats.org/officeDocument/2006/customXml" ds:itemID="{C559A8C9-E28A-4068-BC54-3E19F4672304}">
  <ds:schemaRefs>
    <ds:schemaRef ds:uri="http://schemas.openxmlformats.org/officeDocument/2006/bibliography"/>
  </ds:schemaRefs>
</ds:datastoreItem>
</file>

<file path=customXml/itemProps4.xml><?xml version="1.0" encoding="utf-8"?>
<ds:datastoreItem xmlns:ds="http://schemas.openxmlformats.org/officeDocument/2006/customXml" ds:itemID="{A52B417D-DD65-4A6D-A17A-21A24DF86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68613e-4574-42a4-8f1b-a1ee001ad993"/>
    <ds:schemaRef ds:uri="cccb299c-1766-4ced-befa-120770851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1026</Words>
  <Characters>5644</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Négociation annuelle obligatoire</vt:lpstr>
    </vt:vector>
  </TitlesOfParts>
  <Company>LDC</Company>
  <LinksUpToDate>false</LinksUpToDate>
  <CharactersWithSpaces>6657</CharactersWithSpaces>
  <SharedDoc>false</SharedDoc>
  <HLinks>
    <vt:vector size="12" baseType="variant">
      <vt:variant>
        <vt:i4>5111898</vt:i4>
      </vt:variant>
      <vt:variant>
        <vt:i4>3</vt:i4>
      </vt:variant>
      <vt:variant>
        <vt:i4>0</vt:i4>
      </vt:variant>
      <vt:variant>
        <vt:i4>5</vt:i4>
      </vt:variant>
      <vt:variant>
        <vt:lpwstr>https://www.legifrance.gouv.fr/affichCodeArticle.do?cidTexte=LEGITEXT000006072050&amp;idArticle=LEGIARTI000006901669&amp;dateTexte=&amp;categorieLien=cid</vt:lpwstr>
      </vt:variant>
      <vt:variant>
        <vt:lpwstr/>
      </vt:variant>
      <vt:variant>
        <vt:i4>4391002</vt:i4>
      </vt:variant>
      <vt:variant>
        <vt:i4>0</vt:i4>
      </vt:variant>
      <vt:variant>
        <vt:i4>0</vt:i4>
      </vt:variant>
      <vt:variant>
        <vt:i4>5</vt:i4>
      </vt:variant>
      <vt:variant>
        <vt:lpwstr>https://www.legifrance.gouv.fr/affichCodeArticle.do?cidTexte=LEGITEXT000006072050&amp;idArticle=LEGIARTI000006901765&amp;dateTexte=&amp;categorieLien=cid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Négociation annuelle obligatoire</dc:title>
  <dc:subject/>
  <dc:creator>bn0135579</dc:creator>
  <cp:keywords/>
  <dc:description/>
  <cp:lastModifiedBy>Laure Lesueur</cp:lastModifiedBy>
  <cp:revision>16</cp:revision>
  <cp:lastPrinted>2026-03-19T09:55:00Z</cp:lastPrinted>
  <dcterms:created xsi:type="dcterms:W3CDTF">2026-03-09T16:30:00Z</dcterms:created>
  <dcterms:modified xsi:type="dcterms:W3CDTF">2026-03-19T14:03:00Z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0x01010064AC482A83482247BDF67A7975F142E9</vt:lpwstr>
  </property>
  <property fmtid="{D5CDD505-2E9C-101B-9397-08002B2CF9AE}" pid="3" name="MediaServiceImageTags">
    <vt:lpwstr/>
  </property>
</Properties>
</file>