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CFB66" w14:textId="77777777" w:rsidR="00E51F22" w:rsidRDefault="00E51F22" w:rsidP="00E51F22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eastAsia="Calibri" w:hAnsi="Calibri"/>
          <w:b/>
          <w:sz w:val="28"/>
          <w:szCs w:val="24"/>
          <w:lang w:eastAsia="en-US"/>
        </w:rPr>
      </w:pPr>
      <w:r w:rsidRPr="00F5035E">
        <w:rPr>
          <w:rFonts w:ascii="Calibri" w:eastAsia="Calibri" w:hAnsi="Calibri"/>
          <w:b/>
          <w:sz w:val="28"/>
          <w:szCs w:val="24"/>
          <w:lang w:eastAsia="en-US"/>
        </w:rPr>
        <w:t xml:space="preserve">AVENANT A L’ACCORD </w:t>
      </w:r>
    </w:p>
    <w:p w14:paraId="4235690C" w14:textId="77777777" w:rsidR="00E51F22" w:rsidRDefault="00E51F22" w:rsidP="00E51F22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eastAsia="Calibri" w:hAnsi="Calibri"/>
          <w:b/>
          <w:sz w:val="28"/>
          <w:szCs w:val="24"/>
          <w:lang w:eastAsia="en-US"/>
        </w:rPr>
      </w:pPr>
      <w:r w:rsidRPr="00F5035E">
        <w:rPr>
          <w:rFonts w:ascii="Calibri" w:eastAsia="Calibri" w:hAnsi="Calibri"/>
          <w:b/>
          <w:sz w:val="28"/>
          <w:szCs w:val="24"/>
          <w:lang w:eastAsia="en-US"/>
        </w:rPr>
        <w:t>SUR LA REDUCTION ET L’AMENAGEMENT DU TEMPS DE TRAVAIL</w:t>
      </w:r>
    </w:p>
    <w:p w14:paraId="160BC7E8" w14:textId="77777777" w:rsidR="00E51F22" w:rsidRPr="00F5035E" w:rsidRDefault="00E51F22" w:rsidP="00E51F22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eastAsia="Calibri" w:hAnsi="Calibri"/>
          <w:b/>
          <w:sz w:val="28"/>
          <w:szCs w:val="24"/>
          <w:lang w:eastAsia="en-US"/>
        </w:rPr>
      </w:pPr>
      <w:r w:rsidRPr="00F5035E">
        <w:rPr>
          <w:rFonts w:ascii="Calibri" w:eastAsia="Calibri" w:hAnsi="Calibri"/>
          <w:b/>
          <w:sz w:val="28"/>
          <w:szCs w:val="24"/>
          <w:lang w:eastAsia="en-US"/>
        </w:rPr>
        <w:t>DU 28 FEVRIER 2001</w:t>
      </w:r>
    </w:p>
    <w:p w14:paraId="5D00BAE3" w14:textId="77777777" w:rsidR="00E51F22" w:rsidRDefault="00E51F22" w:rsidP="00E51F22">
      <w:pPr>
        <w:pStyle w:val="Corpsdetexte2"/>
        <w:rPr>
          <w:b w:val="0"/>
          <w:szCs w:val="24"/>
        </w:rPr>
      </w:pPr>
    </w:p>
    <w:p w14:paraId="000E8BBB" w14:textId="77777777" w:rsidR="00E51F22" w:rsidRDefault="00E51F22" w:rsidP="00E51F22">
      <w:pPr>
        <w:pStyle w:val="Corpsdetexte2"/>
        <w:rPr>
          <w:b w:val="0"/>
          <w:szCs w:val="24"/>
        </w:rPr>
      </w:pPr>
    </w:p>
    <w:p w14:paraId="7F5E0444" w14:textId="77777777" w:rsidR="00537A51" w:rsidRPr="00537A51" w:rsidRDefault="00537A51" w:rsidP="00537A51">
      <w:pPr>
        <w:pStyle w:val="Sansinterligne"/>
        <w:jc w:val="both"/>
        <w:rPr>
          <w:rFonts w:ascii="Arial" w:hAnsi="Arial" w:cs="Arial"/>
        </w:rPr>
      </w:pPr>
      <w:bookmarkStart w:id="0" w:name="_Hlk97020617"/>
      <w:r w:rsidRPr="00537A51">
        <w:rPr>
          <w:rFonts w:ascii="Arial" w:hAnsi="Arial" w:cs="Arial"/>
        </w:rPr>
        <w:t>Entre :</w:t>
      </w:r>
    </w:p>
    <w:p w14:paraId="54D6AA26" w14:textId="77777777" w:rsidR="00537A51" w:rsidRPr="00537A51" w:rsidRDefault="00537A51" w:rsidP="00537A51">
      <w:pPr>
        <w:pStyle w:val="Sansinterligne"/>
        <w:jc w:val="both"/>
        <w:rPr>
          <w:rFonts w:ascii="Arial" w:hAnsi="Arial" w:cs="Arial"/>
        </w:rPr>
      </w:pPr>
    </w:p>
    <w:p w14:paraId="4A4A60FA" w14:textId="77777777" w:rsidR="00537A51" w:rsidRPr="00537A51" w:rsidRDefault="00537A51" w:rsidP="00537A51">
      <w:pPr>
        <w:pStyle w:val="Sansinterligne"/>
        <w:jc w:val="both"/>
        <w:rPr>
          <w:rFonts w:ascii="Arial" w:hAnsi="Arial" w:cs="Arial"/>
          <w:b/>
        </w:rPr>
      </w:pPr>
      <w:r w:rsidRPr="00537A51">
        <w:rPr>
          <w:rFonts w:ascii="Arial" w:hAnsi="Arial" w:cs="Arial"/>
          <w:b/>
        </w:rPr>
        <w:t>D’une part,</w:t>
      </w:r>
    </w:p>
    <w:p w14:paraId="22772340" w14:textId="77777777" w:rsidR="00537A51" w:rsidRPr="00537A51" w:rsidRDefault="00537A51" w:rsidP="00537A51">
      <w:pPr>
        <w:pStyle w:val="Sansinterligne"/>
        <w:jc w:val="both"/>
        <w:rPr>
          <w:rFonts w:ascii="Arial" w:hAnsi="Arial" w:cs="Arial"/>
        </w:rPr>
      </w:pPr>
    </w:p>
    <w:p w14:paraId="4F900C37" w14:textId="115A04FC" w:rsidR="00537A51" w:rsidRPr="00537A51" w:rsidRDefault="00537A51" w:rsidP="00537A51">
      <w:pPr>
        <w:pStyle w:val="Sansinterligne"/>
        <w:jc w:val="both"/>
        <w:rPr>
          <w:rFonts w:ascii="Arial" w:hAnsi="Arial" w:cs="Arial"/>
        </w:rPr>
      </w:pPr>
      <w:r w:rsidRPr="00537A51">
        <w:rPr>
          <w:rFonts w:ascii="Arial" w:hAnsi="Arial" w:cs="Arial"/>
        </w:rPr>
        <w:t xml:space="preserve">La Direction de la société </w:t>
      </w:r>
    </w:p>
    <w:p w14:paraId="64317C22" w14:textId="77777777" w:rsidR="00537A51" w:rsidRPr="00537A51" w:rsidRDefault="00537A51" w:rsidP="00537A51">
      <w:pPr>
        <w:pStyle w:val="Sansinterligne"/>
        <w:jc w:val="both"/>
        <w:rPr>
          <w:rFonts w:ascii="Arial" w:hAnsi="Arial" w:cs="Arial"/>
        </w:rPr>
      </w:pPr>
    </w:p>
    <w:p w14:paraId="5974229B" w14:textId="77777777" w:rsidR="00537A51" w:rsidRPr="00537A51" w:rsidRDefault="00537A51" w:rsidP="00537A51">
      <w:pPr>
        <w:pStyle w:val="Sansinterligne"/>
        <w:jc w:val="both"/>
        <w:rPr>
          <w:rFonts w:ascii="Arial" w:hAnsi="Arial" w:cs="Arial"/>
          <w:b/>
        </w:rPr>
      </w:pPr>
      <w:r w:rsidRPr="00537A51">
        <w:rPr>
          <w:rFonts w:ascii="Arial" w:hAnsi="Arial" w:cs="Arial"/>
          <w:b/>
        </w:rPr>
        <w:t>Ci-après dénommée « La Direction »</w:t>
      </w:r>
    </w:p>
    <w:p w14:paraId="5760709F" w14:textId="77777777" w:rsidR="00537A51" w:rsidRPr="00537A51" w:rsidRDefault="00537A51" w:rsidP="00537A51">
      <w:pPr>
        <w:pStyle w:val="Sansinterligne"/>
        <w:jc w:val="both"/>
        <w:rPr>
          <w:rFonts w:ascii="Arial" w:hAnsi="Arial" w:cs="Arial"/>
        </w:rPr>
      </w:pPr>
    </w:p>
    <w:p w14:paraId="29CD5536" w14:textId="77777777" w:rsidR="00537A51" w:rsidRPr="00537A51" w:rsidRDefault="00537A51" w:rsidP="00537A51">
      <w:pPr>
        <w:pStyle w:val="Sansinterligne"/>
        <w:jc w:val="both"/>
        <w:rPr>
          <w:rFonts w:ascii="Arial" w:hAnsi="Arial" w:cs="Arial"/>
        </w:rPr>
      </w:pPr>
      <w:r w:rsidRPr="00537A51">
        <w:rPr>
          <w:rFonts w:ascii="Arial" w:hAnsi="Arial" w:cs="Arial"/>
        </w:rPr>
        <w:t>Et</w:t>
      </w:r>
    </w:p>
    <w:p w14:paraId="454ABD1A" w14:textId="77777777" w:rsidR="00537A51" w:rsidRPr="00537A51" w:rsidRDefault="00537A51" w:rsidP="00537A51">
      <w:pPr>
        <w:pStyle w:val="Sansinterligne"/>
        <w:jc w:val="both"/>
        <w:rPr>
          <w:rFonts w:ascii="Arial" w:hAnsi="Arial" w:cs="Arial"/>
        </w:rPr>
      </w:pPr>
    </w:p>
    <w:p w14:paraId="5F456908" w14:textId="2F43FBA8" w:rsidR="00537A51" w:rsidRPr="00537A51" w:rsidRDefault="00537A51" w:rsidP="000853DE">
      <w:pPr>
        <w:pStyle w:val="Sansinterligne"/>
        <w:tabs>
          <w:tab w:val="left" w:pos="6236"/>
        </w:tabs>
        <w:jc w:val="both"/>
        <w:rPr>
          <w:rFonts w:ascii="Arial" w:hAnsi="Arial" w:cs="Arial"/>
          <w:b/>
        </w:rPr>
      </w:pPr>
      <w:r w:rsidRPr="00537A51">
        <w:rPr>
          <w:rFonts w:ascii="Arial" w:hAnsi="Arial" w:cs="Arial"/>
          <w:b/>
        </w:rPr>
        <w:t>D’autre part,</w:t>
      </w:r>
      <w:r w:rsidR="000853DE">
        <w:rPr>
          <w:rFonts w:ascii="Arial" w:hAnsi="Arial" w:cs="Arial"/>
          <w:b/>
        </w:rPr>
        <w:tab/>
      </w:r>
    </w:p>
    <w:p w14:paraId="04DB48E7" w14:textId="77777777" w:rsidR="00537A51" w:rsidRPr="00537A51" w:rsidRDefault="00537A51" w:rsidP="00537A51">
      <w:pPr>
        <w:pStyle w:val="Sansinterligne"/>
        <w:jc w:val="both"/>
        <w:rPr>
          <w:rFonts w:ascii="Arial" w:hAnsi="Arial" w:cs="Arial"/>
        </w:rPr>
      </w:pPr>
    </w:p>
    <w:p w14:paraId="1CDC3B23" w14:textId="457DE4A7" w:rsidR="00537A51" w:rsidRPr="00537A51" w:rsidRDefault="00537A51" w:rsidP="00E15150">
      <w:pPr>
        <w:pStyle w:val="Sansinterligne"/>
        <w:jc w:val="both"/>
        <w:rPr>
          <w:rFonts w:ascii="Arial" w:hAnsi="Arial" w:cs="Arial"/>
        </w:rPr>
      </w:pPr>
      <w:r w:rsidRPr="00537A51">
        <w:rPr>
          <w:rFonts w:ascii="Arial" w:hAnsi="Arial" w:cs="Arial"/>
        </w:rPr>
        <w:t xml:space="preserve">L’organisation syndicale représentative </w:t>
      </w:r>
    </w:p>
    <w:p w14:paraId="47D57978" w14:textId="77777777" w:rsidR="00537A51" w:rsidRPr="00537A51" w:rsidRDefault="00537A51" w:rsidP="00537A51">
      <w:pPr>
        <w:pStyle w:val="Sansinterligne"/>
        <w:jc w:val="both"/>
        <w:rPr>
          <w:rFonts w:ascii="Arial" w:hAnsi="Arial" w:cs="Arial"/>
        </w:rPr>
      </w:pPr>
    </w:p>
    <w:p w14:paraId="63A1BC92" w14:textId="77777777" w:rsidR="00537A51" w:rsidRPr="00537A51" w:rsidRDefault="00537A51" w:rsidP="00537A51">
      <w:pPr>
        <w:pStyle w:val="Sansinterligne"/>
        <w:jc w:val="both"/>
        <w:rPr>
          <w:rFonts w:ascii="Arial" w:hAnsi="Arial" w:cs="Arial"/>
          <w:b/>
        </w:rPr>
      </w:pPr>
      <w:r w:rsidRPr="00537A51">
        <w:rPr>
          <w:rFonts w:ascii="Arial" w:hAnsi="Arial" w:cs="Arial"/>
          <w:b/>
        </w:rPr>
        <w:t>Ci-après dénommée « l’organisation syndicale représentative ».</w:t>
      </w:r>
    </w:p>
    <w:bookmarkEnd w:id="0"/>
    <w:p w14:paraId="5037CC59" w14:textId="77777777" w:rsidR="00A00D6E" w:rsidRPr="00537A51" w:rsidRDefault="00A00D6E" w:rsidP="00A00D6E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7A757F0" w14:textId="77777777" w:rsidR="00E51F22" w:rsidRPr="00537A51" w:rsidRDefault="00E51F22" w:rsidP="00A00D6E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537A51">
        <w:rPr>
          <w:rFonts w:ascii="Arial" w:eastAsia="Calibri" w:hAnsi="Arial" w:cs="Arial"/>
          <w:b/>
          <w:sz w:val="22"/>
          <w:szCs w:val="22"/>
          <w:lang w:eastAsia="en-US"/>
        </w:rPr>
        <w:t>D’AUTRE PART</w:t>
      </w:r>
    </w:p>
    <w:p w14:paraId="39E5515A" w14:textId="77777777" w:rsidR="00E51F22" w:rsidRPr="00537A51" w:rsidRDefault="00E51F22" w:rsidP="00E51F22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D6EC842" w14:textId="77777777" w:rsidR="00E51F22" w:rsidRPr="00537A51" w:rsidRDefault="00E51F22" w:rsidP="008A4641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537A51">
        <w:rPr>
          <w:rFonts w:ascii="Arial" w:eastAsia="Calibri" w:hAnsi="Arial" w:cs="Arial"/>
          <w:b/>
          <w:sz w:val="22"/>
          <w:szCs w:val="22"/>
          <w:lang w:eastAsia="en-US"/>
        </w:rPr>
        <w:t>Préambule</w:t>
      </w:r>
    </w:p>
    <w:p w14:paraId="0E05484C" w14:textId="77777777" w:rsidR="006D4821" w:rsidRPr="00537A51" w:rsidRDefault="006D4821" w:rsidP="008A4641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7BB3478C" w14:textId="73331D8E" w:rsidR="006D4821" w:rsidRPr="00FB4848" w:rsidRDefault="006D4821" w:rsidP="006D4821">
      <w:pPr>
        <w:pStyle w:val="Sansinterligne"/>
        <w:jc w:val="both"/>
        <w:rPr>
          <w:rFonts w:ascii="Arial" w:hAnsi="Arial" w:cs="Arial"/>
        </w:rPr>
      </w:pPr>
      <w:r w:rsidRPr="00FB4848">
        <w:rPr>
          <w:rFonts w:ascii="Arial" w:hAnsi="Arial" w:cs="Arial"/>
        </w:rPr>
        <w:t xml:space="preserve">Conformément aux dispositions des articles L.2242-1 et suivants du Code du Travail, une négociation portant sur les salaires, la durée effective et l’organisation du temps de travail, l’égalité professionnelle entre les femmes et les hommes, a été engagée au sein de la Société </w:t>
      </w:r>
    </w:p>
    <w:p w14:paraId="27CCD20D" w14:textId="77777777" w:rsidR="006D4821" w:rsidRPr="00537A51" w:rsidRDefault="006D4821" w:rsidP="006D4821">
      <w:pPr>
        <w:pStyle w:val="Sansinterligne"/>
        <w:jc w:val="both"/>
        <w:rPr>
          <w:rFonts w:ascii="Arial" w:hAnsi="Arial" w:cs="Arial"/>
        </w:rPr>
      </w:pPr>
      <w:r w:rsidRPr="00FB4848">
        <w:rPr>
          <w:rFonts w:ascii="Arial" w:hAnsi="Arial" w:cs="Arial"/>
        </w:rPr>
        <w:t>Dans ce cadre, la Direction et l’Organisation Syndicale représentative se sont rencontrées</w:t>
      </w:r>
      <w:r w:rsidR="00A00D6E" w:rsidRPr="00FB4848">
        <w:rPr>
          <w:rFonts w:ascii="Arial" w:hAnsi="Arial" w:cs="Arial"/>
        </w:rPr>
        <w:t xml:space="preserve"> à 2 reprises</w:t>
      </w:r>
      <w:r w:rsidRPr="00FB4848">
        <w:rPr>
          <w:rFonts w:ascii="Arial" w:hAnsi="Arial" w:cs="Arial"/>
        </w:rPr>
        <w:t xml:space="preserve"> et ont conclu aux dispositions</w:t>
      </w:r>
      <w:r w:rsidRPr="00537A51">
        <w:rPr>
          <w:rFonts w:ascii="Arial" w:hAnsi="Arial" w:cs="Arial"/>
        </w:rPr>
        <w:t xml:space="preserve"> qui suivent. </w:t>
      </w:r>
    </w:p>
    <w:p w14:paraId="77A310DD" w14:textId="77777777" w:rsidR="006D4821" w:rsidRPr="00537A51" w:rsidRDefault="006D4821" w:rsidP="006D4821">
      <w:pPr>
        <w:pStyle w:val="Sansinterligne"/>
        <w:tabs>
          <w:tab w:val="left" w:pos="2694"/>
        </w:tabs>
        <w:jc w:val="both"/>
        <w:rPr>
          <w:rFonts w:ascii="Arial" w:hAnsi="Arial" w:cs="Arial"/>
        </w:rPr>
      </w:pPr>
    </w:p>
    <w:p w14:paraId="45CAEDD0" w14:textId="31513519" w:rsidR="00E51F22" w:rsidRPr="00537A51" w:rsidRDefault="00E51F22" w:rsidP="008A4641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37A51">
        <w:rPr>
          <w:rFonts w:ascii="Arial" w:eastAsia="Calibri" w:hAnsi="Arial" w:cs="Arial"/>
          <w:sz w:val="22"/>
          <w:szCs w:val="22"/>
          <w:lang w:eastAsia="en-US"/>
        </w:rPr>
        <w:t xml:space="preserve">Le présent avenant se substitue en </w:t>
      </w:r>
      <w:r w:rsidRPr="00537A51">
        <w:rPr>
          <w:rFonts w:ascii="Arial" w:eastAsiaTheme="minorHAnsi" w:hAnsi="Arial" w:cs="Arial"/>
          <w:sz w:val="22"/>
          <w:szCs w:val="22"/>
          <w:lang w:eastAsia="en-US"/>
        </w:rPr>
        <w:t>totalité aux dispositions d</w:t>
      </w:r>
      <w:r w:rsidR="00293F94">
        <w:rPr>
          <w:rFonts w:ascii="Arial" w:eastAsiaTheme="minorHAnsi" w:hAnsi="Arial" w:cs="Arial"/>
          <w:sz w:val="22"/>
          <w:szCs w:val="22"/>
          <w:lang w:eastAsia="en-US"/>
        </w:rPr>
        <w:t>e l’</w:t>
      </w:r>
      <w:r w:rsidRPr="00537A51">
        <w:rPr>
          <w:rFonts w:ascii="Arial" w:eastAsiaTheme="minorHAnsi" w:hAnsi="Arial" w:cs="Arial"/>
          <w:sz w:val="22"/>
          <w:szCs w:val="22"/>
          <w:lang w:eastAsia="en-US"/>
        </w:rPr>
        <w:t xml:space="preserve">article </w:t>
      </w:r>
      <w:r w:rsidR="008A4641" w:rsidRPr="00537A51">
        <w:rPr>
          <w:rFonts w:ascii="Arial" w:eastAsiaTheme="minorHAnsi" w:hAnsi="Arial" w:cs="Arial"/>
          <w:sz w:val="22"/>
          <w:szCs w:val="22"/>
          <w:lang w:eastAsia="en-US"/>
        </w:rPr>
        <w:t xml:space="preserve">4.2- prime </w:t>
      </w:r>
      <w:r w:rsidR="00494EDF" w:rsidRPr="00537A51">
        <w:rPr>
          <w:rFonts w:ascii="Arial" w:eastAsiaTheme="minorHAnsi" w:hAnsi="Arial" w:cs="Arial"/>
          <w:sz w:val="22"/>
          <w:szCs w:val="22"/>
          <w:lang w:eastAsia="en-US"/>
        </w:rPr>
        <w:t>d’ancienneté</w:t>
      </w:r>
      <w:r w:rsidR="008A4641" w:rsidRPr="00537A51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Pr="00537A51">
        <w:rPr>
          <w:rFonts w:ascii="Arial" w:eastAsia="Calibri" w:hAnsi="Arial" w:cs="Arial"/>
          <w:sz w:val="22"/>
          <w:szCs w:val="22"/>
          <w:lang w:eastAsia="en-US"/>
        </w:rPr>
        <w:t xml:space="preserve">de l’accord du </w:t>
      </w:r>
      <w:r w:rsidR="008A4641" w:rsidRPr="00537A51">
        <w:rPr>
          <w:rFonts w:ascii="Arial" w:eastAsia="Calibri" w:hAnsi="Arial" w:cs="Arial"/>
          <w:sz w:val="22"/>
          <w:szCs w:val="22"/>
          <w:lang w:eastAsia="en-US"/>
        </w:rPr>
        <w:t>28 février 2001</w:t>
      </w:r>
      <w:r w:rsidRPr="00537A51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15122466" w14:textId="77777777" w:rsidR="00A00D6E" w:rsidRPr="00537A51" w:rsidRDefault="00A00D6E" w:rsidP="008A4641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40B1CBE" w14:textId="40D5C996" w:rsidR="00E51F22" w:rsidRPr="00305D5F" w:rsidRDefault="00537A51" w:rsidP="008A4641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305D5F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Article 1</w:t>
      </w:r>
      <w:r w:rsidR="00E51F22" w:rsidRPr="00305D5F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 : Champ d’application </w:t>
      </w:r>
    </w:p>
    <w:p w14:paraId="695A8DFF" w14:textId="77777777" w:rsidR="006D4821" w:rsidRPr="00537A51" w:rsidRDefault="006D4821" w:rsidP="008A4641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2065BE8" w14:textId="0B01D477" w:rsidR="006D4821" w:rsidRPr="00537A51" w:rsidRDefault="00494EDF" w:rsidP="00494EDF">
      <w:pPr>
        <w:pStyle w:val="Sansinterligne"/>
        <w:tabs>
          <w:tab w:val="left" w:pos="2694"/>
        </w:tabs>
        <w:jc w:val="both"/>
        <w:rPr>
          <w:rFonts w:ascii="Arial" w:hAnsi="Arial" w:cs="Arial"/>
        </w:rPr>
      </w:pPr>
      <w:r w:rsidRPr="00537A51">
        <w:rPr>
          <w:rFonts w:ascii="Arial" w:hAnsi="Arial" w:cs="Arial"/>
        </w:rPr>
        <w:t xml:space="preserve">Le présent accord s’applique aux salariés de la </w:t>
      </w:r>
    </w:p>
    <w:p w14:paraId="29E11963" w14:textId="77777777" w:rsidR="00FB4848" w:rsidRPr="00537A51" w:rsidRDefault="00FB4848" w:rsidP="008A4641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603B629" w14:textId="1C2FC0FD" w:rsidR="00FB4848" w:rsidRPr="00305D5F" w:rsidRDefault="00E51F22" w:rsidP="008A4641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305D5F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Article </w:t>
      </w:r>
      <w:r w:rsidR="00293F94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2</w:t>
      </w:r>
      <w:r w:rsidRPr="00305D5F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 : Prime </w:t>
      </w:r>
      <w:r w:rsidR="00494EDF" w:rsidRPr="00305D5F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d’ancienneté</w:t>
      </w:r>
    </w:p>
    <w:p w14:paraId="790FDB66" w14:textId="6E2F53EC" w:rsidR="00E51F22" w:rsidRPr="00305D5F" w:rsidRDefault="00E51F22" w:rsidP="008A4641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305D5F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Article </w:t>
      </w:r>
      <w:r w:rsidR="00293F94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3</w:t>
      </w:r>
      <w:r w:rsidRPr="00305D5F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 : Durée, dénonciation et révision de l’accord</w:t>
      </w:r>
    </w:p>
    <w:p w14:paraId="7060D34F" w14:textId="77777777" w:rsidR="006D4821" w:rsidRPr="00537A51" w:rsidRDefault="006D4821" w:rsidP="008A4641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D977642" w14:textId="3C26CF13" w:rsidR="00E51F22" w:rsidRPr="00537A51" w:rsidRDefault="00E51F22" w:rsidP="008A4641">
      <w:pPr>
        <w:pStyle w:val="Corpsdetexte2"/>
        <w:rPr>
          <w:rFonts w:ascii="Arial" w:eastAsia="Calibri" w:hAnsi="Arial" w:cs="Arial"/>
          <w:b w:val="0"/>
          <w:sz w:val="22"/>
          <w:szCs w:val="22"/>
          <w:lang w:eastAsia="en-US"/>
        </w:rPr>
      </w:pPr>
      <w:r w:rsidRPr="00537A51">
        <w:rPr>
          <w:rFonts w:ascii="Arial" w:eastAsia="Calibri" w:hAnsi="Arial" w:cs="Arial"/>
          <w:b w:val="0"/>
          <w:sz w:val="22"/>
          <w:szCs w:val="22"/>
          <w:lang w:eastAsia="en-US"/>
        </w:rPr>
        <w:t>Le présent avenant prendra effet le 1</w:t>
      </w:r>
      <w:r w:rsidRPr="00537A51">
        <w:rPr>
          <w:rFonts w:ascii="Arial" w:eastAsia="Calibri" w:hAnsi="Arial" w:cs="Arial"/>
          <w:b w:val="0"/>
          <w:sz w:val="22"/>
          <w:szCs w:val="22"/>
          <w:vertAlign w:val="superscript"/>
          <w:lang w:eastAsia="en-US"/>
        </w:rPr>
        <w:t>er</w:t>
      </w:r>
      <w:r w:rsidR="00494EDF" w:rsidRPr="00537A51">
        <w:rPr>
          <w:rFonts w:ascii="Arial" w:eastAsia="Calibri" w:hAnsi="Arial" w:cs="Arial"/>
          <w:b w:val="0"/>
          <w:sz w:val="22"/>
          <w:szCs w:val="22"/>
          <w:lang w:eastAsia="en-US"/>
        </w:rPr>
        <w:t xml:space="preserve"> </w:t>
      </w:r>
      <w:r w:rsidR="00293F94">
        <w:rPr>
          <w:rFonts w:ascii="Arial" w:eastAsia="Calibri" w:hAnsi="Arial" w:cs="Arial"/>
          <w:b w:val="0"/>
          <w:sz w:val="22"/>
          <w:szCs w:val="22"/>
          <w:lang w:eastAsia="en-US"/>
        </w:rPr>
        <w:t>Avril 2026</w:t>
      </w:r>
      <w:r w:rsidRPr="00537A51">
        <w:rPr>
          <w:rFonts w:ascii="Arial" w:eastAsia="Calibri" w:hAnsi="Arial" w:cs="Arial"/>
          <w:b w:val="0"/>
          <w:sz w:val="22"/>
          <w:szCs w:val="22"/>
          <w:lang w:eastAsia="en-US"/>
        </w:rPr>
        <w:t xml:space="preserve"> et est conclu pour une durée indéterminée. </w:t>
      </w:r>
    </w:p>
    <w:p w14:paraId="46A0A5DB" w14:textId="77777777" w:rsidR="00E51F22" w:rsidRPr="00537A51" w:rsidRDefault="00E51F22" w:rsidP="008A4641">
      <w:pPr>
        <w:pStyle w:val="Corpsdetexte2"/>
        <w:rPr>
          <w:rFonts w:ascii="Arial" w:eastAsia="Calibri" w:hAnsi="Arial" w:cs="Arial"/>
          <w:b w:val="0"/>
          <w:sz w:val="22"/>
          <w:szCs w:val="22"/>
          <w:lang w:eastAsia="en-US"/>
        </w:rPr>
      </w:pPr>
    </w:p>
    <w:p w14:paraId="1C07A145" w14:textId="27BCF2A1" w:rsidR="00E51F22" w:rsidRPr="00537A51" w:rsidRDefault="00E51F22" w:rsidP="008A4641">
      <w:pPr>
        <w:pStyle w:val="Corpsdetexte2"/>
        <w:rPr>
          <w:rFonts w:ascii="Arial" w:eastAsia="Calibri" w:hAnsi="Arial" w:cs="Arial"/>
          <w:b w:val="0"/>
          <w:sz w:val="22"/>
          <w:szCs w:val="22"/>
          <w:lang w:eastAsia="en-US"/>
        </w:rPr>
      </w:pPr>
      <w:r w:rsidRPr="00537A51">
        <w:rPr>
          <w:rFonts w:ascii="Arial" w:eastAsia="Calibri" w:hAnsi="Arial" w:cs="Arial"/>
          <w:b w:val="0"/>
          <w:sz w:val="22"/>
          <w:szCs w:val="22"/>
          <w:lang w:eastAsia="en-US"/>
        </w:rPr>
        <w:t>Conclu sans limitation de durée, il pourra être dénoncé à tout moment, par lettre recommandée avec accusé de réception, par l’une ou par l’autre des parties signataires sous réserve de respecter un préavis de 3 mois.</w:t>
      </w:r>
    </w:p>
    <w:p w14:paraId="6BC29E51" w14:textId="77777777" w:rsidR="00E51F22" w:rsidRPr="00537A51" w:rsidRDefault="00E51F22" w:rsidP="008A4641">
      <w:pPr>
        <w:pStyle w:val="Corpsdetexte2"/>
        <w:rPr>
          <w:rFonts w:ascii="Arial" w:eastAsia="Calibri" w:hAnsi="Arial" w:cs="Arial"/>
          <w:b w:val="0"/>
          <w:sz w:val="22"/>
          <w:szCs w:val="22"/>
          <w:lang w:eastAsia="en-US"/>
        </w:rPr>
      </w:pPr>
      <w:r w:rsidRPr="00537A51">
        <w:rPr>
          <w:rFonts w:ascii="Arial" w:eastAsia="Calibri" w:hAnsi="Arial" w:cs="Arial"/>
          <w:b w:val="0"/>
          <w:sz w:val="22"/>
          <w:szCs w:val="22"/>
          <w:lang w:eastAsia="en-US"/>
        </w:rPr>
        <w:t>Dans ce cas la direction et les organisations syndicales représentatives se réuniront pendant la durée du préavis pour discuter les possibilités d’un nouvel accord.</w:t>
      </w:r>
    </w:p>
    <w:p w14:paraId="244089DB" w14:textId="77777777" w:rsidR="00E51F22" w:rsidRPr="00537A51" w:rsidRDefault="00E51F22" w:rsidP="008A4641">
      <w:pPr>
        <w:pStyle w:val="Corpsdetexte2"/>
        <w:rPr>
          <w:rFonts w:ascii="Arial" w:eastAsia="Calibri" w:hAnsi="Arial" w:cs="Arial"/>
          <w:b w:val="0"/>
          <w:sz w:val="22"/>
          <w:szCs w:val="22"/>
          <w:lang w:eastAsia="en-US"/>
        </w:rPr>
      </w:pPr>
      <w:r w:rsidRPr="00537A51">
        <w:rPr>
          <w:rFonts w:ascii="Arial" w:eastAsia="Calibri" w:hAnsi="Arial" w:cs="Arial"/>
          <w:b w:val="0"/>
          <w:sz w:val="22"/>
          <w:szCs w:val="22"/>
          <w:lang w:eastAsia="en-US"/>
        </w:rPr>
        <w:lastRenderedPageBreak/>
        <w:t>La dénonciation pourra intervenir notamment dans le cas de modification des dispositions législatives et réglementaires ayant présidé à la conclusion du présent accord.</w:t>
      </w:r>
    </w:p>
    <w:p w14:paraId="5AF556EC" w14:textId="77777777" w:rsidR="00A00D6E" w:rsidRPr="00537A51" w:rsidRDefault="00A00D6E" w:rsidP="008A4641">
      <w:pPr>
        <w:pStyle w:val="Corpsdetexte2"/>
        <w:rPr>
          <w:rFonts w:ascii="Arial" w:eastAsia="Calibri" w:hAnsi="Arial" w:cs="Arial"/>
          <w:b w:val="0"/>
          <w:sz w:val="22"/>
          <w:szCs w:val="22"/>
          <w:lang w:eastAsia="en-US"/>
        </w:rPr>
      </w:pPr>
    </w:p>
    <w:p w14:paraId="111476B3" w14:textId="179FCFAC" w:rsidR="00E51F22" w:rsidRPr="00305D5F" w:rsidRDefault="00E51F22" w:rsidP="008A4641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305D5F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Article </w:t>
      </w:r>
      <w:r w:rsidR="00293F94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4</w:t>
      </w:r>
      <w:r w:rsidR="008A4641" w:rsidRPr="00305D5F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 :</w:t>
      </w:r>
      <w:r w:rsidRPr="00305D5F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 </w:t>
      </w:r>
      <w:r w:rsidR="00305D5F" w:rsidRPr="00305D5F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Publicité et dépôt</w:t>
      </w:r>
    </w:p>
    <w:p w14:paraId="591A7822" w14:textId="77777777" w:rsidR="00A25DA5" w:rsidRPr="00537A51" w:rsidRDefault="00A25DA5" w:rsidP="008A4641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017261D2" w14:textId="77777777" w:rsidR="00305D5F" w:rsidRPr="00305D5F" w:rsidRDefault="00305D5F" w:rsidP="00305D5F">
      <w:pPr>
        <w:pStyle w:val="Corpsdetexte2"/>
        <w:rPr>
          <w:rFonts w:ascii="Arial" w:eastAsia="Calibri" w:hAnsi="Arial" w:cs="Arial"/>
          <w:b w:val="0"/>
          <w:sz w:val="22"/>
          <w:szCs w:val="22"/>
          <w:lang w:eastAsia="en-US"/>
        </w:rPr>
      </w:pPr>
      <w:r w:rsidRPr="00305D5F">
        <w:rPr>
          <w:rFonts w:ascii="Arial" w:eastAsia="Calibri" w:hAnsi="Arial" w:cs="Arial"/>
          <w:b w:val="0"/>
          <w:sz w:val="22"/>
          <w:szCs w:val="22"/>
          <w:lang w:eastAsia="en-US"/>
        </w:rPr>
        <w:t>Le présent accord est notifié, par lettre recommandée avec accusé réception ou remise en main propre contre décharge auprès de chaque délégué syndical de l’ensemble des organisations syndicales représentatives dans l’entreprise.</w:t>
      </w:r>
    </w:p>
    <w:p w14:paraId="1C1F5A15" w14:textId="77777777" w:rsidR="00305D5F" w:rsidRPr="00305D5F" w:rsidRDefault="00305D5F" w:rsidP="00305D5F">
      <w:pPr>
        <w:pStyle w:val="Corpsdetexte2"/>
        <w:rPr>
          <w:rFonts w:ascii="Arial" w:eastAsia="Calibri" w:hAnsi="Arial" w:cs="Arial"/>
          <w:b w:val="0"/>
          <w:sz w:val="22"/>
          <w:szCs w:val="22"/>
          <w:lang w:eastAsia="en-US"/>
        </w:rPr>
      </w:pPr>
      <w:r w:rsidRPr="00305D5F">
        <w:rPr>
          <w:rFonts w:ascii="Arial" w:eastAsia="Calibri" w:hAnsi="Arial" w:cs="Arial"/>
          <w:b w:val="0"/>
          <w:sz w:val="22"/>
          <w:szCs w:val="22"/>
          <w:lang w:eastAsia="en-US"/>
        </w:rPr>
        <w:t>Le présent accord sera porté à la connaissance du personnel par voie d’affichage.</w:t>
      </w:r>
    </w:p>
    <w:p w14:paraId="25101284" w14:textId="5A787C91" w:rsidR="00E51F22" w:rsidRPr="00305D5F" w:rsidRDefault="00305D5F" w:rsidP="00305D5F">
      <w:pPr>
        <w:pStyle w:val="Corpsdetexte2"/>
        <w:rPr>
          <w:rFonts w:ascii="Arial" w:eastAsia="Calibri" w:hAnsi="Arial" w:cs="Arial"/>
          <w:b w:val="0"/>
          <w:sz w:val="22"/>
          <w:szCs w:val="22"/>
          <w:highlight w:val="yellow"/>
          <w:lang w:eastAsia="en-US"/>
        </w:rPr>
      </w:pPr>
      <w:r w:rsidRPr="00305D5F">
        <w:rPr>
          <w:rFonts w:ascii="Arial" w:eastAsia="Calibri" w:hAnsi="Arial" w:cs="Arial"/>
          <w:b w:val="0"/>
          <w:sz w:val="22"/>
          <w:szCs w:val="22"/>
          <w:lang w:eastAsia="en-US"/>
        </w:rPr>
        <w:t xml:space="preserve">Conformément aux dispositions de l’article D. 2231-4 et D. 2231-7 du Code du travail, le présent accord sera déposé, en date du </w:t>
      </w:r>
      <w:r w:rsidR="00D86834">
        <w:rPr>
          <w:rFonts w:ascii="Arial" w:eastAsia="Calibri" w:hAnsi="Arial" w:cs="Arial"/>
          <w:b w:val="0"/>
          <w:sz w:val="22"/>
          <w:szCs w:val="22"/>
          <w:lang w:eastAsia="en-US"/>
        </w:rPr>
        <w:t>24</w:t>
      </w:r>
      <w:r w:rsidRPr="00305D5F">
        <w:rPr>
          <w:rFonts w:ascii="Arial" w:eastAsia="Calibri" w:hAnsi="Arial" w:cs="Arial"/>
          <w:b w:val="0"/>
          <w:sz w:val="22"/>
          <w:szCs w:val="22"/>
          <w:lang w:eastAsia="en-US"/>
        </w:rPr>
        <w:t xml:space="preserve"> </w:t>
      </w:r>
      <w:r w:rsidR="00254202">
        <w:rPr>
          <w:rFonts w:ascii="Arial" w:eastAsia="Calibri" w:hAnsi="Arial" w:cs="Arial"/>
          <w:b w:val="0"/>
          <w:sz w:val="22"/>
          <w:szCs w:val="22"/>
          <w:lang w:eastAsia="en-US"/>
        </w:rPr>
        <w:t>Juin</w:t>
      </w:r>
      <w:r w:rsidRPr="00305D5F">
        <w:rPr>
          <w:rFonts w:ascii="Arial" w:eastAsia="Calibri" w:hAnsi="Arial" w:cs="Arial"/>
          <w:b w:val="0"/>
          <w:sz w:val="22"/>
          <w:szCs w:val="22"/>
          <w:lang w:eastAsia="en-US"/>
        </w:rPr>
        <w:t xml:space="preserve"> 202</w:t>
      </w:r>
      <w:r w:rsidR="00254202">
        <w:rPr>
          <w:rFonts w:ascii="Arial" w:eastAsia="Calibri" w:hAnsi="Arial" w:cs="Arial"/>
          <w:b w:val="0"/>
          <w:sz w:val="22"/>
          <w:szCs w:val="22"/>
          <w:lang w:eastAsia="en-US"/>
        </w:rPr>
        <w:t>2</w:t>
      </w:r>
      <w:r w:rsidRPr="00305D5F">
        <w:rPr>
          <w:rFonts w:ascii="Arial" w:eastAsia="Calibri" w:hAnsi="Arial" w:cs="Arial"/>
          <w:b w:val="0"/>
          <w:sz w:val="22"/>
          <w:szCs w:val="22"/>
          <w:lang w:eastAsia="en-US"/>
        </w:rPr>
        <w:t xml:space="preserve"> sur la plateforme nationale « </w:t>
      </w:r>
      <w:proofErr w:type="spellStart"/>
      <w:r w:rsidRPr="00305D5F">
        <w:rPr>
          <w:rFonts w:ascii="Arial" w:eastAsia="Calibri" w:hAnsi="Arial" w:cs="Arial"/>
          <w:b w:val="0"/>
          <w:sz w:val="22"/>
          <w:szCs w:val="22"/>
          <w:lang w:eastAsia="en-US"/>
        </w:rPr>
        <w:t>TéléAccords</w:t>
      </w:r>
      <w:proofErr w:type="spellEnd"/>
      <w:r w:rsidRPr="00305D5F">
        <w:rPr>
          <w:rFonts w:ascii="Arial" w:eastAsia="Calibri" w:hAnsi="Arial" w:cs="Arial"/>
          <w:b w:val="0"/>
          <w:sz w:val="22"/>
          <w:szCs w:val="22"/>
          <w:lang w:eastAsia="en-US"/>
        </w:rPr>
        <w:t xml:space="preserve"> ».</w:t>
      </w:r>
    </w:p>
    <w:p w14:paraId="2E8CADB1" w14:textId="63A07A7D" w:rsidR="00E51F22" w:rsidRPr="00293F94" w:rsidRDefault="00305D5F" w:rsidP="005D6C24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93F94">
        <w:rPr>
          <w:rFonts w:ascii="Arial" w:eastAsia="Calibri" w:hAnsi="Arial" w:cs="Arial"/>
          <w:sz w:val="22"/>
          <w:szCs w:val="22"/>
          <w:lang w:eastAsia="en-US"/>
        </w:rPr>
        <w:t>Un exemplaire sera remis auprès du secrétariat - greffe du Conseil de Prud'hommes du Mans.</w:t>
      </w:r>
    </w:p>
    <w:p w14:paraId="65F035FE" w14:textId="77777777" w:rsidR="00A00D6E" w:rsidRPr="00537A51" w:rsidRDefault="00A00D6E" w:rsidP="00A00D6E">
      <w:pPr>
        <w:pStyle w:val="Corpsdetexte2"/>
        <w:rPr>
          <w:rFonts w:ascii="Arial" w:eastAsia="Calibri" w:hAnsi="Arial" w:cs="Arial"/>
          <w:b w:val="0"/>
          <w:sz w:val="22"/>
          <w:szCs w:val="22"/>
          <w:lang w:eastAsia="en-US"/>
        </w:rPr>
      </w:pPr>
      <w:r w:rsidRPr="00537A51">
        <w:rPr>
          <w:rFonts w:ascii="Arial" w:eastAsia="Calibri" w:hAnsi="Arial" w:cs="Arial"/>
          <w:b w:val="0"/>
          <w:sz w:val="22"/>
          <w:szCs w:val="22"/>
          <w:lang w:eastAsia="en-US"/>
        </w:rPr>
        <w:t>En outre, un exemplaire sera établi pour chaque partie signataire.</w:t>
      </w:r>
    </w:p>
    <w:p w14:paraId="4B54312E" w14:textId="77777777" w:rsidR="00A00D6E" w:rsidRPr="00537A51" w:rsidRDefault="00A00D6E" w:rsidP="00A00D6E">
      <w:pPr>
        <w:pStyle w:val="Corpsdetexte2"/>
        <w:rPr>
          <w:rFonts w:ascii="Arial" w:eastAsia="Calibri" w:hAnsi="Arial" w:cs="Arial"/>
          <w:b w:val="0"/>
          <w:sz w:val="22"/>
          <w:szCs w:val="22"/>
          <w:lang w:eastAsia="en-US"/>
        </w:rPr>
      </w:pPr>
    </w:p>
    <w:p w14:paraId="77EF9EBA" w14:textId="77777777" w:rsidR="00E51F22" w:rsidRPr="00537A51" w:rsidRDefault="00E51F22" w:rsidP="008A4641">
      <w:pPr>
        <w:pStyle w:val="Corpsdetexte2"/>
        <w:rPr>
          <w:rFonts w:ascii="Arial" w:eastAsia="Calibri" w:hAnsi="Arial" w:cs="Arial"/>
          <w:b w:val="0"/>
          <w:sz w:val="22"/>
          <w:szCs w:val="22"/>
          <w:lang w:eastAsia="en-US"/>
        </w:rPr>
      </w:pPr>
    </w:p>
    <w:p w14:paraId="3EA950CA" w14:textId="0725F4E0" w:rsidR="00E51F22" w:rsidRPr="00537A51" w:rsidRDefault="00E51F22" w:rsidP="008A4641">
      <w:pPr>
        <w:pStyle w:val="Corpsdetexte2"/>
        <w:rPr>
          <w:rFonts w:ascii="Arial" w:eastAsia="Calibri" w:hAnsi="Arial" w:cs="Arial"/>
          <w:b w:val="0"/>
          <w:sz w:val="22"/>
          <w:szCs w:val="22"/>
          <w:lang w:eastAsia="en-US"/>
        </w:rPr>
      </w:pPr>
      <w:r w:rsidRPr="00537A51">
        <w:rPr>
          <w:rFonts w:ascii="Arial" w:eastAsia="Calibri" w:hAnsi="Arial" w:cs="Arial"/>
          <w:b w:val="0"/>
          <w:sz w:val="22"/>
          <w:szCs w:val="22"/>
          <w:lang w:eastAsia="en-US"/>
        </w:rPr>
        <w:t>Fait à Luché</w:t>
      </w:r>
      <w:r w:rsidR="00895B37" w:rsidRPr="00537A51">
        <w:rPr>
          <w:rFonts w:ascii="Arial" w:eastAsia="Calibri" w:hAnsi="Arial" w:cs="Arial"/>
          <w:b w:val="0"/>
          <w:sz w:val="22"/>
          <w:szCs w:val="22"/>
          <w:lang w:eastAsia="en-US"/>
        </w:rPr>
        <w:t xml:space="preserve"> </w:t>
      </w:r>
      <w:proofErr w:type="spellStart"/>
      <w:r w:rsidR="00895B37" w:rsidRPr="00D86834">
        <w:rPr>
          <w:rFonts w:ascii="Arial" w:eastAsia="Calibri" w:hAnsi="Arial" w:cs="Arial"/>
          <w:b w:val="0"/>
          <w:sz w:val="22"/>
          <w:szCs w:val="22"/>
          <w:lang w:eastAsia="en-US"/>
        </w:rPr>
        <w:t>Pringé</w:t>
      </w:r>
      <w:proofErr w:type="spellEnd"/>
      <w:r w:rsidRPr="00D86834">
        <w:rPr>
          <w:rFonts w:ascii="Arial" w:eastAsia="Calibri" w:hAnsi="Arial" w:cs="Arial"/>
          <w:b w:val="0"/>
          <w:sz w:val="22"/>
          <w:szCs w:val="22"/>
          <w:lang w:eastAsia="en-US"/>
        </w:rPr>
        <w:t xml:space="preserve">, le </w:t>
      </w:r>
      <w:r w:rsidR="00293F94">
        <w:rPr>
          <w:rFonts w:ascii="Arial" w:eastAsia="Calibri" w:hAnsi="Arial" w:cs="Arial"/>
          <w:b w:val="0"/>
          <w:sz w:val="22"/>
          <w:szCs w:val="22"/>
          <w:lang w:eastAsia="en-US"/>
        </w:rPr>
        <w:t>19 Mars 2026</w:t>
      </w:r>
    </w:p>
    <w:p w14:paraId="008D1BBF" w14:textId="77777777" w:rsidR="00E51F22" w:rsidRPr="00537A51" w:rsidRDefault="00E51F22" w:rsidP="008A4641">
      <w:pPr>
        <w:pStyle w:val="Corpsdetexte2"/>
        <w:rPr>
          <w:rFonts w:ascii="Arial" w:eastAsia="Calibri" w:hAnsi="Arial" w:cs="Arial"/>
          <w:b w:val="0"/>
          <w:sz w:val="22"/>
          <w:szCs w:val="22"/>
          <w:lang w:eastAsia="en-US"/>
        </w:rPr>
      </w:pPr>
    </w:p>
    <w:p w14:paraId="406E1101" w14:textId="77777777" w:rsidR="00E51F22" w:rsidRPr="00537A51" w:rsidRDefault="00E51F22" w:rsidP="008A4641">
      <w:pPr>
        <w:pStyle w:val="Corpsdetexte2"/>
        <w:rPr>
          <w:rFonts w:ascii="Arial" w:eastAsia="Calibri" w:hAnsi="Arial" w:cs="Arial"/>
          <w:b w:val="0"/>
          <w:sz w:val="22"/>
          <w:szCs w:val="22"/>
          <w:lang w:eastAsia="en-US"/>
        </w:rPr>
      </w:pPr>
    </w:p>
    <w:p w14:paraId="644D4675" w14:textId="604080B7" w:rsidR="00E51F22" w:rsidRPr="00537A51" w:rsidRDefault="00E51F22" w:rsidP="00E15150">
      <w:pPr>
        <w:pStyle w:val="Corpsdetexte2"/>
        <w:rPr>
          <w:rFonts w:ascii="Arial" w:eastAsia="Calibri" w:hAnsi="Arial" w:cs="Arial"/>
          <w:b w:val="0"/>
          <w:sz w:val="22"/>
          <w:szCs w:val="22"/>
          <w:lang w:eastAsia="en-US"/>
        </w:rPr>
      </w:pPr>
      <w:r w:rsidRPr="00537A51">
        <w:rPr>
          <w:rFonts w:ascii="Arial" w:eastAsia="Calibri" w:hAnsi="Arial" w:cs="Arial"/>
          <w:b w:val="0"/>
          <w:sz w:val="22"/>
          <w:szCs w:val="22"/>
          <w:lang w:eastAsia="en-US"/>
        </w:rPr>
        <w:t xml:space="preserve">Pour la société </w:t>
      </w:r>
    </w:p>
    <w:p w14:paraId="5C20BBAD" w14:textId="77777777" w:rsidR="00E51F22" w:rsidRPr="00537A51" w:rsidRDefault="00E51F22" w:rsidP="008A4641">
      <w:pPr>
        <w:pStyle w:val="Corpsdetexte2"/>
        <w:rPr>
          <w:rFonts w:ascii="Arial" w:eastAsia="Calibri" w:hAnsi="Arial" w:cs="Arial"/>
          <w:b w:val="0"/>
          <w:sz w:val="22"/>
          <w:szCs w:val="22"/>
          <w:lang w:eastAsia="en-US"/>
        </w:rPr>
      </w:pPr>
    </w:p>
    <w:p w14:paraId="6ECCBB88" w14:textId="77777777" w:rsidR="00E51F22" w:rsidRPr="00537A51" w:rsidRDefault="00895B37" w:rsidP="008A4641">
      <w:pPr>
        <w:pStyle w:val="Corpsdetexte2"/>
        <w:rPr>
          <w:rFonts w:ascii="Arial" w:eastAsia="Calibri" w:hAnsi="Arial" w:cs="Arial"/>
          <w:b w:val="0"/>
          <w:sz w:val="22"/>
          <w:szCs w:val="22"/>
          <w:lang w:eastAsia="en-US"/>
        </w:rPr>
      </w:pPr>
      <w:r w:rsidRPr="00537A51">
        <w:rPr>
          <w:rFonts w:ascii="Arial" w:eastAsia="Calibri" w:hAnsi="Arial" w:cs="Arial"/>
          <w:b w:val="0"/>
          <w:sz w:val="22"/>
          <w:szCs w:val="22"/>
          <w:lang w:eastAsia="en-US"/>
        </w:rPr>
        <w:t>Pour la CGT</w:t>
      </w:r>
      <w:r w:rsidR="008360A0" w:rsidRPr="00537A51">
        <w:rPr>
          <w:rFonts w:ascii="Arial" w:eastAsia="Calibri" w:hAnsi="Arial" w:cs="Arial"/>
          <w:b w:val="0"/>
          <w:sz w:val="22"/>
          <w:szCs w:val="22"/>
          <w:lang w:eastAsia="en-US"/>
        </w:rPr>
        <w:t>,</w:t>
      </w:r>
    </w:p>
    <w:p w14:paraId="102E33D3" w14:textId="77777777" w:rsidR="00E51F22" w:rsidRPr="00537A51" w:rsidRDefault="00E51F22" w:rsidP="008A4641">
      <w:pPr>
        <w:pStyle w:val="Corpsdetexte2"/>
        <w:rPr>
          <w:rFonts w:ascii="Arial" w:eastAsia="Calibri" w:hAnsi="Arial" w:cs="Arial"/>
          <w:b w:val="0"/>
          <w:sz w:val="22"/>
          <w:szCs w:val="22"/>
          <w:lang w:eastAsia="en-US"/>
        </w:rPr>
      </w:pPr>
    </w:p>
    <w:p w14:paraId="5786E0FF" w14:textId="77777777" w:rsidR="003C3EF5" w:rsidRPr="00537A51" w:rsidRDefault="003C3EF5" w:rsidP="008A4641">
      <w:pPr>
        <w:rPr>
          <w:rFonts w:ascii="Arial" w:hAnsi="Arial" w:cs="Arial"/>
          <w:sz w:val="22"/>
          <w:szCs w:val="22"/>
        </w:rPr>
      </w:pPr>
    </w:p>
    <w:sectPr w:rsidR="003C3EF5" w:rsidRPr="00537A51" w:rsidSect="00EC39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134" w:bottom="1134" w:left="1134" w:header="720" w:footer="3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565EB" w14:textId="77777777" w:rsidR="00276B17" w:rsidRDefault="00276B17" w:rsidP="00E51F22">
      <w:r>
        <w:separator/>
      </w:r>
    </w:p>
  </w:endnote>
  <w:endnote w:type="continuationSeparator" w:id="0">
    <w:p w14:paraId="68624838" w14:textId="77777777" w:rsidR="00276B17" w:rsidRDefault="00276B17" w:rsidP="00E51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LTCom-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FF358" w14:textId="77777777" w:rsidR="00293F94" w:rsidRDefault="00293F9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960EF" w14:textId="77777777" w:rsidR="003C3EF5" w:rsidRDefault="008A4641" w:rsidP="00AA2137">
    <w:pPr>
      <w:pStyle w:val="Pieddepage"/>
      <w:jc w:val="right"/>
    </w:pPr>
    <w:r>
      <w:fldChar w:fldCharType="begin"/>
    </w:r>
    <w:r>
      <w:instrText>PAGE   \* MERGEFORMAT</w:instrText>
    </w:r>
    <w:r>
      <w:fldChar w:fldCharType="separate"/>
    </w:r>
    <w:r w:rsidR="00B05920">
      <w:rPr>
        <w:noProof/>
      </w:rPr>
      <w:t>2</w:t>
    </w:r>
    <w:r>
      <w:fldChar w:fldCharType="end"/>
    </w:r>
  </w:p>
  <w:p w14:paraId="4D387622" w14:textId="77777777" w:rsidR="003C3EF5" w:rsidRDefault="008A4641" w:rsidP="00AA2137">
    <w:pPr>
      <w:autoSpaceDE w:val="0"/>
      <w:autoSpaceDN w:val="0"/>
      <w:adjustRightInd w:val="0"/>
      <w:jc w:val="center"/>
      <w:rPr>
        <w:rFonts w:ascii="AvenirLTCom-Light" w:hAnsi="AvenirLTCom-Light" w:cs="AvenirLTCom-Light"/>
      </w:rPr>
    </w:pPr>
    <w:r>
      <w:rPr>
        <w:rFonts w:ascii="AvenirLTCom-Light" w:hAnsi="AvenirLTCom-Light" w:cs="AvenirLTCom-Light"/>
      </w:rPr>
      <w:t>Luché Tradition Volailles - Z. I. du Breil, 72 800 Luché-</w:t>
    </w:r>
    <w:proofErr w:type="spellStart"/>
    <w:r>
      <w:rPr>
        <w:rFonts w:ascii="AvenirLTCom-Light" w:hAnsi="AvenirLTCom-Light" w:cs="AvenirLTCom-Light"/>
      </w:rPr>
      <w:t>Pringé</w:t>
    </w:r>
    <w:proofErr w:type="spellEnd"/>
    <w:r>
      <w:rPr>
        <w:rFonts w:ascii="AvenirLTCom-Light" w:hAnsi="AvenirLTCom-Light" w:cs="AvenirLTCom-Light"/>
      </w:rPr>
      <w:t xml:space="preserve"> - tél. 02 43 48 12 12</w:t>
    </w:r>
  </w:p>
  <w:p w14:paraId="0A18D0DE" w14:textId="5BB282EF" w:rsidR="003C3EF5" w:rsidRDefault="008A4641" w:rsidP="00AA2137">
    <w:pPr>
      <w:pStyle w:val="Pieddepage"/>
      <w:jc w:val="center"/>
    </w:pPr>
    <w:r>
      <w:rPr>
        <w:rFonts w:ascii="AvenirLTCom-Light" w:hAnsi="AvenirLTCom-Light" w:cs="AvenirLTCom-Light"/>
        <w:sz w:val="15"/>
        <w:szCs w:val="15"/>
      </w:rPr>
      <w:t xml:space="preserve">SAS au capital de </w:t>
    </w:r>
    <w:r w:rsidR="007B772F">
      <w:rPr>
        <w:rFonts w:ascii="AvenirLTCom-Light" w:hAnsi="AvenirLTCom-Light" w:cs="AvenirLTCom-Light"/>
        <w:sz w:val="15"/>
        <w:szCs w:val="15"/>
      </w:rPr>
      <w:t>584 680</w:t>
    </w:r>
    <w:r>
      <w:rPr>
        <w:rFonts w:ascii="AvenirLTCom-Light" w:hAnsi="AvenirLTCom-Light" w:cs="AvenirLTCom-Light"/>
        <w:sz w:val="15"/>
        <w:szCs w:val="15"/>
      </w:rPr>
      <w:t xml:space="preserve"> euros – </w:t>
    </w:r>
    <w:proofErr w:type="spellStart"/>
    <w:r>
      <w:rPr>
        <w:rFonts w:ascii="AvenirLTCom-Light" w:hAnsi="AvenirLTCom-Light" w:cs="AvenirLTCom-Light"/>
        <w:sz w:val="15"/>
        <w:szCs w:val="15"/>
      </w:rPr>
      <w:t>Siren</w:t>
    </w:r>
    <w:proofErr w:type="spellEnd"/>
    <w:r>
      <w:rPr>
        <w:rFonts w:ascii="AvenirLTCom-Light" w:hAnsi="AvenirLTCom-Light" w:cs="AvenirLTCom-Light"/>
        <w:sz w:val="15"/>
        <w:szCs w:val="15"/>
      </w:rPr>
      <w:t xml:space="preserve"> : 348 961 426 RCS Le Mans</w:t>
    </w:r>
  </w:p>
  <w:p w14:paraId="7511984E" w14:textId="77777777" w:rsidR="003C3EF5" w:rsidRDefault="003C3EF5" w:rsidP="00AA2137">
    <w:pPr>
      <w:pStyle w:val="Pieddepage"/>
      <w:tabs>
        <w:tab w:val="clear" w:pos="4536"/>
        <w:tab w:val="clear" w:pos="9072"/>
        <w:tab w:val="left" w:pos="2407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91969" w14:textId="77777777" w:rsidR="00293F94" w:rsidRDefault="00293F9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47908" w14:textId="77777777" w:rsidR="00276B17" w:rsidRDefault="00276B17" w:rsidP="00E51F22">
      <w:r>
        <w:separator/>
      </w:r>
    </w:p>
  </w:footnote>
  <w:footnote w:type="continuationSeparator" w:id="0">
    <w:p w14:paraId="607FEB07" w14:textId="77777777" w:rsidR="00276B17" w:rsidRDefault="00276B17" w:rsidP="00E51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204C5" w14:textId="5550A3E8" w:rsidR="00293F94" w:rsidRDefault="00293F9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08252" w14:textId="11ACF15F" w:rsidR="003C3EF5" w:rsidRDefault="00E51F22">
    <w:pPr>
      <w:pStyle w:val="En-tte"/>
    </w:pPr>
    <w:r w:rsidRPr="00DD7A57">
      <w:rPr>
        <w:noProof/>
      </w:rPr>
      <w:drawing>
        <wp:inline distT="0" distB="0" distL="0" distR="0" wp14:anchorId="7A0145A3" wp14:editId="1DD973EE">
          <wp:extent cx="1819275" cy="880825"/>
          <wp:effectExtent l="0" t="0" r="0" b="0"/>
          <wp:docPr id="1" name="Image 1" descr="C:\Users\U994443\AppData\Local\Microsoft\Windows\Temporary Internet Files\Content.Outlook\12TZ4D6I\Luché Tradition Volaill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C:\Users\U994443\AppData\Local\Microsoft\Windows\Temporary Internet Files\Content.Outlook\12TZ4D6I\Luché Tradition Volaille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4535" cy="897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5465DE" w14:textId="77777777" w:rsidR="00E51F22" w:rsidRDefault="00E51F2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4845C" w14:textId="25E174F5" w:rsidR="00293F94" w:rsidRDefault="00293F9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86A01"/>
    <w:multiLevelType w:val="hybridMultilevel"/>
    <w:tmpl w:val="E3663D86"/>
    <w:lvl w:ilvl="0" w:tplc="59B29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9D60B6"/>
    <w:multiLevelType w:val="hybridMultilevel"/>
    <w:tmpl w:val="DC982BE0"/>
    <w:lvl w:ilvl="0" w:tplc="59B29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1E6E60"/>
    <w:multiLevelType w:val="hybridMultilevel"/>
    <w:tmpl w:val="D1146E16"/>
    <w:lvl w:ilvl="0" w:tplc="86CCCE8E">
      <w:start w:val="5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748162609">
    <w:abstractNumId w:val="2"/>
  </w:num>
  <w:num w:numId="2" w16cid:durableId="1223635320">
    <w:abstractNumId w:val="1"/>
  </w:num>
  <w:num w:numId="3" w16cid:durableId="1638224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5020"/>
    <w:rsid w:val="000853DE"/>
    <w:rsid w:val="00102428"/>
    <w:rsid w:val="001B2C81"/>
    <w:rsid w:val="00225020"/>
    <w:rsid w:val="00254202"/>
    <w:rsid w:val="002638C1"/>
    <w:rsid w:val="00276B17"/>
    <w:rsid w:val="00293F94"/>
    <w:rsid w:val="00305D5F"/>
    <w:rsid w:val="00374888"/>
    <w:rsid w:val="003C3EF5"/>
    <w:rsid w:val="0047257D"/>
    <w:rsid w:val="004912C0"/>
    <w:rsid w:val="00494EDF"/>
    <w:rsid w:val="00537A51"/>
    <w:rsid w:val="0056735A"/>
    <w:rsid w:val="005D6C24"/>
    <w:rsid w:val="00682ACE"/>
    <w:rsid w:val="006D4821"/>
    <w:rsid w:val="006E23A0"/>
    <w:rsid w:val="0076595C"/>
    <w:rsid w:val="007B3780"/>
    <w:rsid w:val="007B772F"/>
    <w:rsid w:val="008360A0"/>
    <w:rsid w:val="00895B37"/>
    <w:rsid w:val="008A4641"/>
    <w:rsid w:val="00A00D6E"/>
    <w:rsid w:val="00A16FFF"/>
    <w:rsid w:val="00A25DA5"/>
    <w:rsid w:val="00B05920"/>
    <w:rsid w:val="00B122DE"/>
    <w:rsid w:val="00B17845"/>
    <w:rsid w:val="00B5372A"/>
    <w:rsid w:val="00D86834"/>
    <w:rsid w:val="00DC5C9E"/>
    <w:rsid w:val="00E15150"/>
    <w:rsid w:val="00E51F22"/>
    <w:rsid w:val="00FB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3C510"/>
  <w15:docId w15:val="{AD74CF55-AE90-48C4-BA69-FEF2F504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F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E51F22"/>
    <w:pPr>
      <w:keepNext/>
      <w:outlineLvl w:val="0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51F22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Corpsdetexte2">
    <w:name w:val="Body Text 2"/>
    <w:basedOn w:val="Normal"/>
    <w:link w:val="Corpsdetexte2Car"/>
    <w:semiHidden/>
    <w:rsid w:val="00E51F22"/>
    <w:pPr>
      <w:jc w:val="both"/>
    </w:pPr>
    <w:rPr>
      <w:b/>
      <w:sz w:val="24"/>
    </w:rPr>
  </w:style>
  <w:style w:type="character" w:customStyle="1" w:styleId="Corpsdetexte2Car">
    <w:name w:val="Corps de texte 2 Car"/>
    <w:basedOn w:val="Policepardfaut"/>
    <w:link w:val="Corpsdetexte2"/>
    <w:semiHidden/>
    <w:rsid w:val="00E51F22"/>
    <w:rPr>
      <w:rFonts w:ascii="Times New Roman" w:eastAsia="Times New Roman" w:hAnsi="Times New Roman" w:cs="Times New Roman"/>
      <w:b/>
      <w:sz w:val="24"/>
      <w:szCs w:val="20"/>
      <w:lang w:eastAsia="fr-FR"/>
    </w:rPr>
  </w:style>
  <w:style w:type="paragraph" w:styleId="En-tte">
    <w:name w:val="header"/>
    <w:basedOn w:val="Normal"/>
    <w:link w:val="En-tteCar"/>
    <w:uiPriority w:val="99"/>
    <w:rsid w:val="00E51F2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51F22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E51F2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51F22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Sansinterligne">
    <w:name w:val="No Spacing"/>
    <w:uiPriority w:val="1"/>
    <w:qFormat/>
    <w:rsid w:val="006D4821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7257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257D"/>
    <w:rPr>
      <w:rFonts w:ascii="Segoe UI" w:eastAsia="Times New Roman" w:hAnsi="Segoe UI" w:cs="Segoe UI"/>
      <w:sz w:val="18"/>
      <w:szCs w:val="18"/>
      <w:lang w:eastAsia="fr-F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305D5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305D5F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TableauListe3-Accentuation5">
    <w:name w:val="List Table 3 Accent 5"/>
    <w:basedOn w:val="TableauNormal"/>
    <w:uiPriority w:val="48"/>
    <w:rsid w:val="00293F94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12F91-3E0F-450B-AEE0-D46DA149C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380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Groupe CASINO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BLOT,CECILIA</dc:creator>
  <cp:lastModifiedBy>Laure Lesueur</cp:lastModifiedBy>
  <cp:revision>19</cp:revision>
  <cp:lastPrinted>2026-03-18T16:00:00Z</cp:lastPrinted>
  <dcterms:created xsi:type="dcterms:W3CDTF">2020-04-02T06:17:00Z</dcterms:created>
  <dcterms:modified xsi:type="dcterms:W3CDTF">2026-03-19T15:28:00Z</dcterms:modified>
</cp:coreProperties>
</file>