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7324D" w14:textId="77777777" w:rsidR="009B0D9E" w:rsidRPr="00412F16" w:rsidRDefault="009B0D9E" w:rsidP="009B0D9E">
      <w:pPr>
        <w:pBdr>
          <w:top w:val="single" w:sz="4" w:space="1" w:color="auto"/>
          <w:left w:val="single" w:sz="4" w:space="4" w:color="auto"/>
          <w:bottom w:val="single" w:sz="4" w:space="1" w:color="auto"/>
          <w:right w:val="single" w:sz="4" w:space="4" w:color="auto"/>
        </w:pBdr>
        <w:jc w:val="center"/>
        <w:rPr>
          <w:color w:val="000000" w:themeColor="text1"/>
          <w:sz w:val="36"/>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12F16">
        <w:rPr>
          <w:color w:val="000000" w:themeColor="text1"/>
          <w:sz w:val="36"/>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ACCORD D’ENTREPRISE</w:t>
      </w:r>
    </w:p>
    <w:p w14:paraId="61418412" w14:textId="77777777" w:rsidR="009B0D9E" w:rsidRDefault="009B0D9E" w:rsidP="009B0D9E">
      <w:pPr>
        <w:rPr>
          <w:b/>
          <w:sz w:val="22"/>
          <w:u w:val="single"/>
        </w:rPr>
      </w:pPr>
    </w:p>
    <w:p w14:paraId="2610968D" w14:textId="77777777" w:rsidR="00412F16" w:rsidRDefault="00412F16" w:rsidP="009B0D9E">
      <w:pPr>
        <w:rPr>
          <w:b/>
          <w:sz w:val="22"/>
          <w:u w:val="single"/>
        </w:rPr>
      </w:pPr>
    </w:p>
    <w:p w14:paraId="2974870C" w14:textId="26C9C829" w:rsidR="009B0D9E" w:rsidRPr="00C57608" w:rsidRDefault="009B0D9E" w:rsidP="009B0D9E">
      <w:pPr>
        <w:rPr>
          <w:b/>
          <w:sz w:val="22"/>
          <w:u w:val="single"/>
        </w:rPr>
      </w:pPr>
      <w:r w:rsidRPr="00C57608">
        <w:rPr>
          <w:b/>
          <w:sz w:val="22"/>
          <w:u w:val="single"/>
        </w:rPr>
        <w:t xml:space="preserve">Cet accord est établi dans le cadre des dispositions issues des articles L. 2232-21 et suivants et R. 2232-10 et suivants du code du travail par : </w:t>
      </w:r>
    </w:p>
    <w:p w14:paraId="766DAF66" w14:textId="77777777" w:rsidR="009B0D9E" w:rsidRDefault="009B0D9E" w:rsidP="009B0D9E">
      <w:pPr>
        <w:rPr>
          <w:b/>
          <w:u w:val="single"/>
        </w:rPr>
      </w:pPr>
    </w:p>
    <w:p w14:paraId="68EEC64D" w14:textId="77777777" w:rsidR="009B0D9E" w:rsidRDefault="009B0D9E" w:rsidP="009B0D9E">
      <w:pPr>
        <w:rPr>
          <w:sz w:val="22"/>
        </w:rPr>
      </w:pPr>
      <w:r>
        <w:t xml:space="preserve">Entre les soussignées : </w:t>
      </w:r>
    </w:p>
    <w:p w14:paraId="2B3A67B1" w14:textId="77777777" w:rsidR="009B0D9E" w:rsidRDefault="009B0D9E" w:rsidP="009B0D9E">
      <w:pPr>
        <w:rPr>
          <w:szCs w:val="24"/>
        </w:rPr>
      </w:pPr>
    </w:p>
    <w:p w14:paraId="7AA8C478" w14:textId="18FD02E4" w:rsidR="009B0D9E" w:rsidRDefault="00387461" w:rsidP="009B0D9E">
      <w:pPr>
        <w:ind w:right="-2"/>
        <w:contextualSpacing/>
        <w:jc w:val="both"/>
        <w:rPr>
          <w:b/>
          <w:bCs/>
          <w:iCs/>
          <w:szCs w:val="24"/>
        </w:rPr>
      </w:pPr>
      <w:r>
        <w:rPr>
          <w:b/>
          <w:bCs/>
          <w:iCs/>
          <w:szCs w:val="24"/>
        </w:rPr>
        <w:t xml:space="preserve">La société : </w:t>
      </w:r>
    </w:p>
    <w:p w14:paraId="24B92D24" w14:textId="77777777" w:rsidR="009B0D9E" w:rsidRDefault="009B0D9E" w:rsidP="009B0D9E">
      <w:pPr>
        <w:jc w:val="both"/>
        <w:rPr>
          <w:szCs w:val="24"/>
        </w:rPr>
      </w:pPr>
    </w:p>
    <w:p w14:paraId="6F0582DC" w14:textId="733E9C5A" w:rsidR="009B0D9E" w:rsidRDefault="009B0D9E" w:rsidP="009B0D9E">
      <w:pPr>
        <w:jc w:val="both"/>
        <w:rPr>
          <w:i/>
          <w:szCs w:val="24"/>
        </w:rPr>
      </w:pPr>
      <w:r>
        <w:rPr>
          <w:i/>
          <w:szCs w:val="24"/>
        </w:rPr>
        <w:t>Ci-après dénommée la Société ou la Société,</w:t>
      </w:r>
    </w:p>
    <w:p w14:paraId="417A2862" w14:textId="77777777" w:rsidR="009B0D9E" w:rsidRDefault="009B0D9E" w:rsidP="009B0D9E">
      <w:pPr>
        <w:jc w:val="right"/>
        <w:rPr>
          <w:b/>
          <w:szCs w:val="24"/>
        </w:rPr>
      </w:pPr>
      <w:r>
        <w:rPr>
          <w:b/>
          <w:szCs w:val="24"/>
        </w:rPr>
        <w:t>D’une part</w:t>
      </w:r>
    </w:p>
    <w:p w14:paraId="066C1830" w14:textId="77777777" w:rsidR="009B0D9E" w:rsidRDefault="009B0D9E" w:rsidP="009B0D9E">
      <w:pPr>
        <w:rPr>
          <w:b/>
          <w:szCs w:val="24"/>
        </w:rPr>
      </w:pPr>
    </w:p>
    <w:p w14:paraId="7BE8A214" w14:textId="77777777" w:rsidR="009B0D9E" w:rsidRDefault="009B0D9E" w:rsidP="009B0D9E">
      <w:pPr>
        <w:rPr>
          <w:b/>
          <w:szCs w:val="24"/>
          <w:u w:val="single"/>
        </w:rPr>
      </w:pPr>
      <w:r>
        <w:rPr>
          <w:b/>
          <w:szCs w:val="24"/>
          <w:u w:val="single"/>
        </w:rPr>
        <w:t>Et :</w:t>
      </w:r>
    </w:p>
    <w:p w14:paraId="269EE5C2" w14:textId="77777777" w:rsidR="009B0D9E" w:rsidRDefault="009B0D9E" w:rsidP="009B0D9E">
      <w:pPr>
        <w:rPr>
          <w:szCs w:val="24"/>
        </w:rPr>
      </w:pPr>
    </w:p>
    <w:p w14:paraId="38E10D22" w14:textId="1CD80AF0" w:rsidR="009B0D9E" w:rsidRDefault="009B0D9E" w:rsidP="00DB2B76">
      <w:pPr>
        <w:jc w:val="both"/>
        <w:rPr>
          <w:szCs w:val="24"/>
        </w:rPr>
      </w:pPr>
      <w:r>
        <w:rPr>
          <w:szCs w:val="24"/>
        </w:rPr>
        <w:t>L’ensemble du personnel de la société soumis à validation par référendum à la majorité des deux tiers,</w:t>
      </w:r>
    </w:p>
    <w:p w14:paraId="2CC19A09" w14:textId="77777777" w:rsidR="009B0D9E" w:rsidRDefault="009B0D9E" w:rsidP="009B0D9E">
      <w:pPr>
        <w:rPr>
          <w:szCs w:val="24"/>
        </w:rPr>
      </w:pPr>
    </w:p>
    <w:p w14:paraId="1A3F0617" w14:textId="53D4D78B" w:rsidR="009B0D9E" w:rsidRDefault="009B0D9E" w:rsidP="009B0D9E">
      <w:pPr>
        <w:jc w:val="both"/>
        <w:rPr>
          <w:i/>
          <w:szCs w:val="24"/>
        </w:rPr>
      </w:pPr>
      <w:r>
        <w:rPr>
          <w:i/>
          <w:szCs w:val="24"/>
        </w:rPr>
        <w:t>Ci-après dénommé le personnel de la société ou les salariés,</w:t>
      </w:r>
    </w:p>
    <w:p w14:paraId="7ED96A62" w14:textId="77777777" w:rsidR="009B0D9E" w:rsidRDefault="009B0D9E" w:rsidP="009B0D9E">
      <w:pPr>
        <w:rPr>
          <w:szCs w:val="24"/>
        </w:rPr>
      </w:pPr>
    </w:p>
    <w:p w14:paraId="75D31D1F" w14:textId="77777777" w:rsidR="009B0D9E" w:rsidRDefault="009B0D9E" w:rsidP="009B0D9E">
      <w:pPr>
        <w:rPr>
          <w:i/>
          <w:szCs w:val="24"/>
        </w:rPr>
      </w:pPr>
    </w:p>
    <w:p w14:paraId="3F112147" w14:textId="56CDA83C" w:rsidR="009B0D9E" w:rsidRDefault="009B0D9E" w:rsidP="009B0D9E">
      <w:pPr>
        <w:jc w:val="right"/>
        <w:rPr>
          <w:b/>
          <w:szCs w:val="24"/>
        </w:rPr>
      </w:pPr>
      <w:r>
        <w:rPr>
          <w:b/>
          <w:szCs w:val="24"/>
        </w:rPr>
        <w:t>D’autre part</w:t>
      </w:r>
    </w:p>
    <w:p w14:paraId="0F3673BE" w14:textId="77777777" w:rsidR="009B0D9E" w:rsidRDefault="009B0D9E" w:rsidP="009B0D9E">
      <w:pPr>
        <w:rPr>
          <w:szCs w:val="24"/>
        </w:rPr>
      </w:pPr>
    </w:p>
    <w:p w14:paraId="3702F66C" w14:textId="77777777" w:rsidR="009B0D9E" w:rsidRDefault="009B0D9E" w:rsidP="009B0D9E">
      <w:pPr>
        <w:rPr>
          <w:b/>
          <w:szCs w:val="24"/>
          <w:u w:val="single"/>
        </w:rPr>
      </w:pPr>
      <w:r>
        <w:rPr>
          <w:b/>
          <w:szCs w:val="24"/>
          <w:u w:val="single"/>
        </w:rPr>
        <w:t>Il a été convenu et arrêté ce qui suit :</w:t>
      </w:r>
    </w:p>
    <w:p w14:paraId="07B46222" w14:textId="77777777" w:rsidR="009B0D9E" w:rsidRDefault="009B0D9E" w:rsidP="009B0D9E">
      <w:pPr>
        <w:rPr>
          <w:rFonts w:cs="Calibri"/>
          <w:szCs w:val="24"/>
        </w:rPr>
      </w:pPr>
    </w:p>
    <w:p w14:paraId="2E255E1C" w14:textId="77777777" w:rsidR="009B0D9E" w:rsidRDefault="009B0D9E" w:rsidP="009B0D9E">
      <w:pPr>
        <w:rPr>
          <w:b/>
          <w:szCs w:val="24"/>
          <w:u w:val="single"/>
        </w:rPr>
      </w:pPr>
    </w:p>
    <w:p w14:paraId="6A983501" w14:textId="77777777" w:rsidR="009B0D9E" w:rsidRDefault="009B0D9E" w:rsidP="009B0D9E">
      <w:pPr>
        <w:rPr>
          <w:b/>
          <w:szCs w:val="24"/>
          <w:u w:val="single"/>
        </w:rPr>
      </w:pPr>
      <w:r>
        <w:rPr>
          <w:b/>
          <w:szCs w:val="24"/>
          <w:u w:val="single"/>
        </w:rPr>
        <w:t>PREAMBULE</w:t>
      </w:r>
    </w:p>
    <w:p w14:paraId="6C366996" w14:textId="77777777" w:rsidR="009B0D9E" w:rsidRDefault="009B0D9E" w:rsidP="00387461">
      <w:pPr>
        <w:jc w:val="both"/>
        <w:rPr>
          <w:rFonts w:cs="Calibri"/>
          <w:b/>
          <w:bCs/>
          <w:sz w:val="24"/>
          <w:szCs w:val="24"/>
        </w:rPr>
      </w:pPr>
    </w:p>
    <w:p w14:paraId="7E7D93DA" w14:textId="357A5F06" w:rsidR="009B0D9E" w:rsidRPr="00EC5A0A" w:rsidRDefault="009B0D9E" w:rsidP="00387461">
      <w:pPr>
        <w:jc w:val="both"/>
        <w:rPr>
          <w:sz w:val="22"/>
          <w:szCs w:val="22"/>
        </w:rPr>
      </w:pPr>
      <w:r w:rsidRPr="00EC5A0A">
        <w:rPr>
          <w:sz w:val="22"/>
          <w:szCs w:val="22"/>
        </w:rPr>
        <w:t xml:space="preserve">La </w:t>
      </w:r>
      <w:r w:rsidR="00387461">
        <w:rPr>
          <w:sz w:val="22"/>
          <w:szCs w:val="22"/>
        </w:rPr>
        <w:t xml:space="preserve">société </w:t>
      </w:r>
      <w:r w:rsidRPr="00EC5A0A">
        <w:rPr>
          <w:sz w:val="22"/>
          <w:szCs w:val="22"/>
        </w:rPr>
        <w:t>qui a une activité d’entretien, de nettoyage, de dépannage et de rénovation des piscines est confrontée à une fluctuation permanente de son activité.</w:t>
      </w:r>
    </w:p>
    <w:p w14:paraId="329E15D8" w14:textId="77777777" w:rsidR="009B0D9E" w:rsidRPr="00EC5A0A" w:rsidRDefault="009B0D9E" w:rsidP="00387461">
      <w:pPr>
        <w:jc w:val="both"/>
        <w:rPr>
          <w:sz w:val="22"/>
          <w:szCs w:val="22"/>
        </w:rPr>
      </w:pPr>
    </w:p>
    <w:p w14:paraId="75B8DED9" w14:textId="77777777" w:rsidR="009B0D9E" w:rsidRPr="00EC5A0A" w:rsidRDefault="009B0D9E" w:rsidP="00387461">
      <w:pPr>
        <w:jc w:val="both"/>
        <w:rPr>
          <w:sz w:val="22"/>
          <w:szCs w:val="22"/>
        </w:rPr>
      </w:pPr>
      <w:r w:rsidRPr="00EC5A0A">
        <w:rPr>
          <w:sz w:val="22"/>
          <w:szCs w:val="22"/>
        </w:rPr>
        <w:t>En effet, l’activité de l’entreprise est incontestablement liée aux saisons, notamment à raison des conditions climatiques, ainsi qu’à l’affluence touristique sur certaines périodes de l’année.</w:t>
      </w:r>
    </w:p>
    <w:p w14:paraId="504A33CD" w14:textId="77777777" w:rsidR="009B0D9E" w:rsidRPr="00EC5A0A" w:rsidRDefault="009B0D9E" w:rsidP="00387461">
      <w:pPr>
        <w:jc w:val="both"/>
        <w:rPr>
          <w:sz w:val="22"/>
          <w:szCs w:val="22"/>
        </w:rPr>
      </w:pPr>
    </w:p>
    <w:p w14:paraId="49B21ACF" w14:textId="77777777" w:rsidR="009B0D9E" w:rsidRPr="00EC5A0A" w:rsidRDefault="009B0D9E" w:rsidP="00387461">
      <w:pPr>
        <w:jc w:val="both"/>
        <w:rPr>
          <w:sz w:val="22"/>
          <w:szCs w:val="22"/>
        </w:rPr>
      </w:pPr>
      <w:r w:rsidRPr="00EC5A0A">
        <w:rPr>
          <w:sz w:val="22"/>
          <w:szCs w:val="22"/>
        </w:rPr>
        <w:t>La charge de travail du personnel est par conséquent directement impactée par cette fluctuation.</w:t>
      </w:r>
    </w:p>
    <w:p w14:paraId="50BB6126" w14:textId="77777777" w:rsidR="009B0D9E" w:rsidRPr="00EC5A0A" w:rsidRDefault="009B0D9E" w:rsidP="00387461">
      <w:pPr>
        <w:jc w:val="both"/>
        <w:rPr>
          <w:sz w:val="22"/>
          <w:szCs w:val="22"/>
        </w:rPr>
      </w:pPr>
    </w:p>
    <w:p w14:paraId="3F8AC280" w14:textId="1CA73AE6" w:rsidR="009B0D9E" w:rsidRPr="00EC5A0A" w:rsidRDefault="009B0D9E" w:rsidP="00387461">
      <w:pPr>
        <w:jc w:val="both"/>
        <w:rPr>
          <w:sz w:val="22"/>
          <w:szCs w:val="22"/>
        </w:rPr>
      </w:pPr>
      <w:r w:rsidRPr="00EC5A0A">
        <w:rPr>
          <w:sz w:val="22"/>
          <w:szCs w:val="22"/>
        </w:rPr>
        <w:t xml:space="preserve">Ces variations d’activité ont conduit la </w:t>
      </w:r>
      <w:r w:rsidR="00387461">
        <w:rPr>
          <w:sz w:val="22"/>
          <w:szCs w:val="22"/>
        </w:rPr>
        <w:t>société</w:t>
      </w:r>
      <w:r w:rsidRPr="00EC5A0A">
        <w:rPr>
          <w:sz w:val="22"/>
          <w:szCs w:val="22"/>
        </w:rPr>
        <w:t xml:space="preserve"> à engager une réflexion sur des outils de flexibilité permettant de faire face à cette fluctuation de la charge de travail, tout en respectant le droit de chaque salarié au respect de sa vie privée et familiale et en veillant à la protection de la santé et de la sécurité du personnel.</w:t>
      </w:r>
    </w:p>
    <w:p w14:paraId="49547E38" w14:textId="77777777" w:rsidR="009B0D9E" w:rsidRPr="00EB1189" w:rsidRDefault="009B0D9E" w:rsidP="00387461">
      <w:pPr>
        <w:jc w:val="both"/>
        <w:rPr>
          <w:rFonts w:cs="Calibri"/>
          <w:b/>
          <w:bCs/>
          <w:sz w:val="22"/>
          <w:szCs w:val="22"/>
        </w:rPr>
      </w:pPr>
    </w:p>
    <w:p w14:paraId="497AFC64" w14:textId="77777777" w:rsidR="009B0D9E" w:rsidRPr="00EB1189" w:rsidRDefault="009B0D9E" w:rsidP="00387461">
      <w:pPr>
        <w:spacing w:after="240"/>
        <w:jc w:val="both"/>
        <w:rPr>
          <w:sz w:val="22"/>
          <w:szCs w:val="22"/>
        </w:rPr>
      </w:pPr>
      <w:r w:rsidRPr="00EB1189">
        <w:rPr>
          <w:sz w:val="22"/>
          <w:szCs w:val="22"/>
        </w:rPr>
        <w:t>Ainsi, il est apparu pertinent d’aménager le temps de travail, afin notamment :</w:t>
      </w:r>
    </w:p>
    <w:p w14:paraId="0E315E33" w14:textId="77777777" w:rsidR="009B0D9E" w:rsidRPr="00EB1189" w:rsidRDefault="009B0D9E" w:rsidP="00387461">
      <w:pPr>
        <w:numPr>
          <w:ilvl w:val="0"/>
          <w:numId w:val="20"/>
        </w:numPr>
        <w:spacing w:after="240"/>
        <w:jc w:val="both"/>
        <w:rPr>
          <w:sz w:val="22"/>
          <w:szCs w:val="22"/>
        </w:rPr>
      </w:pPr>
      <w:r w:rsidRPr="00EB1189">
        <w:rPr>
          <w:sz w:val="22"/>
          <w:szCs w:val="22"/>
        </w:rPr>
        <w:t>D’assurer la compétitivité de l'entreprise par une organisation du travail permettant de faire face aux besoins de l'activité en instaurant une plus grande souplesse dans le recours aux heures supplémentaires,</w:t>
      </w:r>
    </w:p>
    <w:p w14:paraId="16F78426" w14:textId="77777777" w:rsidR="009B0D9E" w:rsidRPr="00EB1189" w:rsidRDefault="009B0D9E" w:rsidP="00387461">
      <w:pPr>
        <w:numPr>
          <w:ilvl w:val="0"/>
          <w:numId w:val="20"/>
        </w:numPr>
        <w:spacing w:after="240"/>
        <w:jc w:val="both"/>
        <w:rPr>
          <w:sz w:val="22"/>
          <w:szCs w:val="22"/>
        </w:rPr>
      </w:pPr>
      <w:r w:rsidRPr="00EB1189">
        <w:rPr>
          <w:sz w:val="22"/>
          <w:szCs w:val="22"/>
        </w:rPr>
        <w:t>Permettre à certaines catégories de salariés d'augmenter leur pouvoir d'achat en intégrant le paiement majoré d'heures supplémentaires dans leur rémunération</w:t>
      </w:r>
      <w:r>
        <w:rPr>
          <w:sz w:val="22"/>
          <w:szCs w:val="22"/>
        </w:rPr>
        <w:t>.</w:t>
      </w:r>
    </w:p>
    <w:p w14:paraId="3095736F" w14:textId="11DBF0CA" w:rsidR="009B0D9E" w:rsidRPr="00EC5A0A" w:rsidRDefault="009B0D9E" w:rsidP="00387461">
      <w:pPr>
        <w:jc w:val="both"/>
        <w:rPr>
          <w:sz w:val="22"/>
          <w:szCs w:val="22"/>
        </w:rPr>
      </w:pPr>
      <w:r w:rsidRPr="00EC5A0A">
        <w:rPr>
          <w:sz w:val="22"/>
          <w:szCs w:val="22"/>
        </w:rPr>
        <w:t xml:space="preserve">La </w:t>
      </w:r>
      <w:r w:rsidR="00387461">
        <w:rPr>
          <w:sz w:val="22"/>
          <w:szCs w:val="22"/>
        </w:rPr>
        <w:t>société</w:t>
      </w:r>
      <w:r w:rsidR="00387461" w:rsidRPr="00EC5A0A">
        <w:rPr>
          <w:sz w:val="22"/>
          <w:szCs w:val="22"/>
        </w:rPr>
        <w:t xml:space="preserve"> </w:t>
      </w:r>
      <w:r w:rsidRPr="00EC5A0A">
        <w:rPr>
          <w:sz w:val="22"/>
          <w:szCs w:val="22"/>
        </w:rPr>
        <w:t>a ainsi décidé de mettre en place un certain nombre de règles d’aménagement de la durée du travail au sein de la société, dérogatoires aux dispositions conventionnelles en vigueur dans la branche dont relève l’entreprise.</w:t>
      </w:r>
    </w:p>
    <w:p w14:paraId="18B82A40" w14:textId="77777777" w:rsidR="009B0D9E" w:rsidRPr="00C67E32" w:rsidRDefault="009B0D9E" w:rsidP="00387461">
      <w:pPr>
        <w:jc w:val="both"/>
        <w:rPr>
          <w:sz w:val="22"/>
          <w:szCs w:val="22"/>
        </w:rPr>
      </w:pPr>
      <w:r w:rsidRPr="00C67E32">
        <w:rPr>
          <w:sz w:val="22"/>
          <w:szCs w:val="22"/>
        </w:rPr>
        <w:t>Le présent accord s’inscrit dans le cadre notamment des articles L. 2232-21 et suivants et R. 2232-10 et suivants du code du travail permettant la conclusion d’un accord d’entreprise au sein des entreprises</w:t>
      </w:r>
      <w:r w:rsidRPr="00C67E32">
        <w:rPr>
          <w:sz w:val="22"/>
          <w:szCs w:val="22"/>
          <w:shd w:val="clear" w:color="auto" w:fill="FFFFFF"/>
        </w:rPr>
        <w:t xml:space="preserve"> dépourvues de délégué syndical et dont l'effectif habituel est inférieur à onze salariés</w:t>
      </w:r>
      <w:r w:rsidRPr="00C67E32">
        <w:rPr>
          <w:sz w:val="22"/>
          <w:szCs w:val="22"/>
        </w:rPr>
        <w:t xml:space="preserve">, sous réserve de l’approbation du projet d’accord établi par l’employeur à la majorité des deux tiers du personnel. </w:t>
      </w:r>
    </w:p>
    <w:p w14:paraId="777985FF" w14:textId="7DE5C7AB" w:rsidR="009B0D9E" w:rsidRPr="00235BC6" w:rsidRDefault="009B0D9E" w:rsidP="00387461">
      <w:pPr>
        <w:jc w:val="both"/>
        <w:rPr>
          <w:sz w:val="22"/>
          <w:u w:val="single"/>
        </w:rPr>
      </w:pPr>
      <w:r w:rsidRPr="00235BC6">
        <w:rPr>
          <w:sz w:val="22"/>
          <w:u w:val="single"/>
        </w:rPr>
        <w:lastRenderedPageBreak/>
        <w:t xml:space="preserve">Dans ce cadre, la procédure de ratification du présent accord s’est </w:t>
      </w:r>
      <w:r w:rsidR="00A47A69" w:rsidRPr="00235BC6">
        <w:rPr>
          <w:sz w:val="22"/>
          <w:u w:val="single"/>
        </w:rPr>
        <w:t>déroulé</w:t>
      </w:r>
      <w:r w:rsidR="00A47A69">
        <w:rPr>
          <w:sz w:val="22"/>
          <w:u w:val="single"/>
        </w:rPr>
        <w:t>e</w:t>
      </w:r>
      <w:r w:rsidRPr="00235BC6">
        <w:rPr>
          <w:sz w:val="22"/>
          <w:u w:val="single"/>
        </w:rPr>
        <w:t xml:space="preserve"> dans les conditions suivantes : </w:t>
      </w:r>
    </w:p>
    <w:p w14:paraId="0C1686F2" w14:textId="77777777" w:rsidR="009B0D9E" w:rsidRDefault="009B0D9E" w:rsidP="00387461">
      <w:pPr>
        <w:jc w:val="both"/>
        <w:rPr>
          <w:sz w:val="22"/>
        </w:rPr>
      </w:pPr>
    </w:p>
    <w:p w14:paraId="57439667" w14:textId="3538CEF5" w:rsidR="009B0D9E" w:rsidRPr="00044CE6" w:rsidRDefault="009B0D9E" w:rsidP="00387461">
      <w:pPr>
        <w:numPr>
          <w:ilvl w:val="0"/>
          <w:numId w:val="13"/>
        </w:numPr>
        <w:jc w:val="both"/>
        <w:rPr>
          <w:sz w:val="22"/>
        </w:rPr>
      </w:pPr>
      <w:r w:rsidRPr="00044CE6">
        <w:rPr>
          <w:sz w:val="22"/>
        </w:rPr>
        <w:t xml:space="preserve">Le </w:t>
      </w:r>
      <w:r w:rsidR="00354EBD">
        <w:rPr>
          <w:sz w:val="22"/>
        </w:rPr>
        <w:t>03 mars 2026</w:t>
      </w:r>
      <w:r w:rsidRPr="00044CE6">
        <w:rPr>
          <w:sz w:val="22"/>
        </w:rPr>
        <w:t xml:space="preserve"> la société a proposé à l’ensemble du personnel le projet d’accord, en transmettant à chaque salarié une copie de l’accord par courrier remis en main propre contre décharge,</w:t>
      </w:r>
    </w:p>
    <w:p w14:paraId="56EDD8DD" w14:textId="77777777" w:rsidR="009B0D9E" w:rsidRPr="00044CE6" w:rsidRDefault="009B0D9E" w:rsidP="00387461">
      <w:pPr>
        <w:ind w:left="720"/>
        <w:jc w:val="both"/>
        <w:rPr>
          <w:sz w:val="22"/>
        </w:rPr>
      </w:pPr>
    </w:p>
    <w:p w14:paraId="7DA58241" w14:textId="4D766920" w:rsidR="009B0D9E" w:rsidRPr="00044CE6" w:rsidRDefault="001A474F" w:rsidP="00387461">
      <w:pPr>
        <w:numPr>
          <w:ilvl w:val="0"/>
          <w:numId w:val="13"/>
        </w:numPr>
        <w:jc w:val="both"/>
        <w:rPr>
          <w:sz w:val="22"/>
        </w:rPr>
      </w:pPr>
      <w:r w:rsidRPr="00044CE6">
        <w:rPr>
          <w:sz w:val="22"/>
        </w:rPr>
        <w:t xml:space="preserve">Le </w:t>
      </w:r>
      <w:r w:rsidR="00354EBD">
        <w:rPr>
          <w:sz w:val="22"/>
        </w:rPr>
        <w:t>03 mars 2026</w:t>
      </w:r>
      <w:r w:rsidR="00354EBD" w:rsidRPr="00044CE6">
        <w:rPr>
          <w:sz w:val="22"/>
        </w:rPr>
        <w:t xml:space="preserve"> </w:t>
      </w:r>
      <w:r w:rsidR="009B0D9E" w:rsidRPr="00044CE6">
        <w:rPr>
          <w:sz w:val="22"/>
        </w:rPr>
        <w:t>la société a également transmis à chaque salarié une note reprenant les modalités d’organisation de la consultation du personnel pour l’approbation ou la désapprobation de l’accord, et ce par courrier remis en main propre contre décharge,</w:t>
      </w:r>
    </w:p>
    <w:p w14:paraId="5182EE00" w14:textId="77777777" w:rsidR="009B0D9E" w:rsidRPr="00044CE6" w:rsidRDefault="009B0D9E" w:rsidP="00387461">
      <w:pPr>
        <w:ind w:left="720"/>
        <w:jc w:val="both"/>
        <w:rPr>
          <w:sz w:val="22"/>
        </w:rPr>
      </w:pPr>
    </w:p>
    <w:p w14:paraId="26F14F8B" w14:textId="1146FF08" w:rsidR="009B0D9E" w:rsidRDefault="009B0D9E" w:rsidP="00387461">
      <w:pPr>
        <w:numPr>
          <w:ilvl w:val="0"/>
          <w:numId w:val="13"/>
        </w:numPr>
        <w:jc w:val="both"/>
        <w:rPr>
          <w:sz w:val="22"/>
        </w:rPr>
      </w:pPr>
      <w:r w:rsidRPr="00044CE6">
        <w:rPr>
          <w:sz w:val="22"/>
        </w:rPr>
        <w:t xml:space="preserve">La réunion de consultation des salariés a été fixée au </w:t>
      </w:r>
      <w:r w:rsidR="00354EBD">
        <w:rPr>
          <w:sz w:val="22"/>
        </w:rPr>
        <w:t>20 mars 2026</w:t>
      </w:r>
      <w:r w:rsidRPr="00044CE6">
        <w:rPr>
          <w:sz w:val="22"/>
        </w:rPr>
        <w:t xml:space="preserve"> à</w:t>
      </w:r>
      <w:r w:rsidR="003B0D71" w:rsidRPr="00044CE6">
        <w:rPr>
          <w:sz w:val="22"/>
        </w:rPr>
        <w:t xml:space="preserve"> 15 heures</w:t>
      </w:r>
      <w:r w:rsidRPr="00044CE6">
        <w:rPr>
          <w:sz w:val="22"/>
        </w:rPr>
        <w:t xml:space="preserve">, pendant le temps de travail, dans </w:t>
      </w:r>
      <w:r w:rsidR="0003049D">
        <w:rPr>
          <w:sz w:val="22"/>
        </w:rPr>
        <w:t>les locaux de l’entreprise</w:t>
      </w:r>
      <w:r w:rsidRPr="00044CE6">
        <w:rPr>
          <w:sz w:val="22"/>
        </w:rPr>
        <w:t>, sans la présence</w:t>
      </w:r>
      <w:r>
        <w:rPr>
          <w:sz w:val="22"/>
        </w:rPr>
        <w:t xml:space="preserve"> de l’employeur, en tenant compte du délai minimum de 15 jours entre la proposition de l’accord et la date de la consultation conformément aux dispositions de l’article R. 2232-12 du code du travail,</w:t>
      </w:r>
    </w:p>
    <w:p w14:paraId="12853D4C" w14:textId="77777777" w:rsidR="009B0D9E" w:rsidRDefault="009B0D9E" w:rsidP="00387461">
      <w:pPr>
        <w:ind w:left="720"/>
        <w:jc w:val="both"/>
        <w:rPr>
          <w:sz w:val="22"/>
        </w:rPr>
      </w:pPr>
    </w:p>
    <w:p w14:paraId="1C8D501F" w14:textId="77777777" w:rsidR="009B0D9E" w:rsidRDefault="009B0D9E" w:rsidP="00387461">
      <w:pPr>
        <w:numPr>
          <w:ilvl w:val="0"/>
          <w:numId w:val="13"/>
        </w:numPr>
        <w:jc w:val="both"/>
        <w:rPr>
          <w:sz w:val="22"/>
        </w:rPr>
      </w:pPr>
      <w:r>
        <w:rPr>
          <w:sz w:val="22"/>
        </w:rPr>
        <w:t>La consultation s’est déroulée dans des conditions permettant de garantir son caractère personnel et secret,</w:t>
      </w:r>
    </w:p>
    <w:p w14:paraId="744781FC" w14:textId="77777777" w:rsidR="009B0D9E" w:rsidRDefault="009B0D9E" w:rsidP="00387461">
      <w:pPr>
        <w:ind w:left="720"/>
        <w:jc w:val="both"/>
        <w:rPr>
          <w:sz w:val="22"/>
        </w:rPr>
      </w:pPr>
    </w:p>
    <w:p w14:paraId="7652A0BF" w14:textId="77777777" w:rsidR="009B0D9E" w:rsidRPr="006F55FF" w:rsidRDefault="009B0D9E" w:rsidP="00387461">
      <w:pPr>
        <w:numPr>
          <w:ilvl w:val="0"/>
          <w:numId w:val="13"/>
        </w:numPr>
        <w:jc w:val="both"/>
        <w:rPr>
          <w:sz w:val="22"/>
        </w:rPr>
      </w:pPr>
      <w:r>
        <w:rPr>
          <w:sz w:val="22"/>
        </w:rPr>
        <w:t>Le résultat de la consultation a été porté à la connaissance de l’employeur à l’issue de la consultation et a fait l’objet d’un procès-verbal affiché dans l’entreprise et annexé au présent accord.</w:t>
      </w:r>
    </w:p>
    <w:p w14:paraId="6CA56391" w14:textId="77777777" w:rsidR="009B0D9E" w:rsidRPr="006F55FF" w:rsidRDefault="009B0D9E" w:rsidP="00387461">
      <w:pPr>
        <w:pStyle w:val="Titre1"/>
        <w:jc w:val="both"/>
        <w:rPr>
          <w:szCs w:val="22"/>
        </w:rPr>
      </w:pPr>
      <w:r w:rsidRPr="006F55FF">
        <w:rPr>
          <w:bCs w:val="0"/>
          <w:szCs w:val="22"/>
        </w:rPr>
        <w:t>SECTION</w:t>
      </w:r>
      <w:r w:rsidRPr="006F55FF">
        <w:rPr>
          <w:szCs w:val="22"/>
        </w:rPr>
        <w:t xml:space="preserve"> 1 - CHAMP D’APPLICATION DU PRESENT ACCORD</w:t>
      </w:r>
    </w:p>
    <w:p w14:paraId="1FE9A91D" w14:textId="77777777" w:rsidR="009B0D9E" w:rsidRDefault="009B0D9E" w:rsidP="00387461">
      <w:pPr>
        <w:jc w:val="both"/>
      </w:pPr>
    </w:p>
    <w:p w14:paraId="620985B0" w14:textId="1353CEA3" w:rsidR="009B0D9E" w:rsidRPr="00E01CAA" w:rsidRDefault="009B0D9E" w:rsidP="00387461">
      <w:pPr>
        <w:jc w:val="both"/>
        <w:rPr>
          <w:sz w:val="22"/>
          <w:szCs w:val="22"/>
        </w:rPr>
      </w:pPr>
      <w:r w:rsidRPr="00E01CAA">
        <w:rPr>
          <w:sz w:val="22"/>
          <w:szCs w:val="22"/>
        </w:rPr>
        <w:t xml:space="preserve">Le présent accord d’entreprise a vocation à s’appliquer à l’ensemble du personnel de la société employé à temps complet, quel que soit son statut, la nature de son contrat de travail et le service auquel il est rattaché, à l’exception : </w:t>
      </w:r>
    </w:p>
    <w:p w14:paraId="225AAE12" w14:textId="77777777" w:rsidR="009B0D9E" w:rsidRPr="00E01CAA" w:rsidRDefault="009B0D9E" w:rsidP="00387461">
      <w:pPr>
        <w:jc w:val="both"/>
        <w:rPr>
          <w:sz w:val="22"/>
          <w:szCs w:val="22"/>
        </w:rPr>
      </w:pPr>
    </w:p>
    <w:p w14:paraId="0BD4A90E" w14:textId="77777777" w:rsidR="009B0D9E" w:rsidRPr="00E01CAA" w:rsidRDefault="009B0D9E" w:rsidP="00387461">
      <w:pPr>
        <w:numPr>
          <w:ilvl w:val="0"/>
          <w:numId w:val="13"/>
        </w:numPr>
        <w:jc w:val="both"/>
        <w:rPr>
          <w:sz w:val="22"/>
          <w:szCs w:val="22"/>
        </w:rPr>
      </w:pPr>
      <w:r w:rsidRPr="00E01CAA">
        <w:rPr>
          <w:sz w:val="22"/>
          <w:szCs w:val="22"/>
        </w:rPr>
        <w:t>Des salariés cadres soumis à une convention de forfait annuel en jours</w:t>
      </w:r>
      <w:r>
        <w:rPr>
          <w:sz w:val="22"/>
          <w:szCs w:val="22"/>
        </w:rPr>
        <w:t>,</w:t>
      </w:r>
    </w:p>
    <w:p w14:paraId="7866409F" w14:textId="77777777" w:rsidR="009B0D9E" w:rsidRPr="00E01CAA" w:rsidRDefault="009B0D9E" w:rsidP="00387461">
      <w:pPr>
        <w:numPr>
          <w:ilvl w:val="0"/>
          <w:numId w:val="13"/>
        </w:numPr>
        <w:jc w:val="both"/>
        <w:rPr>
          <w:sz w:val="22"/>
          <w:szCs w:val="22"/>
        </w:rPr>
      </w:pPr>
      <w:r w:rsidRPr="00E01CAA">
        <w:rPr>
          <w:sz w:val="22"/>
          <w:szCs w:val="22"/>
        </w:rPr>
        <w:t>Des salariés à temps partiel</w:t>
      </w:r>
      <w:r>
        <w:rPr>
          <w:sz w:val="22"/>
          <w:szCs w:val="22"/>
        </w:rPr>
        <w:t>,</w:t>
      </w:r>
    </w:p>
    <w:p w14:paraId="05C9F8FE" w14:textId="77777777" w:rsidR="009B0D9E" w:rsidRDefault="009B0D9E" w:rsidP="00387461">
      <w:pPr>
        <w:numPr>
          <w:ilvl w:val="0"/>
          <w:numId w:val="13"/>
        </w:numPr>
        <w:jc w:val="both"/>
        <w:rPr>
          <w:sz w:val="22"/>
          <w:szCs w:val="22"/>
        </w:rPr>
      </w:pPr>
      <w:r w:rsidRPr="00E01CAA">
        <w:rPr>
          <w:sz w:val="22"/>
          <w:szCs w:val="22"/>
        </w:rPr>
        <w:t>Des cadres dirigeants au sens de l’article L. 3111-2 du code du travail</w:t>
      </w:r>
      <w:r>
        <w:rPr>
          <w:sz w:val="22"/>
          <w:szCs w:val="22"/>
        </w:rPr>
        <w:t>,</w:t>
      </w:r>
    </w:p>
    <w:p w14:paraId="3061EB09" w14:textId="77777777" w:rsidR="009B0D9E" w:rsidRDefault="009B0D9E" w:rsidP="00387461">
      <w:pPr>
        <w:numPr>
          <w:ilvl w:val="0"/>
          <w:numId w:val="13"/>
        </w:numPr>
        <w:jc w:val="both"/>
        <w:rPr>
          <w:sz w:val="22"/>
          <w:szCs w:val="22"/>
        </w:rPr>
      </w:pPr>
      <w:r w:rsidRPr="00E01CAA">
        <w:rPr>
          <w:sz w:val="22"/>
          <w:szCs w:val="22"/>
        </w:rPr>
        <w:t>De certaines catégories de salariés visées par des dispositions particulières du présent accord,</w:t>
      </w:r>
    </w:p>
    <w:p w14:paraId="37828C0A" w14:textId="77777777" w:rsidR="009B0D9E" w:rsidRDefault="009B0D9E" w:rsidP="00387461">
      <w:pPr>
        <w:numPr>
          <w:ilvl w:val="0"/>
          <w:numId w:val="13"/>
        </w:numPr>
        <w:jc w:val="both"/>
        <w:rPr>
          <w:sz w:val="22"/>
          <w:szCs w:val="22"/>
        </w:rPr>
      </w:pPr>
      <w:r>
        <w:rPr>
          <w:sz w:val="22"/>
          <w:szCs w:val="22"/>
        </w:rPr>
        <w:t>Du personnel administratif et comptable.</w:t>
      </w:r>
    </w:p>
    <w:p w14:paraId="26433852" w14:textId="77777777" w:rsidR="009B0D9E" w:rsidRPr="00E01CAA" w:rsidRDefault="009B0D9E" w:rsidP="00387461">
      <w:pPr>
        <w:ind w:left="720"/>
        <w:jc w:val="both"/>
        <w:rPr>
          <w:sz w:val="22"/>
          <w:szCs w:val="22"/>
        </w:rPr>
      </w:pPr>
    </w:p>
    <w:p w14:paraId="7BD46FB6" w14:textId="77777777" w:rsidR="009B0D9E" w:rsidRPr="00E01CAA" w:rsidRDefault="009B0D9E" w:rsidP="00387461">
      <w:pPr>
        <w:jc w:val="both"/>
        <w:rPr>
          <w:sz w:val="22"/>
          <w:szCs w:val="22"/>
        </w:rPr>
      </w:pPr>
      <w:r w:rsidRPr="00E01CAA">
        <w:rPr>
          <w:sz w:val="22"/>
          <w:szCs w:val="22"/>
        </w:rPr>
        <w:t>Et sous réserve des dispositions légales particulières d’ordre public et notamment celles prévues pour les jeunes travailleurs, stagiaires et apprentis de moins de 18 ans.</w:t>
      </w:r>
    </w:p>
    <w:p w14:paraId="73BC82FE" w14:textId="77777777" w:rsidR="000417EE" w:rsidRDefault="000417EE" w:rsidP="00387461">
      <w:pPr>
        <w:jc w:val="both"/>
        <w:rPr>
          <w:sz w:val="22"/>
        </w:rPr>
      </w:pPr>
    </w:p>
    <w:p w14:paraId="5352B6BE" w14:textId="77777777" w:rsidR="009B0D9E" w:rsidRPr="006F55FF" w:rsidRDefault="009B0D9E" w:rsidP="00387461">
      <w:pPr>
        <w:jc w:val="both"/>
        <w:rPr>
          <w:b/>
          <w:sz w:val="22"/>
          <w:szCs w:val="22"/>
          <w:u w:val="single"/>
        </w:rPr>
      </w:pPr>
      <w:r w:rsidRPr="006F55FF">
        <w:rPr>
          <w:b/>
          <w:sz w:val="22"/>
          <w:szCs w:val="22"/>
          <w:u w:val="single"/>
        </w:rPr>
        <w:t>SECTION II – DISPOSITIONS GENERALES RELATIVES AU TEMPS DE TRAVAIL</w:t>
      </w:r>
    </w:p>
    <w:p w14:paraId="27397D61" w14:textId="77777777" w:rsidR="009B0D9E" w:rsidRDefault="009B0D9E" w:rsidP="00387461">
      <w:pPr>
        <w:jc w:val="both"/>
        <w:rPr>
          <w:sz w:val="22"/>
        </w:rPr>
      </w:pPr>
    </w:p>
    <w:p w14:paraId="638BAA5C" w14:textId="77777777" w:rsidR="009B0D9E" w:rsidRPr="00301FEC" w:rsidRDefault="009B0D9E" w:rsidP="00387461">
      <w:pPr>
        <w:spacing w:line="259" w:lineRule="auto"/>
        <w:jc w:val="both"/>
        <w:rPr>
          <w:rFonts w:eastAsia="Calibri"/>
          <w:b/>
          <w:sz w:val="24"/>
          <w:szCs w:val="22"/>
          <w:u w:val="single"/>
          <w:lang w:eastAsia="en-US"/>
        </w:rPr>
      </w:pPr>
      <w:r w:rsidRPr="00301FEC">
        <w:rPr>
          <w:rFonts w:eastAsia="Calibri"/>
          <w:b/>
          <w:sz w:val="24"/>
          <w:szCs w:val="22"/>
          <w:u w:val="single"/>
          <w:lang w:eastAsia="en-US"/>
        </w:rPr>
        <w:t>Article 1 – Définition du temps de travail effectif</w:t>
      </w:r>
    </w:p>
    <w:p w14:paraId="00136723" w14:textId="77777777" w:rsidR="009B0D9E" w:rsidRPr="00301FEC" w:rsidRDefault="009B0D9E" w:rsidP="00387461">
      <w:pPr>
        <w:spacing w:line="259" w:lineRule="auto"/>
        <w:jc w:val="both"/>
        <w:rPr>
          <w:rFonts w:eastAsia="Calibri"/>
          <w:sz w:val="22"/>
          <w:szCs w:val="22"/>
          <w:lang w:eastAsia="en-US"/>
        </w:rPr>
      </w:pPr>
    </w:p>
    <w:p w14:paraId="036869C8" w14:textId="77777777" w:rsidR="009B0D9E" w:rsidRDefault="009B0D9E" w:rsidP="00387461">
      <w:pPr>
        <w:spacing w:line="259" w:lineRule="auto"/>
        <w:jc w:val="both"/>
        <w:rPr>
          <w:rFonts w:eastAsia="Calibri"/>
          <w:sz w:val="22"/>
          <w:szCs w:val="22"/>
          <w:lang w:eastAsia="en-US"/>
        </w:rPr>
      </w:pPr>
      <w:r w:rsidRPr="00301FEC">
        <w:rPr>
          <w:rFonts w:eastAsia="Calibri"/>
          <w:sz w:val="22"/>
          <w:szCs w:val="22"/>
          <w:lang w:eastAsia="en-US"/>
        </w:rPr>
        <w:t>Conformément à l’article L. 3121-1 du code du travail, « </w:t>
      </w:r>
      <w:r>
        <w:rPr>
          <w:rFonts w:eastAsia="Calibri"/>
          <w:i/>
          <w:sz w:val="22"/>
          <w:szCs w:val="22"/>
          <w:lang w:eastAsia="en-US"/>
        </w:rPr>
        <w:t>la durée du travail effectif</w:t>
      </w:r>
      <w:r w:rsidRPr="00301FEC">
        <w:rPr>
          <w:rFonts w:eastAsia="Calibri"/>
          <w:i/>
          <w:sz w:val="22"/>
          <w:szCs w:val="22"/>
          <w:lang w:eastAsia="en-US"/>
        </w:rPr>
        <w:t xml:space="preserve"> est le temps pendant lequel le salarié est à la disposition de l’employeur et se conforme à ses directives sans pouvoir vaquer librement à ses occupations personnelles </w:t>
      </w:r>
      <w:r w:rsidRPr="00301FEC">
        <w:rPr>
          <w:rFonts w:eastAsia="Calibri"/>
          <w:sz w:val="22"/>
          <w:szCs w:val="22"/>
          <w:lang w:eastAsia="en-US"/>
        </w:rPr>
        <w:t xml:space="preserve">». </w:t>
      </w:r>
    </w:p>
    <w:p w14:paraId="3C9F8870" w14:textId="77777777" w:rsidR="00C67E32" w:rsidRPr="00301FEC" w:rsidRDefault="00C67E32" w:rsidP="00387461">
      <w:pPr>
        <w:spacing w:line="259" w:lineRule="auto"/>
        <w:jc w:val="both"/>
        <w:rPr>
          <w:rFonts w:eastAsia="Calibri"/>
          <w:sz w:val="22"/>
          <w:szCs w:val="22"/>
          <w:lang w:eastAsia="en-US"/>
        </w:rPr>
      </w:pPr>
    </w:p>
    <w:p w14:paraId="6A5770A2" w14:textId="77777777" w:rsidR="009B0D9E" w:rsidRDefault="009B0D9E" w:rsidP="00387461">
      <w:pPr>
        <w:spacing w:line="259" w:lineRule="auto"/>
        <w:jc w:val="both"/>
        <w:rPr>
          <w:rFonts w:eastAsia="Calibri"/>
          <w:b/>
          <w:sz w:val="24"/>
          <w:szCs w:val="22"/>
          <w:u w:val="single"/>
          <w:lang w:eastAsia="en-US"/>
        </w:rPr>
      </w:pPr>
      <w:r w:rsidRPr="00301FEC">
        <w:rPr>
          <w:rFonts w:eastAsia="Calibri"/>
          <w:b/>
          <w:sz w:val="24"/>
          <w:szCs w:val="22"/>
          <w:u w:val="single"/>
          <w:lang w:eastAsia="en-US"/>
        </w:rPr>
        <w:t>Article 2 – Durées maximales du travail</w:t>
      </w:r>
    </w:p>
    <w:p w14:paraId="3788D809" w14:textId="77777777" w:rsidR="009B0D9E" w:rsidRDefault="009B0D9E" w:rsidP="00387461">
      <w:pPr>
        <w:spacing w:line="259" w:lineRule="auto"/>
        <w:jc w:val="both"/>
        <w:rPr>
          <w:rFonts w:eastAsia="Calibri"/>
          <w:b/>
          <w:sz w:val="24"/>
          <w:szCs w:val="22"/>
          <w:u w:val="single"/>
          <w:lang w:eastAsia="en-US"/>
        </w:rPr>
      </w:pPr>
    </w:p>
    <w:p w14:paraId="17D49B4D" w14:textId="77777777" w:rsidR="009B0D9E" w:rsidRPr="00301FEC" w:rsidRDefault="009B0D9E" w:rsidP="00387461">
      <w:pPr>
        <w:spacing w:line="259" w:lineRule="auto"/>
        <w:jc w:val="both"/>
        <w:rPr>
          <w:rFonts w:eastAsia="Calibri"/>
          <w:b/>
          <w:sz w:val="24"/>
          <w:szCs w:val="22"/>
          <w:lang w:eastAsia="en-US"/>
        </w:rPr>
      </w:pPr>
      <w:r w:rsidRPr="003E6EB7">
        <w:rPr>
          <w:rFonts w:eastAsia="Calibri"/>
          <w:b/>
          <w:sz w:val="24"/>
          <w:szCs w:val="22"/>
          <w:lang w:eastAsia="en-US"/>
        </w:rPr>
        <w:t xml:space="preserve">2.1 </w:t>
      </w:r>
      <w:r w:rsidRPr="00301FEC">
        <w:rPr>
          <w:rFonts w:eastAsia="Calibri"/>
          <w:b/>
          <w:sz w:val="22"/>
          <w:szCs w:val="22"/>
          <w:lang w:eastAsia="en-US"/>
        </w:rPr>
        <w:t>Durée maximale hebdomadaire de travail</w:t>
      </w:r>
    </w:p>
    <w:p w14:paraId="52569E21" w14:textId="77777777" w:rsidR="009B0D9E" w:rsidRPr="00301FEC" w:rsidRDefault="009B0D9E" w:rsidP="00387461">
      <w:pPr>
        <w:spacing w:line="259" w:lineRule="auto"/>
        <w:jc w:val="both"/>
        <w:rPr>
          <w:rFonts w:eastAsia="Calibri"/>
          <w:sz w:val="22"/>
          <w:szCs w:val="22"/>
          <w:lang w:eastAsia="en-US"/>
        </w:rPr>
      </w:pPr>
    </w:p>
    <w:p w14:paraId="5FFD4AED" w14:textId="77777777" w:rsidR="009B0D9E" w:rsidRPr="00301FEC" w:rsidRDefault="009B0D9E" w:rsidP="00387461">
      <w:pPr>
        <w:spacing w:line="259" w:lineRule="auto"/>
        <w:jc w:val="both"/>
        <w:rPr>
          <w:rFonts w:eastAsia="Calibri"/>
          <w:sz w:val="22"/>
          <w:szCs w:val="22"/>
          <w:lang w:eastAsia="en-US"/>
        </w:rPr>
      </w:pPr>
      <w:r w:rsidRPr="00301FEC">
        <w:rPr>
          <w:rFonts w:eastAsia="Calibri"/>
          <w:sz w:val="22"/>
          <w:szCs w:val="22"/>
          <w:lang w:eastAsia="en-US"/>
        </w:rPr>
        <w:t>La durée maximale hebdo</w:t>
      </w:r>
      <w:r>
        <w:rPr>
          <w:rFonts w:eastAsia="Calibri"/>
          <w:sz w:val="22"/>
          <w:szCs w:val="22"/>
          <w:lang w:eastAsia="en-US"/>
        </w:rPr>
        <w:t xml:space="preserve">madaire de travail est encadrée, au sein de l’entreprise, </w:t>
      </w:r>
      <w:r w:rsidRPr="00301FEC">
        <w:rPr>
          <w:rFonts w:eastAsia="Calibri"/>
          <w:sz w:val="22"/>
          <w:szCs w:val="22"/>
          <w:lang w:eastAsia="en-US"/>
        </w:rPr>
        <w:t>par les deux limites principales suivantes :</w:t>
      </w:r>
    </w:p>
    <w:p w14:paraId="1330585E" w14:textId="77777777" w:rsidR="009B0D9E" w:rsidRPr="00301FEC" w:rsidRDefault="009B0D9E" w:rsidP="00387461">
      <w:pPr>
        <w:spacing w:line="259" w:lineRule="auto"/>
        <w:jc w:val="both"/>
        <w:rPr>
          <w:rFonts w:eastAsia="Calibri"/>
          <w:sz w:val="22"/>
          <w:szCs w:val="22"/>
          <w:lang w:eastAsia="en-US"/>
        </w:rPr>
      </w:pPr>
    </w:p>
    <w:p w14:paraId="40BAC1B3" w14:textId="77777777" w:rsidR="009B0D9E" w:rsidRPr="00301FEC" w:rsidRDefault="009B0D9E" w:rsidP="00387461">
      <w:pPr>
        <w:numPr>
          <w:ilvl w:val="0"/>
          <w:numId w:val="15"/>
        </w:numPr>
        <w:spacing w:after="160" w:line="259" w:lineRule="auto"/>
        <w:jc w:val="both"/>
        <w:rPr>
          <w:rFonts w:eastAsia="Calibri"/>
          <w:sz w:val="22"/>
          <w:szCs w:val="22"/>
          <w:lang w:eastAsia="en-US"/>
        </w:rPr>
      </w:pPr>
      <w:r w:rsidRPr="00301FEC">
        <w:rPr>
          <w:rFonts w:eastAsia="Calibri"/>
          <w:sz w:val="22"/>
          <w:szCs w:val="22"/>
          <w:lang w:eastAsia="en-US"/>
        </w:rPr>
        <w:lastRenderedPageBreak/>
        <w:t>La durée hebdomadaire de travail ne peut pas dépasser la durée maximale de 48 heures sur une semaine,</w:t>
      </w:r>
    </w:p>
    <w:p w14:paraId="57A5C8AB" w14:textId="77777777" w:rsidR="009B0D9E" w:rsidRPr="00301FEC" w:rsidRDefault="009B0D9E" w:rsidP="00387461">
      <w:pPr>
        <w:spacing w:line="259" w:lineRule="auto"/>
        <w:jc w:val="both"/>
        <w:rPr>
          <w:rFonts w:eastAsia="Calibri"/>
          <w:sz w:val="22"/>
          <w:szCs w:val="22"/>
          <w:lang w:eastAsia="en-US"/>
        </w:rPr>
      </w:pPr>
    </w:p>
    <w:p w14:paraId="0E101D65" w14:textId="77777777" w:rsidR="009B0D9E" w:rsidRPr="00301FEC" w:rsidRDefault="009B0D9E" w:rsidP="00387461">
      <w:pPr>
        <w:numPr>
          <w:ilvl w:val="0"/>
          <w:numId w:val="15"/>
        </w:numPr>
        <w:spacing w:after="160" w:line="259" w:lineRule="auto"/>
        <w:jc w:val="both"/>
        <w:rPr>
          <w:rFonts w:eastAsia="Calibri"/>
          <w:sz w:val="22"/>
          <w:szCs w:val="22"/>
          <w:lang w:eastAsia="en-US"/>
        </w:rPr>
      </w:pPr>
      <w:r w:rsidRPr="00301FEC">
        <w:rPr>
          <w:rFonts w:eastAsia="Calibri"/>
          <w:sz w:val="22"/>
          <w:szCs w:val="22"/>
          <w:lang w:eastAsia="en-US"/>
        </w:rPr>
        <w:t xml:space="preserve">La durée hebdomadaire de travail calculée sur une période de 12 semaines consécutives ne peut pas excéder 46 heures. </w:t>
      </w:r>
    </w:p>
    <w:p w14:paraId="1B4453EE" w14:textId="77777777" w:rsidR="009B0D9E" w:rsidRDefault="009B0D9E" w:rsidP="00387461">
      <w:pPr>
        <w:spacing w:line="259" w:lineRule="auto"/>
        <w:jc w:val="both"/>
        <w:rPr>
          <w:rFonts w:eastAsia="Calibri"/>
          <w:sz w:val="22"/>
          <w:szCs w:val="22"/>
          <w:lang w:eastAsia="en-US"/>
        </w:rPr>
      </w:pPr>
    </w:p>
    <w:p w14:paraId="275499B2" w14:textId="77777777" w:rsidR="009B0D9E" w:rsidRDefault="009B0D9E" w:rsidP="00387461">
      <w:pPr>
        <w:spacing w:line="259" w:lineRule="auto"/>
        <w:jc w:val="both"/>
        <w:rPr>
          <w:rFonts w:eastAsia="Calibri"/>
          <w:sz w:val="22"/>
          <w:szCs w:val="22"/>
          <w:lang w:eastAsia="en-US"/>
        </w:rPr>
      </w:pPr>
      <w:r w:rsidRPr="00F33187">
        <w:rPr>
          <w:rFonts w:eastAsia="Calibri"/>
          <w:sz w:val="22"/>
          <w:szCs w:val="22"/>
          <w:lang w:eastAsia="en-US"/>
        </w:rPr>
        <w:t>A titre exceptionnel, ces limites peuvent être remises en cause après autorisation de l’Inspection du travail dans les strictes conditions fixées par les dispositions légales et règlementaires en vigueur (actuellement issues des articles L 3121-21, L 3121-25 et R 3121-8 et suivants du code du travail).</w:t>
      </w:r>
    </w:p>
    <w:p w14:paraId="7398F909" w14:textId="77777777" w:rsidR="009B0D9E" w:rsidRDefault="009B0D9E" w:rsidP="00387461">
      <w:pPr>
        <w:spacing w:line="259" w:lineRule="auto"/>
        <w:jc w:val="both"/>
        <w:rPr>
          <w:rFonts w:eastAsia="Calibri"/>
          <w:sz w:val="22"/>
          <w:szCs w:val="22"/>
          <w:lang w:eastAsia="en-US"/>
        </w:rPr>
      </w:pPr>
    </w:p>
    <w:p w14:paraId="4E96B106" w14:textId="77777777" w:rsidR="009B0D9E" w:rsidRPr="00301FEC" w:rsidRDefault="009B0D9E" w:rsidP="00387461">
      <w:pPr>
        <w:spacing w:line="259" w:lineRule="auto"/>
        <w:jc w:val="both"/>
        <w:rPr>
          <w:rFonts w:eastAsia="Calibri"/>
          <w:b/>
          <w:sz w:val="22"/>
          <w:szCs w:val="22"/>
          <w:lang w:eastAsia="en-US"/>
        </w:rPr>
      </w:pPr>
      <w:r w:rsidRPr="003E6EB7">
        <w:rPr>
          <w:rFonts w:eastAsia="Calibri"/>
          <w:b/>
          <w:sz w:val="22"/>
          <w:szCs w:val="22"/>
          <w:lang w:eastAsia="en-US"/>
        </w:rPr>
        <w:t xml:space="preserve">2.2 </w:t>
      </w:r>
      <w:r w:rsidRPr="00301FEC">
        <w:rPr>
          <w:rFonts w:eastAsia="Calibri"/>
          <w:b/>
          <w:sz w:val="22"/>
          <w:szCs w:val="22"/>
          <w:lang w:eastAsia="en-US"/>
        </w:rPr>
        <w:t>Durée maximale quotidienne de travail</w:t>
      </w:r>
    </w:p>
    <w:p w14:paraId="06121C9C" w14:textId="77777777" w:rsidR="009B0D9E" w:rsidRPr="00301FEC" w:rsidRDefault="009B0D9E" w:rsidP="00387461">
      <w:pPr>
        <w:spacing w:line="259" w:lineRule="auto"/>
        <w:jc w:val="both"/>
        <w:rPr>
          <w:rFonts w:eastAsia="Calibri"/>
          <w:sz w:val="22"/>
          <w:szCs w:val="22"/>
          <w:lang w:eastAsia="en-US"/>
        </w:rPr>
      </w:pPr>
    </w:p>
    <w:p w14:paraId="7FE02F96" w14:textId="77777777" w:rsidR="009B0D9E" w:rsidRPr="00301FEC" w:rsidRDefault="009B0D9E" w:rsidP="00387461">
      <w:pPr>
        <w:spacing w:line="259" w:lineRule="auto"/>
        <w:jc w:val="both"/>
        <w:rPr>
          <w:rFonts w:eastAsia="Calibri"/>
          <w:sz w:val="22"/>
          <w:szCs w:val="22"/>
          <w:lang w:eastAsia="en-US"/>
        </w:rPr>
      </w:pPr>
      <w:r w:rsidRPr="00301FEC">
        <w:rPr>
          <w:rFonts w:eastAsia="Calibri"/>
          <w:sz w:val="22"/>
          <w:szCs w:val="22"/>
          <w:lang w:eastAsia="en-US"/>
        </w:rPr>
        <w:t xml:space="preserve">La durée maximale quotidienne de travail est fixée à 10 heures. Elle pourra toutefois être portée à 12 heures, en cas d’urgence, pour des motifs liés à l’organisation de l’entreprise en cas de circonstances exceptionnelles (absences imprévues, maladie, formation…) ou d’activité accrue au sein de l’entreprise, conformément aux dispositions des articles L. 3121-18, L. 3121-19 et D. 3121-6 du code du travail. </w:t>
      </w:r>
    </w:p>
    <w:p w14:paraId="568E800E" w14:textId="77777777" w:rsidR="009B0D9E" w:rsidRDefault="009B0D9E" w:rsidP="00387461">
      <w:pPr>
        <w:spacing w:line="259" w:lineRule="auto"/>
        <w:jc w:val="both"/>
        <w:rPr>
          <w:rFonts w:eastAsia="Calibri"/>
          <w:sz w:val="22"/>
          <w:szCs w:val="22"/>
          <w:lang w:eastAsia="en-US"/>
        </w:rPr>
      </w:pPr>
    </w:p>
    <w:p w14:paraId="33D38EF3" w14:textId="77777777" w:rsidR="009B0D9E" w:rsidRDefault="009B0D9E" w:rsidP="00387461">
      <w:pPr>
        <w:spacing w:line="259" w:lineRule="auto"/>
        <w:jc w:val="both"/>
        <w:rPr>
          <w:rFonts w:eastAsia="Calibri"/>
          <w:sz w:val="22"/>
          <w:szCs w:val="22"/>
          <w:lang w:eastAsia="en-US"/>
        </w:rPr>
      </w:pPr>
      <w:r w:rsidRPr="003E6EB7">
        <w:rPr>
          <w:rFonts w:eastAsia="Calibri"/>
          <w:sz w:val="22"/>
          <w:szCs w:val="22"/>
          <w:lang w:eastAsia="en-US"/>
        </w:rPr>
        <w:t xml:space="preserve">Par ailleurs, le dépassement de la durée quotidienne de travail demeure possible par dérogation accordée par l’inspecteur du travail dans les conditions définies aux articles D. 3121-4 à D 3121-7 du code du travail </w:t>
      </w:r>
    </w:p>
    <w:p w14:paraId="561FCF67" w14:textId="77777777" w:rsidR="009B0D9E" w:rsidRPr="00301FEC" w:rsidRDefault="009B0D9E" w:rsidP="00387461">
      <w:pPr>
        <w:spacing w:line="259" w:lineRule="auto"/>
        <w:jc w:val="both"/>
        <w:rPr>
          <w:rFonts w:eastAsia="Calibri"/>
          <w:sz w:val="22"/>
          <w:szCs w:val="22"/>
          <w:lang w:eastAsia="en-US"/>
        </w:rPr>
      </w:pPr>
    </w:p>
    <w:p w14:paraId="1D647511" w14:textId="77777777" w:rsidR="009B0D9E" w:rsidRPr="00301FEC" w:rsidRDefault="009B0D9E" w:rsidP="00387461">
      <w:pPr>
        <w:spacing w:line="259" w:lineRule="auto"/>
        <w:jc w:val="both"/>
        <w:rPr>
          <w:rFonts w:eastAsia="Calibri"/>
          <w:b/>
          <w:sz w:val="22"/>
          <w:szCs w:val="22"/>
          <w:lang w:eastAsia="en-US"/>
        </w:rPr>
      </w:pPr>
      <w:r w:rsidRPr="00301FEC">
        <w:rPr>
          <w:rFonts w:eastAsia="Calibri"/>
          <w:b/>
          <w:sz w:val="22"/>
          <w:szCs w:val="22"/>
          <w:lang w:eastAsia="en-US"/>
        </w:rPr>
        <w:t>2.3 Repos minimum quotidien</w:t>
      </w:r>
    </w:p>
    <w:p w14:paraId="31EBCE11" w14:textId="77777777" w:rsidR="009B0D9E" w:rsidRPr="00301FEC" w:rsidRDefault="009B0D9E" w:rsidP="00387461">
      <w:pPr>
        <w:spacing w:line="259" w:lineRule="auto"/>
        <w:jc w:val="both"/>
        <w:rPr>
          <w:rFonts w:eastAsia="Calibri"/>
          <w:sz w:val="22"/>
          <w:szCs w:val="22"/>
          <w:lang w:eastAsia="en-US"/>
        </w:rPr>
      </w:pPr>
    </w:p>
    <w:p w14:paraId="3E4D2131" w14:textId="77777777" w:rsidR="009B0D9E" w:rsidRPr="00301FEC" w:rsidRDefault="009B0D9E" w:rsidP="00387461">
      <w:pPr>
        <w:spacing w:line="259" w:lineRule="auto"/>
        <w:jc w:val="both"/>
        <w:rPr>
          <w:rFonts w:eastAsia="Calibri"/>
          <w:sz w:val="22"/>
          <w:szCs w:val="22"/>
          <w:lang w:eastAsia="en-US"/>
        </w:rPr>
      </w:pPr>
      <w:r w:rsidRPr="00301FEC">
        <w:rPr>
          <w:rFonts w:eastAsia="Calibri"/>
          <w:sz w:val="22"/>
          <w:szCs w:val="22"/>
          <w:lang w:eastAsia="en-US"/>
        </w:rPr>
        <w:t xml:space="preserve">Sous réserve des dispositions particulières relatives aux jeunes travailleurs, la durée minimale de repos quotidien est fixée à 11 heures consécutives, soit une amplitude journalière qui ne peut dépasser 13 heures. </w:t>
      </w:r>
    </w:p>
    <w:p w14:paraId="2FFF256D" w14:textId="77777777" w:rsidR="009B0D9E" w:rsidRPr="00301FEC" w:rsidRDefault="009B0D9E" w:rsidP="00387461">
      <w:pPr>
        <w:spacing w:line="259" w:lineRule="auto"/>
        <w:jc w:val="both"/>
        <w:rPr>
          <w:rFonts w:eastAsia="Calibri"/>
          <w:sz w:val="22"/>
          <w:szCs w:val="22"/>
          <w:lang w:eastAsia="en-US"/>
        </w:rPr>
      </w:pPr>
    </w:p>
    <w:p w14:paraId="6A4B8B28" w14:textId="77777777" w:rsidR="009B0D9E" w:rsidRPr="006F55FF" w:rsidRDefault="009B0D9E" w:rsidP="00387461">
      <w:pPr>
        <w:spacing w:line="259" w:lineRule="auto"/>
        <w:jc w:val="both"/>
        <w:rPr>
          <w:rFonts w:eastAsia="Calibri"/>
          <w:sz w:val="22"/>
          <w:szCs w:val="22"/>
          <w:lang w:eastAsia="en-US"/>
        </w:rPr>
      </w:pPr>
      <w:r w:rsidRPr="006F55FF">
        <w:rPr>
          <w:rFonts w:eastAsia="Calibri"/>
          <w:sz w:val="22"/>
          <w:szCs w:val="22"/>
          <w:lang w:eastAsia="en-US"/>
        </w:rPr>
        <w:t xml:space="preserve">Toutefois, cette durée minimale de repos peut être réduite à 9 heures consécutives, conformément aux dispositions légales issues des articles L. 3131-1, L. 3131-2, D. 3131-1, D. 3131-2, D. 3131-4 à D. 3131-7 du code du travail. </w:t>
      </w:r>
    </w:p>
    <w:p w14:paraId="2E1ABBDD" w14:textId="77777777" w:rsidR="009B0D9E" w:rsidRPr="00301FEC" w:rsidRDefault="009B0D9E" w:rsidP="00387461">
      <w:pPr>
        <w:spacing w:line="259" w:lineRule="auto"/>
        <w:ind w:left="720"/>
        <w:jc w:val="both"/>
        <w:rPr>
          <w:rFonts w:eastAsia="Calibri"/>
          <w:sz w:val="22"/>
          <w:szCs w:val="22"/>
          <w:lang w:eastAsia="en-US"/>
        </w:rPr>
      </w:pPr>
    </w:p>
    <w:p w14:paraId="52A5E447" w14:textId="75F7A891" w:rsidR="009B0D9E" w:rsidRPr="00301FEC" w:rsidRDefault="007813D7" w:rsidP="00387461">
      <w:pPr>
        <w:spacing w:line="259" w:lineRule="auto"/>
        <w:jc w:val="both"/>
        <w:rPr>
          <w:rFonts w:eastAsia="Calibri"/>
          <w:b/>
          <w:sz w:val="22"/>
          <w:szCs w:val="22"/>
          <w:lang w:eastAsia="en-US"/>
        </w:rPr>
      </w:pPr>
      <w:r w:rsidRPr="00301FEC">
        <w:rPr>
          <w:rFonts w:eastAsia="Calibri"/>
          <w:b/>
          <w:sz w:val="22"/>
          <w:szCs w:val="22"/>
          <w:lang w:eastAsia="en-US"/>
        </w:rPr>
        <w:t xml:space="preserve">2.4 </w:t>
      </w:r>
      <w:r>
        <w:rPr>
          <w:rFonts w:eastAsia="Calibri"/>
          <w:b/>
          <w:sz w:val="22"/>
          <w:szCs w:val="22"/>
          <w:lang w:eastAsia="en-US"/>
        </w:rPr>
        <w:t>Temps</w:t>
      </w:r>
      <w:r w:rsidR="009B0D9E">
        <w:rPr>
          <w:rFonts w:eastAsia="Calibri"/>
          <w:b/>
          <w:sz w:val="22"/>
          <w:szCs w:val="22"/>
          <w:lang w:eastAsia="en-US"/>
        </w:rPr>
        <w:t xml:space="preserve"> de pause</w:t>
      </w:r>
    </w:p>
    <w:p w14:paraId="41334D36" w14:textId="77777777" w:rsidR="009B0D9E" w:rsidRPr="00301FEC" w:rsidRDefault="009B0D9E" w:rsidP="00387461">
      <w:pPr>
        <w:spacing w:line="259" w:lineRule="auto"/>
        <w:jc w:val="both"/>
        <w:rPr>
          <w:rFonts w:eastAsia="Calibri"/>
          <w:sz w:val="22"/>
          <w:szCs w:val="22"/>
          <w:lang w:eastAsia="en-US"/>
        </w:rPr>
      </w:pPr>
    </w:p>
    <w:p w14:paraId="6825ED27" w14:textId="77777777" w:rsidR="009B0D9E" w:rsidRDefault="009B0D9E" w:rsidP="00387461">
      <w:pPr>
        <w:spacing w:line="259" w:lineRule="auto"/>
        <w:jc w:val="both"/>
        <w:rPr>
          <w:rFonts w:eastAsia="Calibri"/>
          <w:sz w:val="22"/>
          <w:szCs w:val="22"/>
          <w:lang w:eastAsia="en-US"/>
        </w:rPr>
      </w:pPr>
      <w:r w:rsidRPr="00147880">
        <w:rPr>
          <w:rFonts w:eastAsia="Calibri"/>
          <w:sz w:val="22"/>
          <w:szCs w:val="22"/>
          <w:lang w:eastAsia="en-US"/>
        </w:rPr>
        <w:t>Les salariés bénéficient d'un temps de pause d'une durée minimale de 20 minutes consécutives dès lors que leur temps de travail quotidien atteint 6 heures.</w:t>
      </w:r>
    </w:p>
    <w:p w14:paraId="1207D786" w14:textId="77777777" w:rsidR="009B0D9E" w:rsidRPr="00301FEC" w:rsidRDefault="009B0D9E" w:rsidP="00387461">
      <w:pPr>
        <w:spacing w:line="259" w:lineRule="auto"/>
        <w:jc w:val="both"/>
        <w:rPr>
          <w:rFonts w:eastAsia="Calibri"/>
          <w:sz w:val="22"/>
          <w:szCs w:val="22"/>
          <w:lang w:eastAsia="en-US"/>
        </w:rPr>
      </w:pPr>
    </w:p>
    <w:p w14:paraId="51E3E7CD" w14:textId="77777777" w:rsidR="009B0D9E" w:rsidRPr="00301FEC" w:rsidRDefault="009B0D9E" w:rsidP="00387461">
      <w:pPr>
        <w:spacing w:line="259" w:lineRule="auto"/>
        <w:jc w:val="both"/>
        <w:rPr>
          <w:rFonts w:eastAsia="Calibri"/>
          <w:sz w:val="22"/>
          <w:szCs w:val="22"/>
          <w:lang w:eastAsia="en-US"/>
        </w:rPr>
      </w:pPr>
      <w:r w:rsidRPr="00301FEC">
        <w:rPr>
          <w:rFonts w:eastAsia="Calibri"/>
          <w:sz w:val="22"/>
          <w:szCs w:val="22"/>
          <w:lang w:eastAsia="en-US"/>
        </w:rPr>
        <w:t xml:space="preserve">Le temps de pause n’est pas rémunéré et n’est pas pris en compte dans le décompte du temps de travail effectif. </w:t>
      </w:r>
    </w:p>
    <w:p w14:paraId="585C1480" w14:textId="77777777" w:rsidR="009B0D9E" w:rsidRPr="00301FEC" w:rsidRDefault="009B0D9E" w:rsidP="00387461">
      <w:pPr>
        <w:spacing w:line="259" w:lineRule="auto"/>
        <w:jc w:val="both"/>
        <w:rPr>
          <w:rFonts w:eastAsia="Calibri"/>
          <w:sz w:val="22"/>
          <w:szCs w:val="22"/>
          <w:lang w:eastAsia="en-US"/>
        </w:rPr>
      </w:pPr>
    </w:p>
    <w:p w14:paraId="5F8B57F4" w14:textId="77777777" w:rsidR="009B0D9E" w:rsidRPr="00DC736D" w:rsidRDefault="009B0D9E" w:rsidP="00387461">
      <w:pPr>
        <w:spacing w:line="259" w:lineRule="auto"/>
        <w:jc w:val="both"/>
        <w:rPr>
          <w:rFonts w:eastAsia="Calibri"/>
          <w:b/>
          <w:sz w:val="24"/>
          <w:szCs w:val="22"/>
          <w:u w:val="single"/>
          <w:lang w:eastAsia="en-US"/>
        </w:rPr>
      </w:pPr>
      <w:r w:rsidRPr="00DC736D">
        <w:rPr>
          <w:rFonts w:eastAsia="Calibri"/>
          <w:b/>
          <w:sz w:val="24"/>
          <w:szCs w:val="22"/>
          <w:u w:val="single"/>
          <w:lang w:eastAsia="en-US"/>
        </w:rPr>
        <w:t>Article 3 - Heures supplémentaires et contingent</w:t>
      </w:r>
      <w:r>
        <w:rPr>
          <w:rFonts w:eastAsia="Calibri"/>
          <w:b/>
          <w:sz w:val="24"/>
          <w:szCs w:val="22"/>
          <w:u w:val="single"/>
          <w:lang w:eastAsia="en-US"/>
        </w:rPr>
        <w:t xml:space="preserve"> annuel</w:t>
      </w:r>
    </w:p>
    <w:p w14:paraId="7FBA033A" w14:textId="77777777" w:rsidR="009B0D9E" w:rsidRPr="00301FEC" w:rsidRDefault="009B0D9E" w:rsidP="00387461">
      <w:pPr>
        <w:spacing w:line="259" w:lineRule="auto"/>
        <w:jc w:val="both"/>
        <w:rPr>
          <w:rFonts w:eastAsia="Calibri"/>
          <w:sz w:val="22"/>
          <w:szCs w:val="22"/>
          <w:lang w:eastAsia="en-US"/>
        </w:rPr>
      </w:pPr>
    </w:p>
    <w:p w14:paraId="1E1AD53D" w14:textId="77777777" w:rsidR="009B0D9E" w:rsidRDefault="009B0D9E" w:rsidP="00387461">
      <w:pPr>
        <w:spacing w:line="259" w:lineRule="auto"/>
        <w:jc w:val="both"/>
        <w:rPr>
          <w:rFonts w:eastAsia="Calibri"/>
          <w:sz w:val="22"/>
          <w:szCs w:val="22"/>
          <w:lang w:eastAsia="en-US"/>
        </w:rPr>
      </w:pPr>
      <w:r w:rsidRPr="00301FEC">
        <w:rPr>
          <w:rFonts w:eastAsia="Calibri"/>
          <w:sz w:val="22"/>
          <w:szCs w:val="22"/>
          <w:lang w:eastAsia="en-US"/>
        </w:rPr>
        <w:t>Il est rappelé que</w:t>
      </w:r>
      <w:r>
        <w:rPr>
          <w:rFonts w:eastAsia="Calibri"/>
          <w:sz w:val="22"/>
          <w:szCs w:val="22"/>
          <w:lang w:eastAsia="en-US"/>
        </w:rPr>
        <w:t>, sauf dispositif d’aménagement du temps de travail,</w:t>
      </w:r>
      <w:r w:rsidRPr="00301FEC">
        <w:rPr>
          <w:rFonts w:eastAsia="Calibri"/>
          <w:sz w:val="22"/>
          <w:szCs w:val="22"/>
          <w:lang w:eastAsia="en-US"/>
        </w:rPr>
        <w:t xml:space="preserve"> les heures supplémentaires sont les heures accomplies au-delà de la durée hebdomadaire de 35 heures, et à </w:t>
      </w:r>
      <w:r>
        <w:rPr>
          <w:rFonts w:eastAsia="Calibri"/>
          <w:sz w:val="22"/>
          <w:szCs w:val="22"/>
          <w:lang w:eastAsia="en-US"/>
        </w:rPr>
        <w:t xml:space="preserve">condition que : </w:t>
      </w:r>
    </w:p>
    <w:p w14:paraId="067340BB" w14:textId="77777777" w:rsidR="009B0D9E" w:rsidRDefault="009B0D9E" w:rsidP="00387461">
      <w:pPr>
        <w:spacing w:line="259" w:lineRule="auto"/>
        <w:jc w:val="both"/>
        <w:rPr>
          <w:rFonts w:eastAsia="Calibri"/>
          <w:sz w:val="22"/>
          <w:szCs w:val="22"/>
          <w:lang w:eastAsia="en-US"/>
        </w:rPr>
      </w:pPr>
    </w:p>
    <w:p w14:paraId="0E8708EC" w14:textId="77777777" w:rsidR="009B0D9E" w:rsidRDefault="009B0D9E" w:rsidP="00387461">
      <w:pPr>
        <w:numPr>
          <w:ilvl w:val="0"/>
          <w:numId w:val="15"/>
        </w:numPr>
        <w:spacing w:line="259" w:lineRule="auto"/>
        <w:jc w:val="both"/>
        <w:rPr>
          <w:rFonts w:eastAsia="Calibri"/>
          <w:sz w:val="22"/>
          <w:szCs w:val="22"/>
          <w:lang w:eastAsia="en-US"/>
        </w:rPr>
      </w:pPr>
      <w:r>
        <w:rPr>
          <w:rFonts w:eastAsia="Calibri"/>
          <w:sz w:val="22"/>
          <w:szCs w:val="22"/>
          <w:lang w:eastAsia="en-US"/>
        </w:rPr>
        <w:t>Ces heures aient été formellement sollicitées par l’employeur</w:t>
      </w:r>
    </w:p>
    <w:p w14:paraId="6D6E080B" w14:textId="77777777" w:rsidR="009B0D9E" w:rsidRPr="00301FEC" w:rsidRDefault="009B0D9E" w:rsidP="00387461">
      <w:pPr>
        <w:numPr>
          <w:ilvl w:val="0"/>
          <w:numId w:val="15"/>
        </w:numPr>
        <w:spacing w:line="259" w:lineRule="auto"/>
        <w:jc w:val="both"/>
        <w:rPr>
          <w:rFonts w:eastAsia="Calibri"/>
          <w:sz w:val="22"/>
          <w:szCs w:val="22"/>
          <w:lang w:eastAsia="en-US"/>
        </w:rPr>
      </w:pPr>
      <w:r>
        <w:rPr>
          <w:rFonts w:eastAsia="Calibri"/>
          <w:sz w:val="22"/>
          <w:szCs w:val="22"/>
          <w:lang w:eastAsia="en-US"/>
        </w:rPr>
        <w:t>Ou qu’elles aient été effectuées avec l’accord de l’employeur</w:t>
      </w:r>
    </w:p>
    <w:p w14:paraId="313784AF" w14:textId="77777777" w:rsidR="009B0D9E" w:rsidRPr="00301FEC" w:rsidRDefault="009B0D9E" w:rsidP="00387461">
      <w:pPr>
        <w:spacing w:line="259" w:lineRule="auto"/>
        <w:jc w:val="both"/>
        <w:rPr>
          <w:rFonts w:eastAsia="Calibri"/>
          <w:sz w:val="22"/>
          <w:szCs w:val="22"/>
          <w:lang w:eastAsia="en-US"/>
        </w:rPr>
      </w:pPr>
    </w:p>
    <w:p w14:paraId="39E9FCA0" w14:textId="77777777" w:rsidR="009B0D9E" w:rsidRPr="00E01CAA" w:rsidRDefault="009B0D9E" w:rsidP="00387461">
      <w:pPr>
        <w:spacing w:line="259" w:lineRule="auto"/>
        <w:jc w:val="both"/>
        <w:rPr>
          <w:rFonts w:eastAsia="Calibri"/>
          <w:sz w:val="22"/>
          <w:szCs w:val="22"/>
          <w:lang w:eastAsia="en-US"/>
        </w:rPr>
      </w:pPr>
      <w:r w:rsidRPr="00E01CAA">
        <w:rPr>
          <w:rFonts w:eastAsia="Calibri"/>
          <w:sz w:val="22"/>
          <w:szCs w:val="22"/>
          <w:lang w:eastAsia="en-US"/>
        </w:rPr>
        <w:t xml:space="preserve">La durée hebdomadaire de 35 heures est appréciée sur la semaine civile. Elle peut également être appréciée sur une période supérieure à la semaine en cas de mise en place d’un dispositif d’aménagement et d’organisation du travail en ce sens et dans le respect de la réglementation en vigueur. </w:t>
      </w:r>
    </w:p>
    <w:p w14:paraId="608D51CD" w14:textId="77777777" w:rsidR="009B0D9E" w:rsidRDefault="009B0D9E" w:rsidP="00387461">
      <w:pPr>
        <w:spacing w:line="259" w:lineRule="auto"/>
        <w:jc w:val="both"/>
        <w:rPr>
          <w:rFonts w:eastAsia="Calibri"/>
          <w:sz w:val="22"/>
          <w:szCs w:val="22"/>
          <w:lang w:eastAsia="en-US"/>
        </w:rPr>
      </w:pPr>
    </w:p>
    <w:p w14:paraId="288810D9" w14:textId="77777777" w:rsidR="009B0D9E" w:rsidRDefault="009B0D9E" w:rsidP="00387461">
      <w:pPr>
        <w:spacing w:line="259" w:lineRule="auto"/>
        <w:jc w:val="both"/>
        <w:rPr>
          <w:rFonts w:eastAsia="Calibri"/>
          <w:sz w:val="22"/>
          <w:szCs w:val="22"/>
          <w:lang w:eastAsia="en-US"/>
        </w:rPr>
      </w:pPr>
      <w:r>
        <w:rPr>
          <w:rFonts w:eastAsia="Calibri"/>
          <w:sz w:val="22"/>
          <w:szCs w:val="22"/>
          <w:lang w:eastAsia="en-US"/>
        </w:rPr>
        <w:t xml:space="preserve">Les heures supplémentaires sont majorées dans les conditions prévues par le Code du travail. </w:t>
      </w:r>
    </w:p>
    <w:p w14:paraId="06FB137A" w14:textId="77777777" w:rsidR="009B0D9E" w:rsidRPr="00301FEC" w:rsidRDefault="009B0D9E" w:rsidP="00387461">
      <w:pPr>
        <w:spacing w:line="259" w:lineRule="auto"/>
        <w:jc w:val="both"/>
        <w:rPr>
          <w:rFonts w:eastAsia="Calibri"/>
          <w:sz w:val="22"/>
          <w:szCs w:val="22"/>
          <w:lang w:eastAsia="en-US"/>
        </w:rPr>
      </w:pPr>
    </w:p>
    <w:p w14:paraId="6926DD19" w14:textId="77777777" w:rsidR="009B0D9E" w:rsidRPr="00301FEC" w:rsidRDefault="009B0D9E" w:rsidP="00387461">
      <w:pPr>
        <w:spacing w:line="259" w:lineRule="auto"/>
        <w:jc w:val="both"/>
        <w:rPr>
          <w:rFonts w:eastAsia="Calibri"/>
          <w:sz w:val="22"/>
          <w:szCs w:val="22"/>
          <w:lang w:eastAsia="en-US"/>
        </w:rPr>
      </w:pPr>
      <w:r>
        <w:rPr>
          <w:rFonts w:eastAsia="Calibri"/>
          <w:sz w:val="22"/>
          <w:szCs w:val="22"/>
          <w:lang w:eastAsia="en-US"/>
        </w:rPr>
        <w:t>Le</w:t>
      </w:r>
      <w:r w:rsidRPr="00301FEC">
        <w:rPr>
          <w:rFonts w:eastAsia="Calibri"/>
          <w:sz w:val="22"/>
          <w:szCs w:val="22"/>
          <w:lang w:eastAsia="en-US"/>
        </w:rPr>
        <w:t xml:space="preserve"> contingent annuel d’heures supplémentaires </w:t>
      </w:r>
      <w:r>
        <w:rPr>
          <w:rFonts w:eastAsia="Calibri"/>
          <w:sz w:val="22"/>
          <w:szCs w:val="22"/>
          <w:lang w:eastAsia="en-US"/>
        </w:rPr>
        <w:t xml:space="preserve">est fixé </w:t>
      </w:r>
      <w:r w:rsidRPr="00301FEC">
        <w:rPr>
          <w:rFonts w:eastAsia="Calibri"/>
          <w:sz w:val="22"/>
          <w:szCs w:val="22"/>
          <w:lang w:eastAsia="en-US"/>
        </w:rPr>
        <w:t xml:space="preserve">à </w:t>
      </w:r>
      <w:r>
        <w:rPr>
          <w:rFonts w:eastAsia="Calibri"/>
          <w:sz w:val="22"/>
          <w:szCs w:val="22"/>
          <w:lang w:eastAsia="en-US"/>
        </w:rPr>
        <w:t>450</w:t>
      </w:r>
      <w:r w:rsidRPr="00301FEC">
        <w:rPr>
          <w:rFonts w:eastAsia="Calibri"/>
          <w:sz w:val="22"/>
          <w:szCs w:val="22"/>
          <w:lang w:eastAsia="en-US"/>
        </w:rPr>
        <w:t xml:space="preserve"> heures par </w:t>
      </w:r>
      <w:r>
        <w:rPr>
          <w:rFonts w:eastAsia="Calibri"/>
          <w:sz w:val="22"/>
          <w:szCs w:val="22"/>
          <w:lang w:eastAsia="en-US"/>
        </w:rPr>
        <w:t>an et par salarié, y compris en cas d’aménagement de la durée du travail sur une période supérieure à la semaine.</w:t>
      </w:r>
    </w:p>
    <w:p w14:paraId="12FD079D" w14:textId="77777777" w:rsidR="009B0D9E" w:rsidRPr="00DC0376" w:rsidRDefault="009B0D9E" w:rsidP="00387461">
      <w:pPr>
        <w:jc w:val="both"/>
        <w:rPr>
          <w:b/>
          <w:bCs/>
          <w:u w:val="single"/>
        </w:rPr>
      </w:pPr>
    </w:p>
    <w:p w14:paraId="1019CB5C" w14:textId="77777777" w:rsidR="009B0D9E" w:rsidRDefault="009B0D9E" w:rsidP="00387461">
      <w:pPr>
        <w:pStyle w:val="Titre1"/>
        <w:jc w:val="both"/>
      </w:pPr>
      <w:bookmarkStart w:id="0" w:name="_Toc121413140"/>
      <w:r>
        <w:t>SECTION III - AMENAGEMENT DU TEMPS DE TRAVAIL SUR L’ANNEE</w:t>
      </w:r>
      <w:bookmarkEnd w:id="0"/>
    </w:p>
    <w:p w14:paraId="489B3A2D" w14:textId="77777777" w:rsidR="009B0D9E" w:rsidRDefault="009B0D9E" w:rsidP="00387461">
      <w:pPr>
        <w:jc w:val="both"/>
      </w:pPr>
    </w:p>
    <w:p w14:paraId="06139B34" w14:textId="77777777" w:rsidR="009B0D9E" w:rsidRDefault="009B0D9E" w:rsidP="00387461">
      <w:pPr>
        <w:jc w:val="both"/>
        <w:rPr>
          <w:sz w:val="22"/>
        </w:rPr>
      </w:pPr>
      <w:r>
        <w:rPr>
          <w:sz w:val="22"/>
        </w:rPr>
        <w:t>La présente section a pour objet la mise en place d’un aménagement du temps de travail sur une période de référence annuelle, et ce en application des articles L. 3121-44 et suivants du code du travail.</w:t>
      </w:r>
    </w:p>
    <w:p w14:paraId="3935DEFA" w14:textId="77777777" w:rsidR="009B0D9E" w:rsidRDefault="009B0D9E" w:rsidP="00387461">
      <w:pPr>
        <w:jc w:val="both"/>
        <w:rPr>
          <w:sz w:val="22"/>
        </w:rPr>
      </w:pPr>
    </w:p>
    <w:p w14:paraId="62B7E26D" w14:textId="77777777" w:rsidR="009B0D9E" w:rsidRDefault="009B0D9E" w:rsidP="00387461">
      <w:pPr>
        <w:jc w:val="both"/>
        <w:rPr>
          <w:sz w:val="22"/>
        </w:rPr>
      </w:pPr>
      <w:r>
        <w:rPr>
          <w:sz w:val="22"/>
        </w:rPr>
        <w:t xml:space="preserve">Il est rappelé que ce dispositif d’aménagement du temps de travail </w:t>
      </w:r>
      <w:r w:rsidRPr="005869DC">
        <w:rPr>
          <w:sz w:val="22"/>
        </w:rPr>
        <w:t xml:space="preserve">consiste à lisser la durée du travail, en sorte que le décompte du temps de travail s'effectue non plus sur la semaine mais à l'issue de la période </w:t>
      </w:r>
      <w:r>
        <w:rPr>
          <w:sz w:val="22"/>
        </w:rPr>
        <w:t xml:space="preserve">de référence </w:t>
      </w:r>
      <w:r w:rsidRPr="005869DC">
        <w:rPr>
          <w:sz w:val="22"/>
        </w:rPr>
        <w:t>définie par l</w:t>
      </w:r>
      <w:r>
        <w:rPr>
          <w:sz w:val="22"/>
        </w:rPr>
        <w:t xml:space="preserve">e présent accord. </w:t>
      </w:r>
    </w:p>
    <w:p w14:paraId="30334E16" w14:textId="77777777" w:rsidR="009B0D9E" w:rsidRDefault="009B0D9E" w:rsidP="00387461">
      <w:pPr>
        <w:jc w:val="both"/>
        <w:rPr>
          <w:sz w:val="22"/>
        </w:rPr>
      </w:pPr>
    </w:p>
    <w:p w14:paraId="3B477E28" w14:textId="77777777" w:rsidR="009B0D9E" w:rsidRPr="003D7565" w:rsidRDefault="009B0D9E" w:rsidP="00387461">
      <w:pPr>
        <w:jc w:val="both"/>
        <w:rPr>
          <w:b/>
          <w:sz w:val="24"/>
          <w:u w:val="single"/>
        </w:rPr>
      </w:pPr>
      <w:r w:rsidRPr="003D7565">
        <w:rPr>
          <w:b/>
          <w:sz w:val="24"/>
          <w:u w:val="single"/>
        </w:rPr>
        <w:t>Article 1 – Champ d’application</w:t>
      </w:r>
    </w:p>
    <w:p w14:paraId="40BF880B" w14:textId="77777777" w:rsidR="009B0D9E" w:rsidRDefault="009B0D9E" w:rsidP="00387461">
      <w:pPr>
        <w:jc w:val="both"/>
        <w:rPr>
          <w:sz w:val="22"/>
        </w:rPr>
      </w:pPr>
    </w:p>
    <w:p w14:paraId="0ED2DABA" w14:textId="112AF27F" w:rsidR="009B0D9E" w:rsidRPr="002E6E16" w:rsidRDefault="009B0D9E" w:rsidP="00387461">
      <w:pPr>
        <w:jc w:val="both"/>
        <w:rPr>
          <w:sz w:val="22"/>
          <w:szCs w:val="22"/>
        </w:rPr>
      </w:pPr>
      <w:r w:rsidRPr="002E6E16">
        <w:rPr>
          <w:sz w:val="22"/>
          <w:szCs w:val="22"/>
        </w:rPr>
        <w:t xml:space="preserve">Sont soumis aux dispositions de la présente section, concernant l’aménagement du temps de travail sur l’année, l’ensemble des salariés de la société travaillant à temps complet, quelle que soit la nature de leur contrat de travail, à l’exception : </w:t>
      </w:r>
    </w:p>
    <w:p w14:paraId="4A1DC50C" w14:textId="77777777" w:rsidR="009B0D9E" w:rsidRPr="002E6E16" w:rsidRDefault="009B0D9E" w:rsidP="00387461">
      <w:pPr>
        <w:jc w:val="both"/>
        <w:rPr>
          <w:sz w:val="22"/>
          <w:szCs w:val="22"/>
        </w:rPr>
      </w:pPr>
    </w:p>
    <w:p w14:paraId="731D2F07" w14:textId="77777777" w:rsidR="009B0D9E" w:rsidRPr="002E6E16" w:rsidRDefault="009B0D9E" w:rsidP="00387461">
      <w:pPr>
        <w:numPr>
          <w:ilvl w:val="0"/>
          <w:numId w:val="13"/>
        </w:numPr>
        <w:jc w:val="both"/>
        <w:rPr>
          <w:sz w:val="22"/>
          <w:szCs w:val="22"/>
        </w:rPr>
      </w:pPr>
      <w:r w:rsidRPr="002E6E16">
        <w:rPr>
          <w:sz w:val="22"/>
          <w:szCs w:val="22"/>
        </w:rPr>
        <w:t>Du personnel administratif,</w:t>
      </w:r>
    </w:p>
    <w:p w14:paraId="41A21F4C" w14:textId="77777777" w:rsidR="009B0D9E" w:rsidRPr="002E6E16" w:rsidRDefault="009B0D9E" w:rsidP="00387461">
      <w:pPr>
        <w:numPr>
          <w:ilvl w:val="0"/>
          <w:numId w:val="13"/>
        </w:numPr>
        <w:jc w:val="both"/>
        <w:rPr>
          <w:sz w:val="22"/>
          <w:szCs w:val="22"/>
        </w:rPr>
      </w:pPr>
      <w:r w:rsidRPr="002E6E16">
        <w:rPr>
          <w:sz w:val="22"/>
          <w:szCs w:val="22"/>
        </w:rPr>
        <w:t>Des salariés cadres soumis à une convention de forfait annuel en jours</w:t>
      </w:r>
    </w:p>
    <w:p w14:paraId="039774EA" w14:textId="77777777" w:rsidR="009B0D9E" w:rsidRPr="002E6E16" w:rsidRDefault="009B0D9E" w:rsidP="00387461">
      <w:pPr>
        <w:numPr>
          <w:ilvl w:val="0"/>
          <w:numId w:val="13"/>
        </w:numPr>
        <w:jc w:val="both"/>
        <w:rPr>
          <w:sz w:val="22"/>
          <w:szCs w:val="22"/>
        </w:rPr>
      </w:pPr>
      <w:r w:rsidRPr="002E6E16">
        <w:rPr>
          <w:sz w:val="22"/>
          <w:szCs w:val="22"/>
        </w:rPr>
        <w:t>Des salariés embauchés dans le cadre d’un CDD saisonnier</w:t>
      </w:r>
    </w:p>
    <w:p w14:paraId="646CE15D" w14:textId="77777777" w:rsidR="009B0D9E" w:rsidRPr="002E6E16" w:rsidRDefault="009B0D9E" w:rsidP="00387461">
      <w:pPr>
        <w:numPr>
          <w:ilvl w:val="0"/>
          <w:numId w:val="13"/>
        </w:numPr>
        <w:jc w:val="both"/>
        <w:rPr>
          <w:sz w:val="22"/>
          <w:szCs w:val="22"/>
        </w:rPr>
      </w:pPr>
      <w:r w:rsidRPr="002E6E16">
        <w:rPr>
          <w:sz w:val="22"/>
          <w:szCs w:val="22"/>
        </w:rPr>
        <w:t>Des salariés à temps partiel</w:t>
      </w:r>
    </w:p>
    <w:p w14:paraId="400E9B01" w14:textId="77777777" w:rsidR="009B0D9E" w:rsidRPr="002E6E16" w:rsidRDefault="009B0D9E" w:rsidP="00387461">
      <w:pPr>
        <w:numPr>
          <w:ilvl w:val="0"/>
          <w:numId w:val="13"/>
        </w:numPr>
        <w:jc w:val="both"/>
        <w:rPr>
          <w:sz w:val="22"/>
          <w:szCs w:val="22"/>
        </w:rPr>
      </w:pPr>
      <w:r w:rsidRPr="002E6E16">
        <w:rPr>
          <w:sz w:val="22"/>
          <w:szCs w:val="22"/>
        </w:rPr>
        <w:t>Des cadres dirigeants au sens de l’article L. 3111-2 du code du travail</w:t>
      </w:r>
    </w:p>
    <w:p w14:paraId="0B5D56A0" w14:textId="77777777" w:rsidR="009B0D9E" w:rsidRPr="002E6E16" w:rsidRDefault="009B0D9E" w:rsidP="00387461">
      <w:pPr>
        <w:ind w:left="720"/>
        <w:jc w:val="both"/>
        <w:rPr>
          <w:sz w:val="22"/>
          <w:szCs w:val="22"/>
        </w:rPr>
      </w:pPr>
    </w:p>
    <w:p w14:paraId="2C367BAE" w14:textId="0A05BDF4" w:rsidR="000417EE" w:rsidRDefault="009B0D9E" w:rsidP="00387461">
      <w:pPr>
        <w:jc w:val="both"/>
        <w:rPr>
          <w:sz w:val="22"/>
          <w:szCs w:val="22"/>
        </w:rPr>
      </w:pPr>
      <w:r w:rsidRPr="002E6E16">
        <w:rPr>
          <w:sz w:val="22"/>
          <w:szCs w:val="22"/>
        </w:rPr>
        <w:t>La Direction se réserve, par ailleurs, la possibilité de soumettre à ce dispositif tout nouveau salarié, quelle que soit sa catégorie d’emplois, si les spécificités de son poste et/ou les besoins de l’activité l’exigent.</w:t>
      </w:r>
    </w:p>
    <w:p w14:paraId="745B0BDD" w14:textId="77777777" w:rsidR="000417EE" w:rsidRPr="002E6E16" w:rsidRDefault="000417EE" w:rsidP="00387461">
      <w:pPr>
        <w:jc w:val="both"/>
        <w:rPr>
          <w:sz w:val="22"/>
          <w:szCs w:val="22"/>
        </w:rPr>
      </w:pPr>
    </w:p>
    <w:p w14:paraId="71CC5808" w14:textId="77777777" w:rsidR="009B0D9E" w:rsidRPr="00FD578E" w:rsidRDefault="009B0D9E" w:rsidP="00387461">
      <w:pPr>
        <w:jc w:val="both"/>
        <w:rPr>
          <w:b/>
          <w:sz w:val="24"/>
          <w:u w:val="single"/>
        </w:rPr>
      </w:pPr>
      <w:r w:rsidRPr="00FD578E">
        <w:rPr>
          <w:b/>
          <w:sz w:val="24"/>
          <w:u w:val="single"/>
        </w:rPr>
        <w:t>Article 2 – Période de référence</w:t>
      </w:r>
      <w:r>
        <w:rPr>
          <w:b/>
          <w:sz w:val="24"/>
          <w:u w:val="single"/>
        </w:rPr>
        <w:t xml:space="preserve"> et durée moyenne du travail</w:t>
      </w:r>
    </w:p>
    <w:p w14:paraId="475A135B" w14:textId="77777777" w:rsidR="009B0D9E" w:rsidRDefault="009B0D9E" w:rsidP="00387461">
      <w:pPr>
        <w:jc w:val="both"/>
        <w:rPr>
          <w:sz w:val="22"/>
        </w:rPr>
      </w:pPr>
    </w:p>
    <w:p w14:paraId="65A56BFD" w14:textId="77777777" w:rsidR="009B0D9E" w:rsidRDefault="009B0D9E" w:rsidP="00387461">
      <w:pPr>
        <w:jc w:val="both"/>
        <w:rPr>
          <w:sz w:val="22"/>
        </w:rPr>
      </w:pPr>
      <w:r>
        <w:rPr>
          <w:sz w:val="22"/>
        </w:rPr>
        <w:t xml:space="preserve">Il est convenu que la période de référence du décompte du temps de travail est fixée </w:t>
      </w:r>
      <w:r w:rsidRPr="002E6E16">
        <w:rPr>
          <w:sz w:val="22"/>
        </w:rPr>
        <w:t xml:space="preserve">à l’année civile et court donc </w:t>
      </w:r>
      <w:r w:rsidRPr="002E6E16">
        <w:rPr>
          <w:sz w:val="22"/>
          <w:u w:val="single"/>
        </w:rPr>
        <w:t>du 1</w:t>
      </w:r>
      <w:r w:rsidRPr="002E6E16">
        <w:rPr>
          <w:sz w:val="22"/>
          <w:u w:val="single"/>
          <w:vertAlign w:val="superscript"/>
        </w:rPr>
        <w:t>er</w:t>
      </w:r>
      <w:r w:rsidRPr="002E6E16">
        <w:rPr>
          <w:sz w:val="22"/>
          <w:u w:val="single"/>
        </w:rPr>
        <w:t xml:space="preserve"> janvier au 31 décembre de la même année.</w:t>
      </w:r>
      <w:r>
        <w:rPr>
          <w:sz w:val="22"/>
        </w:rPr>
        <w:t xml:space="preserve"> </w:t>
      </w:r>
    </w:p>
    <w:p w14:paraId="162CB243" w14:textId="0777C8DA" w:rsidR="009B0D9E" w:rsidRDefault="009B0D9E" w:rsidP="00387461">
      <w:pPr>
        <w:jc w:val="both"/>
        <w:rPr>
          <w:sz w:val="22"/>
        </w:rPr>
      </w:pPr>
      <w:r>
        <w:rPr>
          <w:sz w:val="22"/>
        </w:rPr>
        <w:t>Cet accord prenant effet au cours de la période de référence relative à l’année 202</w:t>
      </w:r>
      <w:r w:rsidR="0092740E">
        <w:rPr>
          <w:sz w:val="22"/>
        </w:rPr>
        <w:t>6</w:t>
      </w:r>
      <w:r>
        <w:rPr>
          <w:sz w:val="22"/>
        </w:rPr>
        <w:t>, le décompte du temps de travail effectif sera proratisé au terme de l’année en cours.</w:t>
      </w:r>
    </w:p>
    <w:p w14:paraId="4BBF76A7" w14:textId="77777777" w:rsidR="009B0D9E" w:rsidRDefault="009B0D9E" w:rsidP="00387461">
      <w:pPr>
        <w:jc w:val="both"/>
        <w:rPr>
          <w:sz w:val="22"/>
        </w:rPr>
      </w:pPr>
    </w:p>
    <w:p w14:paraId="0B37B4FF" w14:textId="77777777" w:rsidR="009B0D9E" w:rsidRDefault="009B0D9E" w:rsidP="00387461">
      <w:pPr>
        <w:jc w:val="both"/>
        <w:rPr>
          <w:sz w:val="22"/>
        </w:rPr>
      </w:pPr>
      <w:r>
        <w:rPr>
          <w:sz w:val="22"/>
        </w:rPr>
        <w:t xml:space="preserve">Le temps de travail des salariés sera réparti, sur cette période de référence, selon l’alternance de périodes de forte activité et de périodes de basse activité, dans les conditions définies ci-après. </w:t>
      </w:r>
    </w:p>
    <w:p w14:paraId="444E92D4" w14:textId="42F9B07A" w:rsidR="009B0D9E" w:rsidRDefault="009B0D9E" w:rsidP="00387461">
      <w:pPr>
        <w:jc w:val="both"/>
        <w:rPr>
          <w:sz w:val="22"/>
        </w:rPr>
      </w:pPr>
      <w:r>
        <w:rPr>
          <w:sz w:val="22"/>
        </w:rPr>
        <w:t>La durée moyenne hebdomadaire du travail est fixée à 42,5 heures soit 184,</w:t>
      </w:r>
      <w:r w:rsidR="00FC1B14">
        <w:rPr>
          <w:sz w:val="22"/>
        </w:rPr>
        <w:t>17</w:t>
      </w:r>
      <w:r>
        <w:rPr>
          <w:sz w:val="22"/>
        </w:rPr>
        <w:t xml:space="preserve"> heures par mois.</w:t>
      </w:r>
    </w:p>
    <w:p w14:paraId="1563BA8A" w14:textId="77777777" w:rsidR="009B0D9E" w:rsidRDefault="009B0D9E" w:rsidP="00387461">
      <w:pPr>
        <w:jc w:val="both"/>
        <w:rPr>
          <w:sz w:val="22"/>
        </w:rPr>
      </w:pPr>
    </w:p>
    <w:p w14:paraId="2DF80CB6" w14:textId="39EFC451" w:rsidR="009B0D9E" w:rsidRDefault="009B0D9E" w:rsidP="00387461">
      <w:pPr>
        <w:jc w:val="both"/>
        <w:rPr>
          <w:sz w:val="22"/>
        </w:rPr>
      </w:pPr>
      <w:r w:rsidRPr="00AA57A3">
        <w:rPr>
          <w:sz w:val="22"/>
        </w:rPr>
        <w:t xml:space="preserve">Ce dispositif complémentaire permet </w:t>
      </w:r>
      <w:r>
        <w:rPr>
          <w:sz w:val="22"/>
        </w:rPr>
        <w:t xml:space="preserve">ainsi </w:t>
      </w:r>
      <w:r w:rsidRPr="00AA57A3">
        <w:rPr>
          <w:sz w:val="22"/>
        </w:rPr>
        <w:t xml:space="preserve">de porter la durée annuelle de travail à </w:t>
      </w:r>
      <w:r w:rsidRPr="00622481">
        <w:rPr>
          <w:sz w:val="22"/>
        </w:rPr>
        <w:t>1 9</w:t>
      </w:r>
      <w:r w:rsidR="00622481" w:rsidRPr="00622481">
        <w:rPr>
          <w:sz w:val="22"/>
        </w:rPr>
        <w:t>45</w:t>
      </w:r>
      <w:r w:rsidRPr="00622481">
        <w:rPr>
          <w:sz w:val="22"/>
        </w:rPr>
        <w:t xml:space="preserve"> heures,</w:t>
      </w:r>
      <w:r w:rsidRPr="00AA57A3">
        <w:rPr>
          <w:sz w:val="22"/>
        </w:rPr>
        <w:t xml:space="preserve"> journée de solidarité comprise. </w:t>
      </w:r>
    </w:p>
    <w:p w14:paraId="17E58FBC" w14:textId="77777777" w:rsidR="009B0D9E" w:rsidRDefault="009B0D9E" w:rsidP="00387461">
      <w:pPr>
        <w:jc w:val="both"/>
        <w:rPr>
          <w:sz w:val="22"/>
        </w:rPr>
      </w:pPr>
    </w:p>
    <w:p w14:paraId="5CC7D193" w14:textId="77777777" w:rsidR="009B0D9E" w:rsidRPr="008C5420" w:rsidRDefault="009B0D9E" w:rsidP="00387461">
      <w:pPr>
        <w:jc w:val="both"/>
        <w:rPr>
          <w:b/>
          <w:sz w:val="24"/>
          <w:u w:val="single"/>
        </w:rPr>
      </w:pPr>
      <w:r w:rsidRPr="008C5420">
        <w:rPr>
          <w:b/>
          <w:sz w:val="24"/>
          <w:u w:val="single"/>
        </w:rPr>
        <w:t>Article 3 – Amplitude des variations de l’horaire de travail</w:t>
      </w:r>
    </w:p>
    <w:p w14:paraId="78BFC9AB" w14:textId="77777777" w:rsidR="009B0D9E" w:rsidRDefault="009B0D9E" w:rsidP="00387461">
      <w:pPr>
        <w:jc w:val="both"/>
        <w:rPr>
          <w:sz w:val="22"/>
        </w:rPr>
      </w:pPr>
    </w:p>
    <w:p w14:paraId="70A89A15" w14:textId="77777777" w:rsidR="009B0D9E" w:rsidRDefault="009B0D9E" w:rsidP="00387461">
      <w:pPr>
        <w:jc w:val="both"/>
        <w:rPr>
          <w:sz w:val="22"/>
        </w:rPr>
      </w:pPr>
      <w:r>
        <w:rPr>
          <w:sz w:val="22"/>
        </w:rPr>
        <w:t>L’horaire de travail, d’une durée moyenne de 42,5 heures hebdomadaires sur l’année, pourra varier d’une semaine à l’autre en fonction des périodes de hausse et de baisse de l’activité sur la période de référence susvisée.</w:t>
      </w:r>
    </w:p>
    <w:p w14:paraId="26FA7664" w14:textId="77777777" w:rsidR="009B0D9E" w:rsidRDefault="009B0D9E" w:rsidP="00387461">
      <w:pPr>
        <w:jc w:val="both"/>
        <w:rPr>
          <w:sz w:val="22"/>
        </w:rPr>
      </w:pPr>
      <w:r>
        <w:rPr>
          <w:sz w:val="22"/>
        </w:rPr>
        <w:t>Il est toutefois convenu que :</w:t>
      </w:r>
    </w:p>
    <w:p w14:paraId="719C9991" w14:textId="77777777" w:rsidR="009B0D9E" w:rsidRDefault="009B0D9E" w:rsidP="00387461">
      <w:pPr>
        <w:jc w:val="both"/>
        <w:rPr>
          <w:sz w:val="22"/>
        </w:rPr>
      </w:pPr>
    </w:p>
    <w:p w14:paraId="1FBC3535" w14:textId="77777777" w:rsidR="009B0D9E" w:rsidRDefault="009B0D9E" w:rsidP="00387461">
      <w:pPr>
        <w:numPr>
          <w:ilvl w:val="0"/>
          <w:numId w:val="13"/>
        </w:numPr>
        <w:jc w:val="both"/>
        <w:rPr>
          <w:sz w:val="22"/>
        </w:rPr>
      </w:pPr>
      <w:r>
        <w:rPr>
          <w:sz w:val="22"/>
        </w:rPr>
        <w:lastRenderedPageBreak/>
        <w:t>La limite haute est fixée à une durée maximale de travail de 48 heures par semaine, et 46 heures en moyenne sur 12 semaines consécutives,</w:t>
      </w:r>
    </w:p>
    <w:p w14:paraId="1251EA87" w14:textId="77777777" w:rsidR="009B0D9E" w:rsidRDefault="009B0D9E" w:rsidP="00387461">
      <w:pPr>
        <w:ind w:left="720"/>
        <w:jc w:val="both"/>
        <w:rPr>
          <w:sz w:val="22"/>
        </w:rPr>
      </w:pPr>
    </w:p>
    <w:p w14:paraId="6B9F0054" w14:textId="77777777" w:rsidR="009B0D9E" w:rsidRDefault="009B0D9E" w:rsidP="00387461">
      <w:pPr>
        <w:ind w:left="720"/>
        <w:jc w:val="both"/>
        <w:rPr>
          <w:sz w:val="22"/>
        </w:rPr>
      </w:pPr>
      <w:r>
        <w:rPr>
          <w:sz w:val="22"/>
        </w:rPr>
        <w:t xml:space="preserve">Il est néanmoins rappelé que, le cas échéant, la limite maximale de 48 heures hebdomadaires pourra être augmentée en cas de circonstances exceptionnelles, dans la limite de 60 heures, </w:t>
      </w:r>
      <w:r w:rsidRPr="0057711F">
        <w:rPr>
          <w:sz w:val="22"/>
        </w:rPr>
        <w:t xml:space="preserve">après autorisation de l’Inspection du travail </w:t>
      </w:r>
      <w:r>
        <w:rPr>
          <w:sz w:val="22"/>
        </w:rPr>
        <w:t xml:space="preserve">et </w:t>
      </w:r>
      <w:r w:rsidRPr="0057711F">
        <w:rPr>
          <w:sz w:val="22"/>
        </w:rPr>
        <w:t>dans les strictes conditions fixées par les dispositions légales et règlementaires en vigueur (actuellement</w:t>
      </w:r>
      <w:r>
        <w:rPr>
          <w:sz w:val="22"/>
        </w:rPr>
        <w:t xml:space="preserve"> issues de l’article L 3121-21 </w:t>
      </w:r>
      <w:r w:rsidRPr="0057711F">
        <w:rPr>
          <w:sz w:val="22"/>
        </w:rPr>
        <w:t>du code du travail).</w:t>
      </w:r>
    </w:p>
    <w:p w14:paraId="4DDC74B3" w14:textId="77777777" w:rsidR="009B0D9E" w:rsidRDefault="009B0D9E" w:rsidP="00387461">
      <w:pPr>
        <w:ind w:left="720"/>
        <w:jc w:val="both"/>
        <w:rPr>
          <w:sz w:val="22"/>
        </w:rPr>
      </w:pPr>
    </w:p>
    <w:p w14:paraId="1D75DD4F" w14:textId="77777777" w:rsidR="009B0D9E" w:rsidRDefault="009B0D9E" w:rsidP="00387461">
      <w:pPr>
        <w:numPr>
          <w:ilvl w:val="0"/>
          <w:numId w:val="13"/>
        </w:numPr>
        <w:jc w:val="both"/>
        <w:rPr>
          <w:sz w:val="22"/>
        </w:rPr>
      </w:pPr>
      <w:r>
        <w:rPr>
          <w:sz w:val="22"/>
        </w:rPr>
        <w:t>La limite basse est fixée à 0 heure par semaine,</w:t>
      </w:r>
    </w:p>
    <w:p w14:paraId="4DB7D0DA" w14:textId="77777777" w:rsidR="009B0D9E" w:rsidRDefault="009B0D9E" w:rsidP="00387461">
      <w:pPr>
        <w:ind w:left="720"/>
        <w:jc w:val="both"/>
        <w:rPr>
          <w:sz w:val="22"/>
        </w:rPr>
      </w:pPr>
    </w:p>
    <w:p w14:paraId="1FD41B08" w14:textId="77777777" w:rsidR="009B0D9E" w:rsidRDefault="009B0D9E" w:rsidP="00387461">
      <w:pPr>
        <w:numPr>
          <w:ilvl w:val="0"/>
          <w:numId w:val="13"/>
        </w:numPr>
        <w:jc w:val="both"/>
        <w:rPr>
          <w:sz w:val="22"/>
        </w:rPr>
      </w:pPr>
      <w:r>
        <w:rPr>
          <w:sz w:val="22"/>
        </w:rPr>
        <w:t>L’amplitude de chaque journée de travail doit en tout état de cause permettre aux salariés de bénéficier des repos quotidiens et hebdomadaires minimums fixés par la réglementation en vigueur et rappelés à la section 1 du présent accord,</w:t>
      </w:r>
    </w:p>
    <w:p w14:paraId="271DC199" w14:textId="77777777" w:rsidR="009B0D9E" w:rsidRDefault="009B0D9E" w:rsidP="00387461">
      <w:pPr>
        <w:ind w:left="720"/>
        <w:jc w:val="both"/>
        <w:rPr>
          <w:sz w:val="22"/>
        </w:rPr>
      </w:pPr>
    </w:p>
    <w:p w14:paraId="3B98CD32" w14:textId="77777777" w:rsidR="009B0D9E" w:rsidRDefault="009B0D9E" w:rsidP="00387461">
      <w:pPr>
        <w:numPr>
          <w:ilvl w:val="0"/>
          <w:numId w:val="13"/>
        </w:numPr>
        <w:jc w:val="both"/>
        <w:rPr>
          <w:sz w:val="22"/>
        </w:rPr>
      </w:pPr>
      <w:r>
        <w:rPr>
          <w:sz w:val="22"/>
        </w:rPr>
        <w:t>Le temps de travail peut être réparti sur 6 jours maximum au sein d’une même semaine civile.</w:t>
      </w:r>
    </w:p>
    <w:p w14:paraId="7004BCFF" w14:textId="77777777" w:rsidR="009B0D9E" w:rsidRDefault="009B0D9E" w:rsidP="00387461">
      <w:pPr>
        <w:jc w:val="both"/>
        <w:rPr>
          <w:sz w:val="22"/>
        </w:rPr>
      </w:pPr>
    </w:p>
    <w:p w14:paraId="00D36792" w14:textId="77777777" w:rsidR="009B0D9E" w:rsidRDefault="009B0D9E" w:rsidP="00387461">
      <w:pPr>
        <w:jc w:val="both"/>
        <w:rPr>
          <w:b/>
          <w:sz w:val="24"/>
          <w:u w:val="single"/>
        </w:rPr>
      </w:pPr>
      <w:r w:rsidRPr="008F5165">
        <w:rPr>
          <w:b/>
          <w:sz w:val="24"/>
          <w:u w:val="single"/>
        </w:rPr>
        <w:t>Article 4 –</w:t>
      </w:r>
      <w:r>
        <w:rPr>
          <w:b/>
          <w:sz w:val="24"/>
          <w:u w:val="single"/>
        </w:rPr>
        <w:t xml:space="preserve"> P</w:t>
      </w:r>
      <w:r w:rsidRPr="008F5165">
        <w:rPr>
          <w:b/>
          <w:sz w:val="24"/>
          <w:u w:val="single"/>
        </w:rPr>
        <w:t>rogramme indicatif de l’aménagement du temps de travail sur l’année</w:t>
      </w:r>
      <w:r>
        <w:rPr>
          <w:b/>
          <w:sz w:val="24"/>
          <w:u w:val="single"/>
        </w:rPr>
        <w:t xml:space="preserve"> </w:t>
      </w:r>
    </w:p>
    <w:p w14:paraId="4938F2ED" w14:textId="77777777" w:rsidR="009B0D9E" w:rsidRDefault="009B0D9E" w:rsidP="00387461">
      <w:pPr>
        <w:jc w:val="both"/>
        <w:rPr>
          <w:sz w:val="22"/>
        </w:rPr>
      </w:pPr>
    </w:p>
    <w:p w14:paraId="28CC525B" w14:textId="77777777" w:rsidR="009B0D9E" w:rsidRDefault="009B0D9E" w:rsidP="00387461">
      <w:pPr>
        <w:jc w:val="both"/>
        <w:rPr>
          <w:sz w:val="22"/>
        </w:rPr>
      </w:pPr>
      <w:r>
        <w:rPr>
          <w:sz w:val="22"/>
        </w:rPr>
        <w:t xml:space="preserve">Le calendrier d’aménagement du temps de travail sur l’année fera l’objet d’une programmation prévisionnelle indicative pour chaque salarié précisant : </w:t>
      </w:r>
    </w:p>
    <w:p w14:paraId="41802D59" w14:textId="77777777" w:rsidR="009B0D9E" w:rsidRDefault="009B0D9E" w:rsidP="00387461">
      <w:pPr>
        <w:jc w:val="both"/>
        <w:rPr>
          <w:sz w:val="22"/>
        </w:rPr>
      </w:pPr>
    </w:p>
    <w:p w14:paraId="6D588353" w14:textId="77777777" w:rsidR="009B0D9E" w:rsidRDefault="009B0D9E" w:rsidP="00387461">
      <w:pPr>
        <w:numPr>
          <w:ilvl w:val="0"/>
          <w:numId w:val="13"/>
        </w:numPr>
        <w:jc w:val="both"/>
        <w:rPr>
          <w:sz w:val="22"/>
        </w:rPr>
      </w:pPr>
      <w:r>
        <w:rPr>
          <w:sz w:val="22"/>
        </w:rPr>
        <w:t>Le nombre de semaines comprises dans la période de référence</w:t>
      </w:r>
    </w:p>
    <w:p w14:paraId="77B2F8BE" w14:textId="77777777" w:rsidR="009B0D9E" w:rsidRDefault="009B0D9E" w:rsidP="00387461">
      <w:pPr>
        <w:numPr>
          <w:ilvl w:val="0"/>
          <w:numId w:val="13"/>
        </w:numPr>
        <w:jc w:val="both"/>
        <w:rPr>
          <w:sz w:val="22"/>
        </w:rPr>
      </w:pPr>
      <w:r>
        <w:rPr>
          <w:sz w:val="22"/>
        </w:rPr>
        <w:t>La durée hebdomadaire pour chaque semaine ainsi que les horaires de travail et la répartition de la durée du travail à l’intérieur de ces semaines</w:t>
      </w:r>
    </w:p>
    <w:p w14:paraId="27FD78F3" w14:textId="77777777" w:rsidR="009B0D9E" w:rsidRDefault="009B0D9E" w:rsidP="00387461">
      <w:pPr>
        <w:jc w:val="both"/>
        <w:rPr>
          <w:sz w:val="22"/>
        </w:rPr>
      </w:pPr>
    </w:p>
    <w:p w14:paraId="4215D9B8" w14:textId="77777777" w:rsidR="009B0D9E" w:rsidRPr="00A30C8C" w:rsidRDefault="009B0D9E" w:rsidP="00387461">
      <w:pPr>
        <w:jc w:val="both"/>
        <w:rPr>
          <w:sz w:val="22"/>
        </w:rPr>
      </w:pPr>
      <w:r w:rsidRPr="00A30C8C">
        <w:rPr>
          <w:sz w:val="22"/>
        </w:rPr>
        <w:t>A titre purement indicatif,</w:t>
      </w:r>
      <w:r>
        <w:rPr>
          <w:sz w:val="22"/>
        </w:rPr>
        <w:t xml:space="preserve"> il est précisé que les variations d’activité au sein de l’entreprise sont les suivantes </w:t>
      </w:r>
      <w:r w:rsidRPr="00A30C8C">
        <w:rPr>
          <w:sz w:val="22"/>
        </w:rPr>
        <w:t xml:space="preserve">: </w:t>
      </w:r>
    </w:p>
    <w:p w14:paraId="5B4E40B5" w14:textId="77777777" w:rsidR="009B0D9E" w:rsidRPr="00A30C8C" w:rsidRDefault="009B0D9E" w:rsidP="00387461">
      <w:pPr>
        <w:numPr>
          <w:ilvl w:val="0"/>
          <w:numId w:val="13"/>
        </w:numPr>
        <w:jc w:val="both"/>
        <w:rPr>
          <w:iCs/>
          <w:sz w:val="22"/>
        </w:rPr>
      </w:pPr>
      <w:r w:rsidRPr="00A30C8C">
        <w:rPr>
          <w:sz w:val="22"/>
        </w:rPr>
        <w:t xml:space="preserve">Période de faible activité : </w:t>
      </w:r>
      <w:r w:rsidRPr="00A30C8C">
        <w:rPr>
          <w:iCs/>
          <w:sz w:val="22"/>
        </w:rPr>
        <w:t>De novembre à mars inclus,</w:t>
      </w:r>
    </w:p>
    <w:p w14:paraId="641549ED" w14:textId="77777777" w:rsidR="009B0D9E" w:rsidRPr="00A30C8C" w:rsidRDefault="009B0D9E" w:rsidP="00387461">
      <w:pPr>
        <w:numPr>
          <w:ilvl w:val="0"/>
          <w:numId w:val="13"/>
        </w:numPr>
        <w:jc w:val="both"/>
        <w:rPr>
          <w:iCs/>
          <w:sz w:val="22"/>
        </w:rPr>
      </w:pPr>
      <w:r w:rsidRPr="00A30C8C">
        <w:rPr>
          <w:iCs/>
          <w:sz w:val="22"/>
        </w:rPr>
        <w:t>Période de forte activité : d’avril à octobre inclus,</w:t>
      </w:r>
    </w:p>
    <w:p w14:paraId="1FC1F1B3" w14:textId="77777777" w:rsidR="009B0D9E" w:rsidRDefault="009B0D9E" w:rsidP="00387461">
      <w:pPr>
        <w:jc w:val="both"/>
        <w:rPr>
          <w:i/>
          <w:sz w:val="22"/>
          <w:highlight w:val="yellow"/>
        </w:rPr>
      </w:pPr>
    </w:p>
    <w:p w14:paraId="6E622961" w14:textId="77777777" w:rsidR="009B0D9E" w:rsidRDefault="009B0D9E" w:rsidP="00387461">
      <w:pPr>
        <w:jc w:val="both"/>
        <w:rPr>
          <w:i/>
          <w:sz w:val="22"/>
          <w:highlight w:val="yellow"/>
        </w:rPr>
      </w:pPr>
    </w:p>
    <w:p w14:paraId="46DA67C6" w14:textId="77777777" w:rsidR="009B0D9E" w:rsidRDefault="009B0D9E" w:rsidP="00387461">
      <w:pPr>
        <w:jc w:val="both"/>
        <w:rPr>
          <w:sz w:val="22"/>
        </w:rPr>
      </w:pPr>
      <w:r w:rsidRPr="00CA2A44">
        <w:rPr>
          <w:sz w:val="22"/>
        </w:rPr>
        <w:t>Le calendrier de l’annualisation sera transmis à chaque salarié par le biais d’un document écrit signé par l’employeur et le salarié</w:t>
      </w:r>
      <w:r w:rsidRPr="00622481">
        <w:rPr>
          <w:sz w:val="22"/>
        </w:rPr>
        <w:t>, 30 jours calendaires au</w:t>
      </w:r>
      <w:r>
        <w:rPr>
          <w:sz w:val="22"/>
        </w:rPr>
        <w:t xml:space="preserve"> moins avant le début de la période de référence concernée, après consultation, le cas échéant, des représentants du personnel s’ils existent. </w:t>
      </w:r>
    </w:p>
    <w:p w14:paraId="43CBE262" w14:textId="77777777" w:rsidR="009B0D9E" w:rsidRDefault="009B0D9E" w:rsidP="00387461">
      <w:pPr>
        <w:jc w:val="both"/>
        <w:rPr>
          <w:sz w:val="22"/>
        </w:rPr>
      </w:pPr>
    </w:p>
    <w:p w14:paraId="7FB8A011" w14:textId="77777777" w:rsidR="009B0D9E" w:rsidRDefault="009B0D9E" w:rsidP="00387461">
      <w:pPr>
        <w:jc w:val="both"/>
        <w:rPr>
          <w:sz w:val="22"/>
        </w:rPr>
      </w:pPr>
      <w:r>
        <w:rPr>
          <w:sz w:val="22"/>
        </w:rPr>
        <w:t>En outre, conformément à l’article D. 3171-13 du code du travail, chaque salarié recevra, à l’issue de la période de référence ou en cas de départ en cours de période, un document annexé à son bulletin de paie mentionnant le total des heures de travail accomplies depuis le début de la période de référence</w:t>
      </w:r>
    </w:p>
    <w:p w14:paraId="68E19D8A" w14:textId="77777777" w:rsidR="009B0D9E" w:rsidRDefault="009B0D9E" w:rsidP="00387461">
      <w:pPr>
        <w:jc w:val="both"/>
        <w:rPr>
          <w:sz w:val="22"/>
        </w:rPr>
      </w:pPr>
    </w:p>
    <w:p w14:paraId="02347B8F" w14:textId="77777777" w:rsidR="009B0D9E" w:rsidRDefault="009B0D9E" w:rsidP="00387461">
      <w:pPr>
        <w:jc w:val="both"/>
        <w:rPr>
          <w:b/>
          <w:sz w:val="24"/>
          <w:u w:val="single"/>
        </w:rPr>
      </w:pPr>
      <w:r>
        <w:rPr>
          <w:b/>
          <w:sz w:val="22"/>
          <w:u w:val="single"/>
        </w:rPr>
        <w:t>Article 5 - C</w:t>
      </w:r>
      <w:r w:rsidRPr="008F5165">
        <w:rPr>
          <w:b/>
          <w:sz w:val="24"/>
          <w:u w:val="single"/>
        </w:rPr>
        <w:t>onditions et délais de prévenance des changements de durée ou d’horaires de travail</w:t>
      </w:r>
    </w:p>
    <w:p w14:paraId="3274C33D" w14:textId="77777777" w:rsidR="009B0D9E" w:rsidRDefault="009B0D9E" w:rsidP="00387461">
      <w:pPr>
        <w:jc w:val="both"/>
        <w:rPr>
          <w:sz w:val="22"/>
        </w:rPr>
      </w:pPr>
    </w:p>
    <w:p w14:paraId="4472CE09" w14:textId="77777777" w:rsidR="009B0D9E" w:rsidRDefault="009B0D9E" w:rsidP="00387461">
      <w:pPr>
        <w:jc w:val="both"/>
        <w:rPr>
          <w:sz w:val="22"/>
        </w:rPr>
      </w:pPr>
      <w:r>
        <w:rPr>
          <w:sz w:val="22"/>
        </w:rPr>
        <w:t>Toute modification, en cours de période de référence, du programme indicatif visé à l’article 4 du présent accord, que celle-ci concerne la durée du travail ou les horaires de travail, devra être portée à la connaissance du personnel par affichage ou par un courrier en respectant un délai de prévenance de 7 jours ouvrés.</w:t>
      </w:r>
    </w:p>
    <w:p w14:paraId="0356F5B5" w14:textId="77777777" w:rsidR="009B0D9E" w:rsidRDefault="009B0D9E" w:rsidP="00387461">
      <w:pPr>
        <w:jc w:val="both"/>
        <w:rPr>
          <w:sz w:val="22"/>
        </w:rPr>
      </w:pPr>
    </w:p>
    <w:p w14:paraId="3A1CCA57" w14:textId="77777777" w:rsidR="009B0D9E" w:rsidRDefault="009B0D9E" w:rsidP="00387461">
      <w:pPr>
        <w:jc w:val="both"/>
        <w:rPr>
          <w:sz w:val="22"/>
        </w:rPr>
      </w:pPr>
      <w:r>
        <w:rPr>
          <w:sz w:val="22"/>
        </w:rPr>
        <w:t xml:space="preserve">En outre, ce délai de 7 jours ouvrés pourra être réduit à 3 jours ouvrés en cas d’urgence ou de circonstances exceptionnelles, notamment dans les cas suivants : </w:t>
      </w:r>
    </w:p>
    <w:p w14:paraId="7D8B3E2C" w14:textId="77777777" w:rsidR="009B0D9E" w:rsidRDefault="009B0D9E" w:rsidP="00387461">
      <w:pPr>
        <w:jc w:val="both"/>
        <w:rPr>
          <w:sz w:val="22"/>
        </w:rPr>
      </w:pPr>
    </w:p>
    <w:p w14:paraId="61DD24A1" w14:textId="77777777" w:rsidR="009B0D9E" w:rsidRDefault="009B0D9E" w:rsidP="00387461">
      <w:pPr>
        <w:numPr>
          <w:ilvl w:val="0"/>
          <w:numId w:val="13"/>
        </w:numPr>
        <w:jc w:val="both"/>
        <w:rPr>
          <w:sz w:val="22"/>
        </w:rPr>
      </w:pPr>
      <w:r>
        <w:rPr>
          <w:sz w:val="22"/>
        </w:rPr>
        <w:t xml:space="preserve">Absence d’un salarié, </w:t>
      </w:r>
    </w:p>
    <w:p w14:paraId="7BD31E0F" w14:textId="77777777" w:rsidR="009B0D9E" w:rsidRDefault="009B0D9E" w:rsidP="00387461">
      <w:pPr>
        <w:numPr>
          <w:ilvl w:val="0"/>
          <w:numId w:val="13"/>
        </w:numPr>
        <w:jc w:val="both"/>
        <w:rPr>
          <w:sz w:val="22"/>
        </w:rPr>
      </w:pPr>
      <w:r>
        <w:rPr>
          <w:sz w:val="22"/>
        </w:rPr>
        <w:t>Travaux urgents à achever dans un délai déterminé,</w:t>
      </w:r>
    </w:p>
    <w:p w14:paraId="6D352307" w14:textId="77777777" w:rsidR="009B0D9E" w:rsidRDefault="009B0D9E" w:rsidP="00387461">
      <w:pPr>
        <w:numPr>
          <w:ilvl w:val="0"/>
          <w:numId w:val="13"/>
        </w:numPr>
        <w:jc w:val="both"/>
        <w:rPr>
          <w:sz w:val="22"/>
        </w:rPr>
      </w:pPr>
      <w:r>
        <w:rPr>
          <w:sz w:val="22"/>
        </w:rPr>
        <w:t>Evènements exceptionnels,</w:t>
      </w:r>
    </w:p>
    <w:p w14:paraId="2A8DADDE" w14:textId="77777777" w:rsidR="009B0D9E" w:rsidRDefault="009B0D9E" w:rsidP="00387461">
      <w:pPr>
        <w:numPr>
          <w:ilvl w:val="0"/>
          <w:numId w:val="13"/>
        </w:numPr>
        <w:jc w:val="both"/>
        <w:rPr>
          <w:sz w:val="22"/>
        </w:rPr>
      </w:pPr>
      <w:r>
        <w:rPr>
          <w:sz w:val="22"/>
        </w:rPr>
        <w:t>Accroissement exceptionnel de l’activité,</w:t>
      </w:r>
    </w:p>
    <w:p w14:paraId="66DA58A2" w14:textId="77777777" w:rsidR="009B0D9E" w:rsidRDefault="009B0D9E" w:rsidP="00387461">
      <w:pPr>
        <w:jc w:val="both"/>
        <w:rPr>
          <w:sz w:val="22"/>
        </w:rPr>
      </w:pPr>
    </w:p>
    <w:p w14:paraId="61873503" w14:textId="77777777" w:rsidR="009B0D9E" w:rsidRPr="007947D8" w:rsidRDefault="009B0D9E" w:rsidP="00387461">
      <w:pPr>
        <w:jc w:val="both"/>
        <w:rPr>
          <w:sz w:val="22"/>
        </w:rPr>
      </w:pPr>
      <w:r w:rsidRPr="007947D8">
        <w:rPr>
          <w:sz w:val="22"/>
        </w:rPr>
        <w:t>Toutefois, ce</w:t>
      </w:r>
      <w:r>
        <w:rPr>
          <w:sz w:val="22"/>
        </w:rPr>
        <w:t>s</w:t>
      </w:r>
      <w:r w:rsidRPr="007947D8">
        <w:rPr>
          <w:sz w:val="22"/>
        </w:rPr>
        <w:t xml:space="preserve"> délai</w:t>
      </w:r>
      <w:r>
        <w:rPr>
          <w:sz w:val="22"/>
        </w:rPr>
        <w:t>s</w:t>
      </w:r>
      <w:r w:rsidRPr="007947D8">
        <w:rPr>
          <w:sz w:val="22"/>
        </w:rPr>
        <w:t xml:space="preserve"> de prévenance pourront être réduits avec l’accord du salarié.</w:t>
      </w:r>
    </w:p>
    <w:p w14:paraId="1B099F17" w14:textId="77777777" w:rsidR="009B0D9E" w:rsidRDefault="009B0D9E" w:rsidP="00387461">
      <w:pPr>
        <w:jc w:val="both"/>
        <w:rPr>
          <w:sz w:val="22"/>
        </w:rPr>
      </w:pPr>
    </w:p>
    <w:p w14:paraId="5B28F784" w14:textId="77777777" w:rsidR="009B0D9E" w:rsidRDefault="009B0D9E" w:rsidP="00387461">
      <w:pPr>
        <w:jc w:val="both"/>
        <w:rPr>
          <w:sz w:val="22"/>
        </w:rPr>
      </w:pPr>
      <w:r>
        <w:rPr>
          <w:sz w:val="22"/>
        </w:rPr>
        <w:t xml:space="preserve">Les représentants du personnel, s’ils existent, </w:t>
      </w:r>
      <w:r w:rsidRPr="006678F1">
        <w:rPr>
          <w:sz w:val="22"/>
        </w:rPr>
        <w:t>seront régulièrement tenus informés des éventuels changements qui interviendraient dans les programmations individuelles des salariés.</w:t>
      </w:r>
    </w:p>
    <w:p w14:paraId="4DAC6BB4" w14:textId="77777777" w:rsidR="009B0D9E" w:rsidRDefault="009B0D9E" w:rsidP="00387461">
      <w:pPr>
        <w:jc w:val="both"/>
        <w:rPr>
          <w:sz w:val="22"/>
        </w:rPr>
      </w:pPr>
    </w:p>
    <w:p w14:paraId="7DDC9780" w14:textId="77777777" w:rsidR="009B0D9E" w:rsidRPr="001476F0" w:rsidRDefault="009B0D9E" w:rsidP="00387461">
      <w:pPr>
        <w:jc w:val="both"/>
        <w:rPr>
          <w:b/>
          <w:sz w:val="24"/>
          <w:u w:val="single"/>
        </w:rPr>
      </w:pPr>
      <w:r w:rsidRPr="001476F0">
        <w:rPr>
          <w:b/>
          <w:sz w:val="24"/>
          <w:u w:val="single"/>
        </w:rPr>
        <w:t>Article 6 – Définition et régime des heures supplémentaires</w:t>
      </w:r>
    </w:p>
    <w:p w14:paraId="12ACFBEB" w14:textId="77777777" w:rsidR="009B0D9E" w:rsidRDefault="009B0D9E" w:rsidP="00387461">
      <w:pPr>
        <w:jc w:val="both"/>
        <w:rPr>
          <w:sz w:val="22"/>
        </w:rPr>
      </w:pPr>
    </w:p>
    <w:p w14:paraId="57411E31" w14:textId="082405F3" w:rsidR="009B0D9E" w:rsidRDefault="009B0D9E" w:rsidP="00387461">
      <w:pPr>
        <w:jc w:val="both"/>
        <w:rPr>
          <w:sz w:val="22"/>
        </w:rPr>
      </w:pPr>
      <w:r>
        <w:rPr>
          <w:sz w:val="22"/>
        </w:rPr>
        <w:t>Dans le cadre du dispositif d’aménagement du temps de travail prévu par le présent accord, sont considérées comme des heures supplémentaires, les heures effectuées au-delà de la durée annuelle de travail de 1 607 heures (soit 35 heures par semaine en moyenne).</w:t>
      </w:r>
    </w:p>
    <w:p w14:paraId="6904F9C4" w14:textId="77777777" w:rsidR="009B0D9E" w:rsidRDefault="009B0D9E" w:rsidP="00387461">
      <w:pPr>
        <w:jc w:val="both"/>
        <w:rPr>
          <w:sz w:val="22"/>
        </w:rPr>
      </w:pPr>
    </w:p>
    <w:p w14:paraId="78301A7C" w14:textId="77777777" w:rsidR="009B0D9E" w:rsidRDefault="009B0D9E" w:rsidP="00387461">
      <w:pPr>
        <w:jc w:val="both"/>
        <w:rPr>
          <w:sz w:val="22"/>
        </w:rPr>
      </w:pPr>
      <w:r>
        <w:rPr>
          <w:sz w:val="22"/>
        </w:rPr>
        <w:t xml:space="preserve">Les heures supplémentaires sont décomptées et rémunérées à la fin de chaque période de référence. </w:t>
      </w:r>
    </w:p>
    <w:p w14:paraId="6874FB55" w14:textId="77777777" w:rsidR="009B0D9E" w:rsidRPr="009B50EC" w:rsidRDefault="009B0D9E" w:rsidP="00387461">
      <w:pPr>
        <w:jc w:val="both"/>
        <w:rPr>
          <w:sz w:val="22"/>
        </w:rPr>
      </w:pPr>
    </w:p>
    <w:p w14:paraId="6ADAE87B" w14:textId="77777777" w:rsidR="009B0D9E" w:rsidRDefault="009B0D9E" w:rsidP="00387461">
      <w:pPr>
        <w:jc w:val="both"/>
        <w:rPr>
          <w:sz w:val="22"/>
        </w:rPr>
      </w:pPr>
      <w:r>
        <w:rPr>
          <w:sz w:val="22"/>
        </w:rPr>
        <w:t xml:space="preserve">Etant précisé que les heures supplémentaires déjà rémunérées en cours de période de référence, seront alors déduites des heures supplémentaires ainsi décomptées. </w:t>
      </w:r>
    </w:p>
    <w:p w14:paraId="20EC40C1" w14:textId="77777777" w:rsidR="009B0D9E" w:rsidRPr="00337B54" w:rsidRDefault="009B0D9E" w:rsidP="00387461">
      <w:pPr>
        <w:jc w:val="both"/>
        <w:rPr>
          <w:sz w:val="22"/>
        </w:rPr>
      </w:pPr>
    </w:p>
    <w:p w14:paraId="227CDFE4" w14:textId="77777777" w:rsidR="009B0D9E" w:rsidRDefault="009B0D9E" w:rsidP="00387461">
      <w:pPr>
        <w:jc w:val="both"/>
        <w:rPr>
          <w:sz w:val="22"/>
        </w:rPr>
      </w:pPr>
      <w:r w:rsidRPr="00337B54">
        <w:rPr>
          <w:sz w:val="22"/>
        </w:rPr>
        <w:t>Il est rappelé que le</w:t>
      </w:r>
      <w:r>
        <w:rPr>
          <w:sz w:val="22"/>
        </w:rPr>
        <w:t xml:space="preserve"> contingent annuel d’heures supplémentaires est fixé à 450 heures par an et par salarié. </w:t>
      </w:r>
    </w:p>
    <w:p w14:paraId="2BA5F503" w14:textId="77777777" w:rsidR="009B0D9E" w:rsidRDefault="009B0D9E" w:rsidP="00387461">
      <w:pPr>
        <w:jc w:val="both"/>
        <w:rPr>
          <w:sz w:val="22"/>
        </w:rPr>
      </w:pPr>
    </w:p>
    <w:p w14:paraId="18B53CFF" w14:textId="77777777" w:rsidR="009B0D9E" w:rsidRPr="001476F0" w:rsidRDefault="009B0D9E" w:rsidP="00387461">
      <w:pPr>
        <w:jc w:val="both"/>
        <w:rPr>
          <w:b/>
          <w:sz w:val="24"/>
          <w:u w:val="single"/>
        </w:rPr>
      </w:pPr>
      <w:r w:rsidRPr="001476F0">
        <w:rPr>
          <w:b/>
          <w:sz w:val="24"/>
          <w:u w:val="single"/>
        </w:rPr>
        <w:t>Article 7 – Lissage de la rémunération</w:t>
      </w:r>
    </w:p>
    <w:p w14:paraId="7BF1D25B" w14:textId="77777777" w:rsidR="009B0D9E" w:rsidRDefault="009B0D9E" w:rsidP="00387461">
      <w:pPr>
        <w:jc w:val="both"/>
        <w:rPr>
          <w:sz w:val="22"/>
        </w:rPr>
      </w:pPr>
    </w:p>
    <w:p w14:paraId="071FF774" w14:textId="37A5BD37" w:rsidR="009B0D9E" w:rsidRDefault="009B0D9E" w:rsidP="00387461">
      <w:pPr>
        <w:jc w:val="both"/>
        <w:rPr>
          <w:sz w:val="22"/>
        </w:rPr>
      </w:pPr>
      <w:r>
        <w:rPr>
          <w:sz w:val="22"/>
        </w:rPr>
        <w:t>La société souhaitant tenir compte des heures supplémentaires prévisionnelles qui seront réalisées par les salariés, il est convenu que la rémunération de chaque salarié concerné par l’aménagement du temps de travail sera lissée sur la base d’un horaire moyen de référence de 42,5 heures hebdomadaires (soit 184,</w:t>
      </w:r>
      <w:r w:rsidR="00FC1B14">
        <w:rPr>
          <w:sz w:val="22"/>
        </w:rPr>
        <w:t>17</w:t>
      </w:r>
      <w:r>
        <w:rPr>
          <w:sz w:val="22"/>
        </w:rPr>
        <w:t xml:space="preserve"> heures par mois), et ce de façon à leur assurer une rémunération mensuelle régulière pendant toute la période de référence, indépendamment de l’horaire de travail réellement effectué chaque mois.</w:t>
      </w:r>
    </w:p>
    <w:p w14:paraId="7064E37F" w14:textId="77777777" w:rsidR="009B0D9E" w:rsidRDefault="009B0D9E" w:rsidP="00387461">
      <w:pPr>
        <w:jc w:val="both"/>
        <w:rPr>
          <w:sz w:val="22"/>
        </w:rPr>
      </w:pPr>
    </w:p>
    <w:p w14:paraId="69786E7A" w14:textId="77777777" w:rsidR="009B0D9E" w:rsidRDefault="009B0D9E" w:rsidP="00387461">
      <w:pPr>
        <w:jc w:val="both"/>
        <w:rPr>
          <w:sz w:val="22"/>
        </w:rPr>
      </w:pPr>
      <w:r>
        <w:rPr>
          <w:sz w:val="22"/>
        </w:rPr>
        <w:t xml:space="preserve">Cette rémunération lissée correspond au paiement de : </w:t>
      </w:r>
    </w:p>
    <w:p w14:paraId="4C333B86" w14:textId="77777777" w:rsidR="009B0D9E" w:rsidRDefault="009B0D9E" w:rsidP="00387461">
      <w:pPr>
        <w:jc w:val="both"/>
        <w:rPr>
          <w:sz w:val="22"/>
        </w:rPr>
      </w:pPr>
    </w:p>
    <w:p w14:paraId="647F7186" w14:textId="77777777" w:rsidR="009B0D9E" w:rsidRDefault="009B0D9E" w:rsidP="00387461">
      <w:pPr>
        <w:numPr>
          <w:ilvl w:val="0"/>
          <w:numId w:val="13"/>
        </w:numPr>
        <w:jc w:val="both"/>
        <w:rPr>
          <w:sz w:val="22"/>
        </w:rPr>
      </w:pPr>
      <w:r>
        <w:rPr>
          <w:sz w:val="22"/>
        </w:rPr>
        <w:t>35 heures de travail par semaine rémunérées au taux normal</w:t>
      </w:r>
    </w:p>
    <w:p w14:paraId="08330676" w14:textId="77777777" w:rsidR="009B0D9E" w:rsidRDefault="009B0D9E" w:rsidP="00387461">
      <w:pPr>
        <w:numPr>
          <w:ilvl w:val="0"/>
          <w:numId w:val="13"/>
        </w:numPr>
        <w:jc w:val="both"/>
        <w:rPr>
          <w:sz w:val="22"/>
        </w:rPr>
      </w:pPr>
      <w:r>
        <w:rPr>
          <w:sz w:val="22"/>
        </w:rPr>
        <w:t>7,5 heures de travail par semaine majorées à 25% conformément aux dispositions légales en vigueur</w:t>
      </w:r>
    </w:p>
    <w:p w14:paraId="288B9C1C" w14:textId="77777777" w:rsidR="009B0D9E" w:rsidRDefault="009B0D9E" w:rsidP="00387461">
      <w:pPr>
        <w:jc w:val="both"/>
        <w:rPr>
          <w:sz w:val="22"/>
        </w:rPr>
      </w:pPr>
    </w:p>
    <w:p w14:paraId="0B8B398E" w14:textId="1E8D97E4" w:rsidR="009B0D9E" w:rsidRDefault="009B0D9E" w:rsidP="00387461">
      <w:pPr>
        <w:jc w:val="both"/>
        <w:rPr>
          <w:sz w:val="22"/>
        </w:rPr>
      </w:pPr>
      <w:r w:rsidRPr="00D24FBC">
        <w:rPr>
          <w:sz w:val="22"/>
        </w:rPr>
        <w:t xml:space="preserve">Toutefois, dans le cadre de la modulation, une régularisation aura lieu à la fin de chaque période de référence en tenant compte des heures supplémentaires effectivement réalisées et décomptées conformément à l’article précédent, déduction faite des heures supplémentaires </w:t>
      </w:r>
      <w:r>
        <w:rPr>
          <w:sz w:val="22"/>
        </w:rPr>
        <w:t>payées chaque mois par avance à chaque salarié.</w:t>
      </w:r>
    </w:p>
    <w:p w14:paraId="772BBA06" w14:textId="77777777" w:rsidR="009B0D9E" w:rsidRDefault="009B0D9E" w:rsidP="00387461">
      <w:pPr>
        <w:jc w:val="both"/>
        <w:rPr>
          <w:sz w:val="22"/>
        </w:rPr>
      </w:pPr>
    </w:p>
    <w:p w14:paraId="638C7648" w14:textId="77777777" w:rsidR="009B0D9E" w:rsidRDefault="009B0D9E" w:rsidP="00387461">
      <w:pPr>
        <w:jc w:val="both"/>
        <w:rPr>
          <w:b/>
          <w:sz w:val="24"/>
          <w:u w:val="single"/>
        </w:rPr>
      </w:pPr>
      <w:r w:rsidRPr="001476F0">
        <w:rPr>
          <w:b/>
          <w:sz w:val="24"/>
          <w:u w:val="single"/>
        </w:rPr>
        <w:t>Article 8 – Modalités de prise en compte</w:t>
      </w:r>
      <w:r>
        <w:rPr>
          <w:b/>
          <w:sz w:val="24"/>
          <w:u w:val="single"/>
        </w:rPr>
        <w:t>, pour la rémunération,</w:t>
      </w:r>
      <w:r w:rsidRPr="001476F0">
        <w:rPr>
          <w:b/>
          <w:sz w:val="24"/>
          <w:u w:val="single"/>
        </w:rPr>
        <w:t xml:space="preserve"> des absences, arrivées et départs en cours de période de référence</w:t>
      </w:r>
    </w:p>
    <w:p w14:paraId="1EA29CF9" w14:textId="77777777" w:rsidR="009B0D9E" w:rsidRPr="001476F0" w:rsidRDefault="009B0D9E" w:rsidP="00387461">
      <w:pPr>
        <w:jc w:val="both"/>
        <w:rPr>
          <w:b/>
          <w:sz w:val="24"/>
          <w:u w:val="single"/>
        </w:rPr>
      </w:pPr>
    </w:p>
    <w:p w14:paraId="5F6CB6C0" w14:textId="77777777" w:rsidR="009B0D9E" w:rsidRPr="006A240F" w:rsidRDefault="009B0D9E" w:rsidP="00387461">
      <w:pPr>
        <w:jc w:val="both"/>
        <w:rPr>
          <w:b/>
          <w:sz w:val="22"/>
        </w:rPr>
      </w:pPr>
      <w:r w:rsidRPr="006A240F">
        <w:rPr>
          <w:b/>
          <w:sz w:val="22"/>
        </w:rPr>
        <w:t>8.1 Absences au cours de la période de référence</w:t>
      </w:r>
    </w:p>
    <w:p w14:paraId="68ABC9BA" w14:textId="77777777" w:rsidR="009B0D9E" w:rsidRPr="006A240F" w:rsidRDefault="009B0D9E" w:rsidP="00387461">
      <w:pPr>
        <w:jc w:val="both"/>
        <w:rPr>
          <w:sz w:val="22"/>
        </w:rPr>
      </w:pPr>
    </w:p>
    <w:p w14:paraId="2166C694" w14:textId="77777777" w:rsidR="009B0D9E" w:rsidRPr="00A46F01" w:rsidRDefault="009B0D9E" w:rsidP="00387461">
      <w:pPr>
        <w:jc w:val="both"/>
        <w:rPr>
          <w:sz w:val="22"/>
          <w:szCs w:val="22"/>
        </w:rPr>
      </w:pPr>
      <w:r w:rsidRPr="00A46F01">
        <w:rPr>
          <w:sz w:val="22"/>
          <w:szCs w:val="22"/>
        </w:rPr>
        <w:t xml:space="preserve">Les absences autorisées, qu’elles soient rémunérées ou indemnisées (telles que les absences résultant de congés, d’une maladie ou d’un accident) ne donneront pas lieu à récupération. Ainsi, elles seront comptabilisées et indemnisées, le cas échéant, pour le volume d’heures qui aurait dû être réalisé si le salarié avait été présent les jours considérés. </w:t>
      </w:r>
    </w:p>
    <w:p w14:paraId="7EDCE5B7" w14:textId="77777777" w:rsidR="009B0D9E" w:rsidRPr="00A46F01" w:rsidRDefault="009B0D9E" w:rsidP="00387461">
      <w:pPr>
        <w:jc w:val="both"/>
        <w:rPr>
          <w:color w:val="FF0000"/>
          <w:sz w:val="22"/>
          <w:szCs w:val="22"/>
        </w:rPr>
      </w:pPr>
    </w:p>
    <w:p w14:paraId="7B65A865" w14:textId="77777777" w:rsidR="009B0D9E" w:rsidRPr="00A46F01" w:rsidRDefault="009B0D9E" w:rsidP="00387461">
      <w:pPr>
        <w:jc w:val="both"/>
        <w:rPr>
          <w:sz w:val="22"/>
          <w:szCs w:val="22"/>
        </w:rPr>
      </w:pPr>
      <w:r w:rsidRPr="00A46F01">
        <w:rPr>
          <w:sz w:val="22"/>
          <w:szCs w:val="22"/>
        </w:rPr>
        <w:t>Les absences non rémunérées et non indemnisées donnent lieu à une retenue proportionnelle à la durée de l’absence sur la base du volume d’heures qui aurait dû être réalisé par le salarié.</w:t>
      </w:r>
    </w:p>
    <w:p w14:paraId="05FA21E8" w14:textId="77777777" w:rsidR="009B0D9E" w:rsidRPr="00A46F01" w:rsidRDefault="009B0D9E" w:rsidP="00387461">
      <w:pPr>
        <w:jc w:val="both"/>
        <w:rPr>
          <w:color w:val="FF0000"/>
          <w:sz w:val="22"/>
          <w:szCs w:val="22"/>
        </w:rPr>
      </w:pPr>
    </w:p>
    <w:p w14:paraId="67F37475" w14:textId="77777777" w:rsidR="009B0D9E" w:rsidRPr="00A46F01" w:rsidRDefault="009B0D9E" w:rsidP="00387461">
      <w:pPr>
        <w:jc w:val="both"/>
        <w:rPr>
          <w:sz w:val="22"/>
          <w:szCs w:val="22"/>
        </w:rPr>
      </w:pPr>
      <w:r w:rsidRPr="00A46F01">
        <w:rPr>
          <w:sz w:val="22"/>
          <w:szCs w:val="22"/>
        </w:rPr>
        <w:t>A l’exception de celles assimilées à du temps de travail effectif au sens de la durée du travail par la loi, la convention collective ou les usages en vigueur dans l’entreprise, ces absences :</w:t>
      </w:r>
    </w:p>
    <w:p w14:paraId="01C788AB" w14:textId="77777777" w:rsidR="009B0D9E" w:rsidRPr="00A46F01" w:rsidRDefault="009B0D9E" w:rsidP="00387461">
      <w:pPr>
        <w:jc w:val="both"/>
        <w:rPr>
          <w:sz w:val="22"/>
          <w:szCs w:val="22"/>
        </w:rPr>
      </w:pPr>
    </w:p>
    <w:p w14:paraId="5ED2CBA1" w14:textId="77777777" w:rsidR="009B0D9E" w:rsidRPr="00A46F01" w:rsidRDefault="009B0D9E" w:rsidP="00387461">
      <w:pPr>
        <w:numPr>
          <w:ilvl w:val="0"/>
          <w:numId w:val="21"/>
        </w:numPr>
        <w:jc w:val="both"/>
        <w:rPr>
          <w:sz w:val="22"/>
          <w:szCs w:val="22"/>
        </w:rPr>
      </w:pPr>
      <w:r w:rsidRPr="00A46F01">
        <w:rPr>
          <w:sz w:val="22"/>
          <w:szCs w:val="22"/>
        </w:rPr>
        <w:t>Ne sont pas comptabilisées dans les heures ouvrant droit, au terme de la période de référence, aux contreparties pour heures supplémentaires,</w:t>
      </w:r>
    </w:p>
    <w:p w14:paraId="57DAD294" w14:textId="77777777" w:rsidR="009B0D9E" w:rsidRPr="00A46F01" w:rsidRDefault="009B0D9E" w:rsidP="00387461">
      <w:pPr>
        <w:ind w:left="720"/>
        <w:jc w:val="both"/>
        <w:rPr>
          <w:sz w:val="22"/>
          <w:szCs w:val="22"/>
        </w:rPr>
      </w:pPr>
    </w:p>
    <w:p w14:paraId="00CD689D" w14:textId="77777777" w:rsidR="009B0D9E" w:rsidRPr="00A46F01" w:rsidRDefault="009B0D9E" w:rsidP="00387461">
      <w:pPr>
        <w:numPr>
          <w:ilvl w:val="0"/>
          <w:numId w:val="21"/>
        </w:numPr>
        <w:jc w:val="both"/>
        <w:rPr>
          <w:sz w:val="22"/>
          <w:szCs w:val="22"/>
        </w:rPr>
      </w:pPr>
      <w:r w:rsidRPr="00A46F01">
        <w:rPr>
          <w:sz w:val="22"/>
          <w:szCs w:val="22"/>
        </w:rPr>
        <w:t>Viennent en déduction des heures de dépassement et retardent le seuil de déclenchement des heures supplémentaires.</w:t>
      </w:r>
    </w:p>
    <w:p w14:paraId="6332F147" w14:textId="77777777" w:rsidR="009B0D9E" w:rsidRPr="00A46F01" w:rsidRDefault="009B0D9E" w:rsidP="00387461">
      <w:pPr>
        <w:jc w:val="both"/>
        <w:rPr>
          <w:sz w:val="22"/>
          <w:szCs w:val="22"/>
        </w:rPr>
      </w:pPr>
    </w:p>
    <w:p w14:paraId="345F0B02" w14:textId="77777777" w:rsidR="009B0D9E" w:rsidRPr="00A46F01" w:rsidRDefault="009B0D9E" w:rsidP="00387461">
      <w:pPr>
        <w:jc w:val="both"/>
        <w:rPr>
          <w:sz w:val="22"/>
          <w:szCs w:val="22"/>
        </w:rPr>
      </w:pPr>
      <w:r w:rsidRPr="00A46F01">
        <w:rPr>
          <w:sz w:val="22"/>
          <w:szCs w:val="22"/>
        </w:rPr>
        <w:t>Les absences seront indemnisées conformément aux dispositions applicables en fonction de la nature de l’absence.</w:t>
      </w:r>
    </w:p>
    <w:p w14:paraId="3D362557" w14:textId="77777777" w:rsidR="009B0D9E" w:rsidRPr="006A240F" w:rsidRDefault="009B0D9E" w:rsidP="00387461">
      <w:pPr>
        <w:jc w:val="both"/>
        <w:rPr>
          <w:sz w:val="22"/>
        </w:rPr>
      </w:pPr>
    </w:p>
    <w:p w14:paraId="61435DBC" w14:textId="77777777" w:rsidR="009B0D9E" w:rsidRPr="006A240F" w:rsidRDefault="009B0D9E" w:rsidP="00387461">
      <w:pPr>
        <w:jc w:val="both"/>
        <w:rPr>
          <w:b/>
          <w:sz w:val="22"/>
        </w:rPr>
      </w:pPr>
      <w:r w:rsidRPr="006A240F">
        <w:rPr>
          <w:b/>
          <w:sz w:val="22"/>
        </w:rPr>
        <w:t>8.2 Embauche, transfert ou rupture du contrat au cours de la période de référence</w:t>
      </w:r>
    </w:p>
    <w:p w14:paraId="706FDB0C" w14:textId="77777777" w:rsidR="009B0D9E" w:rsidRPr="006A240F" w:rsidRDefault="009B0D9E" w:rsidP="00387461">
      <w:pPr>
        <w:jc w:val="both"/>
        <w:rPr>
          <w:sz w:val="22"/>
        </w:rPr>
      </w:pPr>
    </w:p>
    <w:p w14:paraId="0E334ED4" w14:textId="77777777" w:rsidR="009B0D9E" w:rsidRDefault="009B0D9E" w:rsidP="00387461">
      <w:pPr>
        <w:jc w:val="both"/>
        <w:rPr>
          <w:sz w:val="22"/>
        </w:rPr>
      </w:pPr>
      <w:r w:rsidRPr="006A240F">
        <w:rPr>
          <w:sz w:val="22"/>
        </w:rPr>
        <w:t>En cas d’embauche, de transfert de contrat ou de rupture du contrat en cours de période, la rémunération est régularisée en lissant le salaire sur la base de l'horaire hebdomadaire moyen</w:t>
      </w:r>
      <w:r>
        <w:rPr>
          <w:sz w:val="22"/>
        </w:rPr>
        <w:t xml:space="preserve"> de 42,5h</w:t>
      </w:r>
      <w:r w:rsidRPr="006A240F">
        <w:rPr>
          <w:sz w:val="22"/>
        </w:rPr>
        <w:t>, et en décomptant les heures supplémentaires à la fin de la période de référence (pour le salarié entré en cours de période de référence) ou au terme du contrat du salarié (pour le salarié dont le contrat est rompu en cours de période de référence) par comparaison avec un horaire hebdomadaire moyen de 35 heures calculé exclusivement sur la période où il a été présent.</w:t>
      </w:r>
    </w:p>
    <w:p w14:paraId="6163CB0B" w14:textId="77777777" w:rsidR="009B0D9E" w:rsidRDefault="009B0D9E" w:rsidP="00387461">
      <w:pPr>
        <w:jc w:val="both"/>
        <w:rPr>
          <w:sz w:val="22"/>
        </w:rPr>
      </w:pPr>
    </w:p>
    <w:p w14:paraId="4C714F65" w14:textId="77777777" w:rsidR="009B0D9E" w:rsidRDefault="009B0D9E" w:rsidP="00387461">
      <w:pPr>
        <w:jc w:val="both"/>
        <w:rPr>
          <w:sz w:val="22"/>
        </w:rPr>
      </w:pPr>
      <w:r>
        <w:rPr>
          <w:sz w:val="22"/>
        </w:rPr>
        <w:t>En cas de rupture du contrat de travail, si la durée hebdomadaire moyenne de travail accomplie par le salarié depuis le début de la période de référence concernée est, à la date de notification de la rupture du contrat :</w:t>
      </w:r>
    </w:p>
    <w:p w14:paraId="31FFACD6" w14:textId="77777777" w:rsidR="009B0D9E" w:rsidRDefault="009B0D9E" w:rsidP="00387461">
      <w:pPr>
        <w:jc w:val="both"/>
        <w:rPr>
          <w:sz w:val="22"/>
        </w:rPr>
      </w:pPr>
    </w:p>
    <w:p w14:paraId="38964ABC" w14:textId="432C7819" w:rsidR="009B0D9E" w:rsidRDefault="00972630" w:rsidP="00387461">
      <w:pPr>
        <w:numPr>
          <w:ilvl w:val="0"/>
          <w:numId w:val="13"/>
        </w:numPr>
        <w:jc w:val="both"/>
        <w:rPr>
          <w:sz w:val="22"/>
        </w:rPr>
      </w:pPr>
      <w:r w:rsidRPr="00D7538F">
        <w:rPr>
          <w:sz w:val="22"/>
          <w:u w:val="single"/>
        </w:rPr>
        <w:t>Supérieure</w:t>
      </w:r>
      <w:r w:rsidR="009B0D9E" w:rsidRPr="00D7538F">
        <w:rPr>
          <w:sz w:val="22"/>
          <w:u w:val="single"/>
        </w:rPr>
        <w:t xml:space="preserve"> à </w:t>
      </w:r>
      <w:r w:rsidR="009B0D9E">
        <w:rPr>
          <w:sz w:val="22"/>
          <w:u w:val="single"/>
        </w:rPr>
        <w:t>42,5</w:t>
      </w:r>
      <w:r w:rsidR="009B0D9E" w:rsidRPr="00D7538F">
        <w:rPr>
          <w:sz w:val="22"/>
          <w:u w:val="single"/>
        </w:rPr>
        <w:t xml:space="preserve"> heures hebdomadaires</w:t>
      </w:r>
      <w:r w:rsidR="009B0D9E">
        <w:rPr>
          <w:sz w:val="22"/>
        </w:rPr>
        <w:t xml:space="preserve">, une compensation pourra être opérée, dans la mesure du possible, pendant la période de préavis. </w:t>
      </w:r>
    </w:p>
    <w:p w14:paraId="78BDE297" w14:textId="77777777" w:rsidR="009B0D9E" w:rsidRDefault="009B0D9E" w:rsidP="00387461">
      <w:pPr>
        <w:ind w:left="720"/>
        <w:jc w:val="both"/>
        <w:rPr>
          <w:sz w:val="22"/>
        </w:rPr>
      </w:pPr>
    </w:p>
    <w:p w14:paraId="27AAA1F5" w14:textId="77777777" w:rsidR="009B0D9E" w:rsidRDefault="009B0D9E" w:rsidP="00387461">
      <w:pPr>
        <w:ind w:left="720"/>
        <w:jc w:val="both"/>
        <w:rPr>
          <w:sz w:val="22"/>
        </w:rPr>
      </w:pPr>
      <w:r>
        <w:rPr>
          <w:sz w:val="22"/>
        </w:rPr>
        <w:t>Dans le cas où une telle compensation s’avèrerait impossible ou ne serait pas suffisante, les heures excédentaires, bénéficieront des majorations prévues par la réglementation en vigueur, déduction faite des heures supplémentaires déjà rémunérées au cours de la période de référence.</w:t>
      </w:r>
    </w:p>
    <w:p w14:paraId="58140B72" w14:textId="77777777" w:rsidR="009B0D9E" w:rsidRDefault="009B0D9E" w:rsidP="00387461">
      <w:pPr>
        <w:ind w:left="720"/>
        <w:jc w:val="both"/>
        <w:rPr>
          <w:sz w:val="22"/>
        </w:rPr>
      </w:pPr>
    </w:p>
    <w:p w14:paraId="1407ED48" w14:textId="77777777" w:rsidR="009B0D9E" w:rsidRDefault="009B0D9E" w:rsidP="00387461">
      <w:pPr>
        <w:ind w:left="720"/>
        <w:jc w:val="both"/>
        <w:rPr>
          <w:sz w:val="22"/>
        </w:rPr>
      </w:pPr>
      <w:r>
        <w:rPr>
          <w:sz w:val="22"/>
        </w:rPr>
        <w:t>Le complément de rémunération qui serait ainsi dû sera versé à l’occasion de l’établissement du solde de tout compte.</w:t>
      </w:r>
    </w:p>
    <w:p w14:paraId="0F26A6F8" w14:textId="77777777" w:rsidR="009B0D9E" w:rsidRDefault="009B0D9E" w:rsidP="00387461">
      <w:pPr>
        <w:ind w:left="720"/>
        <w:jc w:val="both"/>
        <w:rPr>
          <w:sz w:val="22"/>
        </w:rPr>
      </w:pPr>
    </w:p>
    <w:p w14:paraId="58E03A54" w14:textId="77777777" w:rsidR="009B0D9E" w:rsidRDefault="009B0D9E" w:rsidP="00387461">
      <w:pPr>
        <w:numPr>
          <w:ilvl w:val="0"/>
          <w:numId w:val="13"/>
        </w:numPr>
        <w:jc w:val="both"/>
        <w:rPr>
          <w:sz w:val="22"/>
        </w:rPr>
      </w:pPr>
      <w:r w:rsidRPr="00D7538F">
        <w:rPr>
          <w:sz w:val="22"/>
          <w:u w:val="single"/>
        </w:rPr>
        <w:t xml:space="preserve">Inférieure à </w:t>
      </w:r>
      <w:r>
        <w:rPr>
          <w:sz w:val="22"/>
          <w:u w:val="single"/>
        </w:rPr>
        <w:t>42,5</w:t>
      </w:r>
      <w:r w:rsidRPr="00D7538F">
        <w:rPr>
          <w:sz w:val="22"/>
          <w:u w:val="single"/>
        </w:rPr>
        <w:t xml:space="preserve"> heures hebdomadaires,</w:t>
      </w:r>
      <w:r>
        <w:rPr>
          <w:sz w:val="22"/>
        </w:rPr>
        <w:t xml:space="preserve"> une compensation pourra être opérée, dans la mesure du possible, pendant la période de préavis.</w:t>
      </w:r>
    </w:p>
    <w:p w14:paraId="2D2A983C" w14:textId="77777777" w:rsidR="009B0D9E" w:rsidRDefault="009B0D9E" w:rsidP="00387461">
      <w:pPr>
        <w:ind w:left="720"/>
        <w:jc w:val="both"/>
        <w:rPr>
          <w:sz w:val="22"/>
        </w:rPr>
      </w:pPr>
    </w:p>
    <w:p w14:paraId="561F08F7" w14:textId="210B73DA" w:rsidR="009B0D9E" w:rsidRDefault="009B0D9E" w:rsidP="00387461">
      <w:pPr>
        <w:ind w:left="720"/>
        <w:jc w:val="both"/>
        <w:rPr>
          <w:sz w:val="22"/>
        </w:rPr>
      </w:pPr>
      <w:r>
        <w:rPr>
          <w:sz w:val="22"/>
        </w:rPr>
        <w:t xml:space="preserve">Dans le cas où une telle compensation s’avèrerait impossible ou ne serait pas suffisante, le trop-perçu résultant du paiement lissé des salaires, sera </w:t>
      </w:r>
      <w:r w:rsidR="006E0605">
        <w:rPr>
          <w:sz w:val="22"/>
        </w:rPr>
        <w:t>déduit</w:t>
      </w:r>
      <w:r>
        <w:rPr>
          <w:sz w:val="22"/>
        </w:rPr>
        <w:t xml:space="preserve"> sur le solde de tout compte, dans le respect de la réglementation en vigueur.</w:t>
      </w:r>
    </w:p>
    <w:p w14:paraId="7FA7DD65" w14:textId="77777777" w:rsidR="009B0D9E" w:rsidRDefault="009B0D9E" w:rsidP="00387461">
      <w:pPr>
        <w:ind w:left="720"/>
        <w:jc w:val="both"/>
        <w:rPr>
          <w:sz w:val="22"/>
        </w:rPr>
      </w:pPr>
    </w:p>
    <w:p w14:paraId="65E55A95" w14:textId="77777777" w:rsidR="009B0D9E" w:rsidRDefault="009B0D9E" w:rsidP="00387461">
      <w:pPr>
        <w:ind w:left="720"/>
        <w:jc w:val="both"/>
        <w:rPr>
          <w:sz w:val="22"/>
        </w:rPr>
      </w:pPr>
      <w:r>
        <w:rPr>
          <w:sz w:val="22"/>
        </w:rPr>
        <w:t xml:space="preserve">Etant rappelé que devront être déduites les heures supplémentaires déjà rémunérées au cours de la période de référence. </w:t>
      </w:r>
    </w:p>
    <w:p w14:paraId="676ED30D" w14:textId="77777777" w:rsidR="000417EE" w:rsidRDefault="000417EE" w:rsidP="00387461">
      <w:pPr>
        <w:spacing w:line="259" w:lineRule="auto"/>
        <w:jc w:val="both"/>
        <w:rPr>
          <w:sz w:val="22"/>
        </w:rPr>
      </w:pPr>
    </w:p>
    <w:p w14:paraId="3FD5E03C" w14:textId="121FC254" w:rsidR="009B0D9E" w:rsidRPr="00625B55" w:rsidRDefault="009B0D9E" w:rsidP="00387461">
      <w:pPr>
        <w:spacing w:line="259" w:lineRule="auto"/>
        <w:jc w:val="both"/>
        <w:rPr>
          <w:rFonts w:eastAsia="Calibri"/>
          <w:b/>
          <w:sz w:val="22"/>
          <w:szCs w:val="22"/>
          <w:u w:val="single"/>
          <w:lang w:eastAsia="en-US"/>
        </w:rPr>
      </w:pPr>
      <w:r>
        <w:rPr>
          <w:rFonts w:eastAsia="Calibri"/>
          <w:b/>
          <w:sz w:val="22"/>
          <w:szCs w:val="22"/>
          <w:u w:val="single"/>
          <w:lang w:eastAsia="en-US"/>
        </w:rPr>
        <w:t xml:space="preserve">SECTION IV - </w:t>
      </w:r>
      <w:r w:rsidRPr="00932927">
        <w:rPr>
          <w:rFonts w:eastAsia="Calibri"/>
          <w:b/>
          <w:sz w:val="22"/>
          <w:szCs w:val="22"/>
          <w:u w:val="single"/>
          <w:lang w:eastAsia="en-US"/>
        </w:rPr>
        <w:t>REGIME JURIDIQUE DU PRESENT ACCORD D’ENTREPRISE</w:t>
      </w:r>
    </w:p>
    <w:p w14:paraId="475D623A" w14:textId="77777777" w:rsidR="000417EE" w:rsidRPr="00932927" w:rsidRDefault="000417EE" w:rsidP="00387461">
      <w:pPr>
        <w:spacing w:line="259" w:lineRule="auto"/>
        <w:jc w:val="both"/>
        <w:rPr>
          <w:rFonts w:eastAsia="Calibri"/>
          <w:sz w:val="22"/>
          <w:szCs w:val="22"/>
          <w:lang w:eastAsia="en-US"/>
        </w:rPr>
      </w:pPr>
    </w:p>
    <w:p w14:paraId="545CA49F" w14:textId="77777777" w:rsidR="009B0D9E" w:rsidRPr="00932927" w:rsidRDefault="009B0D9E" w:rsidP="00387461">
      <w:pPr>
        <w:spacing w:line="259" w:lineRule="auto"/>
        <w:jc w:val="both"/>
        <w:rPr>
          <w:rFonts w:eastAsia="Calibri"/>
          <w:b/>
          <w:sz w:val="24"/>
          <w:szCs w:val="22"/>
          <w:u w:val="single"/>
          <w:lang w:eastAsia="en-US"/>
        </w:rPr>
      </w:pPr>
      <w:r w:rsidRPr="00932927">
        <w:rPr>
          <w:rFonts w:eastAsia="Calibri"/>
          <w:b/>
          <w:sz w:val="24"/>
          <w:szCs w:val="22"/>
          <w:u w:val="single"/>
          <w:lang w:eastAsia="en-US"/>
        </w:rPr>
        <w:t>Article 1 - Durée du présent accord</w:t>
      </w:r>
      <w:r>
        <w:rPr>
          <w:rFonts w:eastAsia="Calibri"/>
          <w:b/>
          <w:sz w:val="24"/>
          <w:szCs w:val="22"/>
          <w:u w:val="single"/>
          <w:lang w:eastAsia="en-US"/>
        </w:rPr>
        <w:t xml:space="preserve"> et entrée en vigueur</w:t>
      </w:r>
    </w:p>
    <w:p w14:paraId="01243DEF" w14:textId="77777777" w:rsidR="009B0D9E" w:rsidRPr="00932927" w:rsidRDefault="009B0D9E" w:rsidP="00387461">
      <w:pPr>
        <w:spacing w:line="259" w:lineRule="auto"/>
        <w:jc w:val="both"/>
        <w:rPr>
          <w:rFonts w:eastAsia="Calibri"/>
          <w:sz w:val="22"/>
          <w:szCs w:val="22"/>
          <w:lang w:eastAsia="en-US"/>
        </w:rPr>
      </w:pPr>
    </w:p>
    <w:p w14:paraId="6668A8F4" w14:textId="77777777"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t xml:space="preserve">Le présent accord est conclu pour une durée indéterminée. </w:t>
      </w:r>
    </w:p>
    <w:p w14:paraId="58267C25" w14:textId="77777777" w:rsidR="009B0D9E" w:rsidRDefault="009B0D9E" w:rsidP="00387461">
      <w:pPr>
        <w:spacing w:line="259" w:lineRule="auto"/>
        <w:jc w:val="both"/>
        <w:rPr>
          <w:rFonts w:eastAsia="Calibri"/>
          <w:b/>
          <w:sz w:val="22"/>
          <w:szCs w:val="22"/>
          <w:lang w:eastAsia="en-US"/>
        </w:rPr>
      </w:pPr>
    </w:p>
    <w:p w14:paraId="57758523" w14:textId="18429A1F" w:rsidR="009B0D9E" w:rsidRDefault="009B0D9E" w:rsidP="00387461">
      <w:pPr>
        <w:spacing w:line="259" w:lineRule="auto"/>
        <w:jc w:val="both"/>
        <w:rPr>
          <w:rFonts w:eastAsia="Calibri"/>
          <w:sz w:val="22"/>
          <w:szCs w:val="22"/>
          <w:lang w:eastAsia="en-US"/>
        </w:rPr>
      </w:pPr>
      <w:r w:rsidRPr="00FB7FCC">
        <w:rPr>
          <w:rFonts w:eastAsia="Calibri"/>
          <w:sz w:val="22"/>
          <w:szCs w:val="22"/>
          <w:lang w:eastAsia="en-US"/>
        </w:rPr>
        <w:t>Sous réserve de son approbation par la major</w:t>
      </w:r>
      <w:r>
        <w:rPr>
          <w:rFonts w:eastAsia="Calibri"/>
          <w:sz w:val="22"/>
          <w:szCs w:val="22"/>
          <w:lang w:eastAsia="en-US"/>
        </w:rPr>
        <w:t>ité des deux tiers du personnel et de l’accomplissement des formalités de dépôt,</w:t>
      </w:r>
      <w:r w:rsidRPr="00FB7FCC">
        <w:rPr>
          <w:rFonts w:eastAsia="Calibri"/>
          <w:sz w:val="22"/>
          <w:szCs w:val="22"/>
          <w:lang w:eastAsia="en-US"/>
        </w:rPr>
        <w:t xml:space="preserve"> cet accord entrera en vigueur </w:t>
      </w:r>
      <w:r w:rsidR="006E6B92">
        <w:rPr>
          <w:rFonts w:eastAsia="Calibri"/>
          <w:sz w:val="22"/>
          <w:szCs w:val="22"/>
          <w:lang w:eastAsia="en-US"/>
        </w:rPr>
        <w:t>le lendemain du jour de la publication.</w:t>
      </w:r>
    </w:p>
    <w:p w14:paraId="5281668E" w14:textId="77777777" w:rsidR="009B0D9E" w:rsidRDefault="009B0D9E" w:rsidP="00387461">
      <w:pPr>
        <w:spacing w:line="259" w:lineRule="auto"/>
        <w:jc w:val="both"/>
        <w:rPr>
          <w:rFonts w:eastAsia="Calibri"/>
          <w:sz w:val="22"/>
          <w:szCs w:val="22"/>
          <w:lang w:eastAsia="en-US"/>
        </w:rPr>
      </w:pPr>
    </w:p>
    <w:p w14:paraId="4948436E" w14:textId="012A00D5" w:rsidR="009B0D9E" w:rsidRPr="00932927" w:rsidRDefault="009B0D9E" w:rsidP="00387461">
      <w:pPr>
        <w:spacing w:line="259" w:lineRule="auto"/>
        <w:jc w:val="both"/>
        <w:rPr>
          <w:rFonts w:eastAsia="Calibri"/>
          <w:sz w:val="22"/>
          <w:szCs w:val="22"/>
          <w:lang w:eastAsia="en-US"/>
        </w:rPr>
      </w:pPr>
      <w:r>
        <w:rPr>
          <w:rFonts w:eastAsia="Calibri"/>
          <w:sz w:val="22"/>
          <w:szCs w:val="22"/>
          <w:lang w:eastAsia="en-US"/>
        </w:rPr>
        <w:lastRenderedPageBreak/>
        <w:t xml:space="preserve">Il est rappelé qu’à compter de sa date d’entrée en vigueur et conformément à l’article L. 2253-3 du code du travail, les dispositions du présent accord prévalent sur les dispositions ayant </w:t>
      </w:r>
      <w:r w:rsidR="00972630">
        <w:rPr>
          <w:rFonts w:eastAsia="Calibri"/>
          <w:sz w:val="22"/>
          <w:szCs w:val="22"/>
          <w:lang w:eastAsia="en-US"/>
        </w:rPr>
        <w:t>le même objet prévu</w:t>
      </w:r>
      <w:r>
        <w:rPr>
          <w:rFonts w:eastAsia="Calibri"/>
          <w:sz w:val="22"/>
          <w:szCs w:val="22"/>
          <w:lang w:eastAsia="en-US"/>
        </w:rPr>
        <w:t xml:space="preserve"> par un accord collectif de branche.</w:t>
      </w:r>
    </w:p>
    <w:p w14:paraId="744FB7BD" w14:textId="77777777" w:rsidR="009B0D9E" w:rsidRPr="00932927" w:rsidRDefault="009B0D9E" w:rsidP="00387461">
      <w:pPr>
        <w:spacing w:line="259" w:lineRule="auto"/>
        <w:jc w:val="both"/>
        <w:rPr>
          <w:rFonts w:eastAsia="Calibri"/>
          <w:b/>
          <w:sz w:val="22"/>
          <w:szCs w:val="22"/>
          <w:lang w:eastAsia="en-US"/>
        </w:rPr>
      </w:pPr>
    </w:p>
    <w:p w14:paraId="3148B344" w14:textId="77777777" w:rsidR="009B0D9E" w:rsidRPr="00932927" w:rsidRDefault="009B0D9E" w:rsidP="00387461">
      <w:pPr>
        <w:spacing w:line="259" w:lineRule="auto"/>
        <w:jc w:val="both"/>
        <w:rPr>
          <w:rFonts w:eastAsia="Calibri"/>
          <w:b/>
          <w:sz w:val="24"/>
          <w:szCs w:val="22"/>
          <w:u w:val="single"/>
          <w:lang w:eastAsia="en-US"/>
        </w:rPr>
      </w:pPr>
      <w:r w:rsidRPr="00932927">
        <w:rPr>
          <w:rFonts w:eastAsia="Calibri"/>
          <w:b/>
          <w:sz w:val="24"/>
          <w:szCs w:val="22"/>
          <w:u w:val="single"/>
          <w:lang w:eastAsia="en-US"/>
        </w:rPr>
        <w:t>Article 2 - Formalités de dépôt</w:t>
      </w:r>
      <w:r>
        <w:rPr>
          <w:rFonts w:eastAsia="Calibri"/>
          <w:b/>
          <w:sz w:val="24"/>
          <w:szCs w:val="22"/>
          <w:u w:val="single"/>
          <w:lang w:eastAsia="en-US"/>
        </w:rPr>
        <w:t xml:space="preserve"> et de publicité</w:t>
      </w:r>
    </w:p>
    <w:p w14:paraId="4D11F6DE" w14:textId="77777777" w:rsidR="009B0D9E" w:rsidRPr="00932927" w:rsidRDefault="009B0D9E" w:rsidP="00387461">
      <w:pPr>
        <w:spacing w:line="259" w:lineRule="auto"/>
        <w:jc w:val="both"/>
        <w:rPr>
          <w:rFonts w:eastAsia="Calibri"/>
          <w:sz w:val="22"/>
          <w:szCs w:val="22"/>
          <w:lang w:eastAsia="en-US"/>
        </w:rPr>
      </w:pPr>
    </w:p>
    <w:p w14:paraId="45388135" w14:textId="06CB1DFC"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t>Conformément à l’article L. 2232-</w:t>
      </w:r>
      <w:r>
        <w:rPr>
          <w:rFonts w:eastAsia="Calibri"/>
          <w:sz w:val="22"/>
          <w:szCs w:val="22"/>
          <w:lang w:eastAsia="en-US"/>
        </w:rPr>
        <w:t>22</w:t>
      </w:r>
      <w:r w:rsidRPr="00932927">
        <w:rPr>
          <w:rFonts w:eastAsia="Calibri"/>
          <w:sz w:val="22"/>
          <w:szCs w:val="22"/>
          <w:lang w:eastAsia="en-US"/>
        </w:rPr>
        <w:t xml:space="preserve"> du code du travail, la validité du présent accord est </w:t>
      </w:r>
      <w:r w:rsidR="00972630" w:rsidRPr="00932927">
        <w:rPr>
          <w:rFonts w:eastAsia="Calibri"/>
          <w:sz w:val="22"/>
          <w:szCs w:val="22"/>
          <w:lang w:eastAsia="en-US"/>
        </w:rPr>
        <w:t>subordonné</w:t>
      </w:r>
      <w:r w:rsidRPr="00932927">
        <w:rPr>
          <w:rFonts w:eastAsia="Calibri"/>
          <w:sz w:val="22"/>
          <w:szCs w:val="22"/>
          <w:lang w:eastAsia="en-US"/>
        </w:rPr>
        <w:t xml:space="preserve"> </w:t>
      </w:r>
      <w:r>
        <w:rPr>
          <w:rFonts w:eastAsia="Calibri"/>
          <w:sz w:val="22"/>
          <w:szCs w:val="22"/>
          <w:lang w:eastAsia="en-US"/>
        </w:rPr>
        <w:t>à son approbation par la majorité des deux tiers du personnel.</w:t>
      </w:r>
    </w:p>
    <w:p w14:paraId="23C1B0F0" w14:textId="77777777" w:rsidR="009B0D9E" w:rsidRDefault="009B0D9E" w:rsidP="00387461">
      <w:pPr>
        <w:spacing w:line="259" w:lineRule="auto"/>
        <w:jc w:val="both"/>
        <w:rPr>
          <w:rFonts w:eastAsia="Calibri"/>
          <w:sz w:val="22"/>
          <w:szCs w:val="22"/>
          <w:lang w:eastAsia="en-US"/>
        </w:rPr>
      </w:pPr>
    </w:p>
    <w:p w14:paraId="58ADA321" w14:textId="294F84FB" w:rsidR="009B0D9E" w:rsidRDefault="009B0D9E" w:rsidP="00387461">
      <w:pPr>
        <w:spacing w:line="259" w:lineRule="auto"/>
        <w:jc w:val="both"/>
        <w:rPr>
          <w:rFonts w:eastAsia="Calibri"/>
          <w:sz w:val="22"/>
          <w:szCs w:val="22"/>
          <w:lang w:eastAsia="en-US"/>
        </w:rPr>
      </w:pPr>
      <w:r>
        <w:rPr>
          <w:rFonts w:eastAsia="Calibri"/>
          <w:sz w:val="22"/>
          <w:szCs w:val="22"/>
          <w:lang w:eastAsia="en-US"/>
        </w:rPr>
        <w:t xml:space="preserve">Une copie de l’accord ainsi qu’une note d’information relative aux modalités d’organisation et de déroulement de la consultation du personnel ont ainsi été transmises à chaque </w:t>
      </w:r>
      <w:r w:rsidRPr="006E6B92">
        <w:rPr>
          <w:rFonts w:eastAsia="Calibri"/>
          <w:sz w:val="22"/>
          <w:szCs w:val="22"/>
          <w:lang w:eastAsia="en-US"/>
        </w:rPr>
        <w:t xml:space="preserve">salarié le </w:t>
      </w:r>
      <w:r w:rsidR="0092740E">
        <w:rPr>
          <w:rFonts w:eastAsia="Calibri"/>
          <w:sz w:val="22"/>
          <w:szCs w:val="22"/>
          <w:lang w:eastAsia="en-US"/>
        </w:rPr>
        <w:t>03/03/2026</w:t>
      </w:r>
      <w:r w:rsidRPr="006E6B92">
        <w:rPr>
          <w:rFonts w:eastAsia="Calibri"/>
          <w:sz w:val="22"/>
          <w:szCs w:val="22"/>
          <w:lang w:eastAsia="en-US"/>
        </w:rPr>
        <w:t>.</w:t>
      </w:r>
      <w:r>
        <w:rPr>
          <w:rFonts w:eastAsia="Calibri"/>
          <w:sz w:val="22"/>
          <w:szCs w:val="22"/>
          <w:lang w:eastAsia="en-US"/>
        </w:rPr>
        <w:t xml:space="preserve"> </w:t>
      </w:r>
    </w:p>
    <w:p w14:paraId="18580ED2" w14:textId="77777777" w:rsidR="009B0D9E" w:rsidRDefault="009B0D9E" w:rsidP="00387461">
      <w:pPr>
        <w:spacing w:line="259" w:lineRule="auto"/>
        <w:jc w:val="both"/>
        <w:rPr>
          <w:rFonts w:eastAsia="Calibri"/>
          <w:sz w:val="22"/>
          <w:szCs w:val="22"/>
          <w:lang w:eastAsia="en-US"/>
        </w:rPr>
      </w:pPr>
    </w:p>
    <w:p w14:paraId="053D3C00" w14:textId="77777777" w:rsidR="009B0D9E" w:rsidRPr="00932927" w:rsidRDefault="009B0D9E" w:rsidP="00387461">
      <w:pPr>
        <w:spacing w:line="259" w:lineRule="auto"/>
        <w:jc w:val="both"/>
        <w:rPr>
          <w:rFonts w:eastAsia="Calibri"/>
          <w:sz w:val="22"/>
          <w:szCs w:val="22"/>
          <w:lang w:eastAsia="en-US"/>
        </w:rPr>
      </w:pPr>
      <w:r>
        <w:rPr>
          <w:rFonts w:eastAsia="Calibri"/>
          <w:sz w:val="22"/>
          <w:szCs w:val="22"/>
          <w:lang w:eastAsia="en-US"/>
        </w:rPr>
        <w:t xml:space="preserve">A l’issue de cette consultation et si le présent accord est approuvé à la majorité des deux tiers du personnel, il fera </w:t>
      </w:r>
      <w:r w:rsidRPr="00932927">
        <w:rPr>
          <w:rFonts w:eastAsia="Calibri"/>
          <w:sz w:val="22"/>
          <w:szCs w:val="22"/>
          <w:lang w:eastAsia="en-US"/>
        </w:rPr>
        <w:t xml:space="preserve">l’objet des formalités de dépôt et de publicité requises conformément aux dispositions légales et réglementaires en vigueur. Ainsi, il sera : </w:t>
      </w:r>
    </w:p>
    <w:p w14:paraId="193377D6" w14:textId="77777777" w:rsidR="009B0D9E" w:rsidRPr="00932927" w:rsidRDefault="009B0D9E" w:rsidP="00387461">
      <w:pPr>
        <w:spacing w:line="259" w:lineRule="auto"/>
        <w:jc w:val="both"/>
        <w:rPr>
          <w:rFonts w:eastAsia="Calibri"/>
          <w:sz w:val="22"/>
          <w:szCs w:val="22"/>
          <w:lang w:eastAsia="en-US"/>
        </w:rPr>
      </w:pPr>
    </w:p>
    <w:p w14:paraId="66890A2E" w14:textId="77777777" w:rsidR="009B0D9E" w:rsidRPr="00932927" w:rsidRDefault="009B0D9E" w:rsidP="00387461">
      <w:pPr>
        <w:numPr>
          <w:ilvl w:val="0"/>
          <w:numId w:val="16"/>
        </w:numPr>
        <w:spacing w:after="160" w:line="259" w:lineRule="auto"/>
        <w:jc w:val="both"/>
        <w:rPr>
          <w:rFonts w:eastAsia="Calibri"/>
          <w:sz w:val="22"/>
          <w:szCs w:val="22"/>
          <w:lang w:eastAsia="en-US"/>
        </w:rPr>
      </w:pPr>
      <w:r w:rsidRPr="00932927">
        <w:rPr>
          <w:rFonts w:eastAsia="Calibri"/>
          <w:sz w:val="22"/>
          <w:szCs w:val="22"/>
          <w:lang w:eastAsia="en-US"/>
        </w:rPr>
        <w:t xml:space="preserve">Transmis à la commission paritaire permanente de négociation et d’interprétation de la branche (article L. </w:t>
      </w:r>
      <w:r>
        <w:rPr>
          <w:rFonts w:eastAsia="Calibri"/>
          <w:sz w:val="22"/>
          <w:szCs w:val="22"/>
          <w:lang w:eastAsia="en-US"/>
        </w:rPr>
        <w:t>2232-9 du code du travail)</w:t>
      </w:r>
    </w:p>
    <w:p w14:paraId="325884D1" w14:textId="77777777" w:rsidR="009B0D9E" w:rsidRPr="00932927" w:rsidRDefault="009B0D9E" w:rsidP="00387461">
      <w:pPr>
        <w:spacing w:line="259" w:lineRule="auto"/>
        <w:jc w:val="both"/>
        <w:rPr>
          <w:rFonts w:eastAsia="Calibri"/>
          <w:sz w:val="22"/>
          <w:szCs w:val="22"/>
          <w:lang w:eastAsia="en-US"/>
        </w:rPr>
      </w:pPr>
    </w:p>
    <w:p w14:paraId="08EC144E" w14:textId="77777777" w:rsidR="009B0D9E" w:rsidRPr="00932927" w:rsidRDefault="009B0D9E" w:rsidP="00387461">
      <w:pPr>
        <w:numPr>
          <w:ilvl w:val="0"/>
          <w:numId w:val="16"/>
        </w:numPr>
        <w:spacing w:after="160" w:line="259" w:lineRule="auto"/>
        <w:jc w:val="both"/>
        <w:rPr>
          <w:rFonts w:eastAsia="Calibri"/>
          <w:sz w:val="22"/>
          <w:szCs w:val="22"/>
          <w:lang w:eastAsia="en-US"/>
        </w:rPr>
      </w:pPr>
      <w:r w:rsidRPr="00932927">
        <w:rPr>
          <w:rFonts w:eastAsia="Calibri"/>
          <w:sz w:val="22"/>
          <w:szCs w:val="22"/>
          <w:lang w:eastAsia="en-US"/>
        </w:rPr>
        <w:t>Déposé sur la plateforme de téléprocédure du ministère du travail (</w:t>
      </w:r>
      <w:hyperlink r:id="rId7" w:history="1">
        <w:r w:rsidRPr="00932927">
          <w:rPr>
            <w:rFonts w:eastAsia="Calibri"/>
            <w:color w:val="0563C1"/>
            <w:sz w:val="22"/>
            <w:szCs w:val="22"/>
            <w:u w:val="single"/>
            <w:lang w:eastAsia="en-US"/>
          </w:rPr>
          <w:t>www.teleaccords.travail-emploi.gouv.fr</w:t>
        </w:r>
      </w:hyperlink>
      <w:r w:rsidRPr="00932927">
        <w:rPr>
          <w:rFonts w:eastAsia="Calibri"/>
          <w:sz w:val="22"/>
          <w:szCs w:val="22"/>
          <w:lang w:eastAsia="en-US"/>
        </w:rPr>
        <w:t>), accompagné des pièces prévues à l’article D. 2231-7 du code du travail,</w:t>
      </w:r>
      <w:r>
        <w:rPr>
          <w:rFonts w:eastAsia="Calibri"/>
          <w:sz w:val="22"/>
          <w:szCs w:val="22"/>
          <w:lang w:eastAsia="en-US"/>
        </w:rPr>
        <w:t xml:space="preserve"> (articles L. 2231-6, D. 2231-2, D. 2231-4 et D. 2231-5 du code du travail)</w:t>
      </w:r>
    </w:p>
    <w:p w14:paraId="63D3A7A9" w14:textId="77777777" w:rsidR="009B0D9E" w:rsidRPr="00932927" w:rsidRDefault="009B0D9E" w:rsidP="00387461">
      <w:pPr>
        <w:spacing w:line="259" w:lineRule="auto"/>
        <w:jc w:val="both"/>
        <w:rPr>
          <w:rFonts w:eastAsia="Calibri"/>
          <w:sz w:val="22"/>
          <w:szCs w:val="22"/>
          <w:lang w:eastAsia="en-US"/>
        </w:rPr>
      </w:pPr>
    </w:p>
    <w:p w14:paraId="49D3E87E" w14:textId="77777777" w:rsidR="009B0D9E" w:rsidRPr="00932927" w:rsidRDefault="009B0D9E" w:rsidP="00387461">
      <w:pPr>
        <w:numPr>
          <w:ilvl w:val="0"/>
          <w:numId w:val="16"/>
        </w:numPr>
        <w:spacing w:after="160" w:line="259" w:lineRule="auto"/>
        <w:jc w:val="both"/>
        <w:rPr>
          <w:rFonts w:eastAsia="Calibri"/>
          <w:sz w:val="22"/>
          <w:szCs w:val="22"/>
          <w:lang w:eastAsia="en-US"/>
        </w:rPr>
      </w:pPr>
      <w:r w:rsidRPr="00932927">
        <w:rPr>
          <w:rFonts w:eastAsia="Calibri"/>
          <w:sz w:val="22"/>
          <w:szCs w:val="22"/>
          <w:lang w:eastAsia="en-US"/>
        </w:rPr>
        <w:t>Adressé en un exemplaire au C</w:t>
      </w:r>
      <w:r>
        <w:rPr>
          <w:rFonts w:eastAsia="Calibri"/>
          <w:sz w:val="22"/>
          <w:szCs w:val="22"/>
          <w:lang w:eastAsia="en-US"/>
        </w:rPr>
        <w:t>onseil de prud’hommes du lieu de conclusion de l’accord (article D. 2231-2 du code du travail)</w:t>
      </w:r>
    </w:p>
    <w:p w14:paraId="618B0B67" w14:textId="77777777" w:rsidR="009B0D9E" w:rsidRPr="00932927" w:rsidRDefault="009B0D9E" w:rsidP="00387461">
      <w:pPr>
        <w:spacing w:line="259" w:lineRule="auto"/>
        <w:jc w:val="both"/>
        <w:rPr>
          <w:rFonts w:eastAsia="Calibri"/>
          <w:sz w:val="22"/>
          <w:szCs w:val="22"/>
          <w:lang w:eastAsia="en-US"/>
        </w:rPr>
      </w:pPr>
    </w:p>
    <w:p w14:paraId="2E416242" w14:textId="77777777"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t xml:space="preserve">Cet accord fera l’objet d’une mention sur le tableau d’affichage de la Direction au sein de l’entreprise et il en sera tenu un exemplaire à la disposition du personnel au siège de l’entreprise. </w:t>
      </w:r>
    </w:p>
    <w:p w14:paraId="1D6350C6" w14:textId="77777777" w:rsidR="009B0D9E" w:rsidRPr="00932927" w:rsidRDefault="009B0D9E" w:rsidP="00387461">
      <w:pPr>
        <w:spacing w:line="259" w:lineRule="auto"/>
        <w:jc w:val="both"/>
        <w:rPr>
          <w:rFonts w:eastAsia="Calibri"/>
          <w:sz w:val="22"/>
          <w:szCs w:val="22"/>
          <w:lang w:eastAsia="en-US"/>
        </w:rPr>
      </w:pPr>
    </w:p>
    <w:p w14:paraId="061E8AC2" w14:textId="77777777"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t xml:space="preserve">Une copie sera également remise aux </w:t>
      </w:r>
      <w:r>
        <w:rPr>
          <w:rFonts w:eastAsia="Calibri"/>
          <w:sz w:val="22"/>
          <w:szCs w:val="22"/>
          <w:lang w:eastAsia="en-US"/>
        </w:rPr>
        <w:t>représentants du personnel, s’ils venaient à être élus.</w:t>
      </w:r>
    </w:p>
    <w:p w14:paraId="5CBDEB3F" w14:textId="77777777" w:rsidR="009B0D9E" w:rsidRPr="00932927" w:rsidRDefault="009B0D9E" w:rsidP="00387461">
      <w:pPr>
        <w:spacing w:line="259" w:lineRule="auto"/>
        <w:ind w:left="720"/>
        <w:jc w:val="both"/>
        <w:rPr>
          <w:rFonts w:eastAsia="Calibri"/>
          <w:sz w:val="22"/>
          <w:szCs w:val="22"/>
          <w:lang w:eastAsia="en-US"/>
        </w:rPr>
      </w:pPr>
    </w:p>
    <w:p w14:paraId="225502A5" w14:textId="63E32641"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t>Enfin, le présent accord sera versé dans la base de données prévue à l'article L. 2231-5-1 du Code du travail.</w:t>
      </w:r>
    </w:p>
    <w:p w14:paraId="32532C5D" w14:textId="77777777" w:rsidR="009B0D9E" w:rsidRPr="00932927" w:rsidRDefault="009B0D9E" w:rsidP="00387461">
      <w:pPr>
        <w:spacing w:line="259" w:lineRule="auto"/>
        <w:jc w:val="both"/>
        <w:rPr>
          <w:rFonts w:eastAsia="Calibri"/>
          <w:sz w:val="22"/>
          <w:szCs w:val="22"/>
          <w:lang w:eastAsia="en-US"/>
        </w:rPr>
      </w:pPr>
    </w:p>
    <w:p w14:paraId="3BD9BD02" w14:textId="77777777" w:rsidR="009B0D9E" w:rsidRDefault="009B0D9E" w:rsidP="00387461">
      <w:pPr>
        <w:spacing w:line="259" w:lineRule="auto"/>
        <w:jc w:val="both"/>
        <w:rPr>
          <w:rFonts w:eastAsia="Calibri"/>
          <w:b/>
          <w:sz w:val="24"/>
          <w:szCs w:val="22"/>
          <w:u w:val="single"/>
          <w:lang w:eastAsia="en-US"/>
        </w:rPr>
      </w:pPr>
      <w:r w:rsidRPr="00AB06A0">
        <w:rPr>
          <w:rFonts w:eastAsia="Calibri"/>
          <w:b/>
          <w:sz w:val="24"/>
          <w:szCs w:val="22"/>
          <w:u w:val="single"/>
          <w:lang w:eastAsia="en-US"/>
        </w:rPr>
        <w:t>Article 3 -</w:t>
      </w:r>
      <w:r w:rsidRPr="00932927">
        <w:rPr>
          <w:rFonts w:eastAsia="Calibri"/>
          <w:b/>
          <w:sz w:val="24"/>
          <w:szCs w:val="22"/>
          <w:u w:val="single"/>
          <w:lang w:eastAsia="en-US"/>
        </w:rPr>
        <w:t xml:space="preserve"> S</w:t>
      </w:r>
      <w:r w:rsidRPr="00AB06A0">
        <w:rPr>
          <w:rFonts w:eastAsia="Calibri"/>
          <w:b/>
          <w:sz w:val="24"/>
          <w:szCs w:val="22"/>
          <w:u w:val="single"/>
          <w:lang w:eastAsia="en-US"/>
        </w:rPr>
        <w:t>uivi de l’accord et clause de rendez-vous</w:t>
      </w:r>
    </w:p>
    <w:p w14:paraId="2B34CBAC" w14:textId="77777777" w:rsidR="009B0D9E" w:rsidRDefault="009B0D9E" w:rsidP="00387461">
      <w:pPr>
        <w:spacing w:line="259" w:lineRule="auto"/>
        <w:jc w:val="both"/>
        <w:rPr>
          <w:rFonts w:eastAsia="Calibri"/>
          <w:b/>
          <w:sz w:val="24"/>
          <w:szCs w:val="22"/>
          <w:u w:val="single"/>
          <w:lang w:eastAsia="en-US"/>
        </w:rPr>
      </w:pPr>
    </w:p>
    <w:p w14:paraId="23764613" w14:textId="77777777"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t>Une commission de suivi de l’accord est créée au niveau de l’entreprise. Elle est composée de :</w:t>
      </w:r>
    </w:p>
    <w:p w14:paraId="0B6B1069" w14:textId="77777777" w:rsidR="009B0D9E" w:rsidRPr="00932927" w:rsidRDefault="009B0D9E" w:rsidP="00387461">
      <w:pPr>
        <w:spacing w:line="259" w:lineRule="auto"/>
        <w:jc w:val="both"/>
        <w:rPr>
          <w:rFonts w:eastAsia="Calibri"/>
          <w:sz w:val="22"/>
          <w:szCs w:val="22"/>
          <w:lang w:eastAsia="en-US"/>
        </w:rPr>
      </w:pPr>
    </w:p>
    <w:p w14:paraId="256146E4" w14:textId="66997BBB" w:rsidR="009B0D9E" w:rsidRDefault="00972630" w:rsidP="00387461">
      <w:pPr>
        <w:numPr>
          <w:ilvl w:val="0"/>
          <w:numId w:val="17"/>
        </w:numPr>
        <w:spacing w:line="259" w:lineRule="auto"/>
        <w:jc w:val="both"/>
        <w:rPr>
          <w:rFonts w:eastAsia="Calibri"/>
          <w:sz w:val="22"/>
          <w:szCs w:val="22"/>
          <w:lang w:eastAsia="en-US"/>
        </w:rPr>
      </w:pPr>
      <w:r>
        <w:rPr>
          <w:rFonts w:eastAsia="Calibri"/>
          <w:sz w:val="22"/>
          <w:szCs w:val="22"/>
          <w:lang w:eastAsia="en-US"/>
        </w:rPr>
        <w:t>Un</w:t>
      </w:r>
      <w:r w:rsidR="009B0D9E">
        <w:rPr>
          <w:rFonts w:eastAsia="Calibri"/>
          <w:sz w:val="22"/>
          <w:szCs w:val="22"/>
          <w:lang w:eastAsia="en-US"/>
        </w:rPr>
        <w:t xml:space="preserve"> salarié représentant chaque catégorie professionnelle existant dans l’entreprise (salarié de sa catégorie le plus ancien ou, à défaut, salarié volontaire de la catégorie)</w:t>
      </w:r>
    </w:p>
    <w:p w14:paraId="1FE95BE4" w14:textId="77777777" w:rsidR="009B0D9E" w:rsidRDefault="009B0D9E" w:rsidP="00387461">
      <w:pPr>
        <w:spacing w:line="259" w:lineRule="auto"/>
        <w:ind w:left="720"/>
        <w:jc w:val="both"/>
        <w:rPr>
          <w:rFonts w:eastAsia="Calibri"/>
          <w:sz w:val="22"/>
          <w:szCs w:val="22"/>
          <w:lang w:eastAsia="en-US"/>
        </w:rPr>
      </w:pPr>
      <w:r>
        <w:rPr>
          <w:rFonts w:eastAsia="Calibri"/>
          <w:sz w:val="22"/>
          <w:szCs w:val="22"/>
          <w:lang w:eastAsia="en-US"/>
        </w:rPr>
        <w:t xml:space="preserve">Si </w:t>
      </w:r>
      <w:r w:rsidRPr="00932927">
        <w:rPr>
          <w:rFonts w:eastAsia="Calibri"/>
          <w:sz w:val="22"/>
          <w:szCs w:val="22"/>
          <w:lang w:eastAsia="en-US"/>
        </w:rPr>
        <w:t xml:space="preserve">des représentants du personnel </w:t>
      </w:r>
      <w:r>
        <w:rPr>
          <w:rFonts w:eastAsia="Calibri"/>
          <w:sz w:val="22"/>
          <w:szCs w:val="22"/>
          <w:lang w:eastAsia="en-US"/>
        </w:rPr>
        <w:t>venaient à être élus, ils seront alors automatiquement représentants à la commission de suivi en lieu et place des salariés susvisés.</w:t>
      </w:r>
    </w:p>
    <w:p w14:paraId="5677031B" w14:textId="77777777" w:rsidR="009B0D9E" w:rsidRPr="00932927" w:rsidRDefault="009B0D9E" w:rsidP="00387461">
      <w:pPr>
        <w:spacing w:line="259" w:lineRule="auto"/>
        <w:ind w:left="720"/>
        <w:jc w:val="both"/>
        <w:rPr>
          <w:rFonts w:eastAsia="Calibri"/>
          <w:sz w:val="22"/>
          <w:szCs w:val="22"/>
          <w:lang w:eastAsia="en-US"/>
        </w:rPr>
      </w:pPr>
    </w:p>
    <w:p w14:paraId="2EBF1560" w14:textId="2EA485A3" w:rsidR="009B0D9E" w:rsidRPr="00932927" w:rsidRDefault="00972630" w:rsidP="00387461">
      <w:pPr>
        <w:numPr>
          <w:ilvl w:val="0"/>
          <w:numId w:val="17"/>
        </w:numPr>
        <w:spacing w:line="259" w:lineRule="auto"/>
        <w:jc w:val="both"/>
        <w:rPr>
          <w:rFonts w:eastAsia="Calibri"/>
          <w:sz w:val="22"/>
          <w:szCs w:val="22"/>
          <w:lang w:eastAsia="en-US"/>
        </w:rPr>
      </w:pPr>
      <w:r w:rsidRPr="00932927">
        <w:rPr>
          <w:rFonts w:eastAsia="Calibri"/>
          <w:sz w:val="22"/>
          <w:szCs w:val="22"/>
          <w:lang w:eastAsia="en-US"/>
        </w:rPr>
        <w:t>L’employeur</w:t>
      </w:r>
      <w:r w:rsidR="009B0D9E" w:rsidRPr="00932927">
        <w:rPr>
          <w:rFonts w:eastAsia="Calibri"/>
          <w:sz w:val="22"/>
          <w:szCs w:val="22"/>
          <w:lang w:eastAsia="en-US"/>
        </w:rPr>
        <w:t xml:space="preserve"> ou un représentant de la Direction.</w:t>
      </w:r>
    </w:p>
    <w:p w14:paraId="73A3D34C" w14:textId="77777777" w:rsidR="009B0D9E" w:rsidRPr="00932927" w:rsidRDefault="009B0D9E" w:rsidP="00387461">
      <w:pPr>
        <w:spacing w:line="259" w:lineRule="auto"/>
        <w:jc w:val="both"/>
        <w:rPr>
          <w:rFonts w:eastAsia="Calibri"/>
          <w:sz w:val="22"/>
          <w:szCs w:val="22"/>
          <w:lang w:eastAsia="en-US"/>
        </w:rPr>
      </w:pPr>
    </w:p>
    <w:p w14:paraId="6EEDF920" w14:textId="77777777"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t>Cette commission se réunit une fois par an au terme de chaque année civile</w:t>
      </w:r>
      <w:r>
        <w:rPr>
          <w:rFonts w:eastAsia="Calibri"/>
          <w:sz w:val="22"/>
          <w:szCs w:val="22"/>
          <w:lang w:eastAsia="en-US"/>
        </w:rPr>
        <w:t xml:space="preserve">, </w:t>
      </w:r>
      <w:r w:rsidRPr="00932927">
        <w:rPr>
          <w:rFonts w:eastAsia="Calibri"/>
          <w:sz w:val="22"/>
          <w:szCs w:val="22"/>
          <w:lang w:eastAsia="en-US"/>
        </w:rPr>
        <w:t>pour examiner l’application des différentes dispositions de l’accord et se prononcer, le cas échéant en cas de problème d’interprét</w:t>
      </w:r>
      <w:r>
        <w:rPr>
          <w:rFonts w:eastAsia="Calibri"/>
          <w:sz w:val="22"/>
          <w:szCs w:val="22"/>
          <w:lang w:eastAsia="en-US"/>
        </w:rPr>
        <w:t>ation de certaines dispositions, et s’interroger sur l’opportunité d’une éventuelle révision.</w:t>
      </w:r>
    </w:p>
    <w:p w14:paraId="3A7B3DD5" w14:textId="77777777" w:rsidR="009B0D9E" w:rsidRPr="00932927" w:rsidRDefault="009B0D9E" w:rsidP="00387461">
      <w:pPr>
        <w:spacing w:line="259" w:lineRule="auto"/>
        <w:jc w:val="both"/>
        <w:rPr>
          <w:rFonts w:eastAsia="Calibri"/>
          <w:sz w:val="22"/>
          <w:szCs w:val="22"/>
          <w:lang w:eastAsia="en-US"/>
        </w:rPr>
      </w:pPr>
    </w:p>
    <w:p w14:paraId="24FFDBF0" w14:textId="77777777" w:rsidR="009B0D9E" w:rsidRPr="00932927" w:rsidRDefault="009B0D9E" w:rsidP="00387461">
      <w:pPr>
        <w:spacing w:line="259" w:lineRule="auto"/>
        <w:jc w:val="both"/>
        <w:rPr>
          <w:rFonts w:eastAsia="Calibri"/>
          <w:sz w:val="22"/>
          <w:szCs w:val="22"/>
          <w:lang w:eastAsia="en-US"/>
        </w:rPr>
      </w:pPr>
      <w:r w:rsidRPr="00932927">
        <w:rPr>
          <w:rFonts w:eastAsia="Calibri"/>
          <w:sz w:val="22"/>
          <w:szCs w:val="22"/>
          <w:lang w:eastAsia="en-US"/>
        </w:rPr>
        <w:lastRenderedPageBreak/>
        <w:t>Elle se réunira également chaque fois que cela s’avérera nécessaire pour étudier et tenter de régler tout différend d’ordre individuel ou collectif qui naîtrait de l’application du présent accord.</w:t>
      </w:r>
    </w:p>
    <w:p w14:paraId="06A54B93" w14:textId="77777777" w:rsidR="009B0D9E" w:rsidRPr="00932927" w:rsidRDefault="009B0D9E" w:rsidP="00387461">
      <w:pPr>
        <w:spacing w:line="259" w:lineRule="auto"/>
        <w:jc w:val="both"/>
        <w:rPr>
          <w:rFonts w:eastAsia="Calibri"/>
          <w:sz w:val="22"/>
          <w:szCs w:val="22"/>
          <w:lang w:eastAsia="en-US"/>
        </w:rPr>
      </w:pPr>
    </w:p>
    <w:p w14:paraId="0E510186" w14:textId="77777777" w:rsidR="009B0D9E" w:rsidRDefault="009B0D9E" w:rsidP="00387461">
      <w:pPr>
        <w:spacing w:line="259" w:lineRule="auto"/>
        <w:jc w:val="both"/>
        <w:rPr>
          <w:rFonts w:eastAsia="Calibri"/>
          <w:sz w:val="22"/>
          <w:szCs w:val="22"/>
          <w:lang w:eastAsia="en-US"/>
        </w:rPr>
      </w:pPr>
      <w:r w:rsidRPr="00932927">
        <w:rPr>
          <w:rFonts w:eastAsia="Calibri"/>
          <w:sz w:val="22"/>
          <w:szCs w:val="22"/>
          <w:lang w:eastAsia="en-US"/>
        </w:rPr>
        <w:t>Un procès-verbal sera établi au terme de chaque réunion exposant :</w:t>
      </w:r>
    </w:p>
    <w:p w14:paraId="54B43138" w14:textId="77777777" w:rsidR="009B0D9E" w:rsidRPr="00932927" w:rsidRDefault="009B0D9E" w:rsidP="00387461">
      <w:pPr>
        <w:spacing w:line="259" w:lineRule="auto"/>
        <w:jc w:val="both"/>
        <w:rPr>
          <w:rFonts w:eastAsia="Calibri"/>
          <w:sz w:val="22"/>
          <w:szCs w:val="22"/>
          <w:lang w:eastAsia="en-US"/>
        </w:rPr>
      </w:pPr>
    </w:p>
    <w:p w14:paraId="1FD10C62" w14:textId="4CFA8B5E" w:rsidR="009B0D9E" w:rsidRDefault="00972630" w:rsidP="00387461">
      <w:pPr>
        <w:numPr>
          <w:ilvl w:val="0"/>
          <w:numId w:val="18"/>
        </w:numPr>
        <w:spacing w:line="259" w:lineRule="auto"/>
        <w:jc w:val="both"/>
        <w:rPr>
          <w:rFonts w:eastAsia="Calibri"/>
          <w:sz w:val="22"/>
          <w:szCs w:val="22"/>
          <w:lang w:eastAsia="en-US"/>
        </w:rPr>
      </w:pPr>
      <w:r w:rsidRPr="00932927">
        <w:rPr>
          <w:rFonts w:eastAsia="Calibri"/>
          <w:sz w:val="22"/>
          <w:szCs w:val="22"/>
          <w:lang w:eastAsia="en-US"/>
        </w:rPr>
        <w:t>Le</w:t>
      </w:r>
      <w:r w:rsidR="009B0D9E" w:rsidRPr="00932927">
        <w:rPr>
          <w:rFonts w:eastAsia="Calibri"/>
          <w:sz w:val="22"/>
          <w:szCs w:val="22"/>
          <w:lang w:eastAsia="en-US"/>
        </w:rPr>
        <w:t xml:space="preserve"> différend rencontré</w:t>
      </w:r>
      <w:r w:rsidR="009B0D9E">
        <w:rPr>
          <w:rFonts w:eastAsia="Calibri"/>
          <w:sz w:val="22"/>
          <w:szCs w:val="22"/>
          <w:lang w:eastAsia="en-US"/>
        </w:rPr>
        <w:t>,</w:t>
      </w:r>
    </w:p>
    <w:p w14:paraId="31D4D9AE" w14:textId="102DC435" w:rsidR="009B0D9E" w:rsidRDefault="00972630" w:rsidP="00387461">
      <w:pPr>
        <w:numPr>
          <w:ilvl w:val="0"/>
          <w:numId w:val="18"/>
        </w:numPr>
        <w:spacing w:line="259" w:lineRule="auto"/>
        <w:jc w:val="both"/>
        <w:rPr>
          <w:rFonts w:eastAsia="Calibri"/>
          <w:sz w:val="22"/>
          <w:szCs w:val="22"/>
          <w:lang w:eastAsia="en-US"/>
        </w:rPr>
      </w:pPr>
      <w:r w:rsidRPr="00932927">
        <w:rPr>
          <w:rFonts w:eastAsia="Calibri"/>
          <w:sz w:val="22"/>
          <w:szCs w:val="22"/>
          <w:lang w:eastAsia="en-US"/>
        </w:rPr>
        <w:t>La</w:t>
      </w:r>
      <w:r w:rsidR="009B0D9E" w:rsidRPr="00932927">
        <w:rPr>
          <w:rFonts w:eastAsia="Calibri"/>
          <w:sz w:val="22"/>
          <w:szCs w:val="22"/>
          <w:lang w:eastAsia="en-US"/>
        </w:rPr>
        <w:t xml:space="preserve"> position retenue à la majorité relative des membres présents.</w:t>
      </w:r>
    </w:p>
    <w:p w14:paraId="4DAFA607" w14:textId="77777777" w:rsidR="009B0D9E" w:rsidRPr="00932927" w:rsidRDefault="009B0D9E" w:rsidP="00387461">
      <w:pPr>
        <w:spacing w:line="259" w:lineRule="auto"/>
        <w:ind w:left="720"/>
        <w:jc w:val="both"/>
        <w:rPr>
          <w:rFonts w:eastAsia="Calibri"/>
          <w:sz w:val="22"/>
          <w:szCs w:val="22"/>
          <w:lang w:eastAsia="en-US"/>
        </w:rPr>
      </w:pPr>
    </w:p>
    <w:p w14:paraId="66812EC3" w14:textId="77777777" w:rsidR="009B0D9E" w:rsidRDefault="009B0D9E" w:rsidP="00387461">
      <w:pPr>
        <w:spacing w:line="259" w:lineRule="auto"/>
        <w:jc w:val="both"/>
        <w:rPr>
          <w:rFonts w:eastAsia="Calibri"/>
          <w:sz w:val="22"/>
          <w:szCs w:val="22"/>
          <w:lang w:eastAsia="en-US"/>
        </w:rPr>
      </w:pPr>
      <w:r w:rsidRPr="00932927">
        <w:rPr>
          <w:rFonts w:eastAsia="Calibri"/>
          <w:sz w:val="22"/>
          <w:szCs w:val="22"/>
          <w:lang w:eastAsia="en-US"/>
        </w:rPr>
        <w:t>Chaque procès-verbal ainsi établi sera affiché au sein de l’entreprise afin que le personnel soit régulièrement informé du suivi et de l’application du présent accord d’entreprise.</w:t>
      </w:r>
    </w:p>
    <w:p w14:paraId="04EBCEFA" w14:textId="21A37EF4" w:rsidR="009B0D9E" w:rsidRDefault="009B0D9E" w:rsidP="00387461">
      <w:pPr>
        <w:spacing w:line="259" w:lineRule="auto"/>
        <w:jc w:val="both"/>
        <w:rPr>
          <w:rFonts w:eastAsia="Calibri"/>
          <w:sz w:val="22"/>
          <w:szCs w:val="22"/>
          <w:lang w:eastAsia="en-US"/>
        </w:rPr>
      </w:pPr>
    </w:p>
    <w:p w14:paraId="150A524F" w14:textId="77777777" w:rsidR="009B0D9E" w:rsidRDefault="009B0D9E" w:rsidP="00387461">
      <w:pPr>
        <w:spacing w:line="259" w:lineRule="auto"/>
        <w:jc w:val="both"/>
        <w:rPr>
          <w:rFonts w:eastAsia="Calibri"/>
          <w:b/>
          <w:sz w:val="24"/>
          <w:szCs w:val="22"/>
          <w:u w:val="single"/>
          <w:lang w:eastAsia="en-US"/>
        </w:rPr>
      </w:pPr>
      <w:r w:rsidRPr="00DD0654">
        <w:rPr>
          <w:rFonts w:eastAsia="Calibri"/>
          <w:b/>
          <w:sz w:val="24"/>
          <w:szCs w:val="22"/>
          <w:u w:val="single"/>
          <w:lang w:eastAsia="en-US"/>
        </w:rPr>
        <w:t xml:space="preserve">Article 4 </w:t>
      </w:r>
      <w:r w:rsidRPr="00932927">
        <w:rPr>
          <w:rFonts w:eastAsia="Calibri"/>
          <w:b/>
          <w:sz w:val="24"/>
          <w:szCs w:val="22"/>
          <w:u w:val="single"/>
          <w:lang w:eastAsia="en-US"/>
        </w:rPr>
        <w:t xml:space="preserve">– </w:t>
      </w:r>
      <w:r>
        <w:rPr>
          <w:rFonts w:eastAsia="Calibri"/>
          <w:b/>
          <w:sz w:val="24"/>
          <w:szCs w:val="22"/>
          <w:u w:val="single"/>
          <w:lang w:eastAsia="en-US"/>
        </w:rPr>
        <w:t>R</w:t>
      </w:r>
      <w:r w:rsidRPr="00DD0654">
        <w:rPr>
          <w:rFonts w:eastAsia="Calibri"/>
          <w:b/>
          <w:sz w:val="24"/>
          <w:szCs w:val="22"/>
          <w:u w:val="single"/>
          <w:lang w:eastAsia="en-US"/>
        </w:rPr>
        <w:t>évision et dénonciation</w:t>
      </w:r>
    </w:p>
    <w:p w14:paraId="48046808" w14:textId="77777777" w:rsidR="009B0D9E" w:rsidRDefault="009B0D9E" w:rsidP="00387461">
      <w:pPr>
        <w:spacing w:line="259" w:lineRule="auto"/>
        <w:jc w:val="both"/>
        <w:rPr>
          <w:rFonts w:eastAsia="Calibri"/>
          <w:b/>
          <w:sz w:val="24"/>
          <w:szCs w:val="22"/>
          <w:u w:val="single"/>
          <w:lang w:eastAsia="en-US"/>
        </w:rPr>
      </w:pPr>
    </w:p>
    <w:p w14:paraId="6C17D1BF" w14:textId="77777777" w:rsidR="009B0D9E" w:rsidRPr="00932927" w:rsidRDefault="009B0D9E" w:rsidP="00387461">
      <w:pPr>
        <w:spacing w:line="259" w:lineRule="auto"/>
        <w:jc w:val="both"/>
        <w:rPr>
          <w:rFonts w:eastAsia="Calibri"/>
          <w:b/>
          <w:sz w:val="24"/>
          <w:szCs w:val="22"/>
          <w:lang w:eastAsia="en-US"/>
        </w:rPr>
      </w:pPr>
      <w:r w:rsidRPr="001646E5">
        <w:rPr>
          <w:rFonts w:eastAsia="Calibri"/>
          <w:b/>
          <w:sz w:val="24"/>
          <w:szCs w:val="22"/>
          <w:lang w:eastAsia="en-US"/>
        </w:rPr>
        <w:t>4.1 R</w:t>
      </w:r>
      <w:r w:rsidRPr="00932927">
        <w:rPr>
          <w:rFonts w:eastAsia="Calibri"/>
          <w:b/>
          <w:sz w:val="22"/>
          <w:szCs w:val="22"/>
          <w:lang w:eastAsia="en-US"/>
        </w:rPr>
        <w:t>évision</w:t>
      </w:r>
    </w:p>
    <w:p w14:paraId="68D67A3B" w14:textId="77777777" w:rsidR="009B0D9E" w:rsidRPr="00932927" w:rsidRDefault="009B0D9E" w:rsidP="00387461">
      <w:pPr>
        <w:spacing w:line="259" w:lineRule="auto"/>
        <w:jc w:val="both"/>
        <w:rPr>
          <w:rFonts w:eastAsia="Calibri"/>
          <w:sz w:val="22"/>
          <w:szCs w:val="22"/>
          <w:lang w:eastAsia="en-US"/>
        </w:rPr>
      </w:pPr>
    </w:p>
    <w:p w14:paraId="071C0E5E" w14:textId="77777777" w:rsidR="009B0D9E" w:rsidRPr="006C13C7" w:rsidRDefault="009B0D9E" w:rsidP="00387461">
      <w:pPr>
        <w:spacing w:line="259" w:lineRule="auto"/>
        <w:jc w:val="both"/>
        <w:rPr>
          <w:rFonts w:eastAsia="Calibri"/>
          <w:sz w:val="22"/>
          <w:szCs w:val="22"/>
          <w:lang w:eastAsia="en-US"/>
        </w:rPr>
      </w:pPr>
      <w:r w:rsidRPr="006C13C7">
        <w:rPr>
          <w:rFonts w:eastAsia="Calibri"/>
          <w:sz w:val="22"/>
          <w:szCs w:val="22"/>
          <w:lang w:eastAsia="en-US"/>
        </w:rPr>
        <w:t>Un avenant de révision du présent accord pourra être proposé par l’employeur dans les mêmes conditions que le présent accord.</w:t>
      </w:r>
    </w:p>
    <w:p w14:paraId="5A5FD2F6" w14:textId="77777777" w:rsidR="009B0D9E" w:rsidRPr="006C13C7" w:rsidRDefault="009B0D9E" w:rsidP="00387461">
      <w:pPr>
        <w:spacing w:line="259" w:lineRule="auto"/>
        <w:jc w:val="both"/>
        <w:rPr>
          <w:rFonts w:eastAsia="Calibri"/>
          <w:sz w:val="22"/>
          <w:szCs w:val="22"/>
          <w:lang w:eastAsia="en-US"/>
        </w:rPr>
      </w:pPr>
    </w:p>
    <w:p w14:paraId="3F1859FA" w14:textId="3D9C536D" w:rsidR="009B0D9E" w:rsidRDefault="009B0D9E" w:rsidP="00387461">
      <w:pPr>
        <w:spacing w:line="259" w:lineRule="auto"/>
        <w:jc w:val="both"/>
        <w:rPr>
          <w:rFonts w:eastAsia="Calibri"/>
          <w:sz w:val="22"/>
          <w:szCs w:val="22"/>
          <w:lang w:eastAsia="en-US"/>
        </w:rPr>
      </w:pPr>
      <w:r w:rsidRPr="006C13C7">
        <w:rPr>
          <w:rFonts w:eastAsia="Calibri"/>
          <w:sz w:val="22"/>
          <w:szCs w:val="22"/>
          <w:lang w:eastAsia="en-US"/>
        </w:rPr>
        <w:t xml:space="preserve">Tout avenant de révision de l’accord sera soumis </w:t>
      </w:r>
      <w:r w:rsidR="00F1242B">
        <w:rPr>
          <w:rFonts w:eastAsia="Calibri"/>
          <w:sz w:val="22"/>
          <w:szCs w:val="22"/>
          <w:lang w:eastAsia="en-US"/>
        </w:rPr>
        <w:t>aux conditions de validité prévues par la règlementation en vigueur.</w:t>
      </w:r>
    </w:p>
    <w:p w14:paraId="2440A776" w14:textId="77777777" w:rsidR="009B0D9E" w:rsidRDefault="009B0D9E" w:rsidP="00387461">
      <w:pPr>
        <w:spacing w:line="259" w:lineRule="auto"/>
        <w:jc w:val="both"/>
        <w:rPr>
          <w:rFonts w:eastAsia="Calibri"/>
          <w:sz w:val="22"/>
          <w:szCs w:val="22"/>
          <w:lang w:eastAsia="en-US"/>
        </w:rPr>
      </w:pPr>
    </w:p>
    <w:p w14:paraId="5F6512F6" w14:textId="77777777" w:rsidR="009B0D9E" w:rsidRPr="00932927" w:rsidRDefault="009B0D9E" w:rsidP="00387461">
      <w:pPr>
        <w:spacing w:line="259" w:lineRule="auto"/>
        <w:jc w:val="both"/>
        <w:rPr>
          <w:rFonts w:eastAsia="Calibri"/>
          <w:b/>
          <w:sz w:val="22"/>
          <w:szCs w:val="22"/>
          <w:lang w:eastAsia="en-US"/>
        </w:rPr>
      </w:pPr>
      <w:r w:rsidRPr="006C13C7">
        <w:rPr>
          <w:rFonts w:eastAsia="Calibri"/>
          <w:b/>
          <w:sz w:val="22"/>
          <w:szCs w:val="22"/>
          <w:lang w:eastAsia="en-US"/>
        </w:rPr>
        <w:t xml:space="preserve">4.2 </w:t>
      </w:r>
      <w:r w:rsidRPr="00932927">
        <w:rPr>
          <w:rFonts w:eastAsia="Calibri"/>
          <w:b/>
          <w:sz w:val="22"/>
          <w:szCs w:val="22"/>
          <w:lang w:eastAsia="en-US"/>
        </w:rPr>
        <w:t>Dénonciation</w:t>
      </w:r>
    </w:p>
    <w:p w14:paraId="439550F1" w14:textId="77777777" w:rsidR="009B0D9E" w:rsidRPr="00932927" w:rsidRDefault="009B0D9E" w:rsidP="00387461">
      <w:pPr>
        <w:spacing w:line="259" w:lineRule="auto"/>
        <w:jc w:val="both"/>
        <w:rPr>
          <w:rFonts w:eastAsia="Calibri"/>
          <w:sz w:val="22"/>
          <w:szCs w:val="22"/>
          <w:lang w:eastAsia="en-US"/>
        </w:rPr>
      </w:pPr>
    </w:p>
    <w:p w14:paraId="524F04C4" w14:textId="77777777" w:rsidR="009B0D9E" w:rsidRDefault="009B0D9E" w:rsidP="00387461">
      <w:pPr>
        <w:spacing w:line="259" w:lineRule="auto"/>
        <w:jc w:val="both"/>
        <w:rPr>
          <w:rFonts w:eastAsia="Calibri"/>
          <w:sz w:val="22"/>
          <w:szCs w:val="22"/>
          <w:lang w:eastAsia="en-US"/>
        </w:rPr>
      </w:pPr>
      <w:r w:rsidRPr="00932927">
        <w:rPr>
          <w:rFonts w:eastAsia="Calibri"/>
          <w:sz w:val="22"/>
          <w:szCs w:val="22"/>
          <w:lang w:eastAsia="en-US"/>
        </w:rPr>
        <w:t>Le présent accord, conclu sans limitation de durée,</w:t>
      </w:r>
      <w:r>
        <w:rPr>
          <w:rFonts w:eastAsia="Calibri"/>
          <w:sz w:val="22"/>
          <w:szCs w:val="22"/>
          <w:lang w:eastAsia="en-US"/>
        </w:rPr>
        <w:t xml:space="preserve"> pourra être dénoncé à l’initiative de l’employeur</w:t>
      </w:r>
      <w:r w:rsidRPr="00932927">
        <w:rPr>
          <w:rFonts w:eastAsia="Calibri"/>
          <w:sz w:val="22"/>
          <w:szCs w:val="22"/>
          <w:lang w:eastAsia="en-US"/>
        </w:rPr>
        <w:t xml:space="preserve"> dans le</w:t>
      </w:r>
      <w:r>
        <w:rPr>
          <w:rFonts w:eastAsia="Calibri"/>
          <w:sz w:val="22"/>
          <w:szCs w:val="22"/>
          <w:lang w:eastAsia="en-US"/>
        </w:rPr>
        <w:t>s conditions fixées aux articles L. 2261-9 à L. 2261-13 du code du travail.</w:t>
      </w:r>
    </w:p>
    <w:p w14:paraId="3C76BD87" w14:textId="77777777" w:rsidR="009B0D9E" w:rsidRDefault="009B0D9E" w:rsidP="00387461">
      <w:pPr>
        <w:spacing w:line="259" w:lineRule="auto"/>
        <w:jc w:val="both"/>
        <w:rPr>
          <w:rFonts w:eastAsia="Calibri"/>
          <w:sz w:val="22"/>
          <w:szCs w:val="22"/>
          <w:lang w:eastAsia="en-US"/>
        </w:rPr>
      </w:pPr>
    </w:p>
    <w:p w14:paraId="3251B438" w14:textId="77777777" w:rsidR="009B0D9E" w:rsidRPr="00932927" w:rsidRDefault="009B0D9E" w:rsidP="00387461">
      <w:pPr>
        <w:spacing w:line="259" w:lineRule="auto"/>
        <w:jc w:val="both"/>
        <w:rPr>
          <w:rFonts w:eastAsia="Calibri"/>
          <w:sz w:val="22"/>
          <w:szCs w:val="22"/>
          <w:lang w:eastAsia="en-US"/>
        </w:rPr>
      </w:pPr>
      <w:r>
        <w:rPr>
          <w:rFonts w:eastAsia="Calibri"/>
          <w:sz w:val="22"/>
          <w:szCs w:val="22"/>
          <w:lang w:eastAsia="en-US"/>
        </w:rPr>
        <w:t xml:space="preserve">Le présent accord peut être dénoncé à l’initiative des salariés dans les mêmes conditions et sous réserve des dispositions suivantes : </w:t>
      </w:r>
    </w:p>
    <w:p w14:paraId="037B8976" w14:textId="77777777" w:rsidR="009B0D9E" w:rsidRPr="00932927" w:rsidRDefault="009B0D9E" w:rsidP="00387461">
      <w:pPr>
        <w:spacing w:line="259" w:lineRule="auto"/>
        <w:ind w:left="720"/>
        <w:jc w:val="both"/>
        <w:rPr>
          <w:rFonts w:eastAsia="Calibri"/>
          <w:sz w:val="22"/>
          <w:szCs w:val="22"/>
          <w:lang w:eastAsia="en-US"/>
        </w:rPr>
      </w:pPr>
    </w:p>
    <w:p w14:paraId="3555216D" w14:textId="77777777" w:rsidR="009B0D9E" w:rsidRPr="00B050F5" w:rsidRDefault="009B0D9E" w:rsidP="00387461">
      <w:pPr>
        <w:numPr>
          <w:ilvl w:val="0"/>
          <w:numId w:val="19"/>
        </w:numPr>
        <w:spacing w:line="259" w:lineRule="auto"/>
        <w:jc w:val="both"/>
        <w:rPr>
          <w:rFonts w:eastAsia="Calibri"/>
          <w:sz w:val="22"/>
          <w:szCs w:val="22"/>
          <w:lang w:eastAsia="en-US"/>
        </w:rPr>
      </w:pPr>
      <w:r w:rsidRPr="00B050F5">
        <w:rPr>
          <w:rFonts w:eastAsia="Calibri"/>
          <w:sz w:val="22"/>
          <w:szCs w:val="22"/>
          <w:lang w:eastAsia="en-US"/>
        </w:rPr>
        <w:t>Les salariés représentant les deux tiers du personnel notifient collectivement et par écrit la dénonciation à l’employeur,</w:t>
      </w:r>
    </w:p>
    <w:p w14:paraId="1DF016DC" w14:textId="77777777" w:rsidR="009B0D9E" w:rsidRPr="00B050F5" w:rsidRDefault="009B0D9E" w:rsidP="00387461">
      <w:pPr>
        <w:spacing w:line="259" w:lineRule="auto"/>
        <w:ind w:left="720"/>
        <w:jc w:val="both"/>
        <w:rPr>
          <w:rFonts w:eastAsia="Calibri"/>
          <w:sz w:val="22"/>
          <w:szCs w:val="22"/>
          <w:lang w:eastAsia="en-US"/>
        </w:rPr>
      </w:pPr>
    </w:p>
    <w:p w14:paraId="1EA9BB9C" w14:textId="77777777" w:rsidR="009B0D9E" w:rsidRPr="00932927" w:rsidRDefault="009B0D9E" w:rsidP="00387461">
      <w:pPr>
        <w:numPr>
          <w:ilvl w:val="0"/>
          <w:numId w:val="19"/>
        </w:numPr>
        <w:spacing w:line="259" w:lineRule="auto"/>
        <w:jc w:val="both"/>
        <w:rPr>
          <w:rFonts w:eastAsia="Calibri"/>
          <w:sz w:val="22"/>
          <w:szCs w:val="22"/>
          <w:lang w:eastAsia="en-US"/>
        </w:rPr>
      </w:pPr>
      <w:r w:rsidRPr="00B050F5">
        <w:rPr>
          <w:rFonts w:eastAsia="Calibri"/>
          <w:sz w:val="22"/>
          <w:szCs w:val="22"/>
          <w:lang w:eastAsia="en-US"/>
        </w:rPr>
        <w:t>La dénonciation à l’initiative des salariés ne peut avoir lieu que pendant un délai d’un mois avant chaque date anniversaire de la conclusion de l’accord.</w:t>
      </w:r>
    </w:p>
    <w:p w14:paraId="708F004C" w14:textId="77777777" w:rsidR="009B0D9E" w:rsidRPr="00932927" w:rsidRDefault="009B0D9E" w:rsidP="00387461">
      <w:pPr>
        <w:spacing w:line="259" w:lineRule="auto"/>
        <w:jc w:val="both"/>
        <w:rPr>
          <w:rFonts w:eastAsia="Calibri"/>
          <w:sz w:val="22"/>
          <w:szCs w:val="22"/>
          <w:lang w:eastAsia="en-US"/>
        </w:rPr>
      </w:pPr>
    </w:p>
    <w:p w14:paraId="390B5F64" w14:textId="77777777" w:rsidR="009B0D9E" w:rsidRPr="00932927" w:rsidRDefault="009B0D9E" w:rsidP="00387461">
      <w:pPr>
        <w:spacing w:line="259" w:lineRule="auto"/>
        <w:jc w:val="both"/>
        <w:rPr>
          <w:rFonts w:eastAsia="Calibri"/>
          <w:sz w:val="22"/>
          <w:szCs w:val="22"/>
          <w:lang w:eastAsia="en-US"/>
        </w:rPr>
      </w:pPr>
    </w:p>
    <w:p w14:paraId="04575BDE" w14:textId="38ADB09B" w:rsidR="009B0D9E" w:rsidRPr="00932927" w:rsidRDefault="009B0D9E" w:rsidP="00387461">
      <w:pPr>
        <w:spacing w:line="259" w:lineRule="auto"/>
        <w:jc w:val="both"/>
        <w:rPr>
          <w:rFonts w:eastAsia="Calibri"/>
          <w:b/>
          <w:sz w:val="22"/>
          <w:szCs w:val="22"/>
          <w:u w:val="single"/>
          <w:lang w:eastAsia="en-US"/>
        </w:rPr>
      </w:pPr>
      <w:r w:rsidRPr="00932927">
        <w:rPr>
          <w:rFonts w:eastAsia="Calibri"/>
          <w:b/>
          <w:sz w:val="22"/>
          <w:szCs w:val="22"/>
          <w:u w:val="single"/>
          <w:lang w:eastAsia="en-US"/>
        </w:rPr>
        <w:t xml:space="preserve">Fait </w:t>
      </w:r>
      <w:r w:rsidR="00137D79">
        <w:rPr>
          <w:rFonts w:eastAsia="Calibri"/>
          <w:b/>
          <w:sz w:val="22"/>
          <w:szCs w:val="22"/>
          <w:u w:val="single"/>
          <w:lang w:eastAsia="en-US"/>
        </w:rPr>
        <w:t xml:space="preserve">le </w:t>
      </w:r>
      <w:r w:rsidR="006468F8">
        <w:rPr>
          <w:rFonts w:eastAsia="Calibri"/>
          <w:b/>
          <w:sz w:val="22"/>
          <w:szCs w:val="22"/>
          <w:u w:val="single"/>
          <w:lang w:eastAsia="en-US"/>
        </w:rPr>
        <w:t>03 mars 2026</w:t>
      </w:r>
      <w:r w:rsidRPr="00932927">
        <w:rPr>
          <w:rFonts w:eastAsia="Calibri"/>
          <w:b/>
          <w:sz w:val="22"/>
          <w:szCs w:val="22"/>
          <w:u w:val="single"/>
          <w:lang w:eastAsia="en-US"/>
        </w:rPr>
        <w:t xml:space="preserve">, en </w:t>
      </w:r>
      <w:r>
        <w:rPr>
          <w:rFonts w:eastAsia="Calibri"/>
          <w:b/>
          <w:sz w:val="22"/>
          <w:szCs w:val="22"/>
          <w:u w:val="single"/>
          <w:lang w:eastAsia="en-US"/>
        </w:rPr>
        <w:t xml:space="preserve">2 </w:t>
      </w:r>
      <w:r w:rsidRPr="00932927">
        <w:rPr>
          <w:rFonts w:eastAsia="Calibri"/>
          <w:b/>
          <w:sz w:val="22"/>
          <w:szCs w:val="22"/>
          <w:u w:val="single"/>
          <w:lang w:eastAsia="en-US"/>
        </w:rPr>
        <w:t>exemplaires originaux</w:t>
      </w:r>
      <w:r>
        <w:rPr>
          <w:rFonts w:eastAsia="Calibri"/>
          <w:b/>
          <w:sz w:val="22"/>
          <w:szCs w:val="22"/>
          <w:u w:val="single"/>
          <w:lang w:eastAsia="en-US"/>
        </w:rPr>
        <w:t xml:space="preserve"> dont l’un est conservé par la société</w:t>
      </w:r>
    </w:p>
    <w:p w14:paraId="3C507E72" w14:textId="0906AB5F" w:rsidR="009B0D9E" w:rsidRPr="00C45949" w:rsidRDefault="009B0D9E" w:rsidP="00387461">
      <w:pPr>
        <w:spacing w:line="259" w:lineRule="auto"/>
        <w:jc w:val="both"/>
        <w:rPr>
          <w:rFonts w:eastAsia="Calibri"/>
          <w:sz w:val="22"/>
          <w:szCs w:val="22"/>
          <w:lang w:eastAsia="en-US"/>
        </w:rPr>
      </w:pPr>
    </w:p>
    <w:p w14:paraId="770FB301" w14:textId="77777777" w:rsidR="009B0D9E" w:rsidRPr="00C45949" w:rsidRDefault="009B0D9E" w:rsidP="00387461">
      <w:pPr>
        <w:spacing w:line="259" w:lineRule="auto"/>
        <w:jc w:val="both"/>
        <w:rPr>
          <w:rFonts w:eastAsia="Calibri"/>
          <w:sz w:val="22"/>
          <w:szCs w:val="22"/>
          <w:lang w:eastAsia="en-US"/>
        </w:rPr>
      </w:pPr>
    </w:p>
    <w:p w14:paraId="48AFDC13" w14:textId="5B5210A3" w:rsidR="009C6EEA" w:rsidRPr="00C45949" w:rsidRDefault="009C6EEA" w:rsidP="00387461">
      <w:pPr>
        <w:spacing w:line="259" w:lineRule="auto"/>
        <w:jc w:val="both"/>
        <w:rPr>
          <w:rFonts w:eastAsia="Calibri"/>
          <w:sz w:val="22"/>
          <w:szCs w:val="22"/>
          <w:lang w:eastAsia="en-US"/>
        </w:rPr>
      </w:pPr>
    </w:p>
    <w:sectPr w:rsidR="009C6EEA" w:rsidRPr="00C45949">
      <w:footerReference w:type="default" r:id="rId8"/>
      <w:pgSz w:w="11907" w:h="16840" w:code="9"/>
      <w:pgMar w:top="1418" w:right="1418" w:bottom="1418" w:left="1418" w:header="720" w:footer="720" w:gutter="0"/>
      <w:paperSrc w:first="262" w:other="26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7E2B" w14:textId="77777777" w:rsidR="006A76FC" w:rsidRDefault="00A46F01">
      <w:r>
        <w:separator/>
      </w:r>
    </w:p>
  </w:endnote>
  <w:endnote w:type="continuationSeparator" w:id="0">
    <w:p w14:paraId="0EE5DCF0" w14:textId="77777777" w:rsidR="006A76FC" w:rsidRDefault="00A4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19B04" w14:textId="210592E6" w:rsidR="0092740E" w:rsidRDefault="00C45949">
    <w:pPr>
      <w:pStyle w:val="Pieddepage"/>
      <w:jc w:val="right"/>
    </w:pPr>
    <w:r>
      <w:fldChar w:fldCharType="begin"/>
    </w:r>
    <w:r>
      <w:instrText>PAGE   \* MERGEFORMAT</w:instrText>
    </w:r>
    <w:r>
      <w:fldChar w:fldCharType="separate"/>
    </w:r>
    <w:r w:rsidR="001A474F">
      <w:rPr>
        <w:noProof/>
      </w:rPr>
      <w:t>10</w:t>
    </w:r>
    <w:r>
      <w:fldChar w:fldCharType="end"/>
    </w:r>
  </w:p>
  <w:p w14:paraId="0954AC91" w14:textId="77777777" w:rsidR="0092740E" w:rsidRDefault="009274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98C3E" w14:textId="77777777" w:rsidR="006A76FC" w:rsidRDefault="00A46F01">
      <w:r>
        <w:separator/>
      </w:r>
    </w:p>
  </w:footnote>
  <w:footnote w:type="continuationSeparator" w:id="0">
    <w:p w14:paraId="5D0EA136" w14:textId="77777777" w:rsidR="006A76FC" w:rsidRDefault="00A46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544"/>
    <w:multiLevelType w:val="hybridMultilevel"/>
    <w:tmpl w:val="9B6CF8F4"/>
    <w:lvl w:ilvl="0" w:tplc="CF4ADAC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C94437"/>
    <w:multiLevelType w:val="hybridMultilevel"/>
    <w:tmpl w:val="86980B84"/>
    <w:lvl w:ilvl="0" w:tplc="0878499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AC35FE"/>
    <w:multiLevelType w:val="hybridMultilevel"/>
    <w:tmpl w:val="3DDEBD10"/>
    <w:lvl w:ilvl="0" w:tplc="0878499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854224C"/>
    <w:multiLevelType w:val="hybridMultilevel"/>
    <w:tmpl w:val="078AAD7A"/>
    <w:lvl w:ilvl="0" w:tplc="F07EB7C8">
      <w:start w:val="2"/>
      <w:numFmt w:val="bullet"/>
      <w:lvlText w:val="-"/>
      <w:lvlJc w:val="left"/>
      <w:pPr>
        <w:ind w:left="720" w:hanging="360"/>
      </w:pPr>
      <w:rPr>
        <w:rFonts w:ascii="Verdana" w:eastAsia="Times New Roman" w:hAnsi="Verdana" w:cs="Times New Roman" w:hint="default"/>
        <w:b w:val="0"/>
        <w:color w:val="333333"/>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F70F70"/>
    <w:multiLevelType w:val="hybridMultilevel"/>
    <w:tmpl w:val="F19221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30850C4"/>
    <w:multiLevelType w:val="hybridMultilevel"/>
    <w:tmpl w:val="F126C564"/>
    <w:lvl w:ilvl="0" w:tplc="6362079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B1366CB"/>
    <w:multiLevelType w:val="hybridMultilevel"/>
    <w:tmpl w:val="AECA011A"/>
    <w:lvl w:ilvl="0" w:tplc="08784998">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7" w15:restartNumberingAfterBreak="0">
    <w:nsid w:val="1F77451E"/>
    <w:multiLevelType w:val="hybridMultilevel"/>
    <w:tmpl w:val="68DC55CE"/>
    <w:lvl w:ilvl="0" w:tplc="9866EEC4">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299048C"/>
    <w:multiLevelType w:val="multilevel"/>
    <w:tmpl w:val="5CB29C06"/>
    <w:lvl w:ilvl="0">
      <w:start w:val="1"/>
      <w:numFmt w:val="bullet"/>
      <w:lvlText w:val=""/>
      <w:lvlJc w:val="left"/>
      <w:pPr>
        <w:ind w:left="1080" w:hanging="72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27312AFC"/>
    <w:multiLevelType w:val="hybridMultilevel"/>
    <w:tmpl w:val="881288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D9B59E9"/>
    <w:multiLevelType w:val="hybridMultilevel"/>
    <w:tmpl w:val="1D025B3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F7B492F"/>
    <w:multiLevelType w:val="hybridMultilevel"/>
    <w:tmpl w:val="AF10A312"/>
    <w:lvl w:ilvl="0" w:tplc="0878499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7D5EFD"/>
    <w:multiLevelType w:val="hybridMultilevel"/>
    <w:tmpl w:val="CD20C1D4"/>
    <w:lvl w:ilvl="0" w:tplc="0878499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3F66D2B"/>
    <w:multiLevelType w:val="hybridMultilevel"/>
    <w:tmpl w:val="4FCA6AF2"/>
    <w:lvl w:ilvl="0" w:tplc="3C863C8C">
      <w:start w:val="1"/>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905408"/>
    <w:multiLevelType w:val="hybridMultilevel"/>
    <w:tmpl w:val="EC52A3A6"/>
    <w:lvl w:ilvl="0" w:tplc="0878499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2826240"/>
    <w:multiLevelType w:val="hybridMultilevel"/>
    <w:tmpl w:val="158E6342"/>
    <w:lvl w:ilvl="0" w:tplc="0878499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C524E85"/>
    <w:multiLevelType w:val="hybridMultilevel"/>
    <w:tmpl w:val="04B039FC"/>
    <w:lvl w:ilvl="0" w:tplc="E9F4D696">
      <w:start w:val="4"/>
      <w:numFmt w:val="bullet"/>
      <w:lvlText w:val="-"/>
      <w:lvlJc w:val="left"/>
      <w:pPr>
        <w:ind w:left="1854" w:hanging="360"/>
      </w:pPr>
      <w:rPr>
        <w:rFonts w:ascii="Times New Roman" w:eastAsia="Times New Roman" w:hAnsi="Times New Roman" w:cs="Times New Roman"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17" w15:restartNumberingAfterBreak="0">
    <w:nsid w:val="747D3994"/>
    <w:multiLevelType w:val="hybridMultilevel"/>
    <w:tmpl w:val="69DA3FF0"/>
    <w:lvl w:ilvl="0" w:tplc="CF4ADAC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840A77"/>
    <w:multiLevelType w:val="hybridMultilevel"/>
    <w:tmpl w:val="74BE0F56"/>
    <w:lvl w:ilvl="0" w:tplc="CF4ADAC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7095467"/>
    <w:multiLevelType w:val="hybridMultilevel"/>
    <w:tmpl w:val="81BA5A00"/>
    <w:lvl w:ilvl="0" w:tplc="3FD41652">
      <w:start w:val="4"/>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FE5576"/>
    <w:multiLevelType w:val="hybridMultilevel"/>
    <w:tmpl w:val="911EB3B8"/>
    <w:lvl w:ilvl="0" w:tplc="3FD41652">
      <w:start w:val="4"/>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7667999">
    <w:abstractNumId w:val="7"/>
  </w:num>
  <w:num w:numId="2" w16cid:durableId="64694992">
    <w:abstractNumId w:val="12"/>
  </w:num>
  <w:num w:numId="3" w16cid:durableId="99341604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14829">
    <w:abstractNumId w:val="14"/>
  </w:num>
  <w:num w:numId="5" w16cid:durableId="1448310639">
    <w:abstractNumId w:val="1"/>
  </w:num>
  <w:num w:numId="6" w16cid:durableId="589706018">
    <w:abstractNumId w:val="4"/>
  </w:num>
  <w:num w:numId="7" w16cid:durableId="1074358249">
    <w:abstractNumId w:val="10"/>
  </w:num>
  <w:num w:numId="8" w16cid:durableId="1284113049">
    <w:abstractNumId w:val="9"/>
  </w:num>
  <w:num w:numId="9" w16cid:durableId="219943673">
    <w:abstractNumId w:val="16"/>
  </w:num>
  <w:num w:numId="10" w16cid:durableId="873159082">
    <w:abstractNumId w:val="11"/>
  </w:num>
  <w:num w:numId="11" w16cid:durableId="1148399397">
    <w:abstractNumId w:val="6"/>
  </w:num>
  <w:num w:numId="12" w16cid:durableId="1322730195">
    <w:abstractNumId w:val="15"/>
  </w:num>
  <w:num w:numId="13" w16cid:durableId="1890923066">
    <w:abstractNumId w:val="5"/>
  </w:num>
  <w:num w:numId="14" w16cid:durableId="1880239379">
    <w:abstractNumId w:val="2"/>
  </w:num>
  <w:num w:numId="15" w16cid:durableId="2069568712">
    <w:abstractNumId w:val="13"/>
  </w:num>
  <w:num w:numId="16" w16cid:durableId="1040668866">
    <w:abstractNumId w:val="17"/>
  </w:num>
  <w:num w:numId="17" w16cid:durableId="1272981513">
    <w:abstractNumId w:val="0"/>
  </w:num>
  <w:num w:numId="18" w16cid:durableId="1476557914">
    <w:abstractNumId w:val="18"/>
  </w:num>
  <w:num w:numId="19" w16cid:durableId="959993967">
    <w:abstractNumId w:val="19"/>
  </w:num>
  <w:num w:numId="20" w16cid:durableId="1058282065">
    <w:abstractNumId w:val="3"/>
  </w:num>
  <w:num w:numId="21" w16cid:durableId="18768435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A4C"/>
    <w:rsid w:val="0003049D"/>
    <w:rsid w:val="000417EE"/>
    <w:rsid w:val="00044CE6"/>
    <w:rsid w:val="00104390"/>
    <w:rsid w:val="001263D7"/>
    <w:rsid w:val="00137D79"/>
    <w:rsid w:val="00152054"/>
    <w:rsid w:val="001A474F"/>
    <w:rsid w:val="0022757F"/>
    <w:rsid w:val="00232C75"/>
    <w:rsid w:val="002E6E16"/>
    <w:rsid w:val="00337B54"/>
    <w:rsid w:val="00354EBD"/>
    <w:rsid w:val="00387461"/>
    <w:rsid w:val="003B0D71"/>
    <w:rsid w:val="003C1304"/>
    <w:rsid w:val="003C77F7"/>
    <w:rsid w:val="003D64A2"/>
    <w:rsid w:val="00412F16"/>
    <w:rsid w:val="004E4557"/>
    <w:rsid w:val="00514E4D"/>
    <w:rsid w:val="00517988"/>
    <w:rsid w:val="0054011D"/>
    <w:rsid w:val="00554A4C"/>
    <w:rsid w:val="00573D94"/>
    <w:rsid w:val="005F7437"/>
    <w:rsid w:val="00622481"/>
    <w:rsid w:val="006468F8"/>
    <w:rsid w:val="006A76FC"/>
    <w:rsid w:val="006B6268"/>
    <w:rsid w:val="006E0605"/>
    <w:rsid w:val="006E6B92"/>
    <w:rsid w:val="006F3933"/>
    <w:rsid w:val="006F55FF"/>
    <w:rsid w:val="00753DA9"/>
    <w:rsid w:val="007813D7"/>
    <w:rsid w:val="00782F57"/>
    <w:rsid w:val="007C2FF9"/>
    <w:rsid w:val="00806B96"/>
    <w:rsid w:val="00834A28"/>
    <w:rsid w:val="008D2B61"/>
    <w:rsid w:val="0092740E"/>
    <w:rsid w:val="00972630"/>
    <w:rsid w:val="009B0D9E"/>
    <w:rsid w:val="009C6EEA"/>
    <w:rsid w:val="00A13E1F"/>
    <w:rsid w:val="00A30C8C"/>
    <w:rsid w:val="00A46F01"/>
    <w:rsid w:val="00A47A69"/>
    <w:rsid w:val="00AA57A3"/>
    <w:rsid w:val="00BD4FB3"/>
    <w:rsid w:val="00C45949"/>
    <w:rsid w:val="00C67E32"/>
    <w:rsid w:val="00CA4A56"/>
    <w:rsid w:val="00CB4FF5"/>
    <w:rsid w:val="00D64C65"/>
    <w:rsid w:val="00DB2B76"/>
    <w:rsid w:val="00E01CAA"/>
    <w:rsid w:val="00E0402D"/>
    <w:rsid w:val="00EC5A0A"/>
    <w:rsid w:val="00F1242B"/>
    <w:rsid w:val="00F625E1"/>
    <w:rsid w:val="00F85FEB"/>
    <w:rsid w:val="00FC1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B03A2"/>
  <w15:chartTrackingRefBased/>
  <w15:docId w15:val="{155AD188-C26E-40BC-97A9-B894E0CF1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45949"/>
    <w:pPr>
      <w:keepNext/>
      <w:spacing w:before="240" w:after="60" w:line="256" w:lineRule="auto"/>
      <w:outlineLvl w:val="0"/>
    </w:pPr>
    <w:rPr>
      <w:b/>
      <w:bCs/>
      <w:kern w:val="32"/>
      <w:sz w:val="22"/>
      <w:szCs w:val="32"/>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45949"/>
    <w:rPr>
      <w:b/>
      <w:bCs/>
      <w:kern w:val="32"/>
      <w:sz w:val="22"/>
      <w:szCs w:val="32"/>
      <w:u w:val="single"/>
      <w:lang w:eastAsia="en-US"/>
    </w:rPr>
  </w:style>
  <w:style w:type="paragraph" w:styleId="Paragraphedeliste">
    <w:name w:val="List Paragraph"/>
    <w:basedOn w:val="Normal"/>
    <w:uiPriority w:val="34"/>
    <w:qFormat/>
    <w:rsid w:val="00C45949"/>
    <w:pPr>
      <w:spacing w:after="160" w:line="256" w:lineRule="auto"/>
      <w:ind w:left="708"/>
    </w:pPr>
    <w:rPr>
      <w:rFonts w:eastAsia="Calibri"/>
      <w:sz w:val="22"/>
      <w:szCs w:val="22"/>
      <w:lang w:eastAsia="en-US"/>
    </w:rPr>
  </w:style>
  <w:style w:type="paragraph" w:styleId="Pieddepage">
    <w:name w:val="footer"/>
    <w:basedOn w:val="Normal"/>
    <w:link w:val="PieddepageCar"/>
    <w:uiPriority w:val="99"/>
    <w:unhideWhenUsed/>
    <w:rsid w:val="00C45949"/>
    <w:pPr>
      <w:tabs>
        <w:tab w:val="center" w:pos="4536"/>
        <w:tab w:val="right" w:pos="9072"/>
      </w:tabs>
    </w:pPr>
  </w:style>
  <w:style w:type="character" w:customStyle="1" w:styleId="PieddepageCar">
    <w:name w:val="Pied de page Car"/>
    <w:basedOn w:val="Policepardfaut"/>
    <w:link w:val="Pieddepage"/>
    <w:uiPriority w:val="99"/>
    <w:rsid w:val="00C45949"/>
  </w:style>
  <w:style w:type="paragraph" w:styleId="Textedebulles">
    <w:name w:val="Balloon Text"/>
    <w:basedOn w:val="Normal"/>
    <w:link w:val="TextedebullesCar"/>
    <w:uiPriority w:val="99"/>
    <w:semiHidden/>
    <w:unhideWhenUsed/>
    <w:rsid w:val="001A474F"/>
    <w:rPr>
      <w:rFonts w:ascii="Segoe UI" w:hAnsi="Segoe UI" w:cs="Segoe UI"/>
      <w:sz w:val="18"/>
      <w:szCs w:val="18"/>
    </w:rPr>
  </w:style>
  <w:style w:type="character" w:customStyle="1" w:styleId="TextedebullesCar">
    <w:name w:val="Texte de bulles Car"/>
    <w:basedOn w:val="Policepardfaut"/>
    <w:link w:val="Textedebulles"/>
    <w:uiPriority w:val="99"/>
    <w:semiHidden/>
    <w:rsid w:val="001A47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Dictdoc</Template>
  <TotalTime>73</TotalTime>
  <Pages>9</Pages>
  <Words>3685</Words>
  <Characters>19517</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
    </vt:vector>
  </TitlesOfParts>
  <Company>CLIOR UNIX DATA</Company>
  <LinksUpToDate>false</LinksUpToDate>
  <CharactersWithSpaces>23156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CLIOR</dc:creator>
  <cp:keywords/>
  <cp:lastModifiedBy>uCMP217-11</cp:lastModifiedBy>
  <cp:revision>22</cp:revision>
  <cp:lastPrinted>2023-04-11T15:47:00Z</cp:lastPrinted>
  <dcterms:created xsi:type="dcterms:W3CDTF">2023-02-24T14:36:00Z</dcterms:created>
  <dcterms:modified xsi:type="dcterms:W3CDTF">2026-03-23T13:20:00Z</dcterms:modified>
</cp:coreProperties>
</file>