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C8BD2" w14:textId="328665E0" w:rsidR="00ED5FD2" w:rsidRPr="00F10EB1" w:rsidRDefault="0010268F" w:rsidP="00ED5FD2">
      <w:pPr>
        <w:pBdr>
          <w:top w:val="single" w:sz="4" w:space="0" w:color="auto"/>
          <w:left w:val="single" w:sz="4" w:space="4" w:color="auto"/>
          <w:bottom w:val="single" w:sz="4" w:space="1" w:color="auto"/>
          <w:right w:val="single" w:sz="4" w:space="4" w:color="auto"/>
        </w:pBdr>
        <w:spacing w:after="0"/>
        <w:jc w:val="center"/>
        <w:rPr>
          <w:b/>
          <w:color w:val="0070C0"/>
          <w:sz w:val="28"/>
          <w:lang w:eastAsia="fr-FR"/>
        </w:rPr>
      </w:pPr>
      <w:r w:rsidRPr="00F10EB1">
        <w:rPr>
          <w:b/>
          <w:color w:val="0070C0"/>
          <w:sz w:val="28"/>
          <w:lang w:eastAsia="fr-FR"/>
        </w:rPr>
        <w:t>A</w:t>
      </w:r>
      <w:r w:rsidR="00ED5FD2">
        <w:rPr>
          <w:b/>
          <w:color w:val="0070C0"/>
          <w:sz w:val="28"/>
          <w:lang w:eastAsia="fr-FR"/>
        </w:rPr>
        <w:t xml:space="preserve">ccord </w:t>
      </w:r>
      <w:r w:rsidR="00A1600F">
        <w:rPr>
          <w:b/>
          <w:color w:val="0070C0"/>
          <w:sz w:val="28"/>
          <w:lang w:eastAsia="fr-FR"/>
        </w:rPr>
        <w:t xml:space="preserve">d’entreprise du </w:t>
      </w:r>
      <w:r w:rsidR="00005F6A">
        <w:rPr>
          <w:b/>
          <w:color w:val="0070C0"/>
          <w:sz w:val="28"/>
          <w:lang w:eastAsia="fr-FR"/>
        </w:rPr>
        <w:t>24</w:t>
      </w:r>
      <w:r w:rsidR="00275584">
        <w:rPr>
          <w:b/>
          <w:color w:val="0070C0"/>
          <w:sz w:val="28"/>
          <w:lang w:eastAsia="fr-FR"/>
        </w:rPr>
        <w:t>/03/2026</w:t>
      </w:r>
    </w:p>
    <w:p w14:paraId="027E734B" w14:textId="27742290" w:rsidR="008C6B69" w:rsidRPr="00F10EB1" w:rsidRDefault="00A8133E" w:rsidP="00F10EB1">
      <w:pPr>
        <w:pBdr>
          <w:top w:val="single" w:sz="4" w:space="0" w:color="auto"/>
          <w:left w:val="single" w:sz="4" w:space="4" w:color="auto"/>
          <w:bottom w:val="single" w:sz="4" w:space="1" w:color="auto"/>
          <w:right w:val="single" w:sz="4" w:space="4" w:color="auto"/>
        </w:pBdr>
        <w:spacing w:after="0"/>
        <w:jc w:val="center"/>
        <w:rPr>
          <w:b/>
          <w:color w:val="0070C0"/>
          <w:sz w:val="28"/>
          <w:lang w:eastAsia="fr-FR"/>
        </w:rPr>
      </w:pPr>
      <w:r w:rsidRPr="00F10EB1">
        <w:rPr>
          <w:b/>
          <w:color w:val="0070C0"/>
          <w:sz w:val="28"/>
          <w:lang w:eastAsia="fr-FR"/>
        </w:rPr>
        <w:t xml:space="preserve">relatif à </w:t>
      </w:r>
      <w:r w:rsidR="006E7044">
        <w:rPr>
          <w:b/>
          <w:color w:val="0070C0"/>
          <w:sz w:val="28"/>
          <w:lang w:eastAsia="fr-FR"/>
        </w:rPr>
        <w:t xml:space="preserve">rémunération fixe </w:t>
      </w:r>
      <w:r w:rsidR="00A1600F">
        <w:rPr>
          <w:b/>
          <w:color w:val="0070C0"/>
          <w:sz w:val="28"/>
          <w:lang w:eastAsia="fr-FR"/>
        </w:rPr>
        <w:t>du réseau commercial</w:t>
      </w:r>
    </w:p>
    <w:p w14:paraId="3DAAF2DC" w14:textId="77777777" w:rsidR="00ED5FD2" w:rsidRDefault="001C3D31" w:rsidP="00FE0520">
      <w:pPr>
        <w:pStyle w:val="ART1"/>
      </w:pPr>
      <w:r w:rsidRPr="00277E6C">
        <w:br/>
      </w:r>
    </w:p>
    <w:p w14:paraId="4819B240" w14:textId="633D31C3" w:rsidR="0010268F" w:rsidRPr="00134B99" w:rsidRDefault="0010268F" w:rsidP="00FE0520">
      <w:pPr>
        <w:pStyle w:val="ART1"/>
      </w:pPr>
      <w:r w:rsidRPr="00134B99">
        <w:t>Entre les soussignés :</w:t>
      </w:r>
    </w:p>
    <w:p w14:paraId="1CD82F53" w14:textId="77777777" w:rsidR="0010268F" w:rsidRPr="00134B99" w:rsidRDefault="0010268F" w:rsidP="0010268F">
      <w:pPr>
        <w:rPr>
          <w:rFonts w:cstheme="minorHAnsi"/>
        </w:rPr>
      </w:pPr>
    </w:p>
    <w:p w14:paraId="2C9C471D" w14:textId="7E39CC26" w:rsidR="0010268F" w:rsidRPr="00134B99" w:rsidRDefault="0010268F" w:rsidP="00CD18F1">
      <w:pPr>
        <w:jc w:val="both"/>
        <w:rPr>
          <w:rFonts w:cstheme="minorHAnsi"/>
        </w:rPr>
      </w:pPr>
      <w:r w:rsidRPr="00134B99">
        <w:rPr>
          <w:rFonts w:cstheme="minorHAnsi"/>
        </w:rPr>
        <w:t xml:space="preserve">Le </w:t>
      </w:r>
      <w:r w:rsidRPr="00134B99">
        <w:rPr>
          <w:rFonts w:cstheme="minorHAnsi"/>
          <w:b/>
        </w:rPr>
        <w:t>Groupement d’Intérêt Économique (GIE) AGPM Gestion</w:t>
      </w:r>
      <w:r w:rsidRPr="00134B99">
        <w:rPr>
          <w:rFonts w:cstheme="minorHAnsi"/>
        </w:rPr>
        <w:t xml:space="preserve">, sis rue Nicolas Appert – 83086 Toulon Cedex 9, représenté par </w:t>
      </w:r>
      <w:r w:rsidR="009C41EA" w:rsidRPr="009C41EA">
        <w:rPr>
          <w:rFonts w:cstheme="minorHAnsi"/>
        </w:rPr>
        <w:t>XX</w:t>
      </w:r>
      <w:bookmarkStart w:id="0" w:name="_GoBack"/>
      <w:bookmarkEnd w:id="0"/>
      <w:r w:rsidRPr="00134B99">
        <w:rPr>
          <w:rFonts w:cstheme="minorHAnsi"/>
        </w:rPr>
        <w:t xml:space="preserve">, Directeur des Ressources Humaines et des Services Généraux, ayant tout pouvoir à l’effet des présentes ; </w:t>
      </w:r>
    </w:p>
    <w:p w14:paraId="0260F3B6" w14:textId="77777777" w:rsidR="0010268F" w:rsidRPr="00134B99" w:rsidRDefault="0010268F" w:rsidP="0010268F">
      <w:pPr>
        <w:rPr>
          <w:rFonts w:cstheme="minorHAnsi"/>
        </w:rPr>
      </w:pPr>
    </w:p>
    <w:p w14:paraId="5C724E3A" w14:textId="6C51C351" w:rsidR="0010268F" w:rsidRPr="00134B99" w:rsidRDefault="0010268F" w:rsidP="0010268F">
      <w:pPr>
        <w:rPr>
          <w:rFonts w:cstheme="minorHAnsi"/>
        </w:rPr>
      </w:pPr>
      <w:r w:rsidRPr="00134B99">
        <w:rPr>
          <w:rFonts w:cstheme="minorHAnsi"/>
        </w:rPr>
        <w:t>ci-après dénommé le « GIE »</w:t>
      </w:r>
      <w:r w:rsidR="001335CB">
        <w:rPr>
          <w:rFonts w:cstheme="minorHAnsi"/>
        </w:rPr>
        <w:t>, l’ « AGPM » ou l’ « Entreprise »</w:t>
      </w:r>
      <w:r w:rsidRPr="00134B99">
        <w:rPr>
          <w:rFonts w:cstheme="minorHAnsi"/>
        </w:rPr>
        <w:t xml:space="preserve">. </w:t>
      </w:r>
    </w:p>
    <w:p w14:paraId="2830015B" w14:textId="77777777" w:rsidR="0010268F" w:rsidRPr="00134B99" w:rsidRDefault="0010268F" w:rsidP="0010268F">
      <w:pPr>
        <w:jc w:val="right"/>
        <w:rPr>
          <w:rFonts w:cstheme="minorHAnsi"/>
          <w:i/>
        </w:rPr>
      </w:pPr>
      <w:r w:rsidRPr="00134B99">
        <w:rPr>
          <w:rFonts w:cstheme="minorHAnsi"/>
          <w:i/>
        </w:rPr>
        <w:t>d’une part,</w:t>
      </w:r>
    </w:p>
    <w:p w14:paraId="54B0DB52" w14:textId="77777777" w:rsidR="0010268F" w:rsidRPr="00134B99" w:rsidRDefault="0010268F" w:rsidP="00FE0520">
      <w:pPr>
        <w:pStyle w:val="ART1"/>
      </w:pPr>
      <w:r w:rsidRPr="00134B99">
        <w:t xml:space="preserve">et : </w:t>
      </w:r>
    </w:p>
    <w:p w14:paraId="1FDABBC6" w14:textId="00586038" w:rsidR="0010268F" w:rsidRPr="00134B99" w:rsidRDefault="0010268F" w:rsidP="00241EF8">
      <w:pPr>
        <w:pStyle w:val="Paragraphedeliste"/>
        <w:numPr>
          <w:ilvl w:val="0"/>
          <w:numId w:val="1"/>
        </w:numPr>
        <w:spacing w:after="240" w:line="276" w:lineRule="auto"/>
        <w:contextualSpacing w:val="0"/>
        <w:jc w:val="both"/>
        <w:rPr>
          <w:rFonts w:cstheme="minorHAnsi"/>
        </w:rPr>
      </w:pPr>
      <w:r w:rsidRPr="00134B99">
        <w:rPr>
          <w:rFonts w:cstheme="minorHAnsi"/>
        </w:rPr>
        <w:t xml:space="preserve">Les </w:t>
      </w:r>
      <w:r w:rsidRPr="00134B99">
        <w:rPr>
          <w:rFonts w:cstheme="minorHAnsi"/>
          <w:b/>
        </w:rPr>
        <w:t>Organisations Syndicales</w:t>
      </w:r>
      <w:r w:rsidRPr="00134B99">
        <w:rPr>
          <w:rFonts w:cstheme="minorHAnsi"/>
        </w:rPr>
        <w:t xml:space="preserve"> </w:t>
      </w:r>
      <w:r w:rsidRPr="00134B99">
        <w:rPr>
          <w:rFonts w:cstheme="minorHAnsi"/>
          <w:b/>
        </w:rPr>
        <w:t>Représentatives (</w:t>
      </w:r>
      <w:r w:rsidR="00221151">
        <w:rPr>
          <w:rFonts w:cstheme="minorHAnsi"/>
          <w:b/>
        </w:rPr>
        <w:t>OSR</w:t>
      </w:r>
      <w:r w:rsidRPr="00134B99">
        <w:rPr>
          <w:rFonts w:cstheme="minorHAnsi"/>
          <w:b/>
        </w:rPr>
        <w:t>)</w:t>
      </w:r>
      <w:r w:rsidRPr="00134B99">
        <w:rPr>
          <w:rFonts w:cstheme="minorHAnsi"/>
        </w:rPr>
        <w:t xml:space="preserve"> suivantes </w:t>
      </w:r>
    </w:p>
    <w:p w14:paraId="25624C62" w14:textId="77777777" w:rsidR="0010268F" w:rsidRPr="00134B99" w:rsidRDefault="0010268F" w:rsidP="00241EF8">
      <w:pPr>
        <w:pStyle w:val="Paragraphedeliste"/>
        <w:numPr>
          <w:ilvl w:val="2"/>
          <w:numId w:val="1"/>
        </w:numPr>
        <w:spacing w:after="0" w:line="276" w:lineRule="auto"/>
        <w:contextualSpacing w:val="0"/>
        <w:jc w:val="both"/>
        <w:rPr>
          <w:rFonts w:cstheme="minorHAnsi"/>
          <w:b/>
        </w:rPr>
      </w:pPr>
      <w:r w:rsidRPr="00134B99">
        <w:rPr>
          <w:rFonts w:cstheme="minorHAnsi"/>
          <w:b/>
        </w:rPr>
        <w:t xml:space="preserve">CFDT </w:t>
      </w:r>
    </w:p>
    <w:p w14:paraId="471920F2" w14:textId="7C409C57" w:rsidR="003B455E" w:rsidRDefault="0010268F" w:rsidP="003B455E">
      <w:pPr>
        <w:pStyle w:val="Paragraphedeliste"/>
        <w:spacing w:after="0"/>
        <w:ind w:left="2127"/>
        <w:contextualSpacing w:val="0"/>
        <w:rPr>
          <w:rFonts w:cstheme="minorHAnsi"/>
        </w:rPr>
      </w:pPr>
      <w:r w:rsidRPr="00134B99">
        <w:rPr>
          <w:rFonts w:cstheme="minorHAnsi"/>
        </w:rPr>
        <w:t xml:space="preserve">Représentée par </w:t>
      </w:r>
      <w:r w:rsidRPr="00134B99">
        <w:rPr>
          <w:rFonts w:cstheme="minorHAnsi"/>
          <w:b/>
        </w:rPr>
        <w:t xml:space="preserve">Madame </w:t>
      </w:r>
      <w:r w:rsidR="009C41EA">
        <w:rPr>
          <w:rFonts w:cstheme="minorHAnsi"/>
          <w:b/>
        </w:rPr>
        <w:t>XX</w:t>
      </w:r>
      <w:r w:rsidRPr="00134B99">
        <w:rPr>
          <w:rFonts w:cstheme="minorHAnsi"/>
        </w:rPr>
        <w:t xml:space="preserve">, déléguée syndicale </w:t>
      </w:r>
    </w:p>
    <w:p w14:paraId="2A11B97C" w14:textId="77777777" w:rsidR="0010268F" w:rsidRPr="00134B99" w:rsidRDefault="0010268F" w:rsidP="003B455E">
      <w:pPr>
        <w:pStyle w:val="Paragraphedeliste"/>
        <w:spacing w:after="0"/>
        <w:ind w:left="2127"/>
        <w:contextualSpacing w:val="0"/>
        <w:rPr>
          <w:rFonts w:cstheme="minorHAnsi"/>
        </w:rPr>
      </w:pPr>
      <w:r w:rsidRPr="00134B99">
        <w:rPr>
          <w:rFonts w:cstheme="minorHAnsi"/>
        </w:rPr>
        <w:t xml:space="preserve">                                                                                                                                                       </w:t>
      </w:r>
    </w:p>
    <w:p w14:paraId="05058E29" w14:textId="47AF1396" w:rsidR="0010268F" w:rsidRPr="00134B99" w:rsidRDefault="0010268F" w:rsidP="00241EF8">
      <w:pPr>
        <w:pStyle w:val="Paragraphedeliste"/>
        <w:numPr>
          <w:ilvl w:val="2"/>
          <w:numId w:val="1"/>
        </w:numPr>
        <w:spacing w:after="0" w:line="276" w:lineRule="auto"/>
        <w:contextualSpacing w:val="0"/>
        <w:jc w:val="both"/>
        <w:rPr>
          <w:rFonts w:cstheme="minorHAnsi"/>
        </w:rPr>
      </w:pPr>
      <w:r w:rsidRPr="00134B99">
        <w:rPr>
          <w:rFonts w:cstheme="minorHAnsi"/>
          <w:b/>
        </w:rPr>
        <w:t>CFE-CGC</w:t>
      </w:r>
      <w:r w:rsidRPr="00134B99">
        <w:rPr>
          <w:rFonts w:cstheme="minorHAnsi"/>
        </w:rPr>
        <w:tab/>
      </w:r>
      <w:r w:rsidRPr="00134B99">
        <w:rPr>
          <w:rFonts w:cstheme="minorHAnsi"/>
        </w:rPr>
        <w:br/>
        <w:t>Représentée par</w:t>
      </w:r>
      <w:r w:rsidRPr="00134B99">
        <w:rPr>
          <w:rFonts w:cstheme="minorHAnsi"/>
          <w:b/>
        </w:rPr>
        <w:t xml:space="preserve"> Madame </w:t>
      </w:r>
      <w:r w:rsidR="009C41EA">
        <w:rPr>
          <w:rFonts w:cstheme="minorHAnsi"/>
          <w:b/>
        </w:rPr>
        <w:t>XX</w:t>
      </w:r>
      <w:r w:rsidRPr="00134B99">
        <w:rPr>
          <w:rFonts w:cstheme="minorHAnsi"/>
          <w:b/>
        </w:rPr>
        <w:t xml:space="preserve">, </w:t>
      </w:r>
      <w:r w:rsidRPr="00134B99">
        <w:rPr>
          <w:rFonts w:cstheme="minorHAnsi"/>
        </w:rPr>
        <w:t>déléguée syndicale</w:t>
      </w:r>
      <w:r w:rsidRPr="00134B99">
        <w:rPr>
          <w:rFonts w:cstheme="minorHAnsi"/>
          <w:b/>
        </w:rPr>
        <w:t xml:space="preserve"> </w:t>
      </w:r>
    </w:p>
    <w:p w14:paraId="412B72A4" w14:textId="28916893" w:rsidR="0010268F" w:rsidRDefault="0010268F" w:rsidP="003B455E">
      <w:pPr>
        <w:spacing w:after="0" w:line="276" w:lineRule="auto"/>
        <w:rPr>
          <w:rFonts w:cstheme="minorHAnsi"/>
        </w:rPr>
      </w:pPr>
      <w:r w:rsidRPr="00134B99">
        <w:rPr>
          <w:rFonts w:cstheme="minorHAnsi"/>
        </w:rPr>
        <w:t xml:space="preserve">        </w:t>
      </w:r>
      <w:r w:rsidRPr="00134B99">
        <w:rPr>
          <w:rFonts w:cstheme="minorHAnsi"/>
        </w:rPr>
        <w:tab/>
      </w:r>
      <w:r w:rsidRPr="00134B99">
        <w:rPr>
          <w:rFonts w:cstheme="minorHAnsi"/>
        </w:rPr>
        <w:tab/>
      </w:r>
      <w:r w:rsidRPr="00134B99">
        <w:rPr>
          <w:rFonts w:cstheme="minorHAnsi"/>
        </w:rPr>
        <w:tab/>
      </w:r>
      <w:r w:rsidRPr="00134B99">
        <w:rPr>
          <w:rFonts w:cstheme="minorHAnsi"/>
        </w:rPr>
        <w:tab/>
        <w:t xml:space="preserve">       </w:t>
      </w:r>
      <w:r>
        <w:rPr>
          <w:rFonts w:cstheme="minorHAnsi"/>
        </w:rPr>
        <w:t xml:space="preserve"> </w:t>
      </w:r>
      <w:r w:rsidRPr="00134B99">
        <w:rPr>
          <w:rFonts w:cstheme="minorHAnsi"/>
        </w:rPr>
        <w:t xml:space="preserve">  par</w:t>
      </w:r>
      <w:r w:rsidRPr="00134B99">
        <w:rPr>
          <w:rFonts w:cstheme="minorHAnsi"/>
          <w:b/>
        </w:rPr>
        <w:t xml:space="preserve"> Monsieur </w:t>
      </w:r>
      <w:r w:rsidR="009C41EA">
        <w:rPr>
          <w:rFonts w:cstheme="minorHAnsi"/>
          <w:b/>
        </w:rPr>
        <w:t>XX</w:t>
      </w:r>
      <w:r w:rsidRPr="00134B99">
        <w:rPr>
          <w:rFonts w:cstheme="minorHAnsi"/>
          <w:b/>
        </w:rPr>
        <w:t xml:space="preserve">, </w:t>
      </w:r>
      <w:r w:rsidRPr="00134B99">
        <w:rPr>
          <w:rFonts w:cstheme="minorHAnsi"/>
        </w:rPr>
        <w:t>délégué syndical</w:t>
      </w:r>
    </w:p>
    <w:p w14:paraId="3AD9DCD0" w14:textId="77777777" w:rsidR="003B455E" w:rsidRPr="00134B99" w:rsidRDefault="003B455E" w:rsidP="003B455E">
      <w:pPr>
        <w:spacing w:after="0"/>
        <w:rPr>
          <w:rFonts w:cstheme="minorHAnsi"/>
        </w:rPr>
      </w:pPr>
    </w:p>
    <w:p w14:paraId="52F8EC3B" w14:textId="77777777" w:rsidR="0010268F" w:rsidRPr="00134B99" w:rsidRDefault="0010268F" w:rsidP="00241EF8">
      <w:pPr>
        <w:pStyle w:val="Paragraphedeliste"/>
        <w:numPr>
          <w:ilvl w:val="2"/>
          <w:numId w:val="1"/>
        </w:numPr>
        <w:spacing w:after="0" w:line="276" w:lineRule="auto"/>
        <w:contextualSpacing w:val="0"/>
        <w:jc w:val="both"/>
        <w:rPr>
          <w:rFonts w:cstheme="minorHAnsi"/>
          <w:b/>
        </w:rPr>
      </w:pPr>
      <w:r w:rsidRPr="00134B99">
        <w:rPr>
          <w:rFonts w:cstheme="minorHAnsi"/>
          <w:b/>
        </w:rPr>
        <w:t>FO</w:t>
      </w:r>
    </w:p>
    <w:p w14:paraId="328B7704" w14:textId="3238C59D" w:rsidR="0010268F" w:rsidRDefault="0010268F" w:rsidP="003B455E">
      <w:pPr>
        <w:spacing w:after="0" w:line="276" w:lineRule="auto"/>
        <w:ind w:left="2124"/>
        <w:rPr>
          <w:rFonts w:cstheme="minorHAnsi"/>
        </w:rPr>
      </w:pPr>
      <w:r w:rsidRPr="00134B99">
        <w:rPr>
          <w:rFonts w:cstheme="minorHAnsi"/>
        </w:rPr>
        <w:t>Représentée par</w:t>
      </w:r>
      <w:r w:rsidRPr="00134B99">
        <w:rPr>
          <w:rFonts w:cstheme="minorHAnsi"/>
          <w:b/>
        </w:rPr>
        <w:t xml:space="preserve"> Madame</w:t>
      </w:r>
      <w:r w:rsidRPr="00134B99">
        <w:rPr>
          <w:rFonts w:cstheme="minorHAnsi"/>
        </w:rPr>
        <w:t xml:space="preserve"> </w:t>
      </w:r>
      <w:r w:rsidR="009C41EA">
        <w:rPr>
          <w:rFonts w:cstheme="minorHAnsi"/>
          <w:b/>
        </w:rPr>
        <w:t>XX</w:t>
      </w:r>
      <w:r w:rsidR="009C41EA">
        <w:rPr>
          <w:rFonts w:cstheme="minorHAnsi"/>
          <w:b/>
        </w:rPr>
        <w:t>,</w:t>
      </w:r>
      <w:r w:rsidRPr="00134B99">
        <w:rPr>
          <w:rFonts w:cstheme="minorHAnsi"/>
        </w:rPr>
        <w:t xml:space="preserve"> déléguée syndicale</w:t>
      </w:r>
      <w:r w:rsidRPr="00134B99">
        <w:rPr>
          <w:rFonts w:cstheme="minorHAnsi"/>
        </w:rPr>
        <w:tab/>
        <w:t xml:space="preserve">  </w:t>
      </w:r>
    </w:p>
    <w:p w14:paraId="2B61974A" w14:textId="178758E0" w:rsidR="0010268F" w:rsidRPr="00134B99" w:rsidRDefault="0010268F" w:rsidP="003B455E">
      <w:pPr>
        <w:spacing w:after="0" w:line="276" w:lineRule="auto"/>
        <w:ind w:left="2124"/>
        <w:rPr>
          <w:rFonts w:cstheme="minorHAnsi"/>
        </w:rPr>
      </w:pPr>
      <w:r>
        <w:rPr>
          <w:rFonts w:cstheme="minorHAnsi"/>
        </w:rPr>
        <w:t xml:space="preserve">                        </w:t>
      </w:r>
      <w:r w:rsidRPr="00134B99">
        <w:rPr>
          <w:rFonts w:cstheme="minorHAnsi"/>
        </w:rPr>
        <w:t xml:space="preserve">par   </w:t>
      </w:r>
      <w:r w:rsidRPr="00134B99">
        <w:rPr>
          <w:rFonts w:cstheme="minorHAnsi"/>
          <w:b/>
        </w:rPr>
        <w:t xml:space="preserve">Madame </w:t>
      </w:r>
      <w:r w:rsidR="009C41EA">
        <w:rPr>
          <w:rFonts w:cstheme="minorHAnsi"/>
          <w:b/>
        </w:rPr>
        <w:t>XX</w:t>
      </w:r>
      <w:r w:rsidRPr="00134B99">
        <w:rPr>
          <w:rFonts w:cstheme="minorHAnsi"/>
          <w:b/>
        </w:rPr>
        <w:t xml:space="preserve">, </w:t>
      </w:r>
      <w:r w:rsidRPr="00134B99">
        <w:rPr>
          <w:rFonts w:cstheme="minorHAnsi"/>
        </w:rPr>
        <w:t>déléguée syndicale</w:t>
      </w:r>
    </w:p>
    <w:p w14:paraId="59F5CC9F" w14:textId="77777777" w:rsidR="0010268F" w:rsidRPr="00134B99" w:rsidRDefault="0010268F" w:rsidP="0010268F">
      <w:pPr>
        <w:ind w:left="2124"/>
        <w:rPr>
          <w:rFonts w:cstheme="minorHAnsi"/>
          <w:b/>
        </w:rPr>
      </w:pPr>
    </w:p>
    <w:p w14:paraId="45B7C854" w14:textId="77777777" w:rsidR="0010268F" w:rsidRPr="00134B99" w:rsidRDefault="0010268F" w:rsidP="00241EF8">
      <w:pPr>
        <w:pStyle w:val="Paragraphedeliste"/>
        <w:numPr>
          <w:ilvl w:val="2"/>
          <w:numId w:val="1"/>
        </w:numPr>
        <w:spacing w:after="0" w:line="276" w:lineRule="auto"/>
        <w:contextualSpacing w:val="0"/>
        <w:jc w:val="both"/>
        <w:rPr>
          <w:rFonts w:cstheme="minorHAnsi"/>
          <w:b/>
        </w:rPr>
      </w:pPr>
      <w:r w:rsidRPr="00134B99">
        <w:rPr>
          <w:rFonts w:cstheme="minorHAnsi"/>
          <w:b/>
        </w:rPr>
        <w:t>SIS-UNSA</w:t>
      </w:r>
      <w:r w:rsidRPr="00134B99">
        <w:rPr>
          <w:rFonts w:cstheme="minorHAnsi"/>
          <w:b/>
        </w:rPr>
        <w:tab/>
      </w:r>
    </w:p>
    <w:p w14:paraId="368D0CD1" w14:textId="6134930F" w:rsidR="0010268F" w:rsidRPr="00134B99" w:rsidRDefault="0010268F" w:rsidP="003B455E">
      <w:pPr>
        <w:pStyle w:val="Paragraphedeliste"/>
        <w:spacing w:after="0" w:line="276" w:lineRule="auto"/>
        <w:ind w:left="1428" w:firstLine="696"/>
        <w:contextualSpacing w:val="0"/>
        <w:rPr>
          <w:rFonts w:cstheme="minorHAnsi"/>
          <w:b/>
        </w:rPr>
      </w:pPr>
      <w:r w:rsidRPr="00134B99">
        <w:rPr>
          <w:rFonts w:cstheme="minorHAnsi"/>
        </w:rPr>
        <w:t>Représenté par</w:t>
      </w:r>
      <w:r w:rsidRPr="00134B99">
        <w:rPr>
          <w:rFonts w:cstheme="minorHAnsi"/>
          <w:b/>
        </w:rPr>
        <w:t xml:space="preserve"> Madame </w:t>
      </w:r>
      <w:r w:rsidR="009C41EA">
        <w:rPr>
          <w:rFonts w:cstheme="minorHAnsi"/>
          <w:b/>
        </w:rPr>
        <w:t>XX</w:t>
      </w:r>
      <w:r w:rsidRPr="00134B99">
        <w:rPr>
          <w:rFonts w:cstheme="minorHAnsi"/>
          <w:b/>
        </w:rPr>
        <w:t xml:space="preserve">, </w:t>
      </w:r>
      <w:r w:rsidRPr="00134B99">
        <w:rPr>
          <w:rFonts w:cstheme="minorHAnsi"/>
        </w:rPr>
        <w:t>déléguée syndicale</w:t>
      </w:r>
    </w:p>
    <w:p w14:paraId="5C3180A5" w14:textId="25BAF9AB" w:rsidR="0010268F" w:rsidRDefault="0010268F" w:rsidP="003B455E">
      <w:pPr>
        <w:spacing w:after="0" w:line="276" w:lineRule="auto"/>
        <w:rPr>
          <w:rFonts w:cstheme="minorHAnsi"/>
        </w:rPr>
      </w:pPr>
      <w:r w:rsidRPr="00134B99">
        <w:rPr>
          <w:rFonts w:cstheme="minorHAnsi"/>
        </w:rPr>
        <w:t xml:space="preserve">   </w:t>
      </w:r>
      <w:r w:rsidRPr="00134B99">
        <w:rPr>
          <w:rFonts w:cstheme="minorHAnsi"/>
        </w:rPr>
        <w:tab/>
      </w:r>
      <w:r w:rsidRPr="00134B99">
        <w:rPr>
          <w:rFonts w:cstheme="minorHAnsi"/>
        </w:rPr>
        <w:tab/>
      </w:r>
      <w:r w:rsidRPr="00134B99">
        <w:rPr>
          <w:rFonts w:cstheme="minorHAnsi"/>
        </w:rPr>
        <w:tab/>
      </w:r>
      <w:r w:rsidRPr="00134B99">
        <w:rPr>
          <w:rFonts w:cstheme="minorHAnsi"/>
        </w:rPr>
        <w:tab/>
        <w:t xml:space="preserve">       par</w:t>
      </w:r>
      <w:r w:rsidRPr="00134B99">
        <w:rPr>
          <w:rFonts w:cstheme="minorHAnsi"/>
          <w:b/>
        </w:rPr>
        <w:t xml:space="preserve"> Monsieur </w:t>
      </w:r>
      <w:r w:rsidR="009C41EA">
        <w:rPr>
          <w:rFonts w:cstheme="minorHAnsi"/>
          <w:b/>
        </w:rPr>
        <w:t>XX</w:t>
      </w:r>
      <w:r w:rsidRPr="00134B99">
        <w:rPr>
          <w:rFonts w:cstheme="minorHAnsi"/>
          <w:b/>
        </w:rPr>
        <w:t xml:space="preserve">, </w:t>
      </w:r>
      <w:r w:rsidRPr="00134B99">
        <w:rPr>
          <w:rFonts w:cstheme="minorHAnsi"/>
        </w:rPr>
        <w:t>délégué syndical</w:t>
      </w:r>
    </w:p>
    <w:p w14:paraId="72212828" w14:textId="77777777" w:rsidR="003B455E" w:rsidRPr="00134B99" w:rsidRDefault="003B455E" w:rsidP="003B455E">
      <w:pPr>
        <w:spacing w:after="0" w:line="276" w:lineRule="auto"/>
        <w:rPr>
          <w:rFonts w:cstheme="minorHAnsi"/>
        </w:rPr>
      </w:pPr>
    </w:p>
    <w:p w14:paraId="7D0E8E26" w14:textId="77777777" w:rsidR="0010268F" w:rsidRPr="00134B99" w:rsidRDefault="0010268F" w:rsidP="0010268F">
      <w:pPr>
        <w:pStyle w:val="Paragraphedeliste"/>
        <w:spacing w:after="240"/>
        <w:ind w:left="2127"/>
        <w:contextualSpacing w:val="0"/>
        <w:jc w:val="right"/>
        <w:rPr>
          <w:rFonts w:cstheme="minorHAnsi"/>
          <w:b/>
          <w:i/>
        </w:rPr>
      </w:pPr>
      <w:r w:rsidRPr="00134B99">
        <w:rPr>
          <w:rFonts w:cstheme="minorHAnsi"/>
          <w:i/>
        </w:rPr>
        <w:t>d’autre part,</w:t>
      </w:r>
    </w:p>
    <w:p w14:paraId="32703F51" w14:textId="06D0190E" w:rsidR="0010268F" w:rsidRPr="00134B99" w:rsidRDefault="0010268F" w:rsidP="0010268F">
      <w:pPr>
        <w:rPr>
          <w:rFonts w:cstheme="minorHAnsi"/>
        </w:rPr>
      </w:pPr>
      <w:r w:rsidRPr="00134B99">
        <w:rPr>
          <w:rFonts w:cstheme="minorHAnsi"/>
        </w:rPr>
        <w:t xml:space="preserve">ci-après collectivement dénommés « </w:t>
      </w:r>
      <w:r w:rsidRPr="00134B99">
        <w:rPr>
          <w:rFonts w:cstheme="minorHAnsi"/>
          <w:b/>
        </w:rPr>
        <w:t>les Parties</w:t>
      </w:r>
      <w:r w:rsidRPr="00134B99">
        <w:rPr>
          <w:rFonts w:cstheme="minorHAnsi"/>
        </w:rPr>
        <w:t xml:space="preserve"> ». </w:t>
      </w:r>
    </w:p>
    <w:p w14:paraId="1739D57A" w14:textId="42E79D51" w:rsidR="0010268F" w:rsidRDefault="0010268F" w:rsidP="0010268F">
      <w:pPr>
        <w:jc w:val="both"/>
        <w:rPr>
          <w:rFonts w:ascii="Calibri" w:hAnsi="Calibri"/>
          <w:b/>
        </w:rPr>
      </w:pPr>
    </w:p>
    <w:p w14:paraId="4A8AF52F" w14:textId="4A6E372F" w:rsidR="006874F9" w:rsidRDefault="006874F9" w:rsidP="0010268F">
      <w:pPr>
        <w:jc w:val="both"/>
        <w:rPr>
          <w:rFonts w:ascii="Calibri" w:hAnsi="Calibri"/>
          <w:b/>
        </w:rPr>
      </w:pPr>
    </w:p>
    <w:p w14:paraId="0147EA42" w14:textId="77777777" w:rsidR="006874F9" w:rsidRDefault="006874F9" w:rsidP="0010268F">
      <w:pPr>
        <w:jc w:val="both"/>
        <w:rPr>
          <w:rFonts w:ascii="Calibri" w:hAnsi="Calibri"/>
          <w:b/>
        </w:rPr>
      </w:pPr>
    </w:p>
    <w:p w14:paraId="0EB6B5ED" w14:textId="2245022A" w:rsidR="006874F9" w:rsidRPr="006874F9" w:rsidRDefault="006874F9" w:rsidP="0010268F">
      <w:pPr>
        <w:jc w:val="both"/>
        <w:rPr>
          <w:rFonts w:ascii="Calibri" w:hAnsi="Calibri"/>
        </w:rPr>
      </w:pPr>
      <w:r w:rsidRPr="006874F9">
        <w:rPr>
          <w:rFonts w:ascii="Calibri" w:hAnsi="Calibri"/>
        </w:rPr>
        <w:t>Les Parties ont convenu de négocier le présent</w:t>
      </w:r>
      <w:r>
        <w:rPr>
          <w:rFonts w:ascii="Calibri" w:hAnsi="Calibri"/>
        </w:rPr>
        <w:t xml:space="preserve"> accord, ci-après dénommé l’ « </w:t>
      </w:r>
      <w:r w:rsidRPr="006874F9">
        <w:rPr>
          <w:rFonts w:ascii="Calibri" w:hAnsi="Calibri"/>
          <w:b/>
        </w:rPr>
        <w:t>Accord</w:t>
      </w:r>
      <w:r>
        <w:rPr>
          <w:rFonts w:ascii="Calibri" w:hAnsi="Calibri"/>
        </w:rPr>
        <w:t> ».</w:t>
      </w:r>
      <w:r w:rsidRPr="006874F9">
        <w:rPr>
          <w:rFonts w:ascii="Calibri" w:hAnsi="Calibri"/>
        </w:rPr>
        <w:t xml:space="preserve"> </w:t>
      </w:r>
    </w:p>
    <w:p w14:paraId="20BF7500" w14:textId="77777777" w:rsidR="00231094" w:rsidRDefault="00231094" w:rsidP="006F3FC3">
      <w:pPr>
        <w:jc w:val="both"/>
        <w:rPr>
          <w:rFonts w:ascii="Calibri" w:hAnsi="Calibri"/>
          <w:b/>
        </w:rPr>
      </w:pPr>
    </w:p>
    <w:p w14:paraId="6BF84602" w14:textId="77777777" w:rsidR="008B7957" w:rsidRDefault="008B7957" w:rsidP="006F3FC3">
      <w:pPr>
        <w:jc w:val="both"/>
        <w:rPr>
          <w:rFonts w:ascii="Calibri" w:hAnsi="Calibri"/>
          <w:b/>
        </w:rPr>
      </w:pPr>
    </w:p>
    <w:p w14:paraId="0CDFD8F4" w14:textId="77777777" w:rsidR="00F10EB1" w:rsidRDefault="00F10EB1" w:rsidP="006F3FC3">
      <w:pPr>
        <w:jc w:val="both"/>
        <w:rPr>
          <w:rFonts w:ascii="Calibri" w:hAnsi="Calibri"/>
          <w:b/>
        </w:rPr>
      </w:pPr>
    </w:p>
    <w:p w14:paraId="5754E16E" w14:textId="77777777" w:rsidR="00FF370F" w:rsidRPr="005F52A7" w:rsidRDefault="00FF370F" w:rsidP="005F52A7">
      <w:pPr>
        <w:pStyle w:val="PARTIE"/>
      </w:pPr>
      <w:bookmarkStart w:id="1" w:name="_Toc99646580"/>
      <w:bookmarkStart w:id="2" w:name="_Toc139388569"/>
      <w:bookmarkStart w:id="3" w:name="_Toc216106174"/>
      <w:r w:rsidRPr="005F52A7">
        <w:lastRenderedPageBreak/>
        <w:t>PREAMBULE</w:t>
      </w:r>
      <w:bookmarkEnd w:id="1"/>
      <w:bookmarkEnd w:id="2"/>
      <w:bookmarkEnd w:id="3"/>
    </w:p>
    <w:p w14:paraId="6E5918A4" w14:textId="77777777" w:rsidR="00FF370F" w:rsidRDefault="00FF370F" w:rsidP="006F3FC3">
      <w:pPr>
        <w:spacing w:after="0" w:line="240" w:lineRule="auto"/>
        <w:jc w:val="both"/>
        <w:rPr>
          <w:rFonts w:ascii="Calibri" w:eastAsia="Times New Roman" w:hAnsi="Calibri" w:cs="Times New Roman"/>
          <w:color w:val="000000"/>
          <w:lang w:eastAsia="fr-FR"/>
        </w:rPr>
      </w:pPr>
    </w:p>
    <w:p w14:paraId="59D5CB0D" w14:textId="5CA5A2EB" w:rsidR="005F2AFB" w:rsidRDefault="005F2AFB" w:rsidP="005F2AFB">
      <w:pPr>
        <w:jc w:val="both"/>
        <w:rPr>
          <w:rFonts w:cstheme="minorHAnsi"/>
        </w:rPr>
      </w:pPr>
      <w:r>
        <w:rPr>
          <w:rFonts w:cstheme="minorHAnsi"/>
        </w:rPr>
        <w:t xml:space="preserve">Le réseau commercial constitue un levier essentiel du développement de l’AGPM. </w:t>
      </w:r>
    </w:p>
    <w:p w14:paraId="663F57BE" w14:textId="77777777" w:rsidR="00496D3E" w:rsidRDefault="00496D3E" w:rsidP="00496D3E">
      <w:pPr>
        <w:jc w:val="both"/>
        <w:rPr>
          <w:rFonts w:cstheme="minorHAnsi"/>
        </w:rPr>
      </w:pPr>
      <w:r>
        <w:rPr>
          <w:rFonts w:cstheme="minorHAnsi"/>
        </w:rPr>
        <w:t xml:space="preserve">Le GIE rappelle que la rémunération des salariés du réseau commercial du GIE repose historiquement sur un équilibre entre : </w:t>
      </w:r>
    </w:p>
    <w:p w14:paraId="6E38AD28" w14:textId="7CDC751A" w:rsidR="00496D3E" w:rsidRPr="00496D3E" w:rsidRDefault="00D419B7" w:rsidP="00077365">
      <w:pPr>
        <w:pStyle w:val="Paragraphedeliste"/>
        <w:numPr>
          <w:ilvl w:val="0"/>
          <w:numId w:val="5"/>
        </w:numPr>
        <w:jc w:val="both"/>
        <w:rPr>
          <w:rFonts w:cstheme="minorHAnsi"/>
        </w:rPr>
      </w:pPr>
      <w:r>
        <w:rPr>
          <w:rFonts w:cstheme="minorHAnsi"/>
        </w:rPr>
        <w:t>Une rémunération fixe</w:t>
      </w:r>
      <w:r w:rsidR="00496D3E">
        <w:rPr>
          <w:rFonts w:cstheme="minorHAnsi"/>
        </w:rPr>
        <w:t xml:space="preserve"> garantissant la stabilité de la rémunération et l’activité permanente exercée par les commerciaux,</w:t>
      </w:r>
    </w:p>
    <w:p w14:paraId="4621FE6D" w14:textId="5DA81863" w:rsidR="00496D3E" w:rsidRDefault="00D419B7" w:rsidP="00077365">
      <w:pPr>
        <w:pStyle w:val="Paragraphedeliste"/>
        <w:numPr>
          <w:ilvl w:val="0"/>
          <w:numId w:val="5"/>
        </w:numPr>
        <w:jc w:val="both"/>
        <w:rPr>
          <w:rFonts w:cstheme="minorHAnsi"/>
        </w:rPr>
      </w:pPr>
      <w:r>
        <w:rPr>
          <w:rFonts w:cstheme="minorHAnsi"/>
        </w:rPr>
        <w:t>Une rémunération variable</w:t>
      </w:r>
      <w:r w:rsidR="00496D3E">
        <w:rPr>
          <w:rFonts w:cstheme="minorHAnsi"/>
        </w:rPr>
        <w:t xml:space="preserve"> visant à valoriser la performance commerciale et le développement de l’activité.</w:t>
      </w:r>
    </w:p>
    <w:p w14:paraId="31BC60E7" w14:textId="462BEE48" w:rsidR="008F54B6" w:rsidRPr="00AF0A92" w:rsidRDefault="00FE0520" w:rsidP="005F2AFB">
      <w:pPr>
        <w:jc w:val="both"/>
        <w:rPr>
          <w:rFonts w:cstheme="minorHAnsi"/>
        </w:rPr>
      </w:pPr>
      <w:r>
        <w:rPr>
          <w:rFonts w:cstheme="minorHAnsi"/>
        </w:rPr>
        <w:t>Il</w:t>
      </w:r>
      <w:r w:rsidR="005F2AFB">
        <w:rPr>
          <w:rFonts w:cstheme="minorHAnsi"/>
        </w:rPr>
        <w:t xml:space="preserve"> convient </w:t>
      </w:r>
      <w:r>
        <w:rPr>
          <w:rFonts w:cstheme="minorHAnsi"/>
        </w:rPr>
        <w:t xml:space="preserve">en ce sens </w:t>
      </w:r>
      <w:r w:rsidR="005F2AFB">
        <w:rPr>
          <w:rFonts w:cstheme="minorHAnsi"/>
        </w:rPr>
        <w:t>de rappeler que, le</w:t>
      </w:r>
      <w:r w:rsidR="008F54B6" w:rsidRPr="00AF0A92">
        <w:rPr>
          <w:rFonts w:cstheme="minorHAnsi"/>
        </w:rPr>
        <w:t xml:space="preserve"> </w:t>
      </w:r>
      <w:r w:rsidR="007928BB" w:rsidRPr="00AF0A92">
        <w:rPr>
          <w:rFonts w:cstheme="minorHAnsi"/>
        </w:rPr>
        <w:t>13 juillet 2021</w:t>
      </w:r>
      <w:r w:rsidR="008F54B6" w:rsidRPr="00AF0A92">
        <w:rPr>
          <w:rFonts w:cstheme="minorHAnsi"/>
        </w:rPr>
        <w:t xml:space="preserve">, les Parties ont conclu un </w:t>
      </w:r>
      <w:r w:rsidR="006874F9">
        <w:rPr>
          <w:rFonts w:cstheme="minorHAnsi"/>
        </w:rPr>
        <w:t>a</w:t>
      </w:r>
      <w:r w:rsidR="008F54B6" w:rsidRPr="00AF0A92">
        <w:rPr>
          <w:rFonts w:cstheme="minorHAnsi"/>
        </w:rPr>
        <w:t xml:space="preserve">ccord </w:t>
      </w:r>
      <w:r w:rsidR="007928BB" w:rsidRPr="00AF0A92">
        <w:rPr>
          <w:rFonts w:cstheme="minorHAnsi"/>
        </w:rPr>
        <w:t xml:space="preserve">de Performance Collective (APC) relatif à la rémunération du réseau </w:t>
      </w:r>
      <w:r w:rsidR="005F2AFB">
        <w:rPr>
          <w:rFonts w:cstheme="minorHAnsi"/>
        </w:rPr>
        <w:t xml:space="preserve">commercial du GIE. Cet APC prévoyait notamment des dispositions concernant la rémunération fixe des délégués commerciaux. </w:t>
      </w:r>
    </w:p>
    <w:p w14:paraId="082F4473" w14:textId="3EECEF9F" w:rsidR="00FE0520" w:rsidRDefault="005F2AFB" w:rsidP="003C4D65">
      <w:pPr>
        <w:jc w:val="both"/>
        <w:rPr>
          <w:rFonts w:cstheme="minorHAnsi"/>
        </w:rPr>
      </w:pPr>
      <w:r>
        <w:rPr>
          <w:rFonts w:cstheme="minorHAnsi"/>
        </w:rPr>
        <w:t xml:space="preserve">Or, ce dernier </w:t>
      </w:r>
      <w:r w:rsidR="002006CF" w:rsidRPr="00AF0A92">
        <w:rPr>
          <w:rFonts w:cstheme="minorHAnsi"/>
        </w:rPr>
        <w:t xml:space="preserve">a été dénoncé le 20 décembre 2024 </w:t>
      </w:r>
      <w:r>
        <w:rPr>
          <w:rFonts w:cstheme="minorHAnsi"/>
        </w:rPr>
        <w:t xml:space="preserve">auprès des parties signataires. Les Parties ont donc entamé des négociations pour définir les </w:t>
      </w:r>
      <w:r w:rsidR="00496D3E">
        <w:rPr>
          <w:rFonts w:cstheme="minorHAnsi"/>
        </w:rPr>
        <w:t xml:space="preserve">nouvelles </w:t>
      </w:r>
      <w:r>
        <w:rPr>
          <w:rFonts w:cstheme="minorHAnsi"/>
        </w:rPr>
        <w:t xml:space="preserve">modalités de rémunération du réseau commercial. </w:t>
      </w:r>
      <w:r w:rsidR="00D419B7">
        <w:rPr>
          <w:rFonts w:cstheme="minorHAnsi"/>
        </w:rPr>
        <w:t>Ces</w:t>
      </w:r>
      <w:r>
        <w:rPr>
          <w:rFonts w:cstheme="minorHAnsi"/>
        </w:rPr>
        <w:t xml:space="preserve"> négociation</w:t>
      </w:r>
      <w:r w:rsidR="00D419B7">
        <w:rPr>
          <w:rFonts w:cstheme="minorHAnsi"/>
        </w:rPr>
        <w:t>s</w:t>
      </w:r>
      <w:r>
        <w:rPr>
          <w:rFonts w:cstheme="minorHAnsi"/>
        </w:rPr>
        <w:t xml:space="preserve">, portant uniquement sur la rémunération variable de ces commerciaux, les Parties ont </w:t>
      </w:r>
      <w:r w:rsidR="00FE0520">
        <w:rPr>
          <w:rFonts w:cstheme="minorHAnsi"/>
        </w:rPr>
        <w:t>souh</w:t>
      </w:r>
      <w:r w:rsidR="003C4D65">
        <w:rPr>
          <w:rFonts w:cstheme="minorHAnsi"/>
        </w:rPr>
        <w:t>aité reprendre dans un accord spécifique</w:t>
      </w:r>
      <w:r w:rsidR="00DF3B1A">
        <w:rPr>
          <w:rFonts w:cstheme="minorHAnsi"/>
        </w:rPr>
        <w:t>,</w:t>
      </w:r>
      <w:r w:rsidR="003C4D65">
        <w:rPr>
          <w:rFonts w:cstheme="minorHAnsi"/>
        </w:rPr>
        <w:t xml:space="preserve"> les dispositions prévues dans l’APC de 2021, concernant la rémunération fixe des commerciaux.</w:t>
      </w:r>
    </w:p>
    <w:p w14:paraId="63009749" w14:textId="7F431F25" w:rsidR="00A606C6" w:rsidRDefault="00A606C6" w:rsidP="0064754D">
      <w:pPr>
        <w:spacing w:after="0" w:line="240" w:lineRule="auto"/>
        <w:jc w:val="both"/>
        <w:rPr>
          <w:rFonts w:cstheme="minorHAnsi"/>
        </w:rPr>
      </w:pPr>
    </w:p>
    <w:p w14:paraId="1A948B42" w14:textId="4B41AC6A" w:rsidR="005900DC" w:rsidRDefault="0064754D" w:rsidP="0064754D">
      <w:pPr>
        <w:spacing w:after="0" w:line="240" w:lineRule="auto"/>
        <w:jc w:val="both"/>
        <w:rPr>
          <w:rFonts w:ascii="Calibri" w:eastAsia="Times New Roman" w:hAnsi="Calibri" w:cs="Times New Roman"/>
          <w:b/>
          <w:color w:val="000000"/>
          <w:u w:val="single"/>
          <w:lang w:eastAsia="fr-FR"/>
        </w:rPr>
      </w:pPr>
      <w:r w:rsidRPr="0064754D">
        <w:rPr>
          <w:rFonts w:ascii="Calibri" w:eastAsia="Times New Roman" w:hAnsi="Calibri" w:cs="Times New Roman"/>
          <w:b/>
          <w:color w:val="000000"/>
          <w:u w:val="single"/>
          <w:lang w:eastAsia="fr-FR"/>
        </w:rPr>
        <w:t>CECI ETANT EXPOSE, IL EST CONVENU ET ARRETE CE QUI SUIT :</w:t>
      </w:r>
    </w:p>
    <w:p w14:paraId="4FAF261D" w14:textId="77777777" w:rsidR="00AA1F26" w:rsidRDefault="00AA1F26" w:rsidP="0064754D">
      <w:pPr>
        <w:spacing w:after="0" w:line="240" w:lineRule="auto"/>
        <w:jc w:val="both"/>
        <w:rPr>
          <w:rFonts w:ascii="Calibri" w:eastAsia="Times New Roman" w:hAnsi="Calibri" w:cs="Times New Roman"/>
          <w:b/>
          <w:color w:val="000000"/>
          <w:u w:val="single"/>
          <w:lang w:eastAsia="fr-FR"/>
        </w:rPr>
      </w:pPr>
    </w:p>
    <w:p w14:paraId="0D55F6C9" w14:textId="47AF22BE" w:rsidR="00AA1F26" w:rsidRDefault="00AA1F26" w:rsidP="0064754D">
      <w:pPr>
        <w:spacing w:after="0" w:line="240" w:lineRule="auto"/>
        <w:jc w:val="both"/>
        <w:rPr>
          <w:rFonts w:ascii="Calibri" w:eastAsia="Times New Roman" w:hAnsi="Calibri" w:cs="Times New Roman"/>
          <w:b/>
          <w:color w:val="000000"/>
          <w:u w:val="single"/>
          <w:lang w:eastAsia="fr-FR"/>
        </w:rPr>
      </w:pPr>
    </w:p>
    <w:p w14:paraId="24D49E54" w14:textId="77777777" w:rsidR="00750F9E" w:rsidRDefault="00750F9E" w:rsidP="0064754D">
      <w:pPr>
        <w:spacing w:after="0" w:line="240" w:lineRule="auto"/>
        <w:jc w:val="both"/>
        <w:rPr>
          <w:rFonts w:ascii="Calibri" w:eastAsia="Times New Roman" w:hAnsi="Calibri" w:cs="Times New Roman"/>
          <w:b/>
          <w:color w:val="000000"/>
          <w:u w:val="single"/>
          <w:lang w:eastAsia="fr-FR"/>
        </w:rPr>
      </w:pPr>
    </w:p>
    <w:p w14:paraId="510CC63E" w14:textId="458180EF" w:rsidR="005E51D7" w:rsidRPr="00C34B13" w:rsidRDefault="00104C7C" w:rsidP="00077365">
      <w:pPr>
        <w:pStyle w:val="Titre"/>
        <w:numPr>
          <w:ilvl w:val="0"/>
          <w:numId w:val="4"/>
        </w:numPr>
      </w:pPr>
      <w:r w:rsidRPr="00C34B13">
        <w:t xml:space="preserve">DISPOSITIONS </w:t>
      </w:r>
      <w:r w:rsidR="00642A0D" w:rsidRPr="00C34B13">
        <w:t>GENERAL</w:t>
      </w:r>
      <w:r w:rsidRPr="00C34B13">
        <w:t>ES</w:t>
      </w:r>
      <w:r w:rsidR="00560DF4" w:rsidRPr="00C34B13">
        <w:t xml:space="preserve"> </w:t>
      </w:r>
    </w:p>
    <w:p w14:paraId="4FAE738E" w14:textId="0E922EAE" w:rsidR="001028BC" w:rsidRPr="0064754D" w:rsidRDefault="001028BC" w:rsidP="0064754D">
      <w:pPr>
        <w:spacing w:after="0" w:line="240" w:lineRule="auto"/>
        <w:jc w:val="both"/>
        <w:rPr>
          <w:rFonts w:ascii="Calibri" w:eastAsia="Times New Roman" w:hAnsi="Calibri" w:cs="Times New Roman"/>
          <w:b/>
          <w:color w:val="000000"/>
          <w:u w:val="single"/>
          <w:lang w:eastAsia="fr-FR"/>
        </w:rPr>
      </w:pPr>
    </w:p>
    <w:p w14:paraId="09458DD8" w14:textId="35EADE4E" w:rsidR="00FF370F" w:rsidRPr="005F52A7" w:rsidRDefault="00FF370F" w:rsidP="00FE0520">
      <w:pPr>
        <w:pStyle w:val="ART1"/>
      </w:pPr>
      <w:bookmarkStart w:id="4" w:name="_Toc216106175"/>
      <w:r w:rsidRPr="005F52A7">
        <w:t xml:space="preserve">Article 1 : </w:t>
      </w:r>
      <w:r w:rsidR="001028BC" w:rsidRPr="005F52A7">
        <w:t>Objet</w:t>
      </w:r>
      <w:bookmarkEnd w:id="4"/>
      <w:r w:rsidR="00AF0A92">
        <w:t xml:space="preserve"> et champ d’application</w:t>
      </w:r>
    </w:p>
    <w:p w14:paraId="4C5F59EE" w14:textId="77777777" w:rsidR="00FF370F" w:rsidRDefault="00FF370F" w:rsidP="003C4D65">
      <w:pPr>
        <w:pStyle w:val="ART1"/>
      </w:pPr>
    </w:p>
    <w:p w14:paraId="30A86032" w14:textId="404B5A3A" w:rsidR="003C4D65" w:rsidRPr="003C4D65" w:rsidRDefault="006874F9" w:rsidP="003C4D65">
      <w:pPr>
        <w:jc w:val="both"/>
      </w:pPr>
      <w:r>
        <w:t>Les dispositions du présent A</w:t>
      </w:r>
      <w:r w:rsidR="005F2AFB" w:rsidRPr="003C4D65">
        <w:t xml:space="preserve">ccord s’appliquent à l’ensemble des </w:t>
      </w:r>
      <w:r w:rsidR="00496D3E" w:rsidRPr="003C4D65">
        <w:t xml:space="preserve">salariés exerçant </w:t>
      </w:r>
      <w:r w:rsidR="003C4D65" w:rsidRPr="003C4D65">
        <w:t>des fonctions</w:t>
      </w:r>
      <w:r w:rsidR="00496D3E" w:rsidRPr="003C4D65">
        <w:t xml:space="preserve"> </w:t>
      </w:r>
      <w:r w:rsidR="003C4D65" w:rsidRPr="003C4D65">
        <w:t>commercia</w:t>
      </w:r>
      <w:r w:rsidR="00D419B7">
        <w:t>les</w:t>
      </w:r>
      <w:r w:rsidR="00496D3E" w:rsidRPr="003C4D65">
        <w:t xml:space="preserve"> au sein du GIE AGPM Gestion. </w:t>
      </w:r>
    </w:p>
    <w:p w14:paraId="49C9C028" w14:textId="00B1A640" w:rsidR="005F2AFB" w:rsidRPr="003C4D65" w:rsidRDefault="00496D3E" w:rsidP="003C4D65">
      <w:pPr>
        <w:jc w:val="both"/>
      </w:pPr>
      <w:r w:rsidRPr="003C4D65">
        <w:t xml:space="preserve">Le présent </w:t>
      </w:r>
      <w:r w:rsidR="006874F9">
        <w:t>A</w:t>
      </w:r>
      <w:r w:rsidRPr="003C4D65">
        <w:t>ccord a pour objet de définir les règles relatives à la rémunération fixe des commerciaux, indépendamment des dispo</w:t>
      </w:r>
      <w:r w:rsidR="00946881">
        <w:t xml:space="preserve">sitifs de rémunération variable, </w:t>
      </w:r>
      <w:r w:rsidRPr="003C4D65">
        <w:t>pouvant faire l’objet d’accord distinct.</w:t>
      </w:r>
    </w:p>
    <w:p w14:paraId="0C0B39A4" w14:textId="0B6B00E6" w:rsidR="00A606C6" w:rsidRDefault="00706413" w:rsidP="005F2AFB">
      <w:r>
        <w:t xml:space="preserve">Il ne remet pas en cause les dispositions issues des accords collectifs, toujours en vigueur au sein du GIE, et applicables aux salariés du réseau commercial. </w:t>
      </w:r>
    </w:p>
    <w:p w14:paraId="230E20FE" w14:textId="77777777" w:rsidR="00706413" w:rsidRPr="005F2AFB" w:rsidRDefault="00706413" w:rsidP="005F2AFB"/>
    <w:p w14:paraId="3494E4CE" w14:textId="5874C215" w:rsidR="00350350" w:rsidRPr="00C96872" w:rsidRDefault="00350350" w:rsidP="00350350">
      <w:pPr>
        <w:pStyle w:val="ART1"/>
      </w:pPr>
      <w:r w:rsidRPr="00FE0520">
        <w:t xml:space="preserve">Article </w:t>
      </w:r>
      <w:r w:rsidR="00005F6A">
        <w:t>2</w:t>
      </w:r>
      <w:r w:rsidRPr="00FE0520">
        <w:t xml:space="preserve"> : </w:t>
      </w:r>
      <w:r w:rsidRPr="00C96872">
        <w:t xml:space="preserve">Rémunération fixe mensuelle des délégués commerciaux </w:t>
      </w:r>
    </w:p>
    <w:p w14:paraId="36B7E38F" w14:textId="77777777" w:rsidR="00350350" w:rsidRPr="00C96872" w:rsidRDefault="00350350" w:rsidP="00266A10">
      <w:pPr>
        <w:pStyle w:val="Paragraphedeliste"/>
        <w:spacing w:after="0"/>
        <w:jc w:val="both"/>
        <w:rPr>
          <w:rFonts w:cstheme="minorHAnsi"/>
        </w:rPr>
      </w:pPr>
    </w:p>
    <w:p w14:paraId="74B9EE4E" w14:textId="2D142E35" w:rsidR="00666743" w:rsidRPr="00C96872" w:rsidRDefault="00666743" w:rsidP="00666743">
      <w:pPr>
        <w:spacing w:after="107" w:line="264" w:lineRule="auto"/>
        <w:ind w:left="13" w:right="398" w:firstLine="4"/>
        <w:jc w:val="both"/>
        <w:rPr>
          <w:sz w:val="20"/>
        </w:rPr>
      </w:pPr>
      <w:r w:rsidRPr="00C96872">
        <w:t xml:space="preserve">Elle est un élément mensuel brut de rémunération de base, versée 12 fois par an sur la base du temps de travail effectif, qui rémunère l'activité commerciale du délégué commercial dans lequel est comprise la prime de fin d'année mensualisée, calculée prorata temporis sur l'année de référence 1 </w:t>
      </w:r>
      <w:r w:rsidRPr="00C96872">
        <w:rPr>
          <w:vertAlign w:val="superscript"/>
        </w:rPr>
        <w:t xml:space="preserve">er </w:t>
      </w:r>
      <w:r w:rsidR="006874F9" w:rsidRPr="00C96872">
        <w:t xml:space="preserve">janvier - </w:t>
      </w:r>
      <w:r w:rsidRPr="00C96872">
        <w:t>31 décembre et égale à 80 points d'indice.</w:t>
      </w:r>
    </w:p>
    <w:p w14:paraId="1BF81B4D" w14:textId="3AEBFFAF" w:rsidR="00666743" w:rsidRPr="00C96872" w:rsidRDefault="00666743" w:rsidP="00666743">
      <w:pPr>
        <w:spacing w:after="126" w:line="264" w:lineRule="auto"/>
        <w:ind w:left="13" w:right="398" w:firstLine="4"/>
        <w:jc w:val="both"/>
        <w:rPr>
          <w:sz w:val="20"/>
        </w:rPr>
      </w:pPr>
      <w:r w:rsidRPr="00C96872">
        <w:t>Cette rémunération est composée d'un forfait fixe (intégrant la prime de fin d'année dite de 13</w:t>
      </w:r>
      <w:r w:rsidRPr="00C96872">
        <w:rPr>
          <w:vertAlign w:val="superscript"/>
        </w:rPr>
        <w:t xml:space="preserve">ème </w:t>
      </w:r>
      <w:r w:rsidRPr="00C96872">
        <w:t>mois mensualisée) et d'autres éléments de rémunération propres à chaque délégué commercial.</w:t>
      </w:r>
    </w:p>
    <w:p w14:paraId="183C2CD2" w14:textId="77777777" w:rsidR="00666743" w:rsidRPr="00C96872" w:rsidRDefault="00666743" w:rsidP="00666743">
      <w:pPr>
        <w:spacing w:after="97" w:line="264" w:lineRule="auto"/>
        <w:ind w:left="13" w:right="6" w:firstLine="4"/>
        <w:jc w:val="both"/>
        <w:rPr>
          <w:sz w:val="20"/>
        </w:rPr>
      </w:pPr>
      <w:r w:rsidRPr="00C96872">
        <w:t>La partie fixe est la contrepartie d'une exigence d'activité et de résultats par niveau de classe.</w:t>
      </w:r>
    </w:p>
    <w:p w14:paraId="57903194" w14:textId="21F205C5" w:rsidR="00666743" w:rsidRPr="00C96872" w:rsidRDefault="00666743" w:rsidP="00666743">
      <w:pPr>
        <w:spacing w:after="4" w:line="264" w:lineRule="auto"/>
        <w:ind w:left="13" w:right="6" w:firstLine="4"/>
        <w:jc w:val="both"/>
        <w:rPr>
          <w:sz w:val="20"/>
        </w:rPr>
      </w:pPr>
      <w:r w:rsidRPr="00C96872">
        <w:lastRenderedPageBreak/>
        <w:t>Les forfaits fixes mensuels bruts par classe sont les suivants :</w:t>
      </w:r>
    </w:p>
    <w:p w14:paraId="57EB6AC2" w14:textId="77777777" w:rsidR="00695EEB" w:rsidRPr="00C96872" w:rsidRDefault="00695EEB" w:rsidP="00946881">
      <w:pPr>
        <w:pStyle w:val="Paragraphedeliste"/>
        <w:numPr>
          <w:ilvl w:val="0"/>
          <w:numId w:val="29"/>
        </w:numPr>
        <w:spacing w:after="0"/>
        <w:ind w:right="839"/>
      </w:pPr>
      <w:r w:rsidRPr="00C96872">
        <w:t>Classe 3 :  1 899.71 €</w:t>
      </w:r>
    </w:p>
    <w:p w14:paraId="7D6B852A" w14:textId="77777777" w:rsidR="00695EEB" w:rsidRPr="00C96872" w:rsidRDefault="00695EEB" w:rsidP="00946881">
      <w:pPr>
        <w:pStyle w:val="Paragraphedeliste"/>
        <w:numPr>
          <w:ilvl w:val="0"/>
          <w:numId w:val="29"/>
        </w:numPr>
        <w:spacing w:after="0"/>
        <w:ind w:right="839"/>
      </w:pPr>
      <w:r w:rsidRPr="00C96872">
        <w:t>Classe 4 :  2 175.76 €</w:t>
      </w:r>
    </w:p>
    <w:p w14:paraId="31EC5BFA" w14:textId="740D6DB4" w:rsidR="00666743" w:rsidRPr="00C96872" w:rsidRDefault="00695EEB" w:rsidP="00946881">
      <w:pPr>
        <w:pStyle w:val="Paragraphedeliste"/>
        <w:numPr>
          <w:ilvl w:val="0"/>
          <w:numId w:val="29"/>
        </w:numPr>
        <w:spacing w:after="0"/>
        <w:ind w:right="839"/>
        <w:rPr>
          <w:sz w:val="20"/>
        </w:rPr>
      </w:pPr>
      <w:r w:rsidRPr="00C96872">
        <w:t>Classe 5 : 2 874.56 €</w:t>
      </w:r>
    </w:p>
    <w:p w14:paraId="4236978A" w14:textId="77777777" w:rsidR="00695EEB" w:rsidRPr="00C96872" w:rsidRDefault="00695EEB" w:rsidP="00695EEB">
      <w:pPr>
        <w:pStyle w:val="Paragraphedeliste"/>
        <w:spacing w:after="0"/>
        <w:ind w:right="839"/>
        <w:rPr>
          <w:sz w:val="20"/>
        </w:rPr>
      </w:pPr>
    </w:p>
    <w:p w14:paraId="3BD2D721" w14:textId="77777777" w:rsidR="00666743" w:rsidRPr="00C96872" w:rsidRDefault="00666743" w:rsidP="00666743">
      <w:pPr>
        <w:spacing w:after="78" w:line="264" w:lineRule="auto"/>
        <w:ind w:left="13" w:right="6" w:firstLine="4"/>
        <w:jc w:val="both"/>
        <w:rPr>
          <w:sz w:val="20"/>
        </w:rPr>
      </w:pPr>
      <w:r w:rsidRPr="00C96872">
        <w:t>L'évolution de ce forfait fixe fait partie du champ de la négociation annuelle sur les salaires.</w:t>
      </w:r>
    </w:p>
    <w:p w14:paraId="2E940E65" w14:textId="77777777" w:rsidR="006874F9" w:rsidRPr="00C96872" w:rsidRDefault="00666743" w:rsidP="006874F9">
      <w:pPr>
        <w:spacing w:after="0" w:line="264" w:lineRule="auto"/>
        <w:ind w:left="13" w:right="6" w:firstLine="4"/>
        <w:jc w:val="both"/>
        <w:rPr>
          <w:noProof/>
          <w:sz w:val="20"/>
          <w:lang w:eastAsia="fr-FR"/>
        </w:rPr>
      </w:pPr>
      <w:r w:rsidRPr="00C96872">
        <w:t>A ce forfait fixe mensuel brut sont ajoutés d'autres éléments de rémunération</w:t>
      </w:r>
      <w:r w:rsidR="006874F9" w:rsidRPr="00C96872">
        <w:rPr>
          <w:noProof/>
          <w:sz w:val="20"/>
          <w:lang w:eastAsia="fr-FR"/>
        </w:rPr>
        <w:t> :</w:t>
      </w:r>
    </w:p>
    <w:p w14:paraId="6088C035" w14:textId="77777777" w:rsidR="006874F9" w:rsidRPr="00C96872" w:rsidRDefault="00666743" w:rsidP="006874F9">
      <w:pPr>
        <w:pStyle w:val="Paragraphedeliste"/>
        <w:numPr>
          <w:ilvl w:val="0"/>
          <w:numId w:val="1"/>
        </w:numPr>
        <w:spacing w:after="378" w:line="264" w:lineRule="auto"/>
        <w:ind w:right="6"/>
        <w:jc w:val="both"/>
        <w:rPr>
          <w:noProof/>
          <w:sz w:val="20"/>
          <w:lang w:eastAsia="fr-FR"/>
        </w:rPr>
      </w:pPr>
      <w:r w:rsidRPr="00C96872">
        <w:t>Les éventuels avancements obtenus</w:t>
      </w:r>
    </w:p>
    <w:p w14:paraId="2E433A78" w14:textId="0C20C741" w:rsidR="00E05087" w:rsidRPr="00C96872" w:rsidRDefault="00666743" w:rsidP="006874F9">
      <w:pPr>
        <w:pStyle w:val="Paragraphedeliste"/>
        <w:numPr>
          <w:ilvl w:val="0"/>
          <w:numId w:val="1"/>
        </w:numPr>
        <w:spacing w:after="378" w:line="264" w:lineRule="auto"/>
        <w:ind w:right="6"/>
        <w:jc w:val="both"/>
        <w:rPr>
          <w:noProof/>
          <w:sz w:val="20"/>
          <w:lang w:eastAsia="fr-FR"/>
        </w:rPr>
      </w:pPr>
      <w:r w:rsidRPr="00C96872">
        <w:t xml:space="preserve">La prime d'expérience des délégués commerciaux des classes 3 et 4 calculée en fonction de la date d'entrée dans l'entreprise : </w:t>
      </w:r>
    </w:p>
    <w:p w14:paraId="53A4BD62" w14:textId="2A2482EB" w:rsidR="00E05087" w:rsidRPr="00C96872" w:rsidRDefault="00666743" w:rsidP="00233B68">
      <w:pPr>
        <w:pStyle w:val="Paragraphedeliste"/>
        <w:numPr>
          <w:ilvl w:val="1"/>
          <w:numId w:val="21"/>
        </w:numPr>
        <w:spacing w:after="378" w:line="264" w:lineRule="auto"/>
        <w:ind w:right="6"/>
        <w:jc w:val="both"/>
        <w:rPr>
          <w:sz w:val="20"/>
        </w:rPr>
      </w:pPr>
      <w:r w:rsidRPr="00C96872">
        <w:t xml:space="preserve">si </w:t>
      </w:r>
      <w:r w:rsidRPr="00C96872">
        <w:rPr>
          <w:u w:color="000000"/>
        </w:rPr>
        <w:t>inférieure au 30 septembre 1999</w:t>
      </w:r>
      <w:r w:rsidRPr="00C96872">
        <w:t xml:space="preserve"> : l'ancienneté s'apprécie à compter du mois anniversaire calculée sur le salaire de base. </w:t>
      </w:r>
    </w:p>
    <w:p w14:paraId="298883E4" w14:textId="4074AB8F" w:rsidR="006874F9" w:rsidRPr="00C96872" w:rsidRDefault="00666743" w:rsidP="006874F9">
      <w:pPr>
        <w:pStyle w:val="Paragraphedeliste"/>
        <w:numPr>
          <w:ilvl w:val="1"/>
          <w:numId w:val="21"/>
        </w:numPr>
        <w:spacing w:after="378" w:line="264" w:lineRule="auto"/>
        <w:ind w:right="6"/>
        <w:jc w:val="both"/>
        <w:rPr>
          <w:sz w:val="20"/>
        </w:rPr>
      </w:pPr>
      <w:r w:rsidRPr="00C96872">
        <w:t>si s</w:t>
      </w:r>
      <w:r w:rsidRPr="00C96872">
        <w:rPr>
          <w:u w:color="000000"/>
        </w:rPr>
        <w:t>upérieur</w:t>
      </w:r>
      <w:r w:rsidR="006874F9" w:rsidRPr="00C96872">
        <w:rPr>
          <w:u w:color="000000"/>
        </w:rPr>
        <w:t>e</w:t>
      </w:r>
      <w:r w:rsidR="00946881" w:rsidRPr="00C96872">
        <w:rPr>
          <w:u w:color="000000"/>
        </w:rPr>
        <w:t xml:space="preserve"> ou égale au 1</w:t>
      </w:r>
      <w:r w:rsidRPr="00C96872">
        <w:rPr>
          <w:u w:color="000000"/>
          <w:vertAlign w:val="superscript"/>
        </w:rPr>
        <w:t xml:space="preserve">er </w:t>
      </w:r>
      <w:r w:rsidRPr="00C96872">
        <w:rPr>
          <w:u w:color="000000"/>
        </w:rPr>
        <w:t>octobre 1999</w:t>
      </w:r>
      <w:r w:rsidRPr="00C96872">
        <w:t xml:space="preserve"> : l'ancienneté s'apprécie à la 3</w:t>
      </w:r>
      <w:r w:rsidRPr="00C96872">
        <w:rPr>
          <w:vertAlign w:val="superscript"/>
        </w:rPr>
        <w:t xml:space="preserve">ème </w:t>
      </w:r>
      <w:r w:rsidRPr="00C96872">
        <w:t xml:space="preserve">année, démarre à </w:t>
      </w:r>
      <w:r w:rsidR="00E05087" w:rsidRPr="00C96872">
        <w:t xml:space="preserve">3% </w:t>
      </w:r>
      <w:r w:rsidRPr="00C96872">
        <w:t xml:space="preserve">et est intégrée le mois </w:t>
      </w:r>
      <w:r w:rsidR="006874F9" w:rsidRPr="00C96872">
        <w:t xml:space="preserve">suivant la date d'anniversaire. </w:t>
      </w:r>
      <w:r w:rsidRPr="00C96872">
        <w:t>Elle augmente chaque année de 1</w:t>
      </w:r>
      <w:r w:rsidR="00E05087" w:rsidRPr="00C96872">
        <w:t>%</w:t>
      </w:r>
      <w:r w:rsidRPr="00C96872">
        <w:t xml:space="preserve"> jusqu'au maximum de la classe e</w:t>
      </w:r>
      <w:r w:rsidR="00D419B7">
        <w:t>t est calculée sur la RMA de FA</w:t>
      </w:r>
    </w:p>
    <w:p w14:paraId="706BE39E" w14:textId="77777777" w:rsidR="006874F9" w:rsidRPr="00C96872" w:rsidRDefault="00666743" w:rsidP="006874F9">
      <w:pPr>
        <w:pStyle w:val="Paragraphedeliste"/>
        <w:numPr>
          <w:ilvl w:val="0"/>
          <w:numId w:val="25"/>
        </w:numPr>
        <w:spacing w:after="378" w:line="264" w:lineRule="auto"/>
        <w:ind w:right="6"/>
        <w:jc w:val="both"/>
        <w:rPr>
          <w:sz w:val="20"/>
        </w:rPr>
      </w:pPr>
      <w:r w:rsidRPr="00C96872">
        <w:t>La prime de cherté de vie pour les délégués commerciaux concernés (Ile de France et Drom-Pom)</w:t>
      </w:r>
    </w:p>
    <w:p w14:paraId="556A0490" w14:textId="343E2B1A" w:rsidR="00666743" w:rsidRPr="00C96872" w:rsidRDefault="00666743" w:rsidP="006874F9">
      <w:pPr>
        <w:pStyle w:val="Paragraphedeliste"/>
        <w:numPr>
          <w:ilvl w:val="0"/>
          <w:numId w:val="25"/>
        </w:numPr>
        <w:spacing w:after="378" w:line="264" w:lineRule="auto"/>
        <w:ind w:right="6"/>
        <w:jc w:val="both"/>
        <w:rPr>
          <w:sz w:val="20"/>
        </w:rPr>
      </w:pPr>
      <w:r w:rsidRPr="00C96872">
        <w:t xml:space="preserve">Une indemnité compensatrice, calculée sur la base journalière du 1/261 de la partie variable du salaire annuel, lorsqu'ils sont convoqués par l'employeur ou son représentant (Direction </w:t>
      </w:r>
      <w:r w:rsidR="00D26396" w:rsidRPr="00C96872">
        <w:t>de la Distribution Individuelle</w:t>
      </w:r>
      <w:r w:rsidR="00DF3B1A" w:rsidRPr="00DF3B1A">
        <w:t xml:space="preserve"> </w:t>
      </w:r>
      <w:r w:rsidR="00DF3B1A" w:rsidRPr="00C96872">
        <w:t>ou Direction des Ressources Humaines</w:t>
      </w:r>
      <w:r w:rsidRPr="00C96872">
        <w:t>) ou lors de formations organisées par cette dernière.</w:t>
      </w:r>
    </w:p>
    <w:p w14:paraId="04B08B3F" w14:textId="77777777" w:rsidR="00666743" w:rsidRPr="00C96872" w:rsidRDefault="00666743" w:rsidP="00750F9E">
      <w:pPr>
        <w:pStyle w:val="Paragraphedeliste"/>
        <w:spacing w:after="0" w:line="264" w:lineRule="auto"/>
        <w:ind w:right="384"/>
        <w:jc w:val="both"/>
        <w:rPr>
          <w:sz w:val="20"/>
        </w:rPr>
      </w:pPr>
    </w:p>
    <w:p w14:paraId="5F3DF22F" w14:textId="40E7518D" w:rsidR="00666743" w:rsidRDefault="00666743" w:rsidP="00750F9E">
      <w:pPr>
        <w:pStyle w:val="Paragraphedeliste"/>
        <w:numPr>
          <w:ilvl w:val="0"/>
          <w:numId w:val="30"/>
        </w:numPr>
        <w:spacing w:after="276" w:line="221" w:lineRule="auto"/>
        <w:jc w:val="both"/>
      </w:pPr>
      <w:r w:rsidRPr="00C96872">
        <w:t>Le forfait fixe est proratisé pour les délégués commerciaux à temps partiel en fonction du temps de travail.</w:t>
      </w:r>
    </w:p>
    <w:p w14:paraId="172AC16C" w14:textId="7A110CD1" w:rsidR="00750F9E" w:rsidRDefault="00750F9E" w:rsidP="00750F9E">
      <w:pPr>
        <w:spacing w:after="0" w:line="221" w:lineRule="auto"/>
        <w:jc w:val="both"/>
        <w:rPr>
          <w:sz w:val="20"/>
        </w:rPr>
      </w:pPr>
    </w:p>
    <w:p w14:paraId="7B259805" w14:textId="77777777" w:rsidR="00750F9E" w:rsidRPr="00750F9E" w:rsidRDefault="00750F9E" w:rsidP="00750F9E">
      <w:pPr>
        <w:spacing w:after="0" w:line="221" w:lineRule="auto"/>
        <w:jc w:val="both"/>
        <w:rPr>
          <w:sz w:val="20"/>
        </w:rPr>
      </w:pPr>
    </w:p>
    <w:p w14:paraId="1358945B" w14:textId="330A26DA" w:rsidR="00666743" w:rsidRPr="00C96872" w:rsidRDefault="00666743" w:rsidP="00750F9E">
      <w:pPr>
        <w:pStyle w:val="ART1"/>
        <w:spacing w:before="240"/>
      </w:pPr>
      <w:r w:rsidRPr="00C96872">
        <w:t xml:space="preserve">Article </w:t>
      </w:r>
      <w:r w:rsidR="00005F6A">
        <w:t>3</w:t>
      </w:r>
      <w:r w:rsidRPr="00C96872">
        <w:t xml:space="preserve"> : Rémunération fixe mensuelle des Responsables De Secteur (RDS) </w:t>
      </w:r>
    </w:p>
    <w:p w14:paraId="6674983B" w14:textId="79A73603" w:rsidR="00077365" w:rsidRPr="00C96872" w:rsidRDefault="00077365" w:rsidP="00666743">
      <w:pPr>
        <w:spacing w:after="0"/>
        <w:jc w:val="both"/>
        <w:rPr>
          <w:rFonts w:cstheme="minorHAnsi"/>
        </w:rPr>
      </w:pPr>
    </w:p>
    <w:p w14:paraId="142F5D7D" w14:textId="5D4E7058" w:rsidR="00666743" w:rsidRPr="00C96872" w:rsidRDefault="00666743" w:rsidP="00666743">
      <w:pPr>
        <w:spacing w:after="184" w:line="226" w:lineRule="auto"/>
        <w:ind w:left="6" w:right="6" w:firstLine="4"/>
        <w:jc w:val="both"/>
        <w:rPr>
          <w:rFonts w:ascii="Times New Roman" w:eastAsia="Times New Roman" w:hAnsi="Times New Roman" w:cs="Times New Roman"/>
          <w:color w:val="000000"/>
          <w:sz w:val="20"/>
          <w:lang w:eastAsia="fr-FR"/>
        </w:rPr>
      </w:pPr>
      <w:r w:rsidRPr="00C96872">
        <w:rPr>
          <w:rFonts w:ascii="Calibri" w:eastAsia="Calibri" w:hAnsi="Calibri" w:cs="Calibri"/>
          <w:color w:val="000000"/>
          <w:lang w:eastAsia="fr-FR"/>
        </w:rPr>
        <w:t xml:space="preserve">Elle est un élément mensuel brut de rémunération de base, versée 12 fois par an, sur la base du temps de travail effectif, qui rémunère l'activité du </w:t>
      </w:r>
      <w:r w:rsidR="00757423" w:rsidRPr="00C96872">
        <w:rPr>
          <w:rFonts w:ascii="Calibri" w:eastAsia="Calibri" w:hAnsi="Calibri" w:cs="Calibri"/>
          <w:color w:val="000000"/>
          <w:lang w:eastAsia="fr-FR"/>
        </w:rPr>
        <w:t>Responsable</w:t>
      </w:r>
      <w:r w:rsidRPr="00C96872">
        <w:rPr>
          <w:rFonts w:ascii="Calibri" w:eastAsia="Calibri" w:hAnsi="Calibri" w:cs="Calibri"/>
          <w:color w:val="000000"/>
          <w:lang w:eastAsia="fr-FR"/>
        </w:rPr>
        <w:t xml:space="preserve"> De Secteur. Cette rémunération correspond à un indice qui ne peut être inférieur au minimum de la classe de cette fonction.</w:t>
      </w:r>
    </w:p>
    <w:p w14:paraId="782237BC" w14:textId="3FFB0B2D" w:rsidR="00666743" w:rsidRPr="00C96872" w:rsidRDefault="00666743" w:rsidP="00666743">
      <w:pPr>
        <w:spacing w:after="34" w:line="226" w:lineRule="auto"/>
        <w:ind w:left="6" w:right="6" w:firstLine="4"/>
        <w:jc w:val="both"/>
        <w:rPr>
          <w:rFonts w:ascii="Times New Roman" w:eastAsia="Times New Roman" w:hAnsi="Times New Roman" w:cs="Times New Roman"/>
          <w:color w:val="000000"/>
          <w:szCs w:val="24"/>
          <w:lang w:eastAsia="fr-FR"/>
        </w:rPr>
      </w:pPr>
      <w:r w:rsidRPr="00C96872">
        <w:rPr>
          <w:rFonts w:ascii="Calibri" w:eastAsia="Calibri" w:hAnsi="Calibri" w:cs="Calibri"/>
          <w:color w:val="000000"/>
          <w:szCs w:val="24"/>
          <w:lang w:eastAsia="fr-FR"/>
        </w:rPr>
        <w:t>A cette rémunération, s'ajoutent les éléments de rémunération suivant :</w:t>
      </w:r>
    </w:p>
    <w:p w14:paraId="36066B2A" w14:textId="77777777" w:rsidR="006874F9" w:rsidRPr="00C96872" w:rsidRDefault="00666743" w:rsidP="006874F9">
      <w:pPr>
        <w:pStyle w:val="Paragraphedeliste"/>
        <w:numPr>
          <w:ilvl w:val="0"/>
          <w:numId w:val="26"/>
        </w:numPr>
        <w:spacing w:after="37"/>
        <w:ind w:right="6"/>
        <w:jc w:val="both"/>
        <w:rPr>
          <w:rFonts w:ascii="Times New Roman" w:eastAsia="Times New Roman" w:hAnsi="Times New Roman" w:cs="Times New Roman"/>
          <w:color w:val="000000"/>
          <w:szCs w:val="24"/>
          <w:lang w:eastAsia="fr-FR"/>
        </w:rPr>
      </w:pPr>
      <w:r w:rsidRPr="00C96872">
        <w:rPr>
          <w:rFonts w:ascii="Calibri" w:eastAsia="Calibri" w:hAnsi="Calibri" w:cs="Calibri"/>
          <w:color w:val="000000"/>
          <w:szCs w:val="24"/>
          <w:lang w:eastAsia="fr-FR"/>
        </w:rPr>
        <w:t>Une prime de vacances calculée sur la période de référence du 1</w:t>
      </w:r>
      <w:r w:rsidRPr="00C96872">
        <w:rPr>
          <w:rFonts w:ascii="Calibri" w:eastAsia="Calibri" w:hAnsi="Calibri" w:cs="Calibri"/>
          <w:color w:val="000000"/>
          <w:szCs w:val="24"/>
          <w:vertAlign w:val="superscript"/>
          <w:lang w:eastAsia="fr-FR"/>
        </w:rPr>
        <w:t xml:space="preserve">er </w:t>
      </w:r>
      <w:r w:rsidRPr="00C96872">
        <w:rPr>
          <w:rFonts w:ascii="Calibri" w:eastAsia="Calibri" w:hAnsi="Calibri" w:cs="Calibri"/>
          <w:color w:val="000000"/>
          <w:szCs w:val="24"/>
          <w:lang w:eastAsia="fr-FR"/>
        </w:rPr>
        <w:t>juin de l'année précédente au 31 mai de l'année en cours, égale à 52 % du salaire mensuel de base du mois de mai et versée prorata temporis</w:t>
      </w:r>
    </w:p>
    <w:p w14:paraId="30C53153" w14:textId="3BACDD3E" w:rsidR="00666743" w:rsidRPr="00750F9E" w:rsidRDefault="00666743" w:rsidP="006874F9">
      <w:pPr>
        <w:pStyle w:val="Paragraphedeliste"/>
        <w:numPr>
          <w:ilvl w:val="0"/>
          <w:numId w:val="26"/>
        </w:numPr>
        <w:spacing w:after="37"/>
        <w:ind w:right="6"/>
        <w:jc w:val="both"/>
        <w:rPr>
          <w:rFonts w:ascii="Times New Roman" w:eastAsia="Times New Roman" w:hAnsi="Times New Roman" w:cs="Times New Roman"/>
          <w:color w:val="000000"/>
          <w:szCs w:val="24"/>
          <w:lang w:eastAsia="fr-FR"/>
        </w:rPr>
      </w:pPr>
      <w:r w:rsidRPr="00C96872">
        <w:rPr>
          <w:rFonts w:ascii="Calibri" w:eastAsia="Calibri" w:hAnsi="Calibri" w:cs="Calibri"/>
          <w:color w:val="000000"/>
          <w:szCs w:val="24"/>
          <w:lang w:eastAsia="fr-FR"/>
        </w:rPr>
        <w:t>Une prime de fin d'année, dite de 13</w:t>
      </w:r>
      <w:r w:rsidRPr="00C96872">
        <w:rPr>
          <w:rFonts w:ascii="Calibri" w:eastAsia="Calibri" w:hAnsi="Calibri" w:cs="Calibri"/>
          <w:color w:val="000000"/>
          <w:szCs w:val="24"/>
          <w:vertAlign w:val="superscript"/>
          <w:lang w:eastAsia="fr-FR"/>
        </w:rPr>
        <w:t xml:space="preserve">ème </w:t>
      </w:r>
      <w:r w:rsidRPr="00C96872">
        <w:rPr>
          <w:rFonts w:ascii="Calibri" w:eastAsia="Calibri" w:hAnsi="Calibri" w:cs="Calibri"/>
          <w:color w:val="000000"/>
          <w:szCs w:val="24"/>
          <w:lang w:eastAsia="fr-FR"/>
        </w:rPr>
        <w:t>mois, dont le montant est calculé sur le salaire fixe brut mensuel de base du mois de paiement</w:t>
      </w:r>
      <w:r w:rsidR="00D26396" w:rsidRPr="00C96872">
        <w:rPr>
          <w:rFonts w:ascii="Calibri" w:eastAsia="Calibri" w:hAnsi="Calibri" w:cs="Calibri"/>
          <w:color w:val="000000"/>
          <w:szCs w:val="24"/>
          <w:lang w:eastAsia="fr-FR"/>
        </w:rPr>
        <w:t>.</w:t>
      </w:r>
    </w:p>
    <w:p w14:paraId="71B05B74" w14:textId="172C238D" w:rsidR="00750F9E" w:rsidRDefault="00750F9E" w:rsidP="00750F9E">
      <w:pPr>
        <w:pStyle w:val="Paragraphedeliste"/>
        <w:spacing w:after="0"/>
        <w:ind w:right="6"/>
        <w:jc w:val="both"/>
        <w:rPr>
          <w:rFonts w:ascii="Times New Roman" w:eastAsia="Times New Roman" w:hAnsi="Times New Roman" w:cs="Times New Roman"/>
          <w:color w:val="000000"/>
          <w:szCs w:val="24"/>
          <w:lang w:eastAsia="fr-FR"/>
        </w:rPr>
      </w:pPr>
    </w:p>
    <w:p w14:paraId="135C8D46" w14:textId="77777777" w:rsidR="00750F9E" w:rsidRPr="005C5A8B" w:rsidRDefault="00750F9E" w:rsidP="00750F9E">
      <w:pPr>
        <w:pStyle w:val="Paragraphedeliste"/>
        <w:spacing w:after="0"/>
        <w:ind w:right="6"/>
        <w:jc w:val="both"/>
        <w:rPr>
          <w:rFonts w:ascii="Times New Roman" w:eastAsia="Times New Roman" w:hAnsi="Times New Roman" w:cs="Times New Roman"/>
          <w:color w:val="000000"/>
          <w:szCs w:val="24"/>
          <w:lang w:eastAsia="fr-FR"/>
        </w:rPr>
      </w:pPr>
    </w:p>
    <w:p w14:paraId="58FB6A76" w14:textId="23C29B4C" w:rsidR="00666743" w:rsidRPr="00C96872" w:rsidRDefault="00666743" w:rsidP="00750F9E">
      <w:pPr>
        <w:pStyle w:val="ART1"/>
        <w:spacing w:before="240"/>
      </w:pPr>
      <w:r w:rsidRPr="00C96872">
        <w:t xml:space="preserve">Article </w:t>
      </w:r>
      <w:r w:rsidR="00005F6A">
        <w:t>4</w:t>
      </w:r>
      <w:r w:rsidRPr="00C96872">
        <w:t> : Rémunération fixe mensuelle des Directeurs de la Distribution Régionale (DDR)</w:t>
      </w:r>
    </w:p>
    <w:p w14:paraId="40301366" w14:textId="77777777" w:rsidR="00666743" w:rsidRPr="00C96872" w:rsidRDefault="00666743" w:rsidP="00666743">
      <w:pPr>
        <w:spacing w:after="0"/>
        <w:jc w:val="both"/>
        <w:rPr>
          <w:rFonts w:cstheme="minorHAnsi"/>
        </w:rPr>
      </w:pPr>
    </w:p>
    <w:p w14:paraId="0F65046D" w14:textId="2519D74C" w:rsidR="00666743" w:rsidRDefault="00666743" w:rsidP="00666743">
      <w:pPr>
        <w:spacing w:after="184" w:line="226" w:lineRule="auto"/>
        <w:ind w:left="6" w:right="6" w:firstLine="4"/>
        <w:jc w:val="both"/>
        <w:rPr>
          <w:rFonts w:ascii="Calibri" w:eastAsia="Calibri" w:hAnsi="Calibri" w:cs="Calibri"/>
          <w:color w:val="000000"/>
          <w:szCs w:val="24"/>
          <w:lang w:eastAsia="fr-FR"/>
        </w:rPr>
      </w:pPr>
      <w:r w:rsidRPr="00C96872">
        <w:rPr>
          <w:rFonts w:ascii="Calibri" w:eastAsia="Calibri" w:hAnsi="Calibri" w:cs="Calibri"/>
          <w:color w:val="000000"/>
          <w:szCs w:val="24"/>
          <w:lang w:eastAsia="fr-FR"/>
        </w:rPr>
        <w:t xml:space="preserve">Elle est un élément mensuel brut de rémunération de base, versée 12 fois par an, sur la base du temps de travail effectif, qui rémunère l'activité du </w:t>
      </w:r>
      <w:r w:rsidR="00757423" w:rsidRPr="00C96872">
        <w:rPr>
          <w:rFonts w:ascii="Calibri" w:eastAsia="Calibri" w:hAnsi="Calibri" w:cs="Calibri"/>
          <w:color w:val="000000"/>
          <w:szCs w:val="24"/>
          <w:lang w:eastAsia="fr-FR"/>
        </w:rPr>
        <w:t>Directeur de la Distribution Régionale</w:t>
      </w:r>
      <w:r w:rsidRPr="00C96872">
        <w:rPr>
          <w:rFonts w:ascii="Calibri" w:eastAsia="Calibri" w:hAnsi="Calibri" w:cs="Calibri"/>
          <w:color w:val="000000"/>
          <w:szCs w:val="24"/>
          <w:lang w:eastAsia="fr-FR"/>
        </w:rPr>
        <w:t>. Cette rémunération correspond à un indice qui ne peut être inférieur au minimum de la classe de cette fonction.</w:t>
      </w:r>
    </w:p>
    <w:p w14:paraId="6B654DF5" w14:textId="77777777" w:rsidR="00750F9E" w:rsidRPr="00C96872" w:rsidRDefault="00750F9E" w:rsidP="00666743">
      <w:pPr>
        <w:spacing w:after="184" w:line="226" w:lineRule="auto"/>
        <w:ind w:left="6" w:right="6" w:firstLine="4"/>
        <w:jc w:val="both"/>
        <w:rPr>
          <w:rFonts w:ascii="Times New Roman" w:eastAsia="Times New Roman" w:hAnsi="Times New Roman" w:cs="Times New Roman"/>
          <w:color w:val="000000"/>
          <w:szCs w:val="24"/>
          <w:lang w:eastAsia="fr-FR"/>
        </w:rPr>
      </w:pPr>
    </w:p>
    <w:p w14:paraId="3167914E" w14:textId="77777777" w:rsidR="00666743" w:rsidRPr="00C96872" w:rsidRDefault="00666743" w:rsidP="00666743">
      <w:pPr>
        <w:spacing w:after="34" w:line="226" w:lineRule="auto"/>
        <w:ind w:left="6" w:right="6" w:firstLine="4"/>
        <w:jc w:val="both"/>
        <w:rPr>
          <w:rFonts w:ascii="Times New Roman" w:eastAsia="Times New Roman" w:hAnsi="Times New Roman" w:cs="Times New Roman"/>
          <w:color w:val="000000"/>
          <w:szCs w:val="24"/>
          <w:lang w:eastAsia="fr-FR"/>
        </w:rPr>
      </w:pPr>
      <w:r w:rsidRPr="00C96872">
        <w:rPr>
          <w:rFonts w:ascii="Calibri" w:eastAsia="Calibri" w:hAnsi="Calibri" w:cs="Calibri"/>
          <w:color w:val="000000"/>
          <w:szCs w:val="24"/>
          <w:lang w:eastAsia="fr-FR"/>
        </w:rPr>
        <w:lastRenderedPageBreak/>
        <w:t>A cette rémunération, s'ajoutent les éléments de rémunération suivant :</w:t>
      </w:r>
    </w:p>
    <w:p w14:paraId="4932C182" w14:textId="77777777" w:rsidR="006874F9" w:rsidRPr="00C96872" w:rsidRDefault="00666743" w:rsidP="006874F9">
      <w:pPr>
        <w:pStyle w:val="Paragraphedeliste"/>
        <w:numPr>
          <w:ilvl w:val="0"/>
          <w:numId w:val="27"/>
        </w:numPr>
        <w:spacing w:after="37"/>
        <w:ind w:right="6"/>
        <w:jc w:val="both"/>
        <w:rPr>
          <w:rFonts w:ascii="Times New Roman" w:eastAsia="Times New Roman" w:hAnsi="Times New Roman" w:cs="Times New Roman"/>
          <w:color w:val="000000"/>
          <w:szCs w:val="24"/>
          <w:lang w:eastAsia="fr-FR"/>
        </w:rPr>
      </w:pPr>
      <w:r w:rsidRPr="00C96872">
        <w:rPr>
          <w:rFonts w:ascii="Calibri" w:eastAsia="Calibri" w:hAnsi="Calibri" w:cs="Calibri"/>
          <w:color w:val="000000"/>
          <w:szCs w:val="24"/>
          <w:lang w:eastAsia="fr-FR"/>
        </w:rPr>
        <w:t>Une prime de vacances calculée sur la période de référence du 1</w:t>
      </w:r>
      <w:r w:rsidRPr="00C96872">
        <w:rPr>
          <w:rFonts w:ascii="Calibri" w:eastAsia="Calibri" w:hAnsi="Calibri" w:cs="Calibri"/>
          <w:color w:val="000000"/>
          <w:szCs w:val="24"/>
          <w:vertAlign w:val="superscript"/>
          <w:lang w:eastAsia="fr-FR"/>
        </w:rPr>
        <w:t xml:space="preserve">er </w:t>
      </w:r>
      <w:r w:rsidRPr="00C96872">
        <w:rPr>
          <w:rFonts w:ascii="Calibri" w:eastAsia="Calibri" w:hAnsi="Calibri" w:cs="Calibri"/>
          <w:color w:val="000000"/>
          <w:szCs w:val="24"/>
          <w:lang w:eastAsia="fr-FR"/>
        </w:rPr>
        <w:t>juin de l'année précédente au 31 mai de l'année en cours, égale à 52% du salaire mensuel de base du mois de mai et versée prorata temporis</w:t>
      </w:r>
    </w:p>
    <w:p w14:paraId="05DD7646" w14:textId="5ADF725A" w:rsidR="00666743" w:rsidRPr="00C96872" w:rsidRDefault="00666743" w:rsidP="006874F9">
      <w:pPr>
        <w:pStyle w:val="Paragraphedeliste"/>
        <w:numPr>
          <w:ilvl w:val="0"/>
          <w:numId w:val="27"/>
        </w:numPr>
        <w:spacing w:after="37"/>
        <w:ind w:right="6"/>
        <w:jc w:val="both"/>
        <w:rPr>
          <w:rFonts w:ascii="Times New Roman" w:eastAsia="Times New Roman" w:hAnsi="Times New Roman" w:cs="Times New Roman"/>
          <w:color w:val="000000"/>
          <w:szCs w:val="24"/>
          <w:lang w:eastAsia="fr-FR"/>
        </w:rPr>
      </w:pPr>
      <w:r w:rsidRPr="00C96872">
        <w:rPr>
          <w:rFonts w:ascii="Calibri" w:eastAsia="Calibri" w:hAnsi="Calibri" w:cs="Calibri"/>
          <w:color w:val="000000"/>
          <w:szCs w:val="24"/>
          <w:lang w:eastAsia="fr-FR"/>
        </w:rPr>
        <w:t>Une prime de fin d'année, dite de 13</w:t>
      </w:r>
      <w:r w:rsidRPr="00C96872">
        <w:rPr>
          <w:rFonts w:ascii="Calibri" w:eastAsia="Calibri" w:hAnsi="Calibri" w:cs="Calibri"/>
          <w:color w:val="000000"/>
          <w:szCs w:val="24"/>
          <w:vertAlign w:val="superscript"/>
          <w:lang w:eastAsia="fr-FR"/>
        </w:rPr>
        <w:t xml:space="preserve">ème </w:t>
      </w:r>
      <w:r w:rsidRPr="00C96872">
        <w:rPr>
          <w:rFonts w:ascii="Calibri" w:eastAsia="Calibri" w:hAnsi="Calibri" w:cs="Calibri"/>
          <w:color w:val="000000"/>
          <w:szCs w:val="24"/>
          <w:lang w:eastAsia="fr-FR"/>
        </w:rPr>
        <w:t>mois, dont le montant est calculé sur le salaire fixe brut mensuel de base du mois de paiement</w:t>
      </w:r>
      <w:r w:rsidR="00D26396" w:rsidRPr="00C96872">
        <w:rPr>
          <w:rFonts w:ascii="Calibri" w:eastAsia="Calibri" w:hAnsi="Calibri" w:cs="Calibri"/>
          <w:color w:val="000000"/>
          <w:szCs w:val="24"/>
          <w:lang w:eastAsia="fr-FR"/>
        </w:rPr>
        <w:t>.</w:t>
      </w:r>
    </w:p>
    <w:p w14:paraId="67844FBD" w14:textId="12783AEE" w:rsidR="00750F9E" w:rsidRDefault="00750F9E" w:rsidP="00750F9E">
      <w:pPr>
        <w:pStyle w:val="ART1"/>
        <w:ind w:left="0" w:firstLine="0"/>
        <w:rPr>
          <w:rFonts w:ascii="Calibri" w:hAnsi="Calibri" w:cs="Calibri"/>
          <w:b w:val="0"/>
          <w:color w:val="000000"/>
          <w:sz w:val="24"/>
          <w:u w:val="none"/>
        </w:rPr>
      </w:pPr>
    </w:p>
    <w:p w14:paraId="29796885" w14:textId="77777777" w:rsidR="00750F9E" w:rsidRDefault="00750F9E" w:rsidP="00750F9E">
      <w:pPr>
        <w:pStyle w:val="ART1"/>
        <w:ind w:left="0" w:firstLine="0"/>
        <w:rPr>
          <w:rFonts w:ascii="Calibri" w:hAnsi="Calibri" w:cs="Calibri"/>
          <w:b w:val="0"/>
          <w:color w:val="000000"/>
          <w:sz w:val="24"/>
          <w:u w:val="none"/>
        </w:rPr>
      </w:pPr>
    </w:p>
    <w:p w14:paraId="030BA73D" w14:textId="3DFE8014" w:rsidR="00666743" w:rsidRPr="00FE0520" w:rsidRDefault="00666743" w:rsidP="00750F9E">
      <w:pPr>
        <w:pStyle w:val="ART1"/>
        <w:ind w:left="0" w:firstLine="0"/>
      </w:pPr>
      <w:r w:rsidRPr="00FE0520">
        <w:t xml:space="preserve">Article </w:t>
      </w:r>
      <w:r w:rsidR="00005F6A">
        <w:t>5</w:t>
      </w:r>
      <w:r w:rsidRPr="00FE0520">
        <w:t xml:space="preserve"> : </w:t>
      </w:r>
      <w:r>
        <w:t xml:space="preserve">Rémunération fixe mensuelle des </w:t>
      </w:r>
      <w:r w:rsidR="00757423">
        <w:t>Conseillers d’Agence et</w:t>
      </w:r>
      <w:r w:rsidR="00750F9E">
        <w:t xml:space="preserve"> de l’Adjoint au Responsable de </w:t>
      </w:r>
      <w:r w:rsidR="00757423">
        <w:t>Secteur</w:t>
      </w:r>
    </w:p>
    <w:p w14:paraId="711B8B06" w14:textId="77777777" w:rsidR="00666743" w:rsidRDefault="00666743" w:rsidP="00666743">
      <w:pPr>
        <w:spacing w:after="0"/>
        <w:jc w:val="both"/>
        <w:rPr>
          <w:rFonts w:cstheme="minorHAnsi"/>
        </w:rPr>
      </w:pPr>
    </w:p>
    <w:p w14:paraId="238E4E57" w14:textId="77777777" w:rsidR="00757423" w:rsidRPr="006874F9" w:rsidRDefault="00757423" w:rsidP="00757423">
      <w:pPr>
        <w:jc w:val="both"/>
        <w:rPr>
          <w:rFonts w:ascii="Calibri" w:eastAsia="Calibri" w:hAnsi="Calibri" w:cs="Calibri"/>
          <w:color w:val="000000"/>
          <w:lang w:eastAsia="fr-FR"/>
        </w:rPr>
      </w:pPr>
      <w:r w:rsidRPr="006874F9">
        <w:rPr>
          <w:rFonts w:ascii="Calibri" w:eastAsia="Calibri" w:hAnsi="Calibri" w:cs="Calibri"/>
          <w:color w:val="000000"/>
          <w:lang w:eastAsia="fr-FR"/>
        </w:rPr>
        <w:t>Elle est un élément mensuel brut de rémunération de base, versée 12 fois par an sur la base du temps de travail effectif, qui rémunère l'activité du collaborateur. Cette rémunération correspond à un indice qui ne peut être inférieur au minimum de la classe de cette fonction.</w:t>
      </w:r>
    </w:p>
    <w:p w14:paraId="64705A16" w14:textId="77777777" w:rsidR="006874F9" w:rsidRDefault="00757423" w:rsidP="006874F9">
      <w:pPr>
        <w:jc w:val="both"/>
        <w:rPr>
          <w:rFonts w:ascii="Calibri" w:eastAsia="Calibri" w:hAnsi="Calibri" w:cs="Calibri"/>
          <w:color w:val="000000"/>
          <w:lang w:eastAsia="fr-FR"/>
        </w:rPr>
      </w:pPr>
      <w:r w:rsidRPr="006874F9">
        <w:rPr>
          <w:rFonts w:ascii="Calibri" w:eastAsia="Calibri" w:hAnsi="Calibri" w:cs="Calibri"/>
          <w:color w:val="000000"/>
          <w:lang w:eastAsia="fr-FR"/>
        </w:rPr>
        <w:t>A cette rémunération, s'ajoutent les éléments de rémunération suivants :</w:t>
      </w:r>
    </w:p>
    <w:p w14:paraId="49E53ED7" w14:textId="77777777" w:rsidR="006874F9" w:rsidRDefault="00757423" w:rsidP="006874F9">
      <w:pPr>
        <w:pStyle w:val="Paragraphedeliste"/>
        <w:numPr>
          <w:ilvl w:val="0"/>
          <w:numId w:val="28"/>
        </w:numPr>
        <w:jc w:val="both"/>
        <w:rPr>
          <w:rFonts w:ascii="Calibri" w:eastAsia="Calibri" w:hAnsi="Calibri" w:cs="Calibri"/>
          <w:color w:val="000000"/>
          <w:lang w:eastAsia="fr-FR"/>
        </w:rPr>
      </w:pPr>
      <w:r w:rsidRPr="006874F9">
        <w:rPr>
          <w:rFonts w:ascii="Calibri" w:eastAsia="Calibri" w:hAnsi="Calibri" w:cs="Calibri"/>
          <w:color w:val="000000"/>
          <w:lang w:eastAsia="fr-FR"/>
        </w:rPr>
        <w:t>Une prime de vacances calculée sur la période de référence du 1er juin de l'année précédente au 31 mai de</w:t>
      </w:r>
      <w:r w:rsidR="006874F9" w:rsidRPr="006874F9">
        <w:rPr>
          <w:rFonts w:ascii="Calibri" w:eastAsia="Calibri" w:hAnsi="Calibri" w:cs="Calibri"/>
          <w:color w:val="000000"/>
          <w:lang w:eastAsia="fr-FR"/>
        </w:rPr>
        <w:t xml:space="preserve"> l'année en ; cours, égale à 52</w:t>
      </w:r>
      <w:r w:rsidRPr="006874F9">
        <w:rPr>
          <w:rFonts w:ascii="Calibri" w:eastAsia="Calibri" w:hAnsi="Calibri" w:cs="Calibri"/>
          <w:color w:val="000000"/>
          <w:lang w:eastAsia="fr-FR"/>
        </w:rPr>
        <w:t>% du salaire mensuel de base du mois de</w:t>
      </w:r>
      <w:r w:rsidR="006874F9">
        <w:rPr>
          <w:rFonts w:ascii="Calibri" w:eastAsia="Calibri" w:hAnsi="Calibri" w:cs="Calibri"/>
          <w:color w:val="000000"/>
          <w:lang w:eastAsia="fr-FR"/>
        </w:rPr>
        <w:t xml:space="preserve"> mai et versée prorata temporis</w:t>
      </w:r>
    </w:p>
    <w:p w14:paraId="44A571E7" w14:textId="79E4F1CF" w:rsidR="006874F9" w:rsidRDefault="00757423" w:rsidP="006874F9">
      <w:pPr>
        <w:pStyle w:val="Paragraphedeliste"/>
        <w:numPr>
          <w:ilvl w:val="0"/>
          <w:numId w:val="28"/>
        </w:numPr>
        <w:jc w:val="both"/>
        <w:rPr>
          <w:rFonts w:ascii="Calibri" w:eastAsia="Calibri" w:hAnsi="Calibri" w:cs="Calibri"/>
          <w:color w:val="000000"/>
          <w:lang w:eastAsia="fr-FR"/>
        </w:rPr>
      </w:pPr>
      <w:r w:rsidRPr="006874F9">
        <w:rPr>
          <w:rFonts w:ascii="Calibri" w:eastAsia="Calibri" w:hAnsi="Calibri" w:cs="Calibri"/>
          <w:color w:val="000000"/>
          <w:lang w:eastAsia="fr-FR"/>
        </w:rPr>
        <w:t>Une prime de fin d'année, dite de 13</w:t>
      </w:r>
      <w:r w:rsidRPr="00750F9E">
        <w:rPr>
          <w:rFonts w:ascii="Calibri" w:eastAsia="Calibri" w:hAnsi="Calibri" w:cs="Calibri"/>
          <w:color w:val="000000"/>
          <w:vertAlign w:val="superscript"/>
          <w:lang w:eastAsia="fr-FR"/>
        </w:rPr>
        <w:t>ème</w:t>
      </w:r>
      <w:r w:rsidRPr="006874F9">
        <w:rPr>
          <w:rFonts w:ascii="Calibri" w:eastAsia="Calibri" w:hAnsi="Calibri" w:cs="Calibri"/>
          <w:color w:val="000000"/>
          <w:lang w:eastAsia="fr-FR"/>
        </w:rPr>
        <w:t xml:space="preserve"> mois, dont le montant est calculé sur le salaire fixe brut mens</w:t>
      </w:r>
      <w:r w:rsidR="006874F9">
        <w:rPr>
          <w:rFonts w:ascii="Calibri" w:eastAsia="Calibri" w:hAnsi="Calibri" w:cs="Calibri"/>
          <w:color w:val="000000"/>
          <w:lang w:eastAsia="fr-FR"/>
        </w:rPr>
        <w:t>uel de base du mois de paiement</w:t>
      </w:r>
    </w:p>
    <w:p w14:paraId="0D5BB68B" w14:textId="2BC31D56" w:rsidR="00E05087" w:rsidRPr="006874F9" w:rsidRDefault="00757423" w:rsidP="006874F9">
      <w:pPr>
        <w:pStyle w:val="Paragraphedeliste"/>
        <w:numPr>
          <w:ilvl w:val="0"/>
          <w:numId w:val="28"/>
        </w:numPr>
        <w:jc w:val="both"/>
        <w:rPr>
          <w:rFonts w:ascii="Calibri" w:eastAsia="Calibri" w:hAnsi="Calibri" w:cs="Calibri"/>
          <w:color w:val="000000"/>
          <w:lang w:eastAsia="fr-FR"/>
        </w:rPr>
      </w:pPr>
      <w:r w:rsidRPr="006874F9">
        <w:rPr>
          <w:rFonts w:ascii="Calibri" w:eastAsia="Calibri" w:hAnsi="Calibri" w:cs="Calibri"/>
          <w:color w:val="000000"/>
          <w:lang w:eastAsia="fr-FR"/>
        </w:rPr>
        <w:t>Une prime d'expérience calculée en fonction de la d</w:t>
      </w:r>
      <w:r w:rsidR="006874F9">
        <w:rPr>
          <w:rFonts w:ascii="Calibri" w:eastAsia="Calibri" w:hAnsi="Calibri" w:cs="Calibri"/>
          <w:color w:val="000000"/>
          <w:lang w:eastAsia="fr-FR"/>
        </w:rPr>
        <w:t>ate d'entrée dans l'entreprise :</w:t>
      </w:r>
    </w:p>
    <w:p w14:paraId="49254B9F" w14:textId="49243E80" w:rsidR="00E05087" w:rsidRPr="006874F9" w:rsidRDefault="00757423" w:rsidP="00E05087">
      <w:pPr>
        <w:pStyle w:val="Paragraphedeliste"/>
        <w:numPr>
          <w:ilvl w:val="1"/>
          <w:numId w:val="18"/>
        </w:numPr>
        <w:jc w:val="both"/>
        <w:rPr>
          <w:rFonts w:ascii="Calibri" w:eastAsia="Calibri" w:hAnsi="Calibri" w:cs="Calibri"/>
          <w:color w:val="000000"/>
          <w:lang w:eastAsia="fr-FR"/>
        </w:rPr>
      </w:pPr>
      <w:r w:rsidRPr="006874F9">
        <w:rPr>
          <w:rFonts w:ascii="Calibri" w:eastAsia="Calibri" w:hAnsi="Calibri" w:cs="Calibri"/>
          <w:color w:val="000000"/>
          <w:lang w:eastAsia="fr-FR"/>
        </w:rPr>
        <w:t xml:space="preserve">si inférieure au 30 septembre 1999 : l'ancienneté s'apprécie à compter du mois anniversaire calculée sur le salaire de base </w:t>
      </w:r>
    </w:p>
    <w:p w14:paraId="6A318083" w14:textId="44AB04FC" w:rsidR="00666743" w:rsidRPr="006874F9" w:rsidRDefault="00757423" w:rsidP="00233B68">
      <w:pPr>
        <w:pStyle w:val="Paragraphedeliste"/>
        <w:numPr>
          <w:ilvl w:val="1"/>
          <w:numId w:val="18"/>
        </w:numPr>
        <w:jc w:val="both"/>
        <w:rPr>
          <w:rFonts w:ascii="Calibri" w:eastAsia="Calibri" w:hAnsi="Calibri" w:cs="Calibri"/>
          <w:color w:val="000000"/>
          <w:lang w:eastAsia="fr-FR"/>
        </w:rPr>
      </w:pPr>
      <w:r w:rsidRPr="006874F9">
        <w:rPr>
          <w:rFonts w:ascii="Calibri" w:eastAsia="Calibri" w:hAnsi="Calibri" w:cs="Calibri"/>
          <w:color w:val="000000"/>
          <w:lang w:eastAsia="fr-FR"/>
        </w:rPr>
        <w:t>si supérieur o</w:t>
      </w:r>
      <w:r w:rsidR="006874F9">
        <w:rPr>
          <w:rFonts w:ascii="Calibri" w:eastAsia="Calibri" w:hAnsi="Calibri" w:cs="Calibri"/>
          <w:color w:val="000000"/>
          <w:lang w:eastAsia="fr-FR"/>
        </w:rPr>
        <w:t>u égale au 1</w:t>
      </w:r>
      <w:r w:rsidRPr="006874F9">
        <w:rPr>
          <w:rFonts w:ascii="Calibri" w:eastAsia="Calibri" w:hAnsi="Calibri" w:cs="Calibri"/>
          <w:color w:val="000000"/>
          <w:vertAlign w:val="superscript"/>
          <w:lang w:eastAsia="fr-FR"/>
        </w:rPr>
        <w:t>er</w:t>
      </w:r>
      <w:r w:rsidR="006874F9">
        <w:rPr>
          <w:rFonts w:ascii="Calibri" w:eastAsia="Calibri" w:hAnsi="Calibri" w:cs="Calibri"/>
          <w:color w:val="000000"/>
          <w:lang w:eastAsia="fr-FR"/>
        </w:rPr>
        <w:t xml:space="preserve"> </w:t>
      </w:r>
      <w:r w:rsidRPr="006874F9">
        <w:rPr>
          <w:rFonts w:ascii="Calibri" w:eastAsia="Calibri" w:hAnsi="Calibri" w:cs="Calibri"/>
          <w:color w:val="000000"/>
          <w:lang w:eastAsia="fr-FR"/>
        </w:rPr>
        <w:t xml:space="preserve"> octobre 1999 : l'ancienneté s'apprécie à la 3</w:t>
      </w:r>
      <w:r w:rsidRPr="006874F9">
        <w:rPr>
          <w:rFonts w:ascii="Calibri" w:eastAsia="Calibri" w:hAnsi="Calibri" w:cs="Calibri"/>
          <w:color w:val="000000"/>
          <w:vertAlign w:val="superscript"/>
          <w:lang w:eastAsia="fr-FR"/>
        </w:rPr>
        <w:t>ème</w:t>
      </w:r>
      <w:r w:rsidR="006874F9">
        <w:rPr>
          <w:rFonts w:ascii="Calibri" w:eastAsia="Calibri" w:hAnsi="Calibri" w:cs="Calibri"/>
          <w:color w:val="000000"/>
          <w:lang w:eastAsia="fr-FR"/>
        </w:rPr>
        <w:t xml:space="preserve"> </w:t>
      </w:r>
      <w:r w:rsidRPr="006874F9">
        <w:rPr>
          <w:rFonts w:ascii="Calibri" w:eastAsia="Calibri" w:hAnsi="Calibri" w:cs="Calibri"/>
          <w:color w:val="000000"/>
          <w:lang w:eastAsia="fr-FR"/>
        </w:rPr>
        <w:t>année, démarre à 3</w:t>
      </w:r>
      <w:r w:rsidR="00E05087" w:rsidRPr="006874F9">
        <w:rPr>
          <w:rFonts w:ascii="Calibri" w:eastAsia="Calibri" w:hAnsi="Calibri" w:cs="Calibri"/>
          <w:color w:val="000000"/>
          <w:lang w:eastAsia="fr-FR"/>
        </w:rPr>
        <w:t>%</w:t>
      </w:r>
      <w:r w:rsidRPr="006874F9">
        <w:rPr>
          <w:rFonts w:ascii="Calibri" w:eastAsia="Calibri" w:hAnsi="Calibri" w:cs="Calibri"/>
          <w:color w:val="000000"/>
          <w:lang w:eastAsia="fr-FR"/>
        </w:rPr>
        <w:t xml:space="preserve"> et est intégrée le mois suivant la date d'anniversaire. Elle augmente chaque année de 1% jusqu'au maximum de la classe et est calculée sur la RMA </w:t>
      </w:r>
      <w:r w:rsidR="00D419B7">
        <w:t>de FA.</w:t>
      </w:r>
    </w:p>
    <w:p w14:paraId="5DF59825" w14:textId="77777777" w:rsidR="00666743" w:rsidRDefault="00666743" w:rsidP="00077365">
      <w:pPr>
        <w:jc w:val="both"/>
        <w:rPr>
          <w:rFonts w:cstheme="minorHAnsi"/>
        </w:rPr>
      </w:pPr>
    </w:p>
    <w:p w14:paraId="281D54EF" w14:textId="111AECBF" w:rsidR="00077365" w:rsidRPr="00FE0520" w:rsidRDefault="00077365" w:rsidP="00077365">
      <w:pPr>
        <w:pStyle w:val="ART1"/>
      </w:pPr>
      <w:r w:rsidRPr="00FE0520">
        <w:t xml:space="preserve">Article </w:t>
      </w:r>
      <w:r w:rsidR="00005F6A">
        <w:t>6</w:t>
      </w:r>
      <w:r w:rsidRPr="00FE0520">
        <w:t xml:space="preserve"> : </w:t>
      </w:r>
      <w:r w:rsidR="009533DE">
        <w:t>Rémunération fixe mensuelle</w:t>
      </w:r>
      <w:r w:rsidR="00211485">
        <w:t xml:space="preserve"> </w:t>
      </w:r>
      <w:r w:rsidRPr="00077365">
        <w:t xml:space="preserve">des </w:t>
      </w:r>
      <w:r w:rsidR="00750F9E">
        <w:t>C</w:t>
      </w:r>
      <w:r w:rsidRPr="00077365">
        <w:t>onseillers du Centre de Contact Vente (CCV)</w:t>
      </w:r>
      <w:r w:rsidR="00211485">
        <w:t xml:space="preserve"> </w:t>
      </w:r>
    </w:p>
    <w:p w14:paraId="08502BF8" w14:textId="77777777" w:rsidR="00077365" w:rsidRPr="00266A10" w:rsidRDefault="00077365" w:rsidP="00077365">
      <w:pPr>
        <w:pStyle w:val="Paragraphedeliste"/>
        <w:spacing w:after="0"/>
        <w:jc w:val="both"/>
        <w:rPr>
          <w:rFonts w:cstheme="minorHAnsi"/>
        </w:rPr>
      </w:pPr>
    </w:p>
    <w:p w14:paraId="6EB13514" w14:textId="77777777" w:rsidR="009533DE" w:rsidRPr="006874F9" w:rsidRDefault="009533DE" w:rsidP="009533DE">
      <w:pPr>
        <w:spacing w:after="153" w:line="226" w:lineRule="auto"/>
        <w:ind w:left="6" w:right="6" w:firstLine="4"/>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Elle est un élément mensuel brut de rémunération de base, versée 12 fois par an, sur la base du temps de travail effectif, qui rémunère l'activité du collaborateur. Cette rémunération correspond à un indice qui ne peut être inférieur au minimum de la classe de cette fonction.</w:t>
      </w:r>
    </w:p>
    <w:p w14:paraId="1F4E37C7" w14:textId="57E153F0" w:rsidR="009533DE" w:rsidRPr="006874F9" w:rsidRDefault="009533DE" w:rsidP="009533DE">
      <w:pPr>
        <w:spacing w:after="122" w:line="226" w:lineRule="auto"/>
        <w:ind w:left="6" w:right="6" w:firstLine="4"/>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A cette rémunération, s'ajoutent les éléments de rémunération suivants :</w:t>
      </w:r>
    </w:p>
    <w:p w14:paraId="16BE9C58" w14:textId="3307D67A" w:rsidR="009533DE" w:rsidRPr="006874F9" w:rsidRDefault="009533DE" w:rsidP="009533DE">
      <w:pPr>
        <w:pStyle w:val="Paragraphedeliste"/>
        <w:numPr>
          <w:ilvl w:val="0"/>
          <w:numId w:val="23"/>
        </w:numPr>
        <w:spacing w:after="53"/>
        <w:ind w:right="6"/>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Une prime de vacances calculée sur la période de référence du 1</w:t>
      </w:r>
      <w:r w:rsidRPr="006874F9">
        <w:rPr>
          <w:rFonts w:ascii="Calibri" w:eastAsia="Calibri" w:hAnsi="Calibri" w:cs="Calibri"/>
          <w:color w:val="000000"/>
          <w:szCs w:val="24"/>
          <w:vertAlign w:val="superscript"/>
          <w:lang w:eastAsia="fr-FR"/>
        </w:rPr>
        <w:t xml:space="preserve">er </w:t>
      </w:r>
      <w:r w:rsidRPr="006874F9">
        <w:rPr>
          <w:rFonts w:ascii="Calibri" w:eastAsia="Calibri" w:hAnsi="Calibri" w:cs="Calibri"/>
          <w:color w:val="000000"/>
          <w:szCs w:val="24"/>
          <w:lang w:eastAsia="fr-FR"/>
        </w:rPr>
        <w:t xml:space="preserve">juin de l'année précédente au 31 mai </w:t>
      </w:r>
      <w:r w:rsidR="006874F9">
        <w:rPr>
          <w:rFonts w:ascii="Calibri" w:eastAsia="Calibri" w:hAnsi="Calibri" w:cs="Calibri"/>
          <w:color w:val="000000"/>
          <w:szCs w:val="24"/>
          <w:lang w:eastAsia="fr-FR"/>
        </w:rPr>
        <w:t>de l'année en cours, égale à 52</w:t>
      </w:r>
      <w:r w:rsidRPr="006874F9">
        <w:rPr>
          <w:rFonts w:ascii="Calibri" w:eastAsia="Calibri" w:hAnsi="Calibri" w:cs="Calibri"/>
          <w:color w:val="000000"/>
          <w:szCs w:val="24"/>
          <w:lang w:eastAsia="fr-FR"/>
        </w:rPr>
        <w:t>% du salaire mensuel de base du mois de mai et versée prorata temporis</w:t>
      </w:r>
    </w:p>
    <w:p w14:paraId="2980A7A6" w14:textId="77777777" w:rsidR="009533DE" w:rsidRPr="006874F9" w:rsidRDefault="009533DE" w:rsidP="009533DE">
      <w:pPr>
        <w:pStyle w:val="Paragraphedeliste"/>
        <w:numPr>
          <w:ilvl w:val="0"/>
          <w:numId w:val="23"/>
        </w:numPr>
        <w:spacing w:after="59"/>
        <w:ind w:right="6"/>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Une prime de fin d'année, dite de 13</w:t>
      </w:r>
      <w:r w:rsidRPr="006874F9">
        <w:rPr>
          <w:rFonts w:ascii="Calibri" w:eastAsia="Calibri" w:hAnsi="Calibri" w:cs="Calibri"/>
          <w:color w:val="000000"/>
          <w:szCs w:val="24"/>
          <w:vertAlign w:val="superscript"/>
          <w:lang w:eastAsia="fr-FR"/>
        </w:rPr>
        <w:t xml:space="preserve">ème </w:t>
      </w:r>
      <w:r w:rsidRPr="006874F9">
        <w:rPr>
          <w:rFonts w:ascii="Calibri" w:eastAsia="Calibri" w:hAnsi="Calibri" w:cs="Calibri"/>
          <w:color w:val="000000"/>
          <w:szCs w:val="24"/>
          <w:lang w:eastAsia="fr-FR"/>
        </w:rPr>
        <w:t>mois, dont le montant est calculé sur le salaire fixe brut mensuel de base du mois de paiement</w:t>
      </w:r>
    </w:p>
    <w:p w14:paraId="47AC5050" w14:textId="25ACD1E5" w:rsidR="009533DE" w:rsidRPr="006874F9" w:rsidRDefault="009533DE" w:rsidP="009533DE">
      <w:pPr>
        <w:pStyle w:val="Paragraphedeliste"/>
        <w:numPr>
          <w:ilvl w:val="0"/>
          <w:numId w:val="23"/>
        </w:numPr>
        <w:spacing w:after="34" w:line="226" w:lineRule="auto"/>
        <w:ind w:right="6"/>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Une prime d'expérience calculée en fonction de la date d'entrée dans l’entreprise.</w:t>
      </w:r>
    </w:p>
    <w:p w14:paraId="0BC12130" w14:textId="77777777" w:rsidR="00D26396" w:rsidRPr="006874F9" w:rsidRDefault="009533DE" w:rsidP="00D26396">
      <w:pPr>
        <w:pStyle w:val="Paragraphedeliste"/>
        <w:numPr>
          <w:ilvl w:val="1"/>
          <w:numId w:val="23"/>
        </w:numPr>
        <w:spacing w:after="0" w:line="226" w:lineRule="auto"/>
        <w:ind w:right="6"/>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 xml:space="preserve">si </w:t>
      </w:r>
      <w:r w:rsidRPr="006874F9">
        <w:rPr>
          <w:rFonts w:ascii="Calibri" w:eastAsia="Calibri" w:hAnsi="Calibri" w:cs="Calibri"/>
          <w:color w:val="000000"/>
          <w:szCs w:val="24"/>
          <w:u w:color="000000"/>
          <w:lang w:eastAsia="fr-FR"/>
        </w:rPr>
        <w:t>inférieure au 30 septembre 1999</w:t>
      </w:r>
      <w:r w:rsidRPr="006874F9">
        <w:rPr>
          <w:rFonts w:ascii="Calibri" w:eastAsia="Calibri" w:hAnsi="Calibri" w:cs="Calibri"/>
          <w:color w:val="000000"/>
          <w:szCs w:val="24"/>
          <w:lang w:eastAsia="fr-FR"/>
        </w:rPr>
        <w:t xml:space="preserve"> : l'ancienneté s'apprécie à compter du mois anniversaire calculée sur le salaire de base</w:t>
      </w:r>
    </w:p>
    <w:p w14:paraId="703004F3" w14:textId="000B5818" w:rsidR="009533DE" w:rsidRPr="006874F9" w:rsidRDefault="009533DE" w:rsidP="00D26396">
      <w:pPr>
        <w:pStyle w:val="Paragraphedeliste"/>
        <w:numPr>
          <w:ilvl w:val="1"/>
          <w:numId w:val="23"/>
        </w:numPr>
        <w:spacing w:after="0" w:line="226" w:lineRule="auto"/>
        <w:ind w:right="6"/>
        <w:jc w:val="both"/>
        <w:rPr>
          <w:rFonts w:ascii="Times New Roman" w:eastAsia="Times New Roman" w:hAnsi="Times New Roman" w:cs="Times New Roman"/>
          <w:color w:val="000000"/>
          <w:szCs w:val="24"/>
          <w:lang w:eastAsia="fr-FR"/>
        </w:rPr>
      </w:pPr>
      <w:r w:rsidRPr="006874F9">
        <w:rPr>
          <w:rFonts w:ascii="Calibri" w:eastAsia="Calibri" w:hAnsi="Calibri" w:cs="Calibri"/>
          <w:color w:val="000000"/>
          <w:szCs w:val="24"/>
          <w:lang w:eastAsia="fr-FR"/>
        </w:rPr>
        <w:t>si s</w:t>
      </w:r>
      <w:r w:rsidRPr="006874F9">
        <w:rPr>
          <w:rFonts w:ascii="Calibri" w:eastAsia="Calibri" w:hAnsi="Calibri" w:cs="Calibri"/>
          <w:color w:val="000000"/>
          <w:szCs w:val="24"/>
          <w:u w:color="000000"/>
          <w:lang w:eastAsia="fr-FR"/>
        </w:rPr>
        <w:t>upérieur</w:t>
      </w:r>
      <w:r w:rsidR="006874F9">
        <w:rPr>
          <w:rFonts w:ascii="Calibri" w:eastAsia="Calibri" w:hAnsi="Calibri" w:cs="Calibri"/>
          <w:color w:val="000000"/>
          <w:szCs w:val="24"/>
          <w:u w:color="000000"/>
          <w:lang w:eastAsia="fr-FR"/>
        </w:rPr>
        <w:t>e</w:t>
      </w:r>
      <w:r w:rsidRPr="006874F9">
        <w:rPr>
          <w:rFonts w:ascii="Calibri" w:eastAsia="Calibri" w:hAnsi="Calibri" w:cs="Calibri"/>
          <w:color w:val="000000"/>
          <w:szCs w:val="24"/>
          <w:u w:color="000000"/>
          <w:lang w:eastAsia="fr-FR"/>
        </w:rPr>
        <w:t xml:space="preserve"> ou égale au 1</w:t>
      </w:r>
      <w:r w:rsidRPr="006874F9">
        <w:rPr>
          <w:rFonts w:ascii="Calibri" w:eastAsia="Calibri" w:hAnsi="Calibri" w:cs="Calibri"/>
          <w:color w:val="000000"/>
          <w:szCs w:val="24"/>
          <w:u w:color="000000"/>
          <w:vertAlign w:val="superscript"/>
          <w:lang w:eastAsia="fr-FR"/>
        </w:rPr>
        <w:t xml:space="preserve">er </w:t>
      </w:r>
      <w:r w:rsidRPr="006874F9">
        <w:rPr>
          <w:rFonts w:ascii="Calibri" w:eastAsia="Calibri" w:hAnsi="Calibri" w:cs="Calibri"/>
          <w:color w:val="000000"/>
          <w:szCs w:val="24"/>
          <w:u w:color="000000"/>
          <w:lang w:eastAsia="fr-FR"/>
        </w:rPr>
        <w:t>octobre 1999</w:t>
      </w:r>
      <w:r w:rsidRPr="006874F9">
        <w:rPr>
          <w:rFonts w:ascii="Calibri" w:eastAsia="Calibri" w:hAnsi="Calibri" w:cs="Calibri"/>
          <w:color w:val="000000"/>
          <w:szCs w:val="24"/>
          <w:lang w:eastAsia="fr-FR"/>
        </w:rPr>
        <w:t xml:space="preserve"> :</w:t>
      </w:r>
      <w:r w:rsidR="006874F9">
        <w:rPr>
          <w:rFonts w:ascii="Calibri" w:eastAsia="Calibri" w:hAnsi="Calibri" w:cs="Calibri"/>
          <w:color w:val="000000"/>
          <w:szCs w:val="24"/>
          <w:lang w:eastAsia="fr-FR"/>
        </w:rPr>
        <w:t xml:space="preserve"> l'ancienneté s'apprécie à la 3</w:t>
      </w:r>
      <w:r w:rsidRPr="006874F9">
        <w:rPr>
          <w:rFonts w:ascii="Calibri" w:eastAsia="Calibri" w:hAnsi="Calibri" w:cs="Calibri"/>
          <w:color w:val="000000"/>
          <w:szCs w:val="24"/>
          <w:vertAlign w:val="superscript"/>
          <w:lang w:eastAsia="fr-FR"/>
        </w:rPr>
        <w:t xml:space="preserve">ème </w:t>
      </w:r>
      <w:r w:rsidRPr="006874F9">
        <w:rPr>
          <w:rFonts w:ascii="Calibri" w:eastAsia="Calibri" w:hAnsi="Calibri" w:cs="Calibri"/>
          <w:color w:val="000000"/>
          <w:szCs w:val="24"/>
          <w:lang w:eastAsia="fr-FR"/>
        </w:rPr>
        <w:t xml:space="preserve">année, démarre à </w:t>
      </w:r>
      <w:r w:rsidR="006874F9">
        <w:rPr>
          <w:rFonts w:ascii="Calibri" w:eastAsia="Calibri" w:hAnsi="Calibri" w:cs="Calibri"/>
          <w:color w:val="000000"/>
          <w:szCs w:val="24"/>
          <w:lang w:eastAsia="fr-FR"/>
        </w:rPr>
        <w:t>3%</w:t>
      </w:r>
      <w:r w:rsidR="00E05087" w:rsidRPr="006874F9">
        <w:rPr>
          <w:rFonts w:ascii="Calibri" w:eastAsia="Calibri" w:hAnsi="Calibri" w:cs="Calibri"/>
          <w:color w:val="000000"/>
          <w:szCs w:val="24"/>
          <w:lang w:eastAsia="fr-FR"/>
        </w:rPr>
        <w:t xml:space="preserve"> </w:t>
      </w:r>
      <w:r w:rsidRPr="006874F9">
        <w:rPr>
          <w:rFonts w:ascii="Calibri" w:eastAsia="Calibri" w:hAnsi="Calibri" w:cs="Calibri"/>
          <w:color w:val="000000"/>
          <w:szCs w:val="24"/>
          <w:lang w:eastAsia="fr-FR"/>
        </w:rPr>
        <w:t xml:space="preserve">et est intégrée le mois suivant la date d'anniversaire. </w:t>
      </w:r>
      <w:r w:rsidR="006874F9">
        <w:rPr>
          <w:rFonts w:ascii="Calibri" w:eastAsia="Calibri" w:hAnsi="Calibri" w:cs="Calibri"/>
          <w:color w:val="000000"/>
          <w:szCs w:val="24"/>
          <w:lang w:eastAsia="fr-FR"/>
        </w:rPr>
        <w:t>Elle augmente chaque année de 1</w:t>
      </w:r>
      <w:r w:rsidRPr="006874F9">
        <w:rPr>
          <w:rFonts w:ascii="Calibri" w:eastAsia="Calibri" w:hAnsi="Calibri" w:cs="Calibri"/>
          <w:color w:val="000000"/>
          <w:szCs w:val="24"/>
          <w:lang w:eastAsia="fr-FR"/>
        </w:rPr>
        <w:t xml:space="preserve">% jusqu'au maximum de la classe et est calculée sur la RMA de </w:t>
      </w:r>
      <w:r w:rsidR="00D419B7">
        <w:t>FA.</w:t>
      </w:r>
    </w:p>
    <w:p w14:paraId="3AD72A20" w14:textId="10FC60E2" w:rsidR="009533DE" w:rsidRDefault="009533DE" w:rsidP="00077365">
      <w:pPr>
        <w:pStyle w:val="Paragraphedeliste"/>
        <w:spacing w:after="0"/>
        <w:jc w:val="both"/>
        <w:rPr>
          <w:rFonts w:cstheme="minorHAnsi"/>
        </w:rPr>
      </w:pPr>
    </w:p>
    <w:p w14:paraId="3D1D8429" w14:textId="307F29BC" w:rsidR="00FE1389" w:rsidRDefault="00FE1389" w:rsidP="00077365">
      <w:pPr>
        <w:pStyle w:val="Paragraphedeliste"/>
        <w:spacing w:after="0"/>
        <w:jc w:val="both"/>
        <w:rPr>
          <w:rFonts w:cstheme="minorHAnsi"/>
        </w:rPr>
      </w:pPr>
    </w:p>
    <w:p w14:paraId="7D40AFF0" w14:textId="30918390" w:rsidR="00211485" w:rsidRPr="00FE0520" w:rsidRDefault="00211485" w:rsidP="00211485">
      <w:pPr>
        <w:pStyle w:val="ART1"/>
      </w:pPr>
      <w:r w:rsidRPr="00FE0520">
        <w:lastRenderedPageBreak/>
        <w:t xml:space="preserve">Article </w:t>
      </w:r>
      <w:r w:rsidR="00005F6A">
        <w:t>7</w:t>
      </w:r>
      <w:r w:rsidRPr="00FE0520">
        <w:t xml:space="preserve"> : </w:t>
      </w:r>
      <w:r>
        <w:t xml:space="preserve">Rémunération fixe mensuelle </w:t>
      </w:r>
      <w:r w:rsidRPr="00FE0520">
        <w:t xml:space="preserve">des </w:t>
      </w:r>
      <w:r w:rsidRPr="00211485">
        <w:t>Conseillers Technico-Commerciaux (CTC)</w:t>
      </w:r>
    </w:p>
    <w:p w14:paraId="35AA7436" w14:textId="77777777" w:rsidR="00211485" w:rsidRPr="00266A10" w:rsidRDefault="00211485" w:rsidP="00211485">
      <w:pPr>
        <w:pStyle w:val="Paragraphedeliste"/>
        <w:spacing w:after="0"/>
        <w:jc w:val="both"/>
        <w:rPr>
          <w:rFonts w:cstheme="minorHAnsi"/>
        </w:rPr>
      </w:pPr>
    </w:p>
    <w:p w14:paraId="3291D947" w14:textId="77777777" w:rsidR="009533DE" w:rsidRPr="006874F9" w:rsidRDefault="009533DE" w:rsidP="009533DE">
      <w:pPr>
        <w:spacing w:after="135" w:line="263" w:lineRule="auto"/>
        <w:ind w:left="-1" w:right="6" w:firstLine="4"/>
        <w:jc w:val="both"/>
        <w:rPr>
          <w:szCs w:val="24"/>
        </w:rPr>
      </w:pPr>
      <w:r w:rsidRPr="006874F9">
        <w:t xml:space="preserve">Elle est un élément mensuel brut de rémunération de base, versée 12 fois par an, sur la base du temps de travail effectif, qui rémunère l'activité du collaborateur. Cette rémunération </w:t>
      </w:r>
      <w:r w:rsidRPr="006874F9">
        <w:rPr>
          <w:szCs w:val="24"/>
        </w:rPr>
        <w:t>correspond à un indice qui ne peut être inférieur au minimum de la classe de cette fonction.</w:t>
      </w:r>
    </w:p>
    <w:p w14:paraId="11FDCFD8" w14:textId="77777777" w:rsidR="009533DE" w:rsidRPr="006874F9" w:rsidRDefault="009533DE" w:rsidP="009533DE">
      <w:pPr>
        <w:spacing w:after="5" w:line="263" w:lineRule="auto"/>
        <w:ind w:left="-1" w:right="6" w:firstLine="4"/>
        <w:jc w:val="both"/>
        <w:rPr>
          <w:szCs w:val="24"/>
        </w:rPr>
      </w:pPr>
      <w:r w:rsidRPr="006874F9">
        <w:rPr>
          <w:szCs w:val="24"/>
        </w:rPr>
        <w:t>A cette rémunération, s'ajoutent les éléments de rémunération suivants :</w:t>
      </w:r>
    </w:p>
    <w:p w14:paraId="775D3A5A" w14:textId="721A2D2D" w:rsidR="009533DE" w:rsidRPr="006874F9" w:rsidRDefault="009533DE" w:rsidP="009533DE">
      <w:pPr>
        <w:pStyle w:val="Paragraphedeliste"/>
        <w:numPr>
          <w:ilvl w:val="0"/>
          <w:numId w:val="24"/>
        </w:numPr>
        <w:spacing w:after="5" w:line="263" w:lineRule="auto"/>
        <w:ind w:right="6"/>
        <w:jc w:val="both"/>
        <w:rPr>
          <w:szCs w:val="24"/>
        </w:rPr>
      </w:pPr>
      <w:r w:rsidRPr="006874F9">
        <w:rPr>
          <w:szCs w:val="24"/>
        </w:rPr>
        <w:t>Une prime de vacances calculée sur la période de référence du 1</w:t>
      </w:r>
      <w:r w:rsidRPr="006874F9">
        <w:rPr>
          <w:szCs w:val="24"/>
          <w:vertAlign w:val="superscript"/>
        </w:rPr>
        <w:t xml:space="preserve">er </w:t>
      </w:r>
      <w:r w:rsidRPr="006874F9">
        <w:rPr>
          <w:szCs w:val="24"/>
        </w:rPr>
        <w:t xml:space="preserve">juin de l'année précédente au 31 mai </w:t>
      </w:r>
      <w:r w:rsidR="006874F9">
        <w:rPr>
          <w:szCs w:val="24"/>
        </w:rPr>
        <w:t>de l'année en cours, égale à 52</w:t>
      </w:r>
      <w:r w:rsidRPr="006874F9">
        <w:rPr>
          <w:szCs w:val="24"/>
        </w:rPr>
        <w:t>% du salaire mensuel de base du mois de mai et versée prorata temporis</w:t>
      </w:r>
    </w:p>
    <w:p w14:paraId="0AD7C5C6" w14:textId="08C15613" w:rsidR="009533DE" w:rsidRDefault="009533DE" w:rsidP="009533DE">
      <w:pPr>
        <w:pStyle w:val="Paragraphedeliste"/>
        <w:numPr>
          <w:ilvl w:val="0"/>
          <w:numId w:val="24"/>
        </w:numPr>
        <w:spacing w:after="5" w:line="263" w:lineRule="auto"/>
        <w:ind w:right="6"/>
        <w:jc w:val="both"/>
        <w:rPr>
          <w:szCs w:val="24"/>
        </w:rPr>
      </w:pPr>
      <w:r w:rsidRPr="006874F9">
        <w:rPr>
          <w:szCs w:val="24"/>
        </w:rPr>
        <w:t>Une prime de fin d'année, dite de 13</w:t>
      </w:r>
      <w:r w:rsidRPr="006874F9">
        <w:rPr>
          <w:szCs w:val="24"/>
          <w:vertAlign w:val="superscript"/>
        </w:rPr>
        <w:t xml:space="preserve">ème </w:t>
      </w:r>
      <w:r w:rsidRPr="006874F9">
        <w:rPr>
          <w:szCs w:val="24"/>
        </w:rPr>
        <w:t>mois, dont le montant est calculé sur le salaire fixe brut mensuel de base du mois de paiement</w:t>
      </w:r>
    </w:p>
    <w:p w14:paraId="7C0FBE16" w14:textId="77777777" w:rsidR="009B68CC" w:rsidRPr="006874F9" w:rsidRDefault="009B68CC" w:rsidP="009B68CC">
      <w:pPr>
        <w:pStyle w:val="Paragraphedeliste"/>
        <w:spacing w:after="5" w:line="263" w:lineRule="auto"/>
        <w:ind w:left="723" w:right="6"/>
        <w:jc w:val="both"/>
        <w:rPr>
          <w:szCs w:val="24"/>
        </w:rPr>
      </w:pPr>
    </w:p>
    <w:p w14:paraId="049F01C9" w14:textId="0CF9553E" w:rsidR="009533DE" w:rsidRDefault="009533DE" w:rsidP="00077365">
      <w:pPr>
        <w:jc w:val="both"/>
        <w:rPr>
          <w:rFonts w:cstheme="minorHAnsi"/>
          <w:sz w:val="20"/>
        </w:rPr>
      </w:pPr>
    </w:p>
    <w:p w14:paraId="5447E032" w14:textId="77777777" w:rsidR="00750F9E" w:rsidRPr="006874F9" w:rsidRDefault="00750F9E" w:rsidP="00077365">
      <w:pPr>
        <w:jc w:val="both"/>
        <w:rPr>
          <w:rFonts w:cstheme="minorHAnsi"/>
          <w:sz w:val="20"/>
        </w:rPr>
      </w:pPr>
    </w:p>
    <w:p w14:paraId="4509697C" w14:textId="732EF417" w:rsidR="008E5F36" w:rsidRPr="008F54B6" w:rsidRDefault="00560DF4" w:rsidP="00077365">
      <w:pPr>
        <w:pStyle w:val="Titre"/>
        <w:numPr>
          <w:ilvl w:val="0"/>
          <w:numId w:val="4"/>
        </w:numPr>
      </w:pPr>
      <w:r w:rsidRPr="008F54B6">
        <w:t xml:space="preserve">DISPOSITIONS </w:t>
      </w:r>
      <w:r w:rsidR="00986FC5" w:rsidRPr="008F54B6">
        <w:t>FINALES</w:t>
      </w:r>
    </w:p>
    <w:p w14:paraId="15209B3B" w14:textId="77777777" w:rsidR="008E5F36" w:rsidRDefault="008E5F36" w:rsidP="00FE0520">
      <w:pPr>
        <w:pStyle w:val="ART1"/>
      </w:pPr>
    </w:p>
    <w:p w14:paraId="1EEFF077" w14:textId="3E29AF6E" w:rsidR="00A879CF" w:rsidRPr="00A879CF" w:rsidRDefault="009C5BA2" w:rsidP="00FE0520">
      <w:pPr>
        <w:pStyle w:val="ART1"/>
      </w:pPr>
      <w:r>
        <w:t xml:space="preserve">Article </w:t>
      </w:r>
      <w:r w:rsidR="00005F6A">
        <w:t>8</w:t>
      </w:r>
      <w:r w:rsidR="00AD2F9F">
        <w:t> :</w:t>
      </w:r>
      <w:r w:rsidR="00A879CF" w:rsidRPr="00A879CF">
        <w:t xml:space="preserve"> </w:t>
      </w:r>
      <w:r w:rsidR="00284CCB">
        <w:t>Date d’effet et d</w:t>
      </w:r>
      <w:r w:rsidR="00A879CF" w:rsidRPr="00A879CF">
        <w:t xml:space="preserve">urée de </w:t>
      </w:r>
      <w:r w:rsidR="008F54B6">
        <w:t>l’Accord</w:t>
      </w:r>
    </w:p>
    <w:p w14:paraId="75E8CA63" w14:textId="77777777" w:rsidR="00A879CF" w:rsidRPr="00A879CF" w:rsidRDefault="00A879CF" w:rsidP="00F1773F">
      <w:pPr>
        <w:spacing w:after="0"/>
        <w:jc w:val="both"/>
      </w:pPr>
    </w:p>
    <w:p w14:paraId="161FB5B6" w14:textId="77777777" w:rsidR="007D2D27" w:rsidRDefault="00284CCB" w:rsidP="007D2D27">
      <w:pPr>
        <w:jc w:val="both"/>
        <w:rPr>
          <w:lang w:eastAsia="fr-FR"/>
        </w:rPr>
      </w:pPr>
      <w:r>
        <w:rPr>
          <w:lang w:eastAsia="fr-FR"/>
        </w:rPr>
        <w:t xml:space="preserve">Le présent </w:t>
      </w:r>
      <w:r w:rsidR="008F54B6">
        <w:rPr>
          <w:lang w:eastAsia="fr-FR"/>
        </w:rPr>
        <w:t>Accord</w:t>
      </w:r>
      <w:r>
        <w:rPr>
          <w:lang w:eastAsia="fr-FR"/>
        </w:rPr>
        <w:t xml:space="preserve"> </w:t>
      </w:r>
      <w:r w:rsidRPr="00DF0660">
        <w:rPr>
          <w:lang w:eastAsia="fr-FR"/>
        </w:rPr>
        <w:t>entre</w:t>
      </w:r>
      <w:r w:rsidR="0067795A">
        <w:rPr>
          <w:lang w:eastAsia="fr-FR"/>
        </w:rPr>
        <w:t>ra</w:t>
      </w:r>
      <w:r w:rsidRPr="00DF0660">
        <w:rPr>
          <w:lang w:eastAsia="fr-FR"/>
        </w:rPr>
        <w:t xml:space="preserve"> en </w:t>
      </w:r>
      <w:r w:rsidR="00F22F16" w:rsidRPr="00DF0660">
        <w:rPr>
          <w:lang w:eastAsia="fr-FR"/>
        </w:rPr>
        <w:t>vigueur</w:t>
      </w:r>
      <w:r w:rsidR="00F22F16">
        <w:rPr>
          <w:lang w:eastAsia="fr-FR"/>
        </w:rPr>
        <w:t xml:space="preserve"> dès</w:t>
      </w:r>
      <w:r w:rsidR="00417C3E">
        <w:rPr>
          <w:lang w:eastAsia="fr-FR"/>
        </w:rPr>
        <w:t xml:space="preserve"> </w:t>
      </w:r>
      <w:r w:rsidR="00464193">
        <w:rPr>
          <w:lang w:eastAsia="fr-FR"/>
        </w:rPr>
        <w:t xml:space="preserve">le </w:t>
      </w:r>
      <w:r w:rsidR="00417C3E">
        <w:rPr>
          <w:lang w:eastAsia="fr-FR"/>
        </w:rPr>
        <w:t>lendemain de son dépôt</w:t>
      </w:r>
      <w:r>
        <w:rPr>
          <w:lang w:eastAsia="fr-FR"/>
        </w:rPr>
        <w:t xml:space="preserve">. </w:t>
      </w:r>
    </w:p>
    <w:p w14:paraId="70ACB80A" w14:textId="528D69C6" w:rsidR="007D2D27" w:rsidRDefault="007D2D27" w:rsidP="007D2D27">
      <w:pPr>
        <w:jc w:val="both"/>
        <w:rPr>
          <w:lang w:eastAsia="fr-FR"/>
        </w:rPr>
      </w:pPr>
      <w:r>
        <w:rPr>
          <w:lang w:eastAsia="fr-FR"/>
        </w:rPr>
        <w:t>Il est conclu pour</w:t>
      </w:r>
      <w:r w:rsidRPr="00DF0660">
        <w:rPr>
          <w:lang w:eastAsia="fr-FR"/>
        </w:rPr>
        <w:t xml:space="preserve"> </w:t>
      </w:r>
      <w:r>
        <w:rPr>
          <w:lang w:eastAsia="fr-FR"/>
        </w:rPr>
        <w:t>une durée indéterminée.</w:t>
      </w:r>
    </w:p>
    <w:p w14:paraId="52CA7732" w14:textId="144D484A" w:rsidR="00F1773F" w:rsidRDefault="007D2D27" w:rsidP="00F1773F">
      <w:pPr>
        <w:jc w:val="both"/>
      </w:pPr>
      <w:r>
        <w:t>Il pourra être révisé ou dénoncé dans les conditions prévues par les dispositions légales et réglementaires en vigueur.</w:t>
      </w:r>
    </w:p>
    <w:p w14:paraId="73DB0BC2" w14:textId="77777777" w:rsidR="007D2D27" w:rsidRDefault="007D2D27" w:rsidP="00F1773F">
      <w:pPr>
        <w:jc w:val="both"/>
      </w:pPr>
    </w:p>
    <w:p w14:paraId="2710F21C" w14:textId="086908BA" w:rsidR="007D2D27" w:rsidRDefault="00005F6A" w:rsidP="007D2D27">
      <w:pPr>
        <w:pStyle w:val="ART1"/>
      </w:pPr>
      <w:r>
        <w:t>Article 9</w:t>
      </w:r>
      <w:r w:rsidR="007D2D27">
        <w:t> :</w:t>
      </w:r>
      <w:r w:rsidR="007D2D27" w:rsidRPr="00A879CF">
        <w:t xml:space="preserve"> </w:t>
      </w:r>
      <w:r w:rsidR="007D2D27" w:rsidRPr="007D2D27">
        <w:t>Dénonciation de l’accord</w:t>
      </w:r>
    </w:p>
    <w:p w14:paraId="684CFF92" w14:textId="77777777" w:rsidR="007D2D27" w:rsidRPr="00A879CF" w:rsidRDefault="007D2D27" w:rsidP="007D2D27">
      <w:pPr>
        <w:pStyle w:val="ART1"/>
      </w:pPr>
    </w:p>
    <w:p w14:paraId="10D59D0E" w14:textId="77777777" w:rsidR="007D2D27" w:rsidRDefault="007D2D27" w:rsidP="007D2D27">
      <w:pPr>
        <w:jc w:val="both"/>
      </w:pPr>
      <w:r>
        <w:t>Le présent accord pourra être dénoncé par l’une ou l’autre des parties signataires dans les conditions prévues par les dispositions du Code du travail.</w:t>
      </w:r>
    </w:p>
    <w:p w14:paraId="6DF6CE97" w14:textId="77777777" w:rsidR="007D2D27" w:rsidRDefault="007D2D27" w:rsidP="007D2D27">
      <w:pPr>
        <w:jc w:val="both"/>
      </w:pPr>
      <w:r>
        <w:t>La dénonciation devra être notifiée par écrit aux autres parties signataires.</w:t>
      </w:r>
    </w:p>
    <w:p w14:paraId="30607303" w14:textId="77777777" w:rsidR="007D2D27" w:rsidRDefault="007D2D27" w:rsidP="007D2D27">
      <w:pPr>
        <w:jc w:val="both"/>
      </w:pPr>
      <w:r>
        <w:t>Elle donnera lieu au respect d’un préavis de trois mois.</w:t>
      </w:r>
    </w:p>
    <w:p w14:paraId="64CC0937" w14:textId="7F29132D" w:rsidR="007D2D27" w:rsidRDefault="007D2D27" w:rsidP="007D2D27">
      <w:pPr>
        <w:jc w:val="both"/>
      </w:pPr>
      <w:r>
        <w:t>Pendant ce délai de préavis, les parties se réuniront afin d’examiner les conditions de conclusion éventuelle d’un nouvel accord.</w:t>
      </w:r>
    </w:p>
    <w:p w14:paraId="0F5347C8" w14:textId="71C608E1" w:rsidR="007D2D27" w:rsidRDefault="007D2D27" w:rsidP="00F1773F">
      <w:pPr>
        <w:jc w:val="both"/>
      </w:pPr>
    </w:p>
    <w:p w14:paraId="3C4BABCE" w14:textId="7F4E3AEB" w:rsidR="00F1773F" w:rsidRPr="00AD2F9F" w:rsidRDefault="00A879CF" w:rsidP="00FE0520">
      <w:pPr>
        <w:pStyle w:val="ART1"/>
      </w:pPr>
      <w:r w:rsidRPr="00AD2F9F">
        <w:t xml:space="preserve">Article </w:t>
      </w:r>
      <w:r w:rsidR="00005F6A">
        <w:t xml:space="preserve">10 </w:t>
      </w:r>
      <w:r w:rsidR="00AD2F9F" w:rsidRPr="00AD2F9F">
        <w:t>:</w:t>
      </w:r>
      <w:r w:rsidRPr="00AD2F9F">
        <w:t xml:space="preserve"> Dépôt </w:t>
      </w:r>
    </w:p>
    <w:p w14:paraId="3E0AD43B" w14:textId="77777777" w:rsidR="00F1773F" w:rsidRDefault="00F1773F" w:rsidP="00FE0520">
      <w:pPr>
        <w:pStyle w:val="ART1"/>
      </w:pPr>
    </w:p>
    <w:p w14:paraId="407C9F78" w14:textId="0E88A2E7" w:rsidR="004A2101" w:rsidRDefault="00B52819" w:rsidP="00F1773F">
      <w:pPr>
        <w:jc w:val="both"/>
      </w:pPr>
      <w:r>
        <w:t>L’Accord</w:t>
      </w:r>
      <w:r w:rsidR="00A879CF" w:rsidRPr="00A879CF">
        <w:t xml:space="preserve"> fera l’objet des formalités de dépôt prévues par les dispositions légales </w:t>
      </w:r>
      <w:r w:rsidR="00104C7C">
        <w:t xml:space="preserve">et règlementaires </w:t>
      </w:r>
      <w:r w:rsidR="00A879CF" w:rsidRPr="00A879CF">
        <w:t>en vigueur.</w:t>
      </w:r>
      <w:r w:rsidR="004A2101">
        <w:t xml:space="preserve"> </w:t>
      </w:r>
    </w:p>
    <w:p w14:paraId="07FE95BD" w14:textId="3C28CEF5" w:rsidR="00FF370F" w:rsidRPr="00A879CF" w:rsidRDefault="004A2101" w:rsidP="00F1773F">
      <w:pPr>
        <w:jc w:val="both"/>
      </w:pPr>
      <w:r w:rsidRPr="004A2101">
        <w:t xml:space="preserve">Le présent </w:t>
      </w:r>
      <w:r w:rsidR="00B52819">
        <w:t>Accord</w:t>
      </w:r>
      <w:r>
        <w:t xml:space="preserve"> sera </w:t>
      </w:r>
      <w:r w:rsidRPr="004A2101">
        <w:t xml:space="preserve">mis à disposition des salariés </w:t>
      </w:r>
      <w:r>
        <w:t>sur l'intranet de l'</w:t>
      </w:r>
      <w:r w:rsidR="0067795A">
        <w:t>E</w:t>
      </w:r>
      <w:r>
        <w:t>ntreprise.</w:t>
      </w:r>
    </w:p>
    <w:p w14:paraId="4CC330A7" w14:textId="77777777" w:rsidR="00FF370F" w:rsidRPr="00A879CF" w:rsidRDefault="00FF370F" w:rsidP="00F1773F">
      <w:pPr>
        <w:jc w:val="both"/>
      </w:pPr>
    </w:p>
    <w:p w14:paraId="636A8B5F" w14:textId="343724E8" w:rsidR="00946881" w:rsidRDefault="00946881" w:rsidP="00A879CF"/>
    <w:p w14:paraId="4C0CE9C3" w14:textId="21F5BCFC" w:rsidR="00FF370F" w:rsidRPr="00134B99" w:rsidRDefault="00FF370F" w:rsidP="00FF370F">
      <w:pPr>
        <w:rPr>
          <w:rFonts w:cstheme="minorHAnsi"/>
          <w:b/>
        </w:rPr>
      </w:pPr>
      <w:r w:rsidRPr="00134B99">
        <w:rPr>
          <w:rFonts w:cstheme="minorHAnsi"/>
          <w:b/>
        </w:rPr>
        <w:lastRenderedPageBreak/>
        <w:t xml:space="preserve">Fait à Toulon, le </w:t>
      </w:r>
      <w:r w:rsidR="00005F6A">
        <w:rPr>
          <w:rFonts w:cstheme="minorHAnsi"/>
          <w:b/>
        </w:rPr>
        <w:t>24</w:t>
      </w:r>
      <w:r w:rsidR="00C31A75">
        <w:rPr>
          <w:rFonts w:cstheme="minorHAnsi"/>
          <w:b/>
        </w:rPr>
        <w:t>/03/2026</w:t>
      </w:r>
    </w:p>
    <w:p w14:paraId="2670C026" w14:textId="77777777" w:rsidR="00FF370F" w:rsidRPr="00134B99" w:rsidRDefault="00FF370F" w:rsidP="00FF370F">
      <w:pPr>
        <w:spacing w:after="240"/>
        <w:ind w:left="426"/>
        <w:jc w:val="center"/>
        <w:rPr>
          <w:rFonts w:eastAsia="Calibri" w:cstheme="minorHAnsi"/>
          <w:b/>
        </w:rPr>
      </w:pPr>
      <w:r w:rsidRPr="00134B99">
        <w:rPr>
          <w:rFonts w:eastAsia="Calibri" w:cstheme="minorHAnsi"/>
          <w:b/>
        </w:rPr>
        <w:t>AGPM</w:t>
      </w:r>
    </w:p>
    <w:p w14:paraId="4E883145" w14:textId="77777777" w:rsidR="00FF370F" w:rsidRPr="00134B99" w:rsidRDefault="00FF370F" w:rsidP="00FF370F">
      <w:pPr>
        <w:spacing w:after="240"/>
        <w:ind w:left="426"/>
        <w:jc w:val="center"/>
        <w:rPr>
          <w:rFonts w:eastAsia="Calibri" w:cstheme="minorHAnsi"/>
          <w:b/>
        </w:rPr>
      </w:pPr>
    </w:p>
    <w:p w14:paraId="59D6F822" w14:textId="77777777" w:rsidR="00FF370F" w:rsidRPr="00134B99" w:rsidRDefault="00FF370F" w:rsidP="00FF370F">
      <w:pPr>
        <w:ind w:left="426"/>
        <w:jc w:val="center"/>
        <w:rPr>
          <w:rFonts w:eastAsia="Calibri" w:cstheme="minorHAnsi"/>
        </w:rPr>
      </w:pPr>
    </w:p>
    <w:p w14:paraId="26FA28EA" w14:textId="32A0DD08" w:rsidR="00FF370F" w:rsidRPr="00134B99" w:rsidRDefault="009C41EA" w:rsidP="00FF370F">
      <w:pPr>
        <w:ind w:left="426"/>
        <w:jc w:val="center"/>
        <w:rPr>
          <w:rFonts w:eastAsia="Calibri" w:cstheme="minorHAnsi"/>
          <w:b/>
        </w:rPr>
      </w:pPr>
      <w:r>
        <w:rPr>
          <w:rFonts w:eastAsia="Calibri" w:cstheme="minorHAnsi"/>
          <w:b/>
        </w:rPr>
        <w:t>XX</w:t>
      </w:r>
    </w:p>
    <w:p w14:paraId="66005672" w14:textId="77777777" w:rsidR="00FF370F" w:rsidRPr="00134B99" w:rsidRDefault="00FF370F" w:rsidP="00E768F1">
      <w:pPr>
        <w:ind w:left="426"/>
        <w:jc w:val="center"/>
        <w:rPr>
          <w:rFonts w:eastAsia="Calibri" w:cstheme="minorHAnsi"/>
        </w:rPr>
      </w:pPr>
      <w:r w:rsidRPr="00134B99">
        <w:rPr>
          <w:rFonts w:eastAsia="Calibri" w:cstheme="minorHAnsi"/>
        </w:rPr>
        <w:t>Directeur des Ressources Humaines</w:t>
      </w:r>
    </w:p>
    <w:p w14:paraId="36015185" w14:textId="77777777" w:rsidR="00FF370F" w:rsidRPr="00134B99" w:rsidRDefault="00FF370F" w:rsidP="00FF370F">
      <w:pPr>
        <w:ind w:left="426" w:right="425"/>
        <w:rPr>
          <w:rFonts w:eastAsia="Calibri" w:cstheme="minorHAnsi"/>
          <w:b/>
        </w:rPr>
      </w:pPr>
      <w:r w:rsidRPr="00134B99">
        <w:rPr>
          <w:rFonts w:eastAsia="Calibri" w:cstheme="minorHAnsi"/>
          <w:b/>
        </w:rPr>
        <w:t xml:space="preserve">        </w:t>
      </w:r>
      <w:r>
        <w:rPr>
          <w:rFonts w:eastAsia="Calibri" w:cstheme="minorHAnsi"/>
          <w:b/>
        </w:rPr>
        <w:t xml:space="preserve">        </w:t>
      </w:r>
      <w:r w:rsidRPr="00134B99">
        <w:rPr>
          <w:rFonts w:eastAsia="Calibri" w:cstheme="minorHAnsi"/>
          <w:b/>
        </w:rPr>
        <w:t xml:space="preserve">    CFDT         </w:t>
      </w:r>
      <w:r w:rsidRPr="00134B99">
        <w:rPr>
          <w:rFonts w:eastAsia="Calibri" w:cstheme="minorHAnsi"/>
          <w:b/>
        </w:rPr>
        <w:tab/>
      </w:r>
      <w:r w:rsidRPr="00134B99">
        <w:rPr>
          <w:rFonts w:eastAsia="Calibri" w:cstheme="minorHAnsi"/>
          <w:b/>
        </w:rPr>
        <w:tab/>
      </w:r>
      <w:r w:rsidRPr="00134B99">
        <w:rPr>
          <w:rFonts w:eastAsia="Calibri" w:cstheme="minorHAnsi"/>
          <w:b/>
        </w:rPr>
        <w:tab/>
      </w:r>
      <w:r w:rsidRPr="00134B99">
        <w:rPr>
          <w:rFonts w:eastAsia="Calibri" w:cstheme="minorHAnsi"/>
          <w:b/>
        </w:rPr>
        <w:tab/>
      </w:r>
      <w:r w:rsidRPr="00134B99">
        <w:rPr>
          <w:rFonts w:eastAsia="Calibri" w:cstheme="minorHAnsi"/>
          <w:b/>
        </w:rPr>
        <w:tab/>
        <w:t xml:space="preserve">             </w:t>
      </w:r>
      <w:r>
        <w:rPr>
          <w:rFonts w:eastAsia="Calibri" w:cstheme="minorHAnsi"/>
          <w:b/>
        </w:rPr>
        <w:t xml:space="preserve">        </w:t>
      </w:r>
      <w:r w:rsidRPr="00134B99">
        <w:rPr>
          <w:rFonts w:eastAsia="Calibri" w:cstheme="minorHAnsi"/>
          <w:b/>
        </w:rPr>
        <w:t>CFE-CGC</w:t>
      </w:r>
    </w:p>
    <w:p w14:paraId="6BA129B0" w14:textId="77777777" w:rsidR="00FF370F" w:rsidRPr="00134B99" w:rsidRDefault="00FF370F" w:rsidP="00FF370F">
      <w:pPr>
        <w:ind w:left="426"/>
        <w:rPr>
          <w:rFonts w:eastAsia="Calibri" w:cstheme="minorHAnsi"/>
          <w:b/>
        </w:rPr>
      </w:pPr>
    </w:p>
    <w:p w14:paraId="20C944FE" w14:textId="77777777" w:rsidR="00FF370F" w:rsidRPr="00134B99" w:rsidRDefault="00FF370F" w:rsidP="00FF370F">
      <w:pPr>
        <w:ind w:left="426"/>
        <w:rPr>
          <w:rFonts w:eastAsia="Calibri" w:cstheme="minorHAnsi"/>
          <w:b/>
        </w:rPr>
      </w:pPr>
    </w:p>
    <w:p w14:paraId="64688815" w14:textId="77777777" w:rsidR="00FF370F" w:rsidRPr="00134B99" w:rsidRDefault="00FF370F" w:rsidP="00FF370F">
      <w:pPr>
        <w:ind w:left="426"/>
        <w:rPr>
          <w:rFonts w:eastAsia="Calibri" w:cstheme="minorHAnsi"/>
          <w:b/>
        </w:rPr>
      </w:pPr>
    </w:p>
    <w:p w14:paraId="1939763B" w14:textId="77777777" w:rsidR="00FF370F" w:rsidRPr="00134B99" w:rsidRDefault="00FF370F" w:rsidP="00FF370F">
      <w:pPr>
        <w:ind w:left="426"/>
        <w:rPr>
          <w:rFonts w:eastAsia="Calibri" w:cstheme="minorHAnsi"/>
          <w:b/>
        </w:rPr>
      </w:pPr>
    </w:p>
    <w:p w14:paraId="4C797ECA" w14:textId="65D62FF9" w:rsidR="00FF370F" w:rsidRPr="00134B99" w:rsidRDefault="009C41EA" w:rsidP="00FF370F">
      <w:pPr>
        <w:tabs>
          <w:tab w:val="left" w:pos="6237"/>
        </w:tabs>
        <w:ind w:left="426"/>
        <w:rPr>
          <w:rFonts w:eastAsia="Calibri" w:cstheme="minorHAnsi"/>
        </w:rPr>
      </w:pPr>
      <w:r>
        <w:rPr>
          <w:rFonts w:eastAsia="Calibri" w:cstheme="minorHAnsi"/>
          <w:b/>
        </w:rPr>
        <w:t xml:space="preserve">                     XX                                                                                                            XX</w:t>
      </w:r>
    </w:p>
    <w:p w14:paraId="6C01DE8D" w14:textId="77777777" w:rsidR="00FF370F" w:rsidRPr="00134B99" w:rsidRDefault="00FF370F" w:rsidP="00FF370F">
      <w:pPr>
        <w:ind w:left="426"/>
        <w:rPr>
          <w:rFonts w:eastAsia="Calibri" w:cstheme="minorHAnsi"/>
        </w:rPr>
      </w:pPr>
      <w:r>
        <w:rPr>
          <w:rFonts w:eastAsia="Calibri" w:cstheme="minorHAnsi"/>
        </w:rPr>
        <w:t xml:space="preserve"> </w:t>
      </w:r>
      <w:r w:rsidRPr="00134B99">
        <w:rPr>
          <w:rFonts w:eastAsia="Calibri" w:cstheme="minorHAnsi"/>
        </w:rPr>
        <w:t xml:space="preserve">   </w:t>
      </w:r>
      <w:r>
        <w:rPr>
          <w:rFonts w:eastAsia="Calibri" w:cstheme="minorHAnsi"/>
        </w:rPr>
        <w:t xml:space="preserve">  </w:t>
      </w:r>
      <w:r w:rsidRPr="00134B99">
        <w:rPr>
          <w:rFonts w:eastAsia="Calibri" w:cstheme="minorHAnsi"/>
        </w:rPr>
        <w:t xml:space="preserve">Déléguée Syndicale          </w:t>
      </w:r>
      <w:r w:rsidRPr="00134B99">
        <w:rPr>
          <w:rFonts w:eastAsia="Calibri" w:cstheme="minorHAnsi"/>
        </w:rPr>
        <w:tab/>
      </w:r>
      <w:r w:rsidRPr="00134B99">
        <w:rPr>
          <w:rFonts w:eastAsia="Calibri" w:cstheme="minorHAnsi"/>
        </w:rPr>
        <w:tab/>
      </w:r>
      <w:r w:rsidRPr="00134B99">
        <w:rPr>
          <w:rFonts w:eastAsia="Calibri" w:cstheme="minorHAnsi"/>
        </w:rPr>
        <w:tab/>
        <w:t xml:space="preserve">                     </w:t>
      </w:r>
      <w:r>
        <w:rPr>
          <w:rFonts w:eastAsia="Calibri" w:cstheme="minorHAnsi"/>
        </w:rPr>
        <w:t xml:space="preserve">     </w:t>
      </w:r>
      <w:r w:rsidRPr="00134B99">
        <w:rPr>
          <w:rFonts w:eastAsia="Calibri" w:cstheme="minorHAnsi"/>
        </w:rPr>
        <w:t xml:space="preserve">Déléguée Syndicale    </w:t>
      </w:r>
    </w:p>
    <w:p w14:paraId="1EC3B8E4" w14:textId="77777777" w:rsidR="00FF370F" w:rsidRPr="00134B99" w:rsidRDefault="00FF370F" w:rsidP="00FF370F">
      <w:pPr>
        <w:ind w:left="426"/>
        <w:rPr>
          <w:rFonts w:eastAsia="Calibri" w:cstheme="minorHAnsi"/>
          <w:b/>
        </w:rPr>
      </w:pPr>
    </w:p>
    <w:p w14:paraId="5598CB6F" w14:textId="77777777" w:rsidR="00FF370F" w:rsidRPr="00134B99" w:rsidRDefault="00FF370F" w:rsidP="00FF370F">
      <w:pPr>
        <w:ind w:left="426"/>
        <w:rPr>
          <w:rFonts w:eastAsia="Calibri" w:cstheme="minorHAnsi"/>
          <w:b/>
        </w:rPr>
      </w:pPr>
    </w:p>
    <w:p w14:paraId="61C13B89" w14:textId="77777777" w:rsidR="00FF370F" w:rsidRPr="00134B99" w:rsidRDefault="00FF370F" w:rsidP="00FF370F">
      <w:pPr>
        <w:rPr>
          <w:rFonts w:eastAsia="Calibri" w:cstheme="minorHAnsi"/>
          <w:b/>
        </w:rPr>
      </w:pPr>
    </w:p>
    <w:p w14:paraId="61087472" w14:textId="16AF00B1" w:rsidR="009C41EA" w:rsidRPr="00134B99" w:rsidRDefault="009C41EA" w:rsidP="009C41EA">
      <w:pPr>
        <w:tabs>
          <w:tab w:val="left" w:pos="6237"/>
        </w:tabs>
        <w:ind w:left="426"/>
        <w:rPr>
          <w:rFonts w:eastAsia="Calibri" w:cstheme="minorHAnsi"/>
        </w:rPr>
      </w:pPr>
      <w:r>
        <w:rPr>
          <w:rFonts w:eastAsia="Calibri" w:cstheme="minorHAnsi"/>
          <w:b/>
        </w:rPr>
        <w:t xml:space="preserve">                     </w:t>
      </w:r>
      <w:r>
        <w:rPr>
          <w:rFonts w:eastAsia="Calibri" w:cstheme="minorHAnsi"/>
          <w:b/>
        </w:rPr>
        <w:t xml:space="preserve">   </w:t>
      </w:r>
      <w:r>
        <w:rPr>
          <w:rFonts w:eastAsia="Calibri" w:cstheme="minorHAnsi"/>
          <w:b/>
        </w:rPr>
        <w:t xml:space="preserve">                                                                                                            XX</w:t>
      </w:r>
    </w:p>
    <w:p w14:paraId="5CF0144D" w14:textId="77777777" w:rsidR="00FF370F" w:rsidRDefault="00FF370F" w:rsidP="00E768F1">
      <w:pPr>
        <w:ind w:left="426"/>
        <w:rPr>
          <w:rFonts w:eastAsia="Calibri" w:cstheme="minorHAnsi"/>
          <w:b/>
        </w:rPr>
      </w:pPr>
      <w:r w:rsidRPr="00134B99">
        <w:rPr>
          <w:rFonts w:eastAsia="Calibri" w:cstheme="minorHAnsi"/>
        </w:rPr>
        <w:tab/>
      </w:r>
      <w:r w:rsidRPr="00134B99">
        <w:rPr>
          <w:rFonts w:eastAsia="Calibri" w:cstheme="minorHAnsi"/>
        </w:rPr>
        <w:tab/>
      </w:r>
      <w:r w:rsidRPr="00134B99">
        <w:rPr>
          <w:rFonts w:eastAsia="Calibri" w:cstheme="minorHAnsi"/>
        </w:rPr>
        <w:tab/>
      </w:r>
      <w:r w:rsidRPr="00134B99">
        <w:rPr>
          <w:rFonts w:eastAsia="Calibri" w:cstheme="minorHAnsi"/>
        </w:rPr>
        <w:tab/>
      </w:r>
      <w:r w:rsidRPr="00134B99">
        <w:rPr>
          <w:rFonts w:eastAsia="Calibri" w:cstheme="minorHAnsi"/>
        </w:rPr>
        <w:tab/>
      </w:r>
      <w:r w:rsidRPr="00134B99">
        <w:rPr>
          <w:rFonts w:eastAsia="Calibri" w:cstheme="minorHAnsi"/>
        </w:rPr>
        <w:tab/>
      </w:r>
      <w:r>
        <w:rPr>
          <w:rFonts w:eastAsia="Calibri" w:cstheme="minorHAnsi"/>
        </w:rPr>
        <w:tab/>
      </w:r>
      <w:r>
        <w:rPr>
          <w:rFonts w:eastAsia="Calibri" w:cstheme="minorHAnsi"/>
        </w:rPr>
        <w:tab/>
        <w:t xml:space="preserve">       </w:t>
      </w:r>
      <w:r w:rsidRPr="00134B99">
        <w:rPr>
          <w:rFonts w:eastAsia="Calibri" w:cstheme="minorHAnsi"/>
        </w:rPr>
        <w:t xml:space="preserve"> </w:t>
      </w:r>
      <w:r>
        <w:rPr>
          <w:rFonts w:eastAsia="Calibri" w:cstheme="minorHAnsi"/>
        </w:rPr>
        <w:t xml:space="preserve">      </w:t>
      </w:r>
      <w:r w:rsidRPr="00134B99">
        <w:rPr>
          <w:rFonts w:eastAsia="Calibri" w:cstheme="minorHAnsi"/>
        </w:rPr>
        <w:t xml:space="preserve">Délégué syndical    </w:t>
      </w:r>
    </w:p>
    <w:p w14:paraId="0147C470" w14:textId="77777777" w:rsidR="00FF370F" w:rsidRPr="00134B99" w:rsidRDefault="00FF370F" w:rsidP="006F7AA3">
      <w:pPr>
        <w:ind w:left="426"/>
        <w:rPr>
          <w:rFonts w:eastAsia="Calibri" w:cstheme="minorHAnsi"/>
        </w:rPr>
      </w:pPr>
      <w:r w:rsidRPr="00134B99">
        <w:rPr>
          <w:rFonts w:eastAsia="Calibri" w:cstheme="minorHAnsi"/>
          <w:b/>
        </w:rPr>
        <w:t xml:space="preserve">             </w:t>
      </w:r>
      <w:r>
        <w:rPr>
          <w:rFonts w:eastAsia="Calibri" w:cstheme="minorHAnsi"/>
          <w:b/>
        </w:rPr>
        <w:t xml:space="preserve">     </w:t>
      </w:r>
      <w:r w:rsidRPr="00134B99">
        <w:rPr>
          <w:rFonts w:eastAsia="Calibri" w:cstheme="minorHAnsi"/>
          <w:b/>
        </w:rPr>
        <w:t xml:space="preserve">  FO         </w:t>
      </w:r>
      <w:r w:rsidRPr="00134B99">
        <w:rPr>
          <w:rFonts w:eastAsia="Calibri" w:cstheme="minorHAnsi"/>
          <w:b/>
        </w:rPr>
        <w:tab/>
      </w:r>
      <w:r w:rsidRPr="00134B99">
        <w:rPr>
          <w:rFonts w:eastAsia="Calibri" w:cstheme="minorHAnsi"/>
          <w:b/>
        </w:rPr>
        <w:tab/>
      </w:r>
      <w:r w:rsidRPr="00134B99">
        <w:rPr>
          <w:rFonts w:eastAsia="Calibri" w:cstheme="minorHAnsi"/>
          <w:b/>
        </w:rPr>
        <w:tab/>
      </w:r>
      <w:r w:rsidRPr="00134B99">
        <w:rPr>
          <w:rFonts w:eastAsia="Calibri" w:cstheme="minorHAnsi"/>
          <w:b/>
        </w:rPr>
        <w:tab/>
      </w:r>
      <w:r w:rsidRPr="00134B99">
        <w:rPr>
          <w:rFonts w:eastAsia="Calibri" w:cstheme="minorHAnsi"/>
          <w:b/>
        </w:rPr>
        <w:tab/>
        <w:t xml:space="preserve"> </w:t>
      </w:r>
      <w:r w:rsidRPr="00134B99">
        <w:rPr>
          <w:rFonts w:eastAsia="Calibri" w:cstheme="minorHAnsi"/>
          <w:b/>
        </w:rPr>
        <w:tab/>
        <w:t xml:space="preserve">  </w:t>
      </w:r>
      <w:r>
        <w:rPr>
          <w:rFonts w:eastAsia="Calibri" w:cstheme="minorHAnsi"/>
          <w:b/>
        </w:rPr>
        <w:t xml:space="preserve">                 </w:t>
      </w:r>
      <w:r w:rsidRPr="00134B99">
        <w:rPr>
          <w:rFonts w:eastAsia="Calibri" w:cstheme="minorHAnsi"/>
          <w:b/>
        </w:rPr>
        <w:t xml:space="preserve"> SIS-UNSA</w:t>
      </w:r>
    </w:p>
    <w:p w14:paraId="3947B6D5" w14:textId="77777777" w:rsidR="00FF370F" w:rsidRPr="00134B99" w:rsidRDefault="00FF370F" w:rsidP="00FF370F">
      <w:pPr>
        <w:ind w:left="426"/>
        <w:rPr>
          <w:rFonts w:eastAsia="Calibri" w:cstheme="minorHAnsi"/>
          <w:b/>
        </w:rPr>
      </w:pPr>
    </w:p>
    <w:p w14:paraId="0F3DE16D" w14:textId="77777777" w:rsidR="00FF370F" w:rsidRPr="00134B99" w:rsidRDefault="00FF370F" w:rsidP="00FF370F">
      <w:pPr>
        <w:rPr>
          <w:rFonts w:eastAsia="Calibri" w:cstheme="minorHAnsi"/>
          <w:b/>
        </w:rPr>
      </w:pPr>
    </w:p>
    <w:p w14:paraId="53FDBB95" w14:textId="77777777" w:rsidR="00FF370F" w:rsidRPr="00134B99" w:rsidRDefault="00FF370F" w:rsidP="00FF370F">
      <w:pPr>
        <w:ind w:left="426"/>
        <w:rPr>
          <w:rFonts w:eastAsia="Calibri" w:cstheme="minorHAnsi"/>
          <w:b/>
        </w:rPr>
      </w:pPr>
    </w:p>
    <w:p w14:paraId="5F5E05B5" w14:textId="7A682E7C" w:rsidR="009C41EA" w:rsidRPr="00134B99" w:rsidRDefault="00FF370F" w:rsidP="009C41EA">
      <w:pPr>
        <w:tabs>
          <w:tab w:val="left" w:pos="6237"/>
        </w:tabs>
        <w:ind w:left="426"/>
        <w:rPr>
          <w:rFonts w:eastAsia="Calibri" w:cstheme="minorHAnsi"/>
        </w:rPr>
      </w:pPr>
      <w:r w:rsidRPr="00134B99">
        <w:rPr>
          <w:rFonts w:eastAsia="Calibri" w:cstheme="minorHAnsi"/>
          <w:b/>
        </w:rPr>
        <w:t xml:space="preserve">       </w:t>
      </w:r>
      <w:r w:rsidR="009C41EA">
        <w:rPr>
          <w:rFonts w:eastAsia="Calibri" w:cstheme="minorHAnsi"/>
          <w:b/>
        </w:rPr>
        <w:t xml:space="preserve">              </w:t>
      </w:r>
      <w:r w:rsidR="009C41EA">
        <w:rPr>
          <w:rFonts w:eastAsia="Calibri" w:cstheme="minorHAnsi"/>
          <w:b/>
        </w:rPr>
        <w:t>XX                                                                                                            XX</w:t>
      </w:r>
    </w:p>
    <w:p w14:paraId="7BFC3018" w14:textId="77777777" w:rsidR="00FF370F" w:rsidRPr="00134B99" w:rsidRDefault="00FF370F" w:rsidP="00FF370F">
      <w:pPr>
        <w:ind w:left="426"/>
        <w:rPr>
          <w:rFonts w:eastAsia="Calibri" w:cstheme="minorHAnsi"/>
        </w:rPr>
      </w:pPr>
      <w:r w:rsidRPr="00134B99">
        <w:rPr>
          <w:rFonts w:eastAsia="Calibri" w:cstheme="minorHAnsi"/>
        </w:rPr>
        <w:t xml:space="preserve">    </w:t>
      </w:r>
      <w:r>
        <w:rPr>
          <w:rFonts w:eastAsia="Calibri" w:cstheme="minorHAnsi"/>
        </w:rPr>
        <w:t xml:space="preserve"> </w:t>
      </w:r>
      <w:r w:rsidRPr="00134B99">
        <w:rPr>
          <w:rFonts w:eastAsia="Calibri" w:cstheme="minorHAnsi"/>
        </w:rPr>
        <w:t xml:space="preserve">  Déléguée Syndicale          </w:t>
      </w:r>
      <w:r w:rsidRPr="00134B99">
        <w:rPr>
          <w:rFonts w:eastAsia="Calibri" w:cstheme="minorHAnsi"/>
        </w:rPr>
        <w:tab/>
      </w:r>
      <w:r w:rsidRPr="00134B99">
        <w:rPr>
          <w:rFonts w:eastAsia="Calibri" w:cstheme="minorHAnsi"/>
        </w:rPr>
        <w:tab/>
      </w:r>
      <w:r w:rsidRPr="00134B99">
        <w:rPr>
          <w:rFonts w:eastAsia="Calibri" w:cstheme="minorHAnsi"/>
        </w:rPr>
        <w:tab/>
        <w:t xml:space="preserve">       </w:t>
      </w:r>
      <w:r>
        <w:rPr>
          <w:rFonts w:eastAsia="Calibri" w:cstheme="minorHAnsi"/>
        </w:rPr>
        <w:t xml:space="preserve">                  </w:t>
      </w:r>
      <w:r w:rsidRPr="00134B99">
        <w:rPr>
          <w:rFonts w:eastAsia="Calibri" w:cstheme="minorHAnsi"/>
        </w:rPr>
        <w:t xml:space="preserve"> Déléguée Syndicale    </w:t>
      </w:r>
    </w:p>
    <w:p w14:paraId="14CE1596" w14:textId="77777777" w:rsidR="00FF370F" w:rsidRPr="00134B99" w:rsidRDefault="00FF370F" w:rsidP="00FF370F">
      <w:pPr>
        <w:ind w:left="426"/>
        <w:rPr>
          <w:rFonts w:eastAsia="Calibri" w:cstheme="minorHAnsi"/>
        </w:rPr>
      </w:pPr>
    </w:p>
    <w:p w14:paraId="411EE18D" w14:textId="77777777" w:rsidR="00FF370F" w:rsidRPr="00134B99" w:rsidRDefault="00FF370F" w:rsidP="00FF370F">
      <w:pPr>
        <w:rPr>
          <w:rFonts w:eastAsia="Calibri" w:cstheme="minorHAnsi"/>
          <w:b/>
        </w:rPr>
      </w:pPr>
    </w:p>
    <w:p w14:paraId="78E82DEF" w14:textId="77777777" w:rsidR="009C41EA" w:rsidRPr="00134B99" w:rsidRDefault="009C41EA" w:rsidP="009C41EA">
      <w:pPr>
        <w:tabs>
          <w:tab w:val="left" w:pos="6237"/>
        </w:tabs>
        <w:ind w:left="426"/>
        <w:rPr>
          <w:rFonts w:eastAsia="Calibri" w:cstheme="minorHAnsi"/>
        </w:rPr>
      </w:pPr>
      <w:r>
        <w:rPr>
          <w:rFonts w:eastAsia="Calibri" w:cstheme="minorHAnsi"/>
          <w:b/>
        </w:rPr>
        <w:t xml:space="preserve">                     XX                                                                                                            XX</w:t>
      </w:r>
    </w:p>
    <w:p w14:paraId="15CEB8BC" w14:textId="495931D8" w:rsidR="00C175C0" w:rsidRDefault="00FF370F" w:rsidP="00FF370F">
      <w:pPr>
        <w:tabs>
          <w:tab w:val="left" w:pos="4536"/>
        </w:tabs>
        <w:spacing w:after="0" w:line="240" w:lineRule="exact"/>
        <w:rPr>
          <w:rFonts w:eastAsia="Calibri" w:cstheme="minorHAnsi"/>
        </w:rPr>
      </w:pPr>
      <w:r w:rsidRPr="00134B99">
        <w:rPr>
          <w:rFonts w:eastAsia="Calibri" w:cstheme="minorHAnsi"/>
        </w:rPr>
        <w:t xml:space="preserve">    </w:t>
      </w:r>
      <w:r>
        <w:rPr>
          <w:rFonts w:eastAsia="Calibri" w:cstheme="minorHAnsi"/>
        </w:rPr>
        <w:t xml:space="preserve">          </w:t>
      </w:r>
      <w:r w:rsidRPr="00134B99">
        <w:rPr>
          <w:rFonts w:eastAsia="Calibri" w:cstheme="minorHAnsi"/>
        </w:rPr>
        <w:t xml:space="preserve"> Délégu</w:t>
      </w:r>
      <w:r>
        <w:rPr>
          <w:rFonts w:eastAsia="Calibri" w:cstheme="minorHAnsi"/>
        </w:rPr>
        <w:t xml:space="preserve">ée Syndicale         </w:t>
      </w:r>
      <w:r>
        <w:rPr>
          <w:rFonts w:eastAsia="Calibri" w:cstheme="minorHAnsi"/>
        </w:rPr>
        <w:tab/>
      </w:r>
      <w:r>
        <w:rPr>
          <w:rFonts w:eastAsia="Calibri" w:cstheme="minorHAnsi"/>
        </w:rPr>
        <w:tab/>
      </w:r>
      <w:r>
        <w:rPr>
          <w:rFonts w:eastAsia="Calibri" w:cstheme="minorHAnsi"/>
        </w:rPr>
        <w:tab/>
        <w:t xml:space="preserve">           </w:t>
      </w:r>
      <w:r w:rsidRPr="00134B99">
        <w:rPr>
          <w:rFonts w:eastAsia="Calibri" w:cstheme="minorHAnsi"/>
        </w:rPr>
        <w:t xml:space="preserve">Délégué Syndical          </w:t>
      </w:r>
    </w:p>
    <w:p w14:paraId="7DDA0AED" w14:textId="0E8E7866" w:rsidR="00DE23EB" w:rsidRDefault="00DE23EB" w:rsidP="00FF370F">
      <w:pPr>
        <w:tabs>
          <w:tab w:val="left" w:pos="4536"/>
        </w:tabs>
        <w:spacing w:after="0" w:line="240" w:lineRule="exact"/>
        <w:rPr>
          <w:rFonts w:eastAsia="Calibri" w:cstheme="minorHAnsi"/>
        </w:rPr>
      </w:pPr>
    </w:p>
    <w:p w14:paraId="0AAD9D3A" w14:textId="48641988" w:rsidR="00DE23EB" w:rsidRDefault="00DE23EB" w:rsidP="00FF370F">
      <w:pPr>
        <w:tabs>
          <w:tab w:val="left" w:pos="4536"/>
        </w:tabs>
        <w:spacing w:after="0" w:line="240" w:lineRule="exact"/>
        <w:rPr>
          <w:rFonts w:eastAsia="Calibri" w:cstheme="minorHAnsi"/>
        </w:rPr>
      </w:pPr>
    </w:p>
    <w:sectPr w:rsidR="00DE23EB" w:rsidSect="006874F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F2676" w14:textId="77777777" w:rsidR="00382561" w:rsidRDefault="00382561" w:rsidP="008C6B69">
      <w:pPr>
        <w:spacing w:after="0" w:line="240" w:lineRule="auto"/>
      </w:pPr>
      <w:r>
        <w:separator/>
      </w:r>
    </w:p>
  </w:endnote>
  <w:endnote w:type="continuationSeparator" w:id="0">
    <w:p w14:paraId="3A502D5B" w14:textId="77777777" w:rsidR="00382561" w:rsidRDefault="00382561" w:rsidP="008C6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dugi">
    <w:panose1 w:val="020B0502040204020203"/>
    <w:charset w:val="00"/>
    <w:family w:val="swiss"/>
    <w:pitch w:val="variable"/>
    <w:sig w:usb0="80000003" w:usb1="02000000" w:usb2="00003000" w:usb3="00000000" w:csb0="00000001" w:csb1="00000000"/>
  </w:font>
  <w:font w:name="Calibri Light">
    <w:panose1 w:val="020F03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A2CD0" w14:textId="77777777" w:rsidR="00382561" w:rsidRDefault="00382561" w:rsidP="00A1177E">
    <w:pPr>
      <w:pStyle w:val="FooterReference"/>
    </w:pPr>
    <w:r>
      <w:rPr>
        <w:noProof/>
        <w:lang w:eastAsia="fr-FR"/>
      </w:rPr>
      <mc:AlternateContent>
        <mc:Choice Requires="wps">
          <w:drawing>
            <wp:anchor distT="0" distB="0" distL="0" distR="0" simplePos="0" relativeHeight="251659264" behindDoc="0" locked="0" layoutInCell="1" allowOverlap="1" wp14:anchorId="5A19278D" wp14:editId="120F2DDB">
              <wp:simplePos x="635" y="635"/>
              <wp:positionH relativeFrom="page">
                <wp:align>left</wp:align>
              </wp:positionH>
              <wp:positionV relativeFrom="page">
                <wp:align>bottom</wp:align>
              </wp:positionV>
              <wp:extent cx="1999615" cy="357505"/>
              <wp:effectExtent l="0" t="0" r="635" b="0"/>
              <wp:wrapNone/>
              <wp:docPr id="1580998111" name="Zone de texte 8" descr="Classification: Confidentiel - C3">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9615" cy="357505"/>
                      </a:xfrm>
                      <a:prstGeom prst="rect">
                        <a:avLst/>
                      </a:prstGeom>
                      <a:noFill/>
                      <a:ln>
                        <a:noFill/>
                      </a:ln>
                    </wps:spPr>
                    <wps:txbx>
                      <w:txbxContent>
                        <w:p w14:paraId="7C0789F9" w14:textId="77777777" w:rsidR="00382561" w:rsidRPr="008065C9" w:rsidRDefault="00382561" w:rsidP="008065C9">
                          <w:pPr>
                            <w:spacing w:after="0"/>
                            <w:rPr>
                              <w:rFonts w:ascii="Aptos" w:eastAsia="Aptos" w:hAnsi="Aptos" w:cs="Aptos"/>
                              <w:noProof/>
                              <w:color w:val="000000"/>
                              <w:sz w:val="20"/>
                              <w:szCs w:val="20"/>
                            </w:rPr>
                          </w:pPr>
                          <w:r w:rsidRPr="008065C9">
                            <w:rPr>
                              <w:rFonts w:ascii="Aptos" w:eastAsia="Aptos" w:hAnsi="Aptos" w:cs="Aptos"/>
                              <w:noProof/>
                              <w:color w:val="000000"/>
                              <w:sz w:val="20"/>
                              <w:szCs w:val="20"/>
                            </w:rPr>
                            <w:t>Classification: Confidentiel - C3</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A19278D" id="_x0000_t202" coordsize="21600,21600" o:spt="202" path="m,l,21600r21600,l21600,xe">
              <v:stroke joinstyle="miter"/>
              <v:path gradientshapeok="t" o:connecttype="rect"/>
            </v:shapetype>
            <v:shape id="Zone de texte 8" o:spid="_x0000_s1026" type="#_x0000_t202" alt="Classification: Confidentiel - C3" style="position:absolute;left:0;text-align:left;margin-left:0;margin-top:0;width:157.4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" filled="f" stroked="f">
              <v:textbox style="mso-fit-shape-to-text:t" inset="20pt,0,0,15pt">
                <w:txbxContent>
                  <w:p w14:paraId="7C0789F9" w14:textId="77777777" w:rsidR="00382561" w:rsidRPr="008065C9" w:rsidRDefault="00382561" w:rsidP="008065C9">
                    <w:pPr>
                      <w:spacing w:after="0"/>
                      <w:rPr>
                        <w:rFonts w:ascii="Aptos" w:eastAsia="Aptos" w:hAnsi="Aptos" w:cs="Aptos"/>
                        <w:noProof/>
                        <w:color w:val="000000"/>
                        <w:sz w:val="20"/>
                        <w:szCs w:val="20"/>
                      </w:rPr>
                    </w:pPr>
                    <w:r w:rsidRPr="008065C9">
                      <w:rPr>
                        <w:rFonts w:ascii="Aptos" w:eastAsia="Aptos" w:hAnsi="Aptos" w:cs="Aptos"/>
                        <w:noProof/>
                        <w:color w:val="000000"/>
                        <w:sz w:val="20"/>
                        <w:szCs w:val="20"/>
                      </w:rPr>
                      <w:t>Classification: Confidentiel - C3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8966" w14:textId="223C6027" w:rsidR="00382561" w:rsidRDefault="009C41EA" w:rsidP="00890463">
    <w:pPr>
      <w:pStyle w:val="Pieddepage"/>
      <w:jc w:val="right"/>
    </w:pPr>
    <w:sdt>
      <w:sdtPr>
        <w:id w:val="-565647597"/>
        <w:docPartObj>
          <w:docPartGallery w:val="Page Numbers (Bottom of Page)"/>
          <w:docPartUnique/>
        </w:docPartObj>
      </w:sdtPr>
      <w:sdtEndPr/>
      <w:sdtContent>
        <w:r w:rsidR="00382561">
          <w:fldChar w:fldCharType="begin"/>
        </w:r>
        <w:r w:rsidR="00382561">
          <w:instrText>PAGE   \* MERGEFORMAT</w:instrText>
        </w:r>
        <w:r w:rsidR="00382561">
          <w:fldChar w:fldCharType="separate"/>
        </w:r>
        <w:r>
          <w:rPr>
            <w:noProof/>
          </w:rPr>
          <w:t>1</w:t>
        </w:r>
        <w:r w:rsidR="00382561">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27FD4" w14:textId="77777777" w:rsidR="00382561" w:rsidRDefault="00382561" w:rsidP="00A1177E">
    <w:pPr>
      <w:pStyle w:val="FooterReference"/>
    </w:pPr>
    <w:r>
      <w:rPr>
        <w:noProof/>
        <w:lang w:eastAsia="fr-FR"/>
      </w:rPr>
      <mc:AlternateContent>
        <mc:Choice Requires="wps">
          <w:drawing>
            <wp:anchor distT="0" distB="0" distL="0" distR="0" simplePos="0" relativeHeight="251658240" behindDoc="0" locked="0" layoutInCell="1" allowOverlap="1" wp14:anchorId="7C660F12" wp14:editId="725D3001">
              <wp:simplePos x="635" y="635"/>
              <wp:positionH relativeFrom="page">
                <wp:align>left</wp:align>
              </wp:positionH>
              <wp:positionV relativeFrom="page">
                <wp:align>bottom</wp:align>
              </wp:positionV>
              <wp:extent cx="1999615" cy="357505"/>
              <wp:effectExtent l="0" t="0" r="635" b="0"/>
              <wp:wrapNone/>
              <wp:docPr id="1116859533" name="Zone de texte 7" descr="Classification: Confidentiel - C3">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9615" cy="357505"/>
                      </a:xfrm>
                      <a:prstGeom prst="rect">
                        <a:avLst/>
                      </a:prstGeom>
                      <a:noFill/>
                      <a:ln>
                        <a:noFill/>
                      </a:ln>
                    </wps:spPr>
                    <wps:txbx>
                      <w:txbxContent>
                        <w:p w14:paraId="3ABFF62E" w14:textId="77777777" w:rsidR="00382561" w:rsidRPr="008065C9" w:rsidRDefault="00382561" w:rsidP="008065C9">
                          <w:pPr>
                            <w:spacing w:after="0"/>
                            <w:rPr>
                              <w:rFonts w:ascii="Aptos" w:eastAsia="Aptos" w:hAnsi="Aptos" w:cs="Aptos"/>
                              <w:noProof/>
                              <w:color w:val="000000"/>
                              <w:sz w:val="20"/>
                              <w:szCs w:val="20"/>
                            </w:rPr>
                          </w:pPr>
                          <w:r w:rsidRPr="008065C9">
                            <w:rPr>
                              <w:rFonts w:ascii="Aptos" w:eastAsia="Aptos" w:hAnsi="Aptos" w:cs="Aptos"/>
                              <w:noProof/>
                              <w:color w:val="000000"/>
                              <w:sz w:val="20"/>
                              <w:szCs w:val="20"/>
                            </w:rPr>
                            <w:t>Classification: Confidentiel - C3</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C660F12" id="_x0000_t202" coordsize="21600,21600" o:spt="202" path="m,l,21600r21600,l21600,xe">
              <v:stroke joinstyle="miter"/>
              <v:path gradientshapeok="t" o:connecttype="rect"/>
            </v:shapetype>
            <v:shape id="Zone de texte 7" o:spid="_x0000_s1028" type="#_x0000_t202" alt="Classification: Confidentiel - C3" style="position:absolute;left:0;text-align:left;margin-left:0;margin-top:0;width:157.4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" filled="f" stroked="f">
              <v:textbox style="mso-fit-shape-to-text:t" inset="20pt,0,0,15pt">
                <w:txbxContent>
                  <w:p w14:paraId="3ABFF62E" w14:textId="77777777" w:rsidR="00382561" w:rsidRPr="008065C9" w:rsidRDefault="00382561" w:rsidP="008065C9">
                    <w:pPr>
                      <w:spacing w:after="0"/>
                      <w:rPr>
                        <w:rFonts w:ascii="Aptos" w:eastAsia="Aptos" w:hAnsi="Aptos" w:cs="Aptos"/>
                        <w:noProof/>
                        <w:color w:val="000000"/>
                        <w:sz w:val="20"/>
                        <w:szCs w:val="20"/>
                      </w:rPr>
                    </w:pPr>
                    <w:r w:rsidRPr="008065C9">
                      <w:rPr>
                        <w:rFonts w:ascii="Aptos" w:eastAsia="Aptos" w:hAnsi="Aptos" w:cs="Aptos"/>
                        <w:noProof/>
                        <w:color w:val="000000"/>
                        <w:sz w:val="20"/>
                        <w:szCs w:val="20"/>
                      </w:rPr>
                      <w:t>Classification: Confidentiel - C3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33F3D" w14:textId="77777777" w:rsidR="00382561" w:rsidRDefault="00382561" w:rsidP="008C6B69">
      <w:pPr>
        <w:spacing w:after="0" w:line="240" w:lineRule="auto"/>
      </w:pPr>
      <w:r>
        <w:separator/>
      </w:r>
    </w:p>
  </w:footnote>
  <w:footnote w:type="continuationSeparator" w:id="0">
    <w:p w14:paraId="54C45DE0" w14:textId="77777777" w:rsidR="00382561" w:rsidRDefault="00382561" w:rsidP="008C6B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24AA3" w14:textId="7E871C5F" w:rsidR="00382561" w:rsidRDefault="003825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639B9" w14:textId="20586D70" w:rsidR="00382561" w:rsidRDefault="0038256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D119C" w14:textId="4508D2AD" w:rsidR="00382561" w:rsidRDefault="003825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51" style="width:9pt;height:9pt" coordsize="" o:spt="100" o:bullet="t" adj="0,,0" path="" stroked="f">
        <v:stroke joinstyle="miter"/>
        <v:imagedata r:id="rId1" o:title="image269"/>
        <v:formulas/>
        <v:path o:connecttype="segments"/>
      </v:shape>
    </w:pict>
  </w:numPicBullet>
  <w:numPicBullet w:numPicBulletId="1">
    <w:pict>
      <v:shape id="_x0000_i1052" style="width:1pt;height:.5pt" coordsize="" o:spt="100" o:bullet="t" adj="0,,0" path="" stroked="f">
        <v:stroke joinstyle="miter"/>
        <v:imagedata r:id="rId2" o:title="image267"/>
        <v:formulas/>
        <v:path o:connecttype="segments"/>
      </v:shape>
    </w:pict>
  </w:numPicBullet>
  <w:numPicBullet w:numPicBulletId="2">
    <w:pict>
      <v:shape id="_x0000_i1053" style="width:8.25pt;height:3.75pt" coordsize="" o:spt="100" o:bullet="t" adj="0,,0" path="" stroked="f">
        <v:stroke joinstyle="miter"/>
        <v:imagedata r:id="rId3" o:title="image277"/>
        <v:formulas/>
        <v:path o:connecttype="segments"/>
      </v:shape>
    </w:pict>
  </w:numPicBullet>
  <w:numPicBullet w:numPicBulletId="3">
    <w:pict>
      <v:shape id="_x0000_i1054" style="width:8.25pt;height:3.75pt" coordsize="" o:spt="100" o:bullet="t" adj="0,,0" path="" stroked="f">
        <v:stroke joinstyle="miter"/>
        <v:imagedata r:id="rId4" o:title="image285"/>
        <v:formulas/>
        <v:path o:connecttype="segments"/>
      </v:shape>
    </w:pict>
  </w:numPicBullet>
  <w:numPicBullet w:numPicBulletId="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9.5pt;height:10.5pt;visibility:visible;mso-wrap-style:square" o:bullet="t">
        <v:imagedata r:id="rId5" o:title=""/>
      </v:shape>
    </w:pict>
  </w:numPicBullet>
  <w:abstractNum w:abstractNumId="0" w15:restartNumberingAfterBreak="0">
    <w:nsid w:val="081B2CD7"/>
    <w:multiLevelType w:val="hybridMultilevel"/>
    <w:tmpl w:val="E58E34A4"/>
    <w:lvl w:ilvl="0" w:tplc="DD7C6A38">
      <w:start w:val="1"/>
      <w:numFmt w:val="bullet"/>
      <w:lvlText w:val=""/>
      <w:lvlPicBulletId w:val="4"/>
      <w:lvlJc w:val="left"/>
      <w:pPr>
        <w:tabs>
          <w:tab w:val="num" w:pos="360"/>
        </w:tabs>
        <w:ind w:left="360" w:hanging="360"/>
      </w:pPr>
      <w:rPr>
        <w:rFonts w:ascii="Symbol" w:hAnsi="Symbol" w:hint="default"/>
      </w:rPr>
    </w:lvl>
    <w:lvl w:ilvl="1" w:tplc="810AC74A" w:tentative="1">
      <w:start w:val="1"/>
      <w:numFmt w:val="bullet"/>
      <w:lvlText w:val=""/>
      <w:lvlJc w:val="left"/>
      <w:pPr>
        <w:tabs>
          <w:tab w:val="num" w:pos="1080"/>
        </w:tabs>
        <w:ind w:left="1080" w:hanging="360"/>
      </w:pPr>
      <w:rPr>
        <w:rFonts w:ascii="Symbol" w:hAnsi="Symbol" w:hint="default"/>
      </w:rPr>
    </w:lvl>
    <w:lvl w:ilvl="2" w:tplc="E5D6D620" w:tentative="1">
      <w:start w:val="1"/>
      <w:numFmt w:val="bullet"/>
      <w:lvlText w:val=""/>
      <w:lvlJc w:val="left"/>
      <w:pPr>
        <w:tabs>
          <w:tab w:val="num" w:pos="1800"/>
        </w:tabs>
        <w:ind w:left="1800" w:hanging="360"/>
      </w:pPr>
      <w:rPr>
        <w:rFonts w:ascii="Symbol" w:hAnsi="Symbol" w:hint="default"/>
      </w:rPr>
    </w:lvl>
    <w:lvl w:ilvl="3" w:tplc="1D66549A" w:tentative="1">
      <w:start w:val="1"/>
      <w:numFmt w:val="bullet"/>
      <w:lvlText w:val=""/>
      <w:lvlJc w:val="left"/>
      <w:pPr>
        <w:tabs>
          <w:tab w:val="num" w:pos="2520"/>
        </w:tabs>
        <w:ind w:left="2520" w:hanging="360"/>
      </w:pPr>
      <w:rPr>
        <w:rFonts w:ascii="Symbol" w:hAnsi="Symbol" w:hint="default"/>
      </w:rPr>
    </w:lvl>
    <w:lvl w:ilvl="4" w:tplc="2AD6E2EE" w:tentative="1">
      <w:start w:val="1"/>
      <w:numFmt w:val="bullet"/>
      <w:lvlText w:val=""/>
      <w:lvlJc w:val="left"/>
      <w:pPr>
        <w:tabs>
          <w:tab w:val="num" w:pos="3240"/>
        </w:tabs>
        <w:ind w:left="3240" w:hanging="360"/>
      </w:pPr>
      <w:rPr>
        <w:rFonts w:ascii="Symbol" w:hAnsi="Symbol" w:hint="default"/>
      </w:rPr>
    </w:lvl>
    <w:lvl w:ilvl="5" w:tplc="4DFC1610" w:tentative="1">
      <w:start w:val="1"/>
      <w:numFmt w:val="bullet"/>
      <w:lvlText w:val=""/>
      <w:lvlJc w:val="left"/>
      <w:pPr>
        <w:tabs>
          <w:tab w:val="num" w:pos="3960"/>
        </w:tabs>
        <w:ind w:left="3960" w:hanging="360"/>
      </w:pPr>
      <w:rPr>
        <w:rFonts w:ascii="Symbol" w:hAnsi="Symbol" w:hint="default"/>
      </w:rPr>
    </w:lvl>
    <w:lvl w:ilvl="6" w:tplc="C14859E6" w:tentative="1">
      <w:start w:val="1"/>
      <w:numFmt w:val="bullet"/>
      <w:lvlText w:val=""/>
      <w:lvlJc w:val="left"/>
      <w:pPr>
        <w:tabs>
          <w:tab w:val="num" w:pos="4680"/>
        </w:tabs>
        <w:ind w:left="4680" w:hanging="360"/>
      </w:pPr>
      <w:rPr>
        <w:rFonts w:ascii="Symbol" w:hAnsi="Symbol" w:hint="default"/>
      </w:rPr>
    </w:lvl>
    <w:lvl w:ilvl="7" w:tplc="2F66ECBA" w:tentative="1">
      <w:start w:val="1"/>
      <w:numFmt w:val="bullet"/>
      <w:lvlText w:val=""/>
      <w:lvlJc w:val="left"/>
      <w:pPr>
        <w:tabs>
          <w:tab w:val="num" w:pos="5400"/>
        </w:tabs>
        <w:ind w:left="5400" w:hanging="360"/>
      </w:pPr>
      <w:rPr>
        <w:rFonts w:ascii="Symbol" w:hAnsi="Symbol" w:hint="default"/>
      </w:rPr>
    </w:lvl>
    <w:lvl w:ilvl="8" w:tplc="2BD4C9C0"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100705D8"/>
    <w:multiLevelType w:val="hybridMultilevel"/>
    <w:tmpl w:val="AAE49B02"/>
    <w:lvl w:ilvl="0" w:tplc="28582526">
      <w:start w:val="1"/>
      <w:numFmt w:val="bullet"/>
      <w:lvlText w:val="•"/>
      <w:lvlPicBulletId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D0041C"/>
    <w:multiLevelType w:val="hybridMultilevel"/>
    <w:tmpl w:val="C9FEAB46"/>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915A60"/>
    <w:multiLevelType w:val="hybridMultilevel"/>
    <w:tmpl w:val="ABFED62E"/>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375ED3"/>
    <w:multiLevelType w:val="hybridMultilevel"/>
    <w:tmpl w:val="5DA8514C"/>
    <w:lvl w:ilvl="0" w:tplc="040C0013">
      <w:start w:val="1"/>
      <w:numFmt w:val="upperRoman"/>
      <w:lvlText w:val="%1."/>
      <w:lvlJc w:val="right"/>
      <w:pPr>
        <w:ind w:left="153" w:hanging="360"/>
      </w:pPr>
    </w:lvl>
    <w:lvl w:ilvl="1" w:tplc="040C0017">
      <w:start w:val="1"/>
      <w:numFmt w:val="lowerLetter"/>
      <w:lvlText w:val="%2)"/>
      <w:lvlJc w:val="left"/>
      <w:pPr>
        <w:ind w:left="873" w:hanging="360"/>
      </w:pPr>
    </w:lvl>
    <w:lvl w:ilvl="2" w:tplc="040C001B">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5" w15:restartNumberingAfterBreak="0">
    <w:nsid w:val="1D157452"/>
    <w:multiLevelType w:val="hybridMultilevel"/>
    <w:tmpl w:val="AC44402C"/>
    <w:lvl w:ilvl="0" w:tplc="5524CC44">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323CD8"/>
    <w:multiLevelType w:val="hybridMultilevel"/>
    <w:tmpl w:val="B85E78AC"/>
    <w:lvl w:ilvl="0" w:tplc="28582526">
      <w:start w:val="1"/>
      <w:numFmt w:val="bullet"/>
      <w:lvlText w:val="•"/>
      <w:lvlPicBulletId w:val="1"/>
      <w:lvlJc w:val="left"/>
      <w:pPr>
        <w:ind w:left="1446"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2166" w:hanging="360"/>
      </w:pPr>
      <w:rPr>
        <w:rFonts w:ascii="Courier New" w:hAnsi="Courier New" w:cs="Courier New" w:hint="default"/>
      </w:rPr>
    </w:lvl>
    <w:lvl w:ilvl="2" w:tplc="040C0005" w:tentative="1">
      <w:start w:val="1"/>
      <w:numFmt w:val="bullet"/>
      <w:lvlText w:val=""/>
      <w:lvlJc w:val="left"/>
      <w:pPr>
        <w:ind w:left="2886" w:hanging="360"/>
      </w:pPr>
      <w:rPr>
        <w:rFonts w:ascii="Wingdings" w:hAnsi="Wingdings" w:hint="default"/>
      </w:rPr>
    </w:lvl>
    <w:lvl w:ilvl="3" w:tplc="040C0001" w:tentative="1">
      <w:start w:val="1"/>
      <w:numFmt w:val="bullet"/>
      <w:lvlText w:val=""/>
      <w:lvlJc w:val="left"/>
      <w:pPr>
        <w:ind w:left="3606" w:hanging="360"/>
      </w:pPr>
      <w:rPr>
        <w:rFonts w:ascii="Symbol" w:hAnsi="Symbol" w:hint="default"/>
      </w:rPr>
    </w:lvl>
    <w:lvl w:ilvl="4" w:tplc="040C0003" w:tentative="1">
      <w:start w:val="1"/>
      <w:numFmt w:val="bullet"/>
      <w:lvlText w:val="o"/>
      <w:lvlJc w:val="left"/>
      <w:pPr>
        <w:ind w:left="4326" w:hanging="360"/>
      </w:pPr>
      <w:rPr>
        <w:rFonts w:ascii="Courier New" w:hAnsi="Courier New" w:cs="Courier New" w:hint="default"/>
      </w:rPr>
    </w:lvl>
    <w:lvl w:ilvl="5" w:tplc="040C0005" w:tentative="1">
      <w:start w:val="1"/>
      <w:numFmt w:val="bullet"/>
      <w:lvlText w:val=""/>
      <w:lvlJc w:val="left"/>
      <w:pPr>
        <w:ind w:left="5046" w:hanging="360"/>
      </w:pPr>
      <w:rPr>
        <w:rFonts w:ascii="Wingdings" w:hAnsi="Wingdings" w:hint="default"/>
      </w:rPr>
    </w:lvl>
    <w:lvl w:ilvl="6" w:tplc="040C0001" w:tentative="1">
      <w:start w:val="1"/>
      <w:numFmt w:val="bullet"/>
      <w:lvlText w:val=""/>
      <w:lvlJc w:val="left"/>
      <w:pPr>
        <w:ind w:left="5766" w:hanging="360"/>
      </w:pPr>
      <w:rPr>
        <w:rFonts w:ascii="Symbol" w:hAnsi="Symbol" w:hint="default"/>
      </w:rPr>
    </w:lvl>
    <w:lvl w:ilvl="7" w:tplc="040C0003" w:tentative="1">
      <w:start w:val="1"/>
      <w:numFmt w:val="bullet"/>
      <w:lvlText w:val="o"/>
      <w:lvlJc w:val="left"/>
      <w:pPr>
        <w:ind w:left="6486" w:hanging="360"/>
      </w:pPr>
      <w:rPr>
        <w:rFonts w:ascii="Courier New" w:hAnsi="Courier New" w:cs="Courier New" w:hint="default"/>
      </w:rPr>
    </w:lvl>
    <w:lvl w:ilvl="8" w:tplc="040C0005" w:tentative="1">
      <w:start w:val="1"/>
      <w:numFmt w:val="bullet"/>
      <w:lvlText w:val=""/>
      <w:lvlJc w:val="left"/>
      <w:pPr>
        <w:ind w:left="7206" w:hanging="360"/>
      </w:pPr>
      <w:rPr>
        <w:rFonts w:ascii="Wingdings" w:hAnsi="Wingdings" w:hint="default"/>
      </w:rPr>
    </w:lvl>
  </w:abstractNum>
  <w:abstractNum w:abstractNumId="7" w15:restartNumberingAfterBreak="0">
    <w:nsid w:val="265B23AC"/>
    <w:multiLevelType w:val="hybridMultilevel"/>
    <w:tmpl w:val="7DD4B53A"/>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E763FE"/>
    <w:multiLevelType w:val="hybridMultilevel"/>
    <w:tmpl w:val="B9E89EB2"/>
    <w:lvl w:ilvl="0" w:tplc="28582526">
      <w:start w:val="1"/>
      <w:numFmt w:val="bullet"/>
      <w:lvlText w:val="•"/>
      <w:lvlPicBulletId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D04A3"/>
    <w:multiLevelType w:val="hybridMultilevel"/>
    <w:tmpl w:val="B254D824"/>
    <w:lvl w:ilvl="0" w:tplc="8DE4D3AE">
      <w:start w:val="1"/>
      <w:numFmt w:val="decimal"/>
      <w:pStyle w:val="Titre1"/>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AD45FDE">
      <w:start w:val="2"/>
      <w:numFmt w:val="lowerLetter"/>
      <w:lvlText w:val="%2)"/>
      <w:lvlJc w:val="left"/>
      <w:pPr>
        <w:ind w:left="1352" w:hanging="360"/>
      </w:pPr>
      <w:rPr>
        <w:rFonts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5D616BA"/>
    <w:multiLevelType w:val="hybridMultilevel"/>
    <w:tmpl w:val="3AAE7B98"/>
    <w:lvl w:ilvl="0" w:tplc="28582526">
      <w:start w:val="1"/>
      <w:numFmt w:val="bullet"/>
      <w:lvlText w:val="•"/>
      <w:lvlPicBulletId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CA2C20"/>
    <w:multiLevelType w:val="hybridMultilevel"/>
    <w:tmpl w:val="F01CF314"/>
    <w:lvl w:ilvl="0" w:tplc="28582526">
      <w:start w:val="1"/>
      <w:numFmt w:val="bullet"/>
      <w:lvlText w:val="•"/>
      <w:lvlPicBulletId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0924C3"/>
    <w:multiLevelType w:val="hybridMultilevel"/>
    <w:tmpl w:val="F97A8008"/>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D55310"/>
    <w:multiLevelType w:val="hybridMultilevel"/>
    <w:tmpl w:val="8A74F820"/>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E23717"/>
    <w:multiLevelType w:val="hybridMultilevel"/>
    <w:tmpl w:val="5896D2D4"/>
    <w:lvl w:ilvl="0" w:tplc="28582526">
      <w:start w:val="1"/>
      <w:numFmt w:val="bullet"/>
      <w:lvlText w:val="•"/>
      <w:lvlPicBulletId w:val="1"/>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78423A">
      <w:start w:val="1"/>
      <w:numFmt w:val="bullet"/>
      <w:lvlText w:val="o"/>
      <w:lvlJc w:val="left"/>
      <w:pPr>
        <w:ind w:left="1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1B8F156">
      <w:start w:val="1"/>
      <w:numFmt w:val="bullet"/>
      <w:lvlText w:val="▪"/>
      <w:lvlJc w:val="left"/>
      <w:pPr>
        <w:ind w:left="2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6EFFF8">
      <w:start w:val="1"/>
      <w:numFmt w:val="bullet"/>
      <w:lvlText w:val="•"/>
      <w:lvlJc w:val="left"/>
      <w:pPr>
        <w:ind w:left="3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4A9B9C">
      <w:start w:val="1"/>
      <w:numFmt w:val="bullet"/>
      <w:lvlText w:val="o"/>
      <w:lvlJc w:val="left"/>
      <w:pPr>
        <w:ind w:left="39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680B2A">
      <w:start w:val="1"/>
      <w:numFmt w:val="bullet"/>
      <w:lvlText w:val="▪"/>
      <w:lvlJc w:val="left"/>
      <w:pPr>
        <w:ind w:left="46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F27778">
      <w:start w:val="1"/>
      <w:numFmt w:val="bullet"/>
      <w:lvlText w:val="•"/>
      <w:lvlJc w:val="left"/>
      <w:pPr>
        <w:ind w:left="54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B808DE">
      <w:start w:val="1"/>
      <w:numFmt w:val="bullet"/>
      <w:lvlText w:val="o"/>
      <w:lvlJc w:val="left"/>
      <w:pPr>
        <w:ind w:left="61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80014B8">
      <w:start w:val="1"/>
      <w:numFmt w:val="bullet"/>
      <w:lvlText w:val="▪"/>
      <w:lvlJc w:val="left"/>
      <w:pPr>
        <w:ind w:left="68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ECA1F75"/>
    <w:multiLevelType w:val="hybridMultilevel"/>
    <w:tmpl w:val="0A9C6A9E"/>
    <w:lvl w:ilvl="0" w:tplc="921A72FA">
      <w:start w:val="1"/>
      <w:numFmt w:val="bullet"/>
      <w:lvlText w:val="•"/>
      <w:lvlJc w:val="left"/>
      <w:pPr>
        <w:ind w:left="288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669CC9A4">
      <w:start w:val="1"/>
      <w:numFmt w:val="bullet"/>
      <w:lvlText w:val="o"/>
      <w:lvlJc w:val="left"/>
      <w:pPr>
        <w:ind w:left="38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2F0E734A">
      <w:start w:val="1"/>
      <w:numFmt w:val="bullet"/>
      <w:lvlText w:val="▪"/>
      <w:lvlJc w:val="left"/>
      <w:pPr>
        <w:ind w:left="45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4B986ECE">
      <w:start w:val="1"/>
      <w:numFmt w:val="bullet"/>
      <w:lvlText w:val="•"/>
      <w:lvlJc w:val="left"/>
      <w:pPr>
        <w:ind w:left="53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552853E2">
      <w:start w:val="1"/>
      <w:numFmt w:val="bullet"/>
      <w:lvlText w:val="o"/>
      <w:lvlJc w:val="left"/>
      <w:pPr>
        <w:ind w:left="603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920A06FC">
      <w:start w:val="1"/>
      <w:numFmt w:val="bullet"/>
      <w:lvlText w:val="▪"/>
      <w:lvlJc w:val="left"/>
      <w:pPr>
        <w:ind w:left="675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36C47BD6">
      <w:start w:val="1"/>
      <w:numFmt w:val="bullet"/>
      <w:lvlText w:val="•"/>
      <w:lvlJc w:val="left"/>
      <w:pPr>
        <w:ind w:left="747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21704996">
      <w:start w:val="1"/>
      <w:numFmt w:val="bullet"/>
      <w:lvlText w:val="o"/>
      <w:lvlJc w:val="left"/>
      <w:pPr>
        <w:ind w:left="819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77AA3110">
      <w:start w:val="1"/>
      <w:numFmt w:val="bullet"/>
      <w:lvlText w:val="▪"/>
      <w:lvlJc w:val="left"/>
      <w:pPr>
        <w:ind w:left="891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6" w15:restartNumberingAfterBreak="0">
    <w:nsid w:val="422B1B6B"/>
    <w:multiLevelType w:val="hybridMultilevel"/>
    <w:tmpl w:val="3EB40080"/>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004481"/>
    <w:multiLevelType w:val="hybridMultilevel"/>
    <w:tmpl w:val="875693D8"/>
    <w:lvl w:ilvl="0" w:tplc="5100F290">
      <w:start w:val="1"/>
      <w:numFmt w:val="bullet"/>
      <w:lvlText w:val="•"/>
      <w:lvlPicBulletId w:val="3"/>
      <w:lvlJc w:val="left"/>
      <w:pPr>
        <w:ind w:left="7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3001584">
      <w:start w:val="1"/>
      <w:numFmt w:val="bullet"/>
      <w:lvlText w:val="o"/>
      <w:lvlJc w:val="left"/>
      <w:pPr>
        <w:ind w:left="1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B1829DC">
      <w:start w:val="1"/>
      <w:numFmt w:val="bullet"/>
      <w:lvlText w:val="▪"/>
      <w:lvlJc w:val="left"/>
      <w:pPr>
        <w:ind w:left="2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328FBCA">
      <w:start w:val="1"/>
      <w:numFmt w:val="bullet"/>
      <w:lvlText w:val="•"/>
      <w:lvlJc w:val="left"/>
      <w:pPr>
        <w:ind w:left="3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9448FF0">
      <w:start w:val="1"/>
      <w:numFmt w:val="bullet"/>
      <w:lvlText w:val="o"/>
      <w:lvlJc w:val="left"/>
      <w:pPr>
        <w:ind w:left="3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3D69A0E">
      <w:start w:val="1"/>
      <w:numFmt w:val="bullet"/>
      <w:lvlText w:val="▪"/>
      <w:lvlJc w:val="left"/>
      <w:pPr>
        <w:ind w:left="4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94EC084">
      <w:start w:val="1"/>
      <w:numFmt w:val="bullet"/>
      <w:lvlText w:val="•"/>
      <w:lvlJc w:val="left"/>
      <w:pPr>
        <w:ind w:left="5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59C7B26">
      <w:start w:val="1"/>
      <w:numFmt w:val="bullet"/>
      <w:lvlText w:val="o"/>
      <w:lvlJc w:val="left"/>
      <w:pPr>
        <w:ind w:left="61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CC659DC">
      <w:start w:val="1"/>
      <w:numFmt w:val="bullet"/>
      <w:lvlText w:val="▪"/>
      <w:lvlJc w:val="left"/>
      <w:pPr>
        <w:ind w:left="68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EC5CA8"/>
    <w:multiLevelType w:val="hybridMultilevel"/>
    <w:tmpl w:val="E710E146"/>
    <w:lvl w:ilvl="0" w:tplc="28582526">
      <w:start w:val="1"/>
      <w:numFmt w:val="bullet"/>
      <w:lvlText w:val="•"/>
      <w:lvlPicBulletId w:val="1"/>
      <w:lvlJc w:val="left"/>
      <w:pPr>
        <w:ind w:left="723"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19" w15:restartNumberingAfterBreak="0">
    <w:nsid w:val="56CB7F80"/>
    <w:multiLevelType w:val="hybridMultilevel"/>
    <w:tmpl w:val="28EC59F2"/>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8A77C7"/>
    <w:multiLevelType w:val="hybridMultilevel"/>
    <w:tmpl w:val="A71ED598"/>
    <w:lvl w:ilvl="0" w:tplc="28582526">
      <w:start w:val="1"/>
      <w:numFmt w:val="bullet"/>
      <w:lvlText w:val="•"/>
      <w:lvlPicBulletId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7D2E9C"/>
    <w:multiLevelType w:val="hybridMultilevel"/>
    <w:tmpl w:val="E1506148"/>
    <w:lvl w:ilvl="0" w:tplc="28582526">
      <w:start w:val="1"/>
      <w:numFmt w:val="bullet"/>
      <w:lvlText w:val="•"/>
      <w:lvlPicBulletId w:val="1"/>
      <w:lvlJc w:val="left"/>
      <w:pPr>
        <w:ind w:left="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986D5C">
      <w:start w:val="1"/>
      <w:numFmt w:val="bullet"/>
      <w:lvlText w:val="o"/>
      <w:lvlJc w:val="left"/>
      <w:pPr>
        <w:ind w:left="3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6AD740">
      <w:start w:val="1"/>
      <w:numFmt w:val="bullet"/>
      <w:lvlText w:val="▪"/>
      <w:lvlJc w:val="left"/>
      <w:pPr>
        <w:ind w:left="4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7ABDA2">
      <w:start w:val="1"/>
      <w:numFmt w:val="bullet"/>
      <w:lvlText w:val="•"/>
      <w:lvlJc w:val="left"/>
      <w:pPr>
        <w:ind w:left="5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BA1202">
      <w:start w:val="1"/>
      <w:numFmt w:val="bullet"/>
      <w:lvlText w:val="o"/>
      <w:lvlJc w:val="left"/>
      <w:pPr>
        <w:ind w:left="5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E6F900">
      <w:start w:val="1"/>
      <w:numFmt w:val="bullet"/>
      <w:lvlText w:val="▪"/>
      <w:lvlJc w:val="left"/>
      <w:pPr>
        <w:ind w:left="6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44CB8E">
      <w:start w:val="1"/>
      <w:numFmt w:val="bullet"/>
      <w:lvlText w:val="•"/>
      <w:lvlJc w:val="left"/>
      <w:pPr>
        <w:ind w:left="7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68FE1C">
      <w:start w:val="1"/>
      <w:numFmt w:val="bullet"/>
      <w:lvlText w:val="o"/>
      <w:lvlJc w:val="left"/>
      <w:pPr>
        <w:ind w:left="8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0AE7D6">
      <w:start w:val="1"/>
      <w:numFmt w:val="bullet"/>
      <w:lvlText w:val="▪"/>
      <w:lvlJc w:val="left"/>
      <w:pPr>
        <w:ind w:left="8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1F95A3E"/>
    <w:multiLevelType w:val="hybridMultilevel"/>
    <w:tmpl w:val="8074607E"/>
    <w:lvl w:ilvl="0" w:tplc="28582526">
      <w:start w:val="1"/>
      <w:numFmt w:val="bullet"/>
      <w:lvlText w:val="•"/>
      <w:lvlPicBulletId w:val="1"/>
      <w:lvlJc w:val="left"/>
      <w:pPr>
        <w:ind w:left="737"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23" w15:restartNumberingAfterBreak="0">
    <w:nsid w:val="626F198C"/>
    <w:multiLevelType w:val="hybridMultilevel"/>
    <w:tmpl w:val="E0081C24"/>
    <w:lvl w:ilvl="0" w:tplc="D32CC3E2">
      <w:start w:val="1"/>
      <w:numFmt w:val="lowerLetter"/>
      <w:pStyle w:val="Titre2"/>
      <w:lvlText w:val="%1)"/>
      <w:lvlJc w:val="left"/>
      <w:pPr>
        <w:ind w:left="135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lvlText w:val="%2."/>
      <w:lvlJc w:val="left"/>
      <w:pPr>
        <w:ind w:left="1581" w:hanging="360"/>
      </w:pPr>
    </w:lvl>
    <w:lvl w:ilvl="2" w:tplc="040C001B">
      <w:start w:val="1"/>
      <w:numFmt w:val="lowerRoman"/>
      <w:lvlText w:val="%3."/>
      <w:lvlJc w:val="right"/>
      <w:pPr>
        <w:ind w:left="2301" w:hanging="180"/>
      </w:pPr>
    </w:lvl>
    <w:lvl w:ilvl="3" w:tplc="040C000F" w:tentative="1">
      <w:start w:val="1"/>
      <w:numFmt w:val="decimal"/>
      <w:lvlText w:val="%4."/>
      <w:lvlJc w:val="left"/>
      <w:pPr>
        <w:ind w:left="3021" w:hanging="360"/>
      </w:pPr>
    </w:lvl>
    <w:lvl w:ilvl="4" w:tplc="040C0019" w:tentative="1">
      <w:start w:val="1"/>
      <w:numFmt w:val="lowerLetter"/>
      <w:lvlText w:val="%5."/>
      <w:lvlJc w:val="left"/>
      <w:pPr>
        <w:ind w:left="3741" w:hanging="360"/>
      </w:pPr>
    </w:lvl>
    <w:lvl w:ilvl="5" w:tplc="040C001B" w:tentative="1">
      <w:start w:val="1"/>
      <w:numFmt w:val="lowerRoman"/>
      <w:lvlText w:val="%6."/>
      <w:lvlJc w:val="right"/>
      <w:pPr>
        <w:ind w:left="4461" w:hanging="180"/>
      </w:pPr>
    </w:lvl>
    <w:lvl w:ilvl="6" w:tplc="040C000F" w:tentative="1">
      <w:start w:val="1"/>
      <w:numFmt w:val="decimal"/>
      <w:lvlText w:val="%7."/>
      <w:lvlJc w:val="left"/>
      <w:pPr>
        <w:ind w:left="5181" w:hanging="360"/>
      </w:pPr>
    </w:lvl>
    <w:lvl w:ilvl="7" w:tplc="040C0019" w:tentative="1">
      <w:start w:val="1"/>
      <w:numFmt w:val="lowerLetter"/>
      <w:lvlText w:val="%8."/>
      <w:lvlJc w:val="left"/>
      <w:pPr>
        <w:ind w:left="5901" w:hanging="360"/>
      </w:pPr>
    </w:lvl>
    <w:lvl w:ilvl="8" w:tplc="040C001B" w:tentative="1">
      <w:start w:val="1"/>
      <w:numFmt w:val="lowerRoman"/>
      <w:lvlText w:val="%9."/>
      <w:lvlJc w:val="right"/>
      <w:pPr>
        <w:ind w:left="6621" w:hanging="180"/>
      </w:pPr>
    </w:lvl>
  </w:abstractNum>
  <w:abstractNum w:abstractNumId="24" w15:restartNumberingAfterBreak="0">
    <w:nsid w:val="6A66236D"/>
    <w:multiLevelType w:val="hybridMultilevel"/>
    <w:tmpl w:val="872C208A"/>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2F4E2A"/>
    <w:multiLevelType w:val="hybridMultilevel"/>
    <w:tmpl w:val="E86AD3C0"/>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F110FB"/>
    <w:multiLevelType w:val="hybridMultilevel"/>
    <w:tmpl w:val="EC783542"/>
    <w:lvl w:ilvl="0" w:tplc="5524C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F63BBC"/>
    <w:multiLevelType w:val="hybridMultilevel"/>
    <w:tmpl w:val="DA92AE88"/>
    <w:lvl w:ilvl="0" w:tplc="28582526">
      <w:start w:val="1"/>
      <w:numFmt w:val="bullet"/>
      <w:lvlText w:val="•"/>
      <w:lvlPicBulletId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3"/>
  </w:num>
  <w:num w:numId="4">
    <w:abstractNumId w:val="4"/>
  </w:num>
  <w:num w:numId="5">
    <w:abstractNumId w:val="26"/>
  </w:num>
  <w:num w:numId="6">
    <w:abstractNumId w:val="16"/>
  </w:num>
  <w:num w:numId="7">
    <w:abstractNumId w:val="3"/>
  </w:num>
  <w:num w:numId="8">
    <w:abstractNumId w:val="24"/>
  </w:num>
  <w:num w:numId="9">
    <w:abstractNumId w:val="23"/>
    <w:lvlOverride w:ilvl="0">
      <w:startOverride w:val="1"/>
    </w:lvlOverride>
  </w:num>
  <w:num w:numId="10">
    <w:abstractNumId w:val="13"/>
  </w:num>
  <w:num w:numId="11">
    <w:abstractNumId w:val="23"/>
    <w:lvlOverride w:ilvl="0">
      <w:startOverride w:val="1"/>
    </w:lvlOverride>
  </w:num>
  <w:num w:numId="12">
    <w:abstractNumId w:val="21"/>
  </w:num>
  <w:num w:numId="13">
    <w:abstractNumId w:val="15"/>
  </w:num>
  <w:num w:numId="14">
    <w:abstractNumId w:val="14"/>
  </w:num>
  <w:num w:numId="15">
    <w:abstractNumId w:val="6"/>
  </w:num>
  <w:num w:numId="16">
    <w:abstractNumId w:val="20"/>
  </w:num>
  <w:num w:numId="17">
    <w:abstractNumId w:val="11"/>
  </w:num>
  <w:num w:numId="18">
    <w:abstractNumId w:val="27"/>
  </w:num>
  <w:num w:numId="19">
    <w:abstractNumId w:val="8"/>
  </w:num>
  <w:num w:numId="20">
    <w:abstractNumId w:val="1"/>
  </w:num>
  <w:num w:numId="21">
    <w:abstractNumId w:val="22"/>
  </w:num>
  <w:num w:numId="22">
    <w:abstractNumId w:val="17"/>
  </w:num>
  <w:num w:numId="23">
    <w:abstractNumId w:val="10"/>
  </w:num>
  <w:num w:numId="24">
    <w:abstractNumId w:val="18"/>
  </w:num>
  <w:num w:numId="25">
    <w:abstractNumId w:val="7"/>
  </w:num>
  <w:num w:numId="26">
    <w:abstractNumId w:val="19"/>
  </w:num>
  <w:num w:numId="27">
    <w:abstractNumId w:val="25"/>
  </w:num>
  <w:num w:numId="28">
    <w:abstractNumId w:val="2"/>
  </w:num>
  <w:num w:numId="29">
    <w:abstractNumId w:val="12"/>
  </w:num>
  <w:num w:numId="3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08"/>
  <w:hyphenationZone w:val="425"/>
  <w:characterSpacingControl w:val="doNotCompress"/>
  <w:hdrShapeDefaults>
    <o:shapedefaults v:ext="edit" spidmax="3073">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NDocID" w:val="950682408.1"/>
    <w:docVar w:name="CurrentReferenceFormat" w:val="[DocumentNumber].[DocumentVersion]"/>
    <w:docVar w:name="DocumentReferencePlacement" w:val="RemoveAll"/>
    <w:docVar w:name="imProfileCustom1Description" w:val="AGPM"/>
    <w:docVar w:name="imProfileCustom2" w:val="19610965"/>
    <w:docVar w:name="imProfileCustom2Description" w:val="AGPM / Abonnement"/>
    <w:docVar w:name="imProfileDatabase" w:val="EMECURRENT"/>
    <w:docVar w:name="imProfileDocNum" w:val="950682408"/>
    <w:docVar w:name="imProfileLastSavedTime" w:val="6-Sep-21 18:46"/>
    <w:docVar w:name="imProfileVersion" w:val="1"/>
  </w:docVars>
  <w:rsids>
    <w:rsidRoot w:val="001C3D31"/>
    <w:rsid w:val="00002CCB"/>
    <w:rsid w:val="00004964"/>
    <w:rsid w:val="00004B4B"/>
    <w:rsid w:val="00005B19"/>
    <w:rsid w:val="00005F6A"/>
    <w:rsid w:val="0000747D"/>
    <w:rsid w:val="00010030"/>
    <w:rsid w:val="00011DD4"/>
    <w:rsid w:val="000143DF"/>
    <w:rsid w:val="00015925"/>
    <w:rsid w:val="000164B0"/>
    <w:rsid w:val="0002336E"/>
    <w:rsid w:val="00023581"/>
    <w:rsid w:val="000254A9"/>
    <w:rsid w:val="000254F2"/>
    <w:rsid w:val="00030013"/>
    <w:rsid w:val="00031004"/>
    <w:rsid w:val="0003473B"/>
    <w:rsid w:val="00036B85"/>
    <w:rsid w:val="0003769B"/>
    <w:rsid w:val="000402B0"/>
    <w:rsid w:val="000403D6"/>
    <w:rsid w:val="00042590"/>
    <w:rsid w:val="00042A37"/>
    <w:rsid w:val="0004352B"/>
    <w:rsid w:val="00043B06"/>
    <w:rsid w:val="0004602C"/>
    <w:rsid w:val="000507A8"/>
    <w:rsid w:val="00050DC4"/>
    <w:rsid w:val="00052C42"/>
    <w:rsid w:val="00054210"/>
    <w:rsid w:val="00054E9B"/>
    <w:rsid w:val="000563A0"/>
    <w:rsid w:val="00062F9A"/>
    <w:rsid w:val="00063930"/>
    <w:rsid w:val="00063D8C"/>
    <w:rsid w:val="00063DF5"/>
    <w:rsid w:val="00064408"/>
    <w:rsid w:val="00064BCA"/>
    <w:rsid w:val="00066A1C"/>
    <w:rsid w:val="0006782F"/>
    <w:rsid w:val="0006787B"/>
    <w:rsid w:val="00072AD7"/>
    <w:rsid w:val="00073E09"/>
    <w:rsid w:val="00074173"/>
    <w:rsid w:val="00077365"/>
    <w:rsid w:val="00077973"/>
    <w:rsid w:val="00082DA3"/>
    <w:rsid w:val="00082F7E"/>
    <w:rsid w:val="000849DE"/>
    <w:rsid w:val="00084B58"/>
    <w:rsid w:val="0008788F"/>
    <w:rsid w:val="00087B0D"/>
    <w:rsid w:val="00087E03"/>
    <w:rsid w:val="00090066"/>
    <w:rsid w:val="000907B2"/>
    <w:rsid w:val="00090BF9"/>
    <w:rsid w:val="0009110E"/>
    <w:rsid w:val="000916D7"/>
    <w:rsid w:val="00091A19"/>
    <w:rsid w:val="000925F8"/>
    <w:rsid w:val="0009687B"/>
    <w:rsid w:val="000969B3"/>
    <w:rsid w:val="00096C1F"/>
    <w:rsid w:val="000A0461"/>
    <w:rsid w:val="000A4FEE"/>
    <w:rsid w:val="000A6AA7"/>
    <w:rsid w:val="000B0F72"/>
    <w:rsid w:val="000B1718"/>
    <w:rsid w:val="000B1CDC"/>
    <w:rsid w:val="000B28E2"/>
    <w:rsid w:val="000B5EAB"/>
    <w:rsid w:val="000B6B66"/>
    <w:rsid w:val="000B6CD4"/>
    <w:rsid w:val="000C0D51"/>
    <w:rsid w:val="000C1070"/>
    <w:rsid w:val="000C1DF1"/>
    <w:rsid w:val="000C3736"/>
    <w:rsid w:val="000C3FE7"/>
    <w:rsid w:val="000C4189"/>
    <w:rsid w:val="000C51A7"/>
    <w:rsid w:val="000C6AFB"/>
    <w:rsid w:val="000D39B7"/>
    <w:rsid w:val="000D56A1"/>
    <w:rsid w:val="000D76A5"/>
    <w:rsid w:val="000D78B6"/>
    <w:rsid w:val="000E2DD3"/>
    <w:rsid w:val="000E7B5B"/>
    <w:rsid w:val="000F295D"/>
    <w:rsid w:val="000F52A7"/>
    <w:rsid w:val="000F5939"/>
    <w:rsid w:val="0010268F"/>
    <w:rsid w:val="001028BC"/>
    <w:rsid w:val="0010328F"/>
    <w:rsid w:val="00104C7C"/>
    <w:rsid w:val="00104EE5"/>
    <w:rsid w:val="001071C4"/>
    <w:rsid w:val="00107852"/>
    <w:rsid w:val="00107C54"/>
    <w:rsid w:val="00111744"/>
    <w:rsid w:val="0011509C"/>
    <w:rsid w:val="00115D72"/>
    <w:rsid w:val="0011768F"/>
    <w:rsid w:val="0012123B"/>
    <w:rsid w:val="00122130"/>
    <w:rsid w:val="001223D9"/>
    <w:rsid w:val="001225C5"/>
    <w:rsid w:val="00122E6D"/>
    <w:rsid w:val="00125857"/>
    <w:rsid w:val="00130EB7"/>
    <w:rsid w:val="001326F5"/>
    <w:rsid w:val="001329D3"/>
    <w:rsid w:val="00132EF0"/>
    <w:rsid w:val="001335CB"/>
    <w:rsid w:val="00135F61"/>
    <w:rsid w:val="00136BF2"/>
    <w:rsid w:val="0014199E"/>
    <w:rsid w:val="00141A88"/>
    <w:rsid w:val="00142DD7"/>
    <w:rsid w:val="001452D9"/>
    <w:rsid w:val="00146D74"/>
    <w:rsid w:val="00150EF0"/>
    <w:rsid w:val="00152392"/>
    <w:rsid w:val="00152BC6"/>
    <w:rsid w:val="001568D0"/>
    <w:rsid w:val="001606D2"/>
    <w:rsid w:val="00160A6B"/>
    <w:rsid w:val="0016221D"/>
    <w:rsid w:val="00163B75"/>
    <w:rsid w:val="00164AB1"/>
    <w:rsid w:val="00165641"/>
    <w:rsid w:val="0016617F"/>
    <w:rsid w:val="00167AA9"/>
    <w:rsid w:val="00171C74"/>
    <w:rsid w:val="00171D21"/>
    <w:rsid w:val="0017312C"/>
    <w:rsid w:val="00176E1A"/>
    <w:rsid w:val="00176EF7"/>
    <w:rsid w:val="0017743D"/>
    <w:rsid w:val="0018010D"/>
    <w:rsid w:val="00180291"/>
    <w:rsid w:val="00180A60"/>
    <w:rsid w:val="001813F4"/>
    <w:rsid w:val="00181E81"/>
    <w:rsid w:val="00184118"/>
    <w:rsid w:val="0018445A"/>
    <w:rsid w:val="001851C3"/>
    <w:rsid w:val="001934FF"/>
    <w:rsid w:val="001A0376"/>
    <w:rsid w:val="001A327C"/>
    <w:rsid w:val="001A3A51"/>
    <w:rsid w:val="001A5023"/>
    <w:rsid w:val="001B08A8"/>
    <w:rsid w:val="001B09D7"/>
    <w:rsid w:val="001B1E7F"/>
    <w:rsid w:val="001B2270"/>
    <w:rsid w:val="001B480F"/>
    <w:rsid w:val="001B56C8"/>
    <w:rsid w:val="001B6856"/>
    <w:rsid w:val="001C02C9"/>
    <w:rsid w:val="001C1F84"/>
    <w:rsid w:val="001C2ABC"/>
    <w:rsid w:val="001C3D31"/>
    <w:rsid w:val="001C4688"/>
    <w:rsid w:val="001C53EB"/>
    <w:rsid w:val="001C588F"/>
    <w:rsid w:val="001D0296"/>
    <w:rsid w:val="001D125B"/>
    <w:rsid w:val="001D3DA1"/>
    <w:rsid w:val="001D443E"/>
    <w:rsid w:val="001D481C"/>
    <w:rsid w:val="001E0885"/>
    <w:rsid w:val="001E0D1C"/>
    <w:rsid w:val="001E1437"/>
    <w:rsid w:val="001E50B1"/>
    <w:rsid w:val="001E7916"/>
    <w:rsid w:val="001F16FC"/>
    <w:rsid w:val="001F253E"/>
    <w:rsid w:val="001F43F8"/>
    <w:rsid w:val="001F48DB"/>
    <w:rsid w:val="001F680A"/>
    <w:rsid w:val="001F7C06"/>
    <w:rsid w:val="002006CF"/>
    <w:rsid w:val="00202C4C"/>
    <w:rsid w:val="00203218"/>
    <w:rsid w:val="002038A9"/>
    <w:rsid w:val="00203C98"/>
    <w:rsid w:val="00206007"/>
    <w:rsid w:val="00206C5D"/>
    <w:rsid w:val="00206F5E"/>
    <w:rsid w:val="00210D7B"/>
    <w:rsid w:val="0021139C"/>
    <w:rsid w:val="00211485"/>
    <w:rsid w:val="00214D34"/>
    <w:rsid w:val="00215EB0"/>
    <w:rsid w:val="002173DC"/>
    <w:rsid w:val="00217823"/>
    <w:rsid w:val="00220A40"/>
    <w:rsid w:val="00221151"/>
    <w:rsid w:val="002215E1"/>
    <w:rsid w:val="00221D47"/>
    <w:rsid w:val="0022216A"/>
    <w:rsid w:val="00222BFF"/>
    <w:rsid w:val="002248E7"/>
    <w:rsid w:val="00224B78"/>
    <w:rsid w:val="00224BC1"/>
    <w:rsid w:val="00225EA5"/>
    <w:rsid w:val="00227989"/>
    <w:rsid w:val="00227FD2"/>
    <w:rsid w:val="0023044A"/>
    <w:rsid w:val="00231094"/>
    <w:rsid w:val="00232681"/>
    <w:rsid w:val="00233B68"/>
    <w:rsid w:val="00234CA3"/>
    <w:rsid w:val="00236A60"/>
    <w:rsid w:val="002376D7"/>
    <w:rsid w:val="002407A2"/>
    <w:rsid w:val="00240E92"/>
    <w:rsid w:val="002411EE"/>
    <w:rsid w:val="00241823"/>
    <w:rsid w:val="00241EF8"/>
    <w:rsid w:val="00242C20"/>
    <w:rsid w:val="002444C6"/>
    <w:rsid w:val="00244C2B"/>
    <w:rsid w:val="002454F3"/>
    <w:rsid w:val="0024591C"/>
    <w:rsid w:val="00245A18"/>
    <w:rsid w:val="00246AB2"/>
    <w:rsid w:val="002475EF"/>
    <w:rsid w:val="002476E0"/>
    <w:rsid w:val="00250AE9"/>
    <w:rsid w:val="00251389"/>
    <w:rsid w:val="00252DFB"/>
    <w:rsid w:val="00254049"/>
    <w:rsid w:val="002550C4"/>
    <w:rsid w:val="002579C9"/>
    <w:rsid w:val="00257ACB"/>
    <w:rsid w:val="00261781"/>
    <w:rsid w:val="00264555"/>
    <w:rsid w:val="002651B2"/>
    <w:rsid w:val="002658B5"/>
    <w:rsid w:val="00266A10"/>
    <w:rsid w:val="00271137"/>
    <w:rsid w:val="00271B70"/>
    <w:rsid w:val="00272178"/>
    <w:rsid w:val="00272734"/>
    <w:rsid w:val="00275584"/>
    <w:rsid w:val="0027742F"/>
    <w:rsid w:val="00277E6C"/>
    <w:rsid w:val="002815AF"/>
    <w:rsid w:val="00281D49"/>
    <w:rsid w:val="00284CCB"/>
    <w:rsid w:val="00285F5C"/>
    <w:rsid w:val="00285FB6"/>
    <w:rsid w:val="002922FF"/>
    <w:rsid w:val="00292D1D"/>
    <w:rsid w:val="002940B0"/>
    <w:rsid w:val="00295436"/>
    <w:rsid w:val="002A0B10"/>
    <w:rsid w:val="002A0D9C"/>
    <w:rsid w:val="002A32B3"/>
    <w:rsid w:val="002A6B1C"/>
    <w:rsid w:val="002B1871"/>
    <w:rsid w:val="002B541C"/>
    <w:rsid w:val="002B5AF6"/>
    <w:rsid w:val="002B6B29"/>
    <w:rsid w:val="002C3946"/>
    <w:rsid w:val="002C6164"/>
    <w:rsid w:val="002C6C13"/>
    <w:rsid w:val="002C75D4"/>
    <w:rsid w:val="002D1ADC"/>
    <w:rsid w:val="002D26E7"/>
    <w:rsid w:val="002D2853"/>
    <w:rsid w:val="002D7BE4"/>
    <w:rsid w:val="002E033B"/>
    <w:rsid w:val="002E0DB0"/>
    <w:rsid w:val="002E1840"/>
    <w:rsid w:val="002E216F"/>
    <w:rsid w:val="002E3EBE"/>
    <w:rsid w:val="002E4044"/>
    <w:rsid w:val="002E45A9"/>
    <w:rsid w:val="002E48E4"/>
    <w:rsid w:val="002E54E1"/>
    <w:rsid w:val="002E6EFC"/>
    <w:rsid w:val="002F7CB0"/>
    <w:rsid w:val="00302EEF"/>
    <w:rsid w:val="0030398D"/>
    <w:rsid w:val="00303A79"/>
    <w:rsid w:val="0030590C"/>
    <w:rsid w:val="0031334F"/>
    <w:rsid w:val="003148B1"/>
    <w:rsid w:val="00314B35"/>
    <w:rsid w:val="0031517A"/>
    <w:rsid w:val="00315E41"/>
    <w:rsid w:val="00315E9F"/>
    <w:rsid w:val="003177F9"/>
    <w:rsid w:val="00317C6F"/>
    <w:rsid w:val="00317DC2"/>
    <w:rsid w:val="00320784"/>
    <w:rsid w:val="003217BB"/>
    <w:rsid w:val="00323165"/>
    <w:rsid w:val="003240E9"/>
    <w:rsid w:val="00325039"/>
    <w:rsid w:val="00332425"/>
    <w:rsid w:val="00334809"/>
    <w:rsid w:val="00335035"/>
    <w:rsid w:val="00340AD2"/>
    <w:rsid w:val="00343A25"/>
    <w:rsid w:val="00346C1A"/>
    <w:rsid w:val="00346E1D"/>
    <w:rsid w:val="00347DF1"/>
    <w:rsid w:val="00350350"/>
    <w:rsid w:val="00351590"/>
    <w:rsid w:val="00353509"/>
    <w:rsid w:val="00354D12"/>
    <w:rsid w:val="00356E8D"/>
    <w:rsid w:val="00360CA2"/>
    <w:rsid w:val="00360D35"/>
    <w:rsid w:val="003626A4"/>
    <w:rsid w:val="00362E35"/>
    <w:rsid w:val="00364579"/>
    <w:rsid w:val="0036563D"/>
    <w:rsid w:val="003679A9"/>
    <w:rsid w:val="00370DE7"/>
    <w:rsid w:val="003731AB"/>
    <w:rsid w:val="003767C8"/>
    <w:rsid w:val="00376974"/>
    <w:rsid w:val="00380EEE"/>
    <w:rsid w:val="00382561"/>
    <w:rsid w:val="00384B2E"/>
    <w:rsid w:val="00385829"/>
    <w:rsid w:val="00385A8C"/>
    <w:rsid w:val="0039131C"/>
    <w:rsid w:val="003914F8"/>
    <w:rsid w:val="003916B5"/>
    <w:rsid w:val="0039712E"/>
    <w:rsid w:val="003A0C6F"/>
    <w:rsid w:val="003A7650"/>
    <w:rsid w:val="003A783A"/>
    <w:rsid w:val="003B0719"/>
    <w:rsid w:val="003B2143"/>
    <w:rsid w:val="003B455E"/>
    <w:rsid w:val="003B4C08"/>
    <w:rsid w:val="003B5099"/>
    <w:rsid w:val="003B52AE"/>
    <w:rsid w:val="003B5AE9"/>
    <w:rsid w:val="003B6E5A"/>
    <w:rsid w:val="003B74E2"/>
    <w:rsid w:val="003C00DB"/>
    <w:rsid w:val="003C3D2A"/>
    <w:rsid w:val="003C4A0D"/>
    <w:rsid w:val="003C4D65"/>
    <w:rsid w:val="003D2CC2"/>
    <w:rsid w:val="003D7DD6"/>
    <w:rsid w:val="003E0125"/>
    <w:rsid w:val="003E1AE8"/>
    <w:rsid w:val="003E3807"/>
    <w:rsid w:val="003E5080"/>
    <w:rsid w:val="003E58F9"/>
    <w:rsid w:val="003E5FC7"/>
    <w:rsid w:val="003E676A"/>
    <w:rsid w:val="003F0564"/>
    <w:rsid w:val="003F0EB6"/>
    <w:rsid w:val="003F1CF0"/>
    <w:rsid w:val="003F1EC5"/>
    <w:rsid w:val="003F31D7"/>
    <w:rsid w:val="003F3753"/>
    <w:rsid w:val="003F5A5F"/>
    <w:rsid w:val="003F5B88"/>
    <w:rsid w:val="003F6866"/>
    <w:rsid w:val="003F6DB3"/>
    <w:rsid w:val="003F710D"/>
    <w:rsid w:val="00400217"/>
    <w:rsid w:val="0040198A"/>
    <w:rsid w:val="00402325"/>
    <w:rsid w:val="00405428"/>
    <w:rsid w:val="004054AD"/>
    <w:rsid w:val="004061CA"/>
    <w:rsid w:val="0040713F"/>
    <w:rsid w:val="00407557"/>
    <w:rsid w:val="0040755B"/>
    <w:rsid w:val="00410AAA"/>
    <w:rsid w:val="0041141C"/>
    <w:rsid w:val="00411468"/>
    <w:rsid w:val="004121BE"/>
    <w:rsid w:val="0041229C"/>
    <w:rsid w:val="004142CD"/>
    <w:rsid w:val="00415790"/>
    <w:rsid w:val="00416C24"/>
    <w:rsid w:val="00417C3E"/>
    <w:rsid w:val="00420938"/>
    <w:rsid w:val="00423CD6"/>
    <w:rsid w:val="004266AB"/>
    <w:rsid w:val="00431260"/>
    <w:rsid w:val="00436B69"/>
    <w:rsid w:val="0044026A"/>
    <w:rsid w:val="004418E0"/>
    <w:rsid w:val="00442671"/>
    <w:rsid w:val="004426E9"/>
    <w:rsid w:val="0044435D"/>
    <w:rsid w:val="00447ED3"/>
    <w:rsid w:val="00453B93"/>
    <w:rsid w:val="00454E60"/>
    <w:rsid w:val="0045641E"/>
    <w:rsid w:val="0046057D"/>
    <w:rsid w:val="004613F0"/>
    <w:rsid w:val="00461498"/>
    <w:rsid w:val="0046167E"/>
    <w:rsid w:val="00463482"/>
    <w:rsid w:val="0046389F"/>
    <w:rsid w:val="00463ED2"/>
    <w:rsid w:val="00464193"/>
    <w:rsid w:val="00465128"/>
    <w:rsid w:val="00466630"/>
    <w:rsid w:val="00473094"/>
    <w:rsid w:val="004760BA"/>
    <w:rsid w:val="00476733"/>
    <w:rsid w:val="004814A2"/>
    <w:rsid w:val="0048478F"/>
    <w:rsid w:val="00486DDD"/>
    <w:rsid w:val="00486E1D"/>
    <w:rsid w:val="004870ED"/>
    <w:rsid w:val="004907AC"/>
    <w:rsid w:val="004912ED"/>
    <w:rsid w:val="00492DEE"/>
    <w:rsid w:val="004953BC"/>
    <w:rsid w:val="00496676"/>
    <w:rsid w:val="00496D3E"/>
    <w:rsid w:val="004A2101"/>
    <w:rsid w:val="004A5F92"/>
    <w:rsid w:val="004A6BAA"/>
    <w:rsid w:val="004B1CB9"/>
    <w:rsid w:val="004B2D1B"/>
    <w:rsid w:val="004B3CAB"/>
    <w:rsid w:val="004B58D6"/>
    <w:rsid w:val="004C124A"/>
    <w:rsid w:val="004C4F19"/>
    <w:rsid w:val="004D1860"/>
    <w:rsid w:val="004D53F9"/>
    <w:rsid w:val="004E35F2"/>
    <w:rsid w:val="004E374A"/>
    <w:rsid w:val="004E3B94"/>
    <w:rsid w:val="004E4623"/>
    <w:rsid w:val="004F0CAF"/>
    <w:rsid w:val="004F2A59"/>
    <w:rsid w:val="004F3731"/>
    <w:rsid w:val="004F4DAF"/>
    <w:rsid w:val="004F66F1"/>
    <w:rsid w:val="004F6711"/>
    <w:rsid w:val="005054FB"/>
    <w:rsid w:val="00510CA3"/>
    <w:rsid w:val="0051151C"/>
    <w:rsid w:val="0052416B"/>
    <w:rsid w:val="0052536B"/>
    <w:rsid w:val="00526501"/>
    <w:rsid w:val="00527CB0"/>
    <w:rsid w:val="00527D61"/>
    <w:rsid w:val="005313C2"/>
    <w:rsid w:val="00531B42"/>
    <w:rsid w:val="0053549E"/>
    <w:rsid w:val="00537376"/>
    <w:rsid w:val="00537AEC"/>
    <w:rsid w:val="005409C1"/>
    <w:rsid w:val="0054290C"/>
    <w:rsid w:val="00544935"/>
    <w:rsid w:val="005469FE"/>
    <w:rsid w:val="00546C52"/>
    <w:rsid w:val="00547432"/>
    <w:rsid w:val="00551951"/>
    <w:rsid w:val="00551C38"/>
    <w:rsid w:val="00552966"/>
    <w:rsid w:val="00554C9E"/>
    <w:rsid w:val="00560C9C"/>
    <w:rsid w:val="00560DF4"/>
    <w:rsid w:val="005624AB"/>
    <w:rsid w:val="00563EDB"/>
    <w:rsid w:val="005662F3"/>
    <w:rsid w:val="0057709D"/>
    <w:rsid w:val="00581BCD"/>
    <w:rsid w:val="00581BFF"/>
    <w:rsid w:val="00586AEA"/>
    <w:rsid w:val="005900DC"/>
    <w:rsid w:val="0059116C"/>
    <w:rsid w:val="0059205E"/>
    <w:rsid w:val="00592474"/>
    <w:rsid w:val="005933F9"/>
    <w:rsid w:val="00593B0A"/>
    <w:rsid w:val="005946C2"/>
    <w:rsid w:val="005A0BF0"/>
    <w:rsid w:val="005A1DD8"/>
    <w:rsid w:val="005A2027"/>
    <w:rsid w:val="005A2664"/>
    <w:rsid w:val="005B0BE7"/>
    <w:rsid w:val="005B5770"/>
    <w:rsid w:val="005B6512"/>
    <w:rsid w:val="005B66E8"/>
    <w:rsid w:val="005C0411"/>
    <w:rsid w:val="005C37E6"/>
    <w:rsid w:val="005C5A8B"/>
    <w:rsid w:val="005C6730"/>
    <w:rsid w:val="005C7391"/>
    <w:rsid w:val="005D0CC1"/>
    <w:rsid w:val="005D46BD"/>
    <w:rsid w:val="005D57C3"/>
    <w:rsid w:val="005D6267"/>
    <w:rsid w:val="005D728B"/>
    <w:rsid w:val="005E1B8D"/>
    <w:rsid w:val="005E3F69"/>
    <w:rsid w:val="005E4251"/>
    <w:rsid w:val="005E51D7"/>
    <w:rsid w:val="005E70C3"/>
    <w:rsid w:val="005F0C45"/>
    <w:rsid w:val="005F2AFB"/>
    <w:rsid w:val="005F32B8"/>
    <w:rsid w:val="005F36F0"/>
    <w:rsid w:val="005F402F"/>
    <w:rsid w:val="005F49FC"/>
    <w:rsid w:val="005F52A7"/>
    <w:rsid w:val="005F7C3A"/>
    <w:rsid w:val="00600B7D"/>
    <w:rsid w:val="006025D7"/>
    <w:rsid w:val="00602E5C"/>
    <w:rsid w:val="00605511"/>
    <w:rsid w:val="00606A05"/>
    <w:rsid w:val="006072B1"/>
    <w:rsid w:val="00611156"/>
    <w:rsid w:val="00611216"/>
    <w:rsid w:val="006126B6"/>
    <w:rsid w:val="00613018"/>
    <w:rsid w:val="00614537"/>
    <w:rsid w:val="00616052"/>
    <w:rsid w:val="00617434"/>
    <w:rsid w:val="006205AD"/>
    <w:rsid w:val="00621815"/>
    <w:rsid w:val="00621B17"/>
    <w:rsid w:val="006248CB"/>
    <w:rsid w:val="00624EB1"/>
    <w:rsid w:val="00630D46"/>
    <w:rsid w:val="00633546"/>
    <w:rsid w:val="00633668"/>
    <w:rsid w:val="00633D53"/>
    <w:rsid w:val="00634E62"/>
    <w:rsid w:val="00635912"/>
    <w:rsid w:val="00636694"/>
    <w:rsid w:val="00637CBB"/>
    <w:rsid w:val="00640B5F"/>
    <w:rsid w:val="00642A0D"/>
    <w:rsid w:val="00642B61"/>
    <w:rsid w:val="00643193"/>
    <w:rsid w:val="00644FA4"/>
    <w:rsid w:val="00645382"/>
    <w:rsid w:val="00645557"/>
    <w:rsid w:val="006462AA"/>
    <w:rsid w:val="0064754D"/>
    <w:rsid w:val="00650096"/>
    <w:rsid w:val="00650528"/>
    <w:rsid w:val="00654D2F"/>
    <w:rsid w:val="00656FF9"/>
    <w:rsid w:val="00661B05"/>
    <w:rsid w:val="00662174"/>
    <w:rsid w:val="00662D48"/>
    <w:rsid w:val="00662F9E"/>
    <w:rsid w:val="00665A9F"/>
    <w:rsid w:val="00665D1D"/>
    <w:rsid w:val="00666743"/>
    <w:rsid w:val="00667A0B"/>
    <w:rsid w:val="00670803"/>
    <w:rsid w:val="00670C91"/>
    <w:rsid w:val="00672084"/>
    <w:rsid w:val="00672E9C"/>
    <w:rsid w:val="00674233"/>
    <w:rsid w:val="006747E8"/>
    <w:rsid w:val="00675A9E"/>
    <w:rsid w:val="0067638A"/>
    <w:rsid w:val="00677188"/>
    <w:rsid w:val="0067795A"/>
    <w:rsid w:val="00686085"/>
    <w:rsid w:val="006874E7"/>
    <w:rsid w:val="006874F9"/>
    <w:rsid w:val="00687F3E"/>
    <w:rsid w:val="00694242"/>
    <w:rsid w:val="00695EEB"/>
    <w:rsid w:val="00696A98"/>
    <w:rsid w:val="006971A1"/>
    <w:rsid w:val="006A2439"/>
    <w:rsid w:val="006A245B"/>
    <w:rsid w:val="006B04F1"/>
    <w:rsid w:val="006B3B41"/>
    <w:rsid w:val="006B51D9"/>
    <w:rsid w:val="006B6A27"/>
    <w:rsid w:val="006B76EA"/>
    <w:rsid w:val="006C0261"/>
    <w:rsid w:val="006C0552"/>
    <w:rsid w:val="006C1127"/>
    <w:rsid w:val="006C1C2D"/>
    <w:rsid w:val="006C1F2D"/>
    <w:rsid w:val="006D1A83"/>
    <w:rsid w:val="006D2465"/>
    <w:rsid w:val="006D4E28"/>
    <w:rsid w:val="006E23B6"/>
    <w:rsid w:val="006E50B8"/>
    <w:rsid w:val="006E58E1"/>
    <w:rsid w:val="006E5F3B"/>
    <w:rsid w:val="006E7044"/>
    <w:rsid w:val="006F0D7F"/>
    <w:rsid w:val="006F1009"/>
    <w:rsid w:val="006F1717"/>
    <w:rsid w:val="006F1FBF"/>
    <w:rsid w:val="006F3FC3"/>
    <w:rsid w:val="006F6867"/>
    <w:rsid w:val="006F7151"/>
    <w:rsid w:val="006F7182"/>
    <w:rsid w:val="006F7AA3"/>
    <w:rsid w:val="00700E8E"/>
    <w:rsid w:val="007015F9"/>
    <w:rsid w:val="0070277E"/>
    <w:rsid w:val="00703AF4"/>
    <w:rsid w:val="00704732"/>
    <w:rsid w:val="00704DD8"/>
    <w:rsid w:val="00705AD1"/>
    <w:rsid w:val="00705BEC"/>
    <w:rsid w:val="00706413"/>
    <w:rsid w:val="00710BA8"/>
    <w:rsid w:val="00712452"/>
    <w:rsid w:val="007129A3"/>
    <w:rsid w:val="00714187"/>
    <w:rsid w:val="0071554B"/>
    <w:rsid w:val="0071590F"/>
    <w:rsid w:val="00720366"/>
    <w:rsid w:val="00720997"/>
    <w:rsid w:val="00721266"/>
    <w:rsid w:val="00723B1A"/>
    <w:rsid w:val="0072653C"/>
    <w:rsid w:val="007303AA"/>
    <w:rsid w:val="00732D17"/>
    <w:rsid w:val="00743E9A"/>
    <w:rsid w:val="00750F9E"/>
    <w:rsid w:val="00751ADA"/>
    <w:rsid w:val="007522C3"/>
    <w:rsid w:val="007547B1"/>
    <w:rsid w:val="0075593B"/>
    <w:rsid w:val="00756B7F"/>
    <w:rsid w:val="00757423"/>
    <w:rsid w:val="0076094D"/>
    <w:rsid w:val="007612D0"/>
    <w:rsid w:val="007632BD"/>
    <w:rsid w:val="0076542A"/>
    <w:rsid w:val="00765900"/>
    <w:rsid w:val="007701E5"/>
    <w:rsid w:val="007707A0"/>
    <w:rsid w:val="00772708"/>
    <w:rsid w:val="00773E48"/>
    <w:rsid w:val="00774F02"/>
    <w:rsid w:val="00775362"/>
    <w:rsid w:val="00775CC8"/>
    <w:rsid w:val="00775DD2"/>
    <w:rsid w:val="0077741C"/>
    <w:rsid w:val="00780A08"/>
    <w:rsid w:val="0078140D"/>
    <w:rsid w:val="00785758"/>
    <w:rsid w:val="00786266"/>
    <w:rsid w:val="00787947"/>
    <w:rsid w:val="0079045E"/>
    <w:rsid w:val="00791ADF"/>
    <w:rsid w:val="00792765"/>
    <w:rsid w:val="00792815"/>
    <w:rsid w:val="007928BB"/>
    <w:rsid w:val="00793753"/>
    <w:rsid w:val="007940F8"/>
    <w:rsid w:val="007941A5"/>
    <w:rsid w:val="007948A1"/>
    <w:rsid w:val="00794F28"/>
    <w:rsid w:val="00795918"/>
    <w:rsid w:val="00796149"/>
    <w:rsid w:val="00796C9A"/>
    <w:rsid w:val="007A0834"/>
    <w:rsid w:val="007A4151"/>
    <w:rsid w:val="007A549A"/>
    <w:rsid w:val="007B5F03"/>
    <w:rsid w:val="007C213C"/>
    <w:rsid w:val="007C2EFE"/>
    <w:rsid w:val="007C38AB"/>
    <w:rsid w:val="007C641F"/>
    <w:rsid w:val="007D173B"/>
    <w:rsid w:val="007D2D27"/>
    <w:rsid w:val="007D3CBF"/>
    <w:rsid w:val="007D4245"/>
    <w:rsid w:val="007E1465"/>
    <w:rsid w:val="007E182D"/>
    <w:rsid w:val="007E2EBE"/>
    <w:rsid w:val="007E38FA"/>
    <w:rsid w:val="007F06E9"/>
    <w:rsid w:val="007F146F"/>
    <w:rsid w:val="007F149D"/>
    <w:rsid w:val="007F1902"/>
    <w:rsid w:val="007F7EFF"/>
    <w:rsid w:val="00803D2A"/>
    <w:rsid w:val="00804AA3"/>
    <w:rsid w:val="008056DE"/>
    <w:rsid w:val="008065C9"/>
    <w:rsid w:val="008071A7"/>
    <w:rsid w:val="008073D8"/>
    <w:rsid w:val="00807F3E"/>
    <w:rsid w:val="00813B2B"/>
    <w:rsid w:val="00815269"/>
    <w:rsid w:val="00815D4D"/>
    <w:rsid w:val="00817D26"/>
    <w:rsid w:val="0082496D"/>
    <w:rsid w:val="008305DF"/>
    <w:rsid w:val="00830AFD"/>
    <w:rsid w:val="008324F6"/>
    <w:rsid w:val="008326CD"/>
    <w:rsid w:val="00832CDF"/>
    <w:rsid w:val="008338EE"/>
    <w:rsid w:val="008367EC"/>
    <w:rsid w:val="00836E78"/>
    <w:rsid w:val="00837232"/>
    <w:rsid w:val="00837EB1"/>
    <w:rsid w:val="00841104"/>
    <w:rsid w:val="008443EF"/>
    <w:rsid w:val="008452FC"/>
    <w:rsid w:val="00845EEF"/>
    <w:rsid w:val="008504CE"/>
    <w:rsid w:val="00851929"/>
    <w:rsid w:val="00851F8B"/>
    <w:rsid w:val="008541AE"/>
    <w:rsid w:val="00854BD6"/>
    <w:rsid w:val="00855DDA"/>
    <w:rsid w:val="00855DF2"/>
    <w:rsid w:val="00860342"/>
    <w:rsid w:val="0086199A"/>
    <w:rsid w:val="00861CE7"/>
    <w:rsid w:val="00864434"/>
    <w:rsid w:val="00864C39"/>
    <w:rsid w:val="00864EA0"/>
    <w:rsid w:val="00866A86"/>
    <w:rsid w:val="00867D82"/>
    <w:rsid w:val="008707C4"/>
    <w:rsid w:val="0087364E"/>
    <w:rsid w:val="0087484F"/>
    <w:rsid w:val="00874E9F"/>
    <w:rsid w:val="00875E19"/>
    <w:rsid w:val="0087601E"/>
    <w:rsid w:val="00881ED0"/>
    <w:rsid w:val="00882074"/>
    <w:rsid w:val="008820F2"/>
    <w:rsid w:val="008822F3"/>
    <w:rsid w:val="00883788"/>
    <w:rsid w:val="008839E8"/>
    <w:rsid w:val="00890463"/>
    <w:rsid w:val="00890E91"/>
    <w:rsid w:val="00892DF6"/>
    <w:rsid w:val="008947D5"/>
    <w:rsid w:val="00896339"/>
    <w:rsid w:val="008967E1"/>
    <w:rsid w:val="008A0032"/>
    <w:rsid w:val="008A47A1"/>
    <w:rsid w:val="008A5240"/>
    <w:rsid w:val="008B24E3"/>
    <w:rsid w:val="008B2F3C"/>
    <w:rsid w:val="008B3B9D"/>
    <w:rsid w:val="008B6DE8"/>
    <w:rsid w:val="008B7957"/>
    <w:rsid w:val="008C2048"/>
    <w:rsid w:val="008C303D"/>
    <w:rsid w:val="008C3750"/>
    <w:rsid w:val="008C5760"/>
    <w:rsid w:val="008C5B9F"/>
    <w:rsid w:val="008C645C"/>
    <w:rsid w:val="008C6672"/>
    <w:rsid w:val="008C6B69"/>
    <w:rsid w:val="008D1019"/>
    <w:rsid w:val="008D2848"/>
    <w:rsid w:val="008D58FA"/>
    <w:rsid w:val="008D6FEE"/>
    <w:rsid w:val="008D71B5"/>
    <w:rsid w:val="008D7AAD"/>
    <w:rsid w:val="008D7D62"/>
    <w:rsid w:val="008D7E07"/>
    <w:rsid w:val="008E069A"/>
    <w:rsid w:val="008E0BD3"/>
    <w:rsid w:val="008E3494"/>
    <w:rsid w:val="008E3A19"/>
    <w:rsid w:val="008E42D4"/>
    <w:rsid w:val="008E5F36"/>
    <w:rsid w:val="008E63D6"/>
    <w:rsid w:val="008E6B80"/>
    <w:rsid w:val="008E7E56"/>
    <w:rsid w:val="008F0447"/>
    <w:rsid w:val="008F4544"/>
    <w:rsid w:val="008F4FE4"/>
    <w:rsid w:val="008F54B6"/>
    <w:rsid w:val="008F681A"/>
    <w:rsid w:val="00900325"/>
    <w:rsid w:val="009003EC"/>
    <w:rsid w:val="00903EBC"/>
    <w:rsid w:val="0090434C"/>
    <w:rsid w:val="00906117"/>
    <w:rsid w:val="00907310"/>
    <w:rsid w:val="00907A3C"/>
    <w:rsid w:val="009100FC"/>
    <w:rsid w:val="00910A2F"/>
    <w:rsid w:val="0091402F"/>
    <w:rsid w:val="00925E22"/>
    <w:rsid w:val="00931C33"/>
    <w:rsid w:val="009362D1"/>
    <w:rsid w:val="00940879"/>
    <w:rsid w:val="00943196"/>
    <w:rsid w:val="009439A8"/>
    <w:rsid w:val="00944063"/>
    <w:rsid w:val="00944220"/>
    <w:rsid w:val="00944A42"/>
    <w:rsid w:val="00946881"/>
    <w:rsid w:val="009533DE"/>
    <w:rsid w:val="00956192"/>
    <w:rsid w:val="00956C12"/>
    <w:rsid w:val="00962F67"/>
    <w:rsid w:val="00964603"/>
    <w:rsid w:val="00965154"/>
    <w:rsid w:val="00965421"/>
    <w:rsid w:val="00966825"/>
    <w:rsid w:val="009673D9"/>
    <w:rsid w:val="009721D5"/>
    <w:rsid w:val="00973A84"/>
    <w:rsid w:val="00976272"/>
    <w:rsid w:val="00977014"/>
    <w:rsid w:val="00977060"/>
    <w:rsid w:val="009779A1"/>
    <w:rsid w:val="00977A14"/>
    <w:rsid w:val="00983BEF"/>
    <w:rsid w:val="00983C7E"/>
    <w:rsid w:val="00984872"/>
    <w:rsid w:val="0098589A"/>
    <w:rsid w:val="009859EC"/>
    <w:rsid w:val="00986FC5"/>
    <w:rsid w:val="00990221"/>
    <w:rsid w:val="00990412"/>
    <w:rsid w:val="00993223"/>
    <w:rsid w:val="009969B0"/>
    <w:rsid w:val="00996D99"/>
    <w:rsid w:val="009A1F0E"/>
    <w:rsid w:val="009A3810"/>
    <w:rsid w:val="009A69C2"/>
    <w:rsid w:val="009B1CBF"/>
    <w:rsid w:val="009B5259"/>
    <w:rsid w:val="009B628A"/>
    <w:rsid w:val="009B68CC"/>
    <w:rsid w:val="009B749C"/>
    <w:rsid w:val="009C07FC"/>
    <w:rsid w:val="009C0E7F"/>
    <w:rsid w:val="009C12CC"/>
    <w:rsid w:val="009C17C1"/>
    <w:rsid w:val="009C41EA"/>
    <w:rsid w:val="009C4B79"/>
    <w:rsid w:val="009C5BA2"/>
    <w:rsid w:val="009C5D71"/>
    <w:rsid w:val="009C611B"/>
    <w:rsid w:val="009C7730"/>
    <w:rsid w:val="009D1DA1"/>
    <w:rsid w:val="009D245C"/>
    <w:rsid w:val="009D2518"/>
    <w:rsid w:val="009D2954"/>
    <w:rsid w:val="009D43EC"/>
    <w:rsid w:val="009D4C74"/>
    <w:rsid w:val="009D5FEC"/>
    <w:rsid w:val="009D61AB"/>
    <w:rsid w:val="009D7F95"/>
    <w:rsid w:val="009E4444"/>
    <w:rsid w:val="009E4B01"/>
    <w:rsid w:val="009E51CB"/>
    <w:rsid w:val="009E67AB"/>
    <w:rsid w:val="009F0ACE"/>
    <w:rsid w:val="009F0B63"/>
    <w:rsid w:val="009F1680"/>
    <w:rsid w:val="009F1AEE"/>
    <w:rsid w:val="009F33B9"/>
    <w:rsid w:val="009F5441"/>
    <w:rsid w:val="009F6390"/>
    <w:rsid w:val="009F7ADF"/>
    <w:rsid w:val="009F7E43"/>
    <w:rsid w:val="00A01B62"/>
    <w:rsid w:val="00A01FA9"/>
    <w:rsid w:val="00A02DF2"/>
    <w:rsid w:val="00A02F9A"/>
    <w:rsid w:val="00A051D1"/>
    <w:rsid w:val="00A054C6"/>
    <w:rsid w:val="00A059C6"/>
    <w:rsid w:val="00A0674F"/>
    <w:rsid w:val="00A10A62"/>
    <w:rsid w:val="00A1177E"/>
    <w:rsid w:val="00A140D2"/>
    <w:rsid w:val="00A14374"/>
    <w:rsid w:val="00A151DF"/>
    <w:rsid w:val="00A1600F"/>
    <w:rsid w:val="00A16595"/>
    <w:rsid w:val="00A2226B"/>
    <w:rsid w:val="00A22E3A"/>
    <w:rsid w:val="00A2318C"/>
    <w:rsid w:val="00A24260"/>
    <w:rsid w:val="00A25341"/>
    <w:rsid w:val="00A3509A"/>
    <w:rsid w:val="00A3608C"/>
    <w:rsid w:val="00A36B99"/>
    <w:rsid w:val="00A4214C"/>
    <w:rsid w:val="00A42CEC"/>
    <w:rsid w:val="00A44246"/>
    <w:rsid w:val="00A46373"/>
    <w:rsid w:val="00A46C0D"/>
    <w:rsid w:val="00A46E67"/>
    <w:rsid w:val="00A50119"/>
    <w:rsid w:val="00A5168E"/>
    <w:rsid w:val="00A518DD"/>
    <w:rsid w:val="00A51ACF"/>
    <w:rsid w:val="00A51B60"/>
    <w:rsid w:val="00A54B02"/>
    <w:rsid w:val="00A55545"/>
    <w:rsid w:val="00A56BD5"/>
    <w:rsid w:val="00A606C6"/>
    <w:rsid w:val="00A60C01"/>
    <w:rsid w:val="00A63C2F"/>
    <w:rsid w:val="00A63CCB"/>
    <w:rsid w:val="00A64C46"/>
    <w:rsid w:val="00A67821"/>
    <w:rsid w:val="00A67AF8"/>
    <w:rsid w:val="00A73910"/>
    <w:rsid w:val="00A76140"/>
    <w:rsid w:val="00A800B4"/>
    <w:rsid w:val="00A8133E"/>
    <w:rsid w:val="00A818C2"/>
    <w:rsid w:val="00A81A49"/>
    <w:rsid w:val="00A83655"/>
    <w:rsid w:val="00A845ED"/>
    <w:rsid w:val="00A874C3"/>
    <w:rsid w:val="00A879CF"/>
    <w:rsid w:val="00A901C1"/>
    <w:rsid w:val="00A909B4"/>
    <w:rsid w:val="00A91EA6"/>
    <w:rsid w:val="00A91F91"/>
    <w:rsid w:val="00A92E91"/>
    <w:rsid w:val="00A92F98"/>
    <w:rsid w:val="00A93343"/>
    <w:rsid w:val="00A933EF"/>
    <w:rsid w:val="00A93ADB"/>
    <w:rsid w:val="00A96D3F"/>
    <w:rsid w:val="00A97221"/>
    <w:rsid w:val="00A97D9C"/>
    <w:rsid w:val="00AA19BE"/>
    <w:rsid w:val="00AA1F26"/>
    <w:rsid w:val="00AA2A70"/>
    <w:rsid w:val="00AA46BF"/>
    <w:rsid w:val="00AB0AE2"/>
    <w:rsid w:val="00AB0D07"/>
    <w:rsid w:val="00AB1477"/>
    <w:rsid w:val="00AB3160"/>
    <w:rsid w:val="00AB3958"/>
    <w:rsid w:val="00AB51BC"/>
    <w:rsid w:val="00AB6BB1"/>
    <w:rsid w:val="00AC01C6"/>
    <w:rsid w:val="00AC2BD2"/>
    <w:rsid w:val="00AC3351"/>
    <w:rsid w:val="00AC426B"/>
    <w:rsid w:val="00AC5D54"/>
    <w:rsid w:val="00AC613C"/>
    <w:rsid w:val="00AD0B0A"/>
    <w:rsid w:val="00AD12D8"/>
    <w:rsid w:val="00AD22DA"/>
    <w:rsid w:val="00AD2F9F"/>
    <w:rsid w:val="00AD644E"/>
    <w:rsid w:val="00AE28BE"/>
    <w:rsid w:val="00AE341C"/>
    <w:rsid w:val="00AE377D"/>
    <w:rsid w:val="00AE4829"/>
    <w:rsid w:val="00AF0A92"/>
    <w:rsid w:val="00AF4821"/>
    <w:rsid w:val="00AF4DBD"/>
    <w:rsid w:val="00AF6C87"/>
    <w:rsid w:val="00B00634"/>
    <w:rsid w:val="00B01782"/>
    <w:rsid w:val="00B03DBE"/>
    <w:rsid w:val="00B047FD"/>
    <w:rsid w:val="00B05C10"/>
    <w:rsid w:val="00B076EF"/>
    <w:rsid w:val="00B10A8A"/>
    <w:rsid w:val="00B158AD"/>
    <w:rsid w:val="00B15F0F"/>
    <w:rsid w:val="00B17E1F"/>
    <w:rsid w:val="00B201BF"/>
    <w:rsid w:val="00B22D76"/>
    <w:rsid w:val="00B22FA3"/>
    <w:rsid w:val="00B30D61"/>
    <w:rsid w:val="00B32C40"/>
    <w:rsid w:val="00B32D36"/>
    <w:rsid w:val="00B34EF9"/>
    <w:rsid w:val="00B378B5"/>
    <w:rsid w:val="00B438C9"/>
    <w:rsid w:val="00B45976"/>
    <w:rsid w:val="00B45988"/>
    <w:rsid w:val="00B46017"/>
    <w:rsid w:val="00B46323"/>
    <w:rsid w:val="00B501C3"/>
    <w:rsid w:val="00B506DB"/>
    <w:rsid w:val="00B52819"/>
    <w:rsid w:val="00B53A01"/>
    <w:rsid w:val="00B5434F"/>
    <w:rsid w:val="00B5469F"/>
    <w:rsid w:val="00B5470B"/>
    <w:rsid w:val="00B55A53"/>
    <w:rsid w:val="00B60625"/>
    <w:rsid w:val="00B64652"/>
    <w:rsid w:val="00B65030"/>
    <w:rsid w:val="00B66A41"/>
    <w:rsid w:val="00B8420F"/>
    <w:rsid w:val="00B84505"/>
    <w:rsid w:val="00B850B9"/>
    <w:rsid w:val="00B85D25"/>
    <w:rsid w:val="00B86119"/>
    <w:rsid w:val="00B866CC"/>
    <w:rsid w:val="00B87207"/>
    <w:rsid w:val="00B87306"/>
    <w:rsid w:val="00B9116B"/>
    <w:rsid w:val="00B91744"/>
    <w:rsid w:val="00B928A4"/>
    <w:rsid w:val="00B92D47"/>
    <w:rsid w:val="00B92EB8"/>
    <w:rsid w:val="00B92F20"/>
    <w:rsid w:val="00B946AA"/>
    <w:rsid w:val="00B95004"/>
    <w:rsid w:val="00BA2B64"/>
    <w:rsid w:val="00BA3EA0"/>
    <w:rsid w:val="00BA3EA6"/>
    <w:rsid w:val="00BA477E"/>
    <w:rsid w:val="00BA6744"/>
    <w:rsid w:val="00BA71CC"/>
    <w:rsid w:val="00BA781E"/>
    <w:rsid w:val="00BB3204"/>
    <w:rsid w:val="00BB33D7"/>
    <w:rsid w:val="00BB59A2"/>
    <w:rsid w:val="00BB631D"/>
    <w:rsid w:val="00BB783D"/>
    <w:rsid w:val="00BC0572"/>
    <w:rsid w:val="00BC19A3"/>
    <w:rsid w:val="00BC28E8"/>
    <w:rsid w:val="00BC3298"/>
    <w:rsid w:val="00BC52B0"/>
    <w:rsid w:val="00BC6EF3"/>
    <w:rsid w:val="00BC74A8"/>
    <w:rsid w:val="00BC7618"/>
    <w:rsid w:val="00BC7CF9"/>
    <w:rsid w:val="00BD244F"/>
    <w:rsid w:val="00BD4F42"/>
    <w:rsid w:val="00BD72D1"/>
    <w:rsid w:val="00BE0937"/>
    <w:rsid w:val="00BE1643"/>
    <w:rsid w:val="00BE1792"/>
    <w:rsid w:val="00BE1BAD"/>
    <w:rsid w:val="00BE2061"/>
    <w:rsid w:val="00BE30CC"/>
    <w:rsid w:val="00BE3CD3"/>
    <w:rsid w:val="00BE5619"/>
    <w:rsid w:val="00BE61A4"/>
    <w:rsid w:val="00BE67F7"/>
    <w:rsid w:val="00BE69FE"/>
    <w:rsid w:val="00BE6C26"/>
    <w:rsid w:val="00BF0C6F"/>
    <w:rsid w:val="00BF2478"/>
    <w:rsid w:val="00BF569A"/>
    <w:rsid w:val="00BF5A03"/>
    <w:rsid w:val="00C00F5B"/>
    <w:rsid w:val="00C02454"/>
    <w:rsid w:val="00C05F34"/>
    <w:rsid w:val="00C1179E"/>
    <w:rsid w:val="00C12046"/>
    <w:rsid w:val="00C152F4"/>
    <w:rsid w:val="00C15D73"/>
    <w:rsid w:val="00C16B8C"/>
    <w:rsid w:val="00C175C0"/>
    <w:rsid w:val="00C239EF"/>
    <w:rsid w:val="00C23D01"/>
    <w:rsid w:val="00C255A4"/>
    <w:rsid w:val="00C30CCF"/>
    <w:rsid w:val="00C31A75"/>
    <w:rsid w:val="00C328EB"/>
    <w:rsid w:val="00C32CF2"/>
    <w:rsid w:val="00C32F39"/>
    <w:rsid w:val="00C33E62"/>
    <w:rsid w:val="00C34B13"/>
    <w:rsid w:val="00C35D13"/>
    <w:rsid w:val="00C36779"/>
    <w:rsid w:val="00C40250"/>
    <w:rsid w:val="00C40EE4"/>
    <w:rsid w:val="00C416D1"/>
    <w:rsid w:val="00C41923"/>
    <w:rsid w:val="00C43A53"/>
    <w:rsid w:val="00C44068"/>
    <w:rsid w:val="00C45399"/>
    <w:rsid w:val="00C47A55"/>
    <w:rsid w:val="00C5156E"/>
    <w:rsid w:val="00C60056"/>
    <w:rsid w:val="00C60693"/>
    <w:rsid w:val="00C6183A"/>
    <w:rsid w:val="00C63DAA"/>
    <w:rsid w:val="00C65AF6"/>
    <w:rsid w:val="00C6760F"/>
    <w:rsid w:val="00C714FA"/>
    <w:rsid w:val="00C722BE"/>
    <w:rsid w:val="00C74F02"/>
    <w:rsid w:val="00C75303"/>
    <w:rsid w:val="00C75625"/>
    <w:rsid w:val="00C75898"/>
    <w:rsid w:val="00C8027A"/>
    <w:rsid w:val="00C802E9"/>
    <w:rsid w:val="00C80326"/>
    <w:rsid w:val="00C80541"/>
    <w:rsid w:val="00C82116"/>
    <w:rsid w:val="00C9411C"/>
    <w:rsid w:val="00C96872"/>
    <w:rsid w:val="00C96B51"/>
    <w:rsid w:val="00C96C75"/>
    <w:rsid w:val="00CA0FF6"/>
    <w:rsid w:val="00CA17A3"/>
    <w:rsid w:val="00CB1618"/>
    <w:rsid w:val="00CB1C44"/>
    <w:rsid w:val="00CB333F"/>
    <w:rsid w:val="00CB7ADA"/>
    <w:rsid w:val="00CC0544"/>
    <w:rsid w:val="00CC1A15"/>
    <w:rsid w:val="00CC353C"/>
    <w:rsid w:val="00CC3C5A"/>
    <w:rsid w:val="00CC6641"/>
    <w:rsid w:val="00CD0A0B"/>
    <w:rsid w:val="00CD18F1"/>
    <w:rsid w:val="00CD1A82"/>
    <w:rsid w:val="00CD3EA9"/>
    <w:rsid w:val="00CD4CD4"/>
    <w:rsid w:val="00CE1AD0"/>
    <w:rsid w:val="00CE2CD1"/>
    <w:rsid w:val="00CE4E7C"/>
    <w:rsid w:val="00CE617D"/>
    <w:rsid w:val="00CE7ECF"/>
    <w:rsid w:val="00CF1275"/>
    <w:rsid w:val="00CF1829"/>
    <w:rsid w:val="00CF1C35"/>
    <w:rsid w:val="00CF2583"/>
    <w:rsid w:val="00CF3B5A"/>
    <w:rsid w:val="00CF6867"/>
    <w:rsid w:val="00CF7401"/>
    <w:rsid w:val="00CF7B1C"/>
    <w:rsid w:val="00D01D07"/>
    <w:rsid w:val="00D01F29"/>
    <w:rsid w:val="00D024D2"/>
    <w:rsid w:val="00D03A8E"/>
    <w:rsid w:val="00D04BC7"/>
    <w:rsid w:val="00D0530A"/>
    <w:rsid w:val="00D05684"/>
    <w:rsid w:val="00D06084"/>
    <w:rsid w:val="00D10176"/>
    <w:rsid w:val="00D11638"/>
    <w:rsid w:val="00D116A4"/>
    <w:rsid w:val="00D11BFB"/>
    <w:rsid w:val="00D13837"/>
    <w:rsid w:val="00D14A02"/>
    <w:rsid w:val="00D154CF"/>
    <w:rsid w:val="00D170B0"/>
    <w:rsid w:val="00D1779A"/>
    <w:rsid w:val="00D17C7F"/>
    <w:rsid w:val="00D21CB2"/>
    <w:rsid w:val="00D2202F"/>
    <w:rsid w:val="00D22E44"/>
    <w:rsid w:val="00D24C3D"/>
    <w:rsid w:val="00D25B65"/>
    <w:rsid w:val="00D26396"/>
    <w:rsid w:val="00D27223"/>
    <w:rsid w:val="00D3050C"/>
    <w:rsid w:val="00D32138"/>
    <w:rsid w:val="00D345CB"/>
    <w:rsid w:val="00D36E95"/>
    <w:rsid w:val="00D379A8"/>
    <w:rsid w:val="00D37FC9"/>
    <w:rsid w:val="00D419B7"/>
    <w:rsid w:val="00D41D56"/>
    <w:rsid w:val="00D43687"/>
    <w:rsid w:val="00D4394A"/>
    <w:rsid w:val="00D441B7"/>
    <w:rsid w:val="00D443C4"/>
    <w:rsid w:val="00D4507E"/>
    <w:rsid w:val="00D452D8"/>
    <w:rsid w:val="00D52A69"/>
    <w:rsid w:val="00D554B1"/>
    <w:rsid w:val="00D55F76"/>
    <w:rsid w:val="00D56CFC"/>
    <w:rsid w:val="00D602EE"/>
    <w:rsid w:val="00D608ED"/>
    <w:rsid w:val="00D6406A"/>
    <w:rsid w:val="00D65845"/>
    <w:rsid w:val="00D72935"/>
    <w:rsid w:val="00D731F5"/>
    <w:rsid w:val="00D735FB"/>
    <w:rsid w:val="00D7493B"/>
    <w:rsid w:val="00D8074A"/>
    <w:rsid w:val="00D80809"/>
    <w:rsid w:val="00D81758"/>
    <w:rsid w:val="00D81937"/>
    <w:rsid w:val="00D81990"/>
    <w:rsid w:val="00D97504"/>
    <w:rsid w:val="00DA25B4"/>
    <w:rsid w:val="00DA3F08"/>
    <w:rsid w:val="00DA4F82"/>
    <w:rsid w:val="00DA741E"/>
    <w:rsid w:val="00DA774A"/>
    <w:rsid w:val="00DB1700"/>
    <w:rsid w:val="00DB2043"/>
    <w:rsid w:val="00DB2A92"/>
    <w:rsid w:val="00DB3B00"/>
    <w:rsid w:val="00DB3FD9"/>
    <w:rsid w:val="00DB5C17"/>
    <w:rsid w:val="00DB767F"/>
    <w:rsid w:val="00DC112C"/>
    <w:rsid w:val="00DC38EA"/>
    <w:rsid w:val="00DC501C"/>
    <w:rsid w:val="00DC5202"/>
    <w:rsid w:val="00DC75FC"/>
    <w:rsid w:val="00DC7D76"/>
    <w:rsid w:val="00DD053A"/>
    <w:rsid w:val="00DD422A"/>
    <w:rsid w:val="00DD4686"/>
    <w:rsid w:val="00DD6711"/>
    <w:rsid w:val="00DD7073"/>
    <w:rsid w:val="00DD7C69"/>
    <w:rsid w:val="00DE23EB"/>
    <w:rsid w:val="00DE6D25"/>
    <w:rsid w:val="00DF0660"/>
    <w:rsid w:val="00DF1D0B"/>
    <w:rsid w:val="00DF3994"/>
    <w:rsid w:val="00DF3B1A"/>
    <w:rsid w:val="00DF3C54"/>
    <w:rsid w:val="00DF3D1B"/>
    <w:rsid w:val="00DF6316"/>
    <w:rsid w:val="00DF6D3A"/>
    <w:rsid w:val="00DF7009"/>
    <w:rsid w:val="00E04AB9"/>
    <w:rsid w:val="00E05087"/>
    <w:rsid w:val="00E05D17"/>
    <w:rsid w:val="00E05D46"/>
    <w:rsid w:val="00E1011C"/>
    <w:rsid w:val="00E110CD"/>
    <w:rsid w:val="00E12251"/>
    <w:rsid w:val="00E15A1D"/>
    <w:rsid w:val="00E15DEB"/>
    <w:rsid w:val="00E15F83"/>
    <w:rsid w:val="00E16F19"/>
    <w:rsid w:val="00E218BE"/>
    <w:rsid w:val="00E21CA5"/>
    <w:rsid w:val="00E21F5A"/>
    <w:rsid w:val="00E226FB"/>
    <w:rsid w:val="00E227F1"/>
    <w:rsid w:val="00E22D17"/>
    <w:rsid w:val="00E23CC3"/>
    <w:rsid w:val="00E24773"/>
    <w:rsid w:val="00E267A4"/>
    <w:rsid w:val="00E27CDF"/>
    <w:rsid w:val="00E3081D"/>
    <w:rsid w:val="00E3689C"/>
    <w:rsid w:val="00E41128"/>
    <w:rsid w:val="00E442E3"/>
    <w:rsid w:val="00E459C9"/>
    <w:rsid w:val="00E461B9"/>
    <w:rsid w:val="00E50658"/>
    <w:rsid w:val="00E520E6"/>
    <w:rsid w:val="00E54286"/>
    <w:rsid w:val="00E559EE"/>
    <w:rsid w:val="00E65ADD"/>
    <w:rsid w:val="00E67284"/>
    <w:rsid w:val="00E70368"/>
    <w:rsid w:val="00E70CA6"/>
    <w:rsid w:val="00E71D18"/>
    <w:rsid w:val="00E72ACB"/>
    <w:rsid w:val="00E72DD7"/>
    <w:rsid w:val="00E739FD"/>
    <w:rsid w:val="00E74347"/>
    <w:rsid w:val="00E74410"/>
    <w:rsid w:val="00E7624A"/>
    <w:rsid w:val="00E7644F"/>
    <w:rsid w:val="00E768F1"/>
    <w:rsid w:val="00E77541"/>
    <w:rsid w:val="00E77FE4"/>
    <w:rsid w:val="00E8206E"/>
    <w:rsid w:val="00E8239C"/>
    <w:rsid w:val="00E8628B"/>
    <w:rsid w:val="00E8785E"/>
    <w:rsid w:val="00E900EA"/>
    <w:rsid w:val="00E9204E"/>
    <w:rsid w:val="00E9210A"/>
    <w:rsid w:val="00E9403F"/>
    <w:rsid w:val="00E9466F"/>
    <w:rsid w:val="00E96FBF"/>
    <w:rsid w:val="00EA0887"/>
    <w:rsid w:val="00EA1A0D"/>
    <w:rsid w:val="00EA226C"/>
    <w:rsid w:val="00EA350D"/>
    <w:rsid w:val="00EA36A4"/>
    <w:rsid w:val="00EA3A49"/>
    <w:rsid w:val="00EA45DC"/>
    <w:rsid w:val="00EA475B"/>
    <w:rsid w:val="00EA5A1D"/>
    <w:rsid w:val="00EA74BB"/>
    <w:rsid w:val="00EB03D3"/>
    <w:rsid w:val="00EB08BB"/>
    <w:rsid w:val="00EB7474"/>
    <w:rsid w:val="00EC1189"/>
    <w:rsid w:val="00EC2206"/>
    <w:rsid w:val="00EC3BB5"/>
    <w:rsid w:val="00EC504D"/>
    <w:rsid w:val="00EC52B2"/>
    <w:rsid w:val="00EC53C1"/>
    <w:rsid w:val="00EC7C34"/>
    <w:rsid w:val="00ED1B33"/>
    <w:rsid w:val="00ED5119"/>
    <w:rsid w:val="00ED5F31"/>
    <w:rsid w:val="00ED5FD2"/>
    <w:rsid w:val="00ED6FEA"/>
    <w:rsid w:val="00EE3376"/>
    <w:rsid w:val="00EE4E25"/>
    <w:rsid w:val="00EE544E"/>
    <w:rsid w:val="00EF0072"/>
    <w:rsid w:val="00EF0C8E"/>
    <w:rsid w:val="00EF13E0"/>
    <w:rsid w:val="00EF3FAF"/>
    <w:rsid w:val="00EF49E7"/>
    <w:rsid w:val="00EF5352"/>
    <w:rsid w:val="00EF6254"/>
    <w:rsid w:val="00EF7501"/>
    <w:rsid w:val="00EF7624"/>
    <w:rsid w:val="00F00DA1"/>
    <w:rsid w:val="00F02E37"/>
    <w:rsid w:val="00F02EEB"/>
    <w:rsid w:val="00F04661"/>
    <w:rsid w:val="00F07DF3"/>
    <w:rsid w:val="00F10EB1"/>
    <w:rsid w:val="00F116DE"/>
    <w:rsid w:val="00F12DE7"/>
    <w:rsid w:val="00F13DC3"/>
    <w:rsid w:val="00F14F61"/>
    <w:rsid w:val="00F174B8"/>
    <w:rsid w:val="00F1773F"/>
    <w:rsid w:val="00F22069"/>
    <w:rsid w:val="00F226D7"/>
    <w:rsid w:val="00F22F16"/>
    <w:rsid w:val="00F25483"/>
    <w:rsid w:val="00F254E1"/>
    <w:rsid w:val="00F25EE2"/>
    <w:rsid w:val="00F2606F"/>
    <w:rsid w:val="00F26755"/>
    <w:rsid w:val="00F27362"/>
    <w:rsid w:val="00F27DB7"/>
    <w:rsid w:val="00F3008C"/>
    <w:rsid w:val="00F31502"/>
    <w:rsid w:val="00F33953"/>
    <w:rsid w:val="00F3425F"/>
    <w:rsid w:val="00F34CC1"/>
    <w:rsid w:val="00F3561F"/>
    <w:rsid w:val="00F3634B"/>
    <w:rsid w:val="00F368A8"/>
    <w:rsid w:val="00F36AE6"/>
    <w:rsid w:val="00F37A5E"/>
    <w:rsid w:val="00F41E58"/>
    <w:rsid w:val="00F42244"/>
    <w:rsid w:val="00F425E8"/>
    <w:rsid w:val="00F436F8"/>
    <w:rsid w:val="00F448D0"/>
    <w:rsid w:val="00F4593B"/>
    <w:rsid w:val="00F46518"/>
    <w:rsid w:val="00F475AA"/>
    <w:rsid w:val="00F55C91"/>
    <w:rsid w:val="00F612A5"/>
    <w:rsid w:val="00F63701"/>
    <w:rsid w:val="00F63D8C"/>
    <w:rsid w:val="00F63FE9"/>
    <w:rsid w:val="00F64C05"/>
    <w:rsid w:val="00F65C42"/>
    <w:rsid w:val="00F65CAC"/>
    <w:rsid w:val="00F66A08"/>
    <w:rsid w:val="00F72F5B"/>
    <w:rsid w:val="00F74832"/>
    <w:rsid w:val="00F80175"/>
    <w:rsid w:val="00F81C78"/>
    <w:rsid w:val="00F82CF8"/>
    <w:rsid w:val="00F876B9"/>
    <w:rsid w:val="00F926D1"/>
    <w:rsid w:val="00F92D18"/>
    <w:rsid w:val="00F932B4"/>
    <w:rsid w:val="00F955B7"/>
    <w:rsid w:val="00F963A9"/>
    <w:rsid w:val="00F96EFA"/>
    <w:rsid w:val="00F97D41"/>
    <w:rsid w:val="00FA08E8"/>
    <w:rsid w:val="00FA10E7"/>
    <w:rsid w:val="00FA199C"/>
    <w:rsid w:val="00FA1CE1"/>
    <w:rsid w:val="00FA2AFF"/>
    <w:rsid w:val="00FA6AF2"/>
    <w:rsid w:val="00FA7BD4"/>
    <w:rsid w:val="00FB00A4"/>
    <w:rsid w:val="00FB07E8"/>
    <w:rsid w:val="00FB1200"/>
    <w:rsid w:val="00FB23D8"/>
    <w:rsid w:val="00FB4F46"/>
    <w:rsid w:val="00FB69AF"/>
    <w:rsid w:val="00FC026F"/>
    <w:rsid w:val="00FC22C7"/>
    <w:rsid w:val="00FC548C"/>
    <w:rsid w:val="00FC5E22"/>
    <w:rsid w:val="00FD23DC"/>
    <w:rsid w:val="00FD3364"/>
    <w:rsid w:val="00FD3C88"/>
    <w:rsid w:val="00FD40AF"/>
    <w:rsid w:val="00FD46E9"/>
    <w:rsid w:val="00FD7A21"/>
    <w:rsid w:val="00FE0520"/>
    <w:rsid w:val="00FE0F48"/>
    <w:rsid w:val="00FE1389"/>
    <w:rsid w:val="00FE16B7"/>
    <w:rsid w:val="00FE3B6F"/>
    <w:rsid w:val="00FE3D8D"/>
    <w:rsid w:val="00FE64FB"/>
    <w:rsid w:val="00FE7288"/>
    <w:rsid w:val="00FF0533"/>
    <w:rsid w:val="00FF2776"/>
    <w:rsid w:val="00FF370F"/>
    <w:rsid w:val="00FF3D31"/>
    <w:rsid w:val="00FF49B1"/>
    <w:rsid w:val="00FF73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colormenu v:ext="edit" fillcolor="none"/>
    </o:shapedefaults>
    <o:shapelayout v:ext="edit">
      <o:idmap v:ext="edit" data="2"/>
    </o:shapelayout>
  </w:shapeDefaults>
  <w:decimalSymbol w:val=","/>
  <w:listSeparator w:val=";"/>
  <w14:docId w14:val="36A8BE38"/>
  <w15:chartTrackingRefBased/>
  <w15:docId w15:val="{495DDAB9-CE72-45BE-A894-1B1A8434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E92"/>
  </w:style>
  <w:style w:type="paragraph" w:styleId="Titre1">
    <w:name w:val="heading 1"/>
    <w:aliases w:val="1- bla bla"/>
    <w:basedOn w:val="Paragraphedeliste"/>
    <w:next w:val="Normal"/>
    <w:link w:val="Titre1Car"/>
    <w:uiPriority w:val="9"/>
    <w:qFormat/>
    <w:rsid w:val="00250AE9"/>
    <w:pPr>
      <w:numPr>
        <w:numId w:val="2"/>
      </w:numPr>
      <w:outlineLvl w:val="0"/>
    </w:pPr>
    <w:rPr>
      <w:rFonts w:eastAsia="Calibri" w:cstheme="minorHAnsi"/>
      <w:b/>
      <w:color w:val="C00000"/>
      <w:u w:val="single"/>
      <w:lang w:eastAsia="fr-FR"/>
    </w:rPr>
  </w:style>
  <w:style w:type="paragraph" w:styleId="Titre2">
    <w:name w:val="heading 2"/>
    <w:aliases w:val="a)"/>
    <w:basedOn w:val="ART1"/>
    <w:next w:val="Normal"/>
    <w:link w:val="Titre2Car"/>
    <w:uiPriority w:val="9"/>
    <w:unhideWhenUsed/>
    <w:qFormat/>
    <w:rsid w:val="007015F9"/>
    <w:pPr>
      <w:numPr>
        <w:numId w:val="3"/>
      </w:numPr>
      <w:outlineLvl w:val="1"/>
    </w:pPr>
    <w:rPr>
      <w:color w:val="9CC2E5" w:themeColor="accent1" w:themeTint="9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52DFB"/>
    <w:rPr>
      <w:color w:val="0563C1" w:themeColor="hyperlink"/>
      <w:u w:val="single"/>
    </w:rPr>
  </w:style>
  <w:style w:type="paragraph" w:styleId="Paragraphedeliste">
    <w:name w:val="List Paragraph"/>
    <w:aliases w:val="Sous catégorie,PBM ART,Conclusion de partie,Body Texte,Para. de Liste"/>
    <w:basedOn w:val="Normal"/>
    <w:link w:val="ParagraphedelisteCar"/>
    <w:uiPriority w:val="34"/>
    <w:qFormat/>
    <w:rsid w:val="00277E6C"/>
    <w:pPr>
      <w:ind w:left="720"/>
      <w:contextualSpacing/>
    </w:pPr>
  </w:style>
  <w:style w:type="paragraph" w:styleId="En-tte">
    <w:name w:val="header"/>
    <w:basedOn w:val="Normal"/>
    <w:link w:val="En-tteCar"/>
    <w:uiPriority w:val="99"/>
    <w:unhideWhenUsed/>
    <w:rsid w:val="008C6B69"/>
    <w:pPr>
      <w:tabs>
        <w:tab w:val="center" w:pos="4536"/>
        <w:tab w:val="right" w:pos="9072"/>
      </w:tabs>
      <w:spacing w:after="0" w:line="240" w:lineRule="auto"/>
    </w:pPr>
  </w:style>
  <w:style w:type="character" w:customStyle="1" w:styleId="En-tteCar">
    <w:name w:val="En-tête Car"/>
    <w:basedOn w:val="Policepardfaut"/>
    <w:link w:val="En-tte"/>
    <w:uiPriority w:val="99"/>
    <w:rsid w:val="008C6B69"/>
  </w:style>
  <w:style w:type="paragraph" w:styleId="Pieddepage">
    <w:name w:val="footer"/>
    <w:basedOn w:val="Normal"/>
    <w:link w:val="PieddepageCar"/>
    <w:uiPriority w:val="99"/>
    <w:unhideWhenUsed/>
    <w:rsid w:val="008C6B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6B69"/>
  </w:style>
  <w:style w:type="paragraph" w:customStyle="1" w:styleId="Default">
    <w:name w:val="Default"/>
    <w:rsid w:val="008C6B69"/>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Notedebasdepage">
    <w:name w:val="footnote text"/>
    <w:basedOn w:val="Normal"/>
    <w:link w:val="NotedebasdepageCar"/>
    <w:uiPriority w:val="99"/>
    <w:semiHidden/>
    <w:unhideWhenUsed/>
    <w:rsid w:val="004870E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870ED"/>
    <w:rPr>
      <w:sz w:val="20"/>
      <w:szCs w:val="20"/>
    </w:rPr>
  </w:style>
  <w:style w:type="character" w:styleId="Appelnotedebasdep">
    <w:name w:val="footnote reference"/>
    <w:basedOn w:val="Policepardfaut"/>
    <w:uiPriority w:val="99"/>
    <w:semiHidden/>
    <w:unhideWhenUsed/>
    <w:rsid w:val="004870ED"/>
    <w:rPr>
      <w:vertAlign w:val="superscript"/>
    </w:rPr>
  </w:style>
  <w:style w:type="character" w:styleId="Marquedecommentaire">
    <w:name w:val="annotation reference"/>
    <w:basedOn w:val="Policepardfaut"/>
    <w:uiPriority w:val="99"/>
    <w:semiHidden/>
    <w:unhideWhenUsed/>
    <w:rsid w:val="008D7D62"/>
    <w:rPr>
      <w:sz w:val="16"/>
      <w:szCs w:val="16"/>
    </w:rPr>
  </w:style>
  <w:style w:type="paragraph" w:styleId="Commentaire">
    <w:name w:val="annotation text"/>
    <w:basedOn w:val="Normal"/>
    <w:link w:val="CommentaireCar"/>
    <w:uiPriority w:val="99"/>
    <w:unhideWhenUsed/>
    <w:rsid w:val="008D7D62"/>
    <w:pPr>
      <w:spacing w:line="240" w:lineRule="auto"/>
    </w:pPr>
    <w:rPr>
      <w:sz w:val="20"/>
      <w:szCs w:val="20"/>
    </w:rPr>
  </w:style>
  <w:style w:type="character" w:customStyle="1" w:styleId="CommentaireCar">
    <w:name w:val="Commentaire Car"/>
    <w:basedOn w:val="Policepardfaut"/>
    <w:link w:val="Commentaire"/>
    <w:uiPriority w:val="99"/>
    <w:rsid w:val="008D7D62"/>
    <w:rPr>
      <w:sz w:val="20"/>
      <w:szCs w:val="20"/>
    </w:rPr>
  </w:style>
  <w:style w:type="paragraph" w:styleId="Objetducommentaire">
    <w:name w:val="annotation subject"/>
    <w:basedOn w:val="Commentaire"/>
    <w:next w:val="Commentaire"/>
    <w:link w:val="ObjetducommentaireCar"/>
    <w:uiPriority w:val="99"/>
    <w:semiHidden/>
    <w:unhideWhenUsed/>
    <w:rsid w:val="008D7D62"/>
    <w:rPr>
      <w:b/>
      <w:bCs/>
    </w:rPr>
  </w:style>
  <w:style w:type="character" w:customStyle="1" w:styleId="ObjetducommentaireCar">
    <w:name w:val="Objet du commentaire Car"/>
    <w:basedOn w:val="CommentaireCar"/>
    <w:link w:val="Objetducommentaire"/>
    <w:uiPriority w:val="99"/>
    <w:semiHidden/>
    <w:rsid w:val="008D7D62"/>
    <w:rPr>
      <w:b/>
      <w:bCs/>
      <w:sz w:val="20"/>
      <w:szCs w:val="20"/>
    </w:rPr>
  </w:style>
  <w:style w:type="paragraph" w:styleId="Textedebulles">
    <w:name w:val="Balloon Text"/>
    <w:basedOn w:val="Normal"/>
    <w:link w:val="TextedebullesCar"/>
    <w:uiPriority w:val="99"/>
    <w:semiHidden/>
    <w:unhideWhenUsed/>
    <w:rsid w:val="008D7D6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D7D62"/>
    <w:rPr>
      <w:rFonts w:ascii="Segoe UI" w:hAnsi="Segoe UI" w:cs="Segoe UI"/>
      <w:sz w:val="18"/>
      <w:szCs w:val="18"/>
    </w:rPr>
  </w:style>
  <w:style w:type="paragraph" w:styleId="Corpsdetexte">
    <w:name w:val="Body Text"/>
    <w:basedOn w:val="Normal"/>
    <w:link w:val="CorpsdetexteCar"/>
    <w:semiHidden/>
    <w:unhideWhenUsed/>
    <w:qFormat/>
    <w:rsid w:val="00910A2F"/>
    <w:pPr>
      <w:spacing w:after="240" w:line="240" w:lineRule="auto"/>
      <w:jc w:val="both"/>
    </w:pPr>
    <w:rPr>
      <w:rFonts w:ascii="Times New Roman" w:eastAsia="SimSun" w:hAnsi="Times New Roman" w:cs="Times New Roman"/>
      <w:szCs w:val="26"/>
      <w:lang w:eastAsia="fr-FR"/>
    </w:rPr>
  </w:style>
  <w:style w:type="character" w:customStyle="1" w:styleId="CorpsdetexteCar">
    <w:name w:val="Corps de texte Car"/>
    <w:basedOn w:val="Policepardfaut"/>
    <w:link w:val="Corpsdetexte"/>
    <w:semiHidden/>
    <w:rsid w:val="00910A2F"/>
    <w:rPr>
      <w:rFonts w:ascii="Times New Roman" w:eastAsia="SimSun" w:hAnsi="Times New Roman" w:cs="Times New Roman"/>
      <w:szCs w:val="26"/>
      <w:lang w:eastAsia="fr-FR"/>
    </w:rPr>
  </w:style>
  <w:style w:type="paragraph" w:styleId="NormalWeb">
    <w:name w:val="Normal (Web)"/>
    <w:basedOn w:val="Normal"/>
    <w:uiPriority w:val="99"/>
    <w:unhideWhenUsed/>
    <w:rsid w:val="00FD40AF"/>
    <w:pPr>
      <w:spacing w:line="256" w:lineRule="auto"/>
    </w:pPr>
    <w:rPr>
      <w:rFonts w:ascii="Times New Roman" w:hAnsi="Times New Roman" w:cs="Times New Roman"/>
      <w:sz w:val="24"/>
      <w:szCs w:val="24"/>
    </w:rPr>
  </w:style>
  <w:style w:type="paragraph" w:customStyle="1" w:styleId="FooterReference">
    <w:name w:val="Footer Reference"/>
    <w:basedOn w:val="Normal"/>
    <w:link w:val="FooterReferenceCar"/>
    <w:rsid w:val="0021139C"/>
    <w:pPr>
      <w:spacing w:after="0"/>
      <w:jc w:val="both"/>
    </w:pPr>
  </w:style>
  <w:style w:type="character" w:customStyle="1" w:styleId="FooterReferenceCar">
    <w:name w:val="Footer Reference Car"/>
    <w:basedOn w:val="Policepardfaut"/>
    <w:link w:val="FooterReference"/>
    <w:rsid w:val="0021139C"/>
  </w:style>
  <w:style w:type="paragraph" w:customStyle="1" w:styleId="ART1">
    <w:name w:val="ART 1"/>
    <w:basedOn w:val="1"/>
    <w:link w:val="ART1Car"/>
    <w:qFormat/>
    <w:rsid w:val="00FE0520"/>
    <w:rPr>
      <w:rFonts w:asciiTheme="minorHAnsi" w:eastAsia="Calibri" w:hAnsiTheme="minorHAnsi" w:cstheme="minorHAnsi"/>
      <w:u w:val="single"/>
    </w:rPr>
  </w:style>
  <w:style w:type="character" w:customStyle="1" w:styleId="ART1Car">
    <w:name w:val="ART 1 Car"/>
    <w:basedOn w:val="Policepardfaut"/>
    <w:link w:val="ART1"/>
    <w:rsid w:val="00FE0520"/>
    <w:rPr>
      <w:rFonts w:eastAsia="Calibri" w:cstheme="minorHAnsi"/>
      <w:b/>
      <w:color w:val="0070C0"/>
      <w:u w:val="single"/>
      <w:lang w:eastAsia="fr-FR"/>
    </w:rPr>
  </w:style>
  <w:style w:type="character" w:customStyle="1" w:styleId="ParagraphedelisteCar">
    <w:name w:val="Paragraphe de liste Car"/>
    <w:aliases w:val="Sous catégorie Car,PBM ART Car,Conclusion de partie Car,Body Texte Car,Para. de Liste Car"/>
    <w:basedOn w:val="Policepardfaut"/>
    <w:link w:val="Paragraphedeliste"/>
    <w:uiPriority w:val="34"/>
    <w:locked/>
    <w:rsid w:val="0010268F"/>
  </w:style>
  <w:style w:type="paragraph" w:customStyle="1" w:styleId="PARTIE">
    <w:name w:val="PARTIE"/>
    <w:basedOn w:val="Normal"/>
    <w:link w:val="PARTIECar"/>
    <w:qFormat/>
    <w:rsid w:val="00FF370F"/>
    <w:pPr>
      <w:pBdr>
        <w:top w:val="single" w:sz="4" w:space="1" w:color="auto"/>
        <w:left w:val="single" w:sz="4" w:space="4" w:color="auto"/>
        <w:bottom w:val="single" w:sz="4" w:space="0" w:color="auto"/>
        <w:right w:val="single" w:sz="4" w:space="4" w:color="auto"/>
        <w:between w:val="single" w:sz="4" w:space="1" w:color="auto"/>
        <w:bar w:val="single" w:sz="4" w:color="auto"/>
      </w:pBdr>
      <w:spacing w:after="0" w:line="240" w:lineRule="auto"/>
      <w:jc w:val="center"/>
    </w:pPr>
    <w:rPr>
      <w:rFonts w:eastAsia="Times New Roman" w:cstheme="minorHAnsi"/>
      <w:b/>
      <w:bCs/>
      <w:color w:val="002060"/>
      <w:lang w:eastAsia="fr-FR"/>
    </w:rPr>
  </w:style>
  <w:style w:type="character" w:customStyle="1" w:styleId="PARTIECar">
    <w:name w:val="PARTIE Car"/>
    <w:basedOn w:val="Policepardfaut"/>
    <w:link w:val="PARTIE"/>
    <w:rsid w:val="00FF370F"/>
    <w:rPr>
      <w:rFonts w:eastAsia="Times New Roman" w:cstheme="minorHAnsi"/>
      <w:b/>
      <w:bCs/>
      <w:color w:val="002060"/>
      <w:lang w:eastAsia="fr-FR"/>
    </w:rPr>
  </w:style>
  <w:style w:type="paragraph" w:customStyle="1" w:styleId="1">
    <w:name w:val="1."/>
    <w:basedOn w:val="Normal"/>
    <w:link w:val="1Car"/>
    <w:autoRedefine/>
    <w:qFormat/>
    <w:rsid w:val="005E51D7"/>
    <w:pPr>
      <w:spacing w:after="0" w:line="240" w:lineRule="auto"/>
      <w:ind w:left="360" w:hanging="360"/>
      <w:jc w:val="both"/>
    </w:pPr>
    <w:rPr>
      <w:rFonts w:ascii="Gadugi" w:eastAsia="Times New Roman" w:hAnsi="Gadugi" w:cs="Times New Roman"/>
      <w:b/>
      <w:color w:val="0070C0"/>
      <w:lang w:eastAsia="fr-FR"/>
    </w:rPr>
  </w:style>
  <w:style w:type="character" w:customStyle="1" w:styleId="1Car">
    <w:name w:val="1. Car"/>
    <w:basedOn w:val="Policepardfaut"/>
    <w:link w:val="1"/>
    <w:rsid w:val="005E51D7"/>
    <w:rPr>
      <w:rFonts w:ascii="Gadugi" w:eastAsia="Times New Roman" w:hAnsi="Gadugi" w:cs="Times New Roman"/>
      <w:b/>
      <w:color w:val="0070C0"/>
      <w:lang w:eastAsia="fr-FR"/>
    </w:rPr>
  </w:style>
  <w:style w:type="table" w:styleId="Grilledutableau">
    <w:name w:val="Table Grid"/>
    <w:basedOn w:val="TableauNormal"/>
    <w:uiPriority w:val="39"/>
    <w:rsid w:val="00FE6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1- bla bla Car"/>
    <w:basedOn w:val="Policepardfaut"/>
    <w:link w:val="Titre1"/>
    <w:uiPriority w:val="9"/>
    <w:rsid w:val="00250AE9"/>
    <w:rPr>
      <w:rFonts w:eastAsia="Calibri" w:cstheme="minorHAnsi"/>
      <w:b/>
      <w:color w:val="C00000"/>
      <w:u w:val="single"/>
      <w:lang w:eastAsia="fr-FR"/>
    </w:rPr>
  </w:style>
  <w:style w:type="character" w:customStyle="1" w:styleId="Titre2Car">
    <w:name w:val="Titre 2 Car"/>
    <w:aliases w:val="a) Car"/>
    <w:basedOn w:val="Policepardfaut"/>
    <w:link w:val="Titre2"/>
    <w:uiPriority w:val="9"/>
    <w:rsid w:val="007015F9"/>
    <w:rPr>
      <w:rFonts w:eastAsia="Calibri" w:cstheme="minorHAnsi"/>
      <w:b/>
      <w:color w:val="9CC2E5" w:themeColor="accent1" w:themeTint="99"/>
      <w:u w:val="single"/>
      <w:lang w:eastAsia="fr-FR"/>
    </w:rPr>
  </w:style>
  <w:style w:type="table" w:styleId="TableauGrille1Clair-Accentuation6">
    <w:name w:val="Grid Table 1 Light Accent 6"/>
    <w:basedOn w:val="TableauNormal"/>
    <w:uiPriority w:val="46"/>
    <w:rsid w:val="0099022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Textedelespacerserv">
    <w:name w:val="Placeholder Text"/>
    <w:basedOn w:val="Policepardfaut"/>
    <w:uiPriority w:val="99"/>
    <w:semiHidden/>
    <w:rsid w:val="00340AD2"/>
    <w:rPr>
      <w:color w:val="808080"/>
    </w:rPr>
  </w:style>
  <w:style w:type="paragraph" w:styleId="Titre">
    <w:name w:val="Title"/>
    <w:basedOn w:val="Normal"/>
    <w:next w:val="Normal"/>
    <w:link w:val="TitreCar"/>
    <w:uiPriority w:val="10"/>
    <w:qFormat/>
    <w:rsid w:val="00AA1F26"/>
    <w:pPr>
      <w:spacing w:after="0" w:line="240" w:lineRule="auto"/>
      <w:ind w:left="-567"/>
      <w:contextualSpacing/>
    </w:pPr>
    <w:rPr>
      <w:rFonts w:asciiTheme="majorHAnsi" w:eastAsia="Calibri" w:hAnsiTheme="majorHAnsi" w:cstheme="majorBidi"/>
      <w:spacing w:val="-10"/>
      <w:kern w:val="28"/>
      <w:sz w:val="40"/>
      <w:szCs w:val="56"/>
      <w:lang w:eastAsia="fr-FR"/>
    </w:rPr>
  </w:style>
  <w:style w:type="character" w:customStyle="1" w:styleId="TitreCar">
    <w:name w:val="Titre Car"/>
    <w:basedOn w:val="Policepardfaut"/>
    <w:link w:val="Titre"/>
    <w:uiPriority w:val="10"/>
    <w:rsid w:val="00AA1F26"/>
    <w:rPr>
      <w:rFonts w:asciiTheme="majorHAnsi" w:eastAsia="Calibri" w:hAnsiTheme="majorHAnsi" w:cstheme="majorBidi"/>
      <w:spacing w:val="-10"/>
      <w:kern w:val="28"/>
      <w:sz w:val="40"/>
      <w:szCs w:val="56"/>
      <w:lang w:eastAsia="fr-FR"/>
    </w:rPr>
  </w:style>
  <w:style w:type="paragraph" w:styleId="Rvision">
    <w:name w:val="Revision"/>
    <w:hidden/>
    <w:uiPriority w:val="99"/>
    <w:semiHidden/>
    <w:rsid w:val="00560DF4"/>
    <w:pPr>
      <w:spacing w:after="0" w:line="240" w:lineRule="auto"/>
    </w:pPr>
  </w:style>
  <w:style w:type="character" w:styleId="lev">
    <w:name w:val="Strong"/>
    <w:basedOn w:val="Policepardfaut"/>
    <w:uiPriority w:val="22"/>
    <w:qFormat/>
    <w:rsid w:val="00F876B9"/>
    <w:rPr>
      <w:b/>
      <w:bCs/>
    </w:rPr>
  </w:style>
  <w:style w:type="paragraph" w:styleId="En-ttedetabledesmatires">
    <w:name w:val="TOC Heading"/>
    <w:basedOn w:val="Titre1"/>
    <w:next w:val="Normal"/>
    <w:uiPriority w:val="39"/>
    <w:unhideWhenUsed/>
    <w:qFormat/>
    <w:rsid w:val="0059205E"/>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rPr>
  </w:style>
  <w:style w:type="paragraph" w:styleId="TM1">
    <w:name w:val="toc 1"/>
    <w:basedOn w:val="Normal"/>
    <w:next w:val="Normal"/>
    <w:autoRedefine/>
    <w:uiPriority w:val="39"/>
    <w:unhideWhenUsed/>
    <w:rsid w:val="0059205E"/>
    <w:pPr>
      <w:spacing w:after="100"/>
    </w:pPr>
  </w:style>
  <w:style w:type="paragraph" w:styleId="TM2">
    <w:name w:val="toc 2"/>
    <w:basedOn w:val="Normal"/>
    <w:next w:val="Normal"/>
    <w:autoRedefine/>
    <w:uiPriority w:val="39"/>
    <w:unhideWhenUsed/>
    <w:rsid w:val="0059205E"/>
    <w:pPr>
      <w:spacing w:after="100"/>
      <w:ind w:left="220"/>
    </w:pPr>
  </w:style>
  <w:style w:type="paragraph" w:styleId="Retraitcorpsdetexte">
    <w:name w:val="Body Text Indent"/>
    <w:basedOn w:val="Normal"/>
    <w:link w:val="RetraitcorpsdetexteCar"/>
    <w:uiPriority w:val="99"/>
    <w:semiHidden/>
    <w:unhideWhenUsed/>
    <w:rsid w:val="007928BB"/>
    <w:pPr>
      <w:spacing w:after="120"/>
      <w:ind w:left="283"/>
    </w:pPr>
  </w:style>
  <w:style w:type="character" w:customStyle="1" w:styleId="RetraitcorpsdetexteCar">
    <w:name w:val="Retrait corps de texte Car"/>
    <w:basedOn w:val="Policepardfaut"/>
    <w:link w:val="Retraitcorpsdetexte"/>
    <w:uiPriority w:val="99"/>
    <w:semiHidden/>
    <w:rsid w:val="00792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9098">
      <w:bodyDiv w:val="1"/>
      <w:marLeft w:val="0"/>
      <w:marRight w:val="0"/>
      <w:marTop w:val="0"/>
      <w:marBottom w:val="0"/>
      <w:divBdr>
        <w:top w:val="none" w:sz="0" w:space="0" w:color="auto"/>
        <w:left w:val="none" w:sz="0" w:space="0" w:color="auto"/>
        <w:bottom w:val="none" w:sz="0" w:space="0" w:color="auto"/>
        <w:right w:val="none" w:sz="0" w:space="0" w:color="auto"/>
      </w:divBdr>
      <w:divsChild>
        <w:div w:id="1450197767">
          <w:marLeft w:val="0"/>
          <w:marRight w:val="0"/>
          <w:marTop w:val="0"/>
          <w:marBottom w:val="0"/>
          <w:divBdr>
            <w:top w:val="none" w:sz="0" w:space="0" w:color="auto"/>
            <w:left w:val="none" w:sz="0" w:space="0" w:color="auto"/>
            <w:bottom w:val="none" w:sz="0" w:space="0" w:color="auto"/>
            <w:right w:val="none" w:sz="0" w:space="0" w:color="auto"/>
          </w:divBdr>
          <w:divsChild>
            <w:div w:id="339967090">
              <w:marLeft w:val="0"/>
              <w:marRight w:val="0"/>
              <w:marTop w:val="0"/>
              <w:marBottom w:val="0"/>
              <w:divBdr>
                <w:top w:val="none" w:sz="0" w:space="0" w:color="auto"/>
                <w:left w:val="none" w:sz="0" w:space="0" w:color="auto"/>
                <w:bottom w:val="none" w:sz="0" w:space="0" w:color="auto"/>
                <w:right w:val="none" w:sz="0" w:space="0" w:color="auto"/>
              </w:divBdr>
            </w:div>
            <w:div w:id="1406609024">
              <w:marLeft w:val="0"/>
              <w:marRight w:val="0"/>
              <w:marTop w:val="0"/>
              <w:marBottom w:val="0"/>
              <w:divBdr>
                <w:top w:val="none" w:sz="0" w:space="0" w:color="auto"/>
                <w:left w:val="none" w:sz="0" w:space="0" w:color="auto"/>
                <w:bottom w:val="none" w:sz="0" w:space="0" w:color="auto"/>
                <w:right w:val="none" w:sz="0" w:space="0" w:color="auto"/>
              </w:divBdr>
            </w:div>
            <w:div w:id="322664574">
              <w:marLeft w:val="0"/>
              <w:marRight w:val="0"/>
              <w:marTop w:val="0"/>
              <w:marBottom w:val="0"/>
              <w:divBdr>
                <w:top w:val="none" w:sz="0" w:space="0" w:color="auto"/>
                <w:left w:val="none" w:sz="0" w:space="0" w:color="auto"/>
                <w:bottom w:val="none" w:sz="0" w:space="0" w:color="auto"/>
                <w:right w:val="none" w:sz="0" w:space="0" w:color="auto"/>
              </w:divBdr>
            </w:div>
            <w:div w:id="53831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8076">
      <w:bodyDiv w:val="1"/>
      <w:marLeft w:val="0"/>
      <w:marRight w:val="0"/>
      <w:marTop w:val="0"/>
      <w:marBottom w:val="0"/>
      <w:divBdr>
        <w:top w:val="none" w:sz="0" w:space="0" w:color="auto"/>
        <w:left w:val="none" w:sz="0" w:space="0" w:color="auto"/>
        <w:bottom w:val="none" w:sz="0" w:space="0" w:color="auto"/>
        <w:right w:val="none" w:sz="0" w:space="0" w:color="auto"/>
      </w:divBdr>
    </w:div>
    <w:div w:id="107238519">
      <w:bodyDiv w:val="1"/>
      <w:marLeft w:val="0"/>
      <w:marRight w:val="0"/>
      <w:marTop w:val="0"/>
      <w:marBottom w:val="0"/>
      <w:divBdr>
        <w:top w:val="none" w:sz="0" w:space="0" w:color="auto"/>
        <w:left w:val="none" w:sz="0" w:space="0" w:color="auto"/>
        <w:bottom w:val="none" w:sz="0" w:space="0" w:color="auto"/>
        <w:right w:val="none" w:sz="0" w:space="0" w:color="auto"/>
      </w:divBdr>
    </w:div>
    <w:div w:id="197820226">
      <w:bodyDiv w:val="1"/>
      <w:marLeft w:val="0"/>
      <w:marRight w:val="0"/>
      <w:marTop w:val="0"/>
      <w:marBottom w:val="0"/>
      <w:divBdr>
        <w:top w:val="none" w:sz="0" w:space="0" w:color="auto"/>
        <w:left w:val="none" w:sz="0" w:space="0" w:color="auto"/>
        <w:bottom w:val="none" w:sz="0" w:space="0" w:color="auto"/>
        <w:right w:val="none" w:sz="0" w:space="0" w:color="auto"/>
      </w:divBdr>
    </w:div>
    <w:div w:id="313023571">
      <w:bodyDiv w:val="1"/>
      <w:marLeft w:val="0"/>
      <w:marRight w:val="0"/>
      <w:marTop w:val="0"/>
      <w:marBottom w:val="0"/>
      <w:divBdr>
        <w:top w:val="none" w:sz="0" w:space="0" w:color="auto"/>
        <w:left w:val="none" w:sz="0" w:space="0" w:color="auto"/>
        <w:bottom w:val="none" w:sz="0" w:space="0" w:color="auto"/>
        <w:right w:val="none" w:sz="0" w:space="0" w:color="auto"/>
      </w:divBdr>
    </w:div>
    <w:div w:id="315107226">
      <w:bodyDiv w:val="1"/>
      <w:marLeft w:val="0"/>
      <w:marRight w:val="0"/>
      <w:marTop w:val="0"/>
      <w:marBottom w:val="0"/>
      <w:divBdr>
        <w:top w:val="none" w:sz="0" w:space="0" w:color="auto"/>
        <w:left w:val="none" w:sz="0" w:space="0" w:color="auto"/>
        <w:bottom w:val="none" w:sz="0" w:space="0" w:color="auto"/>
        <w:right w:val="none" w:sz="0" w:space="0" w:color="auto"/>
      </w:divBdr>
    </w:div>
    <w:div w:id="340394723">
      <w:bodyDiv w:val="1"/>
      <w:marLeft w:val="0"/>
      <w:marRight w:val="0"/>
      <w:marTop w:val="0"/>
      <w:marBottom w:val="0"/>
      <w:divBdr>
        <w:top w:val="none" w:sz="0" w:space="0" w:color="auto"/>
        <w:left w:val="none" w:sz="0" w:space="0" w:color="auto"/>
        <w:bottom w:val="none" w:sz="0" w:space="0" w:color="auto"/>
        <w:right w:val="none" w:sz="0" w:space="0" w:color="auto"/>
      </w:divBdr>
    </w:div>
    <w:div w:id="361902432">
      <w:bodyDiv w:val="1"/>
      <w:marLeft w:val="0"/>
      <w:marRight w:val="0"/>
      <w:marTop w:val="0"/>
      <w:marBottom w:val="0"/>
      <w:divBdr>
        <w:top w:val="none" w:sz="0" w:space="0" w:color="auto"/>
        <w:left w:val="none" w:sz="0" w:space="0" w:color="auto"/>
        <w:bottom w:val="none" w:sz="0" w:space="0" w:color="auto"/>
        <w:right w:val="none" w:sz="0" w:space="0" w:color="auto"/>
      </w:divBdr>
    </w:div>
    <w:div w:id="398480762">
      <w:bodyDiv w:val="1"/>
      <w:marLeft w:val="0"/>
      <w:marRight w:val="0"/>
      <w:marTop w:val="0"/>
      <w:marBottom w:val="0"/>
      <w:divBdr>
        <w:top w:val="none" w:sz="0" w:space="0" w:color="auto"/>
        <w:left w:val="none" w:sz="0" w:space="0" w:color="auto"/>
        <w:bottom w:val="none" w:sz="0" w:space="0" w:color="auto"/>
        <w:right w:val="none" w:sz="0" w:space="0" w:color="auto"/>
      </w:divBdr>
    </w:div>
    <w:div w:id="411122464">
      <w:bodyDiv w:val="1"/>
      <w:marLeft w:val="0"/>
      <w:marRight w:val="0"/>
      <w:marTop w:val="0"/>
      <w:marBottom w:val="0"/>
      <w:divBdr>
        <w:top w:val="none" w:sz="0" w:space="0" w:color="auto"/>
        <w:left w:val="none" w:sz="0" w:space="0" w:color="auto"/>
        <w:bottom w:val="none" w:sz="0" w:space="0" w:color="auto"/>
        <w:right w:val="none" w:sz="0" w:space="0" w:color="auto"/>
      </w:divBdr>
      <w:divsChild>
        <w:div w:id="654649792">
          <w:marLeft w:val="0"/>
          <w:marRight w:val="0"/>
          <w:marTop w:val="60"/>
          <w:marBottom w:val="60"/>
          <w:divBdr>
            <w:top w:val="none" w:sz="0" w:space="0" w:color="auto"/>
            <w:left w:val="none" w:sz="0" w:space="0" w:color="auto"/>
            <w:bottom w:val="none" w:sz="0" w:space="0" w:color="auto"/>
            <w:right w:val="none" w:sz="0" w:space="0" w:color="auto"/>
          </w:divBdr>
        </w:div>
        <w:div w:id="2064063240">
          <w:marLeft w:val="0"/>
          <w:marRight w:val="0"/>
          <w:marTop w:val="60"/>
          <w:marBottom w:val="60"/>
          <w:divBdr>
            <w:top w:val="none" w:sz="0" w:space="0" w:color="auto"/>
            <w:left w:val="none" w:sz="0" w:space="0" w:color="auto"/>
            <w:bottom w:val="none" w:sz="0" w:space="0" w:color="auto"/>
            <w:right w:val="none" w:sz="0" w:space="0" w:color="auto"/>
          </w:divBdr>
        </w:div>
      </w:divsChild>
    </w:div>
    <w:div w:id="419840957">
      <w:bodyDiv w:val="1"/>
      <w:marLeft w:val="0"/>
      <w:marRight w:val="0"/>
      <w:marTop w:val="0"/>
      <w:marBottom w:val="0"/>
      <w:divBdr>
        <w:top w:val="none" w:sz="0" w:space="0" w:color="auto"/>
        <w:left w:val="none" w:sz="0" w:space="0" w:color="auto"/>
        <w:bottom w:val="none" w:sz="0" w:space="0" w:color="auto"/>
        <w:right w:val="none" w:sz="0" w:space="0" w:color="auto"/>
      </w:divBdr>
    </w:div>
    <w:div w:id="445008907">
      <w:bodyDiv w:val="1"/>
      <w:marLeft w:val="0"/>
      <w:marRight w:val="0"/>
      <w:marTop w:val="0"/>
      <w:marBottom w:val="0"/>
      <w:divBdr>
        <w:top w:val="none" w:sz="0" w:space="0" w:color="auto"/>
        <w:left w:val="none" w:sz="0" w:space="0" w:color="auto"/>
        <w:bottom w:val="none" w:sz="0" w:space="0" w:color="auto"/>
        <w:right w:val="none" w:sz="0" w:space="0" w:color="auto"/>
      </w:divBdr>
      <w:divsChild>
        <w:div w:id="331371893">
          <w:marLeft w:val="0"/>
          <w:marRight w:val="0"/>
          <w:marTop w:val="0"/>
          <w:marBottom w:val="0"/>
          <w:divBdr>
            <w:top w:val="none" w:sz="0" w:space="0" w:color="auto"/>
            <w:left w:val="none" w:sz="0" w:space="0" w:color="auto"/>
            <w:bottom w:val="none" w:sz="0" w:space="0" w:color="auto"/>
            <w:right w:val="none" w:sz="0" w:space="0" w:color="auto"/>
          </w:divBdr>
          <w:divsChild>
            <w:div w:id="2128425921">
              <w:marLeft w:val="0"/>
              <w:marRight w:val="0"/>
              <w:marTop w:val="0"/>
              <w:marBottom w:val="0"/>
              <w:divBdr>
                <w:top w:val="none" w:sz="0" w:space="0" w:color="auto"/>
                <w:left w:val="none" w:sz="0" w:space="0" w:color="auto"/>
                <w:bottom w:val="none" w:sz="0" w:space="0" w:color="auto"/>
                <w:right w:val="none" w:sz="0" w:space="0" w:color="auto"/>
              </w:divBdr>
              <w:divsChild>
                <w:div w:id="374083025">
                  <w:marLeft w:val="0"/>
                  <w:marRight w:val="0"/>
                  <w:marTop w:val="0"/>
                  <w:marBottom w:val="0"/>
                  <w:divBdr>
                    <w:top w:val="none" w:sz="0" w:space="0" w:color="auto"/>
                    <w:left w:val="none" w:sz="0" w:space="0" w:color="auto"/>
                    <w:bottom w:val="none" w:sz="0" w:space="0" w:color="auto"/>
                    <w:right w:val="none" w:sz="0" w:space="0" w:color="auto"/>
                  </w:divBdr>
                </w:div>
                <w:div w:id="617373693">
                  <w:marLeft w:val="0"/>
                  <w:marRight w:val="0"/>
                  <w:marTop w:val="0"/>
                  <w:marBottom w:val="0"/>
                  <w:divBdr>
                    <w:top w:val="none" w:sz="0" w:space="0" w:color="auto"/>
                    <w:left w:val="none" w:sz="0" w:space="0" w:color="auto"/>
                    <w:bottom w:val="none" w:sz="0" w:space="0" w:color="auto"/>
                    <w:right w:val="none" w:sz="0" w:space="0" w:color="auto"/>
                  </w:divBdr>
                </w:div>
                <w:div w:id="2033455969">
                  <w:marLeft w:val="0"/>
                  <w:marRight w:val="0"/>
                  <w:marTop w:val="0"/>
                  <w:marBottom w:val="0"/>
                  <w:divBdr>
                    <w:top w:val="none" w:sz="0" w:space="0" w:color="auto"/>
                    <w:left w:val="none" w:sz="0" w:space="0" w:color="auto"/>
                    <w:bottom w:val="none" w:sz="0" w:space="0" w:color="auto"/>
                    <w:right w:val="none" w:sz="0" w:space="0" w:color="auto"/>
                  </w:divBdr>
                  <w:divsChild>
                    <w:div w:id="309794183">
                      <w:marLeft w:val="0"/>
                      <w:marRight w:val="0"/>
                      <w:marTop w:val="0"/>
                      <w:marBottom w:val="0"/>
                      <w:divBdr>
                        <w:top w:val="none" w:sz="0" w:space="0" w:color="auto"/>
                        <w:left w:val="none" w:sz="0" w:space="0" w:color="auto"/>
                        <w:bottom w:val="none" w:sz="0" w:space="0" w:color="auto"/>
                        <w:right w:val="none" w:sz="0" w:space="0" w:color="auto"/>
                      </w:divBdr>
                    </w:div>
                    <w:div w:id="163479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167242">
      <w:bodyDiv w:val="1"/>
      <w:marLeft w:val="0"/>
      <w:marRight w:val="0"/>
      <w:marTop w:val="0"/>
      <w:marBottom w:val="0"/>
      <w:divBdr>
        <w:top w:val="none" w:sz="0" w:space="0" w:color="auto"/>
        <w:left w:val="none" w:sz="0" w:space="0" w:color="auto"/>
        <w:bottom w:val="none" w:sz="0" w:space="0" w:color="auto"/>
        <w:right w:val="none" w:sz="0" w:space="0" w:color="auto"/>
      </w:divBdr>
    </w:div>
    <w:div w:id="456144206">
      <w:bodyDiv w:val="1"/>
      <w:marLeft w:val="0"/>
      <w:marRight w:val="0"/>
      <w:marTop w:val="0"/>
      <w:marBottom w:val="0"/>
      <w:divBdr>
        <w:top w:val="none" w:sz="0" w:space="0" w:color="auto"/>
        <w:left w:val="none" w:sz="0" w:space="0" w:color="auto"/>
        <w:bottom w:val="none" w:sz="0" w:space="0" w:color="auto"/>
        <w:right w:val="none" w:sz="0" w:space="0" w:color="auto"/>
      </w:divBdr>
    </w:div>
    <w:div w:id="634333886">
      <w:bodyDiv w:val="1"/>
      <w:marLeft w:val="0"/>
      <w:marRight w:val="0"/>
      <w:marTop w:val="0"/>
      <w:marBottom w:val="0"/>
      <w:divBdr>
        <w:top w:val="none" w:sz="0" w:space="0" w:color="auto"/>
        <w:left w:val="none" w:sz="0" w:space="0" w:color="auto"/>
        <w:bottom w:val="none" w:sz="0" w:space="0" w:color="auto"/>
        <w:right w:val="none" w:sz="0" w:space="0" w:color="auto"/>
      </w:divBdr>
    </w:div>
    <w:div w:id="639463476">
      <w:bodyDiv w:val="1"/>
      <w:marLeft w:val="0"/>
      <w:marRight w:val="0"/>
      <w:marTop w:val="0"/>
      <w:marBottom w:val="0"/>
      <w:divBdr>
        <w:top w:val="none" w:sz="0" w:space="0" w:color="auto"/>
        <w:left w:val="none" w:sz="0" w:space="0" w:color="auto"/>
        <w:bottom w:val="none" w:sz="0" w:space="0" w:color="auto"/>
        <w:right w:val="none" w:sz="0" w:space="0" w:color="auto"/>
      </w:divBdr>
      <w:divsChild>
        <w:div w:id="1585842240">
          <w:marLeft w:val="274"/>
          <w:marRight w:val="0"/>
          <w:marTop w:val="0"/>
          <w:marBottom w:val="0"/>
          <w:divBdr>
            <w:top w:val="none" w:sz="0" w:space="0" w:color="auto"/>
            <w:left w:val="none" w:sz="0" w:space="0" w:color="auto"/>
            <w:bottom w:val="none" w:sz="0" w:space="0" w:color="auto"/>
            <w:right w:val="none" w:sz="0" w:space="0" w:color="auto"/>
          </w:divBdr>
        </w:div>
        <w:div w:id="563294010">
          <w:marLeft w:val="274"/>
          <w:marRight w:val="0"/>
          <w:marTop w:val="0"/>
          <w:marBottom w:val="0"/>
          <w:divBdr>
            <w:top w:val="none" w:sz="0" w:space="0" w:color="auto"/>
            <w:left w:val="none" w:sz="0" w:space="0" w:color="auto"/>
            <w:bottom w:val="none" w:sz="0" w:space="0" w:color="auto"/>
            <w:right w:val="none" w:sz="0" w:space="0" w:color="auto"/>
          </w:divBdr>
        </w:div>
        <w:div w:id="1410080301">
          <w:marLeft w:val="274"/>
          <w:marRight w:val="0"/>
          <w:marTop w:val="0"/>
          <w:marBottom w:val="0"/>
          <w:divBdr>
            <w:top w:val="none" w:sz="0" w:space="0" w:color="auto"/>
            <w:left w:val="none" w:sz="0" w:space="0" w:color="auto"/>
            <w:bottom w:val="none" w:sz="0" w:space="0" w:color="auto"/>
            <w:right w:val="none" w:sz="0" w:space="0" w:color="auto"/>
          </w:divBdr>
        </w:div>
      </w:divsChild>
    </w:div>
    <w:div w:id="677656559">
      <w:bodyDiv w:val="1"/>
      <w:marLeft w:val="0"/>
      <w:marRight w:val="0"/>
      <w:marTop w:val="0"/>
      <w:marBottom w:val="0"/>
      <w:divBdr>
        <w:top w:val="none" w:sz="0" w:space="0" w:color="auto"/>
        <w:left w:val="none" w:sz="0" w:space="0" w:color="auto"/>
        <w:bottom w:val="none" w:sz="0" w:space="0" w:color="auto"/>
        <w:right w:val="none" w:sz="0" w:space="0" w:color="auto"/>
      </w:divBdr>
    </w:div>
    <w:div w:id="685837194">
      <w:bodyDiv w:val="1"/>
      <w:marLeft w:val="0"/>
      <w:marRight w:val="0"/>
      <w:marTop w:val="0"/>
      <w:marBottom w:val="0"/>
      <w:divBdr>
        <w:top w:val="none" w:sz="0" w:space="0" w:color="auto"/>
        <w:left w:val="none" w:sz="0" w:space="0" w:color="auto"/>
        <w:bottom w:val="none" w:sz="0" w:space="0" w:color="auto"/>
        <w:right w:val="none" w:sz="0" w:space="0" w:color="auto"/>
      </w:divBdr>
    </w:div>
    <w:div w:id="854272682">
      <w:bodyDiv w:val="1"/>
      <w:marLeft w:val="0"/>
      <w:marRight w:val="0"/>
      <w:marTop w:val="0"/>
      <w:marBottom w:val="0"/>
      <w:divBdr>
        <w:top w:val="none" w:sz="0" w:space="0" w:color="auto"/>
        <w:left w:val="none" w:sz="0" w:space="0" w:color="auto"/>
        <w:bottom w:val="none" w:sz="0" w:space="0" w:color="auto"/>
        <w:right w:val="none" w:sz="0" w:space="0" w:color="auto"/>
      </w:divBdr>
    </w:div>
    <w:div w:id="859777849">
      <w:bodyDiv w:val="1"/>
      <w:marLeft w:val="0"/>
      <w:marRight w:val="0"/>
      <w:marTop w:val="0"/>
      <w:marBottom w:val="0"/>
      <w:divBdr>
        <w:top w:val="none" w:sz="0" w:space="0" w:color="auto"/>
        <w:left w:val="none" w:sz="0" w:space="0" w:color="auto"/>
        <w:bottom w:val="none" w:sz="0" w:space="0" w:color="auto"/>
        <w:right w:val="none" w:sz="0" w:space="0" w:color="auto"/>
      </w:divBdr>
    </w:div>
    <w:div w:id="875971889">
      <w:bodyDiv w:val="1"/>
      <w:marLeft w:val="0"/>
      <w:marRight w:val="0"/>
      <w:marTop w:val="0"/>
      <w:marBottom w:val="0"/>
      <w:divBdr>
        <w:top w:val="none" w:sz="0" w:space="0" w:color="auto"/>
        <w:left w:val="none" w:sz="0" w:space="0" w:color="auto"/>
        <w:bottom w:val="none" w:sz="0" w:space="0" w:color="auto"/>
        <w:right w:val="none" w:sz="0" w:space="0" w:color="auto"/>
      </w:divBdr>
    </w:div>
    <w:div w:id="880551744">
      <w:bodyDiv w:val="1"/>
      <w:marLeft w:val="0"/>
      <w:marRight w:val="0"/>
      <w:marTop w:val="0"/>
      <w:marBottom w:val="0"/>
      <w:divBdr>
        <w:top w:val="none" w:sz="0" w:space="0" w:color="auto"/>
        <w:left w:val="none" w:sz="0" w:space="0" w:color="auto"/>
        <w:bottom w:val="none" w:sz="0" w:space="0" w:color="auto"/>
        <w:right w:val="none" w:sz="0" w:space="0" w:color="auto"/>
      </w:divBdr>
    </w:div>
    <w:div w:id="907884215">
      <w:bodyDiv w:val="1"/>
      <w:marLeft w:val="0"/>
      <w:marRight w:val="0"/>
      <w:marTop w:val="0"/>
      <w:marBottom w:val="0"/>
      <w:divBdr>
        <w:top w:val="none" w:sz="0" w:space="0" w:color="auto"/>
        <w:left w:val="none" w:sz="0" w:space="0" w:color="auto"/>
        <w:bottom w:val="none" w:sz="0" w:space="0" w:color="auto"/>
        <w:right w:val="none" w:sz="0" w:space="0" w:color="auto"/>
      </w:divBdr>
    </w:div>
    <w:div w:id="923536232">
      <w:bodyDiv w:val="1"/>
      <w:marLeft w:val="0"/>
      <w:marRight w:val="0"/>
      <w:marTop w:val="0"/>
      <w:marBottom w:val="0"/>
      <w:divBdr>
        <w:top w:val="none" w:sz="0" w:space="0" w:color="auto"/>
        <w:left w:val="none" w:sz="0" w:space="0" w:color="auto"/>
        <w:bottom w:val="none" w:sz="0" w:space="0" w:color="auto"/>
        <w:right w:val="none" w:sz="0" w:space="0" w:color="auto"/>
      </w:divBdr>
    </w:div>
    <w:div w:id="940919609">
      <w:bodyDiv w:val="1"/>
      <w:marLeft w:val="0"/>
      <w:marRight w:val="0"/>
      <w:marTop w:val="0"/>
      <w:marBottom w:val="0"/>
      <w:divBdr>
        <w:top w:val="none" w:sz="0" w:space="0" w:color="auto"/>
        <w:left w:val="none" w:sz="0" w:space="0" w:color="auto"/>
        <w:bottom w:val="none" w:sz="0" w:space="0" w:color="auto"/>
        <w:right w:val="none" w:sz="0" w:space="0" w:color="auto"/>
      </w:divBdr>
    </w:div>
    <w:div w:id="1009451435">
      <w:bodyDiv w:val="1"/>
      <w:marLeft w:val="0"/>
      <w:marRight w:val="0"/>
      <w:marTop w:val="0"/>
      <w:marBottom w:val="0"/>
      <w:divBdr>
        <w:top w:val="none" w:sz="0" w:space="0" w:color="auto"/>
        <w:left w:val="none" w:sz="0" w:space="0" w:color="auto"/>
        <w:bottom w:val="none" w:sz="0" w:space="0" w:color="auto"/>
        <w:right w:val="none" w:sz="0" w:space="0" w:color="auto"/>
      </w:divBdr>
    </w:div>
    <w:div w:id="1039478617">
      <w:bodyDiv w:val="1"/>
      <w:marLeft w:val="0"/>
      <w:marRight w:val="0"/>
      <w:marTop w:val="0"/>
      <w:marBottom w:val="0"/>
      <w:divBdr>
        <w:top w:val="none" w:sz="0" w:space="0" w:color="auto"/>
        <w:left w:val="none" w:sz="0" w:space="0" w:color="auto"/>
        <w:bottom w:val="none" w:sz="0" w:space="0" w:color="auto"/>
        <w:right w:val="none" w:sz="0" w:space="0" w:color="auto"/>
      </w:divBdr>
    </w:div>
    <w:div w:id="1047144700">
      <w:bodyDiv w:val="1"/>
      <w:marLeft w:val="0"/>
      <w:marRight w:val="0"/>
      <w:marTop w:val="0"/>
      <w:marBottom w:val="0"/>
      <w:divBdr>
        <w:top w:val="none" w:sz="0" w:space="0" w:color="auto"/>
        <w:left w:val="none" w:sz="0" w:space="0" w:color="auto"/>
        <w:bottom w:val="none" w:sz="0" w:space="0" w:color="auto"/>
        <w:right w:val="none" w:sz="0" w:space="0" w:color="auto"/>
      </w:divBdr>
    </w:div>
    <w:div w:id="1062413411">
      <w:bodyDiv w:val="1"/>
      <w:marLeft w:val="0"/>
      <w:marRight w:val="0"/>
      <w:marTop w:val="0"/>
      <w:marBottom w:val="0"/>
      <w:divBdr>
        <w:top w:val="none" w:sz="0" w:space="0" w:color="auto"/>
        <w:left w:val="none" w:sz="0" w:space="0" w:color="auto"/>
        <w:bottom w:val="none" w:sz="0" w:space="0" w:color="auto"/>
        <w:right w:val="none" w:sz="0" w:space="0" w:color="auto"/>
      </w:divBdr>
    </w:div>
    <w:div w:id="1097991205">
      <w:bodyDiv w:val="1"/>
      <w:marLeft w:val="0"/>
      <w:marRight w:val="0"/>
      <w:marTop w:val="0"/>
      <w:marBottom w:val="0"/>
      <w:divBdr>
        <w:top w:val="none" w:sz="0" w:space="0" w:color="auto"/>
        <w:left w:val="none" w:sz="0" w:space="0" w:color="auto"/>
        <w:bottom w:val="none" w:sz="0" w:space="0" w:color="auto"/>
        <w:right w:val="none" w:sz="0" w:space="0" w:color="auto"/>
      </w:divBdr>
    </w:div>
    <w:div w:id="1102843278">
      <w:bodyDiv w:val="1"/>
      <w:marLeft w:val="0"/>
      <w:marRight w:val="0"/>
      <w:marTop w:val="0"/>
      <w:marBottom w:val="0"/>
      <w:divBdr>
        <w:top w:val="none" w:sz="0" w:space="0" w:color="auto"/>
        <w:left w:val="none" w:sz="0" w:space="0" w:color="auto"/>
        <w:bottom w:val="none" w:sz="0" w:space="0" w:color="auto"/>
        <w:right w:val="none" w:sz="0" w:space="0" w:color="auto"/>
      </w:divBdr>
    </w:div>
    <w:div w:id="1202285986">
      <w:bodyDiv w:val="1"/>
      <w:marLeft w:val="0"/>
      <w:marRight w:val="0"/>
      <w:marTop w:val="0"/>
      <w:marBottom w:val="0"/>
      <w:divBdr>
        <w:top w:val="none" w:sz="0" w:space="0" w:color="auto"/>
        <w:left w:val="none" w:sz="0" w:space="0" w:color="auto"/>
        <w:bottom w:val="none" w:sz="0" w:space="0" w:color="auto"/>
        <w:right w:val="none" w:sz="0" w:space="0" w:color="auto"/>
      </w:divBdr>
    </w:div>
    <w:div w:id="1234312594">
      <w:bodyDiv w:val="1"/>
      <w:marLeft w:val="0"/>
      <w:marRight w:val="0"/>
      <w:marTop w:val="0"/>
      <w:marBottom w:val="0"/>
      <w:divBdr>
        <w:top w:val="none" w:sz="0" w:space="0" w:color="auto"/>
        <w:left w:val="none" w:sz="0" w:space="0" w:color="auto"/>
        <w:bottom w:val="none" w:sz="0" w:space="0" w:color="auto"/>
        <w:right w:val="none" w:sz="0" w:space="0" w:color="auto"/>
      </w:divBdr>
    </w:div>
    <w:div w:id="1238511279">
      <w:bodyDiv w:val="1"/>
      <w:marLeft w:val="0"/>
      <w:marRight w:val="0"/>
      <w:marTop w:val="0"/>
      <w:marBottom w:val="0"/>
      <w:divBdr>
        <w:top w:val="none" w:sz="0" w:space="0" w:color="auto"/>
        <w:left w:val="none" w:sz="0" w:space="0" w:color="auto"/>
        <w:bottom w:val="none" w:sz="0" w:space="0" w:color="auto"/>
        <w:right w:val="none" w:sz="0" w:space="0" w:color="auto"/>
      </w:divBdr>
    </w:div>
    <w:div w:id="1295984878">
      <w:bodyDiv w:val="1"/>
      <w:marLeft w:val="0"/>
      <w:marRight w:val="0"/>
      <w:marTop w:val="0"/>
      <w:marBottom w:val="0"/>
      <w:divBdr>
        <w:top w:val="none" w:sz="0" w:space="0" w:color="auto"/>
        <w:left w:val="none" w:sz="0" w:space="0" w:color="auto"/>
        <w:bottom w:val="none" w:sz="0" w:space="0" w:color="auto"/>
        <w:right w:val="none" w:sz="0" w:space="0" w:color="auto"/>
      </w:divBdr>
      <w:divsChild>
        <w:div w:id="2001273639">
          <w:marLeft w:val="274"/>
          <w:marRight w:val="0"/>
          <w:marTop w:val="0"/>
          <w:marBottom w:val="0"/>
          <w:divBdr>
            <w:top w:val="none" w:sz="0" w:space="0" w:color="auto"/>
            <w:left w:val="none" w:sz="0" w:space="0" w:color="auto"/>
            <w:bottom w:val="none" w:sz="0" w:space="0" w:color="auto"/>
            <w:right w:val="none" w:sz="0" w:space="0" w:color="auto"/>
          </w:divBdr>
        </w:div>
        <w:div w:id="140077946">
          <w:marLeft w:val="274"/>
          <w:marRight w:val="0"/>
          <w:marTop w:val="0"/>
          <w:marBottom w:val="0"/>
          <w:divBdr>
            <w:top w:val="none" w:sz="0" w:space="0" w:color="auto"/>
            <w:left w:val="none" w:sz="0" w:space="0" w:color="auto"/>
            <w:bottom w:val="none" w:sz="0" w:space="0" w:color="auto"/>
            <w:right w:val="none" w:sz="0" w:space="0" w:color="auto"/>
          </w:divBdr>
        </w:div>
      </w:divsChild>
    </w:div>
    <w:div w:id="1334798692">
      <w:bodyDiv w:val="1"/>
      <w:marLeft w:val="0"/>
      <w:marRight w:val="0"/>
      <w:marTop w:val="0"/>
      <w:marBottom w:val="0"/>
      <w:divBdr>
        <w:top w:val="none" w:sz="0" w:space="0" w:color="auto"/>
        <w:left w:val="none" w:sz="0" w:space="0" w:color="auto"/>
        <w:bottom w:val="none" w:sz="0" w:space="0" w:color="auto"/>
        <w:right w:val="none" w:sz="0" w:space="0" w:color="auto"/>
      </w:divBdr>
      <w:divsChild>
        <w:div w:id="988897308">
          <w:marLeft w:val="0"/>
          <w:marRight w:val="0"/>
          <w:marTop w:val="60"/>
          <w:marBottom w:val="60"/>
          <w:divBdr>
            <w:top w:val="none" w:sz="0" w:space="0" w:color="auto"/>
            <w:left w:val="none" w:sz="0" w:space="0" w:color="auto"/>
            <w:bottom w:val="none" w:sz="0" w:space="0" w:color="auto"/>
            <w:right w:val="none" w:sz="0" w:space="0" w:color="auto"/>
          </w:divBdr>
        </w:div>
        <w:div w:id="2002737504">
          <w:marLeft w:val="0"/>
          <w:marRight w:val="0"/>
          <w:marTop w:val="60"/>
          <w:marBottom w:val="60"/>
          <w:divBdr>
            <w:top w:val="none" w:sz="0" w:space="0" w:color="auto"/>
            <w:left w:val="none" w:sz="0" w:space="0" w:color="auto"/>
            <w:bottom w:val="none" w:sz="0" w:space="0" w:color="auto"/>
            <w:right w:val="none" w:sz="0" w:space="0" w:color="auto"/>
          </w:divBdr>
        </w:div>
      </w:divsChild>
    </w:div>
    <w:div w:id="1336153039">
      <w:bodyDiv w:val="1"/>
      <w:marLeft w:val="0"/>
      <w:marRight w:val="0"/>
      <w:marTop w:val="0"/>
      <w:marBottom w:val="0"/>
      <w:divBdr>
        <w:top w:val="none" w:sz="0" w:space="0" w:color="auto"/>
        <w:left w:val="none" w:sz="0" w:space="0" w:color="auto"/>
        <w:bottom w:val="none" w:sz="0" w:space="0" w:color="auto"/>
        <w:right w:val="none" w:sz="0" w:space="0" w:color="auto"/>
      </w:divBdr>
    </w:div>
    <w:div w:id="1341198257">
      <w:bodyDiv w:val="1"/>
      <w:marLeft w:val="0"/>
      <w:marRight w:val="0"/>
      <w:marTop w:val="0"/>
      <w:marBottom w:val="0"/>
      <w:divBdr>
        <w:top w:val="none" w:sz="0" w:space="0" w:color="auto"/>
        <w:left w:val="none" w:sz="0" w:space="0" w:color="auto"/>
        <w:bottom w:val="none" w:sz="0" w:space="0" w:color="auto"/>
        <w:right w:val="none" w:sz="0" w:space="0" w:color="auto"/>
      </w:divBdr>
    </w:div>
    <w:div w:id="1430811798">
      <w:bodyDiv w:val="1"/>
      <w:marLeft w:val="0"/>
      <w:marRight w:val="0"/>
      <w:marTop w:val="0"/>
      <w:marBottom w:val="0"/>
      <w:divBdr>
        <w:top w:val="none" w:sz="0" w:space="0" w:color="auto"/>
        <w:left w:val="none" w:sz="0" w:space="0" w:color="auto"/>
        <w:bottom w:val="none" w:sz="0" w:space="0" w:color="auto"/>
        <w:right w:val="none" w:sz="0" w:space="0" w:color="auto"/>
      </w:divBdr>
    </w:div>
    <w:div w:id="1453476484">
      <w:bodyDiv w:val="1"/>
      <w:marLeft w:val="0"/>
      <w:marRight w:val="0"/>
      <w:marTop w:val="0"/>
      <w:marBottom w:val="0"/>
      <w:divBdr>
        <w:top w:val="none" w:sz="0" w:space="0" w:color="auto"/>
        <w:left w:val="none" w:sz="0" w:space="0" w:color="auto"/>
        <w:bottom w:val="none" w:sz="0" w:space="0" w:color="auto"/>
        <w:right w:val="none" w:sz="0" w:space="0" w:color="auto"/>
      </w:divBdr>
    </w:div>
    <w:div w:id="1478718770">
      <w:bodyDiv w:val="1"/>
      <w:marLeft w:val="0"/>
      <w:marRight w:val="0"/>
      <w:marTop w:val="0"/>
      <w:marBottom w:val="0"/>
      <w:divBdr>
        <w:top w:val="none" w:sz="0" w:space="0" w:color="auto"/>
        <w:left w:val="none" w:sz="0" w:space="0" w:color="auto"/>
        <w:bottom w:val="none" w:sz="0" w:space="0" w:color="auto"/>
        <w:right w:val="none" w:sz="0" w:space="0" w:color="auto"/>
      </w:divBdr>
    </w:div>
    <w:div w:id="1478840373">
      <w:bodyDiv w:val="1"/>
      <w:marLeft w:val="0"/>
      <w:marRight w:val="0"/>
      <w:marTop w:val="0"/>
      <w:marBottom w:val="0"/>
      <w:divBdr>
        <w:top w:val="none" w:sz="0" w:space="0" w:color="auto"/>
        <w:left w:val="none" w:sz="0" w:space="0" w:color="auto"/>
        <w:bottom w:val="none" w:sz="0" w:space="0" w:color="auto"/>
        <w:right w:val="none" w:sz="0" w:space="0" w:color="auto"/>
      </w:divBdr>
    </w:div>
    <w:div w:id="1501970362">
      <w:bodyDiv w:val="1"/>
      <w:marLeft w:val="0"/>
      <w:marRight w:val="0"/>
      <w:marTop w:val="0"/>
      <w:marBottom w:val="0"/>
      <w:divBdr>
        <w:top w:val="none" w:sz="0" w:space="0" w:color="auto"/>
        <w:left w:val="none" w:sz="0" w:space="0" w:color="auto"/>
        <w:bottom w:val="none" w:sz="0" w:space="0" w:color="auto"/>
        <w:right w:val="none" w:sz="0" w:space="0" w:color="auto"/>
      </w:divBdr>
    </w:div>
    <w:div w:id="1507284496">
      <w:bodyDiv w:val="1"/>
      <w:marLeft w:val="0"/>
      <w:marRight w:val="0"/>
      <w:marTop w:val="0"/>
      <w:marBottom w:val="0"/>
      <w:divBdr>
        <w:top w:val="none" w:sz="0" w:space="0" w:color="auto"/>
        <w:left w:val="none" w:sz="0" w:space="0" w:color="auto"/>
        <w:bottom w:val="none" w:sz="0" w:space="0" w:color="auto"/>
        <w:right w:val="none" w:sz="0" w:space="0" w:color="auto"/>
      </w:divBdr>
    </w:div>
    <w:div w:id="1613247380">
      <w:bodyDiv w:val="1"/>
      <w:marLeft w:val="0"/>
      <w:marRight w:val="0"/>
      <w:marTop w:val="0"/>
      <w:marBottom w:val="0"/>
      <w:divBdr>
        <w:top w:val="none" w:sz="0" w:space="0" w:color="auto"/>
        <w:left w:val="none" w:sz="0" w:space="0" w:color="auto"/>
        <w:bottom w:val="none" w:sz="0" w:space="0" w:color="auto"/>
        <w:right w:val="none" w:sz="0" w:space="0" w:color="auto"/>
      </w:divBdr>
      <w:divsChild>
        <w:div w:id="667364301">
          <w:marLeft w:val="0"/>
          <w:marRight w:val="0"/>
          <w:marTop w:val="0"/>
          <w:marBottom w:val="0"/>
          <w:divBdr>
            <w:top w:val="none" w:sz="0" w:space="0" w:color="auto"/>
            <w:left w:val="none" w:sz="0" w:space="0" w:color="auto"/>
            <w:bottom w:val="none" w:sz="0" w:space="0" w:color="auto"/>
            <w:right w:val="none" w:sz="0" w:space="0" w:color="auto"/>
          </w:divBdr>
          <w:divsChild>
            <w:div w:id="1790591388">
              <w:marLeft w:val="2130"/>
              <w:marRight w:val="0"/>
              <w:marTop w:val="0"/>
              <w:marBottom w:val="0"/>
              <w:divBdr>
                <w:top w:val="single" w:sz="6" w:space="15" w:color="AAAAAA"/>
                <w:left w:val="single" w:sz="6" w:space="15" w:color="AAAAAA"/>
                <w:bottom w:val="single" w:sz="6" w:space="15" w:color="AAAAAA"/>
                <w:right w:val="single" w:sz="6" w:space="15" w:color="AAAAAA"/>
              </w:divBdr>
            </w:div>
          </w:divsChild>
        </w:div>
      </w:divsChild>
    </w:div>
    <w:div w:id="1678459334">
      <w:bodyDiv w:val="1"/>
      <w:marLeft w:val="0"/>
      <w:marRight w:val="0"/>
      <w:marTop w:val="0"/>
      <w:marBottom w:val="0"/>
      <w:divBdr>
        <w:top w:val="none" w:sz="0" w:space="0" w:color="auto"/>
        <w:left w:val="none" w:sz="0" w:space="0" w:color="auto"/>
        <w:bottom w:val="none" w:sz="0" w:space="0" w:color="auto"/>
        <w:right w:val="none" w:sz="0" w:space="0" w:color="auto"/>
      </w:divBdr>
    </w:div>
    <w:div w:id="1690596045">
      <w:bodyDiv w:val="1"/>
      <w:marLeft w:val="0"/>
      <w:marRight w:val="0"/>
      <w:marTop w:val="0"/>
      <w:marBottom w:val="0"/>
      <w:divBdr>
        <w:top w:val="none" w:sz="0" w:space="0" w:color="auto"/>
        <w:left w:val="none" w:sz="0" w:space="0" w:color="auto"/>
        <w:bottom w:val="none" w:sz="0" w:space="0" w:color="auto"/>
        <w:right w:val="none" w:sz="0" w:space="0" w:color="auto"/>
      </w:divBdr>
    </w:div>
    <w:div w:id="1729570013">
      <w:bodyDiv w:val="1"/>
      <w:marLeft w:val="0"/>
      <w:marRight w:val="0"/>
      <w:marTop w:val="0"/>
      <w:marBottom w:val="0"/>
      <w:divBdr>
        <w:top w:val="none" w:sz="0" w:space="0" w:color="auto"/>
        <w:left w:val="none" w:sz="0" w:space="0" w:color="auto"/>
        <w:bottom w:val="none" w:sz="0" w:space="0" w:color="auto"/>
        <w:right w:val="none" w:sz="0" w:space="0" w:color="auto"/>
      </w:divBdr>
    </w:div>
    <w:div w:id="1779716435">
      <w:bodyDiv w:val="1"/>
      <w:marLeft w:val="0"/>
      <w:marRight w:val="0"/>
      <w:marTop w:val="0"/>
      <w:marBottom w:val="0"/>
      <w:divBdr>
        <w:top w:val="none" w:sz="0" w:space="0" w:color="auto"/>
        <w:left w:val="none" w:sz="0" w:space="0" w:color="auto"/>
        <w:bottom w:val="none" w:sz="0" w:space="0" w:color="auto"/>
        <w:right w:val="none" w:sz="0" w:space="0" w:color="auto"/>
      </w:divBdr>
    </w:div>
    <w:div w:id="1846625040">
      <w:bodyDiv w:val="1"/>
      <w:marLeft w:val="0"/>
      <w:marRight w:val="0"/>
      <w:marTop w:val="0"/>
      <w:marBottom w:val="0"/>
      <w:divBdr>
        <w:top w:val="none" w:sz="0" w:space="0" w:color="auto"/>
        <w:left w:val="none" w:sz="0" w:space="0" w:color="auto"/>
        <w:bottom w:val="none" w:sz="0" w:space="0" w:color="auto"/>
        <w:right w:val="none" w:sz="0" w:space="0" w:color="auto"/>
      </w:divBdr>
    </w:div>
    <w:div w:id="1870145151">
      <w:bodyDiv w:val="1"/>
      <w:marLeft w:val="0"/>
      <w:marRight w:val="0"/>
      <w:marTop w:val="0"/>
      <w:marBottom w:val="0"/>
      <w:divBdr>
        <w:top w:val="none" w:sz="0" w:space="0" w:color="auto"/>
        <w:left w:val="none" w:sz="0" w:space="0" w:color="auto"/>
        <w:bottom w:val="none" w:sz="0" w:space="0" w:color="auto"/>
        <w:right w:val="none" w:sz="0" w:space="0" w:color="auto"/>
      </w:divBdr>
    </w:div>
    <w:div w:id="1873609755">
      <w:bodyDiv w:val="1"/>
      <w:marLeft w:val="0"/>
      <w:marRight w:val="0"/>
      <w:marTop w:val="0"/>
      <w:marBottom w:val="0"/>
      <w:divBdr>
        <w:top w:val="none" w:sz="0" w:space="0" w:color="auto"/>
        <w:left w:val="none" w:sz="0" w:space="0" w:color="auto"/>
        <w:bottom w:val="none" w:sz="0" w:space="0" w:color="auto"/>
        <w:right w:val="none" w:sz="0" w:space="0" w:color="auto"/>
      </w:divBdr>
    </w:div>
    <w:div w:id="1951934593">
      <w:bodyDiv w:val="1"/>
      <w:marLeft w:val="0"/>
      <w:marRight w:val="0"/>
      <w:marTop w:val="0"/>
      <w:marBottom w:val="0"/>
      <w:divBdr>
        <w:top w:val="none" w:sz="0" w:space="0" w:color="auto"/>
        <w:left w:val="none" w:sz="0" w:space="0" w:color="auto"/>
        <w:bottom w:val="none" w:sz="0" w:space="0" w:color="auto"/>
        <w:right w:val="none" w:sz="0" w:space="0" w:color="auto"/>
      </w:divBdr>
    </w:div>
    <w:div w:id="2001929175">
      <w:bodyDiv w:val="1"/>
      <w:marLeft w:val="0"/>
      <w:marRight w:val="0"/>
      <w:marTop w:val="0"/>
      <w:marBottom w:val="0"/>
      <w:divBdr>
        <w:top w:val="none" w:sz="0" w:space="0" w:color="auto"/>
        <w:left w:val="none" w:sz="0" w:space="0" w:color="auto"/>
        <w:bottom w:val="none" w:sz="0" w:space="0" w:color="auto"/>
        <w:right w:val="none" w:sz="0" w:space="0" w:color="auto"/>
      </w:divBdr>
      <w:divsChild>
        <w:div w:id="1887063242">
          <w:marLeft w:val="1886"/>
          <w:marRight w:val="0"/>
          <w:marTop w:val="0"/>
          <w:marBottom w:val="0"/>
          <w:divBdr>
            <w:top w:val="none" w:sz="0" w:space="0" w:color="auto"/>
            <w:left w:val="none" w:sz="0" w:space="0" w:color="auto"/>
            <w:bottom w:val="none" w:sz="0" w:space="0" w:color="auto"/>
            <w:right w:val="none" w:sz="0" w:space="0" w:color="auto"/>
          </w:divBdr>
        </w:div>
        <w:div w:id="669985460">
          <w:marLeft w:val="1886"/>
          <w:marRight w:val="0"/>
          <w:marTop w:val="0"/>
          <w:marBottom w:val="0"/>
          <w:divBdr>
            <w:top w:val="none" w:sz="0" w:space="0" w:color="auto"/>
            <w:left w:val="none" w:sz="0" w:space="0" w:color="auto"/>
            <w:bottom w:val="none" w:sz="0" w:space="0" w:color="auto"/>
            <w:right w:val="none" w:sz="0" w:space="0" w:color="auto"/>
          </w:divBdr>
        </w:div>
        <w:div w:id="138227317">
          <w:marLeft w:val="1886"/>
          <w:marRight w:val="0"/>
          <w:marTop w:val="0"/>
          <w:marBottom w:val="0"/>
          <w:divBdr>
            <w:top w:val="none" w:sz="0" w:space="0" w:color="auto"/>
            <w:left w:val="none" w:sz="0" w:space="0" w:color="auto"/>
            <w:bottom w:val="none" w:sz="0" w:space="0" w:color="auto"/>
            <w:right w:val="none" w:sz="0" w:space="0" w:color="auto"/>
          </w:divBdr>
        </w:div>
        <w:div w:id="1173837126">
          <w:marLeft w:val="1886"/>
          <w:marRight w:val="0"/>
          <w:marTop w:val="0"/>
          <w:marBottom w:val="0"/>
          <w:divBdr>
            <w:top w:val="none" w:sz="0" w:space="0" w:color="auto"/>
            <w:left w:val="none" w:sz="0" w:space="0" w:color="auto"/>
            <w:bottom w:val="none" w:sz="0" w:space="0" w:color="auto"/>
            <w:right w:val="none" w:sz="0" w:space="0" w:color="auto"/>
          </w:divBdr>
        </w:div>
      </w:divsChild>
    </w:div>
    <w:div w:id="2034912939">
      <w:bodyDiv w:val="1"/>
      <w:marLeft w:val="0"/>
      <w:marRight w:val="0"/>
      <w:marTop w:val="0"/>
      <w:marBottom w:val="0"/>
      <w:divBdr>
        <w:top w:val="none" w:sz="0" w:space="0" w:color="auto"/>
        <w:left w:val="none" w:sz="0" w:space="0" w:color="auto"/>
        <w:bottom w:val="none" w:sz="0" w:space="0" w:color="auto"/>
        <w:right w:val="none" w:sz="0" w:space="0" w:color="auto"/>
      </w:divBdr>
    </w:div>
    <w:div w:id="2061127451">
      <w:bodyDiv w:val="1"/>
      <w:marLeft w:val="0"/>
      <w:marRight w:val="0"/>
      <w:marTop w:val="0"/>
      <w:marBottom w:val="0"/>
      <w:divBdr>
        <w:top w:val="none" w:sz="0" w:space="0" w:color="auto"/>
        <w:left w:val="none" w:sz="0" w:space="0" w:color="auto"/>
        <w:bottom w:val="none" w:sz="0" w:space="0" w:color="auto"/>
        <w:right w:val="none" w:sz="0" w:space="0" w:color="auto"/>
      </w:divBdr>
    </w:div>
    <w:div w:id="2087871978">
      <w:bodyDiv w:val="1"/>
      <w:marLeft w:val="0"/>
      <w:marRight w:val="0"/>
      <w:marTop w:val="0"/>
      <w:marBottom w:val="0"/>
      <w:divBdr>
        <w:top w:val="none" w:sz="0" w:space="0" w:color="auto"/>
        <w:left w:val="none" w:sz="0" w:space="0" w:color="auto"/>
        <w:bottom w:val="none" w:sz="0" w:space="0" w:color="auto"/>
        <w:right w:val="none" w:sz="0" w:space="0" w:color="auto"/>
      </w:divBdr>
    </w:div>
    <w:div w:id="213840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q 1 : O f f i c e   x m l n s : q 1 = " h t t p : / / s c h e m a s . m a c r o v i e w . c o m . a u / o f f i c e " >  
     < q 1 : A g r e e m e n t C o v e r N a m e > P a r i s < / q 1 : A g r e e m e n t C o v e r N a m e >  
     < q 1 : A g r e e m e n t P h r a s e I t e m s >  
         < q 1 : s t r i n g > I l   e s t   c o n v e n u   q u e < / q 1 : s t r i n g >  
         < q 1 : s t r i n g > C e t   a c t e   a t t e s t e   < / q 1 : s t r i n g >  
     < / q 1 : A g r e e m e n t P h r a s e I t e m s >  
     < q 1 : A g r e e m e n t T y p e I t e m s >  
         < q 1 : s t r i n g > C o n t r a t < / q 1 : s t r i n g >  
         < q 1 : s t r i n g > A c t e < / q 1 : s t r i n g >  
         < q 1 : s t r i n g > B a i l < / q 1 : s t r i n g >  
     < / q 1 : A g r e e m e n t T y p e I t e m s >  
     < q 1 : A l t e r n a t e A d d r e s s >  
         < q 1 : M u l t i L i n e / >  
         < q 1 : S i n g l e L i n e / >  
     < / q 1 : A l t e r n a t e A d d r e s s >  
     < q 1 : B a r T e x t I t e m s / >  
     < q 1 : C l o s i n g I t e m s >  
         < q 1 : s t r i n g > C o r d i a l e m e n t , < / q 1 : s t r i n g >  
         < q 1 : s t r i n g > B i e n   c o r d i a l e m e n t , < / q 1 : s t r i n g >  
         < q 1 : s t r i n g > V o t r e   b i e n   d � v o u � , < / q 1 : s t r i n g >  
     < / q 1 : C l o s i n g I t e m s >  
     < q 1 : C u l t u r e C o d e > f r - F R < / q 1 : C u l t u r e C o d e >  
     < q 1 : C u l t u r e S t r i n g s >  
         < q 1 : T o B e O p e n e d B y A d d r e s s e e O n l y > T o   b e   o p e n e d   b y   a d d r e s s e e   o n l y < / q 1 : T o B e O p e n e d B y A d d r e s s e e O n l y >  
         < q 1 : F o r T h e A t t e n t i o n O f > A   l ' a t t e n t i o n   d e : < / q 1 : F o r T h e A t t e n t i o n O f >  
         < q 1 : Y o u r R e f > V o t r e   r � f . < / q 1 : Y o u r R e f >  
         < q 1 : O u r R e f > N o t r e   r � f . < / q 1 : O u r R e f >  
         < q 1 : D e a r > C h e r ,   C h � r e ,   < / q 1 : D e a r >  
         < q 1 : O t h e r C o n t a c t > A u t r e   c o n t a c t < / q 1 : O t h e r C o n t a c t >  
         < q 1 : C o p y > c o p i e < / q 1 : C o p y >  
         < q 1 : B l i n d C o p y > c o p i e   c a c h � e < / q 1 : B l i n d C o p y >  
         < q 1 : F a c s i m i l e C o v e r S h e e t > P a g e   d e   c o u v e r t u r e   f a x < / q 1 : F a c s i m i l e C o v e r S h e e t >  
         < q 1 : D a t e > D a t e < / q 1 : D a t e >  
         < q 1 : T o t a l P a g e s > T o t a l   p a g e s < / q 1 : T o t a l P a g e s >  
         < q 1 : T o > A < / q 1 : T o >  
         < q 1 : C o m p a n y > S o c i � t � < / q 1 : C o m p a n y >  
         < q 1 : F a x > F a x < / q 1 : F a x >  
         < q 1 : T e l e p h o n e > T � l � p h o n e < / q 1 : T e l e p h o n e >  
         < q 1 : C o p y F a x > C o p i e < / q 1 : C o p y F a x >  
         < q 1 : M e m o r a n d u m > M e m o r a n d u m < / q 1 : M e m o r a n d u m >  
         < q 1 : D e l i v e r y > R � c e p t i o n < / q 1 : D e l i v e r y >  
         < q 1 : F r o m > D e < / q 1 : F r o m >  
         < q 1 : S u b j e c t > O b j e t < / q 1 : S u b j e c t >  
         < q 1 : I n t e r n a l M e m o r a n d u m > M e m o r a n d u m   i n t e r n e < / q 1 : I n t e r n a l M e m o r a n d u m >  
         < q 1 : C l i e n t N a m e > N o m   d u   c l i e n t < / q 1 : C l i e n t N a m e >  
         < q 1 : M a t t e r N u m b e r > N u m � r o   d e   d o s s i e r < / q 1 : M a t t e r N u m b e r >  
         < q 1 : F i l e N o t e > N o t e < / q 1 : F i l e N o t e >  
         < q 1 : B y > D e < / q 1 : B y >  
         < q 1 : D a t e A n d T i m e > D a t e   e t   h e u r e < / q 1 : D a t e A n d T i m e >  
         < q 1 : W i t h C o m p l i m e n t s > A v e c   n o s   c o m p l i m e n t s < / q 1 : W i t h C o m p l i m e n t s >  
         < q 1 : P r e p a r e d F o r > P r � p a r �   p o u r < / q 1 : P r e p a r e d F o r >  
         < q 1 : T a b l e O f C o n t e n t s > T a b l e   d e s   m a t i � r e s < / q 1 : T a b l e O f C o n t e n t s >  
         < q 1 : D r a f t N o > D R A F T   N O . < / q 1 : D r a f t N o >  
         < q 1 : D a t e d > D a t � < / q 1 : D a t e d >  
         < q 1 : I n R e s p e c t O f > i n   r e s p e c t   o f < / q 1 : I n R e s p e c t O f >  
         < q 1 : A s > a s < / q 1 : A s >  
         < q 1 : A n d > a n d < / q 1 : A n d >  
         < q 1 : A s C a p a c i t y > E n   q u a l i t �   d e < / q 1 : A s C a p a c i t y >  
         < q 1 : C o n t e n t s > C o n t e n u < / q 1 : C o n t e n t s >  
         < q 1 : C l a u s e > C l a u s e < / q 1 : C l a u s e >  
         < q 1 : P a g e > P a g e < / q 1 : P a g e >  
         < q 1 : S c h e d u l e s > T a b l e a u , x ;   A v e n a n t , s ;   < / q 1 : S c h e d u l e s >  
         < q 1 : A t t a c h m e n t s > A p p e n d i c e s / A n n e x u r e s / E x h i b i t s < / q 1 : A t t a c h m e n t s >  
         < q 1 : A p p e n d i c e s > A n n e x e , s < / q 1 : A p p e n d i c e s >  
         < q 1 : T h i s > c e ,   c e t ,   c e t t e ,   c e s < / q 1 : T h i s >  
         < q 1 : I s D a t e d > e s t   d a t � < / q 1 : I s D a t e d >  
         < q 1 : A n d M a d e B e t w e e n > e s t   f a i t   e n t r e < / q 1 : A n d M a d e B e t w e e n >  
         < q 1 : O f > d e < / q 1 : O f >  
         < q 1 : A C o m p a n y I n c o r p o r a t e d U n d e r T h e L a w > a   c o m p a n y   i n c o r p o r a t e d   u n d e r   t h e   l a w s   o f < / q 1 : A C o m p a n y I n c o r p o r a t e d U n d e r T h e L a w >  
         < q 1 : W i t h R e g i s t r a t i o n N u m b e r > e n r e g i s t r � e   s o u s   l e   n u m � r o : < / q 1 : W i t h R e g i s t r a t i o n N u m b e r >  
         < q 1 : A n d W h o s O f f i c e I s A t > e t   d o n t   l e   s i � g e   s o c i a l   e s t   s i s < / q 1 : A n d W h o s O f f i c e I s A t >  
         < q 1 : A t >   o f < / q 1 : A t >  
         < q 1 : T h e > L e ,   l a < / q 1 : T h e >  
         < q 1 : B a c k g r o u n d > F o n d < / q 1 : B a c k g r o u n d >  
         < q 1 : T h e P a r t i e s A g r e e T h a t > T H E   P A R T I E S   A G R E E   t h a t < / q 1 : T h e P a r t i e s A g r e e T h a t >  
         < q 1 : D e f i n i t i o n s A n d I n t e r p r e t a t i o n > D e f i n i t i o n s   a n d   I n t e r p r e t a t i o n < / q 1 : D e f i n i t i o n s A n d I n t e r p r e t a t i o n >  
         < q 1 : T h a t > c e ,   c e t ,   c e t t e ,   c e s < / q 1 : T h a t >  
         < q 1 : D e f i n i t i o n s > D � f i n i t i o n s < / q 1 : D e f i n i t i o n s >  
         < q 1 : I n T h i s > I n   t h i s < / q 1 : I n T h i s >  
         < q 1 : M e a n s > s i g n i f i e   q u e < / q 1 : M e a n s >  
         < q 1 : E x e c u t i o n > E x � c u t i o n < / q 1 : E x e c u t i o n >  
         < q 1 : S e c t i o n > S e c t i o n   { 0 } < / q 1 : S e c t i o n >  
         < q 1 : S c h e d u l e > T a b l e a u ,   l i s t e ,   a v e n a n t < / q 1 : S c h e d u l e >  
         < q 1 : P a r t > P a r t < / q 1 : P a r t >  
         < q 1 : N u m b e r e d P a r t > P a r t   { 0 } < / q 1 : N u m b e r e d P a r t >  
         < q 1 : T o c 4 L e f t I n d e n t > 0 < / q 1 : T o c 4 L e f t I n d e n t >  
         < q 1 : T o c 4 F i r s t L i n e I n d e n t > 0 < / q 1 : T o c 4 F i r s t L i n e I n d e n t >  
         < q 1 : A p p e n d i x > A p p e n d i x < / q 1 : A p p e n d i x >  
         < q 1 : A n n e x u r e > A n n e x u r e < / q 1 : A n n e x u r e >  
         < q 1 : E x h i b i t > E x h i b i t < / q 1 : E x h i b i t >  
     < / q 1 : C u l t u r e S t r i n g s >  
     < q 1 : D e l i v e r y I t e m s >  
         < q 1 : s t r i n g > P a r   c o u r r i e r < / q 1 : s t r i n g >  
         < q 1 : s t r i n g > P a r   e m a i l < / q 1 : s t r i n g >  
         < q 1 : s t r i n g > P a r   f a x < / q 1 : s t r i n g >  
         < q 1 : s t r i n g > P a r   f a x   e t   c o u r r i e r < / q 1 : s t r i n g >  
         < q 1 : s t r i n g > R e m i s e   e n   m a i n   p r o p r e < / q 1 : s t r i n g >  
         < q 1 : s t r i n g > P a r   c o u r s i e r < / q 1 : s t r i n g >  
     < / q 1 : D e l i v e r y I t e m s >  
     < q 1 : D e s c r i p t o r > A v o c a t s   �   l a   C o u r < / q 1 : D e s c r i p t o r >  
     < q 1 : D i a l o g S e t t i n g s >  
         < I s A t t e n t i o n V i s i b l e   x m l n s = " h t t p : / / s c h e m a s . m a c r o v i e w . c o m . a u / d i a l o g s e t t i n g s " > t r u e < / I s A t t e n t i o n V i s i b l e >  
         < I s C o r a m V i s i b l e   x m l n s = " h t t p : / / s c h e m a s . m a c r o v i e w . c o m . a u / d i a l o g s e t t i n g s " > f a l s e < / I s C o r a m V i s i b l e >  
         < I s D e l i v e r y V i s i b l e   x m l n s = " h t t p : / / s c h e m a s . m a c r o v i e w . c o m . a u / d i a l o g s e t t i n g s " > t r u e < / I s D e l i v e r y V i s i b l e >  
         < I s O t h e r C o n t a c t V i s i b l e   x m l n s = " h t t p : / / s c h e m a s . m a c r o v i e w . c o m . a u / d i a l o g s e t t i n g s " > t r u e < / I s O t h e r C o n t a c t V i s i b l e >  
         < I s O u r R e f V i s i b l e   x m l n s = " h t t p : / / s c h e m a s . m a c r o v i e w . c o m . a u / d i a l o g s e t t i n g s " > t r u e < / I s O u r R e f V i s i b l e >  
         < I s P r i v a c y N o t i c e V i s i b l e   x m l n s = " h t t p : / / s c h e m a s . m a c r o v i e w . c o m . a u / d i a l o g s e t t i n g s " > t r u e < / I s P r i v a c y N o t i c e V i s i b l e >  
         < I s S e n d e r 2 V i s i b l e   x m l n s = " h t t p : / / s c h e m a s . m a c r o v i e w . c o m . a u / d i a l o g s e t t i n g s " > t r u e < / I s S e n d e r 2 V i s i b l e >  
         < I s V e n u e V i s i b l e   x m l n s = " h t t p : / / s c h e m a s . m a c r o v i e w . c o m . a u / d i a l o g s e t t i n g s " > f a l s e < / I s V e n u e V i s i b l e >  
         < I s Y o u r R e f V i s i b l e   x m l n s = " h t t p : / / s c h e m a s . m a c r o v i e w . c o m . a u / d i a l o g s e t t i n g s " > t r u e < / I s Y o u r R e f V i s i b l e >  
     < / q 1 : D i a l o g S e t t i n g s >  
     < q 1 : D i s p l a y N a m e > P a r i s < / q 1 : D i s p l a y N a m e >  
     < q 1 : E n a b l e D a t a b a s e O n F o r m a t D o c u m e n t R e f e r e n c e V i e w > t r u e < / q 1 : E n a b l e D a t a b a s e O n F o r m a t D o c u m e n t R e f e r e n c e V i e w >  
     < q 1 : E n a b l e M a t t e r O n F o r m a t D o c u m e n t R e f e r e n c e V i e w > t r u e < / q 1 : E n a b l e M a t t e r O n F o r m a t D o c u m e n t R e f e r e n c e V i e w >  
     < q 1 : E n c l o s u r e I t e m s >  
         < q 1 : s t r i n g > P J . < / q 1 : s t r i n g >  
     < / q 1 : E n c l o s u r e I t e m s >  
     < q 1 : E n t i t y N a m e > M a y e r   B r o w n < / q 1 : E n t i t y N a m e >  
     < q 1 : E x c l u d e d T e m p l a t e s >  
         < q 1 : s t r i n g > S t r u c t u r e   M e m o < / q 1 : s t r i n g >  
     < / q 1 : E x c l u d e d T e m p l a t e s >  
     < q 1 : F a c s i m i l e N u m b e r > + 3 3   1   5 3   9 6   0 3   8 3 < / q 1 : F a c s i m i l e N u m b e r >  
     < q 1 : F a x N o t i c e > C e t t e   t � l � c o p i e   e s t   e x c l u s i v e m e n t   d e s t i n � e   a u x   p e r s o n n e s   d o n t   l e   n o m   f i g u r e   c i - d e s s u s .     E l l e   p e u t   c o n t e n i r   d e s   i n f o r m a t i o n s   p r o t � g � e s   p a r   l e   s e c r e t   p r o f e s s i o n n e l   e t   d o n t   l a   d i v u l g a t i o n   e s t   s t r i c t e m e n t   p r o h i b � e .     S i   v o u s   a v e z   r e � u   c e t t e   t � l � c o p i e   p a r   e r r e u r ,   t � l � p h o n e z   a u   +   3 3   1   5 3   5 3   4 3   4 3 . < / q 1 : F a x N o t i c e >  
     < q 1 : I n c l u d e S e n d e r F a x N u m b e r I n A d d r e s s B l o c k > t r u e < / q 1 : I n c l u d e S e n d e r F a x N u m b e r I n A d d r e s s B l o c k >  
     < q 1 : I n s e r t C o m p l i m e n t s S l i p L o g o O n C r e a t i o n > t r u e < / q 1 : I n s e r t C o m p l i m e n t s S l i p L o g o O n C r e a t i o n >  
     < q 1 : I s A s i a C u s t o m C o v e r s V i s i b l e > f a l s e < / q 1 : I s A s i a C u s t o m C o v e r s V i s i b l e >  
     < q 1 : I s A v a i l a b l e I n P o w e r P o i n t > t r u e < / q 1 : I s A v a i l a b l e I n P o w e r P o i n t >  
     < q 1 : H a s D y n a m i c S c h e d u l e N u m b e r i n g > f a l s e < / q 1 : H a s D y n a m i c S c h e d u l e N u m b e r i n g >  
     < q 1 : I s U k C u s t o m C o v e r s V i s i b l e > f a l s e < / q 1 : I s U k C u s t o m C o v e r s V i s i b l e >  
     < q 1 : I s U S C u s t o m C o v e r s V i s i b l e > f a l s e < / q 1 : I s U S C u s t o m C o v e r s V i s i b l e >  
     < q 1 : L a b e l T e m p l a t e s / >  
     < q 1 : L o g o > M a y e r   B r o w n   A 4 < / q 1 : L o g o >  
     < q 1 : L o g o _ P o w e r P o i n t > M a y e r   B r o w n   A 4 < / q 1 : L o g o _ P o w e r P o i n t >  
     < q 1 : L o g o _ W o r d > M a y e r   B r o w n   A 4 < / q 1 : L o g o _ W o r d >  
     < q 1 : L o n g D a t e F o r m a t > d   M M M M   y y y y < / q 1 : L o n g D a t e F o r m a t >  
     < q 1 : N a m e > P a r i s   ( F r e n c h ) < / q 1 : N a m e >  
     < q 1 : P a p e r S i z e > A 4 < / q 1 : P a p e r S i z e >  
     < q 1 : P h o n e N u m b e r > + 3 3   1   5 3   5 3   4 3   4 3 < / q 1 : P h o n e N u m b e r >  
     < q 1 : P o w e r P o i n t D i s c l a i m e r > M a y e r   B r o w n   i s   a   g l o b a l   s e r v i c e s   p r o v i d e r   c o m p r i s i n g   a s s o c i a t e d   l e g a l   p r a c t i c e s   t h a t   a r e   s e p a r a t e   e n t i t i e s ,   i n c l u d i n g   M a y e r   B r o w n   L L P   ( I l l i n o i s ,   U S A ) ,   M a y e r   B r o w n   I n t e r n a t i o n a l   L L P   ( E n g l a n d ) ,   M a y e r   B r o w n   ( a   H o n g   K o n g   p a r t n e r s h i p )   a n d   T a u i l   & a m p ;   C h e q u e r   A d v o g a d o s   ( a   B r a z i l i a n   l a w   p a r t n e r s h i p )   ( c o l l e c t i v e l y   t h e    M a y e r   B r o w n   P r a c t i c e s  )   a n d   n o n - l e g a l   s e r v i c e   p r o v i d e r s ,   w h i c h   p r o v i d e   c o n s u l t a n c y   s e r v i c e s   ( t h e    M a y e r   B r o w n   C o n s u l t a n c i e s  ) .   T h e   M a y e r   B r o w n   P r a c t i c e s   a n d   M a y e r   B r o w n   C o n s u l t a n c i e s   a r e   e s t a b l i s h e d   i n   v a r i o u s   j u r i s d i c t i o n s   a n d   m a y   b e   a   l e g a l   p e r s o n   o r   a   p a r t n e r s h i p .   D e t a i l s   o f   t h e   i n d i v i d u a l   M a y e r   B r o w n   P r a c t i c e s   a n d   M a y e r   B r o w n   C o n s u l t a n c i e s   c a n   b e   f o u n d   i n   t h e   L e g a l   N o t i c e s   s e c t i o n   o f   o u r   w e b s i t e .    M a y e r   B r o w n    a n d   t h e   M a y e r   B r o w n   l o g o   a r e   t h e   t r a d e m a r k s   o f   M a y e r   B r o w n .   �   M a y e r   B r o w n .   A l l   r i g h t s   r e s e r v e d . < / q 1 : P o w e r P o i n t D i s c l a i m e r >  
     < q 1 : P o w e r P o i n t D i s c l a i m e r S l i d e T i t l e > D i s c l a i m e r < / q 1 : P o w e r P o i n t D i s c l a i m e r S l i d e T i t l e >  
     < q 1 : P o w e r P o i n t D i s c l a i m e r S l i d e C o n t e n t > T h e s e   m a t e r i a l s   a r e   p r o v i d e d   b y   M a y e r   B r o w n   a n d   r e f l e c t   i n f o r m a t i o n   a s   o f   t h e   d a t e   o f   p r e s e n t a t i o n .  
 T h e   c o n t e n t s   a r e   i n t e n d e d   t o   p r o v i d e   a   g e n e r a l   g u i d e   t o   t h e   s u b j e c t   m a t t e r   o n l y   a n d   s h o u l d   n o t   b e   t r e a t e d   a s   a   s u b s t i t u t e   f o r   s p e c i f i c   a d v i c e   c o n c e r n i n g   i n d i v i d u a l   s i t u a t i o n s .  
 Y o u   m a y   n o t   c o p y   o r   m o d i f y   t h e   m a t e r i a l s   o r   u s e   t h e m   f o r   a n y   p u r p o s e   w i t h o u t   o u r   e x p r e s s   p r i o r   w r i t t e n   p e r m i s s i o n . < / q 1 : P o w e r P o i n t D i s c l a i m e r S l i d e C o n t e n t >  
     < q 1 : P o w e r P o i n t L o g o S e t t i n g s _ 1 6 _ 9 >  
         < q 1 : T o p _ M a s t e r > 3 7 4 . 4 5 6 7 < / q 1 : T o p _ M a s t e r >  
         < q 1 : L e f t _ M a s t e r > 5 9 8 . 9 6 0 6 < / q 1 : L e f t _ M a s t e r >  
         < q 1 : W i d t h _ M a s t e r > 9 4 . 3 9 3 7 < / q 1 : W i d t h _ M a s t e r >  
         < q 1 : T o p _ T i t l e M a s t e r > 2 8 . 0 6 2 9 9 < / q 1 : T o p _ T i t l e M a s t e r >  
         < q 1 : L e f t _ T i t l e M a s t e r > 7 2 . 5 6 6 9 3 < / q 1 : L e f t _ T i t l e M a s t e r >  
         < q 1 : W i d t h _ T i t l e M a s t e r > 2 0 4 . 6 6 1 4 < / q 1 : W i d t h _ T i t l e M a s t e r >  
     < / q 1 : P o w e r P o i n t L o g o S e t t i n g s _ 1 6 _ 9 >  
     < q 1 : P o w e r P o i n t L o g o S e t t i n g s _ 4 _ 3 >  
         < q 1 : T o p _ M a s t e r > 5 1 1 . 6 5 3 5 < / q 1 : T o p _ M a s t e r >  
         < q 1 : L e f t _ M a s t e r > 5 8 4 . 2 2 0 5 < / q 1 : L e f t _ M a s t e r >  
         < q 1 : W i d t h _ M a s t e r > 1 0 7 . 4 3 3 1 < / q 1 : W i d t h _ M a s t e r >  
         < q 1 : T o p _ T i t l e M a s t e r > 4 3 . 0 8 6 6 1 < / q 1 : T o p _ T i t l e M a s t e r >  
         < q 1 : L e f t _ T i t l e M a s t e r > 7 1 . 4 3 3 0 7 < / q 1 : L e f t _ T i t l e M a s t e r >  
         < q 1 : W i d t h _ T i t l e M a s t e r > 2 0 3 . 8 1 1 < / q 1 : W i d t h _ T i t l e M a s t e r >  
     < / q 1 : P o w e r P o i n t L o g o S e t t i n g s _ 4 _ 3 >  
     < q 1 : P r i m a r y A d d r e s s >  
         < q 1 : A d d r e s s 1 > 1 0   A v e n u e   H o c h e < / q 1 : A d d r e s s 1 >  
         < q 1 : A d d r e s s 2 > P a r i s   7 5 0 0 8 < / q 1 : A d d r e s s 2 >  
         < q 1 : A d d r e s s 3 > F r a n c e < / q 1 : A d d r e s s 3 >  
         < q 1 : M u l t i L i n e > 1 0   A v e n u e   H o c h e  
 P a r i s   7 5 0 0 8  
 F r a n c e < / q 1 : M u l t i L i n e >  
         < q 1 : S i n g l e L i n e > 1 0   A v e n u e   H o c h e ,   P a r i s   7 5 0 0 8 ,   F r a n c e < / q 1 : S i n g l e L i n e >  
     < / q 1 : P r i m a r y A d d r e s s >  
     < q 1 : P r i n t e r >  
         < q 1 : A c t i v e P r i n t e r N a m e > P o w e r   P D F < / q 1 : A c t i v e P r i n t e r N a m e >  
     < / q 1 : P r i n t e r >  
     < q 1 : P r i v a c y I t e m s >  
         < q 1 : s t r i n g > P e r s o n n e l   e t   c o n f i d e n t i e l < / q 1 : s t r i n g >  
     < / q 1 : P r i v a c y I t e m s >  
     < q 1 : S a l u t a t i o n I t e m s >  
         < q 1 : s t r i n g > M o n s i e u r , < / q 1 : s t r i n g >  
         < q 1 : s t r i n g > M a d a m e ,   < / q 1 : s t r i n g >  
         < q 1 : s t r i n g > C o n f r � r e ,   < / q 1 : s t r i n g >  
     < / q 1 : S a l u t a t i o n I t e m s >  
     < q 1 : W a r n i n g I t e m s / >  
     < q 1 : W e b s i t e > m a y e r b r o w n . c o m < / q 1 : W e b s i t e >  
     < q 1 : W o r d D i s c l a i m e r > P a r i s . d o c x < / q 1 : W o r d D i s c l a i m e r >  
 < / q 1 : O f f i 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97323-082E-4F8A-86D8-4EA66842F1B6}">
  <ds:schemaRefs>
    <ds:schemaRef ds:uri="http://schemas.macroview.com.au/office"/>
    <ds:schemaRef ds:uri="http://schemas.macroview.com.au/dialogsettings"/>
  </ds:schemaRefs>
</ds:datastoreItem>
</file>

<file path=customXml/itemProps2.xml><?xml version="1.0" encoding="utf-8"?>
<ds:datastoreItem xmlns:ds="http://schemas.openxmlformats.org/officeDocument/2006/customXml" ds:itemID="{FEBC2289-2032-41A7-B902-9852D825F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1839</Words>
  <Characters>10115</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GOURLAOUEN CHRISTIAN</dc:creator>
  <cp:keywords/>
  <dc:description/>
  <cp:lastModifiedBy>DOLE ELISA</cp:lastModifiedBy>
  <cp:revision>4</cp:revision>
  <cp:lastPrinted>2021-07-08T16:35:00Z</cp:lastPrinted>
  <dcterms:created xsi:type="dcterms:W3CDTF">2026-03-17T19:02:00Z</dcterms:created>
  <dcterms:modified xsi:type="dcterms:W3CDTF">2026-03-24T19:33:00Z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4291ec8d,5e3c1ddf,699bc88d</vt:lpwstr>
  </property>
  <property fmtid="{D5CDD505-2E9C-101B-9397-08002B2CF9AE}" pid="3" name="ClassificationContentMarkingFooterFontProps">
    <vt:lpwstr>#000000,10,Aptos</vt:lpwstr>
  </property>
  <property fmtid="{D5CDD505-2E9C-101B-9397-08002B2CF9AE}" pid="4" name="ClassificationContentMarkingFooterText">
    <vt:lpwstr>Classification: Confidentiel - C3</vt:lpwstr>
  </property>
  <property fmtid="{D5CDD505-2E9C-101B-9397-08002B2CF9AE}" pid="5" name="MSIP_Label_0775cc1d-7805-4827-b19e-b8a97979d3eb_Enabled">
    <vt:lpwstr>true</vt:lpwstr>
  </property>
  <property fmtid="{D5CDD505-2E9C-101B-9397-08002B2CF9AE}" pid="6" name="MSIP_Label_0775cc1d-7805-4827-b19e-b8a97979d3eb_SetDate">
    <vt:lpwstr>2026-02-01T10:07:02Z</vt:lpwstr>
  </property>
  <property fmtid="{D5CDD505-2E9C-101B-9397-08002B2CF9AE}" pid="7" name="MSIP_Label_0775cc1d-7805-4827-b19e-b8a97979d3eb_Method">
    <vt:lpwstr>Privileged</vt:lpwstr>
  </property>
  <property fmtid="{D5CDD505-2E9C-101B-9397-08002B2CF9AE}" pid="8" name="MSIP_Label_0775cc1d-7805-4827-b19e-b8a97979d3eb_Name">
    <vt:lpwstr>C3</vt:lpwstr>
  </property>
  <property fmtid="{D5CDD505-2E9C-101B-9397-08002B2CF9AE}" pid="9" name="MSIP_Label_0775cc1d-7805-4827-b19e-b8a97979d3eb_SiteId">
    <vt:lpwstr>cb50275f-4f42-4717-9cbc-9a82433a8fcd</vt:lpwstr>
  </property>
  <property fmtid="{D5CDD505-2E9C-101B-9397-08002B2CF9AE}" pid="10" name="MSIP_Label_0775cc1d-7805-4827-b19e-b8a97979d3eb_ActionId">
    <vt:lpwstr>875d0c37-8e81-4fec-a62e-b27e4b60f8f8</vt:lpwstr>
  </property>
  <property fmtid="{D5CDD505-2E9C-101B-9397-08002B2CF9AE}" pid="11" name="MSIP_Label_0775cc1d-7805-4827-b19e-b8a97979d3eb_ContentBits">
    <vt:lpwstr>2</vt:lpwstr>
  </property>
  <property fmtid="{D5CDD505-2E9C-101B-9397-08002B2CF9AE}" pid="12" name="MSIP_Label_0775cc1d-7805-4827-b19e-b8a97979d3eb_Tag">
    <vt:lpwstr>10, 0, 1, 1</vt:lpwstr>
  </property>
</Properties>
</file>