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02BE7" w14:textId="77777777" w:rsidR="004776BF" w:rsidRPr="00DF2CCE" w:rsidRDefault="004776BF" w:rsidP="00EF2834">
      <w:pPr>
        <w:spacing w:after="0" w:line="240" w:lineRule="auto"/>
        <w:contextualSpacing/>
        <w:jc w:val="both"/>
        <w:rPr>
          <w:rFonts w:asciiTheme="majorHAnsi" w:hAnsiTheme="majorHAnsi"/>
          <w:b/>
          <w:bCs/>
          <w:color w:val="002060"/>
        </w:rPr>
      </w:pPr>
    </w:p>
    <w:p w14:paraId="759A2A69" w14:textId="77777777" w:rsidR="00D926C8" w:rsidRDefault="00D926C8" w:rsidP="002E6289">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ajorHAnsi" w:hAnsiTheme="majorHAnsi"/>
          <w:b/>
          <w:bCs/>
          <w:color w:val="002060"/>
        </w:rPr>
      </w:pPr>
    </w:p>
    <w:p w14:paraId="186428EB" w14:textId="21D14D96" w:rsidR="00746165" w:rsidRPr="00DA48DB" w:rsidRDefault="00067269" w:rsidP="002E6289">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ajorHAnsi" w:hAnsiTheme="majorHAnsi"/>
          <w:b/>
          <w:bCs/>
          <w:color w:val="002060"/>
          <w:sz w:val="28"/>
          <w:szCs w:val="28"/>
        </w:rPr>
      </w:pPr>
      <w:r w:rsidRPr="00DA48DB">
        <w:rPr>
          <w:rFonts w:asciiTheme="majorHAnsi" w:hAnsiTheme="majorHAnsi"/>
          <w:b/>
          <w:bCs/>
          <w:color w:val="002060"/>
          <w:sz w:val="28"/>
          <w:szCs w:val="28"/>
        </w:rPr>
        <w:t>Accord portant</w:t>
      </w:r>
      <w:r w:rsidR="00746165" w:rsidRPr="00DA48DB">
        <w:rPr>
          <w:rFonts w:asciiTheme="majorHAnsi" w:hAnsiTheme="majorHAnsi"/>
          <w:b/>
          <w:bCs/>
          <w:color w:val="002060"/>
          <w:sz w:val="28"/>
          <w:szCs w:val="28"/>
        </w:rPr>
        <w:t> </w:t>
      </w:r>
      <w:r w:rsidR="00465BB8" w:rsidRPr="00DA48DB">
        <w:rPr>
          <w:rFonts w:asciiTheme="majorHAnsi" w:hAnsiTheme="majorHAnsi"/>
          <w:b/>
          <w:bCs/>
          <w:color w:val="002060"/>
          <w:sz w:val="28"/>
          <w:szCs w:val="28"/>
        </w:rPr>
        <w:t xml:space="preserve">sur la </w:t>
      </w:r>
      <w:r w:rsidRPr="00DA48DB">
        <w:rPr>
          <w:rFonts w:asciiTheme="majorHAnsi" w:hAnsiTheme="majorHAnsi"/>
          <w:b/>
          <w:bCs/>
          <w:color w:val="002060"/>
          <w:sz w:val="28"/>
          <w:szCs w:val="28"/>
        </w:rPr>
        <w:t xml:space="preserve">reprise </w:t>
      </w:r>
      <w:r w:rsidR="00A33F1A" w:rsidRPr="00DA48DB">
        <w:rPr>
          <w:rFonts w:asciiTheme="majorHAnsi" w:hAnsiTheme="majorHAnsi"/>
          <w:b/>
          <w:bCs/>
          <w:color w:val="002060"/>
          <w:sz w:val="28"/>
          <w:szCs w:val="28"/>
        </w:rPr>
        <w:t>des accords collectifs</w:t>
      </w:r>
    </w:p>
    <w:p w14:paraId="3050AB88" w14:textId="77777777" w:rsidR="00D926C8" w:rsidRPr="00DA48DB" w:rsidRDefault="00D926C8" w:rsidP="002E6289">
      <w:pPr>
        <w:pBdr>
          <w:top w:val="single" w:sz="4" w:space="1" w:color="auto"/>
          <w:left w:val="single" w:sz="4" w:space="4" w:color="auto"/>
          <w:bottom w:val="single" w:sz="4" w:space="1" w:color="auto"/>
          <w:right w:val="single" w:sz="4" w:space="4" w:color="auto"/>
        </w:pBdr>
        <w:spacing w:after="0" w:line="240" w:lineRule="auto"/>
        <w:contextualSpacing/>
        <w:jc w:val="center"/>
        <w:rPr>
          <w:rFonts w:asciiTheme="majorHAnsi" w:hAnsiTheme="majorHAnsi"/>
          <w:b/>
          <w:bCs/>
          <w:color w:val="002060"/>
        </w:rPr>
      </w:pPr>
    </w:p>
    <w:p w14:paraId="26326505" w14:textId="77777777" w:rsidR="00465BB8" w:rsidRPr="00DA48DB" w:rsidRDefault="00465BB8" w:rsidP="00EF2834">
      <w:pPr>
        <w:spacing w:after="0" w:line="240" w:lineRule="auto"/>
        <w:contextualSpacing/>
        <w:jc w:val="both"/>
        <w:rPr>
          <w:rFonts w:asciiTheme="majorHAnsi" w:hAnsiTheme="majorHAnsi"/>
        </w:rPr>
      </w:pPr>
    </w:p>
    <w:p w14:paraId="724786C1" w14:textId="77777777" w:rsidR="003A00F3" w:rsidRPr="00DA48DB" w:rsidRDefault="003A00F3" w:rsidP="00EF2834">
      <w:pPr>
        <w:spacing w:after="0" w:line="240" w:lineRule="auto"/>
        <w:contextualSpacing/>
        <w:jc w:val="both"/>
        <w:rPr>
          <w:rFonts w:asciiTheme="majorHAnsi" w:hAnsiTheme="majorHAnsi"/>
        </w:rPr>
      </w:pPr>
    </w:p>
    <w:p w14:paraId="739AF15C" w14:textId="77777777" w:rsidR="000A2E0D"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Entre</w:t>
      </w:r>
      <w:r w:rsidR="000A2E0D" w:rsidRPr="00DA48DB">
        <w:rPr>
          <w:rFonts w:asciiTheme="majorHAnsi" w:hAnsiTheme="majorHAnsi" w:cs="Calibri"/>
        </w:rPr>
        <w:t>,</w:t>
      </w:r>
    </w:p>
    <w:p w14:paraId="7AF5F52B" w14:textId="77777777" w:rsidR="000A2E0D" w:rsidRPr="00DA48DB" w:rsidRDefault="000A2E0D" w:rsidP="00EF2834">
      <w:pPr>
        <w:spacing w:before="120" w:after="120"/>
        <w:ind w:right="120"/>
        <w:contextualSpacing/>
        <w:jc w:val="both"/>
        <w:rPr>
          <w:rFonts w:asciiTheme="majorHAnsi" w:hAnsiTheme="majorHAnsi" w:cs="Calibri"/>
        </w:rPr>
      </w:pPr>
    </w:p>
    <w:p w14:paraId="071D2DF0" w14:textId="60DBCB02" w:rsidR="003A00F3" w:rsidRPr="00DA48DB" w:rsidRDefault="000A2E0D" w:rsidP="00EF2834">
      <w:pPr>
        <w:spacing w:before="120" w:after="120"/>
        <w:ind w:right="120"/>
        <w:contextualSpacing/>
        <w:jc w:val="both"/>
        <w:rPr>
          <w:rFonts w:asciiTheme="majorHAnsi" w:hAnsiTheme="majorHAnsi" w:cs="Calibri"/>
        </w:rPr>
      </w:pPr>
      <w:r w:rsidRPr="00DA48DB">
        <w:rPr>
          <w:rFonts w:asciiTheme="majorHAnsi" w:hAnsiTheme="majorHAnsi" w:cs="Calibri"/>
        </w:rPr>
        <w:t>L</w:t>
      </w:r>
      <w:r w:rsidR="003A00F3" w:rsidRPr="00DA48DB">
        <w:rPr>
          <w:rFonts w:asciiTheme="majorHAnsi" w:hAnsiTheme="majorHAnsi" w:cs="Calibri"/>
        </w:rPr>
        <w:t>a Société</w:t>
      </w:r>
      <w:r w:rsidR="009969C3" w:rsidRPr="00DA48DB">
        <w:rPr>
          <w:rFonts w:asciiTheme="majorHAnsi" w:hAnsiTheme="majorHAnsi" w:cs="Calibri"/>
        </w:rPr>
        <w:t xml:space="preserve"> </w:t>
      </w:r>
      <w:r w:rsidR="003A00F3" w:rsidRPr="00DA48DB">
        <w:rPr>
          <w:rFonts w:asciiTheme="majorHAnsi" w:hAnsiTheme="majorHAnsi" w:cs="Calibri"/>
          <w:b/>
        </w:rPr>
        <w:t>SAS KEOLIS ORLEANS METROPOLE MOBILITES</w:t>
      </w:r>
      <w:r w:rsidR="003A00F3" w:rsidRPr="00DA48DB">
        <w:rPr>
          <w:rFonts w:asciiTheme="majorHAnsi" w:hAnsiTheme="majorHAnsi" w:cs="Calibri"/>
          <w:i/>
          <w:iCs/>
          <w:vanish/>
        </w:rPr>
        <w:t xml:space="preserve"> &lt; dénomination sociale &gt; </w:t>
      </w:r>
      <w:r w:rsidR="003A00F3" w:rsidRPr="00DA48DB">
        <w:rPr>
          <w:rFonts w:asciiTheme="majorHAnsi" w:hAnsiTheme="majorHAnsi" w:cs="Calibri"/>
        </w:rPr>
        <w:t xml:space="preserve">, dont le siège social est situé 64 rue Pierre Louguet à SAINT JEAN DE BRAYE (45800), </w:t>
      </w:r>
    </w:p>
    <w:p w14:paraId="05781341" w14:textId="77777777" w:rsidR="003A00F3"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Enregistrée sous le numéro SIRET : 922 325 626 00021, APE : 4931Z,</w:t>
      </w:r>
    </w:p>
    <w:p w14:paraId="6A874787" w14:textId="73D0A5DC" w:rsidR="003A00F3"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 xml:space="preserve">Représentée par </w:t>
      </w:r>
      <w:r w:rsidR="00666A85">
        <w:rPr>
          <w:rFonts w:asciiTheme="majorHAnsi" w:hAnsiTheme="majorHAnsi" w:cs="Calibri"/>
        </w:rPr>
        <w:t xml:space="preserve"> </w:t>
      </w:r>
      <w:proofErr w:type="gramStart"/>
      <w:r w:rsidR="00666A85">
        <w:rPr>
          <w:rFonts w:asciiTheme="majorHAnsi" w:hAnsiTheme="majorHAnsi" w:cs="Calibri"/>
        </w:rPr>
        <w:t xml:space="preserve">  </w:t>
      </w:r>
      <w:r w:rsidRPr="00DA48DB">
        <w:rPr>
          <w:rFonts w:asciiTheme="majorHAnsi" w:hAnsiTheme="majorHAnsi" w:cs="Calibri"/>
        </w:rPr>
        <w:t>,</w:t>
      </w:r>
      <w:proofErr w:type="gramEnd"/>
      <w:r w:rsidRPr="00DA48DB">
        <w:rPr>
          <w:rFonts w:asciiTheme="majorHAnsi" w:hAnsiTheme="majorHAnsi" w:cs="Calibri"/>
        </w:rPr>
        <w:t xml:space="preserve"> agissant en qualité de Directeur,</w:t>
      </w:r>
      <w:r w:rsidRPr="00DA48DB">
        <w:rPr>
          <w:rFonts w:asciiTheme="majorHAnsi" w:hAnsiTheme="majorHAnsi" w:cs="Calibri"/>
          <w:i/>
          <w:iCs/>
          <w:vanish/>
        </w:rPr>
        <w:t xml:space="preserve"> &lt; indiquer ses fonctions &gt; </w:t>
      </w:r>
    </w:p>
    <w:p w14:paraId="62CFF89B" w14:textId="77777777" w:rsidR="003A00F3" w:rsidRPr="00DA48DB" w:rsidRDefault="003A00F3" w:rsidP="00EF2834">
      <w:pPr>
        <w:spacing w:before="120" w:after="120"/>
        <w:ind w:left="360" w:right="120"/>
        <w:contextualSpacing/>
        <w:jc w:val="both"/>
        <w:rPr>
          <w:rFonts w:asciiTheme="majorHAnsi" w:hAnsiTheme="majorHAnsi" w:cs="Calibri"/>
        </w:rPr>
      </w:pP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r w:rsidRPr="00DA48DB">
        <w:rPr>
          <w:rFonts w:asciiTheme="majorHAnsi" w:hAnsiTheme="majorHAnsi" w:cs="Calibri"/>
        </w:rPr>
        <w:tab/>
      </w:r>
    </w:p>
    <w:p w14:paraId="5F814818" w14:textId="77777777" w:rsidR="003A00F3"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 xml:space="preserve">D’une part, </w:t>
      </w:r>
    </w:p>
    <w:p w14:paraId="0ACA8DEE" w14:textId="77777777" w:rsidR="003A00F3"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 xml:space="preserve">Et </w:t>
      </w:r>
    </w:p>
    <w:p w14:paraId="17B3A420" w14:textId="77777777" w:rsidR="003A00F3" w:rsidRPr="00DA48DB" w:rsidRDefault="003A00F3" w:rsidP="00EF2834">
      <w:pPr>
        <w:spacing w:before="120" w:after="120"/>
        <w:ind w:right="120"/>
        <w:contextualSpacing/>
        <w:jc w:val="both"/>
        <w:rPr>
          <w:rFonts w:asciiTheme="majorHAnsi" w:hAnsiTheme="majorHAnsi" w:cs="Calibri"/>
        </w:rPr>
      </w:pPr>
    </w:p>
    <w:p w14:paraId="61AC3019" w14:textId="77777777" w:rsidR="003A00F3" w:rsidRPr="00DA48DB" w:rsidRDefault="003A00F3" w:rsidP="00EF2834">
      <w:pPr>
        <w:spacing w:before="120" w:after="120"/>
        <w:ind w:right="120"/>
        <w:contextualSpacing/>
        <w:jc w:val="both"/>
        <w:rPr>
          <w:rFonts w:asciiTheme="majorHAnsi" w:hAnsiTheme="majorHAnsi" w:cs="Calibri"/>
        </w:rPr>
      </w:pPr>
      <w:r w:rsidRPr="00DA48DB">
        <w:rPr>
          <w:rFonts w:asciiTheme="majorHAnsi" w:hAnsiTheme="majorHAnsi" w:cs="Calibri"/>
        </w:rPr>
        <w:t>Les délégations syndicales suivantes :</w:t>
      </w:r>
    </w:p>
    <w:p w14:paraId="25BE0C12" w14:textId="755ACD08" w:rsidR="003A00F3" w:rsidRPr="00DA48DB" w:rsidRDefault="003A00F3" w:rsidP="00EF2834">
      <w:pPr>
        <w:pStyle w:val="Corpsdetexte"/>
        <w:ind w:left="360" w:right="121"/>
        <w:contextualSpacing/>
        <w:jc w:val="both"/>
        <w:rPr>
          <w:rFonts w:asciiTheme="majorHAnsi" w:hAnsiTheme="majorHAnsi"/>
        </w:rPr>
      </w:pPr>
      <w:r w:rsidRPr="00DA48DB">
        <w:rPr>
          <w:rFonts w:asciiTheme="majorHAnsi" w:hAnsiTheme="majorHAnsi"/>
          <w:b/>
          <w:w w:val="95"/>
        </w:rPr>
        <w:t>L’organisation syndicale</w:t>
      </w:r>
      <w:r w:rsidRPr="00DA48DB">
        <w:rPr>
          <w:rFonts w:asciiTheme="majorHAnsi" w:hAnsiTheme="majorHAnsi"/>
          <w:b/>
          <w:spacing w:val="1"/>
          <w:w w:val="95"/>
        </w:rPr>
        <w:t xml:space="preserve"> SNTU </w:t>
      </w:r>
      <w:r w:rsidRPr="00DA48DB">
        <w:rPr>
          <w:rFonts w:asciiTheme="majorHAnsi" w:hAnsiTheme="majorHAnsi"/>
          <w:b/>
          <w:w w:val="95"/>
        </w:rPr>
        <w:t>CFDT</w:t>
      </w:r>
      <w:r w:rsidRPr="00DA48DB">
        <w:rPr>
          <w:rFonts w:asciiTheme="majorHAnsi" w:hAnsiTheme="majorHAnsi"/>
          <w:w w:val="95"/>
        </w:rPr>
        <w:t>, représentée</w:t>
      </w:r>
      <w:r w:rsidRPr="00DA48DB">
        <w:rPr>
          <w:rFonts w:asciiTheme="majorHAnsi" w:hAnsiTheme="majorHAnsi"/>
          <w:spacing w:val="1"/>
          <w:w w:val="95"/>
        </w:rPr>
        <w:t xml:space="preserve"> </w:t>
      </w:r>
      <w:r w:rsidRPr="00DA48DB">
        <w:rPr>
          <w:rFonts w:asciiTheme="majorHAnsi" w:hAnsiTheme="majorHAnsi"/>
          <w:w w:val="95"/>
        </w:rPr>
        <w:t xml:space="preserve">par </w:t>
      </w:r>
      <w:r w:rsidR="00666A85">
        <w:rPr>
          <w:rFonts w:asciiTheme="majorHAnsi" w:hAnsiTheme="majorHAnsi"/>
          <w:w w:val="95"/>
        </w:rPr>
        <w:t xml:space="preserve"> </w:t>
      </w:r>
      <w:proofErr w:type="gramStart"/>
      <w:r w:rsidR="00666A85">
        <w:rPr>
          <w:rFonts w:asciiTheme="majorHAnsi" w:hAnsiTheme="majorHAnsi"/>
          <w:w w:val="95"/>
        </w:rPr>
        <w:t xml:space="preserve">  </w:t>
      </w:r>
      <w:r w:rsidRPr="00DA48DB">
        <w:rPr>
          <w:rFonts w:asciiTheme="majorHAnsi" w:hAnsiTheme="majorHAnsi"/>
          <w:w w:val="95"/>
        </w:rPr>
        <w:t>,</w:t>
      </w:r>
      <w:proofErr w:type="gramEnd"/>
      <w:r w:rsidRPr="00DA48DB">
        <w:rPr>
          <w:rFonts w:asciiTheme="majorHAnsi" w:hAnsiTheme="majorHAnsi"/>
          <w:spacing w:val="1"/>
          <w:w w:val="95"/>
        </w:rPr>
        <w:t xml:space="preserve"> </w:t>
      </w:r>
      <w:r w:rsidRPr="00DA48DB">
        <w:rPr>
          <w:rFonts w:asciiTheme="majorHAnsi" w:hAnsiTheme="majorHAnsi"/>
          <w:w w:val="95"/>
        </w:rPr>
        <w:t xml:space="preserve">en </w:t>
      </w:r>
      <w:r w:rsidRPr="00DA48DB">
        <w:rPr>
          <w:rFonts w:asciiTheme="majorHAnsi" w:hAnsiTheme="majorHAnsi"/>
          <w:color w:val="0A0A0A"/>
          <w:w w:val="95"/>
        </w:rPr>
        <w:t xml:space="preserve">sa </w:t>
      </w:r>
      <w:r w:rsidRPr="00DA48DB">
        <w:rPr>
          <w:rFonts w:asciiTheme="majorHAnsi" w:hAnsiTheme="majorHAnsi"/>
          <w:w w:val="95"/>
        </w:rPr>
        <w:t>qualité de délégué</w:t>
      </w:r>
      <w:r w:rsidRPr="00DA48DB">
        <w:rPr>
          <w:rFonts w:asciiTheme="majorHAnsi" w:hAnsiTheme="majorHAnsi"/>
          <w:spacing w:val="1"/>
          <w:w w:val="95"/>
        </w:rPr>
        <w:t xml:space="preserve"> </w:t>
      </w:r>
      <w:r w:rsidRPr="00DA48DB">
        <w:rPr>
          <w:rFonts w:asciiTheme="majorHAnsi" w:hAnsiTheme="majorHAnsi"/>
        </w:rPr>
        <w:t>syndical,</w:t>
      </w:r>
    </w:p>
    <w:p w14:paraId="06E1D1FA" w14:textId="77777777" w:rsidR="003A00F3" w:rsidRPr="00DA48DB" w:rsidRDefault="003A00F3" w:rsidP="00EF2834">
      <w:pPr>
        <w:pStyle w:val="Corpsdetexte"/>
        <w:ind w:left="111" w:right="121" w:hanging="6"/>
        <w:contextualSpacing/>
        <w:jc w:val="both"/>
        <w:rPr>
          <w:rFonts w:asciiTheme="majorHAnsi" w:hAnsiTheme="majorHAnsi"/>
        </w:rPr>
      </w:pPr>
    </w:p>
    <w:p w14:paraId="20412995" w14:textId="3E827D46" w:rsidR="003A00F3" w:rsidRPr="00DA48DB" w:rsidRDefault="003A00F3" w:rsidP="00EF2834">
      <w:pPr>
        <w:pStyle w:val="Corpsdetexte"/>
        <w:ind w:left="360" w:right="121"/>
        <w:contextualSpacing/>
        <w:jc w:val="both"/>
        <w:rPr>
          <w:rFonts w:asciiTheme="majorHAnsi" w:hAnsiTheme="majorHAnsi"/>
        </w:rPr>
      </w:pPr>
      <w:r w:rsidRPr="00DA48DB">
        <w:rPr>
          <w:rFonts w:asciiTheme="majorHAnsi" w:hAnsiTheme="majorHAnsi"/>
          <w:b/>
          <w:w w:val="95"/>
        </w:rPr>
        <w:t>L’organisation syndicale</w:t>
      </w:r>
      <w:r w:rsidRPr="00DA48DB">
        <w:rPr>
          <w:rFonts w:asciiTheme="majorHAnsi" w:hAnsiTheme="majorHAnsi"/>
          <w:b/>
          <w:spacing w:val="1"/>
          <w:w w:val="95"/>
        </w:rPr>
        <w:t xml:space="preserve"> </w:t>
      </w:r>
      <w:r w:rsidRPr="00DA48DB">
        <w:rPr>
          <w:rFonts w:asciiTheme="majorHAnsi" w:hAnsiTheme="majorHAnsi"/>
          <w:b/>
          <w:w w:val="95"/>
        </w:rPr>
        <w:t>C.G.T.</w:t>
      </w:r>
      <w:r w:rsidRPr="00DA48DB">
        <w:rPr>
          <w:rFonts w:asciiTheme="majorHAnsi" w:hAnsiTheme="majorHAnsi"/>
          <w:w w:val="95"/>
        </w:rPr>
        <w:t>, représentée</w:t>
      </w:r>
      <w:r w:rsidRPr="00DA48DB">
        <w:rPr>
          <w:rFonts w:asciiTheme="majorHAnsi" w:hAnsiTheme="majorHAnsi"/>
          <w:spacing w:val="1"/>
          <w:w w:val="95"/>
        </w:rPr>
        <w:t xml:space="preserve"> </w:t>
      </w:r>
      <w:r w:rsidRPr="00DA48DB">
        <w:rPr>
          <w:rFonts w:asciiTheme="majorHAnsi" w:hAnsiTheme="majorHAnsi"/>
          <w:w w:val="95"/>
        </w:rPr>
        <w:t xml:space="preserve">par </w:t>
      </w:r>
      <w:r w:rsidR="00666A85">
        <w:rPr>
          <w:rFonts w:asciiTheme="majorHAnsi" w:hAnsiTheme="majorHAnsi"/>
          <w:w w:val="95"/>
        </w:rPr>
        <w:t xml:space="preserve"> </w:t>
      </w:r>
      <w:proofErr w:type="gramStart"/>
      <w:r w:rsidR="00666A85">
        <w:rPr>
          <w:rFonts w:asciiTheme="majorHAnsi" w:hAnsiTheme="majorHAnsi"/>
          <w:w w:val="95"/>
        </w:rPr>
        <w:t xml:space="preserve">  </w:t>
      </w:r>
      <w:r w:rsidRPr="00DA48DB">
        <w:rPr>
          <w:rFonts w:asciiTheme="majorHAnsi" w:hAnsiTheme="majorHAnsi"/>
          <w:w w:val="95"/>
        </w:rPr>
        <w:t>,</w:t>
      </w:r>
      <w:proofErr w:type="gramEnd"/>
      <w:r w:rsidRPr="00DA48DB">
        <w:rPr>
          <w:rFonts w:asciiTheme="majorHAnsi" w:hAnsiTheme="majorHAnsi"/>
          <w:spacing w:val="1"/>
          <w:w w:val="95"/>
        </w:rPr>
        <w:t xml:space="preserve"> </w:t>
      </w:r>
      <w:r w:rsidRPr="00DA48DB">
        <w:rPr>
          <w:rFonts w:asciiTheme="majorHAnsi" w:hAnsiTheme="majorHAnsi"/>
          <w:w w:val="95"/>
        </w:rPr>
        <w:t xml:space="preserve">en </w:t>
      </w:r>
      <w:r w:rsidRPr="00DA48DB">
        <w:rPr>
          <w:rFonts w:asciiTheme="majorHAnsi" w:hAnsiTheme="majorHAnsi"/>
          <w:color w:val="0A0A0A"/>
          <w:w w:val="95"/>
        </w:rPr>
        <w:t xml:space="preserve">sa </w:t>
      </w:r>
      <w:r w:rsidRPr="00DA48DB">
        <w:rPr>
          <w:rFonts w:asciiTheme="majorHAnsi" w:hAnsiTheme="majorHAnsi"/>
          <w:w w:val="95"/>
        </w:rPr>
        <w:t>qualité de délégué</w:t>
      </w:r>
      <w:r w:rsidRPr="00DA48DB">
        <w:rPr>
          <w:rFonts w:asciiTheme="majorHAnsi" w:hAnsiTheme="majorHAnsi"/>
          <w:spacing w:val="1"/>
          <w:w w:val="95"/>
        </w:rPr>
        <w:t xml:space="preserve"> </w:t>
      </w:r>
      <w:r w:rsidRPr="00DA48DB">
        <w:rPr>
          <w:rFonts w:asciiTheme="majorHAnsi" w:hAnsiTheme="majorHAnsi"/>
        </w:rPr>
        <w:t>syndical,</w:t>
      </w:r>
    </w:p>
    <w:p w14:paraId="7EE4F0B9" w14:textId="77777777" w:rsidR="003A00F3" w:rsidRPr="00DA48DB" w:rsidRDefault="003A00F3" w:rsidP="00EF2834">
      <w:pPr>
        <w:pStyle w:val="Corpsdetexte"/>
        <w:spacing w:before="3"/>
        <w:contextualSpacing/>
        <w:jc w:val="both"/>
        <w:rPr>
          <w:rFonts w:asciiTheme="majorHAnsi" w:hAnsiTheme="majorHAnsi"/>
        </w:rPr>
      </w:pPr>
    </w:p>
    <w:p w14:paraId="2FF3E0DE" w14:textId="0A30B6C7" w:rsidR="003A00F3" w:rsidRPr="00DA48DB" w:rsidRDefault="003A00F3" w:rsidP="00EF2834">
      <w:pPr>
        <w:pStyle w:val="Corpsdetexte"/>
        <w:spacing w:before="1"/>
        <w:ind w:left="360" w:right="121"/>
        <w:contextualSpacing/>
        <w:jc w:val="both"/>
        <w:rPr>
          <w:rFonts w:asciiTheme="majorHAnsi" w:hAnsiTheme="majorHAnsi"/>
        </w:rPr>
      </w:pPr>
      <w:r w:rsidRPr="00DA48DB">
        <w:rPr>
          <w:rFonts w:asciiTheme="majorHAnsi" w:hAnsiTheme="majorHAnsi"/>
          <w:b/>
        </w:rPr>
        <w:t>L’organisation syndicale FO</w:t>
      </w:r>
      <w:r w:rsidRPr="00DA48DB">
        <w:rPr>
          <w:rFonts w:asciiTheme="majorHAnsi" w:hAnsiTheme="majorHAnsi"/>
        </w:rPr>
        <w:t xml:space="preserve">, représentée par </w:t>
      </w:r>
      <w:r w:rsidR="00666A85">
        <w:rPr>
          <w:rFonts w:asciiTheme="majorHAnsi" w:hAnsiTheme="majorHAnsi"/>
        </w:rPr>
        <w:t xml:space="preserve"> </w:t>
      </w:r>
      <w:proofErr w:type="gramStart"/>
      <w:r w:rsidR="00666A85">
        <w:rPr>
          <w:rFonts w:asciiTheme="majorHAnsi" w:hAnsiTheme="majorHAnsi"/>
        </w:rPr>
        <w:t xml:space="preserve">  </w:t>
      </w:r>
      <w:r w:rsidRPr="00DA48DB">
        <w:rPr>
          <w:rFonts w:asciiTheme="majorHAnsi" w:hAnsiTheme="majorHAnsi"/>
        </w:rPr>
        <w:t>,</w:t>
      </w:r>
      <w:proofErr w:type="gramEnd"/>
      <w:r w:rsidRPr="00DA48DB">
        <w:rPr>
          <w:rFonts w:asciiTheme="majorHAnsi" w:hAnsiTheme="majorHAnsi"/>
        </w:rPr>
        <w:t xml:space="preserve"> en </w:t>
      </w:r>
      <w:r w:rsidRPr="00DA48DB">
        <w:rPr>
          <w:rFonts w:asciiTheme="majorHAnsi" w:hAnsiTheme="majorHAnsi"/>
          <w:color w:val="0E0E0E"/>
        </w:rPr>
        <w:t xml:space="preserve">sa </w:t>
      </w:r>
      <w:r w:rsidRPr="00DA48DB">
        <w:rPr>
          <w:rFonts w:asciiTheme="majorHAnsi" w:hAnsiTheme="majorHAnsi"/>
        </w:rPr>
        <w:t>qualité de délégué</w:t>
      </w:r>
      <w:r w:rsidRPr="00DA48DB">
        <w:rPr>
          <w:rFonts w:asciiTheme="majorHAnsi" w:hAnsiTheme="majorHAnsi"/>
          <w:spacing w:val="1"/>
        </w:rPr>
        <w:t xml:space="preserve"> </w:t>
      </w:r>
      <w:r w:rsidRPr="00DA48DB">
        <w:rPr>
          <w:rFonts w:asciiTheme="majorHAnsi" w:hAnsiTheme="majorHAnsi"/>
        </w:rPr>
        <w:t>syndical,</w:t>
      </w:r>
    </w:p>
    <w:p w14:paraId="3A0681A3" w14:textId="77777777" w:rsidR="003A00F3" w:rsidRPr="00DA48DB" w:rsidRDefault="003A00F3" w:rsidP="00EF2834">
      <w:pPr>
        <w:pStyle w:val="Corpsdetexte"/>
        <w:spacing w:before="1"/>
        <w:ind w:left="106" w:right="121" w:hanging="1"/>
        <w:contextualSpacing/>
        <w:jc w:val="both"/>
        <w:rPr>
          <w:rFonts w:asciiTheme="majorHAnsi" w:hAnsiTheme="majorHAnsi"/>
        </w:rPr>
      </w:pPr>
    </w:p>
    <w:p w14:paraId="26A80DA7" w14:textId="785E525F" w:rsidR="003A00F3" w:rsidRPr="00DA48DB" w:rsidRDefault="003A00F3" w:rsidP="00EF2834">
      <w:pPr>
        <w:pStyle w:val="Corpsdetexte"/>
        <w:spacing w:before="1"/>
        <w:ind w:left="360" w:right="121"/>
        <w:contextualSpacing/>
        <w:jc w:val="both"/>
        <w:rPr>
          <w:rFonts w:asciiTheme="majorHAnsi" w:hAnsiTheme="majorHAnsi"/>
        </w:rPr>
      </w:pPr>
      <w:r w:rsidRPr="00DA48DB">
        <w:rPr>
          <w:rFonts w:asciiTheme="majorHAnsi" w:hAnsiTheme="majorHAnsi"/>
          <w:b/>
        </w:rPr>
        <w:t>L’organisation syndicale SUD TAO</w:t>
      </w:r>
      <w:r w:rsidRPr="00DA48DB">
        <w:rPr>
          <w:rFonts w:asciiTheme="majorHAnsi" w:hAnsiTheme="majorHAnsi"/>
        </w:rPr>
        <w:t xml:space="preserve">, représentée par </w:t>
      </w:r>
      <w:r w:rsidR="00666A85">
        <w:rPr>
          <w:rFonts w:asciiTheme="majorHAnsi" w:hAnsiTheme="majorHAnsi"/>
        </w:rPr>
        <w:t xml:space="preserve"> </w:t>
      </w:r>
      <w:proofErr w:type="gramStart"/>
      <w:r w:rsidR="00666A85">
        <w:rPr>
          <w:rFonts w:asciiTheme="majorHAnsi" w:hAnsiTheme="majorHAnsi"/>
        </w:rPr>
        <w:t xml:space="preserve">  </w:t>
      </w:r>
      <w:r w:rsidRPr="00DA48DB">
        <w:rPr>
          <w:rFonts w:asciiTheme="majorHAnsi" w:hAnsiTheme="majorHAnsi"/>
        </w:rPr>
        <w:t>,</w:t>
      </w:r>
      <w:proofErr w:type="gramEnd"/>
      <w:r w:rsidRPr="00DA48DB">
        <w:rPr>
          <w:rFonts w:asciiTheme="majorHAnsi" w:hAnsiTheme="majorHAnsi"/>
        </w:rPr>
        <w:t xml:space="preserve"> en </w:t>
      </w:r>
      <w:r w:rsidRPr="00DA48DB">
        <w:rPr>
          <w:rFonts w:asciiTheme="majorHAnsi" w:hAnsiTheme="majorHAnsi"/>
          <w:color w:val="0E0E0E"/>
        </w:rPr>
        <w:t xml:space="preserve">sa </w:t>
      </w:r>
      <w:r w:rsidRPr="00DA48DB">
        <w:rPr>
          <w:rFonts w:asciiTheme="majorHAnsi" w:hAnsiTheme="majorHAnsi"/>
        </w:rPr>
        <w:t>qualité de délégué</w:t>
      </w:r>
      <w:r w:rsidRPr="00DA48DB">
        <w:rPr>
          <w:rFonts w:asciiTheme="majorHAnsi" w:hAnsiTheme="majorHAnsi"/>
          <w:spacing w:val="1"/>
        </w:rPr>
        <w:t xml:space="preserve"> </w:t>
      </w:r>
      <w:r w:rsidRPr="00DA48DB">
        <w:rPr>
          <w:rFonts w:asciiTheme="majorHAnsi" w:hAnsiTheme="majorHAnsi"/>
        </w:rPr>
        <w:t>syndical,</w:t>
      </w:r>
    </w:p>
    <w:p w14:paraId="1820856E" w14:textId="77777777" w:rsidR="003A00F3" w:rsidRPr="00DA48DB" w:rsidRDefault="003A00F3" w:rsidP="00EF2834">
      <w:pPr>
        <w:pStyle w:val="Corpsdetexte"/>
        <w:ind w:left="110" w:right="118" w:hanging="4"/>
        <w:contextualSpacing/>
        <w:jc w:val="both"/>
        <w:rPr>
          <w:rFonts w:asciiTheme="majorHAnsi" w:hAnsiTheme="majorHAnsi"/>
          <w:w w:val="95"/>
        </w:rPr>
      </w:pPr>
    </w:p>
    <w:p w14:paraId="32AB848F" w14:textId="6457882D" w:rsidR="003A00F3" w:rsidRPr="00DA48DB" w:rsidRDefault="003A00F3" w:rsidP="00EF2834">
      <w:pPr>
        <w:pStyle w:val="Corpsdetexte"/>
        <w:ind w:left="360" w:right="118"/>
        <w:contextualSpacing/>
        <w:jc w:val="both"/>
        <w:rPr>
          <w:rFonts w:asciiTheme="majorHAnsi" w:hAnsiTheme="majorHAnsi"/>
        </w:rPr>
      </w:pPr>
      <w:r w:rsidRPr="00DA48DB">
        <w:rPr>
          <w:rFonts w:asciiTheme="majorHAnsi" w:hAnsiTheme="majorHAnsi"/>
          <w:b/>
          <w:w w:val="95"/>
        </w:rPr>
        <w:t>L’organisation syndicale SNRTC</w:t>
      </w:r>
      <w:r w:rsidRPr="00DA48DB">
        <w:rPr>
          <w:rFonts w:asciiTheme="majorHAnsi" w:hAnsiTheme="majorHAnsi"/>
          <w:b/>
          <w:spacing w:val="1"/>
          <w:w w:val="95"/>
        </w:rPr>
        <w:t xml:space="preserve"> </w:t>
      </w:r>
      <w:r w:rsidRPr="00DA48DB">
        <w:rPr>
          <w:rFonts w:asciiTheme="majorHAnsi" w:hAnsiTheme="majorHAnsi"/>
          <w:b/>
          <w:w w:val="95"/>
        </w:rPr>
        <w:t>CFE-CGC</w:t>
      </w:r>
      <w:r w:rsidRPr="00DA48DB">
        <w:rPr>
          <w:rFonts w:asciiTheme="majorHAnsi" w:hAnsiTheme="majorHAnsi"/>
          <w:w w:val="95"/>
        </w:rPr>
        <w:t>, représentée</w:t>
      </w:r>
      <w:r w:rsidRPr="00DA48DB">
        <w:rPr>
          <w:rFonts w:asciiTheme="majorHAnsi" w:hAnsiTheme="majorHAnsi"/>
          <w:spacing w:val="1"/>
          <w:w w:val="95"/>
        </w:rPr>
        <w:t xml:space="preserve"> </w:t>
      </w:r>
      <w:r w:rsidRPr="00DA48DB">
        <w:rPr>
          <w:rFonts w:asciiTheme="majorHAnsi" w:hAnsiTheme="majorHAnsi"/>
          <w:w w:val="95"/>
        </w:rPr>
        <w:t xml:space="preserve">par </w:t>
      </w:r>
      <w:r w:rsidR="00666A85">
        <w:rPr>
          <w:rFonts w:asciiTheme="majorHAnsi" w:hAnsiTheme="majorHAnsi"/>
          <w:w w:val="95"/>
        </w:rPr>
        <w:t xml:space="preserve"> </w:t>
      </w:r>
      <w:proofErr w:type="gramStart"/>
      <w:r w:rsidR="00666A85">
        <w:rPr>
          <w:rFonts w:asciiTheme="majorHAnsi" w:hAnsiTheme="majorHAnsi"/>
          <w:w w:val="95"/>
        </w:rPr>
        <w:t xml:space="preserve">  </w:t>
      </w:r>
      <w:r w:rsidRPr="00DA48DB">
        <w:rPr>
          <w:rFonts w:asciiTheme="majorHAnsi" w:hAnsiTheme="majorHAnsi"/>
          <w:w w:val="95"/>
        </w:rPr>
        <w:t>,</w:t>
      </w:r>
      <w:proofErr w:type="gramEnd"/>
      <w:r w:rsidRPr="00DA48DB">
        <w:rPr>
          <w:rFonts w:asciiTheme="majorHAnsi" w:hAnsiTheme="majorHAnsi"/>
          <w:spacing w:val="1"/>
          <w:w w:val="95"/>
        </w:rPr>
        <w:t xml:space="preserve"> </w:t>
      </w:r>
      <w:r w:rsidRPr="00DA48DB">
        <w:rPr>
          <w:rFonts w:asciiTheme="majorHAnsi" w:hAnsiTheme="majorHAnsi"/>
          <w:w w:val="95"/>
        </w:rPr>
        <w:t>en sa qualité</w:t>
      </w:r>
      <w:r w:rsidRPr="00DA48DB">
        <w:rPr>
          <w:rFonts w:asciiTheme="majorHAnsi" w:hAnsiTheme="majorHAnsi"/>
          <w:spacing w:val="1"/>
          <w:w w:val="95"/>
        </w:rPr>
        <w:t xml:space="preserve"> </w:t>
      </w:r>
      <w:r w:rsidRPr="00DA48DB">
        <w:rPr>
          <w:rFonts w:asciiTheme="majorHAnsi" w:hAnsiTheme="majorHAnsi"/>
          <w:w w:val="95"/>
        </w:rPr>
        <w:t>de</w:t>
      </w:r>
      <w:r w:rsidRPr="00DA48DB">
        <w:rPr>
          <w:rFonts w:asciiTheme="majorHAnsi" w:hAnsiTheme="majorHAnsi"/>
          <w:spacing w:val="1"/>
          <w:w w:val="95"/>
        </w:rPr>
        <w:t xml:space="preserve"> </w:t>
      </w:r>
      <w:r w:rsidRPr="00DA48DB">
        <w:rPr>
          <w:rFonts w:asciiTheme="majorHAnsi" w:hAnsiTheme="majorHAnsi"/>
        </w:rPr>
        <w:t>délégué</w:t>
      </w:r>
      <w:r w:rsidRPr="00DA48DB">
        <w:rPr>
          <w:rFonts w:asciiTheme="majorHAnsi" w:hAnsiTheme="majorHAnsi"/>
          <w:spacing w:val="20"/>
        </w:rPr>
        <w:t xml:space="preserve"> </w:t>
      </w:r>
      <w:r w:rsidRPr="00DA48DB">
        <w:rPr>
          <w:rFonts w:asciiTheme="majorHAnsi" w:hAnsiTheme="majorHAnsi"/>
        </w:rPr>
        <w:t>syndical,</w:t>
      </w:r>
    </w:p>
    <w:p w14:paraId="7909333E" w14:textId="77777777" w:rsidR="003A00F3" w:rsidRPr="00DA48DB" w:rsidRDefault="003A00F3" w:rsidP="00EF2834">
      <w:pPr>
        <w:pStyle w:val="Corpsdetexte"/>
        <w:ind w:left="360" w:right="118"/>
        <w:contextualSpacing/>
        <w:jc w:val="both"/>
        <w:rPr>
          <w:rFonts w:asciiTheme="majorHAnsi" w:hAnsiTheme="majorHAnsi"/>
        </w:rPr>
      </w:pPr>
      <w:r w:rsidRPr="00DA48DB">
        <w:rPr>
          <w:rFonts w:asciiTheme="majorHAnsi" w:hAnsiTheme="majorHAnsi"/>
        </w:rPr>
        <w:tab/>
      </w:r>
      <w:r w:rsidRPr="00DA48DB">
        <w:rPr>
          <w:rFonts w:asciiTheme="majorHAnsi" w:hAnsiTheme="majorHAnsi"/>
        </w:rPr>
        <w:tab/>
      </w:r>
      <w:r w:rsidRPr="00DA48DB">
        <w:rPr>
          <w:rFonts w:asciiTheme="majorHAnsi" w:hAnsiTheme="majorHAnsi"/>
        </w:rPr>
        <w:tab/>
      </w:r>
      <w:r w:rsidRPr="00DA48DB">
        <w:rPr>
          <w:rFonts w:asciiTheme="majorHAnsi" w:hAnsiTheme="majorHAnsi"/>
        </w:rPr>
        <w:tab/>
      </w:r>
      <w:r w:rsidRPr="00DA48DB">
        <w:rPr>
          <w:rFonts w:asciiTheme="majorHAnsi" w:hAnsiTheme="majorHAnsi"/>
        </w:rPr>
        <w:tab/>
      </w:r>
      <w:r w:rsidRPr="00DA48DB">
        <w:rPr>
          <w:rFonts w:asciiTheme="majorHAnsi" w:hAnsiTheme="majorHAnsi"/>
        </w:rPr>
        <w:tab/>
      </w:r>
      <w:r w:rsidRPr="00DA48DB">
        <w:rPr>
          <w:rFonts w:asciiTheme="majorHAnsi" w:hAnsiTheme="majorHAnsi"/>
        </w:rPr>
        <w:tab/>
      </w:r>
    </w:p>
    <w:p w14:paraId="70FFD4CC" w14:textId="77777777" w:rsidR="003A00F3" w:rsidRPr="00DA48DB" w:rsidRDefault="003A00F3" w:rsidP="00EF2834">
      <w:pPr>
        <w:pStyle w:val="Corpsdetexte"/>
        <w:ind w:right="118"/>
        <w:contextualSpacing/>
        <w:jc w:val="both"/>
        <w:rPr>
          <w:rFonts w:asciiTheme="majorHAnsi" w:hAnsiTheme="majorHAnsi"/>
        </w:rPr>
      </w:pPr>
      <w:bookmarkStart w:id="0" w:name="I56"/>
      <w:bookmarkEnd w:id="0"/>
      <w:r w:rsidRPr="00DA48DB">
        <w:rPr>
          <w:rFonts w:asciiTheme="majorHAnsi" w:hAnsiTheme="majorHAnsi"/>
        </w:rPr>
        <w:t>D’autre part,</w:t>
      </w:r>
    </w:p>
    <w:p w14:paraId="60A47746" w14:textId="0D92FE55" w:rsidR="00067269" w:rsidRPr="00DA48DB" w:rsidRDefault="00D451DB" w:rsidP="00EF2834">
      <w:pPr>
        <w:spacing w:after="0" w:line="240" w:lineRule="auto"/>
        <w:contextualSpacing/>
        <w:jc w:val="both"/>
        <w:rPr>
          <w:rFonts w:asciiTheme="majorHAnsi" w:hAnsiTheme="majorHAnsi"/>
        </w:rPr>
      </w:pPr>
      <w:r w:rsidRPr="00DA48DB">
        <w:rPr>
          <w:rFonts w:asciiTheme="majorHAnsi" w:hAnsiTheme="majorHAnsi"/>
        </w:rPr>
        <w:t xml:space="preserve">Ci-après les Parties, </w:t>
      </w:r>
    </w:p>
    <w:p w14:paraId="6B3DA357" w14:textId="77777777" w:rsidR="00D451DB" w:rsidRPr="00DA48DB" w:rsidRDefault="00D451DB" w:rsidP="00EF2834">
      <w:pPr>
        <w:spacing w:after="0" w:line="240" w:lineRule="auto"/>
        <w:contextualSpacing/>
        <w:jc w:val="both"/>
        <w:rPr>
          <w:rFonts w:asciiTheme="majorHAnsi" w:hAnsiTheme="majorHAnsi"/>
        </w:rPr>
      </w:pPr>
    </w:p>
    <w:p w14:paraId="5B213DAB" w14:textId="77777777" w:rsidR="00F05D4C" w:rsidRPr="00DA48DB" w:rsidRDefault="00F05D4C" w:rsidP="00EF2834">
      <w:pPr>
        <w:spacing w:after="0" w:line="240" w:lineRule="auto"/>
        <w:contextualSpacing/>
        <w:jc w:val="both"/>
        <w:rPr>
          <w:rFonts w:asciiTheme="majorHAnsi" w:hAnsiTheme="majorHAnsi" w:cstheme="minorHAnsi"/>
          <w:b/>
        </w:rPr>
      </w:pPr>
      <w:r w:rsidRPr="00DA48DB">
        <w:rPr>
          <w:rFonts w:asciiTheme="majorHAnsi" w:hAnsiTheme="majorHAnsi" w:cstheme="minorHAnsi"/>
          <w:b/>
        </w:rPr>
        <w:t>Il a été convenu et arrêté ce qui suit.</w:t>
      </w:r>
    </w:p>
    <w:p w14:paraId="2547B326" w14:textId="77777777" w:rsidR="00F05D4C" w:rsidRPr="00DA48DB" w:rsidRDefault="00F05D4C" w:rsidP="00EF2834">
      <w:pPr>
        <w:spacing w:after="0" w:line="240" w:lineRule="auto"/>
        <w:contextualSpacing/>
        <w:jc w:val="both"/>
        <w:rPr>
          <w:rFonts w:asciiTheme="majorHAnsi" w:hAnsiTheme="majorHAnsi" w:cstheme="minorHAnsi"/>
        </w:rPr>
      </w:pPr>
    </w:p>
    <w:p w14:paraId="4AB06D1B" w14:textId="77777777" w:rsidR="00F05D4C" w:rsidRPr="00DA48DB" w:rsidRDefault="00F05D4C" w:rsidP="00EF2834">
      <w:pPr>
        <w:pStyle w:val="Corpsdetexte3"/>
        <w:spacing w:before="0" w:after="0"/>
        <w:contextualSpacing/>
        <w:rPr>
          <w:rFonts w:asciiTheme="majorHAnsi" w:hAnsiTheme="majorHAnsi" w:cs="Calibri"/>
          <w:sz w:val="22"/>
          <w:szCs w:val="22"/>
        </w:rPr>
      </w:pPr>
    </w:p>
    <w:p w14:paraId="6D567667" w14:textId="69A43968" w:rsidR="00F05D4C" w:rsidRPr="00DA48DB" w:rsidRDefault="00F05D4C" w:rsidP="00EF2834">
      <w:pPr>
        <w:spacing w:after="0" w:line="240" w:lineRule="auto"/>
        <w:contextualSpacing/>
        <w:jc w:val="both"/>
        <w:rPr>
          <w:rFonts w:asciiTheme="majorHAnsi" w:hAnsiTheme="majorHAnsi" w:cstheme="minorHAnsi"/>
          <w:b/>
          <w:color w:val="002060"/>
          <w:u w:val="single"/>
        </w:rPr>
      </w:pPr>
      <w:r w:rsidRPr="00DA48DB">
        <w:rPr>
          <w:rFonts w:asciiTheme="majorHAnsi" w:hAnsiTheme="majorHAnsi" w:cstheme="minorHAnsi"/>
          <w:b/>
          <w:color w:val="002060"/>
          <w:u w:val="single"/>
        </w:rPr>
        <w:t xml:space="preserve">Préambule </w:t>
      </w:r>
    </w:p>
    <w:p w14:paraId="3A545CFA" w14:textId="77777777" w:rsidR="00F05D4C" w:rsidRPr="00DA48DB" w:rsidRDefault="00F05D4C" w:rsidP="00EF2834">
      <w:pPr>
        <w:pStyle w:val="Textebrut"/>
        <w:contextualSpacing/>
        <w:jc w:val="both"/>
        <w:rPr>
          <w:rFonts w:asciiTheme="majorHAnsi" w:hAnsiTheme="majorHAnsi"/>
          <w:szCs w:val="22"/>
        </w:rPr>
      </w:pPr>
    </w:p>
    <w:p w14:paraId="3B2BD2BF" w14:textId="7BEB3A17" w:rsidR="00DE4F60" w:rsidRPr="00DA48DB" w:rsidRDefault="00DE4F60" w:rsidP="00EF2834">
      <w:pPr>
        <w:pStyle w:val="Textebrut"/>
        <w:contextualSpacing/>
        <w:jc w:val="both"/>
        <w:rPr>
          <w:rFonts w:asciiTheme="majorHAnsi" w:hAnsiTheme="majorHAnsi"/>
          <w:szCs w:val="22"/>
        </w:rPr>
      </w:pPr>
      <w:r w:rsidRPr="00DA48DB">
        <w:rPr>
          <w:rFonts w:asciiTheme="majorHAnsi" w:hAnsiTheme="majorHAnsi"/>
          <w:szCs w:val="22"/>
        </w:rPr>
        <w:t>Les Parties rappellent qu’un protocole portant reprise des accords collectifs a été signé le 28 février 2019 et que, par suite de la substitution d’employeur intervenue au 1er janvier 2025, les salariés ont vu leurs contrats de travail transférés chez KEOLIS ORLEANS METROPOLE MOBILITES conformément à l’article L.1224</w:t>
      </w:r>
      <w:r w:rsidRPr="00DA48DB">
        <w:rPr>
          <w:rFonts w:asciiTheme="majorHAnsi" w:hAnsiTheme="majorHAnsi"/>
          <w:szCs w:val="22"/>
        </w:rPr>
        <w:noBreakHyphen/>
        <w:t>1 du Code du travail.</w:t>
      </w:r>
    </w:p>
    <w:p w14:paraId="200D7C95" w14:textId="77777777" w:rsidR="00DE4F60" w:rsidRPr="00DA48DB" w:rsidRDefault="00DE4F60" w:rsidP="00EF2834">
      <w:pPr>
        <w:pStyle w:val="Textebrut"/>
        <w:contextualSpacing/>
        <w:jc w:val="both"/>
        <w:rPr>
          <w:rFonts w:asciiTheme="majorHAnsi" w:hAnsiTheme="majorHAnsi"/>
          <w:szCs w:val="22"/>
        </w:rPr>
      </w:pPr>
      <w:r w:rsidRPr="00DA48DB">
        <w:rPr>
          <w:rFonts w:asciiTheme="majorHAnsi" w:hAnsiTheme="majorHAnsi"/>
          <w:szCs w:val="22"/>
        </w:rPr>
        <w:t xml:space="preserve">La nouvelle Délégation de Service Public a été conclue pour une durée de 6 ans (de 2025 à 2030). </w:t>
      </w:r>
    </w:p>
    <w:p w14:paraId="10B5F9FB" w14:textId="4411101F" w:rsidR="00602DD9" w:rsidRPr="00DA48DB" w:rsidRDefault="00602DD9" w:rsidP="00602DD9">
      <w:pPr>
        <w:pStyle w:val="Textebrut"/>
        <w:contextualSpacing/>
        <w:jc w:val="both"/>
        <w:rPr>
          <w:rFonts w:asciiTheme="majorHAnsi" w:hAnsiTheme="majorHAnsi"/>
          <w:szCs w:val="22"/>
        </w:rPr>
      </w:pPr>
    </w:p>
    <w:p w14:paraId="2080A467" w14:textId="3043BE3E" w:rsidR="00067269" w:rsidRPr="00DA48DB" w:rsidRDefault="00602DD9" w:rsidP="00602DD9">
      <w:pPr>
        <w:pStyle w:val="Textebrut"/>
        <w:contextualSpacing/>
        <w:jc w:val="both"/>
        <w:rPr>
          <w:rFonts w:asciiTheme="majorHAnsi" w:hAnsiTheme="majorHAnsi"/>
        </w:rPr>
      </w:pPr>
      <w:r w:rsidRPr="00DA48DB">
        <w:rPr>
          <w:rFonts w:asciiTheme="majorHAnsi" w:hAnsiTheme="majorHAnsi"/>
          <w:szCs w:val="22"/>
        </w:rPr>
        <w:t>I</w:t>
      </w:r>
      <w:r w:rsidR="00067269" w:rsidRPr="00DA48DB">
        <w:rPr>
          <w:rFonts w:asciiTheme="majorHAnsi" w:hAnsiTheme="majorHAnsi"/>
        </w:rPr>
        <w:t>l a été convenu et arrêté ce qui suit.</w:t>
      </w:r>
    </w:p>
    <w:p w14:paraId="75633C59" w14:textId="77777777" w:rsidR="004C7D12" w:rsidRPr="00DA48DB" w:rsidRDefault="004C7D12" w:rsidP="00EF2834">
      <w:pPr>
        <w:spacing w:after="0" w:line="240" w:lineRule="auto"/>
        <w:contextualSpacing/>
        <w:jc w:val="both"/>
        <w:rPr>
          <w:rFonts w:asciiTheme="majorHAnsi" w:hAnsiTheme="majorHAnsi" w:cstheme="minorHAnsi"/>
        </w:rPr>
      </w:pPr>
    </w:p>
    <w:p w14:paraId="52E7C85C" w14:textId="77777777" w:rsidR="00D451DB" w:rsidRDefault="00D451DB" w:rsidP="00EF2834">
      <w:pPr>
        <w:spacing w:after="0" w:line="240" w:lineRule="auto"/>
        <w:contextualSpacing/>
        <w:jc w:val="both"/>
        <w:rPr>
          <w:rFonts w:asciiTheme="majorHAnsi" w:hAnsiTheme="majorHAnsi" w:cstheme="minorHAnsi"/>
        </w:rPr>
      </w:pPr>
    </w:p>
    <w:p w14:paraId="3E4230CD" w14:textId="77777777" w:rsidR="00666A85" w:rsidRPr="00DA48DB" w:rsidRDefault="00666A85" w:rsidP="00EF2834">
      <w:pPr>
        <w:spacing w:after="0" w:line="240" w:lineRule="auto"/>
        <w:contextualSpacing/>
        <w:jc w:val="both"/>
        <w:rPr>
          <w:rFonts w:asciiTheme="majorHAnsi" w:hAnsiTheme="majorHAnsi" w:cstheme="minorHAnsi"/>
        </w:rPr>
      </w:pPr>
    </w:p>
    <w:p w14:paraId="7FCF6F96" w14:textId="2BAE5B71" w:rsidR="00067269" w:rsidRPr="00DA48DB" w:rsidRDefault="00067269" w:rsidP="00EF2834">
      <w:pPr>
        <w:spacing w:after="0" w:line="240" w:lineRule="auto"/>
        <w:contextualSpacing/>
        <w:jc w:val="both"/>
        <w:rPr>
          <w:rFonts w:asciiTheme="majorHAnsi" w:hAnsiTheme="majorHAnsi"/>
          <w:b/>
          <w:bCs/>
          <w:color w:val="002060"/>
        </w:rPr>
      </w:pPr>
      <w:r w:rsidRPr="00DA48DB">
        <w:rPr>
          <w:rFonts w:asciiTheme="majorHAnsi" w:hAnsiTheme="majorHAnsi"/>
          <w:b/>
          <w:bCs/>
          <w:color w:val="002060"/>
        </w:rPr>
        <w:lastRenderedPageBreak/>
        <w:t>Article 1 — Objet</w:t>
      </w:r>
      <w:r w:rsidR="00BC44D5" w:rsidRPr="00DA48DB">
        <w:rPr>
          <w:rFonts w:asciiTheme="majorHAnsi" w:hAnsiTheme="majorHAnsi"/>
          <w:b/>
          <w:bCs/>
          <w:color w:val="002060"/>
        </w:rPr>
        <w:t>,</w:t>
      </w:r>
      <w:r w:rsidRPr="00DA48DB">
        <w:rPr>
          <w:rFonts w:asciiTheme="majorHAnsi" w:hAnsiTheme="majorHAnsi"/>
          <w:b/>
          <w:bCs/>
          <w:color w:val="002060"/>
        </w:rPr>
        <w:t xml:space="preserve"> principe de reprise</w:t>
      </w:r>
      <w:r w:rsidR="00BC44D5" w:rsidRPr="00DA48DB">
        <w:rPr>
          <w:rFonts w:asciiTheme="majorHAnsi" w:hAnsiTheme="majorHAnsi"/>
          <w:b/>
          <w:bCs/>
          <w:color w:val="002060"/>
        </w:rPr>
        <w:t xml:space="preserve"> </w:t>
      </w:r>
      <w:r w:rsidR="00DE4F60" w:rsidRPr="00DA48DB">
        <w:rPr>
          <w:rFonts w:asciiTheme="majorHAnsi" w:hAnsiTheme="majorHAnsi"/>
          <w:b/>
          <w:bCs/>
          <w:color w:val="002060"/>
        </w:rPr>
        <w:t>et périmètre</w:t>
      </w:r>
      <w:r w:rsidR="00F55E47" w:rsidRPr="00DA48DB">
        <w:rPr>
          <w:rFonts w:asciiTheme="majorHAnsi" w:hAnsiTheme="majorHAnsi"/>
          <w:b/>
          <w:bCs/>
          <w:color w:val="002060"/>
        </w:rPr>
        <w:t xml:space="preserve"> </w:t>
      </w:r>
    </w:p>
    <w:p w14:paraId="0EAF1DD3" w14:textId="77777777" w:rsidR="00210C9A" w:rsidRPr="00DA48DB" w:rsidRDefault="00210C9A" w:rsidP="00EF2834">
      <w:pPr>
        <w:pStyle w:val="Textebrut"/>
        <w:contextualSpacing/>
        <w:jc w:val="both"/>
        <w:rPr>
          <w:rFonts w:asciiTheme="majorHAnsi" w:hAnsiTheme="majorHAnsi"/>
          <w:szCs w:val="22"/>
        </w:rPr>
      </w:pPr>
    </w:p>
    <w:p w14:paraId="1B7BC6AD" w14:textId="77777777" w:rsidR="0068102E" w:rsidRPr="00DA48DB" w:rsidRDefault="0068102E" w:rsidP="0068102E">
      <w:pPr>
        <w:pStyle w:val="Textebrut"/>
        <w:contextualSpacing/>
        <w:jc w:val="both"/>
        <w:rPr>
          <w:rFonts w:asciiTheme="majorHAnsi" w:hAnsiTheme="majorHAnsi"/>
          <w:szCs w:val="22"/>
        </w:rPr>
      </w:pPr>
      <w:r w:rsidRPr="00DA48DB">
        <w:rPr>
          <w:rFonts w:asciiTheme="majorHAnsi" w:hAnsiTheme="majorHAnsi"/>
          <w:szCs w:val="22"/>
        </w:rPr>
        <w:t xml:space="preserve">Le présent accord a pour objet </w:t>
      </w:r>
    </w:p>
    <w:p w14:paraId="768198CF" w14:textId="30641A35" w:rsidR="0068102E" w:rsidRPr="00DA48DB" w:rsidRDefault="0068102E" w:rsidP="0068102E">
      <w:pPr>
        <w:pStyle w:val="Textebrut"/>
        <w:numPr>
          <w:ilvl w:val="0"/>
          <w:numId w:val="12"/>
        </w:numPr>
        <w:contextualSpacing/>
        <w:jc w:val="both"/>
        <w:rPr>
          <w:rFonts w:asciiTheme="majorHAnsi" w:hAnsiTheme="majorHAnsi"/>
          <w:szCs w:val="22"/>
        </w:rPr>
      </w:pPr>
      <w:proofErr w:type="gramStart"/>
      <w:r w:rsidRPr="00DA48DB">
        <w:rPr>
          <w:rFonts w:asciiTheme="majorHAnsi" w:hAnsiTheme="majorHAnsi"/>
          <w:szCs w:val="22"/>
        </w:rPr>
        <w:t>de</w:t>
      </w:r>
      <w:proofErr w:type="gramEnd"/>
      <w:r w:rsidRPr="00DA48DB">
        <w:rPr>
          <w:rFonts w:asciiTheme="majorHAnsi" w:hAnsiTheme="majorHAnsi"/>
          <w:szCs w:val="22"/>
        </w:rPr>
        <w:t xml:space="preserve"> formaliser, à compter rétroactivement du 1er janvier 2025, la reprise des accords et avenants d’entreprise en vigueur au 31 décembre 2024</w:t>
      </w:r>
      <w:r w:rsidR="00307B79" w:rsidRPr="00DA48DB">
        <w:rPr>
          <w:rFonts w:asciiTheme="majorHAnsi" w:hAnsiTheme="majorHAnsi"/>
          <w:szCs w:val="22"/>
        </w:rPr>
        <w:t>,</w:t>
      </w:r>
    </w:p>
    <w:p w14:paraId="64D045B7" w14:textId="5F93540E" w:rsidR="0068102E" w:rsidRPr="00DA48DB" w:rsidRDefault="0068102E" w:rsidP="0068102E">
      <w:pPr>
        <w:pStyle w:val="Textebrut"/>
        <w:numPr>
          <w:ilvl w:val="0"/>
          <w:numId w:val="12"/>
        </w:numPr>
        <w:contextualSpacing/>
        <w:jc w:val="both"/>
        <w:rPr>
          <w:rFonts w:asciiTheme="majorHAnsi" w:hAnsiTheme="majorHAnsi"/>
          <w:szCs w:val="22"/>
        </w:rPr>
      </w:pPr>
      <w:proofErr w:type="gramStart"/>
      <w:r w:rsidRPr="00DA48DB">
        <w:rPr>
          <w:rFonts w:asciiTheme="majorHAnsi" w:hAnsiTheme="majorHAnsi"/>
          <w:szCs w:val="22"/>
        </w:rPr>
        <w:t>de</w:t>
      </w:r>
      <w:proofErr w:type="gramEnd"/>
      <w:r w:rsidRPr="00DA48DB">
        <w:rPr>
          <w:rFonts w:asciiTheme="majorHAnsi" w:hAnsiTheme="majorHAnsi"/>
          <w:szCs w:val="22"/>
        </w:rPr>
        <w:t xml:space="preserve"> préciser le sort des dispositions qui ne sont pas reprises dans le cadre du présent accord, lesquels font toujours l’objet de négociation en cours</w:t>
      </w:r>
      <w:r w:rsidR="00307B79" w:rsidRPr="00DA48DB">
        <w:rPr>
          <w:rFonts w:asciiTheme="majorHAnsi" w:hAnsiTheme="majorHAnsi"/>
          <w:szCs w:val="22"/>
        </w:rPr>
        <w:t>.</w:t>
      </w:r>
      <w:r w:rsidRPr="00DA48DB">
        <w:rPr>
          <w:rFonts w:asciiTheme="majorHAnsi" w:hAnsiTheme="majorHAnsi"/>
          <w:szCs w:val="22"/>
        </w:rPr>
        <w:t xml:space="preserve"> </w:t>
      </w:r>
    </w:p>
    <w:p w14:paraId="049DBD0F" w14:textId="77777777" w:rsidR="0068102E" w:rsidRPr="00DA48DB" w:rsidRDefault="0068102E" w:rsidP="00EF2834">
      <w:pPr>
        <w:pStyle w:val="Textebrut"/>
        <w:contextualSpacing/>
        <w:jc w:val="both"/>
        <w:rPr>
          <w:rFonts w:asciiTheme="majorHAnsi" w:hAnsiTheme="majorHAnsi"/>
          <w:szCs w:val="22"/>
        </w:rPr>
      </w:pPr>
    </w:p>
    <w:p w14:paraId="2A80A52D" w14:textId="326AA13F" w:rsidR="00DE4F60" w:rsidRPr="00DA48DB" w:rsidRDefault="00DE4F60" w:rsidP="00EF2834">
      <w:pPr>
        <w:pStyle w:val="Textebrut"/>
        <w:contextualSpacing/>
        <w:jc w:val="both"/>
        <w:rPr>
          <w:rFonts w:asciiTheme="majorHAnsi" w:hAnsiTheme="majorHAnsi"/>
          <w:szCs w:val="22"/>
        </w:rPr>
      </w:pPr>
      <w:r w:rsidRPr="00DA48DB">
        <w:rPr>
          <w:rFonts w:asciiTheme="majorHAnsi" w:hAnsiTheme="majorHAnsi"/>
          <w:szCs w:val="22"/>
        </w:rPr>
        <w:t>Sont réputés repris les accords et avenants d’entreprise (à durée indéterminée ou déterminée), non dénoncés et non arrivés à terme au 31 décembre 2024, sauf exceptions expressément listées à l’article 2.</w:t>
      </w:r>
      <w:r w:rsidRPr="00DA48DB">
        <w:rPr>
          <w:rFonts w:asciiTheme="majorHAnsi" w:hAnsiTheme="majorHAnsi"/>
          <w:szCs w:val="22"/>
        </w:rPr>
        <w:br/>
      </w:r>
      <w:r w:rsidRPr="00DA48DB">
        <w:rPr>
          <w:rFonts w:asciiTheme="majorHAnsi" w:hAnsiTheme="majorHAnsi"/>
          <w:szCs w:val="22"/>
        </w:rPr>
        <w:br/>
        <w:t>Les dispositions reprises demeurent applicables dans la mesure où elles sont juridiquement valides. Les droits et garanties individuels acquis antérieurement au transfert sont préservés.</w:t>
      </w:r>
    </w:p>
    <w:p w14:paraId="4A16D054" w14:textId="77777777" w:rsidR="00DE4F60" w:rsidRPr="00DA48DB" w:rsidRDefault="00DE4F60" w:rsidP="00EF2834">
      <w:pPr>
        <w:pStyle w:val="Textebrut"/>
        <w:contextualSpacing/>
        <w:jc w:val="both"/>
        <w:rPr>
          <w:rFonts w:asciiTheme="majorHAnsi" w:hAnsiTheme="majorHAnsi"/>
          <w:szCs w:val="22"/>
        </w:rPr>
      </w:pPr>
    </w:p>
    <w:p w14:paraId="7290E66C" w14:textId="77777777" w:rsidR="00217DCF" w:rsidRPr="00DA48DB" w:rsidRDefault="00217DCF" w:rsidP="00EF2834">
      <w:pPr>
        <w:spacing w:after="0" w:line="240" w:lineRule="auto"/>
        <w:contextualSpacing/>
        <w:jc w:val="both"/>
        <w:rPr>
          <w:rFonts w:asciiTheme="majorHAnsi" w:hAnsiTheme="majorHAnsi"/>
        </w:rPr>
      </w:pPr>
    </w:p>
    <w:p w14:paraId="3AFAAA1B" w14:textId="3297D9A9" w:rsidR="00067269" w:rsidRPr="00DA48DB" w:rsidRDefault="00067269" w:rsidP="00EF2834">
      <w:pPr>
        <w:spacing w:after="0" w:line="240" w:lineRule="auto"/>
        <w:contextualSpacing/>
        <w:jc w:val="both"/>
        <w:rPr>
          <w:rFonts w:asciiTheme="majorHAnsi" w:hAnsiTheme="majorHAnsi"/>
          <w:b/>
          <w:bCs/>
          <w:color w:val="002060"/>
        </w:rPr>
      </w:pPr>
      <w:r w:rsidRPr="00DA48DB">
        <w:rPr>
          <w:rFonts w:asciiTheme="majorHAnsi" w:hAnsiTheme="majorHAnsi"/>
          <w:b/>
          <w:bCs/>
          <w:color w:val="002060"/>
        </w:rPr>
        <w:t xml:space="preserve">Article </w:t>
      </w:r>
      <w:r w:rsidR="00210C9A" w:rsidRPr="00DA48DB">
        <w:rPr>
          <w:rFonts w:asciiTheme="majorHAnsi" w:hAnsiTheme="majorHAnsi"/>
          <w:b/>
          <w:bCs/>
          <w:color w:val="002060"/>
        </w:rPr>
        <w:t>2</w:t>
      </w:r>
      <w:r w:rsidRPr="00DA48DB">
        <w:rPr>
          <w:rFonts w:asciiTheme="majorHAnsi" w:hAnsiTheme="majorHAnsi"/>
          <w:b/>
          <w:bCs/>
          <w:color w:val="002060"/>
        </w:rPr>
        <w:t xml:space="preserve"> — </w:t>
      </w:r>
      <w:r w:rsidR="00DE4F60" w:rsidRPr="00DA48DB">
        <w:rPr>
          <w:rFonts w:asciiTheme="majorHAnsi" w:hAnsiTheme="majorHAnsi"/>
          <w:b/>
          <w:bCs/>
          <w:color w:val="002060"/>
        </w:rPr>
        <w:t>D</w:t>
      </w:r>
      <w:r w:rsidR="001700A4" w:rsidRPr="00DA48DB">
        <w:rPr>
          <w:rFonts w:asciiTheme="majorHAnsi" w:hAnsiTheme="majorHAnsi"/>
          <w:b/>
          <w:bCs/>
          <w:color w:val="002060"/>
        </w:rPr>
        <w:t>ispositions spécifiques</w:t>
      </w:r>
      <w:r w:rsidR="00812175" w:rsidRPr="00DA48DB">
        <w:rPr>
          <w:rFonts w:asciiTheme="majorHAnsi" w:hAnsiTheme="majorHAnsi"/>
          <w:b/>
          <w:bCs/>
          <w:color w:val="002060"/>
        </w:rPr>
        <w:t xml:space="preserve"> et/ou articles</w:t>
      </w:r>
      <w:r w:rsidR="001700A4" w:rsidRPr="00DA48DB">
        <w:rPr>
          <w:rFonts w:asciiTheme="majorHAnsi" w:hAnsiTheme="majorHAnsi"/>
          <w:b/>
          <w:bCs/>
          <w:color w:val="002060"/>
        </w:rPr>
        <w:t xml:space="preserve"> non repris par le présent accord</w:t>
      </w:r>
    </w:p>
    <w:p w14:paraId="50A34AAD" w14:textId="77777777" w:rsidR="00217DCF" w:rsidRPr="00DA48DB" w:rsidRDefault="00217DCF" w:rsidP="00EF2834">
      <w:pPr>
        <w:spacing w:after="0" w:line="240" w:lineRule="auto"/>
        <w:contextualSpacing/>
        <w:jc w:val="both"/>
        <w:rPr>
          <w:rFonts w:asciiTheme="majorHAnsi" w:hAnsiTheme="majorHAnsi"/>
          <w:b/>
          <w:bCs/>
          <w:color w:val="002060"/>
        </w:rPr>
      </w:pPr>
    </w:p>
    <w:p w14:paraId="36314DED" w14:textId="1DB79573" w:rsidR="001700A4" w:rsidRPr="00DA48DB" w:rsidRDefault="001700A4" w:rsidP="00EF2834">
      <w:pPr>
        <w:spacing w:after="0" w:line="240" w:lineRule="auto"/>
        <w:contextualSpacing/>
        <w:jc w:val="both"/>
        <w:rPr>
          <w:rFonts w:asciiTheme="majorHAnsi" w:hAnsiTheme="majorHAnsi"/>
          <w:color w:val="000000" w:themeColor="text1"/>
        </w:rPr>
      </w:pPr>
      <w:r w:rsidRPr="00DA48DB">
        <w:rPr>
          <w:rFonts w:asciiTheme="majorHAnsi" w:hAnsiTheme="majorHAnsi"/>
          <w:color w:val="000000" w:themeColor="text1"/>
        </w:rPr>
        <w:t>Depuis le 1</w:t>
      </w:r>
      <w:r w:rsidRPr="00DA48DB">
        <w:rPr>
          <w:rFonts w:asciiTheme="majorHAnsi" w:hAnsiTheme="majorHAnsi"/>
          <w:color w:val="000000" w:themeColor="text1"/>
          <w:vertAlign w:val="superscript"/>
        </w:rPr>
        <w:t>er</w:t>
      </w:r>
      <w:r w:rsidRPr="00DA48DB">
        <w:rPr>
          <w:rFonts w:asciiTheme="majorHAnsi" w:hAnsiTheme="majorHAnsi"/>
          <w:color w:val="000000" w:themeColor="text1"/>
        </w:rPr>
        <w:t xml:space="preserve"> janvier 2025, dans le cadre de la reprise des accords</w:t>
      </w:r>
      <w:r w:rsidR="00B20A70" w:rsidRPr="00DA48DB">
        <w:rPr>
          <w:rFonts w:asciiTheme="majorHAnsi" w:hAnsiTheme="majorHAnsi"/>
          <w:color w:val="000000" w:themeColor="text1"/>
        </w:rPr>
        <w:t xml:space="preserve">, </w:t>
      </w:r>
      <w:r w:rsidRPr="00DA48DB">
        <w:rPr>
          <w:rFonts w:asciiTheme="majorHAnsi" w:hAnsiTheme="majorHAnsi"/>
          <w:color w:val="000000" w:themeColor="text1"/>
        </w:rPr>
        <w:t>un certain nombre de dispositions</w:t>
      </w:r>
      <w:r w:rsidR="00D018BA" w:rsidRPr="00DA48DB">
        <w:rPr>
          <w:rFonts w:asciiTheme="majorHAnsi" w:hAnsiTheme="majorHAnsi"/>
          <w:color w:val="000000" w:themeColor="text1"/>
        </w:rPr>
        <w:t xml:space="preserve"> et/ou d’accords,</w:t>
      </w:r>
      <w:r w:rsidRPr="00DA48DB">
        <w:rPr>
          <w:rFonts w:asciiTheme="majorHAnsi" w:hAnsiTheme="majorHAnsi"/>
          <w:color w:val="000000" w:themeColor="text1"/>
        </w:rPr>
        <w:t xml:space="preserve"> font l’objet de négociation</w:t>
      </w:r>
      <w:r w:rsidR="00B20A70" w:rsidRPr="00DA48DB">
        <w:rPr>
          <w:rFonts w:asciiTheme="majorHAnsi" w:hAnsiTheme="majorHAnsi"/>
          <w:color w:val="000000" w:themeColor="text1"/>
        </w:rPr>
        <w:t>s</w:t>
      </w:r>
      <w:r w:rsidRPr="00DA48DB">
        <w:rPr>
          <w:rFonts w:asciiTheme="majorHAnsi" w:hAnsiTheme="majorHAnsi"/>
          <w:color w:val="000000" w:themeColor="text1"/>
        </w:rPr>
        <w:t xml:space="preserve"> avec les organisations syndicales. </w:t>
      </w:r>
    </w:p>
    <w:p w14:paraId="654F3FC4" w14:textId="77777777" w:rsidR="007B0335" w:rsidRPr="00DA48DB" w:rsidRDefault="007B0335" w:rsidP="00EF2834">
      <w:pPr>
        <w:pStyle w:val="Textebrut"/>
        <w:contextualSpacing/>
        <w:jc w:val="both"/>
        <w:rPr>
          <w:rFonts w:asciiTheme="majorHAnsi" w:hAnsiTheme="majorHAnsi"/>
          <w:szCs w:val="22"/>
        </w:rPr>
      </w:pPr>
    </w:p>
    <w:p w14:paraId="25A2F0DC" w14:textId="1FCA9BE3" w:rsidR="00DE4F60" w:rsidRPr="00DA48DB" w:rsidRDefault="00D231EE" w:rsidP="00EF2834">
      <w:pPr>
        <w:pStyle w:val="Textebrut"/>
        <w:contextualSpacing/>
        <w:jc w:val="both"/>
        <w:rPr>
          <w:rFonts w:asciiTheme="majorHAnsi" w:hAnsiTheme="majorHAnsi"/>
          <w:szCs w:val="22"/>
        </w:rPr>
      </w:pPr>
      <w:r w:rsidRPr="00DA48DB">
        <w:rPr>
          <w:rFonts w:asciiTheme="majorHAnsi" w:hAnsiTheme="majorHAnsi"/>
          <w:szCs w:val="22"/>
        </w:rPr>
        <w:t>Ainsi</w:t>
      </w:r>
      <w:r w:rsidR="00DE4F60" w:rsidRPr="00DA48DB">
        <w:rPr>
          <w:rFonts w:asciiTheme="majorHAnsi" w:hAnsiTheme="majorHAnsi"/>
          <w:szCs w:val="22"/>
        </w:rPr>
        <w:t>, les Parties se sont rencontrées à plusieurs reprises autour des</w:t>
      </w:r>
      <w:r w:rsidR="008C4E3A" w:rsidRPr="00DA48DB">
        <w:rPr>
          <w:rFonts w:asciiTheme="majorHAnsi" w:hAnsiTheme="majorHAnsi"/>
          <w:szCs w:val="22"/>
        </w:rPr>
        <w:t xml:space="preserve"> di</w:t>
      </w:r>
      <w:r w:rsidR="001B77EB" w:rsidRPr="00DA48DB">
        <w:rPr>
          <w:rFonts w:asciiTheme="majorHAnsi" w:hAnsiTheme="majorHAnsi"/>
          <w:szCs w:val="22"/>
        </w:rPr>
        <w:t>spositions</w:t>
      </w:r>
      <w:r w:rsidR="008019E9" w:rsidRPr="00DA48DB">
        <w:rPr>
          <w:rFonts w:asciiTheme="majorHAnsi" w:hAnsiTheme="majorHAnsi"/>
          <w:szCs w:val="22"/>
        </w:rPr>
        <w:t xml:space="preserve"> </w:t>
      </w:r>
      <w:r w:rsidR="00E9697C" w:rsidRPr="00DA48DB">
        <w:rPr>
          <w:rFonts w:asciiTheme="majorHAnsi" w:hAnsiTheme="majorHAnsi"/>
          <w:szCs w:val="22"/>
        </w:rPr>
        <w:t>suivant</w:t>
      </w:r>
      <w:r w:rsidR="001B77EB" w:rsidRPr="00DA48DB">
        <w:rPr>
          <w:rFonts w:asciiTheme="majorHAnsi" w:hAnsiTheme="majorHAnsi"/>
          <w:szCs w:val="22"/>
        </w:rPr>
        <w:t>e</w:t>
      </w:r>
      <w:r w:rsidR="00E9697C" w:rsidRPr="00DA48DB">
        <w:rPr>
          <w:rFonts w:asciiTheme="majorHAnsi" w:hAnsiTheme="majorHAnsi"/>
          <w:szCs w:val="22"/>
        </w:rPr>
        <w:t>s :</w:t>
      </w:r>
      <w:r w:rsidR="00DE4F60" w:rsidRPr="00DA48DB">
        <w:rPr>
          <w:rFonts w:asciiTheme="majorHAnsi" w:hAnsiTheme="majorHAnsi"/>
          <w:szCs w:val="22"/>
        </w:rPr>
        <w:t xml:space="preserve"> </w:t>
      </w:r>
    </w:p>
    <w:p w14:paraId="49D8274C" w14:textId="59EA3311" w:rsidR="00F806BD" w:rsidRPr="00DA48DB" w:rsidRDefault="007963DF" w:rsidP="00E9697C">
      <w:pPr>
        <w:pStyle w:val="Textebrut"/>
        <w:numPr>
          <w:ilvl w:val="0"/>
          <w:numId w:val="9"/>
        </w:numPr>
        <w:contextualSpacing/>
        <w:jc w:val="both"/>
        <w:rPr>
          <w:rFonts w:asciiTheme="majorHAnsi" w:hAnsiTheme="majorHAnsi"/>
          <w:szCs w:val="22"/>
        </w:rPr>
      </w:pPr>
      <w:proofErr w:type="gramStart"/>
      <w:r w:rsidRPr="00DA48DB">
        <w:rPr>
          <w:rFonts w:asciiTheme="majorHAnsi" w:hAnsiTheme="majorHAnsi"/>
          <w:b/>
          <w:bCs/>
          <w:color w:val="000000" w:themeColor="text1"/>
          <w:szCs w:val="22"/>
          <w:u w:val="single"/>
        </w:rPr>
        <w:t>la</w:t>
      </w:r>
      <w:proofErr w:type="gramEnd"/>
      <w:r w:rsidRPr="00DA48DB">
        <w:rPr>
          <w:rFonts w:asciiTheme="majorHAnsi" w:hAnsiTheme="majorHAnsi"/>
          <w:b/>
          <w:bCs/>
          <w:color w:val="000000" w:themeColor="text1"/>
          <w:szCs w:val="22"/>
          <w:u w:val="single"/>
        </w:rPr>
        <w:t xml:space="preserve"> sécurité – sûreté</w:t>
      </w:r>
      <w:r w:rsidRPr="00DA48DB">
        <w:rPr>
          <w:rFonts w:asciiTheme="majorHAnsi" w:hAnsiTheme="majorHAnsi"/>
          <w:color w:val="000000" w:themeColor="text1"/>
          <w:szCs w:val="22"/>
        </w:rPr>
        <w:t xml:space="preserve"> </w:t>
      </w:r>
      <w:r w:rsidRPr="00DA48DB">
        <w:rPr>
          <w:rFonts w:asciiTheme="majorHAnsi" w:hAnsiTheme="majorHAnsi"/>
          <w:i/>
          <w:iCs/>
          <w:color w:val="000000" w:themeColor="text1"/>
          <w:szCs w:val="22"/>
        </w:rPr>
        <w:t>(</w:t>
      </w:r>
      <w:r w:rsidR="001D5C09" w:rsidRPr="00DA48DB">
        <w:rPr>
          <w:rFonts w:asciiTheme="majorHAnsi" w:hAnsiTheme="majorHAnsi"/>
          <w:i/>
          <w:iCs/>
          <w:color w:val="000000" w:themeColor="text1"/>
          <w:szCs w:val="22"/>
        </w:rPr>
        <w:t>Protocole d’accord relatif à la sécurité des personnes et des biens</w:t>
      </w:r>
      <w:r w:rsidR="00387192">
        <w:rPr>
          <w:rFonts w:asciiTheme="majorHAnsi" w:hAnsiTheme="majorHAnsi"/>
          <w:i/>
          <w:iCs/>
          <w:color w:val="000000" w:themeColor="text1"/>
          <w:szCs w:val="22"/>
        </w:rPr>
        <w:t>,</w:t>
      </w:r>
      <w:r w:rsidRPr="00DA48DB">
        <w:rPr>
          <w:rFonts w:asciiTheme="majorHAnsi" w:hAnsiTheme="majorHAnsi"/>
          <w:i/>
          <w:iCs/>
          <w:color w:val="000000" w:themeColor="text1"/>
          <w:szCs w:val="22"/>
        </w:rPr>
        <w:t xml:space="preserve"> </w:t>
      </w:r>
      <w:r w:rsidR="001D5C09" w:rsidRPr="00DA48DB">
        <w:rPr>
          <w:rFonts w:asciiTheme="majorHAnsi" w:hAnsiTheme="majorHAnsi"/>
          <w:i/>
          <w:iCs/>
          <w:color w:val="000000" w:themeColor="text1"/>
          <w:szCs w:val="22"/>
        </w:rPr>
        <w:t>signé le 22 février 2013</w:t>
      </w:r>
      <w:r w:rsidR="007904E3" w:rsidRPr="00DA48DB">
        <w:rPr>
          <w:rFonts w:asciiTheme="majorHAnsi" w:hAnsiTheme="majorHAnsi"/>
          <w:i/>
          <w:iCs/>
          <w:color w:val="000000" w:themeColor="text1"/>
          <w:szCs w:val="22"/>
        </w:rPr>
        <w:t>)</w:t>
      </w:r>
      <w:r w:rsidR="008C4E3A" w:rsidRPr="00DA48DB">
        <w:rPr>
          <w:rFonts w:asciiTheme="majorHAnsi" w:hAnsiTheme="majorHAnsi"/>
          <w:color w:val="000000" w:themeColor="text1"/>
          <w:szCs w:val="22"/>
        </w:rPr>
        <w:t xml:space="preserve"> </w:t>
      </w:r>
      <w:r w:rsidR="001D5C09" w:rsidRPr="00DA48DB">
        <w:rPr>
          <w:rFonts w:asciiTheme="majorHAnsi" w:hAnsiTheme="majorHAnsi"/>
          <w:szCs w:val="22"/>
        </w:rPr>
        <w:t>:</w:t>
      </w:r>
      <w:r w:rsidR="00E9697C" w:rsidRPr="00DA48DB">
        <w:rPr>
          <w:rFonts w:asciiTheme="majorHAnsi" w:hAnsiTheme="majorHAnsi"/>
          <w:szCs w:val="22"/>
        </w:rPr>
        <w:t xml:space="preserve"> de</w:t>
      </w:r>
      <w:r w:rsidR="000D7C90" w:rsidRPr="00DA48DB">
        <w:rPr>
          <w:rFonts w:asciiTheme="majorHAnsi" w:hAnsiTheme="majorHAnsi"/>
          <w:szCs w:val="22"/>
        </w:rPr>
        <w:t>s négociations sont en cours</w:t>
      </w:r>
      <w:r w:rsidR="009F67EB" w:rsidRPr="00DA48DB">
        <w:rPr>
          <w:rFonts w:asciiTheme="majorHAnsi" w:hAnsiTheme="majorHAnsi"/>
          <w:szCs w:val="22"/>
        </w:rPr>
        <w:t xml:space="preserve"> </w:t>
      </w:r>
      <w:r w:rsidR="00A370EC" w:rsidRPr="00DA48DB">
        <w:rPr>
          <w:rFonts w:asciiTheme="majorHAnsi" w:hAnsiTheme="majorHAnsi"/>
          <w:szCs w:val="22"/>
        </w:rPr>
        <w:t>à propos</w:t>
      </w:r>
      <w:r w:rsidR="00F806BD" w:rsidRPr="00DA48DB">
        <w:rPr>
          <w:rFonts w:asciiTheme="majorHAnsi" w:hAnsiTheme="majorHAnsi"/>
          <w:szCs w:val="22"/>
        </w:rPr>
        <w:t xml:space="preserve"> de </w:t>
      </w:r>
      <w:r w:rsidR="009F67EB" w:rsidRPr="00DA48DB">
        <w:rPr>
          <w:rFonts w:asciiTheme="majorHAnsi" w:hAnsiTheme="majorHAnsi"/>
          <w:szCs w:val="22"/>
        </w:rPr>
        <w:t>4</w:t>
      </w:r>
      <w:r w:rsidR="00F806BD" w:rsidRPr="00DA48DB">
        <w:rPr>
          <w:rFonts w:asciiTheme="majorHAnsi" w:hAnsiTheme="majorHAnsi"/>
          <w:szCs w:val="22"/>
        </w:rPr>
        <w:t xml:space="preserve"> thèmes :</w:t>
      </w:r>
    </w:p>
    <w:p w14:paraId="6AD30FB2" w14:textId="2AB2C2FB" w:rsidR="00E9697C" w:rsidRPr="00DA48DB" w:rsidRDefault="00856D50" w:rsidP="00F806BD">
      <w:pPr>
        <w:pStyle w:val="Textebrut"/>
        <w:numPr>
          <w:ilvl w:val="1"/>
          <w:numId w:val="9"/>
        </w:numPr>
        <w:contextualSpacing/>
        <w:jc w:val="both"/>
        <w:rPr>
          <w:rFonts w:asciiTheme="majorHAnsi" w:hAnsiTheme="majorHAnsi"/>
          <w:szCs w:val="22"/>
        </w:rPr>
      </w:pPr>
      <w:proofErr w:type="gramStart"/>
      <w:r w:rsidRPr="00DA48DB">
        <w:rPr>
          <w:rFonts w:asciiTheme="majorHAnsi" w:hAnsiTheme="majorHAnsi"/>
          <w:szCs w:val="22"/>
        </w:rPr>
        <w:t>la</w:t>
      </w:r>
      <w:proofErr w:type="gramEnd"/>
      <w:r w:rsidRPr="00DA48DB">
        <w:rPr>
          <w:rFonts w:asciiTheme="majorHAnsi" w:hAnsiTheme="majorHAnsi"/>
          <w:szCs w:val="22"/>
        </w:rPr>
        <w:t xml:space="preserve"> limitation de l’information </w:t>
      </w:r>
      <w:r w:rsidR="0032763A" w:rsidRPr="00DA48DB">
        <w:rPr>
          <w:rFonts w:asciiTheme="majorHAnsi" w:hAnsiTheme="majorHAnsi"/>
          <w:szCs w:val="22"/>
        </w:rPr>
        <w:t xml:space="preserve">en temps réel </w:t>
      </w:r>
      <w:r w:rsidRPr="00DA48DB">
        <w:rPr>
          <w:rFonts w:asciiTheme="majorHAnsi" w:hAnsiTheme="majorHAnsi"/>
          <w:szCs w:val="22"/>
        </w:rPr>
        <w:t>sur les incidents impliquant des collaborateurs sur le réseau aux seuls membres de la CSSCT</w:t>
      </w:r>
      <w:r w:rsidR="00307B79" w:rsidRPr="00DA48DB">
        <w:rPr>
          <w:rFonts w:asciiTheme="majorHAnsi" w:hAnsiTheme="majorHAnsi"/>
          <w:szCs w:val="22"/>
        </w:rPr>
        <w:t>,</w:t>
      </w:r>
    </w:p>
    <w:p w14:paraId="391D1598" w14:textId="26EED9B9" w:rsidR="008C4E3A" w:rsidRPr="00DA48DB" w:rsidRDefault="003E6F56" w:rsidP="008C4E3A">
      <w:pPr>
        <w:pStyle w:val="Textebrut"/>
        <w:numPr>
          <w:ilvl w:val="1"/>
          <w:numId w:val="9"/>
        </w:numPr>
        <w:contextualSpacing/>
        <w:jc w:val="both"/>
        <w:rPr>
          <w:rFonts w:asciiTheme="majorHAnsi" w:hAnsiTheme="majorHAnsi"/>
          <w:szCs w:val="22"/>
        </w:rPr>
      </w:pPr>
      <w:proofErr w:type="gramStart"/>
      <w:r w:rsidRPr="00DA48DB">
        <w:rPr>
          <w:rFonts w:asciiTheme="majorHAnsi" w:hAnsiTheme="majorHAnsi"/>
          <w:szCs w:val="22"/>
        </w:rPr>
        <w:t>l’entreprise</w:t>
      </w:r>
      <w:proofErr w:type="gramEnd"/>
      <w:r w:rsidRPr="00DA48DB">
        <w:rPr>
          <w:rFonts w:asciiTheme="majorHAnsi" w:hAnsiTheme="majorHAnsi"/>
          <w:szCs w:val="22"/>
        </w:rPr>
        <w:t xml:space="preserve"> ne se porte pas systématiquement partie civile en cas d’agression d’un collaborateur</w:t>
      </w:r>
      <w:r w:rsidR="00307B79" w:rsidRPr="00DA48DB">
        <w:rPr>
          <w:rFonts w:asciiTheme="majorHAnsi" w:hAnsiTheme="majorHAnsi"/>
          <w:szCs w:val="22"/>
        </w:rPr>
        <w:t>,</w:t>
      </w:r>
    </w:p>
    <w:p w14:paraId="49F7AA50" w14:textId="34234D13" w:rsidR="009F67EB" w:rsidRPr="00DA48DB" w:rsidRDefault="009F67EB" w:rsidP="008C4E3A">
      <w:pPr>
        <w:pStyle w:val="Textebrut"/>
        <w:numPr>
          <w:ilvl w:val="1"/>
          <w:numId w:val="9"/>
        </w:numPr>
        <w:contextualSpacing/>
        <w:jc w:val="both"/>
        <w:rPr>
          <w:rFonts w:asciiTheme="majorHAnsi" w:hAnsiTheme="majorHAnsi"/>
          <w:szCs w:val="22"/>
        </w:rPr>
      </w:pPr>
      <w:proofErr w:type="gramStart"/>
      <w:r w:rsidRPr="00DA48DB">
        <w:rPr>
          <w:rFonts w:asciiTheme="majorHAnsi" w:hAnsiTheme="majorHAnsi"/>
          <w:szCs w:val="22"/>
        </w:rPr>
        <w:t>le</w:t>
      </w:r>
      <w:proofErr w:type="gramEnd"/>
      <w:r w:rsidRPr="00DA48DB">
        <w:rPr>
          <w:rFonts w:asciiTheme="majorHAnsi" w:hAnsiTheme="majorHAnsi"/>
          <w:szCs w:val="22"/>
        </w:rPr>
        <w:t xml:space="preserve"> retour au dépôt de tout véhicule </w:t>
      </w:r>
      <w:r w:rsidR="00A15402" w:rsidRPr="00DA48DB">
        <w:rPr>
          <w:rFonts w:asciiTheme="majorHAnsi" w:hAnsiTheme="majorHAnsi"/>
          <w:szCs w:val="22"/>
        </w:rPr>
        <w:t>sur le tableau de bord duquel s’afficherait « un voyant rouge »</w:t>
      </w:r>
      <w:r w:rsidR="00C46663" w:rsidRPr="00DA48DB">
        <w:rPr>
          <w:rFonts w:asciiTheme="majorHAnsi" w:hAnsiTheme="majorHAnsi"/>
          <w:szCs w:val="22"/>
        </w:rPr>
        <w:t xml:space="preserve"> lié au dysfonctionnement d’une des caméras embarquées</w:t>
      </w:r>
      <w:r w:rsidR="00307B79" w:rsidRPr="00DA48DB">
        <w:rPr>
          <w:rFonts w:asciiTheme="majorHAnsi" w:hAnsiTheme="majorHAnsi"/>
          <w:szCs w:val="22"/>
        </w:rPr>
        <w:t>.</w:t>
      </w:r>
    </w:p>
    <w:p w14:paraId="410A5E95" w14:textId="4DC9B9B1" w:rsidR="00A83D5D" w:rsidRPr="00DA48DB" w:rsidRDefault="00A83D5D" w:rsidP="003E6F56">
      <w:pPr>
        <w:pStyle w:val="Textebrut"/>
        <w:ind w:left="1440"/>
        <w:contextualSpacing/>
        <w:jc w:val="both"/>
        <w:rPr>
          <w:rFonts w:asciiTheme="majorHAnsi" w:hAnsiTheme="majorHAnsi"/>
          <w:szCs w:val="22"/>
        </w:rPr>
      </w:pPr>
    </w:p>
    <w:p w14:paraId="564C0525" w14:textId="2EB15F7E" w:rsidR="00DE4F60" w:rsidRPr="00DA48DB" w:rsidRDefault="007963DF" w:rsidP="00E9697C">
      <w:pPr>
        <w:pStyle w:val="NormalWeb"/>
        <w:numPr>
          <w:ilvl w:val="0"/>
          <w:numId w:val="9"/>
        </w:numPr>
        <w:spacing w:before="0" w:beforeAutospacing="0" w:after="0" w:afterAutospacing="0"/>
        <w:contextualSpacing/>
        <w:jc w:val="both"/>
        <w:rPr>
          <w:rFonts w:asciiTheme="majorHAnsi" w:hAnsiTheme="majorHAnsi"/>
          <w:sz w:val="22"/>
          <w:szCs w:val="22"/>
        </w:rPr>
      </w:pPr>
      <w:r w:rsidRPr="00DA48DB">
        <w:rPr>
          <w:rFonts w:asciiTheme="majorHAnsi" w:hAnsiTheme="majorHAnsi"/>
          <w:b/>
          <w:bCs/>
          <w:sz w:val="22"/>
          <w:szCs w:val="22"/>
          <w:u w:val="single"/>
        </w:rPr>
        <w:t xml:space="preserve">l’organisation du travail </w:t>
      </w:r>
      <w:r w:rsidRPr="00DA48DB">
        <w:rPr>
          <w:rFonts w:asciiTheme="majorHAnsi" w:hAnsiTheme="majorHAnsi"/>
          <w:sz w:val="22"/>
          <w:szCs w:val="22"/>
        </w:rPr>
        <w:t xml:space="preserve"> </w:t>
      </w:r>
      <w:r w:rsidR="00387192">
        <w:rPr>
          <w:rFonts w:asciiTheme="majorHAnsi" w:hAnsiTheme="majorHAnsi"/>
          <w:i/>
          <w:iCs/>
          <w:sz w:val="22"/>
          <w:szCs w:val="22"/>
        </w:rPr>
        <w:t>[</w:t>
      </w:r>
      <w:r w:rsidRPr="00DA48DB">
        <w:rPr>
          <w:rFonts w:asciiTheme="majorHAnsi" w:hAnsiTheme="majorHAnsi"/>
          <w:i/>
          <w:iCs/>
          <w:sz w:val="22"/>
          <w:szCs w:val="22"/>
        </w:rPr>
        <w:t>A</w:t>
      </w:r>
      <w:r w:rsidR="00D018BA" w:rsidRPr="00DA48DB">
        <w:rPr>
          <w:rFonts w:asciiTheme="majorHAnsi" w:hAnsiTheme="majorHAnsi"/>
          <w:i/>
          <w:iCs/>
          <w:sz w:val="22"/>
          <w:szCs w:val="22"/>
        </w:rPr>
        <w:t xml:space="preserve">ccords en vigueur au 31 décembre 2024 </w:t>
      </w:r>
      <w:r w:rsidR="001D5C09" w:rsidRPr="00DA48DB">
        <w:rPr>
          <w:rFonts w:asciiTheme="majorHAnsi" w:hAnsiTheme="majorHAnsi"/>
          <w:i/>
          <w:iCs/>
          <w:sz w:val="22"/>
          <w:szCs w:val="22"/>
        </w:rPr>
        <w:t>relatif à</w:t>
      </w:r>
      <w:r w:rsidR="00D018BA" w:rsidRPr="00DA48DB">
        <w:rPr>
          <w:rFonts w:asciiTheme="majorHAnsi" w:hAnsiTheme="majorHAnsi"/>
          <w:i/>
          <w:iCs/>
          <w:sz w:val="22"/>
          <w:szCs w:val="22"/>
        </w:rPr>
        <w:t xml:space="preserve"> l’</w:t>
      </w:r>
      <w:r w:rsidR="00DE4F60" w:rsidRPr="00DA48DB">
        <w:rPr>
          <w:rFonts w:asciiTheme="majorHAnsi" w:hAnsiTheme="majorHAnsi"/>
          <w:i/>
          <w:iCs/>
          <w:sz w:val="22"/>
          <w:szCs w:val="22"/>
        </w:rPr>
        <w:t>Organisation du travail </w:t>
      </w:r>
      <w:r w:rsidR="001D5C09" w:rsidRPr="00DA48DB">
        <w:rPr>
          <w:rFonts w:asciiTheme="majorHAnsi" w:hAnsiTheme="majorHAnsi"/>
          <w:i/>
          <w:iCs/>
          <w:sz w:val="22"/>
          <w:szCs w:val="22"/>
        </w:rPr>
        <w:t>(notamment : l’accord d’entreprise du 05 mai 1998 (signé le 05 mai 1998) et l’accord sur la réduction du temps de travail, l’aménagement et l’organisation du travail, signé le 04 novembre 1998, le protocole d’accord de 2000 signé le 23 décembre 1999 (sur les dispositions concernant la RTT articles 15 à 18), ainsi que l’avenant à l’accord du 04 novembre 1998 relatif à l’aménagement du temps de travail, signé le 29 avril 2022)</w:t>
      </w:r>
      <w:r w:rsidR="00387192">
        <w:rPr>
          <w:rFonts w:asciiTheme="majorHAnsi" w:hAnsiTheme="majorHAnsi"/>
          <w:sz w:val="22"/>
          <w:szCs w:val="22"/>
        </w:rPr>
        <w:t xml:space="preserve">] </w:t>
      </w:r>
      <w:r w:rsidR="00DE4F60" w:rsidRPr="00DA48DB">
        <w:rPr>
          <w:rFonts w:asciiTheme="majorHAnsi" w:hAnsiTheme="majorHAnsi"/>
          <w:sz w:val="22"/>
          <w:szCs w:val="22"/>
        </w:rPr>
        <w:t>:</w:t>
      </w:r>
      <w:r w:rsidR="007E1236" w:rsidRPr="00DA48DB">
        <w:rPr>
          <w:rFonts w:asciiTheme="majorHAnsi" w:hAnsiTheme="majorHAnsi"/>
          <w:sz w:val="22"/>
          <w:szCs w:val="22"/>
        </w:rPr>
        <w:t xml:space="preserve"> des négociations sont en cours sur deux sujets :</w:t>
      </w:r>
      <w:r w:rsidR="00DE4F60" w:rsidRPr="00DA48DB">
        <w:rPr>
          <w:rFonts w:asciiTheme="majorHAnsi" w:hAnsiTheme="majorHAnsi"/>
          <w:sz w:val="22"/>
          <w:szCs w:val="22"/>
        </w:rPr>
        <w:t xml:space="preserve"> </w:t>
      </w:r>
    </w:p>
    <w:p w14:paraId="08FB1C2D" w14:textId="1D642ABB" w:rsidR="007904E3" w:rsidRPr="00DA48DB" w:rsidRDefault="007E1236" w:rsidP="007904E3">
      <w:pPr>
        <w:pStyle w:val="NormalWeb"/>
        <w:numPr>
          <w:ilvl w:val="1"/>
          <w:numId w:val="9"/>
        </w:numPr>
        <w:spacing w:before="0" w:beforeAutospacing="0" w:after="0" w:afterAutospacing="0"/>
        <w:contextualSpacing/>
        <w:jc w:val="both"/>
        <w:rPr>
          <w:rFonts w:asciiTheme="majorHAnsi" w:hAnsiTheme="majorHAnsi"/>
          <w:sz w:val="22"/>
          <w:szCs w:val="22"/>
        </w:rPr>
      </w:pPr>
      <w:proofErr w:type="gramStart"/>
      <w:r w:rsidRPr="00DA48DB">
        <w:rPr>
          <w:rFonts w:asciiTheme="majorHAnsi" w:hAnsiTheme="majorHAnsi"/>
          <w:sz w:val="22"/>
          <w:szCs w:val="22"/>
        </w:rPr>
        <w:t>la</w:t>
      </w:r>
      <w:proofErr w:type="gramEnd"/>
      <w:r w:rsidRPr="00DA48DB">
        <w:rPr>
          <w:rFonts w:asciiTheme="majorHAnsi" w:hAnsiTheme="majorHAnsi"/>
          <w:sz w:val="22"/>
          <w:szCs w:val="22"/>
        </w:rPr>
        <w:t xml:space="preserve"> possibilité de mettre en place la semaine de 4 jours travaillés à la conduite</w:t>
      </w:r>
      <w:r w:rsidR="00DF6695" w:rsidRPr="00DA48DB">
        <w:rPr>
          <w:rFonts w:asciiTheme="majorHAnsi" w:hAnsiTheme="majorHAnsi"/>
          <w:sz w:val="22"/>
          <w:szCs w:val="22"/>
        </w:rPr>
        <w:t>,</w:t>
      </w:r>
    </w:p>
    <w:p w14:paraId="3833EF67" w14:textId="26C81B7B" w:rsidR="007E1236" w:rsidRPr="00DA48DB" w:rsidRDefault="007E1236" w:rsidP="007904E3">
      <w:pPr>
        <w:pStyle w:val="NormalWeb"/>
        <w:numPr>
          <w:ilvl w:val="1"/>
          <w:numId w:val="9"/>
        </w:numPr>
        <w:spacing w:before="0" w:beforeAutospacing="0" w:after="0" w:afterAutospacing="0"/>
        <w:contextualSpacing/>
        <w:jc w:val="both"/>
        <w:rPr>
          <w:rFonts w:asciiTheme="majorHAnsi" w:hAnsiTheme="majorHAnsi"/>
          <w:sz w:val="22"/>
          <w:szCs w:val="22"/>
        </w:rPr>
      </w:pPr>
      <w:proofErr w:type="gramStart"/>
      <w:r w:rsidRPr="00DA48DB">
        <w:rPr>
          <w:rFonts w:asciiTheme="majorHAnsi" w:hAnsiTheme="majorHAnsi"/>
          <w:sz w:val="22"/>
          <w:szCs w:val="22"/>
        </w:rPr>
        <w:t>la</w:t>
      </w:r>
      <w:proofErr w:type="gramEnd"/>
      <w:r w:rsidRPr="00DA48DB">
        <w:rPr>
          <w:rFonts w:asciiTheme="majorHAnsi" w:hAnsiTheme="majorHAnsi"/>
          <w:sz w:val="22"/>
          <w:szCs w:val="22"/>
        </w:rPr>
        <w:t xml:space="preserve"> possibilité de mettre en place des services dits « personnalisés » à la conduite</w:t>
      </w:r>
      <w:r w:rsidR="00DF6695" w:rsidRPr="00DA48DB">
        <w:rPr>
          <w:rFonts w:asciiTheme="majorHAnsi" w:hAnsiTheme="majorHAnsi"/>
          <w:sz w:val="22"/>
          <w:szCs w:val="22"/>
        </w:rPr>
        <w:t>.</w:t>
      </w:r>
    </w:p>
    <w:p w14:paraId="50273419" w14:textId="77777777" w:rsidR="004B6A0B" w:rsidRPr="00DA48DB" w:rsidRDefault="004B6A0B" w:rsidP="007E1236">
      <w:pPr>
        <w:pStyle w:val="NormalWeb"/>
        <w:spacing w:before="0" w:beforeAutospacing="0" w:after="0" w:afterAutospacing="0"/>
        <w:ind w:left="720"/>
        <w:contextualSpacing/>
        <w:jc w:val="both"/>
        <w:rPr>
          <w:rFonts w:asciiTheme="majorHAnsi" w:hAnsiTheme="majorHAnsi"/>
          <w:sz w:val="22"/>
          <w:szCs w:val="22"/>
        </w:rPr>
      </w:pPr>
    </w:p>
    <w:p w14:paraId="4C7F3D3E" w14:textId="4227FF9A" w:rsidR="007E1236" w:rsidRPr="00DA48DB" w:rsidRDefault="00714231" w:rsidP="007E1236">
      <w:pPr>
        <w:pStyle w:val="NormalWeb"/>
        <w:spacing w:before="0" w:beforeAutospacing="0" w:after="0" w:afterAutospacing="0"/>
        <w:ind w:left="720"/>
        <w:contextualSpacing/>
        <w:jc w:val="both"/>
        <w:rPr>
          <w:rFonts w:asciiTheme="majorHAnsi" w:hAnsiTheme="majorHAnsi"/>
          <w:sz w:val="22"/>
          <w:szCs w:val="22"/>
        </w:rPr>
      </w:pPr>
      <w:r w:rsidRPr="00DA48DB">
        <w:rPr>
          <w:rFonts w:asciiTheme="majorHAnsi" w:hAnsiTheme="majorHAnsi"/>
          <w:sz w:val="22"/>
          <w:szCs w:val="22"/>
        </w:rPr>
        <w:t xml:space="preserve">En effet, ces deux évolutions souhaitées nécessitent de faire évoluer certains aménagements de l’organisation du temps de travail actuelle (sans remise en cause du principe des JRTT, de la durée du travail, </w:t>
      </w:r>
      <w:r w:rsidR="00194E04" w:rsidRPr="00DA48DB">
        <w:rPr>
          <w:rFonts w:asciiTheme="majorHAnsi" w:hAnsiTheme="majorHAnsi"/>
          <w:sz w:val="22"/>
          <w:szCs w:val="22"/>
        </w:rPr>
        <w:t>modalités de pose</w:t>
      </w:r>
      <w:r w:rsidRPr="00DA48DB">
        <w:rPr>
          <w:rFonts w:asciiTheme="majorHAnsi" w:hAnsiTheme="majorHAnsi"/>
          <w:sz w:val="22"/>
          <w:szCs w:val="22"/>
        </w:rPr>
        <w:t>)</w:t>
      </w:r>
      <w:r w:rsidR="00194E04" w:rsidRPr="00DA48DB">
        <w:rPr>
          <w:rFonts w:asciiTheme="majorHAnsi" w:hAnsiTheme="majorHAnsi"/>
          <w:sz w:val="22"/>
          <w:szCs w:val="22"/>
        </w:rPr>
        <w:t>.</w:t>
      </w:r>
    </w:p>
    <w:p w14:paraId="4B56C4DC" w14:textId="77777777" w:rsidR="00D926C8" w:rsidRPr="00DA48DB" w:rsidRDefault="00D926C8" w:rsidP="00EF2834">
      <w:pPr>
        <w:spacing w:after="0" w:line="240" w:lineRule="auto"/>
        <w:contextualSpacing/>
        <w:jc w:val="both"/>
        <w:rPr>
          <w:rFonts w:asciiTheme="majorHAnsi" w:hAnsiTheme="majorHAnsi"/>
          <w:color w:val="000000" w:themeColor="text1"/>
        </w:rPr>
      </w:pPr>
    </w:p>
    <w:p w14:paraId="62C7315D" w14:textId="0B6E3655" w:rsidR="00F0521F" w:rsidRPr="00DA48DB" w:rsidRDefault="00147FFA" w:rsidP="00F0521F">
      <w:pPr>
        <w:pStyle w:val="Paragraphedeliste"/>
        <w:numPr>
          <w:ilvl w:val="0"/>
          <w:numId w:val="9"/>
        </w:numPr>
        <w:spacing w:after="0" w:line="240" w:lineRule="auto"/>
        <w:jc w:val="both"/>
        <w:rPr>
          <w:rFonts w:asciiTheme="majorHAnsi" w:hAnsiTheme="majorHAnsi"/>
          <w:color w:val="000000" w:themeColor="text1"/>
        </w:rPr>
      </w:pPr>
      <w:proofErr w:type="gramStart"/>
      <w:r w:rsidRPr="00DA48DB">
        <w:rPr>
          <w:rFonts w:asciiTheme="majorHAnsi" w:hAnsiTheme="majorHAnsi"/>
          <w:b/>
          <w:bCs/>
          <w:color w:val="000000" w:themeColor="text1"/>
          <w:u w:val="single"/>
        </w:rPr>
        <w:t>l’</w:t>
      </w:r>
      <w:r w:rsidR="00F0521F" w:rsidRPr="00DA48DB">
        <w:rPr>
          <w:rFonts w:asciiTheme="majorHAnsi" w:hAnsiTheme="majorHAnsi"/>
          <w:b/>
          <w:bCs/>
          <w:color w:val="000000" w:themeColor="text1"/>
          <w:u w:val="single"/>
        </w:rPr>
        <w:t>utilisation</w:t>
      </w:r>
      <w:proofErr w:type="gramEnd"/>
      <w:r w:rsidR="00F0521F" w:rsidRPr="00DA48DB">
        <w:rPr>
          <w:rFonts w:asciiTheme="majorHAnsi" w:hAnsiTheme="majorHAnsi"/>
          <w:b/>
          <w:bCs/>
          <w:color w:val="000000" w:themeColor="text1"/>
          <w:u w:val="single"/>
        </w:rPr>
        <w:t xml:space="preserve"> </w:t>
      </w:r>
      <w:proofErr w:type="gramStart"/>
      <w:r w:rsidR="00F0521F" w:rsidRPr="00DA48DB">
        <w:rPr>
          <w:rFonts w:asciiTheme="majorHAnsi" w:hAnsiTheme="majorHAnsi"/>
          <w:b/>
          <w:bCs/>
          <w:color w:val="000000" w:themeColor="text1"/>
          <w:u w:val="single"/>
        </w:rPr>
        <w:t>des  images</w:t>
      </w:r>
      <w:proofErr w:type="gramEnd"/>
      <w:r w:rsidR="00F0521F" w:rsidRPr="00DA48DB">
        <w:rPr>
          <w:rFonts w:asciiTheme="majorHAnsi" w:hAnsiTheme="majorHAnsi"/>
          <w:b/>
          <w:bCs/>
          <w:color w:val="000000" w:themeColor="text1"/>
          <w:u w:val="single"/>
        </w:rPr>
        <w:t xml:space="preserve"> de la vidéoprotection</w:t>
      </w:r>
      <w:r w:rsidR="00A579C4" w:rsidRPr="00DA48DB">
        <w:rPr>
          <w:rFonts w:asciiTheme="majorHAnsi" w:hAnsiTheme="majorHAnsi"/>
          <w:color w:val="000000" w:themeColor="text1"/>
        </w:rPr>
        <w:t xml:space="preserve"> </w:t>
      </w:r>
      <w:r w:rsidR="00A579C4" w:rsidRPr="00DA48DB">
        <w:rPr>
          <w:rFonts w:asciiTheme="majorHAnsi" w:hAnsiTheme="majorHAnsi"/>
          <w:i/>
          <w:iCs/>
          <w:color w:val="000000" w:themeColor="text1"/>
        </w:rPr>
        <w:t>(</w:t>
      </w:r>
      <w:r w:rsidR="00A579C4" w:rsidRPr="00DA48DB">
        <w:rPr>
          <w:rFonts w:asciiTheme="majorHAnsi" w:eastAsia="Times New Roman" w:hAnsiTheme="majorHAnsi" w:cs="Times New Roman"/>
          <w:i/>
          <w:iCs/>
          <w:kern w:val="0"/>
          <w:lang w:eastAsia="fr-FR"/>
          <w14:ligatures w14:val="none"/>
        </w:rPr>
        <w:t>Protocole d’accord du 21 janvier 1997)</w:t>
      </w:r>
      <w:r w:rsidR="00A579C4" w:rsidRPr="00DA48DB">
        <w:rPr>
          <w:rFonts w:asciiTheme="majorHAnsi" w:eastAsia="Times New Roman" w:hAnsiTheme="majorHAnsi" w:cs="Times New Roman"/>
          <w:kern w:val="0"/>
          <w:lang w:eastAsia="fr-FR"/>
          <w14:ligatures w14:val="none"/>
        </w:rPr>
        <w:t xml:space="preserve"> : </w:t>
      </w:r>
      <w:r w:rsidR="00DC291A">
        <w:rPr>
          <w:rFonts w:asciiTheme="majorHAnsi" w:eastAsia="Times New Roman" w:hAnsiTheme="majorHAnsi" w:cs="Times New Roman"/>
          <w:kern w:val="0"/>
          <w:lang w:eastAsia="fr-FR"/>
          <w14:ligatures w14:val="none"/>
        </w:rPr>
        <w:t>une ouverture des négociations sur l</w:t>
      </w:r>
      <w:r w:rsidR="00166EE6" w:rsidRPr="00DA48DB">
        <w:rPr>
          <w:rFonts w:asciiTheme="majorHAnsi" w:eastAsia="Times New Roman" w:hAnsiTheme="majorHAnsi" w:cs="Times New Roman"/>
          <w:kern w:val="0"/>
          <w:lang w:eastAsia="fr-FR"/>
          <w14:ligatures w14:val="none"/>
        </w:rPr>
        <w:t xml:space="preserve">e principe </w:t>
      </w:r>
      <w:r w:rsidR="004B7ED9" w:rsidRPr="00DA48DB">
        <w:rPr>
          <w:rFonts w:asciiTheme="majorHAnsi" w:eastAsia="Times New Roman" w:hAnsiTheme="majorHAnsi" w:cs="Times New Roman"/>
          <w:kern w:val="0"/>
          <w:lang w:eastAsia="fr-FR"/>
          <w14:ligatures w14:val="none"/>
        </w:rPr>
        <w:t>d</w:t>
      </w:r>
      <w:r w:rsidR="002F3398" w:rsidRPr="00DA48DB">
        <w:rPr>
          <w:rFonts w:asciiTheme="majorHAnsi" w:eastAsia="Times New Roman" w:hAnsiTheme="majorHAnsi" w:cs="Times New Roman"/>
          <w:kern w:val="0"/>
          <w:lang w:eastAsia="fr-FR"/>
          <w14:ligatures w14:val="none"/>
        </w:rPr>
        <w:t>u visionnage</w:t>
      </w:r>
      <w:r w:rsidR="004B7ED9" w:rsidRPr="00DA48DB">
        <w:rPr>
          <w:rFonts w:asciiTheme="majorHAnsi" w:eastAsia="Times New Roman" w:hAnsiTheme="majorHAnsi" w:cs="Times New Roman"/>
          <w:kern w:val="0"/>
          <w:lang w:eastAsia="fr-FR"/>
          <w14:ligatures w14:val="none"/>
        </w:rPr>
        <w:t xml:space="preserve"> des images de la vidéoprotection embarquée à bord des bus et </w:t>
      </w:r>
      <w:r w:rsidR="002F3398" w:rsidRPr="00DA48DB">
        <w:rPr>
          <w:rFonts w:asciiTheme="majorHAnsi" w:eastAsia="Times New Roman" w:hAnsiTheme="majorHAnsi" w:cs="Times New Roman"/>
          <w:kern w:val="0"/>
          <w:lang w:eastAsia="fr-FR"/>
          <w14:ligatures w14:val="none"/>
        </w:rPr>
        <w:t xml:space="preserve">des </w:t>
      </w:r>
      <w:r w:rsidR="004B7ED9" w:rsidRPr="00DA48DB">
        <w:rPr>
          <w:rFonts w:asciiTheme="majorHAnsi" w:eastAsia="Times New Roman" w:hAnsiTheme="majorHAnsi" w:cs="Times New Roman"/>
          <w:kern w:val="0"/>
          <w:lang w:eastAsia="fr-FR"/>
          <w14:ligatures w14:val="none"/>
        </w:rPr>
        <w:t xml:space="preserve">tram </w:t>
      </w:r>
      <w:r w:rsidR="002F3398" w:rsidRPr="00DA48DB">
        <w:rPr>
          <w:rFonts w:asciiTheme="majorHAnsi" w:eastAsia="Times New Roman" w:hAnsiTheme="majorHAnsi" w:cs="Times New Roman"/>
          <w:kern w:val="0"/>
          <w:lang w:eastAsia="fr-FR"/>
          <w14:ligatures w14:val="none"/>
        </w:rPr>
        <w:t>(</w:t>
      </w:r>
      <w:r w:rsidR="004B7ED9" w:rsidRPr="00DA48DB">
        <w:rPr>
          <w:rFonts w:asciiTheme="majorHAnsi" w:eastAsia="Times New Roman" w:hAnsiTheme="majorHAnsi" w:cs="Times New Roman"/>
          <w:kern w:val="0"/>
          <w:lang w:eastAsia="fr-FR"/>
          <w14:ligatures w14:val="none"/>
        </w:rPr>
        <w:t>et caméras piéton</w:t>
      </w:r>
      <w:r w:rsidR="002F3398" w:rsidRPr="00DA48DB">
        <w:rPr>
          <w:rFonts w:asciiTheme="majorHAnsi" w:eastAsia="Times New Roman" w:hAnsiTheme="majorHAnsi" w:cs="Times New Roman"/>
          <w:kern w:val="0"/>
          <w:lang w:eastAsia="fr-FR"/>
          <w14:ligatures w14:val="none"/>
        </w:rPr>
        <w:t xml:space="preserve">) dans le respect de la charte annexée au règlement intérieur, à l’effet d’éventuellement </w:t>
      </w:r>
      <w:r w:rsidR="00117844" w:rsidRPr="00DA48DB">
        <w:rPr>
          <w:rFonts w:asciiTheme="majorHAnsi" w:eastAsia="Times New Roman" w:hAnsiTheme="majorHAnsi" w:cs="Times New Roman"/>
          <w:kern w:val="0"/>
          <w:lang w:eastAsia="fr-FR"/>
          <w14:ligatures w14:val="none"/>
        </w:rPr>
        <w:t xml:space="preserve">pouvoir </w:t>
      </w:r>
      <w:r w:rsidR="002F3398" w:rsidRPr="00DA48DB">
        <w:rPr>
          <w:rFonts w:asciiTheme="majorHAnsi" w:eastAsia="Times New Roman" w:hAnsiTheme="majorHAnsi" w:cs="Times New Roman"/>
          <w:kern w:val="0"/>
          <w:lang w:eastAsia="fr-FR"/>
          <w14:ligatures w14:val="none"/>
        </w:rPr>
        <w:t xml:space="preserve">sanctionner tout comportement </w:t>
      </w:r>
      <w:r w:rsidR="00117844" w:rsidRPr="00DA48DB">
        <w:rPr>
          <w:rFonts w:asciiTheme="majorHAnsi" w:eastAsia="Times New Roman" w:hAnsiTheme="majorHAnsi" w:cs="Times New Roman"/>
          <w:kern w:val="0"/>
          <w:lang w:eastAsia="fr-FR"/>
          <w14:ligatures w14:val="none"/>
        </w:rPr>
        <w:t>contraire au règlement intérieur</w:t>
      </w:r>
      <w:r w:rsidR="00DF6695" w:rsidRPr="00DA48DB">
        <w:rPr>
          <w:rFonts w:asciiTheme="majorHAnsi" w:eastAsia="Times New Roman" w:hAnsiTheme="majorHAnsi" w:cs="Times New Roman"/>
          <w:kern w:val="0"/>
          <w:lang w:eastAsia="fr-FR"/>
          <w14:ligatures w14:val="none"/>
        </w:rPr>
        <w:t>.</w:t>
      </w:r>
    </w:p>
    <w:p w14:paraId="1D72E554" w14:textId="77777777" w:rsidR="00F0521F" w:rsidRPr="00DA48DB" w:rsidRDefault="00F0521F" w:rsidP="00EF2834">
      <w:pPr>
        <w:spacing w:after="0" w:line="240" w:lineRule="auto"/>
        <w:contextualSpacing/>
        <w:jc w:val="both"/>
        <w:rPr>
          <w:rFonts w:asciiTheme="majorHAnsi" w:hAnsiTheme="majorHAnsi"/>
          <w:color w:val="000000" w:themeColor="text1"/>
        </w:rPr>
      </w:pPr>
    </w:p>
    <w:p w14:paraId="73DF35FB" w14:textId="2E78FB57" w:rsidR="00511BEA" w:rsidRPr="00DA48DB" w:rsidRDefault="00511BEA" w:rsidP="00511BEA">
      <w:pPr>
        <w:pStyle w:val="Paragraphedeliste"/>
        <w:numPr>
          <w:ilvl w:val="0"/>
          <w:numId w:val="9"/>
        </w:numPr>
        <w:spacing w:after="0" w:line="240" w:lineRule="auto"/>
        <w:jc w:val="both"/>
        <w:rPr>
          <w:rFonts w:asciiTheme="majorHAnsi" w:hAnsiTheme="majorHAnsi"/>
          <w:color w:val="000000" w:themeColor="text1"/>
        </w:rPr>
      </w:pPr>
      <w:proofErr w:type="gramStart"/>
      <w:r w:rsidRPr="00DA48DB">
        <w:rPr>
          <w:rFonts w:asciiTheme="majorHAnsi" w:hAnsiTheme="majorHAnsi"/>
          <w:b/>
          <w:bCs/>
          <w:color w:val="000000" w:themeColor="text1"/>
          <w:u w:val="single"/>
        </w:rPr>
        <w:t>l’organisation</w:t>
      </w:r>
      <w:proofErr w:type="gramEnd"/>
      <w:r w:rsidRPr="00DA48DB">
        <w:rPr>
          <w:rFonts w:asciiTheme="majorHAnsi" w:hAnsiTheme="majorHAnsi"/>
          <w:b/>
          <w:bCs/>
          <w:color w:val="000000" w:themeColor="text1"/>
          <w:u w:val="single"/>
        </w:rPr>
        <w:t xml:space="preserve"> </w:t>
      </w:r>
      <w:r w:rsidR="00D64BD3" w:rsidRPr="00DA48DB">
        <w:rPr>
          <w:rFonts w:asciiTheme="majorHAnsi" w:hAnsiTheme="majorHAnsi"/>
          <w:b/>
          <w:bCs/>
          <w:color w:val="000000" w:themeColor="text1"/>
          <w:u w:val="single"/>
        </w:rPr>
        <w:t>du PCC</w:t>
      </w:r>
      <w:r w:rsidR="00D64BD3" w:rsidRPr="00DA48DB">
        <w:rPr>
          <w:rFonts w:asciiTheme="majorHAnsi" w:hAnsiTheme="majorHAnsi"/>
          <w:color w:val="000000" w:themeColor="text1"/>
        </w:rPr>
        <w:t xml:space="preserve"> </w:t>
      </w:r>
      <w:r w:rsidR="00D64BD3" w:rsidRPr="00DA48DB">
        <w:rPr>
          <w:rFonts w:asciiTheme="majorHAnsi" w:hAnsiTheme="majorHAnsi"/>
          <w:i/>
          <w:iCs/>
          <w:color w:val="000000" w:themeColor="text1"/>
        </w:rPr>
        <w:t>(Accord de fin de conflit PCC de 2019)</w:t>
      </w:r>
      <w:r w:rsidR="00D64BD3" w:rsidRPr="00DA48DB">
        <w:rPr>
          <w:rFonts w:asciiTheme="majorHAnsi" w:hAnsiTheme="majorHAnsi"/>
          <w:color w:val="000000" w:themeColor="text1"/>
        </w:rPr>
        <w:t xml:space="preserve"> : </w:t>
      </w:r>
      <w:r w:rsidR="00AE0893" w:rsidRPr="00DA48DB">
        <w:rPr>
          <w:rFonts w:asciiTheme="majorHAnsi" w:hAnsiTheme="majorHAnsi"/>
          <w:color w:val="000000" w:themeColor="text1"/>
        </w:rPr>
        <w:t xml:space="preserve">des négociations sont en cours pour pouvoir faire évoluer l’organisation humaine de la structure du PCC </w:t>
      </w:r>
      <w:r w:rsidR="0029178E" w:rsidRPr="00DA48DB">
        <w:rPr>
          <w:rFonts w:asciiTheme="majorHAnsi" w:hAnsiTheme="majorHAnsi"/>
          <w:color w:val="000000" w:themeColor="text1"/>
        </w:rPr>
        <w:t xml:space="preserve">aujourd’hui « fixée » par accord à 20 régulateurs. </w:t>
      </w:r>
    </w:p>
    <w:p w14:paraId="16FDD77F" w14:textId="77777777" w:rsidR="0029178E" w:rsidRPr="00DA48DB" w:rsidRDefault="0029178E" w:rsidP="00EF2834">
      <w:pPr>
        <w:spacing w:after="0" w:line="240" w:lineRule="auto"/>
        <w:contextualSpacing/>
        <w:jc w:val="both"/>
        <w:rPr>
          <w:rFonts w:asciiTheme="majorHAnsi" w:hAnsiTheme="majorHAnsi"/>
          <w:color w:val="000000" w:themeColor="text1"/>
        </w:rPr>
      </w:pPr>
    </w:p>
    <w:p w14:paraId="31D38E1F" w14:textId="4BACD8BA" w:rsidR="00C40B19" w:rsidRPr="00DA48DB" w:rsidRDefault="00DD6A68" w:rsidP="00EF2834">
      <w:pPr>
        <w:spacing w:after="0" w:line="240" w:lineRule="auto"/>
        <w:contextualSpacing/>
        <w:jc w:val="both"/>
        <w:rPr>
          <w:rFonts w:asciiTheme="majorHAnsi" w:hAnsiTheme="majorHAnsi"/>
          <w:color w:val="000000" w:themeColor="text1"/>
        </w:rPr>
      </w:pPr>
      <w:r w:rsidRPr="00DA48DB">
        <w:rPr>
          <w:rFonts w:asciiTheme="majorHAnsi" w:hAnsiTheme="majorHAnsi"/>
          <w:color w:val="000000" w:themeColor="text1"/>
        </w:rPr>
        <w:t xml:space="preserve">A ce jour, </w:t>
      </w:r>
      <w:r w:rsidR="0029178E" w:rsidRPr="00DA48DB">
        <w:rPr>
          <w:rFonts w:asciiTheme="majorHAnsi" w:hAnsiTheme="majorHAnsi"/>
          <w:color w:val="000000" w:themeColor="text1"/>
        </w:rPr>
        <w:t>l</w:t>
      </w:r>
      <w:r w:rsidRPr="00DA48DB">
        <w:rPr>
          <w:rFonts w:asciiTheme="majorHAnsi" w:hAnsiTheme="majorHAnsi"/>
          <w:color w:val="000000" w:themeColor="text1"/>
        </w:rPr>
        <w:t xml:space="preserve">es négociations </w:t>
      </w:r>
      <w:r w:rsidR="0029178E" w:rsidRPr="00DA48DB">
        <w:rPr>
          <w:rFonts w:asciiTheme="majorHAnsi" w:hAnsiTheme="majorHAnsi"/>
          <w:color w:val="000000" w:themeColor="text1"/>
        </w:rPr>
        <w:t xml:space="preserve">portant sur ces 4 thèmes </w:t>
      </w:r>
      <w:r w:rsidRPr="00DA48DB">
        <w:rPr>
          <w:rFonts w:asciiTheme="majorHAnsi" w:hAnsiTheme="majorHAnsi"/>
          <w:color w:val="000000" w:themeColor="text1"/>
        </w:rPr>
        <w:t xml:space="preserve">ne sont pas finalisées. Pour permettre aux parties de poursuivre les </w:t>
      </w:r>
      <w:r w:rsidR="00D926C8" w:rsidRPr="00DA48DB">
        <w:rPr>
          <w:rFonts w:asciiTheme="majorHAnsi" w:hAnsiTheme="majorHAnsi"/>
          <w:color w:val="000000" w:themeColor="text1"/>
        </w:rPr>
        <w:t>discussions</w:t>
      </w:r>
      <w:r w:rsidRPr="00DA48DB">
        <w:rPr>
          <w:rFonts w:asciiTheme="majorHAnsi" w:hAnsiTheme="majorHAnsi"/>
          <w:color w:val="000000" w:themeColor="text1"/>
        </w:rPr>
        <w:t xml:space="preserve"> entamées, </w:t>
      </w:r>
      <w:r w:rsidR="000F7D8A" w:rsidRPr="00DA48DB">
        <w:rPr>
          <w:rFonts w:asciiTheme="majorHAnsi" w:hAnsiTheme="majorHAnsi"/>
          <w:color w:val="000000" w:themeColor="text1"/>
        </w:rPr>
        <w:t xml:space="preserve">l’article 3 du présent accord fixe les modalités </w:t>
      </w:r>
      <w:r w:rsidR="00036392" w:rsidRPr="00DA48DB">
        <w:rPr>
          <w:rFonts w:asciiTheme="majorHAnsi" w:hAnsiTheme="majorHAnsi"/>
          <w:color w:val="000000" w:themeColor="text1"/>
        </w:rPr>
        <w:t xml:space="preserve">de la poursuite de ces négociations. </w:t>
      </w:r>
    </w:p>
    <w:p w14:paraId="33C4ACB9" w14:textId="77777777" w:rsidR="00036392" w:rsidRPr="00DA48DB" w:rsidRDefault="00036392" w:rsidP="00EF2834">
      <w:pPr>
        <w:spacing w:after="0" w:line="240" w:lineRule="auto"/>
        <w:contextualSpacing/>
        <w:jc w:val="both"/>
        <w:rPr>
          <w:rFonts w:asciiTheme="majorHAnsi" w:hAnsiTheme="majorHAnsi"/>
          <w:color w:val="000000" w:themeColor="text1"/>
        </w:rPr>
      </w:pPr>
    </w:p>
    <w:p w14:paraId="269F42CA" w14:textId="77777777" w:rsidR="00036392" w:rsidRPr="00DA48DB" w:rsidRDefault="00036392" w:rsidP="00EF2834">
      <w:pPr>
        <w:spacing w:after="0" w:line="240" w:lineRule="auto"/>
        <w:contextualSpacing/>
        <w:jc w:val="both"/>
        <w:rPr>
          <w:rFonts w:asciiTheme="majorHAnsi" w:hAnsiTheme="majorHAnsi"/>
          <w:strike/>
        </w:rPr>
      </w:pPr>
    </w:p>
    <w:p w14:paraId="07DC6FB9" w14:textId="67FB5AB4" w:rsidR="00C7154B" w:rsidRPr="00DA48DB" w:rsidRDefault="00C7154B" w:rsidP="00EF2834">
      <w:pPr>
        <w:keepNext/>
        <w:keepLines/>
        <w:spacing w:after="0" w:line="240" w:lineRule="auto"/>
        <w:jc w:val="both"/>
        <w:outlineLvl w:val="0"/>
        <w:rPr>
          <w:rFonts w:asciiTheme="majorHAnsi" w:eastAsiaTheme="majorEastAsia" w:hAnsiTheme="majorHAnsi" w:cstheme="minorHAnsi"/>
          <w:b/>
          <w:color w:val="002060"/>
          <w:lang w:eastAsia="fr-FR"/>
        </w:rPr>
      </w:pPr>
      <w:bookmarkStart w:id="1" w:name="_Toc52205722"/>
      <w:r w:rsidRPr="00DA48DB">
        <w:rPr>
          <w:rFonts w:asciiTheme="majorHAnsi" w:eastAsiaTheme="majorEastAsia" w:hAnsiTheme="majorHAnsi" w:cstheme="minorHAnsi"/>
          <w:b/>
          <w:color w:val="002060"/>
          <w:lang w:eastAsia="fr-FR"/>
        </w:rPr>
        <w:t xml:space="preserve">Article </w:t>
      </w:r>
      <w:r w:rsidR="00751D81" w:rsidRPr="00DA48DB">
        <w:rPr>
          <w:rFonts w:asciiTheme="majorHAnsi" w:eastAsiaTheme="majorEastAsia" w:hAnsiTheme="majorHAnsi" w:cstheme="minorHAnsi"/>
          <w:b/>
          <w:color w:val="002060"/>
          <w:lang w:eastAsia="fr-FR"/>
        </w:rPr>
        <w:t>3</w:t>
      </w:r>
      <w:r w:rsidRPr="00DA48DB">
        <w:rPr>
          <w:rFonts w:asciiTheme="majorHAnsi" w:eastAsiaTheme="majorEastAsia" w:hAnsiTheme="majorHAnsi" w:cstheme="minorHAnsi"/>
          <w:b/>
          <w:color w:val="002060"/>
          <w:lang w:eastAsia="fr-FR"/>
        </w:rPr>
        <w:t xml:space="preserve"> – </w:t>
      </w:r>
      <w:bookmarkEnd w:id="1"/>
      <w:r w:rsidR="002A00C2" w:rsidRPr="00DA48DB">
        <w:rPr>
          <w:rFonts w:asciiTheme="majorHAnsi" w:eastAsiaTheme="majorEastAsia" w:hAnsiTheme="majorHAnsi" w:cstheme="minorHAnsi"/>
          <w:b/>
          <w:color w:val="002060"/>
          <w:lang w:eastAsia="fr-FR"/>
        </w:rPr>
        <w:t>Les modalités des négociations en cours</w:t>
      </w:r>
    </w:p>
    <w:p w14:paraId="722EB57C" w14:textId="77777777" w:rsidR="002A00C2" w:rsidRPr="00DA48DB" w:rsidRDefault="002A00C2" w:rsidP="00EF2834">
      <w:pPr>
        <w:keepNext/>
        <w:keepLines/>
        <w:spacing w:after="0" w:line="240" w:lineRule="auto"/>
        <w:jc w:val="both"/>
        <w:outlineLvl w:val="0"/>
        <w:rPr>
          <w:rFonts w:asciiTheme="majorHAnsi" w:eastAsiaTheme="majorEastAsia" w:hAnsiTheme="majorHAnsi" w:cstheme="minorHAnsi"/>
          <w:b/>
          <w:color w:val="002060"/>
          <w:lang w:eastAsia="fr-FR"/>
        </w:rPr>
      </w:pPr>
    </w:p>
    <w:p w14:paraId="2F1D3346" w14:textId="3EA8EBA2" w:rsidR="00824F0C" w:rsidRPr="00DA48DB" w:rsidRDefault="00824F0C" w:rsidP="00942891">
      <w:pPr>
        <w:keepNext/>
        <w:keepLines/>
        <w:spacing w:after="0" w:line="240" w:lineRule="auto"/>
        <w:ind w:firstLine="708"/>
        <w:jc w:val="both"/>
        <w:outlineLvl w:val="0"/>
        <w:rPr>
          <w:rFonts w:asciiTheme="majorHAnsi" w:eastAsiaTheme="majorEastAsia" w:hAnsiTheme="majorHAnsi" w:cstheme="minorHAnsi"/>
          <w:b/>
          <w:color w:val="002060"/>
          <w:lang w:eastAsia="fr-FR"/>
        </w:rPr>
      </w:pPr>
      <w:r w:rsidRPr="00DA48DB">
        <w:rPr>
          <w:rFonts w:asciiTheme="majorHAnsi" w:eastAsiaTheme="majorEastAsia" w:hAnsiTheme="majorHAnsi" w:cstheme="minorHAnsi"/>
          <w:b/>
          <w:color w:val="002060"/>
          <w:lang w:eastAsia="fr-FR"/>
        </w:rPr>
        <w:t>Article 3.1. – Délai et échéance des négociations en cours</w:t>
      </w:r>
    </w:p>
    <w:p w14:paraId="7B2C27A2" w14:textId="77777777" w:rsidR="00824F0C" w:rsidRPr="00DA48DB" w:rsidRDefault="00824F0C" w:rsidP="00EF2834">
      <w:pPr>
        <w:keepNext/>
        <w:keepLines/>
        <w:spacing w:after="0" w:line="240" w:lineRule="auto"/>
        <w:jc w:val="both"/>
        <w:outlineLvl w:val="0"/>
        <w:rPr>
          <w:rFonts w:asciiTheme="majorHAnsi" w:eastAsiaTheme="majorEastAsia" w:hAnsiTheme="majorHAnsi" w:cstheme="minorHAnsi"/>
          <w:b/>
          <w:color w:val="002060"/>
          <w:lang w:eastAsia="fr-FR"/>
        </w:rPr>
      </w:pPr>
    </w:p>
    <w:p w14:paraId="36A0EE16" w14:textId="691B9A2C" w:rsidR="00824F0C" w:rsidRPr="00DA48DB" w:rsidRDefault="00824F0C" w:rsidP="00E059ED">
      <w:pPr>
        <w:jc w:val="both"/>
        <w:rPr>
          <w:rFonts w:asciiTheme="majorHAnsi" w:hAnsiTheme="majorHAnsi"/>
          <w:sz w:val="21"/>
          <w:szCs w:val="21"/>
        </w:rPr>
      </w:pPr>
      <w:r w:rsidRPr="00DA48DB">
        <w:rPr>
          <w:rFonts w:asciiTheme="majorHAnsi" w:hAnsiTheme="majorHAnsi"/>
          <w:sz w:val="21"/>
          <w:szCs w:val="21"/>
        </w:rPr>
        <w:t>Les Parties conviennent de poursuivre des négociations loyales et transparentes d’ici le 31 décembre 2026</w:t>
      </w:r>
      <w:r w:rsidR="00E059ED" w:rsidRPr="00DA48DB">
        <w:rPr>
          <w:rFonts w:asciiTheme="majorHAnsi" w:hAnsiTheme="majorHAnsi"/>
          <w:sz w:val="21"/>
          <w:szCs w:val="21"/>
        </w:rPr>
        <w:t xml:space="preserve"> sur les 4 thèmes précités.</w:t>
      </w:r>
    </w:p>
    <w:p w14:paraId="1C7941F7" w14:textId="77777777" w:rsidR="00824F0C" w:rsidRPr="00DA48DB" w:rsidRDefault="00824F0C" w:rsidP="00EF2834">
      <w:pPr>
        <w:keepNext/>
        <w:keepLines/>
        <w:spacing w:after="0" w:line="240" w:lineRule="auto"/>
        <w:jc w:val="both"/>
        <w:outlineLvl w:val="0"/>
        <w:rPr>
          <w:rFonts w:asciiTheme="majorHAnsi" w:eastAsiaTheme="majorEastAsia" w:hAnsiTheme="majorHAnsi" w:cstheme="minorHAnsi"/>
          <w:b/>
          <w:color w:val="002060"/>
          <w:lang w:eastAsia="fr-FR"/>
        </w:rPr>
      </w:pPr>
    </w:p>
    <w:p w14:paraId="5017E84F" w14:textId="0E44BFDA" w:rsidR="002A00C2" w:rsidRPr="00DA48DB" w:rsidRDefault="00CC4B99" w:rsidP="00942891">
      <w:pPr>
        <w:keepNext/>
        <w:keepLines/>
        <w:spacing w:after="0" w:line="240" w:lineRule="auto"/>
        <w:ind w:firstLine="708"/>
        <w:jc w:val="both"/>
        <w:outlineLvl w:val="0"/>
        <w:rPr>
          <w:rFonts w:asciiTheme="majorHAnsi" w:eastAsiaTheme="majorEastAsia" w:hAnsiTheme="majorHAnsi" w:cstheme="minorHAnsi"/>
          <w:b/>
          <w:color w:val="002060"/>
          <w:lang w:eastAsia="fr-FR"/>
        </w:rPr>
      </w:pPr>
      <w:r w:rsidRPr="00DA48DB">
        <w:rPr>
          <w:rFonts w:asciiTheme="majorHAnsi" w:eastAsiaTheme="majorEastAsia" w:hAnsiTheme="majorHAnsi" w:cstheme="minorHAnsi"/>
          <w:b/>
          <w:color w:val="002060"/>
          <w:lang w:eastAsia="fr-FR"/>
        </w:rPr>
        <w:t xml:space="preserve">Article 3.2. – Survivance des dispositions </w:t>
      </w:r>
      <w:r w:rsidR="00824F0C" w:rsidRPr="00DA48DB">
        <w:rPr>
          <w:rFonts w:asciiTheme="majorHAnsi" w:eastAsiaTheme="majorEastAsia" w:hAnsiTheme="majorHAnsi" w:cstheme="minorHAnsi"/>
          <w:b/>
          <w:color w:val="002060"/>
          <w:lang w:eastAsia="fr-FR"/>
        </w:rPr>
        <w:t>en cours de négociation</w:t>
      </w:r>
    </w:p>
    <w:p w14:paraId="5B196DD2" w14:textId="77777777" w:rsidR="00824F0C" w:rsidRPr="00DA48DB" w:rsidRDefault="00824F0C" w:rsidP="00EF2834">
      <w:pPr>
        <w:keepNext/>
        <w:keepLines/>
        <w:spacing w:after="0" w:line="240" w:lineRule="auto"/>
        <w:jc w:val="both"/>
        <w:outlineLvl w:val="0"/>
        <w:rPr>
          <w:rFonts w:asciiTheme="majorHAnsi" w:eastAsiaTheme="majorEastAsia" w:hAnsiTheme="majorHAnsi" w:cstheme="minorHAnsi"/>
          <w:b/>
          <w:color w:val="002060"/>
          <w:lang w:eastAsia="fr-FR"/>
        </w:rPr>
      </w:pPr>
    </w:p>
    <w:p w14:paraId="2EB6C4A1" w14:textId="71CFA875" w:rsidR="00C7154B" w:rsidRPr="00DA48DB" w:rsidRDefault="002A00C2" w:rsidP="00EF2834">
      <w:pPr>
        <w:spacing w:after="0" w:line="240" w:lineRule="auto"/>
        <w:contextualSpacing/>
        <w:jc w:val="both"/>
        <w:rPr>
          <w:rFonts w:asciiTheme="majorHAnsi" w:eastAsia="Times New Roman" w:hAnsiTheme="majorHAnsi" w:cstheme="minorHAnsi"/>
          <w:lang w:eastAsia="fr-FR"/>
        </w:rPr>
      </w:pPr>
      <w:r w:rsidRPr="00DA48DB">
        <w:rPr>
          <w:rFonts w:asciiTheme="majorHAnsi" w:eastAsia="Times New Roman" w:hAnsiTheme="majorHAnsi" w:cstheme="minorHAnsi"/>
          <w:lang w:eastAsia="fr-FR"/>
        </w:rPr>
        <w:t>Afin d’assurer la continuité des droits et la bonne marche de l’entreprise pendant la période de renégociation, les dispositions et accords identifiés comme étant en cours de renégociation demeureront applicables dans leur version au 31 décembre 2024</w:t>
      </w:r>
      <w:r w:rsidR="00E059ED" w:rsidRPr="00DA48DB">
        <w:rPr>
          <w:rFonts w:asciiTheme="majorHAnsi" w:eastAsia="Times New Roman" w:hAnsiTheme="majorHAnsi" w:cstheme="minorHAnsi"/>
          <w:lang w:eastAsia="fr-FR"/>
        </w:rPr>
        <w:t xml:space="preserve"> jusqu’au 31 Décembre 2026 au plus tard. </w:t>
      </w:r>
    </w:p>
    <w:p w14:paraId="0159D7E1" w14:textId="77777777" w:rsidR="00E059ED" w:rsidRPr="00DA48DB" w:rsidRDefault="00E059ED" w:rsidP="00EF2834">
      <w:pPr>
        <w:spacing w:after="0" w:line="240" w:lineRule="auto"/>
        <w:contextualSpacing/>
        <w:jc w:val="both"/>
        <w:rPr>
          <w:rFonts w:asciiTheme="majorHAnsi" w:eastAsia="Times New Roman" w:hAnsiTheme="majorHAnsi" w:cstheme="minorHAnsi"/>
          <w:lang w:eastAsia="fr-FR"/>
        </w:rPr>
      </w:pPr>
    </w:p>
    <w:p w14:paraId="3D61D49B" w14:textId="5D3A3E09" w:rsidR="00D44142" w:rsidRPr="00DA48DB" w:rsidRDefault="00D44142" w:rsidP="00942891">
      <w:pPr>
        <w:keepNext/>
        <w:keepLines/>
        <w:spacing w:after="0" w:line="240" w:lineRule="auto"/>
        <w:ind w:firstLine="708"/>
        <w:jc w:val="both"/>
        <w:outlineLvl w:val="0"/>
        <w:rPr>
          <w:rFonts w:asciiTheme="majorHAnsi" w:eastAsiaTheme="majorEastAsia" w:hAnsiTheme="majorHAnsi" w:cstheme="minorHAnsi"/>
          <w:b/>
          <w:color w:val="002060"/>
          <w:lang w:eastAsia="fr-FR"/>
        </w:rPr>
      </w:pPr>
      <w:r w:rsidRPr="00DA48DB">
        <w:rPr>
          <w:rFonts w:asciiTheme="majorHAnsi" w:eastAsiaTheme="majorEastAsia" w:hAnsiTheme="majorHAnsi" w:cstheme="minorHAnsi"/>
          <w:b/>
          <w:color w:val="002060"/>
          <w:lang w:eastAsia="fr-FR"/>
        </w:rPr>
        <w:t>Article 3.3. – Moyens accordés aux OS pour la durée des négociations en cours</w:t>
      </w:r>
    </w:p>
    <w:p w14:paraId="6D261200" w14:textId="77777777" w:rsidR="00D44142" w:rsidRPr="00DA48DB" w:rsidRDefault="00D44142" w:rsidP="00D44142">
      <w:pPr>
        <w:keepNext/>
        <w:keepLines/>
        <w:spacing w:after="0" w:line="240" w:lineRule="auto"/>
        <w:jc w:val="both"/>
        <w:outlineLvl w:val="0"/>
        <w:rPr>
          <w:rFonts w:asciiTheme="majorHAnsi" w:eastAsiaTheme="majorEastAsia" w:hAnsiTheme="majorHAnsi" w:cstheme="minorHAnsi"/>
          <w:b/>
          <w:color w:val="002060"/>
          <w:lang w:eastAsia="fr-FR"/>
        </w:rPr>
      </w:pPr>
    </w:p>
    <w:p w14:paraId="688D8614" w14:textId="7863F051" w:rsidR="00D44142" w:rsidRPr="00DA48DB" w:rsidRDefault="00D44142" w:rsidP="00D44142">
      <w:pPr>
        <w:spacing w:after="0" w:line="240" w:lineRule="auto"/>
        <w:contextualSpacing/>
        <w:jc w:val="both"/>
        <w:rPr>
          <w:rFonts w:asciiTheme="majorHAnsi" w:eastAsia="Times New Roman" w:hAnsiTheme="majorHAnsi" w:cstheme="minorHAnsi"/>
          <w:lang w:eastAsia="fr-FR"/>
        </w:rPr>
      </w:pPr>
      <w:r w:rsidRPr="00DA48DB">
        <w:rPr>
          <w:rFonts w:asciiTheme="majorHAnsi" w:eastAsia="Times New Roman" w:hAnsiTheme="majorHAnsi" w:cstheme="minorHAnsi"/>
          <w:lang w:eastAsia="fr-FR"/>
        </w:rPr>
        <w:t xml:space="preserve">Afin de permettre à chaque </w:t>
      </w:r>
      <w:r w:rsidR="000D1CFB" w:rsidRPr="00DA48DB">
        <w:rPr>
          <w:rFonts w:asciiTheme="majorHAnsi" w:eastAsia="Times New Roman" w:hAnsiTheme="majorHAnsi" w:cstheme="minorHAnsi"/>
          <w:lang w:eastAsia="fr-FR"/>
        </w:rPr>
        <w:t xml:space="preserve">Organisation Syndicale de préparer les réunions de négociation convoquées avec la Direction, il est octroyé à chaque </w:t>
      </w:r>
      <w:r w:rsidR="00C30197" w:rsidRPr="00DA48DB">
        <w:rPr>
          <w:rFonts w:asciiTheme="majorHAnsi" w:eastAsia="Times New Roman" w:hAnsiTheme="majorHAnsi" w:cstheme="minorHAnsi"/>
          <w:lang w:eastAsia="fr-FR"/>
        </w:rPr>
        <w:t>Organisation Syndicale</w:t>
      </w:r>
      <w:r w:rsidR="00942891" w:rsidRPr="00DA48DB">
        <w:rPr>
          <w:rFonts w:asciiTheme="majorHAnsi" w:eastAsia="Times New Roman" w:hAnsiTheme="majorHAnsi" w:cstheme="minorHAnsi"/>
          <w:lang w:eastAsia="fr-FR"/>
        </w:rPr>
        <w:t>,</w:t>
      </w:r>
      <w:r w:rsidR="00C30197" w:rsidRPr="00DA48DB">
        <w:rPr>
          <w:rFonts w:asciiTheme="majorHAnsi" w:eastAsia="Times New Roman" w:hAnsiTheme="majorHAnsi" w:cstheme="minorHAnsi"/>
          <w:lang w:eastAsia="fr-FR"/>
        </w:rPr>
        <w:t xml:space="preserve"> 20 heures de délégation supplémentaires jusqu’au 31 Décembre 2026</w:t>
      </w:r>
      <w:r w:rsidR="00C23AD8" w:rsidRPr="00DA48DB">
        <w:rPr>
          <w:rFonts w:asciiTheme="majorHAnsi" w:eastAsia="Times New Roman" w:hAnsiTheme="majorHAnsi" w:cstheme="minorHAnsi"/>
          <w:lang w:eastAsia="fr-FR"/>
        </w:rPr>
        <w:t>.</w:t>
      </w:r>
      <w:r w:rsidRPr="00DA48DB">
        <w:rPr>
          <w:rFonts w:asciiTheme="majorHAnsi" w:eastAsia="Times New Roman" w:hAnsiTheme="majorHAnsi" w:cstheme="minorHAnsi"/>
          <w:lang w:eastAsia="fr-FR"/>
        </w:rPr>
        <w:t xml:space="preserve"> </w:t>
      </w:r>
    </w:p>
    <w:p w14:paraId="2CCACA20" w14:textId="77777777" w:rsidR="00E059ED" w:rsidRPr="00DA48DB" w:rsidRDefault="00E059ED" w:rsidP="00EF2834">
      <w:pPr>
        <w:spacing w:after="0" w:line="240" w:lineRule="auto"/>
        <w:contextualSpacing/>
        <w:jc w:val="both"/>
        <w:rPr>
          <w:rFonts w:asciiTheme="majorHAnsi" w:eastAsia="Times New Roman" w:hAnsiTheme="majorHAnsi" w:cstheme="minorHAnsi"/>
          <w:lang w:eastAsia="fr-FR"/>
        </w:rPr>
      </w:pPr>
    </w:p>
    <w:p w14:paraId="06444837" w14:textId="77777777" w:rsidR="00FE397A" w:rsidRPr="00DA48DB" w:rsidRDefault="00FE397A" w:rsidP="00EF2834">
      <w:pPr>
        <w:spacing w:after="0" w:line="240" w:lineRule="auto"/>
        <w:contextualSpacing/>
        <w:jc w:val="both"/>
        <w:rPr>
          <w:rFonts w:asciiTheme="majorHAnsi" w:eastAsia="Times New Roman" w:hAnsiTheme="majorHAnsi" w:cstheme="minorHAnsi"/>
          <w:lang w:eastAsia="fr-FR"/>
        </w:rPr>
      </w:pPr>
    </w:p>
    <w:p w14:paraId="151F2BB4" w14:textId="4E9D4919" w:rsidR="0038077D" w:rsidRPr="00DA48DB" w:rsidRDefault="005E7744" w:rsidP="00EF2834">
      <w:pPr>
        <w:spacing w:after="0" w:line="240" w:lineRule="auto"/>
        <w:contextualSpacing/>
        <w:jc w:val="both"/>
        <w:rPr>
          <w:rFonts w:asciiTheme="majorHAnsi" w:eastAsia="Times New Roman" w:hAnsiTheme="majorHAnsi" w:cstheme="minorHAnsi"/>
          <w:b/>
          <w:bCs/>
          <w:color w:val="002060"/>
          <w:lang w:eastAsia="fr-FR"/>
        </w:rPr>
      </w:pPr>
      <w:r w:rsidRPr="00DA48DB">
        <w:rPr>
          <w:rFonts w:asciiTheme="majorHAnsi" w:eastAsia="Times New Roman" w:hAnsiTheme="majorHAnsi" w:cstheme="minorHAnsi"/>
          <w:b/>
          <w:bCs/>
          <w:color w:val="002060"/>
          <w:lang w:eastAsia="fr-FR"/>
        </w:rPr>
        <w:t xml:space="preserve">Article 4 </w:t>
      </w:r>
      <w:r w:rsidR="00511E84" w:rsidRPr="00DA48DB">
        <w:rPr>
          <w:rFonts w:asciiTheme="majorHAnsi" w:eastAsia="Times New Roman" w:hAnsiTheme="majorHAnsi" w:cstheme="minorHAnsi"/>
          <w:b/>
          <w:bCs/>
          <w:color w:val="002060"/>
          <w:lang w:eastAsia="fr-FR"/>
        </w:rPr>
        <w:t>–</w:t>
      </w:r>
      <w:r w:rsidRPr="00DA48DB">
        <w:rPr>
          <w:rFonts w:asciiTheme="majorHAnsi" w:eastAsia="Times New Roman" w:hAnsiTheme="majorHAnsi" w:cstheme="minorHAnsi"/>
          <w:b/>
          <w:bCs/>
          <w:color w:val="002060"/>
          <w:lang w:eastAsia="fr-FR"/>
        </w:rPr>
        <w:t xml:space="preserve"> </w:t>
      </w:r>
      <w:r w:rsidR="00511E84" w:rsidRPr="00DA48DB">
        <w:rPr>
          <w:rFonts w:asciiTheme="majorHAnsi" w:eastAsia="Times New Roman" w:hAnsiTheme="majorHAnsi" w:cstheme="minorHAnsi"/>
          <w:b/>
          <w:bCs/>
          <w:color w:val="002060"/>
          <w:lang w:eastAsia="fr-FR"/>
        </w:rPr>
        <w:t xml:space="preserve">Sort des dispositions </w:t>
      </w:r>
      <w:r w:rsidR="00FE397A" w:rsidRPr="00DA48DB">
        <w:rPr>
          <w:rFonts w:asciiTheme="majorHAnsi" w:eastAsia="Times New Roman" w:hAnsiTheme="majorHAnsi" w:cstheme="minorHAnsi"/>
          <w:b/>
          <w:bCs/>
          <w:color w:val="002060"/>
          <w:lang w:eastAsia="fr-FR"/>
        </w:rPr>
        <w:t>visées en l’absence d’accord au 31 Décembre 2026</w:t>
      </w:r>
    </w:p>
    <w:p w14:paraId="7CBB8556" w14:textId="77777777" w:rsidR="00B83508" w:rsidRPr="00DA48DB" w:rsidRDefault="00B83508" w:rsidP="00EF2834">
      <w:pPr>
        <w:spacing w:after="0" w:line="240" w:lineRule="auto"/>
        <w:contextualSpacing/>
        <w:jc w:val="both"/>
        <w:rPr>
          <w:rFonts w:asciiTheme="majorHAnsi" w:eastAsia="Times New Roman" w:hAnsiTheme="majorHAnsi" w:cstheme="minorHAnsi"/>
          <w:b/>
          <w:bCs/>
          <w:lang w:eastAsia="fr-FR"/>
        </w:rPr>
      </w:pPr>
    </w:p>
    <w:p w14:paraId="1983F822" w14:textId="55AAB078" w:rsidR="00B83508" w:rsidRPr="00DA48DB" w:rsidRDefault="007325CA" w:rsidP="00B83508">
      <w:pPr>
        <w:pStyle w:val="Textebrut"/>
        <w:numPr>
          <w:ilvl w:val="0"/>
          <w:numId w:val="9"/>
        </w:numPr>
        <w:contextualSpacing/>
        <w:jc w:val="both"/>
        <w:rPr>
          <w:rFonts w:asciiTheme="majorHAnsi" w:hAnsiTheme="majorHAnsi"/>
          <w:szCs w:val="22"/>
        </w:rPr>
      </w:pPr>
      <w:r w:rsidRPr="00DA48DB">
        <w:rPr>
          <w:rFonts w:asciiTheme="majorHAnsi" w:hAnsiTheme="majorHAnsi"/>
          <w:b/>
          <w:bCs/>
          <w:color w:val="000000" w:themeColor="text1"/>
          <w:szCs w:val="22"/>
          <w:u w:val="single"/>
        </w:rPr>
        <w:t>Sur</w:t>
      </w:r>
      <w:r w:rsidR="00B83508" w:rsidRPr="00DA48DB">
        <w:rPr>
          <w:rFonts w:asciiTheme="majorHAnsi" w:hAnsiTheme="majorHAnsi"/>
          <w:b/>
          <w:bCs/>
          <w:color w:val="000000" w:themeColor="text1"/>
          <w:szCs w:val="22"/>
          <w:u w:val="single"/>
        </w:rPr>
        <w:t xml:space="preserve"> la sécurité – sûreté</w:t>
      </w:r>
      <w:r w:rsidR="00B83508" w:rsidRPr="00DA48DB">
        <w:rPr>
          <w:rFonts w:asciiTheme="majorHAnsi" w:hAnsiTheme="majorHAnsi"/>
          <w:color w:val="000000" w:themeColor="text1"/>
          <w:szCs w:val="22"/>
        </w:rPr>
        <w:t xml:space="preserve"> </w:t>
      </w:r>
      <w:r w:rsidR="00B83508" w:rsidRPr="00DA48DB">
        <w:rPr>
          <w:rFonts w:asciiTheme="majorHAnsi" w:hAnsiTheme="majorHAnsi"/>
          <w:szCs w:val="22"/>
        </w:rPr>
        <w:t>:</w:t>
      </w:r>
      <w:r w:rsidR="00FA5B40" w:rsidRPr="00DA48DB">
        <w:rPr>
          <w:rFonts w:asciiTheme="majorHAnsi" w:hAnsiTheme="majorHAnsi"/>
          <w:szCs w:val="22"/>
        </w:rPr>
        <w:t xml:space="preserve"> </w:t>
      </w:r>
      <w:r w:rsidR="00321A75" w:rsidRPr="00DA48DB">
        <w:rPr>
          <w:rFonts w:asciiTheme="majorHAnsi" w:hAnsiTheme="majorHAnsi"/>
          <w:szCs w:val="22"/>
        </w:rPr>
        <w:t>un avenant précisera que</w:t>
      </w:r>
      <w:r w:rsidRPr="00DA48DB">
        <w:rPr>
          <w:rFonts w:asciiTheme="majorHAnsi" w:hAnsiTheme="majorHAnsi"/>
          <w:szCs w:val="22"/>
        </w:rPr>
        <w:t> :</w:t>
      </w:r>
    </w:p>
    <w:p w14:paraId="162FCE86" w14:textId="0F0B90F4" w:rsidR="00B83508" w:rsidRPr="00DA48DB" w:rsidRDefault="007325CA" w:rsidP="00B83508">
      <w:pPr>
        <w:pStyle w:val="Textebrut"/>
        <w:numPr>
          <w:ilvl w:val="1"/>
          <w:numId w:val="9"/>
        </w:numPr>
        <w:contextualSpacing/>
        <w:jc w:val="both"/>
        <w:rPr>
          <w:rFonts w:asciiTheme="majorHAnsi" w:hAnsiTheme="majorHAnsi"/>
          <w:szCs w:val="22"/>
        </w:rPr>
      </w:pPr>
      <w:r w:rsidRPr="00DA48DB">
        <w:rPr>
          <w:rFonts w:asciiTheme="majorHAnsi" w:hAnsiTheme="majorHAnsi"/>
          <w:szCs w:val="22"/>
        </w:rPr>
        <w:t>L’information</w:t>
      </w:r>
      <w:r w:rsidR="00B83508" w:rsidRPr="00DA48DB">
        <w:rPr>
          <w:rFonts w:asciiTheme="majorHAnsi" w:hAnsiTheme="majorHAnsi"/>
          <w:szCs w:val="22"/>
        </w:rPr>
        <w:t xml:space="preserve"> en temps réel </w:t>
      </w:r>
      <w:r w:rsidR="00AD51CE" w:rsidRPr="00DA48DB">
        <w:rPr>
          <w:rFonts w:asciiTheme="majorHAnsi" w:hAnsiTheme="majorHAnsi"/>
          <w:szCs w:val="22"/>
        </w:rPr>
        <w:t>d</w:t>
      </w:r>
      <w:r w:rsidR="00B83508" w:rsidRPr="00DA48DB">
        <w:rPr>
          <w:rFonts w:asciiTheme="majorHAnsi" w:hAnsiTheme="majorHAnsi"/>
          <w:szCs w:val="22"/>
        </w:rPr>
        <w:t xml:space="preserve">es incidents impliquant des collaborateurs sur le réseau </w:t>
      </w:r>
      <w:r w:rsidR="00F970F2" w:rsidRPr="00DA48DB">
        <w:rPr>
          <w:rFonts w:asciiTheme="majorHAnsi" w:hAnsiTheme="majorHAnsi"/>
          <w:szCs w:val="22"/>
        </w:rPr>
        <w:t>ne sera faite qu’</w:t>
      </w:r>
      <w:r w:rsidR="00B83508" w:rsidRPr="00DA48DB">
        <w:rPr>
          <w:rFonts w:asciiTheme="majorHAnsi" w:hAnsiTheme="majorHAnsi"/>
          <w:szCs w:val="22"/>
        </w:rPr>
        <w:t>aux seuls membres de la CSSCT</w:t>
      </w:r>
      <w:r w:rsidRPr="00DA48DB">
        <w:rPr>
          <w:rFonts w:asciiTheme="majorHAnsi" w:hAnsiTheme="majorHAnsi"/>
          <w:szCs w:val="22"/>
        </w:rPr>
        <w:t>.</w:t>
      </w:r>
      <w:r w:rsidR="00B83508" w:rsidRPr="00DA48DB">
        <w:rPr>
          <w:rFonts w:asciiTheme="majorHAnsi" w:hAnsiTheme="majorHAnsi"/>
          <w:szCs w:val="22"/>
        </w:rPr>
        <w:t xml:space="preserve"> </w:t>
      </w:r>
    </w:p>
    <w:p w14:paraId="4312A20D" w14:textId="49C49D42" w:rsidR="00B83508" w:rsidRPr="00DA48DB" w:rsidRDefault="007325CA" w:rsidP="00B83508">
      <w:pPr>
        <w:pStyle w:val="Textebrut"/>
        <w:numPr>
          <w:ilvl w:val="1"/>
          <w:numId w:val="9"/>
        </w:numPr>
        <w:contextualSpacing/>
        <w:jc w:val="both"/>
        <w:rPr>
          <w:rFonts w:asciiTheme="majorHAnsi" w:hAnsiTheme="majorHAnsi"/>
          <w:szCs w:val="22"/>
        </w:rPr>
      </w:pPr>
      <w:r w:rsidRPr="00DA48DB">
        <w:rPr>
          <w:rFonts w:asciiTheme="majorHAnsi" w:hAnsiTheme="majorHAnsi"/>
          <w:szCs w:val="22"/>
        </w:rPr>
        <w:t>L’entreprise</w:t>
      </w:r>
      <w:r w:rsidR="00F970F2" w:rsidRPr="00DA48DB">
        <w:rPr>
          <w:rFonts w:asciiTheme="majorHAnsi" w:hAnsiTheme="majorHAnsi"/>
          <w:szCs w:val="22"/>
        </w:rPr>
        <w:t xml:space="preserve"> </w:t>
      </w:r>
      <w:r w:rsidR="00B83508" w:rsidRPr="00DA48DB">
        <w:rPr>
          <w:rFonts w:asciiTheme="majorHAnsi" w:hAnsiTheme="majorHAnsi"/>
          <w:szCs w:val="22"/>
        </w:rPr>
        <w:t>se porte</w:t>
      </w:r>
      <w:r w:rsidR="00F970F2" w:rsidRPr="00DA48DB">
        <w:rPr>
          <w:rFonts w:asciiTheme="majorHAnsi" w:hAnsiTheme="majorHAnsi"/>
          <w:szCs w:val="22"/>
        </w:rPr>
        <w:t>ra</w:t>
      </w:r>
      <w:r w:rsidR="00B83508" w:rsidRPr="00DA48DB">
        <w:rPr>
          <w:rFonts w:asciiTheme="majorHAnsi" w:hAnsiTheme="majorHAnsi"/>
          <w:szCs w:val="22"/>
        </w:rPr>
        <w:t xml:space="preserve"> partie civile en cas d’agression d’un collaborateur</w:t>
      </w:r>
      <w:r w:rsidR="00DF0DC5" w:rsidRPr="00DA48DB">
        <w:rPr>
          <w:rFonts w:asciiTheme="majorHAnsi" w:hAnsiTheme="majorHAnsi"/>
          <w:szCs w:val="22"/>
        </w:rPr>
        <w:t xml:space="preserve">, sauf si ce dernier est à l’origine de la </w:t>
      </w:r>
      <w:r w:rsidR="00FA0B09" w:rsidRPr="00DA48DB">
        <w:rPr>
          <w:rFonts w:asciiTheme="majorHAnsi" w:hAnsiTheme="majorHAnsi"/>
          <w:szCs w:val="22"/>
        </w:rPr>
        <w:t>provocation de l’incident</w:t>
      </w:r>
      <w:r w:rsidRPr="00DA48DB">
        <w:rPr>
          <w:rFonts w:asciiTheme="majorHAnsi" w:hAnsiTheme="majorHAnsi"/>
          <w:szCs w:val="22"/>
        </w:rPr>
        <w:t>.</w:t>
      </w:r>
    </w:p>
    <w:p w14:paraId="3CDFAF7B" w14:textId="67EC8467" w:rsidR="00B83508" w:rsidRPr="00DA48DB" w:rsidRDefault="00B83508" w:rsidP="00FA5B40">
      <w:pPr>
        <w:pStyle w:val="Textebrut"/>
        <w:contextualSpacing/>
        <w:jc w:val="both"/>
        <w:rPr>
          <w:rFonts w:asciiTheme="majorHAnsi" w:hAnsiTheme="majorHAnsi"/>
          <w:szCs w:val="22"/>
        </w:rPr>
      </w:pPr>
    </w:p>
    <w:p w14:paraId="317748B9" w14:textId="0EA960ED" w:rsidR="00FA5B40" w:rsidRPr="00DA48DB" w:rsidRDefault="007325CA" w:rsidP="0071458E">
      <w:pPr>
        <w:pStyle w:val="NormalWeb"/>
        <w:numPr>
          <w:ilvl w:val="0"/>
          <w:numId w:val="9"/>
        </w:numPr>
        <w:spacing w:before="0" w:beforeAutospacing="0" w:after="0" w:afterAutospacing="0"/>
        <w:contextualSpacing/>
        <w:jc w:val="both"/>
        <w:rPr>
          <w:rFonts w:asciiTheme="majorHAnsi" w:hAnsiTheme="majorHAnsi"/>
          <w:sz w:val="22"/>
          <w:szCs w:val="22"/>
        </w:rPr>
      </w:pPr>
      <w:r w:rsidRPr="00DA48DB">
        <w:rPr>
          <w:rFonts w:asciiTheme="majorHAnsi" w:hAnsiTheme="majorHAnsi"/>
          <w:b/>
          <w:bCs/>
          <w:sz w:val="22"/>
          <w:szCs w:val="22"/>
          <w:u w:val="single"/>
        </w:rPr>
        <w:t>L’organisation</w:t>
      </w:r>
      <w:r w:rsidR="00FA5B40" w:rsidRPr="00DA48DB">
        <w:rPr>
          <w:rFonts w:asciiTheme="majorHAnsi" w:hAnsiTheme="majorHAnsi"/>
          <w:b/>
          <w:bCs/>
          <w:sz w:val="22"/>
          <w:szCs w:val="22"/>
          <w:u w:val="single"/>
        </w:rPr>
        <w:t xml:space="preserve"> du travail</w:t>
      </w:r>
      <w:r w:rsidR="00321A75" w:rsidRPr="00DA48DB">
        <w:rPr>
          <w:rFonts w:asciiTheme="majorHAnsi" w:hAnsiTheme="majorHAnsi"/>
          <w:b/>
          <w:bCs/>
          <w:sz w:val="22"/>
          <w:szCs w:val="22"/>
          <w:u w:val="single"/>
        </w:rPr>
        <w:t> :</w:t>
      </w:r>
      <w:r w:rsidR="00321A75" w:rsidRPr="00DA48DB">
        <w:rPr>
          <w:rFonts w:asciiTheme="majorHAnsi" w:hAnsiTheme="majorHAnsi"/>
          <w:sz w:val="22"/>
          <w:szCs w:val="22"/>
        </w:rPr>
        <w:t xml:space="preserve"> un avenant précisera </w:t>
      </w:r>
      <w:r w:rsidR="00CD456D" w:rsidRPr="00DA48DB">
        <w:rPr>
          <w:rFonts w:asciiTheme="majorHAnsi" w:hAnsiTheme="majorHAnsi"/>
          <w:sz w:val="22"/>
          <w:szCs w:val="22"/>
        </w:rPr>
        <w:t>les modalités de la mise en place, dans un premier temps à l’essai</w:t>
      </w:r>
      <w:r w:rsidR="008648C2" w:rsidRPr="00DA48DB">
        <w:rPr>
          <w:rFonts w:asciiTheme="majorHAnsi" w:hAnsiTheme="majorHAnsi"/>
          <w:sz w:val="22"/>
          <w:szCs w:val="22"/>
        </w:rPr>
        <w:t xml:space="preserve"> : </w:t>
      </w:r>
    </w:p>
    <w:p w14:paraId="13B2D4DA" w14:textId="16D1C4CC" w:rsidR="00FA5B40" w:rsidRPr="00DA48DB" w:rsidRDefault="00FA5B40" w:rsidP="00CD456D">
      <w:pPr>
        <w:pStyle w:val="NormalWeb"/>
        <w:numPr>
          <w:ilvl w:val="1"/>
          <w:numId w:val="9"/>
        </w:numPr>
        <w:spacing w:before="0" w:beforeAutospacing="0" w:after="0" w:afterAutospacing="0"/>
        <w:contextualSpacing/>
        <w:jc w:val="both"/>
        <w:rPr>
          <w:rFonts w:asciiTheme="majorHAnsi" w:hAnsiTheme="majorHAnsi"/>
          <w:sz w:val="22"/>
          <w:szCs w:val="22"/>
        </w:rPr>
      </w:pPr>
      <w:proofErr w:type="gramStart"/>
      <w:r w:rsidRPr="00DA48DB">
        <w:rPr>
          <w:rFonts w:asciiTheme="majorHAnsi" w:hAnsiTheme="majorHAnsi"/>
          <w:sz w:val="22"/>
          <w:szCs w:val="22"/>
        </w:rPr>
        <w:t xml:space="preserve">de </w:t>
      </w:r>
      <w:r w:rsidR="00E36743" w:rsidRPr="00DA48DB">
        <w:rPr>
          <w:rFonts w:asciiTheme="majorHAnsi" w:hAnsiTheme="majorHAnsi"/>
          <w:sz w:val="22"/>
          <w:szCs w:val="22"/>
        </w:rPr>
        <w:t xml:space="preserve"> la</w:t>
      </w:r>
      <w:proofErr w:type="gramEnd"/>
      <w:r w:rsidR="00E36743" w:rsidRPr="00DA48DB">
        <w:rPr>
          <w:rFonts w:asciiTheme="majorHAnsi" w:hAnsiTheme="majorHAnsi"/>
          <w:sz w:val="22"/>
          <w:szCs w:val="22"/>
        </w:rPr>
        <w:t xml:space="preserve"> semaine de </w:t>
      </w:r>
      <w:r w:rsidRPr="00DA48DB">
        <w:rPr>
          <w:rFonts w:asciiTheme="majorHAnsi" w:hAnsiTheme="majorHAnsi"/>
          <w:sz w:val="22"/>
          <w:szCs w:val="22"/>
        </w:rPr>
        <w:t>4 jours travaillés à la conduite</w:t>
      </w:r>
      <w:r w:rsidR="007325CA" w:rsidRPr="00DA48DB">
        <w:rPr>
          <w:rFonts w:asciiTheme="majorHAnsi" w:hAnsiTheme="majorHAnsi"/>
          <w:sz w:val="22"/>
          <w:szCs w:val="22"/>
        </w:rPr>
        <w:t>.</w:t>
      </w:r>
    </w:p>
    <w:p w14:paraId="4E9C6B83" w14:textId="08777518" w:rsidR="00FA5B40" w:rsidRPr="00DA48DB" w:rsidRDefault="00E36743" w:rsidP="00FA5B40">
      <w:pPr>
        <w:pStyle w:val="NormalWeb"/>
        <w:numPr>
          <w:ilvl w:val="1"/>
          <w:numId w:val="9"/>
        </w:numPr>
        <w:spacing w:before="0" w:beforeAutospacing="0" w:after="0" w:afterAutospacing="0"/>
        <w:contextualSpacing/>
        <w:jc w:val="both"/>
        <w:rPr>
          <w:rFonts w:asciiTheme="majorHAnsi" w:hAnsiTheme="majorHAnsi"/>
          <w:sz w:val="22"/>
          <w:szCs w:val="22"/>
        </w:rPr>
      </w:pPr>
      <w:proofErr w:type="gramStart"/>
      <w:r w:rsidRPr="00DA48DB">
        <w:rPr>
          <w:rFonts w:asciiTheme="majorHAnsi" w:hAnsiTheme="majorHAnsi"/>
          <w:sz w:val="22"/>
          <w:szCs w:val="22"/>
        </w:rPr>
        <w:t>d’un</w:t>
      </w:r>
      <w:proofErr w:type="gramEnd"/>
      <w:r w:rsidRPr="00DA48DB">
        <w:rPr>
          <w:rFonts w:asciiTheme="majorHAnsi" w:hAnsiTheme="majorHAnsi"/>
          <w:sz w:val="22"/>
          <w:szCs w:val="22"/>
        </w:rPr>
        <w:t xml:space="preserve"> roulement </w:t>
      </w:r>
      <w:r w:rsidR="00FA5B40" w:rsidRPr="00DA48DB">
        <w:rPr>
          <w:rFonts w:asciiTheme="majorHAnsi" w:hAnsiTheme="majorHAnsi"/>
          <w:sz w:val="22"/>
          <w:szCs w:val="22"/>
        </w:rPr>
        <w:t>de services dits « personnalisés » à la conduite</w:t>
      </w:r>
      <w:r w:rsidR="007325CA" w:rsidRPr="00DA48DB">
        <w:rPr>
          <w:rFonts w:asciiTheme="majorHAnsi" w:hAnsiTheme="majorHAnsi"/>
          <w:sz w:val="22"/>
          <w:szCs w:val="22"/>
        </w:rPr>
        <w:t>.</w:t>
      </w:r>
    </w:p>
    <w:p w14:paraId="40838BF5" w14:textId="77777777" w:rsidR="005E7744" w:rsidRPr="00DA48DB" w:rsidRDefault="005E7744" w:rsidP="00EF2834">
      <w:pPr>
        <w:spacing w:after="0" w:line="240" w:lineRule="auto"/>
        <w:contextualSpacing/>
        <w:jc w:val="both"/>
        <w:rPr>
          <w:rFonts w:asciiTheme="majorHAnsi" w:eastAsia="Times New Roman" w:hAnsiTheme="majorHAnsi" w:cstheme="minorHAnsi"/>
          <w:lang w:eastAsia="fr-FR"/>
        </w:rPr>
      </w:pPr>
    </w:p>
    <w:p w14:paraId="55EADBBC" w14:textId="01F741CE" w:rsidR="00E46A6A" w:rsidRPr="00DA48DB" w:rsidRDefault="005D49AE" w:rsidP="00E46A6A">
      <w:pPr>
        <w:pStyle w:val="Paragraphedeliste"/>
        <w:numPr>
          <w:ilvl w:val="0"/>
          <w:numId w:val="9"/>
        </w:numPr>
        <w:spacing w:after="0" w:line="240" w:lineRule="auto"/>
        <w:jc w:val="both"/>
        <w:rPr>
          <w:rFonts w:asciiTheme="majorHAnsi" w:hAnsiTheme="majorHAnsi"/>
          <w:color w:val="000000" w:themeColor="text1"/>
        </w:rPr>
      </w:pPr>
      <w:r w:rsidRPr="00DA48DB">
        <w:rPr>
          <w:rFonts w:asciiTheme="majorHAnsi" w:hAnsiTheme="majorHAnsi"/>
          <w:b/>
          <w:bCs/>
          <w:color w:val="000000" w:themeColor="text1"/>
          <w:u w:val="single"/>
        </w:rPr>
        <w:t>L’utilisation</w:t>
      </w:r>
      <w:r w:rsidR="00E46A6A" w:rsidRPr="00DA48DB">
        <w:rPr>
          <w:rFonts w:asciiTheme="majorHAnsi" w:hAnsiTheme="majorHAnsi"/>
          <w:b/>
          <w:bCs/>
          <w:color w:val="000000" w:themeColor="text1"/>
          <w:u w:val="single"/>
        </w:rPr>
        <w:t xml:space="preserve"> des images de la vidéoprotection</w:t>
      </w:r>
      <w:r w:rsidR="00676EDB" w:rsidRPr="00DA48DB">
        <w:rPr>
          <w:rFonts w:asciiTheme="majorHAnsi" w:hAnsiTheme="majorHAnsi"/>
          <w:color w:val="000000" w:themeColor="text1"/>
        </w:rPr>
        <w:t> </w:t>
      </w:r>
      <w:r w:rsidR="00676EDB" w:rsidRPr="00DA48DB">
        <w:rPr>
          <w:rFonts w:asciiTheme="majorHAnsi" w:hAnsiTheme="majorHAnsi"/>
          <w:i/>
          <w:iCs/>
          <w:color w:val="000000" w:themeColor="text1"/>
        </w:rPr>
        <w:t xml:space="preserve">: </w:t>
      </w:r>
      <w:r w:rsidR="00E46A6A" w:rsidRPr="00DA48DB">
        <w:rPr>
          <w:rFonts w:asciiTheme="majorHAnsi" w:eastAsia="Times New Roman" w:hAnsiTheme="majorHAnsi" w:cs="Times New Roman"/>
          <w:kern w:val="0"/>
          <w:lang w:eastAsia="fr-FR"/>
          <w14:ligatures w14:val="none"/>
        </w:rPr>
        <w:t xml:space="preserve">le visionnage des images de la vidéoprotection embarquée à bord des bus et des tram (et caméras piéton) </w:t>
      </w:r>
      <w:r w:rsidR="009C5E40" w:rsidRPr="00DA48DB">
        <w:rPr>
          <w:rFonts w:asciiTheme="majorHAnsi" w:eastAsia="Times New Roman" w:hAnsiTheme="majorHAnsi" w:cs="Times New Roman"/>
          <w:kern w:val="0"/>
          <w:lang w:eastAsia="fr-FR"/>
          <w14:ligatures w14:val="none"/>
        </w:rPr>
        <w:t xml:space="preserve">sera rendu possible </w:t>
      </w:r>
      <w:r w:rsidR="00E46A6A" w:rsidRPr="00DA48DB">
        <w:rPr>
          <w:rFonts w:asciiTheme="majorHAnsi" w:eastAsia="Times New Roman" w:hAnsiTheme="majorHAnsi" w:cs="Times New Roman"/>
          <w:kern w:val="0"/>
          <w:lang w:eastAsia="fr-FR"/>
          <w14:ligatures w14:val="none"/>
        </w:rPr>
        <w:t xml:space="preserve">dans le respect de la charte annexée au règlement intérieur, à effet </w:t>
      </w:r>
      <w:r w:rsidR="00194E04" w:rsidRPr="00DA48DB">
        <w:rPr>
          <w:rFonts w:asciiTheme="majorHAnsi" w:eastAsia="Times New Roman" w:hAnsiTheme="majorHAnsi" w:cs="Times New Roman"/>
          <w:kern w:val="0"/>
          <w:lang w:eastAsia="fr-FR"/>
          <w14:ligatures w14:val="none"/>
        </w:rPr>
        <w:t xml:space="preserve">de </w:t>
      </w:r>
      <w:r w:rsidR="00E46A6A" w:rsidRPr="00DA48DB">
        <w:rPr>
          <w:rFonts w:asciiTheme="majorHAnsi" w:eastAsia="Times New Roman" w:hAnsiTheme="majorHAnsi" w:cs="Times New Roman"/>
          <w:kern w:val="0"/>
          <w:lang w:eastAsia="fr-FR"/>
          <w14:ligatures w14:val="none"/>
        </w:rPr>
        <w:t>pouvoir sanctionner tout comportement contraire au règlement intérieur</w:t>
      </w:r>
      <w:r w:rsidR="00194E04" w:rsidRPr="00DA48DB">
        <w:rPr>
          <w:rFonts w:asciiTheme="majorHAnsi" w:eastAsia="Times New Roman" w:hAnsiTheme="majorHAnsi" w:cs="Times New Roman"/>
          <w:kern w:val="0"/>
          <w:lang w:eastAsia="fr-FR"/>
          <w14:ligatures w14:val="none"/>
        </w:rPr>
        <w:t xml:space="preserve">, </w:t>
      </w:r>
      <w:r w:rsidR="00DA48DB" w:rsidRPr="00DA48DB">
        <w:rPr>
          <w:rFonts w:asciiTheme="majorHAnsi" w:eastAsia="Times New Roman" w:hAnsiTheme="majorHAnsi" w:cs="Times New Roman"/>
          <w:kern w:val="0"/>
          <w:lang w:eastAsia="fr-FR"/>
          <w14:ligatures w14:val="none"/>
        </w:rPr>
        <w:t xml:space="preserve">en cas d’atteinte aux biens et aux personnes, et sous réserve du </w:t>
      </w:r>
      <w:r w:rsidR="00DA48DB" w:rsidRPr="00DA48DB">
        <w:rPr>
          <w:rFonts w:asciiTheme="majorHAnsi" w:eastAsia="Times New Roman" w:hAnsiTheme="majorHAnsi" w:cs="Times New Roman"/>
          <w:kern w:val="0"/>
          <w:lang w:eastAsia="fr-FR"/>
          <w14:ligatures w14:val="none"/>
        </w:rPr>
        <w:lastRenderedPageBreak/>
        <w:t xml:space="preserve">positionnement conforme à la règlementation des caméras embarquées (modalités qui seront rappelées dans l’accord au moment de sa négociation). </w:t>
      </w:r>
    </w:p>
    <w:p w14:paraId="2DFCA865" w14:textId="77777777" w:rsidR="00E46A6A" w:rsidRPr="00DA48DB" w:rsidRDefault="00E46A6A" w:rsidP="00E46A6A">
      <w:pPr>
        <w:spacing w:after="0" w:line="240" w:lineRule="auto"/>
        <w:contextualSpacing/>
        <w:jc w:val="both"/>
        <w:rPr>
          <w:rFonts w:asciiTheme="majorHAnsi" w:hAnsiTheme="majorHAnsi"/>
          <w:color w:val="000000" w:themeColor="text1"/>
        </w:rPr>
      </w:pPr>
    </w:p>
    <w:p w14:paraId="50D4F026" w14:textId="35F9BDD8" w:rsidR="00E46A6A" w:rsidRPr="00DA48DB" w:rsidRDefault="005D49AE" w:rsidP="00E46A6A">
      <w:pPr>
        <w:pStyle w:val="Paragraphedeliste"/>
        <w:numPr>
          <w:ilvl w:val="0"/>
          <w:numId w:val="9"/>
        </w:numPr>
        <w:spacing w:after="0" w:line="240" w:lineRule="auto"/>
        <w:jc w:val="both"/>
        <w:rPr>
          <w:rFonts w:asciiTheme="majorHAnsi" w:hAnsiTheme="majorHAnsi"/>
          <w:color w:val="000000" w:themeColor="text1"/>
        </w:rPr>
      </w:pPr>
      <w:r w:rsidRPr="00DA48DB">
        <w:rPr>
          <w:rFonts w:asciiTheme="majorHAnsi" w:hAnsiTheme="majorHAnsi"/>
          <w:b/>
          <w:bCs/>
          <w:color w:val="000000" w:themeColor="text1"/>
          <w:u w:val="single"/>
        </w:rPr>
        <w:t>L’organisation</w:t>
      </w:r>
      <w:r w:rsidR="00E46A6A" w:rsidRPr="00DA48DB">
        <w:rPr>
          <w:rFonts w:asciiTheme="majorHAnsi" w:hAnsiTheme="majorHAnsi"/>
          <w:b/>
          <w:bCs/>
          <w:color w:val="000000" w:themeColor="text1"/>
          <w:u w:val="single"/>
        </w:rPr>
        <w:t xml:space="preserve"> du PCC</w:t>
      </w:r>
      <w:r w:rsidR="00E46A6A" w:rsidRPr="00DA48DB">
        <w:rPr>
          <w:rFonts w:asciiTheme="majorHAnsi" w:hAnsiTheme="majorHAnsi"/>
          <w:color w:val="000000" w:themeColor="text1"/>
        </w:rPr>
        <w:t xml:space="preserve"> : l’organisation humaine de la structure du PCC </w:t>
      </w:r>
      <w:r w:rsidR="00B35C04" w:rsidRPr="00DA48DB">
        <w:rPr>
          <w:rFonts w:asciiTheme="majorHAnsi" w:hAnsiTheme="majorHAnsi"/>
          <w:color w:val="000000" w:themeColor="text1"/>
        </w:rPr>
        <w:t xml:space="preserve">ne sera plus formellement arrêtée </w:t>
      </w:r>
      <w:r w:rsidR="00E46A6A" w:rsidRPr="00DA48DB">
        <w:rPr>
          <w:rFonts w:asciiTheme="majorHAnsi" w:hAnsiTheme="majorHAnsi"/>
          <w:color w:val="000000" w:themeColor="text1"/>
        </w:rPr>
        <w:t xml:space="preserve">à 20 régulateurs. </w:t>
      </w:r>
    </w:p>
    <w:p w14:paraId="362AB868" w14:textId="77777777" w:rsidR="00FE397A" w:rsidRPr="00DA48DB" w:rsidRDefault="00FE397A" w:rsidP="00EF2834">
      <w:pPr>
        <w:spacing w:after="0" w:line="240" w:lineRule="auto"/>
        <w:contextualSpacing/>
        <w:jc w:val="both"/>
        <w:rPr>
          <w:rFonts w:asciiTheme="majorHAnsi" w:eastAsia="Times New Roman" w:hAnsiTheme="majorHAnsi" w:cstheme="minorHAnsi"/>
          <w:lang w:eastAsia="fr-FR"/>
        </w:rPr>
      </w:pPr>
    </w:p>
    <w:p w14:paraId="4F593B74" w14:textId="77777777" w:rsidR="005E7744" w:rsidRPr="00DA48DB" w:rsidRDefault="005E7744" w:rsidP="00EF2834">
      <w:pPr>
        <w:spacing w:after="0" w:line="240" w:lineRule="auto"/>
        <w:contextualSpacing/>
        <w:jc w:val="both"/>
        <w:rPr>
          <w:rFonts w:asciiTheme="majorHAnsi" w:eastAsia="Times New Roman" w:hAnsiTheme="majorHAnsi" w:cstheme="minorHAnsi"/>
          <w:lang w:eastAsia="fr-FR"/>
        </w:rPr>
      </w:pPr>
    </w:p>
    <w:p w14:paraId="274D68D3" w14:textId="562AB0AF" w:rsidR="00E059ED" w:rsidRPr="00DA48DB" w:rsidRDefault="0038077D" w:rsidP="005D49AE">
      <w:pPr>
        <w:spacing w:after="0" w:line="240" w:lineRule="auto"/>
        <w:contextualSpacing/>
        <w:jc w:val="both"/>
        <w:rPr>
          <w:rFonts w:asciiTheme="majorHAnsi" w:eastAsia="Times New Roman" w:hAnsiTheme="majorHAnsi" w:cstheme="minorHAnsi"/>
          <w:b/>
          <w:bCs/>
          <w:color w:val="002060"/>
          <w:lang w:eastAsia="fr-FR"/>
        </w:rPr>
      </w:pPr>
      <w:r w:rsidRPr="00DA48DB">
        <w:rPr>
          <w:rFonts w:asciiTheme="majorHAnsi" w:eastAsia="Times New Roman" w:hAnsiTheme="majorHAnsi" w:cstheme="minorHAnsi"/>
          <w:b/>
          <w:bCs/>
          <w:color w:val="002060"/>
          <w:lang w:eastAsia="fr-FR"/>
        </w:rPr>
        <w:t xml:space="preserve">Article </w:t>
      </w:r>
      <w:r w:rsidR="005E7744" w:rsidRPr="00DA48DB">
        <w:rPr>
          <w:rFonts w:asciiTheme="majorHAnsi" w:eastAsia="Times New Roman" w:hAnsiTheme="majorHAnsi" w:cstheme="minorHAnsi"/>
          <w:b/>
          <w:bCs/>
          <w:color w:val="002060"/>
          <w:lang w:eastAsia="fr-FR"/>
        </w:rPr>
        <w:t>5</w:t>
      </w:r>
      <w:r w:rsidRPr="00DA48DB">
        <w:rPr>
          <w:rFonts w:asciiTheme="majorHAnsi" w:eastAsia="Times New Roman" w:hAnsiTheme="majorHAnsi" w:cstheme="minorHAnsi"/>
          <w:b/>
          <w:bCs/>
          <w:color w:val="002060"/>
          <w:lang w:eastAsia="fr-FR"/>
        </w:rPr>
        <w:t xml:space="preserve"> – Durée de l’accord et formalités</w:t>
      </w:r>
    </w:p>
    <w:p w14:paraId="5424CF9E" w14:textId="77777777" w:rsidR="005D49AE" w:rsidRPr="00DA48DB" w:rsidRDefault="005D49AE" w:rsidP="005D49AE">
      <w:pPr>
        <w:autoSpaceDE w:val="0"/>
        <w:autoSpaceDN w:val="0"/>
        <w:adjustRightInd w:val="0"/>
        <w:spacing w:after="0" w:line="240" w:lineRule="auto"/>
        <w:contextualSpacing/>
        <w:jc w:val="both"/>
        <w:rPr>
          <w:rFonts w:asciiTheme="majorHAnsi" w:hAnsiTheme="majorHAnsi" w:cstheme="minorHAnsi"/>
        </w:rPr>
      </w:pPr>
    </w:p>
    <w:p w14:paraId="4B8D8D0F" w14:textId="2ECEF1F3" w:rsidR="00C7154B" w:rsidRPr="00DA48DB" w:rsidRDefault="00C7154B" w:rsidP="005D49AE">
      <w:pPr>
        <w:autoSpaceDE w:val="0"/>
        <w:autoSpaceDN w:val="0"/>
        <w:adjustRightInd w:val="0"/>
        <w:spacing w:after="0" w:line="240" w:lineRule="auto"/>
        <w:contextualSpacing/>
        <w:jc w:val="both"/>
        <w:rPr>
          <w:rFonts w:asciiTheme="majorHAnsi" w:hAnsiTheme="majorHAnsi" w:cstheme="minorHAnsi"/>
        </w:rPr>
      </w:pPr>
      <w:r w:rsidRPr="00DA48DB">
        <w:rPr>
          <w:rFonts w:asciiTheme="majorHAnsi" w:hAnsiTheme="majorHAnsi" w:cstheme="minorHAnsi"/>
        </w:rPr>
        <w:t xml:space="preserve">Le présent accord est conclu pour une durée </w:t>
      </w:r>
      <w:r w:rsidR="00A31B4C" w:rsidRPr="00DA48DB">
        <w:rPr>
          <w:rFonts w:asciiTheme="majorHAnsi" w:hAnsiTheme="majorHAnsi" w:cstheme="minorHAnsi"/>
        </w:rPr>
        <w:t>in</w:t>
      </w:r>
      <w:r w:rsidRPr="00DA48DB">
        <w:rPr>
          <w:rFonts w:asciiTheme="majorHAnsi" w:hAnsiTheme="majorHAnsi" w:cstheme="minorHAnsi"/>
        </w:rPr>
        <w:t xml:space="preserve">déterminée. </w:t>
      </w:r>
    </w:p>
    <w:p w14:paraId="10695F67" w14:textId="279A3D4E" w:rsidR="00C7154B" w:rsidRPr="00DA48DB" w:rsidRDefault="00C7154B" w:rsidP="005D49AE">
      <w:pPr>
        <w:spacing w:after="0" w:line="240" w:lineRule="auto"/>
        <w:contextualSpacing/>
        <w:jc w:val="both"/>
        <w:rPr>
          <w:rFonts w:asciiTheme="majorHAnsi" w:hAnsiTheme="majorHAnsi" w:cstheme="minorHAnsi"/>
        </w:rPr>
      </w:pPr>
      <w:r w:rsidRPr="00DA48DB">
        <w:rPr>
          <w:rFonts w:asciiTheme="majorHAnsi" w:hAnsiTheme="majorHAnsi" w:cstheme="minorHAnsi"/>
        </w:rPr>
        <w:t>Il entre en vigueur à compter du lendemain de son dépôt, avec un effet rétroactif au 1</w:t>
      </w:r>
      <w:r w:rsidRPr="00DA48DB">
        <w:rPr>
          <w:rFonts w:asciiTheme="majorHAnsi" w:hAnsiTheme="majorHAnsi" w:cstheme="minorHAnsi"/>
          <w:vertAlign w:val="superscript"/>
        </w:rPr>
        <w:t>er</w:t>
      </w:r>
      <w:r w:rsidRPr="00DA48DB">
        <w:rPr>
          <w:rFonts w:asciiTheme="majorHAnsi" w:hAnsiTheme="majorHAnsi" w:cstheme="minorHAnsi"/>
        </w:rPr>
        <w:t xml:space="preserve"> janvier 2025.</w:t>
      </w:r>
    </w:p>
    <w:p w14:paraId="5B6C2EAA" w14:textId="77777777" w:rsidR="00A31B4C" w:rsidRPr="00DA48DB" w:rsidRDefault="00A31B4C" w:rsidP="005D49AE">
      <w:pPr>
        <w:spacing w:after="0" w:line="240" w:lineRule="auto"/>
        <w:contextualSpacing/>
        <w:jc w:val="both"/>
        <w:rPr>
          <w:rFonts w:asciiTheme="majorHAnsi" w:hAnsiTheme="majorHAnsi"/>
        </w:rPr>
      </w:pPr>
    </w:p>
    <w:p w14:paraId="4C9F7CB0" w14:textId="3FE87364" w:rsidR="00C7154B" w:rsidRPr="00DA48DB" w:rsidRDefault="00C7154B" w:rsidP="005D49AE">
      <w:pPr>
        <w:spacing w:after="0" w:line="240" w:lineRule="auto"/>
        <w:contextualSpacing/>
        <w:jc w:val="both"/>
        <w:rPr>
          <w:rFonts w:asciiTheme="majorHAnsi" w:hAnsiTheme="majorHAnsi" w:cstheme="minorHAnsi"/>
        </w:rPr>
      </w:pPr>
      <w:r w:rsidRPr="00DA48DB">
        <w:rPr>
          <w:rFonts w:asciiTheme="majorHAnsi" w:hAnsiTheme="majorHAnsi" w:cstheme="minorHAnsi"/>
        </w:rPr>
        <w:t>Toute organisation syndicale non-signataire peut y adhérer conformément aux dispositions légales en vigueur.</w:t>
      </w:r>
      <w:r w:rsidR="005E7744" w:rsidRPr="00DA48DB">
        <w:rPr>
          <w:rFonts w:asciiTheme="majorHAnsi" w:hAnsiTheme="majorHAnsi" w:cstheme="minorHAnsi"/>
        </w:rPr>
        <w:t xml:space="preserve"> </w:t>
      </w:r>
      <w:r w:rsidRPr="00DA48DB">
        <w:rPr>
          <w:rFonts w:asciiTheme="majorHAnsi" w:hAnsiTheme="majorHAnsi" w:cstheme="minorHAnsi"/>
          <w:shd w:val="clear" w:color="auto" w:fill="FFFFFF"/>
          <w:lang w:eastAsia="fr-FR"/>
        </w:rPr>
        <w:t xml:space="preserve">Il </w:t>
      </w:r>
      <w:r w:rsidRPr="00DA48DB">
        <w:rPr>
          <w:rFonts w:asciiTheme="majorHAnsi" w:eastAsia="Times New Roman" w:hAnsiTheme="majorHAnsi" w:cstheme="minorHAnsi"/>
          <w:lang w:eastAsia="fr-FR"/>
        </w:rPr>
        <w:t xml:space="preserve">peut être révisé et dénoncé dans les formes et conditions prévues par le Code du travail. </w:t>
      </w:r>
    </w:p>
    <w:p w14:paraId="1D7F384B" w14:textId="77777777" w:rsidR="00C7154B" w:rsidRPr="00DA48DB" w:rsidRDefault="00C7154B" w:rsidP="005D49AE">
      <w:pPr>
        <w:spacing w:after="0" w:line="240" w:lineRule="auto"/>
        <w:contextualSpacing/>
        <w:jc w:val="both"/>
        <w:rPr>
          <w:rFonts w:asciiTheme="majorHAnsi" w:hAnsiTheme="majorHAnsi" w:cstheme="minorHAnsi"/>
          <w:shd w:val="clear" w:color="auto" w:fill="FFFFFF"/>
          <w:lang w:eastAsia="fr-FR"/>
        </w:rPr>
      </w:pPr>
    </w:p>
    <w:p w14:paraId="5D06EAFD" w14:textId="2170D2F7" w:rsidR="00662710" w:rsidRPr="00DA48DB" w:rsidRDefault="00662710" w:rsidP="005D49AE">
      <w:pPr>
        <w:spacing w:after="0" w:line="240" w:lineRule="auto"/>
        <w:contextualSpacing/>
        <w:jc w:val="both"/>
        <w:rPr>
          <w:rFonts w:asciiTheme="majorHAnsi" w:hAnsiTheme="majorHAnsi" w:cstheme="minorHAnsi"/>
          <w:shd w:val="clear" w:color="auto" w:fill="FFFFFF"/>
          <w:lang w:eastAsia="fr-FR"/>
        </w:rPr>
      </w:pPr>
      <w:r w:rsidRPr="00DA48DB">
        <w:rPr>
          <w:rFonts w:asciiTheme="majorHAnsi" w:hAnsiTheme="majorHAnsi" w:cstheme="minorHAnsi"/>
          <w:shd w:val="clear" w:color="auto" w:fill="FFFFFF"/>
          <w:lang w:eastAsia="fr-FR"/>
        </w:rPr>
        <w:t xml:space="preserve">Pour chaque accord revu ou renégocié, une commission de lecture et d’interprétation sera mise en place. Celle-ci sera composée d’un représentant de chaque </w:t>
      </w:r>
      <w:r w:rsidR="00791A8D" w:rsidRPr="00DA48DB">
        <w:rPr>
          <w:rFonts w:asciiTheme="majorHAnsi" w:hAnsiTheme="majorHAnsi" w:cstheme="minorHAnsi"/>
          <w:shd w:val="clear" w:color="auto" w:fill="FFFFFF"/>
          <w:lang w:eastAsia="fr-FR"/>
        </w:rPr>
        <w:t xml:space="preserve">Organisation syndicale </w:t>
      </w:r>
      <w:r w:rsidR="00FA7FF3" w:rsidRPr="00DA48DB">
        <w:rPr>
          <w:rFonts w:asciiTheme="majorHAnsi" w:hAnsiTheme="majorHAnsi" w:cstheme="minorHAnsi"/>
          <w:shd w:val="clear" w:color="auto" w:fill="FFFFFF"/>
          <w:lang w:eastAsia="fr-FR"/>
        </w:rPr>
        <w:t xml:space="preserve">et de membres de la Direction. </w:t>
      </w:r>
    </w:p>
    <w:p w14:paraId="614269EB" w14:textId="77777777" w:rsidR="00662710" w:rsidRPr="00DA48DB" w:rsidRDefault="00662710" w:rsidP="005D49AE">
      <w:pPr>
        <w:spacing w:after="0" w:line="240" w:lineRule="auto"/>
        <w:contextualSpacing/>
        <w:jc w:val="both"/>
        <w:rPr>
          <w:rFonts w:asciiTheme="majorHAnsi" w:hAnsiTheme="majorHAnsi" w:cstheme="minorHAnsi"/>
          <w:shd w:val="clear" w:color="auto" w:fill="FFFFFF"/>
          <w:lang w:eastAsia="fr-FR"/>
        </w:rPr>
      </w:pPr>
    </w:p>
    <w:p w14:paraId="349F4C3F" w14:textId="77777777" w:rsidR="00C7154B" w:rsidRPr="00DF2CCE" w:rsidRDefault="00C7154B" w:rsidP="005D49AE">
      <w:pPr>
        <w:spacing w:after="0" w:line="240" w:lineRule="auto"/>
        <w:contextualSpacing/>
        <w:jc w:val="both"/>
        <w:rPr>
          <w:rFonts w:asciiTheme="majorHAnsi" w:eastAsia="Times New Roman" w:hAnsiTheme="majorHAnsi" w:cstheme="minorHAnsi"/>
          <w:lang w:eastAsia="fr-FR"/>
        </w:rPr>
      </w:pPr>
      <w:r w:rsidRPr="00DA48DB">
        <w:rPr>
          <w:rFonts w:asciiTheme="majorHAnsi" w:eastAsia="Times New Roman" w:hAnsiTheme="majorHAnsi" w:cstheme="minorHAnsi"/>
          <w:lang w:eastAsia="fr-FR"/>
        </w:rPr>
        <w:t>Un exemplaire est notifié à chacune des parties.</w:t>
      </w:r>
      <w:r w:rsidRPr="00DF2CCE">
        <w:rPr>
          <w:rFonts w:asciiTheme="majorHAnsi" w:eastAsia="Times New Roman" w:hAnsiTheme="majorHAnsi" w:cstheme="minorHAnsi"/>
          <w:lang w:eastAsia="fr-FR"/>
        </w:rPr>
        <w:t xml:space="preserve"> </w:t>
      </w:r>
    </w:p>
    <w:p w14:paraId="5E3CCCCD" w14:textId="77777777" w:rsidR="00C7154B" w:rsidRPr="00DF2CCE" w:rsidRDefault="00C7154B" w:rsidP="005D49AE">
      <w:pPr>
        <w:spacing w:after="0" w:line="240" w:lineRule="auto"/>
        <w:contextualSpacing/>
        <w:jc w:val="both"/>
        <w:rPr>
          <w:rFonts w:asciiTheme="majorHAnsi" w:eastAsia="Times New Roman" w:hAnsiTheme="majorHAnsi" w:cstheme="minorHAnsi"/>
          <w:lang w:eastAsia="fr-FR"/>
        </w:rPr>
      </w:pPr>
    </w:p>
    <w:p w14:paraId="09C67998" w14:textId="3861B98A" w:rsidR="00751D81" w:rsidRPr="00DF2CCE" w:rsidRDefault="00C7154B" w:rsidP="005D49AE">
      <w:pPr>
        <w:spacing w:after="0" w:line="240" w:lineRule="auto"/>
        <w:contextualSpacing/>
        <w:jc w:val="both"/>
        <w:rPr>
          <w:rFonts w:asciiTheme="majorHAnsi" w:hAnsiTheme="majorHAnsi" w:cs="Calibri"/>
        </w:rPr>
      </w:pPr>
      <w:r w:rsidRPr="00DF2CCE">
        <w:rPr>
          <w:rFonts w:asciiTheme="majorHAnsi" w:hAnsiTheme="majorHAnsi" w:cstheme="minorHAnsi"/>
        </w:rPr>
        <w:t xml:space="preserve">Il est déposé, par la Direction, auprès de la Direction Régionale de l’Economie, de l’Emploi, du Travail et des Solidarités (DREETS) via la plateforme de téléprocédure du Ministère du travail, ainsi qu’auprès du secrétariat greffe du Conseil des prud’hommes </w:t>
      </w:r>
      <w:r w:rsidR="0065454F" w:rsidRPr="00DF2CCE">
        <w:rPr>
          <w:rFonts w:asciiTheme="majorHAnsi" w:hAnsiTheme="majorHAnsi" w:cstheme="minorHAnsi"/>
        </w:rPr>
        <w:t>d’Orléans</w:t>
      </w:r>
      <w:r w:rsidR="00751D81" w:rsidRPr="00DF2CCE">
        <w:rPr>
          <w:rFonts w:asciiTheme="majorHAnsi" w:hAnsiTheme="majorHAnsi" w:cstheme="minorHAnsi"/>
        </w:rPr>
        <w:t xml:space="preserve"> et </w:t>
      </w:r>
      <w:r w:rsidR="00751D81" w:rsidRPr="00DF2CCE">
        <w:rPr>
          <w:rFonts w:asciiTheme="majorHAnsi" w:hAnsiTheme="majorHAnsi" w:cs="Calibri"/>
        </w:rPr>
        <w:t xml:space="preserve">auprès de la commission paritaire permanente de négociation et d’interprétation (CPPNI) des Transports Urbains suivant l’adresse </w:t>
      </w:r>
      <w:proofErr w:type="gramStart"/>
      <w:r w:rsidR="00751D81" w:rsidRPr="00DF2CCE">
        <w:rPr>
          <w:rFonts w:asciiTheme="majorHAnsi" w:hAnsiTheme="majorHAnsi" w:cs="Calibri"/>
        </w:rPr>
        <w:t>mail</w:t>
      </w:r>
      <w:proofErr w:type="gramEnd"/>
      <w:r w:rsidR="00751D81" w:rsidRPr="00DF2CCE">
        <w:rPr>
          <w:rFonts w:asciiTheme="majorHAnsi" w:hAnsiTheme="majorHAnsi" w:cs="Calibri"/>
        </w:rPr>
        <w:t xml:space="preserve"> est la suivante : onds@utp.fr.</w:t>
      </w:r>
    </w:p>
    <w:p w14:paraId="0597E8BF" w14:textId="77777777" w:rsidR="00C7154B" w:rsidRPr="00DF2CCE" w:rsidRDefault="00C7154B" w:rsidP="00EF2834">
      <w:pPr>
        <w:tabs>
          <w:tab w:val="left" w:leader="dot" w:pos="3119"/>
        </w:tabs>
        <w:spacing w:after="0"/>
        <w:jc w:val="both"/>
        <w:rPr>
          <w:rFonts w:asciiTheme="majorHAnsi" w:hAnsiTheme="majorHAnsi" w:cstheme="minorHAnsi"/>
        </w:rPr>
      </w:pPr>
    </w:p>
    <w:p w14:paraId="177B30C3" w14:textId="77777777" w:rsidR="00067269" w:rsidRPr="00DF2CCE" w:rsidRDefault="00067269" w:rsidP="00EF2834">
      <w:pPr>
        <w:spacing w:after="0" w:line="240" w:lineRule="auto"/>
        <w:contextualSpacing/>
        <w:jc w:val="both"/>
        <w:rPr>
          <w:rFonts w:asciiTheme="majorHAnsi" w:hAnsiTheme="majorHAnsi"/>
        </w:rPr>
      </w:pPr>
    </w:p>
    <w:p w14:paraId="6C0A757D" w14:textId="4FB116A8" w:rsidR="00067269" w:rsidRPr="00DF2CCE" w:rsidRDefault="00067269" w:rsidP="00EF2834">
      <w:pPr>
        <w:spacing w:after="0" w:line="240" w:lineRule="auto"/>
        <w:contextualSpacing/>
        <w:jc w:val="both"/>
        <w:rPr>
          <w:rFonts w:asciiTheme="majorHAnsi" w:hAnsiTheme="majorHAnsi"/>
        </w:rPr>
      </w:pPr>
      <w:r w:rsidRPr="00DF2CCE">
        <w:rPr>
          <w:rFonts w:asciiTheme="majorHAnsi" w:hAnsiTheme="majorHAnsi"/>
        </w:rPr>
        <w:t>Fait à</w:t>
      </w:r>
      <w:r w:rsidR="0065454F" w:rsidRPr="00DF2CCE">
        <w:rPr>
          <w:rFonts w:asciiTheme="majorHAnsi" w:hAnsiTheme="majorHAnsi"/>
        </w:rPr>
        <w:t xml:space="preserve"> SAINT JEAN DE BRAYE, </w:t>
      </w:r>
      <w:r w:rsidRPr="00DF2CCE">
        <w:rPr>
          <w:rFonts w:asciiTheme="majorHAnsi" w:hAnsiTheme="majorHAnsi"/>
        </w:rPr>
        <w:t xml:space="preserve">le </w:t>
      </w:r>
      <w:r w:rsidR="005E7744">
        <w:rPr>
          <w:rFonts w:asciiTheme="majorHAnsi" w:hAnsiTheme="majorHAnsi"/>
        </w:rPr>
        <w:t>30</w:t>
      </w:r>
      <w:r w:rsidR="00162456">
        <w:rPr>
          <w:rFonts w:asciiTheme="majorHAnsi" w:hAnsiTheme="majorHAnsi"/>
        </w:rPr>
        <w:t xml:space="preserve"> mars 2026,</w:t>
      </w:r>
      <w:r w:rsidRPr="00DF2CCE">
        <w:rPr>
          <w:rFonts w:asciiTheme="majorHAnsi" w:hAnsiTheme="majorHAnsi"/>
        </w:rPr>
        <w:t xml:space="preserve"> en </w:t>
      </w:r>
      <w:r w:rsidR="00162456">
        <w:rPr>
          <w:rFonts w:asciiTheme="majorHAnsi" w:hAnsiTheme="majorHAnsi"/>
        </w:rPr>
        <w:t>6</w:t>
      </w:r>
      <w:r w:rsidRPr="00DF2CCE">
        <w:rPr>
          <w:rFonts w:asciiTheme="majorHAnsi" w:hAnsiTheme="majorHAnsi"/>
        </w:rPr>
        <w:t xml:space="preserve"> exemplaires originaux.</w:t>
      </w:r>
    </w:p>
    <w:p w14:paraId="1F9BA170" w14:textId="77777777" w:rsidR="0065454F" w:rsidRPr="00DF2CCE" w:rsidRDefault="0065454F" w:rsidP="00EF2834">
      <w:pPr>
        <w:pStyle w:val="d11"/>
        <w:contextualSpacing/>
        <w:jc w:val="both"/>
        <w:rPr>
          <w:rFonts w:asciiTheme="majorHAnsi" w:hAnsiTheme="majorHAnsi" w:cs="Calibri"/>
          <w:sz w:val="22"/>
          <w:szCs w:val="22"/>
        </w:rPr>
      </w:pPr>
    </w:p>
    <w:p w14:paraId="308CFBC9" w14:textId="77777777" w:rsidR="0065454F" w:rsidRPr="00DF2CCE" w:rsidRDefault="0065454F" w:rsidP="00EF2834">
      <w:pPr>
        <w:pStyle w:val="d11"/>
        <w:contextualSpacing/>
        <w:jc w:val="both"/>
        <w:rPr>
          <w:rFonts w:asciiTheme="majorHAnsi" w:hAnsiTheme="majorHAnsi" w:cs="Calibri"/>
          <w:b w:val="0"/>
          <w:color w:val="auto"/>
          <w:sz w:val="22"/>
          <w:szCs w:val="22"/>
          <w:lang w:val="fr-FR"/>
        </w:rPr>
      </w:pPr>
      <w:proofErr w:type="spellStart"/>
      <w:proofErr w:type="gramStart"/>
      <w:r w:rsidRPr="00DF2CCE">
        <w:rPr>
          <w:rFonts w:asciiTheme="majorHAnsi" w:hAnsiTheme="majorHAnsi" w:cs="Calibri"/>
          <w:sz w:val="22"/>
          <w:szCs w:val="22"/>
        </w:rPr>
        <w:t>Signataires</w:t>
      </w:r>
      <w:proofErr w:type="spellEnd"/>
      <w:r w:rsidRPr="00DF2CCE">
        <w:rPr>
          <w:rFonts w:asciiTheme="majorHAnsi" w:hAnsiTheme="majorHAnsi" w:cs="Calibri"/>
          <w:sz w:val="22"/>
          <w:szCs w:val="22"/>
        </w:rPr>
        <w:t xml:space="preserve"> :</w:t>
      </w:r>
      <w:proofErr w:type="gramEnd"/>
    </w:p>
    <w:p w14:paraId="2BA42D68" w14:textId="77777777" w:rsidR="0065454F" w:rsidRPr="00DF2CCE" w:rsidRDefault="0065454F" w:rsidP="00EF2834">
      <w:pPr>
        <w:pStyle w:val="d11"/>
        <w:contextualSpacing/>
        <w:jc w:val="both"/>
        <w:rPr>
          <w:rFonts w:asciiTheme="majorHAnsi" w:hAnsiTheme="majorHAnsi" w:cs="Calibri"/>
          <w:b w:val="0"/>
          <w:color w:val="auto"/>
          <w:sz w:val="22"/>
          <w:szCs w:val="22"/>
          <w:lang w:val="fr-FR"/>
        </w:rPr>
      </w:pPr>
    </w:p>
    <w:p w14:paraId="546EAB06" w14:textId="52022005" w:rsidR="0065454F" w:rsidRPr="00DF2CCE" w:rsidRDefault="0065454F" w:rsidP="00EF2834">
      <w:pPr>
        <w:pStyle w:val="d11"/>
        <w:spacing w:before="0" w:after="0"/>
        <w:ind w:firstLine="240"/>
        <w:contextualSpacing/>
        <w:jc w:val="both"/>
        <w:rPr>
          <w:rFonts w:asciiTheme="majorHAnsi" w:hAnsiTheme="majorHAnsi"/>
          <w:bCs w:val="0"/>
          <w:color w:val="auto"/>
          <w:w w:val="95"/>
          <w:sz w:val="22"/>
          <w:szCs w:val="22"/>
        </w:rPr>
      </w:pPr>
      <w:r w:rsidRPr="00DF2CCE">
        <w:rPr>
          <w:rFonts w:asciiTheme="majorHAnsi" w:hAnsiTheme="majorHAnsi" w:cs="Calibri"/>
          <w:bCs w:val="0"/>
          <w:color w:val="auto"/>
          <w:sz w:val="22"/>
          <w:szCs w:val="22"/>
          <w:lang w:val="fr-FR"/>
        </w:rPr>
        <w:tab/>
      </w:r>
      <w:r w:rsidRPr="00DF2CCE">
        <w:rPr>
          <w:rFonts w:asciiTheme="majorHAnsi" w:hAnsiTheme="majorHAnsi" w:cs="Calibri"/>
          <w:bCs w:val="0"/>
          <w:color w:val="auto"/>
          <w:sz w:val="22"/>
          <w:szCs w:val="22"/>
          <w:lang w:val="fr-FR"/>
        </w:rPr>
        <w:tab/>
      </w:r>
      <w:r w:rsidRPr="00DF2CCE">
        <w:rPr>
          <w:rFonts w:asciiTheme="majorHAnsi" w:hAnsiTheme="majorHAnsi" w:cs="Calibri"/>
          <w:bCs w:val="0"/>
          <w:color w:val="auto"/>
          <w:sz w:val="22"/>
          <w:szCs w:val="22"/>
          <w:lang w:val="fr-FR"/>
        </w:rPr>
        <w:tab/>
      </w:r>
      <w:r w:rsidRPr="00DF2CCE">
        <w:rPr>
          <w:rFonts w:asciiTheme="majorHAnsi" w:hAnsiTheme="majorHAnsi" w:cs="Calibri"/>
          <w:bCs w:val="0"/>
          <w:color w:val="auto"/>
          <w:sz w:val="22"/>
          <w:szCs w:val="22"/>
          <w:lang w:val="fr-FR"/>
        </w:rPr>
        <w:tab/>
      </w:r>
      <w:r w:rsidRPr="00DF2CCE">
        <w:rPr>
          <w:rFonts w:asciiTheme="majorHAnsi" w:hAnsiTheme="majorHAnsi" w:cs="Calibri"/>
          <w:bCs w:val="0"/>
          <w:color w:val="auto"/>
          <w:sz w:val="22"/>
          <w:szCs w:val="22"/>
          <w:lang w:val="fr-FR"/>
        </w:rPr>
        <w:tab/>
      </w:r>
      <w:r w:rsidR="00666A85">
        <w:rPr>
          <w:rFonts w:asciiTheme="majorHAnsi" w:hAnsiTheme="majorHAnsi" w:cs="Calibri"/>
          <w:bCs w:val="0"/>
          <w:color w:val="auto"/>
          <w:sz w:val="22"/>
          <w:szCs w:val="22"/>
          <w:lang w:val="fr-FR"/>
        </w:rPr>
        <w:tab/>
      </w:r>
      <w:r w:rsidR="00666A85">
        <w:rPr>
          <w:rFonts w:asciiTheme="majorHAnsi" w:hAnsiTheme="majorHAnsi" w:cs="Calibri"/>
          <w:bCs w:val="0"/>
          <w:color w:val="auto"/>
          <w:sz w:val="22"/>
          <w:szCs w:val="22"/>
          <w:lang w:val="fr-FR"/>
        </w:rPr>
        <w:tab/>
      </w:r>
      <w:proofErr w:type="spellStart"/>
      <w:r w:rsidRPr="00DF2CCE">
        <w:rPr>
          <w:rFonts w:asciiTheme="majorHAnsi" w:hAnsiTheme="majorHAnsi"/>
          <w:bCs w:val="0"/>
          <w:color w:val="auto"/>
          <w:w w:val="95"/>
          <w:sz w:val="22"/>
          <w:szCs w:val="22"/>
        </w:rPr>
        <w:t>L’organisation</w:t>
      </w:r>
      <w:proofErr w:type="spellEnd"/>
      <w:r w:rsidRPr="00DF2CCE">
        <w:rPr>
          <w:rFonts w:asciiTheme="majorHAnsi" w:hAnsiTheme="majorHAnsi"/>
          <w:bCs w:val="0"/>
          <w:color w:val="auto"/>
          <w:w w:val="95"/>
          <w:sz w:val="22"/>
          <w:szCs w:val="22"/>
        </w:rPr>
        <w:t xml:space="preserve"> </w:t>
      </w:r>
      <w:proofErr w:type="spellStart"/>
      <w:r w:rsidRPr="00DF2CCE">
        <w:rPr>
          <w:rFonts w:asciiTheme="majorHAnsi" w:hAnsiTheme="majorHAnsi"/>
          <w:bCs w:val="0"/>
          <w:color w:val="auto"/>
          <w:w w:val="95"/>
          <w:sz w:val="22"/>
          <w:szCs w:val="22"/>
        </w:rPr>
        <w:t>syndicale</w:t>
      </w:r>
      <w:proofErr w:type="spellEnd"/>
      <w:r w:rsidRPr="00DF2CCE">
        <w:rPr>
          <w:rFonts w:asciiTheme="majorHAnsi" w:hAnsiTheme="majorHAnsi"/>
          <w:bCs w:val="0"/>
          <w:color w:val="auto"/>
          <w:spacing w:val="1"/>
          <w:w w:val="95"/>
          <w:sz w:val="22"/>
          <w:szCs w:val="22"/>
        </w:rPr>
        <w:t xml:space="preserve"> SNTU </w:t>
      </w:r>
      <w:r w:rsidRPr="00DF2CCE">
        <w:rPr>
          <w:rFonts w:asciiTheme="majorHAnsi" w:hAnsiTheme="majorHAnsi"/>
          <w:bCs w:val="0"/>
          <w:color w:val="auto"/>
          <w:w w:val="95"/>
          <w:sz w:val="22"/>
          <w:szCs w:val="22"/>
        </w:rPr>
        <w:t xml:space="preserve">CFDT, </w:t>
      </w:r>
    </w:p>
    <w:p w14:paraId="34A3E085" w14:textId="02289B6B" w:rsidR="0065454F" w:rsidRPr="00DF2CCE" w:rsidRDefault="0065454F" w:rsidP="00EF2834">
      <w:pPr>
        <w:pStyle w:val="Corpsdetexte"/>
        <w:ind w:left="360" w:right="121"/>
        <w:contextualSpacing/>
        <w:jc w:val="both"/>
        <w:rPr>
          <w:rFonts w:asciiTheme="majorHAnsi" w:hAnsiTheme="majorHAnsi"/>
          <w:b/>
        </w:rPr>
      </w:pPr>
      <w:r w:rsidRPr="00DF2CCE">
        <w:rPr>
          <w:rFonts w:asciiTheme="majorHAnsi" w:hAnsiTheme="majorHAnsi" w:cs="Calibri"/>
          <w:b/>
        </w:rPr>
        <w:t>Directeur</w:t>
      </w:r>
      <w:r w:rsidRPr="00DF2CCE">
        <w:rPr>
          <w:rFonts w:asciiTheme="majorHAnsi" w:hAnsiTheme="majorHAnsi" w:cs="Calibri"/>
          <w:b/>
        </w:rPr>
        <w:tab/>
      </w:r>
      <w:r w:rsidRPr="00DF2CCE">
        <w:rPr>
          <w:rFonts w:asciiTheme="majorHAnsi" w:hAnsiTheme="majorHAnsi"/>
          <w:b/>
          <w:w w:val="95"/>
        </w:rPr>
        <w:tab/>
      </w:r>
      <w:r w:rsidRPr="00DF2CCE">
        <w:rPr>
          <w:rFonts w:asciiTheme="majorHAnsi" w:hAnsiTheme="majorHAnsi"/>
          <w:b/>
          <w:w w:val="95"/>
        </w:rPr>
        <w:tab/>
      </w:r>
      <w:r w:rsidRPr="00DF2CCE">
        <w:rPr>
          <w:rFonts w:asciiTheme="majorHAnsi" w:hAnsiTheme="majorHAnsi"/>
          <w:b/>
          <w:w w:val="95"/>
        </w:rPr>
        <w:tab/>
      </w:r>
      <w:r w:rsidRPr="00DF2CCE">
        <w:rPr>
          <w:rFonts w:asciiTheme="majorHAnsi" w:hAnsiTheme="majorHAnsi"/>
          <w:b/>
          <w:w w:val="95"/>
        </w:rPr>
        <w:tab/>
      </w:r>
      <w:r w:rsidRPr="00DF2CCE">
        <w:rPr>
          <w:rFonts w:asciiTheme="majorHAnsi" w:hAnsiTheme="majorHAnsi"/>
          <w:b/>
          <w:w w:val="95"/>
        </w:rPr>
        <w:tab/>
      </w:r>
    </w:p>
    <w:p w14:paraId="0DE911E8" w14:textId="77777777" w:rsidR="0065454F" w:rsidRPr="00DF2CCE" w:rsidRDefault="0065454F" w:rsidP="00EF2834">
      <w:pPr>
        <w:pStyle w:val="Corpsdetexte"/>
        <w:ind w:left="360" w:right="121"/>
        <w:contextualSpacing/>
        <w:jc w:val="both"/>
        <w:rPr>
          <w:rFonts w:asciiTheme="majorHAnsi" w:hAnsiTheme="majorHAnsi"/>
          <w:b/>
        </w:rPr>
      </w:pPr>
    </w:p>
    <w:p w14:paraId="41609E9D" w14:textId="77777777" w:rsidR="0065454F" w:rsidRPr="00DF2CCE" w:rsidRDefault="0065454F" w:rsidP="00EF2834">
      <w:pPr>
        <w:pStyle w:val="Corpsdetexte"/>
        <w:ind w:left="360" w:right="121"/>
        <w:contextualSpacing/>
        <w:jc w:val="both"/>
        <w:rPr>
          <w:rFonts w:asciiTheme="majorHAnsi" w:hAnsiTheme="majorHAnsi"/>
          <w:b/>
        </w:rPr>
      </w:pPr>
    </w:p>
    <w:p w14:paraId="4897CB91" w14:textId="77777777" w:rsidR="001E4080" w:rsidRPr="00DF2CCE" w:rsidRDefault="001E4080" w:rsidP="00EF2834">
      <w:pPr>
        <w:pStyle w:val="Corpsdetexte"/>
        <w:ind w:left="360" w:right="121"/>
        <w:contextualSpacing/>
        <w:jc w:val="both"/>
        <w:rPr>
          <w:rFonts w:asciiTheme="majorHAnsi" w:hAnsiTheme="majorHAnsi"/>
          <w:b/>
        </w:rPr>
      </w:pPr>
    </w:p>
    <w:p w14:paraId="733C52C2" w14:textId="77777777" w:rsidR="0065454F" w:rsidRPr="00DF2CCE" w:rsidRDefault="0065454F" w:rsidP="00EF2834">
      <w:pPr>
        <w:pStyle w:val="Corpsdetexte"/>
        <w:ind w:left="111" w:right="121" w:hanging="6"/>
        <w:contextualSpacing/>
        <w:jc w:val="both"/>
        <w:rPr>
          <w:rFonts w:asciiTheme="majorHAnsi" w:hAnsiTheme="majorHAnsi"/>
          <w:b/>
        </w:rPr>
      </w:pPr>
    </w:p>
    <w:p w14:paraId="6C3FE2D2" w14:textId="77777777" w:rsidR="0065454F" w:rsidRPr="00DF2CCE" w:rsidRDefault="0065454F" w:rsidP="00EF2834">
      <w:pPr>
        <w:pStyle w:val="Corpsdetexte"/>
        <w:ind w:left="360" w:right="121"/>
        <w:contextualSpacing/>
        <w:jc w:val="both"/>
        <w:rPr>
          <w:rFonts w:asciiTheme="majorHAnsi" w:hAnsiTheme="majorHAnsi"/>
          <w:b/>
          <w:w w:val="95"/>
        </w:rPr>
      </w:pPr>
      <w:r w:rsidRPr="00DF2CCE">
        <w:rPr>
          <w:rFonts w:asciiTheme="majorHAnsi" w:hAnsiTheme="majorHAnsi"/>
          <w:b/>
          <w:w w:val="95"/>
        </w:rPr>
        <w:t>L’organisation syndicale</w:t>
      </w:r>
      <w:r w:rsidRPr="00DF2CCE">
        <w:rPr>
          <w:rFonts w:asciiTheme="majorHAnsi" w:hAnsiTheme="majorHAnsi"/>
          <w:b/>
          <w:spacing w:val="1"/>
          <w:w w:val="95"/>
        </w:rPr>
        <w:t xml:space="preserve"> </w:t>
      </w:r>
      <w:r w:rsidRPr="00DF2CCE">
        <w:rPr>
          <w:rFonts w:asciiTheme="majorHAnsi" w:hAnsiTheme="majorHAnsi"/>
          <w:b/>
          <w:w w:val="95"/>
        </w:rPr>
        <w:t xml:space="preserve">C.G.T., </w:t>
      </w:r>
      <w:r w:rsidRPr="00DF2CCE">
        <w:rPr>
          <w:rFonts w:asciiTheme="majorHAnsi" w:hAnsiTheme="majorHAnsi"/>
          <w:b/>
          <w:w w:val="95"/>
        </w:rPr>
        <w:tab/>
      </w:r>
      <w:r w:rsidRPr="00DF2CCE">
        <w:rPr>
          <w:rFonts w:asciiTheme="majorHAnsi" w:hAnsiTheme="majorHAnsi"/>
          <w:b/>
          <w:w w:val="95"/>
        </w:rPr>
        <w:tab/>
      </w:r>
      <w:r w:rsidRPr="00DF2CCE">
        <w:rPr>
          <w:rFonts w:asciiTheme="majorHAnsi" w:hAnsiTheme="majorHAnsi"/>
          <w:b/>
          <w:w w:val="95"/>
        </w:rPr>
        <w:tab/>
      </w:r>
      <w:r w:rsidRPr="00DF2CCE">
        <w:rPr>
          <w:rFonts w:asciiTheme="majorHAnsi" w:hAnsiTheme="majorHAnsi"/>
          <w:b/>
        </w:rPr>
        <w:t>L’organisation syndicale F.O.,</w:t>
      </w:r>
    </w:p>
    <w:p w14:paraId="58481278" w14:textId="77777777" w:rsidR="0065454F" w:rsidRPr="00DF2CCE" w:rsidRDefault="0065454F" w:rsidP="00EF2834">
      <w:pPr>
        <w:pStyle w:val="Corpsdetexte"/>
        <w:ind w:left="360" w:right="121"/>
        <w:contextualSpacing/>
        <w:jc w:val="both"/>
        <w:rPr>
          <w:rFonts w:asciiTheme="majorHAnsi" w:hAnsiTheme="majorHAnsi"/>
          <w:b/>
        </w:rPr>
      </w:pPr>
    </w:p>
    <w:p w14:paraId="5FF97563" w14:textId="77777777" w:rsidR="0065454F" w:rsidRPr="00DF2CCE" w:rsidRDefault="0065454F" w:rsidP="00EF2834">
      <w:pPr>
        <w:pStyle w:val="Corpsdetexte"/>
        <w:ind w:left="360" w:right="121"/>
        <w:contextualSpacing/>
        <w:jc w:val="both"/>
        <w:rPr>
          <w:rFonts w:asciiTheme="majorHAnsi" w:hAnsiTheme="majorHAnsi"/>
          <w:b/>
        </w:rPr>
      </w:pPr>
    </w:p>
    <w:p w14:paraId="0019311C" w14:textId="77777777" w:rsidR="0065454F" w:rsidRPr="00DF2CCE" w:rsidRDefault="0065454F" w:rsidP="00EF2834">
      <w:pPr>
        <w:pStyle w:val="Corpsdetexte"/>
        <w:ind w:left="360" w:right="121"/>
        <w:contextualSpacing/>
        <w:jc w:val="both"/>
        <w:rPr>
          <w:rFonts w:asciiTheme="majorHAnsi" w:hAnsiTheme="majorHAnsi"/>
          <w:b/>
        </w:rPr>
      </w:pPr>
    </w:p>
    <w:p w14:paraId="617D9FFD" w14:textId="77777777" w:rsidR="0065454F" w:rsidRPr="00DF2CCE" w:rsidRDefault="0065454F" w:rsidP="00EF2834">
      <w:pPr>
        <w:pStyle w:val="Corpsdetexte"/>
        <w:ind w:left="360" w:right="121"/>
        <w:contextualSpacing/>
        <w:jc w:val="both"/>
        <w:rPr>
          <w:rFonts w:asciiTheme="majorHAnsi" w:hAnsiTheme="majorHAnsi"/>
          <w:b/>
        </w:rPr>
      </w:pPr>
    </w:p>
    <w:p w14:paraId="2B6F9C2E" w14:textId="77777777" w:rsidR="0065454F" w:rsidRPr="00DF2CCE" w:rsidRDefault="0065454F" w:rsidP="00EF2834">
      <w:pPr>
        <w:pStyle w:val="Corpsdetexte"/>
        <w:ind w:left="360" w:right="121"/>
        <w:contextualSpacing/>
        <w:jc w:val="both"/>
        <w:rPr>
          <w:rFonts w:asciiTheme="majorHAnsi" w:hAnsiTheme="majorHAnsi"/>
          <w:b/>
        </w:rPr>
      </w:pPr>
    </w:p>
    <w:p w14:paraId="73C76E12" w14:textId="19BB06B5" w:rsidR="0065454F" w:rsidRPr="00DF2CCE" w:rsidRDefault="0065454F" w:rsidP="00EF2834">
      <w:pPr>
        <w:pStyle w:val="Corpsdetexte"/>
        <w:ind w:left="357" w:right="118"/>
        <w:contextualSpacing/>
        <w:jc w:val="both"/>
        <w:rPr>
          <w:rFonts w:asciiTheme="majorHAnsi" w:hAnsiTheme="majorHAnsi"/>
          <w:b/>
          <w:w w:val="95"/>
        </w:rPr>
      </w:pPr>
      <w:r w:rsidRPr="00DF2CCE">
        <w:rPr>
          <w:rFonts w:asciiTheme="majorHAnsi" w:hAnsiTheme="majorHAnsi"/>
          <w:b/>
        </w:rPr>
        <w:t xml:space="preserve">L’organisation syndicale SUD TAO, </w:t>
      </w:r>
      <w:r w:rsidRPr="00DF2CCE">
        <w:rPr>
          <w:rFonts w:asciiTheme="majorHAnsi" w:hAnsiTheme="majorHAnsi"/>
          <w:b/>
        </w:rPr>
        <w:tab/>
      </w:r>
      <w:r w:rsidRPr="00DF2CCE">
        <w:rPr>
          <w:rFonts w:asciiTheme="majorHAnsi" w:hAnsiTheme="majorHAnsi"/>
          <w:b/>
        </w:rPr>
        <w:tab/>
      </w:r>
      <w:r w:rsidRPr="00DF2CCE">
        <w:rPr>
          <w:rFonts w:asciiTheme="majorHAnsi" w:hAnsiTheme="majorHAnsi"/>
          <w:b/>
          <w:w w:val="95"/>
        </w:rPr>
        <w:t>L’organisation syndicale</w:t>
      </w:r>
      <w:r w:rsidRPr="00DF2CCE">
        <w:rPr>
          <w:rFonts w:asciiTheme="majorHAnsi" w:hAnsiTheme="majorHAnsi"/>
          <w:b/>
          <w:spacing w:val="1"/>
          <w:w w:val="95"/>
        </w:rPr>
        <w:t xml:space="preserve"> SNRTC </w:t>
      </w:r>
      <w:r w:rsidRPr="00DF2CCE">
        <w:rPr>
          <w:rFonts w:asciiTheme="majorHAnsi" w:hAnsiTheme="majorHAnsi"/>
          <w:b/>
          <w:w w:val="95"/>
        </w:rPr>
        <w:t xml:space="preserve">CFE-CGC, </w:t>
      </w:r>
    </w:p>
    <w:p w14:paraId="053106C7" w14:textId="77777777" w:rsidR="004776BF" w:rsidRPr="00DF2CCE" w:rsidRDefault="004776BF" w:rsidP="00EF2834">
      <w:pPr>
        <w:spacing w:after="0" w:line="240" w:lineRule="auto"/>
        <w:contextualSpacing/>
        <w:jc w:val="both"/>
        <w:rPr>
          <w:rFonts w:asciiTheme="majorHAnsi" w:hAnsiTheme="majorHAnsi"/>
        </w:rPr>
      </w:pPr>
    </w:p>
    <w:sectPr w:rsidR="004776BF" w:rsidRPr="00DF2CCE" w:rsidSect="004776BF">
      <w:headerReference w:type="default" r:id="rId8"/>
      <w:footerReference w:type="default" r:id="rId9"/>
      <w:pgSz w:w="12240" w:h="15840" w:code="1"/>
      <w:pgMar w:top="1418" w:right="1418" w:bottom="1418" w:left="1418" w:header="680" w:footer="68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B3546" w14:textId="77777777" w:rsidR="0058032C" w:rsidRDefault="0058032C" w:rsidP="004776BF">
      <w:pPr>
        <w:spacing w:after="0" w:line="240" w:lineRule="auto"/>
      </w:pPr>
      <w:r>
        <w:separator/>
      </w:r>
    </w:p>
  </w:endnote>
  <w:endnote w:type="continuationSeparator" w:id="0">
    <w:p w14:paraId="44346E3F" w14:textId="77777777" w:rsidR="0058032C" w:rsidRDefault="0058032C" w:rsidP="004776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DA5DF" w14:textId="282F9F33" w:rsidR="004776BF" w:rsidRDefault="004776BF">
    <w:pPr>
      <w:pStyle w:val="Pieddepage"/>
    </w:pPr>
    <w:r>
      <w:rPr>
        <w:noProof/>
        <w:lang w:eastAsia="fr-FR"/>
      </w:rPr>
      <w:drawing>
        <wp:anchor distT="0" distB="0" distL="114300" distR="114300" simplePos="0" relativeHeight="251661312" behindDoc="1" locked="1" layoutInCell="1" allowOverlap="0" wp14:anchorId="45FB336E" wp14:editId="4A4CA499">
          <wp:simplePos x="0" y="0"/>
          <wp:positionH relativeFrom="margin">
            <wp:posOffset>-506095</wp:posOffset>
          </wp:positionH>
          <wp:positionV relativeFrom="page">
            <wp:posOffset>9329420</wp:posOffset>
          </wp:positionV>
          <wp:extent cx="7249795" cy="809625"/>
          <wp:effectExtent l="0" t="0" r="0" b="9525"/>
          <wp:wrapTight wrapText="bothSides">
            <wp:wrapPolygon edited="0">
              <wp:start x="0" y="0"/>
              <wp:lineTo x="0" y="21346"/>
              <wp:lineTo x="21511" y="21346"/>
              <wp:lineTo x="21511" y="0"/>
              <wp:lineTo x="0" y="0"/>
            </wp:wrapPolygon>
          </wp:wrapTight>
          <wp:docPr id="250798377"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49795" cy="809625"/>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9D68F" w14:textId="77777777" w:rsidR="0058032C" w:rsidRDefault="0058032C" w:rsidP="004776BF">
      <w:pPr>
        <w:spacing w:after="0" w:line="240" w:lineRule="auto"/>
      </w:pPr>
      <w:r>
        <w:separator/>
      </w:r>
    </w:p>
  </w:footnote>
  <w:footnote w:type="continuationSeparator" w:id="0">
    <w:p w14:paraId="27824BD9" w14:textId="77777777" w:rsidR="0058032C" w:rsidRDefault="0058032C" w:rsidP="004776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61B6E" w14:textId="6446E726" w:rsidR="004776BF" w:rsidRDefault="004776BF">
    <w:pPr>
      <w:pStyle w:val="En-tte"/>
    </w:pPr>
    <w:r>
      <w:rPr>
        <w:noProof/>
        <w:lang w:eastAsia="fr-FR"/>
      </w:rPr>
      <w:drawing>
        <wp:anchor distT="0" distB="0" distL="114300" distR="114300" simplePos="0" relativeHeight="251659264" behindDoc="1" locked="0" layoutInCell="1" allowOverlap="1" wp14:anchorId="0F1E840F" wp14:editId="7EB98627">
          <wp:simplePos x="0" y="0"/>
          <wp:positionH relativeFrom="margin">
            <wp:align>left</wp:align>
          </wp:positionH>
          <wp:positionV relativeFrom="paragraph">
            <wp:posOffset>-311404</wp:posOffset>
          </wp:positionV>
          <wp:extent cx="2044426" cy="772160"/>
          <wp:effectExtent l="0" t="0" r="0" b="8890"/>
          <wp:wrapTight wrapText="bothSides">
            <wp:wrapPolygon edited="0">
              <wp:start x="0" y="0"/>
              <wp:lineTo x="0" y="21316"/>
              <wp:lineTo x="21338" y="21316"/>
              <wp:lineTo x="21338" y="0"/>
              <wp:lineTo x="0" y="0"/>
            </wp:wrapPolygon>
          </wp:wrapTight>
          <wp:docPr id="2013055285"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947004" name="Image 1" descr="Une image contenant texte, Police, logo, Graphique&#10;&#10;Le contenu généré par l’IA peut être incorrect."/>
                  <pic:cNvPicPr>
                    <a:picLocks noChangeAspect="1" noChangeArrowheads="1"/>
                  </pic:cNvPicPr>
                </pic:nvPicPr>
                <pic:blipFill rotWithShape="1">
                  <a:blip r:embed="rId1">
                    <a:extLst>
                      <a:ext uri="{28A0092B-C50C-407E-A947-70E740481C1C}">
                        <a14:useLocalDpi xmlns:a14="http://schemas.microsoft.com/office/drawing/2010/main" val="0"/>
                      </a:ext>
                    </a:extLst>
                  </a:blip>
                  <a:srcRect l="8909" t="11948"/>
                  <a:stretch/>
                </pic:blipFill>
                <pic:spPr bwMode="auto">
                  <a:xfrm>
                    <a:off x="0" y="0"/>
                    <a:ext cx="2044426" cy="772160"/>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3471"/>
      </v:shape>
    </w:pict>
  </w:numPicBullet>
  <w:abstractNum w:abstractNumId="0" w15:restartNumberingAfterBreak="0">
    <w:nsid w:val="025D67B0"/>
    <w:multiLevelType w:val="hybridMultilevel"/>
    <w:tmpl w:val="286C31A2"/>
    <w:lvl w:ilvl="0" w:tplc="B22AA9A2">
      <w:start w:val="2"/>
      <w:numFmt w:val="bullet"/>
      <w:lvlText w:val="-"/>
      <w:lvlJc w:val="left"/>
      <w:pPr>
        <w:ind w:left="720" w:hanging="360"/>
      </w:pPr>
      <w:rPr>
        <w:rFonts w:ascii="Aptos Display" w:eastAsiaTheme="minorHAnsi" w:hAnsi="Aptos Display"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6C02878"/>
    <w:multiLevelType w:val="hybridMultilevel"/>
    <w:tmpl w:val="9F029B22"/>
    <w:lvl w:ilvl="0" w:tplc="040C000F">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6DD6C40"/>
    <w:multiLevelType w:val="hybridMultilevel"/>
    <w:tmpl w:val="602E3C14"/>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22498E"/>
    <w:multiLevelType w:val="hybridMultilevel"/>
    <w:tmpl w:val="9E26A1FA"/>
    <w:lvl w:ilvl="0" w:tplc="E9784550">
      <w:numFmt w:val="bullet"/>
      <w:lvlText w:val="-"/>
      <w:lvlJc w:val="left"/>
      <w:pPr>
        <w:ind w:left="720" w:hanging="360"/>
      </w:pPr>
      <w:rPr>
        <w:rFonts w:ascii="Aptos Display" w:eastAsiaTheme="minorHAnsi" w:hAnsi="Aptos Display"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BE51517"/>
    <w:multiLevelType w:val="multilevel"/>
    <w:tmpl w:val="A7A28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11115E"/>
    <w:multiLevelType w:val="hybridMultilevel"/>
    <w:tmpl w:val="0F48906A"/>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2279CB"/>
    <w:multiLevelType w:val="hybridMultilevel"/>
    <w:tmpl w:val="010A5476"/>
    <w:lvl w:ilvl="0" w:tplc="6ECE3920">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C1A2677"/>
    <w:multiLevelType w:val="hybridMultilevel"/>
    <w:tmpl w:val="D294298E"/>
    <w:lvl w:ilvl="0" w:tplc="19BC8104">
      <w:numFmt w:val="bullet"/>
      <w:lvlText w:val="-"/>
      <w:lvlJc w:val="left"/>
      <w:pPr>
        <w:ind w:left="720" w:hanging="360"/>
      </w:pPr>
      <w:rPr>
        <w:rFonts w:ascii="Calibri" w:eastAsiaTheme="minorHAnsi" w:hAnsi="Calibri" w:cs="Calibri"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F600CE3"/>
    <w:multiLevelType w:val="multilevel"/>
    <w:tmpl w:val="11D43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7316883"/>
    <w:multiLevelType w:val="hybridMultilevel"/>
    <w:tmpl w:val="824287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3651D08"/>
    <w:multiLevelType w:val="hybridMultilevel"/>
    <w:tmpl w:val="7626F05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73D28ED"/>
    <w:multiLevelType w:val="multilevel"/>
    <w:tmpl w:val="82BAB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4659974">
    <w:abstractNumId w:val="7"/>
  </w:num>
  <w:num w:numId="2" w16cid:durableId="1134981933">
    <w:abstractNumId w:val="1"/>
  </w:num>
  <w:num w:numId="3" w16cid:durableId="828864530">
    <w:abstractNumId w:val="11"/>
  </w:num>
  <w:num w:numId="4" w16cid:durableId="507404172">
    <w:abstractNumId w:val="10"/>
  </w:num>
  <w:num w:numId="5" w16cid:durableId="886993223">
    <w:abstractNumId w:val="4"/>
  </w:num>
  <w:num w:numId="6" w16cid:durableId="1135634972">
    <w:abstractNumId w:val="5"/>
  </w:num>
  <w:num w:numId="7" w16cid:durableId="2051413124">
    <w:abstractNumId w:val="6"/>
  </w:num>
  <w:num w:numId="8" w16cid:durableId="729574473">
    <w:abstractNumId w:val="2"/>
  </w:num>
  <w:num w:numId="9" w16cid:durableId="1959872268">
    <w:abstractNumId w:val="0"/>
  </w:num>
  <w:num w:numId="10" w16cid:durableId="969824934">
    <w:abstractNumId w:val="8"/>
  </w:num>
  <w:num w:numId="11" w16cid:durableId="1006397958">
    <w:abstractNumId w:val="9"/>
  </w:num>
  <w:num w:numId="12" w16cid:durableId="16238758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19"/>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269"/>
    <w:rsid w:val="000000E8"/>
    <w:rsid w:val="000047D3"/>
    <w:rsid w:val="00010122"/>
    <w:rsid w:val="0002346A"/>
    <w:rsid w:val="00023D92"/>
    <w:rsid w:val="00036392"/>
    <w:rsid w:val="00050D24"/>
    <w:rsid w:val="000614F8"/>
    <w:rsid w:val="00067269"/>
    <w:rsid w:val="000729A5"/>
    <w:rsid w:val="0007633F"/>
    <w:rsid w:val="00082933"/>
    <w:rsid w:val="000856D2"/>
    <w:rsid w:val="000A2E0D"/>
    <w:rsid w:val="000D1CFB"/>
    <w:rsid w:val="000D7C90"/>
    <w:rsid w:val="000F7D8A"/>
    <w:rsid w:val="00117844"/>
    <w:rsid w:val="001268FB"/>
    <w:rsid w:val="001332C6"/>
    <w:rsid w:val="00147FFA"/>
    <w:rsid w:val="00162456"/>
    <w:rsid w:val="00163040"/>
    <w:rsid w:val="00165BB4"/>
    <w:rsid w:val="00166EE6"/>
    <w:rsid w:val="001700A4"/>
    <w:rsid w:val="00194E04"/>
    <w:rsid w:val="001A1015"/>
    <w:rsid w:val="001A4FCF"/>
    <w:rsid w:val="001B77EB"/>
    <w:rsid w:val="001C5B9D"/>
    <w:rsid w:val="001D5C09"/>
    <w:rsid w:val="001E4080"/>
    <w:rsid w:val="001E7784"/>
    <w:rsid w:val="00210C9A"/>
    <w:rsid w:val="00217DCF"/>
    <w:rsid w:val="00244F77"/>
    <w:rsid w:val="00274DB7"/>
    <w:rsid w:val="00287811"/>
    <w:rsid w:val="0029178E"/>
    <w:rsid w:val="002922EE"/>
    <w:rsid w:val="002A00C2"/>
    <w:rsid w:val="002B28F0"/>
    <w:rsid w:val="002B52C2"/>
    <w:rsid w:val="002C04A4"/>
    <w:rsid w:val="002C1662"/>
    <w:rsid w:val="002E23C9"/>
    <w:rsid w:val="002E6289"/>
    <w:rsid w:val="002F3398"/>
    <w:rsid w:val="0030136B"/>
    <w:rsid w:val="00307B79"/>
    <w:rsid w:val="00311B7E"/>
    <w:rsid w:val="00321A75"/>
    <w:rsid w:val="00325507"/>
    <w:rsid w:val="0032763A"/>
    <w:rsid w:val="00331B9C"/>
    <w:rsid w:val="0038077D"/>
    <w:rsid w:val="00387192"/>
    <w:rsid w:val="00395960"/>
    <w:rsid w:val="00396AF4"/>
    <w:rsid w:val="003A00F3"/>
    <w:rsid w:val="003C05FE"/>
    <w:rsid w:val="003D4D1A"/>
    <w:rsid w:val="003D5B22"/>
    <w:rsid w:val="003E05AA"/>
    <w:rsid w:val="003E5EC5"/>
    <w:rsid w:val="003E6F56"/>
    <w:rsid w:val="004010A5"/>
    <w:rsid w:val="00433E67"/>
    <w:rsid w:val="0044172E"/>
    <w:rsid w:val="00465BB8"/>
    <w:rsid w:val="004678B7"/>
    <w:rsid w:val="0047041D"/>
    <w:rsid w:val="00474EE2"/>
    <w:rsid w:val="004776BF"/>
    <w:rsid w:val="004B6A0B"/>
    <w:rsid w:val="004B7ED9"/>
    <w:rsid w:val="004C7D12"/>
    <w:rsid w:val="004D0166"/>
    <w:rsid w:val="004E535A"/>
    <w:rsid w:val="004F1D75"/>
    <w:rsid w:val="00502A95"/>
    <w:rsid w:val="00504954"/>
    <w:rsid w:val="00505315"/>
    <w:rsid w:val="00511BEA"/>
    <w:rsid w:val="00511E84"/>
    <w:rsid w:val="005202F1"/>
    <w:rsid w:val="00524971"/>
    <w:rsid w:val="00527379"/>
    <w:rsid w:val="00531C7A"/>
    <w:rsid w:val="00537748"/>
    <w:rsid w:val="0055593F"/>
    <w:rsid w:val="00571C78"/>
    <w:rsid w:val="0058032C"/>
    <w:rsid w:val="005B01E1"/>
    <w:rsid w:val="005B632F"/>
    <w:rsid w:val="005D49AE"/>
    <w:rsid w:val="005E7744"/>
    <w:rsid w:val="00601F73"/>
    <w:rsid w:val="00602DD9"/>
    <w:rsid w:val="0061229B"/>
    <w:rsid w:val="00624D3E"/>
    <w:rsid w:val="0064030C"/>
    <w:rsid w:val="0064229A"/>
    <w:rsid w:val="00646CA1"/>
    <w:rsid w:val="006522D1"/>
    <w:rsid w:val="0065454F"/>
    <w:rsid w:val="00662710"/>
    <w:rsid w:val="006632D2"/>
    <w:rsid w:val="00666A85"/>
    <w:rsid w:val="006705BA"/>
    <w:rsid w:val="00673ACE"/>
    <w:rsid w:val="00676EDB"/>
    <w:rsid w:val="0068102E"/>
    <w:rsid w:val="006A6F98"/>
    <w:rsid w:val="006D0FCE"/>
    <w:rsid w:val="006D2137"/>
    <w:rsid w:val="006E325A"/>
    <w:rsid w:val="00714231"/>
    <w:rsid w:val="0071458E"/>
    <w:rsid w:val="00714A83"/>
    <w:rsid w:val="00716F33"/>
    <w:rsid w:val="007325CA"/>
    <w:rsid w:val="007449CF"/>
    <w:rsid w:val="00746165"/>
    <w:rsid w:val="00751D81"/>
    <w:rsid w:val="007904E3"/>
    <w:rsid w:val="007913B8"/>
    <w:rsid w:val="00791A8D"/>
    <w:rsid w:val="007963DF"/>
    <w:rsid w:val="007B0335"/>
    <w:rsid w:val="007B2C36"/>
    <w:rsid w:val="007D0E48"/>
    <w:rsid w:val="007E03BC"/>
    <w:rsid w:val="007E1236"/>
    <w:rsid w:val="007F5769"/>
    <w:rsid w:val="0080045A"/>
    <w:rsid w:val="008019E9"/>
    <w:rsid w:val="008105BA"/>
    <w:rsid w:val="00812175"/>
    <w:rsid w:val="00824F0C"/>
    <w:rsid w:val="00842D37"/>
    <w:rsid w:val="00851BD7"/>
    <w:rsid w:val="00856D50"/>
    <w:rsid w:val="008648C2"/>
    <w:rsid w:val="00884664"/>
    <w:rsid w:val="00886229"/>
    <w:rsid w:val="008A1A1E"/>
    <w:rsid w:val="008A7ABE"/>
    <w:rsid w:val="008C4E3A"/>
    <w:rsid w:val="008C5518"/>
    <w:rsid w:val="008D7A4A"/>
    <w:rsid w:val="00906D55"/>
    <w:rsid w:val="00925ABC"/>
    <w:rsid w:val="00942408"/>
    <w:rsid w:val="00942891"/>
    <w:rsid w:val="00955591"/>
    <w:rsid w:val="00961C30"/>
    <w:rsid w:val="00962648"/>
    <w:rsid w:val="00963996"/>
    <w:rsid w:val="00987859"/>
    <w:rsid w:val="009969C3"/>
    <w:rsid w:val="009B7AFB"/>
    <w:rsid w:val="009C5E40"/>
    <w:rsid w:val="009F3908"/>
    <w:rsid w:val="009F48B8"/>
    <w:rsid w:val="009F67EB"/>
    <w:rsid w:val="00A15402"/>
    <w:rsid w:val="00A15EEC"/>
    <w:rsid w:val="00A31B4C"/>
    <w:rsid w:val="00A33F1A"/>
    <w:rsid w:val="00A370EC"/>
    <w:rsid w:val="00A47A79"/>
    <w:rsid w:val="00A55548"/>
    <w:rsid w:val="00A579C4"/>
    <w:rsid w:val="00A7200F"/>
    <w:rsid w:val="00A83D5D"/>
    <w:rsid w:val="00AB3C2E"/>
    <w:rsid w:val="00AD51CE"/>
    <w:rsid w:val="00AE0893"/>
    <w:rsid w:val="00AF6E4A"/>
    <w:rsid w:val="00B017E9"/>
    <w:rsid w:val="00B036D5"/>
    <w:rsid w:val="00B20A70"/>
    <w:rsid w:val="00B347DE"/>
    <w:rsid w:val="00B35C04"/>
    <w:rsid w:val="00B505BC"/>
    <w:rsid w:val="00B80BE7"/>
    <w:rsid w:val="00B82481"/>
    <w:rsid w:val="00B83508"/>
    <w:rsid w:val="00BA0E9B"/>
    <w:rsid w:val="00BA6820"/>
    <w:rsid w:val="00BC44D5"/>
    <w:rsid w:val="00BE34B4"/>
    <w:rsid w:val="00BF656A"/>
    <w:rsid w:val="00BF7C9C"/>
    <w:rsid w:val="00C139FC"/>
    <w:rsid w:val="00C23AD8"/>
    <w:rsid w:val="00C2630A"/>
    <w:rsid w:val="00C266D8"/>
    <w:rsid w:val="00C3012C"/>
    <w:rsid w:val="00C30197"/>
    <w:rsid w:val="00C31E3B"/>
    <w:rsid w:val="00C323DF"/>
    <w:rsid w:val="00C40B19"/>
    <w:rsid w:val="00C43772"/>
    <w:rsid w:val="00C46663"/>
    <w:rsid w:val="00C575A0"/>
    <w:rsid w:val="00C6139C"/>
    <w:rsid w:val="00C7154B"/>
    <w:rsid w:val="00C82545"/>
    <w:rsid w:val="00C84168"/>
    <w:rsid w:val="00C9418A"/>
    <w:rsid w:val="00CC4B99"/>
    <w:rsid w:val="00CD456D"/>
    <w:rsid w:val="00CF4C0A"/>
    <w:rsid w:val="00D018BA"/>
    <w:rsid w:val="00D17E8F"/>
    <w:rsid w:val="00D231EE"/>
    <w:rsid w:val="00D2413E"/>
    <w:rsid w:val="00D33BE5"/>
    <w:rsid w:val="00D36D8D"/>
    <w:rsid w:val="00D3735E"/>
    <w:rsid w:val="00D44142"/>
    <w:rsid w:val="00D451DB"/>
    <w:rsid w:val="00D557A4"/>
    <w:rsid w:val="00D55ECC"/>
    <w:rsid w:val="00D64BD3"/>
    <w:rsid w:val="00D67177"/>
    <w:rsid w:val="00D82F0A"/>
    <w:rsid w:val="00D85394"/>
    <w:rsid w:val="00D9101F"/>
    <w:rsid w:val="00D926C8"/>
    <w:rsid w:val="00D941A3"/>
    <w:rsid w:val="00D96720"/>
    <w:rsid w:val="00DA48DB"/>
    <w:rsid w:val="00DC291A"/>
    <w:rsid w:val="00DD3F12"/>
    <w:rsid w:val="00DD6A68"/>
    <w:rsid w:val="00DE01BF"/>
    <w:rsid w:val="00DE4DAA"/>
    <w:rsid w:val="00DE4F60"/>
    <w:rsid w:val="00DF0DC5"/>
    <w:rsid w:val="00DF2CCE"/>
    <w:rsid w:val="00DF6695"/>
    <w:rsid w:val="00E00F06"/>
    <w:rsid w:val="00E059ED"/>
    <w:rsid w:val="00E32FAC"/>
    <w:rsid w:val="00E36743"/>
    <w:rsid w:val="00E46A6A"/>
    <w:rsid w:val="00E70CA3"/>
    <w:rsid w:val="00E74B7D"/>
    <w:rsid w:val="00E769D2"/>
    <w:rsid w:val="00E83420"/>
    <w:rsid w:val="00E9697C"/>
    <w:rsid w:val="00E97DCB"/>
    <w:rsid w:val="00EA5F6A"/>
    <w:rsid w:val="00EA63EF"/>
    <w:rsid w:val="00EB4A2C"/>
    <w:rsid w:val="00EE395B"/>
    <w:rsid w:val="00EF1E8D"/>
    <w:rsid w:val="00EF2834"/>
    <w:rsid w:val="00F0521F"/>
    <w:rsid w:val="00F05D4C"/>
    <w:rsid w:val="00F1377B"/>
    <w:rsid w:val="00F153DE"/>
    <w:rsid w:val="00F26C9D"/>
    <w:rsid w:val="00F330DF"/>
    <w:rsid w:val="00F37698"/>
    <w:rsid w:val="00F50ABF"/>
    <w:rsid w:val="00F55E47"/>
    <w:rsid w:val="00F637DD"/>
    <w:rsid w:val="00F806BD"/>
    <w:rsid w:val="00F970F2"/>
    <w:rsid w:val="00FA0B09"/>
    <w:rsid w:val="00FA218D"/>
    <w:rsid w:val="00FA2948"/>
    <w:rsid w:val="00FA41F6"/>
    <w:rsid w:val="00FA5B40"/>
    <w:rsid w:val="00FA6299"/>
    <w:rsid w:val="00FA7FF3"/>
    <w:rsid w:val="00FE397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16896"/>
  <w15:chartTrackingRefBased/>
  <w15:docId w15:val="{E8237C89-770D-4D8B-BADA-CECFF7164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4F0C"/>
  </w:style>
  <w:style w:type="paragraph" w:styleId="Titre1">
    <w:name w:val="heading 1"/>
    <w:basedOn w:val="Normal"/>
    <w:next w:val="Normal"/>
    <w:link w:val="Titre1Car"/>
    <w:uiPriority w:val="9"/>
    <w:qFormat/>
    <w:rsid w:val="000672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672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06726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6726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6726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6726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6726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6726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6726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6726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6726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06726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6726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6726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6726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6726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6726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67269"/>
    <w:rPr>
      <w:rFonts w:eastAsiaTheme="majorEastAsia" w:cstheme="majorBidi"/>
      <w:color w:val="272727" w:themeColor="text1" w:themeTint="D8"/>
    </w:rPr>
  </w:style>
  <w:style w:type="paragraph" w:styleId="Titre">
    <w:name w:val="Title"/>
    <w:basedOn w:val="Normal"/>
    <w:next w:val="Normal"/>
    <w:link w:val="TitreCar"/>
    <w:uiPriority w:val="10"/>
    <w:qFormat/>
    <w:rsid w:val="000672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6726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6726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6726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67269"/>
    <w:pPr>
      <w:spacing w:before="160"/>
      <w:jc w:val="center"/>
    </w:pPr>
    <w:rPr>
      <w:i/>
      <w:iCs/>
      <w:color w:val="404040" w:themeColor="text1" w:themeTint="BF"/>
    </w:rPr>
  </w:style>
  <w:style w:type="character" w:customStyle="1" w:styleId="CitationCar">
    <w:name w:val="Citation Car"/>
    <w:basedOn w:val="Policepardfaut"/>
    <w:link w:val="Citation"/>
    <w:uiPriority w:val="29"/>
    <w:rsid w:val="00067269"/>
    <w:rPr>
      <w:i/>
      <w:iCs/>
      <w:color w:val="404040" w:themeColor="text1" w:themeTint="BF"/>
    </w:rPr>
  </w:style>
  <w:style w:type="paragraph" w:styleId="Paragraphedeliste">
    <w:name w:val="List Paragraph"/>
    <w:basedOn w:val="Normal"/>
    <w:uiPriority w:val="34"/>
    <w:qFormat/>
    <w:rsid w:val="00067269"/>
    <w:pPr>
      <w:ind w:left="720"/>
      <w:contextualSpacing/>
    </w:pPr>
  </w:style>
  <w:style w:type="character" w:styleId="Accentuationintense">
    <w:name w:val="Intense Emphasis"/>
    <w:basedOn w:val="Policepardfaut"/>
    <w:uiPriority w:val="21"/>
    <w:qFormat/>
    <w:rsid w:val="00067269"/>
    <w:rPr>
      <w:i/>
      <w:iCs/>
      <w:color w:val="0F4761" w:themeColor="accent1" w:themeShade="BF"/>
    </w:rPr>
  </w:style>
  <w:style w:type="paragraph" w:styleId="Citationintense">
    <w:name w:val="Intense Quote"/>
    <w:basedOn w:val="Normal"/>
    <w:next w:val="Normal"/>
    <w:link w:val="CitationintenseCar"/>
    <w:uiPriority w:val="30"/>
    <w:qFormat/>
    <w:rsid w:val="000672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67269"/>
    <w:rPr>
      <w:i/>
      <w:iCs/>
      <w:color w:val="0F4761" w:themeColor="accent1" w:themeShade="BF"/>
    </w:rPr>
  </w:style>
  <w:style w:type="character" w:styleId="Rfrenceintense">
    <w:name w:val="Intense Reference"/>
    <w:basedOn w:val="Policepardfaut"/>
    <w:uiPriority w:val="32"/>
    <w:qFormat/>
    <w:rsid w:val="00067269"/>
    <w:rPr>
      <w:b/>
      <w:bCs/>
      <w:smallCaps/>
      <w:color w:val="0F4761" w:themeColor="accent1" w:themeShade="BF"/>
      <w:spacing w:val="5"/>
    </w:rPr>
  </w:style>
  <w:style w:type="paragraph" w:styleId="Corpsdetexte3">
    <w:name w:val="Body Text 3"/>
    <w:basedOn w:val="Normal"/>
    <w:link w:val="Corpsdetexte3Car"/>
    <w:rsid w:val="00F05D4C"/>
    <w:pPr>
      <w:spacing w:before="1200" w:after="360" w:line="240" w:lineRule="auto"/>
      <w:jc w:val="both"/>
    </w:pPr>
    <w:rPr>
      <w:rFonts w:ascii="Wingdings" w:eastAsia="Symbol" w:hAnsi="Wingdings" w:cs="Symbol"/>
      <w:kern w:val="0"/>
      <w:sz w:val="28"/>
      <w:szCs w:val="20"/>
      <w:lang w:eastAsia="fr-FR"/>
      <w14:ligatures w14:val="none"/>
    </w:rPr>
  </w:style>
  <w:style w:type="character" w:customStyle="1" w:styleId="Corpsdetexte3Car">
    <w:name w:val="Corps de texte 3 Car"/>
    <w:basedOn w:val="Policepardfaut"/>
    <w:link w:val="Corpsdetexte3"/>
    <w:rsid w:val="00F05D4C"/>
    <w:rPr>
      <w:rFonts w:ascii="Wingdings" w:eastAsia="Symbol" w:hAnsi="Wingdings" w:cs="Symbol"/>
      <w:kern w:val="0"/>
      <w:sz w:val="28"/>
      <w:szCs w:val="20"/>
      <w:lang w:eastAsia="fr-FR"/>
      <w14:ligatures w14:val="none"/>
    </w:rPr>
  </w:style>
  <w:style w:type="paragraph" w:styleId="Textebrut">
    <w:name w:val="Plain Text"/>
    <w:basedOn w:val="Normal"/>
    <w:link w:val="TextebrutCar"/>
    <w:uiPriority w:val="99"/>
    <w:unhideWhenUsed/>
    <w:rsid w:val="00F05D4C"/>
    <w:pPr>
      <w:spacing w:after="0" w:line="240" w:lineRule="auto"/>
    </w:pPr>
    <w:rPr>
      <w:rFonts w:ascii="Calibri" w:hAnsi="Calibri"/>
      <w:szCs w:val="21"/>
    </w:rPr>
  </w:style>
  <w:style w:type="character" w:customStyle="1" w:styleId="TextebrutCar">
    <w:name w:val="Texte brut Car"/>
    <w:basedOn w:val="Policepardfaut"/>
    <w:link w:val="Textebrut"/>
    <w:uiPriority w:val="99"/>
    <w:rsid w:val="00F05D4C"/>
    <w:rPr>
      <w:rFonts w:ascii="Calibri" w:hAnsi="Calibri"/>
      <w:szCs w:val="21"/>
    </w:rPr>
  </w:style>
  <w:style w:type="character" w:styleId="Marquedecommentaire">
    <w:name w:val="annotation reference"/>
    <w:basedOn w:val="Policepardfaut"/>
    <w:uiPriority w:val="99"/>
    <w:semiHidden/>
    <w:unhideWhenUsed/>
    <w:rsid w:val="00D36D8D"/>
    <w:rPr>
      <w:sz w:val="16"/>
      <w:szCs w:val="16"/>
    </w:rPr>
  </w:style>
  <w:style w:type="paragraph" w:styleId="Commentaire">
    <w:name w:val="annotation text"/>
    <w:basedOn w:val="Normal"/>
    <w:link w:val="CommentaireCar"/>
    <w:uiPriority w:val="99"/>
    <w:unhideWhenUsed/>
    <w:rsid w:val="00D36D8D"/>
    <w:pPr>
      <w:spacing w:line="240" w:lineRule="auto"/>
    </w:pPr>
    <w:rPr>
      <w:sz w:val="20"/>
      <w:szCs w:val="20"/>
    </w:rPr>
  </w:style>
  <w:style w:type="character" w:customStyle="1" w:styleId="CommentaireCar">
    <w:name w:val="Commentaire Car"/>
    <w:basedOn w:val="Policepardfaut"/>
    <w:link w:val="Commentaire"/>
    <w:uiPriority w:val="99"/>
    <w:rsid w:val="00D36D8D"/>
    <w:rPr>
      <w:sz w:val="20"/>
      <w:szCs w:val="20"/>
    </w:rPr>
  </w:style>
  <w:style w:type="paragraph" w:styleId="Objetducommentaire">
    <w:name w:val="annotation subject"/>
    <w:basedOn w:val="Commentaire"/>
    <w:next w:val="Commentaire"/>
    <w:link w:val="ObjetducommentaireCar"/>
    <w:uiPriority w:val="99"/>
    <w:semiHidden/>
    <w:unhideWhenUsed/>
    <w:rsid w:val="00D36D8D"/>
    <w:rPr>
      <w:b/>
      <w:bCs/>
    </w:rPr>
  </w:style>
  <w:style w:type="character" w:customStyle="1" w:styleId="ObjetducommentaireCar">
    <w:name w:val="Objet du commentaire Car"/>
    <w:basedOn w:val="CommentaireCar"/>
    <w:link w:val="Objetducommentaire"/>
    <w:uiPriority w:val="99"/>
    <w:semiHidden/>
    <w:rsid w:val="00D36D8D"/>
    <w:rPr>
      <w:b/>
      <w:bCs/>
      <w:sz w:val="20"/>
      <w:szCs w:val="20"/>
    </w:rPr>
  </w:style>
  <w:style w:type="paragraph" w:customStyle="1" w:styleId="d3">
    <w:name w:val="d3"/>
    <w:basedOn w:val="Normal"/>
    <w:rsid w:val="00465BB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ev">
    <w:name w:val="Strong"/>
    <w:basedOn w:val="Policepardfaut"/>
    <w:uiPriority w:val="22"/>
    <w:qFormat/>
    <w:rsid w:val="00465BB8"/>
    <w:rPr>
      <w:b/>
      <w:bCs/>
    </w:rPr>
  </w:style>
  <w:style w:type="paragraph" w:styleId="NormalWeb">
    <w:name w:val="Normal (Web)"/>
    <w:basedOn w:val="Normal"/>
    <w:uiPriority w:val="99"/>
    <w:unhideWhenUsed/>
    <w:rsid w:val="00465BB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styleId="Lienhypertexte">
    <w:name w:val="Hyperlink"/>
    <w:basedOn w:val="Policepardfaut"/>
    <w:uiPriority w:val="99"/>
    <w:semiHidden/>
    <w:unhideWhenUsed/>
    <w:rsid w:val="00465BB8"/>
    <w:rPr>
      <w:color w:val="0000FF"/>
      <w:u w:val="single"/>
    </w:rPr>
  </w:style>
  <w:style w:type="paragraph" w:styleId="En-tte">
    <w:name w:val="header"/>
    <w:basedOn w:val="Normal"/>
    <w:link w:val="En-tteCar"/>
    <w:uiPriority w:val="99"/>
    <w:unhideWhenUsed/>
    <w:rsid w:val="004776BF"/>
    <w:pPr>
      <w:tabs>
        <w:tab w:val="center" w:pos="4536"/>
        <w:tab w:val="right" w:pos="9072"/>
      </w:tabs>
      <w:spacing w:after="0" w:line="240" w:lineRule="auto"/>
    </w:pPr>
  </w:style>
  <w:style w:type="character" w:customStyle="1" w:styleId="En-tteCar">
    <w:name w:val="En-tête Car"/>
    <w:basedOn w:val="Policepardfaut"/>
    <w:link w:val="En-tte"/>
    <w:uiPriority w:val="99"/>
    <w:rsid w:val="004776BF"/>
  </w:style>
  <w:style w:type="paragraph" w:styleId="Pieddepage">
    <w:name w:val="footer"/>
    <w:basedOn w:val="Normal"/>
    <w:link w:val="PieddepageCar"/>
    <w:uiPriority w:val="99"/>
    <w:unhideWhenUsed/>
    <w:rsid w:val="004776B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776BF"/>
  </w:style>
  <w:style w:type="paragraph" w:customStyle="1" w:styleId="text-start">
    <w:name w:val="text-start"/>
    <w:basedOn w:val="Normal"/>
    <w:rsid w:val="003A00F3"/>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paragraph" w:styleId="Corpsdetexte">
    <w:name w:val="Body Text"/>
    <w:basedOn w:val="Normal"/>
    <w:link w:val="CorpsdetexteCar"/>
    <w:uiPriority w:val="99"/>
    <w:unhideWhenUsed/>
    <w:rsid w:val="003A00F3"/>
    <w:pPr>
      <w:spacing w:after="120"/>
    </w:pPr>
  </w:style>
  <w:style w:type="character" w:customStyle="1" w:styleId="CorpsdetexteCar">
    <w:name w:val="Corps de texte Car"/>
    <w:basedOn w:val="Policepardfaut"/>
    <w:link w:val="Corpsdetexte"/>
    <w:uiPriority w:val="99"/>
    <w:rsid w:val="003A00F3"/>
  </w:style>
  <w:style w:type="paragraph" w:customStyle="1" w:styleId="d11">
    <w:name w:val="d11"/>
    <w:basedOn w:val="Normal"/>
    <w:rsid w:val="0065454F"/>
    <w:pPr>
      <w:spacing w:before="120" w:after="120" w:line="240" w:lineRule="auto"/>
      <w:ind w:left="120" w:right="120"/>
      <w:jc w:val="center"/>
    </w:pPr>
    <w:rPr>
      <w:rFonts w:ascii="Times New Roman" w:eastAsia="Times New Roman" w:hAnsi="Times New Roman" w:cs="Times New Roman"/>
      <w:b/>
      <w:bCs/>
      <w:color w:val="57585C"/>
      <w:kern w:val="0"/>
      <w:sz w:val="26"/>
      <w:szCs w:val="26"/>
      <w:lang w:val="es-ES" w:eastAsia="es-ES"/>
      <w14:ligatures w14:val="none"/>
    </w:rPr>
  </w:style>
  <w:style w:type="paragraph" w:customStyle="1" w:styleId="pf0">
    <w:name w:val="pf0"/>
    <w:basedOn w:val="Normal"/>
    <w:rsid w:val="00D926C8"/>
    <w:pPr>
      <w:spacing w:before="100" w:beforeAutospacing="1" w:after="100" w:afterAutospacing="1" w:line="240" w:lineRule="auto"/>
    </w:pPr>
    <w:rPr>
      <w:rFonts w:ascii="Times New Roman" w:eastAsia="Times New Roman" w:hAnsi="Times New Roman" w:cs="Times New Roman"/>
      <w:kern w:val="0"/>
      <w:sz w:val="24"/>
      <w:szCs w:val="24"/>
      <w:lang w:eastAsia="fr-FR"/>
      <w14:ligatures w14:val="none"/>
    </w:rPr>
  </w:style>
  <w:style w:type="character" w:customStyle="1" w:styleId="cf01">
    <w:name w:val="cf01"/>
    <w:basedOn w:val="Policepardfaut"/>
    <w:rsid w:val="00D926C8"/>
    <w:rPr>
      <w:rFonts w:ascii="Segoe UI" w:hAnsi="Segoe UI" w:cs="Segoe UI" w:hint="default"/>
      <w:sz w:val="18"/>
      <w:szCs w:val="18"/>
    </w:rPr>
  </w:style>
  <w:style w:type="character" w:customStyle="1" w:styleId="highlight">
    <w:name w:val="highlight"/>
    <w:basedOn w:val="Policepardfaut"/>
    <w:rsid w:val="006627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F5599-B30B-4071-AAD7-993D51EB0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1364</Words>
  <Characters>7317</Characters>
  <Application>Microsoft Office Word</Application>
  <DocSecurity>0</DocSecurity>
  <Lines>187</Lines>
  <Paragraphs>83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MOREAU Stéphanie</dc:creator>
  <cp:keywords/>
  <dc:description/>
  <cp:lastModifiedBy>MOREAU Stéphanie</cp:lastModifiedBy>
  <cp:revision>7</cp:revision>
  <cp:lastPrinted>2026-03-30T14:06:00Z</cp:lastPrinted>
  <dcterms:created xsi:type="dcterms:W3CDTF">2026-03-30T13:44:00Z</dcterms:created>
  <dcterms:modified xsi:type="dcterms:W3CDTF">2026-04-14T08:39:00Z</dcterms:modified>
</cp:coreProperties>
</file>