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F223" w14:textId="77777777" w:rsidR="00D3099C" w:rsidRPr="00F4433F" w:rsidRDefault="00D3099C" w:rsidP="00881A85">
      <w:pPr>
        <w:keepLines/>
        <w:spacing w:line="240" w:lineRule="auto"/>
        <w:jc w:val="both"/>
        <w:outlineLvl w:val="0"/>
        <w:rPr>
          <w:rFonts w:cs="Arial"/>
          <w:b/>
          <w:color w:val="00B050"/>
        </w:rPr>
      </w:pPr>
      <w:bookmarkStart w:id="0" w:name="_Toc116563631"/>
      <w:bookmarkStart w:id="1" w:name="_Toc114499118"/>
    </w:p>
    <w:tbl>
      <w:tblPr>
        <w:tblStyle w:val="Grilleclaire"/>
        <w:tblW w:w="9216" w:type="dxa"/>
        <w:jc w:val="center"/>
        <w:tblLook w:val="04A0" w:firstRow="1" w:lastRow="0" w:firstColumn="1" w:lastColumn="0" w:noHBand="0" w:noVBand="1"/>
      </w:tblPr>
      <w:tblGrid>
        <w:gridCol w:w="9216"/>
      </w:tblGrid>
      <w:tr w:rsidR="00D3099C" w:rsidRPr="000E0B73" w14:paraId="36CB64BE" w14:textId="77777777" w:rsidTr="00D5118E">
        <w:trPr>
          <w:cnfStyle w:val="100000000000" w:firstRow="1" w:lastRow="0" w:firstColumn="0" w:lastColumn="0" w:oddVBand="0" w:evenVBand="0" w:oddHBand="0"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9216" w:type="dxa"/>
            <w:tcBorders>
              <w:top w:val="single" w:sz="4" w:space="0" w:color="auto"/>
              <w:left w:val="single" w:sz="4" w:space="0" w:color="auto"/>
              <w:bottom w:val="single" w:sz="4" w:space="0" w:color="auto"/>
              <w:right w:val="single" w:sz="4" w:space="0" w:color="auto"/>
            </w:tcBorders>
          </w:tcPr>
          <w:p w14:paraId="57F5E82E" w14:textId="77777777" w:rsidR="00D3099C" w:rsidRDefault="00D3099C" w:rsidP="00D5118E">
            <w:pPr>
              <w:jc w:val="center"/>
              <w:rPr>
                <w:rFonts w:cs="Arial"/>
              </w:rPr>
            </w:pPr>
          </w:p>
          <w:p w14:paraId="0FD900C9" w14:textId="33CD7538" w:rsidR="00D3099C" w:rsidRPr="00715137" w:rsidRDefault="00D3099C" w:rsidP="00D5118E">
            <w:pPr>
              <w:jc w:val="center"/>
              <w:rPr>
                <w:rFonts w:cs="Arial"/>
                <w:sz w:val="24"/>
              </w:rPr>
            </w:pPr>
            <w:r w:rsidRPr="00983EEE">
              <w:rPr>
                <w:rFonts w:cs="Arial"/>
                <w:sz w:val="24"/>
              </w:rPr>
              <w:t>ACCO</w:t>
            </w:r>
            <w:r w:rsidRPr="00715137">
              <w:rPr>
                <w:rFonts w:cs="Arial"/>
                <w:sz w:val="24"/>
              </w:rPr>
              <w:t xml:space="preserve">RD RELATIF AU DROIT A LA DECONNEXION </w:t>
            </w:r>
          </w:p>
          <w:p w14:paraId="12FFCADB" w14:textId="5451BE58" w:rsidR="00D3099C" w:rsidRPr="00715137" w:rsidRDefault="00D3099C" w:rsidP="00D5118E">
            <w:pPr>
              <w:jc w:val="center"/>
              <w:rPr>
                <w:rFonts w:cs="Arial"/>
                <w:sz w:val="24"/>
              </w:rPr>
            </w:pPr>
            <w:r w:rsidRPr="00715137">
              <w:rPr>
                <w:rFonts w:cs="Arial"/>
                <w:sz w:val="24"/>
              </w:rPr>
              <w:t xml:space="preserve">AU SEIN </w:t>
            </w:r>
            <w:r w:rsidR="00AD47F6" w:rsidRPr="00715137">
              <w:rPr>
                <w:rFonts w:cs="Arial"/>
                <w:sz w:val="24"/>
              </w:rPr>
              <w:t>DU</w:t>
            </w:r>
            <w:r w:rsidRPr="00715137">
              <w:rPr>
                <w:rFonts w:cs="Arial"/>
                <w:sz w:val="24"/>
              </w:rPr>
              <w:t xml:space="preserve"> BRGM</w:t>
            </w:r>
          </w:p>
          <w:p w14:paraId="7A15F0FF" w14:textId="77777777" w:rsidR="00D3099C" w:rsidRPr="000E0B73" w:rsidRDefault="00D3099C" w:rsidP="00D5118E">
            <w:pPr>
              <w:jc w:val="center"/>
              <w:rPr>
                <w:rFonts w:cs="Arial"/>
              </w:rPr>
            </w:pPr>
          </w:p>
        </w:tc>
      </w:tr>
    </w:tbl>
    <w:p w14:paraId="33E49B79" w14:textId="77777777" w:rsidR="00D3099C" w:rsidRDefault="00D3099C" w:rsidP="00881A85">
      <w:pPr>
        <w:keepLines/>
        <w:spacing w:line="240" w:lineRule="auto"/>
        <w:jc w:val="both"/>
        <w:outlineLvl w:val="0"/>
        <w:rPr>
          <w:rFonts w:cs="Arial"/>
          <w:b/>
        </w:rPr>
      </w:pPr>
    </w:p>
    <w:p w14:paraId="642D519D" w14:textId="43F16704" w:rsidR="00D3099C" w:rsidRDefault="00D3099C" w:rsidP="00881A85">
      <w:pPr>
        <w:keepLines/>
        <w:spacing w:line="240" w:lineRule="auto"/>
        <w:jc w:val="both"/>
        <w:outlineLvl w:val="0"/>
        <w:rPr>
          <w:rFonts w:cs="Arial"/>
          <w:b/>
        </w:rPr>
      </w:pPr>
    </w:p>
    <w:p w14:paraId="1F09DCF2" w14:textId="7CAF6D51" w:rsidR="00597BCB" w:rsidRDefault="00597BCB" w:rsidP="00881A85">
      <w:pPr>
        <w:keepLines/>
        <w:spacing w:line="240" w:lineRule="auto"/>
        <w:jc w:val="both"/>
        <w:outlineLvl w:val="0"/>
        <w:rPr>
          <w:rFonts w:cs="Arial"/>
          <w:b/>
        </w:rPr>
      </w:pPr>
    </w:p>
    <w:p w14:paraId="7101BD73" w14:textId="77777777" w:rsidR="00597BCB" w:rsidRPr="000E0B73" w:rsidRDefault="00597BCB" w:rsidP="00881A85">
      <w:pPr>
        <w:keepLines/>
        <w:spacing w:line="240" w:lineRule="auto"/>
        <w:jc w:val="both"/>
        <w:outlineLvl w:val="0"/>
        <w:rPr>
          <w:rFonts w:cs="Arial"/>
          <w:b/>
        </w:rPr>
      </w:pPr>
    </w:p>
    <w:p w14:paraId="39A0DA03" w14:textId="77777777" w:rsidR="00C02120" w:rsidRDefault="00C02120" w:rsidP="00881A85">
      <w:pPr>
        <w:keepLines/>
        <w:spacing w:line="240" w:lineRule="auto"/>
        <w:jc w:val="both"/>
        <w:outlineLvl w:val="0"/>
        <w:rPr>
          <w:rFonts w:cs="Arial"/>
          <w:b/>
        </w:rPr>
      </w:pPr>
    </w:p>
    <w:p w14:paraId="6AD88718" w14:textId="77777777" w:rsidR="00D3099C" w:rsidRPr="000E0B73" w:rsidRDefault="00D3099C" w:rsidP="00881A85">
      <w:pPr>
        <w:keepLines/>
        <w:spacing w:line="240" w:lineRule="auto"/>
        <w:jc w:val="both"/>
        <w:outlineLvl w:val="0"/>
        <w:rPr>
          <w:rFonts w:cs="Arial"/>
          <w:b/>
        </w:rPr>
      </w:pPr>
    </w:p>
    <w:p w14:paraId="05218D90" w14:textId="243D7AE4" w:rsidR="00AD47F6" w:rsidRPr="00F37C2F" w:rsidRDefault="001A0963" w:rsidP="00AD47F6">
      <w:pPr>
        <w:spacing w:after="160" w:line="276" w:lineRule="auto"/>
        <w:rPr>
          <w:rFonts w:eastAsia="Calibri" w:cs="Arial"/>
          <w:b/>
          <w:u w:val="single"/>
        </w:rPr>
      </w:pPr>
      <w:r w:rsidRPr="00F37C2F">
        <w:rPr>
          <w:rFonts w:eastAsia="Calibri" w:cs="Arial"/>
          <w:b/>
          <w:u w:val="single"/>
        </w:rPr>
        <w:t xml:space="preserve">ENTRE : </w:t>
      </w:r>
    </w:p>
    <w:p w14:paraId="247B5ACA" w14:textId="77777777" w:rsidR="00AD47F6" w:rsidRPr="00FC5379" w:rsidRDefault="00AD47F6" w:rsidP="00AD47F6">
      <w:pPr>
        <w:spacing w:after="160" w:line="240" w:lineRule="auto"/>
        <w:rPr>
          <w:rFonts w:eastAsia="Calibri" w:cs="Arial"/>
        </w:rPr>
      </w:pPr>
    </w:p>
    <w:p w14:paraId="63767D74" w14:textId="77777777" w:rsidR="00597BCB" w:rsidRDefault="00AD47F6" w:rsidP="00AD47F6">
      <w:pPr>
        <w:spacing w:after="360" w:line="276" w:lineRule="auto"/>
        <w:contextualSpacing/>
        <w:rPr>
          <w:rFonts w:eastAsia="Calibri" w:cs="Arial"/>
        </w:rPr>
      </w:pPr>
      <w:r w:rsidRPr="4195D3F4">
        <w:rPr>
          <w:rFonts w:eastAsia="Calibri" w:cs="Arial"/>
        </w:rPr>
        <w:t xml:space="preserve">Le BRGM, établissement public à caractère industriel et commercial, </w:t>
      </w:r>
    </w:p>
    <w:p w14:paraId="08D7FB5D" w14:textId="77777777" w:rsidR="00597BCB" w:rsidRDefault="00AD47F6" w:rsidP="00AD47F6">
      <w:pPr>
        <w:spacing w:after="360" w:line="276" w:lineRule="auto"/>
        <w:contextualSpacing/>
        <w:rPr>
          <w:rFonts w:eastAsia="Calibri" w:cs="Arial"/>
        </w:rPr>
      </w:pPr>
      <w:proofErr w:type="gramStart"/>
      <w:r w:rsidRPr="4195D3F4">
        <w:rPr>
          <w:rFonts w:eastAsia="Calibri" w:cs="Arial"/>
        </w:rPr>
        <w:t>dont</w:t>
      </w:r>
      <w:proofErr w:type="gramEnd"/>
      <w:r w:rsidRPr="4195D3F4">
        <w:rPr>
          <w:rFonts w:eastAsia="Calibri" w:cs="Arial"/>
        </w:rPr>
        <w:t xml:space="preserve"> le siège social est situé 3 avenue Claude Guillemin – 450</w:t>
      </w:r>
      <w:r w:rsidR="1ECF8763" w:rsidRPr="4195D3F4">
        <w:rPr>
          <w:rFonts w:eastAsia="Calibri" w:cs="Arial"/>
        </w:rPr>
        <w:t>6</w:t>
      </w:r>
      <w:r w:rsidRPr="4195D3F4">
        <w:rPr>
          <w:rFonts w:eastAsia="Calibri" w:cs="Arial"/>
        </w:rPr>
        <w:t>0 ORLEANS</w:t>
      </w:r>
      <w:r w:rsidR="65702B98" w:rsidRPr="4195D3F4">
        <w:rPr>
          <w:rFonts w:eastAsia="Calibri" w:cs="Arial"/>
        </w:rPr>
        <w:t xml:space="preserve"> Cedex</w:t>
      </w:r>
      <w:r w:rsidR="2030796A" w:rsidRPr="4195D3F4">
        <w:rPr>
          <w:rFonts w:eastAsia="Calibri" w:cs="Arial"/>
        </w:rPr>
        <w:t xml:space="preserve"> </w:t>
      </w:r>
      <w:r w:rsidR="65702B98" w:rsidRPr="4195D3F4">
        <w:rPr>
          <w:rFonts w:eastAsia="Calibri" w:cs="Arial"/>
        </w:rPr>
        <w:t>2</w:t>
      </w:r>
      <w:r w:rsidRPr="4195D3F4">
        <w:rPr>
          <w:rFonts w:eastAsia="Calibri" w:cs="Arial"/>
        </w:rPr>
        <w:t>,</w:t>
      </w:r>
    </w:p>
    <w:p w14:paraId="35F377C1" w14:textId="490D3FA5" w:rsidR="00AD47F6" w:rsidRDefault="00AD47F6" w:rsidP="00AD47F6">
      <w:pPr>
        <w:spacing w:after="360" w:line="276" w:lineRule="auto"/>
        <w:contextualSpacing/>
        <w:rPr>
          <w:rFonts w:eastAsia="Calibri" w:cs="Arial"/>
        </w:rPr>
      </w:pPr>
      <w:proofErr w:type="gramStart"/>
      <w:r w:rsidRPr="4195D3F4">
        <w:rPr>
          <w:rFonts w:eastAsia="Calibri" w:cs="Arial"/>
        </w:rPr>
        <w:t>représenté</w:t>
      </w:r>
      <w:proofErr w:type="gramEnd"/>
      <w:r w:rsidRPr="4195D3F4">
        <w:rPr>
          <w:rFonts w:eastAsia="Calibri" w:cs="Arial"/>
        </w:rPr>
        <w:t xml:space="preserve"> par sa Présidente, </w:t>
      </w:r>
    </w:p>
    <w:p w14:paraId="3558CA12" w14:textId="77777777" w:rsidR="00AD47F6" w:rsidRPr="00FC5379" w:rsidRDefault="00AD47F6" w:rsidP="00AD47F6">
      <w:pPr>
        <w:tabs>
          <w:tab w:val="right" w:pos="8931"/>
        </w:tabs>
        <w:spacing w:after="360" w:line="276" w:lineRule="auto"/>
        <w:ind w:left="360"/>
        <w:contextualSpacing/>
        <w:rPr>
          <w:rFonts w:eastAsia="Calibri" w:cs="Arial"/>
        </w:rPr>
      </w:pPr>
    </w:p>
    <w:p w14:paraId="5845E59A" w14:textId="6A3499E8" w:rsidR="00AD47F6" w:rsidRDefault="00AD47F6" w:rsidP="00AD47F6">
      <w:pPr>
        <w:tabs>
          <w:tab w:val="right" w:pos="8931"/>
        </w:tabs>
        <w:spacing w:after="360" w:line="276" w:lineRule="auto"/>
        <w:ind w:left="360"/>
        <w:contextualSpacing/>
        <w:jc w:val="right"/>
        <w:rPr>
          <w:rFonts w:eastAsia="Calibri" w:cs="Arial"/>
        </w:rPr>
      </w:pPr>
      <w:proofErr w:type="gramStart"/>
      <w:r>
        <w:rPr>
          <w:rFonts w:eastAsia="Calibri" w:cs="Arial"/>
        </w:rPr>
        <w:t>d</w:t>
      </w:r>
      <w:r w:rsidRPr="00FC5379">
        <w:rPr>
          <w:rFonts w:eastAsia="Calibri" w:cs="Arial"/>
        </w:rPr>
        <w:t>’une</w:t>
      </w:r>
      <w:proofErr w:type="gramEnd"/>
      <w:r w:rsidRPr="00FC5379">
        <w:rPr>
          <w:rFonts w:eastAsia="Calibri" w:cs="Arial"/>
        </w:rPr>
        <w:t xml:space="preserve"> part,</w:t>
      </w:r>
    </w:p>
    <w:p w14:paraId="7F014F11" w14:textId="355BEE2D" w:rsidR="00597BCB" w:rsidRDefault="00597BCB" w:rsidP="00AD47F6">
      <w:pPr>
        <w:tabs>
          <w:tab w:val="right" w:pos="8931"/>
        </w:tabs>
        <w:spacing w:after="360" w:line="276" w:lineRule="auto"/>
        <w:ind w:left="360"/>
        <w:contextualSpacing/>
        <w:jc w:val="right"/>
        <w:rPr>
          <w:rFonts w:eastAsia="Calibri" w:cs="Arial"/>
        </w:rPr>
      </w:pPr>
    </w:p>
    <w:p w14:paraId="22CD0233" w14:textId="77777777" w:rsidR="00597BCB" w:rsidRPr="00FC5379" w:rsidRDefault="00597BCB" w:rsidP="00AD47F6">
      <w:pPr>
        <w:tabs>
          <w:tab w:val="right" w:pos="8931"/>
        </w:tabs>
        <w:spacing w:after="360" w:line="276" w:lineRule="auto"/>
        <w:ind w:left="360"/>
        <w:contextualSpacing/>
        <w:jc w:val="right"/>
        <w:rPr>
          <w:rFonts w:eastAsia="Calibri" w:cs="Arial"/>
        </w:rPr>
      </w:pPr>
    </w:p>
    <w:p w14:paraId="1326765D" w14:textId="7978C4C2" w:rsidR="00AD47F6" w:rsidRPr="00F37C2F" w:rsidRDefault="00AD47F6" w:rsidP="00F37C2F">
      <w:pPr>
        <w:spacing w:after="160" w:line="276" w:lineRule="auto"/>
        <w:rPr>
          <w:rFonts w:eastAsia="Calibri" w:cs="Arial"/>
          <w:b/>
          <w:u w:val="single"/>
        </w:rPr>
      </w:pPr>
    </w:p>
    <w:p w14:paraId="610A3037" w14:textId="62123597" w:rsidR="00AD47F6" w:rsidRPr="00F37C2F" w:rsidRDefault="001A0963" w:rsidP="00F37C2F">
      <w:pPr>
        <w:spacing w:after="160" w:line="276" w:lineRule="auto"/>
        <w:rPr>
          <w:rFonts w:eastAsia="Calibri" w:cs="Arial"/>
          <w:b/>
          <w:u w:val="single"/>
        </w:rPr>
      </w:pPr>
      <w:r w:rsidRPr="00F37C2F">
        <w:rPr>
          <w:rFonts w:eastAsia="Calibri" w:cs="Arial"/>
          <w:b/>
          <w:u w:val="single"/>
        </w:rPr>
        <w:t>ET :</w:t>
      </w:r>
    </w:p>
    <w:p w14:paraId="1C8341BE" w14:textId="77777777" w:rsidR="00AD47F6" w:rsidRPr="00FC5379" w:rsidRDefault="00AD47F6" w:rsidP="00AD47F6">
      <w:pPr>
        <w:spacing w:after="200" w:line="276" w:lineRule="auto"/>
        <w:contextualSpacing/>
        <w:rPr>
          <w:rFonts w:eastAsia="Calibri" w:cs="Arial"/>
        </w:rPr>
      </w:pPr>
    </w:p>
    <w:p w14:paraId="04A205F6" w14:textId="77777777" w:rsidR="00597BCB" w:rsidRDefault="00AD47F6" w:rsidP="00AD47F6">
      <w:pPr>
        <w:spacing w:after="200" w:line="276" w:lineRule="auto"/>
        <w:contextualSpacing/>
        <w:rPr>
          <w:rFonts w:eastAsia="Calibri" w:cs="Arial"/>
        </w:rPr>
      </w:pPr>
      <w:r w:rsidRPr="00FC5379">
        <w:rPr>
          <w:rFonts w:eastAsia="Calibri" w:cs="Arial"/>
        </w:rPr>
        <w:t xml:space="preserve">Les organisations syndicales </w:t>
      </w:r>
      <w:r>
        <w:rPr>
          <w:rFonts w:eastAsia="Calibri" w:cs="Arial"/>
        </w:rPr>
        <w:t xml:space="preserve">représentatives CFDT, CFE-CGC et CGT, </w:t>
      </w:r>
    </w:p>
    <w:p w14:paraId="5EE8A20B" w14:textId="2E54C1F8" w:rsidR="00AD47F6" w:rsidRPr="00FC5379" w:rsidRDefault="00AD47F6" w:rsidP="00AD47F6">
      <w:pPr>
        <w:spacing w:after="200" w:line="276" w:lineRule="auto"/>
        <w:contextualSpacing/>
        <w:rPr>
          <w:rFonts w:eastAsia="Calibri" w:cs="Arial"/>
        </w:rPr>
      </w:pPr>
      <w:proofErr w:type="gramStart"/>
      <w:r>
        <w:rPr>
          <w:rFonts w:eastAsia="Calibri" w:cs="Arial"/>
        </w:rPr>
        <w:t>représentées</w:t>
      </w:r>
      <w:proofErr w:type="gramEnd"/>
      <w:r>
        <w:rPr>
          <w:rFonts w:eastAsia="Calibri" w:cs="Arial"/>
        </w:rPr>
        <w:t xml:space="preserve"> par leurs délégués syndicaux, </w:t>
      </w:r>
    </w:p>
    <w:p w14:paraId="374FBBC0" w14:textId="25FEAB7A" w:rsidR="00AD47F6" w:rsidRPr="00FC5379" w:rsidRDefault="00AD47F6" w:rsidP="00AD47F6">
      <w:pPr>
        <w:spacing w:line="276" w:lineRule="auto"/>
        <w:rPr>
          <w:rFonts w:cs="Arial"/>
        </w:rPr>
      </w:pPr>
    </w:p>
    <w:p w14:paraId="3AA0007D" w14:textId="77777777" w:rsidR="00AD47F6" w:rsidRPr="00FC5379" w:rsidRDefault="00AD47F6" w:rsidP="00AD47F6">
      <w:pPr>
        <w:tabs>
          <w:tab w:val="right" w:pos="9072"/>
        </w:tabs>
        <w:spacing w:after="360" w:line="276" w:lineRule="auto"/>
        <w:ind w:left="360"/>
        <w:contextualSpacing/>
        <w:rPr>
          <w:rFonts w:eastAsia="Calibri" w:cs="Arial"/>
        </w:rPr>
      </w:pPr>
      <w:r>
        <w:rPr>
          <w:rFonts w:eastAsia="Calibri" w:cs="Arial"/>
        </w:rPr>
        <w:tab/>
      </w:r>
      <w:proofErr w:type="gramStart"/>
      <w:r>
        <w:rPr>
          <w:rFonts w:eastAsia="Calibri" w:cs="Arial"/>
        </w:rPr>
        <w:t>d’autre</w:t>
      </w:r>
      <w:proofErr w:type="gramEnd"/>
      <w:r>
        <w:rPr>
          <w:rFonts w:eastAsia="Calibri" w:cs="Arial"/>
        </w:rPr>
        <w:t xml:space="preserve"> part,</w:t>
      </w:r>
    </w:p>
    <w:p w14:paraId="559AD457" w14:textId="77777777" w:rsidR="00881A85" w:rsidRDefault="00881A85" w:rsidP="00881A85">
      <w:pPr>
        <w:keepLines/>
        <w:spacing w:line="240" w:lineRule="auto"/>
        <w:jc w:val="both"/>
        <w:rPr>
          <w:rFonts w:cs="Arial"/>
        </w:rPr>
      </w:pPr>
    </w:p>
    <w:p w14:paraId="2FD100C6" w14:textId="77777777" w:rsidR="00D3099C" w:rsidRDefault="00D3099C" w:rsidP="00881A85">
      <w:pPr>
        <w:keepLines/>
        <w:spacing w:line="240" w:lineRule="auto"/>
        <w:jc w:val="both"/>
        <w:rPr>
          <w:rFonts w:cs="Arial"/>
        </w:rPr>
      </w:pPr>
    </w:p>
    <w:p w14:paraId="00176661" w14:textId="77777777" w:rsidR="00D3099C" w:rsidRDefault="00D3099C" w:rsidP="00881A85">
      <w:pPr>
        <w:keepLines/>
        <w:spacing w:line="240" w:lineRule="auto"/>
        <w:jc w:val="both"/>
        <w:rPr>
          <w:rFonts w:cs="Arial"/>
        </w:rPr>
      </w:pPr>
    </w:p>
    <w:p w14:paraId="1CBF3E6E" w14:textId="2A16536C" w:rsidR="00D3099C" w:rsidRDefault="00486A93" w:rsidP="00486A93">
      <w:pPr>
        <w:keepLines/>
        <w:tabs>
          <w:tab w:val="left" w:pos="3960"/>
        </w:tabs>
        <w:spacing w:line="240" w:lineRule="auto"/>
        <w:jc w:val="both"/>
        <w:rPr>
          <w:rFonts w:cs="Arial"/>
        </w:rPr>
      </w:pPr>
      <w:r>
        <w:rPr>
          <w:rFonts w:cs="Arial"/>
        </w:rPr>
        <w:tab/>
      </w:r>
    </w:p>
    <w:p w14:paraId="6FCAB55C" w14:textId="115DC85E" w:rsidR="00D3099C" w:rsidRDefault="00D3099C" w:rsidP="00D3099C">
      <w:pPr>
        <w:keepLines/>
        <w:spacing w:line="240" w:lineRule="auto"/>
        <w:rPr>
          <w:rFonts w:cs="Arial"/>
        </w:rPr>
      </w:pPr>
    </w:p>
    <w:p w14:paraId="55DC6A94" w14:textId="4303E15C" w:rsidR="004044B1" w:rsidRDefault="004044B1" w:rsidP="00D3099C">
      <w:pPr>
        <w:keepLines/>
        <w:spacing w:line="240" w:lineRule="auto"/>
        <w:rPr>
          <w:rFonts w:cs="Arial"/>
        </w:rPr>
      </w:pPr>
    </w:p>
    <w:p w14:paraId="06E95447" w14:textId="44A2D7ED" w:rsidR="004044B1" w:rsidRDefault="004044B1" w:rsidP="00D3099C">
      <w:pPr>
        <w:keepLines/>
        <w:spacing w:line="240" w:lineRule="auto"/>
        <w:rPr>
          <w:rFonts w:cs="Arial"/>
        </w:rPr>
      </w:pPr>
    </w:p>
    <w:p w14:paraId="3642800E" w14:textId="72AE9660" w:rsidR="004044B1" w:rsidRDefault="004044B1" w:rsidP="00D3099C">
      <w:pPr>
        <w:keepLines/>
        <w:spacing w:line="240" w:lineRule="auto"/>
        <w:rPr>
          <w:rFonts w:cs="Arial"/>
        </w:rPr>
      </w:pPr>
    </w:p>
    <w:p w14:paraId="2ECBCCB3" w14:textId="767A08EC" w:rsidR="004044B1" w:rsidRDefault="004044B1" w:rsidP="00D3099C">
      <w:pPr>
        <w:keepLines/>
        <w:spacing w:line="240" w:lineRule="auto"/>
        <w:rPr>
          <w:rFonts w:cs="Arial"/>
        </w:rPr>
      </w:pPr>
    </w:p>
    <w:p w14:paraId="42B52DA9" w14:textId="74B4E106" w:rsidR="004044B1" w:rsidRDefault="004044B1" w:rsidP="00D3099C">
      <w:pPr>
        <w:keepLines/>
        <w:spacing w:line="240" w:lineRule="auto"/>
        <w:rPr>
          <w:rFonts w:cs="Arial"/>
        </w:rPr>
      </w:pPr>
    </w:p>
    <w:p w14:paraId="5A29AA20" w14:textId="30ECC0CC" w:rsidR="004044B1" w:rsidRDefault="004044B1" w:rsidP="00D3099C">
      <w:pPr>
        <w:keepLines/>
        <w:spacing w:line="240" w:lineRule="auto"/>
        <w:rPr>
          <w:rFonts w:cs="Arial"/>
        </w:rPr>
      </w:pPr>
    </w:p>
    <w:p w14:paraId="05AD19D2" w14:textId="4410E4AA" w:rsidR="004044B1" w:rsidRDefault="004044B1" w:rsidP="00D3099C">
      <w:pPr>
        <w:keepLines/>
        <w:spacing w:line="240" w:lineRule="auto"/>
        <w:rPr>
          <w:rFonts w:cs="Arial"/>
        </w:rPr>
      </w:pPr>
    </w:p>
    <w:p w14:paraId="57213203" w14:textId="17D7C3DB" w:rsidR="004044B1" w:rsidRDefault="004044B1" w:rsidP="00D3099C">
      <w:pPr>
        <w:keepLines/>
        <w:spacing w:line="240" w:lineRule="auto"/>
        <w:rPr>
          <w:rFonts w:cs="Arial"/>
        </w:rPr>
      </w:pPr>
    </w:p>
    <w:p w14:paraId="4B815DC2" w14:textId="67F36E6C" w:rsidR="004044B1" w:rsidRDefault="004044B1" w:rsidP="00D3099C">
      <w:pPr>
        <w:keepLines/>
        <w:spacing w:line="240" w:lineRule="auto"/>
        <w:rPr>
          <w:rFonts w:cs="Arial"/>
        </w:rPr>
      </w:pPr>
    </w:p>
    <w:p w14:paraId="00E01F72" w14:textId="7D2D6308" w:rsidR="004044B1" w:rsidRDefault="004044B1" w:rsidP="00D3099C">
      <w:pPr>
        <w:keepLines/>
        <w:spacing w:line="240" w:lineRule="auto"/>
        <w:rPr>
          <w:rFonts w:cs="Arial"/>
        </w:rPr>
      </w:pPr>
    </w:p>
    <w:p w14:paraId="51AC4079" w14:textId="158B1AA6" w:rsidR="004044B1" w:rsidRDefault="004044B1" w:rsidP="00D3099C">
      <w:pPr>
        <w:keepLines/>
        <w:spacing w:line="240" w:lineRule="auto"/>
        <w:rPr>
          <w:rFonts w:cs="Arial"/>
        </w:rPr>
      </w:pPr>
    </w:p>
    <w:p w14:paraId="148A0E07" w14:textId="3939EF23" w:rsidR="004044B1" w:rsidRDefault="004044B1" w:rsidP="00D3099C">
      <w:pPr>
        <w:keepLines/>
        <w:spacing w:line="240" w:lineRule="auto"/>
        <w:rPr>
          <w:rFonts w:cs="Arial"/>
        </w:rPr>
      </w:pPr>
    </w:p>
    <w:p w14:paraId="4E9C8920" w14:textId="35E0B60F" w:rsidR="00881A85" w:rsidRPr="00F37C2F" w:rsidRDefault="00881A85" w:rsidP="00F37C2F">
      <w:pPr>
        <w:keepLines/>
        <w:shd w:val="clear" w:color="auto" w:fill="E7E6E6" w:themeFill="background2"/>
        <w:spacing w:line="240" w:lineRule="auto"/>
        <w:jc w:val="center"/>
        <w:rPr>
          <w:rFonts w:cs="Arial"/>
          <w:b/>
          <w:sz w:val="24"/>
        </w:rPr>
      </w:pPr>
      <w:r w:rsidRPr="00F37C2F">
        <w:rPr>
          <w:rFonts w:cs="Arial"/>
          <w:b/>
          <w:sz w:val="24"/>
        </w:rPr>
        <w:t>IL EST CONVENU CE</w:t>
      </w:r>
      <w:r w:rsidR="004044B1" w:rsidRPr="00F37C2F">
        <w:rPr>
          <w:rFonts w:cs="Arial"/>
          <w:b/>
          <w:sz w:val="24"/>
        </w:rPr>
        <w:t xml:space="preserve"> QUI SUIT</w:t>
      </w:r>
    </w:p>
    <w:p w14:paraId="7A1F6815" w14:textId="77777777" w:rsidR="00873939" w:rsidRPr="00A83BCE" w:rsidRDefault="00873939" w:rsidP="00881A85">
      <w:pPr>
        <w:keepLines/>
        <w:spacing w:line="240" w:lineRule="auto"/>
        <w:jc w:val="both"/>
        <w:outlineLvl w:val="0"/>
        <w:rPr>
          <w:rFonts w:cs="Arial"/>
          <w:b/>
        </w:rPr>
      </w:pPr>
    </w:p>
    <w:p w14:paraId="4D998BA7" w14:textId="77777777" w:rsidR="00F879D5" w:rsidRDefault="00F879D5" w:rsidP="004030A8">
      <w:pPr>
        <w:pStyle w:val="TM1"/>
      </w:pPr>
    </w:p>
    <w:p w14:paraId="7D319D7D" w14:textId="42C399C5" w:rsidR="004030A8" w:rsidRPr="004030A8" w:rsidRDefault="004044B1" w:rsidP="006A2FF5">
      <w:pPr>
        <w:pStyle w:val="TM1"/>
        <w:jc w:val="center"/>
      </w:pPr>
      <w:r w:rsidRPr="00F37C2F">
        <w:lastRenderedPageBreak/>
        <w:t>SOMMAIRE</w:t>
      </w:r>
    </w:p>
    <w:p w14:paraId="7C0C7036" w14:textId="0AC917CE" w:rsidR="00B33855" w:rsidRDefault="004044B1" w:rsidP="00B33855">
      <w:pPr>
        <w:pStyle w:val="TM1"/>
        <w:jc w:val="both"/>
        <w:rPr>
          <w:rStyle w:val="Lienhypertexte"/>
        </w:rPr>
      </w:pPr>
      <w:r w:rsidRPr="00A83BCE">
        <w:rPr>
          <w:color w:val="2B579A"/>
          <w:shd w:val="clear" w:color="auto" w:fill="E6E6E6"/>
        </w:rPr>
        <w:fldChar w:fldCharType="begin"/>
      </w:r>
      <w:r w:rsidRPr="00A83BCE">
        <w:instrText xml:space="preserve"> TOC \o "1-3" \h \z \u </w:instrText>
      </w:r>
      <w:r w:rsidRPr="00A83BCE">
        <w:rPr>
          <w:color w:val="2B579A"/>
          <w:shd w:val="clear" w:color="auto" w:fill="E6E6E6"/>
        </w:rPr>
        <w:fldChar w:fldCharType="separate"/>
      </w:r>
      <w:hyperlink w:anchor="_Toc218779042" w:history="1">
        <w:r w:rsidR="00B33855" w:rsidRPr="001B2F92">
          <w:rPr>
            <w:rStyle w:val="Lienhypertexte"/>
            <w:rFonts w:cs="Arial"/>
          </w:rPr>
          <w:t>PREAMBULE</w:t>
        </w:r>
        <w:r w:rsidR="00B33855">
          <w:rPr>
            <w:webHidden/>
          </w:rPr>
          <w:tab/>
        </w:r>
        <w:r w:rsidR="00B33855">
          <w:rPr>
            <w:webHidden/>
          </w:rPr>
          <w:fldChar w:fldCharType="begin"/>
        </w:r>
        <w:r w:rsidR="00B33855">
          <w:rPr>
            <w:webHidden/>
          </w:rPr>
          <w:instrText xml:space="preserve"> PAGEREF _Toc218779042 \h </w:instrText>
        </w:r>
        <w:r w:rsidR="00B33855">
          <w:rPr>
            <w:webHidden/>
          </w:rPr>
        </w:r>
        <w:r w:rsidR="00B33855">
          <w:rPr>
            <w:webHidden/>
          </w:rPr>
          <w:fldChar w:fldCharType="separate"/>
        </w:r>
        <w:r w:rsidR="000543FF">
          <w:rPr>
            <w:webHidden/>
          </w:rPr>
          <w:t>3</w:t>
        </w:r>
        <w:r w:rsidR="00B33855">
          <w:rPr>
            <w:webHidden/>
          </w:rPr>
          <w:fldChar w:fldCharType="end"/>
        </w:r>
      </w:hyperlink>
    </w:p>
    <w:p w14:paraId="5521F4EA" w14:textId="77777777" w:rsidR="00B33855" w:rsidRPr="00B33855" w:rsidRDefault="00B33855" w:rsidP="00B33855">
      <w:pPr>
        <w:spacing w:line="120" w:lineRule="auto"/>
        <w:jc w:val="both"/>
        <w:rPr>
          <w:noProof/>
          <w:lang w:eastAsia="fr-FR"/>
        </w:rPr>
      </w:pPr>
    </w:p>
    <w:p w14:paraId="0439BAA3" w14:textId="3C99020B" w:rsidR="00B33855" w:rsidRDefault="00B33855" w:rsidP="00B33855">
      <w:pPr>
        <w:pStyle w:val="TM1"/>
        <w:jc w:val="both"/>
        <w:rPr>
          <w:rFonts w:asciiTheme="minorHAnsi" w:eastAsiaTheme="minorEastAsia" w:hAnsiTheme="minorHAnsi" w:cstheme="minorBidi"/>
          <w:b w:val="0"/>
          <w:kern w:val="2"/>
          <w:sz w:val="24"/>
          <w:szCs w:val="24"/>
          <w14:ligatures w14:val="standardContextual"/>
        </w:rPr>
      </w:pPr>
      <w:hyperlink w:anchor="_Toc218779043" w:history="1">
        <w:r w:rsidRPr="001B2F92">
          <w:rPr>
            <w:rStyle w:val="Lienhypertexte"/>
          </w:rPr>
          <w:t>ARTICLE 1. CHAMP D’APPLICATION DE L’ACCORD</w:t>
        </w:r>
        <w:r>
          <w:rPr>
            <w:webHidden/>
          </w:rPr>
          <w:tab/>
        </w:r>
        <w:r>
          <w:rPr>
            <w:webHidden/>
          </w:rPr>
          <w:fldChar w:fldCharType="begin"/>
        </w:r>
        <w:r>
          <w:rPr>
            <w:webHidden/>
          </w:rPr>
          <w:instrText xml:space="preserve"> PAGEREF _Toc218779043 \h </w:instrText>
        </w:r>
        <w:r>
          <w:rPr>
            <w:webHidden/>
          </w:rPr>
        </w:r>
        <w:r>
          <w:rPr>
            <w:webHidden/>
          </w:rPr>
          <w:fldChar w:fldCharType="separate"/>
        </w:r>
        <w:r w:rsidR="000543FF">
          <w:rPr>
            <w:webHidden/>
          </w:rPr>
          <w:t>4</w:t>
        </w:r>
        <w:r>
          <w:rPr>
            <w:webHidden/>
          </w:rPr>
          <w:fldChar w:fldCharType="end"/>
        </w:r>
      </w:hyperlink>
    </w:p>
    <w:p w14:paraId="35B9ABCC" w14:textId="1C6C54FF" w:rsidR="00B33855" w:rsidRDefault="00B33855" w:rsidP="00B33855">
      <w:pPr>
        <w:pStyle w:val="TM1"/>
        <w:jc w:val="both"/>
        <w:rPr>
          <w:rStyle w:val="Lienhypertexte"/>
        </w:rPr>
      </w:pPr>
      <w:hyperlink w:anchor="_Toc218779044" w:history="1">
        <w:r w:rsidRPr="001B2F92">
          <w:rPr>
            <w:rStyle w:val="Lienhypertexte"/>
          </w:rPr>
          <w:t>Les bénéficiaires du présent accord seront ci-après désignés sous les vocables     « bénéficiaire » ou « salarié ».</w:t>
        </w:r>
        <w:r>
          <w:rPr>
            <w:webHidden/>
          </w:rPr>
          <w:tab/>
        </w:r>
        <w:r>
          <w:rPr>
            <w:webHidden/>
          </w:rPr>
          <w:fldChar w:fldCharType="begin"/>
        </w:r>
        <w:r>
          <w:rPr>
            <w:webHidden/>
          </w:rPr>
          <w:instrText xml:space="preserve"> PAGEREF _Toc218779044 \h </w:instrText>
        </w:r>
        <w:r>
          <w:rPr>
            <w:webHidden/>
          </w:rPr>
        </w:r>
        <w:r>
          <w:rPr>
            <w:webHidden/>
          </w:rPr>
          <w:fldChar w:fldCharType="separate"/>
        </w:r>
        <w:r w:rsidR="000543FF">
          <w:rPr>
            <w:webHidden/>
          </w:rPr>
          <w:t>4</w:t>
        </w:r>
        <w:r>
          <w:rPr>
            <w:webHidden/>
          </w:rPr>
          <w:fldChar w:fldCharType="end"/>
        </w:r>
      </w:hyperlink>
    </w:p>
    <w:p w14:paraId="10260997" w14:textId="77777777" w:rsidR="00B33855" w:rsidRPr="00B33855" w:rsidRDefault="00B33855" w:rsidP="00B33855">
      <w:pPr>
        <w:spacing w:line="120" w:lineRule="auto"/>
        <w:jc w:val="both"/>
        <w:rPr>
          <w:noProof/>
          <w:lang w:eastAsia="fr-FR"/>
        </w:rPr>
      </w:pPr>
    </w:p>
    <w:p w14:paraId="2F008DDF" w14:textId="068E4FF9" w:rsidR="00B33855" w:rsidRDefault="00B33855" w:rsidP="00B33855">
      <w:pPr>
        <w:pStyle w:val="TM1"/>
        <w:jc w:val="both"/>
        <w:rPr>
          <w:rFonts w:asciiTheme="minorHAnsi" w:eastAsiaTheme="minorEastAsia" w:hAnsiTheme="minorHAnsi" w:cstheme="minorBidi"/>
          <w:b w:val="0"/>
          <w:kern w:val="2"/>
          <w:sz w:val="24"/>
          <w:szCs w:val="24"/>
          <w14:ligatures w14:val="standardContextual"/>
        </w:rPr>
      </w:pPr>
      <w:hyperlink w:anchor="_Toc218779045" w:history="1">
        <w:r w:rsidRPr="001B2F92">
          <w:rPr>
            <w:rStyle w:val="Lienhypertexte"/>
          </w:rPr>
          <w:t>ARTICLE 2. DEFINITIONS ET PRINCIPES</w:t>
        </w:r>
        <w:r>
          <w:rPr>
            <w:webHidden/>
          </w:rPr>
          <w:tab/>
        </w:r>
        <w:r>
          <w:rPr>
            <w:webHidden/>
          </w:rPr>
          <w:fldChar w:fldCharType="begin"/>
        </w:r>
        <w:r>
          <w:rPr>
            <w:webHidden/>
          </w:rPr>
          <w:instrText xml:space="preserve"> PAGEREF _Toc218779045 \h </w:instrText>
        </w:r>
        <w:r>
          <w:rPr>
            <w:webHidden/>
          </w:rPr>
        </w:r>
        <w:r>
          <w:rPr>
            <w:webHidden/>
          </w:rPr>
          <w:fldChar w:fldCharType="separate"/>
        </w:r>
        <w:r w:rsidR="000543FF">
          <w:rPr>
            <w:webHidden/>
          </w:rPr>
          <w:t>4</w:t>
        </w:r>
        <w:r>
          <w:rPr>
            <w:webHidden/>
          </w:rPr>
          <w:fldChar w:fldCharType="end"/>
        </w:r>
      </w:hyperlink>
    </w:p>
    <w:p w14:paraId="434F78E8" w14:textId="0F66FCCC"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46" w:history="1">
        <w:r w:rsidRPr="001B2F92">
          <w:rPr>
            <w:rStyle w:val="Lienhypertexte"/>
            <w:noProof/>
          </w:rPr>
          <w:t>Article 2.1. Définitions</w:t>
        </w:r>
        <w:r>
          <w:rPr>
            <w:noProof/>
            <w:webHidden/>
          </w:rPr>
          <w:tab/>
        </w:r>
        <w:r>
          <w:rPr>
            <w:noProof/>
            <w:webHidden/>
          </w:rPr>
          <w:fldChar w:fldCharType="begin"/>
        </w:r>
        <w:r>
          <w:rPr>
            <w:noProof/>
            <w:webHidden/>
          </w:rPr>
          <w:instrText xml:space="preserve"> PAGEREF _Toc218779046 \h </w:instrText>
        </w:r>
        <w:r>
          <w:rPr>
            <w:noProof/>
            <w:webHidden/>
          </w:rPr>
        </w:r>
        <w:r>
          <w:rPr>
            <w:noProof/>
            <w:webHidden/>
          </w:rPr>
          <w:fldChar w:fldCharType="separate"/>
        </w:r>
        <w:r w:rsidR="000543FF">
          <w:rPr>
            <w:noProof/>
            <w:webHidden/>
          </w:rPr>
          <w:t>4</w:t>
        </w:r>
        <w:r>
          <w:rPr>
            <w:noProof/>
            <w:webHidden/>
          </w:rPr>
          <w:fldChar w:fldCharType="end"/>
        </w:r>
      </w:hyperlink>
    </w:p>
    <w:p w14:paraId="5ADE2E67" w14:textId="089E3924" w:rsidR="00B33855" w:rsidRDefault="00B33855" w:rsidP="00B33855">
      <w:pPr>
        <w:pStyle w:val="TM2"/>
        <w:rPr>
          <w:rStyle w:val="Lienhypertexte"/>
          <w:noProof/>
        </w:rPr>
      </w:pPr>
      <w:hyperlink w:anchor="_Toc218779047" w:history="1">
        <w:r w:rsidRPr="001B2F92">
          <w:rPr>
            <w:rStyle w:val="Lienhypertexte"/>
            <w:noProof/>
          </w:rPr>
          <w:t>Article 2.2. Principes</w:t>
        </w:r>
        <w:r>
          <w:rPr>
            <w:noProof/>
            <w:webHidden/>
          </w:rPr>
          <w:tab/>
        </w:r>
        <w:r>
          <w:rPr>
            <w:noProof/>
            <w:webHidden/>
          </w:rPr>
          <w:fldChar w:fldCharType="begin"/>
        </w:r>
        <w:r>
          <w:rPr>
            <w:noProof/>
            <w:webHidden/>
          </w:rPr>
          <w:instrText xml:space="preserve"> PAGEREF _Toc218779047 \h </w:instrText>
        </w:r>
        <w:r>
          <w:rPr>
            <w:noProof/>
            <w:webHidden/>
          </w:rPr>
        </w:r>
        <w:r>
          <w:rPr>
            <w:noProof/>
            <w:webHidden/>
          </w:rPr>
          <w:fldChar w:fldCharType="separate"/>
        </w:r>
        <w:r w:rsidR="000543FF">
          <w:rPr>
            <w:noProof/>
            <w:webHidden/>
          </w:rPr>
          <w:t>5</w:t>
        </w:r>
        <w:r>
          <w:rPr>
            <w:noProof/>
            <w:webHidden/>
          </w:rPr>
          <w:fldChar w:fldCharType="end"/>
        </w:r>
      </w:hyperlink>
    </w:p>
    <w:p w14:paraId="2ED22496" w14:textId="77777777" w:rsidR="00B33855" w:rsidRPr="00B33855" w:rsidRDefault="00B33855" w:rsidP="00B33855">
      <w:pPr>
        <w:spacing w:line="120" w:lineRule="auto"/>
        <w:jc w:val="both"/>
        <w:rPr>
          <w:noProof/>
        </w:rPr>
      </w:pPr>
    </w:p>
    <w:p w14:paraId="18A70242" w14:textId="3A30224B" w:rsidR="00B33855" w:rsidRDefault="00B33855" w:rsidP="00B33855">
      <w:pPr>
        <w:pStyle w:val="TM1"/>
        <w:jc w:val="both"/>
        <w:rPr>
          <w:rFonts w:asciiTheme="minorHAnsi" w:eastAsiaTheme="minorEastAsia" w:hAnsiTheme="minorHAnsi" w:cstheme="minorBidi"/>
          <w:b w:val="0"/>
          <w:kern w:val="2"/>
          <w:sz w:val="24"/>
          <w:szCs w:val="24"/>
          <w14:ligatures w14:val="standardContextual"/>
        </w:rPr>
      </w:pPr>
      <w:hyperlink w:anchor="_Toc218779048" w:history="1">
        <w:r w:rsidRPr="001B2F92">
          <w:rPr>
            <w:rStyle w:val="Lienhypertexte"/>
          </w:rPr>
          <w:t>ARTICLE 3. ACTEURS DU DROIT A LA DECONNEXION</w:t>
        </w:r>
        <w:r>
          <w:rPr>
            <w:webHidden/>
          </w:rPr>
          <w:tab/>
        </w:r>
        <w:r>
          <w:rPr>
            <w:webHidden/>
          </w:rPr>
          <w:fldChar w:fldCharType="begin"/>
        </w:r>
        <w:r>
          <w:rPr>
            <w:webHidden/>
          </w:rPr>
          <w:instrText xml:space="preserve"> PAGEREF _Toc218779048 \h </w:instrText>
        </w:r>
        <w:r>
          <w:rPr>
            <w:webHidden/>
          </w:rPr>
        </w:r>
        <w:r>
          <w:rPr>
            <w:webHidden/>
          </w:rPr>
          <w:fldChar w:fldCharType="separate"/>
        </w:r>
        <w:r w:rsidR="000543FF">
          <w:rPr>
            <w:webHidden/>
          </w:rPr>
          <w:t>6</w:t>
        </w:r>
        <w:r>
          <w:rPr>
            <w:webHidden/>
          </w:rPr>
          <w:fldChar w:fldCharType="end"/>
        </w:r>
      </w:hyperlink>
    </w:p>
    <w:p w14:paraId="5A0E5379" w14:textId="1EE5563C"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49" w:history="1">
        <w:r w:rsidRPr="001B2F92">
          <w:rPr>
            <w:rStyle w:val="Lienhypertexte"/>
            <w:noProof/>
          </w:rPr>
          <w:t>Article 3.1. Le rôle des bénéficiaires</w:t>
        </w:r>
        <w:r>
          <w:rPr>
            <w:noProof/>
            <w:webHidden/>
          </w:rPr>
          <w:tab/>
        </w:r>
        <w:r>
          <w:rPr>
            <w:noProof/>
            <w:webHidden/>
          </w:rPr>
          <w:fldChar w:fldCharType="begin"/>
        </w:r>
        <w:r>
          <w:rPr>
            <w:noProof/>
            <w:webHidden/>
          </w:rPr>
          <w:instrText xml:space="preserve"> PAGEREF _Toc218779049 \h </w:instrText>
        </w:r>
        <w:r>
          <w:rPr>
            <w:noProof/>
            <w:webHidden/>
          </w:rPr>
        </w:r>
        <w:r>
          <w:rPr>
            <w:noProof/>
            <w:webHidden/>
          </w:rPr>
          <w:fldChar w:fldCharType="separate"/>
        </w:r>
        <w:r w:rsidR="000543FF">
          <w:rPr>
            <w:noProof/>
            <w:webHidden/>
          </w:rPr>
          <w:t>6</w:t>
        </w:r>
        <w:r>
          <w:rPr>
            <w:noProof/>
            <w:webHidden/>
          </w:rPr>
          <w:fldChar w:fldCharType="end"/>
        </w:r>
      </w:hyperlink>
    </w:p>
    <w:p w14:paraId="72A53D51" w14:textId="66E42111"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50" w:history="1">
        <w:r w:rsidRPr="001B2F92">
          <w:rPr>
            <w:rStyle w:val="Lienhypertexte"/>
            <w:noProof/>
          </w:rPr>
          <w:t>Article 3.2. Le rôle des responsables hiérarchiques</w:t>
        </w:r>
        <w:r>
          <w:rPr>
            <w:noProof/>
            <w:webHidden/>
          </w:rPr>
          <w:tab/>
        </w:r>
        <w:r>
          <w:rPr>
            <w:noProof/>
            <w:webHidden/>
          </w:rPr>
          <w:fldChar w:fldCharType="begin"/>
        </w:r>
        <w:r>
          <w:rPr>
            <w:noProof/>
            <w:webHidden/>
          </w:rPr>
          <w:instrText xml:space="preserve"> PAGEREF _Toc218779050 \h </w:instrText>
        </w:r>
        <w:r>
          <w:rPr>
            <w:noProof/>
            <w:webHidden/>
          </w:rPr>
        </w:r>
        <w:r>
          <w:rPr>
            <w:noProof/>
            <w:webHidden/>
          </w:rPr>
          <w:fldChar w:fldCharType="separate"/>
        </w:r>
        <w:r w:rsidR="000543FF">
          <w:rPr>
            <w:noProof/>
            <w:webHidden/>
          </w:rPr>
          <w:t>6</w:t>
        </w:r>
        <w:r>
          <w:rPr>
            <w:noProof/>
            <w:webHidden/>
          </w:rPr>
          <w:fldChar w:fldCharType="end"/>
        </w:r>
      </w:hyperlink>
    </w:p>
    <w:p w14:paraId="482E5000" w14:textId="0E021998" w:rsidR="00B33855" w:rsidRDefault="00B33855" w:rsidP="00B33855">
      <w:pPr>
        <w:pStyle w:val="TM2"/>
        <w:rPr>
          <w:rStyle w:val="Lienhypertexte"/>
          <w:noProof/>
        </w:rPr>
      </w:pPr>
      <w:hyperlink w:anchor="_Toc218779051" w:history="1">
        <w:r w:rsidRPr="001B2F92">
          <w:rPr>
            <w:rStyle w:val="Lienhypertexte"/>
            <w:noProof/>
          </w:rPr>
          <w:t>Article 3.3. Le rôle de la direction des ressources humaines</w:t>
        </w:r>
        <w:r>
          <w:rPr>
            <w:noProof/>
            <w:webHidden/>
          </w:rPr>
          <w:tab/>
        </w:r>
        <w:r>
          <w:rPr>
            <w:noProof/>
            <w:webHidden/>
          </w:rPr>
          <w:fldChar w:fldCharType="begin"/>
        </w:r>
        <w:r>
          <w:rPr>
            <w:noProof/>
            <w:webHidden/>
          </w:rPr>
          <w:instrText xml:space="preserve"> PAGEREF _Toc218779051 \h </w:instrText>
        </w:r>
        <w:r>
          <w:rPr>
            <w:noProof/>
            <w:webHidden/>
          </w:rPr>
        </w:r>
        <w:r>
          <w:rPr>
            <w:noProof/>
            <w:webHidden/>
          </w:rPr>
          <w:fldChar w:fldCharType="separate"/>
        </w:r>
        <w:r w:rsidR="000543FF">
          <w:rPr>
            <w:noProof/>
            <w:webHidden/>
          </w:rPr>
          <w:t>6</w:t>
        </w:r>
        <w:r>
          <w:rPr>
            <w:noProof/>
            <w:webHidden/>
          </w:rPr>
          <w:fldChar w:fldCharType="end"/>
        </w:r>
      </w:hyperlink>
    </w:p>
    <w:p w14:paraId="781920A3" w14:textId="77777777" w:rsidR="00B33855" w:rsidRPr="00B33855" w:rsidRDefault="00B33855" w:rsidP="00B33855">
      <w:pPr>
        <w:spacing w:line="120" w:lineRule="auto"/>
        <w:jc w:val="both"/>
        <w:rPr>
          <w:noProof/>
        </w:rPr>
      </w:pPr>
    </w:p>
    <w:p w14:paraId="33BFE857" w14:textId="6DABF80F" w:rsidR="00B33855" w:rsidRDefault="00B33855" w:rsidP="00B33855">
      <w:pPr>
        <w:pStyle w:val="TM1"/>
        <w:jc w:val="both"/>
        <w:rPr>
          <w:rFonts w:asciiTheme="minorHAnsi" w:eastAsiaTheme="minorEastAsia" w:hAnsiTheme="minorHAnsi" w:cstheme="minorBidi"/>
          <w:b w:val="0"/>
          <w:kern w:val="2"/>
          <w:sz w:val="24"/>
          <w:szCs w:val="24"/>
          <w14:ligatures w14:val="standardContextual"/>
        </w:rPr>
      </w:pPr>
      <w:hyperlink w:anchor="_Toc218779052" w:history="1">
        <w:r w:rsidRPr="001B2F92">
          <w:rPr>
            <w:rStyle w:val="Lienhypertexte"/>
          </w:rPr>
          <w:t>ARTICLE 4. PERIODES D’EXERCICE DU DROIT A LA DECONNEXION</w:t>
        </w:r>
        <w:r>
          <w:rPr>
            <w:webHidden/>
          </w:rPr>
          <w:tab/>
        </w:r>
        <w:r>
          <w:rPr>
            <w:webHidden/>
          </w:rPr>
          <w:fldChar w:fldCharType="begin"/>
        </w:r>
        <w:r>
          <w:rPr>
            <w:webHidden/>
          </w:rPr>
          <w:instrText xml:space="preserve"> PAGEREF _Toc218779052 \h </w:instrText>
        </w:r>
        <w:r>
          <w:rPr>
            <w:webHidden/>
          </w:rPr>
        </w:r>
        <w:r>
          <w:rPr>
            <w:webHidden/>
          </w:rPr>
          <w:fldChar w:fldCharType="separate"/>
        </w:r>
        <w:r w:rsidR="000543FF">
          <w:rPr>
            <w:webHidden/>
          </w:rPr>
          <w:t>7</w:t>
        </w:r>
        <w:r>
          <w:rPr>
            <w:webHidden/>
          </w:rPr>
          <w:fldChar w:fldCharType="end"/>
        </w:r>
      </w:hyperlink>
    </w:p>
    <w:p w14:paraId="6441315D" w14:textId="4AB4DB25"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53" w:history="1">
        <w:r w:rsidRPr="001B2F92">
          <w:rPr>
            <w:rStyle w:val="Lienhypertexte"/>
            <w:noProof/>
          </w:rPr>
          <w:t>Article 4.1. La déconnexion hors temps de travail</w:t>
        </w:r>
        <w:r>
          <w:rPr>
            <w:noProof/>
            <w:webHidden/>
          </w:rPr>
          <w:tab/>
        </w:r>
        <w:r>
          <w:rPr>
            <w:noProof/>
            <w:webHidden/>
          </w:rPr>
          <w:fldChar w:fldCharType="begin"/>
        </w:r>
        <w:r>
          <w:rPr>
            <w:noProof/>
            <w:webHidden/>
          </w:rPr>
          <w:instrText xml:space="preserve"> PAGEREF _Toc218779053 \h </w:instrText>
        </w:r>
        <w:r>
          <w:rPr>
            <w:noProof/>
            <w:webHidden/>
          </w:rPr>
        </w:r>
        <w:r>
          <w:rPr>
            <w:noProof/>
            <w:webHidden/>
          </w:rPr>
          <w:fldChar w:fldCharType="separate"/>
        </w:r>
        <w:r w:rsidR="000543FF">
          <w:rPr>
            <w:noProof/>
            <w:webHidden/>
          </w:rPr>
          <w:t>7</w:t>
        </w:r>
        <w:r>
          <w:rPr>
            <w:noProof/>
            <w:webHidden/>
          </w:rPr>
          <w:fldChar w:fldCharType="end"/>
        </w:r>
      </w:hyperlink>
    </w:p>
    <w:p w14:paraId="340F9BDF" w14:textId="41AF1A95" w:rsidR="00B33855" w:rsidRDefault="00B33855" w:rsidP="00B33855">
      <w:pPr>
        <w:pStyle w:val="TM2"/>
        <w:rPr>
          <w:rStyle w:val="Lienhypertexte"/>
          <w:noProof/>
        </w:rPr>
      </w:pPr>
      <w:hyperlink w:anchor="_Toc218779054" w:history="1">
        <w:r w:rsidRPr="001B2F92">
          <w:rPr>
            <w:rStyle w:val="Lienhypertexte"/>
            <w:noProof/>
          </w:rPr>
          <w:t>Article 4.2. La déconnexion pendant le temps de travail</w:t>
        </w:r>
        <w:r>
          <w:rPr>
            <w:noProof/>
            <w:webHidden/>
          </w:rPr>
          <w:tab/>
        </w:r>
        <w:r>
          <w:rPr>
            <w:noProof/>
            <w:webHidden/>
          </w:rPr>
          <w:fldChar w:fldCharType="begin"/>
        </w:r>
        <w:r>
          <w:rPr>
            <w:noProof/>
            <w:webHidden/>
          </w:rPr>
          <w:instrText xml:space="preserve"> PAGEREF _Toc218779054 \h </w:instrText>
        </w:r>
        <w:r>
          <w:rPr>
            <w:noProof/>
            <w:webHidden/>
          </w:rPr>
        </w:r>
        <w:r>
          <w:rPr>
            <w:noProof/>
            <w:webHidden/>
          </w:rPr>
          <w:fldChar w:fldCharType="separate"/>
        </w:r>
        <w:r w:rsidR="000543FF">
          <w:rPr>
            <w:noProof/>
            <w:webHidden/>
          </w:rPr>
          <w:t>7</w:t>
        </w:r>
        <w:r>
          <w:rPr>
            <w:noProof/>
            <w:webHidden/>
          </w:rPr>
          <w:fldChar w:fldCharType="end"/>
        </w:r>
      </w:hyperlink>
    </w:p>
    <w:p w14:paraId="3A9A3D85" w14:textId="77777777" w:rsidR="00B33855" w:rsidRPr="00B33855" w:rsidRDefault="00B33855" w:rsidP="00B33855">
      <w:pPr>
        <w:spacing w:line="120" w:lineRule="auto"/>
        <w:jc w:val="both"/>
        <w:rPr>
          <w:noProof/>
        </w:rPr>
      </w:pPr>
    </w:p>
    <w:p w14:paraId="55DB80BE" w14:textId="6E9F7B67" w:rsidR="00B33855" w:rsidRDefault="00B33855" w:rsidP="00B33855">
      <w:pPr>
        <w:pStyle w:val="TM1"/>
        <w:jc w:val="both"/>
        <w:rPr>
          <w:rFonts w:asciiTheme="minorHAnsi" w:eastAsiaTheme="minorEastAsia" w:hAnsiTheme="minorHAnsi" w:cstheme="minorBidi"/>
          <w:b w:val="0"/>
          <w:kern w:val="2"/>
          <w:sz w:val="24"/>
          <w:szCs w:val="24"/>
          <w14:ligatures w14:val="standardContextual"/>
        </w:rPr>
      </w:pPr>
      <w:hyperlink w:anchor="_Toc218779055" w:history="1">
        <w:r w:rsidRPr="001B2F92">
          <w:rPr>
            <w:rStyle w:val="Lienhypertexte"/>
          </w:rPr>
          <w:t>ARTICLE 5. BONNES PRATIQUES D’UTILISATION DES OUTILS NUMERIQUES</w:t>
        </w:r>
        <w:r>
          <w:rPr>
            <w:webHidden/>
          </w:rPr>
          <w:tab/>
        </w:r>
        <w:r>
          <w:rPr>
            <w:webHidden/>
          </w:rPr>
          <w:fldChar w:fldCharType="begin"/>
        </w:r>
        <w:r>
          <w:rPr>
            <w:webHidden/>
          </w:rPr>
          <w:instrText xml:space="preserve"> PAGEREF _Toc218779055 \h </w:instrText>
        </w:r>
        <w:r>
          <w:rPr>
            <w:webHidden/>
          </w:rPr>
        </w:r>
        <w:r>
          <w:rPr>
            <w:webHidden/>
          </w:rPr>
          <w:fldChar w:fldCharType="separate"/>
        </w:r>
        <w:r w:rsidR="000543FF">
          <w:rPr>
            <w:webHidden/>
          </w:rPr>
          <w:t>8</w:t>
        </w:r>
        <w:r>
          <w:rPr>
            <w:webHidden/>
          </w:rPr>
          <w:fldChar w:fldCharType="end"/>
        </w:r>
      </w:hyperlink>
    </w:p>
    <w:p w14:paraId="60E6E4D8" w14:textId="065940CB"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56" w:history="1">
        <w:r w:rsidRPr="001B2F92">
          <w:rPr>
            <w:rStyle w:val="Lienhypertexte"/>
            <w:noProof/>
            <w:lang w:eastAsia="fr-FR"/>
          </w:rPr>
          <w:t>Article 5.1. Bonnes pratiques en cas d’absence</w:t>
        </w:r>
        <w:r>
          <w:rPr>
            <w:noProof/>
            <w:webHidden/>
          </w:rPr>
          <w:tab/>
        </w:r>
        <w:r>
          <w:rPr>
            <w:noProof/>
            <w:webHidden/>
          </w:rPr>
          <w:fldChar w:fldCharType="begin"/>
        </w:r>
        <w:r>
          <w:rPr>
            <w:noProof/>
            <w:webHidden/>
          </w:rPr>
          <w:instrText xml:space="preserve"> PAGEREF _Toc218779056 \h </w:instrText>
        </w:r>
        <w:r>
          <w:rPr>
            <w:noProof/>
            <w:webHidden/>
          </w:rPr>
        </w:r>
        <w:r>
          <w:rPr>
            <w:noProof/>
            <w:webHidden/>
          </w:rPr>
          <w:fldChar w:fldCharType="separate"/>
        </w:r>
        <w:r w:rsidR="000543FF">
          <w:rPr>
            <w:noProof/>
            <w:webHidden/>
          </w:rPr>
          <w:t>8</w:t>
        </w:r>
        <w:r>
          <w:rPr>
            <w:noProof/>
            <w:webHidden/>
          </w:rPr>
          <w:fldChar w:fldCharType="end"/>
        </w:r>
      </w:hyperlink>
    </w:p>
    <w:p w14:paraId="14E61AEC" w14:textId="032542EE" w:rsidR="00B33855" w:rsidRDefault="00B33855" w:rsidP="00B33855">
      <w:pPr>
        <w:pStyle w:val="TM2"/>
        <w:rPr>
          <w:rStyle w:val="Lienhypertexte"/>
          <w:noProof/>
        </w:rPr>
      </w:pPr>
      <w:hyperlink w:anchor="_Toc218779057" w:history="1">
        <w:r w:rsidRPr="001B2F92">
          <w:rPr>
            <w:rStyle w:val="Lienhypertexte"/>
            <w:noProof/>
            <w:lang w:eastAsia="fr-FR"/>
          </w:rPr>
          <w:t>Article 5.2. Bonnes pratiques pendant le temps de travail</w:t>
        </w:r>
        <w:r>
          <w:rPr>
            <w:noProof/>
            <w:webHidden/>
          </w:rPr>
          <w:tab/>
        </w:r>
        <w:r>
          <w:rPr>
            <w:noProof/>
            <w:webHidden/>
          </w:rPr>
          <w:fldChar w:fldCharType="begin"/>
        </w:r>
        <w:r>
          <w:rPr>
            <w:noProof/>
            <w:webHidden/>
          </w:rPr>
          <w:instrText xml:space="preserve"> PAGEREF _Toc218779057 \h </w:instrText>
        </w:r>
        <w:r>
          <w:rPr>
            <w:noProof/>
            <w:webHidden/>
          </w:rPr>
        </w:r>
        <w:r>
          <w:rPr>
            <w:noProof/>
            <w:webHidden/>
          </w:rPr>
          <w:fldChar w:fldCharType="separate"/>
        </w:r>
        <w:r w:rsidR="000543FF">
          <w:rPr>
            <w:noProof/>
            <w:webHidden/>
          </w:rPr>
          <w:t>8</w:t>
        </w:r>
        <w:r>
          <w:rPr>
            <w:noProof/>
            <w:webHidden/>
          </w:rPr>
          <w:fldChar w:fldCharType="end"/>
        </w:r>
      </w:hyperlink>
    </w:p>
    <w:p w14:paraId="38ABDEC1" w14:textId="77777777" w:rsidR="00B33855" w:rsidRPr="00B33855" w:rsidRDefault="00B33855" w:rsidP="00B33855">
      <w:pPr>
        <w:spacing w:line="120" w:lineRule="auto"/>
        <w:jc w:val="both"/>
        <w:rPr>
          <w:noProof/>
        </w:rPr>
      </w:pPr>
    </w:p>
    <w:p w14:paraId="5AA38B27" w14:textId="63968C53" w:rsidR="00B33855" w:rsidRDefault="00B33855" w:rsidP="00B33855">
      <w:pPr>
        <w:pStyle w:val="TM1"/>
        <w:jc w:val="both"/>
        <w:rPr>
          <w:rStyle w:val="Lienhypertexte"/>
        </w:rPr>
      </w:pPr>
      <w:hyperlink w:anchor="_Toc218779058" w:history="1">
        <w:r w:rsidRPr="001B2F92">
          <w:rPr>
            <w:rStyle w:val="Lienhypertexte"/>
          </w:rPr>
          <w:t>ARTICLE 6. FORMATION DES SALARIES A UN USAGE RAISONNE DES OUTILS NUMERIQUES</w:t>
        </w:r>
        <w:r>
          <w:rPr>
            <w:webHidden/>
          </w:rPr>
          <w:tab/>
        </w:r>
        <w:r>
          <w:rPr>
            <w:webHidden/>
          </w:rPr>
          <w:fldChar w:fldCharType="begin"/>
        </w:r>
        <w:r>
          <w:rPr>
            <w:webHidden/>
          </w:rPr>
          <w:instrText xml:space="preserve"> PAGEREF _Toc218779058 \h </w:instrText>
        </w:r>
        <w:r>
          <w:rPr>
            <w:webHidden/>
          </w:rPr>
        </w:r>
        <w:r>
          <w:rPr>
            <w:webHidden/>
          </w:rPr>
          <w:fldChar w:fldCharType="separate"/>
        </w:r>
        <w:r w:rsidR="000543FF">
          <w:rPr>
            <w:webHidden/>
          </w:rPr>
          <w:t>9</w:t>
        </w:r>
        <w:r>
          <w:rPr>
            <w:webHidden/>
          </w:rPr>
          <w:fldChar w:fldCharType="end"/>
        </w:r>
      </w:hyperlink>
    </w:p>
    <w:p w14:paraId="320B6EF3" w14:textId="77777777" w:rsidR="00B33855" w:rsidRPr="00B33855" w:rsidRDefault="00B33855" w:rsidP="00B33855">
      <w:pPr>
        <w:spacing w:line="120" w:lineRule="auto"/>
        <w:jc w:val="both"/>
        <w:rPr>
          <w:noProof/>
          <w:lang w:eastAsia="fr-FR"/>
        </w:rPr>
      </w:pPr>
    </w:p>
    <w:p w14:paraId="4F1E3294" w14:textId="7EFEF07C" w:rsidR="00B33855" w:rsidRDefault="00B33855" w:rsidP="00B33855">
      <w:pPr>
        <w:pStyle w:val="TM1"/>
        <w:jc w:val="both"/>
        <w:rPr>
          <w:rFonts w:asciiTheme="minorHAnsi" w:eastAsiaTheme="minorEastAsia" w:hAnsiTheme="minorHAnsi" w:cstheme="minorBidi"/>
          <w:b w:val="0"/>
          <w:kern w:val="2"/>
          <w:sz w:val="24"/>
          <w:szCs w:val="24"/>
          <w14:ligatures w14:val="standardContextual"/>
        </w:rPr>
      </w:pPr>
      <w:hyperlink w:anchor="_Toc218779059" w:history="1">
        <w:r w:rsidRPr="001B2F92">
          <w:rPr>
            <w:rStyle w:val="Lienhypertexte"/>
          </w:rPr>
          <w:t>ARTICLE 7. ACTIONS VISANT A PREVENIR LE NON-RESPECT DU DROIT A LA DECONNEXION</w:t>
        </w:r>
        <w:r>
          <w:rPr>
            <w:webHidden/>
          </w:rPr>
          <w:tab/>
        </w:r>
        <w:r>
          <w:rPr>
            <w:webHidden/>
          </w:rPr>
          <w:fldChar w:fldCharType="begin"/>
        </w:r>
        <w:r>
          <w:rPr>
            <w:webHidden/>
          </w:rPr>
          <w:instrText xml:space="preserve"> PAGEREF _Toc218779059 \h </w:instrText>
        </w:r>
        <w:r>
          <w:rPr>
            <w:webHidden/>
          </w:rPr>
        </w:r>
        <w:r>
          <w:rPr>
            <w:webHidden/>
          </w:rPr>
          <w:fldChar w:fldCharType="separate"/>
        </w:r>
        <w:r w:rsidR="000543FF">
          <w:rPr>
            <w:webHidden/>
          </w:rPr>
          <w:t>9</w:t>
        </w:r>
        <w:r>
          <w:rPr>
            <w:webHidden/>
          </w:rPr>
          <w:fldChar w:fldCharType="end"/>
        </w:r>
      </w:hyperlink>
    </w:p>
    <w:p w14:paraId="548748AE" w14:textId="22BA5D6A"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60" w:history="1">
        <w:r w:rsidRPr="001B2F92">
          <w:rPr>
            <w:rStyle w:val="Lienhypertexte"/>
            <w:rFonts w:eastAsia="Times New Roman"/>
            <w:noProof/>
          </w:rPr>
          <w:t>Article 7.1. Inscription du droit à la déconnexion au sein du document unique d’évaluation des risques professionnels (DUERP)</w:t>
        </w:r>
        <w:r>
          <w:rPr>
            <w:noProof/>
            <w:webHidden/>
          </w:rPr>
          <w:tab/>
        </w:r>
        <w:r>
          <w:rPr>
            <w:noProof/>
            <w:webHidden/>
          </w:rPr>
          <w:fldChar w:fldCharType="begin"/>
        </w:r>
        <w:r>
          <w:rPr>
            <w:noProof/>
            <w:webHidden/>
          </w:rPr>
          <w:instrText xml:space="preserve"> PAGEREF _Toc218779060 \h </w:instrText>
        </w:r>
        <w:r>
          <w:rPr>
            <w:noProof/>
            <w:webHidden/>
          </w:rPr>
        </w:r>
        <w:r>
          <w:rPr>
            <w:noProof/>
            <w:webHidden/>
          </w:rPr>
          <w:fldChar w:fldCharType="separate"/>
        </w:r>
        <w:r w:rsidR="000543FF">
          <w:rPr>
            <w:noProof/>
            <w:webHidden/>
          </w:rPr>
          <w:t>9</w:t>
        </w:r>
        <w:r>
          <w:rPr>
            <w:noProof/>
            <w:webHidden/>
          </w:rPr>
          <w:fldChar w:fldCharType="end"/>
        </w:r>
      </w:hyperlink>
    </w:p>
    <w:p w14:paraId="64FC3125" w14:textId="75CAA05F"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61" w:history="1">
        <w:r w:rsidRPr="001B2F92">
          <w:rPr>
            <w:rStyle w:val="Lienhypertexte"/>
            <w:noProof/>
          </w:rPr>
          <w:t>Article 7.2. Rappel du droit à la déconnexion lors de l’entretien annuel d’évaluation et suivi via le baromètre social</w:t>
        </w:r>
        <w:r>
          <w:rPr>
            <w:noProof/>
            <w:webHidden/>
          </w:rPr>
          <w:tab/>
        </w:r>
        <w:r>
          <w:rPr>
            <w:noProof/>
            <w:webHidden/>
          </w:rPr>
          <w:fldChar w:fldCharType="begin"/>
        </w:r>
        <w:r>
          <w:rPr>
            <w:noProof/>
            <w:webHidden/>
          </w:rPr>
          <w:instrText xml:space="preserve"> PAGEREF _Toc218779061 \h </w:instrText>
        </w:r>
        <w:r>
          <w:rPr>
            <w:noProof/>
            <w:webHidden/>
          </w:rPr>
        </w:r>
        <w:r>
          <w:rPr>
            <w:noProof/>
            <w:webHidden/>
          </w:rPr>
          <w:fldChar w:fldCharType="separate"/>
        </w:r>
        <w:r w:rsidR="000543FF">
          <w:rPr>
            <w:noProof/>
            <w:webHidden/>
          </w:rPr>
          <w:t>9</w:t>
        </w:r>
        <w:r>
          <w:rPr>
            <w:noProof/>
            <w:webHidden/>
          </w:rPr>
          <w:fldChar w:fldCharType="end"/>
        </w:r>
      </w:hyperlink>
    </w:p>
    <w:p w14:paraId="39F654E6" w14:textId="73D082C7" w:rsidR="00B33855" w:rsidRDefault="00B33855" w:rsidP="00B33855">
      <w:pPr>
        <w:pStyle w:val="TM2"/>
        <w:rPr>
          <w:rStyle w:val="Lienhypertexte"/>
          <w:noProof/>
        </w:rPr>
      </w:pPr>
      <w:hyperlink w:anchor="_Toc218779062" w:history="1">
        <w:r w:rsidRPr="001B2F92">
          <w:rPr>
            <w:rStyle w:val="Lienhypertexte"/>
            <w:noProof/>
          </w:rPr>
          <w:t>Article 7.3. Cas particulier des bénéficiaires en mission et des bénéficiaires soumis à des fuseaux horaires différents (DROM, Hexagone, Expatriés)</w:t>
        </w:r>
        <w:r>
          <w:rPr>
            <w:noProof/>
            <w:webHidden/>
          </w:rPr>
          <w:tab/>
        </w:r>
        <w:r>
          <w:rPr>
            <w:noProof/>
            <w:webHidden/>
          </w:rPr>
          <w:fldChar w:fldCharType="begin"/>
        </w:r>
        <w:r>
          <w:rPr>
            <w:noProof/>
            <w:webHidden/>
          </w:rPr>
          <w:instrText xml:space="preserve"> PAGEREF _Toc218779062 \h </w:instrText>
        </w:r>
        <w:r>
          <w:rPr>
            <w:noProof/>
            <w:webHidden/>
          </w:rPr>
        </w:r>
        <w:r>
          <w:rPr>
            <w:noProof/>
            <w:webHidden/>
          </w:rPr>
          <w:fldChar w:fldCharType="separate"/>
        </w:r>
        <w:r w:rsidR="000543FF">
          <w:rPr>
            <w:noProof/>
            <w:webHidden/>
          </w:rPr>
          <w:t>10</w:t>
        </w:r>
        <w:r>
          <w:rPr>
            <w:noProof/>
            <w:webHidden/>
          </w:rPr>
          <w:fldChar w:fldCharType="end"/>
        </w:r>
      </w:hyperlink>
    </w:p>
    <w:p w14:paraId="17B77429" w14:textId="77777777" w:rsidR="00B33855" w:rsidRPr="00B33855" w:rsidRDefault="00B33855" w:rsidP="00B33855">
      <w:pPr>
        <w:spacing w:line="120" w:lineRule="auto"/>
        <w:jc w:val="both"/>
        <w:rPr>
          <w:noProof/>
        </w:rPr>
      </w:pPr>
    </w:p>
    <w:p w14:paraId="3A23CA15" w14:textId="30C6BEAE" w:rsidR="00B33855" w:rsidRDefault="00B33855" w:rsidP="00B33855">
      <w:pPr>
        <w:pStyle w:val="TM1"/>
        <w:jc w:val="both"/>
        <w:rPr>
          <w:rStyle w:val="Lienhypertexte"/>
        </w:rPr>
      </w:pPr>
      <w:hyperlink w:anchor="_Toc218779063" w:history="1">
        <w:r w:rsidRPr="001B2F92">
          <w:rPr>
            <w:rStyle w:val="Lienhypertexte"/>
          </w:rPr>
          <w:t>ARTICLE 8. ACTIONS VISANT A FAIRE CESSER LE NON-RESPECT DU DROIT A LA DECONNEXION</w:t>
        </w:r>
        <w:r>
          <w:rPr>
            <w:webHidden/>
          </w:rPr>
          <w:tab/>
        </w:r>
        <w:r>
          <w:rPr>
            <w:webHidden/>
          </w:rPr>
          <w:fldChar w:fldCharType="begin"/>
        </w:r>
        <w:r>
          <w:rPr>
            <w:webHidden/>
          </w:rPr>
          <w:instrText xml:space="preserve"> PAGEREF _Toc218779063 \h </w:instrText>
        </w:r>
        <w:r>
          <w:rPr>
            <w:webHidden/>
          </w:rPr>
        </w:r>
        <w:r>
          <w:rPr>
            <w:webHidden/>
          </w:rPr>
          <w:fldChar w:fldCharType="separate"/>
        </w:r>
        <w:r w:rsidR="000543FF">
          <w:rPr>
            <w:webHidden/>
          </w:rPr>
          <w:t>10</w:t>
        </w:r>
        <w:r>
          <w:rPr>
            <w:webHidden/>
          </w:rPr>
          <w:fldChar w:fldCharType="end"/>
        </w:r>
      </w:hyperlink>
    </w:p>
    <w:p w14:paraId="5C26F25A" w14:textId="77777777" w:rsidR="00B33855" w:rsidRPr="00B33855" w:rsidRDefault="00B33855" w:rsidP="00B33855">
      <w:pPr>
        <w:spacing w:line="120" w:lineRule="auto"/>
        <w:jc w:val="both"/>
        <w:rPr>
          <w:noProof/>
          <w:lang w:eastAsia="fr-FR"/>
        </w:rPr>
      </w:pPr>
    </w:p>
    <w:p w14:paraId="0A0C48E5" w14:textId="04ACCE30" w:rsidR="00B33855" w:rsidRDefault="00B33855" w:rsidP="00B33855">
      <w:pPr>
        <w:pStyle w:val="TM1"/>
        <w:jc w:val="both"/>
        <w:rPr>
          <w:rFonts w:asciiTheme="minorHAnsi" w:eastAsiaTheme="minorEastAsia" w:hAnsiTheme="minorHAnsi" w:cstheme="minorBidi"/>
          <w:b w:val="0"/>
          <w:kern w:val="2"/>
          <w:sz w:val="24"/>
          <w:szCs w:val="24"/>
          <w14:ligatures w14:val="standardContextual"/>
        </w:rPr>
      </w:pPr>
      <w:hyperlink w:anchor="_Toc218779064" w:history="1">
        <w:r w:rsidRPr="001B2F92">
          <w:rPr>
            <w:rStyle w:val="Lienhypertexte"/>
          </w:rPr>
          <w:t>ARTICLE 9. DISPOSITIONS FINALES</w:t>
        </w:r>
        <w:r>
          <w:rPr>
            <w:webHidden/>
          </w:rPr>
          <w:tab/>
        </w:r>
        <w:r>
          <w:rPr>
            <w:webHidden/>
          </w:rPr>
          <w:fldChar w:fldCharType="begin"/>
        </w:r>
        <w:r>
          <w:rPr>
            <w:webHidden/>
          </w:rPr>
          <w:instrText xml:space="preserve"> PAGEREF _Toc218779064 \h </w:instrText>
        </w:r>
        <w:r>
          <w:rPr>
            <w:webHidden/>
          </w:rPr>
        </w:r>
        <w:r>
          <w:rPr>
            <w:webHidden/>
          </w:rPr>
          <w:fldChar w:fldCharType="separate"/>
        </w:r>
        <w:r w:rsidR="000543FF">
          <w:rPr>
            <w:webHidden/>
          </w:rPr>
          <w:t>11</w:t>
        </w:r>
        <w:r>
          <w:rPr>
            <w:webHidden/>
          </w:rPr>
          <w:fldChar w:fldCharType="end"/>
        </w:r>
      </w:hyperlink>
    </w:p>
    <w:p w14:paraId="145534B0" w14:textId="565BDC4F"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65" w:history="1">
        <w:r w:rsidRPr="001B2F92">
          <w:rPr>
            <w:rStyle w:val="Lienhypertexte"/>
            <w:noProof/>
            <w:lang w:eastAsia="fr-FR"/>
          </w:rPr>
          <w:t>Article 9.1. Durée de l’accord et adhésion</w:t>
        </w:r>
        <w:r>
          <w:rPr>
            <w:noProof/>
            <w:webHidden/>
          </w:rPr>
          <w:tab/>
        </w:r>
        <w:r>
          <w:rPr>
            <w:noProof/>
            <w:webHidden/>
          </w:rPr>
          <w:fldChar w:fldCharType="begin"/>
        </w:r>
        <w:r>
          <w:rPr>
            <w:noProof/>
            <w:webHidden/>
          </w:rPr>
          <w:instrText xml:space="preserve"> PAGEREF _Toc218779065 \h </w:instrText>
        </w:r>
        <w:r>
          <w:rPr>
            <w:noProof/>
            <w:webHidden/>
          </w:rPr>
        </w:r>
        <w:r>
          <w:rPr>
            <w:noProof/>
            <w:webHidden/>
          </w:rPr>
          <w:fldChar w:fldCharType="separate"/>
        </w:r>
        <w:r w:rsidR="000543FF">
          <w:rPr>
            <w:noProof/>
            <w:webHidden/>
          </w:rPr>
          <w:t>11</w:t>
        </w:r>
        <w:r>
          <w:rPr>
            <w:noProof/>
            <w:webHidden/>
          </w:rPr>
          <w:fldChar w:fldCharType="end"/>
        </w:r>
      </w:hyperlink>
    </w:p>
    <w:p w14:paraId="23D2FFF5" w14:textId="62A81613"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66" w:history="1">
        <w:r w:rsidRPr="001B2F92">
          <w:rPr>
            <w:rStyle w:val="Lienhypertexte"/>
            <w:noProof/>
            <w:lang w:eastAsia="fr-FR"/>
          </w:rPr>
          <w:t>Article 9.2. Suivi des indicateurs</w:t>
        </w:r>
        <w:r>
          <w:rPr>
            <w:noProof/>
            <w:webHidden/>
          </w:rPr>
          <w:tab/>
        </w:r>
        <w:r>
          <w:rPr>
            <w:noProof/>
            <w:webHidden/>
          </w:rPr>
          <w:fldChar w:fldCharType="begin"/>
        </w:r>
        <w:r>
          <w:rPr>
            <w:noProof/>
            <w:webHidden/>
          </w:rPr>
          <w:instrText xml:space="preserve"> PAGEREF _Toc218779066 \h </w:instrText>
        </w:r>
        <w:r>
          <w:rPr>
            <w:noProof/>
            <w:webHidden/>
          </w:rPr>
        </w:r>
        <w:r>
          <w:rPr>
            <w:noProof/>
            <w:webHidden/>
          </w:rPr>
          <w:fldChar w:fldCharType="separate"/>
        </w:r>
        <w:r w:rsidR="000543FF">
          <w:rPr>
            <w:noProof/>
            <w:webHidden/>
          </w:rPr>
          <w:t>11</w:t>
        </w:r>
        <w:r>
          <w:rPr>
            <w:noProof/>
            <w:webHidden/>
          </w:rPr>
          <w:fldChar w:fldCharType="end"/>
        </w:r>
      </w:hyperlink>
    </w:p>
    <w:p w14:paraId="70B2206F" w14:textId="41E9BC5C" w:rsidR="00B33855" w:rsidRDefault="00B33855" w:rsidP="00B33855">
      <w:pPr>
        <w:pStyle w:val="TM2"/>
        <w:rPr>
          <w:rFonts w:asciiTheme="minorHAnsi" w:eastAsiaTheme="minorEastAsia" w:hAnsiTheme="minorHAnsi"/>
          <w:noProof/>
          <w:kern w:val="2"/>
          <w:sz w:val="24"/>
          <w:szCs w:val="24"/>
          <w:lang w:eastAsia="fr-FR"/>
          <w14:ligatures w14:val="standardContextual"/>
        </w:rPr>
      </w:pPr>
      <w:hyperlink w:anchor="_Toc218779067" w:history="1">
        <w:r w:rsidRPr="001B2F92">
          <w:rPr>
            <w:rStyle w:val="Lienhypertexte"/>
            <w:noProof/>
            <w:lang w:eastAsia="fr-FR"/>
          </w:rPr>
          <w:t>Article 9.3. Révision de l’accord</w:t>
        </w:r>
        <w:r>
          <w:rPr>
            <w:noProof/>
            <w:webHidden/>
          </w:rPr>
          <w:tab/>
        </w:r>
        <w:r>
          <w:rPr>
            <w:noProof/>
            <w:webHidden/>
          </w:rPr>
          <w:fldChar w:fldCharType="begin"/>
        </w:r>
        <w:r>
          <w:rPr>
            <w:noProof/>
            <w:webHidden/>
          </w:rPr>
          <w:instrText xml:space="preserve"> PAGEREF _Toc218779067 \h </w:instrText>
        </w:r>
        <w:r>
          <w:rPr>
            <w:noProof/>
            <w:webHidden/>
          </w:rPr>
        </w:r>
        <w:r>
          <w:rPr>
            <w:noProof/>
            <w:webHidden/>
          </w:rPr>
          <w:fldChar w:fldCharType="separate"/>
        </w:r>
        <w:r w:rsidR="000543FF">
          <w:rPr>
            <w:noProof/>
            <w:webHidden/>
          </w:rPr>
          <w:t>11</w:t>
        </w:r>
        <w:r>
          <w:rPr>
            <w:noProof/>
            <w:webHidden/>
          </w:rPr>
          <w:fldChar w:fldCharType="end"/>
        </w:r>
      </w:hyperlink>
    </w:p>
    <w:p w14:paraId="7C9338A2" w14:textId="7D7D210B" w:rsidR="00B33855" w:rsidRDefault="00B33855">
      <w:pPr>
        <w:pStyle w:val="TM2"/>
        <w:rPr>
          <w:rFonts w:asciiTheme="minorHAnsi" w:eastAsiaTheme="minorEastAsia" w:hAnsiTheme="minorHAnsi"/>
          <w:noProof/>
          <w:kern w:val="2"/>
          <w:sz w:val="24"/>
          <w:szCs w:val="24"/>
          <w:lang w:eastAsia="fr-FR"/>
          <w14:ligatures w14:val="standardContextual"/>
        </w:rPr>
      </w:pPr>
      <w:hyperlink w:anchor="_Toc218779068" w:history="1">
        <w:r w:rsidRPr="001B2F92">
          <w:rPr>
            <w:rStyle w:val="Lienhypertexte"/>
            <w:noProof/>
          </w:rPr>
          <w:t>Article 9.4. Dépôt légal, publication et communication</w:t>
        </w:r>
        <w:r>
          <w:rPr>
            <w:noProof/>
            <w:webHidden/>
          </w:rPr>
          <w:tab/>
        </w:r>
        <w:r>
          <w:rPr>
            <w:noProof/>
            <w:webHidden/>
          </w:rPr>
          <w:fldChar w:fldCharType="begin"/>
        </w:r>
        <w:r>
          <w:rPr>
            <w:noProof/>
            <w:webHidden/>
          </w:rPr>
          <w:instrText xml:space="preserve"> PAGEREF _Toc218779068 \h </w:instrText>
        </w:r>
        <w:r>
          <w:rPr>
            <w:noProof/>
            <w:webHidden/>
          </w:rPr>
        </w:r>
        <w:r>
          <w:rPr>
            <w:noProof/>
            <w:webHidden/>
          </w:rPr>
          <w:fldChar w:fldCharType="separate"/>
        </w:r>
        <w:r w:rsidR="000543FF">
          <w:rPr>
            <w:noProof/>
            <w:webHidden/>
          </w:rPr>
          <w:t>12</w:t>
        </w:r>
        <w:r>
          <w:rPr>
            <w:noProof/>
            <w:webHidden/>
          </w:rPr>
          <w:fldChar w:fldCharType="end"/>
        </w:r>
      </w:hyperlink>
    </w:p>
    <w:p w14:paraId="71674F92" w14:textId="59459CA7" w:rsidR="00A7149F" w:rsidRPr="004030A8" w:rsidRDefault="004044B1" w:rsidP="00480859">
      <w:pPr>
        <w:keepLines/>
        <w:spacing w:line="240" w:lineRule="auto"/>
        <w:jc w:val="both"/>
        <w:outlineLvl w:val="0"/>
        <w:rPr>
          <w:color w:val="2B579A"/>
          <w:shd w:val="clear" w:color="auto" w:fill="E6E6E6"/>
          <w:lang w:eastAsia="fr-FR"/>
        </w:rPr>
      </w:pPr>
      <w:r w:rsidRPr="00A83BCE">
        <w:rPr>
          <w:color w:val="2B579A"/>
          <w:shd w:val="clear" w:color="auto" w:fill="E6E6E6"/>
          <w:lang w:eastAsia="fr-FR"/>
        </w:rPr>
        <w:lastRenderedPageBreak/>
        <w:fldChar w:fldCharType="end"/>
      </w:r>
      <w:bookmarkStart w:id="2" w:name="_Toc122430574"/>
    </w:p>
    <w:p w14:paraId="50CE1CF4" w14:textId="30DEE459" w:rsidR="009B541A" w:rsidRPr="00A83BCE" w:rsidRDefault="009B541A" w:rsidP="00F37C2F">
      <w:pPr>
        <w:keepLines/>
        <w:shd w:val="clear" w:color="auto" w:fill="E7E6E6" w:themeFill="background2"/>
        <w:spacing w:line="240" w:lineRule="auto"/>
        <w:jc w:val="center"/>
        <w:outlineLvl w:val="0"/>
        <w:rPr>
          <w:rFonts w:cs="Arial"/>
          <w:b/>
        </w:rPr>
      </w:pPr>
      <w:bookmarkStart w:id="3" w:name="_Toc218779042"/>
      <w:r w:rsidRPr="00A83BCE">
        <w:rPr>
          <w:rFonts w:cs="Arial"/>
          <w:b/>
        </w:rPr>
        <w:t>PREAMBULE</w:t>
      </w:r>
      <w:bookmarkEnd w:id="0"/>
      <w:bookmarkEnd w:id="2"/>
      <w:bookmarkEnd w:id="3"/>
    </w:p>
    <w:p w14:paraId="0E399C7A" w14:textId="77777777" w:rsidR="00AE686E" w:rsidRPr="00A83BCE" w:rsidRDefault="00AE686E" w:rsidP="00881A85">
      <w:pPr>
        <w:keepLines/>
        <w:spacing w:line="240" w:lineRule="auto"/>
        <w:jc w:val="both"/>
        <w:outlineLvl w:val="0"/>
        <w:rPr>
          <w:rFonts w:cs="Arial"/>
          <w:b/>
        </w:rPr>
      </w:pPr>
    </w:p>
    <w:p w14:paraId="11B85F0D" w14:textId="77777777" w:rsidR="00DC0295" w:rsidRPr="00A83BCE" w:rsidRDefault="00DC0295" w:rsidP="004D002A">
      <w:pPr>
        <w:jc w:val="both"/>
        <w:rPr>
          <w:rFonts w:cs="Arial"/>
          <w:szCs w:val="24"/>
        </w:rPr>
      </w:pPr>
    </w:p>
    <w:p w14:paraId="52A55F58" w14:textId="4C819692" w:rsidR="00DC0295" w:rsidRPr="00A83BCE" w:rsidRDefault="00DC0295" w:rsidP="00803279">
      <w:pPr>
        <w:autoSpaceDE w:val="0"/>
        <w:autoSpaceDN w:val="0"/>
        <w:adjustRightInd w:val="0"/>
        <w:spacing w:line="240" w:lineRule="auto"/>
        <w:jc w:val="both"/>
        <w:rPr>
          <w:rFonts w:cs="Arial"/>
          <w:szCs w:val="24"/>
        </w:rPr>
      </w:pPr>
      <w:r w:rsidRPr="00A83BCE">
        <w:rPr>
          <w:rFonts w:cs="Arial"/>
          <w:szCs w:val="24"/>
        </w:rPr>
        <w:t xml:space="preserve">La loi travail dite « EI-Khomri » n° 2016-1088 du 8 août 2016 a introduit au bénéfice de l’ensemble des salariés le droit à la déconnexion. Cette disposition législative est transcrite dans le Code du Travail </w:t>
      </w:r>
      <w:r w:rsidR="000B22F6" w:rsidRPr="00A83BCE">
        <w:rPr>
          <w:rFonts w:cs="Arial"/>
          <w:szCs w:val="24"/>
        </w:rPr>
        <w:t xml:space="preserve">à </w:t>
      </w:r>
      <w:r w:rsidRPr="00A83BCE">
        <w:rPr>
          <w:rFonts w:cs="Arial"/>
          <w:szCs w:val="24"/>
        </w:rPr>
        <w:t xml:space="preserve">l'article L.2242-17, 7°. </w:t>
      </w:r>
    </w:p>
    <w:p w14:paraId="7254D6C7" w14:textId="77777777" w:rsidR="00DC0295" w:rsidRPr="00A83BCE" w:rsidRDefault="00DC0295" w:rsidP="00803279">
      <w:pPr>
        <w:spacing w:line="240" w:lineRule="auto"/>
        <w:jc w:val="both"/>
        <w:rPr>
          <w:rFonts w:cs="Arial"/>
          <w:szCs w:val="24"/>
        </w:rPr>
      </w:pPr>
    </w:p>
    <w:p w14:paraId="34074F6A" w14:textId="382CA80A" w:rsidR="004D002A" w:rsidRPr="00A83BCE" w:rsidRDefault="00DC0295" w:rsidP="00803279">
      <w:pPr>
        <w:spacing w:line="240" w:lineRule="auto"/>
        <w:jc w:val="both"/>
        <w:rPr>
          <w:rFonts w:cs="Arial"/>
          <w:szCs w:val="24"/>
        </w:rPr>
      </w:pPr>
      <w:r w:rsidRPr="00A83BCE">
        <w:rPr>
          <w:rFonts w:cs="Arial"/>
          <w:szCs w:val="24"/>
        </w:rPr>
        <w:t>L</w:t>
      </w:r>
      <w:r w:rsidR="004D002A" w:rsidRPr="00A83BCE">
        <w:rPr>
          <w:rFonts w:cs="Arial"/>
          <w:szCs w:val="24"/>
        </w:rPr>
        <w:t xml:space="preserve">es technologies de l’information et de la communication font aujourd’hui partie intégrante de l’environnement de travail et sont indispensables au fonctionnement de l’entreprise. Elles doivent se concevoir comme des outils qui facilitent le travail des salariés. </w:t>
      </w:r>
      <w:r w:rsidR="004D002A" w:rsidRPr="00A83BCE">
        <w:rPr>
          <w:rFonts w:cs="Arial"/>
          <w:szCs w:val="24"/>
          <w:highlight w:val="yellow"/>
        </w:rPr>
        <w:t xml:space="preserve"> </w:t>
      </w:r>
    </w:p>
    <w:p w14:paraId="2198B598" w14:textId="77777777" w:rsidR="004D002A" w:rsidRPr="00A83BCE" w:rsidRDefault="004D002A" w:rsidP="00803279">
      <w:pPr>
        <w:spacing w:line="240" w:lineRule="auto"/>
        <w:jc w:val="both"/>
        <w:rPr>
          <w:rFonts w:eastAsia="Times New Roman" w:cs="Arial"/>
          <w:szCs w:val="24"/>
        </w:rPr>
      </w:pPr>
    </w:p>
    <w:p w14:paraId="3E1B174F" w14:textId="1F322927" w:rsidR="00803279" w:rsidRPr="00A83BCE" w:rsidRDefault="004D002A" w:rsidP="0535EA1A">
      <w:pPr>
        <w:autoSpaceDE w:val="0"/>
        <w:autoSpaceDN w:val="0"/>
        <w:spacing w:line="240" w:lineRule="auto"/>
        <w:ind w:firstLine="4"/>
        <w:jc w:val="both"/>
        <w:rPr>
          <w:rFonts w:cs="Arial"/>
        </w:rPr>
      </w:pPr>
      <w:r w:rsidRPr="0535EA1A">
        <w:rPr>
          <w:rFonts w:cs="Arial"/>
        </w:rPr>
        <w:t>Ces nouveaux outils, dont l’utilisation s’est généralisée avec le développement du télétravail</w:t>
      </w:r>
      <w:r w:rsidR="7B0ADC6C" w:rsidRPr="0535EA1A">
        <w:rPr>
          <w:rFonts w:cs="Arial"/>
        </w:rPr>
        <w:t>,</w:t>
      </w:r>
      <w:r w:rsidRPr="0535EA1A">
        <w:rPr>
          <w:rFonts w:cs="Arial"/>
        </w:rPr>
        <w:t xml:space="preserve"> peuvent cependant conduire à une disponibilité accrue des salariés et, dans certains cas, à une dépendance à l’information qui arrive en continu, lié</w:t>
      </w:r>
      <w:r w:rsidR="6792783E" w:rsidRPr="0535EA1A">
        <w:rPr>
          <w:rFonts w:cs="Arial"/>
        </w:rPr>
        <w:t>e</w:t>
      </w:r>
      <w:r w:rsidRPr="0535EA1A">
        <w:rPr>
          <w:rFonts w:cs="Arial"/>
        </w:rPr>
        <w:t xml:space="preserve"> au sentiment de devoir répondre aux sollicitations à quelque moment qu’elles interviennent. L’accroissement du travail à distance peut donc rendre la frontière entre vie professionnelle et vie personnelle plus ténue. </w:t>
      </w:r>
    </w:p>
    <w:p w14:paraId="6241BD96" w14:textId="432D3F88" w:rsidR="00803279" w:rsidRPr="00A83BCE" w:rsidRDefault="00803279" w:rsidP="00803279">
      <w:pPr>
        <w:autoSpaceDE w:val="0"/>
        <w:autoSpaceDN w:val="0"/>
        <w:spacing w:line="240" w:lineRule="auto"/>
        <w:ind w:firstLine="4"/>
        <w:jc w:val="both"/>
        <w:rPr>
          <w:rFonts w:cs="Arial"/>
          <w:szCs w:val="24"/>
        </w:rPr>
      </w:pPr>
    </w:p>
    <w:p w14:paraId="5F39DC1F" w14:textId="57681DF8" w:rsidR="00803279" w:rsidRPr="00A83BCE" w:rsidRDefault="00F165A8" w:rsidP="00803279">
      <w:pPr>
        <w:spacing w:line="240" w:lineRule="auto"/>
        <w:jc w:val="both"/>
        <w:rPr>
          <w:rFonts w:cs="Arial"/>
        </w:rPr>
      </w:pPr>
      <w:r w:rsidRPr="00A83BCE">
        <w:rPr>
          <w:rFonts w:cs="Arial"/>
        </w:rPr>
        <w:t xml:space="preserve">De ce fait, cet accord s’inscrit </w:t>
      </w:r>
      <w:r w:rsidR="00803279" w:rsidRPr="00A83BCE">
        <w:rPr>
          <w:rFonts w:cs="Arial"/>
        </w:rPr>
        <w:t>dans une démarche visant à :</w:t>
      </w:r>
    </w:p>
    <w:p w14:paraId="2F7A9C00" w14:textId="77777777" w:rsidR="00803279" w:rsidRPr="00A83BCE" w:rsidRDefault="00803279" w:rsidP="00803279">
      <w:pPr>
        <w:spacing w:line="240" w:lineRule="auto"/>
        <w:jc w:val="both"/>
        <w:rPr>
          <w:rFonts w:cs="Arial"/>
        </w:rPr>
      </w:pPr>
    </w:p>
    <w:p w14:paraId="49BE7B5C" w14:textId="77777777" w:rsidR="00803279" w:rsidRPr="00A83BCE" w:rsidRDefault="00803279" w:rsidP="00803279">
      <w:pPr>
        <w:pStyle w:val="Paragraphedeliste"/>
        <w:numPr>
          <w:ilvl w:val="0"/>
          <w:numId w:val="12"/>
        </w:numPr>
        <w:spacing w:after="160" w:line="240" w:lineRule="auto"/>
        <w:jc w:val="both"/>
        <w:rPr>
          <w:rFonts w:cs="Arial"/>
        </w:rPr>
      </w:pPr>
      <w:r w:rsidRPr="00A83BCE">
        <w:rPr>
          <w:rFonts w:cs="Arial"/>
        </w:rPr>
        <w:t xml:space="preserve">La protection de la santé et de la sécurité des salariés en assurant le respect des temps de repos et de congés ; </w:t>
      </w:r>
    </w:p>
    <w:p w14:paraId="2B8F5A0E" w14:textId="77777777" w:rsidR="00803279" w:rsidRPr="00A83BCE" w:rsidRDefault="00803279" w:rsidP="00803279">
      <w:pPr>
        <w:pStyle w:val="Paragraphedeliste"/>
        <w:numPr>
          <w:ilvl w:val="0"/>
          <w:numId w:val="12"/>
        </w:numPr>
        <w:spacing w:after="160" w:line="240" w:lineRule="auto"/>
        <w:jc w:val="both"/>
        <w:rPr>
          <w:rFonts w:cs="Arial"/>
        </w:rPr>
      </w:pPr>
      <w:r w:rsidRPr="00A83BCE">
        <w:rPr>
          <w:rFonts w:cs="Arial"/>
        </w:rPr>
        <w:t xml:space="preserve">La préservation de l’équilibre entre vie professionnelle et vie personnelle ; </w:t>
      </w:r>
    </w:p>
    <w:p w14:paraId="357E9890" w14:textId="0D1C5DE2" w:rsidR="00803279" w:rsidRPr="00A83BCE" w:rsidRDefault="00803279" w:rsidP="00803279">
      <w:pPr>
        <w:pStyle w:val="Paragraphedeliste"/>
        <w:numPr>
          <w:ilvl w:val="0"/>
          <w:numId w:val="12"/>
        </w:numPr>
        <w:spacing w:after="160" w:line="240" w:lineRule="auto"/>
        <w:jc w:val="both"/>
        <w:rPr>
          <w:rFonts w:cs="Arial"/>
        </w:rPr>
      </w:pPr>
      <w:r w:rsidRPr="00A83BCE">
        <w:rPr>
          <w:rFonts w:cs="Arial"/>
        </w:rPr>
        <w:t xml:space="preserve">La prévention des risques liés à la surconnexion pendant son temps de travail ; </w:t>
      </w:r>
    </w:p>
    <w:p w14:paraId="54AF9F1B" w14:textId="77777777" w:rsidR="00803279" w:rsidRPr="00A83BCE" w:rsidRDefault="00803279" w:rsidP="00803279">
      <w:pPr>
        <w:pStyle w:val="Paragraphedeliste"/>
        <w:numPr>
          <w:ilvl w:val="0"/>
          <w:numId w:val="12"/>
        </w:numPr>
        <w:autoSpaceDE w:val="0"/>
        <w:autoSpaceDN w:val="0"/>
        <w:spacing w:after="160" w:line="240" w:lineRule="auto"/>
        <w:jc w:val="both"/>
        <w:rPr>
          <w:rFonts w:cs="Arial"/>
        </w:rPr>
      </w:pPr>
      <w:r w:rsidRPr="00A83BCE">
        <w:rPr>
          <w:rFonts w:cs="Arial"/>
        </w:rPr>
        <w:t xml:space="preserve">La promotion d’un usage raisonné et raisonnable des outils numériques ; </w:t>
      </w:r>
    </w:p>
    <w:p w14:paraId="3A1EA724" w14:textId="5C127177" w:rsidR="002B4EA3" w:rsidRDefault="00803279" w:rsidP="000529F2">
      <w:pPr>
        <w:pStyle w:val="Paragraphedeliste"/>
        <w:numPr>
          <w:ilvl w:val="0"/>
          <w:numId w:val="12"/>
        </w:numPr>
        <w:autoSpaceDE w:val="0"/>
        <w:autoSpaceDN w:val="0"/>
        <w:spacing w:after="160" w:line="240" w:lineRule="auto"/>
        <w:jc w:val="both"/>
        <w:rPr>
          <w:rFonts w:cs="Arial"/>
        </w:rPr>
      </w:pPr>
      <w:r w:rsidRPr="00A83BCE">
        <w:rPr>
          <w:rFonts w:cs="Arial"/>
        </w:rPr>
        <w:t xml:space="preserve">La diminution des impacts négatifs environnementaux et sociaux. </w:t>
      </w:r>
    </w:p>
    <w:p w14:paraId="4A97CD87" w14:textId="77777777" w:rsidR="000529F2" w:rsidRPr="000529F2" w:rsidRDefault="000529F2" w:rsidP="000529F2">
      <w:pPr>
        <w:pStyle w:val="Paragraphedeliste"/>
        <w:autoSpaceDE w:val="0"/>
        <w:autoSpaceDN w:val="0"/>
        <w:spacing w:after="160" w:line="120" w:lineRule="auto"/>
        <w:jc w:val="both"/>
        <w:rPr>
          <w:rFonts w:cs="Arial"/>
        </w:rPr>
      </w:pPr>
    </w:p>
    <w:p w14:paraId="5F93B99C" w14:textId="028CF722" w:rsidR="00803279" w:rsidRPr="00A83BCE" w:rsidRDefault="00DC0295" w:rsidP="00803279">
      <w:pPr>
        <w:autoSpaceDE w:val="0"/>
        <w:autoSpaceDN w:val="0"/>
        <w:spacing w:line="240" w:lineRule="auto"/>
        <w:ind w:firstLine="4"/>
        <w:jc w:val="both"/>
        <w:rPr>
          <w:rFonts w:cs="Arial"/>
          <w:szCs w:val="24"/>
        </w:rPr>
      </w:pPr>
      <w:r w:rsidRPr="00A83BCE">
        <w:rPr>
          <w:rFonts w:cs="Arial"/>
        </w:rPr>
        <w:t>C’est pourquoi le présent accord s’attache tout particulièrem</w:t>
      </w:r>
      <w:r w:rsidR="00873939">
        <w:rPr>
          <w:rFonts w:cs="Arial"/>
        </w:rPr>
        <w:t xml:space="preserve">ent à identifier l’ensemble des </w:t>
      </w:r>
      <w:r w:rsidRPr="00A83BCE">
        <w:rPr>
          <w:rFonts w:cs="Arial"/>
        </w:rPr>
        <w:t xml:space="preserve">acteurs et les moyens qui leur sont nécessaires pour que les salariés </w:t>
      </w:r>
      <w:r w:rsidR="004044B1" w:rsidRPr="00A83BCE">
        <w:rPr>
          <w:rFonts w:cs="Arial"/>
        </w:rPr>
        <w:t xml:space="preserve">du </w:t>
      </w:r>
      <w:r w:rsidR="00803279" w:rsidRPr="00A83BCE">
        <w:rPr>
          <w:rFonts w:cs="Arial"/>
        </w:rPr>
        <w:t xml:space="preserve">BRGM </w:t>
      </w:r>
      <w:r w:rsidRPr="00A83BCE">
        <w:rPr>
          <w:rFonts w:cs="Arial"/>
        </w:rPr>
        <w:t>exercent librement et pleinement leur droit à la déconnexion.</w:t>
      </w:r>
    </w:p>
    <w:p w14:paraId="2AB6B358" w14:textId="77777777" w:rsidR="00803279" w:rsidRPr="00A83BCE" w:rsidRDefault="00803279" w:rsidP="00803279">
      <w:pPr>
        <w:autoSpaceDE w:val="0"/>
        <w:autoSpaceDN w:val="0"/>
        <w:spacing w:line="240" w:lineRule="auto"/>
        <w:ind w:firstLine="4"/>
        <w:jc w:val="both"/>
        <w:rPr>
          <w:rFonts w:cs="Arial"/>
          <w:szCs w:val="24"/>
        </w:rPr>
      </w:pPr>
    </w:p>
    <w:p w14:paraId="628B0BEA" w14:textId="6D7A2F08" w:rsidR="00803279" w:rsidRPr="00A83BCE" w:rsidRDefault="00803279" w:rsidP="00803279">
      <w:pPr>
        <w:autoSpaceDE w:val="0"/>
        <w:autoSpaceDN w:val="0"/>
        <w:spacing w:line="240" w:lineRule="auto"/>
        <w:ind w:firstLine="4"/>
        <w:jc w:val="both"/>
        <w:rPr>
          <w:rFonts w:cs="Arial"/>
          <w:szCs w:val="24"/>
        </w:rPr>
      </w:pPr>
      <w:r w:rsidRPr="00A83BCE">
        <w:rPr>
          <w:rFonts w:eastAsia="Times New Roman" w:cs="Arial"/>
          <w:lang w:eastAsia="fr-FR"/>
        </w:rPr>
        <w:t>Le présent accord rassemble donc des recommandations applicables à tous les salariés, quel que soit leur temps de travail, y compris les managers et les cadres de direction, auxq</w:t>
      </w:r>
      <w:r w:rsidR="00A44A60">
        <w:rPr>
          <w:rFonts w:eastAsia="Times New Roman" w:cs="Arial"/>
          <w:lang w:eastAsia="fr-FR"/>
        </w:rPr>
        <w:t>uels revient en outre un rôle d’</w:t>
      </w:r>
      <w:r w:rsidRPr="00A83BCE">
        <w:rPr>
          <w:rFonts w:eastAsia="Times New Roman" w:cs="Arial"/>
          <w:lang w:eastAsia="fr-FR"/>
        </w:rPr>
        <w:t>exemplarité et de promotion des bonnes pratiques.</w:t>
      </w:r>
    </w:p>
    <w:p w14:paraId="1A1B59C7" w14:textId="75D754B4" w:rsidR="004D002A" w:rsidRPr="00A83BCE" w:rsidRDefault="004D002A" w:rsidP="004D002A">
      <w:pPr>
        <w:spacing w:line="240" w:lineRule="auto"/>
        <w:jc w:val="both"/>
        <w:rPr>
          <w:rFonts w:cs="Arial"/>
          <w:sz w:val="20"/>
          <w:szCs w:val="20"/>
        </w:rPr>
      </w:pPr>
    </w:p>
    <w:p w14:paraId="6A02EBCF" w14:textId="2EE18C5B" w:rsidR="00D3099C" w:rsidRPr="00A83BCE" w:rsidRDefault="5887EE5E" w:rsidP="0535EA1A">
      <w:pPr>
        <w:spacing w:line="240" w:lineRule="auto"/>
        <w:ind w:firstLine="4"/>
        <w:jc w:val="both"/>
        <w:rPr>
          <w:rFonts w:cs="Arial"/>
        </w:rPr>
      </w:pPr>
      <w:r w:rsidRPr="0535EA1A">
        <w:rPr>
          <w:rFonts w:cs="Arial"/>
        </w:rPr>
        <w:t>Il est rappelé que cet accord s’inscrit dans le cadre des négociations obligatoires.</w:t>
      </w:r>
    </w:p>
    <w:p w14:paraId="6E175439" w14:textId="233CFCC6" w:rsidR="00D3099C" w:rsidRPr="00A83BCE" w:rsidRDefault="00D3099C" w:rsidP="0535EA1A">
      <w:pPr>
        <w:spacing w:line="240" w:lineRule="auto"/>
        <w:jc w:val="both"/>
        <w:rPr>
          <w:rFonts w:eastAsia="Times New Roman" w:cs="Arial"/>
          <w:strike/>
          <w:lang w:eastAsia="fr-FR"/>
        </w:rPr>
      </w:pPr>
    </w:p>
    <w:p w14:paraId="0EB94A59" w14:textId="11A749DB" w:rsidR="00304CC2" w:rsidRPr="00A83BCE" w:rsidRDefault="00304CC2" w:rsidP="00D3099C">
      <w:pPr>
        <w:spacing w:line="240" w:lineRule="auto"/>
        <w:jc w:val="both"/>
        <w:rPr>
          <w:rFonts w:eastAsia="Times New Roman" w:cs="Arial"/>
          <w:strike/>
          <w:lang w:eastAsia="fr-FR"/>
        </w:rPr>
      </w:pPr>
    </w:p>
    <w:p w14:paraId="59C8FE92" w14:textId="1242818C" w:rsidR="00304CC2" w:rsidRDefault="00304CC2" w:rsidP="00D3099C">
      <w:pPr>
        <w:spacing w:line="240" w:lineRule="auto"/>
        <w:jc w:val="both"/>
        <w:rPr>
          <w:rFonts w:eastAsia="Times New Roman" w:cs="Arial"/>
          <w:strike/>
          <w:lang w:eastAsia="fr-FR"/>
        </w:rPr>
      </w:pPr>
    </w:p>
    <w:p w14:paraId="1C70875E" w14:textId="57BF94C2" w:rsidR="000529F2" w:rsidRDefault="000529F2" w:rsidP="00D3099C">
      <w:pPr>
        <w:spacing w:line="240" w:lineRule="auto"/>
        <w:jc w:val="both"/>
        <w:rPr>
          <w:rFonts w:eastAsia="Times New Roman" w:cs="Arial"/>
          <w:strike/>
          <w:lang w:eastAsia="fr-FR"/>
        </w:rPr>
      </w:pPr>
    </w:p>
    <w:p w14:paraId="6BBACC1D" w14:textId="6C12F366" w:rsidR="000529F2" w:rsidRDefault="000529F2" w:rsidP="00D3099C">
      <w:pPr>
        <w:spacing w:line="240" w:lineRule="auto"/>
        <w:jc w:val="both"/>
        <w:rPr>
          <w:rFonts w:eastAsia="Times New Roman" w:cs="Arial"/>
          <w:strike/>
          <w:lang w:eastAsia="fr-FR"/>
        </w:rPr>
      </w:pPr>
    </w:p>
    <w:p w14:paraId="2E108D69" w14:textId="5E21AE36" w:rsidR="000529F2" w:rsidRDefault="000529F2" w:rsidP="00D3099C">
      <w:pPr>
        <w:spacing w:line="240" w:lineRule="auto"/>
        <w:jc w:val="both"/>
        <w:rPr>
          <w:rFonts w:eastAsia="Times New Roman" w:cs="Arial"/>
          <w:strike/>
          <w:lang w:eastAsia="fr-FR"/>
        </w:rPr>
      </w:pPr>
    </w:p>
    <w:p w14:paraId="4D252A01" w14:textId="78ABE1E6" w:rsidR="000529F2" w:rsidRDefault="000529F2" w:rsidP="00D3099C">
      <w:pPr>
        <w:spacing w:line="240" w:lineRule="auto"/>
        <w:jc w:val="both"/>
        <w:rPr>
          <w:rFonts w:eastAsia="Times New Roman" w:cs="Arial"/>
          <w:strike/>
          <w:lang w:eastAsia="fr-FR"/>
        </w:rPr>
      </w:pPr>
    </w:p>
    <w:p w14:paraId="75061F79" w14:textId="74178F23" w:rsidR="000529F2" w:rsidRDefault="000529F2" w:rsidP="00D3099C">
      <w:pPr>
        <w:spacing w:line="240" w:lineRule="auto"/>
        <w:jc w:val="both"/>
        <w:rPr>
          <w:rFonts w:eastAsia="Times New Roman" w:cs="Arial"/>
          <w:strike/>
          <w:lang w:eastAsia="fr-FR"/>
        </w:rPr>
      </w:pPr>
    </w:p>
    <w:p w14:paraId="46DB16A5" w14:textId="255F74E3" w:rsidR="000529F2" w:rsidRDefault="000529F2" w:rsidP="00D3099C">
      <w:pPr>
        <w:spacing w:line="240" w:lineRule="auto"/>
        <w:jc w:val="both"/>
        <w:rPr>
          <w:rFonts w:eastAsia="Times New Roman" w:cs="Arial"/>
          <w:strike/>
          <w:lang w:eastAsia="fr-FR"/>
        </w:rPr>
      </w:pPr>
    </w:p>
    <w:p w14:paraId="5A13DFB0" w14:textId="28820FA3" w:rsidR="000529F2" w:rsidRDefault="000529F2" w:rsidP="00D3099C">
      <w:pPr>
        <w:spacing w:line="240" w:lineRule="auto"/>
        <w:jc w:val="both"/>
        <w:rPr>
          <w:rFonts w:eastAsia="Times New Roman" w:cs="Arial"/>
          <w:strike/>
          <w:lang w:eastAsia="fr-FR"/>
        </w:rPr>
      </w:pPr>
    </w:p>
    <w:p w14:paraId="209EB1AA" w14:textId="3C2F81BA" w:rsidR="000529F2" w:rsidRDefault="000529F2" w:rsidP="00D3099C">
      <w:pPr>
        <w:spacing w:line="240" w:lineRule="auto"/>
        <w:jc w:val="both"/>
        <w:rPr>
          <w:rFonts w:eastAsia="Times New Roman" w:cs="Arial"/>
          <w:strike/>
          <w:lang w:eastAsia="fr-FR"/>
        </w:rPr>
      </w:pPr>
    </w:p>
    <w:p w14:paraId="0590A10E" w14:textId="3CE0F5AF" w:rsidR="000529F2" w:rsidRDefault="000529F2" w:rsidP="00D3099C">
      <w:pPr>
        <w:spacing w:line="240" w:lineRule="auto"/>
        <w:jc w:val="both"/>
        <w:rPr>
          <w:rFonts w:eastAsia="Times New Roman" w:cs="Arial"/>
          <w:strike/>
          <w:lang w:eastAsia="fr-FR"/>
        </w:rPr>
      </w:pPr>
    </w:p>
    <w:p w14:paraId="1D3E19A9" w14:textId="3D2ED4A2" w:rsidR="000529F2" w:rsidRDefault="000529F2" w:rsidP="00D3099C">
      <w:pPr>
        <w:spacing w:line="240" w:lineRule="auto"/>
        <w:jc w:val="both"/>
        <w:rPr>
          <w:rFonts w:eastAsia="Times New Roman" w:cs="Arial"/>
          <w:strike/>
          <w:lang w:eastAsia="fr-FR"/>
        </w:rPr>
      </w:pPr>
    </w:p>
    <w:p w14:paraId="48A02F2E" w14:textId="5E410202" w:rsidR="00597BCB" w:rsidRDefault="00597BCB">
      <w:pPr>
        <w:spacing w:after="160"/>
        <w:rPr>
          <w:rFonts w:eastAsia="Times New Roman" w:cs="Arial"/>
          <w:strike/>
          <w:lang w:eastAsia="fr-FR"/>
        </w:rPr>
      </w:pPr>
      <w:r>
        <w:rPr>
          <w:rFonts w:eastAsia="Times New Roman" w:cs="Arial"/>
          <w:strike/>
          <w:lang w:eastAsia="fr-FR"/>
        </w:rPr>
        <w:br w:type="page"/>
      </w:r>
    </w:p>
    <w:p w14:paraId="290C7A51" w14:textId="3D591345" w:rsidR="00881A85" w:rsidRPr="00A83BCE" w:rsidRDefault="005273CF" w:rsidP="00F91724">
      <w:pPr>
        <w:pStyle w:val="Titre1"/>
        <w:tabs>
          <w:tab w:val="left" w:pos="1560"/>
        </w:tabs>
        <w:jc w:val="both"/>
      </w:pPr>
      <w:bookmarkStart w:id="4" w:name="_Toc122430575"/>
      <w:bookmarkStart w:id="5" w:name="_Toc218779043"/>
      <w:r w:rsidRPr="00A83BCE">
        <w:lastRenderedPageBreak/>
        <w:t>ARTICLE 1</w:t>
      </w:r>
      <w:r w:rsidR="00CD68DA">
        <w:t xml:space="preserve">. </w:t>
      </w:r>
      <w:r w:rsidR="00881A85" w:rsidRPr="00A83BCE">
        <w:t>CHAMP D’APPLICATION DE L’ACCORD</w:t>
      </w:r>
      <w:bookmarkEnd w:id="4"/>
      <w:bookmarkEnd w:id="5"/>
    </w:p>
    <w:p w14:paraId="5EBD3257" w14:textId="77777777" w:rsidR="00881A85" w:rsidRPr="00D12CFE" w:rsidRDefault="00881A85" w:rsidP="00047CF8">
      <w:pPr>
        <w:keepLines/>
        <w:spacing w:line="240" w:lineRule="auto"/>
        <w:jc w:val="both"/>
        <w:outlineLvl w:val="0"/>
        <w:rPr>
          <w:rFonts w:cs="Arial"/>
          <w:b/>
        </w:rPr>
      </w:pPr>
    </w:p>
    <w:p w14:paraId="5661A4EA" w14:textId="37B3C024" w:rsidR="00881A85" w:rsidRPr="00D12CFE" w:rsidRDefault="00147FDD" w:rsidP="0535EA1A">
      <w:pPr>
        <w:jc w:val="both"/>
      </w:pPr>
      <w:bookmarkStart w:id="6" w:name="_Toc122430576"/>
      <w:r w:rsidRPr="00D12CFE">
        <w:t xml:space="preserve">Le présent accord </w:t>
      </w:r>
      <w:r w:rsidR="00304CC2" w:rsidRPr="00D12CFE">
        <w:t>est applicable</w:t>
      </w:r>
      <w:r w:rsidR="008149DA" w:rsidRPr="00D12CFE">
        <w:t xml:space="preserve"> </w:t>
      </w:r>
      <w:r w:rsidR="00A63FCF" w:rsidRPr="00D12CFE">
        <w:t>aux personnes suivantes</w:t>
      </w:r>
      <w:r w:rsidR="68878F31" w:rsidRPr="00D12CFE">
        <w:t>, dès lors qu’elle</w:t>
      </w:r>
      <w:r w:rsidR="00A63FCF" w:rsidRPr="00D12CFE">
        <w:t>s son</w:t>
      </w:r>
      <w:r w:rsidR="68878F31" w:rsidRPr="00D12CFE">
        <w:t>t</w:t>
      </w:r>
      <w:r w:rsidRPr="00D12CFE">
        <w:t xml:space="preserve"> doté</w:t>
      </w:r>
      <w:r w:rsidR="272C7463" w:rsidRPr="00D12CFE">
        <w:t>e</w:t>
      </w:r>
      <w:r w:rsidR="00A63FCF" w:rsidRPr="00D12CFE">
        <w:t>s</w:t>
      </w:r>
      <w:r w:rsidR="008B4CE4" w:rsidRPr="00D12CFE">
        <w:t xml:space="preserve"> d’</w:t>
      </w:r>
      <w:r w:rsidRPr="00D12CFE">
        <w:t>outils informatiqu</w:t>
      </w:r>
      <w:r w:rsidR="001C7DA3" w:rsidRPr="00D12CFE">
        <w:t xml:space="preserve">es </w:t>
      </w:r>
      <w:r w:rsidR="004044B1" w:rsidRPr="00D12CFE">
        <w:t>et numériques professionnels</w:t>
      </w:r>
      <w:r w:rsidR="00052025" w:rsidRPr="00D12CFE">
        <w:t xml:space="preserve"> </w:t>
      </w:r>
      <w:r w:rsidR="00186FC4" w:rsidRPr="00D12CFE">
        <w:t xml:space="preserve">et </w:t>
      </w:r>
      <w:r w:rsidR="001C7DA3" w:rsidRPr="00D12CFE">
        <w:t>personnels</w:t>
      </w:r>
      <w:r w:rsidR="00CA06C0" w:rsidRPr="00D12CFE">
        <w:t xml:space="preserve"> </w:t>
      </w:r>
      <w:r w:rsidR="00FF713F" w:rsidRPr="00D12CFE">
        <w:t xml:space="preserve">utilisés dans le cadre professionnel </w:t>
      </w:r>
      <w:r w:rsidR="00CA06C0" w:rsidRPr="00D12CFE">
        <w:t>:</w:t>
      </w:r>
    </w:p>
    <w:p w14:paraId="100D4866" w14:textId="2B403358" w:rsidR="00881A85" w:rsidRPr="00D12CFE" w:rsidRDefault="004E3AC2" w:rsidP="765E1936">
      <w:pPr>
        <w:pStyle w:val="Paragraphedeliste"/>
        <w:numPr>
          <w:ilvl w:val="0"/>
          <w:numId w:val="1"/>
        </w:numPr>
        <w:jc w:val="both"/>
        <w:rPr>
          <w:rFonts w:eastAsia="Calibri"/>
        </w:rPr>
      </w:pPr>
      <w:r w:rsidRPr="00D12CFE">
        <w:t>S</w:t>
      </w:r>
      <w:r w:rsidR="4762CF66" w:rsidRPr="00D12CFE">
        <w:t xml:space="preserve">alariés du BRGM </w:t>
      </w:r>
      <w:r w:rsidR="74C27BA6" w:rsidRPr="00D12CFE">
        <w:t xml:space="preserve">titulaires d’un contrat de travail à durée indéterminée ou à durée déterminée, </w:t>
      </w:r>
      <w:r w:rsidR="00456B72" w:rsidRPr="00D12CFE">
        <w:t>y compris les</w:t>
      </w:r>
      <w:r w:rsidR="00A93616">
        <w:t xml:space="preserve"> doctorants et post-doctorants ; </w:t>
      </w:r>
    </w:p>
    <w:p w14:paraId="2CFE8FAD" w14:textId="68D29FF1" w:rsidR="00456B72" w:rsidRPr="00D12CFE" w:rsidRDefault="00456B72" w:rsidP="765E1936">
      <w:pPr>
        <w:pStyle w:val="Paragraphedeliste"/>
        <w:numPr>
          <w:ilvl w:val="0"/>
          <w:numId w:val="1"/>
        </w:numPr>
        <w:jc w:val="both"/>
        <w:rPr>
          <w:rFonts w:eastAsia="Calibri"/>
        </w:rPr>
      </w:pPr>
      <w:r w:rsidRPr="00D12CFE">
        <w:t>Salariés en contrat</w:t>
      </w:r>
      <w:r w:rsidR="4539588D" w:rsidRPr="00D12CFE">
        <w:t xml:space="preserve"> d’apprentissage</w:t>
      </w:r>
      <w:r w:rsidRPr="00D12CFE">
        <w:t xml:space="preserve"> et en c</w:t>
      </w:r>
      <w:r w:rsidR="00A93616">
        <w:t xml:space="preserve">ontrat de professionnalisation ; </w:t>
      </w:r>
    </w:p>
    <w:p w14:paraId="1D240590" w14:textId="09649534" w:rsidR="00304245" w:rsidRPr="00D12CFE" w:rsidRDefault="00424ED2" w:rsidP="00304245">
      <w:pPr>
        <w:pStyle w:val="Paragraphedeliste"/>
        <w:numPr>
          <w:ilvl w:val="0"/>
          <w:numId w:val="1"/>
        </w:numPr>
        <w:jc w:val="both"/>
        <w:rPr>
          <w:rFonts w:eastAsia="Calibri"/>
        </w:rPr>
      </w:pPr>
      <w:r w:rsidRPr="00D12CFE">
        <w:rPr>
          <w:rFonts w:eastAsia="Calibri"/>
        </w:rPr>
        <w:t>I</w:t>
      </w:r>
      <w:r w:rsidR="00CF3F3A" w:rsidRPr="00D12CFE">
        <w:rPr>
          <w:rFonts w:eastAsia="Calibri"/>
        </w:rPr>
        <w:t>ntérimaires et</w:t>
      </w:r>
      <w:r w:rsidR="00A93616">
        <w:rPr>
          <w:rFonts w:eastAsia="Calibri"/>
        </w:rPr>
        <w:t xml:space="preserve"> stagiaires ; </w:t>
      </w:r>
    </w:p>
    <w:p w14:paraId="3484CD8B" w14:textId="5E8ADCB0" w:rsidR="00881A85" w:rsidRPr="00D12CFE" w:rsidRDefault="00424ED2" w:rsidP="765E1936">
      <w:pPr>
        <w:pStyle w:val="Paragraphedeliste"/>
        <w:numPr>
          <w:ilvl w:val="0"/>
          <w:numId w:val="1"/>
        </w:numPr>
        <w:jc w:val="both"/>
        <w:rPr>
          <w:rFonts w:eastAsia="Calibri"/>
        </w:rPr>
      </w:pPr>
      <w:r w:rsidRPr="00D12CFE">
        <w:t>P</w:t>
      </w:r>
      <w:r w:rsidR="5BBB5ACE" w:rsidRPr="00D12CFE">
        <w:t xml:space="preserve">ersonnels </w:t>
      </w:r>
      <w:r w:rsidR="008149DA" w:rsidRPr="00D12CFE">
        <w:t>détaché</w:t>
      </w:r>
      <w:r w:rsidR="00B50DE3" w:rsidRPr="00D12CFE">
        <w:t>s</w:t>
      </w:r>
      <w:r w:rsidR="524C5645" w:rsidRPr="00D12CFE">
        <w:t xml:space="preserve"> au BRGM par une structure extérieur</w:t>
      </w:r>
      <w:r w:rsidR="00CF3F3A" w:rsidRPr="00D12CFE">
        <w:t>e (</w:t>
      </w:r>
      <w:r w:rsidR="6F641E9D" w:rsidRPr="00D12CFE">
        <w:t>y compris les fonctionnaires)</w:t>
      </w:r>
      <w:r w:rsidR="219064D8" w:rsidRPr="00D12CFE">
        <w:t xml:space="preserve"> et </w:t>
      </w:r>
      <w:r w:rsidR="3A4ACE17" w:rsidRPr="00D12CFE">
        <w:t xml:space="preserve">personnels </w:t>
      </w:r>
      <w:r w:rsidR="008149DA" w:rsidRPr="00D12CFE">
        <w:t>mis à disposition</w:t>
      </w:r>
      <w:r w:rsidR="10BF3E49" w:rsidRPr="00D12CFE">
        <w:t xml:space="preserve"> du BRGM par une structure extérieure (</w:t>
      </w:r>
      <w:r w:rsidRPr="00D12CFE">
        <w:t xml:space="preserve">ex : </w:t>
      </w:r>
      <w:r w:rsidR="10BF3E49" w:rsidRPr="00D12CFE">
        <w:t xml:space="preserve">salariés </w:t>
      </w:r>
      <w:r w:rsidR="2F8E6135" w:rsidRPr="00D12CFE">
        <w:t>de l’</w:t>
      </w:r>
      <w:r w:rsidR="10BF3E49" w:rsidRPr="00D12CFE">
        <w:t>A</w:t>
      </w:r>
      <w:r w:rsidR="1050D9BD" w:rsidRPr="00D12CFE">
        <w:t xml:space="preserve">gence </w:t>
      </w:r>
      <w:r w:rsidR="10BF3E49" w:rsidRPr="00D12CFE">
        <w:t>N</w:t>
      </w:r>
      <w:r w:rsidR="4585E75B" w:rsidRPr="00D12CFE">
        <w:t xml:space="preserve">ationale pour la </w:t>
      </w:r>
      <w:r w:rsidR="10BF3E49" w:rsidRPr="00D12CFE">
        <w:t>G</w:t>
      </w:r>
      <w:r w:rsidR="34C70339" w:rsidRPr="00D12CFE">
        <w:t xml:space="preserve">arantie des </w:t>
      </w:r>
      <w:r w:rsidR="10BF3E49" w:rsidRPr="00D12CFE">
        <w:t>D</w:t>
      </w:r>
      <w:r w:rsidR="503BEE9C" w:rsidRPr="00D12CFE">
        <w:t xml:space="preserve">roits des </w:t>
      </w:r>
      <w:r w:rsidR="10BF3E49" w:rsidRPr="00D12CFE">
        <w:t>M</w:t>
      </w:r>
      <w:r w:rsidR="4DCDF8C5" w:rsidRPr="00D12CFE">
        <w:t>ineurs</w:t>
      </w:r>
      <w:r w:rsidRPr="00D12CFE">
        <w:t xml:space="preserve"> - ANGDM</w:t>
      </w:r>
      <w:r w:rsidR="10BF3E49" w:rsidRPr="00D12CFE">
        <w:t>)</w:t>
      </w:r>
      <w:r w:rsidR="00A93616">
        <w:t xml:space="preserve"> ; </w:t>
      </w:r>
    </w:p>
    <w:p w14:paraId="1B41274C" w14:textId="6CE59C60" w:rsidR="00881A85" w:rsidRPr="00D12CFE" w:rsidRDefault="12913495" w:rsidP="765E1936">
      <w:pPr>
        <w:pStyle w:val="Paragraphedeliste"/>
        <w:numPr>
          <w:ilvl w:val="0"/>
          <w:numId w:val="1"/>
        </w:numPr>
        <w:jc w:val="both"/>
        <w:rPr>
          <w:rFonts w:eastAsia="Calibri"/>
        </w:rPr>
      </w:pPr>
      <w:r w:rsidRPr="00D12CFE">
        <w:t>V</w:t>
      </w:r>
      <w:r w:rsidR="24763EC6" w:rsidRPr="00D12CFE">
        <w:t>olontaires du Service Civique (VSC)</w:t>
      </w:r>
      <w:r w:rsidR="6FC2A2DA" w:rsidRPr="00D12CFE">
        <w:t xml:space="preserve"> et </w:t>
      </w:r>
      <w:r w:rsidR="75CAB501" w:rsidRPr="00D12CFE">
        <w:t xml:space="preserve">Volontaires </w:t>
      </w:r>
      <w:r w:rsidR="0C792F55" w:rsidRPr="00D12CFE">
        <w:t>I</w:t>
      </w:r>
      <w:r w:rsidR="75CAB501" w:rsidRPr="00D12CFE">
        <w:t xml:space="preserve">nternationaux en </w:t>
      </w:r>
      <w:r w:rsidR="2B93C1F0" w:rsidRPr="00D12CFE">
        <w:t>E</w:t>
      </w:r>
      <w:r w:rsidR="75CAB501" w:rsidRPr="00D12CFE">
        <w:t>ntreprise (VIE</w:t>
      </w:r>
      <w:r w:rsidR="359BD275" w:rsidRPr="00D12CFE">
        <w:t>)</w:t>
      </w:r>
      <w:bookmarkStart w:id="7" w:name="_Toc114499119"/>
      <w:bookmarkEnd w:id="1"/>
      <w:bookmarkEnd w:id="6"/>
      <w:r w:rsidR="00A93616">
        <w:t xml:space="preserve"> ; </w:t>
      </w:r>
    </w:p>
    <w:p w14:paraId="37FFF2A8" w14:textId="44776BD9" w:rsidR="00595120" w:rsidRPr="00D12CFE" w:rsidRDefault="00595120" w:rsidP="765E1936">
      <w:pPr>
        <w:pStyle w:val="Paragraphedeliste"/>
        <w:numPr>
          <w:ilvl w:val="0"/>
          <w:numId w:val="1"/>
        </w:numPr>
        <w:jc w:val="both"/>
        <w:rPr>
          <w:rFonts w:eastAsia="Calibri"/>
        </w:rPr>
      </w:pPr>
      <w:r w:rsidRPr="00D12CFE">
        <w:rPr>
          <w:rFonts w:eastAsia="Calibri"/>
        </w:rPr>
        <w:t>Doctorants non rémunérés par le BRGM, dès lors qu’ils exercent leurs travaux de recherche au BRGM.</w:t>
      </w:r>
    </w:p>
    <w:p w14:paraId="70895D21" w14:textId="5FF350C1" w:rsidR="0535EA1A" w:rsidRPr="00D12CFE" w:rsidRDefault="0535EA1A" w:rsidP="0535EA1A">
      <w:pPr>
        <w:jc w:val="both"/>
      </w:pPr>
    </w:p>
    <w:p w14:paraId="71631F56" w14:textId="39AA3311" w:rsidR="00597BCB" w:rsidRPr="00D12CFE" w:rsidRDefault="2CD82B98" w:rsidP="00F37C2F">
      <w:pPr>
        <w:spacing w:after="240"/>
        <w:jc w:val="both"/>
      </w:pPr>
      <w:r w:rsidRPr="00D12CFE">
        <w:t>En revanche, l</w:t>
      </w:r>
      <w:r w:rsidR="21C00929" w:rsidRPr="00D12CFE">
        <w:t xml:space="preserve">e présent accord n’est pas applicable </w:t>
      </w:r>
      <w:r w:rsidR="1A5C5D9B" w:rsidRPr="00D12CFE">
        <w:t xml:space="preserve">aux salariés </w:t>
      </w:r>
      <w:r w:rsidR="00597BCB" w:rsidRPr="00D12CFE">
        <w:t xml:space="preserve">du BRGM </w:t>
      </w:r>
      <w:r w:rsidR="1A5C5D9B" w:rsidRPr="00D12CFE">
        <w:t xml:space="preserve">mis à disposition </w:t>
      </w:r>
      <w:r w:rsidR="00595B21" w:rsidRPr="00D12CFE">
        <w:t>ou détachés auprès d’une structure extérieure</w:t>
      </w:r>
      <w:r w:rsidR="00595120" w:rsidRPr="00D12CFE">
        <w:t>, qui bénéficient du droit à la déconnexion au sein de leur entreprise d’accueil</w:t>
      </w:r>
      <w:r w:rsidR="00792832" w:rsidRPr="00D12CFE">
        <w:t xml:space="preserve">. </w:t>
      </w:r>
    </w:p>
    <w:p w14:paraId="2BAF6E8C" w14:textId="08BA638B" w:rsidR="00186FC4" w:rsidRPr="00D12CFE" w:rsidRDefault="00595120" w:rsidP="4195D3F4">
      <w:pPr>
        <w:jc w:val="both"/>
      </w:pPr>
      <w:r w:rsidRPr="00D12CFE">
        <w:t>Par ailleurs</w:t>
      </w:r>
      <w:r w:rsidR="00597BCB" w:rsidRPr="00D12CFE">
        <w:t>, il est précisé que l</w:t>
      </w:r>
      <w:r w:rsidR="00052025" w:rsidRPr="00D12CFE">
        <w:t xml:space="preserve">es </w:t>
      </w:r>
      <w:r w:rsidR="00EA0C1A" w:rsidRPr="00D12CFE">
        <w:t xml:space="preserve">partenaires </w:t>
      </w:r>
      <w:r w:rsidR="00621902" w:rsidRPr="00D12CFE">
        <w:t xml:space="preserve">du </w:t>
      </w:r>
      <w:r w:rsidR="00052025" w:rsidRPr="00D12CFE">
        <w:t xml:space="preserve">BRGM sont protégés par les règles relatives au </w:t>
      </w:r>
      <w:r w:rsidR="00621902" w:rsidRPr="00D12CFE">
        <w:t xml:space="preserve">droit à la déconnexion </w:t>
      </w:r>
      <w:r w:rsidR="00052025" w:rsidRPr="00D12CFE">
        <w:t xml:space="preserve">en vigueur au sein </w:t>
      </w:r>
      <w:r w:rsidR="00621902" w:rsidRPr="00D12CFE">
        <w:t xml:space="preserve">de </w:t>
      </w:r>
      <w:r w:rsidRPr="00D12CFE">
        <w:t>l’</w:t>
      </w:r>
      <w:r w:rsidR="00621902" w:rsidRPr="00D12CFE">
        <w:t xml:space="preserve">entreprise </w:t>
      </w:r>
      <w:r w:rsidRPr="00D12CFE">
        <w:t>dont ils sont employés</w:t>
      </w:r>
      <w:r w:rsidR="00621902" w:rsidRPr="00D12CFE">
        <w:t xml:space="preserve">. </w:t>
      </w:r>
      <w:r w:rsidRPr="00D12CFE">
        <w:t>Dans le cadre de leurs relations de partenariat, les salariés du BRGM veilleront toutefois à respecter le droit à la déconnexion à leur égard.</w:t>
      </w:r>
    </w:p>
    <w:p w14:paraId="0CBB62CB" w14:textId="15A097F7" w:rsidR="007B304B" w:rsidRPr="00D12CFE" w:rsidRDefault="007B304B" w:rsidP="4195D3F4">
      <w:pPr>
        <w:jc w:val="both"/>
      </w:pPr>
    </w:p>
    <w:p w14:paraId="4CF28D7C" w14:textId="394EADB0" w:rsidR="007B304B" w:rsidRPr="00D12CFE" w:rsidRDefault="00597BCB" w:rsidP="007B304B">
      <w:pPr>
        <w:spacing w:line="276" w:lineRule="auto"/>
        <w:jc w:val="both"/>
        <w:rPr>
          <w:rFonts w:eastAsia="Times New Roman" w:cs="Arial"/>
        </w:rPr>
      </w:pPr>
      <w:r w:rsidRPr="00D12CFE">
        <w:rPr>
          <w:rFonts w:cs="Arial"/>
        </w:rPr>
        <w:t>Enfin</w:t>
      </w:r>
      <w:r w:rsidR="007B304B" w:rsidRPr="00D12CFE">
        <w:rPr>
          <w:rFonts w:cs="Arial"/>
        </w:rPr>
        <w:t xml:space="preserve">, </w:t>
      </w:r>
      <w:r w:rsidR="007B304B" w:rsidRPr="00D12CFE">
        <w:rPr>
          <w:rFonts w:eastAsia="Times New Roman" w:cs="Arial"/>
        </w:rPr>
        <w:t xml:space="preserve">il est rappelé que les travailleurs à distance sont soumis aux mêmes règles relatives à la durée du travail que les travailleurs sur site. Les règles relatives à la déconnexion leur </w:t>
      </w:r>
      <w:r w:rsidRPr="00D12CFE">
        <w:rPr>
          <w:rFonts w:eastAsia="Times New Roman" w:cs="Arial"/>
        </w:rPr>
        <w:t xml:space="preserve">sont donc </w:t>
      </w:r>
      <w:r w:rsidR="007B304B" w:rsidRPr="00D12CFE">
        <w:rPr>
          <w:rFonts w:eastAsia="Times New Roman" w:cs="Arial"/>
        </w:rPr>
        <w:t>applicables</w:t>
      </w:r>
      <w:r w:rsidRPr="00D12CFE">
        <w:rPr>
          <w:rFonts w:eastAsia="Times New Roman" w:cs="Arial"/>
        </w:rPr>
        <w:t xml:space="preserve"> dans les mêmes conditions.</w:t>
      </w:r>
    </w:p>
    <w:p w14:paraId="27A7AAE3" w14:textId="49EC7893" w:rsidR="5C604B17" w:rsidRDefault="5C604B17" w:rsidP="5C604B17">
      <w:pPr>
        <w:jc w:val="both"/>
      </w:pPr>
    </w:p>
    <w:p w14:paraId="3D87693E" w14:textId="6EC1E515" w:rsidR="00ED32FF" w:rsidRPr="001058B1" w:rsidRDefault="2D9AA553" w:rsidP="00047CF8">
      <w:pPr>
        <w:keepLines/>
        <w:spacing w:line="240" w:lineRule="auto"/>
        <w:jc w:val="both"/>
        <w:outlineLvl w:val="0"/>
      </w:pPr>
      <w:bookmarkStart w:id="8" w:name="_Toc151110504"/>
      <w:bookmarkStart w:id="9" w:name="_Toc153448460"/>
      <w:bookmarkStart w:id="10" w:name="_Toc218779044"/>
      <w:r>
        <w:t xml:space="preserve">Les bénéficiaires du présent accord seront ci-après désignés </w:t>
      </w:r>
      <w:r w:rsidRPr="001058B1">
        <w:t xml:space="preserve">sous </w:t>
      </w:r>
      <w:r w:rsidR="00567C52" w:rsidRPr="001058B1">
        <w:t>le</w:t>
      </w:r>
      <w:r w:rsidR="00ED32FF" w:rsidRPr="001058B1">
        <w:t>s</w:t>
      </w:r>
      <w:r w:rsidR="00567C52" w:rsidRPr="001058B1">
        <w:t xml:space="preserve"> vocable</w:t>
      </w:r>
      <w:r w:rsidR="00ED32FF" w:rsidRPr="001058B1">
        <w:t xml:space="preserve">s  </w:t>
      </w:r>
      <w:proofErr w:type="gramStart"/>
      <w:r w:rsidR="00ED32FF" w:rsidRPr="001058B1">
        <w:t xml:space="preserve">   «</w:t>
      </w:r>
      <w:proofErr w:type="gramEnd"/>
      <w:r w:rsidR="00ED32FF" w:rsidRPr="001058B1">
        <w:t> bénéficiaire » ou</w:t>
      </w:r>
      <w:r w:rsidR="00567C52" w:rsidRPr="001058B1">
        <w:t xml:space="preserve"> « salarié »</w:t>
      </w:r>
      <w:r w:rsidRPr="001058B1">
        <w:t>.</w:t>
      </w:r>
      <w:bookmarkEnd w:id="8"/>
      <w:bookmarkEnd w:id="9"/>
      <w:bookmarkEnd w:id="10"/>
    </w:p>
    <w:p w14:paraId="1F7E4B5F" w14:textId="77777777" w:rsidR="008D4F56" w:rsidRPr="00ED32FF" w:rsidRDefault="008D4F56" w:rsidP="008D4F56">
      <w:pPr>
        <w:keepLines/>
        <w:spacing w:line="120" w:lineRule="auto"/>
        <w:jc w:val="both"/>
        <w:outlineLvl w:val="0"/>
      </w:pPr>
    </w:p>
    <w:p w14:paraId="0FC1A4C9" w14:textId="67584840" w:rsidR="00881A85" w:rsidRDefault="002806F3" w:rsidP="00F91724">
      <w:pPr>
        <w:pStyle w:val="Titre1"/>
        <w:tabs>
          <w:tab w:val="left" w:pos="1560"/>
        </w:tabs>
        <w:jc w:val="both"/>
      </w:pPr>
      <w:bookmarkStart w:id="11" w:name="_Toc122430577"/>
      <w:bookmarkStart w:id="12" w:name="_Toc218779045"/>
      <w:r w:rsidRPr="00A83BCE">
        <w:t>ARTICLE 2</w:t>
      </w:r>
      <w:r w:rsidR="00CD68DA">
        <w:t xml:space="preserve">. </w:t>
      </w:r>
      <w:r w:rsidRPr="00A83BCE">
        <w:t>DEFINITIONS</w:t>
      </w:r>
      <w:bookmarkEnd w:id="11"/>
      <w:r w:rsidR="008D3FE3" w:rsidRPr="00A83BCE">
        <w:t xml:space="preserve"> ET PRINCIPES</w:t>
      </w:r>
      <w:bookmarkEnd w:id="12"/>
      <w:r w:rsidR="008D3FE3" w:rsidRPr="00A83BCE">
        <w:t xml:space="preserve"> </w:t>
      </w:r>
    </w:p>
    <w:p w14:paraId="65EA5D6C" w14:textId="77777777" w:rsidR="00567C52" w:rsidRPr="00567C52" w:rsidRDefault="00567C52" w:rsidP="00567C52"/>
    <w:p w14:paraId="2196F3F1" w14:textId="56823EE6" w:rsidR="32EB086B" w:rsidRPr="00567C52" w:rsidRDefault="00567C52" w:rsidP="00567C52">
      <w:pPr>
        <w:pStyle w:val="Titre2"/>
      </w:pPr>
      <w:bookmarkStart w:id="13" w:name="_Toc218779046"/>
      <w:r w:rsidRPr="00567C52">
        <w:t xml:space="preserve">Article 2.1. </w:t>
      </w:r>
      <w:r w:rsidR="32EB086B" w:rsidRPr="00567C52">
        <w:t>D</w:t>
      </w:r>
      <w:r w:rsidRPr="00567C52">
        <w:t>éfinitions</w:t>
      </w:r>
      <w:bookmarkEnd w:id="13"/>
      <w:r w:rsidRPr="00567C52">
        <w:t xml:space="preserve"> </w:t>
      </w:r>
    </w:p>
    <w:p w14:paraId="0FD3D939" w14:textId="13C86B45" w:rsidR="4195D3F4" w:rsidRDefault="4195D3F4" w:rsidP="4195D3F4">
      <w:pPr>
        <w:keepLines/>
        <w:spacing w:line="240" w:lineRule="auto"/>
        <w:jc w:val="both"/>
        <w:rPr>
          <w:rFonts w:eastAsia="Times New Roman" w:cs="Arial"/>
        </w:rPr>
      </w:pPr>
    </w:p>
    <w:p w14:paraId="32DF32A5" w14:textId="2713C984" w:rsidR="0060209C" w:rsidRPr="00BC0952" w:rsidRDefault="00CF3838" w:rsidP="00521961">
      <w:pPr>
        <w:jc w:val="both"/>
        <w:rPr>
          <w:rFonts w:cs="Arial"/>
        </w:rPr>
      </w:pPr>
      <w:bookmarkStart w:id="14" w:name="_Toc122430578"/>
      <w:r w:rsidRPr="00BC0952">
        <w:rPr>
          <w:rFonts w:cs="Arial"/>
          <w:b/>
          <w:u w:val="single"/>
        </w:rPr>
        <w:t>Droit à la déconnexion</w:t>
      </w:r>
      <w:r w:rsidR="00B7049A" w:rsidRPr="00BC0952">
        <w:rPr>
          <w:rFonts w:cs="Arial"/>
          <w:u w:val="single"/>
        </w:rPr>
        <w:t xml:space="preserve"> :</w:t>
      </w:r>
      <w:r w:rsidR="00B7049A" w:rsidRPr="00BC0952">
        <w:rPr>
          <w:rFonts w:cs="Arial"/>
        </w:rPr>
        <w:t xml:space="preserve"> </w:t>
      </w:r>
      <w:r w:rsidRPr="00BC0952">
        <w:rPr>
          <w:rFonts w:cs="Arial"/>
        </w:rPr>
        <w:t>droit pour le salarié de ne pas être connecté à ses outils numériques professionnels e</w:t>
      </w:r>
      <w:r w:rsidR="00320DF8" w:rsidRPr="00BC0952">
        <w:rPr>
          <w:rFonts w:cs="Arial"/>
        </w:rPr>
        <w:t>n</w:t>
      </w:r>
      <w:r w:rsidR="00251F81" w:rsidRPr="00BC0952">
        <w:rPr>
          <w:rFonts w:cs="Arial"/>
        </w:rPr>
        <w:t xml:space="preserve"> dehors de son temps de travail </w:t>
      </w:r>
      <w:r w:rsidR="00521961" w:rsidRPr="00BC0952">
        <w:rPr>
          <w:rFonts w:cs="Arial"/>
        </w:rPr>
        <w:t xml:space="preserve">habituel </w:t>
      </w:r>
      <w:r w:rsidR="00320DF8" w:rsidRPr="00BC0952">
        <w:rPr>
          <w:rFonts w:cs="Arial"/>
        </w:rPr>
        <w:t xml:space="preserve">(pendant les périodes de repos et de congés), et de ne pas être contraint à </w:t>
      </w:r>
      <w:r w:rsidR="00D67D54" w:rsidRPr="00BC0952">
        <w:rPr>
          <w:rFonts w:cs="Arial"/>
        </w:rPr>
        <w:t xml:space="preserve">y </w:t>
      </w:r>
      <w:r w:rsidR="00320DF8" w:rsidRPr="00BC0952">
        <w:rPr>
          <w:rFonts w:cs="Arial"/>
        </w:rPr>
        <w:t>être connecté</w:t>
      </w:r>
      <w:r w:rsidR="00640C30" w:rsidRPr="00BC0952">
        <w:rPr>
          <w:rFonts w:cs="Arial"/>
        </w:rPr>
        <w:t xml:space="preserve"> de façon permanente, pendant son temps de travail</w:t>
      </w:r>
      <w:bookmarkStart w:id="15" w:name="_Toc122430579"/>
      <w:bookmarkEnd w:id="14"/>
      <w:r w:rsidR="0098607A">
        <w:rPr>
          <w:rFonts w:cs="Arial"/>
        </w:rPr>
        <w:t xml:space="preserve">. </w:t>
      </w:r>
    </w:p>
    <w:p w14:paraId="3B29A0D2" w14:textId="77777777" w:rsidR="0060209C" w:rsidRPr="00BC0952" w:rsidRDefault="0060209C" w:rsidP="00047CF8">
      <w:pPr>
        <w:jc w:val="both"/>
        <w:rPr>
          <w:rFonts w:cs="Arial"/>
          <w:b/>
        </w:rPr>
      </w:pPr>
    </w:p>
    <w:p w14:paraId="634AEDAA" w14:textId="51042028" w:rsidR="00881A85" w:rsidRPr="00BC0952" w:rsidRDefault="00CF3838" w:rsidP="0535EA1A">
      <w:pPr>
        <w:jc w:val="both"/>
        <w:rPr>
          <w:rFonts w:cs="Arial"/>
          <w:b/>
          <w:bCs/>
        </w:rPr>
      </w:pPr>
      <w:r w:rsidRPr="00E91279">
        <w:rPr>
          <w:rFonts w:cs="Arial"/>
          <w:b/>
          <w:bCs/>
          <w:u w:val="single"/>
        </w:rPr>
        <w:t>Outils numériques professionnels</w:t>
      </w:r>
      <w:r w:rsidR="0060209C" w:rsidRPr="00E91279">
        <w:rPr>
          <w:rFonts w:cs="Arial"/>
          <w:b/>
          <w:u w:val="single"/>
        </w:rPr>
        <w:t xml:space="preserve"> </w:t>
      </w:r>
      <w:r w:rsidR="00792832" w:rsidRPr="00E91279">
        <w:rPr>
          <w:rFonts w:cs="Arial"/>
          <w:b/>
          <w:u w:val="single"/>
        </w:rPr>
        <w:t xml:space="preserve">et personnels à usage professionnel </w:t>
      </w:r>
      <w:r w:rsidRPr="00E91279">
        <w:rPr>
          <w:rFonts w:cs="Arial"/>
          <w:b/>
          <w:u w:val="single"/>
        </w:rPr>
        <w:t>:</w:t>
      </w:r>
      <w:r w:rsidRPr="001058B1">
        <w:rPr>
          <w:rFonts w:cs="Arial"/>
        </w:rPr>
        <w:t xml:space="preserve"> outils numériques physiques (ordinateurs, smartph</w:t>
      </w:r>
      <w:r w:rsidR="00D67D54" w:rsidRPr="001058B1">
        <w:rPr>
          <w:rFonts w:cs="Arial"/>
        </w:rPr>
        <w:t>ones, réseaux filaires</w:t>
      </w:r>
      <w:r w:rsidR="7FCFEEB4" w:rsidRPr="001058B1">
        <w:rPr>
          <w:rFonts w:cs="Arial"/>
        </w:rPr>
        <w:t>,</w:t>
      </w:r>
      <w:r w:rsidR="00D67D54" w:rsidRPr="001058B1">
        <w:rPr>
          <w:rFonts w:cs="Arial"/>
        </w:rPr>
        <w:t xml:space="preserve"> etc.) et/ou </w:t>
      </w:r>
      <w:r w:rsidR="00251F81" w:rsidRPr="001058B1">
        <w:rPr>
          <w:rFonts w:cs="Arial"/>
        </w:rPr>
        <w:t xml:space="preserve">dématérialisés </w:t>
      </w:r>
      <w:r w:rsidRPr="001058B1">
        <w:rPr>
          <w:rFonts w:cs="Arial"/>
        </w:rPr>
        <w:t>(logiciels, connexions sans fil, messagerie électronique, internet/intranet etc.) qui permett</w:t>
      </w:r>
      <w:r w:rsidR="00D67D54" w:rsidRPr="001058B1">
        <w:rPr>
          <w:rFonts w:cs="Arial"/>
        </w:rPr>
        <w:t xml:space="preserve">ent </w:t>
      </w:r>
      <w:r w:rsidR="00D67D54" w:rsidRPr="00BC0952">
        <w:rPr>
          <w:rFonts w:cs="Arial"/>
        </w:rPr>
        <w:t>d’être joignable à distance</w:t>
      </w:r>
      <w:bookmarkEnd w:id="15"/>
      <w:r w:rsidR="0098607A">
        <w:rPr>
          <w:rFonts w:cs="Arial"/>
        </w:rPr>
        <w:t xml:space="preserve">. </w:t>
      </w:r>
    </w:p>
    <w:p w14:paraId="0A513849" w14:textId="0583EB94" w:rsidR="1668DC4B" w:rsidRPr="00BC0952" w:rsidRDefault="1668DC4B" w:rsidP="1668DC4B">
      <w:pPr>
        <w:jc w:val="both"/>
        <w:rPr>
          <w:rFonts w:cs="Arial"/>
        </w:rPr>
      </w:pPr>
    </w:p>
    <w:p w14:paraId="7D544742" w14:textId="4EB56B82" w:rsidR="1668DC4B" w:rsidRDefault="3C701FB9" w:rsidP="1668DC4B">
      <w:pPr>
        <w:jc w:val="both"/>
        <w:rPr>
          <w:rFonts w:cs="Arial"/>
        </w:rPr>
      </w:pPr>
      <w:r w:rsidRPr="00BC0952">
        <w:rPr>
          <w:rFonts w:cs="Arial"/>
          <w:b/>
          <w:bCs/>
          <w:u w:val="single"/>
        </w:rPr>
        <w:lastRenderedPageBreak/>
        <w:t>Messages électroniques :</w:t>
      </w:r>
      <w:r w:rsidRPr="00BC0952">
        <w:rPr>
          <w:rFonts w:cs="Arial"/>
        </w:rPr>
        <w:t xml:space="preserve"> visent tous types de messages envo</w:t>
      </w:r>
      <w:r w:rsidR="00567C52" w:rsidRPr="00BC0952">
        <w:rPr>
          <w:rFonts w:cs="Arial"/>
        </w:rPr>
        <w:t>yés par les outils numériques (</w:t>
      </w:r>
      <w:r w:rsidRPr="00BC0952">
        <w:rPr>
          <w:rFonts w:cs="Arial"/>
        </w:rPr>
        <w:t xml:space="preserve">courriels, </w:t>
      </w:r>
      <w:r w:rsidR="25D9897D" w:rsidRPr="00BC0952">
        <w:rPr>
          <w:rFonts w:cs="Arial"/>
        </w:rPr>
        <w:t>SMS</w:t>
      </w:r>
      <w:r w:rsidR="00567C52" w:rsidRPr="00BC0952">
        <w:rPr>
          <w:rFonts w:cs="Arial"/>
        </w:rPr>
        <w:t>, messages via Teams)</w:t>
      </w:r>
      <w:r w:rsidR="7532A0A8" w:rsidRPr="00BC0952">
        <w:rPr>
          <w:rFonts w:cs="Arial"/>
        </w:rPr>
        <w:t xml:space="preserve"> ou tout</w:t>
      </w:r>
      <w:r w:rsidR="60CE0DE7" w:rsidRPr="00BC0952">
        <w:rPr>
          <w:rFonts w:cs="Arial"/>
        </w:rPr>
        <w:t>e autre type de messagerie électronique.</w:t>
      </w:r>
    </w:p>
    <w:p w14:paraId="20EA4441" w14:textId="77777777" w:rsidR="00117EA2" w:rsidRPr="00BC0952" w:rsidRDefault="00117EA2" w:rsidP="1668DC4B">
      <w:pPr>
        <w:jc w:val="both"/>
        <w:rPr>
          <w:rFonts w:cs="Arial"/>
        </w:rPr>
      </w:pPr>
    </w:p>
    <w:p w14:paraId="4C8C803A" w14:textId="0F930FF4" w:rsidR="00881A85" w:rsidRPr="00BC0952" w:rsidRDefault="60CE0DE7" w:rsidP="5C604B17">
      <w:pPr>
        <w:jc w:val="both"/>
        <w:rPr>
          <w:rFonts w:cs="Arial"/>
        </w:rPr>
      </w:pPr>
      <w:r w:rsidRPr="0098607A">
        <w:rPr>
          <w:rFonts w:cs="Arial"/>
          <w:bCs/>
        </w:rPr>
        <w:t>De manière générale</w:t>
      </w:r>
      <w:r w:rsidR="4ADBCC17" w:rsidRPr="0098607A">
        <w:rPr>
          <w:rFonts w:cs="Arial"/>
          <w:bCs/>
        </w:rPr>
        <w:t>,</w:t>
      </w:r>
      <w:r w:rsidRPr="0098607A">
        <w:rPr>
          <w:rFonts w:cs="Arial"/>
          <w:bCs/>
        </w:rPr>
        <w:t xml:space="preserve"> le présent accord concerne tous les moyens de communication permis par les outils </w:t>
      </w:r>
      <w:r w:rsidR="0098607A">
        <w:rPr>
          <w:rFonts w:cs="Arial"/>
          <w:bCs/>
        </w:rPr>
        <w:t xml:space="preserve">informatiques et </w:t>
      </w:r>
      <w:r w:rsidRPr="0098607A">
        <w:rPr>
          <w:rFonts w:cs="Arial"/>
          <w:bCs/>
        </w:rPr>
        <w:t>téléphonique</w:t>
      </w:r>
      <w:r w:rsidR="468716E4" w:rsidRPr="0098607A">
        <w:rPr>
          <w:rFonts w:cs="Arial"/>
          <w:bCs/>
        </w:rPr>
        <w:t>s</w:t>
      </w:r>
      <w:r w:rsidR="0080143A">
        <w:rPr>
          <w:rFonts w:cs="Arial"/>
          <w:bCs/>
        </w:rPr>
        <w:t xml:space="preserve"> : </w:t>
      </w:r>
      <w:r w:rsidR="68E15CFB" w:rsidRPr="0098607A">
        <w:rPr>
          <w:rFonts w:cs="Arial"/>
        </w:rPr>
        <w:t>courriels</w:t>
      </w:r>
      <w:r w:rsidR="68E15CFB" w:rsidRPr="5C604B17">
        <w:rPr>
          <w:rFonts w:cs="Arial"/>
        </w:rPr>
        <w:t xml:space="preserve">, </w:t>
      </w:r>
      <w:r w:rsidR="0098607A">
        <w:rPr>
          <w:rFonts w:cs="Arial"/>
        </w:rPr>
        <w:t xml:space="preserve">SMS, </w:t>
      </w:r>
      <w:r w:rsidR="361650A1" w:rsidRPr="5C604B17">
        <w:rPr>
          <w:rFonts w:cs="Arial"/>
        </w:rPr>
        <w:t xml:space="preserve">appels téléphoniques, </w:t>
      </w:r>
      <w:r w:rsidR="78F4F75B" w:rsidRPr="5C604B17">
        <w:rPr>
          <w:rFonts w:cs="Arial"/>
        </w:rPr>
        <w:t>appels</w:t>
      </w:r>
      <w:r w:rsidR="647E6EAE" w:rsidRPr="5C604B17">
        <w:rPr>
          <w:rFonts w:cs="Arial"/>
        </w:rPr>
        <w:t xml:space="preserve"> ou messages écrits</w:t>
      </w:r>
      <w:r w:rsidR="0098607A">
        <w:rPr>
          <w:rFonts w:cs="Arial"/>
        </w:rPr>
        <w:t xml:space="preserve"> via Teams </w:t>
      </w:r>
      <w:r w:rsidR="78F4F75B" w:rsidRPr="5C604B17">
        <w:rPr>
          <w:rFonts w:cs="Arial"/>
        </w:rPr>
        <w:t xml:space="preserve">ou </w:t>
      </w:r>
      <w:r w:rsidR="0098607A">
        <w:rPr>
          <w:rFonts w:cs="Arial"/>
        </w:rPr>
        <w:t>d’</w:t>
      </w:r>
      <w:r w:rsidR="78F4F75B" w:rsidRPr="5C604B17">
        <w:rPr>
          <w:rFonts w:cs="Arial"/>
        </w:rPr>
        <w:t>autres plateformes, invitations via Outlook</w:t>
      </w:r>
      <w:r w:rsidR="00873939">
        <w:rPr>
          <w:rFonts w:cs="Arial"/>
        </w:rPr>
        <w:t xml:space="preserve"> ou</w:t>
      </w:r>
      <w:r w:rsidR="604192BE" w:rsidRPr="5C604B17">
        <w:rPr>
          <w:rFonts w:cs="Arial"/>
        </w:rPr>
        <w:t xml:space="preserve"> </w:t>
      </w:r>
      <w:r w:rsidR="78F4F75B" w:rsidRPr="5C604B17">
        <w:rPr>
          <w:rFonts w:cs="Arial"/>
        </w:rPr>
        <w:t>Teams</w:t>
      </w:r>
      <w:r w:rsidR="00F5721C">
        <w:rPr>
          <w:rFonts w:cs="Arial"/>
        </w:rPr>
        <w:t xml:space="preserve">, </w:t>
      </w:r>
      <w:r w:rsidR="0098607A">
        <w:rPr>
          <w:rFonts w:cs="Arial"/>
        </w:rPr>
        <w:t xml:space="preserve">réseaux sociaux professionnels. </w:t>
      </w:r>
    </w:p>
    <w:p w14:paraId="2C31F97A" w14:textId="554A6822" w:rsidR="5C604B17" w:rsidRDefault="5C604B17" w:rsidP="5C604B17">
      <w:pPr>
        <w:jc w:val="both"/>
        <w:rPr>
          <w:rFonts w:cs="Arial"/>
        </w:rPr>
      </w:pPr>
    </w:p>
    <w:p w14:paraId="790356D9" w14:textId="3555EB97" w:rsidR="00881A85" w:rsidRDefault="008230E4" w:rsidP="4195D3F4">
      <w:pPr>
        <w:jc w:val="both"/>
        <w:rPr>
          <w:rFonts w:cs="Arial"/>
          <w:b/>
          <w:bCs/>
        </w:rPr>
      </w:pPr>
      <w:bookmarkStart w:id="16" w:name="_Toc122430580"/>
      <w:r w:rsidRPr="38970392">
        <w:rPr>
          <w:rFonts w:cs="Arial"/>
          <w:b/>
          <w:bCs/>
          <w:u w:val="single"/>
        </w:rPr>
        <w:t>T</w:t>
      </w:r>
      <w:r w:rsidR="00CF3838" w:rsidRPr="38970392">
        <w:rPr>
          <w:rFonts w:cs="Arial"/>
          <w:b/>
          <w:bCs/>
          <w:u w:val="single"/>
        </w:rPr>
        <w:t>emps de travail</w:t>
      </w:r>
      <w:r w:rsidR="00CF3838" w:rsidRPr="38970392">
        <w:rPr>
          <w:rFonts w:cs="Arial"/>
          <w:u w:val="single"/>
        </w:rPr>
        <w:t xml:space="preserve"> :</w:t>
      </w:r>
      <w:r w:rsidR="00CF3838" w:rsidRPr="38970392">
        <w:rPr>
          <w:rFonts w:cs="Arial"/>
        </w:rPr>
        <w:t xml:space="preserve"> </w:t>
      </w:r>
      <w:r w:rsidR="00D67D54" w:rsidRPr="38970392">
        <w:rPr>
          <w:rFonts w:cs="Arial"/>
        </w:rPr>
        <w:t xml:space="preserve">période durant laquelle </w:t>
      </w:r>
      <w:r w:rsidR="00522F98" w:rsidRPr="38970392">
        <w:rPr>
          <w:rFonts w:cs="Arial"/>
        </w:rPr>
        <w:t>le salarié</w:t>
      </w:r>
      <w:r w:rsidR="00D67D54" w:rsidRPr="38970392">
        <w:rPr>
          <w:rFonts w:cs="Arial"/>
        </w:rPr>
        <w:t xml:space="preserve"> </w:t>
      </w:r>
      <w:r w:rsidR="00522F98" w:rsidRPr="38970392">
        <w:rPr>
          <w:rFonts w:cs="Arial"/>
        </w:rPr>
        <w:t>est</w:t>
      </w:r>
      <w:r w:rsidR="00D67D54" w:rsidRPr="38970392">
        <w:rPr>
          <w:rFonts w:cs="Arial"/>
        </w:rPr>
        <w:t xml:space="preserve"> à la disposition de </w:t>
      </w:r>
      <w:r w:rsidR="00522F98" w:rsidRPr="38970392">
        <w:rPr>
          <w:rFonts w:cs="Arial"/>
        </w:rPr>
        <w:t>son</w:t>
      </w:r>
      <w:r w:rsidR="00D67D54" w:rsidRPr="38970392">
        <w:rPr>
          <w:rFonts w:cs="Arial"/>
        </w:rPr>
        <w:t xml:space="preserve"> employeur</w:t>
      </w:r>
      <w:r w:rsidR="00522F98" w:rsidRPr="38970392">
        <w:rPr>
          <w:rFonts w:cs="Arial"/>
        </w:rPr>
        <w:t>, et se conforme à ses directives sans pouvoir vaquer librement à ses occupations</w:t>
      </w:r>
      <w:r w:rsidR="00251F81" w:rsidRPr="38970392">
        <w:rPr>
          <w:rFonts w:cs="Arial"/>
        </w:rPr>
        <w:t xml:space="preserve">. </w:t>
      </w:r>
    </w:p>
    <w:p w14:paraId="3C3BC8D6" w14:textId="77777777" w:rsidR="00373C65" w:rsidRPr="00373C65" w:rsidRDefault="00373C65" w:rsidP="4195D3F4">
      <w:pPr>
        <w:jc w:val="both"/>
        <w:rPr>
          <w:rFonts w:cs="Arial"/>
          <w:b/>
          <w:bCs/>
        </w:rPr>
      </w:pPr>
    </w:p>
    <w:p w14:paraId="0B92131A" w14:textId="1F534870" w:rsidR="00881A85" w:rsidRPr="00BC0952" w:rsidRDefault="00251F81" w:rsidP="4195D3F4">
      <w:pPr>
        <w:jc w:val="both"/>
        <w:rPr>
          <w:rFonts w:cs="Arial"/>
          <w:b/>
          <w:bCs/>
        </w:rPr>
      </w:pPr>
      <w:r w:rsidRPr="00BC0952">
        <w:rPr>
          <w:rFonts w:cs="Arial"/>
        </w:rPr>
        <w:t>Sont exclus</w:t>
      </w:r>
      <w:r w:rsidR="35B8B932" w:rsidRPr="00BC0952">
        <w:rPr>
          <w:rFonts w:cs="Arial"/>
        </w:rPr>
        <w:t xml:space="preserve"> du temps de travail</w:t>
      </w:r>
      <w:r w:rsidR="0A395E13" w:rsidRPr="00BC0952">
        <w:rPr>
          <w:rFonts w:cs="Arial"/>
        </w:rPr>
        <w:t xml:space="preserve"> les périodes de repos ou d’absence suivants </w:t>
      </w:r>
      <w:r w:rsidR="2E8B7F64" w:rsidRPr="00BC0952">
        <w:rPr>
          <w:rFonts w:cs="Arial"/>
        </w:rPr>
        <w:t xml:space="preserve">: </w:t>
      </w:r>
    </w:p>
    <w:p w14:paraId="75FE8D34" w14:textId="6938B5A8" w:rsidR="00881A85" w:rsidRPr="00BC0952" w:rsidRDefault="00567C52" w:rsidP="00567C52">
      <w:pPr>
        <w:pStyle w:val="Paragraphedeliste"/>
        <w:numPr>
          <w:ilvl w:val="0"/>
          <w:numId w:val="19"/>
        </w:numPr>
        <w:jc w:val="both"/>
        <w:rPr>
          <w:rFonts w:eastAsia="Calibri" w:cs="Arial"/>
          <w:b/>
          <w:bCs/>
        </w:rPr>
      </w:pPr>
      <w:r w:rsidRPr="38970392">
        <w:rPr>
          <w:rFonts w:cs="Arial"/>
        </w:rPr>
        <w:t>L</w:t>
      </w:r>
      <w:r w:rsidR="00D67D54" w:rsidRPr="38970392">
        <w:rPr>
          <w:rFonts w:cs="Arial"/>
        </w:rPr>
        <w:t>e</w:t>
      </w:r>
      <w:r w:rsidR="2F4110EA" w:rsidRPr="38970392">
        <w:rPr>
          <w:rFonts w:cs="Arial"/>
        </w:rPr>
        <w:t>s</w:t>
      </w:r>
      <w:r w:rsidR="00D67D54" w:rsidRPr="38970392">
        <w:rPr>
          <w:rFonts w:cs="Arial"/>
        </w:rPr>
        <w:t xml:space="preserve"> temps de repos quotidien</w:t>
      </w:r>
      <w:r w:rsidR="183B23A4" w:rsidRPr="38970392">
        <w:rPr>
          <w:rFonts w:cs="Arial"/>
        </w:rPr>
        <w:t xml:space="preserve"> et </w:t>
      </w:r>
      <w:r w:rsidR="3760E425" w:rsidRPr="38970392">
        <w:rPr>
          <w:rFonts w:cs="Arial"/>
        </w:rPr>
        <w:t>hebdomadaire</w:t>
      </w:r>
      <w:r w:rsidR="00D67D54" w:rsidRPr="38970392">
        <w:rPr>
          <w:rFonts w:cs="Arial"/>
        </w:rPr>
        <w:t xml:space="preserve"> obligatoire</w:t>
      </w:r>
      <w:r w:rsidR="092DA684" w:rsidRPr="38970392">
        <w:rPr>
          <w:rFonts w:cs="Arial"/>
        </w:rPr>
        <w:t>s</w:t>
      </w:r>
      <w:r w:rsidR="0080143A">
        <w:rPr>
          <w:rFonts w:cs="Arial"/>
        </w:rPr>
        <w:t xml:space="preserve">, </w:t>
      </w:r>
    </w:p>
    <w:p w14:paraId="1F1ECF19" w14:textId="06EAAF73" w:rsidR="00881A85" w:rsidRPr="00BC0952" w:rsidRDefault="00567C52" w:rsidP="00567C52">
      <w:pPr>
        <w:pStyle w:val="Paragraphedeliste"/>
        <w:numPr>
          <w:ilvl w:val="0"/>
          <w:numId w:val="19"/>
        </w:numPr>
        <w:jc w:val="both"/>
        <w:rPr>
          <w:rFonts w:eastAsia="Calibri" w:cs="Arial"/>
          <w:b/>
          <w:bCs/>
        </w:rPr>
      </w:pPr>
      <w:r w:rsidRPr="00BC0952">
        <w:rPr>
          <w:rFonts w:cs="Arial"/>
        </w:rPr>
        <w:t>L</w:t>
      </w:r>
      <w:r w:rsidR="00D67D54" w:rsidRPr="00BC0952">
        <w:rPr>
          <w:rFonts w:cs="Arial"/>
        </w:rPr>
        <w:t>es congés payés,</w:t>
      </w:r>
      <w:r w:rsidR="0E938383" w:rsidRPr="00BC0952">
        <w:rPr>
          <w:rFonts w:cs="Arial"/>
        </w:rPr>
        <w:t xml:space="preserve"> </w:t>
      </w:r>
    </w:p>
    <w:p w14:paraId="75EEC9C3" w14:textId="5E90F4FB" w:rsidR="00881A85" w:rsidRPr="00BC0952" w:rsidRDefault="00567C52" w:rsidP="00567C52">
      <w:pPr>
        <w:pStyle w:val="Paragraphedeliste"/>
        <w:numPr>
          <w:ilvl w:val="0"/>
          <w:numId w:val="19"/>
        </w:numPr>
        <w:jc w:val="both"/>
        <w:rPr>
          <w:rFonts w:eastAsia="Calibri" w:cs="Arial"/>
          <w:b/>
          <w:bCs/>
        </w:rPr>
      </w:pPr>
      <w:r w:rsidRPr="00BC0952">
        <w:rPr>
          <w:rFonts w:cs="Arial"/>
        </w:rPr>
        <w:t>Les</w:t>
      </w:r>
      <w:r w:rsidR="0E938383" w:rsidRPr="00BC0952">
        <w:rPr>
          <w:rFonts w:cs="Arial"/>
        </w:rPr>
        <w:t xml:space="preserve"> repos compensateurs, </w:t>
      </w:r>
    </w:p>
    <w:p w14:paraId="151D7FEA" w14:textId="54277523" w:rsidR="00881A85" w:rsidRPr="00BC0952" w:rsidRDefault="00567C52" w:rsidP="00567C52">
      <w:pPr>
        <w:pStyle w:val="Paragraphedeliste"/>
        <w:numPr>
          <w:ilvl w:val="0"/>
          <w:numId w:val="19"/>
        </w:numPr>
        <w:jc w:val="both"/>
        <w:rPr>
          <w:rFonts w:eastAsia="Calibri" w:cs="Arial"/>
          <w:b/>
          <w:bCs/>
        </w:rPr>
      </w:pPr>
      <w:r w:rsidRPr="00BC0952">
        <w:rPr>
          <w:rFonts w:cs="Arial"/>
        </w:rPr>
        <w:t>Les</w:t>
      </w:r>
      <w:r w:rsidR="0E938383" w:rsidRPr="00BC0952">
        <w:rPr>
          <w:rFonts w:cs="Arial"/>
        </w:rPr>
        <w:t xml:space="preserve"> repos de récupération temps de voyage, </w:t>
      </w:r>
      <w:r w:rsidR="00D67D54" w:rsidRPr="00BC0952">
        <w:rPr>
          <w:rFonts w:cs="Arial"/>
        </w:rPr>
        <w:t xml:space="preserve"> </w:t>
      </w:r>
    </w:p>
    <w:p w14:paraId="1081CB80" w14:textId="445D8E3D" w:rsidR="00881A85" w:rsidRPr="00BC0952" w:rsidRDefault="00567C52" w:rsidP="00567C52">
      <w:pPr>
        <w:pStyle w:val="Paragraphedeliste"/>
        <w:numPr>
          <w:ilvl w:val="0"/>
          <w:numId w:val="19"/>
        </w:numPr>
        <w:jc w:val="both"/>
        <w:rPr>
          <w:rFonts w:eastAsia="Calibri" w:cs="Arial"/>
          <w:b/>
          <w:bCs/>
        </w:rPr>
      </w:pPr>
      <w:r w:rsidRPr="00BC0952">
        <w:rPr>
          <w:rFonts w:cs="Arial"/>
        </w:rPr>
        <w:t>Les</w:t>
      </w:r>
      <w:r w:rsidR="00D67D54" w:rsidRPr="00BC0952">
        <w:rPr>
          <w:rFonts w:cs="Arial"/>
        </w:rPr>
        <w:t xml:space="preserve"> RTT, </w:t>
      </w:r>
    </w:p>
    <w:p w14:paraId="2F3F46BF" w14:textId="48AE1112" w:rsidR="00881A85" w:rsidRPr="00A83BCE" w:rsidRDefault="00567C52" w:rsidP="00567C52">
      <w:pPr>
        <w:pStyle w:val="Paragraphedeliste"/>
        <w:numPr>
          <w:ilvl w:val="0"/>
          <w:numId w:val="19"/>
        </w:numPr>
        <w:jc w:val="both"/>
        <w:rPr>
          <w:rFonts w:eastAsia="Calibri"/>
          <w:b/>
          <w:bCs/>
        </w:rPr>
      </w:pPr>
      <w:r>
        <w:t>Les</w:t>
      </w:r>
      <w:r w:rsidR="00D67D54">
        <w:t xml:space="preserve"> jours fériés</w:t>
      </w:r>
      <w:r w:rsidR="21542671">
        <w:t xml:space="preserve"> chômés</w:t>
      </w:r>
      <w:r w:rsidR="00D67D54">
        <w:t xml:space="preserve">, </w:t>
      </w:r>
    </w:p>
    <w:p w14:paraId="31165C9C" w14:textId="77777777" w:rsidR="00567C52" w:rsidRPr="00567C52" w:rsidRDefault="00567C52" w:rsidP="00567C52">
      <w:pPr>
        <w:pStyle w:val="Paragraphedeliste"/>
        <w:numPr>
          <w:ilvl w:val="0"/>
          <w:numId w:val="19"/>
        </w:numPr>
        <w:jc w:val="both"/>
        <w:rPr>
          <w:rFonts w:eastAsia="Calibri"/>
          <w:b/>
          <w:bCs/>
        </w:rPr>
      </w:pPr>
      <w:r>
        <w:t>Toute</w:t>
      </w:r>
      <w:r w:rsidR="00D67D54">
        <w:t xml:space="preserve"> période libérée officiellement par l’employeur</w:t>
      </w:r>
      <w:r w:rsidR="334B7E98">
        <w:t xml:space="preserve">, </w:t>
      </w:r>
    </w:p>
    <w:p w14:paraId="5F742107" w14:textId="2AAA32D5" w:rsidR="00567C52" w:rsidRPr="001058B1" w:rsidRDefault="00567C52" w:rsidP="5C604B17">
      <w:pPr>
        <w:pStyle w:val="Paragraphedeliste"/>
        <w:numPr>
          <w:ilvl w:val="0"/>
          <w:numId w:val="19"/>
        </w:numPr>
        <w:jc w:val="both"/>
      </w:pPr>
      <w:r>
        <w:t>Toutes</w:t>
      </w:r>
      <w:r w:rsidR="4456721A">
        <w:t xml:space="preserve"> </w:t>
      </w:r>
      <w:r w:rsidR="745D9E63">
        <w:t>périodes de suspension du contrat de travail pour</w:t>
      </w:r>
      <w:r w:rsidR="0EF8E0AC">
        <w:t>,</w:t>
      </w:r>
      <w:r w:rsidR="5FF90BA2">
        <w:t xml:space="preserve"> notamment</w:t>
      </w:r>
      <w:r w:rsidR="00182C29">
        <w:t xml:space="preserve">, </w:t>
      </w:r>
      <w:r w:rsidR="334B7E98">
        <w:t>arrêt maladie</w:t>
      </w:r>
      <w:r w:rsidR="33914153">
        <w:t xml:space="preserve">, congé </w:t>
      </w:r>
      <w:r w:rsidR="3402987D">
        <w:t xml:space="preserve">de </w:t>
      </w:r>
      <w:r w:rsidR="33914153">
        <w:t>maternité</w:t>
      </w:r>
      <w:r w:rsidR="235D736D">
        <w:t xml:space="preserve"> ou </w:t>
      </w:r>
      <w:r w:rsidR="692D36A4">
        <w:t xml:space="preserve">de </w:t>
      </w:r>
      <w:r w:rsidR="235D736D">
        <w:t>paternité</w:t>
      </w:r>
      <w:r w:rsidR="5208FD31">
        <w:t>, congé</w:t>
      </w:r>
      <w:r w:rsidR="235D736D">
        <w:t xml:space="preserve"> d’adoption, </w:t>
      </w:r>
      <w:r w:rsidR="10ADE263">
        <w:t>congé parental</w:t>
      </w:r>
      <w:r w:rsidR="40A8DC7D">
        <w:t xml:space="preserve"> d’éducation</w:t>
      </w:r>
      <w:r w:rsidR="00A7738F">
        <w:t xml:space="preserve">, congé de présence parentale, </w:t>
      </w:r>
      <w:r w:rsidR="00C31FAE">
        <w:t xml:space="preserve">congé de solidarité familiale, </w:t>
      </w:r>
      <w:r w:rsidR="78AB359F">
        <w:t xml:space="preserve">congé </w:t>
      </w:r>
      <w:r w:rsidR="5094FE8A">
        <w:t xml:space="preserve">de </w:t>
      </w:r>
      <w:r w:rsidR="78AB359F">
        <w:t xml:space="preserve">proche aidant, </w:t>
      </w:r>
      <w:r w:rsidR="235D736D" w:rsidRPr="001058B1">
        <w:t xml:space="preserve">congé pour création </w:t>
      </w:r>
      <w:r w:rsidR="1C7C165F" w:rsidRPr="001058B1">
        <w:t xml:space="preserve">ou reprise </w:t>
      </w:r>
      <w:r w:rsidR="235D736D" w:rsidRPr="001058B1">
        <w:t>d’entreprise</w:t>
      </w:r>
      <w:r w:rsidR="710188E1" w:rsidRPr="001058B1">
        <w:t>, congé sabbatique, congé sans solde</w:t>
      </w:r>
      <w:r w:rsidR="00CA06C0" w:rsidRPr="001058B1">
        <w:t xml:space="preserve">, </w:t>
      </w:r>
      <w:r w:rsidR="00995AC8" w:rsidRPr="001058B1">
        <w:t xml:space="preserve">grève, </w:t>
      </w:r>
      <w:bookmarkEnd w:id="16"/>
      <w:r w:rsidR="00995AC8" w:rsidRPr="001058B1">
        <w:t xml:space="preserve">… </w:t>
      </w:r>
    </w:p>
    <w:p w14:paraId="1452507B" w14:textId="2DCF06E6" w:rsidR="5C604B17" w:rsidRDefault="5C604B17" w:rsidP="5C604B17">
      <w:pPr>
        <w:jc w:val="both"/>
        <w:rPr>
          <w:rFonts w:eastAsia="Calibri"/>
        </w:rPr>
      </w:pPr>
    </w:p>
    <w:p w14:paraId="422F0D33" w14:textId="1E50F654" w:rsidR="011C9212" w:rsidRDefault="011C9212" w:rsidP="4195D3F4">
      <w:pPr>
        <w:jc w:val="both"/>
      </w:pPr>
      <w:r>
        <w:t>Pendant ces temps d’absence, de repos ou de suspension de son contrat de travail, le salarié n’est pas à la disposition de l’employeur et peut vaquer librement à ses occupations personnelles</w:t>
      </w:r>
      <w:r w:rsidR="00567C52">
        <w:t xml:space="preserve">. </w:t>
      </w:r>
    </w:p>
    <w:p w14:paraId="7B7A255A" w14:textId="77777777" w:rsidR="00881A85" w:rsidRPr="00A83BCE" w:rsidRDefault="00881A85" w:rsidP="00047CF8">
      <w:pPr>
        <w:jc w:val="both"/>
        <w:rPr>
          <w:b/>
        </w:rPr>
      </w:pPr>
    </w:p>
    <w:p w14:paraId="1CC913E1" w14:textId="1AB4DB1D" w:rsidR="00881A85" w:rsidRPr="00A83BCE" w:rsidRDefault="00C8487A" w:rsidP="4195D3F4">
      <w:pPr>
        <w:jc w:val="both"/>
      </w:pPr>
      <w:bookmarkStart w:id="17" w:name="_Toc122430582"/>
      <w:r w:rsidRPr="004A32EB">
        <w:rPr>
          <w:b/>
          <w:bCs/>
          <w:u w:val="single"/>
        </w:rPr>
        <w:t>Usage raisonné</w:t>
      </w:r>
      <w:r w:rsidRPr="00F37C2F">
        <w:rPr>
          <w:b/>
          <w:u w:val="single"/>
        </w:rPr>
        <w:t xml:space="preserve"> (des outils numériques)</w:t>
      </w:r>
      <w:r w:rsidRPr="00567C52">
        <w:rPr>
          <w:u w:val="single"/>
        </w:rPr>
        <w:t> :</w:t>
      </w:r>
      <w:r>
        <w:t xml:space="preserve"> usage réfléchi</w:t>
      </w:r>
      <w:r w:rsidR="1F13E9DC">
        <w:t xml:space="preserve"> des outils numériques dont dispose le salarié</w:t>
      </w:r>
      <w:r>
        <w:t>, guidé par des nécessités d</w:t>
      </w:r>
      <w:r w:rsidR="00B7049A">
        <w:t>’ordre purement professionnel</w:t>
      </w:r>
      <w:r w:rsidR="0F603E67">
        <w:t>.</w:t>
      </w:r>
      <w:bookmarkEnd w:id="17"/>
    </w:p>
    <w:p w14:paraId="690C6F6F" w14:textId="34B93166" w:rsidR="000E0B73" w:rsidRPr="00A83BCE" w:rsidRDefault="00C8487A" w:rsidP="00047CF8">
      <w:pPr>
        <w:jc w:val="both"/>
      </w:pPr>
      <w:bookmarkStart w:id="18" w:name="_Toc122430583"/>
      <w:r>
        <w:t>Le caractère réfléchi de cet usage des outils numériques renvoie à l’exclusion d’un usage intempestif, injust</w:t>
      </w:r>
      <w:r w:rsidR="000E0B73">
        <w:t>ifié, parasitaire, voire abusif</w:t>
      </w:r>
      <w:bookmarkEnd w:id="18"/>
      <w:r w:rsidR="009F6C09">
        <w:t xml:space="preserve">, aussi bien </w:t>
      </w:r>
      <w:r w:rsidR="0060209C">
        <w:t xml:space="preserve">pendant le </w:t>
      </w:r>
      <w:r w:rsidR="009F6C09">
        <w:t xml:space="preserve">temps de travail, que sur les temps de repos, </w:t>
      </w:r>
      <w:r w:rsidR="0060209C">
        <w:t xml:space="preserve">de </w:t>
      </w:r>
      <w:r w:rsidR="009F6C09">
        <w:t>congés</w:t>
      </w:r>
      <w:r w:rsidR="516FD467">
        <w:t xml:space="preserve">, </w:t>
      </w:r>
      <w:r w:rsidR="00373C65">
        <w:t xml:space="preserve">de </w:t>
      </w:r>
      <w:r w:rsidR="516FD467">
        <w:t>suspension du contrat de travail</w:t>
      </w:r>
      <w:r w:rsidR="009F6C09">
        <w:t xml:space="preserve"> et </w:t>
      </w:r>
      <w:r w:rsidR="00373C65">
        <w:t>d’</w:t>
      </w:r>
      <w:r w:rsidR="009F6C09">
        <w:t>absences autorisées.</w:t>
      </w:r>
    </w:p>
    <w:p w14:paraId="6C271C0A" w14:textId="1B0607DB" w:rsidR="0060209C" w:rsidRPr="00A83BCE" w:rsidRDefault="0060209C" w:rsidP="0060209C">
      <w:pPr>
        <w:jc w:val="both"/>
        <w:rPr>
          <w:rFonts w:cs="Arial"/>
        </w:rPr>
      </w:pPr>
    </w:p>
    <w:p w14:paraId="5D2B8A94" w14:textId="63353F03" w:rsidR="0060209C" w:rsidRPr="00A83BCE" w:rsidRDefault="0060209C" w:rsidP="0060209C">
      <w:pPr>
        <w:jc w:val="both"/>
        <w:rPr>
          <w:rFonts w:eastAsia="Times New Roman" w:cs="Arial"/>
        </w:rPr>
      </w:pPr>
      <w:r w:rsidRPr="00567C52">
        <w:rPr>
          <w:rFonts w:cs="Arial"/>
          <w:b/>
          <w:bCs/>
          <w:u w:val="single"/>
        </w:rPr>
        <w:t>Surconnexion</w:t>
      </w:r>
      <w:r w:rsidR="00271470">
        <w:rPr>
          <w:rFonts w:cs="Arial"/>
          <w:b/>
          <w:bCs/>
          <w:u w:val="single"/>
        </w:rPr>
        <w:t xml:space="preserve"> / hyperconnexion</w:t>
      </w:r>
      <w:r w:rsidRPr="00567C52">
        <w:rPr>
          <w:rFonts w:cs="Arial"/>
          <w:u w:val="single"/>
        </w:rPr>
        <w:t> :</w:t>
      </w:r>
      <w:r w:rsidRPr="4195D3F4">
        <w:rPr>
          <w:rFonts w:cs="Arial"/>
        </w:rPr>
        <w:t xml:space="preserve"> </w:t>
      </w:r>
      <w:r w:rsidRPr="4195D3F4">
        <w:rPr>
          <w:rFonts w:eastAsia="Times New Roman" w:cs="Arial"/>
        </w:rPr>
        <w:t xml:space="preserve">connexions </w:t>
      </w:r>
      <w:r w:rsidR="3ED0689F" w:rsidRPr="4195D3F4">
        <w:rPr>
          <w:rFonts w:eastAsia="Times New Roman" w:cs="Arial"/>
        </w:rPr>
        <w:t xml:space="preserve">réitérées </w:t>
      </w:r>
      <w:r w:rsidRPr="4195D3F4">
        <w:rPr>
          <w:rFonts w:eastAsia="Times New Roman" w:cs="Arial"/>
        </w:rPr>
        <w:t>en dehors du temps de travail</w:t>
      </w:r>
      <w:r w:rsidR="00271470">
        <w:rPr>
          <w:rFonts w:eastAsia="Times New Roman" w:cs="Arial"/>
        </w:rPr>
        <w:t xml:space="preserve"> et utilisation excessive des outils numériques professionnels</w:t>
      </w:r>
      <w:r w:rsidRPr="4195D3F4">
        <w:rPr>
          <w:rFonts w:eastAsia="Times New Roman" w:cs="Arial"/>
        </w:rPr>
        <w:t xml:space="preserve">, de nature à nuire à l’état de santé du salarié et/ou à affecter l’équilibre entre sa vie professionnelle et sa vie personnelle. </w:t>
      </w:r>
    </w:p>
    <w:p w14:paraId="6EB760FA" w14:textId="77777777" w:rsidR="00790036" w:rsidRPr="00F37C2F" w:rsidRDefault="00790036" w:rsidP="00F37C2F"/>
    <w:p w14:paraId="60B17F2C" w14:textId="1B5B5EBE" w:rsidR="47F0FF90" w:rsidRPr="00567C52" w:rsidRDefault="00567C52" w:rsidP="00567C52">
      <w:pPr>
        <w:pStyle w:val="Titre2"/>
      </w:pPr>
      <w:bookmarkStart w:id="19" w:name="_Toc218779047"/>
      <w:r w:rsidRPr="00567C52">
        <w:t xml:space="preserve">Article 2.2. </w:t>
      </w:r>
      <w:r w:rsidR="47F0FF90" w:rsidRPr="00567C52">
        <w:t>P</w:t>
      </w:r>
      <w:r w:rsidRPr="00567C52">
        <w:t>rincipes</w:t>
      </w:r>
      <w:bookmarkEnd w:id="19"/>
      <w:r w:rsidRPr="00567C52">
        <w:t xml:space="preserve"> </w:t>
      </w:r>
    </w:p>
    <w:p w14:paraId="34DB036D" w14:textId="537B5D3F" w:rsidR="4195D3F4" w:rsidRDefault="4195D3F4" w:rsidP="4195D3F4">
      <w:pPr>
        <w:jc w:val="both"/>
        <w:rPr>
          <w:rFonts w:eastAsia="Times New Roman" w:cs="Arial"/>
        </w:rPr>
      </w:pPr>
    </w:p>
    <w:p w14:paraId="1695D573" w14:textId="0292E838" w:rsidR="004D6B2F" w:rsidRPr="0080143A" w:rsidRDefault="0080143A" w:rsidP="0080143A">
      <w:pPr>
        <w:jc w:val="both"/>
        <w:rPr>
          <w:rStyle w:val="e24kjd"/>
          <w:rFonts w:cstheme="minorHAnsi"/>
        </w:rPr>
      </w:pPr>
      <w:r>
        <w:rPr>
          <w:rStyle w:val="e24kjd"/>
        </w:rPr>
        <w:t>C</w:t>
      </w:r>
      <w:r w:rsidR="00521961" w:rsidRPr="0080143A">
        <w:rPr>
          <w:rStyle w:val="e24kjd"/>
          <w:rFonts w:eastAsia="Times New Roman"/>
        </w:rPr>
        <w:t>haque salarié dispose d’un droit individuel à la déconnexion permettant de concilier au mieux vie professionnelle et vie personnelle. En conséquence, aucun salarié du BRGM ne pourra être sanctionné ou pénalisé dans son évolution de carrière ou dans son évaluation personnelle au motif qu</w:t>
      </w:r>
      <w:r w:rsidR="00B34CAA">
        <w:rPr>
          <w:rStyle w:val="e24kjd"/>
          <w:rFonts w:eastAsia="Times New Roman"/>
        </w:rPr>
        <w:t>’il ne répond pas à ses courriel</w:t>
      </w:r>
      <w:r w:rsidR="00521961" w:rsidRPr="0080143A">
        <w:rPr>
          <w:rStyle w:val="e24kjd"/>
          <w:rFonts w:eastAsia="Times New Roman"/>
        </w:rPr>
        <w:t xml:space="preserve">s, messages ou appels téléphoniques professionnels </w:t>
      </w:r>
      <w:r w:rsidR="3728DD64" w:rsidRPr="0080143A">
        <w:rPr>
          <w:rStyle w:val="e24kjd"/>
          <w:rFonts w:eastAsia="Times New Roman"/>
        </w:rPr>
        <w:t xml:space="preserve">en dehors de ses horaires de travail ou </w:t>
      </w:r>
      <w:r w:rsidR="00521961" w:rsidRPr="0080143A">
        <w:rPr>
          <w:rStyle w:val="e24kjd"/>
          <w:rFonts w:eastAsia="Times New Roman"/>
        </w:rPr>
        <w:t>pendant ses périodes de repos, congés et suspension du contrat de travail.</w:t>
      </w:r>
    </w:p>
    <w:p w14:paraId="1EB87C0D" w14:textId="77777777" w:rsidR="00790036" w:rsidRDefault="00790036" w:rsidP="00ED32FF">
      <w:pPr>
        <w:jc w:val="both"/>
        <w:rPr>
          <w:rStyle w:val="e24kjd"/>
          <w:rFonts w:cstheme="minorHAnsi"/>
        </w:rPr>
      </w:pPr>
    </w:p>
    <w:p w14:paraId="1DF1EB0E" w14:textId="4CBAC2F3" w:rsidR="00521961" w:rsidRDefault="00521961" w:rsidP="00ED32FF">
      <w:pPr>
        <w:jc w:val="both"/>
        <w:rPr>
          <w:rFonts w:cs="Arial"/>
        </w:rPr>
      </w:pPr>
      <w:r w:rsidRPr="4195D3F4">
        <w:rPr>
          <w:rFonts w:cs="Arial"/>
        </w:rPr>
        <w:lastRenderedPageBreak/>
        <w:t xml:space="preserve">Au-delà même de la simple notion de « droit », les parties sont convenues </w:t>
      </w:r>
      <w:r w:rsidR="0080143A">
        <w:rPr>
          <w:rFonts w:cs="Arial"/>
        </w:rPr>
        <w:t>que ce principe répond</w:t>
      </w:r>
      <w:r w:rsidR="4E3D565C" w:rsidRPr="4195D3F4">
        <w:rPr>
          <w:rFonts w:cs="Arial"/>
        </w:rPr>
        <w:t xml:space="preserve"> </w:t>
      </w:r>
      <w:r w:rsidRPr="4195D3F4">
        <w:rPr>
          <w:rFonts w:cs="Arial"/>
        </w:rPr>
        <w:t xml:space="preserve">aussi </w:t>
      </w:r>
      <w:r w:rsidR="301B21FC" w:rsidRPr="4195D3F4">
        <w:rPr>
          <w:rFonts w:cs="Arial"/>
        </w:rPr>
        <w:t xml:space="preserve">à </w:t>
      </w:r>
      <w:r w:rsidRPr="4195D3F4">
        <w:rPr>
          <w:rFonts w:cs="Arial"/>
        </w:rPr>
        <w:t xml:space="preserve">une responsabilité partagée et collective, dont l’objectif est de garantir une effectivité de la déconnexion. Les salariés ne doivent pas l’appréhender comme une simple faculté mais comme une obligation de nature à préserver la santé, la sécurité et les conditions de travail favorables, ainsi que la conciliation entre vie professionnelle et vie personnelle. </w:t>
      </w:r>
    </w:p>
    <w:p w14:paraId="33D5B281" w14:textId="77777777" w:rsidR="00CA4412" w:rsidRPr="00ED32FF" w:rsidRDefault="00CA4412" w:rsidP="00CA4412">
      <w:pPr>
        <w:spacing w:line="120" w:lineRule="auto"/>
        <w:jc w:val="both"/>
        <w:rPr>
          <w:rFonts w:cs="Arial"/>
        </w:rPr>
      </w:pPr>
    </w:p>
    <w:p w14:paraId="2528C876" w14:textId="01E922F7" w:rsidR="00D5118E" w:rsidRPr="00A83BCE" w:rsidRDefault="007660FD" w:rsidP="00F91724">
      <w:pPr>
        <w:pStyle w:val="Titre1"/>
        <w:tabs>
          <w:tab w:val="left" w:pos="1560"/>
        </w:tabs>
        <w:jc w:val="both"/>
      </w:pPr>
      <w:bookmarkStart w:id="20" w:name="_Toc218779048"/>
      <w:bookmarkStart w:id="21" w:name="_Toc122430584"/>
      <w:r w:rsidRPr="00A83BCE">
        <w:t xml:space="preserve">ARTICLE </w:t>
      </w:r>
      <w:r w:rsidR="002806F3" w:rsidRPr="00A83BCE">
        <w:t>3</w:t>
      </w:r>
      <w:r w:rsidR="00CD68DA">
        <w:t xml:space="preserve">. </w:t>
      </w:r>
      <w:r w:rsidR="00D5118E" w:rsidRPr="00A83BCE">
        <w:t>ACTEURS DU DROIT A LA DECONNEXION</w:t>
      </w:r>
      <w:bookmarkEnd w:id="20"/>
      <w:r w:rsidR="00D5118E" w:rsidRPr="00A83BCE">
        <w:t xml:space="preserve"> </w:t>
      </w:r>
    </w:p>
    <w:p w14:paraId="5A27A327" w14:textId="77777777" w:rsidR="00736C74" w:rsidRPr="00A83BCE" w:rsidRDefault="00736C74" w:rsidP="00736C74"/>
    <w:p w14:paraId="2360AA6D" w14:textId="50F3E4CD" w:rsidR="00D5118E" w:rsidRPr="00D12CFE" w:rsidRDefault="00D5118E" w:rsidP="00736C74">
      <w:pPr>
        <w:pStyle w:val="Titre2"/>
      </w:pPr>
      <w:bookmarkStart w:id="22" w:name="_Toc218779049"/>
      <w:r>
        <w:t xml:space="preserve">Article 3.1. </w:t>
      </w:r>
      <w:r w:rsidR="00315EC8">
        <w:t>Le</w:t>
      </w:r>
      <w:r w:rsidR="002D65B1">
        <w:t xml:space="preserve"> rôle </w:t>
      </w:r>
      <w:r w:rsidR="002D65B1" w:rsidRPr="00D12CFE">
        <w:t>des</w:t>
      </w:r>
      <w:r w:rsidR="007E2F71" w:rsidRPr="00D12CFE">
        <w:t xml:space="preserve"> </w:t>
      </w:r>
      <w:r w:rsidR="00EE4D92" w:rsidRPr="00D12CFE">
        <w:t>bénéficiair</w:t>
      </w:r>
      <w:r w:rsidR="00AA3F12" w:rsidRPr="00D12CFE">
        <w:t>es</w:t>
      </w:r>
      <w:bookmarkEnd w:id="22"/>
    </w:p>
    <w:p w14:paraId="18BA3135" w14:textId="4DB6E90D" w:rsidR="00315EC8" w:rsidRPr="00D12CFE" w:rsidRDefault="00315EC8" w:rsidP="00315EC8"/>
    <w:p w14:paraId="61DF0DA1" w14:textId="24256602" w:rsidR="00315EC8" w:rsidRPr="00A83BCE" w:rsidRDefault="00315EC8" w:rsidP="00315EC8">
      <w:pPr>
        <w:pStyle w:val="Default"/>
        <w:jc w:val="both"/>
        <w:rPr>
          <w:rFonts w:ascii="Arial" w:hAnsi="Arial" w:cs="Arial"/>
          <w:color w:val="auto"/>
          <w:sz w:val="22"/>
          <w:szCs w:val="22"/>
        </w:rPr>
      </w:pPr>
      <w:r w:rsidRPr="00D12CFE">
        <w:rPr>
          <w:rFonts w:ascii="Arial" w:hAnsi="Arial" w:cs="Arial"/>
          <w:color w:val="auto"/>
          <w:sz w:val="22"/>
          <w:szCs w:val="22"/>
        </w:rPr>
        <w:t xml:space="preserve">Chaque </w:t>
      </w:r>
      <w:r w:rsidR="00EE4D92" w:rsidRPr="00D12CFE">
        <w:rPr>
          <w:rFonts w:ascii="Arial" w:hAnsi="Arial" w:cs="Arial"/>
          <w:color w:val="auto"/>
          <w:sz w:val="22"/>
          <w:szCs w:val="22"/>
        </w:rPr>
        <w:t xml:space="preserve">bénéficiaire </w:t>
      </w:r>
      <w:r w:rsidRPr="00D12CFE">
        <w:rPr>
          <w:rFonts w:ascii="Arial" w:hAnsi="Arial" w:cs="Arial"/>
          <w:color w:val="auto"/>
          <w:sz w:val="22"/>
          <w:szCs w:val="22"/>
        </w:rPr>
        <w:t xml:space="preserve">est acteur de sa propre déconnexion et doit veiller pour lui-même et ses collègues au respect </w:t>
      </w:r>
      <w:r w:rsidR="00722631" w:rsidRPr="00D12CFE">
        <w:rPr>
          <w:rFonts w:ascii="Arial" w:hAnsi="Arial" w:cs="Arial"/>
          <w:color w:val="auto"/>
          <w:sz w:val="22"/>
          <w:szCs w:val="22"/>
        </w:rPr>
        <w:t>des</w:t>
      </w:r>
      <w:r w:rsidRPr="00D12CFE">
        <w:rPr>
          <w:rFonts w:ascii="Arial" w:hAnsi="Arial" w:cs="Arial"/>
          <w:color w:val="auto"/>
          <w:sz w:val="22"/>
          <w:szCs w:val="22"/>
        </w:rPr>
        <w:t xml:space="preserve"> temps de </w:t>
      </w:r>
      <w:r w:rsidRPr="4195D3F4">
        <w:rPr>
          <w:rFonts w:ascii="Arial" w:hAnsi="Arial" w:cs="Arial"/>
          <w:color w:val="auto"/>
          <w:sz w:val="22"/>
          <w:szCs w:val="22"/>
        </w:rPr>
        <w:t xml:space="preserve">repos et de congés. </w:t>
      </w:r>
    </w:p>
    <w:p w14:paraId="16D870BC" w14:textId="77777777" w:rsidR="00315EC8" w:rsidRPr="00A83BCE" w:rsidRDefault="00315EC8" w:rsidP="00315EC8">
      <w:pPr>
        <w:pStyle w:val="Default"/>
        <w:jc w:val="both"/>
        <w:rPr>
          <w:rFonts w:ascii="Arial" w:hAnsi="Arial" w:cs="Arial"/>
          <w:color w:val="auto"/>
          <w:sz w:val="22"/>
          <w:szCs w:val="22"/>
        </w:rPr>
      </w:pPr>
    </w:p>
    <w:p w14:paraId="5FFD3F0C" w14:textId="33CA2A0C" w:rsidR="00AA3F12" w:rsidRPr="00D12CFE" w:rsidRDefault="00315EC8" w:rsidP="00315EC8">
      <w:pPr>
        <w:pStyle w:val="Default"/>
        <w:jc w:val="both"/>
        <w:rPr>
          <w:rFonts w:ascii="Arial" w:hAnsi="Arial" w:cs="Arial"/>
          <w:color w:val="auto"/>
          <w:sz w:val="22"/>
          <w:szCs w:val="22"/>
        </w:rPr>
      </w:pPr>
      <w:r w:rsidRPr="4195D3F4">
        <w:rPr>
          <w:rFonts w:ascii="Arial" w:hAnsi="Arial" w:cs="Arial"/>
          <w:color w:val="auto"/>
          <w:sz w:val="22"/>
          <w:szCs w:val="22"/>
        </w:rPr>
        <w:t xml:space="preserve">Chacun est incité à adopter un usage raisonnable des outils numériques et </w:t>
      </w:r>
      <w:r w:rsidR="14969EE3" w:rsidRPr="4195D3F4">
        <w:rPr>
          <w:rFonts w:ascii="Arial" w:hAnsi="Arial" w:cs="Arial"/>
          <w:color w:val="auto"/>
          <w:sz w:val="22"/>
          <w:szCs w:val="22"/>
        </w:rPr>
        <w:t xml:space="preserve">doit </w:t>
      </w:r>
      <w:r w:rsidRPr="4195D3F4">
        <w:rPr>
          <w:rFonts w:ascii="Arial" w:hAnsi="Arial" w:cs="Arial"/>
          <w:color w:val="auto"/>
          <w:sz w:val="22"/>
          <w:szCs w:val="22"/>
        </w:rPr>
        <w:t>veiller à équilibrer ses modes de communication</w:t>
      </w:r>
      <w:r w:rsidR="004A32EB">
        <w:rPr>
          <w:rFonts w:ascii="Arial" w:hAnsi="Arial" w:cs="Arial"/>
          <w:color w:val="auto"/>
          <w:sz w:val="22"/>
          <w:szCs w:val="22"/>
        </w:rPr>
        <w:t xml:space="preserve"> : </w:t>
      </w:r>
      <w:r w:rsidR="00FA4679" w:rsidRPr="4195D3F4">
        <w:rPr>
          <w:rFonts w:ascii="Arial" w:hAnsi="Arial" w:cs="Arial"/>
          <w:color w:val="auto"/>
          <w:sz w:val="22"/>
          <w:szCs w:val="22"/>
        </w:rPr>
        <w:t>réunion d’équipe</w:t>
      </w:r>
      <w:r w:rsidRPr="4195D3F4">
        <w:rPr>
          <w:rFonts w:ascii="Arial" w:hAnsi="Arial" w:cs="Arial"/>
          <w:color w:val="auto"/>
          <w:sz w:val="22"/>
          <w:szCs w:val="22"/>
        </w:rPr>
        <w:t xml:space="preserve">, </w:t>
      </w:r>
      <w:r w:rsidR="00FA4679" w:rsidRPr="4195D3F4">
        <w:rPr>
          <w:rFonts w:ascii="Arial" w:hAnsi="Arial" w:cs="Arial"/>
          <w:color w:val="auto"/>
          <w:sz w:val="22"/>
          <w:szCs w:val="22"/>
        </w:rPr>
        <w:t>déplace</w:t>
      </w:r>
      <w:r w:rsidR="33F65F59" w:rsidRPr="4195D3F4">
        <w:rPr>
          <w:rFonts w:ascii="Arial" w:hAnsi="Arial" w:cs="Arial"/>
          <w:color w:val="auto"/>
          <w:sz w:val="22"/>
          <w:szCs w:val="22"/>
        </w:rPr>
        <w:t>ment</w:t>
      </w:r>
      <w:r w:rsidR="0098607A">
        <w:rPr>
          <w:rFonts w:ascii="Arial" w:hAnsi="Arial" w:cs="Arial"/>
          <w:color w:val="auto"/>
          <w:sz w:val="22"/>
          <w:szCs w:val="22"/>
        </w:rPr>
        <w:t xml:space="preserve"> dans le bureau d’un </w:t>
      </w:r>
      <w:r w:rsidR="00FA4679" w:rsidRPr="00D12CFE">
        <w:rPr>
          <w:rFonts w:ascii="Arial" w:hAnsi="Arial" w:cs="Arial"/>
          <w:color w:val="auto"/>
          <w:sz w:val="22"/>
          <w:szCs w:val="22"/>
        </w:rPr>
        <w:t>collègue</w:t>
      </w:r>
      <w:r w:rsidR="004D57AD" w:rsidRPr="00D12CFE">
        <w:rPr>
          <w:rFonts w:ascii="Arial" w:hAnsi="Arial" w:cs="Arial"/>
          <w:color w:val="auto"/>
          <w:sz w:val="22"/>
          <w:szCs w:val="22"/>
        </w:rPr>
        <w:t xml:space="preserve">, </w:t>
      </w:r>
      <w:r w:rsidR="004C6F00" w:rsidRPr="00D12CFE">
        <w:rPr>
          <w:rFonts w:ascii="Arial" w:hAnsi="Arial" w:cs="Arial"/>
          <w:color w:val="auto"/>
          <w:sz w:val="22"/>
          <w:szCs w:val="22"/>
        </w:rPr>
        <w:t xml:space="preserve">téléphone, </w:t>
      </w:r>
      <w:r w:rsidR="004D57AD" w:rsidRPr="00D12CFE">
        <w:rPr>
          <w:rFonts w:ascii="Arial" w:hAnsi="Arial" w:cs="Arial"/>
          <w:color w:val="auto"/>
          <w:sz w:val="22"/>
          <w:szCs w:val="22"/>
        </w:rPr>
        <w:t>courriel, messagerie instantanée, espace col</w:t>
      </w:r>
      <w:r w:rsidR="004C6F00" w:rsidRPr="00D12CFE">
        <w:rPr>
          <w:rFonts w:ascii="Arial" w:hAnsi="Arial" w:cs="Arial"/>
          <w:color w:val="auto"/>
          <w:sz w:val="22"/>
          <w:szCs w:val="22"/>
        </w:rPr>
        <w:t xml:space="preserve">laboratif, </w:t>
      </w:r>
      <w:r w:rsidR="00F879D5" w:rsidRPr="00D12CFE">
        <w:rPr>
          <w:rFonts w:ascii="Arial" w:hAnsi="Arial" w:cs="Arial"/>
          <w:color w:val="auto"/>
          <w:sz w:val="22"/>
          <w:szCs w:val="22"/>
        </w:rPr>
        <w:t xml:space="preserve">etc. </w:t>
      </w:r>
    </w:p>
    <w:p w14:paraId="2E0362B1" w14:textId="77777777" w:rsidR="00AA3F12" w:rsidRDefault="00AA3F12" w:rsidP="00315EC8">
      <w:pPr>
        <w:pStyle w:val="Default"/>
        <w:jc w:val="both"/>
        <w:rPr>
          <w:rFonts w:ascii="Arial" w:hAnsi="Arial" w:cs="Arial"/>
          <w:color w:val="FF0000"/>
          <w:sz w:val="22"/>
          <w:szCs w:val="22"/>
        </w:rPr>
      </w:pPr>
    </w:p>
    <w:p w14:paraId="7DD8B325" w14:textId="7E23BB6E" w:rsidR="00315EC8" w:rsidRPr="001058B1" w:rsidRDefault="000D1FF5" w:rsidP="00315EC8">
      <w:pPr>
        <w:pStyle w:val="Default"/>
        <w:jc w:val="both"/>
        <w:rPr>
          <w:rFonts w:ascii="Arial" w:hAnsi="Arial" w:cs="Arial"/>
          <w:strike/>
          <w:color w:val="auto"/>
          <w:sz w:val="22"/>
          <w:szCs w:val="22"/>
        </w:rPr>
      </w:pPr>
      <w:r w:rsidRPr="001058B1">
        <w:rPr>
          <w:rFonts w:ascii="Arial" w:hAnsi="Arial" w:cs="Arial"/>
          <w:color w:val="auto"/>
          <w:sz w:val="22"/>
          <w:szCs w:val="22"/>
        </w:rPr>
        <w:t>En outre, c</w:t>
      </w:r>
      <w:r w:rsidR="00AA3F12" w:rsidRPr="001058B1">
        <w:rPr>
          <w:rFonts w:ascii="Arial" w:hAnsi="Arial" w:cs="Arial"/>
          <w:color w:val="auto"/>
          <w:sz w:val="22"/>
          <w:szCs w:val="22"/>
        </w:rPr>
        <w:t xml:space="preserve">hacun </w:t>
      </w:r>
      <w:r w:rsidR="00ED32FF" w:rsidRPr="001058B1">
        <w:rPr>
          <w:rFonts w:ascii="Arial" w:hAnsi="Arial" w:cs="Arial"/>
          <w:color w:val="auto"/>
          <w:sz w:val="22"/>
          <w:szCs w:val="22"/>
        </w:rPr>
        <w:t xml:space="preserve">est tenu de mettre à </w:t>
      </w:r>
      <w:r w:rsidR="00AA3F12" w:rsidRPr="001058B1">
        <w:rPr>
          <w:rFonts w:ascii="Arial" w:hAnsi="Arial" w:cs="Arial"/>
          <w:color w:val="auto"/>
          <w:sz w:val="22"/>
          <w:szCs w:val="22"/>
          <w:lang w:eastAsia="fr-FR"/>
        </w:rPr>
        <w:t xml:space="preserve">jour </w:t>
      </w:r>
      <w:r w:rsidR="00D12CFE" w:rsidRPr="001058B1">
        <w:rPr>
          <w:rFonts w:ascii="Arial" w:hAnsi="Arial" w:cs="Arial"/>
          <w:color w:val="auto"/>
          <w:sz w:val="22"/>
          <w:szCs w:val="22"/>
          <w:lang w:eastAsia="fr-FR"/>
        </w:rPr>
        <w:t xml:space="preserve">son </w:t>
      </w:r>
      <w:r w:rsidR="00AA3F12" w:rsidRPr="001058B1">
        <w:rPr>
          <w:rFonts w:ascii="Arial" w:hAnsi="Arial" w:cs="Arial"/>
          <w:color w:val="auto"/>
          <w:sz w:val="22"/>
          <w:szCs w:val="22"/>
          <w:lang w:eastAsia="fr-FR"/>
        </w:rPr>
        <w:t xml:space="preserve">agenda Outlook, en précisant </w:t>
      </w:r>
      <w:r w:rsidR="00D12CFE" w:rsidRPr="001058B1">
        <w:rPr>
          <w:rFonts w:ascii="Arial" w:hAnsi="Arial" w:cs="Arial"/>
          <w:color w:val="auto"/>
          <w:sz w:val="22"/>
          <w:szCs w:val="22"/>
          <w:lang w:eastAsia="fr-FR"/>
        </w:rPr>
        <w:t xml:space="preserve">son </w:t>
      </w:r>
      <w:r w:rsidR="00AA3F12" w:rsidRPr="001058B1">
        <w:rPr>
          <w:rFonts w:ascii="Arial" w:hAnsi="Arial" w:cs="Arial"/>
          <w:color w:val="auto"/>
          <w:sz w:val="22"/>
          <w:szCs w:val="22"/>
          <w:lang w:eastAsia="fr-FR"/>
        </w:rPr>
        <w:t xml:space="preserve">statut : </w:t>
      </w:r>
      <w:r w:rsidR="00AA3F12" w:rsidRPr="001058B1">
        <w:rPr>
          <w:rFonts w:ascii="Arial" w:hAnsi="Arial" w:cs="Arial"/>
          <w:i/>
          <w:color w:val="auto"/>
          <w:sz w:val="22"/>
          <w:szCs w:val="22"/>
          <w:lang w:eastAsia="fr-FR"/>
        </w:rPr>
        <w:t>« en</w:t>
      </w:r>
      <w:r w:rsidR="00ED32FF" w:rsidRPr="001058B1">
        <w:rPr>
          <w:rFonts w:ascii="Arial" w:hAnsi="Arial" w:cs="Arial"/>
          <w:i/>
          <w:color w:val="auto"/>
          <w:sz w:val="22"/>
          <w:szCs w:val="22"/>
          <w:lang w:eastAsia="fr-FR"/>
        </w:rPr>
        <w:t xml:space="preserve"> réunion, en </w:t>
      </w:r>
      <w:r w:rsidR="00AA3F12" w:rsidRPr="001058B1">
        <w:rPr>
          <w:rFonts w:ascii="Arial" w:hAnsi="Arial" w:cs="Arial"/>
          <w:i/>
          <w:color w:val="auto"/>
          <w:sz w:val="22"/>
          <w:szCs w:val="22"/>
          <w:lang w:eastAsia="fr-FR"/>
        </w:rPr>
        <w:t>télétravail, en mission</w:t>
      </w:r>
      <w:r w:rsidR="00ED32FF" w:rsidRPr="001058B1">
        <w:rPr>
          <w:rFonts w:ascii="Arial" w:hAnsi="Arial" w:cs="Arial"/>
          <w:i/>
          <w:color w:val="auto"/>
          <w:sz w:val="22"/>
          <w:szCs w:val="22"/>
          <w:lang w:eastAsia="fr-FR"/>
        </w:rPr>
        <w:t>, absent</w:t>
      </w:r>
      <w:r w:rsidR="00AA3F12" w:rsidRPr="001058B1">
        <w:rPr>
          <w:rFonts w:ascii="Arial" w:hAnsi="Arial" w:cs="Arial"/>
          <w:i/>
          <w:color w:val="auto"/>
          <w:sz w:val="22"/>
          <w:szCs w:val="22"/>
          <w:lang w:eastAsia="fr-FR"/>
        </w:rPr>
        <w:t xml:space="preserve"> »</w:t>
      </w:r>
      <w:r w:rsidR="00AA3F12" w:rsidRPr="001058B1">
        <w:rPr>
          <w:rFonts w:ascii="Arial" w:hAnsi="Arial" w:cs="Arial"/>
          <w:color w:val="auto"/>
          <w:sz w:val="22"/>
          <w:szCs w:val="22"/>
          <w:lang w:eastAsia="fr-FR"/>
        </w:rPr>
        <w:t xml:space="preserve">, etc. </w:t>
      </w:r>
    </w:p>
    <w:p w14:paraId="6DB57EF1" w14:textId="777E7E65" w:rsidR="00790036" w:rsidRPr="001058B1" w:rsidRDefault="00790036" w:rsidP="00D21954">
      <w:pPr>
        <w:rPr>
          <w:b/>
          <w:szCs w:val="20"/>
        </w:rPr>
      </w:pPr>
    </w:p>
    <w:p w14:paraId="6E16C99F" w14:textId="0263937D" w:rsidR="00D21954" w:rsidRPr="001058B1" w:rsidRDefault="00D21954" w:rsidP="00736C74">
      <w:pPr>
        <w:pStyle w:val="Titre2"/>
      </w:pPr>
      <w:bookmarkStart w:id="23" w:name="_Toc218779050"/>
      <w:r w:rsidRPr="001058B1">
        <w:t xml:space="preserve">Article 3.2. </w:t>
      </w:r>
      <w:r w:rsidR="002D65B1" w:rsidRPr="001058B1">
        <w:t>Le rôle des</w:t>
      </w:r>
      <w:r w:rsidR="00315EC8" w:rsidRPr="001058B1">
        <w:t xml:space="preserve"> </w:t>
      </w:r>
      <w:r w:rsidR="13B79A9C" w:rsidRPr="001058B1">
        <w:t>responsables hiérarchiques</w:t>
      </w:r>
      <w:bookmarkEnd w:id="23"/>
      <w:r w:rsidR="007601A7" w:rsidRPr="001058B1">
        <w:t xml:space="preserve"> </w:t>
      </w:r>
    </w:p>
    <w:p w14:paraId="3BFBADFD" w14:textId="379C255F" w:rsidR="00315EC8" w:rsidRPr="001058B1" w:rsidRDefault="00315EC8" w:rsidP="00736C74">
      <w:pPr>
        <w:pStyle w:val="Titre2"/>
      </w:pPr>
    </w:p>
    <w:p w14:paraId="4AEA1468" w14:textId="6C2124B1" w:rsidR="00315EC8" w:rsidRPr="001058B1" w:rsidRDefault="00315EC8" w:rsidP="00315EC8">
      <w:pPr>
        <w:pStyle w:val="Default"/>
        <w:jc w:val="both"/>
        <w:rPr>
          <w:rFonts w:ascii="Arial" w:hAnsi="Arial" w:cs="Arial"/>
          <w:color w:val="auto"/>
          <w:sz w:val="22"/>
          <w:szCs w:val="22"/>
        </w:rPr>
      </w:pPr>
      <w:r w:rsidRPr="001058B1">
        <w:rPr>
          <w:rFonts w:ascii="Arial" w:hAnsi="Arial" w:cs="Arial"/>
          <w:color w:val="auto"/>
          <w:sz w:val="22"/>
          <w:szCs w:val="22"/>
        </w:rPr>
        <w:t xml:space="preserve">L’ensemble de la ligne managériale, dans le cadre de ses missions d’accompagnement et de pilotage des équipes, a </w:t>
      </w:r>
      <w:r w:rsidR="007E2F71" w:rsidRPr="001058B1">
        <w:rPr>
          <w:rFonts w:ascii="Arial" w:hAnsi="Arial" w:cs="Arial"/>
          <w:color w:val="auto"/>
          <w:sz w:val="22"/>
          <w:szCs w:val="22"/>
        </w:rPr>
        <w:t xml:space="preserve">un devoir d’exemplarité. </w:t>
      </w:r>
    </w:p>
    <w:p w14:paraId="6C23DA44" w14:textId="2EB4299B" w:rsidR="00315EC8" w:rsidRPr="001058B1" w:rsidRDefault="00315EC8" w:rsidP="00315EC8">
      <w:pPr>
        <w:pStyle w:val="Default"/>
        <w:jc w:val="both"/>
        <w:rPr>
          <w:rFonts w:ascii="Arial" w:hAnsi="Arial" w:cs="Arial"/>
          <w:color w:val="auto"/>
          <w:sz w:val="22"/>
          <w:szCs w:val="22"/>
        </w:rPr>
      </w:pPr>
    </w:p>
    <w:p w14:paraId="4A050811" w14:textId="477E6377" w:rsidR="00315EC8" w:rsidRPr="001058B1" w:rsidRDefault="00315EC8" w:rsidP="00F37C2F">
      <w:pPr>
        <w:jc w:val="both"/>
        <w:rPr>
          <w:rFonts w:eastAsia="Times New Roman" w:cs="Arial"/>
        </w:rPr>
      </w:pPr>
      <w:r w:rsidRPr="001058B1">
        <w:rPr>
          <w:rFonts w:eastAsia="Times New Roman" w:cs="Arial"/>
        </w:rPr>
        <w:t>Le</w:t>
      </w:r>
      <w:r w:rsidR="00A0485A" w:rsidRPr="001058B1">
        <w:rPr>
          <w:rFonts w:eastAsia="Times New Roman" w:cs="Arial"/>
        </w:rPr>
        <w:t>s</w:t>
      </w:r>
      <w:r w:rsidRPr="001058B1">
        <w:rPr>
          <w:rFonts w:eastAsia="Times New Roman" w:cs="Arial"/>
        </w:rPr>
        <w:t xml:space="preserve"> </w:t>
      </w:r>
      <w:r w:rsidR="2CA7A85D" w:rsidRPr="001058B1">
        <w:rPr>
          <w:rFonts w:eastAsia="Times New Roman" w:cs="Arial"/>
        </w:rPr>
        <w:t>responsables hiérarchiques</w:t>
      </w:r>
      <w:r w:rsidRPr="001058B1">
        <w:rPr>
          <w:rFonts w:eastAsia="Times New Roman" w:cs="Arial"/>
        </w:rPr>
        <w:t xml:space="preserve"> veille</w:t>
      </w:r>
      <w:r w:rsidR="00A0485A" w:rsidRPr="001058B1">
        <w:rPr>
          <w:rFonts w:eastAsia="Times New Roman" w:cs="Arial"/>
        </w:rPr>
        <w:t>nt</w:t>
      </w:r>
      <w:r w:rsidRPr="001058B1">
        <w:rPr>
          <w:rFonts w:eastAsia="Times New Roman" w:cs="Arial"/>
        </w:rPr>
        <w:t xml:space="preserve"> au respect des modalités d’exercice du droit à la déconnexion. Il</w:t>
      </w:r>
      <w:r w:rsidR="00A0485A" w:rsidRPr="001058B1">
        <w:rPr>
          <w:rFonts w:eastAsia="Times New Roman" w:cs="Arial"/>
        </w:rPr>
        <w:t>s</w:t>
      </w:r>
      <w:r w:rsidRPr="001058B1">
        <w:rPr>
          <w:rFonts w:eastAsia="Times New Roman" w:cs="Arial"/>
        </w:rPr>
        <w:t xml:space="preserve"> </w:t>
      </w:r>
      <w:r w:rsidR="00A0485A" w:rsidRPr="001058B1">
        <w:rPr>
          <w:rFonts w:eastAsia="Times New Roman" w:cs="Arial"/>
        </w:rPr>
        <w:t xml:space="preserve">doivent éviter, </w:t>
      </w:r>
      <w:r w:rsidRPr="001058B1">
        <w:rPr>
          <w:rFonts w:eastAsia="Times New Roman" w:cs="Arial"/>
        </w:rPr>
        <w:t>hors situations d’urgence, de formuler des demandes pendant les périodes de déconnexion</w:t>
      </w:r>
      <w:r w:rsidR="24F72F16" w:rsidRPr="001058B1">
        <w:rPr>
          <w:rFonts w:eastAsia="Times New Roman" w:cs="Arial"/>
        </w:rPr>
        <w:t xml:space="preserve">, notamment </w:t>
      </w:r>
      <w:r w:rsidRPr="001058B1">
        <w:rPr>
          <w:rFonts w:eastAsia="Times New Roman" w:cs="Arial"/>
        </w:rPr>
        <w:t xml:space="preserve">par courriels ou autres moyens de communication. </w:t>
      </w:r>
    </w:p>
    <w:p w14:paraId="111DAADB" w14:textId="36C5BE4D" w:rsidR="00315EC8" w:rsidRPr="001058B1" w:rsidRDefault="00EC5123" w:rsidP="00F37C2F">
      <w:pPr>
        <w:jc w:val="both"/>
        <w:rPr>
          <w:rFonts w:eastAsia="Times New Roman" w:cs="Arial"/>
        </w:rPr>
      </w:pPr>
      <w:r w:rsidRPr="001058B1">
        <w:rPr>
          <w:rFonts w:eastAsia="Times New Roman" w:cs="Arial"/>
        </w:rPr>
        <w:t xml:space="preserve">Les </w:t>
      </w:r>
      <w:r w:rsidR="521A6F6C" w:rsidRPr="001058B1">
        <w:rPr>
          <w:rFonts w:eastAsia="Times New Roman" w:cs="Arial"/>
        </w:rPr>
        <w:t>responsables hiérarchiques</w:t>
      </w:r>
      <w:r w:rsidRPr="001058B1">
        <w:rPr>
          <w:rFonts w:eastAsia="Times New Roman" w:cs="Arial"/>
        </w:rPr>
        <w:t xml:space="preserve"> doivent également privilégier une communication de proximité lorsque cela est possible. </w:t>
      </w:r>
    </w:p>
    <w:p w14:paraId="05A2C786" w14:textId="646268E3" w:rsidR="00A0485A" w:rsidRPr="001058B1" w:rsidRDefault="00A0485A" w:rsidP="00315EC8">
      <w:pPr>
        <w:jc w:val="both"/>
        <w:rPr>
          <w:rFonts w:ascii="Calibri" w:eastAsia="Times New Roman" w:hAnsi="Calibri" w:cs="Calibri"/>
        </w:rPr>
      </w:pPr>
    </w:p>
    <w:p w14:paraId="2FD91456" w14:textId="23256B10" w:rsidR="00A0485A" w:rsidRPr="001058B1" w:rsidRDefault="00EE4D92" w:rsidP="4195D3F4">
      <w:pPr>
        <w:jc w:val="both"/>
        <w:rPr>
          <w:rFonts w:eastAsia="Times New Roman" w:cs="Arial"/>
        </w:rPr>
      </w:pPr>
      <w:r w:rsidRPr="001058B1">
        <w:rPr>
          <w:rFonts w:eastAsia="Times New Roman" w:cs="Arial"/>
        </w:rPr>
        <w:t>L</w:t>
      </w:r>
      <w:r w:rsidR="00315EC8" w:rsidRPr="001058B1">
        <w:rPr>
          <w:rFonts w:eastAsia="Times New Roman" w:cs="Arial"/>
        </w:rPr>
        <w:t xml:space="preserve">es </w:t>
      </w:r>
      <w:r w:rsidR="4BF5E969" w:rsidRPr="001058B1">
        <w:rPr>
          <w:rFonts w:cs="Arial"/>
        </w:rPr>
        <w:t>responsables hiérarchiques</w:t>
      </w:r>
      <w:r w:rsidR="00315EC8" w:rsidRPr="001058B1">
        <w:rPr>
          <w:rFonts w:eastAsia="Times New Roman" w:cs="Arial"/>
        </w:rPr>
        <w:t xml:space="preserve"> doivent rappeler de manière régulière à leurs équipes les règles relatives au droit à la déconnexion et aux temps de repos</w:t>
      </w:r>
      <w:r w:rsidR="00567C52" w:rsidRPr="001058B1">
        <w:rPr>
          <w:rFonts w:eastAsia="Times New Roman" w:cs="Arial"/>
        </w:rPr>
        <w:t xml:space="preserve">. </w:t>
      </w:r>
    </w:p>
    <w:p w14:paraId="1E05D0A4" w14:textId="77777777" w:rsidR="00A0485A" w:rsidRPr="001058B1" w:rsidRDefault="00A0485A" w:rsidP="00315EC8">
      <w:pPr>
        <w:jc w:val="both"/>
        <w:rPr>
          <w:rFonts w:eastAsia="Times New Roman" w:cs="Arial"/>
        </w:rPr>
      </w:pPr>
    </w:p>
    <w:p w14:paraId="3B64A7D9" w14:textId="3419C7AD" w:rsidR="00650F10" w:rsidRPr="001058B1" w:rsidRDefault="00650F10" w:rsidP="4195D3F4">
      <w:pPr>
        <w:jc w:val="both"/>
        <w:rPr>
          <w:rFonts w:eastAsia="Times New Roman" w:cs="Arial"/>
        </w:rPr>
      </w:pPr>
      <w:r w:rsidRPr="001058B1">
        <w:rPr>
          <w:rFonts w:eastAsia="Times New Roman" w:cs="Arial"/>
        </w:rPr>
        <w:t xml:space="preserve">Ils devront également veiller à ce que la charge de travail n’entraîne pas un risque de surconnexion. </w:t>
      </w:r>
    </w:p>
    <w:p w14:paraId="60A856E3" w14:textId="52C37695" w:rsidR="00790036" w:rsidRPr="001058B1" w:rsidRDefault="00790036" w:rsidP="00315EC8">
      <w:pPr>
        <w:jc w:val="both"/>
        <w:rPr>
          <w:rFonts w:cs="Arial"/>
          <w:b/>
          <w:szCs w:val="20"/>
        </w:rPr>
      </w:pPr>
    </w:p>
    <w:p w14:paraId="62C93969" w14:textId="2D18C1D4" w:rsidR="00315EC8" w:rsidRPr="00A83BCE" w:rsidRDefault="00315EC8" w:rsidP="00736C74">
      <w:pPr>
        <w:pStyle w:val="Titre2"/>
      </w:pPr>
      <w:bookmarkStart w:id="24" w:name="_Toc218779051"/>
      <w:r w:rsidRPr="00A83BCE">
        <w:t>Article 3.3. L</w:t>
      </w:r>
      <w:r w:rsidR="002D65B1">
        <w:t>e rôle de l</w:t>
      </w:r>
      <w:r w:rsidRPr="00A83BCE">
        <w:t>a direction des ressources humaines</w:t>
      </w:r>
      <w:bookmarkEnd w:id="24"/>
      <w:r w:rsidRPr="00A83BCE">
        <w:t xml:space="preserve"> </w:t>
      </w:r>
    </w:p>
    <w:p w14:paraId="6F0836D9" w14:textId="5FF39564" w:rsidR="00A0485A" w:rsidRPr="00A83BCE" w:rsidRDefault="00A0485A" w:rsidP="00D21954">
      <w:pPr>
        <w:rPr>
          <w:b/>
          <w:szCs w:val="20"/>
        </w:rPr>
      </w:pPr>
    </w:p>
    <w:p w14:paraId="47AE3ECA" w14:textId="0E32A521" w:rsidR="00A0485A" w:rsidRPr="00A83BCE" w:rsidRDefault="00A0485A" w:rsidP="00A0485A">
      <w:pPr>
        <w:jc w:val="both"/>
        <w:rPr>
          <w:rFonts w:eastAsia="Times New Roman" w:cs="Arial"/>
        </w:rPr>
      </w:pPr>
      <w:r w:rsidRPr="4195D3F4">
        <w:rPr>
          <w:rFonts w:eastAsia="Times New Roman" w:cs="Arial"/>
        </w:rPr>
        <w:t>La direction des ressources humaines e</w:t>
      </w:r>
      <w:r w:rsidR="377CA686" w:rsidRPr="4195D3F4">
        <w:rPr>
          <w:rFonts w:eastAsia="Times New Roman" w:cs="Arial"/>
        </w:rPr>
        <w:t>st</w:t>
      </w:r>
      <w:r w:rsidRPr="4195D3F4">
        <w:rPr>
          <w:rFonts w:eastAsia="Times New Roman" w:cs="Arial"/>
        </w:rPr>
        <w:t xml:space="preserve"> force de proposition des mesures visant à préserver la santé et à améliorer les conditions de travail des salariés. </w:t>
      </w:r>
    </w:p>
    <w:p w14:paraId="171A7BAB" w14:textId="77777777" w:rsidR="00A0485A" w:rsidRPr="00A83BCE" w:rsidRDefault="00A0485A" w:rsidP="00A0485A">
      <w:pPr>
        <w:jc w:val="both"/>
        <w:rPr>
          <w:rFonts w:eastAsia="Times New Roman" w:cs="Arial"/>
        </w:rPr>
      </w:pPr>
    </w:p>
    <w:p w14:paraId="4289E987" w14:textId="24BDBA69" w:rsidR="00805CB8" w:rsidRDefault="00A0485A" w:rsidP="00ED32FF">
      <w:pPr>
        <w:jc w:val="both"/>
        <w:rPr>
          <w:b/>
          <w:szCs w:val="20"/>
        </w:rPr>
      </w:pPr>
      <w:r w:rsidRPr="00A83BCE">
        <w:rPr>
          <w:rFonts w:eastAsia="Times New Roman" w:cs="Arial"/>
        </w:rPr>
        <w:t xml:space="preserve">A cet égard, elle </w:t>
      </w:r>
      <w:proofErr w:type="gramStart"/>
      <w:r w:rsidRPr="00A83BCE">
        <w:rPr>
          <w:rFonts w:eastAsia="Times New Roman" w:cs="Arial"/>
        </w:rPr>
        <w:t>a</w:t>
      </w:r>
      <w:proofErr w:type="gramEnd"/>
      <w:r w:rsidRPr="00A83BCE">
        <w:rPr>
          <w:rFonts w:eastAsia="Times New Roman" w:cs="Arial"/>
        </w:rPr>
        <w:t xml:space="preserve"> un rôle tant sur la mise en œuvre que sur la coordination des actions préventives et correctives décrites </w:t>
      </w:r>
      <w:r w:rsidR="009C0A58" w:rsidRPr="00A83BCE">
        <w:rPr>
          <w:rFonts w:eastAsia="Times New Roman" w:cs="Arial"/>
        </w:rPr>
        <w:t xml:space="preserve">aux </w:t>
      </w:r>
      <w:r w:rsidR="008C2598" w:rsidRPr="00A83BCE">
        <w:rPr>
          <w:rFonts w:eastAsia="Times New Roman" w:cs="Arial"/>
        </w:rPr>
        <w:t xml:space="preserve">articles </w:t>
      </w:r>
      <w:r w:rsidR="009C0A58" w:rsidRPr="00A83BCE">
        <w:rPr>
          <w:rFonts w:eastAsia="Times New Roman" w:cs="Arial"/>
        </w:rPr>
        <w:t xml:space="preserve">7 </w:t>
      </w:r>
      <w:r w:rsidR="008C2598" w:rsidRPr="00A83BCE">
        <w:rPr>
          <w:rFonts w:eastAsia="Times New Roman" w:cs="Arial"/>
        </w:rPr>
        <w:t xml:space="preserve">et 8 </w:t>
      </w:r>
      <w:r w:rsidR="009C0A58" w:rsidRPr="00A83BCE">
        <w:rPr>
          <w:rFonts w:eastAsia="Times New Roman" w:cs="Arial"/>
        </w:rPr>
        <w:t xml:space="preserve">du </w:t>
      </w:r>
      <w:r w:rsidRPr="00A83BCE">
        <w:rPr>
          <w:rFonts w:eastAsia="Times New Roman" w:cs="Arial"/>
        </w:rPr>
        <w:t xml:space="preserve">présent accord. </w:t>
      </w:r>
    </w:p>
    <w:p w14:paraId="1DA5043F" w14:textId="727AD42E" w:rsidR="00677EF4" w:rsidRDefault="00677EF4" w:rsidP="00ED32FF">
      <w:pPr>
        <w:jc w:val="both"/>
        <w:rPr>
          <w:b/>
          <w:szCs w:val="20"/>
        </w:rPr>
      </w:pPr>
    </w:p>
    <w:p w14:paraId="6D2ADC53" w14:textId="63C9FE3C" w:rsidR="00677EF4" w:rsidRDefault="00677EF4" w:rsidP="00ED32FF">
      <w:pPr>
        <w:jc w:val="both"/>
        <w:rPr>
          <w:b/>
          <w:szCs w:val="20"/>
        </w:rPr>
      </w:pPr>
    </w:p>
    <w:p w14:paraId="572B4007" w14:textId="77777777" w:rsidR="00677EF4" w:rsidRDefault="00677EF4" w:rsidP="00ED32FF">
      <w:pPr>
        <w:jc w:val="both"/>
        <w:rPr>
          <w:b/>
          <w:szCs w:val="20"/>
        </w:rPr>
      </w:pPr>
    </w:p>
    <w:p w14:paraId="78661E8A" w14:textId="77777777" w:rsidR="0083203C" w:rsidRDefault="0083203C" w:rsidP="00ED32FF">
      <w:pPr>
        <w:jc w:val="both"/>
        <w:rPr>
          <w:b/>
          <w:szCs w:val="20"/>
        </w:rPr>
      </w:pPr>
    </w:p>
    <w:p w14:paraId="710D1C19" w14:textId="77777777" w:rsidR="0083203C" w:rsidRPr="00A83BCE" w:rsidRDefault="0083203C" w:rsidP="00ED32FF">
      <w:pPr>
        <w:jc w:val="both"/>
        <w:rPr>
          <w:b/>
          <w:szCs w:val="20"/>
        </w:rPr>
      </w:pPr>
    </w:p>
    <w:p w14:paraId="5282066A" w14:textId="5909AD94" w:rsidR="000E0B73" w:rsidRPr="00A83BCE" w:rsidRDefault="00D5118E" w:rsidP="00F91724">
      <w:pPr>
        <w:pStyle w:val="Titre1"/>
        <w:tabs>
          <w:tab w:val="left" w:pos="1560"/>
        </w:tabs>
        <w:jc w:val="both"/>
      </w:pPr>
      <w:bookmarkStart w:id="25" w:name="_Toc218779052"/>
      <w:r w:rsidRPr="00A83BCE">
        <w:t>ARTICLE 4</w:t>
      </w:r>
      <w:r w:rsidR="00CD68DA">
        <w:t xml:space="preserve">. </w:t>
      </w:r>
      <w:r w:rsidR="00C81EB7" w:rsidRPr="00A83BCE">
        <w:t>PERIODES D’</w:t>
      </w:r>
      <w:r w:rsidR="002806F3" w:rsidRPr="00A83BCE">
        <w:t>EXERCICE DU DROIT A LA DECONNEXION</w:t>
      </w:r>
      <w:bookmarkEnd w:id="21"/>
      <w:bookmarkEnd w:id="25"/>
    </w:p>
    <w:p w14:paraId="10B7CE7A" w14:textId="230B77C2" w:rsidR="00AC5DC3" w:rsidRPr="00A83BCE" w:rsidRDefault="00AC5DC3" w:rsidP="00AC5DC3"/>
    <w:p w14:paraId="09FE047A" w14:textId="5E453365" w:rsidR="00AC5DC3" w:rsidRPr="00A83BCE" w:rsidRDefault="00AC5DC3" w:rsidP="00736C74">
      <w:pPr>
        <w:pStyle w:val="Titre2"/>
      </w:pPr>
      <w:bookmarkStart w:id="26" w:name="_Toc218779053"/>
      <w:r w:rsidRPr="00A83BCE">
        <w:t xml:space="preserve">Article </w:t>
      </w:r>
      <w:r w:rsidR="00D5118E" w:rsidRPr="00A83BCE">
        <w:t>4</w:t>
      </w:r>
      <w:r w:rsidRPr="00A83BCE">
        <w:t>.1. La déconnexion hors temps de travail</w:t>
      </w:r>
      <w:bookmarkEnd w:id="26"/>
      <w:r w:rsidRPr="00A83BCE">
        <w:t xml:space="preserve"> </w:t>
      </w:r>
    </w:p>
    <w:p w14:paraId="613CFDC0" w14:textId="77777777" w:rsidR="000E0B73" w:rsidRPr="00A83BCE" w:rsidRDefault="000E0B73" w:rsidP="00047CF8">
      <w:pPr>
        <w:keepLines/>
        <w:spacing w:line="240" w:lineRule="auto"/>
        <w:jc w:val="both"/>
        <w:outlineLvl w:val="0"/>
        <w:rPr>
          <w:rFonts w:cs="Arial"/>
        </w:rPr>
      </w:pPr>
    </w:p>
    <w:p w14:paraId="1C03DF2E" w14:textId="0CD0AC46" w:rsidR="70A68A79" w:rsidRDefault="70A68A79" w:rsidP="4195D3F4">
      <w:pPr>
        <w:jc w:val="both"/>
      </w:pPr>
      <w:r>
        <w:t>Chaque salarié jouit individuellement d’un droit à la déconnexion et chaque salarié est tenu de respecter le droit à la déconnexion de ses collègues de travail.</w:t>
      </w:r>
    </w:p>
    <w:p w14:paraId="7E4B548A" w14:textId="77777777" w:rsidR="00805ECE" w:rsidRDefault="00805ECE" w:rsidP="00805ECE">
      <w:pPr>
        <w:jc w:val="both"/>
        <w:rPr>
          <w:lang w:eastAsia="fr-FR"/>
        </w:rPr>
      </w:pPr>
    </w:p>
    <w:p w14:paraId="7A5C4404" w14:textId="13CF687D" w:rsidR="00805ECE" w:rsidRDefault="00805ECE" w:rsidP="00805ECE">
      <w:pPr>
        <w:jc w:val="both"/>
        <w:rPr>
          <w:lang w:eastAsia="fr-FR"/>
        </w:rPr>
      </w:pPr>
      <w:r w:rsidRPr="4195D3F4">
        <w:rPr>
          <w:lang w:eastAsia="fr-FR"/>
        </w:rPr>
        <w:t>En conséquence, il est recommandé aux salariés de ne pas contacter leurs collègues par téléphone ou tout autre moyen télématique en dehors des horaires habituels de travail, sauf urgence avérée.</w:t>
      </w:r>
    </w:p>
    <w:p w14:paraId="54CC2A1C" w14:textId="6BD57254" w:rsidR="4195D3F4" w:rsidRDefault="4195D3F4" w:rsidP="4195D3F4">
      <w:pPr>
        <w:jc w:val="both"/>
        <w:rPr>
          <w:lang w:eastAsia="fr-FR"/>
        </w:rPr>
      </w:pPr>
    </w:p>
    <w:p w14:paraId="1D49E776" w14:textId="4BAC3B4C" w:rsidR="7B3EBAC7" w:rsidRPr="00D12CFE" w:rsidRDefault="00805ECE" w:rsidP="4195D3F4">
      <w:pPr>
        <w:jc w:val="both"/>
        <w:rPr>
          <w:rFonts w:eastAsia="Calibri"/>
          <w:lang w:eastAsia="fr-FR"/>
        </w:rPr>
      </w:pPr>
      <w:r w:rsidRPr="4195D3F4">
        <w:rPr>
          <w:lang w:eastAsia="fr-FR"/>
        </w:rPr>
        <w:t>De plus</w:t>
      </w:r>
      <w:r w:rsidR="193565BA" w:rsidRPr="4195D3F4">
        <w:rPr>
          <w:lang w:eastAsia="fr-FR"/>
        </w:rPr>
        <w:t xml:space="preserve">, en </w:t>
      </w:r>
      <w:r w:rsidR="7B3EBAC7" w:rsidRPr="4195D3F4">
        <w:rPr>
          <w:lang w:eastAsia="fr-FR"/>
        </w:rPr>
        <w:t xml:space="preserve">dehors de ses horaires </w:t>
      </w:r>
      <w:r w:rsidR="7B3EBAC7" w:rsidRPr="00D12CFE">
        <w:rPr>
          <w:lang w:eastAsia="fr-FR"/>
        </w:rPr>
        <w:t xml:space="preserve">de travail, </w:t>
      </w:r>
      <w:r w:rsidR="00177F3F" w:rsidRPr="00D12CFE">
        <w:rPr>
          <w:lang w:eastAsia="fr-FR"/>
        </w:rPr>
        <w:t>hormis</w:t>
      </w:r>
      <w:r w:rsidR="00F42F43" w:rsidRPr="00D12CFE">
        <w:rPr>
          <w:lang w:eastAsia="fr-FR"/>
        </w:rPr>
        <w:t xml:space="preserve"> les situations d’astreinte et d’urgence sécurité et sûreté</w:t>
      </w:r>
      <w:r w:rsidR="00177F3F" w:rsidRPr="00D12CFE">
        <w:rPr>
          <w:lang w:eastAsia="fr-FR"/>
        </w:rPr>
        <w:t xml:space="preserve">, </w:t>
      </w:r>
      <w:r w:rsidR="7B3EBAC7" w:rsidRPr="00D12CFE">
        <w:rPr>
          <w:lang w:eastAsia="fr-FR"/>
        </w:rPr>
        <w:t>a</w:t>
      </w:r>
      <w:bookmarkStart w:id="27" w:name="_Toc122430585"/>
      <w:r w:rsidR="00252276" w:rsidRPr="00D12CFE">
        <w:rPr>
          <w:lang w:eastAsia="fr-FR"/>
        </w:rPr>
        <w:t xml:space="preserve">ucune obligation n’est faite au salarié de consulter, </w:t>
      </w:r>
      <w:r w:rsidR="0054065A" w:rsidRPr="00D12CFE">
        <w:rPr>
          <w:lang w:eastAsia="fr-FR"/>
        </w:rPr>
        <w:t>ni de répondre à des courriels, messages ou appels téléphoniques professionnels</w:t>
      </w:r>
      <w:r w:rsidR="41FF3814" w:rsidRPr="00D12CFE">
        <w:rPr>
          <w:lang w:eastAsia="fr-FR"/>
        </w:rPr>
        <w:t>.</w:t>
      </w:r>
      <w:r w:rsidRPr="00D12CFE">
        <w:rPr>
          <w:lang w:eastAsia="fr-FR"/>
        </w:rPr>
        <w:t xml:space="preserve"> </w:t>
      </w:r>
    </w:p>
    <w:p w14:paraId="5D692E06" w14:textId="77777777" w:rsidR="00805ECE" w:rsidRPr="00D12CFE" w:rsidRDefault="00805ECE" w:rsidP="00805ECE">
      <w:pPr>
        <w:jc w:val="both"/>
      </w:pPr>
    </w:p>
    <w:p w14:paraId="271793EB" w14:textId="296BB178" w:rsidR="00805ECE" w:rsidRPr="00D12CFE" w:rsidRDefault="00805ECE" w:rsidP="00805ECE">
      <w:pPr>
        <w:jc w:val="both"/>
        <w:rPr>
          <w:rFonts w:eastAsia="Calibri"/>
          <w:lang w:eastAsia="fr-FR"/>
        </w:rPr>
      </w:pPr>
      <w:r w:rsidRPr="00D12CFE">
        <w:rPr>
          <w:lang w:eastAsia="fr-FR"/>
        </w:rPr>
        <w:t>De manière générale, les salariés sont invités à désactiver les notifications relatives à réception de</w:t>
      </w:r>
      <w:r w:rsidR="000464EA" w:rsidRPr="00D12CFE">
        <w:rPr>
          <w:lang w:eastAsia="fr-FR"/>
        </w:rPr>
        <w:t>s</w:t>
      </w:r>
      <w:r w:rsidRPr="00D12CFE">
        <w:rPr>
          <w:lang w:eastAsia="fr-FR"/>
        </w:rPr>
        <w:t xml:space="preserve"> </w:t>
      </w:r>
      <w:r w:rsidR="000464EA" w:rsidRPr="00D12CFE">
        <w:rPr>
          <w:lang w:eastAsia="fr-FR"/>
        </w:rPr>
        <w:t xml:space="preserve">courriels et messages </w:t>
      </w:r>
      <w:r w:rsidRPr="00D12CFE">
        <w:rPr>
          <w:lang w:eastAsia="fr-FR"/>
        </w:rPr>
        <w:t>sur leur téléphone.</w:t>
      </w:r>
    </w:p>
    <w:p w14:paraId="04CB10FF" w14:textId="77777777" w:rsidR="00790036" w:rsidRPr="00D12CFE" w:rsidRDefault="00790036" w:rsidP="00790036">
      <w:pPr>
        <w:jc w:val="both"/>
        <w:rPr>
          <w:lang w:eastAsia="fr-FR"/>
        </w:rPr>
      </w:pPr>
    </w:p>
    <w:p w14:paraId="7D037BDA" w14:textId="6F8C0A67" w:rsidR="008D008C" w:rsidRPr="00D12CFE" w:rsidRDefault="00CE3346" w:rsidP="00047CF8">
      <w:pPr>
        <w:jc w:val="both"/>
      </w:pPr>
      <w:bookmarkStart w:id="28" w:name="_Toc122430589"/>
      <w:bookmarkEnd w:id="27"/>
      <w:r w:rsidRPr="00D12CFE">
        <w:t>L</w:t>
      </w:r>
      <w:r w:rsidR="00CF3838" w:rsidRPr="00D12CFE">
        <w:t xml:space="preserve">’usage du téléphone en dehors des horaires de travail doit être justifié par la gravité, l’urgence et/ou l’importance du sujet </w:t>
      </w:r>
      <w:bookmarkEnd w:id="28"/>
      <w:r w:rsidR="00AC5DC3" w:rsidRPr="00D12CFE">
        <w:t>à traiter</w:t>
      </w:r>
      <w:r w:rsidR="15D5CEED" w:rsidRPr="00D12CFE">
        <w:t xml:space="preserve">, </w:t>
      </w:r>
      <w:r w:rsidR="008D008C" w:rsidRPr="00D12CFE">
        <w:t>ne pouvant pas attendre le retour au travail du salarié sans générer un préjudice important pour le BRGM</w:t>
      </w:r>
      <w:r w:rsidR="0043779A" w:rsidRPr="00D12CFE">
        <w:t>. C</w:t>
      </w:r>
      <w:r w:rsidR="3F91EF3B" w:rsidRPr="00D12CFE">
        <w:t>ette situation</w:t>
      </w:r>
      <w:r w:rsidR="00AC5DC3" w:rsidRPr="00D12CFE">
        <w:t xml:space="preserve"> constitue l’exception au principe du respect au droit à la déconnexion. </w:t>
      </w:r>
    </w:p>
    <w:p w14:paraId="09B354EE" w14:textId="77777777" w:rsidR="008D008C" w:rsidRPr="00D12CFE" w:rsidRDefault="008D008C" w:rsidP="00047CF8">
      <w:pPr>
        <w:jc w:val="both"/>
        <w:rPr>
          <w:lang w:eastAsia="fr-FR"/>
        </w:rPr>
      </w:pPr>
    </w:p>
    <w:p w14:paraId="163D42B3" w14:textId="21329618" w:rsidR="0054065A" w:rsidRPr="0080143A" w:rsidRDefault="59A50608" w:rsidP="0080143A">
      <w:pPr>
        <w:jc w:val="both"/>
      </w:pPr>
      <w:r w:rsidRPr="00D12CFE">
        <w:t>A l’exception des salariés en position d’astreinte</w:t>
      </w:r>
      <w:r w:rsidR="00DF7A90" w:rsidRPr="00D12CFE">
        <w:t xml:space="preserve"> et des situations d’urgence</w:t>
      </w:r>
      <w:r w:rsidR="00790036" w:rsidRPr="00D12CFE">
        <w:t xml:space="preserve"> sécurité </w:t>
      </w:r>
      <w:r w:rsidR="000464EA" w:rsidRPr="00D12CFE">
        <w:t xml:space="preserve">et </w:t>
      </w:r>
      <w:r w:rsidR="00790036" w:rsidRPr="00D12CFE">
        <w:t>sûreté</w:t>
      </w:r>
      <w:r w:rsidR="0080143A" w:rsidRPr="00D12CFE">
        <w:t>, a</w:t>
      </w:r>
      <w:r w:rsidR="006D2549" w:rsidRPr="00D12CFE">
        <w:t xml:space="preserve">ucun salarié ne pourra être sanctionné pour défaut de consultation et/ou </w:t>
      </w:r>
      <w:r w:rsidR="006D2549">
        <w:t>de réponse</w:t>
      </w:r>
      <w:r w:rsidR="000464EA">
        <w:rPr>
          <w:color w:val="FF0000"/>
        </w:rPr>
        <w:t xml:space="preserve"> </w:t>
      </w:r>
      <w:r w:rsidR="006D2549">
        <w:t xml:space="preserve">à une sollicitation formulée </w:t>
      </w:r>
      <w:r w:rsidR="63186633">
        <w:t>en dehors de ses horaires de travail</w:t>
      </w:r>
      <w:r w:rsidR="000464EA">
        <w:t xml:space="preserve">. </w:t>
      </w:r>
    </w:p>
    <w:p w14:paraId="775E88F3" w14:textId="77777777" w:rsidR="00790036" w:rsidRPr="00A83BCE" w:rsidRDefault="00790036" w:rsidP="00790036">
      <w:pPr>
        <w:jc w:val="both"/>
        <w:rPr>
          <w:lang w:eastAsia="fr-FR"/>
        </w:rPr>
      </w:pPr>
    </w:p>
    <w:p w14:paraId="74C2ECF6" w14:textId="16BEFB6B" w:rsidR="00AC5DC3" w:rsidRPr="00A83BCE" w:rsidRDefault="00AC5DC3" w:rsidP="00736C74">
      <w:pPr>
        <w:pStyle w:val="Titre2"/>
      </w:pPr>
      <w:bookmarkStart w:id="29" w:name="_Toc218779054"/>
      <w:r w:rsidRPr="00A83BCE">
        <w:t xml:space="preserve">Article </w:t>
      </w:r>
      <w:r w:rsidR="00D5118E" w:rsidRPr="00A83BCE">
        <w:t>4</w:t>
      </w:r>
      <w:r w:rsidRPr="00A83BCE">
        <w:t>.2. La déconnexion pendant le temps de travail</w:t>
      </w:r>
      <w:bookmarkEnd w:id="29"/>
      <w:r w:rsidRPr="00A83BCE">
        <w:t xml:space="preserve"> </w:t>
      </w:r>
    </w:p>
    <w:p w14:paraId="3295AF72" w14:textId="2C8F60CC" w:rsidR="00AC5DC3" w:rsidRPr="00A83BCE" w:rsidRDefault="00AC5DC3" w:rsidP="00047CF8">
      <w:pPr>
        <w:jc w:val="both"/>
        <w:rPr>
          <w:rFonts w:cs="Arial"/>
          <w:b/>
        </w:rPr>
      </w:pPr>
    </w:p>
    <w:p w14:paraId="69CC1032" w14:textId="11E87D2B" w:rsidR="00AC5DC3" w:rsidRPr="00A83BCE" w:rsidRDefault="00AC5DC3" w:rsidP="00AC5DC3">
      <w:pPr>
        <w:jc w:val="both"/>
        <w:rPr>
          <w:rFonts w:eastAsia="Times New Roman" w:cs="Arial"/>
        </w:rPr>
      </w:pPr>
      <w:r w:rsidRPr="00A83BCE">
        <w:rPr>
          <w:rFonts w:eastAsia="Times New Roman" w:cs="Arial"/>
        </w:rPr>
        <w:t xml:space="preserve">Certaines situations au cours du temps de travail nécessitent que le salarié se déconnecte à la fois pour lui permettre de se concentrer sur la tâche à accomplir, mais aussi pour faciliter la qualité des éventuels échanges. </w:t>
      </w:r>
    </w:p>
    <w:p w14:paraId="1F169A2A" w14:textId="77777777" w:rsidR="00AC5DC3" w:rsidRPr="00A83BCE" w:rsidRDefault="00AC5DC3" w:rsidP="00AC5DC3">
      <w:pPr>
        <w:jc w:val="both"/>
        <w:rPr>
          <w:rFonts w:eastAsia="Times New Roman" w:cs="Arial"/>
        </w:rPr>
      </w:pPr>
    </w:p>
    <w:p w14:paraId="58AB9BC9" w14:textId="3A057A8F" w:rsidR="00A33649" w:rsidRDefault="00AC5DC3" w:rsidP="00AC5DC3">
      <w:pPr>
        <w:jc w:val="both"/>
        <w:rPr>
          <w:rFonts w:eastAsia="Times New Roman" w:cs="Arial"/>
        </w:rPr>
      </w:pPr>
      <w:r w:rsidRPr="00A83BCE">
        <w:rPr>
          <w:rFonts w:eastAsia="Times New Roman" w:cs="Arial"/>
        </w:rPr>
        <w:t xml:space="preserve">De ce fait, sont également considérées comme des périodes d’exercice du droit à la déconnexion, les temps de formation, d’information et de réunions qui se tiennent pendant le temps de travail. </w:t>
      </w:r>
    </w:p>
    <w:p w14:paraId="11A2450A" w14:textId="77777777" w:rsidR="00A33649" w:rsidRDefault="00A33649" w:rsidP="00AC5DC3">
      <w:pPr>
        <w:jc w:val="both"/>
        <w:rPr>
          <w:rFonts w:eastAsia="Times New Roman" w:cs="Arial"/>
        </w:rPr>
      </w:pPr>
    </w:p>
    <w:p w14:paraId="55504C3A" w14:textId="320F57A6" w:rsidR="00AC5DC3" w:rsidRPr="00D12CFE" w:rsidRDefault="00AC5DC3" w:rsidP="00AC5DC3">
      <w:pPr>
        <w:jc w:val="both"/>
        <w:rPr>
          <w:rFonts w:eastAsia="Times New Roman" w:cs="Arial"/>
        </w:rPr>
      </w:pPr>
      <w:r w:rsidRPr="00A83BCE">
        <w:rPr>
          <w:rFonts w:eastAsia="Times New Roman" w:cs="Arial"/>
        </w:rPr>
        <w:t xml:space="preserve">Plus généralement, le salarié qui souhaite ne pas être dérangé pour accomplir une tâche nécessitant une certaine concentration peut </w:t>
      </w:r>
      <w:r w:rsidRPr="00D12CFE">
        <w:rPr>
          <w:rFonts w:eastAsia="Times New Roman" w:cs="Arial"/>
        </w:rPr>
        <w:t xml:space="preserve">exercer </w:t>
      </w:r>
      <w:r w:rsidR="00D5554D" w:rsidRPr="00D12CFE">
        <w:rPr>
          <w:rFonts w:eastAsia="Times New Roman" w:cs="Arial"/>
        </w:rPr>
        <w:t>t</w:t>
      </w:r>
      <w:r w:rsidR="00F66599" w:rsidRPr="00D12CFE">
        <w:rPr>
          <w:rFonts w:eastAsia="Times New Roman" w:cs="Arial"/>
        </w:rPr>
        <w:t xml:space="preserve">emporairement </w:t>
      </w:r>
      <w:r w:rsidRPr="00D12CFE">
        <w:rPr>
          <w:rFonts w:eastAsia="Times New Roman" w:cs="Arial"/>
        </w:rPr>
        <w:t xml:space="preserve">son droit à la déconnexion en le signalant par tout outil à sa disposition. </w:t>
      </w:r>
    </w:p>
    <w:p w14:paraId="22CB12A9" w14:textId="2A5C45FD" w:rsidR="00B032D8" w:rsidRPr="00D12CFE" w:rsidRDefault="00B032D8" w:rsidP="00AC5DC3">
      <w:pPr>
        <w:jc w:val="both"/>
        <w:rPr>
          <w:rFonts w:eastAsia="Times New Roman" w:cs="Arial"/>
        </w:rPr>
      </w:pPr>
    </w:p>
    <w:p w14:paraId="6A836748" w14:textId="2AECFC72" w:rsidR="0027262A" w:rsidRPr="00A83BCE" w:rsidRDefault="00B032D8" w:rsidP="001D094E">
      <w:pPr>
        <w:pStyle w:val="Paragraphedeliste"/>
        <w:ind w:left="0"/>
        <w:jc w:val="both"/>
        <w:rPr>
          <w:rFonts w:cs="Arial"/>
        </w:rPr>
      </w:pPr>
      <w:r w:rsidRPr="1668DC4B">
        <w:rPr>
          <w:rFonts w:cs="Arial"/>
        </w:rPr>
        <w:t>A ce titre</w:t>
      </w:r>
      <w:r w:rsidRPr="001058B1">
        <w:rPr>
          <w:rFonts w:cs="Arial"/>
        </w:rPr>
        <w:t xml:space="preserve">, </w:t>
      </w:r>
      <w:r w:rsidR="003A4184" w:rsidRPr="001058B1">
        <w:rPr>
          <w:rFonts w:cs="Arial"/>
        </w:rPr>
        <w:t xml:space="preserve">il est recommandé d’activer </w:t>
      </w:r>
      <w:r w:rsidRPr="001058B1">
        <w:rPr>
          <w:rFonts w:cs="Arial"/>
        </w:rPr>
        <w:t>un message d’état « </w:t>
      </w:r>
      <w:r w:rsidRPr="001058B1">
        <w:rPr>
          <w:rFonts w:cs="Arial"/>
          <w:i/>
        </w:rPr>
        <w:t>En réunion</w:t>
      </w:r>
      <w:r w:rsidRPr="001058B1">
        <w:rPr>
          <w:rFonts w:cs="Arial"/>
        </w:rPr>
        <w:t> » et/ou « </w:t>
      </w:r>
      <w:r w:rsidRPr="001058B1">
        <w:rPr>
          <w:rFonts w:cs="Arial"/>
          <w:i/>
        </w:rPr>
        <w:t>Ne pas déranger</w:t>
      </w:r>
      <w:r w:rsidRPr="001058B1">
        <w:rPr>
          <w:rFonts w:cs="Arial"/>
        </w:rPr>
        <w:t xml:space="preserve"> » </w:t>
      </w:r>
      <w:r w:rsidR="20EDA4E3" w:rsidRPr="001058B1">
        <w:rPr>
          <w:rFonts w:cs="Arial"/>
        </w:rPr>
        <w:t>via</w:t>
      </w:r>
      <w:r w:rsidRPr="001058B1">
        <w:rPr>
          <w:rFonts w:cs="Arial"/>
        </w:rPr>
        <w:t xml:space="preserve"> la messagerie instantanée</w:t>
      </w:r>
      <w:r w:rsidR="00F66599" w:rsidRPr="001058B1">
        <w:rPr>
          <w:rFonts w:cs="Arial"/>
        </w:rPr>
        <w:t xml:space="preserve"> et/ou les outils conversationnels</w:t>
      </w:r>
      <w:r w:rsidRPr="001058B1">
        <w:rPr>
          <w:rFonts w:cs="Arial"/>
        </w:rPr>
        <w:t xml:space="preserve">. La ligne téléphonique professionnelle peut, quant à elle, faire l’objet </w:t>
      </w:r>
      <w:r w:rsidRPr="00D12CFE">
        <w:rPr>
          <w:rFonts w:cs="Arial"/>
        </w:rPr>
        <w:t xml:space="preserve">d’un renvoi tant vers un serveur </w:t>
      </w:r>
      <w:r w:rsidRPr="1668DC4B">
        <w:rPr>
          <w:rFonts w:cs="Arial"/>
        </w:rPr>
        <w:t>vocal que vers une autre ligne disponible.</w:t>
      </w:r>
    </w:p>
    <w:p w14:paraId="04714DC4" w14:textId="1752C513" w:rsidR="1668DC4B" w:rsidRDefault="1668DC4B" w:rsidP="1668DC4B">
      <w:pPr>
        <w:pStyle w:val="Paragraphedeliste"/>
        <w:ind w:left="0"/>
        <w:jc w:val="both"/>
        <w:rPr>
          <w:rFonts w:cs="Arial"/>
        </w:rPr>
      </w:pPr>
    </w:p>
    <w:p w14:paraId="4734812D" w14:textId="262EF85D" w:rsidR="0054065A" w:rsidRPr="00A83BCE" w:rsidRDefault="0054065A" w:rsidP="00F91724">
      <w:pPr>
        <w:pStyle w:val="Titre1"/>
        <w:tabs>
          <w:tab w:val="left" w:pos="1560"/>
        </w:tabs>
        <w:jc w:val="both"/>
      </w:pPr>
      <w:bookmarkStart w:id="30" w:name="_Toc122430592"/>
      <w:bookmarkStart w:id="31" w:name="_Toc218779055"/>
      <w:r w:rsidRPr="00A83BCE">
        <w:lastRenderedPageBreak/>
        <w:t xml:space="preserve">ARTICLE </w:t>
      </w:r>
      <w:r w:rsidR="00D5118E" w:rsidRPr="00A83BCE">
        <w:t>5</w:t>
      </w:r>
      <w:r w:rsidR="00CD68DA">
        <w:t xml:space="preserve">. </w:t>
      </w:r>
      <w:r w:rsidR="002806F3" w:rsidRPr="00A83BCE">
        <w:t>BONNES</w:t>
      </w:r>
      <w:r w:rsidR="00790036">
        <w:t xml:space="preserve"> </w:t>
      </w:r>
      <w:r w:rsidR="002806F3" w:rsidRPr="00A83BCE">
        <w:t>PRATIQUES D’UTILISATION DES OUTILS NUMERIQUES</w:t>
      </w:r>
      <w:bookmarkEnd w:id="30"/>
      <w:bookmarkEnd w:id="31"/>
    </w:p>
    <w:p w14:paraId="444C855F" w14:textId="77777777" w:rsidR="0054065A" w:rsidRPr="00A83BCE" w:rsidRDefault="0054065A" w:rsidP="00047CF8">
      <w:pPr>
        <w:keepNext/>
        <w:keepLines/>
        <w:spacing w:line="240" w:lineRule="auto"/>
        <w:jc w:val="both"/>
        <w:outlineLvl w:val="0"/>
        <w:rPr>
          <w:rFonts w:cs="Arial"/>
        </w:rPr>
      </w:pPr>
    </w:p>
    <w:p w14:paraId="5DE7AA1E" w14:textId="72FAC41A" w:rsidR="0027262A" w:rsidRDefault="009311BA" w:rsidP="00B032D8">
      <w:pPr>
        <w:jc w:val="both"/>
        <w:rPr>
          <w:lang w:eastAsia="fr-FR"/>
        </w:rPr>
      </w:pPr>
      <w:r w:rsidRPr="1668DC4B">
        <w:rPr>
          <w:lang w:eastAsia="fr-FR"/>
        </w:rPr>
        <w:t xml:space="preserve">Les salariés </w:t>
      </w:r>
      <w:r w:rsidR="00C4499E" w:rsidRPr="1668DC4B">
        <w:rPr>
          <w:lang w:eastAsia="fr-FR"/>
        </w:rPr>
        <w:t xml:space="preserve">sont invités </w:t>
      </w:r>
      <w:r w:rsidRPr="1668DC4B">
        <w:rPr>
          <w:lang w:eastAsia="fr-FR"/>
        </w:rPr>
        <w:t>à respecter les règles du bon usage de la messagerie électronique</w:t>
      </w:r>
      <w:r w:rsidR="7BE84B94" w:rsidRPr="1668DC4B">
        <w:rPr>
          <w:lang w:eastAsia="fr-FR"/>
        </w:rPr>
        <w:t xml:space="preserve">, </w:t>
      </w:r>
      <w:r w:rsidR="00B032D8" w:rsidRPr="1668DC4B">
        <w:rPr>
          <w:lang w:eastAsia="fr-FR"/>
        </w:rPr>
        <w:t>des appels téléphoniques et des SMS.</w:t>
      </w:r>
    </w:p>
    <w:p w14:paraId="36ABD739" w14:textId="77777777" w:rsidR="00B43550" w:rsidRDefault="00B43550" w:rsidP="00B032D8">
      <w:pPr>
        <w:jc w:val="both"/>
        <w:rPr>
          <w:lang w:eastAsia="fr-FR"/>
        </w:rPr>
      </w:pPr>
    </w:p>
    <w:p w14:paraId="6F00B984" w14:textId="737FAE56" w:rsidR="00B43550" w:rsidRPr="00A83BCE" w:rsidRDefault="00B43550" w:rsidP="00B032D8">
      <w:pPr>
        <w:jc w:val="both"/>
        <w:rPr>
          <w:lang w:eastAsia="fr-FR"/>
        </w:rPr>
      </w:pPr>
      <w:r>
        <w:rPr>
          <w:lang w:eastAsia="fr-FR"/>
        </w:rPr>
        <w:t>Les échanges professionnels doivent être réalisés via les outils numériques mis à disposition par le BRGM, afin de garantir la sécurité des données et la traçabilité des échanges. L’utilisation de messageries externes, telles que WhatsApp</w:t>
      </w:r>
      <w:r w:rsidRPr="00EE016B">
        <w:rPr>
          <w:lang w:eastAsia="fr-FR"/>
        </w:rPr>
        <w:t>, doit être évitée pour</w:t>
      </w:r>
      <w:r>
        <w:rPr>
          <w:lang w:eastAsia="fr-FR"/>
        </w:rPr>
        <w:t xml:space="preserve"> les communications professionnelles. </w:t>
      </w:r>
    </w:p>
    <w:p w14:paraId="46A5682D" w14:textId="756BAB00" w:rsidR="009311BA" w:rsidRPr="00A83BCE" w:rsidRDefault="009311BA" w:rsidP="00047CF8">
      <w:pPr>
        <w:jc w:val="both"/>
        <w:rPr>
          <w:lang w:eastAsia="fr-FR"/>
        </w:rPr>
      </w:pPr>
    </w:p>
    <w:p w14:paraId="3E8C1024" w14:textId="78C533D5" w:rsidR="00B032D8" w:rsidRPr="00ED32FF" w:rsidRDefault="00B032D8" w:rsidP="00736C74">
      <w:pPr>
        <w:pStyle w:val="Titre2"/>
        <w:rPr>
          <w:color w:val="FF0000"/>
          <w:lang w:eastAsia="fr-FR"/>
        </w:rPr>
      </w:pPr>
      <w:bookmarkStart w:id="32" w:name="_Toc218779056"/>
      <w:r w:rsidRPr="1668DC4B">
        <w:rPr>
          <w:lang w:eastAsia="fr-FR"/>
        </w:rPr>
        <w:t xml:space="preserve">Article </w:t>
      </w:r>
      <w:r w:rsidR="00D5118E" w:rsidRPr="1668DC4B">
        <w:rPr>
          <w:lang w:eastAsia="fr-FR"/>
        </w:rPr>
        <w:t>5</w:t>
      </w:r>
      <w:r w:rsidRPr="1668DC4B">
        <w:rPr>
          <w:lang w:eastAsia="fr-FR"/>
        </w:rPr>
        <w:t xml:space="preserve">.1. Bonnes pratiques en </w:t>
      </w:r>
      <w:r w:rsidR="77524150" w:rsidRPr="1668DC4B">
        <w:rPr>
          <w:lang w:eastAsia="fr-FR"/>
        </w:rPr>
        <w:t>cas d’absence</w:t>
      </w:r>
      <w:bookmarkEnd w:id="32"/>
      <w:r w:rsidR="77524150" w:rsidRPr="1668DC4B">
        <w:rPr>
          <w:lang w:eastAsia="fr-FR"/>
        </w:rPr>
        <w:t xml:space="preserve"> </w:t>
      </w:r>
    </w:p>
    <w:p w14:paraId="75FB54B8" w14:textId="0015F5F9" w:rsidR="00B032D8" w:rsidRPr="00A83BCE" w:rsidRDefault="00B032D8" w:rsidP="00047CF8">
      <w:pPr>
        <w:jc w:val="both"/>
        <w:rPr>
          <w:lang w:eastAsia="fr-FR"/>
        </w:rPr>
      </w:pPr>
    </w:p>
    <w:p w14:paraId="52FD51B5" w14:textId="1AAD5D12" w:rsidR="005365B3" w:rsidRPr="00D12CFE" w:rsidRDefault="00BC7F5E" w:rsidP="00F37C2F">
      <w:pPr>
        <w:spacing w:after="120"/>
        <w:jc w:val="both"/>
        <w:rPr>
          <w:lang w:eastAsia="fr-FR"/>
        </w:rPr>
      </w:pPr>
      <w:r w:rsidRPr="00D12CFE">
        <w:rPr>
          <w:lang w:eastAsia="fr-FR"/>
        </w:rPr>
        <w:t>En cas d’absence programmée, i</w:t>
      </w:r>
      <w:r w:rsidR="005365B3" w:rsidRPr="00D12CFE">
        <w:rPr>
          <w:lang w:eastAsia="fr-FR"/>
        </w:rPr>
        <w:t xml:space="preserve">l est recommandé </w:t>
      </w:r>
      <w:r w:rsidR="00B032D8" w:rsidRPr="00D12CFE">
        <w:rPr>
          <w:lang w:eastAsia="fr-FR"/>
        </w:rPr>
        <w:t xml:space="preserve">aux </w:t>
      </w:r>
      <w:r w:rsidR="003A4184" w:rsidRPr="00D12CFE">
        <w:rPr>
          <w:lang w:eastAsia="fr-FR"/>
        </w:rPr>
        <w:t>bénéficiaires </w:t>
      </w:r>
      <w:r w:rsidR="00B032D8" w:rsidRPr="00D12CFE">
        <w:rPr>
          <w:lang w:eastAsia="fr-FR"/>
        </w:rPr>
        <w:t xml:space="preserve">: </w:t>
      </w:r>
    </w:p>
    <w:p w14:paraId="6CFF863D" w14:textId="1537705D" w:rsidR="005365B3" w:rsidRPr="00A83BCE" w:rsidRDefault="005365B3" w:rsidP="005365B3">
      <w:pPr>
        <w:pStyle w:val="Paragraphedeliste"/>
        <w:numPr>
          <w:ilvl w:val="0"/>
          <w:numId w:val="16"/>
        </w:numPr>
        <w:jc w:val="both"/>
        <w:rPr>
          <w:lang w:eastAsia="fr-FR"/>
        </w:rPr>
      </w:pPr>
      <w:r>
        <w:t xml:space="preserve">D’informer préalablement </w:t>
      </w:r>
      <w:r w:rsidR="4EF1C387">
        <w:t>leur</w:t>
      </w:r>
      <w:r>
        <w:t xml:space="preserve">s collègues de </w:t>
      </w:r>
      <w:r w:rsidR="34F43EDB">
        <w:t>leur</w:t>
      </w:r>
      <w:r>
        <w:t xml:space="preserve">s absences ; </w:t>
      </w:r>
    </w:p>
    <w:p w14:paraId="38C90180" w14:textId="40317AF6" w:rsidR="005365B3" w:rsidRPr="00A83BCE" w:rsidRDefault="008325DB" w:rsidP="005365B3">
      <w:pPr>
        <w:pStyle w:val="Paragraphedeliste"/>
        <w:numPr>
          <w:ilvl w:val="0"/>
          <w:numId w:val="16"/>
        </w:numPr>
        <w:jc w:val="both"/>
        <w:rPr>
          <w:lang w:eastAsia="fr-FR"/>
        </w:rPr>
      </w:pPr>
      <w:r w:rsidRPr="00A83BCE">
        <w:t xml:space="preserve">D’activer systématiquement la fonctionnalité « réponses automatiques » dans Outlook en précisant la date de retour au poste (si cette date est connue) et la ou les </w:t>
      </w:r>
      <w:r w:rsidR="005365B3" w:rsidRPr="00A83BCE">
        <w:t xml:space="preserve">personne(s) à contacter en cas d’urgence ; </w:t>
      </w:r>
    </w:p>
    <w:p w14:paraId="27742F08" w14:textId="0EB53387" w:rsidR="005365B3" w:rsidRPr="0051389A" w:rsidRDefault="005365B3" w:rsidP="005365B3">
      <w:pPr>
        <w:pStyle w:val="Paragraphedeliste"/>
        <w:numPr>
          <w:ilvl w:val="0"/>
          <w:numId w:val="16"/>
        </w:numPr>
        <w:jc w:val="both"/>
        <w:rPr>
          <w:rFonts w:cs="Arial"/>
          <w:lang w:eastAsia="fr-FR"/>
        </w:rPr>
      </w:pPr>
      <w:r w:rsidRPr="1668DC4B">
        <w:rPr>
          <w:lang w:eastAsia="fr-FR"/>
        </w:rPr>
        <w:t xml:space="preserve">De prévoir si nécessaire, pour les </w:t>
      </w:r>
      <w:r w:rsidRPr="0051389A">
        <w:rPr>
          <w:rFonts w:cs="Arial"/>
          <w:lang w:eastAsia="fr-FR"/>
        </w:rPr>
        <w:t>absences de longue durée, le transfert des courriels, messages</w:t>
      </w:r>
      <w:r w:rsidR="00727044" w:rsidRPr="0051389A">
        <w:rPr>
          <w:rFonts w:cs="Arial"/>
          <w:lang w:eastAsia="fr-FR"/>
        </w:rPr>
        <w:t xml:space="preserve">, </w:t>
      </w:r>
      <w:r w:rsidRPr="0051389A">
        <w:rPr>
          <w:rFonts w:cs="Arial"/>
          <w:lang w:eastAsia="fr-FR"/>
        </w:rPr>
        <w:t xml:space="preserve">appels téléphoniques </w:t>
      </w:r>
      <w:r w:rsidR="00727044" w:rsidRPr="0051389A">
        <w:rPr>
          <w:rFonts w:cs="Arial"/>
          <w:lang w:eastAsia="fr-FR"/>
        </w:rPr>
        <w:t>et workflow</w:t>
      </w:r>
      <w:r w:rsidR="003D2634" w:rsidRPr="0051389A">
        <w:rPr>
          <w:rFonts w:cs="Arial"/>
          <w:lang w:eastAsia="fr-FR"/>
        </w:rPr>
        <w:t>s</w:t>
      </w:r>
      <w:r w:rsidR="00727044" w:rsidRPr="0051389A">
        <w:rPr>
          <w:rFonts w:cs="Arial"/>
          <w:lang w:eastAsia="fr-FR"/>
        </w:rPr>
        <w:t xml:space="preserve"> </w:t>
      </w:r>
      <w:r w:rsidRPr="0051389A">
        <w:rPr>
          <w:rFonts w:cs="Arial"/>
          <w:lang w:eastAsia="fr-FR"/>
        </w:rPr>
        <w:t xml:space="preserve">à un autre membre du service, avec son consentement exprès ; </w:t>
      </w:r>
    </w:p>
    <w:p w14:paraId="062F1893" w14:textId="6294489E" w:rsidR="00CE3346" w:rsidRPr="001058B1" w:rsidRDefault="00CE3346">
      <w:pPr>
        <w:pStyle w:val="Paragraphedeliste"/>
        <w:numPr>
          <w:ilvl w:val="0"/>
          <w:numId w:val="16"/>
        </w:numPr>
        <w:jc w:val="both"/>
        <w:rPr>
          <w:lang w:eastAsia="fr-FR"/>
        </w:rPr>
      </w:pPr>
      <w:r w:rsidRPr="001058B1">
        <w:t>De désactiver les notifications de</w:t>
      </w:r>
      <w:r w:rsidR="007E1A3D" w:rsidRPr="001058B1">
        <w:t>s</w:t>
      </w:r>
      <w:r w:rsidRPr="001058B1">
        <w:t xml:space="preserve"> messages et courriels sur leur téléphone ;</w:t>
      </w:r>
    </w:p>
    <w:p w14:paraId="75171591" w14:textId="560FBD89" w:rsidR="005365B3" w:rsidRPr="001058B1" w:rsidRDefault="005365B3" w:rsidP="005365B3">
      <w:pPr>
        <w:pStyle w:val="Paragraphedeliste"/>
        <w:numPr>
          <w:ilvl w:val="0"/>
          <w:numId w:val="16"/>
        </w:numPr>
        <w:jc w:val="both"/>
        <w:rPr>
          <w:lang w:eastAsia="fr-FR"/>
        </w:rPr>
      </w:pPr>
      <w:r w:rsidRPr="001058B1">
        <w:t>De veiller à se déconnecter des outils numériques professionnel</w:t>
      </w:r>
      <w:r w:rsidR="00AA3F12" w:rsidRPr="001058B1">
        <w:t xml:space="preserve">s. </w:t>
      </w:r>
    </w:p>
    <w:p w14:paraId="400FA42D" w14:textId="77777777" w:rsidR="00BC7F5E" w:rsidRPr="001058B1" w:rsidRDefault="00BC7F5E" w:rsidP="00567C52">
      <w:pPr>
        <w:pStyle w:val="Paragraphedeliste"/>
        <w:jc w:val="both"/>
        <w:rPr>
          <w:lang w:eastAsia="fr-FR"/>
        </w:rPr>
      </w:pPr>
    </w:p>
    <w:p w14:paraId="4EC162C4" w14:textId="372EE58D" w:rsidR="00BC7F5E" w:rsidRPr="001058B1" w:rsidRDefault="00BC7F5E" w:rsidP="00F37C2F">
      <w:pPr>
        <w:jc w:val="both"/>
        <w:rPr>
          <w:lang w:eastAsia="fr-FR"/>
        </w:rPr>
      </w:pPr>
      <w:r w:rsidRPr="001058B1">
        <w:rPr>
          <w:lang w:eastAsia="fr-FR"/>
        </w:rPr>
        <w:t>En cas d’absence imprévue</w:t>
      </w:r>
      <w:r w:rsidR="00F879D5" w:rsidRPr="001058B1">
        <w:rPr>
          <w:lang w:eastAsia="fr-FR"/>
        </w:rPr>
        <w:t xml:space="preserve">, </w:t>
      </w:r>
      <w:r w:rsidRPr="001058B1">
        <w:rPr>
          <w:lang w:eastAsia="fr-FR"/>
        </w:rPr>
        <w:t>notamment pendant les arrêts maladie</w:t>
      </w:r>
      <w:r w:rsidR="00F879D5" w:rsidRPr="001058B1">
        <w:rPr>
          <w:lang w:eastAsia="fr-FR"/>
        </w:rPr>
        <w:t xml:space="preserve">, </w:t>
      </w:r>
      <w:r w:rsidRPr="001058B1">
        <w:rPr>
          <w:lang w:eastAsia="fr-FR"/>
        </w:rPr>
        <w:t xml:space="preserve">les </w:t>
      </w:r>
      <w:r w:rsidR="00D823B5" w:rsidRPr="001058B1">
        <w:rPr>
          <w:lang w:eastAsia="fr-FR"/>
        </w:rPr>
        <w:t xml:space="preserve">bénéficiaires </w:t>
      </w:r>
      <w:r w:rsidRPr="001058B1">
        <w:rPr>
          <w:lang w:eastAsia="fr-FR"/>
        </w:rPr>
        <w:t xml:space="preserve">sont invités à : </w:t>
      </w:r>
    </w:p>
    <w:p w14:paraId="3BCB5240" w14:textId="44C14F5A" w:rsidR="00BC7F5E" w:rsidRPr="001058B1" w:rsidRDefault="00F879D5" w:rsidP="00F37C2F">
      <w:pPr>
        <w:pStyle w:val="Paragraphedeliste"/>
        <w:numPr>
          <w:ilvl w:val="0"/>
          <w:numId w:val="22"/>
        </w:numPr>
        <w:jc w:val="both"/>
        <w:rPr>
          <w:lang w:eastAsia="fr-FR"/>
        </w:rPr>
      </w:pPr>
      <w:r w:rsidRPr="001058B1">
        <w:rPr>
          <w:lang w:eastAsia="fr-FR"/>
        </w:rPr>
        <w:t>Se</w:t>
      </w:r>
      <w:r w:rsidR="00BC7F5E" w:rsidRPr="001058B1">
        <w:rPr>
          <w:lang w:eastAsia="fr-FR"/>
        </w:rPr>
        <w:t xml:space="preserve"> déconnecter </w:t>
      </w:r>
      <w:r w:rsidR="00BC7F5E" w:rsidRPr="001058B1">
        <w:t xml:space="preserve">des outils </w:t>
      </w:r>
      <w:r w:rsidR="00A93616">
        <w:t xml:space="preserve">numériques professionnels ; </w:t>
      </w:r>
    </w:p>
    <w:p w14:paraId="35AAC087" w14:textId="1905AFE9" w:rsidR="00CE3346" w:rsidRPr="001058B1" w:rsidRDefault="00F879D5" w:rsidP="00F37C2F">
      <w:pPr>
        <w:pStyle w:val="Paragraphedeliste"/>
        <w:numPr>
          <w:ilvl w:val="0"/>
          <w:numId w:val="22"/>
        </w:numPr>
        <w:jc w:val="both"/>
        <w:rPr>
          <w:lang w:eastAsia="fr-FR"/>
        </w:rPr>
      </w:pPr>
      <w:r w:rsidRPr="001058B1">
        <w:t>Désactiver</w:t>
      </w:r>
      <w:r w:rsidR="00CE3346" w:rsidRPr="001058B1">
        <w:t xml:space="preserve"> les notifications de messages et courriels sur leur téléphone</w:t>
      </w:r>
      <w:r w:rsidR="00AA3F12" w:rsidRPr="001058B1">
        <w:t xml:space="preserve">. </w:t>
      </w:r>
    </w:p>
    <w:p w14:paraId="239D632C" w14:textId="77777777" w:rsidR="00A33649" w:rsidRPr="001058B1" w:rsidRDefault="00A33649" w:rsidP="00ED32FF">
      <w:pPr>
        <w:rPr>
          <w:lang w:eastAsia="fr-FR"/>
        </w:rPr>
      </w:pPr>
    </w:p>
    <w:p w14:paraId="68BB62F3" w14:textId="61595CA1" w:rsidR="00B032D8" w:rsidRPr="00A83BCE" w:rsidRDefault="00B032D8" w:rsidP="00736C74">
      <w:pPr>
        <w:pStyle w:val="Titre2"/>
        <w:rPr>
          <w:lang w:eastAsia="fr-FR"/>
        </w:rPr>
      </w:pPr>
      <w:bookmarkStart w:id="33" w:name="_Toc218779057"/>
      <w:r w:rsidRPr="00A83BCE">
        <w:rPr>
          <w:lang w:eastAsia="fr-FR"/>
        </w:rPr>
        <w:t xml:space="preserve">Article </w:t>
      </w:r>
      <w:r w:rsidR="00D5118E" w:rsidRPr="00A83BCE">
        <w:rPr>
          <w:lang w:eastAsia="fr-FR"/>
        </w:rPr>
        <w:t>5</w:t>
      </w:r>
      <w:r w:rsidRPr="00A83BCE">
        <w:rPr>
          <w:lang w:eastAsia="fr-FR"/>
        </w:rPr>
        <w:t>.2. Bonnes pratiques pendant le temps de travail</w:t>
      </w:r>
      <w:bookmarkEnd w:id="33"/>
      <w:r w:rsidRPr="00A83BCE">
        <w:rPr>
          <w:lang w:eastAsia="fr-FR"/>
        </w:rPr>
        <w:t xml:space="preserve"> </w:t>
      </w:r>
    </w:p>
    <w:p w14:paraId="519F1609" w14:textId="53B01867" w:rsidR="00EF696F" w:rsidRPr="00A83BCE" w:rsidRDefault="00EF696F" w:rsidP="00047CF8">
      <w:pPr>
        <w:spacing w:line="240" w:lineRule="auto"/>
        <w:jc w:val="both"/>
        <w:rPr>
          <w:rFonts w:ascii="Helvetica" w:eastAsia="Times New Roman" w:hAnsi="Helvetica" w:cs="Arial"/>
          <w:lang w:eastAsia="fr-FR"/>
        </w:rPr>
      </w:pPr>
    </w:p>
    <w:p w14:paraId="0935C1B9" w14:textId="599C371B" w:rsidR="005365B3" w:rsidRPr="00D12CFE" w:rsidRDefault="005365B3" w:rsidP="00F37C2F">
      <w:pPr>
        <w:spacing w:after="120"/>
        <w:jc w:val="both"/>
        <w:rPr>
          <w:lang w:eastAsia="fr-FR"/>
        </w:rPr>
      </w:pPr>
      <w:r w:rsidRPr="00F37C2F">
        <w:rPr>
          <w:lang w:eastAsia="fr-FR"/>
        </w:rPr>
        <w:t xml:space="preserve">Il est recommandé </w:t>
      </w:r>
      <w:r w:rsidRPr="00D12CFE">
        <w:rPr>
          <w:lang w:eastAsia="fr-FR"/>
        </w:rPr>
        <w:t>aux</w:t>
      </w:r>
      <w:r w:rsidR="003A4184" w:rsidRPr="00D12CFE">
        <w:rPr>
          <w:lang w:eastAsia="fr-FR"/>
        </w:rPr>
        <w:t xml:space="preserve"> bénéficiaires</w:t>
      </w:r>
      <w:r w:rsidRPr="00D12CFE">
        <w:rPr>
          <w:lang w:eastAsia="fr-FR"/>
        </w:rPr>
        <w:t xml:space="preserve"> : </w:t>
      </w:r>
    </w:p>
    <w:p w14:paraId="55E08AA3" w14:textId="2FEC9FB2" w:rsidR="00366189" w:rsidRPr="00D12CFE" w:rsidRDefault="00EF4E9F" w:rsidP="1668DC4B">
      <w:pPr>
        <w:pStyle w:val="Paragraphedeliste"/>
        <w:numPr>
          <w:ilvl w:val="0"/>
          <w:numId w:val="17"/>
        </w:numPr>
        <w:jc w:val="both"/>
        <w:rPr>
          <w:rFonts w:eastAsia="Calibri"/>
          <w:lang w:eastAsia="fr-FR"/>
        </w:rPr>
      </w:pPr>
      <w:r w:rsidRPr="00D12CFE">
        <w:rPr>
          <w:lang w:eastAsia="fr-FR"/>
        </w:rPr>
        <w:t>De s’interroger sur l’</w:t>
      </w:r>
      <w:r w:rsidR="21339157" w:rsidRPr="00D12CFE">
        <w:rPr>
          <w:lang w:eastAsia="fr-FR"/>
        </w:rPr>
        <w:t>opportunité</w:t>
      </w:r>
      <w:r w:rsidR="00D818F3" w:rsidRPr="00D12CFE">
        <w:rPr>
          <w:lang w:eastAsia="fr-FR"/>
        </w:rPr>
        <w:t xml:space="preserve"> et la nécessité</w:t>
      </w:r>
      <w:r w:rsidR="21339157" w:rsidRPr="00D12CFE">
        <w:rPr>
          <w:lang w:eastAsia="fr-FR"/>
        </w:rPr>
        <w:t xml:space="preserve"> d’adresser un courriel, un message ou de joindre un collaborateur par téléphone ; </w:t>
      </w:r>
    </w:p>
    <w:p w14:paraId="20B10552" w14:textId="77777777" w:rsidR="00915444" w:rsidRPr="00D12CFE" w:rsidRDefault="00915444" w:rsidP="00915444">
      <w:pPr>
        <w:pStyle w:val="Paragraphedeliste"/>
        <w:numPr>
          <w:ilvl w:val="0"/>
          <w:numId w:val="17"/>
        </w:numPr>
        <w:jc w:val="both"/>
        <w:rPr>
          <w:lang w:eastAsia="fr-FR"/>
        </w:rPr>
      </w:pPr>
      <w:r w:rsidRPr="00D12CFE">
        <w:rPr>
          <w:lang w:eastAsia="fr-FR"/>
        </w:rPr>
        <w:t>D’insérer à la signature électronique une phrase type «</w:t>
      </w:r>
      <w:r w:rsidRPr="00D12CFE">
        <w:rPr>
          <w:i/>
          <w:iCs/>
          <w:lang w:eastAsia="fr-FR"/>
        </w:rPr>
        <w:t xml:space="preserve"> les messages que je pourrais envoyer en dehors des heures de travail ne requièrent pas de réponse immédiate</w:t>
      </w:r>
      <w:r w:rsidRPr="00D12CFE">
        <w:rPr>
          <w:lang w:eastAsia="fr-FR"/>
        </w:rPr>
        <w:t xml:space="preserve"> » ; </w:t>
      </w:r>
    </w:p>
    <w:p w14:paraId="07E5240C" w14:textId="2BF08D53" w:rsidR="00915444" w:rsidRPr="00A83BCE" w:rsidRDefault="00915444" w:rsidP="00915444">
      <w:pPr>
        <w:pStyle w:val="Paragraphedeliste"/>
        <w:numPr>
          <w:ilvl w:val="0"/>
          <w:numId w:val="17"/>
        </w:numPr>
        <w:jc w:val="both"/>
        <w:rPr>
          <w:lang w:eastAsia="fr-FR"/>
        </w:rPr>
      </w:pPr>
      <w:r w:rsidRPr="00D12CFE">
        <w:rPr>
          <w:lang w:eastAsia="fr-FR"/>
        </w:rPr>
        <w:t xml:space="preserve">De privilégier </w:t>
      </w:r>
      <w:r w:rsidR="006E2260" w:rsidRPr="00D12CFE">
        <w:rPr>
          <w:lang w:eastAsia="fr-FR"/>
        </w:rPr>
        <w:t xml:space="preserve">dans la mesure du possible </w:t>
      </w:r>
      <w:r w:rsidRPr="00D12CFE">
        <w:rPr>
          <w:lang w:eastAsia="fr-FR"/>
        </w:rPr>
        <w:t>l’envoi différé en cas de rédaction de courriels ou messages électroniques en dehors des horaires d</w:t>
      </w:r>
      <w:r w:rsidRPr="1668DC4B">
        <w:rPr>
          <w:lang w:eastAsia="fr-FR"/>
        </w:rPr>
        <w:t>e travail ;</w:t>
      </w:r>
    </w:p>
    <w:p w14:paraId="7E1B0C32" w14:textId="2E2215F9" w:rsidR="00366189" w:rsidRDefault="00366189" w:rsidP="00366189">
      <w:pPr>
        <w:pStyle w:val="Paragraphedeliste"/>
        <w:numPr>
          <w:ilvl w:val="0"/>
          <w:numId w:val="17"/>
        </w:numPr>
        <w:jc w:val="both"/>
        <w:rPr>
          <w:lang w:eastAsia="fr-FR"/>
        </w:rPr>
      </w:pPr>
      <w:r w:rsidRPr="1668DC4B">
        <w:rPr>
          <w:lang w:eastAsia="fr-FR"/>
        </w:rPr>
        <w:t>De ne pas sollicit</w:t>
      </w:r>
      <w:r w:rsidR="00915444">
        <w:rPr>
          <w:lang w:eastAsia="fr-FR"/>
        </w:rPr>
        <w:t>er de réponse immédiate si ce</w:t>
      </w:r>
      <w:r w:rsidR="00D818F3">
        <w:rPr>
          <w:lang w:eastAsia="fr-FR"/>
        </w:rPr>
        <w:t>la</w:t>
      </w:r>
      <w:r w:rsidR="00915444">
        <w:rPr>
          <w:lang w:eastAsia="fr-FR"/>
        </w:rPr>
        <w:t xml:space="preserve"> n’</w:t>
      </w:r>
      <w:r w:rsidRPr="1668DC4B">
        <w:rPr>
          <w:lang w:eastAsia="fr-FR"/>
        </w:rPr>
        <w:t xml:space="preserve">est pas nécessaire ; </w:t>
      </w:r>
    </w:p>
    <w:p w14:paraId="05869F87" w14:textId="775F482B" w:rsidR="00915444" w:rsidRPr="001058B1" w:rsidRDefault="00915444" w:rsidP="00915444">
      <w:pPr>
        <w:pStyle w:val="Paragraphedeliste"/>
        <w:numPr>
          <w:ilvl w:val="0"/>
          <w:numId w:val="17"/>
        </w:numPr>
        <w:jc w:val="both"/>
        <w:rPr>
          <w:lang w:eastAsia="fr-FR"/>
        </w:rPr>
      </w:pPr>
      <w:r w:rsidRPr="1668DC4B">
        <w:rPr>
          <w:lang w:eastAsia="fr-FR"/>
        </w:rPr>
        <w:t>D</w:t>
      </w:r>
      <w:r>
        <w:rPr>
          <w:lang w:eastAsia="fr-FR"/>
        </w:rPr>
        <w:t>’indiquer dans l’</w:t>
      </w:r>
      <w:r w:rsidRPr="1668DC4B">
        <w:rPr>
          <w:lang w:eastAsia="fr-FR"/>
        </w:rPr>
        <w:t>objet du</w:t>
      </w:r>
      <w:r>
        <w:rPr>
          <w:lang w:eastAsia="fr-FR"/>
        </w:rPr>
        <w:t xml:space="preserve"> message le sujet et le degré </w:t>
      </w:r>
      <w:r w:rsidRPr="001058B1">
        <w:rPr>
          <w:lang w:eastAsia="fr-FR"/>
        </w:rPr>
        <w:t xml:space="preserve">d’urgence </w:t>
      </w:r>
      <w:r w:rsidR="008613B3" w:rsidRPr="001058B1">
        <w:rPr>
          <w:lang w:eastAsia="fr-FR"/>
        </w:rPr>
        <w:t>si nécessaire</w:t>
      </w:r>
      <w:r w:rsidR="006810AF" w:rsidRPr="001058B1">
        <w:rPr>
          <w:lang w:eastAsia="fr-FR"/>
        </w:rPr>
        <w:t xml:space="preserve"> </w:t>
      </w:r>
      <w:r w:rsidRPr="001058B1">
        <w:rPr>
          <w:lang w:eastAsia="fr-FR"/>
        </w:rPr>
        <w:t>;</w:t>
      </w:r>
    </w:p>
    <w:p w14:paraId="3C9DC307" w14:textId="235D6741" w:rsidR="00366189" w:rsidRPr="001058B1" w:rsidRDefault="7DCFCE52" w:rsidP="1668DC4B">
      <w:pPr>
        <w:pStyle w:val="Paragraphedeliste"/>
        <w:numPr>
          <w:ilvl w:val="0"/>
          <w:numId w:val="17"/>
        </w:numPr>
        <w:jc w:val="both"/>
        <w:rPr>
          <w:rFonts w:eastAsia="Calibri"/>
          <w:lang w:eastAsia="fr-FR"/>
        </w:rPr>
      </w:pPr>
      <w:r w:rsidRPr="001058B1">
        <w:rPr>
          <w:rFonts w:eastAsia="Calibri"/>
          <w:lang w:eastAsia="fr-FR"/>
        </w:rPr>
        <w:t>De préciser le délai de réponse souhaité, sans exiger un délai de réponse inapproprié ou inutile ;</w:t>
      </w:r>
    </w:p>
    <w:p w14:paraId="46A02AEB" w14:textId="3FA4EBF7" w:rsidR="00366189" w:rsidRPr="001058B1" w:rsidRDefault="00366189" w:rsidP="00366189">
      <w:pPr>
        <w:pStyle w:val="Paragraphedeliste"/>
        <w:numPr>
          <w:ilvl w:val="0"/>
          <w:numId w:val="17"/>
        </w:numPr>
        <w:jc w:val="both"/>
        <w:rPr>
          <w:lang w:eastAsia="fr-FR"/>
        </w:rPr>
      </w:pPr>
      <w:r w:rsidRPr="001058B1">
        <w:rPr>
          <w:lang w:eastAsia="fr-FR"/>
        </w:rPr>
        <w:t>De s'interroger sur la pertinence des destinataires des courriels</w:t>
      </w:r>
      <w:r w:rsidR="3D669EE3" w:rsidRPr="001058B1">
        <w:rPr>
          <w:lang w:eastAsia="fr-FR"/>
        </w:rPr>
        <w:t xml:space="preserve"> et messages électroniques</w:t>
      </w:r>
      <w:r w:rsidR="663F0CEC" w:rsidRPr="001058B1">
        <w:rPr>
          <w:lang w:eastAsia="fr-FR"/>
        </w:rPr>
        <w:t>,</w:t>
      </w:r>
      <w:r w:rsidR="06EC9A54" w:rsidRPr="001058B1">
        <w:rPr>
          <w:lang w:eastAsia="fr-FR"/>
        </w:rPr>
        <w:t xml:space="preserve"> de</w:t>
      </w:r>
      <w:r w:rsidRPr="001058B1">
        <w:rPr>
          <w:lang w:eastAsia="fr-FR"/>
        </w:rPr>
        <w:t xml:space="preserve"> n’envoyer un message qu’aux personnes qui doivent </w:t>
      </w:r>
      <w:r w:rsidR="7E90DB30" w:rsidRPr="001058B1">
        <w:rPr>
          <w:lang w:eastAsia="fr-FR"/>
        </w:rPr>
        <w:t>en prendre connaissance</w:t>
      </w:r>
      <w:r w:rsidRPr="001058B1">
        <w:rPr>
          <w:lang w:eastAsia="fr-FR"/>
        </w:rPr>
        <w:t xml:space="preserve"> et </w:t>
      </w:r>
      <w:r w:rsidR="4113BC28" w:rsidRPr="001058B1">
        <w:rPr>
          <w:lang w:eastAsia="fr-FR"/>
        </w:rPr>
        <w:t>d’</w:t>
      </w:r>
      <w:r w:rsidRPr="001058B1">
        <w:rPr>
          <w:lang w:eastAsia="fr-FR"/>
        </w:rPr>
        <w:t xml:space="preserve">éviter les copies inutiles ; </w:t>
      </w:r>
    </w:p>
    <w:p w14:paraId="74141686" w14:textId="0BAE4466" w:rsidR="00E1424D" w:rsidRDefault="00173FFD" w:rsidP="00366189">
      <w:pPr>
        <w:pStyle w:val="Default"/>
        <w:numPr>
          <w:ilvl w:val="0"/>
          <w:numId w:val="17"/>
        </w:numPr>
        <w:spacing w:after="13"/>
        <w:jc w:val="both"/>
        <w:rPr>
          <w:rFonts w:ascii="Arial" w:hAnsi="Arial" w:cs="Arial"/>
          <w:color w:val="auto"/>
          <w:sz w:val="22"/>
          <w:szCs w:val="22"/>
        </w:rPr>
      </w:pPr>
      <w:r>
        <w:rPr>
          <w:rFonts w:ascii="Arial" w:hAnsi="Arial" w:cs="Arial"/>
          <w:color w:val="auto"/>
          <w:sz w:val="22"/>
          <w:szCs w:val="22"/>
        </w:rPr>
        <w:t>De n</w:t>
      </w:r>
      <w:r w:rsidR="00E1424D">
        <w:rPr>
          <w:rFonts w:ascii="Arial" w:hAnsi="Arial" w:cs="Arial"/>
          <w:color w:val="auto"/>
          <w:sz w:val="22"/>
          <w:szCs w:val="22"/>
        </w:rPr>
        <w:t xml:space="preserve">e pas </w:t>
      </w:r>
      <w:r w:rsidR="005365B3" w:rsidRPr="001058B1">
        <w:rPr>
          <w:rFonts w:ascii="Arial" w:hAnsi="Arial" w:cs="Arial"/>
          <w:color w:val="auto"/>
          <w:sz w:val="22"/>
          <w:szCs w:val="22"/>
        </w:rPr>
        <w:t xml:space="preserve">programmer de réunions </w:t>
      </w:r>
      <w:r w:rsidR="004F5860" w:rsidRPr="001058B1">
        <w:rPr>
          <w:rFonts w:ascii="Arial" w:hAnsi="Arial" w:cs="Arial"/>
          <w:color w:val="auto"/>
          <w:sz w:val="22"/>
          <w:szCs w:val="22"/>
        </w:rPr>
        <w:t xml:space="preserve">se déroulant </w:t>
      </w:r>
      <w:r w:rsidR="005365B3" w:rsidRPr="001058B1">
        <w:rPr>
          <w:rFonts w:ascii="Arial" w:hAnsi="Arial" w:cs="Arial"/>
          <w:color w:val="auto"/>
          <w:sz w:val="22"/>
          <w:szCs w:val="22"/>
        </w:rPr>
        <w:t>en dehors d</w:t>
      </w:r>
      <w:r w:rsidR="03969D20" w:rsidRPr="001058B1">
        <w:rPr>
          <w:rFonts w:ascii="Arial" w:hAnsi="Arial" w:cs="Arial"/>
          <w:color w:val="auto"/>
          <w:sz w:val="22"/>
          <w:szCs w:val="22"/>
        </w:rPr>
        <w:t xml:space="preserve">es horaires </w:t>
      </w:r>
      <w:r w:rsidR="006810AF" w:rsidRPr="001058B1">
        <w:rPr>
          <w:rFonts w:ascii="Arial" w:hAnsi="Arial" w:cs="Arial"/>
          <w:color w:val="auto"/>
          <w:sz w:val="22"/>
          <w:szCs w:val="22"/>
        </w:rPr>
        <w:t>de travail</w:t>
      </w:r>
      <w:r w:rsidR="002C07ED" w:rsidRPr="001058B1">
        <w:rPr>
          <w:rFonts w:ascii="Arial" w:hAnsi="Arial" w:cs="Arial"/>
          <w:color w:val="auto"/>
          <w:sz w:val="22"/>
          <w:szCs w:val="22"/>
        </w:rPr>
        <w:t xml:space="preserve"> habituels</w:t>
      </w:r>
      <w:r w:rsidR="00E1424D">
        <w:rPr>
          <w:rFonts w:ascii="Arial" w:hAnsi="Arial" w:cs="Arial"/>
          <w:color w:val="auto"/>
          <w:sz w:val="22"/>
          <w:szCs w:val="22"/>
        </w:rPr>
        <w:t> ;</w:t>
      </w:r>
    </w:p>
    <w:p w14:paraId="760F7ACC" w14:textId="5D40A121" w:rsidR="00366189" w:rsidRPr="001058B1" w:rsidRDefault="00173FFD" w:rsidP="00366189">
      <w:pPr>
        <w:pStyle w:val="Default"/>
        <w:numPr>
          <w:ilvl w:val="0"/>
          <w:numId w:val="17"/>
        </w:numPr>
        <w:spacing w:after="13"/>
        <w:jc w:val="both"/>
        <w:rPr>
          <w:rFonts w:ascii="Arial" w:hAnsi="Arial" w:cs="Arial"/>
          <w:color w:val="auto"/>
          <w:sz w:val="22"/>
          <w:szCs w:val="22"/>
        </w:rPr>
      </w:pPr>
      <w:r>
        <w:rPr>
          <w:rFonts w:ascii="Arial" w:hAnsi="Arial" w:cs="Arial"/>
          <w:color w:val="auto"/>
          <w:sz w:val="22"/>
          <w:szCs w:val="22"/>
        </w:rPr>
        <w:t>De v</w:t>
      </w:r>
      <w:r w:rsidR="00E1424D">
        <w:rPr>
          <w:rFonts w:ascii="Arial" w:hAnsi="Arial" w:cs="Arial"/>
          <w:color w:val="auto"/>
          <w:sz w:val="22"/>
          <w:szCs w:val="22"/>
        </w:rPr>
        <w:t xml:space="preserve">eiller à ce que les réunions se terminent dans les horaires </w:t>
      </w:r>
      <w:r>
        <w:rPr>
          <w:rFonts w:ascii="Arial" w:hAnsi="Arial" w:cs="Arial"/>
          <w:color w:val="auto"/>
          <w:sz w:val="22"/>
          <w:szCs w:val="22"/>
        </w:rPr>
        <w:t xml:space="preserve">collectifs </w:t>
      </w:r>
      <w:r w:rsidR="00E1424D">
        <w:rPr>
          <w:rFonts w:ascii="Arial" w:hAnsi="Arial" w:cs="Arial"/>
          <w:color w:val="auto"/>
          <w:sz w:val="22"/>
          <w:szCs w:val="22"/>
        </w:rPr>
        <w:t>de travail</w:t>
      </w:r>
      <w:r>
        <w:rPr>
          <w:rFonts w:ascii="Arial" w:hAnsi="Arial" w:cs="Arial"/>
          <w:color w:val="auto"/>
          <w:sz w:val="22"/>
          <w:szCs w:val="22"/>
        </w:rPr>
        <w:t xml:space="preserve"> </w:t>
      </w:r>
      <w:r w:rsidR="00805CB8" w:rsidRPr="001058B1">
        <w:rPr>
          <w:rFonts w:ascii="Arial" w:hAnsi="Arial" w:cs="Arial"/>
          <w:color w:val="auto"/>
          <w:sz w:val="22"/>
          <w:szCs w:val="22"/>
        </w:rPr>
        <w:t xml:space="preserve">; </w:t>
      </w:r>
      <w:r w:rsidR="00D818F3" w:rsidRPr="001058B1">
        <w:rPr>
          <w:rFonts w:ascii="Arial" w:hAnsi="Arial" w:cs="Arial"/>
          <w:color w:val="auto"/>
          <w:sz w:val="22"/>
          <w:szCs w:val="22"/>
        </w:rPr>
        <w:t xml:space="preserve"> </w:t>
      </w:r>
      <w:r w:rsidR="00366189" w:rsidRPr="001058B1">
        <w:rPr>
          <w:rFonts w:ascii="Arial" w:hAnsi="Arial" w:cs="Arial"/>
          <w:color w:val="auto"/>
          <w:sz w:val="22"/>
          <w:szCs w:val="22"/>
        </w:rPr>
        <w:t xml:space="preserve"> </w:t>
      </w:r>
    </w:p>
    <w:p w14:paraId="57C18BCB" w14:textId="35767D7E" w:rsidR="005365B3" w:rsidRPr="00A83BCE" w:rsidRDefault="00366189" w:rsidP="00047CF8">
      <w:pPr>
        <w:pStyle w:val="Default"/>
        <w:numPr>
          <w:ilvl w:val="0"/>
          <w:numId w:val="17"/>
        </w:numPr>
        <w:spacing w:after="13"/>
        <w:jc w:val="both"/>
        <w:rPr>
          <w:rFonts w:ascii="Arial" w:hAnsi="Arial" w:cs="Arial"/>
          <w:color w:val="auto"/>
          <w:sz w:val="22"/>
          <w:szCs w:val="22"/>
        </w:rPr>
      </w:pPr>
      <w:r w:rsidRPr="1668DC4B">
        <w:rPr>
          <w:rFonts w:ascii="Arial" w:hAnsi="Arial" w:cs="Arial"/>
          <w:color w:val="auto"/>
          <w:sz w:val="22"/>
          <w:szCs w:val="22"/>
        </w:rPr>
        <w:lastRenderedPageBreak/>
        <w:t>D’é</w:t>
      </w:r>
      <w:r w:rsidR="005365B3" w:rsidRPr="1668DC4B">
        <w:rPr>
          <w:rFonts w:ascii="Arial" w:hAnsi="Arial" w:cs="Arial"/>
          <w:color w:val="auto"/>
          <w:sz w:val="22"/>
          <w:szCs w:val="22"/>
        </w:rPr>
        <w:t>vite</w:t>
      </w:r>
      <w:r w:rsidRPr="1668DC4B">
        <w:rPr>
          <w:rFonts w:ascii="Arial" w:hAnsi="Arial" w:cs="Arial"/>
          <w:color w:val="auto"/>
          <w:sz w:val="22"/>
          <w:szCs w:val="22"/>
        </w:rPr>
        <w:t>r</w:t>
      </w:r>
      <w:r w:rsidR="005365B3" w:rsidRPr="1668DC4B">
        <w:rPr>
          <w:rFonts w:ascii="Arial" w:hAnsi="Arial" w:cs="Arial"/>
          <w:color w:val="auto"/>
          <w:sz w:val="22"/>
          <w:szCs w:val="22"/>
        </w:rPr>
        <w:t xml:space="preserve"> de se connecter simultanément à plusieurs </w:t>
      </w:r>
      <w:r w:rsidR="1CB9117C" w:rsidRPr="1668DC4B">
        <w:rPr>
          <w:rFonts w:ascii="Arial" w:hAnsi="Arial" w:cs="Arial"/>
          <w:color w:val="auto"/>
          <w:sz w:val="22"/>
          <w:szCs w:val="22"/>
        </w:rPr>
        <w:t xml:space="preserve">réunions </w:t>
      </w:r>
      <w:r w:rsidR="005365B3" w:rsidRPr="1668DC4B">
        <w:rPr>
          <w:rFonts w:ascii="Arial" w:hAnsi="Arial" w:cs="Arial"/>
          <w:color w:val="auto"/>
          <w:sz w:val="22"/>
          <w:szCs w:val="22"/>
        </w:rPr>
        <w:t>(visio</w:t>
      </w:r>
      <w:r w:rsidRPr="1668DC4B">
        <w:rPr>
          <w:rFonts w:ascii="Arial" w:hAnsi="Arial" w:cs="Arial"/>
          <w:color w:val="auto"/>
          <w:sz w:val="22"/>
          <w:szCs w:val="22"/>
        </w:rPr>
        <w:t xml:space="preserve">conférence, </w:t>
      </w:r>
      <w:r w:rsidRPr="002C07ED">
        <w:rPr>
          <w:rFonts w:ascii="Arial" w:hAnsi="Arial" w:cs="Arial"/>
          <w:color w:val="auto"/>
          <w:sz w:val="22"/>
          <w:szCs w:val="22"/>
        </w:rPr>
        <w:t>formations</w:t>
      </w:r>
      <w:r w:rsidR="00482E3F" w:rsidRPr="002C07ED">
        <w:rPr>
          <w:rFonts w:ascii="Arial" w:hAnsi="Arial" w:cs="Arial"/>
          <w:color w:val="auto"/>
          <w:sz w:val="22"/>
          <w:szCs w:val="22"/>
        </w:rPr>
        <w:t xml:space="preserve">, </w:t>
      </w:r>
      <w:r w:rsidR="005365B3" w:rsidRPr="002C07ED">
        <w:rPr>
          <w:rFonts w:ascii="Arial" w:hAnsi="Arial" w:cs="Arial"/>
          <w:color w:val="auto"/>
          <w:sz w:val="22"/>
          <w:szCs w:val="22"/>
        </w:rPr>
        <w:t>…)</w:t>
      </w:r>
      <w:r w:rsidRPr="002C07ED">
        <w:rPr>
          <w:rFonts w:ascii="Arial" w:hAnsi="Arial" w:cs="Arial"/>
          <w:color w:val="auto"/>
          <w:sz w:val="22"/>
          <w:szCs w:val="22"/>
        </w:rPr>
        <w:t xml:space="preserve">. </w:t>
      </w:r>
    </w:p>
    <w:p w14:paraId="42B40385" w14:textId="77777777" w:rsidR="00516018" w:rsidRDefault="00516018" w:rsidP="1668DC4B">
      <w:pPr>
        <w:spacing w:line="240" w:lineRule="auto"/>
        <w:jc w:val="both"/>
        <w:rPr>
          <w:rFonts w:ascii="Helvetica" w:eastAsia="Times New Roman" w:hAnsi="Helvetica" w:cs="Arial"/>
          <w:lang w:eastAsia="fr-FR"/>
        </w:rPr>
      </w:pPr>
    </w:p>
    <w:p w14:paraId="5F1D3EE5" w14:textId="5A730B52" w:rsidR="008149DA" w:rsidRPr="00CD68DA" w:rsidRDefault="00736C74" w:rsidP="00ED32FF">
      <w:pPr>
        <w:pStyle w:val="Titre1"/>
        <w:jc w:val="both"/>
      </w:pPr>
      <w:bookmarkStart w:id="34" w:name="_Toc122430593"/>
      <w:bookmarkStart w:id="35" w:name="_Toc218779058"/>
      <w:r w:rsidRPr="00CD68DA">
        <w:t>ARTICLE 6</w:t>
      </w:r>
      <w:r w:rsidR="00CD68DA" w:rsidRPr="00CD68DA">
        <w:t xml:space="preserve">. </w:t>
      </w:r>
      <w:r w:rsidR="00B65485" w:rsidRPr="00CD68DA">
        <w:t>FORMATION DES SALARIES A UN USAGE RAISONNE DES OUTILS NUMERIQUES</w:t>
      </w:r>
      <w:bookmarkEnd w:id="34"/>
      <w:bookmarkEnd w:id="35"/>
    </w:p>
    <w:p w14:paraId="0002B90D" w14:textId="77777777" w:rsidR="008230E4" w:rsidRPr="00A83BCE" w:rsidRDefault="008230E4" w:rsidP="00047CF8">
      <w:pPr>
        <w:spacing w:line="240" w:lineRule="auto"/>
        <w:jc w:val="both"/>
        <w:rPr>
          <w:rFonts w:eastAsia="Times New Roman" w:cs="Arial"/>
          <w:lang w:eastAsia="fr-FR"/>
        </w:rPr>
      </w:pPr>
    </w:p>
    <w:p w14:paraId="4EB692BF" w14:textId="7CA7E702" w:rsidR="00E55029" w:rsidRDefault="007601A7" w:rsidP="00047CF8">
      <w:pPr>
        <w:jc w:val="both"/>
        <w:rPr>
          <w:lang w:eastAsia="fr-FR"/>
        </w:rPr>
      </w:pPr>
      <w:r w:rsidRPr="00A83BCE">
        <w:rPr>
          <w:lang w:eastAsia="fr-FR"/>
        </w:rPr>
        <w:t xml:space="preserve">Le droit à la déconnexion s’inscrit dans une organisation </w:t>
      </w:r>
      <w:r w:rsidR="0078072C">
        <w:rPr>
          <w:lang w:eastAsia="fr-FR"/>
        </w:rPr>
        <w:t xml:space="preserve">collective </w:t>
      </w:r>
      <w:r w:rsidRPr="00A83BCE">
        <w:rPr>
          <w:lang w:eastAsia="fr-FR"/>
        </w:rPr>
        <w:t>d</w:t>
      </w:r>
      <w:r w:rsidR="0078072C">
        <w:rPr>
          <w:lang w:eastAsia="fr-FR"/>
        </w:rPr>
        <w:t>u</w:t>
      </w:r>
      <w:r w:rsidRPr="00A83BCE">
        <w:rPr>
          <w:lang w:eastAsia="fr-FR"/>
        </w:rPr>
        <w:t xml:space="preserve"> travail, </w:t>
      </w:r>
      <w:r w:rsidR="0078072C">
        <w:rPr>
          <w:lang w:eastAsia="fr-FR"/>
        </w:rPr>
        <w:t xml:space="preserve">à laquelle </w:t>
      </w:r>
      <w:r w:rsidRPr="00A83BCE">
        <w:rPr>
          <w:lang w:eastAsia="fr-FR"/>
        </w:rPr>
        <w:t>chaque salarié</w:t>
      </w:r>
      <w:r w:rsidR="0078072C">
        <w:rPr>
          <w:lang w:eastAsia="fr-FR"/>
        </w:rPr>
        <w:t xml:space="preserve"> contribue</w:t>
      </w:r>
      <w:r w:rsidRPr="00A83BCE">
        <w:rPr>
          <w:lang w:eastAsia="fr-FR"/>
        </w:rPr>
        <w:t xml:space="preserve">. </w:t>
      </w:r>
    </w:p>
    <w:p w14:paraId="40598662" w14:textId="77777777" w:rsidR="00E55029" w:rsidRDefault="00E55029" w:rsidP="00047CF8">
      <w:pPr>
        <w:jc w:val="both"/>
        <w:rPr>
          <w:lang w:eastAsia="fr-FR"/>
        </w:rPr>
      </w:pPr>
    </w:p>
    <w:p w14:paraId="46F6BE25" w14:textId="6DD6542D" w:rsidR="0078072C" w:rsidRPr="0078072C" w:rsidRDefault="0078072C" w:rsidP="0078072C">
      <w:pPr>
        <w:jc w:val="both"/>
        <w:rPr>
          <w:lang w:eastAsia="fr-FR"/>
        </w:rPr>
      </w:pPr>
      <w:r w:rsidRPr="0078072C">
        <w:rPr>
          <w:lang w:eastAsia="fr-FR"/>
        </w:rPr>
        <w:t xml:space="preserve">Afin de sensibiliser l’ensemble des collaborateurs, la DRH proposera un webinaire </w:t>
      </w:r>
      <w:r w:rsidR="00515204">
        <w:rPr>
          <w:lang w:eastAsia="fr-FR"/>
        </w:rPr>
        <w:t>sur le droit à la déconnexion</w:t>
      </w:r>
      <w:r w:rsidRPr="0078072C">
        <w:rPr>
          <w:lang w:eastAsia="fr-FR"/>
        </w:rPr>
        <w:t>. Ce temps d’échange permettra de présenter les bonnes pratiques numériques favorisant le respect du droit à la déconnexion</w:t>
      </w:r>
      <w:r w:rsidR="00515204">
        <w:rPr>
          <w:lang w:eastAsia="fr-FR"/>
        </w:rPr>
        <w:t xml:space="preserve">, </w:t>
      </w:r>
      <w:r w:rsidRPr="0078072C">
        <w:rPr>
          <w:lang w:eastAsia="fr-FR"/>
        </w:rPr>
        <w:t>ainsi que le contenu de l’accord en vigueur.</w:t>
      </w:r>
      <w:r w:rsidR="00637247">
        <w:rPr>
          <w:lang w:eastAsia="fr-FR"/>
        </w:rPr>
        <w:t xml:space="preserve"> </w:t>
      </w:r>
      <w:r w:rsidR="00515204">
        <w:rPr>
          <w:lang w:eastAsia="fr-FR"/>
        </w:rPr>
        <w:t xml:space="preserve">Le support de présentation </w:t>
      </w:r>
      <w:r w:rsidR="00C22DE3">
        <w:rPr>
          <w:lang w:eastAsia="fr-FR"/>
        </w:rPr>
        <w:t xml:space="preserve">du webinaire </w:t>
      </w:r>
      <w:r w:rsidR="00515204">
        <w:rPr>
          <w:lang w:eastAsia="fr-FR"/>
        </w:rPr>
        <w:t>ser</w:t>
      </w:r>
      <w:r w:rsidR="00EE3F54">
        <w:rPr>
          <w:lang w:eastAsia="fr-FR"/>
        </w:rPr>
        <w:t xml:space="preserve">a </w:t>
      </w:r>
      <w:r w:rsidR="00637247">
        <w:rPr>
          <w:lang w:eastAsia="fr-FR"/>
        </w:rPr>
        <w:t>mis à disposition sur l’intranet du BRGM</w:t>
      </w:r>
      <w:r w:rsidR="00515204">
        <w:rPr>
          <w:lang w:eastAsia="fr-FR"/>
        </w:rPr>
        <w:t>.</w:t>
      </w:r>
    </w:p>
    <w:p w14:paraId="58E36C95" w14:textId="77777777" w:rsidR="0078072C" w:rsidRPr="0078072C" w:rsidRDefault="0078072C" w:rsidP="001055BD">
      <w:pPr>
        <w:spacing w:line="240" w:lineRule="auto"/>
        <w:jc w:val="both"/>
        <w:rPr>
          <w:lang w:eastAsia="fr-FR"/>
        </w:rPr>
      </w:pPr>
    </w:p>
    <w:p w14:paraId="1106B35F" w14:textId="5268258B" w:rsidR="00CA4412" w:rsidRDefault="0078072C" w:rsidP="001055BD">
      <w:pPr>
        <w:spacing w:line="240" w:lineRule="auto"/>
        <w:jc w:val="both"/>
        <w:rPr>
          <w:lang w:eastAsia="fr-FR"/>
        </w:rPr>
      </w:pPr>
      <w:r w:rsidRPr="0078072C">
        <w:rPr>
          <w:lang w:eastAsia="fr-FR"/>
        </w:rPr>
        <w:t xml:space="preserve">En complément, une </w:t>
      </w:r>
      <w:r w:rsidR="00204655">
        <w:rPr>
          <w:lang w:eastAsia="fr-FR"/>
        </w:rPr>
        <w:t xml:space="preserve">action de sensibilisation sera mise en place </w:t>
      </w:r>
      <w:r w:rsidRPr="0078072C">
        <w:rPr>
          <w:lang w:eastAsia="fr-FR"/>
        </w:rPr>
        <w:t>sur les effets de l’hyperconnexion</w:t>
      </w:r>
      <w:r w:rsidR="00204655">
        <w:rPr>
          <w:lang w:eastAsia="fr-FR"/>
        </w:rPr>
        <w:t>, notamment ses impacts sur la santé mentale et physique</w:t>
      </w:r>
      <w:r w:rsidRPr="0078072C">
        <w:rPr>
          <w:lang w:eastAsia="fr-FR"/>
        </w:rPr>
        <w:t xml:space="preserve">. </w:t>
      </w:r>
      <w:r w:rsidR="00204655">
        <w:rPr>
          <w:lang w:eastAsia="fr-FR"/>
        </w:rPr>
        <w:t xml:space="preserve">Cette initiative </w:t>
      </w:r>
      <w:r w:rsidRPr="0078072C">
        <w:rPr>
          <w:lang w:eastAsia="fr-FR"/>
        </w:rPr>
        <w:t xml:space="preserve">sera ouverte à </w:t>
      </w:r>
      <w:r w:rsidR="00204655">
        <w:rPr>
          <w:lang w:eastAsia="fr-FR"/>
        </w:rPr>
        <w:t>l’ensemble d</w:t>
      </w:r>
      <w:r w:rsidRPr="0078072C">
        <w:rPr>
          <w:lang w:eastAsia="fr-FR"/>
        </w:rPr>
        <w:t>es salariés.</w:t>
      </w:r>
    </w:p>
    <w:p w14:paraId="72F0134D" w14:textId="77777777" w:rsidR="001055BD" w:rsidRPr="00A83BCE" w:rsidRDefault="001055BD" w:rsidP="001055BD">
      <w:pPr>
        <w:spacing w:line="240" w:lineRule="auto"/>
        <w:jc w:val="both"/>
        <w:rPr>
          <w:lang w:eastAsia="fr-FR"/>
        </w:rPr>
      </w:pPr>
    </w:p>
    <w:p w14:paraId="10FD5AC8" w14:textId="00334069" w:rsidR="00F912C3" w:rsidRPr="00CD68DA" w:rsidRDefault="00736C74" w:rsidP="00ED32FF">
      <w:pPr>
        <w:pStyle w:val="Titre1"/>
        <w:jc w:val="both"/>
      </w:pPr>
      <w:bookmarkStart w:id="36" w:name="_Toc218779059"/>
      <w:bookmarkStart w:id="37" w:name="_Toc122430594"/>
      <w:r w:rsidRPr="00CD68DA">
        <w:t>ARTICLE 7</w:t>
      </w:r>
      <w:r w:rsidR="00CD68DA" w:rsidRPr="00CD68DA">
        <w:t xml:space="preserve">. </w:t>
      </w:r>
      <w:r w:rsidR="00F912C3" w:rsidRPr="00CD68DA">
        <w:t>ACTIONS VISANT A PREVENIR LE NON-RESPECT DU DROIT A LA DECONNEXION</w:t>
      </w:r>
      <w:bookmarkEnd w:id="36"/>
      <w:r w:rsidR="00F912C3" w:rsidRPr="00CD68DA">
        <w:t xml:space="preserve"> </w:t>
      </w:r>
    </w:p>
    <w:p w14:paraId="2AB73573" w14:textId="77777777" w:rsidR="007601A7" w:rsidRPr="00A83BCE" w:rsidRDefault="007601A7" w:rsidP="00624B30">
      <w:pPr>
        <w:jc w:val="both"/>
      </w:pPr>
    </w:p>
    <w:p w14:paraId="1423EA63" w14:textId="427FFB59" w:rsidR="007601A7" w:rsidRPr="00A83BCE" w:rsidRDefault="00736C74" w:rsidP="00624B30">
      <w:pPr>
        <w:pStyle w:val="Titre2"/>
        <w:jc w:val="both"/>
        <w:rPr>
          <w:rFonts w:eastAsia="Times New Roman"/>
        </w:rPr>
      </w:pPr>
      <w:bookmarkStart w:id="38" w:name="_Toc218779060"/>
      <w:r w:rsidRPr="1668DC4B">
        <w:rPr>
          <w:rFonts w:eastAsia="Times New Roman"/>
        </w:rPr>
        <w:t>Article 7</w:t>
      </w:r>
      <w:r w:rsidR="007601A7" w:rsidRPr="1668DC4B">
        <w:rPr>
          <w:rFonts w:eastAsia="Times New Roman"/>
        </w:rPr>
        <w:t>.1. Inscription du droit à la déconnexion au sein du document unique d’évaluation des risques professionnels (DUERP</w:t>
      </w:r>
      <w:r w:rsidR="0080143A">
        <w:rPr>
          <w:rFonts w:eastAsia="Times New Roman"/>
        </w:rPr>
        <w:t>)</w:t>
      </w:r>
      <w:bookmarkEnd w:id="38"/>
    </w:p>
    <w:p w14:paraId="6FC08476" w14:textId="77777777" w:rsidR="007601A7" w:rsidRPr="00A83BCE" w:rsidRDefault="007601A7" w:rsidP="00624B30">
      <w:pPr>
        <w:jc w:val="both"/>
        <w:rPr>
          <w:rFonts w:eastAsia="Times New Roman" w:cs="Arial"/>
          <w:b/>
        </w:rPr>
      </w:pPr>
    </w:p>
    <w:p w14:paraId="0D607F96" w14:textId="3113B493" w:rsidR="00DD29CA" w:rsidRPr="00A83BCE" w:rsidRDefault="007601A7" w:rsidP="00624B30">
      <w:pPr>
        <w:jc w:val="both"/>
        <w:rPr>
          <w:rFonts w:eastAsia="Times New Roman" w:cs="Arial"/>
        </w:rPr>
      </w:pPr>
      <w:r w:rsidRPr="1668DC4B">
        <w:rPr>
          <w:rFonts w:eastAsia="Times New Roman" w:cs="Arial"/>
        </w:rPr>
        <w:t xml:space="preserve">Le document unique présenté chaque année </w:t>
      </w:r>
      <w:r w:rsidR="00B039BF" w:rsidRPr="1668DC4B">
        <w:rPr>
          <w:rFonts w:eastAsia="Times New Roman" w:cs="Arial"/>
        </w:rPr>
        <w:t>à la Commission Santé, Sécurité et Conditions de T</w:t>
      </w:r>
      <w:r w:rsidRPr="1668DC4B">
        <w:rPr>
          <w:rFonts w:eastAsia="Times New Roman" w:cs="Arial"/>
        </w:rPr>
        <w:t xml:space="preserve">ravail </w:t>
      </w:r>
      <w:r w:rsidR="00B039BF" w:rsidRPr="1668DC4B">
        <w:rPr>
          <w:rFonts w:eastAsia="Times New Roman" w:cs="Arial"/>
        </w:rPr>
        <w:t xml:space="preserve">(CSSCT) </w:t>
      </w:r>
      <w:r w:rsidR="0021442B" w:rsidRPr="1668DC4B">
        <w:rPr>
          <w:rFonts w:eastAsia="Times New Roman" w:cs="Arial"/>
        </w:rPr>
        <w:t xml:space="preserve">et au Comité Social et Economique (CSE) </w:t>
      </w:r>
      <w:r w:rsidRPr="1668DC4B">
        <w:rPr>
          <w:rFonts w:eastAsia="Times New Roman" w:cs="Arial"/>
        </w:rPr>
        <w:t>sera complété d’une r</w:t>
      </w:r>
      <w:r w:rsidR="0021442B" w:rsidRPr="1668DC4B">
        <w:rPr>
          <w:rFonts w:eastAsia="Times New Roman" w:cs="Arial"/>
        </w:rPr>
        <w:t xml:space="preserve">ubrique relative au droit à la déconnexion, </w:t>
      </w:r>
      <w:r w:rsidR="6F01003C" w:rsidRPr="1668DC4B">
        <w:rPr>
          <w:rFonts w:eastAsia="Times New Roman" w:cs="Arial"/>
        </w:rPr>
        <w:t xml:space="preserve">notamment </w:t>
      </w:r>
      <w:r w:rsidR="00E45A6C">
        <w:rPr>
          <w:rFonts w:eastAsia="Times New Roman" w:cs="Arial"/>
        </w:rPr>
        <w:t xml:space="preserve">sur </w:t>
      </w:r>
      <w:r w:rsidR="6F01003C" w:rsidRPr="1668DC4B">
        <w:rPr>
          <w:rFonts w:eastAsia="Times New Roman" w:cs="Arial"/>
        </w:rPr>
        <w:t>le</w:t>
      </w:r>
      <w:r w:rsidR="0021442B" w:rsidRPr="1668DC4B">
        <w:rPr>
          <w:rFonts w:eastAsia="Times New Roman" w:cs="Arial"/>
        </w:rPr>
        <w:t xml:space="preserve"> risque d</w:t>
      </w:r>
      <w:r w:rsidR="008D15EC">
        <w:rPr>
          <w:rFonts w:eastAsia="Times New Roman" w:cs="Arial"/>
        </w:rPr>
        <w:t>’hyperconnexion.</w:t>
      </w:r>
    </w:p>
    <w:p w14:paraId="6CB4727C" w14:textId="79EAE8D0" w:rsidR="00DD29CA" w:rsidRDefault="00DD29CA" w:rsidP="00624B30">
      <w:pPr>
        <w:jc w:val="both"/>
        <w:rPr>
          <w:rFonts w:cs="Arial"/>
        </w:rPr>
      </w:pPr>
      <w:r w:rsidRPr="00A83BCE">
        <w:rPr>
          <w:rFonts w:cs="Arial"/>
        </w:rPr>
        <w:t xml:space="preserve">Cet outil de prévention permet de détecter la potentialité du risque </w:t>
      </w:r>
      <w:r w:rsidR="00B039BF">
        <w:rPr>
          <w:rFonts w:cs="Arial"/>
        </w:rPr>
        <w:t xml:space="preserve">et d’établir un plan d’action </w:t>
      </w:r>
      <w:r w:rsidRPr="00A83BCE">
        <w:rPr>
          <w:rFonts w:cs="Arial"/>
        </w:rPr>
        <w:t xml:space="preserve">collectif. </w:t>
      </w:r>
    </w:p>
    <w:p w14:paraId="04E2312C" w14:textId="77777777" w:rsidR="00A70375" w:rsidRDefault="00A70375" w:rsidP="00624B30">
      <w:pPr>
        <w:jc w:val="both"/>
        <w:rPr>
          <w:rFonts w:cs="Arial"/>
        </w:rPr>
      </w:pPr>
    </w:p>
    <w:p w14:paraId="29C53D4C" w14:textId="61EE1516" w:rsidR="00A70375" w:rsidRPr="00A83BCE" w:rsidRDefault="00A70375" w:rsidP="00624B30">
      <w:pPr>
        <w:jc w:val="both"/>
        <w:rPr>
          <w:rFonts w:cs="Arial"/>
        </w:rPr>
      </w:pPr>
      <w:r>
        <w:rPr>
          <w:rFonts w:cs="Arial"/>
        </w:rPr>
        <w:t xml:space="preserve">Par ailleurs, la présentation du DUERP est incluse dans le module e-learning « Santé et Sécurité » destiné aux nouveaux arrivants, afin de renforcer la sensibilisation dès l’intégration. </w:t>
      </w:r>
    </w:p>
    <w:p w14:paraId="5A585E34" w14:textId="77777777" w:rsidR="00A33649" w:rsidRPr="00A83BCE" w:rsidRDefault="00A33649" w:rsidP="00624B30">
      <w:pPr>
        <w:jc w:val="both"/>
        <w:rPr>
          <w:rFonts w:cs="Arial"/>
        </w:rPr>
      </w:pPr>
    </w:p>
    <w:p w14:paraId="2301BAA5" w14:textId="2E6E1854" w:rsidR="00DD29CA" w:rsidRPr="00A83BCE" w:rsidRDefault="00736C74" w:rsidP="00624B30">
      <w:pPr>
        <w:pStyle w:val="Titre2"/>
        <w:jc w:val="both"/>
      </w:pPr>
      <w:bookmarkStart w:id="39" w:name="_Toc218779061"/>
      <w:r w:rsidRPr="00A83BCE">
        <w:t>Article 7</w:t>
      </w:r>
      <w:r w:rsidR="00DD29CA" w:rsidRPr="00A83BCE">
        <w:t xml:space="preserve">.2. Rappel du droit à la déconnexion lors de l’entretien annuel d’évaluation </w:t>
      </w:r>
      <w:r w:rsidR="00EE209B">
        <w:t>et suivi via le baromètre social</w:t>
      </w:r>
      <w:bookmarkEnd w:id="39"/>
      <w:r w:rsidR="00EE209B">
        <w:t xml:space="preserve"> </w:t>
      </w:r>
    </w:p>
    <w:p w14:paraId="0515701A" w14:textId="2F952DC9" w:rsidR="1668DC4B" w:rsidRDefault="1668DC4B" w:rsidP="1668DC4B">
      <w:pPr>
        <w:jc w:val="both"/>
        <w:rPr>
          <w:rFonts w:eastAsia="Times New Roman" w:cs="Arial"/>
        </w:rPr>
      </w:pPr>
    </w:p>
    <w:p w14:paraId="18CC8C04" w14:textId="287CEC80" w:rsidR="102486AC" w:rsidRDefault="102486AC" w:rsidP="1668DC4B">
      <w:pPr>
        <w:jc w:val="both"/>
        <w:rPr>
          <w:rFonts w:eastAsia="Times New Roman" w:cs="Arial"/>
        </w:rPr>
      </w:pPr>
      <w:r w:rsidRPr="1668DC4B">
        <w:rPr>
          <w:rFonts w:eastAsia="Times New Roman" w:cs="Arial"/>
        </w:rPr>
        <w:t xml:space="preserve">Lors des entretiens annuels d’évaluation, les responsables hiérarchiques </w:t>
      </w:r>
      <w:r w:rsidR="403AC634" w:rsidRPr="1668DC4B">
        <w:rPr>
          <w:rFonts w:eastAsia="Times New Roman" w:cs="Arial"/>
        </w:rPr>
        <w:t>abordent</w:t>
      </w:r>
      <w:r w:rsidRPr="1668DC4B">
        <w:rPr>
          <w:rFonts w:eastAsia="Times New Roman" w:cs="Arial"/>
        </w:rPr>
        <w:t xml:space="preserve"> le droit à la déconnexion avec leurs collaborateurs.</w:t>
      </w:r>
    </w:p>
    <w:p w14:paraId="01416B56" w14:textId="77777777" w:rsidR="001A0963" w:rsidRPr="00A83BCE" w:rsidRDefault="001A0963" w:rsidP="00624B30">
      <w:pPr>
        <w:jc w:val="both"/>
        <w:rPr>
          <w:rFonts w:eastAsia="Times New Roman" w:cs="Arial"/>
        </w:rPr>
      </w:pPr>
    </w:p>
    <w:p w14:paraId="6C42FAAC" w14:textId="1A31A2E7" w:rsidR="00DD29CA" w:rsidRDefault="00DD29CA" w:rsidP="00624B30">
      <w:pPr>
        <w:jc w:val="both"/>
        <w:rPr>
          <w:rFonts w:eastAsia="Times New Roman" w:cs="Arial"/>
        </w:rPr>
      </w:pPr>
      <w:r w:rsidRPr="1668DC4B">
        <w:rPr>
          <w:rFonts w:eastAsia="Times New Roman" w:cs="Arial"/>
        </w:rPr>
        <w:t>Le sujet d</w:t>
      </w:r>
      <w:r w:rsidR="24196578" w:rsidRPr="1668DC4B">
        <w:rPr>
          <w:rFonts w:eastAsia="Times New Roman" w:cs="Arial"/>
        </w:rPr>
        <w:t>oit</w:t>
      </w:r>
      <w:r w:rsidRPr="1668DC4B">
        <w:rPr>
          <w:rFonts w:eastAsia="Times New Roman" w:cs="Arial"/>
        </w:rPr>
        <w:t xml:space="preserve"> être évoqué en lien avec la conciliation vie professionnelle </w:t>
      </w:r>
      <w:r w:rsidR="00E67030" w:rsidRPr="1668DC4B">
        <w:rPr>
          <w:rFonts w:eastAsia="Times New Roman" w:cs="Arial"/>
        </w:rPr>
        <w:t xml:space="preserve">/ </w:t>
      </w:r>
      <w:r w:rsidRPr="1668DC4B">
        <w:rPr>
          <w:rFonts w:eastAsia="Times New Roman" w:cs="Arial"/>
        </w:rPr>
        <w:t xml:space="preserve">vie personnelle et l’évaluation de la charge de travail, notamment au regard du risque de surcharge de travail qui peut conduire à une </w:t>
      </w:r>
      <w:r w:rsidR="00512E12" w:rsidRPr="1668DC4B">
        <w:rPr>
          <w:rFonts w:eastAsia="Times New Roman" w:cs="Arial"/>
        </w:rPr>
        <w:t>surconnexion</w:t>
      </w:r>
      <w:r w:rsidRPr="1668DC4B">
        <w:rPr>
          <w:rFonts w:eastAsia="Times New Roman" w:cs="Arial"/>
        </w:rPr>
        <w:t xml:space="preserve">. </w:t>
      </w:r>
    </w:p>
    <w:p w14:paraId="14EDAE2C" w14:textId="77777777" w:rsidR="00EE209B" w:rsidRDefault="00EE209B" w:rsidP="00624B30">
      <w:pPr>
        <w:jc w:val="both"/>
        <w:rPr>
          <w:rFonts w:eastAsia="Times New Roman" w:cs="Arial"/>
        </w:rPr>
      </w:pPr>
    </w:p>
    <w:p w14:paraId="69894410" w14:textId="75F9B92C" w:rsidR="00EE209B" w:rsidRPr="00A83BCE" w:rsidRDefault="00EE209B" w:rsidP="00624B30">
      <w:pPr>
        <w:jc w:val="both"/>
        <w:rPr>
          <w:rFonts w:eastAsia="Times New Roman" w:cs="Arial"/>
        </w:rPr>
      </w:pPr>
      <w:r>
        <w:rPr>
          <w:rFonts w:eastAsia="Times New Roman" w:cs="Arial"/>
        </w:rPr>
        <w:t xml:space="preserve">Par ailleurs, le baromètre social biennal intègre une question spécifique sur le droit à la déconnexion dans la rubrique consacrée à l’équilibre vie professionnelle / vie privée, afin de suivre la perception des salariés et d’identifier d’éventuels axes d’amélioration. </w:t>
      </w:r>
    </w:p>
    <w:p w14:paraId="3BCF6889" w14:textId="77777777" w:rsidR="00A33649" w:rsidRPr="00A83BCE" w:rsidRDefault="00A33649" w:rsidP="00512E12">
      <w:pPr>
        <w:jc w:val="both"/>
        <w:rPr>
          <w:rFonts w:cs="Arial"/>
          <w:b/>
        </w:rPr>
      </w:pPr>
    </w:p>
    <w:p w14:paraId="1C454D93" w14:textId="4949EFFB" w:rsidR="005D1C9E" w:rsidRPr="001058B1" w:rsidRDefault="00736C74" w:rsidP="00ED32FF">
      <w:pPr>
        <w:pStyle w:val="Titre2"/>
        <w:jc w:val="both"/>
      </w:pPr>
      <w:bookmarkStart w:id="40" w:name="_Toc218779062"/>
      <w:r w:rsidRPr="00A83BCE">
        <w:t>Article 7</w:t>
      </w:r>
      <w:r w:rsidR="005D1C9E" w:rsidRPr="00A83BCE">
        <w:t>.3</w:t>
      </w:r>
      <w:r w:rsidR="005D1C9E" w:rsidRPr="001058B1">
        <w:t xml:space="preserve">. </w:t>
      </w:r>
      <w:r w:rsidR="00EC5123" w:rsidRPr="001058B1">
        <w:t>Cas particulier d</w:t>
      </w:r>
      <w:r w:rsidR="005D1C9E" w:rsidRPr="001058B1">
        <w:t xml:space="preserve">es </w:t>
      </w:r>
      <w:r w:rsidR="00087C02" w:rsidRPr="001058B1">
        <w:t xml:space="preserve">bénéficiaires </w:t>
      </w:r>
      <w:r w:rsidR="00D900F8" w:rsidRPr="001058B1">
        <w:t xml:space="preserve">en mission </w:t>
      </w:r>
      <w:r w:rsidR="00087C02" w:rsidRPr="001058B1">
        <w:t xml:space="preserve">et </w:t>
      </w:r>
      <w:r w:rsidR="00D52EEE">
        <w:t xml:space="preserve">des bénéficiaires </w:t>
      </w:r>
      <w:r w:rsidR="006254B3" w:rsidRPr="001058B1">
        <w:t>soumis à des fuseaux horaires différents</w:t>
      </w:r>
      <w:r w:rsidR="00087C02" w:rsidRPr="001058B1">
        <w:t xml:space="preserve"> (DROM, Hexagone, Expatriés)</w:t>
      </w:r>
      <w:bookmarkEnd w:id="40"/>
      <w:r w:rsidR="00087C02" w:rsidRPr="001058B1">
        <w:t xml:space="preserve"> </w:t>
      </w:r>
    </w:p>
    <w:p w14:paraId="77464467" w14:textId="75474BAA" w:rsidR="008A3186" w:rsidRPr="001058B1" w:rsidRDefault="008A3186" w:rsidP="007B304B">
      <w:pPr>
        <w:jc w:val="both"/>
        <w:rPr>
          <w:rFonts w:cs="Arial"/>
        </w:rPr>
      </w:pPr>
    </w:p>
    <w:p w14:paraId="186DC85E" w14:textId="1C300397" w:rsidR="006622D5" w:rsidRPr="001058B1" w:rsidRDefault="008A3186" w:rsidP="007B304B">
      <w:pPr>
        <w:jc w:val="both"/>
        <w:rPr>
          <w:rFonts w:cs="Arial"/>
        </w:rPr>
      </w:pPr>
      <w:r w:rsidRPr="001058B1">
        <w:rPr>
          <w:rFonts w:cs="Arial"/>
        </w:rPr>
        <w:t xml:space="preserve">Les règles relatives à la déconnexion leur sont applicables conformément aux horaires locaux et aux jours de repos accordés dans le pays </w:t>
      </w:r>
      <w:r w:rsidR="006254B3" w:rsidRPr="001058B1">
        <w:rPr>
          <w:rFonts w:cs="Arial"/>
        </w:rPr>
        <w:t xml:space="preserve">ou le territoire de ladite mission. </w:t>
      </w:r>
    </w:p>
    <w:p w14:paraId="697AD072" w14:textId="3D406B27" w:rsidR="007A1BE8" w:rsidRPr="001058B1" w:rsidRDefault="007A1BE8" w:rsidP="007B304B">
      <w:pPr>
        <w:jc w:val="both"/>
        <w:rPr>
          <w:rFonts w:cs="Arial"/>
        </w:rPr>
      </w:pPr>
    </w:p>
    <w:p w14:paraId="6B5B804C" w14:textId="2356FBB8" w:rsidR="007A1BE8" w:rsidRPr="001058B1" w:rsidRDefault="007A1BE8" w:rsidP="007B304B">
      <w:pPr>
        <w:jc w:val="both"/>
        <w:rPr>
          <w:rFonts w:cs="Arial"/>
        </w:rPr>
      </w:pPr>
      <w:r w:rsidRPr="001058B1">
        <w:rPr>
          <w:rFonts w:cs="Arial"/>
        </w:rPr>
        <w:t>Ils sont par ailleurs invités à veiller au respect du droit à la déconnexion de leurs interlocuteurs en poste sur un autre territoire, en tenant compte des horaires de travail et des temps de repos en vigueur à l’endroit où ils se trouvent.</w:t>
      </w:r>
    </w:p>
    <w:p w14:paraId="5B0383B4" w14:textId="2045BBD1" w:rsidR="00894238" w:rsidRPr="001058B1" w:rsidRDefault="00894238" w:rsidP="007B304B">
      <w:pPr>
        <w:jc w:val="both"/>
        <w:rPr>
          <w:rFonts w:cs="Arial"/>
        </w:rPr>
      </w:pPr>
    </w:p>
    <w:p w14:paraId="6C19BE92" w14:textId="3FAFA9BB" w:rsidR="00E545FC" w:rsidRPr="001058B1" w:rsidRDefault="00E545FC" w:rsidP="007B304B">
      <w:pPr>
        <w:jc w:val="both"/>
        <w:rPr>
          <w:rFonts w:cs="Arial"/>
        </w:rPr>
      </w:pPr>
      <w:r w:rsidRPr="001058B1">
        <w:rPr>
          <w:rFonts w:cs="Arial"/>
        </w:rPr>
        <w:t>De plus, i</w:t>
      </w:r>
      <w:r w:rsidR="0000656F" w:rsidRPr="001058B1">
        <w:rPr>
          <w:rFonts w:cs="Arial"/>
        </w:rPr>
        <w:t>l est recommandé aux salariés d’indiquer leur statut lorsqu’ils sont en mission</w:t>
      </w:r>
      <w:r w:rsidRPr="001058B1">
        <w:rPr>
          <w:rFonts w:cs="Arial"/>
        </w:rPr>
        <w:t>, via Outlook et/ou les outils conversationnels.</w:t>
      </w:r>
    </w:p>
    <w:p w14:paraId="510F3650" w14:textId="77777777" w:rsidR="004705DF" w:rsidRPr="001058B1" w:rsidRDefault="004705DF" w:rsidP="007B304B">
      <w:pPr>
        <w:jc w:val="both"/>
        <w:rPr>
          <w:rFonts w:cs="Arial"/>
        </w:rPr>
      </w:pPr>
    </w:p>
    <w:p w14:paraId="429CD077" w14:textId="2A34E3A8" w:rsidR="003220DC" w:rsidRDefault="00ED32FF" w:rsidP="004705DF">
      <w:pPr>
        <w:jc w:val="both"/>
        <w:rPr>
          <w:rFonts w:cs="Arial"/>
        </w:rPr>
      </w:pPr>
      <w:r w:rsidRPr="00894238">
        <w:rPr>
          <w:rFonts w:cs="Arial"/>
        </w:rPr>
        <w:t>D</w:t>
      </w:r>
      <w:r w:rsidR="002875E1" w:rsidRPr="00894238">
        <w:rPr>
          <w:rFonts w:cs="Arial"/>
        </w:rPr>
        <w:t xml:space="preserve">e manière exceptionnelle, il est permis de déroger aux règles relatives au droit à la déconnexion lorsque les salariés sont </w:t>
      </w:r>
      <w:r w:rsidR="003221DE" w:rsidRPr="00894238">
        <w:rPr>
          <w:rFonts w:cs="Arial"/>
        </w:rPr>
        <w:t xml:space="preserve">soumis à </w:t>
      </w:r>
      <w:r w:rsidR="002875E1" w:rsidRPr="00894238">
        <w:rPr>
          <w:rFonts w:cs="Arial"/>
        </w:rPr>
        <w:t xml:space="preserve">des fuseaux horaires différents, sous réserve d’une </w:t>
      </w:r>
      <w:r w:rsidR="003A1419" w:rsidRPr="00894238">
        <w:rPr>
          <w:rFonts w:cs="Arial"/>
        </w:rPr>
        <w:t xml:space="preserve">concertation </w:t>
      </w:r>
      <w:r w:rsidR="00575F0D" w:rsidRPr="00894238">
        <w:rPr>
          <w:rFonts w:cs="Arial"/>
        </w:rPr>
        <w:t xml:space="preserve">préalable </w:t>
      </w:r>
      <w:r w:rsidR="002875E1" w:rsidRPr="00894238">
        <w:rPr>
          <w:rFonts w:cs="Arial"/>
        </w:rPr>
        <w:t>entre l</w:t>
      </w:r>
      <w:r w:rsidR="003A1419" w:rsidRPr="00894238">
        <w:rPr>
          <w:rFonts w:cs="Arial"/>
        </w:rPr>
        <w:t>es salariés concernés e</w:t>
      </w:r>
      <w:r w:rsidR="002875E1" w:rsidRPr="00894238">
        <w:rPr>
          <w:rFonts w:cs="Arial"/>
        </w:rPr>
        <w:t xml:space="preserve">t dans la limite du raisonnable. </w:t>
      </w:r>
    </w:p>
    <w:p w14:paraId="641670A4" w14:textId="77777777" w:rsidR="0083203C" w:rsidRPr="004705DF" w:rsidRDefault="0083203C" w:rsidP="004705DF">
      <w:pPr>
        <w:jc w:val="both"/>
        <w:rPr>
          <w:rFonts w:cs="Arial"/>
        </w:rPr>
      </w:pPr>
    </w:p>
    <w:p w14:paraId="09E1ACC2" w14:textId="7A2747F2" w:rsidR="008149DA" w:rsidRPr="00CD68DA" w:rsidRDefault="00736C74" w:rsidP="00ED32FF">
      <w:pPr>
        <w:pStyle w:val="Titre1"/>
        <w:jc w:val="both"/>
      </w:pPr>
      <w:bookmarkStart w:id="41" w:name="_Toc218779063"/>
      <w:r w:rsidRPr="00CD68DA">
        <w:t>ARTICLE 8</w:t>
      </w:r>
      <w:r w:rsidR="00CD68DA" w:rsidRPr="00CD68DA">
        <w:t xml:space="preserve">. </w:t>
      </w:r>
      <w:r w:rsidR="00F912C3" w:rsidRPr="00CD68DA">
        <w:t>ACTIONS VISANT A FAIRE CESSER LE NON-RESPECT DU DROIT A LA DECONNEXION</w:t>
      </w:r>
      <w:bookmarkEnd w:id="41"/>
      <w:r w:rsidR="00F912C3" w:rsidRPr="00CD68DA">
        <w:t xml:space="preserve"> </w:t>
      </w:r>
      <w:bookmarkEnd w:id="37"/>
    </w:p>
    <w:p w14:paraId="3CB62693" w14:textId="404F72E5" w:rsidR="00386684" w:rsidRPr="00A83BCE" w:rsidRDefault="00386684" w:rsidP="00386684">
      <w:pPr>
        <w:jc w:val="both"/>
        <w:rPr>
          <w:rFonts w:cs="Arial"/>
          <w:b/>
          <w:u w:val="single"/>
        </w:rPr>
      </w:pPr>
    </w:p>
    <w:p w14:paraId="2F82862F" w14:textId="44526A15" w:rsidR="00E0231C" w:rsidRPr="00D12CFE" w:rsidRDefault="001B6A90" w:rsidP="00F37C2F">
      <w:pPr>
        <w:spacing w:after="120"/>
        <w:jc w:val="both"/>
      </w:pPr>
      <w:r w:rsidRPr="00D12CFE">
        <w:rPr>
          <w:lang w:eastAsia="fr-FR"/>
        </w:rPr>
        <w:t>Le salarié qui estime q</w:t>
      </w:r>
      <w:r w:rsidR="00E0231C" w:rsidRPr="00D12CFE">
        <w:rPr>
          <w:lang w:eastAsia="fr-FR"/>
        </w:rPr>
        <w:t>ue son droit à la déconnexion n’</w:t>
      </w:r>
      <w:r w:rsidRPr="00D12CFE">
        <w:rPr>
          <w:lang w:eastAsia="fr-FR"/>
        </w:rPr>
        <w:t xml:space="preserve">est pas respecté peut </w:t>
      </w:r>
      <w:r w:rsidRPr="00D12CFE">
        <w:t xml:space="preserve">demander un entretien avec son </w:t>
      </w:r>
      <w:r w:rsidRPr="00D12CFE">
        <w:rPr>
          <w:rFonts w:cs="Arial"/>
        </w:rPr>
        <w:t>responsable hiérarchique</w:t>
      </w:r>
      <w:r w:rsidR="00E0231C" w:rsidRPr="00D12CFE">
        <w:t xml:space="preserve">. </w:t>
      </w:r>
    </w:p>
    <w:p w14:paraId="21E7F613" w14:textId="2CC10A1D" w:rsidR="001B6A90" w:rsidRPr="00D12CFE" w:rsidRDefault="006D3DDE" w:rsidP="00386684">
      <w:pPr>
        <w:jc w:val="both"/>
      </w:pPr>
      <w:r w:rsidRPr="00D12CFE">
        <w:t xml:space="preserve">En </w:t>
      </w:r>
      <w:r w:rsidR="001B6A90" w:rsidRPr="00D12CFE">
        <w:t xml:space="preserve">cas </w:t>
      </w:r>
      <w:r w:rsidRPr="00D12CFE">
        <w:t xml:space="preserve">d’alerte de non-respect du droit à la déconnexion, </w:t>
      </w:r>
      <w:r w:rsidR="003221DE" w:rsidRPr="00D12CFE">
        <w:t xml:space="preserve">ou s’il en fait le constat par lui-même, </w:t>
      </w:r>
      <w:r w:rsidRPr="00D12CFE">
        <w:t xml:space="preserve">le responsable hiérarchique doit </w:t>
      </w:r>
      <w:r w:rsidR="001B6A90" w:rsidRPr="00D12CFE">
        <w:t xml:space="preserve">examiner les </w:t>
      </w:r>
      <w:r w:rsidR="00E0231C" w:rsidRPr="00D12CFE">
        <w:t>causes de ces sollicitations</w:t>
      </w:r>
      <w:r w:rsidR="001B6A90" w:rsidRPr="00D12CFE">
        <w:t>.</w:t>
      </w:r>
    </w:p>
    <w:p w14:paraId="4D3AB215" w14:textId="617E2D5A" w:rsidR="001B6A90" w:rsidRPr="00D12CFE" w:rsidRDefault="001B6A90" w:rsidP="00386684">
      <w:pPr>
        <w:jc w:val="both"/>
      </w:pPr>
    </w:p>
    <w:p w14:paraId="369BEA85" w14:textId="7117F7F1" w:rsidR="00386684" w:rsidRPr="00D12CFE" w:rsidRDefault="003221DE" w:rsidP="00F37C2F">
      <w:pPr>
        <w:spacing w:after="120"/>
        <w:jc w:val="both"/>
        <w:rPr>
          <w:rFonts w:cs="Arial"/>
        </w:rPr>
      </w:pPr>
      <w:r w:rsidRPr="00D12CFE">
        <w:rPr>
          <w:rFonts w:cs="Arial"/>
        </w:rPr>
        <w:t>E</w:t>
      </w:r>
      <w:r w:rsidR="00386684" w:rsidRPr="00D12CFE">
        <w:rPr>
          <w:rFonts w:cs="Arial"/>
        </w:rPr>
        <w:t xml:space="preserve">n cas de constat </w:t>
      </w:r>
      <w:r w:rsidR="008E451F" w:rsidRPr="00D12CFE">
        <w:rPr>
          <w:rFonts w:cs="Arial"/>
        </w:rPr>
        <w:t xml:space="preserve">avéré </w:t>
      </w:r>
      <w:r w:rsidR="00386684" w:rsidRPr="00D12CFE">
        <w:rPr>
          <w:rFonts w:cs="Arial"/>
        </w:rPr>
        <w:t>de non-respect du droit à la déconnexion</w:t>
      </w:r>
      <w:r w:rsidR="5A53CFFB" w:rsidRPr="00D12CFE">
        <w:rPr>
          <w:rFonts w:cs="Arial"/>
        </w:rPr>
        <w:t>,</w:t>
      </w:r>
      <w:r w:rsidR="00386684" w:rsidRPr="00D12CFE">
        <w:rPr>
          <w:rFonts w:cs="Arial"/>
        </w:rPr>
        <w:t xml:space="preserve"> </w:t>
      </w:r>
      <w:r w:rsidR="008E451F" w:rsidRPr="00D12CFE">
        <w:rPr>
          <w:rFonts w:cs="Arial"/>
        </w:rPr>
        <w:t xml:space="preserve">le </w:t>
      </w:r>
      <w:r w:rsidR="00FC58DF" w:rsidRPr="00D12CFE">
        <w:rPr>
          <w:rFonts w:cs="Arial"/>
        </w:rPr>
        <w:t>r</w:t>
      </w:r>
      <w:r w:rsidR="28F86000" w:rsidRPr="00D12CFE">
        <w:rPr>
          <w:rFonts w:cs="Arial"/>
        </w:rPr>
        <w:t>esponsable</w:t>
      </w:r>
      <w:r w:rsidR="008E451F" w:rsidRPr="00D12CFE">
        <w:rPr>
          <w:rFonts w:cs="Arial"/>
        </w:rPr>
        <w:t xml:space="preserve"> </w:t>
      </w:r>
      <w:r w:rsidR="28F86000" w:rsidRPr="00D12CFE">
        <w:rPr>
          <w:rFonts w:cs="Arial"/>
        </w:rPr>
        <w:t>hiérarchique</w:t>
      </w:r>
      <w:r w:rsidR="00FC58DF" w:rsidRPr="00D12CFE">
        <w:rPr>
          <w:rFonts w:cs="Arial"/>
        </w:rPr>
        <w:t xml:space="preserve"> </w:t>
      </w:r>
      <w:r w:rsidR="00386684" w:rsidRPr="00D12CFE">
        <w:rPr>
          <w:rFonts w:cs="Arial"/>
        </w:rPr>
        <w:t>doit</w:t>
      </w:r>
      <w:r w:rsidRPr="00D12CFE">
        <w:rPr>
          <w:rFonts w:cs="Arial"/>
        </w:rPr>
        <w:t xml:space="preserve"> </w:t>
      </w:r>
      <w:r w:rsidRPr="00D12CFE">
        <w:t xml:space="preserve">mettre en œuvre les moyens pour </w:t>
      </w:r>
      <w:r w:rsidR="00087C02" w:rsidRPr="00D12CFE">
        <w:t xml:space="preserve">y </w:t>
      </w:r>
      <w:r w:rsidRPr="00D12CFE">
        <w:t>remédier en</w:t>
      </w:r>
      <w:r w:rsidR="00386684" w:rsidRPr="00D12CFE">
        <w:rPr>
          <w:rFonts w:cs="Arial"/>
        </w:rPr>
        <w:t> :</w:t>
      </w:r>
    </w:p>
    <w:p w14:paraId="1680CC42" w14:textId="3F8FC1D3" w:rsidR="00386684" w:rsidRPr="00D12CFE" w:rsidRDefault="003221DE" w:rsidP="00ED32FF">
      <w:pPr>
        <w:pStyle w:val="Paragraphedeliste"/>
        <w:numPr>
          <w:ilvl w:val="0"/>
          <w:numId w:val="23"/>
        </w:numPr>
        <w:spacing w:after="200" w:line="276" w:lineRule="auto"/>
        <w:jc w:val="both"/>
        <w:rPr>
          <w:rFonts w:cs="Arial"/>
        </w:rPr>
      </w:pPr>
      <w:r w:rsidRPr="00D12CFE">
        <w:rPr>
          <w:rFonts w:cs="Arial"/>
        </w:rPr>
        <w:t xml:space="preserve">Identifiant </w:t>
      </w:r>
      <w:r w:rsidR="00386684" w:rsidRPr="00D12CFE">
        <w:rPr>
          <w:rFonts w:cs="Arial"/>
        </w:rPr>
        <w:t>la ou les cause(s) du non-respect du droit à la déconnexion</w:t>
      </w:r>
      <w:r w:rsidR="00FC58DF" w:rsidRPr="00D12CFE">
        <w:rPr>
          <w:rFonts w:cs="Arial"/>
        </w:rPr>
        <w:t xml:space="preserve"> ; </w:t>
      </w:r>
    </w:p>
    <w:p w14:paraId="6628AE94" w14:textId="1DA386BD" w:rsidR="00386684" w:rsidRPr="00D12CFE" w:rsidRDefault="003221DE" w:rsidP="00ED32FF">
      <w:pPr>
        <w:pStyle w:val="Paragraphedeliste"/>
        <w:numPr>
          <w:ilvl w:val="0"/>
          <w:numId w:val="23"/>
        </w:numPr>
        <w:spacing w:after="200" w:line="276" w:lineRule="auto"/>
        <w:jc w:val="both"/>
        <w:rPr>
          <w:rFonts w:cs="Arial"/>
        </w:rPr>
      </w:pPr>
      <w:r w:rsidRPr="00D12CFE">
        <w:rPr>
          <w:rFonts w:cs="Arial"/>
        </w:rPr>
        <w:t xml:space="preserve">Evaluant </w:t>
      </w:r>
      <w:r w:rsidR="00386684" w:rsidRPr="00D12CFE">
        <w:rPr>
          <w:rFonts w:cs="Arial"/>
        </w:rPr>
        <w:t>le degré de connexion</w:t>
      </w:r>
      <w:r w:rsidRPr="00D12CFE">
        <w:rPr>
          <w:rFonts w:cs="Arial"/>
        </w:rPr>
        <w:t xml:space="preserve"> </w:t>
      </w:r>
      <w:r w:rsidR="188FDEFF" w:rsidRPr="00D12CFE">
        <w:rPr>
          <w:rFonts w:cs="Arial"/>
        </w:rPr>
        <w:t xml:space="preserve">afin de déterminer </w:t>
      </w:r>
      <w:r w:rsidR="00386684" w:rsidRPr="00D12CFE">
        <w:rPr>
          <w:rFonts w:cs="Arial"/>
        </w:rPr>
        <w:t>s</w:t>
      </w:r>
      <w:r w:rsidR="43D5BD83" w:rsidRPr="00D12CFE">
        <w:rPr>
          <w:rFonts w:cs="Arial"/>
        </w:rPr>
        <w:t>i le cons</w:t>
      </w:r>
      <w:r w:rsidR="00386684" w:rsidRPr="00D12CFE">
        <w:rPr>
          <w:rFonts w:cs="Arial"/>
        </w:rPr>
        <w:t>t</w:t>
      </w:r>
      <w:r w:rsidR="43D5BD83" w:rsidRPr="00D12CFE">
        <w:rPr>
          <w:rFonts w:cs="Arial"/>
        </w:rPr>
        <w:t xml:space="preserve">at de </w:t>
      </w:r>
      <w:r w:rsidR="00BC0952" w:rsidRPr="00D12CFE">
        <w:rPr>
          <w:rFonts w:cs="Arial"/>
        </w:rPr>
        <w:t>non-respect</w:t>
      </w:r>
      <w:r w:rsidR="43D5BD83" w:rsidRPr="00D12CFE">
        <w:rPr>
          <w:rFonts w:cs="Arial"/>
        </w:rPr>
        <w:t xml:space="preserve"> du droit est lié à u</w:t>
      </w:r>
      <w:r w:rsidR="00386684" w:rsidRPr="00D12CFE">
        <w:rPr>
          <w:rFonts w:cs="Arial"/>
        </w:rPr>
        <w:t xml:space="preserve">ne connexion occasionnelle ou </w:t>
      </w:r>
      <w:r w:rsidRPr="00D12CFE">
        <w:rPr>
          <w:rFonts w:cs="Arial"/>
        </w:rPr>
        <w:t xml:space="preserve">à </w:t>
      </w:r>
      <w:r w:rsidR="00386684" w:rsidRPr="00D12CFE">
        <w:rPr>
          <w:rFonts w:cs="Arial"/>
        </w:rPr>
        <w:t>une connexion habituelle hors temps de travail (</w:t>
      </w:r>
      <w:r w:rsidR="00FC58DF" w:rsidRPr="00D12CFE">
        <w:rPr>
          <w:rFonts w:cs="Arial"/>
        </w:rPr>
        <w:t xml:space="preserve">surconnexion) ; </w:t>
      </w:r>
    </w:p>
    <w:p w14:paraId="0030AC42" w14:textId="2574CB37" w:rsidR="00456B72" w:rsidRPr="00D12CFE" w:rsidRDefault="003221DE" w:rsidP="00ED32FF">
      <w:pPr>
        <w:pStyle w:val="Paragraphedeliste"/>
        <w:numPr>
          <w:ilvl w:val="0"/>
          <w:numId w:val="23"/>
        </w:numPr>
        <w:spacing w:after="200" w:line="276" w:lineRule="auto"/>
        <w:jc w:val="both"/>
        <w:rPr>
          <w:rFonts w:cs="Arial"/>
        </w:rPr>
      </w:pPr>
      <w:r w:rsidRPr="00D12CFE">
        <w:rPr>
          <w:rFonts w:cs="Arial"/>
        </w:rPr>
        <w:t xml:space="preserve">Alertant </w:t>
      </w:r>
      <w:r w:rsidR="00FC1C05" w:rsidRPr="00D12CFE">
        <w:rPr>
          <w:rFonts w:cs="Arial"/>
        </w:rPr>
        <w:t xml:space="preserve">son propre responsable hiérarchique ainsi que </w:t>
      </w:r>
      <w:r w:rsidR="00456B72" w:rsidRPr="00D12CFE">
        <w:rPr>
          <w:rFonts w:cs="Arial"/>
        </w:rPr>
        <w:t xml:space="preserve">la direction des ressources humaines ; </w:t>
      </w:r>
    </w:p>
    <w:p w14:paraId="7D613ACD" w14:textId="0CA4CC8F" w:rsidR="00456B72" w:rsidRPr="00D12CFE" w:rsidRDefault="00386684" w:rsidP="00ED32FF">
      <w:pPr>
        <w:pStyle w:val="Paragraphedeliste"/>
        <w:numPr>
          <w:ilvl w:val="0"/>
          <w:numId w:val="23"/>
        </w:numPr>
        <w:spacing w:after="200" w:line="276" w:lineRule="auto"/>
        <w:jc w:val="both"/>
        <w:rPr>
          <w:rFonts w:cs="Arial"/>
        </w:rPr>
      </w:pPr>
      <w:r w:rsidRPr="00D12CFE">
        <w:rPr>
          <w:rFonts w:cs="Arial"/>
        </w:rPr>
        <w:t>Défini</w:t>
      </w:r>
      <w:r w:rsidR="003221DE" w:rsidRPr="00D12CFE">
        <w:rPr>
          <w:rFonts w:cs="Arial"/>
        </w:rPr>
        <w:t>ssant</w:t>
      </w:r>
      <w:r w:rsidRPr="00D12CFE">
        <w:rPr>
          <w:rFonts w:cs="Arial"/>
        </w:rPr>
        <w:t xml:space="preserve"> des actions correctrices en concertation avec le collaborateur concerné pour parvenir au respect du droit à la déconnexion.</w:t>
      </w:r>
    </w:p>
    <w:p w14:paraId="29DEA6A7" w14:textId="6BD19BA4" w:rsidR="004D6B2F" w:rsidRDefault="00386684" w:rsidP="0531A21A">
      <w:pPr>
        <w:jc w:val="both"/>
        <w:rPr>
          <w:rFonts w:cs="Arial"/>
        </w:rPr>
      </w:pPr>
      <w:r w:rsidRPr="00D12CFE">
        <w:rPr>
          <w:rFonts w:cs="Arial"/>
        </w:rPr>
        <w:t xml:space="preserve">En cas de doute sur les moyens à mettre en œuvre, le </w:t>
      </w:r>
      <w:r w:rsidR="31D41D97" w:rsidRPr="00D12CFE">
        <w:rPr>
          <w:rFonts w:cs="Arial"/>
        </w:rPr>
        <w:t>responsable hiérarchique</w:t>
      </w:r>
      <w:r w:rsidR="00FC58DF" w:rsidRPr="00D12CFE">
        <w:rPr>
          <w:rFonts w:cs="Arial"/>
        </w:rPr>
        <w:t xml:space="preserve"> </w:t>
      </w:r>
      <w:r w:rsidRPr="00D12CFE">
        <w:rPr>
          <w:rFonts w:cs="Arial"/>
        </w:rPr>
        <w:t>peut solliciter l</w:t>
      </w:r>
      <w:r w:rsidR="00291DB7">
        <w:rPr>
          <w:rFonts w:cs="Arial"/>
        </w:rPr>
        <w:t>’appui de l</w:t>
      </w:r>
      <w:r w:rsidRPr="00D12CFE">
        <w:rPr>
          <w:rFonts w:cs="Arial"/>
        </w:rPr>
        <w:t xml:space="preserve">a </w:t>
      </w:r>
      <w:r w:rsidR="00FC58DF" w:rsidRPr="00D12CFE">
        <w:rPr>
          <w:rFonts w:cs="Arial"/>
        </w:rPr>
        <w:t>d</w:t>
      </w:r>
      <w:r w:rsidRPr="00D12CFE">
        <w:rPr>
          <w:rFonts w:cs="Arial"/>
        </w:rPr>
        <w:t xml:space="preserve">irection des </w:t>
      </w:r>
      <w:r w:rsidR="00FC58DF" w:rsidRPr="00D12CFE">
        <w:rPr>
          <w:rFonts w:cs="Arial"/>
        </w:rPr>
        <w:t>r</w:t>
      </w:r>
      <w:r w:rsidRPr="00D12CFE">
        <w:rPr>
          <w:rFonts w:cs="Arial"/>
        </w:rPr>
        <w:t xml:space="preserve">essources </w:t>
      </w:r>
      <w:r w:rsidR="00FC58DF" w:rsidRPr="00D12CFE">
        <w:rPr>
          <w:rFonts w:cs="Arial"/>
        </w:rPr>
        <w:t>h</w:t>
      </w:r>
      <w:r w:rsidR="00D61B67" w:rsidRPr="00D12CFE">
        <w:rPr>
          <w:rFonts w:cs="Arial"/>
        </w:rPr>
        <w:t xml:space="preserve">umaines. </w:t>
      </w:r>
    </w:p>
    <w:p w14:paraId="6E64E4B9" w14:textId="77777777" w:rsidR="00852131" w:rsidRDefault="00852131" w:rsidP="0531A21A">
      <w:pPr>
        <w:jc w:val="both"/>
        <w:rPr>
          <w:rFonts w:cs="Arial"/>
        </w:rPr>
      </w:pPr>
    </w:p>
    <w:p w14:paraId="6BFA6E1C" w14:textId="58DE1D32" w:rsidR="00852131" w:rsidRDefault="00852131" w:rsidP="0531A21A">
      <w:pPr>
        <w:jc w:val="both"/>
        <w:rPr>
          <w:rFonts w:cs="Arial"/>
        </w:rPr>
      </w:pPr>
      <w:r>
        <w:rPr>
          <w:rFonts w:cs="Arial"/>
        </w:rPr>
        <w:t xml:space="preserve">Par ailleurs, le salarié </w:t>
      </w:r>
      <w:r w:rsidR="0073493D">
        <w:rPr>
          <w:rFonts w:cs="Arial"/>
        </w:rPr>
        <w:t xml:space="preserve">qui constate le non-respect de son droit à la déconnexion </w:t>
      </w:r>
      <w:r>
        <w:rPr>
          <w:rFonts w:cs="Arial"/>
        </w:rPr>
        <w:t xml:space="preserve">peut </w:t>
      </w:r>
      <w:r w:rsidR="00291DB7">
        <w:rPr>
          <w:rFonts w:cs="Arial"/>
        </w:rPr>
        <w:t xml:space="preserve">également </w:t>
      </w:r>
      <w:r>
        <w:rPr>
          <w:rFonts w:cs="Arial"/>
        </w:rPr>
        <w:t>s</w:t>
      </w:r>
      <w:r w:rsidR="0073493D">
        <w:rPr>
          <w:rFonts w:cs="Arial"/>
        </w:rPr>
        <w:t xml:space="preserve">’adresser à </w:t>
      </w:r>
      <w:r>
        <w:rPr>
          <w:rFonts w:cs="Arial"/>
        </w:rPr>
        <w:t xml:space="preserve">la direction des ressources humaines. </w:t>
      </w:r>
      <w:r w:rsidR="0073493D">
        <w:rPr>
          <w:rFonts w:cs="Arial"/>
        </w:rPr>
        <w:t xml:space="preserve">Il peut aussi se rapprocher des représentants du personnel pour être accompagné dans ses démarches. </w:t>
      </w:r>
    </w:p>
    <w:p w14:paraId="394CAE2F" w14:textId="77777777" w:rsidR="001055BD" w:rsidRDefault="001055BD" w:rsidP="00CA4412">
      <w:pPr>
        <w:spacing w:line="120" w:lineRule="auto"/>
        <w:jc w:val="both"/>
        <w:rPr>
          <w:rFonts w:cs="Arial"/>
          <w:color w:val="FF0000"/>
        </w:rPr>
      </w:pPr>
    </w:p>
    <w:p w14:paraId="2AC47FAA" w14:textId="77777777" w:rsidR="00516018" w:rsidRDefault="00516018" w:rsidP="00CA4412">
      <w:pPr>
        <w:spacing w:line="120" w:lineRule="auto"/>
        <w:jc w:val="both"/>
        <w:rPr>
          <w:rFonts w:cs="Arial"/>
          <w:color w:val="FF0000"/>
        </w:rPr>
      </w:pPr>
    </w:p>
    <w:p w14:paraId="2963B234" w14:textId="77777777" w:rsidR="00820D96" w:rsidRDefault="00820D96" w:rsidP="00CA4412">
      <w:pPr>
        <w:spacing w:line="120" w:lineRule="auto"/>
        <w:jc w:val="both"/>
        <w:rPr>
          <w:rFonts w:cs="Arial"/>
          <w:color w:val="FF0000"/>
        </w:rPr>
      </w:pPr>
    </w:p>
    <w:p w14:paraId="1AD0A0C4" w14:textId="77777777" w:rsidR="00820D96" w:rsidRDefault="00820D96" w:rsidP="00CA4412">
      <w:pPr>
        <w:spacing w:line="120" w:lineRule="auto"/>
        <w:jc w:val="both"/>
        <w:rPr>
          <w:rFonts w:cs="Arial"/>
          <w:color w:val="FF0000"/>
        </w:rPr>
      </w:pPr>
    </w:p>
    <w:p w14:paraId="720B19DA" w14:textId="77777777" w:rsidR="0083203C" w:rsidRDefault="0083203C" w:rsidP="00CA4412">
      <w:pPr>
        <w:spacing w:line="120" w:lineRule="auto"/>
        <w:jc w:val="both"/>
        <w:rPr>
          <w:rFonts w:cs="Arial"/>
          <w:color w:val="FF0000"/>
        </w:rPr>
      </w:pPr>
    </w:p>
    <w:p w14:paraId="64219F07" w14:textId="77777777" w:rsidR="0083203C" w:rsidRDefault="0083203C" w:rsidP="00CA4412">
      <w:pPr>
        <w:spacing w:line="120" w:lineRule="auto"/>
        <w:jc w:val="both"/>
        <w:rPr>
          <w:rFonts w:cs="Arial"/>
          <w:color w:val="FF0000"/>
        </w:rPr>
      </w:pPr>
    </w:p>
    <w:p w14:paraId="329EA561" w14:textId="77777777" w:rsidR="0083203C" w:rsidRDefault="0083203C" w:rsidP="00CA4412">
      <w:pPr>
        <w:spacing w:line="120" w:lineRule="auto"/>
        <w:jc w:val="both"/>
        <w:rPr>
          <w:rFonts w:cs="Arial"/>
          <w:color w:val="FF0000"/>
        </w:rPr>
      </w:pPr>
    </w:p>
    <w:p w14:paraId="67A9FA1A" w14:textId="77777777" w:rsidR="0083203C" w:rsidRDefault="0083203C" w:rsidP="00CA4412">
      <w:pPr>
        <w:spacing w:line="120" w:lineRule="auto"/>
        <w:jc w:val="both"/>
        <w:rPr>
          <w:rFonts w:cs="Arial"/>
          <w:color w:val="FF0000"/>
        </w:rPr>
      </w:pPr>
    </w:p>
    <w:p w14:paraId="75413EBE" w14:textId="77777777" w:rsidR="0083203C" w:rsidRPr="00ED32FF" w:rsidRDefault="0083203C" w:rsidP="00CA4412">
      <w:pPr>
        <w:spacing w:line="120" w:lineRule="auto"/>
        <w:jc w:val="both"/>
        <w:rPr>
          <w:rFonts w:cs="Arial"/>
          <w:color w:val="FF0000"/>
        </w:rPr>
      </w:pPr>
    </w:p>
    <w:p w14:paraId="2C62D117" w14:textId="23B24B0C" w:rsidR="00567C04" w:rsidRPr="00A83BCE" w:rsidRDefault="00D43D09" w:rsidP="00047CF8">
      <w:pPr>
        <w:pStyle w:val="Titre1"/>
        <w:jc w:val="both"/>
      </w:pPr>
      <w:bookmarkStart w:id="42" w:name="JVHIT_24"/>
      <w:bookmarkStart w:id="43" w:name="_Toc122430595"/>
      <w:bookmarkStart w:id="44" w:name="_Toc218779064"/>
      <w:bookmarkEnd w:id="42"/>
      <w:r w:rsidRPr="00A83BCE">
        <w:t xml:space="preserve">ARTICLE </w:t>
      </w:r>
      <w:r w:rsidR="00736C74" w:rsidRPr="00A83BCE">
        <w:t>9</w:t>
      </w:r>
      <w:r w:rsidR="00CD68DA">
        <w:t xml:space="preserve">. </w:t>
      </w:r>
      <w:bookmarkEnd w:id="7"/>
      <w:bookmarkEnd w:id="43"/>
      <w:r w:rsidR="004728D9" w:rsidRPr="00A83BCE">
        <w:t>DISPOSITIONS FINALES</w:t>
      </w:r>
      <w:bookmarkEnd w:id="44"/>
      <w:r w:rsidR="004728D9" w:rsidRPr="00A83BCE">
        <w:t xml:space="preserve"> </w:t>
      </w:r>
    </w:p>
    <w:p w14:paraId="65FC3200" w14:textId="77777777" w:rsidR="00567C04" w:rsidRPr="00A83BCE" w:rsidRDefault="00567C04" w:rsidP="00047CF8">
      <w:pPr>
        <w:spacing w:line="240" w:lineRule="auto"/>
        <w:ind w:right="-23"/>
        <w:jc w:val="both"/>
        <w:rPr>
          <w:rFonts w:eastAsiaTheme="minorEastAsia" w:cs="Arial"/>
          <w:lang w:eastAsia="fr-FR"/>
        </w:rPr>
      </w:pPr>
    </w:p>
    <w:p w14:paraId="17171141" w14:textId="1BE33906" w:rsidR="00567C04" w:rsidRPr="00A83BCE" w:rsidRDefault="00AC5DC3" w:rsidP="00047CF8">
      <w:pPr>
        <w:pStyle w:val="Titre2"/>
        <w:jc w:val="both"/>
        <w:rPr>
          <w:b w:val="0"/>
          <w:lang w:eastAsia="fr-FR"/>
        </w:rPr>
      </w:pPr>
      <w:bookmarkStart w:id="45" w:name="_Toc114499120"/>
      <w:bookmarkStart w:id="46" w:name="_Toc218779065"/>
      <w:bookmarkStart w:id="47" w:name="_Toc122430596"/>
      <w:r w:rsidRPr="00A83BCE">
        <w:rPr>
          <w:lang w:eastAsia="fr-FR"/>
        </w:rPr>
        <w:t xml:space="preserve">Article </w:t>
      </w:r>
      <w:r w:rsidR="00736C74" w:rsidRPr="00A83BCE">
        <w:rPr>
          <w:lang w:eastAsia="fr-FR"/>
        </w:rPr>
        <w:t>9</w:t>
      </w:r>
      <w:r w:rsidR="00D43D09" w:rsidRPr="00A83BCE">
        <w:rPr>
          <w:lang w:eastAsia="fr-FR"/>
        </w:rPr>
        <w:t>.1</w:t>
      </w:r>
      <w:r w:rsidR="00567C04" w:rsidRPr="00A83BCE">
        <w:rPr>
          <w:lang w:eastAsia="fr-FR"/>
        </w:rPr>
        <w:t>. Durée</w:t>
      </w:r>
      <w:bookmarkEnd w:id="45"/>
      <w:r w:rsidR="00324791" w:rsidRPr="00A83BCE">
        <w:rPr>
          <w:lang w:eastAsia="fr-FR"/>
        </w:rPr>
        <w:t xml:space="preserve"> de l’accord et adhésion</w:t>
      </w:r>
      <w:bookmarkEnd w:id="46"/>
      <w:r w:rsidR="007048FA" w:rsidRPr="00A83BCE">
        <w:rPr>
          <w:lang w:eastAsia="fr-FR"/>
        </w:rPr>
        <w:t xml:space="preserve"> </w:t>
      </w:r>
      <w:bookmarkEnd w:id="47"/>
    </w:p>
    <w:p w14:paraId="6AFDA9A0" w14:textId="77777777" w:rsidR="00567C04" w:rsidRPr="00A83BCE" w:rsidRDefault="00567C04" w:rsidP="00047CF8">
      <w:pPr>
        <w:spacing w:line="240" w:lineRule="auto"/>
        <w:ind w:right="-23"/>
        <w:jc w:val="both"/>
        <w:rPr>
          <w:rFonts w:eastAsiaTheme="minorEastAsia" w:cs="Arial"/>
          <w:lang w:eastAsia="fr-FR"/>
        </w:rPr>
      </w:pPr>
    </w:p>
    <w:p w14:paraId="2061561D" w14:textId="7CB453E8" w:rsidR="00324791" w:rsidRPr="001058B1" w:rsidRDefault="00567C04" w:rsidP="0531A21A">
      <w:pPr>
        <w:spacing w:line="240" w:lineRule="auto"/>
        <w:ind w:right="-23"/>
        <w:jc w:val="both"/>
        <w:rPr>
          <w:rFonts w:eastAsiaTheme="minorEastAsia" w:cs="Arial"/>
          <w:lang w:eastAsia="fr-FR"/>
        </w:rPr>
      </w:pPr>
      <w:r w:rsidRPr="0531A21A">
        <w:rPr>
          <w:rFonts w:eastAsiaTheme="minorEastAsia" w:cs="Arial"/>
          <w:lang w:eastAsia="fr-FR"/>
        </w:rPr>
        <w:t>L</w:t>
      </w:r>
      <w:r w:rsidR="28B75196" w:rsidRPr="0531A21A">
        <w:rPr>
          <w:rFonts w:eastAsiaTheme="minorEastAsia" w:cs="Arial"/>
          <w:lang w:eastAsia="fr-FR"/>
        </w:rPr>
        <w:t xml:space="preserve">e présent </w:t>
      </w:r>
      <w:r w:rsidRPr="0531A21A">
        <w:rPr>
          <w:rFonts w:eastAsiaTheme="minorEastAsia" w:cs="Arial"/>
          <w:lang w:eastAsia="fr-FR"/>
        </w:rPr>
        <w:t>acc</w:t>
      </w:r>
      <w:r w:rsidR="00304CC2" w:rsidRPr="0531A21A">
        <w:rPr>
          <w:rFonts w:eastAsiaTheme="minorEastAsia" w:cs="Arial"/>
          <w:lang w:eastAsia="fr-FR"/>
        </w:rPr>
        <w:t xml:space="preserve">ord est conclu pour une durée </w:t>
      </w:r>
      <w:r w:rsidRPr="0531A21A">
        <w:rPr>
          <w:rFonts w:eastAsiaTheme="minorEastAsia" w:cs="Arial"/>
          <w:lang w:eastAsia="fr-FR"/>
        </w:rPr>
        <w:t xml:space="preserve">déterminée </w:t>
      </w:r>
      <w:r w:rsidR="007E068E" w:rsidRPr="0531A21A">
        <w:rPr>
          <w:rFonts w:eastAsiaTheme="minorEastAsia" w:cs="Arial"/>
          <w:lang w:eastAsia="fr-FR"/>
        </w:rPr>
        <w:t>d</w:t>
      </w:r>
      <w:r w:rsidR="004F23F3">
        <w:rPr>
          <w:rFonts w:eastAsiaTheme="minorEastAsia" w:cs="Arial"/>
          <w:lang w:eastAsia="fr-FR"/>
        </w:rPr>
        <w:t xml:space="preserve">e </w:t>
      </w:r>
      <w:r w:rsidR="004F23F3" w:rsidRPr="0083203C">
        <w:rPr>
          <w:rFonts w:eastAsiaTheme="minorEastAsia" w:cs="Arial"/>
          <w:lang w:eastAsia="fr-FR"/>
        </w:rPr>
        <w:t xml:space="preserve">trois </w:t>
      </w:r>
      <w:r w:rsidR="007E068E" w:rsidRPr="0083203C">
        <w:rPr>
          <w:rFonts w:eastAsiaTheme="minorEastAsia" w:cs="Arial"/>
          <w:lang w:eastAsia="fr-FR"/>
        </w:rPr>
        <w:t>an</w:t>
      </w:r>
      <w:r w:rsidR="004F23F3" w:rsidRPr="0083203C">
        <w:rPr>
          <w:rFonts w:eastAsiaTheme="minorEastAsia" w:cs="Arial"/>
          <w:lang w:eastAsia="fr-FR"/>
        </w:rPr>
        <w:t>s</w:t>
      </w:r>
      <w:r w:rsidR="00304CC2" w:rsidRPr="0083203C">
        <w:rPr>
          <w:rFonts w:eastAsiaTheme="minorEastAsia" w:cs="Arial"/>
          <w:lang w:eastAsia="fr-FR"/>
        </w:rPr>
        <w:t xml:space="preserve"> </w:t>
      </w:r>
      <w:r w:rsidRPr="0083203C">
        <w:rPr>
          <w:rFonts w:eastAsiaTheme="minorEastAsia" w:cs="Arial"/>
          <w:lang w:eastAsia="fr-FR"/>
        </w:rPr>
        <w:t xml:space="preserve">et prendra effet </w:t>
      </w:r>
      <w:r w:rsidR="00BC1F07" w:rsidRPr="0083203C">
        <w:rPr>
          <w:rFonts w:eastAsiaTheme="minorEastAsia" w:cs="Arial"/>
          <w:lang w:eastAsia="fr-FR"/>
        </w:rPr>
        <w:t xml:space="preserve">le </w:t>
      </w:r>
      <w:r w:rsidR="002B7732" w:rsidRPr="0083203C">
        <w:rPr>
          <w:rFonts w:eastAsiaTheme="minorEastAsia" w:cs="Arial"/>
          <w:lang w:eastAsia="fr-FR"/>
        </w:rPr>
        <w:t>1</w:t>
      </w:r>
      <w:r w:rsidR="002B7732" w:rsidRPr="0083203C">
        <w:rPr>
          <w:rFonts w:eastAsiaTheme="minorEastAsia" w:cs="Arial"/>
          <w:vertAlign w:val="superscript"/>
          <w:lang w:eastAsia="fr-FR"/>
        </w:rPr>
        <w:t>er</w:t>
      </w:r>
      <w:r w:rsidR="002B7732" w:rsidRPr="0083203C">
        <w:rPr>
          <w:rFonts w:eastAsiaTheme="minorEastAsia" w:cs="Arial"/>
          <w:lang w:eastAsia="fr-FR"/>
        </w:rPr>
        <w:t xml:space="preserve"> </w:t>
      </w:r>
      <w:r w:rsidR="0083203C" w:rsidRPr="0083203C">
        <w:rPr>
          <w:rFonts w:eastAsiaTheme="minorEastAsia" w:cs="Arial"/>
          <w:lang w:eastAsia="fr-FR"/>
        </w:rPr>
        <w:t xml:space="preserve">avril </w:t>
      </w:r>
      <w:r w:rsidR="00254F29" w:rsidRPr="0083203C">
        <w:rPr>
          <w:rFonts w:eastAsiaTheme="minorEastAsia" w:cs="Arial"/>
          <w:lang w:eastAsia="fr-FR"/>
        </w:rPr>
        <w:t>202</w:t>
      </w:r>
      <w:r w:rsidR="00F4433F" w:rsidRPr="0083203C">
        <w:rPr>
          <w:rFonts w:eastAsiaTheme="minorEastAsia" w:cs="Arial"/>
          <w:lang w:eastAsia="fr-FR"/>
        </w:rPr>
        <w:t>6</w:t>
      </w:r>
      <w:r w:rsidR="00254F29" w:rsidRPr="0083203C">
        <w:rPr>
          <w:rFonts w:eastAsiaTheme="minorEastAsia" w:cs="Arial"/>
          <w:lang w:eastAsia="fr-FR"/>
        </w:rPr>
        <w:t>.</w:t>
      </w:r>
      <w:r w:rsidR="00254F29" w:rsidRPr="001058B1">
        <w:rPr>
          <w:rFonts w:eastAsiaTheme="minorEastAsia" w:cs="Arial"/>
          <w:lang w:eastAsia="fr-FR"/>
        </w:rPr>
        <w:t xml:space="preserve"> </w:t>
      </w:r>
    </w:p>
    <w:p w14:paraId="51315B18" w14:textId="77777777" w:rsidR="00324791" w:rsidRPr="001058B1" w:rsidRDefault="00324791" w:rsidP="00324791">
      <w:pPr>
        <w:spacing w:line="240" w:lineRule="auto"/>
        <w:ind w:right="-23"/>
        <w:jc w:val="both"/>
        <w:rPr>
          <w:rFonts w:eastAsiaTheme="minorEastAsia" w:cs="Arial"/>
          <w:lang w:eastAsia="fr-FR"/>
        </w:rPr>
      </w:pPr>
    </w:p>
    <w:p w14:paraId="6D808946" w14:textId="48B83C97" w:rsidR="00324791" w:rsidRPr="00A83BCE" w:rsidRDefault="00324791" w:rsidP="00324791">
      <w:pPr>
        <w:spacing w:line="240" w:lineRule="auto"/>
        <w:ind w:right="-23"/>
        <w:jc w:val="both"/>
        <w:rPr>
          <w:rFonts w:cs="Arial"/>
        </w:rPr>
      </w:pPr>
      <w:r w:rsidRPr="001058B1">
        <w:rPr>
          <w:rFonts w:cs="Arial"/>
        </w:rPr>
        <w:t xml:space="preserve">Conformément à </w:t>
      </w:r>
      <w:r w:rsidR="007E068E" w:rsidRPr="001058B1">
        <w:rPr>
          <w:rStyle w:val="linktodoc"/>
          <w:rFonts w:cs="Arial"/>
        </w:rPr>
        <w:t>l’</w:t>
      </w:r>
      <w:r w:rsidRPr="001058B1">
        <w:rPr>
          <w:rStyle w:val="linktodoc"/>
          <w:rFonts w:cs="Arial"/>
        </w:rPr>
        <w:t>article L. 2261-3 du Code du travail</w:t>
      </w:r>
      <w:r w:rsidRPr="001058B1">
        <w:rPr>
          <w:rFonts w:cs="Arial"/>
        </w:rPr>
        <w:t xml:space="preserve">, toute organisation syndicale de salariés représentative </w:t>
      </w:r>
      <w:r w:rsidR="00A755BB" w:rsidRPr="001058B1">
        <w:rPr>
          <w:rFonts w:cs="Arial"/>
        </w:rPr>
        <w:t>dans l’</w:t>
      </w:r>
      <w:r w:rsidRPr="001058B1">
        <w:rPr>
          <w:rFonts w:cs="Arial"/>
        </w:rPr>
        <w:t xml:space="preserve">entreprise, qui n'est pas </w:t>
      </w:r>
      <w:r w:rsidRPr="0531A21A">
        <w:rPr>
          <w:rFonts w:cs="Arial"/>
        </w:rPr>
        <w:t>signataire du présent accord, pourra y adhérer ultérieurement</w:t>
      </w:r>
      <w:r w:rsidR="00486A93">
        <w:rPr>
          <w:rFonts w:cs="Arial"/>
        </w:rPr>
        <w:t xml:space="preserve"> selon les modalités légales. </w:t>
      </w:r>
    </w:p>
    <w:p w14:paraId="559F551C" w14:textId="77777777" w:rsidR="00105051" w:rsidRPr="00A83BCE" w:rsidRDefault="00105051" w:rsidP="00324791">
      <w:pPr>
        <w:spacing w:line="240" w:lineRule="auto"/>
        <w:ind w:right="-23"/>
        <w:jc w:val="both"/>
        <w:rPr>
          <w:rFonts w:eastAsiaTheme="minorEastAsia" w:cs="Arial"/>
          <w:lang w:eastAsia="fr-FR"/>
        </w:rPr>
      </w:pPr>
    </w:p>
    <w:p w14:paraId="771F2F4C" w14:textId="5A30BA21" w:rsidR="00324791" w:rsidRPr="00A83BCE" w:rsidRDefault="00A755BB" w:rsidP="0531A21A">
      <w:pPr>
        <w:spacing w:line="240" w:lineRule="auto"/>
        <w:ind w:right="-23"/>
        <w:jc w:val="both"/>
        <w:rPr>
          <w:rFonts w:eastAsiaTheme="minorEastAsia" w:cs="Arial"/>
          <w:lang w:eastAsia="fr-FR"/>
        </w:rPr>
      </w:pPr>
      <w:r w:rsidRPr="0531A21A">
        <w:rPr>
          <w:rFonts w:cs="Arial"/>
        </w:rPr>
        <w:t>L’</w:t>
      </w:r>
      <w:r w:rsidR="00324791" w:rsidRPr="0531A21A">
        <w:rPr>
          <w:rFonts w:cs="Arial"/>
        </w:rPr>
        <w:t>adhésion produira effet à partir du jour qui suivra celui de so</w:t>
      </w:r>
      <w:r w:rsidR="0080143A">
        <w:rPr>
          <w:rFonts w:cs="Arial"/>
        </w:rPr>
        <w:t xml:space="preserve">n </w:t>
      </w:r>
      <w:r w:rsidR="00324791" w:rsidRPr="0531A21A">
        <w:rPr>
          <w:rFonts w:cs="Arial"/>
        </w:rPr>
        <w:t>dépôt au secrétariat du greffe du conseil de prud'hommes compétent et à la DREETS. La notification devra également en être faite, dans le délai de huit jours, par courriel, aux parties signataires.</w:t>
      </w:r>
    </w:p>
    <w:p w14:paraId="1B29A486" w14:textId="77777777" w:rsidR="00C656A5" w:rsidRPr="00A83BCE" w:rsidRDefault="00C656A5" w:rsidP="00047CF8">
      <w:pPr>
        <w:spacing w:line="288" w:lineRule="auto"/>
        <w:jc w:val="both"/>
        <w:rPr>
          <w:rFonts w:eastAsiaTheme="minorEastAsia" w:cs="Arial"/>
          <w:lang w:eastAsia="fr-FR"/>
        </w:rPr>
      </w:pPr>
    </w:p>
    <w:p w14:paraId="75733DBB" w14:textId="77777777" w:rsidR="006A2FF5" w:rsidRDefault="00AC5DC3" w:rsidP="00047CF8">
      <w:pPr>
        <w:pStyle w:val="Titre2"/>
        <w:jc w:val="both"/>
        <w:rPr>
          <w:lang w:eastAsia="fr-FR"/>
        </w:rPr>
      </w:pPr>
      <w:bookmarkStart w:id="48" w:name="_Toc218779066"/>
      <w:bookmarkStart w:id="49" w:name="_Toc114499121"/>
      <w:bookmarkStart w:id="50" w:name="_Toc122430597"/>
      <w:r w:rsidRPr="00A83BCE">
        <w:rPr>
          <w:lang w:eastAsia="fr-FR"/>
        </w:rPr>
        <w:t xml:space="preserve">Article </w:t>
      </w:r>
      <w:r w:rsidR="00736C74" w:rsidRPr="00A83BCE">
        <w:rPr>
          <w:lang w:eastAsia="fr-FR"/>
        </w:rPr>
        <w:t>9</w:t>
      </w:r>
      <w:r w:rsidR="00176672" w:rsidRPr="00A83BCE">
        <w:rPr>
          <w:lang w:eastAsia="fr-FR"/>
        </w:rPr>
        <w:t>.2.</w:t>
      </w:r>
      <w:r w:rsidR="00567C04" w:rsidRPr="00A83BCE">
        <w:rPr>
          <w:lang w:eastAsia="fr-FR"/>
        </w:rPr>
        <w:t xml:space="preserve"> </w:t>
      </w:r>
      <w:r w:rsidR="006A2FF5">
        <w:rPr>
          <w:lang w:eastAsia="fr-FR"/>
        </w:rPr>
        <w:t>Suivi des indicateurs</w:t>
      </w:r>
      <w:bookmarkEnd w:id="48"/>
      <w:r w:rsidR="006A2FF5">
        <w:rPr>
          <w:lang w:eastAsia="fr-FR"/>
        </w:rPr>
        <w:t xml:space="preserve"> </w:t>
      </w:r>
    </w:p>
    <w:p w14:paraId="0F1C4EC7" w14:textId="77777777" w:rsidR="006A2FF5" w:rsidRDefault="006A2FF5" w:rsidP="00047CF8">
      <w:pPr>
        <w:pStyle w:val="Titre2"/>
        <w:jc w:val="both"/>
        <w:rPr>
          <w:lang w:eastAsia="fr-FR"/>
        </w:rPr>
      </w:pPr>
    </w:p>
    <w:p w14:paraId="3BD4B4E3" w14:textId="720E78EC" w:rsidR="006A2FF5" w:rsidRPr="006A2FF5" w:rsidRDefault="006A2FF5" w:rsidP="006A2FF5">
      <w:pPr>
        <w:jc w:val="both"/>
        <w:rPr>
          <w:lang w:eastAsia="fr-FR"/>
        </w:rPr>
      </w:pPr>
      <w:r>
        <w:rPr>
          <w:lang w:eastAsia="fr-FR"/>
        </w:rPr>
        <w:t xml:space="preserve">Afin </w:t>
      </w:r>
      <w:r w:rsidRPr="006A2FF5">
        <w:rPr>
          <w:lang w:eastAsia="fr-FR"/>
        </w:rPr>
        <w:t>d’assurer la mise en œuvre du présent accord, les indicateurs suivants seront suivis :</w:t>
      </w:r>
    </w:p>
    <w:p w14:paraId="6A2C45E6" w14:textId="52331154" w:rsidR="006A2FF5" w:rsidRPr="006A2FF5" w:rsidRDefault="000B2CFA" w:rsidP="006A2FF5">
      <w:pPr>
        <w:numPr>
          <w:ilvl w:val="0"/>
          <w:numId w:val="24"/>
        </w:numPr>
        <w:jc w:val="both"/>
        <w:rPr>
          <w:lang w:eastAsia="fr-FR"/>
        </w:rPr>
      </w:pPr>
      <w:r>
        <w:rPr>
          <w:lang w:eastAsia="fr-FR"/>
        </w:rPr>
        <w:t>Nombre d’a</w:t>
      </w:r>
      <w:r w:rsidR="006A2FF5" w:rsidRPr="006A2FF5">
        <w:rPr>
          <w:lang w:eastAsia="fr-FR"/>
        </w:rPr>
        <w:t>ctions de communication, de formation et/ou de sensibilisation à l’ensemble des salariés</w:t>
      </w:r>
      <w:r>
        <w:rPr>
          <w:lang w:eastAsia="fr-FR"/>
        </w:rPr>
        <w:t xml:space="preserve"> </w:t>
      </w:r>
      <w:r w:rsidR="006A2FF5" w:rsidRPr="006A2FF5">
        <w:rPr>
          <w:lang w:eastAsia="fr-FR"/>
        </w:rPr>
        <w:t>;</w:t>
      </w:r>
    </w:p>
    <w:p w14:paraId="3F8275CD" w14:textId="795592FC" w:rsidR="006A2FF5" w:rsidRPr="006A2FF5" w:rsidRDefault="000B2CFA" w:rsidP="006A2FF5">
      <w:pPr>
        <w:numPr>
          <w:ilvl w:val="0"/>
          <w:numId w:val="24"/>
        </w:numPr>
        <w:jc w:val="both"/>
        <w:rPr>
          <w:lang w:eastAsia="fr-FR"/>
        </w:rPr>
      </w:pPr>
      <w:r>
        <w:rPr>
          <w:lang w:eastAsia="fr-FR"/>
        </w:rPr>
        <w:t xml:space="preserve">Suivi </w:t>
      </w:r>
      <w:r w:rsidR="006A2FF5" w:rsidRPr="006A2FF5">
        <w:rPr>
          <w:lang w:eastAsia="fr-FR"/>
        </w:rPr>
        <w:t xml:space="preserve">du droit à la déconnexion au sein du DUERP, notamment </w:t>
      </w:r>
      <w:r w:rsidR="00F72132">
        <w:rPr>
          <w:lang w:eastAsia="fr-FR"/>
        </w:rPr>
        <w:t>en ajoutant un</w:t>
      </w:r>
      <w:r>
        <w:rPr>
          <w:lang w:eastAsia="fr-FR"/>
        </w:rPr>
        <w:t xml:space="preserve"> </w:t>
      </w:r>
      <w:r w:rsidR="006A2FF5" w:rsidRPr="006A2FF5">
        <w:rPr>
          <w:lang w:eastAsia="fr-FR"/>
        </w:rPr>
        <w:t>risque d’hyperconnexion ;</w:t>
      </w:r>
    </w:p>
    <w:p w14:paraId="0AEE0CDF" w14:textId="77777777" w:rsidR="006A2FF5" w:rsidRPr="006A2FF5" w:rsidRDefault="006A2FF5" w:rsidP="006A2FF5">
      <w:pPr>
        <w:numPr>
          <w:ilvl w:val="0"/>
          <w:numId w:val="24"/>
        </w:numPr>
        <w:jc w:val="both"/>
        <w:rPr>
          <w:lang w:eastAsia="fr-FR"/>
        </w:rPr>
      </w:pPr>
      <w:r w:rsidRPr="006A2FF5">
        <w:rPr>
          <w:lang w:eastAsia="fr-FR"/>
        </w:rPr>
        <w:t>Rappel du droit à la déconnexion lors de l’entretien annuel d’évaluation, mesuré par le nombre de salariés ayant répondu positivement sur le fait d’avoir été informés par leur manager, rapporté à la totalité des EAE réalisés ;</w:t>
      </w:r>
    </w:p>
    <w:p w14:paraId="274BCD65" w14:textId="7A9306E4" w:rsidR="006A2FF5" w:rsidRPr="006A2FF5" w:rsidRDefault="006A2FF5" w:rsidP="006A2FF5">
      <w:pPr>
        <w:numPr>
          <w:ilvl w:val="0"/>
          <w:numId w:val="24"/>
        </w:numPr>
        <w:jc w:val="both"/>
        <w:rPr>
          <w:lang w:eastAsia="fr-FR"/>
        </w:rPr>
      </w:pPr>
      <w:r w:rsidRPr="006A2FF5">
        <w:rPr>
          <w:lang w:eastAsia="fr-FR"/>
        </w:rPr>
        <w:t>Nombre d’entretiens avec la DRH visant à faire cesser le non-respect du droit à la déconnexion.</w:t>
      </w:r>
    </w:p>
    <w:p w14:paraId="533FB263" w14:textId="77777777" w:rsidR="006A2FF5" w:rsidRPr="006A2FF5" w:rsidRDefault="006A2FF5" w:rsidP="006A2FF5">
      <w:pPr>
        <w:rPr>
          <w:lang w:eastAsia="fr-FR"/>
        </w:rPr>
      </w:pPr>
    </w:p>
    <w:p w14:paraId="34BE8E37" w14:textId="6C7AA64C" w:rsidR="00567C04" w:rsidRPr="00A83BCE" w:rsidRDefault="006A2FF5" w:rsidP="00047CF8">
      <w:pPr>
        <w:pStyle w:val="Titre2"/>
        <w:jc w:val="both"/>
        <w:rPr>
          <w:lang w:eastAsia="fr-FR"/>
        </w:rPr>
      </w:pPr>
      <w:bookmarkStart w:id="51" w:name="_Toc218779067"/>
      <w:r>
        <w:rPr>
          <w:lang w:eastAsia="fr-FR"/>
        </w:rPr>
        <w:t xml:space="preserve">Article 9.3. </w:t>
      </w:r>
      <w:r w:rsidR="00567C04" w:rsidRPr="00A83BCE">
        <w:rPr>
          <w:lang w:eastAsia="fr-FR"/>
        </w:rPr>
        <w:t>Révision</w:t>
      </w:r>
      <w:bookmarkEnd w:id="49"/>
      <w:bookmarkEnd w:id="50"/>
      <w:r w:rsidR="00324791" w:rsidRPr="00A83BCE">
        <w:rPr>
          <w:lang w:eastAsia="fr-FR"/>
        </w:rPr>
        <w:t xml:space="preserve"> de l’accord</w:t>
      </w:r>
      <w:bookmarkEnd w:id="51"/>
      <w:r w:rsidR="00324791" w:rsidRPr="00A83BCE">
        <w:rPr>
          <w:lang w:eastAsia="fr-FR"/>
        </w:rPr>
        <w:t xml:space="preserve"> </w:t>
      </w:r>
    </w:p>
    <w:p w14:paraId="0D62A6DB" w14:textId="77777777" w:rsidR="00567C04" w:rsidRPr="00A83BCE" w:rsidRDefault="00567C04" w:rsidP="00047CF8">
      <w:pPr>
        <w:spacing w:line="240" w:lineRule="auto"/>
        <w:ind w:right="-23"/>
        <w:jc w:val="both"/>
        <w:rPr>
          <w:rFonts w:eastAsiaTheme="minorEastAsia" w:cs="Arial"/>
          <w:lang w:eastAsia="fr-FR"/>
        </w:rPr>
      </w:pPr>
    </w:p>
    <w:p w14:paraId="1CA7CEFE" w14:textId="77777777" w:rsidR="00567C04" w:rsidRPr="00A83BCE" w:rsidRDefault="00567C04" w:rsidP="00047CF8">
      <w:pPr>
        <w:jc w:val="both"/>
        <w:rPr>
          <w:lang w:eastAsia="fr-FR"/>
        </w:rPr>
      </w:pPr>
      <w:r w:rsidRPr="00A83BCE">
        <w:rPr>
          <w:lang w:eastAsia="fr-FR"/>
        </w:rPr>
        <w:t>Conformément à l’article L.2222-5 du code du travail, les organisations habilitées selon l’article L.2261-7-1 du même code ont la faculté de modifier le présent accord.</w:t>
      </w:r>
    </w:p>
    <w:p w14:paraId="6CBC98EC" w14:textId="77777777" w:rsidR="00567C04" w:rsidRPr="00A83BCE" w:rsidRDefault="00567C04" w:rsidP="00047CF8">
      <w:pPr>
        <w:jc w:val="both"/>
        <w:rPr>
          <w:lang w:eastAsia="fr-FR"/>
        </w:rPr>
      </w:pPr>
    </w:p>
    <w:p w14:paraId="1A438DD9" w14:textId="77777777" w:rsidR="00567C04" w:rsidRPr="00A83BCE" w:rsidRDefault="00567C04" w:rsidP="00047CF8">
      <w:pPr>
        <w:jc w:val="both"/>
        <w:rPr>
          <w:lang w:eastAsia="fr-FR"/>
        </w:rPr>
      </w:pPr>
      <w:r w:rsidRPr="00A83BCE">
        <w:rPr>
          <w:lang w:eastAsia="fr-FR"/>
        </w:rPr>
        <w:t>La demande de révision, qui peut intervenir à tout moment à l’initiative de l’une de ces organisations, doit être notifiée par lettre recommandée avec avis de réception ou lettre remise en main propre contre décharge aux autres organisations syndicales de salariés représentatives. L’ensemble des partenaires sociaux se réunira alors dans un délai d’un mois à compter de la réception de cette demande afin d’envisager l’éventuelle conclusion d’un avenant de révision.</w:t>
      </w:r>
    </w:p>
    <w:p w14:paraId="2CA577E7" w14:textId="77777777" w:rsidR="00567C04" w:rsidRPr="00A83BCE" w:rsidRDefault="00567C04" w:rsidP="00047CF8">
      <w:pPr>
        <w:jc w:val="both"/>
        <w:rPr>
          <w:lang w:eastAsia="fr-FR"/>
        </w:rPr>
      </w:pPr>
    </w:p>
    <w:p w14:paraId="42BCC707" w14:textId="011AEE0E" w:rsidR="00B33855" w:rsidRDefault="00567C04" w:rsidP="00736C74">
      <w:pPr>
        <w:jc w:val="both"/>
        <w:rPr>
          <w:lang w:eastAsia="fr-FR"/>
        </w:rPr>
      </w:pPr>
      <w:r w:rsidRPr="00A83BCE">
        <w:rPr>
          <w:lang w:eastAsia="fr-FR"/>
        </w:rPr>
        <w:t>En application de l’article L.2261-8 du code du travail, l’éventuel avenant de révision se substituera de plein droit aux dispositions du présent accord qu’il modifiera.</w:t>
      </w:r>
    </w:p>
    <w:p w14:paraId="7601F342" w14:textId="77777777" w:rsidR="00B33855" w:rsidRDefault="00B33855" w:rsidP="00736C74">
      <w:pPr>
        <w:jc w:val="both"/>
        <w:rPr>
          <w:lang w:eastAsia="fr-FR"/>
        </w:rPr>
      </w:pPr>
    </w:p>
    <w:p w14:paraId="058B4C6A" w14:textId="77777777" w:rsidR="001055BD" w:rsidRDefault="001055BD" w:rsidP="00736C74">
      <w:pPr>
        <w:jc w:val="both"/>
        <w:rPr>
          <w:lang w:eastAsia="fr-FR"/>
        </w:rPr>
      </w:pPr>
    </w:p>
    <w:p w14:paraId="176CCAE3" w14:textId="77777777" w:rsidR="001055BD" w:rsidRDefault="001055BD" w:rsidP="00736C74">
      <w:pPr>
        <w:jc w:val="both"/>
        <w:rPr>
          <w:lang w:eastAsia="fr-FR"/>
        </w:rPr>
      </w:pPr>
    </w:p>
    <w:p w14:paraId="2F014011" w14:textId="77777777" w:rsidR="001055BD" w:rsidRDefault="001055BD" w:rsidP="00736C74">
      <w:pPr>
        <w:jc w:val="both"/>
        <w:rPr>
          <w:lang w:eastAsia="fr-FR"/>
        </w:rPr>
      </w:pPr>
    </w:p>
    <w:p w14:paraId="33B19891" w14:textId="77777777" w:rsidR="001055BD" w:rsidRDefault="001055BD" w:rsidP="00736C74">
      <w:pPr>
        <w:jc w:val="both"/>
        <w:rPr>
          <w:lang w:eastAsia="fr-FR"/>
        </w:rPr>
      </w:pPr>
    </w:p>
    <w:p w14:paraId="3856AE87" w14:textId="77777777" w:rsidR="001055BD" w:rsidRPr="00A83BCE" w:rsidRDefault="001055BD" w:rsidP="00736C74">
      <w:pPr>
        <w:jc w:val="both"/>
        <w:rPr>
          <w:lang w:eastAsia="fr-FR"/>
        </w:rPr>
      </w:pPr>
    </w:p>
    <w:p w14:paraId="11056A34" w14:textId="13BE1508" w:rsidR="00D7718B" w:rsidRPr="00A83BCE" w:rsidRDefault="00736C74" w:rsidP="00736C74">
      <w:pPr>
        <w:pStyle w:val="Titre2"/>
        <w:jc w:val="both"/>
        <w:rPr>
          <w:strike/>
        </w:rPr>
      </w:pPr>
      <w:bookmarkStart w:id="52" w:name="_Toc218779068"/>
      <w:bookmarkStart w:id="53" w:name="_Toc114499123"/>
      <w:bookmarkStart w:id="54" w:name="_Toc122430599"/>
      <w:r w:rsidRPr="00ED32FF">
        <w:rPr>
          <w:rStyle w:val="Titre2Car"/>
          <w:b/>
        </w:rPr>
        <w:t>Article 9</w:t>
      </w:r>
      <w:r w:rsidR="00AC5DC3" w:rsidRPr="00ED32FF">
        <w:rPr>
          <w:rStyle w:val="Titre2Car"/>
          <w:b/>
        </w:rPr>
        <w:t>.</w:t>
      </w:r>
      <w:r w:rsidR="006A2FF5">
        <w:rPr>
          <w:rStyle w:val="Titre2Car"/>
          <w:b/>
        </w:rPr>
        <w:t>4</w:t>
      </w:r>
      <w:r w:rsidR="00AC5DC3" w:rsidRPr="00ED32FF">
        <w:rPr>
          <w:rStyle w:val="Titre2Car"/>
          <w:b/>
        </w:rPr>
        <w:t xml:space="preserve">. </w:t>
      </w:r>
      <w:r w:rsidR="00AC5DC3" w:rsidRPr="00A83BCE">
        <w:rPr>
          <w:rStyle w:val="Titre2Car"/>
          <w:b/>
        </w:rPr>
        <w:t>Dépôt légal, publication et communication</w:t>
      </w:r>
      <w:bookmarkEnd w:id="52"/>
      <w:r w:rsidR="00AC5DC3" w:rsidRPr="00A83BCE">
        <w:rPr>
          <w:sz w:val="20"/>
        </w:rPr>
        <w:t xml:space="preserve"> </w:t>
      </w:r>
      <w:bookmarkEnd w:id="53"/>
      <w:bookmarkEnd w:id="54"/>
    </w:p>
    <w:p w14:paraId="17C7FF05" w14:textId="77777777" w:rsidR="007355DC" w:rsidRPr="00A83BCE" w:rsidRDefault="007355DC" w:rsidP="00047CF8">
      <w:pPr>
        <w:jc w:val="both"/>
        <w:rPr>
          <w:lang w:eastAsia="fr-FR"/>
        </w:rPr>
      </w:pPr>
    </w:p>
    <w:p w14:paraId="077B09DD" w14:textId="2C2F250E" w:rsidR="00D7718B" w:rsidRDefault="00D7718B" w:rsidP="00047CF8">
      <w:pPr>
        <w:jc w:val="both"/>
      </w:pPr>
      <w:r>
        <w:t>Le présent accord sera notifié à chacune des organisations syndicales représentatives.</w:t>
      </w:r>
      <w:r w:rsidR="008F0B3A">
        <w:t xml:space="preserve"> </w:t>
      </w:r>
      <w:r>
        <w:t xml:space="preserve">Il sera </w:t>
      </w:r>
      <w:r w:rsidR="008F0B3A">
        <w:t xml:space="preserve">également </w:t>
      </w:r>
      <w:r>
        <w:t>porté à la connais</w:t>
      </w:r>
      <w:r w:rsidR="003D160A">
        <w:t>sance du personnel</w:t>
      </w:r>
      <w:r>
        <w:t xml:space="preserve">, par le biais de sa mise en ligne sur l’intranet et d’une information </w:t>
      </w:r>
      <w:r w:rsidR="5A957BD7">
        <w:t>générale diffusée à</w:t>
      </w:r>
      <w:r>
        <w:t xml:space="preserve"> l’ensemble du personnel. </w:t>
      </w:r>
    </w:p>
    <w:p w14:paraId="2290C714" w14:textId="48E7990D" w:rsidR="00632815" w:rsidRPr="00A83BCE" w:rsidRDefault="00632815" w:rsidP="00047CF8">
      <w:pPr>
        <w:jc w:val="both"/>
      </w:pPr>
      <w:r>
        <w:t xml:space="preserve">Des fiches pratiques à destination des collaborateurs et des managers sont également disponibles sur l’intranet du BRGM, dans la rubrique « Accords collectifs », afin de faciliter la mise en œuvre du droit à la déconnexion. </w:t>
      </w:r>
    </w:p>
    <w:p w14:paraId="71409814" w14:textId="77777777" w:rsidR="008F0B3A" w:rsidRPr="00A83BCE" w:rsidRDefault="008F0B3A" w:rsidP="00047CF8">
      <w:pPr>
        <w:jc w:val="both"/>
      </w:pPr>
    </w:p>
    <w:p w14:paraId="163628AC" w14:textId="77777777" w:rsidR="00D7718B" w:rsidRPr="00A83BCE" w:rsidRDefault="00D7718B" w:rsidP="00047CF8">
      <w:pPr>
        <w:jc w:val="both"/>
        <w:rPr>
          <w:b/>
          <w:lang w:eastAsia="fr-FR"/>
        </w:rPr>
      </w:pPr>
      <w:r w:rsidRPr="00A83BCE">
        <w:t>Un exemplaire du présent accord sera déposé :</w:t>
      </w:r>
    </w:p>
    <w:p w14:paraId="60CA18D1" w14:textId="7D628F43" w:rsidR="00D7718B" w:rsidRPr="003D5CFA" w:rsidRDefault="008F0B3A" w:rsidP="0531A21A">
      <w:pPr>
        <w:pStyle w:val="Paragraphedeliste"/>
        <w:numPr>
          <w:ilvl w:val="0"/>
          <w:numId w:val="11"/>
        </w:numPr>
        <w:jc w:val="both"/>
        <w:rPr>
          <w:rFonts w:eastAsia="Calibri"/>
        </w:rPr>
      </w:pPr>
      <w:r>
        <w:t>Sur</w:t>
      </w:r>
      <w:r w:rsidR="00D7718B">
        <w:t xml:space="preserve"> la plateforme </w:t>
      </w:r>
      <w:r w:rsidR="1A2F29C8" w:rsidRPr="003D5CFA">
        <w:t>numériqu</w:t>
      </w:r>
      <w:r w:rsidR="005D39B2" w:rsidRPr="003D5CFA">
        <w:t>e</w:t>
      </w:r>
      <w:r w:rsidRPr="003D5CFA">
        <w:t xml:space="preserve"> </w:t>
      </w:r>
      <w:hyperlink r:id="rId11">
        <w:r w:rsidR="6A625C20" w:rsidRPr="003D5CFA">
          <w:rPr>
            <w:rStyle w:val="Lienhypertexte"/>
            <w:rFonts w:eastAsia="Arial" w:cs="Arial"/>
            <w:iCs/>
            <w:color w:val="auto"/>
            <w:u w:val="none"/>
          </w:rPr>
          <w:t>TéléAccords</w:t>
        </w:r>
      </w:hyperlink>
      <w:r w:rsidR="6A625C20" w:rsidRPr="003D5CFA">
        <w:t xml:space="preserve"> </w:t>
      </w:r>
      <w:r w:rsidRPr="003D5CFA">
        <w:t xml:space="preserve">du </w:t>
      </w:r>
      <w:r w:rsidR="7FE832C4" w:rsidRPr="003D5CFA">
        <w:t>M</w:t>
      </w:r>
      <w:r w:rsidRPr="003D5CFA">
        <w:t>inistère du travail </w:t>
      </w:r>
      <w:r w:rsidR="6BD2A5F3" w:rsidRPr="003D5CFA">
        <w:rPr>
          <w:rFonts w:eastAsia="Arial" w:cs="Arial"/>
        </w:rPr>
        <w:t>;</w:t>
      </w:r>
    </w:p>
    <w:p w14:paraId="73543ED8" w14:textId="7C8B1559" w:rsidR="00D7718B" w:rsidRPr="00A83BCE" w:rsidRDefault="008F0B3A" w:rsidP="0531A21A">
      <w:pPr>
        <w:pStyle w:val="Paragraphedeliste"/>
        <w:numPr>
          <w:ilvl w:val="0"/>
          <w:numId w:val="11"/>
        </w:numPr>
        <w:jc w:val="both"/>
        <w:rPr>
          <w:rFonts w:eastAsia="Calibri"/>
        </w:rPr>
      </w:pPr>
      <w:r w:rsidRPr="003D5CFA">
        <w:t>A</w:t>
      </w:r>
      <w:r w:rsidR="00D7718B" w:rsidRPr="003D5CFA">
        <w:t>uprès du secrétariat greffe du Conseil de prud’</w:t>
      </w:r>
      <w:r w:rsidRPr="003D5CFA">
        <w:t>homm</w:t>
      </w:r>
      <w:r>
        <w:t>es d</w:t>
      </w:r>
      <w:r w:rsidR="7AB032A1">
        <w:t>’Orléans</w:t>
      </w:r>
      <w:r>
        <w:t xml:space="preserve"> ; </w:t>
      </w:r>
    </w:p>
    <w:p w14:paraId="01FBE5E0" w14:textId="37E4C814" w:rsidR="00D7718B" w:rsidRPr="00A83BCE" w:rsidRDefault="008F0B3A" w:rsidP="008F0B3A">
      <w:pPr>
        <w:pStyle w:val="Paragraphedeliste"/>
        <w:numPr>
          <w:ilvl w:val="0"/>
          <w:numId w:val="11"/>
        </w:numPr>
        <w:jc w:val="both"/>
      </w:pPr>
      <w:r w:rsidRPr="00A83BCE">
        <w:t>A</w:t>
      </w:r>
      <w:r w:rsidR="00D7718B" w:rsidRPr="00A83BCE">
        <w:t>vec l</w:t>
      </w:r>
      <w:r w:rsidRPr="00A83BCE">
        <w:t xml:space="preserve">es pièces accompagnant le dépôt, </w:t>
      </w:r>
      <w:r w:rsidR="00D7718B" w:rsidRPr="00A83BCE">
        <w:t xml:space="preserve">prévues aux articles D. 2231-6 et D. 2231-7 du Code du travail. </w:t>
      </w:r>
    </w:p>
    <w:p w14:paraId="37AE6A2A" w14:textId="77777777" w:rsidR="00B13D7F" w:rsidRPr="00A83BCE" w:rsidRDefault="00B13D7F" w:rsidP="00047CF8">
      <w:pPr>
        <w:ind w:left="708"/>
        <w:jc w:val="both"/>
        <w:rPr>
          <w:b/>
        </w:rPr>
      </w:pPr>
    </w:p>
    <w:p w14:paraId="4A5453DE" w14:textId="77777777" w:rsidR="008F0B3A" w:rsidRPr="00A83BCE" w:rsidRDefault="00D7718B" w:rsidP="00047CF8">
      <w:pPr>
        <w:jc w:val="both"/>
      </w:pPr>
      <w:r w:rsidRPr="00A83BCE">
        <w:t>En outre, un exemplaire sera adressé à chaque partie signataire.</w:t>
      </w:r>
      <w:r w:rsidR="008F0B3A" w:rsidRPr="00A83BCE">
        <w:t xml:space="preserve"> </w:t>
      </w:r>
    </w:p>
    <w:p w14:paraId="6E38DB13" w14:textId="77777777" w:rsidR="003221DE" w:rsidRPr="00A83BCE" w:rsidRDefault="003221DE" w:rsidP="00047CF8">
      <w:pPr>
        <w:jc w:val="both"/>
      </w:pPr>
    </w:p>
    <w:p w14:paraId="578E9719" w14:textId="75DE32B3" w:rsidR="00FA1AE7" w:rsidRPr="008F0B3A" w:rsidRDefault="008F0B3A" w:rsidP="00047CF8">
      <w:pPr>
        <w:jc w:val="both"/>
      </w:pPr>
      <w:r w:rsidRPr="00A83BCE">
        <w:t>S</w:t>
      </w:r>
      <w:r w:rsidR="00FA1AE7" w:rsidRPr="00A83BCE">
        <w:rPr>
          <w:rFonts w:eastAsiaTheme="minorEastAsia"/>
          <w:spacing w:val="-2"/>
        </w:rPr>
        <w:t>elon les modalités et conditions prévues par les dispositions des articles L. 2231-5-1 et R. 2231</w:t>
      </w:r>
      <w:r w:rsidR="00FA1AE7" w:rsidRPr="00A83BCE">
        <w:rPr>
          <w:rFonts w:eastAsiaTheme="minorEastAsia"/>
        </w:rPr>
        <w:t xml:space="preserve">-1-1 du Code du travail, les parties au </w:t>
      </w:r>
      <w:r w:rsidR="00FA1AE7" w:rsidRPr="00791E5C">
        <w:rPr>
          <w:rFonts w:eastAsiaTheme="minorEastAsia"/>
        </w:rPr>
        <w:t>présent accord pourront convenir que celui-ci ne sera rendu public que partiellement.</w:t>
      </w:r>
    </w:p>
    <w:p w14:paraId="3D0FB7ED" w14:textId="77777777" w:rsidR="00501B23" w:rsidRDefault="00501B23" w:rsidP="00881A85">
      <w:pPr>
        <w:spacing w:line="288" w:lineRule="auto"/>
        <w:rPr>
          <w:rFonts w:eastAsiaTheme="minorEastAsia" w:cs="Arial"/>
        </w:rPr>
      </w:pPr>
    </w:p>
    <w:p w14:paraId="6F4D71E5" w14:textId="77777777" w:rsidR="00516018" w:rsidRPr="00791E5C" w:rsidRDefault="00516018" w:rsidP="00881A85">
      <w:pPr>
        <w:spacing w:line="288" w:lineRule="auto"/>
        <w:rPr>
          <w:rFonts w:eastAsiaTheme="minorEastAsia" w:cs="Arial"/>
        </w:rPr>
      </w:pPr>
    </w:p>
    <w:p w14:paraId="2DB2FA90" w14:textId="62A95040" w:rsidR="00567C04" w:rsidRDefault="00563058" w:rsidP="00881A85">
      <w:pPr>
        <w:spacing w:line="288" w:lineRule="auto"/>
        <w:rPr>
          <w:rFonts w:eastAsiaTheme="minorEastAsia" w:cs="Arial"/>
        </w:rPr>
      </w:pPr>
      <w:r w:rsidRPr="00F879D5">
        <w:rPr>
          <w:rFonts w:eastAsiaTheme="minorEastAsia" w:cs="Arial"/>
        </w:rPr>
        <w:t xml:space="preserve">Fait à Orléans, </w:t>
      </w:r>
      <w:r w:rsidR="40207B7B" w:rsidRPr="00F879D5">
        <w:rPr>
          <w:rFonts w:eastAsiaTheme="minorEastAsia" w:cs="Arial"/>
        </w:rPr>
        <w:t xml:space="preserve">en </w:t>
      </w:r>
      <w:r w:rsidR="00516018">
        <w:rPr>
          <w:rFonts w:eastAsiaTheme="minorEastAsia" w:cs="Arial"/>
        </w:rPr>
        <w:t>6</w:t>
      </w:r>
      <w:r w:rsidR="40207B7B" w:rsidRPr="00F879D5">
        <w:rPr>
          <w:rFonts w:eastAsiaTheme="minorEastAsia" w:cs="Arial"/>
        </w:rPr>
        <w:t xml:space="preserve"> exemplaires originaux, </w:t>
      </w:r>
      <w:r w:rsidR="004C4489">
        <w:rPr>
          <w:rFonts w:eastAsiaTheme="minorEastAsia" w:cs="Arial"/>
        </w:rPr>
        <w:t xml:space="preserve">le </w:t>
      </w:r>
    </w:p>
    <w:p w14:paraId="1C582FA1" w14:textId="77777777" w:rsidR="004705DF" w:rsidRPr="00E545FC" w:rsidRDefault="004705DF" w:rsidP="00881A85">
      <w:pPr>
        <w:spacing w:line="288" w:lineRule="auto"/>
        <w:rPr>
          <w:rFonts w:eastAsiaTheme="minorEastAsia" w:cs="Arial"/>
        </w:rPr>
      </w:pPr>
    </w:p>
    <w:p w14:paraId="4643397C" w14:textId="77777777" w:rsidR="00567C04" w:rsidRPr="00ED32FF" w:rsidRDefault="00567C04" w:rsidP="00881A85">
      <w:pPr>
        <w:spacing w:line="288" w:lineRule="auto"/>
        <w:rPr>
          <w:rFonts w:eastAsiaTheme="minorEastAsia" w:cs="Arial"/>
          <w:b/>
        </w:rPr>
      </w:pPr>
    </w:p>
    <w:p w14:paraId="18FCBB33" w14:textId="2DCA4ED5" w:rsidR="00A33649" w:rsidRPr="00ED32FF" w:rsidRDefault="00567C04" w:rsidP="00D00A69">
      <w:pPr>
        <w:tabs>
          <w:tab w:val="left" w:pos="5670"/>
        </w:tabs>
        <w:spacing w:line="288" w:lineRule="auto"/>
        <w:rPr>
          <w:rFonts w:eastAsiaTheme="minorEastAsia" w:cs="Arial"/>
        </w:rPr>
      </w:pPr>
      <w:r w:rsidRPr="00CD68DA">
        <w:rPr>
          <w:rFonts w:eastAsiaTheme="minorEastAsia" w:cs="Arial"/>
        </w:rPr>
        <w:t xml:space="preserve">Pour le </w:t>
      </w:r>
      <w:r w:rsidR="00EF696F" w:rsidRPr="00CD68DA">
        <w:rPr>
          <w:rFonts w:eastAsiaTheme="minorEastAsia" w:cs="Arial"/>
        </w:rPr>
        <w:t xml:space="preserve">syndicat </w:t>
      </w:r>
      <w:r w:rsidR="00A33649" w:rsidRPr="00CD68DA">
        <w:rPr>
          <w:rFonts w:eastAsiaTheme="minorEastAsia" w:cs="Arial"/>
        </w:rPr>
        <w:t>CFDT</w:t>
      </w:r>
      <w:r w:rsidR="00A33649" w:rsidRPr="00ED32FF">
        <w:rPr>
          <w:rFonts w:eastAsiaTheme="minorEastAsia" w:cs="Arial"/>
        </w:rPr>
        <w:tab/>
      </w:r>
      <w:r w:rsidR="00666B1A" w:rsidRPr="00CD68DA">
        <w:rPr>
          <w:rFonts w:eastAsiaTheme="minorEastAsia" w:cs="Arial"/>
        </w:rPr>
        <w:t>Pour le BRGM</w:t>
      </w:r>
    </w:p>
    <w:p w14:paraId="709CE639" w14:textId="29D9862A" w:rsidR="00567C04" w:rsidRPr="00CD68DA" w:rsidRDefault="00666B1A" w:rsidP="00ED32FF">
      <w:pPr>
        <w:spacing w:line="288" w:lineRule="auto"/>
        <w:ind w:left="4956" w:firstLine="708"/>
        <w:rPr>
          <w:rFonts w:eastAsiaTheme="minorEastAsia" w:cs="Arial"/>
        </w:rPr>
      </w:pPr>
      <w:r w:rsidRPr="00CD68DA">
        <w:rPr>
          <w:rFonts w:eastAsiaTheme="minorEastAsia" w:cs="Arial"/>
        </w:rPr>
        <w:t xml:space="preserve">Présidente </w:t>
      </w:r>
      <w:r w:rsidR="00567C04" w:rsidRPr="00CD68DA">
        <w:rPr>
          <w:rFonts w:eastAsiaTheme="minorEastAsia" w:cs="Arial"/>
        </w:rPr>
        <w:t>Directrice Générale</w:t>
      </w:r>
    </w:p>
    <w:p w14:paraId="4E391251" w14:textId="6ED3568D" w:rsidR="00567C04" w:rsidRPr="00ED32FF" w:rsidRDefault="00567C04" w:rsidP="00881A85">
      <w:pPr>
        <w:spacing w:line="288" w:lineRule="auto"/>
        <w:rPr>
          <w:rFonts w:eastAsiaTheme="minorEastAsia" w:cs="Arial"/>
        </w:rPr>
      </w:pPr>
    </w:p>
    <w:p w14:paraId="0251BB43" w14:textId="28282AED" w:rsidR="006C62E1" w:rsidRDefault="006C62E1" w:rsidP="00881A85">
      <w:pPr>
        <w:spacing w:line="288" w:lineRule="auto"/>
        <w:rPr>
          <w:rFonts w:eastAsiaTheme="minorEastAsia" w:cs="Arial"/>
        </w:rPr>
      </w:pPr>
    </w:p>
    <w:p w14:paraId="057FFF24" w14:textId="77777777" w:rsidR="00D00A69" w:rsidRPr="00CD68DA" w:rsidRDefault="00D00A69" w:rsidP="00881A85">
      <w:pPr>
        <w:spacing w:line="288" w:lineRule="auto"/>
        <w:rPr>
          <w:rFonts w:eastAsiaTheme="minorEastAsia" w:cs="Arial"/>
        </w:rPr>
      </w:pPr>
    </w:p>
    <w:p w14:paraId="508D9CB8" w14:textId="43F803B8" w:rsidR="00666B1A" w:rsidRPr="00CD68DA" w:rsidRDefault="00567C04" w:rsidP="00AD47F6">
      <w:pPr>
        <w:spacing w:line="288" w:lineRule="auto"/>
        <w:rPr>
          <w:rFonts w:eastAsiaTheme="minorEastAsia" w:cs="Arial"/>
        </w:rPr>
      </w:pPr>
      <w:r w:rsidRPr="00CD68DA">
        <w:rPr>
          <w:rFonts w:eastAsiaTheme="minorEastAsia" w:cs="Arial"/>
        </w:rPr>
        <w:t>Pour le syndicat CFE-CGC</w:t>
      </w:r>
      <w:r w:rsidR="00C265D9" w:rsidRPr="00CD68DA">
        <w:rPr>
          <w:rFonts w:eastAsiaTheme="minorEastAsia" w:cs="Arial"/>
        </w:rPr>
        <w:t xml:space="preserve"> </w:t>
      </w:r>
    </w:p>
    <w:p w14:paraId="63C21D2D" w14:textId="77777777" w:rsidR="00567C04" w:rsidRPr="00CD68DA" w:rsidRDefault="00567C04" w:rsidP="00881A85">
      <w:pPr>
        <w:spacing w:line="288" w:lineRule="auto"/>
        <w:rPr>
          <w:rFonts w:eastAsiaTheme="minorEastAsia" w:cs="Arial"/>
        </w:rPr>
      </w:pPr>
    </w:p>
    <w:p w14:paraId="28E63B7D" w14:textId="640E6D4A" w:rsidR="00D3099C" w:rsidRPr="00ED32FF" w:rsidRDefault="00D3099C" w:rsidP="00881A85">
      <w:pPr>
        <w:spacing w:line="288" w:lineRule="auto"/>
        <w:rPr>
          <w:rFonts w:eastAsiaTheme="minorEastAsia" w:cs="Arial"/>
        </w:rPr>
      </w:pPr>
    </w:p>
    <w:p w14:paraId="18839DBB" w14:textId="77777777" w:rsidR="00A33649" w:rsidRPr="00CD68DA" w:rsidRDefault="00A33649" w:rsidP="00881A85">
      <w:pPr>
        <w:spacing w:line="288" w:lineRule="auto"/>
        <w:rPr>
          <w:rFonts w:eastAsiaTheme="minorEastAsia" w:cs="Arial"/>
        </w:rPr>
      </w:pPr>
    </w:p>
    <w:p w14:paraId="3E603B2F" w14:textId="33D0E67A" w:rsidR="00C265D9" w:rsidRPr="00CD68DA" w:rsidRDefault="00C265D9" w:rsidP="00881A85">
      <w:pPr>
        <w:spacing w:line="288" w:lineRule="auto"/>
        <w:rPr>
          <w:rFonts w:eastAsiaTheme="minorEastAsia" w:cs="Arial"/>
        </w:rPr>
      </w:pPr>
    </w:p>
    <w:p w14:paraId="39E2AAA1" w14:textId="77AD3B97" w:rsidR="00A33649" w:rsidRPr="000E0B73" w:rsidRDefault="00567C04" w:rsidP="00ED32FF">
      <w:pPr>
        <w:spacing w:line="288" w:lineRule="auto"/>
        <w:rPr>
          <w:rFonts w:cs="Arial"/>
        </w:rPr>
      </w:pPr>
      <w:r w:rsidRPr="00CD68DA">
        <w:rPr>
          <w:rFonts w:eastAsiaTheme="minorEastAsia" w:cs="Arial"/>
        </w:rPr>
        <w:t>Pour le syndicat CGT</w:t>
      </w:r>
      <w:r w:rsidRPr="00CD68DA">
        <w:rPr>
          <w:rFonts w:eastAsiaTheme="minorEastAsia" w:cs="Arial"/>
        </w:rPr>
        <w:tab/>
      </w:r>
    </w:p>
    <w:sectPr w:rsidR="00A33649" w:rsidRPr="000E0B73">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D0AEA" w14:textId="77777777" w:rsidR="002B0C89" w:rsidRDefault="002B0C89" w:rsidP="00B13D7F">
      <w:pPr>
        <w:spacing w:line="240" w:lineRule="auto"/>
      </w:pPr>
      <w:r>
        <w:separator/>
      </w:r>
    </w:p>
  </w:endnote>
  <w:endnote w:type="continuationSeparator" w:id="0">
    <w:p w14:paraId="59639327" w14:textId="77777777" w:rsidR="002B0C89" w:rsidRDefault="002B0C89" w:rsidP="00B13D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6D7AC" w14:textId="7CEF4FBF" w:rsidR="003A4184" w:rsidRPr="003145F1" w:rsidRDefault="003A4184" w:rsidP="00F17069">
    <w:pPr>
      <w:pBdr>
        <w:top w:val="thinThickSmallGap" w:sz="24" w:space="1" w:color="auto"/>
      </w:pBdr>
      <w:tabs>
        <w:tab w:val="center" w:pos="4550"/>
        <w:tab w:val="left" w:pos="5818"/>
      </w:tabs>
      <w:ind w:right="260"/>
      <w:jc w:val="right"/>
      <w:rPr>
        <w:b/>
        <w:sz w:val="18"/>
        <w:szCs w:val="24"/>
      </w:rPr>
    </w:pPr>
    <w:r w:rsidRPr="003145F1">
      <w:rPr>
        <w:b/>
        <w:spacing w:val="60"/>
        <w:sz w:val="18"/>
        <w:szCs w:val="24"/>
      </w:rPr>
      <w:t>Page</w:t>
    </w:r>
    <w:r w:rsidRPr="003145F1">
      <w:rPr>
        <w:b/>
        <w:sz w:val="18"/>
        <w:szCs w:val="24"/>
      </w:rPr>
      <w:t xml:space="preserve"> </w:t>
    </w:r>
    <w:r w:rsidRPr="003145F1">
      <w:rPr>
        <w:b/>
        <w:sz w:val="18"/>
        <w:szCs w:val="24"/>
      </w:rPr>
      <w:fldChar w:fldCharType="begin"/>
    </w:r>
    <w:r w:rsidRPr="003145F1">
      <w:rPr>
        <w:b/>
        <w:sz w:val="18"/>
        <w:szCs w:val="24"/>
      </w:rPr>
      <w:instrText>PAGE   \* MERGEFORMAT</w:instrText>
    </w:r>
    <w:r w:rsidRPr="003145F1">
      <w:rPr>
        <w:b/>
        <w:sz w:val="18"/>
        <w:szCs w:val="24"/>
      </w:rPr>
      <w:fldChar w:fldCharType="separate"/>
    </w:r>
    <w:r w:rsidR="00E72465">
      <w:rPr>
        <w:b/>
        <w:noProof/>
        <w:sz w:val="18"/>
        <w:szCs w:val="24"/>
      </w:rPr>
      <w:t>10</w:t>
    </w:r>
    <w:r w:rsidRPr="003145F1">
      <w:rPr>
        <w:b/>
        <w:sz w:val="18"/>
        <w:szCs w:val="24"/>
      </w:rPr>
      <w:fldChar w:fldCharType="end"/>
    </w:r>
    <w:r w:rsidRPr="003145F1">
      <w:rPr>
        <w:b/>
        <w:sz w:val="18"/>
        <w:szCs w:val="24"/>
      </w:rPr>
      <w:t xml:space="preserve"> | </w:t>
    </w:r>
    <w:r w:rsidRPr="003145F1">
      <w:rPr>
        <w:b/>
        <w:sz w:val="18"/>
        <w:szCs w:val="24"/>
      </w:rPr>
      <w:fldChar w:fldCharType="begin"/>
    </w:r>
    <w:r w:rsidRPr="003145F1">
      <w:rPr>
        <w:b/>
        <w:sz w:val="18"/>
        <w:szCs w:val="24"/>
      </w:rPr>
      <w:instrText>NUMPAGES  \* Arabic  \* MERGEFORMAT</w:instrText>
    </w:r>
    <w:r w:rsidRPr="003145F1">
      <w:rPr>
        <w:b/>
        <w:sz w:val="18"/>
        <w:szCs w:val="24"/>
      </w:rPr>
      <w:fldChar w:fldCharType="separate"/>
    </w:r>
    <w:r w:rsidR="00E72465">
      <w:rPr>
        <w:b/>
        <w:noProof/>
        <w:sz w:val="18"/>
        <w:szCs w:val="24"/>
      </w:rPr>
      <w:t>11</w:t>
    </w:r>
    <w:r w:rsidRPr="003145F1">
      <w:rPr>
        <w:b/>
        <w:sz w:val="18"/>
        <w:szCs w:val="24"/>
      </w:rPr>
      <w:fldChar w:fldCharType="end"/>
    </w:r>
  </w:p>
  <w:p w14:paraId="6BAFCBC4" w14:textId="1A023806" w:rsidR="003A4184" w:rsidRPr="00F17069" w:rsidRDefault="003A4184" w:rsidP="00F17069">
    <w:pPr>
      <w:pBdr>
        <w:top w:val="thinThickSmallGap" w:sz="24" w:space="1" w:color="auto"/>
      </w:pBdr>
      <w:tabs>
        <w:tab w:val="center" w:pos="4550"/>
        <w:tab w:val="left" w:pos="5818"/>
      </w:tabs>
      <w:ind w:right="260"/>
      <w:rPr>
        <w:b/>
        <w:color w:val="222A35" w:themeColor="text2" w:themeShade="80"/>
        <w:sz w:val="18"/>
        <w:szCs w:val="24"/>
      </w:rPr>
    </w:pPr>
    <w:r>
      <w:rPr>
        <w:b/>
        <w:color w:val="323E4F" w:themeColor="text2" w:themeShade="BF"/>
        <w:sz w:val="18"/>
        <w:szCs w:val="24"/>
      </w:rPr>
      <w:t>BRGM – Accord su</w:t>
    </w:r>
    <w:r w:rsidR="003145F1">
      <w:rPr>
        <w:b/>
        <w:color w:val="323E4F" w:themeColor="text2" w:themeShade="BF"/>
        <w:sz w:val="18"/>
        <w:szCs w:val="24"/>
      </w:rPr>
      <w:t>r le droit à la déconnexion 202</w:t>
    </w:r>
    <w:r w:rsidR="00F4433F">
      <w:rPr>
        <w:b/>
        <w:color w:val="323E4F" w:themeColor="text2" w:themeShade="BF"/>
        <w:sz w:val="18"/>
        <w:szCs w:val="24"/>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A53B1" w14:textId="77777777" w:rsidR="002B0C89" w:rsidRDefault="002B0C89" w:rsidP="00B13D7F">
      <w:pPr>
        <w:spacing w:line="240" w:lineRule="auto"/>
      </w:pPr>
      <w:r>
        <w:separator/>
      </w:r>
    </w:p>
  </w:footnote>
  <w:footnote w:type="continuationSeparator" w:id="0">
    <w:p w14:paraId="78BBE138" w14:textId="77777777" w:rsidR="002B0C89" w:rsidRDefault="002B0C89" w:rsidP="00B13D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714F" w14:textId="2A49A1A4" w:rsidR="00F4433F" w:rsidRDefault="00F443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C73F4" w14:textId="65CAE9F7" w:rsidR="003A4184" w:rsidRDefault="009E1EAF">
    <w:pPr>
      <w:pStyle w:val="En-tte"/>
    </w:pPr>
    <w:r>
      <w:rPr>
        <w:rFonts w:cstheme="minorHAnsi"/>
        <w:b/>
        <w:noProof/>
        <w:sz w:val="24"/>
        <w:lang w:eastAsia="fr-FR"/>
      </w:rPr>
      <w:drawing>
        <wp:inline distT="0" distB="0" distL="0" distR="0" wp14:anchorId="4CF04AEF" wp14:editId="39779A87">
          <wp:extent cx="1805940" cy="830580"/>
          <wp:effectExtent l="0" t="0" r="3810" b="7620"/>
          <wp:docPr id="1" name="Image 1" descr="BRGM%20_FR_Quadri%20blanc%20tourn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GM%20_FR_Quadri%20blanc%20tourna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5940" cy="8305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8C37" w14:textId="45B42058" w:rsidR="00F4433F" w:rsidRDefault="00F4433F">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622"/>
    <w:multiLevelType w:val="hybridMultilevel"/>
    <w:tmpl w:val="E69A2168"/>
    <w:lvl w:ilvl="0" w:tplc="040C0001">
      <w:start w:val="1"/>
      <w:numFmt w:val="bullet"/>
      <w:lvlText w:val=""/>
      <w:lvlJc w:val="left"/>
      <w:pPr>
        <w:ind w:left="720" w:hanging="360"/>
      </w:pPr>
      <w:rPr>
        <w:rFonts w:ascii="Symbol" w:hAnsi="Symbol" w:hint="default"/>
      </w:rPr>
    </w:lvl>
    <w:lvl w:ilvl="1" w:tplc="98187182">
      <w:start w:val="1"/>
      <w:numFmt w:val="bullet"/>
      <w:lvlText w:val="o"/>
      <w:lvlJc w:val="left"/>
      <w:pPr>
        <w:ind w:left="1440" w:hanging="360"/>
      </w:pPr>
      <w:rPr>
        <w:rFonts w:ascii="Courier New" w:hAnsi="Courier New" w:hint="default"/>
      </w:rPr>
    </w:lvl>
    <w:lvl w:ilvl="2" w:tplc="F1E804DA">
      <w:start w:val="1"/>
      <w:numFmt w:val="bullet"/>
      <w:lvlText w:val=""/>
      <w:lvlJc w:val="left"/>
      <w:pPr>
        <w:ind w:left="2160" w:hanging="360"/>
      </w:pPr>
      <w:rPr>
        <w:rFonts w:ascii="Wingdings" w:hAnsi="Wingdings" w:hint="default"/>
      </w:rPr>
    </w:lvl>
    <w:lvl w:ilvl="3" w:tplc="69F42844">
      <w:start w:val="1"/>
      <w:numFmt w:val="bullet"/>
      <w:lvlText w:val=""/>
      <w:lvlJc w:val="left"/>
      <w:pPr>
        <w:ind w:left="2880" w:hanging="360"/>
      </w:pPr>
      <w:rPr>
        <w:rFonts w:ascii="Symbol" w:hAnsi="Symbol" w:hint="default"/>
      </w:rPr>
    </w:lvl>
    <w:lvl w:ilvl="4" w:tplc="2604DAEC">
      <w:start w:val="1"/>
      <w:numFmt w:val="bullet"/>
      <w:lvlText w:val="o"/>
      <w:lvlJc w:val="left"/>
      <w:pPr>
        <w:ind w:left="3600" w:hanging="360"/>
      </w:pPr>
      <w:rPr>
        <w:rFonts w:ascii="Courier New" w:hAnsi="Courier New" w:hint="default"/>
      </w:rPr>
    </w:lvl>
    <w:lvl w:ilvl="5" w:tplc="126E7180">
      <w:start w:val="1"/>
      <w:numFmt w:val="bullet"/>
      <w:lvlText w:val=""/>
      <w:lvlJc w:val="left"/>
      <w:pPr>
        <w:ind w:left="4320" w:hanging="360"/>
      </w:pPr>
      <w:rPr>
        <w:rFonts w:ascii="Wingdings" w:hAnsi="Wingdings" w:hint="default"/>
      </w:rPr>
    </w:lvl>
    <w:lvl w:ilvl="6" w:tplc="B4F8271C">
      <w:start w:val="1"/>
      <w:numFmt w:val="bullet"/>
      <w:lvlText w:val=""/>
      <w:lvlJc w:val="left"/>
      <w:pPr>
        <w:ind w:left="5040" w:hanging="360"/>
      </w:pPr>
      <w:rPr>
        <w:rFonts w:ascii="Symbol" w:hAnsi="Symbol" w:hint="default"/>
      </w:rPr>
    </w:lvl>
    <w:lvl w:ilvl="7" w:tplc="CD328BDC">
      <w:start w:val="1"/>
      <w:numFmt w:val="bullet"/>
      <w:lvlText w:val="o"/>
      <w:lvlJc w:val="left"/>
      <w:pPr>
        <w:ind w:left="5760" w:hanging="360"/>
      </w:pPr>
      <w:rPr>
        <w:rFonts w:ascii="Courier New" w:hAnsi="Courier New" w:hint="default"/>
      </w:rPr>
    </w:lvl>
    <w:lvl w:ilvl="8" w:tplc="131A263C">
      <w:start w:val="1"/>
      <w:numFmt w:val="bullet"/>
      <w:lvlText w:val=""/>
      <w:lvlJc w:val="left"/>
      <w:pPr>
        <w:ind w:left="6480" w:hanging="360"/>
      </w:pPr>
      <w:rPr>
        <w:rFonts w:ascii="Wingdings" w:hAnsi="Wingdings" w:hint="default"/>
      </w:rPr>
    </w:lvl>
  </w:abstractNum>
  <w:abstractNum w:abstractNumId="1" w15:restartNumberingAfterBreak="0">
    <w:nsid w:val="02AD653F"/>
    <w:multiLevelType w:val="hybridMultilevel"/>
    <w:tmpl w:val="C908B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66CBB"/>
    <w:multiLevelType w:val="hybridMultilevel"/>
    <w:tmpl w:val="20E8D1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984941"/>
    <w:multiLevelType w:val="hybridMultilevel"/>
    <w:tmpl w:val="103E9034"/>
    <w:lvl w:ilvl="0" w:tplc="040C0001">
      <w:start w:val="1"/>
      <w:numFmt w:val="bullet"/>
      <w:lvlText w:val=""/>
      <w:lvlJc w:val="left"/>
      <w:pPr>
        <w:ind w:left="720" w:hanging="360"/>
      </w:pPr>
      <w:rPr>
        <w:rFonts w:ascii="Symbol" w:hAnsi="Symbol" w:hint="default"/>
      </w:rPr>
    </w:lvl>
    <w:lvl w:ilvl="1" w:tplc="E6865F00">
      <w:start w:val="1"/>
      <w:numFmt w:val="bullet"/>
      <w:lvlText w:val="o"/>
      <w:lvlJc w:val="left"/>
      <w:pPr>
        <w:ind w:left="1440" w:hanging="360"/>
      </w:pPr>
      <w:rPr>
        <w:rFonts w:ascii="Courier New" w:hAnsi="Courier New" w:hint="default"/>
      </w:rPr>
    </w:lvl>
    <w:lvl w:ilvl="2" w:tplc="DF488232">
      <w:start w:val="1"/>
      <w:numFmt w:val="bullet"/>
      <w:lvlText w:val=""/>
      <w:lvlJc w:val="left"/>
      <w:pPr>
        <w:ind w:left="2160" w:hanging="360"/>
      </w:pPr>
      <w:rPr>
        <w:rFonts w:ascii="Wingdings" w:hAnsi="Wingdings" w:hint="default"/>
      </w:rPr>
    </w:lvl>
    <w:lvl w:ilvl="3" w:tplc="2D080390">
      <w:start w:val="1"/>
      <w:numFmt w:val="bullet"/>
      <w:lvlText w:val=""/>
      <w:lvlJc w:val="left"/>
      <w:pPr>
        <w:ind w:left="2880" w:hanging="360"/>
      </w:pPr>
      <w:rPr>
        <w:rFonts w:ascii="Symbol" w:hAnsi="Symbol" w:hint="default"/>
      </w:rPr>
    </w:lvl>
    <w:lvl w:ilvl="4" w:tplc="2D80CCE8">
      <w:start w:val="1"/>
      <w:numFmt w:val="bullet"/>
      <w:lvlText w:val="o"/>
      <w:lvlJc w:val="left"/>
      <w:pPr>
        <w:ind w:left="3600" w:hanging="360"/>
      </w:pPr>
      <w:rPr>
        <w:rFonts w:ascii="Courier New" w:hAnsi="Courier New" w:hint="default"/>
      </w:rPr>
    </w:lvl>
    <w:lvl w:ilvl="5" w:tplc="66F2B17C">
      <w:start w:val="1"/>
      <w:numFmt w:val="bullet"/>
      <w:lvlText w:val=""/>
      <w:lvlJc w:val="left"/>
      <w:pPr>
        <w:ind w:left="4320" w:hanging="360"/>
      </w:pPr>
      <w:rPr>
        <w:rFonts w:ascii="Wingdings" w:hAnsi="Wingdings" w:hint="default"/>
      </w:rPr>
    </w:lvl>
    <w:lvl w:ilvl="6" w:tplc="58AEA730">
      <w:start w:val="1"/>
      <w:numFmt w:val="bullet"/>
      <w:lvlText w:val=""/>
      <w:lvlJc w:val="left"/>
      <w:pPr>
        <w:ind w:left="5040" w:hanging="360"/>
      </w:pPr>
      <w:rPr>
        <w:rFonts w:ascii="Symbol" w:hAnsi="Symbol" w:hint="default"/>
      </w:rPr>
    </w:lvl>
    <w:lvl w:ilvl="7" w:tplc="5D526B8A">
      <w:start w:val="1"/>
      <w:numFmt w:val="bullet"/>
      <w:lvlText w:val="o"/>
      <w:lvlJc w:val="left"/>
      <w:pPr>
        <w:ind w:left="5760" w:hanging="360"/>
      </w:pPr>
      <w:rPr>
        <w:rFonts w:ascii="Courier New" w:hAnsi="Courier New" w:hint="default"/>
      </w:rPr>
    </w:lvl>
    <w:lvl w:ilvl="8" w:tplc="FB5239E4">
      <w:start w:val="1"/>
      <w:numFmt w:val="bullet"/>
      <w:lvlText w:val=""/>
      <w:lvlJc w:val="left"/>
      <w:pPr>
        <w:ind w:left="6480" w:hanging="360"/>
      </w:pPr>
      <w:rPr>
        <w:rFonts w:ascii="Wingdings" w:hAnsi="Wingdings" w:hint="default"/>
      </w:rPr>
    </w:lvl>
  </w:abstractNum>
  <w:abstractNum w:abstractNumId="4" w15:restartNumberingAfterBreak="0">
    <w:nsid w:val="10550734"/>
    <w:multiLevelType w:val="hybridMultilevel"/>
    <w:tmpl w:val="24F2AB6E"/>
    <w:lvl w:ilvl="0" w:tplc="2D686AEE">
      <w:start w:val="1"/>
      <w:numFmt w:val="bullet"/>
      <w:lvlText w:val="-"/>
      <w:lvlJc w:val="left"/>
      <w:pPr>
        <w:ind w:left="720" w:hanging="360"/>
      </w:pPr>
      <w:rPr>
        <w:rFonts w:ascii="Calibri" w:hAnsi="Calibri" w:hint="default"/>
      </w:rPr>
    </w:lvl>
    <w:lvl w:ilvl="1" w:tplc="BA968476">
      <w:start w:val="1"/>
      <w:numFmt w:val="bullet"/>
      <w:lvlText w:val="o"/>
      <w:lvlJc w:val="left"/>
      <w:pPr>
        <w:ind w:left="1440" w:hanging="360"/>
      </w:pPr>
      <w:rPr>
        <w:rFonts w:ascii="Courier New" w:hAnsi="Courier New" w:hint="default"/>
      </w:rPr>
    </w:lvl>
    <w:lvl w:ilvl="2" w:tplc="49800D44">
      <w:start w:val="1"/>
      <w:numFmt w:val="bullet"/>
      <w:lvlText w:val=""/>
      <w:lvlJc w:val="left"/>
      <w:pPr>
        <w:ind w:left="2160" w:hanging="360"/>
      </w:pPr>
      <w:rPr>
        <w:rFonts w:ascii="Wingdings" w:hAnsi="Wingdings" w:hint="default"/>
      </w:rPr>
    </w:lvl>
    <w:lvl w:ilvl="3" w:tplc="4240FAB2">
      <w:start w:val="1"/>
      <w:numFmt w:val="bullet"/>
      <w:lvlText w:val=""/>
      <w:lvlJc w:val="left"/>
      <w:pPr>
        <w:ind w:left="2880" w:hanging="360"/>
      </w:pPr>
      <w:rPr>
        <w:rFonts w:ascii="Symbol" w:hAnsi="Symbol" w:hint="default"/>
      </w:rPr>
    </w:lvl>
    <w:lvl w:ilvl="4" w:tplc="0E7CE912">
      <w:start w:val="1"/>
      <w:numFmt w:val="bullet"/>
      <w:lvlText w:val="o"/>
      <w:lvlJc w:val="left"/>
      <w:pPr>
        <w:ind w:left="3600" w:hanging="360"/>
      </w:pPr>
      <w:rPr>
        <w:rFonts w:ascii="Courier New" w:hAnsi="Courier New" w:hint="default"/>
      </w:rPr>
    </w:lvl>
    <w:lvl w:ilvl="5" w:tplc="FF20102E">
      <w:start w:val="1"/>
      <w:numFmt w:val="bullet"/>
      <w:lvlText w:val=""/>
      <w:lvlJc w:val="left"/>
      <w:pPr>
        <w:ind w:left="4320" w:hanging="360"/>
      </w:pPr>
      <w:rPr>
        <w:rFonts w:ascii="Wingdings" w:hAnsi="Wingdings" w:hint="default"/>
      </w:rPr>
    </w:lvl>
    <w:lvl w:ilvl="6" w:tplc="12300F4A">
      <w:start w:val="1"/>
      <w:numFmt w:val="bullet"/>
      <w:lvlText w:val=""/>
      <w:lvlJc w:val="left"/>
      <w:pPr>
        <w:ind w:left="5040" w:hanging="360"/>
      </w:pPr>
      <w:rPr>
        <w:rFonts w:ascii="Symbol" w:hAnsi="Symbol" w:hint="default"/>
      </w:rPr>
    </w:lvl>
    <w:lvl w:ilvl="7" w:tplc="E0C0C80E">
      <w:start w:val="1"/>
      <w:numFmt w:val="bullet"/>
      <w:lvlText w:val="o"/>
      <w:lvlJc w:val="left"/>
      <w:pPr>
        <w:ind w:left="5760" w:hanging="360"/>
      </w:pPr>
      <w:rPr>
        <w:rFonts w:ascii="Courier New" w:hAnsi="Courier New" w:hint="default"/>
      </w:rPr>
    </w:lvl>
    <w:lvl w:ilvl="8" w:tplc="72440548">
      <w:start w:val="1"/>
      <w:numFmt w:val="bullet"/>
      <w:lvlText w:val=""/>
      <w:lvlJc w:val="left"/>
      <w:pPr>
        <w:ind w:left="6480" w:hanging="360"/>
      </w:pPr>
      <w:rPr>
        <w:rFonts w:ascii="Wingdings" w:hAnsi="Wingdings" w:hint="default"/>
      </w:rPr>
    </w:lvl>
  </w:abstractNum>
  <w:abstractNum w:abstractNumId="5" w15:restartNumberingAfterBreak="0">
    <w:nsid w:val="105719A2"/>
    <w:multiLevelType w:val="hybridMultilevel"/>
    <w:tmpl w:val="560EAC34"/>
    <w:lvl w:ilvl="0" w:tplc="040C0001">
      <w:start w:val="1"/>
      <w:numFmt w:val="bullet"/>
      <w:lvlText w:val=""/>
      <w:lvlJc w:val="left"/>
      <w:pPr>
        <w:ind w:left="775" w:hanging="360"/>
      </w:pPr>
      <w:rPr>
        <w:rFonts w:ascii="Symbol" w:hAnsi="Symbol"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6" w15:restartNumberingAfterBreak="0">
    <w:nsid w:val="11CB55E1"/>
    <w:multiLevelType w:val="hybridMultilevel"/>
    <w:tmpl w:val="DB30792E"/>
    <w:lvl w:ilvl="0" w:tplc="95B00E0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D01C5E1"/>
    <w:multiLevelType w:val="hybridMultilevel"/>
    <w:tmpl w:val="54C44B54"/>
    <w:lvl w:ilvl="0" w:tplc="43A211B0">
      <w:start w:val="1"/>
      <w:numFmt w:val="bullet"/>
      <w:lvlText w:val="-"/>
      <w:lvlJc w:val="left"/>
      <w:pPr>
        <w:ind w:left="720" w:hanging="360"/>
      </w:pPr>
      <w:rPr>
        <w:rFonts w:ascii="Calibri" w:hAnsi="Calibri" w:hint="default"/>
      </w:rPr>
    </w:lvl>
    <w:lvl w:ilvl="1" w:tplc="E6865F00">
      <w:start w:val="1"/>
      <w:numFmt w:val="bullet"/>
      <w:lvlText w:val="o"/>
      <w:lvlJc w:val="left"/>
      <w:pPr>
        <w:ind w:left="1440" w:hanging="360"/>
      </w:pPr>
      <w:rPr>
        <w:rFonts w:ascii="Courier New" w:hAnsi="Courier New" w:hint="default"/>
      </w:rPr>
    </w:lvl>
    <w:lvl w:ilvl="2" w:tplc="DF488232">
      <w:start w:val="1"/>
      <w:numFmt w:val="bullet"/>
      <w:lvlText w:val=""/>
      <w:lvlJc w:val="left"/>
      <w:pPr>
        <w:ind w:left="2160" w:hanging="360"/>
      </w:pPr>
      <w:rPr>
        <w:rFonts w:ascii="Wingdings" w:hAnsi="Wingdings" w:hint="default"/>
      </w:rPr>
    </w:lvl>
    <w:lvl w:ilvl="3" w:tplc="2D080390">
      <w:start w:val="1"/>
      <w:numFmt w:val="bullet"/>
      <w:lvlText w:val=""/>
      <w:lvlJc w:val="left"/>
      <w:pPr>
        <w:ind w:left="2880" w:hanging="360"/>
      </w:pPr>
      <w:rPr>
        <w:rFonts w:ascii="Symbol" w:hAnsi="Symbol" w:hint="default"/>
      </w:rPr>
    </w:lvl>
    <w:lvl w:ilvl="4" w:tplc="2D80CCE8">
      <w:start w:val="1"/>
      <w:numFmt w:val="bullet"/>
      <w:lvlText w:val="o"/>
      <w:lvlJc w:val="left"/>
      <w:pPr>
        <w:ind w:left="3600" w:hanging="360"/>
      </w:pPr>
      <w:rPr>
        <w:rFonts w:ascii="Courier New" w:hAnsi="Courier New" w:hint="default"/>
      </w:rPr>
    </w:lvl>
    <w:lvl w:ilvl="5" w:tplc="66F2B17C">
      <w:start w:val="1"/>
      <w:numFmt w:val="bullet"/>
      <w:lvlText w:val=""/>
      <w:lvlJc w:val="left"/>
      <w:pPr>
        <w:ind w:left="4320" w:hanging="360"/>
      </w:pPr>
      <w:rPr>
        <w:rFonts w:ascii="Wingdings" w:hAnsi="Wingdings" w:hint="default"/>
      </w:rPr>
    </w:lvl>
    <w:lvl w:ilvl="6" w:tplc="58AEA730">
      <w:start w:val="1"/>
      <w:numFmt w:val="bullet"/>
      <w:lvlText w:val=""/>
      <w:lvlJc w:val="left"/>
      <w:pPr>
        <w:ind w:left="5040" w:hanging="360"/>
      </w:pPr>
      <w:rPr>
        <w:rFonts w:ascii="Symbol" w:hAnsi="Symbol" w:hint="default"/>
      </w:rPr>
    </w:lvl>
    <w:lvl w:ilvl="7" w:tplc="5D526B8A">
      <w:start w:val="1"/>
      <w:numFmt w:val="bullet"/>
      <w:lvlText w:val="o"/>
      <w:lvlJc w:val="left"/>
      <w:pPr>
        <w:ind w:left="5760" w:hanging="360"/>
      </w:pPr>
      <w:rPr>
        <w:rFonts w:ascii="Courier New" w:hAnsi="Courier New" w:hint="default"/>
      </w:rPr>
    </w:lvl>
    <w:lvl w:ilvl="8" w:tplc="FB5239E4">
      <w:start w:val="1"/>
      <w:numFmt w:val="bullet"/>
      <w:lvlText w:val=""/>
      <w:lvlJc w:val="left"/>
      <w:pPr>
        <w:ind w:left="6480" w:hanging="360"/>
      </w:pPr>
      <w:rPr>
        <w:rFonts w:ascii="Wingdings" w:hAnsi="Wingdings" w:hint="default"/>
      </w:rPr>
    </w:lvl>
  </w:abstractNum>
  <w:abstractNum w:abstractNumId="8" w15:restartNumberingAfterBreak="0">
    <w:nsid w:val="221C4617"/>
    <w:multiLevelType w:val="hybridMultilevel"/>
    <w:tmpl w:val="5B74D9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A06B72"/>
    <w:multiLevelType w:val="hybridMultilevel"/>
    <w:tmpl w:val="5FC6C0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0DC1B45"/>
    <w:multiLevelType w:val="multilevel"/>
    <w:tmpl w:val="B9EE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A55093"/>
    <w:multiLevelType w:val="hybridMultilevel"/>
    <w:tmpl w:val="F10C0C68"/>
    <w:lvl w:ilvl="0" w:tplc="8B8869F8">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0E423E5"/>
    <w:multiLevelType w:val="hybridMultilevel"/>
    <w:tmpl w:val="896A1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D367BE"/>
    <w:multiLevelType w:val="hybridMultilevel"/>
    <w:tmpl w:val="5DDC59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DF2ABE"/>
    <w:multiLevelType w:val="hybridMultilevel"/>
    <w:tmpl w:val="E7625C2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942490"/>
    <w:multiLevelType w:val="hybridMultilevel"/>
    <w:tmpl w:val="AE440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391649"/>
    <w:multiLevelType w:val="hybridMultilevel"/>
    <w:tmpl w:val="6A887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35BD3C"/>
    <w:multiLevelType w:val="hybridMultilevel"/>
    <w:tmpl w:val="50785A96"/>
    <w:lvl w:ilvl="0" w:tplc="9A08A564">
      <w:start w:val="1"/>
      <w:numFmt w:val="bullet"/>
      <w:lvlText w:val=""/>
      <w:lvlJc w:val="left"/>
      <w:pPr>
        <w:ind w:left="720" w:hanging="360"/>
      </w:pPr>
      <w:rPr>
        <w:rFonts w:ascii="Symbol" w:hAnsi="Symbol" w:hint="default"/>
      </w:rPr>
    </w:lvl>
    <w:lvl w:ilvl="1" w:tplc="72326C18">
      <w:start w:val="1"/>
      <w:numFmt w:val="bullet"/>
      <w:lvlText w:val="o"/>
      <w:lvlJc w:val="left"/>
      <w:pPr>
        <w:ind w:left="1440" w:hanging="360"/>
      </w:pPr>
      <w:rPr>
        <w:rFonts w:ascii="Courier New" w:hAnsi="Courier New" w:hint="default"/>
      </w:rPr>
    </w:lvl>
    <w:lvl w:ilvl="2" w:tplc="4E1E4CDE">
      <w:start w:val="1"/>
      <w:numFmt w:val="bullet"/>
      <w:lvlText w:val=""/>
      <w:lvlJc w:val="left"/>
      <w:pPr>
        <w:ind w:left="2160" w:hanging="360"/>
      </w:pPr>
      <w:rPr>
        <w:rFonts w:ascii="Wingdings" w:hAnsi="Wingdings" w:hint="default"/>
      </w:rPr>
    </w:lvl>
    <w:lvl w:ilvl="3" w:tplc="493011E0">
      <w:start w:val="1"/>
      <w:numFmt w:val="bullet"/>
      <w:lvlText w:val=""/>
      <w:lvlJc w:val="left"/>
      <w:pPr>
        <w:ind w:left="2880" w:hanging="360"/>
      </w:pPr>
      <w:rPr>
        <w:rFonts w:ascii="Symbol" w:hAnsi="Symbol" w:hint="default"/>
      </w:rPr>
    </w:lvl>
    <w:lvl w:ilvl="4" w:tplc="2DCC412E">
      <w:start w:val="1"/>
      <w:numFmt w:val="bullet"/>
      <w:lvlText w:val="o"/>
      <w:lvlJc w:val="left"/>
      <w:pPr>
        <w:ind w:left="3600" w:hanging="360"/>
      </w:pPr>
      <w:rPr>
        <w:rFonts w:ascii="Courier New" w:hAnsi="Courier New" w:hint="default"/>
      </w:rPr>
    </w:lvl>
    <w:lvl w:ilvl="5" w:tplc="05C23CFC">
      <w:start w:val="1"/>
      <w:numFmt w:val="bullet"/>
      <w:lvlText w:val=""/>
      <w:lvlJc w:val="left"/>
      <w:pPr>
        <w:ind w:left="4320" w:hanging="360"/>
      </w:pPr>
      <w:rPr>
        <w:rFonts w:ascii="Wingdings" w:hAnsi="Wingdings" w:hint="default"/>
      </w:rPr>
    </w:lvl>
    <w:lvl w:ilvl="6" w:tplc="170C92DA">
      <w:start w:val="1"/>
      <w:numFmt w:val="bullet"/>
      <w:lvlText w:val=""/>
      <w:lvlJc w:val="left"/>
      <w:pPr>
        <w:ind w:left="5040" w:hanging="360"/>
      </w:pPr>
      <w:rPr>
        <w:rFonts w:ascii="Symbol" w:hAnsi="Symbol" w:hint="default"/>
      </w:rPr>
    </w:lvl>
    <w:lvl w:ilvl="7" w:tplc="19D2F282">
      <w:start w:val="1"/>
      <w:numFmt w:val="bullet"/>
      <w:lvlText w:val="o"/>
      <w:lvlJc w:val="left"/>
      <w:pPr>
        <w:ind w:left="5760" w:hanging="360"/>
      </w:pPr>
      <w:rPr>
        <w:rFonts w:ascii="Courier New" w:hAnsi="Courier New" w:hint="default"/>
      </w:rPr>
    </w:lvl>
    <w:lvl w:ilvl="8" w:tplc="04DE3C4E">
      <w:start w:val="1"/>
      <w:numFmt w:val="bullet"/>
      <w:lvlText w:val=""/>
      <w:lvlJc w:val="left"/>
      <w:pPr>
        <w:ind w:left="6480" w:hanging="360"/>
      </w:pPr>
      <w:rPr>
        <w:rFonts w:ascii="Wingdings" w:hAnsi="Wingdings" w:hint="default"/>
      </w:rPr>
    </w:lvl>
  </w:abstractNum>
  <w:abstractNum w:abstractNumId="18" w15:restartNumberingAfterBreak="0">
    <w:nsid w:val="5D5A0AEC"/>
    <w:multiLevelType w:val="hybridMultilevel"/>
    <w:tmpl w:val="46049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4F1C57"/>
    <w:multiLevelType w:val="hybridMultilevel"/>
    <w:tmpl w:val="B8E84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7410888A"/>
    <w:multiLevelType w:val="hybridMultilevel"/>
    <w:tmpl w:val="D916CE16"/>
    <w:lvl w:ilvl="0" w:tplc="B71E942A">
      <w:start w:val="1"/>
      <w:numFmt w:val="bullet"/>
      <w:lvlText w:val="-"/>
      <w:lvlJc w:val="left"/>
      <w:pPr>
        <w:ind w:left="720" w:hanging="360"/>
      </w:pPr>
      <w:rPr>
        <w:rFonts w:ascii="Calibri" w:hAnsi="Calibri" w:hint="default"/>
      </w:rPr>
    </w:lvl>
    <w:lvl w:ilvl="1" w:tplc="98187182">
      <w:start w:val="1"/>
      <w:numFmt w:val="bullet"/>
      <w:lvlText w:val="o"/>
      <w:lvlJc w:val="left"/>
      <w:pPr>
        <w:ind w:left="1440" w:hanging="360"/>
      </w:pPr>
      <w:rPr>
        <w:rFonts w:ascii="Courier New" w:hAnsi="Courier New" w:hint="default"/>
      </w:rPr>
    </w:lvl>
    <w:lvl w:ilvl="2" w:tplc="F1E804DA">
      <w:start w:val="1"/>
      <w:numFmt w:val="bullet"/>
      <w:lvlText w:val=""/>
      <w:lvlJc w:val="left"/>
      <w:pPr>
        <w:ind w:left="2160" w:hanging="360"/>
      </w:pPr>
      <w:rPr>
        <w:rFonts w:ascii="Wingdings" w:hAnsi="Wingdings" w:hint="default"/>
      </w:rPr>
    </w:lvl>
    <w:lvl w:ilvl="3" w:tplc="69F42844">
      <w:start w:val="1"/>
      <w:numFmt w:val="bullet"/>
      <w:lvlText w:val=""/>
      <w:lvlJc w:val="left"/>
      <w:pPr>
        <w:ind w:left="2880" w:hanging="360"/>
      </w:pPr>
      <w:rPr>
        <w:rFonts w:ascii="Symbol" w:hAnsi="Symbol" w:hint="default"/>
      </w:rPr>
    </w:lvl>
    <w:lvl w:ilvl="4" w:tplc="2604DAEC">
      <w:start w:val="1"/>
      <w:numFmt w:val="bullet"/>
      <w:lvlText w:val="o"/>
      <w:lvlJc w:val="left"/>
      <w:pPr>
        <w:ind w:left="3600" w:hanging="360"/>
      </w:pPr>
      <w:rPr>
        <w:rFonts w:ascii="Courier New" w:hAnsi="Courier New" w:hint="default"/>
      </w:rPr>
    </w:lvl>
    <w:lvl w:ilvl="5" w:tplc="126E7180">
      <w:start w:val="1"/>
      <w:numFmt w:val="bullet"/>
      <w:lvlText w:val=""/>
      <w:lvlJc w:val="left"/>
      <w:pPr>
        <w:ind w:left="4320" w:hanging="360"/>
      </w:pPr>
      <w:rPr>
        <w:rFonts w:ascii="Wingdings" w:hAnsi="Wingdings" w:hint="default"/>
      </w:rPr>
    </w:lvl>
    <w:lvl w:ilvl="6" w:tplc="B4F8271C">
      <w:start w:val="1"/>
      <w:numFmt w:val="bullet"/>
      <w:lvlText w:val=""/>
      <w:lvlJc w:val="left"/>
      <w:pPr>
        <w:ind w:left="5040" w:hanging="360"/>
      </w:pPr>
      <w:rPr>
        <w:rFonts w:ascii="Symbol" w:hAnsi="Symbol" w:hint="default"/>
      </w:rPr>
    </w:lvl>
    <w:lvl w:ilvl="7" w:tplc="CD328BDC">
      <w:start w:val="1"/>
      <w:numFmt w:val="bullet"/>
      <w:lvlText w:val="o"/>
      <w:lvlJc w:val="left"/>
      <w:pPr>
        <w:ind w:left="5760" w:hanging="360"/>
      </w:pPr>
      <w:rPr>
        <w:rFonts w:ascii="Courier New" w:hAnsi="Courier New" w:hint="default"/>
      </w:rPr>
    </w:lvl>
    <w:lvl w:ilvl="8" w:tplc="131A263C">
      <w:start w:val="1"/>
      <w:numFmt w:val="bullet"/>
      <w:lvlText w:val=""/>
      <w:lvlJc w:val="left"/>
      <w:pPr>
        <w:ind w:left="6480" w:hanging="360"/>
      </w:pPr>
      <w:rPr>
        <w:rFonts w:ascii="Wingdings" w:hAnsi="Wingdings" w:hint="default"/>
      </w:rPr>
    </w:lvl>
  </w:abstractNum>
  <w:abstractNum w:abstractNumId="21" w15:restartNumberingAfterBreak="0">
    <w:nsid w:val="7B507DDE"/>
    <w:multiLevelType w:val="hybridMultilevel"/>
    <w:tmpl w:val="8B36F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89653B"/>
    <w:multiLevelType w:val="hybridMultilevel"/>
    <w:tmpl w:val="B1C0B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AB09D3"/>
    <w:multiLevelType w:val="hybridMultilevel"/>
    <w:tmpl w:val="247AB248"/>
    <w:lvl w:ilvl="0" w:tplc="D6C27920">
      <w:start w:val="1"/>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171214505">
    <w:abstractNumId w:val="17"/>
  </w:num>
  <w:num w:numId="2" w16cid:durableId="1016342637">
    <w:abstractNumId w:val="4"/>
  </w:num>
  <w:num w:numId="3" w16cid:durableId="1390886404">
    <w:abstractNumId w:val="20"/>
  </w:num>
  <w:num w:numId="4" w16cid:durableId="1311131047">
    <w:abstractNumId w:val="7"/>
  </w:num>
  <w:num w:numId="5" w16cid:durableId="189539090">
    <w:abstractNumId w:val="6"/>
  </w:num>
  <w:num w:numId="6" w16cid:durableId="2039309816">
    <w:abstractNumId w:val="13"/>
  </w:num>
  <w:num w:numId="7" w16cid:durableId="1883009233">
    <w:abstractNumId w:val="16"/>
  </w:num>
  <w:num w:numId="8" w16cid:durableId="1832985158">
    <w:abstractNumId w:val="15"/>
  </w:num>
  <w:num w:numId="9" w16cid:durableId="354112107">
    <w:abstractNumId w:val="5"/>
  </w:num>
  <w:num w:numId="10" w16cid:durableId="1447432840">
    <w:abstractNumId w:val="23"/>
  </w:num>
  <w:num w:numId="11" w16cid:durableId="85661015">
    <w:abstractNumId w:val="21"/>
  </w:num>
  <w:num w:numId="12" w16cid:durableId="1288009382">
    <w:abstractNumId w:val="22"/>
  </w:num>
  <w:num w:numId="13" w16cid:durableId="525103176">
    <w:abstractNumId w:val="11"/>
  </w:num>
  <w:num w:numId="14" w16cid:durableId="558517878">
    <w:abstractNumId w:val="9"/>
  </w:num>
  <w:num w:numId="15" w16cid:durableId="676618690">
    <w:abstractNumId w:val="2"/>
  </w:num>
  <w:num w:numId="16" w16cid:durableId="236132875">
    <w:abstractNumId w:val="18"/>
  </w:num>
  <w:num w:numId="17" w16cid:durableId="362367628">
    <w:abstractNumId w:val="1"/>
  </w:num>
  <w:num w:numId="18" w16cid:durableId="1797093623">
    <w:abstractNumId w:val="12"/>
  </w:num>
  <w:num w:numId="19" w16cid:durableId="1150177415">
    <w:abstractNumId w:val="3"/>
  </w:num>
  <w:num w:numId="20" w16cid:durableId="319771120">
    <w:abstractNumId w:val="0"/>
  </w:num>
  <w:num w:numId="21" w16cid:durableId="721296366">
    <w:abstractNumId w:val="19"/>
  </w:num>
  <w:num w:numId="22" w16cid:durableId="1158764185">
    <w:abstractNumId w:val="8"/>
  </w:num>
  <w:num w:numId="23" w16cid:durableId="532352186">
    <w:abstractNumId w:val="14"/>
  </w:num>
  <w:num w:numId="24" w16cid:durableId="3355712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C04"/>
    <w:rsid w:val="00004362"/>
    <w:rsid w:val="0000656F"/>
    <w:rsid w:val="0001145D"/>
    <w:rsid w:val="00015B1A"/>
    <w:rsid w:val="0003040C"/>
    <w:rsid w:val="00031C0B"/>
    <w:rsid w:val="00032E27"/>
    <w:rsid w:val="00040B86"/>
    <w:rsid w:val="000460E4"/>
    <w:rsid w:val="000464EA"/>
    <w:rsid w:val="00047CF8"/>
    <w:rsid w:val="00051336"/>
    <w:rsid w:val="00051E72"/>
    <w:rsid w:val="00052025"/>
    <w:rsid w:val="000529F2"/>
    <w:rsid w:val="000543FF"/>
    <w:rsid w:val="00055888"/>
    <w:rsid w:val="00061F37"/>
    <w:rsid w:val="00064C87"/>
    <w:rsid w:val="000814E5"/>
    <w:rsid w:val="0008500A"/>
    <w:rsid w:val="00087C02"/>
    <w:rsid w:val="0009499A"/>
    <w:rsid w:val="0009602F"/>
    <w:rsid w:val="000B22F6"/>
    <w:rsid w:val="000B2CFA"/>
    <w:rsid w:val="000B483A"/>
    <w:rsid w:val="000B73AE"/>
    <w:rsid w:val="000C09DD"/>
    <w:rsid w:val="000C116B"/>
    <w:rsid w:val="000D1FF5"/>
    <w:rsid w:val="000D2745"/>
    <w:rsid w:val="000E0B73"/>
    <w:rsid w:val="000E102F"/>
    <w:rsid w:val="000E299D"/>
    <w:rsid w:val="000F141F"/>
    <w:rsid w:val="00100026"/>
    <w:rsid w:val="00100955"/>
    <w:rsid w:val="0010225D"/>
    <w:rsid w:val="00105051"/>
    <w:rsid w:val="001055BD"/>
    <w:rsid w:val="001058B1"/>
    <w:rsid w:val="00112DAE"/>
    <w:rsid w:val="00117EA2"/>
    <w:rsid w:val="00137366"/>
    <w:rsid w:val="0014044B"/>
    <w:rsid w:val="00147732"/>
    <w:rsid w:val="00147FDD"/>
    <w:rsid w:val="00152988"/>
    <w:rsid w:val="00170238"/>
    <w:rsid w:val="00173FFD"/>
    <w:rsid w:val="00176672"/>
    <w:rsid w:val="00177F3F"/>
    <w:rsid w:val="00182C29"/>
    <w:rsid w:val="00183412"/>
    <w:rsid w:val="00186FC4"/>
    <w:rsid w:val="0019565E"/>
    <w:rsid w:val="001A0963"/>
    <w:rsid w:val="001A2496"/>
    <w:rsid w:val="001B3AED"/>
    <w:rsid w:val="001B3C0E"/>
    <w:rsid w:val="001B6A90"/>
    <w:rsid w:val="001C6A4B"/>
    <w:rsid w:val="001C77C3"/>
    <w:rsid w:val="001C7DA3"/>
    <w:rsid w:val="001D094E"/>
    <w:rsid w:val="001D159B"/>
    <w:rsid w:val="001D5A97"/>
    <w:rsid w:val="001D5C98"/>
    <w:rsid w:val="001E39A9"/>
    <w:rsid w:val="001E6F10"/>
    <w:rsid w:val="00204110"/>
    <w:rsid w:val="00204655"/>
    <w:rsid w:val="0021442B"/>
    <w:rsid w:val="00220011"/>
    <w:rsid w:val="00223016"/>
    <w:rsid w:val="00225E9B"/>
    <w:rsid w:val="00231C9F"/>
    <w:rsid w:val="0023289A"/>
    <w:rsid w:val="00244E71"/>
    <w:rsid w:val="00251F81"/>
    <w:rsid w:val="00252276"/>
    <w:rsid w:val="00254F29"/>
    <w:rsid w:val="00263CFE"/>
    <w:rsid w:val="00264D6F"/>
    <w:rsid w:val="00271236"/>
    <w:rsid w:val="00271470"/>
    <w:rsid w:val="00271894"/>
    <w:rsid w:val="0027262A"/>
    <w:rsid w:val="00272EC7"/>
    <w:rsid w:val="00276709"/>
    <w:rsid w:val="002806F3"/>
    <w:rsid w:val="00282382"/>
    <w:rsid w:val="002867DD"/>
    <w:rsid w:val="002875E1"/>
    <w:rsid w:val="00291DB7"/>
    <w:rsid w:val="002A490C"/>
    <w:rsid w:val="002B0881"/>
    <w:rsid w:val="002B0C89"/>
    <w:rsid w:val="002B4A73"/>
    <w:rsid w:val="002B4EA3"/>
    <w:rsid w:val="002B7732"/>
    <w:rsid w:val="002C07ED"/>
    <w:rsid w:val="002C512F"/>
    <w:rsid w:val="002D65B1"/>
    <w:rsid w:val="002E04BA"/>
    <w:rsid w:val="002E25D3"/>
    <w:rsid w:val="002E47EE"/>
    <w:rsid w:val="002E6D19"/>
    <w:rsid w:val="002F238C"/>
    <w:rsid w:val="00304245"/>
    <w:rsid w:val="00304CC2"/>
    <w:rsid w:val="003101D2"/>
    <w:rsid w:val="00310336"/>
    <w:rsid w:val="003145F1"/>
    <w:rsid w:val="003156C8"/>
    <w:rsid w:val="00315EC8"/>
    <w:rsid w:val="00320CB9"/>
    <w:rsid w:val="00320DF8"/>
    <w:rsid w:val="003220DC"/>
    <w:rsid w:val="003221DE"/>
    <w:rsid w:val="00323BEE"/>
    <w:rsid w:val="00324791"/>
    <w:rsid w:val="00327DC0"/>
    <w:rsid w:val="00341C0C"/>
    <w:rsid w:val="0034710D"/>
    <w:rsid w:val="00347EAF"/>
    <w:rsid w:val="00353ECD"/>
    <w:rsid w:val="00365AB5"/>
    <w:rsid w:val="00366189"/>
    <w:rsid w:val="003717E1"/>
    <w:rsid w:val="00373C65"/>
    <w:rsid w:val="00376908"/>
    <w:rsid w:val="0038291F"/>
    <w:rsid w:val="00382FDA"/>
    <w:rsid w:val="00386684"/>
    <w:rsid w:val="00391051"/>
    <w:rsid w:val="00397B52"/>
    <w:rsid w:val="003A1419"/>
    <w:rsid w:val="003A4184"/>
    <w:rsid w:val="003A4316"/>
    <w:rsid w:val="003B683D"/>
    <w:rsid w:val="003C077B"/>
    <w:rsid w:val="003C3072"/>
    <w:rsid w:val="003C65ED"/>
    <w:rsid w:val="003D160A"/>
    <w:rsid w:val="003D2634"/>
    <w:rsid w:val="003D5CFA"/>
    <w:rsid w:val="003E68D8"/>
    <w:rsid w:val="003E79DE"/>
    <w:rsid w:val="003E7D2F"/>
    <w:rsid w:val="003F3C86"/>
    <w:rsid w:val="003F70DF"/>
    <w:rsid w:val="00400BFE"/>
    <w:rsid w:val="004021F9"/>
    <w:rsid w:val="00402CA8"/>
    <w:rsid w:val="004030A8"/>
    <w:rsid w:val="004044B1"/>
    <w:rsid w:val="00404C79"/>
    <w:rsid w:val="004071B4"/>
    <w:rsid w:val="00410D62"/>
    <w:rsid w:val="0041321B"/>
    <w:rsid w:val="004247CB"/>
    <w:rsid w:val="00424ED2"/>
    <w:rsid w:val="0042649D"/>
    <w:rsid w:val="00432649"/>
    <w:rsid w:val="00433B5A"/>
    <w:rsid w:val="00436A19"/>
    <w:rsid w:val="0043779A"/>
    <w:rsid w:val="00456B72"/>
    <w:rsid w:val="0046449B"/>
    <w:rsid w:val="004705DF"/>
    <w:rsid w:val="004728D9"/>
    <w:rsid w:val="00472F43"/>
    <w:rsid w:val="00475033"/>
    <w:rsid w:val="00480859"/>
    <w:rsid w:val="00482E3F"/>
    <w:rsid w:val="0048684E"/>
    <w:rsid w:val="00486A93"/>
    <w:rsid w:val="004901AF"/>
    <w:rsid w:val="0049320F"/>
    <w:rsid w:val="00494D7B"/>
    <w:rsid w:val="004A32EB"/>
    <w:rsid w:val="004A50EF"/>
    <w:rsid w:val="004B7E4D"/>
    <w:rsid w:val="004C1FAA"/>
    <w:rsid w:val="004C4489"/>
    <w:rsid w:val="004C6F00"/>
    <w:rsid w:val="004D002A"/>
    <w:rsid w:val="004D33FC"/>
    <w:rsid w:val="004D57AD"/>
    <w:rsid w:val="004D6926"/>
    <w:rsid w:val="004D6B2F"/>
    <w:rsid w:val="004D7799"/>
    <w:rsid w:val="004E25D1"/>
    <w:rsid w:val="004E3AC2"/>
    <w:rsid w:val="004E42AF"/>
    <w:rsid w:val="004F23F3"/>
    <w:rsid w:val="004F5860"/>
    <w:rsid w:val="00501B23"/>
    <w:rsid w:val="0050210C"/>
    <w:rsid w:val="0050324D"/>
    <w:rsid w:val="00512E12"/>
    <w:rsid w:val="0051389A"/>
    <w:rsid w:val="00514A5A"/>
    <w:rsid w:val="00515204"/>
    <w:rsid w:val="00515E42"/>
    <w:rsid w:val="00516018"/>
    <w:rsid w:val="00520372"/>
    <w:rsid w:val="00521961"/>
    <w:rsid w:val="00522F98"/>
    <w:rsid w:val="005273CF"/>
    <w:rsid w:val="00531D91"/>
    <w:rsid w:val="005365B3"/>
    <w:rsid w:val="00537F2D"/>
    <w:rsid w:val="0054065A"/>
    <w:rsid w:val="00546230"/>
    <w:rsid w:val="00550F6C"/>
    <w:rsid w:val="00552E78"/>
    <w:rsid w:val="00555E1C"/>
    <w:rsid w:val="00557CA4"/>
    <w:rsid w:val="00563058"/>
    <w:rsid w:val="00567C04"/>
    <w:rsid w:val="00567C52"/>
    <w:rsid w:val="0057121C"/>
    <w:rsid w:val="00575F0D"/>
    <w:rsid w:val="00576AC7"/>
    <w:rsid w:val="00586057"/>
    <w:rsid w:val="00590F5C"/>
    <w:rsid w:val="00595120"/>
    <w:rsid w:val="00595B21"/>
    <w:rsid w:val="00597BCB"/>
    <w:rsid w:val="005B1D5A"/>
    <w:rsid w:val="005C2878"/>
    <w:rsid w:val="005D1C9E"/>
    <w:rsid w:val="005D39B2"/>
    <w:rsid w:val="005D7BC7"/>
    <w:rsid w:val="005E24A1"/>
    <w:rsid w:val="005E37C2"/>
    <w:rsid w:val="005E6E4C"/>
    <w:rsid w:val="005E7CA9"/>
    <w:rsid w:val="0060209C"/>
    <w:rsid w:val="006132F9"/>
    <w:rsid w:val="0061399F"/>
    <w:rsid w:val="00621902"/>
    <w:rsid w:val="006225AD"/>
    <w:rsid w:val="00624B30"/>
    <w:rsid w:val="006254B3"/>
    <w:rsid w:val="00627197"/>
    <w:rsid w:val="00632815"/>
    <w:rsid w:val="00637247"/>
    <w:rsid w:val="00640C30"/>
    <w:rsid w:val="006422C0"/>
    <w:rsid w:val="0065045F"/>
    <w:rsid w:val="00650F10"/>
    <w:rsid w:val="006622D5"/>
    <w:rsid w:val="00663477"/>
    <w:rsid w:val="00666B1A"/>
    <w:rsid w:val="00677EF4"/>
    <w:rsid w:val="006810AF"/>
    <w:rsid w:val="006819A4"/>
    <w:rsid w:val="00684D84"/>
    <w:rsid w:val="00685662"/>
    <w:rsid w:val="006A2FF5"/>
    <w:rsid w:val="006A408A"/>
    <w:rsid w:val="006B4B0C"/>
    <w:rsid w:val="006C62E1"/>
    <w:rsid w:val="006C6452"/>
    <w:rsid w:val="006D032B"/>
    <w:rsid w:val="006D2549"/>
    <w:rsid w:val="006D3DDE"/>
    <w:rsid w:val="006E2260"/>
    <w:rsid w:val="006F03E6"/>
    <w:rsid w:val="006F1007"/>
    <w:rsid w:val="007048FA"/>
    <w:rsid w:val="00714BA1"/>
    <w:rsid w:val="00715137"/>
    <w:rsid w:val="00722631"/>
    <w:rsid w:val="00727044"/>
    <w:rsid w:val="0073493D"/>
    <w:rsid w:val="007355DC"/>
    <w:rsid w:val="00736C74"/>
    <w:rsid w:val="007422D4"/>
    <w:rsid w:val="00742CF2"/>
    <w:rsid w:val="00750EB2"/>
    <w:rsid w:val="007601A7"/>
    <w:rsid w:val="00760242"/>
    <w:rsid w:val="00760D70"/>
    <w:rsid w:val="007660FD"/>
    <w:rsid w:val="00766393"/>
    <w:rsid w:val="0077070C"/>
    <w:rsid w:val="00772A2C"/>
    <w:rsid w:val="007760C9"/>
    <w:rsid w:val="0078072C"/>
    <w:rsid w:val="00785E0F"/>
    <w:rsid w:val="00790036"/>
    <w:rsid w:val="00791E5C"/>
    <w:rsid w:val="00792832"/>
    <w:rsid w:val="007942E2"/>
    <w:rsid w:val="00796724"/>
    <w:rsid w:val="00797D32"/>
    <w:rsid w:val="007A0A93"/>
    <w:rsid w:val="007A1BE8"/>
    <w:rsid w:val="007A4564"/>
    <w:rsid w:val="007A58D1"/>
    <w:rsid w:val="007B304B"/>
    <w:rsid w:val="007B65FE"/>
    <w:rsid w:val="007B6F1C"/>
    <w:rsid w:val="007C3F6C"/>
    <w:rsid w:val="007C4770"/>
    <w:rsid w:val="007D7141"/>
    <w:rsid w:val="007E068E"/>
    <w:rsid w:val="007E0DB2"/>
    <w:rsid w:val="007E1A3D"/>
    <w:rsid w:val="007E2CAE"/>
    <w:rsid w:val="007E2F71"/>
    <w:rsid w:val="007E36D7"/>
    <w:rsid w:val="007E72EB"/>
    <w:rsid w:val="007E7ACF"/>
    <w:rsid w:val="007E7F3C"/>
    <w:rsid w:val="007F0B08"/>
    <w:rsid w:val="007F2479"/>
    <w:rsid w:val="007F3C89"/>
    <w:rsid w:val="007F55D7"/>
    <w:rsid w:val="007F6E61"/>
    <w:rsid w:val="0080143A"/>
    <w:rsid w:val="00803279"/>
    <w:rsid w:val="00805CB8"/>
    <w:rsid w:val="00805ECE"/>
    <w:rsid w:val="008149DA"/>
    <w:rsid w:val="00814D1F"/>
    <w:rsid w:val="00817C27"/>
    <w:rsid w:val="00820D96"/>
    <w:rsid w:val="008230E4"/>
    <w:rsid w:val="008230F5"/>
    <w:rsid w:val="0082538B"/>
    <w:rsid w:val="00826BCD"/>
    <w:rsid w:val="0083203C"/>
    <w:rsid w:val="008325DB"/>
    <w:rsid w:val="00841FB9"/>
    <w:rsid w:val="0084278D"/>
    <w:rsid w:val="00843BD5"/>
    <w:rsid w:val="00852131"/>
    <w:rsid w:val="008613B3"/>
    <w:rsid w:val="0086511C"/>
    <w:rsid w:val="00873939"/>
    <w:rsid w:val="0087634C"/>
    <w:rsid w:val="00881A85"/>
    <w:rsid w:val="00885013"/>
    <w:rsid w:val="00894238"/>
    <w:rsid w:val="00897FC5"/>
    <w:rsid w:val="008A3186"/>
    <w:rsid w:val="008B1842"/>
    <w:rsid w:val="008B4785"/>
    <w:rsid w:val="008B4CE4"/>
    <w:rsid w:val="008C0520"/>
    <w:rsid w:val="008C2598"/>
    <w:rsid w:val="008C7D52"/>
    <w:rsid w:val="008D008C"/>
    <w:rsid w:val="008D15EC"/>
    <w:rsid w:val="008D3FE3"/>
    <w:rsid w:val="008D4F56"/>
    <w:rsid w:val="008E451F"/>
    <w:rsid w:val="008E56FB"/>
    <w:rsid w:val="008F0B3A"/>
    <w:rsid w:val="0090399A"/>
    <w:rsid w:val="00905DE9"/>
    <w:rsid w:val="00911BC0"/>
    <w:rsid w:val="00915444"/>
    <w:rsid w:val="0091740D"/>
    <w:rsid w:val="00925538"/>
    <w:rsid w:val="009311BA"/>
    <w:rsid w:val="00943A17"/>
    <w:rsid w:val="009440F6"/>
    <w:rsid w:val="009544A8"/>
    <w:rsid w:val="0095597C"/>
    <w:rsid w:val="00962D79"/>
    <w:rsid w:val="0096580C"/>
    <w:rsid w:val="0098120A"/>
    <w:rsid w:val="00983EEE"/>
    <w:rsid w:val="00985171"/>
    <w:rsid w:val="0098607A"/>
    <w:rsid w:val="00995AC8"/>
    <w:rsid w:val="009B3553"/>
    <w:rsid w:val="009B541A"/>
    <w:rsid w:val="009C0A58"/>
    <w:rsid w:val="009C3634"/>
    <w:rsid w:val="009C44CF"/>
    <w:rsid w:val="009D17E9"/>
    <w:rsid w:val="009D4323"/>
    <w:rsid w:val="009E148C"/>
    <w:rsid w:val="009E1EAF"/>
    <w:rsid w:val="009F6C09"/>
    <w:rsid w:val="00A0485A"/>
    <w:rsid w:val="00A1241A"/>
    <w:rsid w:val="00A176F0"/>
    <w:rsid w:val="00A255FB"/>
    <w:rsid w:val="00A33649"/>
    <w:rsid w:val="00A33EF6"/>
    <w:rsid w:val="00A35D4A"/>
    <w:rsid w:val="00A44A60"/>
    <w:rsid w:val="00A51FE0"/>
    <w:rsid w:val="00A63EFB"/>
    <w:rsid w:val="00A63FCF"/>
    <w:rsid w:val="00A66510"/>
    <w:rsid w:val="00A70375"/>
    <w:rsid w:val="00A7149F"/>
    <w:rsid w:val="00A7183A"/>
    <w:rsid w:val="00A755BB"/>
    <w:rsid w:val="00A7738F"/>
    <w:rsid w:val="00A828BB"/>
    <w:rsid w:val="00A83BCE"/>
    <w:rsid w:val="00A87BDB"/>
    <w:rsid w:val="00A93616"/>
    <w:rsid w:val="00A9380F"/>
    <w:rsid w:val="00A9488D"/>
    <w:rsid w:val="00A970A9"/>
    <w:rsid w:val="00AA3F12"/>
    <w:rsid w:val="00AB27C2"/>
    <w:rsid w:val="00AB5F00"/>
    <w:rsid w:val="00AC2E93"/>
    <w:rsid w:val="00AC41E1"/>
    <w:rsid w:val="00AC5495"/>
    <w:rsid w:val="00AC5DC3"/>
    <w:rsid w:val="00AD47F6"/>
    <w:rsid w:val="00AD4D28"/>
    <w:rsid w:val="00AE1002"/>
    <w:rsid w:val="00AE4891"/>
    <w:rsid w:val="00AE686E"/>
    <w:rsid w:val="00B01A06"/>
    <w:rsid w:val="00B024BC"/>
    <w:rsid w:val="00B032D8"/>
    <w:rsid w:val="00B039BF"/>
    <w:rsid w:val="00B07CE8"/>
    <w:rsid w:val="00B13D7F"/>
    <w:rsid w:val="00B2095B"/>
    <w:rsid w:val="00B25018"/>
    <w:rsid w:val="00B31ABB"/>
    <w:rsid w:val="00B33855"/>
    <w:rsid w:val="00B34CAA"/>
    <w:rsid w:val="00B350C9"/>
    <w:rsid w:val="00B40139"/>
    <w:rsid w:val="00B43550"/>
    <w:rsid w:val="00B44EF7"/>
    <w:rsid w:val="00B50DE3"/>
    <w:rsid w:val="00B65485"/>
    <w:rsid w:val="00B7049A"/>
    <w:rsid w:val="00B77B4B"/>
    <w:rsid w:val="00B80530"/>
    <w:rsid w:val="00B952E0"/>
    <w:rsid w:val="00B967D5"/>
    <w:rsid w:val="00BA29E9"/>
    <w:rsid w:val="00BB39A0"/>
    <w:rsid w:val="00BB7C96"/>
    <w:rsid w:val="00BC0952"/>
    <w:rsid w:val="00BC1F07"/>
    <w:rsid w:val="00BC66CB"/>
    <w:rsid w:val="00BC7F5E"/>
    <w:rsid w:val="00BD3ACB"/>
    <w:rsid w:val="00BD4134"/>
    <w:rsid w:val="00BE33A8"/>
    <w:rsid w:val="00BF4069"/>
    <w:rsid w:val="00BF422C"/>
    <w:rsid w:val="00C02120"/>
    <w:rsid w:val="00C04BD7"/>
    <w:rsid w:val="00C050FF"/>
    <w:rsid w:val="00C1643A"/>
    <w:rsid w:val="00C17EEA"/>
    <w:rsid w:val="00C21DA1"/>
    <w:rsid w:val="00C22DE3"/>
    <w:rsid w:val="00C23033"/>
    <w:rsid w:val="00C23F3C"/>
    <w:rsid w:val="00C243F8"/>
    <w:rsid w:val="00C24A34"/>
    <w:rsid w:val="00C265D9"/>
    <w:rsid w:val="00C27DD7"/>
    <w:rsid w:val="00C31FAE"/>
    <w:rsid w:val="00C4499E"/>
    <w:rsid w:val="00C5450F"/>
    <w:rsid w:val="00C656A5"/>
    <w:rsid w:val="00C81EB7"/>
    <w:rsid w:val="00C8487A"/>
    <w:rsid w:val="00C86D65"/>
    <w:rsid w:val="00C919FB"/>
    <w:rsid w:val="00CA06C0"/>
    <w:rsid w:val="00CA4412"/>
    <w:rsid w:val="00CA4AE6"/>
    <w:rsid w:val="00CA6536"/>
    <w:rsid w:val="00CA70BE"/>
    <w:rsid w:val="00CA786A"/>
    <w:rsid w:val="00CA870D"/>
    <w:rsid w:val="00CB4D8D"/>
    <w:rsid w:val="00CB5953"/>
    <w:rsid w:val="00CB7ABE"/>
    <w:rsid w:val="00CC12DD"/>
    <w:rsid w:val="00CC46DF"/>
    <w:rsid w:val="00CD68DA"/>
    <w:rsid w:val="00CD6F84"/>
    <w:rsid w:val="00CE11F9"/>
    <w:rsid w:val="00CE3346"/>
    <w:rsid w:val="00CE3BBC"/>
    <w:rsid w:val="00CE50A7"/>
    <w:rsid w:val="00CF1B33"/>
    <w:rsid w:val="00CF3838"/>
    <w:rsid w:val="00CF3F3A"/>
    <w:rsid w:val="00CF7011"/>
    <w:rsid w:val="00D00A69"/>
    <w:rsid w:val="00D07955"/>
    <w:rsid w:val="00D122D5"/>
    <w:rsid w:val="00D12CFE"/>
    <w:rsid w:val="00D13F76"/>
    <w:rsid w:val="00D16E38"/>
    <w:rsid w:val="00D17850"/>
    <w:rsid w:val="00D21954"/>
    <w:rsid w:val="00D3099C"/>
    <w:rsid w:val="00D3498C"/>
    <w:rsid w:val="00D43D09"/>
    <w:rsid w:val="00D47802"/>
    <w:rsid w:val="00D5118E"/>
    <w:rsid w:val="00D52EEE"/>
    <w:rsid w:val="00D5554D"/>
    <w:rsid w:val="00D5571C"/>
    <w:rsid w:val="00D57AD9"/>
    <w:rsid w:val="00D61B67"/>
    <w:rsid w:val="00D62D41"/>
    <w:rsid w:val="00D63115"/>
    <w:rsid w:val="00D6448D"/>
    <w:rsid w:val="00D650E2"/>
    <w:rsid w:val="00D6618B"/>
    <w:rsid w:val="00D67D54"/>
    <w:rsid w:val="00D71E0C"/>
    <w:rsid w:val="00D743BC"/>
    <w:rsid w:val="00D7718B"/>
    <w:rsid w:val="00D818F3"/>
    <w:rsid w:val="00D823B5"/>
    <w:rsid w:val="00D900F8"/>
    <w:rsid w:val="00D9295A"/>
    <w:rsid w:val="00D96DD5"/>
    <w:rsid w:val="00DA07DF"/>
    <w:rsid w:val="00DA1592"/>
    <w:rsid w:val="00DA37FA"/>
    <w:rsid w:val="00DC0295"/>
    <w:rsid w:val="00DD1EBC"/>
    <w:rsid w:val="00DD29CA"/>
    <w:rsid w:val="00DE0780"/>
    <w:rsid w:val="00DF1670"/>
    <w:rsid w:val="00DF7A90"/>
    <w:rsid w:val="00E0231C"/>
    <w:rsid w:val="00E03D37"/>
    <w:rsid w:val="00E10512"/>
    <w:rsid w:val="00E12F61"/>
    <w:rsid w:val="00E13B4C"/>
    <w:rsid w:val="00E1424D"/>
    <w:rsid w:val="00E14E03"/>
    <w:rsid w:val="00E22E6A"/>
    <w:rsid w:val="00E27DDE"/>
    <w:rsid w:val="00E36CFD"/>
    <w:rsid w:val="00E45A6C"/>
    <w:rsid w:val="00E50FDE"/>
    <w:rsid w:val="00E545FC"/>
    <w:rsid w:val="00E54957"/>
    <w:rsid w:val="00E55029"/>
    <w:rsid w:val="00E65D90"/>
    <w:rsid w:val="00E67030"/>
    <w:rsid w:val="00E72465"/>
    <w:rsid w:val="00E85955"/>
    <w:rsid w:val="00E86F4F"/>
    <w:rsid w:val="00E91279"/>
    <w:rsid w:val="00E914AA"/>
    <w:rsid w:val="00E927DB"/>
    <w:rsid w:val="00E929C5"/>
    <w:rsid w:val="00E94A83"/>
    <w:rsid w:val="00E953AC"/>
    <w:rsid w:val="00E95930"/>
    <w:rsid w:val="00EA0C1A"/>
    <w:rsid w:val="00EA1FA7"/>
    <w:rsid w:val="00EA7C94"/>
    <w:rsid w:val="00EB7B07"/>
    <w:rsid w:val="00EC0C25"/>
    <w:rsid w:val="00EC32E3"/>
    <w:rsid w:val="00EC5123"/>
    <w:rsid w:val="00EC7D69"/>
    <w:rsid w:val="00ED2327"/>
    <w:rsid w:val="00ED319F"/>
    <w:rsid w:val="00ED32FF"/>
    <w:rsid w:val="00EE016B"/>
    <w:rsid w:val="00EE209B"/>
    <w:rsid w:val="00EE3F54"/>
    <w:rsid w:val="00EE48EA"/>
    <w:rsid w:val="00EE4D92"/>
    <w:rsid w:val="00EF1DB7"/>
    <w:rsid w:val="00EF4E9F"/>
    <w:rsid w:val="00EF696F"/>
    <w:rsid w:val="00F165A8"/>
    <w:rsid w:val="00F17069"/>
    <w:rsid w:val="00F17319"/>
    <w:rsid w:val="00F2540D"/>
    <w:rsid w:val="00F343C8"/>
    <w:rsid w:val="00F37423"/>
    <w:rsid w:val="00F37C2F"/>
    <w:rsid w:val="00F42F43"/>
    <w:rsid w:val="00F4433F"/>
    <w:rsid w:val="00F459D0"/>
    <w:rsid w:val="00F504EA"/>
    <w:rsid w:val="00F5721C"/>
    <w:rsid w:val="00F66088"/>
    <w:rsid w:val="00F66599"/>
    <w:rsid w:val="00F6766F"/>
    <w:rsid w:val="00F72132"/>
    <w:rsid w:val="00F7421F"/>
    <w:rsid w:val="00F7586F"/>
    <w:rsid w:val="00F87853"/>
    <w:rsid w:val="00F879D5"/>
    <w:rsid w:val="00F90B2A"/>
    <w:rsid w:val="00F912C3"/>
    <w:rsid w:val="00F91724"/>
    <w:rsid w:val="00FA1AE7"/>
    <w:rsid w:val="00FA4679"/>
    <w:rsid w:val="00FA6060"/>
    <w:rsid w:val="00FA637B"/>
    <w:rsid w:val="00FA6773"/>
    <w:rsid w:val="00FB5BF3"/>
    <w:rsid w:val="00FC1C05"/>
    <w:rsid w:val="00FC58DF"/>
    <w:rsid w:val="00FC5D24"/>
    <w:rsid w:val="00FC7345"/>
    <w:rsid w:val="00FD1AAD"/>
    <w:rsid w:val="00FE08F4"/>
    <w:rsid w:val="00FE2A5D"/>
    <w:rsid w:val="00FF713F"/>
    <w:rsid w:val="00FF7870"/>
    <w:rsid w:val="011C9212"/>
    <w:rsid w:val="01CDD3F8"/>
    <w:rsid w:val="022845EA"/>
    <w:rsid w:val="027B9945"/>
    <w:rsid w:val="030D5E25"/>
    <w:rsid w:val="03969D20"/>
    <w:rsid w:val="04914B44"/>
    <w:rsid w:val="04C3F7F3"/>
    <w:rsid w:val="052E76CF"/>
    <w:rsid w:val="0531A21A"/>
    <w:rsid w:val="0535EA1A"/>
    <w:rsid w:val="059D7641"/>
    <w:rsid w:val="059DF830"/>
    <w:rsid w:val="05F6597B"/>
    <w:rsid w:val="05FE1807"/>
    <w:rsid w:val="061B3DC3"/>
    <w:rsid w:val="066462FF"/>
    <w:rsid w:val="06A1451B"/>
    <w:rsid w:val="06EC9A54"/>
    <w:rsid w:val="074673C5"/>
    <w:rsid w:val="0754297B"/>
    <w:rsid w:val="075CCCD6"/>
    <w:rsid w:val="0784BC6F"/>
    <w:rsid w:val="07C8EC06"/>
    <w:rsid w:val="08888D3F"/>
    <w:rsid w:val="092DA684"/>
    <w:rsid w:val="0A245DA0"/>
    <w:rsid w:val="0A395E13"/>
    <w:rsid w:val="0B5C3809"/>
    <w:rsid w:val="0B834BD6"/>
    <w:rsid w:val="0C792F55"/>
    <w:rsid w:val="0C9C5D29"/>
    <w:rsid w:val="0CFD1621"/>
    <w:rsid w:val="0D1349C8"/>
    <w:rsid w:val="0D3988B4"/>
    <w:rsid w:val="0E938383"/>
    <w:rsid w:val="0EF8E0AC"/>
    <w:rsid w:val="0F2CF5F9"/>
    <w:rsid w:val="0F30FE34"/>
    <w:rsid w:val="0F603E67"/>
    <w:rsid w:val="0F631AC9"/>
    <w:rsid w:val="102486AC"/>
    <w:rsid w:val="102B9077"/>
    <w:rsid w:val="1050D9BD"/>
    <w:rsid w:val="10ADE263"/>
    <w:rsid w:val="10BF3E49"/>
    <w:rsid w:val="12913495"/>
    <w:rsid w:val="12C7E1A2"/>
    <w:rsid w:val="13790CFB"/>
    <w:rsid w:val="13B79A9C"/>
    <w:rsid w:val="14368BEC"/>
    <w:rsid w:val="14701B8E"/>
    <w:rsid w:val="14969EE3"/>
    <w:rsid w:val="14FF019A"/>
    <w:rsid w:val="15D5CEED"/>
    <w:rsid w:val="165AE4EA"/>
    <w:rsid w:val="1668DC4B"/>
    <w:rsid w:val="170ACE2E"/>
    <w:rsid w:val="17B5A8BB"/>
    <w:rsid w:val="17D51F74"/>
    <w:rsid w:val="183B23A4"/>
    <w:rsid w:val="184C16AB"/>
    <w:rsid w:val="1880DD11"/>
    <w:rsid w:val="188FDEFF"/>
    <w:rsid w:val="193565BA"/>
    <w:rsid w:val="193FD6C5"/>
    <w:rsid w:val="1951791C"/>
    <w:rsid w:val="19CAAE64"/>
    <w:rsid w:val="1A2F29C8"/>
    <w:rsid w:val="1A426EF0"/>
    <w:rsid w:val="1A5C5D9B"/>
    <w:rsid w:val="1AED497D"/>
    <w:rsid w:val="1AF16232"/>
    <w:rsid w:val="1B6227B3"/>
    <w:rsid w:val="1B6F49D5"/>
    <w:rsid w:val="1C6CF28C"/>
    <w:rsid w:val="1C7C165F"/>
    <w:rsid w:val="1CB9117C"/>
    <w:rsid w:val="1CFDF814"/>
    <w:rsid w:val="1ECF8763"/>
    <w:rsid w:val="1F13E9DC"/>
    <w:rsid w:val="1FDD46F2"/>
    <w:rsid w:val="2030796A"/>
    <w:rsid w:val="20701289"/>
    <w:rsid w:val="20EDA4E3"/>
    <w:rsid w:val="210DAEA7"/>
    <w:rsid w:val="21339157"/>
    <w:rsid w:val="21542671"/>
    <w:rsid w:val="21895C1C"/>
    <w:rsid w:val="219064D8"/>
    <w:rsid w:val="21C00929"/>
    <w:rsid w:val="21CC49CB"/>
    <w:rsid w:val="21F77A00"/>
    <w:rsid w:val="22B4F80A"/>
    <w:rsid w:val="235D736D"/>
    <w:rsid w:val="24196578"/>
    <w:rsid w:val="2450C86B"/>
    <w:rsid w:val="24763EC6"/>
    <w:rsid w:val="24F72F16"/>
    <w:rsid w:val="24FBFD07"/>
    <w:rsid w:val="2503EA8D"/>
    <w:rsid w:val="25D9897D"/>
    <w:rsid w:val="25EC98CC"/>
    <w:rsid w:val="26F5C756"/>
    <w:rsid w:val="271AD572"/>
    <w:rsid w:val="272C7463"/>
    <w:rsid w:val="276A1725"/>
    <w:rsid w:val="27842C11"/>
    <w:rsid w:val="2788692D"/>
    <w:rsid w:val="27B60168"/>
    <w:rsid w:val="28AD8A58"/>
    <w:rsid w:val="28B75196"/>
    <w:rsid w:val="28F86000"/>
    <w:rsid w:val="298166B1"/>
    <w:rsid w:val="2B7C527D"/>
    <w:rsid w:val="2B93C1F0"/>
    <w:rsid w:val="2C4686C4"/>
    <w:rsid w:val="2C5BDA50"/>
    <w:rsid w:val="2C623290"/>
    <w:rsid w:val="2CA7A85D"/>
    <w:rsid w:val="2CD82B98"/>
    <w:rsid w:val="2D669053"/>
    <w:rsid w:val="2D8FC8F5"/>
    <w:rsid w:val="2D9AA553"/>
    <w:rsid w:val="2DC5F2C3"/>
    <w:rsid w:val="2E8B7F64"/>
    <w:rsid w:val="2EAACCD3"/>
    <w:rsid w:val="2F4110EA"/>
    <w:rsid w:val="2F8E6135"/>
    <w:rsid w:val="2FAC168F"/>
    <w:rsid w:val="2FD74829"/>
    <w:rsid w:val="301B21FC"/>
    <w:rsid w:val="304C4DF8"/>
    <w:rsid w:val="3090EB8F"/>
    <w:rsid w:val="31265736"/>
    <w:rsid w:val="31D41D97"/>
    <w:rsid w:val="3209DB71"/>
    <w:rsid w:val="325D8819"/>
    <w:rsid w:val="32EB086B"/>
    <w:rsid w:val="334B7E98"/>
    <w:rsid w:val="33914153"/>
    <w:rsid w:val="33A5ABD2"/>
    <w:rsid w:val="33F65F59"/>
    <w:rsid w:val="33F9587A"/>
    <w:rsid w:val="3402987D"/>
    <w:rsid w:val="34C70339"/>
    <w:rsid w:val="34F43EDB"/>
    <w:rsid w:val="359BD275"/>
    <w:rsid w:val="35B3FDC5"/>
    <w:rsid w:val="35B8B932"/>
    <w:rsid w:val="361650A1"/>
    <w:rsid w:val="362BA4A6"/>
    <w:rsid w:val="36DD4C94"/>
    <w:rsid w:val="3725CFD0"/>
    <w:rsid w:val="3728DD64"/>
    <w:rsid w:val="3730F93C"/>
    <w:rsid w:val="37595A31"/>
    <w:rsid w:val="3760E425"/>
    <w:rsid w:val="377CA686"/>
    <w:rsid w:val="385AD585"/>
    <w:rsid w:val="38924FEA"/>
    <w:rsid w:val="38970392"/>
    <w:rsid w:val="39650212"/>
    <w:rsid w:val="39E25B6C"/>
    <w:rsid w:val="3A4ACE17"/>
    <w:rsid w:val="3B1C1290"/>
    <w:rsid w:val="3B30927C"/>
    <w:rsid w:val="3C033C6A"/>
    <w:rsid w:val="3C63EA71"/>
    <w:rsid w:val="3C701FB9"/>
    <w:rsid w:val="3C957F97"/>
    <w:rsid w:val="3CA83F50"/>
    <w:rsid w:val="3CC2ABCD"/>
    <w:rsid w:val="3CCC62DD"/>
    <w:rsid w:val="3D2E46A8"/>
    <w:rsid w:val="3D669EE3"/>
    <w:rsid w:val="3D964A64"/>
    <w:rsid w:val="3E9D2037"/>
    <w:rsid w:val="3ED0689F"/>
    <w:rsid w:val="3EE86E29"/>
    <w:rsid w:val="3EEC3DE2"/>
    <w:rsid w:val="3F2C2678"/>
    <w:rsid w:val="3F91EF3B"/>
    <w:rsid w:val="3F9B8B33"/>
    <w:rsid w:val="3FDFE012"/>
    <w:rsid w:val="40207B7B"/>
    <w:rsid w:val="403AC634"/>
    <w:rsid w:val="40A8DC7D"/>
    <w:rsid w:val="4113BC28"/>
    <w:rsid w:val="41375B94"/>
    <w:rsid w:val="4195D3F4"/>
    <w:rsid w:val="41FF3814"/>
    <w:rsid w:val="423DF23F"/>
    <w:rsid w:val="427B9969"/>
    <w:rsid w:val="43A2E226"/>
    <w:rsid w:val="43D5BD83"/>
    <w:rsid w:val="4437DD39"/>
    <w:rsid w:val="4456721A"/>
    <w:rsid w:val="44ED1F20"/>
    <w:rsid w:val="4539588D"/>
    <w:rsid w:val="45508C70"/>
    <w:rsid w:val="4585E75B"/>
    <w:rsid w:val="45917F85"/>
    <w:rsid w:val="468716E4"/>
    <w:rsid w:val="4762CF66"/>
    <w:rsid w:val="476F7DFB"/>
    <w:rsid w:val="4790F5F8"/>
    <w:rsid w:val="47DA01CA"/>
    <w:rsid w:val="47F0FF90"/>
    <w:rsid w:val="4964DEFD"/>
    <w:rsid w:val="496C6F5F"/>
    <w:rsid w:val="4ACF8362"/>
    <w:rsid w:val="4ADBCC17"/>
    <w:rsid w:val="4BA9BA01"/>
    <w:rsid w:val="4BF5E969"/>
    <w:rsid w:val="4C42EF1E"/>
    <w:rsid w:val="4C9E92AB"/>
    <w:rsid w:val="4DA0902C"/>
    <w:rsid w:val="4DCDF8C5"/>
    <w:rsid w:val="4DE6AD05"/>
    <w:rsid w:val="4E3D565C"/>
    <w:rsid w:val="4E3FDAB7"/>
    <w:rsid w:val="4EB3AC90"/>
    <w:rsid w:val="4EF1C387"/>
    <w:rsid w:val="4F47433F"/>
    <w:rsid w:val="4F827D66"/>
    <w:rsid w:val="4FBEBBEF"/>
    <w:rsid w:val="4FF935A2"/>
    <w:rsid w:val="503BEE9C"/>
    <w:rsid w:val="5094FE8A"/>
    <w:rsid w:val="50AFA91C"/>
    <w:rsid w:val="50BE3059"/>
    <w:rsid w:val="511E4DC7"/>
    <w:rsid w:val="516FD467"/>
    <w:rsid w:val="517E4FAB"/>
    <w:rsid w:val="5208FD31"/>
    <w:rsid w:val="521A6F6C"/>
    <w:rsid w:val="524C5645"/>
    <w:rsid w:val="5265CF83"/>
    <w:rsid w:val="52F2762B"/>
    <w:rsid w:val="54852020"/>
    <w:rsid w:val="549D42BC"/>
    <w:rsid w:val="55F1BEEA"/>
    <w:rsid w:val="56664699"/>
    <w:rsid w:val="578D8F4B"/>
    <w:rsid w:val="583FC8EC"/>
    <w:rsid w:val="585308D2"/>
    <w:rsid w:val="5887EE5E"/>
    <w:rsid w:val="58A397FF"/>
    <w:rsid w:val="59A50608"/>
    <w:rsid w:val="59C7AAE9"/>
    <w:rsid w:val="5A535242"/>
    <w:rsid w:val="5A53CFFB"/>
    <w:rsid w:val="5A78C4D8"/>
    <w:rsid w:val="5A957BD7"/>
    <w:rsid w:val="5AFD8810"/>
    <w:rsid w:val="5B331822"/>
    <w:rsid w:val="5BBB5ACE"/>
    <w:rsid w:val="5BCEFC3A"/>
    <w:rsid w:val="5C149539"/>
    <w:rsid w:val="5C604B17"/>
    <w:rsid w:val="5C995871"/>
    <w:rsid w:val="5D133A0F"/>
    <w:rsid w:val="5D3F89EE"/>
    <w:rsid w:val="5D6ACC9B"/>
    <w:rsid w:val="5DB0659A"/>
    <w:rsid w:val="5DC495C9"/>
    <w:rsid w:val="5DC72038"/>
    <w:rsid w:val="5DFBDDB6"/>
    <w:rsid w:val="5DFCD0CF"/>
    <w:rsid w:val="5E142C4A"/>
    <w:rsid w:val="5E7B2B91"/>
    <w:rsid w:val="5F25957B"/>
    <w:rsid w:val="5F469EA2"/>
    <w:rsid w:val="5FF68FDE"/>
    <w:rsid w:val="5FF90BA2"/>
    <w:rsid w:val="604192BE"/>
    <w:rsid w:val="60CE0DE7"/>
    <w:rsid w:val="60D10A09"/>
    <w:rsid w:val="61568106"/>
    <w:rsid w:val="61E50081"/>
    <w:rsid w:val="623EFE06"/>
    <w:rsid w:val="6283D6BD"/>
    <w:rsid w:val="63186633"/>
    <w:rsid w:val="63222CB3"/>
    <w:rsid w:val="63827B93"/>
    <w:rsid w:val="63AADC88"/>
    <w:rsid w:val="63DA0E1F"/>
    <w:rsid w:val="63DACE67"/>
    <w:rsid w:val="63E3348B"/>
    <w:rsid w:val="647E6EAE"/>
    <w:rsid w:val="6515608D"/>
    <w:rsid w:val="652A998E"/>
    <w:rsid w:val="65702B98"/>
    <w:rsid w:val="6575DE80"/>
    <w:rsid w:val="65769EC8"/>
    <w:rsid w:val="657F04EC"/>
    <w:rsid w:val="66364AFD"/>
    <w:rsid w:val="663F0CEC"/>
    <w:rsid w:val="671AD54D"/>
    <w:rsid w:val="678214D3"/>
    <w:rsid w:val="6792783E"/>
    <w:rsid w:val="68024AA6"/>
    <w:rsid w:val="68623A50"/>
    <w:rsid w:val="6878A026"/>
    <w:rsid w:val="68878F31"/>
    <w:rsid w:val="68D61E55"/>
    <w:rsid w:val="68E15CFB"/>
    <w:rsid w:val="68E38F39"/>
    <w:rsid w:val="691E9BFA"/>
    <w:rsid w:val="6922C329"/>
    <w:rsid w:val="692D36A4"/>
    <w:rsid w:val="69A1EFD8"/>
    <w:rsid w:val="6A625C20"/>
    <w:rsid w:val="6A89F58C"/>
    <w:rsid w:val="6AB94BD6"/>
    <w:rsid w:val="6BB5EE6D"/>
    <w:rsid w:val="6BD2A5F3"/>
    <w:rsid w:val="6C09A474"/>
    <w:rsid w:val="6C0B7584"/>
    <w:rsid w:val="6C25C5ED"/>
    <w:rsid w:val="6C34AE26"/>
    <w:rsid w:val="6CB769C1"/>
    <w:rsid w:val="6CF36C99"/>
    <w:rsid w:val="6DCE76EA"/>
    <w:rsid w:val="6EB54991"/>
    <w:rsid w:val="6F01003C"/>
    <w:rsid w:val="6F1A8C9A"/>
    <w:rsid w:val="6F2D7190"/>
    <w:rsid w:val="6F641E9D"/>
    <w:rsid w:val="6FA94E0A"/>
    <w:rsid w:val="6FC2A2DA"/>
    <w:rsid w:val="6FF15EA4"/>
    <w:rsid w:val="70A68A79"/>
    <w:rsid w:val="710188E1"/>
    <w:rsid w:val="72229EA9"/>
    <w:rsid w:val="7248461D"/>
    <w:rsid w:val="729E02F3"/>
    <w:rsid w:val="72A620E8"/>
    <w:rsid w:val="73C10052"/>
    <w:rsid w:val="7404C851"/>
    <w:rsid w:val="74108C38"/>
    <w:rsid w:val="743D0949"/>
    <w:rsid w:val="745D9E63"/>
    <w:rsid w:val="74748039"/>
    <w:rsid w:val="74C27BA6"/>
    <w:rsid w:val="74C79AB9"/>
    <w:rsid w:val="7532A0A8"/>
    <w:rsid w:val="759D163C"/>
    <w:rsid w:val="75CAB501"/>
    <w:rsid w:val="765E1936"/>
    <w:rsid w:val="7738E69D"/>
    <w:rsid w:val="77524150"/>
    <w:rsid w:val="775AECB3"/>
    <w:rsid w:val="78947175"/>
    <w:rsid w:val="78AB359F"/>
    <w:rsid w:val="78F4F75B"/>
    <w:rsid w:val="799EEB45"/>
    <w:rsid w:val="79BFF34D"/>
    <w:rsid w:val="7A3EF5FD"/>
    <w:rsid w:val="7AB032A1"/>
    <w:rsid w:val="7B0ADC6C"/>
    <w:rsid w:val="7B0D9EF3"/>
    <w:rsid w:val="7B3EBAC7"/>
    <w:rsid w:val="7BC33293"/>
    <w:rsid w:val="7BE84B94"/>
    <w:rsid w:val="7C27B5C4"/>
    <w:rsid w:val="7C45FD34"/>
    <w:rsid w:val="7C96D6DE"/>
    <w:rsid w:val="7D2B6DED"/>
    <w:rsid w:val="7D3276A9"/>
    <w:rsid w:val="7D9F01B5"/>
    <w:rsid w:val="7DA82821"/>
    <w:rsid w:val="7DCFCE52"/>
    <w:rsid w:val="7E90DB30"/>
    <w:rsid w:val="7EE7F954"/>
    <w:rsid w:val="7EF211E9"/>
    <w:rsid w:val="7F3AD216"/>
    <w:rsid w:val="7F3E57B8"/>
    <w:rsid w:val="7F5F5686"/>
    <w:rsid w:val="7FCFEEB4"/>
    <w:rsid w:val="7FE832C4"/>
    <w:rsid w:val="7FEF6C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18D0E"/>
  <w15:chartTrackingRefBased/>
  <w15:docId w15:val="{FA14DE26-CAFA-45EA-9898-D5ACE065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E71"/>
    <w:pPr>
      <w:spacing w:after="0"/>
    </w:pPr>
    <w:rPr>
      <w:rFonts w:ascii="Arial" w:hAnsi="Arial"/>
    </w:rPr>
  </w:style>
  <w:style w:type="paragraph" w:styleId="Titre1">
    <w:name w:val="heading 1"/>
    <w:basedOn w:val="Normal"/>
    <w:next w:val="Normal"/>
    <w:link w:val="Titre1Car"/>
    <w:uiPriority w:val="9"/>
    <w:qFormat/>
    <w:rsid w:val="007355DC"/>
    <w:pPr>
      <w:keepNext/>
      <w:keepLines/>
      <w:spacing w:before="240"/>
      <w:outlineLvl w:val="0"/>
    </w:pPr>
    <w:rPr>
      <w:rFonts w:eastAsiaTheme="majorEastAsia" w:cs="Arial"/>
      <w:b/>
      <w:sz w:val="24"/>
      <w:szCs w:val="24"/>
    </w:rPr>
  </w:style>
  <w:style w:type="paragraph" w:styleId="Titre2">
    <w:name w:val="heading 2"/>
    <w:basedOn w:val="Normal"/>
    <w:next w:val="Normal"/>
    <w:link w:val="Titre2Car"/>
    <w:uiPriority w:val="9"/>
    <w:unhideWhenUsed/>
    <w:qFormat/>
    <w:rsid w:val="00244E71"/>
    <w:pPr>
      <w:keepNext/>
      <w:keepLines/>
      <w:spacing w:before="40"/>
      <w:outlineLvl w:val="1"/>
    </w:pPr>
    <w:rPr>
      <w:rFonts w:eastAsiaTheme="majorEastAsia" w:cstheme="majorBidi"/>
      <w:b/>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A70BE"/>
    <w:pPr>
      <w:ind w:left="720"/>
      <w:contextualSpacing/>
    </w:pPr>
  </w:style>
  <w:style w:type="table" w:styleId="Grilleclaire">
    <w:name w:val="Light Grid"/>
    <w:basedOn w:val="TableauNormal"/>
    <w:uiPriority w:val="62"/>
    <w:rsid w:val="00C0212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Titre1Car">
    <w:name w:val="Titre 1 Car"/>
    <w:basedOn w:val="Policepardfaut"/>
    <w:link w:val="Titre1"/>
    <w:uiPriority w:val="9"/>
    <w:rsid w:val="007355DC"/>
    <w:rPr>
      <w:rFonts w:ascii="Arial" w:eastAsiaTheme="majorEastAsia" w:hAnsi="Arial" w:cs="Arial"/>
      <w:b/>
      <w:sz w:val="24"/>
      <w:szCs w:val="24"/>
    </w:rPr>
  </w:style>
  <w:style w:type="paragraph" w:styleId="En-ttedetabledesmatires">
    <w:name w:val="TOC Heading"/>
    <w:basedOn w:val="Titre1"/>
    <w:next w:val="Normal"/>
    <w:uiPriority w:val="39"/>
    <w:unhideWhenUsed/>
    <w:qFormat/>
    <w:rsid w:val="007355DC"/>
    <w:pPr>
      <w:outlineLvl w:val="9"/>
    </w:pPr>
    <w:rPr>
      <w:lang w:eastAsia="fr-FR"/>
    </w:rPr>
  </w:style>
  <w:style w:type="paragraph" w:styleId="TM1">
    <w:name w:val="toc 1"/>
    <w:basedOn w:val="Normal"/>
    <w:next w:val="Normal"/>
    <w:autoRedefine/>
    <w:uiPriority w:val="39"/>
    <w:unhideWhenUsed/>
    <w:rsid w:val="004030A8"/>
    <w:pPr>
      <w:tabs>
        <w:tab w:val="right" w:leader="dot" w:pos="9062"/>
      </w:tabs>
      <w:spacing w:after="100"/>
    </w:pPr>
    <w:rPr>
      <w:rFonts w:cstheme="majorBidi"/>
      <w:b/>
      <w:noProof/>
      <w:lang w:eastAsia="fr-FR"/>
    </w:rPr>
  </w:style>
  <w:style w:type="paragraph" w:styleId="TM2">
    <w:name w:val="toc 2"/>
    <w:basedOn w:val="Normal"/>
    <w:next w:val="Normal"/>
    <w:autoRedefine/>
    <w:uiPriority w:val="39"/>
    <w:unhideWhenUsed/>
    <w:rsid w:val="00736C74"/>
    <w:pPr>
      <w:tabs>
        <w:tab w:val="right" w:leader="dot" w:pos="9062"/>
      </w:tabs>
      <w:spacing w:after="100"/>
      <w:ind w:left="220"/>
      <w:jc w:val="both"/>
    </w:pPr>
  </w:style>
  <w:style w:type="character" w:styleId="Lienhypertexte">
    <w:name w:val="Hyperlink"/>
    <w:basedOn w:val="Policepardfaut"/>
    <w:uiPriority w:val="99"/>
    <w:unhideWhenUsed/>
    <w:rsid w:val="007355DC"/>
    <w:rPr>
      <w:color w:val="0563C1" w:themeColor="hyperlink"/>
      <w:u w:val="single"/>
    </w:rPr>
  </w:style>
  <w:style w:type="character" w:customStyle="1" w:styleId="Titre2Car">
    <w:name w:val="Titre 2 Car"/>
    <w:basedOn w:val="Policepardfaut"/>
    <w:link w:val="Titre2"/>
    <w:uiPriority w:val="9"/>
    <w:rsid w:val="00244E71"/>
    <w:rPr>
      <w:rFonts w:ascii="Arial" w:eastAsiaTheme="majorEastAsia" w:hAnsi="Arial" w:cstheme="majorBidi"/>
      <w:b/>
      <w:szCs w:val="26"/>
    </w:rPr>
  </w:style>
  <w:style w:type="paragraph" w:styleId="En-tte">
    <w:name w:val="header"/>
    <w:basedOn w:val="Normal"/>
    <w:link w:val="En-tteCar"/>
    <w:uiPriority w:val="99"/>
    <w:unhideWhenUsed/>
    <w:rsid w:val="00B13D7F"/>
    <w:pPr>
      <w:tabs>
        <w:tab w:val="center" w:pos="4536"/>
        <w:tab w:val="right" w:pos="9072"/>
      </w:tabs>
      <w:spacing w:line="240" w:lineRule="auto"/>
    </w:pPr>
  </w:style>
  <w:style w:type="character" w:customStyle="1" w:styleId="En-tteCar">
    <w:name w:val="En-tête Car"/>
    <w:basedOn w:val="Policepardfaut"/>
    <w:link w:val="En-tte"/>
    <w:uiPriority w:val="99"/>
    <w:rsid w:val="00B13D7F"/>
    <w:rPr>
      <w:rFonts w:ascii="Arial" w:hAnsi="Arial"/>
    </w:rPr>
  </w:style>
  <w:style w:type="paragraph" w:styleId="Pieddepage">
    <w:name w:val="footer"/>
    <w:basedOn w:val="Normal"/>
    <w:link w:val="PieddepageCar"/>
    <w:uiPriority w:val="99"/>
    <w:unhideWhenUsed/>
    <w:rsid w:val="00B13D7F"/>
    <w:pPr>
      <w:tabs>
        <w:tab w:val="center" w:pos="4536"/>
        <w:tab w:val="right" w:pos="9072"/>
      </w:tabs>
      <w:spacing w:line="240" w:lineRule="auto"/>
    </w:pPr>
  </w:style>
  <w:style w:type="character" w:customStyle="1" w:styleId="PieddepageCar">
    <w:name w:val="Pied de page Car"/>
    <w:basedOn w:val="Policepardfaut"/>
    <w:link w:val="Pieddepage"/>
    <w:uiPriority w:val="99"/>
    <w:rsid w:val="00B13D7F"/>
    <w:rPr>
      <w:rFonts w:ascii="Arial" w:hAnsi="Arial"/>
    </w:rPr>
  </w:style>
  <w:style w:type="character" w:customStyle="1" w:styleId="linktodoc">
    <w:name w:val="linktodoc"/>
    <w:basedOn w:val="Policepardfaut"/>
    <w:rsid w:val="00324791"/>
  </w:style>
  <w:style w:type="character" w:styleId="Marquedecommentaire">
    <w:name w:val="annotation reference"/>
    <w:basedOn w:val="Policepardfaut"/>
    <w:uiPriority w:val="99"/>
    <w:semiHidden/>
    <w:unhideWhenUsed/>
    <w:rsid w:val="0091740D"/>
    <w:rPr>
      <w:sz w:val="16"/>
      <w:szCs w:val="16"/>
    </w:rPr>
  </w:style>
  <w:style w:type="paragraph" w:styleId="Commentaire">
    <w:name w:val="annotation text"/>
    <w:basedOn w:val="Normal"/>
    <w:link w:val="CommentaireCar"/>
    <w:uiPriority w:val="99"/>
    <w:unhideWhenUsed/>
    <w:rsid w:val="0091740D"/>
    <w:pPr>
      <w:spacing w:line="240" w:lineRule="auto"/>
    </w:pPr>
    <w:rPr>
      <w:sz w:val="20"/>
      <w:szCs w:val="20"/>
    </w:rPr>
  </w:style>
  <w:style w:type="character" w:customStyle="1" w:styleId="CommentaireCar">
    <w:name w:val="Commentaire Car"/>
    <w:basedOn w:val="Policepardfaut"/>
    <w:link w:val="Commentaire"/>
    <w:uiPriority w:val="99"/>
    <w:rsid w:val="0091740D"/>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91740D"/>
    <w:rPr>
      <w:b/>
      <w:bCs/>
    </w:rPr>
  </w:style>
  <w:style w:type="character" w:customStyle="1" w:styleId="ObjetducommentaireCar">
    <w:name w:val="Objet du commentaire Car"/>
    <w:basedOn w:val="CommentaireCar"/>
    <w:link w:val="Objetducommentaire"/>
    <w:uiPriority w:val="99"/>
    <w:semiHidden/>
    <w:rsid w:val="0091740D"/>
    <w:rPr>
      <w:rFonts w:ascii="Arial" w:hAnsi="Arial"/>
      <w:b/>
      <w:bCs/>
      <w:sz w:val="20"/>
      <w:szCs w:val="20"/>
    </w:rPr>
  </w:style>
  <w:style w:type="paragraph" w:styleId="Textedebulles">
    <w:name w:val="Balloon Text"/>
    <w:basedOn w:val="Normal"/>
    <w:link w:val="TextedebullesCar"/>
    <w:uiPriority w:val="99"/>
    <w:semiHidden/>
    <w:unhideWhenUsed/>
    <w:rsid w:val="0091740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1740D"/>
    <w:rPr>
      <w:rFonts w:ascii="Segoe UI" w:hAnsi="Segoe UI" w:cs="Segoe UI"/>
      <w:sz w:val="18"/>
      <w:szCs w:val="18"/>
    </w:rPr>
  </w:style>
  <w:style w:type="paragraph" w:customStyle="1" w:styleId="Default">
    <w:name w:val="Default"/>
    <w:rsid w:val="004D002A"/>
    <w:pPr>
      <w:autoSpaceDE w:val="0"/>
      <w:autoSpaceDN w:val="0"/>
      <w:adjustRightInd w:val="0"/>
      <w:spacing w:after="0" w:line="240" w:lineRule="auto"/>
    </w:pPr>
    <w:rPr>
      <w:rFonts w:ascii="Calibri" w:hAnsi="Calibri" w:cs="Calibri"/>
      <w:color w:val="000000"/>
      <w:sz w:val="24"/>
      <w:szCs w:val="24"/>
    </w:rPr>
  </w:style>
  <w:style w:type="paragraph" w:styleId="Notedebasdepage">
    <w:name w:val="footnote text"/>
    <w:basedOn w:val="Normal"/>
    <w:link w:val="NotedebasdepageCar"/>
    <w:uiPriority w:val="99"/>
    <w:semiHidden/>
    <w:unhideWhenUsed/>
    <w:rsid w:val="008D3FE3"/>
    <w:pPr>
      <w:spacing w:line="240" w:lineRule="auto"/>
    </w:pPr>
    <w:rPr>
      <w:sz w:val="20"/>
      <w:szCs w:val="20"/>
    </w:rPr>
  </w:style>
  <w:style w:type="character" w:customStyle="1" w:styleId="NotedebasdepageCar">
    <w:name w:val="Note de bas de page Car"/>
    <w:basedOn w:val="Policepardfaut"/>
    <w:link w:val="Notedebasdepage"/>
    <w:uiPriority w:val="99"/>
    <w:semiHidden/>
    <w:rsid w:val="008D3FE3"/>
    <w:rPr>
      <w:rFonts w:ascii="Arial" w:hAnsi="Arial"/>
      <w:sz w:val="20"/>
      <w:szCs w:val="20"/>
    </w:rPr>
  </w:style>
  <w:style w:type="character" w:styleId="Appelnotedebasdep">
    <w:name w:val="footnote reference"/>
    <w:basedOn w:val="Policepardfaut"/>
    <w:uiPriority w:val="99"/>
    <w:semiHidden/>
    <w:unhideWhenUsed/>
    <w:rsid w:val="008D3FE3"/>
    <w:rPr>
      <w:vertAlign w:val="superscript"/>
    </w:rPr>
  </w:style>
  <w:style w:type="character" w:customStyle="1" w:styleId="e24kjd">
    <w:name w:val="e24kjd"/>
    <w:basedOn w:val="Policepardfaut"/>
    <w:rsid w:val="00521961"/>
  </w:style>
  <w:style w:type="character" w:customStyle="1" w:styleId="Mention1">
    <w:name w:val="Mention1"/>
    <w:basedOn w:val="Policepardfaut"/>
    <w:uiPriority w:val="99"/>
    <w:unhideWhenUsed/>
    <w:rPr>
      <w:color w:val="2B579A"/>
      <w:shd w:val="clear" w:color="auto" w:fill="E6E6E6"/>
    </w:rPr>
  </w:style>
  <w:style w:type="paragraph" w:styleId="Rvision">
    <w:name w:val="Revision"/>
    <w:hidden/>
    <w:uiPriority w:val="99"/>
    <w:semiHidden/>
    <w:rsid w:val="004A50EF"/>
    <w:pPr>
      <w:spacing w:after="0" w:line="240" w:lineRule="auto"/>
    </w:pPr>
    <w:rPr>
      <w:rFonts w:ascii="Arial" w:hAnsi="Arial"/>
    </w:rPr>
  </w:style>
  <w:style w:type="paragraph" w:styleId="NormalWeb">
    <w:name w:val="Normal (Web)"/>
    <w:basedOn w:val="Normal"/>
    <w:uiPriority w:val="99"/>
    <w:semiHidden/>
    <w:unhideWhenUsed/>
    <w:rsid w:val="006A2FF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732057">
      <w:bodyDiv w:val="1"/>
      <w:marLeft w:val="0"/>
      <w:marRight w:val="0"/>
      <w:marTop w:val="0"/>
      <w:marBottom w:val="0"/>
      <w:divBdr>
        <w:top w:val="none" w:sz="0" w:space="0" w:color="auto"/>
        <w:left w:val="none" w:sz="0" w:space="0" w:color="auto"/>
        <w:bottom w:val="none" w:sz="0" w:space="0" w:color="auto"/>
        <w:right w:val="none" w:sz="0" w:space="0" w:color="auto"/>
      </w:divBdr>
    </w:div>
    <w:div w:id="119500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cords-depot.travail.gouv.fr/accuei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01024D41-A38E-4305-B217-0F61A4EE08D1}">
    <t:Anchor>
      <t:Comment id="436544523"/>
    </t:Anchor>
    <t:History>
      <t:Event id="{ECF9AC3F-AFD6-4E20-B1ED-DBAA06004DA1}" time="2023-11-16T11:04:02.41Z">
        <t:Attribution userId="S::l.galliard@brgm.fr::6c41cbba-aa34-4299-a48a-83534e087140" userProvider="AD" userName="Galliard Laurence"/>
        <t:Anchor>
          <t:Comment id="436544523"/>
        </t:Anchor>
        <t:Create/>
      </t:Event>
      <t:Event id="{B6292FBE-643B-45F7-8702-D7C20C115F17}" time="2023-11-16T11:04:02.41Z">
        <t:Attribution userId="S::l.galliard@brgm.fr::6c41cbba-aa34-4299-a48a-83534e087140" userProvider="AD" userName="Galliard Laurence"/>
        <t:Anchor>
          <t:Comment id="436544523"/>
        </t:Anchor>
        <t:Assign userId="S::N.Gorin@brgm.fr::6d25e769-1f54-4598-922a-28614990fa39" userProvider="AD" userName="Gorin Nadine"/>
      </t:Event>
      <t:Event id="{2F7A4CE9-3879-4ECA-BAAC-759B94A4A07E}" time="2023-11-16T11:04:02.41Z">
        <t:Attribution userId="S::l.galliard@brgm.fr::6c41cbba-aa34-4299-a48a-83534e087140" userProvider="AD" userName="Galliard Laurence"/>
        <t:Anchor>
          <t:Comment id="436544523"/>
        </t:Anchor>
        <t:SetTitle title="@Gorin Nadine est-ce vu avec Nadine ou son équipe ?"/>
      </t:Event>
    </t:History>
  </t:Task>
  <t:Task id="{55B4B7CC-4182-4596-8378-3A348924301B}">
    <t:Anchor>
      <t:Comment id="1783888368"/>
    </t:Anchor>
    <t:History>
      <t:Event id="{BBE0EEAB-B132-439F-8131-A0BD100865A6}" time="2023-11-16T11:08:07.762Z">
        <t:Attribution userId="S::l.galliard@brgm.fr::6c41cbba-aa34-4299-a48a-83534e087140" userProvider="AD" userName="Galliard Laurence"/>
        <t:Anchor>
          <t:Comment id="1783888368"/>
        </t:Anchor>
        <t:Create/>
      </t:Event>
      <t:Event id="{DEBBA624-B61F-4DDE-B72A-5E4C979D1AC6}" time="2023-11-16T11:08:07.762Z">
        <t:Attribution userId="S::l.galliard@brgm.fr::6c41cbba-aa34-4299-a48a-83534e087140" userProvider="AD" userName="Galliard Laurence"/>
        <t:Anchor>
          <t:Comment id="1783888368"/>
        </t:Anchor>
        <t:Assign userId="S::L.GarciaOrtega@brgm.fr::02a96cc8-9e45-432e-9d53-7ba7ae268e5c" userProvider="AD" userName="Garcia Ortega Luis Manuel"/>
      </t:Event>
      <t:Event id="{9C263025-5E95-405B-9FCC-29A3217F79B2}" time="2023-11-16T11:08:07.762Z">
        <t:Attribution userId="S::l.galliard@brgm.fr::6c41cbba-aa34-4299-a48a-83534e087140" userProvider="AD" userName="Galliard Laurence"/>
        <t:Anchor>
          <t:Comment id="1783888368"/>
        </t:Anchor>
        <t:SetTitle title="@Garcia Ortega Luis Manuel vu avec Luis et/ou son équipe ?"/>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B82BA433D7554CBD778216C7E01944" ma:contentTypeVersion="7" ma:contentTypeDescription="Crée un document." ma:contentTypeScope="" ma:versionID="e3720d44e7a293e92c57a08d5564f0f7">
  <xsd:schema xmlns:xsd="http://www.w3.org/2001/XMLSchema" xmlns:xs="http://www.w3.org/2001/XMLSchema" xmlns:p="http://schemas.microsoft.com/office/2006/metadata/properties" xmlns:ns2="14a86fb2-a2e2-4257-be18-79feb3df434d" xmlns:ns3="7a7689f6-697c-4015-9a4a-909d8e73d8f8" targetNamespace="http://schemas.microsoft.com/office/2006/metadata/properties" ma:root="true" ma:fieldsID="a8251fd76c91df9e2ecc5d890f102abc" ns2:_="" ns3:_="">
    <xsd:import namespace="14a86fb2-a2e2-4257-be18-79feb3df434d"/>
    <xsd:import namespace="7a7689f6-697c-4015-9a4a-909d8e73d8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a86fb2-a2e2-4257-be18-79feb3df4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7689f6-697c-4015-9a4a-909d8e73d8f8"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CB3D0-9650-4789-848F-A845EB8097B5}">
  <ds:schemaRefs>
    <ds:schemaRef ds:uri="http://schemas.openxmlformats.org/officeDocument/2006/bibliography"/>
  </ds:schemaRefs>
</ds:datastoreItem>
</file>

<file path=customXml/itemProps2.xml><?xml version="1.0" encoding="utf-8"?>
<ds:datastoreItem xmlns:ds="http://schemas.openxmlformats.org/officeDocument/2006/customXml" ds:itemID="{AF6DC3F4-95BF-42EF-B204-F4CCD6EBD5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1EE316-CE3B-4E78-A47A-1323E092E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a86fb2-a2e2-4257-be18-79feb3df434d"/>
    <ds:schemaRef ds:uri="7a7689f6-697c-4015-9a4a-909d8e73d8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68C3B-3FC3-4E6E-90EC-B087547A96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4152</Words>
  <Characters>22837</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BRGM</Company>
  <LinksUpToDate>false</LinksUpToDate>
  <CharactersWithSpaces>26936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Heloin Emilie</dc:creator>
  <cp:keywords/>
  <dc:description/>
  <cp:lastModifiedBy>Le Cozic  Aude</cp:lastModifiedBy>
  <cp:revision>4</cp:revision>
  <cp:lastPrinted>2026-03-12T10:45:00Z</cp:lastPrinted>
  <dcterms:created xsi:type="dcterms:W3CDTF">2026-04-07T14:14:00Z</dcterms:created>
  <dcterms:modified xsi:type="dcterms:W3CDTF">2026-04-09T06:43:00Z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0x010100B9B82BA433D7554CBD778216C7E01944</vt:lpwstr>
  </property>
  <property fmtid="{D5CDD505-2E9C-101B-9397-08002B2CF9AE}" pid="3" name="MediaServiceImageTags">
    <vt:lpwstr/>
  </property>
</Properties>
</file>