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3CB93" w14:textId="77777777" w:rsidR="00995F86" w:rsidRPr="00BA1BA7" w:rsidRDefault="00995F86" w:rsidP="007C527F">
      <w:pPr>
        <w:pBdr>
          <w:top w:val="single" w:sz="4" w:space="1" w:color="auto"/>
          <w:left w:val="single" w:sz="4" w:space="4" w:color="auto"/>
          <w:bottom w:val="single" w:sz="4" w:space="1" w:color="auto"/>
          <w:right w:val="single" w:sz="4" w:space="4" w:color="auto"/>
        </w:pBdr>
        <w:shd w:val="clear" w:color="auto" w:fill="000000" w:themeFill="text1"/>
        <w:spacing w:before="120" w:after="120"/>
        <w:jc w:val="center"/>
        <w:rPr>
          <w:rFonts w:asciiTheme="minorHAnsi" w:hAnsiTheme="minorHAnsi" w:cstheme="minorHAnsi"/>
          <w:sz w:val="32"/>
          <w:szCs w:val="32"/>
        </w:rPr>
      </w:pPr>
      <w:r w:rsidRPr="00BA1BA7">
        <w:rPr>
          <w:rFonts w:asciiTheme="minorHAnsi" w:hAnsiTheme="minorHAnsi" w:cstheme="minorHAnsi"/>
          <w:sz w:val="32"/>
          <w:szCs w:val="32"/>
        </w:rPr>
        <w:t>Accord portant sur la durée et l’aménagement du temps de travail</w:t>
      </w:r>
    </w:p>
    <w:p w14:paraId="41F5CFF9" w14:textId="77777777" w:rsidR="00995F86" w:rsidRPr="00BA1BA7" w:rsidRDefault="00995F86" w:rsidP="00980484">
      <w:pPr>
        <w:spacing w:before="100" w:beforeAutospacing="1" w:after="120"/>
        <w:jc w:val="both"/>
        <w:rPr>
          <w:rFonts w:asciiTheme="minorHAnsi" w:hAnsiTheme="minorHAnsi" w:cstheme="minorHAnsi"/>
          <w:sz w:val="20"/>
        </w:rPr>
      </w:pPr>
      <w:r w:rsidRPr="00BA1BA7">
        <w:rPr>
          <w:rFonts w:asciiTheme="minorHAnsi" w:hAnsiTheme="minorHAnsi" w:cstheme="minorHAnsi"/>
          <w:sz w:val="20"/>
        </w:rPr>
        <w:t>ENTRE :</w:t>
      </w:r>
    </w:p>
    <w:p w14:paraId="4F7D77FA" w14:textId="1F141F0A" w:rsidR="00BA1F77" w:rsidRPr="00BA1BA7" w:rsidRDefault="00BA1F77" w:rsidP="00980484">
      <w:pPr>
        <w:spacing w:before="100" w:beforeAutospacing="1" w:after="120"/>
        <w:jc w:val="both"/>
        <w:rPr>
          <w:rFonts w:asciiTheme="minorHAnsi" w:hAnsiTheme="minorHAnsi" w:cstheme="minorHAnsi"/>
          <w:sz w:val="20"/>
        </w:rPr>
      </w:pPr>
      <w:r w:rsidRPr="00BA1BA7">
        <w:rPr>
          <w:rFonts w:asciiTheme="minorHAnsi" w:hAnsiTheme="minorHAnsi" w:cstheme="minorHAnsi"/>
          <w:sz w:val="20"/>
        </w:rPr>
        <w:t>La société</w:t>
      </w:r>
      <w:r>
        <w:rPr>
          <w:rFonts w:asciiTheme="minorHAnsi" w:hAnsiTheme="minorHAnsi" w:cstheme="minorHAnsi"/>
          <w:sz w:val="20"/>
        </w:rPr>
        <w:t xml:space="preserve"> AQUAFORM</w:t>
      </w:r>
      <w:r w:rsidRPr="00BA1BA7">
        <w:rPr>
          <w:rFonts w:asciiTheme="minorHAnsi" w:hAnsiTheme="minorHAnsi" w:cstheme="minorHAnsi"/>
          <w:sz w:val="20"/>
        </w:rPr>
        <w:t xml:space="preserve"> au Registre du Commerce et des sociétés de </w:t>
      </w:r>
      <w:r>
        <w:rPr>
          <w:rFonts w:asciiTheme="minorHAnsi" w:hAnsiTheme="minorHAnsi" w:cstheme="minorHAnsi"/>
          <w:sz w:val="20"/>
        </w:rPr>
        <w:t>Nantes</w:t>
      </w:r>
      <w:r w:rsidRPr="00BA1BA7">
        <w:rPr>
          <w:rFonts w:asciiTheme="minorHAnsi" w:hAnsiTheme="minorHAnsi" w:cstheme="minorHAnsi"/>
          <w:sz w:val="20"/>
        </w:rPr>
        <w:t xml:space="preserve"> sous le numéro </w:t>
      </w:r>
      <w:r w:rsidRPr="001C2065">
        <w:rPr>
          <w:rFonts w:asciiTheme="minorHAnsi" w:hAnsiTheme="minorHAnsi" w:cstheme="minorHAnsi"/>
          <w:sz w:val="20"/>
        </w:rPr>
        <w:t>881</w:t>
      </w:r>
      <w:r>
        <w:rPr>
          <w:rFonts w:asciiTheme="minorHAnsi" w:hAnsiTheme="minorHAnsi" w:cstheme="minorHAnsi"/>
          <w:sz w:val="20"/>
        </w:rPr>
        <w:t> </w:t>
      </w:r>
      <w:r w:rsidRPr="001C2065">
        <w:rPr>
          <w:rFonts w:asciiTheme="minorHAnsi" w:hAnsiTheme="minorHAnsi" w:cstheme="minorHAnsi"/>
          <w:sz w:val="20"/>
        </w:rPr>
        <w:t>395</w:t>
      </w:r>
      <w:r>
        <w:rPr>
          <w:rFonts w:asciiTheme="minorHAnsi" w:hAnsiTheme="minorHAnsi" w:cstheme="minorHAnsi"/>
          <w:sz w:val="20"/>
        </w:rPr>
        <w:t> </w:t>
      </w:r>
      <w:r w:rsidRPr="001C2065">
        <w:rPr>
          <w:rFonts w:asciiTheme="minorHAnsi" w:hAnsiTheme="minorHAnsi" w:cstheme="minorHAnsi"/>
          <w:sz w:val="20"/>
        </w:rPr>
        <w:t>099</w:t>
      </w:r>
      <w:r>
        <w:rPr>
          <w:rFonts w:asciiTheme="minorHAnsi" w:hAnsiTheme="minorHAnsi" w:cstheme="minorHAnsi"/>
          <w:sz w:val="20"/>
        </w:rPr>
        <w:t xml:space="preserve"> </w:t>
      </w:r>
      <w:r w:rsidRPr="001C2065">
        <w:rPr>
          <w:rFonts w:asciiTheme="minorHAnsi" w:hAnsiTheme="minorHAnsi" w:cstheme="minorHAnsi"/>
          <w:sz w:val="20"/>
        </w:rPr>
        <w:t>00024</w:t>
      </w:r>
      <w:r>
        <w:rPr>
          <w:rFonts w:asciiTheme="minorHAnsi" w:hAnsiTheme="minorHAnsi" w:cstheme="minorHAnsi"/>
          <w:sz w:val="20"/>
        </w:rPr>
        <w:t xml:space="preserve"> </w:t>
      </w:r>
      <w:r w:rsidRPr="00BA1BA7">
        <w:rPr>
          <w:rFonts w:asciiTheme="minorHAnsi" w:hAnsiTheme="minorHAnsi" w:cstheme="minorHAnsi"/>
          <w:sz w:val="20"/>
        </w:rPr>
        <w:t xml:space="preserve">dont le siège social est situé </w:t>
      </w:r>
      <w:r w:rsidRPr="001C2065">
        <w:rPr>
          <w:rFonts w:asciiTheme="minorHAnsi" w:hAnsiTheme="minorHAnsi" w:cstheme="minorHAnsi"/>
          <w:sz w:val="20"/>
        </w:rPr>
        <w:t>3, Avenue des Vieux Moulins - ZI de Vovray</w:t>
      </w:r>
      <w:r>
        <w:rPr>
          <w:rFonts w:asciiTheme="minorHAnsi" w:hAnsiTheme="minorHAnsi" w:cstheme="minorHAnsi"/>
          <w:sz w:val="20"/>
        </w:rPr>
        <w:t xml:space="preserve"> </w:t>
      </w:r>
      <w:r w:rsidRPr="001C2065">
        <w:rPr>
          <w:rFonts w:asciiTheme="minorHAnsi" w:hAnsiTheme="minorHAnsi" w:cstheme="minorHAnsi"/>
          <w:sz w:val="20"/>
        </w:rPr>
        <w:t xml:space="preserve">74600 SEYNOD </w:t>
      </w:r>
      <w:r w:rsidRPr="00BA1BA7">
        <w:rPr>
          <w:rFonts w:asciiTheme="minorHAnsi" w:hAnsiTheme="minorHAnsi" w:cstheme="minorHAnsi"/>
          <w:sz w:val="20"/>
        </w:rPr>
        <w:t xml:space="preserve">représentée par </w:t>
      </w:r>
      <w:r w:rsidR="007504CB">
        <w:rPr>
          <w:rFonts w:asciiTheme="minorHAnsi" w:hAnsiTheme="minorHAnsi" w:cstheme="minorHAnsi"/>
          <w:sz w:val="20"/>
        </w:rPr>
        <w:t>XXX</w:t>
      </w:r>
      <w:r w:rsidRPr="00BA1BA7">
        <w:rPr>
          <w:rFonts w:asciiTheme="minorHAnsi" w:hAnsiTheme="minorHAnsi" w:cstheme="minorHAnsi"/>
          <w:sz w:val="20"/>
        </w:rPr>
        <w:t xml:space="preserve">, agissant en qualité de </w:t>
      </w:r>
      <w:r>
        <w:rPr>
          <w:rFonts w:asciiTheme="minorHAnsi" w:hAnsiTheme="minorHAnsi" w:cstheme="minorHAnsi"/>
          <w:sz w:val="20"/>
        </w:rPr>
        <w:t>Président</w:t>
      </w:r>
    </w:p>
    <w:p w14:paraId="20749FE8" w14:textId="77777777" w:rsidR="00995F86" w:rsidRPr="00BA1BA7" w:rsidRDefault="00995F86" w:rsidP="00980484">
      <w:pPr>
        <w:spacing w:before="100" w:beforeAutospacing="1" w:after="120"/>
        <w:jc w:val="both"/>
        <w:rPr>
          <w:rFonts w:asciiTheme="minorHAnsi" w:hAnsiTheme="minorHAnsi" w:cstheme="minorHAnsi"/>
          <w:sz w:val="20"/>
        </w:rPr>
      </w:pPr>
      <w:r w:rsidRPr="00BA1BA7">
        <w:rPr>
          <w:rFonts w:asciiTheme="minorHAnsi" w:hAnsiTheme="minorHAnsi" w:cstheme="minorHAnsi"/>
          <w:sz w:val="20"/>
        </w:rPr>
        <w:t>ET  :</w:t>
      </w:r>
    </w:p>
    <w:p w14:paraId="767ED66F" w14:textId="20B04EE9" w:rsidR="00816F98" w:rsidRPr="00816F98" w:rsidRDefault="00BA1F77" w:rsidP="00980484">
      <w:pPr>
        <w:spacing w:after="120"/>
        <w:jc w:val="both"/>
        <w:rPr>
          <w:rFonts w:asciiTheme="minorHAnsi" w:hAnsiTheme="minorHAnsi" w:cstheme="minorHAnsi"/>
          <w:sz w:val="20"/>
        </w:rPr>
      </w:pPr>
      <w:bookmarkStart w:id="0" w:name="_Toc12868125"/>
      <w:r w:rsidRPr="00816F98">
        <w:rPr>
          <w:rFonts w:asciiTheme="minorHAnsi" w:hAnsiTheme="minorHAnsi" w:cstheme="minorHAnsi"/>
          <w:sz w:val="20"/>
        </w:rPr>
        <w:t>Les salariés de la société statuant à la majorité des 2/3 et dont la liste des signatures est annexée au présent document</w:t>
      </w:r>
    </w:p>
    <w:p w14:paraId="424CF95E" w14:textId="400FA204" w:rsidR="00995F86" w:rsidRPr="002C59E1" w:rsidRDefault="00816F98" w:rsidP="00980484">
      <w:pPr>
        <w:spacing w:before="120" w:after="120"/>
        <w:jc w:val="both"/>
        <w:rPr>
          <w:rFonts w:asciiTheme="minorHAnsi" w:hAnsiTheme="minorHAnsi" w:cstheme="minorHAnsi"/>
          <w:color w:val="E20E17"/>
          <w:sz w:val="28"/>
          <w:szCs w:val="28"/>
        </w:rPr>
      </w:pPr>
      <w:r w:rsidRPr="002C59E1">
        <w:rPr>
          <w:rFonts w:asciiTheme="minorHAnsi" w:hAnsiTheme="minorHAnsi" w:cstheme="minorHAnsi"/>
          <w:color w:val="E20E17"/>
          <w:sz w:val="28"/>
          <w:szCs w:val="28"/>
        </w:rPr>
        <w:t>PREAMBULE</w:t>
      </w:r>
      <w:bookmarkEnd w:id="0"/>
    </w:p>
    <w:p w14:paraId="1E0751CF" w14:textId="77777777" w:rsidR="00995F86" w:rsidRPr="00816F98" w:rsidRDefault="00995F86" w:rsidP="00980484">
      <w:pPr>
        <w:spacing w:before="120" w:after="120"/>
        <w:jc w:val="both"/>
        <w:rPr>
          <w:rFonts w:asciiTheme="minorHAnsi" w:hAnsiTheme="minorHAnsi" w:cstheme="minorHAnsi"/>
          <w:sz w:val="20"/>
        </w:rPr>
      </w:pPr>
      <w:r w:rsidRPr="00BA1BA7">
        <w:rPr>
          <w:rFonts w:asciiTheme="minorHAnsi" w:hAnsiTheme="minorHAnsi" w:cstheme="minorHAnsi"/>
          <w:sz w:val="20"/>
        </w:rPr>
        <w:t>Le présent accord résulte d'une volonté de la Direction et des salariés d’adapter l’organisation du temps de travail au développement de la compétitivité et de la productivité de la société afin de faire face aux contraintes économiques et concurrentielles.</w:t>
      </w:r>
    </w:p>
    <w:p w14:paraId="19DA30B1" w14:textId="77777777" w:rsidR="00995F86" w:rsidRPr="00BA1BA7" w:rsidRDefault="00995F86" w:rsidP="00980484">
      <w:pPr>
        <w:spacing w:before="100" w:beforeAutospacing="1" w:after="120"/>
        <w:jc w:val="both"/>
        <w:rPr>
          <w:rFonts w:asciiTheme="minorHAnsi" w:hAnsiTheme="minorHAnsi" w:cstheme="minorHAnsi"/>
          <w:sz w:val="20"/>
        </w:rPr>
      </w:pPr>
      <w:r w:rsidRPr="00F82A0A">
        <w:rPr>
          <w:rFonts w:asciiTheme="minorHAnsi" w:hAnsiTheme="minorHAnsi" w:cstheme="minorHAnsi"/>
          <w:sz w:val="20"/>
        </w:rPr>
        <w:t>La société peut avoir une activité marquée par une saisonnalité avec une amplitude de production. A ce titre, il est apparu nécessaire aux parties d’adapter l’organisation du temps de travail en permettant une modulation du temps de travail ce qui devrait permettre une meilleure réactivité, un meilleur respect des délais tout en préservant la santé et la sécurité des salariés.</w:t>
      </w:r>
    </w:p>
    <w:p w14:paraId="628ABC82" w14:textId="77777777" w:rsidR="00995F86" w:rsidRPr="00BA1BA7" w:rsidRDefault="00995F86" w:rsidP="00980484">
      <w:pPr>
        <w:spacing w:before="100" w:beforeAutospacing="1" w:after="120"/>
        <w:jc w:val="both"/>
        <w:rPr>
          <w:rFonts w:asciiTheme="minorHAnsi" w:hAnsiTheme="minorHAnsi" w:cstheme="minorHAnsi"/>
          <w:sz w:val="20"/>
        </w:rPr>
      </w:pPr>
      <w:r w:rsidRPr="00BA1BA7">
        <w:rPr>
          <w:rFonts w:asciiTheme="minorHAnsi" w:hAnsiTheme="minorHAnsi" w:cstheme="minorHAnsi"/>
          <w:sz w:val="20"/>
        </w:rPr>
        <w:t>Les parties ont également souhaité adapter la durée du travail de l’ensemble des salariés hors personnel direct de production (fonctions administratives et/ou support, fonctions itinérantes) afin de redéfinir le temps de présence et l’organisation du travail de chaque catégorie en fonction des impératifs et contraintes organisationnelles présentes dans l’entreprise.</w:t>
      </w:r>
    </w:p>
    <w:p w14:paraId="7F6EA8A1" w14:textId="77777777" w:rsidR="00995F86" w:rsidRPr="00BA1BA7" w:rsidRDefault="00995F86" w:rsidP="00980484">
      <w:pPr>
        <w:spacing w:before="100" w:beforeAutospacing="1" w:after="120"/>
        <w:jc w:val="both"/>
        <w:rPr>
          <w:rFonts w:asciiTheme="minorHAnsi" w:hAnsiTheme="minorHAnsi" w:cstheme="minorHAnsi"/>
          <w:sz w:val="20"/>
        </w:rPr>
      </w:pPr>
      <w:r w:rsidRPr="00BA1BA7">
        <w:rPr>
          <w:rFonts w:asciiTheme="minorHAnsi" w:hAnsiTheme="minorHAnsi" w:cstheme="minorHAnsi"/>
          <w:sz w:val="20"/>
        </w:rPr>
        <w:t>Dans cette optique, il a été décidé d’adopter des aménagements de temps de travail différenciés en fonction des catégories de salariés par le biais d’un accord d’entreprise et par dérogation ou aménagement par rapport aux dispositions légales et conventionnelles relatives à la durée du travail en vigueur dans l’entreprise.</w:t>
      </w:r>
    </w:p>
    <w:p w14:paraId="53482DC9" w14:textId="77777777" w:rsidR="00995F86" w:rsidRPr="00BA1BA7" w:rsidRDefault="00995F86" w:rsidP="00980484">
      <w:pPr>
        <w:spacing w:before="100" w:beforeAutospacing="1" w:after="120"/>
        <w:jc w:val="both"/>
        <w:rPr>
          <w:rFonts w:asciiTheme="minorHAnsi" w:hAnsiTheme="minorHAnsi" w:cstheme="minorHAnsi"/>
          <w:sz w:val="20"/>
        </w:rPr>
      </w:pPr>
      <w:r w:rsidRPr="00BA1BA7">
        <w:rPr>
          <w:rFonts w:asciiTheme="minorHAnsi" w:hAnsiTheme="minorHAnsi" w:cstheme="minorHAnsi"/>
          <w:sz w:val="20"/>
        </w:rPr>
        <w:t>Chacun de ces aménagements répond au principe de l’annualisation du temps de travail qui est un système consistant à lisser la durée du travail pour faire en sorte que le décompte du temps de travail s'effectue non plus sur la semaine mais sur une année.</w:t>
      </w:r>
    </w:p>
    <w:p w14:paraId="13115742" w14:textId="01D8FFDB" w:rsidR="00995F86" w:rsidRPr="00BA1BA7" w:rsidRDefault="00995F86" w:rsidP="00980484">
      <w:pPr>
        <w:spacing w:before="100" w:beforeAutospacing="1" w:after="120"/>
        <w:jc w:val="both"/>
        <w:rPr>
          <w:rFonts w:asciiTheme="minorHAnsi" w:hAnsiTheme="minorHAnsi" w:cstheme="minorHAnsi"/>
          <w:sz w:val="20"/>
        </w:rPr>
      </w:pPr>
      <w:r w:rsidRPr="00BA1BA7">
        <w:rPr>
          <w:rFonts w:asciiTheme="minorHAnsi" w:hAnsiTheme="minorHAnsi" w:cstheme="minorHAnsi"/>
          <w:sz w:val="20"/>
        </w:rPr>
        <w:t>Le présent accord est conclu dans le cadre de l’article L 2232-2</w:t>
      </w:r>
      <w:r w:rsidR="003639E0">
        <w:rPr>
          <w:rFonts w:asciiTheme="minorHAnsi" w:hAnsiTheme="minorHAnsi" w:cstheme="minorHAnsi"/>
          <w:sz w:val="20"/>
        </w:rPr>
        <w:t>1</w:t>
      </w:r>
      <w:r w:rsidRPr="00BA1BA7">
        <w:rPr>
          <w:rFonts w:asciiTheme="minorHAnsi" w:hAnsiTheme="minorHAnsi" w:cstheme="minorHAnsi"/>
          <w:sz w:val="20"/>
        </w:rPr>
        <w:t xml:space="preserve"> et suivants du code du travail et vise à </w:t>
      </w:r>
    </w:p>
    <w:p w14:paraId="1B4D2D49" w14:textId="77777777" w:rsidR="00995F86" w:rsidRPr="00BA1BA7" w:rsidRDefault="00995F86" w:rsidP="00980484">
      <w:pPr>
        <w:pStyle w:val="Corps"/>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Times New Roman" w:hAnsiTheme="minorHAnsi" w:cstheme="minorHAnsi"/>
          <w:color w:val="auto"/>
          <w:sz w:val="20"/>
          <w:szCs w:val="20"/>
          <w:bdr w:val="none" w:sz="0" w:space="0" w:color="auto"/>
        </w:rPr>
      </w:pPr>
      <w:r w:rsidRPr="00BA1BA7">
        <w:rPr>
          <w:rFonts w:asciiTheme="minorHAnsi" w:eastAsia="Times New Roman" w:hAnsiTheme="minorHAnsi" w:cstheme="minorHAnsi"/>
          <w:color w:val="auto"/>
          <w:sz w:val="20"/>
          <w:szCs w:val="20"/>
          <w:bdr w:val="none" w:sz="0" w:space="0" w:color="auto"/>
        </w:rPr>
        <w:t>Définir les modalités d’organisation et d’aménagement du temps de travail au sein de la société en fonction des catégories de salariés et de leurs activités</w:t>
      </w:r>
    </w:p>
    <w:p w14:paraId="7ACF06BC" w14:textId="77777777" w:rsidR="00995F86" w:rsidRPr="00BA1BA7" w:rsidRDefault="00995F86" w:rsidP="00980484">
      <w:pPr>
        <w:pStyle w:val="Corps"/>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jc w:val="both"/>
        <w:rPr>
          <w:rFonts w:asciiTheme="minorHAnsi" w:eastAsia="Times New Roman" w:hAnsiTheme="minorHAnsi" w:cstheme="minorHAnsi"/>
          <w:color w:val="auto"/>
          <w:sz w:val="20"/>
          <w:szCs w:val="20"/>
          <w:bdr w:val="none" w:sz="0" w:space="0" w:color="auto"/>
        </w:rPr>
      </w:pPr>
      <w:r w:rsidRPr="00BA1BA7">
        <w:rPr>
          <w:rFonts w:asciiTheme="minorHAnsi" w:eastAsia="Times New Roman" w:hAnsiTheme="minorHAnsi" w:cstheme="minorHAnsi"/>
          <w:color w:val="auto"/>
          <w:sz w:val="20"/>
          <w:szCs w:val="20"/>
          <w:bdr w:val="none" w:sz="0" w:space="0" w:color="auto"/>
        </w:rPr>
        <w:t>S’inscrire dans une démarche de conciliation des intérêts des salariés et de la société.</w:t>
      </w:r>
    </w:p>
    <w:p w14:paraId="7342437E" w14:textId="77777777" w:rsidR="00C33B4B" w:rsidRDefault="00995F86" w:rsidP="00980484">
      <w:pPr>
        <w:spacing w:before="100" w:beforeAutospacing="1" w:after="120"/>
        <w:jc w:val="both"/>
        <w:rPr>
          <w:rFonts w:asciiTheme="minorHAnsi" w:hAnsiTheme="minorHAnsi" w:cstheme="minorHAnsi"/>
          <w:sz w:val="20"/>
        </w:rPr>
      </w:pPr>
      <w:r w:rsidRPr="00BA1BA7">
        <w:rPr>
          <w:rFonts w:asciiTheme="minorHAnsi" w:hAnsiTheme="minorHAnsi" w:cstheme="minorHAnsi"/>
          <w:sz w:val="20"/>
        </w:rPr>
        <w:t xml:space="preserve">Le présent accord annule et remplace toutes les dispositions antérieures et/ou existantes de même nature et /ou de même objet quelle que soit l’origine de la disposition concernée. </w:t>
      </w:r>
    </w:p>
    <w:p w14:paraId="102BB1BA" w14:textId="2732D6C1" w:rsidR="0037541F" w:rsidRPr="00A443C2" w:rsidRDefault="00A443C2" w:rsidP="00A443C2">
      <w:pPr>
        <w:spacing w:before="120" w:after="120"/>
        <w:jc w:val="both"/>
        <w:rPr>
          <w:rFonts w:asciiTheme="minorHAnsi" w:hAnsiTheme="minorHAnsi" w:cstheme="minorHAnsi"/>
          <w:color w:val="E20E17"/>
          <w:sz w:val="28"/>
          <w:szCs w:val="28"/>
        </w:rPr>
      </w:pPr>
      <w:r w:rsidRPr="00A443C2">
        <w:rPr>
          <w:rFonts w:asciiTheme="minorHAnsi" w:hAnsiTheme="minorHAnsi" w:cstheme="minorHAnsi"/>
          <w:color w:val="E20E17"/>
          <w:sz w:val="28"/>
          <w:szCs w:val="28"/>
        </w:rPr>
        <w:t>ARTICLE 1 - CHAMP D’APPLICATION</w:t>
      </w:r>
    </w:p>
    <w:p w14:paraId="774DD4CE" w14:textId="77777777" w:rsidR="00874090" w:rsidRDefault="00874090" w:rsidP="00980484">
      <w:pPr>
        <w:spacing w:before="120" w:after="120"/>
        <w:jc w:val="both"/>
        <w:rPr>
          <w:rFonts w:asciiTheme="minorHAnsi" w:hAnsiTheme="minorHAnsi" w:cstheme="minorHAnsi"/>
          <w:sz w:val="20"/>
        </w:rPr>
      </w:pPr>
      <w:r>
        <w:rPr>
          <w:rFonts w:asciiTheme="minorHAnsi" w:hAnsiTheme="minorHAnsi" w:cstheme="minorHAnsi"/>
          <w:sz w:val="20"/>
        </w:rPr>
        <w:t>Le présent accord est applicable au personnel en CDI et en CDD, à temps plein ou partiel, appartenant aux catégories professionnelles visées dans chacun des dispositifs d’aménagement du temps de travail.</w:t>
      </w:r>
    </w:p>
    <w:p w14:paraId="7FE9D16D" w14:textId="77777777" w:rsidR="00874090" w:rsidRDefault="00874090" w:rsidP="00980484">
      <w:pPr>
        <w:spacing w:before="100" w:beforeAutospacing="1" w:after="120"/>
        <w:jc w:val="both"/>
        <w:rPr>
          <w:rFonts w:asciiTheme="minorHAnsi" w:hAnsiTheme="minorHAnsi" w:cstheme="minorHAnsi"/>
          <w:sz w:val="20"/>
        </w:rPr>
      </w:pPr>
      <w:r>
        <w:rPr>
          <w:rFonts w:asciiTheme="minorHAnsi" w:hAnsiTheme="minorHAnsi" w:cstheme="minorHAnsi"/>
          <w:sz w:val="20"/>
        </w:rPr>
        <w:lastRenderedPageBreak/>
        <w:t xml:space="preserve">L’ajustement des temps aux fluctuation de la charge de travail doit permettre d’améliorer la compétitivité tout en diminuant la </w:t>
      </w:r>
      <w:r w:rsidR="00AC7161">
        <w:rPr>
          <w:rFonts w:asciiTheme="minorHAnsi" w:hAnsiTheme="minorHAnsi" w:cstheme="minorHAnsi"/>
          <w:sz w:val="20"/>
        </w:rPr>
        <w:t>nécessité</w:t>
      </w:r>
      <w:r>
        <w:rPr>
          <w:rFonts w:asciiTheme="minorHAnsi" w:hAnsiTheme="minorHAnsi" w:cstheme="minorHAnsi"/>
          <w:sz w:val="20"/>
        </w:rPr>
        <w:t xml:space="preserve"> de recourir à un ajustement des effectifs en fonction des variations d’activité.</w:t>
      </w:r>
    </w:p>
    <w:p w14:paraId="481446B2" w14:textId="77777777" w:rsidR="00AC7161" w:rsidRDefault="00AC7161" w:rsidP="00980484">
      <w:pPr>
        <w:spacing w:before="100" w:beforeAutospacing="1" w:after="120"/>
        <w:jc w:val="both"/>
        <w:rPr>
          <w:rFonts w:asciiTheme="minorHAnsi" w:hAnsiTheme="minorHAnsi" w:cstheme="minorHAnsi"/>
          <w:sz w:val="20"/>
        </w:rPr>
      </w:pPr>
      <w:r>
        <w:rPr>
          <w:rFonts w:asciiTheme="minorHAnsi" w:hAnsiTheme="minorHAnsi" w:cstheme="minorHAnsi"/>
          <w:sz w:val="20"/>
        </w:rPr>
        <w:t xml:space="preserve">Le recours au CDD est un palliatif aux contraintes d’organisation du travail rencontrées en cours d’année notamment dans les cas de remplacement ou de surcharge de travail non programmée ne pouvant pas être résolues au moyen de l’annualisation. </w:t>
      </w:r>
    </w:p>
    <w:p w14:paraId="4CE8FD7E" w14:textId="77777777" w:rsidR="00AC7161" w:rsidRDefault="00AC7161" w:rsidP="00980484">
      <w:pPr>
        <w:spacing w:before="100" w:beforeAutospacing="1" w:after="120"/>
        <w:jc w:val="both"/>
        <w:rPr>
          <w:rFonts w:asciiTheme="minorHAnsi" w:hAnsiTheme="minorHAnsi" w:cstheme="minorHAnsi"/>
          <w:sz w:val="20"/>
        </w:rPr>
      </w:pPr>
      <w:r>
        <w:rPr>
          <w:rFonts w:asciiTheme="minorHAnsi" w:hAnsiTheme="minorHAnsi" w:cstheme="minorHAnsi"/>
          <w:sz w:val="20"/>
        </w:rPr>
        <w:t xml:space="preserve">A défaut de pouvoir recourir au CDI ou au CDD, la société fera appel de façon ponctuelle à l’intérim. Les personnels concernés se conformeront alors, dans la mesure du possible, au régime applicable au sein du service auquel ils seront intégrés. </w:t>
      </w:r>
    </w:p>
    <w:p w14:paraId="1759B659" w14:textId="2C6332E7" w:rsidR="00A443C2" w:rsidRDefault="00A443C2" w:rsidP="00980484">
      <w:pPr>
        <w:spacing w:before="100" w:beforeAutospacing="1" w:after="120"/>
        <w:jc w:val="both"/>
        <w:rPr>
          <w:rFonts w:asciiTheme="minorHAnsi" w:hAnsiTheme="minorHAnsi" w:cstheme="minorHAnsi"/>
          <w:sz w:val="20"/>
        </w:rPr>
      </w:pPr>
      <w:r>
        <w:rPr>
          <w:rFonts w:asciiTheme="minorHAnsi" w:hAnsiTheme="minorHAnsi" w:cstheme="minorHAnsi"/>
          <w:sz w:val="20"/>
        </w:rPr>
        <w:t xml:space="preserve">Il est rappelé que la pose de congé ou RTT doit </w:t>
      </w:r>
      <w:r w:rsidR="00AA5750">
        <w:rPr>
          <w:rFonts w:asciiTheme="minorHAnsi" w:hAnsiTheme="minorHAnsi" w:cstheme="minorHAnsi"/>
          <w:sz w:val="20"/>
        </w:rPr>
        <w:t>être, dans la mesure du possible, sur une période de travail dite « basse ». La direction se réserve le droit de refuser la pose de congés/ RTT si cela ne s’accorde pas avec la charge de travail ou la période d’activité.</w:t>
      </w:r>
    </w:p>
    <w:p w14:paraId="2151BB05" w14:textId="7B8F1210" w:rsidR="0037541F" w:rsidRPr="00A443C2" w:rsidRDefault="00A443C2" w:rsidP="00A443C2">
      <w:pPr>
        <w:spacing w:before="120" w:after="120"/>
        <w:jc w:val="both"/>
        <w:rPr>
          <w:rFonts w:asciiTheme="minorHAnsi" w:hAnsiTheme="minorHAnsi" w:cstheme="minorHAnsi"/>
          <w:color w:val="E20E17"/>
          <w:sz w:val="28"/>
          <w:szCs w:val="28"/>
        </w:rPr>
      </w:pPr>
      <w:r w:rsidRPr="00A443C2">
        <w:rPr>
          <w:rFonts w:asciiTheme="minorHAnsi" w:hAnsiTheme="minorHAnsi" w:cstheme="minorHAnsi"/>
          <w:color w:val="E20E17"/>
          <w:sz w:val="28"/>
          <w:szCs w:val="28"/>
        </w:rPr>
        <w:t>ARTICLE 2 - FORFAIT ANNUEL EN JOURS</w:t>
      </w:r>
    </w:p>
    <w:p w14:paraId="5780660A" w14:textId="4343E951" w:rsidR="00AC7161" w:rsidRPr="002C59E1" w:rsidRDefault="00A443C2" w:rsidP="00980484">
      <w:pPr>
        <w:spacing w:before="120" w:after="120"/>
        <w:jc w:val="both"/>
        <w:rPr>
          <w:rFonts w:asciiTheme="minorHAnsi" w:hAnsiTheme="minorHAnsi" w:cstheme="minorHAnsi"/>
          <w:color w:val="EE0000"/>
          <w:sz w:val="20"/>
        </w:rPr>
      </w:pPr>
      <w:r>
        <w:rPr>
          <w:rFonts w:asciiTheme="minorHAnsi" w:hAnsiTheme="minorHAnsi" w:cstheme="minorHAnsi"/>
          <w:color w:val="EE0000"/>
          <w:sz w:val="20"/>
        </w:rPr>
        <w:t>2</w:t>
      </w:r>
      <w:r w:rsidR="00D750C0" w:rsidRPr="002C59E1">
        <w:rPr>
          <w:rFonts w:asciiTheme="minorHAnsi" w:hAnsiTheme="minorHAnsi" w:cstheme="minorHAnsi"/>
          <w:color w:val="EE0000"/>
          <w:sz w:val="20"/>
        </w:rPr>
        <w:t>.</w:t>
      </w:r>
      <w:r w:rsidR="00AC7161" w:rsidRPr="002C59E1">
        <w:rPr>
          <w:rFonts w:asciiTheme="minorHAnsi" w:hAnsiTheme="minorHAnsi" w:cstheme="minorHAnsi"/>
          <w:color w:val="EE0000"/>
          <w:sz w:val="20"/>
        </w:rPr>
        <w:t>1 Catégories de salariés concerné</w:t>
      </w:r>
      <w:r w:rsidR="00D750C0" w:rsidRPr="002C59E1">
        <w:rPr>
          <w:rFonts w:asciiTheme="minorHAnsi" w:hAnsiTheme="minorHAnsi" w:cstheme="minorHAnsi"/>
          <w:color w:val="EE0000"/>
          <w:sz w:val="20"/>
        </w:rPr>
        <w:t>e</w:t>
      </w:r>
      <w:r w:rsidR="00AC7161" w:rsidRPr="002C59E1">
        <w:rPr>
          <w:rFonts w:asciiTheme="minorHAnsi" w:hAnsiTheme="minorHAnsi" w:cstheme="minorHAnsi"/>
          <w:color w:val="EE0000"/>
          <w:sz w:val="20"/>
        </w:rPr>
        <w:t xml:space="preserve">s : </w:t>
      </w:r>
    </w:p>
    <w:p w14:paraId="73D76273" w14:textId="77777777" w:rsidR="00AC7161" w:rsidRPr="00AC7161" w:rsidRDefault="00AC7161" w:rsidP="00980484">
      <w:pPr>
        <w:jc w:val="both"/>
        <w:rPr>
          <w:rFonts w:asciiTheme="minorHAnsi" w:hAnsiTheme="minorHAnsi" w:cstheme="minorHAnsi"/>
          <w:sz w:val="20"/>
        </w:rPr>
      </w:pPr>
      <w:r w:rsidRPr="00AC7161">
        <w:rPr>
          <w:rFonts w:asciiTheme="minorHAnsi" w:hAnsiTheme="minorHAnsi" w:cstheme="minorHAnsi"/>
          <w:sz w:val="20"/>
        </w:rPr>
        <w:t xml:space="preserve">Conformément aux dispositions de l’article L.3121-58, sont susceptibles de conclure une convention individuelle de forfait annuel en jours : </w:t>
      </w:r>
    </w:p>
    <w:p w14:paraId="28E8C74C" w14:textId="77777777" w:rsidR="00AC7161" w:rsidRPr="00AC7161" w:rsidRDefault="00AC7161" w:rsidP="00980484">
      <w:pPr>
        <w:pStyle w:val="Paragraphedeliste"/>
        <w:numPr>
          <w:ilvl w:val="0"/>
          <w:numId w:val="1"/>
        </w:numPr>
        <w:jc w:val="both"/>
        <w:rPr>
          <w:rFonts w:asciiTheme="minorHAnsi" w:hAnsiTheme="minorHAnsi" w:cstheme="minorHAnsi"/>
          <w:sz w:val="20"/>
        </w:rPr>
      </w:pPr>
      <w:r w:rsidRPr="00AC7161">
        <w:rPr>
          <w:rFonts w:asciiTheme="minorHAnsi" w:hAnsiTheme="minorHAnsi" w:cstheme="minorHAnsi"/>
          <w:sz w:val="20"/>
        </w:rPr>
        <w:t>D’une part les cadres qui disposent d’une autonomie dans l’organisation de leur emploi du temps et don</w:t>
      </w:r>
      <w:r>
        <w:rPr>
          <w:rFonts w:asciiTheme="minorHAnsi" w:hAnsiTheme="minorHAnsi" w:cstheme="minorHAnsi"/>
          <w:sz w:val="20"/>
        </w:rPr>
        <w:t>t</w:t>
      </w:r>
      <w:r w:rsidRPr="00AC7161">
        <w:rPr>
          <w:rFonts w:asciiTheme="minorHAnsi" w:hAnsiTheme="minorHAnsi" w:cstheme="minorHAnsi"/>
          <w:sz w:val="20"/>
        </w:rPr>
        <w:t xml:space="preserve"> la nature des fonctions ne les conduit pas à suivre l’horaire collectif applicable au sein de l’atelier, du service ou de l’équipe auquel ils sont intégrés</w:t>
      </w:r>
    </w:p>
    <w:p w14:paraId="05326948" w14:textId="77777777" w:rsidR="00AC7161" w:rsidRPr="00AC7161" w:rsidRDefault="00AC7161" w:rsidP="00980484">
      <w:pPr>
        <w:pStyle w:val="Paragraphedeliste"/>
        <w:numPr>
          <w:ilvl w:val="0"/>
          <w:numId w:val="1"/>
        </w:numPr>
        <w:jc w:val="both"/>
        <w:rPr>
          <w:rFonts w:asciiTheme="minorHAnsi" w:hAnsiTheme="minorHAnsi" w:cstheme="minorHAnsi"/>
          <w:sz w:val="20"/>
        </w:rPr>
      </w:pPr>
      <w:r w:rsidRPr="00AC7161">
        <w:rPr>
          <w:rFonts w:asciiTheme="minorHAnsi" w:hAnsiTheme="minorHAnsi" w:cstheme="minorHAnsi"/>
          <w:sz w:val="20"/>
        </w:rPr>
        <w:t xml:space="preserve">D’autre </w:t>
      </w:r>
      <w:r>
        <w:rPr>
          <w:rFonts w:asciiTheme="minorHAnsi" w:hAnsiTheme="minorHAnsi" w:cstheme="minorHAnsi"/>
          <w:sz w:val="20"/>
        </w:rPr>
        <w:t xml:space="preserve">part </w:t>
      </w:r>
      <w:r w:rsidR="00C24281">
        <w:rPr>
          <w:rFonts w:asciiTheme="minorHAnsi" w:hAnsiTheme="minorHAnsi" w:cstheme="minorHAnsi"/>
          <w:sz w:val="20"/>
        </w:rPr>
        <w:t>les salariés dont la durée du travail ne peut être prédéterminée et qui disposent d’une réelle autonomie dans l’organisation de leur emploi du temps pour l’exercice des responsabilités qui leur sont confiées</w:t>
      </w:r>
    </w:p>
    <w:p w14:paraId="79FDAB3F" w14:textId="77777777" w:rsidR="00AC7161" w:rsidRPr="005A053A" w:rsidRDefault="00AC7161" w:rsidP="00980484">
      <w:pPr>
        <w:jc w:val="both"/>
        <w:rPr>
          <w:rFonts w:asciiTheme="minorHAnsi" w:hAnsiTheme="minorHAnsi" w:cstheme="minorHAnsi"/>
          <w:sz w:val="20"/>
        </w:rPr>
      </w:pPr>
    </w:p>
    <w:p w14:paraId="139F83A7" w14:textId="77777777" w:rsidR="00AC7161" w:rsidRDefault="00C24281" w:rsidP="00AA5750">
      <w:pPr>
        <w:jc w:val="both"/>
        <w:rPr>
          <w:rFonts w:asciiTheme="minorHAnsi" w:hAnsiTheme="minorHAnsi" w:cstheme="minorHAnsi"/>
          <w:sz w:val="20"/>
        </w:rPr>
      </w:pPr>
      <w:r w:rsidRPr="005A053A">
        <w:rPr>
          <w:rFonts w:asciiTheme="minorHAnsi" w:hAnsiTheme="minorHAnsi" w:cstheme="minorHAnsi"/>
          <w:sz w:val="20"/>
        </w:rPr>
        <w:t>L’autonomie se caractérise notamment par une durée du travail qui ne suit pas l’h</w:t>
      </w:r>
      <w:r w:rsidR="00B170E0">
        <w:rPr>
          <w:rFonts w:asciiTheme="minorHAnsi" w:hAnsiTheme="minorHAnsi" w:cstheme="minorHAnsi"/>
          <w:sz w:val="20"/>
        </w:rPr>
        <w:t>oraire collectif de l’atelier, du service ou de l’équipe auquel le salarié est intégré. L’autonomie se définit également par la possibilité de fixer ses priorités, d’organiser des actions et moyens dans le cadre d’objectifs définis.</w:t>
      </w:r>
    </w:p>
    <w:p w14:paraId="698A6991" w14:textId="7D3AA29C" w:rsidR="00765A54" w:rsidRDefault="00765A54" w:rsidP="00AA5750">
      <w:pPr>
        <w:jc w:val="both"/>
        <w:rPr>
          <w:rFonts w:asciiTheme="minorHAnsi" w:hAnsiTheme="minorHAnsi" w:cstheme="minorHAnsi"/>
          <w:sz w:val="20"/>
        </w:rPr>
      </w:pPr>
      <w:r>
        <w:rPr>
          <w:rFonts w:asciiTheme="minorHAnsi" w:hAnsiTheme="minorHAnsi" w:cstheme="minorHAnsi"/>
          <w:sz w:val="20"/>
        </w:rPr>
        <w:t xml:space="preserve">Cette autonomie s’inscrit dans le cadre des </w:t>
      </w:r>
      <w:r w:rsidR="008317EF">
        <w:rPr>
          <w:rFonts w:asciiTheme="minorHAnsi" w:hAnsiTheme="minorHAnsi" w:cstheme="minorHAnsi"/>
          <w:sz w:val="20"/>
        </w:rPr>
        <w:t>règles</w:t>
      </w:r>
      <w:r>
        <w:rPr>
          <w:rFonts w:asciiTheme="minorHAnsi" w:hAnsiTheme="minorHAnsi" w:cstheme="minorHAnsi"/>
          <w:sz w:val="20"/>
        </w:rPr>
        <w:t xml:space="preserve"> et consignes de </w:t>
      </w:r>
      <w:r w:rsidR="008317EF">
        <w:rPr>
          <w:rFonts w:asciiTheme="minorHAnsi" w:hAnsiTheme="minorHAnsi" w:cstheme="minorHAnsi"/>
          <w:sz w:val="20"/>
        </w:rPr>
        <w:t>sécurité</w:t>
      </w:r>
      <w:r>
        <w:rPr>
          <w:rFonts w:asciiTheme="minorHAnsi" w:hAnsiTheme="minorHAnsi" w:cstheme="minorHAnsi"/>
          <w:sz w:val="20"/>
        </w:rPr>
        <w:t xml:space="preserve"> applicables dans l’entreprise</w:t>
      </w:r>
      <w:r w:rsidR="00CB305B">
        <w:rPr>
          <w:rFonts w:asciiTheme="minorHAnsi" w:hAnsiTheme="minorHAnsi" w:cstheme="minorHAnsi"/>
          <w:sz w:val="20"/>
        </w:rPr>
        <w:t>.</w:t>
      </w:r>
    </w:p>
    <w:p w14:paraId="7E00DFF3" w14:textId="77777777" w:rsidR="00765A54" w:rsidRDefault="00765A54" w:rsidP="00AA5750">
      <w:pPr>
        <w:jc w:val="both"/>
        <w:rPr>
          <w:rFonts w:asciiTheme="minorHAnsi" w:hAnsiTheme="minorHAnsi" w:cstheme="minorHAnsi"/>
          <w:sz w:val="20"/>
        </w:rPr>
      </w:pPr>
    </w:p>
    <w:p w14:paraId="029C6C49" w14:textId="77777777" w:rsidR="00765A54" w:rsidRDefault="00765A54" w:rsidP="00AA5750">
      <w:pPr>
        <w:jc w:val="both"/>
        <w:rPr>
          <w:rFonts w:asciiTheme="minorHAnsi" w:hAnsiTheme="minorHAnsi" w:cstheme="minorHAnsi"/>
          <w:sz w:val="20"/>
        </w:rPr>
      </w:pPr>
      <w:r>
        <w:rPr>
          <w:rFonts w:asciiTheme="minorHAnsi" w:hAnsiTheme="minorHAnsi" w:cstheme="minorHAnsi"/>
          <w:sz w:val="20"/>
        </w:rPr>
        <w:t>Dans le cadre de l’</w:t>
      </w:r>
      <w:r w:rsidR="008317EF">
        <w:rPr>
          <w:rFonts w:asciiTheme="minorHAnsi" w:hAnsiTheme="minorHAnsi" w:cstheme="minorHAnsi"/>
          <w:sz w:val="20"/>
        </w:rPr>
        <w:t>exécution</w:t>
      </w:r>
      <w:r>
        <w:rPr>
          <w:rFonts w:asciiTheme="minorHAnsi" w:hAnsiTheme="minorHAnsi" w:cstheme="minorHAnsi"/>
          <w:sz w:val="20"/>
        </w:rPr>
        <w:t xml:space="preserve"> de la prestation de travail découlant de leur contrat de travail, les salariés </w:t>
      </w:r>
      <w:r w:rsidR="008317EF">
        <w:rPr>
          <w:rFonts w:asciiTheme="minorHAnsi" w:hAnsiTheme="minorHAnsi" w:cstheme="minorHAnsi"/>
          <w:sz w:val="20"/>
        </w:rPr>
        <w:t>ne sont</w:t>
      </w:r>
      <w:r>
        <w:rPr>
          <w:rFonts w:asciiTheme="minorHAnsi" w:hAnsiTheme="minorHAnsi" w:cstheme="minorHAnsi"/>
          <w:sz w:val="20"/>
        </w:rPr>
        <w:t xml:space="preserve"> pas soumis à un contrôle de leur horaire de travail</w:t>
      </w:r>
      <w:r w:rsidR="008317EF">
        <w:rPr>
          <w:rFonts w:asciiTheme="minorHAnsi" w:hAnsiTheme="minorHAnsi" w:cstheme="minorHAnsi"/>
          <w:sz w:val="20"/>
        </w:rPr>
        <w:t xml:space="preserve">. </w:t>
      </w:r>
      <w:r>
        <w:rPr>
          <w:rFonts w:asciiTheme="minorHAnsi" w:hAnsiTheme="minorHAnsi" w:cstheme="minorHAnsi"/>
          <w:sz w:val="20"/>
        </w:rPr>
        <w:t xml:space="preserve">Au sein de la </w:t>
      </w:r>
      <w:r w:rsidR="008317EF">
        <w:rPr>
          <w:rFonts w:asciiTheme="minorHAnsi" w:hAnsiTheme="minorHAnsi" w:cstheme="minorHAnsi"/>
          <w:sz w:val="20"/>
        </w:rPr>
        <w:t>société</w:t>
      </w:r>
      <w:r>
        <w:rPr>
          <w:rFonts w:asciiTheme="minorHAnsi" w:hAnsiTheme="minorHAnsi" w:cstheme="minorHAnsi"/>
          <w:sz w:val="20"/>
        </w:rPr>
        <w:t>, compte tenu de son organisation actuelle, sont visés :</w:t>
      </w:r>
    </w:p>
    <w:p w14:paraId="45F2DB80" w14:textId="77777777" w:rsidR="00765A54" w:rsidRDefault="00765A54" w:rsidP="00AA5750">
      <w:pPr>
        <w:jc w:val="both"/>
        <w:rPr>
          <w:rFonts w:asciiTheme="minorHAnsi" w:hAnsiTheme="minorHAnsi" w:cstheme="minorHAnsi"/>
          <w:sz w:val="20"/>
        </w:rPr>
      </w:pPr>
    </w:p>
    <w:p w14:paraId="10DB9313" w14:textId="2B20FE5B" w:rsidR="00765A54" w:rsidRDefault="00765A54" w:rsidP="00AA5750">
      <w:pPr>
        <w:jc w:val="both"/>
        <w:rPr>
          <w:rFonts w:asciiTheme="minorHAnsi" w:hAnsiTheme="minorHAnsi" w:cstheme="minorHAnsi"/>
          <w:color w:val="FF0000"/>
          <w:sz w:val="20"/>
        </w:rPr>
      </w:pPr>
      <w:r>
        <w:rPr>
          <w:rFonts w:asciiTheme="minorHAnsi" w:hAnsiTheme="minorHAnsi" w:cstheme="minorHAnsi"/>
          <w:sz w:val="20"/>
        </w:rPr>
        <w:t xml:space="preserve">1/ Les commerciaux, cadres et non </w:t>
      </w:r>
      <w:r w:rsidR="008317EF">
        <w:rPr>
          <w:rFonts w:asciiTheme="minorHAnsi" w:hAnsiTheme="minorHAnsi" w:cstheme="minorHAnsi"/>
          <w:sz w:val="20"/>
        </w:rPr>
        <w:t>cadres,</w:t>
      </w:r>
      <w:r>
        <w:rPr>
          <w:rFonts w:asciiTheme="minorHAnsi" w:hAnsiTheme="minorHAnsi" w:cstheme="minorHAnsi"/>
          <w:sz w:val="20"/>
        </w:rPr>
        <w:t xml:space="preserve"> dans la fonction les amène à </w:t>
      </w:r>
      <w:r w:rsidR="008317EF">
        <w:rPr>
          <w:rFonts w:asciiTheme="minorHAnsi" w:hAnsiTheme="minorHAnsi" w:cstheme="minorHAnsi"/>
          <w:sz w:val="20"/>
        </w:rPr>
        <w:t>réorganiser</w:t>
      </w:r>
      <w:r>
        <w:rPr>
          <w:rFonts w:asciiTheme="minorHAnsi" w:hAnsiTheme="minorHAnsi" w:cstheme="minorHAnsi"/>
          <w:sz w:val="20"/>
        </w:rPr>
        <w:t xml:space="preserve"> seuls leur emploi du temps dans le cadre de missions qui leur sont </w:t>
      </w:r>
      <w:r w:rsidR="008317EF">
        <w:rPr>
          <w:rFonts w:asciiTheme="minorHAnsi" w:hAnsiTheme="minorHAnsi" w:cstheme="minorHAnsi"/>
          <w:sz w:val="20"/>
        </w:rPr>
        <w:t>attribuées</w:t>
      </w:r>
      <w:r>
        <w:rPr>
          <w:rFonts w:asciiTheme="minorHAnsi" w:hAnsiTheme="minorHAnsi" w:cstheme="minorHAnsi"/>
          <w:sz w:val="20"/>
        </w:rPr>
        <w:t xml:space="preserve"> et à assumer les responsabilités afférentes</w:t>
      </w:r>
      <w:r w:rsidR="00CB305B">
        <w:rPr>
          <w:rFonts w:asciiTheme="minorHAnsi" w:hAnsiTheme="minorHAnsi" w:cstheme="minorHAnsi"/>
          <w:sz w:val="20"/>
        </w:rPr>
        <w:t>.</w:t>
      </w:r>
    </w:p>
    <w:p w14:paraId="52A5F4A7" w14:textId="77777777" w:rsidR="00765A54" w:rsidRDefault="00765A54" w:rsidP="00AA5750">
      <w:pPr>
        <w:jc w:val="both"/>
        <w:rPr>
          <w:rFonts w:asciiTheme="minorHAnsi" w:hAnsiTheme="minorHAnsi" w:cstheme="minorHAnsi"/>
          <w:color w:val="FF0000"/>
          <w:sz w:val="20"/>
        </w:rPr>
      </w:pPr>
    </w:p>
    <w:p w14:paraId="7B834B1C" w14:textId="76E57A4A" w:rsidR="00BE1589" w:rsidRDefault="00765A54" w:rsidP="00AA5750">
      <w:pPr>
        <w:jc w:val="both"/>
        <w:rPr>
          <w:rFonts w:asciiTheme="minorHAnsi" w:hAnsiTheme="minorHAnsi" w:cstheme="minorHAnsi"/>
          <w:sz w:val="20"/>
        </w:rPr>
      </w:pPr>
      <w:r w:rsidRPr="00765A54">
        <w:rPr>
          <w:rFonts w:asciiTheme="minorHAnsi" w:hAnsiTheme="minorHAnsi" w:cstheme="minorHAnsi"/>
          <w:sz w:val="20"/>
        </w:rPr>
        <w:t xml:space="preserve">2/ </w:t>
      </w:r>
      <w:r>
        <w:rPr>
          <w:rFonts w:asciiTheme="minorHAnsi" w:hAnsiTheme="minorHAnsi" w:cstheme="minorHAnsi"/>
          <w:sz w:val="20"/>
        </w:rPr>
        <w:t xml:space="preserve">Les cadres de services, </w:t>
      </w:r>
      <w:r w:rsidR="008317EF">
        <w:rPr>
          <w:rFonts w:asciiTheme="minorHAnsi" w:hAnsiTheme="minorHAnsi" w:cstheme="minorHAnsi"/>
          <w:sz w:val="20"/>
        </w:rPr>
        <w:t>exerçant</w:t>
      </w:r>
      <w:r>
        <w:rPr>
          <w:rFonts w:asciiTheme="minorHAnsi" w:hAnsiTheme="minorHAnsi" w:cstheme="minorHAnsi"/>
          <w:sz w:val="20"/>
        </w:rPr>
        <w:t xml:space="preserve"> des responsabilité</w:t>
      </w:r>
      <w:r w:rsidR="008317EF">
        <w:rPr>
          <w:rFonts w:asciiTheme="minorHAnsi" w:hAnsiTheme="minorHAnsi" w:cstheme="minorHAnsi"/>
          <w:sz w:val="20"/>
        </w:rPr>
        <w:t>s</w:t>
      </w:r>
      <w:r>
        <w:rPr>
          <w:rFonts w:asciiTheme="minorHAnsi" w:hAnsiTheme="minorHAnsi" w:cstheme="minorHAnsi"/>
          <w:sz w:val="20"/>
        </w:rPr>
        <w:t xml:space="preserve"> de management élargies ou des missions commerciales ou de consultant ou accomplissant des taches de conception ou de création, de conduite et de supervision de travaux, étant autonomes dans l’</w:t>
      </w:r>
      <w:r w:rsidR="008317EF">
        <w:rPr>
          <w:rFonts w:asciiTheme="minorHAnsi" w:hAnsiTheme="minorHAnsi" w:cstheme="minorHAnsi"/>
          <w:sz w:val="20"/>
        </w:rPr>
        <w:t>exécution</w:t>
      </w:r>
      <w:r>
        <w:rPr>
          <w:rFonts w:asciiTheme="minorHAnsi" w:hAnsiTheme="minorHAnsi" w:cstheme="minorHAnsi"/>
          <w:sz w:val="20"/>
        </w:rPr>
        <w:t xml:space="preserve"> des missions qui leurs sont confiées.</w:t>
      </w:r>
    </w:p>
    <w:p w14:paraId="1B71F338" w14:textId="72DC1EB3" w:rsidR="008317EF" w:rsidRPr="00BA1BA7" w:rsidRDefault="00A443C2" w:rsidP="00980484">
      <w:pPr>
        <w:spacing w:before="120" w:after="120"/>
        <w:jc w:val="both"/>
        <w:rPr>
          <w:rFonts w:asciiTheme="minorHAnsi" w:hAnsiTheme="minorHAnsi" w:cstheme="minorHAnsi"/>
        </w:rPr>
      </w:pPr>
      <w:r>
        <w:rPr>
          <w:rFonts w:asciiTheme="minorHAnsi" w:hAnsiTheme="minorHAnsi" w:cstheme="minorHAnsi"/>
          <w:color w:val="EE0000"/>
          <w:sz w:val="20"/>
        </w:rPr>
        <w:t>2</w:t>
      </w:r>
      <w:r w:rsidR="008317EF" w:rsidRPr="002C59E1">
        <w:rPr>
          <w:rFonts w:asciiTheme="minorHAnsi" w:hAnsiTheme="minorHAnsi" w:cstheme="minorHAnsi"/>
          <w:color w:val="EE0000"/>
          <w:sz w:val="20"/>
        </w:rPr>
        <w:t>.2 Modalités de réduction du temps de travail</w:t>
      </w:r>
      <w:r w:rsidR="008317EF" w:rsidRPr="00BA1BA7">
        <w:rPr>
          <w:rFonts w:asciiTheme="minorHAnsi" w:hAnsiTheme="minorHAnsi" w:cstheme="minorHAnsi"/>
        </w:rPr>
        <w:tab/>
      </w:r>
    </w:p>
    <w:p w14:paraId="7D8C5F57" w14:textId="77777777" w:rsidR="008317EF" w:rsidRPr="00BA1BA7" w:rsidRDefault="008317EF" w:rsidP="00980484">
      <w:pPr>
        <w:spacing w:before="120" w:after="120"/>
        <w:jc w:val="both"/>
        <w:rPr>
          <w:rFonts w:asciiTheme="minorHAnsi" w:hAnsiTheme="minorHAnsi" w:cstheme="minorHAnsi"/>
          <w:sz w:val="20"/>
          <w:lang w:eastAsia="zh-CN"/>
        </w:rPr>
      </w:pPr>
      <w:r w:rsidRPr="00BA1BA7">
        <w:rPr>
          <w:rFonts w:asciiTheme="minorHAnsi" w:hAnsiTheme="minorHAnsi" w:cstheme="minorHAnsi"/>
          <w:sz w:val="20"/>
          <w:lang w:eastAsia="zh-CN"/>
        </w:rPr>
        <w:t>Par aménagement aux dispositions conventionnelles, les salariés concernés se verront proposer et formaliser contractuellement une convention de forfait de 21</w:t>
      </w:r>
      <w:r>
        <w:rPr>
          <w:rFonts w:asciiTheme="minorHAnsi" w:hAnsiTheme="minorHAnsi" w:cstheme="minorHAnsi"/>
          <w:sz w:val="20"/>
          <w:lang w:eastAsia="zh-CN"/>
        </w:rPr>
        <w:t>8</w:t>
      </w:r>
      <w:r w:rsidRPr="00BA1BA7">
        <w:rPr>
          <w:rFonts w:asciiTheme="minorHAnsi" w:hAnsiTheme="minorHAnsi" w:cstheme="minorHAnsi"/>
          <w:sz w:val="20"/>
          <w:lang w:eastAsia="zh-CN"/>
        </w:rPr>
        <w:t xml:space="preserve"> jours de travail par an (journée de solidarité incluse) sur la période de référence courant du 1er juin de l’année au 31 mai de l’année suivante sur la base d’un droit intégral à congés payés.</w:t>
      </w:r>
    </w:p>
    <w:p w14:paraId="67A6EF10" w14:textId="1FE79933" w:rsidR="008317EF" w:rsidRPr="00BA1BA7" w:rsidRDefault="008317EF" w:rsidP="00980484">
      <w:pPr>
        <w:jc w:val="both"/>
        <w:rPr>
          <w:rFonts w:asciiTheme="minorHAnsi" w:hAnsiTheme="minorHAnsi" w:cstheme="minorHAnsi"/>
          <w:sz w:val="20"/>
          <w:lang w:eastAsia="zh-CN"/>
        </w:rPr>
      </w:pPr>
      <w:r w:rsidRPr="00BA1BA7">
        <w:rPr>
          <w:rFonts w:asciiTheme="minorHAnsi" w:hAnsiTheme="minorHAnsi" w:cstheme="minorHAnsi"/>
          <w:sz w:val="20"/>
          <w:lang w:eastAsia="zh-CN"/>
        </w:rPr>
        <w:t>Pour les salariés qui intègreraient l’entreprise en cours d’année, il sera établi une proratisation du nombre de jours de travail à effectuer sur l’année en cours (le résultat sera arrondi au chiffre entier inférieur).</w:t>
      </w:r>
    </w:p>
    <w:p w14:paraId="0A2E36FF" w14:textId="77777777" w:rsidR="008317EF" w:rsidRPr="00BA1BA7" w:rsidRDefault="008317EF" w:rsidP="00980484">
      <w:pPr>
        <w:spacing w:before="120"/>
        <w:jc w:val="both"/>
        <w:rPr>
          <w:rFonts w:asciiTheme="minorHAnsi" w:hAnsiTheme="minorHAnsi" w:cstheme="minorHAnsi"/>
          <w:sz w:val="20"/>
          <w:lang w:eastAsia="zh-CN"/>
        </w:rPr>
      </w:pPr>
      <w:r w:rsidRPr="00BA1BA7">
        <w:rPr>
          <w:rFonts w:asciiTheme="minorHAnsi" w:hAnsiTheme="minorHAnsi" w:cstheme="minorHAnsi"/>
          <w:sz w:val="20"/>
          <w:lang w:eastAsia="zh-CN"/>
        </w:rPr>
        <w:lastRenderedPageBreak/>
        <w:t>La réduction effective du temps de travail du personnel sus défini est assurée par le bénéfice de jours de repos supplémentaires sur l'année au nombre de 1</w:t>
      </w:r>
      <w:r>
        <w:rPr>
          <w:rFonts w:asciiTheme="minorHAnsi" w:hAnsiTheme="minorHAnsi" w:cstheme="minorHAnsi"/>
          <w:sz w:val="20"/>
          <w:lang w:eastAsia="zh-CN"/>
        </w:rPr>
        <w:t>2</w:t>
      </w:r>
      <w:r w:rsidRPr="00BA1BA7">
        <w:rPr>
          <w:rFonts w:asciiTheme="minorHAnsi" w:hAnsiTheme="minorHAnsi" w:cstheme="minorHAnsi"/>
          <w:sz w:val="20"/>
          <w:lang w:eastAsia="zh-CN"/>
        </w:rPr>
        <w:t>. Ces jours supplémentaires seront communément appelés RTT. Par mesure de simplification, ces journées apparaitront dans un compteur sur les bulletins de salaire à raison de 1 jour par mois sur les 12 mois de chaque période.</w:t>
      </w:r>
    </w:p>
    <w:p w14:paraId="2A00839E" w14:textId="77777777" w:rsidR="008317EF" w:rsidRPr="00BA1BA7" w:rsidRDefault="008317EF" w:rsidP="00980484">
      <w:pPr>
        <w:spacing w:before="100" w:beforeAutospacing="1" w:after="120"/>
        <w:jc w:val="both"/>
        <w:rPr>
          <w:rFonts w:asciiTheme="minorHAnsi" w:hAnsiTheme="minorHAnsi" w:cstheme="minorHAnsi"/>
          <w:sz w:val="20"/>
          <w:lang w:eastAsia="zh-CN"/>
        </w:rPr>
      </w:pPr>
      <w:r w:rsidRPr="00BA1BA7">
        <w:rPr>
          <w:rFonts w:asciiTheme="minorHAnsi" w:hAnsiTheme="minorHAnsi" w:cstheme="minorHAnsi"/>
          <w:sz w:val="20"/>
          <w:lang w:eastAsia="zh-CN"/>
        </w:rPr>
        <w:t xml:space="preserve">Le nombre de jours de repos est déterminée en fonction du temps de travail effectif sur la période de référence et sera réduit au prorata de l’absence du salarié. </w:t>
      </w:r>
    </w:p>
    <w:p w14:paraId="70C619F7" w14:textId="77777777" w:rsidR="008317EF" w:rsidRPr="00BA1BA7" w:rsidRDefault="008317EF" w:rsidP="00980484">
      <w:pPr>
        <w:spacing w:before="100" w:beforeAutospacing="1" w:after="120"/>
        <w:jc w:val="both"/>
        <w:rPr>
          <w:rFonts w:asciiTheme="minorHAnsi" w:hAnsiTheme="minorHAnsi" w:cstheme="minorHAnsi"/>
          <w:sz w:val="20"/>
          <w:lang w:eastAsia="zh-CN"/>
        </w:rPr>
      </w:pPr>
      <w:r w:rsidRPr="00BA1BA7">
        <w:rPr>
          <w:rFonts w:asciiTheme="minorHAnsi" w:hAnsiTheme="minorHAnsi" w:cstheme="minorHAnsi"/>
          <w:sz w:val="20"/>
          <w:lang w:eastAsia="zh-CN"/>
        </w:rPr>
        <w:t xml:space="preserve">Les jours de repos pourront être consommés par journée ou demi-journée et seront pris à l’initiative des salariés sur la période de référence définie, à l’exception de jours de fermeture du site ou de ponts décidés à l’initiative de la Direction. La demande d’absence devra être effectuée en application de la procédure de demande d’absence en place dans l’entreprise. </w:t>
      </w:r>
    </w:p>
    <w:p w14:paraId="7ADF0333" w14:textId="77777777" w:rsidR="008317EF" w:rsidRPr="00BA1BA7" w:rsidRDefault="008317EF" w:rsidP="00980484">
      <w:pPr>
        <w:spacing w:after="120"/>
        <w:jc w:val="both"/>
        <w:rPr>
          <w:rFonts w:asciiTheme="minorHAnsi" w:hAnsiTheme="minorHAnsi" w:cstheme="minorHAnsi"/>
          <w:sz w:val="20"/>
          <w:lang w:eastAsia="zh-CN"/>
        </w:rPr>
      </w:pPr>
      <w:r w:rsidRPr="00BA1BA7">
        <w:rPr>
          <w:rFonts w:asciiTheme="minorHAnsi" w:hAnsiTheme="minorHAnsi" w:cstheme="minorHAnsi"/>
          <w:sz w:val="20"/>
          <w:lang w:eastAsia="zh-CN"/>
        </w:rPr>
        <w:t xml:space="preserve">Le personnel en forfait annuel jours n’est pas soumis aux </w:t>
      </w:r>
      <w:r w:rsidRPr="00D40DE1">
        <w:rPr>
          <w:rFonts w:asciiTheme="minorHAnsi" w:hAnsiTheme="minorHAnsi" w:cstheme="minorHAnsi"/>
          <w:sz w:val="20"/>
          <w:lang w:eastAsia="zh-CN"/>
        </w:rPr>
        <w:t xml:space="preserve">dispositions des articles L. 3121-18 et L3121-20 du Code du Travail relatifs à la durée journalière et hebdomadaire de travail. </w:t>
      </w:r>
    </w:p>
    <w:p w14:paraId="588AC013" w14:textId="7465E35A" w:rsidR="008317EF" w:rsidRPr="00F82A0A" w:rsidRDefault="00A443C2" w:rsidP="00980484">
      <w:pPr>
        <w:spacing w:before="120" w:after="120"/>
        <w:jc w:val="both"/>
        <w:rPr>
          <w:rFonts w:asciiTheme="minorHAnsi" w:hAnsiTheme="minorHAnsi" w:cstheme="minorHAnsi"/>
          <w:color w:val="4472C4" w:themeColor="accent1"/>
          <w:sz w:val="20"/>
        </w:rPr>
      </w:pPr>
      <w:bookmarkStart w:id="1" w:name="_Toc12868132"/>
      <w:r>
        <w:rPr>
          <w:rFonts w:asciiTheme="minorHAnsi" w:hAnsiTheme="minorHAnsi" w:cstheme="minorHAnsi"/>
          <w:color w:val="EE0000"/>
          <w:sz w:val="20"/>
        </w:rPr>
        <w:t>2</w:t>
      </w:r>
      <w:r w:rsidR="00D750C0" w:rsidRPr="002C59E1">
        <w:rPr>
          <w:rFonts w:asciiTheme="minorHAnsi" w:hAnsiTheme="minorHAnsi" w:cstheme="minorHAnsi"/>
          <w:color w:val="EE0000"/>
          <w:sz w:val="20"/>
        </w:rPr>
        <w:t xml:space="preserve">. </w:t>
      </w:r>
      <w:r w:rsidR="008317EF" w:rsidRPr="002C59E1">
        <w:rPr>
          <w:rFonts w:asciiTheme="minorHAnsi" w:hAnsiTheme="minorHAnsi" w:cstheme="minorHAnsi"/>
          <w:color w:val="EE0000"/>
          <w:sz w:val="20"/>
        </w:rPr>
        <w:t>3</w:t>
      </w:r>
      <w:r w:rsidR="00D750C0" w:rsidRPr="002C59E1">
        <w:rPr>
          <w:rFonts w:asciiTheme="minorHAnsi" w:hAnsiTheme="minorHAnsi" w:cstheme="minorHAnsi"/>
          <w:color w:val="EE0000"/>
          <w:sz w:val="20"/>
        </w:rPr>
        <w:t xml:space="preserve"> </w:t>
      </w:r>
      <w:r w:rsidR="008317EF" w:rsidRPr="002C59E1">
        <w:rPr>
          <w:rFonts w:asciiTheme="minorHAnsi" w:hAnsiTheme="minorHAnsi" w:cstheme="minorHAnsi"/>
          <w:color w:val="EE0000"/>
          <w:sz w:val="20"/>
        </w:rPr>
        <w:t>Modalité de décompte des jours</w:t>
      </w:r>
      <w:bookmarkEnd w:id="1"/>
      <w:r w:rsidR="00A70FDB" w:rsidRPr="002C59E1">
        <w:rPr>
          <w:rFonts w:asciiTheme="minorHAnsi" w:hAnsiTheme="minorHAnsi" w:cstheme="minorHAnsi"/>
          <w:color w:val="EE0000"/>
          <w:sz w:val="20"/>
        </w:rPr>
        <w:t xml:space="preserve"> / Impact des absences et entrée sortie</w:t>
      </w:r>
    </w:p>
    <w:p w14:paraId="5DF77F2E" w14:textId="77777777" w:rsidR="008317EF" w:rsidRPr="00D750C0" w:rsidRDefault="008317EF" w:rsidP="00980484">
      <w:pPr>
        <w:spacing w:after="120"/>
        <w:jc w:val="both"/>
        <w:rPr>
          <w:rFonts w:asciiTheme="minorHAnsi" w:hAnsiTheme="minorHAnsi" w:cstheme="minorHAnsi"/>
          <w:sz w:val="20"/>
          <w:lang w:eastAsia="zh-CN"/>
        </w:rPr>
      </w:pPr>
      <w:r w:rsidRPr="00D750C0">
        <w:rPr>
          <w:rFonts w:asciiTheme="minorHAnsi" w:hAnsiTheme="minorHAnsi" w:cstheme="minorHAnsi"/>
          <w:sz w:val="20"/>
          <w:lang w:eastAsia="zh-CN"/>
        </w:rPr>
        <w:t xml:space="preserve">Le décompte de la durée d’activité, c’est-à-dire des journées ou demi-journées travaillées et non travaillées, sera organisé au moyen d’un système auto-déclaratif validé par la hiérarchie selon les modalités suivantes que le salarié s’engage à respecter : </w:t>
      </w:r>
    </w:p>
    <w:p w14:paraId="7AD6DF39" w14:textId="77777777" w:rsidR="008317EF" w:rsidRPr="00D750C0" w:rsidRDefault="008317EF" w:rsidP="00980484">
      <w:pPr>
        <w:numPr>
          <w:ilvl w:val="0"/>
          <w:numId w:val="4"/>
        </w:numPr>
        <w:spacing w:before="100" w:beforeAutospacing="1" w:after="120"/>
        <w:jc w:val="both"/>
        <w:rPr>
          <w:rFonts w:asciiTheme="minorHAnsi" w:hAnsiTheme="minorHAnsi" w:cstheme="minorHAnsi"/>
          <w:sz w:val="20"/>
          <w:lang w:eastAsia="zh-CN"/>
        </w:rPr>
      </w:pPr>
      <w:r w:rsidRPr="00D750C0">
        <w:rPr>
          <w:rFonts w:asciiTheme="minorHAnsi" w:hAnsiTheme="minorHAnsi" w:cstheme="minorHAnsi"/>
          <w:sz w:val="20"/>
          <w:lang w:eastAsia="zh-CN"/>
        </w:rPr>
        <w:t>Les jours de congés payés, jours de repos supplémentaires (RTT), ou autres jours de congés et/ou absences individuels et/ou conventionnels feront l’objet d’une demande d’autorisation d’absence validée par la hiérarchie et transmise au service RH par les outils existant dans l’entreprise.</w:t>
      </w:r>
    </w:p>
    <w:p w14:paraId="203E93E8" w14:textId="77777777" w:rsidR="00A70FDB" w:rsidRDefault="008317EF" w:rsidP="00980484">
      <w:pPr>
        <w:numPr>
          <w:ilvl w:val="0"/>
          <w:numId w:val="4"/>
        </w:numPr>
        <w:spacing w:before="100" w:beforeAutospacing="1" w:after="120"/>
        <w:jc w:val="both"/>
        <w:rPr>
          <w:rFonts w:asciiTheme="minorHAnsi" w:hAnsiTheme="minorHAnsi" w:cstheme="minorHAnsi"/>
          <w:sz w:val="20"/>
          <w:lang w:eastAsia="zh-CN"/>
        </w:rPr>
      </w:pPr>
      <w:r w:rsidRPr="00D750C0">
        <w:rPr>
          <w:rFonts w:asciiTheme="minorHAnsi" w:hAnsiTheme="minorHAnsi" w:cstheme="minorHAnsi"/>
          <w:sz w:val="20"/>
          <w:lang w:eastAsia="zh-CN"/>
        </w:rPr>
        <w:t>Le travail un samedi, un dimanche ou un jour férié fera l’objet d’une demande d’autorisation préalable par la hiérarchie et visée par le service RH dans le respect des dispositions légales.</w:t>
      </w:r>
    </w:p>
    <w:p w14:paraId="1BBCEB0C" w14:textId="77777777" w:rsidR="00A70FDB" w:rsidRPr="00A70FDB" w:rsidRDefault="00A70FDB" w:rsidP="00980484">
      <w:pPr>
        <w:spacing w:before="100" w:beforeAutospacing="1" w:after="120"/>
        <w:jc w:val="both"/>
        <w:rPr>
          <w:rFonts w:asciiTheme="minorHAnsi" w:hAnsiTheme="minorHAnsi" w:cstheme="minorHAnsi"/>
          <w:sz w:val="20"/>
          <w:lang w:eastAsia="zh-CN"/>
        </w:rPr>
      </w:pPr>
      <w:r w:rsidRPr="00A70FDB">
        <w:rPr>
          <w:rFonts w:asciiTheme="minorHAnsi" w:hAnsiTheme="minorHAnsi" w:cstheme="minorHAnsi"/>
          <w:sz w:val="20"/>
          <w:lang w:eastAsia="zh-CN"/>
        </w:rPr>
        <w:t>Tous les motifs d’absences hormis la prise de CP ou de RTT seront susceptibles d’impacter les compteurs RTT acquis par le salarié par journées ou demi-journées complètes.</w:t>
      </w:r>
    </w:p>
    <w:p w14:paraId="3991F4F1" w14:textId="77777777" w:rsidR="00A70FDB" w:rsidRPr="00A70FDB" w:rsidRDefault="00A70FDB" w:rsidP="00980484">
      <w:pPr>
        <w:pStyle w:val="Paragraphedeliste"/>
        <w:numPr>
          <w:ilvl w:val="0"/>
          <w:numId w:val="4"/>
        </w:numPr>
        <w:spacing w:before="100" w:beforeAutospacing="1" w:after="120"/>
        <w:jc w:val="both"/>
        <w:rPr>
          <w:rFonts w:asciiTheme="minorHAnsi" w:hAnsiTheme="minorHAnsi" w:cstheme="minorHAnsi"/>
          <w:sz w:val="20"/>
          <w:lang w:eastAsia="zh-CN"/>
        </w:rPr>
      </w:pPr>
      <w:r w:rsidRPr="00A70FDB">
        <w:rPr>
          <w:rFonts w:asciiTheme="minorHAnsi" w:hAnsiTheme="minorHAnsi" w:cstheme="minorHAnsi"/>
          <w:sz w:val="20"/>
          <w:lang w:eastAsia="zh-CN"/>
        </w:rPr>
        <w:t>En cas d’absences &gt; 2 semaines ou 10 jours ouvrés sur la période de référence, le compteur sera impacté de 0,5 jour de RTT par période de 10 jours ouvrés d’absence.</w:t>
      </w:r>
    </w:p>
    <w:p w14:paraId="2F6E8344" w14:textId="58BBDF12" w:rsidR="008317EF" w:rsidRPr="002C59E1" w:rsidRDefault="00A443C2" w:rsidP="00980484">
      <w:pPr>
        <w:spacing w:before="120" w:after="120"/>
        <w:jc w:val="both"/>
        <w:rPr>
          <w:rFonts w:asciiTheme="minorHAnsi" w:hAnsiTheme="minorHAnsi" w:cstheme="minorHAnsi"/>
          <w:color w:val="EE0000"/>
          <w:sz w:val="20"/>
        </w:rPr>
      </w:pPr>
      <w:bookmarkStart w:id="2" w:name="_Toc12868133"/>
      <w:r>
        <w:rPr>
          <w:rFonts w:asciiTheme="minorHAnsi" w:hAnsiTheme="minorHAnsi" w:cstheme="minorHAnsi"/>
          <w:color w:val="EE0000"/>
          <w:sz w:val="20"/>
        </w:rPr>
        <w:t>2</w:t>
      </w:r>
      <w:r w:rsidR="008317EF" w:rsidRPr="002C59E1">
        <w:rPr>
          <w:rFonts w:asciiTheme="minorHAnsi" w:hAnsiTheme="minorHAnsi" w:cstheme="minorHAnsi"/>
          <w:color w:val="EE0000"/>
          <w:sz w:val="20"/>
        </w:rPr>
        <w:t>.4</w:t>
      </w:r>
      <w:r w:rsidR="00D750C0" w:rsidRPr="002C59E1">
        <w:rPr>
          <w:rFonts w:asciiTheme="minorHAnsi" w:hAnsiTheme="minorHAnsi" w:cstheme="minorHAnsi"/>
          <w:color w:val="EE0000"/>
          <w:sz w:val="20"/>
        </w:rPr>
        <w:t xml:space="preserve"> </w:t>
      </w:r>
      <w:r w:rsidR="008317EF" w:rsidRPr="002C59E1">
        <w:rPr>
          <w:rFonts w:asciiTheme="minorHAnsi" w:hAnsiTheme="minorHAnsi" w:cstheme="minorHAnsi"/>
          <w:color w:val="EE0000"/>
          <w:sz w:val="20"/>
        </w:rPr>
        <w:t>Maîtrise du temps de travail</w:t>
      </w:r>
      <w:bookmarkEnd w:id="2"/>
      <w:r w:rsidR="008317EF" w:rsidRPr="002C59E1">
        <w:rPr>
          <w:rFonts w:asciiTheme="minorHAnsi" w:hAnsiTheme="minorHAnsi" w:cstheme="minorHAnsi"/>
          <w:color w:val="EE0000"/>
          <w:sz w:val="20"/>
        </w:rPr>
        <w:tab/>
      </w:r>
    </w:p>
    <w:p w14:paraId="3DAE86A5" w14:textId="77777777" w:rsidR="008317EF" w:rsidRPr="00BA1BA7" w:rsidRDefault="008317EF" w:rsidP="00980484">
      <w:pPr>
        <w:tabs>
          <w:tab w:val="left" w:pos="426"/>
        </w:tabs>
        <w:spacing w:after="120"/>
        <w:jc w:val="both"/>
        <w:rPr>
          <w:rFonts w:asciiTheme="minorHAnsi" w:hAnsiTheme="minorHAnsi" w:cstheme="minorHAnsi"/>
          <w:sz w:val="20"/>
          <w:lang w:eastAsia="zh-CN"/>
        </w:rPr>
      </w:pPr>
      <w:r w:rsidRPr="00BA1BA7">
        <w:rPr>
          <w:rFonts w:asciiTheme="minorHAnsi" w:hAnsiTheme="minorHAnsi" w:cstheme="minorHAnsi"/>
          <w:sz w:val="20"/>
          <w:lang w:eastAsia="zh-CN"/>
        </w:rPr>
        <w:t xml:space="preserve">Les parties signataires conviennent que la hiérarchie et les salariés devront veiller à une répartition équilibrée entre la charge de travail pour assurer leurs fonctions et leurs objectifs des salariés concernés par le forfait annuel en jours, et les moyens dont ils disposent en termes d’organisation et de ressources. </w:t>
      </w:r>
    </w:p>
    <w:p w14:paraId="6B703198" w14:textId="77777777" w:rsidR="008317EF" w:rsidRPr="00BA1BA7" w:rsidRDefault="008317EF" w:rsidP="00980484">
      <w:pPr>
        <w:widowControl w:val="0"/>
        <w:autoSpaceDE w:val="0"/>
        <w:spacing w:after="120"/>
        <w:jc w:val="both"/>
        <w:rPr>
          <w:rFonts w:asciiTheme="minorHAnsi" w:hAnsiTheme="minorHAnsi" w:cstheme="minorHAnsi"/>
          <w:sz w:val="20"/>
          <w:lang w:eastAsia="zh-CN"/>
        </w:rPr>
      </w:pPr>
      <w:r w:rsidRPr="00BA1BA7">
        <w:rPr>
          <w:rFonts w:asciiTheme="minorHAnsi" w:hAnsiTheme="minorHAnsi" w:cstheme="minorHAnsi"/>
          <w:sz w:val="20"/>
          <w:lang w:eastAsia="zh-CN"/>
        </w:rPr>
        <w:t>Un entretien d‘évaluation et de suivi de la charge de travail sera organisé annuellement avec la direction de l‘entreprise.</w:t>
      </w:r>
    </w:p>
    <w:p w14:paraId="4A2B8343" w14:textId="77777777" w:rsidR="008317EF" w:rsidRPr="00BA1BA7" w:rsidRDefault="008317EF" w:rsidP="00980484">
      <w:pPr>
        <w:widowControl w:val="0"/>
        <w:autoSpaceDE w:val="0"/>
        <w:spacing w:after="120"/>
        <w:jc w:val="both"/>
        <w:rPr>
          <w:rFonts w:asciiTheme="minorHAnsi" w:hAnsiTheme="minorHAnsi" w:cstheme="minorHAnsi"/>
          <w:sz w:val="20"/>
          <w:lang w:eastAsia="zh-CN"/>
        </w:rPr>
      </w:pPr>
      <w:r w:rsidRPr="00BA1BA7">
        <w:rPr>
          <w:rFonts w:asciiTheme="minorHAnsi" w:hAnsiTheme="minorHAnsi" w:cstheme="minorHAnsi"/>
          <w:sz w:val="20"/>
          <w:lang w:eastAsia="zh-CN"/>
        </w:rPr>
        <w:t>Le salarié pourra par ailleurs solliciter son responsable hiérarchique pour tout nouvel entretien qu’il jugerait utile de mener. Au cours de cet entretien seront évalués :</w:t>
      </w:r>
    </w:p>
    <w:p w14:paraId="025782AD" w14:textId="77777777" w:rsidR="008317EF" w:rsidRPr="00BA1BA7" w:rsidRDefault="008317EF" w:rsidP="00980484">
      <w:pPr>
        <w:widowControl w:val="0"/>
        <w:numPr>
          <w:ilvl w:val="0"/>
          <w:numId w:val="5"/>
        </w:numPr>
        <w:autoSpaceDE w:val="0"/>
        <w:jc w:val="both"/>
        <w:rPr>
          <w:rFonts w:asciiTheme="minorHAnsi" w:hAnsiTheme="minorHAnsi" w:cstheme="minorHAnsi"/>
          <w:sz w:val="20"/>
          <w:lang w:eastAsia="zh-CN"/>
        </w:rPr>
      </w:pPr>
      <w:r w:rsidRPr="00BA1BA7">
        <w:rPr>
          <w:rFonts w:asciiTheme="minorHAnsi" w:hAnsiTheme="minorHAnsi" w:cstheme="minorHAnsi"/>
          <w:sz w:val="20"/>
          <w:lang w:eastAsia="zh-CN"/>
        </w:rPr>
        <w:t>Le contour de la mission du salarié ;</w:t>
      </w:r>
    </w:p>
    <w:p w14:paraId="723CD873" w14:textId="77777777" w:rsidR="008317EF" w:rsidRPr="00BA1BA7" w:rsidRDefault="008317EF" w:rsidP="00980484">
      <w:pPr>
        <w:widowControl w:val="0"/>
        <w:numPr>
          <w:ilvl w:val="0"/>
          <w:numId w:val="5"/>
        </w:numPr>
        <w:autoSpaceDE w:val="0"/>
        <w:jc w:val="both"/>
        <w:rPr>
          <w:rFonts w:asciiTheme="minorHAnsi" w:hAnsiTheme="minorHAnsi" w:cstheme="minorHAnsi"/>
          <w:sz w:val="20"/>
          <w:lang w:eastAsia="zh-CN"/>
        </w:rPr>
      </w:pPr>
      <w:r w:rsidRPr="00BA1BA7">
        <w:rPr>
          <w:rFonts w:asciiTheme="minorHAnsi" w:hAnsiTheme="minorHAnsi" w:cstheme="minorHAnsi"/>
          <w:sz w:val="20"/>
          <w:lang w:eastAsia="zh-CN"/>
        </w:rPr>
        <w:t>La charge de travail et les conditions de travail du salarié ;</w:t>
      </w:r>
    </w:p>
    <w:p w14:paraId="23489710" w14:textId="77777777" w:rsidR="008317EF" w:rsidRPr="00BA1BA7" w:rsidRDefault="008317EF" w:rsidP="00980484">
      <w:pPr>
        <w:widowControl w:val="0"/>
        <w:numPr>
          <w:ilvl w:val="0"/>
          <w:numId w:val="5"/>
        </w:numPr>
        <w:autoSpaceDE w:val="0"/>
        <w:jc w:val="both"/>
        <w:rPr>
          <w:rFonts w:asciiTheme="minorHAnsi" w:hAnsiTheme="minorHAnsi" w:cstheme="minorHAnsi"/>
          <w:sz w:val="20"/>
          <w:lang w:eastAsia="zh-CN"/>
        </w:rPr>
      </w:pPr>
      <w:r w:rsidRPr="00BA1BA7">
        <w:rPr>
          <w:rFonts w:asciiTheme="minorHAnsi" w:hAnsiTheme="minorHAnsi" w:cstheme="minorHAnsi"/>
          <w:sz w:val="20"/>
          <w:lang w:eastAsia="zh-CN"/>
        </w:rPr>
        <w:t>L‘articulation entre l‘activité professionnelle et la vie personnelle du salarié ;</w:t>
      </w:r>
    </w:p>
    <w:p w14:paraId="32D7FEC8" w14:textId="77777777" w:rsidR="008317EF" w:rsidRPr="00BA1BA7" w:rsidRDefault="008317EF" w:rsidP="00980484">
      <w:pPr>
        <w:widowControl w:val="0"/>
        <w:numPr>
          <w:ilvl w:val="0"/>
          <w:numId w:val="5"/>
        </w:numPr>
        <w:autoSpaceDE w:val="0"/>
        <w:jc w:val="both"/>
        <w:rPr>
          <w:rFonts w:asciiTheme="minorHAnsi" w:hAnsiTheme="minorHAnsi" w:cstheme="minorHAnsi"/>
          <w:sz w:val="20"/>
          <w:lang w:eastAsia="zh-CN"/>
        </w:rPr>
      </w:pPr>
      <w:r w:rsidRPr="00BA1BA7">
        <w:rPr>
          <w:rFonts w:asciiTheme="minorHAnsi" w:hAnsiTheme="minorHAnsi" w:cstheme="minorHAnsi"/>
          <w:sz w:val="20"/>
          <w:lang w:eastAsia="zh-CN"/>
        </w:rPr>
        <w:t>L‘organisation du travail dans l‘entreprise ;</w:t>
      </w:r>
    </w:p>
    <w:p w14:paraId="2355FA73" w14:textId="77777777" w:rsidR="008317EF" w:rsidRPr="00BA1BA7" w:rsidRDefault="008317EF" w:rsidP="00980484">
      <w:pPr>
        <w:widowControl w:val="0"/>
        <w:numPr>
          <w:ilvl w:val="0"/>
          <w:numId w:val="5"/>
        </w:numPr>
        <w:autoSpaceDE w:val="0"/>
        <w:jc w:val="both"/>
        <w:rPr>
          <w:rFonts w:asciiTheme="minorHAnsi" w:hAnsiTheme="minorHAnsi" w:cstheme="minorHAnsi"/>
          <w:sz w:val="20"/>
          <w:lang w:eastAsia="zh-CN"/>
        </w:rPr>
      </w:pPr>
      <w:r w:rsidRPr="00BA1BA7">
        <w:rPr>
          <w:rFonts w:asciiTheme="minorHAnsi" w:hAnsiTheme="minorHAnsi" w:cstheme="minorHAnsi"/>
          <w:sz w:val="20"/>
          <w:lang w:eastAsia="zh-CN"/>
        </w:rPr>
        <w:t>Les modalités d‘exercice du droit à la déconnexion du salarié.</w:t>
      </w:r>
    </w:p>
    <w:p w14:paraId="29F8AD6F" w14:textId="77777777" w:rsidR="008317EF" w:rsidRPr="00BA1BA7" w:rsidRDefault="008317EF" w:rsidP="00980484">
      <w:pPr>
        <w:widowControl w:val="0"/>
        <w:autoSpaceDE w:val="0"/>
        <w:spacing w:before="100" w:beforeAutospacing="1" w:after="120"/>
        <w:jc w:val="both"/>
        <w:rPr>
          <w:rFonts w:asciiTheme="minorHAnsi" w:hAnsiTheme="minorHAnsi" w:cstheme="minorHAnsi"/>
          <w:sz w:val="20"/>
          <w:lang w:eastAsia="zh-CN"/>
        </w:rPr>
      </w:pPr>
      <w:r w:rsidRPr="00BA1BA7">
        <w:rPr>
          <w:rFonts w:asciiTheme="minorHAnsi" w:hAnsiTheme="minorHAnsi" w:cstheme="minorHAnsi"/>
          <w:sz w:val="20"/>
          <w:lang w:eastAsia="zh-CN"/>
        </w:rPr>
        <w:t xml:space="preserve">Il est également rappelé aux salariés l’obligation de déconnexion visant à ne pas utiliser leurs outils de communication à distance pendant leurs temps de repos et leurs congés, dans le respect des dispositions mises </w:t>
      </w:r>
      <w:r w:rsidRPr="00BA1BA7">
        <w:rPr>
          <w:rFonts w:asciiTheme="minorHAnsi" w:hAnsiTheme="minorHAnsi" w:cstheme="minorHAnsi"/>
          <w:sz w:val="20"/>
          <w:lang w:eastAsia="zh-CN"/>
        </w:rPr>
        <w:lastRenderedPageBreak/>
        <w:t>en place au sein de la société.</w:t>
      </w:r>
    </w:p>
    <w:p w14:paraId="44224CC5" w14:textId="77777777" w:rsidR="008317EF" w:rsidRPr="00BA1BA7" w:rsidRDefault="008317EF" w:rsidP="00980484">
      <w:pPr>
        <w:widowControl w:val="0"/>
        <w:autoSpaceDE w:val="0"/>
        <w:spacing w:before="100" w:beforeAutospacing="1" w:after="120"/>
        <w:jc w:val="both"/>
        <w:rPr>
          <w:rFonts w:asciiTheme="minorHAnsi" w:hAnsiTheme="minorHAnsi" w:cstheme="minorHAnsi"/>
          <w:sz w:val="20"/>
          <w:lang w:eastAsia="zh-CN"/>
        </w:rPr>
      </w:pPr>
      <w:r w:rsidRPr="00BA1BA7">
        <w:rPr>
          <w:rFonts w:asciiTheme="minorHAnsi" w:hAnsiTheme="minorHAnsi" w:cstheme="minorHAnsi"/>
          <w:sz w:val="20"/>
          <w:lang w:eastAsia="zh-CN"/>
        </w:rPr>
        <w:t>De plus, les salariés bénéficiant de la convention forfait jours devront organiser leur temps de travail à l’intérieur de ce forfait annuel en respectant les limites légales et conventionnelles relatives à la durée du travail et les repos quotidiens de 11 heures et hebdomadaire de 24 heures consécutives.</w:t>
      </w:r>
    </w:p>
    <w:p w14:paraId="72E80C69" w14:textId="77777777" w:rsidR="008317EF" w:rsidRPr="00BA1BA7" w:rsidRDefault="008317EF" w:rsidP="00980484">
      <w:pPr>
        <w:widowControl w:val="0"/>
        <w:autoSpaceDE w:val="0"/>
        <w:spacing w:before="100" w:beforeAutospacing="1" w:after="120"/>
        <w:jc w:val="both"/>
        <w:rPr>
          <w:rFonts w:asciiTheme="minorHAnsi" w:hAnsiTheme="minorHAnsi" w:cstheme="minorHAnsi"/>
          <w:sz w:val="20"/>
          <w:lang w:eastAsia="zh-CN"/>
        </w:rPr>
      </w:pPr>
      <w:r w:rsidRPr="00BA1BA7">
        <w:rPr>
          <w:rFonts w:asciiTheme="minorHAnsi" w:hAnsiTheme="minorHAnsi" w:cstheme="minorHAnsi"/>
          <w:sz w:val="20"/>
          <w:lang w:eastAsia="zh-CN"/>
        </w:rPr>
        <w:t>En outre, le principe d'une répartition de travail sur 5 jours de la semaine est retenu. Il peut toutefois être exceptionnellement dérogé à ce principe en cas de nécessité d’organisation notamment dans le cadre des salons.</w:t>
      </w:r>
    </w:p>
    <w:p w14:paraId="4B311919" w14:textId="77777777" w:rsidR="008317EF" w:rsidRPr="00BA1BA7" w:rsidRDefault="008317EF" w:rsidP="00980484">
      <w:pPr>
        <w:widowControl w:val="0"/>
        <w:autoSpaceDE w:val="0"/>
        <w:spacing w:before="120" w:after="120"/>
        <w:jc w:val="both"/>
        <w:rPr>
          <w:rFonts w:asciiTheme="minorHAnsi" w:hAnsiTheme="minorHAnsi" w:cstheme="minorHAnsi"/>
          <w:sz w:val="20"/>
          <w:highlight w:val="yellow"/>
        </w:rPr>
      </w:pPr>
      <w:r w:rsidRPr="00BA1BA7">
        <w:rPr>
          <w:rFonts w:asciiTheme="minorHAnsi" w:hAnsiTheme="minorHAnsi" w:cstheme="minorHAnsi"/>
          <w:sz w:val="20"/>
          <w:lang w:eastAsia="zh-CN"/>
        </w:rPr>
        <w:t>La direction tient à rappeler que chaque salarié doit notamment veiller à organiser ses déplacements afin d’éviter des déplacements inutiles (regrouper les visites dans un même périmètre, …)</w:t>
      </w:r>
    </w:p>
    <w:p w14:paraId="359C9EC9" w14:textId="0054DAE7" w:rsidR="008317EF" w:rsidRPr="002C59E1" w:rsidRDefault="00A443C2" w:rsidP="00980484">
      <w:pPr>
        <w:spacing w:before="120" w:after="120"/>
        <w:jc w:val="both"/>
        <w:rPr>
          <w:rFonts w:asciiTheme="minorHAnsi" w:hAnsiTheme="minorHAnsi" w:cstheme="minorHAnsi"/>
          <w:color w:val="EE0000"/>
          <w:sz w:val="20"/>
        </w:rPr>
      </w:pPr>
      <w:bookmarkStart w:id="3" w:name="_Toc12868134"/>
      <w:r>
        <w:rPr>
          <w:rFonts w:asciiTheme="minorHAnsi" w:hAnsiTheme="minorHAnsi" w:cstheme="minorHAnsi"/>
          <w:color w:val="EE0000"/>
          <w:sz w:val="20"/>
        </w:rPr>
        <w:t>2</w:t>
      </w:r>
      <w:r w:rsidR="008317EF" w:rsidRPr="002C59E1">
        <w:rPr>
          <w:rFonts w:asciiTheme="minorHAnsi" w:hAnsiTheme="minorHAnsi" w:cstheme="minorHAnsi"/>
          <w:color w:val="EE0000"/>
          <w:sz w:val="20"/>
        </w:rPr>
        <w:t>.5</w:t>
      </w:r>
      <w:r w:rsidR="00D750C0" w:rsidRPr="002C59E1">
        <w:rPr>
          <w:rFonts w:asciiTheme="minorHAnsi" w:hAnsiTheme="minorHAnsi" w:cstheme="minorHAnsi"/>
          <w:color w:val="EE0000"/>
          <w:sz w:val="20"/>
        </w:rPr>
        <w:t xml:space="preserve"> </w:t>
      </w:r>
      <w:r w:rsidR="008317EF" w:rsidRPr="002C59E1">
        <w:rPr>
          <w:rFonts w:asciiTheme="minorHAnsi" w:hAnsiTheme="minorHAnsi" w:cstheme="minorHAnsi"/>
          <w:color w:val="EE0000"/>
          <w:sz w:val="20"/>
        </w:rPr>
        <w:t>Forfait jours réduit</w:t>
      </w:r>
      <w:bookmarkEnd w:id="3"/>
    </w:p>
    <w:p w14:paraId="54846287" w14:textId="77777777" w:rsidR="008317EF" w:rsidRDefault="008317EF" w:rsidP="00980484">
      <w:pPr>
        <w:spacing w:before="120" w:after="120"/>
        <w:jc w:val="both"/>
        <w:rPr>
          <w:rFonts w:asciiTheme="minorHAnsi" w:hAnsiTheme="minorHAnsi" w:cstheme="minorHAnsi"/>
          <w:sz w:val="20"/>
          <w:lang w:eastAsia="zh-CN"/>
        </w:rPr>
      </w:pPr>
      <w:r w:rsidRPr="00BA1BA7">
        <w:rPr>
          <w:rFonts w:asciiTheme="minorHAnsi" w:hAnsiTheme="minorHAnsi" w:cstheme="minorHAnsi"/>
          <w:sz w:val="20"/>
          <w:lang w:eastAsia="zh-CN"/>
        </w:rPr>
        <w:t xml:space="preserve">Les salariés qui le souhaitent pourront faire la demande d’un forfait jour réduit. Les modalités spécifiques et individuelles liées à un aménagement individuel que constituerait un forfait jour réduit serait alors matérialisé et encadré par un avenant contractuel reprenant les termes de cette convention de forfait jour réduit. Dans ce cas, la charge de travail serait adaptée et tiendrait compte de ce forfait jours réduit ; </w:t>
      </w:r>
    </w:p>
    <w:p w14:paraId="1969B841" w14:textId="1005DE4E" w:rsidR="00D857BD" w:rsidRPr="00BE1589" w:rsidRDefault="00A443C2" w:rsidP="00980484">
      <w:pPr>
        <w:spacing w:before="120" w:after="120"/>
        <w:jc w:val="both"/>
        <w:rPr>
          <w:rFonts w:asciiTheme="minorHAnsi" w:hAnsiTheme="minorHAnsi" w:cstheme="minorHAnsi"/>
          <w:color w:val="EE0000"/>
          <w:sz w:val="20"/>
        </w:rPr>
      </w:pPr>
      <w:r>
        <w:rPr>
          <w:rFonts w:asciiTheme="minorHAnsi" w:hAnsiTheme="minorHAnsi" w:cstheme="minorHAnsi"/>
          <w:color w:val="EE0000"/>
          <w:sz w:val="20"/>
        </w:rPr>
        <w:t>2</w:t>
      </w:r>
      <w:r w:rsidR="00D857BD" w:rsidRPr="002C59E1">
        <w:rPr>
          <w:rFonts w:asciiTheme="minorHAnsi" w:hAnsiTheme="minorHAnsi" w:cstheme="minorHAnsi"/>
          <w:color w:val="EE0000"/>
          <w:sz w:val="20"/>
        </w:rPr>
        <w:t xml:space="preserve">. </w:t>
      </w:r>
      <w:r w:rsidR="00D750C0" w:rsidRPr="002C59E1">
        <w:rPr>
          <w:rFonts w:asciiTheme="minorHAnsi" w:hAnsiTheme="minorHAnsi" w:cstheme="minorHAnsi"/>
          <w:color w:val="EE0000"/>
          <w:sz w:val="20"/>
        </w:rPr>
        <w:t xml:space="preserve">6 </w:t>
      </w:r>
      <w:r w:rsidR="00D857BD" w:rsidRPr="002C59E1">
        <w:rPr>
          <w:rFonts w:asciiTheme="minorHAnsi" w:hAnsiTheme="minorHAnsi" w:cstheme="minorHAnsi"/>
          <w:color w:val="EE0000"/>
          <w:sz w:val="20"/>
        </w:rPr>
        <w:t>Modalités mises en place pour permettre au salarié d'exercer son droit à la déconnexion</w:t>
      </w:r>
    </w:p>
    <w:p w14:paraId="10DF3D22" w14:textId="78E61D3A" w:rsidR="00D857BD" w:rsidRPr="008317EF" w:rsidRDefault="00D857BD" w:rsidP="008213C8">
      <w:pPr>
        <w:jc w:val="both"/>
        <w:rPr>
          <w:rFonts w:asciiTheme="minorHAnsi" w:hAnsiTheme="minorHAnsi" w:cstheme="minorHAnsi"/>
          <w:sz w:val="20"/>
        </w:rPr>
      </w:pPr>
      <w:r w:rsidRPr="008317EF">
        <w:rPr>
          <w:rFonts w:asciiTheme="minorHAnsi" w:hAnsiTheme="minorHAnsi" w:cstheme="minorHAnsi"/>
          <w:sz w:val="20"/>
        </w:rPr>
        <w:t>Dès à présent, afin d'éviter les excès dans le recours aux outils numériques, voici quelques</w:t>
      </w:r>
      <w:r w:rsidR="008317EF" w:rsidRPr="008317EF">
        <w:rPr>
          <w:rFonts w:asciiTheme="minorHAnsi" w:hAnsiTheme="minorHAnsi" w:cstheme="minorHAnsi"/>
          <w:sz w:val="20"/>
        </w:rPr>
        <w:t xml:space="preserve"> </w:t>
      </w:r>
      <w:r w:rsidRPr="008317EF">
        <w:rPr>
          <w:rFonts w:asciiTheme="minorHAnsi" w:hAnsiTheme="minorHAnsi" w:cstheme="minorHAnsi"/>
          <w:sz w:val="20"/>
        </w:rPr>
        <w:t>recommandations auxquelles chacun doit réfléchir :</w:t>
      </w:r>
    </w:p>
    <w:p w14:paraId="27B073B5" w14:textId="030063C9" w:rsidR="00D857BD" w:rsidRPr="008317EF" w:rsidRDefault="00D857BD" w:rsidP="008213C8">
      <w:pPr>
        <w:spacing w:before="120"/>
        <w:jc w:val="both"/>
        <w:rPr>
          <w:rFonts w:asciiTheme="minorHAnsi" w:hAnsiTheme="minorHAnsi" w:cstheme="minorHAnsi"/>
          <w:sz w:val="20"/>
        </w:rPr>
      </w:pPr>
      <w:r w:rsidRPr="008317EF">
        <w:rPr>
          <w:rFonts w:asciiTheme="minorHAnsi" w:hAnsiTheme="minorHAnsi" w:cstheme="minorHAnsi"/>
          <w:sz w:val="20"/>
        </w:rPr>
        <w:t>- utiliser de façon équilibrée des différents outils de communication mis à sa disposition, le</w:t>
      </w:r>
      <w:r w:rsidR="008317EF" w:rsidRPr="008317EF">
        <w:rPr>
          <w:rFonts w:asciiTheme="minorHAnsi" w:hAnsiTheme="minorHAnsi" w:cstheme="minorHAnsi"/>
          <w:sz w:val="20"/>
        </w:rPr>
        <w:t xml:space="preserve"> « tout-</w:t>
      </w:r>
      <w:r w:rsidRPr="008317EF">
        <w:rPr>
          <w:rFonts w:asciiTheme="minorHAnsi" w:hAnsiTheme="minorHAnsi" w:cstheme="minorHAnsi"/>
          <w:sz w:val="20"/>
        </w:rPr>
        <w:t>électronique» devant être absolument évité ;</w:t>
      </w:r>
    </w:p>
    <w:p w14:paraId="1E648EB1" w14:textId="57E4E3B4" w:rsidR="00D857BD" w:rsidRPr="008317EF" w:rsidRDefault="00D857BD" w:rsidP="008213C8">
      <w:pPr>
        <w:spacing w:before="120"/>
        <w:jc w:val="both"/>
        <w:rPr>
          <w:rFonts w:asciiTheme="minorHAnsi" w:hAnsiTheme="minorHAnsi" w:cstheme="minorHAnsi"/>
          <w:sz w:val="20"/>
        </w:rPr>
      </w:pPr>
      <w:r w:rsidRPr="008317EF">
        <w:rPr>
          <w:rFonts w:asciiTheme="minorHAnsi" w:hAnsiTheme="minorHAnsi" w:cstheme="minorHAnsi"/>
          <w:sz w:val="20"/>
        </w:rPr>
        <w:t>- limiter l'utilisation de la messagerie électronique à l’essentiel ; limiter les destinataires de</w:t>
      </w:r>
      <w:r w:rsidR="008317EF" w:rsidRPr="008317EF">
        <w:rPr>
          <w:rFonts w:asciiTheme="minorHAnsi" w:hAnsiTheme="minorHAnsi" w:cstheme="minorHAnsi"/>
          <w:sz w:val="20"/>
        </w:rPr>
        <w:t xml:space="preserve"> </w:t>
      </w:r>
      <w:r w:rsidRPr="008317EF">
        <w:rPr>
          <w:rFonts w:asciiTheme="minorHAnsi" w:hAnsiTheme="minorHAnsi" w:cstheme="minorHAnsi"/>
          <w:sz w:val="20"/>
        </w:rPr>
        <w:t>courriels et l’utilisation des fonctions « CC » ou « Cci» ;</w:t>
      </w:r>
    </w:p>
    <w:p w14:paraId="5A8C6A37" w14:textId="5D3BBD95" w:rsidR="00D857BD" w:rsidRPr="008317EF" w:rsidRDefault="00D857BD" w:rsidP="008213C8">
      <w:pPr>
        <w:spacing w:before="120"/>
        <w:jc w:val="both"/>
        <w:rPr>
          <w:rFonts w:asciiTheme="minorHAnsi" w:hAnsiTheme="minorHAnsi" w:cstheme="minorHAnsi"/>
          <w:sz w:val="20"/>
        </w:rPr>
      </w:pPr>
      <w:r w:rsidRPr="008317EF">
        <w:rPr>
          <w:rFonts w:asciiTheme="minorHAnsi" w:hAnsiTheme="minorHAnsi" w:cstheme="minorHAnsi"/>
          <w:sz w:val="20"/>
        </w:rPr>
        <w:t>- faciliter l'accès à l'information en précisant l’objet du mail afin de permettre au destinataire</w:t>
      </w:r>
      <w:r w:rsidR="008317EF" w:rsidRPr="008317EF">
        <w:rPr>
          <w:rFonts w:asciiTheme="minorHAnsi" w:hAnsiTheme="minorHAnsi" w:cstheme="minorHAnsi"/>
          <w:sz w:val="20"/>
        </w:rPr>
        <w:t xml:space="preserve"> </w:t>
      </w:r>
      <w:r w:rsidRPr="008317EF">
        <w:rPr>
          <w:rFonts w:asciiTheme="minorHAnsi" w:hAnsiTheme="minorHAnsi" w:cstheme="minorHAnsi"/>
          <w:sz w:val="20"/>
        </w:rPr>
        <w:t>d'identifier immédiatement l’ordre de priorité dans la lecture plus ou moins approfondie du mail</w:t>
      </w:r>
      <w:r w:rsidR="008317EF" w:rsidRPr="008317EF">
        <w:rPr>
          <w:rFonts w:asciiTheme="minorHAnsi" w:hAnsiTheme="minorHAnsi" w:cstheme="minorHAnsi"/>
          <w:sz w:val="20"/>
        </w:rPr>
        <w:t xml:space="preserve"> </w:t>
      </w:r>
      <w:r w:rsidRPr="008317EF">
        <w:rPr>
          <w:rFonts w:asciiTheme="minorHAnsi" w:hAnsiTheme="minorHAnsi" w:cstheme="minorHAnsi"/>
          <w:sz w:val="20"/>
        </w:rPr>
        <w:t>reçu ;</w:t>
      </w:r>
    </w:p>
    <w:p w14:paraId="707828A4" w14:textId="682E8F48" w:rsidR="00D857BD" w:rsidRPr="008317EF" w:rsidRDefault="00D857BD" w:rsidP="008213C8">
      <w:pPr>
        <w:spacing w:before="120"/>
        <w:jc w:val="both"/>
        <w:rPr>
          <w:rFonts w:asciiTheme="minorHAnsi" w:hAnsiTheme="minorHAnsi" w:cstheme="minorHAnsi"/>
          <w:sz w:val="20"/>
        </w:rPr>
      </w:pPr>
      <w:r w:rsidRPr="008317EF">
        <w:rPr>
          <w:rFonts w:asciiTheme="minorHAnsi" w:hAnsiTheme="minorHAnsi" w:cstheme="minorHAnsi"/>
          <w:sz w:val="20"/>
        </w:rPr>
        <w:t>- éviter les envois de courriels ou SMS ou les appels à un collègue ou collaborateur pendant les</w:t>
      </w:r>
      <w:r w:rsidR="008317EF" w:rsidRPr="008317EF">
        <w:rPr>
          <w:rFonts w:asciiTheme="minorHAnsi" w:hAnsiTheme="minorHAnsi" w:cstheme="minorHAnsi"/>
          <w:sz w:val="20"/>
        </w:rPr>
        <w:t xml:space="preserve"> </w:t>
      </w:r>
      <w:r w:rsidRPr="008317EF">
        <w:rPr>
          <w:rFonts w:asciiTheme="minorHAnsi" w:hAnsiTheme="minorHAnsi" w:cstheme="minorHAnsi"/>
          <w:sz w:val="20"/>
        </w:rPr>
        <w:t>périodes de repos quotidiens et hebdomadaires ; notamment utiliser l’envoi différé si possible ;</w:t>
      </w:r>
    </w:p>
    <w:p w14:paraId="66C4E1F0" w14:textId="3C7178A8" w:rsidR="00D857BD" w:rsidRPr="008317EF" w:rsidRDefault="00D857BD" w:rsidP="008213C8">
      <w:pPr>
        <w:spacing w:before="120"/>
        <w:jc w:val="both"/>
        <w:rPr>
          <w:rFonts w:asciiTheme="minorHAnsi" w:hAnsiTheme="minorHAnsi" w:cstheme="minorHAnsi"/>
          <w:sz w:val="20"/>
        </w:rPr>
      </w:pPr>
      <w:r w:rsidRPr="008317EF">
        <w:rPr>
          <w:rFonts w:asciiTheme="minorHAnsi" w:hAnsiTheme="minorHAnsi" w:cstheme="minorHAnsi"/>
          <w:sz w:val="20"/>
        </w:rPr>
        <w:t>- propos</w:t>
      </w:r>
      <w:r w:rsidR="008213C8">
        <w:rPr>
          <w:rFonts w:asciiTheme="minorHAnsi" w:hAnsiTheme="minorHAnsi" w:cstheme="minorHAnsi"/>
          <w:sz w:val="20"/>
        </w:rPr>
        <w:t>e</w:t>
      </w:r>
      <w:r w:rsidRPr="008317EF">
        <w:rPr>
          <w:rFonts w:asciiTheme="minorHAnsi" w:hAnsiTheme="minorHAnsi" w:cstheme="minorHAnsi"/>
          <w:sz w:val="20"/>
        </w:rPr>
        <w:t>r un délai de réponse raisonnable, sauf cas d'urgence ;</w:t>
      </w:r>
    </w:p>
    <w:p w14:paraId="25FFC304" w14:textId="4100BF01" w:rsidR="00D857BD" w:rsidRPr="008317EF" w:rsidRDefault="00D857BD" w:rsidP="008213C8">
      <w:pPr>
        <w:spacing w:before="120"/>
        <w:jc w:val="both"/>
        <w:rPr>
          <w:rFonts w:asciiTheme="minorHAnsi" w:hAnsiTheme="minorHAnsi" w:cstheme="minorHAnsi"/>
          <w:sz w:val="20"/>
        </w:rPr>
      </w:pPr>
      <w:r w:rsidRPr="008317EF">
        <w:rPr>
          <w:rFonts w:asciiTheme="minorHAnsi" w:hAnsiTheme="minorHAnsi" w:cstheme="minorHAnsi"/>
          <w:sz w:val="20"/>
        </w:rPr>
        <w:t>- mettre en œuvre le « gestionnaire d'absence au bureau » sur la messagerie électronique et</w:t>
      </w:r>
      <w:r w:rsidR="008317EF" w:rsidRPr="008317EF">
        <w:rPr>
          <w:rFonts w:asciiTheme="minorHAnsi" w:hAnsiTheme="minorHAnsi" w:cstheme="minorHAnsi"/>
          <w:sz w:val="20"/>
        </w:rPr>
        <w:t xml:space="preserve"> </w:t>
      </w:r>
      <w:r w:rsidRPr="008317EF">
        <w:rPr>
          <w:rFonts w:asciiTheme="minorHAnsi" w:hAnsiTheme="minorHAnsi" w:cstheme="minorHAnsi"/>
          <w:sz w:val="20"/>
        </w:rPr>
        <w:t>indiquer les coordonnées d’une personne à joindre en cas d'urgence ;</w:t>
      </w:r>
    </w:p>
    <w:p w14:paraId="121C24B5" w14:textId="75FFFEFD" w:rsidR="00D857BD" w:rsidRPr="008317EF" w:rsidRDefault="00D857BD" w:rsidP="008213C8">
      <w:pPr>
        <w:spacing w:before="120"/>
        <w:jc w:val="both"/>
        <w:rPr>
          <w:rFonts w:asciiTheme="minorHAnsi" w:hAnsiTheme="minorHAnsi" w:cstheme="minorHAnsi"/>
          <w:sz w:val="20"/>
        </w:rPr>
      </w:pPr>
      <w:r w:rsidRPr="008317EF">
        <w:rPr>
          <w:rFonts w:asciiTheme="minorHAnsi" w:hAnsiTheme="minorHAnsi" w:cstheme="minorHAnsi"/>
          <w:sz w:val="20"/>
        </w:rPr>
        <w:t>- respecter les périodes de repos, congés et suspensions du contrat de travail, connues au travers</w:t>
      </w:r>
      <w:r w:rsidR="008317EF" w:rsidRPr="008317EF">
        <w:rPr>
          <w:rFonts w:asciiTheme="minorHAnsi" w:hAnsiTheme="minorHAnsi" w:cstheme="minorHAnsi"/>
          <w:sz w:val="20"/>
        </w:rPr>
        <w:t xml:space="preserve"> </w:t>
      </w:r>
      <w:r w:rsidRPr="008317EF">
        <w:rPr>
          <w:rFonts w:asciiTheme="minorHAnsi" w:hAnsiTheme="minorHAnsi" w:cstheme="minorHAnsi"/>
          <w:sz w:val="20"/>
        </w:rPr>
        <w:t>du calendrier prévisionnel.</w:t>
      </w:r>
    </w:p>
    <w:p w14:paraId="3EFB580B" w14:textId="2EFC3AE0" w:rsidR="00D857BD" w:rsidRPr="008317EF" w:rsidRDefault="00D857BD" w:rsidP="008213C8">
      <w:pPr>
        <w:spacing w:before="120"/>
        <w:jc w:val="both"/>
        <w:rPr>
          <w:rFonts w:asciiTheme="minorHAnsi" w:hAnsiTheme="minorHAnsi" w:cstheme="minorHAnsi"/>
          <w:sz w:val="20"/>
        </w:rPr>
      </w:pPr>
      <w:r w:rsidRPr="008317EF">
        <w:rPr>
          <w:rFonts w:asciiTheme="minorHAnsi" w:hAnsiTheme="minorHAnsi" w:cstheme="minorHAnsi"/>
          <w:sz w:val="20"/>
        </w:rPr>
        <w:t>L'ent</w:t>
      </w:r>
      <w:r w:rsidR="008213C8">
        <w:rPr>
          <w:rFonts w:asciiTheme="minorHAnsi" w:hAnsiTheme="minorHAnsi" w:cstheme="minorHAnsi"/>
          <w:sz w:val="20"/>
        </w:rPr>
        <w:t>r</w:t>
      </w:r>
      <w:r w:rsidRPr="008317EF">
        <w:rPr>
          <w:rFonts w:asciiTheme="minorHAnsi" w:hAnsiTheme="minorHAnsi" w:cstheme="minorHAnsi"/>
          <w:sz w:val="20"/>
        </w:rPr>
        <w:t>eprise réalisera un suivi de l’amélioration des pratiques d'utilisation des outils numériques, et</w:t>
      </w:r>
      <w:r w:rsidR="008317EF" w:rsidRPr="008317EF">
        <w:rPr>
          <w:rFonts w:asciiTheme="minorHAnsi" w:hAnsiTheme="minorHAnsi" w:cstheme="minorHAnsi"/>
          <w:sz w:val="20"/>
        </w:rPr>
        <w:t xml:space="preserve"> point sera fait </w:t>
      </w:r>
      <w:r w:rsidRPr="008317EF">
        <w:rPr>
          <w:rFonts w:asciiTheme="minorHAnsi" w:hAnsiTheme="minorHAnsi" w:cstheme="minorHAnsi"/>
          <w:sz w:val="20"/>
        </w:rPr>
        <w:t>annuellement a</w:t>
      </w:r>
      <w:r w:rsidR="008317EF" w:rsidRPr="008317EF">
        <w:rPr>
          <w:rFonts w:asciiTheme="minorHAnsi" w:hAnsiTheme="minorHAnsi" w:cstheme="minorHAnsi"/>
          <w:sz w:val="20"/>
        </w:rPr>
        <w:t>vec</w:t>
      </w:r>
      <w:r w:rsidRPr="008317EF">
        <w:rPr>
          <w:rFonts w:asciiTheme="minorHAnsi" w:hAnsiTheme="minorHAnsi" w:cstheme="minorHAnsi"/>
          <w:sz w:val="20"/>
        </w:rPr>
        <w:t xml:space="preserve"> instances représentatives du personnel</w:t>
      </w:r>
      <w:r w:rsidR="008317EF" w:rsidRPr="008317EF">
        <w:rPr>
          <w:rFonts w:asciiTheme="minorHAnsi" w:hAnsiTheme="minorHAnsi" w:cstheme="minorHAnsi"/>
          <w:sz w:val="20"/>
        </w:rPr>
        <w:t>.</w:t>
      </w:r>
    </w:p>
    <w:p w14:paraId="3FC0D3C1" w14:textId="2B0A977E" w:rsidR="00D857BD" w:rsidRPr="00BE1589" w:rsidRDefault="00D857BD" w:rsidP="008213C8">
      <w:pPr>
        <w:spacing w:before="120"/>
        <w:jc w:val="both"/>
        <w:rPr>
          <w:rFonts w:asciiTheme="minorHAnsi" w:hAnsiTheme="minorHAnsi" w:cstheme="minorHAnsi"/>
          <w:sz w:val="20"/>
        </w:rPr>
      </w:pPr>
      <w:r w:rsidRPr="008317EF">
        <w:rPr>
          <w:rFonts w:asciiTheme="minorHAnsi" w:hAnsiTheme="minorHAnsi" w:cstheme="minorHAnsi"/>
          <w:sz w:val="20"/>
        </w:rPr>
        <w:t xml:space="preserve">Ce </w:t>
      </w:r>
      <w:r w:rsidR="008317EF" w:rsidRPr="008317EF">
        <w:rPr>
          <w:rFonts w:asciiTheme="minorHAnsi" w:hAnsiTheme="minorHAnsi" w:cstheme="minorHAnsi"/>
          <w:sz w:val="20"/>
        </w:rPr>
        <w:t>point</w:t>
      </w:r>
      <w:r w:rsidRPr="008317EF">
        <w:rPr>
          <w:rFonts w:asciiTheme="minorHAnsi" w:hAnsiTheme="minorHAnsi" w:cstheme="minorHAnsi"/>
          <w:sz w:val="20"/>
        </w:rPr>
        <w:t xml:space="preserve"> permettra à l’entreprise de définir les axes d'amélioration à prévoir, et les actions de</w:t>
      </w:r>
      <w:r w:rsidR="008317EF" w:rsidRPr="008317EF">
        <w:rPr>
          <w:rFonts w:asciiTheme="minorHAnsi" w:hAnsiTheme="minorHAnsi" w:cstheme="minorHAnsi"/>
          <w:sz w:val="20"/>
        </w:rPr>
        <w:t xml:space="preserve"> </w:t>
      </w:r>
      <w:r w:rsidRPr="008317EF">
        <w:rPr>
          <w:rFonts w:asciiTheme="minorHAnsi" w:hAnsiTheme="minorHAnsi" w:cstheme="minorHAnsi"/>
          <w:sz w:val="20"/>
        </w:rPr>
        <w:t>préventions à mettre en œuvre</w:t>
      </w:r>
      <w:r w:rsidR="008317EF" w:rsidRPr="008317EF">
        <w:rPr>
          <w:rFonts w:asciiTheme="minorHAnsi" w:hAnsiTheme="minorHAnsi" w:cstheme="minorHAnsi"/>
          <w:sz w:val="20"/>
        </w:rPr>
        <w:t xml:space="preserve"> avec l’appui de la santé au travail ou de tout autre partenaire si cela s’avérait nécessaire</w:t>
      </w:r>
      <w:r w:rsidRPr="008317EF">
        <w:rPr>
          <w:rFonts w:asciiTheme="minorHAnsi" w:hAnsiTheme="minorHAnsi" w:cstheme="minorHAnsi"/>
          <w:sz w:val="20"/>
        </w:rPr>
        <w:t>.</w:t>
      </w:r>
    </w:p>
    <w:p w14:paraId="02221154" w14:textId="202F4039" w:rsidR="00D857BD" w:rsidRPr="00BE1589" w:rsidRDefault="00A443C2" w:rsidP="00980484">
      <w:pPr>
        <w:spacing w:before="120" w:after="120"/>
        <w:jc w:val="both"/>
        <w:rPr>
          <w:rFonts w:asciiTheme="minorHAnsi" w:hAnsiTheme="minorHAnsi" w:cstheme="minorHAnsi"/>
          <w:color w:val="EE0000"/>
          <w:sz w:val="20"/>
        </w:rPr>
      </w:pPr>
      <w:r>
        <w:rPr>
          <w:rFonts w:asciiTheme="minorHAnsi" w:hAnsiTheme="minorHAnsi" w:cstheme="minorHAnsi"/>
          <w:color w:val="EE0000"/>
          <w:sz w:val="20"/>
        </w:rPr>
        <w:t>2</w:t>
      </w:r>
      <w:r w:rsidR="008317EF" w:rsidRPr="002C59E1">
        <w:rPr>
          <w:rFonts w:asciiTheme="minorHAnsi" w:hAnsiTheme="minorHAnsi" w:cstheme="minorHAnsi"/>
          <w:color w:val="EE0000"/>
          <w:sz w:val="20"/>
        </w:rPr>
        <w:t>.</w:t>
      </w:r>
      <w:r w:rsidR="00D750C0" w:rsidRPr="002C59E1">
        <w:rPr>
          <w:rFonts w:asciiTheme="minorHAnsi" w:hAnsiTheme="minorHAnsi" w:cstheme="minorHAnsi"/>
          <w:color w:val="EE0000"/>
          <w:sz w:val="20"/>
        </w:rPr>
        <w:t>7</w:t>
      </w:r>
      <w:r w:rsidR="008317EF" w:rsidRPr="002C59E1">
        <w:rPr>
          <w:rFonts w:asciiTheme="minorHAnsi" w:hAnsiTheme="minorHAnsi" w:cstheme="minorHAnsi"/>
          <w:color w:val="EE0000"/>
          <w:sz w:val="20"/>
        </w:rPr>
        <w:t xml:space="preserve"> </w:t>
      </w:r>
      <w:r w:rsidR="00D857BD" w:rsidRPr="002C59E1">
        <w:rPr>
          <w:rFonts w:asciiTheme="minorHAnsi" w:hAnsiTheme="minorHAnsi" w:cstheme="minorHAnsi"/>
          <w:color w:val="EE0000"/>
          <w:sz w:val="20"/>
        </w:rPr>
        <w:t>Rémunération</w:t>
      </w:r>
    </w:p>
    <w:p w14:paraId="353FEE90" w14:textId="2E7D5873" w:rsidR="00D857BD" w:rsidRPr="008317EF" w:rsidRDefault="00D857BD" w:rsidP="008213C8">
      <w:pPr>
        <w:spacing w:before="120" w:after="120"/>
        <w:jc w:val="both"/>
        <w:rPr>
          <w:rFonts w:asciiTheme="minorHAnsi" w:hAnsiTheme="minorHAnsi" w:cstheme="minorHAnsi"/>
          <w:sz w:val="20"/>
        </w:rPr>
      </w:pPr>
      <w:r w:rsidRPr="008317EF">
        <w:rPr>
          <w:rFonts w:asciiTheme="minorHAnsi" w:hAnsiTheme="minorHAnsi" w:cstheme="minorHAnsi"/>
          <w:sz w:val="20"/>
        </w:rPr>
        <w:t>Chaque salarié ayant signé une convention individuelle de forfait annuel en jours perçoit une</w:t>
      </w:r>
      <w:r w:rsidR="008317EF" w:rsidRPr="008317EF">
        <w:rPr>
          <w:rFonts w:asciiTheme="minorHAnsi" w:hAnsiTheme="minorHAnsi" w:cstheme="minorHAnsi"/>
          <w:sz w:val="20"/>
        </w:rPr>
        <w:t xml:space="preserve"> </w:t>
      </w:r>
      <w:r w:rsidRPr="008317EF">
        <w:rPr>
          <w:rFonts w:asciiTheme="minorHAnsi" w:hAnsiTheme="minorHAnsi" w:cstheme="minorHAnsi"/>
          <w:sz w:val="20"/>
        </w:rPr>
        <w:t>rémunération au moins égale au salaire minimum de son niveau</w:t>
      </w:r>
      <w:r w:rsidR="008317EF" w:rsidRPr="008317EF">
        <w:rPr>
          <w:rFonts w:asciiTheme="minorHAnsi" w:hAnsiTheme="minorHAnsi" w:cstheme="minorHAnsi"/>
          <w:sz w:val="20"/>
        </w:rPr>
        <w:t xml:space="preserve"> éventuellement</w:t>
      </w:r>
      <w:r w:rsidRPr="008317EF">
        <w:rPr>
          <w:rFonts w:asciiTheme="minorHAnsi" w:hAnsiTheme="minorHAnsi" w:cstheme="minorHAnsi"/>
          <w:sz w:val="20"/>
        </w:rPr>
        <w:t xml:space="preserve"> augmentée de la majoration </w:t>
      </w:r>
      <w:r w:rsidR="00735BDD" w:rsidRPr="008317EF">
        <w:rPr>
          <w:rFonts w:asciiTheme="minorHAnsi" w:hAnsiTheme="minorHAnsi" w:cstheme="minorHAnsi"/>
          <w:sz w:val="20"/>
        </w:rPr>
        <w:t xml:space="preserve">prévue </w:t>
      </w:r>
      <w:r w:rsidR="00735BDD">
        <w:rPr>
          <w:rFonts w:asciiTheme="minorHAnsi" w:hAnsiTheme="minorHAnsi" w:cstheme="minorHAnsi"/>
          <w:sz w:val="20"/>
        </w:rPr>
        <w:t>conventionnellement</w:t>
      </w:r>
      <w:r w:rsidR="008317EF" w:rsidRPr="008317EF">
        <w:rPr>
          <w:rFonts w:asciiTheme="minorHAnsi" w:hAnsiTheme="minorHAnsi" w:cstheme="minorHAnsi"/>
          <w:sz w:val="20"/>
        </w:rPr>
        <w:t xml:space="preserve"> quand une telle mesure existe dans la convention en vigueur dans l’entreprise</w:t>
      </w:r>
      <w:r w:rsidRPr="008317EF">
        <w:rPr>
          <w:rFonts w:asciiTheme="minorHAnsi" w:hAnsiTheme="minorHAnsi" w:cstheme="minorHAnsi"/>
          <w:sz w:val="20"/>
        </w:rPr>
        <w:t>.</w:t>
      </w:r>
    </w:p>
    <w:p w14:paraId="253E0FF3" w14:textId="19B700E2" w:rsidR="00D857BD" w:rsidRPr="008317EF" w:rsidRDefault="00D857BD" w:rsidP="008213C8">
      <w:pPr>
        <w:spacing w:before="120" w:after="120"/>
        <w:jc w:val="both"/>
        <w:rPr>
          <w:rFonts w:asciiTheme="minorHAnsi" w:hAnsiTheme="minorHAnsi" w:cstheme="minorHAnsi"/>
          <w:sz w:val="20"/>
        </w:rPr>
      </w:pPr>
      <w:r w:rsidRPr="008317EF">
        <w:rPr>
          <w:rFonts w:asciiTheme="minorHAnsi" w:hAnsiTheme="minorHAnsi" w:cstheme="minorHAnsi"/>
          <w:sz w:val="20"/>
        </w:rPr>
        <w:t>La rémunération annuelle forfaitaire est versée sur douze mois et elle est indépendante du nombre</w:t>
      </w:r>
      <w:r w:rsidR="008317EF" w:rsidRPr="008317EF">
        <w:rPr>
          <w:rFonts w:asciiTheme="minorHAnsi" w:hAnsiTheme="minorHAnsi" w:cstheme="minorHAnsi"/>
          <w:sz w:val="20"/>
        </w:rPr>
        <w:t xml:space="preserve"> </w:t>
      </w:r>
      <w:r w:rsidRPr="008317EF">
        <w:rPr>
          <w:rFonts w:asciiTheme="minorHAnsi" w:hAnsiTheme="minorHAnsi" w:cstheme="minorHAnsi"/>
          <w:sz w:val="20"/>
        </w:rPr>
        <w:t>d'heures de travail effectif accomplies durant la période de paye considérée.</w:t>
      </w:r>
    </w:p>
    <w:p w14:paraId="064A0BB8" w14:textId="1CA98E0F" w:rsidR="00D857BD" w:rsidRPr="008317EF" w:rsidRDefault="00D857BD" w:rsidP="008213C8">
      <w:pPr>
        <w:spacing w:before="120" w:after="120"/>
        <w:jc w:val="both"/>
        <w:rPr>
          <w:rFonts w:asciiTheme="minorHAnsi" w:hAnsiTheme="minorHAnsi" w:cstheme="minorHAnsi"/>
          <w:sz w:val="20"/>
        </w:rPr>
      </w:pPr>
      <w:r w:rsidRPr="008317EF">
        <w:rPr>
          <w:rFonts w:asciiTheme="minorHAnsi" w:hAnsiTheme="minorHAnsi" w:cstheme="minorHAnsi"/>
          <w:sz w:val="20"/>
        </w:rPr>
        <w:lastRenderedPageBreak/>
        <w:t>La rémunération du salarié ne peut être réduite du fait d'une mesure d’une activité</w:t>
      </w:r>
      <w:r w:rsidR="008317EF" w:rsidRPr="008317EF">
        <w:rPr>
          <w:rFonts w:asciiTheme="minorHAnsi" w:hAnsiTheme="minorHAnsi" w:cstheme="minorHAnsi"/>
          <w:sz w:val="20"/>
        </w:rPr>
        <w:t xml:space="preserve"> </w:t>
      </w:r>
      <w:r w:rsidRPr="008317EF">
        <w:rPr>
          <w:rFonts w:asciiTheme="minorHAnsi" w:hAnsiTheme="minorHAnsi" w:cstheme="minorHAnsi"/>
          <w:sz w:val="20"/>
        </w:rPr>
        <w:t>partielle affectant l'entreprise. Toutefois, ils sont éligibles à cette activité partielle dès la 1" demi-journée d'inactivité totale de leur établissement, de leur service, de leur équipe projet où de leur</w:t>
      </w:r>
      <w:r w:rsidR="008317EF" w:rsidRPr="008317EF">
        <w:rPr>
          <w:rFonts w:asciiTheme="minorHAnsi" w:hAnsiTheme="minorHAnsi" w:cstheme="minorHAnsi"/>
          <w:sz w:val="20"/>
        </w:rPr>
        <w:t xml:space="preserve"> </w:t>
      </w:r>
      <w:r w:rsidRPr="008317EF">
        <w:rPr>
          <w:rFonts w:asciiTheme="minorHAnsi" w:hAnsiTheme="minorHAnsi" w:cstheme="minorHAnsi"/>
          <w:sz w:val="20"/>
        </w:rPr>
        <w:t>unité de production.</w:t>
      </w:r>
    </w:p>
    <w:p w14:paraId="7D386A19" w14:textId="14575CE4" w:rsidR="00AA5750" w:rsidRDefault="00D857BD" w:rsidP="00AA5750">
      <w:pPr>
        <w:spacing w:before="120" w:after="120"/>
        <w:jc w:val="both"/>
        <w:rPr>
          <w:rFonts w:asciiTheme="minorHAnsi" w:hAnsiTheme="minorHAnsi" w:cstheme="minorHAnsi"/>
          <w:sz w:val="20"/>
        </w:rPr>
      </w:pPr>
      <w:r w:rsidRPr="008317EF">
        <w:rPr>
          <w:rFonts w:asciiTheme="minorHAnsi" w:hAnsiTheme="minorHAnsi" w:cstheme="minorHAnsi"/>
          <w:sz w:val="20"/>
        </w:rPr>
        <w:t>Le bulletin de paye doit faire apparaître que la rémunération est calculée selon un nombre annuel de</w:t>
      </w:r>
      <w:r w:rsidR="008317EF" w:rsidRPr="008317EF">
        <w:rPr>
          <w:rFonts w:asciiTheme="minorHAnsi" w:hAnsiTheme="minorHAnsi" w:cstheme="minorHAnsi"/>
          <w:sz w:val="20"/>
        </w:rPr>
        <w:t xml:space="preserve"> </w:t>
      </w:r>
      <w:r w:rsidRPr="008317EF">
        <w:rPr>
          <w:rFonts w:asciiTheme="minorHAnsi" w:hAnsiTheme="minorHAnsi" w:cstheme="minorHAnsi"/>
          <w:sz w:val="20"/>
        </w:rPr>
        <w:t>jours de travail en précisant ce nombre.</w:t>
      </w:r>
    </w:p>
    <w:p w14:paraId="43ECDA9D" w14:textId="2A9B91B0" w:rsidR="00AC7161" w:rsidRPr="00A443C2" w:rsidRDefault="00A443C2" w:rsidP="00A443C2">
      <w:pPr>
        <w:spacing w:before="120" w:after="120"/>
        <w:jc w:val="both"/>
        <w:rPr>
          <w:rFonts w:asciiTheme="minorHAnsi" w:hAnsiTheme="minorHAnsi" w:cstheme="minorHAnsi"/>
          <w:color w:val="E20E17"/>
          <w:sz w:val="28"/>
          <w:szCs w:val="28"/>
        </w:rPr>
      </w:pPr>
      <w:r w:rsidRPr="00A443C2">
        <w:rPr>
          <w:rFonts w:asciiTheme="minorHAnsi" w:hAnsiTheme="minorHAnsi" w:cstheme="minorHAnsi"/>
          <w:color w:val="E20E17"/>
          <w:sz w:val="28"/>
          <w:szCs w:val="28"/>
        </w:rPr>
        <w:t>ARTICLE 3- AMENAGEMENTS DU TEMPS DE TRAVAIL SUR L’ANNEE – MODULATION ET / OU RTT</w:t>
      </w:r>
    </w:p>
    <w:p w14:paraId="367FE22F" w14:textId="049451FF" w:rsidR="00042E28" w:rsidRPr="00BE1589" w:rsidRDefault="00A443C2" w:rsidP="00980484">
      <w:pPr>
        <w:spacing w:after="120"/>
        <w:jc w:val="both"/>
        <w:rPr>
          <w:rFonts w:asciiTheme="minorHAnsi" w:hAnsiTheme="minorHAnsi" w:cstheme="minorHAnsi"/>
          <w:color w:val="EE0000"/>
          <w:sz w:val="20"/>
        </w:rPr>
      </w:pPr>
      <w:r>
        <w:rPr>
          <w:rFonts w:asciiTheme="minorHAnsi" w:hAnsiTheme="minorHAnsi" w:cstheme="minorHAnsi"/>
          <w:color w:val="EE0000"/>
          <w:sz w:val="20"/>
        </w:rPr>
        <w:t>3</w:t>
      </w:r>
      <w:r w:rsidR="00CC07B6" w:rsidRPr="002C59E1">
        <w:rPr>
          <w:rFonts w:asciiTheme="minorHAnsi" w:hAnsiTheme="minorHAnsi" w:cstheme="minorHAnsi"/>
          <w:color w:val="EE0000"/>
          <w:sz w:val="20"/>
        </w:rPr>
        <w:t>.</w:t>
      </w:r>
      <w:r w:rsidR="00AC7161" w:rsidRPr="002C59E1">
        <w:rPr>
          <w:rFonts w:asciiTheme="minorHAnsi" w:hAnsiTheme="minorHAnsi" w:cstheme="minorHAnsi"/>
          <w:color w:val="EE0000"/>
          <w:sz w:val="20"/>
        </w:rPr>
        <w:t xml:space="preserve">1 Salariés concernés </w:t>
      </w:r>
    </w:p>
    <w:p w14:paraId="64D38D1A" w14:textId="0B208950" w:rsidR="008213C8" w:rsidRDefault="00042E28" w:rsidP="00AA5750">
      <w:pPr>
        <w:spacing w:after="120"/>
        <w:jc w:val="both"/>
        <w:rPr>
          <w:rFonts w:asciiTheme="minorHAnsi" w:hAnsiTheme="minorHAnsi" w:cstheme="minorHAnsi"/>
          <w:sz w:val="20"/>
        </w:rPr>
      </w:pPr>
      <w:r w:rsidRPr="00042E28">
        <w:rPr>
          <w:rFonts w:asciiTheme="minorHAnsi" w:hAnsiTheme="minorHAnsi" w:cstheme="minorHAnsi"/>
          <w:sz w:val="20"/>
        </w:rPr>
        <w:t>Sont concernés par le présent titre les salariés qui ne sont pas visés par un calcul annuel en jours de</w:t>
      </w:r>
      <w:r>
        <w:rPr>
          <w:rFonts w:asciiTheme="minorHAnsi" w:hAnsiTheme="minorHAnsi" w:cstheme="minorHAnsi"/>
          <w:sz w:val="20"/>
        </w:rPr>
        <w:t xml:space="preserve"> </w:t>
      </w:r>
      <w:r w:rsidRPr="00042E28">
        <w:rPr>
          <w:rFonts w:asciiTheme="minorHAnsi" w:hAnsiTheme="minorHAnsi" w:cstheme="minorHAnsi"/>
          <w:sz w:val="20"/>
        </w:rPr>
        <w:t>la durée du travail</w:t>
      </w:r>
      <w:r>
        <w:rPr>
          <w:rFonts w:asciiTheme="minorHAnsi" w:hAnsiTheme="minorHAnsi" w:cstheme="minorHAnsi"/>
          <w:sz w:val="20"/>
        </w:rPr>
        <w:t xml:space="preserve"> (article 3) </w:t>
      </w:r>
    </w:p>
    <w:p w14:paraId="0AD602EE" w14:textId="0F9E86F7" w:rsidR="00042E28" w:rsidRPr="00BE1589" w:rsidRDefault="00A443C2" w:rsidP="00980484">
      <w:pPr>
        <w:spacing w:before="120" w:after="120"/>
        <w:jc w:val="both"/>
        <w:rPr>
          <w:rFonts w:asciiTheme="minorHAnsi" w:hAnsiTheme="minorHAnsi" w:cstheme="minorHAnsi"/>
          <w:color w:val="EE0000"/>
          <w:sz w:val="20"/>
        </w:rPr>
      </w:pPr>
      <w:r>
        <w:rPr>
          <w:rFonts w:asciiTheme="minorHAnsi" w:hAnsiTheme="minorHAnsi" w:cstheme="minorHAnsi"/>
          <w:color w:val="EE0000"/>
          <w:sz w:val="20"/>
        </w:rPr>
        <w:t>3</w:t>
      </w:r>
      <w:r w:rsidR="00042E28" w:rsidRPr="002C59E1">
        <w:rPr>
          <w:rFonts w:asciiTheme="minorHAnsi" w:hAnsiTheme="minorHAnsi" w:cstheme="minorHAnsi"/>
          <w:color w:val="EE0000"/>
          <w:sz w:val="20"/>
        </w:rPr>
        <w:t xml:space="preserve">.2 Modalités de l’annualisation du temps de travail selon le principe de la modulation </w:t>
      </w:r>
    </w:p>
    <w:p w14:paraId="4F3B1BD5" w14:textId="77777777" w:rsidR="00042E28" w:rsidRPr="00504A1C" w:rsidRDefault="00042E28" w:rsidP="00980484">
      <w:pPr>
        <w:pStyle w:val="Paragraphedeliste"/>
        <w:numPr>
          <w:ilvl w:val="0"/>
          <w:numId w:val="6"/>
        </w:numPr>
        <w:jc w:val="both"/>
        <w:rPr>
          <w:rFonts w:asciiTheme="minorHAnsi" w:hAnsiTheme="minorHAnsi" w:cstheme="minorHAnsi"/>
          <w:sz w:val="20"/>
        </w:rPr>
      </w:pPr>
      <w:r w:rsidRPr="00504A1C">
        <w:rPr>
          <w:rFonts w:asciiTheme="minorHAnsi" w:hAnsiTheme="minorHAnsi" w:cstheme="minorHAnsi"/>
          <w:sz w:val="20"/>
        </w:rPr>
        <w:t xml:space="preserve"> Principe de la répartition annuelle du temps de travail</w:t>
      </w:r>
    </w:p>
    <w:p w14:paraId="33587DD5" w14:textId="7EE02699" w:rsidR="00042E28" w:rsidRPr="00042E28" w:rsidRDefault="00042E28" w:rsidP="008213C8">
      <w:pPr>
        <w:spacing w:before="120" w:after="120"/>
        <w:jc w:val="both"/>
        <w:rPr>
          <w:rFonts w:asciiTheme="minorHAnsi" w:hAnsiTheme="minorHAnsi" w:cstheme="minorHAnsi"/>
          <w:sz w:val="20"/>
        </w:rPr>
      </w:pPr>
      <w:r w:rsidRPr="00042E28">
        <w:rPr>
          <w:rFonts w:asciiTheme="minorHAnsi" w:hAnsiTheme="minorHAnsi" w:cstheme="minorHAnsi"/>
          <w:sz w:val="20"/>
        </w:rPr>
        <w:t>L'activité des salariés de l'Entreprise comme déterminée à l’article ci-dessus est dans une large</w:t>
      </w:r>
      <w:r w:rsidR="00504A1C">
        <w:rPr>
          <w:rFonts w:asciiTheme="minorHAnsi" w:hAnsiTheme="minorHAnsi" w:cstheme="minorHAnsi"/>
          <w:sz w:val="20"/>
        </w:rPr>
        <w:t xml:space="preserve"> </w:t>
      </w:r>
      <w:r w:rsidRPr="00042E28">
        <w:rPr>
          <w:rFonts w:asciiTheme="minorHAnsi" w:hAnsiTheme="minorHAnsi" w:cstheme="minorHAnsi"/>
          <w:sz w:val="20"/>
        </w:rPr>
        <w:t>mesure sujette à des variations d'activité plus ou moins prévisibles, ce qui justifie un aménagement</w:t>
      </w:r>
      <w:r w:rsidR="00504A1C">
        <w:rPr>
          <w:rFonts w:asciiTheme="minorHAnsi" w:hAnsiTheme="minorHAnsi" w:cstheme="minorHAnsi"/>
          <w:sz w:val="20"/>
        </w:rPr>
        <w:t xml:space="preserve"> </w:t>
      </w:r>
      <w:r w:rsidRPr="00042E28">
        <w:rPr>
          <w:rFonts w:asciiTheme="minorHAnsi" w:hAnsiTheme="minorHAnsi" w:cstheme="minorHAnsi"/>
          <w:sz w:val="20"/>
        </w:rPr>
        <w:t>de l'horaire de travail afin de mieux faire face à ces fluctuations en adaptant les horaires à la charge</w:t>
      </w:r>
      <w:r w:rsidR="00504A1C">
        <w:rPr>
          <w:rFonts w:asciiTheme="minorHAnsi" w:hAnsiTheme="minorHAnsi" w:cstheme="minorHAnsi"/>
          <w:sz w:val="20"/>
        </w:rPr>
        <w:t xml:space="preserve"> </w:t>
      </w:r>
      <w:r w:rsidRPr="00042E28">
        <w:rPr>
          <w:rFonts w:asciiTheme="minorHAnsi" w:hAnsiTheme="minorHAnsi" w:cstheme="minorHAnsi"/>
          <w:sz w:val="20"/>
        </w:rPr>
        <w:t>de travail.</w:t>
      </w:r>
    </w:p>
    <w:p w14:paraId="068AF555" w14:textId="7835BD81" w:rsidR="00042E28" w:rsidRPr="00042E28" w:rsidRDefault="00042E28" w:rsidP="008213C8">
      <w:pPr>
        <w:spacing w:before="120" w:after="120"/>
        <w:jc w:val="both"/>
        <w:rPr>
          <w:rFonts w:asciiTheme="minorHAnsi" w:hAnsiTheme="minorHAnsi" w:cstheme="minorHAnsi"/>
          <w:sz w:val="20"/>
        </w:rPr>
      </w:pPr>
      <w:r w:rsidRPr="00042E28">
        <w:rPr>
          <w:rFonts w:asciiTheme="minorHAnsi" w:hAnsiTheme="minorHAnsi" w:cstheme="minorHAnsi"/>
          <w:sz w:val="20"/>
        </w:rPr>
        <w:t>La répartition des horaires sur une période annuelle est mise en place conformément aux</w:t>
      </w:r>
      <w:r w:rsidR="00504A1C">
        <w:rPr>
          <w:rFonts w:asciiTheme="minorHAnsi" w:hAnsiTheme="minorHAnsi" w:cstheme="minorHAnsi"/>
          <w:sz w:val="20"/>
        </w:rPr>
        <w:t xml:space="preserve"> </w:t>
      </w:r>
      <w:r w:rsidRPr="00042E28">
        <w:rPr>
          <w:rFonts w:asciiTheme="minorHAnsi" w:hAnsiTheme="minorHAnsi" w:cstheme="minorHAnsi"/>
          <w:sz w:val="20"/>
        </w:rPr>
        <w:t>dispositions des articles L. 3121-41 et suivants du Code du travail, et consiste à aménager le temps de</w:t>
      </w:r>
      <w:r w:rsidR="00504A1C">
        <w:rPr>
          <w:rFonts w:asciiTheme="minorHAnsi" w:hAnsiTheme="minorHAnsi" w:cstheme="minorHAnsi"/>
          <w:sz w:val="20"/>
        </w:rPr>
        <w:t xml:space="preserve"> </w:t>
      </w:r>
      <w:r w:rsidRPr="00042E28">
        <w:rPr>
          <w:rFonts w:asciiTheme="minorHAnsi" w:hAnsiTheme="minorHAnsi" w:cstheme="minorHAnsi"/>
          <w:sz w:val="20"/>
        </w:rPr>
        <w:t>travail à la hausse ou à la baisse.</w:t>
      </w:r>
    </w:p>
    <w:p w14:paraId="3D5B5418" w14:textId="40B3FCDE" w:rsidR="00042E28" w:rsidRPr="00042E28" w:rsidRDefault="00042E28" w:rsidP="008213C8">
      <w:pPr>
        <w:spacing w:before="120" w:after="120"/>
        <w:jc w:val="both"/>
        <w:rPr>
          <w:rFonts w:asciiTheme="minorHAnsi" w:hAnsiTheme="minorHAnsi" w:cstheme="minorHAnsi"/>
          <w:sz w:val="20"/>
        </w:rPr>
      </w:pPr>
      <w:r w:rsidRPr="00042E28">
        <w:rPr>
          <w:rFonts w:asciiTheme="minorHAnsi" w:hAnsiTheme="minorHAnsi" w:cstheme="minorHAnsi"/>
          <w:sz w:val="20"/>
        </w:rPr>
        <w:t>La période d'aménagement des horaires est décomptée du 1</w:t>
      </w:r>
      <w:r w:rsidR="00504A1C" w:rsidRPr="00504A1C">
        <w:rPr>
          <w:rFonts w:asciiTheme="minorHAnsi" w:hAnsiTheme="minorHAnsi" w:cstheme="minorHAnsi"/>
          <w:sz w:val="20"/>
          <w:vertAlign w:val="superscript"/>
        </w:rPr>
        <w:t>er</w:t>
      </w:r>
      <w:r w:rsidR="00504A1C">
        <w:rPr>
          <w:rFonts w:asciiTheme="minorHAnsi" w:hAnsiTheme="minorHAnsi" w:cstheme="minorHAnsi"/>
          <w:sz w:val="20"/>
        </w:rPr>
        <w:t xml:space="preserve"> juin</w:t>
      </w:r>
      <w:r w:rsidRPr="00042E28">
        <w:rPr>
          <w:rFonts w:asciiTheme="minorHAnsi" w:hAnsiTheme="minorHAnsi" w:cstheme="minorHAnsi"/>
          <w:sz w:val="20"/>
        </w:rPr>
        <w:t xml:space="preserve"> au 31 </w:t>
      </w:r>
      <w:r w:rsidR="00504A1C">
        <w:rPr>
          <w:rFonts w:asciiTheme="minorHAnsi" w:hAnsiTheme="minorHAnsi" w:cstheme="minorHAnsi"/>
          <w:sz w:val="20"/>
        </w:rPr>
        <w:t>mai</w:t>
      </w:r>
      <w:r w:rsidRPr="00042E28">
        <w:rPr>
          <w:rFonts w:asciiTheme="minorHAnsi" w:hAnsiTheme="minorHAnsi" w:cstheme="minorHAnsi"/>
          <w:sz w:val="20"/>
        </w:rPr>
        <w:t xml:space="preserve"> de chaque</w:t>
      </w:r>
      <w:r w:rsidR="00504A1C">
        <w:rPr>
          <w:rFonts w:asciiTheme="minorHAnsi" w:hAnsiTheme="minorHAnsi" w:cstheme="minorHAnsi"/>
          <w:sz w:val="20"/>
        </w:rPr>
        <w:t xml:space="preserve"> </w:t>
      </w:r>
      <w:r w:rsidRPr="00042E28">
        <w:rPr>
          <w:rFonts w:asciiTheme="minorHAnsi" w:hAnsiTheme="minorHAnsi" w:cstheme="minorHAnsi"/>
          <w:sz w:val="20"/>
        </w:rPr>
        <w:t>année</w:t>
      </w:r>
      <w:r w:rsidR="00504A1C">
        <w:rPr>
          <w:rFonts w:asciiTheme="minorHAnsi" w:hAnsiTheme="minorHAnsi" w:cstheme="minorHAnsi"/>
          <w:sz w:val="20"/>
        </w:rPr>
        <w:t>.</w:t>
      </w:r>
    </w:p>
    <w:p w14:paraId="73B5FFD9" w14:textId="77777777" w:rsidR="00042E28" w:rsidRDefault="00042E28" w:rsidP="008213C8">
      <w:pPr>
        <w:spacing w:before="120" w:after="120"/>
        <w:jc w:val="both"/>
        <w:rPr>
          <w:rFonts w:asciiTheme="minorHAnsi" w:hAnsiTheme="minorHAnsi" w:cstheme="minorHAnsi"/>
          <w:sz w:val="20"/>
        </w:rPr>
      </w:pPr>
      <w:r w:rsidRPr="00042E28">
        <w:rPr>
          <w:rFonts w:asciiTheme="minorHAnsi" w:hAnsiTheme="minorHAnsi" w:cstheme="minorHAnsi"/>
          <w:sz w:val="20"/>
        </w:rPr>
        <w:t>La durée annuelle complète de travail à temps plein est de 1.607 heures, journée légale de solidarité</w:t>
      </w:r>
      <w:r w:rsidR="00504A1C">
        <w:rPr>
          <w:rFonts w:asciiTheme="minorHAnsi" w:hAnsiTheme="minorHAnsi" w:cstheme="minorHAnsi"/>
          <w:sz w:val="20"/>
        </w:rPr>
        <w:t xml:space="preserve"> </w:t>
      </w:r>
      <w:r w:rsidRPr="00042E28">
        <w:rPr>
          <w:rFonts w:asciiTheme="minorHAnsi" w:hAnsiTheme="minorHAnsi" w:cstheme="minorHAnsi"/>
          <w:sz w:val="20"/>
        </w:rPr>
        <w:t>comprise, pour un salarié à temps plein. Les dispositions du présent titre sont également applicables</w:t>
      </w:r>
      <w:r w:rsidR="00504A1C">
        <w:rPr>
          <w:rFonts w:asciiTheme="minorHAnsi" w:hAnsiTheme="minorHAnsi" w:cstheme="minorHAnsi"/>
          <w:sz w:val="20"/>
        </w:rPr>
        <w:t xml:space="preserve"> </w:t>
      </w:r>
      <w:r w:rsidRPr="00042E28">
        <w:rPr>
          <w:rFonts w:asciiTheme="minorHAnsi" w:hAnsiTheme="minorHAnsi" w:cstheme="minorHAnsi"/>
          <w:sz w:val="20"/>
        </w:rPr>
        <w:t>aux salariés à temps partiel, c’est-à-dire dont la durée contractuelle de travail est inférieure à 1</w:t>
      </w:r>
      <w:r w:rsidR="00504A1C">
        <w:rPr>
          <w:rFonts w:asciiTheme="minorHAnsi" w:hAnsiTheme="minorHAnsi" w:cstheme="minorHAnsi"/>
          <w:sz w:val="20"/>
        </w:rPr>
        <w:t> </w:t>
      </w:r>
      <w:r w:rsidRPr="00042E28">
        <w:rPr>
          <w:rFonts w:asciiTheme="minorHAnsi" w:hAnsiTheme="minorHAnsi" w:cstheme="minorHAnsi"/>
          <w:sz w:val="20"/>
        </w:rPr>
        <w:t>607</w:t>
      </w:r>
      <w:r w:rsidR="00504A1C">
        <w:rPr>
          <w:rFonts w:asciiTheme="minorHAnsi" w:hAnsiTheme="minorHAnsi" w:cstheme="minorHAnsi"/>
          <w:sz w:val="20"/>
        </w:rPr>
        <w:t xml:space="preserve"> </w:t>
      </w:r>
      <w:r w:rsidRPr="00042E28">
        <w:rPr>
          <w:rFonts w:asciiTheme="minorHAnsi" w:hAnsiTheme="minorHAnsi" w:cstheme="minorHAnsi"/>
          <w:sz w:val="20"/>
        </w:rPr>
        <w:t>heures sur une année complète de travail.</w:t>
      </w:r>
    </w:p>
    <w:p w14:paraId="28250D96" w14:textId="77777777" w:rsidR="00042E28" w:rsidRPr="00504A1C" w:rsidRDefault="00042E28" w:rsidP="00980484">
      <w:pPr>
        <w:pStyle w:val="Paragraphedeliste"/>
        <w:numPr>
          <w:ilvl w:val="0"/>
          <w:numId w:val="6"/>
        </w:numPr>
        <w:jc w:val="both"/>
        <w:rPr>
          <w:rFonts w:asciiTheme="minorHAnsi" w:hAnsiTheme="minorHAnsi" w:cstheme="minorHAnsi"/>
          <w:sz w:val="20"/>
        </w:rPr>
      </w:pPr>
      <w:r w:rsidRPr="00504A1C">
        <w:rPr>
          <w:rFonts w:asciiTheme="minorHAnsi" w:hAnsiTheme="minorHAnsi" w:cstheme="minorHAnsi"/>
          <w:sz w:val="20"/>
        </w:rPr>
        <w:t xml:space="preserve"> Définition du travail effectif</w:t>
      </w:r>
    </w:p>
    <w:p w14:paraId="308700BF" w14:textId="77777777" w:rsidR="00042E28" w:rsidRPr="00042E28" w:rsidRDefault="00042E28" w:rsidP="00980484">
      <w:pPr>
        <w:jc w:val="both"/>
        <w:rPr>
          <w:rFonts w:asciiTheme="minorHAnsi" w:hAnsiTheme="minorHAnsi" w:cstheme="minorHAnsi"/>
          <w:sz w:val="20"/>
        </w:rPr>
      </w:pPr>
    </w:p>
    <w:p w14:paraId="46345D47" w14:textId="77777777" w:rsidR="00042E28" w:rsidRPr="00042E28" w:rsidRDefault="00042E28" w:rsidP="00980484">
      <w:pPr>
        <w:jc w:val="both"/>
        <w:rPr>
          <w:rFonts w:asciiTheme="minorHAnsi" w:hAnsiTheme="minorHAnsi" w:cstheme="minorHAnsi"/>
          <w:sz w:val="20"/>
        </w:rPr>
      </w:pPr>
      <w:r w:rsidRPr="00042E28">
        <w:rPr>
          <w:rFonts w:asciiTheme="minorHAnsi" w:hAnsiTheme="minorHAnsi" w:cstheme="minorHAnsi"/>
          <w:sz w:val="20"/>
        </w:rPr>
        <w:t>La durée du travail, conformément à l’article L. 3121-1 du Code du travail, s'entend comme période</w:t>
      </w:r>
      <w:r w:rsidR="00504A1C">
        <w:rPr>
          <w:rFonts w:asciiTheme="minorHAnsi" w:hAnsiTheme="minorHAnsi" w:cstheme="minorHAnsi"/>
          <w:sz w:val="20"/>
        </w:rPr>
        <w:t xml:space="preserve"> </w:t>
      </w:r>
      <w:r w:rsidRPr="00042E28">
        <w:rPr>
          <w:rFonts w:asciiTheme="minorHAnsi" w:hAnsiTheme="minorHAnsi" w:cstheme="minorHAnsi"/>
          <w:sz w:val="20"/>
        </w:rPr>
        <w:t>de travail effectif, c'est à dire le temps pendant lequel le salarié est à la disposition de l'employeur et</w:t>
      </w:r>
      <w:r w:rsidR="00504A1C">
        <w:rPr>
          <w:rFonts w:asciiTheme="minorHAnsi" w:hAnsiTheme="minorHAnsi" w:cstheme="minorHAnsi"/>
          <w:sz w:val="20"/>
        </w:rPr>
        <w:t xml:space="preserve"> </w:t>
      </w:r>
      <w:r w:rsidRPr="00042E28">
        <w:rPr>
          <w:rFonts w:asciiTheme="minorHAnsi" w:hAnsiTheme="minorHAnsi" w:cstheme="minorHAnsi"/>
          <w:sz w:val="20"/>
        </w:rPr>
        <w:t>se conforme à ses directives sans pouvoir vaquer librement à des occupations personnelles.</w:t>
      </w:r>
    </w:p>
    <w:p w14:paraId="61EB47FB" w14:textId="77777777" w:rsidR="00042E28" w:rsidRPr="00042E28" w:rsidRDefault="00042E28" w:rsidP="00980484">
      <w:pPr>
        <w:jc w:val="both"/>
        <w:rPr>
          <w:rFonts w:asciiTheme="minorHAnsi" w:hAnsiTheme="minorHAnsi" w:cstheme="minorHAnsi"/>
          <w:sz w:val="20"/>
        </w:rPr>
      </w:pPr>
    </w:p>
    <w:p w14:paraId="1A354433" w14:textId="77777777" w:rsidR="00042E28" w:rsidRDefault="00042E28" w:rsidP="00980484">
      <w:pPr>
        <w:jc w:val="both"/>
        <w:rPr>
          <w:rFonts w:asciiTheme="minorHAnsi" w:hAnsiTheme="minorHAnsi" w:cstheme="minorHAnsi"/>
          <w:sz w:val="20"/>
        </w:rPr>
      </w:pPr>
      <w:r w:rsidRPr="00042E28">
        <w:rPr>
          <w:rFonts w:asciiTheme="minorHAnsi" w:hAnsiTheme="minorHAnsi" w:cstheme="minorHAnsi"/>
          <w:sz w:val="20"/>
        </w:rPr>
        <w:t>Ne sont ainsi pas considérés comme temps de travail effectif les temps de trajet entre le domicile et</w:t>
      </w:r>
      <w:r w:rsidR="00504A1C">
        <w:rPr>
          <w:rFonts w:asciiTheme="minorHAnsi" w:hAnsiTheme="minorHAnsi" w:cstheme="minorHAnsi"/>
          <w:sz w:val="20"/>
        </w:rPr>
        <w:t xml:space="preserve"> </w:t>
      </w:r>
      <w:r w:rsidRPr="00042E28">
        <w:rPr>
          <w:rFonts w:asciiTheme="minorHAnsi" w:hAnsiTheme="minorHAnsi" w:cstheme="minorHAnsi"/>
          <w:sz w:val="20"/>
        </w:rPr>
        <w:t>le lieu de travail, les temps de pause et temps de repas lorsqu'il y a interruption du travail et que le</w:t>
      </w:r>
      <w:r w:rsidR="00504A1C">
        <w:rPr>
          <w:rFonts w:asciiTheme="minorHAnsi" w:hAnsiTheme="minorHAnsi" w:cstheme="minorHAnsi"/>
          <w:sz w:val="20"/>
        </w:rPr>
        <w:t xml:space="preserve"> </w:t>
      </w:r>
      <w:r w:rsidRPr="00042E28">
        <w:rPr>
          <w:rFonts w:asciiTheme="minorHAnsi" w:hAnsiTheme="minorHAnsi" w:cstheme="minorHAnsi"/>
          <w:sz w:val="20"/>
        </w:rPr>
        <w:t>salarié peut vaquer librement à des occupations personnelles, les temps d’habillage et de</w:t>
      </w:r>
      <w:r w:rsidR="00504A1C">
        <w:rPr>
          <w:rFonts w:asciiTheme="minorHAnsi" w:hAnsiTheme="minorHAnsi" w:cstheme="minorHAnsi"/>
          <w:sz w:val="20"/>
        </w:rPr>
        <w:t xml:space="preserve"> </w:t>
      </w:r>
      <w:r w:rsidRPr="00042E28">
        <w:rPr>
          <w:rFonts w:asciiTheme="minorHAnsi" w:hAnsiTheme="minorHAnsi" w:cstheme="minorHAnsi"/>
          <w:sz w:val="20"/>
        </w:rPr>
        <w:t>déshabillage éventuels.</w:t>
      </w:r>
    </w:p>
    <w:p w14:paraId="08860E1B" w14:textId="77777777" w:rsidR="00504A1C" w:rsidRPr="00504A1C" w:rsidRDefault="00504A1C" w:rsidP="00980484">
      <w:pPr>
        <w:jc w:val="both"/>
        <w:rPr>
          <w:rFonts w:asciiTheme="minorHAnsi" w:hAnsiTheme="minorHAnsi" w:cstheme="minorHAnsi"/>
          <w:sz w:val="20"/>
        </w:rPr>
      </w:pPr>
    </w:p>
    <w:p w14:paraId="19D7D06B" w14:textId="77777777" w:rsidR="00504A1C" w:rsidRPr="00504A1C" w:rsidRDefault="00504A1C" w:rsidP="00980484">
      <w:pPr>
        <w:pStyle w:val="Paragraphedeliste"/>
        <w:numPr>
          <w:ilvl w:val="0"/>
          <w:numId w:val="6"/>
        </w:numPr>
        <w:jc w:val="both"/>
        <w:rPr>
          <w:rFonts w:asciiTheme="minorHAnsi" w:hAnsiTheme="minorHAnsi" w:cstheme="minorHAnsi"/>
          <w:sz w:val="20"/>
        </w:rPr>
      </w:pPr>
      <w:r w:rsidRPr="00504A1C">
        <w:rPr>
          <w:rFonts w:asciiTheme="minorHAnsi" w:hAnsiTheme="minorHAnsi" w:cstheme="minorHAnsi"/>
          <w:sz w:val="20"/>
        </w:rPr>
        <w:t>Amplitude de la modulation</w:t>
      </w:r>
    </w:p>
    <w:p w14:paraId="07634B9A" w14:textId="77777777" w:rsidR="00504A1C" w:rsidRPr="00504A1C" w:rsidRDefault="00504A1C" w:rsidP="00980484">
      <w:pPr>
        <w:jc w:val="both"/>
        <w:rPr>
          <w:rFonts w:asciiTheme="minorHAnsi" w:hAnsiTheme="minorHAnsi" w:cstheme="minorHAnsi"/>
          <w:sz w:val="20"/>
        </w:rPr>
      </w:pPr>
    </w:p>
    <w:p w14:paraId="0758054D" w14:textId="77777777" w:rsidR="00504A1C" w:rsidRPr="00504A1C" w:rsidRDefault="00504A1C" w:rsidP="00980484">
      <w:pPr>
        <w:jc w:val="both"/>
        <w:rPr>
          <w:rFonts w:asciiTheme="minorHAnsi" w:hAnsiTheme="minorHAnsi" w:cstheme="minorHAnsi"/>
          <w:sz w:val="20"/>
        </w:rPr>
      </w:pPr>
      <w:r w:rsidRPr="00504A1C">
        <w:rPr>
          <w:rFonts w:asciiTheme="minorHAnsi" w:hAnsiTheme="minorHAnsi" w:cstheme="minorHAnsi"/>
          <w:sz w:val="20"/>
        </w:rPr>
        <w:t>L'horaire hebdomadaire collectif peut varier d'une semaine sur l’autre dans deux limites :</w:t>
      </w:r>
    </w:p>
    <w:p w14:paraId="56D010D8" w14:textId="77777777" w:rsidR="00504A1C" w:rsidRPr="00504A1C" w:rsidRDefault="00504A1C" w:rsidP="00980484">
      <w:pPr>
        <w:jc w:val="both"/>
        <w:rPr>
          <w:rFonts w:asciiTheme="minorHAnsi" w:hAnsiTheme="minorHAnsi" w:cstheme="minorHAnsi"/>
          <w:sz w:val="20"/>
        </w:rPr>
      </w:pPr>
    </w:p>
    <w:p w14:paraId="07231F51" w14:textId="6A336E86" w:rsidR="00A70FDB" w:rsidRPr="00BE1589" w:rsidRDefault="00504A1C" w:rsidP="00980484">
      <w:pPr>
        <w:ind w:firstLine="708"/>
        <w:jc w:val="both"/>
        <w:rPr>
          <w:rFonts w:asciiTheme="minorHAnsi" w:hAnsiTheme="minorHAnsi" w:cstheme="minorHAnsi"/>
          <w:sz w:val="20"/>
        </w:rPr>
      </w:pPr>
      <w:r w:rsidRPr="00504A1C">
        <w:rPr>
          <w:rFonts w:asciiTheme="minorHAnsi" w:hAnsiTheme="minorHAnsi" w:cstheme="minorHAnsi"/>
          <w:sz w:val="20"/>
        </w:rPr>
        <w:t xml:space="preserve">&gt; Il peut atteindre </w:t>
      </w:r>
      <w:r w:rsidRPr="00BE1589">
        <w:rPr>
          <w:rFonts w:asciiTheme="minorHAnsi" w:hAnsiTheme="minorHAnsi" w:cstheme="minorHAnsi"/>
          <w:sz w:val="20"/>
        </w:rPr>
        <w:t>au maximum 42 heures par semaine en période de forte activité, sur une semaine de 5 jours au maximum, limitées à 8 semaines consécutives ;</w:t>
      </w:r>
      <w:r w:rsidR="00A70FDB" w:rsidRPr="00BE1589">
        <w:rPr>
          <w:rFonts w:asciiTheme="minorHAnsi" w:hAnsiTheme="minorHAnsi" w:cstheme="minorHAnsi"/>
          <w:sz w:val="20"/>
        </w:rPr>
        <w:t xml:space="preserve"> Forte activité : généralement </w:t>
      </w:r>
      <w:r w:rsidR="00833712" w:rsidRPr="00BE1589">
        <w:rPr>
          <w:rFonts w:asciiTheme="minorHAnsi" w:hAnsiTheme="minorHAnsi" w:cstheme="minorHAnsi"/>
          <w:sz w:val="20"/>
        </w:rPr>
        <w:t>01</w:t>
      </w:r>
      <w:r w:rsidR="00A70FDB" w:rsidRPr="00BE1589">
        <w:rPr>
          <w:rFonts w:asciiTheme="minorHAnsi" w:hAnsiTheme="minorHAnsi" w:cstheme="minorHAnsi"/>
          <w:sz w:val="20"/>
        </w:rPr>
        <w:t xml:space="preserve"> </w:t>
      </w:r>
      <w:r w:rsidR="00833712" w:rsidRPr="00BE1589">
        <w:rPr>
          <w:rFonts w:asciiTheme="minorHAnsi" w:hAnsiTheme="minorHAnsi" w:cstheme="minorHAnsi"/>
          <w:sz w:val="20"/>
        </w:rPr>
        <w:t>mai</w:t>
      </w:r>
      <w:r w:rsidR="00A70FDB" w:rsidRPr="00BE1589">
        <w:rPr>
          <w:rFonts w:asciiTheme="minorHAnsi" w:hAnsiTheme="minorHAnsi" w:cstheme="minorHAnsi"/>
          <w:sz w:val="20"/>
        </w:rPr>
        <w:t xml:space="preserve"> au 3</w:t>
      </w:r>
      <w:r w:rsidR="00833712" w:rsidRPr="00BE1589">
        <w:rPr>
          <w:rFonts w:asciiTheme="minorHAnsi" w:hAnsiTheme="minorHAnsi" w:cstheme="minorHAnsi"/>
          <w:sz w:val="20"/>
        </w:rPr>
        <w:t>1</w:t>
      </w:r>
      <w:r w:rsidR="00A70FDB" w:rsidRPr="00BE1589">
        <w:rPr>
          <w:rFonts w:asciiTheme="minorHAnsi" w:hAnsiTheme="minorHAnsi" w:cstheme="minorHAnsi"/>
          <w:sz w:val="20"/>
        </w:rPr>
        <w:t xml:space="preserve"> </w:t>
      </w:r>
      <w:r w:rsidR="00833712" w:rsidRPr="00BE1589">
        <w:rPr>
          <w:rFonts w:asciiTheme="minorHAnsi" w:hAnsiTheme="minorHAnsi" w:cstheme="minorHAnsi"/>
          <w:sz w:val="20"/>
        </w:rPr>
        <w:t>juillet</w:t>
      </w:r>
      <w:r w:rsidR="00A70FDB" w:rsidRPr="00BE1589">
        <w:rPr>
          <w:rFonts w:asciiTheme="minorHAnsi" w:hAnsiTheme="minorHAnsi" w:cstheme="minorHAnsi"/>
          <w:sz w:val="20"/>
        </w:rPr>
        <w:t xml:space="preserve"> et du 1° </w:t>
      </w:r>
      <w:r w:rsidR="00833712" w:rsidRPr="00BE1589">
        <w:rPr>
          <w:rFonts w:asciiTheme="minorHAnsi" w:hAnsiTheme="minorHAnsi" w:cstheme="minorHAnsi"/>
          <w:sz w:val="20"/>
        </w:rPr>
        <w:t>octobre</w:t>
      </w:r>
      <w:r w:rsidR="00A70FDB" w:rsidRPr="00BE1589">
        <w:rPr>
          <w:rFonts w:asciiTheme="minorHAnsi" w:hAnsiTheme="minorHAnsi" w:cstheme="minorHAnsi"/>
          <w:sz w:val="20"/>
        </w:rPr>
        <w:t xml:space="preserve"> au 15 décembre.</w:t>
      </w:r>
    </w:p>
    <w:p w14:paraId="697508AA" w14:textId="77777777" w:rsidR="00504A1C" w:rsidRPr="00BE1589" w:rsidRDefault="00504A1C" w:rsidP="00980484">
      <w:pPr>
        <w:jc w:val="both"/>
        <w:rPr>
          <w:rFonts w:asciiTheme="minorHAnsi" w:hAnsiTheme="minorHAnsi" w:cstheme="minorHAnsi"/>
          <w:sz w:val="20"/>
        </w:rPr>
      </w:pPr>
    </w:p>
    <w:p w14:paraId="49DA6256" w14:textId="715FEF01" w:rsidR="00A70FDB" w:rsidRPr="00504A1C" w:rsidRDefault="00504A1C" w:rsidP="00980484">
      <w:pPr>
        <w:ind w:firstLine="708"/>
        <w:jc w:val="both"/>
        <w:rPr>
          <w:rFonts w:asciiTheme="minorHAnsi" w:hAnsiTheme="minorHAnsi" w:cstheme="minorHAnsi"/>
          <w:sz w:val="20"/>
        </w:rPr>
      </w:pPr>
      <w:r w:rsidRPr="00BE1589">
        <w:rPr>
          <w:rFonts w:asciiTheme="minorHAnsi" w:hAnsiTheme="minorHAnsi" w:cstheme="minorHAnsi"/>
          <w:sz w:val="20"/>
        </w:rPr>
        <w:t>&gt; Il peut être ramené à 28 heures par semaine en période de faible activité.</w:t>
      </w:r>
      <w:r w:rsidR="00A70FDB" w:rsidRPr="00BE1589">
        <w:rPr>
          <w:rFonts w:asciiTheme="minorHAnsi" w:hAnsiTheme="minorHAnsi" w:cstheme="minorHAnsi"/>
          <w:sz w:val="20"/>
        </w:rPr>
        <w:t xml:space="preserve"> Faible activité : généralement du 1° </w:t>
      </w:r>
      <w:r w:rsidR="00833712" w:rsidRPr="00BE1589">
        <w:rPr>
          <w:rFonts w:asciiTheme="minorHAnsi" w:hAnsiTheme="minorHAnsi" w:cstheme="minorHAnsi"/>
          <w:sz w:val="20"/>
        </w:rPr>
        <w:t>janvier</w:t>
      </w:r>
      <w:r w:rsidR="00A70FDB" w:rsidRPr="00BE1589">
        <w:rPr>
          <w:rFonts w:asciiTheme="minorHAnsi" w:hAnsiTheme="minorHAnsi" w:cstheme="minorHAnsi"/>
          <w:sz w:val="20"/>
        </w:rPr>
        <w:t xml:space="preserve"> au 3</w:t>
      </w:r>
      <w:r w:rsidR="00833712" w:rsidRPr="00BE1589">
        <w:rPr>
          <w:rFonts w:asciiTheme="minorHAnsi" w:hAnsiTheme="minorHAnsi" w:cstheme="minorHAnsi"/>
          <w:sz w:val="20"/>
        </w:rPr>
        <w:t>0 avril</w:t>
      </w:r>
      <w:r w:rsidR="00A70FDB" w:rsidRPr="00BE1589">
        <w:rPr>
          <w:rFonts w:asciiTheme="minorHAnsi" w:hAnsiTheme="minorHAnsi" w:cstheme="minorHAnsi"/>
          <w:sz w:val="20"/>
        </w:rPr>
        <w:t xml:space="preserve"> et du </w:t>
      </w:r>
      <w:r w:rsidR="00833712" w:rsidRPr="00BE1589">
        <w:rPr>
          <w:rFonts w:asciiTheme="minorHAnsi" w:hAnsiTheme="minorHAnsi" w:cstheme="minorHAnsi"/>
          <w:sz w:val="20"/>
        </w:rPr>
        <w:t>1</w:t>
      </w:r>
      <w:r w:rsidR="00833712" w:rsidRPr="00BE1589">
        <w:rPr>
          <w:rFonts w:asciiTheme="minorHAnsi" w:hAnsiTheme="minorHAnsi" w:cstheme="minorHAnsi"/>
          <w:sz w:val="20"/>
          <w:vertAlign w:val="superscript"/>
        </w:rPr>
        <w:t>er</w:t>
      </w:r>
      <w:r w:rsidR="00833712" w:rsidRPr="00BE1589">
        <w:rPr>
          <w:rFonts w:asciiTheme="minorHAnsi" w:hAnsiTheme="minorHAnsi" w:cstheme="minorHAnsi"/>
          <w:sz w:val="20"/>
        </w:rPr>
        <w:t xml:space="preserve"> aout</w:t>
      </w:r>
      <w:r w:rsidR="00A70FDB" w:rsidRPr="00BE1589">
        <w:rPr>
          <w:rFonts w:asciiTheme="minorHAnsi" w:hAnsiTheme="minorHAnsi" w:cstheme="minorHAnsi"/>
          <w:sz w:val="20"/>
        </w:rPr>
        <w:t xml:space="preserve"> au </w:t>
      </w:r>
      <w:r w:rsidR="00833712" w:rsidRPr="00BE1589">
        <w:rPr>
          <w:rFonts w:asciiTheme="minorHAnsi" w:hAnsiTheme="minorHAnsi" w:cstheme="minorHAnsi"/>
          <w:sz w:val="20"/>
        </w:rPr>
        <w:t>30</w:t>
      </w:r>
      <w:r w:rsidR="00A70FDB" w:rsidRPr="00BE1589">
        <w:rPr>
          <w:rFonts w:asciiTheme="minorHAnsi" w:hAnsiTheme="minorHAnsi" w:cstheme="minorHAnsi"/>
          <w:sz w:val="20"/>
        </w:rPr>
        <w:t xml:space="preserve"> </w:t>
      </w:r>
      <w:r w:rsidR="00833712" w:rsidRPr="00BE1589">
        <w:rPr>
          <w:rFonts w:asciiTheme="minorHAnsi" w:hAnsiTheme="minorHAnsi" w:cstheme="minorHAnsi"/>
          <w:sz w:val="20"/>
        </w:rPr>
        <w:t>septembre</w:t>
      </w:r>
      <w:r w:rsidR="00A70FDB" w:rsidRPr="00BE1589">
        <w:rPr>
          <w:rFonts w:asciiTheme="minorHAnsi" w:hAnsiTheme="minorHAnsi" w:cstheme="minorHAnsi"/>
          <w:sz w:val="20"/>
        </w:rPr>
        <w:t>.</w:t>
      </w:r>
    </w:p>
    <w:p w14:paraId="59FB4B64" w14:textId="77777777" w:rsidR="00504A1C" w:rsidRPr="00504A1C" w:rsidRDefault="00504A1C" w:rsidP="00980484">
      <w:pPr>
        <w:jc w:val="both"/>
        <w:rPr>
          <w:rFonts w:asciiTheme="minorHAnsi" w:hAnsiTheme="minorHAnsi" w:cstheme="minorHAnsi"/>
          <w:sz w:val="20"/>
        </w:rPr>
      </w:pPr>
    </w:p>
    <w:p w14:paraId="1888267A" w14:textId="77777777" w:rsidR="00504A1C" w:rsidRPr="00504A1C" w:rsidRDefault="00504A1C" w:rsidP="00980484">
      <w:pPr>
        <w:jc w:val="both"/>
        <w:rPr>
          <w:rFonts w:asciiTheme="minorHAnsi" w:hAnsiTheme="minorHAnsi" w:cstheme="minorHAnsi"/>
          <w:sz w:val="20"/>
        </w:rPr>
      </w:pPr>
      <w:r w:rsidRPr="00504A1C">
        <w:rPr>
          <w:rFonts w:asciiTheme="minorHAnsi" w:hAnsiTheme="minorHAnsi" w:cstheme="minorHAnsi"/>
          <w:sz w:val="20"/>
        </w:rPr>
        <w:t>Les périodes hautes et basses sont précisées de manière indicative, sans pouvoir être figées, et</w:t>
      </w:r>
      <w:r>
        <w:rPr>
          <w:rFonts w:asciiTheme="minorHAnsi" w:hAnsiTheme="minorHAnsi" w:cstheme="minorHAnsi"/>
          <w:sz w:val="20"/>
        </w:rPr>
        <w:t xml:space="preserve"> </w:t>
      </w:r>
      <w:r w:rsidRPr="00504A1C">
        <w:rPr>
          <w:rFonts w:asciiTheme="minorHAnsi" w:hAnsiTheme="minorHAnsi" w:cstheme="minorHAnsi"/>
          <w:sz w:val="20"/>
        </w:rPr>
        <w:t>pourront donc être modifiées en fonction des circonstances. La modulation réelle doit être respectée</w:t>
      </w:r>
      <w:r>
        <w:rPr>
          <w:rFonts w:asciiTheme="minorHAnsi" w:hAnsiTheme="minorHAnsi" w:cstheme="minorHAnsi"/>
          <w:sz w:val="20"/>
        </w:rPr>
        <w:t xml:space="preserve"> </w:t>
      </w:r>
      <w:r w:rsidRPr="00504A1C">
        <w:rPr>
          <w:rFonts w:asciiTheme="minorHAnsi" w:hAnsiTheme="minorHAnsi" w:cstheme="minorHAnsi"/>
          <w:sz w:val="20"/>
        </w:rPr>
        <w:t xml:space="preserve">selon la notification prévue aux dispositions de </w:t>
      </w:r>
      <w:r>
        <w:rPr>
          <w:rFonts w:asciiTheme="minorHAnsi" w:hAnsiTheme="minorHAnsi" w:cstheme="minorHAnsi"/>
          <w:sz w:val="20"/>
        </w:rPr>
        <w:t>l’alinéa d)</w:t>
      </w:r>
      <w:r w:rsidRPr="00504A1C">
        <w:rPr>
          <w:rFonts w:asciiTheme="minorHAnsi" w:hAnsiTheme="minorHAnsi" w:cstheme="minorHAnsi"/>
          <w:sz w:val="20"/>
        </w:rPr>
        <w:t>.</w:t>
      </w:r>
    </w:p>
    <w:p w14:paraId="3A38E66B" w14:textId="77777777" w:rsidR="00504A1C" w:rsidRPr="00504A1C" w:rsidRDefault="00504A1C" w:rsidP="00980484">
      <w:pPr>
        <w:jc w:val="both"/>
        <w:rPr>
          <w:rFonts w:asciiTheme="minorHAnsi" w:hAnsiTheme="minorHAnsi" w:cstheme="minorHAnsi"/>
          <w:sz w:val="20"/>
        </w:rPr>
      </w:pPr>
    </w:p>
    <w:p w14:paraId="33EC7761" w14:textId="77777777" w:rsidR="00504A1C" w:rsidRPr="00504A1C" w:rsidRDefault="00504A1C" w:rsidP="00980484">
      <w:pPr>
        <w:jc w:val="both"/>
        <w:rPr>
          <w:rFonts w:asciiTheme="minorHAnsi" w:hAnsiTheme="minorHAnsi" w:cstheme="minorHAnsi"/>
          <w:sz w:val="20"/>
        </w:rPr>
      </w:pPr>
      <w:r w:rsidRPr="00504A1C">
        <w:rPr>
          <w:rFonts w:asciiTheme="minorHAnsi" w:hAnsiTheme="minorHAnsi" w:cstheme="minorHAnsi"/>
          <w:sz w:val="20"/>
        </w:rPr>
        <w:t>Les heures effectuées entre 28 et 42 heures se compensent automatiquement dans le cadre de la</w:t>
      </w:r>
      <w:r>
        <w:rPr>
          <w:rFonts w:asciiTheme="minorHAnsi" w:hAnsiTheme="minorHAnsi" w:cstheme="minorHAnsi"/>
          <w:sz w:val="20"/>
        </w:rPr>
        <w:t xml:space="preserve"> </w:t>
      </w:r>
      <w:r w:rsidRPr="00504A1C">
        <w:rPr>
          <w:rFonts w:asciiTheme="minorHAnsi" w:hAnsiTheme="minorHAnsi" w:cstheme="minorHAnsi"/>
          <w:sz w:val="20"/>
        </w:rPr>
        <w:t>période annuelle de modulation.</w:t>
      </w:r>
    </w:p>
    <w:p w14:paraId="11AC9C48" w14:textId="77777777" w:rsidR="00504A1C" w:rsidRPr="00504A1C" w:rsidRDefault="00504A1C" w:rsidP="00980484">
      <w:pPr>
        <w:jc w:val="both"/>
        <w:rPr>
          <w:rFonts w:asciiTheme="minorHAnsi" w:hAnsiTheme="minorHAnsi" w:cstheme="minorHAnsi"/>
          <w:sz w:val="20"/>
        </w:rPr>
      </w:pPr>
    </w:p>
    <w:p w14:paraId="25F43A0B" w14:textId="77777777" w:rsidR="00504A1C" w:rsidRDefault="00504A1C" w:rsidP="00980484">
      <w:pPr>
        <w:jc w:val="both"/>
        <w:rPr>
          <w:rFonts w:asciiTheme="minorHAnsi" w:hAnsiTheme="minorHAnsi" w:cstheme="minorHAnsi"/>
          <w:sz w:val="20"/>
        </w:rPr>
      </w:pPr>
      <w:r w:rsidRPr="00504A1C">
        <w:rPr>
          <w:rFonts w:asciiTheme="minorHAnsi" w:hAnsiTheme="minorHAnsi" w:cstheme="minorHAnsi"/>
          <w:sz w:val="20"/>
        </w:rPr>
        <w:t>En outre, la durée quotidienne de travail maximale est fixée à 10 heures de travail effectif.</w:t>
      </w:r>
    </w:p>
    <w:p w14:paraId="25638134" w14:textId="77777777" w:rsidR="00504A1C" w:rsidRDefault="00504A1C" w:rsidP="00980484">
      <w:pPr>
        <w:jc w:val="both"/>
        <w:rPr>
          <w:rFonts w:asciiTheme="minorHAnsi" w:hAnsiTheme="minorHAnsi" w:cstheme="minorHAnsi"/>
          <w:sz w:val="20"/>
        </w:rPr>
      </w:pPr>
    </w:p>
    <w:p w14:paraId="75606D1F" w14:textId="77777777" w:rsidR="00504A1C" w:rsidRPr="00504A1C" w:rsidRDefault="00504A1C" w:rsidP="00980484">
      <w:pPr>
        <w:pStyle w:val="Paragraphedeliste"/>
        <w:numPr>
          <w:ilvl w:val="0"/>
          <w:numId w:val="6"/>
        </w:numPr>
        <w:jc w:val="both"/>
        <w:rPr>
          <w:rFonts w:asciiTheme="minorHAnsi" w:hAnsiTheme="minorHAnsi" w:cstheme="minorHAnsi"/>
          <w:sz w:val="20"/>
        </w:rPr>
      </w:pPr>
      <w:r w:rsidRPr="00504A1C">
        <w:rPr>
          <w:rFonts w:asciiTheme="minorHAnsi" w:hAnsiTheme="minorHAnsi" w:cstheme="minorHAnsi"/>
          <w:sz w:val="20"/>
        </w:rPr>
        <w:t>Programmation et variation de la durée et des horaires de travail</w:t>
      </w:r>
      <w:r w:rsidR="00A70FDB">
        <w:rPr>
          <w:rFonts w:asciiTheme="minorHAnsi" w:hAnsiTheme="minorHAnsi" w:cstheme="minorHAnsi"/>
          <w:sz w:val="20"/>
        </w:rPr>
        <w:t xml:space="preserve"> </w:t>
      </w:r>
    </w:p>
    <w:p w14:paraId="0F47382C" w14:textId="77777777" w:rsidR="00504A1C" w:rsidRPr="00504A1C" w:rsidRDefault="00504A1C" w:rsidP="00980484">
      <w:pPr>
        <w:jc w:val="both"/>
        <w:rPr>
          <w:rFonts w:asciiTheme="minorHAnsi" w:hAnsiTheme="minorHAnsi" w:cstheme="minorHAnsi"/>
          <w:sz w:val="20"/>
        </w:rPr>
      </w:pPr>
    </w:p>
    <w:p w14:paraId="3A42B7D7" w14:textId="2B3E163D" w:rsidR="00504A1C" w:rsidRPr="00504A1C" w:rsidRDefault="00504A1C" w:rsidP="00980484">
      <w:pPr>
        <w:jc w:val="both"/>
        <w:rPr>
          <w:rFonts w:asciiTheme="minorHAnsi" w:hAnsiTheme="minorHAnsi" w:cstheme="minorHAnsi"/>
          <w:sz w:val="20"/>
        </w:rPr>
      </w:pPr>
      <w:r w:rsidRPr="00504A1C">
        <w:rPr>
          <w:rFonts w:asciiTheme="minorHAnsi" w:hAnsiTheme="minorHAnsi" w:cstheme="minorHAnsi"/>
          <w:sz w:val="20"/>
        </w:rPr>
        <w:t>En dehors des périodes de modulation, la durée du travail sera de 37 heures hebdomadaire</w:t>
      </w:r>
      <w:r>
        <w:rPr>
          <w:rFonts w:asciiTheme="minorHAnsi" w:hAnsiTheme="minorHAnsi" w:cstheme="minorHAnsi"/>
          <w:sz w:val="20"/>
        </w:rPr>
        <w:t>s</w:t>
      </w:r>
      <w:r w:rsidR="009411F2">
        <w:rPr>
          <w:rFonts w:asciiTheme="minorHAnsi" w:hAnsiTheme="minorHAnsi" w:cstheme="minorHAnsi"/>
          <w:sz w:val="20"/>
        </w:rPr>
        <w:t>.</w:t>
      </w:r>
      <w:r w:rsidR="00BF3E6A">
        <w:rPr>
          <w:rFonts w:asciiTheme="minorHAnsi" w:hAnsiTheme="minorHAnsi" w:cstheme="minorHAnsi"/>
          <w:sz w:val="20"/>
        </w:rPr>
        <w:t xml:space="preserve"> Les heures effectuée</w:t>
      </w:r>
      <w:r w:rsidR="009411F2">
        <w:rPr>
          <w:rFonts w:asciiTheme="minorHAnsi" w:hAnsiTheme="minorHAnsi" w:cstheme="minorHAnsi"/>
          <w:sz w:val="20"/>
        </w:rPr>
        <w:t>s</w:t>
      </w:r>
      <w:r w:rsidR="00BF3E6A">
        <w:rPr>
          <w:rFonts w:asciiTheme="minorHAnsi" w:hAnsiTheme="minorHAnsi" w:cstheme="minorHAnsi"/>
          <w:sz w:val="20"/>
        </w:rPr>
        <w:t xml:space="preserve"> entre 35 h et 37 h rentre dans le cadre des RTT détaillé en 4.3</w:t>
      </w:r>
      <w:r w:rsidRPr="00504A1C">
        <w:rPr>
          <w:rFonts w:asciiTheme="minorHAnsi" w:hAnsiTheme="minorHAnsi" w:cstheme="minorHAnsi"/>
          <w:sz w:val="20"/>
        </w:rPr>
        <w:t>. La</w:t>
      </w:r>
      <w:r>
        <w:rPr>
          <w:rFonts w:asciiTheme="minorHAnsi" w:hAnsiTheme="minorHAnsi" w:cstheme="minorHAnsi"/>
          <w:sz w:val="20"/>
        </w:rPr>
        <w:t xml:space="preserve"> </w:t>
      </w:r>
      <w:r w:rsidRPr="00504A1C">
        <w:rPr>
          <w:rFonts w:asciiTheme="minorHAnsi" w:hAnsiTheme="minorHAnsi" w:cstheme="minorHAnsi"/>
          <w:sz w:val="20"/>
        </w:rPr>
        <w:t>durée totale de travail, toutes périodes confondues, est calculée sur une base de 1 607 heures par</w:t>
      </w:r>
      <w:r>
        <w:rPr>
          <w:rFonts w:asciiTheme="minorHAnsi" w:hAnsiTheme="minorHAnsi" w:cstheme="minorHAnsi"/>
          <w:sz w:val="20"/>
        </w:rPr>
        <w:t xml:space="preserve"> </w:t>
      </w:r>
      <w:r w:rsidRPr="00504A1C">
        <w:rPr>
          <w:rFonts w:asciiTheme="minorHAnsi" w:hAnsiTheme="minorHAnsi" w:cstheme="minorHAnsi"/>
          <w:sz w:val="20"/>
        </w:rPr>
        <w:t>an.</w:t>
      </w:r>
    </w:p>
    <w:p w14:paraId="2C93945D" w14:textId="77777777" w:rsidR="00504A1C" w:rsidRPr="00504A1C" w:rsidRDefault="00504A1C" w:rsidP="00980484">
      <w:pPr>
        <w:jc w:val="both"/>
        <w:rPr>
          <w:rFonts w:asciiTheme="minorHAnsi" w:hAnsiTheme="minorHAnsi" w:cstheme="minorHAnsi"/>
          <w:sz w:val="20"/>
        </w:rPr>
      </w:pPr>
    </w:p>
    <w:p w14:paraId="34AF84C9" w14:textId="77777777" w:rsidR="00504A1C" w:rsidRPr="00504A1C" w:rsidRDefault="00504A1C" w:rsidP="00980484">
      <w:pPr>
        <w:jc w:val="both"/>
        <w:rPr>
          <w:rFonts w:asciiTheme="minorHAnsi" w:hAnsiTheme="minorHAnsi" w:cstheme="minorHAnsi"/>
          <w:sz w:val="20"/>
        </w:rPr>
      </w:pPr>
      <w:r w:rsidRPr="00504A1C">
        <w:rPr>
          <w:rFonts w:asciiTheme="minorHAnsi" w:hAnsiTheme="minorHAnsi" w:cstheme="minorHAnsi"/>
          <w:sz w:val="20"/>
        </w:rPr>
        <w:t>L'horaire prévu pour une semaine donnée par le présent accord peut être modifié, eu égard aux</w:t>
      </w:r>
      <w:r>
        <w:rPr>
          <w:rFonts w:asciiTheme="minorHAnsi" w:hAnsiTheme="minorHAnsi" w:cstheme="minorHAnsi"/>
          <w:sz w:val="20"/>
        </w:rPr>
        <w:t xml:space="preserve"> </w:t>
      </w:r>
      <w:r w:rsidRPr="00504A1C">
        <w:rPr>
          <w:rFonts w:asciiTheme="minorHAnsi" w:hAnsiTheme="minorHAnsi" w:cstheme="minorHAnsi"/>
          <w:sz w:val="20"/>
        </w:rPr>
        <w:t>exigences du travail nées de la nécessité du service à la clientèle. Toute modification de cette</w:t>
      </w:r>
      <w:r>
        <w:rPr>
          <w:rFonts w:asciiTheme="minorHAnsi" w:hAnsiTheme="minorHAnsi" w:cstheme="minorHAnsi"/>
          <w:sz w:val="20"/>
        </w:rPr>
        <w:t xml:space="preserve"> </w:t>
      </w:r>
      <w:r w:rsidRPr="00504A1C">
        <w:rPr>
          <w:rFonts w:asciiTheme="minorHAnsi" w:hAnsiTheme="minorHAnsi" w:cstheme="minorHAnsi"/>
          <w:sz w:val="20"/>
        </w:rPr>
        <w:t>programmation fait l’objet d’une communication au personnel en respectant un délai de prévenance</w:t>
      </w:r>
      <w:r>
        <w:rPr>
          <w:rFonts w:asciiTheme="minorHAnsi" w:hAnsiTheme="minorHAnsi" w:cstheme="minorHAnsi"/>
          <w:sz w:val="20"/>
        </w:rPr>
        <w:t xml:space="preserve"> </w:t>
      </w:r>
      <w:r w:rsidRPr="00504A1C">
        <w:rPr>
          <w:rFonts w:asciiTheme="minorHAnsi" w:hAnsiTheme="minorHAnsi" w:cstheme="minorHAnsi"/>
          <w:sz w:val="20"/>
        </w:rPr>
        <w:t>de 6 jours calendaires.</w:t>
      </w:r>
    </w:p>
    <w:p w14:paraId="4C85D40F" w14:textId="77777777" w:rsidR="00504A1C" w:rsidRPr="00504A1C" w:rsidRDefault="00504A1C" w:rsidP="00980484">
      <w:pPr>
        <w:jc w:val="both"/>
        <w:rPr>
          <w:rFonts w:asciiTheme="minorHAnsi" w:hAnsiTheme="minorHAnsi" w:cstheme="minorHAnsi"/>
          <w:sz w:val="20"/>
        </w:rPr>
      </w:pPr>
    </w:p>
    <w:p w14:paraId="45251067" w14:textId="77777777" w:rsidR="00504A1C" w:rsidRPr="00504A1C" w:rsidRDefault="00504A1C" w:rsidP="00980484">
      <w:pPr>
        <w:jc w:val="both"/>
        <w:rPr>
          <w:rFonts w:asciiTheme="minorHAnsi" w:hAnsiTheme="minorHAnsi" w:cstheme="minorHAnsi"/>
          <w:sz w:val="20"/>
        </w:rPr>
      </w:pPr>
      <w:r w:rsidRPr="00504A1C">
        <w:rPr>
          <w:rFonts w:asciiTheme="minorHAnsi" w:hAnsiTheme="minorHAnsi" w:cstheme="minorHAnsi"/>
          <w:sz w:val="20"/>
        </w:rPr>
        <w:t>Les règles sont transposables au cas de salariés à temps partiel ; toutefois, tant la programmation</w:t>
      </w:r>
      <w:r>
        <w:rPr>
          <w:rFonts w:asciiTheme="minorHAnsi" w:hAnsiTheme="minorHAnsi" w:cstheme="minorHAnsi"/>
          <w:sz w:val="20"/>
        </w:rPr>
        <w:t xml:space="preserve"> </w:t>
      </w:r>
      <w:r w:rsidRPr="00504A1C">
        <w:rPr>
          <w:rFonts w:asciiTheme="minorHAnsi" w:hAnsiTheme="minorHAnsi" w:cstheme="minorHAnsi"/>
          <w:sz w:val="20"/>
        </w:rPr>
        <w:t>que la modification de celle-ci feront, pour ceux-ci, l’objet d’une adaptation, autant que possible au</w:t>
      </w:r>
      <w:r>
        <w:rPr>
          <w:rFonts w:asciiTheme="minorHAnsi" w:hAnsiTheme="minorHAnsi" w:cstheme="minorHAnsi"/>
          <w:sz w:val="20"/>
        </w:rPr>
        <w:t xml:space="preserve"> </w:t>
      </w:r>
      <w:r w:rsidRPr="00504A1C">
        <w:rPr>
          <w:rFonts w:asciiTheme="minorHAnsi" w:hAnsiTheme="minorHAnsi" w:cstheme="minorHAnsi"/>
          <w:sz w:val="20"/>
        </w:rPr>
        <w:t>prorata de leur temps de travail, et dans le respect des normes d’ordre public prévues par la loi pour</w:t>
      </w:r>
      <w:r>
        <w:rPr>
          <w:rFonts w:asciiTheme="minorHAnsi" w:hAnsiTheme="minorHAnsi" w:cstheme="minorHAnsi"/>
          <w:sz w:val="20"/>
        </w:rPr>
        <w:t xml:space="preserve"> </w:t>
      </w:r>
      <w:r w:rsidRPr="00504A1C">
        <w:rPr>
          <w:rFonts w:asciiTheme="minorHAnsi" w:hAnsiTheme="minorHAnsi" w:cstheme="minorHAnsi"/>
          <w:sz w:val="20"/>
        </w:rPr>
        <w:t>ce type de contrat de travail.</w:t>
      </w:r>
    </w:p>
    <w:p w14:paraId="39F307CD" w14:textId="77777777" w:rsidR="00504A1C" w:rsidRPr="00504A1C" w:rsidRDefault="00504A1C" w:rsidP="00980484">
      <w:pPr>
        <w:jc w:val="both"/>
        <w:rPr>
          <w:rFonts w:asciiTheme="minorHAnsi" w:hAnsiTheme="minorHAnsi" w:cstheme="minorHAnsi"/>
          <w:sz w:val="20"/>
        </w:rPr>
      </w:pPr>
    </w:p>
    <w:p w14:paraId="3B7F08C8" w14:textId="77777777" w:rsidR="00504A1C" w:rsidRPr="00504A1C" w:rsidRDefault="00504A1C" w:rsidP="00980484">
      <w:pPr>
        <w:jc w:val="both"/>
        <w:rPr>
          <w:rFonts w:asciiTheme="minorHAnsi" w:hAnsiTheme="minorHAnsi" w:cstheme="minorHAnsi"/>
          <w:sz w:val="20"/>
        </w:rPr>
      </w:pPr>
      <w:r w:rsidRPr="00504A1C">
        <w:rPr>
          <w:rFonts w:asciiTheme="minorHAnsi" w:hAnsiTheme="minorHAnsi" w:cstheme="minorHAnsi"/>
          <w:sz w:val="20"/>
        </w:rPr>
        <w:t>La durée du travail est décomptée à partir d'un document individuel établi par le responsable</w:t>
      </w:r>
      <w:r>
        <w:rPr>
          <w:rFonts w:asciiTheme="minorHAnsi" w:hAnsiTheme="minorHAnsi" w:cstheme="minorHAnsi"/>
          <w:sz w:val="20"/>
        </w:rPr>
        <w:t xml:space="preserve"> </w:t>
      </w:r>
      <w:r w:rsidRPr="00504A1C">
        <w:rPr>
          <w:rFonts w:asciiTheme="minorHAnsi" w:hAnsiTheme="minorHAnsi" w:cstheme="minorHAnsi"/>
          <w:sz w:val="20"/>
        </w:rPr>
        <w:t>hiérarchique qui tient compte des horaires effectifs du salarié.</w:t>
      </w:r>
    </w:p>
    <w:p w14:paraId="1380BB2C" w14:textId="77777777" w:rsidR="00BF3E6A" w:rsidRDefault="00BF3E6A" w:rsidP="00980484">
      <w:pPr>
        <w:pStyle w:val="paragraphe"/>
        <w:numPr>
          <w:ilvl w:val="0"/>
          <w:numId w:val="6"/>
        </w:numPr>
        <w:tabs>
          <w:tab w:val="left" w:pos="426"/>
          <w:tab w:val="left" w:pos="993"/>
        </w:tabs>
        <w:spacing w:before="100" w:beforeAutospacing="1" w:after="120"/>
        <w:rPr>
          <w:rFonts w:asciiTheme="minorHAnsi" w:hAnsiTheme="minorHAnsi" w:cstheme="minorHAnsi"/>
          <w:sz w:val="20"/>
        </w:rPr>
      </w:pPr>
      <w:r>
        <w:rPr>
          <w:rFonts w:asciiTheme="minorHAnsi" w:hAnsiTheme="minorHAnsi" w:cstheme="minorHAnsi"/>
          <w:sz w:val="20"/>
        </w:rPr>
        <w:t xml:space="preserve">Décompte des absences en cas de période haute ou de période basse </w:t>
      </w:r>
    </w:p>
    <w:p w14:paraId="4C994AA5" w14:textId="77777777" w:rsidR="00BF3E6A" w:rsidRPr="00BA1BA7" w:rsidRDefault="00BF3E6A" w:rsidP="00980484">
      <w:pPr>
        <w:pStyle w:val="paragraphe"/>
        <w:tabs>
          <w:tab w:val="left" w:pos="426"/>
          <w:tab w:val="left" w:pos="993"/>
        </w:tabs>
        <w:spacing w:before="100" w:beforeAutospacing="1" w:after="120"/>
        <w:rPr>
          <w:rFonts w:asciiTheme="minorHAnsi" w:hAnsiTheme="minorHAnsi" w:cstheme="minorHAnsi"/>
          <w:sz w:val="20"/>
        </w:rPr>
      </w:pPr>
      <w:r w:rsidRPr="00BA1BA7">
        <w:rPr>
          <w:rFonts w:asciiTheme="minorHAnsi" w:hAnsiTheme="minorHAnsi" w:cstheme="minorHAnsi"/>
          <w:sz w:val="20"/>
        </w:rPr>
        <w:t>Les absences seront calculées et décomptées sur la base de la rémunération lissée, soit 35h pour un salarié à temps plein.</w:t>
      </w:r>
    </w:p>
    <w:p w14:paraId="2FD1769B" w14:textId="77777777" w:rsidR="00BF3E6A" w:rsidRDefault="00BF3E6A" w:rsidP="00980484">
      <w:pPr>
        <w:pStyle w:val="paragraphe"/>
        <w:tabs>
          <w:tab w:val="left" w:pos="426"/>
          <w:tab w:val="left" w:pos="993"/>
        </w:tabs>
        <w:spacing w:before="100" w:beforeAutospacing="1" w:after="120"/>
        <w:rPr>
          <w:rFonts w:asciiTheme="minorHAnsi" w:hAnsiTheme="minorHAnsi" w:cstheme="minorHAnsi"/>
          <w:sz w:val="20"/>
        </w:rPr>
      </w:pPr>
      <w:r w:rsidRPr="00BA1BA7">
        <w:rPr>
          <w:rFonts w:asciiTheme="minorHAnsi" w:hAnsiTheme="minorHAnsi" w:cstheme="minorHAnsi"/>
          <w:sz w:val="20"/>
        </w:rPr>
        <w:t>Les congés payés seront décomptés sur la base du cycle de travail correspondant à un horaire moyen du salarié soit 5 jours par semaine pour un salarié à temps plein.</w:t>
      </w:r>
    </w:p>
    <w:p w14:paraId="11BFE9E9" w14:textId="77777777" w:rsidR="00BF3E6A" w:rsidRPr="00BA1BA7" w:rsidRDefault="00BF3E6A" w:rsidP="00980484">
      <w:pPr>
        <w:pStyle w:val="paragraphe"/>
        <w:numPr>
          <w:ilvl w:val="0"/>
          <w:numId w:val="6"/>
        </w:numPr>
        <w:tabs>
          <w:tab w:val="left" w:pos="426"/>
          <w:tab w:val="left" w:pos="993"/>
        </w:tabs>
        <w:spacing w:before="100" w:beforeAutospacing="1" w:after="120"/>
        <w:rPr>
          <w:rFonts w:asciiTheme="minorHAnsi" w:hAnsiTheme="minorHAnsi" w:cstheme="minorHAnsi"/>
          <w:sz w:val="20"/>
        </w:rPr>
      </w:pPr>
      <w:r>
        <w:rPr>
          <w:rFonts w:asciiTheme="minorHAnsi" w:hAnsiTheme="minorHAnsi" w:cstheme="minorHAnsi"/>
          <w:sz w:val="20"/>
        </w:rPr>
        <w:t>Procédure de fin de période / contingent et valorisation des heures supplémentaires</w:t>
      </w:r>
    </w:p>
    <w:p w14:paraId="0A7D3BB5" w14:textId="77777777" w:rsidR="00BF3E6A" w:rsidRPr="00BA1BA7" w:rsidRDefault="00BF3E6A" w:rsidP="00980484">
      <w:pPr>
        <w:pStyle w:val="paragraphe"/>
        <w:tabs>
          <w:tab w:val="left" w:pos="426"/>
          <w:tab w:val="left" w:pos="993"/>
        </w:tabs>
        <w:spacing w:before="100" w:beforeAutospacing="1" w:after="120"/>
        <w:rPr>
          <w:rFonts w:asciiTheme="minorHAnsi" w:hAnsiTheme="minorHAnsi" w:cstheme="minorHAnsi"/>
          <w:sz w:val="20"/>
        </w:rPr>
      </w:pPr>
      <w:r w:rsidRPr="00BA1BA7">
        <w:rPr>
          <w:rFonts w:asciiTheme="minorHAnsi" w:hAnsiTheme="minorHAnsi" w:cstheme="minorHAnsi"/>
          <w:sz w:val="20"/>
        </w:rPr>
        <w:t>En fin de période, on procède à une comparaison individuelle entre la durée du travail effectuée et la durée annuelle de référence.</w:t>
      </w:r>
    </w:p>
    <w:p w14:paraId="01683ABE" w14:textId="77777777" w:rsidR="00BF3E6A" w:rsidRPr="00BA1BA7" w:rsidRDefault="00BF3E6A" w:rsidP="00980484">
      <w:pPr>
        <w:pStyle w:val="paragraphe"/>
        <w:numPr>
          <w:ilvl w:val="0"/>
          <w:numId w:val="9"/>
        </w:numPr>
        <w:tabs>
          <w:tab w:val="left" w:pos="426"/>
          <w:tab w:val="left" w:pos="993"/>
        </w:tabs>
        <w:spacing w:before="100" w:beforeAutospacing="1" w:after="120"/>
        <w:rPr>
          <w:rFonts w:asciiTheme="minorHAnsi" w:hAnsiTheme="minorHAnsi" w:cstheme="minorHAnsi"/>
          <w:sz w:val="20"/>
        </w:rPr>
      </w:pPr>
      <w:r w:rsidRPr="00BA1BA7">
        <w:rPr>
          <w:rFonts w:asciiTheme="minorHAnsi" w:hAnsiTheme="minorHAnsi" w:cstheme="minorHAnsi"/>
          <w:sz w:val="20"/>
        </w:rPr>
        <w:t>Cas où la durée effective est inférieure à la durée de référence :</w:t>
      </w:r>
    </w:p>
    <w:p w14:paraId="16A2300A" w14:textId="77777777" w:rsidR="00BF3E6A" w:rsidRPr="00BA1BA7" w:rsidRDefault="00BF3E6A" w:rsidP="00980484">
      <w:pPr>
        <w:pStyle w:val="paragraphe"/>
        <w:tabs>
          <w:tab w:val="left" w:pos="426"/>
          <w:tab w:val="left" w:pos="993"/>
          <w:tab w:val="left" w:pos="1276"/>
        </w:tabs>
        <w:spacing w:before="100" w:beforeAutospacing="1" w:after="120"/>
        <w:rPr>
          <w:rFonts w:asciiTheme="minorHAnsi" w:hAnsiTheme="minorHAnsi" w:cstheme="minorHAnsi"/>
          <w:sz w:val="20"/>
        </w:rPr>
      </w:pPr>
      <w:bookmarkStart w:id="4" w:name="_Hlk12632667"/>
      <w:r w:rsidRPr="00BA1BA7">
        <w:rPr>
          <w:rFonts w:asciiTheme="minorHAnsi" w:hAnsiTheme="minorHAnsi" w:cstheme="minorHAnsi"/>
          <w:sz w:val="20"/>
        </w:rPr>
        <w:t>Il est de la responsabilité de l'encadrement d'organiser les horaires des salariés pour qu'ils réalisent leur horaire annuel de référence. Il en résulte que, sauf en cas de circonstances exceptionnelles ou en en cas de non atteinte de l’horaire du fait du salarié, un salarié qui n'aurait pas réalisé son horaire annuel de référence ne sera pas pénalisé et percevra une rémunération sur la base de l’horaire de référence.</w:t>
      </w:r>
    </w:p>
    <w:bookmarkEnd w:id="4"/>
    <w:p w14:paraId="6719BF21" w14:textId="77777777" w:rsidR="00BF3E6A" w:rsidRPr="00BA1BA7" w:rsidRDefault="00BF3E6A" w:rsidP="00980484">
      <w:pPr>
        <w:pStyle w:val="paragraphe"/>
        <w:numPr>
          <w:ilvl w:val="0"/>
          <w:numId w:val="9"/>
        </w:numPr>
        <w:tabs>
          <w:tab w:val="left" w:pos="426"/>
          <w:tab w:val="left" w:pos="993"/>
          <w:tab w:val="left" w:pos="1276"/>
        </w:tabs>
        <w:spacing w:before="100" w:beforeAutospacing="1" w:after="120"/>
        <w:rPr>
          <w:rFonts w:asciiTheme="minorHAnsi" w:hAnsiTheme="minorHAnsi" w:cstheme="minorHAnsi"/>
          <w:sz w:val="20"/>
        </w:rPr>
      </w:pPr>
      <w:r w:rsidRPr="00BA1BA7">
        <w:rPr>
          <w:rFonts w:asciiTheme="minorHAnsi" w:hAnsiTheme="minorHAnsi" w:cstheme="minorHAnsi"/>
          <w:sz w:val="20"/>
        </w:rPr>
        <w:t>Cas où la durée effective est supérieure à la durée de référence :</w:t>
      </w:r>
    </w:p>
    <w:p w14:paraId="61C655FA" w14:textId="6488798C" w:rsidR="00BF3E6A" w:rsidRPr="00BA1BA7" w:rsidRDefault="00BF3E6A" w:rsidP="00980484">
      <w:pPr>
        <w:pStyle w:val="paragraphe"/>
        <w:tabs>
          <w:tab w:val="left" w:pos="426"/>
          <w:tab w:val="left" w:pos="993"/>
        </w:tabs>
        <w:spacing w:before="100" w:beforeAutospacing="1" w:after="120"/>
        <w:rPr>
          <w:rFonts w:asciiTheme="minorHAnsi" w:hAnsiTheme="minorHAnsi" w:cstheme="minorHAnsi"/>
          <w:sz w:val="20"/>
        </w:rPr>
      </w:pPr>
      <w:r w:rsidRPr="00BA1BA7">
        <w:rPr>
          <w:rFonts w:asciiTheme="minorHAnsi" w:hAnsiTheme="minorHAnsi" w:cstheme="minorHAnsi"/>
          <w:sz w:val="20"/>
        </w:rPr>
        <w:t xml:space="preserve">A la fin de la période annuelle, les heures effectuées au-delà de la durée moyenne sur l’année (1607 h), </w:t>
      </w:r>
      <w:r>
        <w:rPr>
          <w:rFonts w:asciiTheme="minorHAnsi" w:hAnsiTheme="minorHAnsi" w:cstheme="minorHAnsi"/>
          <w:sz w:val="20"/>
        </w:rPr>
        <w:t>et non compensé</w:t>
      </w:r>
      <w:r w:rsidR="009411F2">
        <w:rPr>
          <w:rFonts w:asciiTheme="minorHAnsi" w:hAnsiTheme="minorHAnsi" w:cstheme="minorHAnsi"/>
          <w:sz w:val="20"/>
        </w:rPr>
        <w:t>es</w:t>
      </w:r>
      <w:r>
        <w:rPr>
          <w:rFonts w:asciiTheme="minorHAnsi" w:hAnsiTheme="minorHAnsi" w:cstheme="minorHAnsi"/>
          <w:sz w:val="20"/>
        </w:rPr>
        <w:t xml:space="preserve"> par des RTT </w:t>
      </w:r>
      <w:r w:rsidRPr="00BA1BA7">
        <w:rPr>
          <w:rFonts w:asciiTheme="minorHAnsi" w:hAnsiTheme="minorHAnsi" w:cstheme="minorHAnsi"/>
          <w:sz w:val="20"/>
        </w:rPr>
        <w:t xml:space="preserve">ouvrent droit soit à paiement sous forme d’heures supplémentaires soit à un repos compensateur de remplacement. </w:t>
      </w:r>
    </w:p>
    <w:p w14:paraId="10DD3915" w14:textId="77777777" w:rsidR="00BF3E6A" w:rsidRPr="00BA1BA7" w:rsidRDefault="00BF3E6A" w:rsidP="00980484">
      <w:pPr>
        <w:pStyle w:val="paragraphe"/>
        <w:tabs>
          <w:tab w:val="left" w:pos="426"/>
          <w:tab w:val="left" w:pos="993"/>
        </w:tabs>
        <w:spacing w:before="100" w:beforeAutospacing="1" w:after="120"/>
        <w:rPr>
          <w:rFonts w:asciiTheme="minorHAnsi" w:hAnsiTheme="minorHAnsi" w:cstheme="minorHAnsi"/>
          <w:sz w:val="20"/>
        </w:rPr>
      </w:pPr>
      <w:r w:rsidRPr="00BA1BA7">
        <w:rPr>
          <w:rFonts w:asciiTheme="minorHAnsi" w:hAnsiTheme="minorHAnsi" w:cstheme="minorHAnsi"/>
          <w:sz w:val="20"/>
        </w:rPr>
        <w:lastRenderedPageBreak/>
        <w:t>Le paiement ou la récupération de ces heures supplémentaires éventuelles s’effectue donc au terme de la période annuelle. Le choix du mode de compensation est réservé à la Direction. La contrepartie en repos compensateur devrait toutefois être privilégiée.</w:t>
      </w:r>
    </w:p>
    <w:p w14:paraId="11E38544" w14:textId="77777777" w:rsidR="00BF3E6A" w:rsidRPr="00BA1BA7" w:rsidRDefault="00BF3E6A" w:rsidP="00980484">
      <w:pPr>
        <w:pStyle w:val="paragraphe"/>
        <w:tabs>
          <w:tab w:val="left" w:pos="426"/>
          <w:tab w:val="left" w:pos="993"/>
        </w:tabs>
        <w:spacing w:before="100" w:beforeAutospacing="1" w:after="120"/>
        <w:rPr>
          <w:rFonts w:asciiTheme="minorHAnsi" w:hAnsiTheme="minorHAnsi" w:cstheme="minorHAnsi"/>
          <w:sz w:val="20"/>
        </w:rPr>
      </w:pPr>
      <w:r w:rsidRPr="00BA1BA7">
        <w:rPr>
          <w:rFonts w:asciiTheme="minorHAnsi" w:hAnsiTheme="minorHAnsi" w:cstheme="minorHAnsi"/>
          <w:sz w:val="20"/>
        </w:rPr>
        <w:t>Le contingent annuel et individuel d’heures supplémentaires est fixé par le présent accord à 220 heures.</w:t>
      </w:r>
    </w:p>
    <w:p w14:paraId="607C42BD" w14:textId="77777777" w:rsidR="00BF3E6A" w:rsidRPr="00BA1BA7" w:rsidRDefault="00BF3E6A" w:rsidP="00980484">
      <w:pPr>
        <w:pStyle w:val="paragraphe"/>
        <w:tabs>
          <w:tab w:val="left" w:pos="426"/>
          <w:tab w:val="left" w:pos="993"/>
        </w:tabs>
        <w:spacing w:before="100" w:beforeAutospacing="1" w:after="120"/>
        <w:rPr>
          <w:rFonts w:asciiTheme="minorHAnsi" w:hAnsiTheme="minorHAnsi" w:cstheme="minorHAnsi"/>
          <w:sz w:val="20"/>
        </w:rPr>
      </w:pPr>
      <w:r w:rsidRPr="00BA1BA7">
        <w:rPr>
          <w:rFonts w:asciiTheme="minorHAnsi" w:hAnsiTheme="minorHAnsi" w:cstheme="minorHAnsi"/>
          <w:sz w:val="20"/>
        </w:rPr>
        <w:t>Le taux de majoration des heures supplémentaires est fixé à 10 %.</w:t>
      </w:r>
    </w:p>
    <w:p w14:paraId="55B82233" w14:textId="77777777" w:rsidR="00B65D0C" w:rsidRDefault="00B65D0C" w:rsidP="00980484">
      <w:pPr>
        <w:jc w:val="both"/>
        <w:rPr>
          <w:rFonts w:asciiTheme="minorHAnsi" w:hAnsiTheme="minorHAnsi" w:cstheme="minorHAnsi"/>
          <w:sz w:val="20"/>
        </w:rPr>
      </w:pPr>
    </w:p>
    <w:p w14:paraId="1404EA34" w14:textId="23D8D23F" w:rsidR="00A70FDB" w:rsidRPr="00F82A0A" w:rsidRDefault="00A443C2" w:rsidP="00980484">
      <w:pPr>
        <w:jc w:val="both"/>
        <w:rPr>
          <w:rFonts w:asciiTheme="minorHAnsi" w:hAnsiTheme="minorHAnsi" w:cstheme="minorHAnsi"/>
          <w:color w:val="4472C4" w:themeColor="accent1"/>
          <w:sz w:val="20"/>
        </w:rPr>
      </w:pPr>
      <w:r>
        <w:rPr>
          <w:rFonts w:asciiTheme="minorHAnsi" w:hAnsiTheme="minorHAnsi" w:cstheme="minorHAnsi"/>
          <w:color w:val="EE0000"/>
          <w:sz w:val="20"/>
        </w:rPr>
        <w:t>3</w:t>
      </w:r>
      <w:r w:rsidR="00F82A0A" w:rsidRPr="002C59E1">
        <w:rPr>
          <w:rFonts w:asciiTheme="minorHAnsi" w:hAnsiTheme="minorHAnsi" w:cstheme="minorHAnsi"/>
          <w:color w:val="EE0000"/>
          <w:sz w:val="20"/>
        </w:rPr>
        <w:t xml:space="preserve">.3 </w:t>
      </w:r>
      <w:r w:rsidR="00B65D0C" w:rsidRPr="002C59E1">
        <w:rPr>
          <w:rFonts w:asciiTheme="minorHAnsi" w:hAnsiTheme="minorHAnsi" w:cstheme="minorHAnsi"/>
          <w:color w:val="EE0000"/>
          <w:sz w:val="20"/>
        </w:rPr>
        <w:t xml:space="preserve">Modalités de l’annualisation du temps de travail selon le principe </w:t>
      </w:r>
      <w:r w:rsidR="00A70FDB" w:rsidRPr="002C59E1">
        <w:rPr>
          <w:rFonts w:asciiTheme="minorHAnsi" w:hAnsiTheme="minorHAnsi" w:cstheme="minorHAnsi"/>
          <w:color w:val="EE0000"/>
          <w:sz w:val="20"/>
        </w:rPr>
        <w:t>RTT</w:t>
      </w:r>
    </w:p>
    <w:p w14:paraId="1B99810B" w14:textId="77777777" w:rsidR="00A70FDB" w:rsidRPr="00504A1C" w:rsidRDefault="00A70FDB" w:rsidP="00980484">
      <w:pPr>
        <w:jc w:val="both"/>
        <w:rPr>
          <w:rFonts w:asciiTheme="minorHAnsi" w:hAnsiTheme="minorHAnsi" w:cstheme="minorHAnsi"/>
          <w:sz w:val="20"/>
        </w:rPr>
      </w:pPr>
    </w:p>
    <w:p w14:paraId="6AF846A7" w14:textId="77777777" w:rsidR="00504A1C" w:rsidRPr="00504A1C" w:rsidRDefault="00A70FDB" w:rsidP="00980484">
      <w:pPr>
        <w:jc w:val="both"/>
        <w:rPr>
          <w:rFonts w:asciiTheme="minorHAnsi" w:hAnsiTheme="minorHAnsi" w:cstheme="minorHAnsi"/>
          <w:sz w:val="20"/>
        </w:rPr>
      </w:pPr>
      <w:r>
        <w:rPr>
          <w:rFonts w:asciiTheme="minorHAnsi" w:hAnsiTheme="minorHAnsi" w:cstheme="minorHAnsi"/>
          <w:sz w:val="20"/>
        </w:rPr>
        <w:t>En complément des variations d’horaires induite par le principe de la modulation et p</w:t>
      </w:r>
      <w:r w:rsidR="00504A1C" w:rsidRPr="00504A1C">
        <w:rPr>
          <w:rFonts w:asciiTheme="minorHAnsi" w:hAnsiTheme="minorHAnsi" w:cstheme="minorHAnsi"/>
          <w:sz w:val="20"/>
        </w:rPr>
        <w:t>our compenser les heures réalisées entre la 35° et la 37° heure, un mécanisme de repos sera</w:t>
      </w:r>
      <w:r w:rsidR="00504A1C">
        <w:rPr>
          <w:rFonts w:asciiTheme="minorHAnsi" w:hAnsiTheme="minorHAnsi" w:cstheme="minorHAnsi"/>
          <w:sz w:val="20"/>
        </w:rPr>
        <w:t xml:space="preserve"> </w:t>
      </w:r>
      <w:r w:rsidR="00504A1C" w:rsidRPr="00504A1C">
        <w:rPr>
          <w:rFonts w:asciiTheme="minorHAnsi" w:hAnsiTheme="minorHAnsi" w:cstheme="minorHAnsi"/>
          <w:sz w:val="20"/>
        </w:rPr>
        <w:t>également mis en place pour l'ensemble du personnel visé par le présent titre, calculé sur l’année, et</w:t>
      </w:r>
      <w:r w:rsidR="00504A1C">
        <w:rPr>
          <w:rFonts w:asciiTheme="minorHAnsi" w:hAnsiTheme="minorHAnsi" w:cstheme="minorHAnsi"/>
          <w:sz w:val="20"/>
        </w:rPr>
        <w:t xml:space="preserve"> </w:t>
      </w:r>
      <w:r w:rsidR="00504A1C" w:rsidRPr="00504A1C">
        <w:rPr>
          <w:rFonts w:asciiTheme="minorHAnsi" w:hAnsiTheme="minorHAnsi" w:cstheme="minorHAnsi"/>
          <w:sz w:val="20"/>
        </w:rPr>
        <w:t>aboutissant à un forfait de 12 jours de repos (acquisition d’un jour par mois échus) par année</w:t>
      </w:r>
      <w:r w:rsidR="00504A1C">
        <w:rPr>
          <w:rFonts w:asciiTheme="minorHAnsi" w:hAnsiTheme="minorHAnsi" w:cstheme="minorHAnsi"/>
          <w:sz w:val="20"/>
        </w:rPr>
        <w:t xml:space="preserve"> </w:t>
      </w:r>
      <w:r w:rsidR="00504A1C" w:rsidRPr="00504A1C">
        <w:rPr>
          <w:rFonts w:asciiTheme="minorHAnsi" w:hAnsiTheme="minorHAnsi" w:cstheme="minorHAnsi"/>
          <w:sz w:val="20"/>
        </w:rPr>
        <w:t xml:space="preserve">complète en temps de travail réel (dont la journée de solidarité). </w:t>
      </w:r>
    </w:p>
    <w:p w14:paraId="548E9633" w14:textId="77777777" w:rsidR="00162EDA" w:rsidRDefault="00162EDA" w:rsidP="00980484">
      <w:pPr>
        <w:jc w:val="both"/>
        <w:rPr>
          <w:rFonts w:asciiTheme="minorHAnsi" w:hAnsiTheme="minorHAnsi" w:cstheme="minorHAnsi"/>
          <w:sz w:val="20"/>
        </w:rPr>
      </w:pPr>
    </w:p>
    <w:p w14:paraId="1F9EFF6A" w14:textId="385CA0B8" w:rsidR="00504A1C" w:rsidRDefault="00504A1C" w:rsidP="00980484">
      <w:pPr>
        <w:jc w:val="both"/>
        <w:rPr>
          <w:rFonts w:asciiTheme="minorHAnsi" w:hAnsiTheme="minorHAnsi" w:cstheme="minorHAnsi"/>
          <w:sz w:val="20"/>
        </w:rPr>
      </w:pPr>
      <w:r w:rsidRPr="00504A1C">
        <w:rPr>
          <w:rFonts w:asciiTheme="minorHAnsi" w:hAnsiTheme="minorHAnsi" w:cstheme="minorHAnsi"/>
          <w:sz w:val="20"/>
        </w:rPr>
        <w:t>Les jours de RTT seront pris en priorité en périodes de faible activité et, éventuellement, dans les plages de forte activité, si la charge de travail est moins importante que prévu.</w:t>
      </w:r>
      <w:r>
        <w:rPr>
          <w:rFonts w:asciiTheme="minorHAnsi" w:hAnsiTheme="minorHAnsi" w:cstheme="minorHAnsi"/>
          <w:sz w:val="20"/>
        </w:rPr>
        <w:t xml:space="preserve"> Ils seront posés en concertations avec l’employeur de façon à garantir une continuité de service.</w:t>
      </w:r>
    </w:p>
    <w:p w14:paraId="31B93F81" w14:textId="77777777" w:rsidR="00504A1C" w:rsidRPr="00BA1BA7" w:rsidRDefault="00504A1C" w:rsidP="00980484">
      <w:pPr>
        <w:suppressAutoHyphens/>
        <w:spacing w:before="100" w:beforeAutospacing="1" w:after="120"/>
        <w:jc w:val="both"/>
        <w:rPr>
          <w:rFonts w:asciiTheme="minorHAnsi" w:hAnsiTheme="minorHAnsi" w:cstheme="minorHAnsi"/>
          <w:sz w:val="20"/>
          <w:lang w:eastAsia="zh-CN"/>
        </w:rPr>
      </w:pPr>
      <w:r w:rsidRPr="00BA1BA7">
        <w:rPr>
          <w:rFonts w:asciiTheme="minorHAnsi" w:hAnsiTheme="minorHAnsi" w:cstheme="minorHAnsi"/>
          <w:sz w:val="20"/>
          <w:lang w:eastAsia="zh-CN"/>
        </w:rPr>
        <w:t xml:space="preserve">Les jours de RTT peuvent être pris par demi-journée, journée entière, semaine entière. </w:t>
      </w:r>
      <w:bookmarkStart w:id="5" w:name="_Hlk536026315"/>
      <w:bookmarkEnd w:id="5"/>
      <w:r w:rsidRPr="00BA1BA7">
        <w:rPr>
          <w:rFonts w:asciiTheme="minorHAnsi" w:hAnsiTheme="minorHAnsi" w:cstheme="minorHAnsi"/>
          <w:sz w:val="20"/>
          <w:lang w:eastAsia="zh-CN"/>
        </w:rPr>
        <w:t xml:space="preserve">La demande d’absence devra être effectuée en application de la procédure de demande d’absence en place dans l’entreprise et soumise à la validation du service RH et au responsable de service. Sans retour de ce dernier 7 jours avant la date prévue du repos, la demande de repos sera réputée acceptée </w:t>
      </w:r>
    </w:p>
    <w:p w14:paraId="2AC601F8" w14:textId="77777777" w:rsidR="00504A1C" w:rsidRPr="00BA1BA7" w:rsidRDefault="00504A1C" w:rsidP="00980484">
      <w:pPr>
        <w:spacing w:before="100" w:beforeAutospacing="1" w:after="120"/>
        <w:jc w:val="both"/>
        <w:rPr>
          <w:rFonts w:asciiTheme="minorHAnsi" w:hAnsiTheme="minorHAnsi" w:cstheme="minorHAnsi"/>
          <w:sz w:val="20"/>
          <w:lang w:eastAsia="zh-CN"/>
        </w:rPr>
      </w:pPr>
      <w:r w:rsidRPr="00BA1BA7">
        <w:rPr>
          <w:rFonts w:asciiTheme="minorHAnsi" w:hAnsiTheme="minorHAnsi" w:cstheme="minorHAnsi"/>
          <w:sz w:val="20"/>
          <w:lang w:eastAsia="zh-CN"/>
        </w:rPr>
        <w:t>A des fins de prévisions, il est demandé au salarié d’anticiper ses demandes et respecter un délai de prévenance raisonnable.</w:t>
      </w:r>
    </w:p>
    <w:p w14:paraId="09465339" w14:textId="77777777" w:rsidR="00504A1C" w:rsidRDefault="00504A1C" w:rsidP="00980484">
      <w:pPr>
        <w:jc w:val="both"/>
        <w:rPr>
          <w:rFonts w:asciiTheme="minorHAnsi" w:hAnsiTheme="minorHAnsi" w:cstheme="minorHAnsi"/>
          <w:sz w:val="20"/>
        </w:rPr>
      </w:pPr>
      <w:r>
        <w:rPr>
          <w:rFonts w:asciiTheme="minorHAnsi" w:hAnsiTheme="minorHAnsi" w:cstheme="minorHAnsi"/>
          <w:sz w:val="20"/>
        </w:rPr>
        <w:t xml:space="preserve">L’employeur pourra imposer jusqu’à 2 jours de RTT au salarié pour couvrir le pont de l’ascension notamment et la journée de solidarité. </w:t>
      </w:r>
    </w:p>
    <w:p w14:paraId="69F37A29" w14:textId="77777777" w:rsidR="00A70FDB" w:rsidRPr="00BA1BA7" w:rsidRDefault="00A70FDB" w:rsidP="00980484">
      <w:pPr>
        <w:spacing w:before="100" w:beforeAutospacing="1" w:after="120"/>
        <w:jc w:val="both"/>
        <w:rPr>
          <w:rFonts w:asciiTheme="minorHAnsi" w:hAnsiTheme="minorHAnsi" w:cstheme="minorHAnsi"/>
          <w:sz w:val="20"/>
          <w:lang w:eastAsia="zh-CN"/>
        </w:rPr>
      </w:pPr>
      <w:r w:rsidRPr="00BA1BA7">
        <w:rPr>
          <w:rFonts w:asciiTheme="minorHAnsi" w:hAnsiTheme="minorHAnsi" w:cstheme="minorHAnsi"/>
          <w:sz w:val="20"/>
          <w:lang w:eastAsia="zh-CN"/>
        </w:rPr>
        <w:t>Afin de garantir l’atteinte du temps de travail annuel de 35 heures, ces jours de réduction du temps de travail sont à prendre impérativement au cours de l’année d’acquisition (01/06-31/05). Les jours de RTT non soldés au 31 mai seront perdus et n’ouvriront droit à aucune compensation.</w:t>
      </w:r>
    </w:p>
    <w:p w14:paraId="3CA26989" w14:textId="77777777" w:rsidR="00A70FDB" w:rsidRPr="00A70FDB" w:rsidRDefault="00A70FDB" w:rsidP="00980484">
      <w:pPr>
        <w:pStyle w:val="Paragraphedeliste"/>
        <w:numPr>
          <w:ilvl w:val="0"/>
          <w:numId w:val="6"/>
        </w:numPr>
        <w:jc w:val="both"/>
        <w:rPr>
          <w:rFonts w:asciiTheme="minorHAnsi" w:hAnsiTheme="minorHAnsi" w:cstheme="minorHAnsi"/>
          <w:sz w:val="20"/>
        </w:rPr>
      </w:pPr>
      <w:r w:rsidRPr="00A70FDB">
        <w:rPr>
          <w:rFonts w:asciiTheme="minorHAnsi" w:hAnsiTheme="minorHAnsi" w:cstheme="minorHAnsi"/>
          <w:sz w:val="20"/>
        </w:rPr>
        <w:t>Décompte des absences</w:t>
      </w:r>
    </w:p>
    <w:p w14:paraId="3DB7832A" w14:textId="77777777" w:rsidR="00A70FDB" w:rsidRPr="00BA1BA7" w:rsidRDefault="00A70FDB" w:rsidP="00980484">
      <w:pPr>
        <w:spacing w:before="100" w:beforeAutospacing="1" w:after="120"/>
        <w:jc w:val="both"/>
        <w:rPr>
          <w:rFonts w:asciiTheme="minorHAnsi" w:hAnsiTheme="minorHAnsi" w:cstheme="minorHAnsi"/>
          <w:sz w:val="20"/>
          <w:lang w:eastAsia="zh-CN"/>
        </w:rPr>
      </w:pPr>
      <w:r w:rsidRPr="00BA1BA7">
        <w:rPr>
          <w:rFonts w:asciiTheme="minorHAnsi" w:hAnsiTheme="minorHAnsi" w:cstheme="minorHAnsi"/>
          <w:sz w:val="20"/>
          <w:lang w:eastAsia="zh-CN"/>
        </w:rPr>
        <w:t>Tous les motifs d’absences hormis la prise de CP ou de RTT seront susceptibles d’impacter les compteurs RTT acquis par le salarié par journées ou demi-journées complètes.</w:t>
      </w:r>
    </w:p>
    <w:p w14:paraId="442FA64B" w14:textId="77777777" w:rsidR="00A70FDB" w:rsidRPr="00BA1BA7" w:rsidRDefault="00A70FDB" w:rsidP="00980484">
      <w:pPr>
        <w:spacing w:before="100" w:beforeAutospacing="1" w:after="120"/>
        <w:jc w:val="both"/>
        <w:rPr>
          <w:rFonts w:asciiTheme="minorHAnsi" w:hAnsiTheme="minorHAnsi" w:cstheme="minorHAnsi"/>
          <w:sz w:val="20"/>
          <w:lang w:eastAsia="zh-CN"/>
        </w:rPr>
      </w:pPr>
      <w:r w:rsidRPr="00BA1BA7">
        <w:rPr>
          <w:rFonts w:asciiTheme="minorHAnsi" w:hAnsiTheme="minorHAnsi" w:cstheme="minorHAnsi"/>
          <w:sz w:val="20"/>
          <w:lang w:eastAsia="zh-CN"/>
        </w:rPr>
        <w:t>En cas d’absences &lt; 2 semaines ou 10 jours ouvrés sur la période de référence, l’absence sera valorisée et décomptée sur la base des heures prévues à l’horaire collectif (37h). Le compteur RTT quant à lui ne sera pas impacté.</w:t>
      </w:r>
    </w:p>
    <w:p w14:paraId="730B6263" w14:textId="77777777" w:rsidR="00A70FDB" w:rsidRPr="00BA1BA7" w:rsidRDefault="00A70FDB" w:rsidP="00980484">
      <w:pPr>
        <w:spacing w:before="100" w:beforeAutospacing="1" w:after="120"/>
        <w:jc w:val="both"/>
        <w:rPr>
          <w:rFonts w:asciiTheme="minorHAnsi" w:hAnsiTheme="minorHAnsi" w:cstheme="minorHAnsi"/>
          <w:sz w:val="20"/>
          <w:lang w:eastAsia="zh-CN"/>
        </w:rPr>
      </w:pPr>
      <w:r w:rsidRPr="00BA1BA7">
        <w:rPr>
          <w:rFonts w:asciiTheme="minorHAnsi" w:hAnsiTheme="minorHAnsi" w:cstheme="minorHAnsi"/>
          <w:sz w:val="20"/>
          <w:lang w:eastAsia="zh-CN"/>
        </w:rPr>
        <w:t>En cas d’absences &gt; 2 semaines ou 10 jours ouvrés sur la période de référence, l’absence sera valorisée sur la base de l’horaire légal rémunéré (35h) et le compteur sera impacté de 0,5 jour de RTT par période de 10 jours ouvrés d’absence.</w:t>
      </w:r>
    </w:p>
    <w:p w14:paraId="16CA5353" w14:textId="77777777" w:rsidR="00504A1C" w:rsidRPr="00504A1C" w:rsidRDefault="00504A1C" w:rsidP="00980484">
      <w:pPr>
        <w:jc w:val="both"/>
        <w:rPr>
          <w:rFonts w:asciiTheme="minorHAnsi" w:hAnsiTheme="minorHAnsi" w:cstheme="minorHAnsi"/>
          <w:sz w:val="20"/>
        </w:rPr>
      </w:pPr>
    </w:p>
    <w:p w14:paraId="6AEB453B" w14:textId="77777777" w:rsidR="00A70FDB" w:rsidRPr="00504A1C" w:rsidRDefault="00A70FDB" w:rsidP="00980484">
      <w:pPr>
        <w:jc w:val="both"/>
        <w:rPr>
          <w:rFonts w:asciiTheme="minorHAnsi" w:hAnsiTheme="minorHAnsi" w:cstheme="minorHAnsi"/>
          <w:sz w:val="20"/>
        </w:rPr>
      </w:pPr>
      <w:r w:rsidRPr="00504A1C">
        <w:rPr>
          <w:rFonts w:asciiTheme="minorHAnsi" w:hAnsiTheme="minorHAnsi" w:cstheme="minorHAnsi"/>
          <w:sz w:val="20"/>
        </w:rPr>
        <w:t>Les absences du salarié, entre</w:t>
      </w:r>
      <w:r>
        <w:rPr>
          <w:rFonts w:asciiTheme="minorHAnsi" w:hAnsiTheme="minorHAnsi" w:cstheme="minorHAnsi"/>
          <w:sz w:val="20"/>
        </w:rPr>
        <w:t xml:space="preserve"> </w:t>
      </w:r>
      <w:r w:rsidRPr="00504A1C">
        <w:rPr>
          <w:rFonts w:asciiTheme="minorHAnsi" w:hAnsiTheme="minorHAnsi" w:cstheme="minorHAnsi"/>
          <w:sz w:val="20"/>
        </w:rPr>
        <w:t>autres, pour maladie, accident du travail, maternité, paternité, congés sans solde... viendront déduire</w:t>
      </w:r>
      <w:r>
        <w:rPr>
          <w:rFonts w:asciiTheme="minorHAnsi" w:hAnsiTheme="minorHAnsi" w:cstheme="minorHAnsi"/>
          <w:sz w:val="20"/>
        </w:rPr>
        <w:t xml:space="preserve"> </w:t>
      </w:r>
      <w:r w:rsidRPr="00504A1C">
        <w:rPr>
          <w:rFonts w:asciiTheme="minorHAnsi" w:hAnsiTheme="minorHAnsi" w:cstheme="minorHAnsi"/>
          <w:sz w:val="20"/>
        </w:rPr>
        <w:t>le nombre de jours de repos (par demi-journée) pouvant être acquis.</w:t>
      </w:r>
    </w:p>
    <w:p w14:paraId="5ECBDD78" w14:textId="77777777" w:rsidR="00504A1C" w:rsidRDefault="00504A1C" w:rsidP="00980484">
      <w:pPr>
        <w:jc w:val="both"/>
        <w:rPr>
          <w:rFonts w:asciiTheme="minorHAnsi" w:hAnsiTheme="minorHAnsi" w:cstheme="minorHAnsi"/>
          <w:sz w:val="20"/>
        </w:rPr>
      </w:pPr>
    </w:p>
    <w:p w14:paraId="4DFC3A4E" w14:textId="77777777" w:rsidR="00A70FDB" w:rsidRPr="00A70FDB" w:rsidRDefault="00A70FDB" w:rsidP="00980484">
      <w:pPr>
        <w:pStyle w:val="Paragraphedeliste"/>
        <w:numPr>
          <w:ilvl w:val="0"/>
          <w:numId w:val="6"/>
        </w:numPr>
        <w:jc w:val="both"/>
        <w:rPr>
          <w:rFonts w:asciiTheme="minorHAnsi" w:hAnsiTheme="minorHAnsi" w:cstheme="minorHAnsi"/>
          <w:sz w:val="20"/>
        </w:rPr>
      </w:pPr>
      <w:r w:rsidRPr="00A70FDB">
        <w:rPr>
          <w:rFonts w:asciiTheme="minorHAnsi" w:hAnsiTheme="minorHAnsi" w:cstheme="minorHAnsi"/>
          <w:sz w:val="20"/>
        </w:rPr>
        <w:t>Maîtrise du temps de travail</w:t>
      </w:r>
      <w:r w:rsidRPr="00A70FDB">
        <w:rPr>
          <w:rFonts w:asciiTheme="minorHAnsi" w:hAnsiTheme="minorHAnsi" w:cstheme="minorHAnsi"/>
          <w:sz w:val="20"/>
        </w:rPr>
        <w:tab/>
      </w:r>
    </w:p>
    <w:p w14:paraId="6055A9E3" w14:textId="77777777" w:rsidR="00A70FDB" w:rsidRPr="008C1E11" w:rsidRDefault="00A70FDB" w:rsidP="00980484">
      <w:pPr>
        <w:spacing w:before="100" w:beforeAutospacing="1" w:after="120"/>
        <w:jc w:val="both"/>
        <w:rPr>
          <w:rFonts w:asciiTheme="minorHAnsi" w:hAnsiTheme="minorHAnsi" w:cstheme="minorHAnsi"/>
          <w:sz w:val="20"/>
        </w:rPr>
      </w:pPr>
      <w:r w:rsidRPr="008C1E11">
        <w:rPr>
          <w:rFonts w:asciiTheme="minorHAnsi" w:hAnsiTheme="minorHAnsi" w:cstheme="minorHAnsi"/>
          <w:sz w:val="20"/>
          <w:lang w:eastAsia="zh-CN"/>
        </w:rPr>
        <w:lastRenderedPageBreak/>
        <w:t>Le salarié sera informé de son solde de RTT via un compteur qui apparaitra en bas des bulletins de salaire.</w:t>
      </w:r>
      <w:r w:rsidRPr="008C1E11">
        <w:rPr>
          <w:rFonts w:asciiTheme="minorHAnsi" w:hAnsiTheme="minorHAnsi" w:cstheme="minorHAnsi"/>
          <w:sz w:val="20"/>
        </w:rPr>
        <w:t xml:space="preserve"> </w:t>
      </w:r>
    </w:p>
    <w:p w14:paraId="5163445A" w14:textId="77777777" w:rsidR="00A70FDB" w:rsidRPr="008C1E11" w:rsidRDefault="00A70FDB" w:rsidP="00980484">
      <w:pPr>
        <w:spacing w:before="100" w:beforeAutospacing="1" w:after="120"/>
        <w:jc w:val="both"/>
        <w:rPr>
          <w:rFonts w:asciiTheme="minorHAnsi" w:hAnsiTheme="minorHAnsi" w:cstheme="minorHAnsi"/>
          <w:sz w:val="20"/>
          <w:lang w:eastAsia="zh-CN"/>
        </w:rPr>
      </w:pPr>
      <w:r w:rsidRPr="008C1E11">
        <w:rPr>
          <w:rFonts w:asciiTheme="minorHAnsi" w:hAnsiTheme="minorHAnsi" w:cstheme="minorHAnsi"/>
          <w:sz w:val="20"/>
          <w:lang w:eastAsia="zh-CN"/>
        </w:rPr>
        <w:t>Afin d’assurer le suivi du temps de travail, un relevé des horaires sera complété par le salarié et transmis au service du personnel qui alertera le management et le salarié en cas d’écart entre les horaires effectuées et les horaires prévus dans l’accord.</w:t>
      </w:r>
    </w:p>
    <w:p w14:paraId="68421732" w14:textId="77777777" w:rsidR="00A70FDB" w:rsidRPr="008C1E11" w:rsidRDefault="00A70FDB" w:rsidP="00980484">
      <w:pPr>
        <w:spacing w:before="100" w:beforeAutospacing="1" w:after="120"/>
        <w:jc w:val="both"/>
        <w:rPr>
          <w:rFonts w:asciiTheme="minorHAnsi" w:hAnsiTheme="minorHAnsi" w:cstheme="minorHAnsi"/>
          <w:sz w:val="20"/>
          <w:lang w:eastAsia="zh-CN"/>
        </w:rPr>
      </w:pPr>
      <w:r w:rsidRPr="008C1E11">
        <w:rPr>
          <w:rFonts w:asciiTheme="minorHAnsi" w:hAnsiTheme="minorHAnsi" w:cstheme="minorHAnsi"/>
          <w:sz w:val="20"/>
          <w:lang w:eastAsia="zh-CN"/>
        </w:rPr>
        <w:t>Sur base de ces relevés d’heures, la hiérarchie et le service des ressources humaines se réuniront régulièrement afin d’assurer un suivi du volume horaire et de proposer des solutions adaptées si nécessaire.</w:t>
      </w:r>
    </w:p>
    <w:p w14:paraId="4A80C596" w14:textId="77777777" w:rsidR="00CC07B6" w:rsidRPr="008C1E11" w:rsidRDefault="00A70FDB" w:rsidP="00980484">
      <w:pPr>
        <w:spacing w:before="100" w:beforeAutospacing="1" w:after="120"/>
        <w:jc w:val="both"/>
        <w:rPr>
          <w:rFonts w:asciiTheme="minorHAnsi" w:hAnsiTheme="minorHAnsi" w:cstheme="minorHAnsi"/>
          <w:sz w:val="20"/>
          <w:lang w:eastAsia="zh-CN"/>
        </w:rPr>
      </w:pPr>
      <w:r w:rsidRPr="008C1E11">
        <w:rPr>
          <w:rFonts w:asciiTheme="minorHAnsi" w:hAnsiTheme="minorHAnsi" w:cstheme="minorHAnsi"/>
          <w:sz w:val="20"/>
          <w:lang w:eastAsia="zh-CN"/>
        </w:rPr>
        <w:t>Il est cependant rappelé que le volume horaire hebdomadaire constitue un forfait de durée de travail qui ne saurait être librement dépassé par le salarié et générer des jours de repos complémentaires autres que ceux mentionnés dans l’application de la formule. En cas de besoin, le salarié doit donc se rapprocher de son manager afin de valider les aménagements particuliers nécessaires afin de réguler sa charge de travail.</w:t>
      </w:r>
    </w:p>
    <w:p w14:paraId="3FFE6A8B" w14:textId="5EED1505" w:rsidR="00CC07B6" w:rsidRPr="00A443C2" w:rsidRDefault="00A443C2" w:rsidP="00A443C2">
      <w:pPr>
        <w:spacing w:before="120" w:after="120"/>
        <w:jc w:val="both"/>
        <w:rPr>
          <w:rFonts w:asciiTheme="minorHAnsi" w:hAnsiTheme="minorHAnsi" w:cstheme="minorHAnsi"/>
          <w:color w:val="E20E17"/>
          <w:sz w:val="28"/>
          <w:szCs w:val="28"/>
        </w:rPr>
      </w:pPr>
      <w:r w:rsidRPr="00A443C2">
        <w:rPr>
          <w:rFonts w:asciiTheme="minorHAnsi" w:hAnsiTheme="minorHAnsi" w:cstheme="minorHAnsi"/>
          <w:color w:val="E20E17"/>
          <w:sz w:val="28"/>
          <w:szCs w:val="28"/>
        </w:rPr>
        <w:t>ARTICLE 4 - DUREE DE L’ACCORD</w:t>
      </w:r>
    </w:p>
    <w:p w14:paraId="0B7479A7" w14:textId="413688F7" w:rsidR="00CC07B6" w:rsidRPr="008C1E11" w:rsidRDefault="00CC07B6" w:rsidP="00980484">
      <w:pPr>
        <w:jc w:val="both"/>
        <w:rPr>
          <w:rFonts w:asciiTheme="minorHAnsi" w:hAnsiTheme="minorHAnsi" w:cstheme="minorHAnsi"/>
          <w:sz w:val="20"/>
        </w:rPr>
      </w:pPr>
      <w:r w:rsidRPr="008C1E11">
        <w:rPr>
          <w:rFonts w:asciiTheme="minorHAnsi" w:hAnsiTheme="minorHAnsi" w:cstheme="minorHAnsi"/>
          <w:sz w:val="20"/>
        </w:rPr>
        <w:t>Le présent accord de révision est conclu pour une durée indéterminée. Il prend effet à compter du 1</w:t>
      </w:r>
      <w:r w:rsidRPr="008C1E11">
        <w:rPr>
          <w:rFonts w:asciiTheme="minorHAnsi" w:hAnsiTheme="minorHAnsi" w:cstheme="minorHAnsi"/>
          <w:sz w:val="20"/>
          <w:vertAlign w:val="superscript"/>
        </w:rPr>
        <w:t>er</w:t>
      </w:r>
      <w:r w:rsidRPr="008C1E11">
        <w:rPr>
          <w:rFonts w:asciiTheme="minorHAnsi" w:hAnsiTheme="minorHAnsi" w:cstheme="minorHAnsi"/>
          <w:sz w:val="20"/>
        </w:rPr>
        <w:t xml:space="preserve"> </w:t>
      </w:r>
      <w:proofErr w:type="gramStart"/>
      <w:r w:rsidRPr="008C1E11">
        <w:rPr>
          <w:rFonts w:asciiTheme="minorHAnsi" w:hAnsiTheme="minorHAnsi" w:cstheme="minorHAnsi"/>
          <w:sz w:val="20"/>
        </w:rPr>
        <w:t>Juin</w:t>
      </w:r>
      <w:proofErr w:type="gramEnd"/>
      <w:r w:rsidRPr="008C1E11">
        <w:rPr>
          <w:rFonts w:asciiTheme="minorHAnsi" w:hAnsiTheme="minorHAnsi" w:cstheme="minorHAnsi"/>
          <w:sz w:val="20"/>
        </w:rPr>
        <w:t xml:space="preserve"> 202</w:t>
      </w:r>
      <w:r w:rsidR="00735BDD">
        <w:rPr>
          <w:rFonts w:asciiTheme="minorHAnsi" w:hAnsiTheme="minorHAnsi" w:cstheme="minorHAnsi"/>
          <w:sz w:val="20"/>
        </w:rPr>
        <w:t>6</w:t>
      </w:r>
      <w:r w:rsidRPr="008C1E11">
        <w:rPr>
          <w:rFonts w:asciiTheme="minorHAnsi" w:hAnsiTheme="minorHAnsi" w:cstheme="minorHAnsi"/>
          <w:sz w:val="20"/>
        </w:rPr>
        <w:t>.</w:t>
      </w:r>
    </w:p>
    <w:p w14:paraId="60F76A10" w14:textId="5FAF8672" w:rsidR="00CC07B6" w:rsidRPr="00A443C2" w:rsidRDefault="00A443C2" w:rsidP="00A443C2">
      <w:pPr>
        <w:spacing w:before="120" w:after="120"/>
        <w:jc w:val="both"/>
        <w:rPr>
          <w:rFonts w:asciiTheme="minorHAnsi" w:hAnsiTheme="minorHAnsi" w:cstheme="minorHAnsi"/>
          <w:color w:val="E20E17"/>
          <w:sz w:val="28"/>
          <w:szCs w:val="28"/>
        </w:rPr>
      </w:pPr>
      <w:r w:rsidRPr="00A443C2">
        <w:rPr>
          <w:rFonts w:asciiTheme="minorHAnsi" w:hAnsiTheme="minorHAnsi" w:cstheme="minorHAnsi"/>
          <w:color w:val="E20E17"/>
          <w:sz w:val="28"/>
          <w:szCs w:val="28"/>
        </w:rPr>
        <w:t>ARTICLE 5 - REVISION DE L’ACCORD</w:t>
      </w:r>
    </w:p>
    <w:p w14:paraId="0EACE2C6" w14:textId="77777777" w:rsidR="00CC07B6" w:rsidRPr="008C1E11" w:rsidRDefault="00CC07B6" w:rsidP="00980484">
      <w:pPr>
        <w:jc w:val="both"/>
        <w:rPr>
          <w:rFonts w:asciiTheme="minorHAnsi" w:hAnsiTheme="minorHAnsi" w:cstheme="minorHAnsi"/>
          <w:sz w:val="20"/>
        </w:rPr>
      </w:pPr>
      <w:r w:rsidRPr="008C1E11">
        <w:rPr>
          <w:rFonts w:asciiTheme="minorHAnsi" w:hAnsiTheme="minorHAnsi" w:cstheme="minorHAnsi"/>
          <w:sz w:val="20"/>
        </w:rPr>
        <w:t>Le présent accord pourra être révisé à la demande de l’une des parties signataires, notamment :</w:t>
      </w:r>
    </w:p>
    <w:p w14:paraId="19847C2E" w14:textId="77777777" w:rsidR="00CC07B6" w:rsidRPr="008C1E11" w:rsidRDefault="00CC07B6" w:rsidP="00980484">
      <w:pPr>
        <w:jc w:val="both"/>
        <w:rPr>
          <w:rFonts w:asciiTheme="minorHAnsi" w:hAnsiTheme="minorHAnsi" w:cstheme="minorHAnsi"/>
          <w:sz w:val="20"/>
        </w:rPr>
      </w:pPr>
    </w:p>
    <w:p w14:paraId="0A9CB7AC" w14:textId="5A4348F3" w:rsidR="00CC07B6" w:rsidRPr="008C1E11" w:rsidRDefault="008C1E11" w:rsidP="00980484">
      <w:pPr>
        <w:pStyle w:val="Paragraphedeliste"/>
        <w:numPr>
          <w:ilvl w:val="0"/>
          <w:numId w:val="1"/>
        </w:numPr>
        <w:jc w:val="both"/>
        <w:rPr>
          <w:rFonts w:asciiTheme="minorHAnsi" w:hAnsiTheme="minorHAnsi" w:cstheme="minorHAnsi"/>
          <w:sz w:val="20"/>
        </w:rPr>
      </w:pPr>
      <w:r>
        <w:rPr>
          <w:rFonts w:asciiTheme="minorHAnsi" w:hAnsiTheme="minorHAnsi" w:cstheme="minorHAnsi"/>
          <w:sz w:val="20"/>
        </w:rPr>
        <w:t>E</w:t>
      </w:r>
      <w:r w:rsidR="00CC07B6" w:rsidRPr="008C1E11">
        <w:rPr>
          <w:rFonts w:asciiTheme="minorHAnsi" w:hAnsiTheme="minorHAnsi" w:cstheme="minorHAnsi"/>
          <w:sz w:val="20"/>
        </w:rPr>
        <w:t>n cas de contrôle de conformité effectué par la D</w:t>
      </w:r>
      <w:r w:rsidR="00162EDA">
        <w:rPr>
          <w:rFonts w:asciiTheme="minorHAnsi" w:hAnsiTheme="minorHAnsi" w:cstheme="minorHAnsi"/>
          <w:sz w:val="20"/>
        </w:rPr>
        <w:t>REETS</w:t>
      </w:r>
      <w:r w:rsidR="00CC07B6" w:rsidRPr="008C1E11">
        <w:rPr>
          <w:rFonts w:asciiTheme="minorHAnsi" w:hAnsiTheme="minorHAnsi" w:cstheme="minorHAnsi"/>
          <w:sz w:val="20"/>
        </w:rPr>
        <w:t xml:space="preserve"> conduisant à un avis défavorable,</w:t>
      </w:r>
    </w:p>
    <w:p w14:paraId="393EF57C" w14:textId="77777777" w:rsidR="00CC07B6" w:rsidRPr="008C1E11" w:rsidRDefault="00CC07B6" w:rsidP="00980484">
      <w:pPr>
        <w:jc w:val="both"/>
        <w:rPr>
          <w:rFonts w:asciiTheme="minorHAnsi" w:hAnsiTheme="minorHAnsi" w:cstheme="minorHAnsi"/>
          <w:sz w:val="20"/>
        </w:rPr>
      </w:pPr>
    </w:p>
    <w:p w14:paraId="3F5C7222" w14:textId="77777777" w:rsidR="00CC07B6" w:rsidRPr="008C1E11" w:rsidRDefault="008C1E11" w:rsidP="00980484">
      <w:pPr>
        <w:pStyle w:val="Paragraphedeliste"/>
        <w:numPr>
          <w:ilvl w:val="0"/>
          <w:numId w:val="1"/>
        </w:numPr>
        <w:jc w:val="both"/>
        <w:rPr>
          <w:rFonts w:asciiTheme="minorHAnsi" w:hAnsiTheme="minorHAnsi" w:cstheme="minorHAnsi"/>
          <w:sz w:val="20"/>
        </w:rPr>
      </w:pPr>
      <w:r>
        <w:rPr>
          <w:rFonts w:asciiTheme="minorHAnsi" w:hAnsiTheme="minorHAnsi" w:cstheme="minorHAnsi"/>
          <w:sz w:val="20"/>
        </w:rPr>
        <w:t>E</w:t>
      </w:r>
      <w:r w:rsidR="00CC07B6" w:rsidRPr="008C1E11">
        <w:rPr>
          <w:rFonts w:asciiTheme="minorHAnsi" w:hAnsiTheme="minorHAnsi" w:cstheme="minorHAnsi"/>
          <w:sz w:val="20"/>
        </w:rPr>
        <w:t>n cas d'évolution législative ou conventionnelle susceptible de remettre en cause tout ou partie</w:t>
      </w:r>
    </w:p>
    <w:p w14:paraId="58936541" w14:textId="77777777" w:rsidR="00CC07B6" w:rsidRPr="008C1E11" w:rsidRDefault="00CC07B6" w:rsidP="00980484">
      <w:pPr>
        <w:ind w:firstLine="708"/>
        <w:jc w:val="both"/>
        <w:rPr>
          <w:rFonts w:asciiTheme="minorHAnsi" w:hAnsiTheme="minorHAnsi" w:cstheme="minorHAnsi"/>
          <w:sz w:val="20"/>
        </w:rPr>
      </w:pPr>
      <w:proofErr w:type="gramStart"/>
      <w:r w:rsidRPr="008C1E11">
        <w:rPr>
          <w:rFonts w:asciiTheme="minorHAnsi" w:hAnsiTheme="minorHAnsi" w:cstheme="minorHAnsi"/>
          <w:sz w:val="20"/>
        </w:rPr>
        <w:t>des</w:t>
      </w:r>
      <w:proofErr w:type="gramEnd"/>
      <w:r w:rsidRPr="008C1E11">
        <w:rPr>
          <w:rFonts w:asciiTheme="minorHAnsi" w:hAnsiTheme="minorHAnsi" w:cstheme="minorHAnsi"/>
          <w:sz w:val="20"/>
        </w:rPr>
        <w:t xml:space="preserve"> dispositions du présent accord, afin d'adapter lesdites dispositions,</w:t>
      </w:r>
    </w:p>
    <w:p w14:paraId="29A065D3" w14:textId="77777777" w:rsidR="00CC07B6" w:rsidRPr="008C1E11" w:rsidRDefault="00CC07B6" w:rsidP="00980484">
      <w:pPr>
        <w:jc w:val="both"/>
        <w:rPr>
          <w:rFonts w:asciiTheme="minorHAnsi" w:hAnsiTheme="minorHAnsi" w:cstheme="minorHAnsi"/>
          <w:sz w:val="20"/>
        </w:rPr>
      </w:pPr>
    </w:p>
    <w:p w14:paraId="096F291F" w14:textId="77777777" w:rsidR="00CC07B6" w:rsidRPr="008C1E11" w:rsidRDefault="008C1E11" w:rsidP="00980484">
      <w:pPr>
        <w:pStyle w:val="Paragraphedeliste"/>
        <w:numPr>
          <w:ilvl w:val="0"/>
          <w:numId w:val="1"/>
        </w:numPr>
        <w:jc w:val="both"/>
        <w:rPr>
          <w:rFonts w:asciiTheme="minorHAnsi" w:hAnsiTheme="minorHAnsi" w:cstheme="minorHAnsi"/>
          <w:sz w:val="20"/>
        </w:rPr>
      </w:pPr>
      <w:r>
        <w:rPr>
          <w:rFonts w:asciiTheme="minorHAnsi" w:hAnsiTheme="minorHAnsi" w:cstheme="minorHAnsi"/>
          <w:sz w:val="20"/>
        </w:rPr>
        <w:t>O</w:t>
      </w:r>
      <w:r w:rsidR="00CC07B6" w:rsidRPr="008C1E11">
        <w:rPr>
          <w:rFonts w:asciiTheme="minorHAnsi" w:hAnsiTheme="minorHAnsi" w:cstheme="minorHAnsi"/>
          <w:sz w:val="20"/>
        </w:rPr>
        <w:t>u encore en cas d'événement ou d'évolution de l’activité susceptible de modifier de manière significative l’organisation de l’entreprise où l'environnement économique dans lequel elle évolue, et conduisant de ce fait à envisager de modifier la détermination de certains des objectifs du présent accord, et la révision de celui-ci.</w:t>
      </w:r>
    </w:p>
    <w:p w14:paraId="08893918" w14:textId="77777777" w:rsidR="00CC07B6" w:rsidRPr="008C1E11" w:rsidRDefault="00CC07B6" w:rsidP="00980484">
      <w:pPr>
        <w:jc w:val="both"/>
        <w:rPr>
          <w:rFonts w:asciiTheme="minorHAnsi" w:hAnsiTheme="minorHAnsi" w:cstheme="minorHAnsi"/>
          <w:sz w:val="20"/>
        </w:rPr>
      </w:pPr>
    </w:p>
    <w:p w14:paraId="1360155A" w14:textId="77777777" w:rsidR="00CC07B6" w:rsidRPr="008C1E11" w:rsidRDefault="00CC07B6" w:rsidP="00980484">
      <w:pPr>
        <w:jc w:val="both"/>
        <w:rPr>
          <w:rFonts w:asciiTheme="minorHAnsi" w:hAnsiTheme="minorHAnsi" w:cstheme="minorHAnsi"/>
          <w:sz w:val="20"/>
        </w:rPr>
      </w:pPr>
      <w:r w:rsidRPr="008C1E11">
        <w:rPr>
          <w:rFonts w:asciiTheme="minorHAnsi" w:hAnsiTheme="minorHAnsi" w:cstheme="minorHAnsi"/>
          <w:sz w:val="20"/>
        </w:rPr>
        <w:t>La révision du présent accord s'effectuera dans les conditions prévues par la loi.</w:t>
      </w:r>
    </w:p>
    <w:p w14:paraId="2B62ABB9" w14:textId="08AA65EE" w:rsidR="00CC07B6" w:rsidRPr="00A443C2" w:rsidRDefault="00A443C2" w:rsidP="00A443C2">
      <w:pPr>
        <w:spacing w:before="120" w:after="120"/>
        <w:jc w:val="both"/>
        <w:rPr>
          <w:rFonts w:asciiTheme="minorHAnsi" w:hAnsiTheme="minorHAnsi" w:cstheme="minorHAnsi"/>
          <w:color w:val="E20E17"/>
          <w:sz w:val="28"/>
          <w:szCs w:val="28"/>
        </w:rPr>
      </w:pPr>
      <w:r w:rsidRPr="00A443C2">
        <w:rPr>
          <w:rFonts w:asciiTheme="minorHAnsi" w:hAnsiTheme="minorHAnsi" w:cstheme="minorHAnsi"/>
          <w:color w:val="E20E17"/>
          <w:sz w:val="28"/>
          <w:szCs w:val="28"/>
        </w:rPr>
        <w:t>ARTICLE 6 - DENONCIATION DE L’ACCORD</w:t>
      </w:r>
    </w:p>
    <w:p w14:paraId="03629820" w14:textId="77777777" w:rsidR="00CC07B6" w:rsidRPr="008C1E11" w:rsidRDefault="00CC07B6" w:rsidP="00980484">
      <w:pPr>
        <w:jc w:val="both"/>
        <w:rPr>
          <w:rFonts w:asciiTheme="minorHAnsi" w:hAnsiTheme="minorHAnsi" w:cstheme="minorHAnsi"/>
          <w:sz w:val="20"/>
        </w:rPr>
      </w:pPr>
      <w:r w:rsidRPr="008C1E11">
        <w:rPr>
          <w:rFonts w:asciiTheme="minorHAnsi" w:hAnsiTheme="minorHAnsi" w:cstheme="minorHAnsi"/>
          <w:sz w:val="20"/>
        </w:rPr>
        <w:t>Le présent accord peut être dénoncé par l’une ou l’autre des parties signataires, dans les conditions suivantes :</w:t>
      </w:r>
    </w:p>
    <w:p w14:paraId="7872B4C6" w14:textId="77777777" w:rsidR="00CC07B6" w:rsidRPr="008C1E11" w:rsidRDefault="00CC07B6" w:rsidP="00980484">
      <w:pPr>
        <w:jc w:val="both"/>
        <w:rPr>
          <w:rFonts w:asciiTheme="minorHAnsi" w:hAnsiTheme="minorHAnsi" w:cstheme="minorHAnsi"/>
          <w:sz w:val="20"/>
        </w:rPr>
      </w:pPr>
    </w:p>
    <w:p w14:paraId="638E1620" w14:textId="77777777" w:rsidR="00CC07B6" w:rsidRPr="008C1E11" w:rsidRDefault="008C1E11" w:rsidP="00980484">
      <w:pPr>
        <w:ind w:left="284"/>
        <w:jc w:val="both"/>
        <w:rPr>
          <w:rFonts w:asciiTheme="minorHAnsi" w:hAnsiTheme="minorHAnsi" w:cstheme="minorHAnsi"/>
          <w:sz w:val="20"/>
        </w:rPr>
      </w:pPr>
      <w:r>
        <w:rPr>
          <w:rFonts w:asciiTheme="minorHAnsi" w:hAnsiTheme="minorHAnsi" w:cstheme="minorHAnsi"/>
          <w:sz w:val="20"/>
        </w:rPr>
        <w:t xml:space="preserve">-        </w:t>
      </w:r>
      <w:r w:rsidR="00CC07B6" w:rsidRPr="008C1E11">
        <w:rPr>
          <w:rFonts w:asciiTheme="minorHAnsi" w:hAnsiTheme="minorHAnsi" w:cstheme="minorHAnsi"/>
          <w:sz w:val="20"/>
        </w:rPr>
        <w:t xml:space="preserve">La dénonciation est notifiée par lettre recommandée avec accusé de réception à l’autre partie signataire et déposée auprès de la Direction Régionale des Entreprises, de la Concurrence, de la Consommation, du Travail et de l'Emploi (DREETS) </w:t>
      </w:r>
    </w:p>
    <w:p w14:paraId="5CF3AFC0" w14:textId="77777777" w:rsidR="00CC07B6" w:rsidRPr="008C1E11" w:rsidRDefault="00CC07B6" w:rsidP="00980484">
      <w:pPr>
        <w:ind w:left="284"/>
        <w:jc w:val="both"/>
        <w:rPr>
          <w:rFonts w:asciiTheme="minorHAnsi" w:hAnsiTheme="minorHAnsi" w:cstheme="minorHAnsi"/>
          <w:sz w:val="20"/>
        </w:rPr>
      </w:pPr>
      <w:r w:rsidRPr="008C1E11">
        <w:rPr>
          <w:rFonts w:asciiTheme="minorHAnsi" w:hAnsiTheme="minorHAnsi" w:cstheme="minorHAnsi"/>
          <w:sz w:val="20"/>
        </w:rPr>
        <w:t xml:space="preserve">- </w:t>
      </w:r>
      <w:r w:rsidR="008C1E11">
        <w:rPr>
          <w:rFonts w:asciiTheme="minorHAnsi" w:hAnsiTheme="minorHAnsi" w:cstheme="minorHAnsi"/>
          <w:sz w:val="20"/>
        </w:rPr>
        <w:t xml:space="preserve">    </w:t>
      </w:r>
      <w:r w:rsidRPr="008C1E11">
        <w:rPr>
          <w:rFonts w:asciiTheme="minorHAnsi" w:hAnsiTheme="minorHAnsi" w:cstheme="minorHAnsi"/>
          <w:sz w:val="20"/>
        </w:rPr>
        <w:t>Une nouvelle négociation doit être envisagée, à la demande de l’une des parties le plus rapidement possible et, au plus tard, dans un délai de préavis de trois mois suivant la réception de la lettre de dénonciation.</w:t>
      </w:r>
    </w:p>
    <w:p w14:paraId="0BAA48B2" w14:textId="77777777" w:rsidR="00CC07B6" w:rsidRPr="008C1E11" w:rsidRDefault="00CC07B6" w:rsidP="00980484">
      <w:pPr>
        <w:jc w:val="both"/>
        <w:rPr>
          <w:rFonts w:asciiTheme="minorHAnsi" w:hAnsiTheme="minorHAnsi" w:cstheme="minorHAnsi"/>
          <w:sz w:val="20"/>
        </w:rPr>
      </w:pPr>
    </w:p>
    <w:p w14:paraId="1EB39661" w14:textId="77777777" w:rsidR="00CC07B6" w:rsidRPr="008C1E11" w:rsidRDefault="00CC07B6" w:rsidP="00980484">
      <w:pPr>
        <w:ind w:left="284"/>
        <w:jc w:val="both"/>
        <w:rPr>
          <w:rFonts w:asciiTheme="minorHAnsi" w:hAnsiTheme="minorHAnsi" w:cstheme="minorHAnsi"/>
          <w:sz w:val="20"/>
        </w:rPr>
      </w:pPr>
      <w:r w:rsidRPr="008C1E11">
        <w:rPr>
          <w:rFonts w:asciiTheme="minorHAnsi" w:hAnsiTheme="minorHAnsi" w:cstheme="minorHAnsi"/>
          <w:sz w:val="20"/>
        </w:rPr>
        <w:t xml:space="preserve">- </w:t>
      </w:r>
      <w:r w:rsidR="008C1E11">
        <w:rPr>
          <w:rFonts w:asciiTheme="minorHAnsi" w:hAnsiTheme="minorHAnsi" w:cstheme="minorHAnsi"/>
          <w:sz w:val="20"/>
        </w:rPr>
        <w:t xml:space="preserve">     </w:t>
      </w:r>
      <w:r w:rsidRPr="008C1E11">
        <w:rPr>
          <w:rFonts w:asciiTheme="minorHAnsi" w:hAnsiTheme="minorHAnsi" w:cstheme="minorHAnsi"/>
          <w:sz w:val="20"/>
        </w:rPr>
        <w:t>Durant les négociations, l’accord reste applicable sans aucun changement. A l'issue de ces dernières, les parties établissent, soit un nouvel accord constatant l’accord intervenu, soit un procès-verbal de désaccord. Ces documents signés, selon le cas, par les parties en présence, font l’objet de formalités de dépôt dans les conditions prévues ci-dessus.</w:t>
      </w:r>
    </w:p>
    <w:p w14:paraId="6A9CC62D" w14:textId="77777777" w:rsidR="00CC07B6" w:rsidRPr="008C1E11" w:rsidRDefault="00CC07B6" w:rsidP="00980484">
      <w:pPr>
        <w:jc w:val="both"/>
        <w:rPr>
          <w:rFonts w:asciiTheme="minorHAnsi" w:hAnsiTheme="minorHAnsi" w:cstheme="minorHAnsi"/>
          <w:sz w:val="20"/>
        </w:rPr>
      </w:pPr>
    </w:p>
    <w:p w14:paraId="1B6B9C5E" w14:textId="77777777" w:rsidR="00CC07B6" w:rsidRPr="008C1E11" w:rsidRDefault="00CC07B6" w:rsidP="00980484">
      <w:pPr>
        <w:ind w:left="284"/>
        <w:jc w:val="both"/>
        <w:rPr>
          <w:rFonts w:asciiTheme="minorHAnsi" w:hAnsiTheme="minorHAnsi" w:cstheme="minorHAnsi"/>
          <w:sz w:val="20"/>
        </w:rPr>
      </w:pPr>
      <w:r w:rsidRPr="008C1E11">
        <w:rPr>
          <w:rFonts w:asciiTheme="minorHAnsi" w:hAnsiTheme="minorHAnsi" w:cstheme="minorHAnsi"/>
          <w:sz w:val="20"/>
        </w:rPr>
        <w:t>-</w:t>
      </w:r>
      <w:r w:rsidR="008C1E11">
        <w:rPr>
          <w:rFonts w:asciiTheme="minorHAnsi" w:hAnsiTheme="minorHAnsi" w:cstheme="minorHAnsi"/>
          <w:sz w:val="20"/>
        </w:rPr>
        <w:t xml:space="preserve">   </w:t>
      </w:r>
      <w:r w:rsidRPr="008C1E11">
        <w:rPr>
          <w:rFonts w:asciiTheme="minorHAnsi" w:hAnsiTheme="minorHAnsi" w:cstheme="minorHAnsi"/>
          <w:sz w:val="20"/>
        </w:rPr>
        <w:t xml:space="preserve"> En cas de nouvel accord, celui-ci se substitue intégralement à l’accord dénoncé, avec pour prise d’effet soit la date qui est expressément convenue soit, à défaut, le jour qui suit son dépôt auprès du service compétent.</w:t>
      </w:r>
    </w:p>
    <w:p w14:paraId="0A5A8AD5" w14:textId="5D48A37D" w:rsidR="00CC07B6" w:rsidRPr="00A443C2" w:rsidRDefault="00A443C2" w:rsidP="00A443C2">
      <w:pPr>
        <w:spacing w:before="120" w:after="120"/>
        <w:jc w:val="both"/>
        <w:rPr>
          <w:rFonts w:asciiTheme="minorHAnsi" w:hAnsiTheme="minorHAnsi" w:cstheme="minorHAnsi"/>
          <w:color w:val="E20E17"/>
          <w:sz w:val="28"/>
          <w:szCs w:val="28"/>
        </w:rPr>
      </w:pPr>
      <w:r w:rsidRPr="00A443C2">
        <w:rPr>
          <w:rFonts w:asciiTheme="minorHAnsi" w:hAnsiTheme="minorHAnsi" w:cstheme="minorHAnsi"/>
          <w:color w:val="E20E17"/>
          <w:sz w:val="28"/>
          <w:szCs w:val="28"/>
        </w:rPr>
        <w:lastRenderedPageBreak/>
        <w:t>ARTICLE 7 - PUBLICITE, DEPOT DE L'ACCORD</w:t>
      </w:r>
    </w:p>
    <w:p w14:paraId="4E8CC832" w14:textId="77777777" w:rsidR="00CC07B6" w:rsidRPr="008C1E11" w:rsidRDefault="00CC07B6" w:rsidP="00980484">
      <w:pPr>
        <w:pStyle w:val="TextBody"/>
        <w:tabs>
          <w:tab w:val="left" w:pos="284"/>
        </w:tabs>
        <w:spacing w:before="100" w:beforeAutospacing="1" w:after="120"/>
        <w:rPr>
          <w:rFonts w:asciiTheme="minorHAnsi" w:hAnsiTheme="minorHAnsi" w:cstheme="minorHAnsi"/>
          <w:i w:val="0"/>
          <w:sz w:val="20"/>
        </w:rPr>
      </w:pPr>
      <w:r w:rsidRPr="008C1E11">
        <w:rPr>
          <w:rFonts w:asciiTheme="minorHAnsi" w:hAnsiTheme="minorHAnsi" w:cstheme="minorHAnsi"/>
          <w:i w:val="0"/>
          <w:sz w:val="20"/>
        </w:rPr>
        <w:t xml:space="preserve">Le présent accord fera l’objet des formalités de dépôt et de publicité conformément aux dispositions légales en vigueur. Un exemplaire du présent accord est déposé, sous la responsabilité de la Direction, auprès de la DREETS, accompagné des pièces adéquates, via la plateforme de dépôt </w:t>
      </w:r>
      <w:proofErr w:type="spellStart"/>
      <w:r w:rsidRPr="008C1E11">
        <w:rPr>
          <w:rFonts w:asciiTheme="minorHAnsi" w:hAnsiTheme="minorHAnsi" w:cstheme="minorHAnsi"/>
          <w:i w:val="0"/>
          <w:sz w:val="20"/>
        </w:rPr>
        <w:t>TéléAccords</w:t>
      </w:r>
      <w:proofErr w:type="spellEnd"/>
      <w:r w:rsidRPr="008C1E11">
        <w:rPr>
          <w:rFonts w:asciiTheme="minorHAnsi" w:hAnsiTheme="minorHAnsi" w:cstheme="minorHAnsi"/>
          <w:i w:val="0"/>
          <w:sz w:val="20"/>
        </w:rPr>
        <w:t xml:space="preserve"> (</w:t>
      </w:r>
      <w:hyperlink r:id="rId8" w:history="1">
        <w:r w:rsidRPr="008C1E11">
          <w:rPr>
            <w:rStyle w:val="Lienhypertexte"/>
            <w:rFonts w:asciiTheme="minorHAnsi" w:hAnsiTheme="minorHAnsi" w:cstheme="minorHAnsi"/>
            <w:i w:val="0"/>
            <w:sz w:val="20"/>
          </w:rPr>
          <w:t>www.teleaccords.travailemploi.gouv.fr</w:t>
        </w:r>
      </w:hyperlink>
      <w:r w:rsidRPr="008C1E11">
        <w:rPr>
          <w:rFonts w:asciiTheme="minorHAnsi" w:hAnsiTheme="minorHAnsi" w:cstheme="minorHAnsi"/>
          <w:i w:val="0"/>
          <w:sz w:val="20"/>
        </w:rPr>
        <w:t>).</w:t>
      </w:r>
    </w:p>
    <w:p w14:paraId="09E9168F" w14:textId="77777777" w:rsidR="00CC07B6" w:rsidRPr="008C1E11" w:rsidRDefault="00CC07B6" w:rsidP="00980484">
      <w:pPr>
        <w:pStyle w:val="TextBody"/>
        <w:tabs>
          <w:tab w:val="left" w:pos="284"/>
        </w:tabs>
        <w:spacing w:before="100" w:beforeAutospacing="1" w:after="120"/>
        <w:rPr>
          <w:rFonts w:asciiTheme="minorHAnsi" w:hAnsiTheme="minorHAnsi" w:cstheme="minorHAnsi"/>
          <w:i w:val="0"/>
          <w:sz w:val="20"/>
        </w:rPr>
      </w:pPr>
      <w:r w:rsidRPr="008C1E11">
        <w:rPr>
          <w:rFonts w:asciiTheme="minorHAnsi" w:hAnsiTheme="minorHAnsi" w:cstheme="minorHAnsi"/>
          <w:i w:val="0"/>
          <w:sz w:val="20"/>
        </w:rPr>
        <w:t>Un exemplaire original du présent accord sera conservé par la Direction et fera l’objet d’un affichage sur les panneaux d’affichage.</w:t>
      </w:r>
    </w:p>
    <w:p w14:paraId="4E13311C" w14:textId="77777777" w:rsidR="00A70FDB" w:rsidRDefault="00A70FDB" w:rsidP="00980484">
      <w:pPr>
        <w:jc w:val="both"/>
        <w:rPr>
          <w:rFonts w:asciiTheme="minorHAnsi" w:hAnsiTheme="minorHAnsi" w:cstheme="minorHAnsi"/>
          <w:sz w:val="20"/>
        </w:rPr>
      </w:pPr>
    </w:p>
    <w:p w14:paraId="514FCBBF" w14:textId="2A54AF6B" w:rsidR="000D33E4" w:rsidRPr="00634D2C" w:rsidRDefault="000D33E4" w:rsidP="00980484">
      <w:pPr>
        <w:jc w:val="both"/>
        <w:rPr>
          <w:rFonts w:ascii="Calibri" w:hAnsi="Calibri" w:cs="Calibri"/>
          <w:sz w:val="20"/>
        </w:rPr>
      </w:pPr>
      <w:r w:rsidRPr="00634D2C">
        <w:rPr>
          <w:rFonts w:ascii="Calibri" w:hAnsi="Calibri" w:cs="Calibri"/>
          <w:sz w:val="20"/>
        </w:rPr>
        <w:t xml:space="preserve">Fait </w:t>
      </w:r>
      <w:r w:rsidR="00735BDD">
        <w:rPr>
          <w:rFonts w:ascii="Calibri" w:hAnsi="Calibri" w:cs="Calibri"/>
          <w:sz w:val="20"/>
        </w:rPr>
        <w:t>à Seynod</w:t>
      </w:r>
    </w:p>
    <w:p w14:paraId="7D4850A6" w14:textId="4E7CE7B3" w:rsidR="000D33E4" w:rsidRPr="00634D2C" w:rsidRDefault="000D33E4" w:rsidP="00980484">
      <w:pPr>
        <w:jc w:val="both"/>
        <w:rPr>
          <w:rFonts w:ascii="Calibri" w:hAnsi="Calibri" w:cs="Calibri"/>
          <w:sz w:val="20"/>
        </w:rPr>
      </w:pPr>
      <w:r w:rsidRPr="00634D2C">
        <w:rPr>
          <w:rFonts w:ascii="Calibri" w:hAnsi="Calibri" w:cs="Calibri"/>
          <w:sz w:val="20"/>
        </w:rPr>
        <w:t xml:space="preserve">Le </w:t>
      </w:r>
      <w:r w:rsidR="00735BDD">
        <w:rPr>
          <w:rFonts w:ascii="Calibri" w:hAnsi="Calibri" w:cs="Calibri"/>
          <w:sz w:val="20"/>
        </w:rPr>
        <w:t>27/04</w:t>
      </w:r>
      <w:r w:rsidRPr="00634D2C">
        <w:rPr>
          <w:rFonts w:ascii="Calibri" w:hAnsi="Calibri" w:cs="Calibri"/>
          <w:sz w:val="20"/>
        </w:rPr>
        <w:t>/2</w:t>
      </w:r>
      <w:r w:rsidR="00735BDD">
        <w:rPr>
          <w:rFonts w:ascii="Calibri" w:hAnsi="Calibri" w:cs="Calibri"/>
          <w:sz w:val="20"/>
        </w:rPr>
        <w:t>6</w:t>
      </w:r>
    </w:p>
    <w:p w14:paraId="07FC5CC6" w14:textId="77777777" w:rsidR="00634D2C" w:rsidRPr="00634D2C" w:rsidRDefault="00634D2C" w:rsidP="00980484">
      <w:pPr>
        <w:jc w:val="both"/>
      </w:pPr>
    </w:p>
    <w:p w14:paraId="777FC6D5" w14:textId="3A5EA670" w:rsidR="000D33E4" w:rsidRPr="00634D2C" w:rsidRDefault="000D33E4" w:rsidP="00980484">
      <w:pPr>
        <w:jc w:val="both"/>
        <w:rPr>
          <w:rFonts w:ascii="Calibri" w:hAnsi="Calibri" w:cs="Calibri"/>
          <w:sz w:val="20"/>
        </w:rPr>
      </w:pPr>
    </w:p>
    <w:p w14:paraId="40213835" w14:textId="40C5463B" w:rsidR="000D33E4" w:rsidRDefault="000D33E4" w:rsidP="00980484">
      <w:pPr>
        <w:tabs>
          <w:tab w:val="left" w:pos="5954"/>
        </w:tabs>
        <w:jc w:val="both"/>
        <w:rPr>
          <w:rFonts w:asciiTheme="minorHAnsi" w:hAnsiTheme="minorHAnsi" w:cstheme="minorHAnsi"/>
          <w:sz w:val="20"/>
          <w:lang w:eastAsia="zh-CN"/>
        </w:rPr>
      </w:pPr>
      <w:r w:rsidRPr="00634D2C">
        <w:rPr>
          <w:rFonts w:ascii="Calibri" w:hAnsi="Calibri" w:cs="Calibri"/>
          <w:b/>
          <w:sz w:val="20"/>
          <w:u w:val="single"/>
        </w:rPr>
        <w:t xml:space="preserve">Pour </w:t>
      </w:r>
      <w:r w:rsidR="00634D2C" w:rsidRPr="00634D2C">
        <w:rPr>
          <w:rFonts w:ascii="Calibri" w:hAnsi="Calibri" w:cs="Calibri"/>
          <w:b/>
          <w:sz w:val="20"/>
          <w:u w:val="single"/>
        </w:rPr>
        <w:t xml:space="preserve">la Société </w:t>
      </w:r>
      <w:r w:rsidR="00BE1589">
        <w:rPr>
          <w:rFonts w:ascii="Calibri" w:hAnsi="Calibri" w:cs="Calibri"/>
          <w:b/>
          <w:sz w:val="20"/>
          <w:u w:val="single"/>
        </w:rPr>
        <w:t>AQUAFORM</w:t>
      </w:r>
      <w:r w:rsidRPr="00634D2C">
        <w:rPr>
          <w:rFonts w:ascii="Calibri" w:hAnsi="Calibri" w:cs="Calibri"/>
          <w:b/>
          <w:sz w:val="20"/>
        </w:rPr>
        <w:t>,</w:t>
      </w:r>
      <w:r w:rsidR="00735BDD">
        <w:rPr>
          <w:rFonts w:ascii="Calibri" w:hAnsi="Calibri" w:cs="Calibri"/>
          <w:b/>
          <w:sz w:val="20"/>
        </w:rPr>
        <w:tab/>
      </w:r>
      <w:r w:rsidR="00735BDD" w:rsidRPr="00735BDD">
        <w:rPr>
          <w:rFonts w:asciiTheme="minorHAnsi" w:hAnsiTheme="minorHAnsi" w:cstheme="minorHAnsi"/>
          <w:b/>
          <w:bCs/>
          <w:sz w:val="20"/>
          <w:u w:val="single"/>
          <w:lang w:eastAsia="zh-CN"/>
        </w:rPr>
        <w:t>Pour les salariés</w:t>
      </w:r>
      <w:r w:rsidR="00735BDD" w:rsidRPr="001D72E6">
        <w:rPr>
          <w:rFonts w:asciiTheme="minorHAnsi" w:hAnsiTheme="minorHAnsi" w:cstheme="minorHAnsi"/>
          <w:sz w:val="20"/>
          <w:lang w:eastAsia="zh-CN"/>
        </w:rPr>
        <w:t xml:space="preserve"> (majorité des 2/3)</w:t>
      </w:r>
    </w:p>
    <w:p w14:paraId="038D2F7F" w14:textId="1B9C399E" w:rsidR="0001336E" w:rsidRPr="008C1E11" w:rsidRDefault="0001336E" w:rsidP="000D52A9">
      <w:pPr>
        <w:spacing w:after="160" w:line="259" w:lineRule="auto"/>
        <w:jc w:val="both"/>
        <w:rPr>
          <w:rFonts w:asciiTheme="minorHAnsi" w:hAnsiTheme="minorHAnsi" w:cstheme="minorHAnsi"/>
          <w:sz w:val="20"/>
        </w:rPr>
      </w:pPr>
    </w:p>
    <w:sectPr w:rsidR="0001336E" w:rsidRPr="008C1E11" w:rsidSect="00162EDA">
      <w:headerReference w:type="default" r:id="rId9"/>
      <w:footerReference w:type="default" r:id="rId10"/>
      <w:pgSz w:w="11906" w:h="16838"/>
      <w:pgMar w:top="2046" w:right="1417" w:bottom="1417" w:left="1417" w:header="708" w:footer="3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2EDD7" w14:textId="77777777" w:rsidR="00767F89" w:rsidRDefault="00767F89" w:rsidP="00634D2C">
      <w:r>
        <w:separator/>
      </w:r>
    </w:p>
  </w:endnote>
  <w:endnote w:type="continuationSeparator" w:id="0">
    <w:p w14:paraId="67FF1B68" w14:textId="77777777" w:rsidR="00767F89" w:rsidRDefault="00767F89" w:rsidP="00634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1567919335"/>
      <w:docPartObj>
        <w:docPartGallery w:val="Page Numbers (Bottom of Page)"/>
        <w:docPartUnique/>
      </w:docPartObj>
    </w:sdtPr>
    <w:sdtEndPr/>
    <w:sdtContent>
      <w:sdt>
        <w:sdtPr>
          <w:rPr>
            <w:rFonts w:asciiTheme="minorHAnsi" w:hAnsiTheme="minorHAnsi" w:cstheme="minorHAnsi"/>
            <w:sz w:val="20"/>
          </w:rPr>
          <w:id w:val="-1769616900"/>
          <w:docPartObj>
            <w:docPartGallery w:val="Page Numbers (Top of Page)"/>
            <w:docPartUnique/>
          </w:docPartObj>
        </w:sdtPr>
        <w:sdtEndPr/>
        <w:sdtContent>
          <w:p w14:paraId="75611115" w14:textId="77777777" w:rsidR="00AA5750" w:rsidRPr="00AA5750" w:rsidRDefault="00AA5750" w:rsidP="00AA5750">
            <w:pPr>
              <w:pStyle w:val="Pieddepage"/>
              <w:jc w:val="center"/>
              <w:rPr>
                <w:rFonts w:asciiTheme="minorHAnsi" w:hAnsiTheme="minorHAnsi" w:cstheme="minorHAnsi"/>
                <w:b/>
                <w:iCs/>
                <w:sz w:val="20"/>
              </w:rPr>
            </w:pPr>
          </w:p>
          <w:p w14:paraId="27D93A1B" w14:textId="77777777" w:rsidR="00AA5750" w:rsidRPr="00AA5750" w:rsidRDefault="00AA5750" w:rsidP="00AA5750">
            <w:pPr>
              <w:pStyle w:val="Pieddepage"/>
              <w:jc w:val="center"/>
              <w:rPr>
                <w:rFonts w:asciiTheme="minorHAnsi" w:hAnsiTheme="minorHAnsi" w:cstheme="minorHAnsi"/>
                <w:b/>
                <w:iCs/>
                <w:sz w:val="20"/>
              </w:rPr>
            </w:pPr>
            <w:r w:rsidRPr="00AA5750">
              <w:rPr>
                <w:rFonts w:asciiTheme="minorHAnsi" w:hAnsiTheme="minorHAnsi" w:cstheme="minorHAnsi"/>
                <w:b/>
                <w:iCs/>
                <w:sz w:val="20"/>
              </w:rPr>
              <w:t>AQUAFORM SASU</w:t>
            </w:r>
          </w:p>
          <w:p w14:paraId="5396F1CD" w14:textId="77777777" w:rsidR="00AA5750" w:rsidRPr="00AA5750" w:rsidRDefault="00AA5750" w:rsidP="00AA5750">
            <w:pPr>
              <w:pStyle w:val="Pieddepage"/>
              <w:jc w:val="center"/>
              <w:rPr>
                <w:rFonts w:asciiTheme="minorHAnsi" w:hAnsiTheme="minorHAnsi" w:cstheme="minorHAnsi"/>
                <w:iCs/>
                <w:sz w:val="20"/>
              </w:rPr>
            </w:pPr>
            <w:r w:rsidRPr="00AA5750">
              <w:rPr>
                <w:rFonts w:asciiTheme="minorHAnsi" w:hAnsiTheme="minorHAnsi" w:cstheme="minorHAnsi"/>
                <w:iCs/>
                <w:sz w:val="20"/>
              </w:rPr>
              <w:t xml:space="preserve">3, Avenue des Vieux Moulins - ZI de Vovray – 74600 SEYNOD </w:t>
            </w:r>
          </w:p>
          <w:p w14:paraId="60C73710" w14:textId="77777777" w:rsidR="00AA5750" w:rsidRPr="00AA5750" w:rsidRDefault="00AA5750" w:rsidP="00AA5750">
            <w:pPr>
              <w:pStyle w:val="Pieddepage"/>
              <w:jc w:val="center"/>
              <w:rPr>
                <w:rFonts w:asciiTheme="minorHAnsi" w:hAnsiTheme="minorHAnsi" w:cstheme="minorHAnsi"/>
                <w:iCs/>
                <w:sz w:val="20"/>
              </w:rPr>
            </w:pPr>
            <w:r w:rsidRPr="00AA5750">
              <w:rPr>
                <w:rFonts w:asciiTheme="minorHAnsi" w:hAnsiTheme="minorHAnsi" w:cstheme="minorHAnsi"/>
                <w:iCs/>
                <w:sz w:val="20"/>
              </w:rPr>
              <w:t>Tél : 33 (0) 450 602 470 – Fax : 33 (0) 450 602 398</w:t>
            </w:r>
          </w:p>
          <w:p w14:paraId="559848BD" w14:textId="5F750103" w:rsidR="00AA5750" w:rsidRPr="00AA5750" w:rsidRDefault="00AA5750" w:rsidP="00AA5750">
            <w:pPr>
              <w:pStyle w:val="Pieddepage"/>
              <w:jc w:val="center"/>
              <w:rPr>
                <w:rFonts w:asciiTheme="minorHAnsi" w:hAnsiTheme="minorHAnsi" w:cstheme="minorHAnsi"/>
                <w:iCs/>
                <w:sz w:val="20"/>
              </w:rPr>
            </w:pPr>
            <w:r w:rsidRPr="00AA5750">
              <w:rPr>
                <w:rFonts w:asciiTheme="minorHAnsi" w:hAnsiTheme="minorHAnsi" w:cstheme="minorHAnsi"/>
                <w:iCs/>
                <w:sz w:val="20"/>
              </w:rPr>
              <w:t>Siret : 881.395.099</w:t>
            </w:r>
          </w:p>
          <w:p w14:paraId="368CE340" w14:textId="4E2B5207" w:rsidR="00AA5750" w:rsidRPr="00AA5750" w:rsidRDefault="00AA5750">
            <w:pPr>
              <w:pStyle w:val="Pieddepage"/>
              <w:jc w:val="right"/>
              <w:rPr>
                <w:rFonts w:asciiTheme="minorHAnsi" w:hAnsiTheme="minorHAnsi" w:cstheme="minorHAnsi"/>
                <w:sz w:val="20"/>
              </w:rPr>
            </w:pPr>
            <w:r w:rsidRPr="00AA5750">
              <w:rPr>
                <w:rFonts w:asciiTheme="minorHAnsi" w:hAnsiTheme="minorHAnsi" w:cstheme="minorHAnsi"/>
                <w:sz w:val="20"/>
              </w:rPr>
              <w:t xml:space="preserve">Page </w:t>
            </w:r>
            <w:r w:rsidRPr="00AA5750">
              <w:rPr>
                <w:rFonts w:asciiTheme="minorHAnsi" w:hAnsiTheme="minorHAnsi" w:cstheme="minorHAnsi"/>
                <w:b/>
                <w:bCs/>
                <w:sz w:val="20"/>
              </w:rPr>
              <w:fldChar w:fldCharType="begin"/>
            </w:r>
            <w:r w:rsidRPr="00AA5750">
              <w:rPr>
                <w:rFonts w:asciiTheme="minorHAnsi" w:hAnsiTheme="minorHAnsi" w:cstheme="minorHAnsi"/>
                <w:b/>
                <w:bCs/>
                <w:sz w:val="20"/>
              </w:rPr>
              <w:instrText>PAGE</w:instrText>
            </w:r>
            <w:r w:rsidRPr="00AA5750">
              <w:rPr>
                <w:rFonts w:asciiTheme="minorHAnsi" w:hAnsiTheme="minorHAnsi" w:cstheme="minorHAnsi"/>
                <w:b/>
                <w:bCs/>
                <w:sz w:val="20"/>
              </w:rPr>
              <w:fldChar w:fldCharType="separate"/>
            </w:r>
            <w:r w:rsidRPr="00AA5750">
              <w:rPr>
                <w:rFonts w:asciiTheme="minorHAnsi" w:hAnsiTheme="minorHAnsi" w:cstheme="minorHAnsi"/>
                <w:b/>
                <w:bCs/>
                <w:sz w:val="20"/>
              </w:rPr>
              <w:t>2</w:t>
            </w:r>
            <w:r w:rsidRPr="00AA5750">
              <w:rPr>
                <w:rFonts w:asciiTheme="minorHAnsi" w:hAnsiTheme="minorHAnsi" w:cstheme="minorHAnsi"/>
                <w:b/>
                <w:bCs/>
                <w:sz w:val="20"/>
              </w:rPr>
              <w:fldChar w:fldCharType="end"/>
            </w:r>
            <w:r w:rsidRPr="00AA5750">
              <w:rPr>
                <w:rFonts w:asciiTheme="minorHAnsi" w:hAnsiTheme="minorHAnsi" w:cstheme="minorHAnsi"/>
                <w:sz w:val="20"/>
              </w:rPr>
              <w:t xml:space="preserve"> sur </w:t>
            </w:r>
            <w:r w:rsidRPr="00AA5750">
              <w:rPr>
                <w:rFonts w:asciiTheme="minorHAnsi" w:hAnsiTheme="minorHAnsi" w:cstheme="minorHAnsi"/>
                <w:b/>
                <w:bCs/>
                <w:sz w:val="20"/>
              </w:rPr>
              <w:fldChar w:fldCharType="begin"/>
            </w:r>
            <w:r w:rsidRPr="00AA5750">
              <w:rPr>
                <w:rFonts w:asciiTheme="minorHAnsi" w:hAnsiTheme="minorHAnsi" w:cstheme="minorHAnsi"/>
                <w:b/>
                <w:bCs/>
                <w:sz w:val="20"/>
              </w:rPr>
              <w:instrText>NUMPAGES</w:instrText>
            </w:r>
            <w:r w:rsidRPr="00AA5750">
              <w:rPr>
                <w:rFonts w:asciiTheme="minorHAnsi" w:hAnsiTheme="minorHAnsi" w:cstheme="minorHAnsi"/>
                <w:b/>
                <w:bCs/>
                <w:sz w:val="20"/>
              </w:rPr>
              <w:fldChar w:fldCharType="separate"/>
            </w:r>
            <w:r w:rsidRPr="00AA5750">
              <w:rPr>
                <w:rFonts w:asciiTheme="minorHAnsi" w:hAnsiTheme="minorHAnsi" w:cstheme="minorHAnsi"/>
                <w:b/>
                <w:bCs/>
                <w:sz w:val="20"/>
              </w:rPr>
              <w:t>2</w:t>
            </w:r>
            <w:r w:rsidRPr="00AA5750">
              <w:rPr>
                <w:rFonts w:asciiTheme="minorHAnsi" w:hAnsiTheme="minorHAnsi" w:cstheme="minorHAnsi"/>
                <w:b/>
                <w:bCs/>
                <w:sz w:val="20"/>
              </w:rPr>
              <w:fldChar w:fldCharType="end"/>
            </w:r>
          </w:p>
        </w:sdtContent>
      </w:sdt>
    </w:sdtContent>
  </w:sdt>
  <w:p w14:paraId="6F58B97F" w14:textId="0E037ADB" w:rsidR="00BA1F77" w:rsidRPr="00CB305B" w:rsidRDefault="00BA1F77" w:rsidP="00BA1F77">
    <w:pPr>
      <w:pStyle w:val="Pieddepage"/>
      <w:jc w:val="center"/>
      <w:rPr>
        <w:rFonts w:ascii="Calibri" w:hAnsi="Calibri" w:cs="Calibri"/>
        <w:iC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E0E98" w14:textId="77777777" w:rsidR="00767F89" w:rsidRDefault="00767F89" w:rsidP="00634D2C">
      <w:r>
        <w:separator/>
      </w:r>
    </w:p>
  </w:footnote>
  <w:footnote w:type="continuationSeparator" w:id="0">
    <w:p w14:paraId="7B603C87" w14:textId="77777777" w:rsidR="00767F89" w:rsidRDefault="00767F89" w:rsidP="00634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9CDCD" w14:textId="1D706126" w:rsidR="00634D2C" w:rsidRDefault="00BA1F77" w:rsidP="00BA1F77">
    <w:pPr>
      <w:pStyle w:val="En-tte"/>
      <w:jc w:val="center"/>
    </w:pPr>
    <w:r w:rsidRPr="004E5CC5">
      <w:rPr>
        <w:noProof/>
      </w:rPr>
      <w:drawing>
        <wp:inline distT="0" distB="0" distL="0" distR="0" wp14:anchorId="7B4BACFE" wp14:editId="21388356">
          <wp:extent cx="2612390" cy="545465"/>
          <wp:effectExtent l="0" t="0" r="0" b="0"/>
          <wp:docPr id="1141951177" name="Image 0" descr="LOGO Aquafo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0" descr="LOGO Aquafor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12390" cy="5454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C7326"/>
    <w:multiLevelType w:val="hybridMultilevel"/>
    <w:tmpl w:val="A056B308"/>
    <w:lvl w:ilvl="0" w:tplc="6E0C245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05754BE"/>
    <w:multiLevelType w:val="multilevel"/>
    <w:tmpl w:val="A1721856"/>
    <w:lvl w:ilvl="0">
      <w:start w:val="1"/>
      <w:numFmt w:val="bullet"/>
      <w:lvlText w:val=""/>
      <w:lvlJc w:val="left"/>
      <w:pPr>
        <w:ind w:left="720" w:hanging="360"/>
      </w:pPr>
      <w:rPr>
        <w:rFonts w:ascii="Wingdings" w:hAnsi="Wingdings" w:cs="Wingdings"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0385E69"/>
    <w:multiLevelType w:val="hybridMultilevel"/>
    <w:tmpl w:val="FB269E7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1DF58E4"/>
    <w:multiLevelType w:val="hybridMultilevel"/>
    <w:tmpl w:val="FB269E7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59F7EE2"/>
    <w:multiLevelType w:val="multilevel"/>
    <w:tmpl w:val="D262A11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7F31312"/>
    <w:multiLevelType w:val="multilevel"/>
    <w:tmpl w:val="BCB066E6"/>
    <w:lvl w:ilvl="0">
      <w:start w:val="1"/>
      <w:numFmt w:val="bullet"/>
      <w:lvlText w:val=""/>
      <w:lvlJc w:val="left"/>
      <w:pPr>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D813421"/>
    <w:multiLevelType w:val="hybridMultilevel"/>
    <w:tmpl w:val="0D26BA6E"/>
    <w:lvl w:ilvl="0" w:tplc="01BCC542">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6F014374"/>
    <w:multiLevelType w:val="multilevel"/>
    <w:tmpl w:val="E104EE9C"/>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30A23BB"/>
    <w:multiLevelType w:val="hybridMultilevel"/>
    <w:tmpl w:val="850ED0BA"/>
    <w:lvl w:ilvl="0" w:tplc="DA84A3B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123567069">
    <w:abstractNumId w:val="6"/>
  </w:num>
  <w:num w:numId="2" w16cid:durableId="2054765876">
    <w:abstractNumId w:val="0"/>
  </w:num>
  <w:num w:numId="3" w16cid:durableId="1779324752">
    <w:abstractNumId w:val="8"/>
  </w:num>
  <w:num w:numId="4" w16cid:durableId="275406264">
    <w:abstractNumId w:val="1"/>
  </w:num>
  <w:num w:numId="5" w16cid:durableId="1107432306">
    <w:abstractNumId w:val="5"/>
  </w:num>
  <w:num w:numId="6" w16cid:durableId="1562252196">
    <w:abstractNumId w:val="2"/>
  </w:num>
  <w:num w:numId="7" w16cid:durableId="1690714776">
    <w:abstractNumId w:val="3"/>
  </w:num>
  <w:num w:numId="8" w16cid:durableId="1042245247">
    <w:abstractNumId w:val="4"/>
  </w:num>
  <w:num w:numId="9" w16cid:durableId="2438787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F86"/>
    <w:rsid w:val="0001336E"/>
    <w:rsid w:val="00042E28"/>
    <w:rsid w:val="00042F13"/>
    <w:rsid w:val="000541C1"/>
    <w:rsid w:val="000D33E4"/>
    <w:rsid w:val="000D52A9"/>
    <w:rsid w:val="00162EDA"/>
    <w:rsid w:val="00225329"/>
    <w:rsid w:val="002349CF"/>
    <w:rsid w:val="002546A7"/>
    <w:rsid w:val="002C59E1"/>
    <w:rsid w:val="003639E0"/>
    <w:rsid w:val="0037541F"/>
    <w:rsid w:val="003B672E"/>
    <w:rsid w:val="00504A1C"/>
    <w:rsid w:val="005A053A"/>
    <w:rsid w:val="005C3AC7"/>
    <w:rsid w:val="00634D2C"/>
    <w:rsid w:val="006444DF"/>
    <w:rsid w:val="00664D35"/>
    <w:rsid w:val="006A7383"/>
    <w:rsid w:val="00735BDD"/>
    <w:rsid w:val="007504CB"/>
    <w:rsid w:val="00765A54"/>
    <w:rsid w:val="00767F89"/>
    <w:rsid w:val="00770EC0"/>
    <w:rsid w:val="007C3C98"/>
    <w:rsid w:val="007C527F"/>
    <w:rsid w:val="00816F98"/>
    <w:rsid w:val="008213C8"/>
    <w:rsid w:val="008317EF"/>
    <w:rsid w:val="00833712"/>
    <w:rsid w:val="00874090"/>
    <w:rsid w:val="008C1E11"/>
    <w:rsid w:val="009411F2"/>
    <w:rsid w:val="00980484"/>
    <w:rsid w:val="00995F86"/>
    <w:rsid w:val="009C12E9"/>
    <w:rsid w:val="00A443C2"/>
    <w:rsid w:val="00A70FDB"/>
    <w:rsid w:val="00A9669F"/>
    <w:rsid w:val="00AA5750"/>
    <w:rsid w:val="00AC7161"/>
    <w:rsid w:val="00AE4C21"/>
    <w:rsid w:val="00B170E0"/>
    <w:rsid w:val="00B65D0C"/>
    <w:rsid w:val="00B82467"/>
    <w:rsid w:val="00BA1F77"/>
    <w:rsid w:val="00BC6482"/>
    <w:rsid w:val="00BE1589"/>
    <w:rsid w:val="00BF3E6A"/>
    <w:rsid w:val="00C24281"/>
    <w:rsid w:val="00C33B4B"/>
    <w:rsid w:val="00CB305B"/>
    <w:rsid w:val="00CC07B6"/>
    <w:rsid w:val="00D40DE1"/>
    <w:rsid w:val="00D54F9B"/>
    <w:rsid w:val="00D67614"/>
    <w:rsid w:val="00D750C0"/>
    <w:rsid w:val="00D857BD"/>
    <w:rsid w:val="00DC43D2"/>
    <w:rsid w:val="00E317C8"/>
    <w:rsid w:val="00E968D7"/>
    <w:rsid w:val="00EE2496"/>
    <w:rsid w:val="00EE2833"/>
    <w:rsid w:val="00F82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A03B5"/>
  <w15:chartTrackingRefBased/>
  <w15:docId w15:val="{CF610775-7FD4-4400-BA6A-A797D3E8B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F86"/>
    <w:pPr>
      <w:spacing w:after="0" w:line="240" w:lineRule="auto"/>
    </w:pPr>
    <w:rPr>
      <w:rFonts w:ascii="Arial Narrow" w:eastAsia="Times New Roman" w:hAnsi="Arial Narrow" w:cs="Times New Roman"/>
      <w:sz w:val="24"/>
      <w:szCs w:val="20"/>
      <w:lang w:eastAsia="fr-FR"/>
    </w:rPr>
  </w:style>
  <w:style w:type="paragraph" w:styleId="Titre1">
    <w:name w:val="heading 1"/>
    <w:basedOn w:val="Normal"/>
    <w:next w:val="Normal"/>
    <w:link w:val="Titre1Car"/>
    <w:uiPriority w:val="9"/>
    <w:qFormat/>
    <w:rsid w:val="00995F8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unhideWhenUsed/>
    <w:qFormat/>
    <w:rsid w:val="008317EF"/>
    <w:pPr>
      <w:keepNext/>
      <w:keepLines/>
      <w:spacing w:before="40"/>
      <w:outlineLvl w:val="2"/>
    </w:pPr>
    <w:rPr>
      <w:rFonts w:asciiTheme="majorHAnsi" w:eastAsiaTheme="majorEastAsia" w:hAnsiTheme="majorHAnsi" w:cstheme="majorBidi"/>
      <w:color w:val="1F3763" w:themeColor="accent1" w:themeShade="7F"/>
      <w:szCs w:val="24"/>
    </w:rPr>
  </w:style>
  <w:style w:type="paragraph" w:styleId="Titre4">
    <w:name w:val="heading 4"/>
    <w:basedOn w:val="Normal"/>
    <w:next w:val="Normal"/>
    <w:link w:val="Titre4Car"/>
    <w:uiPriority w:val="9"/>
    <w:semiHidden/>
    <w:unhideWhenUsed/>
    <w:qFormat/>
    <w:rsid w:val="000D33E4"/>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95F86"/>
    <w:rPr>
      <w:rFonts w:asciiTheme="majorHAnsi" w:eastAsiaTheme="majorEastAsia" w:hAnsiTheme="majorHAnsi" w:cstheme="majorBidi"/>
      <w:color w:val="2F5496" w:themeColor="accent1" w:themeShade="BF"/>
      <w:sz w:val="32"/>
      <w:szCs w:val="32"/>
      <w:lang w:eastAsia="fr-FR"/>
    </w:rPr>
  </w:style>
  <w:style w:type="paragraph" w:customStyle="1" w:styleId="Corps">
    <w:name w:val="Corps"/>
    <w:rsid w:val="00995F86"/>
    <w:pPr>
      <w:pBdr>
        <w:top w:val="nil"/>
        <w:left w:val="nil"/>
        <w:bottom w:val="nil"/>
        <w:right w:val="nil"/>
        <w:between w:val="nil"/>
        <w:bar w:val="nil"/>
      </w:pBdr>
      <w:spacing w:after="0" w:line="240" w:lineRule="auto"/>
    </w:pPr>
    <w:rPr>
      <w:rFonts w:ascii="Calibri" w:eastAsia="Calibri" w:hAnsi="Calibri" w:cs="Calibri"/>
      <w:color w:val="000000"/>
      <w:u w:color="000000"/>
      <w:bdr w:val="nil"/>
      <w:lang w:eastAsia="fr-FR"/>
    </w:rPr>
  </w:style>
  <w:style w:type="paragraph" w:styleId="En-ttedetabledesmatires">
    <w:name w:val="TOC Heading"/>
    <w:basedOn w:val="Titre1"/>
    <w:next w:val="Normal"/>
    <w:uiPriority w:val="39"/>
    <w:unhideWhenUsed/>
    <w:qFormat/>
    <w:rsid w:val="00995F86"/>
    <w:pPr>
      <w:spacing w:line="259" w:lineRule="auto"/>
      <w:outlineLvl w:val="9"/>
    </w:pPr>
  </w:style>
  <w:style w:type="paragraph" w:styleId="Paragraphedeliste">
    <w:name w:val="List Paragraph"/>
    <w:basedOn w:val="Normal"/>
    <w:uiPriority w:val="34"/>
    <w:qFormat/>
    <w:rsid w:val="00995F86"/>
    <w:pPr>
      <w:ind w:left="720"/>
      <w:contextualSpacing/>
    </w:pPr>
  </w:style>
  <w:style w:type="character" w:customStyle="1" w:styleId="Titre3Car">
    <w:name w:val="Titre 3 Car"/>
    <w:basedOn w:val="Policepardfaut"/>
    <w:link w:val="Titre3"/>
    <w:uiPriority w:val="9"/>
    <w:rsid w:val="008317EF"/>
    <w:rPr>
      <w:rFonts w:asciiTheme="majorHAnsi" w:eastAsiaTheme="majorEastAsia" w:hAnsiTheme="majorHAnsi" w:cstheme="majorBidi"/>
      <w:color w:val="1F3763" w:themeColor="accent1" w:themeShade="7F"/>
      <w:sz w:val="24"/>
      <w:szCs w:val="24"/>
      <w:lang w:eastAsia="fr-FR"/>
    </w:rPr>
  </w:style>
  <w:style w:type="character" w:styleId="Marquedecommentaire">
    <w:name w:val="annotation reference"/>
    <w:basedOn w:val="Policepardfaut"/>
    <w:uiPriority w:val="99"/>
    <w:semiHidden/>
    <w:unhideWhenUsed/>
    <w:rsid w:val="00D750C0"/>
    <w:rPr>
      <w:sz w:val="16"/>
      <w:szCs w:val="16"/>
    </w:rPr>
  </w:style>
  <w:style w:type="paragraph" w:styleId="Commentaire">
    <w:name w:val="annotation text"/>
    <w:basedOn w:val="Normal"/>
    <w:link w:val="CommentaireCar"/>
    <w:uiPriority w:val="99"/>
    <w:semiHidden/>
    <w:unhideWhenUsed/>
    <w:rsid w:val="00D750C0"/>
    <w:rPr>
      <w:sz w:val="20"/>
    </w:rPr>
  </w:style>
  <w:style w:type="character" w:customStyle="1" w:styleId="CommentaireCar">
    <w:name w:val="Commentaire Car"/>
    <w:basedOn w:val="Policepardfaut"/>
    <w:link w:val="Commentaire"/>
    <w:uiPriority w:val="99"/>
    <w:semiHidden/>
    <w:rsid w:val="00D750C0"/>
    <w:rPr>
      <w:rFonts w:ascii="Arial Narrow" w:eastAsia="Times New Roman" w:hAnsi="Arial Narrow"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D750C0"/>
    <w:rPr>
      <w:b/>
      <w:bCs/>
    </w:rPr>
  </w:style>
  <w:style w:type="character" w:customStyle="1" w:styleId="ObjetducommentaireCar">
    <w:name w:val="Objet du commentaire Car"/>
    <w:basedOn w:val="CommentaireCar"/>
    <w:link w:val="Objetducommentaire"/>
    <w:uiPriority w:val="99"/>
    <w:semiHidden/>
    <w:rsid w:val="00D750C0"/>
    <w:rPr>
      <w:rFonts w:ascii="Arial Narrow" w:eastAsia="Times New Roman" w:hAnsi="Arial Narrow" w:cs="Times New Roman"/>
      <w:b/>
      <w:bCs/>
      <w:sz w:val="20"/>
      <w:szCs w:val="20"/>
      <w:lang w:eastAsia="fr-FR"/>
    </w:rPr>
  </w:style>
  <w:style w:type="paragraph" w:styleId="Textedebulles">
    <w:name w:val="Balloon Text"/>
    <w:basedOn w:val="Normal"/>
    <w:link w:val="TextedebullesCar"/>
    <w:uiPriority w:val="99"/>
    <w:semiHidden/>
    <w:unhideWhenUsed/>
    <w:rsid w:val="00D750C0"/>
    <w:rPr>
      <w:rFonts w:ascii="Segoe UI" w:hAnsi="Segoe UI" w:cs="Segoe UI"/>
      <w:sz w:val="18"/>
      <w:szCs w:val="18"/>
    </w:rPr>
  </w:style>
  <w:style w:type="character" w:customStyle="1" w:styleId="TextedebullesCar">
    <w:name w:val="Texte de bulles Car"/>
    <w:basedOn w:val="Policepardfaut"/>
    <w:link w:val="Textedebulles"/>
    <w:uiPriority w:val="99"/>
    <w:semiHidden/>
    <w:rsid w:val="00D750C0"/>
    <w:rPr>
      <w:rFonts w:ascii="Segoe UI" w:eastAsia="Times New Roman" w:hAnsi="Segoe UI" w:cs="Segoe UI"/>
      <w:sz w:val="18"/>
      <w:szCs w:val="18"/>
      <w:lang w:eastAsia="fr-FR"/>
    </w:rPr>
  </w:style>
  <w:style w:type="paragraph" w:customStyle="1" w:styleId="paragraphe">
    <w:name w:val="paragraphe"/>
    <w:basedOn w:val="Normal"/>
    <w:qFormat/>
    <w:rsid w:val="00BF3E6A"/>
    <w:pPr>
      <w:tabs>
        <w:tab w:val="left" w:pos="567"/>
      </w:tabs>
      <w:jc w:val="both"/>
    </w:pPr>
    <w:rPr>
      <w:rFonts w:ascii="Calibri" w:hAnsi="Calibri" w:cs="Calibri"/>
      <w:lang w:eastAsia="zh-CN"/>
    </w:rPr>
  </w:style>
  <w:style w:type="paragraph" w:customStyle="1" w:styleId="TextBody">
    <w:name w:val="Text Body"/>
    <w:basedOn w:val="Normal"/>
    <w:rsid w:val="00CC07B6"/>
    <w:pPr>
      <w:spacing w:after="240"/>
      <w:jc w:val="both"/>
    </w:pPr>
    <w:rPr>
      <w:rFonts w:ascii="Calibri" w:hAnsi="Calibri" w:cs="Calibri"/>
      <w:i/>
      <w:lang w:eastAsia="zh-CN"/>
    </w:rPr>
  </w:style>
  <w:style w:type="character" w:styleId="Lienhypertexte">
    <w:name w:val="Hyperlink"/>
    <w:basedOn w:val="Policepardfaut"/>
    <w:uiPriority w:val="99"/>
    <w:unhideWhenUsed/>
    <w:rsid w:val="00CC07B6"/>
    <w:rPr>
      <w:color w:val="0563C1" w:themeColor="hyperlink"/>
      <w:u w:val="single"/>
    </w:rPr>
  </w:style>
  <w:style w:type="character" w:customStyle="1" w:styleId="Titre4Car">
    <w:name w:val="Titre 4 Car"/>
    <w:basedOn w:val="Policepardfaut"/>
    <w:link w:val="Titre4"/>
    <w:uiPriority w:val="9"/>
    <w:semiHidden/>
    <w:rsid w:val="000D33E4"/>
    <w:rPr>
      <w:rFonts w:asciiTheme="majorHAnsi" w:eastAsiaTheme="majorEastAsia" w:hAnsiTheme="majorHAnsi" w:cstheme="majorBidi"/>
      <w:i/>
      <w:iCs/>
      <w:color w:val="2F5496" w:themeColor="accent1" w:themeShade="BF"/>
      <w:sz w:val="24"/>
      <w:szCs w:val="20"/>
      <w:lang w:eastAsia="fr-FR"/>
    </w:rPr>
  </w:style>
  <w:style w:type="paragraph" w:styleId="En-tte">
    <w:name w:val="header"/>
    <w:basedOn w:val="Normal"/>
    <w:link w:val="En-tteCar"/>
    <w:uiPriority w:val="99"/>
    <w:unhideWhenUsed/>
    <w:rsid w:val="00634D2C"/>
    <w:pPr>
      <w:tabs>
        <w:tab w:val="center" w:pos="4536"/>
        <w:tab w:val="right" w:pos="9072"/>
      </w:tabs>
    </w:pPr>
  </w:style>
  <w:style w:type="character" w:customStyle="1" w:styleId="En-tteCar">
    <w:name w:val="En-tête Car"/>
    <w:basedOn w:val="Policepardfaut"/>
    <w:link w:val="En-tte"/>
    <w:uiPriority w:val="99"/>
    <w:rsid w:val="00634D2C"/>
    <w:rPr>
      <w:rFonts w:ascii="Arial Narrow" w:eastAsia="Times New Roman" w:hAnsi="Arial Narrow" w:cs="Times New Roman"/>
      <w:sz w:val="24"/>
      <w:szCs w:val="20"/>
      <w:lang w:eastAsia="fr-FR"/>
    </w:rPr>
  </w:style>
  <w:style w:type="paragraph" w:styleId="Pieddepage">
    <w:name w:val="footer"/>
    <w:basedOn w:val="Normal"/>
    <w:link w:val="PieddepageCar"/>
    <w:uiPriority w:val="99"/>
    <w:unhideWhenUsed/>
    <w:rsid w:val="00634D2C"/>
    <w:pPr>
      <w:tabs>
        <w:tab w:val="center" w:pos="4536"/>
        <w:tab w:val="right" w:pos="9072"/>
      </w:tabs>
    </w:pPr>
  </w:style>
  <w:style w:type="character" w:customStyle="1" w:styleId="PieddepageCar">
    <w:name w:val="Pied de page Car"/>
    <w:basedOn w:val="Policepardfaut"/>
    <w:link w:val="Pieddepage"/>
    <w:uiPriority w:val="99"/>
    <w:rsid w:val="00634D2C"/>
    <w:rPr>
      <w:rFonts w:ascii="Arial Narrow" w:eastAsia="Times New Roman" w:hAnsi="Arial Narrow" w:cs="Times New Roman"/>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7EB15-1594-445B-BC9B-02B590F35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9</Pages>
  <Words>4003</Words>
  <Characters>22017</Characters>
  <Application>Microsoft Office Word</Application>
  <DocSecurity>0</DocSecurity>
  <Lines>183</Lines>
  <Paragraphs>51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Bozec</dc:creator>
  <cp:keywords/>
  <dc:description/>
  <cp:lastModifiedBy>Angélique Marquet</cp:lastModifiedBy>
  <cp:revision>8</cp:revision>
  <cp:lastPrinted>2026-05-11T13:09:00Z</cp:lastPrinted>
  <dcterms:created xsi:type="dcterms:W3CDTF">2026-05-07T07:44:00Z</dcterms:created>
  <dcterms:modified xsi:type="dcterms:W3CDTF">2026-05-20T13:13:00Z</dcterms:modified>
</cp:coreProperties>
</file>