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B1198F" w14:textId="77777777" w:rsidR="007277E8" w:rsidRDefault="007277E8">
      <w:pPr>
        <w:jc w:val="both"/>
        <w:rPr>
          <w:rFonts w:ascii="Arial" w:hAnsi="Arial" w:cs="Arial"/>
          <w:sz w:val="22"/>
          <w:szCs w:val="22"/>
          <w:lang w:val="fr-FR"/>
        </w:rPr>
      </w:pPr>
    </w:p>
    <w:p w14:paraId="2C2E4B25" w14:textId="77777777" w:rsidR="007277E8" w:rsidRDefault="007277E8">
      <w:pPr>
        <w:jc w:val="both"/>
        <w:rPr>
          <w:rFonts w:ascii="Arial" w:hAnsi="Arial" w:cs="Arial"/>
          <w:sz w:val="22"/>
          <w:szCs w:val="22"/>
          <w:lang w:val="fr-FR"/>
        </w:rPr>
      </w:pPr>
      <w:r>
        <w:rPr>
          <w:rFonts w:ascii="Arial" w:hAnsi="Arial" w:cs="Arial"/>
          <w:sz w:val="22"/>
          <w:szCs w:val="22"/>
          <w:lang w:val="fr-FR"/>
        </w:rPr>
        <w:t> </w:t>
      </w:r>
    </w:p>
    <w:p w14:paraId="07059184" w14:textId="77777777" w:rsidR="007277E8" w:rsidRDefault="007277E8">
      <w:pPr>
        <w:jc w:val="both"/>
        <w:rPr>
          <w:rFonts w:ascii="Arial" w:hAnsi="Arial" w:cs="Arial"/>
          <w:sz w:val="22"/>
          <w:szCs w:val="22"/>
          <w:lang w:val="fr-FR"/>
        </w:rPr>
      </w:pPr>
      <w:r>
        <w:rPr>
          <w:rFonts w:ascii="Arial" w:hAnsi="Arial" w:cs="Arial"/>
          <w:sz w:val="22"/>
          <w:szCs w:val="22"/>
          <w:lang w:val="fr-FR"/>
        </w:rPr>
        <w:t> </w:t>
      </w:r>
    </w:p>
    <w:p w14:paraId="7BAC2039" w14:textId="77777777" w:rsidR="007277E8" w:rsidRDefault="007277E8">
      <w:pPr>
        <w:shd w:val="clear" w:color="auto" w:fill="CCCCCC"/>
        <w:jc w:val="center"/>
        <w:rPr>
          <w:rFonts w:ascii="Arial" w:hAnsi="Arial" w:cs="Arial"/>
          <w:b/>
          <w:bCs/>
          <w:sz w:val="22"/>
          <w:szCs w:val="22"/>
          <w:lang w:val="fr-FR"/>
        </w:rPr>
      </w:pPr>
      <w:r>
        <w:rPr>
          <w:rFonts w:ascii="Arial" w:hAnsi="Arial" w:cs="Arial"/>
          <w:b/>
          <w:bCs/>
          <w:sz w:val="22"/>
          <w:szCs w:val="22"/>
          <w:lang w:val="fr-FR"/>
        </w:rPr>
        <w:t> </w:t>
      </w:r>
    </w:p>
    <w:p w14:paraId="155D13CC" w14:textId="77777777" w:rsidR="007277E8" w:rsidRDefault="007277E8">
      <w:pPr>
        <w:shd w:val="clear" w:color="auto" w:fill="CCCCCC"/>
        <w:jc w:val="center"/>
        <w:rPr>
          <w:rFonts w:ascii="Arial" w:hAnsi="Arial" w:cs="Arial"/>
          <w:b/>
          <w:bCs/>
          <w:sz w:val="32"/>
          <w:szCs w:val="32"/>
          <w:lang w:val="fr-FR"/>
        </w:rPr>
      </w:pPr>
      <w:r>
        <w:rPr>
          <w:rFonts w:ascii="Arial" w:hAnsi="Arial" w:cs="Arial"/>
          <w:b/>
          <w:bCs/>
          <w:sz w:val="32"/>
          <w:szCs w:val="32"/>
          <w:lang w:val="fr-FR"/>
        </w:rPr>
        <w:t>ACCORD D</w:t>
      </w:r>
      <w:r w:rsidR="0006407F">
        <w:rPr>
          <w:rFonts w:ascii="Arial" w:hAnsi="Arial" w:cs="Arial"/>
          <w:b/>
          <w:bCs/>
          <w:sz w:val="32"/>
          <w:szCs w:val="32"/>
          <w:lang w:val="fr-FR"/>
        </w:rPr>
        <w:t>’ENTREPRISE</w:t>
      </w:r>
      <w:r>
        <w:rPr>
          <w:rFonts w:ascii="Arial" w:hAnsi="Arial" w:cs="Arial"/>
          <w:sz w:val="32"/>
          <w:szCs w:val="32"/>
          <w:lang w:val="fr-FR"/>
        </w:rPr>
        <w:t xml:space="preserve"> </w:t>
      </w:r>
      <w:r>
        <w:rPr>
          <w:rFonts w:ascii="Arial" w:hAnsi="Arial" w:cs="Arial"/>
          <w:b/>
          <w:bCs/>
          <w:sz w:val="32"/>
          <w:szCs w:val="32"/>
          <w:lang w:val="fr-FR"/>
        </w:rPr>
        <w:t>RELATIF A L’AMENAGEMENT</w:t>
      </w:r>
    </w:p>
    <w:p w14:paraId="2ECD3654" w14:textId="77777777" w:rsidR="007277E8" w:rsidRDefault="007277E8">
      <w:pPr>
        <w:shd w:val="clear" w:color="auto" w:fill="CCCCCC"/>
        <w:jc w:val="center"/>
        <w:rPr>
          <w:rFonts w:ascii="Arial" w:hAnsi="Arial" w:cs="Arial"/>
          <w:b/>
          <w:bCs/>
          <w:sz w:val="32"/>
          <w:szCs w:val="32"/>
          <w:lang w:val="fr-FR"/>
        </w:rPr>
      </w:pPr>
      <w:r>
        <w:rPr>
          <w:rFonts w:ascii="Arial" w:hAnsi="Arial" w:cs="Arial"/>
          <w:b/>
          <w:bCs/>
          <w:sz w:val="32"/>
          <w:szCs w:val="32"/>
          <w:lang w:val="fr-FR"/>
        </w:rPr>
        <w:t xml:space="preserve"> DU TEMPS DE TRAVAIL </w:t>
      </w:r>
    </w:p>
    <w:p w14:paraId="11A9F75B" w14:textId="77777777" w:rsidR="007277E8" w:rsidRDefault="007277E8">
      <w:pPr>
        <w:shd w:val="clear" w:color="auto" w:fill="CCCCCC"/>
        <w:jc w:val="both"/>
        <w:rPr>
          <w:rFonts w:ascii="Arial" w:hAnsi="Arial" w:cs="Arial"/>
          <w:sz w:val="22"/>
          <w:szCs w:val="22"/>
          <w:lang w:val="fr-FR"/>
        </w:rPr>
      </w:pPr>
      <w:r>
        <w:rPr>
          <w:rFonts w:ascii="Arial" w:hAnsi="Arial" w:cs="Arial"/>
          <w:sz w:val="22"/>
          <w:szCs w:val="22"/>
          <w:lang w:val="fr-FR"/>
        </w:rPr>
        <w:t> </w:t>
      </w:r>
    </w:p>
    <w:p w14:paraId="4083126F" w14:textId="77777777" w:rsidR="007277E8" w:rsidRDefault="007277E8">
      <w:pPr>
        <w:jc w:val="both"/>
        <w:rPr>
          <w:rFonts w:ascii="Arial" w:hAnsi="Arial" w:cs="Arial"/>
          <w:sz w:val="22"/>
          <w:szCs w:val="22"/>
          <w:lang w:val="fr-FR"/>
        </w:rPr>
      </w:pPr>
      <w:r>
        <w:rPr>
          <w:rFonts w:ascii="Arial" w:hAnsi="Arial" w:cs="Arial"/>
          <w:sz w:val="22"/>
          <w:szCs w:val="22"/>
          <w:lang w:val="fr-FR"/>
        </w:rPr>
        <w:t> </w:t>
      </w:r>
    </w:p>
    <w:p w14:paraId="7F6704E3" w14:textId="77777777" w:rsidR="007277E8" w:rsidRDefault="007277E8">
      <w:pPr>
        <w:spacing w:line="320" w:lineRule="atLeast"/>
        <w:jc w:val="both"/>
        <w:rPr>
          <w:rFonts w:ascii="Arial" w:hAnsi="Arial" w:cs="Arial"/>
          <w:b/>
          <w:bCs/>
          <w:lang w:val="fr-FR"/>
        </w:rPr>
      </w:pPr>
      <w:r>
        <w:rPr>
          <w:rFonts w:ascii="Arial" w:hAnsi="Arial" w:cs="Arial"/>
          <w:b/>
          <w:bCs/>
          <w:lang w:val="fr-FR"/>
        </w:rPr>
        <w:t> </w:t>
      </w:r>
    </w:p>
    <w:p w14:paraId="2E336D21" w14:textId="77777777" w:rsidR="007277E8" w:rsidRDefault="007277E8">
      <w:pPr>
        <w:spacing w:line="320" w:lineRule="atLeast"/>
        <w:jc w:val="both"/>
        <w:rPr>
          <w:rFonts w:ascii="Arial" w:hAnsi="Arial" w:cs="Arial"/>
          <w:b/>
          <w:bCs/>
          <w:lang w:val="fr-FR"/>
        </w:rPr>
      </w:pPr>
      <w:r>
        <w:rPr>
          <w:rFonts w:ascii="Arial" w:hAnsi="Arial" w:cs="Arial"/>
          <w:b/>
          <w:bCs/>
          <w:lang w:val="fr-FR"/>
        </w:rPr>
        <w:t> </w:t>
      </w:r>
    </w:p>
    <w:p w14:paraId="05EE5DCA" w14:textId="77777777" w:rsidR="007277E8" w:rsidRDefault="007277E8">
      <w:pPr>
        <w:spacing w:line="320" w:lineRule="atLeast"/>
        <w:jc w:val="both"/>
        <w:rPr>
          <w:rFonts w:ascii="Arial" w:hAnsi="Arial" w:cs="Arial"/>
          <w:b/>
          <w:bCs/>
          <w:lang w:val="fr-FR"/>
        </w:rPr>
      </w:pPr>
      <w:r>
        <w:rPr>
          <w:rFonts w:ascii="Arial" w:hAnsi="Arial" w:cs="Arial"/>
          <w:b/>
          <w:bCs/>
          <w:lang w:val="fr-FR"/>
        </w:rPr>
        <w:t> </w:t>
      </w:r>
    </w:p>
    <w:p w14:paraId="2490B6D9" w14:textId="77777777" w:rsidR="007277E8" w:rsidRDefault="007277E8">
      <w:pPr>
        <w:pStyle w:val="Titre7"/>
      </w:pPr>
      <w:r>
        <w:t>ENTRE</w:t>
      </w:r>
    </w:p>
    <w:p w14:paraId="5EC3599A" w14:textId="77777777" w:rsidR="007277E8" w:rsidRDefault="007277E8">
      <w:pPr>
        <w:spacing w:line="320" w:lineRule="atLeast"/>
        <w:jc w:val="both"/>
        <w:rPr>
          <w:rFonts w:ascii="Arial" w:hAnsi="Arial" w:cs="Arial"/>
          <w:b/>
          <w:bCs/>
          <w:lang w:val="fr-FR"/>
        </w:rPr>
      </w:pPr>
      <w:r>
        <w:rPr>
          <w:rFonts w:ascii="Arial" w:hAnsi="Arial" w:cs="Arial"/>
          <w:b/>
          <w:bCs/>
          <w:lang w:val="fr-FR"/>
        </w:rPr>
        <w:t xml:space="preserve">                                                                   </w:t>
      </w:r>
    </w:p>
    <w:p w14:paraId="075160AF" w14:textId="77777777" w:rsidR="007277E8" w:rsidRDefault="007277E8">
      <w:pPr>
        <w:spacing w:line="320" w:lineRule="atLeast"/>
        <w:jc w:val="both"/>
        <w:rPr>
          <w:rFonts w:ascii="Arial" w:hAnsi="Arial" w:cs="Arial"/>
          <w:b/>
          <w:bCs/>
          <w:lang w:val="fr-FR"/>
        </w:rPr>
      </w:pPr>
      <w:r>
        <w:rPr>
          <w:rFonts w:ascii="Arial" w:hAnsi="Arial" w:cs="Arial"/>
          <w:b/>
          <w:bCs/>
          <w:lang w:val="fr-FR"/>
        </w:rPr>
        <w:t> </w:t>
      </w:r>
    </w:p>
    <w:p w14:paraId="57F6D717" w14:textId="28C24981" w:rsidR="007277E8" w:rsidRDefault="007277E8">
      <w:pPr>
        <w:spacing w:line="320" w:lineRule="atLeast"/>
        <w:jc w:val="both"/>
        <w:rPr>
          <w:rFonts w:ascii="Arial" w:hAnsi="Arial" w:cs="Arial"/>
          <w:b/>
          <w:bCs/>
          <w:lang w:val="fr-FR"/>
        </w:rPr>
      </w:pPr>
      <w:r>
        <w:rPr>
          <w:rFonts w:ascii="Arial" w:hAnsi="Arial" w:cs="Arial"/>
          <w:b/>
          <w:bCs/>
          <w:lang w:val="fr-FR"/>
        </w:rPr>
        <w:t>La Direction d</w:t>
      </w:r>
      <w:r w:rsidR="0006407F">
        <w:rPr>
          <w:rFonts w:ascii="Arial" w:hAnsi="Arial" w:cs="Arial"/>
          <w:b/>
          <w:bCs/>
          <w:lang w:val="fr-FR"/>
        </w:rPr>
        <w:t xml:space="preserve">e la société </w:t>
      </w:r>
      <w:r w:rsidR="0039698E">
        <w:rPr>
          <w:rFonts w:ascii="Arial" w:hAnsi="Arial" w:cs="Arial"/>
          <w:b/>
          <w:bCs/>
          <w:lang w:val="fr-FR"/>
        </w:rPr>
        <w:t>JLB PROCESS</w:t>
      </w:r>
      <w:r w:rsidR="0006407F">
        <w:rPr>
          <w:rFonts w:ascii="Arial" w:hAnsi="Arial" w:cs="Arial"/>
          <w:b/>
          <w:bCs/>
          <w:lang w:val="fr-FR"/>
        </w:rPr>
        <w:t xml:space="preserve">, représentée par </w:t>
      </w:r>
      <w:r w:rsidR="00583E6C">
        <w:rPr>
          <w:rFonts w:ascii="Arial" w:hAnsi="Arial" w:cs="Arial"/>
          <w:b/>
          <w:bCs/>
          <w:lang w:val="fr-FR"/>
        </w:rPr>
        <w:t>xxx</w:t>
      </w:r>
      <w:r w:rsidR="0006407F">
        <w:rPr>
          <w:rFonts w:ascii="Arial" w:hAnsi="Arial" w:cs="Arial"/>
          <w:b/>
          <w:bCs/>
          <w:lang w:val="fr-FR"/>
        </w:rPr>
        <w:t xml:space="preserve">, en qualité de Directeur d’Usine, </w:t>
      </w:r>
    </w:p>
    <w:p w14:paraId="33A66C11" w14:textId="77777777" w:rsidR="0006407F" w:rsidRDefault="0006407F">
      <w:pPr>
        <w:spacing w:line="320" w:lineRule="atLeast"/>
        <w:jc w:val="both"/>
        <w:rPr>
          <w:rFonts w:ascii="Arial" w:hAnsi="Arial" w:cs="Arial"/>
          <w:b/>
          <w:bCs/>
          <w:lang w:val="fr-FR"/>
        </w:rPr>
      </w:pPr>
    </w:p>
    <w:p w14:paraId="128C926F" w14:textId="77777777" w:rsidR="007277E8" w:rsidRDefault="007277E8" w:rsidP="0006407F">
      <w:pPr>
        <w:spacing w:line="320" w:lineRule="atLeast"/>
        <w:jc w:val="right"/>
        <w:rPr>
          <w:rFonts w:ascii="Arial" w:hAnsi="Arial" w:cs="Arial"/>
          <w:b/>
          <w:bCs/>
          <w:lang w:val="fr-FR"/>
        </w:rPr>
      </w:pPr>
      <w:proofErr w:type="gramStart"/>
      <w:r>
        <w:rPr>
          <w:rFonts w:ascii="Arial" w:hAnsi="Arial" w:cs="Arial"/>
          <w:b/>
          <w:bCs/>
          <w:lang w:val="fr-FR"/>
        </w:rPr>
        <w:t>d’une</w:t>
      </w:r>
      <w:proofErr w:type="gramEnd"/>
      <w:r>
        <w:rPr>
          <w:rFonts w:ascii="Arial" w:hAnsi="Arial" w:cs="Arial"/>
          <w:b/>
          <w:bCs/>
          <w:lang w:val="fr-FR"/>
        </w:rPr>
        <w:t xml:space="preserve"> part</w:t>
      </w:r>
    </w:p>
    <w:p w14:paraId="35DA6007" w14:textId="77777777" w:rsidR="007277E8" w:rsidRDefault="007277E8">
      <w:pPr>
        <w:spacing w:line="320" w:lineRule="atLeast"/>
        <w:jc w:val="both"/>
        <w:rPr>
          <w:rFonts w:ascii="Arial" w:hAnsi="Arial" w:cs="Arial"/>
          <w:b/>
          <w:bCs/>
          <w:lang w:val="fr-FR"/>
        </w:rPr>
      </w:pPr>
      <w:r>
        <w:rPr>
          <w:rFonts w:ascii="Arial" w:hAnsi="Arial" w:cs="Arial"/>
          <w:b/>
          <w:bCs/>
          <w:lang w:val="fr-FR"/>
        </w:rPr>
        <w:t> </w:t>
      </w:r>
    </w:p>
    <w:p w14:paraId="15A2ACC2" w14:textId="77777777" w:rsidR="007277E8" w:rsidRDefault="007277E8">
      <w:pPr>
        <w:spacing w:line="320" w:lineRule="atLeast"/>
        <w:jc w:val="both"/>
        <w:rPr>
          <w:rFonts w:ascii="Arial" w:hAnsi="Arial" w:cs="Arial"/>
          <w:b/>
          <w:bCs/>
          <w:lang w:val="fr-FR"/>
        </w:rPr>
      </w:pPr>
      <w:r>
        <w:rPr>
          <w:rFonts w:ascii="Arial" w:hAnsi="Arial" w:cs="Arial"/>
          <w:b/>
          <w:bCs/>
          <w:lang w:val="fr-FR"/>
        </w:rPr>
        <w:t> </w:t>
      </w:r>
    </w:p>
    <w:p w14:paraId="1CCA5B81" w14:textId="77777777" w:rsidR="007277E8" w:rsidRDefault="007277E8">
      <w:pPr>
        <w:spacing w:line="320" w:lineRule="atLeast"/>
        <w:jc w:val="both"/>
        <w:rPr>
          <w:rFonts w:ascii="Arial" w:hAnsi="Arial" w:cs="Arial"/>
          <w:b/>
          <w:bCs/>
          <w:lang w:val="fr-FR"/>
        </w:rPr>
      </w:pPr>
      <w:r>
        <w:rPr>
          <w:rFonts w:ascii="Arial" w:hAnsi="Arial" w:cs="Arial"/>
          <w:b/>
          <w:bCs/>
          <w:lang w:val="fr-FR"/>
        </w:rPr>
        <w:t>ET</w:t>
      </w:r>
    </w:p>
    <w:p w14:paraId="1A253337" w14:textId="77777777" w:rsidR="007277E8" w:rsidRDefault="007277E8">
      <w:pPr>
        <w:spacing w:line="320" w:lineRule="atLeast"/>
        <w:jc w:val="both"/>
        <w:rPr>
          <w:rFonts w:ascii="Arial" w:hAnsi="Arial" w:cs="Arial"/>
          <w:b/>
          <w:bCs/>
          <w:lang w:val="fr-FR"/>
        </w:rPr>
      </w:pPr>
      <w:r>
        <w:rPr>
          <w:rFonts w:ascii="Arial" w:hAnsi="Arial" w:cs="Arial"/>
          <w:b/>
          <w:bCs/>
          <w:lang w:val="fr-FR"/>
        </w:rPr>
        <w:t> </w:t>
      </w:r>
    </w:p>
    <w:p w14:paraId="202A862C" w14:textId="77777777" w:rsidR="007277E8" w:rsidRDefault="007277E8">
      <w:pPr>
        <w:spacing w:line="320" w:lineRule="atLeast"/>
        <w:jc w:val="both"/>
        <w:rPr>
          <w:rFonts w:ascii="Arial" w:hAnsi="Arial" w:cs="Arial"/>
          <w:b/>
          <w:bCs/>
          <w:lang w:val="fr-FR"/>
        </w:rPr>
      </w:pPr>
      <w:r>
        <w:rPr>
          <w:rFonts w:ascii="Arial" w:hAnsi="Arial" w:cs="Arial"/>
          <w:b/>
          <w:bCs/>
          <w:lang w:val="fr-FR"/>
        </w:rPr>
        <w:t> </w:t>
      </w:r>
    </w:p>
    <w:p w14:paraId="1A69FA83" w14:textId="6134C0E4" w:rsidR="007277E8" w:rsidRDefault="007277E8" w:rsidP="0006407F">
      <w:pPr>
        <w:spacing w:line="320" w:lineRule="atLeast"/>
        <w:jc w:val="both"/>
        <w:rPr>
          <w:rFonts w:ascii="Arial" w:hAnsi="Arial" w:cs="Arial"/>
          <w:b/>
          <w:bCs/>
          <w:lang w:val="fr-FR"/>
        </w:rPr>
      </w:pPr>
      <w:r>
        <w:rPr>
          <w:rFonts w:ascii="Arial" w:hAnsi="Arial" w:cs="Arial"/>
          <w:b/>
          <w:bCs/>
          <w:lang w:val="fr-FR"/>
        </w:rPr>
        <w:t>L</w:t>
      </w:r>
      <w:r w:rsidR="0006407F">
        <w:rPr>
          <w:rFonts w:ascii="Arial" w:hAnsi="Arial" w:cs="Arial"/>
          <w:b/>
          <w:bCs/>
          <w:lang w:val="fr-FR"/>
        </w:rPr>
        <w:t>’</w:t>
      </w:r>
      <w:r>
        <w:rPr>
          <w:rFonts w:ascii="Arial" w:hAnsi="Arial" w:cs="Arial"/>
          <w:b/>
          <w:bCs/>
          <w:lang w:val="fr-FR"/>
        </w:rPr>
        <w:t xml:space="preserve">organisation syndicale </w:t>
      </w:r>
      <w:r w:rsidR="0039698E">
        <w:rPr>
          <w:rFonts w:ascii="Arial" w:hAnsi="Arial" w:cs="Arial"/>
          <w:b/>
          <w:bCs/>
          <w:lang w:val="fr-FR"/>
        </w:rPr>
        <w:t>CFTC</w:t>
      </w:r>
      <w:bookmarkStart w:id="0" w:name="_GoBack"/>
      <w:bookmarkEnd w:id="0"/>
      <w:r w:rsidR="00B44C27">
        <w:rPr>
          <w:rFonts w:ascii="Arial" w:hAnsi="Arial" w:cs="Arial"/>
          <w:b/>
          <w:bCs/>
          <w:lang w:val="fr-FR"/>
        </w:rPr>
        <w:t xml:space="preserve"> </w:t>
      </w:r>
      <w:r>
        <w:rPr>
          <w:rFonts w:ascii="Arial" w:hAnsi="Arial" w:cs="Arial"/>
          <w:b/>
          <w:bCs/>
          <w:lang w:val="fr-FR"/>
        </w:rPr>
        <w:t xml:space="preserve">représentative au sein </w:t>
      </w:r>
      <w:r w:rsidR="0006407F">
        <w:rPr>
          <w:rFonts w:ascii="Arial" w:hAnsi="Arial" w:cs="Arial"/>
          <w:b/>
          <w:bCs/>
          <w:lang w:val="fr-FR"/>
        </w:rPr>
        <w:t>de l’entreprise</w:t>
      </w:r>
      <w:r>
        <w:rPr>
          <w:rFonts w:ascii="Arial" w:hAnsi="Arial" w:cs="Arial"/>
          <w:b/>
          <w:bCs/>
          <w:lang w:val="fr-FR"/>
        </w:rPr>
        <w:t xml:space="preserve"> et représentée </w:t>
      </w:r>
      <w:r w:rsidR="0006407F">
        <w:rPr>
          <w:rFonts w:ascii="Arial" w:hAnsi="Arial" w:cs="Arial"/>
          <w:b/>
          <w:bCs/>
          <w:lang w:val="fr-FR"/>
        </w:rPr>
        <w:t xml:space="preserve">par Mme </w:t>
      </w:r>
      <w:r w:rsidR="00583E6C">
        <w:rPr>
          <w:rFonts w:ascii="Arial" w:hAnsi="Arial" w:cs="Arial"/>
          <w:b/>
          <w:bCs/>
          <w:lang w:val="fr-FR"/>
        </w:rPr>
        <w:t>xxx</w:t>
      </w:r>
      <w:r>
        <w:rPr>
          <w:rFonts w:ascii="Arial" w:hAnsi="Arial" w:cs="Arial"/>
          <w:b/>
          <w:bCs/>
          <w:lang w:val="fr-FR"/>
        </w:rPr>
        <w:t> </w:t>
      </w:r>
    </w:p>
    <w:p w14:paraId="6EBC33BA" w14:textId="77777777" w:rsidR="007277E8" w:rsidRDefault="007277E8">
      <w:pPr>
        <w:spacing w:line="320" w:lineRule="atLeast"/>
        <w:jc w:val="both"/>
        <w:rPr>
          <w:rFonts w:ascii="Arial" w:hAnsi="Arial" w:cs="Arial"/>
          <w:b/>
          <w:bCs/>
          <w:lang w:val="fr-FR"/>
        </w:rPr>
      </w:pPr>
      <w:r>
        <w:rPr>
          <w:rFonts w:ascii="Arial" w:hAnsi="Arial" w:cs="Arial"/>
          <w:b/>
          <w:bCs/>
          <w:lang w:val="fr-FR"/>
        </w:rPr>
        <w:t> </w:t>
      </w:r>
    </w:p>
    <w:p w14:paraId="451952FE" w14:textId="77777777" w:rsidR="0006407F" w:rsidRDefault="007277E8">
      <w:pPr>
        <w:spacing w:line="320" w:lineRule="atLeast"/>
        <w:jc w:val="both"/>
        <w:rPr>
          <w:rFonts w:ascii="Arial" w:hAnsi="Arial" w:cs="Arial"/>
          <w:b/>
          <w:bCs/>
          <w:lang w:val="fr-FR"/>
        </w:rPr>
      </w:pPr>
      <w:proofErr w:type="gramStart"/>
      <w:r>
        <w:rPr>
          <w:rFonts w:ascii="Arial" w:hAnsi="Arial" w:cs="Arial"/>
          <w:b/>
          <w:bCs/>
          <w:lang w:val="fr-FR"/>
        </w:rPr>
        <w:t>dûment</w:t>
      </w:r>
      <w:proofErr w:type="gramEnd"/>
      <w:r>
        <w:rPr>
          <w:rFonts w:ascii="Arial" w:hAnsi="Arial" w:cs="Arial"/>
          <w:b/>
          <w:bCs/>
          <w:lang w:val="fr-FR"/>
        </w:rPr>
        <w:t xml:space="preserve"> mandaté</w:t>
      </w:r>
      <w:r w:rsidR="0006407F">
        <w:rPr>
          <w:rFonts w:ascii="Arial" w:hAnsi="Arial" w:cs="Arial"/>
          <w:b/>
          <w:bCs/>
          <w:lang w:val="fr-FR"/>
        </w:rPr>
        <w:t>e</w:t>
      </w:r>
      <w:r>
        <w:rPr>
          <w:rFonts w:ascii="Arial" w:hAnsi="Arial" w:cs="Arial"/>
          <w:b/>
          <w:bCs/>
          <w:lang w:val="fr-FR"/>
        </w:rPr>
        <w:t xml:space="preserve"> à cet effet </w:t>
      </w:r>
    </w:p>
    <w:p w14:paraId="7791ADD1" w14:textId="77777777" w:rsidR="007277E8" w:rsidRDefault="007277E8" w:rsidP="0006407F">
      <w:pPr>
        <w:spacing w:line="320" w:lineRule="atLeast"/>
        <w:jc w:val="right"/>
        <w:rPr>
          <w:rFonts w:ascii="Arial" w:hAnsi="Arial" w:cs="Arial"/>
          <w:b/>
          <w:bCs/>
          <w:lang w:val="fr-FR"/>
        </w:rPr>
      </w:pPr>
      <w:proofErr w:type="gramStart"/>
      <w:r>
        <w:rPr>
          <w:rFonts w:ascii="Arial" w:hAnsi="Arial" w:cs="Arial"/>
          <w:b/>
          <w:bCs/>
          <w:lang w:val="fr-FR"/>
        </w:rPr>
        <w:t>d’autre</w:t>
      </w:r>
      <w:proofErr w:type="gramEnd"/>
      <w:r>
        <w:rPr>
          <w:rFonts w:ascii="Arial" w:hAnsi="Arial" w:cs="Arial"/>
          <w:b/>
          <w:bCs/>
          <w:lang w:val="fr-FR"/>
        </w:rPr>
        <w:t xml:space="preserve"> part.</w:t>
      </w:r>
    </w:p>
    <w:p w14:paraId="2AC61912" w14:textId="77777777" w:rsidR="007277E8" w:rsidRDefault="007277E8">
      <w:pPr>
        <w:spacing w:line="320" w:lineRule="atLeast"/>
        <w:ind w:left="360"/>
        <w:jc w:val="both"/>
        <w:rPr>
          <w:rFonts w:ascii="Arial" w:hAnsi="Arial" w:cs="Arial"/>
          <w:b/>
          <w:bCs/>
          <w:lang w:val="fr-FR"/>
        </w:rPr>
      </w:pPr>
      <w:r>
        <w:rPr>
          <w:rFonts w:ascii="Arial" w:hAnsi="Arial" w:cs="Arial"/>
          <w:b/>
          <w:bCs/>
          <w:lang w:val="fr-FR"/>
        </w:rPr>
        <w:t> </w:t>
      </w:r>
    </w:p>
    <w:p w14:paraId="0CBCA1FB" w14:textId="77777777" w:rsidR="007277E8" w:rsidRDefault="007277E8">
      <w:pPr>
        <w:spacing w:line="320" w:lineRule="atLeast"/>
        <w:ind w:left="360"/>
        <w:jc w:val="both"/>
        <w:rPr>
          <w:rFonts w:ascii="Arial" w:hAnsi="Arial" w:cs="Arial"/>
          <w:lang w:val="fr-FR"/>
        </w:rPr>
      </w:pPr>
      <w:r>
        <w:rPr>
          <w:rFonts w:ascii="Arial" w:hAnsi="Arial" w:cs="Arial"/>
          <w:lang w:val="fr-FR"/>
        </w:rPr>
        <w:t> </w:t>
      </w:r>
    </w:p>
    <w:p w14:paraId="3B9ED6E0" w14:textId="77777777" w:rsidR="007277E8" w:rsidRDefault="007277E8">
      <w:pPr>
        <w:spacing w:line="320" w:lineRule="atLeast"/>
        <w:jc w:val="both"/>
        <w:rPr>
          <w:rFonts w:ascii="Arial" w:hAnsi="Arial" w:cs="Arial"/>
          <w:b/>
          <w:bCs/>
          <w:lang w:val="fr-FR"/>
        </w:rPr>
      </w:pPr>
      <w:r>
        <w:rPr>
          <w:rFonts w:ascii="Arial" w:hAnsi="Arial" w:cs="Arial"/>
          <w:b/>
          <w:bCs/>
          <w:lang w:val="fr-FR"/>
        </w:rPr>
        <w:t> </w:t>
      </w:r>
    </w:p>
    <w:p w14:paraId="57A62E28" w14:textId="77777777" w:rsidR="00504720" w:rsidRDefault="00504720">
      <w:pPr>
        <w:spacing w:line="320" w:lineRule="atLeast"/>
        <w:jc w:val="both"/>
        <w:rPr>
          <w:rFonts w:ascii="Arial" w:hAnsi="Arial" w:cs="Arial"/>
          <w:b/>
          <w:bCs/>
          <w:lang w:val="fr-FR"/>
        </w:rPr>
      </w:pPr>
    </w:p>
    <w:p w14:paraId="1D45AC1F" w14:textId="77777777" w:rsidR="00504720" w:rsidRDefault="00504720">
      <w:pPr>
        <w:spacing w:line="320" w:lineRule="atLeast"/>
        <w:jc w:val="both"/>
        <w:rPr>
          <w:rFonts w:ascii="Arial" w:hAnsi="Arial" w:cs="Arial"/>
          <w:b/>
          <w:bCs/>
          <w:lang w:val="fr-FR"/>
        </w:rPr>
      </w:pPr>
    </w:p>
    <w:p w14:paraId="14E8D0D8" w14:textId="77777777" w:rsidR="00504720" w:rsidRDefault="00504720">
      <w:pPr>
        <w:spacing w:line="320" w:lineRule="atLeast"/>
        <w:jc w:val="both"/>
        <w:rPr>
          <w:rFonts w:ascii="Arial" w:hAnsi="Arial" w:cs="Arial"/>
          <w:b/>
          <w:bCs/>
          <w:lang w:val="fr-FR"/>
        </w:rPr>
      </w:pPr>
    </w:p>
    <w:p w14:paraId="42A0AF0F" w14:textId="77777777" w:rsidR="00504720" w:rsidRDefault="00504720">
      <w:pPr>
        <w:spacing w:line="320" w:lineRule="atLeast"/>
        <w:jc w:val="both"/>
        <w:rPr>
          <w:rFonts w:ascii="Arial" w:hAnsi="Arial" w:cs="Arial"/>
          <w:b/>
          <w:bCs/>
          <w:lang w:val="fr-FR"/>
        </w:rPr>
      </w:pPr>
    </w:p>
    <w:p w14:paraId="29689BF5" w14:textId="77777777" w:rsidR="00504720" w:rsidRDefault="00504720">
      <w:pPr>
        <w:spacing w:line="320" w:lineRule="atLeast"/>
        <w:jc w:val="both"/>
        <w:rPr>
          <w:rFonts w:ascii="Arial" w:hAnsi="Arial" w:cs="Arial"/>
          <w:b/>
          <w:bCs/>
          <w:lang w:val="fr-FR"/>
        </w:rPr>
      </w:pPr>
    </w:p>
    <w:p w14:paraId="2D33C0C0" w14:textId="77777777" w:rsidR="00504720" w:rsidRDefault="00504720">
      <w:pPr>
        <w:spacing w:line="320" w:lineRule="atLeast"/>
        <w:jc w:val="both"/>
        <w:rPr>
          <w:rFonts w:ascii="Arial" w:hAnsi="Arial" w:cs="Arial"/>
          <w:b/>
          <w:bCs/>
          <w:lang w:val="fr-FR"/>
        </w:rPr>
      </w:pPr>
    </w:p>
    <w:p w14:paraId="357648D0" w14:textId="77777777" w:rsidR="00504720" w:rsidRDefault="00504720">
      <w:pPr>
        <w:spacing w:line="320" w:lineRule="atLeast"/>
        <w:jc w:val="both"/>
        <w:rPr>
          <w:rFonts w:ascii="Arial" w:hAnsi="Arial" w:cs="Arial"/>
          <w:b/>
          <w:bCs/>
          <w:lang w:val="fr-FR"/>
        </w:rPr>
      </w:pPr>
    </w:p>
    <w:p w14:paraId="15D41CD8" w14:textId="77777777" w:rsidR="00504720" w:rsidRDefault="00504720">
      <w:pPr>
        <w:spacing w:line="320" w:lineRule="atLeast"/>
        <w:jc w:val="both"/>
        <w:rPr>
          <w:rFonts w:ascii="Arial" w:hAnsi="Arial" w:cs="Arial"/>
          <w:b/>
          <w:bCs/>
          <w:lang w:val="fr-FR"/>
        </w:rPr>
      </w:pPr>
    </w:p>
    <w:p w14:paraId="056356AD" w14:textId="77777777" w:rsidR="00504720" w:rsidRDefault="00504720">
      <w:pPr>
        <w:spacing w:line="320" w:lineRule="atLeast"/>
        <w:jc w:val="both"/>
        <w:rPr>
          <w:rFonts w:ascii="Arial" w:hAnsi="Arial" w:cs="Arial"/>
          <w:b/>
          <w:bCs/>
          <w:lang w:val="fr-FR"/>
        </w:rPr>
      </w:pPr>
    </w:p>
    <w:p w14:paraId="4F00D3E8" w14:textId="77777777" w:rsidR="007277E8" w:rsidRDefault="007277E8">
      <w:pPr>
        <w:spacing w:line="320" w:lineRule="atLeast"/>
        <w:jc w:val="center"/>
        <w:rPr>
          <w:rFonts w:ascii="Arial" w:hAnsi="Arial" w:cs="Arial"/>
          <w:b/>
          <w:bCs/>
          <w:lang w:val="fr-FR"/>
        </w:rPr>
      </w:pPr>
      <w:r>
        <w:rPr>
          <w:rFonts w:ascii="Arial" w:hAnsi="Arial" w:cs="Arial"/>
          <w:b/>
          <w:bCs/>
          <w:lang w:val="fr-FR"/>
        </w:rPr>
        <w:t> </w:t>
      </w:r>
    </w:p>
    <w:p w14:paraId="6DCE59CC" w14:textId="77777777" w:rsidR="007277E8" w:rsidRDefault="007277E8">
      <w:pPr>
        <w:spacing w:line="320" w:lineRule="atLeast"/>
        <w:jc w:val="center"/>
        <w:rPr>
          <w:b/>
          <w:bCs/>
          <w:lang w:val="fr-FR"/>
        </w:rPr>
      </w:pPr>
      <w:r>
        <w:rPr>
          <w:b/>
          <w:bCs/>
          <w:lang w:val="fr-FR"/>
        </w:rPr>
        <w:t> </w:t>
      </w:r>
    </w:p>
    <w:p w14:paraId="2057E43E" w14:textId="77777777" w:rsidR="007277E8" w:rsidRDefault="007277E8" w:rsidP="0006407F">
      <w:pPr>
        <w:spacing w:line="320" w:lineRule="atLeast"/>
        <w:jc w:val="center"/>
        <w:rPr>
          <w:b/>
          <w:bCs/>
          <w:lang w:val="fr-FR"/>
        </w:rPr>
      </w:pPr>
      <w:r>
        <w:rPr>
          <w:b/>
          <w:bCs/>
          <w:lang w:val="fr-FR"/>
        </w:rPr>
        <w:t>  </w:t>
      </w:r>
    </w:p>
    <w:p w14:paraId="66DBDF2F" w14:textId="77777777" w:rsidR="007277E8" w:rsidRDefault="007277E8">
      <w:pPr>
        <w:jc w:val="both"/>
        <w:rPr>
          <w:rFonts w:ascii="Arial" w:hAnsi="Arial" w:cs="Arial"/>
          <w:sz w:val="22"/>
          <w:szCs w:val="22"/>
          <w:lang w:val="fr-FR"/>
        </w:rPr>
      </w:pPr>
      <w:r>
        <w:rPr>
          <w:rFonts w:ascii="Arial" w:hAnsi="Arial" w:cs="Arial"/>
          <w:sz w:val="22"/>
          <w:szCs w:val="22"/>
          <w:lang w:val="fr-FR"/>
        </w:rPr>
        <w:t> </w:t>
      </w:r>
    </w:p>
    <w:p w14:paraId="1C0E04EA" w14:textId="77777777" w:rsidR="007277E8" w:rsidRDefault="007277E8">
      <w:pPr>
        <w:jc w:val="both"/>
        <w:rPr>
          <w:rFonts w:ascii="Arial" w:hAnsi="Arial" w:cs="Arial"/>
          <w:sz w:val="22"/>
          <w:szCs w:val="22"/>
          <w:lang w:val="fr-FR"/>
        </w:rPr>
      </w:pPr>
      <w:r>
        <w:rPr>
          <w:rFonts w:ascii="Arial" w:hAnsi="Arial" w:cs="Arial"/>
          <w:sz w:val="22"/>
          <w:szCs w:val="22"/>
          <w:lang w:val="fr-FR"/>
        </w:rPr>
        <w:t> </w:t>
      </w:r>
    </w:p>
    <w:p w14:paraId="60DF3BA1" w14:textId="77777777" w:rsidR="007277E8" w:rsidRDefault="007277E8">
      <w:pPr>
        <w:shd w:val="clear" w:color="auto" w:fill="CCCCCC"/>
        <w:jc w:val="center"/>
        <w:rPr>
          <w:rFonts w:ascii="Arial" w:hAnsi="Arial" w:cs="Arial"/>
          <w:b/>
          <w:bCs/>
          <w:sz w:val="22"/>
          <w:szCs w:val="22"/>
          <w:lang w:val="fr-FR"/>
        </w:rPr>
      </w:pPr>
      <w:r>
        <w:rPr>
          <w:rFonts w:ascii="Arial" w:hAnsi="Arial" w:cs="Arial"/>
          <w:b/>
          <w:bCs/>
          <w:sz w:val="22"/>
          <w:szCs w:val="22"/>
          <w:lang w:val="fr-FR"/>
        </w:rPr>
        <w:lastRenderedPageBreak/>
        <w:t> </w:t>
      </w:r>
    </w:p>
    <w:p w14:paraId="6EFF7949" w14:textId="77777777" w:rsidR="007277E8" w:rsidRDefault="007277E8">
      <w:pPr>
        <w:shd w:val="clear" w:color="auto" w:fill="CCCCCC"/>
        <w:jc w:val="center"/>
        <w:rPr>
          <w:rFonts w:ascii="Arial" w:hAnsi="Arial" w:cs="Arial"/>
          <w:b/>
          <w:bCs/>
          <w:sz w:val="22"/>
          <w:szCs w:val="22"/>
          <w:lang w:val="fr-FR"/>
        </w:rPr>
      </w:pPr>
      <w:r>
        <w:rPr>
          <w:rFonts w:ascii="Arial" w:hAnsi="Arial" w:cs="Arial"/>
          <w:b/>
          <w:bCs/>
          <w:sz w:val="22"/>
          <w:szCs w:val="22"/>
          <w:lang w:val="fr-FR"/>
        </w:rPr>
        <w:t>IL A ETE CONVENU ET ARRETE CE QUI SUIT :</w:t>
      </w:r>
    </w:p>
    <w:p w14:paraId="59DCD1A4" w14:textId="77777777" w:rsidR="007277E8" w:rsidRDefault="007277E8">
      <w:pPr>
        <w:shd w:val="clear" w:color="auto" w:fill="CCCCCC"/>
        <w:jc w:val="center"/>
        <w:rPr>
          <w:rFonts w:ascii="Arial" w:hAnsi="Arial" w:cs="Arial"/>
          <w:b/>
          <w:bCs/>
          <w:sz w:val="22"/>
          <w:szCs w:val="22"/>
          <w:lang w:val="fr-FR"/>
        </w:rPr>
      </w:pPr>
      <w:r>
        <w:rPr>
          <w:rFonts w:ascii="Arial" w:hAnsi="Arial" w:cs="Arial"/>
          <w:b/>
          <w:bCs/>
          <w:sz w:val="22"/>
          <w:szCs w:val="22"/>
          <w:lang w:val="fr-FR"/>
        </w:rPr>
        <w:t> </w:t>
      </w:r>
    </w:p>
    <w:p w14:paraId="07635E9E" w14:textId="77777777" w:rsidR="007277E8" w:rsidRDefault="007277E8">
      <w:pPr>
        <w:jc w:val="both"/>
        <w:rPr>
          <w:rFonts w:ascii="Arial" w:hAnsi="Arial" w:cs="Arial"/>
          <w:sz w:val="22"/>
          <w:szCs w:val="22"/>
          <w:lang w:val="fr-FR"/>
        </w:rPr>
      </w:pPr>
      <w:r>
        <w:rPr>
          <w:rFonts w:ascii="Arial" w:hAnsi="Arial" w:cs="Arial"/>
          <w:sz w:val="22"/>
          <w:szCs w:val="22"/>
          <w:lang w:val="fr-FR"/>
        </w:rPr>
        <w:t> </w:t>
      </w:r>
    </w:p>
    <w:p w14:paraId="0A31854E" w14:textId="77777777" w:rsidR="007277E8" w:rsidRDefault="007277E8">
      <w:pPr>
        <w:jc w:val="both"/>
        <w:rPr>
          <w:rFonts w:ascii="Arial" w:hAnsi="Arial" w:cs="Arial"/>
          <w:sz w:val="22"/>
          <w:szCs w:val="22"/>
          <w:lang w:val="fr-FR"/>
        </w:rPr>
      </w:pPr>
      <w:r>
        <w:rPr>
          <w:rFonts w:ascii="Arial" w:hAnsi="Arial" w:cs="Arial"/>
          <w:sz w:val="22"/>
          <w:szCs w:val="22"/>
          <w:lang w:val="fr-FR"/>
        </w:rPr>
        <w:t> </w:t>
      </w:r>
    </w:p>
    <w:p w14:paraId="28D3B3C4" w14:textId="77777777" w:rsidR="007277E8" w:rsidRDefault="007277E8">
      <w:pPr>
        <w:pStyle w:val="Titre9"/>
      </w:pPr>
      <w:r>
        <w:t>Préambule</w:t>
      </w:r>
    </w:p>
    <w:p w14:paraId="5CA4230B" w14:textId="77777777" w:rsidR="007277E8" w:rsidRDefault="007277E8">
      <w:pPr>
        <w:jc w:val="both"/>
        <w:rPr>
          <w:rFonts w:ascii="Arial" w:hAnsi="Arial" w:cs="Arial"/>
          <w:sz w:val="22"/>
          <w:szCs w:val="22"/>
          <w:lang w:val="fr-FR"/>
        </w:rPr>
      </w:pPr>
      <w:r>
        <w:rPr>
          <w:rFonts w:ascii="Arial" w:hAnsi="Arial" w:cs="Arial"/>
          <w:sz w:val="22"/>
          <w:szCs w:val="22"/>
          <w:lang w:val="fr-FR"/>
        </w:rPr>
        <w:t> </w:t>
      </w:r>
    </w:p>
    <w:p w14:paraId="1FE149B8" w14:textId="77777777" w:rsidR="007277E8" w:rsidRDefault="007277E8">
      <w:pPr>
        <w:jc w:val="both"/>
        <w:rPr>
          <w:rFonts w:ascii="Arial" w:hAnsi="Arial" w:cs="Arial"/>
          <w:sz w:val="22"/>
          <w:szCs w:val="22"/>
          <w:lang w:val="fr-FR"/>
        </w:rPr>
      </w:pPr>
      <w:r>
        <w:rPr>
          <w:rFonts w:ascii="Arial" w:hAnsi="Arial" w:cs="Arial"/>
          <w:sz w:val="22"/>
          <w:szCs w:val="22"/>
          <w:lang w:val="fr-FR"/>
        </w:rPr>
        <w:t xml:space="preserve">Le présent accord s’applique à </w:t>
      </w:r>
      <w:r w:rsidR="006B66F8">
        <w:rPr>
          <w:rFonts w:ascii="Arial" w:hAnsi="Arial" w:cs="Arial"/>
          <w:sz w:val="22"/>
          <w:szCs w:val="22"/>
          <w:lang w:val="fr-FR"/>
        </w:rPr>
        <w:t>la société</w:t>
      </w:r>
      <w:r w:rsidR="0006407F">
        <w:rPr>
          <w:rFonts w:ascii="Arial" w:hAnsi="Arial" w:cs="Arial"/>
          <w:sz w:val="22"/>
          <w:szCs w:val="22"/>
          <w:lang w:val="fr-FR"/>
        </w:rPr>
        <w:t xml:space="preserve"> </w:t>
      </w:r>
      <w:r w:rsidR="00583E6C">
        <w:rPr>
          <w:rFonts w:ascii="Arial" w:hAnsi="Arial" w:cs="Arial"/>
          <w:sz w:val="22"/>
          <w:szCs w:val="22"/>
          <w:lang w:val="fr-FR"/>
        </w:rPr>
        <w:t>xxx</w:t>
      </w:r>
      <w:r w:rsidR="0006407F">
        <w:rPr>
          <w:rFonts w:ascii="Arial" w:hAnsi="Arial" w:cs="Arial"/>
          <w:sz w:val="22"/>
          <w:szCs w:val="22"/>
          <w:lang w:val="fr-FR"/>
        </w:rPr>
        <w:t xml:space="preserve"> (site des </w:t>
      </w:r>
      <w:r w:rsidR="00583E6C">
        <w:rPr>
          <w:rFonts w:ascii="Arial" w:hAnsi="Arial" w:cs="Arial"/>
          <w:sz w:val="22"/>
          <w:szCs w:val="22"/>
          <w:lang w:val="fr-FR"/>
        </w:rPr>
        <w:t>xxx</w:t>
      </w:r>
      <w:r w:rsidR="0006407F">
        <w:rPr>
          <w:rFonts w:ascii="Arial" w:hAnsi="Arial" w:cs="Arial"/>
          <w:sz w:val="22"/>
          <w:szCs w:val="22"/>
          <w:lang w:val="fr-FR"/>
        </w:rPr>
        <w:t xml:space="preserve"> et site de </w:t>
      </w:r>
      <w:r w:rsidR="00583E6C">
        <w:rPr>
          <w:rFonts w:ascii="Arial" w:hAnsi="Arial" w:cs="Arial"/>
          <w:sz w:val="22"/>
          <w:szCs w:val="22"/>
          <w:lang w:val="fr-FR"/>
        </w:rPr>
        <w:t>xxx</w:t>
      </w:r>
      <w:r w:rsidR="0006407F">
        <w:rPr>
          <w:rFonts w:ascii="Arial" w:hAnsi="Arial" w:cs="Arial"/>
          <w:sz w:val="22"/>
          <w:szCs w:val="22"/>
          <w:lang w:val="fr-FR"/>
        </w:rPr>
        <w:t>)</w:t>
      </w:r>
      <w:r>
        <w:rPr>
          <w:rFonts w:ascii="Arial" w:hAnsi="Arial" w:cs="Arial"/>
          <w:sz w:val="22"/>
          <w:szCs w:val="22"/>
          <w:lang w:val="fr-FR"/>
        </w:rPr>
        <w:t xml:space="preserve"> et a pour objet de permettre d’organiser </w:t>
      </w:r>
      <w:r w:rsidR="006B66F8">
        <w:rPr>
          <w:rFonts w:ascii="Arial" w:hAnsi="Arial" w:cs="Arial"/>
          <w:sz w:val="22"/>
          <w:szCs w:val="22"/>
          <w:lang w:val="fr-FR"/>
        </w:rPr>
        <w:t xml:space="preserve">le </w:t>
      </w:r>
      <w:r>
        <w:rPr>
          <w:rFonts w:ascii="Arial" w:hAnsi="Arial" w:cs="Arial"/>
          <w:sz w:val="22"/>
          <w:szCs w:val="22"/>
          <w:lang w:val="fr-FR"/>
        </w:rPr>
        <w:t xml:space="preserve">temps de travail </w:t>
      </w:r>
      <w:r w:rsidR="006B66F8">
        <w:rPr>
          <w:rFonts w:ascii="Arial" w:hAnsi="Arial" w:cs="Arial"/>
          <w:sz w:val="22"/>
          <w:szCs w:val="22"/>
          <w:lang w:val="fr-FR"/>
        </w:rPr>
        <w:t xml:space="preserve">de ses salariés </w:t>
      </w:r>
      <w:r>
        <w:rPr>
          <w:rFonts w:ascii="Arial" w:hAnsi="Arial" w:cs="Arial"/>
          <w:sz w:val="22"/>
          <w:szCs w:val="22"/>
          <w:lang w:val="fr-FR"/>
        </w:rPr>
        <w:t>selon les différentes modalités qu’il définit.</w:t>
      </w:r>
    </w:p>
    <w:p w14:paraId="20D5E0D3" w14:textId="77777777" w:rsidR="007277E8" w:rsidRDefault="007277E8">
      <w:pPr>
        <w:jc w:val="both"/>
        <w:rPr>
          <w:rFonts w:ascii="Arial" w:hAnsi="Arial" w:cs="Arial"/>
          <w:sz w:val="22"/>
          <w:szCs w:val="22"/>
          <w:lang w:val="fr-FR"/>
        </w:rPr>
      </w:pPr>
      <w:r>
        <w:rPr>
          <w:rFonts w:ascii="Arial" w:hAnsi="Arial" w:cs="Arial"/>
          <w:sz w:val="22"/>
          <w:szCs w:val="22"/>
          <w:lang w:val="fr-FR"/>
        </w:rPr>
        <w:t> </w:t>
      </w:r>
    </w:p>
    <w:p w14:paraId="481ED558" w14:textId="77777777" w:rsidR="007277E8" w:rsidRDefault="007277E8">
      <w:pPr>
        <w:jc w:val="both"/>
        <w:rPr>
          <w:rFonts w:ascii="Arial" w:hAnsi="Arial" w:cs="Arial"/>
          <w:sz w:val="22"/>
          <w:szCs w:val="22"/>
          <w:lang w:val="fr-FR"/>
        </w:rPr>
      </w:pPr>
      <w:r>
        <w:rPr>
          <w:rFonts w:ascii="Arial" w:hAnsi="Arial" w:cs="Arial"/>
          <w:sz w:val="22"/>
          <w:szCs w:val="22"/>
          <w:lang w:val="fr-FR"/>
        </w:rPr>
        <w:t xml:space="preserve">Les dispositions du présent accord constituent donc un cadre d’application directe permettant </w:t>
      </w:r>
      <w:r w:rsidR="0006407F">
        <w:rPr>
          <w:rFonts w:ascii="Arial" w:hAnsi="Arial" w:cs="Arial"/>
          <w:sz w:val="22"/>
          <w:szCs w:val="22"/>
          <w:lang w:val="fr-FR"/>
        </w:rPr>
        <w:t xml:space="preserve">à la société </w:t>
      </w:r>
      <w:r w:rsidR="00583E6C">
        <w:rPr>
          <w:rFonts w:ascii="Arial" w:hAnsi="Arial" w:cs="Arial"/>
          <w:sz w:val="22"/>
          <w:szCs w:val="22"/>
          <w:lang w:val="fr-FR"/>
        </w:rPr>
        <w:t>xxx</w:t>
      </w:r>
      <w:r>
        <w:rPr>
          <w:rFonts w:ascii="Arial" w:hAnsi="Arial" w:cs="Arial"/>
          <w:sz w:val="22"/>
          <w:szCs w:val="22"/>
          <w:lang w:val="fr-FR"/>
        </w:rPr>
        <w:t>, après consultation des</w:t>
      </w:r>
      <w:r w:rsidR="0006407F">
        <w:rPr>
          <w:rFonts w:ascii="Arial" w:hAnsi="Arial" w:cs="Arial"/>
          <w:sz w:val="22"/>
          <w:szCs w:val="22"/>
          <w:lang w:val="fr-FR"/>
        </w:rPr>
        <w:t xml:space="preserve"> </w:t>
      </w:r>
      <w:r>
        <w:rPr>
          <w:rFonts w:ascii="Arial" w:hAnsi="Arial" w:cs="Arial"/>
          <w:sz w:val="22"/>
          <w:szCs w:val="22"/>
          <w:lang w:val="fr-FR"/>
        </w:rPr>
        <w:t>Institutions Représentatives du Personnel, d’aménager et d’organiser le temps de travail notamment par répartition de sa durée sur des périodes supérieures à la semaine.</w:t>
      </w:r>
    </w:p>
    <w:p w14:paraId="61EB70E0" w14:textId="77777777" w:rsidR="007277E8" w:rsidRDefault="007277E8">
      <w:pPr>
        <w:jc w:val="both"/>
        <w:rPr>
          <w:rFonts w:ascii="Arial" w:hAnsi="Arial" w:cs="Arial"/>
          <w:sz w:val="22"/>
          <w:szCs w:val="22"/>
          <w:lang w:val="fr-FR"/>
        </w:rPr>
      </w:pPr>
      <w:r>
        <w:rPr>
          <w:rFonts w:ascii="Arial" w:hAnsi="Arial" w:cs="Arial"/>
          <w:sz w:val="22"/>
          <w:szCs w:val="22"/>
          <w:lang w:val="fr-FR"/>
        </w:rPr>
        <w:t>  </w:t>
      </w:r>
    </w:p>
    <w:p w14:paraId="20562E66" w14:textId="77777777" w:rsidR="007277E8" w:rsidRDefault="007277E8">
      <w:pPr>
        <w:jc w:val="both"/>
        <w:rPr>
          <w:rFonts w:ascii="Arial" w:hAnsi="Arial" w:cs="Arial"/>
          <w:sz w:val="22"/>
          <w:szCs w:val="22"/>
          <w:lang w:val="fr-FR"/>
        </w:rPr>
      </w:pPr>
      <w:r>
        <w:rPr>
          <w:rFonts w:ascii="Arial" w:hAnsi="Arial" w:cs="Arial"/>
          <w:sz w:val="22"/>
          <w:szCs w:val="22"/>
          <w:lang w:val="fr-FR"/>
        </w:rPr>
        <w:t> </w:t>
      </w:r>
    </w:p>
    <w:p w14:paraId="253EBD8C" w14:textId="77777777" w:rsidR="007277E8" w:rsidRDefault="007277E8">
      <w:pPr>
        <w:pStyle w:val="Titre9"/>
      </w:pPr>
      <w:r>
        <w:t>Article 1 – Champ d’application</w:t>
      </w:r>
    </w:p>
    <w:p w14:paraId="72FA6A10" w14:textId="77777777" w:rsidR="007277E8" w:rsidRDefault="007277E8">
      <w:pPr>
        <w:pStyle w:val="NormalWeb"/>
        <w:spacing w:before="0" w:beforeAutospacing="0" w:after="0" w:afterAutospacing="0"/>
        <w:jc w:val="both"/>
        <w:rPr>
          <w:rFonts w:ascii="Arial" w:hAnsi="Arial" w:cs="Arial"/>
          <w:sz w:val="22"/>
          <w:szCs w:val="22"/>
        </w:rPr>
      </w:pPr>
      <w:r>
        <w:rPr>
          <w:rFonts w:ascii="Arial" w:hAnsi="Arial" w:cs="Arial"/>
          <w:sz w:val="22"/>
          <w:szCs w:val="22"/>
        </w:rPr>
        <w:t> </w:t>
      </w:r>
    </w:p>
    <w:p w14:paraId="0BC3EF96" w14:textId="77777777" w:rsidR="007277E8" w:rsidRDefault="007277E8">
      <w:pPr>
        <w:jc w:val="both"/>
        <w:rPr>
          <w:rFonts w:ascii="Arial" w:hAnsi="Arial" w:cs="Arial"/>
          <w:sz w:val="22"/>
          <w:szCs w:val="22"/>
          <w:lang w:val="fr-FR"/>
        </w:rPr>
      </w:pPr>
      <w:r>
        <w:rPr>
          <w:rFonts w:ascii="Arial" w:hAnsi="Arial" w:cs="Arial"/>
          <w:sz w:val="22"/>
          <w:szCs w:val="22"/>
          <w:lang w:val="fr-FR"/>
        </w:rPr>
        <w:t>Le présent accord est un accord d</w:t>
      </w:r>
      <w:r w:rsidR="0006407F">
        <w:rPr>
          <w:rFonts w:ascii="Arial" w:hAnsi="Arial" w:cs="Arial"/>
          <w:sz w:val="22"/>
          <w:szCs w:val="22"/>
          <w:lang w:val="fr-FR"/>
        </w:rPr>
        <w:t>’entreprise</w:t>
      </w:r>
      <w:r>
        <w:rPr>
          <w:rFonts w:ascii="Arial" w:hAnsi="Arial" w:cs="Arial"/>
          <w:sz w:val="22"/>
          <w:szCs w:val="22"/>
          <w:lang w:val="fr-FR"/>
        </w:rPr>
        <w:t xml:space="preserve"> au sens de l’article L 2232-</w:t>
      </w:r>
      <w:r w:rsidR="00D418B7">
        <w:rPr>
          <w:rFonts w:ascii="Arial" w:hAnsi="Arial" w:cs="Arial"/>
          <w:sz w:val="22"/>
          <w:szCs w:val="22"/>
          <w:lang w:val="fr-FR"/>
        </w:rPr>
        <w:t>11</w:t>
      </w:r>
      <w:r>
        <w:rPr>
          <w:rFonts w:ascii="Arial" w:hAnsi="Arial" w:cs="Arial"/>
          <w:b/>
          <w:bCs/>
          <w:sz w:val="22"/>
          <w:szCs w:val="22"/>
          <w:lang w:val="fr-FR"/>
        </w:rPr>
        <w:t xml:space="preserve"> </w:t>
      </w:r>
      <w:r>
        <w:rPr>
          <w:rFonts w:ascii="Arial" w:hAnsi="Arial" w:cs="Arial"/>
          <w:sz w:val="22"/>
          <w:szCs w:val="22"/>
          <w:lang w:val="fr-FR"/>
        </w:rPr>
        <w:t>du Code du travail.</w:t>
      </w:r>
    </w:p>
    <w:p w14:paraId="76CB060F" w14:textId="77777777" w:rsidR="007277E8" w:rsidRDefault="007277E8">
      <w:pPr>
        <w:jc w:val="both"/>
        <w:rPr>
          <w:rFonts w:ascii="Arial" w:hAnsi="Arial" w:cs="Arial"/>
          <w:sz w:val="22"/>
          <w:szCs w:val="22"/>
          <w:lang w:val="fr-FR"/>
        </w:rPr>
      </w:pPr>
      <w:r>
        <w:rPr>
          <w:rFonts w:ascii="Arial" w:hAnsi="Arial" w:cs="Arial"/>
          <w:sz w:val="22"/>
          <w:szCs w:val="22"/>
          <w:lang w:val="fr-FR"/>
        </w:rPr>
        <w:t> </w:t>
      </w:r>
    </w:p>
    <w:p w14:paraId="65B472F8" w14:textId="77777777" w:rsidR="007277E8" w:rsidRDefault="007277E8">
      <w:pPr>
        <w:jc w:val="both"/>
        <w:rPr>
          <w:rFonts w:ascii="Arial" w:hAnsi="Arial" w:cs="Arial"/>
          <w:sz w:val="22"/>
          <w:szCs w:val="22"/>
          <w:lang w:val="fr-FR"/>
        </w:rPr>
      </w:pPr>
      <w:r>
        <w:rPr>
          <w:rFonts w:ascii="Arial" w:hAnsi="Arial" w:cs="Arial"/>
          <w:sz w:val="22"/>
          <w:szCs w:val="22"/>
          <w:lang w:val="fr-FR"/>
        </w:rPr>
        <w:t xml:space="preserve">Il est applicable à tous les salariés </w:t>
      </w:r>
      <w:r w:rsidR="006B66F8">
        <w:rPr>
          <w:rFonts w:ascii="Arial" w:hAnsi="Arial" w:cs="Arial"/>
          <w:sz w:val="22"/>
          <w:szCs w:val="22"/>
          <w:lang w:val="fr-FR"/>
        </w:rPr>
        <w:t>de</w:t>
      </w:r>
      <w:r w:rsidR="00840145">
        <w:rPr>
          <w:rFonts w:ascii="Arial" w:hAnsi="Arial" w:cs="Arial"/>
          <w:sz w:val="22"/>
          <w:szCs w:val="22"/>
          <w:lang w:val="fr-FR"/>
        </w:rPr>
        <w:t xml:space="preserve"> </w:t>
      </w:r>
      <w:r w:rsidR="00D418B7">
        <w:rPr>
          <w:rFonts w:ascii="Arial" w:hAnsi="Arial" w:cs="Arial"/>
          <w:sz w:val="22"/>
          <w:szCs w:val="22"/>
          <w:lang w:val="fr-FR"/>
        </w:rPr>
        <w:t xml:space="preserve">la société </w:t>
      </w:r>
      <w:r w:rsidR="00583E6C">
        <w:rPr>
          <w:rFonts w:ascii="Arial" w:hAnsi="Arial" w:cs="Arial"/>
          <w:sz w:val="22"/>
          <w:szCs w:val="22"/>
          <w:lang w:val="fr-FR"/>
        </w:rPr>
        <w:t>xxx</w:t>
      </w:r>
      <w:r w:rsidR="006B66F8">
        <w:rPr>
          <w:rFonts w:ascii="Arial" w:hAnsi="Arial" w:cs="Arial"/>
          <w:sz w:val="22"/>
          <w:szCs w:val="22"/>
          <w:lang w:val="fr-FR"/>
        </w:rPr>
        <w:t>, tels que déterminés ci-après</w:t>
      </w:r>
      <w:r w:rsidR="00D418B7">
        <w:rPr>
          <w:rFonts w:ascii="Arial" w:hAnsi="Arial" w:cs="Arial"/>
          <w:sz w:val="22"/>
          <w:szCs w:val="22"/>
          <w:lang w:val="fr-FR"/>
        </w:rPr>
        <w:t>.</w:t>
      </w:r>
    </w:p>
    <w:p w14:paraId="56AB884E" w14:textId="77777777" w:rsidR="007277E8" w:rsidRDefault="007277E8">
      <w:pPr>
        <w:jc w:val="both"/>
        <w:rPr>
          <w:rFonts w:ascii="Arial" w:hAnsi="Arial" w:cs="Arial"/>
          <w:b/>
          <w:bCs/>
          <w:sz w:val="22"/>
          <w:szCs w:val="22"/>
          <w:lang w:val="fr-FR"/>
        </w:rPr>
      </w:pPr>
      <w:r>
        <w:rPr>
          <w:rFonts w:ascii="Arial" w:hAnsi="Arial" w:cs="Arial"/>
          <w:b/>
          <w:bCs/>
          <w:sz w:val="22"/>
          <w:szCs w:val="22"/>
          <w:lang w:val="fr-FR"/>
        </w:rPr>
        <w:t> </w:t>
      </w:r>
    </w:p>
    <w:p w14:paraId="0D990DFA" w14:textId="77777777" w:rsidR="007277E8" w:rsidRDefault="007277E8" w:rsidP="00D418B7">
      <w:pPr>
        <w:jc w:val="both"/>
        <w:rPr>
          <w:rFonts w:ascii="Arial" w:hAnsi="Arial" w:cs="Arial"/>
          <w:sz w:val="22"/>
          <w:szCs w:val="22"/>
          <w:lang w:val="fr-FR"/>
        </w:rPr>
      </w:pPr>
      <w:r>
        <w:rPr>
          <w:rFonts w:ascii="Arial" w:hAnsi="Arial" w:cs="Arial"/>
          <w:sz w:val="22"/>
          <w:szCs w:val="22"/>
          <w:lang w:val="fr-FR"/>
        </w:rPr>
        <w:t>Les catégories de salariés qui relèvent du présent accord sont les suivantes :</w:t>
      </w:r>
    </w:p>
    <w:p w14:paraId="43B9EA0A" w14:textId="77777777" w:rsidR="006B66F8" w:rsidRDefault="006B66F8" w:rsidP="00D418B7">
      <w:pPr>
        <w:jc w:val="both"/>
        <w:rPr>
          <w:rFonts w:ascii="Arial" w:hAnsi="Arial" w:cs="Arial"/>
          <w:sz w:val="22"/>
          <w:szCs w:val="22"/>
          <w:lang w:val="fr-FR"/>
        </w:rPr>
      </w:pPr>
    </w:p>
    <w:p w14:paraId="4E5460A4" w14:textId="77777777" w:rsidR="009658B8" w:rsidRDefault="00B44C27">
      <w:pPr>
        <w:jc w:val="both"/>
        <w:rPr>
          <w:rFonts w:ascii="Arial" w:hAnsi="Arial" w:cs="Arial"/>
          <w:sz w:val="22"/>
          <w:szCs w:val="22"/>
          <w:lang w:val="fr-FR"/>
        </w:rPr>
      </w:pPr>
      <w:r>
        <w:rPr>
          <w:rFonts w:ascii="Arial" w:hAnsi="Arial" w:cs="Arial"/>
          <w:sz w:val="22"/>
          <w:szCs w:val="22"/>
          <w:lang w:val="fr-FR"/>
        </w:rPr>
        <w:t>Les</w:t>
      </w:r>
      <w:r w:rsidR="009658B8">
        <w:rPr>
          <w:rFonts w:ascii="Arial" w:hAnsi="Arial" w:cs="Arial"/>
          <w:sz w:val="22"/>
          <w:szCs w:val="22"/>
          <w:lang w:val="fr-FR"/>
        </w:rPr>
        <w:t xml:space="preserve"> cadres qui disposent d’une autonomie </w:t>
      </w:r>
      <w:r>
        <w:rPr>
          <w:rFonts w:ascii="Arial" w:hAnsi="Arial" w:cs="Arial"/>
          <w:sz w:val="22"/>
          <w:szCs w:val="22"/>
          <w:lang w:val="fr-FR"/>
        </w:rPr>
        <w:t xml:space="preserve">suffisante </w:t>
      </w:r>
      <w:r w:rsidR="009658B8">
        <w:rPr>
          <w:rFonts w:ascii="Arial" w:hAnsi="Arial" w:cs="Arial"/>
          <w:sz w:val="22"/>
          <w:szCs w:val="22"/>
          <w:lang w:val="fr-FR"/>
        </w:rPr>
        <w:t>dans l’organisation de leur emploi du temps et dont la nature des fonctions ne les conduit à suivre l’horaire collectif applicable au sein de l’atelier, du service ou de l’équipe auquel ils sont intégrés.</w:t>
      </w:r>
    </w:p>
    <w:p w14:paraId="160C59B5" w14:textId="77777777" w:rsidR="009658B8" w:rsidRDefault="009658B8">
      <w:pPr>
        <w:jc w:val="both"/>
        <w:rPr>
          <w:rFonts w:ascii="Arial" w:hAnsi="Arial" w:cs="Arial"/>
          <w:sz w:val="22"/>
          <w:szCs w:val="22"/>
          <w:lang w:val="fr-FR"/>
        </w:rPr>
      </w:pPr>
    </w:p>
    <w:p w14:paraId="72DA3E55" w14:textId="77777777" w:rsidR="006B66F8" w:rsidRPr="00B44C27" w:rsidRDefault="009658B8" w:rsidP="00504720">
      <w:pPr>
        <w:jc w:val="both"/>
        <w:rPr>
          <w:lang w:val="fr-FR"/>
        </w:rPr>
      </w:pPr>
      <w:r>
        <w:rPr>
          <w:rFonts w:ascii="Arial" w:hAnsi="Arial" w:cs="Arial"/>
          <w:sz w:val="22"/>
          <w:szCs w:val="22"/>
          <w:lang w:val="fr-FR"/>
        </w:rPr>
        <w:t>En application des articles L 3121-39 et suivants du Code du travail, bénéficient d'une convention de forfait annuel en jours les salariés cadres dont les horaires de travail ne peuvent être prédéterminés, correspondant au niveau hiérarchique égal ou supérieur à 7.</w:t>
      </w:r>
      <w:r w:rsidR="007277E8" w:rsidRPr="00504720">
        <w:rPr>
          <w:lang w:val="fr-FR"/>
        </w:rPr>
        <w:t> </w:t>
      </w:r>
    </w:p>
    <w:p w14:paraId="39962AF4" w14:textId="77777777" w:rsidR="009658B8" w:rsidRDefault="009658B8" w:rsidP="006B66F8">
      <w:pPr>
        <w:pStyle w:val="Titre9"/>
      </w:pPr>
      <w:r>
        <w:lastRenderedPageBreak/>
        <w:t>Article 2 – Accord du salarié</w:t>
      </w:r>
    </w:p>
    <w:p w14:paraId="50FAB805" w14:textId="77777777" w:rsidR="00B44C27" w:rsidRDefault="00B44C27">
      <w:pPr>
        <w:pStyle w:val="Titre9"/>
      </w:pPr>
    </w:p>
    <w:p w14:paraId="3D726871" w14:textId="77777777" w:rsidR="009658B8" w:rsidRDefault="009658B8">
      <w:pPr>
        <w:pStyle w:val="Titre9"/>
        <w:rPr>
          <w:b w:val="0"/>
          <w:bCs w:val="0"/>
          <w:u w:val="none"/>
        </w:rPr>
      </w:pPr>
      <w:r>
        <w:rPr>
          <w:b w:val="0"/>
          <w:bCs w:val="0"/>
          <w:u w:val="none"/>
        </w:rPr>
        <w:t>La mise en place du forfait</w:t>
      </w:r>
      <w:r w:rsidR="006B66F8">
        <w:rPr>
          <w:b w:val="0"/>
          <w:bCs w:val="0"/>
          <w:u w:val="none"/>
        </w:rPr>
        <w:t xml:space="preserve"> annuel en</w:t>
      </w:r>
      <w:r>
        <w:rPr>
          <w:b w:val="0"/>
          <w:bCs w:val="0"/>
          <w:u w:val="none"/>
        </w:rPr>
        <w:t xml:space="preserve"> jours est réalisée avec l’accord écrit du salarié.</w:t>
      </w:r>
    </w:p>
    <w:p w14:paraId="691D7B9C" w14:textId="77777777" w:rsidR="006B66F8" w:rsidRDefault="006B66F8">
      <w:pPr>
        <w:pStyle w:val="Titre9"/>
        <w:rPr>
          <w:b w:val="0"/>
          <w:bCs w:val="0"/>
          <w:u w:val="none"/>
        </w:rPr>
      </w:pPr>
    </w:p>
    <w:p w14:paraId="2B1BF13B" w14:textId="77777777" w:rsidR="009658B8" w:rsidRDefault="009658B8">
      <w:pPr>
        <w:pStyle w:val="Titre9"/>
        <w:rPr>
          <w:b w:val="0"/>
          <w:bCs w:val="0"/>
          <w:u w:val="none"/>
        </w:rPr>
      </w:pPr>
      <w:r>
        <w:rPr>
          <w:b w:val="0"/>
          <w:bCs w:val="0"/>
          <w:u w:val="none"/>
        </w:rPr>
        <w:t xml:space="preserve">Par ailleurs, en cas de passage à une convention de forfait annuel en jours, la mise en place de ce forfait fera l’objet d’un avenant au contrat de travail du salarié concerné. </w:t>
      </w:r>
    </w:p>
    <w:p w14:paraId="6A022AF0" w14:textId="77777777" w:rsidR="009658B8" w:rsidRDefault="009658B8">
      <w:pPr>
        <w:pStyle w:val="Titre9"/>
        <w:rPr>
          <w:b w:val="0"/>
          <w:bCs w:val="0"/>
          <w:u w:val="none"/>
        </w:rPr>
      </w:pPr>
    </w:p>
    <w:p w14:paraId="70363677" w14:textId="77777777" w:rsidR="009658B8" w:rsidRDefault="009658B8">
      <w:pPr>
        <w:pStyle w:val="Titre9"/>
        <w:rPr>
          <w:b w:val="0"/>
          <w:bCs w:val="0"/>
          <w:u w:val="none"/>
        </w:rPr>
      </w:pPr>
    </w:p>
    <w:p w14:paraId="6AD4680B" w14:textId="77777777" w:rsidR="009658B8" w:rsidRPr="00504720" w:rsidRDefault="009658B8">
      <w:pPr>
        <w:pStyle w:val="Titre9"/>
      </w:pPr>
      <w:r w:rsidRPr="00504720">
        <w:t>Article 3 – Le nombre de jours</w:t>
      </w:r>
      <w:r w:rsidR="00302FF2" w:rsidRPr="00504720">
        <w:t xml:space="preserve"> travaillés</w:t>
      </w:r>
    </w:p>
    <w:p w14:paraId="71A84EBA" w14:textId="77777777" w:rsidR="009658B8" w:rsidRDefault="009658B8">
      <w:pPr>
        <w:pStyle w:val="Titre9"/>
        <w:rPr>
          <w:b w:val="0"/>
          <w:bCs w:val="0"/>
          <w:u w:val="none"/>
        </w:rPr>
      </w:pPr>
    </w:p>
    <w:p w14:paraId="60E12297" w14:textId="77777777" w:rsidR="009658B8" w:rsidRDefault="009658B8">
      <w:pPr>
        <w:pStyle w:val="Titre9"/>
        <w:rPr>
          <w:b w:val="0"/>
          <w:bCs w:val="0"/>
          <w:u w:val="none"/>
        </w:rPr>
      </w:pPr>
      <w:r>
        <w:rPr>
          <w:b w:val="0"/>
          <w:bCs w:val="0"/>
          <w:u w:val="none"/>
        </w:rPr>
        <w:t>3-1 Fixation du forfait</w:t>
      </w:r>
    </w:p>
    <w:p w14:paraId="37F8DFC9" w14:textId="77777777" w:rsidR="00840145" w:rsidRDefault="00840145">
      <w:pPr>
        <w:pStyle w:val="Titre9"/>
        <w:rPr>
          <w:b w:val="0"/>
          <w:bCs w:val="0"/>
          <w:u w:val="none"/>
        </w:rPr>
      </w:pPr>
    </w:p>
    <w:p w14:paraId="61ADEF32" w14:textId="77777777" w:rsidR="009658B8" w:rsidRDefault="009658B8">
      <w:pPr>
        <w:pStyle w:val="Titre9"/>
        <w:rPr>
          <w:b w:val="0"/>
          <w:bCs w:val="0"/>
          <w:u w:val="none"/>
        </w:rPr>
      </w:pPr>
      <w:r>
        <w:rPr>
          <w:b w:val="0"/>
          <w:bCs w:val="0"/>
          <w:u w:val="none"/>
        </w:rPr>
        <w:t xml:space="preserve">Le nombre de jours travaillés dans l’année est fixé à 214 jours pour les cadres. </w:t>
      </w:r>
    </w:p>
    <w:p w14:paraId="68BE2E73" w14:textId="77777777" w:rsidR="009658B8" w:rsidRDefault="009658B8">
      <w:pPr>
        <w:pStyle w:val="Titre9"/>
        <w:rPr>
          <w:b w:val="0"/>
          <w:bCs w:val="0"/>
          <w:u w:val="none"/>
        </w:rPr>
      </w:pPr>
      <w:r>
        <w:rPr>
          <w:b w:val="0"/>
          <w:bCs w:val="0"/>
          <w:u w:val="none"/>
        </w:rPr>
        <w:t xml:space="preserve">La journée de solidarité est incluse dans ce forfait. </w:t>
      </w:r>
    </w:p>
    <w:p w14:paraId="6308D116" w14:textId="77777777" w:rsidR="009658B8" w:rsidRDefault="009658B8">
      <w:pPr>
        <w:pStyle w:val="Titre9"/>
        <w:rPr>
          <w:b w:val="0"/>
          <w:bCs w:val="0"/>
          <w:u w:val="none"/>
        </w:rPr>
      </w:pPr>
      <w:r>
        <w:rPr>
          <w:b w:val="0"/>
          <w:bCs w:val="0"/>
          <w:u w:val="none"/>
        </w:rPr>
        <w:t>La période annuelle de référence est la période allant du 1</w:t>
      </w:r>
      <w:r w:rsidRPr="009658B8">
        <w:rPr>
          <w:b w:val="0"/>
          <w:bCs w:val="0"/>
          <w:u w:val="none"/>
          <w:vertAlign w:val="superscript"/>
        </w:rPr>
        <w:t>er</w:t>
      </w:r>
      <w:r>
        <w:rPr>
          <w:b w:val="0"/>
          <w:bCs w:val="0"/>
          <w:u w:val="none"/>
        </w:rPr>
        <w:t xml:space="preserve"> juin de l’année N au 31 mai de l’année N+1.</w:t>
      </w:r>
    </w:p>
    <w:p w14:paraId="644A14A1" w14:textId="77777777" w:rsidR="007277E8" w:rsidRDefault="009658B8">
      <w:pPr>
        <w:pStyle w:val="Titre9"/>
        <w:rPr>
          <w:b w:val="0"/>
          <w:bCs w:val="0"/>
          <w:u w:val="none"/>
        </w:rPr>
      </w:pPr>
      <w:r>
        <w:rPr>
          <w:b w:val="0"/>
          <w:bCs w:val="0"/>
          <w:u w:val="none"/>
        </w:rPr>
        <w:t>Ce</w:t>
      </w:r>
      <w:r w:rsidR="00B44C27">
        <w:rPr>
          <w:b w:val="0"/>
          <w:bCs w:val="0"/>
          <w:u w:val="none"/>
        </w:rPr>
        <w:t xml:space="preserve"> forfait annuel de 214 jours</w:t>
      </w:r>
      <w:r>
        <w:rPr>
          <w:b w:val="0"/>
          <w:bCs w:val="0"/>
          <w:u w:val="none"/>
        </w:rPr>
        <w:t xml:space="preserve"> </w:t>
      </w:r>
      <w:r w:rsidR="00B44C27">
        <w:rPr>
          <w:b w:val="0"/>
          <w:bCs w:val="0"/>
          <w:u w:val="none"/>
        </w:rPr>
        <w:t>est calculé en tenant compte d’un droit annuel complet à congés payés.</w:t>
      </w:r>
    </w:p>
    <w:p w14:paraId="090643F3" w14:textId="77777777" w:rsidR="009658B8" w:rsidRDefault="009658B8">
      <w:pPr>
        <w:pStyle w:val="Titre9"/>
        <w:rPr>
          <w:b w:val="0"/>
          <w:bCs w:val="0"/>
          <w:u w:val="none"/>
        </w:rPr>
      </w:pPr>
    </w:p>
    <w:p w14:paraId="5069847D" w14:textId="77777777" w:rsidR="00840145" w:rsidRDefault="009658B8">
      <w:pPr>
        <w:pStyle w:val="Titre9"/>
        <w:rPr>
          <w:b w:val="0"/>
          <w:bCs w:val="0"/>
          <w:u w:val="none"/>
        </w:rPr>
      </w:pPr>
      <w:r>
        <w:rPr>
          <w:b w:val="0"/>
          <w:bCs w:val="0"/>
          <w:u w:val="none"/>
        </w:rPr>
        <w:t>3-2 Nombre de jours de repos forfait cadre</w:t>
      </w:r>
    </w:p>
    <w:p w14:paraId="7B0C86A0" w14:textId="77777777" w:rsidR="00840145" w:rsidRDefault="00840145">
      <w:pPr>
        <w:pStyle w:val="Titre9"/>
        <w:rPr>
          <w:b w:val="0"/>
          <w:bCs w:val="0"/>
          <w:u w:val="none"/>
        </w:rPr>
      </w:pPr>
    </w:p>
    <w:p w14:paraId="2A959273" w14:textId="77777777" w:rsidR="009658B8" w:rsidRDefault="009658B8">
      <w:pPr>
        <w:pStyle w:val="Titre9"/>
        <w:rPr>
          <w:b w:val="0"/>
          <w:bCs w:val="0"/>
          <w:u w:val="none"/>
        </w:rPr>
      </w:pPr>
      <w:r>
        <w:rPr>
          <w:b w:val="0"/>
          <w:bCs w:val="0"/>
          <w:u w:val="none"/>
        </w:rPr>
        <w:t xml:space="preserve">Le forfait annuel en jours s’inscrit dans une logique de jours travaillés et non de mesure du temps de travail. Il est rappelé que le nombre de jours non travaillé est de 9 jours de repos + jours de congés payés ouvrés, en tenant compte de la journée de solidarité. </w:t>
      </w:r>
    </w:p>
    <w:p w14:paraId="47201607" w14:textId="77777777" w:rsidR="00203C41" w:rsidRPr="00840145" w:rsidRDefault="009658B8" w:rsidP="00203C41">
      <w:pPr>
        <w:jc w:val="both"/>
        <w:rPr>
          <w:rFonts w:ascii="Arial" w:eastAsia="Arial Unicode MS" w:hAnsi="Arial" w:cs="Arial"/>
          <w:lang w:val="fr-FR"/>
        </w:rPr>
      </w:pPr>
      <w:r w:rsidRPr="00840145">
        <w:rPr>
          <w:rFonts w:ascii="Arial" w:eastAsia="Arial Unicode MS" w:hAnsi="Arial" w:cs="Arial"/>
          <w:lang w:val="fr-FR"/>
        </w:rPr>
        <w:t>L</w:t>
      </w:r>
      <w:r w:rsidR="00B44C27" w:rsidRPr="00840145">
        <w:rPr>
          <w:rFonts w:ascii="Arial" w:eastAsia="Arial Unicode MS" w:hAnsi="Arial" w:cs="Arial"/>
          <w:lang w:val="fr-FR"/>
        </w:rPr>
        <w:t>a prise des</w:t>
      </w:r>
      <w:r w:rsidRPr="00840145">
        <w:rPr>
          <w:rFonts w:ascii="Arial" w:eastAsia="Arial Unicode MS" w:hAnsi="Arial" w:cs="Arial"/>
          <w:lang w:val="fr-FR"/>
        </w:rPr>
        <w:t xml:space="preserve"> jours de repos </w:t>
      </w:r>
      <w:r w:rsidR="00B44C27" w:rsidRPr="00840145">
        <w:rPr>
          <w:rFonts w:ascii="Arial" w:eastAsia="Arial Unicode MS" w:hAnsi="Arial" w:cs="Arial"/>
          <w:lang w:val="fr-FR"/>
        </w:rPr>
        <w:t>intervient</w:t>
      </w:r>
      <w:r w:rsidRPr="00840145">
        <w:rPr>
          <w:rFonts w:ascii="Arial" w:eastAsia="Arial Unicode MS" w:hAnsi="Arial" w:cs="Arial"/>
          <w:lang w:val="fr-FR"/>
        </w:rPr>
        <w:t xml:space="preserve"> à l’initiative du salarié, avec</w:t>
      </w:r>
      <w:r w:rsidR="00B44C27" w:rsidRPr="00840145">
        <w:rPr>
          <w:rFonts w:ascii="Arial" w:eastAsia="Arial Unicode MS" w:hAnsi="Arial" w:cs="Arial"/>
          <w:lang w:val="fr-FR"/>
        </w:rPr>
        <w:t xml:space="preserve"> l’accord préalable de</w:t>
      </w:r>
      <w:r w:rsidRPr="00840145">
        <w:rPr>
          <w:rFonts w:ascii="Arial" w:eastAsia="Arial Unicode MS" w:hAnsi="Arial" w:cs="Arial"/>
          <w:lang w:val="fr-FR"/>
        </w:rPr>
        <w:t xml:space="preserve"> sa hiérarchie</w:t>
      </w:r>
      <w:r w:rsidR="00203C41" w:rsidRPr="00840145">
        <w:rPr>
          <w:rFonts w:ascii="Arial" w:eastAsia="Arial Unicode MS" w:hAnsi="Arial" w:cs="Arial"/>
          <w:lang w:val="fr-FR"/>
        </w:rPr>
        <w:t xml:space="preserve"> en fonction des impératifs de service au cours de la période de référence.</w:t>
      </w:r>
    </w:p>
    <w:p w14:paraId="34F9D2A0" w14:textId="77777777" w:rsidR="00203C41" w:rsidRPr="00840145" w:rsidRDefault="00203C41" w:rsidP="00203C41">
      <w:pPr>
        <w:jc w:val="both"/>
        <w:rPr>
          <w:rFonts w:ascii="Arial" w:eastAsia="Arial Unicode MS" w:hAnsi="Arial" w:cs="Arial"/>
          <w:lang w:val="fr-FR"/>
        </w:rPr>
      </w:pPr>
      <w:r w:rsidRPr="00840145">
        <w:rPr>
          <w:rFonts w:ascii="Arial" w:eastAsia="Arial Unicode MS" w:hAnsi="Arial" w:cs="Arial"/>
          <w:lang w:val="fr-FR"/>
        </w:rPr>
        <w:t> </w:t>
      </w:r>
    </w:p>
    <w:p w14:paraId="6F1213EC" w14:textId="77777777" w:rsidR="00203C41" w:rsidRPr="00840145" w:rsidRDefault="00203C41" w:rsidP="00203C41">
      <w:pPr>
        <w:jc w:val="both"/>
        <w:rPr>
          <w:rFonts w:ascii="Arial" w:eastAsia="Arial Unicode MS" w:hAnsi="Arial" w:cs="Arial"/>
          <w:lang w:val="fr-FR"/>
        </w:rPr>
      </w:pPr>
      <w:r w:rsidRPr="00840145">
        <w:rPr>
          <w:rFonts w:ascii="Arial" w:eastAsia="Arial Unicode MS" w:hAnsi="Arial" w:cs="Arial"/>
          <w:lang w:val="fr-FR"/>
        </w:rPr>
        <w:t>A sa demande, le salarié, en accord avec son employeur, peut renoncer à une partie des jours de repos visés ci-dessus et se les faire payer dans les conditions suivantes</w:t>
      </w:r>
      <w:r w:rsidR="00840145">
        <w:rPr>
          <w:rFonts w:ascii="Arial" w:eastAsia="Arial Unicode MS" w:hAnsi="Arial" w:cs="Arial"/>
          <w:lang w:val="fr-FR"/>
        </w:rPr>
        <w:t xml:space="preserve"> </w:t>
      </w:r>
      <w:r w:rsidRPr="00840145">
        <w:rPr>
          <w:rFonts w:ascii="Arial" w:eastAsia="Arial Unicode MS" w:hAnsi="Arial" w:cs="Arial"/>
          <w:lang w:val="fr-FR"/>
        </w:rPr>
        <w:t xml:space="preserve">: </w:t>
      </w:r>
    </w:p>
    <w:p w14:paraId="23932FBC" w14:textId="77777777" w:rsidR="00840145" w:rsidRDefault="00203C41" w:rsidP="00203C41">
      <w:pPr>
        <w:numPr>
          <w:ilvl w:val="0"/>
          <w:numId w:val="8"/>
        </w:numPr>
        <w:jc w:val="both"/>
        <w:rPr>
          <w:rFonts w:ascii="Arial" w:eastAsia="Arial Unicode MS" w:hAnsi="Arial" w:cs="Arial"/>
          <w:lang w:val="fr-FR"/>
        </w:rPr>
      </w:pPr>
      <w:r w:rsidRPr="00840145">
        <w:rPr>
          <w:rFonts w:ascii="Arial" w:eastAsia="Arial Unicode MS" w:hAnsi="Arial" w:cs="Arial"/>
          <w:lang w:val="fr-FR"/>
        </w:rPr>
        <w:t>Demande écrite du collaborateur faite à sa hiérarchie et transmise au service des Ressources Humaines.</w:t>
      </w:r>
    </w:p>
    <w:p w14:paraId="609B0175" w14:textId="77777777" w:rsidR="00203C41" w:rsidRPr="00840145" w:rsidRDefault="00203C41" w:rsidP="00203C41">
      <w:pPr>
        <w:numPr>
          <w:ilvl w:val="0"/>
          <w:numId w:val="8"/>
        </w:numPr>
        <w:jc w:val="both"/>
        <w:rPr>
          <w:rFonts w:ascii="Arial" w:eastAsia="Arial Unicode MS" w:hAnsi="Arial" w:cs="Arial"/>
          <w:lang w:val="fr-FR"/>
        </w:rPr>
      </w:pPr>
      <w:r w:rsidRPr="00840145">
        <w:rPr>
          <w:rFonts w:ascii="Arial" w:eastAsia="Arial Unicode MS" w:hAnsi="Arial" w:cs="Arial"/>
          <w:lang w:val="fr-FR"/>
        </w:rPr>
        <w:t>Paiement s’effectuera selon les règles en vigueur au sein de l’entreprise</w:t>
      </w:r>
    </w:p>
    <w:p w14:paraId="3593CE41" w14:textId="77777777" w:rsidR="00203C41" w:rsidRDefault="00203C41" w:rsidP="00203C41">
      <w:pPr>
        <w:jc w:val="both"/>
        <w:rPr>
          <w:rFonts w:ascii="Arial" w:hAnsi="Arial" w:cs="Arial"/>
          <w:sz w:val="22"/>
          <w:szCs w:val="22"/>
          <w:lang w:val="fr-FR"/>
        </w:rPr>
      </w:pPr>
    </w:p>
    <w:p w14:paraId="025C6AE9" w14:textId="77777777" w:rsidR="00840145" w:rsidRDefault="00840145" w:rsidP="00840145">
      <w:pPr>
        <w:jc w:val="both"/>
        <w:rPr>
          <w:rFonts w:ascii="Arial" w:eastAsia="Arial Unicode MS" w:hAnsi="Arial" w:cs="Arial"/>
          <w:lang w:val="fr-FR"/>
        </w:rPr>
      </w:pPr>
      <w:r>
        <w:rPr>
          <w:rFonts w:ascii="Arial" w:eastAsia="Arial Unicode MS" w:hAnsi="Arial" w:cs="Arial"/>
          <w:lang w:val="fr-FR"/>
        </w:rPr>
        <w:t>3</w:t>
      </w:r>
      <w:r w:rsidR="009658B8" w:rsidRPr="00840145">
        <w:rPr>
          <w:rFonts w:ascii="Arial" w:eastAsia="Arial Unicode MS" w:hAnsi="Arial" w:cs="Arial"/>
          <w:lang w:val="fr-FR"/>
        </w:rPr>
        <w:t xml:space="preserve">-3 Embauche </w:t>
      </w:r>
      <w:r w:rsidR="005C0171" w:rsidRPr="00840145">
        <w:rPr>
          <w:rFonts w:ascii="Arial" w:eastAsia="Arial Unicode MS" w:hAnsi="Arial" w:cs="Arial"/>
          <w:lang w:val="fr-FR"/>
        </w:rPr>
        <w:t xml:space="preserve">ou départ </w:t>
      </w:r>
      <w:r w:rsidR="009658B8" w:rsidRPr="00840145">
        <w:rPr>
          <w:rFonts w:ascii="Arial" w:eastAsia="Arial Unicode MS" w:hAnsi="Arial" w:cs="Arial"/>
          <w:lang w:val="fr-FR"/>
        </w:rPr>
        <w:t>en cours d’année</w:t>
      </w:r>
    </w:p>
    <w:p w14:paraId="2E7E1136" w14:textId="77777777" w:rsidR="00840145" w:rsidRDefault="00840145" w:rsidP="00840145">
      <w:pPr>
        <w:jc w:val="both"/>
        <w:rPr>
          <w:rFonts w:ascii="Arial" w:eastAsia="Arial Unicode MS" w:hAnsi="Arial" w:cs="Arial"/>
          <w:lang w:val="fr-FR"/>
        </w:rPr>
      </w:pPr>
    </w:p>
    <w:p w14:paraId="356710AC" w14:textId="77777777" w:rsidR="006B66F8" w:rsidRPr="00840145" w:rsidRDefault="009658B8" w:rsidP="00840145">
      <w:pPr>
        <w:jc w:val="both"/>
        <w:rPr>
          <w:rFonts w:ascii="Arial" w:eastAsia="Arial Unicode MS" w:hAnsi="Arial" w:cs="Arial"/>
          <w:lang w:val="fr-FR"/>
        </w:rPr>
      </w:pPr>
      <w:r w:rsidRPr="00840145">
        <w:rPr>
          <w:rFonts w:ascii="Arial" w:eastAsia="Arial Unicode MS" w:hAnsi="Arial" w:cs="Arial"/>
          <w:lang w:val="fr-FR"/>
        </w:rPr>
        <w:t xml:space="preserve">Les salariés embauchés </w:t>
      </w:r>
      <w:r w:rsidR="005C0171" w:rsidRPr="00840145">
        <w:rPr>
          <w:rFonts w:ascii="Arial" w:eastAsia="Arial Unicode MS" w:hAnsi="Arial" w:cs="Arial"/>
          <w:lang w:val="fr-FR"/>
        </w:rPr>
        <w:t xml:space="preserve">ou sortant </w:t>
      </w:r>
      <w:r w:rsidRPr="00840145">
        <w:rPr>
          <w:rFonts w:ascii="Arial" w:eastAsia="Arial Unicode MS" w:hAnsi="Arial" w:cs="Arial"/>
          <w:lang w:val="fr-FR"/>
        </w:rPr>
        <w:t>en cours d’année se voient appliqu</w:t>
      </w:r>
      <w:r w:rsidR="00B44C27" w:rsidRPr="00840145">
        <w:rPr>
          <w:rFonts w:ascii="Arial" w:eastAsia="Arial Unicode MS" w:hAnsi="Arial" w:cs="Arial"/>
          <w:lang w:val="fr-FR"/>
        </w:rPr>
        <w:t>er</w:t>
      </w:r>
      <w:r w:rsidRPr="00840145">
        <w:rPr>
          <w:rFonts w:ascii="Arial" w:eastAsia="Arial Unicode MS" w:hAnsi="Arial" w:cs="Arial"/>
          <w:lang w:val="fr-FR"/>
        </w:rPr>
        <w:t xml:space="preserve"> un calcul spécifique pour la détermination du forfait applicable pour la période comprise entre leur entrée dans l’entreprise et la fin de période de référence.</w:t>
      </w:r>
    </w:p>
    <w:p w14:paraId="4DF76EF9" w14:textId="77777777" w:rsidR="009658B8" w:rsidRDefault="009658B8">
      <w:pPr>
        <w:pStyle w:val="Titre9"/>
        <w:rPr>
          <w:b w:val="0"/>
          <w:bCs w:val="0"/>
          <w:u w:val="none"/>
        </w:rPr>
      </w:pPr>
    </w:p>
    <w:p w14:paraId="28693427" w14:textId="77777777" w:rsidR="00B44C27" w:rsidRDefault="00B44C27">
      <w:pPr>
        <w:pStyle w:val="Titre9"/>
        <w:rPr>
          <w:b w:val="0"/>
          <w:bCs w:val="0"/>
          <w:u w:val="none"/>
        </w:rPr>
      </w:pPr>
      <w:r>
        <w:rPr>
          <w:b w:val="0"/>
          <w:bCs w:val="0"/>
          <w:u w:val="none"/>
        </w:rPr>
        <w:t xml:space="preserve">Ce calcul spécifique correspond à un prorata </w:t>
      </w:r>
      <w:proofErr w:type="spellStart"/>
      <w:r>
        <w:rPr>
          <w:b w:val="0"/>
          <w:bCs w:val="0"/>
          <w:u w:val="none"/>
        </w:rPr>
        <w:t>temporis</w:t>
      </w:r>
      <w:proofErr w:type="spellEnd"/>
      <w:r>
        <w:rPr>
          <w:b w:val="0"/>
          <w:bCs w:val="0"/>
          <w:u w:val="none"/>
        </w:rPr>
        <w:t xml:space="preserve"> de la période d’activité.</w:t>
      </w:r>
    </w:p>
    <w:p w14:paraId="67029302" w14:textId="77777777" w:rsidR="009658B8" w:rsidRDefault="009658B8">
      <w:pPr>
        <w:pStyle w:val="Titre9"/>
        <w:rPr>
          <w:b w:val="0"/>
          <w:bCs w:val="0"/>
          <w:u w:val="none"/>
        </w:rPr>
      </w:pPr>
    </w:p>
    <w:p w14:paraId="68CEA192" w14:textId="77777777" w:rsidR="00284058" w:rsidRDefault="00284058">
      <w:pPr>
        <w:pStyle w:val="Titre9"/>
        <w:rPr>
          <w:b w:val="0"/>
          <w:bCs w:val="0"/>
          <w:u w:val="none"/>
        </w:rPr>
      </w:pPr>
    </w:p>
    <w:p w14:paraId="5A1942D1" w14:textId="77777777" w:rsidR="00284058" w:rsidRPr="00504720" w:rsidRDefault="00284058">
      <w:pPr>
        <w:pStyle w:val="Titre9"/>
      </w:pPr>
      <w:r w:rsidRPr="00504720">
        <w:t xml:space="preserve">Article 4 – Rémunération forfaitaire </w:t>
      </w:r>
    </w:p>
    <w:p w14:paraId="16253188" w14:textId="77777777" w:rsidR="00284058" w:rsidRDefault="00284058">
      <w:pPr>
        <w:pStyle w:val="Titre9"/>
        <w:rPr>
          <w:b w:val="0"/>
          <w:bCs w:val="0"/>
          <w:u w:val="none"/>
        </w:rPr>
      </w:pPr>
    </w:p>
    <w:p w14:paraId="2BE9ED93" w14:textId="77777777" w:rsidR="00284058" w:rsidRDefault="00284058">
      <w:pPr>
        <w:pStyle w:val="Titre9"/>
        <w:rPr>
          <w:b w:val="0"/>
          <w:bCs w:val="0"/>
          <w:u w:val="none"/>
        </w:rPr>
      </w:pPr>
      <w:r>
        <w:rPr>
          <w:b w:val="0"/>
          <w:bCs w:val="0"/>
          <w:u w:val="none"/>
        </w:rPr>
        <w:t xml:space="preserve">Les salariés </w:t>
      </w:r>
      <w:r w:rsidR="006B66F8">
        <w:rPr>
          <w:b w:val="0"/>
          <w:bCs w:val="0"/>
          <w:u w:val="none"/>
        </w:rPr>
        <w:t xml:space="preserve">entrant dans </w:t>
      </w:r>
      <w:r w:rsidR="00840145">
        <w:rPr>
          <w:b w:val="0"/>
          <w:bCs w:val="0"/>
          <w:u w:val="none"/>
        </w:rPr>
        <w:t>le champ</w:t>
      </w:r>
      <w:r w:rsidR="006B66F8">
        <w:rPr>
          <w:b w:val="0"/>
          <w:bCs w:val="0"/>
          <w:u w:val="none"/>
        </w:rPr>
        <w:t xml:space="preserve"> d’applic</w:t>
      </w:r>
      <w:r w:rsidR="00840145">
        <w:rPr>
          <w:b w:val="0"/>
          <w:bCs w:val="0"/>
          <w:u w:val="none"/>
        </w:rPr>
        <w:t>a</w:t>
      </w:r>
      <w:r w:rsidR="006B66F8">
        <w:rPr>
          <w:b w:val="0"/>
          <w:bCs w:val="0"/>
          <w:u w:val="none"/>
        </w:rPr>
        <w:t xml:space="preserve">tion du </w:t>
      </w:r>
      <w:r>
        <w:rPr>
          <w:b w:val="0"/>
          <w:bCs w:val="0"/>
          <w:u w:val="none"/>
        </w:rPr>
        <w:t>présent accord bénéficient d’une rémunération forfaitaire annuelle en contrepartie de l’exercice de leur mission</w:t>
      </w:r>
      <w:r w:rsidR="005C0171">
        <w:rPr>
          <w:b w:val="0"/>
          <w:bCs w:val="0"/>
          <w:u w:val="none"/>
        </w:rPr>
        <w:t> ; cette rémunération est</w:t>
      </w:r>
      <w:r>
        <w:rPr>
          <w:b w:val="0"/>
          <w:bCs w:val="0"/>
          <w:u w:val="none"/>
        </w:rPr>
        <w:t xml:space="preserve"> lissée sur 12 mois hors prime </w:t>
      </w:r>
      <w:r w:rsidR="006B66F8">
        <w:rPr>
          <w:b w:val="0"/>
          <w:bCs w:val="0"/>
          <w:u w:val="none"/>
        </w:rPr>
        <w:t xml:space="preserve">de </w:t>
      </w:r>
      <w:r>
        <w:rPr>
          <w:b w:val="0"/>
          <w:bCs w:val="0"/>
          <w:u w:val="none"/>
        </w:rPr>
        <w:t>13</w:t>
      </w:r>
      <w:r w:rsidRPr="00284058">
        <w:rPr>
          <w:b w:val="0"/>
          <w:bCs w:val="0"/>
          <w:u w:val="none"/>
          <w:vertAlign w:val="superscript"/>
        </w:rPr>
        <w:t>e</w:t>
      </w:r>
      <w:r>
        <w:rPr>
          <w:b w:val="0"/>
          <w:bCs w:val="0"/>
          <w:u w:val="none"/>
        </w:rPr>
        <w:t xml:space="preserve"> mois et prime d’objectifs.</w:t>
      </w:r>
    </w:p>
    <w:p w14:paraId="484BD899" w14:textId="77777777" w:rsidR="00284058" w:rsidRDefault="00284058">
      <w:pPr>
        <w:pStyle w:val="Titre9"/>
        <w:rPr>
          <w:b w:val="0"/>
          <w:bCs w:val="0"/>
          <w:u w:val="none"/>
        </w:rPr>
      </w:pPr>
    </w:p>
    <w:p w14:paraId="20C14844" w14:textId="77777777" w:rsidR="00284058" w:rsidRDefault="00284058">
      <w:pPr>
        <w:pStyle w:val="Titre9"/>
      </w:pPr>
      <w:r w:rsidRPr="00504720">
        <w:t xml:space="preserve">Article 5 – Maitrise et suivi de la charge de travail </w:t>
      </w:r>
    </w:p>
    <w:p w14:paraId="31FE14A6" w14:textId="77777777" w:rsidR="006B66F8" w:rsidRPr="00504720" w:rsidRDefault="006B66F8">
      <w:pPr>
        <w:pStyle w:val="Titre9"/>
      </w:pPr>
    </w:p>
    <w:p w14:paraId="7B6AE3C4" w14:textId="77777777" w:rsidR="00284058" w:rsidRDefault="00284058">
      <w:pPr>
        <w:pStyle w:val="Titre9"/>
        <w:rPr>
          <w:b w:val="0"/>
          <w:bCs w:val="0"/>
          <w:u w:val="none"/>
        </w:rPr>
      </w:pPr>
      <w:r>
        <w:rPr>
          <w:b w:val="0"/>
          <w:bCs w:val="0"/>
          <w:u w:val="none"/>
        </w:rPr>
        <w:t xml:space="preserve">Afin que l’amplitude et la charge de travail demeurent raisonnables et dans le but d’assurer une bonne répartition, dans le temps, du travail des salariés </w:t>
      </w:r>
      <w:r w:rsidR="005C0171">
        <w:rPr>
          <w:b w:val="0"/>
          <w:bCs w:val="0"/>
          <w:u w:val="none"/>
        </w:rPr>
        <w:t xml:space="preserve">en </w:t>
      </w:r>
      <w:r>
        <w:rPr>
          <w:b w:val="0"/>
          <w:bCs w:val="0"/>
          <w:u w:val="none"/>
        </w:rPr>
        <w:t xml:space="preserve">forfait </w:t>
      </w:r>
      <w:r w:rsidR="006B66F8">
        <w:rPr>
          <w:b w:val="0"/>
          <w:bCs w:val="0"/>
          <w:u w:val="none"/>
        </w:rPr>
        <w:t xml:space="preserve">annuel en </w:t>
      </w:r>
      <w:r>
        <w:rPr>
          <w:b w:val="0"/>
          <w:bCs w:val="0"/>
          <w:u w:val="none"/>
        </w:rPr>
        <w:t xml:space="preserve">jours, les parties conviennent des mesures suivantes : </w:t>
      </w:r>
    </w:p>
    <w:p w14:paraId="4EB0D0A3" w14:textId="77777777" w:rsidR="00284058" w:rsidRDefault="00284058">
      <w:pPr>
        <w:pStyle w:val="Titre9"/>
        <w:rPr>
          <w:b w:val="0"/>
          <w:bCs w:val="0"/>
          <w:u w:val="none"/>
        </w:rPr>
      </w:pPr>
    </w:p>
    <w:p w14:paraId="7040CF8F" w14:textId="77777777" w:rsidR="00284058" w:rsidRDefault="00284058">
      <w:pPr>
        <w:pStyle w:val="Titre9"/>
        <w:rPr>
          <w:b w:val="0"/>
          <w:bCs w:val="0"/>
          <w:u w:val="none"/>
        </w:rPr>
      </w:pPr>
      <w:r>
        <w:rPr>
          <w:b w:val="0"/>
          <w:bCs w:val="0"/>
          <w:u w:val="none"/>
        </w:rPr>
        <w:t>5-1 Temps de repos</w:t>
      </w:r>
    </w:p>
    <w:p w14:paraId="016792B2" w14:textId="77777777" w:rsidR="00840145" w:rsidRDefault="00840145">
      <w:pPr>
        <w:pStyle w:val="Titre9"/>
        <w:rPr>
          <w:b w:val="0"/>
          <w:bCs w:val="0"/>
          <w:u w:val="none"/>
        </w:rPr>
      </w:pPr>
    </w:p>
    <w:p w14:paraId="7D735FF2" w14:textId="77777777" w:rsidR="00284058" w:rsidRDefault="00284058">
      <w:pPr>
        <w:pStyle w:val="Titre9"/>
        <w:rPr>
          <w:b w:val="0"/>
          <w:bCs w:val="0"/>
          <w:u w:val="none"/>
        </w:rPr>
      </w:pPr>
      <w:r>
        <w:rPr>
          <w:b w:val="0"/>
          <w:bCs w:val="0"/>
          <w:u w:val="none"/>
        </w:rPr>
        <w:t xml:space="preserve">Les salariés dont le travail est décompté en jours bénéficient au minimum d’un repos quotidien de 11 heures </w:t>
      </w:r>
      <w:r w:rsidR="006B66F8">
        <w:rPr>
          <w:b w:val="0"/>
          <w:bCs w:val="0"/>
          <w:u w:val="none"/>
        </w:rPr>
        <w:t xml:space="preserve">consécutives </w:t>
      </w:r>
      <w:r>
        <w:rPr>
          <w:b w:val="0"/>
          <w:bCs w:val="0"/>
          <w:u w:val="none"/>
        </w:rPr>
        <w:t>et d’un repos hebdomadaire de 35 heures</w:t>
      </w:r>
      <w:r w:rsidR="006B66F8" w:rsidRPr="006B66F8">
        <w:rPr>
          <w:b w:val="0"/>
          <w:bCs w:val="0"/>
          <w:u w:val="none"/>
        </w:rPr>
        <w:t xml:space="preserve"> </w:t>
      </w:r>
      <w:r w:rsidR="006B66F8">
        <w:rPr>
          <w:b w:val="0"/>
          <w:bCs w:val="0"/>
          <w:u w:val="none"/>
        </w:rPr>
        <w:t>consécutives</w:t>
      </w:r>
      <w:r>
        <w:rPr>
          <w:b w:val="0"/>
          <w:bCs w:val="0"/>
          <w:u w:val="none"/>
        </w:rPr>
        <w:t xml:space="preserve">. </w:t>
      </w:r>
    </w:p>
    <w:p w14:paraId="4E34CA57" w14:textId="77777777" w:rsidR="00284058" w:rsidRDefault="00284058">
      <w:pPr>
        <w:pStyle w:val="Titre9"/>
        <w:rPr>
          <w:b w:val="0"/>
          <w:bCs w:val="0"/>
          <w:u w:val="none"/>
        </w:rPr>
      </w:pPr>
    </w:p>
    <w:p w14:paraId="5A43418C" w14:textId="77777777" w:rsidR="00284058" w:rsidRDefault="00284058">
      <w:pPr>
        <w:pStyle w:val="Titre9"/>
        <w:rPr>
          <w:b w:val="0"/>
          <w:bCs w:val="0"/>
          <w:u w:val="none"/>
        </w:rPr>
      </w:pPr>
      <w:r>
        <w:rPr>
          <w:b w:val="0"/>
          <w:bCs w:val="0"/>
          <w:u w:val="none"/>
        </w:rPr>
        <w:t xml:space="preserve">5-2 Amplitude de travail </w:t>
      </w:r>
    </w:p>
    <w:p w14:paraId="61367ECF" w14:textId="77777777" w:rsidR="00840145" w:rsidRDefault="00840145">
      <w:pPr>
        <w:pStyle w:val="Titre9"/>
        <w:rPr>
          <w:b w:val="0"/>
          <w:bCs w:val="0"/>
          <w:u w:val="none"/>
        </w:rPr>
      </w:pPr>
    </w:p>
    <w:p w14:paraId="02ABBB12" w14:textId="77777777" w:rsidR="00284058" w:rsidRDefault="005C0171">
      <w:pPr>
        <w:pStyle w:val="Titre9"/>
        <w:rPr>
          <w:b w:val="0"/>
          <w:bCs w:val="0"/>
          <w:u w:val="none"/>
        </w:rPr>
      </w:pPr>
      <w:r>
        <w:rPr>
          <w:b w:val="0"/>
          <w:bCs w:val="0"/>
          <w:u w:val="none"/>
        </w:rPr>
        <w:t>L’a</w:t>
      </w:r>
      <w:r w:rsidR="00284058">
        <w:rPr>
          <w:b w:val="0"/>
          <w:bCs w:val="0"/>
          <w:u w:val="none"/>
        </w:rPr>
        <w:t>mplitude quotidienne de travail ne peut être supérieur</w:t>
      </w:r>
      <w:r>
        <w:rPr>
          <w:b w:val="0"/>
          <w:bCs w:val="0"/>
          <w:u w:val="none"/>
        </w:rPr>
        <w:t xml:space="preserve">e </w:t>
      </w:r>
      <w:r w:rsidR="00284058">
        <w:rPr>
          <w:b w:val="0"/>
          <w:bCs w:val="0"/>
          <w:u w:val="none"/>
        </w:rPr>
        <w:t xml:space="preserve">à 13 heures. </w:t>
      </w:r>
    </w:p>
    <w:p w14:paraId="11345C49" w14:textId="77777777" w:rsidR="00284058" w:rsidRDefault="00284058">
      <w:pPr>
        <w:pStyle w:val="Titre9"/>
        <w:rPr>
          <w:b w:val="0"/>
          <w:bCs w:val="0"/>
          <w:u w:val="none"/>
        </w:rPr>
      </w:pPr>
      <w:r>
        <w:rPr>
          <w:b w:val="0"/>
          <w:bCs w:val="0"/>
          <w:u w:val="none"/>
        </w:rPr>
        <w:t xml:space="preserve">L’amplitude quotidienne de la journée de travail doit rester raisonnable et doit permettre au salarié de bien répartir </w:t>
      </w:r>
      <w:r w:rsidR="005C0171">
        <w:rPr>
          <w:b w:val="0"/>
          <w:bCs w:val="0"/>
          <w:u w:val="none"/>
        </w:rPr>
        <w:t>son</w:t>
      </w:r>
      <w:r>
        <w:rPr>
          <w:b w:val="0"/>
          <w:bCs w:val="0"/>
          <w:u w:val="none"/>
        </w:rPr>
        <w:t xml:space="preserve"> temps de travail sur la journée. </w:t>
      </w:r>
    </w:p>
    <w:p w14:paraId="20C51F96" w14:textId="77777777" w:rsidR="00284058" w:rsidRDefault="00284058">
      <w:pPr>
        <w:pStyle w:val="Titre9"/>
        <w:rPr>
          <w:b w:val="0"/>
          <w:bCs w:val="0"/>
          <w:u w:val="none"/>
        </w:rPr>
      </w:pPr>
    </w:p>
    <w:p w14:paraId="45597769" w14:textId="77777777" w:rsidR="00284058" w:rsidRDefault="00284058">
      <w:pPr>
        <w:pStyle w:val="Titre9"/>
        <w:rPr>
          <w:b w:val="0"/>
          <w:bCs w:val="0"/>
          <w:u w:val="none"/>
        </w:rPr>
      </w:pPr>
      <w:r>
        <w:rPr>
          <w:b w:val="0"/>
          <w:bCs w:val="0"/>
          <w:u w:val="none"/>
        </w:rPr>
        <w:t xml:space="preserve">5-3 La feuille de suivi du temps de travail des salariés </w:t>
      </w:r>
      <w:r w:rsidR="005C0171">
        <w:rPr>
          <w:b w:val="0"/>
          <w:bCs w:val="0"/>
          <w:u w:val="none"/>
        </w:rPr>
        <w:t xml:space="preserve">en </w:t>
      </w:r>
      <w:r>
        <w:rPr>
          <w:b w:val="0"/>
          <w:bCs w:val="0"/>
          <w:u w:val="none"/>
        </w:rPr>
        <w:t>forfait</w:t>
      </w:r>
      <w:r w:rsidR="006B66F8">
        <w:rPr>
          <w:b w:val="0"/>
          <w:bCs w:val="0"/>
          <w:u w:val="none"/>
        </w:rPr>
        <w:t xml:space="preserve"> annuel en</w:t>
      </w:r>
      <w:r>
        <w:rPr>
          <w:b w:val="0"/>
          <w:bCs w:val="0"/>
          <w:u w:val="none"/>
        </w:rPr>
        <w:t xml:space="preserve"> jours</w:t>
      </w:r>
    </w:p>
    <w:p w14:paraId="1446E0A6" w14:textId="77777777" w:rsidR="00840145" w:rsidRDefault="00840145">
      <w:pPr>
        <w:pStyle w:val="Titre9"/>
        <w:rPr>
          <w:b w:val="0"/>
          <w:bCs w:val="0"/>
          <w:u w:val="none"/>
        </w:rPr>
      </w:pPr>
    </w:p>
    <w:p w14:paraId="7E24EA30" w14:textId="77777777" w:rsidR="00284058" w:rsidRDefault="00284058">
      <w:pPr>
        <w:pStyle w:val="Titre9"/>
        <w:rPr>
          <w:b w:val="0"/>
          <w:bCs w:val="0"/>
          <w:u w:val="none"/>
        </w:rPr>
      </w:pPr>
      <w:r>
        <w:rPr>
          <w:b w:val="0"/>
          <w:bCs w:val="0"/>
          <w:u w:val="none"/>
        </w:rPr>
        <w:t>Le contrôle des jours de travail ou demi-journées de travail et de repos est réalisé au moyen d’un système auto déclaratif renseigné chaque mois par le salarié transmis au manager puis au service RH.</w:t>
      </w:r>
    </w:p>
    <w:p w14:paraId="693921E1" w14:textId="77777777" w:rsidR="00302FF2" w:rsidRDefault="00284058">
      <w:pPr>
        <w:pStyle w:val="Titre9"/>
        <w:rPr>
          <w:b w:val="0"/>
          <w:bCs w:val="0"/>
          <w:u w:val="none"/>
        </w:rPr>
      </w:pPr>
      <w:r>
        <w:rPr>
          <w:b w:val="0"/>
          <w:bCs w:val="0"/>
          <w:u w:val="none"/>
        </w:rPr>
        <w:t xml:space="preserve">Ce document fera apparaitre distinctement la qualification des jours de repos (repos hebdomadaire, congés payés, jours de repos </w:t>
      </w:r>
      <w:r w:rsidR="006B66F8">
        <w:rPr>
          <w:b w:val="0"/>
          <w:bCs w:val="0"/>
          <w:u w:val="none"/>
        </w:rPr>
        <w:t xml:space="preserve">dit de </w:t>
      </w:r>
      <w:r>
        <w:rPr>
          <w:b w:val="0"/>
          <w:bCs w:val="0"/>
          <w:u w:val="none"/>
        </w:rPr>
        <w:t xml:space="preserve">RTT, jours de repos conventionnels). </w:t>
      </w:r>
    </w:p>
    <w:p w14:paraId="4FD5AB0D" w14:textId="77777777" w:rsidR="00284058" w:rsidRDefault="00284058">
      <w:pPr>
        <w:pStyle w:val="Titre9"/>
        <w:rPr>
          <w:b w:val="0"/>
          <w:bCs w:val="0"/>
          <w:u w:val="none"/>
        </w:rPr>
      </w:pPr>
    </w:p>
    <w:p w14:paraId="530FE44B" w14:textId="77777777" w:rsidR="00284058" w:rsidRDefault="00284058">
      <w:pPr>
        <w:pStyle w:val="Titre9"/>
        <w:rPr>
          <w:b w:val="0"/>
          <w:bCs w:val="0"/>
          <w:u w:val="none"/>
        </w:rPr>
      </w:pPr>
      <w:r>
        <w:rPr>
          <w:b w:val="0"/>
          <w:bCs w:val="0"/>
          <w:u w:val="none"/>
        </w:rPr>
        <w:t>Un document annuel récapitulatif visé par le salarié et le manager est remis lors de l’entretien annuel.</w:t>
      </w:r>
    </w:p>
    <w:p w14:paraId="23B5F188" w14:textId="77777777" w:rsidR="006B66F8" w:rsidRDefault="006B66F8">
      <w:pPr>
        <w:pStyle w:val="Titre9"/>
        <w:rPr>
          <w:b w:val="0"/>
          <w:bCs w:val="0"/>
          <w:u w:val="none"/>
        </w:rPr>
      </w:pPr>
    </w:p>
    <w:p w14:paraId="15FFB18B" w14:textId="77777777" w:rsidR="00284058" w:rsidRPr="009658B8" w:rsidRDefault="00284058">
      <w:pPr>
        <w:pStyle w:val="Titre9"/>
        <w:rPr>
          <w:b w:val="0"/>
          <w:bCs w:val="0"/>
          <w:u w:val="none"/>
        </w:rPr>
      </w:pPr>
      <w:r>
        <w:rPr>
          <w:b w:val="0"/>
          <w:bCs w:val="0"/>
          <w:u w:val="none"/>
        </w:rPr>
        <w:t>Le salarié pourra suivre le nombre de jours travaillés sur son bulletin de paie lui permettant de signaler toute anomalie.</w:t>
      </w:r>
    </w:p>
    <w:p w14:paraId="0D4AF1BF" w14:textId="77777777" w:rsidR="007277E8" w:rsidRDefault="007277E8">
      <w:pPr>
        <w:jc w:val="both"/>
        <w:rPr>
          <w:rFonts w:ascii="Arial" w:hAnsi="Arial" w:cs="Arial"/>
          <w:sz w:val="22"/>
          <w:szCs w:val="22"/>
          <w:lang w:val="fr-FR"/>
        </w:rPr>
      </w:pPr>
      <w:r>
        <w:rPr>
          <w:rFonts w:ascii="Arial" w:hAnsi="Arial" w:cs="Arial"/>
          <w:sz w:val="22"/>
          <w:szCs w:val="22"/>
          <w:lang w:val="fr-FR"/>
        </w:rPr>
        <w:t> </w:t>
      </w:r>
    </w:p>
    <w:p w14:paraId="0F28F479" w14:textId="77777777" w:rsidR="00302FF2" w:rsidRDefault="00302FF2">
      <w:pPr>
        <w:jc w:val="both"/>
        <w:rPr>
          <w:rFonts w:ascii="Arial" w:hAnsi="Arial" w:cs="Arial"/>
          <w:sz w:val="22"/>
          <w:szCs w:val="22"/>
          <w:lang w:val="fr-FR"/>
        </w:rPr>
      </w:pPr>
    </w:p>
    <w:p w14:paraId="31376F65" w14:textId="77777777" w:rsidR="00302FF2" w:rsidRPr="00504720" w:rsidRDefault="00302FF2">
      <w:pPr>
        <w:jc w:val="both"/>
        <w:rPr>
          <w:rFonts w:ascii="Arial" w:hAnsi="Arial" w:cs="Arial"/>
          <w:b/>
          <w:bCs/>
          <w:sz w:val="22"/>
          <w:szCs w:val="22"/>
          <w:u w:val="single"/>
          <w:lang w:val="fr-FR"/>
        </w:rPr>
      </w:pPr>
      <w:r w:rsidRPr="00504720">
        <w:rPr>
          <w:rFonts w:ascii="Arial" w:hAnsi="Arial" w:cs="Arial"/>
          <w:b/>
          <w:bCs/>
          <w:sz w:val="22"/>
          <w:szCs w:val="22"/>
          <w:u w:val="single"/>
          <w:lang w:val="fr-FR"/>
        </w:rPr>
        <w:t xml:space="preserve">Article 6 – Droit à la déconnexion </w:t>
      </w:r>
    </w:p>
    <w:p w14:paraId="36B93A54" w14:textId="77777777" w:rsidR="00302FF2" w:rsidRPr="00840145" w:rsidRDefault="00302FF2">
      <w:pPr>
        <w:jc w:val="both"/>
        <w:rPr>
          <w:rFonts w:ascii="Arial" w:eastAsia="Arial Unicode MS" w:hAnsi="Arial" w:cs="Arial"/>
          <w:lang w:val="fr-FR"/>
        </w:rPr>
      </w:pPr>
    </w:p>
    <w:p w14:paraId="7AFF6AAD" w14:textId="77777777" w:rsidR="006B66F8" w:rsidRDefault="00302FF2">
      <w:pPr>
        <w:jc w:val="both"/>
        <w:rPr>
          <w:rFonts w:ascii="Arial" w:eastAsia="Arial Unicode MS" w:hAnsi="Arial" w:cs="Arial"/>
          <w:lang w:val="fr-FR"/>
        </w:rPr>
      </w:pPr>
      <w:r w:rsidRPr="00840145">
        <w:rPr>
          <w:rFonts w:ascii="Arial" w:eastAsia="Arial Unicode MS" w:hAnsi="Arial" w:cs="Arial"/>
          <w:lang w:val="fr-FR"/>
        </w:rPr>
        <w:t xml:space="preserve">Le salarié </w:t>
      </w:r>
      <w:r w:rsidR="006B66F8">
        <w:rPr>
          <w:rFonts w:ascii="Arial" w:eastAsia="Arial Unicode MS" w:hAnsi="Arial" w:cs="Arial"/>
          <w:lang w:val="fr-FR"/>
        </w:rPr>
        <w:t>dispose</w:t>
      </w:r>
      <w:r w:rsidR="006B66F8" w:rsidRPr="00840145">
        <w:rPr>
          <w:rFonts w:ascii="Arial" w:eastAsia="Arial Unicode MS" w:hAnsi="Arial" w:cs="Arial"/>
          <w:lang w:val="fr-FR"/>
        </w:rPr>
        <w:t xml:space="preserve"> </w:t>
      </w:r>
      <w:r w:rsidR="006B66F8">
        <w:rPr>
          <w:rFonts w:ascii="Arial" w:eastAsia="Arial Unicode MS" w:hAnsi="Arial" w:cs="Arial"/>
          <w:lang w:val="fr-FR"/>
        </w:rPr>
        <w:t>d’</w:t>
      </w:r>
      <w:r w:rsidRPr="00840145">
        <w:rPr>
          <w:rFonts w:ascii="Arial" w:eastAsia="Arial Unicode MS" w:hAnsi="Arial" w:cs="Arial"/>
          <w:lang w:val="fr-FR"/>
        </w:rPr>
        <w:t>un droit à la déconnexion des outils de communication à distance pendant ses temps de repos. Pour respecter l’amplitude horaire maximum, le droit de repos quotidien et hebdomadaire minimum, le salarié s’engage à respecter le droit à la déconnexion des outils de communication à distance.</w:t>
      </w:r>
    </w:p>
    <w:p w14:paraId="33AC5799" w14:textId="77777777" w:rsidR="00302FF2" w:rsidRPr="00840145" w:rsidRDefault="00302FF2">
      <w:pPr>
        <w:jc w:val="both"/>
        <w:rPr>
          <w:rFonts w:ascii="Arial" w:eastAsia="Arial Unicode MS" w:hAnsi="Arial" w:cs="Arial"/>
          <w:lang w:val="fr-FR"/>
        </w:rPr>
      </w:pPr>
    </w:p>
    <w:p w14:paraId="75A96005" w14:textId="77777777" w:rsidR="00302FF2" w:rsidRPr="00840145" w:rsidRDefault="00302FF2">
      <w:pPr>
        <w:jc w:val="both"/>
        <w:rPr>
          <w:rFonts w:ascii="Arial" w:eastAsia="Arial Unicode MS" w:hAnsi="Arial" w:cs="Arial"/>
          <w:lang w:val="fr-FR"/>
        </w:rPr>
      </w:pPr>
      <w:r w:rsidRPr="00840145">
        <w:rPr>
          <w:rFonts w:ascii="Arial" w:eastAsia="Arial Unicode MS" w:hAnsi="Arial" w:cs="Arial"/>
          <w:lang w:val="fr-FR"/>
        </w:rPr>
        <w:t xml:space="preserve">Par ailleurs, le droit à la déconnexion est précisé dans l’accord qualité de vie </w:t>
      </w:r>
      <w:r w:rsidR="005C0171" w:rsidRPr="00840145">
        <w:rPr>
          <w:rFonts w:ascii="Arial" w:eastAsia="Arial Unicode MS" w:hAnsi="Arial" w:cs="Arial"/>
          <w:lang w:val="fr-FR"/>
        </w:rPr>
        <w:t>et conditions de</w:t>
      </w:r>
      <w:r w:rsidRPr="00840145">
        <w:rPr>
          <w:rFonts w:ascii="Arial" w:eastAsia="Arial Unicode MS" w:hAnsi="Arial" w:cs="Arial"/>
          <w:lang w:val="fr-FR"/>
        </w:rPr>
        <w:t xml:space="preserve"> travail </w:t>
      </w:r>
      <w:r w:rsidR="005C0171" w:rsidRPr="00840145">
        <w:rPr>
          <w:rFonts w:ascii="Arial" w:eastAsia="Arial Unicode MS" w:hAnsi="Arial" w:cs="Arial"/>
          <w:lang w:val="fr-FR"/>
        </w:rPr>
        <w:t xml:space="preserve">du groupe Lactalis </w:t>
      </w:r>
      <w:r w:rsidRPr="00840145">
        <w:rPr>
          <w:rFonts w:ascii="Arial" w:eastAsia="Arial Unicode MS" w:hAnsi="Arial" w:cs="Arial"/>
          <w:lang w:val="fr-FR"/>
        </w:rPr>
        <w:t xml:space="preserve">qui précise lui-même les modalités d’application de ce thème. </w:t>
      </w:r>
    </w:p>
    <w:p w14:paraId="7DD59F0B" w14:textId="77777777" w:rsidR="00302FF2" w:rsidRDefault="00302FF2">
      <w:pPr>
        <w:jc w:val="both"/>
        <w:rPr>
          <w:rFonts w:ascii="Arial" w:hAnsi="Arial" w:cs="Arial"/>
          <w:b/>
          <w:bCs/>
          <w:sz w:val="22"/>
          <w:szCs w:val="22"/>
          <w:u w:val="single"/>
          <w:lang w:val="fr-FR"/>
        </w:rPr>
      </w:pPr>
    </w:p>
    <w:p w14:paraId="07435353" w14:textId="77777777" w:rsidR="006B66F8" w:rsidRPr="00504720" w:rsidRDefault="006B66F8">
      <w:pPr>
        <w:jc w:val="both"/>
        <w:rPr>
          <w:rFonts w:ascii="Arial" w:hAnsi="Arial" w:cs="Arial"/>
          <w:b/>
          <w:bCs/>
          <w:sz w:val="22"/>
          <w:szCs w:val="22"/>
          <w:u w:val="single"/>
          <w:lang w:val="fr-FR"/>
        </w:rPr>
      </w:pPr>
    </w:p>
    <w:p w14:paraId="3CE0410A" w14:textId="77777777" w:rsidR="00302FF2" w:rsidRDefault="00302FF2">
      <w:pPr>
        <w:jc w:val="both"/>
        <w:rPr>
          <w:rFonts w:ascii="Arial" w:hAnsi="Arial" w:cs="Arial"/>
          <w:b/>
          <w:bCs/>
          <w:sz w:val="22"/>
          <w:szCs w:val="22"/>
          <w:u w:val="single"/>
          <w:lang w:val="fr-FR"/>
        </w:rPr>
      </w:pPr>
      <w:r w:rsidRPr="00504720">
        <w:rPr>
          <w:rFonts w:ascii="Arial" w:hAnsi="Arial" w:cs="Arial"/>
          <w:b/>
          <w:bCs/>
          <w:sz w:val="22"/>
          <w:szCs w:val="22"/>
          <w:u w:val="single"/>
          <w:lang w:val="fr-FR"/>
        </w:rPr>
        <w:t>Article 7 – Articulation vie professionnelle vie personnelle</w:t>
      </w:r>
    </w:p>
    <w:p w14:paraId="022BE4B8" w14:textId="77777777" w:rsidR="006B66F8" w:rsidRPr="00840145" w:rsidRDefault="006B66F8">
      <w:pPr>
        <w:jc w:val="both"/>
        <w:rPr>
          <w:rFonts w:ascii="Arial" w:eastAsia="Arial Unicode MS" w:hAnsi="Arial" w:cs="Arial"/>
          <w:lang w:val="fr-FR"/>
        </w:rPr>
      </w:pPr>
    </w:p>
    <w:p w14:paraId="68F21047" w14:textId="77777777" w:rsidR="006B66F8" w:rsidRDefault="00302FF2">
      <w:pPr>
        <w:jc w:val="both"/>
        <w:rPr>
          <w:rFonts w:ascii="Arial" w:eastAsia="Arial Unicode MS" w:hAnsi="Arial" w:cs="Arial"/>
          <w:lang w:val="fr-FR"/>
        </w:rPr>
      </w:pPr>
      <w:r w:rsidRPr="00840145">
        <w:rPr>
          <w:rFonts w:ascii="Arial" w:eastAsia="Arial Unicode MS" w:hAnsi="Arial" w:cs="Arial"/>
          <w:lang w:val="fr-FR"/>
        </w:rPr>
        <w:t xml:space="preserve">En complément de l’entretien annuel d’évaluation, il est mené un entretien annuel </w:t>
      </w:r>
      <w:r w:rsidR="005C0171" w:rsidRPr="00840145">
        <w:rPr>
          <w:rFonts w:ascii="Arial" w:eastAsia="Arial Unicode MS" w:hAnsi="Arial" w:cs="Arial"/>
          <w:lang w:val="fr-FR"/>
        </w:rPr>
        <w:t xml:space="preserve">spécifique relatif au </w:t>
      </w:r>
      <w:r w:rsidRPr="00840145">
        <w:rPr>
          <w:rFonts w:ascii="Arial" w:eastAsia="Arial Unicode MS" w:hAnsi="Arial" w:cs="Arial"/>
          <w:lang w:val="fr-FR"/>
        </w:rPr>
        <w:t xml:space="preserve">forfait </w:t>
      </w:r>
      <w:r w:rsidR="006B66F8">
        <w:rPr>
          <w:rFonts w:ascii="Arial" w:eastAsia="Arial Unicode MS" w:hAnsi="Arial" w:cs="Arial"/>
          <w:lang w:val="fr-FR"/>
        </w:rPr>
        <w:t xml:space="preserve">annuel en </w:t>
      </w:r>
      <w:r w:rsidR="00504720" w:rsidRPr="00840145">
        <w:rPr>
          <w:rFonts w:ascii="Arial" w:eastAsia="Arial Unicode MS" w:hAnsi="Arial" w:cs="Arial"/>
          <w:lang w:val="fr-FR"/>
        </w:rPr>
        <w:t>jours</w:t>
      </w:r>
      <w:r w:rsidR="006B66F8">
        <w:rPr>
          <w:rFonts w:ascii="Arial" w:eastAsia="Arial Unicode MS" w:hAnsi="Arial" w:cs="Arial"/>
          <w:lang w:val="fr-FR"/>
        </w:rPr>
        <w:t xml:space="preserve">, </w:t>
      </w:r>
      <w:r w:rsidRPr="00840145">
        <w:rPr>
          <w:rFonts w:ascii="Arial" w:eastAsia="Arial Unicode MS" w:hAnsi="Arial" w:cs="Arial"/>
          <w:lang w:val="fr-FR"/>
        </w:rPr>
        <w:t xml:space="preserve">qui aborde outre la charge de travail du salarié et l’organisation du travail, l’articulation </w:t>
      </w:r>
      <w:r w:rsidR="005C0171" w:rsidRPr="00840145">
        <w:rPr>
          <w:rFonts w:ascii="Arial" w:eastAsia="Arial Unicode MS" w:hAnsi="Arial" w:cs="Arial"/>
          <w:lang w:val="fr-FR"/>
        </w:rPr>
        <w:t xml:space="preserve">entre la </w:t>
      </w:r>
      <w:r w:rsidRPr="00840145">
        <w:rPr>
          <w:rFonts w:ascii="Arial" w:eastAsia="Arial Unicode MS" w:hAnsi="Arial" w:cs="Arial"/>
          <w:lang w:val="fr-FR"/>
        </w:rPr>
        <w:t>vie professionnelle</w:t>
      </w:r>
      <w:r w:rsidR="005C0171" w:rsidRPr="00840145">
        <w:rPr>
          <w:rFonts w:ascii="Arial" w:eastAsia="Arial Unicode MS" w:hAnsi="Arial" w:cs="Arial"/>
          <w:lang w:val="fr-FR"/>
        </w:rPr>
        <w:t xml:space="preserve"> et la </w:t>
      </w:r>
      <w:r w:rsidRPr="00840145">
        <w:rPr>
          <w:rFonts w:ascii="Arial" w:eastAsia="Arial Unicode MS" w:hAnsi="Arial" w:cs="Arial"/>
          <w:lang w:val="fr-FR"/>
        </w:rPr>
        <w:t>vie personnelle.</w:t>
      </w:r>
    </w:p>
    <w:p w14:paraId="29675ECB" w14:textId="77777777" w:rsidR="00302FF2" w:rsidRPr="00840145" w:rsidRDefault="00302FF2">
      <w:pPr>
        <w:jc w:val="both"/>
        <w:rPr>
          <w:rFonts w:ascii="Arial" w:eastAsia="Arial Unicode MS" w:hAnsi="Arial" w:cs="Arial"/>
          <w:lang w:val="fr-FR"/>
        </w:rPr>
      </w:pPr>
    </w:p>
    <w:p w14:paraId="7DAC6AE8" w14:textId="77777777" w:rsidR="006B66F8" w:rsidRDefault="00302FF2">
      <w:pPr>
        <w:jc w:val="both"/>
        <w:rPr>
          <w:rFonts w:ascii="Arial" w:eastAsia="Arial Unicode MS" w:hAnsi="Arial" w:cs="Arial"/>
          <w:lang w:val="fr-FR"/>
        </w:rPr>
      </w:pPr>
      <w:r w:rsidRPr="00840145">
        <w:rPr>
          <w:rFonts w:ascii="Arial" w:eastAsia="Arial Unicode MS" w:hAnsi="Arial" w:cs="Arial"/>
          <w:lang w:val="fr-FR"/>
        </w:rPr>
        <w:t xml:space="preserve">Le salarié qui estime que des événements ou des éléments accroissent de façon anormale ou inhabituelle sa charge de travail, </w:t>
      </w:r>
      <w:r w:rsidR="00203C41" w:rsidRPr="00840145">
        <w:rPr>
          <w:rFonts w:ascii="Arial" w:eastAsia="Arial Unicode MS" w:hAnsi="Arial" w:cs="Arial"/>
          <w:lang w:val="fr-FR"/>
        </w:rPr>
        <w:t>a</w:t>
      </w:r>
      <w:r w:rsidRPr="00840145">
        <w:rPr>
          <w:rFonts w:ascii="Arial" w:eastAsia="Arial Unicode MS" w:hAnsi="Arial" w:cs="Arial"/>
          <w:lang w:val="fr-FR"/>
        </w:rPr>
        <w:t xml:space="preserve"> la </w:t>
      </w:r>
      <w:r w:rsidR="00203C41" w:rsidRPr="00840145">
        <w:rPr>
          <w:rFonts w:ascii="Arial" w:eastAsia="Arial Unicode MS" w:hAnsi="Arial" w:cs="Arial"/>
          <w:lang w:val="fr-FR"/>
        </w:rPr>
        <w:t xml:space="preserve">possibilité </w:t>
      </w:r>
      <w:r w:rsidRPr="00840145">
        <w:rPr>
          <w:rFonts w:ascii="Arial" w:eastAsia="Arial Unicode MS" w:hAnsi="Arial" w:cs="Arial"/>
          <w:lang w:val="fr-FR"/>
        </w:rPr>
        <w:t>d’en alerter immédiatement sa hiérarchie.</w:t>
      </w:r>
    </w:p>
    <w:p w14:paraId="5A8E4C54" w14:textId="77777777" w:rsidR="00302FF2" w:rsidRPr="00840145" w:rsidRDefault="00302FF2">
      <w:pPr>
        <w:jc w:val="both"/>
        <w:rPr>
          <w:rFonts w:ascii="Arial" w:eastAsia="Arial Unicode MS" w:hAnsi="Arial" w:cs="Arial"/>
          <w:lang w:val="fr-FR"/>
        </w:rPr>
      </w:pPr>
    </w:p>
    <w:p w14:paraId="20130AB5" w14:textId="77777777" w:rsidR="00302FF2" w:rsidRPr="00840145" w:rsidRDefault="00302FF2">
      <w:pPr>
        <w:jc w:val="both"/>
        <w:rPr>
          <w:rFonts w:ascii="Arial" w:eastAsia="Arial Unicode MS" w:hAnsi="Arial" w:cs="Arial"/>
          <w:lang w:val="fr-FR"/>
        </w:rPr>
      </w:pPr>
      <w:r w:rsidRPr="00840145">
        <w:rPr>
          <w:rFonts w:ascii="Arial" w:eastAsia="Arial Unicode MS" w:hAnsi="Arial" w:cs="Arial"/>
          <w:lang w:val="fr-FR"/>
        </w:rPr>
        <w:t xml:space="preserve">Un entretien sera alors organisé dans les plus brefs délais afin que la situation soit analysée. Si l’alerte est </w:t>
      </w:r>
      <w:r w:rsidR="006B66F8">
        <w:rPr>
          <w:rFonts w:ascii="Arial" w:eastAsia="Arial Unicode MS" w:hAnsi="Arial" w:cs="Arial"/>
          <w:lang w:val="fr-FR"/>
        </w:rPr>
        <w:t>estimée</w:t>
      </w:r>
      <w:r w:rsidR="006B66F8" w:rsidRPr="00840145">
        <w:rPr>
          <w:rFonts w:ascii="Arial" w:eastAsia="Arial Unicode MS" w:hAnsi="Arial" w:cs="Arial"/>
          <w:lang w:val="fr-FR"/>
        </w:rPr>
        <w:t xml:space="preserve"> </w:t>
      </w:r>
      <w:r w:rsidRPr="00840145">
        <w:rPr>
          <w:rFonts w:ascii="Arial" w:eastAsia="Arial Unicode MS" w:hAnsi="Arial" w:cs="Arial"/>
          <w:lang w:val="fr-FR"/>
        </w:rPr>
        <w:t xml:space="preserve">fondée, </w:t>
      </w:r>
      <w:r w:rsidR="00203C41" w:rsidRPr="00840145">
        <w:rPr>
          <w:rFonts w:ascii="Arial" w:eastAsia="Arial Unicode MS" w:hAnsi="Arial" w:cs="Arial"/>
          <w:lang w:val="fr-FR"/>
        </w:rPr>
        <w:t>l’entreprise</w:t>
      </w:r>
      <w:r w:rsidRPr="00840145">
        <w:rPr>
          <w:rFonts w:ascii="Arial" w:eastAsia="Arial Unicode MS" w:hAnsi="Arial" w:cs="Arial"/>
          <w:lang w:val="fr-FR"/>
        </w:rPr>
        <w:t xml:space="preserve"> prendra les mesures nécessaires pour que cesse la situation constatée. </w:t>
      </w:r>
    </w:p>
    <w:p w14:paraId="158E9394" w14:textId="77777777" w:rsidR="00302FF2" w:rsidRDefault="00302FF2">
      <w:pPr>
        <w:jc w:val="both"/>
        <w:rPr>
          <w:rFonts w:ascii="Arial" w:hAnsi="Arial" w:cs="Arial"/>
          <w:sz w:val="22"/>
          <w:szCs w:val="22"/>
          <w:lang w:val="fr-FR"/>
        </w:rPr>
      </w:pPr>
    </w:p>
    <w:p w14:paraId="19C055BB" w14:textId="77777777" w:rsidR="007277E8" w:rsidRDefault="007277E8">
      <w:pPr>
        <w:jc w:val="both"/>
        <w:rPr>
          <w:rFonts w:ascii="Arial" w:hAnsi="Arial" w:cs="Arial"/>
          <w:sz w:val="22"/>
          <w:szCs w:val="22"/>
          <w:lang w:val="fr-FR"/>
        </w:rPr>
      </w:pPr>
    </w:p>
    <w:p w14:paraId="02A5ACEC" w14:textId="77777777" w:rsidR="007277E8" w:rsidRDefault="007277E8">
      <w:pPr>
        <w:jc w:val="both"/>
        <w:rPr>
          <w:rFonts w:ascii="Arial" w:hAnsi="Arial" w:cs="Arial"/>
          <w:sz w:val="22"/>
          <w:szCs w:val="22"/>
          <w:lang w:val="fr-FR"/>
        </w:rPr>
      </w:pPr>
      <w:r>
        <w:rPr>
          <w:rFonts w:ascii="Arial" w:hAnsi="Arial" w:cs="Arial"/>
          <w:sz w:val="22"/>
          <w:szCs w:val="22"/>
          <w:lang w:val="fr-FR"/>
        </w:rPr>
        <w:t> </w:t>
      </w:r>
    </w:p>
    <w:p w14:paraId="28E77FE0" w14:textId="77777777" w:rsidR="007277E8" w:rsidRDefault="007277E8">
      <w:pPr>
        <w:jc w:val="both"/>
        <w:rPr>
          <w:rFonts w:ascii="Arial" w:hAnsi="Arial" w:cs="Arial"/>
          <w:sz w:val="22"/>
          <w:szCs w:val="22"/>
          <w:lang w:val="fr-FR"/>
        </w:rPr>
      </w:pPr>
      <w:r>
        <w:rPr>
          <w:rFonts w:ascii="Arial" w:hAnsi="Arial" w:cs="Arial"/>
          <w:b/>
          <w:bCs/>
          <w:u w:val="single"/>
          <w:lang w:val="fr-FR"/>
        </w:rPr>
        <w:t xml:space="preserve">Article </w:t>
      </w:r>
      <w:r w:rsidR="00203C41">
        <w:rPr>
          <w:rFonts w:ascii="Arial" w:hAnsi="Arial" w:cs="Arial"/>
          <w:b/>
          <w:bCs/>
          <w:u w:val="single"/>
          <w:lang w:val="fr-FR"/>
        </w:rPr>
        <w:t>8</w:t>
      </w:r>
      <w:r>
        <w:rPr>
          <w:rFonts w:ascii="Arial" w:hAnsi="Arial" w:cs="Arial"/>
          <w:b/>
          <w:bCs/>
          <w:u w:val="single"/>
          <w:lang w:val="fr-FR"/>
        </w:rPr>
        <w:t xml:space="preserve"> – Suivi de l’accord</w:t>
      </w:r>
    </w:p>
    <w:p w14:paraId="5421794F" w14:textId="77777777" w:rsidR="007277E8" w:rsidRDefault="007277E8">
      <w:pPr>
        <w:jc w:val="both"/>
        <w:rPr>
          <w:rFonts w:ascii="Arial" w:hAnsi="Arial" w:cs="Arial"/>
          <w:sz w:val="22"/>
          <w:szCs w:val="22"/>
          <w:lang w:val="fr-FR"/>
        </w:rPr>
      </w:pPr>
      <w:r>
        <w:rPr>
          <w:rFonts w:ascii="Arial" w:hAnsi="Arial" w:cs="Arial"/>
          <w:sz w:val="22"/>
          <w:szCs w:val="22"/>
          <w:lang w:val="fr-FR"/>
        </w:rPr>
        <w:t> </w:t>
      </w:r>
    </w:p>
    <w:p w14:paraId="2337C0BD" w14:textId="77777777" w:rsidR="007277E8" w:rsidRDefault="007277E8">
      <w:pPr>
        <w:jc w:val="both"/>
        <w:rPr>
          <w:rFonts w:ascii="Arial" w:hAnsi="Arial" w:cs="Arial"/>
          <w:sz w:val="22"/>
          <w:szCs w:val="22"/>
          <w:lang w:val="fr-FR"/>
        </w:rPr>
      </w:pPr>
      <w:r>
        <w:rPr>
          <w:rFonts w:ascii="Arial" w:hAnsi="Arial" w:cs="Arial"/>
          <w:sz w:val="22"/>
          <w:szCs w:val="22"/>
          <w:lang w:val="fr-FR"/>
        </w:rPr>
        <w:t xml:space="preserve">Le présent accord fera l’objet d’un suivi </w:t>
      </w:r>
      <w:r w:rsidR="00203C41">
        <w:rPr>
          <w:rFonts w:ascii="Arial" w:hAnsi="Arial" w:cs="Arial"/>
          <w:sz w:val="22"/>
          <w:szCs w:val="22"/>
          <w:lang w:val="fr-FR"/>
        </w:rPr>
        <w:t>annuel</w:t>
      </w:r>
      <w:r w:rsidR="00373D8A">
        <w:rPr>
          <w:rFonts w:ascii="Arial" w:hAnsi="Arial" w:cs="Arial"/>
          <w:sz w:val="22"/>
          <w:szCs w:val="22"/>
          <w:lang w:val="fr-FR"/>
        </w:rPr>
        <w:t xml:space="preserve"> par l’entreprise et les membres du CSE.</w:t>
      </w:r>
    </w:p>
    <w:p w14:paraId="2CE9E1DC" w14:textId="77777777" w:rsidR="007277E8" w:rsidRDefault="007277E8">
      <w:pPr>
        <w:jc w:val="both"/>
        <w:rPr>
          <w:rFonts w:ascii="Arial" w:hAnsi="Arial" w:cs="Arial"/>
          <w:sz w:val="22"/>
          <w:szCs w:val="22"/>
          <w:lang w:val="fr-FR"/>
        </w:rPr>
      </w:pPr>
      <w:r>
        <w:rPr>
          <w:rFonts w:ascii="Arial" w:hAnsi="Arial" w:cs="Arial"/>
          <w:sz w:val="22"/>
          <w:szCs w:val="22"/>
          <w:lang w:val="fr-FR"/>
        </w:rPr>
        <w:t>  </w:t>
      </w:r>
    </w:p>
    <w:p w14:paraId="238A8E8A" w14:textId="77777777" w:rsidR="007277E8" w:rsidRDefault="007277E8">
      <w:pPr>
        <w:jc w:val="both"/>
        <w:rPr>
          <w:rFonts w:ascii="Arial" w:hAnsi="Arial" w:cs="Arial"/>
          <w:sz w:val="22"/>
          <w:szCs w:val="22"/>
          <w:lang w:val="fr-FR"/>
        </w:rPr>
      </w:pPr>
      <w:r>
        <w:rPr>
          <w:rFonts w:ascii="Arial" w:hAnsi="Arial" w:cs="Arial"/>
          <w:sz w:val="22"/>
          <w:szCs w:val="22"/>
          <w:lang w:val="fr-FR"/>
        </w:rPr>
        <w:t> </w:t>
      </w:r>
    </w:p>
    <w:p w14:paraId="158B00E7" w14:textId="77777777" w:rsidR="007277E8" w:rsidRDefault="007277E8">
      <w:pPr>
        <w:jc w:val="both"/>
        <w:rPr>
          <w:rFonts w:ascii="Arial" w:hAnsi="Arial" w:cs="Arial"/>
          <w:b/>
          <w:bCs/>
          <w:u w:val="single"/>
          <w:lang w:val="fr-FR"/>
        </w:rPr>
      </w:pPr>
      <w:r>
        <w:rPr>
          <w:rFonts w:ascii="Arial" w:hAnsi="Arial" w:cs="Arial"/>
          <w:b/>
          <w:bCs/>
          <w:u w:val="single"/>
          <w:lang w:val="fr-FR"/>
        </w:rPr>
        <w:t xml:space="preserve">Article </w:t>
      </w:r>
      <w:r w:rsidR="00203C41">
        <w:rPr>
          <w:rFonts w:ascii="Arial" w:hAnsi="Arial" w:cs="Arial"/>
          <w:b/>
          <w:bCs/>
          <w:u w:val="single"/>
          <w:lang w:val="fr-FR"/>
        </w:rPr>
        <w:t>9</w:t>
      </w:r>
      <w:r>
        <w:rPr>
          <w:rFonts w:ascii="Arial" w:hAnsi="Arial" w:cs="Arial"/>
          <w:b/>
          <w:bCs/>
          <w:u w:val="single"/>
          <w:lang w:val="fr-FR"/>
        </w:rPr>
        <w:t xml:space="preserve"> – Durée et entrée en vigueur de l’accord</w:t>
      </w:r>
    </w:p>
    <w:p w14:paraId="10AE5D4F" w14:textId="77777777" w:rsidR="007277E8" w:rsidRDefault="007277E8">
      <w:pPr>
        <w:jc w:val="both"/>
        <w:rPr>
          <w:rFonts w:ascii="Arial" w:hAnsi="Arial" w:cs="Arial"/>
          <w:sz w:val="22"/>
          <w:szCs w:val="22"/>
          <w:lang w:val="fr-FR"/>
        </w:rPr>
      </w:pPr>
      <w:r>
        <w:rPr>
          <w:rFonts w:ascii="Arial" w:hAnsi="Arial" w:cs="Arial"/>
          <w:sz w:val="22"/>
          <w:szCs w:val="22"/>
          <w:lang w:val="fr-FR"/>
        </w:rPr>
        <w:t> </w:t>
      </w:r>
    </w:p>
    <w:p w14:paraId="0C3E6CCE" w14:textId="77777777" w:rsidR="007277E8" w:rsidRDefault="007277E8">
      <w:pPr>
        <w:jc w:val="both"/>
        <w:rPr>
          <w:rFonts w:ascii="Arial" w:hAnsi="Arial" w:cs="Arial"/>
          <w:sz w:val="22"/>
          <w:szCs w:val="22"/>
          <w:lang w:val="fr-FR"/>
        </w:rPr>
      </w:pPr>
      <w:r>
        <w:rPr>
          <w:rFonts w:ascii="Arial" w:hAnsi="Arial" w:cs="Arial"/>
          <w:sz w:val="22"/>
          <w:szCs w:val="22"/>
          <w:lang w:val="fr-FR"/>
        </w:rPr>
        <w:t xml:space="preserve">Le présent accord entrera en vigueur le </w:t>
      </w:r>
      <w:r w:rsidR="00373D8A" w:rsidRPr="00840145">
        <w:rPr>
          <w:rFonts w:ascii="Arial" w:hAnsi="Arial" w:cs="Arial"/>
          <w:sz w:val="22"/>
          <w:szCs w:val="22"/>
          <w:lang w:val="fr-FR"/>
        </w:rPr>
        <w:t>1</w:t>
      </w:r>
      <w:r w:rsidR="00373D8A" w:rsidRPr="00840145">
        <w:rPr>
          <w:rFonts w:ascii="Arial" w:hAnsi="Arial" w:cs="Arial"/>
          <w:sz w:val="22"/>
          <w:szCs w:val="22"/>
          <w:vertAlign w:val="superscript"/>
          <w:lang w:val="fr-FR"/>
        </w:rPr>
        <w:t>er</w:t>
      </w:r>
      <w:r w:rsidR="00373D8A" w:rsidRPr="00840145">
        <w:rPr>
          <w:rFonts w:ascii="Arial" w:hAnsi="Arial" w:cs="Arial"/>
          <w:sz w:val="22"/>
          <w:szCs w:val="22"/>
          <w:lang w:val="fr-FR"/>
        </w:rPr>
        <w:t xml:space="preserve"> juin 2026</w:t>
      </w:r>
      <w:r w:rsidR="00373D8A">
        <w:rPr>
          <w:rFonts w:ascii="Arial" w:hAnsi="Arial" w:cs="Arial"/>
          <w:sz w:val="22"/>
          <w:szCs w:val="22"/>
          <w:lang w:val="fr-FR"/>
        </w:rPr>
        <w:t>.</w:t>
      </w:r>
      <w:r>
        <w:rPr>
          <w:rFonts w:ascii="Arial" w:hAnsi="Arial" w:cs="Arial"/>
          <w:sz w:val="22"/>
          <w:szCs w:val="22"/>
          <w:lang w:val="fr-FR"/>
        </w:rPr>
        <w:t xml:space="preserve"> Il est conclu pour une durée indéterminée.</w:t>
      </w:r>
    </w:p>
    <w:p w14:paraId="51E0CACA" w14:textId="77777777" w:rsidR="007277E8" w:rsidRDefault="007277E8">
      <w:pPr>
        <w:jc w:val="both"/>
        <w:rPr>
          <w:rFonts w:ascii="Arial" w:hAnsi="Arial" w:cs="Arial"/>
          <w:sz w:val="22"/>
          <w:szCs w:val="22"/>
          <w:lang w:val="fr-FR"/>
        </w:rPr>
      </w:pPr>
      <w:r>
        <w:rPr>
          <w:rFonts w:ascii="Arial" w:hAnsi="Arial" w:cs="Arial"/>
          <w:sz w:val="22"/>
          <w:szCs w:val="22"/>
          <w:lang w:val="fr-FR"/>
        </w:rPr>
        <w:t> </w:t>
      </w:r>
    </w:p>
    <w:p w14:paraId="37D08AD0" w14:textId="77777777" w:rsidR="007277E8" w:rsidRDefault="007277E8">
      <w:pPr>
        <w:jc w:val="both"/>
        <w:rPr>
          <w:rFonts w:ascii="Arial" w:hAnsi="Arial" w:cs="Arial"/>
          <w:sz w:val="22"/>
          <w:szCs w:val="22"/>
          <w:lang w:val="fr-FR"/>
        </w:rPr>
      </w:pPr>
      <w:r>
        <w:rPr>
          <w:rFonts w:ascii="Arial" w:hAnsi="Arial" w:cs="Arial"/>
          <w:sz w:val="22"/>
          <w:szCs w:val="22"/>
          <w:lang w:val="fr-FR"/>
        </w:rPr>
        <w:t>Le présent accord pourra être révisé dans les conditions de l'article L. 2261-7 et suivants du Code du travail.</w:t>
      </w:r>
    </w:p>
    <w:p w14:paraId="566A28D3" w14:textId="77777777" w:rsidR="007277E8" w:rsidRDefault="007277E8">
      <w:pPr>
        <w:jc w:val="both"/>
        <w:rPr>
          <w:rFonts w:ascii="Arial" w:hAnsi="Arial" w:cs="Arial"/>
          <w:sz w:val="22"/>
          <w:szCs w:val="22"/>
          <w:lang w:val="fr-FR"/>
        </w:rPr>
      </w:pPr>
      <w:r>
        <w:rPr>
          <w:rFonts w:ascii="Arial" w:hAnsi="Arial" w:cs="Arial"/>
          <w:sz w:val="22"/>
          <w:szCs w:val="22"/>
          <w:lang w:val="fr-FR"/>
        </w:rPr>
        <w:t> </w:t>
      </w:r>
    </w:p>
    <w:p w14:paraId="41AD09A2" w14:textId="77777777" w:rsidR="007277E8" w:rsidRDefault="007277E8">
      <w:pPr>
        <w:pStyle w:val="Titre9"/>
      </w:pPr>
      <w:r>
        <w:t xml:space="preserve">Article </w:t>
      </w:r>
      <w:r w:rsidR="00203C41">
        <w:t>10</w:t>
      </w:r>
      <w:r>
        <w:t xml:space="preserve"> – </w:t>
      </w:r>
      <w:proofErr w:type="gramStart"/>
      <w:r>
        <w:t>Publicité  et</w:t>
      </w:r>
      <w:proofErr w:type="gramEnd"/>
      <w:r>
        <w:t xml:space="preserve"> dépôt de l’accord</w:t>
      </w:r>
    </w:p>
    <w:p w14:paraId="265763AB" w14:textId="77777777" w:rsidR="007277E8" w:rsidRDefault="007277E8">
      <w:pPr>
        <w:jc w:val="both"/>
        <w:rPr>
          <w:rFonts w:ascii="Arial" w:hAnsi="Arial" w:cs="Arial"/>
          <w:sz w:val="22"/>
          <w:szCs w:val="22"/>
          <w:lang w:val="fr-FR"/>
        </w:rPr>
      </w:pPr>
      <w:r>
        <w:rPr>
          <w:rFonts w:ascii="Arial" w:hAnsi="Arial" w:cs="Arial"/>
          <w:sz w:val="22"/>
          <w:szCs w:val="22"/>
          <w:lang w:val="fr-FR"/>
        </w:rPr>
        <w:t> </w:t>
      </w:r>
    </w:p>
    <w:p w14:paraId="01976C78" w14:textId="77777777" w:rsidR="007277E8" w:rsidRDefault="007277E8">
      <w:pPr>
        <w:pStyle w:val="Retraitcorpsdetexte2"/>
        <w:spacing w:after="0" w:line="240" w:lineRule="auto"/>
        <w:ind w:left="0"/>
        <w:rPr>
          <w:rFonts w:ascii="Arial" w:hAnsi="Arial" w:cs="Arial"/>
          <w:sz w:val="22"/>
          <w:szCs w:val="22"/>
        </w:rPr>
      </w:pPr>
      <w:r>
        <w:rPr>
          <w:rFonts w:ascii="Arial" w:hAnsi="Arial" w:cs="Arial"/>
          <w:sz w:val="22"/>
          <w:szCs w:val="22"/>
        </w:rPr>
        <w:t xml:space="preserve">Le présent accord sera déposé en un exemplaire sur support papier signé des parties ainsi qu’un exemplaire sur support électronique auprès de la direction départementale du travail et de l’emploi de </w:t>
      </w:r>
      <w:r w:rsidR="00840145">
        <w:rPr>
          <w:rFonts w:ascii="Arial" w:hAnsi="Arial" w:cs="Arial"/>
          <w:sz w:val="22"/>
          <w:szCs w:val="22"/>
        </w:rPr>
        <w:t>Lyon</w:t>
      </w:r>
      <w:r>
        <w:rPr>
          <w:rFonts w:ascii="Arial" w:hAnsi="Arial" w:cs="Arial"/>
          <w:sz w:val="22"/>
          <w:szCs w:val="22"/>
        </w:rPr>
        <w:t xml:space="preserve"> et en un exemplaire papier au secrétariat-greffe du Conseil de Prud’hommes de </w:t>
      </w:r>
      <w:r w:rsidR="00840145">
        <w:rPr>
          <w:rFonts w:ascii="Arial" w:hAnsi="Arial" w:cs="Arial"/>
          <w:sz w:val="22"/>
          <w:szCs w:val="22"/>
        </w:rPr>
        <w:t>Lyon.</w:t>
      </w:r>
      <w:r>
        <w:rPr>
          <w:rFonts w:ascii="Arial" w:hAnsi="Arial" w:cs="Arial"/>
          <w:sz w:val="22"/>
          <w:szCs w:val="22"/>
        </w:rPr>
        <w:t xml:space="preserve"> Il convient de souligner que le contenu de la version électronique (CD) sera identique à l’original que représente la version papier.</w:t>
      </w:r>
    </w:p>
    <w:p w14:paraId="2928E6CD" w14:textId="77777777" w:rsidR="007277E8" w:rsidRDefault="007277E8">
      <w:pPr>
        <w:pStyle w:val="Retraitcorpsdetexte2"/>
        <w:spacing w:after="0" w:line="240" w:lineRule="auto"/>
        <w:ind w:left="0"/>
        <w:rPr>
          <w:rFonts w:ascii="Arial" w:hAnsi="Arial" w:cs="Arial"/>
          <w:sz w:val="22"/>
          <w:szCs w:val="22"/>
        </w:rPr>
      </w:pPr>
      <w:r>
        <w:rPr>
          <w:rFonts w:ascii="Arial" w:hAnsi="Arial" w:cs="Arial"/>
          <w:sz w:val="22"/>
          <w:szCs w:val="22"/>
        </w:rPr>
        <w:t> </w:t>
      </w:r>
    </w:p>
    <w:p w14:paraId="212B0A96" w14:textId="77777777" w:rsidR="007277E8" w:rsidRDefault="007277E8">
      <w:pPr>
        <w:jc w:val="both"/>
        <w:rPr>
          <w:rFonts w:ascii="Arial" w:hAnsi="Arial" w:cs="Arial"/>
          <w:sz w:val="22"/>
          <w:szCs w:val="22"/>
          <w:lang w:val="fr-FR"/>
        </w:rPr>
      </w:pPr>
      <w:r>
        <w:rPr>
          <w:rFonts w:ascii="Arial" w:hAnsi="Arial" w:cs="Arial"/>
          <w:sz w:val="22"/>
          <w:szCs w:val="22"/>
          <w:lang w:val="fr-FR"/>
        </w:rPr>
        <w:t> </w:t>
      </w:r>
    </w:p>
    <w:p w14:paraId="0B41DFBE" w14:textId="77777777" w:rsidR="007277E8" w:rsidRDefault="007277E8">
      <w:pPr>
        <w:jc w:val="both"/>
        <w:rPr>
          <w:rFonts w:ascii="Arial" w:hAnsi="Arial" w:cs="Arial"/>
          <w:sz w:val="22"/>
          <w:szCs w:val="22"/>
          <w:lang w:val="fr-FR"/>
        </w:rPr>
      </w:pPr>
      <w:r>
        <w:rPr>
          <w:rFonts w:ascii="Arial" w:hAnsi="Arial" w:cs="Arial"/>
          <w:sz w:val="22"/>
          <w:szCs w:val="22"/>
          <w:lang w:val="fr-FR"/>
        </w:rPr>
        <w:t> </w:t>
      </w:r>
    </w:p>
    <w:p w14:paraId="7931438A" w14:textId="500F15CC" w:rsidR="007277E8" w:rsidRDefault="007277E8">
      <w:pPr>
        <w:jc w:val="both"/>
        <w:rPr>
          <w:rFonts w:ascii="Arial" w:hAnsi="Arial" w:cs="Arial"/>
          <w:sz w:val="22"/>
          <w:szCs w:val="22"/>
          <w:lang w:val="fr-FR"/>
        </w:rPr>
      </w:pPr>
      <w:r>
        <w:rPr>
          <w:rFonts w:ascii="Arial" w:hAnsi="Arial" w:cs="Arial"/>
          <w:sz w:val="22"/>
          <w:szCs w:val="22"/>
          <w:lang w:val="fr-FR"/>
        </w:rPr>
        <w:t xml:space="preserve">Fait à </w:t>
      </w:r>
      <w:r w:rsidR="00943039">
        <w:rPr>
          <w:rFonts w:ascii="Arial" w:hAnsi="Arial" w:cs="Arial"/>
          <w:sz w:val="22"/>
          <w:szCs w:val="22"/>
          <w:lang w:val="fr-FR"/>
        </w:rPr>
        <w:t>xxx</w:t>
      </w:r>
      <w:r>
        <w:rPr>
          <w:rFonts w:ascii="Arial" w:hAnsi="Arial" w:cs="Arial"/>
          <w:sz w:val="22"/>
          <w:szCs w:val="22"/>
          <w:lang w:val="fr-FR"/>
        </w:rPr>
        <w:t>, le...................</w:t>
      </w:r>
    </w:p>
    <w:p w14:paraId="71F90093" w14:textId="77777777" w:rsidR="007277E8" w:rsidRDefault="007277E8">
      <w:pPr>
        <w:jc w:val="both"/>
        <w:rPr>
          <w:rFonts w:ascii="Arial" w:hAnsi="Arial" w:cs="Arial"/>
          <w:sz w:val="22"/>
          <w:szCs w:val="22"/>
          <w:lang w:val="fr-FR"/>
        </w:rPr>
      </w:pPr>
      <w:r>
        <w:rPr>
          <w:rFonts w:ascii="Arial" w:hAnsi="Arial" w:cs="Arial"/>
          <w:sz w:val="22"/>
          <w:szCs w:val="22"/>
          <w:lang w:val="fr-FR"/>
        </w:rPr>
        <w:t> </w:t>
      </w:r>
    </w:p>
    <w:p w14:paraId="7897FE29" w14:textId="77777777" w:rsidR="007277E8" w:rsidRDefault="007277E8">
      <w:pPr>
        <w:spacing w:line="320" w:lineRule="atLeast"/>
        <w:jc w:val="both"/>
        <w:rPr>
          <w:rFonts w:ascii="Arial" w:hAnsi="Arial" w:cs="Arial"/>
          <w:b/>
          <w:bCs/>
          <w:lang w:val="fr-FR"/>
        </w:rPr>
      </w:pPr>
      <w:r>
        <w:rPr>
          <w:rFonts w:ascii="Arial" w:hAnsi="Arial" w:cs="Arial"/>
          <w:b/>
          <w:bCs/>
          <w:lang w:val="fr-FR"/>
        </w:rPr>
        <w:t> </w:t>
      </w:r>
    </w:p>
    <w:p w14:paraId="79FE6759" w14:textId="77777777" w:rsidR="007277E8" w:rsidRDefault="00840145" w:rsidP="00373D8A">
      <w:pPr>
        <w:spacing w:line="320" w:lineRule="atLeast"/>
        <w:jc w:val="both"/>
        <w:rPr>
          <w:rFonts w:ascii="Arial" w:hAnsi="Arial" w:cs="Arial"/>
          <w:b/>
          <w:bCs/>
        </w:rPr>
      </w:pPr>
      <w:r>
        <w:rPr>
          <w:rFonts w:ascii="Arial" w:hAnsi="Arial" w:cs="Arial"/>
          <w:b/>
          <w:bCs/>
          <w:lang w:val="fr-FR"/>
        </w:rPr>
        <w:t>Pour</w:t>
      </w:r>
      <w:r w:rsidR="007277E8">
        <w:rPr>
          <w:rFonts w:ascii="Arial" w:hAnsi="Arial" w:cs="Arial"/>
          <w:b/>
          <w:bCs/>
          <w:lang w:val="fr-FR"/>
        </w:rPr>
        <w:t xml:space="preserve"> </w:t>
      </w:r>
      <w:r w:rsidR="00583E6C">
        <w:rPr>
          <w:rFonts w:ascii="Arial" w:hAnsi="Arial" w:cs="Arial"/>
          <w:b/>
          <w:bCs/>
          <w:lang w:val="fr-FR"/>
        </w:rPr>
        <w:t>xxx</w:t>
      </w:r>
      <w:r w:rsidR="007277E8">
        <w:rPr>
          <w:rFonts w:ascii="Arial" w:hAnsi="Arial" w:cs="Arial"/>
          <w:b/>
          <w:bCs/>
          <w:lang w:val="fr-FR"/>
        </w:rPr>
        <w:t xml:space="preserve"> :                                                   </w:t>
      </w:r>
    </w:p>
    <w:p w14:paraId="2FCFB64C" w14:textId="77777777" w:rsidR="007277E8" w:rsidRDefault="00583E6C">
      <w:pPr>
        <w:spacing w:line="320" w:lineRule="atLeast"/>
        <w:jc w:val="both"/>
      </w:pPr>
      <w:r>
        <w:rPr>
          <w:rFonts w:ascii="Arial" w:hAnsi="Arial" w:cs="Arial"/>
          <w:b/>
          <w:bCs/>
        </w:rPr>
        <w:t>xxx</w:t>
      </w:r>
    </w:p>
    <w:sectPr w:rsidR="007277E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B90D9A"/>
    <w:multiLevelType w:val="multilevel"/>
    <w:tmpl w:val="F460C25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DA218B1"/>
    <w:multiLevelType w:val="hybridMultilevel"/>
    <w:tmpl w:val="CA640DE8"/>
    <w:lvl w:ilvl="0" w:tplc="8B0013F8">
      <w:start w:val="9"/>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 w15:restartNumberingAfterBreak="0">
    <w:nsid w:val="25C365C3"/>
    <w:multiLevelType w:val="hybridMultilevel"/>
    <w:tmpl w:val="8976D926"/>
    <w:lvl w:ilvl="0" w:tplc="040C000B">
      <w:start w:val="1"/>
      <w:numFmt w:val="bullet"/>
      <w:lvlText w:val=""/>
      <w:lvlJc w:val="left"/>
      <w:pPr>
        <w:tabs>
          <w:tab w:val="num" w:pos="720"/>
        </w:tabs>
        <w:ind w:left="720" w:hanging="360"/>
      </w:pPr>
      <w:rPr>
        <w:rFonts w:ascii="Wingdings" w:hAnsi="Wingdings" w:hint="default"/>
      </w:rPr>
    </w:lvl>
    <w:lvl w:ilvl="1" w:tplc="657CAFCE">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 w15:restartNumberingAfterBreak="0">
    <w:nsid w:val="3899030B"/>
    <w:multiLevelType w:val="hybridMultilevel"/>
    <w:tmpl w:val="FC6A0EAC"/>
    <w:lvl w:ilvl="0" w:tplc="23EC8D4A">
      <w:numFmt w:val="bullet"/>
      <w:lvlText w:val="-"/>
      <w:lvlJc w:val="left"/>
      <w:pPr>
        <w:ind w:left="720" w:hanging="360"/>
      </w:pPr>
      <w:rPr>
        <w:rFonts w:ascii="Arial" w:eastAsia="Arial Unicode M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1604814"/>
    <w:multiLevelType w:val="hybridMultilevel"/>
    <w:tmpl w:val="7828279A"/>
    <w:lvl w:ilvl="0" w:tplc="2A8A62D8">
      <w:start w:val="1"/>
      <w:numFmt w:val="bullet"/>
      <w:lvlText w:val="-"/>
      <w:lvlJc w:val="left"/>
      <w:pPr>
        <w:tabs>
          <w:tab w:val="num" w:pos="720"/>
        </w:tabs>
        <w:ind w:left="72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5" w15:restartNumberingAfterBreak="0">
    <w:nsid w:val="693B3782"/>
    <w:multiLevelType w:val="hybridMultilevel"/>
    <w:tmpl w:val="792ABF9C"/>
    <w:lvl w:ilvl="0" w:tplc="3624760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4"/>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A86"/>
    <w:rsid w:val="0006407F"/>
    <w:rsid w:val="00203C41"/>
    <w:rsid w:val="00283FFF"/>
    <w:rsid w:val="00284058"/>
    <w:rsid w:val="00302FF2"/>
    <w:rsid w:val="00373D8A"/>
    <w:rsid w:val="0039698E"/>
    <w:rsid w:val="00504720"/>
    <w:rsid w:val="00583E6C"/>
    <w:rsid w:val="005C0171"/>
    <w:rsid w:val="006B66F8"/>
    <w:rsid w:val="007277E8"/>
    <w:rsid w:val="007C1A86"/>
    <w:rsid w:val="00840145"/>
    <w:rsid w:val="00943039"/>
    <w:rsid w:val="009658B8"/>
    <w:rsid w:val="00A828DD"/>
    <w:rsid w:val="00B44C27"/>
    <w:rsid w:val="00B57E32"/>
    <w:rsid w:val="00C31905"/>
    <w:rsid w:val="00D418B7"/>
    <w:rsid w:val="00E650EA"/>
    <w:rsid w:val="00FE5D9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7D8D66"/>
  <w15:chartTrackingRefBased/>
  <w15:docId w15:val="{2166645C-C72E-4A85-82DE-865FD3B89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uiPriority="9"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rPr>
  </w:style>
  <w:style w:type="paragraph" w:styleId="Titre1">
    <w:name w:val="heading 1"/>
    <w:basedOn w:val="Normal"/>
    <w:qFormat/>
    <w:pPr>
      <w:keepNext/>
      <w:spacing w:after="480"/>
      <w:jc w:val="center"/>
      <w:outlineLvl w:val="0"/>
    </w:pPr>
    <w:rPr>
      <w:rFonts w:eastAsia="Arial Unicode MS"/>
      <w:b/>
      <w:bCs/>
      <w:sz w:val="28"/>
      <w:szCs w:val="28"/>
      <w:lang w:val="fr-FR"/>
    </w:rPr>
  </w:style>
  <w:style w:type="paragraph" w:styleId="Titre5">
    <w:name w:val="heading 5"/>
    <w:basedOn w:val="Normal"/>
    <w:qFormat/>
    <w:pPr>
      <w:spacing w:before="240" w:after="60"/>
      <w:jc w:val="both"/>
      <w:outlineLvl w:val="4"/>
    </w:pPr>
    <w:rPr>
      <w:rFonts w:ascii="Calibri" w:eastAsia="Arial Unicode MS" w:hAnsi="Calibri" w:cs="Arial Unicode MS"/>
      <w:b/>
      <w:bCs/>
      <w:i/>
      <w:iCs/>
      <w:sz w:val="26"/>
      <w:szCs w:val="26"/>
      <w:lang w:val="fr-FR"/>
    </w:rPr>
  </w:style>
  <w:style w:type="paragraph" w:styleId="Titre7">
    <w:name w:val="heading 7"/>
    <w:basedOn w:val="Normal"/>
    <w:qFormat/>
    <w:pPr>
      <w:keepNext/>
      <w:spacing w:line="320" w:lineRule="atLeast"/>
      <w:jc w:val="both"/>
      <w:outlineLvl w:val="6"/>
    </w:pPr>
    <w:rPr>
      <w:rFonts w:ascii="Arial" w:eastAsia="Arial Unicode MS" w:hAnsi="Arial" w:cs="Arial"/>
      <w:b/>
      <w:bCs/>
      <w:lang w:val="fr-FR"/>
    </w:rPr>
  </w:style>
  <w:style w:type="paragraph" w:styleId="Titre9">
    <w:name w:val="heading 9"/>
    <w:basedOn w:val="Normal"/>
    <w:qFormat/>
    <w:pPr>
      <w:keepNext/>
      <w:jc w:val="both"/>
      <w:outlineLvl w:val="8"/>
    </w:pPr>
    <w:rPr>
      <w:rFonts w:ascii="Arial" w:eastAsia="Arial Unicode MS" w:hAnsi="Arial" w:cs="Arial"/>
      <w:b/>
      <w:bCs/>
      <w:u w:val="single"/>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semiHidden/>
    <w:pPr>
      <w:jc w:val="both"/>
    </w:pPr>
    <w:rPr>
      <w:rFonts w:ascii="Arial" w:hAnsi="Arial" w:cs="Arial"/>
      <w:sz w:val="22"/>
      <w:szCs w:val="22"/>
      <w:lang w:val="fr-FR"/>
    </w:rPr>
  </w:style>
  <w:style w:type="paragraph" w:customStyle="1" w:styleId="FactureTotal">
    <w:name w:val="Facture_Total"/>
    <w:basedOn w:val="Normal"/>
    <w:pPr>
      <w:spacing w:before="120" w:after="240"/>
    </w:pPr>
    <w:rPr>
      <w:rFonts w:eastAsia="Arial Unicode MS"/>
      <w:b/>
      <w:bCs/>
      <w:lang w:val="fr-FR"/>
    </w:rPr>
  </w:style>
  <w:style w:type="paragraph" w:styleId="NormalWeb">
    <w:name w:val="Normal (Web)"/>
    <w:basedOn w:val="Normal"/>
    <w:semiHidden/>
    <w:pPr>
      <w:spacing w:before="100" w:beforeAutospacing="1" w:after="100" w:afterAutospacing="1"/>
    </w:pPr>
    <w:rPr>
      <w:rFonts w:eastAsia="Arial Unicode MS"/>
      <w:lang w:val="fr-FR"/>
    </w:rPr>
  </w:style>
  <w:style w:type="character" w:customStyle="1" w:styleId="soussection">
    <w:name w:val="soussection"/>
    <w:basedOn w:val="Policepardfaut"/>
  </w:style>
  <w:style w:type="paragraph" w:styleId="Retraitcorpsdetexte2">
    <w:name w:val="Body Text Indent 2"/>
    <w:basedOn w:val="Normal"/>
    <w:semiHidden/>
    <w:pPr>
      <w:spacing w:after="120" w:line="480" w:lineRule="auto"/>
      <w:ind w:left="283"/>
      <w:jc w:val="both"/>
    </w:pPr>
    <w:rPr>
      <w:rFonts w:eastAsia="Arial Unicode MS"/>
      <w:lang w:val="fr-FR"/>
    </w:rPr>
  </w:style>
  <w:style w:type="paragraph" w:styleId="Rvision">
    <w:name w:val="Revision"/>
    <w:hidden/>
    <w:uiPriority w:val="99"/>
    <w:semiHidden/>
    <w:rsid w:val="006B66F8"/>
    <w:rPr>
      <w:sz w:val="24"/>
      <w:szCs w:val="24"/>
      <w:lang w:val="en-US"/>
    </w:rPr>
  </w:style>
  <w:style w:type="character" w:styleId="Marquedecommentaire">
    <w:name w:val="annotation reference"/>
    <w:uiPriority w:val="99"/>
    <w:semiHidden/>
    <w:unhideWhenUsed/>
    <w:rsid w:val="00A828DD"/>
    <w:rPr>
      <w:sz w:val="16"/>
      <w:szCs w:val="16"/>
    </w:rPr>
  </w:style>
  <w:style w:type="paragraph" w:styleId="Commentaire">
    <w:name w:val="annotation text"/>
    <w:basedOn w:val="Normal"/>
    <w:link w:val="CommentaireCar"/>
    <w:uiPriority w:val="99"/>
    <w:unhideWhenUsed/>
    <w:rsid w:val="00A828DD"/>
    <w:rPr>
      <w:sz w:val="20"/>
      <w:szCs w:val="20"/>
    </w:rPr>
  </w:style>
  <w:style w:type="character" w:customStyle="1" w:styleId="CommentaireCar">
    <w:name w:val="Commentaire Car"/>
    <w:link w:val="Commentaire"/>
    <w:uiPriority w:val="99"/>
    <w:rsid w:val="00A828DD"/>
    <w:rPr>
      <w:lang w:val="en-US"/>
    </w:rPr>
  </w:style>
  <w:style w:type="paragraph" w:styleId="Objetducommentaire">
    <w:name w:val="annotation subject"/>
    <w:basedOn w:val="Commentaire"/>
    <w:next w:val="Commentaire"/>
    <w:link w:val="ObjetducommentaireCar"/>
    <w:uiPriority w:val="99"/>
    <w:semiHidden/>
    <w:unhideWhenUsed/>
    <w:rsid w:val="00A828DD"/>
    <w:rPr>
      <w:b/>
      <w:bCs/>
    </w:rPr>
  </w:style>
  <w:style w:type="character" w:customStyle="1" w:styleId="ObjetducommentaireCar">
    <w:name w:val="Objet du commentaire Car"/>
    <w:link w:val="Objetducommentaire"/>
    <w:uiPriority w:val="99"/>
    <w:semiHidden/>
    <w:rsid w:val="00A828DD"/>
    <w:rPr>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6D6B7-57AE-44E7-9C87-47A07DB2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1190</Words>
  <Characters>6550</Characters>
  <Application>Microsoft Office Word</Application>
  <DocSecurity>0</DocSecurity>
  <Lines>54</Lines>
  <Paragraphs>15</Paragraphs>
  <ScaleCrop>false</ScaleCrop>
  <HeadingPairs>
    <vt:vector size="2" baseType="variant">
      <vt:variant>
        <vt:lpstr>Titre</vt:lpstr>
      </vt:variant>
      <vt:variant>
        <vt:i4>1</vt:i4>
      </vt:variant>
    </vt:vector>
  </HeadingPairs>
  <TitlesOfParts>
    <vt:vector size="1" baseType="lpstr">
      <vt:lpstr>VERSION DU 23 SEPTEMBRE 2010</vt:lpstr>
    </vt:vector>
  </TitlesOfParts>
  <Company>Groupe Lactalis</Company>
  <LinksUpToDate>false</LinksUpToDate>
  <CharactersWithSpaces>7725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VERSION DU 23 SEPTEMBRE 2010</dc:title>
  <dc:subject/>
  <dc:creator>010226</dc:creator>
  <cp:keywords/>
  <dc:description/>
  <cp:lastModifiedBy>THIBONLI</cp:lastModifiedBy>
  <cp:revision>3</cp:revision>
  <cp:lastPrinted>2026-05-26T07:43:00Z</cp:lastPrinted>
  <dcterms:created xsi:type="dcterms:W3CDTF">2026-05-27T07:27:00Z</dcterms:created>
  <dcterms:modified xsi:type="dcterms:W3CDTF">2026-05-27T07:28:00Z</dcterms:modified>
</cp:coreProperties>
</file>