
<file path=[Content_Types].xml><?xml version="1.0" encoding="utf-8"?>
<Types xmlns="http://schemas.openxmlformats.org/package/2006/content-types">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5515C2C" w14:textId="5C4DF7C2" w:rsidR="00C06AFD" w:rsidRPr="007B6006" w:rsidRDefault="00C06AFD" w:rsidP="005E5858">
      <w:pPr>
        <w:pBdr>
          <w:bottom w:val="single" w:sz="4" w:space="1" w:color="auto"/>
        </w:pBdr>
        <w:spacing w:before="60" w:after="60"/>
        <w:jc w:val="center"/>
        <w:rPr>
          <w:rFonts w:ascii="Arial" w:hAnsi="Arial" w:cs="Arial"/>
          <w:b/>
          <w:color w:val="000000" w:themeColor="text1"/>
          <w:sz w:val="24"/>
          <w:szCs w:val="24"/>
        </w:rPr>
      </w:pPr>
      <w:r w:rsidRPr="00025C21">
        <w:rPr>
          <w:rFonts w:ascii="Arial" w:hAnsi="Arial" w:cs="Arial"/>
          <w:b/>
          <w:sz w:val="24"/>
          <w:szCs w:val="24"/>
        </w:rPr>
        <w:t xml:space="preserve">ACCORD SUR L’EGALITE </w:t>
      </w:r>
      <w:r w:rsidR="00F5751F" w:rsidRPr="007B6006">
        <w:rPr>
          <w:rFonts w:ascii="Arial" w:hAnsi="Arial" w:cs="Arial"/>
          <w:b/>
          <w:color w:val="000000" w:themeColor="text1"/>
          <w:sz w:val="24"/>
          <w:szCs w:val="24"/>
        </w:rPr>
        <w:t>PRO</w:t>
      </w:r>
      <w:r w:rsidR="003A378E" w:rsidRPr="007B6006">
        <w:rPr>
          <w:rFonts w:ascii="Arial" w:hAnsi="Arial" w:cs="Arial"/>
          <w:b/>
          <w:color w:val="000000" w:themeColor="text1"/>
          <w:sz w:val="24"/>
          <w:szCs w:val="24"/>
        </w:rPr>
        <w:t xml:space="preserve">FESSIONNELLE </w:t>
      </w:r>
      <w:r w:rsidR="00CA3435" w:rsidRPr="007B6006">
        <w:rPr>
          <w:rFonts w:ascii="Arial" w:hAnsi="Arial" w:cs="Arial"/>
          <w:b/>
          <w:color w:val="000000" w:themeColor="text1"/>
          <w:sz w:val="24"/>
          <w:szCs w:val="24"/>
        </w:rPr>
        <w:t>1</w:t>
      </w:r>
    </w:p>
    <w:p w14:paraId="7948EB97" w14:textId="147E550B" w:rsidR="00C06AFD" w:rsidRPr="007B6006" w:rsidRDefault="00C06AFD" w:rsidP="000A7CA8">
      <w:pPr>
        <w:pBdr>
          <w:bottom w:val="single" w:sz="4" w:space="1" w:color="auto"/>
        </w:pBdr>
        <w:spacing w:before="60" w:after="60"/>
        <w:jc w:val="center"/>
        <w:rPr>
          <w:rFonts w:ascii="Arial" w:hAnsi="Arial" w:cs="Arial"/>
          <w:b/>
          <w:color w:val="000000" w:themeColor="text1"/>
          <w:sz w:val="24"/>
          <w:szCs w:val="24"/>
        </w:rPr>
      </w:pPr>
      <w:r w:rsidRPr="007B6006">
        <w:rPr>
          <w:rFonts w:ascii="Arial" w:hAnsi="Arial" w:cs="Arial"/>
          <w:b/>
          <w:color w:val="000000" w:themeColor="text1"/>
          <w:sz w:val="24"/>
          <w:szCs w:val="24"/>
        </w:rPr>
        <w:t xml:space="preserve">ET LA </w:t>
      </w:r>
      <w:r w:rsidR="006C71D0" w:rsidRPr="007B6006">
        <w:rPr>
          <w:rFonts w:ascii="Arial" w:hAnsi="Arial" w:cs="Arial"/>
          <w:b/>
          <w:color w:val="000000" w:themeColor="text1"/>
          <w:sz w:val="24"/>
          <w:szCs w:val="24"/>
        </w:rPr>
        <w:t>QUALITE DE</w:t>
      </w:r>
      <w:r w:rsidR="007459BB" w:rsidRPr="007B6006">
        <w:rPr>
          <w:rFonts w:ascii="Arial" w:hAnsi="Arial" w:cs="Arial"/>
          <w:b/>
          <w:color w:val="000000" w:themeColor="text1"/>
          <w:sz w:val="24"/>
          <w:szCs w:val="24"/>
        </w:rPr>
        <w:t xml:space="preserve"> VIE </w:t>
      </w:r>
      <w:r w:rsidR="00204E9A" w:rsidRPr="007B6006">
        <w:rPr>
          <w:rFonts w:ascii="Arial" w:hAnsi="Arial" w:cs="Arial"/>
          <w:b/>
          <w:color w:val="000000" w:themeColor="text1"/>
          <w:sz w:val="24"/>
          <w:szCs w:val="24"/>
        </w:rPr>
        <w:t xml:space="preserve">&amp; DES CONDITIONS DE </w:t>
      </w:r>
      <w:r w:rsidR="006C71D0" w:rsidRPr="007B6006">
        <w:rPr>
          <w:rFonts w:ascii="Arial" w:hAnsi="Arial" w:cs="Arial"/>
          <w:b/>
          <w:color w:val="000000" w:themeColor="text1"/>
          <w:sz w:val="24"/>
          <w:szCs w:val="24"/>
        </w:rPr>
        <w:t>TRAVAIL</w:t>
      </w:r>
    </w:p>
    <w:p w14:paraId="7D82E920" w14:textId="6FC9702B" w:rsidR="00C06AFD" w:rsidRPr="000A7CA8" w:rsidRDefault="00C06AFD" w:rsidP="0095677C">
      <w:pPr>
        <w:spacing w:before="60" w:after="60"/>
        <w:rPr>
          <w:rFonts w:ascii="Arial" w:hAnsi="Arial" w:cs="Arial"/>
          <w:b/>
        </w:rPr>
      </w:pPr>
    </w:p>
    <w:p w14:paraId="3123BC8A" w14:textId="77777777" w:rsidR="00116455" w:rsidRPr="000A7CA8" w:rsidRDefault="00116455" w:rsidP="0095677C">
      <w:pPr>
        <w:spacing w:before="60" w:after="60"/>
        <w:rPr>
          <w:rFonts w:ascii="Arial" w:hAnsi="Arial" w:cs="Arial"/>
        </w:rPr>
      </w:pPr>
    </w:p>
    <w:p w14:paraId="4DBB149B" w14:textId="174F18E0" w:rsidR="00284E9E" w:rsidRPr="000A7CA8" w:rsidRDefault="00284E9E" w:rsidP="0095677C">
      <w:pPr>
        <w:spacing w:before="60" w:after="60"/>
        <w:rPr>
          <w:rFonts w:ascii="Arial" w:hAnsi="Arial" w:cs="Arial"/>
          <w:b/>
        </w:rPr>
      </w:pPr>
      <w:r w:rsidRPr="000A7CA8">
        <w:rPr>
          <w:rFonts w:ascii="Arial" w:hAnsi="Arial" w:cs="Arial"/>
          <w:b/>
        </w:rPr>
        <w:t>Entre les soussignées</w:t>
      </w:r>
      <w:r w:rsidR="00D92402" w:rsidRPr="000A7CA8">
        <w:rPr>
          <w:rFonts w:ascii="Arial" w:hAnsi="Arial" w:cs="Arial"/>
          <w:b/>
        </w:rPr>
        <w:t xml:space="preserve"> </w:t>
      </w:r>
      <w:r w:rsidRPr="000A7CA8">
        <w:rPr>
          <w:rFonts w:ascii="Arial" w:hAnsi="Arial" w:cs="Arial"/>
          <w:b/>
        </w:rPr>
        <w:t>:</w:t>
      </w:r>
    </w:p>
    <w:p w14:paraId="1D126E8E" w14:textId="77777777" w:rsidR="00284E9E" w:rsidRPr="000A7CA8" w:rsidRDefault="00284E9E" w:rsidP="0095677C">
      <w:pPr>
        <w:spacing w:before="60" w:after="60"/>
        <w:ind w:left="284"/>
        <w:jc w:val="both"/>
        <w:rPr>
          <w:rFonts w:ascii="Arial" w:hAnsi="Arial" w:cs="Arial"/>
          <w:sz w:val="12"/>
          <w:szCs w:val="12"/>
        </w:rPr>
      </w:pPr>
    </w:p>
    <w:p w14:paraId="6727F4CE" w14:textId="5EAF0888" w:rsidR="00284E9E" w:rsidRPr="000A7CA8" w:rsidRDefault="00284E9E" w:rsidP="0095677C">
      <w:pPr>
        <w:spacing w:before="60" w:after="60"/>
        <w:ind w:left="284"/>
        <w:jc w:val="both"/>
        <w:rPr>
          <w:rFonts w:ascii="Arial" w:hAnsi="Arial" w:cs="Arial"/>
        </w:rPr>
      </w:pPr>
      <w:r w:rsidRPr="000A7CA8">
        <w:rPr>
          <w:rFonts w:ascii="Arial" w:hAnsi="Arial" w:cs="Arial"/>
        </w:rPr>
        <w:t xml:space="preserve">La </w:t>
      </w:r>
      <w:r w:rsidRPr="000A7CA8">
        <w:rPr>
          <w:rFonts w:ascii="Arial" w:hAnsi="Arial" w:cs="Arial"/>
          <w:b/>
          <w:bCs/>
        </w:rPr>
        <w:t xml:space="preserve">Société Sodexo </w:t>
      </w:r>
      <w:proofErr w:type="spellStart"/>
      <w:r w:rsidRPr="000A7CA8">
        <w:rPr>
          <w:rFonts w:ascii="Arial" w:hAnsi="Arial" w:cs="Arial"/>
          <w:b/>
          <w:bCs/>
        </w:rPr>
        <w:t>Pass</w:t>
      </w:r>
      <w:proofErr w:type="spellEnd"/>
      <w:r w:rsidRPr="000A7CA8">
        <w:rPr>
          <w:rFonts w:ascii="Arial" w:hAnsi="Arial" w:cs="Arial"/>
          <w:b/>
          <w:bCs/>
        </w:rPr>
        <w:t xml:space="preserve"> France</w:t>
      </w:r>
      <w:r w:rsidRPr="000A7CA8">
        <w:rPr>
          <w:rFonts w:ascii="Arial" w:hAnsi="Arial" w:cs="Arial"/>
        </w:rPr>
        <w:t xml:space="preserve">, </w:t>
      </w:r>
      <w:r w:rsidR="00081DB3" w:rsidRPr="000A7CA8">
        <w:rPr>
          <w:rFonts w:ascii="Arial" w:hAnsi="Arial" w:cs="Arial"/>
        </w:rPr>
        <w:t xml:space="preserve">ci-après dénommée </w:t>
      </w:r>
      <w:r w:rsidR="00081DB3" w:rsidRPr="000A7CA8">
        <w:rPr>
          <w:rFonts w:ascii="Arial" w:hAnsi="Arial" w:cs="Arial"/>
          <w:b/>
          <w:bCs/>
        </w:rPr>
        <w:t>SPF</w:t>
      </w:r>
      <w:r w:rsidR="00081DB3" w:rsidRPr="000A7CA8">
        <w:rPr>
          <w:rFonts w:ascii="Arial" w:hAnsi="Arial" w:cs="Arial"/>
        </w:rPr>
        <w:t xml:space="preserve">, </w:t>
      </w:r>
      <w:r w:rsidRPr="000A7CA8">
        <w:rPr>
          <w:rFonts w:ascii="Arial" w:hAnsi="Arial" w:cs="Arial"/>
        </w:rPr>
        <w:t>dont le siège est situé au 19 rue Ernest Renan à 92 022 NANTERRE Cedex, immatriculée au R.C.S de Nanterre sous le numéro 340 393 065, représentée par</w:t>
      </w:r>
      <w:r w:rsidR="007A64C4">
        <w:rPr>
          <w:rFonts w:ascii="Arial" w:hAnsi="Arial" w:cs="Arial"/>
        </w:rPr>
        <w:t xml:space="preserve">  </w:t>
      </w:r>
      <w:proofErr w:type="gramStart"/>
      <w:r w:rsidR="007A64C4">
        <w:rPr>
          <w:rFonts w:ascii="Arial" w:hAnsi="Arial" w:cs="Arial"/>
        </w:rPr>
        <w:t xml:space="preserve"> </w:t>
      </w:r>
      <w:r w:rsidR="007A64C4">
        <w:rPr>
          <w:rFonts w:ascii="Arial" w:hAnsi="Arial" w:cs="Arial"/>
        </w:rPr>
        <w:t xml:space="preserve"> </w:t>
      </w:r>
      <w:r w:rsidRPr="000A7CA8">
        <w:rPr>
          <w:rFonts w:ascii="Arial" w:hAnsi="Arial" w:cs="Arial"/>
        </w:rPr>
        <w:t>,</w:t>
      </w:r>
      <w:proofErr w:type="gramEnd"/>
      <w:r w:rsidRPr="000A7CA8">
        <w:rPr>
          <w:rFonts w:ascii="Arial" w:hAnsi="Arial" w:cs="Arial"/>
        </w:rPr>
        <w:t xml:space="preserve"> agissant en qualité de Directeur Général,</w:t>
      </w:r>
    </w:p>
    <w:p w14:paraId="02E77E06" w14:textId="77777777" w:rsidR="00284E9E" w:rsidRPr="000A7CA8" w:rsidRDefault="00284E9E" w:rsidP="0095677C">
      <w:pPr>
        <w:spacing w:before="60" w:after="60"/>
        <w:ind w:left="284"/>
        <w:jc w:val="both"/>
        <w:rPr>
          <w:rFonts w:ascii="Arial" w:hAnsi="Arial" w:cs="Arial"/>
          <w:sz w:val="12"/>
          <w:szCs w:val="12"/>
        </w:rPr>
      </w:pPr>
    </w:p>
    <w:p w14:paraId="05DA50F9" w14:textId="77777777" w:rsidR="00284E9E" w:rsidRPr="000A7CA8" w:rsidRDefault="00284E9E" w:rsidP="000A7CA8">
      <w:pPr>
        <w:spacing w:before="60" w:after="60"/>
        <w:ind w:firstLine="284"/>
        <w:rPr>
          <w:rFonts w:ascii="Arial" w:hAnsi="Arial" w:cs="Arial"/>
          <w:b/>
        </w:rPr>
      </w:pPr>
      <w:r w:rsidRPr="000A7CA8">
        <w:rPr>
          <w:rFonts w:ascii="Arial" w:hAnsi="Arial" w:cs="Arial"/>
          <w:b/>
        </w:rPr>
        <w:t>Et</w:t>
      </w:r>
    </w:p>
    <w:p w14:paraId="2B1BABB7" w14:textId="77777777" w:rsidR="00081DB3" w:rsidRPr="000A7CA8" w:rsidRDefault="00081DB3" w:rsidP="0095677C">
      <w:pPr>
        <w:spacing w:before="60" w:after="60"/>
        <w:ind w:left="284"/>
        <w:jc w:val="both"/>
        <w:rPr>
          <w:rFonts w:ascii="Arial" w:hAnsi="Arial" w:cs="Arial"/>
          <w:sz w:val="12"/>
          <w:szCs w:val="12"/>
        </w:rPr>
      </w:pPr>
    </w:p>
    <w:p w14:paraId="5F57B434" w14:textId="2BF5D2EA" w:rsidR="00284E9E" w:rsidRPr="000A7CA8" w:rsidRDefault="00284E9E" w:rsidP="0095677C">
      <w:pPr>
        <w:spacing w:before="60" w:after="60"/>
        <w:ind w:left="284"/>
        <w:jc w:val="both"/>
        <w:rPr>
          <w:rFonts w:ascii="Arial" w:hAnsi="Arial" w:cs="Arial"/>
        </w:rPr>
      </w:pPr>
      <w:r w:rsidRPr="000A7CA8">
        <w:rPr>
          <w:rFonts w:ascii="Arial" w:hAnsi="Arial" w:cs="Arial"/>
        </w:rPr>
        <w:t>L’organisation Syndicale CFE-CGC, dument représentée par, Délégué Syndical,</w:t>
      </w:r>
    </w:p>
    <w:p w14:paraId="42A90E76" w14:textId="46CD5576" w:rsidR="00284E9E" w:rsidRPr="000A7CA8" w:rsidRDefault="00284E9E" w:rsidP="0095677C">
      <w:pPr>
        <w:spacing w:before="60" w:after="60"/>
        <w:ind w:left="284"/>
        <w:jc w:val="both"/>
        <w:rPr>
          <w:rFonts w:ascii="Arial" w:hAnsi="Arial" w:cs="Arial"/>
        </w:rPr>
      </w:pPr>
      <w:r w:rsidRPr="000A7CA8">
        <w:rPr>
          <w:rFonts w:ascii="Arial" w:hAnsi="Arial" w:cs="Arial"/>
        </w:rPr>
        <w:t xml:space="preserve">L’organisation Syndicale CGT, dument représentée par </w:t>
      </w:r>
      <w:r w:rsidR="00BB1709">
        <w:rPr>
          <w:rFonts w:ascii="Arial" w:hAnsi="Arial" w:cs="Arial"/>
        </w:rPr>
        <w:t>-</w:t>
      </w:r>
      <w:r w:rsidRPr="00BB1709">
        <w:rPr>
          <w:rFonts w:ascii="Arial" w:hAnsi="Arial" w:cs="Arial"/>
        </w:rPr>
        <w:t>,</w:t>
      </w:r>
      <w:r w:rsidRPr="000A7CA8">
        <w:rPr>
          <w:rFonts w:ascii="Arial" w:hAnsi="Arial" w:cs="Arial"/>
        </w:rPr>
        <w:t xml:space="preserve"> Délégué</w:t>
      </w:r>
      <w:r w:rsidR="003C739A">
        <w:rPr>
          <w:rFonts w:ascii="Arial" w:hAnsi="Arial" w:cs="Arial"/>
        </w:rPr>
        <w:t>e</w:t>
      </w:r>
      <w:r w:rsidRPr="000A7CA8">
        <w:rPr>
          <w:rFonts w:ascii="Arial" w:hAnsi="Arial" w:cs="Arial"/>
        </w:rPr>
        <w:t xml:space="preserve"> Syndical</w:t>
      </w:r>
      <w:r w:rsidR="003C739A">
        <w:rPr>
          <w:rFonts w:ascii="Arial" w:hAnsi="Arial" w:cs="Arial"/>
        </w:rPr>
        <w:t>e</w:t>
      </w:r>
      <w:r w:rsidRPr="000A7CA8">
        <w:rPr>
          <w:rFonts w:ascii="Arial" w:hAnsi="Arial" w:cs="Arial"/>
        </w:rPr>
        <w:t>,</w:t>
      </w:r>
    </w:p>
    <w:p w14:paraId="6A9CA5AC" w14:textId="30DC9240" w:rsidR="00284E9E" w:rsidRPr="000A7CA8" w:rsidRDefault="00284E9E" w:rsidP="0095677C">
      <w:pPr>
        <w:spacing w:before="60" w:after="60"/>
        <w:ind w:left="284"/>
        <w:jc w:val="both"/>
        <w:rPr>
          <w:rFonts w:ascii="Arial" w:hAnsi="Arial" w:cs="Arial"/>
        </w:rPr>
      </w:pPr>
      <w:r w:rsidRPr="000A7CA8">
        <w:rPr>
          <w:rFonts w:ascii="Arial" w:hAnsi="Arial" w:cs="Arial"/>
        </w:rPr>
        <w:t>L’organisation Syndicale FO, dument représentée par Déléguée Syndicale.</w:t>
      </w:r>
    </w:p>
    <w:p w14:paraId="4DD9C78D" w14:textId="3089DF84" w:rsidR="0059120E" w:rsidRDefault="0059120E" w:rsidP="0095677C">
      <w:pPr>
        <w:spacing w:before="60" w:after="60"/>
        <w:rPr>
          <w:rFonts w:ascii="Arial" w:hAnsi="Arial" w:cs="Arial"/>
        </w:rPr>
      </w:pPr>
    </w:p>
    <w:p w14:paraId="3450A2B2" w14:textId="77777777" w:rsidR="000A7CA8" w:rsidRPr="000A7CA8" w:rsidRDefault="000A7CA8" w:rsidP="0095677C">
      <w:pPr>
        <w:spacing w:before="60" w:after="60"/>
        <w:rPr>
          <w:rFonts w:ascii="Arial" w:hAnsi="Arial" w:cs="Arial"/>
        </w:rPr>
      </w:pPr>
    </w:p>
    <w:p w14:paraId="7647A01D" w14:textId="71FD02FB" w:rsidR="004F0FAB" w:rsidRPr="004F0FAB" w:rsidRDefault="0059120E" w:rsidP="00DD49D8">
      <w:pPr>
        <w:pStyle w:val="TM1"/>
        <w:rPr>
          <w:noProof/>
          <w:lang w:eastAsia="fr-FR"/>
        </w:rPr>
      </w:pPr>
      <w:r w:rsidRPr="004F0FAB">
        <w:rPr>
          <w:rFonts w:ascii="Arial" w:hAnsi="Arial" w:cs="Arial"/>
        </w:rPr>
        <w:fldChar w:fldCharType="begin"/>
      </w:r>
      <w:r w:rsidRPr="004F0FAB">
        <w:rPr>
          <w:rFonts w:ascii="Arial" w:hAnsi="Arial" w:cs="Arial"/>
        </w:rPr>
        <w:instrText xml:space="preserve"> TOC \o "1-4" \h \z \u </w:instrText>
      </w:r>
      <w:r w:rsidRPr="004F0FAB">
        <w:rPr>
          <w:rFonts w:ascii="Arial" w:hAnsi="Arial" w:cs="Arial"/>
        </w:rPr>
        <w:fldChar w:fldCharType="separate"/>
      </w:r>
      <w:hyperlink w:anchor="_Toc124522100" w:history="1">
        <w:r w:rsidR="004F0FAB" w:rsidRPr="004F0FAB">
          <w:rPr>
            <w:rStyle w:val="Lienhypertexte"/>
            <w:rFonts w:ascii="Arial" w:hAnsi="Arial" w:cs="Arial"/>
            <w:b/>
            <w:noProof/>
            <w:color w:val="auto"/>
          </w:rPr>
          <w:t>I.</w:t>
        </w:r>
        <w:r w:rsidR="004F0FAB" w:rsidRPr="004F0FAB">
          <w:rPr>
            <w:noProof/>
            <w:lang w:eastAsia="fr-FR"/>
          </w:rPr>
          <w:tab/>
        </w:r>
        <w:r w:rsidR="004F0FAB" w:rsidRPr="004F0FAB">
          <w:rPr>
            <w:rStyle w:val="Lienhypertexte"/>
            <w:rFonts w:ascii="Arial" w:hAnsi="Arial" w:cs="Arial"/>
            <w:b/>
            <w:noProof/>
            <w:color w:val="auto"/>
          </w:rPr>
          <w:t>PREAMBULE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_Toc124522100 \h </w:instrText>
        </w:r>
        <w:r w:rsidR="004F0FAB" w:rsidRPr="004F0FAB">
          <w:rPr>
            <w:noProof/>
            <w:webHidden/>
          </w:rPr>
        </w:r>
        <w:r w:rsidR="004F0FAB" w:rsidRPr="004F0FAB">
          <w:rPr>
            <w:noProof/>
            <w:webHidden/>
          </w:rPr>
          <w:fldChar w:fldCharType="separate"/>
        </w:r>
        <w:r w:rsidR="007A64C4">
          <w:rPr>
            <w:noProof/>
            <w:webHidden/>
          </w:rPr>
          <w:t>- 3 -</w:t>
        </w:r>
        <w:r w:rsidR="004F0FAB" w:rsidRPr="004F0FAB">
          <w:rPr>
            <w:noProof/>
            <w:webHidden/>
          </w:rPr>
          <w:fldChar w:fldCharType="end"/>
        </w:r>
      </w:hyperlink>
    </w:p>
    <w:p w14:paraId="34D66BC7" w14:textId="50BE677E" w:rsidR="004F0FAB" w:rsidRPr="004F0FAB" w:rsidRDefault="007A64C4">
      <w:pPr>
        <w:pStyle w:val="TM2"/>
        <w:rPr>
          <w:noProof/>
          <w:lang w:eastAsia="fr-FR"/>
        </w:rPr>
      </w:pPr>
      <w:hyperlink w:anchor="_Toc124522101" w:history="1">
        <w:r w:rsidR="004F0FAB" w:rsidRPr="004F0FAB">
          <w:rPr>
            <w:rStyle w:val="Lienhypertexte"/>
            <w:rFonts w:ascii="Arial" w:hAnsi="Arial" w:cs="Arial"/>
            <w:b/>
            <w:smallCaps/>
            <w:noProof/>
            <w:color w:val="auto"/>
          </w:rPr>
          <w:t>1.1.</w:t>
        </w:r>
        <w:r w:rsidR="004F0FAB" w:rsidRPr="004F0FAB">
          <w:rPr>
            <w:noProof/>
            <w:lang w:eastAsia="fr-FR"/>
          </w:rPr>
          <w:tab/>
        </w:r>
        <w:r w:rsidR="004F0FAB" w:rsidRPr="004F0FAB">
          <w:rPr>
            <w:rStyle w:val="Lienhypertexte"/>
            <w:rFonts w:ascii="Arial" w:hAnsi="Arial" w:cs="Arial"/>
            <w:b/>
            <w:smallCaps/>
            <w:noProof/>
            <w:color w:val="auto"/>
          </w:rPr>
          <w:t>Contexte et étendue des obligations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_Toc124522101 \h </w:instrText>
        </w:r>
        <w:r w:rsidR="004F0FAB" w:rsidRPr="004F0FAB">
          <w:rPr>
            <w:noProof/>
            <w:webHidden/>
          </w:rPr>
        </w:r>
        <w:r w:rsidR="004F0FAB" w:rsidRPr="004F0FAB">
          <w:rPr>
            <w:noProof/>
            <w:webHidden/>
          </w:rPr>
          <w:fldChar w:fldCharType="separate"/>
        </w:r>
        <w:r>
          <w:rPr>
            <w:noProof/>
            <w:webHidden/>
          </w:rPr>
          <w:t>- 3 -</w:t>
        </w:r>
        <w:r w:rsidR="004F0FAB" w:rsidRPr="004F0FAB">
          <w:rPr>
            <w:noProof/>
            <w:webHidden/>
          </w:rPr>
          <w:fldChar w:fldCharType="end"/>
        </w:r>
      </w:hyperlink>
    </w:p>
    <w:p w14:paraId="20F172DC" w14:textId="7C47A315" w:rsidR="004F0FAB" w:rsidRPr="004F0FAB" w:rsidRDefault="007A64C4">
      <w:pPr>
        <w:pStyle w:val="TM2"/>
        <w:rPr>
          <w:noProof/>
          <w:lang w:eastAsia="fr-FR"/>
        </w:rPr>
      </w:pPr>
      <w:hyperlink w:anchor="_Toc124522102" w:history="1">
        <w:r w:rsidR="004F0FAB" w:rsidRPr="004F0FAB">
          <w:rPr>
            <w:rStyle w:val="Lienhypertexte"/>
            <w:rFonts w:ascii="Arial" w:hAnsi="Arial" w:cs="Arial"/>
            <w:b/>
            <w:smallCaps/>
            <w:noProof/>
            <w:color w:val="auto"/>
          </w:rPr>
          <w:t>1.2.</w:t>
        </w:r>
        <w:r w:rsidR="004F0FAB" w:rsidRPr="004F0FAB">
          <w:rPr>
            <w:noProof/>
            <w:lang w:eastAsia="fr-FR"/>
          </w:rPr>
          <w:tab/>
        </w:r>
        <w:r w:rsidR="004F0FAB" w:rsidRPr="004F0FAB">
          <w:rPr>
            <w:rStyle w:val="Lienhypertexte"/>
            <w:rFonts w:ascii="Arial" w:hAnsi="Arial" w:cs="Arial"/>
            <w:b/>
            <w:smallCaps/>
            <w:noProof/>
            <w:color w:val="auto"/>
          </w:rPr>
          <w:t>Domaines prioritaires d’action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_Toc124522102 \h </w:instrText>
        </w:r>
        <w:r w:rsidR="004F0FAB" w:rsidRPr="004F0FAB">
          <w:rPr>
            <w:noProof/>
            <w:webHidden/>
          </w:rPr>
        </w:r>
        <w:r w:rsidR="004F0FAB" w:rsidRPr="004F0FAB">
          <w:rPr>
            <w:noProof/>
            <w:webHidden/>
          </w:rPr>
          <w:fldChar w:fldCharType="separate"/>
        </w:r>
        <w:r>
          <w:rPr>
            <w:noProof/>
            <w:webHidden/>
          </w:rPr>
          <w:t>- 3 -</w:t>
        </w:r>
        <w:r w:rsidR="004F0FAB" w:rsidRPr="004F0FAB">
          <w:rPr>
            <w:noProof/>
            <w:webHidden/>
          </w:rPr>
          <w:fldChar w:fldCharType="end"/>
        </w:r>
      </w:hyperlink>
    </w:p>
    <w:p w14:paraId="69D012EC" w14:textId="6A016A6B" w:rsidR="004F0FAB" w:rsidRPr="004F0FAB" w:rsidRDefault="007A64C4">
      <w:pPr>
        <w:pStyle w:val="TM2"/>
        <w:rPr>
          <w:noProof/>
          <w:lang w:eastAsia="fr-FR"/>
        </w:rPr>
      </w:pPr>
      <w:hyperlink w:anchor="_Toc124522103" w:history="1">
        <w:r w:rsidR="004F0FAB" w:rsidRPr="004F0FAB">
          <w:rPr>
            <w:rStyle w:val="Lienhypertexte"/>
            <w:rFonts w:ascii="Arial" w:hAnsi="Arial" w:cs="Arial"/>
            <w:b/>
            <w:smallCaps/>
            <w:noProof/>
            <w:color w:val="auto"/>
          </w:rPr>
          <w:t>1.3.</w:t>
        </w:r>
        <w:r w:rsidR="004F0FAB" w:rsidRPr="004F0FAB">
          <w:rPr>
            <w:noProof/>
            <w:lang w:eastAsia="fr-FR"/>
          </w:rPr>
          <w:tab/>
        </w:r>
        <w:r w:rsidR="004F0FAB" w:rsidRPr="004F0FAB">
          <w:rPr>
            <w:rStyle w:val="Lienhypertexte"/>
            <w:rFonts w:ascii="Arial" w:hAnsi="Arial" w:cs="Arial"/>
            <w:b/>
            <w:smallCaps/>
            <w:noProof/>
            <w:color w:val="auto"/>
          </w:rPr>
          <w:t>Engagements &amp; Principes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_Toc124522103 \h </w:instrText>
        </w:r>
        <w:r w:rsidR="004F0FAB" w:rsidRPr="004F0FAB">
          <w:rPr>
            <w:noProof/>
            <w:webHidden/>
          </w:rPr>
        </w:r>
        <w:r w:rsidR="004F0FAB" w:rsidRPr="004F0FAB">
          <w:rPr>
            <w:noProof/>
            <w:webHidden/>
          </w:rPr>
          <w:fldChar w:fldCharType="separate"/>
        </w:r>
        <w:r>
          <w:rPr>
            <w:noProof/>
            <w:webHidden/>
          </w:rPr>
          <w:t>- 4 -</w:t>
        </w:r>
        <w:r w:rsidR="004F0FAB" w:rsidRPr="004F0FAB">
          <w:rPr>
            <w:noProof/>
            <w:webHidden/>
          </w:rPr>
          <w:fldChar w:fldCharType="end"/>
        </w:r>
      </w:hyperlink>
    </w:p>
    <w:p w14:paraId="6E72DFFE" w14:textId="1BF7BBA0" w:rsidR="004F0FAB" w:rsidRPr="004F0FAB" w:rsidRDefault="007A64C4" w:rsidP="00DD49D8">
      <w:pPr>
        <w:pStyle w:val="TM1"/>
        <w:rPr>
          <w:noProof/>
          <w:lang w:eastAsia="fr-FR"/>
        </w:rPr>
      </w:pPr>
      <w:hyperlink w:anchor="_Toc124522104" w:history="1">
        <w:r w:rsidR="004F0FAB" w:rsidRPr="004F0FAB">
          <w:rPr>
            <w:rStyle w:val="Lienhypertexte"/>
            <w:rFonts w:ascii="Arial" w:hAnsi="Arial" w:cs="Arial"/>
            <w:b/>
            <w:noProof/>
            <w:color w:val="auto"/>
          </w:rPr>
          <w:t>II.</w:t>
        </w:r>
        <w:r w:rsidR="004F0FAB" w:rsidRPr="004F0FAB">
          <w:rPr>
            <w:noProof/>
            <w:lang w:eastAsia="fr-FR"/>
          </w:rPr>
          <w:tab/>
        </w:r>
        <w:r w:rsidR="004F0FAB" w:rsidRPr="004F0FAB">
          <w:rPr>
            <w:rStyle w:val="Lienhypertexte"/>
            <w:rFonts w:ascii="Arial" w:hAnsi="Arial" w:cs="Arial"/>
            <w:b/>
            <w:noProof/>
            <w:color w:val="auto"/>
          </w:rPr>
          <w:t xml:space="preserve">DIAGNOSTIC DE LA SITUATION FEMMES </w:t>
        </w:r>
        <w:r w:rsidR="00744F41">
          <w:rPr>
            <w:rStyle w:val="Lienhypertexte"/>
            <w:rFonts w:ascii="Arial" w:hAnsi="Arial" w:cs="Arial"/>
            <w:b/>
            <w:noProof/>
            <w:color w:val="auto"/>
          </w:rPr>
          <w:t xml:space="preserve">/ </w:t>
        </w:r>
        <w:r w:rsidR="00744F41" w:rsidRPr="00744F41">
          <w:rPr>
            <w:rStyle w:val="Lienhypertexte"/>
            <w:rFonts w:ascii="Arial" w:hAnsi="Arial" w:cs="Arial"/>
            <w:b/>
            <w:noProof/>
            <w:color w:val="auto"/>
          </w:rPr>
          <w:t xml:space="preserve">HOMMES </w:t>
        </w:r>
        <w:r w:rsidR="004F0FAB" w:rsidRPr="004F0FAB">
          <w:rPr>
            <w:rStyle w:val="Lienhypertexte"/>
            <w:rFonts w:ascii="Arial" w:hAnsi="Arial" w:cs="Arial"/>
            <w:b/>
            <w:noProof/>
            <w:color w:val="auto"/>
          </w:rPr>
          <w:t>&amp; DES MESURES PARTICIPANT A L’EQUILIBRE VIE PRIVEE / VIE PROFESSIONNELLE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_Toc124522104 \h </w:instrText>
        </w:r>
        <w:r w:rsidR="004F0FAB" w:rsidRPr="004F0FAB">
          <w:rPr>
            <w:noProof/>
            <w:webHidden/>
          </w:rPr>
        </w:r>
        <w:r w:rsidR="004F0FAB" w:rsidRPr="004F0FAB">
          <w:rPr>
            <w:noProof/>
            <w:webHidden/>
          </w:rPr>
          <w:fldChar w:fldCharType="separate"/>
        </w:r>
        <w:r>
          <w:rPr>
            <w:noProof/>
            <w:webHidden/>
          </w:rPr>
          <w:t>- 5 -</w:t>
        </w:r>
        <w:r w:rsidR="004F0FAB" w:rsidRPr="004F0FAB">
          <w:rPr>
            <w:noProof/>
            <w:webHidden/>
          </w:rPr>
          <w:fldChar w:fldCharType="end"/>
        </w:r>
      </w:hyperlink>
    </w:p>
    <w:p w14:paraId="48080191" w14:textId="4BEE8C80" w:rsidR="004F0FAB" w:rsidRPr="004F0FAB" w:rsidRDefault="007A64C4">
      <w:pPr>
        <w:pStyle w:val="TM2"/>
        <w:rPr>
          <w:noProof/>
          <w:lang w:eastAsia="fr-FR"/>
        </w:rPr>
      </w:pPr>
      <w:hyperlink w:anchor="_Toc124522105" w:history="1">
        <w:r w:rsidR="004F0FAB" w:rsidRPr="004F0FAB">
          <w:rPr>
            <w:rStyle w:val="Lienhypertexte"/>
            <w:rFonts w:ascii="Arial" w:hAnsi="Arial" w:cs="Arial"/>
            <w:b/>
            <w:smallCaps/>
            <w:noProof/>
            <w:color w:val="auto"/>
          </w:rPr>
          <w:t>2.1.</w:t>
        </w:r>
        <w:r w:rsidR="004F0FAB" w:rsidRPr="004F0FAB">
          <w:rPr>
            <w:noProof/>
            <w:lang w:eastAsia="fr-FR"/>
          </w:rPr>
          <w:tab/>
        </w:r>
        <w:r w:rsidR="004F0FAB" w:rsidRPr="004F0FAB">
          <w:rPr>
            <w:rStyle w:val="Lienhypertexte"/>
            <w:rFonts w:ascii="Arial" w:hAnsi="Arial" w:cs="Arial"/>
            <w:b/>
            <w:smallCaps/>
            <w:noProof/>
            <w:color w:val="auto"/>
          </w:rPr>
          <w:t>Mixité dans l’entreprise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_Toc124522105 \h </w:instrText>
        </w:r>
        <w:r w:rsidR="004F0FAB" w:rsidRPr="004F0FAB">
          <w:rPr>
            <w:noProof/>
            <w:webHidden/>
          </w:rPr>
        </w:r>
        <w:r w:rsidR="004F0FAB" w:rsidRPr="004F0FAB">
          <w:rPr>
            <w:noProof/>
            <w:webHidden/>
          </w:rPr>
          <w:fldChar w:fldCharType="separate"/>
        </w:r>
        <w:r>
          <w:rPr>
            <w:noProof/>
            <w:webHidden/>
          </w:rPr>
          <w:t>- 5 -</w:t>
        </w:r>
        <w:r w:rsidR="004F0FAB" w:rsidRPr="004F0FAB">
          <w:rPr>
            <w:noProof/>
            <w:webHidden/>
          </w:rPr>
          <w:fldChar w:fldCharType="end"/>
        </w:r>
      </w:hyperlink>
    </w:p>
    <w:p w14:paraId="7630FFE6" w14:textId="677D84CD" w:rsidR="004F0FAB" w:rsidRPr="004F0FAB" w:rsidRDefault="007A64C4">
      <w:pPr>
        <w:pStyle w:val="TM2"/>
        <w:rPr>
          <w:noProof/>
          <w:lang w:eastAsia="fr-FR"/>
        </w:rPr>
      </w:pPr>
      <w:hyperlink w:anchor="_Toc124522106" w:history="1">
        <w:r w:rsidR="004F0FAB" w:rsidRPr="004F0FAB">
          <w:rPr>
            <w:rStyle w:val="Lienhypertexte"/>
            <w:rFonts w:ascii="Arial" w:hAnsi="Arial" w:cs="Arial"/>
            <w:b/>
            <w:smallCaps/>
            <w:noProof/>
            <w:color w:val="auto"/>
          </w:rPr>
          <w:t>2.2.</w:t>
        </w:r>
        <w:r w:rsidR="004F0FAB" w:rsidRPr="004F0FAB">
          <w:rPr>
            <w:noProof/>
            <w:lang w:eastAsia="fr-FR"/>
          </w:rPr>
          <w:tab/>
        </w:r>
        <w:r w:rsidR="004F0FAB" w:rsidRPr="004F0FAB">
          <w:rPr>
            <w:rStyle w:val="Lienhypertexte"/>
            <w:rFonts w:ascii="Arial" w:hAnsi="Arial" w:cs="Arial"/>
            <w:b/>
            <w:smallCaps/>
            <w:noProof/>
            <w:color w:val="auto"/>
          </w:rPr>
          <w:t>L’évolution professionnelle, la promotion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_Toc124522106 \h </w:instrText>
        </w:r>
        <w:r w:rsidR="004F0FAB" w:rsidRPr="004F0FAB">
          <w:rPr>
            <w:noProof/>
            <w:webHidden/>
          </w:rPr>
        </w:r>
        <w:r w:rsidR="004F0FAB" w:rsidRPr="004F0FAB">
          <w:rPr>
            <w:noProof/>
            <w:webHidden/>
          </w:rPr>
          <w:fldChar w:fldCharType="separate"/>
        </w:r>
        <w:r>
          <w:rPr>
            <w:noProof/>
            <w:webHidden/>
          </w:rPr>
          <w:t>- 6 -</w:t>
        </w:r>
        <w:r w:rsidR="004F0FAB" w:rsidRPr="004F0FAB">
          <w:rPr>
            <w:noProof/>
            <w:webHidden/>
          </w:rPr>
          <w:fldChar w:fldCharType="end"/>
        </w:r>
      </w:hyperlink>
    </w:p>
    <w:p w14:paraId="50D60DCB" w14:textId="5B4009B9" w:rsidR="004F0FAB" w:rsidRPr="004F0FAB" w:rsidRDefault="007A64C4">
      <w:pPr>
        <w:pStyle w:val="TM2"/>
        <w:rPr>
          <w:noProof/>
          <w:lang w:eastAsia="fr-FR"/>
        </w:rPr>
      </w:pPr>
      <w:hyperlink w:anchor="_Toc124522107" w:history="1">
        <w:r w:rsidR="004F0FAB" w:rsidRPr="004F0FAB">
          <w:rPr>
            <w:rStyle w:val="Lienhypertexte"/>
            <w:rFonts w:ascii="Arial" w:hAnsi="Arial" w:cs="Arial"/>
            <w:b/>
            <w:smallCaps/>
            <w:noProof/>
            <w:color w:val="auto"/>
          </w:rPr>
          <w:t>2.3.</w:t>
        </w:r>
        <w:r w:rsidR="004F0FAB" w:rsidRPr="004F0FAB">
          <w:rPr>
            <w:noProof/>
            <w:lang w:eastAsia="fr-FR"/>
          </w:rPr>
          <w:tab/>
        </w:r>
        <w:r w:rsidR="004F0FAB" w:rsidRPr="004F0FAB">
          <w:rPr>
            <w:rStyle w:val="Lienhypertexte"/>
            <w:rFonts w:ascii="Arial" w:hAnsi="Arial" w:cs="Arial"/>
            <w:b/>
            <w:smallCaps/>
            <w:noProof/>
            <w:color w:val="auto"/>
          </w:rPr>
          <w:t>La formation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_Toc124522107 \h </w:instrText>
        </w:r>
        <w:r w:rsidR="004F0FAB" w:rsidRPr="004F0FAB">
          <w:rPr>
            <w:noProof/>
            <w:webHidden/>
          </w:rPr>
        </w:r>
        <w:r w:rsidR="004F0FAB" w:rsidRPr="004F0FAB">
          <w:rPr>
            <w:noProof/>
            <w:webHidden/>
          </w:rPr>
          <w:fldChar w:fldCharType="separate"/>
        </w:r>
        <w:r>
          <w:rPr>
            <w:noProof/>
            <w:webHidden/>
          </w:rPr>
          <w:t>- 7 -</w:t>
        </w:r>
        <w:r w:rsidR="004F0FAB" w:rsidRPr="004F0FAB">
          <w:rPr>
            <w:noProof/>
            <w:webHidden/>
          </w:rPr>
          <w:fldChar w:fldCharType="end"/>
        </w:r>
      </w:hyperlink>
    </w:p>
    <w:p w14:paraId="3EDC0CAC" w14:textId="22AC68F9" w:rsidR="004F0FAB" w:rsidRPr="004F0FAB" w:rsidRDefault="007A64C4">
      <w:pPr>
        <w:pStyle w:val="TM2"/>
        <w:rPr>
          <w:noProof/>
          <w:lang w:eastAsia="fr-FR"/>
        </w:rPr>
      </w:pPr>
      <w:hyperlink w:anchor="_Toc124522108" w:history="1">
        <w:r w:rsidR="004F0FAB" w:rsidRPr="004F0FAB">
          <w:rPr>
            <w:rStyle w:val="Lienhypertexte"/>
            <w:rFonts w:ascii="Arial" w:hAnsi="Arial" w:cs="Arial"/>
            <w:b/>
            <w:smallCaps/>
            <w:noProof/>
            <w:color w:val="auto"/>
          </w:rPr>
          <w:t>2.4.</w:t>
        </w:r>
        <w:r w:rsidR="004F0FAB" w:rsidRPr="004F0FAB">
          <w:rPr>
            <w:noProof/>
            <w:lang w:eastAsia="fr-FR"/>
          </w:rPr>
          <w:tab/>
        </w:r>
        <w:r w:rsidR="004F0FAB" w:rsidRPr="004F0FAB">
          <w:rPr>
            <w:rStyle w:val="Lienhypertexte"/>
            <w:rFonts w:ascii="Arial" w:hAnsi="Arial" w:cs="Arial"/>
            <w:b/>
            <w:smallCaps/>
            <w:noProof/>
            <w:color w:val="auto"/>
          </w:rPr>
          <w:t>L’équilibre vie privée / vie professionnelle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_Toc124522108 \h </w:instrText>
        </w:r>
        <w:r w:rsidR="004F0FAB" w:rsidRPr="004F0FAB">
          <w:rPr>
            <w:noProof/>
            <w:webHidden/>
          </w:rPr>
        </w:r>
        <w:r w:rsidR="004F0FAB" w:rsidRPr="004F0FAB">
          <w:rPr>
            <w:noProof/>
            <w:webHidden/>
          </w:rPr>
          <w:fldChar w:fldCharType="separate"/>
        </w:r>
        <w:r>
          <w:rPr>
            <w:noProof/>
            <w:webHidden/>
          </w:rPr>
          <w:t>- 8 -</w:t>
        </w:r>
        <w:r w:rsidR="004F0FAB" w:rsidRPr="004F0FAB">
          <w:rPr>
            <w:noProof/>
            <w:webHidden/>
          </w:rPr>
          <w:fldChar w:fldCharType="end"/>
        </w:r>
      </w:hyperlink>
    </w:p>
    <w:p w14:paraId="1ADEF9DA" w14:textId="03BF7851" w:rsidR="004F0FAB" w:rsidRPr="004F0FAB" w:rsidRDefault="007A64C4">
      <w:pPr>
        <w:pStyle w:val="TM2"/>
        <w:rPr>
          <w:noProof/>
          <w:lang w:eastAsia="fr-FR"/>
        </w:rPr>
      </w:pPr>
      <w:hyperlink w:anchor="_Toc124522109" w:history="1">
        <w:r w:rsidR="004F0FAB" w:rsidRPr="004F0FAB">
          <w:rPr>
            <w:rStyle w:val="Lienhypertexte"/>
            <w:rFonts w:ascii="Arial" w:hAnsi="Arial" w:cs="Arial"/>
            <w:b/>
            <w:smallCaps/>
            <w:noProof/>
            <w:color w:val="auto"/>
          </w:rPr>
          <w:t>2.5.</w:t>
        </w:r>
        <w:r w:rsidR="004F0FAB" w:rsidRPr="004F0FAB">
          <w:rPr>
            <w:noProof/>
            <w:lang w:eastAsia="fr-FR"/>
          </w:rPr>
          <w:tab/>
        </w:r>
        <w:r w:rsidR="004F0FAB" w:rsidRPr="004F0FAB">
          <w:rPr>
            <w:rStyle w:val="Lienhypertexte"/>
            <w:rFonts w:ascii="Arial" w:hAnsi="Arial" w:cs="Arial"/>
            <w:b/>
            <w:smallCaps/>
            <w:noProof/>
            <w:color w:val="auto"/>
          </w:rPr>
          <w:t>Les écarts de rémunération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_Toc124522109 \h </w:instrText>
        </w:r>
        <w:r w:rsidR="004F0FAB" w:rsidRPr="004F0FAB">
          <w:rPr>
            <w:noProof/>
            <w:webHidden/>
          </w:rPr>
        </w:r>
        <w:r w:rsidR="004F0FAB" w:rsidRPr="004F0FAB">
          <w:rPr>
            <w:noProof/>
            <w:webHidden/>
          </w:rPr>
          <w:fldChar w:fldCharType="separate"/>
        </w:r>
        <w:r>
          <w:rPr>
            <w:noProof/>
            <w:webHidden/>
          </w:rPr>
          <w:t>- 10 -</w:t>
        </w:r>
        <w:r w:rsidR="004F0FAB" w:rsidRPr="004F0FAB">
          <w:rPr>
            <w:noProof/>
            <w:webHidden/>
          </w:rPr>
          <w:fldChar w:fldCharType="end"/>
        </w:r>
      </w:hyperlink>
    </w:p>
    <w:p w14:paraId="7723F217" w14:textId="79FA2DA9" w:rsidR="004F0FAB" w:rsidRPr="004F0FAB" w:rsidRDefault="007A64C4" w:rsidP="00DD49D8">
      <w:pPr>
        <w:pStyle w:val="TM1"/>
        <w:rPr>
          <w:noProof/>
          <w:lang w:eastAsia="fr-FR"/>
        </w:rPr>
      </w:pPr>
      <w:hyperlink w:anchor="_Toc124522110" w:history="1">
        <w:r w:rsidR="004F0FAB" w:rsidRPr="004F0FAB">
          <w:rPr>
            <w:rStyle w:val="Lienhypertexte"/>
            <w:rFonts w:ascii="Arial" w:hAnsi="Arial" w:cs="Arial"/>
            <w:b/>
            <w:noProof/>
            <w:color w:val="auto"/>
          </w:rPr>
          <w:t>III.</w:t>
        </w:r>
        <w:r w:rsidR="004F0FAB" w:rsidRPr="004F0FAB">
          <w:rPr>
            <w:noProof/>
            <w:lang w:eastAsia="fr-FR"/>
          </w:rPr>
          <w:tab/>
        </w:r>
        <w:r w:rsidR="004F0FAB" w:rsidRPr="004F0FAB">
          <w:rPr>
            <w:rStyle w:val="Lienhypertexte"/>
            <w:rFonts w:ascii="Arial" w:hAnsi="Arial" w:cs="Arial"/>
            <w:b/>
            <w:noProof/>
            <w:color w:val="auto"/>
          </w:rPr>
          <w:t>LES DOMAINES D’ACTIONS PRIORITAIRES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_Toc124522110 \h </w:instrText>
        </w:r>
        <w:r w:rsidR="004F0FAB" w:rsidRPr="004F0FAB">
          <w:rPr>
            <w:noProof/>
            <w:webHidden/>
          </w:rPr>
        </w:r>
        <w:r w:rsidR="004F0FAB" w:rsidRPr="004F0FAB">
          <w:rPr>
            <w:noProof/>
            <w:webHidden/>
          </w:rPr>
          <w:fldChar w:fldCharType="separate"/>
        </w:r>
        <w:r>
          <w:rPr>
            <w:noProof/>
            <w:webHidden/>
          </w:rPr>
          <w:t>- 11 -</w:t>
        </w:r>
        <w:r w:rsidR="004F0FAB" w:rsidRPr="004F0FAB">
          <w:rPr>
            <w:noProof/>
            <w:webHidden/>
          </w:rPr>
          <w:fldChar w:fldCharType="end"/>
        </w:r>
      </w:hyperlink>
    </w:p>
    <w:p w14:paraId="390B4AA7" w14:textId="34B1D3C6" w:rsidR="004F0FAB" w:rsidRDefault="007A64C4" w:rsidP="00325168">
      <w:pPr>
        <w:pStyle w:val="TM2"/>
        <w:rPr>
          <w:noProof/>
        </w:rPr>
      </w:pPr>
      <w:hyperlink w:anchor="_Toc124522111" w:history="1">
        <w:r w:rsidR="004F0FAB" w:rsidRPr="004F0FAB">
          <w:rPr>
            <w:rStyle w:val="Lienhypertexte"/>
            <w:rFonts w:ascii="Arial" w:hAnsi="Arial" w:cs="Arial"/>
            <w:b/>
            <w:smallCaps/>
            <w:noProof/>
            <w:color w:val="auto"/>
          </w:rPr>
          <w:t>3.1.</w:t>
        </w:r>
        <w:r w:rsidR="004F0FAB" w:rsidRPr="004F0FAB">
          <w:rPr>
            <w:noProof/>
            <w:lang w:eastAsia="fr-FR"/>
          </w:rPr>
          <w:tab/>
        </w:r>
        <w:r w:rsidR="004F0FAB" w:rsidRPr="004F0FAB">
          <w:rPr>
            <w:rStyle w:val="Lienhypertexte"/>
            <w:rFonts w:ascii="Arial" w:hAnsi="Arial" w:cs="Arial"/>
            <w:b/>
            <w:smallCaps/>
            <w:noProof/>
            <w:color w:val="auto"/>
          </w:rPr>
          <w:t>L’embauche : de l’Offre d’emploi au recrutement</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_Toc124522111 \h </w:instrText>
        </w:r>
        <w:r w:rsidR="004F0FAB" w:rsidRPr="004F0FAB">
          <w:rPr>
            <w:noProof/>
            <w:webHidden/>
          </w:rPr>
        </w:r>
        <w:r w:rsidR="004F0FAB" w:rsidRPr="004F0FAB">
          <w:rPr>
            <w:noProof/>
            <w:webHidden/>
          </w:rPr>
          <w:fldChar w:fldCharType="separate"/>
        </w:r>
        <w:r>
          <w:rPr>
            <w:noProof/>
            <w:webHidden/>
          </w:rPr>
          <w:t>- 11 -</w:t>
        </w:r>
        <w:r w:rsidR="004F0FAB" w:rsidRPr="004F0FAB">
          <w:rPr>
            <w:noProof/>
            <w:webHidden/>
          </w:rPr>
          <w:fldChar w:fldCharType="end"/>
        </w:r>
      </w:hyperlink>
    </w:p>
    <w:p w14:paraId="0ACF3D0B" w14:textId="7BFAE810" w:rsidR="006E651A" w:rsidRPr="00EB3A5E" w:rsidRDefault="006E651A" w:rsidP="00EB3A5E">
      <w:pPr>
        <w:ind w:firstLine="220"/>
        <w:rPr>
          <w:rFonts w:ascii="Arial" w:hAnsi="Arial" w:cs="Arial"/>
          <w:b/>
          <w:smallCaps/>
          <w:u w:val="single"/>
        </w:rPr>
      </w:pPr>
      <w:r w:rsidRPr="00EB3A5E">
        <w:rPr>
          <w:rFonts w:ascii="Arial" w:hAnsi="Arial" w:cs="Arial"/>
          <w:b/>
          <w:smallCaps/>
          <w:u w:val="single"/>
        </w:rPr>
        <w:t>L’embauche, Indicateurs Chiffrés</w:t>
      </w:r>
    </w:p>
    <w:p w14:paraId="560F62B8" w14:textId="5ED47255" w:rsidR="004F0FAB" w:rsidRPr="004F0FAB" w:rsidRDefault="007A64C4">
      <w:pPr>
        <w:pStyle w:val="TM2"/>
        <w:rPr>
          <w:noProof/>
          <w:lang w:eastAsia="fr-FR"/>
        </w:rPr>
      </w:pPr>
      <w:hyperlink w:anchor="_Toc124522115" w:history="1">
        <w:r w:rsidR="004F0FAB" w:rsidRPr="004F0FAB">
          <w:rPr>
            <w:rStyle w:val="Lienhypertexte"/>
            <w:rFonts w:ascii="Arial" w:hAnsi="Arial" w:cs="Arial"/>
            <w:b/>
            <w:smallCaps/>
            <w:noProof/>
            <w:color w:val="auto"/>
          </w:rPr>
          <w:t>3.2.</w:t>
        </w:r>
        <w:r w:rsidR="004F0FAB" w:rsidRPr="004F0FAB">
          <w:rPr>
            <w:noProof/>
            <w:lang w:eastAsia="fr-FR"/>
          </w:rPr>
          <w:tab/>
        </w:r>
        <w:r w:rsidR="009A7297">
          <w:rPr>
            <w:rStyle w:val="Lienhypertexte"/>
            <w:rFonts w:ascii="Arial" w:hAnsi="Arial" w:cs="Arial"/>
            <w:b/>
            <w:smallCaps/>
            <w:noProof/>
            <w:color w:val="auto"/>
          </w:rPr>
          <w:t>La P</w:t>
        </w:r>
        <w:r w:rsidR="004F0FAB" w:rsidRPr="004F0FAB">
          <w:rPr>
            <w:rStyle w:val="Lienhypertexte"/>
            <w:rFonts w:ascii="Arial" w:hAnsi="Arial" w:cs="Arial"/>
            <w:b/>
            <w:smallCaps/>
            <w:noProof/>
            <w:color w:val="auto"/>
          </w:rPr>
          <w:t>romotion professionnelle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_Toc124522115 \h </w:instrText>
        </w:r>
        <w:r w:rsidR="004F0FAB" w:rsidRPr="004F0FAB">
          <w:rPr>
            <w:noProof/>
            <w:webHidden/>
          </w:rPr>
        </w:r>
        <w:r w:rsidR="004F0FAB" w:rsidRPr="004F0FAB">
          <w:rPr>
            <w:noProof/>
            <w:webHidden/>
          </w:rPr>
          <w:fldChar w:fldCharType="separate"/>
        </w:r>
        <w:r>
          <w:rPr>
            <w:noProof/>
            <w:webHidden/>
          </w:rPr>
          <w:t>- 13 -</w:t>
        </w:r>
        <w:r w:rsidR="004F0FAB" w:rsidRPr="004F0FAB">
          <w:rPr>
            <w:noProof/>
            <w:webHidden/>
          </w:rPr>
          <w:fldChar w:fldCharType="end"/>
        </w:r>
      </w:hyperlink>
    </w:p>
    <w:p w14:paraId="274AFEF8" w14:textId="1C0B34DF" w:rsidR="004F0FAB" w:rsidRPr="004F0FAB" w:rsidRDefault="007A64C4" w:rsidP="006E651A">
      <w:pPr>
        <w:pStyle w:val="TM3"/>
        <w:rPr>
          <w:noProof/>
          <w:lang w:eastAsia="fr-FR"/>
        </w:rPr>
      </w:pPr>
      <w:hyperlink w:anchor="_Toc124522116" w:history="1">
        <w:r w:rsidR="00A9378D">
          <w:rPr>
            <w:rStyle w:val="Lienhypertexte"/>
            <w:rFonts w:ascii="Arial" w:hAnsi="Arial" w:cs="Arial"/>
            <w:b/>
            <w:smallCaps/>
            <w:noProof/>
            <w:color w:val="auto"/>
          </w:rPr>
          <w:t>3.2.1</w:t>
        </w:r>
        <w:r w:rsidR="00113451">
          <w:rPr>
            <w:rStyle w:val="Lienhypertexte"/>
            <w:rFonts w:ascii="Arial" w:hAnsi="Arial" w:cs="Arial"/>
            <w:b/>
            <w:smallCaps/>
            <w:noProof/>
            <w:color w:val="auto"/>
          </w:rPr>
          <w:t xml:space="preserve"> </w:t>
        </w:r>
        <w:r w:rsidR="004F0FAB" w:rsidRPr="004F0FAB">
          <w:rPr>
            <w:rStyle w:val="Lienhypertexte"/>
            <w:rFonts w:ascii="Arial" w:hAnsi="Arial" w:cs="Arial"/>
            <w:b/>
            <w:smallCaps/>
            <w:noProof/>
            <w:color w:val="auto"/>
          </w:rPr>
          <w:t>L’accessibilité des offres d’emploi</w:t>
        </w:r>
        <w:r w:rsidR="00E56A03">
          <w:rPr>
            <w:rStyle w:val="Lienhypertexte"/>
            <w:rFonts w:ascii="Arial" w:hAnsi="Arial" w:cs="Arial"/>
            <w:b/>
            <w:smallCaps/>
            <w:noProof/>
            <w:color w:val="auto"/>
          </w:rPr>
          <w:t xml:space="preserve"> </w:t>
        </w:r>
        <w:r w:rsidR="00E56A03">
          <w:rPr>
            <w:rFonts w:ascii="Arial" w:hAnsi="Arial" w:cs="Arial"/>
            <w:b/>
            <w:smallCaps/>
            <w:sz w:val="24"/>
            <w:szCs w:val="24"/>
            <w:u w:val="single"/>
          </w:rPr>
          <w:t>interne et groupe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_Toc124522116 \h </w:instrText>
        </w:r>
        <w:r w:rsidR="004F0FAB" w:rsidRPr="004F0FAB">
          <w:rPr>
            <w:noProof/>
            <w:webHidden/>
          </w:rPr>
        </w:r>
        <w:r w:rsidR="004F0FAB" w:rsidRPr="004F0FAB">
          <w:rPr>
            <w:noProof/>
            <w:webHidden/>
          </w:rPr>
          <w:fldChar w:fldCharType="separate"/>
        </w:r>
        <w:r>
          <w:rPr>
            <w:noProof/>
            <w:webHidden/>
          </w:rPr>
          <w:t>- 13 -</w:t>
        </w:r>
        <w:r w:rsidR="004F0FAB" w:rsidRPr="004F0FAB">
          <w:rPr>
            <w:noProof/>
            <w:webHidden/>
          </w:rPr>
          <w:fldChar w:fldCharType="end"/>
        </w:r>
      </w:hyperlink>
    </w:p>
    <w:p w14:paraId="1CE8648A" w14:textId="6975E7BA" w:rsidR="004F0FAB" w:rsidRDefault="007A64C4" w:rsidP="006E651A">
      <w:pPr>
        <w:pStyle w:val="TM3"/>
        <w:rPr>
          <w:noProof/>
        </w:rPr>
      </w:pPr>
      <w:hyperlink w:anchor="_Toc124522118" w:history="1">
        <w:r w:rsidR="00A9378D">
          <w:rPr>
            <w:rStyle w:val="Lienhypertexte"/>
            <w:rFonts w:ascii="Arial" w:hAnsi="Arial" w:cs="Arial"/>
            <w:b/>
            <w:smallCaps/>
            <w:noProof/>
            <w:color w:val="auto"/>
          </w:rPr>
          <w:t xml:space="preserve">3.2.2 </w:t>
        </w:r>
        <w:r w:rsidR="004F0FAB" w:rsidRPr="004F0FAB">
          <w:rPr>
            <w:rStyle w:val="Lienhypertexte"/>
            <w:rFonts w:ascii="Arial" w:hAnsi="Arial" w:cs="Arial"/>
            <w:b/>
            <w:smallCaps/>
            <w:noProof/>
            <w:color w:val="auto"/>
          </w:rPr>
          <w:t>Les entretiens participant à l’évolution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_Toc124522118 \h </w:instrText>
        </w:r>
        <w:r w:rsidR="004F0FAB" w:rsidRPr="004F0FAB">
          <w:rPr>
            <w:noProof/>
            <w:webHidden/>
          </w:rPr>
        </w:r>
        <w:r w:rsidR="004F0FAB" w:rsidRPr="004F0FAB">
          <w:rPr>
            <w:noProof/>
            <w:webHidden/>
          </w:rPr>
          <w:fldChar w:fldCharType="separate"/>
        </w:r>
        <w:r>
          <w:rPr>
            <w:noProof/>
            <w:webHidden/>
          </w:rPr>
          <w:t>- 14 -</w:t>
        </w:r>
        <w:r w:rsidR="004F0FAB" w:rsidRPr="004F0FAB">
          <w:rPr>
            <w:noProof/>
            <w:webHidden/>
          </w:rPr>
          <w:fldChar w:fldCharType="end"/>
        </w:r>
      </w:hyperlink>
    </w:p>
    <w:p w14:paraId="00597FF1" w14:textId="39833EE6" w:rsidR="00A9378D" w:rsidRPr="00A9378D" w:rsidRDefault="007A64C4" w:rsidP="006E651A">
      <w:pPr>
        <w:pStyle w:val="TM3"/>
        <w:rPr>
          <w:noProof/>
        </w:rPr>
      </w:pPr>
      <w:hyperlink w:anchor="_Toc124522118" w:history="1">
        <w:r w:rsidR="00A9378D">
          <w:rPr>
            <w:rStyle w:val="Lienhypertexte"/>
            <w:rFonts w:ascii="Arial" w:hAnsi="Arial" w:cs="Arial"/>
            <w:b/>
            <w:smallCaps/>
            <w:noProof/>
            <w:color w:val="auto"/>
          </w:rPr>
          <w:t xml:space="preserve">3.2.3 </w:t>
        </w:r>
        <w:r w:rsidR="00A9378D" w:rsidRPr="004F0FAB">
          <w:rPr>
            <w:rStyle w:val="Lienhypertexte"/>
            <w:rFonts w:ascii="Arial" w:hAnsi="Arial" w:cs="Arial"/>
            <w:b/>
            <w:smallCaps/>
            <w:noProof/>
            <w:color w:val="auto"/>
          </w:rPr>
          <w:t>Le</w:t>
        </w:r>
        <w:r w:rsidR="00A9378D">
          <w:rPr>
            <w:rStyle w:val="Lienhypertexte"/>
            <w:rFonts w:ascii="Arial" w:hAnsi="Arial" w:cs="Arial"/>
            <w:b/>
            <w:smallCaps/>
            <w:noProof/>
            <w:color w:val="auto"/>
          </w:rPr>
          <w:t xml:space="preserve"> renforcement de la methodologie d’accompagnement aux talents</w:t>
        </w:r>
        <w:r w:rsidR="00A9378D" w:rsidRPr="004F0FAB">
          <w:rPr>
            <w:noProof/>
            <w:webHidden/>
          </w:rPr>
          <w:tab/>
        </w:r>
        <w:r w:rsidR="00A9378D" w:rsidRPr="004F0FAB">
          <w:rPr>
            <w:noProof/>
            <w:webHidden/>
          </w:rPr>
          <w:fldChar w:fldCharType="begin"/>
        </w:r>
        <w:r w:rsidR="00A9378D" w:rsidRPr="004F0FAB">
          <w:rPr>
            <w:noProof/>
            <w:webHidden/>
          </w:rPr>
          <w:instrText xml:space="preserve"> PAGEREF _Toc124522118 \h </w:instrText>
        </w:r>
        <w:r w:rsidR="00A9378D" w:rsidRPr="004F0FAB">
          <w:rPr>
            <w:noProof/>
            <w:webHidden/>
          </w:rPr>
        </w:r>
        <w:r w:rsidR="00A9378D" w:rsidRPr="004F0FAB">
          <w:rPr>
            <w:noProof/>
            <w:webHidden/>
          </w:rPr>
          <w:fldChar w:fldCharType="separate"/>
        </w:r>
        <w:r>
          <w:rPr>
            <w:noProof/>
            <w:webHidden/>
          </w:rPr>
          <w:t>- 14 -</w:t>
        </w:r>
        <w:r w:rsidR="00A9378D" w:rsidRPr="004F0FAB">
          <w:rPr>
            <w:noProof/>
            <w:webHidden/>
          </w:rPr>
          <w:fldChar w:fldCharType="end"/>
        </w:r>
      </w:hyperlink>
    </w:p>
    <w:p w14:paraId="1D978BDD" w14:textId="500D1066" w:rsidR="004F0FAB" w:rsidRPr="004F0FAB" w:rsidRDefault="007A64C4" w:rsidP="006E651A">
      <w:pPr>
        <w:pStyle w:val="TM3"/>
        <w:rPr>
          <w:noProof/>
          <w:lang w:eastAsia="fr-FR"/>
        </w:rPr>
      </w:pPr>
      <w:hyperlink w:anchor="_Toc124522120" w:history="1">
        <w:r w:rsidR="00A9378D">
          <w:rPr>
            <w:rStyle w:val="Lienhypertexte"/>
            <w:rFonts w:ascii="Arial" w:hAnsi="Arial" w:cs="Arial"/>
            <w:b/>
            <w:smallCaps/>
            <w:noProof/>
            <w:color w:val="auto"/>
          </w:rPr>
          <w:t>3.2.4</w:t>
        </w:r>
      </w:hyperlink>
      <w:r w:rsidR="00A9378D">
        <w:rPr>
          <w:noProof/>
        </w:rPr>
        <w:t xml:space="preserve"> </w:t>
      </w:r>
      <w:hyperlink w:anchor="_Toc124522122" w:history="1">
        <w:r w:rsidR="004F0FAB" w:rsidRPr="004F0FAB">
          <w:rPr>
            <w:rStyle w:val="Lienhypertexte"/>
            <w:rFonts w:ascii="Arial" w:hAnsi="Arial" w:cs="Arial"/>
            <w:b/>
            <w:smallCaps/>
            <w:noProof/>
            <w:color w:val="auto"/>
          </w:rPr>
          <w:t>Le développement de programmes d’accompagnement de développement personnel</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_Toc124522122 \h </w:instrText>
        </w:r>
        <w:r w:rsidR="004F0FAB" w:rsidRPr="004F0FAB">
          <w:rPr>
            <w:noProof/>
            <w:webHidden/>
          </w:rPr>
        </w:r>
        <w:r w:rsidR="004F0FAB" w:rsidRPr="004F0FAB">
          <w:rPr>
            <w:noProof/>
            <w:webHidden/>
          </w:rPr>
          <w:fldChar w:fldCharType="separate"/>
        </w:r>
        <w:r>
          <w:rPr>
            <w:noProof/>
            <w:webHidden/>
          </w:rPr>
          <w:t>- 14 -</w:t>
        </w:r>
        <w:r w:rsidR="004F0FAB" w:rsidRPr="004F0FAB">
          <w:rPr>
            <w:noProof/>
            <w:webHidden/>
          </w:rPr>
          <w:fldChar w:fldCharType="end"/>
        </w:r>
      </w:hyperlink>
    </w:p>
    <w:p w14:paraId="1B367197" w14:textId="0FAA96B2" w:rsidR="004F0FAB" w:rsidRDefault="007A64C4" w:rsidP="006E651A">
      <w:pPr>
        <w:pStyle w:val="TM3"/>
        <w:rPr>
          <w:noProof/>
        </w:rPr>
      </w:pPr>
      <w:hyperlink w:anchor="_Toc124522124" w:history="1">
        <w:r w:rsidR="00A9378D">
          <w:rPr>
            <w:rStyle w:val="Lienhypertexte"/>
            <w:rFonts w:ascii="Arial" w:hAnsi="Arial" w:cs="Arial"/>
            <w:b/>
            <w:smallCaps/>
            <w:noProof/>
            <w:color w:val="auto"/>
          </w:rPr>
          <w:t>3.2.</w:t>
        </w:r>
        <w:r w:rsidR="0095204E">
          <w:rPr>
            <w:rStyle w:val="Lienhypertexte"/>
            <w:rFonts w:ascii="Arial" w:hAnsi="Arial" w:cs="Arial"/>
            <w:b/>
            <w:smallCaps/>
            <w:noProof/>
            <w:color w:val="auto"/>
          </w:rPr>
          <w:t>5</w:t>
        </w:r>
        <w:r w:rsidR="00A9378D">
          <w:rPr>
            <w:rStyle w:val="Lienhypertexte"/>
            <w:rFonts w:ascii="Arial" w:hAnsi="Arial" w:cs="Arial"/>
            <w:b/>
            <w:smallCaps/>
            <w:noProof/>
            <w:color w:val="auto"/>
          </w:rPr>
          <w:t xml:space="preserve"> </w:t>
        </w:r>
        <w:r w:rsidR="004F0FAB" w:rsidRPr="004F0FAB">
          <w:rPr>
            <w:rStyle w:val="Lienhypertexte"/>
            <w:rFonts w:ascii="Arial" w:hAnsi="Arial" w:cs="Arial"/>
            <w:b/>
            <w:smallCaps/>
            <w:noProof/>
            <w:color w:val="auto"/>
          </w:rPr>
          <w:t>L’implication des managers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_Toc124522124 \h </w:instrText>
        </w:r>
        <w:r w:rsidR="004F0FAB" w:rsidRPr="004F0FAB">
          <w:rPr>
            <w:noProof/>
            <w:webHidden/>
          </w:rPr>
        </w:r>
        <w:r w:rsidR="004F0FAB" w:rsidRPr="004F0FAB">
          <w:rPr>
            <w:noProof/>
            <w:webHidden/>
          </w:rPr>
          <w:fldChar w:fldCharType="separate"/>
        </w:r>
        <w:r>
          <w:rPr>
            <w:noProof/>
            <w:webHidden/>
          </w:rPr>
          <w:t>- 15 -</w:t>
        </w:r>
        <w:r w:rsidR="004F0FAB" w:rsidRPr="004F0FAB">
          <w:rPr>
            <w:noProof/>
            <w:webHidden/>
          </w:rPr>
          <w:fldChar w:fldCharType="end"/>
        </w:r>
      </w:hyperlink>
    </w:p>
    <w:p w14:paraId="66F25466" w14:textId="77777777" w:rsidR="006E651A" w:rsidRPr="005142B6" w:rsidRDefault="006E651A" w:rsidP="006E651A">
      <w:pPr>
        <w:ind w:firstLine="220"/>
        <w:rPr>
          <w:rFonts w:ascii="Arial" w:hAnsi="Arial" w:cs="Arial"/>
          <w:b/>
          <w:smallCaps/>
          <w:u w:val="single"/>
        </w:rPr>
      </w:pPr>
      <w:r w:rsidRPr="005142B6">
        <w:rPr>
          <w:rFonts w:ascii="Arial" w:hAnsi="Arial" w:cs="Arial"/>
          <w:b/>
          <w:smallCaps/>
          <w:u w:val="single"/>
        </w:rPr>
        <w:t>L</w:t>
      </w:r>
      <w:r>
        <w:rPr>
          <w:rFonts w:ascii="Arial" w:hAnsi="Arial" w:cs="Arial"/>
          <w:b/>
          <w:smallCaps/>
          <w:u w:val="single"/>
        </w:rPr>
        <w:t>a promotion</w:t>
      </w:r>
      <w:r w:rsidRPr="005142B6">
        <w:rPr>
          <w:rFonts w:ascii="Arial" w:hAnsi="Arial" w:cs="Arial"/>
          <w:b/>
          <w:smallCaps/>
          <w:u w:val="single"/>
        </w:rPr>
        <w:t>, Indicateurs Chiffrés</w:t>
      </w:r>
    </w:p>
    <w:p w14:paraId="14BBBF5C" w14:textId="792E12A9" w:rsidR="004F0FAB" w:rsidRPr="004F0FAB" w:rsidRDefault="007A64C4">
      <w:pPr>
        <w:pStyle w:val="TM2"/>
        <w:rPr>
          <w:noProof/>
          <w:lang w:eastAsia="fr-FR"/>
        </w:rPr>
      </w:pPr>
      <w:hyperlink w:anchor="_Toc124522127" w:history="1">
        <w:r w:rsidR="004F0FAB" w:rsidRPr="004F0FAB">
          <w:rPr>
            <w:rStyle w:val="Lienhypertexte"/>
            <w:rFonts w:ascii="Arial" w:hAnsi="Arial" w:cs="Arial"/>
            <w:b/>
            <w:smallCaps/>
            <w:noProof/>
            <w:color w:val="auto"/>
          </w:rPr>
          <w:t>3.3.</w:t>
        </w:r>
        <w:r w:rsidR="004F0FAB" w:rsidRPr="004F0FAB">
          <w:rPr>
            <w:noProof/>
            <w:lang w:eastAsia="fr-FR"/>
          </w:rPr>
          <w:tab/>
        </w:r>
        <w:r w:rsidR="004F0FAB" w:rsidRPr="004F0FAB">
          <w:rPr>
            <w:rStyle w:val="Lienhypertexte"/>
            <w:rFonts w:ascii="Arial" w:hAnsi="Arial" w:cs="Arial"/>
            <w:b/>
            <w:smallCaps/>
            <w:noProof/>
            <w:color w:val="auto"/>
          </w:rPr>
          <w:t>La formation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_Toc124522127 \h </w:instrText>
        </w:r>
        <w:r w:rsidR="004F0FAB" w:rsidRPr="004F0FAB">
          <w:rPr>
            <w:noProof/>
            <w:webHidden/>
          </w:rPr>
        </w:r>
        <w:r w:rsidR="004F0FAB" w:rsidRPr="004F0FAB">
          <w:rPr>
            <w:noProof/>
            <w:webHidden/>
          </w:rPr>
          <w:fldChar w:fldCharType="separate"/>
        </w:r>
        <w:r>
          <w:rPr>
            <w:noProof/>
            <w:webHidden/>
          </w:rPr>
          <w:t>- 16 -</w:t>
        </w:r>
        <w:r w:rsidR="004F0FAB" w:rsidRPr="004F0FAB">
          <w:rPr>
            <w:noProof/>
            <w:webHidden/>
          </w:rPr>
          <w:fldChar w:fldCharType="end"/>
        </w:r>
      </w:hyperlink>
    </w:p>
    <w:p w14:paraId="01A8F615" w14:textId="3C992232" w:rsidR="004F0FAB" w:rsidRPr="004F0FAB" w:rsidRDefault="007A64C4">
      <w:pPr>
        <w:pStyle w:val="TM3"/>
        <w:rPr>
          <w:noProof/>
          <w:lang w:eastAsia="fr-FR"/>
        </w:rPr>
      </w:pPr>
      <w:hyperlink w:anchor="_Toc124522128" w:history="1">
        <w:r w:rsidR="0095204E">
          <w:rPr>
            <w:rStyle w:val="Lienhypertexte"/>
            <w:rFonts w:ascii="Arial" w:hAnsi="Arial" w:cs="Arial"/>
            <w:b/>
            <w:smallCaps/>
            <w:noProof/>
            <w:color w:val="auto"/>
          </w:rPr>
          <w:t xml:space="preserve">3.3.1 </w:t>
        </w:r>
        <w:r w:rsidR="004F0FAB" w:rsidRPr="004F0FAB">
          <w:rPr>
            <w:rStyle w:val="Lienhypertexte"/>
            <w:rFonts w:ascii="Arial" w:hAnsi="Arial" w:cs="Arial"/>
            <w:b/>
            <w:smallCaps/>
            <w:noProof/>
            <w:color w:val="auto"/>
          </w:rPr>
          <w:t>Accès à la formation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_Toc124522128 \h </w:instrText>
        </w:r>
        <w:r w:rsidR="004F0FAB" w:rsidRPr="004F0FAB">
          <w:rPr>
            <w:noProof/>
            <w:webHidden/>
          </w:rPr>
        </w:r>
        <w:r w:rsidR="004F0FAB" w:rsidRPr="004F0FAB">
          <w:rPr>
            <w:noProof/>
            <w:webHidden/>
          </w:rPr>
          <w:fldChar w:fldCharType="separate"/>
        </w:r>
        <w:r>
          <w:rPr>
            <w:noProof/>
            <w:webHidden/>
          </w:rPr>
          <w:t>- 16 -</w:t>
        </w:r>
        <w:r w:rsidR="004F0FAB" w:rsidRPr="004F0FAB">
          <w:rPr>
            <w:noProof/>
            <w:webHidden/>
          </w:rPr>
          <w:fldChar w:fldCharType="end"/>
        </w:r>
      </w:hyperlink>
    </w:p>
    <w:p w14:paraId="5CBD9619" w14:textId="74DCB8CB" w:rsidR="004F0FAB" w:rsidRPr="004F0FAB" w:rsidRDefault="007A64C4">
      <w:pPr>
        <w:pStyle w:val="TM3"/>
        <w:rPr>
          <w:noProof/>
          <w:lang w:eastAsia="fr-FR"/>
        </w:rPr>
      </w:pPr>
      <w:hyperlink w:anchor="_Toc124522130" w:history="1">
        <w:r w:rsidR="0095204E">
          <w:rPr>
            <w:rStyle w:val="Lienhypertexte"/>
            <w:rFonts w:ascii="Arial" w:hAnsi="Arial" w:cs="Arial"/>
            <w:b/>
            <w:smallCaps/>
            <w:noProof/>
            <w:color w:val="auto"/>
          </w:rPr>
          <w:t xml:space="preserve">3.3.2 </w:t>
        </w:r>
        <w:r w:rsidR="004F0FAB" w:rsidRPr="004F0FAB">
          <w:rPr>
            <w:rStyle w:val="Lienhypertexte"/>
            <w:rFonts w:ascii="Arial" w:hAnsi="Arial" w:cs="Arial"/>
            <w:b/>
            <w:smallCaps/>
            <w:noProof/>
            <w:color w:val="auto"/>
          </w:rPr>
          <w:t>E-learning</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_Toc124522130 \h </w:instrText>
        </w:r>
        <w:r w:rsidR="004F0FAB" w:rsidRPr="004F0FAB">
          <w:rPr>
            <w:noProof/>
            <w:webHidden/>
          </w:rPr>
        </w:r>
        <w:r w:rsidR="004F0FAB" w:rsidRPr="004F0FAB">
          <w:rPr>
            <w:noProof/>
            <w:webHidden/>
          </w:rPr>
          <w:fldChar w:fldCharType="separate"/>
        </w:r>
        <w:r>
          <w:rPr>
            <w:noProof/>
            <w:webHidden/>
          </w:rPr>
          <w:t>- 16 -</w:t>
        </w:r>
        <w:r w:rsidR="004F0FAB" w:rsidRPr="004F0FAB">
          <w:rPr>
            <w:noProof/>
            <w:webHidden/>
          </w:rPr>
          <w:fldChar w:fldCharType="end"/>
        </w:r>
      </w:hyperlink>
    </w:p>
    <w:p w14:paraId="70341293" w14:textId="68625A01" w:rsidR="004F0FAB" w:rsidRDefault="007A64C4" w:rsidP="006E651A">
      <w:pPr>
        <w:pStyle w:val="TM3"/>
        <w:rPr>
          <w:noProof/>
        </w:rPr>
      </w:pPr>
      <w:hyperlink w:anchor="_Toc124522131" w:history="1">
        <w:r w:rsidR="004F0FAB" w:rsidRPr="004F0FAB">
          <w:rPr>
            <w:rStyle w:val="Lienhypertexte"/>
            <w:rFonts w:ascii="Arial" w:hAnsi="Arial" w:cs="Arial"/>
            <w:b/>
            <w:smallCaps/>
            <w:noProof/>
            <w:color w:val="auto"/>
          </w:rPr>
          <w:t>3</w:t>
        </w:r>
        <w:r w:rsidR="0095204E">
          <w:rPr>
            <w:rStyle w:val="Lienhypertexte"/>
            <w:rFonts w:ascii="Arial" w:hAnsi="Arial" w:cs="Arial"/>
            <w:b/>
            <w:smallCaps/>
            <w:noProof/>
            <w:color w:val="auto"/>
          </w:rPr>
          <w:t xml:space="preserve">.3.3 </w:t>
        </w:r>
        <w:r w:rsidR="004F0FAB" w:rsidRPr="004F0FAB">
          <w:rPr>
            <w:rStyle w:val="Lienhypertexte"/>
            <w:rFonts w:ascii="Arial" w:hAnsi="Arial" w:cs="Arial"/>
            <w:b/>
            <w:smallCaps/>
            <w:noProof/>
            <w:color w:val="auto"/>
          </w:rPr>
          <w:t>Modules de formations spécifiques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_Toc124522131 \h </w:instrText>
        </w:r>
        <w:r w:rsidR="004F0FAB" w:rsidRPr="004F0FAB">
          <w:rPr>
            <w:noProof/>
            <w:webHidden/>
          </w:rPr>
        </w:r>
        <w:r w:rsidR="004F0FAB" w:rsidRPr="004F0FAB">
          <w:rPr>
            <w:noProof/>
            <w:webHidden/>
          </w:rPr>
          <w:fldChar w:fldCharType="separate"/>
        </w:r>
        <w:r>
          <w:rPr>
            <w:noProof/>
            <w:webHidden/>
          </w:rPr>
          <w:t>- 17 -</w:t>
        </w:r>
        <w:r w:rsidR="004F0FAB" w:rsidRPr="004F0FAB">
          <w:rPr>
            <w:noProof/>
            <w:webHidden/>
          </w:rPr>
          <w:fldChar w:fldCharType="end"/>
        </w:r>
      </w:hyperlink>
    </w:p>
    <w:p w14:paraId="0EDAEB00" w14:textId="5F7D82B8" w:rsidR="00340424" w:rsidRPr="00EB3A5E" w:rsidRDefault="00340424" w:rsidP="00EB3A5E">
      <w:pPr>
        <w:ind w:firstLine="220"/>
        <w:rPr>
          <w:rFonts w:ascii="Arial" w:hAnsi="Arial" w:cs="Arial"/>
          <w:b/>
          <w:smallCaps/>
          <w:u w:val="single"/>
        </w:rPr>
      </w:pPr>
      <w:r w:rsidRPr="005142B6">
        <w:rPr>
          <w:rFonts w:ascii="Arial" w:hAnsi="Arial" w:cs="Arial"/>
          <w:b/>
          <w:smallCaps/>
          <w:u w:val="single"/>
        </w:rPr>
        <w:t>L</w:t>
      </w:r>
      <w:r>
        <w:rPr>
          <w:rFonts w:ascii="Arial" w:hAnsi="Arial" w:cs="Arial"/>
          <w:b/>
          <w:smallCaps/>
          <w:u w:val="single"/>
        </w:rPr>
        <w:t>a Formation</w:t>
      </w:r>
      <w:r w:rsidRPr="005142B6">
        <w:rPr>
          <w:rFonts w:ascii="Arial" w:hAnsi="Arial" w:cs="Arial"/>
          <w:b/>
          <w:smallCaps/>
          <w:u w:val="single"/>
        </w:rPr>
        <w:t>, Indicateurs Chiffrés</w:t>
      </w:r>
    </w:p>
    <w:p w14:paraId="6E53E272" w14:textId="1A0CE64A" w:rsidR="004F0FAB" w:rsidRDefault="007A64C4" w:rsidP="00340424">
      <w:pPr>
        <w:pStyle w:val="TM2"/>
        <w:rPr>
          <w:noProof/>
        </w:rPr>
      </w:pPr>
      <w:hyperlink w:anchor="_Toc124522134" w:history="1">
        <w:r w:rsidR="004F0FAB" w:rsidRPr="004F0FAB">
          <w:rPr>
            <w:rStyle w:val="Lienhypertexte"/>
            <w:rFonts w:ascii="Arial" w:hAnsi="Arial" w:cs="Arial"/>
            <w:b/>
            <w:smallCaps/>
            <w:noProof/>
            <w:color w:val="auto"/>
          </w:rPr>
          <w:t>3.4.</w:t>
        </w:r>
        <w:r w:rsidR="004F0FAB" w:rsidRPr="004F0FAB">
          <w:rPr>
            <w:noProof/>
            <w:lang w:eastAsia="fr-FR"/>
          </w:rPr>
          <w:tab/>
        </w:r>
        <w:r w:rsidR="004F0FAB" w:rsidRPr="004F0FAB">
          <w:rPr>
            <w:rStyle w:val="Lienhypertexte"/>
            <w:rFonts w:ascii="Arial" w:hAnsi="Arial" w:cs="Arial"/>
            <w:b/>
            <w:smallCaps/>
            <w:noProof/>
            <w:color w:val="auto"/>
          </w:rPr>
          <w:t>l’articulation entre l’activité professionnelle et les responsabilités parentales</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_Toc124522134 \h </w:instrText>
        </w:r>
        <w:r w:rsidR="004F0FAB" w:rsidRPr="004F0FAB">
          <w:rPr>
            <w:noProof/>
            <w:webHidden/>
          </w:rPr>
        </w:r>
        <w:r w:rsidR="004F0FAB" w:rsidRPr="004F0FAB">
          <w:rPr>
            <w:noProof/>
            <w:webHidden/>
          </w:rPr>
          <w:fldChar w:fldCharType="separate"/>
        </w:r>
        <w:r>
          <w:rPr>
            <w:noProof/>
            <w:webHidden/>
          </w:rPr>
          <w:t>- 18 -</w:t>
        </w:r>
        <w:r w:rsidR="004F0FAB" w:rsidRPr="004F0FAB">
          <w:rPr>
            <w:noProof/>
            <w:webHidden/>
          </w:rPr>
          <w:fldChar w:fldCharType="end"/>
        </w:r>
      </w:hyperlink>
    </w:p>
    <w:p w14:paraId="09745C35" w14:textId="121C0B65" w:rsidR="004F0FAB" w:rsidRDefault="00EB47B0" w:rsidP="00EB47B0">
      <w:pPr>
        <w:pStyle w:val="TM2"/>
        <w:rPr>
          <w:noProof/>
        </w:rPr>
      </w:pPr>
      <w:r>
        <w:rPr>
          <w:rFonts w:ascii="Arial" w:hAnsi="Arial" w:cs="Arial"/>
          <w:b/>
          <w:smallCaps/>
          <w:u w:val="single"/>
        </w:rPr>
        <w:t>l'</w:t>
      </w:r>
      <w:r w:rsidR="00340424">
        <w:rPr>
          <w:rFonts w:ascii="Arial" w:hAnsi="Arial" w:cs="Arial"/>
          <w:b/>
          <w:smallCaps/>
          <w:u w:val="single"/>
        </w:rPr>
        <w:t xml:space="preserve">Articulation vie privée / vie pro &amp; </w:t>
      </w:r>
      <w:r>
        <w:rPr>
          <w:rFonts w:ascii="Arial" w:hAnsi="Arial" w:cs="Arial"/>
          <w:b/>
          <w:smallCaps/>
          <w:u w:val="single"/>
        </w:rPr>
        <w:t xml:space="preserve">la </w:t>
      </w:r>
      <w:r w:rsidR="00340424">
        <w:rPr>
          <w:rFonts w:ascii="Arial" w:hAnsi="Arial" w:cs="Arial"/>
          <w:b/>
          <w:smallCaps/>
          <w:u w:val="single"/>
        </w:rPr>
        <w:t>Qvt, I</w:t>
      </w:r>
      <w:r w:rsidR="00340424" w:rsidRPr="005142B6">
        <w:rPr>
          <w:rFonts w:ascii="Arial" w:hAnsi="Arial" w:cs="Arial"/>
          <w:b/>
          <w:smallCaps/>
          <w:u w:val="single"/>
        </w:rPr>
        <w:t>ndicateurs Chiffrés</w:t>
      </w:r>
      <w:hyperlink w:anchor="_Toc124522137" w:history="1">
        <w:r w:rsidR="004F0FAB" w:rsidRPr="004F0FAB">
          <w:rPr>
            <w:rStyle w:val="Lienhypertexte"/>
            <w:rFonts w:ascii="Arial" w:hAnsi="Arial" w:cs="Arial"/>
            <w:b/>
            <w:smallCaps/>
            <w:noProof/>
            <w:color w:val="auto"/>
          </w:rPr>
          <w:t>3.5.</w:t>
        </w:r>
        <w:r w:rsidR="004F0FAB" w:rsidRPr="004F0FAB">
          <w:rPr>
            <w:noProof/>
            <w:lang w:eastAsia="fr-FR"/>
          </w:rPr>
          <w:tab/>
        </w:r>
        <w:r w:rsidR="004F0FAB" w:rsidRPr="004F0FAB">
          <w:rPr>
            <w:rStyle w:val="Lienhypertexte"/>
            <w:rFonts w:ascii="Arial" w:hAnsi="Arial" w:cs="Arial"/>
            <w:b/>
            <w:smallCaps/>
            <w:noProof/>
            <w:color w:val="auto"/>
          </w:rPr>
          <w:t>La rémunération effective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_Toc124522137 \h </w:instrText>
        </w:r>
        <w:r w:rsidR="004F0FAB" w:rsidRPr="004F0FAB">
          <w:rPr>
            <w:noProof/>
            <w:webHidden/>
          </w:rPr>
        </w:r>
        <w:r w:rsidR="004F0FAB" w:rsidRPr="004F0FAB">
          <w:rPr>
            <w:noProof/>
            <w:webHidden/>
          </w:rPr>
          <w:fldChar w:fldCharType="separate"/>
        </w:r>
        <w:r w:rsidR="007A64C4">
          <w:rPr>
            <w:noProof/>
            <w:webHidden/>
          </w:rPr>
          <w:t>- 19 -</w:t>
        </w:r>
        <w:r w:rsidR="004F0FAB" w:rsidRPr="004F0FAB">
          <w:rPr>
            <w:noProof/>
            <w:webHidden/>
          </w:rPr>
          <w:fldChar w:fldCharType="end"/>
        </w:r>
      </w:hyperlink>
    </w:p>
    <w:p w14:paraId="1115D7E6" w14:textId="3BF1179D" w:rsidR="00EB47B0" w:rsidRPr="00EB3A5E" w:rsidRDefault="00EB47B0" w:rsidP="00EB3A5E">
      <w:pPr>
        <w:ind w:firstLine="220"/>
        <w:rPr>
          <w:rFonts w:ascii="Arial" w:hAnsi="Arial" w:cs="Arial"/>
          <w:b/>
          <w:smallCaps/>
          <w:u w:val="single"/>
        </w:rPr>
      </w:pPr>
      <w:r w:rsidRPr="005142B6">
        <w:rPr>
          <w:rFonts w:ascii="Arial" w:hAnsi="Arial" w:cs="Arial"/>
          <w:b/>
          <w:smallCaps/>
          <w:u w:val="single"/>
        </w:rPr>
        <w:t>L</w:t>
      </w:r>
      <w:r>
        <w:rPr>
          <w:rFonts w:ascii="Arial" w:hAnsi="Arial" w:cs="Arial"/>
          <w:b/>
          <w:smallCaps/>
          <w:u w:val="single"/>
        </w:rPr>
        <w:t>a rémunération</w:t>
      </w:r>
      <w:r w:rsidRPr="005142B6">
        <w:rPr>
          <w:rFonts w:ascii="Arial" w:hAnsi="Arial" w:cs="Arial"/>
          <w:b/>
          <w:smallCaps/>
          <w:u w:val="single"/>
        </w:rPr>
        <w:t>, Indicateurs Chiffrés</w:t>
      </w:r>
    </w:p>
    <w:p w14:paraId="31A2085E" w14:textId="3728E385" w:rsidR="004F0FAB" w:rsidRPr="004F0FAB" w:rsidRDefault="007A64C4" w:rsidP="00DD49D8">
      <w:pPr>
        <w:pStyle w:val="TM1"/>
        <w:rPr>
          <w:noProof/>
          <w:lang w:eastAsia="fr-FR"/>
        </w:rPr>
      </w:pPr>
      <w:hyperlink w:anchor="_Toc124522144" w:history="1">
        <w:r w:rsidR="004F0FAB" w:rsidRPr="004F0FAB">
          <w:rPr>
            <w:rStyle w:val="Lienhypertexte"/>
            <w:rFonts w:ascii="Arial" w:hAnsi="Arial" w:cs="Arial"/>
            <w:b/>
            <w:noProof/>
            <w:color w:val="auto"/>
          </w:rPr>
          <w:t>IV.</w:t>
        </w:r>
        <w:r w:rsidR="004F0FAB" w:rsidRPr="004F0FAB">
          <w:rPr>
            <w:noProof/>
            <w:lang w:eastAsia="fr-FR"/>
          </w:rPr>
          <w:tab/>
        </w:r>
        <w:r w:rsidR="004F0FAB" w:rsidRPr="004F0FAB">
          <w:rPr>
            <w:rStyle w:val="Lienhypertexte"/>
            <w:rFonts w:ascii="Arial" w:hAnsi="Arial" w:cs="Arial"/>
            <w:b/>
            <w:noProof/>
            <w:color w:val="auto"/>
          </w:rPr>
          <w:t>MIXITE DES IRP</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_Toc124522144 \h </w:instrText>
        </w:r>
        <w:r w:rsidR="004F0FAB" w:rsidRPr="004F0FAB">
          <w:rPr>
            <w:noProof/>
            <w:webHidden/>
          </w:rPr>
        </w:r>
        <w:r w:rsidR="004F0FAB" w:rsidRPr="004F0FAB">
          <w:rPr>
            <w:noProof/>
            <w:webHidden/>
          </w:rPr>
          <w:fldChar w:fldCharType="separate"/>
        </w:r>
        <w:r>
          <w:rPr>
            <w:noProof/>
            <w:webHidden/>
          </w:rPr>
          <w:t>- 21 -</w:t>
        </w:r>
        <w:r w:rsidR="004F0FAB" w:rsidRPr="004F0FAB">
          <w:rPr>
            <w:noProof/>
            <w:webHidden/>
          </w:rPr>
          <w:fldChar w:fldCharType="end"/>
        </w:r>
      </w:hyperlink>
    </w:p>
    <w:p w14:paraId="3027CA5A" w14:textId="2B96DEA8" w:rsidR="004F0FAB" w:rsidRPr="004F0FAB" w:rsidRDefault="007A64C4" w:rsidP="00DD49D8">
      <w:pPr>
        <w:pStyle w:val="TM1"/>
        <w:rPr>
          <w:noProof/>
          <w:lang w:eastAsia="fr-FR"/>
        </w:rPr>
      </w:pPr>
      <w:hyperlink w:anchor="_Toc124522145" w:history="1">
        <w:r w:rsidR="004F0FAB" w:rsidRPr="004F0FAB">
          <w:rPr>
            <w:rStyle w:val="Lienhypertexte"/>
            <w:rFonts w:ascii="Arial" w:hAnsi="Arial" w:cs="Arial"/>
            <w:b/>
            <w:noProof/>
            <w:color w:val="auto"/>
          </w:rPr>
          <w:t>V.</w:t>
        </w:r>
        <w:r w:rsidR="004F0FAB" w:rsidRPr="004F0FAB">
          <w:rPr>
            <w:noProof/>
            <w:lang w:eastAsia="fr-FR"/>
          </w:rPr>
          <w:tab/>
        </w:r>
        <w:r w:rsidR="004F0FAB" w:rsidRPr="004F0FAB">
          <w:rPr>
            <w:rStyle w:val="Lienhypertexte"/>
            <w:rFonts w:ascii="Arial" w:hAnsi="Arial" w:cs="Arial"/>
            <w:b/>
            <w:noProof/>
            <w:color w:val="auto"/>
          </w:rPr>
          <w:t>COMMUNICATION / SENSIBILISATION</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_Toc124522145 \h </w:instrText>
        </w:r>
        <w:r w:rsidR="004F0FAB" w:rsidRPr="004F0FAB">
          <w:rPr>
            <w:noProof/>
            <w:webHidden/>
          </w:rPr>
        </w:r>
        <w:r w:rsidR="004F0FAB" w:rsidRPr="004F0FAB">
          <w:rPr>
            <w:noProof/>
            <w:webHidden/>
          </w:rPr>
          <w:fldChar w:fldCharType="separate"/>
        </w:r>
        <w:r>
          <w:rPr>
            <w:noProof/>
            <w:webHidden/>
          </w:rPr>
          <w:t>- 21 -</w:t>
        </w:r>
        <w:r w:rsidR="004F0FAB" w:rsidRPr="004F0FAB">
          <w:rPr>
            <w:noProof/>
            <w:webHidden/>
          </w:rPr>
          <w:fldChar w:fldCharType="end"/>
        </w:r>
      </w:hyperlink>
    </w:p>
    <w:p w14:paraId="018AAE20" w14:textId="5AB57340" w:rsidR="004F0FAB" w:rsidRPr="004F0FAB" w:rsidRDefault="007A64C4" w:rsidP="00DD49D8">
      <w:pPr>
        <w:pStyle w:val="TM1"/>
        <w:rPr>
          <w:noProof/>
          <w:lang w:eastAsia="fr-FR"/>
        </w:rPr>
      </w:pPr>
      <w:hyperlink w:anchor="_Toc124522146" w:history="1">
        <w:r w:rsidR="004F0FAB" w:rsidRPr="004F0FAB">
          <w:rPr>
            <w:rStyle w:val="Lienhypertexte"/>
            <w:rFonts w:ascii="Arial" w:hAnsi="Arial" w:cs="Arial"/>
            <w:b/>
            <w:noProof/>
            <w:color w:val="auto"/>
          </w:rPr>
          <w:t>VI.</w:t>
        </w:r>
        <w:r w:rsidR="004F0FAB" w:rsidRPr="004F0FAB">
          <w:rPr>
            <w:noProof/>
            <w:lang w:eastAsia="fr-FR"/>
          </w:rPr>
          <w:tab/>
        </w:r>
        <w:r w:rsidR="004F0FAB" w:rsidRPr="004F0FAB">
          <w:rPr>
            <w:rStyle w:val="Lienhypertexte"/>
            <w:rFonts w:ascii="Arial" w:hAnsi="Arial" w:cs="Arial"/>
            <w:b/>
            <w:noProof/>
            <w:color w:val="auto"/>
          </w:rPr>
          <w:t xml:space="preserve">ENTREE EN VIGUEUR </w:t>
        </w:r>
        <w:r w:rsidR="007C1EAB">
          <w:rPr>
            <w:rStyle w:val="Lienhypertexte"/>
            <w:rFonts w:ascii="Arial" w:hAnsi="Arial" w:cs="Arial"/>
            <w:b/>
            <w:noProof/>
            <w:color w:val="auto"/>
          </w:rPr>
          <w:t xml:space="preserve">&amp; DUREE </w:t>
        </w:r>
        <w:r w:rsidR="004F0FAB" w:rsidRPr="004F0FAB">
          <w:rPr>
            <w:rStyle w:val="Lienhypertexte"/>
            <w:rFonts w:ascii="Arial" w:hAnsi="Arial" w:cs="Arial"/>
            <w:b/>
            <w:noProof/>
            <w:color w:val="auto"/>
          </w:rPr>
          <w:t>DE L’ACCORD</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_Toc124522146 \h </w:instrText>
        </w:r>
        <w:r w:rsidR="004F0FAB" w:rsidRPr="004F0FAB">
          <w:rPr>
            <w:noProof/>
            <w:webHidden/>
          </w:rPr>
        </w:r>
        <w:r w:rsidR="004F0FAB" w:rsidRPr="004F0FAB">
          <w:rPr>
            <w:noProof/>
            <w:webHidden/>
          </w:rPr>
          <w:fldChar w:fldCharType="separate"/>
        </w:r>
        <w:r>
          <w:rPr>
            <w:noProof/>
            <w:webHidden/>
          </w:rPr>
          <w:t>- 22 -</w:t>
        </w:r>
        <w:r w:rsidR="004F0FAB" w:rsidRPr="004F0FAB">
          <w:rPr>
            <w:noProof/>
            <w:webHidden/>
          </w:rPr>
          <w:fldChar w:fldCharType="end"/>
        </w:r>
      </w:hyperlink>
    </w:p>
    <w:p w14:paraId="4046A36B" w14:textId="4518FC79" w:rsidR="004F0FAB" w:rsidRPr="004F0FAB" w:rsidRDefault="007A64C4" w:rsidP="00DD49D8">
      <w:pPr>
        <w:pStyle w:val="TM1"/>
        <w:rPr>
          <w:noProof/>
          <w:lang w:eastAsia="fr-FR"/>
        </w:rPr>
      </w:pPr>
      <w:hyperlink w:anchor="_Toc124522147" w:history="1">
        <w:r w:rsidR="004F0FAB" w:rsidRPr="004F0FAB">
          <w:rPr>
            <w:rStyle w:val="Lienhypertexte"/>
            <w:rFonts w:ascii="Arial" w:hAnsi="Arial" w:cs="Arial"/>
            <w:b/>
            <w:noProof/>
            <w:color w:val="auto"/>
          </w:rPr>
          <w:t>VII.</w:t>
        </w:r>
        <w:r w:rsidR="004F0FAB" w:rsidRPr="004F0FAB">
          <w:rPr>
            <w:noProof/>
            <w:lang w:eastAsia="fr-FR"/>
          </w:rPr>
          <w:tab/>
        </w:r>
        <w:r w:rsidR="004F0FAB" w:rsidRPr="004F0FAB">
          <w:rPr>
            <w:rStyle w:val="Lienhypertexte"/>
            <w:rFonts w:ascii="Arial" w:hAnsi="Arial" w:cs="Arial"/>
            <w:b/>
            <w:noProof/>
            <w:color w:val="auto"/>
          </w:rPr>
          <w:t>DEPOT ET PUBLICITE</w:t>
        </w:r>
        <w:r w:rsidR="004F0FAB" w:rsidRPr="004F0FAB">
          <w:rPr>
            <w:noProof/>
            <w:webHidden/>
          </w:rPr>
          <w:tab/>
        </w:r>
        <w:r w:rsidR="004F0FAB" w:rsidRPr="004F0FAB">
          <w:rPr>
            <w:noProof/>
            <w:webHidden/>
          </w:rPr>
          <w:fldChar w:fldCharType="begin"/>
        </w:r>
        <w:r w:rsidR="004F0FAB" w:rsidRPr="004F0FAB">
          <w:rPr>
            <w:noProof/>
            <w:webHidden/>
          </w:rPr>
          <w:instrText xml:space="preserve"> PAGEREF _Toc124522147 \h </w:instrText>
        </w:r>
        <w:r w:rsidR="004F0FAB" w:rsidRPr="004F0FAB">
          <w:rPr>
            <w:noProof/>
            <w:webHidden/>
          </w:rPr>
        </w:r>
        <w:r w:rsidR="004F0FAB" w:rsidRPr="004F0FAB">
          <w:rPr>
            <w:noProof/>
            <w:webHidden/>
          </w:rPr>
          <w:fldChar w:fldCharType="separate"/>
        </w:r>
        <w:r>
          <w:rPr>
            <w:noProof/>
            <w:webHidden/>
          </w:rPr>
          <w:t>- 22 -</w:t>
        </w:r>
        <w:r w:rsidR="004F0FAB" w:rsidRPr="004F0FAB">
          <w:rPr>
            <w:noProof/>
            <w:webHidden/>
          </w:rPr>
          <w:fldChar w:fldCharType="end"/>
        </w:r>
      </w:hyperlink>
    </w:p>
    <w:p w14:paraId="653DC6B4" w14:textId="70F816A3" w:rsidR="0059120E" w:rsidRDefault="0059120E" w:rsidP="0095677C">
      <w:pPr>
        <w:spacing w:before="60" w:after="60"/>
        <w:rPr>
          <w:rFonts w:ascii="Arial" w:hAnsi="Arial" w:cs="Arial"/>
        </w:rPr>
      </w:pPr>
      <w:r w:rsidRPr="004F0FAB">
        <w:rPr>
          <w:rFonts w:ascii="Arial" w:hAnsi="Arial" w:cs="Arial"/>
        </w:rPr>
        <w:fldChar w:fldCharType="end"/>
      </w:r>
    </w:p>
    <w:p w14:paraId="664672B4" w14:textId="31B1B8C2" w:rsidR="00D33C27" w:rsidRDefault="00204E9A" w:rsidP="002051C9">
      <w:pPr>
        <w:spacing w:before="60" w:after="60"/>
        <w:jc w:val="both"/>
        <w:rPr>
          <w:rFonts w:ascii="Arial" w:hAnsi="Arial" w:cs="Arial"/>
        </w:rPr>
      </w:pPr>
      <w:r w:rsidRPr="00204E9A">
        <w:rPr>
          <w:i/>
          <w:iCs/>
          <w:sz w:val="20"/>
          <w:szCs w:val="20"/>
        </w:rPr>
        <w:t xml:space="preserve">Les parties tiennent à préciser que les termes « salarié » / « collaborateur » sont utilisés </w:t>
      </w:r>
      <w:r w:rsidR="00081DB3">
        <w:rPr>
          <w:i/>
          <w:iCs/>
          <w:sz w:val="20"/>
          <w:szCs w:val="20"/>
        </w:rPr>
        <w:t>de manière générique</w:t>
      </w:r>
      <w:r w:rsidRPr="00204E9A">
        <w:rPr>
          <w:i/>
          <w:iCs/>
          <w:sz w:val="20"/>
          <w:szCs w:val="20"/>
        </w:rPr>
        <w:t xml:space="preserve">, sans </w:t>
      </w:r>
      <w:r w:rsidRPr="00F2495B">
        <w:rPr>
          <w:i/>
          <w:iCs/>
          <w:sz w:val="20"/>
          <w:szCs w:val="20"/>
        </w:rPr>
        <w:t xml:space="preserve">considération </w:t>
      </w:r>
      <w:r w:rsidR="00DD49D8" w:rsidRPr="00F2495B">
        <w:rPr>
          <w:i/>
          <w:iCs/>
          <w:sz w:val="20"/>
          <w:szCs w:val="20"/>
        </w:rPr>
        <w:t xml:space="preserve">de genre / </w:t>
      </w:r>
      <w:r w:rsidRPr="00F2495B">
        <w:rPr>
          <w:i/>
          <w:iCs/>
          <w:sz w:val="20"/>
          <w:szCs w:val="20"/>
        </w:rPr>
        <w:t>d</w:t>
      </w:r>
      <w:r w:rsidR="00DD49D8" w:rsidRPr="00F2495B">
        <w:rPr>
          <w:i/>
          <w:iCs/>
          <w:sz w:val="20"/>
          <w:szCs w:val="20"/>
        </w:rPr>
        <w:t>e</w:t>
      </w:r>
      <w:r w:rsidRPr="00F2495B">
        <w:rPr>
          <w:i/>
          <w:iCs/>
          <w:sz w:val="20"/>
          <w:szCs w:val="20"/>
        </w:rPr>
        <w:t xml:space="preserve"> sexe.</w:t>
      </w:r>
      <w:r w:rsidRPr="00204E9A">
        <w:rPr>
          <w:i/>
          <w:iCs/>
          <w:sz w:val="20"/>
          <w:szCs w:val="20"/>
        </w:rPr>
        <w:t xml:space="preserve"> Ils doivent en tout état de cause être entendus comme des termes inclusifs de l'ensemble des femmes et des hommes de l'Entreprise.</w:t>
      </w:r>
      <w:r w:rsidR="00D33C27">
        <w:rPr>
          <w:rFonts w:ascii="Arial" w:hAnsi="Arial" w:cs="Arial"/>
        </w:rPr>
        <w:br w:type="page"/>
      </w:r>
    </w:p>
    <w:p w14:paraId="477D4F65" w14:textId="77777777" w:rsidR="00E53D0C" w:rsidRDefault="00E53D0C" w:rsidP="0095677C">
      <w:pPr>
        <w:spacing w:before="60" w:after="60"/>
        <w:rPr>
          <w:rFonts w:ascii="Arial" w:hAnsi="Arial" w:cs="Arial"/>
        </w:rPr>
      </w:pPr>
    </w:p>
    <w:p w14:paraId="2D5BB766" w14:textId="77777777" w:rsidR="00B861D4" w:rsidRPr="004F0FAB" w:rsidRDefault="00E63072">
      <w:pPr>
        <w:pStyle w:val="Paragraphedeliste"/>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1F497D" w:themeColor="text2"/>
          <w:sz w:val="24"/>
          <w:szCs w:val="24"/>
        </w:rPr>
      </w:pPr>
      <w:bookmarkStart w:id="0" w:name="_Toc124522100"/>
      <w:r w:rsidRPr="004F0FAB">
        <w:rPr>
          <w:rFonts w:ascii="Arial" w:hAnsi="Arial" w:cs="Arial"/>
          <w:b/>
          <w:color w:val="1F497D" w:themeColor="text2"/>
          <w:sz w:val="24"/>
          <w:szCs w:val="24"/>
        </w:rPr>
        <w:t>PREAMBULE</w:t>
      </w:r>
      <w:bookmarkEnd w:id="0"/>
    </w:p>
    <w:p w14:paraId="32979880" w14:textId="0827B274" w:rsidR="00B861D4" w:rsidRDefault="00B861D4" w:rsidP="0095677C">
      <w:pPr>
        <w:spacing w:before="60" w:after="60"/>
        <w:rPr>
          <w:rFonts w:ascii="Arial" w:hAnsi="Arial" w:cs="Arial"/>
        </w:rPr>
      </w:pPr>
    </w:p>
    <w:p w14:paraId="0C10FD30" w14:textId="71006ECE" w:rsidR="008B5DB9" w:rsidRPr="000D0028" w:rsidRDefault="008B5DB9" w:rsidP="008B5DB9">
      <w:pPr>
        <w:spacing w:before="60" w:after="60"/>
        <w:jc w:val="both"/>
        <w:rPr>
          <w:rFonts w:ascii="Arial" w:hAnsi="Arial" w:cs="Arial"/>
        </w:rPr>
      </w:pPr>
      <w:r>
        <w:rPr>
          <w:rFonts w:ascii="Arial" w:hAnsi="Arial" w:cs="Arial"/>
        </w:rPr>
        <w:t xml:space="preserve">Le </w:t>
      </w:r>
      <w:r>
        <w:rPr>
          <w:rFonts w:ascii="Arial" w:hAnsi="Arial" w:cs="Arial"/>
          <w:b/>
        </w:rPr>
        <w:t>19 décembre</w:t>
      </w:r>
      <w:r w:rsidRPr="000D0028">
        <w:rPr>
          <w:rFonts w:ascii="Arial" w:hAnsi="Arial" w:cs="Arial"/>
          <w:b/>
        </w:rPr>
        <w:t xml:space="preserve"> </w:t>
      </w:r>
      <w:r>
        <w:rPr>
          <w:rFonts w:ascii="Arial" w:hAnsi="Arial" w:cs="Arial"/>
          <w:b/>
        </w:rPr>
        <w:t>2018</w:t>
      </w:r>
      <w:r w:rsidRPr="000D0028">
        <w:rPr>
          <w:rFonts w:ascii="Arial" w:hAnsi="Arial" w:cs="Arial"/>
        </w:rPr>
        <w:t>,</w:t>
      </w:r>
      <w:r>
        <w:rPr>
          <w:rFonts w:ascii="Arial" w:hAnsi="Arial" w:cs="Arial"/>
        </w:rPr>
        <w:t xml:space="preserve"> la société Sodexo </w:t>
      </w:r>
      <w:proofErr w:type="spellStart"/>
      <w:r>
        <w:rPr>
          <w:rFonts w:ascii="Arial" w:hAnsi="Arial" w:cs="Arial"/>
        </w:rPr>
        <w:t>Pass</w:t>
      </w:r>
      <w:proofErr w:type="spellEnd"/>
      <w:r>
        <w:rPr>
          <w:rFonts w:ascii="Arial" w:hAnsi="Arial" w:cs="Arial"/>
        </w:rPr>
        <w:t xml:space="preserve"> France a signé un Accord sur l’Egalité Professionnelle &amp; la Qualité de vie au travail pour une </w:t>
      </w:r>
      <w:r w:rsidRPr="000D0028">
        <w:rPr>
          <w:rFonts w:ascii="Arial" w:hAnsi="Arial" w:cs="Arial"/>
        </w:rPr>
        <w:t>du</w:t>
      </w:r>
      <w:r>
        <w:rPr>
          <w:rFonts w:ascii="Arial" w:hAnsi="Arial" w:cs="Arial"/>
        </w:rPr>
        <w:t>rée de 4 ans.</w:t>
      </w:r>
    </w:p>
    <w:p w14:paraId="02CDCD18" w14:textId="329AD629" w:rsidR="008B5DB9" w:rsidRDefault="008B5DB9" w:rsidP="008B5DB9">
      <w:pPr>
        <w:spacing w:before="60" w:after="60" w:line="240" w:lineRule="auto"/>
        <w:jc w:val="both"/>
        <w:rPr>
          <w:rFonts w:ascii="Arial" w:hAnsi="Arial" w:cs="Arial"/>
        </w:rPr>
      </w:pPr>
      <w:r>
        <w:rPr>
          <w:rFonts w:ascii="Arial" w:hAnsi="Arial" w:cs="Arial"/>
        </w:rPr>
        <w:t xml:space="preserve">Cet </w:t>
      </w:r>
      <w:r w:rsidR="00DD49D8">
        <w:rPr>
          <w:rFonts w:ascii="Arial" w:hAnsi="Arial" w:cs="Arial"/>
        </w:rPr>
        <w:t>A</w:t>
      </w:r>
      <w:r>
        <w:rPr>
          <w:rFonts w:ascii="Arial" w:hAnsi="Arial" w:cs="Arial"/>
        </w:rPr>
        <w:t xml:space="preserve">ccord arrivant à échéance, la société a engagé des </w:t>
      </w:r>
      <w:r w:rsidRPr="000D0028">
        <w:rPr>
          <w:rFonts w:ascii="Arial" w:hAnsi="Arial" w:cs="Arial"/>
        </w:rPr>
        <w:t>négociations en vu</w:t>
      </w:r>
      <w:r>
        <w:rPr>
          <w:rFonts w:ascii="Arial" w:hAnsi="Arial" w:cs="Arial"/>
        </w:rPr>
        <w:t>e de la conclusion d’un nouvel A</w:t>
      </w:r>
      <w:r w:rsidRPr="000D0028">
        <w:rPr>
          <w:rFonts w:ascii="Arial" w:hAnsi="Arial" w:cs="Arial"/>
        </w:rPr>
        <w:t>ccord conformément aux dispositions de l’Article L</w:t>
      </w:r>
      <w:r>
        <w:rPr>
          <w:rFonts w:ascii="Arial" w:hAnsi="Arial" w:cs="Arial"/>
        </w:rPr>
        <w:t xml:space="preserve"> </w:t>
      </w:r>
      <w:r w:rsidRPr="000D0028">
        <w:rPr>
          <w:rFonts w:ascii="Arial" w:hAnsi="Arial" w:cs="Arial"/>
        </w:rPr>
        <w:t>2242-1 du Code du travail</w:t>
      </w:r>
      <w:r>
        <w:rPr>
          <w:rFonts w:ascii="Arial" w:hAnsi="Arial" w:cs="Arial"/>
        </w:rPr>
        <w:t xml:space="preserve">. </w:t>
      </w:r>
    </w:p>
    <w:p w14:paraId="2C41BD1B" w14:textId="77777777" w:rsidR="008B5DB9" w:rsidRPr="0046350A" w:rsidRDefault="008B5DB9" w:rsidP="008B5DB9">
      <w:pPr>
        <w:spacing w:before="60" w:after="60" w:line="240" w:lineRule="auto"/>
        <w:jc w:val="both"/>
        <w:rPr>
          <w:rFonts w:ascii="Arial" w:eastAsia="Times New Roman" w:hAnsi="Arial" w:cs="Arial"/>
          <w:lang w:eastAsia="fr-FR"/>
        </w:rPr>
      </w:pPr>
      <w:r w:rsidRPr="0089173B">
        <w:rPr>
          <w:rFonts w:ascii="Arial" w:hAnsi="Arial" w:cs="Arial"/>
        </w:rPr>
        <w:t xml:space="preserve">Ces négociations portent sur </w:t>
      </w:r>
      <w:r w:rsidRPr="0089173B">
        <w:rPr>
          <w:rFonts w:ascii="Arial" w:eastAsia="Times New Roman" w:hAnsi="Arial" w:cs="Arial"/>
          <w:lang w:eastAsia="fr-FR"/>
        </w:rPr>
        <w:t xml:space="preserve">l'égalité professionnelle entre les femmes et les hommes, les mesures visant à supprimer les écarts de rémunération et améliorer la qualité de vie </w:t>
      </w:r>
      <w:r w:rsidRPr="0046350A">
        <w:rPr>
          <w:rFonts w:ascii="Arial" w:eastAsia="Times New Roman" w:hAnsi="Arial" w:cs="Arial"/>
          <w:lang w:eastAsia="fr-FR"/>
        </w:rPr>
        <w:t>et des conditions de travail.</w:t>
      </w:r>
    </w:p>
    <w:p w14:paraId="1B3C2432" w14:textId="77777777" w:rsidR="008B5DB9" w:rsidRDefault="008B5DB9" w:rsidP="0095677C">
      <w:pPr>
        <w:spacing w:before="60" w:after="60"/>
        <w:rPr>
          <w:rFonts w:ascii="Arial" w:hAnsi="Arial" w:cs="Arial"/>
        </w:rPr>
      </w:pPr>
    </w:p>
    <w:p w14:paraId="08911D50" w14:textId="1CFA0EB4" w:rsidR="008B5DB9" w:rsidRPr="004F0FAB" w:rsidRDefault="003E18EC">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1" w:name="_Toc124522101"/>
      <w:r w:rsidRPr="004F0FAB">
        <w:rPr>
          <w:rFonts w:ascii="Arial" w:hAnsi="Arial" w:cs="Arial"/>
          <w:b/>
          <w:smallCaps/>
          <w:color w:val="1F497D" w:themeColor="text2"/>
          <w:sz w:val="24"/>
          <w:szCs w:val="24"/>
          <w:u w:val="single"/>
        </w:rPr>
        <w:t>C</w:t>
      </w:r>
      <w:r w:rsidR="008B5DB9" w:rsidRPr="004F0FAB">
        <w:rPr>
          <w:rFonts w:ascii="Arial" w:hAnsi="Arial" w:cs="Arial"/>
          <w:b/>
          <w:smallCaps/>
          <w:color w:val="1F497D" w:themeColor="text2"/>
          <w:sz w:val="24"/>
          <w:szCs w:val="24"/>
          <w:u w:val="single"/>
        </w:rPr>
        <w:t xml:space="preserve">ontexte et </w:t>
      </w:r>
      <w:r w:rsidR="005D19F9" w:rsidRPr="004F0FAB">
        <w:rPr>
          <w:rFonts w:ascii="Arial" w:hAnsi="Arial" w:cs="Arial"/>
          <w:b/>
          <w:smallCaps/>
          <w:color w:val="1F497D" w:themeColor="text2"/>
          <w:sz w:val="24"/>
          <w:szCs w:val="24"/>
          <w:u w:val="single"/>
        </w:rPr>
        <w:t>étendue de</w:t>
      </w:r>
      <w:r w:rsidR="008B5DB9" w:rsidRPr="004F0FAB">
        <w:rPr>
          <w:rFonts w:ascii="Arial" w:hAnsi="Arial" w:cs="Arial"/>
          <w:b/>
          <w:smallCaps/>
          <w:color w:val="1F497D" w:themeColor="text2"/>
          <w:sz w:val="24"/>
          <w:szCs w:val="24"/>
          <w:u w:val="single"/>
        </w:rPr>
        <w:t>s obligations</w:t>
      </w:r>
      <w:bookmarkEnd w:id="1"/>
    </w:p>
    <w:p w14:paraId="365AC8B1" w14:textId="77777777" w:rsidR="00C06AFD" w:rsidRDefault="00C06AFD" w:rsidP="0095677C">
      <w:pPr>
        <w:spacing w:before="60" w:after="60"/>
        <w:rPr>
          <w:rFonts w:ascii="Arial" w:hAnsi="Arial" w:cs="Arial"/>
        </w:rPr>
      </w:pPr>
    </w:p>
    <w:p w14:paraId="53D20118" w14:textId="5CF210DF" w:rsidR="002723FB" w:rsidRDefault="005D00D6" w:rsidP="0095677C">
      <w:pPr>
        <w:spacing w:before="60" w:after="60" w:line="240" w:lineRule="auto"/>
        <w:jc w:val="both"/>
        <w:rPr>
          <w:rFonts w:ascii="Arial" w:hAnsi="Arial" w:cs="Arial"/>
          <w:color w:val="0D0D0D" w:themeColor="text1" w:themeTint="F2"/>
        </w:rPr>
      </w:pPr>
      <w:r>
        <w:rPr>
          <w:rFonts w:ascii="Arial" w:hAnsi="Arial" w:cs="Arial"/>
        </w:rPr>
        <w:t>Par Accord d’A</w:t>
      </w:r>
      <w:r w:rsidR="002723FB" w:rsidRPr="000D0028">
        <w:rPr>
          <w:rFonts w:ascii="Arial" w:hAnsi="Arial" w:cs="Arial"/>
        </w:rPr>
        <w:t>da</w:t>
      </w:r>
      <w:r>
        <w:rPr>
          <w:rFonts w:ascii="Arial" w:hAnsi="Arial" w:cs="Arial"/>
        </w:rPr>
        <w:t xml:space="preserve">ptation en date du 25 octobre </w:t>
      </w:r>
      <w:r w:rsidR="002723FB" w:rsidRPr="000D0028">
        <w:rPr>
          <w:rFonts w:ascii="Arial" w:hAnsi="Arial" w:cs="Arial"/>
        </w:rPr>
        <w:t xml:space="preserve">2018, il a été convenu </w:t>
      </w:r>
      <w:r w:rsidR="0089173B" w:rsidRPr="000D0028">
        <w:rPr>
          <w:rFonts w:ascii="Arial" w:hAnsi="Arial" w:cs="Arial"/>
        </w:rPr>
        <w:t>au sein de la Société S</w:t>
      </w:r>
      <w:r w:rsidR="0089173B">
        <w:rPr>
          <w:rFonts w:ascii="Arial" w:hAnsi="Arial" w:cs="Arial"/>
        </w:rPr>
        <w:t xml:space="preserve">odexo </w:t>
      </w:r>
      <w:proofErr w:type="spellStart"/>
      <w:r w:rsidR="0089173B" w:rsidRPr="000D0028">
        <w:rPr>
          <w:rFonts w:ascii="Arial" w:hAnsi="Arial" w:cs="Arial"/>
        </w:rPr>
        <w:t>P</w:t>
      </w:r>
      <w:r w:rsidR="0089173B">
        <w:rPr>
          <w:rFonts w:ascii="Arial" w:hAnsi="Arial" w:cs="Arial"/>
        </w:rPr>
        <w:t>ass</w:t>
      </w:r>
      <w:proofErr w:type="spellEnd"/>
      <w:r w:rsidR="0089173B">
        <w:rPr>
          <w:rFonts w:ascii="Arial" w:hAnsi="Arial" w:cs="Arial"/>
        </w:rPr>
        <w:t xml:space="preserve"> </w:t>
      </w:r>
      <w:r w:rsidR="0089173B" w:rsidRPr="0089173B">
        <w:rPr>
          <w:rFonts w:ascii="Arial" w:hAnsi="Arial" w:cs="Arial"/>
        </w:rPr>
        <w:t>France</w:t>
      </w:r>
      <w:r w:rsidR="0089173B" w:rsidRPr="0089173B">
        <w:rPr>
          <w:rFonts w:ascii="Arial" w:hAnsi="Arial" w:cs="Arial"/>
          <w:color w:val="0D0D0D" w:themeColor="text1" w:themeTint="F2"/>
        </w:rPr>
        <w:t xml:space="preserve"> </w:t>
      </w:r>
      <w:r w:rsidR="002723FB" w:rsidRPr="0089173B">
        <w:rPr>
          <w:rFonts w:ascii="Arial" w:hAnsi="Arial" w:cs="Arial"/>
          <w:color w:val="0D0D0D" w:themeColor="text1" w:themeTint="F2"/>
        </w:rPr>
        <w:t>d’une</w:t>
      </w:r>
      <w:r w:rsidR="002723FB" w:rsidRPr="000D0028">
        <w:rPr>
          <w:rFonts w:ascii="Arial" w:hAnsi="Arial" w:cs="Arial"/>
          <w:b/>
          <w:color w:val="0D0D0D" w:themeColor="text1" w:themeTint="F2"/>
        </w:rPr>
        <w:t xml:space="preserve"> périodicité de 4 ans</w:t>
      </w:r>
      <w:r w:rsidR="002723FB" w:rsidRPr="000D0028">
        <w:rPr>
          <w:rFonts w:ascii="Arial" w:hAnsi="Arial" w:cs="Arial"/>
          <w:color w:val="0D0D0D" w:themeColor="text1" w:themeTint="F2"/>
        </w:rPr>
        <w:t xml:space="preserve"> concernant les négociations</w:t>
      </w:r>
      <w:r w:rsidR="0089173B">
        <w:rPr>
          <w:rFonts w:ascii="Arial" w:hAnsi="Arial" w:cs="Arial"/>
          <w:color w:val="0D0D0D" w:themeColor="text1" w:themeTint="F2"/>
        </w:rPr>
        <w:t xml:space="preserve"> </w:t>
      </w:r>
      <w:r w:rsidR="002723FB" w:rsidRPr="000D0028">
        <w:rPr>
          <w:rFonts w:ascii="Arial" w:hAnsi="Arial" w:cs="Arial"/>
          <w:color w:val="0D0D0D" w:themeColor="text1" w:themeTint="F2"/>
        </w:rPr>
        <w:t>sur l’égalité professionnelle et les mesures visant à supprimer les écarts de rémunérations et les différences de déroulement de carrières entre les femmes et les hommes.</w:t>
      </w:r>
    </w:p>
    <w:p w14:paraId="7EC0A36A" w14:textId="21B6F3C1" w:rsidR="00B44081" w:rsidRDefault="004E1FC8" w:rsidP="0089173B">
      <w:pPr>
        <w:spacing w:before="60" w:after="60"/>
        <w:jc w:val="both"/>
        <w:rPr>
          <w:rFonts w:ascii="Arial" w:hAnsi="Arial" w:cs="Arial"/>
        </w:rPr>
      </w:pPr>
      <w:r w:rsidRPr="00D70F7A">
        <w:rPr>
          <w:rFonts w:ascii="Arial" w:hAnsi="Arial" w:cs="Arial"/>
        </w:rPr>
        <w:t xml:space="preserve">Conformément aux termes </w:t>
      </w:r>
      <w:r w:rsidR="00E60C71" w:rsidRPr="00D70F7A">
        <w:rPr>
          <w:rFonts w:ascii="Arial" w:hAnsi="Arial" w:cs="Arial"/>
        </w:rPr>
        <w:t>dudit</w:t>
      </w:r>
      <w:r w:rsidR="002723FB" w:rsidRPr="00D70F7A">
        <w:rPr>
          <w:rFonts w:ascii="Arial" w:hAnsi="Arial" w:cs="Arial"/>
        </w:rPr>
        <w:t xml:space="preserve"> Accord d’Adaptation</w:t>
      </w:r>
      <w:r w:rsidR="00B44081" w:rsidRPr="00D70F7A">
        <w:rPr>
          <w:rFonts w:ascii="Arial" w:hAnsi="Arial" w:cs="Arial"/>
        </w:rPr>
        <w:t xml:space="preserve">, </w:t>
      </w:r>
      <w:r w:rsidR="00E710AF">
        <w:rPr>
          <w:rFonts w:ascii="Arial" w:hAnsi="Arial" w:cs="Arial"/>
        </w:rPr>
        <w:t>les parties ont</w:t>
      </w:r>
      <w:r w:rsidR="00E71D85" w:rsidRPr="00D70F7A">
        <w:rPr>
          <w:rFonts w:ascii="Arial" w:hAnsi="Arial" w:cs="Arial"/>
        </w:rPr>
        <w:t xml:space="preserve"> l’obligation de</w:t>
      </w:r>
      <w:r w:rsidR="00B44081" w:rsidRPr="00D70F7A">
        <w:rPr>
          <w:rFonts w:ascii="Arial" w:hAnsi="Arial" w:cs="Arial"/>
        </w:rPr>
        <w:t xml:space="preserve"> négocier </w:t>
      </w:r>
      <w:r w:rsidR="00B44081" w:rsidRPr="00165D60">
        <w:rPr>
          <w:rFonts w:ascii="Arial" w:hAnsi="Arial" w:cs="Arial"/>
          <w:b/>
          <w:bCs/>
          <w:i/>
          <w:iCs/>
          <w:u w:val="single"/>
        </w:rPr>
        <w:t xml:space="preserve">4 </w:t>
      </w:r>
      <w:r w:rsidR="005D00D6" w:rsidRPr="00165D60">
        <w:rPr>
          <w:rFonts w:ascii="Arial" w:hAnsi="Arial" w:cs="Arial"/>
          <w:b/>
          <w:bCs/>
          <w:u w:val="single"/>
        </w:rPr>
        <w:t>domaines d’action</w:t>
      </w:r>
      <w:r w:rsidR="000331F5" w:rsidRPr="00165D60">
        <w:rPr>
          <w:rFonts w:ascii="Arial" w:hAnsi="Arial" w:cs="Arial"/>
          <w:b/>
          <w:bCs/>
          <w:u w:val="single"/>
        </w:rPr>
        <w:t>s</w:t>
      </w:r>
      <w:r w:rsidR="005D00D6" w:rsidRPr="00D70F7A">
        <w:rPr>
          <w:rFonts w:ascii="Arial" w:hAnsi="Arial" w:cs="Arial"/>
        </w:rPr>
        <w:t xml:space="preserve"> </w:t>
      </w:r>
      <w:r w:rsidR="0089173B">
        <w:rPr>
          <w:rFonts w:ascii="Arial" w:hAnsi="Arial" w:cs="Arial"/>
        </w:rPr>
        <w:t xml:space="preserve">à déterminer </w:t>
      </w:r>
      <w:r w:rsidR="00B44081" w:rsidRPr="00D70F7A">
        <w:rPr>
          <w:rFonts w:ascii="Arial" w:hAnsi="Arial" w:cs="Arial"/>
        </w:rPr>
        <w:t xml:space="preserve">parmi </w:t>
      </w:r>
      <w:r w:rsidR="004D5150" w:rsidRPr="00D70F7A">
        <w:rPr>
          <w:rFonts w:ascii="Arial" w:hAnsi="Arial" w:cs="Arial"/>
        </w:rPr>
        <w:t>les suivants</w:t>
      </w:r>
      <w:r w:rsidR="00E71D85" w:rsidRPr="00D70F7A">
        <w:rPr>
          <w:rFonts w:ascii="Arial" w:hAnsi="Arial" w:cs="Arial"/>
        </w:rPr>
        <w:t> :</w:t>
      </w:r>
    </w:p>
    <w:p w14:paraId="17845B8E" w14:textId="3E219A72" w:rsidR="00964F41" w:rsidRPr="000D0028" w:rsidRDefault="00964F41">
      <w:pPr>
        <w:pStyle w:val="Paragraphedeliste"/>
        <w:numPr>
          <w:ilvl w:val="0"/>
          <w:numId w:val="2"/>
        </w:numPr>
        <w:spacing w:before="60" w:after="60"/>
        <w:ind w:left="568" w:hanging="284"/>
        <w:contextualSpacing w:val="0"/>
        <w:jc w:val="both"/>
        <w:rPr>
          <w:rFonts w:ascii="Arial" w:hAnsi="Arial" w:cs="Arial"/>
        </w:rPr>
      </w:pPr>
      <w:r w:rsidRPr="00B656A2">
        <w:rPr>
          <w:rFonts w:ascii="Arial" w:hAnsi="Arial" w:cs="Arial"/>
          <w:b/>
        </w:rPr>
        <w:t>L’embauche</w:t>
      </w:r>
    </w:p>
    <w:p w14:paraId="17955907" w14:textId="77777777" w:rsidR="00964F41" w:rsidRPr="00B656A2" w:rsidRDefault="00964F41">
      <w:pPr>
        <w:pStyle w:val="Paragraphedeliste"/>
        <w:numPr>
          <w:ilvl w:val="0"/>
          <w:numId w:val="2"/>
        </w:numPr>
        <w:spacing w:before="60" w:after="60"/>
        <w:ind w:left="568" w:hanging="284"/>
        <w:contextualSpacing w:val="0"/>
        <w:jc w:val="both"/>
        <w:rPr>
          <w:rFonts w:ascii="Arial" w:hAnsi="Arial" w:cs="Arial"/>
          <w:b/>
        </w:rPr>
      </w:pPr>
      <w:r w:rsidRPr="00B656A2">
        <w:rPr>
          <w:rFonts w:ascii="Arial" w:hAnsi="Arial" w:cs="Arial"/>
          <w:b/>
        </w:rPr>
        <w:t>La formation</w:t>
      </w:r>
    </w:p>
    <w:p w14:paraId="578515FE" w14:textId="77777777" w:rsidR="00964F41" w:rsidRPr="00B656A2" w:rsidRDefault="00964F41">
      <w:pPr>
        <w:pStyle w:val="Paragraphedeliste"/>
        <w:numPr>
          <w:ilvl w:val="0"/>
          <w:numId w:val="2"/>
        </w:numPr>
        <w:spacing w:before="60" w:after="60"/>
        <w:ind w:left="568" w:hanging="284"/>
        <w:contextualSpacing w:val="0"/>
        <w:jc w:val="both"/>
        <w:rPr>
          <w:rFonts w:ascii="Arial" w:hAnsi="Arial" w:cs="Arial"/>
          <w:b/>
        </w:rPr>
      </w:pPr>
      <w:r w:rsidRPr="00B656A2">
        <w:rPr>
          <w:rFonts w:ascii="Arial" w:hAnsi="Arial" w:cs="Arial"/>
          <w:b/>
        </w:rPr>
        <w:t>La promotion professionnelle</w:t>
      </w:r>
    </w:p>
    <w:p w14:paraId="2F251F61" w14:textId="5CEAE035" w:rsidR="00964F41" w:rsidRPr="00B656A2" w:rsidRDefault="00256595">
      <w:pPr>
        <w:pStyle w:val="Paragraphedeliste"/>
        <w:numPr>
          <w:ilvl w:val="0"/>
          <w:numId w:val="2"/>
        </w:numPr>
        <w:spacing w:before="60" w:after="60"/>
        <w:ind w:left="568" w:hanging="284"/>
        <w:contextualSpacing w:val="0"/>
        <w:jc w:val="both"/>
        <w:rPr>
          <w:rFonts w:ascii="Arial" w:hAnsi="Arial" w:cs="Arial"/>
          <w:b/>
        </w:rPr>
      </w:pPr>
      <w:r>
        <w:rPr>
          <w:rFonts w:ascii="Arial" w:hAnsi="Arial" w:cs="Arial"/>
          <w:b/>
        </w:rPr>
        <w:t>La q</w:t>
      </w:r>
      <w:r w:rsidR="00964F41" w:rsidRPr="00B656A2">
        <w:rPr>
          <w:rFonts w:ascii="Arial" w:hAnsi="Arial" w:cs="Arial"/>
          <w:b/>
        </w:rPr>
        <w:t>ualification</w:t>
      </w:r>
      <w:r w:rsidR="00945EA5" w:rsidRPr="00B656A2">
        <w:rPr>
          <w:rFonts w:ascii="Arial" w:hAnsi="Arial" w:cs="Arial"/>
          <w:b/>
        </w:rPr>
        <w:t xml:space="preserve"> et</w:t>
      </w:r>
      <w:r>
        <w:rPr>
          <w:rFonts w:ascii="Arial" w:hAnsi="Arial" w:cs="Arial"/>
          <w:b/>
        </w:rPr>
        <w:t xml:space="preserve"> la</w:t>
      </w:r>
      <w:r w:rsidR="00945EA5" w:rsidRPr="00B656A2">
        <w:rPr>
          <w:rFonts w:ascii="Arial" w:hAnsi="Arial" w:cs="Arial"/>
          <w:b/>
        </w:rPr>
        <w:t xml:space="preserve"> </w:t>
      </w:r>
      <w:r w:rsidR="00964F41" w:rsidRPr="00B656A2">
        <w:rPr>
          <w:rFonts w:ascii="Arial" w:hAnsi="Arial" w:cs="Arial"/>
          <w:b/>
        </w:rPr>
        <w:t>Classification</w:t>
      </w:r>
    </w:p>
    <w:p w14:paraId="10BA6A94" w14:textId="7D918070" w:rsidR="003661B4" w:rsidRPr="00B656A2" w:rsidRDefault="00C560A5">
      <w:pPr>
        <w:pStyle w:val="Paragraphedeliste"/>
        <w:numPr>
          <w:ilvl w:val="0"/>
          <w:numId w:val="2"/>
        </w:numPr>
        <w:spacing w:before="60" w:after="60"/>
        <w:ind w:left="568" w:hanging="284"/>
        <w:contextualSpacing w:val="0"/>
        <w:jc w:val="both"/>
        <w:rPr>
          <w:rFonts w:ascii="Arial" w:hAnsi="Arial" w:cs="Arial"/>
          <w:b/>
        </w:rPr>
      </w:pPr>
      <w:r>
        <w:rPr>
          <w:rFonts w:ascii="Arial" w:hAnsi="Arial" w:cs="Arial"/>
          <w:b/>
        </w:rPr>
        <w:t>Les c</w:t>
      </w:r>
      <w:r w:rsidR="004D5150" w:rsidRPr="00B656A2">
        <w:rPr>
          <w:rFonts w:ascii="Arial" w:hAnsi="Arial" w:cs="Arial"/>
          <w:b/>
        </w:rPr>
        <w:t>onditions de travail</w:t>
      </w:r>
    </w:p>
    <w:p w14:paraId="008CE7BF" w14:textId="03493311" w:rsidR="004D5150" w:rsidRPr="00B656A2" w:rsidRDefault="00256595">
      <w:pPr>
        <w:pStyle w:val="Paragraphedeliste"/>
        <w:numPr>
          <w:ilvl w:val="0"/>
          <w:numId w:val="2"/>
        </w:numPr>
        <w:spacing w:before="60" w:after="60"/>
        <w:ind w:left="568" w:hanging="284"/>
        <w:contextualSpacing w:val="0"/>
        <w:jc w:val="both"/>
        <w:rPr>
          <w:rFonts w:ascii="Arial" w:hAnsi="Arial" w:cs="Arial"/>
          <w:b/>
        </w:rPr>
      </w:pPr>
      <w:r>
        <w:rPr>
          <w:rFonts w:ascii="Arial" w:hAnsi="Arial" w:cs="Arial"/>
          <w:b/>
        </w:rPr>
        <w:t>La s</w:t>
      </w:r>
      <w:r w:rsidR="004D5150" w:rsidRPr="00B656A2">
        <w:rPr>
          <w:rFonts w:ascii="Arial" w:hAnsi="Arial" w:cs="Arial"/>
          <w:b/>
        </w:rPr>
        <w:t xml:space="preserve">écurité et </w:t>
      </w:r>
      <w:r>
        <w:rPr>
          <w:rFonts w:ascii="Arial" w:hAnsi="Arial" w:cs="Arial"/>
          <w:b/>
        </w:rPr>
        <w:t xml:space="preserve">la </w:t>
      </w:r>
      <w:r w:rsidR="004D5150" w:rsidRPr="00B656A2">
        <w:rPr>
          <w:rFonts w:ascii="Arial" w:hAnsi="Arial" w:cs="Arial"/>
          <w:b/>
        </w:rPr>
        <w:t>santé au travail</w:t>
      </w:r>
    </w:p>
    <w:p w14:paraId="38A339D1" w14:textId="13D8B7F5" w:rsidR="004D5150" w:rsidRPr="00B656A2" w:rsidRDefault="004D5150">
      <w:pPr>
        <w:pStyle w:val="Paragraphedeliste"/>
        <w:numPr>
          <w:ilvl w:val="0"/>
          <w:numId w:val="2"/>
        </w:numPr>
        <w:spacing w:before="60" w:after="60"/>
        <w:ind w:left="568" w:hanging="284"/>
        <w:contextualSpacing w:val="0"/>
        <w:jc w:val="both"/>
        <w:rPr>
          <w:rFonts w:ascii="Arial" w:hAnsi="Arial" w:cs="Arial"/>
          <w:b/>
        </w:rPr>
      </w:pPr>
      <w:r w:rsidRPr="00B656A2">
        <w:rPr>
          <w:rFonts w:ascii="Arial" w:hAnsi="Arial" w:cs="Arial"/>
          <w:b/>
        </w:rPr>
        <w:t>La rémunération, dont la rémunération effective</w:t>
      </w:r>
      <w:r w:rsidR="0089173B">
        <w:rPr>
          <w:rFonts w:ascii="Arial" w:hAnsi="Arial" w:cs="Arial"/>
          <w:b/>
        </w:rPr>
        <w:t xml:space="preserve"> </w:t>
      </w:r>
      <w:r w:rsidR="0089173B" w:rsidRPr="0089173B">
        <w:rPr>
          <w:rFonts w:ascii="Arial" w:hAnsi="Arial" w:cs="Arial"/>
          <w:bCs/>
          <w:i/>
          <w:iCs/>
        </w:rPr>
        <w:t>(</w:t>
      </w:r>
      <w:r w:rsidR="0089173B">
        <w:rPr>
          <w:rFonts w:ascii="Arial" w:hAnsi="Arial" w:cs="Arial"/>
          <w:bCs/>
          <w:i/>
          <w:iCs/>
        </w:rPr>
        <w:t>domaine</w:t>
      </w:r>
      <w:r w:rsidR="0089173B" w:rsidRPr="0089173B">
        <w:rPr>
          <w:rFonts w:ascii="Arial" w:hAnsi="Arial" w:cs="Arial"/>
          <w:bCs/>
          <w:i/>
          <w:iCs/>
        </w:rPr>
        <w:t xml:space="preserve"> à retenir obligatoirement</w:t>
      </w:r>
      <w:r w:rsidR="0089173B">
        <w:rPr>
          <w:rFonts w:ascii="Arial" w:hAnsi="Arial" w:cs="Arial"/>
          <w:bCs/>
          <w:i/>
          <w:iCs/>
        </w:rPr>
        <w:t xml:space="preserve"> conformément à la loi</w:t>
      </w:r>
      <w:r w:rsidR="0089173B" w:rsidRPr="0089173B">
        <w:rPr>
          <w:rFonts w:ascii="Arial" w:hAnsi="Arial" w:cs="Arial"/>
          <w:bCs/>
          <w:i/>
          <w:iCs/>
        </w:rPr>
        <w:t>)</w:t>
      </w:r>
    </w:p>
    <w:p w14:paraId="08B4FDC4" w14:textId="7AD399E8" w:rsidR="002723FB" w:rsidRPr="000F4B01" w:rsidRDefault="008D77F9">
      <w:pPr>
        <w:pStyle w:val="Paragraphedeliste"/>
        <w:numPr>
          <w:ilvl w:val="0"/>
          <w:numId w:val="2"/>
        </w:numPr>
        <w:spacing w:before="60" w:after="60"/>
        <w:ind w:left="567" w:hanging="283"/>
        <w:jc w:val="both"/>
        <w:rPr>
          <w:rFonts w:ascii="Arial" w:hAnsi="Arial" w:cs="Arial"/>
          <w:b/>
        </w:rPr>
      </w:pPr>
      <w:r w:rsidRPr="000F4B01">
        <w:rPr>
          <w:rFonts w:ascii="Arial" w:hAnsi="Arial" w:cs="Arial"/>
          <w:color w:val="0D0D0D" w:themeColor="text1" w:themeTint="F2"/>
        </w:rPr>
        <w:t xml:space="preserve">Enfin, aux termes de cet </w:t>
      </w:r>
      <w:r w:rsidR="0089173B" w:rsidRPr="000F4B01">
        <w:rPr>
          <w:rFonts w:ascii="Arial" w:hAnsi="Arial" w:cs="Arial"/>
          <w:color w:val="0D0D0D" w:themeColor="text1" w:themeTint="F2"/>
        </w:rPr>
        <w:t>A</w:t>
      </w:r>
      <w:r w:rsidR="000D0028" w:rsidRPr="000F4B01">
        <w:rPr>
          <w:rFonts w:ascii="Arial" w:hAnsi="Arial" w:cs="Arial"/>
          <w:color w:val="0D0D0D" w:themeColor="text1" w:themeTint="F2"/>
        </w:rPr>
        <w:t>ccord, l</w:t>
      </w:r>
      <w:r w:rsidR="002723FB" w:rsidRPr="000F4B01">
        <w:rPr>
          <w:rFonts w:ascii="Arial" w:hAnsi="Arial" w:cs="Arial"/>
          <w:color w:val="0D0D0D" w:themeColor="text1" w:themeTint="F2"/>
        </w:rPr>
        <w:t>es négociations</w:t>
      </w:r>
      <w:r w:rsidR="000F4B01">
        <w:rPr>
          <w:rFonts w:ascii="Arial" w:hAnsi="Arial" w:cs="Arial"/>
          <w:color w:val="0D0D0D" w:themeColor="text1" w:themeTint="F2"/>
        </w:rPr>
        <w:t xml:space="preserve"> </w:t>
      </w:r>
      <w:r w:rsidR="002723FB" w:rsidRPr="000F4B01">
        <w:rPr>
          <w:rFonts w:ascii="Arial" w:hAnsi="Arial" w:cs="Arial"/>
          <w:color w:val="0D0D0D" w:themeColor="text1" w:themeTint="F2"/>
        </w:rPr>
        <w:t xml:space="preserve">sur la qualité de vie au travail portent sur </w:t>
      </w:r>
      <w:r w:rsidR="002723FB" w:rsidRPr="000F4B01">
        <w:rPr>
          <w:rFonts w:ascii="Arial" w:hAnsi="Arial" w:cs="Arial"/>
          <w:b/>
          <w:bCs/>
          <w:color w:val="0D0D0D" w:themeColor="text1" w:themeTint="F2"/>
        </w:rPr>
        <w:t>l’articulation entre vie professionnelle et vie personnelle</w:t>
      </w:r>
      <w:r w:rsidR="000F4B01" w:rsidRPr="000F4B01">
        <w:rPr>
          <w:rFonts w:ascii="Arial" w:hAnsi="Arial" w:cs="Arial"/>
          <w:b/>
          <w:bCs/>
          <w:color w:val="0D0D0D" w:themeColor="text1" w:themeTint="F2"/>
        </w:rPr>
        <w:t xml:space="preserve"> / exercice de responsabilités parentales</w:t>
      </w:r>
      <w:r w:rsidR="002723FB" w:rsidRPr="000F4B01">
        <w:rPr>
          <w:rFonts w:ascii="Arial" w:hAnsi="Arial" w:cs="Arial"/>
          <w:color w:val="0D0D0D" w:themeColor="text1" w:themeTint="F2"/>
        </w:rPr>
        <w:t>.</w:t>
      </w:r>
    </w:p>
    <w:p w14:paraId="5F65E0E2" w14:textId="62712128" w:rsidR="0089173B" w:rsidRDefault="0089173B" w:rsidP="0095677C">
      <w:pPr>
        <w:spacing w:before="60" w:after="60" w:line="240" w:lineRule="auto"/>
        <w:rPr>
          <w:rFonts w:ascii="Arial" w:hAnsi="Arial" w:cs="Arial"/>
          <w:color w:val="0D0D0D" w:themeColor="text1" w:themeTint="F2"/>
        </w:rPr>
      </w:pPr>
    </w:p>
    <w:p w14:paraId="1598D205" w14:textId="3E1318CC" w:rsidR="000D0028" w:rsidRPr="00E4406C" w:rsidRDefault="000D0028">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2" w:name="_Toc124522102"/>
      <w:r w:rsidRPr="00E4406C">
        <w:rPr>
          <w:rFonts w:ascii="Arial" w:hAnsi="Arial" w:cs="Arial"/>
          <w:b/>
          <w:smallCaps/>
          <w:color w:val="1F497D" w:themeColor="text2"/>
          <w:sz w:val="24"/>
          <w:szCs w:val="24"/>
          <w:u w:val="single"/>
        </w:rPr>
        <w:t xml:space="preserve">Domaines </w:t>
      </w:r>
      <w:r w:rsidR="008D77F9" w:rsidRPr="00E4406C">
        <w:rPr>
          <w:rFonts w:ascii="Arial" w:hAnsi="Arial" w:cs="Arial"/>
          <w:b/>
          <w:smallCaps/>
          <w:color w:val="1F497D" w:themeColor="text2"/>
          <w:sz w:val="24"/>
          <w:szCs w:val="24"/>
          <w:u w:val="single"/>
        </w:rPr>
        <w:t>prioritaires d’action</w:t>
      </w:r>
      <w:bookmarkEnd w:id="2"/>
      <w:r w:rsidR="00767CFC">
        <w:rPr>
          <w:rFonts w:ascii="Arial" w:hAnsi="Arial" w:cs="Arial"/>
          <w:b/>
          <w:smallCaps/>
          <w:color w:val="1F497D" w:themeColor="text2"/>
          <w:sz w:val="24"/>
          <w:szCs w:val="24"/>
          <w:u w:val="single"/>
        </w:rPr>
        <w:t xml:space="preserve"> retenus</w:t>
      </w:r>
    </w:p>
    <w:p w14:paraId="22BDD63F" w14:textId="77777777" w:rsidR="00B656A2" w:rsidRPr="00B656A2" w:rsidRDefault="00B656A2" w:rsidP="0095677C">
      <w:pPr>
        <w:spacing w:before="60" w:after="60"/>
        <w:jc w:val="both"/>
        <w:rPr>
          <w:rFonts w:ascii="Arial" w:hAnsi="Arial" w:cs="Arial"/>
          <w:b/>
          <w:smallCaps/>
          <w:u w:val="single"/>
        </w:rPr>
      </w:pPr>
    </w:p>
    <w:p w14:paraId="3CF578F4" w14:textId="5F51C8B8" w:rsidR="00A319FD" w:rsidRPr="00E4406C" w:rsidRDefault="00A319FD" w:rsidP="00A319FD">
      <w:pPr>
        <w:spacing w:before="60" w:after="60"/>
        <w:jc w:val="both"/>
        <w:rPr>
          <w:rFonts w:ascii="Arial" w:hAnsi="Arial" w:cs="Arial"/>
          <w:bCs/>
        </w:rPr>
      </w:pPr>
      <w:r w:rsidRPr="00E4406C">
        <w:rPr>
          <w:rFonts w:ascii="Arial" w:hAnsi="Arial" w:cs="Arial"/>
        </w:rPr>
        <w:t xml:space="preserve">Les parties avaient retenu, pour le précédent Accord, des actions prioritaires dans les domaines suivants : </w:t>
      </w:r>
      <w:r w:rsidRPr="00E4406C">
        <w:rPr>
          <w:rFonts w:ascii="Arial" w:hAnsi="Arial" w:cs="Arial"/>
          <w:b/>
        </w:rPr>
        <w:t>l’embauche</w:t>
      </w:r>
      <w:r w:rsidR="00165D60" w:rsidRPr="00E4406C">
        <w:rPr>
          <w:rFonts w:ascii="Arial" w:hAnsi="Arial" w:cs="Arial"/>
          <w:b/>
        </w:rPr>
        <w:t xml:space="preserve"> (1)</w:t>
      </w:r>
      <w:r w:rsidRPr="00E4406C">
        <w:rPr>
          <w:rFonts w:ascii="Arial" w:hAnsi="Arial" w:cs="Arial"/>
          <w:b/>
        </w:rPr>
        <w:t>, la formation</w:t>
      </w:r>
      <w:r w:rsidR="00165D60" w:rsidRPr="00E4406C">
        <w:rPr>
          <w:rFonts w:ascii="Arial" w:hAnsi="Arial" w:cs="Arial"/>
          <w:b/>
        </w:rPr>
        <w:t xml:space="preserve"> (2)</w:t>
      </w:r>
      <w:r w:rsidRPr="00E4406C">
        <w:rPr>
          <w:rFonts w:ascii="Arial" w:hAnsi="Arial" w:cs="Arial"/>
          <w:b/>
        </w:rPr>
        <w:t>, la promotion professionnelle</w:t>
      </w:r>
      <w:r w:rsidR="00165D60" w:rsidRPr="00E4406C">
        <w:rPr>
          <w:rFonts w:ascii="Arial" w:hAnsi="Arial" w:cs="Arial"/>
          <w:b/>
        </w:rPr>
        <w:t xml:space="preserve"> (3)</w:t>
      </w:r>
      <w:r w:rsidRPr="00E4406C">
        <w:rPr>
          <w:rFonts w:ascii="Arial" w:hAnsi="Arial" w:cs="Arial"/>
          <w:b/>
        </w:rPr>
        <w:t>, l’articulation entre l’activité professionnelle et l’exercice des responsabilités parentales</w:t>
      </w:r>
      <w:r w:rsidR="00165D60" w:rsidRPr="00E4406C">
        <w:rPr>
          <w:rFonts w:ascii="Arial" w:hAnsi="Arial" w:cs="Arial"/>
          <w:b/>
        </w:rPr>
        <w:t xml:space="preserve"> (4)</w:t>
      </w:r>
      <w:r w:rsidRPr="00E4406C">
        <w:rPr>
          <w:rFonts w:ascii="Arial" w:hAnsi="Arial" w:cs="Arial"/>
          <w:b/>
        </w:rPr>
        <w:t>, la rémunération effective</w:t>
      </w:r>
      <w:r w:rsidR="00165D60" w:rsidRPr="00E4406C">
        <w:rPr>
          <w:rFonts w:ascii="Arial" w:hAnsi="Arial" w:cs="Arial"/>
          <w:b/>
        </w:rPr>
        <w:t xml:space="preserve"> (5)</w:t>
      </w:r>
      <w:r w:rsidR="00165D60" w:rsidRPr="00E4406C">
        <w:rPr>
          <w:rFonts w:ascii="Arial" w:hAnsi="Arial" w:cs="Arial"/>
          <w:bCs/>
        </w:rPr>
        <w:t>.</w:t>
      </w:r>
    </w:p>
    <w:p w14:paraId="70A35488" w14:textId="77777777" w:rsidR="00A319FD" w:rsidRPr="00503041" w:rsidRDefault="00A319FD" w:rsidP="0095677C">
      <w:pPr>
        <w:spacing w:before="60" w:after="60"/>
        <w:jc w:val="both"/>
        <w:rPr>
          <w:rFonts w:ascii="Arial" w:hAnsi="Arial" w:cs="Arial"/>
          <w:sz w:val="12"/>
          <w:szCs w:val="12"/>
        </w:rPr>
      </w:pPr>
    </w:p>
    <w:p w14:paraId="67D0ECDA" w14:textId="302E05DA" w:rsidR="0069006A" w:rsidRPr="00E4406C" w:rsidRDefault="00F5751F" w:rsidP="0095677C">
      <w:pPr>
        <w:spacing w:before="60" w:after="60"/>
        <w:jc w:val="both"/>
        <w:rPr>
          <w:rFonts w:ascii="Arial" w:hAnsi="Arial" w:cs="Arial"/>
        </w:rPr>
      </w:pPr>
      <w:r w:rsidRPr="00E4406C">
        <w:rPr>
          <w:rFonts w:ascii="Arial" w:hAnsi="Arial" w:cs="Arial"/>
        </w:rPr>
        <w:t>Dans la perspective de</w:t>
      </w:r>
      <w:r w:rsidR="005D19F9" w:rsidRPr="00E4406C">
        <w:rPr>
          <w:rFonts w:ascii="Arial" w:hAnsi="Arial" w:cs="Arial"/>
        </w:rPr>
        <w:t xml:space="preserve"> la conclusion d’un nouvel </w:t>
      </w:r>
      <w:r w:rsidR="0089173B" w:rsidRPr="00E4406C">
        <w:rPr>
          <w:rFonts w:ascii="Arial" w:hAnsi="Arial" w:cs="Arial"/>
        </w:rPr>
        <w:t>A</w:t>
      </w:r>
      <w:r w:rsidRPr="00E4406C">
        <w:rPr>
          <w:rFonts w:ascii="Arial" w:hAnsi="Arial" w:cs="Arial"/>
        </w:rPr>
        <w:t>ccord</w:t>
      </w:r>
      <w:r w:rsidR="005D19F9" w:rsidRPr="00E4406C">
        <w:rPr>
          <w:rFonts w:ascii="Arial" w:hAnsi="Arial" w:cs="Arial"/>
        </w:rPr>
        <w:t xml:space="preserve"> sur l’Egalité professionnelle et la qualité de vie et des conditions de travail,</w:t>
      </w:r>
      <w:r w:rsidR="002723FB" w:rsidRPr="00E4406C">
        <w:rPr>
          <w:rFonts w:ascii="Arial" w:hAnsi="Arial" w:cs="Arial"/>
        </w:rPr>
        <w:t xml:space="preserve"> et afin de déterminer les axes d’actions prioritaires à poser</w:t>
      </w:r>
      <w:r w:rsidRPr="00E4406C">
        <w:rPr>
          <w:rFonts w:ascii="Arial" w:hAnsi="Arial" w:cs="Arial"/>
        </w:rPr>
        <w:t>, les parties ont dre</w:t>
      </w:r>
      <w:r w:rsidR="0069006A" w:rsidRPr="00E4406C">
        <w:rPr>
          <w:rFonts w:ascii="Arial" w:hAnsi="Arial" w:cs="Arial"/>
        </w:rPr>
        <w:t xml:space="preserve">ssé un bilan de </w:t>
      </w:r>
      <w:r w:rsidR="005D19F9" w:rsidRPr="00E4406C">
        <w:rPr>
          <w:rFonts w:ascii="Arial" w:hAnsi="Arial" w:cs="Arial"/>
        </w:rPr>
        <w:t>l’</w:t>
      </w:r>
      <w:r w:rsidR="0069006A" w:rsidRPr="00E4406C">
        <w:rPr>
          <w:rFonts w:ascii="Arial" w:hAnsi="Arial" w:cs="Arial"/>
        </w:rPr>
        <w:t>application</w:t>
      </w:r>
      <w:r w:rsidR="005D19F9" w:rsidRPr="00E4406C">
        <w:rPr>
          <w:rFonts w:ascii="Arial" w:hAnsi="Arial" w:cs="Arial"/>
        </w:rPr>
        <w:t xml:space="preserve"> du précédent Accord</w:t>
      </w:r>
      <w:r w:rsidR="0069006A" w:rsidRPr="00E4406C">
        <w:rPr>
          <w:rFonts w:ascii="Arial" w:hAnsi="Arial" w:cs="Arial"/>
        </w:rPr>
        <w:t>.</w:t>
      </w:r>
    </w:p>
    <w:p w14:paraId="5273E629" w14:textId="599195FA" w:rsidR="00123961" w:rsidRPr="00E4406C" w:rsidRDefault="00123961" w:rsidP="0095677C">
      <w:pPr>
        <w:spacing w:before="60" w:after="60"/>
        <w:jc w:val="both"/>
        <w:rPr>
          <w:rFonts w:ascii="Arial" w:hAnsi="Arial" w:cs="Arial"/>
        </w:rPr>
      </w:pPr>
      <w:r w:rsidRPr="00E4406C">
        <w:rPr>
          <w:rFonts w:ascii="Arial" w:hAnsi="Arial" w:cs="Arial"/>
        </w:rPr>
        <w:t xml:space="preserve">Ce bilan a également porté sur </w:t>
      </w:r>
      <w:r w:rsidR="00C94916" w:rsidRPr="00E4406C">
        <w:rPr>
          <w:rFonts w:ascii="Arial" w:hAnsi="Arial" w:cs="Arial"/>
        </w:rPr>
        <w:t xml:space="preserve">l’analyse des indicateurs et </w:t>
      </w:r>
      <w:r w:rsidRPr="00E4406C">
        <w:rPr>
          <w:rFonts w:ascii="Arial" w:hAnsi="Arial" w:cs="Arial"/>
        </w:rPr>
        <w:t>les résultats de l</w:t>
      </w:r>
      <w:proofErr w:type="gramStart"/>
      <w:r w:rsidR="00A319FD" w:rsidRPr="00E4406C">
        <w:rPr>
          <w:rFonts w:ascii="Arial" w:hAnsi="Arial" w:cs="Arial"/>
        </w:rPr>
        <w:t>’</w:t>
      </w:r>
      <w:r w:rsidRPr="00E4406C">
        <w:rPr>
          <w:rFonts w:ascii="Arial" w:hAnsi="Arial" w:cs="Arial"/>
        </w:rPr>
        <w:t>«</w:t>
      </w:r>
      <w:proofErr w:type="gramEnd"/>
      <w:r w:rsidRPr="00E4406C">
        <w:rPr>
          <w:rFonts w:ascii="Arial" w:hAnsi="Arial" w:cs="Arial"/>
        </w:rPr>
        <w:t> Index</w:t>
      </w:r>
      <w:r w:rsidR="00C94916" w:rsidRPr="00E4406C">
        <w:rPr>
          <w:rFonts w:ascii="Arial" w:hAnsi="Arial" w:cs="Arial"/>
        </w:rPr>
        <w:t xml:space="preserve"> Egalité professionnelle </w:t>
      </w:r>
      <w:r w:rsidRPr="00E4406C">
        <w:rPr>
          <w:rFonts w:ascii="Arial" w:hAnsi="Arial" w:cs="Arial"/>
        </w:rPr>
        <w:t>»</w:t>
      </w:r>
      <w:r w:rsidR="00C94916" w:rsidRPr="00E4406C">
        <w:rPr>
          <w:rFonts w:ascii="Arial" w:hAnsi="Arial" w:cs="Arial"/>
        </w:rPr>
        <w:t xml:space="preserve"> depuis sa création soit</w:t>
      </w:r>
      <w:r w:rsidRPr="00E4406C">
        <w:rPr>
          <w:rFonts w:ascii="Arial" w:hAnsi="Arial" w:cs="Arial"/>
        </w:rPr>
        <w:t xml:space="preserve"> sur les 4 dernières années.</w:t>
      </w:r>
    </w:p>
    <w:p w14:paraId="03F4649C" w14:textId="77777777" w:rsidR="00256595" w:rsidRDefault="00256595">
      <w:pPr>
        <w:rPr>
          <w:rFonts w:ascii="Arial" w:hAnsi="Arial" w:cs="Arial"/>
        </w:rPr>
      </w:pPr>
      <w:r>
        <w:rPr>
          <w:rFonts w:ascii="Arial" w:hAnsi="Arial" w:cs="Arial"/>
        </w:rPr>
        <w:br w:type="page"/>
      </w:r>
    </w:p>
    <w:p w14:paraId="38423F19" w14:textId="77777777" w:rsidR="006B5236" w:rsidRDefault="006B5236" w:rsidP="0095677C">
      <w:pPr>
        <w:spacing w:before="60" w:after="60"/>
        <w:jc w:val="both"/>
        <w:rPr>
          <w:rFonts w:ascii="Arial" w:hAnsi="Arial" w:cs="Arial"/>
        </w:rPr>
      </w:pPr>
    </w:p>
    <w:p w14:paraId="0BB1F6F3" w14:textId="4B975A4E" w:rsidR="006B5236" w:rsidRDefault="00A319FD" w:rsidP="0095677C">
      <w:pPr>
        <w:spacing w:before="60" w:after="60"/>
        <w:jc w:val="both"/>
        <w:rPr>
          <w:rFonts w:ascii="Arial" w:hAnsi="Arial" w:cs="Arial"/>
        </w:rPr>
      </w:pPr>
      <w:r w:rsidRPr="00DC4D21">
        <w:rPr>
          <w:rFonts w:ascii="Arial" w:hAnsi="Arial" w:cs="Arial"/>
        </w:rPr>
        <w:t>Les parties ont également tenu compte des dispositions réglementaires nouvelles relatives à la mobilité</w:t>
      </w:r>
      <w:r w:rsidR="00767CFC" w:rsidRPr="00DC4D21">
        <w:rPr>
          <w:rFonts w:ascii="Arial" w:hAnsi="Arial" w:cs="Arial"/>
        </w:rPr>
        <w:t> : issues de la Loi « </w:t>
      </w:r>
      <w:r w:rsidR="00767CFC" w:rsidRPr="00DC4D21">
        <w:rPr>
          <w:rFonts w:ascii="Arial" w:hAnsi="Arial" w:cs="Arial"/>
          <w:i/>
          <w:iCs/>
        </w:rPr>
        <w:t>d’Orientation des Mobilités »</w:t>
      </w:r>
      <w:r w:rsidR="00767CFC" w:rsidRPr="00DC4D21">
        <w:rPr>
          <w:rFonts w:ascii="Arial" w:hAnsi="Arial" w:cs="Arial"/>
        </w:rPr>
        <w:t xml:space="preserve"> du 24 décembre 2019, elles portent sur les mesures visant à améliorer la mobilité des salariés entre leur lieu de résidence habituelle et leur lieu de travail, notamment par la réduction du coût de la mobilité, l’incitation à l'usage de modes de transport dits vertueux ainsi que l’éventuelle prise en charge de certains frais, pour les entreprises dont cinquante salariés au moins sont employés sur un même site</w:t>
      </w:r>
      <w:r w:rsidRPr="00DC4D21">
        <w:rPr>
          <w:rFonts w:ascii="Arial" w:hAnsi="Arial" w:cs="Arial"/>
        </w:rPr>
        <w:t>.</w:t>
      </w:r>
    </w:p>
    <w:p w14:paraId="1CCE7948" w14:textId="08702F84" w:rsidR="00A319FD" w:rsidRPr="00DC4D21" w:rsidRDefault="00767CFC" w:rsidP="0095677C">
      <w:pPr>
        <w:spacing w:before="60" w:after="60"/>
        <w:jc w:val="both"/>
        <w:rPr>
          <w:rFonts w:ascii="Arial" w:hAnsi="Arial" w:cs="Arial"/>
        </w:rPr>
      </w:pPr>
      <w:r w:rsidRPr="00DC4D21">
        <w:rPr>
          <w:rFonts w:ascii="Arial" w:hAnsi="Arial" w:cs="Arial"/>
        </w:rPr>
        <w:t>D</w:t>
      </w:r>
      <w:r w:rsidR="00A319FD" w:rsidRPr="00DC4D21">
        <w:rPr>
          <w:rFonts w:ascii="Arial" w:hAnsi="Arial" w:cs="Arial"/>
        </w:rPr>
        <w:t xml:space="preserve">ans l’entreprise, des mesures ont été prises </w:t>
      </w:r>
      <w:r w:rsidRPr="00DC4D21">
        <w:rPr>
          <w:rFonts w:ascii="Arial" w:hAnsi="Arial" w:cs="Arial"/>
        </w:rPr>
        <w:t xml:space="preserve">et sont en cours </w:t>
      </w:r>
      <w:r w:rsidR="00A319FD" w:rsidRPr="00DC4D21">
        <w:rPr>
          <w:rFonts w:ascii="Arial" w:hAnsi="Arial" w:cs="Arial"/>
        </w:rPr>
        <w:t xml:space="preserve">pour favoriser la mobilité des salariés </w:t>
      </w:r>
      <w:r w:rsidR="00CC34BD" w:rsidRPr="00DC4D21">
        <w:rPr>
          <w:rFonts w:ascii="Arial" w:hAnsi="Arial" w:cs="Arial"/>
        </w:rPr>
        <w:t>par</w:t>
      </w:r>
      <w:r w:rsidR="00A319FD" w:rsidRPr="00DC4D21">
        <w:rPr>
          <w:rFonts w:ascii="Arial" w:hAnsi="Arial" w:cs="Arial"/>
        </w:rPr>
        <w:t xml:space="preserve"> des modes de transport dits vertueux. Ces mesures participent également au souci de limiter les impacts environnementaux de l’activité. Il en est ainsi notamment de la mise en </w:t>
      </w:r>
      <w:r w:rsidR="00A319FD" w:rsidRPr="00BB1709">
        <w:rPr>
          <w:rFonts w:ascii="Arial" w:hAnsi="Arial" w:cs="Arial"/>
        </w:rPr>
        <w:t xml:space="preserve">place d’un </w:t>
      </w:r>
      <w:r w:rsidR="00A319FD" w:rsidRPr="00BB1709">
        <w:rPr>
          <w:rFonts w:ascii="Arial" w:hAnsi="Arial" w:cs="Arial"/>
          <w:b/>
          <w:bCs/>
        </w:rPr>
        <w:t xml:space="preserve">forfait mobilités durables </w:t>
      </w:r>
      <w:r w:rsidR="00A319FD" w:rsidRPr="00BB1709">
        <w:rPr>
          <w:rFonts w:ascii="Arial" w:hAnsi="Arial" w:cs="Arial"/>
        </w:rPr>
        <w:t>à compter du 1</w:t>
      </w:r>
      <w:r w:rsidR="00A319FD" w:rsidRPr="00BB1709">
        <w:rPr>
          <w:rFonts w:ascii="Arial" w:hAnsi="Arial" w:cs="Arial"/>
          <w:vertAlign w:val="superscript"/>
        </w:rPr>
        <w:t>er</w:t>
      </w:r>
      <w:r w:rsidR="00A319FD" w:rsidRPr="00BB1709">
        <w:rPr>
          <w:rFonts w:ascii="Arial" w:hAnsi="Arial" w:cs="Arial"/>
        </w:rPr>
        <w:t xml:space="preserve"> janvier 2022,</w:t>
      </w:r>
      <w:r w:rsidR="00A319FD" w:rsidRPr="00DC4D21">
        <w:rPr>
          <w:rFonts w:ascii="Arial" w:hAnsi="Arial" w:cs="Arial"/>
        </w:rPr>
        <w:t xml:space="preserve"> reconduit sur 2023</w:t>
      </w:r>
      <w:r w:rsidRPr="00DC4D21">
        <w:rPr>
          <w:rFonts w:ascii="Arial" w:hAnsi="Arial" w:cs="Arial"/>
        </w:rPr>
        <w:t>, et des échanges en cours dans le cadre du déménagement d</w:t>
      </w:r>
      <w:r w:rsidR="00986EC8" w:rsidRPr="00DC4D21">
        <w:rPr>
          <w:rFonts w:ascii="Arial" w:hAnsi="Arial" w:cs="Arial"/>
        </w:rPr>
        <w:t>u siège d</w:t>
      </w:r>
      <w:r w:rsidRPr="00DC4D21">
        <w:rPr>
          <w:rFonts w:ascii="Arial" w:hAnsi="Arial" w:cs="Arial"/>
        </w:rPr>
        <w:t xml:space="preserve">e l’entreprise sur </w:t>
      </w:r>
      <w:r w:rsidR="006B5236" w:rsidRPr="00F2495B">
        <w:rPr>
          <w:rFonts w:ascii="Arial" w:hAnsi="Arial" w:cs="Arial"/>
        </w:rPr>
        <w:t xml:space="preserve">l’étendue de </w:t>
      </w:r>
      <w:r w:rsidRPr="00F2495B">
        <w:rPr>
          <w:rFonts w:ascii="Arial" w:hAnsi="Arial" w:cs="Arial"/>
        </w:rPr>
        <w:t>la</w:t>
      </w:r>
      <w:r w:rsidRPr="00DC4D21">
        <w:rPr>
          <w:rFonts w:ascii="Arial" w:hAnsi="Arial" w:cs="Arial"/>
        </w:rPr>
        <w:t xml:space="preserve"> prise en charge des </w:t>
      </w:r>
      <w:r w:rsidRPr="00DC4D21">
        <w:rPr>
          <w:rFonts w:ascii="Arial" w:hAnsi="Arial" w:cs="Arial"/>
          <w:b/>
          <w:bCs/>
        </w:rPr>
        <w:t>abonnements</w:t>
      </w:r>
      <w:r w:rsidRPr="00DC4D21">
        <w:rPr>
          <w:rFonts w:ascii="Arial" w:hAnsi="Arial" w:cs="Arial"/>
        </w:rPr>
        <w:t xml:space="preserve"> de transports en commun.</w:t>
      </w:r>
    </w:p>
    <w:p w14:paraId="49B070BC" w14:textId="52DB91E0" w:rsidR="00767CFC" w:rsidRPr="00DC4D21" w:rsidRDefault="00A319FD" w:rsidP="00767CFC">
      <w:pPr>
        <w:spacing w:before="60" w:after="60"/>
        <w:jc w:val="both"/>
        <w:rPr>
          <w:rFonts w:ascii="Arial" w:hAnsi="Arial" w:cs="Arial"/>
          <w:b/>
          <w:bCs/>
        </w:rPr>
      </w:pPr>
      <w:r w:rsidRPr="00DC4D21">
        <w:rPr>
          <w:rFonts w:ascii="Arial" w:hAnsi="Arial" w:cs="Arial"/>
        </w:rPr>
        <w:t>Elles ont pleinement intégré également la nécessité d</w:t>
      </w:r>
      <w:r w:rsidR="00B072BF">
        <w:rPr>
          <w:rFonts w:ascii="Arial" w:hAnsi="Arial" w:cs="Arial"/>
        </w:rPr>
        <w:t>e prendre en compte dans les</w:t>
      </w:r>
      <w:r w:rsidRPr="00DC4D21">
        <w:rPr>
          <w:rFonts w:ascii="Arial" w:hAnsi="Arial" w:cs="Arial"/>
        </w:rPr>
        <w:t xml:space="preserve"> négociations </w:t>
      </w:r>
      <w:r w:rsidR="00767CFC" w:rsidRPr="00DC4D21">
        <w:rPr>
          <w:rFonts w:ascii="Arial" w:hAnsi="Arial" w:cs="Arial"/>
        </w:rPr>
        <w:t xml:space="preserve">sur la qualité de vie au travail la question </w:t>
      </w:r>
      <w:r w:rsidR="00986EC8" w:rsidRPr="00DC4D21">
        <w:rPr>
          <w:rFonts w:ascii="Arial" w:hAnsi="Arial" w:cs="Arial"/>
        </w:rPr>
        <w:t xml:space="preserve">particulière </w:t>
      </w:r>
      <w:r w:rsidR="00767CFC" w:rsidRPr="00DC4D21">
        <w:rPr>
          <w:rFonts w:ascii="Arial" w:hAnsi="Arial" w:cs="Arial"/>
        </w:rPr>
        <w:t xml:space="preserve">de </w:t>
      </w:r>
      <w:r w:rsidRPr="00DC4D21">
        <w:rPr>
          <w:rFonts w:ascii="Arial" w:hAnsi="Arial" w:cs="Arial"/>
        </w:rPr>
        <w:t>la qualité des conditions de travai</w:t>
      </w:r>
      <w:r w:rsidR="00767CFC" w:rsidRPr="00DC4D21">
        <w:rPr>
          <w:rFonts w:ascii="Arial" w:hAnsi="Arial" w:cs="Arial"/>
        </w:rPr>
        <w:t>l, de la santé et la sécurité au travail, déjà évoquée dans les précédents Accords (L</w:t>
      </w:r>
      <w:r w:rsidR="00767CFC" w:rsidRPr="00DC4D21">
        <w:rPr>
          <w:rFonts w:ascii="Arial" w:hAnsi="Arial" w:cs="Arial"/>
          <w:i/>
          <w:iCs/>
        </w:rPr>
        <w:t xml:space="preserve">oi </w:t>
      </w:r>
      <w:r w:rsidR="00767CFC" w:rsidRPr="00B572BE">
        <w:rPr>
          <w:rFonts w:ascii="Arial" w:hAnsi="Arial" w:cs="Arial"/>
        </w:rPr>
        <w:t>du 2 août 2021</w:t>
      </w:r>
      <w:r w:rsidR="00767CFC" w:rsidRPr="00DC4D21">
        <w:rPr>
          <w:rFonts w:ascii="Arial" w:hAnsi="Arial" w:cs="Arial"/>
          <w:i/>
          <w:iCs/>
        </w:rPr>
        <w:t xml:space="preserve"> « pour renforcer la prévention en santé au travail »</w:t>
      </w:r>
      <w:r w:rsidR="00767CFC" w:rsidRPr="00DC4D21">
        <w:rPr>
          <w:rFonts w:ascii="Arial" w:hAnsi="Arial" w:cs="Arial"/>
        </w:rPr>
        <w:t>).</w:t>
      </w:r>
    </w:p>
    <w:p w14:paraId="26FF9070" w14:textId="77777777" w:rsidR="00767CFC" w:rsidRPr="00503041" w:rsidRDefault="00767CFC" w:rsidP="0089173B">
      <w:pPr>
        <w:spacing w:before="60" w:after="60"/>
        <w:jc w:val="both"/>
        <w:rPr>
          <w:rFonts w:ascii="Arial" w:hAnsi="Arial" w:cs="Arial"/>
          <w:bCs/>
          <w:sz w:val="12"/>
          <w:szCs w:val="12"/>
        </w:rPr>
      </w:pPr>
    </w:p>
    <w:p w14:paraId="0DC7670C" w14:textId="77AC3888" w:rsidR="004D5837" w:rsidRPr="00E4406C" w:rsidRDefault="0089173B" w:rsidP="0089173B">
      <w:pPr>
        <w:spacing w:before="60" w:after="60"/>
        <w:jc w:val="both"/>
        <w:rPr>
          <w:rFonts w:ascii="Arial" w:hAnsi="Arial" w:cs="Arial"/>
          <w:bCs/>
        </w:rPr>
      </w:pPr>
      <w:r w:rsidRPr="00E4406C">
        <w:rPr>
          <w:rFonts w:ascii="Arial" w:hAnsi="Arial" w:cs="Arial"/>
          <w:bCs/>
        </w:rPr>
        <w:t>Au vu du bilan réalisé</w:t>
      </w:r>
      <w:r w:rsidR="00123961" w:rsidRPr="00E4406C">
        <w:rPr>
          <w:rFonts w:ascii="Arial" w:hAnsi="Arial" w:cs="Arial"/>
          <w:bCs/>
        </w:rPr>
        <w:t xml:space="preserve"> et présenté</w:t>
      </w:r>
      <w:r w:rsidR="003E18EC" w:rsidRPr="00E4406C">
        <w:rPr>
          <w:rFonts w:ascii="Arial" w:hAnsi="Arial" w:cs="Arial"/>
          <w:bCs/>
        </w:rPr>
        <w:t xml:space="preserve">, </w:t>
      </w:r>
      <w:r w:rsidR="00A319FD" w:rsidRPr="00E4406C">
        <w:rPr>
          <w:rFonts w:ascii="Arial" w:hAnsi="Arial" w:cs="Arial"/>
          <w:bCs/>
        </w:rPr>
        <w:t xml:space="preserve">des échanges intervenus dans le cadre </w:t>
      </w:r>
      <w:r w:rsidRPr="00E4406C">
        <w:rPr>
          <w:rFonts w:ascii="Arial" w:hAnsi="Arial" w:cs="Arial"/>
          <w:bCs/>
        </w:rPr>
        <w:t xml:space="preserve">des </w:t>
      </w:r>
      <w:r w:rsidR="00C94916" w:rsidRPr="00E4406C">
        <w:rPr>
          <w:rFonts w:ascii="Arial" w:hAnsi="Arial" w:cs="Arial"/>
          <w:bCs/>
        </w:rPr>
        <w:t xml:space="preserve">présentes </w:t>
      </w:r>
      <w:r w:rsidRPr="00E4406C">
        <w:rPr>
          <w:rFonts w:ascii="Arial" w:hAnsi="Arial" w:cs="Arial"/>
          <w:bCs/>
        </w:rPr>
        <w:t xml:space="preserve">négociations, </w:t>
      </w:r>
      <w:r w:rsidR="00123961" w:rsidRPr="00E4406C">
        <w:rPr>
          <w:rFonts w:ascii="Arial" w:hAnsi="Arial" w:cs="Arial"/>
          <w:bCs/>
        </w:rPr>
        <w:t xml:space="preserve">les parties sont convenues de retenir les </w:t>
      </w:r>
      <w:r w:rsidR="00C94916" w:rsidRPr="00E4406C">
        <w:rPr>
          <w:rFonts w:ascii="Arial" w:hAnsi="Arial" w:cs="Arial"/>
          <w:bCs/>
        </w:rPr>
        <w:t xml:space="preserve">mêmes </w:t>
      </w:r>
      <w:r w:rsidR="00123961" w:rsidRPr="00E4406C">
        <w:rPr>
          <w:rFonts w:ascii="Arial" w:hAnsi="Arial" w:cs="Arial"/>
          <w:bCs/>
        </w:rPr>
        <w:t>domaines prioritaires d’action pour les 4 années à venir</w:t>
      </w:r>
      <w:r w:rsidR="003E18EC" w:rsidRPr="00E4406C">
        <w:rPr>
          <w:rFonts w:ascii="Arial" w:hAnsi="Arial" w:cs="Arial"/>
          <w:bCs/>
        </w:rPr>
        <w:t>,</w:t>
      </w:r>
      <w:r w:rsidR="00C94916" w:rsidRPr="00E4406C">
        <w:rPr>
          <w:rFonts w:ascii="Arial" w:hAnsi="Arial" w:cs="Arial"/>
          <w:bCs/>
        </w:rPr>
        <w:t xml:space="preserve"> soit les suivants </w:t>
      </w:r>
      <w:r w:rsidR="00123961" w:rsidRPr="00E4406C">
        <w:rPr>
          <w:rFonts w:ascii="Arial" w:hAnsi="Arial" w:cs="Arial"/>
          <w:bCs/>
        </w:rPr>
        <w:t>:</w:t>
      </w:r>
    </w:p>
    <w:p w14:paraId="42B713DC" w14:textId="06A6E825" w:rsidR="00CC34BD" w:rsidRPr="00406A9A" w:rsidRDefault="00406A9A">
      <w:pPr>
        <w:pStyle w:val="Paragraphedeliste"/>
        <w:numPr>
          <w:ilvl w:val="0"/>
          <w:numId w:val="26"/>
        </w:numPr>
        <w:spacing w:before="60" w:after="60"/>
        <w:jc w:val="both"/>
        <w:rPr>
          <w:rFonts w:ascii="Arial" w:hAnsi="Arial" w:cs="Arial"/>
          <w:b/>
          <w:smallCaps/>
        </w:rPr>
      </w:pPr>
      <w:r w:rsidRPr="00406A9A">
        <w:rPr>
          <w:rFonts w:ascii="Arial" w:hAnsi="Arial" w:cs="Arial"/>
          <w:b/>
          <w:smallCaps/>
        </w:rPr>
        <w:t>L’embauche</w:t>
      </w:r>
    </w:p>
    <w:p w14:paraId="5439A5B4" w14:textId="57A736C3" w:rsidR="00406A9A" w:rsidRPr="007114B9" w:rsidRDefault="00406A9A">
      <w:pPr>
        <w:pStyle w:val="Paragraphedeliste"/>
        <w:numPr>
          <w:ilvl w:val="0"/>
          <w:numId w:val="26"/>
        </w:numPr>
        <w:spacing w:before="60" w:after="60"/>
        <w:jc w:val="both"/>
        <w:rPr>
          <w:rFonts w:ascii="Arial" w:hAnsi="Arial" w:cs="Arial"/>
          <w:b/>
          <w:smallCaps/>
        </w:rPr>
      </w:pPr>
      <w:r w:rsidRPr="007114B9">
        <w:rPr>
          <w:rFonts w:ascii="Arial" w:hAnsi="Arial" w:cs="Arial"/>
          <w:b/>
          <w:smallCaps/>
        </w:rPr>
        <w:t>la formation</w:t>
      </w:r>
    </w:p>
    <w:p w14:paraId="44ECAB6F" w14:textId="1FE48234" w:rsidR="00406A9A" w:rsidRPr="007114B9" w:rsidRDefault="00406A9A">
      <w:pPr>
        <w:pStyle w:val="Paragraphedeliste"/>
        <w:numPr>
          <w:ilvl w:val="0"/>
          <w:numId w:val="26"/>
        </w:numPr>
        <w:spacing w:before="60" w:after="60"/>
        <w:jc w:val="both"/>
        <w:rPr>
          <w:rFonts w:ascii="Arial" w:hAnsi="Arial" w:cs="Arial"/>
          <w:b/>
          <w:smallCaps/>
        </w:rPr>
      </w:pPr>
      <w:r w:rsidRPr="007114B9">
        <w:rPr>
          <w:rFonts w:ascii="Arial" w:hAnsi="Arial" w:cs="Arial"/>
          <w:b/>
          <w:smallCaps/>
        </w:rPr>
        <w:t xml:space="preserve">la promotion professionnelle </w:t>
      </w:r>
    </w:p>
    <w:p w14:paraId="39B5CF2E" w14:textId="6C852700" w:rsidR="00406A9A" w:rsidRPr="00406A9A" w:rsidRDefault="007114B9">
      <w:pPr>
        <w:pStyle w:val="Paragraphedeliste"/>
        <w:numPr>
          <w:ilvl w:val="0"/>
          <w:numId w:val="26"/>
        </w:numPr>
        <w:spacing w:before="60" w:after="60"/>
        <w:jc w:val="both"/>
        <w:rPr>
          <w:rFonts w:ascii="Arial" w:hAnsi="Arial" w:cs="Arial"/>
          <w:b/>
          <w:smallCaps/>
        </w:rPr>
      </w:pPr>
      <w:r>
        <w:rPr>
          <w:rFonts w:ascii="Arial" w:hAnsi="Arial" w:cs="Arial"/>
          <w:b/>
          <w:smallCaps/>
        </w:rPr>
        <w:t>l’articulation entre l’activité professionnelle et l’exercice des responsabilités parentales</w:t>
      </w:r>
    </w:p>
    <w:p w14:paraId="74CD43A3" w14:textId="351847A6" w:rsidR="00406A9A" w:rsidRPr="00406A9A" w:rsidRDefault="007114B9">
      <w:pPr>
        <w:pStyle w:val="Paragraphedeliste"/>
        <w:numPr>
          <w:ilvl w:val="0"/>
          <w:numId w:val="26"/>
        </w:numPr>
        <w:spacing w:before="60" w:after="60"/>
        <w:jc w:val="both"/>
        <w:rPr>
          <w:rFonts w:ascii="Arial" w:hAnsi="Arial" w:cs="Arial"/>
          <w:b/>
          <w:smallCaps/>
        </w:rPr>
      </w:pPr>
      <w:r>
        <w:rPr>
          <w:rFonts w:ascii="Arial" w:hAnsi="Arial" w:cs="Arial"/>
          <w:b/>
          <w:smallCaps/>
        </w:rPr>
        <w:t xml:space="preserve">la </w:t>
      </w:r>
      <w:proofErr w:type="spellStart"/>
      <w:r>
        <w:rPr>
          <w:rFonts w:ascii="Arial" w:hAnsi="Arial" w:cs="Arial"/>
          <w:b/>
          <w:smallCaps/>
        </w:rPr>
        <w:t>remuneration</w:t>
      </w:r>
      <w:proofErr w:type="spellEnd"/>
    </w:p>
    <w:p w14:paraId="39AB4498" w14:textId="1796AD26" w:rsidR="00165D60" w:rsidRPr="00E4406C" w:rsidRDefault="00165D60" w:rsidP="00165D60">
      <w:pPr>
        <w:spacing w:before="60" w:after="60"/>
        <w:jc w:val="both"/>
        <w:rPr>
          <w:rFonts w:ascii="Arial" w:hAnsi="Arial" w:cs="Arial"/>
        </w:rPr>
      </w:pPr>
      <w:r w:rsidRPr="00E4406C">
        <w:rPr>
          <w:rFonts w:ascii="Arial" w:hAnsi="Arial" w:cs="Arial"/>
        </w:rPr>
        <w:t xml:space="preserve">Comme pour le précédent Accord, elles conviennent donc de retenir 1 domaine </w:t>
      </w:r>
      <w:r w:rsidR="0056539F" w:rsidRPr="00E4406C">
        <w:rPr>
          <w:rFonts w:ascii="Arial" w:hAnsi="Arial" w:cs="Arial"/>
        </w:rPr>
        <w:t xml:space="preserve">d’action prioritaire </w:t>
      </w:r>
      <w:r w:rsidRPr="00E4406C">
        <w:rPr>
          <w:rFonts w:ascii="Arial" w:hAnsi="Arial" w:cs="Arial"/>
        </w:rPr>
        <w:t xml:space="preserve">supplémentaire par rapport </w:t>
      </w:r>
      <w:r w:rsidR="000F4B01" w:rsidRPr="00E4406C">
        <w:rPr>
          <w:rFonts w:ascii="Arial" w:hAnsi="Arial" w:cs="Arial"/>
        </w:rPr>
        <w:t>a</w:t>
      </w:r>
      <w:r w:rsidRPr="00E4406C">
        <w:rPr>
          <w:rFonts w:ascii="Arial" w:hAnsi="Arial" w:cs="Arial"/>
        </w:rPr>
        <w:t>ux obligations posées.</w:t>
      </w:r>
    </w:p>
    <w:p w14:paraId="0A7D4A7F" w14:textId="7D64E499" w:rsidR="00CC34BD" w:rsidRPr="00E4406C" w:rsidRDefault="00CC34BD" w:rsidP="00165D60">
      <w:pPr>
        <w:spacing w:before="60" w:after="60"/>
        <w:jc w:val="both"/>
        <w:rPr>
          <w:rFonts w:ascii="Arial" w:hAnsi="Arial" w:cs="Arial"/>
        </w:rPr>
      </w:pPr>
      <w:r w:rsidRPr="00E4406C">
        <w:rPr>
          <w:rFonts w:ascii="Arial" w:hAnsi="Arial" w:cs="Arial"/>
        </w:rPr>
        <w:t xml:space="preserve">Elles entendent par ailleurs et au-delà rappeler les principes et valeurs qui portent Sodexo, </w:t>
      </w:r>
      <w:r w:rsidR="004D2035" w:rsidRPr="00E4406C">
        <w:rPr>
          <w:rFonts w:ascii="Arial" w:hAnsi="Arial" w:cs="Arial"/>
        </w:rPr>
        <w:t>d’égalité professionnelle et de lutte contre les discriminations.</w:t>
      </w:r>
    </w:p>
    <w:p w14:paraId="35C8F194" w14:textId="77777777" w:rsidR="004D5837" w:rsidRPr="0089173B" w:rsidRDefault="004D5837" w:rsidP="0089173B">
      <w:pPr>
        <w:spacing w:before="60" w:after="60"/>
        <w:jc w:val="both"/>
        <w:rPr>
          <w:rFonts w:ascii="Arial" w:hAnsi="Arial" w:cs="Arial"/>
          <w:b/>
        </w:rPr>
      </w:pPr>
    </w:p>
    <w:p w14:paraId="78E899C6" w14:textId="7D7EABB6" w:rsidR="00C06AFD" w:rsidRPr="00E4406C" w:rsidRDefault="003E18EC">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3" w:name="_Toc124522103"/>
      <w:r w:rsidRPr="00E4406C">
        <w:rPr>
          <w:rFonts w:ascii="Arial" w:hAnsi="Arial" w:cs="Arial"/>
          <w:b/>
          <w:smallCaps/>
          <w:color w:val="1F497D" w:themeColor="text2"/>
          <w:sz w:val="24"/>
          <w:szCs w:val="24"/>
          <w:u w:val="single"/>
        </w:rPr>
        <w:t>E</w:t>
      </w:r>
      <w:r w:rsidR="004D5837" w:rsidRPr="00E4406C">
        <w:rPr>
          <w:rFonts w:ascii="Arial" w:hAnsi="Arial" w:cs="Arial"/>
          <w:b/>
          <w:smallCaps/>
          <w:color w:val="1F497D" w:themeColor="text2"/>
          <w:sz w:val="24"/>
          <w:szCs w:val="24"/>
          <w:u w:val="single"/>
        </w:rPr>
        <w:t>ngagements</w:t>
      </w:r>
      <w:r w:rsidR="0051504D" w:rsidRPr="00E4406C">
        <w:rPr>
          <w:rFonts w:ascii="Arial" w:hAnsi="Arial" w:cs="Arial"/>
          <w:b/>
          <w:smallCaps/>
          <w:color w:val="1F497D" w:themeColor="text2"/>
          <w:sz w:val="24"/>
          <w:szCs w:val="24"/>
          <w:u w:val="single"/>
        </w:rPr>
        <w:t xml:space="preserve"> &amp; Principes</w:t>
      </w:r>
      <w:bookmarkEnd w:id="3"/>
    </w:p>
    <w:p w14:paraId="19C7341B" w14:textId="77777777" w:rsidR="004D5837" w:rsidRPr="00E4406C" w:rsidRDefault="004D5837" w:rsidP="0095677C">
      <w:pPr>
        <w:spacing w:before="60" w:after="60"/>
        <w:jc w:val="both"/>
        <w:rPr>
          <w:rFonts w:ascii="Arial" w:hAnsi="Arial" w:cs="Arial"/>
        </w:rPr>
      </w:pPr>
    </w:p>
    <w:p w14:paraId="4B7B24F8" w14:textId="3E896202" w:rsidR="000F4B01" w:rsidRPr="00E4406C" w:rsidRDefault="000F4B01" w:rsidP="000F4B01">
      <w:pPr>
        <w:spacing w:before="60" w:after="60"/>
        <w:jc w:val="both"/>
        <w:rPr>
          <w:rFonts w:ascii="Arial" w:hAnsi="Arial" w:cs="Arial"/>
        </w:rPr>
      </w:pPr>
      <w:r w:rsidRPr="00E4406C">
        <w:rPr>
          <w:rFonts w:ascii="Arial" w:hAnsi="Arial" w:cs="Arial"/>
        </w:rPr>
        <w:t>Les parties entendent rappeler, en préambule, les engagements &amp; principes devant en toute circonstance diriger la conduite de l’entreprise.</w:t>
      </w:r>
    </w:p>
    <w:p w14:paraId="60B49760" w14:textId="7C3ABD85" w:rsidR="0051504D" w:rsidRPr="00E4406C" w:rsidRDefault="0051504D" w:rsidP="0095677C">
      <w:pPr>
        <w:spacing w:before="60" w:after="60"/>
        <w:jc w:val="both"/>
        <w:rPr>
          <w:rFonts w:ascii="Arial" w:hAnsi="Arial" w:cs="Arial"/>
        </w:rPr>
      </w:pPr>
      <w:r w:rsidRPr="00E4406C">
        <w:rPr>
          <w:rFonts w:ascii="Arial" w:hAnsi="Arial" w:cs="Arial"/>
        </w:rPr>
        <w:t>Les parties entendent réaffirmer leur volonté commune de promouvoir l’égalité professionnelle entre les femmes et les hommes dans l’entreprise : le</w:t>
      </w:r>
      <w:r w:rsidR="007C1997" w:rsidRPr="00E4406C">
        <w:rPr>
          <w:rFonts w:ascii="Arial" w:hAnsi="Arial" w:cs="Arial"/>
        </w:rPr>
        <w:t xml:space="preserve"> principe d’égalité entre les femmes et les hommes tout au long de la vie professionnelle est un droit.</w:t>
      </w:r>
    </w:p>
    <w:p w14:paraId="1748BD91" w14:textId="054D897B" w:rsidR="0051504D" w:rsidRPr="00E4406C" w:rsidRDefault="0051504D" w:rsidP="0051504D">
      <w:pPr>
        <w:spacing w:before="60" w:after="60"/>
        <w:jc w:val="both"/>
        <w:rPr>
          <w:rFonts w:ascii="Arial" w:hAnsi="Arial" w:cs="Arial"/>
        </w:rPr>
      </w:pPr>
      <w:r w:rsidRPr="00E4406C">
        <w:rPr>
          <w:rFonts w:ascii="Arial" w:hAnsi="Arial" w:cs="Arial"/>
        </w:rPr>
        <w:t>Elles réaffirment leur attachement au respect en toutes circonstances du principe de non-discrimination entre les femmes et les hommes : sont dénoncés tous comportements ou pratiques qui pourraient s’avérer discriminants à l’encontre des salariés.</w:t>
      </w:r>
    </w:p>
    <w:p w14:paraId="56D69082" w14:textId="4E96BC1F" w:rsidR="00663D95" w:rsidRPr="00E4406C" w:rsidRDefault="0051504D" w:rsidP="0051504D">
      <w:pPr>
        <w:spacing w:before="60" w:after="60"/>
        <w:jc w:val="both"/>
        <w:rPr>
          <w:rFonts w:ascii="Arial" w:hAnsi="Arial" w:cs="Arial"/>
        </w:rPr>
      </w:pPr>
      <w:r w:rsidRPr="00E4406C">
        <w:rPr>
          <w:rFonts w:ascii="Arial" w:hAnsi="Arial" w:cs="Arial"/>
        </w:rPr>
        <w:t>Elles entendent également rappeler que tout agissement sexiste est par ailleurs fermement condamné</w:t>
      </w:r>
      <w:r w:rsidR="000F4B01" w:rsidRPr="00E4406C">
        <w:rPr>
          <w:rFonts w:ascii="Arial" w:hAnsi="Arial" w:cs="Arial"/>
        </w:rPr>
        <w:t xml:space="preserve"> dans l’entreprise</w:t>
      </w:r>
      <w:r w:rsidRPr="00E4406C">
        <w:rPr>
          <w:rFonts w:ascii="Arial" w:hAnsi="Arial" w:cs="Arial"/>
        </w:rPr>
        <w:t xml:space="preserve">, </w:t>
      </w:r>
      <w:r w:rsidR="001C5C7A" w:rsidRPr="00E4406C">
        <w:rPr>
          <w:rFonts w:ascii="Arial" w:hAnsi="Arial" w:cs="Arial"/>
        </w:rPr>
        <w:t xml:space="preserve">condamnation </w:t>
      </w:r>
      <w:r w:rsidRPr="00E4406C">
        <w:rPr>
          <w:rFonts w:ascii="Arial" w:hAnsi="Arial" w:cs="Arial"/>
        </w:rPr>
        <w:t>intégré</w:t>
      </w:r>
      <w:r w:rsidR="001C5C7A" w:rsidRPr="00E4406C">
        <w:rPr>
          <w:rFonts w:ascii="Arial" w:hAnsi="Arial" w:cs="Arial"/>
        </w:rPr>
        <w:t>e</w:t>
      </w:r>
      <w:r w:rsidRPr="00E4406C">
        <w:rPr>
          <w:rFonts w:ascii="Arial" w:hAnsi="Arial" w:cs="Arial"/>
        </w:rPr>
        <w:t xml:space="preserve"> dans le Règlement Intérieur de l’entreprise</w:t>
      </w:r>
      <w:r w:rsidR="001C5C7A" w:rsidRPr="00E4406C">
        <w:rPr>
          <w:rFonts w:ascii="Arial" w:hAnsi="Arial" w:cs="Arial"/>
        </w:rPr>
        <w:t xml:space="preserve"> comme </w:t>
      </w:r>
      <w:r w:rsidR="000F4B01" w:rsidRPr="00E4406C">
        <w:rPr>
          <w:rFonts w:ascii="Arial" w:hAnsi="Arial" w:cs="Arial"/>
        </w:rPr>
        <w:t>l’est la condamnation</w:t>
      </w:r>
      <w:r w:rsidR="001C5C7A" w:rsidRPr="00E4406C">
        <w:rPr>
          <w:rFonts w:ascii="Arial" w:hAnsi="Arial" w:cs="Arial"/>
        </w:rPr>
        <w:t xml:space="preserve"> de </w:t>
      </w:r>
      <w:r w:rsidR="00663D95" w:rsidRPr="00E4406C">
        <w:rPr>
          <w:rFonts w:ascii="Arial" w:hAnsi="Arial" w:cs="Arial"/>
        </w:rPr>
        <w:t>toute forme de violence</w:t>
      </w:r>
      <w:r w:rsidR="001C5C7A" w:rsidRPr="00E4406C">
        <w:rPr>
          <w:rFonts w:ascii="Arial" w:hAnsi="Arial" w:cs="Arial"/>
        </w:rPr>
        <w:t xml:space="preserve"> au travail.</w:t>
      </w:r>
    </w:p>
    <w:p w14:paraId="0CFAED96" w14:textId="0A9FF0FB" w:rsidR="00B572BE" w:rsidRDefault="00B572BE">
      <w:pPr>
        <w:rPr>
          <w:rFonts w:ascii="Arial" w:hAnsi="Arial" w:cs="Arial"/>
        </w:rPr>
      </w:pPr>
      <w:r>
        <w:rPr>
          <w:rFonts w:ascii="Arial" w:hAnsi="Arial" w:cs="Arial"/>
        </w:rPr>
        <w:br w:type="page"/>
      </w:r>
    </w:p>
    <w:p w14:paraId="34EC70A0" w14:textId="77777777" w:rsidR="00E60C71" w:rsidRPr="000D0028" w:rsidRDefault="00E60C71" w:rsidP="0095677C">
      <w:pPr>
        <w:spacing w:before="60" w:after="60"/>
        <w:jc w:val="both"/>
        <w:rPr>
          <w:rFonts w:ascii="Arial" w:hAnsi="Arial" w:cs="Arial"/>
        </w:rPr>
      </w:pPr>
    </w:p>
    <w:p w14:paraId="0D681FFB" w14:textId="7E7A5A9C" w:rsidR="00893EC6" w:rsidRDefault="00893EC6" w:rsidP="0095677C">
      <w:pPr>
        <w:spacing w:before="60" w:after="60"/>
        <w:jc w:val="both"/>
        <w:rPr>
          <w:rFonts w:ascii="Arial" w:hAnsi="Arial" w:cs="Arial"/>
        </w:rPr>
      </w:pPr>
      <w:r w:rsidRPr="000D0028">
        <w:rPr>
          <w:rFonts w:ascii="Arial" w:hAnsi="Arial" w:cs="Arial"/>
        </w:rPr>
        <w:t xml:space="preserve">Acteur de la </w:t>
      </w:r>
      <w:r w:rsidRPr="00F90E12">
        <w:rPr>
          <w:rFonts w:ascii="Arial" w:hAnsi="Arial" w:cs="Arial"/>
        </w:rPr>
        <w:t>qualité de vie,</w:t>
      </w:r>
      <w:r w:rsidR="006B4376" w:rsidRPr="00F90E12">
        <w:rPr>
          <w:rFonts w:ascii="Arial" w:hAnsi="Arial" w:cs="Arial"/>
        </w:rPr>
        <w:t xml:space="preserve"> </w:t>
      </w:r>
      <w:r w:rsidR="0056539F" w:rsidRPr="00F90E12">
        <w:rPr>
          <w:rFonts w:ascii="Arial" w:hAnsi="Arial" w:cs="Arial"/>
        </w:rPr>
        <w:t xml:space="preserve">les actions de Sodexo </w:t>
      </w:r>
      <w:proofErr w:type="spellStart"/>
      <w:r w:rsidR="0056539F" w:rsidRPr="00F90E12">
        <w:rPr>
          <w:rFonts w:ascii="Arial" w:hAnsi="Arial" w:cs="Arial"/>
        </w:rPr>
        <w:t>Pass</w:t>
      </w:r>
      <w:proofErr w:type="spellEnd"/>
      <w:r w:rsidR="0056539F" w:rsidRPr="00F90E12">
        <w:rPr>
          <w:rFonts w:ascii="Arial" w:hAnsi="Arial" w:cs="Arial"/>
        </w:rPr>
        <w:t xml:space="preserve"> France </w:t>
      </w:r>
      <w:r w:rsidR="0056539F" w:rsidRPr="00F2495B">
        <w:rPr>
          <w:rFonts w:ascii="Arial" w:hAnsi="Arial" w:cs="Arial"/>
        </w:rPr>
        <w:t>s’intègrent à</w:t>
      </w:r>
      <w:r w:rsidR="006B4376" w:rsidRPr="00F90E12">
        <w:rPr>
          <w:rFonts w:ascii="Arial" w:hAnsi="Arial" w:cs="Arial"/>
        </w:rPr>
        <w:t xml:space="preserve"> la volonté du groupe</w:t>
      </w:r>
      <w:r w:rsidRPr="00F90E12">
        <w:rPr>
          <w:rFonts w:ascii="Arial" w:hAnsi="Arial" w:cs="Arial"/>
        </w:rPr>
        <w:t xml:space="preserve"> Sodexo</w:t>
      </w:r>
      <w:r w:rsidR="006B4376" w:rsidRPr="00F90E12">
        <w:rPr>
          <w:rFonts w:ascii="Arial" w:hAnsi="Arial" w:cs="Arial"/>
        </w:rPr>
        <w:t xml:space="preserve"> </w:t>
      </w:r>
      <w:r w:rsidR="00F2495B">
        <w:rPr>
          <w:rFonts w:ascii="Arial" w:hAnsi="Arial" w:cs="Arial"/>
        </w:rPr>
        <w:t>de s’engager</w:t>
      </w:r>
      <w:r w:rsidRPr="00F90E12">
        <w:rPr>
          <w:rFonts w:ascii="Arial" w:hAnsi="Arial" w:cs="Arial"/>
        </w:rPr>
        <w:t xml:space="preserve"> à </w:t>
      </w:r>
      <w:r w:rsidRPr="000D0028">
        <w:rPr>
          <w:rFonts w:ascii="Arial" w:hAnsi="Arial" w:cs="Arial"/>
        </w:rPr>
        <w:t>offrir à tous ses collaborateurs la meilleure expérience de vie professionnelle indépendamment de l'âge, du sexe, de la nationalité, de la culture ou de</w:t>
      </w:r>
      <w:r w:rsidR="0090333C">
        <w:rPr>
          <w:rFonts w:ascii="Arial" w:hAnsi="Arial" w:cs="Arial"/>
        </w:rPr>
        <w:t xml:space="preserve">s caractéristiques personnelles, faisant ainsi de la </w:t>
      </w:r>
      <w:r w:rsidR="0090333C" w:rsidRPr="0056539F">
        <w:rPr>
          <w:rFonts w:ascii="Arial" w:hAnsi="Arial" w:cs="Arial"/>
          <w:b/>
          <w:bCs/>
        </w:rPr>
        <w:t xml:space="preserve">diversité </w:t>
      </w:r>
      <w:r w:rsidR="0090333C" w:rsidRPr="00D92041">
        <w:rPr>
          <w:rFonts w:ascii="Arial" w:hAnsi="Arial" w:cs="Arial"/>
        </w:rPr>
        <w:t>et</w:t>
      </w:r>
      <w:r w:rsidR="00D92041">
        <w:rPr>
          <w:rFonts w:ascii="Arial" w:hAnsi="Arial" w:cs="Arial"/>
        </w:rPr>
        <w:t xml:space="preserve"> de l’</w:t>
      </w:r>
      <w:r w:rsidR="0090333C" w:rsidRPr="0056539F">
        <w:rPr>
          <w:rFonts w:ascii="Arial" w:hAnsi="Arial" w:cs="Arial"/>
          <w:b/>
          <w:bCs/>
        </w:rPr>
        <w:t>inclusion</w:t>
      </w:r>
      <w:r w:rsidR="0090333C">
        <w:rPr>
          <w:rFonts w:ascii="Arial" w:hAnsi="Arial" w:cs="Arial"/>
        </w:rPr>
        <w:t xml:space="preserve"> un élément fondamental de notre culture.</w:t>
      </w:r>
    </w:p>
    <w:p w14:paraId="3C33B4D8" w14:textId="201D5D14" w:rsidR="00893EC6" w:rsidRPr="000D0028" w:rsidRDefault="001E78DF" w:rsidP="0095677C">
      <w:pPr>
        <w:spacing w:before="60" w:after="60"/>
        <w:jc w:val="both"/>
        <w:rPr>
          <w:rFonts w:ascii="Arial" w:hAnsi="Arial" w:cs="Arial"/>
        </w:rPr>
      </w:pPr>
      <w:r>
        <w:rPr>
          <w:rFonts w:ascii="Arial" w:hAnsi="Arial" w:cs="Arial"/>
        </w:rPr>
        <w:t>De plus, c</w:t>
      </w:r>
      <w:r w:rsidR="00893EC6" w:rsidRPr="000D0028">
        <w:rPr>
          <w:rFonts w:ascii="Arial" w:hAnsi="Arial" w:cs="Arial"/>
        </w:rPr>
        <w:t>onvaincu de</w:t>
      </w:r>
      <w:r w:rsidR="008C75AF" w:rsidRPr="000D0028">
        <w:rPr>
          <w:rFonts w:ascii="Arial" w:hAnsi="Arial" w:cs="Arial"/>
        </w:rPr>
        <w:t xml:space="preserve"> la nécessité de</w:t>
      </w:r>
      <w:r w:rsidR="003B59C4" w:rsidRPr="000D0028">
        <w:rPr>
          <w:rFonts w:ascii="Arial" w:hAnsi="Arial" w:cs="Arial"/>
        </w:rPr>
        <w:t xml:space="preserve"> favoriser la</w:t>
      </w:r>
      <w:r w:rsidR="00893EC6" w:rsidRPr="000D0028">
        <w:rPr>
          <w:rFonts w:ascii="Arial" w:hAnsi="Arial" w:cs="Arial"/>
        </w:rPr>
        <w:t xml:space="preserve"> promotion</w:t>
      </w:r>
      <w:r w:rsidR="003B59C4" w:rsidRPr="000D0028">
        <w:rPr>
          <w:rFonts w:ascii="Arial" w:hAnsi="Arial" w:cs="Arial"/>
        </w:rPr>
        <w:t xml:space="preserve"> interne</w:t>
      </w:r>
      <w:r w:rsidR="009D304A">
        <w:rPr>
          <w:rFonts w:ascii="Arial" w:hAnsi="Arial" w:cs="Arial"/>
        </w:rPr>
        <w:t xml:space="preserve">, d'accompagner les talents et </w:t>
      </w:r>
      <w:r w:rsidR="00893EC6" w:rsidRPr="000D0028">
        <w:rPr>
          <w:rFonts w:ascii="Arial" w:hAnsi="Arial" w:cs="Arial"/>
        </w:rPr>
        <w:t>plus généralement de développer la mixité, Sodexo a depuis longtemps placé la question de l'égalité entre femmes</w:t>
      </w:r>
      <w:r w:rsidR="00B072BF">
        <w:rPr>
          <w:rFonts w:ascii="Arial" w:hAnsi="Arial" w:cs="Arial"/>
        </w:rPr>
        <w:t xml:space="preserve"> et </w:t>
      </w:r>
      <w:r w:rsidR="00B072BF" w:rsidRPr="000D0028">
        <w:rPr>
          <w:rFonts w:ascii="Arial" w:hAnsi="Arial" w:cs="Arial"/>
        </w:rPr>
        <w:t xml:space="preserve">hommes </w:t>
      </w:r>
      <w:r w:rsidR="00893EC6" w:rsidRPr="000D0028">
        <w:rPr>
          <w:rFonts w:ascii="Arial" w:hAnsi="Arial" w:cs="Arial"/>
        </w:rPr>
        <w:t>au cœur de ses gr</w:t>
      </w:r>
      <w:r w:rsidR="009D304A">
        <w:rPr>
          <w:rFonts w:ascii="Arial" w:hAnsi="Arial" w:cs="Arial"/>
        </w:rPr>
        <w:t>andes priorités</w:t>
      </w:r>
      <w:r w:rsidR="00893EC6" w:rsidRPr="000D0028">
        <w:rPr>
          <w:rFonts w:ascii="Arial" w:hAnsi="Arial" w:cs="Arial"/>
        </w:rPr>
        <w:t>.</w:t>
      </w:r>
    </w:p>
    <w:p w14:paraId="5E44FD10" w14:textId="17AD26C8" w:rsidR="0046350A" w:rsidRDefault="0046350A" w:rsidP="0095677C">
      <w:pPr>
        <w:spacing w:before="60" w:after="60"/>
        <w:jc w:val="both"/>
        <w:rPr>
          <w:rFonts w:ascii="Arial" w:hAnsi="Arial" w:cs="Arial"/>
          <w:b/>
          <w:u w:val="single"/>
        </w:rPr>
      </w:pPr>
    </w:p>
    <w:p w14:paraId="68B58392" w14:textId="77777777" w:rsidR="0046350A" w:rsidRDefault="0046350A" w:rsidP="0095677C">
      <w:pPr>
        <w:spacing w:before="60" w:after="60"/>
        <w:jc w:val="both"/>
        <w:rPr>
          <w:rFonts w:ascii="Arial" w:hAnsi="Arial" w:cs="Arial"/>
          <w:b/>
          <w:u w:val="single"/>
        </w:rPr>
      </w:pPr>
    </w:p>
    <w:p w14:paraId="12939E96" w14:textId="21888B7A" w:rsidR="00E1727D" w:rsidRPr="00E4406C" w:rsidRDefault="00D70F7A">
      <w:pPr>
        <w:pStyle w:val="Paragraphedeliste"/>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1F497D" w:themeColor="text2"/>
          <w:sz w:val="24"/>
          <w:szCs w:val="24"/>
        </w:rPr>
      </w:pPr>
      <w:bookmarkStart w:id="4" w:name="_Toc124522104"/>
      <w:r w:rsidRPr="00E4406C">
        <w:rPr>
          <w:rFonts w:ascii="Arial" w:hAnsi="Arial" w:cs="Arial"/>
          <w:b/>
          <w:color w:val="1F497D" w:themeColor="text2"/>
          <w:sz w:val="24"/>
          <w:szCs w:val="24"/>
        </w:rPr>
        <w:t xml:space="preserve">DIAGNOSTIC </w:t>
      </w:r>
      <w:r w:rsidR="00785BDA" w:rsidRPr="00E4406C">
        <w:rPr>
          <w:rFonts w:ascii="Arial" w:hAnsi="Arial" w:cs="Arial"/>
          <w:b/>
          <w:color w:val="1F497D" w:themeColor="text2"/>
          <w:sz w:val="24"/>
          <w:szCs w:val="24"/>
        </w:rPr>
        <w:t>DE LA SITUATION FEMMES</w:t>
      </w:r>
      <w:r w:rsidR="00AE7BC2">
        <w:rPr>
          <w:rFonts w:ascii="Arial" w:hAnsi="Arial" w:cs="Arial"/>
          <w:b/>
          <w:color w:val="1F497D" w:themeColor="text2"/>
          <w:sz w:val="24"/>
          <w:szCs w:val="24"/>
        </w:rPr>
        <w:t xml:space="preserve"> /</w:t>
      </w:r>
      <w:r w:rsidR="00785BDA" w:rsidRPr="00E4406C">
        <w:rPr>
          <w:rFonts w:ascii="Arial" w:hAnsi="Arial" w:cs="Arial"/>
          <w:b/>
          <w:color w:val="1F497D" w:themeColor="text2"/>
          <w:sz w:val="24"/>
          <w:szCs w:val="24"/>
        </w:rPr>
        <w:t xml:space="preserve"> </w:t>
      </w:r>
      <w:r w:rsidR="00AE7BC2" w:rsidRPr="00E4406C">
        <w:rPr>
          <w:rFonts w:ascii="Arial" w:hAnsi="Arial" w:cs="Arial"/>
          <w:b/>
          <w:color w:val="1F497D" w:themeColor="text2"/>
          <w:sz w:val="24"/>
          <w:szCs w:val="24"/>
        </w:rPr>
        <w:t xml:space="preserve">HOMMES </w:t>
      </w:r>
      <w:r w:rsidR="00F74A20" w:rsidRPr="00E4406C">
        <w:rPr>
          <w:rFonts w:ascii="Arial" w:hAnsi="Arial" w:cs="Arial"/>
          <w:b/>
          <w:color w:val="1F497D" w:themeColor="text2"/>
          <w:sz w:val="24"/>
          <w:szCs w:val="24"/>
        </w:rPr>
        <w:t xml:space="preserve">&amp; </w:t>
      </w:r>
      <w:r w:rsidR="001C5C7A" w:rsidRPr="00E4406C">
        <w:rPr>
          <w:rFonts w:ascii="Arial" w:hAnsi="Arial" w:cs="Arial"/>
          <w:b/>
          <w:color w:val="1F497D" w:themeColor="text2"/>
          <w:sz w:val="24"/>
          <w:szCs w:val="24"/>
        </w:rPr>
        <w:t>DES MESURES PARTICIPANT A</w:t>
      </w:r>
      <w:r w:rsidR="00785BDA" w:rsidRPr="00E4406C">
        <w:rPr>
          <w:rFonts w:ascii="Arial" w:hAnsi="Arial" w:cs="Arial"/>
          <w:b/>
          <w:color w:val="1F497D" w:themeColor="text2"/>
          <w:sz w:val="24"/>
          <w:szCs w:val="24"/>
        </w:rPr>
        <w:t xml:space="preserve"> L’EQUILIBRE VIE PRIVEE / VIE PROFESSIONNELLE</w:t>
      </w:r>
      <w:bookmarkEnd w:id="4"/>
    </w:p>
    <w:p w14:paraId="601F9551" w14:textId="77777777" w:rsidR="00A04735" w:rsidRDefault="00A04735" w:rsidP="0095677C">
      <w:pPr>
        <w:spacing w:before="60" w:after="60"/>
        <w:jc w:val="both"/>
        <w:rPr>
          <w:rFonts w:ascii="Arial" w:hAnsi="Arial" w:cs="Arial"/>
        </w:rPr>
      </w:pPr>
    </w:p>
    <w:p w14:paraId="2675FD43" w14:textId="187DC243" w:rsidR="00577242" w:rsidRPr="00E4406C" w:rsidRDefault="00577242">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5" w:name="_Toc124522105"/>
      <w:r w:rsidRPr="00E4406C">
        <w:rPr>
          <w:rFonts w:ascii="Arial" w:hAnsi="Arial" w:cs="Arial"/>
          <w:b/>
          <w:smallCaps/>
          <w:color w:val="1F497D" w:themeColor="text2"/>
          <w:sz w:val="24"/>
          <w:szCs w:val="24"/>
          <w:u w:val="single"/>
        </w:rPr>
        <w:t>Mixité dans l’entreprise</w:t>
      </w:r>
      <w:bookmarkEnd w:id="5"/>
    </w:p>
    <w:p w14:paraId="1781C6E3" w14:textId="77777777" w:rsidR="00577242" w:rsidRPr="00E4406C" w:rsidRDefault="00577242" w:rsidP="0095677C">
      <w:pPr>
        <w:spacing w:before="60" w:after="60"/>
        <w:jc w:val="both"/>
        <w:rPr>
          <w:rFonts w:ascii="Arial" w:hAnsi="Arial" w:cs="Arial"/>
        </w:rPr>
      </w:pPr>
    </w:p>
    <w:p w14:paraId="6B70DD2C" w14:textId="25787DF2" w:rsidR="001150DE" w:rsidRPr="00E4406C" w:rsidRDefault="007705E4" w:rsidP="00A669FE">
      <w:pPr>
        <w:spacing w:before="60" w:after="60"/>
        <w:jc w:val="both"/>
        <w:rPr>
          <w:rFonts w:ascii="Arial" w:hAnsi="Arial" w:cs="Arial"/>
          <w:bCs/>
        </w:rPr>
      </w:pPr>
      <w:r w:rsidRPr="00E4406C">
        <w:rPr>
          <w:rFonts w:ascii="Arial" w:hAnsi="Arial" w:cs="Arial"/>
        </w:rPr>
        <w:t>A</w:t>
      </w:r>
      <w:r w:rsidR="00FD2BE5" w:rsidRPr="00E4406C">
        <w:rPr>
          <w:rFonts w:ascii="Arial" w:hAnsi="Arial" w:cs="Arial"/>
        </w:rPr>
        <w:t xml:space="preserve">u </w:t>
      </w:r>
      <w:r w:rsidR="00FD2BE5" w:rsidRPr="00E4406C">
        <w:rPr>
          <w:rFonts w:ascii="Arial" w:hAnsi="Arial" w:cs="Arial"/>
          <w:i/>
          <w:iCs/>
        </w:rPr>
        <w:t xml:space="preserve">31 </w:t>
      </w:r>
      <w:r w:rsidR="0056539F" w:rsidRPr="00E4406C">
        <w:rPr>
          <w:rFonts w:ascii="Arial" w:hAnsi="Arial" w:cs="Arial"/>
          <w:i/>
          <w:iCs/>
        </w:rPr>
        <w:t>août 2022</w:t>
      </w:r>
      <w:r w:rsidR="00FD2BE5" w:rsidRPr="00E4406C">
        <w:rPr>
          <w:rFonts w:ascii="Arial" w:hAnsi="Arial" w:cs="Arial"/>
        </w:rPr>
        <w:t xml:space="preserve">, </w:t>
      </w:r>
      <w:r w:rsidR="003A1C90" w:rsidRPr="00E4406C">
        <w:rPr>
          <w:rFonts w:ascii="Arial" w:hAnsi="Arial" w:cs="Arial"/>
          <w:bCs/>
        </w:rPr>
        <w:t xml:space="preserve">sur </w:t>
      </w:r>
      <w:r w:rsidR="0068006E" w:rsidRPr="00E4406C">
        <w:rPr>
          <w:rFonts w:ascii="Arial" w:hAnsi="Arial" w:cs="Arial"/>
          <w:bCs/>
        </w:rPr>
        <w:t>l’ensemble</w:t>
      </w:r>
      <w:r w:rsidRPr="00E4406C">
        <w:rPr>
          <w:rFonts w:ascii="Arial" w:hAnsi="Arial" w:cs="Arial"/>
          <w:bCs/>
        </w:rPr>
        <w:t xml:space="preserve"> des collaborateurs et quelque-soit</w:t>
      </w:r>
      <w:r w:rsidR="0068006E" w:rsidRPr="00E4406C">
        <w:rPr>
          <w:rFonts w:ascii="Arial" w:hAnsi="Arial" w:cs="Arial"/>
          <w:bCs/>
        </w:rPr>
        <w:t xml:space="preserve"> </w:t>
      </w:r>
      <w:r w:rsidRPr="00E4406C">
        <w:rPr>
          <w:rFonts w:ascii="Arial" w:hAnsi="Arial" w:cs="Arial"/>
          <w:bCs/>
        </w:rPr>
        <w:t>le</w:t>
      </w:r>
      <w:r w:rsidR="0068006E" w:rsidRPr="00E4406C">
        <w:rPr>
          <w:rFonts w:ascii="Arial" w:hAnsi="Arial" w:cs="Arial"/>
          <w:bCs/>
        </w:rPr>
        <w:t xml:space="preserve"> </w:t>
      </w:r>
      <w:r w:rsidRPr="00E4406C">
        <w:rPr>
          <w:rFonts w:ascii="Arial" w:hAnsi="Arial" w:cs="Arial"/>
          <w:bCs/>
        </w:rPr>
        <w:t>type</w:t>
      </w:r>
      <w:r w:rsidR="009D304A" w:rsidRPr="00E4406C">
        <w:rPr>
          <w:rFonts w:ascii="Arial" w:hAnsi="Arial" w:cs="Arial"/>
          <w:bCs/>
        </w:rPr>
        <w:t xml:space="preserve"> de </w:t>
      </w:r>
      <w:r w:rsidRPr="00E4406C">
        <w:rPr>
          <w:rFonts w:ascii="Arial" w:hAnsi="Arial" w:cs="Arial"/>
          <w:bCs/>
        </w:rPr>
        <w:t>contrat</w:t>
      </w:r>
      <w:r w:rsidR="00A669FE" w:rsidRPr="00E4406C">
        <w:rPr>
          <w:rFonts w:ascii="Arial" w:hAnsi="Arial" w:cs="Arial"/>
          <w:bCs/>
        </w:rPr>
        <w:t>, l</w:t>
      </w:r>
      <w:r w:rsidR="008C75AF" w:rsidRPr="00E4406C">
        <w:rPr>
          <w:rFonts w:ascii="Arial" w:hAnsi="Arial" w:cs="Arial"/>
          <w:bCs/>
        </w:rPr>
        <w:t xml:space="preserve">es femmes représentent </w:t>
      </w:r>
      <w:r w:rsidR="0056539F" w:rsidRPr="00E4406C">
        <w:rPr>
          <w:rFonts w:ascii="Arial" w:hAnsi="Arial" w:cs="Arial"/>
          <w:b/>
        </w:rPr>
        <w:t>56%</w:t>
      </w:r>
      <w:r w:rsidR="0056539F" w:rsidRPr="00E4406C">
        <w:rPr>
          <w:rFonts w:ascii="Arial" w:hAnsi="Arial" w:cs="Arial"/>
          <w:bCs/>
        </w:rPr>
        <w:t xml:space="preserve"> de l’effectif global (pour </w:t>
      </w:r>
      <w:r w:rsidR="00C579EC" w:rsidRPr="00E4406C">
        <w:rPr>
          <w:rFonts w:ascii="Arial" w:hAnsi="Arial" w:cs="Arial"/>
          <w:bCs/>
        </w:rPr>
        <w:t>5</w:t>
      </w:r>
      <w:r w:rsidR="00293DE8" w:rsidRPr="00E4406C">
        <w:rPr>
          <w:rFonts w:ascii="Arial" w:hAnsi="Arial" w:cs="Arial"/>
          <w:bCs/>
        </w:rPr>
        <w:t>4</w:t>
      </w:r>
      <w:r w:rsidR="003A1C90" w:rsidRPr="00E4406C">
        <w:rPr>
          <w:rFonts w:ascii="Arial" w:hAnsi="Arial" w:cs="Arial"/>
          <w:bCs/>
        </w:rPr>
        <w:t xml:space="preserve">% </w:t>
      </w:r>
      <w:r w:rsidR="0056539F" w:rsidRPr="00E4406C">
        <w:rPr>
          <w:rFonts w:ascii="Arial" w:hAnsi="Arial" w:cs="Arial"/>
          <w:bCs/>
        </w:rPr>
        <w:t>lors du bilan effectué pour le précédent Accord</w:t>
      </w:r>
      <w:r w:rsidR="00C579EC" w:rsidRPr="00E4406C">
        <w:rPr>
          <w:rFonts w:ascii="Arial" w:hAnsi="Arial" w:cs="Arial"/>
          <w:bCs/>
        </w:rPr>
        <w:t>)</w:t>
      </w:r>
      <w:r w:rsidR="00293DE8" w:rsidRPr="00E4406C">
        <w:rPr>
          <w:rFonts w:ascii="Arial" w:hAnsi="Arial" w:cs="Arial"/>
          <w:bCs/>
        </w:rPr>
        <w:t>.</w:t>
      </w:r>
      <w:r w:rsidR="0056539F" w:rsidRPr="00E4406C">
        <w:rPr>
          <w:rFonts w:ascii="Arial" w:hAnsi="Arial" w:cs="Arial"/>
          <w:bCs/>
        </w:rPr>
        <w:t xml:space="preserve"> La répartition de l’effectif CDI est la même.</w:t>
      </w:r>
    </w:p>
    <w:p w14:paraId="498E89BA" w14:textId="5C8FFACD" w:rsidR="0056539F" w:rsidRPr="00503041" w:rsidRDefault="0056539F" w:rsidP="0095677C">
      <w:pPr>
        <w:spacing w:before="60" w:after="60"/>
        <w:jc w:val="both"/>
        <w:rPr>
          <w:rFonts w:ascii="Arial" w:hAnsi="Arial" w:cs="Arial"/>
          <w:bCs/>
          <w:sz w:val="12"/>
          <w:szCs w:val="12"/>
        </w:rPr>
      </w:pPr>
    </w:p>
    <w:p w14:paraId="1A9577A5" w14:textId="1512F586" w:rsidR="0056539F" w:rsidRPr="00E4406C" w:rsidRDefault="0056539F" w:rsidP="0095677C">
      <w:pPr>
        <w:spacing w:before="60" w:after="60"/>
        <w:jc w:val="both"/>
        <w:rPr>
          <w:rFonts w:ascii="Arial" w:hAnsi="Arial" w:cs="Arial"/>
          <w:bCs/>
        </w:rPr>
      </w:pPr>
      <w:r w:rsidRPr="00E4406C">
        <w:rPr>
          <w:rFonts w:ascii="Arial" w:hAnsi="Arial" w:cs="Arial"/>
          <w:bCs/>
        </w:rPr>
        <w:t xml:space="preserve">Bien que l’analyse </w:t>
      </w:r>
      <w:r w:rsidR="00A669FE" w:rsidRPr="00E4406C">
        <w:rPr>
          <w:rFonts w:ascii="Arial" w:hAnsi="Arial" w:cs="Arial"/>
          <w:bCs/>
        </w:rPr>
        <w:t>ne soit pas toujours probante</w:t>
      </w:r>
      <w:r w:rsidRPr="00E4406C">
        <w:rPr>
          <w:rFonts w:ascii="Arial" w:hAnsi="Arial" w:cs="Arial"/>
          <w:bCs/>
        </w:rPr>
        <w:t xml:space="preserve"> car</w:t>
      </w:r>
      <w:r w:rsidR="00A669FE" w:rsidRPr="00E4406C">
        <w:rPr>
          <w:rFonts w:ascii="Arial" w:hAnsi="Arial" w:cs="Arial"/>
          <w:bCs/>
        </w:rPr>
        <w:t xml:space="preserve"> chacun regroupant des typologies de postes très différents</w:t>
      </w:r>
      <w:r w:rsidRPr="00E4406C">
        <w:rPr>
          <w:rFonts w:ascii="Arial" w:hAnsi="Arial" w:cs="Arial"/>
          <w:bCs/>
        </w:rPr>
        <w:t xml:space="preserve">, </w:t>
      </w:r>
      <w:r w:rsidR="00D002F3" w:rsidRPr="00E4406C">
        <w:rPr>
          <w:rFonts w:ascii="Arial" w:hAnsi="Arial" w:cs="Arial"/>
          <w:bCs/>
        </w:rPr>
        <w:t xml:space="preserve">globalement et </w:t>
      </w:r>
      <w:r w:rsidRPr="00E4406C">
        <w:rPr>
          <w:rFonts w:ascii="Arial" w:hAnsi="Arial" w:cs="Arial"/>
          <w:bCs/>
        </w:rPr>
        <w:t xml:space="preserve">par </w:t>
      </w:r>
      <w:r w:rsidRPr="00E4406C">
        <w:rPr>
          <w:rFonts w:ascii="Arial" w:hAnsi="Arial" w:cs="Arial"/>
          <w:b/>
          <w:u w:val="single"/>
        </w:rPr>
        <w:t>statut</w:t>
      </w:r>
      <w:r w:rsidRPr="00E4406C">
        <w:rPr>
          <w:rFonts w:ascii="Arial" w:hAnsi="Arial" w:cs="Arial"/>
          <w:bCs/>
        </w:rPr>
        <w:t xml:space="preserve"> la représentation </w:t>
      </w:r>
      <w:r w:rsidR="00D002F3" w:rsidRPr="00E4406C">
        <w:rPr>
          <w:rFonts w:ascii="Arial" w:hAnsi="Arial" w:cs="Arial"/>
          <w:bCs/>
        </w:rPr>
        <w:t>est la suivante :</w:t>
      </w:r>
    </w:p>
    <w:p w14:paraId="7B9EB78A" w14:textId="70517CEA" w:rsidR="00D002F3" w:rsidRPr="00E4406C" w:rsidRDefault="00D002F3" w:rsidP="0095677C">
      <w:pPr>
        <w:spacing w:before="60" w:after="60"/>
        <w:jc w:val="both"/>
        <w:rPr>
          <w:rFonts w:ascii="Arial" w:hAnsi="Arial" w:cs="Arial"/>
          <w:bCs/>
        </w:rPr>
      </w:pPr>
      <w:r w:rsidRPr="00E4406C">
        <w:rPr>
          <w:rFonts w:ascii="Arial" w:hAnsi="Arial" w:cs="Arial"/>
          <w:bCs/>
          <w:noProof/>
        </w:rPr>
        <mc:AlternateContent>
          <mc:Choice Requires="wps">
            <w:drawing>
              <wp:anchor distT="45720" distB="45720" distL="114300" distR="114300" simplePos="0" relativeHeight="251659264" behindDoc="0" locked="0" layoutInCell="1" allowOverlap="1" wp14:anchorId="327FBB86" wp14:editId="0D10DD09">
                <wp:simplePos x="0" y="0"/>
                <wp:positionH relativeFrom="margin">
                  <wp:align>left</wp:align>
                </wp:positionH>
                <wp:positionV relativeFrom="paragraph">
                  <wp:posOffset>22225</wp:posOffset>
                </wp:positionV>
                <wp:extent cx="2686050" cy="1914525"/>
                <wp:effectExtent l="0" t="0" r="19050" b="28575"/>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1914525"/>
                        </a:xfrm>
                        <a:prstGeom prst="rect">
                          <a:avLst/>
                        </a:prstGeom>
                        <a:solidFill>
                          <a:srgbClr val="FFFFFF"/>
                        </a:solidFill>
                        <a:ln w="9525">
                          <a:solidFill>
                            <a:srgbClr val="000000"/>
                          </a:solidFill>
                          <a:miter lim="800000"/>
                          <a:headEnd/>
                          <a:tailEnd/>
                        </a:ln>
                      </wps:spPr>
                      <wps:txbx>
                        <w:txbxContent>
                          <w:p w14:paraId="089C8157" w14:textId="2DB39B8D" w:rsidR="00D002F3" w:rsidRDefault="00D002F3">
                            <w:r w:rsidRPr="00D002F3">
                              <w:rPr>
                                <w:rFonts w:ascii="Arial" w:hAnsi="Arial" w:cs="Arial"/>
                                <w:bCs/>
                                <w:noProof/>
                              </w:rPr>
                              <w:drawing>
                                <wp:inline distT="0" distB="0" distL="0" distR="0" wp14:anchorId="6DAEE855" wp14:editId="7AFB7EB9">
                                  <wp:extent cx="2657475" cy="1914525"/>
                                  <wp:effectExtent l="0" t="0" r="9525" b="9525"/>
                                  <wp:docPr id="1" name="Graphique 1">
                                    <a:extLst xmlns:a="http://schemas.openxmlformats.org/drawingml/2006/main">
                                      <a:ext uri="{FF2B5EF4-FFF2-40B4-BE49-F238E27FC236}">
                                        <a16:creationId xmlns:a16="http://schemas.microsoft.com/office/drawing/2014/main" id="{D016EF0C-A8B1-BB6D-95D0-5E0CEDD52D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27FBB86" id="_x0000_t202" coordsize="21600,21600" o:spt="202" path="m,l,21600r21600,l21600,xe">
                <v:stroke joinstyle="miter"/>
                <v:path gradientshapeok="t" o:connecttype="rect"/>
              </v:shapetype>
              <v:shape id="Zone de texte 2" o:spid="_x0000_s1026" type="#_x0000_t202" style="position:absolute;left:0;text-align:left;margin-left:0;margin-top:1.75pt;width:211.5pt;height:150.75pt;z-index:2516592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">
                <v:textbox>
                  <w:txbxContent>
                    <w:p w14:paraId="089C8157" w14:textId="2DB39B8D" w:rsidR="00D002F3" w:rsidRDefault="00D002F3">
                      <w:r w:rsidRPr="00D002F3">
                        <w:rPr>
                          <w:rFonts w:ascii="Arial" w:hAnsi="Arial" w:cs="Arial"/>
                          <w:bCs/>
                          <w:noProof/>
                        </w:rPr>
                        <w:drawing>
                          <wp:inline distT="0" distB="0" distL="0" distR="0" wp14:anchorId="6DAEE855" wp14:editId="7AFB7EB9">
                            <wp:extent cx="2657475" cy="1914525"/>
                            <wp:effectExtent l="0" t="0" r="9525" b="9525"/>
                            <wp:docPr id="1" name="Graphique 1">
                              <a:extLst xmlns:a="http://schemas.openxmlformats.org/drawingml/2006/main">
                                <a:ext uri="{FF2B5EF4-FFF2-40B4-BE49-F238E27FC236}">
                                  <a16:creationId xmlns:a16="http://schemas.microsoft.com/office/drawing/2014/main" id="{D016EF0C-A8B1-BB6D-95D0-5E0CEDD52DE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v:textbox>
                <w10:wrap type="square" anchorx="margin"/>
              </v:shape>
            </w:pict>
          </mc:Fallback>
        </mc:AlternateContent>
      </w:r>
      <w:r w:rsidR="005B695D" w:rsidRPr="00E4406C">
        <w:rPr>
          <w:rFonts w:ascii="Arial" w:hAnsi="Arial" w:cs="Arial"/>
          <w:bCs/>
        </w:rPr>
        <w:t xml:space="preserve">. </w:t>
      </w:r>
      <w:r w:rsidRPr="00E4406C">
        <w:rPr>
          <w:rFonts w:ascii="Arial" w:hAnsi="Arial" w:cs="Arial"/>
          <w:bCs/>
        </w:rPr>
        <w:t xml:space="preserve">Le déséquilibre constaté sur le statut de dirigeant (membres du Comité de Direction) est confirmé par les </w:t>
      </w:r>
      <w:r w:rsidRPr="00E4406C">
        <w:rPr>
          <w:rFonts w:ascii="Arial" w:hAnsi="Arial" w:cs="Arial"/>
          <w:b/>
        </w:rPr>
        <w:t>indicateurs de l’Index égalité professionnelle</w:t>
      </w:r>
      <w:r w:rsidRPr="00E4406C">
        <w:rPr>
          <w:rFonts w:ascii="Arial" w:hAnsi="Arial" w:cs="Arial"/>
          <w:bCs/>
        </w:rPr>
        <w:t>, sans évolution sur les 4 dernières années.</w:t>
      </w:r>
    </w:p>
    <w:p w14:paraId="592DD160" w14:textId="1991202C" w:rsidR="00D002F3" w:rsidRPr="00E4406C" w:rsidRDefault="005B695D" w:rsidP="0095677C">
      <w:pPr>
        <w:spacing w:before="60" w:after="60"/>
        <w:jc w:val="both"/>
        <w:rPr>
          <w:rFonts w:ascii="Arial" w:hAnsi="Arial" w:cs="Arial"/>
        </w:rPr>
      </w:pPr>
      <w:r w:rsidRPr="00E4406C">
        <w:rPr>
          <w:rFonts w:ascii="Arial" w:hAnsi="Arial" w:cs="Arial"/>
        </w:rPr>
        <w:t xml:space="preserve">. </w:t>
      </w:r>
      <w:r w:rsidR="00D002F3" w:rsidRPr="00E4406C">
        <w:rPr>
          <w:rFonts w:ascii="Arial" w:hAnsi="Arial" w:cs="Arial"/>
        </w:rPr>
        <w:t>Comme précédemment, aucune évolution notable à constater</w:t>
      </w:r>
      <w:r w:rsidRPr="00E4406C">
        <w:rPr>
          <w:rFonts w:ascii="Arial" w:hAnsi="Arial" w:cs="Arial"/>
        </w:rPr>
        <w:t xml:space="preserve"> </w:t>
      </w:r>
      <w:r w:rsidR="00D002F3" w:rsidRPr="00E4406C">
        <w:rPr>
          <w:rFonts w:ascii="Arial" w:hAnsi="Arial" w:cs="Arial"/>
        </w:rPr>
        <w:t>:</w:t>
      </w:r>
    </w:p>
    <w:p w14:paraId="1C492F41" w14:textId="6D16CDB6" w:rsidR="00D002F3" w:rsidRPr="00E4406C" w:rsidRDefault="005B695D">
      <w:pPr>
        <w:pStyle w:val="Paragraphedeliste"/>
        <w:numPr>
          <w:ilvl w:val="0"/>
          <w:numId w:val="7"/>
        </w:numPr>
        <w:spacing w:before="60" w:after="60"/>
        <w:jc w:val="both"/>
        <w:rPr>
          <w:rFonts w:ascii="Arial" w:hAnsi="Arial" w:cs="Arial"/>
        </w:rPr>
      </w:pPr>
      <w:r w:rsidRPr="00E4406C">
        <w:rPr>
          <w:rFonts w:ascii="Arial" w:hAnsi="Arial" w:cs="Arial"/>
        </w:rPr>
        <w:t>Sur la r</w:t>
      </w:r>
      <w:r w:rsidR="00D002F3" w:rsidRPr="00E4406C">
        <w:rPr>
          <w:rFonts w:ascii="Arial" w:hAnsi="Arial" w:cs="Arial"/>
        </w:rPr>
        <w:t xml:space="preserve">eprésentation globalement équilibrée </w:t>
      </w:r>
      <w:r w:rsidR="0051526D" w:rsidRPr="00E4406C">
        <w:rPr>
          <w:rFonts w:ascii="Arial" w:hAnsi="Arial" w:cs="Arial"/>
        </w:rPr>
        <w:t>pour le statut cadre</w:t>
      </w:r>
    </w:p>
    <w:p w14:paraId="318353AA" w14:textId="5A677881" w:rsidR="00D002F3" w:rsidRPr="00E4406C" w:rsidRDefault="005B695D">
      <w:pPr>
        <w:pStyle w:val="Paragraphedeliste"/>
        <w:numPr>
          <w:ilvl w:val="0"/>
          <w:numId w:val="7"/>
        </w:numPr>
        <w:spacing w:before="60" w:after="60"/>
        <w:jc w:val="both"/>
        <w:rPr>
          <w:rFonts w:ascii="Arial" w:hAnsi="Arial" w:cs="Arial"/>
        </w:rPr>
      </w:pPr>
      <w:r w:rsidRPr="00E4406C">
        <w:rPr>
          <w:rFonts w:ascii="Arial" w:hAnsi="Arial" w:cs="Arial"/>
        </w:rPr>
        <w:t>Un é</w:t>
      </w:r>
      <w:r w:rsidR="009D304A" w:rsidRPr="00E4406C">
        <w:rPr>
          <w:rFonts w:ascii="Arial" w:hAnsi="Arial" w:cs="Arial"/>
        </w:rPr>
        <w:t>cart</w:t>
      </w:r>
      <w:r w:rsidR="009972FB" w:rsidRPr="00E4406C">
        <w:rPr>
          <w:rFonts w:ascii="Arial" w:hAnsi="Arial" w:cs="Arial"/>
        </w:rPr>
        <w:t xml:space="preserve"> </w:t>
      </w:r>
      <w:r w:rsidR="00D002F3" w:rsidRPr="00E4406C">
        <w:rPr>
          <w:rFonts w:ascii="Arial" w:hAnsi="Arial" w:cs="Arial"/>
        </w:rPr>
        <w:t xml:space="preserve">un peu augmenté par rapport à 2017 </w:t>
      </w:r>
      <w:r w:rsidR="009972FB" w:rsidRPr="00E4406C">
        <w:rPr>
          <w:rFonts w:ascii="Arial" w:hAnsi="Arial" w:cs="Arial"/>
        </w:rPr>
        <w:t>pour le statut</w:t>
      </w:r>
      <w:r w:rsidR="008C75AF" w:rsidRPr="00E4406C">
        <w:rPr>
          <w:rFonts w:ascii="Arial" w:hAnsi="Arial" w:cs="Arial"/>
        </w:rPr>
        <w:t xml:space="preserve"> agent </w:t>
      </w:r>
      <w:r w:rsidR="0051526D" w:rsidRPr="00E4406C">
        <w:rPr>
          <w:rFonts w:ascii="Arial" w:hAnsi="Arial" w:cs="Arial"/>
        </w:rPr>
        <w:t>de maîtrise</w:t>
      </w:r>
      <w:r w:rsidR="00D002F3" w:rsidRPr="00E4406C">
        <w:rPr>
          <w:rFonts w:ascii="Arial" w:hAnsi="Arial" w:cs="Arial"/>
        </w:rPr>
        <w:t xml:space="preserve"> </w:t>
      </w:r>
      <w:r w:rsidR="002C3B10" w:rsidRPr="00E4406C">
        <w:rPr>
          <w:rFonts w:ascii="Arial" w:hAnsi="Arial" w:cs="Arial"/>
          <w:bCs/>
        </w:rPr>
        <w:t>(</w:t>
      </w:r>
      <w:r w:rsidR="00D002F3" w:rsidRPr="00E4406C">
        <w:rPr>
          <w:rFonts w:ascii="Arial" w:hAnsi="Arial" w:cs="Arial"/>
          <w:bCs/>
        </w:rPr>
        <w:t>mais qui ne représente qu’une 20ène de collaborateurs</w:t>
      </w:r>
      <w:r w:rsidRPr="00E4406C">
        <w:rPr>
          <w:rFonts w:ascii="Arial" w:hAnsi="Arial" w:cs="Arial"/>
          <w:bCs/>
        </w:rPr>
        <w:t>)</w:t>
      </w:r>
    </w:p>
    <w:p w14:paraId="4C4C64EA" w14:textId="529DEA35" w:rsidR="00B7698D" w:rsidRPr="00E4406C" w:rsidRDefault="005B695D">
      <w:pPr>
        <w:pStyle w:val="Paragraphedeliste"/>
        <w:numPr>
          <w:ilvl w:val="0"/>
          <w:numId w:val="7"/>
        </w:numPr>
        <w:spacing w:before="60" w:after="60"/>
        <w:jc w:val="both"/>
        <w:rPr>
          <w:rFonts w:ascii="Arial" w:hAnsi="Arial" w:cs="Arial"/>
        </w:rPr>
      </w:pPr>
      <w:r w:rsidRPr="00E4406C">
        <w:rPr>
          <w:rFonts w:ascii="Arial" w:hAnsi="Arial" w:cs="Arial"/>
          <w:bCs/>
        </w:rPr>
        <w:t>Une s</w:t>
      </w:r>
      <w:r w:rsidR="00D002F3" w:rsidRPr="00E4406C">
        <w:rPr>
          <w:rFonts w:ascii="Arial" w:hAnsi="Arial" w:cs="Arial"/>
          <w:bCs/>
        </w:rPr>
        <w:t>ituation identique p</w:t>
      </w:r>
      <w:r w:rsidR="009D304A" w:rsidRPr="00E4406C">
        <w:rPr>
          <w:rFonts w:ascii="Arial" w:hAnsi="Arial" w:cs="Arial"/>
        </w:rPr>
        <w:t xml:space="preserve">our le </w:t>
      </w:r>
      <w:r w:rsidR="00A970A3" w:rsidRPr="00E4406C">
        <w:rPr>
          <w:rFonts w:ascii="Arial" w:hAnsi="Arial" w:cs="Arial"/>
        </w:rPr>
        <w:t>statut employé</w:t>
      </w:r>
      <w:r w:rsidR="00D002F3" w:rsidRPr="00E4406C">
        <w:rPr>
          <w:rFonts w:ascii="Arial" w:hAnsi="Arial" w:cs="Arial"/>
        </w:rPr>
        <w:t>,</w:t>
      </w:r>
      <w:r w:rsidR="00A970A3" w:rsidRPr="00E4406C">
        <w:rPr>
          <w:rFonts w:ascii="Arial" w:hAnsi="Arial" w:cs="Arial"/>
        </w:rPr>
        <w:t xml:space="preserve"> </w:t>
      </w:r>
      <w:r w:rsidRPr="00E4406C">
        <w:rPr>
          <w:rFonts w:ascii="Arial" w:hAnsi="Arial" w:cs="Arial"/>
        </w:rPr>
        <w:t xml:space="preserve">avec un écart de représentation en faveur des femmes, </w:t>
      </w:r>
      <w:r w:rsidR="00D002F3" w:rsidRPr="00E4406C">
        <w:rPr>
          <w:rFonts w:ascii="Arial" w:hAnsi="Arial" w:cs="Arial"/>
        </w:rPr>
        <w:t>l’explication demeurant</w:t>
      </w:r>
      <w:r w:rsidR="0051526D" w:rsidRPr="00E4406C">
        <w:rPr>
          <w:rFonts w:ascii="Arial" w:hAnsi="Arial" w:cs="Arial"/>
        </w:rPr>
        <w:t xml:space="preserve"> </w:t>
      </w:r>
      <w:r w:rsidR="005D0751" w:rsidRPr="00E4406C">
        <w:rPr>
          <w:rFonts w:ascii="Arial" w:hAnsi="Arial" w:cs="Arial"/>
        </w:rPr>
        <w:t xml:space="preserve">due à </w:t>
      </w:r>
      <w:r w:rsidR="0051526D" w:rsidRPr="00E4406C">
        <w:rPr>
          <w:rFonts w:ascii="Arial" w:hAnsi="Arial" w:cs="Arial"/>
        </w:rPr>
        <w:t>certain</w:t>
      </w:r>
      <w:r w:rsidRPr="00E4406C">
        <w:rPr>
          <w:rFonts w:ascii="Arial" w:hAnsi="Arial" w:cs="Arial"/>
        </w:rPr>
        <w:t>e</w:t>
      </w:r>
      <w:r w:rsidR="0051526D" w:rsidRPr="00E4406C">
        <w:rPr>
          <w:rFonts w:ascii="Arial" w:hAnsi="Arial" w:cs="Arial"/>
        </w:rPr>
        <w:t>s</w:t>
      </w:r>
      <w:r w:rsidRPr="00E4406C">
        <w:rPr>
          <w:rFonts w:ascii="Arial" w:hAnsi="Arial" w:cs="Arial"/>
        </w:rPr>
        <w:t xml:space="preserve"> activités</w:t>
      </w:r>
      <w:r w:rsidR="0051526D" w:rsidRPr="00E4406C">
        <w:rPr>
          <w:rFonts w:ascii="Arial" w:hAnsi="Arial" w:cs="Arial"/>
        </w:rPr>
        <w:t xml:space="preserve"> et fonctions </w:t>
      </w:r>
      <w:r w:rsidRPr="00E4406C">
        <w:rPr>
          <w:rFonts w:ascii="Arial" w:hAnsi="Arial" w:cs="Arial"/>
        </w:rPr>
        <w:t>stéréotypées (ex. à l</w:t>
      </w:r>
      <w:r w:rsidR="0051526D" w:rsidRPr="00E4406C">
        <w:rPr>
          <w:rFonts w:ascii="Arial" w:hAnsi="Arial" w:cs="Arial"/>
        </w:rPr>
        <w:t xml:space="preserve">a Direction </w:t>
      </w:r>
      <w:r w:rsidR="008829DC" w:rsidRPr="00E4406C">
        <w:rPr>
          <w:rFonts w:ascii="Arial" w:hAnsi="Arial" w:cs="Arial"/>
        </w:rPr>
        <w:t>Service Client</w:t>
      </w:r>
      <w:r w:rsidRPr="00E4406C">
        <w:rPr>
          <w:rFonts w:ascii="Arial" w:hAnsi="Arial" w:cs="Arial"/>
        </w:rPr>
        <w:t>s)</w:t>
      </w:r>
      <w:r w:rsidR="0051526D" w:rsidRPr="00E4406C">
        <w:rPr>
          <w:rFonts w:ascii="Arial" w:hAnsi="Arial" w:cs="Arial"/>
        </w:rPr>
        <w:t>.</w:t>
      </w:r>
    </w:p>
    <w:p w14:paraId="5691E1AD" w14:textId="78F6F59E" w:rsidR="00A669FE" w:rsidRPr="007920E1" w:rsidRDefault="00A669FE" w:rsidP="00A669FE">
      <w:pPr>
        <w:spacing w:before="60" w:after="60"/>
        <w:jc w:val="both"/>
        <w:rPr>
          <w:rFonts w:ascii="Arial" w:hAnsi="Arial" w:cs="Arial"/>
          <w:sz w:val="6"/>
          <w:szCs w:val="6"/>
        </w:rPr>
      </w:pPr>
    </w:p>
    <w:p w14:paraId="74E40FE1" w14:textId="293277EC" w:rsidR="00D002F3" w:rsidRPr="00E4406C" w:rsidRDefault="00D002F3" w:rsidP="0095677C">
      <w:pPr>
        <w:spacing w:before="60" w:after="60"/>
        <w:jc w:val="both"/>
        <w:rPr>
          <w:rFonts w:ascii="Arial" w:hAnsi="Arial" w:cs="Arial"/>
        </w:rPr>
      </w:pPr>
      <w:r w:rsidRPr="00E4406C">
        <w:rPr>
          <w:rFonts w:ascii="Arial" w:hAnsi="Arial" w:cs="Arial"/>
        </w:rPr>
        <w:t xml:space="preserve">La représentation est aujourd’hui quasiment équilibrée sur les fonctions de </w:t>
      </w:r>
      <w:r w:rsidRPr="00E4406C">
        <w:rPr>
          <w:rFonts w:ascii="Arial" w:hAnsi="Arial" w:cs="Arial"/>
          <w:b/>
          <w:bCs/>
          <w:u w:val="single"/>
        </w:rPr>
        <w:t>managers</w:t>
      </w:r>
      <w:r w:rsidRPr="00E4406C">
        <w:rPr>
          <w:rFonts w:ascii="Arial" w:hAnsi="Arial" w:cs="Arial"/>
        </w:rPr>
        <w:t xml:space="preserve"> (58 collaborateurs), ce qui n’était pas le cas précédemment</w:t>
      </w:r>
      <w:r w:rsidR="00A669FE" w:rsidRPr="00E4406C">
        <w:rPr>
          <w:rFonts w:ascii="Arial" w:hAnsi="Arial" w:cs="Arial"/>
        </w:rPr>
        <w:t> : 48% de Femmes pour 52% d’hommes</w:t>
      </w:r>
      <w:r w:rsidR="005B695D" w:rsidRPr="00E4406C">
        <w:rPr>
          <w:rFonts w:ascii="Arial" w:hAnsi="Arial" w:cs="Arial"/>
        </w:rPr>
        <w:t xml:space="preserve"> actuellement</w:t>
      </w:r>
      <w:r w:rsidR="00A669FE" w:rsidRPr="00E4406C">
        <w:rPr>
          <w:rFonts w:ascii="Arial" w:hAnsi="Arial" w:cs="Arial"/>
        </w:rPr>
        <w:t>.</w:t>
      </w:r>
    </w:p>
    <w:p w14:paraId="7E75CABB" w14:textId="77777777" w:rsidR="00A669FE" w:rsidRPr="007920E1" w:rsidRDefault="00A669FE" w:rsidP="00D002F3">
      <w:pPr>
        <w:spacing w:before="60" w:after="60"/>
        <w:jc w:val="both"/>
        <w:rPr>
          <w:rFonts w:ascii="Arial" w:hAnsi="Arial" w:cs="Arial"/>
          <w:sz w:val="6"/>
          <w:szCs w:val="6"/>
        </w:rPr>
      </w:pPr>
    </w:p>
    <w:p w14:paraId="49C76C92" w14:textId="00DE6263" w:rsidR="00503041" w:rsidRDefault="00A669FE" w:rsidP="00D002F3">
      <w:pPr>
        <w:spacing w:before="60" w:after="60"/>
        <w:jc w:val="both"/>
        <w:rPr>
          <w:rFonts w:ascii="Arial" w:hAnsi="Arial" w:cs="Arial"/>
        </w:rPr>
      </w:pPr>
      <w:r w:rsidRPr="00E4406C">
        <w:rPr>
          <w:rFonts w:ascii="Arial" w:hAnsi="Arial" w:cs="Arial"/>
        </w:rPr>
        <w:t xml:space="preserve">Par </w:t>
      </w:r>
      <w:r w:rsidRPr="00E4406C">
        <w:rPr>
          <w:rFonts w:ascii="Arial" w:hAnsi="Arial" w:cs="Arial"/>
          <w:b/>
          <w:bCs/>
          <w:u w:val="single"/>
        </w:rPr>
        <w:t>Directions</w:t>
      </w:r>
      <w:r w:rsidRPr="00E4406C">
        <w:rPr>
          <w:rFonts w:ascii="Arial" w:hAnsi="Arial" w:cs="Arial"/>
        </w:rPr>
        <w:t>, certaines continuent de connaitre</w:t>
      </w:r>
      <w:r w:rsidR="00D002F3" w:rsidRPr="00E4406C">
        <w:rPr>
          <w:rFonts w:ascii="Arial" w:hAnsi="Arial" w:cs="Arial"/>
        </w:rPr>
        <w:t xml:space="preserve"> un déséquilibre </w:t>
      </w:r>
      <w:r w:rsidRPr="00E4406C">
        <w:rPr>
          <w:rFonts w:ascii="Arial" w:hAnsi="Arial" w:cs="Arial"/>
        </w:rPr>
        <w:t xml:space="preserve">de représentation </w:t>
      </w:r>
      <w:r w:rsidR="00D002F3" w:rsidRPr="00E4406C">
        <w:rPr>
          <w:rFonts w:ascii="Arial" w:hAnsi="Arial" w:cs="Arial"/>
        </w:rPr>
        <w:t>hommes/femmes résultant de leur activité propre</w:t>
      </w:r>
      <w:r w:rsidRPr="00E4406C">
        <w:rPr>
          <w:rFonts w:ascii="Arial" w:hAnsi="Arial" w:cs="Arial"/>
        </w:rPr>
        <w:t xml:space="preserve">, à dominante demeurant féminine ou masculine </w:t>
      </w:r>
      <w:r w:rsidR="00D002F3" w:rsidRPr="00E4406C">
        <w:rPr>
          <w:rFonts w:ascii="Arial" w:hAnsi="Arial" w:cs="Arial"/>
        </w:rPr>
        <w:t>ou d’une typologie de postes « stéréotypés ».</w:t>
      </w:r>
      <w:r w:rsidRPr="00E4406C">
        <w:rPr>
          <w:rFonts w:ascii="Arial" w:hAnsi="Arial" w:cs="Arial"/>
        </w:rPr>
        <w:t xml:space="preserve"> Que le déséquilibre vienne de l’activité ou des typologies de postes, les parties constatent qu’il est extrêmement difficile d’agir pour faire évoluer la tendance les concernant. </w:t>
      </w:r>
    </w:p>
    <w:p w14:paraId="6E7132A6" w14:textId="77777777" w:rsidR="00503041" w:rsidRDefault="00503041">
      <w:pPr>
        <w:rPr>
          <w:rFonts w:ascii="Arial" w:hAnsi="Arial" w:cs="Arial"/>
        </w:rPr>
      </w:pPr>
      <w:r>
        <w:rPr>
          <w:rFonts w:ascii="Arial" w:hAnsi="Arial" w:cs="Arial"/>
        </w:rPr>
        <w:br w:type="page"/>
      </w:r>
    </w:p>
    <w:p w14:paraId="42B04F48" w14:textId="77777777" w:rsidR="005B695D" w:rsidRPr="00E4406C" w:rsidRDefault="005B695D" w:rsidP="00D002F3">
      <w:pPr>
        <w:spacing w:before="60" w:after="60"/>
        <w:jc w:val="both"/>
        <w:rPr>
          <w:rFonts w:ascii="Arial" w:hAnsi="Arial" w:cs="Arial"/>
        </w:rPr>
      </w:pPr>
    </w:p>
    <w:p w14:paraId="051DF05C" w14:textId="68D5B695" w:rsidR="00D002F3" w:rsidRPr="00E4406C" w:rsidRDefault="005B695D" w:rsidP="00D002F3">
      <w:pPr>
        <w:spacing w:before="60" w:after="60"/>
        <w:jc w:val="both"/>
        <w:rPr>
          <w:rFonts w:ascii="Arial" w:hAnsi="Arial" w:cs="Arial"/>
        </w:rPr>
      </w:pPr>
      <w:r w:rsidRPr="00E4406C">
        <w:rPr>
          <w:rFonts w:ascii="Arial" w:hAnsi="Arial" w:cs="Arial"/>
          <w:noProof/>
        </w:rPr>
        <mc:AlternateContent>
          <mc:Choice Requires="wps">
            <w:drawing>
              <wp:anchor distT="45720" distB="45720" distL="114300" distR="114300" simplePos="0" relativeHeight="251661312" behindDoc="0" locked="0" layoutInCell="1" allowOverlap="1" wp14:anchorId="33A47CC6" wp14:editId="5AF0FB9E">
                <wp:simplePos x="0" y="0"/>
                <wp:positionH relativeFrom="margin">
                  <wp:posOffset>-538480</wp:posOffset>
                </wp:positionH>
                <wp:positionV relativeFrom="paragraph">
                  <wp:posOffset>220980</wp:posOffset>
                </wp:positionV>
                <wp:extent cx="6762750" cy="1600200"/>
                <wp:effectExtent l="0" t="0" r="19050" b="19050"/>
                <wp:wrapSquare wrapText="bothSides"/>
                <wp:docPr id="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62750" cy="1600200"/>
                        </a:xfrm>
                        <a:prstGeom prst="rect">
                          <a:avLst/>
                        </a:prstGeom>
                        <a:solidFill>
                          <a:srgbClr val="FFFFFF"/>
                        </a:solidFill>
                        <a:ln w="9525">
                          <a:solidFill>
                            <a:srgbClr val="000000"/>
                          </a:solidFill>
                          <a:miter lim="800000"/>
                          <a:headEnd/>
                          <a:tailEnd/>
                        </a:ln>
                      </wps:spPr>
                      <wps:txbx>
                        <w:txbxContent>
                          <w:p w14:paraId="6636A06B" w14:textId="1563F9FE" w:rsidR="00A669FE" w:rsidRDefault="00A669FE" w:rsidP="005B440D">
                            <w:pPr>
                              <w:ind w:left="142"/>
                            </w:pPr>
                            <w:r w:rsidRPr="00A669FE">
                              <w:rPr>
                                <w:noProof/>
                              </w:rPr>
                              <w:drawing>
                                <wp:inline distT="0" distB="0" distL="0" distR="0" wp14:anchorId="481BD117" wp14:editId="068F0B2C">
                                  <wp:extent cx="6581955" cy="1500997"/>
                                  <wp:effectExtent l="0" t="0" r="9525" b="4445"/>
                                  <wp:docPr id="7" name="Graphique 7">
                                    <a:extLst xmlns:a="http://schemas.openxmlformats.org/drawingml/2006/main">
                                      <a:ext uri="{FF2B5EF4-FFF2-40B4-BE49-F238E27FC236}">
                                        <a16:creationId xmlns:a16="http://schemas.microsoft.com/office/drawing/2014/main" id="{79B21941-FA6F-597A-F833-213115803D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wps:txbx>
                      <wps:bodyPr rot="0" vert="horz" wrap="square" lIns="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3A47CC6" id="_x0000_s1027" type="#_x0000_t202" style="position:absolute;left:0;text-align:left;margin-left:-42.4pt;margin-top:17.4pt;width:532.5pt;height:126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">
                <v:textbox inset="0">
                  <w:txbxContent>
                    <w:p w14:paraId="6636A06B" w14:textId="1563F9FE" w:rsidR="00A669FE" w:rsidRDefault="00A669FE" w:rsidP="005B440D">
                      <w:pPr>
                        <w:ind w:left="142"/>
                      </w:pPr>
                      <w:r w:rsidRPr="00A669FE">
                        <w:rPr>
                          <w:noProof/>
                        </w:rPr>
                        <w:drawing>
                          <wp:inline distT="0" distB="0" distL="0" distR="0" wp14:anchorId="481BD117" wp14:editId="068F0B2C">
                            <wp:extent cx="6581955" cy="1500997"/>
                            <wp:effectExtent l="0" t="0" r="9525" b="4445"/>
                            <wp:docPr id="7" name="Graphique 7">
                              <a:extLst xmlns:a="http://schemas.openxmlformats.org/drawingml/2006/main">
                                <a:ext uri="{FF2B5EF4-FFF2-40B4-BE49-F238E27FC236}">
                                  <a16:creationId xmlns:a16="http://schemas.microsoft.com/office/drawing/2014/main" id="{79B21941-FA6F-597A-F833-213115803D0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square" anchorx="margin"/>
              </v:shape>
            </w:pict>
          </mc:Fallback>
        </mc:AlternateContent>
      </w:r>
      <w:r w:rsidR="00A669FE" w:rsidRPr="00E4406C">
        <w:rPr>
          <w:rFonts w:ascii="Arial" w:hAnsi="Arial" w:cs="Arial"/>
        </w:rPr>
        <w:t xml:space="preserve">Répartition </w:t>
      </w:r>
      <w:r w:rsidRPr="00E4406C">
        <w:rPr>
          <w:rFonts w:ascii="Arial" w:hAnsi="Arial" w:cs="Arial"/>
        </w:rPr>
        <w:t xml:space="preserve">F/H </w:t>
      </w:r>
      <w:r w:rsidR="00A669FE" w:rsidRPr="00E4406C">
        <w:rPr>
          <w:rFonts w:ascii="Arial" w:hAnsi="Arial" w:cs="Arial"/>
        </w:rPr>
        <w:t>par Direction</w:t>
      </w:r>
      <w:r w:rsidRPr="00E4406C">
        <w:rPr>
          <w:rFonts w:ascii="Arial" w:hAnsi="Arial" w:cs="Arial"/>
        </w:rPr>
        <w:t>,</w:t>
      </w:r>
      <w:r w:rsidR="00A669FE" w:rsidRPr="00E4406C">
        <w:rPr>
          <w:rFonts w:ascii="Arial" w:hAnsi="Arial" w:cs="Arial"/>
        </w:rPr>
        <w:t xml:space="preserve"> tous contrats :</w:t>
      </w:r>
    </w:p>
    <w:p w14:paraId="61113791" w14:textId="3096F5B0" w:rsidR="00514903" w:rsidRPr="00E4406C" w:rsidRDefault="00514903" w:rsidP="00514903">
      <w:pPr>
        <w:spacing w:before="60" w:after="60"/>
        <w:jc w:val="both"/>
        <w:rPr>
          <w:rFonts w:ascii="Arial" w:hAnsi="Arial" w:cs="Arial"/>
        </w:rPr>
      </w:pPr>
      <w:r w:rsidRPr="00E4406C">
        <w:rPr>
          <w:rFonts w:ascii="Arial" w:hAnsi="Arial" w:cs="Arial"/>
        </w:rPr>
        <w:t>Il y a tout de même une « amorce » d’évolution de représentation :</w:t>
      </w:r>
    </w:p>
    <w:p w14:paraId="6C8DAD1C" w14:textId="1288E8A6" w:rsidR="00514903" w:rsidRPr="0060450D" w:rsidRDefault="00514903">
      <w:pPr>
        <w:pStyle w:val="Paragraphedeliste"/>
        <w:numPr>
          <w:ilvl w:val="0"/>
          <w:numId w:val="8"/>
        </w:numPr>
        <w:spacing w:before="60" w:after="60"/>
        <w:ind w:left="567" w:hanging="283"/>
        <w:jc w:val="both"/>
        <w:rPr>
          <w:rFonts w:ascii="Arial" w:hAnsi="Arial" w:cs="Arial"/>
        </w:rPr>
      </w:pPr>
      <w:r w:rsidRPr="0060450D">
        <w:rPr>
          <w:rFonts w:ascii="Arial" w:hAnsi="Arial" w:cs="Arial"/>
        </w:rPr>
        <w:t>Augmentation du nombre de femmes à l’IT (Informatique) 22% vs 11%</w:t>
      </w:r>
      <w:r w:rsidR="005B695D" w:rsidRPr="0060450D">
        <w:rPr>
          <w:rFonts w:ascii="Arial" w:hAnsi="Arial" w:cs="Arial"/>
        </w:rPr>
        <w:t>, 2 Femmes recrutées en 2022 sur des postes à grande dominante masculine</w:t>
      </w:r>
    </w:p>
    <w:p w14:paraId="1236F98B" w14:textId="70455763" w:rsidR="00514903" w:rsidRPr="0060450D" w:rsidRDefault="00514903">
      <w:pPr>
        <w:pStyle w:val="Paragraphedeliste"/>
        <w:numPr>
          <w:ilvl w:val="0"/>
          <w:numId w:val="8"/>
        </w:numPr>
        <w:spacing w:before="60" w:after="60"/>
        <w:ind w:left="567" w:hanging="283"/>
        <w:jc w:val="both"/>
        <w:rPr>
          <w:rFonts w:ascii="Arial" w:hAnsi="Arial" w:cs="Arial"/>
        </w:rPr>
      </w:pPr>
      <w:r w:rsidRPr="0060450D">
        <w:rPr>
          <w:rFonts w:ascii="Arial" w:hAnsi="Arial" w:cs="Arial"/>
        </w:rPr>
        <w:t>Augmentation du nombre d’Hommes à la DSC (Relation clients) 33% vs 29%</w:t>
      </w:r>
      <w:r w:rsidR="005B695D" w:rsidRPr="0060450D">
        <w:rPr>
          <w:rFonts w:ascii="Arial" w:hAnsi="Arial" w:cs="Arial"/>
        </w:rPr>
        <w:t xml:space="preserve">, 3 </w:t>
      </w:r>
      <w:r w:rsidR="00346582" w:rsidRPr="0060450D">
        <w:rPr>
          <w:rFonts w:ascii="Arial" w:hAnsi="Arial" w:cs="Arial"/>
        </w:rPr>
        <w:t>H</w:t>
      </w:r>
      <w:r w:rsidR="005B695D" w:rsidRPr="0060450D">
        <w:rPr>
          <w:rFonts w:ascii="Arial" w:hAnsi="Arial" w:cs="Arial"/>
        </w:rPr>
        <w:t>ommes recrutés en 2022</w:t>
      </w:r>
    </w:p>
    <w:p w14:paraId="29C83662" w14:textId="75A09435" w:rsidR="004D5837" w:rsidRPr="00E4406C" w:rsidRDefault="005B695D" w:rsidP="0095677C">
      <w:pPr>
        <w:spacing w:before="60" w:after="60"/>
        <w:jc w:val="both"/>
        <w:rPr>
          <w:rFonts w:ascii="Arial" w:hAnsi="Arial" w:cs="Arial"/>
        </w:rPr>
      </w:pPr>
      <w:r w:rsidRPr="00E4406C">
        <w:rPr>
          <w:rFonts w:ascii="Arial" w:hAnsi="Arial" w:cs="Arial"/>
        </w:rPr>
        <w:t>Il semble qu’il y ait une tendance</w:t>
      </w:r>
      <w:r w:rsidR="008009FD">
        <w:rPr>
          <w:rFonts w:ascii="Arial" w:hAnsi="Arial" w:cs="Arial"/>
        </w:rPr>
        <w:t>, même si timide, à une augmentation du nombre de</w:t>
      </w:r>
      <w:r w:rsidRPr="00E4406C">
        <w:rPr>
          <w:rFonts w:ascii="Arial" w:hAnsi="Arial" w:cs="Arial"/>
        </w:rPr>
        <w:t xml:space="preserve"> </w:t>
      </w:r>
      <w:r w:rsidR="00346582" w:rsidRPr="00E4406C">
        <w:rPr>
          <w:rFonts w:ascii="Arial" w:hAnsi="Arial" w:cs="Arial"/>
        </w:rPr>
        <w:t>F</w:t>
      </w:r>
      <w:r w:rsidRPr="00E4406C">
        <w:rPr>
          <w:rFonts w:ascii="Arial" w:hAnsi="Arial" w:cs="Arial"/>
        </w:rPr>
        <w:t>emmes arrivant dans des activités où elles étaient quasi absentes (comme l’informatique, l’ingénierie).</w:t>
      </w:r>
    </w:p>
    <w:p w14:paraId="1235AABB" w14:textId="77777777" w:rsidR="005B695D" w:rsidRPr="00161938" w:rsidRDefault="005B695D" w:rsidP="0095677C">
      <w:pPr>
        <w:spacing w:before="60" w:after="60"/>
        <w:jc w:val="both"/>
        <w:rPr>
          <w:rFonts w:ascii="Arial" w:hAnsi="Arial" w:cs="Arial"/>
          <w:sz w:val="6"/>
          <w:szCs w:val="6"/>
        </w:rPr>
      </w:pPr>
    </w:p>
    <w:p w14:paraId="622BD1CC" w14:textId="510C1EF7" w:rsidR="009F0995" w:rsidRPr="00E4406C" w:rsidRDefault="009F0995" w:rsidP="0095677C">
      <w:pPr>
        <w:spacing w:before="60" w:after="60"/>
        <w:jc w:val="both"/>
        <w:rPr>
          <w:rFonts w:ascii="Arial" w:hAnsi="Arial" w:cs="Arial"/>
        </w:rPr>
      </w:pPr>
      <w:r w:rsidRPr="00E4406C">
        <w:rPr>
          <w:rFonts w:ascii="Arial" w:hAnsi="Arial" w:cs="Arial"/>
        </w:rPr>
        <w:t xml:space="preserve">Un point global a été fait sur les </w:t>
      </w:r>
      <w:r w:rsidRPr="00E4406C">
        <w:rPr>
          <w:rFonts w:ascii="Arial" w:hAnsi="Arial" w:cs="Arial"/>
          <w:b/>
          <w:bCs/>
        </w:rPr>
        <w:t xml:space="preserve">intégrations </w:t>
      </w:r>
      <w:r w:rsidRPr="00E4406C">
        <w:rPr>
          <w:rFonts w:ascii="Arial" w:hAnsi="Arial" w:cs="Arial"/>
        </w:rPr>
        <w:t>sur 2021 / 2022 dont il ressort que sur 146 intégrations (tous contrats, stages) : 89 femmes pour 65 hommes ont intégré l’entreprise, soit une répartition de plus de 57% v 42%.</w:t>
      </w:r>
    </w:p>
    <w:p w14:paraId="5EF940AC" w14:textId="77777777" w:rsidR="008450E7" w:rsidRPr="000D0028" w:rsidRDefault="008450E7" w:rsidP="0095677C">
      <w:pPr>
        <w:spacing w:before="60" w:after="60"/>
        <w:jc w:val="both"/>
        <w:rPr>
          <w:rFonts w:ascii="Arial" w:hAnsi="Arial" w:cs="Arial"/>
        </w:rPr>
      </w:pPr>
    </w:p>
    <w:p w14:paraId="5343BD07" w14:textId="6EFCA1CC" w:rsidR="009A3F83" w:rsidRPr="00E4406C" w:rsidRDefault="004D5837">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6" w:name="_Toc124522106"/>
      <w:r w:rsidRPr="00E4406C">
        <w:rPr>
          <w:rFonts w:ascii="Arial" w:hAnsi="Arial" w:cs="Arial"/>
          <w:b/>
          <w:smallCaps/>
          <w:color w:val="1F497D" w:themeColor="text2"/>
          <w:sz w:val="24"/>
          <w:szCs w:val="24"/>
          <w:u w:val="single"/>
        </w:rPr>
        <w:t>L’évolution professionnelle</w:t>
      </w:r>
      <w:r w:rsidR="000C7441" w:rsidRPr="00E4406C">
        <w:rPr>
          <w:rFonts w:ascii="Arial" w:hAnsi="Arial" w:cs="Arial"/>
          <w:b/>
          <w:smallCaps/>
          <w:color w:val="1F497D" w:themeColor="text2"/>
          <w:sz w:val="24"/>
          <w:szCs w:val="24"/>
          <w:u w:val="single"/>
        </w:rPr>
        <w:t>, la promotion</w:t>
      </w:r>
      <w:bookmarkEnd w:id="6"/>
    </w:p>
    <w:p w14:paraId="68B79D17" w14:textId="77777777" w:rsidR="009A3F83" w:rsidRPr="00E4406C" w:rsidRDefault="009A3F83" w:rsidP="0095677C">
      <w:pPr>
        <w:spacing w:before="60" w:after="60"/>
        <w:jc w:val="both"/>
        <w:rPr>
          <w:rFonts w:ascii="Arial" w:hAnsi="Arial" w:cs="Arial"/>
        </w:rPr>
      </w:pPr>
    </w:p>
    <w:p w14:paraId="4A493BEA" w14:textId="0B21740C" w:rsidR="004323DB" w:rsidRDefault="004323DB" w:rsidP="004323DB">
      <w:pPr>
        <w:spacing w:before="60" w:after="60"/>
        <w:jc w:val="both"/>
        <w:rPr>
          <w:rFonts w:ascii="Arial" w:hAnsi="Arial" w:cs="Arial"/>
          <w:bCs/>
          <w:iCs/>
        </w:rPr>
      </w:pPr>
      <w:r w:rsidRPr="00E4406C">
        <w:rPr>
          <w:rFonts w:ascii="Arial" w:hAnsi="Arial" w:cs="Arial"/>
          <w:bCs/>
          <w:iCs/>
        </w:rPr>
        <w:t xml:space="preserve">Des actions spécifiques ont été engagées pour favoriser l’évolution </w:t>
      </w:r>
      <w:r>
        <w:rPr>
          <w:rFonts w:ascii="Arial" w:hAnsi="Arial" w:cs="Arial"/>
          <w:bCs/>
          <w:iCs/>
        </w:rPr>
        <w:t>:</w:t>
      </w:r>
    </w:p>
    <w:p w14:paraId="768C5739" w14:textId="49E6A2AC" w:rsidR="004323DB" w:rsidRPr="006A3E6A" w:rsidRDefault="004323DB">
      <w:pPr>
        <w:pStyle w:val="Paragraphedeliste"/>
        <w:numPr>
          <w:ilvl w:val="0"/>
          <w:numId w:val="13"/>
        </w:numPr>
        <w:spacing w:before="60" w:after="60"/>
        <w:ind w:left="567" w:hanging="283"/>
        <w:jc w:val="both"/>
        <w:rPr>
          <w:rFonts w:ascii="Arial" w:hAnsi="Arial" w:cs="Arial"/>
          <w:bCs/>
          <w:iCs/>
        </w:rPr>
      </w:pPr>
      <w:r>
        <w:rPr>
          <w:rFonts w:ascii="Arial" w:hAnsi="Arial" w:cs="Arial"/>
          <w:bCs/>
          <w:iCs/>
        </w:rPr>
        <w:t>L</w:t>
      </w:r>
      <w:r w:rsidRPr="006A3E6A">
        <w:rPr>
          <w:rFonts w:ascii="Arial" w:hAnsi="Arial" w:cs="Arial"/>
          <w:bCs/>
          <w:iCs/>
        </w:rPr>
        <w:t xml:space="preserve">a méthodologie « People </w:t>
      </w:r>
      <w:proofErr w:type="spellStart"/>
      <w:r w:rsidRPr="006A3E6A">
        <w:rPr>
          <w:rFonts w:ascii="Arial" w:hAnsi="Arial" w:cs="Arial"/>
          <w:bCs/>
          <w:iCs/>
        </w:rPr>
        <w:t>Review</w:t>
      </w:r>
      <w:proofErr w:type="spellEnd"/>
      <w:r w:rsidRPr="006A3E6A">
        <w:rPr>
          <w:rFonts w:ascii="Arial" w:hAnsi="Arial" w:cs="Arial"/>
          <w:bCs/>
          <w:iCs/>
        </w:rPr>
        <w:t> » qui consiste à évaluer le potentiel de chaque collaborateur en définissant le plan de développement qui l’accompagnera dans son poste ou son évolution</w:t>
      </w:r>
      <w:r w:rsidR="002414D7">
        <w:rPr>
          <w:rFonts w:ascii="Arial" w:hAnsi="Arial" w:cs="Arial"/>
          <w:bCs/>
          <w:iCs/>
        </w:rPr>
        <w:t>.</w:t>
      </w:r>
    </w:p>
    <w:p w14:paraId="00FB1009" w14:textId="77777777" w:rsidR="004323DB" w:rsidRPr="006A3E6A" w:rsidRDefault="004323DB">
      <w:pPr>
        <w:pStyle w:val="Paragraphedeliste"/>
        <w:numPr>
          <w:ilvl w:val="0"/>
          <w:numId w:val="13"/>
        </w:numPr>
        <w:spacing w:before="60" w:after="60"/>
        <w:ind w:left="567" w:hanging="283"/>
        <w:jc w:val="both"/>
        <w:rPr>
          <w:rFonts w:ascii="Arial" w:hAnsi="Arial" w:cs="Arial"/>
          <w:bCs/>
          <w:iCs/>
          <w:strike/>
        </w:rPr>
      </w:pPr>
      <w:r w:rsidRPr="006A3E6A">
        <w:rPr>
          <w:rFonts w:ascii="Arial" w:hAnsi="Arial" w:cs="Arial"/>
          <w:bCs/>
          <w:iCs/>
        </w:rPr>
        <w:t>La mise en place auprès de</w:t>
      </w:r>
      <w:r>
        <w:rPr>
          <w:rFonts w:ascii="Arial" w:hAnsi="Arial" w:cs="Arial"/>
          <w:bCs/>
          <w:iCs/>
        </w:rPr>
        <w:t xml:space="preserve"> tous le</w:t>
      </w:r>
      <w:r w:rsidRPr="006A3E6A">
        <w:rPr>
          <w:rFonts w:ascii="Arial" w:hAnsi="Arial" w:cs="Arial"/>
          <w:bCs/>
          <w:iCs/>
        </w:rPr>
        <w:t xml:space="preserve">s collaborateurs d’entretiens </w:t>
      </w:r>
      <w:r>
        <w:rPr>
          <w:rFonts w:ascii="Arial" w:hAnsi="Arial" w:cs="Arial"/>
          <w:bCs/>
          <w:iCs/>
        </w:rPr>
        <w:t xml:space="preserve">spécifiques </w:t>
      </w:r>
      <w:r w:rsidRPr="006A3E6A">
        <w:rPr>
          <w:rFonts w:ascii="Arial" w:hAnsi="Arial" w:cs="Arial"/>
          <w:bCs/>
          <w:iCs/>
        </w:rPr>
        <w:t>- notamment de carrière ou professionnel. Des communications ont été effectuées et l’ensemble des informations se trouvent dans notre intranet rubrique « mon espace RH/ la gestion de carrière »</w:t>
      </w:r>
      <w:r>
        <w:rPr>
          <w:rFonts w:ascii="Arial" w:hAnsi="Arial" w:cs="Arial"/>
          <w:bCs/>
          <w:iCs/>
        </w:rPr>
        <w:t>.</w:t>
      </w:r>
    </w:p>
    <w:p w14:paraId="3AA2D328" w14:textId="373F090E" w:rsidR="004323DB" w:rsidRPr="006A3E6A" w:rsidRDefault="004323DB">
      <w:pPr>
        <w:pStyle w:val="Paragraphedeliste"/>
        <w:numPr>
          <w:ilvl w:val="0"/>
          <w:numId w:val="13"/>
        </w:numPr>
        <w:spacing w:before="60" w:after="60"/>
        <w:ind w:left="567" w:hanging="283"/>
        <w:jc w:val="both"/>
        <w:rPr>
          <w:rFonts w:ascii="Arial" w:hAnsi="Arial" w:cs="Arial"/>
          <w:bCs/>
          <w:iCs/>
        </w:rPr>
      </w:pPr>
      <w:r w:rsidRPr="006A3E6A">
        <w:rPr>
          <w:rFonts w:ascii="Arial" w:hAnsi="Arial" w:cs="Arial"/>
          <w:bCs/>
          <w:iCs/>
        </w:rPr>
        <w:t xml:space="preserve">Des ateliers pour les managers ont notamment été organisés en 2021 et en 2022, en </w:t>
      </w:r>
      <w:proofErr w:type="spellStart"/>
      <w:r w:rsidRPr="006A3E6A">
        <w:rPr>
          <w:rFonts w:ascii="Arial" w:hAnsi="Arial" w:cs="Arial"/>
          <w:bCs/>
          <w:iCs/>
        </w:rPr>
        <w:t>visio</w:t>
      </w:r>
      <w:proofErr w:type="spellEnd"/>
      <w:r w:rsidRPr="006A3E6A">
        <w:rPr>
          <w:rFonts w:ascii="Arial" w:hAnsi="Arial" w:cs="Arial"/>
          <w:bCs/>
          <w:iCs/>
        </w:rPr>
        <w:t xml:space="preserve">, avec </w:t>
      </w:r>
      <w:r w:rsidRPr="006A3E6A">
        <w:rPr>
          <w:rFonts w:ascii="Arial" w:hAnsi="Arial" w:cs="Arial"/>
          <w:bCs/>
          <w:i/>
        </w:rPr>
        <w:t>la</w:t>
      </w:r>
      <w:r w:rsidRPr="006A3E6A">
        <w:rPr>
          <w:rFonts w:ascii="Arial" w:hAnsi="Arial" w:cs="Arial"/>
          <w:bCs/>
          <w:iCs/>
        </w:rPr>
        <w:t xml:space="preserve"> "Talent &amp; </w:t>
      </w:r>
      <w:proofErr w:type="spellStart"/>
      <w:r w:rsidRPr="006A3E6A">
        <w:rPr>
          <w:rFonts w:ascii="Arial" w:hAnsi="Arial" w:cs="Arial"/>
          <w:bCs/>
          <w:iCs/>
        </w:rPr>
        <w:t>Development</w:t>
      </w:r>
      <w:proofErr w:type="spellEnd"/>
      <w:r w:rsidRPr="006A3E6A">
        <w:rPr>
          <w:rFonts w:ascii="Arial" w:hAnsi="Arial" w:cs="Arial"/>
          <w:bCs/>
          <w:iCs/>
        </w:rPr>
        <w:t xml:space="preserve"> Manageuse Europe" (F) du Groupe et la responsable formation et développement de Sodexo </w:t>
      </w:r>
      <w:proofErr w:type="spellStart"/>
      <w:r w:rsidRPr="006A3E6A">
        <w:rPr>
          <w:rFonts w:ascii="Arial" w:hAnsi="Arial" w:cs="Arial"/>
          <w:bCs/>
          <w:iCs/>
        </w:rPr>
        <w:t>Pass</w:t>
      </w:r>
      <w:proofErr w:type="spellEnd"/>
      <w:r w:rsidRPr="006A3E6A">
        <w:rPr>
          <w:rFonts w:ascii="Arial" w:hAnsi="Arial" w:cs="Arial"/>
          <w:bCs/>
          <w:iCs/>
        </w:rPr>
        <w:t xml:space="preserve"> France pour présentation du processus.</w:t>
      </w:r>
    </w:p>
    <w:p w14:paraId="1A9B71BF" w14:textId="77777777" w:rsidR="004323DB" w:rsidRPr="004323DB" w:rsidRDefault="004323DB" w:rsidP="0095677C">
      <w:pPr>
        <w:spacing w:before="60" w:after="60"/>
        <w:jc w:val="both"/>
        <w:rPr>
          <w:rFonts w:ascii="Arial" w:hAnsi="Arial" w:cs="Arial"/>
          <w:sz w:val="12"/>
          <w:szCs w:val="12"/>
        </w:rPr>
      </w:pPr>
    </w:p>
    <w:p w14:paraId="67127C9B" w14:textId="3F84E369" w:rsidR="009A3F83" w:rsidRPr="00E4406C" w:rsidRDefault="00F34B47" w:rsidP="0095677C">
      <w:pPr>
        <w:spacing w:before="60" w:after="60"/>
        <w:jc w:val="both"/>
        <w:rPr>
          <w:rFonts w:ascii="Arial" w:hAnsi="Arial" w:cs="Arial"/>
        </w:rPr>
      </w:pPr>
      <w:r w:rsidRPr="00E4406C">
        <w:rPr>
          <w:rFonts w:ascii="Arial" w:hAnsi="Arial" w:cs="Arial"/>
        </w:rPr>
        <w:t>Le bilan concernant l’évolution</w:t>
      </w:r>
      <w:r w:rsidR="0046627F" w:rsidRPr="00E4406C">
        <w:rPr>
          <w:rFonts w:ascii="Arial" w:hAnsi="Arial" w:cs="Arial"/>
        </w:rPr>
        <w:t xml:space="preserve"> professionnelle </w:t>
      </w:r>
      <w:r w:rsidR="00C15315" w:rsidRPr="00E4406C">
        <w:rPr>
          <w:rFonts w:ascii="Arial" w:hAnsi="Arial" w:cs="Arial"/>
        </w:rPr>
        <w:t xml:space="preserve">sur les </w:t>
      </w:r>
      <w:r w:rsidR="001208CA" w:rsidRPr="00E4406C">
        <w:rPr>
          <w:rFonts w:ascii="Arial" w:hAnsi="Arial" w:cs="Arial"/>
        </w:rPr>
        <w:t>4</w:t>
      </w:r>
      <w:r w:rsidR="00C15315" w:rsidRPr="00E4406C">
        <w:rPr>
          <w:rFonts w:ascii="Arial" w:hAnsi="Arial" w:cs="Arial"/>
        </w:rPr>
        <w:t xml:space="preserve"> </w:t>
      </w:r>
      <w:r w:rsidRPr="00E4406C">
        <w:rPr>
          <w:rFonts w:ascii="Arial" w:hAnsi="Arial" w:cs="Arial"/>
        </w:rPr>
        <w:t xml:space="preserve">dernières </w:t>
      </w:r>
      <w:r w:rsidR="00C15315" w:rsidRPr="00E4406C">
        <w:rPr>
          <w:rFonts w:ascii="Arial" w:hAnsi="Arial" w:cs="Arial"/>
        </w:rPr>
        <w:t>années</w:t>
      </w:r>
      <w:r w:rsidR="001208CA" w:rsidRPr="00E4406C">
        <w:rPr>
          <w:rFonts w:ascii="Arial" w:hAnsi="Arial" w:cs="Arial"/>
        </w:rPr>
        <w:t xml:space="preserve"> :</w:t>
      </w:r>
      <w:r w:rsidR="009A3F83" w:rsidRPr="00E4406C">
        <w:rPr>
          <w:rFonts w:ascii="Arial" w:hAnsi="Arial" w:cs="Arial"/>
        </w:rPr>
        <w:t xml:space="preserve"> </w:t>
      </w:r>
    </w:p>
    <w:tbl>
      <w:tblPr>
        <w:tblStyle w:val="TableauGrille5Fonc-Accentuation1"/>
        <w:tblW w:w="0" w:type="auto"/>
        <w:tblLook w:val="04A0" w:firstRow="1" w:lastRow="0" w:firstColumn="1" w:lastColumn="0" w:noHBand="0" w:noVBand="1"/>
      </w:tblPr>
      <w:tblGrid>
        <w:gridCol w:w="2275"/>
        <w:gridCol w:w="2340"/>
        <w:gridCol w:w="2356"/>
        <w:gridCol w:w="2090"/>
      </w:tblGrid>
      <w:tr w:rsidR="00E4406C" w:rsidRPr="00E4406C" w14:paraId="483F5417" w14:textId="77777777" w:rsidTr="001208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1C04C4D4" w14:textId="77777777" w:rsidR="00C15315" w:rsidRPr="00E4406C" w:rsidRDefault="00A516A6" w:rsidP="0095677C">
            <w:pPr>
              <w:spacing w:before="60" w:after="60"/>
              <w:jc w:val="both"/>
              <w:rPr>
                <w:rFonts w:ascii="Arial" w:hAnsi="Arial" w:cs="Arial"/>
                <w:color w:val="auto"/>
              </w:rPr>
            </w:pPr>
            <w:r w:rsidRPr="00E4406C">
              <w:rPr>
                <w:rFonts w:ascii="Arial" w:hAnsi="Arial" w:cs="Arial"/>
                <w:color w:val="auto"/>
              </w:rPr>
              <w:t>Evolution pro</w:t>
            </w:r>
            <w:r w:rsidR="00870E0C" w:rsidRPr="00E4406C">
              <w:rPr>
                <w:rFonts w:ascii="Arial" w:hAnsi="Arial" w:cs="Arial"/>
                <w:color w:val="auto"/>
              </w:rPr>
              <w:t>fe</w:t>
            </w:r>
            <w:r w:rsidRPr="00E4406C">
              <w:rPr>
                <w:rFonts w:ascii="Arial" w:hAnsi="Arial" w:cs="Arial"/>
                <w:color w:val="auto"/>
              </w:rPr>
              <w:t>ssionnelle</w:t>
            </w:r>
          </w:p>
        </w:tc>
        <w:tc>
          <w:tcPr>
            <w:tcW w:w="2340" w:type="dxa"/>
          </w:tcPr>
          <w:p w14:paraId="7DFFB627" w14:textId="77777777" w:rsidR="00C15315" w:rsidRPr="00E4406C" w:rsidRDefault="00C15315" w:rsidP="0095677C">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Femmes</w:t>
            </w:r>
          </w:p>
        </w:tc>
        <w:tc>
          <w:tcPr>
            <w:tcW w:w="2356" w:type="dxa"/>
          </w:tcPr>
          <w:p w14:paraId="55FBFEC3" w14:textId="77777777" w:rsidR="00C15315" w:rsidRPr="00E4406C" w:rsidRDefault="00C15315" w:rsidP="0095677C">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Hommes</w:t>
            </w:r>
          </w:p>
        </w:tc>
        <w:tc>
          <w:tcPr>
            <w:tcW w:w="2090" w:type="dxa"/>
          </w:tcPr>
          <w:p w14:paraId="3F695DC6" w14:textId="77777777" w:rsidR="00C15315" w:rsidRPr="00E4406C" w:rsidRDefault="00C15315" w:rsidP="0095677C">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Ratio</w:t>
            </w:r>
            <w:r w:rsidR="00A92A1C" w:rsidRPr="00E4406C">
              <w:rPr>
                <w:rFonts w:ascii="Arial" w:hAnsi="Arial" w:cs="Arial"/>
                <w:color w:val="auto"/>
              </w:rPr>
              <w:t xml:space="preserve"> % Femmes promues</w:t>
            </w:r>
          </w:p>
        </w:tc>
      </w:tr>
      <w:tr w:rsidR="00E4406C" w:rsidRPr="008541FC" w14:paraId="61132A20" w14:textId="77777777" w:rsidTr="001208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4089C40E" w14:textId="06CE6A27" w:rsidR="00C15315" w:rsidRPr="008541FC" w:rsidRDefault="001208CA" w:rsidP="0095677C">
            <w:pPr>
              <w:spacing w:before="60" w:after="60"/>
              <w:jc w:val="both"/>
              <w:rPr>
                <w:rFonts w:ascii="Arial" w:hAnsi="Arial" w:cs="Arial"/>
                <w:color w:val="auto"/>
              </w:rPr>
            </w:pPr>
            <w:r w:rsidRPr="008541FC">
              <w:rPr>
                <w:rFonts w:ascii="Arial" w:hAnsi="Arial" w:cs="Arial"/>
                <w:color w:val="auto"/>
              </w:rPr>
              <w:t>2018</w:t>
            </w:r>
          </w:p>
        </w:tc>
        <w:tc>
          <w:tcPr>
            <w:tcW w:w="2340" w:type="dxa"/>
          </w:tcPr>
          <w:p w14:paraId="003334CA" w14:textId="03B70F83" w:rsidR="00C15315" w:rsidRPr="008541FC" w:rsidRDefault="008707D6" w:rsidP="0095677C">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8541FC">
              <w:rPr>
                <w:rFonts w:ascii="Arial" w:hAnsi="Arial" w:cs="Arial"/>
              </w:rPr>
              <w:t>8</w:t>
            </w:r>
          </w:p>
        </w:tc>
        <w:tc>
          <w:tcPr>
            <w:tcW w:w="2356" w:type="dxa"/>
          </w:tcPr>
          <w:p w14:paraId="477CEBD8" w14:textId="4B60EF6E" w:rsidR="00C15315" w:rsidRPr="008541FC" w:rsidRDefault="008707D6" w:rsidP="0095677C">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8541FC">
              <w:rPr>
                <w:rFonts w:ascii="Arial" w:hAnsi="Arial" w:cs="Arial"/>
              </w:rPr>
              <w:t>16</w:t>
            </w:r>
          </w:p>
        </w:tc>
        <w:tc>
          <w:tcPr>
            <w:tcW w:w="2090" w:type="dxa"/>
          </w:tcPr>
          <w:p w14:paraId="1E709BBB" w14:textId="1B768CA8" w:rsidR="00C15315" w:rsidRPr="008541FC" w:rsidRDefault="00A64787" w:rsidP="0095677C">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8541FC">
              <w:rPr>
                <w:rFonts w:ascii="Arial" w:hAnsi="Arial" w:cs="Arial"/>
              </w:rPr>
              <w:t>33%</w:t>
            </w:r>
          </w:p>
        </w:tc>
      </w:tr>
      <w:tr w:rsidR="00E4406C" w:rsidRPr="00E4406C" w14:paraId="5A47761C" w14:textId="77777777" w:rsidTr="001208CA">
        <w:tc>
          <w:tcPr>
            <w:cnfStyle w:val="001000000000" w:firstRow="0" w:lastRow="0" w:firstColumn="1" w:lastColumn="0" w:oddVBand="0" w:evenVBand="0" w:oddHBand="0" w:evenHBand="0" w:firstRowFirstColumn="0" w:firstRowLastColumn="0" w:lastRowFirstColumn="0" w:lastRowLastColumn="0"/>
            <w:tcW w:w="2275" w:type="dxa"/>
          </w:tcPr>
          <w:p w14:paraId="3743FB9F" w14:textId="14905452" w:rsidR="00C15315" w:rsidRPr="008541FC" w:rsidRDefault="001208CA" w:rsidP="0095677C">
            <w:pPr>
              <w:spacing w:before="60" w:after="60"/>
              <w:jc w:val="both"/>
              <w:rPr>
                <w:rFonts w:ascii="Arial" w:hAnsi="Arial" w:cs="Arial"/>
                <w:color w:val="auto"/>
              </w:rPr>
            </w:pPr>
            <w:r w:rsidRPr="008541FC">
              <w:rPr>
                <w:rFonts w:ascii="Arial" w:hAnsi="Arial" w:cs="Arial"/>
                <w:color w:val="auto"/>
              </w:rPr>
              <w:t>2019</w:t>
            </w:r>
          </w:p>
        </w:tc>
        <w:tc>
          <w:tcPr>
            <w:tcW w:w="2340" w:type="dxa"/>
          </w:tcPr>
          <w:p w14:paraId="4618CF1D" w14:textId="0A3FD548" w:rsidR="00C15315" w:rsidRPr="008541FC" w:rsidRDefault="00F66CB8" w:rsidP="0095677C">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23</w:t>
            </w:r>
          </w:p>
        </w:tc>
        <w:tc>
          <w:tcPr>
            <w:tcW w:w="2356" w:type="dxa"/>
          </w:tcPr>
          <w:p w14:paraId="40CE68E5" w14:textId="58E6E18A" w:rsidR="00C15315" w:rsidRPr="008541FC" w:rsidRDefault="00F66CB8" w:rsidP="0095677C">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16</w:t>
            </w:r>
          </w:p>
        </w:tc>
        <w:tc>
          <w:tcPr>
            <w:tcW w:w="2090" w:type="dxa"/>
          </w:tcPr>
          <w:p w14:paraId="499AFF78" w14:textId="2DE25B7A" w:rsidR="00C15315" w:rsidRPr="008541FC" w:rsidRDefault="004A2920" w:rsidP="0095677C">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59</w:t>
            </w:r>
            <w:r w:rsidR="009343CE" w:rsidRPr="008541FC">
              <w:rPr>
                <w:rFonts w:ascii="Arial" w:hAnsi="Arial" w:cs="Arial"/>
              </w:rPr>
              <w:t>%</w:t>
            </w:r>
          </w:p>
        </w:tc>
      </w:tr>
      <w:tr w:rsidR="00E4406C" w:rsidRPr="00E4406C" w14:paraId="377A55F7" w14:textId="77777777" w:rsidTr="00BB17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75" w:type="dxa"/>
          </w:tcPr>
          <w:p w14:paraId="028AF002" w14:textId="0988CEDB" w:rsidR="00C15315" w:rsidRPr="006F5604" w:rsidRDefault="001208CA" w:rsidP="0095677C">
            <w:pPr>
              <w:spacing w:before="60" w:after="60"/>
              <w:rPr>
                <w:rFonts w:ascii="Arial" w:hAnsi="Arial" w:cs="Arial"/>
                <w:color w:val="auto"/>
              </w:rPr>
            </w:pPr>
            <w:r w:rsidRPr="006F5604">
              <w:rPr>
                <w:rFonts w:ascii="Arial" w:hAnsi="Arial" w:cs="Arial"/>
                <w:color w:val="auto"/>
              </w:rPr>
              <w:t>2020</w:t>
            </w:r>
          </w:p>
        </w:tc>
        <w:tc>
          <w:tcPr>
            <w:tcW w:w="2340" w:type="dxa"/>
            <w:shd w:val="clear" w:color="auto" w:fill="auto"/>
          </w:tcPr>
          <w:p w14:paraId="27263C6B" w14:textId="26F8C77A" w:rsidR="00C15315" w:rsidRPr="006F5604" w:rsidRDefault="00C22A66" w:rsidP="0095677C">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6F5604">
              <w:rPr>
                <w:rFonts w:ascii="Arial" w:hAnsi="Arial" w:cs="Arial"/>
              </w:rPr>
              <w:t>10</w:t>
            </w:r>
          </w:p>
        </w:tc>
        <w:tc>
          <w:tcPr>
            <w:tcW w:w="2356" w:type="dxa"/>
            <w:shd w:val="clear" w:color="auto" w:fill="auto"/>
          </w:tcPr>
          <w:p w14:paraId="00E8977D" w14:textId="19B6A7BA" w:rsidR="00C15315" w:rsidRPr="006F5604" w:rsidRDefault="00C22A66" w:rsidP="0095677C">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6F5604">
              <w:rPr>
                <w:rFonts w:ascii="Arial" w:hAnsi="Arial" w:cs="Arial"/>
              </w:rPr>
              <w:t>23</w:t>
            </w:r>
          </w:p>
        </w:tc>
        <w:tc>
          <w:tcPr>
            <w:tcW w:w="2090" w:type="dxa"/>
            <w:shd w:val="clear" w:color="auto" w:fill="auto"/>
          </w:tcPr>
          <w:p w14:paraId="76084CE1" w14:textId="25AF2146" w:rsidR="00C15315" w:rsidRPr="006F5604" w:rsidRDefault="009343CE" w:rsidP="0095677C">
            <w:pPr>
              <w:spacing w:before="60" w:after="60"/>
              <w:cnfStyle w:val="000000100000" w:firstRow="0" w:lastRow="0" w:firstColumn="0" w:lastColumn="0" w:oddVBand="0" w:evenVBand="0" w:oddHBand="1" w:evenHBand="0" w:firstRowFirstColumn="0" w:firstRowLastColumn="0" w:lastRowFirstColumn="0" w:lastRowLastColumn="0"/>
              <w:rPr>
                <w:rFonts w:ascii="Arial" w:hAnsi="Arial" w:cs="Arial"/>
              </w:rPr>
            </w:pPr>
            <w:r w:rsidRPr="006F5604">
              <w:rPr>
                <w:rFonts w:ascii="Arial" w:hAnsi="Arial" w:cs="Arial"/>
              </w:rPr>
              <w:t>3</w:t>
            </w:r>
            <w:r w:rsidR="00A70D88" w:rsidRPr="006F5604">
              <w:rPr>
                <w:rFonts w:ascii="Arial" w:hAnsi="Arial" w:cs="Arial"/>
              </w:rPr>
              <w:t>0</w:t>
            </w:r>
            <w:r w:rsidRPr="006F5604">
              <w:rPr>
                <w:rFonts w:ascii="Arial" w:hAnsi="Arial" w:cs="Arial"/>
              </w:rPr>
              <w:t>%</w:t>
            </w:r>
          </w:p>
        </w:tc>
      </w:tr>
      <w:tr w:rsidR="00E4406C" w:rsidRPr="00E4406C" w14:paraId="2D648087" w14:textId="77777777" w:rsidTr="001208CA">
        <w:tc>
          <w:tcPr>
            <w:cnfStyle w:val="001000000000" w:firstRow="0" w:lastRow="0" w:firstColumn="1" w:lastColumn="0" w:oddVBand="0" w:evenVBand="0" w:oddHBand="0" w:evenHBand="0" w:firstRowFirstColumn="0" w:firstRowLastColumn="0" w:lastRowFirstColumn="0" w:lastRowLastColumn="0"/>
            <w:tcW w:w="2275" w:type="dxa"/>
          </w:tcPr>
          <w:p w14:paraId="3FEAFE3F" w14:textId="4BAFD123" w:rsidR="001208CA" w:rsidRPr="008541FC" w:rsidRDefault="001208CA" w:rsidP="0095677C">
            <w:pPr>
              <w:spacing w:before="60" w:after="60"/>
              <w:rPr>
                <w:rFonts w:ascii="Arial" w:hAnsi="Arial" w:cs="Arial"/>
                <w:color w:val="auto"/>
              </w:rPr>
            </w:pPr>
            <w:r w:rsidRPr="008541FC">
              <w:rPr>
                <w:rFonts w:ascii="Arial" w:hAnsi="Arial" w:cs="Arial"/>
                <w:color w:val="auto"/>
              </w:rPr>
              <w:t>2021</w:t>
            </w:r>
          </w:p>
        </w:tc>
        <w:tc>
          <w:tcPr>
            <w:tcW w:w="2340" w:type="dxa"/>
          </w:tcPr>
          <w:p w14:paraId="3528930D" w14:textId="571E2002" w:rsidR="001208CA" w:rsidRPr="008541FC" w:rsidRDefault="007A6D94" w:rsidP="0095677C">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13</w:t>
            </w:r>
          </w:p>
        </w:tc>
        <w:tc>
          <w:tcPr>
            <w:tcW w:w="2356" w:type="dxa"/>
          </w:tcPr>
          <w:p w14:paraId="709E2B9E" w14:textId="67335614" w:rsidR="001208CA" w:rsidRPr="008541FC" w:rsidRDefault="007A6D94" w:rsidP="0095677C">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8</w:t>
            </w:r>
          </w:p>
        </w:tc>
        <w:tc>
          <w:tcPr>
            <w:tcW w:w="2090" w:type="dxa"/>
          </w:tcPr>
          <w:p w14:paraId="7EFC3AB0" w14:textId="031F1613" w:rsidR="001208CA" w:rsidRPr="008541FC" w:rsidRDefault="002337F8" w:rsidP="0095677C">
            <w:pPr>
              <w:spacing w:before="60" w:after="60"/>
              <w:cnfStyle w:val="000000000000" w:firstRow="0" w:lastRow="0" w:firstColumn="0" w:lastColumn="0" w:oddVBand="0" w:evenVBand="0" w:oddHBand="0" w:evenHBand="0" w:firstRowFirstColumn="0" w:firstRowLastColumn="0" w:lastRowFirstColumn="0" w:lastRowLastColumn="0"/>
              <w:rPr>
                <w:rFonts w:ascii="Arial" w:hAnsi="Arial" w:cs="Arial"/>
              </w:rPr>
            </w:pPr>
            <w:r w:rsidRPr="008541FC">
              <w:rPr>
                <w:rFonts w:ascii="Arial" w:hAnsi="Arial" w:cs="Arial"/>
              </w:rPr>
              <w:t>62%</w:t>
            </w:r>
          </w:p>
        </w:tc>
      </w:tr>
    </w:tbl>
    <w:p w14:paraId="6649231D" w14:textId="77777777" w:rsidR="00902C50" w:rsidRDefault="00902C50">
      <w:pPr>
        <w:rPr>
          <w:rFonts w:ascii="Arial" w:hAnsi="Arial" w:cs="Arial"/>
          <w:sz w:val="12"/>
          <w:szCs w:val="12"/>
        </w:rPr>
      </w:pPr>
      <w:r>
        <w:rPr>
          <w:rFonts w:ascii="Arial" w:hAnsi="Arial" w:cs="Arial"/>
          <w:sz w:val="12"/>
          <w:szCs w:val="12"/>
        </w:rPr>
        <w:br w:type="page"/>
      </w:r>
    </w:p>
    <w:p w14:paraId="2D5ADE21" w14:textId="77777777" w:rsidR="004323DB" w:rsidRPr="00902C50" w:rsidRDefault="004323DB" w:rsidP="00902C50">
      <w:pPr>
        <w:spacing w:before="60" w:after="60"/>
        <w:jc w:val="both"/>
        <w:rPr>
          <w:rFonts w:ascii="Arial" w:hAnsi="Arial" w:cs="Arial"/>
        </w:rPr>
      </w:pPr>
    </w:p>
    <w:p w14:paraId="4A28C153" w14:textId="77551E82" w:rsidR="001208CA" w:rsidRDefault="001208CA" w:rsidP="0095677C">
      <w:pPr>
        <w:spacing w:before="60" w:after="60"/>
        <w:jc w:val="both"/>
        <w:rPr>
          <w:rFonts w:ascii="Arial" w:hAnsi="Arial" w:cs="Arial"/>
        </w:rPr>
      </w:pPr>
      <w:r w:rsidRPr="008541FC">
        <w:rPr>
          <w:rFonts w:ascii="Arial" w:hAnsi="Arial" w:cs="Arial"/>
        </w:rPr>
        <w:t xml:space="preserve">Les chiffres montrent que les actions mises en place par Sodexo </w:t>
      </w:r>
      <w:proofErr w:type="spellStart"/>
      <w:r w:rsidRPr="008541FC">
        <w:rPr>
          <w:rFonts w:ascii="Arial" w:hAnsi="Arial" w:cs="Arial"/>
        </w:rPr>
        <w:t>Pass</w:t>
      </w:r>
      <w:proofErr w:type="spellEnd"/>
      <w:r w:rsidRPr="008541FC">
        <w:rPr>
          <w:rFonts w:ascii="Arial" w:hAnsi="Arial" w:cs="Arial"/>
        </w:rPr>
        <w:t xml:space="preserve"> France répondent à notre objectif de favoriser le développement des carrières, l’évolution et la promotion professionnelle.</w:t>
      </w:r>
      <w:r w:rsidR="00F03346">
        <w:rPr>
          <w:rFonts w:ascii="Arial" w:hAnsi="Arial" w:cs="Arial"/>
        </w:rPr>
        <w:t xml:space="preserve"> </w:t>
      </w:r>
    </w:p>
    <w:p w14:paraId="01B17F45" w14:textId="43728583" w:rsidR="00F03346" w:rsidRPr="00E4406C" w:rsidRDefault="00F03346" w:rsidP="0095677C">
      <w:pPr>
        <w:spacing w:before="60" w:after="60"/>
        <w:jc w:val="both"/>
        <w:rPr>
          <w:rFonts w:ascii="Arial" w:hAnsi="Arial" w:cs="Arial"/>
          <w:b/>
          <w:i/>
          <w:u w:val="single"/>
        </w:rPr>
      </w:pPr>
      <w:r w:rsidRPr="00BB1709">
        <w:rPr>
          <w:rFonts w:ascii="Arial" w:hAnsi="Arial" w:cs="Arial"/>
        </w:rPr>
        <w:t>Concernant les deux années 2018 et 2020</w:t>
      </w:r>
      <w:r w:rsidR="0078048F" w:rsidRPr="00BB1709">
        <w:rPr>
          <w:rFonts w:ascii="Arial" w:hAnsi="Arial" w:cs="Arial"/>
        </w:rPr>
        <w:t>,</w:t>
      </w:r>
      <w:r w:rsidRPr="00BB1709">
        <w:rPr>
          <w:rFonts w:ascii="Arial" w:hAnsi="Arial" w:cs="Arial"/>
        </w:rPr>
        <w:t xml:space="preserve"> </w:t>
      </w:r>
      <w:r w:rsidR="00A62BC0" w:rsidRPr="00BB1709">
        <w:rPr>
          <w:rFonts w:ascii="Arial" w:hAnsi="Arial" w:cs="Arial"/>
        </w:rPr>
        <w:t xml:space="preserve">le ratio </w:t>
      </w:r>
      <w:r w:rsidR="00BB6DEA" w:rsidRPr="00BB1709">
        <w:rPr>
          <w:rFonts w:ascii="Arial" w:hAnsi="Arial" w:cs="Arial"/>
        </w:rPr>
        <w:t xml:space="preserve">des promotions hommes </w:t>
      </w:r>
      <w:r w:rsidR="001C3BA8" w:rsidRPr="00BB1709">
        <w:rPr>
          <w:rFonts w:ascii="Arial" w:hAnsi="Arial" w:cs="Arial"/>
        </w:rPr>
        <w:t xml:space="preserve">est </w:t>
      </w:r>
      <w:r w:rsidR="006745A9" w:rsidRPr="00BB1709">
        <w:rPr>
          <w:rFonts w:ascii="Arial" w:hAnsi="Arial" w:cs="Arial"/>
        </w:rPr>
        <w:t>plus important</w:t>
      </w:r>
      <w:r w:rsidR="00BB1709" w:rsidRPr="00BB1709">
        <w:rPr>
          <w:rFonts w:ascii="Arial" w:hAnsi="Arial" w:cs="Arial"/>
        </w:rPr>
        <w:t>.</w:t>
      </w:r>
      <w:r w:rsidR="001C3BA8" w:rsidRPr="00BB1709">
        <w:rPr>
          <w:rFonts w:ascii="Arial" w:hAnsi="Arial" w:cs="Arial"/>
        </w:rPr>
        <w:t xml:space="preserve"> </w:t>
      </w:r>
      <w:r w:rsidR="00BB1709" w:rsidRPr="00BB1709">
        <w:rPr>
          <w:rFonts w:ascii="Arial" w:hAnsi="Arial" w:cs="Arial"/>
        </w:rPr>
        <w:t>Il</w:t>
      </w:r>
      <w:r w:rsidR="001C3BA8" w:rsidRPr="00BB1709">
        <w:rPr>
          <w:rFonts w:ascii="Arial" w:hAnsi="Arial" w:cs="Arial"/>
        </w:rPr>
        <w:t xml:space="preserve"> s’explique par le fait que ces promotions sont intervenues au sein de</w:t>
      </w:r>
      <w:r w:rsidR="000C0D2E" w:rsidRPr="00BB1709">
        <w:rPr>
          <w:rFonts w:ascii="Arial" w:hAnsi="Arial" w:cs="Arial"/>
        </w:rPr>
        <w:t xml:space="preserve"> la</w:t>
      </w:r>
      <w:r w:rsidR="001C3BA8" w:rsidRPr="00BB1709">
        <w:rPr>
          <w:rFonts w:ascii="Arial" w:hAnsi="Arial" w:cs="Arial"/>
        </w:rPr>
        <w:t xml:space="preserve"> direction IT </w:t>
      </w:r>
      <w:r w:rsidR="006F5604">
        <w:rPr>
          <w:rFonts w:ascii="Arial" w:hAnsi="Arial" w:cs="Arial"/>
        </w:rPr>
        <w:t xml:space="preserve">et </w:t>
      </w:r>
      <w:r w:rsidR="001C3BA8" w:rsidRPr="00BB1709">
        <w:rPr>
          <w:rFonts w:ascii="Arial" w:hAnsi="Arial" w:cs="Arial"/>
        </w:rPr>
        <w:t xml:space="preserve">au sein de notre usine </w:t>
      </w:r>
      <w:r w:rsidR="00711E39" w:rsidRPr="00BB1709">
        <w:rPr>
          <w:rFonts w:ascii="Arial" w:hAnsi="Arial" w:cs="Arial"/>
        </w:rPr>
        <w:t>Indig</w:t>
      </w:r>
      <w:r w:rsidR="00BB1709" w:rsidRPr="00BB1709">
        <w:rPr>
          <w:rFonts w:ascii="Arial" w:hAnsi="Arial" w:cs="Arial"/>
        </w:rPr>
        <w:t>o, deux directions avec une proportion d’hommes plus importante</w:t>
      </w:r>
      <w:r w:rsidR="006F5604">
        <w:rPr>
          <w:rFonts w:ascii="Arial" w:hAnsi="Arial" w:cs="Arial"/>
        </w:rPr>
        <w:t>.</w:t>
      </w:r>
    </w:p>
    <w:p w14:paraId="50DE9526" w14:textId="060CAFA5" w:rsidR="00514903" w:rsidRPr="00161938" w:rsidRDefault="00514903" w:rsidP="0095677C">
      <w:pPr>
        <w:spacing w:before="60" w:after="60"/>
        <w:jc w:val="both"/>
        <w:rPr>
          <w:rFonts w:ascii="Arial" w:hAnsi="Arial" w:cs="Arial"/>
          <w:sz w:val="6"/>
          <w:szCs w:val="6"/>
        </w:rPr>
      </w:pPr>
    </w:p>
    <w:p w14:paraId="3DD24D64" w14:textId="681F26F1" w:rsidR="003C16E7" w:rsidRPr="00E4406C" w:rsidRDefault="003C16E7" w:rsidP="003C16E7">
      <w:pPr>
        <w:spacing w:before="60" w:after="60"/>
        <w:jc w:val="both"/>
        <w:rPr>
          <w:rFonts w:ascii="Arial" w:hAnsi="Arial" w:cs="Arial"/>
          <w:b/>
          <w:bCs/>
        </w:rPr>
      </w:pPr>
      <w:r w:rsidRPr="00E4406C">
        <w:rPr>
          <w:rFonts w:ascii="Arial" w:hAnsi="Arial" w:cs="Arial"/>
          <w:b/>
          <w:bCs/>
        </w:rPr>
        <w:t>Indicateur Taux de Promotions de l’Index Egalité professionnelle :</w:t>
      </w:r>
    </w:p>
    <w:tbl>
      <w:tblPr>
        <w:tblStyle w:val="TableauGrille5Fonc-Accentuation1"/>
        <w:tblW w:w="0" w:type="auto"/>
        <w:tblLook w:val="04A0" w:firstRow="1" w:lastRow="0" w:firstColumn="1" w:lastColumn="0" w:noHBand="0" w:noVBand="1"/>
      </w:tblPr>
      <w:tblGrid>
        <w:gridCol w:w="1980"/>
        <w:gridCol w:w="1701"/>
        <w:gridCol w:w="1843"/>
        <w:gridCol w:w="1684"/>
        <w:gridCol w:w="1853"/>
      </w:tblGrid>
      <w:tr w:rsidR="00E4406C" w:rsidRPr="00E4406C" w14:paraId="55F4A846" w14:textId="77777777" w:rsidTr="001148A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7EFCC65" w14:textId="77777777" w:rsidR="003C16E7" w:rsidRPr="00E4406C" w:rsidRDefault="003C16E7" w:rsidP="001148A1">
            <w:pPr>
              <w:spacing w:before="60" w:after="60"/>
              <w:jc w:val="both"/>
              <w:rPr>
                <w:rFonts w:ascii="Arial" w:hAnsi="Arial" w:cs="Arial"/>
                <w:color w:val="auto"/>
              </w:rPr>
            </w:pPr>
          </w:p>
        </w:tc>
        <w:tc>
          <w:tcPr>
            <w:tcW w:w="1701" w:type="dxa"/>
          </w:tcPr>
          <w:p w14:paraId="55811B14" w14:textId="77777777" w:rsidR="003C16E7" w:rsidRPr="00E4406C" w:rsidRDefault="003C16E7" w:rsidP="001148A1">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2018</w:t>
            </w:r>
          </w:p>
        </w:tc>
        <w:tc>
          <w:tcPr>
            <w:tcW w:w="1843" w:type="dxa"/>
          </w:tcPr>
          <w:p w14:paraId="54F8A6AE" w14:textId="77777777" w:rsidR="003C16E7" w:rsidRPr="00E4406C" w:rsidRDefault="003C16E7" w:rsidP="001148A1">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2019</w:t>
            </w:r>
          </w:p>
        </w:tc>
        <w:tc>
          <w:tcPr>
            <w:tcW w:w="1684" w:type="dxa"/>
          </w:tcPr>
          <w:p w14:paraId="621F47F0" w14:textId="77777777" w:rsidR="003C16E7" w:rsidRPr="00E4406C" w:rsidRDefault="003C16E7" w:rsidP="001148A1">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2020</w:t>
            </w:r>
          </w:p>
        </w:tc>
        <w:tc>
          <w:tcPr>
            <w:tcW w:w="1853" w:type="dxa"/>
          </w:tcPr>
          <w:p w14:paraId="65179D26" w14:textId="77777777" w:rsidR="003C16E7" w:rsidRPr="00E4406C" w:rsidRDefault="003C16E7" w:rsidP="001148A1">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2021</w:t>
            </w:r>
          </w:p>
        </w:tc>
      </w:tr>
      <w:tr w:rsidR="00E4406C" w:rsidRPr="00E4406C" w14:paraId="767144D3" w14:textId="77777777" w:rsidTr="001148A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E86DBB" w14:textId="77777777" w:rsidR="003C16E7" w:rsidRPr="00E4406C" w:rsidRDefault="003C16E7" w:rsidP="001148A1">
            <w:pPr>
              <w:spacing w:before="60" w:after="60"/>
              <w:jc w:val="both"/>
              <w:rPr>
                <w:rFonts w:ascii="Arial" w:hAnsi="Arial" w:cs="Arial"/>
                <w:color w:val="auto"/>
              </w:rPr>
            </w:pPr>
            <w:r w:rsidRPr="00E4406C">
              <w:rPr>
                <w:rFonts w:ascii="Arial" w:hAnsi="Arial" w:cs="Arial"/>
                <w:color w:val="auto"/>
              </w:rPr>
              <w:t>Ecart pondéré (*)</w:t>
            </w:r>
          </w:p>
        </w:tc>
        <w:tc>
          <w:tcPr>
            <w:tcW w:w="1701" w:type="dxa"/>
          </w:tcPr>
          <w:p w14:paraId="60C672C7" w14:textId="660C9535" w:rsidR="003C16E7" w:rsidRPr="00E4406C" w:rsidRDefault="00876579" w:rsidP="001148A1">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0.5%</w:t>
            </w:r>
          </w:p>
        </w:tc>
        <w:tc>
          <w:tcPr>
            <w:tcW w:w="1843" w:type="dxa"/>
          </w:tcPr>
          <w:p w14:paraId="382E1FF3" w14:textId="77E64994" w:rsidR="003C16E7" w:rsidRPr="00E4406C" w:rsidRDefault="00876579" w:rsidP="001148A1">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 3.7%</w:t>
            </w:r>
          </w:p>
        </w:tc>
        <w:tc>
          <w:tcPr>
            <w:tcW w:w="1684" w:type="dxa"/>
          </w:tcPr>
          <w:p w14:paraId="5C8C7715" w14:textId="763EBCA1" w:rsidR="003C16E7" w:rsidRPr="00E4406C" w:rsidRDefault="00876579" w:rsidP="001148A1">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4406C">
              <w:rPr>
                <w:rFonts w:ascii="Arial" w:hAnsi="Arial" w:cs="Arial"/>
                <w:b/>
                <w:bCs/>
              </w:rPr>
              <w:t>5.1%</w:t>
            </w:r>
          </w:p>
        </w:tc>
        <w:tc>
          <w:tcPr>
            <w:tcW w:w="1853" w:type="dxa"/>
          </w:tcPr>
          <w:p w14:paraId="13C13740" w14:textId="68A85FD6" w:rsidR="003C16E7" w:rsidRPr="000011EF" w:rsidRDefault="00876579" w:rsidP="001148A1">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0011EF">
              <w:rPr>
                <w:rFonts w:ascii="Arial" w:hAnsi="Arial" w:cs="Arial"/>
                <w:b/>
                <w:bCs/>
              </w:rPr>
              <w:t>(-) 3.6%</w:t>
            </w:r>
          </w:p>
        </w:tc>
      </w:tr>
      <w:tr w:rsidR="00E4406C" w:rsidRPr="00E4406C" w14:paraId="71075E89" w14:textId="77777777" w:rsidTr="001148A1">
        <w:tc>
          <w:tcPr>
            <w:cnfStyle w:val="001000000000" w:firstRow="0" w:lastRow="0" w:firstColumn="1" w:lastColumn="0" w:oddVBand="0" w:evenVBand="0" w:oddHBand="0" w:evenHBand="0" w:firstRowFirstColumn="0" w:firstRowLastColumn="0" w:lastRowFirstColumn="0" w:lastRowLastColumn="0"/>
            <w:tcW w:w="1980" w:type="dxa"/>
          </w:tcPr>
          <w:p w14:paraId="726A43CB" w14:textId="77777777" w:rsidR="003C16E7" w:rsidRPr="00E4406C" w:rsidRDefault="003C16E7" w:rsidP="001148A1">
            <w:pPr>
              <w:spacing w:before="60" w:after="60"/>
              <w:jc w:val="both"/>
              <w:rPr>
                <w:rFonts w:ascii="Arial" w:hAnsi="Arial" w:cs="Arial"/>
                <w:color w:val="auto"/>
              </w:rPr>
            </w:pPr>
            <w:r w:rsidRPr="00E4406C">
              <w:rPr>
                <w:rFonts w:ascii="Arial" w:hAnsi="Arial" w:cs="Arial"/>
                <w:color w:val="auto"/>
              </w:rPr>
              <w:t xml:space="preserve">Note </w:t>
            </w:r>
          </w:p>
        </w:tc>
        <w:tc>
          <w:tcPr>
            <w:tcW w:w="1701" w:type="dxa"/>
          </w:tcPr>
          <w:p w14:paraId="71B7A75F" w14:textId="3376ECF6" w:rsidR="003C16E7" w:rsidRPr="00E4406C" w:rsidRDefault="00876579" w:rsidP="001148A1">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15/15</w:t>
            </w:r>
          </w:p>
        </w:tc>
        <w:tc>
          <w:tcPr>
            <w:tcW w:w="1843" w:type="dxa"/>
          </w:tcPr>
          <w:p w14:paraId="2D9CE59E" w14:textId="50146E9D" w:rsidR="003C16E7" w:rsidRPr="00E4406C" w:rsidRDefault="00876579" w:rsidP="001148A1">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15/15</w:t>
            </w:r>
          </w:p>
        </w:tc>
        <w:tc>
          <w:tcPr>
            <w:tcW w:w="1684" w:type="dxa"/>
          </w:tcPr>
          <w:p w14:paraId="7721ACD8" w14:textId="00F8E11E" w:rsidR="003C16E7" w:rsidRPr="00E4406C" w:rsidRDefault="00876579" w:rsidP="001148A1">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E4406C">
              <w:rPr>
                <w:rFonts w:ascii="Arial" w:hAnsi="Arial" w:cs="Arial"/>
                <w:b/>
                <w:bCs/>
              </w:rPr>
              <w:t>5/15</w:t>
            </w:r>
          </w:p>
        </w:tc>
        <w:tc>
          <w:tcPr>
            <w:tcW w:w="1853" w:type="dxa"/>
          </w:tcPr>
          <w:p w14:paraId="61F0E17D" w14:textId="0EDE0CF2" w:rsidR="003C16E7" w:rsidRPr="000011EF" w:rsidRDefault="00876579" w:rsidP="001148A1">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0011EF">
              <w:rPr>
                <w:rFonts w:ascii="Arial" w:hAnsi="Arial" w:cs="Arial"/>
                <w:b/>
                <w:bCs/>
              </w:rPr>
              <w:t>15/15</w:t>
            </w:r>
          </w:p>
        </w:tc>
      </w:tr>
    </w:tbl>
    <w:p w14:paraId="14C199EA" w14:textId="226963ED" w:rsidR="00503041" w:rsidRDefault="003C16E7" w:rsidP="00503041">
      <w:pPr>
        <w:spacing w:before="60" w:after="60"/>
        <w:jc w:val="both"/>
        <w:rPr>
          <w:rFonts w:ascii="Arial" w:hAnsi="Arial" w:cs="Arial"/>
          <w:i/>
          <w:iCs/>
          <w:sz w:val="20"/>
          <w:szCs w:val="20"/>
        </w:rPr>
      </w:pPr>
      <w:r w:rsidRPr="00E4406C">
        <w:rPr>
          <w:rFonts w:ascii="Arial" w:hAnsi="Arial" w:cs="Arial"/>
          <w:i/>
          <w:iCs/>
          <w:sz w:val="20"/>
          <w:szCs w:val="20"/>
        </w:rPr>
        <w:t>(*) En faveur des Hommes</w:t>
      </w:r>
    </w:p>
    <w:p w14:paraId="3F293758" w14:textId="6075F872" w:rsidR="003C16E7" w:rsidRPr="00E4406C" w:rsidRDefault="003C16E7" w:rsidP="003C16E7">
      <w:pPr>
        <w:spacing w:before="60" w:after="60"/>
        <w:jc w:val="both"/>
        <w:rPr>
          <w:rFonts w:ascii="Arial" w:hAnsi="Arial" w:cs="Arial"/>
        </w:rPr>
      </w:pPr>
      <w:r w:rsidRPr="00E4406C">
        <w:rPr>
          <w:rFonts w:ascii="Arial" w:hAnsi="Arial" w:cs="Arial"/>
        </w:rPr>
        <w:t xml:space="preserve">Sodexo </w:t>
      </w:r>
      <w:proofErr w:type="spellStart"/>
      <w:r w:rsidRPr="00E4406C">
        <w:rPr>
          <w:rFonts w:ascii="Arial" w:hAnsi="Arial" w:cs="Arial"/>
        </w:rPr>
        <w:t>Pass</w:t>
      </w:r>
      <w:proofErr w:type="spellEnd"/>
      <w:r w:rsidRPr="00E4406C">
        <w:rPr>
          <w:rFonts w:ascii="Arial" w:hAnsi="Arial" w:cs="Arial"/>
        </w:rPr>
        <w:t xml:space="preserve"> France a reçu un courrier de la </w:t>
      </w:r>
      <w:r w:rsidRPr="00A72768">
        <w:rPr>
          <w:rFonts w:ascii="Arial" w:hAnsi="Arial" w:cs="Arial"/>
        </w:rPr>
        <w:t xml:space="preserve">DRIEETS </w:t>
      </w:r>
      <w:r w:rsidR="00503041" w:rsidRPr="00A72768">
        <w:rPr>
          <w:rFonts w:ascii="Arial" w:hAnsi="Arial" w:cs="Arial"/>
        </w:rPr>
        <w:t>demandant des explications</w:t>
      </w:r>
      <w:r w:rsidR="00503041">
        <w:rPr>
          <w:rFonts w:ascii="Arial" w:hAnsi="Arial" w:cs="Arial"/>
        </w:rPr>
        <w:t xml:space="preserve"> </w:t>
      </w:r>
      <w:r w:rsidRPr="00E4406C">
        <w:rPr>
          <w:rFonts w:ascii="Arial" w:hAnsi="Arial" w:cs="Arial"/>
        </w:rPr>
        <w:t xml:space="preserve">sur </w:t>
      </w:r>
      <w:r w:rsidR="00503041">
        <w:rPr>
          <w:rFonts w:ascii="Arial" w:hAnsi="Arial" w:cs="Arial"/>
        </w:rPr>
        <w:t>ce</w:t>
      </w:r>
      <w:r w:rsidRPr="00E4406C">
        <w:rPr>
          <w:rFonts w:ascii="Arial" w:hAnsi="Arial" w:cs="Arial"/>
        </w:rPr>
        <w:t xml:space="preserve"> résultat de l’Index 2020.</w:t>
      </w:r>
    </w:p>
    <w:p w14:paraId="2B3CF7D9" w14:textId="0EA15AF8" w:rsidR="003C16E7" w:rsidRPr="00E4406C" w:rsidRDefault="00876579" w:rsidP="003C16E7">
      <w:pPr>
        <w:spacing w:before="60" w:after="60"/>
        <w:jc w:val="both"/>
        <w:rPr>
          <w:rFonts w:ascii="Arial" w:hAnsi="Arial" w:cs="Arial"/>
        </w:rPr>
      </w:pPr>
      <w:r w:rsidRPr="00E4406C">
        <w:rPr>
          <w:rFonts w:ascii="Arial" w:hAnsi="Arial" w:cs="Arial"/>
        </w:rPr>
        <w:t xml:space="preserve">Sur </w:t>
      </w:r>
      <w:r w:rsidR="003C16E7" w:rsidRPr="00E4406C">
        <w:rPr>
          <w:rFonts w:ascii="Arial" w:hAnsi="Arial" w:cs="Arial"/>
        </w:rPr>
        <w:t xml:space="preserve">un </w:t>
      </w:r>
      <w:r w:rsidRPr="00E4406C">
        <w:rPr>
          <w:rFonts w:ascii="Arial" w:hAnsi="Arial" w:cs="Arial"/>
        </w:rPr>
        <w:t>nombre total de 12 promotions, les partenaires sociaux étaient convenus lors de l’analyse de cet écart que la notion de promotion devait être revue pour intégrer certaines promotions au sein d’un même niveau de classification (entre deux grades)</w:t>
      </w:r>
      <w:r w:rsidR="00503041">
        <w:rPr>
          <w:rFonts w:ascii="Arial" w:hAnsi="Arial" w:cs="Arial"/>
        </w:rPr>
        <w:t xml:space="preserve">, </w:t>
      </w:r>
      <w:r w:rsidR="00503041" w:rsidRPr="00A72768">
        <w:rPr>
          <w:rFonts w:ascii="Arial" w:hAnsi="Arial" w:cs="Arial"/>
        </w:rPr>
        <w:t>ce qui n’était pas le cas avant et pouvait « fausser » les résultats</w:t>
      </w:r>
      <w:r w:rsidRPr="00A72768">
        <w:rPr>
          <w:rFonts w:ascii="Arial" w:hAnsi="Arial" w:cs="Arial"/>
        </w:rPr>
        <w:t>. Elles avaient convenu d’être vigilantes sur</w:t>
      </w:r>
      <w:r w:rsidRPr="00E4406C">
        <w:rPr>
          <w:rFonts w:ascii="Arial" w:hAnsi="Arial" w:cs="Arial"/>
        </w:rPr>
        <w:t xml:space="preserve"> l’évolution de cet indicateur : l’Index 2021 n’a pas confirmé cet écart, qui a été résorbé et même </w:t>
      </w:r>
      <w:r w:rsidRPr="000011EF">
        <w:rPr>
          <w:rFonts w:ascii="Arial" w:hAnsi="Arial" w:cs="Arial"/>
          <w:b/>
          <w:bCs/>
        </w:rPr>
        <w:t>inversé sur 2021</w:t>
      </w:r>
      <w:r w:rsidRPr="00E4406C">
        <w:rPr>
          <w:rFonts w:ascii="Arial" w:hAnsi="Arial" w:cs="Arial"/>
        </w:rPr>
        <w:t>.</w:t>
      </w:r>
    </w:p>
    <w:p w14:paraId="0660E764" w14:textId="452EDA15" w:rsidR="001208CA" w:rsidRPr="00E4406C" w:rsidRDefault="008770D7" w:rsidP="0095677C">
      <w:pPr>
        <w:spacing w:before="60" w:after="60"/>
        <w:jc w:val="both"/>
        <w:rPr>
          <w:rFonts w:ascii="Arial" w:hAnsi="Arial" w:cs="Arial"/>
          <w:bCs/>
          <w:iCs/>
        </w:rPr>
      </w:pPr>
      <w:r w:rsidRPr="00E4406C">
        <w:rPr>
          <w:rFonts w:ascii="Arial" w:hAnsi="Arial" w:cs="Arial"/>
          <w:bCs/>
          <w:noProof/>
        </w:rPr>
        <mc:AlternateContent>
          <mc:Choice Requires="wps">
            <w:drawing>
              <wp:anchor distT="0" distB="0" distL="114300" distR="114300" simplePos="0" relativeHeight="251662336" behindDoc="0" locked="0" layoutInCell="1" allowOverlap="1" wp14:anchorId="2184AAD4" wp14:editId="0A755197">
                <wp:simplePos x="0" y="0"/>
                <wp:positionH relativeFrom="column">
                  <wp:posOffset>890270</wp:posOffset>
                </wp:positionH>
                <wp:positionV relativeFrom="paragraph">
                  <wp:posOffset>231775</wp:posOffset>
                </wp:positionV>
                <wp:extent cx="2686050" cy="1666875"/>
                <wp:effectExtent l="0" t="0" r="19050" b="28575"/>
                <wp:wrapSquare wrapText="bothSides"/>
                <wp:docPr id="1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6050" cy="1666875"/>
                        </a:xfrm>
                        <a:prstGeom prst="rect">
                          <a:avLst/>
                        </a:prstGeom>
                        <a:solidFill>
                          <a:srgbClr val="FFFFFF"/>
                        </a:solidFill>
                        <a:ln w="9525">
                          <a:solidFill>
                            <a:srgbClr val="000000"/>
                          </a:solidFill>
                          <a:miter lim="800000"/>
                          <a:headEnd/>
                          <a:tailEnd/>
                        </a:ln>
                      </wps:spPr>
                      <wps:txbx>
                        <w:txbxContent>
                          <w:p w14:paraId="7DCE4BA6" w14:textId="77777777" w:rsidR="008770D7" w:rsidRDefault="008770D7" w:rsidP="008770D7">
                            <w:r w:rsidRPr="001208CA">
                              <w:rPr>
                                <w:rFonts w:ascii="Arial" w:hAnsi="Arial" w:cs="Arial"/>
                                <w:b/>
                                <w:i/>
                                <w:noProof/>
                              </w:rPr>
                              <w:drawing>
                                <wp:inline distT="0" distB="0" distL="0" distR="0" wp14:anchorId="6E392859" wp14:editId="06CBC782">
                                  <wp:extent cx="2494280" cy="1552575"/>
                                  <wp:effectExtent l="0" t="0" r="1270" b="9525"/>
                                  <wp:docPr id="11" name="Graphique 11">
                                    <a:extLst xmlns:a="http://schemas.openxmlformats.org/drawingml/2006/main">
                                      <a:ext uri="{FF2B5EF4-FFF2-40B4-BE49-F238E27FC236}">
                                        <a16:creationId xmlns:a16="http://schemas.microsoft.com/office/drawing/2014/main" id="{AF616E92-0BA5-ABC3-1B11-B63808B2FE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wps:txbx>
                      <wps:bodyPr rot="0" vert="horz" wrap="square" lIns="91440" tIns="45720" rIns="91440" bIns="45720" anchor="t" anchorCtr="0">
                        <a:noAutofit/>
                      </wps:bodyPr>
                    </wps:wsp>
                  </a:graphicData>
                </a:graphic>
              </wp:anchor>
            </w:drawing>
          </mc:Choice>
          <mc:Fallback>
            <w:pict>
              <v:shape w14:anchorId="2184AAD4" id="_x0000_s1028" type="#_x0000_t202" style="position:absolute;left:0;text-align:left;margin-left:70.1pt;margin-top:18.25pt;width:211.5pt;height:131.25pt;z-index:2516623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">
                <v:textbox>
                  <w:txbxContent>
                    <w:p w14:paraId="7DCE4BA6" w14:textId="77777777" w:rsidR="008770D7" w:rsidRDefault="008770D7" w:rsidP="008770D7">
                      <w:r w:rsidRPr="001208CA">
                        <w:rPr>
                          <w:rFonts w:ascii="Arial" w:hAnsi="Arial" w:cs="Arial"/>
                          <w:b/>
                          <w:i/>
                          <w:noProof/>
                        </w:rPr>
                        <w:drawing>
                          <wp:inline distT="0" distB="0" distL="0" distR="0" wp14:anchorId="6E392859" wp14:editId="06CBC782">
                            <wp:extent cx="2494280" cy="1552575"/>
                            <wp:effectExtent l="0" t="0" r="1270" b="9525"/>
                            <wp:docPr id="11" name="Graphique 11">
                              <a:extLst xmlns:a="http://schemas.openxmlformats.org/drawingml/2006/main">
                                <a:ext uri="{FF2B5EF4-FFF2-40B4-BE49-F238E27FC236}">
                                  <a16:creationId xmlns:a16="http://schemas.microsoft.com/office/drawing/2014/main" id="{AF616E92-0BA5-ABC3-1B11-B63808B2FE1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txbxContent>
                </v:textbox>
                <w10:wrap type="square"/>
              </v:shape>
            </w:pict>
          </mc:Fallback>
        </mc:AlternateContent>
      </w:r>
      <w:r w:rsidR="001208CA" w:rsidRPr="00E4406C">
        <w:rPr>
          <w:rFonts w:ascii="Arial" w:hAnsi="Arial" w:cs="Arial"/>
          <w:bCs/>
          <w:iCs/>
        </w:rPr>
        <w:t>Pour l’année 2022 (du 1</w:t>
      </w:r>
      <w:r w:rsidR="001208CA" w:rsidRPr="00E4406C">
        <w:rPr>
          <w:rFonts w:ascii="Arial" w:hAnsi="Arial" w:cs="Arial"/>
          <w:bCs/>
          <w:iCs/>
          <w:vertAlign w:val="superscript"/>
        </w:rPr>
        <w:t>er</w:t>
      </w:r>
      <w:r w:rsidR="001208CA" w:rsidRPr="00E4406C">
        <w:rPr>
          <w:rFonts w:ascii="Arial" w:hAnsi="Arial" w:cs="Arial"/>
          <w:bCs/>
          <w:iCs/>
        </w:rPr>
        <w:t xml:space="preserve"> janvier au 31 octobre), les promotions se répartissent de la manière suivante :</w:t>
      </w:r>
      <w:r w:rsidRPr="00E4406C">
        <w:rPr>
          <w:rFonts w:ascii="Arial" w:hAnsi="Arial" w:cs="Arial"/>
          <w:bCs/>
          <w:noProof/>
        </w:rPr>
        <w:t xml:space="preserve"> </w:t>
      </w:r>
    </w:p>
    <w:p w14:paraId="5F1ED348" w14:textId="77777777" w:rsidR="008770D7" w:rsidRPr="00E4406C" w:rsidRDefault="008770D7" w:rsidP="0095677C">
      <w:pPr>
        <w:spacing w:before="60" w:after="60"/>
        <w:jc w:val="both"/>
        <w:rPr>
          <w:rFonts w:ascii="Arial" w:hAnsi="Arial" w:cs="Arial"/>
          <w:bCs/>
          <w:iCs/>
        </w:rPr>
      </w:pPr>
    </w:p>
    <w:p w14:paraId="5409DDE4" w14:textId="77777777" w:rsidR="008770D7" w:rsidRPr="00E4406C" w:rsidRDefault="008770D7" w:rsidP="0095677C">
      <w:pPr>
        <w:spacing w:before="60" w:after="60"/>
        <w:jc w:val="both"/>
        <w:rPr>
          <w:rFonts w:ascii="Arial" w:hAnsi="Arial" w:cs="Arial"/>
          <w:bCs/>
          <w:iCs/>
        </w:rPr>
      </w:pPr>
    </w:p>
    <w:p w14:paraId="209CFE0C" w14:textId="77777777" w:rsidR="008770D7" w:rsidRPr="00E4406C" w:rsidRDefault="008770D7" w:rsidP="0095677C">
      <w:pPr>
        <w:spacing w:before="60" w:after="60"/>
        <w:jc w:val="both"/>
        <w:rPr>
          <w:rFonts w:ascii="Arial" w:hAnsi="Arial" w:cs="Arial"/>
          <w:bCs/>
          <w:iCs/>
        </w:rPr>
      </w:pPr>
    </w:p>
    <w:p w14:paraId="1FCBBE19" w14:textId="77777777" w:rsidR="008770D7" w:rsidRPr="00E4406C" w:rsidRDefault="008770D7" w:rsidP="0095677C">
      <w:pPr>
        <w:spacing w:before="60" w:after="60"/>
        <w:jc w:val="both"/>
        <w:rPr>
          <w:rFonts w:ascii="Arial" w:hAnsi="Arial" w:cs="Arial"/>
          <w:bCs/>
          <w:iCs/>
        </w:rPr>
      </w:pPr>
    </w:p>
    <w:p w14:paraId="0A47DDF2" w14:textId="77777777" w:rsidR="008770D7" w:rsidRPr="00E4406C" w:rsidRDefault="008770D7" w:rsidP="0095677C">
      <w:pPr>
        <w:spacing w:before="60" w:after="60"/>
        <w:jc w:val="both"/>
        <w:rPr>
          <w:rFonts w:ascii="Arial" w:hAnsi="Arial" w:cs="Arial"/>
          <w:bCs/>
          <w:iCs/>
        </w:rPr>
      </w:pPr>
    </w:p>
    <w:p w14:paraId="449808D4" w14:textId="77777777" w:rsidR="008770D7" w:rsidRPr="00E4406C" w:rsidRDefault="008770D7" w:rsidP="0095677C">
      <w:pPr>
        <w:spacing w:before="60" w:after="60"/>
        <w:jc w:val="both"/>
        <w:rPr>
          <w:rFonts w:ascii="Arial" w:hAnsi="Arial" w:cs="Arial"/>
          <w:bCs/>
          <w:iCs/>
        </w:rPr>
      </w:pPr>
    </w:p>
    <w:p w14:paraId="29573CAB" w14:textId="77777777" w:rsidR="008770D7" w:rsidRPr="00E4406C" w:rsidRDefault="008770D7" w:rsidP="0095677C">
      <w:pPr>
        <w:spacing w:before="60" w:after="60"/>
        <w:jc w:val="both"/>
        <w:rPr>
          <w:rFonts w:ascii="Arial" w:hAnsi="Arial" w:cs="Arial"/>
          <w:bCs/>
          <w:iCs/>
        </w:rPr>
      </w:pPr>
    </w:p>
    <w:p w14:paraId="47550C15" w14:textId="77777777" w:rsidR="00A61BC5" w:rsidRPr="00A61BC5" w:rsidRDefault="00A61BC5" w:rsidP="0095677C">
      <w:pPr>
        <w:spacing w:before="60" w:after="60"/>
        <w:jc w:val="both"/>
        <w:rPr>
          <w:rFonts w:ascii="Arial" w:hAnsi="Arial" w:cs="Arial"/>
          <w:bCs/>
          <w:iCs/>
          <w:sz w:val="12"/>
          <w:szCs w:val="12"/>
        </w:rPr>
      </w:pPr>
    </w:p>
    <w:p w14:paraId="18EC60FD" w14:textId="5B46E843" w:rsidR="00346582" w:rsidRPr="004323DB" w:rsidRDefault="000011EF" w:rsidP="0095677C">
      <w:pPr>
        <w:spacing w:before="60" w:after="60"/>
        <w:jc w:val="both"/>
        <w:rPr>
          <w:rFonts w:ascii="Arial" w:hAnsi="Arial" w:cs="Arial"/>
          <w:bCs/>
          <w:iCs/>
        </w:rPr>
      </w:pPr>
      <w:r>
        <w:rPr>
          <w:rFonts w:ascii="Arial" w:hAnsi="Arial" w:cs="Arial"/>
          <w:bCs/>
          <w:iCs/>
        </w:rPr>
        <w:t xml:space="preserve">Parmi ces promotions : 21 ont été promus ou recrutés sur des postes de manageurs </w:t>
      </w:r>
      <w:r w:rsidR="001208CA" w:rsidRPr="00E4406C">
        <w:rPr>
          <w:rFonts w:ascii="Arial" w:hAnsi="Arial" w:cs="Arial"/>
          <w:bCs/>
          <w:iCs/>
        </w:rPr>
        <w:t>dont</w:t>
      </w:r>
      <w:r w:rsidR="00A61BC5">
        <w:rPr>
          <w:rFonts w:ascii="Arial" w:hAnsi="Arial" w:cs="Arial"/>
          <w:bCs/>
          <w:iCs/>
        </w:rPr>
        <w:t xml:space="preserve"> </w:t>
      </w:r>
      <w:r w:rsidR="001208CA" w:rsidRPr="00E4406C">
        <w:rPr>
          <w:rFonts w:ascii="Arial" w:hAnsi="Arial" w:cs="Arial"/>
          <w:bCs/>
          <w:iCs/>
        </w:rPr>
        <w:t>13 femmes et 8 hommes.</w:t>
      </w:r>
    </w:p>
    <w:p w14:paraId="3D79928F" w14:textId="77777777" w:rsidR="008450E7" w:rsidRPr="0046455B" w:rsidRDefault="008450E7" w:rsidP="0046455B">
      <w:pPr>
        <w:spacing w:before="60" w:after="60"/>
        <w:jc w:val="both"/>
        <w:rPr>
          <w:rFonts w:ascii="Arial" w:hAnsi="Arial" w:cs="Arial"/>
          <w:bCs/>
          <w:iCs/>
        </w:rPr>
      </w:pPr>
    </w:p>
    <w:p w14:paraId="14FDF063" w14:textId="77777777" w:rsidR="000C7441" w:rsidRPr="00E4406C" w:rsidRDefault="000C7441">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7" w:name="_Toc124522107"/>
      <w:r w:rsidRPr="00E4406C">
        <w:rPr>
          <w:rFonts w:ascii="Arial" w:hAnsi="Arial" w:cs="Arial"/>
          <w:b/>
          <w:smallCaps/>
          <w:color w:val="1F497D" w:themeColor="text2"/>
          <w:sz w:val="24"/>
          <w:szCs w:val="24"/>
          <w:u w:val="single"/>
        </w:rPr>
        <w:t>La formation</w:t>
      </w:r>
      <w:bookmarkEnd w:id="7"/>
    </w:p>
    <w:p w14:paraId="6CFBC234" w14:textId="77777777" w:rsidR="000C7441" w:rsidRPr="00E4406C" w:rsidRDefault="000C7441" w:rsidP="000C7441">
      <w:pPr>
        <w:spacing w:before="60" w:after="60"/>
        <w:jc w:val="both"/>
        <w:rPr>
          <w:rFonts w:ascii="Arial" w:hAnsi="Arial" w:cs="Arial"/>
        </w:rPr>
      </w:pPr>
    </w:p>
    <w:p w14:paraId="11564698" w14:textId="62D320BD" w:rsidR="000C7441" w:rsidRPr="00E4406C" w:rsidRDefault="000C7441" w:rsidP="000C7441">
      <w:pPr>
        <w:spacing w:before="60" w:after="60"/>
        <w:jc w:val="both"/>
        <w:rPr>
          <w:rFonts w:ascii="Arial" w:hAnsi="Arial" w:cs="Arial"/>
        </w:rPr>
      </w:pPr>
      <w:r w:rsidRPr="00E4406C">
        <w:rPr>
          <w:rFonts w:ascii="Arial" w:hAnsi="Arial" w:cs="Arial"/>
        </w:rPr>
        <w:t xml:space="preserve">Sodexo </w:t>
      </w:r>
      <w:proofErr w:type="spellStart"/>
      <w:r w:rsidRPr="00E4406C">
        <w:rPr>
          <w:rFonts w:ascii="Arial" w:hAnsi="Arial" w:cs="Arial"/>
        </w:rPr>
        <w:t>Pass</w:t>
      </w:r>
      <w:proofErr w:type="spellEnd"/>
      <w:r w:rsidRPr="00E4406C">
        <w:rPr>
          <w:rFonts w:ascii="Arial" w:hAnsi="Arial" w:cs="Arial"/>
        </w:rPr>
        <w:t xml:space="preserve"> France a</w:t>
      </w:r>
      <w:r w:rsidR="008155CC" w:rsidRPr="00E4406C">
        <w:rPr>
          <w:rFonts w:ascii="Arial" w:hAnsi="Arial" w:cs="Arial"/>
        </w:rPr>
        <w:t xml:space="preserve"> </w:t>
      </w:r>
      <w:r w:rsidRPr="00E4406C">
        <w:rPr>
          <w:rFonts w:ascii="Arial" w:hAnsi="Arial" w:cs="Arial"/>
        </w:rPr>
        <w:t>poursuivi son engagement dans des actions fortes en matière de formations</w:t>
      </w:r>
      <w:r w:rsidR="008155CC" w:rsidRPr="00E4406C">
        <w:rPr>
          <w:rFonts w:ascii="Arial" w:hAnsi="Arial" w:cs="Arial"/>
        </w:rPr>
        <w:t>,</w:t>
      </w:r>
      <w:r w:rsidRPr="00E4406C">
        <w:rPr>
          <w:rFonts w:ascii="Arial" w:hAnsi="Arial" w:cs="Arial"/>
        </w:rPr>
        <w:t xml:space="preserve"> soit individuelles soit collectives.</w:t>
      </w:r>
      <w:r w:rsidR="008155CC" w:rsidRPr="00E4406C">
        <w:rPr>
          <w:rFonts w:ascii="Arial" w:hAnsi="Arial" w:cs="Arial"/>
        </w:rPr>
        <w:t xml:space="preserve"> Ces actions se sont poursuivies durant la période de crise sanitaire, les formation</w:t>
      </w:r>
      <w:r w:rsidR="00744A09" w:rsidRPr="00E4406C">
        <w:rPr>
          <w:rFonts w:ascii="Arial" w:hAnsi="Arial" w:cs="Arial"/>
        </w:rPr>
        <w:t>s</w:t>
      </w:r>
      <w:r w:rsidR="008155CC" w:rsidRPr="00E4406C">
        <w:rPr>
          <w:rFonts w:ascii="Arial" w:hAnsi="Arial" w:cs="Arial"/>
        </w:rPr>
        <w:t xml:space="preserve"> à distance ayant été développées sensiblement en un court laps de temps pour permettre aux collaborateurs d’en bénéficier en période de télétravail étendu et de limitation </w:t>
      </w:r>
      <w:r w:rsidR="00744A09" w:rsidRPr="00E4406C">
        <w:rPr>
          <w:rFonts w:ascii="Arial" w:hAnsi="Arial" w:cs="Arial"/>
        </w:rPr>
        <w:t xml:space="preserve">drastique </w:t>
      </w:r>
      <w:r w:rsidR="008155CC" w:rsidRPr="00E4406C">
        <w:rPr>
          <w:rFonts w:ascii="Arial" w:hAnsi="Arial" w:cs="Arial"/>
        </w:rPr>
        <w:t>des déplacements.</w:t>
      </w:r>
    </w:p>
    <w:p w14:paraId="281BC0D2" w14:textId="77777777" w:rsidR="007920E1" w:rsidRPr="007920E1" w:rsidRDefault="007920E1" w:rsidP="008740F8">
      <w:pPr>
        <w:spacing w:before="60" w:after="60"/>
        <w:jc w:val="both"/>
        <w:rPr>
          <w:rFonts w:ascii="Arial" w:hAnsi="Arial" w:cs="Arial"/>
          <w:sz w:val="6"/>
          <w:szCs w:val="6"/>
        </w:rPr>
      </w:pPr>
    </w:p>
    <w:p w14:paraId="20B580CC" w14:textId="2C788F3C" w:rsidR="008740F8" w:rsidRPr="008740F8" w:rsidRDefault="008740F8" w:rsidP="008740F8">
      <w:pPr>
        <w:spacing w:before="60" w:after="60"/>
        <w:jc w:val="both"/>
        <w:rPr>
          <w:rFonts w:ascii="Arial" w:hAnsi="Arial" w:cs="Arial"/>
        </w:rPr>
      </w:pPr>
      <w:r w:rsidRPr="008740F8">
        <w:rPr>
          <w:rFonts w:ascii="Arial" w:hAnsi="Arial" w:cs="Arial"/>
        </w:rPr>
        <w:t>Le</w:t>
      </w:r>
      <w:r w:rsidR="000C7441" w:rsidRPr="008740F8">
        <w:rPr>
          <w:rFonts w:ascii="Arial" w:hAnsi="Arial" w:cs="Arial"/>
        </w:rPr>
        <w:t xml:space="preserve"> dernier bilan de formation relatif à l’exercice </w:t>
      </w:r>
      <w:r w:rsidR="00BE7EAD" w:rsidRPr="008740F8">
        <w:rPr>
          <w:rFonts w:ascii="Arial" w:hAnsi="Arial" w:cs="Arial"/>
        </w:rPr>
        <w:t>2021/2022</w:t>
      </w:r>
      <w:r w:rsidRPr="008740F8">
        <w:rPr>
          <w:rFonts w:ascii="Arial" w:hAnsi="Arial" w:cs="Arial"/>
        </w:rPr>
        <w:t xml:space="preserve"> </w:t>
      </w:r>
      <w:r w:rsidR="000C7441" w:rsidRPr="008740F8">
        <w:rPr>
          <w:rFonts w:ascii="Arial" w:hAnsi="Arial" w:cs="Arial"/>
        </w:rPr>
        <w:t>nous montre que</w:t>
      </w:r>
      <w:r>
        <w:rPr>
          <w:rFonts w:ascii="Arial" w:hAnsi="Arial" w:cs="Arial"/>
        </w:rPr>
        <w:t xml:space="preserve"> l</w:t>
      </w:r>
      <w:r w:rsidRPr="008740F8">
        <w:rPr>
          <w:rFonts w:ascii="Arial" w:hAnsi="Arial" w:cs="Arial"/>
        </w:rPr>
        <w:t xml:space="preserve">’entreprise a déployé 1868 heures de formations </w:t>
      </w:r>
      <w:r w:rsidRPr="00565421">
        <w:rPr>
          <w:rFonts w:ascii="Arial" w:hAnsi="Arial" w:cs="Arial"/>
          <w:b/>
          <w:bCs/>
          <w:u w:val="single"/>
        </w:rPr>
        <w:t>externes</w:t>
      </w:r>
      <w:r w:rsidRPr="008740F8">
        <w:rPr>
          <w:rFonts w:ascii="Arial" w:hAnsi="Arial" w:cs="Arial"/>
        </w:rPr>
        <w:t xml:space="preserve"> au total</w:t>
      </w:r>
      <w:r>
        <w:rPr>
          <w:rFonts w:ascii="Arial" w:hAnsi="Arial" w:cs="Arial"/>
        </w:rPr>
        <w:t> :</w:t>
      </w:r>
    </w:p>
    <w:p w14:paraId="55D1561D" w14:textId="090C0E18" w:rsidR="00902C50" w:rsidRPr="00902C50" w:rsidRDefault="007C75E7">
      <w:pPr>
        <w:pStyle w:val="Paragraphedeliste"/>
        <w:numPr>
          <w:ilvl w:val="0"/>
          <w:numId w:val="14"/>
        </w:numPr>
        <w:spacing w:before="60" w:after="60"/>
        <w:ind w:left="567" w:hanging="283"/>
        <w:jc w:val="both"/>
        <w:rPr>
          <w:rFonts w:ascii="Arial" w:hAnsi="Arial" w:cs="Arial"/>
        </w:rPr>
      </w:pPr>
      <w:r w:rsidRPr="00902C50">
        <w:rPr>
          <w:rFonts w:ascii="Arial" w:hAnsi="Arial" w:cs="Arial"/>
        </w:rPr>
        <w:t>4</w:t>
      </w:r>
      <w:r w:rsidR="00542F46" w:rsidRPr="00902C50">
        <w:rPr>
          <w:rFonts w:ascii="Arial" w:hAnsi="Arial" w:cs="Arial"/>
        </w:rPr>
        <w:t>7.27</w:t>
      </w:r>
      <w:r w:rsidR="008740F8" w:rsidRPr="00902C50">
        <w:rPr>
          <w:rFonts w:ascii="Arial" w:hAnsi="Arial" w:cs="Arial"/>
        </w:rPr>
        <w:t xml:space="preserve"> </w:t>
      </w:r>
      <w:r w:rsidR="000C7441" w:rsidRPr="00902C50">
        <w:rPr>
          <w:rFonts w:ascii="Arial" w:hAnsi="Arial" w:cs="Arial"/>
        </w:rPr>
        <w:t xml:space="preserve">% des employés, </w:t>
      </w:r>
      <w:r w:rsidR="00542F46" w:rsidRPr="00902C50">
        <w:rPr>
          <w:rFonts w:ascii="Arial" w:hAnsi="Arial" w:cs="Arial"/>
        </w:rPr>
        <w:t>77.78</w:t>
      </w:r>
      <w:r w:rsidR="008740F8" w:rsidRPr="00902C50">
        <w:rPr>
          <w:rFonts w:ascii="Arial" w:hAnsi="Arial" w:cs="Arial"/>
        </w:rPr>
        <w:t xml:space="preserve"> </w:t>
      </w:r>
      <w:r w:rsidR="000C7441" w:rsidRPr="00902C50">
        <w:rPr>
          <w:rFonts w:ascii="Arial" w:hAnsi="Arial" w:cs="Arial"/>
        </w:rPr>
        <w:t xml:space="preserve">% des agents de maitrise, </w:t>
      </w:r>
      <w:r w:rsidR="00542F46" w:rsidRPr="00902C50">
        <w:rPr>
          <w:rFonts w:ascii="Arial" w:hAnsi="Arial" w:cs="Arial"/>
        </w:rPr>
        <w:t>70.30</w:t>
      </w:r>
      <w:r w:rsidR="008740F8" w:rsidRPr="00902C50">
        <w:rPr>
          <w:rFonts w:ascii="Arial" w:hAnsi="Arial" w:cs="Arial"/>
        </w:rPr>
        <w:t xml:space="preserve"> </w:t>
      </w:r>
      <w:r w:rsidR="000C7441" w:rsidRPr="00902C50">
        <w:rPr>
          <w:rFonts w:ascii="Arial" w:hAnsi="Arial" w:cs="Arial"/>
        </w:rPr>
        <w:t xml:space="preserve">% des cadres ont bénéficié d’au moins une formation </w:t>
      </w:r>
      <w:r w:rsidR="00542F46" w:rsidRPr="00902C50">
        <w:rPr>
          <w:rFonts w:ascii="Arial" w:hAnsi="Arial" w:cs="Arial"/>
        </w:rPr>
        <w:t xml:space="preserve">externe </w:t>
      </w:r>
      <w:r w:rsidR="000C7441" w:rsidRPr="00902C50">
        <w:rPr>
          <w:rFonts w:ascii="Arial" w:hAnsi="Arial" w:cs="Arial"/>
        </w:rPr>
        <w:t>sur l’exercice</w:t>
      </w:r>
      <w:r w:rsidR="00902C50" w:rsidRPr="00902C50">
        <w:rPr>
          <w:rFonts w:ascii="Arial" w:hAnsi="Arial" w:cs="Arial"/>
        </w:rPr>
        <w:br w:type="page"/>
      </w:r>
    </w:p>
    <w:p w14:paraId="13D69D1C" w14:textId="77777777" w:rsidR="009455A5" w:rsidRDefault="009455A5" w:rsidP="009455A5">
      <w:pPr>
        <w:pStyle w:val="Paragraphedeliste"/>
        <w:spacing w:before="60" w:after="60"/>
        <w:ind w:left="567"/>
        <w:jc w:val="both"/>
        <w:rPr>
          <w:rFonts w:ascii="Arial" w:hAnsi="Arial" w:cs="Arial"/>
        </w:rPr>
      </w:pPr>
    </w:p>
    <w:p w14:paraId="55DC0304" w14:textId="6B5E1849" w:rsidR="000C7441" w:rsidRDefault="00790A3D">
      <w:pPr>
        <w:pStyle w:val="Paragraphedeliste"/>
        <w:numPr>
          <w:ilvl w:val="0"/>
          <w:numId w:val="14"/>
        </w:numPr>
        <w:spacing w:before="60" w:after="60"/>
        <w:ind w:left="567" w:hanging="283"/>
        <w:jc w:val="both"/>
        <w:rPr>
          <w:rFonts w:ascii="Arial" w:hAnsi="Arial" w:cs="Arial"/>
        </w:rPr>
      </w:pPr>
      <w:r w:rsidRPr="008740F8">
        <w:rPr>
          <w:rFonts w:ascii="Arial" w:hAnsi="Arial" w:cs="Arial"/>
        </w:rPr>
        <w:t>61</w:t>
      </w:r>
      <w:r w:rsidR="008740F8">
        <w:rPr>
          <w:rFonts w:ascii="Arial" w:hAnsi="Arial" w:cs="Arial"/>
        </w:rPr>
        <w:t xml:space="preserve"> </w:t>
      </w:r>
      <w:r w:rsidR="000C7441" w:rsidRPr="008740F8">
        <w:rPr>
          <w:rFonts w:ascii="Arial" w:hAnsi="Arial" w:cs="Arial"/>
        </w:rPr>
        <w:t xml:space="preserve">% des femmes et </w:t>
      </w:r>
      <w:r w:rsidRPr="008740F8">
        <w:rPr>
          <w:rFonts w:ascii="Arial" w:hAnsi="Arial" w:cs="Arial"/>
        </w:rPr>
        <w:t>66</w:t>
      </w:r>
      <w:r w:rsidR="008740F8">
        <w:rPr>
          <w:rFonts w:ascii="Arial" w:hAnsi="Arial" w:cs="Arial"/>
        </w:rPr>
        <w:t xml:space="preserve"> </w:t>
      </w:r>
      <w:r w:rsidR="000C7441" w:rsidRPr="008740F8">
        <w:rPr>
          <w:rFonts w:ascii="Arial" w:hAnsi="Arial" w:cs="Arial"/>
        </w:rPr>
        <w:t>% des hommes ont bénéficié d’au moins une formation</w:t>
      </w:r>
      <w:r w:rsidRPr="008740F8">
        <w:rPr>
          <w:rFonts w:ascii="Arial" w:hAnsi="Arial" w:cs="Arial"/>
        </w:rPr>
        <w:t xml:space="preserve"> externe</w:t>
      </w:r>
      <w:r w:rsidR="000C7441" w:rsidRPr="008740F8">
        <w:rPr>
          <w:rFonts w:ascii="Arial" w:hAnsi="Arial" w:cs="Arial"/>
        </w:rPr>
        <w:t xml:space="preserve"> sur l’exercice</w:t>
      </w:r>
    </w:p>
    <w:p w14:paraId="06687C79" w14:textId="77777777" w:rsidR="00921004" w:rsidRDefault="00565421">
      <w:pPr>
        <w:pStyle w:val="Paragraphedeliste"/>
        <w:numPr>
          <w:ilvl w:val="0"/>
          <w:numId w:val="14"/>
        </w:numPr>
        <w:spacing w:before="60" w:after="60"/>
        <w:ind w:left="567" w:hanging="283"/>
        <w:jc w:val="both"/>
        <w:rPr>
          <w:rFonts w:ascii="Arial" w:hAnsi="Arial" w:cs="Arial"/>
        </w:rPr>
      </w:pPr>
      <w:r>
        <w:rPr>
          <w:rFonts w:ascii="Arial" w:hAnsi="Arial" w:cs="Arial"/>
        </w:rPr>
        <w:t xml:space="preserve">Ces formations externes comprennent les programmes de développement personnel (Cross </w:t>
      </w:r>
      <w:proofErr w:type="spellStart"/>
      <w:r>
        <w:rPr>
          <w:rFonts w:ascii="Arial" w:hAnsi="Arial" w:cs="Arial"/>
        </w:rPr>
        <w:t>Mentorinf</w:t>
      </w:r>
      <w:proofErr w:type="spellEnd"/>
      <w:r>
        <w:rPr>
          <w:rFonts w:ascii="Arial" w:hAnsi="Arial" w:cs="Arial"/>
        </w:rPr>
        <w:t xml:space="preserve">, Coaching, </w:t>
      </w:r>
      <w:proofErr w:type="spellStart"/>
      <w:r>
        <w:rPr>
          <w:rFonts w:ascii="Arial" w:hAnsi="Arial" w:cs="Arial"/>
        </w:rPr>
        <w:t>She</w:t>
      </w:r>
      <w:proofErr w:type="spellEnd"/>
      <w:r>
        <w:rPr>
          <w:rFonts w:ascii="Arial" w:hAnsi="Arial" w:cs="Arial"/>
        </w:rPr>
        <w:t xml:space="preserve"> Leads, Talent Booster, </w:t>
      </w:r>
      <w:proofErr w:type="gramStart"/>
      <w:r>
        <w:rPr>
          <w:rFonts w:ascii="Arial" w:hAnsi="Arial" w:cs="Arial"/>
        </w:rPr>
        <w:t>Leadership,…</w:t>
      </w:r>
      <w:proofErr w:type="gramEnd"/>
      <w:r>
        <w:rPr>
          <w:rFonts w:ascii="Arial" w:hAnsi="Arial" w:cs="Arial"/>
        </w:rPr>
        <w:t>)</w:t>
      </w:r>
    </w:p>
    <w:p w14:paraId="4F153462" w14:textId="08B62CC8" w:rsidR="00921004" w:rsidRPr="00921004" w:rsidRDefault="00902C50">
      <w:pPr>
        <w:pStyle w:val="Paragraphedeliste"/>
        <w:numPr>
          <w:ilvl w:val="0"/>
          <w:numId w:val="14"/>
        </w:numPr>
        <w:spacing w:before="60" w:after="60"/>
        <w:ind w:left="567" w:hanging="283"/>
        <w:jc w:val="both"/>
        <w:rPr>
          <w:rFonts w:ascii="Arial" w:hAnsi="Arial" w:cs="Arial"/>
        </w:rPr>
      </w:pPr>
      <w:r w:rsidRPr="00A72768">
        <w:rPr>
          <w:rFonts w:ascii="Arial" w:hAnsi="Arial" w:cs="Arial"/>
        </w:rPr>
        <w:t>Au total, p</w:t>
      </w:r>
      <w:r w:rsidR="00921004" w:rsidRPr="00A72768">
        <w:rPr>
          <w:rFonts w:ascii="Arial" w:hAnsi="Arial" w:cs="Arial"/>
        </w:rPr>
        <w:t>lus</w:t>
      </w:r>
      <w:r w:rsidR="00921004" w:rsidRPr="00921004">
        <w:rPr>
          <w:rFonts w:ascii="Arial" w:hAnsi="Arial" w:cs="Arial"/>
        </w:rPr>
        <w:t xml:space="preserve"> de 63% des collaborateurs ont bénéficié d’une </w:t>
      </w:r>
      <w:r w:rsidR="00921004" w:rsidRPr="00921004">
        <w:rPr>
          <w:rFonts w:ascii="Arial" w:hAnsi="Arial" w:cs="Arial"/>
          <w:u w:val="single"/>
        </w:rPr>
        <w:t>formation externe</w:t>
      </w:r>
      <w:r w:rsidR="00921004" w:rsidRPr="00921004">
        <w:rPr>
          <w:rFonts w:ascii="Arial" w:hAnsi="Arial" w:cs="Arial"/>
        </w:rPr>
        <w:t xml:space="preserve"> sur l’exercice, pour 46% sur l’exercice précédent</w:t>
      </w:r>
    </w:p>
    <w:p w14:paraId="17DFBE4F" w14:textId="54F4E96A" w:rsidR="00921004" w:rsidRPr="00921004" w:rsidRDefault="00921004" w:rsidP="00921004">
      <w:pPr>
        <w:spacing w:before="60" w:after="60"/>
        <w:jc w:val="both"/>
        <w:rPr>
          <w:rFonts w:ascii="Arial" w:hAnsi="Arial" w:cs="Arial"/>
        </w:rPr>
      </w:pPr>
      <w:r w:rsidRPr="00921004">
        <w:rPr>
          <w:rFonts w:ascii="Arial" w:hAnsi="Arial" w:cs="Arial"/>
        </w:rPr>
        <w:t>Les femmes accèdent, dans les mêmes proportions que les hommes, à la formation professionnelle externe</w:t>
      </w:r>
      <w:r w:rsidR="002B32AD">
        <w:rPr>
          <w:rFonts w:ascii="Arial" w:hAnsi="Arial" w:cs="Arial"/>
        </w:rPr>
        <w:t>.</w:t>
      </w:r>
    </w:p>
    <w:p w14:paraId="14C01382" w14:textId="1175C8A7" w:rsidR="008740F8" w:rsidRPr="00767B4B" w:rsidRDefault="008740F8" w:rsidP="008740F8">
      <w:pPr>
        <w:spacing w:before="60" w:after="60"/>
        <w:jc w:val="both"/>
        <w:rPr>
          <w:rFonts w:ascii="Arial" w:hAnsi="Arial" w:cs="Arial"/>
        </w:rPr>
      </w:pPr>
      <w:r w:rsidRPr="00767B4B">
        <w:rPr>
          <w:rFonts w:ascii="Arial" w:hAnsi="Arial" w:cs="Arial"/>
        </w:rPr>
        <w:t xml:space="preserve">L’entreprise déploie également de multiples formations </w:t>
      </w:r>
      <w:r w:rsidRPr="00767B4B">
        <w:rPr>
          <w:rFonts w:ascii="Arial" w:hAnsi="Arial" w:cs="Arial"/>
          <w:b/>
          <w:bCs/>
          <w:u w:val="single"/>
        </w:rPr>
        <w:t>internes</w:t>
      </w:r>
      <w:r w:rsidRPr="00767B4B">
        <w:rPr>
          <w:rFonts w:ascii="Arial" w:hAnsi="Arial" w:cs="Arial"/>
        </w:rPr>
        <w:t>, avec un fort développement du e-learning</w:t>
      </w:r>
      <w:r w:rsidR="00921004" w:rsidRPr="00767B4B">
        <w:rPr>
          <w:rFonts w:ascii="Arial" w:hAnsi="Arial" w:cs="Arial"/>
        </w:rPr>
        <w:t xml:space="preserve"> </w:t>
      </w:r>
      <w:r w:rsidRPr="00767B4B">
        <w:rPr>
          <w:rFonts w:ascii="Arial" w:hAnsi="Arial" w:cs="Arial"/>
        </w:rPr>
        <w:t>:</w:t>
      </w:r>
    </w:p>
    <w:p w14:paraId="45782BFC" w14:textId="3E3949F8" w:rsidR="00921004" w:rsidRPr="00921004" w:rsidRDefault="00921004">
      <w:pPr>
        <w:pStyle w:val="Paragraphedeliste"/>
        <w:numPr>
          <w:ilvl w:val="0"/>
          <w:numId w:val="9"/>
        </w:numPr>
        <w:spacing w:before="60" w:after="60"/>
        <w:ind w:left="567" w:hanging="283"/>
        <w:jc w:val="both"/>
        <w:rPr>
          <w:rFonts w:ascii="Arial" w:hAnsi="Arial" w:cs="Arial"/>
        </w:rPr>
      </w:pPr>
      <w:r w:rsidRPr="00921004">
        <w:rPr>
          <w:rFonts w:ascii="Arial" w:hAnsi="Arial" w:cs="Arial"/>
        </w:rPr>
        <w:t>134 collaborateurs ont bénéficié de formations ‘outils’</w:t>
      </w:r>
      <w:r w:rsidR="005E6D5D">
        <w:rPr>
          <w:rFonts w:ascii="Arial" w:hAnsi="Arial" w:cs="Arial"/>
        </w:rPr>
        <w:t xml:space="preserve"> représentant </w:t>
      </w:r>
      <w:r w:rsidR="00767B4B">
        <w:rPr>
          <w:rFonts w:ascii="Arial" w:hAnsi="Arial" w:cs="Arial"/>
        </w:rPr>
        <w:t>72 heures de formation</w:t>
      </w:r>
      <w:r w:rsidRPr="00921004">
        <w:rPr>
          <w:rFonts w:ascii="Arial" w:hAnsi="Arial" w:cs="Arial"/>
        </w:rPr>
        <w:t xml:space="preserve"> ; 87 salariés ont été ‘coachés’ sur la gestion de l’approche client (Direction service clients) par un collaborateur spécifiquement formé</w:t>
      </w:r>
    </w:p>
    <w:p w14:paraId="160F939F" w14:textId="5D7CAC73" w:rsidR="00921004" w:rsidRPr="00921004" w:rsidRDefault="00921004" w:rsidP="00921004">
      <w:pPr>
        <w:spacing w:before="60" w:after="60"/>
        <w:jc w:val="both"/>
        <w:rPr>
          <w:rFonts w:ascii="Arial" w:hAnsi="Arial" w:cs="Arial"/>
        </w:rPr>
      </w:pPr>
      <w:r w:rsidRPr="00921004">
        <w:rPr>
          <w:rFonts w:ascii="Arial" w:hAnsi="Arial" w:cs="Arial"/>
        </w:rPr>
        <w:t xml:space="preserve">Les salariés </w:t>
      </w:r>
      <w:r>
        <w:rPr>
          <w:rFonts w:ascii="Arial" w:hAnsi="Arial" w:cs="Arial"/>
        </w:rPr>
        <w:t xml:space="preserve">de statut </w:t>
      </w:r>
      <w:r w:rsidRPr="00921004">
        <w:rPr>
          <w:rFonts w:ascii="Arial" w:hAnsi="Arial" w:cs="Arial"/>
        </w:rPr>
        <w:t>employé sont très majoritairement bénéficiaires de ces formations</w:t>
      </w:r>
      <w:r>
        <w:rPr>
          <w:rFonts w:ascii="Arial" w:hAnsi="Arial" w:cs="Arial"/>
        </w:rPr>
        <w:t xml:space="preserve"> qui se </w:t>
      </w:r>
      <w:r w:rsidRPr="00921004">
        <w:rPr>
          <w:rFonts w:ascii="Arial" w:hAnsi="Arial" w:cs="Arial"/>
        </w:rPr>
        <w:t>destinent à des fonctions sans distinction entre les hommes et les femmes</w:t>
      </w:r>
      <w:r w:rsidR="002B32AD">
        <w:rPr>
          <w:rFonts w:ascii="Arial" w:hAnsi="Arial" w:cs="Arial"/>
        </w:rPr>
        <w:t>.</w:t>
      </w:r>
    </w:p>
    <w:p w14:paraId="56E5F5CF" w14:textId="2443B606" w:rsidR="00717166" w:rsidRPr="008740F8" w:rsidRDefault="00717166" w:rsidP="00717166">
      <w:pPr>
        <w:spacing w:before="60" w:after="60" w:line="254" w:lineRule="auto"/>
        <w:jc w:val="both"/>
        <w:rPr>
          <w:rFonts w:ascii="Arial" w:hAnsi="Arial" w:cs="Arial"/>
        </w:rPr>
      </w:pPr>
      <w:r w:rsidRPr="00E4406C">
        <w:rPr>
          <w:rFonts w:ascii="Arial" w:hAnsi="Arial" w:cs="Arial"/>
        </w:rPr>
        <w:t xml:space="preserve">Aucune distinction n’est faite </w:t>
      </w:r>
      <w:r w:rsidR="002B32AD">
        <w:rPr>
          <w:rFonts w:ascii="Arial" w:hAnsi="Arial" w:cs="Arial"/>
        </w:rPr>
        <w:t xml:space="preserve">par ailleurs </w:t>
      </w:r>
      <w:r w:rsidRPr="00E4406C">
        <w:rPr>
          <w:rFonts w:ascii="Arial" w:hAnsi="Arial" w:cs="Arial"/>
        </w:rPr>
        <w:t xml:space="preserve">entre temps partiel </w:t>
      </w:r>
      <w:r w:rsidR="00AE37CD" w:rsidRPr="00E4406C">
        <w:rPr>
          <w:rFonts w:ascii="Arial" w:hAnsi="Arial" w:cs="Arial"/>
        </w:rPr>
        <w:t>(10 collaborateurs sont à temps partiel</w:t>
      </w:r>
      <w:r w:rsidR="002B32AD">
        <w:rPr>
          <w:rFonts w:ascii="Arial" w:hAnsi="Arial" w:cs="Arial"/>
        </w:rPr>
        <w:t xml:space="preserve"> dans l’entreprise</w:t>
      </w:r>
      <w:r w:rsidR="00AE37CD" w:rsidRPr="00E4406C">
        <w:rPr>
          <w:rFonts w:ascii="Arial" w:hAnsi="Arial" w:cs="Arial"/>
        </w:rPr>
        <w:t xml:space="preserve"> à date de signature de l’Accord) </w:t>
      </w:r>
      <w:r w:rsidRPr="00E4406C">
        <w:rPr>
          <w:rFonts w:ascii="Arial" w:hAnsi="Arial" w:cs="Arial"/>
        </w:rPr>
        <w:t>&amp; temps plein dans l’accès à la formation</w:t>
      </w:r>
      <w:r w:rsidR="008740F8" w:rsidRPr="008740F8">
        <w:rPr>
          <w:rFonts w:ascii="Arial" w:hAnsi="Arial" w:cs="Arial"/>
        </w:rPr>
        <w:t>.</w:t>
      </w:r>
    </w:p>
    <w:p w14:paraId="04DDE858" w14:textId="77777777" w:rsidR="002B32AD" w:rsidRPr="002B32AD" w:rsidRDefault="002B32AD" w:rsidP="000C7441">
      <w:pPr>
        <w:spacing w:before="60" w:after="60" w:line="254" w:lineRule="auto"/>
        <w:jc w:val="both"/>
        <w:rPr>
          <w:rFonts w:ascii="Arial" w:hAnsi="Arial" w:cs="Arial"/>
          <w:sz w:val="6"/>
          <w:szCs w:val="6"/>
        </w:rPr>
      </w:pPr>
    </w:p>
    <w:p w14:paraId="01E59DBA" w14:textId="6A8ED713" w:rsidR="000C7441" w:rsidRPr="00E4406C" w:rsidRDefault="00061A0F" w:rsidP="000C7441">
      <w:pPr>
        <w:spacing w:before="60" w:after="60" w:line="254" w:lineRule="auto"/>
        <w:jc w:val="both"/>
        <w:rPr>
          <w:rFonts w:ascii="Arial" w:hAnsi="Arial" w:cs="Arial"/>
        </w:rPr>
      </w:pPr>
      <w:r w:rsidRPr="00E4406C">
        <w:rPr>
          <w:rFonts w:ascii="Arial" w:hAnsi="Arial" w:cs="Arial"/>
        </w:rPr>
        <w:t>La systématisation d</w:t>
      </w:r>
      <w:r w:rsidR="000C7441" w:rsidRPr="00E4406C">
        <w:rPr>
          <w:rFonts w:ascii="Arial" w:hAnsi="Arial" w:cs="Arial"/>
        </w:rPr>
        <w:t xml:space="preserve">es entretiens professionnels </w:t>
      </w:r>
      <w:r w:rsidRPr="00E4406C">
        <w:rPr>
          <w:rFonts w:ascii="Arial" w:hAnsi="Arial" w:cs="Arial"/>
        </w:rPr>
        <w:t>par leur intégration</w:t>
      </w:r>
      <w:r w:rsidR="000C7441" w:rsidRPr="00E4406C">
        <w:rPr>
          <w:rFonts w:ascii="Arial" w:hAnsi="Arial" w:cs="Arial"/>
        </w:rPr>
        <w:t xml:space="preserve"> dans un process annuel</w:t>
      </w:r>
      <w:r w:rsidRPr="00E4406C">
        <w:rPr>
          <w:rFonts w:ascii="Arial" w:hAnsi="Arial" w:cs="Arial"/>
        </w:rPr>
        <w:t xml:space="preserve"> s’est poursuivie. Leur réalisation annuelle est contrôlée par les RH. </w:t>
      </w:r>
    </w:p>
    <w:p w14:paraId="2D889A4B" w14:textId="45DC749B" w:rsidR="000C7441" w:rsidRPr="00E4406C" w:rsidRDefault="000C7441" w:rsidP="000C7441">
      <w:pPr>
        <w:spacing w:before="60" w:after="60" w:line="254" w:lineRule="auto"/>
        <w:jc w:val="both"/>
        <w:rPr>
          <w:rFonts w:ascii="Arial" w:hAnsi="Arial" w:cs="Arial"/>
        </w:rPr>
      </w:pPr>
      <w:r w:rsidRPr="00E4406C">
        <w:rPr>
          <w:rFonts w:ascii="Arial" w:hAnsi="Arial" w:cs="Arial"/>
        </w:rPr>
        <w:t xml:space="preserve">Annuellement des statistiques </w:t>
      </w:r>
      <w:r w:rsidR="00061A0F" w:rsidRPr="00E4406C">
        <w:rPr>
          <w:rFonts w:ascii="Arial" w:hAnsi="Arial" w:cs="Arial"/>
        </w:rPr>
        <w:t>continuent d’être</w:t>
      </w:r>
      <w:r w:rsidRPr="00E4406C">
        <w:rPr>
          <w:rFonts w:ascii="Arial" w:hAnsi="Arial" w:cs="Arial"/>
        </w:rPr>
        <w:t xml:space="preserve"> tenues par la Direction des Ressources Humaines. A ce titre, </w:t>
      </w:r>
      <w:r w:rsidR="00061A0F" w:rsidRPr="00E4406C">
        <w:rPr>
          <w:rFonts w:ascii="Arial" w:hAnsi="Arial" w:cs="Arial"/>
        </w:rPr>
        <w:t>tous les</w:t>
      </w:r>
      <w:r w:rsidRPr="00E4406C">
        <w:rPr>
          <w:rFonts w:ascii="Arial" w:hAnsi="Arial" w:cs="Arial"/>
        </w:rPr>
        <w:t xml:space="preserve"> collaborateurs ont bénéficié d</w:t>
      </w:r>
      <w:r w:rsidR="00061A0F" w:rsidRPr="00E4406C">
        <w:rPr>
          <w:rFonts w:ascii="Arial" w:hAnsi="Arial" w:cs="Arial"/>
        </w:rPr>
        <w:t>e leurs</w:t>
      </w:r>
      <w:r w:rsidRPr="00E4406C">
        <w:rPr>
          <w:rFonts w:ascii="Arial" w:hAnsi="Arial" w:cs="Arial"/>
        </w:rPr>
        <w:t xml:space="preserve"> entretien</w:t>
      </w:r>
      <w:r w:rsidR="00061A0F" w:rsidRPr="00E4406C">
        <w:rPr>
          <w:rFonts w:ascii="Arial" w:hAnsi="Arial" w:cs="Arial"/>
        </w:rPr>
        <w:t>s</w:t>
      </w:r>
      <w:r w:rsidRPr="00E4406C">
        <w:rPr>
          <w:rFonts w:ascii="Arial" w:hAnsi="Arial" w:cs="Arial"/>
        </w:rPr>
        <w:t xml:space="preserve"> professionnel</w:t>
      </w:r>
      <w:r w:rsidR="00061A0F" w:rsidRPr="00E4406C">
        <w:rPr>
          <w:rFonts w:ascii="Arial" w:hAnsi="Arial" w:cs="Arial"/>
        </w:rPr>
        <w:t>s durant la période de l’Accord, sur les 4 dernières années</w:t>
      </w:r>
      <w:r w:rsidRPr="00E4406C">
        <w:rPr>
          <w:rFonts w:ascii="Arial" w:hAnsi="Arial" w:cs="Arial"/>
        </w:rPr>
        <w:t>.</w:t>
      </w:r>
      <w:r w:rsidR="00061A0F" w:rsidRPr="00E4406C">
        <w:rPr>
          <w:rFonts w:ascii="Arial" w:hAnsi="Arial" w:cs="Arial"/>
        </w:rPr>
        <w:t xml:space="preserve"> Les entretiens ont été systématiques également au retour de maternité et de longue absence.</w:t>
      </w:r>
    </w:p>
    <w:p w14:paraId="3572256B" w14:textId="0B3BBA2D" w:rsidR="00061A0F" w:rsidRPr="00E4406C" w:rsidRDefault="00061A0F" w:rsidP="000C7441">
      <w:pPr>
        <w:spacing w:before="60" w:after="60" w:line="254" w:lineRule="auto"/>
        <w:jc w:val="both"/>
        <w:rPr>
          <w:rFonts w:ascii="Arial" w:hAnsi="Arial" w:cs="Arial"/>
        </w:rPr>
      </w:pPr>
      <w:r w:rsidRPr="00E4406C">
        <w:rPr>
          <w:rFonts w:ascii="Arial" w:hAnsi="Arial" w:cs="Arial"/>
        </w:rPr>
        <w:t>Les entretiens de « bilan » (entretiens professionnels des 6 ans) ont par ailleurs tous été réalisés entre 2021 (85% des salariés ont bénéficié de leur entretien de bilan) et 2022 (pour atteindre 100%).</w:t>
      </w:r>
    </w:p>
    <w:p w14:paraId="3AB31E60" w14:textId="3693BEBC" w:rsidR="000C7441" w:rsidRPr="00DC4D21" w:rsidRDefault="007A4508" w:rsidP="000C7441">
      <w:pPr>
        <w:spacing w:before="60" w:after="60"/>
        <w:jc w:val="both"/>
        <w:rPr>
          <w:rFonts w:ascii="Arial" w:hAnsi="Arial" w:cs="Arial"/>
          <w:bCs/>
          <w:iCs/>
        </w:rPr>
      </w:pPr>
      <w:r w:rsidRPr="00DC4D21">
        <w:rPr>
          <w:rFonts w:ascii="Arial" w:hAnsi="Arial" w:cs="Arial"/>
          <w:bCs/>
          <w:iCs/>
        </w:rPr>
        <w:t xml:space="preserve">Demeurent favorisés la tenue d’entretiens de mi carrière (obligatoires) et </w:t>
      </w:r>
      <w:r w:rsidR="00A46CD5" w:rsidRPr="00DC4D21">
        <w:rPr>
          <w:rFonts w:ascii="Arial" w:hAnsi="Arial" w:cs="Arial"/>
          <w:bCs/>
          <w:iCs/>
        </w:rPr>
        <w:t xml:space="preserve">de </w:t>
      </w:r>
      <w:r w:rsidRPr="00DC4D21">
        <w:rPr>
          <w:rFonts w:ascii="Arial" w:hAnsi="Arial" w:cs="Arial"/>
          <w:bCs/>
          <w:iCs/>
        </w:rPr>
        <w:t>carrière (sur demande), et ont été développés pour devenir systématiques les entretiens de retour d’absences longue durée (dont ceux, obligatoires, au retour de mater</w:t>
      </w:r>
      <w:r w:rsidR="00057C6B" w:rsidRPr="00DC4D21">
        <w:rPr>
          <w:rFonts w:ascii="Arial" w:hAnsi="Arial" w:cs="Arial"/>
          <w:bCs/>
          <w:iCs/>
        </w:rPr>
        <w:t>n</w:t>
      </w:r>
      <w:r w:rsidRPr="00DC4D21">
        <w:rPr>
          <w:rFonts w:ascii="Arial" w:hAnsi="Arial" w:cs="Arial"/>
          <w:bCs/>
          <w:iCs/>
        </w:rPr>
        <w:t>ité)</w:t>
      </w:r>
      <w:r w:rsidR="00057C6B" w:rsidRPr="00DC4D21">
        <w:rPr>
          <w:rFonts w:ascii="Arial" w:hAnsi="Arial" w:cs="Arial"/>
          <w:bCs/>
          <w:iCs/>
        </w:rPr>
        <w:t>.</w:t>
      </w:r>
    </w:p>
    <w:p w14:paraId="6A32A660" w14:textId="77777777" w:rsidR="008450E7" w:rsidRPr="00E4406C" w:rsidRDefault="008450E7" w:rsidP="0095677C">
      <w:pPr>
        <w:spacing w:before="60" w:after="60"/>
        <w:jc w:val="both"/>
        <w:rPr>
          <w:rFonts w:ascii="Arial" w:hAnsi="Arial" w:cs="Arial"/>
          <w:b/>
          <w:i/>
          <w:u w:val="single"/>
        </w:rPr>
      </w:pPr>
    </w:p>
    <w:p w14:paraId="0605B75E" w14:textId="77777777" w:rsidR="007D686B" w:rsidRPr="00E4406C" w:rsidRDefault="004D5837">
      <w:pPr>
        <w:pStyle w:val="Paragraphedeliste"/>
        <w:numPr>
          <w:ilvl w:val="1"/>
          <w:numId w:val="6"/>
        </w:numPr>
        <w:spacing w:before="60" w:after="60"/>
        <w:ind w:left="709"/>
        <w:jc w:val="both"/>
        <w:outlineLvl w:val="1"/>
        <w:rPr>
          <w:rFonts w:ascii="Arial" w:hAnsi="Arial" w:cs="Arial"/>
          <w:b/>
          <w:smallCaps/>
          <w:color w:val="1F497D" w:themeColor="text2"/>
          <w:sz w:val="24"/>
          <w:szCs w:val="24"/>
          <w:u w:val="single"/>
        </w:rPr>
      </w:pPr>
      <w:bookmarkStart w:id="8" w:name="_Toc124522108"/>
      <w:r w:rsidRPr="00E4406C">
        <w:rPr>
          <w:rFonts w:ascii="Arial" w:hAnsi="Arial" w:cs="Arial"/>
          <w:b/>
          <w:smallCaps/>
          <w:color w:val="1F497D" w:themeColor="text2"/>
          <w:sz w:val="24"/>
          <w:szCs w:val="24"/>
          <w:u w:val="single"/>
        </w:rPr>
        <w:t>L’équilibre vie privée / vie professionnelle</w:t>
      </w:r>
      <w:bookmarkEnd w:id="8"/>
    </w:p>
    <w:p w14:paraId="245839E9" w14:textId="77777777" w:rsidR="00E22812" w:rsidRPr="0095677C" w:rsidRDefault="00E22812" w:rsidP="0095677C">
      <w:pPr>
        <w:spacing w:before="60" w:after="60"/>
        <w:jc w:val="both"/>
        <w:rPr>
          <w:rFonts w:ascii="Arial" w:hAnsi="Arial" w:cs="Arial"/>
          <w:b/>
          <w:smallCaps/>
          <w:u w:val="single"/>
        </w:rPr>
      </w:pPr>
    </w:p>
    <w:p w14:paraId="67B2724A" w14:textId="0CC7D864" w:rsidR="00E22812" w:rsidRPr="00E4406C" w:rsidRDefault="00E22812" w:rsidP="0095677C">
      <w:pPr>
        <w:spacing w:before="60" w:after="60"/>
        <w:jc w:val="both"/>
        <w:rPr>
          <w:rFonts w:ascii="Arial" w:hAnsi="Arial" w:cs="Arial"/>
        </w:rPr>
      </w:pPr>
      <w:r w:rsidRPr="00E4406C">
        <w:rPr>
          <w:rFonts w:ascii="Arial" w:hAnsi="Arial" w:cs="Arial"/>
        </w:rPr>
        <w:t xml:space="preserve">L’engagement de Sodexo </w:t>
      </w:r>
      <w:proofErr w:type="spellStart"/>
      <w:r w:rsidRPr="00E4406C">
        <w:rPr>
          <w:rFonts w:ascii="Arial" w:hAnsi="Arial" w:cs="Arial"/>
        </w:rPr>
        <w:t>Pass</w:t>
      </w:r>
      <w:proofErr w:type="spellEnd"/>
      <w:r w:rsidRPr="00E4406C">
        <w:rPr>
          <w:rFonts w:ascii="Arial" w:hAnsi="Arial" w:cs="Arial"/>
        </w:rPr>
        <w:t xml:space="preserve"> France dans ce domaine est effectif depuis plusieurs années</w:t>
      </w:r>
      <w:r w:rsidR="00F21F64">
        <w:rPr>
          <w:rFonts w:ascii="Arial" w:hAnsi="Arial" w:cs="Arial"/>
        </w:rPr>
        <w:t>. A</w:t>
      </w:r>
      <w:r w:rsidRPr="00E4406C">
        <w:rPr>
          <w:rFonts w:ascii="Arial" w:hAnsi="Arial" w:cs="Arial"/>
        </w:rPr>
        <w:t>insi</w:t>
      </w:r>
      <w:r w:rsidR="00F21F64">
        <w:rPr>
          <w:rFonts w:ascii="Arial" w:hAnsi="Arial" w:cs="Arial"/>
        </w:rPr>
        <w:t>,</w:t>
      </w:r>
      <w:r w:rsidRPr="00E4406C">
        <w:rPr>
          <w:rFonts w:ascii="Arial" w:hAnsi="Arial" w:cs="Arial"/>
        </w:rPr>
        <w:t xml:space="preserve"> un nombre important de mesures existent permettant aux salariés de concilier vie privée et vie professionnelle</w:t>
      </w:r>
      <w:r w:rsidR="00951F3C">
        <w:rPr>
          <w:rFonts w:ascii="Arial" w:hAnsi="Arial" w:cs="Arial"/>
        </w:rPr>
        <w:t>.</w:t>
      </w:r>
      <w:r w:rsidRPr="00E4406C">
        <w:rPr>
          <w:rFonts w:ascii="Arial" w:hAnsi="Arial" w:cs="Arial"/>
        </w:rPr>
        <w:t xml:space="preserve"> </w:t>
      </w:r>
      <w:r w:rsidR="00951F3C">
        <w:rPr>
          <w:rFonts w:ascii="Arial" w:hAnsi="Arial" w:cs="Arial"/>
        </w:rPr>
        <w:t>D</w:t>
      </w:r>
      <w:r w:rsidRPr="00E4406C">
        <w:rPr>
          <w:rFonts w:ascii="Arial" w:hAnsi="Arial" w:cs="Arial"/>
        </w:rPr>
        <w:t>éjà existante</w:t>
      </w:r>
      <w:r w:rsidR="003D113D" w:rsidRPr="00E4406C">
        <w:rPr>
          <w:rFonts w:ascii="Arial" w:hAnsi="Arial" w:cs="Arial"/>
        </w:rPr>
        <w:t>s</w:t>
      </w:r>
      <w:r w:rsidR="00F21F64">
        <w:rPr>
          <w:rFonts w:ascii="Arial" w:hAnsi="Arial" w:cs="Arial"/>
        </w:rPr>
        <w:t>,</w:t>
      </w:r>
      <w:r w:rsidRPr="00E4406C">
        <w:rPr>
          <w:rFonts w:ascii="Arial" w:hAnsi="Arial" w:cs="Arial"/>
        </w:rPr>
        <w:t xml:space="preserve"> </w:t>
      </w:r>
      <w:r w:rsidR="00951F3C">
        <w:rPr>
          <w:rFonts w:ascii="Arial" w:hAnsi="Arial" w:cs="Arial"/>
        </w:rPr>
        <w:t xml:space="preserve">elles </w:t>
      </w:r>
      <w:r w:rsidR="003D113D" w:rsidRPr="00E4406C">
        <w:rPr>
          <w:rFonts w:ascii="Arial" w:hAnsi="Arial" w:cs="Arial"/>
        </w:rPr>
        <w:t>ont été poursuivies</w:t>
      </w:r>
      <w:r w:rsidR="000631A7" w:rsidRPr="00E4406C">
        <w:rPr>
          <w:rFonts w:ascii="Arial" w:hAnsi="Arial" w:cs="Arial"/>
        </w:rPr>
        <w:t xml:space="preserve"> et renforcées </w:t>
      </w:r>
      <w:r w:rsidRPr="00E4406C">
        <w:rPr>
          <w:rFonts w:ascii="Arial" w:hAnsi="Arial" w:cs="Arial"/>
        </w:rPr>
        <w:t>:</w:t>
      </w:r>
    </w:p>
    <w:p w14:paraId="27F004AD" w14:textId="66BC80C7" w:rsidR="009455A5" w:rsidRDefault="000631A7" w:rsidP="009455A5">
      <w:pPr>
        <w:spacing w:before="60" w:after="60"/>
        <w:ind w:left="-426"/>
        <w:jc w:val="center"/>
        <w:rPr>
          <w:rFonts w:ascii="Arial" w:hAnsi="Arial" w:cs="Arial"/>
        </w:rPr>
      </w:pPr>
      <w:r w:rsidRPr="00E4406C">
        <w:rPr>
          <w:rFonts w:ascii="Arial" w:hAnsi="Arial" w:cs="Arial"/>
          <w:noProof/>
        </w:rPr>
        <w:drawing>
          <wp:inline distT="0" distB="0" distL="0" distR="0" wp14:anchorId="6E5F9562" wp14:editId="3C1673D3">
            <wp:extent cx="5379216" cy="2101850"/>
            <wp:effectExtent l="0" t="0" r="0" b="0"/>
            <wp:docPr id="9" name="Image 8">
              <a:extLst xmlns:a="http://schemas.openxmlformats.org/drawingml/2006/main">
                <a:ext uri="{FF2B5EF4-FFF2-40B4-BE49-F238E27FC236}">
                  <a16:creationId xmlns:a16="http://schemas.microsoft.com/office/drawing/2014/main" id="{F5C1D63F-22B5-4811-9806-3D38652EAC8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a:extLst>
                        <a:ext uri="{FF2B5EF4-FFF2-40B4-BE49-F238E27FC236}">
                          <a16:creationId xmlns:a16="http://schemas.microsoft.com/office/drawing/2014/main" id="{F5C1D63F-22B5-4811-9806-3D38652EAC89}"/>
                        </a:ext>
                      </a:extLst>
                    </pic:cNvPr>
                    <pic:cNvPicPr>
                      <a:picLocks noChangeAspect="1"/>
                    </pic:cNvPicPr>
                  </pic:nvPicPr>
                  <pic:blipFill rotWithShape="1">
                    <a:blip r:embed="rId11"/>
                    <a:srcRect l="7344" b="13965"/>
                    <a:stretch/>
                  </pic:blipFill>
                  <pic:spPr>
                    <a:xfrm>
                      <a:off x="0" y="0"/>
                      <a:ext cx="5417783" cy="2116919"/>
                    </a:xfrm>
                    <a:prstGeom prst="rect">
                      <a:avLst/>
                    </a:prstGeom>
                  </pic:spPr>
                </pic:pic>
              </a:graphicData>
            </a:graphic>
          </wp:inline>
        </w:drawing>
      </w:r>
      <w:r w:rsidR="009455A5">
        <w:rPr>
          <w:rFonts w:ascii="Arial" w:hAnsi="Arial" w:cs="Arial"/>
        </w:rPr>
        <w:br w:type="page"/>
      </w:r>
    </w:p>
    <w:p w14:paraId="43A68802" w14:textId="77777777" w:rsidR="009455A5" w:rsidRPr="00E4406C" w:rsidRDefault="009455A5" w:rsidP="00F21F64">
      <w:pPr>
        <w:spacing w:before="60" w:after="60"/>
        <w:jc w:val="both"/>
        <w:rPr>
          <w:rFonts w:ascii="Arial" w:hAnsi="Arial" w:cs="Arial"/>
        </w:rPr>
      </w:pPr>
    </w:p>
    <w:p w14:paraId="21ED3894" w14:textId="2C6E2085" w:rsidR="00933CC8" w:rsidRPr="00E4406C" w:rsidRDefault="000B5D40" w:rsidP="000B5D40">
      <w:pPr>
        <w:spacing w:before="60" w:after="60"/>
        <w:jc w:val="both"/>
        <w:rPr>
          <w:rFonts w:ascii="Arial" w:hAnsi="Arial" w:cs="Arial"/>
        </w:rPr>
      </w:pPr>
      <w:r w:rsidRPr="00E4406C">
        <w:rPr>
          <w:rFonts w:ascii="Arial" w:hAnsi="Arial" w:cs="Arial"/>
        </w:rPr>
        <w:t>Mis</w:t>
      </w:r>
      <w:r w:rsidR="00057C6B">
        <w:rPr>
          <w:rFonts w:ascii="Arial" w:hAnsi="Arial" w:cs="Arial"/>
        </w:rPr>
        <w:t>e</w:t>
      </w:r>
      <w:r w:rsidRPr="00E4406C">
        <w:rPr>
          <w:rFonts w:ascii="Arial" w:hAnsi="Arial" w:cs="Arial"/>
        </w:rPr>
        <w:t xml:space="preserve"> en place en</w:t>
      </w:r>
      <w:r w:rsidR="00057C6B">
        <w:rPr>
          <w:rFonts w:ascii="Arial" w:hAnsi="Arial" w:cs="Arial"/>
        </w:rPr>
        <w:t xml:space="preserve"> </w:t>
      </w:r>
      <w:r w:rsidR="003D4CA4" w:rsidRPr="00057C6B">
        <w:rPr>
          <w:rFonts w:ascii="Arial" w:hAnsi="Arial" w:cs="Arial"/>
        </w:rPr>
        <w:t>2021</w:t>
      </w:r>
      <w:r w:rsidR="00057C6B" w:rsidRPr="00057C6B">
        <w:rPr>
          <w:rFonts w:ascii="Arial" w:hAnsi="Arial" w:cs="Arial"/>
        </w:rPr>
        <w:t>,</w:t>
      </w:r>
      <w:r w:rsidRPr="00057C6B">
        <w:rPr>
          <w:rFonts w:ascii="Arial" w:hAnsi="Arial" w:cs="Arial"/>
        </w:rPr>
        <w:t xml:space="preserve"> </w:t>
      </w:r>
      <w:r w:rsidR="00251E38" w:rsidRPr="00057C6B">
        <w:rPr>
          <w:rFonts w:ascii="Arial" w:hAnsi="Arial" w:cs="Arial"/>
        </w:rPr>
        <w:t>la plaquette</w:t>
      </w:r>
      <w:r w:rsidRPr="00E4406C">
        <w:rPr>
          <w:rFonts w:ascii="Arial" w:hAnsi="Arial" w:cs="Arial"/>
        </w:rPr>
        <w:t xml:space="preserve"> « Nos Avantages » recense les différents dispositifs participant notamment à l’Amélioration de l’Equilibre vie privée / vie professionnelle, et des conditions de travail.</w:t>
      </w:r>
      <w:r w:rsidR="00057C6B">
        <w:rPr>
          <w:rFonts w:ascii="Arial" w:hAnsi="Arial" w:cs="Arial"/>
        </w:rPr>
        <w:t xml:space="preserve"> </w:t>
      </w:r>
      <w:r w:rsidR="00933CC8">
        <w:rPr>
          <w:rFonts w:ascii="Arial" w:hAnsi="Arial" w:cs="Arial"/>
        </w:rPr>
        <w:t xml:space="preserve">Elle est revue chaque année et mise à jour selon l’évolution de nos avantages. </w:t>
      </w:r>
      <w:r w:rsidR="00057C6B">
        <w:rPr>
          <w:rFonts w:ascii="Arial" w:hAnsi="Arial" w:cs="Arial"/>
        </w:rPr>
        <w:t>Elle est remise à chaque nouvel arrivant.</w:t>
      </w:r>
    </w:p>
    <w:p w14:paraId="0FC10B8D" w14:textId="77777777" w:rsidR="000B5D40" w:rsidRPr="00E4406C" w:rsidRDefault="000B5D40" w:rsidP="000B5D40">
      <w:pPr>
        <w:spacing w:before="60" w:after="60"/>
        <w:jc w:val="both"/>
        <w:rPr>
          <w:rFonts w:ascii="Arial" w:hAnsi="Arial" w:cs="Arial"/>
          <w:sz w:val="6"/>
          <w:szCs w:val="6"/>
        </w:rPr>
      </w:pPr>
    </w:p>
    <w:p w14:paraId="3885A377" w14:textId="62F68162" w:rsidR="00FA46B6" w:rsidRPr="00E4406C" w:rsidRDefault="001E5D43" w:rsidP="00FA46B6">
      <w:pPr>
        <w:spacing w:before="60" w:after="60"/>
        <w:jc w:val="both"/>
        <w:rPr>
          <w:rFonts w:ascii="Arial" w:hAnsi="Arial" w:cs="Arial"/>
        </w:rPr>
      </w:pPr>
      <w:r>
        <w:rPr>
          <w:rFonts w:ascii="Arial" w:hAnsi="Arial" w:cs="Arial"/>
          <w:b/>
          <w:bCs/>
        </w:rPr>
        <w:t xml:space="preserve">. </w:t>
      </w:r>
      <w:r w:rsidR="00FA46B6" w:rsidRPr="00E4406C">
        <w:rPr>
          <w:rFonts w:ascii="Arial" w:hAnsi="Arial" w:cs="Arial"/>
        </w:rPr>
        <w:t xml:space="preserve">Les </w:t>
      </w:r>
      <w:r w:rsidR="00FA46B6" w:rsidRPr="00E4406C">
        <w:rPr>
          <w:rFonts w:ascii="Arial" w:hAnsi="Arial" w:cs="Arial"/>
          <w:b/>
          <w:bCs/>
        </w:rPr>
        <w:t>CESU</w:t>
      </w:r>
      <w:r w:rsidR="00C5288F" w:rsidRPr="00E4406C">
        <w:rPr>
          <w:rFonts w:ascii="Arial" w:hAnsi="Arial" w:cs="Arial"/>
        </w:rPr>
        <w:t>,</w:t>
      </w:r>
      <w:r w:rsidR="00E8395B" w:rsidRPr="00E4406C">
        <w:rPr>
          <w:rFonts w:ascii="Arial" w:hAnsi="Arial" w:cs="Arial"/>
        </w:rPr>
        <w:t xml:space="preserve"> en chiffres</w:t>
      </w:r>
      <w:r w:rsidR="00A46CD5">
        <w:rPr>
          <w:rFonts w:ascii="Arial" w:hAnsi="Arial" w:cs="Arial"/>
        </w:rPr>
        <w:t xml:space="preserve"> (nombre de b</w:t>
      </w:r>
      <w:r w:rsidR="00A61BC5">
        <w:rPr>
          <w:rFonts w:ascii="Arial" w:hAnsi="Arial" w:cs="Arial"/>
        </w:rPr>
        <w:t>é</w:t>
      </w:r>
      <w:r w:rsidR="00A46CD5">
        <w:rPr>
          <w:rFonts w:ascii="Arial" w:hAnsi="Arial" w:cs="Arial"/>
        </w:rPr>
        <w:t>néficiaires)</w:t>
      </w:r>
      <w:r w:rsidR="00FA46B6" w:rsidRPr="00E4406C">
        <w:rPr>
          <w:rFonts w:ascii="Arial" w:hAnsi="Arial" w:cs="Arial"/>
        </w:rPr>
        <w:t xml:space="preserve"> :</w:t>
      </w:r>
    </w:p>
    <w:tbl>
      <w:tblPr>
        <w:tblStyle w:val="TableauGrille4-Accentuation1"/>
        <w:tblW w:w="0" w:type="auto"/>
        <w:tblLook w:val="04A0" w:firstRow="1" w:lastRow="0" w:firstColumn="1" w:lastColumn="0" w:noHBand="0" w:noVBand="1"/>
      </w:tblPr>
      <w:tblGrid>
        <w:gridCol w:w="2265"/>
        <w:gridCol w:w="2265"/>
        <w:gridCol w:w="2265"/>
        <w:gridCol w:w="2266"/>
      </w:tblGrid>
      <w:tr w:rsidR="00E4406C" w:rsidRPr="00E4406C" w14:paraId="4992EA21" w14:textId="77777777" w:rsidTr="00D733B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100875AE" w14:textId="767E21E3" w:rsidR="00393322" w:rsidRPr="00E4406C" w:rsidRDefault="00393322" w:rsidP="00D733BF">
            <w:pPr>
              <w:spacing w:before="60" w:after="60"/>
              <w:jc w:val="both"/>
              <w:rPr>
                <w:rFonts w:ascii="Arial" w:hAnsi="Arial" w:cs="Arial"/>
                <w:color w:val="auto"/>
              </w:rPr>
            </w:pPr>
            <w:r w:rsidRPr="00E4406C">
              <w:rPr>
                <w:rFonts w:ascii="Arial" w:hAnsi="Arial" w:cs="Arial"/>
                <w:color w:val="auto"/>
              </w:rPr>
              <w:t>2019</w:t>
            </w:r>
          </w:p>
        </w:tc>
        <w:tc>
          <w:tcPr>
            <w:tcW w:w="2265" w:type="dxa"/>
          </w:tcPr>
          <w:p w14:paraId="2F9744C4" w14:textId="24D8156F" w:rsidR="00393322" w:rsidRPr="00E4406C" w:rsidRDefault="00393322"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2020</w:t>
            </w:r>
          </w:p>
        </w:tc>
        <w:tc>
          <w:tcPr>
            <w:tcW w:w="2265" w:type="dxa"/>
          </w:tcPr>
          <w:p w14:paraId="5935E1A7" w14:textId="7457F191" w:rsidR="00393322" w:rsidRPr="00E4406C" w:rsidRDefault="00393322"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2021</w:t>
            </w:r>
          </w:p>
        </w:tc>
        <w:tc>
          <w:tcPr>
            <w:tcW w:w="2266" w:type="dxa"/>
          </w:tcPr>
          <w:p w14:paraId="031EA454" w14:textId="31676B3F" w:rsidR="00393322" w:rsidRPr="00E4406C" w:rsidRDefault="00393322"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2022</w:t>
            </w:r>
          </w:p>
        </w:tc>
      </w:tr>
      <w:tr w:rsidR="00E4406C" w:rsidRPr="00E4406C" w14:paraId="7B38863E" w14:textId="77777777" w:rsidTr="00D733B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242CD600" w14:textId="401C46CB" w:rsidR="00393322" w:rsidRPr="00E4406C" w:rsidRDefault="009C5822" w:rsidP="00D733BF">
            <w:pPr>
              <w:spacing w:before="60" w:after="60"/>
              <w:jc w:val="both"/>
              <w:rPr>
                <w:rFonts w:ascii="Arial" w:hAnsi="Arial" w:cs="Arial"/>
                <w:b w:val="0"/>
                <w:bCs w:val="0"/>
              </w:rPr>
            </w:pPr>
            <w:r>
              <w:rPr>
                <w:rFonts w:ascii="Arial" w:hAnsi="Arial" w:cs="Arial"/>
                <w:b w:val="0"/>
                <w:bCs w:val="0"/>
              </w:rPr>
              <w:t>179</w:t>
            </w:r>
          </w:p>
        </w:tc>
        <w:tc>
          <w:tcPr>
            <w:tcW w:w="2265" w:type="dxa"/>
          </w:tcPr>
          <w:p w14:paraId="671A7898" w14:textId="1426B451" w:rsidR="00393322" w:rsidRPr="00E4406C" w:rsidRDefault="00393322"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191</w:t>
            </w:r>
          </w:p>
        </w:tc>
        <w:tc>
          <w:tcPr>
            <w:tcW w:w="2265" w:type="dxa"/>
          </w:tcPr>
          <w:p w14:paraId="7D913AB4" w14:textId="7600AA0B" w:rsidR="00393322" w:rsidRPr="00E4406C" w:rsidRDefault="00393322"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182</w:t>
            </w:r>
          </w:p>
        </w:tc>
        <w:tc>
          <w:tcPr>
            <w:tcW w:w="2266" w:type="dxa"/>
          </w:tcPr>
          <w:p w14:paraId="47860347" w14:textId="29F674FB" w:rsidR="00393322" w:rsidRPr="00E4406C" w:rsidRDefault="00BA7383"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Pr>
                <w:rFonts w:ascii="Arial" w:hAnsi="Arial" w:cs="Arial"/>
              </w:rPr>
              <w:t>201</w:t>
            </w:r>
          </w:p>
        </w:tc>
      </w:tr>
    </w:tbl>
    <w:p w14:paraId="05AD4D81" w14:textId="77777777" w:rsidR="00703618" w:rsidRPr="00E4406C" w:rsidRDefault="00703618" w:rsidP="00703618">
      <w:pPr>
        <w:spacing w:before="60" w:after="60"/>
        <w:jc w:val="both"/>
        <w:rPr>
          <w:rFonts w:ascii="Arial" w:hAnsi="Arial" w:cs="Arial"/>
          <w:sz w:val="6"/>
          <w:szCs w:val="6"/>
        </w:rPr>
      </w:pPr>
    </w:p>
    <w:p w14:paraId="1DD6E2D8" w14:textId="0E535540" w:rsidR="000631A7" w:rsidRPr="00E4406C" w:rsidRDefault="00703618" w:rsidP="000631A7">
      <w:pPr>
        <w:spacing w:before="60" w:after="60"/>
        <w:jc w:val="both"/>
        <w:rPr>
          <w:rFonts w:ascii="Arial" w:hAnsi="Arial" w:cs="Arial"/>
        </w:rPr>
      </w:pPr>
      <w:r w:rsidRPr="00E4406C">
        <w:rPr>
          <w:rFonts w:ascii="Arial" w:hAnsi="Arial" w:cs="Arial"/>
          <w:b/>
          <w:bCs/>
        </w:rPr>
        <w:t xml:space="preserve">. </w:t>
      </w:r>
      <w:r w:rsidR="000631A7" w:rsidRPr="00E4406C">
        <w:rPr>
          <w:rFonts w:ascii="Arial" w:hAnsi="Arial" w:cs="Arial"/>
        </w:rPr>
        <w:t>Le</w:t>
      </w:r>
      <w:r w:rsidR="00C5288F" w:rsidRPr="00E4406C">
        <w:rPr>
          <w:rFonts w:ascii="Arial" w:hAnsi="Arial" w:cs="Arial"/>
        </w:rPr>
        <w:t>s</w:t>
      </w:r>
      <w:r w:rsidR="000631A7" w:rsidRPr="00E4406C">
        <w:rPr>
          <w:rFonts w:ascii="Arial" w:hAnsi="Arial" w:cs="Arial"/>
        </w:rPr>
        <w:t xml:space="preserve"> régime</w:t>
      </w:r>
      <w:r w:rsidR="00C5288F" w:rsidRPr="00E4406C">
        <w:rPr>
          <w:rFonts w:ascii="Arial" w:hAnsi="Arial" w:cs="Arial"/>
        </w:rPr>
        <w:t xml:space="preserve">s de couverture </w:t>
      </w:r>
      <w:r w:rsidR="00C5288F" w:rsidRPr="00E4406C">
        <w:rPr>
          <w:rFonts w:ascii="Arial" w:hAnsi="Arial" w:cs="Arial"/>
          <w:b/>
          <w:bCs/>
        </w:rPr>
        <w:t>frais</w:t>
      </w:r>
      <w:r w:rsidR="000631A7" w:rsidRPr="00E4406C">
        <w:rPr>
          <w:rFonts w:ascii="Arial" w:hAnsi="Arial" w:cs="Arial"/>
          <w:b/>
          <w:bCs/>
        </w:rPr>
        <w:t xml:space="preserve"> de santé &amp; prévoyance</w:t>
      </w:r>
      <w:r w:rsidR="000631A7" w:rsidRPr="00E4406C">
        <w:rPr>
          <w:rFonts w:ascii="Arial" w:hAnsi="Arial" w:cs="Arial"/>
        </w:rPr>
        <w:t xml:space="preserve"> </w:t>
      </w:r>
      <w:r w:rsidR="00C5288F" w:rsidRPr="00E4406C">
        <w:rPr>
          <w:rFonts w:ascii="Arial" w:hAnsi="Arial" w:cs="Arial"/>
        </w:rPr>
        <w:t>ont</w:t>
      </w:r>
      <w:r w:rsidR="000631A7" w:rsidRPr="00E4406C">
        <w:rPr>
          <w:rFonts w:ascii="Arial" w:hAnsi="Arial" w:cs="Arial"/>
        </w:rPr>
        <w:t xml:space="preserve"> été </w:t>
      </w:r>
      <w:r w:rsidR="00D27234" w:rsidRPr="00E4406C">
        <w:rPr>
          <w:rFonts w:ascii="Arial" w:hAnsi="Arial" w:cs="Arial"/>
        </w:rPr>
        <w:t xml:space="preserve">également </w:t>
      </w:r>
      <w:r w:rsidR="000631A7" w:rsidRPr="00E4406C">
        <w:rPr>
          <w:rFonts w:ascii="Arial" w:hAnsi="Arial" w:cs="Arial"/>
        </w:rPr>
        <w:t>renforcé</w:t>
      </w:r>
      <w:r w:rsidR="00C5288F" w:rsidRPr="00E4406C">
        <w:rPr>
          <w:rFonts w:ascii="Arial" w:hAnsi="Arial" w:cs="Arial"/>
        </w:rPr>
        <w:t>s</w:t>
      </w:r>
      <w:r w:rsidR="000631A7" w:rsidRPr="00E4406C">
        <w:rPr>
          <w:rFonts w:ascii="Arial" w:hAnsi="Arial" w:cs="Arial"/>
        </w:rPr>
        <w:t> :</w:t>
      </w:r>
    </w:p>
    <w:p w14:paraId="78CAEFC2" w14:textId="0DB32F8E" w:rsidR="000631A7" w:rsidRPr="00E4406C" w:rsidRDefault="000631A7" w:rsidP="0095677C">
      <w:pPr>
        <w:spacing w:before="60" w:after="60"/>
        <w:jc w:val="both"/>
        <w:rPr>
          <w:rFonts w:ascii="Arial" w:hAnsi="Arial" w:cs="Arial"/>
        </w:rPr>
      </w:pPr>
      <w:r w:rsidRPr="00E4406C">
        <w:rPr>
          <w:rFonts w:ascii="Arial" w:hAnsi="Arial" w:cs="Arial"/>
          <w:noProof/>
        </w:rPr>
        <w:drawing>
          <wp:inline distT="0" distB="0" distL="0" distR="0" wp14:anchorId="2E340E23" wp14:editId="1E0F2D5B">
            <wp:extent cx="4510481" cy="1786407"/>
            <wp:effectExtent l="0" t="0" r="4445" b="4445"/>
            <wp:docPr id="3" name="Image 10">
              <a:extLst xmlns:a="http://schemas.openxmlformats.org/drawingml/2006/main">
                <a:ext uri="{FF2B5EF4-FFF2-40B4-BE49-F238E27FC236}">
                  <a16:creationId xmlns:a16="http://schemas.microsoft.com/office/drawing/2014/main" id="{039E29B6-DECE-4B09-A92D-94E82164E9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10">
                      <a:extLst>
                        <a:ext uri="{FF2B5EF4-FFF2-40B4-BE49-F238E27FC236}">
                          <a16:creationId xmlns:a16="http://schemas.microsoft.com/office/drawing/2014/main" id="{039E29B6-DECE-4B09-A92D-94E82164E99D}"/>
                        </a:ext>
                      </a:extLst>
                    </pic:cNvPr>
                    <pic:cNvPicPr>
                      <a:picLocks noChangeAspect="1"/>
                    </pic:cNvPicPr>
                  </pic:nvPicPr>
                  <pic:blipFill>
                    <a:blip r:embed="rId12"/>
                    <a:stretch>
                      <a:fillRect/>
                    </a:stretch>
                  </pic:blipFill>
                  <pic:spPr>
                    <a:xfrm>
                      <a:off x="0" y="0"/>
                      <a:ext cx="4510481" cy="1786407"/>
                    </a:xfrm>
                    <a:prstGeom prst="rect">
                      <a:avLst/>
                    </a:prstGeom>
                  </pic:spPr>
                </pic:pic>
              </a:graphicData>
            </a:graphic>
          </wp:inline>
        </w:drawing>
      </w:r>
    </w:p>
    <w:p w14:paraId="3A77B428" w14:textId="77777777" w:rsidR="001E5D43" w:rsidRPr="001E5D43" w:rsidRDefault="001E5D43" w:rsidP="0095677C">
      <w:pPr>
        <w:spacing w:before="60" w:after="60"/>
        <w:jc w:val="both"/>
        <w:rPr>
          <w:rFonts w:ascii="Arial" w:hAnsi="Arial" w:cs="Arial"/>
          <w:sz w:val="6"/>
          <w:szCs w:val="6"/>
        </w:rPr>
      </w:pPr>
    </w:p>
    <w:p w14:paraId="70F908F0" w14:textId="1D4733AE" w:rsidR="00703618" w:rsidRPr="00E4406C" w:rsidRDefault="001E5D43" w:rsidP="0095677C">
      <w:pPr>
        <w:spacing w:before="60" w:after="60"/>
        <w:jc w:val="both"/>
        <w:rPr>
          <w:rFonts w:ascii="Arial" w:hAnsi="Arial" w:cs="Arial"/>
        </w:rPr>
      </w:pPr>
      <w:r>
        <w:rPr>
          <w:rFonts w:ascii="Arial" w:hAnsi="Arial" w:cs="Arial"/>
          <w:b/>
          <w:bCs/>
        </w:rPr>
        <w:t xml:space="preserve">. </w:t>
      </w:r>
      <w:r w:rsidR="00703618" w:rsidRPr="00E4406C">
        <w:rPr>
          <w:rFonts w:ascii="Arial" w:hAnsi="Arial" w:cs="Arial"/>
        </w:rPr>
        <w:t xml:space="preserve">La </w:t>
      </w:r>
      <w:r w:rsidR="00703618" w:rsidRPr="00E4406C">
        <w:rPr>
          <w:rFonts w:ascii="Arial" w:hAnsi="Arial" w:cs="Arial"/>
          <w:b/>
          <w:bCs/>
        </w:rPr>
        <w:t>Maternité et la paternité</w:t>
      </w:r>
    </w:p>
    <w:p w14:paraId="62BDA831" w14:textId="17A7A6BA" w:rsidR="000631A7" w:rsidRPr="00E4406C" w:rsidRDefault="00E8395B" w:rsidP="0095677C">
      <w:pPr>
        <w:spacing w:before="60" w:after="60"/>
        <w:jc w:val="both"/>
        <w:rPr>
          <w:rFonts w:ascii="Arial" w:hAnsi="Arial" w:cs="Arial"/>
        </w:rPr>
      </w:pPr>
      <w:r w:rsidRPr="00E4406C">
        <w:rPr>
          <w:rFonts w:ascii="Arial" w:hAnsi="Arial" w:cs="Arial"/>
        </w:rPr>
        <w:t>Les congés paternité</w:t>
      </w:r>
      <w:r w:rsidR="00703618" w:rsidRPr="00E4406C">
        <w:rPr>
          <w:rFonts w:ascii="Arial" w:hAnsi="Arial" w:cs="Arial"/>
        </w:rPr>
        <w:t>,</w:t>
      </w:r>
      <w:r w:rsidRPr="00E4406C">
        <w:rPr>
          <w:rFonts w:ascii="Arial" w:hAnsi="Arial" w:cs="Arial"/>
        </w:rPr>
        <w:t xml:space="preserve"> en </w:t>
      </w:r>
      <w:r w:rsidR="00E43E2E">
        <w:rPr>
          <w:rFonts w:ascii="Arial" w:hAnsi="Arial" w:cs="Arial"/>
        </w:rPr>
        <w:t>c</w:t>
      </w:r>
      <w:r w:rsidRPr="00E4406C">
        <w:rPr>
          <w:rFonts w:ascii="Arial" w:hAnsi="Arial" w:cs="Arial"/>
        </w:rPr>
        <w:t>hiffres</w:t>
      </w:r>
      <w:r w:rsidR="00E43E2E">
        <w:rPr>
          <w:rFonts w:ascii="Arial" w:hAnsi="Arial" w:cs="Arial"/>
        </w:rPr>
        <w:t xml:space="preserve"> </w:t>
      </w:r>
      <w:r w:rsidRPr="00E4406C">
        <w:rPr>
          <w:rFonts w:ascii="Arial" w:hAnsi="Arial" w:cs="Arial"/>
        </w:rPr>
        <w:t>:</w:t>
      </w:r>
    </w:p>
    <w:tbl>
      <w:tblPr>
        <w:tblStyle w:val="TableauGrille4-Accentuation1"/>
        <w:tblW w:w="9067" w:type="dxa"/>
        <w:tblLook w:val="04A0" w:firstRow="1" w:lastRow="0" w:firstColumn="1" w:lastColumn="0" w:noHBand="0" w:noVBand="1"/>
      </w:tblPr>
      <w:tblGrid>
        <w:gridCol w:w="2122"/>
        <w:gridCol w:w="2268"/>
        <w:gridCol w:w="1984"/>
        <w:gridCol w:w="2693"/>
      </w:tblGrid>
      <w:tr w:rsidR="007920E1" w:rsidRPr="007920E1" w14:paraId="6BFF4382" w14:textId="77777777" w:rsidTr="007920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11EFB530" w14:textId="2E333FF6" w:rsidR="007920E1" w:rsidRPr="007920E1" w:rsidRDefault="007920E1" w:rsidP="00D733BF">
            <w:pPr>
              <w:spacing w:before="60" w:after="60"/>
              <w:jc w:val="both"/>
              <w:rPr>
                <w:rFonts w:ascii="Arial" w:hAnsi="Arial" w:cs="Arial"/>
              </w:rPr>
            </w:pPr>
            <w:r w:rsidRPr="007920E1">
              <w:rPr>
                <w:rFonts w:ascii="Arial" w:hAnsi="Arial" w:cs="Arial"/>
              </w:rPr>
              <w:t>2019</w:t>
            </w:r>
          </w:p>
        </w:tc>
        <w:tc>
          <w:tcPr>
            <w:tcW w:w="2268" w:type="dxa"/>
          </w:tcPr>
          <w:p w14:paraId="3406A9BC" w14:textId="77777777" w:rsidR="007920E1" w:rsidRPr="007920E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7920E1">
              <w:rPr>
                <w:rFonts w:ascii="Arial" w:hAnsi="Arial" w:cs="Arial"/>
              </w:rPr>
              <w:t>2020</w:t>
            </w:r>
          </w:p>
        </w:tc>
        <w:tc>
          <w:tcPr>
            <w:tcW w:w="1984" w:type="dxa"/>
          </w:tcPr>
          <w:p w14:paraId="7EAA6D15" w14:textId="77777777" w:rsidR="007920E1" w:rsidRPr="007920E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7920E1">
              <w:rPr>
                <w:rFonts w:ascii="Arial" w:hAnsi="Arial" w:cs="Arial"/>
              </w:rPr>
              <w:t>2021</w:t>
            </w:r>
          </w:p>
        </w:tc>
        <w:tc>
          <w:tcPr>
            <w:tcW w:w="2693" w:type="dxa"/>
          </w:tcPr>
          <w:p w14:paraId="6B27AC06" w14:textId="77777777" w:rsidR="007920E1" w:rsidRPr="007920E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7920E1">
              <w:rPr>
                <w:rFonts w:ascii="Arial" w:hAnsi="Arial" w:cs="Arial"/>
              </w:rPr>
              <w:t>2022</w:t>
            </w:r>
          </w:p>
        </w:tc>
      </w:tr>
      <w:tr w:rsidR="007920E1" w:rsidRPr="00D87041" w14:paraId="2AFF7BDA" w14:textId="77777777" w:rsidTr="007920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3ACDD0A2" w14:textId="7672FE70" w:rsidR="007920E1" w:rsidRPr="00D87041" w:rsidRDefault="007920E1" w:rsidP="00D733BF">
            <w:pPr>
              <w:spacing w:before="60" w:after="60"/>
              <w:jc w:val="both"/>
              <w:rPr>
                <w:rFonts w:ascii="Arial" w:hAnsi="Arial" w:cs="Arial"/>
                <w:b w:val="0"/>
                <w:bCs w:val="0"/>
              </w:rPr>
            </w:pPr>
            <w:r w:rsidRPr="00D87041">
              <w:rPr>
                <w:rFonts w:ascii="Arial" w:hAnsi="Arial" w:cs="Arial"/>
                <w:b w:val="0"/>
                <w:bCs w:val="0"/>
              </w:rPr>
              <w:t>12</w:t>
            </w:r>
          </w:p>
        </w:tc>
        <w:tc>
          <w:tcPr>
            <w:tcW w:w="2268" w:type="dxa"/>
          </w:tcPr>
          <w:p w14:paraId="04C99AD1" w14:textId="2AABCD43" w:rsidR="007920E1" w:rsidRPr="00D87041" w:rsidRDefault="007920E1" w:rsidP="00393322">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D87041">
              <w:rPr>
                <w:rFonts w:ascii="Arial" w:hAnsi="Arial" w:cs="Arial"/>
              </w:rPr>
              <w:t>9</w:t>
            </w:r>
          </w:p>
        </w:tc>
        <w:tc>
          <w:tcPr>
            <w:tcW w:w="1984" w:type="dxa"/>
          </w:tcPr>
          <w:p w14:paraId="4544EDBC" w14:textId="56A4B2DF" w:rsidR="007920E1" w:rsidRPr="00D87041" w:rsidRDefault="007920E1"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D87041">
              <w:rPr>
                <w:rFonts w:ascii="Arial" w:hAnsi="Arial" w:cs="Arial"/>
              </w:rPr>
              <w:t>11</w:t>
            </w:r>
          </w:p>
        </w:tc>
        <w:tc>
          <w:tcPr>
            <w:tcW w:w="2693" w:type="dxa"/>
          </w:tcPr>
          <w:p w14:paraId="00612CC7" w14:textId="074CF096" w:rsidR="007920E1" w:rsidRPr="00D87041" w:rsidRDefault="007920E1"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D87041">
              <w:rPr>
                <w:rFonts w:ascii="Arial" w:hAnsi="Arial" w:cs="Arial"/>
              </w:rPr>
              <w:t>11 </w:t>
            </w:r>
          </w:p>
        </w:tc>
      </w:tr>
    </w:tbl>
    <w:p w14:paraId="7EFE01DB" w14:textId="0431BF5A" w:rsidR="00393322" w:rsidRPr="00D87041" w:rsidRDefault="007920E1" w:rsidP="0095677C">
      <w:pPr>
        <w:spacing w:before="60" w:after="60"/>
        <w:jc w:val="both"/>
        <w:rPr>
          <w:rFonts w:ascii="Arial" w:hAnsi="Arial" w:cs="Arial"/>
        </w:rPr>
      </w:pPr>
      <w:r w:rsidRPr="00D87041">
        <w:rPr>
          <w:rFonts w:ascii="Arial" w:hAnsi="Arial" w:cs="Arial"/>
        </w:rPr>
        <w:t>Les</w:t>
      </w:r>
      <w:r w:rsidR="00393322" w:rsidRPr="00D87041">
        <w:rPr>
          <w:rFonts w:ascii="Arial" w:hAnsi="Arial" w:cs="Arial"/>
        </w:rPr>
        <w:t xml:space="preserve"> congé</w:t>
      </w:r>
      <w:r w:rsidRPr="00D87041">
        <w:rPr>
          <w:rFonts w:ascii="Arial" w:hAnsi="Arial" w:cs="Arial"/>
        </w:rPr>
        <w:t>s</w:t>
      </w:r>
      <w:r w:rsidR="00393322" w:rsidRPr="00D87041">
        <w:rPr>
          <w:rFonts w:ascii="Arial" w:hAnsi="Arial" w:cs="Arial"/>
        </w:rPr>
        <w:t xml:space="preserve"> maternité</w:t>
      </w:r>
      <w:r w:rsidR="00E43E2E" w:rsidRPr="00D87041">
        <w:rPr>
          <w:rFonts w:ascii="Arial" w:hAnsi="Arial" w:cs="Arial"/>
        </w:rPr>
        <w:t>,</w:t>
      </w:r>
      <w:r w:rsidR="00393322" w:rsidRPr="00D87041">
        <w:rPr>
          <w:rFonts w:ascii="Arial" w:hAnsi="Arial" w:cs="Arial"/>
        </w:rPr>
        <w:t xml:space="preserve"> en chiffres</w:t>
      </w:r>
      <w:r w:rsidR="00E43E2E" w:rsidRPr="00D87041">
        <w:rPr>
          <w:rFonts w:ascii="Arial" w:hAnsi="Arial" w:cs="Arial"/>
        </w:rPr>
        <w:t xml:space="preserve"> </w:t>
      </w:r>
      <w:r w:rsidR="00393322" w:rsidRPr="00D87041">
        <w:rPr>
          <w:rFonts w:ascii="Arial" w:hAnsi="Arial" w:cs="Arial"/>
        </w:rPr>
        <w:t>:</w:t>
      </w:r>
    </w:p>
    <w:tbl>
      <w:tblPr>
        <w:tblStyle w:val="TableauGrille4-Accentuation1"/>
        <w:tblW w:w="9067" w:type="dxa"/>
        <w:tblLook w:val="04A0" w:firstRow="1" w:lastRow="0" w:firstColumn="1" w:lastColumn="0" w:noHBand="0" w:noVBand="1"/>
      </w:tblPr>
      <w:tblGrid>
        <w:gridCol w:w="2122"/>
        <w:gridCol w:w="2268"/>
        <w:gridCol w:w="2268"/>
        <w:gridCol w:w="2409"/>
      </w:tblGrid>
      <w:tr w:rsidR="007920E1" w:rsidRPr="00D87041" w14:paraId="235F6126" w14:textId="77777777" w:rsidTr="007920E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7ED4F756" w14:textId="6F033F4E" w:rsidR="007920E1" w:rsidRPr="00D87041" w:rsidRDefault="007920E1" w:rsidP="00D733BF">
            <w:pPr>
              <w:spacing w:before="60" w:after="60"/>
              <w:jc w:val="both"/>
              <w:rPr>
                <w:rFonts w:ascii="Arial" w:hAnsi="Arial" w:cs="Arial"/>
              </w:rPr>
            </w:pPr>
            <w:r w:rsidRPr="00D87041">
              <w:rPr>
                <w:rFonts w:ascii="Arial" w:hAnsi="Arial" w:cs="Arial"/>
              </w:rPr>
              <w:t>2019</w:t>
            </w:r>
          </w:p>
        </w:tc>
        <w:tc>
          <w:tcPr>
            <w:tcW w:w="2268" w:type="dxa"/>
          </w:tcPr>
          <w:p w14:paraId="4B2199CC" w14:textId="77777777" w:rsidR="007920E1" w:rsidRPr="00D8704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87041">
              <w:rPr>
                <w:rFonts w:ascii="Arial" w:hAnsi="Arial" w:cs="Arial"/>
              </w:rPr>
              <w:t>2020</w:t>
            </w:r>
          </w:p>
        </w:tc>
        <w:tc>
          <w:tcPr>
            <w:tcW w:w="2268" w:type="dxa"/>
          </w:tcPr>
          <w:p w14:paraId="6316152D" w14:textId="77777777" w:rsidR="007920E1" w:rsidRPr="00D8704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87041">
              <w:rPr>
                <w:rFonts w:ascii="Arial" w:hAnsi="Arial" w:cs="Arial"/>
              </w:rPr>
              <w:t>2021</w:t>
            </w:r>
          </w:p>
        </w:tc>
        <w:tc>
          <w:tcPr>
            <w:tcW w:w="2409" w:type="dxa"/>
          </w:tcPr>
          <w:p w14:paraId="61375908" w14:textId="77777777" w:rsidR="007920E1" w:rsidRPr="00D87041" w:rsidRDefault="007920E1" w:rsidP="00D733BF">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rPr>
            </w:pPr>
            <w:r w:rsidRPr="00D87041">
              <w:rPr>
                <w:rFonts w:ascii="Arial" w:hAnsi="Arial" w:cs="Arial"/>
              </w:rPr>
              <w:t>2022</w:t>
            </w:r>
          </w:p>
        </w:tc>
      </w:tr>
      <w:tr w:rsidR="007920E1" w:rsidRPr="007920E1" w14:paraId="54119FA7" w14:textId="77777777" w:rsidTr="007920E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2" w:type="dxa"/>
          </w:tcPr>
          <w:p w14:paraId="1D1EAF18" w14:textId="3A68973E" w:rsidR="007920E1" w:rsidRPr="00D87041" w:rsidRDefault="007920E1" w:rsidP="00D733BF">
            <w:pPr>
              <w:spacing w:before="60" w:after="60"/>
              <w:jc w:val="both"/>
              <w:rPr>
                <w:rFonts w:ascii="Arial" w:hAnsi="Arial" w:cs="Arial"/>
                <w:b w:val="0"/>
                <w:bCs w:val="0"/>
              </w:rPr>
            </w:pPr>
            <w:r w:rsidRPr="00D87041">
              <w:rPr>
                <w:rFonts w:ascii="Arial" w:hAnsi="Arial" w:cs="Arial"/>
                <w:b w:val="0"/>
                <w:bCs w:val="0"/>
              </w:rPr>
              <w:t>3 congés maternité</w:t>
            </w:r>
          </w:p>
        </w:tc>
        <w:tc>
          <w:tcPr>
            <w:tcW w:w="2268" w:type="dxa"/>
          </w:tcPr>
          <w:p w14:paraId="3D2FFFB7" w14:textId="2C11805E" w:rsidR="007920E1" w:rsidRPr="00D87041" w:rsidRDefault="007920E1"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D87041">
              <w:rPr>
                <w:rFonts w:ascii="Arial" w:hAnsi="Arial" w:cs="Arial"/>
              </w:rPr>
              <w:t>3 congés maternité</w:t>
            </w:r>
          </w:p>
        </w:tc>
        <w:tc>
          <w:tcPr>
            <w:tcW w:w="2268" w:type="dxa"/>
          </w:tcPr>
          <w:p w14:paraId="7571DAB5" w14:textId="2F0195A3" w:rsidR="007920E1" w:rsidRPr="00D87041" w:rsidRDefault="007920E1"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D87041">
              <w:rPr>
                <w:rFonts w:ascii="Arial" w:hAnsi="Arial" w:cs="Arial"/>
              </w:rPr>
              <w:t>Pas de congé maternité sur l’année</w:t>
            </w:r>
          </w:p>
        </w:tc>
        <w:tc>
          <w:tcPr>
            <w:tcW w:w="2409" w:type="dxa"/>
          </w:tcPr>
          <w:p w14:paraId="2BE039AE" w14:textId="6A95D3DB" w:rsidR="007920E1" w:rsidRPr="007920E1" w:rsidRDefault="00D87041" w:rsidP="00D733BF">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D87041">
              <w:rPr>
                <w:rFonts w:ascii="Arial" w:hAnsi="Arial" w:cs="Arial"/>
              </w:rPr>
              <w:t>5</w:t>
            </w:r>
          </w:p>
        </w:tc>
      </w:tr>
    </w:tbl>
    <w:p w14:paraId="0CAAF2C3" w14:textId="470F24CC" w:rsidR="00703618" w:rsidRDefault="00703618" w:rsidP="00703618">
      <w:pPr>
        <w:spacing w:before="60" w:after="60"/>
        <w:jc w:val="both"/>
        <w:rPr>
          <w:rFonts w:ascii="Arial" w:hAnsi="Arial" w:cs="Arial"/>
        </w:rPr>
      </w:pPr>
      <w:r w:rsidRPr="00E4406C">
        <w:rPr>
          <w:rFonts w:ascii="Arial" w:hAnsi="Arial" w:cs="Arial"/>
        </w:rPr>
        <w:t xml:space="preserve">La possibilité de transformation du 13ème mois en jours de CP dans l’année de naissance ou d’adoption d’un enfant </w:t>
      </w:r>
      <w:r w:rsidR="00E43E2E">
        <w:rPr>
          <w:rFonts w:ascii="Arial" w:hAnsi="Arial" w:cs="Arial"/>
        </w:rPr>
        <w:t>n’</w:t>
      </w:r>
      <w:r w:rsidRPr="00E4406C">
        <w:rPr>
          <w:rFonts w:ascii="Arial" w:hAnsi="Arial" w:cs="Arial"/>
        </w:rPr>
        <w:t xml:space="preserve">a </w:t>
      </w:r>
      <w:r w:rsidR="00E43E2E">
        <w:rPr>
          <w:rFonts w:ascii="Arial" w:hAnsi="Arial" w:cs="Arial"/>
        </w:rPr>
        <w:t>jamais été demandée</w:t>
      </w:r>
      <w:r w:rsidRPr="00E4406C">
        <w:rPr>
          <w:rFonts w:ascii="Arial" w:hAnsi="Arial" w:cs="Arial"/>
        </w:rPr>
        <w:t>.</w:t>
      </w:r>
    </w:p>
    <w:p w14:paraId="2B037948" w14:textId="095FEFB1" w:rsidR="000C7568" w:rsidRPr="00DF71C5" w:rsidRDefault="000C7568" w:rsidP="00703618">
      <w:pPr>
        <w:spacing w:before="60" w:after="60"/>
        <w:jc w:val="both"/>
        <w:rPr>
          <w:rFonts w:ascii="Arial" w:hAnsi="Arial" w:cs="Arial"/>
        </w:rPr>
      </w:pPr>
      <w:r w:rsidRPr="00DF71C5">
        <w:rPr>
          <w:rFonts w:ascii="Arial" w:hAnsi="Arial" w:cs="Arial"/>
        </w:rPr>
        <w:t>Les réflexions sur la mise à disposition d’une garderie n’ont pas été poursuivies après plusieurs « tests » - très peu d’utilisateurs pour un coût majeur.</w:t>
      </w:r>
    </w:p>
    <w:p w14:paraId="521E3BB2" w14:textId="77777777" w:rsidR="00E8395B" w:rsidRPr="00E4406C" w:rsidRDefault="00E8395B" w:rsidP="0095677C">
      <w:pPr>
        <w:spacing w:before="60" w:after="60"/>
        <w:jc w:val="both"/>
        <w:rPr>
          <w:rFonts w:ascii="Arial" w:hAnsi="Arial" w:cs="Arial"/>
          <w:sz w:val="6"/>
          <w:szCs w:val="6"/>
        </w:rPr>
      </w:pPr>
    </w:p>
    <w:p w14:paraId="5927F8F4" w14:textId="192AC5D2" w:rsidR="0034522B" w:rsidRPr="00E4406C" w:rsidRDefault="001E5D43" w:rsidP="0095677C">
      <w:pPr>
        <w:spacing w:before="60" w:after="60"/>
        <w:jc w:val="both"/>
        <w:rPr>
          <w:rFonts w:ascii="Arial" w:hAnsi="Arial" w:cs="Arial"/>
        </w:rPr>
      </w:pPr>
      <w:r w:rsidRPr="00A72768">
        <w:rPr>
          <w:rFonts w:ascii="Arial" w:hAnsi="Arial" w:cs="Arial"/>
          <w:b/>
          <w:bCs/>
        </w:rPr>
        <w:t xml:space="preserve">. </w:t>
      </w:r>
      <w:r w:rsidR="000631A7" w:rsidRPr="00A72768">
        <w:rPr>
          <w:rFonts w:ascii="Arial" w:hAnsi="Arial" w:cs="Arial"/>
        </w:rPr>
        <w:t xml:space="preserve">En outre </w:t>
      </w:r>
      <w:r w:rsidRPr="00A72768">
        <w:rPr>
          <w:rFonts w:ascii="Arial" w:hAnsi="Arial" w:cs="Arial"/>
        </w:rPr>
        <w:t xml:space="preserve">sont effectuées </w:t>
      </w:r>
      <w:r w:rsidR="000631A7" w:rsidRPr="00A72768">
        <w:rPr>
          <w:rFonts w:ascii="Arial" w:hAnsi="Arial" w:cs="Arial"/>
        </w:rPr>
        <w:t>:</w:t>
      </w:r>
    </w:p>
    <w:p w14:paraId="5CC9D489" w14:textId="7384E817" w:rsidR="007D686B" w:rsidRPr="00E4406C" w:rsidRDefault="000631A7">
      <w:pPr>
        <w:pStyle w:val="Paragraphedeliste"/>
        <w:numPr>
          <w:ilvl w:val="0"/>
          <w:numId w:val="4"/>
        </w:numPr>
        <w:spacing w:before="60" w:after="60"/>
        <w:jc w:val="both"/>
        <w:rPr>
          <w:rFonts w:ascii="Arial" w:hAnsi="Arial" w:cs="Arial"/>
        </w:rPr>
      </w:pPr>
      <w:r w:rsidRPr="00E4406C">
        <w:rPr>
          <w:rFonts w:ascii="Arial" w:hAnsi="Arial" w:cs="Arial"/>
        </w:rPr>
        <w:t xml:space="preserve">Une revisite régulière du dispositif </w:t>
      </w:r>
      <w:r w:rsidR="00B40AF8" w:rsidRPr="00E4406C">
        <w:rPr>
          <w:rFonts w:ascii="Arial" w:hAnsi="Arial" w:cs="Arial"/>
        </w:rPr>
        <w:t xml:space="preserve">sur le </w:t>
      </w:r>
      <w:r w:rsidR="00B40AF8" w:rsidRPr="00E4406C">
        <w:rPr>
          <w:rFonts w:ascii="Arial" w:hAnsi="Arial" w:cs="Arial"/>
          <w:b/>
          <w:bCs/>
        </w:rPr>
        <w:t>télétravail</w:t>
      </w:r>
      <w:r w:rsidR="00E675A5" w:rsidRPr="00E4406C">
        <w:rPr>
          <w:rFonts w:ascii="Arial" w:hAnsi="Arial" w:cs="Arial"/>
        </w:rPr>
        <w:t xml:space="preserve">, </w:t>
      </w:r>
      <w:r w:rsidRPr="00E4406C">
        <w:rPr>
          <w:rFonts w:ascii="Arial" w:hAnsi="Arial" w:cs="Arial"/>
        </w:rPr>
        <w:t xml:space="preserve">mis en place en 2018 et « revu » fin 2021 </w:t>
      </w:r>
      <w:proofErr w:type="gramStart"/>
      <w:r w:rsidR="00FA0AB2" w:rsidRPr="00E4406C">
        <w:rPr>
          <w:rFonts w:ascii="Arial" w:hAnsi="Arial" w:cs="Arial"/>
        </w:rPr>
        <w:t>suite à</w:t>
      </w:r>
      <w:proofErr w:type="gramEnd"/>
      <w:r w:rsidR="00FA0AB2" w:rsidRPr="00E4406C">
        <w:rPr>
          <w:rFonts w:ascii="Arial" w:hAnsi="Arial" w:cs="Arial"/>
        </w:rPr>
        <w:t xml:space="preserve"> la crise sanitaire ; il</w:t>
      </w:r>
      <w:r w:rsidR="00C13CE0">
        <w:rPr>
          <w:rFonts w:ascii="Arial" w:hAnsi="Arial" w:cs="Arial"/>
        </w:rPr>
        <w:t xml:space="preserve"> </w:t>
      </w:r>
      <w:r w:rsidR="00B64540">
        <w:rPr>
          <w:rFonts w:ascii="Arial" w:hAnsi="Arial" w:cs="Arial"/>
        </w:rPr>
        <w:t>vient</w:t>
      </w:r>
      <w:r w:rsidR="00FA0AB2" w:rsidRPr="00E4406C">
        <w:rPr>
          <w:rFonts w:ascii="Arial" w:hAnsi="Arial" w:cs="Arial"/>
        </w:rPr>
        <w:t xml:space="preserve"> de nouveau </w:t>
      </w:r>
      <w:r w:rsidR="00B64540">
        <w:rPr>
          <w:rFonts w:ascii="Arial" w:hAnsi="Arial" w:cs="Arial"/>
        </w:rPr>
        <w:t>d’être révisé début 2023</w:t>
      </w:r>
    </w:p>
    <w:p w14:paraId="738BD8FF" w14:textId="65A7A658" w:rsidR="0034522B" w:rsidRPr="00E4406C" w:rsidRDefault="0034522B">
      <w:pPr>
        <w:pStyle w:val="Paragraphedeliste"/>
        <w:numPr>
          <w:ilvl w:val="0"/>
          <w:numId w:val="4"/>
        </w:numPr>
        <w:spacing w:before="60" w:after="60"/>
        <w:jc w:val="both"/>
        <w:rPr>
          <w:rFonts w:ascii="Arial" w:hAnsi="Arial" w:cs="Arial"/>
        </w:rPr>
      </w:pPr>
      <w:r w:rsidRPr="00E4406C">
        <w:rPr>
          <w:rFonts w:ascii="Arial" w:hAnsi="Arial" w:cs="Arial"/>
        </w:rPr>
        <w:t xml:space="preserve">Une sensibilisation </w:t>
      </w:r>
      <w:r w:rsidR="00FA0AB2" w:rsidRPr="00E4406C">
        <w:rPr>
          <w:rFonts w:ascii="Arial" w:hAnsi="Arial" w:cs="Arial"/>
        </w:rPr>
        <w:t xml:space="preserve">régulière et accentuée </w:t>
      </w:r>
      <w:r w:rsidRPr="00E4406C">
        <w:rPr>
          <w:rFonts w:ascii="Arial" w:hAnsi="Arial" w:cs="Arial"/>
        </w:rPr>
        <w:t xml:space="preserve">de l’ensemble des salariés via une communication interne sur les </w:t>
      </w:r>
      <w:r w:rsidRPr="00E4406C">
        <w:rPr>
          <w:rFonts w:ascii="Arial" w:hAnsi="Arial" w:cs="Arial"/>
          <w:b/>
          <w:bCs/>
        </w:rPr>
        <w:t>bons comportements</w:t>
      </w:r>
      <w:r w:rsidRPr="00E4406C">
        <w:rPr>
          <w:rFonts w:ascii="Arial" w:hAnsi="Arial" w:cs="Arial"/>
        </w:rPr>
        <w:t xml:space="preserve"> à adopter dans le cadre de l’envoi des mails et la gestion des réunions dans le respect des contraintes familiales</w:t>
      </w:r>
    </w:p>
    <w:p w14:paraId="278BDC7B" w14:textId="79BC1DE2" w:rsidR="00EE74C6" w:rsidRPr="00E4406C" w:rsidRDefault="00EE74C6" w:rsidP="00C5288F">
      <w:pPr>
        <w:spacing w:before="60" w:after="60"/>
        <w:jc w:val="both"/>
        <w:rPr>
          <w:rFonts w:ascii="Arial" w:hAnsi="Arial" w:cs="Arial"/>
          <w:sz w:val="6"/>
          <w:szCs w:val="6"/>
        </w:rPr>
      </w:pPr>
    </w:p>
    <w:p w14:paraId="1D7549EA" w14:textId="1C5E89C0" w:rsidR="00116455" w:rsidRPr="00E4406C" w:rsidRDefault="00703618" w:rsidP="00703618">
      <w:pPr>
        <w:spacing w:before="60" w:after="60" w:line="254" w:lineRule="auto"/>
        <w:jc w:val="both"/>
        <w:rPr>
          <w:rFonts w:ascii="Arial" w:hAnsi="Arial" w:cs="Arial"/>
        </w:rPr>
      </w:pPr>
      <w:r w:rsidRPr="000A235D">
        <w:rPr>
          <w:rFonts w:ascii="Arial" w:hAnsi="Arial" w:cs="Arial"/>
        </w:rPr>
        <w:t>L’entreprise a</w:t>
      </w:r>
      <w:r w:rsidR="00D27234" w:rsidRPr="000A235D">
        <w:rPr>
          <w:rFonts w:ascii="Arial" w:hAnsi="Arial" w:cs="Arial"/>
        </w:rPr>
        <w:t xml:space="preserve"> mis en place en 2021 un </w:t>
      </w:r>
      <w:r w:rsidR="00D27234" w:rsidRPr="000A235D">
        <w:rPr>
          <w:rFonts w:ascii="Arial" w:hAnsi="Arial" w:cs="Arial"/>
          <w:b/>
          <w:bCs/>
        </w:rPr>
        <w:t>forfait mobilités</w:t>
      </w:r>
      <w:r w:rsidR="00D27234" w:rsidRPr="000A235D">
        <w:rPr>
          <w:rFonts w:ascii="Arial" w:hAnsi="Arial" w:cs="Arial"/>
        </w:rPr>
        <w:t xml:space="preserve">, qui </w:t>
      </w:r>
      <w:r w:rsidR="00A46CD5" w:rsidRPr="000A235D">
        <w:rPr>
          <w:rFonts w:ascii="Arial" w:hAnsi="Arial" w:cs="Arial"/>
        </w:rPr>
        <w:t xml:space="preserve">a </w:t>
      </w:r>
      <w:r w:rsidR="00D27234" w:rsidRPr="000A235D">
        <w:rPr>
          <w:rFonts w:ascii="Arial" w:hAnsi="Arial" w:cs="Arial"/>
        </w:rPr>
        <w:t>bénéfici</w:t>
      </w:r>
      <w:r w:rsidR="00A46CD5" w:rsidRPr="000A235D">
        <w:rPr>
          <w:rFonts w:ascii="Arial" w:hAnsi="Arial" w:cs="Arial"/>
        </w:rPr>
        <w:t>é sur l’année 2022</w:t>
      </w:r>
      <w:r w:rsidR="00D27234" w:rsidRPr="000A235D">
        <w:rPr>
          <w:rFonts w:ascii="Arial" w:hAnsi="Arial" w:cs="Arial"/>
        </w:rPr>
        <w:t xml:space="preserve"> à </w:t>
      </w:r>
      <w:r w:rsidR="000A235D" w:rsidRPr="000A235D">
        <w:rPr>
          <w:rFonts w:ascii="Arial" w:hAnsi="Arial" w:cs="Arial"/>
        </w:rPr>
        <w:t>126</w:t>
      </w:r>
      <w:r w:rsidR="00D27234" w:rsidRPr="000A235D">
        <w:rPr>
          <w:rFonts w:ascii="Arial" w:hAnsi="Arial" w:cs="Arial"/>
        </w:rPr>
        <w:t xml:space="preserve"> </w:t>
      </w:r>
      <w:r w:rsidR="00D27234" w:rsidRPr="00A46CD5">
        <w:rPr>
          <w:rFonts w:ascii="Arial" w:hAnsi="Arial" w:cs="Arial"/>
        </w:rPr>
        <w:t>collaborateurs.</w:t>
      </w:r>
    </w:p>
    <w:p w14:paraId="28158E63" w14:textId="237A9919" w:rsidR="00C945C5" w:rsidRDefault="00C945C5" w:rsidP="0095677C">
      <w:pPr>
        <w:spacing w:before="60" w:after="60" w:line="254" w:lineRule="auto"/>
        <w:jc w:val="both"/>
        <w:rPr>
          <w:rFonts w:ascii="Arial" w:hAnsi="Arial" w:cs="Arial"/>
        </w:rPr>
      </w:pPr>
    </w:p>
    <w:p w14:paraId="315015CC" w14:textId="4F96692F" w:rsidR="001E5D43" w:rsidRDefault="001E5D43">
      <w:pPr>
        <w:rPr>
          <w:rFonts w:ascii="Arial" w:hAnsi="Arial" w:cs="Arial"/>
        </w:rPr>
      </w:pPr>
      <w:r>
        <w:rPr>
          <w:rFonts w:ascii="Arial" w:hAnsi="Arial" w:cs="Arial"/>
        </w:rPr>
        <w:br w:type="page"/>
      </w:r>
    </w:p>
    <w:p w14:paraId="584E1B25" w14:textId="77777777" w:rsidR="008450E7" w:rsidRPr="00E4406C" w:rsidRDefault="008450E7" w:rsidP="0095677C">
      <w:pPr>
        <w:spacing w:before="60" w:after="60" w:line="254" w:lineRule="auto"/>
        <w:jc w:val="both"/>
        <w:rPr>
          <w:rFonts w:ascii="Arial" w:hAnsi="Arial" w:cs="Arial"/>
        </w:rPr>
      </w:pPr>
    </w:p>
    <w:p w14:paraId="48BAA4A6" w14:textId="77777777" w:rsidR="00C945C5" w:rsidRPr="0059120E" w:rsidRDefault="00C945C5">
      <w:pPr>
        <w:pStyle w:val="Paragraphedeliste"/>
        <w:numPr>
          <w:ilvl w:val="1"/>
          <w:numId w:val="6"/>
        </w:numPr>
        <w:spacing w:before="60" w:after="60"/>
        <w:ind w:left="709"/>
        <w:jc w:val="both"/>
        <w:outlineLvl w:val="1"/>
        <w:rPr>
          <w:rFonts w:ascii="Arial" w:hAnsi="Arial" w:cs="Arial"/>
          <w:b/>
          <w:smallCaps/>
          <w:color w:val="548DD4" w:themeColor="text2" w:themeTint="99"/>
          <w:sz w:val="24"/>
          <w:szCs w:val="24"/>
          <w:u w:val="single"/>
        </w:rPr>
      </w:pPr>
      <w:bookmarkStart w:id="9" w:name="_Toc124522109"/>
      <w:r w:rsidRPr="0059120E">
        <w:rPr>
          <w:rFonts w:ascii="Arial" w:hAnsi="Arial" w:cs="Arial"/>
          <w:b/>
          <w:smallCaps/>
          <w:color w:val="548DD4" w:themeColor="text2" w:themeTint="99"/>
          <w:sz w:val="24"/>
          <w:szCs w:val="24"/>
          <w:u w:val="single"/>
        </w:rPr>
        <w:t>Les écarts de rémunération</w:t>
      </w:r>
      <w:bookmarkEnd w:id="9"/>
    </w:p>
    <w:p w14:paraId="3B4B44B4" w14:textId="77777777" w:rsidR="00C945C5" w:rsidRPr="00E4406C" w:rsidRDefault="00C945C5" w:rsidP="00C945C5">
      <w:pPr>
        <w:spacing w:before="60" w:after="60"/>
        <w:jc w:val="both"/>
        <w:rPr>
          <w:rFonts w:ascii="Arial" w:hAnsi="Arial" w:cs="Arial"/>
        </w:rPr>
      </w:pPr>
    </w:p>
    <w:p w14:paraId="51978368" w14:textId="4CC8A700" w:rsidR="00C945C5" w:rsidRPr="00E4406C" w:rsidRDefault="00C945C5" w:rsidP="00C945C5">
      <w:pPr>
        <w:spacing w:before="60" w:after="60"/>
        <w:jc w:val="both"/>
        <w:rPr>
          <w:rFonts w:ascii="Arial" w:hAnsi="Arial" w:cs="Arial"/>
          <w:strike/>
        </w:rPr>
      </w:pPr>
      <w:r w:rsidRPr="00E4406C">
        <w:rPr>
          <w:rFonts w:ascii="Arial" w:hAnsi="Arial" w:cs="Arial"/>
        </w:rPr>
        <w:t>La classification en vigueur dans l’entreprise (6 niveaux de classification, chacun réparti en 1 ou plusieurs grades) demeure la référence pour l’étude des rémunération</w:t>
      </w:r>
      <w:r w:rsidR="00C13CE0">
        <w:rPr>
          <w:rFonts w:ascii="Arial" w:hAnsi="Arial" w:cs="Arial"/>
        </w:rPr>
        <w:t>s</w:t>
      </w:r>
      <w:r w:rsidRPr="00E4406C">
        <w:rPr>
          <w:rFonts w:ascii="Arial" w:hAnsi="Arial" w:cs="Arial"/>
        </w:rPr>
        <w:t>.</w:t>
      </w:r>
    </w:p>
    <w:p w14:paraId="3C991AB4" w14:textId="77777777" w:rsidR="00C945C5" w:rsidRPr="00BB3C63" w:rsidRDefault="00C945C5" w:rsidP="00C945C5">
      <w:pPr>
        <w:spacing w:before="60" w:after="60"/>
        <w:jc w:val="both"/>
        <w:rPr>
          <w:rFonts w:ascii="Arial" w:hAnsi="Arial" w:cs="Arial"/>
          <w:sz w:val="12"/>
          <w:szCs w:val="12"/>
        </w:rPr>
      </w:pPr>
    </w:p>
    <w:p w14:paraId="58A230C6" w14:textId="27967CCC" w:rsidR="00C945C5" w:rsidRPr="00E4406C" w:rsidRDefault="00BB3C63" w:rsidP="00C945C5">
      <w:pPr>
        <w:spacing w:before="60" w:after="60"/>
        <w:jc w:val="both"/>
        <w:rPr>
          <w:rFonts w:ascii="Arial" w:hAnsi="Arial" w:cs="Arial"/>
        </w:rPr>
      </w:pPr>
      <w:r>
        <w:rPr>
          <w:rFonts w:ascii="Arial" w:hAnsi="Arial" w:cs="Arial"/>
          <w:b/>
          <w:bCs/>
        </w:rPr>
        <w:t xml:space="preserve">. </w:t>
      </w:r>
      <w:r w:rsidR="00C945C5" w:rsidRPr="00E4406C">
        <w:rPr>
          <w:rFonts w:ascii="Arial" w:hAnsi="Arial" w:cs="Arial"/>
        </w:rPr>
        <w:t>En 2017, à l’occasion du précédent Accord, le constat était d’une situation</w:t>
      </w:r>
      <w:r w:rsidR="00B57E55">
        <w:rPr>
          <w:rFonts w:ascii="Arial" w:hAnsi="Arial" w:cs="Arial"/>
        </w:rPr>
        <w:t> :</w:t>
      </w:r>
    </w:p>
    <w:p w14:paraId="6135FD69" w14:textId="77777777" w:rsidR="00C945C5" w:rsidRPr="00E4406C" w:rsidRDefault="00C945C5">
      <w:pPr>
        <w:pStyle w:val="Paragraphedeliste"/>
        <w:numPr>
          <w:ilvl w:val="0"/>
          <w:numId w:val="7"/>
        </w:numPr>
        <w:spacing w:before="60" w:after="60"/>
        <w:ind w:left="284" w:firstLine="0"/>
        <w:jc w:val="both"/>
        <w:rPr>
          <w:rFonts w:ascii="Arial" w:hAnsi="Arial" w:cs="Arial"/>
        </w:rPr>
      </w:pPr>
      <w:r w:rsidRPr="00E4406C">
        <w:rPr>
          <w:rFonts w:ascii="Arial" w:hAnsi="Arial" w:cs="Arial"/>
        </w:rPr>
        <w:t>Equilibrée sur les niveaux 2, 3, 4 &amp; 6 (équilibre atteint après une forte évolution sur ce dernier)</w:t>
      </w:r>
    </w:p>
    <w:p w14:paraId="6F478B0B" w14:textId="77777777" w:rsidR="00C945C5" w:rsidRPr="00E4406C" w:rsidRDefault="00C945C5">
      <w:pPr>
        <w:pStyle w:val="Paragraphedeliste"/>
        <w:numPr>
          <w:ilvl w:val="0"/>
          <w:numId w:val="7"/>
        </w:numPr>
        <w:spacing w:before="60" w:after="60"/>
        <w:ind w:left="284" w:firstLine="0"/>
        <w:jc w:val="both"/>
        <w:rPr>
          <w:rFonts w:ascii="Arial" w:hAnsi="Arial" w:cs="Arial"/>
        </w:rPr>
      </w:pPr>
      <w:r w:rsidRPr="00E4406C">
        <w:rPr>
          <w:rFonts w:ascii="Arial" w:hAnsi="Arial" w:cs="Arial"/>
        </w:rPr>
        <w:t>En écart sur les niveaux 1 et 5</w:t>
      </w:r>
    </w:p>
    <w:p w14:paraId="26AE2666" w14:textId="2FC8198E" w:rsidR="00C945C5" w:rsidRPr="00E4406C" w:rsidRDefault="00C945C5" w:rsidP="00C945C5">
      <w:pPr>
        <w:spacing w:before="60" w:after="60"/>
        <w:jc w:val="both"/>
        <w:rPr>
          <w:rFonts w:ascii="Arial" w:hAnsi="Arial" w:cs="Arial"/>
        </w:rPr>
      </w:pPr>
      <w:r w:rsidRPr="00E4406C">
        <w:rPr>
          <w:rFonts w:ascii="Arial" w:hAnsi="Arial" w:cs="Arial"/>
          <w:bCs/>
        </w:rPr>
        <w:t xml:space="preserve">L’analyse et les explications de ces écarts amenaient les parties, à l’époque, à soulever un point de vigilance sur la situation, au sein du niveau 5, de la direction Commerciale Grands Comptes : à l’occasion de l’analyse de l’Index </w:t>
      </w:r>
      <w:r w:rsidRPr="00E4406C">
        <w:rPr>
          <w:rFonts w:ascii="Arial" w:hAnsi="Arial" w:cs="Arial"/>
        </w:rPr>
        <w:t>2018 (ci-dessous), il a été constaté que la situation s’était rééquilibrée et l’écart résorbé, l’écart demeurant étant résiduel.</w:t>
      </w:r>
    </w:p>
    <w:p w14:paraId="0203E536" w14:textId="77777777" w:rsidR="00C945C5" w:rsidRPr="00BB3C63" w:rsidRDefault="00C945C5" w:rsidP="00C945C5">
      <w:pPr>
        <w:spacing w:before="60" w:after="60"/>
        <w:jc w:val="both"/>
        <w:rPr>
          <w:rFonts w:ascii="Arial" w:hAnsi="Arial" w:cs="Arial"/>
          <w:sz w:val="12"/>
          <w:szCs w:val="12"/>
        </w:rPr>
      </w:pPr>
    </w:p>
    <w:p w14:paraId="6A7CE709" w14:textId="4E9E9A5C" w:rsidR="00C945C5" w:rsidRPr="00E4406C" w:rsidRDefault="00C945C5" w:rsidP="00C945C5">
      <w:pPr>
        <w:spacing w:before="60" w:after="60"/>
        <w:jc w:val="both"/>
        <w:rPr>
          <w:rFonts w:ascii="Arial" w:hAnsi="Arial" w:cs="Arial"/>
        </w:rPr>
      </w:pPr>
      <w:r w:rsidRPr="00E4406C">
        <w:rPr>
          <w:rFonts w:ascii="Arial" w:hAnsi="Arial" w:cs="Arial"/>
        </w:rPr>
        <w:t>Depuis lors, la mise en place des Index d’égalité professionnelle permet annuellement un point affiné sur les écarts éventuels et des actions régulières.</w:t>
      </w:r>
    </w:p>
    <w:p w14:paraId="54B83ABC" w14:textId="77777777" w:rsidR="00C945C5" w:rsidRPr="00E4406C" w:rsidRDefault="00C945C5" w:rsidP="00C945C5">
      <w:pPr>
        <w:spacing w:before="60" w:after="60"/>
        <w:jc w:val="both"/>
        <w:rPr>
          <w:rFonts w:ascii="Arial" w:hAnsi="Arial" w:cs="Arial"/>
          <w:sz w:val="6"/>
          <w:szCs w:val="6"/>
        </w:rPr>
      </w:pPr>
    </w:p>
    <w:p w14:paraId="3AB20F72" w14:textId="77777777" w:rsidR="00C945C5" w:rsidRPr="00E4406C" w:rsidRDefault="00C945C5" w:rsidP="00C945C5">
      <w:pPr>
        <w:spacing w:before="60" w:after="60"/>
        <w:jc w:val="both"/>
        <w:rPr>
          <w:rFonts w:ascii="Arial" w:hAnsi="Arial" w:cs="Arial"/>
        </w:rPr>
      </w:pPr>
      <w:r w:rsidRPr="00E4406C">
        <w:rPr>
          <w:rFonts w:ascii="Arial" w:hAnsi="Arial" w:cs="Arial"/>
          <w:b/>
          <w:bCs/>
        </w:rPr>
        <w:t>Note globale</w:t>
      </w:r>
      <w:r w:rsidRPr="00E4406C">
        <w:rPr>
          <w:rFonts w:ascii="Arial" w:hAnsi="Arial" w:cs="Arial"/>
        </w:rPr>
        <w:t xml:space="preserve"> de l’Index : </w:t>
      </w:r>
    </w:p>
    <w:tbl>
      <w:tblPr>
        <w:tblStyle w:val="TableauGrille4-Accentuation1"/>
        <w:tblW w:w="0" w:type="auto"/>
        <w:tblLook w:val="04A0" w:firstRow="1" w:lastRow="0" w:firstColumn="1" w:lastColumn="0" w:noHBand="0" w:noVBand="1"/>
      </w:tblPr>
      <w:tblGrid>
        <w:gridCol w:w="2265"/>
        <w:gridCol w:w="2265"/>
        <w:gridCol w:w="2265"/>
        <w:gridCol w:w="2266"/>
      </w:tblGrid>
      <w:tr w:rsidR="00E4406C" w:rsidRPr="00E4406C" w14:paraId="7A69B042" w14:textId="77777777" w:rsidTr="00AC67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5C075763" w14:textId="77777777" w:rsidR="00C945C5" w:rsidRPr="00E4406C" w:rsidRDefault="00C945C5" w:rsidP="00AC6785">
            <w:pPr>
              <w:spacing w:before="60" w:after="60"/>
              <w:jc w:val="both"/>
              <w:rPr>
                <w:rFonts w:ascii="Arial" w:hAnsi="Arial" w:cs="Arial"/>
                <w:color w:val="auto"/>
              </w:rPr>
            </w:pPr>
            <w:r w:rsidRPr="00E4406C">
              <w:rPr>
                <w:rFonts w:ascii="Arial" w:hAnsi="Arial" w:cs="Arial"/>
                <w:color w:val="auto"/>
              </w:rPr>
              <w:t>2018</w:t>
            </w:r>
          </w:p>
        </w:tc>
        <w:tc>
          <w:tcPr>
            <w:tcW w:w="2265" w:type="dxa"/>
          </w:tcPr>
          <w:p w14:paraId="20B05C0A"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2019</w:t>
            </w:r>
          </w:p>
        </w:tc>
        <w:tc>
          <w:tcPr>
            <w:tcW w:w="2265" w:type="dxa"/>
          </w:tcPr>
          <w:p w14:paraId="28C7B4C4"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2020</w:t>
            </w:r>
          </w:p>
        </w:tc>
        <w:tc>
          <w:tcPr>
            <w:tcW w:w="2266" w:type="dxa"/>
          </w:tcPr>
          <w:p w14:paraId="106E8179"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2021</w:t>
            </w:r>
          </w:p>
        </w:tc>
      </w:tr>
      <w:tr w:rsidR="00E4406C" w:rsidRPr="00E4406C" w14:paraId="166865AF" w14:textId="77777777" w:rsidTr="00AC67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439BC1BF" w14:textId="77777777" w:rsidR="00C945C5" w:rsidRPr="00E4406C" w:rsidRDefault="00C945C5" w:rsidP="00AC6785">
            <w:pPr>
              <w:spacing w:before="60" w:after="60"/>
              <w:jc w:val="both"/>
              <w:rPr>
                <w:rFonts w:ascii="Arial" w:hAnsi="Arial" w:cs="Arial"/>
                <w:b w:val="0"/>
                <w:bCs w:val="0"/>
              </w:rPr>
            </w:pPr>
            <w:r w:rsidRPr="00E4406C">
              <w:rPr>
                <w:rFonts w:ascii="Arial" w:hAnsi="Arial" w:cs="Arial"/>
                <w:b w:val="0"/>
                <w:bCs w:val="0"/>
              </w:rPr>
              <w:t>89/100</w:t>
            </w:r>
          </w:p>
        </w:tc>
        <w:tc>
          <w:tcPr>
            <w:tcW w:w="2265" w:type="dxa"/>
          </w:tcPr>
          <w:p w14:paraId="49649A46"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91/100</w:t>
            </w:r>
          </w:p>
        </w:tc>
        <w:tc>
          <w:tcPr>
            <w:tcW w:w="2265" w:type="dxa"/>
          </w:tcPr>
          <w:p w14:paraId="337F39C2"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67/100</w:t>
            </w:r>
          </w:p>
        </w:tc>
        <w:tc>
          <w:tcPr>
            <w:tcW w:w="2266" w:type="dxa"/>
          </w:tcPr>
          <w:p w14:paraId="32D7A883"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4406C">
              <w:rPr>
                <w:rFonts w:ascii="Arial" w:hAnsi="Arial" w:cs="Arial"/>
                <w:b/>
                <w:bCs/>
              </w:rPr>
              <w:t>89/100</w:t>
            </w:r>
          </w:p>
        </w:tc>
      </w:tr>
    </w:tbl>
    <w:p w14:paraId="3E11B7FA" w14:textId="77777777" w:rsidR="00C945C5" w:rsidRPr="00E4406C" w:rsidRDefault="00C945C5" w:rsidP="00C945C5">
      <w:pPr>
        <w:spacing w:before="60" w:after="60"/>
        <w:jc w:val="both"/>
        <w:rPr>
          <w:rFonts w:ascii="Arial" w:hAnsi="Arial" w:cs="Arial"/>
          <w:sz w:val="6"/>
          <w:szCs w:val="6"/>
        </w:rPr>
      </w:pPr>
    </w:p>
    <w:p w14:paraId="48CBBDA6" w14:textId="77777777" w:rsidR="00C945C5" w:rsidRPr="00E4406C" w:rsidRDefault="00C945C5" w:rsidP="00C945C5">
      <w:pPr>
        <w:spacing w:before="60" w:after="60"/>
        <w:jc w:val="both"/>
        <w:rPr>
          <w:rFonts w:ascii="Arial" w:hAnsi="Arial" w:cs="Arial"/>
          <w:b/>
          <w:bCs/>
        </w:rPr>
      </w:pPr>
      <w:r w:rsidRPr="00E4406C">
        <w:rPr>
          <w:rFonts w:ascii="Arial" w:hAnsi="Arial" w:cs="Arial"/>
          <w:b/>
          <w:bCs/>
        </w:rPr>
        <w:t>Indicateur Ecart de rémunération :</w:t>
      </w:r>
    </w:p>
    <w:tbl>
      <w:tblPr>
        <w:tblStyle w:val="TableauGrille5Fonc-Accentuation1"/>
        <w:tblW w:w="0" w:type="auto"/>
        <w:tblLook w:val="04A0" w:firstRow="1" w:lastRow="0" w:firstColumn="1" w:lastColumn="0" w:noHBand="0" w:noVBand="1"/>
      </w:tblPr>
      <w:tblGrid>
        <w:gridCol w:w="1980"/>
        <w:gridCol w:w="1701"/>
        <w:gridCol w:w="1675"/>
        <w:gridCol w:w="1852"/>
        <w:gridCol w:w="1853"/>
      </w:tblGrid>
      <w:tr w:rsidR="00E4406C" w:rsidRPr="00E4406C" w14:paraId="6FD7DEDD" w14:textId="77777777" w:rsidTr="00AC67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B375C40" w14:textId="77777777" w:rsidR="00C945C5" w:rsidRPr="00E4406C" w:rsidRDefault="00C945C5" w:rsidP="00AC6785">
            <w:pPr>
              <w:spacing w:before="60" w:after="60" w:line="259" w:lineRule="auto"/>
              <w:jc w:val="both"/>
              <w:rPr>
                <w:rFonts w:ascii="Arial" w:hAnsi="Arial" w:cs="Arial"/>
                <w:i/>
                <w:iCs/>
                <w:color w:val="auto"/>
                <w:sz w:val="20"/>
                <w:szCs w:val="20"/>
              </w:rPr>
            </w:pPr>
          </w:p>
        </w:tc>
        <w:tc>
          <w:tcPr>
            <w:tcW w:w="1701" w:type="dxa"/>
          </w:tcPr>
          <w:p w14:paraId="25DAE003" w14:textId="77777777" w:rsidR="00C945C5" w:rsidRPr="00E4406C" w:rsidRDefault="00C945C5" w:rsidP="00AC6785">
            <w:pPr>
              <w:spacing w:before="60" w:after="60" w:line="259"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E4406C">
              <w:rPr>
                <w:rFonts w:ascii="Arial" w:hAnsi="Arial" w:cs="Arial"/>
                <w:i/>
                <w:iCs/>
                <w:color w:val="auto"/>
                <w:sz w:val="20"/>
                <w:szCs w:val="20"/>
              </w:rPr>
              <w:t>2018</w:t>
            </w:r>
          </w:p>
        </w:tc>
        <w:tc>
          <w:tcPr>
            <w:tcW w:w="1675" w:type="dxa"/>
          </w:tcPr>
          <w:p w14:paraId="58D0A7FB" w14:textId="77777777" w:rsidR="00C945C5" w:rsidRPr="00E4406C" w:rsidRDefault="00C945C5" w:rsidP="00AC6785">
            <w:pPr>
              <w:spacing w:before="60" w:after="60" w:line="259"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E4406C">
              <w:rPr>
                <w:rFonts w:ascii="Arial" w:hAnsi="Arial" w:cs="Arial"/>
                <w:i/>
                <w:iCs/>
                <w:color w:val="auto"/>
                <w:sz w:val="20"/>
                <w:szCs w:val="20"/>
              </w:rPr>
              <w:t>2019</w:t>
            </w:r>
          </w:p>
        </w:tc>
        <w:tc>
          <w:tcPr>
            <w:tcW w:w="1852" w:type="dxa"/>
          </w:tcPr>
          <w:p w14:paraId="57C940AB" w14:textId="77777777" w:rsidR="00C945C5" w:rsidRPr="00E4406C" w:rsidRDefault="00C945C5" w:rsidP="00AC6785">
            <w:pPr>
              <w:spacing w:before="60" w:after="60" w:line="259"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E4406C">
              <w:rPr>
                <w:rFonts w:ascii="Arial" w:hAnsi="Arial" w:cs="Arial"/>
                <w:i/>
                <w:iCs/>
                <w:color w:val="auto"/>
                <w:sz w:val="20"/>
                <w:szCs w:val="20"/>
              </w:rPr>
              <w:t>2020</w:t>
            </w:r>
          </w:p>
        </w:tc>
        <w:tc>
          <w:tcPr>
            <w:tcW w:w="1853" w:type="dxa"/>
          </w:tcPr>
          <w:p w14:paraId="5EC2BCF5" w14:textId="77777777" w:rsidR="00C945C5" w:rsidRPr="00E4406C" w:rsidRDefault="00C945C5" w:rsidP="00AC6785">
            <w:pPr>
              <w:spacing w:before="60" w:after="60" w:line="259" w:lineRule="auto"/>
              <w:jc w:val="both"/>
              <w:cnfStyle w:val="100000000000" w:firstRow="1" w:lastRow="0" w:firstColumn="0" w:lastColumn="0" w:oddVBand="0" w:evenVBand="0" w:oddHBand="0" w:evenHBand="0" w:firstRowFirstColumn="0" w:firstRowLastColumn="0" w:lastRowFirstColumn="0" w:lastRowLastColumn="0"/>
              <w:rPr>
                <w:rFonts w:ascii="Arial" w:hAnsi="Arial" w:cs="Arial"/>
                <w:i/>
                <w:iCs/>
                <w:color w:val="auto"/>
                <w:sz w:val="20"/>
                <w:szCs w:val="20"/>
              </w:rPr>
            </w:pPr>
            <w:r w:rsidRPr="00E4406C">
              <w:rPr>
                <w:rFonts w:ascii="Arial" w:hAnsi="Arial" w:cs="Arial"/>
                <w:i/>
                <w:iCs/>
                <w:color w:val="auto"/>
                <w:sz w:val="20"/>
                <w:szCs w:val="20"/>
              </w:rPr>
              <w:t>2021</w:t>
            </w:r>
          </w:p>
        </w:tc>
      </w:tr>
      <w:tr w:rsidR="00E4406C" w:rsidRPr="00E4406C" w14:paraId="596034E1" w14:textId="77777777" w:rsidTr="00AC67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78DB8A6" w14:textId="77777777" w:rsidR="00C945C5" w:rsidRPr="00E4406C" w:rsidRDefault="00C945C5" w:rsidP="00AC6785">
            <w:pPr>
              <w:spacing w:before="60" w:after="60"/>
              <w:jc w:val="both"/>
              <w:rPr>
                <w:rFonts w:ascii="Arial" w:hAnsi="Arial" w:cs="Arial"/>
                <w:color w:val="auto"/>
              </w:rPr>
            </w:pPr>
            <w:r w:rsidRPr="00E4406C">
              <w:rPr>
                <w:rFonts w:ascii="Arial" w:hAnsi="Arial" w:cs="Arial"/>
                <w:color w:val="auto"/>
              </w:rPr>
              <w:t>Ecart pondéré (*)</w:t>
            </w:r>
          </w:p>
        </w:tc>
        <w:tc>
          <w:tcPr>
            <w:tcW w:w="1701" w:type="dxa"/>
          </w:tcPr>
          <w:p w14:paraId="22F19598"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4%</w:t>
            </w:r>
          </w:p>
        </w:tc>
        <w:tc>
          <w:tcPr>
            <w:tcW w:w="1675" w:type="dxa"/>
          </w:tcPr>
          <w:p w14:paraId="2904A12A"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3.6%</w:t>
            </w:r>
          </w:p>
        </w:tc>
        <w:tc>
          <w:tcPr>
            <w:tcW w:w="1852" w:type="dxa"/>
          </w:tcPr>
          <w:p w14:paraId="31A7A3E5"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2.3%</w:t>
            </w:r>
          </w:p>
        </w:tc>
        <w:tc>
          <w:tcPr>
            <w:tcW w:w="1853" w:type="dxa"/>
          </w:tcPr>
          <w:p w14:paraId="074767A7"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4406C">
              <w:rPr>
                <w:rFonts w:ascii="Arial" w:hAnsi="Arial" w:cs="Arial"/>
                <w:b/>
                <w:bCs/>
              </w:rPr>
              <w:t>3.2%</w:t>
            </w:r>
          </w:p>
        </w:tc>
      </w:tr>
      <w:tr w:rsidR="00E4406C" w:rsidRPr="00E4406C" w14:paraId="43A3594C" w14:textId="77777777" w:rsidTr="00AC6785">
        <w:tc>
          <w:tcPr>
            <w:cnfStyle w:val="001000000000" w:firstRow="0" w:lastRow="0" w:firstColumn="1" w:lastColumn="0" w:oddVBand="0" w:evenVBand="0" w:oddHBand="0" w:evenHBand="0" w:firstRowFirstColumn="0" w:firstRowLastColumn="0" w:lastRowFirstColumn="0" w:lastRowLastColumn="0"/>
            <w:tcW w:w="1980" w:type="dxa"/>
          </w:tcPr>
          <w:p w14:paraId="5AD972F4" w14:textId="77777777" w:rsidR="00C945C5" w:rsidRPr="00E4406C" w:rsidRDefault="00C945C5" w:rsidP="00AC6785">
            <w:pPr>
              <w:spacing w:before="60" w:after="60"/>
              <w:jc w:val="both"/>
              <w:rPr>
                <w:rFonts w:ascii="Arial" w:hAnsi="Arial" w:cs="Arial"/>
                <w:color w:val="auto"/>
              </w:rPr>
            </w:pPr>
            <w:r w:rsidRPr="00E4406C">
              <w:rPr>
                <w:rFonts w:ascii="Arial" w:hAnsi="Arial" w:cs="Arial"/>
                <w:color w:val="auto"/>
              </w:rPr>
              <w:t xml:space="preserve">Note </w:t>
            </w:r>
          </w:p>
        </w:tc>
        <w:tc>
          <w:tcPr>
            <w:tcW w:w="1701" w:type="dxa"/>
          </w:tcPr>
          <w:p w14:paraId="631BE4F6"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36/40</w:t>
            </w:r>
          </w:p>
        </w:tc>
        <w:tc>
          <w:tcPr>
            <w:tcW w:w="1675" w:type="dxa"/>
          </w:tcPr>
          <w:p w14:paraId="402BA7E7"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36/40</w:t>
            </w:r>
          </w:p>
        </w:tc>
        <w:tc>
          <w:tcPr>
            <w:tcW w:w="1852" w:type="dxa"/>
          </w:tcPr>
          <w:p w14:paraId="65D53064"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37/40</w:t>
            </w:r>
          </w:p>
        </w:tc>
        <w:tc>
          <w:tcPr>
            <w:tcW w:w="1853" w:type="dxa"/>
          </w:tcPr>
          <w:p w14:paraId="3EAE669D"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E4406C">
              <w:rPr>
                <w:rFonts w:ascii="Arial" w:hAnsi="Arial" w:cs="Arial"/>
                <w:b/>
                <w:bCs/>
              </w:rPr>
              <w:t>36/40</w:t>
            </w:r>
          </w:p>
        </w:tc>
      </w:tr>
    </w:tbl>
    <w:p w14:paraId="69D6C73C" w14:textId="6B8A7454" w:rsidR="00C945C5" w:rsidRPr="00BB3C63" w:rsidRDefault="00C945C5" w:rsidP="00C945C5">
      <w:pPr>
        <w:spacing w:before="60" w:after="60"/>
        <w:jc w:val="both"/>
        <w:rPr>
          <w:rFonts w:ascii="Arial" w:hAnsi="Arial" w:cs="Arial"/>
          <w:i/>
          <w:iCs/>
          <w:sz w:val="20"/>
          <w:szCs w:val="20"/>
        </w:rPr>
      </w:pPr>
      <w:r w:rsidRPr="00E4406C">
        <w:rPr>
          <w:rFonts w:ascii="Arial" w:hAnsi="Arial" w:cs="Arial"/>
          <w:i/>
          <w:iCs/>
          <w:sz w:val="20"/>
          <w:szCs w:val="20"/>
        </w:rPr>
        <w:t>(*) En faveur des Hommes</w:t>
      </w:r>
    </w:p>
    <w:p w14:paraId="5B15A394" w14:textId="77777777" w:rsidR="009473F3" w:rsidRPr="00E4406C" w:rsidRDefault="009473F3" w:rsidP="00C945C5">
      <w:pPr>
        <w:spacing w:before="60" w:after="60"/>
        <w:jc w:val="both"/>
        <w:rPr>
          <w:rFonts w:ascii="Arial" w:hAnsi="Arial" w:cs="Arial"/>
          <w:sz w:val="6"/>
          <w:szCs w:val="6"/>
        </w:rPr>
      </w:pPr>
    </w:p>
    <w:p w14:paraId="6FA6270E" w14:textId="77777777" w:rsidR="00C945C5" w:rsidRPr="00E4406C" w:rsidRDefault="00C945C5" w:rsidP="00C945C5">
      <w:pPr>
        <w:spacing w:before="60" w:after="60"/>
        <w:jc w:val="both"/>
        <w:rPr>
          <w:rFonts w:ascii="Arial" w:hAnsi="Arial" w:cs="Arial"/>
          <w:b/>
          <w:bCs/>
        </w:rPr>
      </w:pPr>
      <w:r w:rsidRPr="00E4406C">
        <w:rPr>
          <w:rFonts w:ascii="Arial" w:hAnsi="Arial" w:cs="Arial"/>
          <w:b/>
          <w:bCs/>
        </w:rPr>
        <w:t>Indicateur Taux d’Augmentations :</w:t>
      </w:r>
    </w:p>
    <w:tbl>
      <w:tblPr>
        <w:tblStyle w:val="TableauGrille5Fonc-Accentuation1"/>
        <w:tblW w:w="0" w:type="auto"/>
        <w:tblLook w:val="04A0" w:firstRow="1" w:lastRow="0" w:firstColumn="1" w:lastColumn="0" w:noHBand="0" w:noVBand="1"/>
      </w:tblPr>
      <w:tblGrid>
        <w:gridCol w:w="1980"/>
        <w:gridCol w:w="1701"/>
        <w:gridCol w:w="1843"/>
        <w:gridCol w:w="1684"/>
        <w:gridCol w:w="1853"/>
      </w:tblGrid>
      <w:tr w:rsidR="00E4406C" w:rsidRPr="00E4406C" w14:paraId="5648FAA6" w14:textId="77777777" w:rsidTr="00AC678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54353141" w14:textId="77777777" w:rsidR="00C945C5" w:rsidRPr="00E4406C" w:rsidRDefault="00C945C5" w:rsidP="00AC6785">
            <w:pPr>
              <w:spacing w:before="60" w:after="60"/>
              <w:jc w:val="both"/>
              <w:rPr>
                <w:rFonts w:ascii="Arial" w:hAnsi="Arial" w:cs="Arial"/>
                <w:color w:val="auto"/>
              </w:rPr>
            </w:pPr>
          </w:p>
        </w:tc>
        <w:tc>
          <w:tcPr>
            <w:tcW w:w="1701" w:type="dxa"/>
          </w:tcPr>
          <w:p w14:paraId="17AF7D7B"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2018</w:t>
            </w:r>
          </w:p>
        </w:tc>
        <w:tc>
          <w:tcPr>
            <w:tcW w:w="1843" w:type="dxa"/>
          </w:tcPr>
          <w:p w14:paraId="426D9C9E"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2019</w:t>
            </w:r>
          </w:p>
        </w:tc>
        <w:tc>
          <w:tcPr>
            <w:tcW w:w="1684" w:type="dxa"/>
          </w:tcPr>
          <w:p w14:paraId="021E3770"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2020</w:t>
            </w:r>
          </w:p>
        </w:tc>
        <w:tc>
          <w:tcPr>
            <w:tcW w:w="1853" w:type="dxa"/>
          </w:tcPr>
          <w:p w14:paraId="5C417597" w14:textId="77777777" w:rsidR="00C945C5" w:rsidRPr="00E4406C" w:rsidRDefault="00C945C5" w:rsidP="00AC6785">
            <w:pPr>
              <w:spacing w:before="60" w:after="60"/>
              <w:jc w:val="both"/>
              <w:cnfStyle w:val="100000000000" w:firstRow="1" w:lastRow="0" w:firstColumn="0" w:lastColumn="0" w:oddVBand="0" w:evenVBand="0" w:oddHBand="0" w:evenHBand="0" w:firstRowFirstColumn="0" w:firstRowLastColumn="0" w:lastRowFirstColumn="0" w:lastRowLastColumn="0"/>
              <w:rPr>
                <w:rFonts w:ascii="Arial" w:hAnsi="Arial" w:cs="Arial"/>
                <w:color w:val="auto"/>
              </w:rPr>
            </w:pPr>
            <w:r w:rsidRPr="00E4406C">
              <w:rPr>
                <w:rFonts w:ascii="Arial" w:hAnsi="Arial" w:cs="Arial"/>
                <w:color w:val="auto"/>
              </w:rPr>
              <w:t>2021</w:t>
            </w:r>
          </w:p>
        </w:tc>
      </w:tr>
      <w:tr w:rsidR="00E4406C" w:rsidRPr="00E4406C" w14:paraId="186DF6BF" w14:textId="77777777" w:rsidTr="00AC678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C48626" w14:textId="77777777" w:rsidR="00C945C5" w:rsidRPr="00E4406C" w:rsidRDefault="00C945C5" w:rsidP="00AC6785">
            <w:pPr>
              <w:spacing w:before="60" w:after="60"/>
              <w:jc w:val="both"/>
              <w:rPr>
                <w:rFonts w:ascii="Arial" w:hAnsi="Arial" w:cs="Arial"/>
                <w:color w:val="auto"/>
              </w:rPr>
            </w:pPr>
            <w:r w:rsidRPr="00E4406C">
              <w:rPr>
                <w:rFonts w:ascii="Arial" w:hAnsi="Arial" w:cs="Arial"/>
                <w:color w:val="auto"/>
              </w:rPr>
              <w:t>Ecart pondéré (*)</w:t>
            </w:r>
          </w:p>
        </w:tc>
        <w:tc>
          <w:tcPr>
            <w:tcW w:w="1701" w:type="dxa"/>
          </w:tcPr>
          <w:p w14:paraId="365B4376"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1.5%</w:t>
            </w:r>
          </w:p>
        </w:tc>
        <w:tc>
          <w:tcPr>
            <w:tcW w:w="1843" w:type="dxa"/>
          </w:tcPr>
          <w:p w14:paraId="6637CFAB"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 4.2%</w:t>
            </w:r>
          </w:p>
        </w:tc>
        <w:tc>
          <w:tcPr>
            <w:tcW w:w="1684" w:type="dxa"/>
          </w:tcPr>
          <w:p w14:paraId="0626D01B"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b/>
                <w:bCs/>
              </w:rPr>
            </w:pPr>
            <w:r w:rsidRPr="00E4406C">
              <w:rPr>
                <w:rFonts w:ascii="Arial" w:hAnsi="Arial" w:cs="Arial"/>
                <w:b/>
                <w:bCs/>
              </w:rPr>
              <w:t>9%</w:t>
            </w:r>
          </w:p>
        </w:tc>
        <w:tc>
          <w:tcPr>
            <w:tcW w:w="1853" w:type="dxa"/>
          </w:tcPr>
          <w:p w14:paraId="1A0A4E63" w14:textId="77777777" w:rsidR="00C945C5" w:rsidRPr="00E4406C" w:rsidRDefault="00C945C5" w:rsidP="00AC6785">
            <w:pPr>
              <w:spacing w:before="60" w:after="60"/>
              <w:jc w:val="both"/>
              <w:cnfStyle w:val="000000100000" w:firstRow="0" w:lastRow="0" w:firstColumn="0" w:lastColumn="0" w:oddVBand="0" w:evenVBand="0" w:oddHBand="1" w:evenHBand="0" w:firstRowFirstColumn="0" w:firstRowLastColumn="0" w:lastRowFirstColumn="0" w:lastRowLastColumn="0"/>
              <w:rPr>
                <w:rFonts w:ascii="Arial" w:hAnsi="Arial" w:cs="Arial"/>
              </w:rPr>
            </w:pPr>
            <w:r w:rsidRPr="00E4406C">
              <w:rPr>
                <w:rFonts w:ascii="Arial" w:hAnsi="Arial" w:cs="Arial"/>
              </w:rPr>
              <w:t>(-) 4.2%</w:t>
            </w:r>
          </w:p>
        </w:tc>
      </w:tr>
      <w:tr w:rsidR="00E4406C" w:rsidRPr="00E4406C" w14:paraId="7C041A50" w14:textId="77777777" w:rsidTr="00AC6785">
        <w:tc>
          <w:tcPr>
            <w:cnfStyle w:val="001000000000" w:firstRow="0" w:lastRow="0" w:firstColumn="1" w:lastColumn="0" w:oddVBand="0" w:evenVBand="0" w:oddHBand="0" w:evenHBand="0" w:firstRowFirstColumn="0" w:firstRowLastColumn="0" w:lastRowFirstColumn="0" w:lastRowLastColumn="0"/>
            <w:tcW w:w="1980" w:type="dxa"/>
          </w:tcPr>
          <w:p w14:paraId="4D9FBB80" w14:textId="77777777" w:rsidR="00C945C5" w:rsidRPr="00E4406C" w:rsidRDefault="00C945C5" w:rsidP="00AC6785">
            <w:pPr>
              <w:spacing w:before="60" w:after="60"/>
              <w:jc w:val="both"/>
              <w:rPr>
                <w:rFonts w:ascii="Arial" w:hAnsi="Arial" w:cs="Arial"/>
                <w:color w:val="auto"/>
              </w:rPr>
            </w:pPr>
            <w:r w:rsidRPr="00E4406C">
              <w:rPr>
                <w:rFonts w:ascii="Arial" w:hAnsi="Arial" w:cs="Arial"/>
                <w:color w:val="auto"/>
              </w:rPr>
              <w:t xml:space="preserve">Note </w:t>
            </w:r>
          </w:p>
        </w:tc>
        <w:tc>
          <w:tcPr>
            <w:tcW w:w="1701" w:type="dxa"/>
          </w:tcPr>
          <w:p w14:paraId="03E90D99"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20/20</w:t>
            </w:r>
          </w:p>
        </w:tc>
        <w:tc>
          <w:tcPr>
            <w:tcW w:w="1843" w:type="dxa"/>
          </w:tcPr>
          <w:p w14:paraId="1EBB4FDF"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20/20</w:t>
            </w:r>
          </w:p>
        </w:tc>
        <w:tc>
          <w:tcPr>
            <w:tcW w:w="1684" w:type="dxa"/>
          </w:tcPr>
          <w:p w14:paraId="12F3D4B6"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b/>
                <w:bCs/>
              </w:rPr>
            </w:pPr>
            <w:r w:rsidRPr="00E4406C">
              <w:rPr>
                <w:rFonts w:ascii="Arial" w:hAnsi="Arial" w:cs="Arial"/>
                <w:b/>
                <w:bCs/>
              </w:rPr>
              <w:t>5/20</w:t>
            </w:r>
          </w:p>
        </w:tc>
        <w:tc>
          <w:tcPr>
            <w:tcW w:w="1853" w:type="dxa"/>
          </w:tcPr>
          <w:p w14:paraId="2F341486" w14:textId="77777777" w:rsidR="00C945C5" w:rsidRPr="00E4406C" w:rsidRDefault="00C945C5" w:rsidP="00AC6785">
            <w:pPr>
              <w:spacing w:before="60" w:after="60"/>
              <w:jc w:val="both"/>
              <w:cnfStyle w:val="000000000000" w:firstRow="0" w:lastRow="0" w:firstColumn="0" w:lastColumn="0" w:oddVBand="0" w:evenVBand="0" w:oddHBand="0" w:evenHBand="0" w:firstRowFirstColumn="0" w:firstRowLastColumn="0" w:lastRowFirstColumn="0" w:lastRowLastColumn="0"/>
              <w:rPr>
                <w:rFonts w:ascii="Arial" w:hAnsi="Arial" w:cs="Arial"/>
              </w:rPr>
            </w:pPr>
            <w:r w:rsidRPr="00E4406C">
              <w:rPr>
                <w:rFonts w:ascii="Arial" w:hAnsi="Arial" w:cs="Arial"/>
              </w:rPr>
              <w:t>20/20</w:t>
            </w:r>
          </w:p>
        </w:tc>
      </w:tr>
    </w:tbl>
    <w:p w14:paraId="447273C3" w14:textId="0645E02A" w:rsidR="00C945C5" w:rsidRDefault="00C945C5" w:rsidP="00C945C5">
      <w:pPr>
        <w:spacing w:before="60" w:after="60"/>
        <w:jc w:val="both"/>
        <w:rPr>
          <w:rFonts w:ascii="Arial" w:hAnsi="Arial" w:cs="Arial"/>
          <w:i/>
          <w:iCs/>
          <w:sz w:val="20"/>
          <w:szCs w:val="20"/>
        </w:rPr>
      </w:pPr>
      <w:r w:rsidRPr="00E4406C">
        <w:rPr>
          <w:rFonts w:ascii="Arial" w:hAnsi="Arial" w:cs="Arial"/>
          <w:i/>
          <w:iCs/>
          <w:sz w:val="20"/>
          <w:szCs w:val="20"/>
        </w:rPr>
        <w:t>(*) En faveur des Hommes</w:t>
      </w:r>
    </w:p>
    <w:p w14:paraId="6B5DA72A" w14:textId="77777777" w:rsidR="00BB3C63" w:rsidRPr="00BB3C63" w:rsidRDefault="00BB3C63" w:rsidP="00C945C5">
      <w:pPr>
        <w:spacing w:before="60" w:after="60"/>
        <w:jc w:val="both"/>
        <w:rPr>
          <w:rFonts w:ascii="Arial" w:hAnsi="Arial" w:cs="Arial"/>
          <w:sz w:val="6"/>
          <w:szCs w:val="6"/>
        </w:rPr>
      </w:pPr>
    </w:p>
    <w:p w14:paraId="41B55598" w14:textId="1D6D9AB2" w:rsidR="00BB3C63" w:rsidRPr="00BB3C63" w:rsidRDefault="00BB3C63" w:rsidP="00C945C5">
      <w:pPr>
        <w:spacing w:before="60" w:after="60"/>
        <w:jc w:val="both"/>
        <w:rPr>
          <w:rFonts w:ascii="Arial" w:hAnsi="Arial" w:cs="Arial"/>
        </w:rPr>
      </w:pPr>
      <w:r w:rsidRPr="00E4406C">
        <w:rPr>
          <w:rFonts w:ascii="Arial" w:hAnsi="Arial" w:cs="Arial"/>
          <w:b/>
          <w:bCs/>
        </w:rPr>
        <w:t xml:space="preserve">Indicateur taux d’augmentations à retour de maternité : </w:t>
      </w:r>
      <w:r w:rsidRPr="00E4406C">
        <w:rPr>
          <w:rFonts w:ascii="Arial" w:hAnsi="Arial" w:cs="Arial"/>
        </w:rPr>
        <w:t>sur les 4 années, lorsqu’il y a des salariées concernées elles sont toutes systématiquement augmentées.</w:t>
      </w:r>
    </w:p>
    <w:p w14:paraId="4F64AADD" w14:textId="77777777" w:rsidR="00FB155B" w:rsidRPr="00BB3C63" w:rsidRDefault="00FB155B" w:rsidP="00FB155B">
      <w:pPr>
        <w:spacing w:before="60" w:after="60"/>
        <w:jc w:val="both"/>
        <w:rPr>
          <w:rFonts w:ascii="Arial" w:hAnsi="Arial" w:cs="Arial"/>
          <w:sz w:val="12"/>
          <w:szCs w:val="12"/>
        </w:rPr>
      </w:pPr>
    </w:p>
    <w:p w14:paraId="476B13B1" w14:textId="21AFD2A5" w:rsidR="00FB155B" w:rsidRPr="00552F3C" w:rsidRDefault="00FB155B" w:rsidP="00FB155B">
      <w:pPr>
        <w:spacing w:before="60" w:after="60"/>
        <w:jc w:val="both"/>
        <w:rPr>
          <w:rFonts w:eastAsiaTheme="minorHAnsi"/>
          <w14:ligatures w14:val="standardContextual"/>
        </w:rPr>
      </w:pPr>
      <w:r w:rsidRPr="00552F3C">
        <w:rPr>
          <w:rFonts w:ascii="Arial" w:eastAsiaTheme="minorHAnsi" w:hAnsi="Arial" w:cs="Arial"/>
          <w14:ligatures w14:val="standardContextual"/>
        </w:rPr>
        <w:t>La situation est stable et l’</w:t>
      </w:r>
      <w:r w:rsidRPr="00552F3C">
        <w:rPr>
          <w:rFonts w:ascii="Arial" w:eastAsiaTheme="minorHAnsi" w:hAnsi="Arial" w:cs="Arial"/>
          <w:b/>
          <w:bCs/>
          <w14:ligatures w14:val="standardContextual"/>
        </w:rPr>
        <w:t>écart général</w:t>
      </w:r>
      <w:r w:rsidRPr="00552F3C">
        <w:rPr>
          <w:rFonts w:ascii="Arial" w:eastAsiaTheme="minorHAnsi" w:hAnsi="Arial" w:cs="Arial"/>
          <w14:ligatures w14:val="standardContextual"/>
        </w:rPr>
        <w:t xml:space="preserve"> pondéré très limité.</w:t>
      </w:r>
    </w:p>
    <w:p w14:paraId="71DF46EA" w14:textId="77777777"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b/>
          <w:bCs/>
          <w14:ligatures w14:val="standardContextual"/>
        </w:rPr>
        <w:t>Par classification</w:t>
      </w:r>
      <w:r w:rsidRPr="00552F3C">
        <w:rPr>
          <w:rFonts w:ascii="Arial" w:eastAsiaTheme="minorHAnsi" w:hAnsi="Arial" w:cs="Arial"/>
          <w14:ligatures w14:val="standardContextual"/>
        </w:rPr>
        <w:t>, l’analyse (Index 2021) fait apparaitre qu’il n’y a pas d’écart ou des écarts résiduels en faveur des hommes sauf sur 2 niveaux (voir ci-dessous).  Nous constatons en effet :</w:t>
      </w:r>
    </w:p>
    <w:p w14:paraId="1DB06224" w14:textId="04C2360F" w:rsidR="00FB155B" w:rsidRPr="00552F3C" w:rsidRDefault="00FB155B">
      <w:pPr>
        <w:pStyle w:val="Paragraphedeliste"/>
        <w:numPr>
          <w:ilvl w:val="0"/>
          <w:numId w:val="15"/>
        </w:numPr>
        <w:spacing w:before="60" w:after="60" w:line="252" w:lineRule="auto"/>
        <w:jc w:val="both"/>
        <w:rPr>
          <w:rFonts w:ascii="Arial" w:eastAsia="Times New Roman" w:hAnsi="Arial" w:cs="Arial"/>
        </w:rPr>
      </w:pPr>
      <w:r w:rsidRPr="00552F3C">
        <w:rPr>
          <w:rFonts w:ascii="Arial" w:hAnsi="Arial" w:cs="Arial"/>
        </w:rPr>
        <w:t xml:space="preserve">Qu’il n’y a pas d’écart en faveur des hommes sur les niveaux </w:t>
      </w:r>
      <w:r w:rsidRPr="00552F3C">
        <w:rPr>
          <w:rFonts w:ascii="Arial" w:hAnsi="Arial" w:cs="Arial"/>
          <w:b/>
          <w:bCs/>
        </w:rPr>
        <w:t>I</w:t>
      </w:r>
      <w:r w:rsidRPr="00552F3C">
        <w:rPr>
          <w:rFonts w:ascii="Arial" w:hAnsi="Arial" w:cs="Arial"/>
        </w:rPr>
        <w:t xml:space="preserve">, </w:t>
      </w:r>
      <w:r w:rsidRPr="00552F3C">
        <w:rPr>
          <w:rFonts w:ascii="Arial" w:hAnsi="Arial" w:cs="Arial"/>
          <w:b/>
          <w:bCs/>
        </w:rPr>
        <w:t>I</w:t>
      </w:r>
      <w:r w:rsidRPr="00552F3C">
        <w:rPr>
          <w:rFonts w:ascii="Arial" w:hAnsi="Arial" w:cs="Arial"/>
        </w:rPr>
        <w:t>I</w:t>
      </w:r>
      <w:r w:rsidR="000620F3" w:rsidRPr="00552F3C">
        <w:rPr>
          <w:rFonts w:ascii="Arial" w:hAnsi="Arial" w:cs="Arial"/>
        </w:rPr>
        <w:t xml:space="preserve">, </w:t>
      </w:r>
      <w:r w:rsidR="00BB3C63" w:rsidRPr="00552F3C">
        <w:rPr>
          <w:rFonts w:ascii="Arial" w:hAnsi="Arial" w:cs="Arial"/>
          <w:b/>
          <w:bCs/>
        </w:rPr>
        <w:t>IV</w:t>
      </w:r>
      <w:r w:rsidR="00BB3C63" w:rsidRPr="00702339">
        <w:rPr>
          <w:rFonts w:ascii="Arial" w:hAnsi="Arial" w:cs="Arial"/>
        </w:rPr>
        <w:t xml:space="preserve"> </w:t>
      </w:r>
      <w:r w:rsidR="00BB3C63">
        <w:rPr>
          <w:rFonts w:ascii="Arial" w:hAnsi="Arial" w:cs="Arial"/>
        </w:rPr>
        <w:t xml:space="preserve">et </w:t>
      </w:r>
      <w:r w:rsidR="000620F3" w:rsidRPr="00BB3C63">
        <w:rPr>
          <w:rFonts w:ascii="Arial" w:hAnsi="Arial" w:cs="Arial"/>
          <w:b/>
          <w:bCs/>
        </w:rPr>
        <w:t>V</w:t>
      </w:r>
      <w:r w:rsidRPr="00552F3C">
        <w:rPr>
          <w:rFonts w:ascii="Arial" w:hAnsi="Arial" w:cs="Arial"/>
        </w:rPr>
        <w:t xml:space="preserve"> </w:t>
      </w:r>
    </w:p>
    <w:p w14:paraId="47E7AE91" w14:textId="77777777" w:rsidR="00FB155B" w:rsidRPr="00552F3C" w:rsidRDefault="00FB155B">
      <w:pPr>
        <w:pStyle w:val="Paragraphedeliste"/>
        <w:numPr>
          <w:ilvl w:val="0"/>
          <w:numId w:val="15"/>
        </w:numPr>
        <w:spacing w:before="60" w:after="60" w:line="252" w:lineRule="auto"/>
        <w:jc w:val="both"/>
        <w:rPr>
          <w:rFonts w:ascii="Calibri" w:hAnsi="Calibri" w:cs="Calibri"/>
        </w:rPr>
      </w:pPr>
      <w:r w:rsidRPr="00552F3C">
        <w:rPr>
          <w:rFonts w:ascii="Arial" w:hAnsi="Arial" w:cs="Arial"/>
        </w:rPr>
        <w:t xml:space="preserve">Nous ne constatons des écarts significatifs (de 15% et plus) en faveur des hommes que sur certaines tranches d’âge des niveaux </w:t>
      </w:r>
      <w:r w:rsidRPr="00552F3C">
        <w:rPr>
          <w:rFonts w:ascii="Arial" w:hAnsi="Arial" w:cs="Arial"/>
          <w:b/>
          <w:bCs/>
        </w:rPr>
        <w:t xml:space="preserve">III </w:t>
      </w:r>
      <w:r w:rsidRPr="00552F3C">
        <w:rPr>
          <w:rFonts w:ascii="Arial" w:hAnsi="Arial" w:cs="Arial"/>
        </w:rPr>
        <w:t xml:space="preserve">et </w:t>
      </w:r>
      <w:r w:rsidRPr="00552F3C">
        <w:rPr>
          <w:rFonts w:ascii="Arial" w:hAnsi="Arial" w:cs="Arial"/>
          <w:b/>
          <w:bCs/>
        </w:rPr>
        <w:t>VI</w:t>
      </w:r>
    </w:p>
    <w:p w14:paraId="2C1373DF" w14:textId="5697D099" w:rsidR="00BB3C63" w:rsidRDefault="00BB3C63">
      <w:pPr>
        <w:rPr>
          <w:rFonts w:ascii="Arial" w:eastAsiaTheme="minorHAnsi" w:hAnsi="Arial" w:cs="Arial"/>
          <w:b/>
          <w:bCs/>
          <w:sz w:val="6"/>
          <w:szCs w:val="6"/>
          <w:u w:val="single"/>
          <w14:ligatures w14:val="standardContextual"/>
        </w:rPr>
      </w:pPr>
      <w:r>
        <w:rPr>
          <w:rFonts w:ascii="Arial" w:eastAsiaTheme="minorHAnsi" w:hAnsi="Arial" w:cs="Arial"/>
          <w:b/>
          <w:bCs/>
          <w:sz w:val="6"/>
          <w:szCs w:val="6"/>
          <w:u w:val="single"/>
          <w14:ligatures w14:val="standardContextual"/>
        </w:rPr>
        <w:br w:type="page"/>
      </w:r>
    </w:p>
    <w:p w14:paraId="192A6A88" w14:textId="77777777" w:rsidR="00BB3C63" w:rsidRPr="00BB3C63" w:rsidRDefault="00BB3C63" w:rsidP="00FB155B">
      <w:pPr>
        <w:spacing w:before="60" w:after="60"/>
        <w:jc w:val="both"/>
        <w:rPr>
          <w:rFonts w:ascii="Arial" w:eastAsiaTheme="minorHAnsi" w:hAnsi="Arial" w:cs="Arial"/>
          <w:b/>
          <w:bCs/>
          <w:u w:val="single"/>
          <w14:ligatures w14:val="standardContextual"/>
        </w:rPr>
      </w:pPr>
    </w:p>
    <w:p w14:paraId="1E20C2E0" w14:textId="012CBB20" w:rsidR="00FB155B" w:rsidRPr="00552F3C" w:rsidRDefault="00FB155B" w:rsidP="00BB3C63">
      <w:pPr>
        <w:spacing w:before="60" w:after="120"/>
        <w:jc w:val="both"/>
        <w:rPr>
          <w:rFonts w:ascii="Arial" w:eastAsiaTheme="minorHAnsi" w:hAnsi="Arial" w:cs="Arial"/>
          <w14:ligatures w14:val="standardContextual"/>
        </w:rPr>
      </w:pPr>
      <w:r w:rsidRPr="00552F3C">
        <w:rPr>
          <w:rFonts w:ascii="Arial" w:eastAsiaTheme="minorHAnsi" w:hAnsi="Arial" w:cs="Arial"/>
          <w:b/>
          <w:bCs/>
          <w:u w:val="single"/>
          <w14:ligatures w14:val="standardContextual"/>
        </w:rPr>
        <w:t>Concernant le niveau III</w:t>
      </w:r>
    </w:p>
    <w:p w14:paraId="211F380B" w14:textId="085566CB" w:rsidR="00BB3C63"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Un écart est constaté en faveur des hommes pour la tranche d’âge de 40 / 49 ans. Cet écart s’explique par le fait que nous</w:t>
      </w:r>
      <w:r w:rsidR="007946F3" w:rsidRPr="00552F3C">
        <w:rPr>
          <w:rFonts w:ascii="Arial" w:eastAsiaTheme="minorHAnsi" w:hAnsi="Arial" w:cs="Arial"/>
          <w14:ligatures w14:val="standardContextual"/>
        </w:rPr>
        <w:t xml:space="preserve"> y</w:t>
      </w:r>
      <w:r w:rsidRPr="00552F3C">
        <w:rPr>
          <w:rFonts w:ascii="Arial" w:eastAsiaTheme="minorHAnsi" w:hAnsi="Arial" w:cs="Arial"/>
          <w14:ligatures w14:val="standardContextual"/>
        </w:rPr>
        <w:t xml:space="preserve"> retrouvons des rémunérations liées à des fonctions très « opérationnelles » (représentation à dominante féminine) et des rémunérations liées à des fonctions « commerciales » (avec quelques situations individuelles « historiques »). </w:t>
      </w:r>
    </w:p>
    <w:p w14:paraId="69E0C8D0" w14:textId="1D5D58AA"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 xml:space="preserve">Les fonctions commerciales sédentaires ayant des niveaux de rémunérations supérieures aux rémunérations des fonctions opérationnelles, cela crée un écart sur le niveau en général. Une étude du </w:t>
      </w:r>
      <w:proofErr w:type="spellStart"/>
      <w:r w:rsidRPr="00552F3C">
        <w:rPr>
          <w:rFonts w:ascii="Arial" w:eastAsiaTheme="minorHAnsi" w:hAnsi="Arial" w:cs="Arial"/>
          <w14:ligatures w14:val="standardContextual"/>
        </w:rPr>
        <w:t>grading</w:t>
      </w:r>
      <w:proofErr w:type="spellEnd"/>
      <w:r w:rsidRPr="00552F3C">
        <w:rPr>
          <w:rFonts w:ascii="Arial" w:eastAsiaTheme="minorHAnsi" w:hAnsi="Arial" w:cs="Arial"/>
          <w14:ligatures w14:val="standardContextual"/>
        </w:rPr>
        <w:t xml:space="preserve"> de ces fonctions commerciales a été effectuée avec des propositions de révision de positionnement (changement de niveau pour cohérence) qui ont été validées et sont en cours de mise en place : les fonctions commerciales sédentaires doivent changer de niveau dans le </w:t>
      </w:r>
      <w:proofErr w:type="spellStart"/>
      <w:r w:rsidRPr="00552F3C">
        <w:rPr>
          <w:rFonts w:ascii="Arial" w:eastAsiaTheme="minorHAnsi" w:hAnsi="Arial" w:cs="Arial"/>
          <w14:ligatures w14:val="standardContextual"/>
        </w:rPr>
        <w:t>grading</w:t>
      </w:r>
      <w:proofErr w:type="spellEnd"/>
      <w:r w:rsidRPr="00552F3C">
        <w:rPr>
          <w:rFonts w:ascii="Arial" w:eastAsiaTheme="minorHAnsi" w:hAnsi="Arial" w:cs="Arial"/>
          <w14:ligatures w14:val="standardContextual"/>
        </w:rPr>
        <w:t>.</w:t>
      </w:r>
    </w:p>
    <w:p w14:paraId="6F84D1AA" w14:textId="77777777"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Nous avons, également, constaté un écart dans la tranche des +/ de 50 ans sur ce niveau. Cet écart est lié à une situation individuelle « historique ».</w:t>
      </w:r>
    </w:p>
    <w:p w14:paraId="556C5B7F" w14:textId="77777777"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Pour les autres tranches d’âge de ce niveau enfin, il n’y a pas d’écart ou un écart en faveur des femmes.</w:t>
      </w:r>
    </w:p>
    <w:p w14:paraId="38FEF0FA" w14:textId="77777777" w:rsidR="00FB155B" w:rsidRPr="00552F3C" w:rsidRDefault="00FB155B" w:rsidP="00BB3C63">
      <w:pPr>
        <w:spacing w:before="120" w:after="120"/>
        <w:jc w:val="both"/>
        <w:rPr>
          <w:rFonts w:ascii="Arial" w:eastAsiaTheme="minorHAnsi" w:hAnsi="Arial" w:cs="Arial"/>
          <w14:ligatures w14:val="standardContextual"/>
        </w:rPr>
      </w:pPr>
      <w:r w:rsidRPr="00552F3C">
        <w:rPr>
          <w:rFonts w:ascii="Arial" w:eastAsiaTheme="minorHAnsi" w:hAnsi="Arial" w:cs="Arial"/>
          <w:b/>
          <w:bCs/>
          <w:u w:val="single"/>
          <w14:ligatures w14:val="standardContextual"/>
        </w:rPr>
        <w:t>Concernant le niveau VI</w:t>
      </w:r>
      <w:r w:rsidRPr="00552F3C">
        <w:rPr>
          <w:rFonts w:ascii="Arial" w:eastAsiaTheme="minorHAnsi" w:hAnsi="Arial" w:cs="Arial"/>
          <w14:ligatures w14:val="standardContextual"/>
        </w:rPr>
        <w:t> </w:t>
      </w:r>
    </w:p>
    <w:p w14:paraId="276F787E" w14:textId="48BB9386"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Nous avons constaté un écart en faveur des hommes dans la tranche 40/49 ans. Cet écart s’explique par la présence dans cette tranche des membres du comité de direction dont les rémunérations sont supérieures aux autres fonctions de ce niveau / de cette tranche</w:t>
      </w:r>
      <w:r w:rsidR="00857048">
        <w:rPr>
          <w:rFonts w:ascii="Arial" w:eastAsiaTheme="minorHAnsi" w:hAnsi="Arial" w:cs="Arial"/>
          <w14:ligatures w14:val="standardContextual"/>
        </w:rPr>
        <w:t>, or</w:t>
      </w:r>
      <w:r w:rsidRPr="00552F3C">
        <w:rPr>
          <w:rFonts w:ascii="Arial" w:eastAsiaTheme="minorHAnsi" w:hAnsi="Arial" w:cs="Arial"/>
          <w14:ligatures w14:val="standardContextual"/>
        </w:rPr>
        <w:t xml:space="preserve"> la représentation demeure majoritairement « masculine » dans le comité de direction : l’écart de représentation H/F a un impact sur les rémunérations dans le niveau en général sur la classe d’âge considérée.</w:t>
      </w:r>
    </w:p>
    <w:p w14:paraId="7A6E5329" w14:textId="77777777" w:rsidR="00FB155B" w:rsidRPr="00552F3C" w:rsidRDefault="00FB155B" w:rsidP="00FB155B">
      <w:pPr>
        <w:spacing w:before="60" w:after="60"/>
        <w:jc w:val="both"/>
        <w:rPr>
          <w:rFonts w:ascii="Arial" w:eastAsiaTheme="minorHAnsi" w:hAnsi="Arial" w:cs="Arial"/>
          <w14:ligatures w14:val="standardContextual"/>
        </w:rPr>
      </w:pPr>
      <w:r w:rsidRPr="00552F3C">
        <w:rPr>
          <w:rFonts w:ascii="Arial" w:eastAsiaTheme="minorHAnsi" w:hAnsi="Arial" w:cs="Arial"/>
          <w14:ligatures w14:val="standardContextual"/>
        </w:rPr>
        <w:t>Pour les autres tranches d’âge de ce niveau, il n’y a pas d’écart en faveur des hommes.</w:t>
      </w:r>
    </w:p>
    <w:p w14:paraId="57202777" w14:textId="77777777" w:rsidR="00FB155B" w:rsidRPr="00BB3C63" w:rsidRDefault="00FB155B" w:rsidP="00C945C5">
      <w:pPr>
        <w:spacing w:before="60" w:after="60"/>
        <w:jc w:val="both"/>
        <w:rPr>
          <w:rFonts w:ascii="Arial" w:hAnsi="Arial" w:cs="Arial"/>
          <w:i/>
          <w:iCs/>
          <w:sz w:val="12"/>
          <w:szCs w:val="12"/>
        </w:rPr>
      </w:pPr>
    </w:p>
    <w:p w14:paraId="75CFCDB0" w14:textId="35A7CF84" w:rsidR="00C945C5" w:rsidRPr="00E4406C" w:rsidRDefault="00884018" w:rsidP="00C945C5">
      <w:pPr>
        <w:spacing w:before="60" w:after="60"/>
        <w:jc w:val="both"/>
        <w:rPr>
          <w:rFonts w:ascii="Arial" w:hAnsi="Arial" w:cs="Arial"/>
        </w:rPr>
      </w:pPr>
      <w:r w:rsidRPr="00884018">
        <w:rPr>
          <w:rFonts w:ascii="Arial" w:hAnsi="Arial" w:cs="Arial"/>
        </w:rPr>
        <w:t xml:space="preserve">En 2020 </w:t>
      </w:r>
      <w:r w:rsidR="00857048">
        <w:rPr>
          <w:rFonts w:ascii="Arial" w:hAnsi="Arial" w:cs="Arial"/>
        </w:rPr>
        <w:t>le courrier</w:t>
      </w:r>
      <w:r w:rsidRPr="00884018">
        <w:rPr>
          <w:rFonts w:ascii="Arial" w:hAnsi="Arial" w:cs="Arial"/>
        </w:rPr>
        <w:t xml:space="preserve"> reçu </w:t>
      </w:r>
      <w:r w:rsidR="00C945C5" w:rsidRPr="00884018">
        <w:rPr>
          <w:rFonts w:ascii="Arial" w:hAnsi="Arial" w:cs="Arial"/>
        </w:rPr>
        <w:t xml:space="preserve">de la DRIEETS </w:t>
      </w:r>
      <w:r w:rsidRPr="00884018">
        <w:rPr>
          <w:rFonts w:ascii="Arial" w:hAnsi="Arial" w:cs="Arial"/>
        </w:rPr>
        <w:t>concernant</w:t>
      </w:r>
      <w:r w:rsidR="00C945C5" w:rsidRPr="00884018">
        <w:rPr>
          <w:rFonts w:ascii="Arial" w:hAnsi="Arial" w:cs="Arial"/>
        </w:rPr>
        <w:t xml:space="preserve"> résultat de l’Index 2020 </w:t>
      </w:r>
      <w:r w:rsidR="00BB3C63" w:rsidRPr="00884018">
        <w:rPr>
          <w:rFonts w:ascii="Arial" w:hAnsi="Arial" w:cs="Arial"/>
        </w:rPr>
        <w:t>porta</w:t>
      </w:r>
      <w:r w:rsidR="00857048">
        <w:rPr>
          <w:rFonts w:ascii="Arial" w:hAnsi="Arial" w:cs="Arial"/>
        </w:rPr>
        <w:t>i</w:t>
      </w:r>
      <w:r w:rsidRPr="00884018">
        <w:rPr>
          <w:rFonts w:ascii="Arial" w:hAnsi="Arial" w:cs="Arial"/>
        </w:rPr>
        <w:t xml:space="preserve">t </w:t>
      </w:r>
      <w:r w:rsidR="00857048">
        <w:rPr>
          <w:rFonts w:ascii="Arial" w:hAnsi="Arial" w:cs="Arial"/>
        </w:rPr>
        <w:t xml:space="preserve">également (voir ci-dessus sur les </w:t>
      </w:r>
      <w:r w:rsidR="002948D6">
        <w:rPr>
          <w:rFonts w:ascii="Arial" w:hAnsi="Arial" w:cs="Arial"/>
        </w:rPr>
        <w:t xml:space="preserve">promotions) </w:t>
      </w:r>
      <w:r w:rsidRPr="00884018">
        <w:rPr>
          <w:rFonts w:ascii="Arial" w:hAnsi="Arial" w:cs="Arial"/>
        </w:rPr>
        <w:t xml:space="preserve">sur la </w:t>
      </w:r>
      <w:r w:rsidR="00C945C5" w:rsidRPr="00884018">
        <w:rPr>
          <w:rFonts w:ascii="Arial" w:hAnsi="Arial" w:cs="Arial"/>
        </w:rPr>
        <w:t>« note » obtenue sur l’Indicateur du taux d’augmentation</w:t>
      </w:r>
      <w:r w:rsidR="00C945C5" w:rsidRPr="00E4406C">
        <w:rPr>
          <w:rFonts w:ascii="Arial" w:hAnsi="Arial" w:cs="Arial"/>
        </w:rPr>
        <w:t>.</w:t>
      </w:r>
    </w:p>
    <w:p w14:paraId="4012CE93" w14:textId="77777777" w:rsidR="00C945C5" w:rsidRPr="00E4406C" w:rsidRDefault="00C945C5" w:rsidP="00C945C5">
      <w:pPr>
        <w:spacing w:before="60" w:after="60"/>
        <w:jc w:val="both"/>
        <w:rPr>
          <w:rFonts w:ascii="Arial" w:hAnsi="Arial" w:cs="Arial"/>
        </w:rPr>
      </w:pPr>
      <w:r w:rsidRPr="00E4406C">
        <w:rPr>
          <w:rFonts w:ascii="Arial" w:hAnsi="Arial" w:cs="Arial"/>
        </w:rPr>
        <w:t xml:space="preserve">Les explications alors apportées ont été confirmées par l’Index 2021 (écart résorbé et même inversé) : écart sur ce taux en 2020 s’explique par un écart sur le statut AM lié à un déséquilibre de représentation &amp; un autre sur le statut cadre directement </w:t>
      </w:r>
      <w:proofErr w:type="gramStart"/>
      <w:r w:rsidRPr="00E4406C">
        <w:rPr>
          <w:rFonts w:ascii="Arial" w:hAnsi="Arial" w:cs="Arial"/>
        </w:rPr>
        <w:t>lié</w:t>
      </w:r>
      <w:proofErr w:type="gramEnd"/>
      <w:r w:rsidRPr="00E4406C">
        <w:rPr>
          <w:rFonts w:ascii="Arial" w:hAnsi="Arial" w:cs="Arial"/>
        </w:rPr>
        <w:t xml:space="preserve"> à une situation conjoncturelle sur le marché de l’emploi : augmentations de fonctions critiques essentiellement occupées par des hommes (fonctions Informatiques) intervenues sur la période.</w:t>
      </w:r>
    </w:p>
    <w:p w14:paraId="26821D1D" w14:textId="68A3B0E2" w:rsidR="00C23ED0" w:rsidRDefault="00C23ED0" w:rsidP="0095677C">
      <w:pPr>
        <w:spacing w:before="60" w:after="60" w:line="254" w:lineRule="auto"/>
        <w:jc w:val="both"/>
        <w:rPr>
          <w:rFonts w:ascii="Arial" w:hAnsi="Arial" w:cs="Arial"/>
        </w:rPr>
      </w:pPr>
    </w:p>
    <w:p w14:paraId="6AC5B5A6" w14:textId="77777777" w:rsidR="00C23ED0" w:rsidRPr="000D0028" w:rsidRDefault="00C23ED0" w:rsidP="0095677C">
      <w:pPr>
        <w:spacing w:before="60" w:after="60" w:line="254" w:lineRule="auto"/>
        <w:jc w:val="both"/>
        <w:rPr>
          <w:rFonts w:ascii="Arial" w:hAnsi="Arial" w:cs="Arial"/>
        </w:rPr>
      </w:pPr>
    </w:p>
    <w:p w14:paraId="2D2AB7DA" w14:textId="0538C3CB" w:rsidR="00CF3A74" w:rsidRPr="007B1C6F" w:rsidRDefault="005B4740">
      <w:pPr>
        <w:pStyle w:val="Paragraphedeliste"/>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365F91" w:themeColor="accent1" w:themeShade="BF"/>
          <w:sz w:val="24"/>
          <w:szCs w:val="24"/>
        </w:rPr>
      </w:pPr>
      <w:bookmarkStart w:id="10" w:name="_Toc124522110"/>
      <w:r w:rsidRPr="007B1C6F">
        <w:rPr>
          <w:rFonts w:ascii="Arial" w:hAnsi="Arial" w:cs="Arial"/>
          <w:b/>
          <w:color w:val="365F91" w:themeColor="accent1" w:themeShade="BF"/>
          <w:sz w:val="24"/>
          <w:szCs w:val="24"/>
        </w:rPr>
        <w:t>LES DOMAINES D’ACTIONS PRIORITAIRES</w:t>
      </w:r>
      <w:bookmarkEnd w:id="10"/>
    </w:p>
    <w:p w14:paraId="5ADBE8CE" w14:textId="1CF6CB77" w:rsidR="00A95AF0" w:rsidRDefault="00A95AF0" w:rsidP="0095677C">
      <w:pPr>
        <w:autoSpaceDE w:val="0"/>
        <w:autoSpaceDN w:val="0"/>
        <w:adjustRightInd w:val="0"/>
        <w:spacing w:before="60" w:after="60" w:line="240" w:lineRule="auto"/>
        <w:rPr>
          <w:rFonts w:cs="NewBaskervilleStd-Roman"/>
        </w:rPr>
      </w:pPr>
    </w:p>
    <w:p w14:paraId="42E867DA" w14:textId="71DFF5E4" w:rsidR="00381A5D" w:rsidRDefault="00381A5D" w:rsidP="0095677C">
      <w:pPr>
        <w:autoSpaceDE w:val="0"/>
        <w:autoSpaceDN w:val="0"/>
        <w:adjustRightInd w:val="0"/>
        <w:spacing w:before="60" w:after="60" w:line="240" w:lineRule="auto"/>
        <w:rPr>
          <w:rFonts w:cs="NewBaskervilleStd-Roman"/>
        </w:rPr>
      </w:pPr>
      <w:r>
        <w:rPr>
          <w:rFonts w:cs="NewBaskervilleStd-Roman"/>
        </w:rPr>
        <w:t>Pour chaque domaine d’action retenu, les parties à la négociation ont identifié :</w:t>
      </w:r>
    </w:p>
    <w:p w14:paraId="37E92D28" w14:textId="3CB7B85A" w:rsidR="00381A5D" w:rsidRDefault="00381A5D" w:rsidP="00381A5D">
      <w:pPr>
        <w:pStyle w:val="Paragraphedeliste"/>
        <w:numPr>
          <w:ilvl w:val="0"/>
          <w:numId w:val="15"/>
        </w:numPr>
        <w:autoSpaceDE w:val="0"/>
        <w:autoSpaceDN w:val="0"/>
        <w:adjustRightInd w:val="0"/>
        <w:spacing w:before="60" w:after="60" w:line="240" w:lineRule="auto"/>
        <w:rPr>
          <w:rFonts w:cs="NewBaskervilleStd-Roman"/>
        </w:rPr>
      </w:pPr>
      <w:r>
        <w:rPr>
          <w:rFonts w:cs="NewBaskervilleStd-Roman"/>
        </w:rPr>
        <w:t>Les actions déjà engagées &amp; réalisées à poursuivre</w:t>
      </w:r>
    </w:p>
    <w:p w14:paraId="6F283BA5" w14:textId="7BE39EBB" w:rsidR="00381A5D" w:rsidRPr="00381A5D" w:rsidRDefault="00381A5D" w:rsidP="00EB3A5E">
      <w:pPr>
        <w:pStyle w:val="Paragraphedeliste"/>
        <w:numPr>
          <w:ilvl w:val="0"/>
          <w:numId w:val="15"/>
        </w:numPr>
        <w:autoSpaceDE w:val="0"/>
        <w:autoSpaceDN w:val="0"/>
        <w:adjustRightInd w:val="0"/>
        <w:spacing w:before="60" w:after="60" w:line="240" w:lineRule="auto"/>
        <w:rPr>
          <w:rFonts w:cs="NewBaskervilleStd-Roman"/>
        </w:rPr>
      </w:pPr>
      <w:r>
        <w:rPr>
          <w:rFonts w:cs="NewBaskervilleStd-Roman"/>
        </w:rPr>
        <w:t>Les objectifs de progression et nouvelles actions à mener</w:t>
      </w:r>
    </w:p>
    <w:p w14:paraId="25E3B244" w14:textId="77777777" w:rsidR="00381A5D" w:rsidRPr="000A443D" w:rsidRDefault="00381A5D" w:rsidP="0095677C">
      <w:pPr>
        <w:autoSpaceDE w:val="0"/>
        <w:autoSpaceDN w:val="0"/>
        <w:adjustRightInd w:val="0"/>
        <w:spacing w:before="60" w:after="60" w:line="240" w:lineRule="auto"/>
        <w:rPr>
          <w:rFonts w:cs="NewBaskervilleStd-Roman"/>
        </w:rPr>
      </w:pPr>
    </w:p>
    <w:p w14:paraId="2E57946B" w14:textId="241E58D8" w:rsidR="00B90315" w:rsidRPr="007B1C6F" w:rsidRDefault="00C17309">
      <w:pPr>
        <w:pStyle w:val="Paragraphedeliste"/>
        <w:numPr>
          <w:ilvl w:val="1"/>
          <w:numId w:val="6"/>
        </w:numPr>
        <w:spacing w:before="60" w:after="60"/>
        <w:ind w:left="709"/>
        <w:jc w:val="both"/>
        <w:outlineLvl w:val="1"/>
        <w:rPr>
          <w:rFonts w:ascii="Arial" w:hAnsi="Arial" w:cs="Arial"/>
          <w:b/>
          <w:smallCaps/>
          <w:color w:val="365F91" w:themeColor="accent1" w:themeShade="BF"/>
          <w:sz w:val="24"/>
          <w:szCs w:val="24"/>
          <w:u w:val="single"/>
        </w:rPr>
      </w:pPr>
      <w:bookmarkStart w:id="11" w:name="_Toc124522111"/>
      <w:r w:rsidRPr="007B1C6F">
        <w:rPr>
          <w:rFonts w:ascii="Arial" w:hAnsi="Arial" w:cs="Arial"/>
          <w:b/>
          <w:smallCaps/>
          <w:color w:val="365F91" w:themeColor="accent1" w:themeShade="BF"/>
          <w:sz w:val="24"/>
          <w:szCs w:val="24"/>
          <w:u w:val="single"/>
        </w:rPr>
        <w:t>L’embauche</w:t>
      </w:r>
      <w:r w:rsidR="00B21BC2" w:rsidRPr="007B1C6F">
        <w:rPr>
          <w:rFonts w:ascii="Arial" w:hAnsi="Arial" w:cs="Arial"/>
          <w:b/>
          <w:smallCaps/>
          <w:color w:val="365F91" w:themeColor="accent1" w:themeShade="BF"/>
          <w:sz w:val="24"/>
          <w:szCs w:val="24"/>
          <w:u w:val="single"/>
        </w:rPr>
        <w:t> : de l’</w:t>
      </w:r>
      <w:r w:rsidR="00B90315" w:rsidRPr="007B1C6F">
        <w:rPr>
          <w:rFonts w:ascii="Arial" w:hAnsi="Arial" w:cs="Arial"/>
          <w:b/>
          <w:smallCaps/>
          <w:color w:val="365F91" w:themeColor="accent1" w:themeShade="BF"/>
          <w:sz w:val="24"/>
          <w:szCs w:val="24"/>
          <w:u w:val="single"/>
        </w:rPr>
        <w:t>Offre d’emploi</w:t>
      </w:r>
      <w:r w:rsidR="00B21BC2" w:rsidRPr="007B1C6F">
        <w:rPr>
          <w:rFonts w:ascii="Arial" w:hAnsi="Arial" w:cs="Arial"/>
          <w:b/>
          <w:smallCaps/>
          <w:color w:val="365F91" w:themeColor="accent1" w:themeShade="BF"/>
          <w:sz w:val="24"/>
          <w:szCs w:val="24"/>
          <w:u w:val="single"/>
        </w:rPr>
        <w:t xml:space="preserve"> au recrutement</w:t>
      </w:r>
      <w:bookmarkEnd w:id="11"/>
    </w:p>
    <w:p w14:paraId="70E5891C" w14:textId="77777777" w:rsidR="006755D4" w:rsidRPr="0002606B" w:rsidRDefault="006755D4" w:rsidP="0002606B">
      <w:pPr>
        <w:spacing w:before="60" w:after="60"/>
        <w:jc w:val="both"/>
        <w:rPr>
          <w:rFonts w:ascii="Arial" w:hAnsi="Arial" w:cs="Arial"/>
          <w:b/>
          <w:smallCaps/>
          <w:u w:val="single"/>
        </w:rPr>
      </w:pPr>
    </w:p>
    <w:p w14:paraId="7130C574" w14:textId="405F8A1B" w:rsidR="00381A5D" w:rsidRDefault="00B21BC2" w:rsidP="00B21BC2">
      <w:pPr>
        <w:spacing w:before="60" w:after="60"/>
        <w:jc w:val="both"/>
        <w:rPr>
          <w:rFonts w:ascii="Arial" w:hAnsi="Arial" w:cs="Arial"/>
        </w:rPr>
      </w:pPr>
      <w:r w:rsidRPr="000D0028">
        <w:rPr>
          <w:rFonts w:ascii="Arial" w:hAnsi="Arial" w:cs="Arial"/>
        </w:rPr>
        <w:t xml:space="preserve">Sodexo </w:t>
      </w:r>
      <w:proofErr w:type="spellStart"/>
      <w:r w:rsidRPr="000D0028">
        <w:rPr>
          <w:rFonts w:ascii="Arial" w:hAnsi="Arial" w:cs="Arial"/>
        </w:rPr>
        <w:t>Pass</w:t>
      </w:r>
      <w:proofErr w:type="spellEnd"/>
      <w:r w:rsidRPr="000D0028">
        <w:rPr>
          <w:rFonts w:ascii="Arial" w:hAnsi="Arial" w:cs="Arial"/>
        </w:rPr>
        <w:t xml:space="preserve"> France réaffirme son engagement selon lequel le principe d’égalité de traitement, dans les critères de sélection </w:t>
      </w:r>
      <w:r>
        <w:rPr>
          <w:rFonts w:ascii="Arial" w:hAnsi="Arial" w:cs="Arial"/>
        </w:rPr>
        <w:t>comme dans l</w:t>
      </w:r>
      <w:r w:rsidRPr="000D0028">
        <w:rPr>
          <w:rFonts w:ascii="Arial" w:hAnsi="Arial" w:cs="Arial"/>
        </w:rPr>
        <w:t>e recrutement, fondé sur la recherche de compétences, de qualification et d’expérience professionnelle, sans distinction d’aucune sorte liée au sexe, est appliqué.</w:t>
      </w:r>
    </w:p>
    <w:p w14:paraId="2C42009B" w14:textId="77777777" w:rsidR="00381A5D" w:rsidRDefault="00381A5D">
      <w:pPr>
        <w:rPr>
          <w:rFonts w:ascii="Arial" w:hAnsi="Arial" w:cs="Arial"/>
        </w:rPr>
      </w:pPr>
      <w:r>
        <w:rPr>
          <w:rFonts w:ascii="Arial" w:hAnsi="Arial" w:cs="Arial"/>
        </w:rPr>
        <w:br w:type="page"/>
      </w:r>
    </w:p>
    <w:p w14:paraId="21868315" w14:textId="77777777" w:rsidR="00B21BC2" w:rsidRDefault="00B21BC2" w:rsidP="00B21BC2">
      <w:pPr>
        <w:spacing w:before="60" w:after="60"/>
        <w:jc w:val="both"/>
        <w:rPr>
          <w:rFonts w:ascii="Arial" w:hAnsi="Arial" w:cs="Arial"/>
        </w:rPr>
      </w:pPr>
    </w:p>
    <w:p w14:paraId="30C9F8E0" w14:textId="18D873AA" w:rsidR="00743B7D" w:rsidRDefault="00B46ABA" w:rsidP="009A3A23">
      <w:pPr>
        <w:spacing w:before="60" w:after="60"/>
        <w:jc w:val="both"/>
        <w:rPr>
          <w:rFonts w:ascii="Arial" w:hAnsi="Arial" w:cs="Arial"/>
        </w:rPr>
      </w:pPr>
      <w:r>
        <w:rPr>
          <w:rFonts w:ascii="Arial" w:hAnsi="Arial" w:cs="Arial"/>
          <w:b/>
          <w:bCs/>
        </w:rPr>
        <w:t xml:space="preserve">. </w:t>
      </w:r>
      <w:r w:rsidR="00B90315" w:rsidRPr="009A3A23">
        <w:rPr>
          <w:rFonts w:ascii="Arial" w:hAnsi="Arial" w:cs="Arial"/>
        </w:rPr>
        <w:t xml:space="preserve">Le </w:t>
      </w:r>
      <w:r w:rsidR="00B90315" w:rsidRPr="00E9111E">
        <w:rPr>
          <w:rFonts w:ascii="Arial" w:hAnsi="Arial" w:cs="Arial"/>
          <w:b/>
          <w:bCs/>
        </w:rPr>
        <w:t>processus de recrutement</w:t>
      </w:r>
      <w:r w:rsidR="00B90315" w:rsidRPr="009A3A23">
        <w:rPr>
          <w:rFonts w:ascii="Arial" w:hAnsi="Arial" w:cs="Arial"/>
          <w:b/>
          <w:bCs/>
        </w:rPr>
        <w:t xml:space="preserve"> </w:t>
      </w:r>
      <w:r w:rsidR="00B90315" w:rsidRPr="009A3A23">
        <w:rPr>
          <w:rFonts w:ascii="Arial" w:hAnsi="Arial" w:cs="Arial"/>
        </w:rPr>
        <w:t>est unique et se déroule de manière identique pour les femmes et les hommes</w:t>
      </w:r>
      <w:r w:rsidR="008938F7" w:rsidRPr="009A3A23">
        <w:rPr>
          <w:rFonts w:ascii="Arial" w:hAnsi="Arial" w:cs="Arial"/>
        </w:rPr>
        <w:t>, favorisant mixité, diversité et inclusion.</w:t>
      </w:r>
    </w:p>
    <w:p w14:paraId="3D9C1422" w14:textId="77777777" w:rsidR="00C102C6" w:rsidRPr="005F08E7" w:rsidRDefault="00C102C6" w:rsidP="009A3A23">
      <w:pPr>
        <w:spacing w:before="60" w:after="60"/>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7B1C6F" w:rsidRPr="007B1C6F" w14:paraId="739FD3E6" w14:textId="77777777" w:rsidTr="00743B7D">
        <w:trPr>
          <w:trHeight w:val="3633"/>
        </w:trPr>
        <w:tc>
          <w:tcPr>
            <w:tcW w:w="1838" w:type="dxa"/>
          </w:tcPr>
          <w:p w14:paraId="798CA8C7" w14:textId="46E6A7B3" w:rsidR="00A70DE4" w:rsidRPr="007B1C6F" w:rsidRDefault="00A70DE4" w:rsidP="000E1CEB">
            <w:pPr>
              <w:rPr>
                <w:rFonts w:cstheme="minorHAnsi"/>
                <w:b/>
                <w:smallCaps/>
                <w:color w:val="365F91" w:themeColor="accent1" w:themeShade="BF"/>
                <w:u w:val="single"/>
              </w:rPr>
            </w:pPr>
            <w:bookmarkStart w:id="12" w:name="_Toc124522112"/>
            <w:r w:rsidRPr="007B1C6F">
              <w:rPr>
                <w:rFonts w:cstheme="minorHAnsi"/>
                <w:b/>
                <w:smallCaps/>
                <w:color w:val="365F91" w:themeColor="accent1" w:themeShade="BF"/>
                <w:u w:val="single"/>
              </w:rPr>
              <w:t xml:space="preserve">Actions </w:t>
            </w:r>
            <w:proofErr w:type="spellStart"/>
            <w:r w:rsidRPr="007B1C6F">
              <w:rPr>
                <w:rFonts w:cstheme="minorHAnsi"/>
                <w:b/>
                <w:smallCaps/>
                <w:color w:val="365F91" w:themeColor="accent1" w:themeShade="BF"/>
                <w:u w:val="single"/>
              </w:rPr>
              <w:t>a</w:t>
            </w:r>
            <w:proofErr w:type="spellEnd"/>
            <w:r w:rsidRPr="007B1C6F">
              <w:rPr>
                <w:rFonts w:cstheme="minorHAnsi"/>
                <w:b/>
                <w:smallCaps/>
                <w:color w:val="365F91" w:themeColor="accent1" w:themeShade="BF"/>
                <w:u w:val="single"/>
              </w:rPr>
              <w:t xml:space="preserve"> poursuivre et à mener </w:t>
            </w:r>
            <w:bookmarkEnd w:id="12"/>
          </w:p>
        </w:tc>
        <w:tc>
          <w:tcPr>
            <w:tcW w:w="7223" w:type="dxa"/>
          </w:tcPr>
          <w:p w14:paraId="091EAA8A" w14:textId="69875789" w:rsidR="00A70DE4" w:rsidRPr="007B1C6F" w:rsidRDefault="00A70DE4" w:rsidP="003A043C">
            <w:pPr>
              <w:spacing w:before="60" w:after="60"/>
              <w:rPr>
                <w:rFonts w:cstheme="minorHAnsi"/>
                <w:color w:val="365F91" w:themeColor="accent1" w:themeShade="BF"/>
              </w:rPr>
            </w:pPr>
            <w:r w:rsidRPr="007B1C6F">
              <w:rPr>
                <w:rFonts w:cstheme="minorHAnsi"/>
                <w:color w:val="365F91" w:themeColor="accent1" w:themeShade="BF"/>
              </w:rPr>
              <w:t xml:space="preserve">A ce titre, Sodexo </w:t>
            </w:r>
            <w:proofErr w:type="spellStart"/>
            <w:r w:rsidRPr="007B1C6F">
              <w:rPr>
                <w:rFonts w:cstheme="minorHAnsi"/>
                <w:color w:val="365F91" w:themeColor="accent1" w:themeShade="BF"/>
              </w:rPr>
              <w:t>Pass</w:t>
            </w:r>
            <w:proofErr w:type="spellEnd"/>
            <w:r w:rsidRPr="007B1C6F">
              <w:rPr>
                <w:rFonts w:cstheme="minorHAnsi"/>
                <w:color w:val="365F91" w:themeColor="accent1" w:themeShade="BF"/>
              </w:rPr>
              <w:t xml:space="preserve"> France poursuit des actions en cours depuis plusieurs années, telles que :</w:t>
            </w:r>
          </w:p>
          <w:p w14:paraId="788126C1" w14:textId="6BEAD5A4" w:rsidR="00A70DE4" w:rsidRPr="008026EF" w:rsidRDefault="00A70DE4">
            <w:pPr>
              <w:pStyle w:val="Paragraphedeliste"/>
              <w:numPr>
                <w:ilvl w:val="0"/>
                <w:numId w:val="18"/>
              </w:numPr>
              <w:spacing w:before="60" w:after="60"/>
              <w:rPr>
                <w:rFonts w:cstheme="minorHAnsi"/>
                <w:color w:val="365F91" w:themeColor="accent1" w:themeShade="BF"/>
              </w:rPr>
            </w:pPr>
            <w:r w:rsidRPr="008026EF">
              <w:rPr>
                <w:rFonts w:cstheme="minorHAnsi"/>
                <w:color w:val="365F91" w:themeColor="accent1" w:themeShade="BF"/>
              </w:rPr>
              <w:t>Les annonces neutres, étant précisé que les annonces ont par ailleurs été remaniées pour favoriser les candidatures reflétant mixité, diversité et inclusion</w:t>
            </w:r>
          </w:p>
          <w:p w14:paraId="0BE6AD67" w14:textId="120F2605" w:rsidR="008026EF" w:rsidRPr="008026EF" w:rsidRDefault="00A70DE4">
            <w:pPr>
              <w:pStyle w:val="Paragraphedeliste"/>
              <w:numPr>
                <w:ilvl w:val="0"/>
                <w:numId w:val="18"/>
              </w:numPr>
              <w:spacing w:before="60" w:after="60"/>
              <w:rPr>
                <w:rFonts w:cstheme="minorHAnsi"/>
                <w:color w:val="365F91" w:themeColor="accent1" w:themeShade="BF"/>
              </w:rPr>
            </w:pPr>
            <w:r w:rsidRPr="008026EF">
              <w:rPr>
                <w:rFonts w:cstheme="minorHAnsi"/>
                <w:color w:val="365F91" w:themeColor="accent1" w:themeShade="BF"/>
              </w:rPr>
              <w:t>La publication des annonces sur le site intranet de l’entreprise &amp; l’accessibilité aux annonces du groupe Sodexo, participant aux objectifs poursuivis</w:t>
            </w:r>
          </w:p>
          <w:p w14:paraId="2433D5DA" w14:textId="1E1B40A9" w:rsidR="00A70DE4" w:rsidRPr="007B1C6F" w:rsidRDefault="00A70DE4" w:rsidP="003A043C">
            <w:pPr>
              <w:spacing w:before="60" w:after="60"/>
              <w:rPr>
                <w:rFonts w:cstheme="minorHAnsi"/>
                <w:color w:val="365F91" w:themeColor="accent1" w:themeShade="BF"/>
              </w:rPr>
            </w:pPr>
            <w:r w:rsidRPr="007B1C6F">
              <w:rPr>
                <w:rFonts w:cstheme="minorHAnsi"/>
                <w:color w:val="365F91" w:themeColor="accent1" w:themeShade="BF"/>
              </w:rPr>
              <w:t>Les démarches tendant à favoriser mixité, diversité, inclusion &amp; condamnation de toute discrimination dans le recrutement doivent être multipliées (</w:t>
            </w:r>
            <w:r w:rsidR="008026EF">
              <w:rPr>
                <w:rFonts w:cstheme="minorHAnsi"/>
                <w:color w:val="365F91" w:themeColor="accent1" w:themeShade="BF"/>
              </w:rPr>
              <w:t>intégration des</w:t>
            </w:r>
            <w:r w:rsidRPr="007B1C6F">
              <w:rPr>
                <w:rFonts w:cstheme="minorHAnsi"/>
                <w:color w:val="365F91" w:themeColor="accent1" w:themeShade="BF"/>
              </w:rPr>
              <w:t xml:space="preserve"> mentions sur le site intranet de l’entreprise, dans les mailings d’information sur les postes à pourvoir dans </w:t>
            </w:r>
            <w:proofErr w:type="gramStart"/>
            <w:r w:rsidRPr="007B1C6F">
              <w:rPr>
                <w:rFonts w:cstheme="minorHAnsi"/>
                <w:color w:val="365F91" w:themeColor="accent1" w:themeShade="BF"/>
              </w:rPr>
              <w:t>l’entreprise,…</w:t>
            </w:r>
            <w:proofErr w:type="gramEnd"/>
            <w:r w:rsidRPr="007B1C6F">
              <w:rPr>
                <w:rFonts w:cstheme="minorHAnsi"/>
                <w:color w:val="365F91" w:themeColor="accent1" w:themeShade="BF"/>
              </w:rPr>
              <w:t>)</w:t>
            </w:r>
          </w:p>
        </w:tc>
      </w:tr>
    </w:tbl>
    <w:p w14:paraId="736F769D" w14:textId="77777777" w:rsidR="00DE258E" w:rsidRPr="00B46ABA" w:rsidRDefault="00DE258E" w:rsidP="0095677C">
      <w:pPr>
        <w:spacing w:before="60" w:after="60"/>
        <w:jc w:val="both"/>
        <w:rPr>
          <w:rFonts w:ascii="Arial" w:hAnsi="Arial" w:cs="Arial"/>
          <w:sz w:val="12"/>
          <w:szCs w:val="12"/>
        </w:rPr>
      </w:pPr>
    </w:p>
    <w:p w14:paraId="16265AE6" w14:textId="2CB12E95" w:rsidR="00C102C6" w:rsidRDefault="00B46ABA" w:rsidP="0095677C">
      <w:pPr>
        <w:spacing w:before="60" w:after="60"/>
        <w:jc w:val="both"/>
        <w:rPr>
          <w:rFonts w:ascii="Arial" w:hAnsi="Arial" w:cs="Arial"/>
        </w:rPr>
      </w:pPr>
      <w:r>
        <w:rPr>
          <w:rFonts w:ascii="Arial" w:hAnsi="Arial" w:cs="Arial"/>
          <w:b/>
          <w:bCs/>
        </w:rPr>
        <w:t xml:space="preserve">. </w:t>
      </w:r>
      <w:r w:rsidR="00C35816" w:rsidRPr="000D0028">
        <w:rPr>
          <w:rFonts w:ascii="Arial" w:hAnsi="Arial" w:cs="Arial"/>
        </w:rPr>
        <w:t xml:space="preserve">Parallèlement à ces mesures, </w:t>
      </w:r>
      <w:r w:rsidR="00C102C6" w:rsidRPr="000D0028">
        <w:rPr>
          <w:rFonts w:ascii="Arial" w:hAnsi="Arial" w:cs="Arial"/>
        </w:rPr>
        <w:t xml:space="preserve">Sodexo </w:t>
      </w:r>
      <w:proofErr w:type="spellStart"/>
      <w:r w:rsidR="00C102C6" w:rsidRPr="000D0028">
        <w:rPr>
          <w:rFonts w:ascii="Arial" w:hAnsi="Arial" w:cs="Arial"/>
        </w:rPr>
        <w:t>Pass</w:t>
      </w:r>
      <w:proofErr w:type="spellEnd"/>
      <w:r w:rsidR="00C102C6" w:rsidRPr="000D0028">
        <w:rPr>
          <w:rFonts w:ascii="Arial" w:hAnsi="Arial" w:cs="Arial"/>
        </w:rPr>
        <w:t xml:space="preserve"> France souhaite</w:t>
      </w:r>
      <w:r w:rsidR="00C35816" w:rsidRPr="000D0028">
        <w:rPr>
          <w:rFonts w:ascii="Arial" w:hAnsi="Arial" w:cs="Arial"/>
        </w:rPr>
        <w:t xml:space="preserve"> également</w:t>
      </w:r>
      <w:r w:rsidR="00C102C6" w:rsidRPr="000D0028">
        <w:rPr>
          <w:rFonts w:ascii="Arial" w:hAnsi="Arial" w:cs="Arial"/>
        </w:rPr>
        <w:t xml:space="preserve">, en matière de recrutement, </w:t>
      </w:r>
      <w:r w:rsidR="00E82638">
        <w:rPr>
          <w:rFonts w:ascii="Arial" w:hAnsi="Arial" w:cs="Arial"/>
        </w:rPr>
        <w:t xml:space="preserve">poursuivre </w:t>
      </w:r>
      <w:r w:rsidR="00B21BC2">
        <w:rPr>
          <w:rFonts w:ascii="Arial" w:hAnsi="Arial" w:cs="Arial"/>
        </w:rPr>
        <w:t>d</w:t>
      </w:r>
      <w:r w:rsidR="00E82638">
        <w:rPr>
          <w:rFonts w:ascii="Arial" w:hAnsi="Arial" w:cs="Arial"/>
        </w:rPr>
        <w:t xml:space="preserve">es actions </w:t>
      </w:r>
      <w:r w:rsidR="00B21BC2">
        <w:rPr>
          <w:rFonts w:ascii="Arial" w:hAnsi="Arial" w:cs="Arial"/>
        </w:rPr>
        <w:t xml:space="preserve">tendant à </w:t>
      </w:r>
      <w:r w:rsidR="00B21BC2" w:rsidRPr="00E9111E">
        <w:rPr>
          <w:rFonts w:ascii="Arial" w:hAnsi="Arial" w:cs="Arial"/>
          <w:b/>
          <w:bCs/>
        </w:rPr>
        <w:t xml:space="preserve">favoriser </w:t>
      </w:r>
      <w:r w:rsidR="00B0135B" w:rsidRPr="00E9111E">
        <w:rPr>
          <w:rFonts w:ascii="Arial" w:hAnsi="Arial" w:cs="Arial"/>
          <w:b/>
          <w:bCs/>
        </w:rPr>
        <w:t xml:space="preserve">l’embauche et l’intégration </w:t>
      </w:r>
      <w:r w:rsidR="00B21BC2" w:rsidRPr="00E9111E">
        <w:rPr>
          <w:rFonts w:ascii="Arial" w:hAnsi="Arial" w:cs="Arial"/>
          <w:b/>
          <w:bCs/>
        </w:rPr>
        <w:t>des personnes de sexe sous représenté</w:t>
      </w:r>
      <w:r w:rsidR="00B21BC2">
        <w:rPr>
          <w:rFonts w:ascii="Arial" w:hAnsi="Arial" w:cs="Arial"/>
        </w:rPr>
        <w:t xml:space="preserve"> dans certaines fonctions ou activités</w:t>
      </w:r>
      <w:r w:rsidR="00B0135B">
        <w:rPr>
          <w:rFonts w:ascii="Arial" w:hAnsi="Arial" w:cs="Arial"/>
        </w:rPr>
        <w:t xml:space="preserve"> stéréotypées</w:t>
      </w:r>
      <w:r w:rsidR="00B21BC2">
        <w:rPr>
          <w:rFonts w:ascii="Arial" w:hAnsi="Arial" w:cs="Arial"/>
        </w:rPr>
        <w:t>.</w:t>
      </w:r>
    </w:p>
    <w:p w14:paraId="3F16EF37" w14:textId="7CD2B18D" w:rsidR="00B21BC2" w:rsidRPr="008C2973" w:rsidRDefault="00B21BC2" w:rsidP="00B21BC2">
      <w:pPr>
        <w:spacing w:before="60" w:after="60"/>
        <w:jc w:val="both"/>
        <w:rPr>
          <w:rFonts w:ascii="Arial" w:hAnsi="Arial" w:cs="Arial"/>
        </w:rPr>
      </w:pPr>
      <w:r w:rsidRPr="001D1655">
        <w:rPr>
          <w:rFonts w:ascii="Arial" w:hAnsi="Arial" w:cs="Arial"/>
        </w:rPr>
        <w:t xml:space="preserve">Les parties </w:t>
      </w:r>
      <w:r w:rsidR="00B0135B">
        <w:rPr>
          <w:rFonts w:ascii="Arial" w:hAnsi="Arial" w:cs="Arial"/>
        </w:rPr>
        <w:t xml:space="preserve">ne peuvent </w:t>
      </w:r>
      <w:r w:rsidRPr="001D1655">
        <w:rPr>
          <w:rFonts w:ascii="Arial" w:hAnsi="Arial" w:cs="Arial"/>
        </w:rPr>
        <w:t>toutefois</w:t>
      </w:r>
      <w:r w:rsidR="00B0135B">
        <w:rPr>
          <w:rFonts w:ascii="Arial" w:hAnsi="Arial" w:cs="Arial"/>
        </w:rPr>
        <w:t xml:space="preserve"> et de nouveau que constater</w:t>
      </w:r>
      <w:r w:rsidR="00B25D61">
        <w:rPr>
          <w:rFonts w:ascii="Arial" w:hAnsi="Arial" w:cs="Arial"/>
        </w:rPr>
        <w:t>, comme précédemment,</w:t>
      </w:r>
      <w:r w:rsidRPr="001D1655">
        <w:rPr>
          <w:rFonts w:ascii="Arial" w:hAnsi="Arial" w:cs="Arial"/>
        </w:rPr>
        <w:t xml:space="preserve"> que pour certaines fonctions et/ou </w:t>
      </w:r>
      <w:r w:rsidRPr="004E1FC8">
        <w:rPr>
          <w:rFonts w:ascii="Arial" w:hAnsi="Arial" w:cs="Arial"/>
        </w:rPr>
        <w:t>domaines d’</w:t>
      </w:r>
      <w:r w:rsidRPr="001D1655">
        <w:rPr>
          <w:rFonts w:ascii="Arial" w:hAnsi="Arial" w:cs="Arial"/>
        </w:rPr>
        <w:t>activités</w:t>
      </w:r>
      <w:r>
        <w:rPr>
          <w:rFonts w:ascii="Arial" w:hAnsi="Arial" w:cs="Arial"/>
        </w:rPr>
        <w:t xml:space="preserve"> (ex</w:t>
      </w:r>
      <w:r w:rsidR="00B0135B">
        <w:rPr>
          <w:rFonts w:ascii="Arial" w:hAnsi="Arial" w:cs="Arial"/>
        </w:rPr>
        <w:t>.</w:t>
      </w:r>
      <w:r>
        <w:rPr>
          <w:rFonts w:ascii="Arial" w:hAnsi="Arial" w:cs="Arial"/>
        </w:rPr>
        <w:t xml:space="preserve"> Direction IT ou Relation Clients), il n’est pas toujours possible de répondre à cet objectif</w:t>
      </w:r>
      <w:r w:rsidR="0029421B">
        <w:rPr>
          <w:rFonts w:ascii="Arial" w:hAnsi="Arial" w:cs="Arial"/>
        </w:rPr>
        <w:t>, comme le confirment des études et analyses effectuées nationalement et reprises par les partenaires à la négociation lors des réunions de négociation de l’Accord.</w:t>
      </w:r>
    </w:p>
    <w:p w14:paraId="37DF2234" w14:textId="16407FCA" w:rsidR="00B25D61" w:rsidRDefault="005B1F77" w:rsidP="00B46ABA">
      <w:pPr>
        <w:spacing w:before="60" w:after="60"/>
        <w:jc w:val="both"/>
        <w:rPr>
          <w:rFonts w:ascii="Arial" w:hAnsi="Arial" w:cs="Arial"/>
        </w:rPr>
      </w:pPr>
      <w:r>
        <w:rPr>
          <w:rFonts w:ascii="Arial" w:hAnsi="Arial" w:cs="Arial"/>
        </w:rPr>
        <w:t>Malgré ces difficultés</w:t>
      </w:r>
      <w:r w:rsidR="00B21BC2">
        <w:rPr>
          <w:rFonts w:ascii="Arial" w:hAnsi="Arial" w:cs="Arial"/>
        </w:rPr>
        <w:t>, l</w:t>
      </w:r>
      <w:r w:rsidR="00B21BC2" w:rsidRPr="000D0028">
        <w:rPr>
          <w:rFonts w:ascii="Arial" w:hAnsi="Arial" w:cs="Arial"/>
        </w:rPr>
        <w:t xml:space="preserve">’équilibre entre les femmes et les hommes dans les recrutements </w:t>
      </w:r>
      <w:r w:rsidR="00B21BC2">
        <w:rPr>
          <w:rFonts w:ascii="Arial" w:hAnsi="Arial" w:cs="Arial"/>
        </w:rPr>
        <w:t>reste</w:t>
      </w:r>
      <w:r w:rsidR="00B21BC2" w:rsidRPr="000D0028">
        <w:rPr>
          <w:rFonts w:ascii="Arial" w:hAnsi="Arial" w:cs="Arial"/>
        </w:rPr>
        <w:t xml:space="preserve"> un </w:t>
      </w:r>
      <w:r>
        <w:rPr>
          <w:rFonts w:ascii="Arial" w:hAnsi="Arial" w:cs="Arial"/>
        </w:rPr>
        <w:t>enjeu</w:t>
      </w:r>
      <w:r w:rsidR="00B21BC2" w:rsidRPr="000D0028">
        <w:rPr>
          <w:rFonts w:ascii="Arial" w:hAnsi="Arial" w:cs="Arial"/>
        </w:rPr>
        <w:t xml:space="preserve"> majeur de la politique de mixité des emplois</w:t>
      </w:r>
      <w:r w:rsidR="00B25D61">
        <w:rPr>
          <w:rFonts w:ascii="Arial" w:hAnsi="Arial" w:cs="Arial"/>
        </w:rPr>
        <w:t>.</w:t>
      </w:r>
    </w:p>
    <w:p w14:paraId="43732B4B" w14:textId="77777777" w:rsidR="009A3A23" w:rsidRPr="009A3A23" w:rsidRDefault="009A3A23" w:rsidP="00B46ABA">
      <w:pPr>
        <w:spacing w:before="60" w:after="60"/>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EA08B7" w:rsidRPr="00EA08B7" w14:paraId="01F6EA8A" w14:textId="77777777" w:rsidTr="00B46ABA">
        <w:trPr>
          <w:trHeight w:val="4895"/>
        </w:trPr>
        <w:tc>
          <w:tcPr>
            <w:tcW w:w="1838" w:type="dxa"/>
          </w:tcPr>
          <w:p w14:paraId="41EE5B40" w14:textId="16841ABE" w:rsidR="00A70DE4" w:rsidRPr="00EA08B7" w:rsidRDefault="00A70DE4" w:rsidP="000E1CEB">
            <w:pPr>
              <w:rPr>
                <w:rFonts w:cstheme="minorHAnsi"/>
                <w:b/>
                <w:smallCaps/>
                <w:color w:val="365F91" w:themeColor="accent1" w:themeShade="BF"/>
                <w:u w:val="single"/>
              </w:rPr>
            </w:pPr>
            <w:bookmarkStart w:id="13" w:name="_Toc124522113"/>
            <w:r w:rsidRPr="00EA08B7">
              <w:rPr>
                <w:rFonts w:cstheme="minorHAnsi"/>
                <w:b/>
                <w:smallCaps/>
                <w:color w:val="365F91" w:themeColor="accent1" w:themeShade="BF"/>
                <w:u w:val="single"/>
              </w:rPr>
              <w:t xml:space="preserve">Actions </w:t>
            </w:r>
            <w:proofErr w:type="spellStart"/>
            <w:r w:rsidRPr="00EA08B7">
              <w:rPr>
                <w:rFonts w:cstheme="minorHAnsi"/>
                <w:b/>
                <w:smallCaps/>
                <w:color w:val="365F91" w:themeColor="accent1" w:themeShade="BF"/>
                <w:u w:val="single"/>
              </w:rPr>
              <w:t>a</w:t>
            </w:r>
            <w:proofErr w:type="spellEnd"/>
            <w:r w:rsidRPr="00EA08B7">
              <w:rPr>
                <w:rFonts w:cstheme="minorHAnsi"/>
                <w:b/>
                <w:smallCaps/>
                <w:color w:val="365F91" w:themeColor="accent1" w:themeShade="BF"/>
                <w:u w:val="single"/>
              </w:rPr>
              <w:t xml:space="preserve"> poursuivre et à mener </w:t>
            </w:r>
            <w:bookmarkEnd w:id="13"/>
          </w:p>
        </w:tc>
        <w:tc>
          <w:tcPr>
            <w:tcW w:w="7223" w:type="dxa"/>
          </w:tcPr>
          <w:p w14:paraId="6511316A" w14:textId="77777777" w:rsidR="00B46ABA" w:rsidRDefault="00A70DE4" w:rsidP="003A043C">
            <w:pPr>
              <w:spacing w:before="60" w:after="60"/>
              <w:rPr>
                <w:rFonts w:cstheme="minorHAnsi"/>
                <w:color w:val="365F91" w:themeColor="accent1" w:themeShade="BF"/>
              </w:rPr>
            </w:pPr>
            <w:r w:rsidRPr="00EA08B7">
              <w:rPr>
                <w:rFonts w:cstheme="minorHAnsi"/>
                <w:color w:val="365F91" w:themeColor="accent1" w:themeShade="BF"/>
              </w:rPr>
              <w:t xml:space="preserve">Sodexo </w:t>
            </w:r>
            <w:proofErr w:type="spellStart"/>
            <w:r w:rsidRPr="00EA08B7">
              <w:rPr>
                <w:rFonts w:cstheme="minorHAnsi"/>
                <w:color w:val="365F91" w:themeColor="accent1" w:themeShade="BF"/>
              </w:rPr>
              <w:t>Pass</w:t>
            </w:r>
            <w:proofErr w:type="spellEnd"/>
            <w:r w:rsidRPr="00EA08B7">
              <w:rPr>
                <w:rFonts w:cstheme="minorHAnsi"/>
                <w:color w:val="365F91" w:themeColor="accent1" w:themeShade="BF"/>
              </w:rPr>
              <w:t xml:space="preserve"> France s’engage à ce que la proportion de candidat(e)s reçu(e)s soit le reflet de la diversité et de la mixité, en portant une attention particulière sur le recrutement de certaines fonctions actuellement en fort déséquilibre et de continuer, </w:t>
            </w:r>
            <w:r w:rsidRPr="007B7B31">
              <w:rPr>
                <w:rFonts w:cstheme="minorHAnsi"/>
                <w:b/>
                <w:bCs/>
                <w:i/>
                <w:iCs/>
                <w:color w:val="365F91" w:themeColor="accent1" w:themeShade="BF"/>
              </w:rPr>
              <w:t>dans la mesure du possible</w:t>
            </w:r>
            <w:r w:rsidRPr="00EA08B7">
              <w:rPr>
                <w:rFonts w:cstheme="minorHAnsi"/>
                <w:i/>
                <w:iCs/>
                <w:color w:val="365F91" w:themeColor="accent1" w:themeShade="BF"/>
              </w:rPr>
              <w:t>,</w:t>
            </w:r>
            <w:r w:rsidRPr="00EA08B7">
              <w:rPr>
                <w:rFonts w:cstheme="minorHAnsi"/>
                <w:color w:val="365F91" w:themeColor="accent1" w:themeShade="BF"/>
              </w:rPr>
              <w:t xml:space="preserve"> d’appliquer la règle suivante : entre deux candidats présentant un profil identique (compétences, expérience, études …), l’entreprise retiendra le candidat de la catégorie la plus faiblement représentée</w:t>
            </w:r>
            <w:r w:rsidR="008026EF">
              <w:rPr>
                <w:rFonts w:cstheme="minorHAnsi"/>
                <w:color w:val="365F91" w:themeColor="accent1" w:themeShade="BF"/>
              </w:rPr>
              <w:t xml:space="preserve">. </w:t>
            </w:r>
          </w:p>
          <w:p w14:paraId="423A0737" w14:textId="4EF8E6DB" w:rsidR="008026EF" w:rsidRPr="00EA08B7" w:rsidRDefault="008026EF" w:rsidP="003A043C">
            <w:pPr>
              <w:spacing w:before="60" w:after="60"/>
              <w:rPr>
                <w:rFonts w:cstheme="minorHAnsi"/>
                <w:color w:val="365F91" w:themeColor="accent1" w:themeShade="BF"/>
              </w:rPr>
            </w:pPr>
            <w:r>
              <w:rPr>
                <w:rFonts w:cstheme="minorHAnsi"/>
                <w:color w:val="365F91" w:themeColor="accent1" w:themeShade="BF"/>
              </w:rPr>
              <w:t>Les actions suivantes seront mises en place</w:t>
            </w:r>
            <w:r w:rsidR="00B46ABA">
              <w:rPr>
                <w:rFonts w:cstheme="minorHAnsi"/>
                <w:color w:val="365F91" w:themeColor="accent1" w:themeShade="BF"/>
              </w:rPr>
              <w:t> :</w:t>
            </w:r>
          </w:p>
          <w:p w14:paraId="7D77D198" w14:textId="5677B33B" w:rsidR="00A70DE4" w:rsidRPr="008026EF" w:rsidRDefault="00A70DE4">
            <w:pPr>
              <w:pStyle w:val="Paragraphedeliste"/>
              <w:numPr>
                <w:ilvl w:val="0"/>
                <w:numId w:val="19"/>
              </w:numPr>
              <w:spacing w:before="60" w:after="60"/>
              <w:rPr>
                <w:rFonts w:cstheme="minorHAnsi"/>
                <w:color w:val="365F91" w:themeColor="accent1" w:themeShade="BF"/>
              </w:rPr>
            </w:pPr>
            <w:r w:rsidRPr="008026EF">
              <w:rPr>
                <w:rFonts w:cstheme="minorHAnsi"/>
                <w:color w:val="365F91" w:themeColor="accent1" w:themeShade="BF"/>
              </w:rPr>
              <w:t>Renforce</w:t>
            </w:r>
            <w:r w:rsidR="008026EF">
              <w:rPr>
                <w:rFonts w:cstheme="minorHAnsi"/>
                <w:color w:val="365F91" w:themeColor="accent1" w:themeShade="BF"/>
              </w:rPr>
              <w:t>ment de</w:t>
            </w:r>
            <w:r w:rsidRPr="008026EF">
              <w:rPr>
                <w:rFonts w:cstheme="minorHAnsi"/>
                <w:color w:val="365F91" w:themeColor="accent1" w:themeShade="BF"/>
              </w:rPr>
              <w:t xml:space="preserve"> la communication en interne</w:t>
            </w:r>
          </w:p>
          <w:p w14:paraId="58C8E8FF" w14:textId="03372D88" w:rsidR="008026EF" w:rsidRPr="008026EF" w:rsidRDefault="00A70DE4">
            <w:pPr>
              <w:pStyle w:val="Paragraphedeliste"/>
              <w:numPr>
                <w:ilvl w:val="0"/>
                <w:numId w:val="19"/>
              </w:numPr>
              <w:spacing w:before="60" w:after="60"/>
              <w:rPr>
                <w:rFonts w:cstheme="minorHAnsi"/>
                <w:color w:val="365F91" w:themeColor="accent1" w:themeShade="BF"/>
              </w:rPr>
            </w:pPr>
            <w:r w:rsidRPr="008026EF">
              <w:rPr>
                <w:rFonts w:cstheme="minorHAnsi"/>
                <w:color w:val="365F91" w:themeColor="accent1" w:themeShade="BF"/>
              </w:rPr>
              <w:t>Actions de sensibilisation permanentes à mener auprès de l’encadrement (ex. ateliers diversité organisés ces dernières années) et de nos partenaires</w:t>
            </w:r>
          </w:p>
          <w:p w14:paraId="2B463022" w14:textId="518790C0" w:rsidR="00A70DE4" w:rsidRPr="008026EF" w:rsidRDefault="00A70DE4">
            <w:pPr>
              <w:pStyle w:val="Paragraphedeliste"/>
              <w:numPr>
                <w:ilvl w:val="0"/>
                <w:numId w:val="19"/>
              </w:numPr>
              <w:spacing w:before="60" w:after="60"/>
              <w:rPr>
                <w:rFonts w:cstheme="minorHAnsi"/>
                <w:color w:val="365F91" w:themeColor="accent1" w:themeShade="BF"/>
              </w:rPr>
            </w:pPr>
            <w:r w:rsidRPr="008026EF">
              <w:rPr>
                <w:rFonts w:cstheme="minorHAnsi"/>
                <w:color w:val="365F91" w:themeColor="accent1" w:themeShade="BF"/>
              </w:rPr>
              <w:t>Actions de formation « recruter sans discriminer », effectuées auprès de l’équipe RH à développer auprès des managers</w:t>
            </w:r>
          </w:p>
          <w:p w14:paraId="55ED0C1F" w14:textId="69599D1A" w:rsidR="00A70DE4" w:rsidRPr="008026EF" w:rsidRDefault="008026EF">
            <w:pPr>
              <w:pStyle w:val="Paragraphedeliste"/>
              <w:numPr>
                <w:ilvl w:val="0"/>
                <w:numId w:val="19"/>
              </w:numPr>
              <w:spacing w:before="60" w:after="60"/>
              <w:rPr>
                <w:rFonts w:cstheme="minorHAnsi"/>
                <w:color w:val="365F91" w:themeColor="accent1" w:themeShade="BF"/>
              </w:rPr>
            </w:pPr>
            <w:r>
              <w:rPr>
                <w:rFonts w:cstheme="minorHAnsi"/>
                <w:color w:val="365F91" w:themeColor="accent1" w:themeShade="BF"/>
              </w:rPr>
              <w:t>Intégration</w:t>
            </w:r>
            <w:r w:rsidR="00A70DE4" w:rsidRPr="008026EF">
              <w:rPr>
                <w:rFonts w:cstheme="minorHAnsi"/>
                <w:color w:val="365F91" w:themeColor="accent1" w:themeShade="BF"/>
              </w:rPr>
              <w:t xml:space="preserve"> dans le process qualité RH (ISO 9001) </w:t>
            </w:r>
            <w:r>
              <w:rPr>
                <w:rFonts w:cstheme="minorHAnsi"/>
                <w:color w:val="365F91" w:themeColor="accent1" w:themeShade="BF"/>
              </w:rPr>
              <w:t>d</w:t>
            </w:r>
            <w:r w:rsidR="00A70DE4" w:rsidRPr="008026EF">
              <w:rPr>
                <w:rFonts w:cstheme="minorHAnsi"/>
                <w:color w:val="365F91" w:themeColor="accent1" w:themeShade="BF"/>
              </w:rPr>
              <w:t>es principes et engagements de l’entreprise relatifs à la mixité, la diversité, l’inclusion et la condamnation de toute discrimination</w:t>
            </w:r>
          </w:p>
        </w:tc>
      </w:tr>
    </w:tbl>
    <w:p w14:paraId="5B21CE1B" w14:textId="0DCCC41A" w:rsidR="00C46480" w:rsidRDefault="00C46480" w:rsidP="0095677C">
      <w:pPr>
        <w:spacing w:before="60" w:after="60"/>
        <w:jc w:val="both"/>
        <w:rPr>
          <w:rFonts w:ascii="Arial" w:hAnsi="Arial" w:cs="Arial"/>
        </w:rPr>
      </w:pPr>
    </w:p>
    <w:p w14:paraId="038BE01B" w14:textId="77777777" w:rsidR="00C46480" w:rsidRDefault="00C46480">
      <w:pPr>
        <w:rPr>
          <w:rFonts w:ascii="Arial" w:hAnsi="Arial" w:cs="Arial"/>
        </w:rPr>
      </w:pPr>
      <w:r>
        <w:rPr>
          <w:rFonts w:ascii="Arial" w:hAnsi="Arial" w:cs="Arial"/>
        </w:rPr>
        <w:br w:type="page"/>
      </w:r>
    </w:p>
    <w:p w14:paraId="35403F18" w14:textId="77777777" w:rsidR="00C42F70" w:rsidRPr="001B0095" w:rsidRDefault="00C42F70" w:rsidP="00E60A78">
      <w:pPr>
        <w:spacing w:after="0"/>
        <w:rPr>
          <w:rFonts w:ascii="Arial" w:hAnsi="Arial" w:cs="Arial"/>
          <w:b/>
          <w:smallCaps/>
          <w:sz w:val="12"/>
          <w:szCs w:val="12"/>
          <w:u w:val="single"/>
        </w:rPr>
      </w:pPr>
    </w:p>
    <w:p w14:paraId="65CFD657" w14:textId="138A21D2" w:rsidR="000E1567" w:rsidRPr="00AB242B" w:rsidRDefault="00E56BF6" w:rsidP="00EB3A5E">
      <w:pPr>
        <w:pStyle w:val="Titre3"/>
        <w:spacing w:before="0" w:after="120"/>
        <w:rPr>
          <w:rFonts w:ascii="Arial" w:hAnsi="Arial" w:cs="Arial"/>
          <w:b/>
          <w:smallCaps/>
          <w:sz w:val="24"/>
          <w:szCs w:val="24"/>
          <w:u w:val="single"/>
        </w:rPr>
      </w:pPr>
      <w:r>
        <w:rPr>
          <w:rFonts w:ascii="Arial" w:hAnsi="Arial" w:cs="Arial"/>
          <w:b/>
          <w:smallCaps/>
          <w:sz w:val="24"/>
          <w:szCs w:val="24"/>
          <w:u w:val="single"/>
        </w:rPr>
        <w:t xml:space="preserve">L’embauche, </w:t>
      </w:r>
      <w:r w:rsidR="000E1567" w:rsidRPr="00AB242B">
        <w:rPr>
          <w:rFonts w:ascii="Arial" w:hAnsi="Arial" w:cs="Arial"/>
          <w:b/>
          <w:smallCaps/>
          <w:sz w:val="24"/>
          <w:szCs w:val="24"/>
          <w:u w:val="single"/>
        </w:rPr>
        <w:t>Indicateurs</w:t>
      </w:r>
      <w:r w:rsidR="000E1567">
        <w:rPr>
          <w:rFonts w:ascii="Arial" w:hAnsi="Arial" w:cs="Arial"/>
          <w:b/>
          <w:smallCaps/>
          <w:sz w:val="24"/>
          <w:szCs w:val="24"/>
          <w:u w:val="single"/>
        </w:rPr>
        <w:t xml:space="preserve"> Chiffrés</w:t>
      </w:r>
    </w:p>
    <w:tbl>
      <w:tblPr>
        <w:tblStyle w:val="Grilledutableau"/>
        <w:tblW w:w="0" w:type="auto"/>
        <w:tblLook w:val="04A0" w:firstRow="1" w:lastRow="0" w:firstColumn="1" w:lastColumn="0" w:noHBand="0" w:noVBand="1"/>
      </w:tblPr>
      <w:tblGrid>
        <w:gridCol w:w="1838"/>
        <w:gridCol w:w="7223"/>
      </w:tblGrid>
      <w:tr w:rsidR="00EA08B7" w:rsidRPr="00EA08B7" w14:paraId="7BEBD2EE" w14:textId="77777777" w:rsidTr="003A043C">
        <w:trPr>
          <w:trHeight w:val="1520"/>
        </w:trPr>
        <w:tc>
          <w:tcPr>
            <w:tcW w:w="1838" w:type="dxa"/>
          </w:tcPr>
          <w:p w14:paraId="139C2C67" w14:textId="683111D4" w:rsidR="003A043C" w:rsidRPr="003A043C" w:rsidRDefault="003A043C" w:rsidP="003A043C">
            <w:pPr>
              <w:rPr>
                <w:rFonts w:cstheme="minorHAnsi"/>
                <w:b/>
                <w:smallCaps/>
                <w:u w:val="single"/>
              </w:rPr>
            </w:pPr>
            <w:bookmarkStart w:id="14" w:name="_Toc124522114"/>
          </w:p>
          <w:p w14:paraId="43E0708A" w14:textId="77777777" w:rsidR="003A043C" w:rsidRPr="003A043C" w:rsidRDefault="008938F7" w:rsidP="003A043C">
            <w:pPr>
              <w:jc w:val="center"/>
              <w:rPr>
                <w:rFonts w:cstheme="minorHAnsi"/>
                <w:b/>
                <w:smallCaps/>
                <w:color w:val="365F91" w:themeColor="accent1" w:themeShade="BF"/>
                <w:u w:val="single"/>
              </w:rPr>
            </w:pPr>
            <w:r w:rsidRPr="003A043C">
              <w:rPr>
                <w:rFonts w:cstheme="minorHAnsi"/>
                <w:b/>
                <w:smallCaps/>
                <w:color w:val="365F91" w:themeColor="accent1" w:themeShade="BF"/>
                <w:u w:val="single"/>
              </w:rPr>
              <w:t>Indicateurs</w:t>
            </w:r>
            <w:bookmarkEnd w:id="14"/>
          </w:p>
          <w:p w14:paraId="30FF17E7" w14:textId="1BCDDE93" w:rsidR="008938F7" w:rsidRPr="00EA08B7" w:rsidRDefault="00322A31" w:rsidP="003A043C">
            <w:pPr>
              <w:jc w:val="center"/>
              <w:rPr>
                <w:rFonts w:cstheme="minorHAnsi"/>
                <w:b/>
                <w:smallCaps/>
                <w:u w:val="single"/>
              </w:rPr>
            </w:pPr>
            <w:r w:rsidRPr="003A043C">
              <w:rPr>
                <w:rFonts w:cstheme="minorHAnsi"/>
                <w:b/>
                <w:smallCaps/>
                <w:color w:val="365F91" w:themeColor="accent1" w:themeShade="BF"/>
                <w:u w:val="single"/>
              </w:rPr>
              <w:t>Chiffrés</w:t>
            </w:r>
          </w:p>
        </w:tc>
        <w:tc>
          <w:tcPr>
            <w:tcW w:w="7223" w:type="dxa"/>
          </w:tcPr>
          <w:p w14:paraId="4544CFFC" w14:textId="707BC24D" w:rsidR="008938F7" w:rsidRPr="00EA08B7" w:rsidRDefault="008938F7" w:rsidP="003A043C">
            <w:pPr>
              <w:spacing w:before="60" w:after="60"/>
              <w:rPr>
                <w:rFonts w:cstheme="minorHAnsi"/>
                <w:color w:val="365F91" w:themeColor="accent1" w:themeShade="BF"/>
              </w:rPr>
            </w:pPr>
            <w:r w:rsidRPr="00EA08B7">
              <w:rPr>
                <w:rFonts w:cstheme="minorHAnsi"/>
                <w:color w:val="365F91" w:themeColor="accent1" w:themeShade="BF"/>
              </w:rPr>
              <w:t xml:space="preserve">Nombre de recrutements F/H dans les services / activités où les femmes ou les hommes sont sous représentés : évolution du ratio / taux de représentation du genre le moins représenté </w:t>
            </w:r>
            <w:r w:rsidR="00937FEC">
              <w:rPr>
                <w:rFonts w:cstheme="minorHAnsi"/>
                <w:color w:val="365F91" w:themeColor="accent1" w:themeShade="BF"/>
              </w:rPr>
              <w:t>sur des postes</w:t>
            </w:r>
            <w:r w:rsidRPr="00EA08B7">
              <w:rPr>
                <w:rFonts w:cstheme="minorHAnsi"/>
                <w:color w:val="365F91" w:themeColor="accent1" w:themeShade="BF"/>
              </w:rPr>
              <w:t xml:space="preserve"> identifiés par un déséquilibre (en s’appuyant sur des études de marché présentant des analyses sur la répartition H/F dans des certaines directions </w:t>
            </w:r>
            <w:r w:rsidR="00937FEC">
              <w:rPr>
                <w:rFonts w:cstheme="minorHAnsi"/>
                <w:color w:val="365F91" w:themeColor="accent1" w:themeShade="BF"/>
              </w:rPr>
              <w:t xml:space="preserve">- </w:t>
            </w:r>
            <w:r w:rsidRPr="00EA08B7">
              <w:rPr>
                <w:rFonts w:cstheme="minorHAnsi"/>
                <w:color w:val="365F91" w:themeColor="accent1" w:themeShade="BF"/>
              </w:rPr>
              <w:t>ex IT)</w:t>
            </w:r>
          </w:p>
        </w:tc>
      </w:tr>
    </w:tbl>
    <w:p w14:paraId="4569263D" w14:textId="77777777" w:rsidR="0065080F" w:rsidRDefault="0065080F" w:rsidP="0095677C">
      <w:pPr>
        <w:spacing w:before="60" w:after="60"/>
        <w:jc w:val="both"/>
        <w:rPr>
          <w:rFonts w:ascii="Arial" w:hAnsi="Arial" w:cs="Arial"/>
        </w:rPr>
      </w:pPr>
    </w:p>
    <w:p w14:paraId="5D4D542F" w14:textId="066165CD" w:rsidR="00CB3563" w:rsidRPr="00EA08B7" w:rsidRDefault="00C46480">
      <w:pPr>
        <w:pStyle w:val="Paragraphedeliste"/>
        <w:numPr>
          <w:ilvl w:val="1"/>
          <w:numId w:val="6"/>
        </w:numPr>
        <w:spacing w:before="60" w:after="60"/>
        <w:ind w:left="709"/>
        <w:jc w:val="both"/>
        <w:outlineLvl w:val="1"/>
        <w:rPr>
          <w:rFonts w:ascii="Arial" w:hAnsi="Arial" w:cs="Arial"/>
          <w:b/>
          <w:smallCaps/>
          <w:color w:val="365F91" w:themeColor="accent1" w:themeShade="BF"/>
          <w:sz w:val="24"/>
          <w:szCs w:val="24"/>
          <w:u w:val="single"/>
        </w:rPr>
      </w:pPr>
      <w:bookmarkStart w:id="15" w:name="_Toc124522115"/>
      <w:r>
        <w:rPr>
          <w:rFonts w:ascii="Arial" w:hAnsi="Arial" w:cs="Arial"/>
          <w:b/>
          <w:smallCaps/>
          <w:color w:val="365F91" w:themeColor="accent1" w:themeShade="BF"/>
          <w:sz w:val="24"/>
          <w:szCs w:val="24"/>
          <w:u w:val="single"/>
        </w:rPr>
        <w:t xml:space="preserve">La </w:t>
      </w:r>
      <w:r w:rsidR="004B6308" w:rsidRPr="00EA08B7">
        <w:rPr>
          <w:rFonts w:ascii="Arial" w:hAnsi="Arial" w:cs="Arial"/>
          <w:b/>
          <w:smallCaps/>
          <w:color w:val="365F91" w:themeColor="accent1" w:themeShade="BF"/>
          <w:sz w:val="24"/>
          <w:szCs w:val="24"/>
          <w:u w:val="single"/>
        </w:rPr>
        <w:t>Promotion professionnelle</w:t>
      </w:r>
      <w:bookmarkEnd w:id="15"/>
    </w:p>
    <w:p w14:paraId="7AA383A9" w14:textId="77777777" w:rsidR="00546DEB" w:rsidRPr="000D0028" w:rsidRDefault="00546DEB" w:rsidP="0095677C">
      <w:pPr>
        <w:spacing w:before="60" w:after="60"/>
        <w:jc w:val="both"/>
        <w:rPr>
          <w:rFonts w:ascii="Arial" w:hAnsi="Arial" w:cs="Arial"/>
          <w:b/>
          <w:i/>
        </w:rPr>
      </w:pPr>
    </w:p>
    <w:p w14:paraId="6B98DDC1" w14:textId="6701B124" w:rsidR="00D202F7" w:rsidRDefault="00D202F7" w:rsidP="0095677C">
      <w:pPr>
        <w:spacing w:before="60" w:after="60"/>
        <w:jc w:val="both"/>
        <w:rPr>
          <w:rFonts w:ascii="Arial" w:hAnsi="Arial" w:cs="Arial"/>
        </w:rPr>
      </w:pPr>
      <w:r w:rsidRPr="00870E0C">
        <w:rPr>
          <w:rFonts w:ascii="Arial" w:hAnsi="Arial" w:cs="Arial"/>
        </w:rPr>
        <w:t xml:space="preserve">Les parties réaffirment leur volonté d’agir </w:t>
      </w:r>
      <w:r>
        <w:rPr>
          <w:rFonts w:ascii="Arial" w:hAnsi="Arial" w:cs="Arial"/>
        </w:rPr>
        <w:t>pour maintenir un équilibre dans la promotion et l’évolution de carrière femmes</w:t>
      </w:r>
      <w:r w:rsidR="005149A1" w:rsidRPr="005149A1">
        <w:rPr>
          <w:rFonts w:ascii="Arial" w:hAnsi="Arial" w:cs="Arial"/>
        </w:rPr>
        <w:t xml:space="preserve"> </w:t>
      </w:r>
      <w:r w:rsidR="005149A1">
        <w:rPr>
          <w:rFonts w:ascii="Arial" w:hAnsi="Arial" w:cs="Arial"/>
        </w:rPr>
        <w:t>/ hommes</w:t>
      </w:r>
      <w:r>
        <w:rPr>
          <w:rFonts w:ascii="Arial" w:hAnsi="Arial" w:cs="Arial"/>
        </w:rPr>
        <w:t xml:space="preserve">. </w:t>
      </w:r>
    </w:p>
    <w:p w14:paraId="2DC8BC3B" w14:textId="7663BEBA" w:rsidR="0049489F" w:rsidRDefault="00D202F7" w:rsidP="0095677C">
      <w:pPr>
        <w:spacing w:before="60" w:after="60"/>
        <w:jc w:val="both"/>
        <w:rPr>
          <w:rFonts w:ascii="Arial" w:hAnsi="Arial" w:cs="Arial"/>
        </w:rPr>
      </w:pPr>
      <w:r>
        <w:rPr>
          <w:rFonts w:ascii="Arial" w:hAnsi="Arial" w:cs="Arial"/>
        </w:rPr>
        <w:t>La</w:t>
      </w:r>
      <w:r w:rsidR="0049489F">
        <w:rPr>
          <w:rFonts w:ascii="Arial" w:hAnsi="Arial" w:cs="Arial"/>
        </w:rPr>
        <w:t xml:space="preserve"> promotion</w:t>
      </w:r>
      <w:r w:rsidR="0017347E">
        <w:rPr>
          <w:rFonts w:ascii="Arial" w:hAnsi="Arial" w:cs="Arial"/>
        </w:rPr>
        <w:t xml:space="preserve"> </w:t>
      </w:r>
      <w:r>
        <w:rPr>
          <w:rFonts w:ascii="Arial" w:hAnsi="Arial" w:cs="Arial"/>
        </w:rPr>
        <w:t xml:space="preserve">dans l’entreprise se définit toujours </w:t>
      </w:r>
      <w:r w:rsidR="0017347E">
        <w:rPr>
          <w:rFonts w:ascii="Arial" w:hAnsi="Arial" w:cs="Arial"/>
        </w:rPr>
        <w:t>comme suit</w:t>
      </w:r>
      <w:r w:rsidR="0049489F">
        <w:rPr>
          <w:rFonts w:ascii="Arial" w:hAnsi="Arial" w:cs="Arial"/>
        </w:rPr>
        <w:t xml:space="preserve"> : </w:t>
      </w:r>
    </w:p>
    <w:p w14:paraId="08E9F57C" w14:textId="0DE3C7EC" w:rsidR="0049489F" w:rsidRPr="0049489F" w:rsidRDefault="0049489F">
      <w:pPr>
        <w:pStyle w:val="Paragraphedeliste"/>
        <w:numPr>
          <w:ilvl w:val="0"/>
          <w:numId w:val="9"/>
        </w:numPr>
        <w:spacing w:before="60" w:after="60"/>
        <w:ind w:left="851" w:hanging="284"/>
        <w:jc w:val="both"/>
        <w:rPr>
          <w:rFonts w:ascii="Arial" w:hAnsi="Arial" w:cs="Arial"/>
        </w:rPr>
      </w:pPr>
      <w:r w:rsidRPr="0049489F">
        <w:rPr>
          <w:rFonts w:ascii="Arial" w:hAnsi="Arial" w:cs="Arial"/>
        </w:rPr>
        <w:t xml:space="preserve">Les </w:t>
      </w:r>
      <w:r w:rsidR="00EB4C8E" w:rsidRPr="0049489F">
        <w:rPr>
          <w:rFonts w:ascii="Arial" w:hAnsi="Arial" w:cs="Arial"/>
        </w:rPr>
        <w:t>changement</w:t>
      </w:r>
      <w:r w:rsidRPr="0049489F">
        <w:rPr>
          <w:rFonts w:ascii="Arial" w:hAnsi="Arial" w:cs="Arial"/>
        </w:rPr>
        <w:t>s de</w:t>
      </w:r>
      <w:r w:rsidR="00EB4C8E" w:rsidRPr="0049489F">
        <w:rPr>
          <w:rFonts w:ascii="Arial" w:hAnsi="Arial" w:cs="Arial"/>
        </w:rPr>
        <w:t xml:space="preserve"> statut</w:t>
      </w:r>
    </w:p>
    <w:p w14:paraId="127B458E" w14:textId="4C48D428" w:rsidR="0049489F" w:rsidRPr="0049489F" w:rsidRDefault="0049489F">
      <w:pPr>
        <w:pStyle w:val="Paragraphedeliste"/>
        <w:numPr>
          <w:ilvl w:val="0"/>
          <w:numId w:val="9"/>
        </w:numPr>
        <w:spacing w:before="60" w:after="60"/>
        <w:ind w:left="851" w:hanging="284"/>
        <w:jc w:val="both"/>
        <w:rPr>
          <w:rFonts w:ascii="Arial" w:hAnsi="Arial" w:cs="Arial"/>
        </w:rPr>
      </w:pPr>
      <w:r w:rsidRPr="0049489F">
        <w:rPr>
          <w:rFonts w:ascii="Arial" w:hAnsi="Arial" w:cs="Arial"/>
        </w:rPr>
        <w:t>Les collaborateurs promus à un poste de responsable</w:t>
      </w:r>
    </w:p>
    <w:p w14:paraId="1E281235" w14:textId="20FFDD32" w:rsidR="00CB3563" w:rsidRPr="00CB3563" w:rsidRDefault="0049489F">
      <w:pPr>
        <w:pStyle w:val="Paragraphedeliste"/>
        <w:numPr>
          <w:ilvl w:val="0"/>
          <w:numId w:val="9"/>
        </w:numPr>
        <w:spacing w:before="60" w:after="120"/>
        <w:ind w:left="851" w:hanging="284"/>
        <w:jc w:val="both"/>
        <w:rPr>
          <w:rFonts w:ascii="Arial" w:hAnsi="Arial" w:cs="Arial"/>
        </w:rPr>
      </w:pPr>
      <w:r w:rsidRPr="0049489F">
        <w:rPr>
          <w:rFonts w:ascii="Arial" w:hAnsi="Arial" w:cs="Arial"/>
        </w:rPr>
        <w:t>Les collaborateurs ayant vu leurs</w:t>
      </w:r>
      <w:r w:rsidR="00EB4C8E" w:rsidRPr="0049489F">
        <w:rPr>
          <w:rFonts w:ascii="Arial" w:hAnsi="Arial" w:cs="Arial"/>
        </w:rPr>
        <w:t xml:space="preserve"> responsabilités</w:t>
      </w:r>
      <w:r w:rsidRPr="0049489F">
        <w:rPr>
          <w:rFonts w:ascii="Arial" w:hAnsi="Arial" w:cs="Arial"/>
        </w:rPr>
        <w:t xml:space="preserve"> augmentées</w:t>
      </w:r>
    </w:p>
    <w:p w14:paraId="56EFBEE8" w14:textId="76533432" w:rsidR="00F26234" w:rsidRDefault="00F26234" w:rsidP="0095677C">
      <w:pPr>
        <w:spacing w:before="60" w:after="60"/>
        <w:jc w:val="both"/>
        <w:rPr>
          <w:rFonts w:ascii="Arial" w:hAnsi="Arial" w:cs="Arial"/>
        </w:rPr>
      </w:pPr>
      <w:r>
        <w:rPr>
          <w:rFonts w:ascii="Arial" w:hAnsi="Arial" w:cs="Arial"/>
        </w:rPr>
        <w:t>Afin de favoriser et gérer efficacement l</w:t>
      </w:r>
      <w:r w:rsidRPr="000D0028">
        <w:rPr>
          <w:rFonts w:ascii="Arial" w:hAnsi="Arial" w:cs="Arial"/>
        </w:rPr>
        <w:t>es mobilités, évo</w:t>
      </w:r>
      <w:r>
        <w:rPr>
          <w:rFonts w:ascii="Arial" w:hAnsi="Arial" w:cs="Arial"/>
        </w:rPr>
        <w:t xml:space="preserve">lutions et promotions internes, les parties </w:t>
      </w:r>
      <w:r w:rsidR="00865ECD">
        <w:rPr>
          <w:rFonts w:ascii="Arial" w:hAnsi="Arial" w:cs="Arial"/>
        </w:rPr>
        <w:t xml:space="preserve">confirment que </w:t>
      </w:r>
      <w:r>
        <w:rPr>
          <w:rFonts w:ascii="Arial" w:hAnsi="Arial" w:cs="Arial"/>
        </w:rPr>
        <w:t xml:space="preserve">les </w:t>
      </w:r>
      <w:r w:rsidRPr="00CC6DFB">
        <w:rPr>
          <w:rFonts w:ascii="Arial" w:hAnsi="Arial" w:cs="Arial"/>
          <w:b/>
          <w:bCs/>
          <w:u w:val="single"/>
        </w:rPr>
        <w:t xml:space="preserve">actions </w:t>
      </w:r>
      <w:r w:rsidR="00CC6DFB" w:rsidRPr="00CC6DFB">
        <w:rPr>
          <w:rFonts w:ascii="Arial" w:hAnsi="Arial" w:cs="Arial"/>
          <w:b/>
          <w:bCs/>
          <w:u w:val="single"/>
        </w:rPr>
        <w:t>permettant d</w:t>
      </w:r>
      <w:r w:rsidR="00CC6DFB">
        <w:rPr>
          <w:rFonts w:ascii="Arial" w:hAnsi="Arial" w:cs="Arial"/>
          <w:b/>
          <w:bCs/>
          <w:u w:val="single"/>
        </w:rPr>
        <w:t>e les</w:t>
      </w:r>
      <w:r w:rsidR="00CC6DFB" w:rsidRPr="00CC6DFB">
        <w:rPr>
          <w:rFonts w:ascii="Arial" w:hAnsi="Arial" w:cs="Arial"/>
          <w:b/>
          <w:bCs/>
          <w:u w:val="single"/>
        </w:rPr>
        <w:t xml:space="preserve"> favoriser</w:t>
      </w:r>
      <w:r w:rsidR="00CC6DFB" w:rsidRPr="00CC6DFB">
        <w:rPr>
          <w:rFonts w:ascii="Arial" w:hAnsi="Arial" w:cs="Arial"/>
          <w:b/>
          <w:bCs/>
        </w:rPr>
        <w:t xml:space="preserve"> </w:t>
      </w:r>
      <w:r w:rsidR="00865ECD">
        <w:rPr>
          <w:rFonts w:ascii="Arial" w:hAnsi="Arial" w:cs="Arial"/>
        </w:rPr>
        <w:t>doivent porter sur :</w:t>
      </w:r>
    </w:p>
    <w:p w14:paraId="119BBC32" w14:textId="188286B9" w:rsidR="00F26234" w:rsidRDefault="00865ECD">
      <w:pPr>
        <w:pStyle w:val="Paragraphedeliste"/>
        <w:numPr>
          <w:ilvl w:val="0"/>
          <w:numId w:val="10"/>
        </w:numPr>
        <w:spacing w:before="60" w:after="60"/>
        <w:ind w:left="567" w:hanging="425"/>
        <w:jc w:val="both"/>
        <w:rPr>
          <w:rFonts w:ascii="Arial" w:hAnsi="Arial" w:cs="Arial"/>
        </w:rPr>
      </w:pPr>
      <w:bookmarkStart w:id="16" w:name="_Hlk127365694"/>
      <w:r>
        <w:rPr>
          <w:rFonts w:ascii="Arial" w:hAnsi="Arial" w:cs="Arial"/>
        </w:rPr>
        <w:t>L’a</w:t>
      </w:r>
      <w:r w:rsidR="00F26234">
        <w:rPr>
          <w:rFonts w:ascii="Arial" w:hAnsi="Arial" w:cs="Arial"/>
        </w:rPr>
        <w:t>c</w:t>
      </w:r>
      <w:r>
        <w:rPr>
          <w:rFonts w:ascii="Arial" w:hAnsi="Arial" w:cs="Arial"/>
        </w:rPr>
        <w:t>c</w:t>
      </w:r>
      <w:r w:rsidR="00F26234">
        <w:rPr>
          <w:rFonts w:ascii="Arial" w:hAnsi="Arial" w:cs="Arial"/>
        </w:rPr>
        <w:t xml:space="preserve">essibilité aux </w:t>
      </w:r>
      <w:r w:rsidR="00F26234" w:rsidRPr="008D52BF">
        <w:rPr>
          <w:rFonts w:ascii="Arial" w:hAnsi="Arial" w:cs="Arial"/>
          <w:bCs/>
        </w:rPr>
        <w:t>offres d’emploi</w:t>
      </w:r>
      <w:r w:rsidR="00F26234">
        <w:rPr>
          <w:rFonts w:ascii="Arial" w:hAnsi="Arial" w:cs="Arial"/>
        </w:rPr>
        <w:t xml:space="preserve"> </w:t>
      </w:r>
      <w:r>
        <w:rPr>
          <w:rFonts w:ascii="Arial" w:hAnsi="Arial" w:cs="Arial"/>
        </w:rPr>
        <w:t>internes et groupe</w:t>
      </w:r>
    </w:p>
    <w:p w14:paraId="627729BE" w14:textId="4CDD317C" w:rsidR="00CC6DFB" w:rsidRPr="000D0028" w:rsidRDefault="008026EF">
      <w:pPr>
        <w:pStyle w:val="Paragraphedeliste"/>
        <w:numPr>
          <w:ilvl w:val="0"/>
          <w:numId w:val="10"/>
        </w:numPr>
        <w:spacing w:before="60" w:after="60"/>
        <w:ind w:left="567" w:hanging="425"/>
        <w:jc w:val="both"/>
        <w:rPr>
          <w:rFonts w:ascii="Arial" w:hAnsi="Arial" w:cs="Arial"/>
        </w:rPr>
      </w:pPr>
      <w:r>
        <w:rPr>
          <w:rFonts w:ascii="Arial" w:hAnsi="Arial" w:cs="Arial"/>
        </w:rPr>
        <w:t>L</w:t>
      </w:r>
      <w:r w:rsidR="003A3FC3" w:rsidRPr="008026EF">
        <w:rPr>
          <w:rFonts w:ascii="Arial" w:hAnsi="Arial" w:cs="Arial"/>
        </w:rPr>
        <w:t>es</w:t>
      </w:r>
      <w:r w:rsidR="003A3FC3">
        <w:rPr>
          <w:rFonts w:ascii="Arial" w:hAnsi="Arial" w:cs="Arial"/>
        </w:rPr>
        <w:t xml:space="preserve"> </w:t>
      </w:r>
      <w:r w:rsidR="003A5DAC">
        <w:rPr>
          <w:rFonts w:ascii="Arial" w:hAnsi="Arial" w:cs="Arial"/>
        </w:rPr>
        <w:t>entretiens participant à l’évolution</w:t>
      </w:r>
    </w:p>
    <w:p w14:paraId="1E8F73C0" w14:textId="5784F93D" w:rsidR="00F26234" w:rsidRPr="00865ECD" w:rsidRDefault="00865ECD">
      <w:pPr>
        <w:pStyle w:val="Paragraphedeliste"/>
        <w:numPr>
          <w:ilvl w:val="0"/>
          <w:numId w:val="10"/>
        </w:numPr>
        <w:spacing w:before="60" w:after="60"/>
        <w:ind w:left="567" w:hanging="425"/>
        <w:jc w:val="both"/>
        <w:rPr>
          <w:rFonts w:ascii="Arial" w:hAnsi="Arial" w:cs="Arial"/>
        </w:rPr>
      </w:pPr>
      <w:r>
        <w:rPr>
          <w:rFonts w:ascii="Arial" w:hAnsi="Arial" w:cs="Arial"/>
        </w:rPr>
        <w:t>Le r</w:t>
      </w:r>
      <w:r w:rsidR="00F26234">
        <w:rPr>
          <w:rFonts w:ascii="Arial" w:hAnsi="Arial" w:cs="Arial"/>
        </w:rPr>
        <w:t>enforcement de</w:t>
      </w:r>
      <w:r>
        <w:rPr>
          <w:rFonts w:ascii="Arial" w:hAnsi="Arial" w:cs="Arial"/>
        </w:rPr>
        <w:t xml:space="preserve"> </w:t>
      </w:r>
      <w:r w:rsidR="001C388F">
        <w:rPr>
          <w:rFonts w:ascii="Arial" w:hAnsi="Arial" w:cs="Arial"/>
        </w:rPr>
        <w:t xml:space="preserve">la méthodologie d’accompagnement </w:t>
      </w:r>
      <w:r w:rsidR="001C388F" w:rsidRPr="008026EF">
        <w:rPr>
          <w:rFonts w:ascii="Arial" w:hAnsi="Arial" w:cs="Arial"/>
        </w:rPr>
        <w:t>des</w:t>
      </w:r>
      <w:r w:rsidR="00862984" w:rsidRPr="008026EF">
        <w:rPr>
          <w:rFonts w:ascii="Arial" w:hAnsi="Arial" w:cs="Arial"/>
        </w:rPr>
        <w:t xml:space="preserve"> </w:t>
      </w:r>
      <w:r w:rsidR="00C12ECF" w:rsidRPr="008026EF">
        <w:rPr>
          <w:rFonts w:ascii="Arial" w:hAnsi="Arial" w:cs="Arial"/>
        </w:rPr>
        <w:t>talents</w:t>
      </w:r>
    </w:p>
    <w:p w14:paraId="6533551D" w14:textId="77777777" w:rsidR="003A5DAC" w:rsidRDefault="00865ECD">
      <w:pPr>
        <w:pStyle w:val="Paragraphedeliste"/>
        <w:numPr>
          <w:ilvl w:val="0"/>
          <w:numId w:val="10"/>
        </w:numPr>
        <w:spacing w:before="60" w:after="60"/>
        <w:ind w:left="567" w:hanging="425"/>
        <w:jc w:val="both"/>
        <w:rPr>
          <w:rFonts w:ascii="Arial" w:hAnsi="Arial" w:cs="Arial"/>
        </w:rPr>
      </w:pPr>
      <w:r>
        <w:rPr>
          <w:rFonts w:ascii="Arial" w:hAnsi="Arial" w:cs="Arial"/>
        </w:rPr>
        <w:t>Le d</w:t>
      </w:r>
      <w:r w:rsidR="00F26234">
        <w:rPr>
          <w:rFonts w:ascii="Arial" w:hAnsi="Arial" w:cs="Arial"/>
        </w:rPr>
        <w:t xml:space="preserve">éveloppement de programmes </w:t>
      </w:r>
      <w:r>
        <w:rPr>
          <w:rFonts w:ascii="Arial" w:hAnsi="Arial" w:cs="Arial"/>
        </w:rPr>
        <w:t>d’accompagnement de développement personnel</w:t>
      </w:r>
    </w:p>
    <w:p w14:paraId="56ACF432" w14:textId="61BB047F" w:rsidR="003A5DAC" w:rsidRPr="008026EF" w:rsidRDefault="008026EF">
      <w:pPr>
        <w:pStyle w:val="Paragraphedeliste"/>
        <w:numPr>
          <w:ilvl w:val="0"/>
          <w:numId w:val="10"/>
        </w:numPr>
        <w:spacing w:before="60" w:after="60"/>
        <w:ind w:left="567" w:hanging="425"/>
        <w:jc w:val="both"/>
        <w:rPr>
          <w:rFonts w:ascii="Arial" w:hAnsi="Arial" w:cs="Arial"/>
        </w:rPr>
      </w:pPr>
      <w:r>
        <w:rPr>
          <w:rFonts w:ascii="Arial" w:hAnsi="Arial" w:cs="Arial"/>
        </w:rPr>
        <w:t>L</w:t>
      </w:r>
      <w:r w:rsidR="00C12ECF" w:rsidRPr="008026EF">
        <w:rPr>
          <w:rFonts w:ascii="Arial" w:hAnsi="Arial" w:cs="Arial"/>
        </w:rPr>
        <w:t xml:space="preserve">’implication des managers </w:t>
      </w:r>
    </w:p>
    <w:bookmarkEnd w:id="16"/>
    <w:p w14:paraId="1ED34414" w14:textId="77777777" w:rsidR="00FE5516" w:rsidRDefault="00FE5516" w:rsidP="0095677C">
      <w:pPr>
        <w:spacing w:before="60" w:after="60" w:line="254" w:lineRule="auto"/>
        <w:jc w:val="both"/>
        <w:rPr>
          <w:rFonts w:ascii="Arial" w:hAnsi="Arial" w:cs="Arial"/>
        </w:rPr>
      </w:pPr>
    </w:p>
    <w:p w14:paraId="723BE3E1" w14:textId="5BB3AFCD" w:rsidR="00F26234" w:rsidRPr="00EA08B7" w:rsidRDefault="00F26234">
      <w:pPr>
        <w:pStyle w:val="Titre3"/>
        <w:numPr>
          <w:ilvl w:val="2"/>
          <w:numId w:val="20"/>
        </w:numPr>
        <w:spacing w:before="60" w:after="120"/>
        <w:rPr>
          <w:rFonts w:ascii="Arial" w:hAnsi="Arial" w:cs="Arial"/>
          <w:b/>
          <w:smallCaps/>
          <w:sz w:val="24"/>
          <w:szCs w:val="24"/>
          <w:u w:val="single"/>
        </w:rPr>
      </w:pPr>
      <w:bookmarkStart w:id="17" w:name="_Toc124522116"/>
      <w:r w:rsidRPr="00EA08B7">
        <w:rPr>
          <w:rFonts w:ascii="Arial" w:hAnsi="Arial" w:cs="Arial"/>
          <w:b/>
          <w:smallCaps/>
          <w:sz w:val="24"/>
          <w:szCs w:val="24"/>
          <w:u w:val="single"/>
        </w:rPr>
        <w:t>L’acces</w:t>
      </w:r>
      <w:r w:rsidR="008D52BF" w:rsidRPr="00EA08B7">
        <w:rPr>
          <w:rFonts w:ascii="Arial" w:hAnsi="Arial" w:cs="Arial"/>
          <w:b/>
          <w:smallCaps/>
          <w:sz w:val="24"/>
          <w:szCs w:val="24"/>
          <w:u w:val="single"/>
        </w:rPr>
        <w:t xml:space="preserve">sibilité </w:t>
      </w:r>
      <w:r w:rsidR="00FE5516" w:rsidRPr="00EA08B7">
        <w:rPr>
          <w:rFonts w:ascii="Arial" w:hAnsi="Arial" w:cs="Arial"/>
          <w:b/>
          <w:smallCaps/>
          <w:sz w:val="24"/>
          <w:szCs w:val="24"/>
          <w:u w:val="single"/>
        </w:rPr>
        <w:t xml:space="preserve">des </w:t>
      </w:r>
      <w:r w:rsidR="008D52BF" w:rsidRPr="00EA08B7">
        <w:rPr>
          <w:rFonts w:ascii="Arial" w:hAnsi="Arial" w:cs="Arial"/>
          <w:b/>
          <w:smallCaps/>
          <w:sz w:val="24"/>
          <w:szCs w:val="24"/>
          <w:u w:val="single"/>
        </w:rPr>
        <w:t>offres d’emploi</w:t>
      </w:r>
      <w:bookmarkEnd w:id="17"/>
      <w:r w:rsidR="00E56A03">
        <w:rPr>
          <w:rFonts w:ascii="Arial" w:hAnsi="Arial" w:cs="Arial"/>
          <w:b/>
          <w:smallCaps/>
          <w:sz w:val="24"/>
          <w:szCs w:val="24"/>
          <w:u w:val="single"/>
        </w:rPr>
        <w:t xml:space="preserve"> interne et groupe</w:t>
      </w:r>
    </w:p>
    <w:p w14:paraId="09640CD3" w14:textId="79A859CB" w:rsidR="00E22817" w:rsidRDefault="00862984" w:rsidP="0095677C">
      <w:pPr>
        <w:spacing w:before="60" w:after="60"/>
        <w:jc w:val="both"/>
        <w:rPr>
          <w:rFonts w:ascii="Arial" w:hAnsi="Arial" w:cs="Arial"/>
        </w:rPr>
      </w:pPr>
      <w:r>
        <w:rPr>
          <w:rFonts w:ascii="Arial" w:hAnsi="Arial" w:cs="Arial"/>
        </w:rPr>
        <w:t>SPF</w:t>
      </w:r>
      <w:r w:rsidR="00F26234" w:rsidRPr="000D0028">
        <w:rPr>
          <w:rFonts w:ascii="Arial" w:hAnsi="Arial" w:cs="Arial"/>
        </w:rPr>
        <w:t xml:space="preserve"> est engagée dans une politique </w:t>
      </w:r>
      <w:r w:rsidR="00E22817">
        <w:rPr>
          <w:rFonts w:ascii="Arial" w:hAnsi="Arial" w:cs="Arial"/>
        </w:rPr>
        <w:t>incitant</w:t>
      </w:r>
      <w:r w:rsidR="00F26234" w:rsidRPr="000D0028">
        <w:rPr>
          <w:rFonts w:ascii="Arial" w:hAnsi="Arial" w:cs="Arial"/>
        </w:rPr>
        <w:t xml:space="preserve"> la mobilité</w:t>
      </w:r>
      <w:r w:rsidR="00E22817">
        <w:rPr>
          <w:rFonts w:ascii="Arial" w:hAnsi="Arial" w:cs="Arial"/>
        </w:rPr>
        <w:t xml:space="preserve"> / l’évolution</w:t>
      </w:r>
      <w:r w:rsidR="00F26234" w:rsidRPr="000D0028">
        <w:rPr>
          <w:rFonts w:ascii="Arial" w:hAnsi="Arial" w:cs="Arial"/>
        </w:rPr>
        <w:t xml:space="preserve"> interne</w:t>
      </w:r>
      <w:r w:rsidR="00E22817">
        <w:rPr>
          <w:rFonts w:ascii="Arial" w:hAnsi="Arial" w:cs="Arial"/>
        </w:rPr>
        <w:t xml:space="preserve"> sans aucune distinction de sexe</w:t>
      </w:r>
      <w:r w:rsidR="00F26234" w:rsidRPr="000D0028">
        <w:rPr>
          <w:rFonts w:ascii="Arial" w:hAnsi="Arial" w:cs="Arial"/>
        </w:rPr>
        <w:t xml:space="preserve">. </w:t>
      </w:r>
    </w:p>
    <w:p w14:paraId="72A57D1F" w14:textId="6E56F363" w:rsidR="007F4EA6" w:rsidRPr="007F4EA6" w:rsidRDefault="00E22817" w:rsidP="00F04A71">
      <w:pPr>
        <w:spacing w:before="60" w:after="120"/>
        <w:jc w:val="both"/>
        <w:rPr>
          <w:rFonts w:ascii="Arial" w:hAnsi="Arial" w:cs="Arial"/>
          <w:sz w:val="6"/>
          <w:szCs w:val="6"/>
        </w:rPr>
      </w:pPr>
      <w:r>
        <w:rPr>
          <w:rFonts w:ascii="Arial" w:hAnsi="Arial" w:cs="Arial"/>
        </w:rPr>
        <w:t>D</w:t>
      </w:r>
      <w:r w:rsidR="00F26234" w:rsidRPr="000D0028">
        <w:rPr>
          <w:rFonts w:ascii="Arial" w:hAnsi="Arial" w:cs="Arial"/>
        </w:rPr>
        <w:t xml:space="preserve">ans le cadre du recrutement, </w:t>
      </w:r>
      <w:r>
        <w:rPr>
          <w:rFonts w:ascii="Arial" w:hAnsi="Arial" w:cs="Arial"/>
        </w:rPr>
        <w:t>elle</w:t>
      </w:r>
      <w:r w:rsidR="00F26234" w:rsidRPr="000D0028">
        <w:rPr>
          <w:rFonts w:ascii="Arial" w:hAnsi="Arial" w:cs="Arial"/>
        </w:rPr>
        <w:t xml:space="preserve"> favorise</w:t>
      </w:r>
      <w:r>
        <w:rPr>
          <w:rFonts w:ascii="Arial" w:hAnsi="Arial" w:cs="Arial"/>
        </w:rPr>
        <w:t xml:space="preserve"> pour ce faire</w:t>
      </w:r>
      <w:r w:rsidR="00F26234" w:rsidRPr="000D0028">
        <w:rPr>
          <w:rFonts w:ascii="Arial" w:hAnsi="Arial" w:cs="Arial"/>
        </w:rPr>
        <w:t xml:space="preserve"> l’accessibilité à la mobilité en permettant aux collaborateurs de postuler aux annonces internes </w:t>
      </w:r>
      <w:r w:rsidR="00862984">
        <w:rPr>
          <w:rFonts w:ascii="Arial" w:hAnsi="Arial" w:cs="Arial"/>
        </w:rPr>
        <w:t>SPF</w:t>
      </w:r>
      <w:r w:rsidR="00F26234" w:rsidRPr="000D0028">
        <w:rPr>
          <w:rFonts w:ascii="Arial" w:hAnsi="Arial" w:cs="Arial"/>
        </w:rPr>
        <w:t xml:space="preserve"> mais également aux annonces du groupe Sodexo.</w:t>
      </w:r>
      <w:r>
        <w:rPr>
          <w:rFonts w:ascii="Arial" w:hAnsi="Arial" w:cs="Arial"/>
        </w:rPr>
        <w:t xml:space="preserve"> </w:t>
      </w:r>
      <w:r w:rsidR="00862984">
        <w:rPr>
          <w:rFonts w:ascii="Arial" w:hAnsi="Arial" w:cs="Arial"/>
        </w:rPr>
        <w:t>SPF</w:t>
      </w:r>
      <w:r w:rsidR="003A5DAC" w:rsidRPr="000D0028">
        <w:rPr>
          <w:rFonts w:ascii="Arial" w:hAnsi="Arial" w:cs="Arial"/>
        </w:rPr>
        <w:t xml:space="preserve"> </w:t>
      </w:r>
      <w:r w:rsidR="003A5DAC">
        <w:rPr>
          <w:rFonts w:ascii="Arial" w:hAnsi="Arial" w:cs="Arial"/>
        </w:rPr>
        <w:t>souhaite donc poursuivre les actions menées pour atteindre cet objectif.</w:t>
      </w:r>
    </w:p>
    <w:tbl>
      <w:tblPr>
        <w:tblStyle w:val="Grilledutableau"/>
        <w:tblW w:w="0" w:type="auto"/>
        <w:tblLook w:val="04A0" w:firstRow="1" w:lastRow="0" w:firstColumn="1" w:lastColumn="0" w:noHBand="0" w:noVBand="1"/>
      </w:tblPr>
      <w:tblGrid>
        <w:gridCol w:w="1838"/>
        <w:gridCol w:w="7223"/>
      </w:tblGrid>
      <w:tr w:rsidR="00EA08B7" w:rsidRPr="00EA08B7" w14:paraId="14BC4649" w14:textId="77777777" w:rsidTr="00D17AE6">
        <w:trPr>
          <w:trHeight w:val="4813"/>
        </w:trPr>
        <w:tc>
          <w:tcPr>
            <w:tcW w:w="1838" w:type="dxa"/>
          </w:tcPr>
          <w:p w14:paraId="5B0B577A" w14:textId="3C1CD566" w:rsidR="005B1F77" w:rsidRPr="00EA08B7" w:rsidRDefault="005B1F77" w:rsidP="00D2599B">
            <w:pPr>
              <w:rPr>
                <w:rFonts w:cstheme="minorHAnsi"/>
                <w:b/>
                <w:smallCaps/>
                <w:color w:val="365F91" w:themeColor="accent1" w:themeShade="BF"/>
                <w:u w:val="single"/>
              </w:rPr>
            </w:pPr>
            <w:bookmarkStart w:id="18" w:name="_Toc124522117"/>
            <w:r w:rsidRPr="00EA08B7">
              <w:rPr>
                <w:rFonts w:cstheme="minorHAnsi"/>
                <w:b/>
                <w:smallCaps/>
                <w:color w:val="365F91" w:themeColor="accent1" w:themeShade="BF"/>
                <w:u w:val="single"/>
              </w:rPr>
              <w:t xml:space="preserve">Actions </w:t>
            </w:r>
            <w:proofErr w:type="spellStart"/>
            <w:r w:rsidRPr="00EA08B7">
              <w:rPr>
                <w:rFonts w:cstheme="minorHAnsi"/>
                <w:b/>
                <w:smallCaps/>
                <w:color w:val="365F91" w:themeColor="accent1" w:themeShade="BF"/>
                <w:u w:val="single"/>
              </w:rPr>
              <w:t>a</w:t>
            </w:r>
            <w:proofErr w:type="spellEnd"/>
            <w:r w:rsidRPr="00EA08B7">
              <w:rPr>
                <w:rFonts w:cstheme="minorHAnsi"/>
                <w:b/>
                <w:smallCaps/>
                <w:color w:val="365F91" w:themeColor="accent1" w:themeShade="BF"/>
                <w:u w:val="single"/>
              </w:rPr>
              <w:t xml:space="preserve"> poursuivre et à mener</w:t>
            </w:r>
            <w:r w:rsidR="00EA08B7">
              <w:rPr>
                <w:rFonts w:cstheme="minorHAnsi"/>
                <w:b/>
                <w:smallCaps/>
                <w:color w:val="365F91" w:themeColor="accent1" w:themeShade="BF"/>
                <w:u w:val="single"/>
              </w:rPr>
              <w:t xml:space="preserve"> </w:t>
            </w:r>
            <w:bookmarkEnd w:id="18"/>
          </w:p>
        </w:tc>
        <w:tc>
          <w:tcPr>
            <w:tcW w:w="7223" w:type="dxa"/>
          </w:tcPr>
          <w:p w14:paraId="4F203522" w14:textId="51BE1163" w:rsidR="005B1F77" w:rsidRPr="00EA08B7" w:rsidRDefault="005B1F77" w:rsidP="003A043C">
            <w:pPr>
              <w:spacing w:before="60" w:after="60"/>
              <w:rPr>
                <w:rFonts w:cstheme="minorHAnsi"/>
                <w:color w:val="365F91" w:themeColor="accent1" w:themeShade="BF"/>
              </w:rPr>
            </w:pPr>
            <w:r w:rsidRPr="00EA08B7">
              <w:rPr>
                <w:rFonts w:cstheme="minorHAnsi"/>
                <w:color w:val="365F91" w:themeColor="accent1" w:themeShade="BF"/>
              </w:rPr>
              <w:t>L’ensemble des collaborateurs de l’entreprise peut faire acte de candidature aux annonces internes</w:t>
            </w:r>
          </w:p>
          <w:p w14:paraId="0C883522" w14:textId="48535951" w:rsidR="005B1F77" w:rsidRPr="007F4EA6" w:rsidRDefault="005B1F77" w:rsidP="007F4EA6">
            <w:pPr>
              <w:spacing w:before="60" w:after="60"/>
              <w:ind w:left="177"/>
              <w:rPr>
                <w:rFonts w:cstheme="minorHAnsi"/>
                <w:color w:val="365F91" w:themeColor="accent1" w:themeShade="BF"/>
              </w:rPr>
            </w:pPr>
            <w:r w:rsidRPr="00EA08B7">
              <w:rPr>
                <w:rFonts w:cstheme="minorHAnsi"/>
                <w:color w:val="365F91" w:themeColor="accent1" w:themeShade="BF"/>
              </w:rPr>
              <w:t xml:space="preserve">A ce titre </w:t>
            </w:r>
            <w:r w:rsidR="00F32096">
              <w:rPr>
                <w:rFonts w:cstheme="minorHAnsi"/>
                <w:color w:val="365F91" w:themeColor="accent1" w:themeShade="BF"/>
              </w:rPr>
              <w:t>SPF</w:t>
            </w:r>
            <w:r w:rsidRPr="00EA08B7">
              <w:rPr>
                <w:rFonts w:cstheme="minorHAnsi"/>
                <w:color w:val="365F91" w:themeColor="accent1" w:themeShade="BF"/>
              </w:rPr>
              <w:t xml:space="preserve"> s’engage à publier les annonces en respectant un délai de parution laissant à chaque collaborateur un délai suffisant pour étudier l’annonce et candidater.</w:t>
            </w:r>
            <w:r w:rsidR="007F4EA6">
              <w:rPr>
                <w:rFonts w:cstheme="minorHAnsi"/>
                <w:color w:val="365F91" w:themeColor="accent1" w:themeShade="BF"/>
              </w:rPr>
              <w:t xml:space="preserve"> </w:t>
            </w:r>
            <w:r w:rsidRPr="007F4EA6">
              <w:rPr>
                <w:rFonts w:cstheme="minorHAnsi"/>
                <w:color w:val="365F91" w:themeColor="accent1" w:themeShade="BF"/>
              </w:rPr>
              <w:t>La DRH ou (</w:t>
            </w:r>
            <w:r w:rsidRPr="00C05D70">
              <w:rPr>
                <w:rFonts w:cstheme="minorHAnsi"/>
                <w:color w:val="365F91" w:themeColor="accent1" w:themeShade="BF"/>
              </w:rPr>
              <w:t>et) l</w:t>
            </w:r>
            <w:r w:rsidR="00F32096" w:rsidRPr="00C05D70">
              <w:rPr>
                <w:rFonts w:cstheme="minorHAnsi"/>
                <w:color w:val="365F91" w:themeColor="accent1" w:themeShade="BF"/>
              </w:rPr>
              <w:t>a</w:t>
            </w:r>
            <w:r w:rsidRPr="007F4EA6">
              <w:rPr>
                <w:rFonts w:cstheme="minorHAnsi"/>
                <w:color w:val="365F91" w:themeColor="accent1" w:themeShade="BF"/>
              </w:rPr>
              <w:t xml:space="preserve"> DG se réservent, cependant, le droit de ne pas valider une candidature s’il y a trop d’écart entre le profil et le poste</w:t>
            </w:r>
            <w:r w:rsidRPr="007F4EA6">
              <w:rPr>
                <w:rFonts w:cstheme="minorHAnsi"/>
                <w:i/>
                <w:iCs/>
                <w:color w:val="365F91" w:themeColor="accent1" w:themeShade="BF"/>
              </w:rPr>
              <w:t>.</w:t>
            </w:r>
          </w:p>
          <w:p w14:paraId="05033C43" w14:textId="2A86FCB9" w:rsidR="005B1F77" w:rsidRPr="007F4EA6" w:rsidRDefault="005B1F77" w:rsidP="007F4EA6">
            <w:pPr>
              <w:spacing w:before="60" w:after="60"/>
              <w:ind w:left="177"/>
              <w:rPr>
                <w:rFonts w:cstheme="minorHAnsi"/>
                <w:i/>
                <w:iCs/>
                <w:color w:val="365F91" w:themeColor="accent1" w:themeShade="BF"/>
                <w:sz w:val="20"/>
                <w:szCs w:val="20"/>
              </w:rPr>
            </w:pPr>
            <w:r w:rsidRPr="007F4EA6">
              <w:rPr>
                <w:rFonts w:cstheme="minorHAnsi"/>
                <w:i/>
                <w:iCs/>
                <w:color w:val="365F91" w:themeColor="accent1" w:themeShade="BF"/>
                <w:sz w:val="20"/>
                <w:szCs w:val="20"/>
              </w:rPr>
              <w:t xml:space="preserve">L’ancienneté doit être au minimum supérieure ou égale à 2 ans pour les </w:t>
            </w:r>
            <w:r w:rsidR="007F4EA6">
              <w:rPr>
                <w:rFonts w:cstheme="minorHAnsi"/>
                <w:i/>
                <w:iCs/>
                <w:color w:val="365F91" w:themeColor="accent1" w:themeShade="BF"/>
                <w:sz w:val="20"/>
                <w:szCs w:val="20"/>
              </w:rPr>
              <w:t>salarié</w:t>
            </w:r>
            <w:r w:rsidRPr="007F4EA6">
              <w:rPr>
                <w:rFonts w:cstheme="minorHAnsi"/>
                <w:i/>
                <w:iCs/>
                <w:color w:val="365F91" w:themeColor="accent1" w:themeShade="BF"/>
                <w:sz w:val="20"/>
                <w:szCs w:val="20"/>
              </w:rPr>
              <w:t xml:space="preserve">s en CDI issus de fonctions opérationnelles, 3 ans pour les </w:t>
            </w:r>
            <w:r w:rsidR="007F4EA6">
              <w:rPr>
                <w:rFonts w:cstheme="minorHAnsi"/>
                <w:i/>
                <w:iCs/>
                <w:color w:val="365F91" w:themeColor="accent1" w:themeShade="BF"/>
                <w:sz w:val="20"/>
                <w:szCs w:val="20"/>
              </w:rPr>
              <w:t>salarié</w:t>
            </w:r>
            <w:r w:rsidRPr="007F4EA6">
              <w:rPr>
                <w:rFonts w:cstheme="minorHAnsi"/>
                <w:i/>
                <w:iCs/>
                <w:color w:val="365F91" w:themeColor="accent1" w:themeShade="BF"/>
                <w:sz w:val="20"/>
                <w:szCs w:val="20"/>
              </w:rPr>
              <w:t>s en CDI issus de fonctions commerciales. L’ancienneté des collaborateurs en CDD doit être au minimum supérieure ou égal</w:t>
            </w:r>
            <w:r w:rsidR="00A76DEE">
              <w:rPr>
                <w:rFonts w:cstheme="minorHAnsi"/>
                <w:i/>
                <w:iCs/>
                <w:color w:val="365F91" w:themeColor="accent1" w:themeShade="BF"/>
                <w:sz w:val="20"/>
                <w:szCs w:val="20"/>
              </w:rPr>
              <w:t>e</w:t>
            </w:r>
            <w:r w:rsidRPr="007F4EA6">
              <w:rPr>
                <w:rFonts w:cstheme="minorHAnsi"/>
                <w:i/>
                <w:iCs/>
                <w:color w:val="365F91" w:themeColor="accent1" w:themeShade="BF"/>
                <w:sz w:val="20"/>
                <w:szCs w:val="20"/>
              </w:rPr>
              <w:t xml:space="preserve"> à 6 mois.</w:t>
            </w:r>
          </w:p>
          <w:p w14:paraId="201D02A8" w14:textId="77777777" w:rsidR="000E1567" w:rsidRPr="00F32096" w:rsidRDefault="000E1567" w:rsidP="003A043C">
            <w:pPr>
              <w:spacing w:before="60" w:after="60"/>
              <w:rPr>
                <w:rFonts w:cstheme="minorHAnsi"/>
                <w:color w:val="365F91" w:themeColor="accent1" w:themeShade="BF"/>
                <w:sz w:val="6"/>
                <w:szCs w:val="6"/>
              </w:rPr>
            </w:pPr>
          </w:p>
          <w:p w14:paraId="682B876A" w14:textId="39403DEC" w:rsidR="005B1F77" w:rsidRDefault="005B1F77" w:rsidP="003A043C">
            <w:pPr>
              <w:spacing w:before="60" w:after="60"/>
              <w:rPr>
                <w:rFonts w:cstheme="minorHAnsi"/>
                <w:color w:val="365F91" w:themeColor="accent1" w:themeShade="BF"/>
              </w:rPr>
            </w:pPr>
            <w:r w:rsidRPr="00EA08B7">
              <w:rPr>
                <w:rFonts w:cstheme="minorHAnsi"/>
                <w:color w:val="365F91" w:themeColor="accent1" w:themeShade="BF"/>
              </w:rPr>
              <w:t>Les candidatures de collaborateurs à temps partiel souhaitant reprendre un emploi à temps plein sont prioritaires s’ils remplissent les conditions pour occuper le poste en question et à compétences similaires</w:t>
            </w:r>
          </w:p>
          <w:p w14:paraId="70945110" w14:textId="77777777" w:rsidR="000E1567" w:rsidRPr="00F32096" w:rsidRDefault="000E1567" w:rsidP="003A043C">
            <w:pPr>
              <w:spacing w:before="60" w:after="60"/>
              <w:rPr>
                <w:rFonts w:cstheme="minorHAnsi"/>
                <w:color w:val="365F91" w:themeColor="accent1" w:themeShade="BF"/>
                <w:sz w:val="6"/>
                <w:szCs w:val="6"/>
              </w:rPr>
            </w:pPr>
          </w:p>
          <w:p w14:paraId="0EB01903" w14:textId="075E4801" w:rsidR="005B1F77" w:rsidRPr="00EA08B7" w:rsidRDefault="005B1F77" w:rsidP="003A043C">
            <w:pPr>
              <w:spacing w:before="60" w:after="60"/>
              <w:rPr>
                <w:rFonts w:cstheme="minorHAnsi"/>
                <w:color w:val="365F91" w:themeColor="accent1" w:themeShade="BF"/>
              </w:rPr>
            </w:pPr>
            <w:r w:rsidRPr="00EA08B7">
              <w:rPr>
                <w:rFonts w:cstheme="minorHAnsi"/>
                <w:color w:val="365F91" w:themeColor="accent1" w:themeShade="BF"/>
              </w:rPr>
              <w:t>L’envoi d’informations régulières sur les postes disponibles en interne, systématisé, doit se poursuivre</w:t>
            </w:r>
          </w:p>
        </w:tc>
      </w:tr>
    </w:tbl>
    <w:p w14:paraId="63503CB5" w14:textId="77777777" w:rsidR="00F26234" w:rsidRDefault="00F26234" w:rsidP="00FE5516">
      <w:pPr>
        <w:spacing w:before="60" w:after="60"/>
        <w:jc w:val="both"/>
        <w:rPr>
          <w:rFonts w:ascii="Arial" w:hAnsi="Arial" w:cs="Arial"/>
        </w:rPr>
      </w:pPr>
    </w:p>
    <w:p w14:paraId="0E1B5DD7" w14:textId="76FEF408" w:rsidR="00FE5516" w:rsidRPr="005E5C17" w:rsidRDefault="00D5480C">
      <w:pPr>
        <w:pStyle w:val="Titre3"/>
        <w:numPr>
          <w:ilvl w:val="2"/>
          <w:numId w:val="20"/>
        </w:numPr>
        <w:spacing w:before="60" w:after="120"/>
        <w:rPr>
          <w:rFonts w:ascii="Arial" w:hAnsi="Arial" w:cs="Arial"/>
          <w:b/>
          <w:smallCaps/>
          <w:sz w:val="24"/>
          <w:szCs w:val="24"/>
          <w:u w:val="single"/>
        </w:rPr>
      </w:pPr>
      <w:bookmarkStart w:id="19" w:name="_Toc124522118"/>
      <w:r w:rsidRPr="005E5C17">
        <w:rPr>
          <w:rFonts w:ascii="Arial" w:hAnsi="Arial" w:cs="Arial"/>
          <w:b/>
          <w:smallCaps/>
          <w:sz w:val="24"/>
          <w:szCs w:val="24"/>
          <w:u w:val="single"/>
        </w:rPr>
        <w:t>L</w:t>
      </w:r>
      <w:r w:rsidR="00FE5516" w:rsidRPr="005E5C17">
        <w:rPr>
          <w:rFonts w:ascii="Arial" w:hAnsi="Arial" w:cs="Arial"/>
          <w:b/>
          <w:smallCaps/>
          <w:sz w:val="24"/>
          <w:szCs w:val="24"/>
          <w:u w:val="single"/>
        </w:rPr>
        <w:t>es entretiens participant à l’évolution</w:t>
      </w:r>
      <w:bookmarkEnd w:id="19"/>
    </w:p>
    <w:p w14:paraId="42468A17" w14:textId="726A9037" w:rsidR="00FE5516" w:rsidRPr="00377B6C" w:rsidRDefault="00FE5516" w:rsidP="00377B6C">
      <w:pPr>
        <w:spacing w:before="60" w:after="120" w:line="254" w:lineRule="auto"/>
        <w:jc w:val="both"/>
        <w:rPr>
          <w:rFonts w:ascii="Arial" w:hAnsi="Arial" w:cs="Arial"/>
          <w:b/>
          <w:bCs/>
          <w:u w:val="single"/>
        </w:rPr>
      </w:pPr>
      <w:r w:rsidRPr="00377B6C">
        <w:rPr>
          <w:rFonts w:ascii="Arial" w:hAnsi="Arial" w:cs="Arial"/>
          <w:b/>
          <w:bCs/>
          <w:u w:val="single"/>
        </w:rPr>
        <w:t>Les entretiens professionnels et l’entretien annuel</w:t>
      </w:r>
    </w:p>
    <w:p w14:paraId="272C7AC9" w14:textId="5A4EF4C2" w:rsidR="00FE5516" w:rsidRDefault="00FE5516" w:rsidP="00FE5516">
      <w:pPr>
        <w:spacing w:before="60" w:after="60" w:line="254" w:lineRule="auto"/>
        <w:jc w:val="both"/>
        <w:rPr>
          <w:rFonts w:ascii="Arial" w:hAnsi="Arial" w:cs="Arial"/>
        </w:rPr>
      </w:pPr>
      <w:r w:rsidRPr="004E1FC8">
        <w:rPr>
          <w:rFonts w:ascii="Arial" w:hAnsi="Arial" w:cs="Arial"/>
        </w:rPr>
        <w:t>Comme précédemment évoqué, parmi les mesures permettant plus généralement de favoriser les mobilités, évolutions et promotions, les entretiens professionnels prévus par la réglementation</w:t>
      </w:r>
      <w:r w:rsidRPr="00865ECD">
        <w:rPr>
          <w:rFonts w:ascii="Arial" w:hAnsi="Arial" w:cs="Arial"/>
        </w:rPr>
        <w:t xml:space="preserve"> </w:t>
      </w:r>
      <w:r>
        <w:rPr>
          <w:rFonts w:ascii="Arial" w:hAnsi="Arial" w:cs="Arial"/>
        </w:rPr>
        <w:t xml:space="preserve">sont </w:t>
      </w:r>
      <w:r w:rsidRPr="004E1FC8">
        <w:rPr>
          <w:rFonts w:ascii="Arial" w:hAnsi="Arial" w:cs="Arial"/>
        </w:rPr>
        <w:t xml:space="preserve">systématiques et </w:t>
      </w:r>
      <w:r>
        <w:rPr>
          <w:rFonts w:ascii="Arial" w:hAnsi="Arial" w:cs="Arial"/>
        </w:rPr>
        <w:t xml:space="preserve">effectués </w:t>
      </w:r>
      <w:r w:rsidRPr="001E211B">
        <w:rPr>
          <w:rFonts w:ascii="Arial" w:hAnsi="Arial" w:cs="Arial"/>
        </w:rPr>
        <w:t>annuel</w:t>
      </w:r>
      <w:r>
        <w:rPr>
          <w:rFonts w:ascii="Arial" w:hAnsi="Arial" w:cs="Arial"/>
        </w:rPr>
        <w:t>lement (là où la réglementation prévoit tous les deux ans). Ces</w:t>
      </w:r>
      <w:r w:rsidRPr="004E1FC8">
        <w:rPr>
          <w:rFonts w:ascii="Arial" w:hAnsi="Arial" w:cs="Arial"/>
        </w:rPr>
        <w:t xml:space="preserve"> entretiens port</w:t>
      </w:r>
      <w:r>
        <w:rPr>
          <w:rFonts w:ascii="Arial" w:hAnsi="Arial" w:cs="Arial"/>
        </w:rPr>
        <w:t>ent</w:t>
      </w:r>
      <w:r w:rsidRPr="004E1FC8">
        <w:rPr>
          <w:rFonts w:ascii="Arial" w:hAnsi="Arial" w:cs="Arial"/>
        </w:rPr>
        <w:t xml:space="preserve"> notamment sur les besoins en formation, les perspectives d'évolution professionnelle et les évolutions effectivement en cours ou intervenues</w:t>
      </w:r>
      <w:r>
        <w:rPr>
          <w:rFonts w:ascii="Arial" w:hAnsi="Arial" w:cs="Arial"/>
        </w:rPr>
        <w:t>.</w:t>
      </w:r>
      <w:r w:rsidR="0022484D">
        <w:rPr>
          <w:rFonts w:ascii="Arial" w:hAnsi="Arial" w:cs="Arial"/>
        </w:rPr>
        <w:t xml:space="preserve"> Leur tenue a été systématisée.</w:t>
      </w:r>
    </w:p>
    <w:p w14:paraId="59743264" w14:textId="52DCC928" w:rsidR="00FE5516" w:rsidRDefault="00FE5516" w:rsidP="00377B6C">
      <w:pPr>
        <w:spacing w:before="60" w:after="120" w:line="254" w:lineRule="auto"/>
        <w:jc w:val="both"/>
        <w:rPr>
          <w:rFonts w:ascii="Arial" w:hAnsi="Arial" w:cs="Arial"/>
        </w:rPr>
      </w:pPr>
      <w:r>
        <w:rPr>
          <w:rFonts w:ascii="Arial" w:hAnsi="Arial" w:cs="Arial"/>
        </w:rPr>
        <w:t>La tenue des entretiens professionnels de « bilan » (point des 6 ans) pour tous les collaborateurs a permis également d’identifier les besoins / attentes</w:t>
      </w:r>
      <w:r w:rsidR="00A70DE4">
        <w:rPr>
          <w:rFonts w:ascii="Arial" w:hAnsi="Arial" w:cs="Arial"/>
        </w:rPr>
        <w:t xml:space="preserve"> en évolution professionnelle</w:t>
      </w:r>
      <w:r>
        <w:rPr>
          <w:rFonts w:ascii="Arial" w:hAnsi="Arial" w:cs="Arial"/>
        </w:rPr>
        <w:t>.</w:t>
      </w:r>
    </w:p>
    <w:p w14:paraId="5910C23A" w14:textId="46F5A671" w:rsidR="00FE5516" w:rsidRPr="00377B6C" w:rsidRDefault="008948D7" w:rsidP="00377B6C">
      <w:pPr>
        <w:spacing w:before="60" w:after="120" w:line="254" w:lineRule="auto"/>
        <w:jc w:val="both"/>
        <w:rPr>
          <w:rFonts w:ascii="Arial" w:hAnsi="Arial" w:cs="Arial"/>
          <w:b/>
          <w:bCs/>
          <w:u w:val="single"/>
        </w:rPr>
      </w:pPr>
      <w:r>
        <w:rPr>
          <w:rFonts w:ascii="Arial" w:hAnsi="Arial" w:cs="Arial"/>
          <w:b/>
          <w:bCs/>
          <w:u w:val="single"/>
        </w:rPr>
        <w:t>Les e</w:t>
      </w:r>
      <w:r w:rsidR="00FE5516" w:rsidRPr="00377B6C">
        <w:rPr>
          <w:rFonts w:ascii="Arial" w:hAnsi="Arial" w:cs="Arial"/>
          <w:b/>
          <w:bCs/>
          <w:u w:val="single"/>
        </w:rPr>
        <w:t>ntretiens de carrière et mi carrière</w:t>
      </w:r>
    </w:p>
    <w:p w14:paraId="72F81B63" w14:textId="68D8B9B8" w:rsidR="00FE5516" w:rsidRDefault="0022484D" w:rsidP="00FE5516">
      <w:pPr>
        <w:spacing w:before="60" w:after="60"/>
        <w:jc w:val="both"/>
        <w:rPr>
          <w:rFonts w:ascii="Arial" w:hAnsi="Arial" w:cs="Arial"/>
        </w:rPr>
      </w:pPr>
      <w:r>
        <w:rPr>
          <w:rFonts w:ascii="Arial" w:hAnsi="Arial" w:cs="Arial"/>
        </w:rPr>
        <w:t>Ils peuvent</w:t>
      </w:r>
      <w:r w:rsidR="00FE5516" w:rsidRPr="00870E0C">
        <w:rPr>
          <w:rFonts w:ascii="Arial" w:hAnsi="Arial" w:cs="Arial"/>
        </w:rPr>
        <w:t xml:space="preserve"> également contribuer à favoriser l’évolution professionnelle. </w:t>
      </w:r>
    </w:p>
    <w:p w14:paraId="39470DF5" w14:textId="2BA33BCA" w:rsidR="0022484D" w:rsidRDefault="0022484D" w:rsidP="0022484D">
      <w:pPr>
        <w:spacing w:before="60" w:after="60"/>
        <w:jc w:val="both"/>
        <w:rPr>
          <w:rFonts w:ascii="Arial" w:hAnsi="Arial" w:cs="Arial"/>
        </w:rPr>
      </w:pPr>
      <w:r>
        <w:rPr>
          <w:rFonts w:ascii="Arial" w:hAnsi="Arial" w:cs="Arial"/>
        </w:rPr>
        <w:t xml:space="preserve">La Société les incite par des actions de communication et information (par ex. a été créé </w:t>
      </w:r>
      <w:r w:rsidRPr="009A45F5">
        <w:rPr>
          <w:rFonts w:ascii="Arial" w:hAnsi="Arial" w:cs="Arial"/>
        </w:rPr>
        <w:t>un onglet dans l’intranet « gestion des carrières »</w:t>
      </w:r>
      <w:r>
        <w:rPr>
          <w:rFonts w:ascii="Arial" w:hAnsi="Arial" w:cs="Arial"/>
        </w:rPr>
        <w:t xml:space="preserve"> au sein duquel ils sont présentés).</w:t>
      </w:r>
    </w:p>
    <w:p w14:paraId="3039903F" w14:textId="77777777" w:rsidR="009A3A23" w:rsidRPr="009A3A23" w:rsidRDefault="009A3A23" w:rsidP="0022484D">
      <w:pPr>
        <w:spacing w:before="60" w:after="60"/>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EA08B7" w:rsidRPr="00EA08B7" w14:paraId="308FCE75" w14:textId="77777777" w:rsidTr="00BA47F9">
        <w:trPr>
          <w:trHeight w:val="866"/>
        </w:trPr>
        <w:tc>
          <w:tcPr>
            <w:tcW w:w="1838" w:type="dxa"/>
          </w:tcPr>
          <w:p w14:paraId="16D7FD86" w14:textId="4A1584DB" w:rsidR="005B1F77" w:rsidRPr="00EA08B7" w:rsidRDefault="005B1F77" w:rsidP="00D2599B">
            <w:pPr>
              <w:rPr>
                <w:rFonts w:cstheme="minorHAnsi"/>
                <w:b/>
                <w:smallCaps/>
                <w:color w:val="365F91" w:themeColor="accent1" w:themeShade="BF"/>
                <w:u w:val="single"/>
              </w:rPr>
            </w:pPr>
            <w:bookmarkStart w:id="20" w:name="_Toc124522119"/>
            <w:r w:rsidRPr="00EA08B7">
              <w:rPr>
                <w:rFonts w:cstheme="minorHAnsi"/>
                <w:b/>
                <w:smallCaps/>
                <w:color w:val="365F91" w:themeColor="accent1" w:themeShade="BF"/>
                <w:u w:val="single"/>
              </w:rPr>
              <w:t xml:space="preserve">Actions </w:t>
            </w:r>
            <w:proofErr w:type="spellStart"/>
            <w:r w:rsidRPr="00EA08B7">
              <w:rPr>
                <w:rFonts w:cstheme="minorHAnsi"/>
                <w:b/>
                <w:smallCaps/>
                <w:color w:val="365F91" w:themeColor="accent1" w:themeShade="BF"/>
                <w:u w:val="single"/>
              </w:rPr>
              <w:t>a</w:t>
            </w:r>
            <w:proofErr w:type="spellEnd"/>
            <w:r w:rsidRPr="00EA08B7">
              <w:rPr>
                <w:rFonts w:cstheme="minorHAnsi"/>
                <w:b/>
                <w:smallCaps/>
                <w:color w:val="365F91" w:themeColor="accent1" w:themeShade="BF"/>
                <w:u w:val="single"/>
              </w:rPr>
              <w:t xml:space="preserve"> poursuivre et à mener</w:t>
            </w:r>
            <w:r w:rsidR="00EA08B7" w:rsidRPr="00EA08B7">
              <w:rPr>
                <w:rFonts w:cstheme="minorHAnsi"/>
                <w:b/>
                <w:smallCaps/>
                <w:color w:val="365F91" w:themeColor="accent1" w:themeShade="BF"/>
                <w:u w:val="single"/>
              </w:rPr>
              <w:t xml:space="preserve"> </w:t>
            </w:r>
            <w:bookmarkEnd w:id="20"/>
          </w:p>
        </w:tc>
        <w:tc>
          <w:tcPr>
            <w:tcW w:w="7223" w:type="dxa"/>
          </w:tcPr>
          <w:p w14:paraId="77FE7474" w14:textId="7A70D942" w:rsidR="005B1F77" w:rsidRDefault="005B1F77" w:rsidP="003A043C">
            <w:pPr>
              <w:spacing w:before="60" w:after="60"/>
              <w:rPr>
                <w:rFonts w:cstheme="minorHAnsi"/>
                <w:color w:val="365F91" w:themeColor="accent1" w:themeShade="BF"/>
              </w:rPr>
            </w:pPr>
            <w:r w:rsidRPr="00EA08B7">
              <w:rPr>
                <w:rFonts w:cstheme="minorHAnsi"/>
                <w:color w:val="365F91" w:themeColor="accent1" w:themeShade="BF"/>
              </w:rPr>
              <w:t>Tenue annuelle et systématique des entretiens professionnels</w:t>
            </w:r>
          </w:p>
          <w:p w14:paraId="564BBF3F" w14:textId="77777777" w:rsidR="000E1567" w:rsidRPr="00207D0D" w:rsidRDefault="000E1567" w:rsidP="003A043C">
            <w:pPr>
              <w:spacing w:before="60" w:after="60"/>
              <w:rPr>
                <w:rFonts w:cstheme="minorHAnsi"/>
                <w:color w:val="365F91" w:themeColor="accent1" w:themeShade="BF"/>
                <w:sz w:val="6"/>
                <w:szCs w:val="6"/>
              </w:rPr>
            </w:pPr>
          </w:p>
          <w:p w14:paraId="29BF7247" w14:textId="39407FBA" w:rsidR="005B1F77" w:rsidRPr="00EA08B7" w:rsidRDefault="005B1F77" w:rsidP="003A043C">
            <w:pPr>
              <w:spacing w:before="60" w:after="60"/>
              <w:rPr>
                <w:rFonts w:cstheme="minorHAnsi"/>
                <w:color w:val="365F91" w:themeColor="accent1" w:themeShade="BF"/>
              </w:rPr>
            </w:pPr>
            <w:r w:rsidRPr="00EA08B7">
              <w:rPr>
                <w:rFonts w:cstheme="minorHAnsi"/>
                <w:color w:val="365F91" w:themeColor="accent1" w:themeShade="BF"/>
              </w:rPr>
              <w:t>Communication et information sur les entretiens participant à l’évolution (carrière et mi carrière notamment)</w:t>
            </w:r>
          </w:p>
        </w:tc>
      </w:tr>
    </w:tbl>
    <w:p w14:paraId="0BFE9FD6" w14:textId="77777777" w:rsidR="00FE5516" w:rsidRPr="00FE5516" w:rsidRDefault="00FE5516" w:rsidP="00FE5516">
      <w:pPr>
        <w:spacing w:before="60" w:after="60"/>
        <w:jc w:val="both"/>
        <w:rPr>
          <w:rFonts w:ascii="Arial" w:hAnsi="Arial" w:cs="Arial"/>
        </w:rPr>
      </w:pPr>
    </w:p>
    <w:p w14:paraId="036C9130" w14:textId="2F67253F" w:rsidR="001C388F" w:rsidRPr="00EA08B7" w:rsidRDefault="001C388F">
      <w:pPr>
        <w:pStyle w:val="Titre3"/>
        <w:numPr>
          <w:ilvl w:val="2"/>
          <w:numId w:val="20"/>
        </w:numPr>
        <w:spacing w:before="60" w:after="120"/>
        <w:rPr>
          <w:rFonts w:ascii="Arial" w:hAnsi="Arial" w:cs="Arial"/>
          <w:b/>
          <w:smallCaps/>
          <w:sz w:val="24"/>
          <w:szCs w:val="24"/>
          <w:u w:val="single"/>
        </w:rPr>
      </w:pPr>
      <w:bookmarkStart w:id="21" w:name="_Toc124522120"/>
      <w:r w:rsidRPr="00EA08B7">
        <w:rPr>
          <w:rFonts w:ascii="Arial" w:hAnsi="Arial" w:cs="Arial"/>
          <w:b/>
          <w:smallCaps/>
          <w:sz w:val="24"/>
          <w:szCs w:val="24"/>
          <w:u w:val="single"/>
        </w:rPr>
        <w:t>Le renforcement de la méthodologie d’accompagnement des « Talents »</w:t>
      </w:r>
      <w:bookmarkEnd w:id="21"/>
    </w:p>
    <w:p w14:paraId="1A7F0202" w14:textId="7D162296" w:rsidR="00F26234" w:rsidRDefault="00F26234" w:rsidP="0095677C">
      <w:pPr>
        <w:spacing w:before="60" w:after="60"/>
        <w:jc w:val="both"/>
        <w:rPr>
          <w:rFonts w:ascii="Arial" w:hAnsi="Arial" w:cs="Arial"/>
        </w:rPr>
      </w:pPr>
      <w:r w:rsidRPr="000D0028">
        <w:rPr>
          <w:rFonts w:ascii="Arial" w:hAnsi="Arial" w:cs="Arial"/>
        </w:rPr>
        <w:t xml:space="preserve">Parallèlement aux actions portées sur le recrutement, Sodexo </w:t>
      </w:r>
      <w:proofErr w:type="spellStart"/>
      <w:r w:rsidRPr="000D0028">
        <w:rPr>
          <w:rFonts w:ascii="Arial" w:hAnsi="Arial" w:cs="Arial"/>
        </w:rPr>
        <w:t>Pass</w:t>
      </w:r>
      <w:proofErr w:type="spellEnd"/>
      <w:r w:rsidRPr="000D0028">
        <w:rPr>
          <w:rFonts w:ascii="Arial" w:hAnsi="Arial" w:cs="Arial"/>
        </w:rPr>
        <w:t xml:space="preserve"> France</w:t>
      </w:r>
      <w:r>
        <w:rPr>
          <w:rFonts w:ascii="Arial" w:hAnsi="Arial" w:cs="Arial"/>
        </w:rPr>
        <w:t xml:space="preserve"> </w:t>
      </w:r>
      <w:r w:rsidR="001C388F">
        <w:rPr>
          <w:rFonts w:ascii="Arial" w:hAnsi="Arial" w:cs="Arial"/>
        </w:rPr>
        <w:t>s’appuie sur</w:t>
      </w:r>
      <w:r w:rsidRPr="000D0028">
        <w:rPr>
          <w:rFonts w:ascii="Arial" w:hAnsi="Arial" w:cs="Arial"/>
        </w:rPr>
        <w:t xml:space="preserve"> une méthodologie visant à structurer la gestion de ses talents.</w:t>
      </w:r>
    </w:p>
    <w:p w14:paraId="70FC13E9" w14:textId="5DE1E722" w:rsidR="00F26234" w:rsidRDefault="00F26234" w:rsidP="0095677C">
      <w:pPr>
        <w:spacing w:before="60" w:after="60"/>
        <w:jc w:val="both"/>
        <w:rPr>
          <w:rFonts w:ascii="Arial" w:hAnsi="Arial" w:cs="Arial"/>
        </w:rPr>
      </w:pPr>
      <w:r w:rsidRPr="000D0028">
        <w:rPr>
          <w:rFonts w:ascii="Arial" w:hAnsi="Arial" w:cs="Arial"/>
        </w:rPr>
        <w:t xml:space="preserve">Cette méthodologie </w:t>
      </w:r>
      <w:r w:rsidR="001C388F">
        <w:rPr>
          <w:rFonts w:ascii="Arial" w:hAnsi="Arial" w:cs="Arial"/>
        </w:rPr>
        <w:t xml:space="preserve">(antérieurement appelée « Talent Management », maintenant « People </w:t>
      </w:r>
      <w:proofErr w:type="spellStart"/>
      <w:r w:rsidR="001C388F">
        <w:rPr>
          <w:rFonts w:ascii="Arial" w:hAnsi="Arial" w:cs="Arial"/>
        </w:rPr>
        <w:t>Review</w:t>
      </w:r>
      <w:proofErr w:type="spellEnd"/>
      <w:r w:rsidR="001C388F">
        <w:rPr>
          <w:rFonts w:ascii="Arial" w:hAnsi="Arial" w:cs="Arial"/>
        </w:rPr>
        <w:t> »)</w:t>
      </w:r>
      <w:r w:rsidR="00FE5516">
        <w:rPr>
          <w:rFonts w:ascii="Arial" w:hAnsi="Arial" w:cs="Arial"/>
        </w:rPr>
        <w:t xml:space="preserve">, très structurée, </w:t>
      </w:r>
      <w:r w:rsidRPr="000D0028">
        <w:rPr>
          <w:rFonts w:ascii="Arial" w:hAnsi="Arial" w:cs="Arial"/>
        </w:rPr>
        <w:t>permet d’identifier et d’accompagner de façon efficace les salariés pouvant répondre aux critères de la mobilité ou d</w:t>
      </w:r>
      <w:r w:rsidR="001C388F">
        <w:rPr>
          <w:rFonts w:ascii="Arial" w:hAnsi="Arial" w:cs="Arial"/>
        </w:rPr>
        <w:t>e l’</w:t>
      </w:r>
      <w:r w:rsidRPr="000D0028">
        <w:rPr>
          <w:rFonts w:ascii="Arial" w:hAnsi="Arial" w:cs="Arial"/>
        </w:rPr>
        <w:t xml:space="preserve">évolution. </w:t>
      </w:r>
      <w:r w:rsidR="00FE5516">
        <w:rPr>
          <w:rFonts w:ascii="Arial" w:hAnsi="Arial" w:cs="Arial"/>
        </w:rPr>
        <w:t>Elle permet</w:t>
      </w:r>
      <w:r w:rsidRPr="000D0028">
        <w:rPr>
          <w:rFonts w:ascii="Arial" w:hAnsi="Arial" w:cs="Arial"/>
        </w:rPr>
        <w:t>, également, de porter une attention particulière aux profils de certaines femmes répondant à ces critères.</w:t>
      </w:r>
    </w:p>
    <w:p w14:paraId="3E6CF71E" w14:textId="77777777" w:rsidR="009A3A23" w:rsidRPr="009A3A23" w:rsidRDefault="009A3A23" w:rsidP="0095677C">
      <w:pPr>
        <w:spacing w:before="60" w:after="60"/>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EA08B7" w:rsidRPr="00EA08B7" w14:paraId="0372998A" w14:textId="77777777" w:rsidTr="003A043C">
        <w:trPr>
          <w:trHeight w:val="1115"/>
        </w:trPr>
        <w:tc>
          <w:tcPr>
            <w:tcW w:w="1838" w:type="dxa"/>
          </w:tcPr>
          <w:p w14:paraId="1B90012B" w14:textId="026329ED" w:rsidR="005B1F77" w:rsidRPr="00EA08B7" w:rsidRDefault="005B1F77" w:rsidP="00D2599B">
            <w:pPr>
              <w:rPr>
                <w:rFonts w:cstheme="minorHAnsi"/>
                <w:b/>
                <w:smallCaps/>
                <w:color w:val="365F91" w:themeColor="accent1" w:themeShade="BF"/>
                <w:u w:val="single"/>
              </w:rPr>
            </w:pPr>
            <w:bookmarkStart w:id="22" w:name="_Toc124522121"/>
            <w:r w:rsidRPr="00EA08B7">
              <w:rPr>
                <w:rFonts w:cstheme="minorHAnsi"/>
                <w:b/>
                <w:smallCaps/>
                <w:color w:val="365F91" w:themeColor="accent1" w:themeShade="BF"/>
                <w:u w:val="single"/>
              </w:rPr>
              <w:t xml:space="preserve">Actions </w:t>
            </w:r>
            <w:proofErr w:type="spellStart"/>
            <w:r w:rsidRPr="00EA08B7">
              <w:rPr>
                <w:rFonts w:cstheme="minorHAnsi"/>
                <w:b/>
                <w:smallCaps/>
                <w:color w:val="365F91" w:themeColor="accent1" w:themeShade="BF"/>
                <w:u w:val="single"/>
              </w:rPr>
              <w:t>a</w:t>
            </w:r>
            <w:proofErr w:type="spellEnd"/>
            <w:r w:rsidRPr="00EA08B7">
              <w:rPr>
                <w:rFonts w:cstheme="minorHAnsi"/>
                <w:b/>
                <w:smallCaps/>
                <w:color w:val="365F91" w:themeColor="accent1" w:themeShade="BF"/>
                <w:u w:val="single"/>
              </w:rPr>
              <w:t xml:space="preserve"> poursuivre et à mener</w:t>
            </w:r>
            <w:r w:rsidR="00EA08B7">
              <w:rPr>
                <w:rFonts w:cstheme="minorHAnsi"/>
                <w:b/>
                <w:smallCaps/>
                <w:color w:val="365F91" w:themeColor="accent1" w:themeShade="BF"/>
                <w:u w:val="single"/>
              </w:rPr>
              <w:t xml:space="preserve"> </w:t>
            </w:r>
            <w:bookmarkEnd w:id="22"/>
          </w:p>
        </w:tc>
        <w:tc>
          <w:tcPr>
            <w:tcW w:w="7223" w:type="dxa"/>
          </w:tcPr>
          <w:p w14:paraId="4CFF18A3" w14:textId="77777777" w:rsidR="000E1567" w:rsidRDefault="00957FF2" w:rsidP="003A043C">
            <w:pPr>
              <w:spacing w:before="60" w:after="60"/>
              <w:rPr>
                <w:rFonts w:cstheme="minorHAnsi"/>
                <w:color w:val="1F497D" w:themeColor="text2"/>
              </w:rPr>
            </w:pPr>
            <w:r w:rsidRPr="00552F3C">
              <w:rPr>
                <w:rFonts w:cstheme="minorHAnsi"/>
                <w:color w:val="1F497D" w:themeColor="text2"/>
              </w:rPr>
              <w:t>S’assurer</w:t>
            </w:r>
            <w:r w:rsidR="004727C4" w:rsidRPr="00552F3C">
              <w:rPr>
                <w:rFonts w:cstheme="minorHAnsi"/>
                <w:color w:val="1F497D" w:themeColor="text2"/>
              </w:rPr>
              <w:t xml:space="preserve">, en lien avec les managers, </w:t>
            </w:r>
            <w:r w:rsidRPr="00552F3C">
              <w:rPr>
                <w:rFonts w:cstheme="minorHAnsi"/>
                <w:color w:val="1F497D" w:themeColor="text2"/>
              </w:rPr>
              <w:t>de l</w:t>
            </w:r>
            <w:r w:rsidR="005F48A2" w:rsidRPr="00552F3C">
              <w:rPr>
                <w:rFonts w:cstheme="minorHAnsi"/>
                <w:color w:val="1F497D" w:themeColor="text2"/>
              </w:rPr>
              <w:t xml:space="preserve">a bonne </w:t>
            </w:r>
            <w:r w:rsidRPr="00552F3C">
              <w:rPr>
                <w:rFonts w:cstheme="minorHAnsi"/>
                <w:color w:val="1F497D" w:themeColor="text2"/>
              </w:rPr>
              <w:t>appl</w:t>
            </w:r>
            <w:r w:rsidR="005F48A2" w:rsidRPr="00552F3C">
              <w:rPr>
                <w:rFonts w:cstheme="minorHAnsi"/>
                <w:color w:val="1F497D" w:themeColor="text2"/>
              </w:rPr>
              <w:t xml:space="preserve">ication de la </w:t>
            </w:r>
            <w:r w:rsidR="003622E0" w:rsidRPr="00552F3C">
              <w:rPr>
                <w:rFonts w:cstheme="minorHAnsi"/>
                <w:color w:val="1F497D" w:themeColor="text2"/>
              </w:rPr>
              <w:t>méthodologie «</w:t>
            </w:r>
            <w:r w:rsidR="005F48A2" w:rsidRPr="00552F3C">
              <w:rPr>
                <w:rFonts w:cstheme="minorHAnsi"/>
                <w:color w:val="1F497D" w:themeColor="text2"/>
              </w:rPr>
              <w:t> </w:t>
            </w:r>
            <w:r w:rsidR="00010E3A" w:rsidRPr="00552F3C">
              <w:rPr>
                <w:rFonts w:cstheme="minorHAnsi"/>
                <w:color w:val="1F497D" w:themeColor="text2"/>
              </w:rPr>
              <w:t>Pe</w:t>
            </w:r>
            <w:r w:rsidR="003C65E1" w:rsidRPr="00552F3C">
              <w:rPr>
                <w:rFonts w:cstheme="minorHAnsi"/>
                <w:color w:val="1F497D" w:themeColor="text2"/>
              </w:rPr>
              <w:t>o</w:t>
            </w:r>
            <w:r w:rsidR="00010E3A" w:rsidRPr="00552F3C">
              <w:rPr>
                <w:rFonts w:cstheme="minorHAnsi"/>
                <w:color w:val="1F497D" w:themeColor="text2"/>
              </w:rPr>
              <w:t xml:space="preserve">ple </w:t>
            </w:r>
            <w:proofErr w:type="spellStart"/>
            <w:r w:rsidR="00010E3A" w:rsidRPr="00552F3C">
              <w:rPr>
                <w:rFonts w:cstheme="minorHAnsi"/>
                <w:color w:val="1F497D" w:themeColor="text2"/>
              </w:rPr>
              <w:t>review</w:t>
            </w:r>
            <w:proofErr w:type="spellEnd"/>
            <w:r w:rsidR="005F48A2" w:rsidRPr="00552F3C">
              <w:rPr>
                <w:rFonts w:cstheme="minorHAnsi"/>
                <w:color w:val="1F497D" w:themeColor="text2"/>
              </w:rPr>
              <w:t> »</w:t>
            </w:r>
            <w:r w:rsidR="00010E3A" w:rsidRPr="00552F3C">
              <w:rPr>
                <w:rFonts w:cstheme="minorHAnsi"/>
                <w:color w:val="1F497D" w:themeColor="text2"/>
              </w:rPr>
              <w:t xml:space="preserve"> </w:t>
            </w:r>
            <w:r w:rsidR="004727C4" w:rsidRPr="00552F3C">
              <w:rPr>
                <w:rFonts w:cstheme="minorHAnsi"/>
                <w:color w:val="1F497D" w:themeColor="text2"/>
              </w:rPr>
              <w:t xml:space="preserve">et du suivi des talents </w:t>
            </w:r>
          </w:p>
          <w:p w14:paraId="320B836A" w14:textId="77777777" w:rsidR="000E1567" w:rsidRPr="00207D0D" w:rsidRDefault="000E1567" w:rsidP="003A043C">
            <w:pPr>
              <w:spacing w:before="60" w:after="60"/>
              <w:rPr>
                <w:rFonts w:cstheme="minorHAnsi"/>
                <w:color w:val="1F497D" w:themeColor="text2"/>
                <w:sz w:val="6"/>
                <w:szCs w:val="6"/>
              </w:rPr>
            </w:pPr>
          </w:p>
          <w:p w14:paraId="7C84886C" w14:textId="7161050C" w:rsidR="005B1F77" w:rsidRPr="000E1567" w:rsidRDefault="004727C4" w:rsidP="003A043C">
            <w:pPr>
              <w:spacing w:before="60" w:after="60"/>
              <w:rPr>
                <w:rFonts w:cstheme="minorHAnsi"/>
                <w:color w:val="1F497D" w:themeColor="text2"/>
              </w:rPr>
            </w:pPr>
            <w:r w:rsidRPr="00552F3C">
              <w:rPr>
                <w:rFonts w:cstheme="minorHAnsi"/>
                <w:color w:val="1F497D" w:themeColor="text2"/>
              </w:rPr>
              <w:t xml:space="preserve">S’assurer, en lien avec le manager, de </w:t>
            </w:r>
            <w:r w:rsidR="001F672E" w:rsidRPr="00552F3C">
              <w:rPr>
                <w:rFonts w:cstheme="minorHAnsi"/>
                <w:color w:val="1F497D" w:themeColor="text2"/>
              </w:rPr>
              <w:t xml:space="preserve">l’identification des plans de développement et de leur </w:t>
            </w:r>
            <w:r w:rsidR="003622E0" w:rsidRPr="00552F3C">
              <w:rPr>
                <w:rFonts w:cstheme="minorHAnsi"/>
                <w:color w:val="1F497D" w:themeColor="text2"/>
              </w:rPr>
              <w:t xml:space="preserve">déploiement </w:t>
            </w:r>
          </w:p>
        </w:tc>
      </w:tr>
    </w:tbl>
    <w:p w14:paraId="2138CFFE" w14:textId="77777777" w:rsidR="005B1F77" w:rsidRDefault="005B1F77" w:rsidP="0022484D">
      <w:pPr>
        <w:spacing w:before="60" w:after="60"/>
        <w:jc w:val="both"/>
        <w:rPr>
          <w:rFonts w:ascii="Arial" w:hAnsi="Arial" w:cs="Arial"/>
        </w:rPr>
      </w:pPr>
    </w:p>
    <w:p w14:paraId="76108113" w14:textId="0A54046D" w:rsidR="0022484D" w:rsidRPr="00EA08B7" w:rsidRDefault="0022484D">
      <w:pPr>
        <w:pStyle w:val="Titre3"/>
        <w:numPr>
          <w:ilvl w:val="2"/>
          <w:numId w:val="20"/>
        </w:numPr>
        <w:spacing w:before="60" w:after="120"/>
        <w:rPr>
          <w:rFonts w:ascii="Arial" w:hAnsi="Arial" w:cs="Arial"/>
          <w:b/>
          <w:smallCaps/>
          <w:sz w:val="24"/>
          <w:szCs w:val="24"/>
          <w:u w:val="single"/>
        </w:rPr>
      </w:pPr>
      <w:bookmarkStart w:id="23" w:name="_Toc124522122"/>
      <w:r w:rsidRPr="00EA08B7">
        <w:rPr>
          <w:rFonts w:ascii="Arial" w:hAnsi="Arial" w:cs="Arial"/>
          <w:b/>
          <w:smallCaps/>
          <w:sz w:val="24"/>
          <w:szCs w:val="24"/>
          <w:u w:val="single"/>
        </w:rPr>
        <w:t>Le développement de programmes d’accompagnement de développement personnel</w:t>
      </w:r>
      <w:bookmarkEnd w:id="23"/>
    </w:p>
    <w:p w14:paraId="44938AE8" w14:textId="57AFD621" w:rsidR="0093203A" w:rsidRDefault="0093203A" w:rsidP="0093203A">
      <w:pPr>
        <w:spacing w:before="60" w:after="60"/>
        <w:jc w:val="both"/>
        <w:rPr>
          <w:rFonts w:ascii="Arial" w:hAnsi="Arial" w:cs="Arial"/>
        </w:rPr>
      </w:pPr>
      <w:r w:rsidRPr="000D0028">
        <w:rPr>
          <w:rFonts w:ascii="Arial" w:hAnsi="Arial" w:cs="Arial"/>
        </w:rPr>
        <w:t>Pour accompagner l’évolution des femmes</w:t>
      </w:r>
      <w:r>
        <w:rPr>
          <w:rFonts w:ascii="Arial" w:hAnsi="Arial" w:cs="Arial"/>
        </w:rPr>
        <w:t xml:space="preserve">, </w:t>
      </w:r>
      <w:r w:rsidRPr="0093203A">
        <w:rPr>
          <w:rFonts w:ascii="Arial" w:hAnsi="Arial" w:cs="Arial"/>
          <w:i/>
          <w:iCs/>
        </w:rPr>
        <w:t>comme des hommes</w:t>
      </w:r>
      <w:r>
        <w:rPr>
          <w:rFonts w:ascii="Arial" w:hAnsi="Arial" w:cs="Arial"/>
        </w:rPr>
        <w:t>,</w:t>
      </w:r>
      <w:r w:rsidRPr="000D0028">
        <w:rPr>
          <w:rFonts w:ascii="Arial" w:hAnsi="Arial" w:cs="Arial"/>
        </w:rPr>
        <w:t xml:space="preserve"> </w:t>
      </w:r>
      <w:r>
        <w:rPr>
          <w:rFonts w:ascii="Arial" w:hAnsi="Arial" w:cs="Arial"/>
        </w:rPr>
        <w:t xml:space="preserve">notamment </w:t>
      </w:r>
      <w:r w:rsidRPr="000D0028">
        <w:rPr>
          <w:rFonts w:ascii="Arial" w:hAnsi="Arial" w:cs="Arial"/>
        </w:rPr>
        <w:t>vers des postes de management ou de direction</w:t>
      </w:r>
      <w:r>
        <w:rPr>
          <w:rFonts w:ascii="Arial" w:hAnsi="Arial" w:cs="Arial"/>
        </w:rPr>
        <w:t>, SPF continue à favoriser l’accessibilité notamment des</w:t>
      </w:r>
      <w:r w:rsidRPr="000D0028">
        <w:rPr>
          <w:rFonts w:ascii="Arial" w:hAnsi="Arial" w:cs="Arial"/>
        </w:rPr>
        <w:t xml:space="preserve"> femmes à des modules de formation leur permettant d’acquérir plus de confiance et de leadership,</w:t>
      </w:r>
      <w:r>
        <w:rPr>
          <w:rFonts w:ascii="Arial" w:hAnsi="Arial" w:cs="Arial"/>
        </w:rPr>
        <w:t xml:space="preserve"> </w:t>
      </w:r>
      <w:r w:rsidRPr="00870E0C">
        <w:rPr>
          <w:rFonts w:ascii="Arial" w:hAnsi="Arial" w:cs="Arial"/>
        </w:rPr>
        <w:t xml:space="preserve">de </w:t>
      </w:r>
      <w:r w:rsidRPr="00607F17">
        <w:rPr>
          <w:rFonts w:ascii="Arial" w:hAnsi="Arial" w:cs="Arial"/>
        </w:rPr>
        <w:t xml:space="preserve">développer </w:t>
      </w:r>
      <w:r w:rsidRPr="00520F97">
        <w:rPr>
          <w:rFonts w:ascii="Arial" w:hAnsi="Arial" w:cs="Arial"/>
        </w:rPr>
        <w:t>leur</w:t>
      </w:r>
      <w:r>
        <w:rPr>
          <w:rFonts w:ascii="Arial" w:hAnsi="Arial" w:cs="Arial"/>
        </w:rPr>
        <w:t xml:space="preserve"> </w:t>
      </w:r>
      <w:r w:rsidRPr="00870E0C">
        <w:rPr>
          <w:rFonts w:ascii="Arial" w:hAnsi="Arial" w:cs="Arial"/>
        </w:rPr>
        <w:t>réseau</w:t>
      </w:r>
      <w:r w:rsidRPr="000D0028">
        <w:rPr>
          <w:rFonts w:ascii="Arial" w:hAnsi="Arial" w:cs="Arial"/>
        </w:rPr>
        <w:t xml:space="preserve"> et de se positionner </w:t>
      </w:r>
      <w:r>
        <w:rPr>
          <w:rFonts w:ascii="Arial" w:hAnsi="Arial" w:cs="Arial"/>
        </w:rPr>
        <w:t xml:space="preserve">vers des postes d’encadrement </w:t>
      </w:r>
      <w:r w:rsidRPr="000D0028">
        <w:rPr>
          <w:rFonts w:ascii="Arial" w:hAnsi="Arial" w:cs="Arial"/>
        </w:rPr>
        <w:t>à plus</w:t>
      </w:r>
      <w:r>
        <w:rPr>
          <w:rFonts w:ascii="Arial" w:hAnsi="Arial" w:cs="Arial"/>
        </w:rPr>
        <w:t xml:space="preserve"> haut niveau de responsabilité.</w:t>
      </w:r>
    </w:p>
    <w:p w14:paraId="6B44CAC2" w14:textId="6E4F50AC" w:rsidR="0093203A" w:rsidRDefault="0093203A" w:rsidP="0093203A">
      <w:pPr>
        <w:spacing w:before="60" w:after="60"/>
        <w:jc w:val="both"/>
        <w:rPr>
          <w:rFonts w:ascii="Arial" w:hAnsi="Arial" w:cs="Arial"/>
        </w:rPr>
      </w:pPr>
      <w:r w:rsidRPr="00202B15">
        <w:rPr>
          <w:rFonts w:ascii="Arial" w:hAnsi="Arial" w:cs="Arial"/>
        </w:rPr>
        <w:t xml:space="preserve">Pour ce faire, </w:t>
      </w:r>
      <w:r w:rsidR="0081253D">
        <w:rPr>
          <w:rFonts w:ascii="Arial" w:hAnsi="Arial" w:cs="Arial"/>
        </w:rPr>
        <w:t xml:space="preserve">et dans sa volonté d’aider les </w:t>
      </w:r>
      <w:r w:rsidR="002D490B">
        <w:rPr>
          <w:rFonts w:ascii="Arial" w:hAnsi="Arial" w:cs="Arial"/>
        </w:rPr>
        <w:t xml:space="preserve">salariés dans leur développement personnel, </w:t>
      </w:r>
      <w:r w:rsidRPr="00202B15">
        <w:rPr>
          <w:rFonts w:ascii="Arial" w:hAnsi="Arial" w:cs="Arial"/>
        </w:rPr>
        <w:t>le service formation de SPF a continué de s’appuyer sur des partenaires externes</w:t>
      </w:r>
      <w:r w:rsidR="00317ADB" w:rsidRPr="00202B15">
        <w:rPr>
          <w:rFonts w:ascii="Arial" w:hAnsi="Arial" w:cs="Arial"/>
        </w:rPr>
        <w:t xml:space="preserve"> et ou le Groupe,</w:t>
      </w:r>
      <w:r w:rsidRPr="00202B15">
        <w:rPr>
          <w:rFonts w:ascii="Arial" w:hAnsi="Arial" w:cs="Arial"/>
        </w:rPr>
        <w:t xml:space="preserve"> proposant des modules spécifiques de </w:t>
      </w:r>
      <w:r w:rsidRPr="00202B15">
        <w:rPr>
          <w:rFonts w:ascii="Arial" w:hAnsi="Arial" w:cs="Arial"/>
          <w:u w:val="single"/>
        </w:rPr>
        <w:t>développement personnel</w:t>
      </w:r>
      <w:r w:rsidRPr="00202B15">
        <w:rPr>
          <w:rFonts w:ascii="Arial" w:hAnsi="Arial" w:cs="Arial"/>
        </w:rPr>
        <w:t xml:space="preserve"> :</w:t>
      </w:r>
    </w:p>
    <w:p w14:paraId="517E78EC" w14:textId="7385C961" w:rsidR="00CE6AF7" w:rsidRPr="00CE6AF7" w:rsidRDefault="00317ADB" w:rsidP="00CE6AF7">
      <w:pPr>
        <w:pStyle w:val="Paragraphedeliste"/>
        <w:numPr>
          <w:ilvl w:val="0"/>
          <w:numId w:val="1"/>
        </w:numPr>
        <w:spacing w:before="60" w:after="60"/>
        <w:ind w:left="567" w:hanging="283"/>
        <w:jc w:val="both"/>
        <w:rPr>
          <w:rFonts w:ascii="Arial" w:hAnsi="Arial" w:cs="Arial"/>
        </w:rPr>
      </w:pPr>
      <w:r w:rsidRPr="00202B15">
        <w:rPr>
          <w:rFonts w:ascii="Arial" w:hAnsi="Arial" w:cs="Arial"/>
        </w:rPr>
        <w:t xml:space="preserve">Mise en œuvre de </w:t>
      </w:r>
      <w:r w:rsidR="0093203A" w:rsidRPr="00202B15">
        <w:rPr>
          <w:rFonts w:ascii="Arial" w:hAnsi="Arial" w:cs="Arial"/>
        </w:rPr>
        <w:t>programmes</w:t>
      </w:r>
      <w:r w:rsidR="0079405E">
        <w:rPr>
          <w:rFonts w:ascii="Arial" w:hAnsi="Arial" w:cs="Arial"/>
        </w:rPr>
        <w:t xml:space="preserve"> spécifiques tel que </w:t>
      </w:r>
      <w:r w:rsidR="0093203A" w:rsidRPr="00202B15">
        <w:rPr>
          <w:rFonts w:ascii="Arial" w:hAnsi="Arial" w:cs="Arial"/>
        </w:rPr>
        <w:t>: « Mini coachings »</w:t>
      </w:r>
      <w:r w:rsidR="0079405E">
        <w:rPr>
          <w:rFonts w:ascii="Arial" w:hAnsi="Arial" w:cs="Arial"/>
        </w:rPr>
        <w:t>, « 360 »</w:t>
      </w:r>
      <w:r w:rsidR="00CE6AF7" w:rsidRPr="00CE6AF7">
        <w:rPr>
          <w:rFonts w:ascii="Arial" w:hAnsi="Arial" w:cs="Arial"/>
        </w:rPr>
        <w:br w:type="page"/>
      </w:r>
    </w:p>
    <w:p w14:paraId="78B0F024" w14:textId="77777777" w:rsidR="00CE6AF7" w:rsidRDefault="00CE6AF7" w:rsidP="00CE6AF7">
      <w:pPr>
        <w:pStyle w:val="Paragraphedeliste"/>
        <w:spacing w:before="60" w:after="60"/>
        <w:ind w:left="567"/>
        <w:jc w:val="both"/>
        <w:rPr>
          <w:rFonts w:ascii="Arial" w:hAnsi="Arial" w:cs="Arial"/>
        </w:rPr>
      </w:pPr>
    </w:p>
    <w:p w14:paraId="2D0F1157" w14:textId="6E8B7FC1" w:rsidR="00317ADB" w:rsidRPr="00202B15" w:rsidRDefault="002D490B" w:rsidP="00317ADB">
      <w:pPr>
        <w:pStyle w:val="Paragraphedeliste"/>
        <w:numPr>
          <w:ilvl w:val="0"/>
          <w:numId w:val="1"/>
        </w:numPr>
        <w:spacing w:before="60" w:after="60"/>
        <w:ind w:left="567" w:hanging="283"/>
        <w:jc w:val="both"/>
        <w:rPr>
          <w:rFonts w:ascii="Arial" w:hAnsi="Arial" w:cs="Arial"/>
        </w:rPr>
      </w:pPr>
      <w:r>
        <w:rPr>
          <w:rFonts w:ascii="Arial" w:hAnsi="Arial" w:cs="Arial"/>
        </w:rPr>
        <w:t>P</w:t>
      </w:r>
      <w:r w:rsidR="00486681" w:rsidRPr="00202B15">
        <w:rPr>
          <w:rFonts w:ascii="Arial" w:hAnsi="Arial" w:cs="Arial"/>
        </w:rPr>
        <w:t>rogramme</w:t>
      </w:r>
      <w:r w:rsidR="00202B15" w:rsidRPr="00202B15">
        <w:rPr>
          <w:rFonts w:ascii="Arial" w:hAnsi="Arial" w:cs="Arial"/>
        </w:rPr>
        <w:t>s</w:t>
      </w:r>
      <w:r w:rsidR="00486681" w:rsidRPr="00202B15">
        <w:rPr>
          <w:rFonts w:ascii="Arial" w:hAnsi="Arial" w:cs="Arial"/>
        </w:rPr>
        <w:t xml:space="preserve"> groupe</w:t>
      </w:r>
      <w:r w:rsidR="00202B15" w:rsidRPr="00202B15">
        <w:rPr>
          <w:rFonts w:ascii="Arial" w:hAnsi="Arial" w:cs="Arial"/>
        </w:rPr>
        <w:t>s </w:t>
      </w:r>
      <w:r w:rsidR="0079405E">
        <w:rPr>
          <w:rFonts w:ascii="Arial" w:hAnsi="Arial" w:cs="Arial"/>
        </w:rPr>
        <w:t xml:space="preserve">tel que </w:t>
      </w:r>
      <w:r w:rsidR="003B7E66">
        <w:rPr>
          <w:rFonts w:ascii="Arial" w:hAnsi="Arial" w:cs="Arial"/>
        </w:rPr>
        <w:t xml:space="preserve">« Talent boost », </w:t>
      </w:r>
      <w:r w:rsidR="0081253D">
        <w:rPr>
          <w:rFonts w:ascii="Arial" w:hAnsi="Arial" w:cs="Arial"/>
        </w:rPr>
        <w:t>« mentoring BRS », « cross mentoring »</w:t>
      </w:r>
    </w:p>
    <w:p w14:paraId="375F1BB2" w14:textId="2BEF8E54" w:rsidR="0093203A" w:rsidRDefault="0093203A" w:rsidP="0093203A">
      <w:pPr>
        <w:pStyle w:val="Paragraphedeliste"/>
        <w:spacing w:before="60" w:after="60"/>
        <w:ind w:left="567"/>
        <w:jc w:val="both"/>
        <w:rPr>
          <w:rFonts w:ascii="Arial" w:hAnsi="Arial" w:cs="Arial"/>
        </w:rPr>
      </w:pPr>
      <w:r w:rsidRPr="00CE6AF7">
        <w:rPr>
          <w:rFonts w:ascii="Arial" w:hAnsi="Arial" w:cs="Arial"/>
          <w:i/>
          <w:iCs/>
        </w:rPr>
        <w:t>Pour rappel</w:t>
      </w:r>
      <w:r w:rsidRPr="0093203A">
        <w:rPr>
          <w:rFonts w:ascii="Arial" w:hAnsi="Arial" w:cs="Arial"/>
        </w:rPr>
        <w:t xml:space="preserve">, le Mentoring ou Mentorat est un accompagnement, personnel et volontaire, </w:t>
      </w:r>
      <w:r w:rsidRPr="00202B15">
        <w:rPr>
          <w:rFonts w:ascii="Arial" w:hAnsi="Arial" w:cs="Arial"/>
        </w:rPr>
        <w:t xml:space="preserve">à caractère confidentiel d’un mentor vers un </w:t>
      </w:r>
      <w:proofErr w:type="spellStart"/>
      <w:r w:rsidRPr="00202B15">
        <w:rPr>
          <w:rFonts w:ascii="Arial" w:hAnsi="Arial" w:cs="Arial"/>
        </w:rPr>
        <w:t>mentee</w:t>
      </w:r>
      <w:proofErr w:type="spellEnd"/>
      <w:r w:rsidRPr="00202B15">
        <w:rPr>
          <w:rFonts w:ascii="Arial" w:hAnsi="Arial" w:cs="Arial"/>
        </w:rPr>
        <w:t>. Ce programme s’étale sur une</w:t>
      </w:r>
      <w:r w:rsidRPr="0093203A">
        <w:rPr>
          <w:rFonts w:ascii="Arial" w:hAnsi="Arial" w:cs="Arial"/>
        </w:rPr>
        <w:t xml:space="preserve"> période de plusieurs mois et répond, sur la base d’objectifs clairs et identifiés au début du programme, aux besoins de développement personnel et professionnel d’une personne (le </w:t>
      </w:r>
      <w:proofErr w:type="spellStart"/>
      <w:r w:rsidRPr="0093203A">
        <w:rPr>
          <w:rFonts w:ascii="Arial" w:hAnsi="Arial" w:cs="Arial"/>
        </w:rPr>
        <w:t>mentee</w:t>
      </w:r>
      <w:proofErr w:type="spellEnd"/>
      <w:r w:rsidRPr="0093203A">
        <w:rPr>
          <w:rFonts w:ascii="Arial" w:hAnsi="Arial" w:cs="Arial"/>
        </w:rPr>
        <w:t>) ainsi qu’aux besoins de développement de certaines de ses compétences</w:t>
      </w:r>
      <w:r w:rsidR="00A92371">
        <w:rPr>
          <w:rFonts w:ascii="Arial" w:hAnsi="Arial" w:cs="Arial"/>
        </w:rPr>
        <w:t>. Ces programmes évoluent selon les propositions faites par le groupe Sodexo.</w:t>
      </w:r>
    </w:p>
    <w:p w14:paraId="5165608D" w14:textId="59CBC6A6" w:rsidR="0093203A" w:rsidRPr="0093203A" w:rsidRDefault="0093203A" w:rsidP="0093203A">
      <w:pPr>
        <w:spacing w:before="60" w:after="60"/>
        <w:jc w:val="both"/>
        <w:rPr>
          <w:rFonts w:ascii="Arial" w:hAnsi="Arial" w:cs="Arial"/>
        </w:rPr>
      </w:pPr>
      <w:r>
        <w:rPr>
          <w:rFonts w:ascii="Arial" w:hAnsi="Arial" w:cs="Arial"/>
        </w:rPr>
        <w:t>Certains programmes spécifiques sont plus particulièrement destinés aux femmes :</w:t>
      </w:r>
    </w:p>
    <w:p w14:paraId="02711808" w14:textId="5221B9DE" w:rsidR="0093203A" w:rsidRPr="00CA231B" w:rsidRDefault="0093203A" w:rsidP="0093203A">
      <w:pPr>
        <w:pStyle w:val="Paragraphedeliste"/>
        <w:numPr>
          <w:ilvl w:val="0"/>
          <w:numId w:val="1"/>
        </w:numPr>
        <w:spacing w:before="60" w:after="60"/>
        <w:ind w:left="567" w:hanging="283"/>
        <w:jc w:val="both"/>
        <w:rPr>
          <w:rFonts w:ascii="Arial" w:hAnsi="Arial" w:cs="Arial"/>
        </w:rPr>
      </w:pPr>
      <w:r>
        <w:rPr>
          <w:rFonts w:ascii="Arial" w:hAnsi="Arial" w:cs="Arial"/>
        </w:rPr>
        <w:t>« </w:t>
      </w:r>
      <w:r w:rsidRPr="00CA231B">
        <w:rPr>
          <w:rFonts w:ascii="Arial" w:hAnsi="Arial" w:cs="Arial"/>
        </w:rPr>
        <w:t>Leadership au féminin</w:t>
      </w:r>
      <w:r>
        <w:rPr>
          <w:rFonts w:ascii="Arial" w:hAnsi="Arial" w:cs="Arial"/>
        </w:rPr>
        <w:t> » &amp;</w:t>
      </w:r>
      <w:r w:rsidRPr="00CA231B">
        <w:rPr>
          <w:rFonts w:ascii="Arial" w:hAnsi="Arial" w:cs="Arial"/>
        </w:rPr>
        <w:t xml:space="preserve"> </w:t>
      </w:r>
      <w:r>
        <w:rPr>
          <w:rFonts w:ascii="Arial" w:hAnsi="Arial" w:cs="Arial"/>
        </w:rPr>
        <w:t>« </w:t>
      </w:r>
      <w:r w:rsidRPr="00CA231B">
        <w:rPr>
          <w:rFonts w:ascii="Arial" w:hAnsi="Arial" w:cs="Arial"/>
        </w:rPr>
        <w:t>Prise de parole et charisme au féminin</w:t>
      </w:r>
      <w:r>
        <w:rPr>
          <w:rFonts w:ascii="Arial" w:hAnsi="Arial" w:cs="Arial"/>
        </w:rPr>
        <w:t> »</w:t>
      </w:r>
      <w:r w:rsidR="00317ADB">
        <w:rPr>
          <w:rFonts w:ascii="Arial" w:hAnsi="Arial" w:cs="Arial"/>
        </w:rPr>
        <w:t>, qui</w:t>
      </w:r>
      <w:r>
        <w:rPr>
          <w:rFonts w:ascii="Arial" w:hAnsi="Arial" w:cs="Arial"/>
        </w:rPr>
        <w:t xml:space="preserve"> sont à maintenir</w:t>
      </w:r>
    </w:p>
    <w:p w14:paraId="467EB100" w14:textId="16986187" w:rsidR="0093203A" w:rsidRDefault="00852718" w:rsidP="0093203A">
      <w:pPr>
        <w:pStyle w:val="Paragraphedeliste"/>
        <w:numPr>
          <w:ilvl w:val="0"/>
          <w:numId w:val="1"/>
        </w:numPr>
        <w:spacing w:before="60" w:after="60"/>
        <w:ind w:left="567" w:hanging="283"/>
        <w:jc w:val="both"/>
        <w:rPr>
          <w:rFonts w:ascii="Arial" w:hAnsi="Arial" w:cs="Arial"/>
        </w:rPr>
      </w:pPr>
      <w:r>
        <w:rPr>
          <w:rFonts w:ascii="Arial" w:hAnsi="Arial" w:cs="Arial"/>
        </w:rPr>
        <w:t>P</w:t>
      </w:r>
      <w:r w:rsidR="0093203A">
        <w:rPr>
          <w:rFonts w:ascii="Arial" w:hAnsi="Arial" w:cs="Arial"/>
        </w:rPr>
        <w:t>rogramme international dénommé « </w:t>
      </w:r>
      <w:proofErr w:type="spellStart"/>
      <w:r w:rsidR="0093203A">
        <w:rPr>
          <w:rFonts w:ascii="Arial" w:hAnsi="Arial" w:cs="Arial"/>
        </w:rPr>
        <w:t>She</w:t>
      </w:r>
      <w:proofErr w:type="spellEnd"/>
      <w:r w:rsidR="0093203A">
        <w:rPr>
          <w:rFonts w:ascii="Arial" w:hAnsi="Arial" w:cs="Arial"/>
        </w:rPr>
        <w:t xml:space="preserve"> Leads », à destination des femmes </w:t>
      </w:r>
      <w:r>
        <w:rPr>
          <w:rFonts w:ascii="Arial" w:hAnsi="Arial" w:cs="Arial"/>
        </w:rPr>
        <w:t xml:space="preserve">et dont l’objectif est de </w:t>
      </w:r>
      <w:r w:rsidR="0093203A">
        <w:rPr>
          <w:rFonts w:ascii="Arial" w:hAnsi="Arial" w:cs="Arial"/>
        </w:rPr>
        <w:t xml:space="preserve">développer son potentiel </w:t>
      </w:r>
      <w:r>
        <w:rPr>
          <w:rFonts w:ascii="Arial" w:hAnsi="Arial" w:cs="Arial"/>
        </w:rPr>
        <w:t>et sa</w:t>
      </w:r>
      <w:r w:rsidR="0093203A">
        <w:rPr>
          <w:rFonts w:ascii="Arial" w:hAnsi="Arial" w:cs="Arial"/>
        </w:rPr>
        <w:t xml:space="preserve"> visib</w:t>
      </w:r>
      <w:r>
        <w:rPr>
          <w:rFonts w:ascii="Arial" w:hAnsi="Arial" w:cs="Arial"/>
        </w:rPr>
        <w:t>ilité</w:t>
      </w:r>
    </w:p>
    <w:p w14:paraId="0559178F" w14:textId="2FB7DDA2" w:rsidR="0093203A" w:rsidRPr="00320C03" w:rsidRDefault="0093203A" w:rsidP="0093203A">
      <w:pPr>
        <w:spacing w:before="60" w:after="60" w:line="254" w:lineRule="auto"/>
        <w:jc w:val="both"/>
        <w:rPr>
          <w:rFonts w:ascii="Arial" w:hAnsi="Arial" w:cs="Arial"/>
        </w:rPr>
      </w:pPr>
      <w:r w:rsidRPr="00320C03">
        <w:rPr>
          <w:rFonts w:ascii="Arial" w:hAnsi="Arial" w:cs="Arial"/>
        </w:rPr>
        <w:t>Le réseau du groupe « diverse », réseau mixité basé sur le volontariat et sponsorisé par la Direction du Groupe, est toujours accessible aux collaborateurs. Ses 3 axes demeurent le développement du réseau professionnel, le développement personnel, l’équilibre entre la vie privée et la vie professionnelle. A aujourd’hui 3 collaboratrices font partie du bureau du réseau (pour 1 en 2018).</w:t>
      </w:r>
    </w:p>
    <w:p w14:paraId="6FEA2D5A" w14:textId="510C5996" w:rsidR="00111AA8" w:rsidRPr="00736CE1" w:rsidRDefault="00111AA8" w:rsidP="0075735F">
      <w:pPr>
        <w:spacing w:before="60" w:after="60"/>
        <w:jc w:val="both"/>
        <w:rPr>
          <w:rFonts w:ascii="Arial" w:hAnsi="Arial" w:cs="Arial"/>
        </w:rPr>
      </w:pPr>
      <w:r w:rsidRPr="00736CE1">
        <w:rPr>
          <w:rFonts w:ascii="Arial" w:hAnsi="Arial" w:cs="Arial"/>
        </w:rPr>
        <w:t xml:space="preserve">Ces </w:t>
      </w:r>
      <w:r w:rsidR="0093203A" w:rsidRPr="00736CE1">
        <w:rPr>
          <w:rFonts w:ascii="Arial" w:hAnsi="Arial" w:cs="Arial"/>
        </w:rPr>
        <w:t xml:space="preserve">différentes </w:t>
      </w:r>
      <w:r w:rsidRPr="00736CE1">
        <w:rPr>
          <w:rFonts w:ascii="Arial" w:hAnsi="Arial" w:cs="Arial"/>
        </w:rPr>
        <w:t>démarches doivent être poursuivies.</w:t>
      </w:r>
    </w:p>
    <w:p w14:paraId="61D5B086" w14:textId="77777777" w:rsidR="009A3A23" w:rsidRPr="009A3A23" w:rsidRDefault="009A3A23" w:rsidP="0075735F">
      <w:pPr>
        <w:spacing w:before="60" w:after="60"/>
        <w:jc w:val="both"/>
        <w:rPr>
          <w:rFonts w:ascii="Arial" w:hAnsi="Arial" w:cs="Arial"/>
          <w:color w:val="00B050"/>
          <w:sz w:val="6"/>
          <w:szCs w:val="6"/>
        </w:rPr>
      </w:pPr>
    </w:p>
    <w:tbl>
      <w:tblPr>
        <w:tblStyle w:val="Grilledutableau"/>
        <w:tblW w:w="0" w:type="auto"/>
        <w:tblLook w:val="04A0" w:firstRow="1" w:lastRow="0" w:firstColumn="1" w:lastColumn="0" w:noHBand="0" w:noVBand="1"/>
      </w:tblPr>
      <w:tblGrid>
        <w:gridCol w:w="1838"/>
        <w:gridCol w:w="7223"/>
      </w:tblGrid>
      <w:tr w:rsidR="00F7377B" w:rsidRPr="00F7377B" w14:paraId="48EA197D" w14:textId="77777777" w:rsidTr="00CE6AF7">
        <w:trPr>
          <w:trHeight w:val="876"/>
        </w:trPr>
        <w:tc>
          <w:tcPr>
            <w:tcW w:w="1838" w:type="dxa"/>
          </w:tcPr>
          <w:p w14:paraId="49A8E05B" w14:textId="5EB34C94" w:rsidR="005B1F77" w:rsidRPr="00F7377B" w:rsidRDefault="005B1F77" w:rsidP="00D2599B">
            <w:pPr>
              <w:rPr>
                <w:rFonts w:cstheme="minorHAnsi"/>
                <w:b/>
                <w:smallCaps/>
                <w:color w:val="1F497D" w:themeColor="text2"/>
                <w:u w:val="single"/>
              </w:rPr>
            </w:pPr>
            <w:bookmarkStart w:id="24" w:name="_Toc124522123"/>
            <w:r w:rsidRPr="00F7377B">
              <w:rPr>
                <w:rFonts w:cstheme="minorHAnsi"/>
                <w:b/>
                <w:smallCaps/>
                <w:color w:val="1F497D" w:themeColor="text2"/>
                <w:u w:val="single"/>
              </w:rPr>
              <w:t xml:space="preserve">Actions </w:t>
            </w:r>
            <w:proofErr w:type="spellStart"/>
            <w:r w:rsidRPr="00F7377B">
              <w:rPr>
                <w:rFonts w:cstheme="minorHAnsi"/>
                <w:b/>
                <w:smallCaps/>
                <w:color w:val="1F497D" w:themeColor="text2"/>
                <w:u w:val="single"/>
              </w:rPr>
              <w:t>a</w:t>
            </w:r>
            <w:proofErr w:type="spellEnd"/>
            <w:r w:rsidRPr="00F7377B">
              <w:rPr>
                <w:rFonts w:cstheme="minorHAnsi"/>
                <w:b/>
                <w:smallCaps/>
                <w:color w:val="1F497D" w:themeColor="text2"/>
                <w:u w:val="single"/>
              </w:rPr>
              <w:t xml:space="preserve"> poursuivre et à mener</w:t>
            </w:r>
            <w:r w:rsidR="00EA08B7" w:rsidRPr="00F7377B">
              <w:rPr>
                <w:rFonts w:cstheme="minorHAnsi"/>
                <w:b/>
                <w:smallCaps/>
                <w:color w:val="1F497D" w:themeColor="text2"/>
                <w:u w:val="single"/>
              </w:rPr>
              <w:t xml:space="preserve"> </w:t>
            </w:r>
            <w:bookmarkEnd w:id="24"/>
          </w:p>
        </w:tc>
        <w:tc>
          <w:tcPr>
            <w:tcW w:w="7223" w:type="dxa"/>
          </w:tcPr>
          <w:p w14:paraId="05989072" w14:textId="1817DF7E" w:rsidR="005B1F77" w:rsidRPr="00F7377B" w:rsidRDefault="00111AA8" w:rsidP="003A043C">
            <w:pPr>
              <w:spacing w:before="60" w:after="60"/>
              <w:rPr>
                <w:rFonts w:cstheme="minorHAnsi"/>
                <w:color w:val="1F497D" w:themeColor="text2"/>
              </w:rPr>
            </w:pPr>
            <w:r>
              <w:rPr>
                <w:rFonts w:cstheme="minorHAnsi"/>
                <w:color w:val="1F497D" w:themeColor="text2"/>
              </w:rPr>
              <w:t>Proposition de programme</w:t>
            </w:r>
            <w:r w:rsidR="0038461D">
              <w:rPr>
                <w:rFonts w:cstheme="minorHAnsi"/>
                <w:color w:val="1F497D" w:themeColor="text2"/>
              </w:rPr>
              <w:t>s</w:t>
            </w:r>
            <w:r>
              <w:rPr>
                <w:rFonts w:cstheme="minorHAnsi"/>
                <w:color w:val="1F497D" w:themeColor="text2"/>
              </w:rPr>
              <w:t xml:space="preserve"> d’accompagnement / de développement personnel (mentoring, 360, coaching, groupe</w:t>
            </w:r>
            <w:r w:rsidR="00317ADB">
              <w:rPr>
                <w:rFonts w:cstheme="minorHAnsi"/>
                <w:color w:val="1F497D" w:themeColor="text2"/>
              </w:rPr>
              <w:t>…</w:t>
            </w:r>
            <w:r>
              <w:rPr>
                <w:rFonts w:cstheme="minorHAnsi"/>
                <w:color w:val="1F497D" w:themeColor="text2"/>
              </w:rPr>
              <w:t>) et suivi de ces programmes</w:t>
            </w:r>
          </w:p>
        </w:tc>
      </w:tr>
    </w:tbl>
    <w:p w14:paraId="33A7793F" w14:textId="33066A05" w:rsidR="00EF7243" w:rsidRDefault="00EF7243" w:rsidP="0075735F">
      <w:pPr>
        <w:spacing w:before="60" w:after="60"/>
        <w:rPr>
          <w:b/>
          <w:bCs/>
          <w:sz w:val="24"/>
          <w:szCs w:val="24"/>
          <w:highlight w:val="yellow"/>
          <w:u w:val="single"/>
        </w:rPr>
      </w:pPr>
    </w:p>
    <w:p w14:paraId="4D8AA5F6" w14:textId="253CDD90" w:rsidR="00CC6DFB" w:rsidRPr="00EA08B7" w:rsidRDefault="0075735F">
      <w:pPr>
        <w:pStyle w:val="Titre3"/>
        <w:numPr>
          <w:ilvl w:val="2"/>
          <w:numId w:val="20"/>
        </w:numPr>
        <w:spacing w:before="60" w:after="120"/>
        <w:rPr>
          <w:rFonts w:ascii="Arial" w:hAnsi="Arial" w:cs="Arial"/>
          <w:b/>
          <w:smallCaps/>
          <w:sz w:val="24"/>
          <w:szCs w:val="24"/>
          <w:u w:val="single"/>
        </w:rPr>
      </w:pPr>
      <w:bookmarkStart w:id="25" w:name="_Toc124522124"/>
      <w:r w:rsidRPr="00EA08B7">
        <w:rPr>
          <w:rFonts w:ascii="Arial" w:hAnsi="Arial" w:cs="Arial"/>
          <w:b/>
          <w:smallCaps/>
          <w:sz w:val="24"/>
          <w:szCs w:val="24"/>
          <w:u w:val="single"/>
        </w:rPr>
        <w:t>L’implication des managers</w:t>
      </w:r>
      <w:bookmarkEnd w:id="25"/>
    </w:p>
    <w:p w14:paraId="484D4B83" w14:textId="4D6F33AD" w:rsidR="003C65E1" w:rsidRDefault="003C65E1" w:rsidP="0075735F">
      <w:pPr>
        <w:spacing w:before="60" w:after="60"/>
        <w:jc w:val="both"/>
        <w:rPr>
          <w:rFonts w:ascii="Arial" w:hAnsi="Arial" w:cs="Arial"/>
        </w:rPr>
      </w:pPr>
      <w:r w:rsidRPr="00870E0C">
        <w:rPr>
          <w:rFonts w:ascii="Arial" w:hAnsi="Arial" w:cs="Arial"/>
        </w:rPr>
        <w:t>Les parties s’accordent sur l’importance du rôle du manager dans l’évolution et/ou la mobilité des collaborateurs.</w:t>
      </w:r>
      <w:r w:rsidR="007F65BB" w:rsidRPr="007F65BB">
        <w:rPr>
          <w:rFonts w:ascii="Arial" w:hAnsi="Arial" w:cs="Arial"/>
        </w:rPr>
        <w:t xml:space="preserve"> </w:t>
      </w:r>
      <w:r w:rsidR="007F65BB">
        <w:rPr>
          <w:rFonts w:ascii="Arial" w:hAnsi="Arial" w:cs="Arial"/>
        </w:rPr>
        <w:t>Elle est essentielle à la poursuite de nos objectifs.</w:t>
      </w:r>
    </w:p>
    <w:p w14:paraId="3543D4CE" w14:textId="7D7039CB" w:rsidR="007F65BB" w:rsidRPr="00C86D5B" w:rsidRDefault="007F65BB" w:rsidP="0075735F">
      <w:pPr>
        <w:spacing w:before="60" w:after="60"/>
        <w:jc w:val="both"/>
        <w:rPr>
          <w:rFonts w:ascii="Arial" w:hAnsi="Arial" w:cs="Arial"/>
        </w:rPr>
      </w:pPr>
      <w:r w:rsidRPr="007F65BB">
        <w:rPr>
          <w:rFonts w:ascii="Arial" w:hAnsi="Arial" w:cs="Arial"/>
        </w:rPr>
        <w:t>Pour accompagner les managers</w:t>
      </w:r>
      <w:r>
        <w:rPr>
          <w:rFonts w:ascii="Arial" w:hAnsi="Arial" w:cs="Arial"/>
        </w:rPr>
        <w:t xml:space="preserve">, </w:t>
      </w:r>
      <w:r w:rsidRPr="007F65BB">
        <w:rPr>
          <w:rFonts w:ascii="Arial" w:hAnsi="Arial" w:cs="Arial"/>
        </w:rPr>
        <w:t>des actions</w:t>
      </w:r>
      <w:r>
        <w:rPr>
          <w:rFonts w:ascii="Arial" w:hAnsi="Arial" w:cs="Arial"/>
        </w:rPr>
        <w:t xml:space="preserve"> et</w:t>
      </w:r>
      <w:r w:rsidRPr="007F65BB">
        <w:rPr>
          <w:rFonts w:ascii="Arial" w:hAnsi="Arial" w:cs="Arial"/>
        </w:rPr>
        <w:t xml:space="preserve"> outils</w:t>
      </w:r>
      <w:r>
        <w:rPr>
          <w:rFonts w:ascii="Arial" w:hAnsi="Arial" w:cs="Arial"/>
        </w:rPr>
        <w:t xml:space="preserve"> ont été mis en place</w:t>
      </w:r>
      <w:r w:rsidRPr="007F65BB">
        <w:rPr>
          <w:rFonts w:ascii="Arial" w:hAnsi="Arial" w:cs="Arial"/>
        </w:rPr>
        <w:t xml:space="preserve"> : Ateliers, guide managers, communications sur les </w:t>
      </w:r>
      <w:r w:rsidR="00CE57D4">
        <w:rPr>
          <w:rFonts w:ascii="Arial" w:hAnsi="Arial" w:cs="Arial"/>
        </w:rPr>
        <w:t xml:space="preserve">différents </w:t>
      </w:r>
      <w:r w:rsidRPr="007F65BB">
        <w:rPr>
          <w:rFonts w:ascii="Arial" w:hAnsi="Arial" w:cs="Arial"/>
        </w:rPr>
        <w:t>entretiens (entretiens pro</w:t>
      </w:r>
      <w:r>
        <w:rPr>
          <w:rFonts w:ascii="Arial" w:hAnsi="Arial" w:cs="Arial"/>
        </w:rPr>
        <w:t>fessionnels</w:t>
      </w:r>
      <w:r w:rsidRPr="007F65BB">
        <w:rPr>
          <w:rFonts w:ascii="Arial" w:hAnsi="Arial" w:cs="Arial"/>
        </w:rPr>
        <w:t>,</w:t>
      </w:r>
      <w:r>
        <w:rPr>
          <w:rFonts w:ascii="Arial" w:hAnsi="Arial" w:cs="Arial"/>
        </w:rPr>
        <w:t xml:space="preserve"> de</w:t>
      </w:r>
      <w:r w:rsidRPr="007F65BB">
        <w:rPr>
          <w:rFonts w:ascii="Arial" w:hAnsi="Arial" w:cs="Arial"/>
        </w:rPr>
        <w:t xml:space="preserve"> fin d'année …)</w:t>
      </w:r>
      <w:r w:rsidR="00830094">
        <w:rPr>
          <w:rFonts w:ascii="Arial" w:hAnsi="Arial" w:cs="Arial"/>
        </w:rPr>
        <w:t xml:space="preserve">. L’ensemble des informations </w:t>
      </w:r>
      <w:r w:rsidR="00BA26BF">
        <w:rPr>
          <w:rFonts w:ascii="Arial" w:hAnsi="Arial" w:cs="Arial"/>
        </w:rPr>
        <w:t xml:space="preserve">liées aux dispositifs de gestions des carrières sont </w:t>
      </w:r>
      <w:r w:rsidR="00BA26BF" w:rsidRPr="00C86D5B">
        <w:rPr>
          <w:rFonts w:ascii="Arial" w:hAnsi="Arial" w:cs="Arial"/>
        </w:rPr>
        <w:t>disponibles sur notre site intranet</w:t>
      </w:r>
      <w:r w:rsidR="00C86D5B" w:rsidRPr="00C86D5B">
        <w:rPr>
          <w:rFonts w:ascii="Arial" w:hAnsi="Arial" w:cs="Arial"/>
        </w:rPr>
        <w:t>.</w:t>
      </w:r>
    </w:p>
    <w:p w14:paraId="56EC8422" w14:textId="21059FF2" w:rsidR="0075735F" w:rsidRPr="00BA26BF" w:rsidRDefault="007F65BB" w:rsidP="0075735F">
      <w:pPr>
        <w:spacing w:before="60" w:after="60"/>
        <w:jc w:val="both"/>
        <w:rPr>
          <w:rFonts w:ascii="Arial" w:hAnsi="Arial" w:cs="Arial"/>
        </w:rPr>
      </w:pPr>
      <w:r w:rsidRPr="00BA26BF">
        <w:rPr>
          <w:rFonts w:ascii="Arial" w:hAnsi="Arial" w:cs="Arial"/>
        </w:rPr>
        <w:t>Ces démarches doivent être poursuivies.</w:t>
      </w:r>
    </w:p>
    <w:p w14:paraId="6FD5BC1C" w14:textId="77777777" w:rsidR="009A3A23" w:rsidRPr="009A3A23" w:rsidRDefault="009A3A23" w:rsidP="0075735F">
      <w:pPr>
        <w:spacing w:before="60" w:after="60"/>
        <w:jc w:val="both"/>
        <w:rPr>
          <w:rFonts w:ascii="Arial" w:hAnsi="Arial" w:cs="Arial"/>
          <w:color w:val="00B050"/>
          <w:sz w:val="6"/>
          <w:szCs w:val="6"/>
        </w:rPr>
      </w:pPr>
    </w:p>
    <w:tbl>
      <w:tblPr>
        <w:tblStyle w:val="Grilledutableau"/>
        <w:tblW w:w="0" w:type="auto"/>
        <w:tblLook w:val="04A0" w:firstRow="1" w:lastRow="0" w:firstColumn="1" w:lastColumn="0" w:noHBand="0" w:noVBand="1"/>
      </w:tblPr>
      <w:tblGrid>
        <w:gridCol w:w="1838"/>
        <w:gridCol w:w="7223"/>
      </w:tblGrid>
      <w:tr w:rsidR="00EA08B7" w:rsidRPr="00EA08B7" w14:paraId="0F7C247E" w14:textId="77777777" w:rsidTr="00C86D5B">
        <w:trPr>
          <w:trHeight w:val="2463"/>
        </w:trPr>
        <w:tc>
          <w:tcPr>
            <w:tcW w:w="1838" w:type="dxa"/>
          </w:tcPr>
          <w:p w14:paraId="1F234663" w14:textId="5615F99D" w:rsidR="005B1F77" w:rsidRPr="00EA08B7" w:rsidRDefault="005B1F77" w:rsidP="00D2599B">
            <w:pPr>
              <w:rPr>
                <w:rFonts w:cstheme="minorHAnsi"/>
                <w:b/>
                <w:smallCaps/>
                <w:color w:val="365F91" w:themeColor="accent1" w:themeShade="BF"/>
                <w:u w:val="single"/>
              </w:rPr>
            </w:pPr>
            <w:bookmarkStart w:id="26" w:name="_Toc124522125"/>
            <w:r w:rsidRPr="00EA08B7">
              <w:rPr>
                <w:rFonts w:cstheme="minorHAnsi"/>
                <w:b/>
                <w:smallCaps/>
                <w:color w:val="365F91" w:themeColor="accent1" w:themeShade="BF"/>
                <w:u w:val="single"/>
              </w:rPr>
              <w:t xml:space="preserve">Actions </w:t>
            </w:r>
            <w:proofErr w:type="spellStart"/>
            <w:r w:rsidRPr="00EA08B7">
              <w:rPr>
                <w:rFonts w:cstheme="minorHAnsi"/>
                <w:b/>
                <w:smallCaps/>
                <w:color w:val="365F91" w:themeColor="accent1" w:themeShade="BF"/>
                <w:u w:val="single"/>
              </w:rPr>
              <w:t>a</w:t>
            </w:r>
            <w:proofErr w:type="spellEnd"/>
            <w:r w:rsidRPr="00EA08B7">
              <w:rPr>
                <w:rFonts w:cstheme="minorHAnsi"/>
                <w:b/>
                <w:smallCaps/>
                <w:color w:val="365F91" w:themeColor="accent1" w:themeShade="BF"/>
                <w:u w:val="single"/>
              </w:rPr>
              <w:t xml:space="preserve"> poursuivre et à mener</w:t>
            </w:r>
            <w:r w:rsidR="00EA08B7">
              <w:rPr>
                <w:rFonts w:cstheme="minorHAnsi"/>
                <w:b/>
                <w:smallCaps/>
                <w:color w:val="365F91" w:themeColor="accent1" w:themeShade="BF"/>
                <w:u w:val="single"/>
              </w:rPr>
              <w:t xml:space="preserve"> </w:t>
            </w:r>
            <w:bookmarkEnd w:id="26"/>
          </w:p>
        </w:tc>
        <w:tc>
          <w:tcPr>
            <w:tcW w:w="7223" w:type="dxa"/>
          </w:tcPr>
          <w:p w14:paraId="40A3A95A" w14:textId="3682D032" w:rsidR="005B1F77" w:rsidRDefault="00E402CA" w:rsidP="003A043C">
            <w:pPr>
              <w:spacing w:before="60" w:after="60"/>
              <w:rPr>
                <w:rFonts w:cstheme="minorHAnsi"/>
                <w:color w:val="1F497D" w:themeColor="text2"/>
              </w:rPr>
            </w:pPr>
            <w:r w:rsidRPr="0005374E">
              <w:rPr>
                <w:rFonts w:cstheme="minorHAnsi"/>
                <w:color w:val="1F497D" w:themeColor="text2"/>
              </w:rPr>
              <w:t>Organisation d’</w:t>
            </w:r>
            <w:r w:rsidR="00116355" w:rsidRPr="0005374E">
              <w:rPr>
                <w:rFonts w:cstheme="minorHAnsi"/>
                <w:color w:val="1F497D" w:themeColor="text2"/>
              </w:rPr>
              <w:t>a</w:t>
            </w:r>
            <w:r w:rsidR="005B1F77" w:rsidRPr="0005374E">
              <w:rPr>
                <w:rFonts w:cstheme="minorHAnsi"/>
                <w:color w:val="1F497D" w:themeColor="text2"/>
              </w:rPr>
              <w:t xml:space="preserve">teliers managers, </w:t>
            </w:r>
            <w:r w:rsidRPr="0005374E">
              <w:rPr>
                <w:rFonts w:cstheme="minorHAnsi"/>
                <w:color w:val="1F497D" w:themeColor="text2"/>
              </w:rPr>
              <w:t xml:space="preserve">ayant pour objectif de </w:t>
            </w:r>
            <w:r w:rsidR="005B1F77" w:rsidRPr="0005374E">
              <w:rPr>
                <w:rFonts w:cstheme="minorHAnsi"/>
                <w:color w:val="1F497D" w:themeColor="text2"/>
              </w:rPr>
              <w:t>les informer</w:t>
            </w:r>
            <w:r w:rsidR="0005374E" w:rsidRPr="0005374E">
              <w:rPr>
                <w:rFonts w:cstheme="minorHAnsi"/>
                <w:color w:val="1F497D" w:themeColor="text2"/>
              </w:rPr>
              <w:t xml:space="preserve"> </w:t>
            </w:r>
            <w:r w:rsidR="005B1F77" w:rsidRPr="0005374E">
              <w:rPr>
                <w:rFonts w:cstheme="minorHAnsi"/>
                <w:color w:val="1F497D" w:themeColor="text2"/>
              </w:rPr>
              <w:t xml:space="preserve">et sensibiliser sur </w:t>
            </w:r>
            <w:r w:rsidR="007F65BB" w:rsidRPr="0005374E">
              <w:rPr>
                <w:rFonts w:cstheme="minorHAnsi"/>
                <w:color w:val="1F497D" w:themeColor="text2"/>
              </w:rPr>
              <w:t>l</w:t>
            </w:r>
            <w:r w:rsidR="005B1F77" w:rsidRPr="0005374E">
              <w:rPr>
                <w:rFonts w:cstheme="minorHAnsi"/>
                <w:color w:val="1F497D" w:themeColor="text2"/>
              </w:rPr>
              <w:t>es différents outils</w:t>
            </w:r>
            <w:r w:rsidR="005E182C" w:rsidRPr="0005374E">
              <w:rPr>
                <w:rFonts w:cstheme="minorHAnsi"/>
                <w:color w:val="1F497D" w:themeColor="text2"/>
              </w:rPr>
              <w:t xml:space="preserve"> / dispositifs de gestion des carrières</w:t>
            </w:r>
          </w:p>
          <w:p w14:paraId="5379E9A7" w14:textId="77777777" w:rsidR="000E1567" w:rsidRPr="00C86D5B" w:rsidRDefault="000E1567" w:rsidP="003A043C">
            <w:pPr>
              <w:spacing w:before="60" w:after="60"/>
              <w:rPr>
                <w:rFonts w:cstheme="minorHAnsi"/>
                <w:color w:val="1F497D" w:themeColor="text2"/>
                <w:sz w:val="6"/>
                <w:szCs w:val="6"/>
              </w:rPr>
            </w:pPr>
          </w:p>
          <w:p w14:paraId="61A4C127" w14:textId="07057D32" w:rsidR="005B1F77" w:rsidRDefault="007F65BB" w:rsidP="003A043C">
            <w:pPr>
              <w:spacing w:before="60" w:after="60"/>
              <w:rPr>
                <w:rFonts w:cstheme="minorHAnsi"/>
                <w:color w:val="1F497D" w:themeColor="text2"/>
              </w:rPr>
            </w:pPr>
            <w:r w:rsidRPr="0005374E">
              <w:rPr>
                <w:rFonts w:cstheme="minorHAnsi"/>
                <w:color w:val="1F497D" w:themeColor="text2"/>
              </w:rPr>
              <w:t xml:space="preserve">Mise à jour régulière </w:t>
            </w:r>
            <w:r w:rsidR="00116355" w:rsidRPr="0005374E">
              <w:rPr>
                <w:rFonts w:cstheme="minorHAnsi"/>
                <w:color w:val="1F497D" w:themeColor="text2"/>
              </w:rPr>
              <w:t>du</w:t>
            </w:r>
            <w:r w:rsidRPr="0005374E">
              <w:rPr>
                <w:rFonts w:cstheme="minorHAnsi"/>
                <w:color w:val="1F497D" w:themeColor="text2"/>
              </w:rPr>
              <w:t xml:space="preserve"> </w:t>
            </w:r>
            <w:r w:rsidR="005B1F77" w:rsidRPr="0005374E">
              <w:rPr>
                <w:rFonts w:cstheme="minorHAnsi"/>
                <w:color w:val="1F497D" w:themeColor="text2"/>
              </w:rPr>
              <w:t>Guide manager</w:t>
            </w:r>
            <w:r w:rsidRPr="0005374E">
              <w:rPr>
                <w:rFonts w:cstheme="minorHAnsi"/>
                <w:color w:val="1F497D" w:themeColor="text2"/>
              </w:rPr>
              <w:t xml:space="preserve">, </w:t>
            </w:r>
            <w:r w:rsidR="005B1F77" w:rsidRPr="0005374E">
              <w:rPr>
                <w:rFonts w:cstheme="minorHAnsi"/>
                <w:color w:val="1F497D" w:themeColor="text2"/>
              </w:rPr>
              <w:t>enrichi d’informations sur ces différents dispositifs</w:t>
            </w:r>
          </w:p>
          <w:p w14:paraId="78A08C40" w14:textId="77777777" w:rsidR="000E1567" w:rsidRPr="00C86D5B" w:rsidRDefault="000E1567" w:rsidP="003A043C">
            <w:pPr>
              <w:spacing w:before="60" w:after="60"/>
              <w:rPr>
                <w:rFonts w:cstheme="minorHAnsi"/>
                <w:color w:val="1F497D" w:themeColor="text2"/>
                <w:sz w:val="6"/>
                <w:szCs w:val="6"/>
              </w:rPr>
            </w:pPr>
          </w:p>
          <w:p w14:paraId="428F5351" w14:textId="556619E7" w:rsidR="005B1F77" w:rsidRPr="00EA08B7" w:rsidRDefault="00C86D5B" w:rsidP="003A043C">
            <w:pPr>
              <w:spacing w:before="60" w:after="60"/>
              <w:rPr>
                <w:rFonts w:cstheme="minorHAnsi"/>
                <w:color w:val="365F91" w:themeColor="accent1" w:themeShade="BF"/>
              </w:rPr>
            </w:pPr>
            <w:r>
              <w:rPr>
                <w:rFonts w:cstheme="minorHAnsi"/>
                <w:color w:val="1F497D" w:themeColor="text2"/>
              </w:rPr>
              <w:t>I</w:t>
            </w:r>
            <w:r w:rsidR="005B1F77" w:rsidRPr="0005374E">
              <w:rPr>
                <w:rFonts w:cstheme="minorHAnsi"/>
                <w:color w:val="1F497D" w:themeColor="text2"/>
              </w:rPr>
              <w:t>nformations et communications régulières à l’occasion</w:t>
            </w:r>
            <w:r w:rsidR="00116355" w:rsidRPr="0005374E">
              <w:rPr>
                <w:rFonts w:cstheme="minorHAnsi"/>
                <w:color w:val="1F497D" w:themeColor="text2"/>
              </w:rPr>
              <w:t xml:space="preserve"> du lancement des campagnes des différents entretiens (entretiens annuels / entretiens professionnels…)</w:t>
            </w:r>
          </w:p>
        </w:tc>
      </w:tr>
    </w:tbl>
    <w:p w14:paraId="4602B471" w14:textId="70D1271E" w:rsidR="005B1F77" w:rsidRDefault="005B1F77" w:rsidP="0095677C">
      <w:pPr>
        <w:pStyle w:val="Corpsdetexte2"/>
        <w:rPr>
          <w:color w:val="auto"/>
        </w:rPr>
      </w:pPr>
    </w:p>
    <w:p w14:paraId="4EB64F20" w14:textId="2CE003B0" w:rsidR="00757729" w:rsidRPr="00AB242B" w:rsidRDefault="00E678B9" w:rsidP="000E1567">
      <w:pPr>
        <w:pStyle w:val="Titre3"/>
        <w:spacing w:before="60" w:after="120"/>
        <w:rPr>
          <w:rFonts w:ascii="Arial" w:hAnsi="Arial" w:cs="Arial"/>
          <w:b/>
          <w:smallCaps/>
          <w:sz w:val="24"/>
          <w:szCs w:val="24"/>
          <w:u w:val="single"/>
        </w:rPr>
      </w:pPr>
      <w:bookmarkStart w:id="27" w:name="_Toc124522126"/>
      <w:r>
        <w:rPr>
          <w:rFonts w:ascii="Arial" w:hAnsi="Arial" w:cs="Arial"/>
          <w:b/>
          <w:smallCaps/>
          <w:sz w:val="24"/>
          <w:szCs w:val="24"/>
          <w:u w:val="single"/>
        </w:rPr>
        <w:t xml:space="preserve">La Promotion, </w:t>
      </w:r>
      <w:r w:rsidR="00757729" w:rsidRPr="00AB242B">
        <w:rPr>
          <w:rFonts w:ascii="Arial" w:hAnsi="Arial" w:cs="Arial"/>
          <w:b/>
          <w:smallCaps/>
          <w:sz w:val="24"/>
          <w:szCs w:val="24"/>
          <w:u w:val="single"/>
        </w:rPr>
        <w:t>Indicateurs</w:t>
      </w:r>
      <w:bookmarkEnd w:id="27"/>
      <w:r w:rsidR="00D2599B">
        <w:rPr>
          <w:rFonts w:ascii="Arial" w:hAnsi="Arial" w:cs="Arial"/>
          <w:b/>
          <w:smallCaps/>
          <w:sz w:val="24"/>
          <w:szCs w:val="24"/>
          <w:u w:val="single"/>
        </w:rPr>
        <w:t xml:space="preserve"> Chiffrés</w:t>
      </w:r>
    </w:p>
    <w:tbl>
      <w:tblPr>
        <w:tblStyle w:val="Grilledutableau"/>
        <w:tblW w:w="0" w:type="auto"/>
        <w:tblLook w:val="04A0" w:firstRow="1" w:lastRow="0" w:firstColumn="1" w:lastColumn="0" w:noHBand="0" w:noVBand="1"/>
      </w:tblPr>
      <w:tblGrid>
        <w:gridCol w:w="1838"/>
        <w:gridCol w:w="7223"/>
      </w:tblGrid>
      <w:tr w:rsidR="00EA08B7" w:rsidRPr="00EA08B7" w14:paraId="07755688" w14:textId="77777777" w:rsidTr="003A043C">
        <w:trPr>
          <w:trHeight w:val="922"/>
        </w:trPr>
        <w:tc>
          <w:tcPr>
            <w:tcW w:w="1838" w:type="dxa"/>
          </w:tcPr>
          <w:p w14:paraId="09484F7A" w14:textId="77777777" w:rsidR="003A043C" w:rsidRPr="003A043C" w:rsidRDefault="003A043C" w:rsidP="00CF07EA">
            <w:pPr>
              <w:jc w:val="center"/>
              <w:rPr>
                <w:rFonts w:cstheme="minorHAnsi"/>
                <w:b/>
                <w:smallCaps/>
                <w:color w:val="365F91" w:themeColor="accent1" w:themeShade="BF"/>
                <w:sz w:val="10"/>
                <w:szCs w:val="10"/>
                <w:u w:val="single"/>
              </w:rPr>
            </w:pPr>
          </w:p>
          <w:p w14:paraId="3F771FEB" w14:textId="24CA8B22" w:rsidR="00CC6DFB" w:rsidRPr="00EA08B7" w:rsidRDefault="00CC6DFB" w:rsidP="00CF07EA">
            <w:pPr>
              <w:jc w:val="center"/>
              <w:rPr>
                <w:rFonts w:cstheme="minorHAnsi"/>
                <w:b/>
                <w:smallCaps/>
                <w:color w:val="365F91" w:themeColor="accent1" w:themeShade="BF"/>
                <w:u w:val="single"/>
              </w:rPr>
            </w:pPr>
            <w:r w:rsidRPr="00EA08B7">
              <w:rPr>
                <w:rFonts w:cstheme="minorHAnsi"/>
                <w:b/>
                <w:smallCaps/>
                <w:color w:val="365F91" w:themeColor="accent1" w:themeShade="BF"/>
                <w:u w:val="single"/>
              </w:rPr>
              <w:t>Indicateurs chiffrés</w:t>
            </w:r>
          </w:p>
        </w:tc>
        <w:tc>
          <w:tcPr>
            <w:tcW w:w="7223" w:type="dxa"/>
          </w:tcPr>
          <w:p w14:paraId="19312C57" w14:textId="74FFC0F1" w:rsidR="00CC6DFB" w:rsidRPr="0005374E" w:rsidRDefault="00CC6DFB" w:rsidP="003A043C">
            <w:pPr>
              <w:spacing w:before="60" w:after="60"/>
              <w:rPr>
                <w:rFonts w:cstheme="minorHAnsi"/>
                <w:color w:val="1F497D" w:themeColor="text2"/>
              </w:rPr>
            </w:pPr>
            <w:r w:rsidRPr="0005374E">
              <w:rPr>
                <w:rFonts w:cstheme="minorHAnsi"/>
                <w:color w:val="1F497D" w:themeColor="text2"/>
              </w:rPr>
              <w:t xml:space="preserve">% de mobilités, évolutions, promotions </w:t>
            </w:r>
            <w:r w:rsidR="00757729" w:rsidRPr="0005374E">
              <w:rPr>
                <w:rFonts w:cstheme="minorHAnsi"/>
                <w:color w:val="1F497D" w:themeColor="text2"/>
              </w:rPr>
              <w:t xml:space="preserve">internes </w:t>
            </w:r>
            <w:r w:rsidRPr="0005374E">
              <w:rPr>
                <w:rFonts w:cstheme="minorHAnsi"/>
                <w:color w:val="1F497D" w:themeColor="text2"/>
              </w:rPr>
              <w:t>F/H</w:t>
            </w:r>
          </w:p>
          <w:p w14:paraId="6624EFE3" w14:textId="3078EDEB" w:rsidR="00A03712" w:rsidRPr="0005374E" w:rsidRDefault="00A03712" w:rsidP="003A043C">
            <w:pPr>
              <w:spacing w:before="60" w:after="60"/>
              <w:rPr>
                <w:rFonts w:cstheme="minorHAnsi"/>
                <w:color w:val="1F497D" w:themeColor="text2"/>
              </w:rPr>
            </w:pPr>
            <w:r w:rsidRPr="0005374E">
              <w:rPr>
                <w:rFonts w:cstheme="minorHAnsi"/>
                <w:color w:val="1F497D" w:themeColor="text2"/>
              </w:rPr>
              <w:t>Nombre d’Atelier managers (sur la durée de l’Accord)</w:t>
            </w:r>
          </w:p>
          <w:p w14:paraId="58106165" w14:textId="44C02506" w:rsidR="00CD07E3" w:rsidRPr="00EA08B7" w:rsidRDefault="00CD07E3" w:rsidP="003A043C">
            <w:pPr>
              <w:spacing w:before="60" w:after="60"/>
              <w:rPr>
                <w:rFonts w:cstheme="minorHAnsi"/>
                <w:color w:val="365F91" w:themeColor="accent1" w:themeShade="BF"/>
              </w:rPr>
            </w:pPr>
            <w:r w:rsidRPr="0005374E">
              <w:rPr>
                <w:rFonts w:cstheme="minorHAnsi"/>
                <w:color w:val="1F497D" w:themeColor="text2"/>
              </w:rPr>
              <w:t xml:space="preserve">Nombre </w:t>
            </w:r>
            <w:r w:rsidR="0005374E">
              <w:rPr>
                <w:rFonts w:cstheme="minorHAnsi"/>
                <w:color w:val="1F497D" w:themeColor="text2"/>
              </w:rPr>
              <w:t xml:space="preserve">de personnes ayant participé aux </w:t>
            </w:r>
            <w:r w:rsidRPr="0005374E">
              <w:rPr>
                <w:rFonts w:cstheme="minorHAnsi"/>
                <w:color w:val="1F497D" w:themeColor="text2"/>
              </w:rPr>
              <w:t>programmes de Développement personnel mis en œuvre F/H</w:t>
            </w:r>
          </w:p>
        </w:tc>
      </w:tr>
    </w:tbl>
    <w:p w14:paraId="5C1C9A89" w14:textId="77777777" w:rsidR="003278A9" w:rsidRPr="000D0028" w:rsidRDefault="003278A9" w:rsidP="0095677C">
      <w:pPr>
        <w:spacing w:before="60" w:after="60"/>
        <w:jc w:val="both"/>
        <w:rPr>
          <w:rFonts w:ascii="Arial" w:hAnsi="Arial" w:cs="Arial"/>
        </w:rPr>
      </w:pPr>
    </w:p>
    <w:p w14:paraId="38E2C43C" w14:textId="77777777" w:rsidR="0070391D" w:rsidRPr="00940230" w:rsidRDefault="005B4740">
      <w:pPr>
        <w:pStyle w:val="Paragraphedeliste"/>
        <w:numPr>
          <w:ilvl w:val="1"/>
          <w:numId w:val="6"/>
        </w:numPr>
        <w:spacing w:before="60" w:after="60"/>
        <w:ind w:left="709"/>
        <w:jc w:val="both"/>
        <w:outlineLvl w:val="1"/>
        <w:rPr>
          <w:rFonts w:ascii="Arial" w:hAnsi="Arial" w:cs="Arial"/>
          <w:b/>
          <w:smallCaps/>
          <w:color w:val="365F91" w:themeColor="accent1" w:themeShade="BF"/>
          <w:sz w:val="24"/>
          <w:szCs w:val="24"/>
          <w:u w:val="single"/>
        </w:rPr>
      </w:pPr>
      <w:bookmarkStart w:id="28" w:name="_Toc124522127"/>
      <w:r w:rsidRPr="00940230">
        <w:rPr>
          <w:rFonts w:ascii="Arial" w:hAnsi="Arial" w:cs="Arial"/>
          <w:b/>
          <w:smallCaps/>
          <w:color w:val="365F91" w:themeColor="accent1" w:themeShade="BF"/>
          <w:sz w:val="24"/>
          <w:szCs w:val="24"/>
          <w:u w:val="single"/>
        </w:rPr>
        <w:t>La formation</w:t>
      </w:r>
      <w:bookmarkEnd w:id="28"/>
    </w:p>
    <w:p w14:paraId="6E8EFB73" w14:textId="77777777" w:rsidR="005B4740" w:rsidRPr="00EF61B1" w:rsidRDefault="005B4740" w:rsidP="00EF61B1">
      <w:pPr>
        <w:spacing w:before="60" w:after="60"/>
        <w:jc w:val="both"/>
        <w:rPr>
          <w:rFonts w:ascii="Arial" w:hAnsi="Arial" w:cs="Arial"/>
          <w:b/>
          <w:smallCaps/>
          <w:u w:val="single"/>
        </w:rPr>
      </w:pPr>
    </w:p>
    <w:p w14:paraId="7E5159D1" w14:textId="7AC58C67" w:rsidR="00DD20BC" w:rsidRDefault="00C35816" w:rsidP="0095677C">
      <w:pPr>
        <w:spacing w:before="60" w:after="60"/>
        <w:jc w:val="both"/>
        <w:rPr>
          <w:rFonts w:ascii="Arial" w:hAnsi="Arial" w:cs="Arial"/>
        </w:rPr>
      </w:pPr>
      <w:r w:rsidRPr="000D0028">
        <w:rPr>
          <w:rFonts w:ascii="Arial" w:hAnsi="Arial" w:cs="Arial"/>
        </w:rPr>
        <w:t>Au même titre que l’expérience professionnelle, la formation est un des facteurs d’égalité professionnelle et participe activement à</w:t>
      </w:r>
      <w:r w:rsidR="00DD20BC">
        <w:rPr>
          <w:rFonts w:ascii="Arial" w:hAnsi="Arial" w:cs="Arial"/>
        </w:rPr>
        <w:t xml:space="preserve"> l’évolution des </w:t>
      </w:r>
      <w:r w:rsidR="00DD20BC" w:rsidRPr="00870E0C">
        <w:rPr>
          <w:rFonts w:ascii="Arial" w:hAnsi="Arial" w:cs="Arial"/>
        </w:rPr>
        <w:t xml:space="preserve">qualifications dans un objectif </w:t>
      </w:r>
      <w:r w:rsidR="001177A0">
        <w:rPr>
          <w:rFonts w:ascii="Arial" w:hAnsi="Arial" w:cs="Arial"/>
        </w:rPr>
        <w:t xml:space="preserve">d’adaptation permanente des salariés à leur poste et aux évolutions de l’entreprise, </w:t>
      </w:r>
      <w:r w:rsidR="00DD20BC" w:rsidRPr="00870E0C">
        <w:rPr>
          <w:rFonts w:ascii="Arial" w:hAnsi="Arial" w:cs="Arial"/>
        </w:rPr>
        <w:t>ou d’évolution professionnelle.</w:t>
      </w:r>
    </w:p>
    <w:p w14:paraId="6EB60569" w14:textId="77777777" w:rsidR="00DD20BC" w:rsidRPr="000D0028" w:rsidRDefault="00DD20BC" w:rsidP="0095677C">
      <w:pPr>
        <w:spacing w:before="60" w:after="60"/>
        <w:jc w:val="both"/>
        <w:rPr>
          <w:rFonts w:ascii="Arial" w:hAnsi="Arial" w:cs="Arial"/>
        </w:rPr>
      </w:pPr>
      <w:r w:rsidRPr="00870E0C">
        <w:rPr>
          <w:rFonts w:ascii="Arial" w:hAnsi="Arial" w:cs="Arial"/>
        </w:rPr>
        <w:t>Les parties s’</w:t>
      </w:r>
      <w:r w:rsidR="001B0CB2" w:rsidRPr="00870E0C">
        <w:rPr>
          <w:rFonts w:ascii="Arial" w:hAnsi="Arial" w:cs="Arial"/>
        </w:rPr>
        <w:t>accordent à apprécier</w:t>
      </w:r>
      <w:r w:rsidRPr="00870E0C">
        <w:rPr>
          <w:rFonts w:ascii="Arial" w:hAnsi="Arial" w:cs="Arial"/>
        </w:rPr>
        <w:t xml:space="preserve"> les actions</w:t>
      </w:r>
      <w:r w:rsidR="001B0CB2" w:rsidRPr="00870E0C">
        <w:rPr>
          <w:rFonts w:ascii="Arial" w:hAnsi="Arial" w:cs="Arial"/>
        </w:rPr>
        <w:t xml:space="preserve"> menées</w:t>
      </w:r>
      <w:r w:rsidR="001D44C1">
        <w:rPr>
          <w:rFonts w:ascii="Arial" w:hAnsi="Arial" w:cs="Arial"/>
        </w:rPr>
        <w:t xml:space="preserve"> en matière de formation et</w:t>
      </w:r>
      <w:r w:rsidRPr="00870E0C">
        <w:rPr>
          <w:rFonts w:ascii="Arial" w:hAnsi="Arial" w:cs="Arial"/>
        </w:rPr>
        <w:t xml:space="preserve"> affirment leur volonté de</w:t>
      </w:r>
      <w:r w:rsidR="001B0CB2" w:rsidRPr="00870E0C">
        <w:rPr>
          <w:rFonts w:ascii="Arial" w:hAnsi="Arial" w:cs="Arial"/>
        </w:rPr>
        <w:t xml:space="preserve"> les poursuivre donnant ainsi à l’ensemble des collaborateurs l’opportunité de se développer.</w:t>
      </w:r>
    </w:p>
    <w:p w14:paraId="57FA78BE" w14:textId="05A62C5A" w:rsidR="00A57A52" w:rsidRDefault="00A57A52" w:rsidP="0095677C">
      <w:pPr>
        <w:spacing w:before="60" w:after="60"/>
        <w:jc w:val="both"/>
        <w:rPr>
          <w:rFonts w:ascii="Arial" w:hAnsi="Arial" w:cs="Arial"/>
          <w:b/>
          <w:u w:val="single"/>
        </w:rPr>
      </w:pPr>
    </w:p>
    <w:p w14:paraId="3EF6E492" w14:textId="77F99D51" w:rsidR="00FA24DE" w:rsidRPr="005E5C17" w:rsidRDefault="00C35816">
      <w:pPr>
        <w:pStyle w:val="Titre3"/>
        <w:numPr>
          <w:ilvl w:val="2"/>
          <w:numId w:val="21"/>
        </w:numPr>
        <w:spacing w:before="60" w:after="120"/>
        <w:rPr>
          <w:rFonts w:ascii="Arial" w:hAnsi="Arial" w:cs="Arial"/>
          <w:b/>
          <w:smallCaps/>
          <w:sz w:val="24"/>
          <w:szCs w:val="24"/>
          <w:u w:val="single"/>
        </w:rPr>
      </w:pPr>
      <w:bookmarkStart w:id="29" w:name="_Toc124522128"/>
      <w:r w:rsidRPr="005E5C17">
        <w:rPr>
          <w:rFonts w:ascii="Arial" w:hAnsi="Arial" w:cs="Arial"/>
          <w:b/>
          <w:smallCaps/>
          <w:sz w:val="24"/>
          <w:szCs w:val="24"/>
          <w:u w:val="single"/>
        </w:rPr>
        <w:t>Accès à la formation</w:t>
      </w:r>
      <w:bookmarkEnd w:id="29"/>
    </w:p>
    <w:p w14:paraId="6DE05E93" w14:textId="78747F54" w:rsidR="00477F3B" w:rsidRDefault="00477F3B" w:rsidP="0095677C">
      <w:pPr>
        <w:spacing w:before="60" w:after="60" w:line="254" w:lineRule="auto"/>
        <w:jc w:val="both"/>
        <w:rPr>
          <w:rFonts w:ascii="Arial" w:hAnsi="Arial" w:cs="Arial"/>
        </w:rPr>
      </w:pPr>
      <w:r>
        <w:rPr>
          <w:rFonts w:ascii="Arial" w:hAnsi="Arial" w:cs="Arial"/>
        </w:rPr>
        <w:t xml:space="preserve">Dans le cadre de la formation professionnelle, </w:t>
      </w:r>
      <w:r w:rsidR="00434773">
        <w:rPr>
          <w:rFonts w:ascii="Arial" w:hAnsi="Arial" w:cs="Arial"/>
        </w:rPr>
        <w:t>SPF</w:t>
      </w:r>
      <w:r>
        <w:rPr>
          <w:rFonts w:ascii="Arial" w:hAnsi="Arial" w:cs="Arial"/>
        </w:rPr>
        <w:t xml:space="preserve"> offre un ensemble d’actions de formation auxquelles chacun doit avoir accès et réaffirme le principe selon lequel les formations sont accessibles à tous et toutes</w:t>
      </w:r>
      <w:r w:rsidR="00893533">
        <w:rPr>
          <w:rFonts w:ascii="Arial" w:hAnsi="Arial" w:cs="Arial"/>
        </w:rPr>
        <w:t xml:space="preserve"> </w:t>
      </w:r>
      <w:r w:rsidR="00893533" w:rsidRPr="00921004">
        <w:rPr>
          <w:rFonts w:ascii="Arial" w:hAnsi="Arial" w:cs="Arial"/>
        </w:rPr>
        <w:t>quel</w:t>
      </w:r>
      <w:r w:rsidR="00921004">
        <w:rPr>
          <w:rFonts w:ascii="Arial" w:hAnsi="Arial" w:cs="Arial"/>
        </w:rPr>
        <w:t xml:space="preserve">s </w:t>
      </w:r>
      <w:r w:rsidR="00893533" w:rsidRPr="00921004">
        <w:rPr>
          <w:rFonts w:ascii="Arial" w:hAnsi="Arial" w:cs="Arial"/>
        </w:rPr>
        <w:t>qu’en soi</w:t>
      </w:r>
      <w:r w:rsidR="00921004">
        <w:rPr>
          <w:rFonts w:ascii="Arial" w:hAnsi="Arial" w:cs="Arial"/>
        </w:rPr>
        <w:t>en</w:t>
      </w:r>
      <w:r w:rsidR="00893533" w:rsidRPr="00921004">
        <w:rPr>
          <w:rFonts w:ascii="Arial" w:hAnsi="Arial" w:cs="Arial"/>
        </w:rPr>
        <w:t>t la durée et le format (présentiel ou e</w:t>
      </w:r>
      <w:r w:rsidR="00921004">
        <w:rPr>
          <w:rFonts w:ascii="Arial" w:hAnsi="Arial" w:cs="Arial"/>
        </w:rPr>
        <w:t>-</w:t>
      </w:r>
      <w:r w:rsidR="00893533" w:rsidRPr="00921004">
        <w:rPr>
          <w:rFonts w:ascii="Arial" w:hAnsi="Arial" w:cs="Arial"/>
        </w:rPr>
        <w:t>learning)</w:t>
      </w:r>
      <w:r w:rsidR="00921004" w:rsidRPr="00921004">
        <w:rPr>
          <w:rFonts w:ascii="Arial" w:hAnsi="Arial" w:cs="Arial"/>
        </w:rPr>
        <w:t>,</w:t>
      </w:r>
      <w:r w:rsidR="00921004">
        <w:rPr>
          <w:rFonts w:ascii="Arial" w:hAnsi="Arial" w:cs="Arial"/>
        </w:rPr>
        <w:t xml:space="preserve"> que les salariés soient à temps plein ou partiel, qu’ils soient femmes ou hommes.</w:t>
      </w:r>
    </w:p>
    <w:p w14:paraId="2FBEF157" w14:textId="77A2091E" w:rsidR="001177A0" w:rsidRDefault="001177A0" w:rsidP="001177A0">
      <w:pPr>
        <w:spacing w:before="60" w:after="60"/>
        <w:jc w:val="both"/>
        <w:rPr>
          <w:rFonts w:ascii="Arial" w:hAnsi="Arial" w:cs="Arial"/>
        </w:rPr>
      </w:pPr>
      <w:r w:rsidRPr="00C52F1F">
        <w:rPr>
          <w:rFonts w:ascii="Arial" w:hAnsi="Arial" w:cs="Arial"/>
          <w:bCs/>
        </w:rPr>
        <w:t>Dans le cadre du plan de formation,</w:t>
      </w:r>
      <w:r>
        <w:rPr>
          <w:rFonts w:ascii="Arial" w:hAnsi="Arial" w:cs="Arial"/>
          <w:b/>
        </w:rPr>
        <w:t xml:space="preserve"> </w:t>
      </w:r>
      <w:r>
        <w:rPr>
          <w:rFonts w:ascii="Arial" w:hAnsi="Arial" w:cs="Arial"/>
        </w:rPr>
        <w:t>SPF</w:t>
      </w:r>
      <w:r w:rsidRPr="001D44C1">
        <w:rPr>
          <w:rFonts w:ascii="Arial" w:hAnsi="Arial" w:cs="Arial"/>
        </w:rPr>
        <w:t xml:space="preserve"> permet à ses</w:t>
      </w:r>
      <w:r>
        <w:rPr>
          <w:rFonts w:ascii="Arial" w:hAnsi="Arial" w:cs="Arial"/>
        </w:rPr>
        <w:t xml:space="preserve"> collaborateurs d’accéder :</w:t>
      </w:r>
    </w:p>
    <w:p w14:paraId="4B3D63B5" w14:textId="77777777" w:rsidR="001177A0" w:rsidRDefault="001177A0">
      <w:pPr>
        <w:pStyle w:val="Paragraphedeliste"/>
        <w:numPr>
          <w:ilvl w:val="0"/>
          <w:numId w:val="3"/>
        </w:numPr>
        <w:spacing w:before="60" w:after="60"/>
        <w:ind w:left="426" w:hanging="284"/>
        <w:jc w:val="both"/>
        <w:rPr>
          <w:rFonts w:ascii="Arial" w:hAnsi="Arial" w:cs="Arial"/>
        </w:rPr>
      </w:pPr>
      <w:r>
        <w:rPr>
          <w:rFonts w:ascii="Arial" w:hAnsi="Arial" w:cs="Arial"/>
        </w:rPr>
        <w:t>A des formations en lien avec notre stratégie pour le développement des compétences métiers</w:t>
      </w:r>
    </w:p>
    <w:p w14:paraId="0D26ED13" w14:textId="4526E294" w:rsidR="001177A0" w:rsidRDefault="001177A0">
      <w:pPr>
        <w:pStyle w:val="Paragraphedeliste"/>
        <w:numPr>
          <w:ilvl w:val="0"/>
          <w:numId w:val="3"/>
        </w:numPr>
        <w:spacing w:before="60" w:after="60"/>
        <w:ind w:left="426" w:hanging="284"/>
        <w:jc w:val="both"/>
        <w:rPr>
          <w:rFonts w:ascii="Arial" w:hAnsi="Arial" w:cs="Arial"/>
        </w:rPr>
      </w:pPr>
      <w:r>
        <w:rPr>
          <w:rFonts w:ascii="Arial" w:hAnsi="Arial" w:cs="Arial"/>
        </w:rPr>
        <w:t>A des formations individuelles en lien avec le parcours professionnel</w:t>
      </w:r>
    </w:p>
    <w:p w14:paraId="2961AEF8" w14:textId="7FCF3442" w:rsidR="001177A0" w:rsidRDefault="001177A0">
      <w:pPr>
        <w:pStyle w:val="Paragraphedeliste"/>
        <w:numPr>
          <w:ilvl w:val="0"/>
          <w:numId w:val="3"/>
        </w:numPr>
        <w:spacing w:before="60" w:after="60"/>
        <w:ind w:left="426" w:hanging="284"/>
        <w:jc w:val="both"/>
        <w:rPr>
          <w:rFonts w:ascii="Arial" w:hAnsi="Arial" w:cs="Arial"/>
        </w:rPr>
      </w:pPr>
      <w:r>
        <w:rPr>
          <w:rFonts w:ascii="Arial" w:hAnsi="Arial" w:cs="Arial"/>
        </w:rPr>
        <w:t>A des formations individuelles pour accompagner son développement et son employabilité (anglais, projet voltaire, bureautique…)</w:t>
      </w:r>
    </w:p>
    <w:p w14:paraId="4CD4A44A" w14:textId="0DDE57A1" w:rsidR="00A92371" w:rsidRDefault="00A92371" w:rsidP="001177A0">
      <w:pPr>
        <w:spacing w:before="60" w:after="60" w:line="254" w:lineRule="auto"/>
        <w:jc w:val="both"/>
        <w:rPr>
          <w:rFonts w:ascii="Arial" w:hAnsi="Arial" w:cs="Arial"/>
        </w:rPr>
      </w:pPr>
      <w:r w:rsidRPr="004E1FC8">
        <w:rPr>
          <w:rFonts w:ascii="Arial" w:hAnsi="Arial" w:cs="Arial"/>
        </w:rPr>
        <w:t xml:space="preserve">Les collaborateurs peuvent </w:t>
      </w:r>
      <w:r>
        <w:rPr>
          <w:rFonts w:ascii="Arial" w:hAnsi="Arial" w:cs="Arial"/>
        </w:rPr>
        <w:t xml:space="preserve">également </w:t>
      </w:r>
      <w:r w:rsidRPr="004E1FC8">
        <w:rPr>
          <w:rFonts w:ascii="Arial" w:hAnsi="Arial" w:cs="Arial"/>
        </w:rPr>
        <w:t xml:space="preserve">s’appuyer sur le nouvel outil </w:t>
      </w:r>
      <w:r>
        <w:rPr>
          <w:rFonts w:ascii="Arial" w:hAnsi="Arial" w:cs="Arial"/>
        </w:rPr>
        <w:t>« Place de la formation »</w:t>
      </w:r>
      <w:r w:rsidR="00500164">
        <w:rPr>
          <w:rFonts w:ascii="Arial" w:hAnsi="Arial" w:cs="Arial"/>
        </w:rPr>
        <w:t>,</w:t>
      </w:r>
      <w:r>
        <w:rPr>
          <w:rFonts w:ascii="Arial" w:hAnsi="Arial" w:cs="Arial"/>
        </w:rPr>
        <w:t xml:space="preserve"> </w:t>
      </w:r>
      <w:r w:rsidRPr="004E1FC8">
        <w:rPr>
          <w:rFonts w:ascii="Arial" w:hAnsi="Arial" w:cs="Arial"/>
        </w:rPr>
        <w:t>outil de gestion des demandes en formation accessible à tous.</w:t>
      </w:r>
      <w:r>
        <w:rPr>
          <w:rFonts w:ascii="Arial" w:hAnsi="Arial" w:cs="Arial"/>
        </w:rPr>
        <w:t xml:space="preserve"> </w:t>
      </w:r>
      <w:r w:rsidRPr="001177A0">
        <w:rPr>
          <w:rFonts w:ascii="Arial" w:hAnsi="Arial" w:cs="Arial"/>
        </w:rPr>
        <w:t>Cet outil améliore l'expérience utilisateur en proposant un catalogue de formations. Les retours sont unanimement très positifs et la mise en ligne du catalogue très bien perçue.</w:t>
      </w:r>
    </w:p>
    <w:p w14:paraId="462D1819" w14:textId="77777777" w:rsidR="00A92371" w:rsidRDefault="00A92371" w:rsidP="00A92371">
      <w:pPr>
        <w:spacing w:before="60" w:after="60" w:line="254" w:lineRule="auto"/>
        <w:jc w:val="both"/>
        <w:rPr>
          <w:rFonts w:ascii="Arial" w:hAnsi="Arial" w:cs="Arial"/>
        </w:rPr>
      </w:pPr>
      <w:r>
        <w:rPr>
          <w:rFonts w:ascii="Arial" w:hAnsi="Arial" w:cs="Arial"/>
        </w:rPr>
        <w:t>P</w:t>
      </w:r>
      <w:r w:rsidRPr="004E1FC8">
        <w:rPr>
          <w:rFonts w:ascii="Arial" w:hAnsi="Arial" w:cs="Arial"/>
        </w:rPr>
        <w:t>armi les mesures permettant de s’assurer du bon accès des salariés à la formation professionnelle, l’entreprise s’appuie</w:t>
      </w:r>
      <w:r>
        <w:rPr>
          <w:rFonts w:ascii="Arial" w:hAnsi="Arial" w:cs="Arial"/>
        </w:rPr>
        <w:t xml:space="preserve"> sur :</w:t>
      </w:r>
    </w:p>
    <w:p w14:paraId="67D58387" w14:textId="2C7DB53C" w:rsidR="005E1124" w:rsidRPr="008D43F1" w:rsidRDefault="00AE273E">
      <w:pPr>
        <w:pStyle w:val="Paragraphedeliste"/>
        <w:numPr>
          <w:ilvl w:val="0"/>
          <w:numId w:val="12"/>
        </w:numPr>
        <w:spacing w:before="60" w:after="60" w:line="254" w:lineRule="auto"/>
        <w:ind w:left="567" w:hanging="283"/>
        <w:jc w:val="both"/>
        <w:rPr>
          <w:rFonts w:ascii="Arial" w:hAnsi="Arial" w:cs="Arial"/>
        </w:rPr>
      </w:pPr>
      <w:r>
        <w:rPr>
          <w:rFonts w:ascii="Arial" w:hAnsi="Arial" w:cs="Arial"/>
        </w:rPr>
        <w:t>L</w:t>
      </w:r>
      <w:r w:rsidR="005E1124">
        <w:rPr>
          <w:rFonts w:ascii="Arial" w:hAnsi="Arial" w:cs="Arial"/>
        </w:rPr>
        <w:t>es</w:t>
      </w:r>
      <w:r>
        <w:rPr>
          <w:rFonts w:ascii="Arial" w:hAnsi="Arial" w:cs="Arial"/>
        </w:rPr>
        <w:t xml:space="preserve"> </w:t>
      </w:r>
      <w:r w:rsidR="005E1124" w:rsidRPr="00046BC0">
        <w:rPr>
          <w:rFonts w:ascii="Arial" w:hAnsi="Arial" w:cs="Arial"/>
          <w:b/>
          <w:bCs/>
        </w:rPr>
        <w:t>entretiens annuels</w:t>
      </w:r>
      <w:r w:rsidR="005E1124">
        <w:rPr>
          <w:rFonts w:ascii="Arial" w:hAnsi="Arial" w:cs="Arial"/>
        </w:rPr>
        <w:t xml:space="preserve"> à l’occasion desquels les managers établissent avec le collaborateur conjointement un plan de développement faisant apparaitre les besoins en formation</w:t>
      </w:r>
    </w:p>
    <w:p w14:paraId="1E3507FE" w14:textId="3CB35AAB" w:rsidR="00CA231B" w:rsidRDefault="00AE273E">
      <w:pPr>
        <w:pStyle w:val="Paragraphedeliste"/>
        <w:numPr>
          <w:ilvl w:val="0"/>
          <w:numId w:val="12"/>
        </w:numPr>
        <w:spacing w:before="60" w:after="60" w:line="254" w:lineRule="auto"/>
        <w:ind w:left="567" w:hanging="283"/>
        <w:jc w:val="both"/>
        <w:rPr>
          <w:rFonts w:ascii="Arial" w:hAnsi="Arial" w:cs="Arial"/>
        </w:rPr>
      </w:pPr>
      <w:r w:rsidRPr="007B3274">
        <w:rPr>
          <w:rFonts w:ascii="Arial" w:hAnsi="Arial" w:cs="Arial"/>
        </w:rPr>
        <w:t>L</w:t>
      </w:r>
      <w:r w:rsidR="007B3274" w:rsidRPr="007B3274">
        <w:rPr>
          <w:rFonts w:ascii="Arial" w:hAnsi="Arial" w:cs="Arial"/>
        </w:rPr>
        <w:t>es</w:t>
      </w:r>
      <w:r>
        <w:rPr>
          <w:rFonts w:ascii="Arial" w:hAnsi="Arial" w:cs="Arial"/>
        </w:rPr>
        <w:t xml:space="preserve"> </w:t>
      </w:r>
      <w:r w:rsidR="00CA231B" w:rsidRPr="00046BC0">
        <w:rPr>
          <w:rFonts w:ascii="Arial" w:hAnsi="Arial" w:cs="Arial"/>
          <w:b/>
          <w:bCs/>
        </w:rPr>
        <w:t>entretiens professionnels</w:t>
      </w:r>
      <w:r>
        <w:rPr>
          <w:rFonts w:ascii="Arial" w:hAnsi="Arial" w:cs="Arial"/>
        </w:rPr>
        <w:t xml:space="preserve"> </w:t>
      </w:r>
    </w:p>
    <w:p w14:paraId="0EFD80F2" w14:textId="73B4FC40" w:rsidR="007B3274" w:rsidRDefault="007B3274">
      <w:pPr>
        <w:pStyle w:val="Paragraphedeliste"/>
        <w:numPr>
          <w:ilvl w:val="0"/>
          <w:numId w:val="12"/>
        </w:numPr>
        <w:spacing w:before="60" w:after="60" w:line="254" w:lineRule="auto"/>
        <w:ind w:left="567" w:hanging="283"/>
        <w:jc w:val="both"/>
        <w:rPr>
          <w:rFonts w:ascii="Arial" w:hAnsi="Arial" w:cs="Arial"/>
        </w:rPr>
      </w:pPr>
      <w:r>
        <w:rPr>
          <w:rFonts w:ascii="Arial" w:hAnsi="Arial" w:cs="Arial"/>
        </w:rPr>
        <w:t xml:space="preserve">Les </w:t>
      </w:r>
      <w:proofErr w:type="spellStart"/>
      <w:r w:rsidR="00A92371">
        <w:rPr>
          <w:rFonts w:ascii="Arial" w:hAnsi="Arial" w:cs="Arial"/>
          <w:b/>
          <w:bCs/>
        </w:rPr>
        <w:t>P</w:t>
      </w:r>
      <w:r w:rsidRPr="007B3274">
        <w:rPr>
          <w:rFonts w:ascii="Arial" w:hAnsi="Arial" w:cs="Arial"/>
          <w:b/>
          <w:bCs/>
        </w:rPr>
        <w:t>oeple</w:t>
      </w:r>
      <w:proofErr w:type="spellEnd"/>
      <w:r w:rsidRPr="007B3274">
        <w:rPr>
          <w:rFonts w:ascii="Arial" w:hAnsi="Arial" w:cs="Arial"/>
          <w:b/>
          <w:bCs/>
        </w:rPr>
        <w:t xml:space="preserve"> </w:t>
      </w:r>
      <w:proofErr w:type="spellStart"/>
      <w:r w:rsidR="00A92371">
        <w:rPr>
          <w:rFonts w:ascii="Arial" w:hAnsi="Arial" w:cs="Arial"/>
          <w:b/>
          <w:bCs/>
        </w:rPr>
        <w:t>R</w:t>
      </w:r>
      <w:r w:rsidRPr="007B3274">
        <w:rPr>
          <w:rFonts w:ascii="Arial" w:hAnsi="Arial" w:cs="Arial"/>
          <w:b/>
          <w:bCs/>
        </w:rPr>
        <w:t>eview</w:t>
      </w:r>
      <w:proofErr w:type="spellEnd"/>
    </w:p>
    <w:p w14:paraId="2694441C" w14:textId="77777777" w:rsidR="009A3A23" w:rsidRPr="009A3A23" w:rsidRDefault="009A3A23" w:rsidP="0095677C">
      <w:pPr>
        <w:spacing w:before="60" w:after="60" w:line="254" w:lineRule="auto"/>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940230" w:rsidRPr="00940230" w14:paraId="2E9F6A30" w14:textId="77777777" w:rsidTr="00500164">
        <w:trPr>
          <w:trHeight w:val="1335"/>
        </w:trPr>
        <w:tc>
          <w:tcPr>
            <w:tcW w:w="1838" w:type="dxa"/>
          </w:tcPr>
          <w:p w14:paraId="4F10C65A" w14:textId="434838D1" w:rsidR="001177A0" w:rsidRPr="00940230" w:rsidRDefault="001177A0" w:rsidP="00C831C2">
            <w:pPr>
              <w:rPr>
                <w:rFonts w:cstheme="minorHAnsi"/>
                <w:b/>
                <w:color w:val="365F91" w:themeColor="accent1" w:themeShade="BF"/>
                <w:u w:val="single"/>
              </w:rPr>
            </w:pPr>
            <w:bookmarkStart w:id="30" w:name="_Toc124522129"/>
            <w:bookmarkStart w:id="31" w:name="_Hlk123721184"/>
            <w:bookmarkStart w:id="32" w:name="_Hlk123721230"/>
            <w:r w:rsidRPr="00940230">
              <w:rPr>
                <w:rFonts w:cstheme="minorHAnsi"/>
                <w:b/>
                <w:smallCaps/>
                <w:color w:val="365F91" w:themeColor="accent1" w:themeShade="BF"/>
                <w:u w:val="single"/>
              </w:rPr>
              <w:t xml:space="preserve">Actions </w:t>
            </w:r>
            <w:proofErr w:type="spellStart"/>
            <w:r w:rsidRPr="00940230">
              <w:rPr>
                <w:rFonts w:cstheme="minorHAnsi"/>
                <w:b/>
                <w:smallCaps/>
                <w:color w:val="365F91" w:themeColor="accent1" w:themeShade="BF"/>
                <w:u w:val="single"/>
              </w:rPr>
              <w:t>a</w:t>
            </w:r>
            <w:proofErr w:type="spellEnd"/>
            <w:r w:rsidRPr="00940230">
              <w:rPr>
                <w:rFonts w:cstheme="minorHAnsi"/>
                <w:b/>
                <w:smallCaps/>
                <w:color w:val="365F91" w:themeColor="accent1" w:themeShade="BF"/>
                <w:u w:val="single"/>
              </w:rPr>
              <w:t xml:space="preserve"> poursuivre et à mener</w:t>
            </w:r>
            <w:r w:rsidR="00320C03" w:rsidRPr="00940230">
              <w:rPr>
                <w:rFonts w:cstheme="minorHAnsi"/>
                <w:b/>
                <w:smallCaps/>
                <w:color w:val="365F91" w:themeColor="accent1" w:themeShade="BF"/>
                <w:u w:val="single"/>
              </w:rPr>
              <w:t xml:space="preserve"> </w:t>
            </w:r>
            <w:bookmarkEnd w:id="30"/>
          </w:p>
        </w:tc>
        <w:tc>
          <w:tcPr>
            <w:tcW w:w="7223" w:type="dxa"/>
          </w:tcPr>
          <w:p w14:paraId="5700F61E" w14:textId="1A194E16" w:rsidR="008D43F1" w:rsidRPr="00940230" w:rsidRDefault="001177A0" w:rsidP="003A043C">
            <w:pPr>
              <w:spacing w:before="60" w:after="60"/>
              <w:rPr>
                <w:rFonts w:cstheme="minorHAnsi"/>
                <w:color w:val="365F91" w:themeColor="accent1" w:themeShade="BF"/>
              </w:rPr>
            </w:pPr>
            <w:r w:rsidRPr="00940230">
              <w:rPr>
                <w:rFonts w:cstheme="minorHAnsi"/>
                <w:color w:val="365F91" w:themeColor="accent1" w:themeShade="BF"/>
              </w:rPr>
              <w:t xml:space="preserve">Accès identique </w:t>
            </w:r>
            <w:r w:rsidR="008D43F1" w:rsidRPr="00940230">
              <w:rPr>
                <w:rFonts w:cstheme="minorHAnsi"/>
                <w:color w:val="365F91" w:themeColor="accent1" w:themeShade="BF"/>
              </w:rPr>
              <w:t xml:space="preserve">à la </w:t>
            </w:r>
            <w:r w:rsidRPr="00940230">
              <w:rPr>
                <w:rFonts w:cstheme="minorHAnsi"/>
                <w:color w:val="365F91" w:themeColor="accent1" w:themeShade="BF"/>
              </w:rPr>
              <w:t xml:space="preserve">formation </w:t>
            </w:r>
            <w:r w:rsidR="008D43F1" w:rsidRPr="00940230">
              <w:rPr>
                <w:rFonts w:cstheme="minorHAnsi"/>
                <w:color w:val="365F91" w:themeColor="accent1" w:themeShade="BF"/>
              </w:rPr>
              <w:t xml:space="preserve">des </w:t>
            </w:r>
            <w:r w:rsidRPr="00940230">
              <w:rPr>
                <w:rFonts w:cstheme="minorHAnsi"/>
                <w:color w:val="365F91" w:themeColor="accent1" w:themeShade="BF"/>
              </w:rPr>
              <w:t>salariés temps partiel ou temps plein</w:t>
            </w:r>
            <w:r w:rsidR="008D43F1" w:rsidRPr="00940230">
              <w:rPr>
                <w:rFonts w:cstheme="minorHAnsi"/>
                <w:color w:val="365F91" w:themeColor="accent1" w:themeShade="BF"/>
              </w:rPr>
              <w:t>, femmes</w:t>
            </w:r>
            <w:r w:rsidR="00246638" w:rsidRPr="00940230">
              <w:rPr>
                <w:rFonts w:cstheme="minorHAnsi"/>
                <w:color w:val="365F91" w:themeColor="accent1" w:themeShade="BF"/>
              </w:rPr>
              <w:t xml:space="preserve"> </w:t>
            </w:r>
            <w:r w:rsidR="00246638">
              <w:rPr>
                <w:rFonts w:cstheme="minorHAnsi"/>
                <w:color w:val="365F91" w:themeColor="accent1" w:themeShade="BF"/>
              </w:rPr>
              <w:t xml:space="preserve">ou </w:t>
            </w:r>
            <w:r w:rsidR="00246638" w:rsidRPr="00940230">
              <w:rPr>
                <w:rFonts w:cstheme="minorHAnsi"/>
                <w:color w:val="365F91" w:themeColor="accent1" w:themeShade="BF"/>
              </w:rPr>
              <w:t>hommes</w:t>
            </w:r>
          </w:p>
          <w:p w14:paraId="0BEA17CA" w14:textId="2EC0E851" w:rsidR="001177A0" w:rsidRPr="00940230" w:rsidRDefault="003278A9" w:rsidP="003A043C">
            <w:pPr>
              <w:spacing w:before="60" w:after="60"/>
              <w:rPr>
                <w:rFonts w:cstheme="minorHAnsi"/>
                <w:color w:val="365F91" w:themeColor="accent1" w:themeShade="BF"/>
              </w:rPr>
            </w:pPr>
            <w:r w:rsidRPr="00940230">
              <w:rPr>
                <w:rFonts w:cstheme="minorHAnsi"/>
                <w:color w:val="365F91" w:themeColor="accent1" w:themeShade="BF"/>
              </w:rPr>
              <w:t xml:space="preserve">Accès favorisé à la formation par l’utilisation des entretiens professionnels et entretiens annuels, la poursuite de l’utilisation de plateformes </w:t>
            </w:r>
            <w:proofErr w:type="gramStart"/>
            <w:r w:rsidRPr="00940230">
              <w:rPr>
                <w:rFonts w:cstheme="minorHAnsi"/>
                <w:color w:val="365F91" w:themeColor="accent1" w:themeShade="BF"/>
              </w:rPr>
              <w:t>facilitatrices,...</w:t>
            </w:r>
            <w:proofErr w:type="gramEnd"/>
          </w:p>
        </w:tc>
      </w:tr>
      <w:bookmarkEnd w:id="31"/>
    </w:tbl>
    <w:p w14:paraId="59095D7B" w14:textId="77777777" w:rsidR="001177A0" w:rsidRDefault="001177A0" w:rsidP="0095677C">
      <w:pPr>
        <w:spacing w:before="60" w:after="60" w:line="254" w:lineRule="auto"/>
        <w:jc w:val="both"/>
        <w:rPr>
          <w:rFonts w:ascii="Arial" w:hAnsi="Arial" w:cs="Arial"/>
        </w:rPr>
      </w:pPr>
    </w:p>
    <w:p w14:paraId="487625B0" w14:textId="3DE65DA2" w:rsidR="001D44C1" w:rsidRPr="005E5C17" w:rsidRDefault="001D44C1">
      <w:pPr>
        <w:pStyle w:val="Titre3"/>
        <w:numPr>
          <w:ilvl w:val="2"/>
          <w:numId w:val="12"/>
        </w:numPr>
        <w:spacing w:before="60" w:after="120"/>
        <w:rPr>
          <w:rFonts w:ascii="Arial" w:hAnsi="Arial" w:cs="Arial"/>
          <w:b/>
          <w:smallCaps/>
          <w:sz w:val="24"/>
          <w:szCs w:val="24"/>
          <w:u w:val="single"/>
        </w:rPr>
      </w:pPr>
      <w:bookmarkStart w:id="33" w:name="_Toc124522130"/>
      <w:bookmarkEnd w:id="32"/>
      <w:r w:rsidRPr="005E5C17">
        <w:rPr>
          <w:rFonts w:ascii="Arial" w:hAnsi="Arial" w:cs="Arial"/>
          <w:b/>
          <w:smallCaps/>
          <w:sz w:val="24"/>
          <w:szCs w:val="24"/>
          <w:u w:val="single"/>
        </w:rPr>
        <w:t>E-learning</w:t>
      </w:r>
      <w:bookmarkEnd w:id="33"/>
    </w:p>
    <w:p w14:paraId="76FAD162" w14:textId="77777777" w:rsidR="00C52F1F" w:rsidRDefault="00C52F1F" w:rsidP="0095677C">
      <w:pPr>
        <w:spacing w:before="60" w:after="60"/>
        <w:jc w:val="both"/>
        <w:rPr>
          <w:rFonts w:ascii="Arial" w:hAnsi="Arial" w:cs="Arial"/>
        </w:rPr>
      </w:pPr>
      <w:r>
        <w:rPr>
          <w:rFonts w:ascii="Arial" w:hAnsi="Arial" w:cs="Arial"/>
        </w:rPr>
        <w:t>SPF</w:t>
      </w:r>
      <w:r w:rsidR="00C35816" w:rsidRPr="000D0028">
        <w:rPr>
          <w:rFonts w:ascii="Arial" w:hAnsi="Arial" w:cs="Arial"/>
        </w:rPr>
        <w:t xml:space="preserve"> confirme sa volonté de </w:t>
      </w:r>
      <w:r w:rsidR="006F5A87" w:rsidRPr="000D0028">
        <w:rPr>
          <w:rFonts w:ascii="Arial" w:hAnsi="Arial" w:cs="Arial"/>
        </w:rPr>
        <w:t>continuer à</w:t>
      </w:r>
      <w:r w:rsidR="00971091" w:rsidRPr="000D0028">
        <w:rPr>
          <w:rFonts w:ascii="Arial" w:hAnsi="Arial" w:cs="Arial"/>
        </w:rPr>
        <w:t xml:space="preserve"> développer et</w:t>
      </w:r>
      <w:r w:rsidR="006F5A87" w:rsidRPr="000D0028">
        <w:rPr>
          <w:rFonts w:ascii="Arial" w:hAnsi="Arial" w:cs="Arial"/>
        </w:rPr>
        <w:t xml:space="preserve"> mettre à disposition de l’ensemble des salariés </w:t>
      </w:r>
      <w:r w:rsidR="008F0952">
        <w:rPr>
          <w:rFonts w:ascii="Arial" w:hAnsi="Arial" w:cs="Arial"/>
        </w:rPr>
        <w:t>des modules</w:t>
      </w:r>
      <w:r w:rsidR="002D05F6" w:rsidRPr="000D0028">
        <w:rPr>
          <w:rFonts w:ascii="Arial" w:hAnsi="Arial" w:cs="Arial"/>
        </w:rPr>
        <w:t xml:space="preserve"> de fo</w:t>
      </w:r>
      <w:r w:rsidR="00971091" w:rsidRPr="000D0028">
        <w:rPr>
          <w:rFonts w:ascii="Arial" w:hAnsi="Arial" w:cs="Arial"/>
        </w:rPr>
        <w:t>rmations</w:t>
      </w:r>
      <w:r w:rsidR="008F0952">
        <w:rPr>
          <w:rFonts w:ascii="Arial" w:hAnsi="Arial" w:cs="Arial"/>
        </w:rPr>
        <w:t xml:space="preserve"> </w:t>
      </w:r>
      <w:r>
        <w:rPr>
          <w:rFonts w:ascii="Arial" w:hAnsi="Arial" w:cs="Arial"/>
        </w:rPr>
        <w:t xml:space="preserve">à distance, </w:t>
      </w:r>
      <w:r w:rsidR="006F5A87" w:rsidRPr="000D0028">
        <w:rPr>
          <w:rFonts w:ascii="Arial" w:hAnsi="Arial" w:cs="Arial"/>
        </w:rPr>
        <w:t>d’e-learning</w:t>
      </w:r>
      <w:r>
        <w:rPr>
          <w:rFonts w:ascii="Arial" w:hAnsi="Arial" w:cs="Arial"/>
        </w:rPr>
        <w:t>.</w:t>
      </w:r>
    </w:p>
    <w:p w14:paraId="5AB6F495" w14:textId="7F820CFB" w:rsidR="00C52F1F" w:rsidRDefault="00C52F1F" w:rsidP="0095677C">
      <w:pPr>
        <w:spacing w:before="60" w:after="60"/>
        <w:jc w:val="both"/>
        <w:rPr>
          <w:rFonts w:ascii="Arial" w:hAnsi="Arial" w:cs="Arial"/>
        </w:rPr>
      </w:pPr>
      <w:r>
        <w:rPr>
          <w:rFonts w:ascii="Arial" w:hAnsi="Arial" w:cs="Arial"/>
        </w:rPr>
        <w:t xml:space="preserve">Pour ce faire, l’e-learning est </w:t>
      </w:r>
      <w:r w:rsidR="001B0CB2">
        <w:rPr>
          <w:rFonts w:ascii="Arial" w:hAnsi="Arial" w:cs="Arial"/>
        </w:rPr>
        <w:t>accessible</w:t>
      </w:r>
      <w:r>
        <w:rPr>
          <w:rFonts w:ascii="Arial" w:hAnsi="Arial" w:cs="Arial"/>
        </w:rPr>
        <w:t xml:space="preserve"> aujourd’hui par le biais de 2 plateformes :</w:t>
      </w:r>
    </w:p>
    <w:p w14:paraId="652BEE72" w14:textId="7D535381" w:rsidR="00C52F1F" w:rsidRPr="00C52F1F" w:rsidRDefault="00C52F1F">
      <w:pPr>
        <w:pStyle w:val="Paragraphedeliste"/>
        <w:numPr>
          <w:ilvl w:val="0"/>
          <w:numId w:val="3"/>
        </w:numPr>
        <w:spacing w:before="60" w:after="60"/>
        <w:ind w:left="426" w:hanging="284"/>
        <w:jc w:val="both"/>
        <w:rPr>
          <w:rFonts w:ascii="Arial" w:hAnsi="Arial" w:cs="Arial"/>
        </w:rPr>
      </w:pPr>
      <w:r w:rsidRPr="00C52F1F">
        <w:rPr>
          <w:rFonts w:ascii="Arial" w:hAnsi="Arial" w:cs="Arial"/>
        </w:rPr>
        <w:t>V</w:t>
      </w:r>
      <w:r w:rsidR="001B0CB2" w:rsidRPr="00C52F1F">
        <w:rPr>
          <w:rFonts w:ascii="Arial" w:hAnsi="Arial" w:cs="Arial"/>
        </w:rPr>
        <w:t xml:space="preserve">ia </w:t>
      </w:r>
      <w:r w:rsidRPr="00C52F1F">
        <w:rPr>
          <w:rFonts w:ascii="Arial" w:hAnsi="Arial" w:cs="Arial"/>
        </w:rPr>
        <w:t>le</w:t>
      </w:r>
      <w:r w:rsidR="001B0CB2" w:rsidRPr="00C52F1F">
        <w:rPr>
          <w:rFonts w:ascii="Arial" w:hAnsi="Arial" w:cs="Arial"/>
        </w:rPr>
        <w:t xml:space="preserve"> </w:t>
      </w:r>
      <w:r w:rsidRPr="00C52F1F">
        <w:rPr>
          <w:rFonts w:ascii="Arial" w:hAnsi="Arial" w:cs="Arial"/>
        </w:rPr>
        <w:t>« </w:t>
      </w:r>
      <w:r w:rsidR="001B0CB2" w:rsidRPr="00937FEC">
        <w:rPr>
          <w:rFonts w:ascii="Arial" w:hAnsi="Arial" w:cs="Arial"/>
        </w:rPr>
        <w:t>SIRH</w:t>
      </w:r>
      <w:r w:rsidR="00937FEC" w:rsidRPr="00937FEC">
        <w:rPr>
          <w:rStyle w:val="Marquedecommentaire"/>
          <w:sz w:val="22"/>
          <w:szCs w:val="22"/>
        </w:rPr>
        <w:t> »</w:t>
      </w:r>
      <w:r w:rsidRPr="00937FEC">
        <w:rPr>
          <w:rFonts w:ascii="Arial" w:hAnsi="Arial" w:cs="Arial"/>
        </w:rPr>
        <w:t>,</w:t>
      </w:r>
      <w:r w:rsidRPr="00937FEC">
        <w:rPr>
          <w:rFonts w:ascii="Arial" w:hAnsi="Arial" w:cs="Arial"/>
          <w:sz w:val="24"/>
          <w:szCs w:val="24"/>
        </w:rPr>
        <w:t xml:space="preserve"> </w:t>
      </w:r>
      <w:r w:rsidR="001A5313">
        <w:rPr>
          <w:rFonts w:ascii="Arial" w:hAnsi="Arial" w:cs="Arial"/>
        </w:rPr>
        <w:t>concernant des</w:t>
      </w:r>
      <w:r>
        <w:rPr>
          <w:rFonts w:ascii="Arial" w:hAnsi="Arial" w:cs="Arial"/>
        </w:rPr>
        <w:t xml:space="preserve"> </w:t>
      </w:r>
      <w:r w:rsidRPr="00C52F1F">
        <w:rPr>
          <w:rFonts w:ascii="Arial" w:hAnsi="Arial" w:cs="Arial"/>
        </w:rPr>
        <w:t>formation</w:t>
      </w:r>
      <w:r>
        <w:rPr>
          <w:rFonts w:ascii="Arial" w:hAnsi="Arial" w:cs="Arial"/>
        </w:rPr>
        <w:t xml:space="preserve">s </w:t>
      </w:r>
      <w:r w:rsidR="001A5313">
        <w:rPr>
          <w:rFonts w:ascii="Arial" w:hAnsi="Arial" w:cs="Arial"/>
        </w:rPr>
        <w:t xml:space="preserve">proposées par le </w:t>
      </w:r>
      <w:r>
        <w:rPr>
          <w:rFonts w:ascii="Arial" w:hAnsi="Arial" w:cs="Arial"/>
        </w:rPr>
        <w:t>groupe</w:t>
      </w:r>
    </w:p>
    <w:p w14:paraId="0D4E6D6D" w14:textId="71567D02" w:rsidR="00500164" w:rsidRPr="00500164" w:rsidRDefault="00C52F1F">
      <w:pPr>
        <w:pStyle w:val="Paragraphedeliste"/>
        <w:numPr>
          <w:ilvl w:val="0"/>
          <w:numId w:val="3"/>
        </w:numPr>
        <w:spacing w:before="60" w:after="60"/>
        <w:ind w:left="426" w:hanging="284"/>
        <w:jc w:val="both"/>
        <w:rPr>
          <w:rFonts w:ascii="Arial" w:hAnsi="Arial" w:cs="Arial"/>
        </w:rPr>
      </w:pPr>
      <w:r w:rsidRPr="001A5313">
        <w:rPr>
          <w:rFonts w:ascii="Arial" w:hAnsi="Arial" w:cs="Arial"/>
        </w:rPr>
        <w:t>Via « </w:t>
      </w:r>
      <w:proofErr w:type="spellStart"/>
      <w:r w:rsidRPr="001A5313">
        <w:rPr>
          <w:rFonts w:ascii="Arial" w:hAnsi="Arial" w:cs="Arial"/>
        </w:rPr>
        <w:t>Dokeos</w:t>
      </w:r>
      <w:proofErr w:type="spellEnd"/>
      <w:r w:rsidRPr="001A5313">
        <w:rPr>
          <w:rFonts w:ascii="Arial" w:hAnsi="Arial" w:cs="Arial"/>
        </w:rPr>
        <w:t> », plateforme de gestion de modules de formation</w:t>
      </w:r>
      <w:r w:rsidR="001A5313">
        <w:rPr>
          <w:rFonts w:ascii="Arial" w:hAnsi="Arial" w:cs="Arial"/>
        </w:rPr>
        <w:t xml:space="preserve"> internes en ligne – Ex.</w:t>
      </w:r>
      <w:r w:rsidR="001A5313" w:rsidRPr="001A5313">
        <w:rPr>
          <w:rFonts w:ascii="Arial" w:hAnsi="Arial" w:cs="Arial"/>
        </w:rPr>
        <w:t xml:space="preserve"> modules ayant pour objectif d’accompagner, quotidiennement, les collaborateurs dans l’utilisation des outils internes (ex CRM,</w:t>
      </w:r>
      <w:r w:rsidR="001A5313">
        <w:rPr>
          <w:rFonts w:ascii="Arial" w:hAnsi="Arial" w:cs="Arial"/>
        </w:rPr>
        <w:t xml:space="preserve"> Centre de </w:t>
      </w:r>
      <w:proofErr w:type="gramStart"/>
      <w:r w:rsidR="001A5313">
        <w:rPr>
          <w:rFonts w:ascii="Arial" w:hAnsi="Arial" w:cs="Arial"/>
        </w:rPr>
        <w:t>contact,</w:t>
      </w:r>
      <w:r w:rsidR="001A5313" w:rsidRPr="001A5313">
        <w:rPr>
          <w:rFonts w:ascii="Arial" w:hAnsi="Arial" w:cs="Arial"/>
        </w:rPr>
        <w:t>…</w:t>
      </w:r>
      <w:proofErr w:type="gramEnd"/>
      <w:r w:rsidR="001A5313" w:rsidRPr="001A5313">
        <w:rPr>
          <w:rFonts w:ascii="Arial" w:hAnsi="Arial" w:cs="Arial"/>
        </w:rPr>
        <w:t xml:space="preserve">). </w:t>
      </w:r>
      <w:r w:rsidR="00500164" w:rsidRPr="00500164">
        <w:rPr>
          <w:rFonts w:ascii="Arial" w:hAnsi="Arial" w:cs="Arial"/>
        </w:rPr>
        <w:br w:type="page"/>
      </w:r>
    </w:p>
    <w:p w14:paraId="17C290B2" w14:textId="77777777" w:rsidR="001A5313" w:rsidRPr="00500164" w:rsidRDefault="001A5313" w:rsidP="00500164">
      <w:pPr>
        <w:spacing w:before="60" w:after="60"/>
        <w:jc w:val="both"/>
        <w:rPr>
          <w:rFonts w:ascii="Arial" w:hAnsi="Arial" w:cs="Arial"/>
        </w:rPr>
      </w:pPr>
    </w:p>
    <w:p w14:paraId="4B59881B" w14:textId="3B38F1D0" w:rsidR="001A5313" w:rsidRPr="001A5313" w:rsidRDefault="008F0952" w:rsidP="001A5313">
      <w:pPr>
        <w:spacing w:before="60" w:after="60"/>
        <w:jc w:val="both"/>
        <w:rPr>
          <w:rFonts w:ascii="Arial" w:hAnsi="Arial" w:cs="Arial"/>
        </w:rPr>
      </w:pPr>
      <w:r w:rsidRPr="001A5313">
        <w:rPr>
          <w:rFonts w:ascii="Arial" w:hAnsi="Arial" w:cs="Arial"/>
        </w:rPr>
        <w:t>L’ensemble des</w:t>
      </w:r>
      <w:r w:rsidR="00214091" w:rsidRPr="001A5313">
        <w:rPr>
          <w:rFonts w:ascii="Arial" w:hAnsi="Arial" w:cs="Arial"/>
        </w:rPr>
        <w:t xml:space="preserve"> collaborateurs</w:t>
      </w:r>
      <w:r w:rsidRPr="001A5313">
        <w:rPr>
          <w:rFonts w:ascii="Arial" w:hAnsi="Arial" w:cs="Arial"/>
        </w:rPr>
        <w:t xml:space="preserve"> </w:t>
      </w:r>
      <w:r w:rsidR="00F0408F" w:rsidRPr="001A5313">
        <w:rPr>
          <w:rFonts w:ascii="Arial" w:hAnsi="Arial" w:cs="Arial"/>
        </w:rPr>
        <w:t xml:space="preserve">a </w:t>
      </w:r>
      <w:r w:rsidRPr="001A5313">
        <w:rPr>
          <w:rFonts w:ascii="Arial" w:hAnsi="Arial" w:cs="Arial"/>
        </w:rPr>
        <w:t>donc</w:t>
      </w:r>
      <w:r w:rsidR="00214091" w:rsidRPr="001A5313">
        <w:rPr>
          <w:rFonts w:ascii="Arial" w:hAnsi="Arial" w:cs="Arial"/>
        </w:rPr>
        <w:t xml:space="preserve"> accès</w:t>
      </w:r>
      <w:r w:rsidR="002530DB" w:rsidRPr="001A5313">
        <w:rPr>
          <w:rFonts w:ascii="Arial" w:hAnsi="Arial" w:cs="Arial"/>
        </w:rPr>
        <w:t xml:space="preserve"> à une série </w:t>
      </w:r>
      <w:r w:rsidR="00214091" w:rsidRPr="001A5313">
        <w:rPr>
          <w:rFonts w:ascii="Arial" w:hAnsi="Arial" w:cs="Arial"/>
        </w:rPr>
        <w:t>de e-learning sélectionnés selon les besoins soit de leur activité,</w:t>
      </w:r>
      <w:r w:rsidR="00940BC1" w:rsidRPr="001A5313">
        <w:rPr>
          <w:rFonts w:ascii="Arial" w:hAnsi="Arial" w:cs="Arial"/>
        </w:rPr>
        <w:t xml:space="preserve"> soit</w:t>
      </w:r>
      <w:r w:rsidR="00214091" w:rsidRPr="001A5313">
        <w:rPr>
          <w:rFonts w:ascii="Arial" w:hAnsi="Arial" w:cs="Arial"/>
        </w:rPr>
        <w:t xml:space="preserve"> de leur fonction</w:t>
      </w:r>
      <w:r w:rsidR="002530DB" w:rsidRPr="001A5313">
        <w:rPr>
          <w:rFonts w:ascii="Arial" w:hAnsi="Arial" w:cs="Arial"/>
        </w:rPr>
        <w:t>.</w:t>
      </w:r>
      <w:r w:rsidR="001A5313" w:rsidRPr="001A5313">
        <w:rPr>
          <w:rFonts w:ascii="Arial" w:hAnsi="Arial" w:cs="Arial"/>
        </w:rPr>
        <w:t xml:space="preserve"> Ces formations sont nécessaires pour assurer le développement des compétences</w:t>
      </w:r>
      <w:r w:rsidR="001A5313">
        <w:rPr>
          <w:rFonts w:ascii="Arial" w:hAnsi="Arial" w:cs="Arial"/>
        </w:rPr>
        <w:t xml:space="preserve"> in</w:t>
      </w:r>
      <w:r w:rsidR="001A5313" w:rsidRPr="001A5313">
        <w:rPr>
          <w:rFonts w:ascii="Arial" w:hAnsi="Arial" w:cs="Arial"/>
        </w:rPr>
        <w:t>dispensables à l’exécution de leurs missions quotidiennes.</w:t>
      </w:r>
    </w:p>
    <w:p w14:paraId="7B82C483" w14:textId="27176A77" w:rsidR="006D01D7" w:rsidRPr="006D01D7" w:rsidRDefault="006D01D7" w:rsidP="0095677C">
      <w:pPr>
        <w:spacing w:before="60" w:after="60"/>
        <w:jc w:val="both"/>
        <w:rPr>
          <w:rFonts w:ascii="Arial" w:hAnsi="Arial" w:cs="Arial"/>
        </w:rPr>
      </w:pPr>
      <w:r w:rsidRPr="006D01D7">
        <w:rPr>
          <w:rFonts w:ascii="Arial" w:hAnsi="Arial" w:cs="Arial"/>
        </w:rPr>
        <w:t>La société</w:t>
      </w:r>
      <w:r w:rsidR="001A5313">
        <w:rPr>
          <w:rFonts w:ascii="Arial" w:hAnsi="Arial" w:cs="Arial"/>
        </w:rPr>
        <w:t xml:space="preserve">, </w:t>
      </w:r>
      <w:r w:rsidRPr="006D01D7">
        <w:rPr>
          <w:rFonts w:ascii="Arial" w:hAnsi="Arial" w:cs="Arial"/>
        </w:rPr>
        <w:t>confirm</w:t>
      </w:r>
      <w:r w:rsidR="001A5313">
        <w:rPr>
          <w:rFonts w:ascii="Arial" w:hAnsi="Arial" w:cs="Arial"/>
        </w:rPr>
        <w:t>ant</w:t>
      </w:r>
      <w:r w:rsidRPr="006D01D7">
        <w:rPr>
          <w:rFonts w:ascii="Arial" w:hAnsi="Arial" w:cs="Arial"/>
        </w:rPr>
        <w:t xml:space="preserve"> sa volonté </w:t>
      </w:r>
      <w:r w:rsidR="002530DB">
        <w:rPr>
          <w:rFonts w:ascii="Arial" w:hAnsi="Arial" w:cs="Arial"/>
        </w:rPr>
        <w:t>de renforcer ses actions de formations internes et externes</w:t>
      </w:r>
      <w:r w:rsidR="001A5313">
        <w:rPr>
          <w:rFonts w:ascii="Arial" w:hAnsi="Arial" w:cs="Arial"/>
        </w:rPr>
        <w:t>, a mis par ailleurs en place différentes mesures :</w:t>
      </w:r>
    </w:p>
    <w:p w14:paraId="1DB5C4C7" w14:textId="20901084" w:rsidR="00C562A5" w:rsidRPr="00E3186C" w:rsidRDefault="001A5313">
      <w:pPr>
        <w:pStyle w:val="Paragraphedeliste"/>
        <w:numPr>
          <w:ilvl w:val="0"/>
          <w:numId w:val="3"/>
        </w:numPr>
        <w:spacing w:before="60" w:after="60"/>
        <w:ind w:left="426" w:hanging="284"/>
        <w:jc w:val="both"/>
        <w:rPr>
          <w:rFonts w:ascii="Arial" w:hAnsi="Arial" w:cs="Arial"/>
        </w:rPr>
      </w:pPr>
      <w:r>
        <w:rPr>
          <w:rFonts w:ascii="Arial" w:hAnsi="Arial" w:cs="Arial"/>
        </w:rPr>
        <w:t>Création d’une équipe « Expérience collaborateur », composée de collaborateurs de différents services, dédiée à la formation aux outils internes (précédemment, 1 formateur)</w:t>
      </w:r>
    </w:p>
    <w:p w14:paraId="614ACBE6" w14:textId="16C883DA" w:rsidR="006D01D7" w:rsidRDefault="001A5313">
      <w:pPr>
        <w:pStyle w:val="Paragraphedeliste"/>
        <w:numPr>
          <w:ilvl w:val="0"/>
          <w:numId w:val="3"/>
        </w:numPr>
        <w:spacing w:before="60" w:after="60"/>
        <w:ind w:left="426" w:hanging="284"/>
        <w:jc w:val="both"/>
        <w:rPr>
          <w:rFonts w:ascii="Arial" w:hAnsi="Arial" w:cs="Arial"/>
        </w:rPr>
      </w:pPr>
      <w:r>
        <w:rPr>
          <w:rFonts w:ascii="Arial" w:hAnsi="Arial" w:cs="Arial"/>
        </w:rPr>
        <w:t>Maintien</w:t>
      </w:r>
      <w:r w:rsidR="00204ED8" w:rsidRPr="00E3186C">
        <w:rPr>
          <w:rFonts w:ascii="Arial" w:hAnsi="Arial" w:cs="Arial"/>
        </w:rPr>
        <w:t xml:space="preserve">, </w:t>
      </w:r>
      <w:r w:rsidR="006D01D7" w:rsidRPr="00E3186C">
        <w:rPr>
          <w:rFonts w:ascii="Arial" w:hAnsi="Arial" w:cs="Arial"/>
        </w:rPr>
        <w:t xml:space="preserve">au sein du service </w:t>
      </w:r>
      <w:r w:rsidR="002435B1" w:rsidRPr="00E3186C">
        <w:rPr>
          <w:rFonts w:ascii="Arial" w:hAnsi="Arial" w:cs="Arial"/>
        </w:rPr>
        <w:t>RH</w:t>
      </w:r>
      <w:r w:rsidR="00204ED8" w:rsidRPr="00E3186C">
        <w:rPr>
          <w:rFonts w:ascii="Arial" w:hAnsi="Arial" w:cs="Arial"/>
        </w:rPr>
        <w:t>,</w:t>
      </w:r>
      <w:r w:rsidR="002435B1" w:rsidRPr="00E3186C">
        <w:rPr>
          <w:rFonts w:ascii="Arial" w:hAnsi="Arial" w:cs="Arial"/>
        </w:rPr>
        <w:t xml:space="preserve"> </w:t>
      </w:r>
      <w:r w:rsidR="006D01D7" w:rsidRPr="00E3186C">
        <w:rPr>
          <w:rFonts w:ascii="Arial" w:hAnsi="Arial" w:cs="Arial"/>
        </w:rPr>
        <w:t>d’un</w:t>
      </w:r>
      <w:r w:rsidR="00204ED8" w:rsidRPr="00E3186C">
        <w:rPr>
          <w:rFonts w:ascii="Arial" w:hAnsi="Arial" w:cs="Arial"/>
        </w:rPr>
        <w:t>e personne dédiée à la</w:t>
      </w:r>
      <w:r w:rsidR="006D01D7" w:rsidRPr="00E3186C">
        <w:rPr>
          <w:rFonts w:ascii="Arial" w:hAnsi="Arial" w:cs="Arial"/>
        </w:rPr>
        <w:t xml:space="preserve"> formati</w:t>
      </w:r>
      <w:r w:rsidR="00204ED8" w:rsidRPr="00E3186C">
        <w:rPr>
          <w:rFonts w:ascii="Arial" w:hAnsi="Arial" w:cs="Arial"/>
        </w:rPr>
        <w:t xml:space="preserve">on et </w:t>
      </w:r>
      <w:r>
        <w:rPr>
          <w:rFonts w:ascii="Arial" w:hAnsi="Arial" w:cs="Arial"/>
        </w:rPr>
        <w:t xml:space="preserve">au </w:t>
      </w:r>
      <w:r w:rsidR="00204ED8" w:rsidRPr="00E3186C">
        <w:rPr>
          <w:rFonts w:ascii="Arial" w:hAnsi="Arial" w:cs="Arial"/>
        </w:rPr>
        <w:t>développement</w:t>
      </w:r>
    </w:p>
    <w:p w14:paraId="25771046" w14:textId="77777777" w:rsidR="009A3A23" w:rsidRPr="009A3A23" w:rsidRDefault="009A3A23" w:rsidP="009A3A23">
      <w:pPr>
        <w:pStyle w:val="Paragraphedeliste"/>
        <w:spacing w:before="60" w:after="60"/>
        <w:ind w:left="426"/>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940230" w:rsidRPr="00940230" w14:paraId="787CE07B" w14:textId="77777777" w:rsidTr="0093203A">
        <w:trPr>
          <w:trHeight w:val="968"/>
        </w:trPr>
        <w:tc>
          <w:tcPr>
            <w:tcW w:w="1838" w:type="dxa"/>
          </w:tcPr>
          <w:p w14:paraId="461469AB" w14:textId="42E55B9A" w:rsidR="001A5313" w:rsidRPr="00940230" w:rsidRDefault="001A5313" w:rsidP="00C831C2">
            <w:pPr>
              <w:rPr>
                <w:rFonts w:cstheme="minorHAnsi"/>
                <w:b/>
                <w:color w:val="365F91" w:themeColor="accent1" w:themeShade="BF"/>
                <w:u w:val="single"/>
              </w:rPr>
            </w:pPr>
            <w:r w:rsidRPr="00940230">
              <w:rPr>
                <w:rFonts w:cstheme="minorHAnsi"/>
                <w:b/>
                <w:smallCaps/>
                <w:color w:val="365F91" w:themeColor="accent1" w:themeShade="BF"/>
                <w:u w:val="single"/>
              </w:rPr>
              <w:t xml:space="preserve">Actions </w:t>
            </w:r>
            <w:proofErr w:type="spellStart"/>
            <w:r w:rsidRPr="00940230">
              <w:rPr>
                <w:rFonts w:cstheme="minorHAnsi"/>
                <w:b/>
                <w:smallCaps/>
                <w:color w:val="365F91" w:themeColor="accent1" w:themeShade="BF"/>
                <w:u w:val="single"/>
              </w:rPr>
              <w:t>a</w:t>
            </w:r>
            <w:proofErr w:type="spellEnd"/>
            <w:r w:rsidRPr="00940230">
              <w:rPr>
                <w:rFonts w:cstheme="minorHAnsi"/>
                <w:b/>
                <w:smallCaps/>
                <w:color w:val="365F91" w:themeColor="accent1" w:themeShade="BF"/>
                <w:u w:val="single"/>
              </w:rPr>
              <w:t xml:space="preserve"> poursuivre et à mener</w:t>
            </w:r>
            <w:r w:rsidR="00320C03" w:rsidRPr="00940230">
              <w:rPr>
                <w:rFonts w:cstheme="minorHAnsi"/>
                <w:b/>
                <w:smallCaps/>
                <w:color w:val="365F91" w:themeColor="accent1" w:themeShade="BF"/>
                <w:u w:val="single"/>
              </w:rPr>
              <w:t xml:space="preserve"> </w:t>
            </w:r>
          </w:p>
        </w:tc>
        <w:tc>
          <w:tcPr>
            <w:tcW w:w="7223" w:type="dxa"/>
          </w:tcPr>
          <w:p w14:paraId="19F57457" w14:textId="1E06B927" w:rsidR="001A5313" w:rsidRPr="00940230" w:rsidRDefault="0083486E" w:rsidP="003A043C">
            <w:pPr>
              <w:spacing w:before="60" w:after="60"/>
              <w:rPr>
                <w:rFonts w:cstheme="minorHAnsi"/>
                <w:color w:val="365F91" w:themeColor="accent1" w:themeShade="BF"/>
              </w:rPr>
            </w:pPr>
            <w:r w:rsidRPr="00940230">
              <w:rPr>
                <w:rFonts w:cstheme="minorHAnsi"/>
                <w:color w:val="365F91" w:themeColor="accent1" w:themeShade="BF"/>
              </w:rPr>
              <w:t>Poursuivre le r</w:t>
            </w:r>
            <w:r w:rsidR="001A5313" w:rsidRPr="00940230">
              <w:rPr>
                <w:rFonts w:cstheme="minorHAnsi"/>
                <w:color w:val="365F91" w:themeColor="accent1" w:themeShade="BF"/>
              </w:rPr>
              <w:t>enforcement du e</w:t>
            </w:r>
            <w:r w:rsidRPr="00940230">
              <w:rPr>
                <w:rFonts w:cstheme="minorHAnsi"/>
                <w:color w:val="365F91" w:themeColor="accent1" w:themeShade="BF"/>
              </w:rPr>
              <w:t>-</w:t>
            </w:r>
            <w:r w:rsidR="001A5313" w:rsidRPr="00940230">
              <w:rPr>
                <w:rFonts w:cstheme="minorHAnsi"/>
                <w:color w:val="365F91" w:themeColor="accent1" w:themeShade="BF"/>
              </w:rPr>
              <w:t>learning</w:t>
            </w:r>
            <w:r w:rsidRPr="00940230">
              <w:rPr>
                <w:rFonts w:cstheme="minorHAnsi"/>
                <w:color w:val="365F91" w:themeColor="accent1" w:themeShade="BF"/>
              </w:rPr>
              <w:t>, par la création notamment de modules complémentaires si nécessaire pour que tous et toutes puissent y accéder</w:t>
            </w:r>
          </w:p>
        </w:tc>
      </w:tr>
    </w:tbl>
    <w:p w14:paraId="69BCB555" w14:textId="77777777" w:rsidR="001A5313" w:rsidRDefault="001A5313" w:rsidP="001A5313">
      <w:pPr>
        <w:spacing w:before="60" w:after="60" w:line="254" w:lineRule="auto"/>
        <w:jc w:val="both"/>
        <w:rPr>
          <w:rFonts w:ascii="Arial" w:hAnsi="Arial" w:cs="Arial"/>
        </w:rPr>
      </w:pPr>
    </w:p>
    <w:p w14:paraId="15479585" w14:textId="1BBB1FCC" w:rsidR="00D061E7" w:rsidRPr="00940230" w:rsidRDefault="00F84B49">
      <w:pPr>
        <w:pStyle w:val="Titre3"/>
        <w:numPr>
          <w:ilvl w:val="2"/>
          <w:numId w:val="12"/>
        </w:numPr>
        <w:spacing w:before="60" w:after="120"/>
        <w:rPr>
          <w:rFonts w:ascii="Arial" w:hAnsi="Arial" w:cs="Arial"/>
          <w:b/>
          <w:smallCaps/>
          <w:sz w:val="24"/>
          <w:szCs w:val="24"/>
          <w:u w:val="single"/>
        </w:rPr>
      </w:pPr>
      <w:bookmarkStart w:id="34" w:name="_Toc124522131"/>
      <w:r w:rsidRPr="00940230">
        <w:rPr>
          <w:rFonts w:ascii="Arial" w:hAnsi="Arial" w:cs="Arial"/>
          <w:b/>
          <w:smallCaps/>
          <w:sz w:val="24"/>
          <w:szCs w:val="24"/>
          <w:u w:val="single"/>
        </w:rPr>
        <w:t>Modules de formations spécifiques</w:t>
      </w:r>
      <w:bookmarkEnd w:id="34"/>
    </w:p>
    <w:p w14:paraId="7467C2B0" w14:textId="7F5E7C46" w:rsidR="00320C03" w:rsidRDefault="0093203A" w:rsidP="00320C03">
      <w:pPr>
        <w:spacing w:before="60" w:after="60"/>
        <w:jc w:val="both"/>
        <w:rPr>
          <w:rFonts w:ascii="Arial" w:hAnsi="Arial" w:cs="Arial"/>
        </w:rPr>
      </w:pPr>
      <w:r w:rsidRPr="0093203A">
        <w:rPr>
          <w:rFonts w:ascii="Arial" w:hAnsi="Arial" w:cs="Arial"/>
        </w:rPr>
        <w:t xml:space="preserve">Outre les </w:t>
      </w:r>
      <w:r>
        <w:rPr>
          <w:rFonts w:ascii="Arial" w:hAnsi="Arial" w:cs="Arial"/>
        </w:rPr>
        <w:t xml:space="preserve">accompagnements spécifiques tendant à favoriser la mobilité et l’évolution des collaborateurs (voir ci-dessus </w:t>
      </w:r>
      <w:r w:rsidRPr="008D43F1">
        <w:rPr>
          <w:rFonts w:ascii="Arial" w:hAnsi="Arial" w:cs="Arial"/>
        </w:rPr>
        <w:t>partie « Promotion »</w:t>
      </w:r>
      <w:r w:rsidR="00CD07E3">
        <w:rPr>
          <w:rFonts w:ascii="Arial" w:hAnsi="Arial" w:cs="Arial"/>
        </w:rPr>
        <w:t xml:space="preserve">, les programmes de développement et </w:t>
      </w:r>
      <w:r w:rsidR="00500164">
        <w:rPr>
          <w:rFonts w:ascii="Arial" w:hAnsi="Arial" w:cs="Arial"/>
        </w:rPr>
        <w:t>d’</w:t>
      </w:r>
      <w:r w:rsidR="00CD07E3">
        <w:rPr>
          <w:rFonts w:ascii="Arial" w:hAnsi="Arial" w:cs="Arial"/>
        </w:rPr>
        <w:t xml:space="preserve">accompagnement personnel mis en </w:t>
      </w:r>
      <w:proofErr w:type="spellStart"/>
      <w:r w:rsidR="00CD07E3">
        <w:rPr>
          <w:rFonts w:ascii="Arial" w:hAnsi="Arial" w:cs="Arial"/>
        </w:rPr>
        <w:t>oeuvre</w:t>
      </w:r>
      <w:proofErr w:type="spellEnd"/>
      <w:r>
        <w:rPr>
          <w:rFonts w:ascii="Arial" w:hAnsi="Arial" w:cs="Arial"/>
        </w:rPr>
        <w:t>)</w:t>
      </w:r>
      <w:r w:rsidR="00320C03">
        <w:rPr>
          <w:rFonts w:ascii="Arial" w:hAnsi="Arial" w:cs="Arial"/>
        </w:rPr>
        <w:t>, les parties constataient lors du précédent Accord la nécessité de développer des formations en anglais, de plus en plus utilisé dans le milieu professionnel</w:t>
      </w:r>
      <w:r w:rsidR="0061334E">
        <w:rPr>
          <w:rFonts w:ascii="Arial" w:hAnsi="Arial" w:cs="Arial"/>
        </w:rPr>
        <w:t xml:space="preserve"> et devenant indispensable au sein de SPF</w:t>
      </w:r>
      <w:r w:rsidR="00320C03">
        <w:rPr>
          <w:rFonts w:ascii="Arial" w:hAnsi="Arial" w:cs="Arial"/>
        </w:rPr>
        <w:t>.</w:t>
      </w:r>
    </w:p>
    <w:p w14:paraId="3E55E41E" w14:textId="05BB46F7" w:rsidR="00320C03" w:rsidRDefault="00320C03" w:rsidP="00320C03">
      <w:pPr>
        <w:spacing w:before="60" w:after="60"/>
        <w:jc w:val="both"/>
        <w:rPr>
          <w:rFonts w:ascii="Arial" w:hAnsi="Arial" w:cs="Arial"/>
        </w:rPr>
      </w:pPr>
      <w:r>
        <w:rPr>
          <w:rFonts w:ascii="Arial" w:hAnsi="Arial" w:cs="Arial"/>
        </w:rPr>
        <w:t>Ce constat demeure.</w:t>
      </w:r>
    </w:p>
    <w:p w14:paraId="6A4E8086" w14:textId="58CDD6C7" w:rsidR="00320C03" w:rsidRDefault="00320C03" w:rsidP="00320C03">
      <w:pPr>
        <w:spacing w:before="60" w:after="60"/>
        <w:jc w:val="both"/>
        <w:rPr>
          <w:rFonts w:ascii="Arial" w:hAnsi="Arial" w:cs="Arial"/>
        </w:rPr>
      </w:pPr>
      <w:r>
        <w:rPr>
          <w:rFonts w:ascii="Arial" w:hAnsi="Arial" w:cs="Arial"/>
        </w:rPr>
        <w:t xml:space="preserve">Des formations ont été mises en place </w:t>
      </w:r>
      <w:r w:rsidR="0061334E">
        <w:rPr>
          <w:rFonts w:ascii="Arial" w:hAnsi="Arial" w:cs="Arial"/>
        </w:rPr>
        <w:t>dans cet objectif de favoriser l’apprentissage / le perfectionnement à l’anglais. Elles</w:t>
      </w:r>
      <w:r>
        <w:rPr>
          <w:rFonts w:ascii="Arial" w:hAnsi="Arial" w:cs="Arial"/>
        </w:rPr>
        <w:t xml:space="preserve"> doivent être renforcées. SPF étudie actuellement la possibilité de mise en place d’une plateforme </w:t>
      </w:r>
      <w:r w:rsidR="00CD07E3">
        <w:rPr>
          <w:rFonts w:ascii="Arial" w:hAnsi="Arial" w:cs="Arial"/>
        </w:rPr>
        <w:t>d’</w:t>
      </w:r>
      <w:r>
        <w:rPr>
          <w:rFonts w:ascii="Arial" w:hAnsi="Arial" w:cs="Arial"/>
        </w:rPr>
        <w:t>accès dédiée à l’apprentissage ou au perfectionnement à l’anglais.</w:t>
      </w:r>
    </w:p>
    <w:p w14:paraId="6BB57E10" w14:textId="77777777" w:rsidR="0021556C" w:rsidRPr="0021556C" w:rsidRDefault="0021556C" w:rsidP="00320C03">
      <w:pPr>
        <w:spacing w:before="60" w:after="60"/>
        <w:jc w:val="both"/>
        <w:rPr>
          <w:rFonts w:ascii="Arial" w:hAnsi="Arial" w:cs="Arial"/>
          <w:sz w:val="6"/>
          <w:szCs w:val="6"/>
        </w:rPr>
      </w:pPr>
    </w:p>
    <w:tbl>
      <w:tblPr>
        <w:tblStyle w:val="Grilledutableau"/>
        <w:tblW w:w="0" w:type="auto"/>
        <w:tblLook w:val="04A0" w:firstRow="1" w:lastRow="0" w:firstColumn="1" w:lastColumn="0" w:noHBand="0" w:noVBand="1"/>
      </w:tblPr>
      <w:tblGrid>
        <w:gridCol w:w="1838"/>
        <w:gridCol w:w="7223"/>
      </w:tblGrid>
      <w:tr w:rsidR="00940230" w:rsidRPr="00940230" w14:paraId="0DF5D89A" w14:textId="77777777" w:rsidTr="00CD07E3">
        <w:trPr>
          <w:trHeight w:val="878"/>
        </w:trPr>
        <w:tc>
          <w:tcPr>
            <w:tcW w:w="1838" w:type="dxa"/>
          </w:tcPr>
          <w:p w14:paraId="4945B5E7" w14:textId="6FFB7454" w:rsidR="00485C1C" w:rsidRPr="00940230" w:rsidRDefault="00485C1C" w:rsidP="00C831C2">
            <w:pPr>
              <w:rPr>
                <w:rFonts w:cstheme="minorHAnsi"/>
                <w:b/>
                <w:color w:val="365F91" w:themeColor="accent1" w:themeShade="BF"/>
                <w:u w:val="single"/>
              </w:rPr>
            </w:pPr>
            <w:r w:rsidRPr="00940230">
              <w:rPr>
                <w:rFonts w:cstheme="minorHAnsi"/>
                <w:b/>
                <w:smallCaps/>
                <w:color w:val="365F91" w:themeColor="accent1" w:themeShade="BF"/>
                <w:u w:val="single"/>
              </w:rPr>
              <w:t xml:space="preserve">Actions </w:t>
            </w:r>
            <w:proofErr w:type="spellStart"/>
            <w:r w:rsidRPr="00940230">
              <w:rPr>
                <w:rFonts w:cstheme="minorHAnsi"/>
                <w:b/>
                <w:smallCaps/>
                <w:color w:val="365F91" w:themeColor="accent1" w:themeShade="BF"/>
                <w:u w:val="single"/>
              </w:rPr>
              <w:t>a</w:t>
            </w:r>
            <w:proofErr w:type="spellEnd"/>
            <w:r w:rsidRPr="00940230">
              <w:rPr>
                <w:rFonts w:cstheme="minorHAnsi"/>
                <w:b/>
                <w:smallCaps/>
                <w:color w:val="365F91" w:themeColor="accent1" w:themeShade="BF"/>
                <w:u w:val="single"/>
              </w:rPr>
              <w:t xml:space="preserve"> poursuivre et à mener</w:t>
            </w:r>
            <w:r w:rsidR="00320C03" w:rsidRPr="00940230">
              <w:rPr>
                <w:rFonts w:cstheme="minorHAnsi"/>
                <w:b/>
                <w:smallCaps/>
                <w:color w:val="365F91" w:themeColor="accent1" w:themeShade="BF"/>
                <w:u w:val="single"/>
              </w:rPr>
              <w:t xml:space="preserve"> (3)</w:t>
            </w:r>
          </w:p>
        </w:tc>
        <w:tc>
          <w:tcPr>
            <w:tcW w:w="7223" w:type="dxa"/>
          </w:tcPr>
          <w:p w14:paraId="12602847" w14:textId="1AA84193" w:rsidR="00320C03" w:rsidRPr="00940230" w:rsidRDefault="00F25BFD" w:rsidP="0021556C">
            <w:pPr>
              <w:spacing w:before="60" w:after="60"/>
              <w:rPr>
                <w:rFonts w:cstheme="minorHAnsi"/>
                <w:color w:val="365F91" w:themeColor="accent1" w:themeShade="BF"/>
              </w:rPr>
            </w:pPr>
            <w:r>
              <w:rPr>
                <w:rFonts w:cstheme="minorHAnsi"/>
                <w:color w:val="365F91" w:themeColor="accent1" w:themeShade="BF"/>
              </w:rPr>
              <w:t xml:space="preserve"> </w:t>
            </w:r>
            <w:r w:rsidR="00320C03" w:rsidRPr="00940230">
              <w:rPr>
                <w:rFonts w:cstheme="minorHAnsi"/>
                <w:color w:val="365F91" w:themeColor="accent1" w:themeShade="BF"/>
              </w:rPr>
              <w:t>Renforcer les formations à l’Anglais en étudiant la possibilité de mettre à disposition une plateforme spécifique</w:t>
            </w:r>
          </w:p>
        </w:tc>
      </w:tr>
    </w:tbl>
    <w:p w14:paraId="4A57D596" w14:textId="764C949B" w:rsidR="00971AAB" w:rsidRDefault="00971AAB" w:rsidP="00320C03">
      <w:pPr>
        <w:spacing w:before="60" w:after="60" w:line="254" w:lineRule="auto"/>
        <w:jc w:val="both"/>
        <w:rPr>
          <w:rFonts w:ascii="Arial" w:hAnsi="Arial" w:cs="Arial"/>
        </w:rPr>
      </w:pPr>
    </w:p>
    <w:p w14:paraId="1FF7EF3F" w14:textId="33C6EA34" w:rsidR="00F47C20" w:rsidRPr="000D59B5" w:rsidRDefault="00A556E9" w:rsidP="00F25BFD">
      <w:pPr>
        <w:pStyle w:val="Titre3"/>
        <w:spacing w:before="60" w:after="120"/>
        <w:rPr>
          <w:rFonts w:ascii="Arial" w:hAnsi="Arial" w:cs="Arial"/>
          <w:b/>
          <w:smallCaps/>
          <w:sz w:val="24"/>
          <w:szCs w:val="24"/>
          <w:u w:val="single"/>
        </w:rPr>
      </w:pPr>
      <w:bookmarkStart w:id="35" w:name="_Toc124522132"/>
      <w:r>
        <w:rPr>
          <w:rFonts w:ascii="Arial" w:hAnsi="Arial" w:cs="Arial"/>
          <w:b/>
          <w:smallCaps/>
          <w:sz w:val="24"/>
          <w:szCs w:val="24"/>
          <w:u w:val="single"/>
        </w:rPr>
        <w:t xml:space="preserve">La Formation, </w:t>
      </w:r>
      <w:r w:rsidR="00F47C20" w:rsidRPr="005E5C17">
        <w:rPr>
          <w:rFonts w:ascii="Arial" w:hAnsi="Arial" w:cs="Arial"/>
          <w:b/>
          <w:smallCaps/>
          <w:sz w:val="24"/>
          <w:szCs w:val="24"/>
          <w:u w:val="single"/>
        </w:rPr>
        <w:t>Indicateurs</w:t>
      </w:r>
      <w:bookmarkEnd w:id="35"/>
      <w:r w:rsidR="00C831C2">
        <w:rPr>
          <w:rFonts w:ascii="Arial" w:hAnsi="Arial" w:cs="Arial"/>
          <w:b/>
          <w:smallCaps/>
          <w:sz w:val="24"/>
          <w:szCs w:val="24"/>
          <w:u w:val="single"/>
        </w:rPr>
        <w:t xml:space="preserve"> Chiffrés</w:t>
      </w:r>
    </w:p>
    <w:tbl>
      <w:tblPr>
        <w:tblW w:w="9072" w:type="dxa"/>
        <w:tblInd w:w="-5" w:type="dxa"/>
        <w:tblCellMar>
          <w:left w:w="0" w:type="dxa"/>
          <w:right w:w="0" w:type="dxa"/>
        </w:tblCellMar>
        <w:tblLook w:val="0600" w:firstRow="0" w:lastRow="0" w:firstColumn="0" w:lastColumn="0" w:noHBand="1" w:noVBand="1"/>
      </w:tblPr>
      <w:tblGrid>
        <w:gridCol w:w="1843"/>
        <w:gridCol w:w="7229"/>
      </w:tblGrid>
      <w:tr w:rsidR="000D59B5" w:rsidRPr="003A0881" w14:paraId="3206CE57" w14:textId="77777777" w:rsidTr="00D46B9C">
        <w:trPr>
          <w:trHeight w:val="1023"/>
        </w:trPr>
        <w:tc>
          <w:tcPr>
            <w:tcW w:w="1843" w:type="dxa"/>
            <w:tcBorders>
              <w:top w:val="single" w:sz="4" w:space="0" w:color="305496"/>
              <w:left w:val="single" w:sz="4" w:space="0" w:color="305496"/>
              <w:bottom w:val="single" w:sz="4" w:space="0" w:color="305496"/>
              <w:right w:val="single" w:sz="4" w:space="0" w:color="305496"/>
            </w:tcBorders>
            <w:shd w:val="clear" w:color="auto" w:fill="auto"/>
            <w:tcMar>
              <w:top w:w="7" w:type="dxa"/>
              <w:left w:w="7" w:type="dxa"/>
              <w:bottom w:w="0" w:type="dxa"/>
              <w:right w:w="7" w:type="dxa"/>
            </w:tcMar>
            <w:vAlign w:val="center"/>
            <w:hideMark/>
          </w:tcPr>
          <w:p w14:paraId="65749B32" w14:textId="77777777" w:rsidR="00CF07EA" w:rsidRPr="009751AF" w:rsidRDefault="009A45F5" w:rsidP="00CF07EA">
            <w:pPr>
              <w:spacing w:after="60"/>
              <w:jc w:val="center"/>
              <w:rPr>
                <w:rFonts w:cstheme="minorHAnsi"/>
                <w:b/>
                <w:smallCaps/>
                <w:color w:val="365F91" w:themeColor="accent1" w:themeShade="BF"/>
                <w:u w:val="single"/>
              </w:rPr>
            </w:pPr>
            <w:bookmarkStart w:id="36" w:name="_Toc124522133"/>
            <w:r w:rsidRPr="009751AF">
              <w:rPr>
                <w:rFonts w:cstheme="minorHAnsi"/>
                <w:b/>
                <w:smallCaps/>
                <w:color w:val="365F91" w:themeColor="accent1" w:themeShade="BF"/>
                <w:u w:val="single"/>
              </w:rPr>
              <w:t>Indicateurs</w:t>
            </w:r>
          </w:p>
          <w:p w14:paraId="013F862E" w14:textId="454E3C85" w:rsidR="009A45F5" w:rsidRPr="003A0881" w:rsidRDefault="00940230" w:rsidP="00CF07EA">
            <w:pPr>
              <w:spacing w:after="60"/>
              <w:jc w:val="center"/>
              <w:rPr>
                <w:rFonts w:cstheme="minorHAnsi"/>
                <w:color w:val="365F91" w:themeColor="accent1" w:themeShade="BF"/>
              </w:rPr>
            </w:pPr>
            <w:r w:rsidRPr="009751AF">
              <w:rPr>
                <w:rFonts w:cstheme="minorHAnsi"/>
                <w:b/>
                <w:smallCaps/>
                <w:color w:val="365F91" w:themeColor="accent1" w:themeShade="BF"/>
                <w:u w:val="single"/>
              </w:rPr>
              <w:t>chi</w:t>
            </w:r>
            <w:r w:rsidR="009A45F5" w:rsidRPr="009751AF">
              <w:rPr>
                <w:rFonts w:cstheme="minorHAnsi"/>
                <w:b/>
                <w:smallCaps/>
                <w:color w:val="365F91" w:themeColor="accent1" w:themeShade="BF"/>
                <w:u w:val="single"/>
              </w:rPr>
              <w:t>ffrés</w:t>
            </w:r>
            <w:bookmarkEnd w:id="36"/>
          </w:p>
        </w:tc>
        <w:tc>
          <w:tcPr>
            <w:tcW w:w="7229" w:type="dxa"/>
            <w:tcBorders>
              <w:top w:val="single" w:sz="4" w:space="0" w:color="305496"/>
              <w:left w:val="single" w:sz="4" w:space="0" w:color="305496"/>
              <w:bottom w:val="single" w:sz="4" w:space="0" w:color="305496"/>
              <w:right w:val="single" w:sz="4" w:space="0" w:color="305496"/>
            </w:tcBorders>
            <w:shd w:val="clear" w:color="auto" w:fill="auto"/>
            <w:tcMar>
              <w:top w:w="7" w:type="dxa"/>
              <w:left w:w="7" w:type="dxa"/>
              <w:bottom w:w="0" w:type="dxa"/>
              <w:right w:w="7" w:type="dxa"/>
            </w:tcMar>
            <w:vAlign w:val="center"/>
            <w:hideMark/>
          </w:tcPr>
          <w:p w14:paraId="35D5DD7F" w14:textId="428BCF67" w:rsidR="009A45F5" w:rsidRPr="000D59B5" w:rsidRDefault="00320C03" w:rsidP="00546EA5">
            <w:pPr>
              <w:spacing w:before="60" w:after="60"/>
              <w:ind w:left="135"/>
              <w:rPr>
                <w:rFonts w:cstheme="minorHAnsi"/>
                <w:color w:val="365F91" w:themeColor="accent1" w:themeShade="BF"/>
              </w:rPr>
            </w:pPr>
            <w:r w:rsidRPr="000D59B5">
              <w:rPr>
                <w:rFonts w:cstheme="minorHAnsi"/>
                <w:color w:val="365F91" w:themeColor="accent1" w:themeShade="BF"/>
              </w:rPr>
              <w:t>Bilan de formation annuel</w:t>
            </w:r>
            <w:r w:rsidR="0061334E" w:rsidRPr="000D59B5">
              <w:rPr>
                <w:rFonts w:cstheme="minorHAnsi"/>
                <w:color w:val="365F91" w:themeColor="accent1" w:themeShade="BF"/>
              </w:rPr>
              <w:t xml:space="preserve"> : </w:t>
            </w:r>
            <w:r w:rsidRPr="000D59B5">
              <w:rPr>
                <w:rFonts w:cstheme="minorHAnsi"/>
                <w:color w:val="365F91" w:themeColor="accent1" w:themeShade="BF"/>
              </w:rPr>
              <w:t>nombre de jours / nombre d’heures de formation</w:t>
            </w:r>
            <w:r w:rsidR="0061334E" w:rsidRPr="000D59B5">
              <w:rPr>
                <w:rFonts w:cstheme="minorHAnsi"/>
                <w:color w:val="365F91" w:themeColor="accent1" w:themeShade="BF"/>
              </w:rPr>
              <w:t xml:space="preserve"> ; % salariés temps partiel formés / % temps plein ; % de salariés formés global / % F formées</w:t>
            </w:r>
            <w:r w:rsidRPr="000D59B5">
              <w:rPr>
                <w:rFonts w:cstheme="minorHAnsi"/>
                <w:color w:val="365F91" w:themeColor="accent1" w:themeShade="BF"/>
              </w:rPr>
              <w:t>)</w:t>
            </w:r>
          </w:p>
          <w:p w14:paraId="088650CB" w14:textId="4F095852" w:rsidR="0061334E" w:rsidRDefault="0061334E" w:rsidP="00546EA5">
            <w:pPr>
              <w:spacing w:before="60" w:after="60"/>
              <w:ind w:left="135"/>
              <w:rPr>
                <w:rFonts w:cstheme="minorHAnsi"/>
                <w:color w:val="365F91" w:themeColor="accent1" w:themeShade="BF"/>
              </w:rPr>
            </w:pPr>
            <w:r w:rsidRPr="000D59B5">
              <w:rPr>
                <w:rFonts w:cstheme="minorHAnsi"/>
                <w:color w:val="365F91" w:themeColor="accent1" w:themeShade="BF"/>
              </w:rPr>
              <w:t>Nombre de formations externes (nombre de F/H par statut)</w:t>
            </w:r>
          </w:p>
          <w:p w14:paraId="348E2465" w14:textId="53F32F5F" w:rsidR="00A92371" w:rsidRPr="000D59B5" w:rsidRDefault="00A92371" w:rsidP="00546EA5">
            <w:pPr>
              <w:spacing w:before="60" w:after="60"/>
              <w:ind w:left="135"/>
              <w:rPr>
                <w:rFonts w:cstheme="minorHAnsi"/>
                <w:color w:val="365F91" w:themeColor="accent1" w:themeShade="BF"/>
              </w:rPr>
            </w:pPr>
            <w:r>
              <w:rPr>
                <w:rFonts w:cstheme="minorHAnsi"/>
                <w:color w:val="365F91" w:themeColor="accent1" w:themeShade="BF"/>
              </w:rPr>
              <w:t>Nombre d’heures en formation internes</w:t>
            </w:r>
          </w:p>
          <w:p w14:paraId="7D0B3540" w14:textId="2DF85542" w:rsidR="00320C03" w:rsidRPr="003A0881" w:rsidRDefault="0061334E" w:rsidP="00546EA5">
            <w:pPr>
              <w:spacing w:before="60" w:after="60"/>
              <w:ind w:left="135"/>
              <w:rPr>
                <w:rFonts w:cstheme="minorHAnsi"/>
                <w:color w:val="365F91" w:themeColor="accent1" w:themeShade="BF"/>
              </w:rPr>
            </w:pPr>
            <w:r w:rsidRPr="003A0881">
              <w:rPr>
                <w:rFonts w:cstheme="minorHAnsi"/>
                <w:color w:val="365F91" w:themeColor="accent1" w:themeShade="BF"/>
              </w:rPr>
              <w:t xml:space="preserve">Nombre de </w:t>
            </w:r>
            <w:r w:rsidR="00CD07E3" w:rsidRPr="003A0881">
              <w:rPr>
                <w:rFonts w:cstheme="minorHAnsi"/>
                <w:color w:val="365F91" w:themeColor="accent1" w:themeShade="BF"/>
              </w:rPr>
              <w:t>formations anglais</w:t>
            </w:r>
            <w:r w:rsidRPr="003A0881">
              <w:rPr>
                <w:rFonts w:cstheme="minorHAnsi"/>
                <w:color w:val="365F91" w:themeColor="accent1" w:themeShade="BF"/>
              </w:rPr>
              <w:t xml:space="preserve"> mis</w:t>
            </w:r>
            <w:r w:rsidR="00CD07E3" w:rsidRPr="003A0881">
              <w:rPr>
                <w:rFonts w:cstheme="minorHAnsi"/>
                <w:color w:val="365F91" w:themeColor="accent1" w:themeShade="BF"/>
              </w:rPr>
              <w:t>es</w:t>
            </w:r>
            <w:r w:rsidRPr="003A0881">
              <w:rPr>
                <w:rFonts w:cstheme="minorHAnsi"/>
                <w:color w:val="365F91" w:themeColor="accent1" w:themeShade="BF"/>
              </w:rPr>
              <w:t xml:space="preserve"> en œuvre F/H</w:t>
            </w:r>
            <w:r w:rsidR="00DF77D5" w:rsidRPr="003A0881">
              <w:rPr>
                <w:rFonts w:cstheme="minorHAnsi"/>
                <w:color w:val="365F91" w:themeColor="accent1" w:themeShade="BF"/>
              </w:rPr>
              <w:t xml:space="preserve"> et/ou nombre d’accès à la plateforme de formation anglais H/F</w:t>
            </w:r>
          </w:p>
        </w:tc>
      </w:tr>
    </w:tbl>
    <w:p w14:paraId="7A6A863C" w14:textId="45EF2980" w:rsidR="00546EA5" w:rsidRDefault="00546EA5" w:rsidP="0095677C">
      <w:pPr>
        <w:spacing w:before="60" w:after="60"/>
        <w:jc w:val="both"/>
        <w:rPr>
          <w:rFonts w:ascii="Arial" w:hAnsi="Arial" w:cs="Arial"/>
          <w:b/>
        </w:rPr>
      </w:pPr>
    </w:p>
    <w:p w14:paraId="0317E6C0" w14:textId="77777777" w:rsidR="00546EA5" w:rsidRDefault="00546EA5">
      <w:pPr>
        <w:rPr>
          <w:rFonts w:ascii="Arial" w:hAnsi="Arial" w:cs="Arial"/>
          <w:b/>
        </w:rPr>
      </w:pPr>
      <w:r>
        <w:rPr>
          <w:rFonts w:ascii="Arial" w:hAnsi="Arial" w:cs="Arial"/>
          <w:b/>
        </w:rPr>
        <w:br w:type="page"/>
      </w:r>
    </w:p>
    <w:p w14:paraId="772AF468" w14:textId="77777777" w:rsidR="009A45F5" w:rsidRDefault="009A45F5" w:rsidP="0095677C">
      <w:pPr>
        <w:spacing w:before="60" w:after="60"/>
        <w:jc w:val="both"/>
        <w:rPr>
          <w:rFonts w:ascii="Arial" w:hAnsi="Arial" w:cs="Arial"/>
          <w:b/>
        </w:rPr>
      </w:pPr>
    </w:p>
    <w:p w14:paraId="7D8586B0" w14:textId="64882538" w:rsidR="005B4740" w:rsidRPr="00F25BFD" w:rsidRDefault="00F25BFD" w:rsidP="00F25BFD">
      <w:pPr>
        <w:pStyle w:val="Paragraphedeliste"/>
        <w:spacing w:before="60" w:after="60"/>
        <w:ind w:left="709"/>
        <w:jc w:val="both"/>
        <w:outlineLvl w:val="1"/>
        <w:rPr>
          <w:rFonts w:ascii="Arial" w:hAnsi="Arial" w:cs="Arial"/>
          <w:b/>
          <w:smallCaps/>
          <w:color w:val="365F91" w:themeColor="accent1" w:themeShade="BF"/>
          <w:sz w:val="24"/>
          <w:szCs w:val="24"/>
          <w:u w:val="single"/>
        </w:rPr>
      </w:pPr>
      <w:bookmarkStart w:id="37" w:name="_Toc124522134"/>
      <w:r w:rsidRPr="00F25BFD">
        <w:rPr>
          <w:rFonts w:ascii="Arial" w:hAnsi="Arial" w:cs="Arial"/>
          <w:b/>
          <w:smallCaps/>
          <w:color w:val="365F91" w:themeColor="accent1" w:themeShade="BF"/>
          <w:sz w:val="24"/>
          <w:szCs w:val="24"/>
        </w:rPr>
        <w:t>3.4</w:t>
      </w:r>
      <w:r>
        <w:rPr>
          <w:rFonts w:ascii="Arial" w:hAnsi="Arial" w:cs="Arial"/>
          <w:b/>
          <w:smallCaps/>
          <w:color w:val="365F91" w:themeColor="accent1" w:themeShade="BF"/>
          <w:sz w:val="24"/>
          <w:szCs w:val="24"/>
        </w:rPr>
        <w:t xml:space="preserve"> </w:t>
      </w:r>
      <w:r w:rsidR="005B4740" w:rsidRPr="00F25BFD">
        <w:rPr>
          <w:rFonts w:ascii="Arial" w:hAnsi="Arial" w:cs="Arial"/>
          <w:b/>
          <w:smallCaps/>
          <w:color w:val="365F91" w:themeColor="accent1" w:themeShade="BF"/>
          <w:sz w:val="24"/>
          <w:szCs w:val="24"/>
          <w:u w:val="single"/>
        </w:rPr>
        <w:t>l’articulation entre l’activité professionnelle et les responsabilités parentales</w:t>
      </w:r>
      <w:bookmarkEnd w:id="37"/>
      <w:r w:rsidR="0021556C" w:rsidRPr="00F25BFD">
        <w:rPr>
          <w:rFonts w:ascii="Arial" w:hAnsi="Arial" w:cs="Arial"/>
          <w:b/>
          <w:smallCaps/>
          <w:color w:val="365F91" w:themeColor="accent1" w:themeShade="BF"/>
          <w:sz w:val="24"/>
          <w:szCs w:val="24"/>
          <w:u w:val="single"/>
        </w:rPr>
        <w:t>, La qualité de vie au travail et des conditions de travail</w:t>
      </w:r>
    </w:p>
    <w:p w14:paraId="07A36080" w14:textId="77777777" w:rsidR="00E3186C" w:rsidRPr="00901AC9" w:rsidRDefault="00E3186C" w:rsidP="00901AC9">
      <w:pPr>
        <w:spacing w:before="60" w:after="60"/>
        <w:jc w:val="both"/>
        <w:rPr>
          <w:rFonts w:ascii="Arial" w:hAnsi="Arial" w:cs="Arial"/>
          <w:b/>
          <w:smallCaps/>
          <w:u w:val="single"/>
        </w:rPr>
      </w:pPr>
    </w:p>
    <w:p w14:paraId="545C7C46" w14:textId="7835FC78" w:rsidR="00F54BA4" w:rsidRDefault="009434CF" w:rsidP="0095677C">
      <w:pPr>
        <w:spacing w:before="60" w:after="60"/>
        <w:jc w:val="both"/>
        <w:rPr>
          <w:rFonts w:ascii="Arial" w:hAnsi="Arial" w:cs="Arial"/>
        </w:rPr>
      </w:pPr>
      <w:r>
        <w:rPr>
          <w:rFonts w:ascii="Arial" w:hAnsi="Arial" w:cs="Arial"/>
        </w:rPr>
        <w:t>L’entreprise</w:t>
      </w:r>
      <w:r w:rsidR="006154A3" w:rsidRPr="00E3186C">
        <w:rPr>
          <w:rFonts w:ascii="Arial" w:hAnsi="Arial" w:cs="Arial"/>
        </w:rPr>
        <w:t xml:space="preserve"> a</w:t>
      </w:r>
      <w:r w:rsidR="00514322">
        <w:rPr>
          <w:rFonts w:ascii="Arial" w:hAnsi="Arial" w:cs="Arial"/>
        </w:rPr>
        <w:t xml:space="preserve"> </w:t>
      </w:r>
      <w:r w:rsidR="00CF3419" w:rsidRPr="00E3186C">
        <w:rPr>
          <w:rFonts w:ascii="Arial" w:hAnsi="Arial" w:cs="Arial"/>
        </w:rPr>
        <w:t xml:space="preserve">mis </w:t>
      </w:r>
      <w:r>
        <w:rPr>
          <w:rFonts w:ascii="Arial" w:hAnsi="Arial" w:cs="Arial"/>
        </w:rPr>
        <w:t xml:space="preserve">en place au « fil » des années différentes mesures </w:t>
      </w:r>
      <w:r w:rsidR="00F54BA4">
        <w:rPr>
          <w:rFonts w:ascii="Arial" w:hAnsi="Arial" w:cs="Arial"/>
        </w:rPr>
        <w:t>propres</w:t>
      </w:r>
      <w:r>
        <w:rPr>
          <w:rFonts w:ascii="Arial" w:hAnsi="Arial" w:cs="Arial"/>
        </w:rPr>
        <w:t xml:space="preserve"> à favoriser l’articulation activité professionnelle / responsabilités parentales</w:t>
      </w:r>
      <w:r w:rsidR="00757E61">
        <w:rPr>
          <w:rFonts w:ascii="Arial" w:hAnsi="Arial" w:cs="Arial"/>
        </w:rPr>
        <w:t xml:space="preserve">, présentées dans </w:t>
      </w:r>
      <w:r w:rsidR="00757E61" w:rsidRPr="00904D38">
        <w:rPr>
          <w:rFonts w:ascii="Arial" w:hAnsi="Arial" w:cs="Arial"/>
        </w:rPr>
        <w:t>le</w:t>
      </w:r>
      <w:r w:rsidR="00757E61">
        <w:rPr>
          <w:rFonts w:ascii="Arial" w:hAnsi="Arial" w:cs="Arial"/>
        </w:rPr>
        <w:t xml:space="preserve"> Diagnostic ci-dessus et </w:t>
      </w:r>
      <w:r w:rsidR="00757E61" w:rsidRPr="00904D38">
        <w:rPr>
          <w:rFonts w:ascii="Arial" w:hAnsi="Arial" w:cs="Arial"/>
        </w:rPr>
        <w:t>qui</w:t>
      </w:r>
      <w:r w:rsidR="00757E61">
        <w:rPr>
          <w:rFonts w:ascii="Arial" w:hAnsi="Arial" w:cs="Arial"/>
        </w:rPr>
        <w:t xml:space="preserve"> ont été reprises dans une plaquette dite « </w:t>
      </w:r>
      <w:r w:rsidR="005120CD">
        <w:rPr>
          <w:rFonts w:ascii="Arial" w:hAnsi="Arial" w:cs="Arial"/>
          <w:b/>
          <w:bCs/>
        </w:rPr>
        <w:t>P</w:t>
      </w:r>
      <w:r w:rsidR="00757E61" w:rsidRPr="00703618">
        <w:rPr>
          <w:rFonts w:ascii="Arial" w:hAnsi="Arial" w:cs="Arial"/>
          <w:b/>
          <w:bCs/>
        </w:rPr>
        <w:t>laquette avantages</w:t>
      </w:r>
      <w:r w:rsidR="00757E61">
        <w:rPr>
          <w:rFonts w:ascii="Arial" w:hAnsi="Arial" w:cs="Arial"/>
        </w:rPr>
        <w:t> » remise aux salariés lors de leur embauche</w:t>
      </w:r>
      <w:r w:rsidR="00703618">
        <w:rPr>
          <w:rFonts w:ascii="Arial" w:hAnsi="Arial" w:cs="Arial"/>
        </w:rPr>
        <w:t xml:space="preserve"> et à disposition en ligne.</w:t>
      </w:r>
    </w:p>
    <w:p w14:paraId="2D118704" w14:textId="147582CA" w:rsidR="000D59B5" w:rsidRPr="00613AD5" w:rsidRDefault="000D59B5" w:rsidP="00F54BA4">
      <w:pPr>
        <w:spacing w:before="60" w:after="60"/>
        <w:jc w:val="both"/>
        <w:rPr>
          <w:rFonts w:ascii="Arial" w:hAnsi="Arial" w:cs="Arial"/>
          <w:sz w:val="6"/>
          <w:szCs w:val="6"/>
        </w:rPr>
      </w:pPr>
    </w:p>
    <w:p w14:paraId="58A7AAD5" w14:textId="3E4F8920" w:rsidR="00F54BA4" w:rsidRPr="0021556C" w:rsidRDefault="006E5E9A" w:rsidP="00F54BA4">
      <w:pPr>
        <w:spacing w:before="60" w:after="60"/>
        <w:jc w:val="both"/>
        <w:rPr>
          <w:rFonts w:ascii="Arial" w:hAnsi="Arial" w:cs="Arial"/>
          <w:color w:val="00B050"/>
        </w:rPr>
      </w:pPr>
      <w:r>
        <w:rPr>
          <w:rFonts w:ascii="Arial" w:hAnsi="Arial" w:cs="Arial"/>
        </w:rPr>
        <w:t>Le précédent</w:t>
      </w:r>
      <w:r w:rsidR="00F54BA4" w:rsidRPr="00F54BA4">
        <w:rPr>
          <w:rFonts w:ascii="Arial" w:hAnsi="Arial" w:cs="Arial"/>
        </w:rPr>
        <w:t xml:space="preserve"> Accord</w:t>
      </w:r>
      <w:r>
        <w:rPr>
          <w:rFonts w:ascii="Arial" w:hAnsi="Arial" w:cs="Arial"/>
        </w:rPr>
        <w:t xml:space="preserve"> prévoyait des dispositifs complémentaires à mettre en place</w:t>
      </w:r>
      <w:r w:rsidR="0021556C">
        <w:rPr>
          <w:rFonts w:ascii="Arial" w:hAnsi="Arial" w:cs="Arial"/>
        </w:rPr>
        <w:t xml:space="preserve">. </w:t>
      </w:r>
      <w:r w:rsidR="0021556C" w:rsidRPr="003A0881">
        <w:rPr>
          <w:rFonts w:ascii="Arial" w:hAnsi="Arial" w:cs="Arial"/>
        </w:rPr>
        <w:t>D’autres,</w:t>
      </w:r>
      <w:r w:rsidR="0021556C" w:rsidRPr="0021556C">
        <w:rPr>
          <w:rFonts w:ascii="Arial" w:hAnsi="Arial" w:cs="Arial"/>
          <w:color w:val="00B050"/>
        </w:rPr>
        <w:t xml:space="preserve"> </w:t>
      </w:r>
      <w:r w:rsidR="00613AD5" w:rsidRPr="00C05D70">
        <w:rPr>
          <w:rFonts w:ascii="Arial" w:hAnsi="Arial" w:cs="Arial"/>
        </w:rPr>
        <w:t>de nouveau</w:t>
      </w:r>
      <w:r w:rsidR="0021556C" w:rsidRPr="00C05D70">
        <w:rPr>
          <w:rFonts w:ascii="Arial" w:hAnsi="Arial" w:cs="Arial"/>
        </w:rPr>
        <w:t>,</w:t>
      </w:r>
      <w:r w:rsidR="0021556C" w:rsidRPr="003A0881">
        <w:rPr>
          <w:rFonts w:ascii="Arial" w:hAnsi="Arial" w:cs="Arial"/>
        </w:rPr>
        <w:t xml:space="preserve"> sont envisagés aujourd’hui :</w:t>
      </w:r>
    </w:p>
    <w:p w14:paraId="7DD05205" w14:textId="5CBA2431" w:rsidR="00ED1618" w:rsidRPr="003A0881" w:rsidRDefault="00390335">
      <w:pPr>
        <w:pStyle w:val="Paragraphedeliste"/>
        <w:numPr>
          <w:ilvl w:val="0"/>
          <w:numId w:val="5"/>
        </w:numPr>
        <w:spacing w:before="60" w:after="60"/>
        <w:ind w:left="426" w:hanging="284"/>
        <w:jc w:val="both"/>
        <w:rPr>
          <w:rFonts w:ascii="Arial" w:hAnsi="Arial" w:cs="Arial"/>
        </w:rPr>
      </w:pPr>
      <w:r w:rsidRPr="003A0881">
        <w:rPr>
          <w:rFonts w:ascii="Arial" w:hAnsi="Arial" w:cs="Arial"/>
        </w:rPr>
        <w:t xml:space="preserve">Signature d’une </w:t>
      </w:r>
      <w:r w:rsidR="00ED1618" w:rsidRPr="00B523A8">
        <w:rPr>
          <w:rFonts w:ascii="Arial" w:hAnsi="Arial" w:cs="Arial"/>
          <w:b/>
          <w:bCs/>
        </w:rPr>
        <w:t>Charte de la Parentalité</w:t>
      </w:r>
      <w:r w:rsidR="00ED1618" w:rsidRPr="003A0881">
        <w:rPr>
          <w:rFonts w:ascii="Arial" w:hAnsi="Arial" w:cs="Arial"/>
        </w:rPr>
        <w:t xml:space="preserve"> fondée sur le respect des engagements de faire évoluer les représentations liées à la parentalité dans l’entreprise, de créer un environnement favorable aux salariés - parents en particulier - pour les femmes enceintes et de respecter le principe de non-discrimination</w:t>
      </w:r>
    </w:p>
    <w:p w14:paraId="237556D0" w14:textId="56E3BF39" w:rsidR="006A62A7" w:rsidRPr="003A0881" w:rsidRDefault="006A62A7">
      <w:pPr>
        <w:pStyle w:val="Paragraphedeliste"/>
        <w:numPr>
          <w:ilvl w:val="0"/>
          <w:numId w:val="11"/>
        </w:numPr>
        <w:spacing w:before="60" w:after="60"/>
        <w:ind w:left="426" w:firstLine="0"/>
        <w:jc w:val="both"/>
        <w:rPr>
          <w:rFonts w:ascii="Arial" w:hAnsi="Arial" w:cs="Arial"/>
        </w:rPr>
      </w:pPr>
      <w:r w:rsidRPr="003A0881">
        <w:rPr>
          <w:rFonts w:ascii="Arial" w:hAnsi="Arial" w:cs="Arial"/>
        </w:rPr>
        <w:t>La précédente Charte remonte à octobre 2015</w:t>
      </w:r>
      <w:r w:rsidR="004866B6" w:rsidRPr="003A0881">
        <w:rPr>
          <w:rFonts w:ascii="Arial" w:hAnsi="Arial" w:cs="Arial"/>
        </w:rPr>
        <w:t xml:space="preserve">, </w:t>
      </w:r>
      <w:r w:rsidRPr="003A0881">
        <w:rPr>
          <w:rFonts w:ascii="Arial" w:hAnsi="Arial" w:cs="Arial"/>
        </w:rPr>
        <w:t>une nouvelle Charte doit être finalisée</w:t>
      </w:r>
    </w:p>
    <w:p w14:paraId="7A2BD913" w14:textId="77777777" w:rsidR="00745F3A" w:rsidRPr="00745F3A" w:rsidRDefault="00745F3A" w:rsidP="00745F3A">
      <w:pPr>
        <w:pStyle w:val="Paragraphedeliste"/>
        <w:spacing w:before="60" w:after="60"/>
        <w:ind w:left="426"/>
        <w:jc w:val="both"/>
        <w:rPr>
          <w:rFonts w:ascii="Arial" w:hAnsi="Arial" w:cs="Arial"/>
          <w:color w:val="00B050"/>
          <w:sz w:val="6"/>
          <w:szCs w:val="6"/>
        </w:rPr>
      </w:pPr>
    </w:p>
    <w:p w14:paraId="51CE14E3" w14:textId="0C24BCF4" w:rsidR="00184685" w:rsidRPr="00745F3A" w:rsidRDefault="00390335">
      <w:pPr>
        <w:pStyle w:val="Paragraphedeliste"/>
        <w:numPr>
          <w:ilvl w:val="0"/>
          <w:numId w:val="5"/>
        </w:numPr>
        <w:spacing w:before="60" w:after="60"/>
        <w:ind w:left="426" w:hanging="284"/>
        <w:jc w:val="both"/>
        <w:rPr>
          <w:rFonts w:ascii="Arial" w:hAnsi="Arial" w:cs="Arial"/>
        </w:rPr>
      </w:pPr>
      <w:r>
        <w:rPr>
          <w:rFonts w:ascii="Arial" w:hAnsi="Arial" w:cs="Arial"/>
        </w:rPr>
        <w:t xml:space="preserve">Etablissement d’un </w:t>
      </w:r>
      <w:r>
        <w:rPr>
          <w:rFonts w:ascii="Arial" w:hAnsi="Arial" w:cs="Arial"/>
          <w:b/>
          <w:bCs/>
        </w:rPr>
        <w:t>G</w:t>
      </w:r>
      <w:r w:rsidR="00F54BA4" w:rsidRPr="00745F3A">
        <w:rPr>
          <w:rFonts w:ascii="Arial" w:hAnsi="Arial" w:cs="Arial"/>
          <w:b/>
          <w:bCs/>
        </w:rPr>
        <w:t>uide sur la parentalité</w:t>
      </w:r>
    </w:p>
    <w:p w14:paraId="4E8644B2" w14:textId="31F35009" w:rsidR="00F54BA4" w:rsidRDefault="00BC2657">
      <w:pPr>
        <w:pStyle w:val="Paragraphedeliste"/>
        <w:numPr>
          <w:ilvl w:val="0"/>
          <w:numId w:val="11"/>
        </w:numPr>
        <w:spacing w:before="60" w:after="60"/>
        <w:ind w:left="426" w:hanging="1"/>
        <w:jc w:val="both"/>
        <w:rPr>
          <w:rFonts w:ascii="Arial" w:hAnsi="Arial" w:cs="Arial"/>
        </w:rPr>
      </w:pPr>
      <w:r>
        <w:rPr>
          <w:rFonts w:ascii="Arial" w:hAnsi="Arial" w:cs="Arial"/>
        </w:rPr>
        <w:t>U</w:t>
      </w:r>
      <w:r w:rsidR="006E5E9A">
        <w:rPr>
          <w:rFonts w:ascii="Arial" w:hAnsi="Arial" w:cs="Arial"/>
        </w:rPr>
        <w:t>n Guide a été établi</w:t>
      </w:r>
      <w:r w:rsidR="00F54BA4" w:rsidRPr="00901AC9">
        <w:rPr>
          <w:rFonts w:ascii="Arial" w:hAnsi="Arial" w:cs="Arial"/>
        </w:rPr>
        <w:t xml:space="preserve"> </w:t>
      </w:r>
      <w:r w:rsidR="00757E61">
        <w:rPr>
          <w:rFonts w:ascii="Arial" w:hAnsi="Arial" w:cs="Arial"/>
        </w:rPr>
        <w:t>qui</w:t>
      </w:r>
      <w:r w:rsidR="00F54BA4">
        <w:rPr>
          <w:rFonts w:ascii="Arial" w:hAnsi="Arial" w:cs="Arial"/>
        </w:rPr>
        <w:t xml:space="preserve"> doit cependant </w:t>
      </w:r>
      <w:r w:rsidR="00757E61">
        <w:rPr>
          <w:rFonts w:ascii="Arial" w:hAnsi="Arial" w:cs="Arial"/>
        </w:rPr>
        <w:t>être finalisé et fera ensuite</w:t>
      </w:r>
      <w:r w:rsidR="00F54BA4">
        <w:rPr>
          <w:rFonts w:ascii="Arial" w:hAnsi="Arial" w:cs="Arial"/>
        </w:rPr>
        <w:t xml:space="preserve"> l’objet d’une communication </w:t>
      </w:r>
      <w:r w:rsidR="00757E61">
        <w:rPr>
          <w:rFonts w:ascii="Arial" w:hAnsi="Arial" w:cs="Arial"/>
        </w:rPr>
        <w:t>large</w:t>
      </w:r>
      <w:r w:rsidR="00F54BA4">
        <w:rPr>
          <w:rFonts w:ascii="Arial" w:hAnsi="Arial" w:cs="Arial"/>
        </w:rPr>
        <w:t xml:space="preserve"> auprès des collaborateurs</w:t>
      </w:r>
      <w:r w:rsidR="006E5E9A">
        <w:rPr>
          <w:rFonts w:ascii="Arial" w:hAnsi="Arial" w:cs="Arial"/>
        </w:rPr>
        <w:t xml:space="preserve"> (finalement établi en interne et pas avec le groupe comme initialement prévu)</w:t>
      </w:r>
    </w:p>
    <w:p w14:paraId="5E5242BB" w14:textId="77777777" w:rsidR="00745F3A" w:rsidRPr="00745F3A" w:rsidRDefault="00745F3A" w:rsidP="00745F3A">
      <w:pPr>
        <w:pStyle w:val="Paragraphedeliste"/>
        <w:spacing w:before="60" w:after="60"/>
        <w:ind w:left="426"/>
        <w:jc w:val="both"/>
        <w:rPr>
          <w:rFonts w:ascii="Arial" w:hAnsi="Arial" w:cs="Arial"/>
          <w:sz w:val="6"/>
          <w:szCs w:val="6"/>
        </w:rPr>
      </w:pPr>
    </w:p>
    <w:p w14:paraId="3A06EEA2" w14:textId="1F394961" w:rsidR="00184685" w:rsidRDefault="006E5E9A">
      <w:pPr>
        <w:pStyle w:val="Paragraphedeliste"/>
        <w:numPr>
          <w:ilvl w:val="0"/>
          <w:numId w:val="5"/>
        </w:numPr>
        <w:spacing w:before="60" w:after="60"/>
        <w:ind w:left="426" w:hanging="284"/>
        <w:jc w:val="both"/>
        <w:rPr>
          <w:rFonts w:ascii="Arial" w:hAnsi="Arial" w:cs="Arial"/>
        </w:rPr>
      </w:pPr>
      <w:r>
        <w:rPr>
          <w:rFonts w:ascii="Arial" w:hAnsi="Arial" w:cs="Arial"/>
        </w:rPr>
        <w:t>P</w:t>
      </w:r>
      <w:r w:rsidR="00F54BA4" w:rsidRPr="00901AC9">
        <w:rPr>
          <w:rFonts w:ascii="Arial" w:hAnsi="Arial" w:cs="Arial"/>
        </w:rPr>
        <w:t xml:space="preserve">rocédure d’accompagnement des </w:t>
      </w:r>
      <w:r w:rsidR="00390335">
        <w:rPr>
          <w:rFonts w:ascii="Arial" w:hAnsi="Arial" w:cs="Arial"/>
          <w:b/>
          <w:bCs/>
        </w:rPr>
        <w:t>C</w:t>
      </w:r>
      <w:r w:rsidR="00F54BA4" w:rsidRPr="00B63D74">
        <w:rPr>
          <w:rFonts w:ascii="Arial" w:hAnsi="Arial" w:cs="Arial"/>
          <w:b/>
          <w:bCs/>
        </w:rPr>
        <w:t>ongés maternité</w:t>
      </w:r>
    </w:p>
    <w:p w14:paraId="6046D874" w14:textId="7317951E" w:rsidR="00E91A50" w:rsidRDefault="00883FD1">
      <w:pPr>
        <w:pStyle w:val="Paragraphedeliste"/>
        <w:numPr>
          <w:ilvl w:val="0"/>
          <w:numId w:val="11"/>
        </w:numPr>
        <w:spacing w:before="60" w:after="60"/>
        <w:ind w:left="426" w:hanging="1"/>
        <w:jc w:val="both"/>
        <w:rPr>
          <w:rFonts w:ascii="Arial" w:hAnsi="Arial" w:cs="Arial"/>
        </w:rPr>
      </w:pPr>
      <w:r>
        <w:rPr>
          <w:rFonts w:ascii="Arial" w:hAnsi="Arial" w:cs="Arial"/>
        </w:rPr>
        <w:t xml:space="preserve">Procédure </w:t>
      </w:r>
      <w:r w:rsidRPr="00901AC9">
        <w:rPr>
          <w:rFonts w:ascii="Arial" w:hAnsi="Arial" w:cs="Arial"/>
        </w:rPr>
        <w:t>formalisée</w:t>
      </w:r>
      <w:r>
        <w:rPr>
          <w:rFonts w:ascii="Arial" w:hAnsi="Arial" w:cs="Arial"/>
        </w:rPr>
        <w:t xml:space="preserve"> en y</w:t>
      </w:r>
      <w:r w:rsidRPr="00901AC9">
        <w:rPr>
          <w:rFonts w:ascii="Arial" w:hAnsi="Arial" w:cs="Arial"/>
        </w:rPr>
        <w:t xml:space="preserve"> intégrant un </w:t>
      </w:r>
      <w:r w:rsidRPr="00B63D74">
        <w:rPr>
          <w:rFonts w:ascii="Arial" w:hAnsi="Arial" w:cs="Arial"/>
        </w:rPr>
        <w:t xml:space="preserve">entretien </w:t>
      </w:r>
      <w:r w:rsidRPr="00411382">
        <w:rPr>
          <w:rFonts w:ascii="Arial" w:hAnsi="Arial" w:cs="Arial"/>
        </w:rPr>
        <w:t>avant le départ</w:t>
      </w:r>
      <w:r>
        <w:rPr>
          <w:rFonts w:ascii="Arial" w:hAnsi="Arial" w:cs="Arial"/>
        </w:rPr>
        <w:t xml:space="preserve">, </w:t>
      </w:r>
      <w:r w:rsidRPr="00901AC9">
        <w:rPr>
          <w:rFonts w:ascii="Arial" w:hAnsi="Arial" w:cs="Arial"/>
        </w:rPr>
        <w:t>avec le manager</w:t>
      </w:r>
      <w:r>
        <w:rPr>
          <w:rFonts w:ascii="Arial" w:hAnsi="Arial" w:cs="Arial"/>
        </w:rPr>
        <w:t xml:space="preserve">, à intégrer </w:t>
      </w:r>
      <w:r w:rsidR="006E5E9A" w:rsidRPr="00BC2657">
        <w:rPr>
          <w:rFonts w:ascii="Arial" w:hAnsi="Arial" w:cs="Arial"/>
        </w:rPr>
        <w:t xml:space="preserve">dans le Guide </w:t>
      </w:r>
      <w:r w:rsidR="00184685" w:rsidRPr="00BC2657">
        <w:rPr>
          <w:rFonts w:ascii="Arial" w:hAnsi="Arial" w:cs="Arial"/>
        </w:rPr>
        <w:t>Manager</w:t>
      </w:r>
      <w:r w:rsidR="00E72634" w:rsidRPr="00BC2657">
        <w:rPr>
          <w:rFonts w:ascii="Arial" w:hAnsi="Arial" w:cs="Arial"/>
        </w:rPr>
        <w:t xml:space="preserve"> ce qui n’a pas encore pu être fait</w:t>
      </w:r>
    </w:p>
    <w:p w14:paraId="6CA916F1" w14:textId="3982090A" w:rsidR="00411382" w:rsidRDefault="00E91A50" w:rsidP="00B63D74">
      <w:pPr>
        <w:pStyle w:val="Paragraphedeliste"/>
        <w:spacing w:before="60" w:after="60"/>
        <w:ind w:left="426" w:hanging="1"/>
        <w:jc w:val="both"/>
        <w:rPr>
          <w:rFonts w:ascii="Arial" w:hAnsi="Arial" w:cs="Arial"/>
        </w:rPr>
      </w:pPr>
      <w:r>
        <w:rPr>
          <w:rFonts w:ascii="Arial" w:hAnsi="Arial" w:cs="Arial"/>
        </w:rPr>
        <w:t>D</w:t>
      </w:r>
      <w:r w:rsidR="006E5E9A" w:rsidRPr="00BC2657">
        <w:rPr>
          <w:rFonts w:ascii="Arial" w:hAnsi="Arial" w:cs="Arial"/>
        </w:rPr>
        <w:t>es entretiens sont par ailleurs systématiquement réalisés</w:t>
      </w:r>
      <w:r w:rsidR="00411382">
        <w:rPr>
          <w:rFonts w:ascii="Arial" w:hAnsi="Arial" w:cs="Arial"/>
        </w:rPr>
        <w:t xml:space="preserve"> par la Direction des Ressources Humaines</w:t>
      </w:r>
      <w:r w:rsidR="00411382" w:rsidRPr="00411382">
        <w:rPr>
          <w:rFonts w:ascii="Arial" w:hAnsi="Arial" w:cs="Arial"/>
        </w:rPr>
        <w:t xml:space="preserve"> </w:t>
      </w:r>
      <w:r w:rsidR="00411382" w:rsidRPr="00BC2657">
        <w:rPr>
          <w:rFonts w:ascii="Arial" w:hAnsi="Arial" w:cs="Arial"/>
        </w:rPr>
        <w:t>au retour</w:t>
      </w:r>
      <w:r w:rsidR="00411382">
        <w:rPr>
          <w:rFonts w:ascii="Arial" w:hAnsi="Arial" w:cs="Arial"/>
        </w:rPr>
        <w:t xml:space="preserve"> de maternité</w:t>
      </w:r>
      <w:r w:rsidR="006E5E9A" w:rsidRPr="00BC2657">
        <w:rPr>
          <w:rFonts w:ascii="Arial" w:hAnsi="Arial" w:cs="Arial"/>
        </w:rPr>
        <w:t>, conformément à la réglementation</w:t>
      </w:r>
    </w:p>
    <w:p w14:paraId="279B9293" w14:textId="76F28944" w:rsidR="006E5E9A" w:rsidRPr="00745F3A" w:rsidRDefault="003772D0">
      <w:pPr>
        <w:pStyle w:val="Paragraphedeliste"/>
        <w:numPr>
          <w:ilvl w:val="0"/>
          <w:numId w:val="11"/>
        </w:numPr>
        <w:spacing w:before="60" w:after="60"/>
        <w:ind w:left="426" w:firstLine="0"/>
        <w:jc w:val="both"/>
        <w:rPr>
          <w:rFonts w:ascii="Arial" w:hAnsi="Arial" w:cs="Arial"/>
        </w:rPr>
      </w:pPr>
      <w:r>
        <w:rPr>
          <w:rFonts w:ascii="Arial" w:hAnsi="Arial" w:cs="Arial"/>
        </w:rPr>
        <w:t>Mettre en place, parallèlement, d</w:t>
      </w:r>
      <w:r w:rsidR="00411382">
        <w:rPr>
          <w:rFonts w:ascii="Arial" w:hAnsi="Arial" w:cs="Arial"/>
        </w:rPr>
        <w:t xml:space="preserve">es entretiens </w:t>
      </w:r>
      <w:r>
        <w:rPr>
          <w:rFonts w:ascii="Arial" w:hAnsi="Arial" w:cs="Arial"/>
        </w:rPr>
        <w:t xml:space="preserve">avec les managers </w:t>
      </w:r>
      <w:r w:rsidR="00E91A50">
        <w:rPr>
          <w:rFonts w:ascii="Arial" w:hAnsi="Arial" w:cs="Arial"/>
        </w:rPr>
        <w:t xml:space="preserve">au retour de </w:t>
      </w:r>
      <w:r w:rsidR="00E91A50" w:rsidRPr="003772D0">
        <w:rPr>
          <w:rFonts w:ascii="Arial" w:hAnsi="Arial" w:cs="Arial"/>
          <w:b/>
          <w:bCs/>
        </w:rPr>
        <w:t>congé paternité</w:t>
      </w:r>
    </w:p>
    <w:p w14:paraId="5188F754" w14:textId="77777777" w:rsidR="00745F3A" w:rsidRPr="00745F3A" w:rsidRDefault="00745F3A" w:rsidP="00745F3A">
      <w:pPr>
        <w:pStyle w:val="Paragraphedeliste"/>
        <w:spacing w:before="60" w:after="60"/>
        <w:ind w:left="426"/>
        <w:jc w:val="both"/>
        <w:rPr>
          <w:rFonts w:ascii="Arial" w:hAnsi="Arial" w:cs="Arial"/>
          <w:sz w:val="6"/>
          <w:szCs w:val="6"/>
        </w:rPr>
      </w:pPr>
    </w:p>
    <w:p w14:paraId="56271B99" w14:textId="3BE62865" w:rsidR="00184685" w:rsidRPr="003A0881" w:rsidRDefault="003A0881">
      <w:pPr>
        <w:pStyle w:val="Paragraphedeliste"/>
        <w:numPr>
          <w:ilvl w:val="0"/>
          <w:numId w:val="5"/>
        </w:numPr>
        <w:spacing w:before="60" w:after="60"/>
        <w:ind w:left="426" w:hanging="284"/>
        <w:jc w:val="both"/>
        <w:rPr>
          <w:rFonts w:ascii="Arial" w:hAnsi="Arial" w:cs="Arial"/>
        </w:rPr>
      </w:pPr>
      <w:r>
        <w:rPr>
          <w:rFonts w:ascii="Arial" w:hAnsi="Arial" w:cs="Arial"/>
        </w:rPr>
        <w:t>D</w:t>
      </w:r>
      <w:r w:rsidR="00F54BA4" w:rsidRPr="00F54BA4">
        <w:rPr>
          <w:rFonts w:ascii="Arial" w:hAnsi="Arial" w:cs="Arial"/>
        </w:rPr>
        <w:t>éveloppe</w:t>
      </w:r>
      <w:r>
        <w:rPr>
          <w:rFonts w:ascii="Arial" w:hAnsi="Arial" w:cs="Arial"/>
        </w:rPr>
        <w:t xml:space="preserve">ment </w:t>
      </w:r>
      <w:r w:rsidR="00FA70A7">
        <w:rPr>
          <w:rFonts w:ascii="Arial" w:hAnsi="Arial" w:cs="Arial"/>
        </w:rPr>
        <w:t>d</w:t>
      </w:r>
      <w:r w:rsidR="00F54BA4" w:rsidRPr="00F54BA4">
        <w:rPr>
          <w:rFonts w:ascii="Arial" w:hAnsi="Arial" w:cs="Arial"/>
        </w:rPr>
        <w:t xml:space="preserve">es </w:t>
      </w:r>
      <w:r w:rsidR="00F54BA4" w:rsidRPr="00411382">
        <w:rPr>
          <w:rFonts w:ascii="Arial" w:hAnsi="Arial" w:cs="Arial"/>
          <w:b/>
          <w:bCs/>
        </w:rPr>
        <w:t>réunions à distance</w:t>
      </w:r>
    </w:p>
    <w:p w14:paraId="081506FB" w14:textId="5F80EC33" w:rsidR="00F54BA4" w:rsidRDefault="006E5E9A">
      <w:pPr>
        <w:pStyle w:val="Paragraphedeliste"/>
        <w:numPr>
          <w:ilvl w:val="0"/>
          <w:numId w:val="11"/>
        </w:numPr>
        <w:spacing w:before="60" w:after="60"/>
        <w:ind w:left="426" w:hanging="1"/>
        <w:jc w:val="both"/>
        <w:rPr>
          <w:rFonts w:ascii="Arial" w:hAnsi="Arial" w:cs="Arial"/>
        </w:rPr>
      </w:pPr>
      <w:r>
        <w:rPr>
          <w:rFonts w:ascii="Arial" w:hAnsi="Arial" w:cs="Arial"/>
        </w:rPr>
        <w:t xml:space="preserve">Le contexte à compter de 2020 a accéléré la mise en place de supports de </w:t>
      </w:r>
      <w:r w:rsidR="00F54BA4" w:rsidRPr="00F54BA4">
        <w:rPr>
          <w:rFonts w:ascii="Arial" w:hAnsi="Arial" w:cs="Arial"/>
        </w:rPr>
        <w:t xml:space="preserve">réunions </w:t>
      </w:r>
      <w:r>
        <w:rPr>
          <w:rFonts w:ascii="Arial" w:hAnsi="Arial" w:cs="Arial"/>
        </w:rPr>
        <w:t>/ échanges en distanciel</w:t>
      </w:r>
      <w:r w:rsidR="00D43963">
        <w:rPr>
          <w:rFonts w:ascii="Arial" w:hAnsi="Arial" w:cs="Arial"/>
        </w:rPr>
        <w:t xml:space="preserve"> </w:t>
      </w:r>
      <w:r>
        <w:rPr>
          <w:rFonts w:ascii="Arial" w:hAnsi="Arial" w:cs="Arial"/>
        </w:rPr>
        <w:t xml:space="preserve">; « TEAMS » a été </w:t>
      </w:r>
      <w:r w:rsidR="00E72634">
        <w:rPr>
          <w:rFonts w:ascii="Arial" w:hAnsi="Arial" w:cs="Arial"/>
        </w:rPr>
        <w:t>installé sur tous les postes</w:t>
      </w:r>
      <w:r>
        <w:rPr>
          <w:rFonts w:ascii="Arial" w:hAnsi="Arial" w:cs="Arial"/>
        </w:rPr>
        <w:t xml:space="preserve"> et</w:t>
      </w:r>
      <w:r w:rsidR="00E72634">
        <w:rPr>
          <w:rFonts w:ascii="Arial" w:hAnsi="Arial" w:cs="Arial"/>
        </w:rPr>
        <w:t xml:space="preserve"> son utilisation s’est</w:t>
      </w:r>
      <w:r>
        <w:rPr>
          <w:rFonts w:ascii="Arial" w:hAnsi="Arial" w:cs="Arial"/>
        </w:rPr>
        <w:t xml:space="preserve"> généralisé</w:t>
      </w:r>
      <w:r w:rsidR="00E72634">
        <w:rPr>
          <w:rFonts w:ascii="Arial" w:hAnsi="Arial" w:cs="Arial"/>
        </w:rPr>
        <w:t>e. I</w:t>
      </w:r>
      <w:r>
        <w:rPr>
          <w:rFonts w:ascii="Arial" w:hAnsi="Arial" w:cs="Arial"/>
        </w:rPr>
        <w:t>l est aujourd’hui utilisé quotidiennement</w:t>
      </w:r>
    </w:p>
    <w:p w14:paraId="274183B2" w14:textId="176610C5" w:rsidR="00745F3A" w:rsidRPr="00745F3A" w:rsidRDefault="00745F3A" w:rsidP="00745F3A">
      <w:pPr>
        <w:pStyle w:val="Paragraphedeliste"/>
        <w:spacing w:before="60" w:after="60"/>
        <w:ind w:left="426"/>
        <w:jc w:val="both"/>
        <w:rPr>
          <w:rFonts w:ascii="Arial" w:hAnsi="Arial" w:cs="Arial"/>
          <w:sz w:val="6"/>
          <w:szCs w:val="6"/>
        </w:rPr>
      </w:pPr>
    </w:p>
    <w:p w14:paraId="4679FA33" w14:textId="57C2EC02" w:rsidR="00FA70A7" w:rsidRDefault="00146FAE">
      <w:pPr>
        <w:pStyle w:val="Paragraphedeliste"/>
        <w:numPr>
          <w:ilvl w:val="0"/>
          <w:numId w:val="5"/>
        </w:numPr>
        <w:spacing w:before="60" w:after="60"/>
        <w:ind w:left="426" w:hanging="284"/>
        <w:jc w:val="both"/>
        <w:rPr>
          <w:rFonts w:ascii="Arial" w:hAnsi="Arial" w:cs="Arial"/>
        </w:rPr>
      </w:pPr>
      <w:r w:rsidRPr="00CF3893">
        <w:rPr>
          <w:rFonts w:ascii="Arial" w:hAnsi="Arial" w:cs="Arial"/>
        </w:rPr>
        <w:t>Communication sur</w:t>
      </w:r>
      <w:r w:rsidR="00E72634" w:rsidRPr="00CF3893">
        <w:rPr>
          <w:rFonts w:ascii="Arial" w:hAnsi="Arial" w:cs="Arial"/>
        </w:rPr>
        <w:t xml:space="preserve"> les</w:t>
      </w:r>
      <w:r w:rsidR="00F54BA4" w:rsidRPr="00CF3893">
        <w:rPr>
          <w:rFonts w:ascii="Arial" w:hAnsi="Arial" w:cs="Arial"/>
        </w:rPr>
        <w:t xml:space="preserve"> </w:t>
      </w:r>
      <w:r w:rsidR="00F54BA4" w:rsidRPr="00CF3893">
        <w:rPr>
          <w:rFonts w:ascii="Arial" w:hAnsi="Arial" w:cs="Arial"/>
          <w:b/>
          <w:bCs/>
        </w:rPr>
        <w:t>bons comportements</w:t>
      </w:r>
      <w:r w:rsidR="00F54BA4" w:rsidRPr="00CF3893">
        <w:rPr>
          <w:rFonts w:ascii="Arial" w:hAnsi="Arial" w:cs="Arial"/>
        </w:rPr>
        <w:t xml:space="preserve"> à adopter</w:t>
      </w:r>
      <w:r w:rsidR="00C5394E" w:rsidRPr="00CF3893">
        <w:rPr>
          <w:rFonts w:ascii="Arial" w:hAnsi="Arial" w:cs="Arial"/>
        </w:rPr>
        <w:t> </w:t>
      </w:r>
    </w:p>
    <w:p w14:paraId="35E13169" w14:textId="67ABFEAB" w:rsidR="004576D8" w:rsidRPr="00CF3893" w:rsidRDefault="00FA70A7" w:rsidP="00FA70A7">
      <w:pPr>
        <w:pStyle w:val="Paragraphedeliste"/>
        <w:spacing w:before="60" w:after="60"/>
        <w:ind w:left="426"/>
        <w:jc w:val="both"/>
        <w:rPr>
          <w:rFonts w:ascii="Arial" w:hAnsi="Arial" w:cs="Arial"/>
        </w:rPr>
      </w:pPr>
      <w:r>
        <w:rPr>
          <w:rFonts w:ascii="Arial" w:hAnsi="Arial" w:cs="Arial"/>
        </w:rPr>
        <w:t>=&gt; I</w:t>
      </w:r>
      <w:r w:rsidR="00C5394E" w:rsidRPr="00CF3893">
        <w:rPr>
          <w:rFonts w:ascii="Arial" w:hAnsi="Arial" w:cs="Arial"/>
        </w:rPr>
        <w:t xml:space="preserve">nformations sur le droit </w:t>
      </w:r>
      <w:r w:rsidR="00C05D70" w:rsidRPr="00CF3893">
        <w:rPr>
          <w:rFonts w:ascii="Arial" w:hAnsi="Arial" w:cs="Arial"/>
        </w:rPr>
        <w:t>à</w:t>
      </w:r>
      <w:r w:rsidR="00C5394E" w:rsidRPr="00CF3893">
        <w:rPr>
          <w:rFonts w:ascii="Arial" w:hAnsi="Arial" w:cs="Arial"/>
        </w:rPr>
        <w:t xml:space="preserve"> la déconnexion disponible dans notre intranet</w:t>
      </w:r>
    </w:p>
    <w:p w14:paraId="6946F132" w14:textId="77777777" w:rsidR="004576D8" w:rsidRPr="004576D8" w:rsidRDefault="004576D8" w:rsidP="00745F3A">
      <w:pPr>
        <w:pStyle w:val="Paragraphedeliste"/>
        <w:spacing w:before="60" w:after="60"/>
        <w:ind w:left="426"/>
        <w:jc w:val="both"/>
        <w:rPr>
          <w:rFonts w:ascii="Arial" w:hAnsi="Arial" w:cs="Arial"/>
          <w:sz w:val="6"/>
          <w:szCs w:val="6"/>
        </w:rPr>
      </w:pPr>
    </w:p>
    <w:p w14:paraId="6ABCE178" w14:textId="42BC7E26" w:rsidR="006A62A7" w:rsidRPr="00BB14EF" w:rsidRDefault="00745F3A">
      <w:pPr>
        <w:pStyle w:val="Paragraphedeliste"/>
        <w:numPr>
          <w:ilvl w:val="0"/>
          <w:numId w:val="5"/>
        </w:numPr>
        <w:spacing w:before="60" w:after="60"/>
        <w:ind w:left="426" w:hanging="426"/>
        <w:jc w:val="both"/>
        <w:rPr>
          <w:rFonts w:ascii="Arial" w:hAnsi="Arial" w:cs="Arial"/>
          <w:b/>
          <w:bCs/>
        </w:rPr>
      </w:pPr>
      <w:r w:rsidRPr="00BB14EF">
        <w:rPr>
          <w:rFonts w:ascii="Arial" w:hAnsi="Arial" w:cs="Arial"/>
          <w:b/>
          <w:bCs/>
        </w:rPr>
        <w:t>Télétravail</w:t>
      </w:r>
    </w:p>
    <w:p w14:paraId="54405670" w14:textId="2B6BD1C8" w:rsidR="00745F3A" w:rsidRPr="00BB14EF" w:rsidRDefault="00745F3A">
      <w:pPr>
        <w:pStyle w:val="Paragraphedeliste"/>
        <w:numPr>
          <w:ilvl w:val="0"/>
          <w:numId w:val="11"/>
        </w:numPr>
        <w:spacing w:before="60" w:after="60"/>
        <w:ind w:left="426" w:firstLine="0"/>
        <w:jc w:val="both"/>
        <w:rPr>
          <w:rFonts w:ascii="Arial" w:hAnsi="Arial" w:cs="Arial"/>
        </w:rPr>
      </w:pPr>
      <w:r w:rsidRPr="00BB14EF">
        <w:rPr>
          <w:rFonts w:ascii="Arial" w:hAnsi="Arial" w:cs="Arial"/>
        </w:rPr>
        <w:t>L’</w:t>
      </w:r>
      <w:r w:rsidR="00E93422">
        <w:rPr>
          <w:rFonts w:ascii="Arial" w:hAnsi="Arial" w:cs="Arial"/>
        </w:rPr>
        <w:t>A</w:t>
      </w:r>
      <w:r w:rsidRPr="00BB14EF">
        <w:rPr>
          <w:rFonts w:ascii="Arial" w:hAnsi="Arial" w:cs="Arial"/>
        </w:rPr>
        <w:t>ccord sur le Télétravail</w:t>
      </w:r>
      <w:r w:rsidR="00765FAF" w:rsidRPr="00BB14EF">
        <w:rPr>
          <w:rFonts w:ascii="Arial" w:hAnsi="Arial" w:cs="Arial"/>
        </w:rPr>
        <w:t>, en vigueur depuis 2018,</w:t>
      </w:r>
      <w:r w:rsidRPr="00BB14EF">
        <w:rPr>
          <w:rFonts w:ascii="Arial" w:hAnsi="Arial" w:cs="Arial"/>
        </w:rPr>
        <w:t xml:space="preserve"> est régulièrement mis à jour</w:t>
      </w:r>
      <w:r w:rsidR="00195941" w:rsidRPr="00BB14EF">
        <w:rPr>
          <w:rFonts w:ascii="Arial" w:hAnsi="Arial" w:cs="Arial"/>
        </w:rPr>
        <w:t xml:space="preserve"> </w:t>
      </w:r>
      <w:r w:rsidR="006E4D65" w:rsidRPr="00BB14EF">
        <w:rPr>
          <w:rFonts w:ascii="Arial" w:hAnsi="Arial" w:cs="Arial"/>
        </w:rPr>
        <w:t xml:space="preserve">particulièrement concernant les dispositifs liés aux femmes enceintes et </w:t>
      </w:r>
      <w:r w:rsidR="00154ACF" w:rsidRPr="00BB14EF">
        <w:rPr>
          <w:rFonts w:ascii="Arial" w:hAnsi="Arial" w:cs="Arial"/>
        </w:rPr>
        <w:t xml:space="preserve">situations particulières relevant de la vie privée </w:t>
      </w:r>
      <w:r w:rsidR="00B229FF" w:rsidRPr="00BB14EF">
        <w:rPr>
          <w:rFonts w:ascii="Arial" w:hAnsi="Arial" w:cs="Arial"/>
        </w:rPr>
        <w:t>(aidants familiaux, familles mono parentales, séniors</w:t>
      </w:r>
      <w:r w:rsidR="00DE050A" w:rsidRPr="00BB14EF">
        <w:rPr>
          <w:rFonts w:ascii="Arial" w:hAnsi="Arial" w:cs="Arial"/>
        </w:rPr>
        <w:t>, problème de santé</w:t>
      </w:r>
      <w:r w:rsidR="00B229FF" w:rsidRPr="00BB14EF">
        <w:rPr>
          <w:rFonts w:ascii="Arial" w:hAnsi="Arial" w:cs="Arial"/>
        </w:rPr>
        <w:t xml:space="preserve">…). Dans ces cas précis des aménagements spécifiques </w:t>
      </w:r>
      <w:r w:rsidR="00DE050A" w:rsidRPr="00BB14EF">
        <w:rPr>
          <w:rFonts w:ascii="Arial" w:hAnsi="Arial" w:cs="Arial"/>
        </w:rPr>
        <w:t>en nombre de jours télétravaillés peuvent être mis en place.</w:t>
      </w:r>
    </w:p>
    <w:p w14:paraId="4C0BF583" w14:textId="77777777" w:rsidR="00883FD1" w:rsidRPr="00BB14EF" w:rsidRDefault="00883FD1" w:rsidP="00F54BA4">
      <w:pPr>
        <w:spacing w:before="60" w:after="60"/>
        <w:jc w:val="both"/>
        <w:rPr>
          <w:rFonts w:ascii="Arial" w:hAnsi="Arial" w:cs="Arial"/>
          <w:sz w:val="6"/>
          <w:szCs w:val="6"/>
        </w:rPr>
      </w:pPr>
    </w:p>
    <w:p w14:paraId="74396EF2" w14:textId="0EE98859" w:rsidR="00BC2657" w:rsidRPr="00BB14EF" w:rsidRDefault="00F54BA4" w:rsidP="00F54BA4">
      <w:pPr>
        <w:spacing w:before="60" w:after="60"/>
        <w:jc w:val="both"/>
        <w:rPr>
          <w:rFonts w:ascii="Arial" w:hAnsi="Arial" w:cs="Arial"/>
        </w:rPr>
      </w:pPr>
      <w:r w:rsidRPr="00BB14EF">
        <w:rPr>
          <w:rFonts w:ascii="Arial" w:hAnsi="Arial" w:cs="Arial"/>
        </w:rPr>
        <w:t xml:space="preserve">Sodexo </w:t>
      </w:r>
      <w:proofErr w:type="spellStart"/>
      <w:r w:rsidRPr="00BB14EF">
        <w:rPr>
          <w:rFonts w:ascii="Arial" w:hAnsi="Arial" w:cs="Arial"/>
        </w:rPr>
        <w:t>Pass</w:t>
      </w:r>
      <w:proofErr w:type="spellEnd"/>
      <w:r w:rsidRPr="00BB14EF">
        <w:rPr>
          <w:rFonts w:ascii="Arial" w:hAnsi="Arial" w:cs="Arial"/>
        </w:rPr>
        <w:t xml:space="preserve"> France a pour objectif de poursuivre </w:t>
      </w:r>
      <w:r w:rsidR="00CF07EA" w:rsidRPr="00BB14EF">
        <w:rPr>
          <w:rFonts w:ascii="Arial" w:hAnsi="Arial" w:cs="Arial"/>
        </w:rPr>
        <w:t xml:space="preserve">les dispositifs en place et </w:t>
      </w:r>
      <w:r w:rsidR="0021556C" w:rsidRPr="00BB14EF">
        <w:rPr>
          <w:rFonts w:ascii="Arial" w:hAnsi="Arial" w:cs="Arial"/>
        </w:rPr>
        <w:t>prendre</w:t>
      </w:r>
      <w:r w:rsidR="00CF07EA" w:rsidRPr="00BB14EF">
        <w:rPr>
          <w:rFonts w:ascii="Arial" w:hAnsi="Arial" w:cs="Arial"/>
        </w:rPr>
        <w:t xml:space="preserve"> de nouvelles mesures participant à la qualité de vie au travail et des conditions de travail.</w:t>
      </w:r>
    </w:p>
    <w:p w14:paraId="30206F69" w14:textId="77777777" w:rsidR="009A1BE1" w:rsidRPr="009A1BE1" w:rsidRDefault="009A1BE1" w:rsidP="00F54BA4">
      <w:pPr>
        <w:spacing w:before="60" w:after="60"/>
        <w:jc w:val="both"/>
        <w:rPr>
          <w:rFonts w:ascii="Arial" w:hAnsi="Arial" w:cs="Arial"/>
          <w:color w:val="00B050"/>
          <w:sz w:val="6"/>
          <w:szCs w:val="6"/>
        </w:rPr>
      </w:pPr>
    </w:p>
    <w:tbl>
      <w:tblPr>
        <w:tblStyle w:val="Grilledutableau"/>
        <w:tblW w:w="0" w:type="auto"/>
        <w:tblLook w:val="04A0" w:firstRow="1" w:lastRow="0" w:firstColumn="1" w:lastColumn="0" w:noHBand="0" w:noVBand="1"/>
      </w:tblPr>
      <w:tblGrid>
        <w:gridCol w:w="1838"/>
        <w:gridCol w:w="7223"/>
      </w:tblGrid>
      <w:tr w:rsidR="000D59B5" w:rsidRPr="009B3FE1" w14:paraId="09F09B9D" w14:textId="77777777" w:rsidTr="009751AF">
        <w:trPr>
          <w:trHeight w:val="5371"/>
        </w:trPr>
        <w:tc>
          <w:tcPr>
            <w:tcW w:w="1838" w:type="dxa"/>
          </w:tcPr>
          <w:p w14:paraId="7B5E5CCD" w14:textId="76FB7D09" w:rsidR="00411382" w:rsidRPr="000D59B5" w:rsidRDefault="00411382" w:rsidP="00C831C2">
            <w:pPr>
              <w:rPr>
                <w:rFonts w:cstheme="minorHAnsi"/>
                <w:b/>
                <w:color w:val="365F91" w:themeColor="accent1" w:themeShade="BF"/>
                <w:u w:val="single"/>
              </w:rPr>
            </w:pPr>
            <w:r w:rsidRPr="000D59B5">
              <w:rPr>
                <w:rFonts w:cstheme="minorHAnsi"/>
                <w:b/>
                <w:smallCaps/>
                <w:color w:val="365F91" w:themeColor="accent1" w:themeShade="BF"/>
                <w:u w:val="single"/>
              </w:rPr>
              <w:lastRenderedPageBreak/>
              <w:t xml:space="preserve">Actions </w:t>
            </w:r>
            <w:proofErr w:type="spellStart"/>
            <w:r w:rsidRPr="000D59B5">
              <w:rPr>
                <w:rFonts w:cstheme="minorHAnsi"/>
                <w:b/>
                <w:smallCaps/>
                <w:color w:val="365F91" w:themeColor="accent1" w:themeShade="BF"/>
                <w:u w:val="single"/>
              </w:rPr>
              <w:t>a</w:t>
            </w:r>
            <w:proofErr w:type="spellEnd"/>
            <w:r w:rsidRPr="000D59B5">
              <w:rPr>
                <w:rFonts w:cstheme="minorHAnsi"/>
                <w:b/>
                <w:smallCaps/>
                <w:color w:val="365F91" w:themeColor="accent1" w:themeShade="BF"/>
                <w:u w:val="single"/>
              </w:rPr>
              <w:t xml:space="preserve"> poursuivre et à mener</w:t>
            </w:r>
          </w:p>
        </w:tc>
        <w:tc>
          <w:tcPr>
            <w:tcW w:w="7223" w:type="dxa"/>
          </w:tcPr>
          <w:p w14:paraId="6B7CFFF0" w14:textId="5D11A2F4" w:rsidR="00411382" w:rsidRPr="000D59B5" w:rsidRDefault="00411382" w:rsidP="0021556C">
            <w:pPr>
              <w:spacing w:before="60" w:after="60"/>
              <w:rPr>
                <w:rFonts w:cstheme="minorHAnsi"/>
                <w:b/>
                <w:bCs/>
                <w:color w:val="365F91" w:themeColor="accent1" w:themeShade="BF"/>
              </w:rPr>
            </w:pPr>
            <w:r w:rsidRPr="000D59B5">
              <w:rPr>
                <w:rFonts w:cstheme="minorHAnsi"/>
                <w:b/>
                <w:bCs/>
                <w:color w:val="365F91" w:themeColor="accent1" w:themeShade="BF"/>
              </w:rPr>
              <w:t>Poursuivre les dispositifs présentés dans le Diagnostic</w:t>
            </w:r>
          </w:p>
          <w:p w14:paraId="5E3AC689" w14:textId="67A4B931" w:rsidR="00411382" w:rsidRDefault="00411382" w:rsidP="0021556C">
            <w:pPr>
              <w:spacing w:before="60" w:after="60"/>
              <w:rPr>
                <w:rFonts w:cstheme="minorHAnsi"/>
                <w:color w:val="365F91" w:themeColor="accent1" w:themeShade="BF"/>
                <w:sz w:val="6"/>
                <w:szCs w:val="6"/>
              </w:rPr>
            </w:pPr>
          </w:p>
          <w:p w14:paraId="356168BD" w14:textId="2CF84A66" w:rsidR="00FA70A7" w:rsidRPr="00EB3A5E" w:rsidRDefault="00FA70A7" w:rsidP="00EB3A5E">
            <w:pPr>
              <w:spacing w:before="60" w:after="120"/>
              <w:rPr>
                <w:rFonts w:cstheme="minorHAnsi"/>
                <w:b/>
                <w:bCs/>
                <w:color w:val="365F91" w:themeColor="accent1" w:themeShade="BF"/>
              </w:rPr>
            </w:pPr>
            <w:r w:rsidRPr="00EB3A5E">
              <w:rPr>
                <w:rFonts w:cstheme="minorHAnsi"/>
                <w:b/>
                <w:bCs/>
                <w:color w:val="365F91" w:themeColor="accent1" w:themeShade="BF"/>
              </w:rPr>
              <w:t>Y ajoutant :</w:t>
            </w:r>
          </w:p>
          <w:p w14:paraId="035E62C6" w14:textId="300510E1" w:rsidR="00D43963" w:rsidRPr="000D59B5" w:rsidRDefault="005C53A7" w:rsidP="0021556C">
            <w:pPr>
              <w:spacing w:before="60" w:after="60"/>
              <w:rPr>
                <w:rFonts w:cstheme="minorHAnsi"/>
                <w:b/>
                <w:bCs/>
                <w:color w:val="365F91" w:themeColor="accent1" w:themeShade="BF"/>
                <w:u w:val="single"/>
              </w:rPr>
            </w:pPr>
            <w:r w:rsidRPr="00EB3A5E">
              <w:rPr>
                <w:rFonts w:cstheme="minorHAnsi"/>
                <w:b/>
                <w:bCs/>
                <w:color w:val="365F91" w:themeColor="accent1" w:themeShade="BF"/>
              </w:rPr>
              <w:t xml:space="preserve">   </w:t>
            </w:r>
            <w:r w:rsidR="00D43963" w:rsidRPr="000D59B5">
              <w:rPr>
                <w:rFonts w:cstheme="minorHAnsi"/>
                <w:b/>
                <w:bCs/>
                <w:color w:val="365F91" w:themeColor="accent1" w:themeShade="BF"/>
                <w:u w:val="single"/>
              </w:rPr>
              <w:t>Parentalité</w:t>
            </w:r>
          </w:p>
          <w:p w14:paraId="2063FD5B" w14:textId="4BCD1FFA" w:rsidR="003772D0" w:rsidRPr="007B6006" w:rsidRDefault="003772D0">
            <w:pPr>
              <w:pStyle w:val="Paragraphedeliste"/>
              <w:numPr>
                <w:ilvl w:val="0"/>
                <w:numId w:val="23"/>
              </w:numPr>
              <w:spacing w:before="60" w:after="60"/>
              <w:rPr>
                <w:rFonts w:cstheme="minorHAnsi"/>
                <w:color w:val="365F91" w:themeColor="accent1" w:themeShade="BF"/>
              </w:rPr>
            </w:pPr>
            <w:r w:rsidRPr="007B6006">
              <w:rPr>
                <w:rFonts w:cstheme="minorHAnsi"/>
                <w:color w:val="365F91" w:themeColor="accent1" w:themeShade="BF"/>
              </w:rPr>
              <w:t xml:space="preserve">Finaliser la </w:t>
            </w:r>
            <w:r w:rsidR="006A62A7" w:rsidRPr="007B6006">
              <w:rPr>
                <w:rFonts w:cstheme="minorHAnsi"/>
                <w:color w:val="365F91" w:themeColor="accent1" w:themeShade="BF"/>
              </w:rPr>
              <w:t xml:space="preserve">Charte de la Parentalité </w:t>
            </w:r>
            <w:r w:rsidR="005B6620" w:rsidRPr="007B6006">
              <w:rPr>
                <w:rFonts w:cstheme="minorHAnsi"/>
                <w:color w:val="365F91" w:themeColor="accent1" w:themeShade="BF"/>
              </w:rPr>
              <w:t xml:space="preserve">SPF </w:t>
            </w:r>
            <w:r w:rsidR="006A62A7" w:rsidRPr="007B6006">
              <w:rPr>
                <w:rFonts w:cstheme="minorHAnsi"/>
                <w:color w:val="365F91" w:themeColor="accent1" w:themeShade="BF"/>
              </w:rPr>
              <w:t>et la</w:t>
            </w:r>
            <w:r w:rsidR="006A62A7" w:rsidRPr="007B6006">
              <w:rPr>
                <w:rFonts w:cstheme="minorHAnsi"/>
                <w:color w:val="00B050"/>
              </w:rPr>
              <w:t xml:space="preserve"> </w:t>
            </w:r>
            <w:r w:rsidRPr="007B6006">
              <w:rPr>
                <w:rFonts w:cstheme="minorHAnsi"/>
                <w:color w:val="365F91" w:themeColor="accent1" w:themeShade="BF"/>
              </w:rPr>
              <w:t>mise en place d’un Guide de la parentalité</w:t>
            </w:r>
          </w:p>
          <w:p w14:paraId="2BE91D34" w14:textId="0C038C20" w:rsidR="003772D0" w:rsidRPr="007B6006" w:rsidRDefault="003772D0">
            <w:pPr>
              <w:pStyle w:val="Paragraphedeliste"/>
              <w:numPr>
                <w:ilvl w:val="0"/>
                <w:numId w:val="23"/>
              </w:numPr>
              <w:spacing w:before="60" w:after="60"/>
              <w:rPr>
                <w:rFonts w:cstheme="minorHAnsi"/>
                <w:color w:val="365F91" w:themeColor="accent1" w:themeShade="BF"/>
              </w:rPr>
            </w:pPr>
            <w:r w:rsidRPr="007B6006">
              <w:rPr>
                <w:rFonts w:cstheme="minorHAnsi"/>
                <w:color w:val="365F91" w:themeColor="accent1" w:themeShade="BF"/>
              </w:rPr>
              <w:t xml:space="preserve">Relancer la mise en place de la procédure d’accompagnement des congés </w:t>
            </w:r>
            <w:r w:rsidRPr="007B6006">
              <w:rPr>
                <w:rFonts w:cstheme="minorHAnsi"/>
                <w:b/>
                <w:bCs/>
                <w:color w:val="365F91" w:themeColor="accent1" w:themeShade="BF"/>
              </w:rPr>
              <w:t>maternité</w:t>
            </w:r>
            <w:r w:rsidRPr="007B6006">
              <w:rPr>
                <w:rFonts w:cstheme="minorHAnsi"/>
                <w:color w:val="365F91" w:themeColor="accent1" w:themeShade="BF"/>
              </w:rPr>
              <w:t xml:space="preserve"> en y intégrant un entretien avant le départ avec le manager, à intégrer dans le « Guide Manager »</w:t>
            </w:r>
          </w:p>
          <w:p w14:paraId="7101584B" w14:textId="0D0887FD" w:rsidR="003772D0" w:rsidRPr="007B6006" w:rsidRDefault="003772D0">
            <w:pPr>
              <w:pStyle w:val="Paragraphedeliste"/>
              <w:numPr>
                <w:ilvl w:val="0"/>
                <w:numId w:val="23"/>
              </w:numPr>
              <w:spacing w:before="60" w:after="60"/>
              <w:rPr>
                <w:rFonts w:cstheme="minorHAnsi"/>
                <w:color w:val="365F91" w:themeColor="accent1" w:themeShade="BF"/>
              </w:rPr>
            </w:pPr>
            <w:r w:rsidRPr="007B6006">
              <w:rPr>
                <w:rFonts w:cstheme="minorHAnsi"/>
                <w:color w:val="365F91" w:themeColor="accent1" w:themeShade="BF"/>
              </w:rPr>
              <w:t>Mettre en place des entretiens au retour de</w:t>
            </w:r>
            <w:r w:rsidR="00883FD1" w:rsidRPr="007B6006">
              <w:rPr>
                <w:rFonts w:cstheme="minorHAnsi"/>
                <w:color w:val="365F91" w:themeColor="accent1" w:themeShade="BF"/>
              </w:rPr>
              <w:t>s</w:t>
            </w:r>
            <w:r w:rsidRPr="007B6006">
              <w:rPr>
                <w:rFonts w:cstheme="minorHAnsi"/>
                <w:color w:val="365F91" w:themeColor="accent1" w:themeShade="BF"/>
              </w:rPr>
              <w:t xml:space="preserve"> congés </w:t>
            </w:r>
            <w:r w:rsidRPr="007B6006">
              <w:rPr>
                <w:rFonts w:cstheme="minorHAnsi"/>
                <w:b/>
                <w:bCs/>
                <w:color w:val="365F91" w:themeColor="accent1" w:themeShade="BF"/>
              </w:rPr>
              <w:t>paternité</w:t>
            </w:r>
            <w:r w:rsidRPr="007B6006">
              <w:rPr>
                <w:rFonts w:cstheme="minorHAnsi"/>
                <w:color w:val="365F91" w:themeColor="accent1" w:themeShade="BF"/>
              </w:rPr>
              <w:t>, à tenir par les managers et à intégrer aux guides manager</w:t>
            </w:r>
            <w:r w:rsidR="00883FD1" w:rsidRPr="007B6006">
              <w:rPr>
                <w:rFonts w:cstheme="minorHAnsi"/>
                <w:color w:val="365F91" w:themeColor="accent1" w:themeShade="BF"/>
              </w:rPr>
              <w:t xml:space="preserve"> également</w:t>
            </w:r>
          </w:p>
          <w:p w14:paraId="62A20DAB" w14:textId="3FF03239" w:rsidR="00883FD1" w:rsidRPr="007B6006" w:rsidRDefault="00883FD1">
            <w:pPr>
              <w:pStyle w:val="Paragraphedeliste"/>
              <w:numPr>
                <w:ilvl w:val="0"/>
                <w:numId w:val="23"/>
              </w:numPr>
              <w:spacing w:before="60" w:after="60"/>
              <w:rPr>
                <w:rFonts w:cstheme="minorHAnsi"/>
                <w:color w:val="365F91" w:themeColor="accent1" w:themeShade="BF"/>
              </w:rPr>
            </w:pPr>
            <w:r w:rsidRPr="007B6006">
              <w:rPr>
                <w:rFonts w:cstheme="minorHAnsi"/>
                <w:color w:val="365F91" w:themeColor="accent1" w:themeShade="BF"/>
              </w:rPr>
              <w:t xml:space="preserve">Assurer </w:t>
            </w:r>
            <w:r w:rsidR="00D43963" w:rsidRPr="007B6006">
              <w:rPr>
                <w:rFonts w:cstheme="minorHAnsi"/>
                <w:color w:val="365F91" w:themeColor="accent1" w:themeShade="BF"/>
              </w:rPr>
              <w:t>une information régulière des managers sur ces procédures d’accompagnement</w:t>
            </w:r>
          </w:p>
          <w:p w14:paraId="6E9CBCDB" w14:textId="593FFE88" w:rsidR="00D43963" w:rsidRPr="000D59B5" w:rsidRDefault="005C53A7" w:rsidP="00B74D89">
            <w:pPr>
              <w:spacing w:before="120" w:after="60"/>
              <w:rPr>
                <w:rFonts w:cstheme="minorHAnsi"/>
                <w:b/>
                <w:bCs/>
                <w:color w:val="365F91" w:themeColor="accent1" w:themeShade="BF"/>
                <w:u w:val="single"/>
              </w:rPr>
            </w:pPr>
            <w:r w:rsidRPr="005142B6">
              <w:rPr>
                <w:rFonts w:cstheme="minorHAnsi"/>
                <w:b/>
                <w:bCs/>
                <w:color w:val="365F91" w:themeColor="accent1" w:themeShade="BF"/>
              </w:rPr>
              <w:t xml:space="preserve">   </w:t>
            </w:r>
            <w:r w:rsidR="00D43963" w:rsidRPr="000D59B5">
              <w:rPr>
                <w:rFonts w:cstheme="minorHAnsi"/>
                <w:b/>
                <w:bCs/>
                <w:color w:val="365F91" w:themeColor="accent1" w:themeShade="BF"/>
                <w:u w:val="single"/>
              </w:rPr>
              <w:t>Déconnexion</w:t>
            </w:r>
          </w:p>
          <w:p w14:paraId="1CA54A66" w14:textId="1BE8BDB3" w:rsidR="00D43963" w:rsidRPr="007B6006" w:rsidRDefault="00A04C30">
            <w:pPr>
              <w:pStyle w:val="Paragraphedeliste"/>
              <w:numPr>
                <w:ilvl w:val="0"/>
                <w:numId w:val="24"/>
              </w:numPr>
              <w:spacing w:before="60" w:after="60"/>
              <w:rPr>
                <w:rFonts w:cstheme="minorHAnsi"/>
                <w:color w:val="365F91" w:themeColor="accent1" w:themeShade="BF"/>
              </w:rPr>
            </w:pPr>
            <w:r w:rsidRPr="007B6006">
              <w:rPr>
                <w:rFonts w:cstheme="minorHAnsi"/>
                <w:color w:val="365F91" w:themeColor="accent1" w:themeShade="BF"/>
              </w:rPr>
              <w:t>Communiquer</w:t>
            </w:r>
            <w:r w:rsidR="00D43963" w:rsidRPr="007B6006">
              <w:rPr>
                <w:rFonts w:cstheme="minorHAnsi"/>
                <w:color w:val="365F91" w:themeColor="accent1" w:themeShade="BF"/>
              </w:rPr>
              <w:t xml:space="preserve"> régulièrement</w:t>
            </w:r>
            <w:r w:rsidR="003509F9" w:rsidRPr="007B6006">
              <w:rPr>
                <w:rFonts w:cstheme="minorHAnsi"/>
                <w:color w:val="365F91" w:themeColor="accent1" w:themeShade="BF"/>
              </w:rPr>
              <w:t xml:space="preserve"> auprès</w:t>
            </w:r>
            <w:r w:rsidR="00D43963" w:rsidRPr="007B6006">
              <w:rPr>
                <w:rFonts w:cstheme="minorHAnsi"/>
                <w:color w:val="365F91" w:themeColor="accent1" w:themeShade="BF"/>
              </w:rPr>
              <w:t xml:space="preserve"> </w:t>
            </w:r>
            <w:r w:rsidR="003509F9" w:rsidRPr="007B6006">
              <w:rPr>
                <w:rFonts w:cstheme="minorHAnsi"/>
                <w:color w:val="365F91" w:themeColor="accent1" w:themeShade="BF"/>
              </w:rPr>
              <w:t>d</w:t>
            </w:r>
            <w:r w:rsidR="00D43963" w:rsidRPr="007B6006">
              <w:rPr>
                <w:rFonts w:cstheme="minorHAnsi"/>
                <w:color w:val="365F91" w:themeColor="accent1" w:themeShade="BF"/>
              </w:rPr>
              <w:t xml:space="preserve">es collaborateurs via l’intranet </w:t>
            </w:r>
            <w:r w:rsidR="0060174B" w:rsidRPr="007B6006">
              <w:rPr>
                <w:rFonts w:cstheme="minorHAnsi"/>
                <w:color w:val="365F91" w:themeColor="accent1" w:themeShade="BF"/>
              </w:rPr>
              <w:t xml:space="preserve">&amp; par mail </w:t>
            </w:r>
            <w:r w:rsidR="00D43963" w:rsidRPr="007B6006">
              <w:rPr>
                <w:rFonts w:cstheme="minorHAnsi"/>
                <w:color w:val="365F91" w:themeColor="accent1" w:themeShade="BF"/>
              </w:rPr>
              <w:t>sur les bons comportements</w:t>
            </w:r>
            <w:r w:rsidR="003509F9" w:rsidRPr="007B6006">
              <w:rPr>
                <w:rFonts w:cstheme="minorHAnsi"/>
                <w:color w:val="365F91" w:themeColor="accent1" w:themeShade="BF"/>
              </w:rPr>
              <w:t xml:space="preserve"> </w:t>
            </w:r>
            <w:r w:rsidRPr="007B6006">
              <w:rPr>
                <w:rFonts w:cstheme="minorHAnsi"/>
                <w:color w:val="365F91" w:themeColor="accent1" w:themeShade="BF"/>
              </w:rPr>
              <w:t xml:space="preserve">à adopter </w:t>
            </w:r>
            <w:r w:rsidR="006B0E2A" w:rsidRPr="007B6006">
              <w:rPr>
                <w:rFonts w:cstheme="minorHAnsi"/>
                <w:color w:val="365F91" w:themeColor="accent1" w:themeShade="BF"/>
              </w:rPr>
              <w:t>dont</w:t>
            </w:r>
            <w:r w:rsidR="00296E59" w:rsidRPr="007B6006">
              <w:rPr>
                <w:rFonts w:cstheme="minorHAnsi"/>
                <w:color w:val="365F91" w:themeColor="accent1" w:themeShade="BF"/>
              </w:rPr>
              <w:t xml:space="preserve"> «</w:t>
            </w:r>
            <w:r w:rsidR="006B0E2A" w:rsidRPr="007B6006">
              <w:rPr>
                <w:rFonts w:cstheme="minorHAnsi"/>
                <w:color w:val="365F91" w:themeColor="accent1" w:themeShade="BF"/>
              </w:rPr>
              <w:t>la</w:t>
            </w:r>
            <w:r w:rsidR="00296E59" w:rsidRPr="007B6006">
              <w:rPr>
                <w:rFonts w:cstheme="minorHAnsi"/>
                <w:color w:val="365F91" w:themeColor="accent1" w:themeShade="BF"/>
              </w:rPr>
              <w:t> procédure de mails différés »</w:t>
            </w:r>
          </w:p>
          <w:p w14:paraId="1F473608" w14:textId="16E476B1" w:rsidR="00411382" w:rsidRPr="007B6006" w:rsidRDefault="00D43963">
            <w:pPr>
              <w:pStyle w:val="Paragraphedeliste"/>
              <w:numPr>
                <w:ilvl w:val="0"/>
                <w:numId w:val="24"/>
              </w:numPr>
              <w:spacing w:before="60" w:after="60"/>
              <w:rPr>
                <w:rFonts w:cstheme="minorHAnsi"/>
                <w:color w:val="365F91" w:themeColor="accent1" w:themeShade="BF"/>
              </w:rPr>
            </w:pPr>
            <w:r w:rsidRPr="007B6006">
              <w:rPr>
                <w:rFonts w:cstheme="minorHAnsi"/>
                <w:color w:val="365F91" w:themeColor="accent1" w:themeShade="BF"/>
              </w:rPr>
              <w:t xml:space="preserve">Sensibiliser </w:t>
            </w:r>
            <w:r w:rsidR="00221801" w:rsidRPr="007B6006">
              <w:rPr>
                <w:rFonts w:cstheme="minorHAnsi"/>
                <w:color w:val="365F91" w:themeColor="accent1" w:themeShade="BF"/>
              </w:rPr>
              <w:t>les nouveaux collaborateurs à suivre les modules « </w:t>
            </w:r>
            <w:r w:rsidR="00F57410" w:rsidRPr="007B6006">
              <w:rPr>
                <w:rFonts w:cstheme="minorHAnsi"/>
                <w:color w:val="365F91" w:themeColor="accent1" w:themeShade="BF"/>
              </w:rPr>
              <w:t xml:space="preserve">bien </w:t>
            </w:r>
            <w:proofErr w:type="gramStart"/>
            <w:r w:rsidRPr="007B6006">
              <w:rPr>
                <w:rFonts w:cstheme="minorHAnsi"/>
                <w:color w:val="365F91" w:themeColor="accent1" w:themeShade="BF"/>
              </w:rPr>
              <w:t>télétravail</w:t>
            </w:r>
            <w:r w:rsidR="00F57410" w:rsidRPr="007B6006">
              <w:rPr>
                <w:rFonts w:cstheme="minorHAnsi"/>
                <w:color w:val="365F91" w:themeColor="accent1" w:themeShade="BF"/>
              </w:rPr>
              <w:t>ler</w:t>
            </w:r>
            <w:r w:rsidR="00221801" w:rsidRPr="007B6006">
              <w:rPr>
                <w:rFonts w:cstheme="minorHAnsi"/>
                <w:color w:val="365F91" w:themeColor="accent1" w:themeShade="BF"/>
              </w:rPr>
              <w:t>»</w:t>
            </w:r>
            <w:proofErr w:type="gramEnd"/>
            <w:r w:rsidR="00546378" w:rsidRPr="007B6006">
              <w:rPr>
                <w:rFonts w:cstheme="minorHAnsi"/>
                <w:color w:val="365F91" w:themeColor="accent1" w:themeShade="BF"/>
              </w:rPr>
              <w:t xml:space="preserve"> </w:t>
            </w:r>
          </w:p>
        </w:tc>
      </w:tr>
    </w:tbl>
    <w:p w14:paraId="3029887E" w14:textId="77777777" w:rsidR="00E91A50" w:rsidRPr="00901AC9" w:rsidRDefault="00E91A50" w:rsidP="0095677C">
      <w:pPr>
        <w:spacing w:before="60" w:after="60"/>
        <w:jc w:val="both"/>
        <w:rPr>
          <w:rFonts w:ascii="Arial" w:hAnsi="Arial" w:cs="Arial"/>
        </w:rPr>
      </w:pPr>
    </w:p>
    <w:p w14:paraId="7C931B25" w14:textId="55167C07" w:rsidR="00F53EFC" w:rsidRPr="007B6006" w:rsidRDefault="00DA60C9" w:rsidP="007B6006">
      <w:pPr>
        <w:spacing w:before="60" w:after="60"/>
        <w:jc w:val="both"/>
        <w:outlineLvl w:val="2"/>
        <w:rPr>
          <w:rFonts w:ascii="Arial" w:hAnsi="Arial" w:cs="Arial"/>
          <w:b/>
          <w:smallCaps/>
          <w:color w:val="365F91" w:themeColor="accent1" w:themeShade="BF"/>
          <w:u w:val="single"/>
        </w:rPr>
      </w:pPr>
      <w:bookmarkStart w:id="38" w:name="_Toc124522136"/>
      <w:r>
        <w:rPr>
          <w:rFonts w:ascii="Arial" w:hAnsi="Arial" w:cs="Arial"/>
          <w:b/>
          <w:smallCaps/>
          <w:color w:val="365F91" w:themeColor="accent1" w:themeShade="BF"/>
          <w:u w:val="single"/>
        </w:rPr>
        <w:t xml:space="preserve">Articulation vie privée / vie pro et </w:t>
      </w:r>
      <w:proofErr w:type="spellStart"/>
      <w:r>
        <w:rPr>
          <w:rFonts w:ascii="Arial" w:hAnsi="Arial" w:cs="Arial"/>
          <w:b/>
          <w:smallCaps/>
          <w:color w:val="365F91" w:themeColor="accent1" w:themeShade="BF"/>
          <w:u w:val="single"/>
        </w:rPr>
        <w:t>Qvt</w:t>
      </w:r>
      <w:proofErr w:type="spellEnd"/>
      <w:r>
        <w:rPr>
          <w:rFonts w:ascii="Arial" w:hAnsi="Arial" w:cs="Arial"/>
          <w:b/>
          <w:smallCaps/>
          <w:color w:val="365F91" w:themeColor="accent1" w:themeShade="BF"/>
          <w:u w:val="single"/>
        </w:rPr>
        <w:t xml:space="preserve">, </w:t>
      </w:r>
      <w:r w:rsidR="00751EAE" w:rsidRPr="007B6006">
        <w:rPr>
          <w:rFonts w:ascii="Arial" w:hAnsi="Arial" w:cs="Arial"/>
          <w:b/>
          <w:smallCaps/>
          <w:color w:val="365F91" w:themeColor="accent1" w:themeShade="BF"/>
          <w:u w:val="single"/>
        </w:rPr>
        <w:t>I</w:t>
      </w:r>
      <w:r w:rsidR="00CA53B1" w:rsidRPr="007B6006">
        <w:rPr>
          <w:rFonts w:ascii="Arial" w:hAnsi="Arial" w:cs="Arial"/>
          <w:b/>
          <w:smallCaps/>
          <w:color w:val="365F91" w:themeColor="accent1" w:themeShade="BF"/>
          <w:u w:val="single"/>
        </w:rPr>
        <w:t>ndicateurs</w:t>
      </w:r>
      <w:bookmarkEnd w:id="38"/>
      <w:r w:rsidR="002E7A20" w:rsidRPr="007B6006">
        <w:rPr>
          <w:rFonts w:ascii="Arial" w:hAnsi="Arial" w:cs="Arial"/>
          <w:b/>
          <w:smallCaps/>
          <w:color w:val="365F91" w:themeColor="accent1" w:themeShade="BF"/>
          <w:u w:val="single"/>
        </w:rPr>
        <w:t xml:space="preserve"> Chiffrés</w:t>
      </w:r>
    </w:p>
    <w:tbl>
      <w:tblPr>
        <w:tblW w:w="9072" w:type="dxa"/>
        <w:tblInd w:w="-5" w:type="dxa"/>
        <w:tblCellMar>
          <w:left w:w="0" w:type="dxa"/>
          <w:right w:w="0" w:type="dxa"/>
        </w:tblCellMar>
        <w:tblLook w:val="0600" w:firstRow="0" w:lastRow="0" w:firstColumn="0" w:lastColumn="0" w:noHBand="1" w:noVBand="1"/>
      </w:tblPr>
      <w:tblGrid>
        <w:gridCol w:w="1843"/>
        <w:gridCol w:w="7229"/>
      </w:tblGrid>
      <w:tr w:rsidR="00C217C1" w:rsidRPr="000D59B5" w14:paraId="54E66FA2" w14:textId="77777777" w:rsidTr="000B15EC">
        <w:trPr>
          <w:trHeight w:val="1058"/>
        </w:trPr>
        <w:tc>
          <w:tcPr>
            <w:tcW w:w="1843" w:type="dxa"/>
            <w:tcBorders>
              <w:top w:val="single" w:sz="4" w:space="0" w:color="305496"/>
              <w:left w:val="single" w:sz="4" w:space="0" w:color="305496"/>
              <w:bottom w:val="single" w:sz="4" w:space="0" w:color="305496"/>
              <w:right w:val="single" w:sz="4" w:space="0" w:color="305496"/>
            </w:tcBorders>
            <w:shd w:val="clear" w:color="auto" w:fill="auto"/>
            <w:tcMar>
              <w:top w:w="5" w:type="dxa"/>
              <w:left w:w="5" w:type="dxa"/>
              <w:bottom w:w="0" w:type="dxa"/>
              <w:right w:w="5" w:type="dxa"/>
            </w:tcMar>
            <w:vAlign w:val="center"/>
            <w:hideMark/>
          </w:tcPr>
          <w:p w14:paraId="181BA67C" w14:textId="77CEB192" w:rsidR="00390335" w:rsidRDefault="000B15EC" w:rsidP="00390335">
            <w:pPr>
              <w:spacing w:after="60"/>
              <w:jc w:val="center"/>
              <w:rPr>
                <w:rFonts w:cstheme="minorHAnsi"/>
                <w:b/>
                <w:smallCaps/>
                <w:color w:val="365F91" w:themeColor="accent1" w:themeShade="BF"/>
                <w:u w:val="single"/>
              </w:rPr>
            </w:pPr>
            <w:r w:rsidRPr="000D59B5">
              <w:rPr>
                <w:rFonts w:cstheme="minorHAnsi"/>
                <w:b/>
                <w:smallCaps/>
                <w:color w:val="365F91" w:themeColor="accent1" w:themeShade="BF"/>
                <w:u w:val="single"/>
              </w:rPr>
              <w:t>Indicateurs</w:t>
            </w:r>
          </w:p>
          <w:p w14:paraId="7C160372" w14:textId="0CF7C3B5" w:rsidR="00C217C1" w:rsidRPr="000D59B5" w:rsidRDefault="000B15EC" w:rsidP="00390335">
            <w:pPr>
              <w:spacing w:after="60"/>
              <w:jc w:val="center"/>
              <w:rPr>
                <w:rFonts w:cstheme="minorHAnsi"/>
                <w:b/>
                <w:smallCaps/>
                <w:color w:val="1F497D" w:themeColor="text2"/>
                <w:u w:val="single"/>
              </w:rPr>
            </w:pPr>
            <w:r w:rsidRPr="000D59B5">
              <w:rPr>
                <w:rFonts w:cstheme="minorHAnsi"/>
                <w:b/>
                <w:smallCaps/>
                <w:color w:val="365F91" w:themeColor="accent1" w:themeShade="BF"/>
                <w:u w:val="single"/>
              </w:rPr>
              <w:t>chiffrés</w:t>
            </w:r>
          </w:p>
        </w:tc>
        <w:tc>
          <w:tcPr>
            <w:tcW w:w="7229" w:type="dxa"/>
            <w:tcBorders>
              <w:top w:val="single" w:sz="4" w:space="0" w:color="305496"/>
              <w:left w:val="single" w:sz="4" w:space="0" w:color="305496"/>
              <w:bottom w:val="single" w:sz="4" w:space="0" w:color="305496"/>
              <w:right w:val="single" w:sz="4" w:space="0" w:color="305496"/>
            </w:tcBorders>
            <w:shd w:val="clear" w:color="auto" w:fill="auto"/>
            <w:tcMar>
              <w:top w:w="5" w:type="dxa"/>
              <w:left w:w="5" w:type="dxa"/>
              <w:bottom w:w="0" w:type="dxa"/>
              <w:right w:w="5" w:type="dxa"/>
            </w:tcMar>
            <w:vAlign w:val="center"/>
            <w:hideMark/>
          </w:tcPr>
          <w:p w14:paraId="27AF5C9A" w14:textId="4E9D9940" w:rsidR="000B15EC" w:rsidRPr="0054640A" w:rsidRDefault="00C217C1" w:rsidP="00CE6DF1">
            <w:pPr>
              <w:spacing w:before="60" w:after="60"/>
              <w:ind w:left="135"/>
              <w:rPr>
                <w:rFonts w:cstheme="minorHAnsi"/>
                <w:color w:val="002060"/>
                <w:kern w:val="24"/>
                <w:lang w:eastAsia="fr-FR"/>
              </w:rPr>
            </w:pPr>
            <w:r w:rsidRPr="0054640A">
              <w:rPr>
                <w:rFonts w:cstheme="minorHAnsi"/>
                <w:color w:val="002060"/>
                <w:kern w:val="24"/>
                <w:lang w:eastAsia="fr-FR"/>
              </w:rPr>
              <w:t>Nombre de collaborateurs bénéficiant de CESU</w:t>
            </w:r>
            <w:r w:rsidR="00390335" w:rsidRPr="0054640A">
              <w:rPr>
                <w:rFonts w:cstheme="minorHAnsi"/>
                <w:color w:val="002060"/>
                <w:kern w:val="24"/>
                <w:lang w:eastAsia="fr-FR"/>
              </w:rPr>
              <w:t>, par an</w:t>
            </w:r>
          </w:p>
          <w:p w14:paraId="6DA6C69A" w14:textId="5B4A5B4E" w:rsidR="0054640A" w:rsidRPr="0054640A" w:rsidRDefault="00C217C1" w:rsidP="00CE6DF1">
            <w:pPr>
              <w:spacing w:after="60"/>
              <w:ind w:left="135"/>
              <w:rPr>
                <w:rFonts w:cstheme="minorHAnsi"/>
                <w:color w:val="002060"/>
                <w:kern w:val="24"/>
                <w:lang w:eastAsia="fr-FR"/>
              </w:rPr>
            </w:pPr>
            <w:r w:rsidRPr="0054640A">
              <w:rPr>
                <w:rFonts w:cstheme="minorHAnsi"/>
                <w:color w:val="002060"/>
                <w:kern w:val="24"/>
                <w:lang w:eastAsia="fr-FR"/>
              </w:rPr>
              <w:t xml:space="preserve">Nombre d'entretiens </w:t>
            </w:r>
            <w:r w:rsidR="00390335" w:rsidRPr="0054640A">
              <w:rPr>
                <w:rFonts w:cstheme="minorHAnsi"/>
                <w:color w:val="002060"/>
                <w:kern w:val="24"/>
                <w:lang w:eastAsia="fr-FR"/>
              </w:rPr>
              <w:t>au</w:t>
            </w:r>
            <w:r w:rsidRPr="0054640A">
              <w:rPr>
                <w:rFonts w:cstheme="minorHAnsi"/>
                <w:color w:val="002060"/>
                <w:kern w:val="24"/>
                <w:lang w:eastAsia="fr-FR"/>
              </w:rPr>
              <w:t xml:space="preserve"> retour de maternité</w:t>
            </w:r>
            <w:r w:rsidR="000B15EC" w:rsidRPr="0054640A">
              <w:rPr>
                <w:rFonts w:cstheme="minorHAnsi"/>
                <w:color w:val="002060"/>
                <w:kern w:val="24"/>
                <w:lang w:eastAsia="fr-FR"/>
              </w:rPr>
              <w:t xml:space="preserve"> </w:t>
            </w:r>
          </w:p>
          <w:p w14:paraId="6731BB9B" w14:textId="2BAF0E24" w:rsidR="00C217C1" w:rsidRPr="0054640A" w:rsidRDefault="0054640A" w:rsidP="00CE6DF1">
            <w:pPr>
              <w:spacing w:after="60"/>
              <w:ind w:left="135"/>
              <w:rPr>
                <w:rFonts w:cstheme="minorHAnsi"/>
                <w:color w:val="002060"/>
                <w:kern w:val="24"/>
                <w:lang w:eastAsia="fr-FR"/>
              </w:rPr>
            </w:pPr>
            <w:r w:rsidRPr="0054640A">
              <w:rPr>
                <w:rFonts w:cstheme="minorHAnsi"/>
                <w:color w:val="002060"/>
                <w:kern w:val="24"/>
                <w:lang w:eastAsia="fr-FR"/>
              </w:rPr>
              <w:t>N</w:t>
            </w:r>
            <w:r w:rsidR="000B15EC" w:rsidRPr="0054640A">
              <w:rPr>
                <w:rFonts w:cstheme="minorHAnsi"/>
                <w:color w:val="002060"/>
                <w:kern w:val="24"/>
                <w:lang w:eastAsia="fr-FR"/>
              </w:rPr>
              <w:t>ombre de congés maternité, par an</w:t>
            </w:r>
          </w:p>
          <w:p w14:paraId="79633A31" w14:textId="1E90B24B" w:rsidR="000B15EC" w:rsidRPr="0054640A" w:rsidRDefault="0054640A" w:rsidP="00CE6DF1">
            <w:pPr>
              <w:spacing w:after="60"/>
              <w:ind w:left="135"/>
              <w:rPr>
                <w:rFonts w:cstheme="minorHAnsi"/>
                <w:color w:val="002060"/>
                <w:kern w:val="24"/>
                <w:lang w:eastAsia="fr-FR"/>
              </w:rPr>
            </w:pPr>
            <w:r w:rsidRPr="0054640A">
              <w:rPr>
                <w:rFonts w:cstheme="minorHAnsi"/>
                <w:color w:val="002060"/>
                <w:kern w:val="24"/>
                <w:lang w:eastAsia="fr-FR"/>
              </w:rPr>
              <w:t>N</w:t>
            </w:r>
            <w:r w:rsidR="000B15EC" w:rsidRPr="0054640A">
              <w:rPr>
                <w:rFonts w:cstheme="minorHAnsi"/>
                <w:color w:val="002060"/>
                <w:kern w:val="24"/>
                <w:lang w:eastAsia="fr-FR"/>
              </w:rPr>
              <w:t>ombre de congés paternité, par an</w:t>
            </w:r>
          </w:p>
          <w:p w14:paraId="738F20B3" w14:textId="21190189" w:rsidR="00390335" w:rsidRPr="0054640A" w:rsidRDefault="00390335" w:rsidP="00CE6DF1">
            <w:pPr>
              <w:spacing w:after="60"/>
              <w:ind w:left="135"/>
              <w:rPr>
                <w:rFonts w:cstheme="minorHAnsi"/>
                <w:color w:val="002060"/>
                <w:kern w:val="24"/>
                <w:lang w:eastAsia="fr-FR"/>
              </w:rPr>
            </w:pPr>
            <w:r w:rsidRPr="0054640A">
              <w:rPr>
                <w:rFonts w:cstheme="minorHAnsi"/>
                <w:color w:val="002060"/>
                <w:kern w:val="24"/>
                <w:lang w:eastAsia="fr-FR"/>
              </w:rPr>
              <w:t>Nombre de bénéficiaires du Forfait mobilités durables, par an</w:t>
            </w:r>
          </w:p>
        </w:tc>
      </w:tr>
    </w:tbl>
    <w:p w14:paraId="0160A3A9" w14:textId="77777777" w:rsidR="006D0826" w:rsidRPr="000D0028" w:rsidRDefault="006D0826" w:rsidP="0095677C">
      <w:pPr>
        <w:spacing w:before="60" w:after="60"/>
        <w:jc w:val="both"/>
        <w:rPr>
          <w:rFonts w:ascii="Arial" w:hAnsi="Arial" w:cs="Arial"/>
        </w:rPr>
      </w:pPr>
    </w:p>
    <w:p w14:paraId="737346DC" w14:textId="7FA72E4C" w:rsidR="00E11C7B" w:rsidRPr="00FE636D" w:rsidRDefault="005B4740">
      <w:pPr>
        <w:pStyle w:val="Paragraphedeliste"/>
        <w:numPr>
          <w:ilvl w:val="1"/>
          <w:numId w:val="22"/>
        </w:numPr>
        <w:spacing w:before="60" w:after="60"/>
        <w:jc w:val="both"/>
        <w:outlineLvl w:val="1"/>
        <w:rPr>
          <w:rFonts w:ascii="Arial" w:hAnsi="Arial" w:cs="Arial"/>
          <w:b/>
          <w:smallCaps/>
          <w:color w:val="365F91" w:themeColor="accent1" w:themeShade="BF"/>
          <w:sz w:val="24"/>
          <w:szCs w:val="24"/>
          <w:u w:val="single"/>
        </w:rPr>
      </w:pPr>
      <w:bookmarkStart w:id="39" w:name="_Toc124522137"/>
      <w:r w:rsidRPr="00FE636D">
        <w:rPr>
          <w:rFonts w:ascii="Arial" w:hAnsi="Arial" w:cs="Arial"/>
          <w:b/>
          <w:smallCaps/>
          <w:color w:val="365F91" w:themeColor="accent1" w:themeShade="BF"/>
          <w:sz w:val="24"/>
          <w:szCs w:val="24"/>
          <w:u w:val="single"/>
        </w:rPr>
        <w:t>La rémunération</w:t>
      </w:r>
      <w:r w:rsidR="002959E1" w:rsidRPr="00FE636D">
        <w:rPr>
          <w:rFonts w:ascii="Arial" w:hAnsi="Arial" w:cs="Arial"/>
          <w:b/>
          <w:smallCaps/>
          <w:color w:val="365F91" w:themeColor="accent1" w:themeShade="BF"/>
          <w:sz w:val="24"/>
          <w:szCs w:val="24"/>
          <w:u w:val="single"/>
        </w:rPr>
        <w:t xml:space="preserve"> effective</w:t>
      </w:r>
      <w:bookmarkEnd w:id="39"/>
    </w:p>
    <w:p w14:paraId="2872562B" w14:textId="77777777" w:rsidR="005B4740" w:rsidRPr="005B4740" w:rsidRDefault="005B4740" w:rsidP="0095677C">
      <w:pPr>
        <w:spacing w:before="60" w:after="60"/>
        <w:jc w:val="both"/>
        <w:rPr>
          <w:rFonts w:ascii="Arial" w:hAnsi="Arial" w:cs="Arial"/>
          <w:b/>
          <w:smallCaps/>
          <w:u w:val="single"/>
        </w:rPr>
      </w:pPr>
    </w:p>
    <w:p w14:paraId="45607262" w14:textId="24109EFB" w:rsidR="00F37227" w:rsidRPr="00C61270" w:rsidRDefault="00F37227" w:rsidP="0095677C">
      <w:pPr>
        <w:spacing w:before="60" w:after="60"/>
        <w:jc w:val="both"/>
        <w:rPr>
          <w:rFonts w:ascii="Arial" w:hAnsi="Arial" w:cs="Arial"/>
        </w:rPr>
      </w:pPr>
      <w:r w:rsidRPr="00C61270">
        <w:rPr>
          <w:rFonts w:ascii="Arial" w:hAnsi="Arial" w:cs="Arial"/>
        </w:rPr>
        <w:t xml:space="preserve">Le respect du principe </w:t>
      </w:r>
      <w:r w:rsidRPr="00C61270">
        <w:rPr>
          <w:rFonts w:eastAsiaTheme="minorHAnsi"/>
        </w:rPr>
        <w:t>d’égalité de traitement</w:t>
      </w:r>
      <w:r w:rsidR="00D330AA" w:rsidRPr="00C61270">
        <w:rPr>
          <w:rFonts w:ascii="Arial" w:hAnsi="Arial" w:cs="Arial"/>
        </w:rPr>
        <w:t xml:space="preserve"> entre tous</w:t>
      </w:r>
      <w:r w:rsidR="007875C1" w:rsidRPr="00C61270">
        <w:rPr>
          <w:rFonts w:ascii="Arial" w:hAnsi="Arial" w:cs="Arial"/>
        </w:rPr>
        <w:t xml:space="preserve">, </w:t>
      </w:r>
      <w:r w:rsidR="00D330AA" w:rsidRPr="00C61270">
        <w:rPr>
          <w:rFonts w:ascii="Arial" w:hAnsi="Arial" w:cs="Arial"/>
        </w:rPr>
        <w:t>dont l’égalité de traitement entre</w:t>
      </w:r>
      <w:r w:rsidRPr="00C61270">
        <w:rPr>
          <w:rFonts w:ascii="Arial" w:hAnsi="Arial" w:cs="Arial"/>
        </w:rPr>
        <w:t xml:space="preserve"> les femmes et les hommes</w:t>
      </w:r>
      <w:r w:rsidR="007875C1" w:rsidRPr="00C61270">
        <w:rPr>
          <w:rFonts w:ascii="Arial" w:hAnsi="Arial" w:cs="Arial"/>
        </w:rPr>
        <w:t>,</w:t>
      </w:r>
      <w:r w:rsidRPr="00C61270">
        <w:rPr>
          <w:rFonts w:ascii="Arial" w:hAnsi="Arial" w:cs="Arial"/>
        </w:rPr>
        <w:t xml:space="preserve"> est fondamental.</w:t>
      </w:r>
    </w:p>
    <w:p w14:paraId="2010ED60" w14:textId="3CA3A0A1" w:rsidR="00F37227" w:rsidRPr="00C61270" w:rsidRDefault="00F37227" w:rsidP="0095677C">
      <w:pPr>
        <w:spacing w:before="60" w:after="60"/>
        <w:jc w:val="both"/>
        <w:rPr>
          <w:rFonts w:ascii="Arial" w:hAnsi="Arial" w:cs="Arial"/>
        </w:rPr>
      </w:pPr>
      <w:r w:rsidRPr="00C61270">
        <w:rPr>
          <w:rFonts w:ascii="Arial" w:hAnsi="Arial" w:cs="Arial"/>
        </w:rPr>
        <w:t>En application de ce principe, les décisions relatives à la gestion des rémunérations, carrières et promotions doit exclusivement reposer sur des critères professionnels.</w:t>
      </w:r>
    </w:p>
    <w:p w14:paraId="2B7D5EA7" w14:textId="77777777" w:rsidR="00D62A2B" w:rsidRPr="006B6485" w:rsidRDefault="00D62A2B" w:rsidP="00C411C9">
      <w:pPr>
        <w:spacing w:after="0"/>
        <w:rPr>
          <w:rFonts w:ascii="Arial" w:hAnsi="Arial" w:cs="Arial"/>
          <w:b/>
          <w:smallCaps/>
          <w:sz w:val="12"/>
          <w:szCs w:val="12"/>
          <w:u w:val="single"/>
        </w:rPr>
      </w:pPr>
    </w:p>
    <w:p w14:paraId="0C253386" w14:textId="7ED1BB86" w:rsidR="00C61270" w:rsidRPr="00C61270" w:rsidRDefault="00D05210" w:rsidP="00C61270">
      <w:pPr>
        <w:spacing w:before="60" w:after="60"/>
        <w:jc w:val="both"/>
        <w:rPr>
          <w:rFonts w:ascii="Arial" w:eastAsiaTheme="minorHAnsi" w:hAnsi="Arial" w:cs="Arial"/>
          <w14:ligatures w14:val="standardContextual"/>
        </w:rPr>
      </w:pPr>
      <w:r w:rsidRPr="00D05210">
        <w:rPr>
          <w:rFonts w:ascii="Arial" w:eastAsiaTheme="minorHAnsi" w:hAnsi="Arial" w:cs="Arial"/>
          <w:b/>
          <w:bCs/>
          <w14:ligatures w14:val="standardContextual"/>
        </w:rPr>
        <w:t>1/</w:t>
      </w:r>
      <w:r>
        <w:rPr>
          <w:rFonts w:ascii="Arial" w:eastAsiaTheme="minorHAnsi" w:hAnsi="Arial" w:cs="Arial"/>
          <w14:ligatures w14:val="standardContextual"/>
        </w:rPr>
        <w:t xml:space="preserve"> </w:t>
      </w:r>
      <w:r w:rsidR="00C61270" w:rsidRPr="00C61270">
        <w:rPr>
          <w:rFonts w:ascii="Arial" w:eastAsiaTheme="minorHAnsi" w:hAnsi="Arial" w:cs="Arial"/>
          <w14:ligatures w14:val="standardContextual"/>
        </w:rPr>
        <w:t xml:space="preserve">Différentes actions sont menées </w:t>
      </w:r>
      <w:r w:rsidR="00C61270" w:rsidRPr="00FB78C9">
        <w:rPr>
          <w:rFonts w:ascii="Arial" w:eastAsiaTheme="minorHAnsi" w:hAnsi="Arial" w:cs="Arial"/>
          <w:b/>
          <w:bCs/>
          <w:u w:val="single"/>
          <w14:ligatures w14:val="standardContextual"/>
        </w:rPr>
        <w:t>depuis plusieurs années</w:t>
      </w:r>
      <w:r w:rsidR="00C61270" w:rsidRPr="00C61270">
        <w:rPr>
          <w:rFonts w:ascii="Arial" w:eastAsiaTheme="minorHAnsi" w:hAnsi="Arial" w:cs="Arial"/>
          <w14:ligatures w14:val="standardContextual"/>
        </w:rPr>
        <w:t xml:space="preserve"> sur les rémunérations, qui sont à poursuivre, pour éviter que se créent des écarts. Celles engagées pour résorber les écarts existants portent leurs fruits.</w:t>
      </w:r>
    </w:p>
    <w:p w14:paraId="0A365E38" w14:textId="77777777" w:rsidR="00C61270" w:rsidRPr="00C61270" w:rsidRDefault="00C61270" w:rsidP="00C61270">
      <w:pPr>
        <w:spacing w:before="60" w:after="60"/>
        <w:jc w:val="both"/>
        <w:rPr>
          <w:rFonts w:ascii="Calibri" w:eastAsiaTheme="minorHAnsi" w:hAnsi="Calibri" w:cs="Calibri"/>
          <w14:ligatures w14:val="standardContextual"/>
        </w:rPr>
      </w:pPr>
      <w:r w:rsidRPr="00C61270">
        <w:rPr>
          <w:rFonts w:ascii="Arial" w:eastAsiaTheme="minorHAnsi" w:hAnsi="Arial" w:cs="Arial"/>
          <w14:ligatures w14:val="standardContextual"/>
        </w:rPr>
        <w:t xml:space="preserve">Ainsi Sodexo </w:t>
      </w:r>
      <w:proofErr w:type="spellStart"/>
      <w:r w:rsidRPr="00C61270">
        <w:rPr>
          <w:rFonts w:ascii="Arial" w:eastAsiaTheme="minorHAnsi" w:hAnsi="Arial" w:cs="Arial"/>
          <w14:ligatures w14:val="standardContextual"/>
        </w:rPr>
        <w:t>Pass</w:t>
      </w:r>
      <w:proofErr w:type="spellEnd"/>
      <w:r w:rsidRPr="00C61270">
        <w:rPr>
          <w:rFonts w:ascii="Arial" w:eastAsiaTheme="minorHAnsi" w:hAnsi="Arial" w:cs="Arial"/>
          <w14:ligatures w14:val="standardContextual"/>
        </w:rPr>
        <w:t xml:space="preserve"> France a déjà, dans sa politique d’augmentations annuelles et plus globalement de rémunération, mis en place des actions permettant de réduire les écarts, individuels, identifiés lors des précédents Accords.</w:t>
      </w:r>
      <w:r w:rsidRPr="00C61270">
        <w:rPr>
          <w:rFonts w:eastAsiaTheme="minorHAnsi"/>
          <w14:ligatures w14:val="standardContextual"/>
        </w:rPr>
        <w:t xml:space="preserve"> </w:t>
      </w:r>
      <w:r w:rsidRPr="00C61270">
        <w:rPr>
          <w:rFonts w:ascii="Arial" w:eastAsiaTheme="minorHAnsi" w:hAnsi="Arial" w:cs="Arial"/>
          <w14:ligatures w14:val="standardContextual"/>
        </w:rPr>
        <w:t>Différentes mesures évoquées lors du précédent Accord ont été mises en œuvre durant les dernières années :</w:t>
      </w:r>
    </w:p>
    <w:p w14:paraId="62C94935" w14:textId="77777777" w:rsidR="00C61270" w:rsidRPr="00C61270" w:rsidRDefault="00C61270">
      <w:pPr>
        <w:pStyle w:val="Paragraphedeliste"/>
        <w:numPr>
          <w:ilvl w:val="1"/>
          <w:numId w:val="16"/>
        </w:numPr>
        <w:spacing w:before="60" w:after="60" w:line="252" w:lineRule="auto"/>
        <w:ind w:left="426" w:hanging="284"/>
        <w:jc w:val="both"/>
        <w:rPr>
          <w:rFonts w:eastAsiaTheme="minorHAnsi"/>
        </w:rPr>
      </w:pPr>
      <w:r w:rsidRPr="00C61270">
        <w:rPr>
          <w:rFonts w:ascii="Arial" w:eastAsiaTheme="minorHAnsi" w:hAnsi="Arial" w:cs="Arial"/>
        </w:rPr>
        <w:t>Les parts variables ont été harmonisées,</w:t>
      </w:r>
    </w:p>
    <w:p w14:paraId="5F0A5F4D" w14:textId="77777777" w:rsidR="00C61270" w:rsidRPr="00C61270" w:rsidRDefault="00C61270">
      <w:pPr>
        <w:pStyle w:val="Paragraphedeliste"/>
        <w:numPr>
          <w:ilvl w:val="1"/>
          <w:numId w:val="16"/>
        </w:numPr>
        <w:spacing w:before="60" w:after="60" w:line="252" w:lineRule="auto"/>
        <w:ind w:left="426" w:hanging="284"/>
        <w:jc w:val="both"/>
        <w:rPr>
          <w:rFonts w:eastAsiaTheme="minorHAnsi"/>
        </w:rPr>
      </w:pPr>
      <w:r w:rsidRPr="00C61270">
        <w:rPr>
          <w:rFonts w:ascii="Arial" w:eastAsiaTheme="minorHAnsi" w:hAnsi="Arial" w:cs="Arial"/>
        </w:rPr>
        <w:t>Un salaire minimum d’embauche a été instauré pour éviter des disparités sur les postes représentant un nombre important de collaborateurs (ex : chargé(e) de clientèle…)</w:t>
      </w:r>
    </w:p>
    <w:p w14:paraId="10E11025" w14:textId="18A29BE0" w:rsidR="00FB78C9" w:rsidRPr="0067317C" w:rsidRDefault="00C61270" w:rsidP="00EB3A5E">
      <w:pPr>
        <w:pStyle w:val="Paragraphedeliste"/>
        <w:numPr>
          <w:ilvl w:val="1"/>
          <w:numId w:val="16"/>
        </w:numPr>
        <w:spacing w:before="60" w:after="60" w:line="252" w:lineRule="auto"/>
        <w:ind w:left="426" w:hanging="284"/>
        <w:jc w:val="both"/>
        <w:rPr>
          <w:rFonts w:ascii="Arial" w:eastAsiaTheme="minorHAnsi" w:hAnsi="Arial" w:cs="Arial"/>
        </w:rPr>
      </w:pPr>
      <w:r w:rsidRPr="0067317C">
        <w:rPr>
          <w:rFonts w:ascii="Arial" w:eastAsiaTheme="minorHAnsi" w:hAnsi="Arial" w:cs="Arial"/>
        </w:rPr>
        <w:t xml:space="preserve">Pour les recrutements, tous les nouveaux postes « passent » par le </w:t>
      </w:r>
      <w:proofErr w:type="spellStart"/>
      <w:r w:rsidRPr="0067317C">
        <w:rPr>
          <w:rFonts w:ascii="Arial" w:eastAsiaTheme="minorHAnsi" w:hAnsi="Arial" w:cs="Arial"/>
        </w:rPr>
        <w:t>grading</w:t>
      </w:r>
      <w:proofErr w:type="spellEnd"/>
      <w:r w:rsidRPr="0067317C">
        <w:rPr>
          <w:rFonts w:ascii="Arial" w:eastAsiaTheme="minorHAnsi" w:hAnsi="Arial" w:cs="Arial"/>
        </w:rPr>
        <w:t xml:space="preserve">, les propositions de rémunérations sont faites sur des critères objectifs tels le </w:t>
      </w:r>
      <w:proofErr w:type="spellStart"/>
      <w:r w:rsidRPr="0067317C">
        <w:rPr>
          <w:rFonts w:ascii="Arial" w:eastAsiaTheme="minorHAnsi" w:hAnsi="Arial" w:cs="Arial"/>
        </w:rPr>
        <w:t>grading</w:t>
      </w:r>
      <w:proofErr w:type="spellEnd"/>
      <w:r w:rsidRPr="0067317C">
        <w:rPr>
          <w:rFonts w:ascii="Arial" w:eastAsiaTheme="minorHAnsi" w:hAnsi="Arial" w:cs="Arial"/>
        </w:rPr>
        <w:t xml:space="preserve">, expérience, tension sur le marché, spécificité du poste, expérience… </w:t>
      </w:r>
      <w:r w:rsidR="00FB78C9" w:rsidRPr="0067317C">
        <w:rPr>
          <w:rFonts w:ascii="Arial" w:eastAsiaTheme="minorHAnsi" w:hAnsi="Arial" w:cs="Arial"/>
        </w:rPr>
        <w:br w:type="page"/>
      </w:r>
    </w:p>
    <w:p w14:paraId="5061DF42" w14:textId="77777777" w:rsidR="00C61270" w:rsidRPr="00C61270" w:rsidRDefault="00C61270" w:rsidP="00FB78C9">
      <w:pPr>
        <w:pStyle w:val="Paragraphedeliste"/>
        <w:spacing w:before="60" w:after="60" w:line="252" w:lineRule="auto"/>
        <w:ind w:left="426"/>
        <w:jc w:val="both"/>
        <w:rPr>
          <w:rFonts w:eastAsiaTheme="minorHAnsi"/>
        </w:rPr>
      </w:pPr>
    </w:p>
    <w:p w14:paraId="3DCD1F86" w14:textId="77777777" w:rsidR="00C61270" w:rsidRPr="00C61270" w:rsidRDefault="00C61270">
      <w:pPr>
        <w:pStyle w:val="Paragraphedeliste"/>
        <w:numPr>
          <w:ilvl w:val="1"/>
          <w:numId w:val="16"/>
        </w:numPr>
        <w:spacing w:before="60" w:after="60" w:line="252" w:lineRule="auto"/>
        <w:ind w:left="426" w:hanging="284"/>
        <w:jc w:val="both"/>
        <w:rPr>
          <w:rFonts w:eastAsiaTheme="minorHAnsi"/>
        </w:rPr>
      </w:pPr>
      <w:r w:rsidRPr="00C61270">
        <w:rPr>
          <w:rFonts w:ascii="Arial" w:eastAsiaTheme="minorHAnsi" w:hAnsi="Arial" w:cs="Arial"/>
        </w:rPr>
        <w:t xml:space="preserve">Des revues de nos </w:t>
      </w:r>
      <w:proofErr w:type="spellStart"/>
      <w:r w:rsidRPr="00C61270">
        <w:rPr>
          <w:rFonts w:ascii="Arial" w:eastAsiaTheme="minorHAnsi" w:hAnsi="Arial" w:cs="Arial"/>
        </w:rPr>
        <w:t>gradings</w:t>
      </w:r>
      <w:proofErr w:type="spellEnd"/>
      <w:r w:rsidRPr="00C61270">
        <w:rPr>
          <w:rFonts w:ascii="Arial" w:eastAsiaTheme="minorHAnsi" w:hAnsi="Arial" w:cs="Arial"/>
        </w:rPr>
        <w:t xml:space="preserve"> sont effectuées en fonction de la tension du marché de l’emploi </w:t>
      </w:r>
    </w:p>
    <w:p w14:paraId="01E2E405" w14:textId="77777777" w:rsidR="00FB78C9" w:rsidRPr="00FB78C9" w:rsidRDefault="00FB78C9" w:rsidP="00C61270">
      <w:pPr>
        <w:spacing w:before="60" w:after="60"/>
        <w:jc w:val="both"/>
        <w:rPr>
          <w:rFonts w:ascii="Arial" w:eastAsiaTheme="minorHAnsi" w:hAnsi="Arial" w:cs="Arial"/>
          <w:sz w:val="12"/>
          <w:szCs w:val="12"/>
          <w14:ligatures w14:val="standardContextual"/>
        </w:rPr>
      </w:pPr>
    </w:p>
    <w:p w14:paraId="013F253C" w14:textId="1DD5F4AE" w:rsidR="00C61270" w:rsidRPr="00C61270" w:rsidRDefault="00FB78C9" w:rsidP="00C61270">
      <w:pPr>
        <w:spacing w:before="60" w:after="60"/>
        <w:jc w:val="both"/>
        <w:rPr>
          <w:rFonts w:ascii="Arial" w:eastAsiaTheme="minorHAnsi" w:hAnsi="Arial" w:cs="Arial"/>
          <w14:ligatures w14:val="standardContextual"/>
        </w:rPr>
      </w:pPr>
      <w:r w:rsidRPr="00F341DA">
        <w:rPr>
          <w:rFonts w:ascii="Arial" w:eastAsiaTheme="minorHAnsi" w:hAnsi="Arial" w:cs="Arial"/>
          <w:b/>
          <w:bCs/>
          <w14:ligatures w14:val="standardContextual"/>
        </w:rPr>
        <w:t xml:space="preserve">2/ </w:t>
      </w:r>
      <w:r w:rsidR="00C61270" w:rsidRPr="00F341DA">
        <w:rPr>
          <w:rFonts w:ascii="Arial" w:eastAsiaTheme="minorHAnsi" w:hAnsi="Arial" w:cs="Arial"/>
          <w14:ligatures w14:val="standardContextual"/>
        </w:rPr>
        <w:t>D’autres</w:t>
      </w:r>
      <w:r w:rsidR="00C61270" w:rsidRPr="00C61270">
        <w:rPr>
          <w:rFonts w:ascii="Arial" w:eastAsiaTheme="minorHAnsi" w:hAnsi="Arial" w:cs="Arial"/>
          <w14:ligatures w14:val="standardContextual"/>
        </w:rPr>
        <w:t xml:space="preserve"> ont été engagées conformément à ce qui était </w:t>
      </w:r>
      <w:r w:rsidR="00C61270" w:rsidRPr="00FB78C9">
        <w:rPr>
          <w:rFonts w:ascii="Arial" w:eastAsiaTheme="minorHAnsi" w:hAnsi="Arial" w:cs="Arial"/>
          <w:b/>
          <w:bCs/>
          <w:u w:val="single"/>
          <w14:ligatures w14:val="standardContextual"/>
        </w:rPr>
        <w:t>convenu lors du précédent Accord</w:t>
      </w:r>
      <w:r w:rsidR="00C61270" w:rsidRPr="00C61270">
        <w:rPr>
          <w:rFonts w:ascii="Arial" w:eastAsiaTheme="minorHAnsi" w:hAnsi="Arial" w:cs="Arial"/>
          <w14:ligatures w14:val="standardContextual"/>
        </w:rPr>
        <w:t xml:space="preserve"> et doivent être poursuivies.</w:t>
      </w:r>
    </w:p>
    <w:p w14:paraId="3FABD2B8" w14:textId="77777777" w:rsidR="00C61270" w:rsidRDefault="00C61270" w:rsidP="00C61270">
      <w:pPr>
        <w:spacing w:before="60" w:after="60"/>
        <w:jc w:val="both"/>
        <w:rPr>
          <w:rFonts w:eastAsiaTheme="minorHAnsi"/>
          <w14:ligatures w14:val="standardContextual"/>
        </w:rPr>
      </w:pPr>
      <w:r>
        <w:rPr>
          <w:rFonts w:ascii="Arial" w:eastAsiaTheme="minorHAnsi" w:hAnsi="Arial" w:cs="Arial"/>
          <w:sz w:val="6"/>
          <w:szCs w:val="6"/>
          <w14:ligatures w14:val="standardContextual"/>
        </w:rPr>
        <w:t> </w:t>
      </w:r>
    </w:p>
    <w:tbl>
      <w:tblPr>
        <w:tblW w:w="0" w:type="auto"/>
        <w:tblCellMar>
          <w:left w:w="0" w:type="dxa"/>
          <w:right w:w="0" w:type="dxa"/>
        </w:tblCellMar>
        <w:tblLook w:val="04A0" w:firstRow="1" w:lastRow="0" w:firstColumn="1" w:lastColumn="0" w:noHBand="0" w:noVBand="1"/>
      </w:tblPr>
      <w:tblGrid>
        <w:gridCol w:w="1837"/>
        <w:gridCol w:w="7214"/>
      </w:tblGrid>
      <w:tr w:rsidR="00C61270" w:rsidRPr="00C61270" w14:paraId="26688714" w14:textId="77777777" w:rsidTr="00FB78C9">
        <w:trPr>
          <w:trHeight w:val="6236"/>
        </w:trPr>
        <w:tc>
          <w:tcPr>
            <w:tcW w:w="183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7848F2" w14:textId="77777777" w:rsidR="00C411C9" w:rsidRDefault="00C411C9">
            <w:pPr>
              <w:rPr>
                <w:rFonts w:eastAsiaTheme="minorHAnsi"/>
                <w:b/>
                <w:bCs/>
                <w:smallCaps/>
                <w:color w:val="2F5496"/>
                <w:u w:val="single"/>
              </w:rPr>
            </w:pPr>
          </w:p>
          <w:p w14:paraId="67192F1D" w14:textId="77777777" w:rsidR="00C411C9" w:rsidRDefault="00C411C9">
            <w:pPr>
              <w:rPr>
                <w:rFonts w:eastAsiaTheme="minorHAnsi"/>
                <w:b/>
                <w:bCs/>
                <w:smallCaps/>
                <w:color w:val="2F5496"/>
                <w:u w:val="single"/>
              </w:rPr>
            </w:pPr>
          </w:p>
          <w:p w14:paraId="1E190DAE" w14:textId="77777777" w:rsidR="00C411C9" w:rsidRDefault="00C411C9">
            <w:pPr>
              <w:rPr>
                <w:rFonts w:eastAsiaTheme="minorHAnsi"/>
                <w:b/>
                <w:bCs/>
                <w:smallCaps/>
                <w:color w:val="2F5496"/>
                <w:u w:val="single"/>
              </w:rPr>
            </w:pPr>
          </w:p>
          <w:p w14:paraId="3DBFB988" w14:textId="32E3017B" w:rsidR="00C61270" w:rsidRDefault="00C61270">
            <w:pPr>
              <w:rPr>
                <w:rFonts w:eastAsiaTheme="minorHAnsi"/>
                <w14:ligatures w14:val="standardContextual"/>
              </w:rPr>
            </w:pPr>
            <w:r>
              <w:rPr>
                <w:rFonts w:eastAsiaTheme="minorHAnsi"/>
                <w:b/>
                <w:bCs/>
                <w:smallCaps/>
                <w:color w:val="2F5496"/>
                <w:u w:val="single"/>
              </w:rPr>
              <w:t xml:space="preserve">Actions </w:t>
            </w:r>
            <w:proofErr w:type="spellStart"/>
            <w:r>
              <w:rPr>
                <w:rFonts w:eastAsiaTheme="minorHAnsi"/>
                <w:b/>
                <w:bCs/>
                <w:smallCaps/>
                <w:color w:val="2F5496"/>
                <w:u w:val="single"/>
              </w:rPr>
              <w:t>a</w:t>
            </w:r>
            <w:proofErr w:type="spellEnd"/>
            <w:r>
              <w:rPr>
                <w:rFonts w:eastAsiaTheme="minorHAnsi"/>
                <w:b/>
                <w:bCs/>
                <w:smallCaps/>
                <w:color w:val="2F5496"/>
                <w:u w:val="single"/>
              </w:rPr>
              <w:t xml:space="preserve"> poursuivre et A mener</w:t>
            </w:r>
          </w:p>
        </w:tc>
        <w:tc>
          <w:tcPr>
            <w:tcW w:w="721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3D6454" w14:textId="60C358D0" w:rsidR="00C61270" w:rsidRDefault="00C61270">
            <w:pPr>
              <w:spacing w:before="60" w:after="60"/>
              <w:rPr>
                <w:rFonts w:eastAsiaTheme="minorHAnsi"/>
                <w:color w:val="2F5496"/>
              </w:rPr>
            </w:pPr>
            <w:r>
              <w:rPr>
                <w:rFonts w:eastAsiaTheme="minorHAnsi"/>
                <w:color w:val="2F5496"/>
              </w:rPr>
              <w:t>Pour toute création de poste ou promotion / évolution, une étude de la rémunération est systématiquement faite par le Direction des Ressources Humaines (rémunération et avantages)</w:t>
            </w:r>
          </w:p>
          <w:p w14:paraId="413312FB" w14:textId="77777777" w:rsidR="007B6006" w:rsidRPr="00FB78C9" w:rsidRDefault="007B6006">
            <w:pPr>
              <w:spacing w:before="60" w:after="60"/>
              <w:rPr>
                <w:rFonts w:eastAsiaTheme="minorHAnsi"/>
                <w:sz w:val="6"/>
                <w:szCs w:val="6"/>
                <w14:ligatures w14:val="standardContextual"/>
              </w:rPr>
            </w:pPr>
          </w:p>
          <w:p w14:paraId="713EE71E" w14:textId="63A6FDA1" w:rsidR="00C61270" w:rsidRDefault="00C411C9">
            <w:pPr>
              <w:spacing w:before="60" w:after="60"/>
              <w:rPr>
                <w:rFonts w:eastAsiaTheme="minorHAnsi"/>
                <w14:ligatures w14:val="standardContextual"/>
              </w:rPr>
            </w:pPr>
            <w:r>
              <w:rPr>
                <w:rFonts w:eastAsiaTheme="minorHAnsi"/>
                <w:color w:val="2F5496"/>
              </w:rPr>
              <w:t>L</w:t>
            </w:r>
            <w:r w:rsidR="00C61270">
              <w:rPr>
                <w:rFonts w:eastAsiaTheme="minorHAnsi"/>
                <w:color w:val="2F5496"/>
              </w:rPr>
              <w:t>ors des Négociations annuelles sur les salaires un point est effectué au regard du statut, fonction, type de contrat de travail, ancienneté et niveau / grade de classification :</w:t>
            </w:r>
          </w:p>
          <w:p w14:paraId="15356CCD" w14:textId="16A6CC70" w:rsidR="00C61270" w:rsidRPr="007B6006" w:rsidRDefault="00C61270">
            <w:pPr>
              <w:pStyle w:val="Paragraphedeliste"/>
              <w:numPr>
                <w:ilvl w:val="0"/>
                <w:numId w:val="25"/>
              </w:numPr>
              <w:spacing w:before="60" w:after="60"/>
              <w:rPr>
                <w:rFonts w:eastAsiaTheme="minorHAnsi"/>
                <w14:ligatures w14:val="standardContextual"/>
              </w:rPr>
            </w:pPr>
            <w:r w:rsidRPr="007B6006">
              <w:rPr>
                <w:rFonts w:eastAsiaTheme="minorHAnsi"/>
                <w:color w:val="2F5496"/>
              </w:rPr>
              <w:t xml:space="preserve">Une enveloppe est dédiée à la résorption des écarts éventuels alors identifiés, par </w:t>
            </w:r>
            <w:r w:rsidR="007B6006" w:rsidRPr="007B6006">
              <w:rPr>
                <w:rFonts w:eastAsiaTheme="minorHAnsi"/>
                <w:color w:val="2F5496"/>
              </w:rPr>
              <w:t>d</w:t>
            </w:r>
            <w:r w:rsidRPr="007B6006">
              <w:rPr>
                <w:rFonts w:eastAsiaTheme="minorHAnsi"/>
                <w:color w:val="2F5496"/>
              </w:rPr>
              <w:t>épartement, et les managers informés des situations d’écarts à résorber</w:t>
            </w:r>
          </w:p>
          <w:p w14:paraId="3D9BB489" w14:textId="620EFDDE" w:rsidR="00C61270" w:rsidRPr="00FB78C9" w:rsidRDefault="00C61270">
            <w:pPr>
              <w:pStyle w:val="Paragraphedeliste"/>
              <w:numPr>
                <w:ilvl w:val="0"/>
                <w:numId w:val="25"/>
              </w:numPr>
              <w:spacing w:before="60" w:after="60"/>
              <w:rPr>
                <w:rFonts w:eastAsiaTheme="minorHAnsi"/>
                <w:color w:val="1F497D" w:themeColor="text2"/>
                <w14:ligatures w14:val="standardContextual"/>
              </w:rPr>
            </w:pPr>
            <w:r w:rsidRPr="007B6006">
              <w:rPr>
                <w:rFonts w:eastAsiaTheme="minorHAnsi"/>
                <w:color w:val="2F5496"/>
              </w:rPr>
              <w:t xml:space="preserve">Les collaborateurs en congé maternité, paternité et plus largement pour toute longue absence </w:t>
            </w:r>
            <w:r w:rsidRPr="007B6006">
              <w:rPr>
                <w:rFonts w:eastAsiaTheme="minorHAnsi"/>
                <w:color w:val="2F5496"/>
                <w:u w:val="single"/>
              </w:rPr>
              <w:t>entrant dans les dispositifs d’augmentations collectives</w:t>
            </w:r>
            <w:r w:rsidRPr="007B6006">
              <w:rPr>
                <w:rFonts w:eastAsiaTheme="minorHAnsi"/>
                <w:color w:val="2F5496"/>
              </w:rPr>
              <w:t xml:space="preserve"> bénéficient des augmentations négociées lors de la NAO. Ces NAO sont appliquées dans le respect des règles </w:t>
            </w:r>
            <w:r w:rsidRPr="00FB78C9">
              <w:rPr>
                <w:rFonts w:eastAsiaTheme="minorHAnsi"/>
                <w:color w:val="1F497D" w:themeColor="text2"/>
              </w:rPr>
              <w:t>négociées pour l’ensemble des collaborateurs. La DRH examine les cas en décalage avec le manager/le directeur</w:t>
            </w:r>
          </w:p>
          <w:p w14:paraId="20CAFD6A" w14:textId="362B8359" w:rsidR="00C61270" w:rsidRPr="00D05210" w:rsidRDefault="00C61270">
            <w:pPr>
              <w:pStyle w:val="Paragraphedeliste"/>
              <w:numPr>
                <w:ilvl w:val="0"/>
                <w:numId w:val="25"/>
              </w:numPr>
              <w:spacing w:before="60" w:after="60"/>
              <w:rPr>
                <w:rFonts w:eastAsia="Times New Roman"/>
                <w:color w:val="C00000"/>
              </w:rPr>
            </w:pPr>
            <w:r w:rsidRPr="00FB78C9">
              <w:rPr>
                <w:rFonts w:eastAsiaTheme="minorHAnsi"/>
                <w:color w:val="1F497D" w:themeColor="text2"/>
              </w:rPr>
              <w:t xml:space="preserve">Pour ceux </w:t>
            </w:r>
            <w:r w:rsidRPr="00FB78C9">
              <w:rPr>
                <w:rFonts w:eastAsiaTheme="minorHAnsi"/>
                <w:color w:val="1F497D" w:themeColor="text2"/>
                <w:u w:val="single"/>
              </w:rPr>
              <w:t>n’entrant pas dans les dispositifs d’augmentations collectives</w:t>
            </w:r>
            <w:r w:rsidR="007B6006" w:rsidRPr="00FB78C9">
              <w:rPr>
                <w:rFonts w:eastAsiaTheme="minorHAnsi"/>
                <w:color w:val="1F497D" w:themeColor="text2"/>
              </w:rPr>
              <w:t xml:space="preserve"> et qui rentrent d’une longue absence (congé maternité, parental ou autre maladie), une revue de la rémunération est effectuée avec la responsable des rémunérations. Un rattrapage peut être appliqu</w:t>
            </w:r>
            <w:r w:rsidR="00FB78C9">
              <w:rPr>
                <w:rFonts w:eastAsiaTheme="minorHAnsi"/>
                <w:color w:val="1F497D" w:themeColor="text2"/>
              </w:rPr>
              <w:t>é</w:t>
            </w:r>
            <w:r w:rsidR="007B6006" w:rsidRPr="00FB78C9">
              <w:rPr>
                <w:rFonts w:eastAsiaTheme="minorHAnsi"/>
                <w:color w:val="1F497D" w:themeColor="text2"/>
              </w:rPr>
              <w:t xml:space="preserve"> si nécessaire </w:t>
            </w:r>
          </w:p>
        </w:tc>
      </w:tr>
    </w:tbl>
    <w:p w14:paraId="08D74D11" w14:textId="77777777" w:rsidR="00C411C9" w:rsidRPr="00C411C9" w:rsidRDefault="00C411C9" w:rsidP="00D05210">
      <w:pPr>
        <w:spacing w:before="60" w:after="60"/>
        <w:jc w:val="both"/>
        <w:rPr>
          <w:rFonts w:ascii="Arial" w:eastAsiaTheme="minorHAnsi" w:hAnsi="Arial" w:cs="Arial"/>
          <w:sz w:val="12"/>
          <w:szCs w:val="12"/>
          <w14:ligatures w14:val="standardContextual"/>
        </w:rPr>
      </w:pPr>
    </w:p>
    <w:p w14:paraId="44FD6812" w14:textId="53C7253F" w:rsidR="00D05210" w:rsidRPr="00F341DA" w:rsidRDefault="00C411C9" w:rsidP="00D05210">
      <w:pPr>
        <w:spacing w:before="60" w:after="60"/>
        <w:jc w:val="both"/>
        <w:rPr>
          <w:rFonts w:ascii="Arial" w:eastAsiaTheme="minorHAnsi" w:hAnsi="Arial" w:cs="Arial"/>
          <w14:ligatures w14:val="standardContextual"/>
        </w:rPr>
      </w:pPr>
      <w:r w:rsidRPr="00F341DA">
        <w:rPr>
          <w:rFonts w:ascii="Arial" w:eastAsiaTheme="minorHAnsi" w:hAnsi="Arial" w:cs="Arial"/>
          <w:b/>
          <w:bCs/>
          <w14:ligatures w14:val="standardContextual"/>
        </w:rPr>
        <w:t xml:space="preserve">3/ </w:t>
      </w:r>
      <w:r w:rsidR="00D05210" w:rsidRPr="00F341DA">
        <w:rPr>
          <w:rFonts w:ascii="Arial" w:eastAsiaTheme="minorHAnsi" w:hAnsi="Arial" w:cs="Arial"/>
          <w14:ligatures w14:val="standardContextual"/>
        </w:rPr>
        <w:t xml:space="preserve">Les </w:t>
      </w:r>
      <w:r w:rsidR="00D05210" w:rsidRPr="00F341DA">
        <w:rPr>
          <w:rFonts w:ascii="Arial" w:eastAsiaTheme="minorHAnsi" w:hAnsi="Arial" w:cs="Arial"/>
          <w:b/>
          <w:bCs/>
          <w:u w:val="single"/>
          <w14:ligatures w14:val="standardContextual"/>
        </w:rPr>
        <w:t>écarts</w:t>
      </w:r>
      <w:r w:rsidR="00D05210" w:rsidRPr="00F341DA">
        <w:rPr>
          <w:rFonts w:ascii="Arial" w:eastAsiaTheme="minorHAnsi" w:hAnsi="Arial" w:cs="Arial"/>
          <w14:ligatures w14:val="standardContextual"/>
        </w:rPr>
        <w:t xml:space="preserve"> « significatifs » demeurant, constatés lors du Diagnostic sur les niveaux III et </w:t>
      </w:r>
      <w:r w:rsidRPr="00F341DA">
        <w:rPr>
          <w:rFonts w:ascii="Arial" w:eastAsiaTheme="minorHAnsi" w:hAnsi="Arial" w:cs="Arial"/>
          <w14:ligatures w14:val="standardContextual"/>
        </w:rPr>
        <w:t>VI</w:t>
      </w:r>
      <w:r w:rsidR="00D05210" w:rsidRPr="00F341DA">
        <w:rPr>
          <w:rFonts w:ascii="Arial" w:eastAsiaTheme="minorHAnsi" w:hAnsi="Arial" w:cs="Arial"/>
          <w14:ligatures w14:val="standardContextual"/>
        </w:rPr>
        <w:t>, s’expliquent et les situations individuelles impactant les résultats ont été identifiées :</w:t>
      </w:r>
    </w:p>
    <w:p w14:paraId="488E40E6" w14:textId="77777777" w:rsidR="00D05210" w:rsidRPr="00F341DA" w:rsidRDefault="00D05210">
      <w:pPr>
        <w:pStyle w:val="Paragraphedeliste"/>
        <w:numPr>
          <w:ilvl w:val="1"/>
          <w:numId w:val="16"/>
        </w:numPr>
        <w:spacing w:before="60" w:after="60" w:line="252" w:lineRule="auto"/>
        <w:ind w:left="851" w:hanging="567"/>
        <w:jc w:val="both"/>
        <w:rPr>
          <w:rFonts w:ascii="Calibri" w:eastAsia="Times New Roman" w:hAnsi="Calibri" w:cs="Calibri"/>
        </w:rPr>
      </w:pPr>
      <w:r w:rsidRPr="00F341DA">
        <w:rPr>
          <w:rFonts w:ascii="Arial" w:hAnsi="Arial" w:cs="Arial"/>
        </w:rPr>
        <w:t>Un travail a été fait sur le positionnement de certaines fonctions dans la classification, qui devrait résorber l’écart constaté sur le niveau III (étude et repositionnement des fonctions commerciales sédentaires)</w:t>
      </w:r>
    </w:p>
    <w:p w14:paraId="145C808A" w14:textId="7EF70C71" w:rsidR="00D05210" w:rsidRPr="00F341DA" w:rsidRDefault="00D05210">
      <w:pPr>
        <w:pStyle w:val="Paragraphedeliste"/>
        <w:numPr>
          <w:ilvl w:val="1"/>
          <w:numId w:val="16"/>
        </w:numPr>
        <w:spacing w:before="60" w:after="60" w:line="252" w:lineRule="auto"/>
        <w:ind w:left="851" w:hanging="567"/>
        <w:jc w:val="both"/>
      </w:pPr>
      <w:r w:rsidRPr="00F341DA">
        <w:rPr>
          <w:rFonts w:ascii="Arial" w:hAnsi="Arial" w:cs="Arial"/>
        </w:rPr>
        <w:t xml:space="preserve">L’entreprise doit poursuivre ses actions en faveur de la mixité et favorisant l’évolution des femmes à des postes de direction, de sorte qu’à terme il n’y ait plus d’écart lié à une différence de représentation dans les plus </w:t>
      </w:r>
      <w:r w:rsidRPr="00F341DA">
        <w:rPr>
          <w:rFonts w:eastAsiaTheme="minorHAnsi"/>
        </w:rPr>
        <w:t>hautes</w:t>
      </w:r>
      <w:r w:rsidRPr="00F341DA">
        <w:rPr>
          <w:rFonts w:ascii="Arial" w:hAnsi="Arial" w:cs="Arial"/>
        </w:rPr>
        <w:t xml:space="preserve"> fonctions de l’entreprise</w:t>
      </w:r>
      <w:r w:rsidR="00C411C9" w:rsidRPr="00F341DA">
        <w:rPr>
          <w:rFonts w:ascii="Arial" w:hAnsi="Arial" w:cs="Arial"/>
        </w:rPr>
        <w:t xml:space="preserve"> (niveau VI)</w:t>
      </w:r>
    </w:p>
    <w:p w14:paraId="672F55DA" w14:textId="77777777" w:rsidR="00C411C9" w:rsidRPr="00C411C9" w:rsidRDefault="00C411C9" w:rsidP="00C411C9">
      <w:pPr>
        <w:spacing w:before="60" w:after="60" w:line="252" w:lineRule="auto"/>
        <w:jc w:val="both"/>
        <w:rPr>
          <w:sz w:val="6"/>
          <w:szCs w:val="6"/>
        </w:rPr>
      </w:pPr>
    </w:p>
    <w:tbl>
      <w:tblPr>
        <w:tblW w:w="0" w:type="auto"/>
        <w:tblCellMar>
          <w:left w:w="0" w:type="dxa"/>
          <w:right w:w="0" w:type="dxa"/>
        </w:tblCellMar>
        <w:tblLook w:val="04A0" w:firstRow="1" w:lastRow="0" w:firstColumn="1" w:lastColumn="0" w:noHBand="0" w:noVBand="1"/>
      </w:tblPr>
      <w:tblGrid>
        <w:gridCol w:w="1837"/>
        <w:gridCol w:w="7214"/>
      </w:tblGrid>
      <w:tr w:rsidR="00D05210" w14:paraId="066A7B97" w14:textId="77777777" w:rsidTr="00D05210">
        <w:tc>
          <w:tcPr>
            <w:tcW w:w="183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DB21BF" w14:textId="1170F031" w:rsidR="00D05210" w:rsidRDefault="00D05210">
            <w:pPr>
              <w:rPr>
                <w:rFonts w:eastAsiaTheme="minorHAnsi"/>
                <w14:ligatures w14:val="standardContextual"/>
              </w:rPr>
            </w:pPr>
            <w:r>
              <w:rPr>
                <w:rFonts w:eastAsiaTheme="minorHAnsi"/>
                <w:b/>
                <w:bCs/>
                <w:smallCaps/>
                <w:color w:val="2F5496"/>
                <w:u w:val="single"/>
              </w:rPr>
              <w:t xml:space="preserve">Actions </w:t>
            </w:r>
            <w:proofErr w:type="spellStart"/>
            <w:r>
              <w:rPr>
                <w:rFonts w:eastAsiaTheme="minorHAnsi"/>
                <w:b/>
                <w:bCs/>
                <w:smallCaps/>
                <w:color w:val="2F5496"/>
                <w:u w:val="single"/>
              </w:rPr>
              <w:t>a</w:t>
            </w:r>
            <w:proofErr w:type="spellEnd"/>
            <w:r>
              <w:rPr>
                <w:rFonts w:eastAsiaTheme="minorHAnsi"/>
                <w:b/>
                <w:bCs/>
                <w:smallCaps/>
                <w:color w:val="2F5496"/>
                <w:u w:val="single"/>
              </w:rPr>
              <w:t xml:space="preserve"> poursuivre et A mener </w:t>
            </w:r>
          </w:p>
        </w:tc>
        <w:tc>
          <w:tcPr>
            <w:tcW w:w="722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AA5423" w14:textId="77777777" w:rsidR="00D05210" w:rsidRPr="007B6006" w:rsidRDefault="00D05210" w:rsidP="007B6006">
            <w:pPr>
              <w:spacing w:before="60" w:after="60" w:line="252" w:lineRule="auto"/>
              <w:rPr>
                <w:rFonts w:eastAsia="Times New Roman"/>
                <w:color w:val="C00000"/>
              </w:rPr>
            </w:pPr>
            <w:r w:rsidRPr="007B6006">
              <w:rPr>
                <w:color w:val="002060"/>
              </w:rPr>
              <w:t>Durant les 2 premières années d’application de l’Accord, s’assurer lors de la publication de l’Index que l’écart sur le niveau III, tranche d’âge 40/49 ans, est résorbé ; à défaut, faire une analyse de situation et des mesures à prendre à l’occasion du point annuel d’application de l’Accord</w:t>
            </w:r>
          </w:p>
        </w:tc>
      </w:tr>
    </w:tbl>
    <w:p w14:paraId="037A2AE0" w14:textId="77777777" w:rsidR="00576A61" w:rsidRPr="0060099D" w:rsidRDefault="00576A61" w:rsidP="0095677C">
      <w:pPr>
        <w:pStyle w:val="Corpsdetexte2"/>
        <w:rPr>
          <w:color w:val="auto"/>
        </w:rPr>
      </w:pPr>
    </w:p>
    <w:p w14:paraId="5BE8B08C" w14:textId="3D01234A" w:rsidR="00AA3853" w:rsidRPr="007B6006" w:rsidRDefault="0067317C" w:rsidP="007B6006">
      <w:pPr>
        <w:spacing w:before="60" w:after="60"/>
        <w:jc w:val="both"/>
        <w:outlineLvl w:val="2"/>
        <w:rPr>
          <w:rFonts w:ascii="Arial" w:hAnsi="Arial" w:cs="Arial"/>
          <w:b/>
          <w:smallCaps/>
          <w:color w:val="365F91" w:themeColor="accent1" w:themeShade="BF"/>
          <w:u w:val="single"/>
        </w:rPr>
      </w:pPr>
      <w:bookmarkStart w:id="40" w:name="_Toc124522142"/>
      <w:r>
        <w:rPr>
          <w:rFonts w:ascii="Arial" w:hAnsi="Arial" w:cs="Arial"/>
          <w:b/>
          <w:smallCaps/>
          <w:color w:val="365F91" w:themeColor="accent1" w:themeShade="BF"/>
          <w:u w:val="single"/>
        </w:rPr>
        <w:t xml:space="preserve">LA rémunération, </w:t>
      </w:r>
      <w:r w:rsidR="00196287">
        <w:rPr>
          <w:rFonts w:ascii="Arial" w:hAnsi="Arial" w:cs="Arial"/>
          <w:b/>
          <w:smallCaps/>
          <w:color w:val="365F91" w:themeColor="accent1" w:themeShade="BF"/>
          <w:u w:val="single"/>
        </w:rPr>
        <w:t>I</w:t>
      </w:r>
      <w:r w:rsidR="00776504" w:rsidRPr="007B6006">
        <w:rPr>
          <w:rFonts w:ascii="Arial" w:hAnsi="Arial" w:cs="Arial"/>
          <w:b/>
          <w:smallCaps/>
          <w:color w:val="365F91" w:themeColor="accent1" w:themeShade="BF"/>
          <w:u w:val="single"/>
        </w:rPr>
        <w:t>ndicateurs chiffrés</w:t>
      </w:r>
      <w:bookmarkEnd w:id="40"/>
    </w:p>
    <w:tbl>
      <w:tblPr>
        <w:tblW w:w="9072" w:type="dxa"/>
        <w:tblInd w:w="-5" w:type="dxa"/>
        <w:tblCellMar>
          <w:left w:w="0" w:type="dxa"/>
          <w:right w:w="0" w:type="dxa"/>
        </w:tblCellMar>
        <w:tblLook w:val="0600" w:firstRow="0" w:lastRow="0" w:firstColumn="0" w:lastColumn="0" w:noHBand="1" w:noVBand="1"/>
      </w:tblPr>
      <w:tblGrid>
        <w:gridCol w:w="1843"/>
        <w:gridCol w:w="7229"/>
      </w:tblGrid>
      <w:tr w:rsidR="00D46B9C" w:rsidRPr="006B5164" w14:paraId="34CDAA35" w14:textId="77777777" w:rsidTr="006B5164">
        <w:trPr>
          <w:trHeight w:val="1023"/>
        </w:trPr>
        <w:tc>
          <w:tcPr>
            <w:tcW w:w="1843" w:type="dxa"/>
            <w:tcBorders>
              <w:top w:val="single" w:sz="4" w:space="0" w:color="305496"/>
              <w:left w:val="single" w:sz="4" w:space="0" w:color="305496"/>
              <w:bottom w:val="single" w:sz="4" w:space="0" w:color="305496"/>
              <w:right w:val="single" w:sz="4" w:space="0" w:color="305496"/>
            </w:tcBorders>
            <w:shd w:val="clear" w:color="auto" w:fill="auto"/>
            <w:tcMar>
              <w:top w:w="7" w:type="dxa"/>
              <w:left w:w="7" w:type="dxa"/>
              <w:bottom w:w="0" w:type="dxa"/>
              <w:right w:w="7" w:type="dxa"/>
            </w:tcMar>
            <w:vAlign w:val="center"/>
            <w:hideMark/>
          </w:tcPr>
          <w:p w14:paraId="0661A108" w14:textId="6A6B61CE" w:rsidR="007936DD" w:rsidRDefault="00D46B9C" w:rsidP="007936DD">
            <w:pPr>
              <w:spacing w:after="60"/>
              <w:jc w:val="center"/>
              <w:rPr>
                <w:rFonts w:cstheme="minorHAnsi"/>
                <w:b/>
                <w:smallCaps/>
                <w:color w:val="365F91" w:themeColor="accent1" w:themeShade="BF"/>
                <w:u w:val="single"/>
              </w:rPr>
            </w:pPr>
            <w:bookmarkStart w:id="41" w:name="_Toc124522143"/>
            <w:r w:rsidRPr="006B5164">
              <w:rPr>
                <w:rFonts w:cstheme="minorHAnsi"/>
                <w:b/>
                <w:smallCaps/>
                <w:color w:val="365F91" w:themeColor="accent1" w:themeShade="BF"/>
                <w:u w:val="single"/>
              </w:rPr>
              <w:t>Indicateurs</w:t>
            </w:r>
          </w:p>
          <w:p w14:paraId="671F022E" w14:textId="1FB1E317" w:rsidR="00D46B9C" w:rsidRPr="006B5164" w:rsidRDefault="00D46B9C" w:rsidP="007936DD">
            <w:pPr>
              <w:spacing w:after="60"/>
              <w:jc w:val="center"/>
              <w:rPr>
                <w:rFonts w:cstheme="minorHAnsi"/>
                <w:b/>
                <w:smallCaps/>
                <w:color w:val="365F91" w:themeColor="accent1" w:themeShade="BF"/>
                <w:u w:val="single"/>
              </w:rPr>
            </w:pPr>
            <w:r w:rsidRPr="006B5164">
              <w:rPr>
                <w:rFonts w:cstheme="minorHAnsi"/>
                <w:b/>
                <w:smallCaps/>
                <w:color w:val="365F91" w:themeColor="accent1" w:themeShade="BF"/>
                <w:u w:val="single"/>
              </w:rPr>
              <w:t>chiffrés</w:t>
            </w:r>
            <w:bookmarkEnd w:id="41"/>
          </w:p>
        </w:tc>
        <w:tc>
          <w:tcPr>
            <w:tcW w:w="7229" w:type="dxa"/>
            <w:tcBorders>
              <w:top w:val="single" w:sz="4" w:space="0" w:color="305496"/>
              <w:left w:val="single" w:sz="4" w:space="0" w:color="305496"/>
              <w:bottom w:val="single" w:sz="4" w:space="0" w:color="305496"/>
              <w:right w:val="single" w:sz="4" w:space="0" w:color="305496"/>
            </w:tcBorders>
            <w:shd w:val="clear" w:color="auto" w:fill="auto"/>
            <w:tcMar>
              <w:top w:w="7" w:type="dxa"/>
              <w:left w:w="7" w:type="dxa"/>
              <w:bottom w:w="0" w:type="dxa"/>
              <w:right w:w="7" w:type="dxa"/>
            </w:tcMar>
            <w:vAlign w:val="center"/>
            <w:hideMark/>
          </w:tcPr>
          <w:p w14:paraId="2BA39A7E" w14:textId="5838CBDF" w:rsidR="00D46B9C" w:rsidRPr="006B5164" w:rsidRDefault="00D46B9C" w:rsidP="00365367">
            <w:pPr>
              <w:spacing w:after="60"/>
              <w:ind w:left="135"/>
              <w:rPr>
                <w:rFonts w:cstheme="minorHAnsi"/>
                <w:color w:val="365F91" w:themeColor="accent1" w:themeShade="BF"/>
              </w:rPr>
            </w:pPr>
            <w:r w:rsidRPr="006B5164">
              <w:rPr>
                <w:rFonts w:cstheme="minorHAnsi"/>
                <w:color w:val="365F91" w:themeColor="accent1" w:themeShade="BF"/>
              </w:rPr>
              <w:t>Etude annuelle comparée des écarts de rémunérations H/F à poste comparable</w:t>
            </w:r>
          </w:p>
          <w:p w14:paraId="1DFAAD0E" w14:textId="64BF4843" w:rsidR="00861ABD" w:rsidRPr="007936DD" w:rsidRDefault="00D46B9C" w:rsidP="00365367">
            <w:pPr>
              <w:spacing w:after="60"/>
              <w:ind w:left="135"/>
              <w:rPr>
                <w:rFonts w:cstheme="minorHAnsi"/>
                <w:color w:val="365F91" w:themeColor="accent1" w:themeShade="BF"/>
              </w:rPr>
            </w:pPr>
            <w:r w:rsidRPr="006B5164">
              <w:rPr>
                <w:rFonts w:cstheme="minorHAnsi"/>
                <w:color w:val="365F91" w:themeColor="accent1" w:themeShade="BF"/>
              </w:rPr>
              <w:t>Analyse Index égalité professionnelle annuel</w:t>
            </w:r>
          </w:p>
        </w:tc>
      </w:tr>
    </w:tbl>
    <w:p w14:paraId="3D439531" w14:textId="77777777" w:rsidR="007936DD" w:rsidRDefault="007936DD">
      <w:pPr>
        <w:rPr>
          <w:rFonts w:ascii="Arial" w:hAnsi="Arial" w:cs="Arial"/>
        </w:rPr>
      </w:pPr>
      <w:r>
        <w:rPr>
          <w:rFonts w:ascii="Arial" w:hAnsi="Arial" w:cs="Arial"/>
        </w:rPr>
        <w:br w:type="page"/>
      </w:r>
    </w:p>
    <w:p w14:paraId="40185855" w14:textId="77777777" w:rsidR="00861ABD" w:rsidRPr="000D0028" w:rsidRDefault="00861ABD" w:rsidP="0095677C">
      <w:pPr>
        <w:spacing w:before="60" w:after="60"/>
        <w:jc w:val="both"/>
        <w:rPr>
          <w:rFonts w:ascii="Arial" w:hAnsi="Arial" w:cs="Arial"/>
        </w:rPr>
      </w:pPr>
    </w:p>
    <w:p w14:paraId="02B42F12" w14:textId="2F963CC8" w:rsidR="00AA3853" w:rsidRPr="00E93422" w:rsidRDefault="00AA3853">
      <w:pPr>
        <w:pStyle w:val="Paragraphedeliste"/>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365F91" w:themeColor="accent1" w:themeShade="BF"/>
          <w:sz w:val="24"/>
          <w:szCs w:val="24"/>
        </w:rPr>
      </w:pPr>
      <w:bookmarkStart w:id="42" w:name="_Toc124522144"/>
      <w:r w:rsidRPr="00E93422">
        <w:rPr>
          <w:rFonts w:ascii="Arial" w:hAnsi="Arial" w:cs="Arial"/>
          <w:b/>
          <w:color w:val="365F91" w:themeColor="accent1" w:themeShade="BF"/>
          <w:sz w:val="24"/>
          <w:szCs w:val="24"/>
        </w:rPr>
        <w:t>MIXITE DES IRP</w:t>
      </w:r>
      <w:bookmarkEnd w:id="42"/>
    </w:p>
    <w:p w14:paraId="6A19D7E5" w14:textId="77777777" w:rsidR="000A443D" w:rsidRDefault="000A443D" w:rsidP="0095677C">
      <w:pPr>
        <w:spacing w:before="60" w:after="60"/>
        <w:jc w:val="both"/>
        <w:rPr>
          <w:rFonts w:ascii="Arial" w:hAnsi="Arial" w:cs="Arial"/>
        </w:rPr>
      </w:pPr>
    </w:p>
    <w:p w14:paraId="6F0C8A9A" w14:textId="77777777" w:rsidR="00203AD6" w:rsidRPr="00520F97" w:rsidRDefault="00203AD6" w:rsidP="0095677C">
      <w:pPr>
        <w:spacing w:before="60" w:after="60"/>
        <w:jc w:val="both"/>
        <w:rPr>
          <w:rFonts w:ascii="Arial" w:hAnsi="Arial" w:cs="Arial"/>
        </w:rPr>
      </w:pPr>
      <w:r w:rsidRPr="00520F97">
        <w:rPr>
          <w:rFonts w:ascii="Arial" w:hAnsi="Arial" w:cs="Arial"/>
        </w:rPr>
        <w:t xml:space="preserve">Afin de répondre </w:t>
      </w:r>
      <w:r w:rsidR="00A5390F" w:rsidRPr="00520F97">
        <w:rPr>
          <w:rFonts w:ascii="Arial" w:hAnsi="Arial" w:cs="Arial"/>
        </w:rPr>
        <w:t>aux</w:t>
      </w:r>
      <w:r w:rsidRPr="00520F97">
        <w:rPr>
          <w:rFonts w:ascii="Arial" w:hAnsi="Arial" w:cs="Arial"/>
        </w:rPr>
        <w:t xml:space="preserve"> obligations légales </w:t>
      </w:r>
      <w:r w:rsidR="00A5390F" w:rsidRPr="00520F97">
        <w:rPr>
          <w:rFonts w:ascii="Arial" w:hAnsi="Arial" w:cs="Arial"/>
        </w:rPr>
        <w:t xml:space="preserve">applicables </w:t>
      </w:r>
      <w:r w:rsidRPr="00520F97">
        <w:rPr>
          <w:rFonts w:ascii="Arial" w:hAnsi="Arial" w:cs="Arial"/>
        </w:rPr>
        <w:t xml:space="preserve">en matière de mixité au sein des institutions représentatives du personnel, les parties s’accordent sur le fait qu’une action de sensibilisation et </w:t>
      </w:r>
      <w:r w:rsidR="00A5390F" w:rsidRPr="00520F97">
        <w:rPr>
          <w:rFonts w:ascii="Arial" w:hAnsi="Arial" w:cs="Arial"/>
        </w:rPr>
        <w:t xml:space="preserve">de </w:t>
      </w:r>
      <w:r w:rsidRPr="00520F97">
        <w:rPr>
          <w:rFonts w:ascii="Arial" w:hAnsi="Arial" w:cs="Arial"/>
        </w:rPr>
        <w:t>communication peut être engagée par le biais des représentants</w:t>
      </w:r>
      <w:r w:rsidR="00A5390F" w:rsidRPr="00520F97">
        <w:rPr>
          <w:rFonts w:ascii="Arial" w:hAnsi="Arial" w:cs="Arial"/>
        </w:rPr>
        <w:t xml:space="preserve"> du personnel, élus comme désignés,</w:t>
      </w:r>
      <w:r w:rsidR="00F34B47" w:rsidRPr="00520F97">
        <w:rPr>
          <w:rFonts w:ascii="Arial" w:hAnsi="Arial" w:cs="Arial"/>
        </w:rPr>
        <w:t xml:space="preserve"> avec le soutien de la DRH.</w:t>
      </w:r>
      <w:r w:rsidRPr="00520F97">
        <w:rPr>
          <w:rFonts w:ascii="Arial" w:hAnsi="Arial" w:cs="Arial"/>
        </w:rPr>
        <w:t xml:space="preserve"> </w:t>
      </w:r>
    </w:p>
    <w:p w14:paraId="4F2E1AE0" w14:textId="1A7E1449" w:rsidR="00520158" w:rsidRPr="00520F97" w:rsidRDefault="00520158" w:rsidP="0095677C">
      <w:pPr>
        <w:spacing w:before="60" w:after="60"/>
        <w:jc w:val="both"/>
        <w:rPr>
          <w:rFonts w:ascii="Arial" w:hAnsi="Arial" w:cs="Arial"/>
        </w:rPr>
      </w:pPr>
      <w:r w:rsidRPr="00520F97">
        <w:rPr>
          <w:rFonts w:ascii="Arial" w:hAnsi="Arial" w:cs="Arial"/>
        </w:rPr>
        <w:t xml:space="preserve">Les partenaires </w:t>
      </w:r>
      <w:r w:rsidR="00A5390F" w:rsidRPr="00520F97">
        <w:rPr>
          <w:rFonts w:ascii="Arial" w:hAnsi="Arial" w:cs="Arial"/>
        </w:rPr>
        <w:t>s</w:t>
      </w:r>
      <w:r w:rsidRPr="00520F97">
        <w:rPr>
          <w:rFonts w:ascii="Arial" w:hAnsi="Arial" w:cs="Arial"/>
        </w:rPr>
        <w:t>ociaux s’engagent au respect des dispositions applicables</w:t>
      </w:r>
      <w:r w:rsidR="00A5390F" w:rsidRPr="00520F97">
        <w:rPr>
          <w:rFonts w:ascii="Arial" w:hAnsi="Arial" w:cs="Arial"/>
        </w:rPr>
        <w:t xml:space="preserve"> </w:t>
      </w:r>
      <w:r w:rsidRPr="00520F97">
        <w:rPr>
          <w:rFonts w:ascii="Arial" w:hAnsi="Arial" w:cs="Arial"/>
        </w:rPr>
        <w:t xml:space="preserve">afin d’assurer une </w:t>
      </w:r>
      <w:r w:rsidR="00A5390F" w:rsidRPr="00520F97">
        <w:rPr>
          <w:rFonts w:ascii="Arial" w:hAnsi="Arial" w:cs="Arial"/>
        </w:rPr>
        <w:t>r</w:t>
      </w:r>
      <w:r w:rsidRPr="00520F97">
        <w:rPr>
          <w:rFonts w:ascii="Arial" w:hAnsi="Arial" w:cs="Arial"/>
        </w:rPr>
        <w:t>eprésentation équilibrée des femmes et des hommes</w:t>
      </w:r>
      <w:r w:rsidR="00A5390F" w:rsidRPr="00520F97">
        <w:rPr>
          <w:rFonts w:ascii="Arial" w:hAnsi="Arial" w:cs="Arial"/>
        </w:rPr>
        <w:t xml:space="preserve"> dans les </w:t>
      </w:r>
      <w:r w:rsidR="00A57211">
        <w:rPr>
          <w:rFonts w:ascii="Arial" w:hAnsi="Arial" w:cs="Arial"/>
        </w:rPr>
        <w:t>i</w:t>
      </w:r>
      <w:r w:rsidR="00A5390F" w:rsidRPr="00520F97">
        <w:rPr>
          <w:rFonts w:ascii="Arial" w:hAnsi="Arial" w:cs="Arial"/>
        </w:rPr>
        <w:t>nstances représentatives</w:t>
      </w:r>
      <w:r w:rsidRPr="00520F97">
        <w:rPr>
          <w:rFonts w:ascii="Arial" w:hAnsi="Arial" w:cs="Arial"/>
        </w:rPr>
        <w:t>,</w:t>
      </w:r>
      <w:r w:rsidR="00A5390F" w:rsidRPr="00520F97">
        <w:rPr>
          <w:rFonts w:ascii="Arial" w:hAnsi="Arial" w:cs="Arial"/>
        </w:rPr>
        <w:t xml:space="preserve"> </w:t>
      </w:r>
      <w:r w:rsidRPr="00520F97">
        <w:rPr>
          <w:rFonts w:ascii="Arial" w:hAnsi="Arial" w:cs="Arial"/>
        </w:rPr>
        <w:t xml:space="preserve">portant </w:t>
      </w:r>
      <w:r w:rsidR="00A5390F" w:rsidRPr="00520F97">
        <w:rPr>
          <w:rFonts w:ascii="Arial" w:hAnsi="Arial" w:cs="Arial"/>
        </w:rPr>
        <w:t xml:space="preserve">au jour de la signature du présent Accord </w:t>
      </w:r>
      <w:r w:rsidRPr="00520F97">
        <w:rPr>
          <w:rFonts w:ascii="Arial" w:hAnsi="Arial" w:cs="Arial"/>
        </w:rPr>
        <w:t>(Article L2314-30 du code du travail) sur la composition de leurs listes électorales </w:t>
      </w:r>
      <w:r w:rsidR="00A5390F" w:rsidRPr="00520F97">
        <w:rPr>
          <w:rFonts w:ascii="Arial" w:hAnsi="Arial" w:cs="Arial"/>
        </w:rPr>
        <w:t xml:space="preserve">devant comporter notamment </w:t>
      </w:r>
      <w:r w:rsidRPr="00520F97">
        <w:rPr>
          <w:rFonts w:ascii="Arial" w:hAnsi="Arial" w:cs="Arial"/>
        </w:rPr>
        <w:t>:</w:t>
      </w:r>
    </w:p>
    <w:p w14:paraId="36C9D0A1" w14:textId="77777777" w:rsidR="00520158" w:rsidRPr="00520F97" w:rsidRDefault="00A5390F">
      <w:pPr>
        <w:pStyle w:val="Paragraphedeliste"/>
        <w:numPr>
          <w:ilvl w:val="0"/>
          <w:numId w:val="3"/>
        </w:numPr>
        <w:spacing w:before="60" w:after="60"/>
        <w:ind w:left="567" w:hanging="283"/>
        <w:jc w:val="both"/>
        <w:rPr>
          <w:rFonts w:ascii="Arial" w:hAnsi="Arial" w:cs="Arial"/>
        </w:rPr>
      </w:pPr>
      <w:r w:rsidRPr="00520F97">
        <w:rPr>
          <w:rFonts w:ascii="Arial" w:hAnsi="Arial" w:cs="Arial"/>
        </w:rPr>
        <w:t>U</w:t>
      </w:r>
      <w:r w:rsidR="00D86688" w:rsidRPr="00520F97">
        <w:rPr>
          <w:rFonts w:ascii="Arial" w:hAnsi="Arial" w:cs="Arial"/>
        </w:rPr>
        <w:t>n nombre de femmes et d'hommes correspondant à la part de femmes et d'hommes inscrits sur la liste électorale</w:t>
      </w:r>
    </w:p>
    <w:p w14:paraId="77556E60" w14:textId="77777777" w:rsidR="00520158" w:rsidRPr="00520F97" w:rsidRDefault="00A5390F">
      <w:pPr>
        <w:pStyle w:val="Paragraphedeliste"/>
        <w:numPr>
          <w:ilvl w:val="0"/>
          <w:numId w:val="3"/>
        </w:numPr>
        <w:spacing w:before="60" w:after="60"/>
        <w:ind w:left="567" w:hanging="283"/>
        <w:jc w:val="both"/>
        <w:rPr>
          <w:rFonts w:ascii="Arial" w:hAnsi="Arial" w:cs="Arial"/>
        </w:rPr>
      </w:pPr>
      <w:r w:rsidRPr="00520F97">
        <w:rPr>
          <w:rFonts w:ascii="Arial" w:hAnsi="Arial" w:cs="Arial"/>
        </w:rPr>
        <w:t>A</w:t>
      </w:r>
      <w:r w:rsidR="00D86688" w:rsidRPr="00520F97">
        <w:rPr>
          <w:rFonts w:ascii="Arial" w:hAnsi="Arial" w:cs="Arial"/>
        </w:rPr>
        <w:t>lternativement d'un candidat de chaque sexe jusqu'à épuisement des candidats d'un des sexes</w:t>
      </w:r>
    </w:p>
    <w:p w14:paraId="23785A6E" w14:textId="77777777" w:rsidR="00D86688" w:rsidRPr="00520F97" w:rsidRDefault="00520158" w:rsidP="0095677C">
      <w:pPr>
        <w:spacing w:before="60" w:after="60"/>
        <w:jc w:val="both"/>
        <w:rPr>
          <w:rFonts w:ascii="Arial" w:hAnsi="Arial" w:cs="Arial"/>
        </w:rPr>
      </w:pPr>
      <w:r w:rsidRPr="00520F97">
        <w:rPr>
          <w:rFonts w:ascii="Arial" w:hAnsi="Arial" w:cs="Arial"/>
        </w:rPr>
        <w:t xml:space="preserve">En application des dispositions </w:t>
      </w:r>
      <w:r w:rsidR="00A5390F" w:rsidRPr="00520F97">
        <w:rPr>
          <w:rFonts w:ascii="Arial" w:hAnsi="Arial" w:cs="Arial"/>
        </w:rPr>
        <w:t>légales en vigueur,</w:t>
      </w:r>
      <w:r w:rsidRPr="00520F97">
        <w:rPr>
          <w:rFonts w:ascii="Arial" w:hAnsi="Arial" w:cs="Arial"/>
        </w:rPr>
        <w:t xml:space="preserve"> lors de l’organisation d</w:t>
      </w:r>
      <w:r w:rsidR="00A5390F" w:rsidRPr="00520F97">
        <w:rPr>
          <w:rFonts w:ascii="Arial" w:hAnsi="Arial" w:cs="Arial"/>
        </w:rPr>
        <w:t xml:space="preserve">es </w:t>
      </w:r>
      <w:r w:rsidRPr="00520F97">
        <w:rPr>
          <w:rFonts w:ascii="Arial" w:hAnsi="Arial" w:cs="Arial"/>
        </w:rPr>
        <w:t xml:space="preserve">élections professionnelles </w:t>
      </w:r>
      <w:r w:rsidR="00D86688" w:rsidRPr="00520F97">
        <w:rPr>
          <w:rFonts w:ascii="Arial" w:hAnsi="Arial" w:cs="Arial"/>
        </w:rPr>
        <w:t>l'employeur porte à la connaissance des salariés</w:t>
      </w:r>
      <w:r w:rsidRPr="00520F97">
        <w:rPr>
          <w:rFonts w:ascii="Arial" w:hAnsi="Arial" w:cs="Arial"/>
        </w:rPr>
        <w:t xml:space="preserve"> </w:t>
      </w:r>
      <w:r w:rsidR="00D86688" w:rsidRPr="00520F97">
        <w:rPr>
          <w:rFonts w:ascii="Arial" w:hAnsi="Arial" w:cs="Arial"/>
        </w:rPr>
        <w:t>la proportion de femmes et d'hommes composant chaque collège électoral.</w:t>
      </w:r>
    </w:p>
    <w:p w14:paraId="5B31E3AF" w14:textId="09F3E1B1" w:rsidR="00A5390F" w:rsidRPr="00520F97" w:rsidRDefault="00A5390F" w:rsidP="0095677C">
      <w:pPr>
        <w:spacing w:before="60" w:after="60"/>
        <w:jc w:val="both"/>
        <w:rPr>
          <w:rFonts w:ascii="Arial" w:hAnsi="Arial" w:cs="Arial"/>
        </w:rPr>
      </w:pPr>
      <w:r w:rsidRPr="00520F97">
        <w:rPr>
          <w:rFonts w:ascii="Arial" w:hAnsi="Arial" w:cs="Arial"/>
        </w:rPr>
        <w:t xml:space="preserve">Les partenaires sociaux </w:t>
      </w:r>
      <w:r w:rsidR="006B7511">
        <w:rPr>
          <w:rFonts w:ascii="Arial" w:hAnsi="Arial" w:cs="Arial"/>
        </w:rPr>
        <w:t>ont ainsi veillé</w:t>
      </w:r>
      <w:r w:rsidR="006B7511" w:rsidRPr="00520F97">
        <w:rPr>
          <w:rFonts w:ascii="Arial" w:hAnsi="Arial" w:cs="Arial"/>
        </w:rPr>
        <w:t xml:space="preserve"> </w:t>
      </w:r>
      <w:r w:rsidRPr="00520F97">
        <w:rPr>
          <w:rFonts w:ascii="Arial" w:hAnsi="Arial" w:cs="Arial"/>
        </w:rPr>
        <w:t xml:space="preserve">à la bonne information de tous sur ces dispositions notamment lors du renouvellement, </w:t>
      </w:r>
      <w:r w:rsidR="006B7511">
        <w:rPr>
          <w:rFonts w:ascii="Arial" w:hAnsi="Arial" w:cs="Arial"/>
        </w:rPr>
        <w:t>début</w:t>
      </w:r>
      <w:r w:rsidR="006B7511" w:rsidRPr="00520F97">
        <w:rPr>
          <w:rFonts w:ascii="Arial" w:hAnsi="Arial" w:cs="Arial"/>
        </w:rPr>
        <w:t xml:space="preserve"> </w:t>
      </w:r>
      <w:r w:rsidR="00B457A7">
        <w:rPr>
          <w:rFonts w:ascii="Arial" w:hAnsi="Arial" w:cs="Arial"/>
        </w:rPr>
        <w:t>2023</w:t>
      </w:r>
      <w:r w:rsidRPr="00520F97">
        <w:rPr>
          <w:rFonts w:ascii="Arial" w:hAnsi="Arial" w:cs="Arial"/>
        </w:rPr>
        <w:t xml:space="preserve">, des </w:t>
      </w:r>
      <w:r w:rsidR="00A57211">
        <w:rPr>
          <w:rFonts w:ascii="Arial" w:hAnsi="Arial" w:cs="Arial"/>
        </w:rPr>
        <w:t>i</w:t>
      </w:r>
      <w:r w:rsidRPr="00520F97">
        <w:rPr>
          <w:rFonts w:ascii="Arial" w:hAnsi="Arial" w:cs="Arial"/>
        </w:rPr>
        <w:t>nstances élues du personnel du Comité Social et Economique.</w:t>
      </w:r>
    </w:p>
    <w:p w14:paraId="49F00C0A" w14:textId="77777777" w:rsidR="000A443D" w:rsidRDefault="000A443D" w:rsidP="0095677C">
      <w:pPr>
        <w:spacing w:before="60" w:after="60"/>
        <w:jc w:val="both"/>
        <w:rPr>
          <w:rFonts w:ascii="Arial" w:hAnsi="Arial" w:cs="Arial"/>
          <w:b/>
          <w:u w:val="single"/>
        </w:rPr>
      </w:pPr>
    </w:p>
    <w:p w14:paraId="57CC021C" w14:textId="77777777" w:rsidR="00B457A7" w:rsidRPr="000D0028" w:rsidRDefault="00B457A7" w:rsidP="0095677C">
      <w:pPr>
        <w:spacing w:before="60" w:after="60"/>
        <w:jc w:val="both"/>
        <w:rPr>
          <w:rFonts w:ascii="Arial" w:hAnsi="Arial" w:cs="Arial"/>
          <w:b/>
          <w:u w:val="single"/>
        </w:rPr>
      </w:pPr>
    </w:p>
    <w:p w14:paraId="2D6F7F4A" w14:textId="7AB06EFE" w:rsidR="00AA3853" w:rsidRPr="006B5164" w:rsidRDefault="00AA3853">
      <w:pPr>
        <w:pStyle w:val="Paragraphedeliste"/>
        <w:numPr>
          <w:ilvl w:val="0"/>
          <w:numId w:val="6"/>
        </w:num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365F91" w:themeColor="accent1" w:themeShade="BF"/>
          <w:sz w:val="24"/>
          <w:szCs w:val="24"/>
        </w:rPr>
      </w:pPr>
      <w:bookmarkStart w:id="43" w:name="_Toc124522145"/>
      <w:r w:rsidRPr="006B5164">
        <w:rPr>
          <w:rFonts w:ascii="Arial" w:hAnsi="Arial" w:cs="Arial"/>
          <w:b/>
          <w:color w:val="365F91" w:themeColor="accent1" w:themeShade="BF"/>
          <w:sz w:val="24"/>
          <w:szCs w:val="24"/>
        </w:rPr>
        <w:t>COMMUNICATION / SENSIBILISATION</w:t>
      </w:r>
      <w:bookmarkEnd w:id="43"/>
    </w:p>
    <w:p w14:paraId="2972F9CC" w14:textId="19A9D450" w:rsidR="005271A5" w:rsidRDefault="005271A5" w:rsidP="0095677C">
      <w:pPr>
        <w:spacing w:before="60" w:after="60"/>
        <w:jc w:val="both"/>
        <w:rPr>
          <w:rFonts w:ascii="Arial" w:hAnsi="Arial" w:cs="Arial"/>
        </w:rPr>
      </w:pPr>
    </w:p>
    <w:p w14:paraId="304A4D25" w14:textId="77777777" w:rsidR="006A2CBF" w:rsidRDefault="006A2CBF" w:rsidP="006A2CBF">
      <w:pPr>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Les parties conviennent que la communication et la sensibilisation sont essentielles à une effectivité des avancées en matière d’égalité entre les femmes et les hommes. L’Accord doit faire l’objet d’une communication à l’ensemble des collaborateurs de l’entreprise pour atteindre notre objectif de mixité et d’égalité.</w:t>
      </w:r>
    </w:p>
    <w:p w14:paraId="02F4D9D4" w14:textId="77777777" w:rsidR="00E34043" w:rsidRPr="00E34043" w:rsidRDefault="00E34043" w:rsidP="006A2CBF">
      <w:pPr>
        <w:spacing w:before="60" w:after="60"/>
        <w:jc w:val="both"/>
        <w:rPr>
          <w:rFonts w:ascii="Arial" w:eastAsiaTheme="minorHAnsi" w:hAnsi="Arial" w:cs="Arial"/>
          <w:sz w:val="12"/>
          <w:szCs w:val="12"/>
          <w14:ligatures w14:val="standardContextual"/>
        </w:rPr>
      </w:pPr>
    </w:p>
    <w:p w14:paraId="2D7E41A9" w14:textId="0824B307" w:rsidR="006A2CBF" w:rsidRPr="00F341DA" w:rsidRDefault="006A2CBF" w:rsidP="006A2CBF">
      <w:pPr>
        <w:spacing w:before="60" w:after="60"/>
        <w:jc w:val="both"/>
        <w:rPr>
          <w:rFonts w:ascii="Arial" w:eastAsiaTheme="minorHAnsi" w:hAnsi="Arial" w:cs="Arial"/>
          <w14:ligatures w14:val="standardContextual"/>
        </w:rPr>
      </w:pPr>
      <w:r w:rsidRPr="00F341DA">
        <w:rPr>
          <w:rFonts w:ascii="Arial" w:eastAsiaTheme="minorHAnsi" w:hAnsi="Arial" w:cs="Arial"/>
          <w14:ligatures w14:val="standardContextual"/>
        </w:rPr>
        <w:t>Le personnel sera informé de la conclusion de l’Accord par une communication dédiée</w:t>
      </w:r>
      <w:r w:rsidR="00E34043" w:rsidRPr="00F341DA">
        <w:rPr>
          <w:rFonts w:ascii="Arial" w:eastAsiaTheme="minorHAnsi" w:hAnsi="Arial" w:cs="Arial"/>
          <w14:ligatures w14:val="standardContextual"/>
        </w:rPr>
        <w:t>.</w:t>
      </w:r>
    </w:p>
    <w:p w14:paraId="5FA9CA3B" w14:textId="77777777" w:rsidR="006A2CBF" w:rsidRPr="00F341DA" w:rsidRDefault="006A2CBF" w:rsidP="006A2CBF">
      <w:pPr>
        <w:spacing w:before="60" w:after="60"/>
        <w:jc w:val="both"/>
        <w:rPr>
          <w:rFonts w:ascii="Arial" w:eastAsiaTheme="minorHAnsi" w:hAnsi="Arial" w:cs="Arial"/>
          <w14:ligatures w14:val="standardContextual"/>
        </w:rPr>
      </w:pPr>
      <w:r w:rsidRPr="00F341DA">
        <w:rPr>
          <w:rFonts w:ascii="Arial" w:eastAsiaTheme="minorHAnsi" w:hAnsi="Arial" w:cs="Arial"/>
          <w14:ligatures w14:val="standardContextual"/>
        </w:rPr>
        <w:t xml:space="preserve">Un exemplaire de l'Accord sera : </w:t>
      </w:r>
    </w:p>
    <w:p w14:paraId="0FC03179" w14:textId="402B12CB" w:rsidR="006A2CBF" w:rsidRPr="00F341DA" w:rsidRDefault="006A2CBF">
      <w:pPr>
        <w:numPr>
          <w:ilvl w:val="0"/>
          <w:numId w:val="17"/>
        </w:numPr>
        <w:spacing w:after="0" w:line="240" w:lineRule="auto"/>
        <w:ind w:left="567" w:hanging="284"/>
        <w:contextualSpacing/>
        <w:jc w:val="both"/>
        <w:rPr>
          <w:rFonts w:ascii="Arial" w:eastAsiaTheme="minorHAnsi" w:hAnsi="Arial" w:cs="Arial"/>
          <w14:ligatures w14:val="standardContextual"/>
        </w:rPr>
      </w:pPr>
      <w:r w:rsidRPr="00F341DA">
        <w:rPr>
          <w:rFonts w:ascii="Arial" w:eastAsiaTheme="minorHAnsi" w:hAnsi="Arial" w:cs="Arial"/>
          <w14:ligatures w14:val="standardContextual"/>
        </w:rPr>
        <w:t xml:space="preserve">Communiqué aux membres du CSE (Comité Social et Economique) de l’entreprise </w:t>
      </w:r>
      <w:r w:rsidR="00B07109" w:rsidRPr="00F341DA">
        <w:rPr>
          <w:rFonts w:ascii="Arial" w:eastAsiaTheme="minorHAnsi" w:hAnsi="Arial" w:cs="Arial"/>
          <w14:ligatures w14:val="standardContextual"/>
        </w:rPr>
        <w:t>ainsi qu’aux Organisation syndicales,</w:t>
      </w:r>
    </w:p>
    <w:p w14:paraId="13B8535D" w14:textId="77777777" w:rsidR="00E34043" w:rsidRPr="00F341DA" w:rsidRDefault="00E34043" w:rsidP="00E34043">
      <w:pPr>
        <w:spacing w:after="0" w:line="240" w:lineRule="auto"/>
        <w:ind w:left="567"/>
        <w:contextualSpacing/>
        <w:jc w:val="both"/>
        <w:rPr>
          <w:rFonts w:ascii="Arial" w:eastAsiaTheme="minorHAnsi" w:hAnsi="Arial" w:cs="Arial"/>
          <w:sz w:val="6"/>
          <w:szCs w:val="6"/>
          <w14:ligatures w14:val="standardContextual"/>
        </w:rPr>
      </w:pPr>
    </w:p>
    <w:p w14:paraId="5B36A1FB" w14:textId="4A36AE15" w:rsidR="006A2CBF" w:rsidRPr="00F341DA" w:rsidRDefault="006A2CBF">
      <w:pPr>
        <w:numPr>
          <w:ilvl w:val="0"/>
          <w:numId w:val="17"/>
        </w:numPr>
        <w:spacing w:after="0" w:line="240" w:lineRule="auto"/>
        <w:ind w:left="567" w:hanging="284"/>
        <w:contextualSpacing/>
        <w:jc w:val="both"/>
        <w:rPr>
          <w:rFonts w:ascii="Arial" w:eastAsiaTheme="minorHAnsi" w:hAnsi="Arial" w:cs="Arial"/>
          <w14:ligatures w14:val="standardContextual"/>
        </w:rPr>
      </w:pPr>
      <w:r w:rsidRPr="00F341DA">
        <w:rPr>
          <w:rFonts w:ascii="Arial" w:eastAsiaTheme="minorHAnsi" w:hAnsi="Arial" w:cs="Arial"/>
          <w14:ligatures w14:val="standardContextual"/>
        </w:rPr>
        <w:t>Tenu à disposition du personnel à la D</w:t>
      </w:r>
      <w:r w:rsidR="0097355F" w:rsidRPr="00F341DA">
        <w:rPr>
          <w:rFonts w:ascii="Arial" w:eastAsiaTheme="minorHAnsi" w:hAnsi="Arial" w:cs="Arial"/>
          <w14:ligatures w14:val="standardContextual"/>
        </w:rPr>
        <w:t>irection des Ressources Humaines</w:t>
      </w:r>
      <w:r w:rsidRPr="00F341DA">
        <w:rPr>
          <w:rFonts w:ascii="Arial" w:eastAsiaTheme="minorHAnsi" w:hAnsi="Arial" w:cs="Arial"/>
          <w14:ligatures w14:val="standardContextual"/>
        </w:rPr>
        <w:t>.</w:t>
      </w:r>
    </w:p>
    <w:p w14:paraId="6BC6BCD5" w14:textId="77777777" w:rsidR="00E34043" w:rsidRPr="00E34043" w:rsidRDefault="00E34043" w:rsidP="006A2CBF">
      <w:pPr>
        <w:spacing w:before="60" w:after="60"/>
        <w:jc w:val="both"/>
        <w:rPr>
          <w:rFonts w:ascii="Arial" w:eastAsiaTheme="minorHAnsi" w:hAnsi="Arial" w:cs="Arial"/>
          <w:sz w:val="12"/>
          <w:szCs w:val="12"/>
          <w14:ligatures w14:val="standardContextual"/>
        </w:rPr>
      </w:pPr>
    </w:p>
    <w:p w14:paraId="59F10EC5" w14:textId="2162C097" w:rsidR="006A2CBF" w:rsidRDefault="006A2CBF" w:rsidP="006A2CBF">
      <w:pPr>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 xml:space="preserve">Parallèlement aux organisations syndicales, amenées à un suivi régulier de l’Accord (via les rendez-vous annuels visés ci-dessous), le CSE est également intervenant en matière d’égalité entre les femmes et les hommes via les informations et consultations dont il est destinataire au titre de ses prérogatives. La BDESE est enrichie de différentes informations relatives à l’égalité professionnelle. La commission égalité professionnelle du CSE est un appui à ses interventions, afin d’analyser, une fois par an, l’état d’avancement de la situation et des différentes actions. </w:t>
      </w:r>
    </w:p>
    <w:p w14:paraId="0FD08DAF" w14:textId="77777777" w:rsidR="006A2CBF" w:rsidRDefault="006A2CBF" w:rsidP="006A2CBF">
      <w:pPr>
        <w:autoSpaceDE w:val="0"/>
        <w:autoSpaceDN w:val="0"/>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 xml:space="preserve">L’Index égalité professionnelle est également un levier de communication et de sensibilisation, dont les résultats ainsi que les éventuels objectifs et mesures de correction donnent lieu à information / publication auprès des salariés du CSE, et à l’intervention de ce dernier selon les résultats obtenus. </w:t>
      </w:r>
    </w:p>
    <w:p w14:paraId="4ABE362E" w14:textId="4247399B" w:rsidR="00E34043" w:rsidRDefault="00E34043">
      <w:pPr>
        <w:rPr>
          <w:rFonts w:ascii="Arial" w:hAnsi="Arial" w:cs="Arial"/>
        </w:rPr>
      </w:pPr>
      <w:r>
        <w:rPr>
          <w:rFonts w:ascii="Arial" w:hAnsi="Arial" w:cs="Arial"/>
        </w:rPr>
        <w:br w:type="page"/>
      </w:r>
    </w:p>
    <w:p w14:paraId="3D550767" w14:textId="77777777" w:rsidR="00012E99" w:rsidRDefault="00012E99" w:rsidP="0095677C">
      <w:pPr>
        <w:autoSpaceDE w:val="0"/>
        <w:autoSpaceDN w:val="0"/>
        <w:adjustRightInd w:val="0"/>
        <w:spacing w:before="60" w:after="60" w:line="240" w:lineRule="auto"/>
        <w:jc w:val="both"/>
        <w:rPr>
          <w:rFonts w:ascii="Arial" w:hAnsi="Arial" w:cs="Arial"/>
        </w:rPr>
      </w:pPr>
    </w:p>
    <w:p w14:paraId="6CD0ADB9" w14:textId="21E86B06" w:rsidR="002043A9" w:rsidRPr="00E93422" w:rsidRDefault="00E93422" w:rsidP="00E93422">
      <w:pPr>
        <w:pBdr>
          <w:top w:val="single" w:sz="4" w:space="1" w:color="auto"/>
          <w:left w:val="single" w:sz="4" w:space="4" w:color="auto"/>
          <w:bottom w:val="single" w:sz="4" w:space="1" w:color="auto"/>
          <w:right w:val="single" w:sz="4" w:space="4" w:color="auto"/>
        </w:pBdr>
        <w:shd w:val="clear" w:color="auto" w:fill="D9D9D9" w:themeFill="background1" w:themeFillShade="D9"/>
        <w:spacing w:before="60" w:after="60"/>
        <w:outlineLvl w:val="0"/>
        <w:rPr>
          <w:rFonts w:ascii="Arial" w:hAnsi="Arial" w:cs="Arial"/>
          <w:b/>
          <w:color w:val="365F91" w:themeColor="accent1" w:themeShade="BF"/>
          <w:sz w:val="24"/>
          <w:szCs w:val="24"/>
        </w:rPr>
      </w:pPr>
      <w:bookmarkStart w:id="44" w:name="_Toc124522146"/>
      <w:r>
        <w:rPr>
          <w:rFonts w:ascii="Arial" w:hAnsi="Arial" w:cs="Arial"/>
          <w:b/>
          <w:color w:val="365F91" w:themeColor="accent1" w:themeShade="BF"/>
          <w:sz w:val="24"/>
          <w:szCs w:val="24"/>
        </w:rPr>
        <w:t>VI.</w:t>
      </w:r>
      <w:r>
        <w:rPr>
          <w:rFonts w:ascii="Arial" w:hAnsi="Arial" w:cs="Arial"/>
          <w:b/>
          <w:color w:val="365F91" w:themeColor="accent1" w:themeShade="BF"/>
          <w:sz w:val="24"/>
          <w:szCs w:val="24"/>
        </w:rPr>
        <w:tab/>
      </w:r>
      <w:r w:rsidR="002043A9" w:rsidRPr="00E93422">
        <w:rPr>
          <w:rFonts w:ascii="Arial" w:hAnsi="Arial" w:cs="Arial"/>
          <w:b/>
          <w:color w:val="365F91" w:themeColor="accent1" w:themeShade="BF"/>
          <w:sz w:val="24"/>
          <w:szCs w:val="24"/>
        </w:rPr>
        <w:t>E</w:t>
      </w:r>
      <w:r w:rsidR="00C04390" w:rsidRPr="00E93422">
        <w:rPr>
          <w:rFonts w:ascii="Arial" w:hAnsi="Arial" w:cs="Arial"/>
          <w:b/>
          <w:color w:val="365F91" w:themeColor="accent1" w:themeShade="BF"/>
          <w:sz w:val="24"/>
          <w:szCs w:val="24"/>
        </w:rPr>
        <w:t xml:space="preserve">NTREE EN VIGUEUR </w:t>
      </w:r>
      <w:r w:rsidR="00D9222B">
        <w:rPr>
          <w:rFonts w:ascii="Arial" w:hAnsi="Arial" w:cs="Arial"/>
          <w:b/>
          <w:color w:val="365F91" w:themeColor="accent1" w:themeShade="BF"/>
          <w:sz w:val="24"/>
          <w:szCs w:val="24"/>
        </w:rPr>
        <w:t xml:space="preserve">&amp; DUREE </w:t>
      </w:r>
      <w:r w:rsidR="00C04390" w:rsidRPr="00E93422">
        <w:rPr>
          <w:rFonts w:ascii="Arial" w:hAnsi="Arial" w:cs="Arial"/>
          <w:b/>
          <w:color w:val="365F91" w:themeColor="accent1" w:themeShade="BF"/>
          <w:sz w:val="24"/>
          <w:szCs w:val="24"/>
        </w:rPr>
        <w:t>DE L’ACCORD</w:t>
      </w:r>
      <w:bookmarkEnd w:id="44"/>
    </w:p>
    <w:p w14:paraId="1CA57185" w14:textId="3EADF36B" w:rsidR="007E62BF" w:rsidRDefault="007E62BF" w:rsidP="0095677C">
      <w:pPr>
        <w:autoSpaceDE w:val="0"/>
        <w:autoSpaceDN w:val="0"/>
        <w:adjustRightInd w:val="0"/>
        <w:spacing w:before="60" w:after="60" w:line="240" w:lineRule="auto"/>
        <w:jc w:val="both"/>
        <w:rPr>
          <w:rFonts w:ascii="Arial" w:hAnsi="Arial" w:cs="Arial"/>
        </w:rPr>
      </w:pPr>
    </w:p>
    <w:p w14:paraId="305F1845" w14:textId="77777777" w:rsidR="0012291F" w:rsidRDefault="0012291F" w:rsidP="00C93A00">
      <w:pPr>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Le présent accord est conclu pour une durée déterminée</w:t>
      </w:r>
      <w:r>
        <w:rPr>
          <w:rFonts w:ascii="Arial" w:eastAsiaTheme="minorHAnsi" w:hAnsi="Arial" w:cs="Arial"/>
          <w:color w:val="FF0000"/>
          <w14:ligatures w14:val="standardContextual"/>
        </w:rPr>
        <w:t xml:space="preserve"> </w:t>
      </w:r>
      <w:r>
        <w:rPr>
          <w:rFonts w:ascii="Arial" w:eastAsiaTheme="minorHAnsi" w:hAnsi="Arial" w:cs="Arial"/>
          <w14:ligatures w14:val="standardContextual"/>
        </w:rPr>
        <w:t xml:space="preserve">de 4 ans. Il entrera en vigueur le lendemain de son dépôt. </w:t>
      </w:r>
    </w:p>
    <w:p w14:paraId="2CC3E7A8" w14:textId="34F64BFB" w:rsidR="00C93A00" w:rsidRDefault="0012291F" w:rsidP="00C93A00">
      <w:pPr>
        <w:spacing w:before="60" w:after="60"/>
        <w:jc w:val="both"/>
        <w:rPr>
          <w:rFonts w:ascii="Arial" w:eastAsiaTheme="minorHAnsi" w:hAnsi="Arial" w:cs="Arial"/>
          <w14:ligatures w14:val="standardContextual"/>
        </w:rPr>
      </w:pPr>
      <w:r>
        <w:rPr>
          <w:rStyle w:val="txt"/>
          <w:rFonts w:ascii="Arial" w:eastAsiaTheme="minorHAnsi" w:hAnsi="Arial" w:cs="Arial"/>
          <w14:ligatures w14:val="standardContextual"/>
        </w:rPr>
        <w:t xml:space="preserve">Pour </w:t>
      </w:r>
      <w:r w:rsidR="00D576F3">
        <w:rPr>
          <w:rStyle w:val="txt"/>
          <w:rFonts w:ascii="Arial" w:eastAsiaTheme="minorHAnsi" w:hAnsi="Arial" w:cs="Arial"/>
          <w14:ligatures w14:val="standardContextual"/>
        </w:rPr>
        <w:t>s</w:t>
      </w:r>
      <w:r>
        <w:rPr>
          <w:rStyle w:val="txt"/>
          <w:rFonts w:ascii="Arial" w:eastAsiaTheme="minorHAnsi" w:hAnsi="Arial" w:cs="Arial"/>
          <w14:ligatures w14:val="standardContextual"/>
        </w:rPr>
        <w:t xml:space="preserve">a mise en œuvre, </w:t>
      </w:r>
      <w:r>
        <w:rPr>
          <w:rStyle w:val="txt"/>
          <w:rFonts w:eastAsiaTheme="minorHAnsi"/>
          <w14:ligatures w14:val="standardContextual"/>
        </w:rPr>
        <w:t>u</w:t>
      </w:r>
      <w:r>
        <w:rPr>
          <w:rFonts w:ascii="Arial" w:eastAsiaTheme="minorHAnsi" w:hAnsi="Arial" w:cs="Arial"/>
          <w14:ligatures w14:val="standardContextual"/>
        </w:rPr>
        <w:t xml:space="preserve">n point annuel sera fait avec </w:t>
      </w:r>
      <w:r w:rsidR="00D576F3">
        <w:rPr>
          <w:rFonts w:ascii="Arial" w:eastAsiaTheme="minorHAnsi" w:hAnsi="Arial" w:cs="Arial"/>
          <w14:ligatures w14:val="standardContextual"/>
        </w:rPr>
        <w:t>s</w:t>
      </w:r>
      <w:r>
        <w:rPr>
          <w:rFonts w:ascii="Arial" w:eastAsiaTheme="minorHAnsi" w:hAnsi="Arial" w:cs="Arial"/>
          <w14:ligatures w14:val="standardContextual"/>
        </w:rPr>
        <w:t>es signataires</w:t>
      </w:r>
      <w:r w:rsidR="00D05243">
        <w:rPr>
          <w:rFonts w:ascii="Arial" w:eastAsiaTheme="minorHAnsi" w:hAnsi="Arial" w:cs="Arial"/>
          <w14:ligatures w14:val="standardContextual"/>
        </w:rPr>
        <w:t xml:space="preserve">. Ils </w:t>
      </w:r>
      <w:r>
        <w:rPr>
          <w:rFonts w:ascii="Arial" w:eastAsiaTheme="minorHAnsi" w:hAnsi="Arial" w:cs="Arial"/>
          <w14:ligatures w14:val="standardContextual"/>
        </w:rPr>
        <w:t>se réuniront à l’initiative de la Direction</w:t>
      </w:r>
      <w:r w:rsidRPr="0004369A">
        <w:rPr>
          <w:rFonts w:ascii="Arial" w:eastAsiaTheme="minorHAnsi" w:hAnsi="Arial" w:cs="Arial"/>
          <w14:ligatures w14:val="standardContextual"/>
        </w:rPr>
        <w:t xml:space="preserve">, </w:t>
      </w:r>
      <w:bookmarkStart w:id="45" w:name="_Hlk126657717"/>
      <w:r>
        <w:rPr>
          <w:rFonts w:ascii="Arial" w:eastAsiaTheme="minorHAnsi" w:hAnsi="Arial" w:cs="Arial"/>
          <w14:ligatures w14:val="standardContextual"/>
        </w:rPr>
        <w:t>afin d</w:t>
      </w:r>
      <w:r w:rsidR="009E584E">
        <w:rPr>
          <w:rFonts w:ascii="Arial" w:eastAsiaTheme="minorHAnsi" w:hAnsi="Arial" w:cs="Arial"/>
          <w14:ligatures w14:val="standardContextual"/>
        </w:rPr>
        <w:t>’analyser les indicateurs et identifier, si besoin</w:t>
      </w:r>
      <w:r w:rsidR="0004369A">
        <w:rPr>
          <w:rFonts w:ascii="Arial" w:eastAsiaTheme="minorHAnsi" w:hAnsi="Arial" w:cs="Arial"/>
          <w14:ligatures w14:val="standardContextual"/>
        </w:rPr>
        <w:t>,</w:t>
      </w:r>
      <w:r w:rsidR="009E584E">
        <w:rPr>
          <w:rFonts w:ascii="Arial" w:eastAsiaTheme="minorHAnsi" w:hAnsi="Arial" w:cs="Arial"/>
          <w14:ligatures w14:val="standardContextual"/>
        </w:rPr>
        <w:t xml:space="preserve"> les actions correctrices à mettre en place</w:t>
      </w:r>
      <w:r w:rsidR="002C52B5">
        <w:rPr>
          <w:rFonts w:ascii="Arial" w:eastAsiaTheme="minorHAnsi" w:hAnsi="Arial" w:cs="Arial"/>
          <w14:ligatures w14:val="standardContextual"/>
        </w:rPr>
        <w:t>.</w:t>
      </w:r>
    </w:p>
    <w:bookmarkEnd w:id="45"/>
    <w:p w14:paraId="4B32E6A8" w14:textId="729AEA26" w:rsidR="0012291F" w:rsidRDefault="0012291F" w:rsidP="00C93A00">
      <w:pPr>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Il pourra être révisé par avenant dans les conditions légales. En cas d'évolution réglementaire susceptible de remettre en cause tout ou partie des dispositions du présent Accord, les parties signataires conviennent de se réunir à nouveau, dans un délai de 3 mois de la prise d'effet de ces textes, afin d'adapter lesdites dispositions.</w:t>
      </w:r>
    </w:p>
    <w:p w14:paraId="7AC7A1D4" w14:textId="52ACF1E9" w:rsidR="0012291F" w:rsidRDefault="0012291F" w:rsidP="00C93A00">
      <w:pPr>
        <w:spacing w:before="60" w:after="60"/>
        <w:jc w:val="both"/>
        <w:rPr>
          <w:rFonts w:ascii="Arial" w:eastAsiaTheme="minorHAnsi" w:hAnsi="Arial" w:cs="Arial"/>
          <w14:ligatures w14:val="standardContextual"/>
        </w:rPr>
      </w:pPr>
      <w:r>
        <w:rPr>
          <w:rFonts w:ascii="Arial" w:eastAsiaTheme="minorHAnsi" w:hAnsi="Arial" w:cs="Arial"/>
          <w14:ligatures w14:val="standardContextual"/>
        </w:rPr>
        <w:t xml:space="preserve">Il est convenu entre les parties qu’une nouvelle négociation sera engagée dans les 3 mois précédant la fin du présent </w:t>
      </w:r>
      <w:r w:rsidR="00E93422">
        <w:rPr>
          <w:rFonts w:ascii="Arial" w:eastAsiaTheme="minorHAnsi" w:hAnsi="Arial" w:cs="Arial"/>
          <w14:ligatures w14:val="standardContextual"/>
        </w:rPr>
        <w:t>A</w:t>
      </w:r>
      <w:r>
        <w:rPr>
          <w:rFonts w:ascii="Arial" w:eastAsiaTheme="minorHAnsi" w:hAnsi="Arial" w:cs="Arial"/>
          <w14:ligatures w14:val="standardContextual"/>
        </w:rPr>
        <w:t xml:space="preserve">ccord, en vue de la conclusion d’un nouvel </w:t>
      </w:r>
      <w:r w:rsidRPr="00E93422">
        <w:rPr>
          <w:rFonts w:ascii="Arial" w:eastAsiaTheme="minorHAnsi" w:hAnsi="Arial" w:cs="Arial"/>
          <w:caps/>
          <w14:ligatures w14:val="standardContextual"/>
        </w:rPr>
        <w:t>a</w:t>
      </w:r>
      <w:r>
        <w:rPr>
          <w:rFonts w:ascii="Arial" w:eastAsiaTheme="minorHAnsi" w:hAnsi="Arial" w:cs="Arial"/>
          <w14:ligatures w14:val="standardContextual"/>
        </w:rPr>
        <w:t>ccord. A cette occasion, les parties établiront un bilan général des actions menées, des difficultés rencontrées et des progrès réalisés.</w:t>
      </w:r>
    </w:p>
    <w:p w14:paraId="15FDAF26" w14:textId="77777777" w:rsidR="000A443D" w:rsidRDefault="000A443D" w:rsidP="0095677C">
      <w:pPr>
        <w:autoSpaceDE w:val="0"/>
        <w:autoSpaceDN w:val="0"/>
        <w:adjustRightInd w:val="0"/>
        <w:spacing w:before="60" w:after="60" w:line="240" w:lineRule="auto"/>
        <w:jc w:val="both"/>
        <w:rPr>
          <w:rFonts w:ascii="Arial" w:hAnsi="Arial" w:cs="Arial"/>
        </w:rPr>
      </w:pPr>
    </w:p>
    <w:p w14:paraId="1B075C3C" w14:textId="77777777" w:rsidR="00116455" w:rsidRPr="000D0028" w:rsidRDefault="00116455" w:rsidP="0095677C">
      <w:pPr>
        <w:autoSpaceDE w:val="0"/>
        <w:autoSpaceDN w:val="0"/>
        <w:adjustRightInd w:val="0"/>
        <w:spacing w:before="60" w:after="60" w:line="240" w:lineRule="auto"/>
        <w:jc w:val="both"/>
        <w:rPr>
          <w:rFonts w:ascii="Arial" w:hAnsi="Arial" w:cs="Arial"/>
        </w:rPr>
      </w:pPr>
    </w:p>
    <w:p w14:paraId="01DCB863" w14:textId="5DAAABB9" w:rsidR="004034E3" w:rsidRPr="00565FB5" w:rsidRDefault="00565FB5" w:rsidP="00565FB5">
      <w:pPr>
        <w:pBdr>
          <w:top w:val="single" w:sz="4" w:space="1" w:color="auto"/>
          <w:left w:val="single" w:sz="4" w:space="4" w:color="auto"/>
          <w:bottom w:val="single" w:sz="4" w:space="1" w:color="auto"/>
          <w:right w:val="single" w:sz="4" w:space="4" w:color="auto"/>
        </w:pBdr>
        <w:shd w:val="clear" w:color="auto" w:fill="D9D9D9" w:themeFill="background1" w:themeFillShade="D9"/>
        <w:tabs>
          <w:tab w:val="left" w:pos="284"/>
        </w:tabs>
        <w:spacing w:before="60" w:after="60"/>
        <w:outlineLvl w:val="0"/>
        <w:rPr>
          <w:rFonts w:ascii="Arial" w:hAnsi="Arial" w:cs="Arial"/>
          <w:b/>
          <w:color w:val="365F91" w:themeColor="accent1" w:themeShade="BF"/>
          <w:sz w:val="24"/>
          <w:szCs w:val="24"/>
        </w:rPr>
      </w:pPr>
      <w:bookmarkStart w:id="46" w:name="_Toc124522147"/>
      <w:r>
        <w:rPr>
          <w:rFonts w:ascii="Arial" w:hAnsi="Arial" w:cs="Arial"/>
          <w:b/>
          <w:color w:val="365F91" w:themeColor="accent1" w:themeShade="BF"/>
          <w:sz w:val="24"/>
          <w:szCs w:val="24"/>
        </w:rPr>
        <w:t>VII.</w:t>
      </w:r>
      <w:r>
        <w:rPr>
          <w:rFonts w:ascii="Arial" w:hAnsi="Arial" w:cs="Arial"/>
          <w:b/>
          <w:color w:val="365F91" w:themeColor="accent1" w:themeShade="BF"/>
          <w:sz w:val="24"/>
          <w:szCs w:val="24"/>
        </w:rPr>
        <w:tab/>
      </w:r>
      <w:r w:rsidR="00B3211B" w:rsidRPr="00565FB5">
        <w:rPr>
          <w:rFonts w:ascii="Arial" w:hAnsi="Arial" w:cs="Arial"/>
          <w:b/>
          <w:color w:val="365F91" w:themeColor="accent1" w:themeShade="BF"/>
          <w:sz w:val="24"/>
          <w:szCs w:val="24"/>
        </w:rPr>
        <w:t>D</w:t>
      </w:r>
      <w:r w:rsidR="00C04390" w:rsidRPr="00565FB5">
        <w:rPr>
          <w:rFonts w:ascii="Arial" w:hAnsi="Arial" w:cs="Arial"/>
          <w:b/>
          <w:color w:val="365F91" w:themeColor="accent1" w:themeShade="BF"/>
          <w:sz w:val="24"/>
          <w:szCs w:val="24"/>
        </w:rPr>
        <w:t>EPOT</w:t>
      </w:r>
      <w:r w:rsidR="00B3211B" w:rsidRPr="00565FB5">
        <w:rPr>
          <w:rFonts w:ascii="Arial" w:hAnsi="Arial" w:cs="Arial"/>
          <w:b/>
          <w:color w:val="365F91" w:themeColor="accent1" w:themeShade="BF"/>
          <w:sz w:val="24"/>
          <w:szCs w:val="24"/>
        </w:rPr>
        <w:t xml:space="preserve"> </w:t>
      </w:r>
      <w:r w:rsidR="00A30F06" w:rsidRPr="00565FB5">
        <w:rPr>
          <w:rFonts w:ascii="Arial" w:hAnsi="Arial" w:cs="Arial"/>
          <w:b/>
          <w:color w:val="365F91" w:themeColor="accent1" w:themeShade="BF"/>
          <w:sz w:val="24"/>
          <w:szCs w:val="24"/>
        </w:rPr>
        <w:t>ET PUBLICITE</w:t>
      </w:r>
      <w:bookmarkEnd w:id="46"/>
    </w:p>
    <w:p w14:paraId="0B9A6D95" w14:textId="40350F35" w:rsidR="007E62BF" w:rsidRDefault="007E62BF" w:rsidP="0095677C">
      <w:pPr>
        <w:autoSpaceDE w:val="0"/>
        <w:autoSpaceDN w:val="0"/>
        <w:adjustRightInd w:val="0"/>
        <w:spacing w:before="60" w:after="60" w:line="240" w:lineRule="auto"/>
        <w:jc w:val="both"/>
        <w:rPr>
          <w:rFonts w:ascii="Arial" w:hAnsi="Arial" w:cs="Arial"/>
        </w:rPr>
      </w:pPr>
    </w:p>
    <w:p w14:paraId="3E6AA8C6" w14:textId="6071A668" w:rsidR="00A30F06" w:rsidRPr="00F939AD" w:rsidRDefault="00A30F06" w:rsidP="0095677C">
      <w:pPr>
        <w:spacing w:before="60" w:after="60" w:line="240" w:lineRule="auto"/>
        <w:jc w:val="both"/>
        <w:rPr>
          <w:rFonts w:ascii="Arial" w:hAnsi="Arial" w:cs="Arial"/>
        </w:rPr>
      </w:pPr>
      <w:r w:rsidRPr="00F939AD">
        <w:rPr>
          <w:rFonts w:ascii="Arial" w:hAnsi="Arial" w:cs="Arial"/>
        </w:rPr>
        <w:t xml:space="preserve">Le présent </w:t>
      </w:r>
      <w:r w:rsidR="00E93422">
        <w:rPr>
          <w:rFonts w:ascii="Arial" w:hAnsi="Arial" w:cs="Arial"/>
        </w:rPr>
        <w:t>A</w:t>
      </w:r>
      <w:r w:rsidRPr="00F939AD">
        <w:rPr>
          <w:rFonts w:ascii="Arial" w:hAnsi="Arial" w:cs="Arial"/>
        </w:rPr>
        <w:t xml:space="preserve">ccord sera notifié par la </w:t>
      </w:r>
      <w:r w:rsidR="00076C96">
        <w:rPr>
          <w:rFonts w:ascii="Arial" w:hAnsi="Arial" w:cs="Arial"/>
        </w:rPr>
        <w:t>direction</w:t>
      </w:r>
      <w:r w:rsidRPr="00F939AD">
        <w:rPr>
          <w:rFonts w:ascii="Arial" w:hAnsi="Arial" w:cs="Arial"/>
        </w:rPr>
        <w:t xml:space="preserve"> à chacune des organisations syndicales représentatives dans le périmètre de l'</w:t>
      </w:r>
      <w:r w:rsidR="00E93422">
        <w:rPr>
          <w:rFonts w:ascii="Arial" w:hAnsi="Arial" w:cs="Arial"/>
        </w:rPr>
        <w:t>A</w:t>
      </w:r>
      <w:r w:rsidRPr="00F939AD">
        <w:rPr>
          <w:rFonts w:ascii="Arial" w:hAnsi="Arial" w:cs="Arial"/>
        </w:rPr>
        <w:t>ccord à l'issue de la procédure de signature.</w:t>
      </w:r>
    </w:p>
    <w:p w14:paraId="4A309B5E" w14:textId="0309CBDC" w:rsidR="00A30F06" w:rsidRPr="00F939AD" w:rsidRDefault="00C8334D" w:rsidP="0095677C">
      <w:pPr>
        <w:spacing w:before="60" w:after="60" w:line="240" w:lineRule="auto"/>
        <w:jc w:val="both"/>
        <w:rPr>
          <w:rFonts w:ascii="Arial" w:hAnsi="Arial" w:cs="Arial"/>
        </w:rPr>
      </w:pPr>
      <w:r>
        <w:rPr>
          <w:rFonts w:ascii="Arial" w:hAnsi="Arial" w:cs="Arial"/>
        </w:rPr>
        <w:t>Il sera déposé</w:t>
      </w:r>
      <w:r w:rsidRPr="00C8334D">
        <w:rPr>
          <w:rFonts w:ascii="Arial" w:hAnsi="Arial" w:cs="Arial"/>
        </w:rPr>
        <w:t xml:space="preserve"> </w:t>
      </w:r>
      <w:r w:rsidRPr="00F939AD">
        <w:rPr>
          <w:rFonts w:ascii="Arial" w:hAnsi="Arial" w:cs="Arial"/>
        </w:rPr>
        <w:t xml:space="preserve">par la </w:t>
      </w:r>
      <w:r w:rsidR="00076C96">
        <w:rPr>
          <w:rFonts w:ascii="Arial" w:hAnsi="Arial" w:cs="Arial"/>
        </w:rPr>
        <w:t>d</w:t>
      </w:r>
      <w:r w:rsidRPr="00F939AD">
        <w:rPr>
          <w:rFonts w:ascii="Arial" w:hAnsi="Arial" w:cs="Arial"/>
        </w:rPr>
        <w:t>irection</w:t>
      </w:r>
      <w:r>
        <w:rPr>
          <w:rFonts w:ascii="Arial" w:hAnsi="Arial" w:cs="Arial"/>
        </w:rPr>
        <w:t xml:space="preserve">, dans les conditions réglementaires applicables, </w:t>
      </w:r>
      <w:r w:rsidR="00A30F06" w:rsidRPr="00F939AD">
        <w:rPr>
          <w:rFonts w:ascii="Arial" w:hAnsi="Arial" w:cs="Arial"/>
        </w:rPr>
        <w:t xml:space="preserve">sur la plateforme de télé procédure </w:t>
      </w:r>
      <w:proofErr w:type="spellStart"/>
      <w:r w:rsidR="00A30F06" w:rsidRPr="00F939AD">
        <w:rPr>
          <w:rFonts w:ascii="Arial" w:hAnsi="Arial" w:cs="Arial"/>
        </w:rPr>
        <w:t>TéléAccords</w:t>
      </w:r>
      <w:proofErr w:type="spellEnd"/>
      <w:r w:rsidR="00A30F06" w:rsidRPr="00F939AD">
        <w:rPr>
          <w:rFonts w:ascii="Arial" w:hAnsi="Arial" w:cs="Arial"/>
        </w:rPr>
        <w:t xml:space="preserve"> accessible depuis le site www.teleaccords.travail-emploi.gouv.fr</w:t>
      </w:r>
      <w:r>
        <w:rPr>
          <w:rFonts w:ascii="Arial" w:hAnsi="Arial" w:cs="Arial"/>
        </w:rPr>
        <w:t>.</w:t>
      </w:r>
    </w:p>
    <w:p w14:paraId="7CDFDC53" w14:textId="565C68F1" w:rsidR="00A30F06" w:rsidRPr="00F939AD" w:rsidRDefault="00A30F06" w:rsidP="0095677C">
      <w:pPr>
        <w:spacing w:before="60" w:after="60" w:line="240" w:lineRule="auto"/>
        <w:jc w:val="both"/>
        <w:rPr>
          <w:rFonts w:ascii="Arial" w:hAnsi="Arial" w:cs="Arial"/>
        </w:rPr>
      </w:pPr>
      <w:r w:rsidRPr="00F939AD">
        <w:rPr>
          <w:rFonts w:ascii="Arial" w:hAnsi="Arial" w:cs="Arial"/>
        </w:rPr>
        <w:t>Un exemplaire d</w:t>
      </w:r>
      <w:r w:rsidR="00E93422">
        <w:rPr>
          <w:rFonts w:ascii="Arial" w:hAnsi="Arial" w:cs="Arial"/>
        </w:rPr>
        <w:t>e l’A</w:t>
      </w:r>
      <w:r w:rsidRPr="00F939AD">
        <w:rPr>
          <w:rFonts w:ascii="Arial" w:hAnsi="Arial" w:cs="Arial"/>
        </w:rPr>
        <w:t xml:space="preserve">ccord sera également remis au greffe du </w:t>
      </w:r>
      <w:r w:rsidR="00076C96">
        <w:rPr>
          <w:rFonts w:ascii="Arial" w:hAnsi="Arial" w:cs="Arial"/>
        </w:rPr>
        <w:t>C</w:t>
      </w:r>
      <w:r w:rsidRPr="00F939AD">
        <w:rPr>
          <w:rFonts w:ascii="Arial" w:hAnsi="Arial" w:cs="Arial"/>
        </w:rPr>
        <w:t xml:space="preserve">onseil de </w:t>
      </w:r>
      <w:r w:rsidR="00076C96">
        <w:rPr>
          <w:rFonts w:ascii="Arial" w:hAnsi="Arial" w:cs="Arial"/>
        </w:rPr>
        <w:t>P</w:t>
      </w:r>
      <w:r w:rsidRPr="00F939AD">
        <w:rPr>
          <w:rFonts w:ascii="Arial" w:hAnsi="Arial" w:cs="Arial"/>
        </w:rPr>
        <w:t>rud'hommes de Nanterre.</w:t>
      </w:r>
    </w:p>
    <w:p w14:paraId="06510533" w14:textId="2E0EE765" w:rsidR="003F2EA6" w:rsidRPr="0060099D" w:rsidRDefault="003F2EA6" w:rsidP="0095677C">
      <w:pPr>
        <w:spacing w:before="60" w:after="60" w:line="240" w:lineRule="auto"/>
        <w:rPr>
          <w:rFonts w:ascii="Arial" w:hAnsi="Arial" w:cs="Arial"/>
        </w:rPr>
      </w:pPr>
    </w:p>
    <w:p w14:paraId="0CE1EF61" w14:textId="77777777" w:rsidR="00284E9E" w:rsidRPr="0060099D" w:rsidRDefault="00284E9E" w:rsidP="0095677C">
      <w:pPr>
        <w:spacing w:before="60" w:after="60"/>
        <w:jc w:val="both"/>
        <w:rPr>
          <w:rFonts w:ascii="Arial" w:hAnsi="Arial" w:cs="Arial"/>
        </w:rPr>
      </w:pPr>
    </w:p>
    <w:p w14:paraId="52A917F5" w14:textId="5C45F110" w:rsidR="00284E9E" w:rsidRPr="0060099D" w:rsidRDefault="00284E9E" w:rsidP="0095677C">
      <w:pPr>
        <w:tabs>
          <w:tab w:val="left" w:pos="5387"/>
        </w:tabs>
        <w:spacing w:before="60" w:after="60"/>
        <w:jc w:val="both"/>
        <w:rPr>
          <w:rFonts w:ascii="Arial" w:hAnsi="Arial" w:cs="Arial"/>
        </w:rPr>
      </w:pPr>
      <w:r w:rsidRPr="0060099D">
        <w:rPr>
          <w:rFonts w:ascii="Arial" w:hAnsi="Arial" w:cs="Arial"/>
          <w:b/>
        </w:rPr>
        <w:t xml:space="preserve">Fait à Nanterre le </w:t>
      </w:r>
      <w:r w:rsidR="00EB3A5E">
        <w:rPr>
          <w:rFonts w:ascii="Arial" w:hAnsi="Arial" w:cs="Arial"/>
          <w:b/>
        </w:rPr>
        <w:t xml:space="preserve">31 mars </w:t>
      </w:r>
      <w:r w:rsidRPr="0060099D">
        <w:rPr>
          <w:rFonts w:ascii="Arial" w:hAnsi="Arial" w:cs="Arial"/>
          <w:b/>
        </w:rPr>
        <w:t>202</w:t>
      </w:r>
      <w:r w:rsidR="00E16254">
        <w:rPr>
          <w:rFonts w:ascii="Arial" w:hAnsi="Arial" w:cs="Arial"/>
          <w:b/>
        </w:rPr>
        <w:t>3</w:t>
      </w:r>
      <w:r w:rsidRPr="0060099D">
        <w:rPr>
          <w:rFonts w:ascii="Arial" w:hAnsi="Arial" w:cs="Arial"/>
        </w:rPr>
        <w:tab/>
      </w:r>
      <w:r w:rsidRPr="0060099D">
        <w:rPr>
          <w:rFonts w:ascii="Arial" w:hAnsi="Arial" w:cs="Arial"/>
        </w:rPr>
        <w:tab/>
      </w:r>
      <w:r w:rsidRPr="0060099D">
        <w:rPr>
          <w:rFonts w:ascii="Arial" w:hAnsi="Arial" w:cs="Arial"/>
          <w:b/>
        </w:rPr>
        <w:t>En 7 exemplaires</w:t>
      </w:r>
    </w:p>
    <w:p w14:paraId="3C08E2ED" w14:textId="77777777" w:rsidR="00284E9E" w:rsidRPr="0060099D" w:rsidRDefault="00284E9E" w:rsidP="0095677C">
      <w:pPr>
        <w:spacing w:before="60" w:after="60"/>
        <w:jc w:val="both"/>
        <w:rPr>
          <w:rFonts w:ascii="Arial" w:hAnsi="Arial" w:cs="Arial"/>
        </w:rPr>
      </w:pPr>
    </w:p>
    <w:p w14:paraId="21C28F90" w14:textId="77777777" w:rsidR="00520D92" w:rsidRDefault="00520D92" w:rsidP="0095677C">
      <w:pPr>
        <w:tabs>
          <w:tab w:val="left" w:pos="5245"/>
        </w:tabs>
        <w:spacing w:before="60" w:after="60"/>
        <w:jc w:val="both"/>
        <w:rPr>
          <w:rFonts w:ascii="Arial" w:hAnsi="Arial" w:cs="Arial"/>
        </w:rPr>
      </w:pPr>
    </w:p>
    <w:p w14:paraId="7A60F87A" w14:textId="52585505" w:rsidR="00284E9E" w:rsidRPr="0060099D" w:rsidRDefault="00284E9E" w:rsidP="00520D92">
      <w:pPr>
        <w:tabs>
          <w:tab w:val="left" w:pos="4962"/>
        </w:tabs>
        <w:spacing w:before="60" w:after="60"/>
        <w:jc w:val="both"/>
        <w:rPr>
          <w:rFonts w:ascii="Arial" w:hAnsi="Arial" w:cs="Arial"/>
        </w:rPr>
      </w:pPr>
      <w:r w:rsidRPr="0060099D">
        <w:rPr>
          <w:rFonts w:ascii="Arial" w:hAnsi="Arial" w:cs="Arial"/>
        </w:rPr>
        <w:t xml:space="preserve">Pour la société </w:t>
      </w:r>
      <w:r w:rsidRPr="0060099D">
        <w:rPr>
          <w:rFonts w:ascii="Arial" w:hAnsi="Arial" w:cs="Arial"/>
        </w:rPr>
        <w:tab/>
        <w:t>Pour les Organisations Syndicales</w:t>
      </w:r>
    </w:p>
    <w:p w14:paraId="4CBCA535" w14:textId="1799FF3B" w:rsidR="00284E9E" w:rsidRDefault="00284E9E" w:rsidP="0095677C">
      <w:pPr>
        <w:spacing w:before="60" w:after="60"/>
        <w:jc w:val="both"/>
        <w:rPr>
          <w:rFonts w:ascii="Arial" w:hAnsi="Arial" w:cs="Arial"/>
        </w:rPr>
      </w:pPr>
    </w:p>
    <w:p w14:paraId="247CBAED" w14:textId="77777777" w:rsidR="00520D92" w:rsidRPr="0060099D" w:rsidRDefault="00520D92" w:rsidP="0095677C">
      <w:pPr>
        <w:spacing w:before="60" w:after="60"/>
        <w:jc w:val="both"/>
        <w:rPr>
          <w:rFonts w:ascii="Arial" w:hAnsi="Arial" w:cs="Arial"/>
        </w:rPr>
      </w:pPr>
    </w:p>
    <w:p w14:paraId="7C1AB20D" w14:textId="27ADB954" w:rsidR="00284E9E" w:rsidRPr="0060099D" w:rsidRDefault="00284E9E" w:rsidP="0095677C">
      <w:pPr>
        <w:spacing w:before="60" w:after="60"/>
        <w:jc w:val="both"/>
        <w:rPr>
          <w:rFonts w:ascii="Arial" w:hAnsi="Arial" w:cs="Arial"/>
        </w:rPr>
      </w:pPr>
      <w:r w:rsidRPr="0060099D">
        <w:rPr>
          <w:rFonts w:ascii="Arial" w:hAnsi="Arial" w:cs="Arial"/>
        </w:rPr>
        <w:tab/>
      </w:r>
      <w:r w:rsidRPr="0060099D">
        <w:rPr>
          <w:rFonts w:ascii="Arial" w:hAnsi="Arial" w:cs="Arial"/>
        </w:rPr>
        <w:tab/>
      </w:r>
      <w:r w:rsidRPr="0060099D">
        <w:rPr>
          <w:rFonts w:ascii="Arial" w:hAnsi="Arial" w:cs="Arial"/>
        </w:rPr>
        <w:tab/>
      </w:r>
      <w:r w:rsidRPr="0060099D">
        <w:rPr>
          <w:rFonts w:ascii="Arial" w:hAnsi="Arial" w:cs="Arial"/>
        </w:rPr>
        <w:tab/>
      </w:r>
      <w:r w:rsidRPr="0060099D">
        <w:rPr>
          <w:rFonts w:ascii="Arial" w:hAnsi="Arial" w:cs="Arial"/>
        </w:rPr>
        <w:tab/>
      </w:r>
    </w:p>
    <w:p w14:paraId="272D87B9" w14:textId="5116BA14" w:rsidR="00284E9E" w:rsidRPr="0060099D" w:rsidRDefault="00284E9E" w:rsidP="0095677C">
      <w:pPr>
        <w:spacing w:before="60" w:after="60"/>
        <w:jc w:val="both"/>
        <w:rPr>
          <w:rFonts w:ascii="Arial" w:hAnsi="Arial" w:cs="Arial"/>
        </w:rPr>
      </w:pPr>
      <w:r w:rsidRPr="0060099D">
        <w:rPr>
          <w:rFonts w:ascii="Arial" w:hAnsi="Arial" w:cs="Arial"/>
        </w:rPr>
        <w:t>Directeur Général</w:t>
      </w:r>
      <w:r w:rsidRPr="0060099D">
        <w:rPr>
          <w:rFonts w:ascii="Arial" w:hAnsi="Arial" w:cs="Arial"/>
        </w:rPr>
        <w:tab/>
      </w:r>
      <w:r w:rsidRPr="0060099D">
        <w:rPr>
          <w:rFonts w:ascii="Arial" w:hAnsi="Arial" w:cs="Arial"/>
        </w:rPr>
        <w:tab/>
      </w:r>
      <w:r w:rsidRPr="0060099D">
        <w:rPr>
          <w:rFonts w:ascii="Arial" w:hAnsi="Arial" w:cs="Arial"/>
        </w:rPr>
        <w:tab/>
      </w:r>
      <w:r w:rsidRPr="0060099D">
        <w:rPr>
          <w:rFonts w:ascii="Arial" w:hAnsi="Arial" w:cs="Arial"/>
        </w:rPr>
        <w:tab/>
      </w:r>
      <w:r w:rsidRPr="0060099D">
        <w:rPr>
          <w:rFonts w:ascii="Arial" w:hAnsi="Arial" w:cs="Arial"/>
        </w:rPr>
        <w:tab/>
        <w:t>CFE-CGC</w:t>
      </w:r>
    </w:p>
    <w:p w14:paraId="18BC865F" w14:textId="77777777" w:rsidR="00284E9E" w:rsidRPr="0060099D" w:rsidRDefault="00284E9E" w:rsidP="0095677C">
      <w:pPr>
        <w:spacing w:before="60" w:after="60"/>
        <w:jc w:val="both"/>
        <w:rPr>
          <w:rFonts w:ascii="Arial" w:hAnsi="Arial" w:cs="Arial"/>
        </w:rPr>
      </w:pPr>
    </w:p>
    <w:p w14:paraId="6F06B1C2" w14:textId="77777777" w:rsidR="00284E9E" w:rsidRPr="0060099D" w:rsidRDefault="00284E9E" w:rsidP="0095677C">
      <w:pPr>
        <w:spacing w:before="60" w:after="60"/>
        <w:jc w:val="both"/>
        <w:rPr>
          <w:rFonts w:ascii="Arial" w:hAnsi="Arial" w:cs="Arial"/>
        </w:rPr>
      </w:pPr>
    </w:p>
    <w:p w14:paraId="61F87FC0" w14:textId="0CAFAC2A" w:rsidR="00284E9E" w:rsidRPr="0060099D" w:rsidRDefault="00284E9E" w:rsidP="0095677C">
      <w:pPr>
        <w:spacing w:before="60" w:after="60"/>
        <w:ind w:left="4956"/>
        <w:jc w:val="both"/>
        <w:rPr>
          <w:rFonts w:ascii="Arial" w:hAnsi="Arial" w:cs="Arial"/>
        </w:rPr>
      </w:pPr>
      <w:r w:rsidRPr="0060099D">
        <w:rPr>
          <w:rFonts w:ascii="Arial" w:hAnsi="Arial" w:cs="Arial"/>
        </w:rPr>
        <w:t>CGT</w:t>
      </w:r>
    </w:p>
    <w:p w14:paraId="67175BF3" w14:textId="77777777" w:rsidR="00284E9E" w:rsidRPr="0060099D" w:rsidRDefault="00284E9E" w:rsidP="0095677C">
      <w:pPr>
        <w:spacing w:before="60" w:after="60"/>
        <w:jc w:val="both"/>
        <w:rPr>
          <w:rFonts w:ascii="Arial" w:hAnsi="Arial" w:cs="Arial"/>
        </w:rPr>
      </w:pPr>
    </w:p>
    <w:p w14:paraId="062F61E2" w14:textId="77777777" w:rsidR="00284E9E" w:rsidRPr="0060099D" w:rsidRDefault="00284E9E" w:rsidP="0095677C">
      <w:pPr>
        <w:spacing w:before="60" w:after="60"/>
        <w:jc w:val="both"/>
        <w:rPr>
          <w:rFonts w:ascii="Arial" w:hAnsi="Arial" w:cs="Arial"/>
        </w:rPr>
      </w:pPr>
    </w:p>
    <w:p w14:paraId="16EB71E4" w14:textId="77777777" w:rsidR="00284E9E" w:rsidRPr="0060099D" w:rsidRDefault="00284E9E" w:rsidP="0095677C">
      <w:pPr>
        <w:spacing w:before="60" w:after="60"/>
        <w:ind w:left="4956"/>
        <w:jc w:val="both"/>
        <w:rPr>
          <w:rFonts w:ascii="Arial" w:hAnsi="Arial" w:cs="Arial"/>
        </w:rPr>
      </w:pPr>
      <w:r w:rsidRPr="0060099D">
        <w:rPr>
          <w:rFonts w:ascii="Arial" w:hAnsi="Arial" w:cs="Arial"/>
        </w:rPr>
        <w:t>FO</w:t>
      </w:r>
    </w:p>
    <w:sectPr w:rsidR="00284E9E" w:rsidRPr="0060099D" w:rsidSect="007F4EA6">
      <w:footerReference w:type="default" r:id="rId13"/>
      <w:pgSz w:w="11906" w:h="16838"/>
      <w:pgMar w:top="1418" w:right="1417" w:bottom="709" w:left="1418" w:header="708" w:footer="580" w:gutter="0"/>
      <w:pgNumType w:fmt="numberInDash" w:chapSep="period"/>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439D2" w14:textId="77777777" w:rsidR="000C3AC1" w:rsidRDefault="000C3AC1" w:rsidP="008306B9">
      <w:pPr>
        <w:spacing w:after="0" w:line="240" w:lineRule="auto"/>
      </w:pPr>
      <w:r>
        <w:separator/>
      </w:r>
    </w:p>
  </w:endnote>
  <w:endnote w:type="continuationSeparator" w:id="0">
    <w:p w14:paraId="10F487DE" w14:textId="77777777" w:rsidR="000C3AC1" w:rsidRDefault="000C3AC1" w:rsidP="008306B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NewBaskervilleStd-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6343050"/>
      <w:docPartObj>
        <w:docPartGallery w:val="Page Numbers (Bottom of Page)"/>
        <w:docPartUnique/>
      </w:docPartObj>
    </w:sdtPr>
    <w:sdtEndPr>
      <w:rPr>
        <w:sz w:val="20"/>
        <w:szCs w:val="20"/>
      </w:rPr>
    </w:sdtEndPr>
    <w:sdtContent>
      <w:sdt>
        <w:sdtPr>
          <w:id w:val="-1769616900"/>
          <w:docPartObj>
            <w:docPartGallery w:val="Page Numbers (Top of Page)"/>
            <w:docPartUnique/>
          </w:docPartObj>
        </w:sdtPr>
        <w:sdtEndPr>
          <w:rPr>
            <w:sz w:val="20"/>
            <w:szCs w:val="20"/>
          </w:rPr>
        </w:sdtEndPr>
        <w:sdtContent>
          <w:p w14:paraId="7A35CD17" w14:textId="43CC113E" w:rsidR="0056638B" w:rsidRPr="009455A5" w:rsidRDefault="0059120E" w:rsidP="009455A5">
            <w:pPr>
              <w:pStyle w:val="Pieddepage"/>
              <w:jc w:val="right"/>
              <w:rPr>
                <w:sz w:val="20"/>
                <w:szCs w:val="20"/>
              </w:rPr>
            </w:pPr>
            <w:r w:rsidRPr="0059120E">
              <w:rPr>
                <w:b/>
                <w:bCs/>
              </w:rPr>
              <w:fldChar w:fldCharType="begin"/>
            </w:r>
            <w:r w:rsidRPr="0059120E">
              <w:rPr>
                <w:b/>
                <w:bCs/>
                <w:sz w:val="20"/>
                <w:szCs w:val="20"/>
              </w:rPr>
              <w:instrText>PAGE</w:instrText>
            </w:r>
            <w:r w:rsidRPr="0059120E">
              <w:rPr>
                <w:b/>
                <w:bCs/>
              </w:rPr>
              <w:fldChar w:fldCharType="separate"/>
            </w:r>
            <w:r w:rsidRPr="0059120E">
              <w:rPr>
                <w:b/>
                <w:bCs/>
                <w:sz w:val="20"/>
                <w:szCs w:val="20"/>
              </w:rPr>
              <w:t>2</w:t>
            </w:r>
            <w:r w:rsidRPr="0059120E">
              <w:rPr>
                <w:b/>
                <w:bCs/>
              </w:rPr>
              <w:fldChar w:fldCharType="end"/>
            </w:r>
            <w:r w:rsidRPr="0059120E">
              <w:rPr>
                <w:sz w:val="20"/>
                <w:szCs w:val="20"/>
              </w:rPr>
              <w:t xml:space="preserve"> sur </w:t>
            </w:r>
            <w:r w:rsidRPr="0059120E">
              <w:rPr>
                <w:b/>
                <w:bCs/>
              </w:rPr>
              <w:fldChar w:fldCharType="begin"/>
            </w:r>
            <w:r w:rsidRPr="0059120E">
              <w:rPr>
                <w:b/>
                <w:bCs/>
                <w:sz w:val="20"/>
                <w:szCs w:val="20"/>
              </w:rPr>
              <w:instrText>NUMPAGES</w:instrText>
            </w:r>
            <w:r w:rsidRPr="0059120E">
              <w:rPr>
                <w:b/>
                <w:bCs/>
              </w:rPr>
              <w:fldChar w:fldCharType="separate"/>
            </w:r>
            <w:r w:rsidRPr="0059120E">
              <w:rPr>
                <w:b/>
                <w:bCs/>
                <w:sz w:val="20"/>
                <w:szCs w:val="20"/>
              </w:rPr>
              <w:t>2</w:t>
            </w:r>
            <w:r w:rsidRPr="0059120E">
              <w:rPr>
                <w:b/>
                <w:bCs/>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F10FAC" w14:textId="77777777" w:rsidR="000C3AC1" w:rsidRDefault="000C3AC1" w:rsidP="008306B9">
      <w:pPr>
        <w:spacing w:after="0" w:line="240" w:lineRule="auto"/>
      </w:pPr>
      <w:r>
        <w:separator/>
      </w:r>
    </w:p>
  </w:footnote>
  <w:footnote w:type="continuationSeparator" w:id="0">
    <w:p w14:paraId="32FD4E12" w14:textId="77777777" w:rsidR="000C3AC1" w:rsidRDefault="000C3AC1" w:rsidP="008306B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A4DB9"/>
    <w:multiLevelType w:val="hybridMultilevel"/>
    <w:tmpl w:val="110A220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4986435"/>
    <w:multiLevelType w:val="hybridMultilevel"/>
    <w:tmpl w:val="017AF2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CBC28B4"/>
    <w:multiLevelType w:val="multilevel"/>
    <w:tmpl w:val="6F581CA8"/>
    <w:lvl w:ilvl="0">
      <w:start w:val="3"/>
      <w:numFmt w:val="decimal"/>
      <w:lvlText w:val="%1"/>
      <w:lvlJc w:val="left"/>
      <w:pPr>
        <w:ind w:left="480" w:hanging="480"/>
      </w:pPr>
      <w:rPr>
        <w:rFonts w:hint="default"/>
      </w:rPr>
    </w:lvl>
    <w:lvl w:ilvl="1">
      <w:start w:val="4"/>
      <w:numFmt w:val="decimal"/>
      <w:lvlText w:val="%1.%2"/>
      <w:lvlJc w:val="left"/>
      <w:pPr>
        <w:ind w:left="763" w:hanging="48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569" w:hanging="72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495" w:hanging="108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421" w:hanging="1440"/>
      </w:pPr>
      <w:rPr>
        <w:rFonts w:hint="default"/>
      </w:rPr>
    </w:lvl>
    <w:lvl w:ilvl="8">
      <w:start w:val="1"/>
      <w:numFmt w:val="decimal"/>
      <w:lvlText w:val="%1.%2.%3.%4.%5.%6.%7.%8.%9"/>
      <w:lvlJc w:val="left"/>
      <w:pPr>
        <w:ind w:left="4064" w:hanging="1800"/>
      </w:pPr>
      <w:rPr>
        <w:rFonts w:hint="default"/>
      </w:rPr>
    </w:lvl>
  </w:abstractNum>
  <w:abstractNum w:abstractNumId="3" w15:restartNumberingAfterBreak="0">
    <w:nsid w:val="0E7B466B"/>
    <w:multiLevelType w:val="hybridMultilevel"/>
    <w:tmpl w:val="B9045FE4"/>
    <w:lvl w:ilvl="0" w:tplc="C9F8E62C">
      <w:start w:val="2"/>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A528B8"/>
    <w:multiLevelType w:val="hybridMultilevel"/>
    <w:tmpl w:val="B1BAD76C"/>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5" w15:restartNumberingAfterBreak="0">
    <w:nsid w:val="139D168F"/>
    <w:multiLevelType w:val="hybridMultilevel"/>
    <w:tmpl w:val="C12A1AFC"/>
    <w:lvl w:ilvl="0" w:tplc="4558CE8A">
      <w:numFmt w:val="bullet"/>
      <w:lvlText w:val="-"/>
      <w:lvlJc w:val="left"/>
      <w:pPr>
        <w:ind w:left="720" w:hanging="360"/>
      </w:pPr>
      <w:rPr>
        <w:rFonts w:ascii="Calibri" w:hAnsi="Calibri" w:hint="default"/>
        <w:b/>
        <w:i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1A991B68"/>
    <w:multiLevelType w:val="hybridMultilevel"/>
    <w:tmpl w:val="43ACA886"/>
    <w:lvl w:ilvl="0" w:tplc="040C0001">
      <w:start w:val="1"/>
      <w:numFmt w:val="bullet"/>
      <w:lvlText w:val=""/>
      <w:lvlJc w:val="left"/>
      <w:pPr>
        <w:ind w:left="1428" w:hanging="360"/>
      </w:pPr>
      <w:rPr>
        <w:rFonts w:ascii="Symbol" w:hAnsi="Symbol" w:hint="default"/>
      </w:rPr>
    </w:lvl>
    <w:lvl w:ilvl="1" w:tplc="040C0003" w:tentative="1">
      <w:start w:val="1"/>
      <w:numFmt w:val="bullet"/>
      <w:lvlText w:val="o"/>
      <w:lvlJc w:val="left"/>
      <w:pPr>
        <w:ind w:left="2148" w:hanging="360"/>
      </w:pPr>
      <w:rPr>
        <w:rFonts w:ascii="Courier New" w:hAnsi="Courier New" w:cs="Courier New" w:hint="default"/>
      </w:rPr>
    </w:lvl>
    <w:lvl w:ilvl="2" w:tplc="040C0005" w:tentative="1">
      <w:start w:val="1"/>
      <w:numFmt w:val="bullet"/>
      <w:lvlText w:val=""/>
      <w:lvlJc w:val="left"/>
      <w:pPr>
        <w:ind w:left="2868" w:hanging="360"/>
      </w:pPr>
      <w:rPr>
        <w:rFonts w:ascii="Wingdings" w:hAnsi="Wingdings" w:hint="default"/>
      </w:rPr>
    </w:lvl>
    <w:lvl w:ilvl="3" w:tplc="040C0001" w:tentative="1">
      <w:start w:val="1"/>
      <w:numFmt w:val="bullet"/>
      <w:lvlText w:val=""/>
      <w:lvlJc w:val="left"/>
      <w:pPr>
        <w:ind w:left="3588" w:hanging="360"/>
      </w:pPr>
      <w:rPr>
        <w:rFonts w:ascii="Symbol" w:hAnsi="Symbol" w:hint="default"/>
      </w:rPr>
    </w:lvl>
    <w:lvl w:ilvl="4" w:tplc="040C0003" w:tentative="1">
      <w:start w:val="1"/>
      <w:numFmt w:val="bullet"/>
      <w:lvlText w:val="o"/>
      <w:lvlJc w:val="left"/>
      <w:pPr>
        <w:ind w:left="4308" w:hanging="360"/>
      </w:pPr>
      <w:rPr>
        <w:rFonts w:ascii="Courier New" w:hAnsi="Courier New" w:cs="Courier New" w:hint="default"/>
      </w:rPr>
    </w:lvl>
    <w:lvl w:ilvl="5" w:tplc="040C0005" w:tentative="1">
      <w:start w:val="1"/>
      <w:numFmt w:val="bullet"/>
      <w:lvlText w:val=""/>
      <w:lvlJc w:val="left"/>
      <w:pPr>
        <w:ind w:left="5028" w:hanging="360"/>
      </w:pPr>
      <w:rPr>
        <w:rFonts w:ascii="Wingdings" w:hAnsi="Wingdings" w:hint="default"/>
      </w:rPr>
    </w:lvl>
    <w:lvl w:ilvl="6" w:tplc="040C0001" w:tentative="1">
      <w:start w:val="1"/>
      <w:numFmt w:val="bullet"/>
      <w:lvlText w:val=""/>
      <w:lvlJc w:val="left"/>
      <w:pPr>
        <w:ind w:left="5748" w:hanging="360"/>
      </w:pPr>
      <w:rPr>
        <w:rFonts w:ascii="Symbol" w:hAnsi="Symbol" w:hint="default"/>
      </w:rPr>
    </w:lvl>
    <w:lvl w:ilvl="7" w:tplc="040C0003" w:tentative="1">
      <w:start w:val="1"/>
      <w:numFmt w:val="bullet"/>
      <w:lvlText w:val="o"/>
      <w:lvlJc w:val="left"/>
      <w:pPr>
        <w:ind w:left="6468" w:hanging="360"/>
      </w:pPr>
      <w:rPr>
        <w:rFonts w:ascii="Courier New" w:hAnsi="Courier New" w:cs="Courier New" w:hint="default"/>
      </w:rPr>
    </w:lvl>
    <w:lvl w:ilvl="8" w:tplc="040C0005" w:tentative="1">
      <w:start w:val="1"/>
      <w:numFmt w:val="bullet"/>
      <w:lvlText w:val=""/>
      <w:lvlJc w:val="left"/>
      <w:pPr>
        <w:ind w:left="7188" w:hanging="360"/>
      </w:pPr>
      <w:rPr>
        <w:rFonts w:ascii="Wingdings" w:hAnsi="Wingdings" w:hint="default"/>
      </w:rPr>
    </w:lvl>
  </w:abstractNum>
  <w:abstractNum w:abstractNumId="7" w15:restartNumberingAfterBreak="0">
    <w:nsid w:val="1CA7621F"/>
    <w:multiLevelType w:val="hybridMultilevel"/>
    <w:tmpl w:val="899CA6F0"/>
    <w:lvl w:ilvl="0" w:tplc="473C43FC">
      <w:start w:val="5"/>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21A0315E"/>
    <w:multiLevelType w:val="hybridMultilevel"/>
    <w:tmpl w:val="1DD4C094"/>
    <w:lvl w:ilvl="0" w:tplc="473C43FC">
      <w:start w:val="5"/>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273C61FA"/>
    <w:multiLevelType w:val="hybridMultilevel"/>
    <w:tmpl w:val="EACE785A"/>
    <w:lvl w:ilvl="0" w:tplc="D1705ADA">
      <w:numFmt w:val="bullet"/>
      <w:lvlText w:val="-"/>
      <w:lvlJc w:val="left"/>
      <w:pPr>
        <w:ind w:left="720" w:hanging="360"/>
      </w:pPr>
      <w:rPr>
        <w:rFonts w:ascii="Arial" w:eastAsia="Calibri"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0" w15:restartNumberingAfterBreak="0">
    <w:nsid w:val="2F6D3475"/>
    <w:multiLevelType w:val="multilevel"/>
    <w:tmpl w:val="39BC4E70"/>
    <w:lvl w:ilvl="0">
      <w:start w:val="3"/>
      <w:numFmt w:val="decimal"/>
      <w:lvlText w:val="%1"/>
      <w:lvlJc w:val="left"/>
      <w:pPr>
        <w:ind w:left="540" w:hanging="540"/>
      </w:pPr>
      <w:rPr>
        <w:rFonts w:hint="default"/>
      </w:rPr>
    </w:lvl>
    <w:lvl w:ilvl="1">
      <w:start w:val="3"/>
      <w:numFmt w:val="decimal"/>
      <w:lvlText w:val="%1.%2"/>
      <w:lvlJc w:val="left"/>
      <w:pPr>
        <w:ind w:left="823" w:hanging="540"/>
      </w:pPr>
      <w:rPr>
        <w:rFonts w:hint="default"/>
      </w:rPr>
    </w:lvl>
    <w:lvl w:ilvl="2">
      <w:start w:val="1"/>
      <w:numFmt w:val="decimal"/>
      <w:lvlText w:val="%1.%2.%3"/>
      <w:lvlJc w:val="left"/>
      <w:pPr>
        <w:ind w:left="1286" w:hanging="720"/>
      </w:pPr>
      <w:rPr>
        <w:rFonts w:hint="default"/>
      </w:rPr>
    </w:lvl>
    <w:lvl w:ilvl="3">
      <w:start w:val="1"/>
      <w:numFmt w:val="decimal"/>
      <w:lvlText w:val="%1.%2.%3.%4"/>
      <w:lvlJc w:val="left"/>
      <w:pPr>
        <w:ind w:left="1929" w:hanging="1080"/>
      </w:pPr>
      <w:rPr>
        <w:rFonts w:hint="default"/>
      </w:rPr>
    </w:lvl>
    <w:lvl w:ilvl="4">
      <w:start w:val="1"/>
      <w:numFmt w:val="decimal"/>
      <w:lvlText w:val="%1.%2.%3.%4.%5"/>
      <w:lvlJc w:val="left"/>
      <w:pPr>
        <w:ind w:left="2212" w:hanging="1080"/>
      </w:pPr>
      <w:rPr>
        <w:rFonts w:hint="default"/>
      </w:rPr>
    </w:lvl>
    <w:lvl w:ilvl="5">
      <w:start w:val="1"/>
      <w:numFmt w:val="decimal"/>
      <w:lvlText w:val="%1.%2.%3.%4.%5.%6"/>
      <w:lvlJc w:val="left"/>
      <w:pPr>
        <w:ind w:left="2855" w:hanging="1440"/>
      </w:pPr>
      <w:rPr>
        <w:rFonts w:hint="default"/>
      </w:rPr>
    </w:lvl>
    <w:lvl w:ilvl="6">
      <w:start w:val="1"/>
      <w:numFmt w:val="decimal"/>
      <w:lvlText w:val="%1.%2.%3.%4.%5.%6.%7"/>
      <w:lvlJc w:val="left"/>
      <w:pPr>
        <w:ind w:left="3138" w:hanging="1440"/>
      </w:pPr>
      <w:rPr>
        <w:rFonts w:hint="default"/>
      </w:rPr>
    </w:lvl>
    <w:lvl w:ilvl="7">
      <w:start w:val="1"/>
      <w:numFmt w:val="decimal"/>
      <w:lvlText w:val="%1.%2.%3.%4.%5.%6.%7.%8"/>
      <w:lvlJc w:val="left"/>
      <w:pPr>
        <w:ind w:left="3781" w:hanging="1800"/>
      </w:pPr>
      <w:rPr>
        <w:rFonts w:hint="default"/>
      </w:rPr>
    </w:lvl>
    <w:lvl w:ilvl="8">
      <w:start w:val="1"/>
      <w:numFmt w:val="decimal"/>
      <w:lvlText w:val="%1.%2.%3.%4.%5.%6.%7.%8.%9"/>
      <w:lvlJc w:val="left"/>
      <w:pPr>
        <w:ind w:left="4064" w:hanging="1800"/>
      </w:pPr>
      <w:rPr>
        <w:rFonts w:hint="default"/>
      </w:rPr>
    </w:lvl>
  </w:abstractNum>
  <w:abstractNum w:abstractNumId="11" w15:restartNumberingAfterBreak="0">
    <w:nsid w:val="35B06A30"/>
    <w:multiLevelType w:val="multilevel"/>
    <w:tmpl w:val="1B807A2E"/>
    <w:lvl w:ilvl="0">
      <w:start w:val="3"/>
      <w:numFmt w:val="decimal"/>
      <w:lvlText w:val="%1"/>
      <w:lvlJc w:val="left"/>
      <w:pPr>
        <w:ind w:left="540" w:hanging="540"/>
      </w:pPr>
      <w:rPr>
        <w:rFonts w:hint="default"/>
      </w:rPr>
    </w:lvl>
    <w:lvl w:ilvl="1">
      <w:start w:val="2"/>
      <w:numFmt w:val="decimal"/>
      <w:lvlText w:val="%1.%2"/>
      <w:lvlJc w:val="left"/>
      <w:pPr>
        <w:ind w:left="720" w:hanging="540"/>
      </w:pPr>
      <w:rPr>
        <w:rFonts w:hint="default"/>
      </w:rPr>
    </w:lvl>
    <w:lvl w:ilvl="2">
      <w:start w:val="1"/>
      <w:numFmt w:val="decimal"/>
      <w:lvlText w:val="%1.%2.%3"/>
      <w:lvlJc w:val="left"/>
      <w:pPr>
        <w:ind w:left="1080" w:hanging="72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240" w:hanging="1800"/>
      </w:pPr>
      <w:rPr>
        <w:rFonts w:hint="default"/>
      </w:rPr>
    </w:lvl>
  </w:abstractNum>
  <w:abstractNum w:abstractNumId="12" w15:restartNumberingAfterBreak="0">
    <w:nsid w:val="3C2E60F2"/>
    <w:multiLevelType w:val="hybridMultilevel"/>
    <w:tmpl w:val="FBB884C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CE71BE5"/>
    <w:multiLevelType w:val="multilevel"/>
    <w:tmpl w:val="06484812"/>
    <w:lvl w:ilvl="0">
      <w:start w:val="1"/>
      <w:numFmt w:val="upperRoman"/>
      <w:lvlText w:val="%1."/>
      <w:lvlJc w:val="left"/>
      <w:pPr>
        <w:ind w:left="720" w:hanging="720"/>
      </w:pPr>
      <w:rPr>
        <w:rFonts w:hint="default"/>
      </w:rPr>
    </w:lvl>
    <w:lvl w:ilvl="1">
      <w:start w:val="1"/>
      <w:numFmt w:val="decimal"/>
      <w:isLgl/>
      <w:lvlText w:val="%1.%2."/>
      <w:lvlJc w:val="left"/>
      <w:pPr>
        <w:ind w:left="1854" w:hanging="720"/>
      </w:pPr>
      <w:rPr>
        <w:rFonts w:hint="default"/>
      </w:rPr>
    </w:lvl>
    <w:lvl w:ilvl="2">
      <w:start w:val="1"/>
      <w:numFmt w:val="decimal"/>
      <w:isLgl/>
      <w:lvlText w:val="%1.%2.%3."/>
      <w:lvlJc w:val="left"/>
      <w:pPr>
        <w:ind w:left="2988" w:hanging="720"/>
      </w:pPr>
      <w:rPr>
        <w:rFonts w:hint="default"/>
      </w:rPr>
    </w:lvl>
    <w:lvl w:ilvl="3">
      <w:start w:val="1"/>
      <w:numFmt w:val="decimal"/>
      <w:isLgl/>
      <w:lvlText w:val="%1.%2.%3.%4."/>
      <w:lvlJc w:val="left"/>
      <w:pPr>
        <w:ind w:left="4482" w:hanging="1080"/>
      </w:pPr>
      <w:rPr>
        <w:rFonts w:hint="default"/>
      </w:rPr>
    </w:lvl>
    <w:lvl w:ilvl="4">
      <w:start w:val="1"/>
      <w:numFmt w:val="decimal"/>
      <w:isLgl/>
      <w:lvlText w:val="%1.%2.%3.%4.%5."/>
      <w:lvlJc w:val="left"/>
      <w:pPr>
        <w:ind w:left="5616" w:hanging="1080"/>
      </w:pPr>
      <w:rPr>
        <w:rFonts w:hint="default"/>
      </w:rPr>
    </w:lvl>
    <w:lvl w:ilvl="5">
      <w:start w:val="1"/>
      <w:numFmt w:val="decimal"/>
      <w:isLgl/>
      <w:lvlText w:val="%1.%2.%3.%4.%5.%6."/>
      <w:lvlJc w:val="left"/>
      <w:pPr>
        <w:ind w:left="7110" w:hanging="1440"/>
      </w:pPr>
      <w:rPr>
        <w:rFonts w:hint="default"/>
      </w:rPr>
    </w:lvl>
    <w:lvl w:ilvl="6">
      <w:start w:val="1"/>
      <w:numFmt w:val="decimal"/>
      <w:isLgl/>
      <w:lvlText w:val="%1.%2.%3.%4.%5.%6.%7."/>
      <w:lvlJc w:val="left"/>
      <w:pPr>
        <w:ind w:left="8244" w:hanging="1440"/>
      </w:pPr>
      <w:rPr>
        <w:rFonts w:hint="default"/>
      </w:rPr>
    </w:lvl>
    <w:lvl w:ilvl="7">
      <w:start w:val="1"/>
      <w:numFmt w:val="decimal"/>
      <w:isLgl/>
      <w:lvlText w:val="%1.%2.%3.%4.%5.%6.%7.%8."/>
      <w:lvlJc w:val="left"/>
      <w:pPr>
        <w:ind w:left="9738" w:hanging="1800"/>
      </w:pPr>
      <w:rPr>
        <w:rFonts w:hint="default"/>
      </w:rPr>
    </w:lvl>
    <w:lvl w:ilvl="8">
      <w:start w:val="1"/>
      <w:numFmt w:val="decimal"/>
      <w:isLgl/>
      <w:lvlText w:val="%1.%2.%3.%4.%5.%6.%7.%8.%9."/>
      <w:lvlJc w:val="left"/>
      <w:pPr>
        <w:ind w:left="10872" w:hanging="1800"/>
      </w:pPr>
      <w:rPr>
        <w:rFonts w:hint="default"/>
      </w:rPr>
    </w:lvl>
  </w:abstractNum>
  <w:abstractNum w:abstractNumId="14" w15:restartNumberingAfterBreak="0">
    <w:nsid w:val="47DC7B6E"/>
    <w:multiLevelType w:val="hybridMultilevel"/>
    <w:tmpl w:val="0F28C8C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F6C3A5F"/>
    <w:multiLevelType w:val="hybridMultilevel"/>
    <w:tmpl w:val="F1DE82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54F46EC1"/>
    <w:multiLevelType w:val="multilevel"/>
    <w:tmpl w:val="84FAF7FA"/>
    <w:lvl w:ilvl="0">
      <w:start w:val="1"/>
      <w:numFmt w:val="decimal"/>
      <w:lvlText w:val="%1."/>
      <w:lvlJc w:val="left"/>
      <w:pPr>
        <w:ind w:left="720" w:hanging="360"/>
      </w:pPr>
      <w:rPr>
        <w:rFonts w:hint="default"/>
      </w:rPr>
    </w:lvl>
    <w:lvl w:ilvl="1">
      <w:start w:val="3"/>
      <w:numFmt w:val="decimal"/>
      <w:isLgl/>
      <w:lvlText w:val="%1.%2"/>
      <w:lvlJc w:val="left"/>
      <w:pPr>
        <w:ind w:left="1003" w:hanging="540"/>
      </w:pPr>
      <w:rPr>
        <w:rFonts w:hint="default"/>
      </w:rPr>
    </w:lvl>
    <w:lvl w:ilvl="2">
      <w:start w:val="2"/>
      <w:numFmt w:val="decimal"/>
      <w:isLgl/>
      <w:lvlText w:val="%1.%2.%3"/>
      <w:lvlJc w:val="left"/>
      <w:pPr>
        <w:ind w:left="1286" w:hanging="720"/>
      </w:pPr>
      <w:rPr>
        <w:rFonts w:hint="default"/>
      </w:rPr>
    </w:lvl>
    <w:lvl w:ilvl="3">
      <w:start w:val="1"/>
      <w:numFmt w:val="decimal"/>
      <w:isLgl/>
      <w:lvlText w:val="%1.%2.%3.%4"/>
      <w:lvlJc w:val="left"/>
      <w:pPr>
        <w:ind w:left="1749" w:hanging="1080"/>
      </w:pPr>
      <w:rPr>
        <w:rFonts w:hint="default"/>
      </w:rPr>
    </w:lvl>
    <w:lvl w:ilvl="4">
      <w:start w:val="1"/>
      <w:numFmt w:val="decimal"/>
      <w:isLgl/>
      <w:lvlText w:val="%1.%2.%3.%4.%5"/>
      <w:lvlJc w:val="left"/>
      <w:pPr>
        <w:ind w:left="1852" w:hanging="1080"/>
      </w:pPr>
      <w:rPr>
        <w:rFonts w:hint="default"/>
      </w:rPr>
    </w:lvl>
    <w:lvl w:ilvl="5">
      <w:start w:val="1"/>
      <w:numFmt w:val="decimal"/>
      <w:isLgl/>
      <w:lvlText w:val="%1.%2.%3.%4.%5.%6"/>
      <w:lvlJc w:val="left"/>
      <w:pPr>
        <w:ind w:left="2315" w:hanging="1440"/>
      </w:pPr>
      <w:rPr>
        <w:rFonts w:hint="default"/>
      </w:rPr>
    </w:lvl>
    <w:lvl w:ilvl="6">
      <w:start w:val="1"/>
      <w:numFmt w:val="decimal"/>
      <w:isLgl/>
      <w:lvlText w:val="%1.%2.%3.%4.%5.%6.%7"/>
      <w:lvlJc w:val="left"/>
      <w:pPr>
        <w:ind w:left="2418" w:hanging="1440"/>
      </w:pPr>
      <w:rPr>
        <w:rFonts w:hint="default"/>
      </w:rPr>
    </w:lvl>
    <w:lvl w:ilvl="7">
      <w:start w:val="1"/>
      <w:numFmt w:val="decimal"/>
      <w:isLgl/>
      <w:lvlText w:val="%1.%2.%3.%4.%5.%6.%7.%8"/>
      <w:lvlJc w:val="left"/>
      <w:pPr>
        <w:ind w:left="2881" w:hanging="1800"/>
      </w:pPr>
      <w:rPr>
        <w:rFonts w:hint="default"/>
      </w:rPr>
    </w:lvl>
    <w:lvl w:ilvl="8">
      <w:start w:val="1"/>
      <w:numFmt w:val="decimal"/>
      <w:isLgl/>
      <w:lvlText w:val="%1.%2.%3.%4.%5.%6.%7.%8.%9"/>
      <w:lvlJc w:val="left"/>
      <w:pPr>
        <w:ind w:left="2984" w:hanging="1800"/>
      </w:pPr>
      <w:rPr>
        <w:rFonts w:hint="default"/>
      </w:rPr>
    </w:lvl>
  </w:abstractNum>
  <w:abstractNum w:abstractNumId="17" w15:restartNumberingAfterBreak="0">
    <w:nsid w:val="6C8C160B"/>
    <w:multiLevelType w:val="hybridMultilevel"/>
    <w:tmpl w:val="9CF4AB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72637F40"/>
    <w:multiLevelType w:val="hybridMultilevel"/>
    <w:tmpl w:val="126ABB2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76AB5DE5"/>
    <w:multiLevelType w:val="hybridMultilevel"/>
    <w:tmpl w:val="4FE0A2B0"/>
    <w:lvl w:ilvl="0" w:tplc="F94A4654">
      <w:start w:val="3"/>
      <w:numFmt w:val="bullet"/>
      <w:lvlText w:val=""/>
      <w:lvlJc w:val="left"/>
      <w:pPr>
        <w:ind w:left="927" w:hanging="360"/>
      </w:pPr>
      <w:rPr>
        <w:rFonts w:ascii="Wingdings" w:eastAsiaTheme="minorEastAsia" w:hAnsi="Wingdings" w:cs="Aria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20" w15:restartNumberingAfterBreak="0">
    <w:nsid w:val="77554481"/>
    <w:multiLevelType w:val="hybridMultilevel"/>
    <w:tmpl w:val="269A2700"/>
    <w:lvl w:ilvl="0" w:tplc="040C000F">
      <w:start w:val="1"/>
      <w:numFmt w:val="decimal"/>
      <w:lvlText w:val="%1."/>
      <w:lvlJc w:val="left"/>
      <w:pPr>
        <w:ind w:left="1428" w:hanging="360"/>
      </w:pPr>
      <w:rPr>
        <w:rFonts w:hint="default"/>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1" w15:restartNumberingAfterBreak="0">
    <w:nsid w:val="778C12E7"/>
    <w:multiLevelType w:val="hybridMultilevel"/>
    <w:tmpl w:val="6166EE5A"/>
    <w:lvl w:ilvl="0" w:tplc="71B22F4A">
      <w:start w:val="1"/>
      <w:numFmt w:val="bullet"/>
      <w:lvlText w:val=""/>
      <w:lvlJc w:val="left"/>
      <w:pPr>
        <w:ind w:left="720" w:hanging="720"/>
      </w:pPr>
      <w:rPr>
        <w:rFonts w:ascii="Symbol" w:hAnsi="Symbol" w:hint="default"/>
        <w:color w:val="000000" w:themeColor="text1"/>
      </w:rPr>
    </w:lvl>
    <w:lvl w:ilvl="1" w:tplc="040C0019">
      <w:start w:val="1"/>
      <w:numFmt w:val="lowerLetter"/>
      <w:lvlText w:val="%2."/>
      <w:lvlJc w:val="left"/>
      <w:pPr>
        <w:ind w:left="1440" w:hanging="360"/>
      </w:pPr>
    </w:lvl>
    <w:lvl w:ilvl="2" w:tplc="040C000F">
      <w:start w:val="1"/>
      <w:numFmt w:val="decimal"/>
      <w:lvlText w:val="%3."/>
      <w:lvlJc w:val="left"/>
      <w:pPr>
        <w:ind w:left="2160" w:hanging="180"/>
      </w:pPr>
    </w:lvl>
    <w:lvl w:ilvl="3" w:tplc="040C000F">
      <w:start w:val="1"/>
      <w:numFmt w:val="decimal"/>
      <w:lvlText w:val="%4."/>
      <w:lvlJc w:val="left"/>
      <w:pPr>
        <w:ind w:left="2880" w:hanging="360"/>
      </w:pPr>
    </w:lvl>
    <w:lvl w:ilvl="4" w:tplc="2C4E2C30">
      <w:start w:val="1"/>
      <w:numFmt w:val="upperLetter"/>
      <w:lvlText w:val="%5."/>
      <w:lvlJc w:val="left"/>
      <w:pPr>
        <w:ind w:left="3600" w:hanging="360"/>
      </w:pPr>
      <w:rPr>
        <w:rFonts w:hint="default"/>
      </w:r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2" w15:restartNumberingAfterBreak="0">
    <w:nsid w:val="7953257D"/>
    <w:multiLevelType w:val="hybridMultilevel"/>
    <w:tmpl w:val="6BBA2C92"/>
    <w:lvl w:ilvl="0" w:tplc="4558CE8A">
      <w:numFmt w:val="bullet"/>
      <w:lvlText w:val="-"/>
      <w:lvlJc w:val="left"/>
      <w:pPr>
        <w:ind w:left="1428" w:hanging="360"/>
      </w:pPr>
      <w:rPr>
        <w:rFonts w:ascii="Calibri" w:hAnsi="Calibri" w:hint="default"/>
        <w:b/>
        <w:i w:val="0"/>
      </w:rPr>
    </w:lvl>
    <w:lvl w:ilvl="1" w:tplc="FFFFFFFF" w:tentative="1">
      <w:start w:val="1"/>
      <w:numFmt w:val="bullet"/>
      <w:lvlText w:val="o"/>
      <w:lvlJc w:val="left"/>
      <w:pPr>
        <w:ind w:left="2148" w:hanging="360"/>
      </w:pPr>
      <w:rPr>
        <w:rFonts w:ascii="Courier New" w:hAnsi="Courier New" w:cs="Courier New" w:hint="default"/>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3" w15:restartNumberingAfterBreak="0">
    <w:nsid w:val="7BE43DD0"/>
    <w:multiLevelType w:val="hybridMultilevel"/>
    <w:tmpl w:val="6C5EDCC6"/>
    <w:lvl w:ilvl="0" w:tplc="DC9E3178">
      <w:start w:val="1"/>
      <w:numFmt w:val="bullet"/>
      <w:lvlText w:val=""/>
      <w:lvlJc w:val="left"/>
      <w:pPr>
        <w:ind w:left="720" w:hanging="360"/>
      </w:pPr>
      <w:rPr>
        <w:rFonts w:ascii="Symbol" w:hAnsi="Symbol" w:hint="default"/>
        <w:color w:val="0070C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D8C3A6E"/>
    <w:multiLevelType w:val="hybridMultilevel"/>
    <w:tmpl w:val="2DA80692"/>
    <w:lvl w:ilvl="0" w:tplc="FFFFFFFF">
      <w:start w:val="1"/>
      <w:numFmt w:val="bullet"/>
      <w:lvlText w:val=""/>
      <w:lvlJc w:val="left"/>
      <w:pPr>
        <w:ind w:left="1428" w:hanging="360"/>
      </w:pPr>
      <w:rPr>
        <w:rFonts w:ascii="Symbol" w:hAnsi="Symbol" w:hint="default"/>
      </w:rPr>
    </w:lvl>
    <w:lvl w:ilvl="1" w:tplc="4558CE8A">
      <w:numFmt w:val="bullet"/>
      <w:lvlText w:val="-"/>
      <w:lvlJc w:val="left"/>
      <w:pPr>
        <w:ind w:left="1428" w:hanging="360"/>
      </w:pPr>
      <w:rPr>
        <w:rFonts w:ascii="Calibri" w:hAnsi="Calibri" w:hint="default"/>
        <w:b/>
        <w:i w:val="0"/>
      </w:rPr>
    </w:lvl>
    <w:lvl w:ilvl="2" w:tplc="FFFFFFFF" w:tentative="1">
      <w:start w:val="1"/>
      <w:numFmt w:val="bullet"/>
      <w:lvlText w:val=""/>
      <w:lvlJc w:val="left"/>
      <w:pPr>
        <w:ind w:left="2868" w:hanging="360"/>
      </w:pPr>
      <w:rPr>
        <w:rFonts w:ascii="Wingdings" w:hAnsi="Wingdings" w:hint="default"/>
      </w:rPr>
    </w:lvl>
    <w:lvl w:ilvl="3" w:tplc="FFFFFFFF" w:tentative="1">
      <w:start w:val="1"/>
      <w:numFmt w:val="bullet"/>
      <w:lvlText w:val=""/>
      <w:lvlJc w:val="left"/>
      <w:pPr>
        <w:ind w:left="3588" w:hanging="360"/>
      </w:pPr>
      <w:rPr>
        <w:rFonts w:ascii="Symbol" w:hAnsi="Symbol" w:hint="default"/>
      </w:rPr>
    </w:lvl>
    <w:lvl w:ilvl="4" w:tplc="FFFFFFFF" w:tentative="1">
      <w:start w:val="1"/>
      <w:numFmt w:val="bullet"/>
      <w:lvlText w:val="o"/>
      <w:lvlJc w:val="left"/>
      <w:pPr>
        <w:ind w:left="4308" w:hanging="360"/>
      </w:pPr>
      <w:rPr>
        <w:rFonts w:ascii="Courier New" w:hAnsi="Courier New" w:cs="Courier New" w:hint="default"/>
      </w:rPr>
    </w:lvl>
    <w:lvl w:ilvl="5" w:tplc="FFFFFFFF" w:tentative="1">
      <w:start w:val="1"/>
      <w:numFmt w:val="bullet"/>
      <w:lvlText w:val=""/>
      <w:lvlJc w:val="left"/>
      <w:pPr>
        <w:ind w:left="5028" w:hanging="360"/>
      </w:pPr>
      <w:rPr>
        <w:rFonts w:ascii="Wingdings" w:hAnsi="Wingdings" w:hint="default"/>
      </w:rPr>
    </w:lvl>
    <w:lvl w:ilvl="6" w:tplc="FFFFFFFF" w:tentative="1">
      <w:start w:val="1"/>
      <w:numFmt w:val="bullet"/>
      <w:lvlText w:val=""/>
      <w:lvlJc w:val="left"/>
      <w:pPr>
        <w:ind w:left="5748" w:hanging="360"/>
      </w:pPr>
      <w:rPr>
        <w:rFonts w:ascii="Symbol" w:hAnsi="Symbol" w:hint="default"/>
      </w:rPr>
    </w:lvl>
    <w:lvl w:ilvl="7" w:tplc="FFFFFFFF" w:tentative="1">
      <w:start w:val="1"/>
      <w:numFmt w:val="bullet"/>
      <w:lvlText w:val="o"/>
      <w:lvlJc w:val="left"/>
      <w:pPr>
        <w:ind w:left="6468" w:hanging="360"/>
      </w:pPr>
      <w:rPr>
        <w:rFonts w:ascii="Courier New" w:hAnsi="Courier New" w:cs="Courier New" w:hint="default"/>
      </w:rPr>
    </w:lvl>
    <w:lvl w:ilvl="8" w:tplc="FFFFFFFF" w:tentative="1">
      <w:start w:val="1"/>
      <w:numFmt w:val="bullet"/>
      <w:lvlText w:val=""/>
      <w:lvlJc w:val="left"/>
      <w:pPr>
        <w:ind w:left="7188" w:hanging="360"/>
      </w:pPr>
      <w:rPr>
        <w:rFonts w:ascii="Wingdings" w:hAnsi="Wingdings" w:hint="default"/>
      </w:rPr>
    </w:lvl>
  </w:abstractNum>
  <w:abstractNum w:abstractNumId="25" w15:restartNumberingAfterBreak="0">
    <w:nsid w:val="7F6761B1"/>
    <w:multiLevelType w:val="hybridMultilevel"/>
    <w:tmpl w:val="2340BBF4"/>
    <w:lvl w:ilvl="0" w:tplc="4B54640E">
      <w:numFmt w:val="bullet"/>
      <w:lvlText w:val="-"/>
      <w:lvlJc w:val="left"/>
      <w:pPr>
        <w:ind w:left="720" w:hanging="360"/>
      </w:pPr>
      <w:rPr>
        <w:rFonts w:ascii="Calibri" w:eastAsiaTheme="minorHAns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760184013">
    <w:abstractNumId w:val="4"/>
  </w:num>
  <w:num w:numId="2" w16cid:durableId="150753281">
    <w:abstractNumId w:val="6"/>
  </w:num>
  <w:num w:numId="3" w16cid:durableId="62341333">
    <w:abstractNumId w:val="25"/>
  </w:num>
  <w:num w:numId="4" w16cid:durableId="1306546718">
    <w:abstractNumId w:val="15"/>
  </w:num>
  <w:num w:numId="5" w16cid:durableId="142817321">
    <w:abstractNumId w:val="21"/>
  </w:num>
  <w:num w:numId="6" w16cid:durableId="501697588">
    <w:abstractNumId w:val="13"/>
  </w:num>
  <w:num w:numId="7" w16cid:durableId="1904563389">
    <w:abstractNumId w:val="7"/>
  </w:num>
  <w:num w:numId="8" w16cid:durableId="1484615684">
    <w:abstractNumId w:val="8"/>
  </w:num>
  <w:num w:numId="9" w16cid:durableId="1519927167">
    <w:abstractNumId w:val="22"/>
  </w:num>
  <w:num w:numId="10" w16cid:durableId="1209027232">
    <w:abstractNumId w:val="20"/>
  </w:num>
  <w:num w:numId="11" w16cid:durableId="1650554066">
    <w:abstractNumId w:val="19"/>
  </w:num>
  <w:num w:numId="12" w16cid:durableId="1763405993">
    <w:abstractNumId w:val="16"/>
  </w:num>
  <w:num w:numId="13" w16cid:durableId="1266619319">
    <w:abstractNumId w:val="0"/>
  </w:num>
  <w:num w:numId="14" w16cid:durableId="795442153">
    <w:abstractNumId w:val="5"/>
  </w:num>
  <w:num w:numId="15" w16cid:durableId="1350718546">
    <w:abstractNumId w:val="9"/>
  </w:num>
  <w:num w:numId="16" w16cid:durableId="900748740">
    <w:abstractNumId w:val="24"/>
  </w:num>
  <w:num w:numId="17" w16cid:durableId="373584790">
    <w:abstractNumId w:val="3"/>
  </w:num>
  <w:num w:numId="18" w16cid:durableId="1531528951">
    <w:abstractNumId w:val="14"/>
  </w:num>
  <w:num w:numId="19" w16cid:durableId="1800756963">
    <w:abstractNumId w:val="17"/>
  </w:num>
  <w:num w:numId="20" w16cid:durableId="1334915713">
    <w:abstractNumId w:val="11"/>
  </w:num>
  <w:num w:numId="21" w16cid:durableId="1254582282">
    <w:abstractNumId w:val="10"/>
  </w:num>
  <w:num w:numId="22" w16cid:durableId="1415778994">
    <w:abstractNumId w:val="2"/>
  </w:num>
  <w:num w:numId="23" w16cid:durableId="1803693547">
    <w:abstractNumId w:val="12"/>
  </w:num>
  <w:num w:numId="24" w16cid:durableId="191113221">
    <w:abstractNumId w:val="18"/>
  </w:num>
  <w:num w:numId="25" w16cid:durableId="452401636">
    <w:abstractNumId w:val="23"/>
  </w:num>
  <w:num w:numId="26" w16cid:durableId="214437528">
    <w:abstractNumId w:val="1"/>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5751F"/>
    <w:rsid w:val="000009DC"/>
    <w:rsid w:val="000011EF"/>
    <w:rsid w:val="00001FC8"/>
    <w:rsid w:val="00003BEB"/>
    <w:rsid w:val="00004A00"/>
    <w:rsid w:val="00005894"/>
    <w:rsid w:val="00005899"/>
    <w:rsid w:val="00006656"/>
    <w:rsid w:val="00010576"/>
    <w:rsid w:val="00010E1F"/>
    <w:rsid w:val="00010E3A"/>
    <w:rsid w:val="00011F61"/>
    <w:rsid w:val="000127DF"/>
    <w:rsid w:val="00012E99"/>
    <w:rsid w:val="0001302A"/>
    <w:rsid w:val="0001408E"/>
    <w:rsid w:val="00014493"/>
    <w:rsid w:val="000149BE"/>
    <w:rsid w:val="00014E3D"/>
    <w:rsid w:val="00017E9D"/>
    <w:rsid w:val="00022978"/>
    <w:rsid w:val="00025959"/>
    <w:rsid w:val="00025C21"/>
    <w:rsid w:val="0002606B"/>
    <w:rsid w:val="00032FB6"/>
    <w:rsid w:val="000331F5"/>
    <w:rsid w:val="000348B5"/>
    <w:rsid w:val="00036952"/>
    <w:rsid w:val="00036E48"/>
    <w:rsid w:val="00041D85"/>
    <w:rsid w:val="0004369A"/>
    <w:rsid w:val="00045E8E"/>
    <w:rsid w:val="00045FB6"/>
    <w:rsid w:val="00046BC0"/>
    <w:rsid w:val="0005374E"/>
    <w:rsid w:val="000539E7"/>
    <w:rsid w:val="00055D5D"/>
    <w:rsid w:val="00057C6B"/>
    <w:rsid w:val="00061A0F"/>
    <w:rsid w:val="000620F3"/>
    <w:rsid w:val="000631A7"/>
    <w:rsid w:val="00065858"/>
    <w:rsid w:val="00066779"/>
    <w:rsid w:val="00070C3A"/>
    <w:rsid w:val="00074614"/>
    <w:rsid w:val="000763B3"/>
    <w:rsid w:val="000769E4"/>
    <w:rsid w:val="00076C96"/>
    <w:rsid w:val="00081360"/>
    <w:rsid w:val="00081DB3"/>
    <w:rsid w:val="0008393B"/>
    <w:rsid w:val="00084D6F"/>
    <w:rsid w:val="000853C7"/>
    <w:rsid w:val="000862FF"/>
    <w:rsid w:val="00087249"/>
    <w:rsid w:val="00091E25"/>
    <w:rsid w:val="0009255C"/>
    <w:rsid w:val="00092F0D"/>
    <w:rsid w:val="00093BBB"/>
    <w:rsid w:val="000974B4"/>
    <w:rsid w:val="000A059B"/>
    <w:rsid w:val="000A12EB"/>
    <w:rsid w:val="000A164A"/>
    <w:rsid w:val="000A1FA8"/>
    <w:rsid w:val="000A235D"/>
    <w:rsid w:val="000A34D9"/>
    <w:rsid w:val="000A443D"/>
    <w:rsid w:val="000A7CA8"/>
    <w:rsid w:val="000B0D36"/>
    <w:rsid w:val="000B10C9"/>
    <w:rsid w:val="000B15EC"/>
    <w:rsid w:val="000B42DA"/>
    <w:rsid w:val="000B5BFE"/>
    <w:rsid w:val="000B5D40"/>
    <w:rsid w:val="000B6940"/>
    <w:rsid w:val="000C0D2E"/>
    <w:rsid w:val="000C240E"/>
    <w:rsid w:val="000C3AC1"/>
    <w:rsid w:val="000C468F"/>
    <w:rsid w:val="000C5330"/>
    <w:rsid w:val="000C5663"/>
    <w:rsid w:val="000C7441"/>
    <w:rsid w:val="000C7568"/>
    <w:rsid w:val="000D0028"/>
    <w:rsid w:val="000D0E8D"/>
    <w:rsid w:val="000D345C"/>
    <w:rsid w:val="000D41B2"/>
    <w:rsid w:val="000D4978"/>
    <w:rsid w:val="000D59B5"/>
    <w:rsid w:val="000E1263"/>
    <w:rsid w:val="000E1567"/>
    <w:rsid w:val="000E1CEB"/>
    <w:rsid w:val="000E546C"/>
    <w:rsid w:val="000F1B00"/>
    <w:rsid w:val="000F2614"/>
    <w:rsid w:val="000F446A"/>
    <w:rsid w:val="000F4B01"/>
    <w:rsid w:val="000F6855"/>
    <w:rsid w:val="00101131"/>
    <w:rsid w:val="0010145D"/>
    <w:rsid w:val="001037C3"/>
    <w:rsid w:val="00103D64"/>
    <w:rsid w:val="001045AE"/>
    <w:rsid w:val="00105722"/>
    <w:rsid w:val="00106892"/>
    <w:rsid w:val="001075F6"/>
    <w:rsid w:val="00111AA8"/>
    <w:rsid w:val="0011332C"/>
    <w:rsid w:val="00113451"/>
    <w:rsid w:val="001150DE"/>
    <w:rsid w:val="00115FE9"/>
    <w:rsid w:val="00116355"/>
    <w:rsid w:val="00116455"/>
    <w:rsid w:val="001177A0"/>
    <w:rsid w:val="00120314"/>
    <w:rsid w:val="001208CA"/>
    <w:rsid w:val="0012291F"/>
    <w:rsid w:val="00123961"/>
    <w:rsid w:val="00123D20"/>
    <w:rsid w:val="00125814"/>
    <w:rsid w:val="00127338"/>
    <w:rsid w:val="001306FB"/>
    <w:rsid w:val="001329B2"/>
    <w:rsid w:val="00137167"/>
    <w:rsid w:val="00137CE7"/>
    <w:rsid w:val="00140774"/>
    <w:rsid w:val="00141367"/>
    <w:rsid w:val="00142F29"/>
    <w:rsid w:val="00143538"/>
    <w:rsid w:val="00143CB5"/>
    <w:rsid w:val="0014410E"/>
    <w:rsid w:val="00144C9E"/>
    <w:rsid w:val="00144E91"/>
    <w:rsid w:val="00145A8B"/>
    <w:rsid w:val="00146FAE"/>
    <w:rsid w:val="001472F4"/>
    <w:rsid w:val="00150B29"/>
    <w:rsid w:val="00151BEF"/>
    <w:rsid w:val="001525F8"/>
    <w:rsid w:val="00154651"/>
    <w:rsid w:val="00154ACF"/>
    <w:rsid w:val="00155FDC"/>
    <w:rsid w:val="00156343"/>
    <w:rsid w:val="00161938"/>
    <w:rsid w:val="00162687"/>
    <w:rsid w:val="001626CB"/>
    <w:rsid w:val="001645C7"/>
    <w:rsid w:val="00164B61"/>
    <w:rsid w:val="00165D60"/>
    <w:rsid w:val="00167FE2"/>
    <w:rsid w:val="001729FF"/>
    <w:rsid w:val="0017347E"/>
    <w:rsid w:val="00175302"/>
    <w:rsid w:val="00181595"/>
    <w:rsid w:val="00182ED4"/>
    <w:rsid w:val="00184685"/>
    <w:rsid w:val="001850AE"/>
    <w:rsid w:val="00195941"/>
    <w:rsid w:val="00195ACC"/>
    <w:rsid w:val="00195CB6"/>
    <w:rsid w:val="00196287"/>
    <w:rsid w:val="001A0EFC"/>
    <w:rsid w:val="001A35D7"/>
    <w:rsid w:val="001A3CFF"/>
    <w:rsid w:val="001A4555"/>
    <w:rsid w:val="001A5313"/>
    <w:rsid w:val="001B0095"/>
    <w:rsid w:val="001B0CB2"/>
    <w:rsid w:val="001B1BDB"/>
    <w:rsid w:val="001B20C8"/>
    <w:rsid w:val="001B76A1"/>
    <w:rsid w:val="001C1EDC"/>
    <w:rsid w:val="001C379E"/>
    <w:rsid w:val="001C388F"/>
    <w:rsid w:val="001C3BA8"/>
    <w:rsid w:val="001C4E4C"/>
    <w:rsid w:val="001C5C7A"/>
    <w:rsid w:val="001D13EE"/>
    <w:rsid w:val="001D1655"/>
    <w:rsid w:val="001D1B76"/>
    <w:rsid w:val="001D1F57"/>
    <w:rsid w:val="001D44C1"/>
    <w:rsid w:val="001D54FB"/>
    <w:rsid w:val="001D5B4A"/>
    <w:rsid w:val="001D5CA4"/>
    <w:rsid w:val="001E211B"/>
    <w:rsid w:val="001E5D43"/>
    <w:rsid w:val="001E5EDB"/>
    <w:rsid w:val="001E78DF"/>
    <w:rsid w:val="001F4565"/>
    <w:rsid w:val="001F476F"/>
    <w:rsid w:val="001F672E"/>
    <w:rsid w:val="00202B15"/>
    <w:rsid w:val="002037D7"/>
    <w:rsid w:val="00203AD6"/>
    <w:rsid w:val="002043A9"/>
    <w:rsid w:val="0020458C"/>
    <w:rsid w:val="00204E9A"/>
    <w:rsid w:val="00204ED8"/>
    <w:rsid w:val="002051C9"/>
    <w:rsid w:val="00205C37"/>
    <w:rsid w:val="00207D0D"/>
    <w:rsid w:val="0021315E"/>
    <w:rsid w:val="002137CA"/>
    <w:rsid w:val="00213EEA"/>
    <w:rsid w:val="00214091"/>
    <w:rsid w:val="00214251"/>
    <w:rsid w:val="0021556C"/>
    <w:rsid w:val="00215E11"/>
    <w:rsid w:val="00217110"/>
    <w:rsid w:val="00217BC4"/>
    <w:rsid w:val="00221801"/>
    <w:rsid w:val="0022253C"/>
    <w:rsid w:val="00223E65"/>
    <w:rsid w:val="0022484D"/>
    <w:rsid w:val="002271F2"/>
    <w:rsid w:val="002278A5"/>
    <w:rsid w:val="002301DE"/>
    <w:rsid w:val="002307B0"/>
    <w:rsid w:val="002337F8"/>
    <w:rsid w:val="002340F4"/>
    <w:rsid w:val="002366D1"/>
    <w:rsid w:val="00237258"/>
    <w:rsid w:val="00237CF9"/>
    <w:rsid w:val="002410EB"/>
    <w:rsid w:val="002412C4"/>
    <w:rsid w:val="002414D7"/>
    <w:rsid w:val="002435B1"/>
    <w:rsid w:val="00246638"/>
    <w:rsid w:val="002477D0"/>
    <w:rsid w:val="00250758"/>
    <w:rsid w:val="002515F9"/>
    <w:rsid w:val="00251DFC"/>
    <w:rsid w:val="00251E38"/>
    <w:rsid w:val="002530DB"/>
    <w:rsid w:val="002550AC"/>
    <w:rsid w:val="00255538"/>
    <w:rsid w:val="00255F8C"/>
    <w:rsid w:val="00256595"/>
    <w:rsid w:val="00257151"/>
    <w:rsid w:val="00263A8D"/>
    <w:rsid w:val="00265002"/>
    <w:rsid w:val="00265462"/>
    <w:rsid w:val="002711C7"/>
    <w:rsid w:val="00272396"/>
    <w:rsid w:val="002723FB"/>
    <w:rsid w:val="00277D38"/>
    <w:rsid w:val="00281B9B"/>
    <w:rsid w:val="00281CED"/>
    <w:rsid w:val="00284E9E"/>
    <w:rsid w:val="00287735"/>
    <w:rsid w:val="002901BA"/>
    <w:rsid w:val="00290532"/>
    <w:rsid w:val="0029269E"/>
    <w:rsid w:val="0029298A"/>
    <w:rsid w:val="00293496"/>
    <w:rsid w:val="00293540"/>
    <w:rsid w:val="00293DE8"/>
    <w:rsid w:val="00293E99"/>
    <w:rsid w:val="0029421B"/>
    <w:rsid w:val="002948D6"/>
    <w:rsid w:val="002959E1"/>
    <w:rsid w:val="00296E59"/>
    <w:rsid w:val="002A6473"/>
    <w:rsid w:val="002B012F"/>
    <w:rsid w:val="002B0FF0"/>
    <w:rsid w:val="002B32AD"/>
    <w:rsid w:val="002B4BD0"/>
    <w:rsid w:val="002B6FB2"/>
    <w:rsid w:val="002C21B3"/>
    <w:rsid w:val="002C290A"/>
    <w:rsid w:val="002C32F9"/>
    <w:rsid w:val="002C3B10"/>
    <w:rsid w:val="002C4806"/>
    <w:rsid w:val="002C52B5"/>
    <w:rsid w:val="002C5E2B"/>
    <w:rsid w:val="002D05F6"/>
    <w:rsid w:val="002D0DD0"/>
    <w:rsid w:val="002D44C0"/>
    <w:rsid w:val="002D490B"/>
    <w:rsid w:val="002D73E1"/>
    <w:rsid w:val="002E2695"/>
    <w:rsid w:val="002E4D2E"/>
    <w:rsid w:val="002E576C"/>
    <w:rsid w:val="002E6652"/>
    <w:rsid w:val="002E7A20"/>
    <w:rsid w:val="002F2FE3"/>
    <w:rsid w:val="002F34AD"/>
    <w:rsid w:val="003037DF"/>
    <w:rsid w:val="00304E5E"/>
    <w:rsid w:val="00304E7D"/>
    <w:rsid w:val="003052E0"/>
    <w:rsid w:val="00305B9C"/>
    <w:rsid w:val="00310708"/>
    <w:rsid w:val="00314DFE"/>
    <w:rsid w:val="00316656"/>
    <w:rsid w:val="003169B6"/>
    <w:rsid w:val="00317ADB"/>
    <w:rsid w:val="00320C03"/>
    <w:rsid w:val="0032276A"/>
    <w:rsid w:val="00322A31"/>
    <w:rsid w:val="00323D85"/>
    <w:rsid w:val="00324A03"/>
    <w:rsid w:val="00325D95"/>
    <w:rsid w:val="00326286"/>
    <w:rsid w:val="003277E7"/>
    <w:rsid w:val="003278A9"/>
    <w:rsid w:val="00327B5A"/>
    <w:rsid w:val="00330B50"/>
    <w:rsid w:val="00332531"/>
    <w:rsid w:val="00336111"/>
    <w:rsid w:val="00340244"/>
    <w:rsid w:val="00340424"/>
    <w:rsid w:val="0034522B"/>
    <w:rsid w:val="00346582"/>
    <w:rsid w:val="003472ED"/>
    <w:rsid w:val="003509F9"/>
    <w:rsid w:val="00354462"/>
    <w:rsid w:val="003622E0"/>
    <w:rsid w:val="003636DA"/>
    <w:rsid w:val="00365367"/>
    <w:rsid w:val="003660CB"/>
    <w:rsid w:val="003661B4"/>
    <w:rsid w:val="003772D0"/>
    <w:rsid w:val="003774F6"/>
    <w:rsid w:val="00377B6C"/>
    <w:rsid w:val="003809EB"/>
    <w:rsid w:val="00381A5D"/>
    <w:rsid w:val="0038461D"/>
    <w:rsid w:val="003846BA"/>
    <w:rsid w:val="003848F5"/>
    <w:rsid w:val="00387008"/>
    <w:rsid w:val="00387469"/>
    <w:rsid w:val="00390335"/>
    <w:rsid w:val="00390758"/>
    <w:rsid w:val="00391BEA"/>
    <w:rsid w:val="003926B8"/>
    <w:rsid w:val="00393322"/>
    <w:rsid w:val="00393E51"/>
    <w:rsid w:val="0039406C"/>
    <w:rsid w:val="003A043C"/>
    <w:rsid w:val="003A0881"/>
    <w:rsid w:val="003A0977"/>
    <w:rsid w:val="003A1C90"/>
    <w:rsid w:val="003A3202"/>
    <w:rsid w:val="003A35B7"/>
    <w:rsid w:val="003A378E"/>
    <w:rsid w:val="003A3FC3"/>
    <w:rsid w:val="003A5DAC"/>
    <w:rsid w:val="003A7592"/>
    <w:rsid w:val="003A76C0"/>
    <w:rsid w:val="003A77C4"/>
    <w:rsid w:val="003A7EDB"/>
    <w:rsid w:val="003B59C4"/>
    <w:rsid w:val="003B77E7"/>
    <w:rsid w:val="003B7E66"/>
    <w:rsid w:val="003C16E7"/>
    <w:rsid w:val="003C1A0D"/>
    <w:rsid w:val="003C2865"/>
    <w:rsid w:val="003C65E1"/>
    <w:rsid w:val="003C700A"/>
    <w:rsid w:val="003C739A"/>
    <w:rsid w:val="003D113D"/>
    <w:rsid w:val="003D3307"/>
    <w:rsid w:val="003D33A9"/>
    <w:rsid w:val="003D42DB"/>
    <w:rsid w:val="003D4CA4"/>
    <w:rsid w:val="003E18EC"/>
    <w:rsid w:val="003E56B4"/>
    <w:rsid w:val="003E6885"/>
    <w:rsid w:val="003F01C2"/>
    <w:rsid w:val="003F2EA6"/>
    <w:rsid w:val="003F4789"/>
    <w:rsid w:val="00401DE3"/>
    <w:rsid w:val="00401DEF"/>
    <w:rsid w:val="00401F66"/>
    <w:rsid w:val="00402382"/>
    <w:rsid w:val="00402BBA"/>
    <w:rsid w:val="004034E3"/>
    <w:rsid w:val="004057B6"/>
    <w:rsid w:val="00406A9A"/>
    <w:rsid w:val="00411382"/>
    <w:rsid w:val="004150FD"/>
    <w:rsid w:val="00417549"/>
    <w:rsid w:val="004213B2"/>
    <w:rsid w:val="00422C70"/>
    <w:rsid w:val="00424C57"/>
    <w:rsid w:val="00424D18"/>
    <w:rsid w:val="00427EB0"/>
    <w:rsid w:val="004323DB"/>
    <w:rsid w:val="00432861"/>
    <w:rsid w:val="00433622"/>
    <w:rsid w:val="0043368B"/>
    <w:rsid w:val="00434773"/>
    <w:rsid w:val="004347A8"/>
    <w:rsid w:val="00434B45"/>
    <w:rsid w:val="00435D4A"/>
    <w:rsid w:val="00436D00"/>
    <w:rsid w:val="00436E77"/>
    <w:rsid w:val="004404D0"/>
    <w:rsid w:val="00441A08"/>
    <w:rsid w:val="00445153"/>
    <w:rsid w:val="00450693"/>
    <w:rsid w:val="004507BE"/>
    <w:rsid w:val="00452CEE"/>
    <w:rsid w:val="00455618"/>
    <w:rsid w:val="004561AD"/>
    <w:rsid w:val="004570A9"/>
    <w:rsid w:val="0045738E"/>
    <w:rsid w:val="004576D8"/>
    <w:rsid w:val="00462351"/>
    <w:rsid w:val="0046350A"/>
    <w:rsid w:val="0046455B"/>
    <w:rsid w:val="0046627F"/>
    <w:rsid w:val="004727C4"/>
    <w:rsid w:val="00472BDB"/>
    <w:rsid w:val="00475167"/>
    <w:rsid w:val="00477F3B"/>
    <w:rsid w:val="00480A32"/>
    <w:rsid w:val="00482F35"/>
    <w:rsid w:val="004833CF"/>
    <w:rsid w:val="00485C1C"/>
    <w:rsid w:val="00485C39"/>
    <w:rsid w:val="00485F99"/>
    <w:rsid w:val="00486681"/>
    <w:rsid w:val="004866B6"/>
    <w:rsid w:val="0048752B"/>
    <w:rsid w:val="004902D6"/>
    <w:rsid w:val="00491D74"/>
    <w:rsid w:val="00492090"/>
    <w:rsid w:val="0049489F"/>
    <w:rsid w:val="00496641"/>
    <w:rsid w:val="00496B01"/>
    <w:rsid w:val="00496F4D"/>
    <w:rsid w:val="004A0A61"/>
    <w:rsid w:val="004A1E0F"/>
    <w:rsid w:val="004A2920"/>
    <w:rsid w:val="004A47A9"/>
    <w:rsid w:val="004A4C5E"/>
    <w:rsid w:val="004A5AA3"/>
    <w:rsid w:val="004A70F1"/>
    <w:rsid w:val="004B1156"/>
    <w:rsid w:val="004B2DED"/>
    <w:rsid w:val="004B6308"/>
    <w:rsid w:val="004B6F6C"/>
    <w:rsid w:val="004C1351"/>
    <w:rsid w:val="004C1588"/>
    <w:rsid w:val="004C2328"/>
    <w:rsid w:val="004C3730"/>
    <w:rsid w:val="004C5635"/>
    <w:rsid w:val="004C62CF"/>
    <w:rsid w:val="004D04A7"/>
    <w:rsid w:val="004D0D1F"/>
    <w:rsid w:val="004D179C"/>
    <w:rsid w:val="004D2035"/>
    <w:rsid w:val="004D5150"/>
    <w:rsid w:val="004D5837"/>
    <w:rsid w:val="004D7F27"/>
    <w:rsid w:val="004E1FC8"/>
    <w:rsid w:val="004E21DB"/>
    <w:rsid w:val="004E248D"/>
    <w:rsid w:val="004E2CA2"/>
    <w:rsid w:val="004E2D21"/>
    <w:rsid w:val="004E47AB"/>
    <w:rsid w:val="004E4E1A"/>
    <w:rsid w:val="004E6A20"/>
    <w:rsid w:val="004F0027"/>
    <w:rsid w:val="004F0FAB"/>
    <w:rsid w:val="004F415F"/>
    <w:rsid w:val="00500164"/>
    <w:rsid w:val="00500F85"/>
    <w:rsid w:val="0050216C"/>
    <w:rsid w:val="00503041"/>
    <w:rsid w:val="00504935"/>
    <w:rsid w:val="00504982"/>
    <w:rsid w:val="00504C7D"/>
    <w:rsid w:val="005052FC"/>
    <w:rsid w:val="005118A4"/>
    <w:rsid w:val="00511E3E"/>
    <w:rsid w:val="005120CD"/>
    <w:rsid w:val="00512F4D"/>
    <w:rsid w:val="00513186"/>
    <w:rsid w:val="00514322"/>
    <w:rsid w:val="00514903"/>
    <w:rsid w:val="005149A1"/>
    <w:rsid w:val="0051504D"/>
    <w:rsid w:val="0051526D"/>
    <w:rsid w:val="00516BD2"/>
    <w:rsid w:val="005171DA"/>
    <w:rsid w:val="00517818"/>
    <w:rsid w:val="00520158"/>
    <w:rsid w:val="005202CB"/>
    <w:rsid w:val="00520D92"/>
    <w:rsid w:val="00520F97"/>
    <w:rsid w:val="0052243A"/>
    <w:rsid w:val="00526128"/>
    <w:rsid w:val="00526CE9"/>
    <w:rsid w:val="005271A5"/>
    <w:rsid w:val="005336DB"/>
    <w:rsid w:val="00534888"/>
    <w:rsid w:val="00535553"/>
    <w:rsid w:val="00537E42"/>
    <w:rsid w:val="00540F62"/>
    <w:rsid w:val="00542F46"/>
    <w:rsid w:val="00546378"/>
    <w:rsid w:val="0054640A"/>
    <w:rsid w:val="00546DEB"/>
    <w:rsid w:val="00546EA5"/>
    <w:rsid w:val="00552F3C"/>
    <w:rsid w:val="00553B2E"/>
    <w:rsid w:val="00554F00"/>
    <w:rsid w:val="00557762"/>
    <w:rsid w:val="00562530"/>
    <w:rsid w:val="00562BA4"/>
    <w:rsid w:val="00563D60"/>
    <w:rsid w:val="0056539F"/>
    <w:rsid w:val="00565421"/>
    <w:rsid w:val="00565FB5"/>
    <w:rsid w:val="0056638B"/>
    <w:rsid w:val="00570966"/>
    <w:rsid w:val="00570B25"/>
    <w:rsid w:val="00571897"/>
    <w:rsid w:val="00575853"/>
    <w:rsid w:val="005769C2"/>
    <w:rsid w:val="00576A61"/>
    <w:rsid w:val="00577242"/>
    <w:rsid w:val="005816C1"/>
    <w:rsid w:val="005836FF"/>
    <w:rsid w:val="0058459A"/>
    <w:rsid w:val="0058538E"/>
    <w:rsid w:val="00590E89"/>
    <w:rsid w:val="0059120E"/>
    <w:rsid w:val="00591262"/>
    <w:rsid w:val="005947F0"/>
    <w:rsid w:val="0059594F"/>
    <w:rsid w:val="00597466"/>
    <w:rsid w:val="005A4A4D"/>
    <w:rsid w:val="005A644E"/>
    <w:rsid w:val="005B1F77"/>
    <w:rsid w:val="005B223F"/>
    <w:rsid w:val="005B440D"/>
    <w:rsid w:val="005B4740"/>
    <w:rsid w:val="005B5229"/>
    <w:rsid w:val="005B5BCC"/>
    <w:rsid w:val="005B6620"/>
    <w:rsid w:val="005B695D"/>
    <w:rsid w:val="005B696E"/>
    <w:rsid w:val="005B709D"/>
    <w:rsid w:val="005C137D"/>
    <w:rsid w:val="005C3AC0"/>
    <w:rsid w:val="005C3E58"/>
    <w:rsid w:val="005C40CC"/>
    <w:rsid w:val="005C430C"/>
    <w:rsid w:val="005C53A7"/>
    <w:rsid w:val="005C7E6A"/>
    <w:rsid w:val="005D00D6"/>
    <w:rsid w:val="005D0751"/>
    <w:rsid w:val="005D0FC4"/>
    <w:rsid w:val="005D19F9"/>
    <w:rsid w:val="005D3F41"/>
    <w:rsid w:val="005D447E"/>
    <w:rsid w:val="005D531D"/>
    <w:rsid w:val="005E1124"/>
    <w:rsid w:val="005E182C"/>
    <w:rsid w:val="005E26BD"/>
    <w:rsid w:val="005E5858"/>
    <w:rsid w:val="005E58AA"/>
    <w:rsid w:val="005E5C17"/>
    <w:rsid w:val="005E6D5D"/>
    <w:rsid w:val="005F08E7"/>
    <w:rsid w:val="005F226E"/>
    <w:rsid w:val="005F3598"/>
    <w:rsid w:val="005F48A2"/>
    <w:rsid w:val="005F7D3D"/>
    <w:rsid w:val="005F7FBD"/>
    <w:rsid w:val="006003E5"/>
    <w:rsid w:val="0060099D"/>
    <w:rsid w:val="00600C6C"/>
    <w:rsid w:val="006014B9"/>
    <w:rsid w:val="0060174B"/>
    <w:rsid w:val="00603E21"/>
    <w:rsid w:val="00604187"/>
    <w:rsid w:val="006041A2"/>
    <w:rsid w:val="0060450D"/>
    <w:rsid w:val="00604B4F"/>
    <w:rsid w:val="00607C77"/>
    <w:rsid w:val="00607F17"/>
    <w:rsid w:val="00610D74"/>
    <w:rsid w:val="006117B0"/>
    <w:rsid w:val="00611CF8"/>
    <w:rsid w:val="00612138"/>
    <w:rsid w:val="0061334E"/>
    <w:rsid w:val="006136B3"/>
    <w:rsid w:val="00613AD5"/>
    <w:rsid w:val="00613B7A"/>
    <w:rsid w:val="006154A3"/>
    <w:rsid w:val="006155AD"/>
    <w:rsid w:val="00615645"/>
    <w:rsid w:val="00616F46"/>
    <w:rsid w:val="00617D27"/>
    <w:rsid w:val="00617FB5"/>
    <w:rsid w:val="00621558"/>
    <w:rsid w:val="00624A74"/>
    <w:rsid w:val="006257BB"/>
    <w:rsid w:val="0062736A"/>
    <w:rsid w:val="0062791A"/>
    <w:rsid w:val="00633980"/>
    <w:rsid w:val="006447A1"/>
    <w:rsid w:val="006458FD"/>
    <w:rsid w:val="00646FA0"/>
    <w:rsid w:val="0065080F"/>
    <w:rsid w:val="00651538"/>
    <w:rsid w:val="00652529"/>
    <w:rsid w:val="006548AC"/>
    <w:rsid w:val="00656D80"/>
    <w:rsid w:val="00657204"/>
    <w:rsid w:val="006576E3"/>
    <w:rsid w:val="00660FF7"/>
    <w:rsid w:val="00663D95"/>
    <w:rsid w:val="00665D16"/>
    <w:rsid w:val="00666456"/>
    <w:rsid w:val="00671DA2"/>
    <w:rsid w:val="00672672"/>
    <w:rsid w:val="0067317C"/>
    <w:rsid w:val="006745A9"/>
    <w:rsid w:val="006755D4"/>
    <w:rsid w:val="00675F77"/>
    <w:rsid w:val="0067709E"/>
    <w:rsid w:val="006771BC"/>
    <w:rsid w:val="0068006E"/>
    <w:rsid w:val="006807B9"/>
    <w:rsid w:val="00681CCD"/>
    <w:rsid w:val="00683A38"/>
    <w:rsid w:val="0068408E"/>
    <w:rsid w:val="00684F20"/>
    <w:rsid w:val="006852A5"/>
    <w:rsid w:val="006856ED"/>
    <w:rsid w:val="00685D84"/>
    <w:rsid w:val="006861DA"/>
    <w:rsid w:val="00686FB9"/>
    <w:rsid w:val="0069006A"/>
    <w:rsid w:val="00690C7D"/>
    <w:rsid w:val="00692CC7"/>
    <w:rsid w:val="00694D74"/>
    <w:rsid w:val="00697359"/>
    <w:rsid w:val="006A03EC"/>
    <w:rsid w:val="006A1825"/>
    <w:rsid w:val="006A2CBF"/>
    <w:rsid w:val="006A2FA6"/>
    <w:rsid w:val="006A3E6A"/>
    <w:rsid w:val="006A4930"/>
    <w:rsid w:val="006A5DBC"/>
    <w:rsid w:val="006A62A7"/>
    <w:rsid w:val="006B0E2A"/>
    <w:rsid w:val="006B1D93"/>
    <w:rsid w:val="006B2A8C"/>
    <w:rsid w:val="006B4376"/>
    <w:rsid w:val="006B5164"/>
    <w:rsid w:val="006B5236"/>
    <w:rsid w:val="006B58DC"/>
    <w:rsid w:val="006B6485"/>
    <w:rsid w:val="006B6D6D"/>
    <w:rsid w:val="006B7511"/>
    <w:rsid w:val="006C1D3A"/>
    <w:rsid w:val="006C201B"/>
    <w:rsid w:val="006C31C9"/>
    <w:rsid w:val="006C5055"/>
    <w:rsid w:val="006C6C68"/>
    <w:rsid w:val="006C71D0"/>
    <w:rsid w:val="006C77B4"/>
    <w:rsid w:val="006D01D7"/>
    <w:rsid w:val="006D05FA"/>
    <w:rsid w:val="006D0826"/>
    <w:rsid w:val="006D188B"/>
    <w:rsid w:val="006D2B17"/>
    <w:rsid w:val="006D3E50"/>
    <w:rsid w:val="006D45A3"/>
    <w:rsid w:val="006D4E6F"/>
    <w:rsid w:val="006D6C03"/>
    <w:rsid w:val="006E3B2B"/>
    <w:rsid w:val="006E4D65"/>
    <w:rsid w:val="006E5E9A"/>
    <w:rsid w:val="006E651A"/>
    <w:rsid w:val="006E6DD9"/>
    <w:rsid w:val="006E7789"/>
    <w:rsid w:val="006F1111"/>
    <w:rsid w:val="006F4AAD"/>
    <w:rsid w:val="006F4DD7"/>
    <w:rsid w:val="006F5604"/>
    <w:rsid w:val="006F5A87"/>
    <w:rsid w:val="007005B7"/>
    <w:rsid w:val="00702339"/>
    <w:rsid w:val="00702543"/>
    <w:rsid w:val="00703592"/>
    <w:rsid w:val="00703618"/>
    <w:rsid w:val="0070391D"/>
    <w:rsid w:val="00705C48"/>
    <w:rsid w:val="00705F7B"/>
    <w:rsid w:val="00706883"/>
    <w:rsid w:val="00706C9A"/>
    <w:rsid w:val="007074CB"/>
    <w:rsid w:val="007114B9"/>
    <w:rsid w:val="00711E39"/>
    <w:rsid w:val="00713ECE"/>
    <w:rsid w:val="00714B82"/>
    <w:rsid w:val="00715AF3"/>
    <w:rsid w:val="007165C4"/>
    <w:rsid w:val="00717166"/>
    <w:rsid w:val="00720D0C"/>
    <w:rsid w:val="00722AAC"/>
    <w:rsid w:val="00725429"/>
    <w:rsid w:val="00725E70"/>
    <w:rsid w:val="007264F1"/>
    <w:rsid w:val="00731D6C"/>
    <w:rsid w:val="00735B4E"/>
    <w:rsid w:val="00735D25"/>
    <w:rsid w:val="00736CE1"/>
    <w:rsid w:val="0073742F"/>
    <w:rsid w:val="0074079B"/>
    <w:rsid w:val="00740859"/>
    <w:rsid w:val="00743B7D"/>
    <w:rsid w:val="00744A09"/>
    <w:rsid w:val="00744F41"/>
    <w:rsid w:val="007455B2"/>
    <w:rsid w:val="007459BB"/>
    <w:rsid w:val="00745F3A"/>
    <w:rsid w:val="00751EAE"/>
    <w:rsid w:val="00752445"/>
    <w:rsid w:val="007530D0"/>
    <w:rsid w:val="0075596E"/>
    <w:rsid w:val="007569AE"/>
    <w:rsid w:val="0075735F"/>
    <w:rsid w:val="00757460"/>
    <w:rsid w:val="00757729"/>
    <w:rsid w:val="00757E61"/>
    <w:rsid w:val="007602CB"/>
    <w:rsid w:val="00761860"/>
    <w:rsid w:val="00765FAF"/>
    <w:rsid w:val="00766841"/>
    <w:rsid w:val="00766C15"/>
    <w:rsid w:val="00766D46"/>
    <w:rsid w:val="00767B4B"/>
    <w:rsid w:val="00767CFC"/>
    <w:rsid w:val="00767EB3"/>
    <w:rsid w:val="00770324"/>
    <w:rsid w:val="007705E4"/>
    <w:rsid w:val="00771E90"/>
    <w:rsid w:val="00773177"/>
    <w:rsid w:val="00774B14"/>
    <w:rsid w:val="00775003"/>
    <w:rsid w:val="0077518F"/>
    <w:rsid w:val="007763FE"/>
    <w:rsid w:val="00776504"/>
    <w:rsid w:val="00777F78"/>
    <w:rsid w:val="0078048F"/>
    <w:rsid w:val="007805E3"/>
    <w:rsid w:val="00781ACE"/>
    <w:rsid w:val="007821F0"/>
    <w:rsid w:val="00783EF9"/>
    <w:rsid w:val="00785BDA"/>
    <w:rsid w:val="00786446"/>
    <w:rsid w:val="00787291"/>
    <w:rsid w:val="007875C1"/>
    <w:rsid w:val="00790A3D"/>
    <w:rsid w:val="0079121F"/>
    <w:rsid w:val="007920E1"/>
    <w:rsid w:val="007936DD"/>
    <w:rsid w:val="0079405E"/>
    <w:rsid w:val="007943B9"/>
    <w:rsid w:val="007946F3"/>
    <w:rsid w:val="007953FE"/>
    <w:rsid w:val="00796432"/>
    <w:rsid w:val="0079665C"/>
    <w:rsid w:val="007A3D0C"/>
    <w:rsid w:val="007A4508"/>
    <w:rsid w:val="007A64C4"/>
    <w:rsid w:val="007A6D94"/>
    <w:rsid w:val="007B07A1"/>
    <w:rsid w:val="007B1534"/>
    <w:rsid w:val="007B1BB0"/>
    <w:rsid w:val="007B1C6F"/>
    <w:rsid w:val="007B3274"/>
    <w:rsid w:val="007B484E"/>
    <w:rsid w:val="007B4C9A"/>
    <w:rsid w:val="007B533C"/>
    <w:rsid w:val="007B6006"/>
    <w:rsid w:val="007B71B2"/>
    <w:rsid w:val="007B7B31"/>
    <w:rsid w:val="007C160A"/>
    <w:rsid w:val="007C1997"/>
    <w:rsid w:val="007C1EAB"/>
    <w:rsid w:val="007C3652"/>
    <w:rsid w:val="007C50AC"/>
    <w:rsid w:val="007C6625"/>
    <w:rsid w:val="007C75E7"/>
    <w:rsid w:val="007D1C4A"/>
    <w:rsid w:val="007D551E"/>
    <w:rsid w:val="007D686B"/>
    <w:rsid w:val="007E06BB"/>
    <w:rsid w:val="007E2659"/>
    <w:rsid w:val="007E3D7F"/>
    <w:rsid w:val="007E62BF"/>
    <w:rsid w:val="007E65DC"/>
    <w:rsid w:val="007E6C08"/>
    <w:rsid w:val="007F3C62"/>
    <w:rsid w:val="007F4EA6"/>
    <w:rsid w:val="007F65BB"/>
    <w:rsid w:val="007F7381"/>
    <w:rsid w:val="008009FD"/>
    <w:rsid w:val="00801EB3"/>
    <w:rsid w:val="008026EF"/>
    <w:rsid w:val="00804C0E"/>
    <w:rsid w:val="008062E2"/>
    <w:rsid w:val="008103A5"/>
    <w:rsid w:val="008113CE"/>
    <w:rsid w:val="00811F0C"/>
    <w:rsid w:val="0081253D"/>
    <w:rsid w:val="00812AE6"/>
    <w:rsid w:val="008130C1"/>
    <w:rsid w:val="00813BBD"/>
    <w:rsid w:val="008155CC"/>
    <w:rsid w:val="008170EF"/>
    <w:rsid w:val="00817652"/>
    <w:rsid w:val="008177A6"/>
    <w:rsid w:val="00822A49"/>
    <w:rsid w:val="00824647"/>
    <w:rsid w:val="00825609"/>
    <w:rsid w:val="008272DB"/>
    <w:rsid w:val="00830094"/>
    <w:rsid w:val="008302F9"/>
    <w:rsid w:val="008306B9"/>
    <w:rsid w:val="0083126D"/>
    <w:rsid w:val="008345A4"/>
    <w:rsid w:val="0083486E"/>
    <w:rsid w:val="00837066"/>
    <w:rsid w:val="008405A4"/>
    <w:rsid w:val="00840743"/>
    <w:rsid w:val="00842DE8"/>
    <w:rsid w:val="00843EF4"/>
    <w:rsid w:val="008450E7"/>
    <w:rsid w:val="00846AB7"/>
    <w:rsid w:val="0085140E"/>
    <w:rsid w:val="00852718"/>
    <w:rsid w:val="00852BBE"/>
    <w:rsid w:val="00852F56"/>
    <w:rsid w:val="008541FC"/>
    <w:rsid w:val="00857048"/>
    <w:rsid w:val="0086041A"/>
    <w:rsid w:val="0086075A"/>
    <w:rsid w:val="0086171E"/>
    <w:rsid w:val="00861ABD"/>
    <w:rsid w:val="00862984"/>
    <w:rsid w:val="00865177"/>
    <w:rsid w:val="00865ECD"/>
    <w:rsid w:val="008707D6"/>
    <w:rsid w:val="00870E0C"/>
    <w:rsid w:val="00873F3A"/>
    <w:rsid w:val="008740F8"/>
    <w:rsid w:val="00876579"/>
    <w:rsid w:val="008770D7"/>
    <w:rsid w:val="008777A7"/>
    <w:rsid w:val="00882396"/>
    <w:rsid w:val="008825F1"/>
    <w:rsid w:val="008829DC"/>
    <w:rsid w:val="00883FD1"/>
    <w:rsid w:val="00884018"/>
    <w:rsid w:val="008842CC"/>
    <w:rsid w:val="0088527B"/>
    <w:rsid w:val="0089173B"/>
    <w:rsid w:val="008928FD"/>
    <w:rsid w:val="00893533"/>
    <w:rsid w:val="008938F7"/>
    <w:rsid w:val="00893EC6"/>
    <w:rsid w:val="008947AF"/>
    <w:rsid w:val="008948D7"/>
    <w:rsid w:val="0089772F"/>
    <w:rsid w:val="008B3597"/>
    <w:rsid w:val="008B4A14"/>
    <w:rsid w:val="008B5DB9"/>
    <w:rsid w:val="008C07EA"/>
    <w:rsid w:val="008C24D5"/>
    <w:rsid w:val="008C2973"/>
    <w:rsid w:val="008C332A"/>
    <w:rsid w:val="008C34DB"/>
    <w:rsid w:val="008C36CD"/>
    <w:rsid w:val="008C560B"/>
    <w:rsid w:val="008C633A"/>
    <w:rsid w:val="008C75AF"/>
    <w:rsid w:val="008C7789"/>
    <w:rsid w:val="008C7E49"/>
    <w:rsid w:val="008D1ED5"/>
    <w:rsid w:val="008D386D"/>
    <w:rsid w:val="008D3C7A"/>
    <w:rsid w:val="008D43F1"/>
    <w:rsid w:val="008D52BF"/>
    <w:rsid w:val="008D5397"/>
    <w:rsid w:val="008D77F9"/>
    <w:rsid w:val="008E0E8C"/>
    <w:rsid w:val="008E2364"/>
    <w:rsid w:val="008F0952"/>
    <w:rsid w:val="008F1E2C"/>
    <w:rsid w:val="008F57DA"/>
    <w:rsid w:val="00901AC9"/>
    <w:rsid w:val="00902C50"/>
    <w:rsid w:val="0090333C"/>
    <w:rsid w:val="00904D38"/>
    <w:rsid w:val="00913DB3"/>
    <w:rsid w:val="00914157"/>
    <w:rsid w:val="0091584C"/>
    <w:rsid w:val="00917254"/>
    <w:rsid w:val="00921004"/>
    <w:rsid w:val="00924AB5"/>
    <w:rsid w:val="00925AC5"/>
    <w:rsid w:val="009266FE"/>
    <w:rsid w:val="00926EFD"/>
    <w:rsid w:val="0093203A"/>
    <w:rsid w:val="00933CC8"/>
    <w:rsid w:val="009343CE"/>
    <w:rsid w:val="00934DBC"/>
    <w:rsid w:val="009354F6"/>
    <w:rsid w:val="00937FEC"/>
    <w:rsid w:val="00940230"/>
    <w:rsid w:val="00940BC1"/>
    <w:rsid w:val="009414B7"/>
    <w:rsid w:val="009434CF"/>
    <w:rsid w:val="00945542"/>
    <w:rsid w:val="009455A5"/>
    <w:rsid w:val="00945EA5"/>
    <w:rsid w:val="009473F3"/>
    <w:rsid w:val="00951B0F"/>
    <w:rsid w:val="00951F3C"/>
    <w:rsid w:val="0095204E"/>
    <w:rsid w:val="00952E6B"/>
    <w:rsid w:val="009545DF"/>
    <w:rsid w:val="00954ACE"/>
    <w:rsid w:val="009554DD"/>
    <w:rsid w:val="009556E6"/>
    <w:rsid w:val="00955C0C"/>
    <w:rsid w:val="0095677C"/>
    <w:rsid w:val="00957919"/>
    <w:rsid w:val="00957FF2"/>
    <w:rsid w:val="00960388"/>
    <w:rsid w:val="00964F41"/>
    <w:rsid w:val="009665C9"/>
    <w:rsid w:val="009666F8"/>
    <w:rsid w:val="00967E5F"/>
    <w:rsid w:val="00971091"/>
    <w:rsid w:val="00971AAB"/>
    <w:rsid w:val="00972918"/>
    <w:rsid w:val="0097355F"/>
    <w:rsid w:val="00974372"/>
    <w:rsid w:val="009744F2"/>
    <w:rsid w:val="009751AF"/>
    <w:rsid w:val="00975EC3"/>
    <w:rsid w:val="00976983"/>
    <w:rsid w:val="00982591"/>
    <w:rsid w:val="009833AF"/>
    <w:rsid w:val="00986EC8"/>
    <w:rsid w:val="0099038E"/>
    <w:rsid w:val="009915A8"/>
    <w:rsid w:val="00993F6E"/>
    <w:rsid w:val="00995570"/>
    <w:rsid w:val="00995C14"/>
    <w:rsid w:val="00996601"/>
    <w:rsid w:val="009972FB"/>
    <w:rsid w:val="00997F20"/>
    <w:rsid w:val="009A11EC"/>
    <w:rsid w:val="009A1BE1"/>
    <w:rsid w:val="009A3803"/>
    <w:rsid w:val="009A3A23"/>
    <w:rsid w:val="009A3F83"/>
    <w:rsid w:val="009A449D"/>
    <w:rsid w:val="009A45F5"/>
    <w:rsid w:val="009A5FEA"/>
    <w:rsid w:val="009A7297"/>
    <w:rsid w:val="009B26F7"/>
    <w:rsid w:val="009B3FE1"/>
    <w:rsid w:val="009B5E55"/>
    <w:rsid w:val="009C0B8B"/>
    <w:rsid w:val="009C21C0"/>
    <w:rsid w:val="009C5822"/>
    <w:rsid w:val="009D304A"/>
    <w:rsid w:val="009D4A6E"/>
    <w:rsid w:val="009D567E"/>
    <w:rsid w:val="009D5DE8"/>
    <w:rsid w:val="009D66E6"/>
    <w:rsid w:val="009E09B2"/>
    <w:rsid w:val="009E2342"/>
    <w:rsid w:val="009E27EA"/>
    <w:rsid w:val="009E584E"/>
    <w:rsid w:val="009E7232"/>
    <w:rsid w:val="009F0115"/>
    <w:rsid w:val="009F0995"/>
    <w:rsid w:val="009F205B"/>
    <w:rsid w:val="009F4C19"/>
    <w:rsid w:val="009F7D1F"/>
    <w:rsid w:val="00A01704"/>
    <w:rsid w:val="00A03712"/>
    <w:rsid w:val="00A04735"/>
    <w:rsid w:val="00A04C30"/>
    <w:rsid w:val="00A10210"/>
    <w:rsid w:val="00A13EDB"/>
    <w:rsid w:val="00A15175"/>
    <w:rsid w:val="00A15588"/>
    <w:rsid w:val="00A17E56"/>
    <w:rsid w:val="00A219BF"/>
    <w:rsid w:val="00A24C95"/>
    <w:rsid w:val="00A30AAA"/>
    <w:rsid w:val="00A30F06"/>
    <w:rsid w:val="00A319FD"/>
    <w:rsid w:val="00A417BF"/>
    <w:rsid w:val="00A43B42"/>
    <w:rsid w:val="00A449B1"/>
    <w:rsid w:val="00A46CD5"/>
    <w:rsid w:val="00A50378"/>
    <w:rsid w:val="00A516A6"/>
    <w:rsid w:val="00A5252A"/>
    <w:rsid w:val="00A5390F"/>
    <w:rsid w:val="00A553DF"/>
    <w:rsid w:val="00A556E9"/>
    <w:rsid w:val="00A56B12"/>
    <w:rsid w:val="00A57211"/>
    <w:rsid w:val="00A57A52"/>
    <w:rsid w:val="00A61BC5"/>
    <w:rsid w:val="00A62BC0"/>
    <w:rsid w:val="00A63972"/>
    <w:rsid w:val="00A64787"/>
    <w:rsid w:val="00A669FE"/>
    <w:rsid w:val="00A678F6"/>
    <w:rsid w:val="00A70D88"/>
    <w:rsid w:val="00A70DE4"/>
    <w:rsid w:val="00A72768"/>
    <w:rsid w:val="00A74E71"/>
    <w:rsid w:val="00A7674D"/>
    <w:rsid w:val="00A76DEE"/>
    <w:rsid w:val="00A76F3F"/>
    <w:rsid w:val="00A81F71"/>
    <w:rsid w:val="00A83301"/>
    <w:rsid w:val="00A841B9"/>
    <w:rsid w:val="00A862BF"/>
    <w:rsid w:val="00A9184A"/>
    <w:rsid w:val="00A91D5C"/>
    <w:rsid w:val="00A92371"/>
    <w:rsid w:val="00A92A1C"/>
    <w:rsid w:val="00A9378D"/>
    <w:rsid w:val="00A94DE1"/>
    <w:rsid w:val="00A95AF0"/>
    <w:rsid w:val="00A965DB"/>
    <w:rsid w:val="00A96B67"/>
    <w:rsid w:val="00A970A3"/>
    <w:rsid w:val="00AA0346"/>
    <w:rsid w:val="00AA0EA9"/>
    <w:rsid w:val="00AA12D5"/>
    <w:rsid w:val="00AA3820"/>
    <w:rsid w:val="00AA3853"/>
    <w:rsid w:val="00AA6BEB"/>
    <w:rsid w:val="00AB02A8"/>
    <w:rsid w:val="00AB09F8"/>
    <w:rsid w:val="00AB16CA"/>
    <w:rsid w:val="00AB1CA2"/>
    <w:rsid w:val="00AB242B"/>
    <w:rsid w:val="00AB560F"/>
    <w:rsid w:val="00AB5CD5"/>
    <w:rsid w:val="00AB6F10"/>
    <w:rsid w:val="00AB715E"/>
    <w:rsid w:val="00AB7CCE"/>
    <w:rsid w:val="00AD0BFE"/>
    <w:rsid w:val="00AD0C10"/>
    <w:rsid w:val="00AD3522"/>
    <w:rsid w:val="00AD6ECB"/>
    <w:rsid w:val="00AD7AB0"/>
    <w:rsid w:val="00AE174A"/>
    <w:rsid w:val="00AE273E"/>
    <w:rsid w:val="00AE37CD"/>
    <w:rsid w:val="00AE4C6D"/>
    <w:rsid w:val="00AE4EC1"/>
    <w:rsid w:val="00AE7BC2"/>
    <w:rsid w:val="00AF1134"/>
    <w:rsid w:val="00AF17B6"/>
    <w:rsid w:val="00AF507E"/>
    <w:rsid w:val="00AF6A5E"/>
    <w:rsid w:val="00AF6F05"/>
    <w:rsid w:val="00AF7573"/>
    <w:rsid w:val="00AF7966"/>
    <w:rsid w:val="00AF7B9A"/>
    <w:rsid w:val="00B0059E"/>
    <w:rsid w:val="00B0135B"/>
    <w:rsid w:val="00B04B94"/>
    <w:rsid w:val="00B056A2"/>
    <w:rsid w:val="00B07109"/>
    <w:rsid w:val="00B072BF"/>
    <w:rsid w:val="00B11AC3"/>
    <w:rsid w:val="00B130C3"/>
    <w:rsid w:val="00B13CC6"/>
    <w:rsid w:val="00B1468F"/>
    <w:rsid w:val="00B17E9A"/>
    <w:rsid w:val="00B21BC2"/>
    <w:rsid w:val="00B229FF"/>
    <w:rsid w:val="00B23190"/>
    <w:rsid w:val="00B235B5"/>
    <w:rsid w:val="00B23625"/>
    <w:rsid w:val="00B23CC0"/>
    <w:rsid w:val="00B25D61"/>
    <w:rsid w:val="00B26B94"/>
    <w:rsid w:val="00B307E9"/>
    <w:rsid w:val="00B31086"/>
    <w:rsid w:val="00B3153C"/>
    <w:rsid w:val="00B31806"/>
    <w:rsid w:val="00B3211B"/>
    <w:rsid w:val="00B33E68"/>
    <w:rsid w:val="00B341C8"/>
    <w:rsid w:val="00B34330"/>
    <w:rsid w:val="00B40AF8"/>
    <w:rsid w:val="00B433DB"/>
    <w:rsid w:val="00B4381A"/>
    <w:rsid w:val="00B44081"/>
    <w:rsid w:val="00B45205"/>
    <w:rsid w:val="00B457A7"/>
    <w:rsid w:val="00B46ABA"/>
    <w:rsid w:val="00B47367"/>
    <w:rsid w:val="00B51512"/>
    <w:rsid w:val="00B523A8"/>
    <w:rsid w:val="00B52828"/>
    <w:rsid w:val="00B53330"/>
    <w:rsid w:val="00B53AD1"/>
    <w:rsid w:val="00B5402D"/>
    <w:rsid w:val="00B55888"/>
    <w:rsid w:val="00B572BE"/>
    <w:rsid w:val="00B57E55"/>
    <w:rsid w:val="00B609F7"/>
    <w:rsid w:val="00B613BF"/>
    <w:rsid w:val="00B63D74"/>
    <w:rsid w:val="00B64540"/>
    <w:rsid w:val="00B656A2"/>
    <w:rsid w:val="00B6701D"/>
    <w:rsid w:val="00B7127E"/>
    <w:rsid w:val="00B71784"/>
    <w:rsid w:val="00B74CD0"/>
    <w:rsid w:val="00B74D89"/>
    <w:rsid w:val="00B753B9"/>
    <w:rsid w:val="00B768BD"/>
    <w:rsid w:val="00B7698D"/>
    <w:rsid w:val="00B77FDD"/>
    <w:rsid w:val="00B85F65"/>
    <w:rsid w:val="00B861D4"/>
    <w:rsid w:val="00B87CF3"/>
    <w:rsid w:val="00B902CA"/>
    <w:rsid w:val="00B90315"/>
    <w:rsid w:val="00B90CDE"/>
    <w:rsid w:val="00B93C00"/>
    <w:rsid w:val="00B96E6D"/>
    <w:rsid w:val="00B96F86"/>
    <w:rsid w:val="00BA248F"/>
    <w:rsid w:val="00BA26BF"/>
    <w:rsid w:val="00BA47F9"/>
    <w:rsid w:val="00BA4D5D"/>
    <w:rsid w:val="00BA5642"/>
    <w:rsid w:val="00BA68DF"/>
    <w:rsid w:val="00BA6F6B"/>
    <w:rsid w:val="00BA7383"/>
    <w:rsid w:val="00BB14EF"/>
    <w:rsid w:val="00BB1709"/>
    <w:rsid w:val="00BB25DF"/>
    <w:rsid w:val="00BB3683"/>
    <w:rsid w:val="00BB3C63"/>
    <w:rsid w:val="00BB52AF"/>
    <w:rsid w:val="00BB5554"/>
    <w:rsid w:val="00BB6DEA"/>
    <w:rsid w:val="00BC17D5"/>
    <w:rsid w:val="00BC2440"/>
    <w:rsid w:val="00BC2657"/>
    <w:rsid w:val="00BC2FF0"/>
    <w:rsid w:val="00BC3206"/>
    <w:rsid w:val="00BC6D2D"/>
    <w:rsid w:val="00BC7435"/>
    <w:rsid w:val="00BD3273"/>
    <w:rsid w:val="00BD41C9"/>
    <w:rsid w:val="00BD4246"/>
    <w:rsid w:val="00BD566F"/>
    <w:rsid w:val="00BD5854"/>
    <w:rsid w:val="00BD7983"/>
    <w:rsid w:val="00BE330E"/>
    <w:rsid w:val="00BE4F34"/>
    <w:rsid w:val="00BE6417"/>
    <w:rsid w:val="00BE6E85"/>
    <w:rsid w:val="00BE703C"/>
    <w:rsid w:val="00BE7EAD"/>
    <w:rsid w:val="00BF25C4"/>
    <w:rsid w:val="00BF32F7"/>
    <w:rsid w:val="00BF392C"/>
    <w:rsid w:val="00C003EE"/>
    <w:rsid w:val="00C03353"/>
    <w:rsid w:val="00C042EE"/>
    <w:rsid w:val="00C04390"/>
    <w:rsid w:val="00C04781"/>
    <w:rsid w:val="00C05D70"/>
    <w:rsid w:val="00C06AFD"/>
    <w:rsid w:val="00C102C6"/>
    <w:rsid w:val="00C10A31"/>
    <w:rsid w:val="00C12ECF"/>
    <w:rsid w:val="00C136AF"/>
    <w:rsid w:val="00C13CE0"/>
    <w:rsid w:val="00C14926"/>
    <w:rsid w:val="00C15315"/>
    <w:rsid w:val="00C15596"/>
    <w:rsid w:val="00C17309"/>
    <w:rsid w:val="00C217C1"/>
    <w:rsid w:val="00C22A33"/>
    <w:rsid w:val="00C22A66"/>
    <w:rsid w:val="00C23E4A"/>
    <w:rsid w:val="00C23ED0"/>
    <w:rsid w:val="00C24813"/>
    <w:rsid w:val="00C25383"/>
    <w:rsid w:val="00C25D3E"/>
    <w:rsid w:val="00C306EB"/>
    <w:rsid w:val="00C3099C"/>
    <w:rsid w:val="00C315DA"/>
    <w:rsid w:val="00C35816"/>
    <w:rsid w:val="00C36EDA"/>
    <w:rsid w:val="00C411C9"/>
    <w:rsid w:val="00C42F70"/>
    <w:rsid w:val="00C43861"/>
    <w:rsid w:val="00C46480"/>
    <w:rsid w:val="00C469B3"/>
    <w:rsid w:val="00C5288F"/>
    <w:rsid w:val="00C529AD"/>
    <w:rsid w:val="00C52F1F"/>
    <w:rsid w:val="00C5394E"/>
    <w:rsid w:val="00C53C7C"/>
    <w:rsid w:val="00C55DB4"/>
    <w:rsid w:val="00C560A5"/>
    <w:rsid w:val="00C562A5"/>
    <w:rsid w:val="00C579EC"/>
    <w:rsid w:val="00C61270"/>
    <w:rsid w:val="00C63183"/>
    <w:rsid w:val="00C636F9"/>
    <w:rsid w:val="00C63816"/>
    <w:rsid w:val="00C64633"/>
    <w:rsid w:val="00C65709"/>
    <w:rsid w:val="00C660A9"/>
    <w:rsid w:val="00C67EE8"/>
    <w:rsid w:val="00C7013F"/>
    <w:rsid w:val="00C710C1"/>
    <w:rsid w:val="00C718DB"/>
    <w:rsid w:val="00C742E2"/>
    <w:rsid w:val="00C74F4A"/>
    <w:rsid w:val="00C75D96"/>
    <w:rsid w:val="00C76022"/>
    <w:rsid w:val="00C80297"/>
    <w:rsid w:val="00C81DC2"/>
    <w:rsid w:val="00C831C2"/>
    <w:rsid w:val="00C8334D"/>
    <w:rsid w:val="00C849FE"/>
    <w:rsid w:val="00C86D5B"/>
    <w:rsid w:val="00C90823"/>
    <w:rsid w:val="00C932B7"/>
    <w:rsid w:val="00C93A00"/>
    <w:rsid w:val="00C94086"/>
    <w:rsid w:val="00C945C5"/>
    <w:rsid w:val="00C94916"/>
    <w:rsid w:val="00C94F44"/>
    <w:rsid w:val="00C95A73"/>
    <w:rsid w:val="00C9681D"/>
    <w:rsid w:val="00CA0961"/>
    <w:rsid w:val="00CA0CA9"/>
    <w:rsid w:val="00CA1A28"/>
    <w:rsid w:val="00CA218C"/>
    <w:rsid w:val="00CA231B"/>
    <w:rsid w:val="00CA3435"/>
    <w:rsid w:val="00CA4319"/>
    <w:rsid w:val="00CA4565"/>
    <w:rsid w:val="00CA53B1"/>
    <w:rsid w:val="00CA6E25"/>
    <w:rsid w:val="00CB3563"/>
    <w:rsid w:val="00CB396A"/>
    <w:rsid w:val="00CB75AC"/>
    <w:rsid w:val="00CB7892"/>
    <w:rsid w:val="00CB7C93"/>
    <w:rsid w:val="00CB7D59"/>
    <w:rsid w:val="00CC0D9B"/>
    <w:rsid w:val="00CC1F5A"/>
    <w:rsid w:val="00CC3294"/>
    <w:rsid w:val="00CC34BD"/>
    <w:rsid w:val="00CC6D47"/>
    <w:rsid w:val="00CC6DFB"/>
    <w:rsid w:val="00CC7224"/>
    <w:rsid w:val="00CD07E3"/>
    <w:rsid w:val="00CD1FE7"/>
    <w:rsid w:val="00CD2462"/>
    <w:rsid w:val="00CD441A"/>
    <w:rsid w:val="00CD4C0F"/>
    <w:rsid w:val="00CD6B14"/>
    <w:rsid w:val="00CD6FA3"/>
    <w:rsid w:val="00CD7F72"/>
    <w:rsid w:val="00CD7FA8"/>
    <w:rsid w:val="00CE032F"/>
    <w:rsid w:val="00CE2C7D"/>
    <w:rsid w:val="00CE50BA"/>
    <w:rsid w:val="00CE57D4"/>
    <w:rsid w:val="00CE67DD"/>
    <w:rsid w:val="00CE6AF7"/>
    <w:rsid w:val="00CE6DF1"/>
    <w:rsid w:val="00CF07EA"/>
    <w:rsid w:val="00CF3419"/>
    <w:rsid w:val="00CF3893"/>
    <w:rsid w:val="00CF3A74"/>
    <w:rsid w:val="00CF4C41"/>
    <w:rsid w:val="00CF5488"/>
    <w:rsid w:val="00CF554C"/>
    <w:rsid w:val="00CF5E06"/>
    <w:rsid w:val="00CF5EB7"/>
    <w:rsid w:val="00D002F3"/>
    <w:rsid w:val="00D033F8"/>
    <w:rsid w:val="00D05210"/>
    <w:rsid w:val="00D05243"/>
    <w:rsid w:val="00D061E7"/>
    <w:rsid w:val="00D112CF"/>
    <w:rsid w:val="00D13D3D"/>
    <w:rsid w:val="00D178E3"/>
    <w:rsid w:val="00D17AE6"/>
    <w:rsid w:val="00D202F7"/>
    <w:rsid w:val="00D2537C"/>
    <w:rsid w:val="00D2599B"/>
    <w:rsid w:val="00D27234"/>
    <w:rsid w:val="00D330AA"/>
    <w:rsid w:val="00D33C27"/>
    <w:rsid w:val="00D34E1C"/>
    <w:rsid w:val="00D351C0"/>
    <w:rsid w:val="00D404E4"/>
    <w:rsid w:val="00D41FAC"/>
    <w:rsid w:val="00D4256A"/>
    <w:rsid w:val="00D43963"/>
    <w:rsid w:val="00D44EBB"/>
    <w:rsid w:val="00D46B9C"/>
    <w:rsid w:val="00D4702F"/>
    <w:rsid w:val="00D50793"/>
    <w:rsid w:val="00D51296"/>
    <w:rsid w:val="00D5305D"/>
    <w:rsid w:val="00D532EF"/>
    <w:rsid w:val="00D5480C"/>
    <w:rsid w:val="00D56218"/>
    <w:rsid w:val="00D576F3"/>
    <w:rsid w:val="00D60BE8"/>
    <w:rsid w:val="00D61AEF"/>
    <w:rsid w:val="00D62526"/>
    <w:rsid w:val="00D62A2B"/>
    <w:rsid w:val="00D62F50"/>
    <w:rsid w:val="00D651BB"/>
    <w:rsid w:val="00D66434"/>
    <w:rsid w:val="00D666DD"/>
    <w:rsid w:val="00D67D33"/>
    <w:rsid w:val="00D708A0"/>
    <w:rsid w:val="00D70F7A"/>
    <w:rsid w:val="00D71688"/>
    <w:rsid w:val="00D742E0"/>
    <w:rsid w:val="00D75736"/>
    <w:rsid w:val="00D75B18"/>
    <w:rsid w:val="00D76491"/>
    <w:rsid w:val="00D76647"/>
    <w:rsid w:val="00D8597C"/>
    <w:rsid w:val="00D86688"/>
    <w:rsid w:val="00D87041"/>
    <w:rsid w:val="00D90EF1"/>
    <w:rsid w:val="00D9124A"/>
    <w:rsid w:val="00D92041"/>
    <w:rsid w:val="00D9222B"/>
    <w:rsid w:val="00D92402"/>
    <w:rsid w:val="00D9256F"/>
    <w:rsid w:val="00D935D6"/>
    <w:rsid w:val="00D95DFA"/>
    <w:rsid w:val="00D968EB"/>
    <w:rsid w:val="00D96E4A"/>
    <w:rsid w:val="00DA1A0B"/>
    <w:rsid w:val="00DA5FED"/>
    <w:rsid w:val="00DA60C9"/>
    <w:rsid w:val="00DA6C9D"/>
    <w:rsid w:val="00DB0C93"/>
    <w:rsid w:val="00DB2052"/>
    <w:rsid w:val="00DB2F16"/>
    <w:rsid w:val="00DB368B"/>
    <w:rsid w:val="00DB68C0"/>
    <w:rsid w:val="00DB7199"/>
    <w:rsid w:val="00DB74F2"/>
    <w:rsid w:val="00DC2F0E"/>
    <w:rsid w:val="00DC4D21"/>
    <w:rsid w:val="00DC4E05"/>
    <w:rsid w:val="00DC62E1"/>
    <w:rsid w:val="00DC67D0"/>
    <w:rsid w:val="00DC7E1D"/>
    <w:rsid w:val="00DD20BC"/>
    <w:rsid w:val="00DD49D8"/>
    <w:rsid w:val="00DD7758"/>
    <w:rsid w:val="00DE050A"/>
    <w:rsid w:val="00DE0542"/>
    <w:rsid w:val="00DE0C79"/>
    <w:rsid w:val="00DE258E"/>
    <w:rsid w:val="00DE2771"/>
    <w:rsid w:val="00DE4460"/>
    <w:rsid w:val="00DE4A4B"/>
    <w:rsid w:val="00DF0E5E"/>
    <w:rsid w:val="00DF684D"/>
    <w:rsid w:val="00DF6FDB"/>
    <w:rsid w:val="00DF71C5"/>
    <w:rsid w:val="00DF77D5"/>
    <w:rsid w:val="00E01C05"/>
    <w:rsid w:val="00E01CDC"/>
    <w:rsid w:val="00E06AA8"/>
    <w:rsid w:val="00E076EC"/>
    <w:rsid w:val="00E078EF"/>
    <w:rsid w:val="00E11C7B"/>
    <w:rsid w:val="00E12AE1"/>
    <w:rsid w:val="00E12CEE"/>
    <w:rsid w:val="00E134FA"/>
    <w:rsid w:val="00E14B02"/>
    <w:rsid w:val="00E15B7E"/>
    <w:rsid w:val="00E16254"/>
    <w:rsid w:val="00E1727D"/>
    <w:rsid w:val="00E2173F"/>
    <w:rsid w:val="00E223DD"/>
    <w:rsid w:val="00E22812"/>
    <w:rsid w:val="00E22817"/>
    <w:rsid w:val="00E23646"/>
    <w:rsid w:val="00E260A6"/>
    <w:rsid w:val="00E26ADA"/>
    <w:rsid w:val="00E3148A"/>
    <w:rsid w:val="00E3186C"/>
    <w:rsid w:val="00E32296"/>
    <w:rsid w:val="00E3274B"/>
    <w:rsid w:val="00E32B59"/>
    <w:rsid w:val="00E34043"/>
    <w:rsid w:val="00E347C9"/>
    <w:rsid w:val="00E34877"/>
    <w:rsid w:val="00E349BF"/>
    <w:rsid w:val="00E36AAD"/>
    <w:rsid w:val="00E379D6"/>
    <w:rsid w:val="00E402CA"/>
    <w:rsid w:val="00E40926"/>
    <w:rsid w:val="00E40998"/>
    <w:rsid w:val="00E40D73"/>
    <w:rsid w:val="00E43E2E"/>
    <w:rsid w:val="00E4406C"/>
    <w:rsid w:val="00E47A99"/>
    <w:rsid w:val="00E53D0C"/>
    <w:rsid w:val="00E53F63"/>
    <w:rsid w:val="00E5654B"/>
    <w:rsid w:val="00E56A03"/>
    <w:rsid w:val="00E56BF6"/>
    <w:rsid w:val="00E57537"/>
    <w:rsid w:val="00E60A78"/>
    <w:rsid w:val="00E60C71"/>
    <w:rsid w:val="00E6156D"/>
    <w:rsid w:val="00E61DF0"/>
    <w:rsid w:val="00E61E82"/>
    <w:rsid w:val="00E63072"/>
    <w:rsid w:val="00E65F98"/>
    <w:rsid w:val="00E675A5"/>
    <w:rsid w:val="00E678B9"/>
    <w:rsid w:val="00E70A35"/>
    <w:rsid w:val="00E710AF"/>
    <w:rsid w:val="00E71D85"/>
    <w:rsid w:val="00E72634"/>
    <w:rsid w:val="00E75147"/>
    <w:rsid w:val="00E76197"/>
    <w:rsid w:val="00E76B62"/>
    <w:rsid w:val="00E8068A"/>
    <w:rsid w:val="00E82638"/>
    <w:rsid w:val="00E8395B"/>
    <w:rsid w:val="00E85258"/>
    <w:rsid w:val="00E9111E"/>
    <w:rsid w:val="00E917DB"/>
    <w:rsid w:val="00E91A50"/>
    <w:rsid w:val="00E93422"/>
    <w:rsid w:val="00E93995"/>
    <w:rsid w:val="00E94DAE"/>
    <w:rsid w:val="00E95858"/>
    <w:rsid w:val="00E95F03"/>
    <w:rsid w:val="00E9765E"/>
    <w:rsid w:val="00EA08B7"/>
    <w:rsid w:val="00EA112C"/>
    <w:rsid w:val="00EA5007"/>
    <w:rsid w:val="00EB32B4"/>
    <w:rsid w:val="00EB3A5E"/>
    <w:rsid w:val="00EB47B0"/>
    <w:rsid w:val="00EB49C9"/>
    <w:rsid w:val="00EB4C8E"/>
    <w:rsid w:val="00EB5A6B"/>
    <w:rsid w:val="00EC27FA"/>
    <w:rsid w:val="00EC4286"/>
    <w:rsid w:val="00ED00DA"/>
    <w:rsid w:val="00ED1618"/>
    <w:rsid w:val="00ED29CE"/>
    <w:rsid w:val="00ED4EFC"/>
    <w:rsid w:val="00EE15A4"/>
    <w:rsid w:val="00EE1646"/>
    <w:rsid w:val="00EE1664"/>
    <w:rsid w:val="00EE22D9"/>
    <w:rsid w:val="00EE29BF"/>
    <w:rsid w:val="00EE3CED"/>
    <w:rsid w:val="00EE424E"/>
    <w:rsid w:val="00EE4EF4"/>
    <w:rsid w:val="00EE74C6"/>
    <w:rsid w:val="00EF2E6B"/>
    <w:rsid w:val="00EF4DC6"/>
    <w:rsid w:val="00EF61B1"/>
    <w:rsid w:val="00EF64D5"/>
    <w:rsid w:val="00EF66DA"/>
    <w:rsid w:val="00EF7243"/>
    <w:rsid w:val="00F01B03"/>
    <w:rsid w:val="00F03346"/>
    <w:rsid w:val="00F0408F"/>
    <w:rsid w:val="00F04A71"/>
    <w:rsid w:val="00F05F89"/>
    <w:rsid w:val="00F10CDE"/>
    <w:rsid w:val="00F123FF"/>
    <w:rsid w:val="00F15D7C"/>
    <w:rsid w:val="00F17761"/>
    <w:rsid w:val="00F21F64"/>
    <w:rsid w:val="00F2495B"/>
    <w:rsid w:val="00F25BFD"/>
    <w:rsid w:val="00F25D55"/>
    <w:rsid w:val="00F26234"/>
    <w:rsid w:val="00F2773C"/>
    <w:rsid w:val="00F30A23"/>
    <w:rsid w:val="00F32096"/>
    <w:rsid w:val="00F341DA"/>
    <w:rsid w:val="00F34B47"/>
    <w:rsid w:val="00F3696C"/>
    <w:rsid w:val="00F37227"/>
    <w:rsid w:val="00F3764B"/>
    <w:rsid w:val="00F41121"/>
    <w:rsid w:val="00F41C48"/>
    <w:rsid w:val="00F429FA"/>
    <w:rsid w:val="00F42A63"/>
    <w:rsid w:val="00F43DA4"/>
    <w:rsid w:val="00F459BA"/>
    <w:rsid w:val="00F462C3"/>
    <w:rsid w:val="00F47438"/>
    <w:rsid w:val="00F47C20"/>
    <w:rsid w:val="00F47CFD"/>
    <w:rsid w:val="00F53EFC"/>
    <w:rsid w:val="00F54791"/>
    <w:rsid w:val="00F54BA4"/>
    <w:rsid w:val="00F551FB"/>
    <w:rsid w:val="00F565AC"/>
    <w:rsid w:val="00F57410"/>
    <w:rsid w:val="00F5751F"/>
    <w:rsid w:val="00F651DB"/>
    <w:rsid w:val="00F66CB8"/>
    <w:rsid w:val="00F7064E"/>
    <w:rsid w:val="00F70D30"/>
    <w:rsid w:val="00F7127F"/>
    <w:rsid w:val="00F7173E"/>
    <w:rsid w:val="00F72169"/>
    <w:rsid w:val="00F73083"/>
    <w:rsid w:val="00F734BE"/>
    <w:rsid w:val="00F7377B"/>
    <w:rsid w:val="00F73BDD"/>
    <w:rsid w:val="00F74A20"/>
    <w:rsid w:val="00F74EC0"/>
    <w:rsid w:val="00F75316"/>
    <w:rsid w:val="00F760CA"/>
    <w:rsid w:val="00F77080"/>
    <w:rsid w:val="00F80404"/>
    <w:rsid w:val="00F80DCE"/>
    <w:rsid w:val="00F822D9"/>
    <w:rsid w:val="00F84B49"/>
    <w:rsid w:val="00F86BF0"/>
    <w:rsid w:val="00F90E12"/>
    <w:rsid w:val="00F91684"/>
    <w:rsid w:val="00F939AD"/>
    <w:rsid w:val="00F94669"/>
    <w:rsid w:val="00FA0AB2"/>
    <w:rsid w:val="00FA2499"/>
    <w:rsid w:val="00FA24DE"/>
    <w:rsid w:val="00FA46B6"/>
    <w:rsid w:val="00FA70A7"/>
    <w:rsid w:val="00FA7A49"/>
    <w:rsid w:val="00FA7B95"/>
    <w:rsid w:val="00FB155B"/>
    <w:rsid w:val="00FB19E3"/>
    <w:rsid w:val="00FB5944"/>
    <w:rsid w:val="00FB6382"/>
    <w:rsid w:val="00FB78C9"/>
    <w:rsid w:val="00FC4EC8"/>
    <w:rsid w:val="00FD2BE5"/>
    <w:rsid w:val="00FD3B1F"/>
    <w:rsid w:val="00FD445E"/>
    <w:rsid w:val="00FD5966"/>
    <w:rsid w:val="00FD7081"/>
    <w:rsid w:val="00FE0121"/>
    <w:rsid w:val="00FE0156"/>
    <w:rsid w:val="00FE4FCA"/>
    <w:rsid w:val="00FE5516"/>
    <w:rsid w:val="00FE56E0"/>
    <w:rsid w:val="00FE636D"/>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9DF3816"/>
  <w15:docId w15:val="{EF92D938-589E-40FA-9782-958A8CEA1C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4381A"/>
  </w:style>
  <w:style w:type="paragraph" w:styleId="Titre1">
    <w:name w:val="heading 1"/>
    <w:basedOn w:val="Normal"/>
    <w:next w:val="Normal"/>
    <w:link w:val="Titre1Car"/>
    <w:uiPriority w:val="9"/>
    <w:qFormat/>
    <w:rsid w:val="00B4381A"/>
    <w:pPr>
      <w:keepNext/>
      <w:keepLines/>
      <w:spacing w:before="400" w:after="40" w:line="240" w:lineRule="auto"/>
      <w:outlineLvl w:val="0"/>
    </w:pPr>
    <w:rPr>
      <w:rFonts w:asciiTheme="majorHAnsi" w:eastAsiaTheme="majorEastAsia" w:hAnsiTheme="majorHAnsi" w:cstheme="majorBidi"/>
      <w:color w:val="244061" w:themeColor="accent1" w:themeShade="80"/>
      <w:sz w:val="36"/>
      <w:szCs w:val="36"/>
    </w:rPr>
  </w:style>
  <w:style w:type="paragraph" w:styleId="Titre2">
    <w:name w:val="heading 2"/>
    <w:basedOn w:val="Normal"/>
    <w:next w:val="Normal"/>
    <w:link w:val="Titre2Car"/>
    <w:uiPriority w:val="9"/>
    <w:unhideWhenUsed/>
    <w:qFormat/>
    <w:rsid w:val="00B4381A"/>
    <w:pPr>
      <w:keepNext/>
      <w:keepLines/>
      <w:spacing w:before="40" w:after="0" w:line="240" w:lineRule="auto"/>
      <w:outlineLvl w:val="1"/>
    </w:pPr>
    <w:rPr>
      <w:rFonts w:asciiTheme="majorHAnsi" w:eastAsiaTheme="majorEastAsia" w:hAnsiTheme="majorHAnsi" w:cstheme="majorBidi"/>
      <w:color w:val="365F91" w:themeColor="accent1" w:themeShade="BF"/>
      <w:sz w:val="32"/>
      <w:szCs w:val="32"/>
    </w:rPr>
  </w:style>
  <w:style w:type="paragraph" w:styleId="Titre3">
    <w:name w:val="heading 3"/>
    <w:basedOn w:val="Normal"/>
    <w:next w:val="Normal"/>
    <w:link w:val="Titre3Car"/>
    <w:uiPriority w:val="9"/>
    <w:unhideWhenUsed/>
    <w:qFormat/>
    <w:rsid w:val="00B4381A"/>
    <w:pPr>
      <w:keepNext/>
      <w:keepLines/>
      <w:spacing w:before="40" w:after="0" w:line="240" w:lineRule="auto"/>
      <w:outlineLvl w:val="2"/>
    </w:pPr>
    <w:rPr>
      <w:rFonts w:asciiTheme="majorHAnsi" w:eastAsiaTheme="majorEastAsia" w:hAnsiTheme="majorHAnsi" w:cstheme="majorBidi"/>
      <w:color w:val="365F91" w:themeColor="accent1" w:themeShade="BF"/>
      <w:sz w:val="28"/>
      <w:szCs w:val="28"/>
    </w:rPr>
  </w:style>
  <w:style w:type="paragraph" w:styleId="Titre4">
    <w:name w:val="heading 4"/>
    <w:basedOn w:val="Normal"/>
    <w:next w:val="Normal"/>
    <w:link w:val="Titre4Car"/>
    <w:uiPriority w:val="9"/>
    <w:semiHidden/>
    <w:unhideWhenUsed/>
    <w:qFormat/>
    <w:rsid w:val="00B4381A"/>
    <w:pPr>
      <w:keepNext/>
      <w:keepLines/>
      <w:spacing w:before="40" w:after="0"/>
      <w:outlineLvl w:val="3"/>
    </w:pPr>
    <w:rPr>
      <w:rFonts w:asciiTheme="majorHAnsi" w:eastAsiaTheme="majorEastAsia" w:hAnsiTheme="majorHAnsi" w:cstheme="majorBidi"/>
      <w:color w:val="365F91" w:themeColor="accent1" w:themeShade="BF"/>
      <w:sz w:val="24"/>
      <w:szCs w:val="24"/>
    </w:rPr>
  </w:style>
  <w:style w:type="paragraph" w:styleId="Titre5">
    <w:name w:val="heading 5"/>
    <w:basedOn w:val="Normal"/>
    <w:next w:val="Normal"/>
    <w:link w:val="Titre5Car"/>
    <w:uiPriority w:val="9"/>
    <w:semiHidden/>
    <w:unhideWhenUsed/>
    <w:qFormat/>
    <w:rsid w:val="00B4381A"/>
    <w:pPr>
      <w:keepNext/>
      <w:keepLines/>
      <w:spacing w:before="40" w:after="0"/>
      <w:outlineLvl w:val="4"/>
    </w:pPr>
    <w:rPr>
      <w:rFonts w:asciiTheme="majorHAnsi" w:eastAsiaTheme="majorEastAsia" w:hAnsiTheme="majorHAnsi" w:cstheme="majorBidi"/>
      <w:caps/>
      <w:color w:val="365F91" w:themeColor="accent1" w:themeShade="BF"/>
    </w:rPr>
  </w:style>
  <w:style w:type="paragraph" w:styleId="Titre6">
    <w:name w:val="heading 6"/>
    <w:basedOn w:val="Normal"/>
    <w:next w:val="Normal"/>
    <w:link w:val="Titre6Car"/>
    <w:uiPriority w:val="9"/>
    <w:semiHidden/>
    <w:unhideWhenUsed/>
    <w:qFormat/>
    <w:rsid w:val="00B4381A"/>
    <w:pPr>
      <w:keepNext/>
      <w:keepLines/>
      <w:spacing w:before="40" w:after="0"/>
      <w:outlineLvl w:val="5"/>
    </w:pPr>
    <w:rPr>
      <w:rFonts w:asciiTheme="majorHAnsi" w:eastAsiaTheme="majorEastAsia" w:hAnsiTheme="majorHAnsi" w:cstheme="majorBidi"/>
      <w:i/>
      <w:iCs/>
      <w:caps/>
      <w:color w:val="244061" w:themeColor="accent1" w:themeShade="80"/>
    </w:rPr>
  </w:style>
  <w:style w:type="paragraph" w:styleId="Titre7">
    <w:name w:val="heading 7"/>
    <w:basedOn w:val="Normal"/>
    <w:next w:val="Normal"/>
    <w:link w:val="Titre7Car"/>
    <w:uiPriority w:val="9"/>
    <w:semiHidden/>
    <w:unhideWhenUsed/>
    <w:qFormat/>
    <w:rsid w:val="00B4381A"/>
    <w:pPr>
      <w:keepNext/>
      <w:keepLines/>
      <w:spacing w:before="40" w:after="0"/>
      <w:outlineLvl w:val="6"/>
    </w:pPr>
    <w:rPr>
      <w:rFonts w:asciiTheme="majorHAnsi" w:eastAsiaTheme="majorEastAsia" w:hAnsiTheme="majorHAnsi" w:cstheme="majorBidi"/>
      <w:b/>
      <w:bCs/>
      <w:color w:val="244061" w:themeColor="accent1" w:themeShade="80"/>
    </w:rPr>
  </w:style>
  <w:style w:type="paragraph" w:styleId="Titre8">
    <w:name w:val="heading 8"/>
    <w:basedOn w:val="Normal"/>
    <w:next w:val="Normal"/>
    <w:link w:val="Titre8Car"/>
    <w:uiPriority w:val="9"/>
    <w:semiHidden/>
    <w:unhideWhenUsed/>
    <w:qFormat/>
    <w:rsid w:val="00B4381A"/>
    <w:pPr>
      <w:keepNext/>
      <w:keepLines/>
      <w:spacing w:before="40" w:after="0"/>
      <w:outlineLvl w:val="7"/>
    </w:pPr>
    <w:rPr>
      <w:rFonts w:asciiTheme="majorHAnsi" w:eastAsiaTheme="majorEastAsia" w:hAnsiTheme="majorHAnsi" w:cstheme="majorBidi"/>
      <w:b/>
      <w:bCs/>
      <w:i/>
      <w:iCs/>
      <w:color w:val="244061" w:themeColor="accent1" w:themeShade="80"/>
    </w:rPr>
  </w:style>
  <w:style w:type="paragraph" w:styleId="Titre9">
    <w:name w:val="heading 9"/>
    <w:basedOn w:val="Normal"/>
    <w:next w:val="Normal"/>
    <w:link w:val="Titre9Car"/>
    <w:uiPriority w:val="9"/>
    <w:semiHidden/>
    <w:unhideWhenUsed/>
    <w:qFormat/>
    <w:rsid w:val="00B4381A"/>
    <w:pPr>
      <w:keepNext/>
      <w:keepLines/>
      <w:spacing w:before="40" w:after="0"/>
      <w:outlineLvl w:val="8"/>
    </w:pPr>
    <w:rPr>
      <w:rFonts w:asciiTheme="majorHAnsi" w:eastAsiaTheme="majorEastAsia" w:hAnsiTheme="majorHAnsi" w:cstheme="majorBidi"/>
      <w:i/>
      <w:iCs/>
      <w:color w:val="244061" w:themeColor="accent1"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005899"/>
    <w:pPr>
      <w:ind w:left="720"/>
      <w:contextualSpacing/>
    </w:pPr>
  </w:style>
  <w:style w:type="paragraph" w:styleId="En-tte">
    <w:name w:val="header"/>
    <w:basedOn w:val="Normal"/>
    <w:link w:val="En-tteCar"/>
    <w:uiPriority w:val="99"/>
    <w:unhideWhenUsed/>
    <w:rsid w:val="008306B9"/>
    <w:pPr>
      <w:tabs>
        <w:tab w:val="center" w:pos="4536"/>
        <w:tab w:val="right" w:pos="9072"/>
      </w:tabs>
      <w:spacing w:after="0" w:line="240" w:lineRule="auto"/>
    </w:pPr>
  </w:style>
  <w:style w:type="character" w:customStyle="1" w:styleId="En-tteCar">
    <w:name w:val="En-tête Car"/>
    <w:basedOn w:val="Policepardfaut"/>
    <w:link w:val="En-tte"/>
    <w:uiPriority w:val="99"/>
    <w:rsid w:val="008306B9"/>
  </w:style>
  <w:style w:type="paragraph" w:styleId="Pieddepage">
    <w:name w:val="footer"/>
    <w:basedOn w:val="Normal"/>
    <w:link w:val="PieddepageCar"/>
    <w:uiPriority w:val="99"/>
    <w:unhideWhenUsed/>
    <w:rsid w:val="008306B9"/>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306B9"/>
  </w:style>
  <w:style w:type="paragraph" w:styleId="Textedebulles">
    <w:name w:val="Balloon Text"/>
    <w:basedOn w:val="Normal"/>
    <w:link w:val="TextedebullesCar"/>
    <w:uiPriority w:val="99"/>
    <w:semiHidden/>
    <w:unhideWhenUsed/>
    <w:rsid w:val="008306B9"/>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306B9"/>
    <w:rPr>
      <w:rFonts w:ascii="Tahoma" w:hAnsi="Tahoma" w:cs="Tahoma"/>
      <w:sz w:val="16"/>
      <w:szCs w:val="16"/>
    </w:rPr>
  </w:style>
  <w:style w:type="paragraph" w:styleId="NormalWeb">
    <w:name w:val="Normal (Web)"/>
    <w:basedOn w:val="Normal"/>
    <w:uiPriority w:val="99"/>
    <w:semiHidden/>
    <w:unhideWhenUsed/>
    <w:rsid w:val="00C579EC"/>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Marquedecommentaire">
    <w:name w:val="annotation reference"/>
    <w:basedOn w:val="Policepardfaut"/>
    <w:uiPriority w:val="99"/>
    <w:semiHidden/>
    <w:unhideWhenUsed/>
    <w:rsid w:val="00251DFC"/>
    <w:rPr>
      <w:sz w:val="16"/>
      <w:szCs w:val="16"/>
    </w:rPr>
  </w:style>
  <w:style w:type="paragraph" w:styleId="Commentaire">
    <w:name w:val="annotation text"/>
    <w:basedOn w:val="Normal"/>
    <w:link w:val="CommentaireCar"/>
    <w:uiPriority w:val="99"/>
    <w:unhideWhenUsed/>
    <w:rsid w:val="00251DFC"/>
    <w:pPr>
      <w:spacing w:line="240" w:lineRule="auto"/>
    </w:pPr>
    <w:rPr>
      <w:sz w:val="20"/>
      <w:szCs w:val="20"/>
    </w:rPr>
  </w:style>
  <w:style w:type="character" w:customStyle="1" w:styleId="CommentaireCar">
    <w:name w:val="Commentaire Car"/>
    <w:basedOn w:val="Policepardfaut"/>
    <w:link w:val="Commentaire"/>
    <w:uiPriority w:val="99"/>
    <w:rsid w:val="00251DFC"/>
    <w:rPr>
      <w:sz w:val="20"/>
      <w:szCs w:val="20"/>
    </w:rPr>
  </w:style>
  <w:style w:type="paragraph" w:styleId="Objetducommentaire">
    <w:name w:val="annotation subject"/>
    <w:basedOn w:val="Commentaire"/>
    <w:next w:val="Commentaire"/>
    <w:link w:val="ObjetducommentaireCar"/>
    <w:uiPriority w:val="99"/>
    <w:semiHidden/>
    <w:unhideWhenUsed/>
    <w:rsid w:val="00251DFC"/>
    <w:rPr>
      <w:b/>
      <w:bCs/>
    </w:rPr>
  </w:style>
  <w:style w:type="character" w:customStyle="1" w:styleId="ObjetducommentaireCar">
    <w:name w:val="Objet du commentaire Car"/>
    <w:basedOn w:val="CommentaireCar"/>
    <w:link w:val="Objetducommentaire"/>
    <w:uiPriority w:val="99"/>
    <w:semiHidden/>
    <w:rsid w:val="00251DFC"/>
    <w:rPr>
      <w:b/>
      <w:bCs/>
      <w:sz w:val="20"/>
      <w:szCs w:val="20"/>
    </w:rPr>
  </w:style>
  <w:style w:type="character" w:styleId="Lienhypertexte">
    <w:name w:val="Hyperlink"/>
    <w:basedOn w:val="Policepardfaut"/>
    <w:uiPriority w:val="99"/>
    <w:unhideWhenUsed/>
    <w:rsid w:val="00B235B5"/>
    <w:rPr>
      <w:color w:val="0000FF"/>
      <w:u w:val="single"/>
    </w:rPr>
  </w:style>
  <w:style w:type="paragraph" w:customStyle="1" w:styleId="F9E977197262459AB16AE09F8A4F0155">
    <w:name w:val="F9E977197262459AB16AE09F8A4F0155"/>
    <w:rsid w:val="00A10210"/>
    <w:rPr>
      <w:lang w:eastAsia="fr-FR"/>
    </w:rPr>
  </w:style>
  <w:style w:type="table" w:styleId="Grilledutableau">
    <w:name w:val="Table Grid"/>
    <w:basedOn w:val="TableauNormal"/>
    <w:uiPriority w:val="59"/>
    <w:rsid w:val="00C1531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9"/>
    <w:rsid w:val="00B4381A"/>
    <w:rPr>
      <w:rFonts w:asciiTheme="majorHAnsi" w:eastAsiaTheme="majorEastAsia" w:hAnsiTheme="majorHAnsi" w:cstheme="majorBidi"/>
      <w:color w:val="244061" w:themeColor="accent1" w:themeShade="80"/>
      <w:sz w:val="36"/>
      <w:szCs w:val="36"/>
    </w:rPr>
  </w:style>
  <w:style w:type="character" w:customStyle="1" w:styleId="Titre2Car">
    <w:name w:val="Titre 2 Car"/>
    <w:basedOn w:val="Policepardfaut"/>
    <w:link w:val="Titre2"/>
    <w:uiPriority w:val="9"/>
    <w:rsid w:val="00B4381A"/>
    <w:rPr>
      <w:rFonts w:asciiTheme="majorHAnsi" w:eastAsiaTheme="majorEastAsia" w:hAnsiTheme="majorHAnsi" w:cstheme="majorBidi"/>
      <w:color w:val="365F91" w:themeColor="accent1" w:themeShade="BF"/>
      <w:sz w:val="32"/>
      <w:szCs w:val="32"/>
    </w:rPr>
  </w:style>
  <w:style w:type="character" w:customStyle="1" w:styleId="Titre3Car">
    <w:name w:val="Titre 3 Car"/>
    <w:basedOn w:val="Policepardfaut"/>
    <w:link w:val="Titre3"/>
    <w:uiPriority w:val="9"/>
    <w:rsid w:val="00B4381A"/>
    <w:rPr>
      <w:rFonts w:asciiTheme="majorHAnsi" w:eastAsiaTheme="majorEastAsia" w:hAnsiTheme="majorHAnsi" w:cstheme="majorBidi"/>
      <w:color w:val="365F91" w:themeColor="accent1" w:themeShade="BF"/>
      <w:sz w:val="28"/>
      <w:szCs w:val="28"/>
    </w:rPr>
  </w:style>
  <w:style w:type="character" w:customStyle="1" w:styleId="Titre4Car">
    <w:name w:val="Titre 4 Car"/>
    <w:basedOn w:val="Policepardfaut"/>
    <w:link w:val="Titre4"/>
    <w:uiPriority w:val="9"/>
    <w:semiHidden/>
    <w:rsid w:val="00B4381A"/>
    <w:rPr>
      <w:rFonts w:asciiTheme="majorHAnsi" w:eastAsiaTheme="majorEastAsia" w:hAnsiTheme="majorHAnsi" w:cstheme="majorBidi"/>
      <w:color w:val="365F91" w:themeColor="accent1" w:themeShade="BF"/>
      <w:sz w:val="24"/>
      <w:szCs w:val="24"/>
    </w:rPr>
  </w:style>
  <w:style w:type="character" w:customStyle="1" w:styleId="Titre5Car">
    <w:name w:val="Titre 5 Car"/>
    <w:basedOn w:val="Policepardfaut"/>
    <w:link w:val="Titre5"/>
    <w:uiPriority w:val="9"/>
    <w:semiHidden/>
    <w:rsid w:val="00B4381A"/>
    <w:rPr>
      <w:rFonts w:asciiTheme="majorHAnsi" w:eastAsiaTheme="majorEastAsia" w:hAnsiTheme="majorHAnsi" w:cstheme="majorBidi"/>
      <w:caps/>
      <w:color w:val="365F91" w:themeColor="accent1" w:themeShade="BF"/>
    </w:rPr>
  </w:style>
  <w:style w:type="character" w:customStyle="1" w:styleId="Titre6Car">
    <w:name w:val="Titre 6 Car"/>
    <w:basedOn w:val="Policepardfaut"/>
    <w:link w:val="Titre6"/>
    <w:uiPriority w:val="9"/>
    <w:semiHidden/>
    <w:rsid w:val="00B4381A"/>
    <w:rPr>
      <w:rFonts w:asciiTheme="majorHAnsi" w:eastAsiaTheme="majorEastAsia" w:hAnsiTheme="majorHAnsi" w:cstheme="majorBidi"/>
      <w:i/>
      <w:iCs/>
      <w:caps/>
      <w:color w:val="244061" w:themeColor="accent1" w:themeShade="80"/>
    </w:rPr>
  </w:style>
  <w:style w:type="character" w:customStyle="1" w:styleId="Titre7Car">
    <w:name w:val="Titre 7 Car"/>
    <w:basedOn w:val="Policepardfaut"/>
    <w:link w:val="Titre7"/>
    <w:uiPriority w:val="9"/>
    <w:semiHidden/>
    <w:rsid w:val="00B4381A"/>
    <w:rPr>
      <w:rFonts w:asciiTheme="majorHAnsi" w:eastAsiaTheme="majorEastAsia" w:hAnsiTheme="majorHAnsi" w:cstheme="majorBidi"/>
      <w:b/>
      <w:bCs/>
      <w:color w:val="244061" w:themeColor="accent1" w:themeShade="80"/>
    </w:rPr>
  </w:style>
  <w:style w:type="character" w:customStyle="1" w:styleId="Titre8Car">
    <w:name w:val="Titre 8 Car"/>
    <w:basedOn w:val="Policepardfaut"/>
    <w:link w:val="Titre8"/>
    <w:uiPriority w:val="9"/>
    <w:semiHidden/>
    <w:rsid w:val="00B4381A"/>
    <w:rPr>
      <w:rFonts w:asciiTheme="majorHAnsi" w:eastAsiaTheme="majorEastAsia" w:hAnsiTheme="majorHAnsi" w:cstheme="majorBidi"/>
      <w:b/>
      <w:bCs/>
      <w:i/>
      <w:iCs/>
      <w:color w:val="244061" w:themeColor="accent1" w:themeShade="80"/>
    </w:rPr>
  </w:style>
  <w:style w:type="character" w:customStyle="1" w:styleId="Titre9Car">
    <w:name w:val="Titre 9 Car"/>
    <w:basedOn w:val="Policepardfaut"/>
    <w:link w:val="Titre9"/>
    <w:uiPriority w:val="9"/>
    <w:semiHidden/>
    <w:rsid w:val="00B4381A"/>
    <w:rPr>
      <w:rFonts w:asciiTheme="majorHAnsi" w:eastAsiaTheme="majorEastAsia" w:hAnsiTheme="majorHAnsi" w:cstheme="majorBidi"/>
      <w:i/>
      <w:iCs/>
      <w:color w:val="244061" w:themeColor="accent1" w:themeShade="80"/>
    </w:rPr>
  </w:style>
  <w:style w:type="paragraph" w:styleId="Lgende">
    <w:name w:val="caption"/>
    <w:basedOn w:val="Normal"/>
    <w:next w:val="Normal"/>
    <w:uiPriority w:val="35"/>
    <w:semiHidden/>
    <w:unhideWhenUsed/>
    <w:qFormat/>
    <w:rsid w:val="00B4381A"/>
    <w:pPr>
      <w:spacing w:line="240" w:lineRule="auto"/>
    </w:pPr>
    <w:rPr>
      <w:b/>
      <w:bCs/>
      <w:smallCaps/>
      <w:color w:val="1F497D" w:themeColor="text2"/>
    </w:rPr>
  </w:style>
  <w:style w:type="paragraph" w:styleId="Titre">
    <w:name w:val="Title"/>
    <w:basedOn w:val="Normal"/>
    <w:next w:val="Normal"/>
    <w:link w:val="TitreCar"/>
    <w:uiPriority w:val="10"/>
    <w:qFormat/>
    <w:rsid w:val="00B4381A"/>
    <w:pPr>
      <w:spacing w:after="0" w:line="204" w:lineRule="auto"/>
      <w:contextualSpacing/>
    </w:pPr>
    <w:rPr>
      <w:rFonts w:asciiTheme="majorHAnsi" w:eastAsiaTheme="majorEastAsia" w:hAnsiTheme="majorHAnsi" w:cstheme="majorBidi"/>
      <w:caps/>
      <w:color w:val="1F497D" w:themeColor="text2"/>
      <w:spacing w:val="-15"/>
      <w:sz w:val="72"/>
      <w:szCs w:val="72"/>
    </w:rPr>
  </w:style>
  <w:style w:type="character" w:customStyle="1" w:styleId="TitreCar">
    <w:name w:val="Titre Car"/>
    <w:basedOn w:val="Policepardfaut"/>
    <w:link w:val="Titre"/>
    <w:uiPriority w:val="10"/>
    <w:rsid w:val="00B4381A"/>
    <w:rPr>
      <w:rFonts w:asciiTheme="majorHAnsi" w:eastAsiaTheme="majorEastAsia" w:hAnsiTheme="majorHAnsi" w:cstheme="majorBidi"/>
      <w:caps/>
      <w:color w:val="1F497D" w:themeColor="text2"/>
      <w:spacing w:val="-15"/>
      <w:sz w:val="72"/>
      <w:szCs w:val="72"/>
    </w:rPr>
  </w:style>
  <w:style w:type="paragraph" w:styleId="Sous-titre">
    <w:name w:val="Subtitle"/>
    <w:basedOn w:val="Normal"/>
    <w:next w:val="Normal"/>
    <w:link w:val="Sous-titreCar"/>
    <w:uiPriority w:val="11"/>
    <w:qFormat/>
    <w:rsid w:val="00B4381A"/>
    <w:pPr>
      <w:numPr>
        <w:ilvl w:val="1"/>
      </w:numPr>
      <w:spacing w:after="240" w:line="240" w:lineRule="auto"/>
    </w:pPr>
    <w:rPr>
      <w:rFonts w:asciiTheme="majorHAnsi" w:eastAsiaTheme="majorEastAsia" w:hAnsiTheme="majorHAnsi" w:cstheme="majorBidi"/>
      <w:color w:val="4F81BD" w:themeColor="accent1"/>
      <w:sz w:val="28"/>
      <w:szCs w:val="28"/>
    </w:rPr>
  </w:style>
  <w:style w:type="character" w:customStyle="1" w:styleId="Sous-titreCar">
    <w:name w:val="Sous-titre Car"/>
    <w:basedOn w:val="Policepardfaut"/>
    <w:link w:val="Sous-titre"/>
    <w:uiPriority w:val="11"/>
    <w:rsid w:val="00B4381A"/>
    <w:rPr>
      <w:rFonts w:asciiTheme="majorHAnsi" w:eastAsiaTheme="majorEastAsia" w:hAnsiTheme="majorHAnsi" w:cstheme="majorBidi"/>
      <w:color w:val="4F81BD" w:themeColor="accent1"/>
      <w:sz w:val="28"/>
      <w:szCs w:val="28"/>
    </w:rPr>
  </w:style>
  <w:style w:type="character" w:styleId="lev">
    <w:name w:val="Strong"/>
    <w:basedOn w:val="Policepardfaut"/>
    <w:uiPriority w:val="22"/>
    <w:qFormat/>
    <w:rsid w:val="00B4381A"/>
    <w:rPr>
      <w:b/>
      <w:bCs/>
    </w:rPr>
  </w:style>
  <w:style w:type="character" w:styleId="Accentuation">
    <w:name w:val="Emphasis"/>
    <w:basedOn w:val="Policepardfaut"/>
    <w:uiPriority w:val="20"/>
    <w:qFormat/>
    <w:rsid w:val="00B4381A"/>
    <w:rPr>
      <w:i/>
      <w:iCs/>
    </w:rPr>
  </w:style>
  <w:style w:type="paragraph" w:styleId="Sansinterligne">
    <w:name w:val="No Spacing"/>
    <w:uiPriority w:val="1"/>
    <w:qFormat/>
    <w:rsid w:val="00B4381A"/>
    <w:pPr>
      <w:spacing w:after="0" w:line="240" w:lineRule="auto"/>
    </w:pPr>
  </w:style>
  <w:style w:type="paragraph" w:styleId="Citation">
    <w:name w:val="Quote"/>
    <w:basedOn w:val="Normal"/>
    <w:next w:val="Normal"/>
    <w:link w:val="CitationCar"/>
    <w:uiPriority w:val="29"/>
    <w:qFormat/>
    <w:rsid w:val="00B4381A"/>
    <w:pPr>
      <w:spacing w:before="120" w:after="120"/>
      <w:ind w:left="720"/>
    </w:pPr>
    <w:rPr>
      <w:color w:val="1F497D" w:themeColor="text2"/>
      <w:sz w:val="24"/>
      <w:szCs w:val="24"/>
    </w:rPr>
  </w:style>
  <w:style w:type="character" w:customStyle="1" w:styleId="CitationCar">
    <w:name w:val="Citation Car"/>
    <w:basedOn w:val="Policepardfaut"/>
    <w:link w:val="Citation"/>
    <w:uiPriority w:val="29"/>
    <w:rsid w:val="00B4381A"/>
    <w:rPr>
      <w:color w:val="1F497D" w:themeColor="text2"/>
      <w:sz w:val="24"/>
      <w:szCs w:val="24"/>
    </w:rPr>
  </w:style>
  <w:style w:type="paragraph" w:styleId="Citationintense">
    <w:name w:val="Intense Quote"/>
    <w:basedOn w:val="Normal"/>
    <w:next w:val="Normal"/>
    <w:link w:val="CitationintenseCar"/>
    <w:uiPriority w:val="30"/>
    <w:qFormat/>
    <w:rsid w:val="00B4381A"/>
    <w:pPr>
      <w:spacing w:before="100" w:beforeAutospacing="1" w:after="240" w:line="240" w:lineRule="auto"/>
      <w:ind w:left="720"/>
      <w:jc w:val="center"/>
    </w:pPr>
    <w:rPr>
      <w:rFonts w:asciiTheme="majorHAnsi" w:eastAsiaTheme="majorEastAsia" w:hAnsiTheme="majorHAnsi" w:cstheme="majorBidi"/>
      <w:color w:val="1F497D" w:themeColor="text2"/>
      <w:spacing w:val="-6"/>
      <w:sz w:val="32"/>
      <w:szCs w:val="32"/>
    </w:rPr>
  </w:style>
  <w:style w:type="character" w:customStyle="1" w:styleId="CitationintenseCar">
    <w:name w:val="Citation intense Car"/>
    <w:basedOn w:val="Policepardfaut"/>
    <w:link w:val="Citationintense"/>
    <w:uiPriority w:val="30"/>
    <w:rsid w:val="00B4381A"/>
    <w:rPr>
      <w:rFonts w:asciiTheme="majorHAnsi" w:eastAsiaTheme="majorEastAsia" w:hAnsiTheme="majorHAnsi" w:cstheme="majorBidi"/>
      <w:color w:val="1F497D" w:themeColor="text2"/>
      <w:spacing w:val="-6"/>
      <w:sz w:val="32"/>
      <w:szCs w:val="32"/>
    </w:rPr>
  </w:style>
  <w:style w:type="character" w:styleId="Accentuationlgre">
    <w:name w:val="Subtle Emphasis"/>
    <w:basedOn w:val="Policepardfaut"/>
    <w:uiPriority w:val="19"/>
    <w:qFormat/>
    <w:rsid w:val="00B4381A"/>
    <w:rPr>
      <w:i/>
      <w:iCs/>
      <w:color w:val="595959" w:themeColor="text1" w:themeTint="A6"/>
    </w:rPr>
  </w:style>
  <w:style w:type="character" w:styleId="Accentuationintense">
    <w:name w:val="Intense Emphasis"/>
    <w:basedOn w:val="Policepardfaut"/>
    <w:uiPriority w:val="21"/>
    <w:qFormat/>
    <w:rsid w:val="00B4381A"/>
    <w:rPr>
      <w:b/>
      <w:bCs/>
      <w:i/>
      <w:iCs/>
    </w:rPr>
  </w:style>
  <w:style w:type="character" w:styleId="Rfrencelgre">
    <w:name w:val="Subtle Reference"/>
    <w:basedOn w:val="Policepardfaut"/>
    <w:uiPriority w:val="31"/>
    <w:qFormat/>
    <w:rsid w:val="00B4381A"/>
    <w:rPr>
      <w:smallCaps/>
      <w:color w:val="595959" w:themeColor="text1" w:themeTint="A6"/>
      <w:u w:val="none" w:color="7F7F7F" w:themeColor="text1" w:themeTint="80"/>
      <w:bdr w:val="none" w:sz="0" w:space="0" w:color="auto"/>
    </w:rPr>
  </w:style>
  <w:style w:type="character" w:styleId="Rfrenceintense">
    <w:name w:val="Intense Reference"/>
    <w:basedOn w:val="Policepardfaut"/>
    <w:uiPriority w:val="32"/>
    <w:qFormat/>
    <w:rsid w:val="00B4381A"/>
    <w:rPr>
      <w:b/>
      <w:bCs/>
      <w:smallCaps/>
      <w:color w:val="1F497D" w:themeColor="text2"/>
      <w:u w:val="single"/>
    </w:rPr>
  </w:style>
  <w:style w:type="character" w:styleId="Titredulivre">
    <w:name w:val="Book Title"/>
    <w:basedOn w:val="Policepardfaut"/>
    <w:uiPriority w:val="33"/>
    <w:qFormat/>
    <w:rsid w:val="00B4381A"/>
    <w:rPr>
      <w:b/>
      <w:bCs/>
      <w:smallCaps/>
      <w:spacing w:val="10"/>
    </w:rPr>
  </w:style>
  <w:style w:type="paragraph" w:styleId="En-ttedetabledesmatires">
    <w:name w:val="TOC Heading"/>
    <w:basedOn w:val="Titre1"/>
    <w:next w:val="Normal"/>
    <w:uiPriority w:val="39"/>
    <w:semiHidden/>
    <w:unhideWhenUsed/>
    <w:qFormat/>
    <w:rsid w:val="00B4381A"/>
    <w:pPr>
      <w:outlineLvl w:val="9"/>
    </w:pPr>
  </w:style>
  <w:style w:type="paragraph" w:styleId="Notedefin">
    <w:name w:val="endnote text"/>
    <w:basedOn w:val="Normal"/>
    <w:link w:val="NotedefinCar"/>
    <w:uiPriority w:val="99"/>
    <w:semiHidden/>
    <w:unhideWhenUsed/>
    <w:rsid w:val="00203AD6"/>
    <w:pPr>
      <w:spacing w:after="0" w:line="240" w:lineRule="auto"/>
    </w:pPr>
    <w:rPr>
      <w:sz w:val="20"/>
      <w:szCs w:val="20"/>
    </w:rPr>
  </w:style>
  <w:style w:type="character" w:customStyle="1" w:styleId="NotedefinCar">
    <w:name w:val="Note de fin Car"/>
    <w:basedOn w:val="Policepardfaut"/>
    <w:link w:val="Notedefin"/>
    <w:uiPriority w:val="99"/>
    <w:semiHidden/>
    <w:rsid w:val="00203AD6"/>
    <w:rPr>
      <w:sz w:val="20"/>
      <w:szCs w:val="20"/>
    </w:rPr>
  </w:style>
  <w:style w:type="character" w:styleId="Appeldenotedefin">
    <w:name w:val="endnote reference"/>
    <w:basedOn w:val="Policepardfaut"/>
    <w:uiPriority w:val="99"/>
    <w:semiHidden/>
    <w:unhideWhenUsed/>
    <w:rsid w:val="00203AD6"/>
    <w:rPr>
      <w:vertAlign w:val="superscript"/>
    </w:rPr>
  </w:style>
  <w:style w:type="character" w:customStyle="1" w:styleId="Mentionnonrsolue1">
    <w:name w:val="Mention non résolue1"/>
    <w:basedOn w:val="Policepardfaut"/>
    <w:uiPriority w:val="99"/>
    <w:semiHidden/>
    <w:unhideWhenUsed/>
    <w:rsid w:val="00D86688"/>
    <w:rPr>
      <w:color w:val="605E5C"/>
      <w:shd w:val="clear" w:color="auto" w:fill="E1DFDD"/>
    </w:rPr>
  </w:style>
  <w:style w:type="table" w:customStyle="1" w:styleId="Grilledutableau1">
    <w:name w:val="Grille du tableau1"/>
    <w:basedOn w:val="TableauNormal"/>
    <w:next w:val="Grilledutableau"/>
    <w:rsid w:val="00A30F06"/>
    <w:pPr>
      <w:spacing w:after="0" w:line="240" w:lineRule="auto"/>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
    <w:name w:val="Body Text"/>
    <w:basedOn w:val="Normal"/>
    <w:link w:val="CorpsdetexteCar"/>
    <w:uiPriority w:val="99"/>
    <w:unhideWhenUsed/>
    <w:rsid w:val="009F0115"/>
    <w:pPr>
      <w:spacing w:before="60" w:after="60"/>
      <w:jc w:val="both"/>
    </w:pPr>
    <w:rPr>
      <w:rFonts w:ascii="Arial" w:hAnsi="Arial" w:cs="Arial"/>
      <w:smallCaps/>
    </w:rPr>
  </w:style>
  <w:style w:type="character" w:customStyle="1" w:styleId="CorpsdetexteCar">
    <w:name w:val="Corps de texte Car"/>
    <w:basedOn w:val="Policepardfaut"/>
    <w:link w:val="Corpsdetexte"/>
    <w:uiPriority w:val="99"/>
    <w:rsid w:val="009F0115"/>
    <w:rPr>
      <w:rFonts w:ascii="Arial" w:hAnsi="Arial" w:cs="Arial"/>
      <w:smallCaps/>
    </w:rPr>
  </w:style>
  <w:style w:type="paragraph" w:styleId="Corpsdetexte2">
    <w:name w:val="Body Text 2"/>
    <w:basedOn w:val="Normal"/>
    <w:link w:val="Corpsdetexte2Car"/>
    <w:uiPriority w:val="99"/>
    <w:unhideWhenUsed/>
    <w:rsid w:val="009F0115"/>
    <w:pPr>
      <w:spacing w:before="60" w:after="60"/>
      <w:jc w:val="both"/>
    </w:pPr>
    <w:rPr>
      <w:rFonts w:ascii="Arial" w:hAnsi="Arial" w:cs="Arial"/>
      <w:color w:val="FF0000"/>
    </w:rPr>
  </w:style>
  <w:style w:type="character" w:customStyle="1" w:styleId="Corpsdetexte2Car">
    <w:name w:val="Corps de texte 2 Car"/>
    <w:basedOn w:val="Policepardfaut"/>
    <w:link w:val="Corpsdetexte2"/>
    <w:uiPriority w:val="99"/>
    <w:rsid w:val="009F0115"/>
    <w:rPr>
      <w:rFonts w:ascii="Arial" w:hAnsi="Arial" w:cs="Arial"/>
      <w:color w:val="FF0000"/>
    </w:rPr>
  </w:style>
  <w:style w:type="paragraph" w:styleId="TM1">
    <w:name w:val="toc 1"/>
    <w:basedOn w:val="Normal"/>
    <w:next w:val="Normal"/>
    <w:autoRedefine/>
    <w:uiPriority w:val="39"/>
    <w:unhideWhenUsed/>
    <w:rsid w:val="00DD49D8"/>
    <w:pPr>
      <w:tabs>
        <w:tab w:val="left" w:pos="709"/>
        <w:tab w:val="right" w:leader="dot" w:pos="9061"/>
      </w:tabs>
      <w:spacing w:after="100"/>
    </w:pPr>
  </w:style>
  <w:style w:type="paragraph" w:styleId="TM2">
    <w:name w:val="toc 2"/>
    <w:basedOn w:val="Normal"/>
    <w:next w:val="Normal"/>
    <w:autoRedefine/>
    <w:uiPriority w:val="39"/>
    <w:unhideWhenUsed/>
    <w:rsid w:val="006E651A"/>
    <w:pPr>
      <w:tabs>
        <w:tab w:val="left" w:pos="880"/>
        <w:tab w:val="right" w:leader="dot" w:pos="9061"/>
      </w:tabs>
      <w:spacing w:after="100"/>
      <w:ind w:left="220"/>
    </w:pPr>
  </w:style>
  <w:style w:type="paragraph" w:styleId="TM3">
    <w:name w:val="toc 3"/>
    <w:basedOn w:val="Normal"/>
    <w:next w:val="Normal"/>
    <w:autoRedefine/>
    <w:uiPriority w:val="39"/>
    <w:unhideWhenUsed/>
    <w:rsid w:val="006E651A"/>
    <w:pPr>
      <w:tabs>
        <w:tab w:val="left" w:pos="880"/>
        <w:tab w:val="right" w:leader="dot" w:pos="9061"/>
      </w:tabs>
      <w:spacing w:after="100"/>
      <w:ind w:left="440"/>
    </w:pPr>
  </w:style>
  <w:style w:type="paragraph" w:customStyle="1" w:styleId="Default">
    <w:name w:val="Default"/>
    <w:rsid w:val="00204E9A"/>
    <w:pPr>
      <w:autoSpaceDE w:val="0"/>
      <w:autoSpaceDN w:val="0"/>
      <w:adjustRightInd w:val="0"/>
      <w:spacing w:after="0" w:line="240" w:lineRule="auto"/>
    </w:pPr>
    <w:rPr>
      <w:rFonts w:ascii="Arial" w:hAnsi="Arial" w:cs="Arial"/>
      <w:color w:val="000000"/>
      <w:sz w:val="24"/>
      <w:szCs w:val="24"/>
    </w:rPr>
  </w:style>
  <w:style w:type="table" w:styleId="TableauGrille1Clair-Accentuation1">
    <w:name w:val="Grid Table 1 Light Accent 1"/>
    <w:basedOn w:val="TableauNormal"/>
    <w:uiPriority w:val="46"/>
    <w:rsid w:val="00514903"/>
    <w:pPr>
      <w:spacing w:after="0"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TableauGrille4-Accentuation1">
    <w:name w:val="Grid Table 4 Accent 1"/>
    <w:basedOn w:val="TableauNormal"/>
    <w:uiPriority w:val="49"/>
    <w:rsid w:val="006A2FA6"/>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5Fonc-Accentuation1">
    <w:name w:val="Grid Table 5 Dark Accent 1"/>
    <w:basedOn w:val="TableauNormal"/>
    <w:uiPriority w:val="50"/>
    <w:rsid w:val="006A2FA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character" w:customStyle="1" w:styleId="cf01">
    <w:name w:val="cf01"/>
    <w:basedOn w:val="Policepardfaut"/>
    <w:rsid w:val="007F65BB"/>
    <w:rPr>
      <w:rFonts w:ascii="Segoe UI" w:hAnsi="Segoe UI" w:cs="Segoe UI" w:hint="default"/>
      <w:sz w:val="18"/>
      <w:szCs w:val="18"/>
    </w:rPr>
  </w:style>
  <w:style w:type="character" w:customStyle="1" w:styleId="txt">
    <w:name w:val="txt"/>
    <w:basedOn w:val="Policepardfaut"/>
    <w:rsid w:val="0012291F"/>
  </w:style>
  <w:style w:type="paragraph" w:styleId="Rvision">
    <w:name w:val="Revision"/>
    <w:hidden/>
    <w:uiPriority w:val="99"/>
    <w:semiHidden/>
    <w:rsid w:val="00EC428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288154">
      <w:bodyDiv w:val="1"/>
      <w:marLeft w:val="0"/>
      <w:marRight w:val="0"/>
      <w:marTop w:val="0"/>
      <w:marBottom w:val="0"/>
      <w:divBdr>
        <w:top w:val="none" w:sz="0" w:space="0" w:color="auto"/>
        <w:left w:val="none" w:sz="0" w:space="0" w:color="auto"/>
        <w:bottom w:val="none" w:sz="0" w:space="0" w:color="auto"/>
        <w:right w:val="none" w:sz="0" w:space="0" w:color="auto"/>
      </w:divBdr>
    </w:div>
    <w:div w:id="116147479">
      <w:bodyDiv w:val="1"/>
      <w:marLeft w:val="0"/>
      <w:marRight w:val="0"/>
      <w:marTop w:val="0"/>
      <w:marBottom w:val="0"/>
      <w:divBdr>
        <w:top w:val="none" w:sz="0" w:space="0" w:color="auto"/>
        <w:left w:val="none" w:sz="0" w:space="0" w:color="auto"/>
        <w:bottom w:val="none" w:sz="0" w:space="0" w:color="auto"/>
        <w:right w:val="none" w:sz="0" w:space="0" w:color="auto"/>
      </w:divBdr>
    </w:div>
    <w:div w:id="176162615">
      <w:bodyDiv w:val="1"/>
      <w:marLeft w:val="0"/>
      <w:marRight w:val="0"/>
      <w:marTop w:val="0"/>
      <w:marBottom w:val="0"/>
      <w:divBdr>
        <w:top w:val="none" w:sz="0" w:space="0" w:color="auto"/>
        <w:left w:val="none" w:sz="0" w:space="0" w:color="auto"/>
        <w:bottom w:val="none" w:sz="0" w:space="0" w:color="auto"/>
        <w:right w:val="none" w:sz="0" w:space="0" w:color="auto"/>
      </w:divBdr>
    </w:div>
    <w:div w:id="198663870">
      <w:bodyDiv w:val="1"/>
      <w:marLeft w:val="0"/>
      <w:marRight w:val="0"/>
      <w:marTop w:val="0"/>
      <w:marBottom w:val="0"/>
      <w:divBdr>
        <w:top w:val="none" w:sz="0" w:space="0" w:color="auto"/>
        <w:left w:val="none" w:sz="0" w:space="0" w:color="auto"/>
        <w:bottom w:val="none" w:sz="0" w:space="0" w:color="auto"/>
        <w:right w:val="none" w:sz="0" w:space="0" w:color="auto"/>
      </w:divBdr>
    </w:div>
    <w:div w:id="233975936">
      <w:bodyDiv w:val="1"/>
      <w:marLeft w:val="0"/>
      <w:marRight w:val="0"/>
      <w:marTop w:val="0"/>
      <w:marBottom w:val="0"/>
      <w:divBdr>
        <w:top w:val="none" w:sz="0" w:space="0" w:color="auto"/>
        <w:left w:val="none" w:sz="0" w:space="0" w:color="auto"/>
        <w:bottom w:val="none" w:sz="0" w:space="0" w:color="auto"/>
        <w:right w:val="none" w:sz="0" w:space="0" w:color="auto"/>
      </w:divBdr>
    </w:div>
    <w:div w:id="330178302">
      <w:bodyDiv w:val="1"/>
      <w:marLeft w:val="0"/>
      <w:marRight w:val="0"/>
      <w:marTop w:val="0"/>
      <w:marBottom w:val="0"/>
      <w:divBdr>
        <w:top w:val="none" w:sz="0" w:space="0" w:color="auto"/>
        <w:left w:val="none" w:sz="0" w:space="0" w:color="auto"/>
        <w:bottom w:val="none" w:sz="0" w:space="0" w:color="auto"/>
        <w:right w:val="none" w:sz="0" w:space="0" w:color="auto"/>
      </w:divBdr>
    </w:div>
    <w:div w:id="339935636">
      <w:bodyDiv w:val="1"/>
      <w:marLeft w:val="0"/>
      <w:marRight w:val="0"/>
      <w:marTop w:val="0"/>
      <w:marBottom w:val="0"/>
      <w:divBdr>
        <w:top w:val="none" w:sz="0" w:space="0" w:color="auto"/>
        <w:left w:val="none" w:sz="0" w:space="0" w:color="auto"/>
        <w:bottom w:val="none" w:sz="0" w:space="0" w:color="auto"/>
        <w:right w:val="none" w:sz="0" w:space="0" w:color="auto"/>
      </w:divBdr>
      <w:divsChild>
        <w:div w:id="602611189">
          <w:marLeft w:val="274"/>
          <w:marRight w:val="0"/>
          <w:marTop w:val="0"/>
          <w:marBottom w:val="0"/>
          <w:divBdr>
            <w:top w:val="none" w:sz="0" w:space="0" w:color="auto"/>
            <w:left w:val="none" w:sz="0" w:space="0" w:color="auto"/>
            <w:bottom w:val="none" w:sz="0" w:space="0" w:color="auto"/>
            <w:right w:val="none" w:sz="0" w:space="0" w:color="auto"/>
          </w:divBdr>
        </w:div>
        <w:div w:id="272443794">
          <w:marLeft w:val="274"/>
          <w:marRight w:val="0"/>
          <w:marTop w:val="0"/>
          <w:marBottom w:val="0"/>
          <w:divBdr>
            <w:top w:val="none" w:sz="0" w:space="0" w:color="auto"/>
            <w:left w:val="none" w:sz="0" w:space="0" w:color="auto"/>
            <w:bottom w:val="none" w:sz="0" w:space="0" w:color="auto"/>
            <w:right w:val="none" w:sz="0" w:space="0" w:color="auto"/>
          </w:divBdr>
        </w:div>
      </w:divsChild>
    </w:div>
    <w:div w:id="393820834">
      <w:bodyDiv w:val="1"/>
      <w:marLeft w:val="0"/>
      <w:marRight w:val="0"/>
      <w:marTop w:val="0"/>
      <w:marBottom w:val="0"/>
      <w:divBdr>
        <w:top w:val="none" w:sz="0" w:space="0" w:color="auto"/>
        <w:left w:val="none" w:sz="0" w:space="0" w:color="auto"/>
        <w:bottom w:val="none" w:sz="0" w:space="0" w:color="auto"/>
        <w:right w:val="none" w:sz="0" w:space="0" w:color="auto"/>
      </w:divBdr>
    </w:div>
    <w:div w:id="439766005">
      <w:bodyDiv w:val="1"/>
      <w:marLeft w:val="0"/>
      <w:marRight w:val="0"/>
      <w:marTop w:val="0"/>
      <w:marBottom w:val="0"/>
      <w:divBdr>
        <w:top w:val="none" w:sz="0" w:space="0" w:color="auto"/>
        <w:left w:val="none" w:sz="0" w:space="0" w:color="auto"/>
        <w:bottom w:val="none" w:sz="0" w:space="0" w:color="auto"/>
        <w:right w:val="none" w:sz="0" w:space="0" w:color="auto"/>
      </w:divBdr>
      <w:divsChild>
        <w:div w:id="956065583">
          <w:marLeft w:val="274"/>
          <w:marRight w:val="0"/>
          <w:marTop w:val="0"/>
          <w:marBottom w:val="0"/>
          <w:divBdr>
            <w:top w:val="none" w:sz="0" w:space="0" w:color="auto"/>
            <w:left w:val="none" w:sz="0" w:space="0" w:color="auto"/>
            <w:bottom w:val="none" w:sz="0" w:space="0" w:color="auto"/>
            <w:right w:val="none" w:sz="0" w:space="0" w:color="auto"/>
          </w:divBdr>
        </w:div>
      </w:divsChild>
    </w:div>
    <w:div w:id="446195588">
      <w:bodyDiv w:val="1"/>
      <w:marLeft w:val="0"/>
      <w:marRight w:val="0"/>
      <w:marTop w:val="0"/>
      <w:marBottom w:val="0"/>
      <w:divBdr>
        <w:top w:val="none" w:sz="0" w:space="0" w:color="auto"/>
        <w:left w:val="none" w:sz="0" w:space="0" w:color="auto"/>
        <w:bottom w:val="none" w:sz="0" w:space="0" w:color="auto"/>
        <w:right w:val="none" w:sz="0" w:space="0" w:color="auto"/>
      </w:divBdr>
    </w:div>
    <w:div w:id="516575280">
      <w:bodyDiv w:val="1"/>
      <w:marLeft w:val="0"/>
      <w:marRight w:val="0"/>
      <w:marTop w:val="0"/>
      <w:marBottom w:val="0"/>
      <w:divBdr>
        <w:top w:val="none" w:sz="0" w:space="0" w:color="auto"/>
        <w:left w:val="none" w:sz="0" w:space="0" w:color="auto"/>
        <w:bottom w:val="none" w:sz="0" w:space="0" w:color="auto"/>
        <w:right w:val="none" w:sz="0" w:space="0" w:color="auto"/>
      </w:divBdr>
    </w:div>
    <w:div w:id="597909738">
      <w:bodyDiv w:val="1"/>
      <w:marLeft w:val="0"/>
      <w:marRight w:val="0"/>
      <w:marTop w:val="0"/>
      <w:marBottom w:val="0"/>
      <w:divBdr>
        <w:top w:val="none" w:sz="0" w:space="0" w:color="auto"/>
        <w:left w:val="none" w:sz="0" w:space="0" w:color="auto"/>
        <w:bottom w:val="none" w:sz="0" w:space="0" w:color="auto"/>
        <w:right w:val="none" w:sz="0" w:space="0" w:color="auto"/>
      </w:divBdr>
      <w:divsChild>
        <w:div w:id="1481187017">
          <w:marLeft w:val="994"/>
          <w:marRight w:val="0"/>
          <w:marTop w:val="0"/>
          <w:marBottom w:val="0"/>
          <w:divBdr>
            <w:top w:val="none" w:sz="0" w:space="0" w:color="auto"/>
            <w:left w:val="none" w:sz="0" w:space="0" w:color="auto"/>
            <w:bottom w:val="none" w:sz="0" w:space="0" w:color="auto"/>
            <w:right w:val="none" w:sz="0" w:space="0" w:color="auto"/>
          </w:divBdr>
        </w:div>
        <w:div w:id="1820923805">
          <w:marLeft w:val="994"/>
          <w:marRight w:val="0"/>
          <w:marTop w:val="0"/>
          <w:marBottom w:val="0"/>
          <w:divBdr>
            <w:top w:val="none" w:sz="0" w:space="0" w:color="auto"/>
            <w:left w:val="none" w:sz="0" w:space="0" w:color="auto"/>
            <w:bottom w:val="none" w:sz="0" w:space="0" w:color="auto"/>
            <w:right w:val="none" w:sz="0" w:space="0" w:color="auto"/>
          </w:divBdr>
        </w:div>
        <w:div w:id="2005160054">
          <w:marLeft w:val="994"/>
          <w:marRight w:val="0"/>
          <w:marTop w:val="0"/>
          <w:marBottom w:val="0"/>
          <w:divBdr>
            <w:top w:val="none" w:sz="0" w:space="0" w:color="auto"/>
            <w:left w:val="none" w:sz="0" w:space="0" w:color="auto"/>
            <w:bottom w:val="none" w:sz="0" w:space="0" w:color="auto"/>
            <w:right w:val="none" w:sz="0" w:space="0" w:color="auto"/>
          </w:divBdr>
        </w:div>
        <w:div w:id="238054911">
          <w:marLeft w:val="994"/>
          <w:marRight w:val="0"/>
          <w:marTop w:val="0"/>
          <w:marBottom w:val="0"/>
          <w:divBdr>
            <w:top w:val="none" w:sz="0" w:space="0" w:color="auto"/>
            <w:left w:val="none" w:sz="0" w:space="0" w:color="auto"/>
            <w:bottom w:val="none" w:sz="0" w:space="0" w:color="auto"/>
            <w:right w:val="none" w:sz="0" w:space="0" w:color="auto"/>
          </w:divBdr>
        </w:div>
        <w:div w:id="600600895">
          <w:marLeft w:val="994"/>
          <w:marRight w:val="0"/>
          <w:marTop w:val="0"/>
          <w:marBottom w:val="0"/>
          <w:divBdr>
            <w:top w:val="none" w:sz="0" w:space="0" w:color="auto"/>
            <w:left w:val="none" w:sz="0" w:space="0" w:color="auto"/>
            <w:bottom w:val="none" w:sz="0" w:space="0" w:color="auto"/>
            <w:right w:val="none" w:sz="0" w:space="0" w:color="auto"/>
          </w:divBdr>
        </w:div>
        <w:div w:id="1512068447">
          <w:marLeft w:val="994"/>
          <w:marRight w:val="0"/>
          <w:marTop w:val="0"/>
          <w:marBottom w:val="0"/>
          <w:divBdr>
            <w:top w:val="none" w:sz="0" w:space="0" w:color="auto"/>
            <w:left w:val="none" w:sz="0" w:space="0" w:color="auto"/>
            <w:bottom w:val="none" w:sz="0" w:space="0" w:color="auto"/>
            <w:right w:val="none" w:sz="0" w:space="0" w:color="auto"/>
          </w:divBdr>
        </w:div>
        <w:div w:id="2064913288">
          <w:marLeft w:val="994"/>
          <w:marRight w:val="0"/>
          <w:marTop w:val="0"/>
          <w:marBottom w:val="0"/>
          <w:divBdr>
            <w:top w:val="none" w:sz="0" w:space="0" w:color="auto"/>
            <w:left w:val="none" w:sz="0" w:space="0" w:color="auto"/>
            <w:bottom w:val="none" w:sz="0" w:space="0" w:color="auto"/>
            <w:right w:val="none" w:sz="0" w:space="0" w:color="auto"/>
          </w:divBdr>
        </w:div>
        <w:div w:id="297614328">
          <w:marLeft w:val="994"/>
          <w:marRight w:val="0"/>
          <w:marTop w:val="0"/>
          <w:marBottom w:val="0"/>
          <w:divBdr>
            <w:top w:val="none" w:sz="0" w:space="0" w:color="auto"/>
            <w:left w:val="none" w:sz="0" w:space="0" w:color="auto"/>
            <w:bottom w:val="none" w:sz="0" w:space="0" w:color="auto"/>
            <w:right w:val="none" w:sz="0" w:space="0" w:color="auto"/>
          </w:divBdr>
        </w:div>
        <w:div w:id="1561405216">
          <w:marLeft w:val="994"/>
          <w:marRight w:val="0"/>
          <w:marTop w:val="0"/>
          <w:marBottom w:val="0"/>
          <w:divBdr>
            <w:top w:val="none" w:sz="0" w:space="0" w:color="auto"/>
            <w:left w:val="none" w:sz="0" w:space="0" w:color="auto"/>
            <w:bottom w:val="none" w:sz="0" w:space="0" w:color="auto"/>
            <w:right w:val="none" w:sz="0" w:space="0" w:color="auto"/>
          </w:divBdr>
        </w:div>
        <w:div w:id="1459371640">
          <w:marLeft w:val="994"/>
          <w:marRight w:val="0"/>
          <w:marTop w:val="0"/>
          <w:marBottom w:val="0"/>
          <w:divBdr>
            <w:top w:val="none" w:sz="0" w:space="0" w:color="auto"/>
            <w:left w:val="none" w:sz="0" w:space="0" w:color="auto"/>
            <w:bottom w:val="none" w:sz="0" w:space="0" w:color="auto"/>
            <w:right w:val="none" w:sz="0" w:space="0" w:color="auto"/>
          </w:divBdr>
        </w:div>
        <w:div w:id="421605551">
          <w:marLeft w:val="994"/>
          <w:marRight w:val="0"/>
          <w:marTop w:val="0"/>
          <w:marBottom w:val="0"/>
          <w:divBdr>
            <w:top w:val="none" w:sz="0" w:space="0" w:color="auto"/>
            <w:left w:val="none" w:sz="0" w:space="0" w:color="auto"/>
            <w:bottom w:val="none" w:sz="0" w:space="0" w:color="auto"/>
            <w:right w:val="none" w:sz="0" w:space="0" w:color="auto"/>
          </w:divBdr>
        </w:div>
        <w:div w:id="300305328">
          <w:marLeft w:val="994"/>
          <w:marRight w:val="0"/>
          <w:marTop w:val="0"/>
          <w:marBottom w:val="0"/>
          <w:divBdr>
            <w:top w:val="none" w:sz="0" w:space="0" w:color="auto"/>
            <w:left w:val="none" w:sz="0" w:space="0" w:color="auto"/>
            <w:bottom w:val="none" w:sz="0" w:space="0" w:color="auto"/>
            <w:right w:val="none" w:sz="0" w:space="0" w:color="auto"/>
          </w:divBdr>
        </w:div>
      </w:divsChild>
    </w:div>
    <w:div w:id="623345059">
      <w:bodyDiv w:val="1"/>
      <w:marLeft w:val="0"/>
      <w:marRight w:val="0"/>
      <w:marTop w:val="0"/>
      <w:marBottom w:val="0"/>
      <w:divBdr>
        <w:top w:val="none" w:sz="0" w:space="0" w:color="auto"/>
        <w:left w:val="none" w:sz="0" w:space="0" w:color="auto"/>
        <w:bottom w:val="none" w:sz="0" w:space="0" w:color="auto"/>
        <w:right w:val="none" w:sz="0" w:space="0" w:color="auto"/>
      </w:divBdr>
      <w:divsChild>
        <w:div w:id="2128230964">
          <w:marLeft w:val="994"/>
          <w:marRight w:val="0"/>
          <w:marTop w:val="0"/>
          <w:marBottom w:val="0"/>
          <w:divBdr>
            <w:top w:val="none" w:sz="0" w:space="0" w:color="auto"/>
            <w:left w:val="none" w:sz="0" w:space="0" w:color="auto"/>
            <w:bottom w:val="none" w:sz="0" w:space="0" w:color="auto"/>
            <w:right w:val="none" w:sz="0" w:space="0" w:color="auto"/>
          </w:divBdr>
        </w:div>
        <w:div w:id="343634847">
          <w:marLeft w:val="994"/>
          <w:marRight w:val="0"/>
          <w:marTop w:val="0"/>
          <w:marBottom w:val="0"/>
          <w:divBdr>
            <w:top w:val="none" w:sz="0" w:space="0" w:color="auto"/>
            <w:left w:val="none" w:sz="0" w:space="0" w:color="auto"/>
            <w:bottom w:val="none" w:sz="0" w:space="0" w:color="auto"/>
            <w:right w:val="none" w:sz="0" w:space="0" w:color="auto"/>
          </w:divBdr>
        </w:div>
        <w:div w:id="658273325">
          <w:marLeft w:val="994"/>
          <w:marRight w:val="0"/>
          <w:marTop w:val="0"/>
          <w:marBottom w:val="0"/>
          <w:divBdr>
            <w:top w:val="none" w:sz="0" w:space="0" w:color="auto"/>
            <w:left w:val="none" w:sz="0" w:space="0" w:color="auto"/>
            <w:bottom w:val="none" w:sz="0" w:space="0" w:color="auto"/>
            <w:right w:val="none" w:sz="0" w:space="0" w:color="auto"/>
          </w:divBdr>
        </w:div>
        <w:div w:id="80760553">
          <w:marLeft w:val="994"/>
          <w:marRight w:val="0"/>
          <w:marTop w:val="0"/>
          <w:marBottom w:val="0"/>
          <w:divBdr>
            <w:top w:val="none" w:sz="0" w:space="0" w:color="auto"/>
            <w:left w:val="none" w:sz="0" w:space="0" w:color="auto"/>
            <w:bottom w:val="none" w:sz="0" w:space="0" w:color="auto"/>
            <w:right w:val="none" w:sz="0" w:space="0" w:color="auto"/>
          </w:divBdr>
        </w:div>
        <w:div w:id="1627471460">
          <w:marLeft w:val="994"/>
          <w:marRight w:val="0"/>
          <w:marTop w:val="0"/>
          <w:marBottom w:val="0"/>
          <w:divBdr>
            <w:top w:val="none" w:sz="0" w:space="0" w:color="auto"/>
            <w:left w:val="none" w:sz="0" w:space="0" w:color="auto"/>
            <w:bottom w:val="none" w:sz="0" w:space="0" w:color="auto"/>
            <w:right w:val="none" w:sz="0" w:space="0" w:color="auto"/>
          </w:divBdr>
        </w:div>
        <w:div w:id="1837724208">
          <w:marLeft w:val="994"/>
          <w:marRight w:val="0"/>
          <w:marTop w:val="0"/>
          <w:marBottom w:val="0"/>
          <w:divBdr>
            <w:top w:val="none" w:sz="0" w:space="0" w:color="auto"/>
            <w:left w:val="none" w:sz="0" w:space="0" w:color="auto"/>
            <w:bottom w:val="none" w:sz="0" w:space="0" w:color="auto"/>
            <w:right w:val="none" w:sz="0" w:space="0" w:color="auto"/>
          </w:divBdr>
        </w:div>
        <w:div w:id="1656956331">
          <w:marLeft w:val="994"/>
          <w:marRight w:val="0"/>
          <w:marTop w:val="0"/>
          <w:marBottom w:val="0"/>
          <w:divBdr>
            <w:top w:val="none" w:sz="0" w:space="0" w:color="auto"/>
            <w:left w:val="none" w:sz="0" w:space="0" w:color="auto"/>
            <w:bottom w:val="none" w:sz="0" w:space="0" w:color="auto"/>
            <w:right w:val="none" w:sz="0" w:space="0" w:color="auto"/>
          </w:divBdr>
        </w:div>
      </w:divsChild>
    </w:div>
    <w:div w:id="742525310">
      <w:bodyDiv w:val="1"/>
      <w:marLeft w:val="0"/>
      <w:marRight w:val="0"/>
      <w:marTop w:val="0"/>
      <w:marBottom w:val="0"/>
      <w:divBdr>
        <w:top w:val="none" w:sz="0" w:space="0" w:color="auto"/>
        <w:left w:val="none" w:sz="0" w:space="0" w:color="auto"/>
        <w:bottom w:val="none" w:sz="0" w:space="0" w:color="auto"/>
        <w:right w:val="none" w:sz="0" w:space="0" w:color="auto"/>
      </w:divBdr>
    </w:div>
    <w:div w:id="762334139">
      <w:bodyDiv w:val="1"/>
      <w:marLeft w:val="0"/>
      <w:marRight w:val="0"/>
      <w:marTop w:val="0"/>
      <w:marBottom w:val="0"/>
      <w:divBdr>
        <w:top w:val="none" w:sz="0" w:space="0" w:color="auto"/>
        <w:left w:val="none" w:sz="0" w:space="0" w:color="auto"/>
        <w:bottom w:val="none" w:sz="0" w:space="0" w:color="auto"/>
        <w:right w:val="none" w:sz="0" w:space="0" w:color="auto"/>
      </w:divBdr>
      <w:divsChild>
        <w:div w:id="1945261829">
          <w:marLeft w:val="274"/>
          <w:marRight w:val="0"/>
          <w:marTop w:val="0"/>
          <w:marBottom w:val="0"/>
          <w:divBdr>
            <w:top w:val="none" w:sz="0" w:space="0" w:color="auto"/>
            <w:left w:val="none" w:sz="0" w:space="0" w:color="auto"/>
            <w:bottom w:val="none" w:sz="0" w:space="0" w:color="auto"/>
            <w:right w:val="none" w:sz="0" w:space="0" w:color="auto"/>
          </w:divBdr>
        </w:div>
        <w:div w:id="416563588">
          <w:marLeft w:val="274"/>
          <w:marRight w:val="0"/>
          <w:marTop w:val="0"/>
          <w:marBottom w:val="0"/>
          <w:divBdr>
            <w:top w:val="none" w:sz="0" w:space="0" w:color="auto"/>
            <w:left w:val="none" w:sz="0" w:space="0" w:color="auto"/>
            <w:bottom w:val="none" w:sz="0" w:space="0" w:color="auto"/>
            <w:right w:val="none" w:sz="0" w:space="0" w:color="auto"/>
          </w:divBdr>
        </w:div>
        <w:div w:id="858590132">
          <w:marLeft w:val="274"/>
          <w:marRight w:val="0"/>
          <w:marTop w:val="0"/>
          <w:marBottom w:val="0"/>
          <w:divBdr>
            <w:top w:val="none" w:sz="0" w:space="0" w:color="auto"/>
            <w:left w:val="none" w:sz="0" w:space="0" w:color="auto"/>
            <w:bottom w:val="none" w:sz="0" w:space="0" w:color="auto"/>
            <w:right w:val="none" w:sz="0" w:space="0" w:color="auto"/>
          </w:divBdr>
        </w:div>
        <w:div w:id="810363468">
          <w:marLeft w:val="274"/>
          <w:marRight w:val="0"/>
          <w:marTop w:val="0"/>
          <w:marBottom w:val="0"/>
          <w:divBdr>
            <w:top w:val="none" w:sz="0" w:space="0" w:color="auto"/>
            <w:left w:val="none" w:sz="0" w:space="0" w:color="auto"/>
            <w:bottom w:val="none" w:sz="0" w:space="0" w:color="auto"/>
            <w:right w:val="none" w:sz="0" w:space="0" w:color="auto"/>
          </w:divBdr>
        </w:div>
        <w:div w:id="1846633214">
          <w:marLeft w:val="274"/>
          <w:marRight w:val="0"/>
          <w:marTop w:val="0"/>
          <w:marBottom w:val="0"/>
          <w:divBdr>
            <w:top w:val="none" w:sz="0" w:space="0" w:color="auto"/>
            <w:left w:val="none" w:sz="0" w:space="0" w:color="auto"/>
            <w:bottom w:val="none" w:sz="0" w:space="0" w:color="auto"/>
            <w:right w:val="none" w:sz="0" w:space="0" w:color="auto"/>
          </w:divBdr>
        </w:div>
        <w:div w:id="104809403">
          <w:marLeft w:val="274"/>
          <w:marRight w:val="0"/>
          <w:marTop w:val="0"/>
          <w:marBottom w:val="0"/>
          <w:divBdr>
            <w:top w:val="none" w:sz="0" w:space="0" w:color="auto"/>
            <w:left w:val="none" w:sz="0" w:space="0" w:color="auto"/>
            <w:bottom w:val="none" w:sz="0" w:space="0" w:color="auto"/>
            <w:right w:val="none" w:sz="0" w:space="0" w:color="auto"/>
          </w:divBdr>
        </w:div>
        <w:div w:id="1763648082">
          <w:marLeft w:val="274"/>
          <w:marRight w:val="0"/>
          <w:marTop w:val="0"/>
          <w:marBottom w:val="0"/>
          <w:divBdr>
            <w:top w:val="none" w:sz="0" w:space="0" w:color="auto"/>
            <w:left w:val="none" w:sz="0" w:space="0" w:color="auto"/>
            <w:bottom w:val="none" w:sz="0" w:space="0" w:color="auto"/>
            <w:right w:val="none" w:sz="0" w:space="0" w:color="auto"/>
          </w:divBdr>
        </w:div>
        <w:div w:id="922029572">
          <w:marLeft w:val="274"/>
          <w:marRight w:val="0"/>
          <w:marTop w:val="0"/>
          <w:marBottom w:val="0"/>
          <w:divBdr>
            <w:top w:val="none" w:sz="0" w:space="0" w:color="auto"/>
            <w:left w:val="none" w:sz="0" w:space="0" w:color="auto"/>
            <w:bottom w:val="none" w:sz="0" w:space="0" w:color="auto"/>
            <w:right w:val="none" w:sz="0" w:space="0" w:color="auto"/>
          </w:divBdr>
        </w:div>
        <w:div w:id="542526792">
          <w:marLeft w:val="274"/>
          <w:marRight w:val="0"/>
          <w:marTop w:val="0"/>
          <w:marBottom w:val="0"/>
          <w:divBdr>
            <w:top w:val="none" w:sz="0" w:space="0" w:color="auto"/>
            <w:left w:val="none" w:sz="0" w:space="0" w:color="auto"/>
            <w:bottom w:val="none" w:sz="0" w:space="0" w:color="auto"/>
            <w:right w:val="none" w:sz="0" w:space="0" w:color="auto"/>
          </w:divBdr>
        </w:div>
        <w:div w:id="608466161">
          <w:marLeft w:val="274"/>
          <w:marRight w:val="0"/>
          <w:marTop w:val="0"/>
          <w:marBottom w:val="0"/>
          <w:divBdr>
            <w:top w:val="none" w:sz="0" w:space="0" w:color="auto"/>
            <w:left w:val="none" w:sz="0" w:space="0" w:color="auto"/>
            <w:bottom w:val="none" w:sz="0" w:space="0" w:color="auto"/>
            <w:right w:val="none" w:sz="0" w:space="0" w:color="auto"/>
          </w:divBdr>
        </w:div>
      </w:divsChild>
    </w:div>
    <w:div w:id="815294643">
      <w:bodyDiv w:val="1"/>
      <w:marLeft w:val="0"/>
      <w:marRight w:val="0"/>
      <w:marTop w:val="0"/>
      <w:marBottom w:val="0"/>
      <w:divBdr>
        <w:top w:val="none" w:sz="0" w:space="0" w:color="auto"/>
        <w:left w:val="none" w:sz="0" w:space="0" w:color="auto"/>
        <w:bottom w:val="none" w:sz="0" w:space="0" w:color="auto"/>
        <w:right w:val="none" w:sz="0" w:space="0" w:color="auto"/>
      </w:divBdr>
    </w:div>
    <w:div w:id="972557332">
      <w:bodyDiv w:val="1"/>
      <w:marLeft w:val="0"/>
      <w:marRight w:val="0"/>
      <w:marTop w:val="0"/>
      <w:marBottom w:val="0"/>
      <w:divBdr>
        <w:top w:val="none" w:sz="0" w:space="0" w:color="auto"/>
        <w:left w:val="none" w:sz="0" w:space="0" w:color="auto"/>
        <w:bottom w:val="none" w:sz="0" w:space="0" w:color="auto"/>
        <w:right w:val="none" w:sz="0" w:space="0" w:color="auto"/>
      </w:divBdr>
    </w:div>
    <w:div w:id="987781516">
      <w:bodyDiv w:val="1"/>
      <w:marLeft w:val="0"/>
      <w:marRight w:val="0"/>
      <w:marTop w:val="0"/>
      <w:marBottom w:val="0"/>
      <w:divBdr>
        <w:top w:val="none" w:sz="0" w:space="0" w:color="auto"/>
        <w:left w:val="none" w:sz="0" w:space="0" w:color="auto"/>
        <w:bottom w:val="none" w:sz="0" w:space="0" w:color="auto"/>
        <w:right w:val="none" w:sz="0" w:space="0" w:color="auto"/>
      </w:divBdr>
    </w:div>
    <w:div w:id="1065185431">
      <w:bodyDiv w:val="1"/>
      <w:marLeft w:val="0"/>
      <w:marRight w:val="0"/>
      <w:marTop w:val="0"/>
      <w:marBottom w:val="0"/>
      <w:divBdr>
        <w:top w:val="none" w:sz="0" w:space="0" w:color="auto"/>
        <w:left w:val="none" w:sz="0" w:space="0" w:color="auto"/>
        <w:bottom w:val="none" w:sz="0" w:space="0" w:color="auto"/>
        <w:right w:val="none" w:sz="0" w:space="0" w:color="auto"/>
      </w:divBdr>
    </w:div>
    <w:div w:id="1390377240">
      <w:bodyDiv w:val="1"/>
      <w:marLeft w:val="0"/>
      <w:marRight w:val="0"/>
      <w:marTop w:val="0"/>
      <w:marBottom w:val="0"/>
      <w:divBdr>
        <w:top w:val="none" w:sz="0" w:space="0" w:color="auto"/>
        <w:left w:val="none" w:sz="0" w:space="0" w:color="auto"/>
        <w:bottom w:val="none" w:sz="0" w:space="0" w:color="auto"/>
        <w:right w:val="none" w:sz="0" w:space="0" w:color="auto"/>
      </w:divBdr>
      <w:divsChild>
        <w:div w:id="1838812652">
          <w:marLeft w:val="0"/>
          <w:marRight w:val="0"/>
          <w:marTop w:val="0"/>
          <w:marBottom w:val="0"/>
          <w:divBdr>
            <w:top w:val="none" w:sz="0" w:space="0" w:color="auto"/>
            <w:left w:val="none" w:sz="0" w:space="0" w:color="auto"/>
            <w:bottom w:val="none" w:sz="0" w:space="0" w:color="auto"/>
            <w:right w:val="none" w:sz="0" w:space="0" w:color="auto"/>
          </w:divBdr>
        </w:div>
        <w:div w:id="1062756984">
          <w:marLeft w:val="0"/>
          <w:marRight w:val="0"/>
          <w:marTop w:val="0"/>
          <w:marBottom w:val="0"/>
          <w:divBdr>
            <w:top w:val="none" w:sz="0" w:space="0" w:color="auto"/>
            <w:left w:val="none" w:sz="0" w:space="0" w:color="auto"/>
            <w:bottom w:val="none" w:sz="0" w:space="0" w:color="auto"/>
            <w:right w:val="none" w:sz="0" w:space="0" w:color="auto"/>
          </w:divBdr>
          <w:divsChild>
            <w:div w:id="397753329">
              <w:marLeft w:val="0"/>
              <w:marRight w:val="0"/>
              <w:marTop w:val="0"/>
              <w:marBottom w:val="0"/>
              <w:divBdr>
                <w:top w:val="none" w:sz="0" w:space="0" w:color="auto"/>
                <w:left w:val="none" w:sz="0" w:space="0" w:color="auto"/>
                <w:bottom w:val="none" w:sz="0" w:space="0" w:color="auto"/>
                <w:right w:val="none" w:sz="0" w:space="0" w:color="auto"/>
              </w:divBdr>
            </w:div>
            <w:div w:id="916482465">
              <w:marLeft w:val="0"/>
              <w:marRight w:val="0"/>
              <w:marTop w:val="0"/>
              <w:marBottom w:val="0"/>
              <w:divBdr>
                <w:top w:val="none" w:sz="0" w:space="0" w:color="auto"/>
                <w:left w:val="none" w:sz="0" w:space="0" w:color="auto"/>
                <w:bottom w:val="none" w:sz="0" w:space="0" w:color="auto"/>
                <w:right w:val="none" w:sz="0" w:space="0" w:color="auto"/>
              </w:divBdr>
            </w:div>
            <w:div w:id="1931696977">
              <w:marLeft w:val="0"/>
              <w:marRight w:val="0"/>
              <w:marTop w:val="0"/>
              <w:marBottom w:val="0"/>
              <w:divBdr>
                <w:top w:val="none" w:sz="0" w:space="0" w:color="auto"/>
                <w:left w:val="none" w:sz="0" w:space="0" w:color="auto"/>
                <w:bottom w:val="none" w:sz="0" w:space="0" w:color="auto"/>
                <w:right w:val="none" w:sz="0" w:space="0" w:color="auto"/>
              </w:divBdr>
            </w:div>
            <w:div w:id="1148550141">
              <w:marLeft w:val="0"/>
              <w:marRight w:val="0"/>
              <w:marTop w:val="0"/>
              <w:marBottom w:val="0"/>
              <w:divBdr>
                <w:top w:val="none" w:sz="0" w:space="0" w:color="auto"/>
                <w:left w:val="none" w:sz="0" w:space="0" w:color="auto"/>
                <w:bottom w:val="none" w:sz="0" w:space="0" w:color="auto"/>
                <w:right w:val="none" w:sz="0" w:space="0" w:color="auto"/>
              </w:divBdr>
            </w:div>
          </w:divsChild>
        </w:div>
        <w:div w:id="231278101">
          <w:marLeft w:val="0"/>
          <w:marRight w:val="0"/>
          <w:marTop w:val="0"/>
          <w:marBottom w:val="0"/>
          <w:divBdr>
            <w:top w:val="none" w:sz="0" w:space="0" w:color="auto"/>
            <w:left w:val="none" w:sz="0" w:space="0" w:color="auto"/>
            <w:bottom w:val="none" w:sz="0" w:space="0" w:color="auto"/>
            <w:right w:val="none" w:sz="0" w:space="0" w:color="auto"/>
          </w:divBdr>
          <w:divsChild>
            <w:div w:id="1107624109">
              <w:marLeft w:val="0"/>
              <w:marRight w:val="0"/>
              <w:marTop w:val="0"/>
              <w:marBottom w:val="0"/>
              <w:divBdr>
                <w:top w:val="none" w:sz="0" w:space="0" w:color="auto"/>
                <w:left w:val="none" w:sz="0" w:space="0" w:color="auto"/>
                <w:bottom w:val="none" w:sz="0" w:space="0" w:color="auto"/>
                <w:right w:val="none" w:sz="0" w:space="0" w:color="auto"/>
              </w:divBdr>
            </w:div>
            <w:div w:id="1822850163">
              <w:marLeft w:val="0"/>
              <w:marRight w:val="0"/>
              <w:marTop w:val="0"/>
              <w:marBottom w:val="0"/>
              <w:divBdr>
                <w:top w:val="none" w:sz="0" w:space="0" w:color="auto"/>
                <w:left w:val="none" w:sz="0" w:space="0" w:color="auto"/>
                <w:bottom w:val="none" w:sz="0" w:space="0" w:color="auto"/>
                <w:right w:val="none" w:sz="0" w:space="0" w:color="auto"/>
              </w:divBdr>
            </w:div>
            <w:div w:id="20908117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271875">
      <w:bodyDiv w:val="1"/>
      <w:marLeft w:val="0"/>
      <w:marRight w:val="0"/>
      <w:marTop w:val="0"/>
      <w:marBottom w:val="0"/>
      <w:divBdr>
        <w:top w:val="none" w:sz="0" w:space="0" w:color="auto"/>
        <w:left w:val="none" w:sz="0" w:space="0" w:color="auto"/>
        <w:bottom w:val="none" w:sz="0" w:space="0" w:color="auto"/>
        <w:right w:val="none" w:sz="0" w:space="0" w:color="auto"/>
      </w:divBdr>
      <w:divsChild>
        <w:div w:id="1097872607">
          <w:marLeft w:val="547"/>
          <w:marRight w:val="0"/>
          <w:marTop w:val="120"/>
          <w:marBottom w:val="120"/>
          <w:divBdr>
            <w:top w:val="none" w:sz="0" w:space="0" w:color="auto"/>
            <w:left w:val="none" w:sz="0" w:space="0" w:color="auto"/>
            <w:bottom w:val="none" w:sz="0" w:space="0" w:color="auto"/>
            <w:right w:val="none" w:sz="0" w:space="0" w:color="auto"/>
          </w:divBdr>
        </w:div>
      </w:divsChild>
    </w:div>
    <w:div w:id="1516070849">
      <w:bodyDiv w:val="1"/>
      <w:marLeft w:val="0"/>
      <w:marRight w:val="0"/>
      <w:marTop w:val="0"/>
      <w:marBottom w:val="0"/>
      <w:divBdr>
        <w:top w:val="none" w:sz="0" w:space="0" w:color="auto"/>
        <w:left w:val="none" w:sz="0" w:space="0" w:color="auto"/>
        <w:bottom w:val="none" w:sz="0" w:space="0" w:color="auto"/>
        <w:right w:val="none" w:sz="0" w:space="0" w:color="auto"/>
      </w:divBdr>
    </w:div>
    <w:div w:id="1586255964">
      <w:bodyDiv w:val="1"/>
      <w:marLeft w:val="0"/>
      <w:marRight w:val="0"/>
      <w:marTop w:val="0"/>
      <w:marBottom w:val="0"/>
      <w:divBdr>
        <w:top w:val="none" w:sz="0" w:space="0" w:color="auto"/>
        <w:left w:val="none" w:sz="0" w:space="0" w:color="auto"/>
        <w:bottom w:val="none" w:sz="0" w:space="0" w:color="auto"/>
        <w:right w:val="none" w:sz="0" w:space="0" w:color="auto"/>
      </w:divBdr>
    </w:div>
    <w:div w:id="1590191808">
      <w:bodyDiv w:val="1"/>
      <w:marLeft w:val="0"/>
      <w:marRight w:val="0"/>
      <w:marTop w:val="0"/>
      <w:marBottom w:val="0"/>
      <w:divBdr>
        <w:top w:val="none" w:sz="0" w:space="0" w:color="auto"/>
        <w:left w:val="none" w:sz="0" w:space="0" w:color="auto"/>
        <w:bottom w:val="none" w:sz="0" w:space="0" w:color="auto"/>
        <w:right w:val="none" w:sz="0" w:space="0" w:color="auto"/>
      </w:divBdr>
      <w:divsChild>
        <w:div w:id="2112163570">
          <w:marLeft w:val="994"/>
          <w:marRight w:val="0"/>
          <w:marTop w:val="0"/>
          <w:marBottom w:val="0"/>
          <w:divBdr>
            <w:top w:val="none" w:sz="0" w:space="0" w:color="auto"/>
            <w:left w:val="none" w:sz="0" w:space="0" w:color="auto"/>
            <w:bottom w:val="none" w:sz="0" w:space="0" w:color="auto"/>
            <w:right w:val="none" w:sz="0" w:space="0" w:color="auto"/>
          </w:divBdr>
        </w:div>
        <w:div w:id="2014337340">
          <w:marLeft w:val="994"/>
          <w:marRight w:val="0"/>
          <w:marTop w:val="0"/>
          <w:marBottom w:val="0"/>
          <w:divBdr>
            <w:top w:val="none" w:sz="0" w:space="0" w:color="auto"/>
            <w:left w:val="none" w:sz="0" w:space="0" w:color="auto"/>
            <w:bottom w:val="none" w:sz="0" w:space="0" w:color="auto"/>
            <w:right w:val="none" w:sz="0" w:space="0" w:color="auto"/>
          </w:divBdr>
        </w:div>
        <w:div w:id="1223558424">
          <w:marLeft w:val="994"/>
          <w:marRight w:val="0"/>
          <w:marTop w:val="0"/>
          <w:marBottom w:val="0"/>
          <w:divBdr>
            <w:top w:val="none" w:sz="0" w:space="0" w:color="auto"/>
            <w:left w:val="none" w:sz="0" w:space="0" w:color="auto"/>
            <w:bottom w:val="none" w:sz="0" w:space="0" w:color="auto"/>
            <w:right w:val="none" w:sz="0" w:space="0" w:color="auto"/>
          </w:divBdr>
        </w:div>
        <w:div w:id="1958095766">
          <w:marLeft w:val="994"/>
          <w:marRight w:val="0"/>
          <w:marTop w:val="0"/>
          <w:marBottom w:val="0"/>
          <w:divBdr>
            <w:top w:val="none" w:sz="0" w:space="0" w:color="auto"/>
            <w:left w:val="none" w:sz="0" w:space="0" w:color="auto"/>
            <w:bottom w:val="none" w:sz="0" w:space="0" w:color="auto"/>
            <w:right w:val="none" w:sz="0" w:space="0" w:color="auto"/>
          </w:divBdr>
        </w:div>
        <w:div w:id="1858500530">
          <w:marLeft w:val="994"/>
          <w:marRight w:val="0"/>
          <w:marTop w:val="0"/>
          <w:marBottom w:val="0"/>
          <w:divBdr>
            <w:top w:val="none" w:sz="0" w:space="0" w:color="auto"/>
            <w:left w:val="none" w:sz="0" w:space="0" w:color="auto"/>
            <w:bottom w:val="none" w:sz="0" w:space="0" w:color="auto"/>
            <w:right w:val="none" w:sz="0" w:space="0" w:color="auto"/>
          </w:divBdr>
        </w:div>
        <w:div w:id="1633750289">
          <w:marLeft w:val="994"/>
          <w:marRight w:val="0"/>
          <w:marTop w:val="0"/>
          <w:marBottom w:val="0"/>
          <w:divBdr>
            <w:top w:val="none" w:sz="0" w:space="0" w:color="auto"/>
            <w:left w:val="none" w:sz="0" w:space="0" w:color="auto"/>
            <w:bottom w:val="none" w:sz="0" w:space="0" w:color="auto"/>
            <w:right w:val="none" w:sz="0" w:space="0" w:color="auto"/>
          </w:divBdr>
        </w:div>
        <w:div w:id="155343408">
          <w:marLeft w:val="994"/>
          <w:marRight w:val="0"/>
          <w:marTop w:val="0"/>
          <w:marBottom w:val="0"/>
          <w:divBdr>
            <w:top w:val="none" w:sz="0" w:space="0" w:color="auto"/>
            <w:left w:val="none" w:sz="0" w:space="0" w:color="auto"/>
            <w:bottom w:val="none" w:sz="0" w:space="0" w:color="auto"/>
            <w:right w:val="none" w:sz="0" w:space="0" w:color="auto"/>
          </w:divBdr>
        </w:div>
        <w:div w:id="509150188">
          <w:marLeft w:val="994"/>
          <w:marRight w:val="0"/>
          <w:marTop w:val="0"/>
          <w:marBottom w:val="0"/>
          <w:divBdr>
            <w:top w:val="none" w:sz="0" w:space="0" w:color="auto"/>
            <w:left w:val="none" w:sz="0" w:space="0" w:color="auto"/>
            <w:bottom w:val="none" w:sz="0" w:space="0" w:color="auto"/>
            <w:right w:val="none" w:sz="0" w:space="0" w:color="auto"/>
          </w:divBdr>
        </w:div>
        <w:div w:id="141235450">
          <w:marLeft w:val="994"/>
          <w:marRight w:val="0"/>
          <w:marTop w:val="0"/>
          <w:marBottom w:val="0"/>
          <w:divBdr>
            <w:top w:val="none" w:sz="0" w:space="0" w:color="auto"/>
            <w:left w:val="none" w:sz="0" w:space="0" w:color="auto"/>
            <w:bottom w:val="none" w:sz="0" w:space="0" w:color="auto"/>
            <w:right w:val="none" w:sz="0" w:space="0" w:color="auto"/>
          </w:divBdr>
        </w:div>
        <w:div w:id="2105035423">
          <w:marLeft w:val="994"/>
          <w:marRight w:val="0"/>
          <w:marTop w:val="0"/>
          <w:marBottom w:val="0"/>
          <w:divBdr>
            <w:top w:val="none" w:sz="0" w:space="0" w:color="auto"/>
            <w:left w:val="none" w:sz="0" w:space="0" w:color="auto"/>
            <w:bottom w:val="none" w:sz="0" w:space="0" w:color="auto"/>
            <w:right w:val="none" w:sz="0" w:space="0" w:color="auto"/>
          </w:divBdr>
        </w:div>
        <w:div w:id="38674210">
          <w:marLeft w:val="994"/>
          <w:marRight w:val="0"/>
          <w:marTop w:val="0"/>
          <w:marBottom w:val="0"/>
          <w:divBdr>
            <w:top w:val="none" w:sz="0" w:space="0" w:color="auto"/>
            <w:left w:val="none" w:sz="0" w:space="0" w:color="auto"/>
            <w:bottom w:val="none" w:sz="0" w:space="0" w:color="auto"/>
            <w:right w:val="none" w:sz="0" w:space="0" w:color="auto"/>
          </w:divBdr>
        </w:div>
        <w:div w:id="944922193">
          <w:marLeft w:val="994"/>
          <w:marRight w:val="0"/>
          <w:marTop w:val="0"/>
          <w:marBottom w:val="0"/>
          <w:divBdr>
            <w:top w:val="none" w:sz="0" w:space="0" w:color="auto"/>
            <w:left w:val="none" w:sz="0" w:space="0" w:color="auto"/>
            <w:bottom w:val="none" w:sz="0" w:space="0" w:color="auto"/>
            <w:right w:val="none" w:sz="0" w:space="0" w:color="auto"/>
          </w:divBdr>
        </w:div>
        <w:div w:id="957680146">
          <w:marLeft w:val="994"/>
          <w:marRight w:val="0"/>
          <w:marTop w:val="0"/>
          <w:marBottom w:val="0"/>
          <w:divBdr>
            <w:top w:val="none" w:sz="0" w:space="0" w:color="auto"/>
            <w:left w:val="none" w:sz="0" w:space="0" w:color="auto"/>
            <w:bottom w:val="none" w:sz="0" w:space="0" w:color="auto"/>
            <w:right w:val="none" w:sz="0" w:space="0" w:color="auto"/>
          </w:divBdr>
        </w:div>
        <w:div w:id="1680231407">
          <w:marLeft w:val="994"/>
          <w:marRight w:val="0"/>
          <w:marTop w:val="0"/>
          <w:marBottom w:val="0"/>
          <w:divBdr>
            <w:top w:val="none" w:sz="0" w:space="0" w:color="auto"/>
            <w:left w:val="none" w:sz="0" w:space="0" w:color="auto"/>
            <w:bottom w:val="none" w:sz="0" w:space="0" w:color="auto"/>
            <w:right w:val="none" w:sz="0" w:space="0" w:color="auto"/>
          </w:divBdr>
        </w:div>
      </w:divsChild>
    </w:div>
    <w:div w:id="1650597113">
      <w:bodyDiv w:val="1"/>
      <w:marLeft w:val="0"/>
      <w:marRight w:val="0"/>
      <w:marTop w:val="0"/>
      <w:marBottom w:val="0"/>
      <w:divBdr>
        <w:top w:val="none" w:sz="0" w:space="0" w:color="auto"/>
        <w:left w:val="none" w:sz="0" w:space="0" w:color="auto"/>
        <w:bottom w:val="none" w:sz="0" w:space="0" w:color="auto"/>
        <w:right w:val="none" w:sz="0" w:space="0" w:color="auto"/>
      </w:divBdr>
      <w:divsChild>
        <w:div w:id="1693991376">
          <w:marLeft w:val="547"/>
          <w:marRight w:val="0"/>
          <w:marTop w:val="0"/>
          <w:marBottom w:val="0"/>
          <w:divBdr>
            <w:top w:val="none" w:sz="0" w:space="0" w:color="auto"/>
            <w:left w:val="none" w:sz="0" w:space="0" w:color="auto"/>
            <w:bottom w:val="none" w:sz="0" w:space="0" w:color="auto"/>
            <w:right w:val="none" w:sz="0" w:space="0" w:color="auto"/>
          </w:divBdr>
        </w:div>
        <w:div w:id="1765030942">
          <w:marLeft w:val="547"/>
          <w:marRight w:val="0"/>
          <w:marTop w:val="0"/>
          <w:marBottom w:val="0"/>
          <w:divBdr>
            <w:top w:val="none" w:sz="0" w:space="0" w:color="auto"/>
            <w:left w:val="none" w:sz="0" w:space="0" w:color="auto"/>
            <w:bottom w:val="none" w:sz="0" w:space="0" w:color="auto"/>
            <w:right w:val="none" w:sz="0" w:space="0" w:color="auto"/>
          </w:divBdr>
        </w:div>
      </w:divsChild>
    </w:div>
    <w:div w:id="1655639113">
      <w:bodyDiv w:val="1"/>
      <w:marLeft w:val="0"/>
      <w:marRight w:val="0"/>
      <w:marTop w:val="0"/>
      <w:marBottom w:val="0"/>
      <w:divBdr>
        <w:top w:val="none" w:sz="0" w:space="0" w:color="auto"/>
        <w:left w:val="none" w:sz="0" w:space="0" w:color="auto"/>
        <w:bottom w:val="none" w:sz="0" w:space="0" w:color="auto"/>
        <w:right w:val="none" w:sz="0" w:space="0" w:color="auto"/>
      </w:divBdr>
    </w:div>
    <w:div w:id="1659844549">
      <w:bodyDiv w:val="1"/>
      <w:marLeft w:val="0"/>
      <w:marRight w:val="0"/>
      <w:marTop w:val="0"/>
      <w:marBottom w:val="0"/>
      <w:divBdr>
        <w:top w:val="none" w:sz="0" w:space="0" w:color="auto"/>
        <w:left w:val="none" w:sz="0" w:space="0" w:color="auto"/>
        <w:bottom w:val="none" w:sz="0" w:space="0" w:color="auto"/>
        <w:right w:val="none" w:sz="0" w:space="0" w:color="auto"/>
      </w:divBdr>
    </w:div>
    <w:div w:id="1685396573">
      <w:bodyDiv w:val="1"/>
      <w:marLeft w:val="0"/>
      <w:marRight w:val="0"/>
      <w:marTop w:val="0"/>
      <w:marBottom w:val="0"/>
      <w:divBdr>
        <w:top w:val="none" w:sz="0" w:space="0" w:color="auto"/>
        <w:left w:val="none" w:sz="0" w:space="0" w:color="auto"/>
        <w:bottom w:val="none" w:sz="0" w:space="0" w:color="auto"/>
        <w:right w:val="none" w:sz="0" w:space="0" w:color="auto"/>
      </w:divBdr>
    </w:div>
    <w:div w:id="1695106626">
      <w:bodyDiv w:val="1"/>
      <w:marLeft w:val="0"/>
      <w:marRight w:val="0"/>
      <w:marTop w:val="0"/>
      <w:marBottom w:val="0"/>
      <w:divBdr>
        <w:top w:val="none" w:sz="0" w:space="0" w:color="auto"/>
        <w:left w:val="none" w:sz="0" w:space="0" w:color="auto"/>
        <w:bottom w:val="none" w:sz="0" w:space="0" w:color="auto"/>
        <w:right w:val="none" w:sz="0" w:space="0" w:color="auto"/>
      </w:divBdr>
      <w:divsChild>
        <w:div w:id="1811554209">
          <w:marLeft w:val="547"/>
          <w:marRight w:val="0"/>
          <w:marTop w:val="0"/>
          <w:marBottom w:val="0"/>
          <w:divBdr>
            <w:top w:val="none" w:sz="0" w:space="0" w:color="auto"/>
            <w:left w:val="none" w:sz="0" w:space="0" w:color="auto"/>
            <w:bottom w:val="none" w:sz="0" w:space="0" w:color="auto"/>
            <w:right w:val="none" w:sz="0" w:space="0" w:color="auto"/>
          </w:divBdr>
        </w:div>
        <w:div w:id="101920870">
          <w:marLeft w:val="547"/>
          <w:marRight w:val="0"/>
          <w:marTop w:val="0"/>
          <w:marBottom w:val="0"/>
          <w:divBdr>
            <w:top w:val="none" w:sz="0" w:space="0" w:color="auto"/>
            <w:left w:val="none" w:sz="0" w:space="0" w:color="auto"/>
            <w:bottom w:val="none" w:sz="0" w:space="0" w:color="auto"/>
            <w:right w:val="none" w:sz="0" w:space="0" w:color="auto"/>
          </w:divBdr>
        </w:div>
        <w:div w:id="1422263667">
          <w:marLeft w:val="547"/>
          <w:marRight w:val="0"/>
          <w:marTop w:val="0"/>
          <w:marBottom w:val="0"/>
          <w:divBdr>
            <w:top w:val="none" w:sz="0" w:space="0" w:color="auto"/>
            <w:left w:val="none" w:sz="0" w:space="0" w:color="auto"/>
            <w:bottom w:val="none" w:sz="0" w:space="0" w:color="auto"/>
            <w:right w:val="none" w:sz="0" w:space="0" w:color="auto"/>
          </w:divBdr>
        </w:div>
        <w:div w:id="1037312228">
          <w:marLeft w:val="547"/>
          <w:marRight w:val="0"/>
          <w:marTop w:val="0"/>
          <w:marBottom w:val="0"/>
          <w:divBdr>
            <w:top w:val="none" w:sz="0" w:space="0" w:color="auto"/>
            <w:left w:val="none" w:sz="0" w:space="0" w:color="auto"/>
            <w:bottom w:val="none" w:sz="0" w:space="0" w:color="auto"/>
            <w:right w:val="none" w:sz="0" w:space="0" w:color="auto"/>
          </w:divBdr>
        </w:div>
      </w:divsChild>
    </w:div>
    <w:div w:id="19801060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chart" Target="charts/chart3.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800" dirty="0"/>
              <a:t>Répartition</a:t>
            </a:r>
            <a:r>
              <a:rPr lang="fr-FR" sz="800" baseline="0" dirty="0"/>
              <a:t> par statut tous contrats </a:t>
            </a:r>
            <a:endParaRPr lang="fr-FR" sz="800" dirty="0"/>
          </a:p>
        </c:rich>
      </c:tx>
      <c:layout>
        <c:manualLayout>
          <c:xMode val="edge"/>
          <c:yMode val="edge"/>
          <c:x val="0.21467153809593081"/>
          <c:y val="2.005401425045621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barChart>
        <c:barDir val="col"/>
        <c:grouping val="clustered"/>
        <c:varyColors val="0"/>
        <c:ser>
          <c:idx val="0"/>
          <c:order val="0"/>
          <c:tx>
            <c:strRef>
              <c:f>Feuil3!$C$44</c:f>
              <c:strCache>
                <c:ptCount val="1"/>
                <c:pt idx="0">
                  <c:v>F</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9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Feuil3!$D$43:$G$43</c:f>
              <c:strCache>
                <c:ptCount val="4"/>
                <c:pt idx="0">
                  <c:v>AM </c:v>
                </c:pt>
                <c:pt idx="1">
                  <c:v>CADRE</c:v>
                </c:pt>
                <c:pt idx="2">
                  <c:v>CADRE DIRIGEANT</c:v>
                </c:pt>
                <c:pt idx="3">
                  <c:v>NON CADRE</c:v>
                </c:pt>
              </c:strCache>
            </c:strRef>
          </c:cat>
          <c:val>
            <c:numRef>
              <c:f>Feuil3!$D$44:$G$44</c:f>
              <c:numCache>
                <c:formatCode>0%</c:formatCode>
                <c:ptCount val="4"/>
                <c:pt idx="0">
                  <c:v>0.75</c:v>
                </c:pt>
                <c:pt idx="1">
                  <c:v>0.5214723926380368</c:v>
                </c:pt>
                <c:pt idx="2">
                  <c:v>0.25</c:v>
                </c:pt>
                <c:pt idx="3">
                  <c:v>0.5957446808510638</c:v>
                </c:pt>
              </c:numCache>
            </c:numRef>
          </c:val>
          <c:extLst>
            <c:ext xmlns:c16="http://schemas.microsoft.com/office/drawing/2014/chart" uri="{C3380CC4-5D6E-409C-BE32-E72D297353CC}">
              <c16:uniqueId val="{00000000-D14E-4A59-B0A8-31FA021D4A36}"/>
            </c:ext>
          </c:extLst>
        </c:ser>
        <c:ser>
          <c:idx val="1"/>
          <c:order val="1"/>
          <c:tx>
            <c:strRef>
              <c:f>Feuil3!$C$45</c:f>
              <c:strCache>
                <c:ptCount val="1"/>
                <c:pt idx="0">
                  <c:v>H</c:v>
                </c:pt>
              </c:strCache>
            </c:strRef>
          </c:tx>
          <c:spPr>
            <a:solidFill>
              <a:schemeClr val="accent2">
                <a:lumMod val="20000"/>
                <a:lumOff val="80000"/>
              </a:schemeClr>
            </a:solidFill>
            <a:ln>
              <a:noFill/>
            </a:ln>
            <a:effectLst/>
          </c:spPr>
          <c:invertIfNegative val="0"/>
          <c:dLbls>
            <c:dLbl>
              <c:idx val="1"/>
              <c:layout>
                <c:manualLayout>
                  <c:x val="3.7424057893544173E-2"/>
                  <c:y val="-6.868488456612754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14E-4A59-B0A8-31FA021D4A36}"/>
                </c:ext>
              </c:extLst>
            </c:dLbl>
            <c:spPr>
              <a:noFill/>
              <a:ln>
                <a:noFill/>
              </a:ln>
              <a:effectLst/>
            </c:spPr>
            <c:txPr>
              <a:bodyPr rot="0" spcFirstLastPara="1" vertOverflow="ellipsis" vert="horz" wrap="square" lIns="38100" tIns="19050" rIns="38100" bIns="19050" anchor="ctr" anchorCtr="1">
                <a:spAutoFit/>
              </a:bodyPr>
              <a:lstStyle/>
              <a:p>
                <a:pPr>
                  <a:defRPr sz="68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Feuil3!$D$43:$G$43</c:f>
              <c:strCache>
                <c:ptCount val="4"/>
                <c:pt idx="0">
                  <c:v>AM </c:v>
                </c:pt>
                <c:pt idx="1">
                  <c:v>CADRE</c:v>
                </c:pt>
                <c:pt idx="2">
                  <c:v>CADRE DIRIGEANT</c:v>
                </c:pt>
                <c:pt idx="3">
                  <c:v>NON CADRE</c:v>
                </c:pt>
              </c:strCache>
            </c:strRef>
          </c:cat>
          <c:val>
            <c:numRef>
              <c:f>Feuil3!$D$45:$G$45</c:f>
              <c:numCache>
                <c:formatCode>0%</c:formatCode>
                <c:ptCount val="4"/>
                <c:pt idx="0">
                  <c:v>0.25</c:v>
                </c:pt>
                <c:pt idx="1">
                  <c:v>0.4785276073619632</c:v>
                </c:pt>
                <c:pt idx="2">
                  <c:v>0.75</c:v>
                </c:pt>
                <c:pt idx="3">
                  <c:v>0.40425531914893614</c:v>
                </c:pt>
              </c:numCache>
            </c:numRef>
          </c:val>
          <c:extLst>
            <c:ext xmlns:c16="http://schemas.microsoft.com/office/drawing/2014/chart" uri="{C3380CC4-5D6E-409C-BE32-E72D297353CC}">
              <c16:uniqueId val="{00000002-D14E-4A59-B0A8-31FA021D4A36}"/>
            </c:ext>
          </c:extLst>
        </c:ser>
        <c:dLbls>
          <c:showLegendKey val="0"/>
          <c:showVal val="0"/>
          <c:showCatName val="0"/>
          <c:showSerName val="0"/>
          <c:showPercent val="0"/>
          <c:showBubbleSize val="0"/>
        </c:dLbls>
        <c:gapWidth val="219"/>
        <c:overlap val="-27"/>
        <c:axId val="465075871"/>
        <c:axId val="465077119"/>
      </c:barChart>
      <c:catAx>
        <c:axId val="46507587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70" b="0" i="0" u="none" strike="noStrike" kern="1200" baseline="0">
                <a:solidFill>
                  <a:schemeClr val="tx1">
                    <a:lumMod val="65000"/>
                    <a:lumOff val="35000"/>
                  </a:schemeClr>
                </a:solidFill>
                <a:latin typeface="+mn-lt"/>
                <a:ea typeface="+mn-ea"/>
                <a:cs typeface="+mn-cs"/>
              </a:defRPr>
            </a:pPr>
            <a:endParaRPr lang="fr-FR"/>
          </a:p>
        </c:txPr>
        <c:crossAx val="465077119"/>
        <c:crosses val="autoZero"/>
        <c:auto val="1"/>
        <c:lblAlgn val="ctr"/>
        <c:lblOffset val="100"/>
        <c:noMultiLvlLbl val="0"/>
      </c:catAx>
      <c:valAx>
        <c:axId val="46507711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4650758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5726297749698265E-2"/>
          <c:y val="0.21103795961297048"/>
          <c:w val="0.92583458061671087"/>
          <c:h val="0.59964205630249245"/>
        </c:manualLayout>
      </c:layout>
      <c:barChart>
        <c:barDir val="col"/>
        <c:grouping val="clustered"/>
        <c:varyColors val="0"/>
        <c:ser>
          <c:idx val="0"/>
          <c:order val="0"/>
          <c:tx>
            <c:strRef>
              <c:f>Feuil3!$C$14</c:f>
              <c:strCache>
                <c:ptCount val="1"/>
                <c:pt idx="0">
                  <c:v>F</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Feuil3!$D$13:$L$13</c:f>
              <c:strCache>
                <c:ptCount val="9"/>
                <c:pt idx="0">
                  <c:v>ADMIN ET FINANCIER</c:v>
                </c:pt>
                <c:pt idx="1">
                  <c:v>COMMERCIAL</c:v>
                </c:pt>
                <c:pt idx="2">
                  <c:v>DIRECTION GENERALE</c:v>
                </c:pt>
                <c:pt idx="3">
                  <c:v>MARCHANDS</c:v>
                </c:pt>
                <c:pt idx="4">
                  <c:v>MARKETING</c:v>
                </c:pt>
                <c:pt idx="5">
                  <c:v>OPERATIONS</c:v>
                </c:pt>
                <c:pt idx="6">
                  <c:v>RESSOURCES HUMAINES</c:v>
                </c:pt>
                <c:pt idx="7">
                  <c:v>SERVICE CLTS ET EXP</c:v>
                </c:pt>
                <c:pt idx="8">
                  <c:v>SYST D INFORMATIONS</c:v>
                </c:pt>
              </c:strCache>
            </c:strRef>
          </c:cat>
          <c:val>
            <c:numRef>
              <c:f>Feuil3!$D$14:$L$14</c:f>
              <c:numCache>
                <c:formatCode>0%</c:formatCode>
                <c:ptCount val="9"/>
                <c:pt idx="0">
                  <c:v>0.46153846153846156</c:v>
                </c:pt>
                <c:pt idx="1">
                  <c:v>0.57352941176470584</c:v>
                </c:pt>
                <c:pt idx="2">
                  <c:v>0.5</c:v>
                </c:pt>
                <c:pt idx="3">
                  <c:v>0.66666666666666663</c:v>
                </c:pt>
                <c:pt idx="4">
                  <c:v>0.67567567567567566</c:v>
                </c:pt>
                <c:pt idx="5">
                  <c:v>0.61111111111111116</c:v>
                </c:pt>
                <c:pt idx="6">
                  <c:v>0.61111111111111116</c:v>
                </c:pt>
                <c:pt idx="7">
                  <c:v>0.671875</c:v>
                </c:pt>
                <c:pt idx="8">
                  <c:v>0.21621621621621623</c:v>
                </c:pt>
              </c:numCache>
            </c:numRef>
          </c:val>
          <c:extLst>
            <c:ext xmlns:c16="http://schemas.microsoft.com/office/drawing/2014/chart" uri="{C3380CC4-5D6E-409C-BE32-E72D297353CC}">
              <c16:uniqueId val="{00000000-E4C0-4496-94D5-9C107FCD7CC0}"/>
            </c:ext>
          </c:extLst>
        </c:ser>
        <c:ser>
          <c:idx val="1"/>
          <c:order val="1"/>
          <c:tx>
            <c:strRef>
              <c:f>Feuil3!$C$15</c:f>
              <c:strCache>
                <c:ptCount val="1"/>
                <c:pt idx="0">
                  <c:v>H</c:v>
                </c:pt>
              </c:strCache>
            </c:strRef>
          </c:tx>
          <c:spPr>
            <a:solidFill>
              <a:schemeClr val="accent2">
                <a:lumMod val="20000"/>
                <a:lumOff val="80000"/>
              </a:schemeClr>
            </a:solidFill>
            <a:ln>
              <a:noFill/>
            </a:ln>
            <a:effectLst/>
          </c:spPr>
          <c:invertIfNegative val="0"/>
          <c:dLbls>
            <c:dLbl>
              <c:idx val="2"/>
              <c:layout>
                <c:manualLayout>
                  <c:x val="1.2082710434197431E-2"/>
                  <c:y val="-4.8964723808113805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4C0-4496-94D5-9C107FCD7CC0}"/>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Feuil3!$D$13:$L$13</c:f>
              <c:strCache>
                <c:ptCount val="9"/>
                <c:pt idx="0">
                  <c:v>ADMIN ET FINANCIER</c:v>
                </c:pt>
                <c:pt idx="1">
                  <c:v>COMMERCIAL</c:v>
                </c:pt>
                <c:pt idx="2">
                  <c:v>DIRECTION GENERALE</c:v>
                </c:pt>
                <c:pt idx="3">
                  <c:v>MARCHANDS</c:v>
                </c:pt>
                <c:pt idx="4">
                  <c:v>MARKETING</c:v>
                </c:pt>
                <c:pt idx="5">
                  <c:v>OPERATIONS</c:v>
                </c:pt>
                <c:pt idx="6">
                  <c:v>RESSOURCES HUMAINES</c:v>
                </c:pt>
                <c:pt idx="7">
                  <c:v>SERVICE CLTS ET EXP</c:v>
                </c:pt>
                <c:pt idx="8">
                  <c:v>SYST D INFORMATIONS</c:v>
                </c:pt>
              </c:strCache>
            </c:strRef>
          </c:cat>
          <c:val>
            <c:numRef>
              <c:f>Feuil3!$D$15:$L$15</c:f>
              <c:numCache>
                <c:formatCode>0%</c:formatCode>
                <c:ptCount val="9"/>
                <c:pt idx="0">
                  <c:v>0.53846153846153844</c:v>
                </c:pt>
                <c:pt idx="1">
                  <c:v>0.4264705882352941</c:v>
                </c:pt>
                <c:pt idx="2">
                  <c:v>0.5</c:v>
                </c:pt>
                <c:pt idx="3">
                  <c:v>0.33333333333333331</c:v>
                </c:pt>
                <c:pt idx="4">
                  <c:v>0.33333333333333331</c:v>
                </c:pt>
                <c:pt idx="5">
                  <c:v>0.32432432432432434</c:v>
                </c:pt>
                <c:pt idx="6">
                  <c:v>0.3888888888888889</c:v>
                </c:pt>
                <c:pt idx="7">
                  <c:v>0.328125</c:v>
                </c:pt>
                <c:pt idx="8">
                  <c:v>0.81081081081081086</c:v>
                </c:pt>
              </c:numCache>
            </c:numRef>
          </c:val>
          <c:extLst>
            <c:ext xmlns:c16="http://schemas.microsoft.com/office/drawing/2014/chart" uri="{C3380CC4-5D6E-409C-BE32-E72D297353CC}">
              <c16:uniqueId val="{00000002-E4C0-4496-94D5-9C107FCD7CC0}"/>
            </c:ext>
          </c:extLst>
        </c:ser>
        <c:dLbls>
          <c:showLegendKey val="0"/>
          <c:showVal val="0"/>
          <c:showCatName val="0"/>
          <c:showSerName val="0"/>
          <c:showPercent val="0"/>
          <c:showBubbleSize val="0"/>
        </c:dLbls>
        <c:gapWidth val="219"/>
        <c:overlap val="-27"/>
        <c:axId val="1828703343"/>
        <c:axId val="1828703759"/>
      </c:barChart>
      <c:catAx>
        <c:axId val="182870334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fr-FR"/>
          </a:p>
        </c:txPr>
        <c:crossAx val="1828703759"/>
        <c:crosses val="autoZero"/>
        <c:auto val="1"/>
        <c:lblAlgn val="ctr"/>
        <c:lblOffset val="100"/>
        <c:noMultiLvlLbl val="0"/>
      </c:catAx>
      <c:valAx>
        <c:axId val="1828703759"/>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28703343"/>
        <c:crosses val="autoZero"/>
        <c:crossBetween val="between"/>
      </c:valAx>
      <c:spPr>
        <a:noFill/>
        <a:ln>
          <a:noFill/>
        </a:ln>
        <a:effectLst/>
      </c:spPr>
    </c:plotArea>
    <c:legend>
      <c:legendPos val="b"/>
      <c:layout>
        <c:manualLayout>
          <c:xMode val="edge"/>
          <c:yMode val="edge"/>
          <c:x val="0.46655739159365645"/>
          <c:y val="5.5444295878109534E-2"/>
          <c:w val="6.6885265404147423E-2"/>
          <c:h val="0.1814528829057658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408192096690092"/>
          <c:y val="0.24666267621880125"/>
          <c:w val="0.87530583322563249"/>
          <c:h val="0.60639175331193806"/>
        </c:manualLayout>
      </c:layout>
      <c:barChart>
        <c:barDir val="col"/>
        <c:grouping val="stacked"/>
        <c:varyColors val="0"/>
        <c:ser>
          <c:idx val="0"/>
          <c:order val="0"/>
          <c:spPr>
            <a:solidFill>
              <a:schemeClr val="accent2">
                <a:lumMod val="75000"/>
              </a:schemeClr>
            </a:solidFill>
            <a:ln>
              <a:noFill/>
            </a:ln>
            <a:effectLst/>
          </c:spPr>
          <c:invertIfNegative val="0"/>
          <c:dPt>
            <c:idx val="1"/>
            <c:invertIfNegative val="0"/>
            <c:bubble3D val="0"/>
            <c:spPr>
              <a:solidFill>
                <a:schemeClr val="accent2">
                  <a:lumMod val="20000"/>
                  <a:lumOff val="80000"/>
                </a:schemeClr>
              </a:solidFill>
              <a:ln>
                <a:noFill/>
              </a:ln>
              <a:effectLst/>
            </c:spPr>
            <c:extLst>
              <c:ext xmlns:c16="http://schemas.microsoft.com/office/drawing/2014/chart" uri="{C3380CC4-5D6E-409C-BE32-E72D297353CC}">
                <c16:uniqueId val="{00000001-F6D3-4AEE-94E1-41AB7ABE95E7}"/>
              </c:ext>
            </c:extLst>
          </c:dPt>
          <c:dLbls>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mn-lt"/>
                    <a:ea typeface="+mn-ea"/>
                    <a:cs typeface="+mn-cs"/>
                  </a:defRPr>
                </a:pPr>
                <a:endParaRPr lang="fr-FR"/>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Feuil3!$A$72:$A$73</c:f>
              <c:strCache>
                <c:ptCount val="2"/>
                <c:pt idx="0">
                  <c:v>F</c:v>
                </c:pt>
                <c:pt idx="1">
                  <c:v>H</c:v>
                </c:pt>
              </c:strCache>
            </c:strRef>
          </c:cat>
          <c:val>
            <c:numRef>
              <c:f>Feuil3!$B$72:$B$73</c:f>
              <c:numCache>
                <c:formatCode>General</c:formatCode>
                <c:ptCount val="2"/>
                <c:pt idx="0">
                  <c:v>32</c:v>
                </c:pt>
                <c:pt idx="1">
                  <c:v>17</c:v>
                </c:pt>
              </c:numCache>
            </c:numRef>
          </c:val>
          <c:extLst>
            <c:ext xmlns:c16="http://schemas.microsoft.com/office/drawing/2014/chart" uri="{C3380CC4-5D6E-409C-BE32-E72D297353CC}">
              <c16:uniqueId val="{00000002-F6D3-4AEE-94E1-41AB7ABE95E7}"/>
            </c:ext>
          </c:extLst>
        </c:ser>
        <c:dLbls>
          <c:showLegendKey val="0"/>
          <c:showVal val="0"/>
          <c:showCatName val="0"/>
          <c:showSerName val="0"/>
          <c:showPercent val="0"/>
          <c:showBubbleSize val="0"/>
        </c:dLbls>
        <c:gapWidth val="150"/>
        <c:overlap val="100"/>
        <c:axId val="1812429167"/>
        <c:axId val="1812429999"/>
      </c:barChart>
      <c:catAx>
        <c:axId val="1812429167"/>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12429999"/>
        <c:crosses val="autoZero"/>
        <c:auto val="1"/>
        <c:lblAlgn val="ctr"/>
        <c:lblOffset val="100"/>
        <c:noMultiLvlLbl val="0"/>
      </c:catAx>
      <c:valAx>
        <c:axId val="181242999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18124291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7A5719-2D6C-4C16-ABD7-DE158490D0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22</Pages>
  <Words>8244</Words>
  <Characters>45342</Characters>
  <Application>Microsoft Office Word</Application>
  <DocSecurity>0</DocSecurity>
  <Lines>377</Lines>
  <Paragraphs>106</Paragraphs>
  <ScaleCrop>false</ScaleCrop>
  <HeadingPairs>
    <vt:vector size="2" baseType="variant">
      <vt:variant>
        <vt:lpstr>Titre</vt:lpstr>
      </vt:variant>
      <vt:variant>
        <vt:i4>1</vt:i4>
      </vt:variant>
    </vt:vector>
  </HeadingPairs>
  <TitlesOfParts>
    <vt:vector size="1" baseType="lpstr">
      <vt:lpstr/>
    </vt:vector>
  </TitlesOfParts>
  <Company>Sodexo</Company>
  <LinksUpToDate>false</LinksUpToDate>
  <CharactersWithSpaces>53480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MONTIN Anne</dc:creator>
  <cp:lastModifiedBy>MONTIN Anne</cp:lastModifiedBy>
  <cp:revision>4</cp:revision>
  <cp:lastPrinted>2023-04-28T13:00:00Z</cp:lastPrinted>
  <dcterms:created xsi:type="dcterms:W3CDTF">2023-04-28T11:55:00Z</dcterms:created>
  <dcterms:modified xsi:type="dcterms:W3CDTF">2023-04-28T13:01:00Z</dcterms:modified>
</cp:coreProperties>
</file>