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A3B65" w14:textId="77777777" w:rsidR="00FB60BD" w:rsidRDefault="00FB60BD" w:rsidP="00FB60BD">
      <w:pPr>
        <w:jc w:val="both"/>
        <w:rPr>
          <w:b/>
          <w:color w:val="0053A1" w:themeColor="accent1"/>
          <w:sz w:val="28"/>
        </w:rPr>
      </w:pPr>
    </w:p>
    <w:p w14:paraId="3DC58BE6" w14:textId="77777777" w:rsidR="00964F6C" w:rsidRPr="00063B50" w:rsidRDefault="00964F6C" w:rsidP="00063B50">
      <w:pPr>
        <w:pStyle w:val="Titre"/>
        <w:jc w:val="center"/>
        <w:rPr>
          <w:rFonts w:ascii="Avenir LT Std 35 Light" w:hAnsi="Avenir LT Std 35 Light"/>
          <w:b/>
          <w:caps w:val="0"/>
          <w:color w:val="0053A1"/>
        </w:rPr>
      </w:pPr>
    </w:p>
    <w:p w14:paraId="20E0FA1C" w14:textId="6AD688E9" w:rsidR="00063B50" w:rsidRDefault="00740EC3" w:rsidP="009F033E">
      <w:pPr>
        <w:pStyle w:val="Titre"/>
        <w:jc w:val="center"/>
        <w:rPr>
          <w:rFonts w:ascii="Avenir LT Std 35 Light" w:hAnsi="Avenir LT Std 35 Light"/>
          <w:b/>
          <w:caps w:val="0"/>
          <w:color w:val="0053A1"/>
        </w:rPr>
      </w:pPr>
      <w:r w:rsidRPr="00063B50">
        <w:rPr>
          <w:rFonts w:ascii="Avenir LT Std 35 Light" w:hAnsi="Avenir LT Std 35 Light"/>
          <w:b/>
          <w:caps w:val="0"/>
          <w:color w:val="0053A1"/>
        </w:rPr>
        <w:t>Avenan</w:t>
      </w:r>
      <w:r w:rsidR="009F033E" w:rsidRPr="00063B50">
        <w:rPr>
          <w:rFonts w:ascii="Avenir LT Std 35 Light" w:hAnsi="Avenir LT Std 35 Light"/>
          <w:b/>
          <w:caps w:val="0"/>
          <w:color w:val="0053A1"/>
        </w:rPr>
        <w:t xml:space="preserve">t </w:t>
      </w:r>
      <w:r w:rsidR="009D3432">
        <w:rPr>
          <w:rFonts w:ascii="Avenir LT Std 35 Light" w:hAnsi="Avenir LT Std 35 Light"/>
          <w:b/>
          <w:caps w:val="0"/>
          <w:color w:val="0053A1"/>
        </w:rPr>
        <w:t>de révision n</w:t>
      </w:r>
      <w:r w:rsidR="009F033E" w:rsidRPr="00063B50">
        <w:rPr>
          <w:rFonts w:ascii="Avenir LT Std 35 Light" w:hAnsi="Avenir LT Std 35 Light"/>
          <w:b/>
          <w:caps w:val="0"/>
          <w:color w:val="0053A1"/>
        </w:rPr>
        <w:t>°</w:t>
      </w:r>
      <w:r w:rsidR="00133D77">
        <w:rPr>
          <w:rFonts w:ascii="Avenir LT Std 35 Light" w:hAnsi="Avenir LT Std 35 Light"/>
          <w:b/>
          <w:caps w:val="0"/>
          <w:color w:val="0053A1"/>
        </w:rPr>
        <w:t>1</w:t>
      </w:r>
      <w:r w:rsidRPr="00063B50">
        <w:rPr>
          <w:rFonts w:ascii="Avenir LT Std 35 Light" w:hAnsi="Avenir LT Std 35 Light"/>
          <w:b/>
          <w:caps w:val="0"/>
          <w:color w:val="0053A1"/>
        </w:rPr>
        <w:t xml:space="preserve"> </w:t>
      </w:r>
      <w:r w:rsidR="00FB60BD" w:rsidRPr="00063B50">
        <w:rPr>
          <w:rFonts w:ascii="Avenir LT Std 35 Light" w:hAnsi="Avenir LT Std 35 Light"/>
          <w:b/>
          <w:caps w:val="0"/>
          <w:color w:val="0053A1"/>
        </w:rPr>
        <w:t>à l’accord d’</w:t>
      </w:r>
      <w:r w:rsidR="00EF3CE9">
        <w:rPr>
          <w:rFonts w:ascii="Avenir LT Std 35 Light" w:hAnsi="Avenir LT Std 35 Light"/>
          <w:b/>
          <w:caps w:val="0"/>
          <w:color w:val="0053A1"/>
        </w:rPr>
        <w:t xml:space="preserve">abondement GRDF </w:t>
      </w:r>
    </w:p>
    <w:p w14:paraId="0F86F34C" w14:textId="5E976B19" w:rsidR="00B43B81" w:rsidRPr="00DB7F16" w:rsidRDefault="00FB60BD" w:rsidP="00AE1623">
      <w:pPr>
        <w:pStyle w:val="Titre"/>
        <w:jc w:val="center"/>
        <w:rPr>
          <w:sz w:val="18"/>
        </w:rPr>
      </w:pPr>
      <w:r w:rsidRPr="00063B50">
        <w:rPr>
          <w:rFonts w:ascii="Avenir LT Std 35 Light" w:hAnsi="Avenir LT Std 35 Light"/>
          <w:b/>
          <w:caps w:val="0"/>
          <w:color w:val="0053A1"/>
        </w:rPr>
        <w:t>20</w:t>
      </w:r>
      <w:r w:rsidR="00922775" w:rsidRPr="00063B50">
        <w:rPr>
          <w:rFonts w:ascii="Avenir LT Std 35 Light" w:hAnsi="Avenir LT Std 35 Light"/>
          <w:b/>
          <w:caps w:val="0"/>
          <w:color w:val="0053A1"/>
        </w:rPr>
        <w:t>2</w:t>
      </w:r>
      <w:r w:rsidR="00EF3CE9">
        <w:rPr>
          <w:rFonts w:ascii="Avenir LT Std 35 Light" w:hAnsi="Avenir LT Std 35 Light"/>
          <w:b/>
          <w:caps w:val="0"/>
          <w:color w:val="0053A1"/>
        </w:rPr>
        <w:t>4</w:t>
      </w:r>
      <w:r w:rsidRPr="00063B50">
        <w:rPr>
          <w:rFonts w:ascii="Avenir LT Std 35 Light" w:hAnsi="Avenir LT Std 35 Light"/>
          <w:b/>
          <w:caps w:val="0"/>
          <w:color w:val="0053A1"/>
        </w:rPr>
        <w:t xml:space="preserve"> - 20</w:t>
      </w:r>
      <w:r w:rsidR="00922775" w:rsidRPr="00063B50">
        <w:rPr>
          <w:rFonts w:ascii="Avenir LT Std 35 Light" w:hAnsi="Avenir LT Std 35 Light"/>
          <w:b/>
          <w:caps w:val="0"/>
          <w:color w:val="0053A1"/>
        </w:rPr>
        <w:t>2</w:t>
      </w:r>
      <w:r w:rsidR="009503A8">
        <w:rPr>
          <w:rFonts w:ascii="Avenir LT Std 35 Light" w:hAnsi="Avenir LT Std 35 Light"/>
          <w:b/>
          <w:caps w:val="0"/>
          <w:color w:val="0053A1"/>
        </w:rPr>
        <w:t>8</w:t>
      </w:r>
    </w:p>
    <w:p w14:paraId="473056BE" w14:textId="77777777" w:rsidR="00964F6C" w:rsidRPr="00DB7F16" w:rsidRDefault="00964F6C" w:rsidP="00FB60BD">
      <w:pPr>
        <w:jc w:val="both"/>
        <w:rPr>
          <w:sz w:val="18"/>
        </w:rPr>
      </w:pPr>
    </w:p>
    <w:p w14:paraId="548B8E28" w14:textId="77777777" w:rsidR="00B43B81" w:rsidRPr="00DB7F16" w:rsidRDefault="00B43B81" w:rsidP="00FB60BD">
      <w:pPr>
        <w:jc w:val="both"/>
        <w:rPr>
          <w:sz w:val="18"/>
        </w:rPr>
      </w:pPr>
    </w:p>
    <w:p w14:paraId="5C59D890" w14:textId="399D14CD" w:rsidR="00AB2508" w:rsidRDefault="005D0691" w:rsidP="000F53C0">
      <w:pPr>
        <w:pStyle w:val="Corpsdetexte22"/>
        <w:rPr>
          <w:rFonts w:ascii="Avenir LT Std 35 Light" w:eastAsiaTheme="minorHAnsi" w:hAnsi="Avenir LT Std 35 Light" w:cstheme="minorBidi"/>
          <w:iCs w:val="0"/>
          <w:sz w:val="22"/>
          <w:szCs w:val="22"/>
          <w:lang w:eastAsia="en-US"/>
        </w:rPr>
      </w:pPr>
      <w:r>
        <w:rPr>
          <w:rFonts w:ascii="Avenir LT Std 35 Light" w:eastAsiaTheme="minorHAnsi" w:hAnsi="Avenir LT Std 35 Light" w:cstheme="minorBidi"/>
          <w:iCs w:val="0"/>
          <w:sz w:val="22"/>
          <w:szCs w:val="22"/>
          <w:lang w:eastAsia="en-US"/>
        </w:rPr>
        <w:t>L</w:t>
      </w:r>
      <w:r w:rsidR="00EF3CE9">
        <w:rPr>
          <w:rFonts w:ascii="Avenir LT Std 35 Light" w:eastAsiaTheme="minorHAnsi" w:hAnsi="Avenir LT Std 35 Light" w:cstheme="minorBidi"/>
          <w:iCs w:val="0"/>
          <w:sz w:val="22"/>
          <w:szCs w:val="22"/>
          <w:lang w:eastAsia="en-US"/>
        </w:rPr>
        <w:t xml:space="preserve">e présent avenant a pour objet de </w:t>
      </w:r>
      <w:r w:rsidR="00DA6FE2">
        <w:rPr>
          <w:rFonts w:ascii="Avenir LT Std 35 Light" w:eastAsiaTheme="minorHAnsi" w:hAnsi="Avenir LT Std 35 Light" w:cstheme="minorBidi"/>
          <w:iCs w:val="0"/>
          <w:sz w:val="22"/>
          <w:szCs w:val="22"/>
          <w:lang w:eastAsia="en-US"/>
        </w:rPr>
        <w:t xml:space="preserve">modifier ou compléter certaines dispositions de l’accord d’abondement GRDF, </w:t>
      </w:r>
      <w:r w:rsidR="00242F05">
        <w:rPr>
          <w:rFonts w:ascii="Avenir LT Std 35 Light" w:eastAsiaTheme="minorHAnsi" w:hAnsi="Avenir LT Std 35 Light" w:cstheme="minorBidi"/>
          <w:iCs w:val="0"/>
          <w:sz w:val="22"/>
          <w:szCs w:val="22"/>
          <w:lang w:eastAsia="en-US"/>
        </w:rPr>
        <w:t>signé le 21 décembre 2023.</w:t>
      </w:r>
    </w:p>
    <w:p w14:paraId="495EDF65" w14:textId="77777777" w:rsidR="005D0691" w:rsidRDefault="005D0691" w:rsidP="000F53C0">
      <w:pPr>
        <w:pStyle w:val="Corpsdetexte22"/>
        <w:rPr>
          <w:rFonts w:ascii="Avenir LT Std 35 Light" w:eastAsiaTheme="minorHAnsi" w:hAnsi="Avenir LT Std 35 Light" w:cstheme="minorBidi"/>
          <w:iCs w:val="0"/>
          <w:sz w:val="22"/>
          <w:szCs w:val="22"/>
          <w:lang w:eastAsia="en-US"/>
        </w:rPr>
      </w:pPr>
    </w:p>
    <w:p w14:paraId="1106B92A" w14:textId="77777777" w:rsidR="000F53C0" w:rsidRDefault="000F53C0" w:rsidP="00063B50">
      <w:pPr>
        <w:pStyle w:val="Corpsdetexte22"/>
        <w:rPr>
          <w:rFonts w:ascii="Avenir LT Std 35 Light" w:eastAsiaTheme="minorHAnsi" w:hAnsi="Avenir LT Std 35 Light" w:cstheme="minorBidi"/>
          <w:iCs w:val="0"/>
          <w:sz w:val="22"/>
          <w:szCs w:val="22"/>
          <w:lang w:eastAsia="en-US"/>
        </w:rPr>
      </w:pPr>
    </w:p>
    <w:p w14:paraId="47585170" w14:textId="22E96D4A" w:rsidR="00FB60BD" w:rsidRPr="00063B50" w:rsidRDefault="008026A1" w:rsidP="00063B50">
      <w:pPr>
        <w:pStyle w:val="Corpsdetexte22"/>
        <w:rPr>
          <w:rFonts w:ascii="Avenir LT Std 35 Light" w:eastAsiaTheme="minorHAnsi" w:hAnsi="Avenir LT Std 35 Light" w:cstheme="minorBidi"/>
          <w:iCs w:val="0"/>
          <w:sz w:val="22"/>
          <w:szCs w:val="22"/>
          <w:lang w:eastAsia="en-US"/>
        </w:rPr>
      </w:pPr>
      <w:r>
        <w:rPr>
          <w:rFonts w:ascii="Avenir LT Std 35 Light" w:eastAsiaTheme="minorHAnsi" w:hAnsi="Avenir LT Std 35 Light" w:cstheme="minorBidi"/>
          <w:iCs w:val="0"/>
          <w:sz w:val="22"/>
          <w:szCs w:val="22"/>
          <w:lang w:eastAsia="en-US"/>
        </w:rPr>
        <w:t>Cet avenant</w:t>
      </w:r>
      <w:r w:rsidR="00FB60BD" w:rsidRPr="00063B50">
        <w:rPr>
          <w:rFonts w:ascii="Avenir LT Std 35 Light" w:eastAsiaTheme="minorHAnsi" w:hAnsi="Avenir LT Std 35 Light" w:cstheme="minorBidi"/>
          <w:iCs w:val="0"/>
          <w:sz w:val="22"/>
          <w:szCs w:val="22"/>
          <w:lang w:eastAsia="en-US"/>
        </w:rPr>
        <w:t xml:space="preserve"> est régi par :</w:t>
      </w:r>
    </w:p>
    <w:p w14:paraId="223910CD" w14:textId="77777777" w:rsidR="00FB60BD" w:rsidRPr="00063B50" w:rsidRDefault="00FB60BD" w:rsidP="00063B50">
      <w:pPr>
        <w:pStyle w:val="Corpsdetexte22"/>
        <w:rPr>
          <w:rFonts w:ascii="Avenir LT Std 35 Light" w:eastAsiaTheme="minorHAnsi" w:hAnsi="Avenir LT Std 35 Light" w:cstheme="minorBidi"/>
          <w:iCs w:val="0"/>
          <w:sz w:val="22"/>
          <w:szCs w:val="22"/>
          <w:lang w:eastAsia="en-US"/>
        </w:rPr>
      </w:pPr>
    </w:p>
    <w:p w14:paraId="02465D85" w14:textId="4FB6F035" w:rsidR="00FB60BD" w:rsidRPr="00063B50" w:rsidRDefault="00FB60BD" w:rsidP="008026A1">
      <w:pPr>
        <w:pStyle w:val="Corpsdetexte22"/>
        <w:numPr>
          <w:ilvl w:val="0"/>
          <w:numId w:val="29"/>
        </w:numPr>
        <w:rPr>
          <w:rFonts w:ascii="Avenir LT Std 35 Light" w:eastAsiaTheme="minorHAnsi" w:hAnsi="Avenir LT Std 35 Light" w:cstheme="minorBidi"/>
          <w:iCs w:val="0"/>
          <w:sz w:val="22"/>
          <w:szCs w:val="22"/>
          <w:lang w:eastAsia="en-US"/>
        </w:rPr>
      </w:pPr>
      <w:r w:rsidRPr="00063B50">
        <w:rPr>
          <w:rFonts w:ascii="Avenir LT Std 35 Light" w:eastAsiaTheme="minorHAnsi" w:hAnsi="Avenir LT Std 35 Light" w:cstheme="minorBidi"/>
          <w:iCs w:val="0"/>
          <w:sz w:val="22"/>
          <w:szCs w:val="22"/>
          <w:lang w:eastAsia="en-US"/>
        </w:rPr>
        <w:t xml:space="preserve">les </w:t>
      </w:r>
      <w:r w:rsidR="00AB2508">
        <w:rPr>
          <w:rFonts w:ascii="Avenir LT Std 35 Light" w:eastAsiaTheme="minorHAnsi" w:hAnsi="Avenir LT Std 35 Light" w:cstheme="minorBidi"/>
          <w:iCs w:val="0"/>
          <w:sz w:val="22"/>
          <w:szCs w:val="22"/>
          <w:lang w:eastAsia="en-US"/>
        </w:rPr>
        <w:t xml:space="preserve">dispositions légales </w:t>
      </w:r>
      <w:r w:rsidR="001D2AC8">
        <w:rPr>
          <w:rFonts w:ascii="Avenir LT Std 35 Light" w:eastAsiaTheme="minorHAnsi" w:hAnsi="Avenir LT Std 35 Light" w:cstheme="minorBidi"/>
          <w:iCs w:val="0"/>
          <w:sz w:val="22"/>
          <w:szCs w:val="22"/>
          <w:lang w:eastAsia="en-US"/>
        </w:rPr>
        <w:t>et règlementaires applicables</w:t>
      </w:r>
      <w:r w:rsidRPr="00063B50">
        <w:rPr>
          <w:rFonts w:ascii="Avenir LT Std 35 Light" w:eastAsiaTheme="minorHAnsi" w:hAnsi="Avenir LT Std 35 Light" w:cstheme="minorBidi"/>
          <w:iCs w:val="0"/>
          <w:sz w:val="22"/>
          <w:szCs w:val="22"/>
          <w:lang w:eastAsia="en-US"/>
        </w:rPr>
        <w:t>,</w:t>
      </w:r>
    </w:p>
    <w:p w14:paraId="607E7102" w14:textId="436B4606" w:rsidR="00FB60BD" w:rsidRPr="00063B50" w:rsidRDefault="00FB60BD" w:rsidP="008026A1">
      <w:pPr>
        <w:pStyle w:val="Corpsdetexte22"/>
        <w:numPr>
          <w:ilvl w:val="0"/>
          <w:numId w:val="29"/>
        </w:numPr>
        <w:rPr>
          <w:rFonts w:ascii="Avenir LT Std 35 Light" w:eastAsiaTheme="minorHAnsi" w:hAnsi="Avenir LT Std 35 Light" w:cstheme="minorBidi"/>
          <w:iCs w:val="0"/>
          <w:sz w:val="22"/>
          <w:szCs w:val="22"/>
          <w:lang w:eastAsia="en-US"/>
        </w:rPr>
      </w:pPr>
      <w:r w:rsidRPr="00063B50">
        <w:rPr>
          <w:rFonts w:ascii="Avenir LT Std 35 Light" w:eastAsiaTheme="minorHAnsi" w:hAnsi="Avenir LT Std 35 Light" w:cstheme="minorBidi"/>
          <w:iCs w:val="0"/>
          <w:sz w:val="22"/>
          <w:szCs w:val="22"/>
          <w:lang w:eastAsia="en-US"/>
        </w:rPr>
        <w:t>le</w:t>
      </w:r>
      <w:r w:rsidR="001D2AC8">
        <w:rPr>
          <w:rFonts w:ascii="Avenir LT Std 35 Light" w:eastAsiaTheme="minorHAnsi" w:hAnsi="Avenir LT Std 35 Light" w:cstheme="minorBidi"/>
          <w:iCs w:val="0"/>
          <w:sz w:val="22"/>
          <w:szCs w:val="22"/>
          <w:lang w:eastAsia="en-US"/>
        </w:rPr>
        <w:t xml:space="preserve"> reste de</w:t>
      </w:r>
      <w:r w:rsidRPr="00063B50">
        <w:rPr>
          <w:rFonts w:ascii="Avenir LT Std 35 Light" w:eastAsiaTheme="minorHAnsi" w:hAnsi="Avenir LT Std 35 Light" w:cstheme="minorBidi"/>
          <w:iCs w:val="0"/>
          <w:sz w:val="22"/>
          <w:szCs w:val="22"/>
          <w:lang w:eastAsia="en-US"/>
        </w:rPr>
        <w:t xml:space="preserve">s stipulations de l’accord </w:t>
      </w:r>
      <w:r w:rsidR="005A49B9">
        <w:rPr>
          <w:rFonts w:ascii="Avenir LT Std 35 Light" w:eastAsiaTheme="minorHAnsi" w:hAnsi="Avenir LT Std 35 Light" w:cstheme="minorBidi"/>
          <w:iCs w:val="0"/>
          <w:sz w:val="22"/>
          <w:szCs w:val="22"/>
          <w:lang w:eastAsia="en-US"/>
        </w:rPr>
        <w:t>d’</w:t>
      </w:r>
      <w:r w:rsidR="005D0691">
        <w:rPr>
          <w:rFonts w:ascii="Avenir LT Std 35 Light" w:eastAsiaTheme="minorHAnsi" w:hAnsi="Avenir LT Std 35 Light" w:cstheme="minorBidi"/>
          <w:iCs w:val="0"/>
          <w:sz w:val="22"/>
          <w:szCs w:val="22"/>
          <w:lang w:eastAsia="en-US"/>
        </w:rPr>
        <w:t>abondement du 21 décembre 2023 couvrant les exercices 2024 à 202</w:t>
      </w:r>
      <w:r w:rsidR="00AE1623">
        <w:rPr>
          <w:rFonts w:ascii="Avenir LT Std 35 Light" w:eastAsiaTheme="minorHAnsi" w:hAnsi="Avenir LT Std 35 Light" w:cstheme="minorBidi"/>
          <w:iCs w:val="0"/>
          <w:sz w:val="22"/>
          <w:szCs w:val="22"/>
          <w:lang w:eastAsia="en-US"/>
        </w:rPr>
        <w:t>8</w:t>
      </w:r>
      <w:r w:rsidR="001D2AC8">
        <w:rPr>
          <w:rFonts w:ascii="Avenir LT Std 35 Light" w:eastAsiaTheme="minorHAnsi" w:hAnsi="Avenir LT Std 35 Light" w:cstheme="minorBidi"/>
          <w:iCs w:val="0"/>
          <w:sz w:val="22"/>
          <w:szCs w:val="22"/>
          <w:lang w:eastAsia="en-US"/>
        </w:rPr>
        <w:t xml:space="preserve"> qui demeurent inchangées</w:t>
      </w:r>
      <w:r w:rsidRPr="00063B50">
        <w:rPr>
          <w:rFonts w:ascii="Avenir LT Std 35 Light" w:eastAsiaTheme="minorHAnsi" w:hAnsi="Avenir LT Std 35 Light" w:cstheme="minorBidi"/>
          <w:iCs w:val="0"/>
          <w:sz w:val="22"/>
          <w:szCs w:val="22"/>
          <w:lang w:eastAsia="en-US"/>
        </w:rPr>
        <w:t>.</w:t>
      </w:r>
    </w:p>
    <w:p w14:paraId="6DC254AF" w14:textId="77777777" w:rsidR="00444874" w:rsidRPr="00DB7F16" w:rsidRDefault="00444874" w:rsidP="00FB60BD">
      <w:pPr>
        <w:pStyle w:val="Textedesaisie"/>
        <w:jc w:val="both"/>
      </w:pPr>
    </w:p>
    <w:tbl>
      <w:tblPr>
        <w:tblStyle w:val="Grilledutableau"/>
        <w:tblW w:w="11907" w:type="dxa"/>
        <w:tblLayout w:type="fixed"/>
        <w:tblLook w:val="04A0" w:firstRow="1" w:lastRow="0" w:firstColumn="1" w:lastColumn="0" w:noHBand="0" w:noVBand="1"/>
      </w:tblPr>
      <w:tblGrid>
        <w:gridCol w:w="1276"/>
        <w:gridCol w:w="9355"/>
        <w:gridCol w:w="1276"/>
      </w:tblGrid>
      <w:tr w:rsidR="005C6612" w:rsidRPr="00DB7F16" w14:paraId="05BE3051" w14:textId="77777777" w:rsidTr="00484E4C">
        <w:trPr>
          <w:trHeight w:hRule="exact" w:val="250"/>
        </w:trPr>
        <w:tc>
          <w:tcPr>
            <w:tcW w:w="1276" w:type="dxa"/>
            <w:vMerge w:val="restart"/>
          </w:tcPr>
          <w:p w14:paraId="5337B130" w14:textId="77777777" w:rsidR="005C6612" w:rsidRPr="00DB7F16" w:rsidRDefault="005C6612" w:rsidP="00FB60BD">
            <w:pPr>
              <w:framePr w:w="11907" w:h="1134" w:wrap="notBeside" w:vAnchor="page" w:hAnchor="page" w:x="31" w:y="15712" w:anchorLock="1"/>
              <w:jc w:val="both"/>
            </w:pPr>
          </w:p>
        </w:tc>
        <w:tc>
          <w:tcPr>
            <w:tcW w:w="9355" w:type="dxa"/>
          </w:tcPr>
          <w:p w14:paraId="1A9562C5" w14:textId="77777777" w:rsidR="005C6612" w:rsidRPr="00DB7F16" w:rsidRDefault="005C6612" w:rsidP="00FB60BD">
            <w:pPr>
              <w:framePr w:w="11907" w:h="1134" w:wrap="notBeside" w:vAnchor="page" w:hAnchor="page" w:x="31" w:y="15712" w:anchorLock="1"/>
              <w:jc w:val="both"/>
            </w:pPr>
          </w:p>
        </w:tc>
        <w:tc>
          <w:tcPr>
            <w:tcW w:w="1276" w:type="dxa"/>
            <w:vMerge w:val="restart"/>
          </w:tcPr>
          <w:p w14:paraId="6FFADB5B" w14:textId="77777777" w:rsidR="005C6612" w:rsidRPr="00DB7F16" w:rsidRDefault="005C6612" w:rsidP="00FB60BD">
            <w:pPr>
              <w:framePr w:w="11907" w:h="1134" w:wrap="notBeside" w:vAnchor="page" w:hAnchor="page" w:x="31" w:y="15712" w:anchorLock="1"/>
              <w:jc w:val="both"/>
            </w:pPr>
          </w:p>
        </w:tc>
      </w:tr>
      <w:tr w:rsidR="005C6612" w:rsidRPr="00DB7F16" w14:paraId="5FAABD01" w14:textId="77777777" w:rsidTr="00484E4C">
        <w:trPr>
          <w:trHeight w:val="357"/>
        </w:trPr>
        <w:tc>
          <w:tcPr>
            <w:tcW w:w="1276" w:type="dxa"/>
            <w:vMerge/>
          </w:tcPr>
          <w:p w14:paraId="6C504972" w14:textId="77777777" w:rsidR="005C6612" w:rsidRPr="00DB7F16" w:rsidRDefault="005C6612" w:rsidP="00FB60BD">
            <w:pPr>
              <w:framePr w:w="11907" w:h="1134" w:wrap="notBeside" w:vAnchor="page" w:hAnchor="page" w:x="31" w:y="15712" w:anchorLock="1"/>
              <w:jc w:val="both"/>
            </w:pPr>
          </w:p>
        </w:tc>
        <w:tc>
          <w:tcPr>
            <w:tcW w:w="9355" w:type="dxa"/>
            <w:vAlign w:val="bottom"/>
          </w:tcPr>
          <w:p w14:paraId="5F1E9931" w14:textId="6C9EF87D" w:rsidR="005C6612" w:rsidRPr="00DB7F16" w:rsidRDefault="00964F6C" w:rsidP="00FB60BD">
            <w:pPr>
              <w:pStyle w:val="Informationspieddepage"/>
              <w:framePr w:wrap="notBeside" w:x="31" w:y="15712"/>
              <w:jc w:val="both"/>
            </w:pPr>
            <w:r w:rsidRPr="00DB7F16">
              <w:t>GRDF</w:t>
            </w:r>
            <w:r w:rsidR="005C6612" w:rsidRPr="00DB7F16">
              <w:t xml:space="preserve"> - Société Anonyme au capital de 1</w:t>
            </w:r>
            <w:r w:rsidR="005A49B9">
              <w:t> 835 695</w:t>
            </w:r>
            <w:r w:rsidR="005C6612" w:rsidRPr="00DB7F16">
              <w:t xml:space="preserve"> 000 euros - Siège social : 6 rue Condorcet - 75009 Paris - RCS : PARIS 444 786 511</w:t>
            </w:r>
          </w:p>
        </w:tc>
        <w:tc>
          <w:tcPr>
            <w:tcW w:w="1276" w:type="dxa"/>
            <w:vMerge/>
          </w:tcPr>
          <w:p w14:paraId="33E7D387" w14:textId="77777777" w:rsidR="005C6612" w:rsidRPr="00DB7F16" w:rsidRDefault="005C6612" w:rsidP="00FB60BD">
            <w:pPr>
              <w:framePr w:w="11907" w:h="1134" w:wrap="notBeside" w:vAnchor="page" w:hAnchor="page" w:x="31" w:y="15712" w:anchorLock="1"/>
              <w:jc w:val="both"/>
            </w:pPr>
          </w:p>
        </w:tc>
      </w:tr>
      <w:tr w:rsidR="005C6612" w:rsidRPr="00DB7F16" w14:paraId="6CFC3EBD" w14:textId="77777777" w:rsidTr="00484E4C">
        <w:trPr>
          <w:trHeight w:hRule="exact" w:val="130"/>
        </w:trPr>
        <w:tc>
          <w:tcPr>
            <w:tcW w:w="1276" w:type="dxa"/>
            <w:vMerge/>
          </w:tcPr>
          <w:p w14:paraId="3421BCD6" w14:textId="77777777" w:rsidR="005C6612" w:rsidRPr="00DB7F16" w:rsidRDefault="005C6612" w:rsidP="00FB60BD">
            <w:pPr>
              <w:framePr w:w="11907" w:h="1134" w:wrap="notBeside" w:vAnchor="page" w:hAnchor="page" w:x="31" w:y="15712" w:anchorLock="1"/>
              <w:jc w:val="both"/>
            </w:pPr>
          </w:p>
        </w:tc>
        <w:tc>
          <w:tcPr>
            <w:tcW w:w="9355" w:type="dxa"/>
          </w:tcPr>
          <w:p w14:paraId="0D561FAF" w14:textId="77777777" w:rsidR="005C6612" w:rsidRPr="00DB7F16" w:rsidRDefault="005C6612" w:rsidP="00FB60BD">
            <w:pPr>
              <w:framePr w:w="11907" w:h="1134" w:wrap="notBeside" w:vAnchor="page" w:hAnchor="page" w:x="31" w:y="15712" w:anchorLock="1"/>
              <w:jc w:val="both"/>
            </w:pPr>
          </w:p>
        </w:tc>
        <w:tc>
          <w:tcPr>
            <w:tcW w:w="1276" w:type="dxa"/>
            <w:vMerge/>
          </w:tcPr>
          <w:p w14:paraId="3C0A2A0E" w14:textId="77777777" w:rsidR="005C6612" w:rsidRPr="00DB7F16" w:rsidRDefault="005C6612" w:rsidP="00FB60BD">
            <w:pPr>
              <w:framePr w:w="11907" w:h="1134" w:wrap="notBeside" w:vAnchor="page" w:hAnchor="page" w:x="31" w:y="15712" w:anchorLock="1"/>
              <w:jc w:val="both"/>
            </w:pPr>
          </w:p>
        </w:tc>
      </w:tr>
      <w:tr w:rsidR="002E21CE" w:rsidRPr="00DB7F16" w14:paraId="26C843B6" w14:textId="77777777" w:rsidTr="005C6612">
        <w:trPr>
          <w:trHeight w:val="397"/>
        </w:trPr>
        <w:tc>
          <w:tcPr>
            <w:tcW w:w="11907" w:type="dxa"/>
            <w:gridSpan w:val="3"/>
          </w:tcPr>
          <w:p w14:paraId="23FFC8D4" w14:textId="77777777" w:rsidR="002E21CE" w:rsidRPr="00DB7F16" w:rsidRDefault="00B37D43" w:rsidP="00FB60BD">
            <w:pPr>
              <w:pStyle w:val="Visuel"/>
              <w:framePr w:wrap="notBeside" w:x="31" w:y="15712"/>
              <w:jc w:val="both"/>
            </w:pPr>
            <w:r w:rsidRPr="00DB7F16">
              <w:drawing>
                <wp:inline distT="0" distB="0" distL="0" distR="0" wp14:anchorId="2E026E8A" wp14:editId="2E577F06">
                  <wp:extent cx="7560945" cy="253365"/>
                  <wp:effectExtent l="19050" t="0" r="1905" b="0"/>
                  <wp:docPr id="2" name="Image 1" descr="pieddepage_grdf_cahi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grdf_cahier.png"/>
                          <pic:cNvPicPr/>
                        </pic:nvPicPr>
                        <pic:blipFill>
                          <a:blip r:embed="rId11" cstate="print"/>
                          <a:stretch>
                            <a:fillRect/>
                          </a:stretch>
                        </pic:blipFill>
                        <pic:spPr>
                          <a:xfrm>
                            <a:off x="0" y="0"/>
                            <a:ext cx="7560945" cy="253365"/>
                          </a:xfrm>
                          <a:prstGeom prst="rect">
                            <a:avLst/>
                          </a:prstGeom>
                        </pic:spPr>
                      </pic:pic>
                    </a:graphicData>
                  </a:graphic>
                </wp:inline>
              </w:drawing>
            </w:r>
          </w:p>
        </w:tc>
      </w:tr>
    </w:tbl>
    <w:p w14:paraId="6BDA56A9" w14:textId="77777777" w:rsidR="002E21CE" w:rsidRPr="00DB7F16" w:rsidRDefault="002E21CE" w:rsidP="00FB60BD">
      <w:pPr>
        <w:pStyle w:val="Textedesaisie"/>
        <w:jc w:val="both"/>
      </w:pPr>
    </w:p>
    <w:p w14:paraId="323B7E6B" w14:textId="77777777" w:rsidR="00964F6C" w:rsidRPr="00DB7F16" w:rsidRDefault="00964F6C" w:rsidP="00FB60BD">
      <w:pPr>
        <w:pStyle w:val="Textedesaisie"/>
        <w:jc w:val="both"/>
      </w:pPr>
    </w:p>
    <w:p w14:paraId="2F6D8D70" w14:textId="77777777" w:rsidR="00964F6C" w:rsidRPr="00DB7F16" w:rsidRDefault="00964F6C" w:rsidP="00FB60BD">
      <w:pPr>
        <w:pStyle w:val="Textedesaisie"/>
        <w:jc w:val="both"/>
      </w:pPr>
    </w:p>
    <w:p w14:paraId="18D7CEDE" w14:textId="77777777" w:rsidR="00964F6C" w:rsidRPr="00DB7F16" w:rsidRDefault="00964F6C" w:rsidP="00FB60BD">
      <w:pPr>
        <w:pStyle w:val="Textedesaisie"/>
        <w:jc w:val="both"/>
      </w:pPr>
    </w:p>
    <w:p w14:paraId="2A27D193" w14:textId="77777777" w:rsidR="00964F6C" w:rsidRPr="00DB7F16" w:rsidRDefault="00964F6C" w:rsidP="00FB60BD">
      <w:pPr>
        <w:pStyle w:val="Textedesaisie"/>
        <w:jc w:val="both"/>
      </w:pPr>
    </w:p>
    <w:p w14:paraId="549FAD59" w14:textId="77777777" w:rsidR="00964F6C" w:rsidRDefault="00964F6C" w:rsidP="00FB60BD">
      <w:pPr>
        <w:pStyle w:val="Textedesaisie"/>
        <w:jc w:val="both"/>
      </w:pPr>
    </w:p>
    <w:p w14:paraId="0B645F37" w14:textId="77777777" w:rsidR="00133D77" w:rsidRDefault="00133D77" w:rsidP="00FB60BD">
      <w:pPr>
        <w:pStyle w:val="Textedesaisie"/>
        <w:jc w:val="both"/>
      </w:pPr>
    </w:p>
    <w:p w14:paraId="7AE758DF" w14:textId="77777777" w:rsidR="00133D77" w:rsidRDefault="00133D77" w:rsidP="00FB60BD">
      <w:pPr>
        <w:pStyle w:val="Textedesaisie"/>
        <w:jc w:val="both"/>
      </w:pPr>
    </w:p>
    <w:p w14:paraId="500BC259" w14:textId="77777777" w:rsidR="00133D77" w:rsidRPr="00DB7F16" w:rsidRDefault="00133D77" w:rsidP="00FB60BD">
      <w:pPr>
        <w:pStyle w:val="Textedesaisie"/>
        <w:jc w:val="both"/>
      </w:pPr>
    </w:p>
    <w:p w14:paraId="0CCA0AF9" w14:textId="77777777" w:rsidR="00964F6C" w:rsidRPr="00DB7F16" w:rsidRDefault="00964F6C" w:rsidP="00FB60BD">
      <w:pPr>
        <w:pStyle w:val="Textedesaisie"/>
        <w:jc w:val="both"/>
      </w:pPr>
    </w:p>
    <w:p w14:paraId="68CF5102" w14:textId="56CEFB92" w:rsidR="009069C9" w:rsidRDefault="009069C9" w:rsidP="00FB60BD">
      <w:pPr>
        <w:jc w:val="both"/>
      </w:pPr>
    </w:p>
    <w:p w14:paraId="5D95F677" w14:textId="5D1D18AF" w:rsidR="008F0C52" w:rsidRDefault="008F0C52" w:rsidP="00FB60BD">
      <w:pPr>
        <w:jc w:val="both"/>
      </w:pPr>
    </w:p>
    <w:p w14:paraId="4048C92A" w14:textId="435A370F" w:rsidR="008F0C52" w:rsidRDefault="008F0C52" w:rsidP="00FB60BD">
      <w:pPr>
        <w:jc w:val="both"/>
      </w:pPr>
    </w:p>
    <w:p w14:paraId="76FF1C61" w14:textId="33F09E97" w:rsidR="008F0C52" w:rsidRDefault="008F0C52" w:rsidP="00FB60BD">
      <w:pPr>
        <w:jc w:val="both"/>
      </w:pPr>
    </w:p>
    <w:p w14:paraId="3100C951" w14:textId="063806B0" w:rsidR="008F0C52" w:rsidRDefault="008F0C52" w:rsidP="00FB60BD">
      <w:pPr>
        <w:jc w:val="both"/>
      </w:pPr>
    </w:p>
    <w:p w14:paraId="2E6554BF" w14:textId="0070EFD1" w:rsidR="008F0C52" w:rsidRDefault="008F0C52" w:rsidP="00FB60BD">
      <w:pPr>
        <w:jc w:val="both"/>
      </w:pPr>
    </w:p>
    <w:p w14:paraId="16A18F67" w14:textId="77777777" w:rsidR="005D0691" w:rsidRDefault="005D0691" w:rsidP="00FB60BD">
      <w:pPr>
        <w:jc w:val="both"/>
      </w:pPr>
    </w:p>
    <w:p w14:paraId="1E198D02" w14:textId="77777777" w:rsidR="00713CF3" w:rsidRDefault="00713CF3" w:rsidP="00FB60BD">
      <w:pPr>
        <w:jc w:val="both"/>
      </w:pPr>
    </w:p>
    <w:p w14:paraId="1CD7848A" w14:textId="77777777" w:rsidR="005D0691" w:rsidRDefault="005D0691" w:rsidP="00FB60BD">
      <w:pPr>
        <w:jc w:val="both"/>
      </w:pPr>
    </w:p>
    <w:p w14:paraId="3BC0574D" w14:textId="56C995E2" w:rsidR="00713CF3" w:rsidRDefault="00713CF3" w:rsidP="00713CF3">
      <w:pPr>
        <w:pStyle w:val="Titre1"/>
        <w:rPr>
          <w:rStyle w:val="Textebleu"/>
          <w:rFonts w:ascii="Avenir LT Std 35 Light" w:hAnsi="Avenir LT Std 35 Light"/>
        </w:rPr>
      </w:pPr>
      <w:r w:rsidRPr="00FA0DD9">
        <w:rPr>
          <w:rStyle w:val="Textebleu"/>
          <w:rFonts w:ascii="Avenir LT Std 35 Light" w:hAnsi="Avenir LT Std 35 Light"/>
        </w:rPr>
        <w:lastRenderedPageBreak/>
        <w:t xml:space="preserve">Article </w:t>
      </w:r>
      <w:r>
        <w:rPr>
          <w:rStyle w:val="Textebleu"/>
          <w:rFonts w:ascii="Avenir LT Std 35 Light" w:hAnsi="Avenir LT Std 35 Light"/>
        </w:rPr>
        <w:t>1</w:t>
      </w:r>
      <w:r w:rsidRPr="00FA0DD9">
        <w:rPr>
          <w:rStyle w:val="Textebleu"/>
          <w:rFonts w:ascii="Avenir LT Std 35 Light" w:hAnsi="Avenir LT Std 35 Light"/>
        </w:rPr>
        <w:t xml:space="preserve"> </w:t>
      </w:r>
      <w:r w:rsidR="00344BDA">
        <w:rPr>
          <w:rStyle w:val="Textebleu"/>
          <w:rFonts w:ascii="Avenir LT Std 35 Light" w:hAnsi="Avenir LT Std 35 Light"/>
        </w:rPr>
        <w:t>–</w:t>
      </w:r>
      <w:r w:rsidRPr="00FA0DD9">
        <w:rPr>
          <w:rStyle w:val="Textebleu"/>
          <w:rFonts w:ascii="Avenir LT Std 35 Light" w:hAnsi="Avenir LT Std 35 Light"/>
        </w:rPr>
        <w:t xml:space="preserve"> </w:t>
      </w:r>
      <w:r w:rsidR="00344BDA">
        <w:rPr>
          <w:rStyle w:val="Textebleu"/>
          <w:rFonts w:ascii="Avenir LT Std 35 Light" w:hAnsi="Avenir LT Std 35 Light"/>
        </w:rPr>
        <w:t>Objet de l’avenant</w:t>
      </w:r>
    </w:p>
    <w:p w14:paraId="1EF337C9" w14:textId="055C7245" w:rsidR="00344BDA" w:rsidRDefault="00344BDA" w:rsidP="00344BDA">
      <w:pPr>
        <w:pStyle w:val="Corpsdetexte22"/>
        <w:rPr>
          <w:rFonts w:ascii="Avenir LT Std 35 Light" w:eastAsiaTheme="minorHAnsi" w:hAnsi="Avenir LT Std 35 Light" w:cstheme="minorBidi"/>
          <w:iCs w:val="0"/>
          <w:sz w:val="22"/>
          <w:szCs w:val="22"/>
          <w:lang w:eastAsia="en-US"/>
        </w:rPr>
      </w:pPr>
      <w:r w:rsidRPr="00344BDA">
        <w:rPr>
          <w:rFonts w:ascii="Avenir LT Std 35 Light" w:eastAsiaTheme="minorHAnsi" w:hAnsi="Avenir LT Std 35 Light" w:cstheme="minorBidi"/>
          <w:iCs w:val="0"/>
          <w:sz w:val="22"/>
          <w:szCs w:val="22"/>
          <w:lang w:eastAsia="en-US"/>
        </w:rPr>
        <w:t xml:space="preserve">Le présent avenant a pour objet de modifier ou compléter certaines dispositions de l’accord </w:t>
      </w:r>
      <w:r>
        <w:rPr>
          <w:rFonts w:ascii="Avenir LT Std 35 Light" w:eastAsiaTheme="minorHAnsi" w:hAnsi="Avenir LT Std 35 Light" w:cstheme="minorBidi"/>
          <w:iCs w:val="0"/>
          <w:sz w:val="22"/>
          <w:szCs w:val="22"/>
          <w:lang w:eastAsia="en-US"/>
        </w:rPr>
        <w:t>d’</w:t>
      </w:r>
      <w:r w:rsidR="005D0691">
        <w:rPr>
          <w:rFonts w:ascii="Avenir LT Std 35 Light" w:eastAsiaTheme="minorHAnsi" w:hAnsi="Avenir LT Std 35 Light" w:cstheme="minorBidi"/>
          <w:iCs w:val="0"/>
          <w:sz w:val="22"/>
          <w:szCs w:val="22"/>
          <w:lang w:eastAsia="en-US"/>
        </w:rPr>
        <w:t xml:space="preserve">abondement </w:t>
      </w:r>
      <w:r w:rsidRPr="00344BDA">
        <w:rPr>
          <w:rFonts w:ascii="Avenir LT Std 35 Light" w:eastAsiaTheme="minorHAnsi" w:hAnsi="Avenir LT Std 35 Light" w:cstheme="minorBidi"/>
          <w:iCs w:val="0"/>
          <w:sz w:val="22"/>
          <w:szCs w:val="22"/>
          <w:lang w:eastAsia="en-US"/>
        </w:rPr>
        <w:t xml:space="preserve">signé </w:t>
      </w:r>
      <w:r>
        <w:rPr>
          <w:rFonts w:ascii="Avenir LT Std 35 Light" w:eastAsiaTheme="minorHAnsi" w:hAnsi="Avenir LT Std 35 Light" w:cstheme="minorBidi"/>
          <w:iCs w:val="0"/>
          <w:sz w:val="22"/>
          <w:szCs w:val="22"/>
          <w:lang w:eastAsia="en-US"/>
        </w:rPr>
        <w:t xml:space="preserve">par les </w:t>
      </w:r>
      <w:r w:rsidRPr="00344BDA">
        <w:rPr>
          <w:rFonts w:ascii="Avenir LT Std 35 Light" w:eastAsiaTheme="minorHAnsi" w:hAnsi="Avenir LT Std 35 Light" w:cstheme="minorBidi"/>
          <w:iCs w:val="0"/>
          <w:sz w:val="22"/>
          <w:szCs w:val="22"/>
          <w:lang w:eastAsia="en-US"/>
        </w:rPr>
        <w:t xml:space="preserve">4 </w:t>
      </w:r>
      <w:r>
        <w:rPr>
          <w:rFonts w:ascii="Avenir LT Std 35 Light" w:eastAsiaTheme="minorHAnsi" w:hAnsi="Avenir LT Std 35 Light" w:cstheme="minorBidi"/>
          <w:iCs w:val="0"/>
          <w:sz w:val="22"/>
          <w:szCs w:val="22"/>
          <w:lang w:eastAsia="en-US"/>
        </w:rPr>
        <w:t>o</w:t>
      </w:r>
      <w:r w:rsidRPr="00344BDA">
        <w:rPr>
          <w:rFonts w:ascii="Avenir LT Std 35 Light" w:eastAsiaTheme="minorHAnsi" w:hAnsi="Avenir LT Std 35 Light" w:cstheme="minorBidi"/>
          <w:iCs w:val="0"/>
          <w:sz w:val="22"/>
          <w:szCs w:val="22"/>
          <w:lang w:eastAsia="en-US"/>
        </w:rPr>
        <w:t xml:space="preserve">rganisations </w:t>
      </w:r>
      <w:r>
        <w:rPr>
          <w:rFonts w:ascii="Avenir LT Std 35 Light" w:eastAsiaTheme="minorHAnsi" w:hAnsi="Avenir LT Std 35 Light" w:cstheme="minorBidi"/>
          <w:iCs w:val="0"/>
          <w:sz w:val="22"/>
          <w:szCs w:val="22"/>
          <w:lang w:eastAsia="en-US"/>
        </w:rPr>
        <w:t>s</w:t>
      </w:r>
      <w:r w:rsidRPr="00344BDA">
        <w:rPr>
          <w:rFonts w:ascii="Avenir LT Std 35 Light" w:eastAsiaTheme="minorHAnsi" w:hAnsi="Avenir LT Std 35 Light" w:cstheme="minorBidi"/>
          <w:iCs w:val="0"/>
          <w:sz w:val="22"/>
          <w:szCs w:val="22"/>
          <w:lang w:eastAsia="en-US"/>
        </w:rPr>
        <w:t xml:space="preserve">yndicales </w:t>
      </w:r>
      <w:r>
        <w:rPr>
          <w:rFonts w:ascii="Avenir LT Std 35 Light" w:eastAsiaTheme="minorHAnsi" w:hAnsi="Avenir LT Std 35 Light" w:cstheme="minorBidi"/>
          <w:iCs w:val="0"/>
          <w:sz w:val="22"/>
          <w:szCs w:val="22"/>
          <w:lang w:eastAsia="en-US"/>
        </w:rPr>
        <w:t>r</w:t>
      </w:r>
      <w:r w:rsidRPr="00344BDA">
        <w:rPr>
          <w:rFonts w:ascii="Avenir LT Std 35 Light" w:eastAsiaTheme="minorHAnsi" w:hAnsi="Avenir LT Std 35 Light" w:cstheme="minorBidi"/>
          <w:iCs w:val="0"/>
          <w:sz w:val="22"/>
          <w:szCs w:val="22"/>
          <w:lang w:eastAsia="en-US"/>
        </w:rPr>
        <w:t>eprésentatives au sein d</w:t>
      </w:r>
      <w:r>
        <w:rPr>
          <w:rFonts w:ascii="Avenir LT Std 35 Light" w:eastAsiaTheme="minorHAnsi" w:hAnsi="Avenir LT Std 35 Light" w:cstheme="minorBidi"/>
          <w:iCs w:val="0"/>
          <w:sz w:val="22"/>
          <w:szCs w:val="22"/>
          <w:lang w:eastAsia="en-US"/>
        </w:rPr>
        <w:t>e GRDF</w:t>
      </w:r>
      <w:r w:rsidR="005A49B9">
        <w:rPr>
          <w:rFonts w:ascii="Avenir LT Std 35 Light" w:eastAsiaTheme="minorHAnsi" w:hAnsi="Avenir LT Std 35 Light" w:cstheme="minorBidi"/>
          <w:iCs w:val="0"/>
          <w:sz w:val="22"/>
          <w:szCs w:val="22"/>
          <w:lang w:eastAsia="en-US"/>
        </w:rPr>
        <w:t xml:space="preserve"> le 2</w:t>
      </w:r>
      <w:r w:rsidR="005D0691">
        <w:rPr>
          <w:rFonts w:ascii="Avenir LT Std 35 Light" w:eastAsiaTheme="minorHAnsi" w:hAnsi="Avenir LT Std 35 Light" w:cstheme="minorBidi"/>
          <w:iCs w:val="0"/>
          <w:sz w:val="22"/>
          <w:szCs w:val="22"/>
          <w:lang w:eastAsia="en-US"/>
        </w:rPr>
        <w:t xml:space="preserve">1 décembre </w:t>
      </w:r>
      <w:r w:rsidR="005A49B9">
        <w:rPr>
          <w:rFonts w:ascii="Avenir LT Std 35 Light" w:eastAsiaTheme="minorHAnsi" w:hAnsi="Avenir LT Std 35 Light" w:cstheme="minorBidi"/>
          <w:iCs w:val="0"/>
          <w:sz w:val="22"/>
          <w:szCs w:val="22"/>
          <w:lang w:eastAsia="en-US"/>
        </w:rPr>
        <w:t>2023</w:t>
      </w:r>
      <w:r w:rsidRPr="00344BDA">
        <w:rPr>
          <w:rFonts w:ascii="Avenir LT Std 35 Light" w:eastAsiaTheme="minorHAnsi" w:hAnsi="Avenir LT Std 35 Light" w:cstheme="minorBidi"/>
          <w:iCs w:val="0"/>
          <w:sz w:val="22"/>
          <w:szCs w:val="22"/>
          <w:lang w:eastAsia="en-US"/>
        </w:rPr>
        <w:t xml:space="preserve">. </w:t>
      </w:r>
    </w:p>
    <w:p w14:paraId="3F0B9D87" w14:textId="77777777" w:rsidR="00344BDA" w:rsidRDefault="00344BDA" w:rsidP="00344BDA">
      <w:pPr>
        <w:pStyle w:val="Corpsdetexte22"/>
        <w:rPr>
          <w:rFonts w:ascii="Avenir LT Std 35 Light" w:eastAsiaTheme="minorHAnsi" w:hAnsi="Avenir LT Std 35 Light" w:cstheme="minorBidi"/>
          <w:iCs w:val="0"/>
          <w:sz w:val="22"/>
          <w:szCs w:val="22"/>
          <w:lang w:eastAsia="en-US"/>
        </w:rPr>
      </w:pPr>
    </w:p>
    <w:p w14:paraId="76F8A434" w14:textId="21244314" w:rsidR="00713CF3" w:rsidRDefault="00344BDA" w:rsidP="00344BDA">
      <w:pPr>
        <w:pStyle w:val="Corpsdetexte22"/>
        <w:rPr>
          <w:rFonts w:ascii="Avenir LT Std 35 Light" w:eastAsiaTheme="minorHAnsi" w:hAnsi="Avenir LT Std 35 Light" w:cstheme="minorBidi"/>
          <w:iCs w:val="0"/>
          <w:sz w:val="22"/>
          <w:szCs w:val="22"/>
          <w:lang w:eastAsia="en-US"/>
        </w:rPr>
      </w:pPr>
      <w:r w:rsidRPr="00344BDA">
        <w:rPr>
          <w:rFonts w:ascii="Avenir LT Std 35 Light" w:eastAsiaTheme="minorHAnsi" w:hAnsi="Avenir LT Std 35 Light" w:cstheme="minorBidi"/>
          <w:iCs w:val="0"/>
          <w:sz w:val="22"/>
          <w:szCs w:val="22"/>
          <w:lang w:eastAsia="en-US"/>
        </w:rPr>
        <w:t>Seul</w:t>
      </w:r>
      <w:r w:rsidR="00AC7B66">
        <w:rPr>
          <w:rFonts w:ascii="Avenir LT Std 35 Light" w:eastAsiaTheme="minorHAnsi" w:hAnsi="Avenir LT Std 35 Light" w:cstheme="minorBidi"/>
          <w:iCs w:val="0"/>
          <w:sz w:val="22"/>
          <w:szCs w:val="22"/>
          <w:lang w:eastAsia="en-US"/>
        </w:rPr>
        <w:t>s les articles 2, 3</w:t>
      </w:r>
      <w:r w:rsidR="00D67384">
        <w:rPr>
          <w:rFonts w:ascii="Avenir LT Std 35 Light" w:eastAsiaTheme="minorHAnsi" w:hAnsi="Avenir LT Std 35 Light" w:cstheme="minorBidi"/>
          <w:iCs w:val="0"/>
          <w:sz w:val="22"/>
          <w:szCs w:val="22"/>
          <w:lang w:eastAsia="en-US"/>
        </w:rPr>
        <w:t>,</w:t>
      </w:r>
      <w:r w:rsidR="00AC7B66">
        <w:rPr>
          <w:rFonts w:ascii="Avenir LT Std 35 Light" w:eastAsiaTheme="minorHAnsi" w:hAnsi="Avenir LT Std 35 Light" w:cstheme="minorBidi"/>
          <w:iCs w:val="0"/>
          <w:sz w:val="22"/>
          <w:szCs w:val="22"/>
          <w:lang w:eastAsia="en-US"/>
        </w:rPr>
        <w:t xml:space="preserve"> </w:t>
      </w:r>
      <w:r w:rsidR="006A70FB">
        <w:rPr>
          <w:rFonts w:ascii="Avenir LT Std 35 Light" w:eastAsiaTheme="minorHAnsi" w:hAnsi="Avenir LT Std 35 Light" w:cstheme="minorBidi"/>
          <w:iCs w:val="0"/>
          <w:sz w:val="22"/>
          <w:szCs w:val="22"/>
          <w:lang w:eastAsia="en-US"/>
        </w:rPr>
        <w:t>6</w:t>
      </w:r>
      <w:r w:rsidR="00D67384">
        <w:rPr>
          <w:rFonts w:ascii="Avenir LT Std 35 Light" w:eastAsiaTheme="minorHAnsi" w:hAnsi="Avenir LT Std 35 Light" w:cstheme="minorBidi"/>
          <w:iCs w:val="0"/>
          <w:sz w:val="22"/>
          <w:szCs w:val="22"/>
          <w:lang w:eastAsia="en-US"/>
        </w:rPr>
        <w:t xml:space="preserve"> et 7</w:t>
      </w:r>
      <w:r w:rsidR="006A70FB">
        <w:rPr>
          <w:rFonts w:ascii="Avenir LT Std 35 Light" w:eastAsiaTheme="minorHAnsi" w:hAnsi="Avenir LT Std 35 Light" w:cstheme="minorBidi"/>
          <w:iCs w:val="0"/>
          <w:sz w:val="22"/>
          <w:szCs w:val="22"/>
          <w:lang w:eastAsia="en-US"/>
        </w:rPr>
        <w:t xml:space="preserve"> </w:t>
      </w:r>
      <w:r w:rsidR="008026A1">
        <w:rPr>
          <w:rFonts w:ascii="Avenir LT Std 35 Light" w:eastAsiaTheme="minorHAnsi" w:hAnsi="Avenir LT Std 35 Light" w:cstheme="minorBidi"/>
          <w:iCs w:val="0"/>
          <w:sz w:val="22"/>
          <w:szCs w:val="22"/>
          <w:lang w:eastAsia="en-US"/>
        </w:rPr>
        <w:t xml:space="preserve">de </w:t>
      </w:r>
      <w:r w:rsidRPr="00344BDA">
        <w:rPr>
          <w:rFonts w:ascii="Avenir LT Std 35 Light" w:eastAsiaTheme="minorHAnsi" w:hAnsi="Avenir LT Std 35 Light" w:cstheme="minorBidi"/>
          <w:iCs w:val="0"/>
          <w:sz w:val="22"/>
          <w:szCs w:val="22"/>
          <w:lang w:eastAsia="en-US"/>
        </w:rPr>
        <w:t>cet accord se trouve</w:t>
      </w:r>
      <w:r w:rsidR="00AC7B66">
        <w:rPr>
          <w:rFonts w:ascii="Avenir LT Std 35 Light" w:eastAsiaTheme="minorHAnsi" w:hAnsi="Avenir LT Std 35 Light" w:cstheme="minorBidi"/>
          <w:iCs w:val="0"/>
          <w:sz w:val="22"/>
          <w:szCs w:val="22"/>
          <w:lang w:eastAsia="en-US"/>
        </w:rPr>
        <w:t>nt</w:t>
      </w:r>
      <w:r w:rsidRPr="00344BDA">
        <w:rPr>
          <w:rFonts w:ascii="Avenir LT Std 35 Light" w:eastAsiaTheme="minorHAnsi" w:hAnsi="Avenir LT Std 35 Light" w:cstheme="minorBidi"/>
          <w:iCs w:val="0"/>
          <w:sz w:val="22"/>
          <w:szCs w:val="22"/>
          <w:lang w:eastAsia="en-US"/>
        </w:rPr>
        <w:t xml:space="preserve"> modifié</w:t>
      </w:r>
      <w:r w:rsidR="00AC7B66">
        <w:rPr>
          <w:rFonts w:ascii="Avenir LT Std 35 Light" w:eastAsiaTheme="minorHAnsi" w:hAnsi="Avenir LT Std 35 Light" w:cstheme="minorBidi"/>
          <w:iCs w:val="0"/>
          <w:sz w:val="22"/>
          <w:szCs w:val="22"/>
          <w:lang w:eastAsia="en-US"/>
        </w:rPr>
        <w:t>s</w:t>
      </w:r>
      <w:r w:rsidRPr="00344BDA">
        <w:rPr>
          <w:rFonts w:ascii="Avenir LT Std 35 Light" w:eastAsiaTheme="minorHAnsi" w:hAnsi="Avenir LT Std 35 Light" w:cstheme="minorBidi"/>
          <w:iCs w:val="0"/>
          <w:sz w:val="22"/>
          <w:szCs w:val="22"/>
          <w:lang w:eastAsia="en-US"/>
        </w:rPr>
        <w:t xml:space="preserve"> comme suit à l’article 2. </w:t>
      </w:r>
    </w:p>
    <w:p w14:paraId="69637440" w14:textId="77777777" w:rsidR="007D43A5" w:rsidRDefault="007D43A5" w:rsidP="00344BDA">
      <w:pPr>
        <w:pStyle w:val="Corpsdetexte22"/>
        <w:rPr>
          <w:rFonts w:ascii="Avenir LT Std 35 Light" w:eastAsiaTheme="minorHAnsi" w:hAnsi="Avenir LT Std 35 Light" w:cstheme="minorBidi"/>
          <w:iCs w:val="0"/>
          <w:sz w:val="22"/>
          <w:szCs w:val="22"/>
          <w:lang w:eastAsia="en-US"/>
        </w:rPr>
      </w:pPr>
    </w:p>
    <w:p w14:paraId="454D1F66" w14:textId="0AEC9699" w:rsidR="00344BDA" w:rsidRDefault="007D43A5" w:rsidP="00344BDA">
      <w:pPr>
        <w:pStyle w:val="Corpsdetexte22"/>
        <w:rPr>
          <w:rFonts w:ascii="Avenir LT Std 35 Light" w:eastAsiaTheme="minorHAnsi" w:hAnsi="Avenir LT Std 35 Light" w:cstheme="minorBidi"/>
          <w:iCs w:val="0"/>
          <w:sz w:val="22"/>
          <w:szCs w:val="22"/>
          <w:lang w:eastAsia="en-US"/>
        </w:rPr>
      </w:pPr>
      <w:r>
        <w:rPr>
          <w:rFonts w:ascii="Avenir LT Std 35 Light" w:eastAsiaTheme="minorHAnsi" w:hAnsi="Avenir LT Std 35 Light" w:cstheme="minorBidi"/>
          <w:iCs w:val="0"/>
          <w:sz w:val="22"/>
          <w:szCs w:val="22"/>
          <w:lang w:eastAsia="en-US"/>
        </w:rPr>
        <w:t>Toutes les autres dispositions de l’accord restent inchangées.</w:t>
      </w:r>
    </w:p>
    <w:p w14:paraId="75D9D907" w14:textId="77777777" w:rsidR="00415A99" w:rsidRDefault="00415A99" w:rsidP="00344BDA">
      <w:pPr>
        <w:pStyle w:val="Corpsdetexte22"/>
        <w:rPr>
          <w:rFonts w:ascii="Avenir LT Std 35 Light" w:eastAsiaTheme="minorHAnsi" w:hAnsi="Avenir LT Std 35 Light" w:cstheme="minorBidi"/>
          <w:iCs w:val="0"/>
          <w:sz w:val="22"/>
          <w:szCs w:val="22"/>
          <w:lang w:eastAsia="en-US"/>
        </w:rPr>
      </w:pPr>
    </w:p>
    <w:p w14:paraId="322A32BA" w14:textId="77777777" w:rsidR="00EE43D3" w:rsidRDefault="00EE43D3" w:rsidP="00344BDA">
      <w:pPr>
        <w:pStyle w:val="Corpsdetexte22"/>
        <w:rPr>
          <w:rFonts w:ascii="Avenir LT Std 35 Light" w:eastAsiaTheme="minorHAnsi" w:hAnsi="Avenir LT Std 35 Light" w:cstheme="minorBidi"/>
          <w:iCs w:val="0"/>
          <w:sz w:val="22"/>
          <w:szCs w:val="22"/>
          <w:lang w:eastAsia="en-US"/>
        </w:rPr>
      </w:pPr>
    </w:p>
    <w:p w14:paraId="17318C79" w14:textId="369D2265" w:rsidR="009B0DDD" w:rsidRDefault="009B0DDD" w:rsidP="009B0DDD">
      <w:pPr>
        <w:pStyle w:val="Titre1"/>
        <w:rPr>
          <w:rStyle w:val="Textebleu"/>
          <w:rFonts w:ascii="Avenir LT Std 35 Light" w:hAnsi="Avenir LT Std 35 Light"/>
        </w:rPr>
      </w:pPr>
      <w:r w:rsidRPr="00FA0DD9">
        <w:rPr>
          <w:rStyle w:val="Textebleu"/>
          <w:rFonts w:ascii="Avenir LT Std 35 Light" w:hAnsi="Avenir LT Std 35 Light"/>
        </w:rPr>
        <w:t xml:space="preserve">Article </w:t>
      </w:r>
      <w:r>
        <w:rPr>
          <w:rStyle w:val="Textebleu"/>
          <w:rFonts w:ascii="Avenir LT Std 35 Light" w:hAnsi="Avenir LT Std 35 Light"/>
        </w:rPr>
        <w:t>2</w:t>
      </w:r>
      <w:r w:rsidRPr="00FA0DD9">
        <w:rPr>
          <w:rStyle w:val="Textebleu"/>
          <w:rFonts w:ascii="Avenir LT Std 35 Light" w:hAnsi="Avenir LT Std 35 Light"/>
        </w:rPr>
        <w:t xml:space="preserve"> </w:t>
      </w:r>
      <w:r>
        <w:rPr>
          <w:rStyle w:val="Textebleu"/>
          <w:rFonts w:ascii="Avenir LT Std 35 Light" w:hAnsi="Avenir LT Std 35 Light"/>
        </w:rPr>
        <w:t>–</w:t>
      </w:r>
      <w:r w:rsidRPr="00FA0DD9">
        <w:rPr>
          <w:rStyle w:val="Textebleu"/>
          <w:rFonts w:ascii="Avenir LT Std 35 Light" w:hAnsi="Avenir LT Std 35 Light"/>
        </w:rPr>
        <w:t xml:space="preserve"> </w:t>
      </w:r>
      <w:r>
        <w:rPr>
          <w:rStyle w:val="Textebleu"/>
          <w:rFonts w:ascii="Avenir LT Std 35 Light" w:hAnsi="Avenir LT Std 35 Light"/>
        </w:rPr>
        <w:t>Article</w:t>
      </w:r>
      <w:r w:rsidR="00EE27AB">
        <w:rPr>
          <w:rStyle w:val="Textebleu"/>
          <w:rFonts w:ascii="Avenir LT Std 35 Light" w:hAnsi="Avenir LT Std 35 Light"/>
        </w:rPr>
        <w:t>s</w:t>
      </w:r>
      <w:r>
        <w:rPr>
          <w:rStyle w:val="Textebleu"/>
          <w:rFonts w:ascii="Avenir LT Std 35 Light" w:hAnsi="Avenir LT Std 35 Light"/>
        </w:rPr>
        <w:t xml:space="preserve"> modifié</w:t>
      </w:r>
      <w:r w:rsidR="00EE27AB">
        <w:rPr>
          <w:rStyle w:val="Textebleu"/>
          <w:rFonts w:ascii="Avenir LT Std 35 Light" w:hAnsi="Avenir LT Std 35 Light"/>
        </w:rPr>
        <w:t>s</w:t>
      </w:r>
    </w:p>
    <w:p w14:paraId="68339371" w14:textId="1280836D" w:rsidR="00AC7B66" w:rsidRPr="00242F05" w:rsidRDefault="00AC7B66" w:rsidP="00AC7B66">
      <w:pPr>
        <w:rPr>
          <w:i/>
          <w:iCs/>
          <w:color w:val="002060"/>
        </w:rPr>
      </w:pPr>
      <w:r w:rsidRPr="00242F05">
        <w:rPr>
          <w:rFonts w:ascii="Avenir LT Std 35 Light" w:hAnsi="Avenir LT Std 35 Light"/>
          <w:i/>
          <w:iCs/>
          <w:color w:val="002060"/>
        </w:rPr>
        <w:t xml:space="preserve">L’article 2 – </w:t>
      </w:r>
      <w:r w:rsidR="00242F05" w:rsidRPr="00B67E0D">
        <w:rPr>
          <w:rFonts w:ascii="Avenir LT Std 35 Light" w:hAnsi="Avenir LT Std 35 Light"/>
          <w:i/>
          <w:iCs/>
          <w:color w:val="002060"/>
          <w:u w:val="single"/>
        </w:rPr>
        <w:t>A</w:t>
      </w:r>
      <w:r w:rsidRPr="00B67E0D">
        <w:rPr>
          <w:rFonts w:ascii="Avenir LT Std 35 Light" w:hAnsi="Avenir LT Std 35 Light"/>
          <w:i/>
          <w:iCs/>
          <w:color w:val="002060"/>
          <w:u w:val="single"/>
        </w:rPr>
        <w:t>bondements des versements au titre de l’intéressement collectif</w:t>
      </w:r>
      <w:r w:rsidR="00EE27AB" w:rsidRPr="00242F05">
        <w:rPr>
          <w:rFonts w:ascii="Avenir LT Std 35 Light" w:hAnsi="Avenir LT Std 35 Light"/>
          <w:i/>
          <w:iCs/>
          <w:color w:val="002060"/>
        </w:rPr>
        <w:t xml:space="preserve"> est modifié comme suit :</w:t>
      </w:r>
    </w:p>
    <w:p w14:paraId="5820536E" w14:textId="77777777" w:rsidR="00AC7B66" w:rsidRPr="00EE27AB" w:rsidRDefault="00AC7B66" w:rsidP="00AC7B66"/>
    <w:p w14:paraId="4C334978" w14:textId="78EF8A95" w:rsidR="00AC7B66" w:rsidRPr="00EE27AB" w:rsidRDefault="00AC7B66" w:rsidP="00EE27AB">
      <w:pPr>
        <w:pStyle w:val="Corpsdetexte22"/>
        <w:rPr>
          <w:rFonts w:ascii="Avenir LT Std 35 Light" w:eastAsiaTheme="minorHAnsi" w:hAnsi="Avenir LT Std 35 Light" w:cstheme="minorBidi"/>
          <w:iCs w:val="0"/>
          <w:sz w:val="22"/>
          <w:szCs w:val="22"/>
          <w:lang w:eastAsia="en-US"/>
        </w:rPr>
      </w:pPr>
      <w:r w:rsidRPr="00EE27AB">
        <w:rPr>
          <w:rFonts w:ascii="Avenir LT Std 35 Light" w:eastAsiaTheme="minorHAnsi" w:hAnsi="Avenir LT Std 35 Light" w:cstheme="minorBidi"/>
          <w:iCs w:val="0"/>
          <w:sz w:val="22"/>
          <w:szCs w:val="22"/>
          <w:lang w:eastAsia="en-US"/>
        </w:rPr>
        <w:t>Les salariés bénéficiaires du présent accord peuvent affecter, tout ou partie de leur intéressement collectif dans les fonds communs de placement du PEG ENGIE ou du PERCOL ENGIE.</w:t>
      </w:r>
    </w:p>
    <w:p w14:paraId="7995BE73" w14:textId="0B0EFBA2" w:rsidR="00AC7B66" w:rsidRPr="00EE27AB" w:rsidRDefault="00AC7B66" w:rsidP="00EE27AB">
      <w:pPr>
        <w:pStyle w:val="Corpsdetexte22"/>
        <w:rPr>
          <w:rFonts w:ascii="Avenir LT Std 35 Light" w:eastAsiaTheme="minorHAnsi" w:hAnsi="Avenir LT Std 35 Light" w:cstheme="minorBidi"/>
          <w:iCs w:val="0"/>
          <w:sz w:val="22"/>
          <w:szCs w:val="22"/>
          <w:lang w:eastAsia="en-US"/>
        </w:rPr>
      </w:pPr>
      <w:r w:rsidRPr="00EE27AB">
        <w:rPr>
          <w:rFonts w:ascii="Avenir LT Std 35 Light" w:eastAsiaTheme="minorHAnsi" w:hAnsi="Avenir LT Std 35 Light" w:cstheme="minorBidi"/>
          <w:iCs w:val="0"/>
          <w:sz w:val="22"/>
          <w:szCs w:val="22"/>
          <w:lang w:eastAsia="en-US"/>
        </w:rPr>
        <w:t>Les versements effectués dans les plans d’épargne sont abondés selon les modalités suivantes :</w:t>
      </w:r>
    </w:p>
    <w:p w14:paraId="7771504A" w14:textId="77777777" w:rsidR="00AC7B66" w:rsidRPr="00EE27AB" w:rsidRDefault="00AC7B66" w:rsidP="00AC7B66">
      <w:pPr>
        <w:rPr>
          <w:rFonts w:ascii="Avenir LT Std 35 Light" w:hAnsi="Avenir LT Std 35 Light"/>
          <w:color w:val="auto"/>
        </w:rPr>
      </w:pPr>
    </w:p>
    <w:p w14:paraId="23C42574" w14:textId="7A10F39A" w:rsidR="00AC7B66" w:rsidRPr="00EE27AB" w:rsidRDefault="00AC7B66" w:rsidP="00AC7B66">
      <w:pPr>
        <w:pStyle w:val="Paragraphedeliste"/>
        <w:numPr>
          <w:ilvl w:val="0"/>
          <w:numId w:val="29"/>
        </w:numPr>
        <w:rPr>
          <w:rFonts w:ascii="Avenir LT Std 35 Light" w:hAnsi="Avenir LT Std 35 Light"/>
        </w:rPr>
      </w:pPr>
      <w:r w:rsidRPr="00EE27AB">
        <w:rPr>
          <w:rFonts w:ascii="Avenir LT Std 35 Light" w:hAnsi="Avenir LT Std 35 Light"/>
        </w:rPr>
        <w:t xml:space="preserve">jusqu’à 1 100€ nets </w:t>
      </w:r>
      <w:r w:rsidR="00EE43D3">
        <w:rPr>
          <w:rFonts w:ascii="Avenir LT Std 35 Light" w:hAnsi="Avenir LT Std 35 Light"/>
        </w:rPr>
        <w:t xml:space="preserve">de cotisations et contributions sociales, </w:t>
      </w:r>
      <w:r w:rsidRPr="00EE27AB">
        <w:rPr>
          <w:rFonts w:ascii="Avenir LT Std 35 Light" w:hAnsi="Avenir LT Std 35 Light"/>
        </w:rPr>
        <w:t>placés sur le PEG ou sur le PERCOL, l’abondement brut de l’entreprise est fixé à 100% du versement du salarié</w:t>
      </w:r>
    </w:p>
    <w:p w14:paraId="20D97BAA" w14:textId="6F1D0893" w:rsidR="00AC7B66" w:rsidRPr="00EE27AB" w:rsidRDefault="00242F05" w:rsidP="00AC7B66">
      <w:pPr>
        <w:rPr>
          <w:rFonts w:ascii="Avenir LT Std 35 Light" w:hAnsi="Avenir LT Std 35 Light"/>
          <w:color w:val="auto"/>
        </w:rPr>
      </w:pPr>
      <w:r>
        <w:rPr>
          <w:rFonts w:ascii="Avenir LT Std 35 Light" w:hAnsi="Avenir LT Std 35 Light"/>
          <w:color w:val="auto"/>
        </w:rPr>
        <w:t>A</w:t>
      </w:r>
      <w:r w:rsidR="00AC7B66" w:rsidRPr="00EE27AB">
        <w:rPr>
          <w:rFonts w:ascii="Avenir LT Std 35 Light" w:hAnsi="Avenir LT Std 35 Light"/>
          <w:color w:val="auto"/>
        </w:rPr>
        <w:t>insi</w:t>
      </w:r>
      <w:r>
        <w:rPr>
          <w:rFonts w:ascii="Avenir LT Std 35 Light" w:hAnsi="Avenir LT Std 35 Light"/>
          <w:color w:val="auto"/>
        </w:rPr>
        <w:t>,</w:t>
      </w:r>
      <w:r w:rsidR="00AC7B66" w:rsidRPr="00EE27AB">
        <w:rPr>
          <w:rFonts w:ascii="Avenir LT Std 35 Light" w:hAnsi="Avenir LT Std 35 Light"/>
          <w:color w:val="auto"/>
        </w:rPr>
        <w:t xml:space="preserve"> le maximum d’abondement susceptible d’être attribué à un salarié au titre de l’intéressement collectif est fixé à 1 100€ bruts, tous plans confondus.</w:t>
      </w:r>
    </w:p>
    <w:p w14:paraId="12A71311" w14:textId="77777777" w:rsidR="00AC7B66" w:rsidRPr="00EE27AB" w:rsidRDefault="00AC7B66" w:rsidP="00AC7B66">
      <w:pPr>
        <w:rPr>
          <w:rFonts w:ascii="Avenir LT Std 35 Light" w:hAnsi="Avenir LT Std 35 Light"/>
          <w:color w:val="auto"/>
        </w:rPr>
      </w:pPr>
    </w:p>
    <w:p w14:paraId="5D5E706D" w14:textId="59DA975B" w:rsidR="00AC7B66" w:rsidRPr="00242F05" w:rsidRDefault="00AC7B66" w:rsidP="00AC7B66">
      <w:pPr>
        <w:rPr>
          <w:rFonts w:ascii="Avenir LT Std 35 Light" w:hAnsi="Avenir LT Std 35 Light"/>
          <w:i/>
          <w:iCs/>
          <w:color w:val="002060"/>
        </w:rPr>
      </w:pPr>
      <w:r w:rsidRPr="00242F05">
        <w:rPr>
          <w:rFonts w:ascii="Avenir LT Std 35 Light" w:hAnsi="Avenir LT Std 35 Light"/>
          <w:i/>
          <w:iCs/>
          <w:color w:val="002060"/>
        </w:rPr>
        <w:t xml:space="preserve">L’article 3 – </w:t>
      </w:r>
      <w:r w:rsidR="00EE27AB" w:rsidRPr="00B67E0D">
        <w:rPr>
          <w:rFonts w:ascii="Avenir LT Std 35 Light" w:hAnsi="Avenir LT Std 35 Light"/>
          <w:i/>
          <w:iCs/>
          <w:color w:val="002060"/>
          <w:u w:val="single"/>
        </w:rPr>
        <w:t>A</w:t>
      </w:r>
      <w:r w:rsidRPr="00B67E0D">
        <w:rPr>
          <w:rFonts w:ascii="Avenir LT Std 35 Light" w:hAnsi="Avenir LT Std 35 Light"/>
          <w:i/>
          <w:iCs/>
          <w:color w:val="002060"/>
          <w:u w:val="single"/>
        </w:rPr>
        <w:t>bondement des versements au titre de la participation aux bénéfices</w:t>
      </w:r>
      <w:r w:rsidR="00EE27AB" w:rsidRPr="00242F05">
        <w:rPr>
          <w:rFonts w:ascii="Avenir LT Std 35 Light" w:hAnsi="Avenir LT Std 35 Light"/>
          <w:i/>
          <w:iCs/>
          <w:color w:val="002060"/>
        </w:rPr>
        <w:t xml:space="preserve"> est modifié comme suit :</w:t>
      </w:r>
    </w:p>
    <w:p w14:paraId="4DB1944B" w14:textId="77777777" w:rsidR="00AC7B66" w:rsidRPr="00EE27AB" w:rsidRDefault="00AC7B66" w:rsidP="00AC7B66">
      <w:pPr>
        <w:rPr>
          <w:rFonts w:ascii="Avenir LT Std 35 Light" w:hAnsi="Avenir LT Std 35 Light"/>
          <w:color w:val="auto"/>
        </w:rPr>
      </w:pPr>
    </w:p>
    <w:p w14:paraId="0BB25AC4" w14:textId="2CD7D10C" w:rsidR="00AC7B66" w:rsidRPr="00EE27AB" w:rsidRDefault="00AC7B66" w:rsidP="00AC7B66">
      <w:pPr>
        <w:rPr>
          <w:rFonts w:ascii="Avenir LT Std 35 Light" w:hAnsi="Avenir LT Std 35 Light"/>
          <w:color w:val="auto"/>
        </w:rPr>
      </w:pPr>
      <w:r w:rsidRPr="00EE27AB">
        <w:t xml:space="preserve">Les </w:t>
      </w:r>
      <w:r w:rsidRPr="00EE27AB">
        <w:rPr>
          <w:rFonts w:ascii="Avenir LT Std 35 Light" w:hAnsi="Avenir LT Std 35 Light"/>
          <w:color w:val="auto"/>
        </w:rPr>
        <w:t>salariés bénéficiaires du présent accord peuvent affecter, tout ou partie de leur participation aux bénéfices dans les fonds communs de placement du PEG ENGIE ou du PERCOL ENGIE.</w:t>
      </w:r>
    </w:p>
    <w:p w14:paraId="160CFA3A" w14:textId="77777777" w:rsidR="00AC7B66" w:rsidRPr="00EE27AB" w:rsidRDefault="00AC7B66" w:rsidP="00AC7B66">
      <w:pPr>
        <w:rPr>
          <w:rFonts w:ascii="Avenir LT Std 35 Light" w:hAnsi="Avenir LT Std 35 Light"/>
          <w:color w:val="auto"/>
        </w:rPr>
      </w:pPr>
    </w:p>
    <w:p w14:paraId="0C7E0822" w14:textId="3BEAAAB9" w:rsidR="00AC7B66" w:rsidRPr="00EE27AB" w:rsidRDefault="00AC7B66" w:rsidP="00AC7B66">
      <w:pPr>
        <w:rPr>
          <w:rFonts w:ascii="Avenir LT Std 35 Light" w:hAnsi="Avenir LT Std 35 Light"/>
          <w:color w:val="auto"/>
        </w:rPr>
      </w:pPr>
      <w:r w:rsidRPr="00EE27AB">
        <w:rPr>
          <w:rFonts w:ascii="Avenir LT Std 35 Light" w:hAnsi="Avenir LT Std 35 Light"/>
          <w:color w:val="auto"/>
        </w:rPr>
        <w:t>Les versements effectués dans les plans d’épargne sont abondés selon les modalités suivantes :</w:t>
      </w:r>
    </w:p>
    <w:p w14:paraId="21288A78" w14:textId="77777777" w:rsidR="00AC7B66" w:rsidRPr="00EE27AB" w:rsidRDefault="00AC7B66" w:rsidP="00AC7B66">
      <w:pPr>
        <w:rPr>
          <w:rFonts w:ascii="Avenir LT Std 35 Light" w:hAnsi="Avenir LT Std 35 Light"/>
          <w:color w:val="auto"/>
        </w:rPr>
      </w:pPr>
    </w:p>
    <w:p w14:paraId="751E1512" w14:textId="29886367" w:rsidR="00AC7B66" w:rsidRPr="00EE27AB" w:rsidRDefault="00AC7B66" w:rsidP="00AC7B66">
      <w:pPr>
        <w:pStyle w:val="Paragraphedeliste"/>
        <w:numPr>
          <w:ilvl w:val="0"/>
          <w:numId w:val="29"/>
        </w:numPr>
        <w:rPr>
          <w:rFonts w:ascii="Avenir LT Std 35 Light" w:hAnsi="Avenir LT Std 35 Light"/>
        </w:rPr>
      </w:pPr>
      <w:r w:rsidRPr="00EE27AB">
        <w:rPr>
          <w:rFonts w:ascii="Avenir LT Std 35 Light" w:hAnsi="Avenir LT Std 35 Light"/>
        </w:rPr>
        <w:t xml:space="preserve">jusqu’à 700€ nets </w:t>
      </w:r>
      <w:r w:rsidR="00EE43D3">
        <w:rPr>
          <w:rFonts w:ascii="Avenir LT Std 35 Light" w:hAnsi="Avenir LT Std 35 Light"/>
        </w:rPr>
        <w:t xml:space="preserve">de cotisations et contributions sociales, </w:t>
      </w:r>
      <w:r w:rsidRPr="00EE27AB">
        <w:rPr>
          <w:rFonts w:ascii="Avenir LT Std 35 Light" w:hAnsi="Avenir LT Std 35 Light"/>
        </w:rPr>
        <w:t>placés sur le PEG ENGIE ou le PERCOL ENGIE, l’abondement brut de l’entreprise est fixé à 50% du versement du salarié.</w:t>
      </w:r>
    </w:p>
    <w:p w14:paraId="23D8F6C0" w14:textId="65E2CDDE" w:rsidR="00AC7B66" w:rsidRPr="00EE27AB" w:rsidRDefault="00AC7B66" w:rsidP="00AC7B66">
      <w:pPr>
        <w:rPr>
          <w:rFonts w:ascii="Avenir LT Std 35 Light" w:hAnsi="Avenir LT Std 35 Light"/>
          <w:color w:val="auto"/>
        </w:rPr>
      </w:pPr>
      <w:r w:rsidRPr="00EE27AB">
        <w:rPr>
          <w:rFonts w:ascii="Avenir LT Std 35 Light" w:hAnsi="Avenir LT Std 35 Light"/>
          <w:color w:val="auto"/>
        </w:rPr>
        <w:t xml:space="preserve">Ainsi, le montant maximum d’abondement susceptible d’être attribué à un salarié </w:t>
      </w:r>
      <w:r w:rsidR="00EE27AB" w:rsidRPr="00EE27AB">
        <w:rPr>
          <w:rFonts w:ascii="Avenir LT Std 35 Light" w:hAnsi="Avenir LT Std 35 Light"/>
          <w:color w:val="auto"/>
        </w:rPr>
        <w:t>au titre de la participation aux bénéfices est fixé à 350€ bruts, tous plans confondus.</w:t>
      </w:r>
    </w:p>
    <w:p w14:paraId="39A326D9" w14:textId="77777777" w:rsidR="00EE27AB" w:rsidRPr="00EE27AB" w:rsidRDefault="00EE27AB" w:rsidP="00AC7B66">
      <w:pPr>
        <w:rPr>
          <w:rFonts w:ascii="Avenir LT Std 35 Light" w:hAnsi="Avenir LT Std 35 Light"/>
          <w:color w:val="auto"/>
        </w:rPr>
      </w:pPr>
    </w:p>
    <w:p w14:paraId="412D5D27" w14:textId="0BB68476" w:rsidR="00EE27AB" w:rsidRPr="00EE27AB" w:rsidRDefault="00EE27AB" w:rsidP="00AC7B66">
      <w:pPr>
        <w:rPr>
          <w:rFonts w:ascii="Avenir LT Std 35 Light" w:hAnsi="Avenir LT Std 35 Light"/>
          <w:color w:val="auto"/>
        </w:rPr>
      </w:pPr>
      <w:r w:rsidRPr="00EE27AB">
        <w:rPr>
          <w:rFonts w:ascii="Avenir LT Std 35 Light" w:hAnsi="Avenir LT Std 35 Light"/>
          <w:color w:val="auto"/>
        </w:rPr>
        <w:t>Dans le cas où les sommes versées au titre de l’intéressement collectif et de la participation aux bénéfices seraient supérieures à 8,5% des rémunérations principales, il ne sera versé aucun abondement au titre de la participation.</w:t>
      </w:r>
    </w:p>
    <w:p w14:paraId="76EBD37D" w14:textId="77777777" w:rsidR="00AC7B66" w:rsidRPr="00EE27AB" w:rsidRDefault="00AC7B66" w:rsidP="00AC7B66"/>
    <w:p w14:paraId="095BFD30" w14:textId="77777777" w:rsidR="00D33E0B" w:rsidRPr="00242F05" w:rsidRDefault="00DA7717" w:rsidP="00D33E0B">
      <w:pPr>
        <w:pStyle w:val="Style1"/>
        <w:ind w:right="-172"/>
        <w:rPr>
          <w:rFonts w:ascii="Arial" w:hAnsi="Arial" w:cs="Arial"/>
          <w:color w:val="002060"/>
          <w:u w:val="none"/>
        </w:rPr>
      </w:pPr>
      <w:r w:rsidRPr="00242F05">
        <w:rPr>
          <w:rStyle w:val="Textebleu"/>
          <w:rFonts w:ascii="Avenir LT Std 35 Light" w:hAnsi="Avenir LT Std 35 Light"/>
          <w:b w:val="0"/>
          <w:bCs/>
          <w:i/>
          <w:iCs/>
          <w:color w:val="002060"/>
          <w:u w:val="none"/>
        </w:rPr>
        <w:t xml:space="preserve">L’article </w:t>
      </w:r>
      <w:r w:rsidR="00D33E0B" w:rsidRPr="00242F05">
        <w:rPr>
          <w:rStyle w:val="Textebleu"/>
          <w:rFonts w:ascii="Avenir LT Std 35 Light" w:hAnsi="Avenir LT Std 35 Light"/>
          <w:b w:val="0"/>
          <w:bCs/>
          <w:i/>
          <w:iCs/>
          <w:color w:val="002060"/>
          <w:u w:val="none"/>
        </w:rPr>
        <w:t>6</w:t>
      </w:r>
      <w:r w:rsidRPr="00242F05">
        <w:rPr>
          <w:rStyle w:val="Textebleu"/>
          <w:rFonts w:ascii="Avenir LT Std 35 Light" w:hAnsi="Avenir LT Std 35 Light"/>
          <w:b w:val="0"/>
          <w:bCs/>
          <w:i/>
          <w:iCs/>
          <w:color w:val="002060"/>
          <w:u w:val="none"/>
        </w:rPr>
        <w:t xml:space="preserve"> – </w:t>
      </w:r>
      <w:r w:rsidR="00D33E0B" w:rsidRPr="00B67E0D">
        <w:rPr>
          <w:rStyle w:val="Textebleu"/>
          <w:rFonts w:ascii="Avenir LT Std 35 Light" w:hAnsi="Avenir LT Std 35 Light"/>
          <w:b w:val="0"/>
          <w:bCs/>
          <w:i/>
          <w:iCs/>
          <w:color w:val="002060"/>
        </w:rPr>
        <w:t>Règles spécifiques</w:t>
      </w:r>
      <w:r w:rsidR="00D33E0B" w:rsidRPr="00B67E0D">
        <w:rPr>
          <w:rStyle w:val="Textebleu"/>
          <w:rFonts w:ascii="Avenir LT Std 35 Light" w:hAnsi="Avenir LT Std 35 Light"/>
          <w:b w:val="0"/>
          <w:i/>
          <w:iCs/>
          <w:color w:val="002060"/>
        </w:rPr>
        <w:t xml:space="preserve"> applicables aux salariés du service commun à ENEDIS-GRDF</w:t>
      </w:r>
      <w:r w:rsidR="00D33E0B" w:rsidRPr="00242F05">
        <w:rPr>
          <w:rFonts w:ascii="Arial" w:hAnsi="Arial" w:cs="Arial"/>
          <w:color w:val="002060"/>
          <w:u w:val="none"/>
        </w:rPr>
        <w:t xml:space="preserve"> </w:t>
      </w:r>
    </w:p>
    <w:p w14:paraId="720C9644" w14:textId="392C5320" w:rsidR="00DA7717" w:rsidRPr="00242F05" w:rsidRDefault="00DA7717" w:rsidP="00D00146">
      <w:pPr>
        <w:spacing w:after="160" w:line="259" w:lineRule="auto"/>
        <w:rPr>
          <w:rStyle w:val="Textebleu"/>
          <w:rFonts w:ascii="Avenir LT Std 35 Light" w:hAnsi="Avenir LT Std 35 Light"/>
          <w:i/>
          <w:iCs/>
          <w:color w:val="002060"/>
        </w:rPr>
      </w:pPr>
      <w:r w:rsidRPr="00242F05">
        <w:rPr>
          <w:rStyle w:val="Textebleu"/>
          <w:rFonts w:ascii="Avenir LT Std 35 Light" w:hAnsi="Avenir LT Std 35 Light"/>
          <w:i/>
          <w:iCs/>
          <w:color w:val="002060"/>
        </w:rPr>
        <w:t>est modifié comme suit :</w:t>
      </w:r>
    </w:p>
    <w:p w14:paraId="078FA3C8" w14:textId="1B991EF9" w:rsidR="00D33E0B" w:rsidRDefault="00DA7717" w:rsidP="00D33E0B">
      <w:pPr>
        <w:spacing w:after="160" w:line="259" w:lineRule="auto"/>
        <w:rPr>
          <w:rFonts w:ascii="Avenir LT Std 35 Light" w:hAnsi="Avenir LT Std 35 Light"/>
        </w:rPr>
      </w:pPr>
      <w:r w:rsidRPr="00EE27AB">
        <w:rPr>
          <w:rStyle w:val="Textebleu"/>
          <w:rFonts w:ascii="Avenir LT Std 35 Light" w:hAnsi="Avenir LT Std 35 Light"/>
          <w:color w:val="auto"/>
        </w:rPr>
        <w:t xml:space="preserve">Article </w:t>
      </w:r>
      <w:r w:rsidR="00D33E0B" w:rsidRPr="00EE27AB">
        <w:rPr>
          <w:rStyle w:val="Textebleu"/>
          <w:rFonts w:ascii="Avenir LT Std 35 Light" w:hAnsi="Avenir LT Std 35 Light"/>
          <w:color w:val="auto"/>
        </w:rPr>
        <w:t>6</w:t>
      </w:r>
      <w:r w:rsidRPr="00EE27AB">
        <w:rPr>
          <w:rStyle w:val="Textebleu"/>
          <w:rFonts w:ascii="Avenir LT Std 35 Light" w:hAnsi="Avenir LT Std 35 Light"/>
          <w:color w:val="auto"/>
        </w:rPr>
        <w:t xml:space="preserve"> – </w:t>
      </w:r>
      <w:r w:rsidR="00D33E0B" w:rsidRPr="00EE27AB">
        <w:rPr>
          <w:rStyle w:val="Textebleu"/>
          <w:rFonts w:ascii="Avenir LT Std 35 Light" w:hAnsi="Avenir LT Std 35 Light"/>
          <w:color w:val="auto"/>
        </w:rPr>
        <w:t>R</w:t>
      </w:r>
      <w:r w:rsidRPr="00EE27AB">
        <w:rPr>
          <w:rStyle w:val="Textebleu"/>
          <w:rFonts w:ascii="Avenir LT Std 35 Light" w:hAnsi="Avenir LT Std 35 Light"/>
          <w:color w:val="auto"/>
        </w:rPr>
        <w:t xml:space="preserve">ègles spécifiques </w:t>
      </w:r>
      <w:r w:rsidR="00D33E0B" w:rsidRPr="00EE27AB">
        <w:rPr>
          <w:rStyle w:val="Textebleu"/>
          <w:rFonts w:ascii="Avenir LT Std 35 Light" w:hAnsi="Avenir LT Std 35 Light"/>
          <w:color w:val="auto"/>
        </w:rPr>
        <w:t xml:space="preserve">applicables </w:t>
      </w:r>
      <w:r w:rsidRPr="00EE27AB">
        <w:rPr>
          <w:rStyle w:val="Textebleu"/>
          <w:rFonts w:ascii="Avenir LT Std 35 Light" w:hAnsi="Avenir LT Std 35 Light"/>
          <w:color w:val="auto"/>
        </w:rPr>
        <w:t>aux salariés</w:t>
      </w:r>
      <w:r w:rsidR="00AE1623">
        <w:rPr>
          <w:rStyle w:val="Textebleu"/>
          <w:rFonts w:ascii="Avenir LT Std 35 Light" w:hAnsi="Avenir LT Std 35 Light"/>
          <w:color w:val="auto"/>
        </w:rPr>
        <w:t xml:space="preserve"> en activité </w:t>
      </w:r>
      <w:r w:rsidR="00AE1623">
        <w:rPr>
          <w:rFonts w:ascii="Avenir LT Std 35 Light" w:hAnsi="Avenir LT Std 35 Light"/>
        </w:rPr>
        <w:t>d</w:t>
      </w:r>
      <w:r w:rsidR="00EE43D3">
        <w:rPr>
          <w:rFonts w:ascii="Avenir LT Std 35 Light" w:hAnsi="Avenir LT Std 35 Light"/>
        </w:rPr>
        <w:t>ans le</w:t>
      </w:r>
      <w:r w:rsidR="00AE1623">
        <w:rPr>
          <w:rFonts w:ascii="Avenir LT Std 35 Light" w:hAnsi="Avenir LT Std 35 Light"/>
        </w:rPr>
        <w:t xml:space="preserve"> service commun à GRDF SA et </w:t>
      </w:r>
      <w:r w:rsidRPr="00EE27AB">
        <w:rPr>
          <w:rFonts w:ascii="Avenir LT Std 35 Light" w:hAnsi="Avenir LT Std 35 Light"/>
        </w:rPr>
        <w:t>ENEDIS</w:t>
      </w:r>
      <w:r w:rsidR="00AE1623">
        <w:rPr>
          <w:rFonts w:ascii="Avenir LT Std 35 Light" w:hAnsi="Avenir LT Std 35 Light"/>
        </w:rPr>
        <w:t xml:space="preserve"> SA, dont la clé de répartition gaz de leur </w:t>
      </w:r>
      <w:r w:rsidR="00EE43D3">
        <w:rPr>
          <w:rFonts w:ascii="Avenir LT Std 35 Light" w:hAnsi="Avenir LT Std 35 Light"/>
        </w:rPr>
        <w:t>u</w:t>
      </w:r>
      <w:r w:rsidR="00AE1623">
        <w:rPr>
          <w:rFonts w:ascii="Avenir LT Std 35 Light" w:hAnsi="Avenir LT Std 35 Light"/>
        </w:rPr>
        <w:t xml:space="preserve">nité d’appartenance est non nulle </w:t>
      </w:r>
    </w:p>
    <w:p w14:paraId="59EAE187" w14:textId="77777777" w:rsidR="00EE43D3" w:rsidRDefault="00EE43D3" w:rsidP="00D33E0B">
      <w:pPr>
        <w:spacing w:after="160" w:line="259" w:lineRule="auto"/>
        <w:rPr>
          <w:rFonts w:ascii="Avenir LT Std 35 Light" w:hAnsi="Avenir LT Std 35 Light"/>
        </w:rPr>
      </w:pPr>
    </w:p>
    <w:p w14:paraId="3EC127A3" w14:textId="77777777" w:rsidR="00EE43D3" w:rsidRDefault="00EE43D3" w:rsidP="00D33E0B">
      <w:pPr>
        <w:spacing w:after="160" w:line="259" w:lineRule="auto"/>
        <w:rPr>
          <w:rFonts w:ascii="Avenir LT Std 35 Light" w:hAnsi="Avenir LT Std 35 Light"/>
        </w:rPr>
      </w:pPr>
    </w:p>
    <w:p w14:paraId="138A5636" w14:textId="4DF581F6" w:rsidR="00323DEB" w:rsidRPr="00B67E0D" w:rsidRDefault="00323DEB" w:rsidP="00323DEB">
      <w:pPr>
        <w:spacing w:after="160" w:line="259" w:lineRule="auto"/>
        <w:ind w:firstLine="708"/>
        <w:rPr>
          <w:rStyle w:val="Textebleu"/>
          <w:rFonts w:ascii="Avenir LT Std 35 Light" w:hAnsi="Avenir LT Std 35 Light"/>
          <w:color w:val="auto"/>
          <w:sz w:val="24"/>
          <w:szCs w:val="24"/>
          <w:u w:val="single"/>
        </w:rPr>
      </w:pPr>
      <w:r w:rsidRPr="00B67E0D">
        <w:rPr>
          <w:rFonts w:ascii="Avenir LT Std 35 Light" w:hAnsi="Avenir LT Std 35 Light"/>
          <w:u w:val="single"/>
        </w:rPr>
        <w:lastRenderedPageBreak/>
        <w:t>6.1 Règles</w:t>
      </w:r>
      <w:r w:rsidR="00DA7717" w:rsidRPr="00B67E0D">
        <w:rPr>
          <w:rStyle w:val="Textebleu"/>
          <w:rFonts w:ascii="Avenir LT Std 35 Light" w:hAnsi="Avenir LT Std 35 Light"/>
          <w:color w:val="auto"/>
          <w:u w:val="single"/>
        </w:rPr>
        <w:t xml:space="preserve"> relatives à </w:t>
      </w:r>
      <w:r w:rsidR="00242F05" w:rsidRPr="00B67E0D">
        <w:rPr>
          <w:rStyle w:val="Textebleu"/>
          <w:rFonts w:ascii="Avenir LT Std 35 Light" w:hAnsi="Avenir LT Std 35 Light"/>
          <w:color w:val="auto"/>
          <w:u w:val="single"/>
        </w:rPr>
        <w:t>l’</w:t>
      </w:r>
      <w:r w:rsidR="00DA7717" w:rsidRPr="00B67E0D">
        <w:rPr>
          <w:rStyle w:val="Textebleu"/>
          <w:rFonts w:ascii="Avenir LT Std 35 Light" w:hAnsi="Avenir LT Std 35 Light"/>
          <w:color w:val="auto"/>
          <w:u w:val="single"/>
        </w:rPr>
        <w:t>abondement sur l’intéressement et la participation</w:t>
      </w:r>
      <w:r w:rsidR="00DA7717" w:rsidRPr="00B67E0D">
        <w:rPr>
          <w:rStyle w:val="Textebleu"/>
          <w:rFonts w:ascii="Avenir LT Std 35 Light" w:hAnsi="Avenir LT Std 35 Light"/>
          <w:color w:val="auto"/>
          <w:sz w:val="24"/>
          <w:szCs w:val="24"/>
          <w:u w:val="single"/>
        </w:rPr>
        <w:t xml:space="preserve"> </w:t>
      </w:r>
    </w:p>
    <w:p w14:paraId="7C87A5D5" w14:textId="77777777" w:rsidR="00323DEB" w:rsidRPr="00323DEB" w:rsidRDefault="00DA7717" w:rsidP="00323DEB">
      <w:pPr>
        <w:pStyle w:val="Corpsdetexte22"/>
        <w:rPr>
          <w:rFonts w:ascii="Avenir LT Std 35 Light" w:eastAsiaTheme="minorHAnsi" w:hAnsi="Avenir LT Std 35 Light" w:cstheme="minorBidi"/>
          <w:iCs w:val="0"/>
          <w:sz w:val="22"/>
          <w:szCs w:val="22"/>
          <w:lang w:eastAsia="en-US"/>
        </w:rPr>
      </w:pPr>
      <w:r w:rsidRPr="00323DEB">
        <w:rPr>
          <w:rFonts w:ascii="Avenir LT Std 35 Light" w:eastAsiaTheme="minorHAnsi" w:hAnsi="Avenir LT Std 35 Light" w:cstheme="minorBidi"/>
          <w:iCs w:val="0"/>
          <w:sz w:val="22"/>
          <w:szCs w:val="22"/>
          <w:lang w:eastAsia="en-US"/>
        </w:rPr>
        <w:t xml:space="preserve">L’intéressement et la participation versés par GRDF, lorsqu’ils sont placés dans le PEG ENGIE et le PERCOL ENGIE, et l’abondement correspondant, sont obligatoirement investis dans les PEG et PERCOL du Groupe ENGIE. </w:t>
      </w:r>
    </w:p>
    <w:p w14:paraId="2A4F2165" w14:textId="77777777" w:rsidR="00323DEB" w:rsidRPr="00323DEB" w:rsidRDefault="00323DEB" w:rsidP="00323DEB">
      <w:pPr>
        <w:pStyle w:val="Corpsdetexte22"/>
        <w:rPr>
          <w:rFonts w:ascii="Avenir LT Std 35 Light" w:eastAsiaTheme="minorHAnsi" w:hAnsi="Avenir LT Std 35 Light" w:cstheme="minorBidi"/>
          <w:iCs w:val="0"/>
          <w:sz w:val="22"/>
          <w:szCs w:val="22"/>
          <w:lang w:eastAsia="en-US"/>
        </w:rPr>
      </w:pPr>
    </w:p>
    <w:p w14:paraId="5E8DA3F0" w14:textId="0694226F" w:rsidR="00323DEB" w:rsidRPr="00242F05" w:rsidRDefault="00DA7717" w:rsidP="00323DEB">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 xml:space="preserve">En cas de mutation d’un salarié GRDF </w:t>
      </w:r>
      <w:r w:rsidR="00811BC4">
        <w:rPr>
          <w:rFonts w:ascii="Avenir LT Std 35 Light" w:eastAsiaTheme="minorHAnsi" w:hAnsi="Avenir LT Std 35 Light" w:cstheme="minorBidi"/>
          <w:iCs w:val="0"/>
          <w:sz w:val="22"/>
          <w:szCs w:val="22"/>
          <w:lang w:eastAsia="en-US"/>
        </w:rPr>
        <w:t>vers une</w:t>
      </w:r>
      <w:r w:rsidR="00811BC4" w:rsidRPr="00242F05">
        <w:rPr>
          <w:rFonts w:ascii="Avenir LT Std 35 Light" w:eastAsiaTheme="minorHAnsi" w:hAnsi="Avenir LT Std 35 Light" w:cstheme="minorBidi"/>
          <w:iCs w:val="0"/>
          <w:sz w:val="22"/>
          <w:szCs w:val="22"/>
          <w:lang w:eastAsia="en-US"/>
        </w:rPr>
        <w:t xml:space="preserve"> </w:t>
      </w:r>
      <w:r w:rsidRPr="00242F05">
        <w:rPr>
          <w:rFonts w:ascii="Avenir LT Std 35 Light" w:eastAsiaTheme="minorHAnsi" w:hAnsi="Avenir LT Std 35 Light" w:cstheme="minorBidi"/>
          <w:iCs w:val="0"/>
          <w:sz w:val="22"/>
          <w:szCs w:val="22"/>
          <w:lang w:eastAsia="en-US"/>
        </w:rPr>
        <w:t xml:space="preserve">unité </w:t>
      </w:r>
      <w:r w:rsidR="00811BC4">
        <w:rPr>
          <w:rFonts w:ascii="Avenir LT Std 35 Light" w:eastAsiaTheme="minorHAnsi" w:hAnsi="Avenir LT Std 35 Light" w:cstheme="minorBidi"/>
          <w:iCs w:val="0"/>
          <w:sz w:val="22"/>
          <w:szCs w:val="22"/>
          <w:lang w:eastAsia="en-US"/>
        </w:rPr>
        <w:t xml:space="preserve">du service commun </w:t>
      </w:r>
      <w:r w:rsidR="00AE1623">
        <w:rPr>
          <w:rFonts w:ascii="Avenir LT Std 35 Light" w:eastAsiaTheme="minorHAnsi" w:hAnsi="Avenir LT Std 35 Light" w:cstheme="minorBidi"/>
          <w:iCs w:val="0"/>
          <w:sz w:val="22"/>
          <w:szCs w:val="22"/>
          <w:lang w:eastAsia="en-US"/>
        </w:rPr>
        <w:t xml:space="preserve">à GRDF et </w:t>
      </w:r>
      <w:r w:rsidRPr="00242F05">
        <w:rPr>
          <w:rFonts w:ascii="Avenir LT Std 35 Light" w:eastAsiaTheme="minorHAnsi" w:hAnsi="Avenir LT Std 35 Light" w:cstheme="minorBidi"/>
          <w:iCs w:val="0"/>
          <w:sz w:val="22"/>
          <w:szCs w:val="22"/>
          <w:lang w:eastAsia="en-US"/>
        </w:rPr>
        <w:t>ENEDIS</w:t>
      </w:r>
      <w:r w:rsidR="00AE1623">
        <w:rPr>
          <w:rFonts w:ascii="Avenir LT Std 35 Light" w:eastAsiaTheme="minorHAnsi" w:hAnsi="Avenir LT Std 35 Light" w:cstheme="minorBidi"/>
          <w:iCs w:val="0"/>
          <w:sz w:val="22"/>
          <w:szCs w:val="22"/>
          <w:lang w:eastAsia="en-US"/>
        </w:rPr>
        <w:t xml:space="preserve"> dont la clé de répartition gaz est non nulle</w:t>
      </w:r>
      <w:r w:rsidRPr="00242F05">
        <w:rPr>
          <w:rFonts w:ascii="Avenir LT Std 35 Light" w:eastAsiaTheme="minorHAnsi" w:hAnsi="Avenir LT Std 35 Light" w:cstheme="minorBidi"/>
          <w:iCs w:val="0"/>
          <w:sz w:val="22"/>
          <w:szCs w:val="22"/>
          <w:lang w:eastAsia="en-US"/>
        </w:rPr>
        <w:t xml:space="preserve">, le salarié bénéficie intégralement des abondements mentionnés aux articles </w:t>
      </w:r>
      <w:r w:rsidR="00811BC4">
        <w:rPr>
          <w:rFonts w:ascii="Avenir LT Std 35 Light" w:eastAsiaTheme="minorHAnsi" w:hAnsi="Avenir LT Std 35 Light" w:cstheme="minorBidi"/>
          <w:iCs w:val="0"/>
          <w:sz w:val="22"/>
          <w:szCs w:val="22"/>
          <w:lang w:eastAsia="en-US"/>
        </w:rPr>
        <w:t>2</w:t>
      </w:r>
      <w:r w:rsidRPr="00242F05">
        <w:rPr>
          <w:rFonts w:ascii="Avenir LT Std 35 Light" w:eastAsiaTheme="minorHAnsi" w:hAnsi="Avenir LT Std 35 Light" w:cstheme="minorBidi"/>
          <w:iCs w:val="0"/>
          <w:sz w:val="22"/>
          <w:szCs w:val="22"/>
          <w:lang w:eastAsia="en-US"/>
        </w:rPr>
        <w:t xml:space="preserve"> et </w:t>
      </w:r>
      <w:r w:rsidR="00811BC4">
        <w:rPr>
          <w:rFonts w:ascii="Avenir LT Std 35 Light" w:eastAsiaTheme="minorHAnsi" w:hAnsi="Avenir LT Std 35 Light" w:cstheme="minorBidi"/>
          <w:iCs w:val="0"/>
          <w:sz w:val="22"/>
          <w:szCs w:val="22"/>
          <w:lang w:eastAsia="en-US"/>
        </w:rPr>
        <w:t>3</w:t>
      </w:r>
      <w:r w:rsidRPr="00242F05">
        <w:rPr>
          <w:rFonts w:ascii="Avenir LT Std 35 Light" w:eastAsiaTheme="minorHAnsi" w:hAnsi="Avenir LT Std 35 Light" w:cstheme="minorBidi"/>
          <w:iCs w:val="0"/>
          <w:sz w:val="22"/>
          <w:szCs w:val="22"/>
          <w:lang w:eastAsia="en-US"/>
        </w:rPr>
        <w:t xml:space="preserve"> ci-dessus sur l’intéressement et la participation versés dans le PEG ENGIE ou le PERCOL ENGIE au titre de sa dernière période d’activité. </w:t>
      </w:r>
    </w:p>
    <w:p w14:paraId="298661BF" w14:textId="77777777" w:rsidR="00323DEB" w:rsidRPr="00242F05" w:rsidRDefault="00323DEB" w:rsidP="00323DEB">
      <w:pPr>
        <w:pStyle w:val="Corpsdetexte22"/>
        <w:rPr>
          <w:rFonts w:eastAsiaTheme="minorHAnsi" w:cstheme="minorBidi"/>
          <w:iCs w:val="0"/>
          <w:sz w:val="22"/>
          <w:szCs w:val="22"/>
          <w:lang w:eastAsia="en-US"/>
        </w:rPr>
      </w:pPr>
    </w:p>
    <w:p w14:paraId="7737FC33" w14:textId="450F18E8" w:rsidR="00323DEB" w:rsidRPr="00B67E0D" w:rsidRDefault="00323DEB" w:rsidP="00323DEB">
      <w:pPr>
        <w:spacing w:after="160" w:line="259" w:lineRule="auto"/>
        <w:ind w:firstLine="708"/>
        <w:rPr>
          <w:rFonts w:ascii="Avenir LT Std 35 Light" w:hAnsi="Avenir LT Std 35 Light"/>
          <w:u w:val="single"/>
        </w:rPr>
      </w:pPr>
      <w:r w:rsidRPr="00B67E0D">
        <w:rPr>
          <w:rFonts w:ascii="Avenir LT Std 35 Light" w:hAnsi="Avenir LT Std 35 Light"/>
          <w:u w:val="single"/>
        </w:rPr>
        <w:t xml:space="preserve">6.2 </w:t>
      </w:r>
      <w:r w:rsidR="00DA7717" w:rsidRPr="00B67E0D">
        <w:rPr>
          <w:rFonts w:ascii="Avenir LT Std 35 Light" w:hAnsi="Avenir LT Std 35 Light"/>
          <w:u w:val="single"/>
        </w:rPr>
        <w:t xml:space="preserve">Règles relatives aux versements volontaires </w:t>
      </w:r>
      <w:r w:rsidR="006A70FB" w:rsidRPr="00B67E0D">
        <w:rPr>
          <w:rFonts w:ascii="Avenir LT Std 35 Light" w:hAnsi="Avenir LT Std 35 Light"/>
          <w:u w:val="single"/>
        </w:rPr>
        <w:t xml:space="preserve">et ceux </w:t>
      </w:r>
      <w:r w:rsidR="00DA7717" w:rsidRPr="00B67E0D">
        <w:rPr>
          <w:rFonts w:ascii="Avenir LT Std 35 Light" w:hAnsi="Avenir LT Std 35 Light"/>
          <w:u w:val="single"/>
        </w:rPr>
        <w:t xml:space="preserve">effectués dans le cadre des transferts du CET vers le PEG et le PERCOL et aux abondements correspondants </w:t>
      </w:r>
    </w:p>
    <w:p w14:paraId="522757A6" w14:textId="583BF2B0" w:rsidR="006A70FB" w:rsidRDefault="00DA7717" w:rsidP="00323DEB">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Le salarié affecté à</w:t>
      </w:r>
      <w:r w:rsidR="00AE1623">
        <w:rPr>
          <w:rFonts w:ascii="Avenir LT Std 35 Light" w:eastAsiaTheme="minorHAnsi" w:hAnsi="Avenir LT Std 35 Light" w:cstheme="minorBidi"/>
          <w:iCs w:val="0"/>
          <w:sz w:val="22"/>
          <w:szCs w:val="22"/>
          <w:lang w:eastAsia="en-US"/>
        </w:rPr>
        <w:t xml:space="preserve"> une unité du </w:t>
      </w:r>
      <w:r w:rsidR="00522616">
        <w:rPr>
          <w:rFonts w:ascii="Avenir LT Std 35 Light" w:eastAsiaTheme="minorHAnsi" w:hAnsi="Avenir LT Std 35 Light" w:cstheme="minorBidi"/>
          <w:iCs w:val="0"/>
          <w:sz w:val="22"/>
          <w:szCs w:val="22"/>
          <w:lang w:eastAsia="en-US"/>
        </w:rPr>
        <w:t>service commun</w:t>
      </w:r>
      <w:r w:rsidR="00AE1623">
        <w:rPr>
          <w:rFonts w:ascii="Avenir LT Std 35 Light" w:eastAsiaTheme="minorHAnsi" w:hAnsi="Avenir LT Std 35 Light" w:cstheme="minorBidi"/>
          <w:iCs w:val="0"/>
          <w:sz w:val="22"/>
          <w:szCs w:val="22"/>
          <w:lang w:eastAsia="en-US"/>
        </w:rPr>
        <w:t xml:space="preserve"> à GRDF et </w:t>
      </w:r>
      <w:r w:rsidRPr="00242F05">
        <w:rPr>
          <w:rFonts w:ascii="Avenir LT Std 35 Light" w:eastAsiaTheme="minorHAnsi" w:hAnsi="Avenir LT Std 35 Light" w:cstheme="minorBidi"/>
          <w:iCs w:val="0"/>
          <w:sz w:val="22"/>
          <w:szCs w:val="22"/>
          <w:lang w:eastAsia="en-US"/>
        </w:rPr>
        <w:t>ENEDIS</w:t>
      </w:r>
      <w:r w:rsidR="00AE1623">
        <w:rPr>
          <w:rFonts w:ascii="Avenir LT Std 35 Light" w:eastAsiaTheme="minorHAnsi" w:hAnsi="Avenir LT Std 35 Light" w:cstheme="minorBidi"/>
          <w:iCs w:val="0"/>
          <w:sz w:val="22"/>
          <w:szCs w:val="22"/>
          <w:lang w:eastAsia="en-US"/>
        </w:rPr>
        <w:t xml:space="preserve"> dont la clé de répartition gaz de l’unité est non nulle </w:t>
      </w:r>
      <w:r w:rsidRPr="00242F05">
        <w:rPr>
          <w:rFonts w:ascii="Avenir LT Std 35 Light" w:eastAsiaTheme="minorHAnsi" w:hAnsi="Avenir LT Std 35 Light" w:cstheme="minorBidi"/>
          <w:iCs w:val="0"/>
          <w:sz w:val="22"/>
          <w:szCs w:val="22"/>
          <w:lang w:eastAsia="en-US"/>
        </w:rPr>
        <w:t xml:space="preserve">à la date d’un versement </w:t>
      </w:r>
      <w:r w:rsidRPr="00AE1623">
        <w:rPr>
          <w:rFonts w:ascii="Avenir LT Std 35 Light" w:eastAsiaTheme="minorHAnsi" w:hAnsi="Avenir LT Std 35 Light" w:cstheme="minorBidi"/>
          <w:iCs w:val="0"/>
          <w:sz w:val="22"/>
          <w:szCs w:val="22"/>
          <w:lang w:eastAsia="en-US"/>
        </w:rPr>
        <w:t xml:space="preserve">volontaire </w:t>
      </w:r>
      <w:r w:rsidR="00522616" w:rsidRPr="00AE1623">
        <w:rPr>
          <w:rFonts w:ascii="Avenir LT Std 35 Light" w:eastAsiaTheme="minorHAnsi" w:hAnsi="Avenir LT Std 35 Light" w:cstheme="minorBidi"/>
          <w:iCs w:val="0"/>
          <w:sz w:val="22"/>
          <w:szCs w:val="22"/>
          <w:lang w:eastAsia="en-US"/>
        </w:rPr>
        <w:t xml:space="preserve">ou d’un transfert du CET </w:t>
      </w:r>
      <w:r w:rsidRPr="00AE1623">
        <w:rPr>
          <w:rFonts w:ascii="Avenir LT Std 35 Light" w:eastAsiaTheme="minorHAnsi" w:hAnsi="Avenir LT Std 35 Light" w:cstheme="minorBidi"/>
          <w:iCs w:val="0"/>
          <w:sz w:val="22"/>
          <w:szCs w:val="22"/>
          <w:lang w:eastAsia="en-US"/>
        </w:rPr>
        <w:t>peut</w:t>
      </w:r>
      <w:r w:rsidRPr="00242F05">
        <w:rPr>
          <w:rFonts w:ascii="Avenir LT Std 35 Light" w:eastAsiaTheme="minorHAnsi" w:hAnsi="Avenir LT Std 35 Light" w:cstheme="minorBidi"/>
          <w:iCs w:val="0"/>
          <w:sz w:val="22"/>
          <w:szCs w:val="22"/>
          <w:lang w:eastAsia="en-US"/>
        </w:rPr>
        <w:t xml:space="preserve"> effectuer des versements sur les PEG et / ou les PERCOL proposés par les deux entreprises dans les conditions prévues par les règlements de ces plans. </w:t>
      </w:r>
    </w:p>
    <w:p w14:paraId="7531347A" w14:textId="77777777" w:rsidR="00522616" w:rsidRPr="00242F05" w:rsidRDefault="00522616" w:rsidP="00323DEB">
      <w:pPr>
        <w:pStyle w:val="Corpsdetexte22"/>
        <w:rPr>
          <w:rFonts w:ascii="Avenir LT Std 35 Light" w:eastAsiaTheme="minorHAnsi" w:hAnsi="Avenir LT Std 35 Light" w:cstheme="minorBidi"/>
          <w:iCs w:val="0"/>
          <w:sz w:val="22"/>
          <w:szCs w:val="22"/>
          <w:lang w:eastAsia="en-US"/>
        </w:rPr>
      </w:pPr>
    </w:p>
    <w:p w14:paraId="4FCA37B5" w14:textId="1C20472B" w:rsidR="00AC7B66" w:rsidRDefault="00DA7717" w:rsidP="00323DEB">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L’abondement total annuel</w:t>
      </w:r>
      <w:r w:rsidR="00EE43D3">
        <w:rPr>
          <w:rFonts w:ascii="Avenir LT Std 35 Light" w:eastAsiaTheme="minorHAnsi" w:hAnsi="Avenir LT Std 35 Light" w:cstheme="minorBidi"/>
          <w:iCs w:val="0"/>
          <w:sz w:val="22"/>
          <w:szCs w:val="22"/>
          <w:lang w:eastAsia="en-US"/>
        </w:rPr>
        <w:t>,</w:t>
      </w:r>
      <w:r w:rsidRPr="00242F05">
        <w:rPr>
          <w:rFonts w:ascii="Avenir LT Std 35 Light" w:eastAsiaTheme="minorHAnsi" w:hAnsi="Avenir LT Std 35 Light" w:cstheme="minorBidi"/>
          <w:iCs w:val="0"/>
          <w:sz w:val="22"/>
          <w:szCs w:val="22"/>
          <w:lang w:eastAsia="en-US"/>
        </w:rPr>
        <w:t xml:space="preserve"> perçu par un salarié </w:t>
      </w:r>
      <w:r w:rsidR="00AE1623">
        <w:rPr>
          <w:rFonts w:ascii="Avenir LT Std 35 Light" w:eastAsiaTheme="minorHAnsi" w:hAnsi="Avenir LT Std 35 Light" w:cstheme="minorBidi"/>
          <w:iCs w:val="0"/>
          <w:sz w:val="22"/>
          <w:szCs w:val="22"/>
          <w:lang w:eastAsia="en-US"/>
        </w:rPr>
        <w:t>affecté à une unité du service commun à GRDF et à ENEDIS dont la clé de répartition gaz de l’unité est non nulle</w:t>
      </w:r>
      <w:r w:rsidR="00EE43D3">
        <w:rPr>
          <w:rFonts w:ascii="Avenir LT Std 35 Light" w:eastAsiaTheme="minorHAnsi" w:hAnsi="Avenir LT Std 35 Light" w:cstheme="minorBidi"/>
          <w:iCs w:val="0"/>
          <w:sz w:val="22"/>
          <w:szCs w:val="22"/>
          <w:lang w:eastAsia="en-US"/>
        </w:rPr>
        <w:t>,</w:t>
      </w:r>
      <w:r w:rsidR="00522616" w:rsidRPr="00522616">
        <w:rPr>
          <w:rFonts w:ascii="Avenir LT Std 35 Light" w:eastAsiaTheme="minorHAnsi" w:hAnsi="Avenir LT Std 35 Light" w:cstheme="minorBidi"/>
          <w:iCs w:val="0"/>
          <w:sz w:val="22"/>
          <w:szCs w:val="22"/>
          <w:lang w:eastAsia="en-US"/>
        </w:rPr>
        <w:t xml:space="preserve"> </w:t>
      </w:r>
      <w:r w:rsidRPr="00242F05">
        <w:rPr>
          <w:rFonts w:ascii="Avenir LT Std 35 Light" w:eastAsiaTheme="minorHAnsi" w:hAnsi="Avenir LT Std 35 Light" w:cstheme="minorBidi"/>
          <w:iCs w:val="0"/>
          <w:sz w:val="22"/>
          <w:szCs w:val="22"/>
          <w:lang w:eastAsia="en-US"/>
        </w:rPr>
        <w:t xml:space="preserve">pour des versements volontaires sur les PEG et / ou les PERCOL proposés par les deux entreprises, ne pourra excéder le maximum prévu par chacune des entreprises, et en tout état de cause, selon le plafond le plus élevé prévu selon les modalités en vigueur dans chaque entreprise à la date du versement volontaire, ou du transfert du CET. </w:t>
      </w:r>
    </w:p>
    <w:p w14:paraId="5FCE0FF9" w14:textId="77777777" w:rsidR="00522616" w:rsidRPr="00242F05" w:rsidRDefault="00522616" w:rsidP="00323DEB">
      <w:pPr>
        <w:pStyle w:val="Corpsdetexte22"/>
        <w:rPr>
          <w:rFonts w:ascii="Avenir LT Std 35 Light" w:eastAsiaTheme="minorHAnsi" w:hAnsi="Avenir LT Std 35 Light" w:cstheme="minorBidi"/>
          <w:iCs w:val="0"/>
          <w:sz w:val="22"/>
          <w:szCs w:val="22"/>
          <w:lang w:eastAsia="en-US"/>
        </w:rPr>
      </w:pPr>
    </w:p>
    <w:p w14:paraId="60BD1FDD" w14:textId="77777777" w:rsidR="00AC7B66" w:rsidRDefault="00DA7717" w:rsidP="00323DEB">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 xml:space="preserve">Cette modalité s’applique à tous les plans et les fonds confondus. </w:t>
      </w:r>
    </w:p>
    <w:p w14:paraId="661E107F" w14:textId="77777777" w:rsidR="00522616" w:rsidRPr="00242F05" w:rsidRDefault="00522616" w:rsidP="00323DEB">
      <w:pPr>
        <w:pStyle w:val="Corpsdetexte22"/>
        <w:rPr>
          <w:rFonts w:ascii="Avenir LT Std 35 Light" w:eastAsiaTheme="minorHAnsi" w:hAnsi="Avenir LT Std 35 Light" w:cstheme="minorBidi"/>
          <w:iCs w:val="0"/>
          <w:sz w:val="22"/>
          <w:szCs w:val="22"/>
          <w:lang w:eastAsia="en-US"/>
        </w:rPr>
      </w:pPr>
    </w:p>
    <w:p w14:paraId="20DDD42D" w14:textId="3DDAC993" w:rsidR="00DA7717" w:rsidRPr="00242F05" w:rsidRDefault="00DA7717" w:rsidP="00323DEB">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 xml:space="preserve">Ainsi, le montant global maximum d’abondement versé par GRDF et ENEDIS à un salarié </w:t>
      </w:r>
      <w:r w:rsidR="00AE1623">
        <w:rPr>
          <w:rFonts w:ascii="Avenir LT Std 35 Light" w:eastAsiaTheme="minorHAnsi" w:hAnsi="Avenir LT Std 35 Light" w:cstheme="minorBidi"/>
          <w:iCs w:val="0"/>
          <w:sz w:val="22"/>
          <w:szCs w:val="22"/>
          <w:lang w:eastAsia="en-US"/>
        </w:rPr>
        <w:t>affecté à une unité du service commun à GRDF et à ENEDIS dont la clé de répartition est non nulle,</w:t>
      </w:r>
      <w:r w:rsidRPr="00242F05">
        <w:rPr>
          <w:rFonts w:ascii="Avenir LT Std 35 Light" w:eastAsiaTheme="minorHAnsi" w:hAnsi="Avenir LT Std 35 Light" w:cstheme="minorBidi"/>
          <w:iCs w:val="0"/>
          <w:sz w:val="22"/>
          <w:szCs w:val="22"/>
          <w:lang w:eastAsia="en-US"/>
        </w:rPr>
        <w:t xml:space="preserve"> ne pourra excéder le plafond maximum de 320 € par an et par bénéficiaire, tous plans et fonds confondus</w:t>
      </w:r>
      <w:r w:rsidR="00D33E0B" w:rsidRPr="00242F05">
        <w:rPr>
          <w:rFonts w:ascii="Avenir LT Std 35 Light" w:eastAsiaTheme="minorHAnsi" w:hAnsi="Avenir LT Std 35 Light" w:cstheme="minorBidi"/>
          <w:iCs w:val="0"/>
          <w:sz w:val="22"/>
          <w:szCs w:val="22"/>
          <w:lang w:eastAsia="en-US"/>
        </w:rPr>
        <w:t>.</w:t>
      </w:r>
    </w:p>
    <w:p w14:paraId="429ED48E" w14:textId="77777777" w:rsidR="00133D77" w:rsidRDefault="00133D77" w:rsidP="00323DEB">
      <w:pPr>
        <w:spacing w:after="160" w:line="259" w:lineRule="auto"/>
        <w:rPr>
          <w:rStyle w:val="Textebleu"/>
          <w:rFonts w:ascii="Avenir LT Std 35 Light" w:hAnsi="Avenir LT Std 35 Light"/>
          <w:color w:val="auto"/>
        </w:rPr>
      </w:pPr>
    </w:p>
    <w:p w14:paraId="52F6E798" w14:textId="77095F06" w:rsidR="00D67384" w:rsidRDefault="00D67384" w:rsidP="00D67384">
      <w:pPr>
        <w:pStyle w:val="Style1"/>
        <w:ind w:right="-172"/>
        <w:rPr>
          <w:rStyle w:val="Textebleu"/>
          <w:rFonts w:ascii="Avenir LT Std 35 Light" w:hAnsi="Avenir LT Std 35 Light"/>
          <w:b w:val="0"/>
          <w:bCs/>
          <w:i/>
          <w:iCs/>
          <w:color w:val="002060"/>
          <w:u w:val="none"/>
        </w:rPr>
      </w:pPr>
      <w:r w:rsidRPr="00242F05">
        <w:rPr>
          <w:rStyle w:val="Textebleu"/>
          <w:rFonts w:ascii="Avenir LT Std 35 Light" w:hAnsi="Avenir LT Std 35 Light"/>
          <w:b w:val="0"/>
          <w:bCs/>
          <w:i/>
          <w:iCs/>
          <w:color w:val="002060"/>
          <w:u w:val="none"/>
        </w:rPr>
        <w:t xml:space="preserve">L’article </w:t>
      </w:r>
      <w:r>
        <w:rPr>
          <w:rStyle w:val="Textebleu"/>
          <w:rFonts w:ascii="Avenir LT Std 35 Light" w:hAnsi="Avenir LT Std 35 Light"/>
          <w:b w:val="0"/>
          <w:bCs/>
          <w:i/>
          <w:iCs/>
          <w:color w:val="002060"/>
          <w:u w:val="none"/>
        </w:rPr>
        <w:t>7</w:t>
      </w:r>
      <w:r w:rsidRPr="00242F05">
        <w:rPr>
          <w:rStyle w:val="Textebleu"/>
          <w:rFonts w:ascii="Avenir LT Std 35 Light" w:hAnsi="Avenir LT Std 35 Light"/>
          <w:b w:val="0"/>
          <w:bCs/>
          <w:i/>
          <w:iCs/>
          <w:color w:val="002060"/>
          <w:u w:val="none"/>
        </w:rPr>
        <w:t xml:space="preserve"> – </w:t>
      </w:r>
      <w:r w:rsidRPr="00B67E0D">
        <w:rPr>
          <w:rStyle w:val="Textebleu"/>
          <w:rFonts w:ascii="Avenir LT Std 35 Light" w:hAnsi="Avenir LT Std 35 Light"/>
          <w:b w:val="0"/>
          <w:bCs/>
          <w:i/>
          <w:iCs/>
          <w:color w:val="002060"/>
        </w:rPr>
        <w:t>Appréciation du droit à abondement</w:t>
      </w:r>
      <w:r>
        <w:rPr>
          <w:rStyle w:val="Textebleu"/>
          <w:rFonts w:ascii="Avenir LT Std 35 Light" w:hAnsi="Avenir LT Std 35 Light"/>
          <w:b w:val="0"/>
          <w:bCs/>
          <w:i/>
          <w:iCs/>
          <w:color w:val="002060"/>
          <w:u w:val="none"/>
        </w:rPr>
        <w:t xml:space="preserve"> </w:t>
      </w:r>
      <w:r w:rsidRPr="00D67384">
        <w:rPr>
          <w:rStyle w:val="Textebleu"/>
          <w:rFonts w:ascii="Avenir LT Std 35 Light" w:hAnsi="Avenir LT Std 35 Light"/>
          <w:b w:val="0"/>
          <w:bCs/>
          <w:i/>
          <w:iCs/>
          <w:color w:val="002060"/>
          <w:u w:val="none"/>
        </w:rPr>
        <w:t>est modifié comme suit :</w:t>
      </w:r>
    </w:p>
    <w:p w14:paraId="281BF83E" w14:textId="77777777" w:rsidR="00D67384" w:rsidRDefault="00D67384" w:rsidP="00D67384">
      <w:pPr>
        <w:pStyle w:val="Style1"/>
        <w:ind w:right="-172"/>
        <w:rPr>
          <w:rStyle w:val="Textebleu"/>
          <w:rFonts w:ascii="Avenir LT Std 35 Light" w:hAnsi="Avenir LT Std 35 Light"/>
          <w:b w:val="0"/>
          <w:bCs/>
          <w:i/>
          <w:iCs/>
          <w:color w:val="002060"/>
          <w:u w:val="none"/>
        </w:rPr>
      </w:pPr>
    </w:p>
    <w:p w14:paraId="2246BD11" w14:textId="01D5C8A5" w:rsidR="00D67384" w:rsidRPr="00D67384" w:rsidRDefault="00D67384" w:rsidP="00D67384">
      <w:pPr>
        <w:pStyle w:val="Corpsdetexte22"/>
        <w:rPr>
          <w:rFonts w:ascii="Avenir LT Std 35 Light" w:eastAsiaTheme="minorHAnsi" w:hAnsi="Avenir LT Std 35 Light" w:cstheme="minorBidi"/>
          <w:iCs w:val="0"/>
          <w:sz w:val="22"/>
          <w:szCs w:val="22"/>
          <w:lang w:eastAsia="en-US"/>
        </w:rPr>
      </w:pPr>
      <w:r w:rsidRPr="00D67384">
        <w:rPr>
          <w:rFonts w:ascii="Avenir LT Std 35 Light" w:eastAsiaTheme="minorHAnsi" w:hAnsi="Avenir LT Std 35 Light" w:cstheme="minorBidi"/>
          <w:iCs w:val="0"/>
          <w:sz w:val="22"/>
          <w:szCs w:val="22"/>
          <w:lang w:eastAsia="en-US"/>
        </w:rPr>
        <w:t>Le droit à abondement s’apprécie à la date de versement ou de transfert des sommes sur le plan, quelle que soit l’origine de celle-ci. Le bénéficiaire doit toujours avoir le statut de salarié de GRDF à la date de versement effectif sur les plans.</w:t>
      </w:r>
    </w:p>
    <w:p w14:paraId="0462702B" w14:textId="77777777" w:rsidR="00D67384" w:rsidRPr="00D67384" w:rsidRDefault="00D67384" w:rsidP="00D67384">
      <w:pPr>
        <w:pStyle w:val="Corpsdetexte22"/>
        <w:rPr>
          <w:rFonts w:ascii="Avenir LT Std 35 Light" w:eastAsiaTheme="minorHAnsi" w:hAnsi="Avenir LT Std 35 Light" w:cstheme="minorBidi"/>
          <w:iCs w:val="0"/>
          <w:sz w:val="22"/>
          <w:szCs w:val="22"/>
          <w:lang w:eastAsia="en-US"/>
        </w:rPr>
      </w:pPr>
    </w:p>
    <w:p w14:paraId="77430F57" w14:textId="025D2676" w:rsidR="00D67384" w:rsidRPr="00D67384" w:rsidRDefault="00D67384" w:rsidP="00D67384">
      <w:pPr>
        <w:pStyle w:val="Corpsdetexte22"/>
        <w:rPr>
          <w:rFonts w:ascii="Avenir LT Std 35 Light" w:eastAsiaTheme="minorHAnsi" w:hAnsi="Avenir LT Std 35 Light" w:cstheme="minorBidi"/>
          <w:iCs w:val="0"/>
          <w:sz w:val="22"/>
          <w:szCs w:val="22"/>
          <w:lang w:eastAsia="en-US"/>
        </w:rPr>
      </w:pPr>
      <w:r w:rsidRPr="00D67384">
        <w:rPr>
          <w:rFonts w:ascii="Avenir LT Std 35 Light" w:eastAsiaTheme="minorHAnsi" w:hAnsi="Avenir LT Std 35 Light" w:cstheme="minorBidi"/>
          <w:iCs w:val="0"/>
          <w:sz w:val="22"/>
          <w:szCs w:val="22"/>
          <w:lang w:eastAsia="en-US"/>
        </w:rPr>
        <w:t>Pour apprécier le statut de salarié de GRDF, qui conditionne le droit à abondement, il convient de se placer à la date de placement effectif des sommes sur le PEG ENGIE et/ou sur le PERCOL.</w:t>
      </w:r>
    </w:p>
    <w:p w14:paraId="7122BA2D" w14:textId="77777777" w:rsidR="00D67384" w:rsidRPr="00D67384" w:rsidRDefault="00D67384" w:rsidP="00D67384">
      <w:pPr>
        <w:pStyle w:val="Corpsdetexte22"/>
        <w:rPr>
          <w:rFonts w:ascii="Avenir LT Std 35 Light" w:eastAsiaTheme="minorHAnsi" w:hAnsi="Avenir LT Std 35 Light" w:cstheme="minorBidi"/>
          <w:iCs w:val="0"/>
          <w:sz w:val="22"/>
          <w:szCs w:val="22"/>
          <w:lang w:eastAsia="en-US"/>
        </w:rPr>
      </w:pPr>
    </w:p>
    <w:p w14:paraId="1B3DB863" w14:textId="6605F4A8" w:rsidR="00D67384" w:rsidRPr="00D67384" w:rsidRDefault="00D67384" w:rsidP="00D67384">
      <w:pPr>
        <w:pStyle w:val="Corpsdetexte22"/>
        <w:rPr>
          <w:rFonts w:ascii="Avenir LT Std 35 Light" w:eastAsiaTheme="minorHAnsi" w:hAnsi="Avenir LT Std 35 Light" w:cstheme="minorBidi"/>
          <w:iCs w:val="0"/>
          <w:sz w:val="22"/>
          <w:szCs w:val="22"/>
          <w:lang w:eastAsia="en-US"/>
        </w:rPr>
      </w:pPr>
      <w:r w:rsidRPr="00D67384">
        <w:rPr>
          <w:rFonts w:ascii="Avenir LT Std 35 Light" w:eastAsiaTheme="minorHAnsi" w:hAnsi="Avenir LT Std 35 Light" w:cstheme="minorBidi"/>
          <w:iCs w:val="0"/>
          <w:sz w:val="22"/>
          <w:szCs w:val="22"/>
          <w:lang w:eastAsia="en-US"/>
        </w:rPr>
        <w:t>En cas de départ d’un salarié de GRDF vers une filiale du groupe ENGIE intégrée dans le périmètre d’application du PEG ENGIE ou du PERCOL ENGIE, ou d’une unité du service commun à GRDF et ENEDIS dont la clé de répartition gaz est non nulle, ce dernier pourra bénéficier des abondements prévus dans le cadre du présent accord.</w:t>
      </w:r>
    </w:p>
    <w:p w14:paraId="2BB83BE5" w14:textId="77777777" w:rsidR="00D67384" w:rsidRPr="00D67384" w:rsidRDefault="00D67384" w:rsidP="00D67384">
      <w:pPr>
        <w:pStyle w:val="Corpsdetexte22"/>
        <w:rPr>
          <w:rFonts w:ascii="Avenir LT Std 35 Light" w:eastAsiaTheme="minorHAnsi" w:hAnsi="Avenir LT Std 35 Light" w:cstheme="minorBidi"/>
          <w:iCs w:val="0"/>
          <w:sz w:val="22"/>
          <w:szCs w:val="22"/>
          <w:lang w:eastAsia="en-US"/>
        </w:rPr>
      </w:pPr>
    </w:p>
    <w:p w14:paraId="48AD577A" w14:textId="4662451D" w:rsidR="00D67384" w:rsidRDefault="00D67384" w:rsidP="00D67384">
      <w:pPr>
        <w:pStyle w:val="Corpsdetexte22"/>
        <w:rPr>
          <w:rFonts w:ascii="Avenir LT Std 35 Light" w:eastAsiaTheme="minorHAnsi" w:hAnsi="Avenir LT Std 35 Light" w:cstheme="minorBidi"/>
          <w:iCs w:val="0"/>
          <w:sz w:val="22"/>
          <w:szCs w:val="22"/>
          <w:lang w:eastAsia="en-US"/>
        </w:rPr>
      </w:pPr>
      <w:r w:rsidRPr="00D67384">
        <w:rPr>
          <w:rFonts w:ascii="Avenir LT Std 35 Light" w:eastAsiaTheme="minorHAnsi" w:hAnsi="Avenir LT Std 35 Light" w:cstheme="minorBidi"/>
          <w:iCs w:val="0"/>
          <w:sz w:val="22"/>
          <w:szCs w:val="22"/>
          <w:lang w:eastAsia="en-US"/>
        </w:rPr>
        <w:t>L’abondement de l’entreprise sera investi sur les mêmes supports de placements que les versements auxquels il se rattache</w:t>
      </w:r>
      <w:r>
        <w:rPr>
          <w:rFonts w:ascii="Avenir LT Std 35 Light" w:eastAsiaTheme="minorHAnsi" w:hAnsi="Avenir LT Std 35 Light" w:cstheme="minorBidi"/>
          <w:iCs w:val="0"/>
          <w:sz w:val="22"/>
          <w:szCs w:val="22"/>
          <w:lang w:eastAsia="en-US"/>
        </w:rPr>
        <w:t>.</w:t>
      </w:r>
    </w:p>
    <w:p w14:paraId="47AED941" w14:textId="77777777" w:rsidR="00D67384" w:rsidRDefault="00D67384" w:rsidP="00D67384">
      <w:pPr>
        <w:pStyle w:val="Corpsdetexte22"/>
        <w:rPr>
          <w:rFonts w:ascii="Avenir LT Std 35 Light" w:eastAsiaTheme="minorHAnsi" w:hAnsi="Avenir LT Std 35 Light" w:cstheme="minorBidi"/>
          <w:iCs w:val="0"/>
          <w:sz w:val="22"/>
          <w:szCs w:val="22"/>
          <w:lang w:eastAsia="en-US"/>
        </w:rPr>
      </w:pPr>
    </w:p>
    <w:p w14:paraId="146256FC" w14:textId="77777777" w:rsidR="00D67384" w:rsidRPr="00242F05" w:rsidRDefault="00D67384" w:rsidP="00D67384">
      <w:pPr>
        <w:pStyle w:val="Corpsdetexte22"/>
        <w:rPr>
          <w:rStyle w:val="Textebleu"/>
          <w:rFonts w:ascii="Avenir LT Std 35 Light" w:hAnsi="Avenir LT Std 35 Light"/>
          <w:color w:val="auto"/>
        </w:rPr>
      </w:pPr>
    </w:p>
    <w:p w14:paraId="00DA2A54" w14:textId="416D1D16" w:rsidR="00FB60BD" w:rsidRPr="00242F05" w:rsidRDefault="007C71CA" w:rsidP="00FA0DD9">
      <w:pPr>
        <w:pStyle w:val="Titre1"/>
        <w:rPr>
          <w:rStyle w:val="Textebleu"/>
          <w:rFonts w:ascii="Avenir LT Std 35 Light" w:hAnsi="Avenir LT Std 35 Light"/>
          <w:sz w:val="22"/>
          <w:szCs w:val="22"/>
        </w:rPr>
      </w:pPr>
      <w:r w:rsidRPr="00242F05">
        <w:rPr>
          <w:rStyle w:val="Textebleu"/>
          <w:rFonts w:ascii="Avenir LT Std 35 Light" w:hAnsi="Avenir LT Std 35 Light"/>
          <w:sz w:val="22"/>
          <w:szCs w:val="22"/>
        </w:rPr>
        <w:lastRenderedPageBreak/>
        <w:t xml:space="preserve">Article </w:t>
      </w:r>
      <w:r w:rsidR="009B0DDD" w:rsidRPr="00242F05">
        <w:rPr>
          <w:rStyle w:val="Textebleu"/>
          <w:rFonts w:ascii="Avenir LT Std 35 Light" w:hAnsi="Avenir LT Std 35 Light"/>
          <w:sz w:val="22"/>
          <w:szCs w:val="22"/>
        </w:rPr>
        <w:t>3</w:t>
      </w:r>
      <w:r w:rsidR="00FB60BD" w:rsidRPr="00242F05">
        <w:rPr>
          <w:rStyle w:val="Textebleu"/>
          <w:rFonts w:ascii="Avenir LT Std 35 Light" w:hAnsi="Avenir LT Std 35 Light"/>
          <w:sz w:val="22"/>
          <w:szCs w:val="22"/>
        </w:rPr>
        <w:t xml:space="preserve"> - Durée</w:t>
      </w:r>
    </w:p>
    <w:p w14:paraId="3A8E1A51" w14:textId="0D73DFCD" w:rsidR="00DA7717" w:rsidRPr="00242F05" w:rsidRDefault="00FB60BD" w:rsidP="00FA0DD9">
      <w:pPr>
        <w:pStyle w:val="Corpsdetexte22"/>
        <w:rPr>
          <w:rFonts w:ascii="Avenir LT Std 35 Light" w:eastAsiaTheme="minorHAnsi" w:hAnsi="Avenir LT Std 35 Light" w:cstheme="minorBidi"/>
          <w:iCs w:val="0"/>
          <w:sz w:val="22"/>
          <w:szCs w:val="22"/>
          <w:lang w:eastAsia="en-US"/>
        </w:rPr>
      </w:pPr>
      <w:r w:rsidRPr="00AE1623">
        <w:rPr>
          <w:rFonts w:ascii="Avenir LT Std 35 Light" w:eastAsiaTheme="minorHAnsi" w:hAnsi="Avenir LT Std 35 Light" w:cstheme="minorBidi"/>
          <w:iCs w:val="0"/>
          <w:sz w:val="22"/>
          <w:szCs w:val="22"/>
          <w:lang w:eastAsia="en-US"/>
        </w:rPr>
        <w:t xml:space="preserve">Le présent avenant </w:t>
      </w:r>
      <w:r w:rsidR="00DA7717" w:rsidRPr="00AE1623">
        <w:rPr>
          <w:rFonts w:ascii="Avenir LT Std 35 Light" w:eastAsiaTheme="minorHAnsi" w:hAnsi="Avenir LT Std 35 Light" w:cstheme="minorBidi"/>
          <w:iCs w:val="0"/>
          <w:sz w:val="22"/>
          <w:szCs w:val="22"/>
          <w:lang w:eastAsia="en-US"/>
        </w:rPr>
        <w:t>entre en vigueur le lendemain de son dépôt et cessera de produire tout effet le 31 décembre 202</w:t>
      </w:r>
      <w:r w:rsidR="00522616" w:rsidRPr="00AE1623">
        <w:rPr>
          <w:rFonts w:ascii="Avenir LT Std 35 Light" w:eastAsiaTheme="minorHAnsi" w:hAnsi="Avenir LT Std 35 Light" w:cstheme="minorBidi"/>
          <w:iCs w:val="0"/>
          <w:sz w:val="22"/>
          <w:szCs w:val="22"/>
          <w:lang w:eastAsia="en-US"/>
        </w:rPr>
        <w:t>8</w:t>
      </w:r>
      <w:r w:rsidR="00DA7717" w:rsidRPr="00AE1623">
        <w:rPr>
          <w:rFonts w:ascii="Avenir LT Std 35 Light" w:eastAsiaTheme="minorHAnsi" w:hAnsi="Avenir LT Std 35 Light" w:cstheme="minorBidi"/>
          <w:iCs w:val="0"/>
          <w:sz w:val="22"/>
          <w:szCs w:val="22"/>
          <w:lang w:eastAsia="en-US"/>
        </w:rPr>
        <w:t>.</w:t>
      </w:r>
    </w:p>
    <w:p w14:paraId="460406C4" w14:textId="77777777" w:rsidR="00FB60BD" w:rsidRPr="00242F05" w:rsidRDefault="00FB60BD" w:rsidP="00FB60BD">
      <w:pPr>
        <w:jc w:val="both"/>
        <w:rPr>
          <w:b/>
        </w:rPr>
      </w:pPr>
    </w:p>
    <w:p w14:paraId="2A241AA7" w14:textId="421515A0" w:rsidR="00FB60BD" w:rsidRPr="00242F05" w:rsidRDefault="00FB60BD" w:rsidP="00FA0DD9">
      <w:pPr>
        <w:pStyle w:val="Titre1"/>
        <w:rPr>
          <w:rStyle w:val="Textebleu"/>
          <w:rFonts w:ascii="Avenir LT Std 35 Light" w:hAnsi="Avenir LT Std 35 Light"/>
          <w:sz w:val="22"/>
          <w:szCs w:val="22"/>
        </w:rPr>
      </w:pPr>
      <w:r w:rsidRPr="00242F05">
        <w:rPr>
          <w:rStyle w:val="Textebleu"/>
          <w:rFonts w:ascii="Avenir LT Std 35 Light" w:hAnsi="Avenir LT Std 35 Light"/>
          <w:sz w:val="22"/>
          <w:szCs w:val="22"/>
        </w:rPr>
        <w:t xml:space="preserve">Article </w:t>
      </w:r>
      <w:r w:rsidR="009B0DDD" w:rsidRPr="00242F05">
        <w:rPr>
          <w:rStyle w:val="Textebleu"/>
          <w:rFonts w:ascii="Avenir LT Std 35 Light" w:hAnsi="Avenir LT Std 35 Light"/>
          <w:sz w:val="22"/>
          <w:szCs w:val="22"/>
        </w:rPr>
        <w:t>4</w:t>
      </w:r>
      <w:r w:rsidRPr="00242F05">
        <w:rPr>
          <w:rStyle w:val="Textebleu"/>
          <w:rFonts w:ascii="Avenir LT Std 35 Light" w:hAnsi="Avenir LT Std 35 Light"/>
          <w:sz w:val="22"/>
          <w:szCs w:val="22"/>
        </w:rPr>
        <w:t xml:space="preserve"> - Information du personnel</w:t>
      </w:r>
    </w:p>
    <w:p w14:paraId="461F38BB" w14:textId="23979393" w:rsidR="00FB60BD" w:rsidRPr="00242F05" w:rsidRDefault="00FB60BD" w:rsidP="00FA0DD9">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Le présent avenant est porté à la connaissance du personnel par voie d</w:t>
      </w:r>
      <w:r w:rsidR="00605DA9" w:rsidRPr="00242F05">
        <w:rPr>
          <w:rFonts w:ascii="Avenir LT Std 35 Light" w:eastAsiaTheme="minorHAnsi" w:hAnsi="Avenir LT Std 35 Light" w:cstheme="minorBidi"/>
          <w:iCs w:val="0"/>
          <w:sz w:val="22"/>
          <w:szCs w:val="22"/>
          <w:lang w:eastAsia="en-US"/>
        </w:rPr>
        <w:t>’</w:t>
      </w:r>
      <w:r w:rsidRPr="00242F05">
        <w:rPr>
          <w:rFonts w:ascii="Avenir LT Std 35 Light" w:eastAsiaTheme="minorHAnsi" w:hAnsi="Avenir LT Std 35 Light" w:cstheme="minorBidi"/>
          <w:iCs w:val="0"/>
          <w:sz w:val="22"/>
          <w:szCs w:val="22"/>
          <w:lang w:eastAsia="en-US"/>
        </w:rPr>
        <w:t xml:space="preserve">information </w:t>
      </w:r>
      <w:r w:rsidR="00EA3BC6" w:rsidRPr="00242F05">
        <w:rPr>
          <w:rFonts w:ascii="Avenir LT Std 35 Light" w:eastAsiaTheme="minorHAnsi" w:hAnsi="Avenir LT Std 35 Light" w:cstheme="minorBidi"/>
          <w:iCs w:val="0"/>
          <w:sz w:val="22"/>
          <w:szCs w:val="22"/>
          <w:lang w:eastAsia="en-US"/>
        </w:rPr>
        <w:t>dans l’I</w:t>
      </w:r>
      <w:r w:rsidRPr="00242F05">
        <w:rPr>
          <w:rFonts w:ascii="Avenir LT Std 35 Light" w:eastAsiaTheme="minorHAnsi" w:hAnsi="Avenir LT Std 35 Light" w:cstheme="minorBidi"/>
          <w:iCs w:val="0"/>
          <w:sz w:val="22"/>
          <w:szCs w:val="22"/>
          <w:lang w:eastAsia="en-US"/>
        </w:rPr>
        <w:t>ntranet de l’entreprise.</w:t>
      </w:r>
    </w:p>
    <w:p w14:paraId="36D04363" w14:textId="77777777" w:rsidR="00FB60BD" w:rsidRPr="00242F05" w:rsidRDefault="00FB60BD" w:rsidP="00FB60BD">
      <w:pPr>
        <w:jc w:val="both"/>
      </w:pPr>
    </w:p>
    <w:p w14:paraId="6EB6048E" w14:textId="5096F596" w:rsidR="00FB60BD" w:rsidRPr="00242F05" w:rsidRDefault="00FB60BD" w:rsidP="00FA0DD9">
      <w:pPr>
        <w:pStyle w:val="Titre1"/>
        <w:rPr>
          <w:rStyle w:val="Textebleu"/>
          <w:rFonts w:ascii="Avenir LT Std 35 Light" w:hAnsi="Avenir LT Std 35 Light"/>
          <w:sz w:val="22"/>
          <w:szCs w:val="22"/>
        </w:rPr>
      </w:pPr>
      <w:r w:rsidRPr="00242F05">
        <w:rPr>
          <w:rStyle w:val="Textebleu"/>
          <w:rFonts w:ascii="Avenir LT Std 35 Light" w:hAnsi="Avenir LT Std 35 Light"/>
          <w:sz w:val="22"/>
          <w:szCs w:val="22"/>
        </w:rPr>
        <w:t xml:space="preserve">Article </w:t>
      </w:r>
      <w:r w:rsidR="009B0DDD" w:rsidRPr="00242F05">
        <w:rPr>
          <w:rStyle w:val="Textebleu"/>
          <w:rFonts w:ascii="Avenir LT Std 35 Light" w:hAnsi="Avenir LT Std 35 Light"/>
          <w:sz w:val="22"/>
          <w:szCs w:val="22"/>
        </w:rPr>
        <w:t>5</w:t>
      </w:r>
      <w:r w:rsidRPr="00242F05">
        <w:rPr>
          <w:rStyle w:val="Textebleu"/>
          <w:rFonts w:ascii="Avenir LT Std 35 Light" w:hAnsi="Avenir LT Std 35 Light"/>
          <w:sz w:val="22"/>
          <w:szCs w:val="22"/>
        </w:rPr>
        <w:t xml:space="preserve"> </w:t>
      </w:r>
      <w:r w:rsidR="008F0C52" w:rsidRPr="00242F05">
        <w:rPr>
          <w:rStyle w:val="Textebleu"/>
          <w:rFonts w:ascii="Avenir LT Std 35 Light" w:hAnsi="Avenir LT Std 35 Light"/>
          <w:sz w:val="22"/>
          <w:szCs w:val="22"/>
        </w:rPr>
        <w:t>–</w:t>
      </w:r>
      <w:r w:rsidRPr="00242F05">
        <w:rPr>
          <w:rStyle w:val="Textebleu"/>
          <w:rFonts w:ascii="Avenir LT Std 35 Light" w:hAnsi="Avenir LT Std 35 Light"/>
          <w:sz w:val="22"/>
          <w:szCs w:val="22"/>
        </w:rPr>
        <w:t xml:space="preserve"> </w:t>
      </w:r>
      <w:r w:rsidR="008F0C52" w:rsidRPr="00242F05">
        <w:rPr>
          <w:rStyle w:val="Textebleu"/>
          <w:rFonts w:ascii="Avenir LT Std 35 Light" w:hAnsi="Avenir LT Std 35 Light"/>
          <w:sz w:val="22"/>
          <w:szCs w:val="22"/>
        </w:rPr>
        <w:t>Formalités de d</w:t>
      </w:r>
      <w:r w:rsidRPr="00242F05">
        <w:rPr>
          <w:rStyle w:val="Textebleu"/>
          <w:rFonts w:ascii="Avenir LT Std 35 Light" w:hAnsi="Avenir LT Std 35 Light"/>
          <w:sz w:val="22"/>
          <w:szCs w:val="22"/>
        </w:rPr>
        <w:t xml:space="preserve">épôt </w:t>
      </w:r>
    </w:p>
    <w:p w14:paraId="57D9A263" w14:textId="6CF39915" w:rsidR="00FB60BD" w:rsidRPr="00242F05" w:rsidRDefault="00FB60BD" w:rsidP="00FA0DD9">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Le présent avenant de révision, avec ses annexes, sera déposé à la Direction Régionale d</w:t>
      </w:r>
      <w:r w:rsidR="00370F42" w:rsidRPr="00242F05">
        <w:rPr>
          <w:rFonts w:ascii="Avenir LT Std 35 Light" w:eastAsiaTheme="minorHAnsi" w:hAnsi="Avenir LT Std 35 Light" w:cstheme="minorBidi"/>
          <w:iCs w:val="0"/>
          <w:sz w:val="22"/>
          <w:szCs w:val="22"/>
          <w:lang w:eastAsia="en-US"/>
        </w:rPr>
        <w:t>e l’Economie, de l’Emploi, du Travail et des Solidarités</w:t>
      </w:r>
      <w:r w:rsidR="008F0C52" w:rsidRPr="00242F05">
        <w:rPr>
          <w:rFonts w:ascii="Avenir LT Std 35 Light" w:eastAsiaTheme="minorHAnsi" w:hAnsi="Avenir LT Std 35 Light" w:cstheme="minorBidi"/>
          <w:iCs w:val="0"/>
          <w:sz w:val="22"/>
          <w:szCs w:val="22"/>
          <w:lang w:eastAsia="en-US"/>
        </w:rPr>
        <w:t>.</w:t>
      </w:r>
    </w:p>
    <w:p w14:paraId="533791E5" w14:textId="77777777" w:rsidR="00FB60BD" w:rsidRPr="00242F05" w:rsidRDefault="00FB60BD" w:rsidP="00FB60BD">
      <w:pPr>
        <w:jc w:val="both"/>
        <w:rPr>
          <w:iCs/>
        </w:rPr>
      </w:pPr>
    </w:p>
    <w:p w14:paraId="15E4E78B" w14:textId="38615FFA" w:rsidR="00FB60BD" w:rsidRPr="00242F05" w:rsidRDefault="00FB60BD" w:rsidP="00FA0DD9">
      <w:pPr>
        <w:pStyle w:val="Titre1"/>
        <w:rPr>
          <w:rStyle w:val="Textebleu"/>
          <w:rFonts w:ascii="Avenir LT Std 35 Light" w:hAnsi="Avenir LT Std 35 Light"/>
          <w:sz w:val="22"/>
          <w:szCs w:val="22"/>
        </w:rPr>
      </w:pPr>
      <w:r w:rsidRPr="00242F05">
        <w:rPr>
          <w:rStyle w:val="Textebleu"/>
          <w:rFonts w:ascii="Avenir LT Std 35 Light" w:hAnsi="Avenir LT Std 35 Light"/>
          <w:sz w:val="22"/>
          <w:szCs w:val="22"/>
        </w:rPr>
        <w:t xml:space="preserve">Article </w:t>
      </w:r>
      <w:r w:rsidR="009B0DDD" w:rsidRPr="00242F05">
        <w:rPr>
          <w:rStyle w:val="Textebleu"/>
          <w:rFonts w:ascii="Avenir LT Std 35 Light" w:hAnsi="Avenir LT Std 35 Light"/>
          <w:sz w:val="22"/>
          <w:szCs w:val="22"/>
        </w:rPr>
        <w:t>6</w:t>
      </w:r>
      <w:r w:rsidRPr="00242F05">
        <w:rPr>
          <w:rStyle w:val="Textebleu"/>
          <w:rFonts w:ascii="Avenir LT Std 35 Light" w:hAnsi="Avenir LT Std 35 Light"/>
          <w:sz w:val="22"/>
          <w:szCs w:val="22"/>
        </w:rPr>
        <w:t> - Révision et dénonciation</w:t>
      </w:r>
    </w:p>
    <w:p w14:paraId="099381D0" w14:textId="77777777" w:rsidR="00FB60BD" w:rsidRPr="00242F05" w:rsidRDefault="00FB60BD" w:rsidP="00FA0DD9">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Le présent avenant peut être révisé ou dénoncé suivant les dispositions du code du travail.</w:t>
      </w:r>
    </w:p>
    <w:p w14:paraId="7AE7B285" w14:textId="77777777" w:rsidR="00FB60BD" w:rsidRPr="00242F05" w:rsidRDefault="00FB60BD" w:rsidP="00FA0DD9">
      <w:pPr>
        <w:pStyle w:val="Corpsdetexte22"/>
        <w:rPr>
          <w:rFonts w:ascii="Avenir LT Std 35 Light" w:eastAsiaTheme="minorHAnsi" w:hAnsi="Avenir LT Std 35 Light" w:cstheme="minorBidi"/>
          <w:iCs w:val="0"/>
          <w:sz w:val="22"/>
          <w:szCs w:val="22"/>
          <w:lang w:eastAsia="en-US"/>
        </w:rPr>
      </w:pPr>
    </w:p>
    <w:p w14:paraId="0F1800B4" w14:textId="77777777" w:rsidR="00133D77" w:rsidRPr="00242F05" w:rsidRDefault="00133D77" w:rsidP="00FA0DD9">
      <w:pPr>
        <w:pStyle w:val="Corpsdetexte22"/>
        <w:rPr>
          <w:rFonts w:ascii="Avenir LT Std 35 Light" w:eastAsiaTheme="minorHAnsi" w:hAnsi="Avenir LT Std 35 Light" w:cstheme="minorBidi"/>
          <w:iCs w:val="0"/>
          <w:sz w:val="22"/>
          <w:szCs w:val="22"/>
          <w:lang w:eastAsia="en-US"/>
        </w:rPr>
      </w:pPr>
    </w:p>
    <w:p w14:paraId="34220AB0" w14:textId="39CA3034" w:rsidR="00FB60BD" w:rsidRPr="00242F05" w:rsidRDefault="00FB60BD" w:rsidP="00FA0DD9">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Fait à Paris, le</w:t>
      </w:r>
      <w:r w:rsidR="008F0C52" w:rsidRPr="00242F05">
        <w:rPr>
          <w:rFonts w:ascii="Avenir LT Std 35 Light" w:eastAsiaTheme="minorHAnsi" w:hAnsi="Avenir LT Std 35 Light" w:cstheme="minorBidi"/>
          <w:iCs w:val="0"/>
          <w:sz w:val="22"/>
          <w:szCs w:val="22"/>
          <w:lang w:eastAsia="en-US"/>
        </w:rPr>
        <w:t xml:space="preserve">  </w:t>
      </w:r>
    </w:p>
    <w:p w14:paraId="1900CDEB" w14:textId="77777777" w:rsidR="002F2371" w:rsidRPr="00242F05" w:rsidRDefault="002F2371" w:rsidP="00FA0DD9">
      <w:pPr>
        <w:pStyle w:val="Corpsdetexte22"/>
        <w:rPr>
          <w:rFonts w:ascii="Avenir LT Std 35 Light" w:eastAsiaTheme="minorHAnsi" w:hAnsi="Avenir LT Std 35 Light" w:cstheme="minorBidi"/>
          <w:iCs w:val="0"/>
          <w:sz w:val="22"/>
          <w:szCs w:val="22"/>
          <w:lang w:eastAsia="en-US"/>
        </w:rPr>
      </w:pPr>
    </w:p>
    <w:p w14:paraId="4EE86AE4" w14:textId="77777777" w:rsidR="00FB60BD" w:rsidRPr="00242F05" w:rsidRDefault="00FB60BD" w:rsidP="00FA0DD9">
      <w:pPr>
        <w:pStyle w:val="Corpsdetexte22"/>
        <w:rPr>
          <w:rFonts w:ascii="Avenir LT Std 35 Light" w:eastAsiaTheme="minorHAnsi" w:hAnsi="Avenir LT Std 35 Light" w:cstheme="minorBidi"/>
          <w:iCs w:val="0"/>
          <w:sz w:val="22"/>
          <w:szCs w:val="22"/>
          <w:lang w:eastAsia="en-US"/>
        </w:rPr>
      </w:pPr>
    </w:p>
    <w:p w14:paraId="45598159" w14:textId="77777777" w:rsidR="00FB60BD" w:rsidRPr="00242F05" w:rsidRDefault="00FB60BD" w:rsidP="00FA0DD9">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 xml:space="preserve">Pour </w:t>
      </w:r>
      <w:r w:rsidR="00964F6C" w:rsidRPr="00242F05">
        <w:rPr>
          <w:rFonts w:ascii="Avenir LT Std 35 Light" w:eastAsiaTheme="minorHAnsi" w:hAnsi="Avenir LT Std 35 Light" w:cstheme="minorBidi"/>
          <w:iCs w:val="0"/>
          <w:sz w:val="22"/>
          <w:szCs w:val="22"/>
          <w:lang w:eastAsia="en-US"/>
        </w:rPr>
        <w:t>GRDF</w:t>
      </w:r>
      <w:r w:rsidRPr="00242F05">
        <w:rPr>
          <w:rFonts w:ascii="Avenir LT Std 35 Light" w:eastAsiaTheme="minorHAnsi" w:hAnsi="Avenir LT Std 35 Light" w:cstheme="minorBidi"/>
          <w:iCs w:val="0"/>
          <w:sz w:val="22"/>
          <w:szCs w:val="22"/>
          <w:lang w:eastAsia="en-US"/>
        </w:rPr>
        <w:t> :</w:t>
      </w:r>
    </w:p>
    <w:p w14:paraId="1C9929E7" w14:textId="77777777" w:rsidR="00FB60BD" w:rsidRDefault="00FB60BD" w:rsidP="00FA0DD9">
      <w:pPr>
        <w:pStyle w:val="Corpsdetexte22"/>
        <w:rPr>
          <w:rFonts w:ascii="Avenir LT Std 35 Light" w:eastAsiaTheme="minorHAnsi" w:hAnsi="Avenir LT Std 35 Light" w:cstheme="minorBidi"/>
          <w:iCs w:val="0"/>
          <w:sz w:val="22"/>
          <w:szCs w:val="22"/>
          <w:lang w:eastAsia="en-US"/>
        </w:rPr>
      </w:pPr>
    </w:p>
    <w:p w14:paraId="2CC9CF4C" w14:textId="77777777" w:rsidR="00EE43D3" w:rsidRDefault="00EE43D3" w:rsidP="00FA0DD9">
      <w:pPr>
        <w:pStyle w:val="Corpsdetexte22"/>
        <w:rPr>
          <w:rFonts w:ascii="Avenir LT Std 35 Light" w:eastAsiaTheme="minorHAnsi" w:hAnsi="Avenir LT Std 35 Light" w:cstheme="minorBidi"/>
          <w:iCs w:val="0"/>
          <w:sz w:val="22"/>
          <w:szCs w:val="22"/>
          <w:lang w:eastAsia="en-US"/>
        </w:rPr>
      </w:pPr>
    </w:p>
    <w:p w14:paraId="224CBF77" w14:textId="77777777" w:rsidR="00EE43D3" w:rsidRPr="00242F05" w:rsidRDefault="00EE43D3" w:rsidP="00FA0DD9">
      <w:pPr>
        <w:pStyle w:val="Corpsdetexte22"/>
        <w:rPr>
          <w:rFonts w:ascii="Avenir LT Std 35 Light" w:eastAsiaTheme="minorHAnsi" w:hAnsi="Avenir LT Std 35 Light" w:cstheme="minorBidi"/>
          <w:iCs w:val="0"/>
          <w:sz w:val="22"/>
          <w:szCs w:val="22"/>
          <w:lang w:eastAsia="en-US"/>
        </w:rPr>
      </w:pPr>
    </w:p>
    <w:p w14:paraId="3AE9368B" w14:textId="77777777" w:rsidR="002F2371" w:rsidRPr="00242F05" w:rsidRDefault="002F2371" w:rsidP="00FA0DD9">
      <w:pPr>
        <w:pStyle w:val="Corpsdetexte22"/>
        <w:rPr>
          <w:rFonts w:ascii="Avenir LT Std 35 Light" w:eastAsiaTheme="minorHAnsi" w:hAnsi="Avenir LT Std 35 Light" w:cstheme="minorBidi"/>
          <w:iCs w:val="0"/>
          <w:sz w:val="22"/>
          <w:szCs w:val="22"/>
          <w:lang w:eastAsia="en-US"/>
        </w:rPr>
      </w:pPr>
    </w:p>
    <w:p w14:paraId="2F00A6F5" w14:textId="53B660FB" w:rsidR="002F2371" w:rsidRPr="00242F05" w:rsidRDefault="00FB60BD" w:rsidP="00FA0DD9">
      <w:pPr>
        <w:pStyle w:val="Corpsdetexte22"/>
        <w:rPr>
          <w:rFonts w:ascii="Avenir LT Std 35 Light" w:eastAsiaTheme="minorHAnsi" w:hAnsi="Avenir LT Std 35 Light" w:cstheme="minorBidi"/>
          <w:iCs w:val="0"/>
          <w:sz w:val="22"/>
          <w:szCs w:val="22"/>
          <w:lang w:eastAsia="en-US"/>
        </w:rPr>
      </w:pPr>
      <w:r w:rsidRPr="00242F05">
        <w:rPr>
          <w:rFonts w:ascii="Avenir LT Std 35 Light" w:eastAsiaTheme="minorHAnsi" w:hAnsi="Avenir LT Std 35 Light" w:cstheme="minorBidi"/>
          <w:iCs w:val="0"/>
          <w:sz w:val="22"/>
          <w:szCs w:val="22"/>
          <w:lang w:eastAsia="en-US"/>
        </w:rPr>
        <w:t>Pour les Fédérations Syndicales :</w:t>
      </w:r>
    </w:p>
    <w:p w14:paraId="4711D3FA" w14:textId="77777777" w:rsidR="00FB60BD" w:rsidRPr="00242F05" w:rsidRDefault="00FB60BD" w:rsidP="00FA0DD9">
      <w:pPr>
        <w:pStyle w:val="Corpsdetexte22"/>
        <w:rPr>
          <w:rFonts w:ascii="Avenir LT Std 35 Light" w:eastAsiaTheme="minorHAnsi" w:hAnsi="Avenir LT Std 35 Light" w:cstheme="minorBidi"/>
          <w:iCs w:val="0"/>
          <w:sz w:val="22"/>
          <w:szCs w:val="22"/>
          <w:lang w:eastAsia="en-US"/>
        </w:rPr>
      </w:pPr>
    </w:p>
    <w:p w14:paraId="11FE08E5" w14:textId="2D5ACC5E" w:rsidR="00FB60BD" w:rsidRPr="00242F05" w:rsidRDefault="00FB60BD" w:rsidP="00FA0DD9">
      <w:pPr>
        <w:pStyle w:val="Corpsdetexte22"/>
        <w:rPr>
          <w:b/>
          <w:sz w:val="22"/>
          <w:szCs w:val="22"/>
        </w:rPr>
      </w:pPr>
      <w:r w:rsidRPr="00242F05">
        <w:rPr>
          <w:rFonts w:ascii="Avenir LT Std 35 Light" w:eastAsiaTheme="minorHAnsi" w:hAnsi="Avenir LT Std 35 Light" w:cstheme="minorBidi"/>
          <w:iCs w:val="0"/>
          <w:sz w:val="22"/>
          <w:szCs w:val="22"/>
          <w:lang w:eastAsia="en-US"/>
        </w:rPr>
        <w:t xml:space="preserve">CFDT </w:t>
      </w:r>
      <w:r w:rsidRPr="00242F05">
        <w:rPr>
          <w:rFonts w:ascii="Avenir LT Std 35 Light" w:eastAsiaTheme="minorHAnsi" w:hAnsi="Avenir LT Std 35 Light" w:cstheme="minorBidi"/>
          <w:iCs w:val="0"/>
          <w:sz w:val="22"/>
          <w:szCs w:val="22"/>
          <w:lang w:eastAsia="en-US"/>
        </w:rPr>
        <w:tab/>
      </w:r>
      <w:r w:rsidRPr="00242F05">
        <w:rPr>
          <w:rFonts w:ascii="Avenir LT Std 35 Light" w:eastAsiaTheme="minorHAnsi" w:hAnsi="Avenir LT Std 35 Light" w:cstheme="minorBidi"/>
          <w:iCs w:val="0"/>
          <w:sz w:val="22"/>
          <w:szCs w:val="22"/>
          <w:lang w:eastAsia="en-US"/>
        </w:rPr>
        <w:tab/>
      </w:r>
      <w:r w:rsidR="002F2371" w:rsidRPr="00242F05">
        <w:rPr>
          <w:rFonts w:ascii="Avenir LT Std 35 Light" w:eastAsiaTheme="minorHAnsi" w:hAnsi="Avenir LT Std 35 Light" w:cstheme="minorBidi"/>
          <w:iCs w:val="0"/>
          <w:sz w:val="22"/>
          <w:szCs w:val="22"/>
          <w:lang w:eastAsia="en-US"/>
        </w:rPr>
        <w:tab/>
      </w:r>
      <w:r w:rsidRPr="00242F05">
        <w:rPr>
          <w:rFonts w:ascii="Avenir LT Std 35 Light" w:eastAsiaTheme="minorHAnsi" w:hAnsi="Avenir LT Std 35 Light" w:cstheme="minorBidi"/>
          <w:iCs w:val="0"/>
          <w:sz w:val="22"/>
          <w:szCs w:val="22"/>
          <w:lang w:eastAsia="en-US"/>
        </w:rPr>
        <w:t xml:space="preserve">CFE-CGC </w:t>
      </w:r>
      <w:r w:rsidRPr="00242F05">
        <w:rPr>
          <w:rFonts w:ascii="Avenir LT Std 35 Light" w:eastAsiaTheme="minorHAnsi" w:hAnsi="Avenir LT Std 35 Light" w:cstheme="minorBidi"/>
          <w:iCs w:val="0"/>
          <w:sz w:val="22"/>
          <w:szCs w:val="22"/>
          <w:lang w:eastAsia="en-US"/>
        </w:rPr>
        <w:tab/>
      </w:r>
      <w:r w:rsidRPr="00242F05">
        <w:rPr>
          <w:rFonts w:ascii="Avenir LT Std 35 Light" w:eastAsiaTheme="minorHAnsi" w:hAnsi="Avenir LT Std 35 Light" w:cstheme="minorBidi"/>
          <w:iCs w:val="0"/>
          <w:sz w:val="22"/>
          <w:szCs w:val="22"/>
          <w:lang w:eastAsia="en-US"/>
        </w:rPr>
        <w:tab/>
      </w:r>
      <w:r w:rsidRPr="00242F05">
        <w:rPr>
          <w:rFonts w:ascii="Avenir LT Std 35 Light" w:eastAsiaTheme="minorHAnsi" w:hAnsi="Avenir LT Std 35 Light" w:cstheme="minorBidi"/>
          <w:iCs w:val="0"/>
          <w:sz w:val="22"/>
          <w:szCs w:val="22"/>
          <w:lang w:eastAsia="en-US"/>
        </w:rPr>
        <w:tab/>
        <w:t xml:space="preserve">CGT </w:t>
      </w:r>
      <w:r w:rsidRPr="00242F05">
        <w:rPr>
          <w:rFonts w:ascii="Avenir LT Std 35 Light" w:eastAsiaTheme="minorHAnsi" w:hAnsi="Avenir LT Std 35 Light" w:cstheme="minorBidi"/>
          <w:iCs w:val="0"/>
          <w:sz w:val="22"/>
          <w:szCs w:val="22"/>
          <w:lang w:eastAsia="en-US"/>
        </w:rPr>
        <w:tab/>
      </w:r>
      <w:r w:rsidRPr="00242F05">
        <w:rPr>
          <w:rFonts w:ascii="Avenir LT Std 35 Light" w:eastAsiaTheme="minorHAnsi" w:hAnsi="Avenir LT Std 35 Light" w:cstheme="minorBidi"/>
          <w:iCs w:val="0"/>
          <w:sz w:val="22"/>
          <w:szCs w:val="22"/>
          <w:lang w:eastAsia="en-US"/>
        </w:rPr>
        <w:tab/>
      </w:r>
      <w:r w:rsidRPr="00242F05">
        <w:rPr>
          <w:rFonts w:ascii="Avenir LT Std 35 Light" w:eastAsiaTheme="minorHAnsi" w:hAnsi="Avenir LT Std 35 Light" w:cstheme="minorBidi"/>
          <w:iCs w:val="0"/>
          <w:sz w:val="22"/>
          <w:szCs w:val="22"/>
          <w:lang w:eastAsia="en-US"/>
        </w:rPr>
        <w:tab/>
        <w:t>FO</w:t>
      </w:r>
    </w:p>
    <w:sectPr w:rsidR="00FB60BD" w:rsidRPr="00242F05" w:rsidSect="00074B4B">
      <w:headerReference w:type="default" r:id="rId12"/>
      <w:footerReference w:type="default" r:id="rId13"/>
      <w:headerReference w:type="first" r:id="rId14"/>
      <w:footerReference w:type="first" r:id="rId15"/>
      <w:type w:val="continuous"/>
      <w:pgSz w:w="11906" w:h="16838" w:code="9"/>
      <w:pgMar w:top="1021" w:right="707" w:bottom="426" w:left="130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2628A" w14:textId="77777777" w:rsidR="00AA5905" w:rsidRDefault="00AA5905" w:rsidP="00BB63D0">
      <w:r>
        <w:separator/>
      </w:r>
    </w:p>
  </w:endnote>
  <w:endnote w:type="continuationSeparator" w:id="0">
    <w:p w14:paraId="4E921A25" w14:textId="77777777" w:rsidR="00AA5905" w:rsidRDefault="00AA5905" w:rsidP="00BB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LT Std 55 Roman">
    <w:panose1 w:val="020B0503020203020204"/>
    <w:charset w:val="00"/>
    <w:family w:val="swiss"/>
    <w:notTrueType/>
    <w:pitch w:val="variable"/>
    <w:sig w:usb0="800000AF" w:usb1="4000204A" w:usb2="00000000" w:usb3="00000000" w:csb0="00000001" w:csb1="00000000"/>
  </w:font>
  <w:font w:name="Avenir LT Std 35 Light">
    <w:panose1 w:val="020B0402020203020204"/>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venir LT Std 65 Medium">
    <w:panose1 w:val="020B0803020203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8BAD" w14:textId="77777777" w:rsidR="00147783" w:rsidRDefault="00147783">
    <w:pPr>
      <w:pStyle w:val="Pieddepage"/>
    </w:pPr>
  </w:p>
  <w:p w14:paraId="2AA04071" w14:textId="77777777" w:rsidR="00147783" w:rsidRDefault="00147783">
    <w:pPr>
      <w:pStyle w:val="Pieddepage"/>
    </w:pPr>
  </w:p>
  <w:p w14:paraId="60D50BA9" w14:textId="77777777" w:rsidR="00147783" w:rsidRDefault="00147783">
    <w:pPr>
      <w:pStyle w:val="Pieddepage"/>
    </w:pPr>
    <w:r>
      <w:rPr>
        <w:noProof/>
        <w:lang w:eastAsia="fr-FR"/>
      </w:rPr>
      <mc:AlternateContent>
        <mc:Choice Requires="wps">
          <w:drawing>
            <wp:anchor distT="0" distB="0" distL="114300" distR="114300" simplePos="0" relativeHeight="251656192" behindDoc="0" locked="0" layoutInCell="1" allowOverlap="1" wp14:anchorId="22A0FC0A" wp14:editId="14F1DD02">
              <wp:simplePos x="0" y="0"/>
              <wp:positionH relativeFrom="page">
                <wp:posOffset>6390640</wp:posOffset>
              </wp:positionH>
              <wp:positionV relativeFrom="page">
                <wp:posOffset>9865360</wp:posOffset>
              </wp:positionV>
              <wp:extent cx="360045" cy="144145"/>
              <wp:effectExtent l="0" t="0" r="2540" b="127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44145"/>
                      </a:xfrm>
                      <a:prstGeom prst="rect">
                        <a:avLst/>
                      </a:prstGeom>
                      <a:noFill/>
                      <a:ln>
                        <a:noFill/>
                      </a:ln>
                      <a:extLst>
                        <a:ext uri="{909E8E84-426E-40DD-AFC4-6F175D3DCCD1}">
                          <a14:hiddenFill xmlns:a14="http://schemas.microsoft.com/office/drawing/2010/main">
                            <a:solidFill>
                              <a:schemeClr val="bg2">
                                <a:lumMod val="100000"/>
                                <a:lumOff val="0"/>
                                <a:alpha val="5000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8D80E" w14:textId="77777777" w:rsidR="00147783" w:rsidRDefault="00147783" w:rsidP="005C6612">
                          <w:pPr>
                            <w:pStyle w:val="Pagination"/>
                          </w:pPr>
                          <w:r>
                            <w:fldChar w:fldCharType="begin"/>
                          </w:r>
                          <w:r>
                            <w:instrText xml:space="preserve"> PAGE   \* MERGEFORMAT </w:instrText>
                          </w:r>
                          <w:r>
                            <w:fldChar w:fldCharType="separate"/>
                          </w:r>
                          <w:r>
                            <w:rPr>
                              <w:noProof/>
                            </w:rPr>
                            <w:t>10</w:t>
                          </w:r>
                          <w:r>
                            <w:rPr>
                              <w:noProof/>
                            </w:rPr>
                            <w:fldChar w:fldCharType="end"/>
                          </w:r>
                          <w:r>
                            <w:t>/</w:t>
                          </w:r>
                          <w:fldSimple w:instr=" NUMPAGES   \* MERGEFORMAT ">
                            <w:r>
                              <w:rPr>
                                <w:noProof/>
                              </w:rPr>
                              <w:t>10</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A0FC0A" id="_x0000_t202" coordsize="21600,21600" o:spt="202" path="m,l,21600r21600,l21600,xe">
              <v:stroke joinstyle="miter"/>
              <v:path gradientshapeok="t" o:connecttype="rect"/>
            </v:shapetype>
            <v:shape id="Text Box 1" o:spid="_x0000_s1026" type="#_x0000_t202" style="position:absolute;margin-left:503.2pt;margin-top:776.8pt;width:28.35pt;height:11.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cyG0wEAAJADAAAOAAAAZHJzL2Uyb0RvYy54bWysU8Fu1DAQvSPxD5bvbJKyVCjabFVaFSEV&#10;qFT6AV7HSSwSj5nxbrJ8PWNns6VwQ1ysyXj85r03k83VNPTiYJAsuEoWq1wK4zTU1rWVfPp29+a9&#10;FBSUq1UPzlTyaEhebV+/2oy+NBfQQV8bFAziqBx9JbsQfJllpDszKFqBN44vG8BBBf7ENqtRjYw+&#10;9NlFnl9mI2DtEbQh4uztfCm3Cb9pjA5fm4ZMEH0lmVtIJ6ZzF89su1Fli8p3Vp9oqH9gMSjruOkZ&#10;6lYFJfZo/4IarEYgaMJKw5BB01htkgZWU+R/qHnslDdJC5tD/mwT/T9Y/eXw6B9QhOkDTDzAJIL8&#10;PejvJBzcdMq15hoRxs6omhsX0bJs9FSenkarqaQIshs/Q81DVvsACWhqcIiusE7B6DyA49l0MwWh&#10;Ofn2Ms/X76TQfFWs1wXHsYMql8ceKXw0MIgYVBJ5pglcHe4pzKVLSezl4M72fZpr714kGDNmEvnI&#10;d2Yept3E1VHEDuojy0CY14TXmoMO8KcUI69IJenHXqGRov/k2Iq4T0uAS7BbAuU0P61kkGIOb8K8&#10;d3uPtu0YeTbbwTXb1dgk5ZnFiSePPZlxWtG4V79/p6rnH2n7CwAA//8DAFBLAwQUAAYACAAAACEA&#10;bjDiM+IAAAAPAQAADwAAAGRycy9kb3ducmV2LnhtbEyPwU7DMBBE70j8g7VI3KhdQlMa4lQIhMSF&#10;Q1NUOLqxSdLG6xC7dfh7Nie47eyOZt/k69F27GwG3zqUMJ8JYAYrp1usJbxvX27ugfmgUKvOoZHw&#10;Yzysi8uLXGXaRdyYcxlqRiHoMyWhCaHPOPdVY6zyM9cbpNuXG6wKJIea60FFCrcdvxUi5Va1SB8a&#10;1ZunxlTH8mQlHD8/RDluDnr1vdse4uo5xrfXKOX11fj4ACyYMfyZYcIndCiIae9OqD3rSFP6HXlp&#10;WiySFNjkEWkyB7afdss0AV7k/H+P4hcAAP//AwBQSwECLQAUAAYACAAAACEAtoM4kv4AAADhAQAA&#10;EwAAAAAAAAAAAAAAAAAAAAAAW0NvbnRlbnRfVHlwZXNdLnhtbFBLAQItABQABgAIAAAAIQA4/SH/&#10;1gAAAJQBAAALAAAAAAAAAAAAAAAAAC8BAABfcmVscy8ucmVsc1BLAQItABQABgAIAAAAIQDmRcyG&#10;0wEAAJADAAAOAAAAAAAAAAAAAAAAAC4CAABkcnMvZTJvRG9jLnhtbFBLAQItABQABgAIAAAAIQBu&#10;MOIz4gAAAA8BAAAPAAAAAAAAAAAAAAAAAC0EAABkcnMvZG93bnJldi54bWxQSwUGAAAAAAQABADz&#10;AAAAPAUAAAAA&#10;" filled="f" fillcolor="#ccccc6 [3214]" stroked="f">
              <v:fill opacity="32896f"/>
              <v:textbox inset="0,0,0,0">
                <w:txbxContent>
                  <w:p w14:paraId="1438D80E" w14:textId="77777777" w:rsidR="00147783" w:rsidRDefault="00147783" w:rsidP="005C6612">
                    <w:pPr>
                      <w:pStyle w:val="Pagination"/>
                    </w:pPr>
                    <w:r>
                      <w:fldChar w:fldCharType="begin"/>
                    </w:r>
                    <w:r>
                      <w:instrText xml:space="preserve"> PAGE   \* MERGEFORMAT </w:instrText>
                    </w:r>
                    <w:r>
                      <w:fldChar w:fldCharType="separate"/>
                    </w:r>
                    <w:r>
                      <w:rPr>
                        <w:noProof/>
                      </w:rPr>
                      <w:t>10</w:t>
                    </w:r>
                    <w:r>
                      <w:rPr>
                        <w:noProof/>
                      </w:rPr>
                      <w:fldChar w:fldCharType="end"/>
                    </w:r>
                    <w:r>
                      <w:t>/</w:t>
                    </w:r>
                    <w:r w:rsidR="00C6529C">
                      <w:fldChar w:fldCharType="begin"/>
                    </w:r>
                    <w:r w:rsidR="00C6529C">
                      <w:instrText xml:space="preserve"> NUMPAGES   \* MERGEFORMAT </w:instrText>
                    </w:r>
                    <w:r w:rsidR="00C6529C">
                      <w:fldChar w:fldCharType="separate"/>
                    </w:r>
                    <w:r>
                      <w:rPr>
                        <w:noProof/>
                      </w:rPr>
                      <w:t>10</w:t>
                    </w:r>
                    <w:r w:rsidR="00C6529C">
                      <w:rPr>
                        <w:noProof/>
                      </w:rPr>
                      <w:fldChar w:fldCharType="end"/>
                    </w:r>
                  </w:p>
                </w:txbxContent>
              </v:textbox>
              <w10:wrap anchorx="page" anchory="page"/>
            </v:shape>
          </w:pict>
        </mc:Fallback>
      </mc:AlternateContent>
    </w:r>
  </w:p>
  <w:p w14:paraId="682D3FB6" w14:textId="77777777" w:rsidR="00147783" w:rsidRDefault="0014778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D003" w14:textId="77777777" w:rsidR="00147783" w:rsidRDefault="00147783">
    <w:pPr>
      <w:pStyle w:val="Pieddepage"/>
    </w:pPr>
  </w:p>
  <w:p w14:paraId="2903ED31" w14:textId="77777777" w:rsidR="00147783" w:rsidRDefault="00147783">
    <w:pPr>
      <w:pStyle w:val="Pieddepage"/>
    </w:pPr>
  </w:p>
  <w:p w14:paraId="16AF2C12" w14:textId="77777777" w:rsidR="00147783" w:rsidRDefault="00147783">
    <w:pPr>
      <w:pStyle w:val="Pieddepage"/>
    </w:pPr>
  </w:p>
  <w:p w14:paraId="593A7C04" w14:textId="77777777" w:rsidR="00147783" w:rsidRDefault="001477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9FBAB" w14:textId="77777777" w:rsidR="00AA5905" w:rsidRDefault="00AA5905" w:rsidP="00BB63D0">
      <w:r>
        <w:separator/>
      </w:r>
    </w:p>
  </w:footnote>
  <w:footnote w:type="continuationSeparator" w:id="0">
    <w:p w14:paraId="30C67093" w14:textId="77777777" w:rsidR="00AA5905" w:rsidRDefault="00AA5905" w:rsidP="00BB6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3349D" w14:textId="315D7552" w:rsidR="00147783" w:rsidRPr="00F83725" w:rsidRDefault="00F83725">
    <w:pPr>
      <w:pStyle w:val="En-tte"/>
      <w:rPr>
        <w:sz w:val="18"/>
        <w:szCs w:val="18"/>
      </w:rPr>
    </w:pPr>
    <w:r>
      <w:tab/>
    </w:r>
    <w:r>
      <w:tab/>
    </w:r>
    <w:r>
      <w:tab/>
    </w:r>
    <w:r>
      <w:tab/>
    </w:r>
    <w:r>
      <w:tab/>
    </w:r>
    <w:r>
      <w:tab/>
    </w:r>
    <w:r w:rsidR="004C0429">
      <w:t xml:space="preserve">                  </w:t>
    </w:r>
    <w:r w:rsidRPr="00F83725">
      <w:rPr>
        <w:sz w:val="18"/>
        <w:szCs w:val="18"/>
      </w:rPr>
      <w:t xml:space="preserve">GRDF – Avenant </w:t>
    </w:r>
    <w:r w:rsidR="00127E8E">
      <w:rPr>
        <w:sz w:val="18"/>
        <w:szCs w:val="18"/>
      </w:rPr>
      <w:t xml:space="preserve">de révision </w:t>
    </w:r>
    <w:r w:rsidR="00133D77">
      <w:rPr>
        <w:sz w:val="18"/>
        <w:szCs w:val="18"/>
      </w:rPr>
      <w:t>n°1 à l’accord 202</w:t>
    </w:r>
    <w:r w:rsidR="00323DEB">
      <w:rPr>
        <w:sz w:val="18"/>
        <w:szCs w:val="18"/>
      </w:rPr>
      <w:t>4</w:t>
    </w:r>
    <w:r w:rsidR="00133D77">
      <w:rPr>
        <w:sz w:val="18"/>
        <w:szCs w:val="18"/>
      </w:rPr>
      <w:t>-202</w:t>
    </w:r>
    <w:r w:rsidR="009503A8">
      <w:rPr>
        <w:sz w:val="18"/>
        <w:szCs w:val="18"/>
      </w:rPr>
      <w:t>8</w:t>
    </w:r>
  </w:p>
  <w:p w14:paraId="03B66313" w14:textId="77777777" w:rsidR="00147783" w:rsidRDefault="00147783">
    <w:pPr>
      <w:pStyle w:val="En-tte"/>
    </w:pPr>
  </w:p>
  <w:p w14:paraId="070382EF" w14:textId="77777777" w:rsidR="00147783" w:rsidRDefault="0014778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1F8F" w14:textId="77777777" w:rsidR="00147783" w:rsidRDefault="00147783">
    <w:pPr>
      <w:pStyle w:val="En-tte"/>
    </w:pPr>
    <w:r>
      <w:rPr>
        <w:noProof/>
        <w:lang w:eastAsia="fr-FR"/>
      </w:rPr>
      <w:drawing>
        <wp:anchor distT="0" distB="0" distL="114300" distR="114300" simplePos="0" relativeHeight="251658240" behindDoc="1" locked="0" layoutInCell="1" allowOverlap="1" wp14:anchorId="1DB8533F" wp14:editId="435E503C">
          <wp:simplePos x="0" y="0"/>
          <wp:positionH relativeFrom="page">
            <wp:posOffset>0</wp:posOffset>
          </wp:positionH>
          <wp:positionV relativeFrom="page">
            <wp:posOffset>0</wp:posOffset>
          </wp:positionV>
          <wp:extent cx="7560000" cy="2346794"/>
          <wp:effectExtent l="19050" t="0" r="2850" b="0"/>
          <wp:wrapNone/>
          <wp:docPr id="11" name="Image 0" descr="logo_grdf_td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rdf_tdl.png"/>
                  <pic:cNvPicPr/>
                </pic:nvPicPr>
                <pic:blipFill>
                  <a:blip r:embed="rId1"/>
                  <a:stretch>
                    <a:fillRect/>
                  </a:stretch>
                </pic:blipFill>
                <pic:spPr>
                  <a:xfrm>
                    <a:off x="0" y="0"/>
                    <a:ext cx="7560000" cy="2346794"/>
                  </a:xfrm>
                  <a:prstGeom prst="rect">
                    <a:avLst/>
                  </a:prstGeom>
                </pic:spPr>
              </pic:pic>
            </a:graphicData>
          </a:graphic>
        </wp:anchor>
      </w:drawing>
    </w:r>
  </w:p>
  <w:p w14:paraId="48936D7E" w14:textId="77777777" w:rsidR="00147783" w:rsidRDefault="00147783">
    <w:pPr>
      <w:pStyle w:val="En-tte"/>
    </w:pPr>
  </w:p>
  <w:p w14:paraId="5ADC4B9F" w14:textId="77777777" w:rsidR="00147783" w:rsidRDefault="00147783">
    <w:pPr>
      <w:pStyle w:val="En-tte"/>
    </w:pPr>
  </w:p>
  <w:p w14:paraId="504DEC3A" w14:textId="77777777" w:rsidR="00147783" w:rsidRDefault="00147783">
    <w:pPr>
      <w:pStyle w:val="En-tte"/>
    </w:pPr>
  </w:p>
  <w:p w14:paraId="586C4243" w14:textId="77777777" w:rsidR="00147783" w:rsidRDefault="00147783">
    <w:pPr>
      <w:pStyle w:val="En-tte"/>
    </w:pPr>
  </w:p>
  <w:p w14:paraId="4C36F256" w14:textId="77777777" w:rsidR="00147783" w:rsidRDefault="00147783">
    <w:pPr>
      <w:pStyle w:val="En-tte"/>
    </w:pPr>
  </w:p>
  <w:p w14:paraId="72FB9997" w14:textId="77777777" w:rsidR="00147783" w:rsidRDefault="00147783">
    <w:pPr>
      <w:pStyle w:val="En-tte"/>
    </w:pPr>
  </w:p>
  <w:p w14:paraId="39403995" w14:textId="77777777" w:rsidR="00147783" w:rsidRDefault="00147783">
    <w:pPr>
      <w:pStyle w:val="En-tte"/>
    </w:pPr>
  </w:p>
  <w:p w14:paraId="6FEDC931" w14:textId="77777777" w:rsidR="00147783" w:rsidRDefault="00147783">
    <w:pPr>
      <w:pStyle w:val="En-tte"/>
    </w:pPr>
  </w:p>
  <w:p w14:paraId="104C4242" w14:textId="77777777" w:rsidR="00147783" w:rsidRDefault="00147783">
    <w:pPr>
      <w:pStyle w:val="En-tte"/>
    </w:pPr>
  </w:p>
  <w:p w14:paraId="58968F5A" w14:textId="77777777" w:rsidR="00147783" w:rsidRDefault="0014778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F3B45"/>
    <w:multiLevelType w:val="hybridMultilevel"/>
    <w:tmpl w:val="2E3C183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FCF33F2"/>
    <w:multiLevelType w:val="hybridMultilevel"/>
    <w:tmpl w:val="E8E2C92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E87C0C"/>
    <w:multiLevelType w:val="hybridMultilevel"/>
    <w:tmpl w:val="253609E8"/>
    <w:lvl w:ilvl="0" w:tplc="073846C4">
      <w:start w:val="7"/>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A624AF"/>
    <w:multiLevelType w:val="hybridMultilevel"/>
    <w:tmpl w:val="FA205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75351B"/>
    <w:multiLevelType w:val="hybridMultilevel"/>
    <w:tmpl w:val="074075A8"/>
    <w:lvl w:ilvl="0" w:tplc="040C000B">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1C02410F"/>
    <w:multiLevelType w:val="hybridMultilevel"/>
    <w:tmpl w:val="0B32EBFE"/>
    <w:lvl w:ilvl="0" w:tplc="D2FEF810">
      <w:start w:val="2"/>
      <w:numFmt w:val="bullet"/>
      <w:lvlText w:val="-"/>
      <w:lvlJc w:val="left"/>
      <w:pPr>
        <w:ind w:left="1080" w:hanging="360"/>
      </w:pPr>
      <w:rPr>
        <w:rFonts w:ascii="Avenir LT Std 55 Roman" w:eastAsiaTheme="minorHAnsi" w:hAnsi="Avenir LT Std 55 Roman"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DAF7111"/>
    <w:multiLevelType w:val="hybridMultilevel"/>
    <w:tmpl w:val="F6FE17A6"/>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1EF88294">
      <w:numFmt w:val="bullet"/>
      <w:lvlText w:val="-"/>
      <w:lvlJc w:val="left"/>
      <w:pPr>
        <w:ind w:left="2509" w:hanging="360"/>
      </w:pPr>
      <w:rPr>
        <w:rFonts w:ascii="Avenir LT Std 55 Roman" w:eastAsiaTheme="minorHAnsi" w:hAnsi="Avenir LT Std 55 Roman" w:cstheme="minorBidi"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20692545"/>
    <w:multiLevelType w:val="hybridMultilevel"/>
    <w:tmpl w:val="26968E5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0515FB"/>
    <w:multiLevelType w:val="hybridMultilevel"/>
    <w:tmpl w:val="321E2226"/>
    <w:lvl w:ilvl="0" w:tplc="B2C01E1A">
      <w:start w:val="2020"/>
      <w:numFmt w:val="bullet"/>
      <w:lvlText w:val="-"/>
      <w:lvlJc w:val="left"/>
      <w:pPr>
        <w:ind w:left="720" w:hanging="360"/>
      </w:pPr>
      <w:rPr>
        <w:rFonts w:ascii="Avenir LT Std 35 Light" w:eastAsiaTheme="minorHAnsi" w:hAnsi="Avenir LT Std 35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136BC5"/>
    <w:multiLevelType w:val="hybridMultilevel"/>
    <w:tmpl w:val="010C7E46"/>
    <w:lvl w:ilvl="0" w:tplc="040C000B">
      <w:start w:val="1"/>
      <w:numFmt w:val="bullet"/>
      <w:lvlText w:val=""/>
      <w:lvlJc w:val="left"/>
      <w:pPr>
        <w:ind w:left="720" w:hanging="360"/>
      </w:pPr>
      <w:rPr>
        <w:rFonts w:ascii="Wingdings" w:hAnsi="Wingdings" w:hint="default"/>
      </w:rPr>
    </w:lvl>
    <w:lvl w:ilvl="1" w:tplc="04AE6A36">
      <w:start w:val="1"/>
      <w:numFmt w:val="bullet"/>
      <w:lvlText w:val="-"/>
      <w:lvlJc w:val="left"/>
      <w:pPr>
        <w:ind w:left="1440" w:hanging="360"/>
      </w:pPr>
      <w:rPr>
        <w:rFonts w:ascii="Arial" w:eastAsia="Times New Roman"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9B11DF"/>
    <w:multiLevelType w:val="hybridMultilevel"/>
    <w:tmpl w:val="B00080BA"/>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11" w15:restartNumberingAfterBreak="0">
    <w:nsid w:val="31E564FB"/>
    <w:multiLevelType w:val="hybridMultilevel"/>
    <w:tmpl w:val="385807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B45F25"/>
    <w:multiLevelType w:val="hybridMultilevel"/>
    <w:tmpl w:val="A46EC1F8"/>
    <w:lvl w:ilvl="0" w:tplc="04AE6A36">
      <w:start w:val="1"/>
      <w:numFmt w:val="bullet"/>
      <w:lvlText w:val="-"/>
      <w:lvlJc w:val="left"/>
      <w:pPr>
        <w:ind w:left="1060" w:hanging="360"/>
      </w:pPr>
      <w:rPr>
        <w:rFonts w:ascii="Arial" w:eastAsia="Times New Roman" w:hAnsi="Arial" w:hint="default"/>
      </w:rPr>
    </w:lvl>
    <w:lvl w:ilvl="1" w:tplc="040C0003">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3" w15:restartNumberingAfterBreak="0">
    <w:nsid w:val="3AC42C10"/>
    <w:multiLevelType w:val="hybridMultilevel"/>
    <w:tmpl w:val="45BCD32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40233A7C"/>
    <w:multiLevelType w:val="hybridMultilevel"/>
    <w:tmpl w:val="C0260DBC"/>
    <w:lvl w:ilvl="0" w:tplc="4DF63AB0">
      <w:start w:val="1"/>
      <w:numFmt w:val="bullet"/>
      <w:lvlText w:val="•"/>
      <w:lvlJc w:val="left"/>
      <w:pPr>
        <w:tabs>
          <w:tab w:val="num" w:pos="720"/>
        </w:tabs>
        <w:ind w:left="720" w:hanging="360"/>
      </w:pPr>
      <w:rPr>
        <w:rFonts w:ascii="Arial" w:hAnsi="Arial" w:hint="default"/>
      </w:rPr>
    </w:lvl>
    <w:lvl w:ilvl="1" w:tplc="BF8AC1A8">
      <w:start w:val="1"/>
      <w:numFmt w:val="bullet"/>
      <w:lvlText w:val="•"/>
      <w:lvlJc w:val="left"/>
      <w:pPr>
        <w:tabs>
          <w:tab w:val="num" w:pos="1440"/>
        </w:tabs>
        <w:ind w:left="1440" w:hanging="360"/>
      </w:pPr>
      <w:rPr>
        <w:rFonts w:ascii="Arial" w:hAnsi="Arial" w:hint="default"/>
      </w:rPr>
    </w:lvl>
    <w:lvl w:ilvl="2" w:tplc="DB6A17D4" w:tentative="1">
      <w:start w:val="1"/>
      <w:numFmt w:val="bullet"/>
      <w:lvlText w:val="•"/>
      <w:lvlJc w:val="left"/>
      <w:pPr>
        <w:tabs>
          <w:tab w:val="num" w:pos="2160"/>
        </w:tabs>
        <w:ind w:left="2160" w:hanging="360"/>
      </w:pPr>
      <w:rPr>
        <w:rFonts w:ascii="Arial" w:hAnsi="Arial" w:hint="default"/>
      </w:rPr>
    </w:lvl>
    <w:lvl w:ilvl="3" w:tplc="776CD384" w:tentative="1">
      <w:start w:val="1"/>
      <w:numFmt w:val="bullet"/>
      <w:lvlText w:val="•"/>
      <w:lvlJc w:val="left"/>
      <w:pPr>
        <w:tabs>
          <w:tab w:val="num" w:pos="2880"/>
        </w:tabs>
        <w:ind w:left="2880" w:hanging="360"/>
      </w:pPr>
      <w:rPr>
        <w:rFonts w:ascii="Arial" w:hAnsi="Arial" w:hint="default"/>
      </w:rPr>
    </w:lvl>
    <w:lvl w:ilvl="4" w:tplc="F51864CC" w:tentative="1">
      <w:start w:val="1"/>
      <w:numFmt w:val="bullet"/>
      <w:lvlText w:val="•"/>
      <w:lvlJc w:val="left"/>
      <w:pPr>
        <w:tabs>
          <w:tab w:val="num" w:pos="3600"/>
        </w:tabs>
        <w:ind w:left="3600" w:hanging="360"/>
      </w:pPr>
      <w:rPr>
        <w:rFonts w:ascii="Arial" w:hAnsi="Arial" w:hint="default"/>
      </w:rPr>
    </w:lvl>
    <w:lvl w:ilvl="5" w:tplc="511AEBC2" w:tentative="1">
      <w:start w:val="1"/>
      <w:numFmt w:val="bullet"/>
      <w:lvlText w:val="•"/>
      <w:lvlJc w:val="left"/>
      <w:pPr>
        <w:tabs>
          <w:tab w:val="num" w:pos="4320"/>
        </w:tabs>
        <w:ind w:left="4320" w:hanging="360"/>
      </w:pPr>
      <w:rPr>
        <w:rFonts w:ascii="Arial" w:hAnsi="Arial" w:hint="default"/>
      </w:rPr>
    </w:lvl>
    <w:lvl w:ilvl="6" w:tplc="126C0F8A" w:tentative="1">
      <w:start w:val="1"/>
      <w:numFmt w:val="bullet"/>
      <w:lvlText w:val="•"/>
      <w:lvlJc w:val="left"/>
      <w:pPr>
        <w:tabs>
          <w:tab w:val="num" w:pos="5040"/>
        </w:tabs>
        <w:ind w:left="5040" w:hanging="360"/>
      </w:pPr>
      <w:rPr>
        <w:rFonts w:ascii="Arial" w:hAnsi="Arial" w:hint="default"/>
      </w:rPr>
    </w:lvl>
    <w:lvl w:ilvl="7" w:tplc="9E546926" w:tentative="1">
      <w:start w:val="1"/>
      <w:numFmt w:val="bullet"/>
      <w:lvlText w:val="•"/>
      <w:lvlJc w:val="left"/>
      <w:pPr>
        <w:tabs>
          <w:tab w:val="num" w:pos="5760"/>
        </w:tabs>
        <w:ind w:left="5760" w:hanging="360"/>
      </w:pPr>
      <w:rPr>
        <w:rFonts w:ascii="Arial" w:hAnsi="Arial" w:hint="default"/>
      </w:rPr>
    </w:lvl>
    <w:lvl w:ilvl="8" w:tplc="42E4A3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E9356A"/>
    <w:multiLevelType w:val="hybridMultilevel"/>
    <w:tmpl w:val="C4F0DC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F53A4D"/>
    <w:multiLevelType w:val="hybridMultilevel"/>
    <w:tmpl w:val="D0945A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59280A"/>
    <w:multiLevelType w:val="hybridMultilevel"/>
    <w:tmpl w:val="C35EA784"/>
    <w:lvl w:ilvl="0" w:tplc="E3B40B0A">
      <w:start w:val="2020"/>
      <w:numFmt w:val="bullet"/>
      <w:lvlText w:val="-"/>
      <w:lvlJc w:val="left"/>
      <w:pPr>
        <w:ind w:left="720" w:hanging="360"/>
      </w:pPr>
      <w:rPr>
        <w:rFonts w:ascii="Avenir LT Std 35 Light" w:eastAsiaTheme="minorHAnsi" w:hAnsi="Avenir LT Std 35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3C1E08"/>
    <w:multiLevelType w:val="hybridMultilevel"/>
    <w:tmpl w:val="C3A671A8"/>
    <w:lvl w:ilvl="0" w:tplc="BCE88882">
      <w:start w:val="1"/>
      <w:numFmt w:val="bullet"/>
      <w:lvlText w:val=""/>
      <w:lvlJc w:val="left"/>
      <w:pPr>
        <w:tabs>
          <w:tab w:val="num" w:pos="720"/>
        </w:tabs>
        <w:ind w:left="720" w:hanging="360"/>
      </w:pPr>
      <w:rPr>
        <w:rFonts w:ascii="Wingdings" w:hAnsi="Wingdings" w:hint="default"/>
      </w:rPr>
    </w:lvl>
    <w:lvl w:ilvl="1" w:tplc="8DE076BE" w:tentative="1">
      <w:start w:val="1"/>
      <w:numFmt w:val="bullet"/>
      <w:lvlText w:val=""/>
      <w:lvlJc w:val="left"/>
      <w:pPr>
        <w:tabs>
          <w:tab w:val="num" w:pos="1440"/>
        </w:tabs>
        <w:ind w:left="1440" w:hanging="360"/>
      </w:pPr>
      <w:rPr>
        <w:rFonts w:ascii="Wingdings" w:hAnsi="Wingdings" w:hint="default"/>
      </w:rPr>
    </w:lvl>
    <w:lvl w:ilvl="2" w:tplc="DDFE1994" w:tentative="1">
      <w:start w:val="1"/>
      <w:numFmt w:val="bullet"/>
      <w:lvlText w:val=""/>
      <w:lvlJc w:val="left"/>
      <w:pPr>
        <w:tabs>
          <w:tab w:val="num" w:pos="2160"/>
        </w:tabs>
        <w:ind w:left="2160" w:hanging="360"/>
      </w:pPr>
      <w:rPr>
        <w:rFonts w:ascii="Wingdings" w:hAnsi="Wingdings" w:hint="default"/>
      </w:rPr>
    </w:lvl>
    <w:lvl w:ilvl="3" w:tplc="C3C4B4DC" w:tentative="1">
      <w:start w:val="1"/>
      <w:numFmt w:val="bullet"/>
      <w:lvlText w:val=""/>
      <w:lvlJc w:val="left"/>
      <w:pPr>
        <w:tabs>
          <w:tab w:val="num" w:pos="2880"/>
        </w:tabs>
        <w:ind w:left="2880" w:hanging="360"/>
      </w:pPr>
      <w:rPr>
        <w:rFonts w:ascii="Wingdings" w:hAnsi="Wingdings" w:hint="default"/>
      </w:rPr>
    </w:lvl>
    <w:lvl w:ilvl="4" w:tplc="D444D870" w:tentative="1">
      <w:start w:val="1"/>
      <w:numFmt w:val="bullet"/>
      <w:lvlText w:val=""/>
      <w:lvlJc w:val="left"/>
      <w:pPr>
        <w:tabs>
          <w:tab w:val="num" w:pos="3600"/>
        </w:tabs>
        <w:ind w:left="3600" w:hanging="360"/>
      </w:pPr>
      <w:rPr>
        <w:rFonts w:ascii="Wingdings" w:hAnsi="Wingdings" w:hint="default"/>
      </w:rPr>
    </w:lvl>
    <w:lvl w:ilvl="5" w:tplc="D17C091C" w:tentative="1">
      <w:start w:val="1"/>
      <w:numFmt w:val="bullet"/>
      <w:lvlText w:val=""/>
      <w:lvlJc w:val="left"/>
      <w:pPr>
        <w:tabs>
          <w:tab w:val="num" w:pos="4320"/>
        </w:tabs>
        <w:ind w:left="4320" w:hanging="360"/>
      </w:pPr>
      <w:rPr>
        <w:rFonts w:ascii="Wingdings" w:hAnsi="Wingdings" w:hint="default"/>
      </w:rPr>
    </w:lvl>
    <w:lvl w:ilvl="6" w:tplc="BD8E60C4" w:tentative="1">
      <w:start w:val="1"/>
      <w:numFmt w:val="bullet"/>
      <w:lvlText w:val=""/>
      <w:lvlJc w:val="left"/>
      <w:pPr>
        <w:tabs>
          <w:tab w:val="num" w:pos="5040"/>
        </w:tabs>
        <w:ind w:left="5040" w:hanging="360"/>
      </w:pPr>
      <w:rPr>
        <w:rFonts w:ascii="Wingdings" w:hAnsi="Wingdings" w:hint="default"/>
      </w:rPr>
    </w:lvl>
    <w:lvl w:ilvl="7" w:tplc="BEB84E74" w:tentative="1">
      <w:start w:val="1"/>
      <w:numFmt w:val="bullet"/>
      <w:lvlText w:val=""/>
      <w:lvlJc w:val="left"/>
      <w:pPr>
        <w:tabs>
          <w:tab w:val="num" w:pos="5760"/>
        </w:tabs>
        <w:ind w:left="5760" w:hanging="360"/>
      </w:pPr>
      <w:rPr>
        <w:rFonts w:ascii="Wingdings" w:hAnsi="Wingdings" w:hint="default"/>
      </w:rPr>
    </w:lvl>
    <w:lvl w:ilvl="8" w:tplc="3678F7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F2480A"/>
    <w:multiLevelType w:val="hybridMultilevel"/>
    <w:tmpl w:val="92E8439E"/>
    <w:lvl w:ilvl="0" w:tplc="536846FE">
      <w:start w:val="1"/>
      <w:numFmt w:val="bullet"/>
      <w:lvlText w:val=""/>
      <w:lvlJc w:val="left"/>
      <w:pPr>
        <w:ind w:left="720" w:hanging="360"/>
      </w:pPr>
      <w:rPr>
        <w:rFonts w:ascii="Wingdings" w:hAnsi="Wingdings" w:hint="default"/>
        <w:color w:val="FAB200"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5F3620"/>
    <w:multiLevelType w:val="hybridMultilevel"/>
    <w:tmpl w:val="2ADA5F42"/>
    <w:lvl w:ilvl="0" w:tplc="04AE6A36">
      <w:start w:val="1"/>
      <w:numFmt w:val="bullet"/>
      <w:lvlText w:val="-"/>
      <w:lvlJc w:val="left"/>
      <w:pPr>
        <w:ind w:left="1060" w:hanging="360"/>
      </w:pPr>
      <w:rPr>
        <w:rFonts w:ascii="Arial" w:eastAsia="Times New Roman" w:hAnsi="Arial" w:hint="default"/>
      </w:rPr>
    </w:lvl>
    <w:lvl w:ilvl="1" w:tplc="040C0003">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21" w15:restartNumberingAfterBreak="0">
    <w:nsid w:val="4AA27FCD"/>
    <w:multiLevelType w:val="hybridMultilevel"/>
    <w:tmpl w:val="4B3A493C"/>
    <w:lvl w:ilvl="0" w:tplc="D2103384">
      <w:start w:val="1"/>
      <w:numFmt w:val="bullet"/>
      <w:pStyle w:val="Textepuce"/>
      <w:lvlText w:val=""/>
      <w:lvlJc w:val="left"/>
      <w:pPr>
        <w:ind w:left="720" w:hanging="360"/>
      </w:pPr>
      <w:rPr>
        <w:rFonts w:ascii="Wingdings" w:hAnsi="Wingdings" w:hint="default"/>
        <w:color w:val="FAB200"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8E1435"/>
    <w:multiLevelType w:val="hybridMultilevel"/>
    <w:tmpl w:val="BCF80D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8B3D5F"/>
    <w:multiLevelType w:val="hybridMultilevel"/>
    <w:tmpl w:val="4C304730"/>
    <w:lvl w:ilvl="0" w:tplc="040C0001">
      <w:start w:val="1"/>
      <w:numFmt w:val="bullet"/>
      <w:lvlText w:val=""/>
      <w:lvlJc w:val="left"/>
      <w:pPr>
        <w:ind w:left="1260" w:hanging="360"/>
      </w:pPr>
      <w:rPr>
        <w:rFonts w:ascii="Symbol" w:hAnsi="Symbol" w:hint="default"/>
      </w:rPr>
    </w:lvl>
    <w:lvl w:ilvl="1" w:tplc="040C0019" w:tentative="1">
      <w:start w:val="1"/>
      <w:numFmt w:val="lowerLetter"/>
      <w:lvlText w:val="%2."/>
      <w:lvlJc w:val="left"/>
      <w:pPr>
        <w:ind w:left="1980" w:hanging="360"/>
      </w:pPr>
    </w:lvl>
    <w:lvl w:ilvl="2" w:tplc="040C001B" w:tentative="1">
      <w:start w:val="1"/>
      <w:numFmt w:val="lowerRoman"/>
      <w:lvlText w:val="%3."/>
      <w:lvlJc w:val="right"/>
      <w:pPr>
        <w:ind w:left="2700" w:hanging="180"/>
      </w:pPr>
    </w:lvl>
    <w:lvl w:ilvl="3" w:tplc="040C000F" w:tentative="1">
      <w:start w:val="1"/>
      <w:numFmt w:val="decimal"/>
      <w:lvlText w:val="%4."/>
      <w:lvlJc w:val="left"/>
      <w:pPr>
        <w:ind w:left="3420" w:hanging="360"/>
      </w:pPr>
    </w:lvl>
    <w:lvl w:ilvl="4" w:tplc="040C0019" w:tentative="1">
      <w:start w:val="1"/>
      <w:numFmt w:val="lowerLetter"/>
      <w:lvlText w:val="%5."/>
      <w:lvlJc w:val="left"/>
      <w:pPr>
        <w:ind w:left="4140" w:hanging="360"/>
      </w:pPr>
    </w:lvl>
    <w:lvl w:ilvl="5" w:tplc="040C001B" w:tentative="1">
      <w:start w:val="1"/>
      <w:numFmt w:val="lowerRoman"/>
      <w:lvlText w:val="%6."/>
      <w:lvlJc w:val="right"/>
      <w:pPr>
        <w:ind w:left="4860" w:hanging="180"/>
      </w:pPr>
    </w:lvl>
    <w:lvl w:ilvl="6" w:tplc="040C000F" w:tentative="1">
      <w:start w:val="1"/>
      <w:numFmt w:val="decimal"/>
      <w:lvlText w:val="%7."/>
      <w:lvlJc w:val="left"/>
      <w:pPr>
        <w:ind w:left="5580" w:hanging="360"/>
      </w:pPr>
    </w:lvl>
    <w:lvl w:ilvl="7" w:tplc="040C0019" w:tentative="1">
      <w:start w:val="1"/>
      <w:numFmt w:val="lowerLetter"/>
      <w:lvlText w:val="%8."/>
      <w:lvlJc w:val="left"/>
      <w:pPr>
        <w:ind w:left="6300" w:hanging="360"/>
      </w:pPr>
    </w:lvl>
    <w:lvl w:ilvl="8" w:tplc="040C001B" w:tentative="1">
      <w:start w:val="1"/>
      <w:numFmt w:val="lowerRoman"/>
      <w:lvlText w:val="%9."/>
      <w:lvlJc w:val="right"/>
      <w:pPr>
        <w:ind w:left="7020" w:hanging="180"/>
      </w:pPr>
    </w:lvl>
  </w:abstractNum>
  <w:abstractNum w:abstractNumId="24" w15:restartNumberingAfterBreak="0">
    <w:nsid w:val="59F84351"/>
    <w:multiLevelType w:val="hybridMultilevel"/>
    <w:tmpl w:val="E95E5BF6"/>
    <w:lvl w:ilvl="0" w:tplc="67361E22">
      <w:start w:val="1"/>
      <w:numFmt w:val="bullet"/>
      <w:lvlText w:val=""/>
      <w:lvlJc w:val="left"/>
      <w:pPr>
        <w:ind w:left="720" w:hanging="360"/>
      </w:pPr>
      <w:rPr>
        <w:rFonts w:ascii="Wingdings" w:hAnsi="Wingdings" w:hint="default"/>
        <w:color w:val="FAB200"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852B6B"/>
    <w:multiLevelType w:val="hybridMultilevel"/>
    <w:tmpl w:val="9408702C"/>
    <w:lvl w:ilvl="0" w:tplc="49EEB28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D13F4B"/>
    <w:multiLevelType w:val="hybridMultilevel"/>
    <w:tmpl w:val="B64864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EC7275E"/>
    <w:multiLevelType w:val="hybridMultilevel"/>
    <w:tmpl w:val="8A08F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9382FC8"/>
    <w:multiLevelType w:val="hybridMultilevel"/>
    <w:tmpl w:val="E4AE6A78"/>
    <w:lvl w:ilvl="0" w:tplc="7C8EEDCA">
      <w:start w:val="1"/>
      <w:numFmt w:val="bullet"/>
      <w:lvlText w:val="-"/>
      <w:lvlJc w:val="left"/>
      <w:pPr>
        <w:ind w:left="720" w:hanging="360"/>
      </w:pPr>
      <w:rPr>
        <w:rFonts w:ascii="Avenir LT Std 55 Roman" w:eastAsiaTheme="minorHAnsi" w:hAnsi="Avenir LT Std 55 Roma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837">
    <w:abstractNumId w:val="24"/>
  </w:num>
  <w:num w:numId="2" w16cid:durableId="1845850889">
    <w:abstractNumId w:val="19"/>
  </w:num>
  <w:num w:numId="3" w16cid:durableId="914780512">
    <w:abstractNumId w:val="21"/>
  </w:num>
  <w:num w:numId="4" w16cid:durableId="597449038">
    <w:abstractNumId w:val="2"/>
  </w:num>
  <w:num w:numId="5" w16cid:durableId="914902035">
    <w:abstractNumId w:val="9"/>
  </w:num>
  <w:num w:numId="6" w16cid:durableId="1011495328">
    <w:abstractNumId w:val="1"/>
  </w:num>
  <w:num w:numId="7" w16cid:durableId="197622240">
    <w:abstractNumId w:val="3"/>
  </w:num>
  <w:num w:numId="8" w16cid:durableId="664207645">
    <w:abstractNumId w:val="23"/>
  </w:num>
  <w:num w:numId="9" w16cid:durableId="795368217">
    <w:abstractNumId w:val="10"/>
  </w:num>
  <w:num w:numId="10" w16cid:durableId="563611760">
    <w:abstractNumId w:val="20"/>
  </w:num>
  <w:num w:numId="11" w16cid:durableId="2089571671">
    <w:abstractNumId w:val="25"/>
  </w:num>
  <w:num w:numId="12" w16cid:durableId="1999071492">
    <w:abstractNumId w:val="28"/>
  </w:num>
  <w:num w:numId="13" w16cid:durableId="1442186272">
    <w:abstractNumId w:val="27"/>
  </w:num>
  <w:num w:numId="14" w16cid:durableId="914318031">
    <w:abstractNumId w:val="14"/>
  </w:num>
  <w:num w:numId="15" w16cid:durableId="1004477299">
    <w:abstractNumId w:val="18"/>
  </w:num>
  <w:num w:numId="16" w16cid:durableId="532421205">
    <w:abstractNumId w:val="16"/>
  </w:num>
  <w:num w:numId="17" w16cid:durableId="1452556477">
    <w:abstractNumId w:val="22"/>
  </w:num>
  <w:num w:numId="18" w16cid:durableId="1059941258">
    <w:abstractNumId w:val="5"/>
  </w:num>
  <w:num w:numId="19" w16cid:durableId="1475293692">
    <w:abstractNumId w:val="13"/>
  </w:num>
  <w:num w:numId="20" w16cid:durableId="1718582932">
    <w:abstractNumId w:val="6"/>
  </w:num>
  <w:num w:numId="21" w16cid:durableId="69890548">
    <w:abstractNumId w:val="0"/>
  </w:num>
  <w:num w:numId="22" w16cid:durableId="1622225523">
    <w:abstractNumId w:val="15"/>
  </w:num>
  <w:num w:numId="23" w16cid:durableId="564294114">
    <w:abstractNumId w:val="12"/>
  </w:num>
  <w:num w:numId="24" w16cid:durableId="1023163694">
    <w:abstractNumId w:val="4"/>
  </w:num>
  <w:num w:numId="25" w16cid:durableId="1276327180">
    <w:abstractNumId w:val="26"/>
  </w:num>
  <w:num w:numId="26" w16cid:durableId="1417553354">
    <w:abstractNumId w:val="17"/>
  </w:num>
  <w:num w:numId="27" w16cid:durableId="1651327355">
    <w:abstractNumId w:val="11"/>
  </w:num>
  <w:num w:numId="28" w16cid:durableId="1248611417">
    <w:abstractNumId w:val="7"/>
  </w:num>
  <w:num w:numId="29" w16cid:durableId="14783724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0BD"/>
    <w:rsid w:val="000026C4"/>
    <w:rsid w:val="00006695"/>
    <w:rsid w:val="000245E2"/>
    <w:rsid w:val="00050725"/>
    <w:rsid w:val="00051B60"/>
    <w:rsid w:val="00063B50"/>
    <w:rsid w:val="00074B4B"/>
    <w:rsid w:val="000849F2"/>
    <w:rsid w:val="00096152"/>
    <w:rsid w:val="000971EF"/>
    <w:rsid w:val="000A2F53"/>
    <w:rsid w:val="000D7078"/>
    <w:rsid w:val="000E7F9C"/>
    <w:rsid w:val="000F53C0"/>
    <w:rsid w:val="0011184A"/>
    <w:rsid w:val="00125648"/>
    <w:rsid w:val="00127E8E"/>
    <w:rsid w:val="00133D77"/>
    <w:rsid w:val="001417D3"/>
    <w:rsid w:val="00147783"/>
    <w:rsid w:val="00195025"/>
    <w:rsid w:val="00195ECE"/>
    <w:rsid w:val="001A7E5B"/>
    <w:rsid w:val="001C318A"/>
    <w:rsid w:val="001D2AC8"/>
    <w:rsid w:val="001D3547"/>
    <w:rsid w:val="001E0FFB"/>
    <w:rsid w:val="001F27B8"/>
    <w:rsid w:val="002247A8"/>
    <w:rsid w:val="00242F05"/>
    <w:rsid w:val="00245FB6"/>
    <w:rsid w:val="0025728F"/>
    <w:rsid w:val="00261302"/>
    <w:rsid w:val="002626A6"/>
    <w:rsid w:val="002B0F1D"/>
    <w:rsid w:val="002B6AC0"/>
    <w:rsid w:val="002C4DA5"/>
    <w:rsid w:val="002D7406"/>
    <w:rsid w:val="002E21CE"/>
    <w:rsid w:val="002E3BF1"/>
    <w:rsid w:val="002F2371"/>
    <w:rsid w:val="00310582"/>
    <w:rsid w:val="00311290"/>
    <w:rsid w:val="00315ECD"/>
    <w:rsid w:val="00316C7E"/>
    <w:rsid w:val="00323DEB"/>
    <w:rsid w:val="00344BDA"/>
    <w:rsid w:val="003615AE"/>
    <w:rsid w:val="0036780C"/>
    <w:rsid w:val="00370F42"/>
    <w:rsid w:val="00373E3E"/>
    <w:rsid w:val="003A4FAB"/>
    <w:rsid w:val="003D519C"/>
    <w:rsid w:val="003D7DE3"/>
    <w:rsid w:val="00401AB1"/>
    <w:rsid w:val="004079E4"/>
    <w:rsid w:val="004131FB"/>
    <w:rsid w:val="00415A99"/>
    <w:rsid w:val="00423A6A"/>
    <w:rsid w:val="00444874"/>
    <w:rsid w:val="00452AF1"/>
    <w:rsid w:val="00472030"/>
    <w:rsid w:val="0047555E"/>
    <w:rsid w:val="00484E4C"/>
    <w:rsid w:val="004C0429"/>
    <w:rsid w:val="004D7EF4"/>
    <w:rsid w:val="00507D16"/>
    <w:rsid w:val="00511908"/>
    <w:rsid w:val="0051256D"/>
    <w:rsid w:val="00522616"/>
    <w:rsid w:val="0052283B"/>
    <w:rsid w:val="00527F9A"/>
    <w:rsid w:val="00560B2F"/>
    <w:rsid w:val="00573CF5"/>
    <w:rsid w:val="00581865"/>
    <w:rsid w:val="005A0CF1"/>
    <w:rsid w:val="005A49B9"/>
    <w:rsid w:val="005B59E3"/>
    <w:rsid w:val="005C3132"/>
    <w:rsid w:val="005C3F40"/>
    <w:rsid w:val="005C6612"/>
    <w:rsid w:val="005D0691"/>
    <w:rsid w:val="005E2FEC"/>
    <w:rsid w:val="005E4CE5"/>
    <w:rsid w:val="005E68E3"/>
    <w:rsid w:val="00604ED9"/>
    <w:rsid w:val="00605DA9"/>
    <w:rsid w:val="006061DE"/>
    <w:rsid w:val="00613A28"/>
    <w:rsid w:val="00621CA0"/>
    <w:rsid w:val="006268F5"/>
    <w:rsid w:val="00642909"/>
    <w:rsid w:val="006445BE"/>
    <w:rsid w:val="00644770"/>
    <w:rsid w:val="00646819"/>
    <w:rsid w:val="00655C0B"/>
    <w:rsid w:val="00665D62"/>
    <w:rsid w:val="00667E40"/>
    <w:rsid w:val="006750D5"/>
    <w:rsid w:val="00676730"/>
    <w:rsid w:val="006773C1"/>
    <w:rsid w:val="00677787"/>
    <w:rsid w:val="006955AD"/>
    <w:rsid w:val="00696BC4"/>
    <w:rsid w:val="006A70FB"/>
    <w:rsid w:val="006C3B0D"/>
    <w:rsid w:val="006D0D78"/>
    <w:rsid w:val="006D34DC"/>
    <w:rsid w:val="007050FD"/>
    <w:rsid w:val="00713CF3"/>
    <w:rsid w:val="00722BFB"/>
    <w:rsid w:val="00735703"/>
    <w:rsid w:val="00740EC3"/>
    <w:rsid w:val="0076039C"/>
    <w:rsid w:val="00762A9F"/>
    <w:rsid w:val="00771785"/>
    <w:rsid w:val="0078426F"/>
    <w:rsid w:val="007867DF"/>
    <w:rsid w:val="00793D01"/>
    <w:rsid w:val="007A5474"/>
    <w:rsid w:val="007B6339"/>
    <w:rsid w:val="007C71CA"/>
    <w:rsid w:val="007D43A5"/>
    <w:rsid w:val="008026A1"/>
    <w:rsid w:val="00811BC4"/>
    <w:rsid w:val="00826EEC"/>
    <w:rsid w:val="00842060"/>
    <w:rsid w:val="0084536F"/>
    <w:rsid w:val="00850346"/>
    <w:rsid w:val="008707A6"/>
    <w:rsid w:val="00871A62"/>
    <w:rsid w:val="00887622"/>
    <w:rsid w:val="00893A53"/>
    <w:rsid w:val="00896EF8"/>
    <w:rsid w:val="008A2454"/>
    <w:rsid w:val="008A67AA"/>
    <w:rsid w:val="008D4EC8"/>
    <w:rsid w:val="008E212A"/>
    <w:rsid w:val="008F0444"/>
    <w:rsid w:val="008F0C52"/>
    <w:rsid w:val="00900A69"/>
    <w:rsid w:val="00905C83"/>
    <w:rsid w:val="009069C9"/>
    <w:rsid w:val="00922775"/>
    <w:rsid w:val="00945FCC"/>
    <w:rsid w:val="009503A8"/>
    <w:rsid w:val="00954110"/>
    <w:rsid w:val="00954366"/>
    <w:rsid w:val="009624E0"/>
    <w:rsid w:val="00964F6C"/>
    <w:rsid w:val="00973B16"/>
    <w:rsid w:val="00975352"/>
    <w:rsid w:val="00983CE1"/>
    <w:rsid w:val="009B05A0"/>
    <w:rsid w:val="009B0DDD"/>
    <w:rsid w:val="009D3432"/>
    <w:rsid w:val="009F033E"/>
    <w:rsid w:val="00A13AFD"/>
    <w:rsid w:val="00A655BF"/>
    <w:rsid w:val="00A67892"/>
    <w:rsid w:val="00A73C3C"/>
    <w:rsid w:val="00A929E5"/>
    <w:rsid w:val="00AA5905"/>
    <w:rsid w:val="00AB18EF"/>
    <w:rsid w:val="00AB2508"/>
    <w:rsid w:val="00AB55CC"/>
    <w:rsid w:val="00AC42A8"/>
    <w:rsid w:val="00AC7B66"/>
    <w:rsid w:val="00AD0AC0"/>
    <w:rsid w:val="00AE1623"/>
    <w:rsid w:val="00AE7D2C"/>
    <w:rsid w:val="00AF315F"/>
    <w:rsid w:val="00B169F8"/>
    <w:rsid w:val="00B33A89"/>
    <w:rsid w:val="00B3667C"/>
    <w:rsid w:val="00B37D43"/>
    <w:rsid w:val="00B43B81"/>
    <w:rsid w:val="00B54BEB"/>
    <w:rsid w:val="00B6632D"/>
    <w:rsid w:val="00B67E0D"/>
    <w:rsid w:val="00B728F2"/>
    <w:rsid w:val="00BA59FB"/>
    <w:rsid w:val="00BB6120"/>
    <w:rsid w:val="00BB63D0"/>
    <w:rsid w:val="00BD33D0"/>
    <w:rsid w:val="00BE605D"/>
    <w:rsid w:val="00BE7711"/>
    <w:rsid w:val="00C13703"/>
    <w:rsid w:val="00C16AFF"/>
    <w:rsid w:val="00C21EC0"/>
    <w:rsid w:val="00C4511E"/>
    <w:rsid w:val="00C45E32"/>
    <w:rsid w:val="00C6529C"/>
    <w:rsid w:val="00CB02BD"/>
    <w:rsid w:val="00CB4952"/>
    <w:rsid w:val="00CB6733"/>
    <w:rsid w:val="00CC786A"/>
    <w:rsid w:val="00CE650A"/>
    <w:rsid w:val="00CF13C6"/>
    <w:rsid w:val="00CF696E"/>
    <w:rsid w:val="00D00146"/>
    <w:rsid w:val="00D14C9B"/>
    <w:rsid w:val="00D20B10"/>
    <w:rsid w:val="00D23962"/>
    <w:rsid w:val="00D33E0B"/>
    <w:rsid w:val="00D67384"/>
    <w:rsid w:val="00D76031"/>
    <w:rsid w:val="00D8317D"/>
    <w:rsid w:val="00D903CB"/>
    <w:rsid w:val="00D917CD"/>
    <w:rsid w:val="00D91CBE"/>
    <w:rsid w:val="00DA478E"/>
    <w:rsid w:val="00DA63AC"/>
    <w:rsid w:val="00DA6FE2"/>
    <w:rsid w:val="00DA7717"/>
    <w:rsid w:val="00DB32C5"/>
    <w:rsid w:val="00DB7F16"/>
    <w:rsid w:val="00DD1ECC"/>
    <w:rsid w:val="00DE4AF5"/>
    <w:rsid w:val="00DE5525"/>
    <w:rsid w:val="00E17DC3"/>
    <w:rsid w:val="00E3498F"/>
    <w:rsid w:val="00E74DA1"/>
    <w:rsid w:val="00E80C7F"/>
    <w:rsid w:val="00E86609"/>
    <w:rsid w:val="00EA3B05"/>
    <w:rsid w:val="00EA3BC6"/>
    <w:rsid w:val="00EA5646"/>
    <w:rsid w:val="00EB7376"/>
    <w:rsid w:val="00EB77C9"/>
    <w:rsid w:val="00EB7C93"/>
    <w:rsid w:val="00ED50B1"/>
    <w:rsid w:val="00EE27AB"/>
    <w:rsid w:val="00EE405F"/>
    <w:rsid w:val="00EE43D3"/>
    <w:rsid w:val="00EF3CE9"/>
    <w:rsid w:val="00EF7F23"/>
    <w:rsid w:val="00F11830"/>
    <w:rsid w:val="00F16E65"/>
    <w:rsid w:val="00F276D0"/>
    <w:rsid w:val="00F279AB"/>
    <w:rsid w:val="00F3247A"/>
    <w:rsid w:val="00F51122"/>
    <w:rsid w:val="00F64423"/>
    <w:rsid w:val="00F7561F"/>
    <w:rsid w:val="00F83725"/>
    <w:rsid w:val="00F87961"/>
    <w:rsid w:val="00FA0DD9"/>
    <w:rsid w:val="00FB60BD"/>
    <w:rsid w:val="00FC3B17"/>
    <w:rsid w:val="00FD2FD2"/>
    <w:rsid w:val="00FD49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D0306"/>
  <w15:docId w15:val="{B5441358-7F26-4D8F-901D-0D0552FA1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1"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EEC"/>
    <w:pPr>
      <w:spacing w:after="0" w:line="240" w:lineRule="atLeast"/>
    </w:pPr>
    <w:rPr>
      <w:color w:val="000000" w:themeColor="text1"/>
    </w:rPr>
  </w:style>
  <w:style w:type="paragraph" w:styleId="Titre1">
    <w:name w:val="heading 1"/>
    <w:basedOn w:val="Normal"/>
    <w:next w:val="Normal"/>
    <w:link w:val="Titre1Car"/>
    <w:uiPriority w:val="9"/>
    <w:qFormat/>
    <w:rsid w:val="00826EEC"/>
    <w:pPr>
      <w:keepNext/>
      <w:keepLines/>
      <w:spacing w:after="300" w:line="360" w:lineRule="atLeast"/>
      <w:outlineLvl w:val="0"/>
    </w:pPr>
    <w:rPr>
      <w:rFonts w:asciiTheme="majorHAnsi" w:eastAsiaTheme="majorEastAsia" w:hAnsiTheme="majorHAnsi" w:cstheme="majorBidi"/>
      <w:bCs/>
      <w:sz w:val="34"/>
      <w:szCs w:val="28"/>
    </w:rPr>
  </w:style>
  <w:style w:type="paragraph" w:styleId="Titre2">
    <w:name w:val="heading 2"/>
    <w:basedOn w:val="Normal"/>
    <w:next w:val="Normal"/>
    <w:link w:val="Titre2Car"/>
    <w:uiPriority w:val="9"/>
    <w:unhideWhenUsed/>
    <w:qFormat/>
    <w:rsid w:val="00826EEC"/>
    <w:pPr>
      <w:keepNext/>
      <w:keepLines/>
      <w:spacing w:after="300" w:line="320" w:lineRule="atLeast"/>
      <w:outlineLvl w:val="1"/>
    </w:pPr>
    <w:rPr>
      <w:rFonts w:asciiTheme="majorHAnsi" w:eastAsiaTheme="majorEastAsia" w:hAnsiTheme="majorHAnsi" w:cstheme="majorBidi"/>
      <w:bCs/>
      <w:sz w:val="30"/>
      <w:szCs w:val="26"/>
    </w:rPr>
  </w:style>
  <w:style w:type="paragraph" w:styleId="Titre3">
    <w:name w:val="heading 3"/>
    <w:basedOn w:val="Normal"/>
    <w:next w:val="Normal"/>
    <w:link w:val="Titre3Car"/>
    <w:uiPriority w:val="9"/>
    <w:unhideWhenUsed/>
    <w:qFormat/>
    <w:rsid w:val="00826EEC"/>
    <w:pPr>
      <w:keepNext/>
      <w:keepLines/>
      <w:spacing w:after="300" w:line="280" w:lineRule="atLeast"/>
      <w:outlineLvl w:val="2"/>
    </w:pPr>
    <w:rPr>
      <w:rFonts w:asciiTheme="majorHAnsi" w:eastAsiaTheme="majorEastAsia" w:hAnsiTheme="majorHAnsi" w:cstheme="majorBidi"/>
      <w:bCs/>
      <w:sz w:val="26"/>
    </w:rPr>
  </w:style>
  <w:style w:type="paragraph" w:styleId="Titre4">
    <w:name w:val="heading 4"/>
    <w:basedOn w:val="Normal"/>
    <w:next w:val="Normal"/>
    <w:link w:val="Titre4Car"/>
    <w:uiPriority w:val="11"/>
    <w:unhideWhenUsed/>
    <w:qFormat/>
    <w:rsid w:val="00826EEC"/>
    <w:pPr>
      <w:keepNext/>
      <w:keepLines/>
      <w:spacing w:after="300"/>
      <w:outlineLvl w:val="3"/>
    </w:pPr>
    <w:rPr>
      <w:rFonts w:asciiTheme="majorHAnsi" w:eastAsiaTheme="majorEastAsia" w:hAnsiTheme="majorHAnsi" w:cstheme="majorBidi"/>
      <w:bCs/>
      <w:iCs/>
    </w:rPr>
  </w:style>
  <w:style w:type="paragraph" w:styleId="Titre7">
    <w:name w:val="heading 7"/>
    <w:basedOn w:val="Normal"/>
    <w:next w:val="Normal"/>
    <w:link w:val="Titre7Car"/>
    <w:uiPriority w:val="9"/>
    <w:semiHidden/>
    <w:unhideWhenUsed/>
    <w:qFormat/>
    <w:rsid w:val="00FB60BD"/>
    <w:pPr>
      <w:keepNext/>
      <w:keepLines/>
      <w:spacing w:before="200" w:line="276" w:lineRule="auto"/>
      <w:outlineLvl w:val="6"/>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BB63D0"/>
    <w:pPr>
      <w:spacing w:line="240" w:lineRule="exact"/>
    </w:pPr>
  </w:style>
  <w:style w:type="character" w:customStyle="1" w:styleId="En-tteCar">
    <w:name w:val="En-tête Car"/>
    <w:basedOn w:val="Policepardfaut"/>
    <w:link w:val="En-tte"/>
    <w:uiPriority w:val="99"/>
    <w:rsid w:val="00BB63D0"/>
    <w:rPr>
      <w:sz w:val="20"/>
    </w:rPr>
  </w:style>
  <w:style w:type="paragraph" w:styleId="Pieddepage">
    <w:name w:val="footer"/>
    <w:basedOn w:val="Normal"/>
    <w:link w:val="PieddepageCar"/>
    <w:uiPriority w:val="99"/>
    <w:rsid w:val="00BB63D0"/>
    <w:pPr>
      <w:spacing w:line="240" w:lineRule="exact"/>
    </w:pPr>
  </w:style>
  <w:style w:type="character" w:customStyle="1" w:styleId="PieddepageCar">
    <w:name w:val="Pied de page Car"/>
    <w:basedOn w:val="Policepardfaut"/>
    <w:link w:val="Pieddepage"/>
    <w:uiPriority w:val="99"/>
    <w:rsid w:val="00BB63D0"/>
    <w:rPr>
      <w:sz w:val="20"/>
    </w:rPr>
  </w:style>
  <w:style w:type="table" w:styleId="Grilledutableau">
    <w:name w:val="Table Grid"/>
    <w:basedOn w:val="TableauNormal"/>
    <w:uiPriority w:val="39"/>
    <w:rsid w:val="00EB77C9"/>
    <w:pPr>
      <w:spacing w:after="0" w:line="240" w:lineRule="auto"/>
    </w:pPr>
    <w:tblPr>
      <w:tblCellMar>
        <w:left w:w="0" w:type="dxa"/>
        <w:right w:w="0" w:type="dxa"/>
      </w:tblCellMar>
    </w:tblPr>
  </w:style>
  <w:style w:type="paragraph" w:styleId="Textedebulles">
    <w:name w:val="Balloon Text"/>
    <w:basedOn w:val="Normal"/>
    <w:link w:val="TextedebullesCar"/>
    <w:uiPriority w:val="99"/>
    <w:semiHidden/>
    <w:unhideWhenUsed/>
    <w:rsid w:val="00DA478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478E"/>
    <w:rPr>
      <w:rFonts w:ascii="Tahoma" w:hAnsi="Tahoma" w:cs="Tahoma"/>
      <w:sz w:val="16"/>
      <w:szCs w:val="16"/>
    </w:rPr>
  </w:style>
  <w:style w:type="paragraph" w:customStyle="1" w:styleId="Informationspieddepage">
    <w:name w:val="Informations pied de page"/>
    <w:basedOn w:val="Normal"/>
    <w:qFormat/>
    <w:rsid w:val="0036780C"/>
    <w:pPr>
      <w:framePr w:w="11907" w:h="1134" w:wrap="notBeside" w:vAnchor="page" w:hAnchor="page" w:yAlign="bottom" w:anchorLock="1"/>
      <w:spacing w:line="180" w:lineRule="atLeast"/>
      <w:jc w:val="center"/>
    </w:pPr>
    <w:rPr>
      <w:color w:val="9796A3" w:themeColor="accent6"/>
      <w:sz w:val="15"/>
    </w:rPr>
  </w:style>
  <w:style w:type="paragraph" w:customStyle="1" w:styleId="Pagination">
    <w:name w:val="Pagination"/>
    <w:basedOn w:val="Normal"/>
    <w:qFormat/>
    <w:rsid w:val="005C6612"/>
    <w:pPr>
      <w:spacing w:line="168" w:lineRule="atLeast"/>
      <w:jc w:val="right"/>
    </w:pPr>
    <w:rPr>
      <w:sz w:val="14"/>
    </w:rPr>
  </w:style>
  <w:style w:type="paragraph" w:customStyle="1" w:styleId="Intitulbleugauche">
    <w:name w:val="Intitulé bleu gauche"/>
    <w:basedOn w:val="Normal"/>
    <w:qFormat/>
    <w:rsid w:val="006773C1"/>
    <w:pPr>
      <w:framePr w:wrap="around" w:vAnchor="page" w:hAnchor="margin" w:y="3205"/>
    </w:pPr>
    <w:rPr>
      <w:color w:val="0053A1" w:themeColor="accent1"/>
    </w:rPr>
  </w:style>
  <w:style w:type="paragraph" w:customStyle="1" w:styleId="Intitulgrisgauche">
    <w:name w:val="Intitulé gris gauche"/>
    <w:basedOn w:val="Normal"/>
    <w:qFormat/>
    <w:rsid w:val="006773C1"/>
    <w:pPr>
      <w:framePr w:wrap="around" w:vAnchor="page" w:hAnchor="margin" w:y="3205"/>
      <w:spacing w:line="220" w:lineRule="atLeast"/>
    </w:pPr>
    <w:rPr>
      <w:rFonts w:ascii="Avenir LT Std 35 Light" w:hAnsi="Avenir LT Std 35 Light"/>
      <w:color w:val="9796A3" w:themeColor="accent6"/>
      <w:sz w:val="18"/>
    </w:rPr>
  </w:style>
  <w:style w:type="paragraph" w:customStyle="1" w:styleId="Intitulgrisdroite">
    <w:name w:val="Intitulé gris droite"/>
    <w:basedOn w:val="Normal"/>
    <w:qFormat/>
    <w:rsid w:val="006773C1"/>
    <w:pPr>
      <w:framePr w:wrap="around" w:vAnchor="page" w:hAnchor="margin" w:xAlign="right" w:y="3205"/>
    </w:pPr>
    <w:rPr>
      <w:color w:val="9796A3" w:themeColor="accent6"/>
      <w:sz w:val="20"/>
    </w:rPr>
  </w:style>
  <w:style w:type="paragraph" w:customStyle="1" w:styleId="Intitulobjet">
    <w:name w:val="Intitulé objet"/>
    <w:basedOn w:val="Normal"/>
    <w:qFormat/>
    <w:rsid w:val="006773C1"/>
    <w:rPr>
      <w:caps/>
    </w:rPr>
  </w:style>
  <w:style w:type="paragraph" w:customStyle="1" w:styleId="Textedesaisiejustifi">
    <w:name w:val="Texte de saisie justifié"/>
    <w:basedOn w:val="Normal"/>
    <w:qFormat/>
    <w:rsid w:val="0036780C"/>
    <w:pPr>
      <w:jc w:val="both"/>
    </w:pPr>
  </w:style>
  <w:style w:type="paragraph" w:customStyle="1" w:styleId="Textedesaisie">
    <w:name w:val="Texte de saisie"/>
    <w:basedOn w:val="Normal"/>
    <w:qFormat/>
    <w:rsid w:val="00C21EC0"/>
  </w:style>
  <w:style w:type="paragraph" w:styleId="Titre">
    <w:name w:val="Title"/>
    <w:basedOn w:val="Normal"/>
    <w:next w:val="Normal"/>
    <w:link w:val="TitreCar"/>
    <w:uiPriority w:val="9"/>
    <w:qFormat/>
    <w:rsid w:val="00826EEC"/>
    <w:pPr>
      <w:spacing w:after="300" w:line="540" w:lineRule="atLeast"/>
    </w:pPr>
    <w:rPr>
      <w:rFonts w:asciiTheme="majorHAnsi" w:eastAsiaTheme="majorEastAsia" w:hAnsiTheme="majorHAnsi" w:cstheme="majorBidi"/>
      <w:caps/>
      <w:kern w:val="28"/>
      <w:sz w:val="38"/>
      <w:szCs w:val="52"/>
    </w:rPr>
  </w:style>
  <w:style w:type="character" w:customStyle="1" w:styleId="TitreCar">
    <w:name w:val="Titre Car"/>
    <w:basedOn w:val="Policepardfaut"/>
    <w:link w:val="Titre"/>
    <w:uiPriority w:val="9"/>
    <w:rsid w:val="00826EEC"/>
    <w:rPr>
      <w:rFonts w:asciiTheme="majorHAnsi" w:eastAsiaTheme="majorEastAsia" w:hAnsiTheme="majorHAnsi" w:cstheme="majorBidi"/>
      <w:caps/>
      <w:color w:val="000000" w:themeColor="text1"/>
      <w:kern w:val="28"/>
      <w:sz w:val="38"/>
      <w:szCs w:val="52"/>
    </w:rPr>
  </w:style>
  <w:style w:type="paragraph" w:styleId="Sous-titre">
    <w:name w:val="Subtitle"/>
    <w:basedOn w:val="Normal"/>
    <w:next w:val="Normal"/>
    <w:link w:val="Sous-titreCar"/>
    <w:uiPriority w:val="10"/>
    <w:qFormat/>
    <w:rsid w:val="00826EEC"/>
    <w:pPr>
      <w:numPr>
        <w:ilvl w:val="1"/>
      </w:numPr>
      <w:spacing w:line="260" w:lineRule="atLeast"/>
    </w:pPr>
    <w:rPr>
      <w:rFonts w:asciiTheme="majorHAnsi" w:eastAsiaTheme="majorEastAsia" w:hAnsiTheme="majorHAnsi" w:cstheme="majorBidi"/>
      <w:iCs/>
      <w:sz w:val="24"/>
      <w:szCs w:val="24"/>
    </w:rPr>
  </w:style>
  <w:style w:type="character" w:customStyle="1" w:styleId="Sous-titreCar">
    <w:name w:val="Sous-titre Car"/>
    <w:basedOn w:val="Policepardfaut"/>
    <w:link w:val="Sous-titre"/>
    <w:uiPriority w:val="10"/>
    <w:rsid w:val="00826EEC"/>
    <w:rPr>
      <w:rFonts w:asciiTheme="majorHAnsi" w:eastAsiaTheme="majorEastAsia" w:hAnsiTheme="majorHAnsi" w:cstheme="majorBidi"/>
      <w:iCs/>
      <w:color w:val="000000" w:themeColor="text1"/>
      <w:sz w:val="24"/>
      <w:szCs w:val="24"/>
    </w:rPr>
  </w:style>
  <w:style w:type="character" w:customStyle="1" w:styleId="Titre1Car">
    <w:name w:val="Titre 1 Car"/>
    <w:basedOn w:val="Policepardfaut"/>
    <w:link w:val="Titre1"/>
    <w:uiPriority w:val="9"/>
    <w:rsid w:val="00826EEC"/>
    <w:rPr>
      <w:rFonts w:asciiTheme="majorHAnsi" w:eastAsiaTheme="majorEastAsia" w:hAnsiTheme="majorHAnsi" w:cstheme="majorBidi"/>
      <w:bCs/>
      <w:color w:val="000000" w:themeColor="text1"/>
      <w:sz w:val="34"/>
      <w:szCs w:val="28"/>
    </w:rPr>
  </w:style>
  <w:style w:type="character" w:customStyle="1" w:styleId="Titre2Car">
    <w:name w:val="Titre 2 Car"/>
    <w:basedOn w:val="Policepardfaut"/>
    <w:link w:val="Titre2"/>
    <w:uiPriority w:val="9"/>
    <w:rsid w:val="00826EEC"/>
    <w:rPr>
      <w:rFonts w:asciiTheme="majorHAnsi" w:eastAsiaTheme="majorEastAsia" w:hAnsiTheme="majorHAnsi" w:cstheme="majorBidi"/>
      <w:bCs/>
      <w:color w:val="000000" w:themeColor="text1"/>
      <w:sz w:val="30"/>
      <w:szCs w:val="26"/>
    </w:rPr>
  </w:style>
  <w:style w:type="character" w:customStyle="1" w:styleId="Titre3Car">
    <w:name w:val="Titre 3 Car"/>
    <w:basedOn w:val="Policepardfaut"/>
    <w:link w:val="Titre3"/>
    <w:uiPriority w:val="9"/>
    <w:rsid w:val="00826EEC"/>
    <w:rPr>
      <w:rFonts w:asciiTheme="majorHAnsi" w:eastAsiaTheme="majorEastAsia" w:hAnsiTheme="majorHAnsi" w:cstheme="majorBidi"/>
      <w:bCs/>
      <w:color w:val="000000" w:themeColor="text1"/>
      <w:sz w:val="26"/>
    </w:rPr>
  </w:style>
  <w:style w:type="paragraph" w:customStyle="1" w:styleId="Textedelobjet">
    <w:name w:val="Texte de l'objet"/>
    <w:basedOn w:val="Normal"/>
    <w:qFormat/>
    <w:rsid w:val="006773C1"/>
  </w:style>
  <w:style w:type="paragraph" w:customStyle="1" w:styleId="Datedudocument">
    <w:name w:val="Date du document"/>
    <w:basedOn w:val="Normal"/>
    <w:qFormat/>
    <w:rsid w:val="006773C1"/>
    <w:pPr>
      <w:framePr w:wrap="around" w:vAnchor="page" w:hAnchor="margin" w:xAlign="right" w:y="3205"/>
      <w:spacing w:line="220" w:lineRule="atLeast"/>
      <w:jc w:val="right"/>
    </w:pPr>
    <w:rPr>
      <w:sz w:val="18"/>
    </w:rPr>
  </w:style>
  <w:style w:type="paragraph" w:customStyle="1" w:styleId="Visuel">
    <w:name w:val="Visuel"/>
    <w:basedOn w:val="Normal"/>
    <w:qFormat/>
    <w:rsid w:val="00B37D43"/>
    <w:pPr>
      <w:framePr w:w="11907" w:h="1134" w:wrap="notBeside" w:vAnchor="page" w:hAnchor="page" w:yAlign="bottom" w:anchorLock="1"/>
      <w:ind w:left="-28"/>
    </w:pPr>
    <w:rPr>
      <w:noProof/>
      <w:lang w:eastAsia="fr-FR"/>
    </w:rPr>
  </w:style>
  <w:style w:type="character" w:customStyle="1" w:styleId="Textebleu">
    <w:name w:val="Texte bleu"/>
    <w:basedOn w:val="Policepardfaut"/>
    <w:uiPriority w:val="1"/>
    <w:qFormat/>
    <w:rsid w:val="008A2454"/>
    <w:rPr>
      <w:rFonts w:asciiTheme="majorHAnsi" w:hAnsiTheme="majorHAnsi"/>
      <w:color w:val="0053A1" w:themeColor="accent1"/>
      <w:lang w:val="fr-FR"/>
    </w:rPr>
  </w:style>
  <w:style w:type="character" w:styleId="Lienhypertexte">
    <w:name w:val="Hyperlink"/>
    <w:basedOn w:val="Policepardfaut"/>
    <w:uiPriority w:val="99"/>
    <w:semiHidden/>
    <w:rsid w:val="00444874"/>
    <w:rPr>
      <w:color w:val="000000" w:themeColor="hyperlink"/>
      <w:u w:val="single"/>
    </w:rPr>
  </w:style>
  <w:style w:type="character" w:customStyle="1" w:styleId="Titre4Car">
    <w:name w:val="Titre 4 Car"/>
    <w:basedOn w:val="Policepardfaut"/>
    <w:link w:val="Titre4"/>
    <w:uiPriority w:val="11"/>
    <w:rsid w:val="00826EEC"/>
    <w:rPr>
      <w:rFonts w:asciiTheme="majorHAnsi" w:eastAsiaTheme="majorEastAsia" w:hAnsiTheme="majorHAnsi" w:cstheme="majorBidi"/>
      <w:bCs/>
      <w:iCs/>
      <w:color w:val="000000" w:themeColor="text1"/>
    </w:rPr>
  </w:style>
  <w:style w:type="paragraph" w:customStyle="1" w:styleId="Textepuce">
    <w:name w:val="Texte puce"/>
    <w:basedOn w:val="Textedesaisie"/>
    <w:qFormat/>
    <w:rsid w:val="00826EEC"/>
    <w:pPr>
      <w:numPr>
        <w:numId w:val="3"/>
      </w:numPr>
      <w:ind w:left="1271" w:hanging="420"/>
    </w:pPr>
  </w:style>
  <w:style w:type="paragraph" w:styleId="Notedebasdepage">
    <w:name w:val="footnote text"/>
    <w:basedOn w:val="Normal"/>
    <w:link w:val="NotedebasdepageCar"/>
    <w:uiPriority w:val="99"/>
    <w:semiHidden/>
    <w:unhideWhenUsed/>
    <w:rsid w:val="00A929E5"/>
    <w:pPr>
      <w:spacing w:line="240" w:lineRule="auto"/>
    </w:pPr>
    <w:rPr>
      <w:sz w:val="20"/>
      <w:szCs w:val="20"/>
    </w:rPr>
  </w:style>
  <w:style w:type="character" w:customStyle="1" w:styleId="NotedebasdepageCar">
    <w:name w:val="Note de bas de page Car"/>
    <w:basedOn w:val="Policepardfaut"/>
    <w:link w:val="Notedebasdepage"/>
    <w:uiPriority w:val="99"/>
    <w:semiHidden/>
    <w:rsid w:val="00A929E5"/>
    <w:rPr>
      <w:color w:val="000000" w:themeColor="text1"/>
      <w:sz w:val="20"/>
      <w:szCs w:val="20"/>
    </w:rPr>
  </w:style>
  <w:style w:type="character" w:styleId="Appelnotedebasdep">
    <w:name w:val="footnote reference"/>
    <w:basedOn w:val="Policepardfaut"/>
    <w:uiPriority w:val="99"/>
    <w:semiHidden/>
    <w:unhideWhenUsed/>
    <w:rsid w:val="00A929E5"/>
    <w:rPr>
      <w:vertAlign w:val="superscript"/>
    </w:rPr>
  </w:style>
  <w:style w:type="paragraph" w:customStyle="1" w:styleId="Corpsdetexte22">
    <w:name w:val="Corps de texte 22"/>
    <w:basedOn w:val="Normal"/>
    <w:rsid w:val="00FB60BD"/>
    <w:pPr>
      <w:spacing w:line="240" w:lineRule="auto"/>
      <w:jc w:val="both"/>
    </w:pPr>
    <w:rPr>
      <w:rFonts w:ascii="Arial" w:eastAsia="Times New Roman" w:hAnsi="Arial" w:cs="Arial"/>
      <w:iCs/>
      <w:color w:val="auto"/>
      <w:sz w:val="20"/>
      <w:szCs w:val="20"/>
      <w:lang w:eastAsia="fr-FR"/>
    </w:rPr>
  </w:style>
  <w:style w:type="character" w:customStyle="1" w:styleId="Titre7Car">
    <w:name w:val="Titre 7 Car"/>
    <w:basedOn w:val="Policepardfaut"/>
    <w:link w:val="Titre7"/>
    <w:uiPriority w:val="9"/>
    <w:semiHidden/>
    <w:rsid w:val="00FB60BD"/>
    <w:rPr>
      <w:rFonts w:asciiTheme="majorHAnsi" w:eastAsiaTheme="majorEastAsia" w:hAnsiTheme="majorHAnsi" w:cstheme="majorBidi"/>
      <w:i/>
      <w:iCs/>
      <w:color w:val="404040" w:themeColor="text1" w:themeTint="BF"/>
    </w:rPr>
  </w:style>
  <w:style w:type="paragraph" w:styleId="Paragraphedeliste">
    <w:name w:val="List Paragraph"/>
    <w:basedOn w:val="Normal"/>
    <w:uiPriority w:val="34"/>
    <w:qFormat/>
    <w:rsid w:val="00FB60BD"/>
    <w:pPr>
      <w:spacing w:after="200" w:line="276" w:lineRule="auto"/>
      <w:ind w:left="720"/>
      <w:contextualSpacing/>
    </w:pPr>
    <w:rPr>
      <w:color w:val="auto"/>
    </w:rPr>
  </w:style>
  <w:style w:type="paragraph" w:customStyle="1" w:styleId="Default">
    <w:name w:val="Default"/>
    <w:rsid w:val="00FB60BD"/>
    <w:pPr>
      <w:autoSpaceDE w:val="0"/>
      <w:autoSpaceDN w:val="0"/>
      <w:adjustRightInd w:val="0"/>
      <w:spacing w:after="0" w:line="240" w:lineRule="auto"/>
    </w:pPr>
    <w:rPr>
      <w:rFonts w:ascii="Tahoma" w:hAnsi="Tahoma" w:cs="Tahoma"/>
      <w:color w:val="000000"/>
      <w:sz w:val="24"/>
      <w:szCs w:val="24"/>
    </w:rPr>
  </w:style>
  <w:style w:type="paragraph" w:styleId="Corpsdetexte">
    <w:name w:val="Body Text"/>
    <w:basedOn w:val="Normal"/>
    <w:link w:val="CorpsdetexteCar"/>
    <w:semiHidden/>
    <w:rsid w:val="009F033E"/>
    <w:pPr>
      <w:spacing w:line="240" w:lineRule="auto"/>
      <w:jc w:val="both"/>
    </w:pPr>
    <w:rPr>
      <w:rFonts w:ascii="Arial" w:eastAsia="Times New Roman" w:hAnsi="Arial" w:cs="Times New Roman"/>
      <w:color w:val="auto"/>
      <w:sz w:val="20"/>
      <w:szCs w:val="20"/>
      <w:lang w:eastAsia="fr-FR"/>
    </w:rPr>
  </w:style>
  <w:style w:type="character" w:customStyle="1" w:styleId="CorpsdetexteCar">
    <w:name w:val="Corps de texte Car"/>
    <w:basedOn w:val="Policepardfaut"/>
    <w:link w:val="Corpsdetexte"/>
    <w:semiHidden/>
    <w:rsid w:val="009F033E"/>
    <w:rPr>
      <w:rFonts w:ascii="Arial" w:eastAsia="Times New Roman" w:hAnsi="Arial" w:cs="Times New Roman"/>
      <w:sz w:val="20"/>
      <w:szCs w:val="20"/>
      <w:lang w:eastAsia="fr-FR"/>
    </w:rPr>
  </w:style>
  <w:style w:type="table" w:styleId="Grilledetableauclaire">
    <w:name w:val="Grid Table Light"/>
    <w:basedOn w:val="TableauNormal"/>
    <w:uiPriority w:val="40"/>
    <w:rsid w:val="001A7E5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traitcorpsdetexte2">
    <w:name w:val="Body Text Indent 2"/>
    <w:basedOn w:val="Normal"/>
    <w:link w:val="Retraitcorpsdetexte2Car"/>
    <w:uiPriority w:val="99"/>
    <w:semiHidden/>
    <w:unhideWhenUsed/>
    <w:rsid w:val="00FA0DD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FA0DD9"/>
    <w:rPr>
      <w:color w:val="000000" w:themeColor="text1"/>
    </w:rPr>
  </w:style>
  <w:style w:type="paragraph" w:customStyle="1" w:styleId="Style1">
    <w:name w:val="Style1"/>
    <w:basedOn w:val="Normal"/>
    <w:link w:val="Style1Car"/>
    <w:qFormat/>
    <w:rsid w:val="00D33E0B"/>
    <w:rPr>
      <w:rFonts w:ascii="Avenir LT Std 35 Light" w:hAnsi="Avenir LT Std 35 Light"/>
      <w:b/>
      <w:color w:val="0053A1" w:themeColor="accent1"/>
      <w:u w:val="single"/>
    </w:rPr>
  </w:style>
  <w:style w:type="character" w:customStyle="1" w:styleId="Style1Car">
    <w:name w:val="Style1 Car"/>
    <w:basedOn w:val="Policepardfaut"/>
    <w:link w:val="Style1"/>
    <w:rsid w:val="00D33E0B"/>
    <w:rPr>
      <w:rFonts w:ascii="Avenir LT Std 35 Light" w:hAnsi="Avenir LT Std 35 Light"/>
      <w:b/>
      <w:color w:val="0053A1" w:themeColor="accent1"/>
      <w:u w:val="single"/>
    </w:rPr>
  </w:style>
  <w:style w:type="character" w:styleId="Marquedecommentaire">
    <w:name w:val="annotation reference"/>
    <w:basedOn w:val="Policepardfaut"/>
    <w:uiPriority w:val="99"/>
    <w:semiHidden/>
    <w:unhideWhenUsed/>
    <w:rsid w:val="001D2AC8"/>
    <w:rPr>
      <w:sz w:val="16"/>
      <w:szCs w:val="16"/>
    </w:rPr>
  </w:style>
  <w:style w:type="paragraph" w:styleId="Commentaire">
    <w:name w:val="annotation text"/>
    <w:basedOn w:val="Normal"/>
    <w:link w:val="CommentaireCar"/>
    <w:uiPriority w:val="99"/>
    <w:unhideWhenUsed/>
    <w:rsid w:val="001D2AC8"/>
    <w:pPr>
      <w:spacing w:line="240" w:lineRule="auto"/>
    </w:pPr>
    <w:rPr>
      <w:sz w:val="20"/>
      <w:szCs w:val="20"/>
    </w:rPr>
  </w:style>
  <w:style w:type="character" w:customStyle="1" w:styleId="CommentaireCar">
    <w:name w:val="Commentaire Car"/>
    <w:basedOn w:val="Policepardfaut"/>
    <w:link w:val="Commentaire"/>
    <w:uiPriority w:val="99"/>
    <w:rsid w:val="001D2AC8"/>
    <w:rPr>
      <w:color w:val="000000" w:themeColor="text1"/>
      <w:sz w:val="20"/>
      <w:szCs w:val="20"/>
    </w:rPr>
  </w:style>
  <w:style w:type="paragraph" w:styleId="Objetducommentaire">
    <w:name w:val="annotation subject"/>
    <w:basedOn w:val="Commentaire"/>
    <w:next w:val="Commentaire"/>
    <w:link w:val="ObjetducommentaireCar"/>
    <w:uiPriority w:val="99"/>
    <w:semiHidden/>
    <w:unhideWhenUsed/>
    <w:rsid w:val="001D2AC8"/>
    <w:rPr>
      <w:b/>
      <w:bCs/>
    </w:rPr>
  </w:style>
  <w:style w:type="character" w:customStyle="1" w:styleId="ObjetducommentaireCar">
    <w:name w:val="Objet du commentaire Car"/>
    <w:basedOn w:val="CommentaireCar"/>
    <w:link w:val="Objetducommentaire"/>
    <w:uiPriority w:val="99"/>
    <w:semiHidden/>
    <w:rsid w:val="001D2AC8"/>
    <w:rPr>
      <w:b/>
      <w:bCs/>
      <w:color w:val="000000" w:themeColor="text1"/>
      <w:sz w:val="20"/>
      <w:szCs w:val="20"/>
    </w:rPr>
  </w:style>
  <w:style w:type="paragraph" w:styleId="Rvision">
    <w:name w:val="Revision"/>
    <w:hidden/>
    <w:uiPriority w:val="99"/>
    <w:semiHidden/>
    <w:rsid w:val="001D2AC8"/>
    <w:pPr>
      <w:spacing w:after="0" w:line="240" w:lineRule="auto"/>
    </w:pPr>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80241">
      <w:bodyDiv w:val="1"/>
      <w:marLeft w:val="0"/>
      <w:marRight w:val="0"/>
      <w:marTop w:val="0"/>
      <w:marBottom w:val="0"/>
      <w:divBdr>
        <w:top w:val="none" w:sz="0" w:space="0" w:color="auto"/>
        <w:left w:val="none" w:sz="0" w:space="0" w:color="auto"/>
        <w:bottom w:val="none" w:sz="0" w:space="0" w:color="auto"/>
        <w:right w:val="none" w:sz="0" w:space="0" w:color="auto"/>
      </w:divBdr>
    </w:div>
    <w:div w:id="294794908">
      <w:bodyDiv w:val="1"/>
      <w:marLeft w:val="0"/>
      <w:marRight w:val="0"/>
      <w:marTop w:val="0"/>
      <w:marBottom w:val="0"/>
      <w:divBdr>
        <w:top w:val="none" w:sz="0" w:space="0" w:color="auto"/>
        <w:left w:val="none" w:sz="0" w:space="0" w:color="auto"/>
        <w:bottom w:val="none" w:sz="0" w:space="0" w:color="auto"/>
        <w:right w:val="none" w:sz="0" w:space="0" w:color="auto"/>
      </w:divBdr>
      <w:divsChild>
        <w:div w:id="1883783908">
          <w:marLeft w:val="850"/>
          <w:marRight w:val="0"/>
          <w:marTop w:val="0"/>
          <w:marBottom w:val="0"/>
          <w:divBdr>
            <w:top w:val="none" w:sz="0" w:space="0" w:color="auto"/>
            <w:left w:val="none" w:sz="0" w:space="0" w:color="auto"/>
            <w:bottom w:val="none" w:sz="0" w:space="0" w:color="auto"/>
            <w:right w:val="none" w:sz="0" w:space="0" w:color="auto"/>
          </w:divBdr>
        </w:div>
        <w:div w:id="1146126162">
          <w:marLeft w:val="403"/>
          <w:marRight w:val="0"/>
          <w:marTop w:val="0"/>
          <w:marBottom w:val="0"/>
          <w:divBdr>
            <w:top w:val="none" w:sz="0" w:space="0" w:color="auto"/>
            <w:left w:val="none" w:sz="0" w:space="0" w:color="auto"/>
            <w:bottom w:val="none" w:sz="0" w:space="0" w:color="auto"/>
            <w:right w:val="none" w:sz="0" w:space="0" w:color="auto"/>
          </w:divBdr>
        </w:div>
      </w:divsChild>
    </w:div>
    <w:div w:id="526215345">
      <w:bodyDiv w:val="1"/>
      <w:marLeft w:val="0"/>
      <w:marRight w:val="0"/>
      <w:marTop w:val="0"/>
      <w:marBottom w:val="0"/>
      <w:divBdr>
        <w:top w:val="none" w:sz="0" w:space="0" w:color="auto"/>
        <w:left w:val="none" w:sz="0" w:space="0" w:color="auto"/>
        <w:bottom w:val="none" w:sz="0" w:space="0" w:color="auto"/>
        <w:right w:val="none" w:sz="0" w:space="0" w:color="auto"/>
      </w:divBdr>
    </w:div>
    <w:div w:id="661395872">
      <w:bodyDiv w:val="1"/>
      <w:marLeft w:val="0"/>
      <w:marRight w:val="0"/>
      <w:marTop w:val="0"/>
      <w:marBottom w:val="0"/>
      <w:divBdr>
        <w:top w:val="none" w:sz="0" w:space="0" w:color="auto"/>
        <w:left w:val="none" w:sz="0" w:space="0" w:color="auto"/>
        <w:bottom w:val="none" w:sz="0" w:space="0" w:color="auto"/>
        <w:right w:val="none" w:sz="0" w:space="0" w:color="auto"/>
      </w:divBdr>
    </w:div>
    <w:div w:id="809595644">
      <w:bodyDiv w:val="1"/>
      <w:marLeft w:val="0"/>
      <w:marRight w:val="0"/>
      <w:marTop w:val="0"/>
      <w:marBottom w:val="0"/>
      <w:divBdr>
        <w:top w:val="none" w:sz="0" w:space="0" w:color="auto"/>
        <w:left w:val="none" w:sz="0" w:space="0" w:color="auto"/>
        <w:bottom w:val="none" w:sz="0" w:space="0" w:color="auto"/>
        <w:right w:val="none" w:sz="0" w:space="0" w:color="auto"/>
      </w:divBdr>
    </w:div>
    <w:div w:id="206405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A1030\AppData\Roaming\Microsoft\Templates\GRDF_entete.dotx" TargetMode="External"/></Relationships>
</file>

<file path=word/theme/theme1.xml><?xml version="1.0" encoding="utf-8"?>
<a:theme xmlns:a="http://schemas.openxmlformats.org/drawingml/2006/main" name="Thème Office">
  <a:themeElements>
    <a:clrScheme name="GRDF">
      <a:dk1>
        <a:sysClr val="windowText" lastClr="000000"/>
      </a:dk1>
      <a:lt1>
        <a:srgbClr val="FFFFFF"/>
      </a:lt1>
      <a:dk2>
        <a:srgbClr val="662483"/>
      </a:dk2>
      <a:lt2>
        <a:srgbClr val="CCCCC6"/>
      </a:lt2>
      <a:accent1>
        <a:srgbClr val="0053A1"/>
      </a:accent1>
      <a:accent2>
        <a:srgbClr val="009BC4"/>
      </a:accent2>
      <a:accent3>
        <a:srgbClr val="00B1AF"/>
      </a:accent3>
      <a:accent4>
        <a:srgbClr val="71B857"/>
      </a:accent4>
      <a:accent5>
        <a:srgbClr val="FAB200"/>
      </a:accent5>
      <a:accent6>
        <a:srgbClr val="9796A3"/>
      </a:accent6>
      <a:hlink>
        <a:srgbClr val="000000"/>
      </a:hlink>
      <a:folHlink>
        <a:srgbClr val="000000"/>
      </a:folHlink>
    </a:clrScheme>
    <a:fontScheme name="GRDF">
      <a:majorFont>
        <a:latin typeface="Avenir LT Std 65 Medium"/>
        <a:ea typeface=""/>
        <a:cs typeface=""/>
      </a:majorFont>
      <a:minorFont>
        <a:latin typeface="Avenir LT Std 55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281d6dc-cee9-4a55-b45b-e3ec0492d339"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5BE5DF6035EA4D93438FE2F260E001" ma:contentTypeVersion="18" ma:contentTypeDescription="Crée un document." ma:contentTypeScope="" ma:versionID="2244858939d67af1b649fab559f5fe6c">
  <xsd:schema xmlns:xsd="http://www.w3.org/2001/XMLSchema" xmlns:xs="http://www.w3.org/2001/XMLSchema" xmlns:p="http://schemas.microsoft.com/office/2006/metadata/properties" xmlns:ns3="1281d6dc-cee9-4a55-b45b-e3ec0492d339" xmlns:ns4="796d44f8-0760-4bf0-9271-c57af33f4381" targetNamespace="http://schemas.microsoft.com/office/2006/metadata/properties" ma:root="true" ma:fieldsID="2e05816bebfb29d7bba8faab04b33689" ns3:_="" ns4:_="">
    <xsd:import namespace="1281d6dc-cee9-4a55-b45b-e3ec0492d339"/>
    <xsd:import namespace="796d44f8-0760-4bf0-9271-c57af33f438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1d6dc-cee9-4a55-b45b-e3ec0492d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6d44f8-0760-4bf0-9271-c57af33f438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element name="SharingHintHash" ma:index="21"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F7461-3A66-4891-9C73-5D5E73A4C7B0}">
  <ds:schemaRefs>
    <ds:schemaRef ds:uri="http://schemas.microsoft.com/sharepoint/v3/contenttype/forms"/>
  </ds:schemaRefs>
</ds:datastoreItem>
</file>

<file path=customXml/itemProps2.xml><?xml version="1.0" encoding="utf-8"?>
<ds:datastoreItem xmlns:ds="http://schemas.openxmlformats.org/officeDocument/2006/customXml" ds:itemID="{4588FAFB-2710-4E74-B642-CDB020E3DC58}">
  <ds:schemaRefs>
    <ds:schemaRef ds:uri="http://purl.org/dc/elements/1.1/"/>
    <ds:schemaRef ds:uri="http://www.w3.org/XML/1998/namespace"/>
    <ds:schemaRef ds:uri="http://purl.org/dc/dcmityp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796d44f8-0760-4bf0-9271-c57af33f4381"/>
    <ds:schemaRef ds:uri="http://schemas.microsoft.com/office/2006/metadata/properties"/>
    <ds:schemaRef ds:uri="1281d6dc-cee9-4a55-b45b-e3ec0492d339"/>
  </ds:schemaRefs>
</ds:datastoreItem>
</file>

<file path=customXml/itemProps3.xml><?xml version="1.0" encoding="utf-8"?>
<ds:datastoreItem xmlns:ds="http://schemas.openxmlformats.org/officeDocument/2006/customXml" ds:itemID="{64B1724E-0A14-4893-81E3-9EFDB6B415A4}">
  <ds:schemaRefs>
    <ds:schemaRef ds:uri="http://schemas.openxmlformats.org/officeDocument/2006/bibliography"/>
  </ds:schemaRefs>
</ds:datastoreItem>
</file>

<file path=customXml/itemProps4.xml><?xml version="1.0" encoding="utf-8"?>
<ds:datastoreItem xmlns:ds="http://schemas.openxmlformats.org/officeDocument/2006/customXml" ds:itemID="{EE3DADBE-DDFD-4827-BD6B-447034885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81d6dc-cee9-4a55-b45b-e3ec0492d339"/>
    <ds:schemaRef ds:uri="796d44f8-0760-4bf0-9271-c57af33f4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GRDF_entete.dotx</Template>
  <TotalTime>1</TotalTime>
  <Pages>4</Pages>
  <Words>1027</Words>
  <Characters>5652</Characters>
  <Application>Microsoft Office Word</Application>
  <DocSecurity>4</DocSecurity>
  <Lines>47</Lines>
  <Paragraphs>13</Paragraphs>
  <ScaleCrop>false</ScaleCrop>
  <HeadingPairs>
    <vt:vector size="2" baseType="variant">
      <vt:variant>
        <vt:lpstr>Titre</vt:lpstr>
      </vt:variant>
      <vt:variant>
        <vt:i4>1</vt:i4>
      </vt:variant>
    </vt:vector>
  </HeadingPairs>
  <TitlesOfParts>
    <vt:vector size="1" baseType="lpstr">
      <vt:lpstr>GRDF</vt:lpstr>
    </vt:vector>
  </TitlesOfParts>
  <Manager>GRDF</Manager>
  <Company>GRDF</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GRDF</dc:title>
  <dc:subject>GRDF</dc:subject>
  <dc:creator>eai456</dc:creator>
  <cp:lastModifiedBy>BRINGOUT Angelique (GRDF)</cp:lastModifiedBy>
  <cp:revision>2</cp:revision>
  <cp:lastPrinted>2024-03-26T13:58:00Z</cp:lastPrinted>
  <dcterms:created xsi:type="dcterms:W3CDTF">2024-04-17T09:18:00Z</dcterms:created>
  <dcterms:modified xsi:type="dcterms:W3CDTF">2024-04-17T09:18:00Z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0x010100875BE5DF6035EA4D93438FE2F260E001</vt:lpwstr>
  </property>
</Properties>
</file>