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DF37A7" w14:textId="77777777" w:rsidR="004401BD" w:rsidRPr="00535011" w:rsidRDefault="000E7EED" w:rsidP="000B62EF">
      <w:pPr>
        <w:spacing w:after="0"/>
        <w:jc w:val="center"/>
        <w:rPr>
          <w:rFonts w:ascii="Inter" w:hAnsi="Inter" w:cs="Arial"/>
          <w:b/>
          <w:color w:val="0053A1"/>
          <w:sz w:val="28"/>
          <w:szCs w:val="28"/>
        </w:rPr>
      </w:pPr>
      <w:bookmarkStart w:id="0" w:name="_Hlk31123633"/>
      <w:r w:rsidRPr="00535011">
        <w:rPr>
          <w:rFonts w:ascii="Inter" w:hAnsi="Inter" w:cs="Arial"/>
          <w:b/>
          <w:color w:val="0053A1"/>
          <w:sz w:val="28"/>
          <w:szCs w:val="28"/>
        </w:rPr>
        <w:t>Accord relatif</w:t>
      </w:r>
      <w:r w:rsidR="00944AF1" w:rsidRPr="00535011">
        <w:rPr>
          <w:rFonts w:ascii="Inter" w:hAnsi="Inter" w:cs="Arial"/>
          <w:b/>
          <w:color w:val="0053A1"/>
          <w:sz w:val="28"/>
          <w:szCs w:val="28"/>
        </w:rPr>
        <w:t xml:space="preserve"> </w:t>
      </w:r>
      <w:r w:rsidR="001663A0" w:rsidRPr="00535011">
        <w:rPr>
          <w:rFonts w:ascii="Inter" w:hAnsi="Inter" w:cs="Arial"/>
          <w:b/>
          <w:color w:val="0053A1"/>
          <w:sz w:val="28"/>
          <w:szCs w:val="28"/>
        </w:rPr>
        <w:t xml:space="preserve">aux </w:t>
      </w:r>
      <w:r w:rsidR="004401BD" w:rsidRPr="00535011">
        <w:rPr>
          <w:rFonts w:ascii="Inter" w:hAnsi="Inter" w:cs="Arial"/>
          <w:b/>
          <w:color w:val="0053A1"/>
          <w:sz w:val="28"/>
          <w:szCs w:val="28"/>
        </w:rPr>
        <w:t xml:space="preserve">mesures salariales individuelles </w:t>
      </w:r>
    </w:p>
    <w:p w14:paraId="6D66EA1E" w14:textId="7477D551" w:rsidR="00FF2786" w:rsidRPr="00535011" w:rsidRDefault="004401BD" w:rsidP="000B62EF">
      <w:pPr>
        <w:spacing w:after="0"/>
        <w:jc w:val="center"/>
        <w:rPr>
          <w:rFonts w:ascii="Inter" w:hAnsi="Inter" w:cs="Arial"/>
          <w:b/>
          <w:color w:val="0053A1"/>
          <w:sz w:val="28"/>
          <w:szCs w:val="28"/>
        </w:rPr>
      </w:pPr>
      <w:r w:rsidRPr="00535011">
        <w:rPr>
          <w:rFonts w:ascii="Inter" w:hAnsi="Inter" w:cs="Arial"/>
          <w:b/>
          <w:color w:val="0053A1"/>
          <w:sz w:val="28"/>
          <w:szCs w:val="28"/>
        </w:rPr>
        <w:t>pour l’année 20</w:t>
      </w:r>
      <w:r w:rsidR="00273E7D" w:rsidRPr="00535011">
        <w:rPr>
          <w:rFonts w:ascii="Inter" w:hAnsi="Inter" w:cs="Arial"/>
          <w:b/>
          <w:color w:val="0053A1"/>
          <w:sz w:val="28"/>
          <w:szCs w:val="28"/>
        </w:rPr>
        <w:t>2</w:t>
      </w:r>
      <w:r w:rsidR="00637433" w:rsidRPr="00535011">
        <w:rPr>
          <w:rFonts w:ascii="Inter" w:hAnsi="Inter" w:cs="Arial"/>
          <w:b/>
          <w:color w:val="0053A1"/>
          <w:sz w:val="28"/>
          <w:szCs w:val="28"/>
        </w:rPr>
        <w:t>5</w:t>
      </w:r>
      <w:r w:rsidR="00944AF1" w:rsidRPr="00535011">
        <w:rPr>
          <w:rFonts w:ascii="Inter" w:hAnsi="Inter" w:cs="Arial"/>
          <w:b/>
          <w:color w:val="0053A1"/>
          <w:sz w:val="28"/>
          <w:szCs w:val="28"/>
        </w:rPr>
        <w:t xml:space="preserve"> </w:t>
      </w:r>
      <w:r w:rsidR="005B3F4C" w:rsidRPr="00535011">
        <w:rPr>
          <w:rFonts w:ascii="Inter" w:hAnsi="Inter" w:cs="Arial"/>
          <w:b/>
          <w:color w:val="0053A1"/>
          <w:sz w:val="28"/>
          <w:szCs w:val="28"/>
        </w:rPr>
        <w:t>au sein de</w:t>
      </w:r>
      <w:r w:rsidR="00944AF1" w:rsidRPr="00535011">
        <w:rPr>
          <w:rFonts w:ascii="Inter" w:hAnsi="Inter" w:cs="Arial"/>
          <w:b/>
          <w:color w:val="0053A1"/>
          <w:sz w:val="28"/>
          <w:szCs w:val="28"/>
        </w:rPr>
        <w:t xml:space="preserve"> GRDF</w:t>
      </w:r>
    </w:p>
    <w:p w14:paraId="203062D5" w14:textId="25EA4ED8" w:rsidR="007022AA" w:rsidRPr="00535011" w:rsidRDefault="007022AA" w:rsidP="00CC250A">
      <w:pPr>
        <w:spacing w:after="0"/>
        <w:jc w:val="both"/>
        <w:rPr>
          <w:rFonts w:ascii="Inter" w:hAnsi="Inter" w:cs="Arial"/>
          <w:color w:val="984806"/>
        </w:rPr>
      </w:pPr>
    </w:p>
    <w:p w14:paraId="28DF7CC7" w14:textId="0A4BCC1C" w:rsidR="000B62EF" w:rsidRPr="00535011" w:rsidRDefault="000B62EF" w:rsidP="00CC250A">
      <w:pPr>
        <w:spacing w:after="0"/>
        <w:jc w:val="both"/>
        <w:rPr>
          <w:rFonts w:ascii="Inter" w:hAnsi="Inter" w:cs="Arial"/>
          <w:color w:val="984806"/>
        </w:rPr>
      </w:pPr>
    </w:p>
    <w:p w14:paraId="18E215BB" w14:textId="6464239B" w:rsidR="00E83AA9" w:rsidRDefault="007D704D" w:rsidP="00CC250A">
      <w:pPr>
        <w:spacing w:after="0"/>
        <w:jc w:val="both"/>
        <w:rPr>
          <w:rFonts w:ascii="Inter" w:hAnsi="Inter" w:cs="Arial"/>
          <w:color w:val="0D0D0D" w:themeColor="text1" w:themeTint="F2"/>
        </w:rPr>
      </w:pPr>
      <w:proofErr w:type="gramStart"/>
      <w:r w:rsidRPr="007D704D">
        <w:rPr>
          <w:rFonts w:ascii="Inter" w:hAnsi="Inter" w:cs="Arial"/>
          <w:color w:val="0D0D0D" w:themeColor="text1" w:themeTint="F2"/>
        </w:rPr>
        <w:t>en</w:t>
      </w:r>
      <w:r>
        <w:rPr>
          <w:rFonts w:ascii="Inter" w:hAnsi="Inter" w:cs="Arial"/>
          <w:color w:val="0D0D0D" w:themeColor="text1" w:themeTint="F2"/>
        </w:rPr>
        <w:t>tre</w:t>
      </w:r>
      <w:proofErr w:type="gramEnd"/>
      <w:r>
        <w:rPr>
          <w:rFonts w:ascii="Inter" w:hAnsi="Inter" w:cs="Arial"/>
          <w:color w:val="0D0D0D" w:themeColor="text1" w:themeTint="F2"/>
        </w:rPr>
        <w:t xml:space="preserve"> la Société GRDF 6 rue Condorcet 75009 Paris, Siret 444786511, représentée par M. Directeur des Ressources Humaines et de la Transformation,</w:t>
      </w:r>
    </w:p>
    <w:p w14:paraId="3156EE90" w14:textId="129CAF67" w:rsidR="007D704D" w:rsidRDefault="007D704D" w:rsidP="00CC250A">
      <w:pPr>
        <w:spacing w:after="0"/>
        <w:jc w:val="both"/>
        <w:rPr>
          <w:rFonts w:ascii="Inter" w:hAnsi="Inter" w:cs="Arial"/>
          <w:color w:val="0D0D0D" w:themeColor="text1" w:themeTint="F2"/>
        </w:rPr>
      </w:pPr>
      <w:proofErr w:type="gramStart"/>
      <w:r>
        <w:rPr>
          <w:rFonts w:ascii="Inter" w:hAnsi="Inter" w:cs="Arial"/>
          <w:color w:val="0D0D0D" w:themeColor="text1" w:themeTint="F2"/>
        </w:rPr>
        <w:t>et</w:t>
      </w:r>
      <w:proofErr w:type="gramEnd"/>
      <w:r>
        <w:rPr>
          <w:rFonts w:ascii="Inter" w:hAnsi="Inter" w:cs="Arial"/>
          <w:color w:val="0D0D0D" w:themeColor="text1" w:themeTint="F2"/>
        </w:rPr>
        <w:t xml:space="preserve"> les syndicats suivants :</w:t>
      </w:r>
    </w:p>
    <w:p w14:paraId="7C194A75" w14:textId="0D795B5F" w:rsidR="007D704D" w:rsidRDefault="007D704D" w:rsidP="00CC250A">
      <w:pPr>
        <w:spacing w:after="0"/>
        <w:jc w:val="both"/>
        <w:rPr>
          <w:rFonts w:ascii="Inter" w:hAnsi="Inter" w:cs="Arial"/>
          <w:color w:val="0D0D0D" w:themeColor="text1" w:themeTint="F2"/>
        </w:rPr>
      </w:pPr>
      <w:r>
        <w:rPr>
          <w:rFonts w:ascii="Inter" w:hAnsi="Inter" w:cs="Arial"/>
          <w:color w:val="0D0D0D" w:themeColor="text1" w:themeTint="F2"/>
        </w:rPr>
        <w:t>CFDT représenté par M.</w:t>
      </w:r>
    </w:p>
    <w:p w14:paraId="03D90E00" w14:textId="1672A8A8" w:rsidR="007D704D" w:rsidRDefault="007D704D" w:rsidP="00CC250A">
      <w:pPr>
        <w:spacing w:after="0"/>
        <w:jc w:val="both"/>
        <w:rPr>
          <w:rFonts w:ascii="Inter" w:hAnsi="Inter" w:cs="Arial"/>
          <w:color w:val="0D0D0D" w:themeColor="text1" w:themeTint="F2"/>
        </w:rPr>
      </w:pPr>
      <w:r>
        <w:rPr>
          <w:rFonts w:ascii="Inter" w:hAnsi="Inter" w:cs="Arial"/>
          <w:color w:val="0D0D0D" w:themeColor="text1" w:themeTint="F2"/>
        </w:rPr>
        <w:t>CFE-CGC représenté par M.</w:t>
      </w:r>
    </w:p>
    <w:p w14:paraId="34D4990A" w14:textId="14A38A76" w:rsidR="007D704D" w:rsidRDefault="007D704D" w:rsidP="00CC250A">
      <w:pPr>
        <w:spacing w:after="0"/>
        <w:jc w:val="both"/>
        <w:rPr>
          <w:rFonts w:ascii="Inter" w:hAnsi="Inter" w:cs="Arial"/>
          <w:color w:val="0D0D0D" w:themeColor="text1" w:themeTint="F2"/>
        </w:rPr>
      </w:pPr>
      <w:r>
        <w:rPr>
          <w:rFonts w:ascii="Inter" w:hAnsi="Inter" w:cs="Arial"/>
          <w:color w:val="0D0D0D" w:themeColor="text1" w:themeTint="F2"/>
        </w:rPr>
        <w:t>CGT représenté par M.</w:t>
      </w:r>
    </w:p>
    <w:p w14:paraId="5DAE6483" w14:textId="723AE6A2" w:rsidR="007D704D" w:rsidRPr="007D704D" w:rsidRDefault="007D704D" w:rsidP="00CC250A">
      <w:pPr>
        <w:spacing w:after="0"/>
        <w:jc w:val="both"/>
        <w:rPr>
          <w:rFonts w:ascii="Inter" w:hAnsi="Inter" w:cs="Arial"/>
          <w:color w:val="0D0D0D" w:themeColor="text1" w:themeTint="F2"/>
        </w:rPr>
      </w:pPr>
      <w:r>
        <w:rPr>
          <w:rFonts w:ascii="Inter" w:hAnsi="Inter" w:cs="Arial"/>
          <w:color w:val="0D0D0D" w:themeColor="text1" w:themeTint="F2"/>
        </w:rPr>
        <w:t>FO représenté par M.</w:t>
      </w:r>
    </w:p>
    <w:p w14:paraId="7B4C4870" w14:textId="6BF7C742" w:rsidR="00FF2786" w:rsidRPr="00535011" w:rsidRDefault="007408FB" w:rsidP="000B62EF">
      <w:pPr>
        <w:spacing w:after="0"/>
        <w:jc w:val="center"/>
        <w:rPr>
          <w:rFonts w:ascii="Inter" w:hAnsi="Inter" w:cs="Arial"/>
          <w:b/>
          <w:color w:val="0053A1"/>
          <w:sz w:val="28"/>
          <w:szCs w:val="28"/>
          <w:u w:val="single"/>
        </w:rPr>
      </w:pPr>
      <w:r w:rsidRPr="00535011">
        <w:rPr>
          <w:rFonts w:ascii="Inter" w:hAnsi="Inter" w:cs="Arial"/>
          <w:b/>
          <w:color w:val="0053A1"/>
          <w:sz w:val="28"/>
          <w:szCs w:val="28"/>
          <w:u w:val="single"/>
        </w:rPr>
        <w:t>Préambule</w:t>
      </w:r>
    </w:p>
    <w:p w14:paraId="251040E9" w14:textId="77777777" w:rsidR="00E83AA9" w:rsidRPr="00535011" w:rsidRDefault="00E83AA9" w:rsidP="007408FB">
      <w:pPr>
        <w:spacing w:after="0"/>
        <w:jc w:val="center"/>
        <w:rPr>
          <w:rFonts w:ascii="Inter" w:hAnsi="Inter" w:cs="Arial"/>
          <w:b/>
          <w:color w:val="00B1AF"/>
          <w:sz w:val="28"/>
          <w:szCs w:val="24"/>
        </w:rPr>
      </w:pPr>
    </w:p>
    <w:p w14:paraId="2A67BFD4" w14:textId="7B9D8CC0" w:rsidR="00BC71E7" w:rsidRPr="00535011" w:rsidRDefault="008879C1" w:rsidP="00CC250A">
      <w:pPr>
        <w:spacing w:after="0"/>
        <w:jc w:val="both"/>
        <w:rPr>
          <w:rFonts w:ascii="Inter" w:hAnsi="Inter" w:cs="Arial"/>
        </w:rPr>
      </w:pPr>
      <w:r w:rsidRPr="00535011">
        <w:rPr>
          <w:rFonts w:ascii="Inter" w:hAnsi="Inter" w:cs="Arial"/>
        </w:rPr>
        <w:t>A la s</w:t>
      </w:r>
      <w:r w:rsidR="0019496A" w:rsidRPr="00535011">
        <w:rPr>
          <w:rFonts w:ascii="Inter" w:hAnsi="Inter" w:cs="Arial"/>
        </w:rPr>
        <w:t>uite</w:t>
      </w:r>
      <w:r w:rsidR="00273E7D" w:rsidRPr="00535011">
        <w:rPr>
          <w:rFonts w:ascii="Inter" w:hAnsi="Inter" w:cs="Arial"/>
        </w:rPr>
        <w:t xml:space="preserve"> </w:t>
      </w:r>
      <w:r w:rsidRPr="00535011">
        <w:rPr>
          <w:rFonts w:ascii="Inter" w:hAnsi="Inter" w:cs="Arial"/>
        </w:rPr>
        <w:t>d</w:t>
      </w:r>
      <w:r w:rsidR="00427929" w:rsidRPr="00535011">
        <w:rPr>
          <w:rFonts w:ascii="Inter" w:hAnsi="Inter" w:cs="Arial"/>
        </w:rPr>
        <w:t>u processus de négociation de Branche</w:t>
      </w:r>
      <w:r w:rsidR="00D8201A" w:rsidRPr="00535011">
        <w:rPr>
          <w:rFonts w:ascii="Inter" w:hAnsi="Inter" w:cs="Arial"/>
        </w:rPr>
        <w:t xml:space="preserve"> des IEG</w:t>
      </w:r>
      <w:r w:rsidRPr="00535011">
        <w:rPr>
          <w:rFonts w:ascii="Inter" w:hAnsi="Inter" w:cs="Arial"/>
        </w:rPr>
        <w:t xml:space="preserve">, qui </w:t>
      </w:r>
      <w:r w:rsidR="00427929" w:rsidRPr="00535011">
        <w:rPr>
          <w:rFonts w:ascii="Inter" w:hAnsi="Inter" w:cs="Arial"/>
        </w:rPr>
        <w:t>a abouti</w:t>
      </w:r>
      <w:r w:rsidRPr="00535011">
        <w:rPr>
          <w:rFonts w:ascii="Inter" w:hAnsi="Inter" w:cs="Arial"/>
        </w:rPr>
        <w:t xml:space="preserve"> à</w:t>
      </w:r>
      <w:r w:rsidR="007022AA" w:rsidRPr="00535011">
        <w:rPr>
          <w:rFonts w:ascii="Inter" w:hAnsi="Inter" w:cs="Arial"/>
        </w:rPr>
        <w:t xml:space="preserve"> </w:t>
      </w:r>
      <w:r w:rsidR="00BC71E7" w:rsidRPr="00535011">
        <w:rPr>
          <w:rFonts w:ascii="Inter" w:hAnsi="Inter" w:cs="Arial"/>
        </w:rPr>
        <w:t>l</w:t>
      </w:r>
      <w:r w:rsidR="00427929" w:rsidRPr="00535011">
        <w:rPr>
          <w:rFonts w:ascii="Inter" w:hAnsi="Inter" w:cs="Arial"/>
        </w:rPr>
        <w:t>a recommandation</w:t>
      </w:r>
      <w:r w:rsidR="00BC71E7" w:rsidRPr="00535011">
        <w:rPr>
          <w:rFonts w:ascii="Inter" w:hAnsi="Inter" w:cs="Arial"/>
        </w:rPr>
        <w:t xml:space="preserve"> </w:t>
      </w:r>
      <w:r w:rsidR="00F91609" w:rsidRPr="00535011">
        <w:rPr>
          <w:rFonts w:ascii="Inter" w:hAnsi="Inter" w:cs="Arial"/>
        </w:rPr>
        <w:t xml:space="preserve">patronale </w:t>
      </w:r>
      <w:r w:rsidR="00BC71E7" w:rsidRPr="00535011">
        <w:rPr>
          <w:rFonts w:ascii="Inter" w:hAnsi="Inter" w:cs="Arial"/>
        </w:rPr>
        <w:t xml:space="preserve">du </w:t>
      </w:r>
      <w:r w:rsidR="00637433" w:rsidRPr="00535011">
        <w:rPr>
          <w:rFonts w:ascii="Inter" w:hAnsi="Inter" w:cs="Arial"/>
        </w:rPr>
        <w:t>25</w:t>
      </w:r>
      <w:r w:rsidR="00BC71E7" w:rsidRPr="00535011">
        <w:rPr>
          <w:rFonts w:ascii="Inter" w:hAnsi="Inter" w:cs="Arial"/>
        </w:rPr>
        <w:t xml:space="preserve"> octobre</w:t>
      </w:r>
      <w:r w:rsidR="00F91609" w:rsidRPr="00535011">
        <w:rPr>
          <w:rFonts w:ascii="Inter" w:hAnsi="Inter" w:cs="Arial"/>
        </w:rPr>
        <w:t xml:space="preserve"> </w:t>
      </w:r>
      <w:r w:rsidR="00BC71E7" w:rsidRPr="00535011">
        <w:rPr>
          <w:rFonts w:ascii="Inter" w:hAnsi="Inter" w:cs="Arial"/>
        </w:rPr>
        <w:t>202</w:t>
      </w:r>
      <w:r w:rsidR="00637433" w:rsidRPr="00535011">
        <w:rPr>
          <w:rFonts w:ascii="Inter" w:hAnsi="Inter" w:cs="Arial"/>
        </w:rPr>
        <w:t>4</w:t>
      </w:r>
      <w:r w:rsidR="00F91609" w:rsidRPr="00535011">
        <w:rPr>
          <w:rFonts w:ascii="Inter" w:hAnsi="Inter" w:cs="Arial"/>
        </w:rPr>
        <w:t>,</w:t>
      </w:r>
      <w:r w:rsidR="00BC71E7" w:rsidRPr="00535011">
        <w:rPr>
          <w:rFonts w:ascii="Inter" w:hAnsi="Inter" w:cs="Arial"/>
        </w:rPr>
        <w:t xml:space="preserve"> </w:t>
      </w:r>
      <w:r w:rsidR="0019496A" w:rsidRPr="00535011">
        <w:rPr>
          <w:rFonts w:ascii="Inter" w:hAnsi="Inter" w:cs="Arial"/>
        </w:rPr>
        <w:t>une négociation collective d’</w:t>
      </w:r>
      <w:r w:rsidR="00D26202" w:rsidRPr="00535011">
        <w:rPr>
          <w:rFonts w:ascii="Inter" w:hAnsi="Inter" w:cs="Arial"/>
        </w:rPr>
        <w:t>E</w:t>
      </w:r>
      <w:r w:rsidR="0019496A" w:rsidRPr="00535011">
        <w:rPr>
          <w:rFonts w:ascii="Inter" w:hAnsi="Inter" w:cs="Arial"/>
        </w:rPr>
        <w:t xml:space="preserve">ntreprise portant sur les augmentations individuelles de salaire a eu lieu </w:t>
      </w:r>
      <w:r w:rsidR="004E095C" w:rsidRPr="00535011">
        <w:rPr>
          <w:rFonts w:ascii="Inter" w:hAnsi="Inter" w:cs="Arial"/>
        </w:rPr>
        <w:t>en</w:t>
      </w:r>
      <w:r w:rsidR="00202743" w:rsidRPr="00535011">
        <w:rPr>
          <w:rFonts w:ascii="Inter" w:hAnsi="Inter" w:cs="Arial"/>
        </w:rPr>
        <w:t xml:space="preserve"> séance</w:t>
      </w:r>
      <w:r w:rsidR="00EF1144" w:rsidRPr="00535011">
        <w:rPr>
          <w:rFonts w:ascii="Inter" w:hAnsi="Inter" w:cs="Arial"/>
        </w:rPr>
        <w:t>s</w:t>
      </w:r>
      <w:r w:rsidR="00202743" w:rsidRPr="00535011">
        <w:rPr>
          <w:rFonts w:ascii="Inter" w:hAnsi="Inter" w:cs="Arial"/>
        </w:rPr>
        <w:t xml:space="preserve"> plénière</w:t>
      </w:r>
      <w:r w:rsidR="00EF1144" w:rsidRPr="00535011">
        <w:rPr>
          <w:rFonts w:ascii="Inter" w:hAnsi="Inter" w:cs="Arial"/>
        </w:rPr>
        <w:t>s</w:t>
      </w:r>
      <w:r w:rsidR="00202743" w:rsidRPr="00535011">
        <w:rPr>
          <w:rFonts w:ascii="Inter" w:hAnsi="Inter" w:cs="Arial"/>
        </w:rPr>
        <w:t xml:space="preserve"> </w:t>
      </w:r>
      <w:r w:rsidR="0019496A" w:rsidRPr="00535011">
        <w:rPr>
          <w:rFonts w:ascii="Inter" w:hAnsi="Inter" w:cs="Arial"/>
        </w:rPr>
        <w:t>le</w:t>
      </w:r>
      <w:r w:rsidR="00BC71E7" w:rsidRPr="00535011">
        <w:rPr>
          <w:rFonts w:ascii="Inter" w:hAnsi="Inter" w:cs="Arial"/>
        </w:rPr>
        <w:t xml:space="preserve">s </w:t>
      </w:r>
      <w:r w:rsidR="00637433" w:rsidRPr="00535011">
        <w:rPr>
          <w:rFonts w:ascii="Inter" w:hAnsi="Inter" w:cs="Arial"/>
        </w:rPr>
        <w:t xml:space="preserve">26 </w:t>
      </w:r>
      <w:r w:rsidR="00F91609" w:rsidRPr="00535011">
        <w:rPr>
          <w:rFonts w:ascii="Inter" w:hAnsi="Inter" w:cs="Arial"/>
        </w:rPr>
        <w:t xml:space="preserve">novembre, </w:t>
      </w:r>
      <w:r w:rsidR="00637433" w:rsidRPr="00535011">
        <w:rPr>
          <w:rFonts w:ascii="Inter" w:hAnsi="Inter" w:cs="Arial"/>
        </w:rPr>
        <w:t>4</w:t>
      </w:r>
      <w:r w:rsidR="00F91609" w:rsidRPr="00535011">
        <w:rPr>
          <w:rFonts w:ascii="Inter" w:hAnsi="Inter" w:cs="Arial"/>
        </w:rPr>
        <w:t xml:space="preserve"> </w:t>
      </w:r>
      <w:r w:rsidR="00637433" w:rsidRPr="00535011">
        <w:rPr>
          <w:rFonts w:ascii="Inter" w:hAnsi="Inter" w:cs="Arial"/>
        </w:rPr>
        <w:t>et 17</w:t>
      </w:r>
      <w:r w:rsidR="000C0747">
        <w:rPr>
          <w:rFonts w:ascii="Inter" w:hAnsi="Inter" w:cs="Arial"/>
        </w:rPr>
        <w:t xml:space="preserve"> </w:t>
      </w:r>
      <w:r w:rsidR="00F91609" w:rsidRPr="00535011">
        <w:rPr>
          <w:rFonts w:ascii="Inter" w:hAnsi="Inter" w:cs="Arial"/>
        </w:rPr>
        <w:t xml:space="preserve">décembre </w:t>
      </w:r>
      <w:r w:rsidR="00637433" w:rsidRPr="00535011">
        <w:rPr>
          <w:rFonts w:ascii="Inter" w:hAnsi="Inter" w:cs="Arial"/>
        </w:rPr>
        <w:t>2024</w:t>
      </w:r>
      <w:r w:rsidR="00BC71E7" w:rsidRPr="00535011">
        <w:rPr>
          <w:rFonts w:ascii="Inter" w:hAnsi="Inter" w:cs="Arial"/>
        </w:rPr>
        <w:t>.</w:t>
      </w:r>
    </w:p>
    <w:p w14:paraId="5F812F8F" w14:textId="77777777" w:rsidR="00F91609" w:rsidRPr="00535011" w:rsidRDefault="00F91609" w:rsidP="00CC250A">
      <w:pPr>
        <w:spacing w:after="0"/>
        <w:jc w:val="both"/>
        <w:rPr>
          <w:rFonts w:ascii="Inter" w:hAnsi="Inter" w:cs="Arial"/>
        </w:rPr>
      </w:pPr>
    </w:p>
    <w:p w14:paraId="40D62C3A" w14:textId="0E93236B" w:rsidR="00BC71E7" w:rsidRPr="00535011" w:rsidRDefault="00BC71E7" w:rsidP="00CC250A">
      <w:pPr>
        <w:spacing w:after="0"/>
        <w:jc w:val="both"/>
        <w:rPr>
          <w:rFonts w:ascii="Inter" w:hAnsi="Inter" w:cs="Arial"/>
        </w:rPr>
      </w:pPr>
      <w:r w:rsidRPr="00535011">
        <w:rPr>
          <w:rFonts w:ascii="Inter" w:hAnsi="Inter" w:cs="Arial"/>
        </w:rPr>
        <w:t>L’accord sur les mesures d’entreprise</w:t>
      </w:r>
      <w:r w:rsidR="00944C00" w:rsidRPr="00535011">
        <w:rPr>
          <w:rFonts w:ascii="Inter" w:hAnsi="Inter" w:cs="Arial"/>
        </w:rPr>
        <w:t xml:space="preserve">, conclu </w:t>
      </w:r>
      <w:r w:rsidR="00584F0D" w:rsidRPr="00535011">
        <w:rPr>
          <w:rFonts w:ascii="Inter" w:hAnsi="Inter" w:cs="Arial"/>
        </w:rPr>
        <w:t>à l’issue d’une négociation r</w:t>
      </w:r>
      <w:r w:rsidR="00944C00" w:rsidRPr="00535011">
        <w:rPr>
          <w:rFonts w:ascii="Inter" w:hAnsi="Inter" w:cs="Arial"/>
        </w:rPr>
        <w:t xml:space="preserve">esponsable et </w:t>
      </w:r>
      <w:r w:rsidR="003F3B3F" w:rsidRPr="00535011">
        <w:rPr>
          <w:rFonts w:ascii="Inter" w:hAnsi="Inter" w:cs="Arial"/>
        </w:rPr>
        <w:t>équilibrée</w:t>
      </w:r>
      <w:r w:rsidR="00584F0D" w:rsidRPr="00535011">
        <w:rPr>
          <w:rFonts w:ascii="Inter" w:hAnsi="Inter" w:cs="Arial"/>
        </w:rPr>
        <w:t>,</w:t>
      </w:r>
      <w:r w:rsidR="003F3B3F" w:rsidRPr="00535011">
        <w:rPr>
          <w:rFonts w:ascii="Inter" w:hAnsi="Inter" w:cs="Arial"/>
        </w:rPr>
        <w:t xml:space="preserve"> </w:t>
      </w:r>
      <w:r w:rsidR="00944C00" w:rsidRPr="00535011">
        <w:rPr>
          <w:rFonts w:ascii="Inter" w:hAnsi="Inter" w:cs="Arial"/>
        </w:rPr>
        <w:t>en lien avec les enjeux de GRDF,</w:t>
      </w:r>
      <w:r w:rsidRPr="00535011">
        <w:rPr>
          <w:rFonts w:ascii="Inter" w:hAnsi="Inter" w:cs="Arial"/>
        </w:rPr>
        <w:t xml:space="preserve"> e</w:t>
      </w:r>
      <w:r w:rsidR="00944AF1" w:rsidRPr="00535011">
        <w:rPr>
          <w:rFonts w:ascii="Inter" w:hAnsi="Inter" w:cs="Arial"/>
        </w:rPr>
        <w:t>st</w:t>
      </w:r>
      <w:r w:rsidRPr="00535011">
        <w:rPr>
          <w:rFonts w:ascii="Inter" w:hAnsi="Inter" w:cs="Arial"/>
        </w:rPr>
        <w:t xml:space="preserve"> </w:t>
      </w:r>
      <w:r w:rsidR="00944AF1" w:rsidRPr="00535011">
        <w:rPr>
          <w:rFonts w:ascii="Inter" w:hAnsi="Inter" w:cs="Arial"/>
        </w:rPr>
        <w:t>construit</w:t>
      </w:r>
      <w:r w:rsidR="00C15746" w:rsidRPr="00535011">
        <w:rPr>
          <w:rFonts w:ascii="Inter" w:hAnsi="Inter" w:cs="Arial"/>
        </w:rPr>
        <w:t xml:space="preserve"> </w:t>
      </w:r>
      <w:r w:rsidR="00A94C37" w:rsidRPr="00535011">
        <w:rPr>
          <w:rFonts w:ascii="Inter" w:hAnsi="Inter" w:cs="Arial"/>
        </w:rPr>
        <w:t xml:space="preserve">dans une </w:t>
      </w:r>
      <w:r w:rsidR="004401BD" w:rsidRPr="00535011">
        <w:rPr>
          <w:rFonts w:ascii="Inter" w:hAnsi="Inter" w:cs="Arial"/>
        </w:rPr>
        <w:t xml:space="preserve">approche globale des </w:t>
      </w:r>
      <w:r w:rsidR="00701C5E" w:rsidRPr="00535011">
        <w:rPr>
          <w:rFonts w:ascii="Inter" w:hAnsi="Inter" w:cs="Arial"/>
        </w:rPr>
        <w:t>augmentations</w:t>
      </w:r>
      <w:r w:rsidRPr="00535011">
        <w:rPr>
          <w:rFonts w:ascii="Inter" w:hAnsi="Inter" w:cs="Arial"/>
        </w:rPr>
        <w:t xml:space="preserve">, </w:t>
      </w:r>
      <w:r w:rsidR="008879C1" w:rsidRPr="00535011">
        <w:rPr>
          <w:rFonts w:ascii="Inter" w:hAnsi="Inter" w:cs="Arial"/>
        </w:rPr>
        <w:t xml:space="preserve">et </w:t>
      </w:r>
      <w:r w:rsidRPr="00535011">
        <w:rPr>
          <w:rFonts w:ascii="Inter" w:hAnsi="Inter" w:cs="Arial"/>
        </w:rPr>
        <w:t xml:space="preserve">vient renforcer </w:t>
      </w:r>
      <w:r w:rsidR="008879C1" w:rsidRPr="00535011">
        <w:rPr>
          <w:rFonts w:ascii="Inter" w:hAnsi="Inter" w:cs="Arial"/>
        </w:rPr>
        <w:t xml:space="preserve">les mesures issues de </w:t>
      </w:r>
      <w:r w:rsidR="00DA5E22" w:rsidRPr="00535011">
        <w:rPr>
          <w:rFonts w:ascii="Inter" w:hAnsi="Inter" w:cs="Arial"/>
        </w:rPr>
        <w:t xml:space="preserve">la </w:t>
      </w:r>
      <w:r w:rsidR="00944C00" w:rsidRPr="00535011">
        <w:rPr>
          <w:rFonts w:ascii="Inter" w:hAnsi="Inter" w:cs="Arial"/>
        </w:rPr>
        <w:t xml:space="preserve">recommandation patronale de </w:t>
      </w:r>
      <w:r w:rsidR="001815BF" w:rsidRPr="00535011">
        <w:rPr>
          <w:rFonts w:ascii="Inter" w:hAnsi="Inter" w:cs="Arial"/>
        </w:rPr>
        <w:t>B</w:t>
      </w:r>
      <w:r w:rsidRPr="00535011">
        <w:rPr>
          <w:rFonts w:ascii="Inter" w:hAnsi="Inter" w:cs="Arial"/>
        </w:rPr>
        <w:t>ranche</w:t>
      </w:r>
      <w:r w:rsidR="00701C5E" w:rsidRPr="00535011">
        <w:rPr>
          <w:rFonts w:ascii="Inter" w:hAnsi="Inter" w:cs="Arial"/>
        </w:rPr>
        <w:t xml:space="preserve">. </w:t>
      </w:r>
    </w:p>
    <w:p w14:paraId="64B2F2AB" w14:textId="7F4B72E9" w:rsidR="004F47C2" w:rsidRPr="00535011" w:rsidRDefault="008879C1" w:rsidP="00CC250A">
      <w:pPr>
        <w:spacing w:after="0"/>
        <w:jc w:val="both"/>
        <w:rPr>
          <w:rFonts w:ascii="Inter" w:hAnsi="Inter" w:cs="Arial"/>
        </w:rPr>
      </w:pPr>
      <w:r w:rsidRPr="00535011">
        <w:rPr>
          <w:rFonts w:ascii="Inter" w:hAnsi="Inter" w:cs="Arial"/>
        </w:rPr>
        <w:t>Ainsi, l</w:t>
      </w:r>
      <w:r w:rsidR="00BC71E7" w:rsidRPr="00535011">
        <w:rPr>
          <w:rFonts w:ascii="Inter" w:hAnsi="Inter" w:cs="Arial"/>
        </w:rPr>
        <w:t xml:space="preserve">es augmentations individuelles applicables en </w:t>
      </w:r>
      <w:r w:rsidR="00637433" w:rsidRPr="00535011">
        <w:rPr>
          <w:rFonts w:ascii="Inter" w:hAnsi="Inter" w:cs="Arial"/>
        </w:rPr>
        <w:t xml:space="preserve">2025 </w:t>
      </w:r>
      <w:r w:rsidR="00BC71E7" w:rsidRPr="00535011">
        <w:rPr>
          <w:rFonts w:ascii="Inter" w:hAnsi="Inter" w:cs="Arial"/>
        </w:rPr>
        <w:t xml:space="preserve">devront permettre de reconnaître </w:t>
      </w:r>
      <w:r w:rsidR="004F47C2" w:rsidRPr="00535011">
        <w:rPr>
          <w:rFonts w:ascii="Inter" w:hAnsi="Inter" w:cs="Arial"/>
        </w:rPr>
        <w:t xml:space="preserve">les </w:t>
      </w:r>
      <w:r w:rsidRPr="00535011">
        <w:rPr>
          <w:rFonts w:ascii="Inter" w:hAnsi="Inter" w:cs="Arial"/>
        </w:rPr>
        <w:t xml:space="preserve">contributions des </w:t>
      </w:r>
      <w:r w:rsidR="004F47C2" w:rsidRPr="00535011">
        <w:rPr>
          <w:rFonts w:ascii="Inter" w:hAnsi="Inter" w:cs="Arial"/>
        </w:rPr>
        <w:t xml:space="preserve">salariés engagés et performants, </w:t>
      </w:r>
      <w:r w:rsidR="00895910" w:rsidRPr="00535011">
        <w:rPr>
          <w:rFonts w:ascii="Inter" w:hAnsi="Inter" w:cs="Arial"/>
        </w:rPr>
        <w:t xml:space="preserve">le professionnalisme </w:t>
      </w:r>
      <w:r w:rsidR="00973613" w:rsidRPr="00535011">
        <w:rPr>
          <w:rFonts w:ascii="Inter" w:hAnsi="Inter" w:cs="Arial"/>
        </w:rPr>
        <w:t>et</w:t>
      </w:r>
      <w:r w:rsidR="004F47C2" w:rsidRPr="00535011">
        <w:rPr>
          <w:rFonts w:ascii="Inter" w:hAnsi="Inter" w:cs="Arial"/>
        </w:rPr>
        <w:t xml:space="preserve"> </w:t>
      </w:r>
      <w:r w:rsidR="00204FDD">
        <w:rPr>
          <w:rFonts w:ascii="Inter" w:hAnsi="Inter" w:cs="Arial"/>
        </w:rPr>
        <w:t>l</w:t>
      </w:r>
      <w:r w:rsidR="00895910" w:rsidRPr="00535011">
        <w:rPr>
          <w:rFonts w:ascii="Inter" w:hAnsi="Inter" w:cs="Arial"/>
        </w:rPr>
        <w:t>’accompagne</w:t>
      </w:r>
      <w:r w:rsidR="00204FDD">
        <w:rPr>
          <w:rFonts w:ascii="Inter" w:hAnsi="Inter" w:cs="Arial"/>
        </w:rPr>
        <w:t>ment d</w:t>
      </w:r>
      <w:r w:rsidR="004F47C2" w:rsidRPr="00535011">
        <w:rPr>
          <w:rFonts w:ascii="Inter" w:hAnsi="Inter" w:cs="Arial"/>
        </w:rPr>
        <w:t xml:space="preserve">es mobilités </w:t>
      </w:r>
      <w:r w:rsidR="00895910" w:rsidRPr="00535011">
        <w:rPr>
          <w:rFonts w:ascii="Inter" w:hAnsi="Inter" w:cs="Arial"/>
        </w:rPr>
        <w:t>géographiques et fonctionnelles.</w:t>
      </w:r>
    </w:p>
    <w:p w14:paraId="2F5B6B55" w14:textId="77777777" w:rsidR="00E83AA9" w:rsidRPr="00535011" w:rsidRDefault="00E83AA9" w:rsidP="00CC250A">
      <w:pPr>
        <w:spacing w:after="0"/>
        <w:jc w:val="both"/>
        <w:rPr>
          <w:rFonts w:ascii="Inter" w:hAnsi="Inter" w:cs="Arial"/>
        </w:rPr>
      </w:pPr>
    </w:p>
    <w:p w14:paraId="405B547F" w14:textId="73999CF8" w:rsidR="00944AF1" w:rsidRPr="00535011" w:rsidRDefault="00944AF1" w:rsidP="00944AF1">
      <w:pPr>
        <w:spacing w:after="0"/>
        <w:jc w:val="both"/>
        <w:rPr>
          <w:rFonts w:ascii="Inter" w:hAnsi="Inter" w:cs="Arial"/>
          <w:b/>
          <w:color w:val="0053A1"/>
          <w:u w:val="single"/>
        </w:rPr>
      </w:pPr>
      <w:r w:rsidRPr="00535011">
        <w:rPr>
          <w:rFonts w:ascii="Inter" w:hAnsi="Inter" w:cs="Arial"/>
          <w:b/>
          <w:color w:val="0053A1"/>
          <w:u w:val="single"/>
        </w:rPr>
        <w:t>1 – Obj</w:t>
      </w:r>
      <w:r w:rsidR="00DA6A9E" w:rsidRPr="00535011">
        <w:rPr>
          <w:rFonts w:ascii="Inter" w:hAnsi="Inter" w:cs="Arial"/>
          <w:b/>
          <w:color w:val="0053A1"/>
          <w:u w:val="single"/>
        </w:rPr>
        <w:t>et</w:t>
      </w:r>
      <w:r w:rsidR="00F91609" w:rsidRPr="00535011">
        <w:rPr>
          <w:rFonts w:ascii="Inter" w:hAnsi="Inter" w:cs="Arial"/>
          <w:b/>
          <w:color w:val="0053A1"/>
          <w:u w:val="single"/>
        </w:rPr>
        <w:t>s</w:t>
      </w:r>
      <w:r w:rsidR="00DA6A9E" w:rsidRPr="00535011">
        <w:rPr>
          <w:rFonts w:ascii="Inter" w:hAnsi="Inter" w:cs="Arial"/>
          <w:b/>
          <w:color w:val="0053A1"/>
          <w:u w:val="single"/>
        </w:rPr>
        <w:t xml:space="preserve"> et champ d’application de </w:t>
      </w:r>
      <w:r w:rsidR="000D696C" w:rsidRPr="00535011">
        <w:rPr>
          <w:rFonts w:ascii="Inter" w:hAnsi="Inter" w:cs="Arial"/>
          <w:b/>
          <w:color w:val="0053A1"/>
          <w:u w:val="single"/>
        </w:rPr>
        <w:t>l’accord</w:t>
      </w:r>
    </w:p>
    <w:p w14:paraId="0AC57231" w14:textId="77777777" w:rsidR="00060E94" w:rsidRPr="00535011" w:rsidRDefault="00060E94" w:rsidP="00944AF1">
      <w:pPr>
        <w:spacing w:after="0"/>
        <w:jc w:val="both"/>
        <w:rPr>
          <w:rFonts w:ascii="Inter" w:hAnsi="Inter" w:cs="Arial"/>
          <w:b/>
          <w:color w:val="0053A1"/>
          <w:u w:val="single"/>
        </w:rPr>
      </w:pPr>
    </w:p>
    <w:p w14:paraId="3291069A" w14:textId="67EEE0CC" w:rsidR="003029FD" w:rsidRPr="00535011" w:rsidRDefault="003029FD" w:rsidP="003029FD">
      <w:pPr>
        <w:widowControl w:val="0"/>
        <w:jc w:val="both"/>
        <w:rPr>
          <w:rFonts w:ascii="Inter" w:hAnsi="Inter" w:cs="Arial"/>
        </w:rPr>
      </w:pPr>
      <w:r w:rsidRPr="00535011">
        <w:rPr>
          <w:rFonts w:ascii="Inter" w:hAnsi="Inter" w:cs="Arial"/>
        </w:rPr>
        <w:t>Cet accord est applicable aux salariés statutaires de GRDF (</w:t>
      </w:r>
      <w:r w:rsidR="008768FC" w:rsidRPr="00535011">
        <w:rPr>
          <w:rFonts w:ascii="Inter" w:hAnsi="Inter" w:cs="Arial"/>
        </w:rPr>
        <w:t>Fonctions Centrales</w:t>
      </w:r>
      <w:r w:rsidRPr="00535011">
        <w:rPr>
          <w:rFonts w:ascii="Inter" w:hAnsi="Inter" w:cs="Arial"/>
        </w:rPr>
        <w:t xml:space="preserve">, Directions Réseaux, Directions Clients Territoires, </w:t>
      </w:r>
      <w:r w:rsidR="00344E9C" w:rsidRPr="00535011">
        <w:rPr>
          <w:rFonts w:ascii="Inter" w:hAnsi="Inter" w:cs="Arial"/>
        </w:rPr>
        <w:t>UMS</w:t>
      </w:r>
      <w:r w:rsidRPr="00535011">
        <w:rPr>
          <w:rFonts w:ascii="Inter" w:hAnsi="Inter" w:cs="Arial"/>
        </w:rPr>
        <w:t>) en fonction de leur clé</w:t>
      </w:r>
      <w:r w:rsidR="00DF6669" w:rsidRPr="00535011">
        <w:rPr>
          <w:rFonts w:ascii="Inter" w:hAnsi="Inter" w:cs="Arial"/>
        </w:rPr>
        <w:t xml:space="preserve"> gaz</w:t>
      </w:r>
      <w:r w:rsidRPr="00535011">
        <w:rPr>
          <w:rFonts w:ascii="Inter" w:hAnsi="Inter" w:cs="Arial"/>
        </w:rPr>
        <w:t xml:space="preserve"> individuelle. </w:t>
      </w:r>
    </w:p>
    <w:p w14:paraId="00B6FEA4" w14:textId="2849B64C" w:rsidR="003029FD" w:rsidRPr="00535011" w:rsidRDefault="003029FD" w:rsidP="003029FD">
      <w:pPr>
        <w:widowControl w:val="0"/>
        <w:jc w:val="both"/>
        <w:rPr>
          <w:rFonts w:ascii="Inter" w:hAnsi="Inter" w:cs="Arial"/>
        </w:rPr>
      </w:pPr>
      <w:r w:rsidRPr="00535011">
        <w:rPr>
          <w:rFonts w:ascii="Inter" w:hAnsi="Inter" w:cs="Arial"/>
        </w:rPr>
        <w:t xml:space="preserve">L’accord fixe le budget consacré aux mesures salariales individuelles </w:t>
      </w:r>
      <w:r w:rsidR="00637433" w:rsidRPr="00535011">
        <w:rPr>
          <w:rFonts w:ascii="Inter" w:hAnsi="Inter" w:cs="Arial"/>
        </w:rPr>
        <w:t xml:space="preserve">2025 </w:t>
      </w:r>
      <w:r w:rsidRPr="00535011">
        <w:rPr>
          <w:rFonts w:ascii="Inter" w:hAnsi="Inter" w:cs="Arial"/>
        </w:rPr>
        <w:t>et détermine les principes d’attribution des augmentations individuelles pour l’ensemble des salariés statutaires.</w:t>
      </w:r>
    </w:p>
    <w:p w14:paraId="3C2D46F2" w14:textId="61316E86" w:rsidR="00944AF1" w:rsidRPr="00535011" w:rsidRDefault="00944AF1" w:rsidP="00CC250A">
      <w:pPr>
        <w:spacing w:after="0"/>
        <w:jc w:val="both"/>
        <w:rPr>
          <w:rFonts w:ascii="Inter" w:hAnsi="Inter" w:cs="Arial"/>
        </w:rPr>
      </w:pPr>
    </w:p>
    <w:p w14:paraId="4069F1EE" w14:textId="77777777" w:rsidR="00E83AA9" w:rsidRPr="00535011" w:rsidRDefault="00E83AA9" w:rsidP="00CC250A">
      <w:pPr>
        <w:spacing w:after="0"/>
        <w:jc w:val="both"/>
        <w:rPr>
          <w:rFonts w:ascii="Inter" w:hAnsi="Inter" w:cs="Arial"/>
        </w:rPr>
      </w:pPr>
    </w:p>
    <w:p w14:paraId="4DF0ACD6" w14:textId="3B5338E0" w:rsidR="00C70ACA" w:rsidRPr="00535011" w:rsidRDefault="00C70ACA" w:rsidP="00701C5E">
      <w:pPr>
        <w:spacing w:after="0"/>
        <w:jc w:val="both"/>
        <w:rPr>
          <w:rFonts w:ascii="Inter" w:hAnsi="Inter" w:cs="Arial"/>
          <w:b/>
          <w:color w:val="0053A1"/>
          <w:u w:val="single"/>
        </w:rPr>
      </w:pPr>
      <w:r w:rsidRPr="00535011">
        <w:rPr>
          <w:rFonts w:ascii="Inter" w:hAnsi="Inter" w:cs="Arial"/>
          <w:b/>
          <w:color w:val="0053A1"/>
          <w:u w:val="single"/>
        </w:rPr>
        <w:t>2 – Mesure collective</w:t>
      </w:r>
      <w:r w:rsidR="00990E23" w:rsidRPr="00535011">
        <w:rPr>
          <w:rFonts w:ascii="Inter" w:hAnsi="Inter" w:cs="Arial"/>
          <w:b/>
          <w:color w:val="0053A1"/>
          <w:u w:val="single"/>
        </w:rPr>
        <w:t xml:space="preserve"> sous forme de complément salarial</w:t>
      </w:r>
    </w:p>
    <w:p w14:paraId="77676E27" w14:textId="77777777" w:rsidR="00631D06" w:rsidRPr="00535011" w:rsidRDefault="00631D06" w:rsidP="00701C5E">
      <w:pPr>
        <w:spacing w:after="0"/>
        <w:jc w:val="both"/>
        <w:rPr>
          <w:rFonts w:ascii="Inter" w:hAnsi="Inter" w:cs="Arial"/>
          <w:b/>
          <w:color w:val="0053A1"/>
          <w:u w:val="single"/>
        </w:rPr>
      </w:pPr>
    </w:p>
    <w:p w14:paraId="762D502E" w14:textId="4CB033FA" w:rsidR="00631D06" w:rsidRPr="00535011" w:rsidRDefault="00631D06" w:rsidP="00FF0A35">
      <w:pPr>
        <w:spacing w:after="0"/>
        <w:rPr>
          <w:rFonts w:ascii="Inter" w:hAnsi="Inter"/>
          <w:szCs w:val="20"/>
          <w:lang w:eastAsia="fr-FR" w:bidi="ar-SA"/>
        </w:rPr>
      </w:pPr>
      <w:r w:rsidRPr="00535011">
        <w:rPr>
          <w:rFonts w:ascii="Inter" w:hAnsi="Inter"/>
          <w:szCs w:val="20"/>
          <w:lang w:eastAsia="fr-FR" w:bidi="ar-SA"/>
        </w:rPr>
        <w:t xml:space="preserve">La mesure collective sous forme de complément salarial, mesure mise en place par l’article 2 de l’accord relatif aux mesures salariales individuelles pour l’année 2024 </w:t>
      </w:r>
      <w:r w:rsidR="005B3F4C" w:rsidRPr="00535011">
        <w:rPr>
          <w:rFonts w:ascii="Inter" w:hAnsi="Inter"/>
          <w:szCs w:val="20"/>
          <w:lang w:eastAsia="fr-FR" w:bidi="ar-SA"/>
        </w:rPr>
        <w:t>à</w:t>
      </w:r>
      <w:r w:rsidRPr="00535011">
        <w:rPr>
          <w:rFonts w:ascii="Inter" w:hAnsi="Inter"/>
          <w:szCs w:val="20"/>
          <w:lang w:eastAsia="fr-FR" w:bidi="ar-SA"/>
        </w:rPr>
        <w:t xml:space="preserve"> GRDF, continue de produire ses effets tels que précisés dans le texte </w:t>
      </w:r>
      <w:r w:rsidR="00E86D88" w:rsidRPr="00535011">
        <w:rPr>
          <w:rFonts w:ascii="Inter" w:hAnsi="Inter"/>
          <w:szCs w:val="20"/>
          <w:lang w:eastAsia="fr-FR" w:bidi="ar-SA"/>
        </w:rPr>
        <w:t>susvisé</w:t>
      </w:r>
      <w:r w:rsidRPr="00535011">
        <w:rPr>
          <w:rFonts w:ascii="Inter" w:hAnsi="Inter"/>
          <w:szCs w:val="20"/>
          <w:lang w:eastAsia="fr-FR" w:bidi="ar-SA"/>
        </w:rPr>
        <w:t>.</w:t>
      </w:r>
    </w:p>
    <w:p w14:paraId="75B1691D" w14:textId="4369F4FD" w:rsidR="00631D06" w:rsidRPr="00535011" w:rsidRDefault="00631D06" w:rsidP="00701C5E">
      <w:pPr>
        <w:spacing w:after="0"/>
        <w:jc w:val="both"/>
        <w:rPr>
          <w:rFonts w:ascii="Inter" w:hAnsi="Inter"/>
          <w:szCs w:val="20"/>
          <w:lang w:eastAsia="fr-FR" w:bidi="ar-SA"/>
        </w:rPr>
      </w:pPr>
    </w:p>
    <w:p w14:paraId="30078F33" w14:textId="597DBDA5" w:rsidR="00701C5E" w:rsidRPr="00535011" w:rsidRDefault="00221237" w:rsidP="00DF6669">
      <w:pPr>
        <w:pStyle w:val="Corpsdetexte3"/>
        <w:rPr>
          <w:rFonts w:ascii="Inter" w:hAnsi="Inter" w:cs="Arial"/>
          <w:b/>
          <w:color w:val="0053A1"/>
          <w:u w:val="single"/>
        </w:rPr>
      </w:pPr>
      <w:r w:rsidRPr="00535011">
        <w:rPr>
          <w:rFonts w:ascii="Inter" w:hAnsi="Inter" w:cs="Arial"/>
          <w:b/>
          <w:color w:val="0053A1"/>
          <w:u w:val="single"/>
        </w:rPr>
        <w:t>3</w:t>
      </w:r>
      <w:r w:rsidR="00701C5E" w:rsidRPr="00535011">
        <w:rPr>
          <w:rFonts w:ascii="Inter" w:hAnsi="Inter" w:cs="Arial"/>
          <w:b/>
          <w:color w:val="0053A1"/>
          <w:u w:val="single"/>
        </w:rPr>
        <w:t xml:space="preserve"> – Mesures </w:t>
      </w:r>
      <w:r w:rsidR="00F63DF7" w:rsidRPr="00535011">
        <w:rPr>
          <w:rFonts w:ascii="Inter" w:hAnsi="Inter" w:cs="Arial"/>
          <w:b/>
          <w:color w:val="0053A1"/>
          <w:u w:val="single"/>
        </w:rPr>
        <w:t>salariales individuelles</w:t>
      </w:r>
      <w:r w:rsidR="00701C5E" w:rsidRPr="00535011">
        <w:rPr>
          <w:rFonts w:ascii="Inter" w:hAnsi="Inter" w:cs="Arial"/>
          <w:b/>
          <w:color w:val="0053A1"/>
          <w:u w:val="single"/>
        </w:rPr>
        <w:t xml:space="preserve"> pour l’année </w:t>
      </w:r>
      <w:r w:rsidR="00637433" w:rsidRPr="00535011">
        <w:rPr>
          <w:rFonts w:ascii="Inter" w:hAnsi="Inter" w:cs="Arial"/>
          <w:b/>
          <w:color w:val="0053A1"/>
          <w:u w:val="single"/>
        </w:rPr>
        <w:t>2025</w:t>
      </w:r>
    </w:p>
    <w:p w14:paraId="2D0D76D6" w14:textId="77777777" w:rsidR="00236A18" w:rsidRPr="00535011" w:rsidRDefault="00236A18" w:rsidP="00701C5E">
      <w:pPr>
        <w:spacing w:after="0"/>
        <w:jc w:val="both"/>
        <w:rPr>
          <w:rFonts w:ascii="Inter" w:hAnsi="Inter" w:cs="Arial"/>
          <w:b/>
          <w:color w:val="984806"/>
        </w:rPr>
      </w:pPr>
    </w:p>
    <w:p w14:paraId="7894CB60" w14:textId="77777777" w:rsidR="00701C5E" w:rsidRPr="00535011" w:rsidRDefault="00236A18" w:rsidP="00CC250A">
      <w:pPr>
        <w:spacing w:after="0"/>
        <w:jc w:val="both"/>
        <w:rPr>
          <w:rFonts w:ascii="Inter" w:hAnsi="Inter" w:cs="Arial"/>
        </w:rPr>
      </w:pPr>
      <w:r w:rsidRPr="00535011">
        <w:rPr>
          <w:rFonts w:ascii="Inter" w:hAnsi="Inter" w:cs="Arial"/>
        </w:rPr>
        <w:t xml:space="preserve">Le professionnalisme est reconnu par des mesures liées aux résultats, aux compétences et au niveau de contribution du salarié. </w:t>
      </w:r>
    </w:p>
    <w:p w14:paraId="7F4B27B2" w14:textId="24748CDD" w:rsidR="00236A18" w:rsidRPr="00535011" w:rsidRDefault="00236A18" w:rsidP="00236A18">
      <w:pPr>
        <w:pStyle w:val="Corpsdetexte3"/>
        <w:rPr>
          <w:rFonts w:ascii="Inter" w:hAnsi="Inter" w:cs="Arial"/>
          <w:szCs w:val="22"/>
        </w:rPr>
      </w:pPr>
      <w:r w:rsidRPr="00535011">
        <w:rPr>
          <w:rFonts w:ascii="Inter" w:hAnsi="Inter" w:cs="Arial"/>
          <w:szCs w:val="22"/>
        </w:rPr>
        <w:t xml:space="preserve">L’attribution de ces mesures doit être fondamentalement guidée </w:t>
      </w:r>
      <w:r w:rsidR="005B3F4C" w:rsidRPr="00535011">
        <w:rPr>
          <w:rFonts w:ascii="Inter" w:hAnsi="Inter" w:cs="Arial"/>
          <w:szCs w:val="22"/>
        </w:rPr>
        <w:t xml:space="preserve">par </w:t>
      </w:r>
      <w:r w:rsidRPr="00535011">
        <w:rPr>
          <w:rFonts w:ascii="Inter" w:hAnsi="Inter" w:cs="Arial"/>
          <w:szCs w:val="22"/>
        </w:rPr>
        <w:t xml:space="preserve">l’équité, </w:t>
      </w:r>
      <w:r w:rsidR="005B3F4C" w:rsidRPr="00535011">
        <w:rPr>
          <w:rFonts w:ascii="Inter" w:hAnsi="Inter" w:cs="Arial"/>
          <w:szCs w:val="22"/>
        </w:rPr>
        <w:t>la différenciation</w:t>
      </w:r>
      <w:r w:rsidRPr="00535011">
        <w:rPr>
          <w:rFonts w:ascii="Inter" w:hAnsi="Inter" w:cs="Arial"/>
          <w:szCs w:val="22"/>
        </w:rPr>
        <w:t xml:space="preserve"> et la transparence </w:t>
      </w:r>
      <w:r w:rsidR="005B3F4C" w:rsidRPr="00535011">
        <w:rPr>
          <w:rFonts w:ascii="Inter" w:hAnsi="Inter" w:cs="Arial"/>
          <w:szCs w:val="22"/>
        </w:rPr>
        <w:t>pour permettre une reconnaissance juste de l’ensemble</w:t>
      </w:r>
      <w:r w:rsidRPr="00535011">
        <w:rPr>
          <w:rFonts w:ascii="Inter" w:hAnsi="Inter" w:cs="Arial"/>
          <w:szCs w:val="22"/>
        </w:rPr>
        <w:t xml:space="preserve"> des salariés. </w:t>
      </w:r>
    </w:p>
    <w:p w14:paraId="79046377" w14:textId="17192345" w:rsidR="00152191" w:rsidRPr="00535011" w:rsidRDefault="00152191" w:rsidP="00236A18">
      <w:pPr>
        <w:pStyle w:val="Corpsdetexte3"/>
        <w:rPr>
          <w:rFonts w:ascii="Inter" w:hAnsi="Inter" w:cs="Arial"/>
          <w:szCs w:val="22"/>
        </w:rPr>
      </w:pPr>
    </w:p>
    <w:p w14:paraId="2E223110" w14:textId="642B155A" w:rsidR="006D542F" w:rsidRPr="00535011" w:rsidRDefault="006D542F" w:rsidP="006D542F">
      <w:pPr>
        <w:spacing w:after="0"/>
        <w:jc w:val="both"/>
        <w:rPr>
          <w:rFonts w:ascii="Inter" w:hAnsi="Inter" w:cs="Arial"/>
        </w:rPr>
      </w:pPr>
      <w:r w:rsidRPr="00535011">
        <w:rPr>
          <w:rFonts w:ascii="Inter" w:hAnsi="Inter" w:cs="Arial"/>
        </w:rPr>
        <w:t xml:space="preserve">L’ensemble des </w:t>
      </w:r>
      <w:r w:rsidRPr="00535011">
        <w:rPr>
          <w:rFonts w:ascii="Inter" w:hAnsi="Inter" w:cs="Arial"/>
          <w:b/>
          <w:bCs/>
        </w:rPr>
        <w:t>mesures individuelles</w:t>
      </w:r>
      <w:r w:rsidR="007C5676">
        <w:rPr>
          <w:rFonts w:ascii="Inter" w:hAnsi="Inter" w:cs="Arial"/>
          <w:b/>
          <w:bCs/>
        </w:rPr>
        <w:t xml:space="preserve"> </w:t>
      </w:r>
      <w:r w:rsidR="007C5676" w:rsidRPr="007C5676">
        <w:rPr>
          <w:rFonts w:ascii="Inter" w:hAnsi="Inter" w:cs="Arial"/>
        </w:rPr>
        <w:t>(y compris le traitement</w:t>
      </w:r>
      <w:r w:rsidRPr="00535011">
        <w:rPr>
          <w:rFonts w:ascii="Inter" w:hAnsi="Inter" w:cs="Arial"/>
        </w:rPr>
        <w:t xml:space="preserve"> </w:t>
      </w:r>
      <w:r w:rsidR="007C5676">
        <w:rPr>
          <w:rFonts w:ascii="Inter" w:hAnsi="Inter" w:cs="Arial"/>
        </w:rPr>
        <w:t xml:space="preserve">de situations particulières) </w:t>
      </w:r>
      <w:r w:rsidRPr="00535011">
        <w:rPr>
          <w:rFonts w:ascii="Inter" w:hAnsi="Inter" w:cs="Arial"/>
        </w:rPr>
        <w:t xml:space="preserve">représentera un budget global (en niveau) équivalent </w:t>
      </w:r>
      <w:r w:rsidR="00204FDD">
        <w:rPr>
          <w:rFonts w:ascii="Inter" w:hAnsi="Inter" w:cs="Arial"/>
        </w:rPr>
        <w:t>à</w:t>
      </w:r>
      <w:r w:rsidR="00204FDD" w:rsidRPr="00535011">
        <w:rPr>
          <w:rFonts w:ascii="Inter" w:hAnsi="Inter" w:cs="Arial"/>
        </w:rPr>
        <w:t xml:space="preserve"> </w:t>
      </w:r>
      <w:r w:rsidR="00637433" w:rsidRPr="00535011">
        <w:rPr>
          <w:rFonts w:ascii="Inter" w:hAnsi="Inter" w:cs="Arial"/>
          <w:b/>
          <w:bCs/>
        </w:rPr>
        <w:t>1,9</w:t>
      </w:r>
      <w:r w:rsidR="007C5676">
        <w:rPr>
          <w:rFonts w:ascii="Inter" w:hAnsi="Inter" w:cs="Arial"/>
          <w:b/>
          <w:bCs/>
        </w:rPr>
        <w:t>0</w:t>
      </w:r>
      <w:r w:rsidRPr="00535011">
        <w:rPr>
          <w:rFonts w:ascii="Inter" w:hAnsi="Inter" w:cs="Arial"/>
          <w:b/>
          <w:bCs/>
        </w:rPr>
        <w:t>% des rémunérations principales</w:t>
      </w:r>
      <w:r w:rsidR="00E83AA9" w:rsidRPr="00535011">
        <w:rPr>
          <w:rFonts w:ascii="Inter" w:hAnsi="Inter" w:cs="Arial"/>
          <w:b/>
          <w:bCs/>
        </w:rPr>
        <w:t xml:space="preserve"> </w:t>
      </w:r>
      <w:r w:rsidR="00E83AA9" w:rsidRPr="00535011">
        <w:rPr>
          <w:rFonts w:ascii="Inter" w:hAnsi="Inter" w:cs="Arial"/>
        </w:rPr>
        <w:t>annuelles</w:t>
      </w:r>
      <w:r w:rsidRPr="00535011">
        <w:rPr>
          <w:rFonts w:ascii="Inter" w:hAnsi="Inter" w:cs="Arial"/>
        </w:rPr>
        <w:t xml:space="preserve">, </w:t>
      </w:r>
      <w:r w:rsidR="00204FDD">
        <w:rPr>
          <w:rFonts w:ascii="Inter" w:hAnsi="Inter" w:cs="Arial"/>
        </w:rPr>
        <w:t>soit</w:t>
      </w:r>
      <w:r w:rsidR="00204FDD" w:rsidRPr="00535011">
        <w:rPr>
          <w:rFonts w:ascii="Inter" w:hAnsi="Inter" w:cs="Arial"/>
        </w:rPr>
        <w:t xml:space="preserve"> </w:t>
      </w:r>
      <w:r w:rsidRPr="00535011">
        <w:rPr>
          <w:rFonts w:ascii="Inter" w:hAnsi="Inter" w:cs="Arial"/>
        </w:rPr>
        <w:t xml:space="preserve">un volume </w:t>
      </w:r>
      <w:r w:rsidR="007C5676">
        <w:rPr>
          <w:rFonts w:ascii="Inter" w:hAnsi="Inter" w:cs="Arial"/>
        </w:rPr>
        <w:t>estimatif</w:t>
      </w:r>
      <w:r w:rsidRPr="00535011">
        <w:rPr>
          <w:rFonts w:ascii="Inter" w:hAnsi="Inter" w:cs="Arial"/>
        </w:rPr>
        <w:t xml:space="preserve"> de </w:t>
      </w:r>
      <w:r w:rsidR="00C033E8" w:rsidRPr="00535011">
        <w:rPr>
          <w:rFonts w:ascii="Inter" w:hAnsi="Inter" w:cs="Arial"/>
        </w:rPr>
        <w:t>8</w:t>
      </w:r>
      <w:r w:rsidR="00204FDD">
        <w:rPr>
          <w:rFonts w:ascii="Inter" w:hAnsi="Inter" w:cs="Arial"/>
        </w:rPr>
        <w:t>800 NR pouvant aller jusque</w:t>
      </w:r>
      <w:r w:rsidR="007C5676">
        <w:rPr>
          <w:rFonts w:ascii="Inter" w:hAnsi="Inter" w:cs="Arial"/>
        </w:rPr>
        <w:t xml:space="preserve"> 9000</w:t>
      </w:r>
      <w:r w:rsidR="00637433" w:rsidRPr="00535011">
        <w:rPr>
          <w:rFonts w:ascii="Inter" w:hAnsi="Inter" w:cs="Arial"/>
        </w:rPr>
        <w:t xml:space="preserve"> </w:t>
      </w:r>
      <w:proofErr w:type="gramStart"/>
      <w:r w:rsidRPr="00535011">
        <w:rPr>
          <w:rFonts w:ascii="Inter" w:hAnsi="Inter" w:cs="Arial"/>
        </w:rPr>
        <w:t>NR</w:t>
      </w:r>
      <w:r w:rsidR="007C5676" w:rsidRPr="007C5676">
        <w:rPr>
          <w:rFonts w:ascii="Inter" w:hAnsi="Inter" w:cs="Arial"/>
          <w:vertAlign w:val="superscript"/>
        </w:rPr>
        <w:t>(</w:t>
      </w:r>
      <w:proofErr w:type="gramEnd"/>
      <w:r w:rsidR="007C5676" w:rsidRPr="007C5676">
        <w:rPr>
          <w:rFonts w:ascii="Inter" w:hAnsi="Inter" w:cs="Arial"/>
          <w:vertAlign w:val="superscript"/>
        </w:rPr>
        <w:t>1)</w:t>
      </w:r>
      <w:r w:rsidRPr="00535011">
        <w:rPr>
          <w:rFonts w:ascii="Inter" w:hAnsi="Inter" w:cs="Arial"/>
        </w:rPr>
        <w:t xml:space="preserve">. </w:t>
      </w:r>
    </w:p>
    <w:p w14:paraId="6672260C" w14:textId="62771397" w:rsidR="00CB1B9B" w:rsidRPr="00535011" w:rsidRDefault="00CB1B9B" w:rsidP="006D542F">
      <w:pPr>
        <w:spacing w:after="0"/>
        <w:jc w:val="both"/>
        <w:rPr>
          <w:rFonts w:ascii="Inter" w:hAnsi="Inter" w:cs="Arial"/>
        </w:rPr>
      </w:pPr>
      <w:r w:rsidRPr="00535011">
        <w:rPr>
          <w:rFonts w:ascii="Inter" w:hAnsi="Inter" w:cs="Arial"/>
        </w:rPr>
        <w:t>Ce volume ne prend pas en compte l</w:t>
      </w:r>
      <w:r w:rsidR="007C5676">
        <w:rPr>
          <w:rFonts w:ascii="Inter" w:hAnsi="Inter" w:cs="Arial"/>
        </w:rPr>
        <w:t>a</w:t>
      </w:r>
      <w:r w:rsidRPr="00535011">
        <w:rPr>
          <w:rFonts w:ascii="Inter" w:hAnsi="Inter" w:cs="Arial"/>
        </w:rPr>
        <w:t xml:space="preserve"> mesure relevant d</w:t>
      </w:r>
      <w:r w:rsidR="001A567C" w:rsidRPr="00535011">
        <w:rPr>
          <w:rFonts w:ascii="Inter" w:hAnsi="Inter" w:cs="Arial"/>
        </w:rPr>
        <w:t>e l’article 4 du présent accord.</w:t>
      </w:r>
    </w:p>
    <w:p w14:paraId="45CD81B5" w14:textId="77777777" w:rsidR="004002CB" w:rsidRDefault="004002CB" w:rsidP="006D542F">
      <w:pPr>
        <w:spacing w:after="0"/>
        <w:jc w:val="both"/>
        <w:rPr>
          <w:rFonts w:ascii="Inter" w:hAnsi="Inter" w:cs="Arial"/>
        </w:rPr>
      </w:pPr>
    </w:p>
    <w:p w14:paraId="2A9CCE50" w14:textId="77777777" w:rsidR="00F879AD" w:rsidRDefault="00F879AD" w:rsidP="006D542F">
      <w:pPr>
        <w:spacing w:after="0"/>
        <w:jc w:val="both"/>
        <w:rPr>
          <w:rFonts w:ascii="Inter" w:hAnsi="Inter" w:cs="Arial"/>
        </w:rPr>
      </w:pPr>
    </w:p>
    <w:p w14:paraId="7CC51CD2" w14:textId="4A988B24" w:rsidR="00F879AD" w:rsidRPr="00F879AD" w:rsidRDefault="00F879AD" w:rsidP="00F879AD">
      <w:pPr>
        <w:widowControl w:val="0"/>
        <w:spacing w:after="0"/>
        <w:contextualSpacing w:val="0"/>
        <w:jc w:val="both"/>
        <w:rPr>
          <w:rFonts w:ascii="Inter" w:hAnsi="Inter" w:cs="Arial"/>
          <w:i/>
          <w:iCs/>
          <w:sz w:val="16"/>
          <w:szCs w:val="16"/>
        </w:rPr>
      </w:pPr>
      <w:r w:rsidRPr="00F879AD">
        <w:rPr>
          <w:rFonts w:ascii="Inter" w:hAnsi="Inter" w:cs="Arial"/>
          <w:i/>
          <w:iCs/>
          <w:sz w:val="16"/>
          <w:szCs w:val="16"/>
          <w:vertAlign w:val="superscript"/>
        </w:rPr>
        <w:t xml:space="preserve">(1) </w:t>
      </w:r>
      <w:r w:rsidRPr="00F879AD">
        <w:rPr>
          <w:rFonts w:ascii="Inter" w:hAnsi="Inter" w:cs="Arial"/>
          <w:i/>
          <w:iCs/>
          <w:sz w:val="16"/>
          <w:szCs w:val="16"/>
        </w:rPr>
        <w:t xml:space="preserve">Nombre final dépendant du niveau salarial </w:t>
      </w:r>
      <w:r w:rsidR="00CD5D08">
        <w:rPr>
          <w:rFonts w:ascii="Inter" w:hAnsi="Inter" w:cs="Arial"/>
          <w:i/>
          <w:iCs/>
          <w:sz w:val="16"/>
          <w:szCs w:val="16"/>
        </w:rPr>
        <w:t>de chaque</w:t>
      </w:r>
      <w:r w:rsidRPr="00F879AD">
        <w:rPr>
          <w:rFonts w:ascii="Inter" w:hAnsi="Inter" w:cs="Arial"/>
          <w:i/>
          <w:iCs/>
          <w:sz w:val="16"/>
          <w:szCs w:val="16"/>
        </w:rPr>
        <w:t xml:space="preserve"> bénéficiaire d’une attribution.</w:t>
      </w:r>
    </w:p>
    <w:p w14:paraId="6D618084" w14:textId="30EFAAB6" w:rsidR="00944AF1" w:rsidRPr="00535011" w:rsidRDefault="003029FD" w:rsidP="00FC4D90">
      <w:pPr>
        <w:pStyle w:val="Pieddepage"/>
        <w:jc w:val="left"/>
        <w:rPr>
          <w:rFonts w:ascii="Inter" w:hAnsi="Inter" w:cs="Arial"/>
          <w:sz w:val="22"/>
        </w:rPr>
      </w:pPr>
      <w:r w:rsidRPr="00535011">
        <w:rPr>
          <w:rFonts w:ascii="Inter" w:hAnsi="Inter" w:cs="Arial"/>
          <w:sz w:val="22"/>
        </w:rPr>
        <w:lastRenderedPageBreak/>
        <w:t>E</w:t>
      </w:r>
      <w:r w:rsidR="00944AF1" w:rsidRPr="00535011">
        <w:rPr>
          <w:rFonts w:ascii="Inter" w:hAnsi="Inter" w:cs="Arial"/>
          <w:sz w:val="22"/>
        </w:rPr>
        <w:t xml:space="preserve">n </w:t>
      </w:r>
      <w:r w:rsidR="00152BCF" w:rsidRPr="00535011">
        <w:rPr>
          <w:rFonts w:ascii="Inter" w:hAnsi="Inter" w:cs="Arial"/>
          <w:sz w:val="22"/>
        </w:rPr>
        <w:t>2025</w:t>
      </w:r>
      <w:r w:rsidR="00944AF1" w:rsidRPr="00535011">
        <w:rPr>
          <w:rFonts w:ascii="Inter" w:hAnsi="Inter" w:cs="Arial"/>
          <w:sz w:val="22"/>
        </w:rPr>
        <w:t xml:space="preserve">, les mesures salariales individuelles sont </w:t>
      </w:r>
      <w:r w:rsidR="0033473E" w:rsidRPr="00535011">
        <w:rPr>
          <w:rFonts w:ascii="Inter" w:hAnsi="Inter" w:cs="Arial"/>
          <w:sz w:val="22"/>
        </w:rPr>
        <w:t xml:space="preserve">constituées </w:t>
      </w:r>
      <w:r w:rsidR="00944AF1" w:rsidRPr="00535011">
        <w:rPr>
          <w:rFonts w:ascii="Inter" w:hAnsi="Inter" w:cs="Arial"/>
          <w:sz w:val="22"/>
        </w:rPr>
        <w:t>:</w:t>
      </w:r>
    </w:p>
    <w:p w14:paraId="06BB4093" w14:textId="29D6EB11" w:rsidR="0012020F" w:rsidRPr="00535011" w:rsidRDefault="0012020F" w:rsidP="0012020F">
      <w:pPr>
        <w:pStyle w:val="Paragraphedeliste"/>
        <w:widowControl w:val="0"/>
        <w:numPr>
          <w:ilvl w:val="0"/>
          <w:numId w:val="15"/>
        </w:numPr>
        <w:spacing w:after="0"/>
        <w:contextualSpacing w:val="0"/>
        <w:jc w:val="both"/>
        <w:rPr>
          <w:rFonts w:ascii="Inter" w:hAnsi="Inter" w:cs="Arial"/>
        </w:rPr>
      </w:pPr>
      <w:r w:rsidRPr="00535011">
        <w:rPr>
          <w:rFonts w:ascii="Inter" w:hAnsi="Inter" w:cs="Arial"/>
        </w:rPr>
        <w:t>des avancements au choix</w:t>
      </w:r>
      <w:r w:rsidR="000C0747">
        <w:rPr>
          <w:rFonts w:ascii="Inter" w:hAnsi="Inter" w:cs="Arial"/>
        </w:rPr>
        <w:t> ;</w:t>
      </w:r>
      <w:r w:rsidRPr="00535011">
        <w:rPr>
          <w:rFonts w:ascii="Inter" w:hAnsi="Inter" w:cs="Arial"/>
        </w:rPr>
        <w:t> </w:t>
      </w:r>
    </w:p>
    <w:p w14:paraId="58A8F316" w14:textId="433D1D0F" w:rsidR="0012020F" w:rsidRPr="00535011" w:rsidRDefault="0012020F" w:rsidP="0012020F">
      <w:pPr>
        <w:pStyle w:val="Paragraphedeliste"/>
        <w:widowControl w:val="0"/>
        <w:numPr>
          <w:ilvl w:val="0"/>
          <w:numId w:val="15"/>
        </w:numPr>
        <w:spacing w:after="0"/>
        <w:contextualSpacing w:val="0"/>
        <w:jc w:val="both"/>
        <w:rPr>
          <w:rFonts w:ascii="Inter" w:hAnsi="Inter" w:cs="Arial"/>
        </w:rPr>
      </w:pPr>
      <w:r w:rsidRPr="00535011">
        <w:rPr>
          <w:rFonts w:ascii="Inter" w:hAnsi="Inter" w:cs="Arial"/>
        </w:rPr>
        <w:t>des promotions</w:t>
      </w:r>
      <w:r w:rsidR="006351A5" w:rsidRPr="00535011">
        <w:rPr>
          <w:rFonts w:ascii="Inter" w:hAnsi="Inter" w:cs="Arial"/>
        </w:rPr>
        <w:t xml:space="preserve"> en GF ou en NR</w:t>
      </w:r>
      <w:r w:rsidR="000C0747">
        <w:rPr>
          <w:rFonts w:ascii="Inter" w:hAnsi="Inter" w:cs="Arial"/>
        </w:rPr>
        <w:t> ;</w:t>
      </w:r>
    </w:p>
    <w:p w14:paraId="648268DC" w14:textId="0F7F79A4" w:rsidR="0012020F" w:rsidRPr="00535011" w:rsidRDefault="0012020F" w:rsidP="0012020F">
      <w:pPr>
        <w:pStyle w:val="Paragraphedeliste"/>
        <w:widowControl w:val="0"/>
        <w:numPr>
          <w:ilvl w:val="0"/>
          <w:numId w:val="15"/>
        </w:numPr>
        <w:spacing w:after="0"/>
        <w:contextualSpacing w:val="0"/>
        <w:jc w:val="both"/>
        <w:rPr>
          <w:rFonts w:ascii="Inter" w:hAnsi="Inter" w:cs="Arial"/>
        </w:rPr>
      </w:pPr>
      <w:r w:rsidRPr="00535011">
        <w:rPr>
          <w:rFonts w:ascii="Inter" w:hAnsi="Inter" w:cs="Arial"/>
        </w:rPr>
        <w:t>des mesures liées à la mobilité</w:t>
      </w:r>
      <w:r w:rsidR="000C0747">
        <w:rPr>
          <w:rFonts w:ascii="Inter" w:hAnsi="Inter" w:cs="Arial"/>
        </w:rPr>
        <w:t> ;</w:t>
      </w:r>
    </w:p>
    <w:p w14:paraId="79FD9FE7" w14:textId="705C0358" w:rsidR="0012020F" w:rsidRDefault="0012020F" w:rsidP="0012020F">
      <w:pPr>
        <w:pStyle w:val="Paragraphedeliste"/>
        <w:widowControl w:val="0"/>
        <w:numPr>
          <w:ilvl w:val="0"/>
          <w:numId w:val="15"/>
        </w:numPr>
        <w:spacing w:after="0"/>
        <w:contextualSpacing w:val="0"/>
        <w:jc w:val="both"/>
        <w:rPr>
          <w:rFonts w:ascii="Inter" w:hAnsi="Inter" w:cs="Arial"/>
        </w:rPr>
      </w:pPr>
      <w:r w:rsidRPr="00535011">
        <w:rPr>
          <w:rFonts w:ascii="Inter" w:hAnsi="Inter" w:cs="Arial"/>
        </w:rPr>
        <w:t>des évolutions en niveau de rémunération</w:t>
      </w:r>
      <w:r w:rsidR="000C0747">
        <w:rPr>
          <w:rFonts w:ascii="Inter" w:hAnsi="Inter" w:cs="Arial"/>
        </w:rPr>
        <w:t>.</w:t>
      </w:r>
      <w:r w:rsidRPr="00535011">
        <w:rPr>
          <w:rFonts w:ascii="Inter" w:hAnsi="Inter" w:cs="Arial"/>
        </w:rPr>
        <w:t xml:space="preserve"> </w:t>
      </w:r>
    </w:p>
    <w:p w14:paraId="5B81DF34" w14:textId="77777777" w:rsidR="00FC4D90" w:rsidRPr="00535011" w:rsidRDefault="00FC4D90" w:rsidP="00C70ACA">
      <w:pPr>
        <w:spacing w:after="0"/>
        <w:ind w:left="720"/>
        <w:jc w:val="both"/>
        <w:rPr>
          <w:rFonts w:ascii="Inter" w:hAnsi="Inter" w:cs="Arial"/>
          <w:b/>
          <w:color w:val="0D0D0D" w:themeColor="text1" w:themeTint="F2"/>
        </w:rPr>
      </w:pPr>
    </w:p>
    <w:p w14:paraId="12C902D4" w14:textId="2C65E152" w:rsidR="00701C5E" w:rsidRPr="00535011" w:rsidRDefault="00221237" w:rsidP="00C70ACA">
      <w:pPr>
        <w:spacing w:after="0"/>
        <w:ind w:left="720"/>
        <w:jc w:val="both"/>
        <w:rPr>
          <w:rFonts w:ascii="Inter" w:hAnsi="Inter" w:cs="Arial"/>
          <w:color w:val="0D0D0D" w:themeColor="text1" w:themeTint="F2"/>
        </w:rPr>
      </w:pPr>
      <w:r w:rsidRPr="00535011">
        <w:rPr>
          <w:rFonts w:ascii="Inter" w:hAnsi="Inter" w:cs="Arial"/>
          <w:b/>
          <w:color w:val="0D0D0D" w:themeColor="text1" w:themeTint="F2"/>
        </w:rPr>
        <w:t>3</w:t>
      </w:r>
      <w:r w:rsidR="00C70ACA" w:rsidRPr="00535011">
        <w:rPr>
          <w:rFonts w:ascii="Inter" w:hAnsi="Inter" w:cs="Arial"/>
          <w:b/>
          <w:color w:val="0D0D0D" w:themeColor="text1" w:themeTint="F2"/>
        </w:rPr>
        <w:t>.1</w:t>
      </w:r>
      <w:r w:rsidR="00F64B9B" w:rsidRPr="00535011">
        <w:rPr>
          <w:rFonts w:ascii="Inter" w:hAnsi="Inter" w:cs="Arial"/>
          <w:b/>
          <w:color w:val="0D0D0D" w:themeColor="text1" w:themeTint="F2"/>
        </w:rPr>
        <w:t xml:space="preserve"> </w:t>
      </w:r>
      <w:r w:rsidR="00866897" w:rsidRPr="00535011">
        <w:rPr>
          <w:rFonts w:ascii="Inter" w:hAnsi="Inter" w:cs="Arial"/>
          <w:b/>
          <w:color w:val="0D0D0D" w:themeColor="text1" w:themeTint="F2"/>
          <w:u w:val="single"/>
        </w:rPr>
        <w:t xml:space="preserve">Avancements au choix </w:t>
      </w:r>
      <w:r w:rsidR="00EE5BB2" w:rsidRPr="00535011">
        <w:rPr>
          <w:rFonts w:ascii="Inter" w:hAnsi="Inter" w:cs="Arial"/>
          <w:b/>
          <w:color w:val="0D0D0D" w:themeColor="text1" w:themeTint="F2"/>
          <w:u w:val="single"/>
        </w:rPr>
        <w:t>au 1er janvier</w:t>
      </w:r>
      <w:r w:rsidR="00664341" w:rsidRPr="00535011">
        <w:rPr>
          <w:rFonts w:ascii="Inter" w:hAnsi="Inter" w:cs="Arial"/>
          <w:b/>
          <w:color w:val="0D0D0D" w:themeColor="text1" w:themeTint="F2"/>
          <w:u w:val="single"/>
        </w:rPr>
        <w:t xml:space="preserve"> </w:t>
      </w:r>
      <w:r w:rsidR="00C04BE7" w:rsidRPr="00535011">
        <w:rPr>
          <w:rFonts w:ascii="Inter" w:hAnsi="Inter" w:cs="Arial"/>
          <w:b/>
          <w:color w:val="0D0D0D" w:themeColor="text1" w:themeTint="F2"/>
          <w:u w:val="single"/>
        </w:rPr>
        <w:t>2025</w:t>
      </w:r>
    </w:p>
    <w:p w14:paraId="447E3736" w14:textId="77777777" w:rsidR="00F64B9B" w:rsidRPr="00535011" w:rsidRDefault="00F64B9B" w:rsidP="00F64B9B">
      <w:pPr>
        <w:spacing w:after="0"/>
        <w:jc w:val="both"/>
        <w:rPr>
          <w:rFonts w:ascii="Inter" w:hAnsi="Inter" w:cs="Arial"/>
        </w:rPr>
      </w:pPr>
    </w:p>
    <w:p w14:paraId="3918F54C" w14:textId="349E73D4" w:rsidR="007022AA" w:rsidRPr="00535011" w:rsidRDefault="007022AA" w:rsidP="00CC250A">
      <w:pPr>
        <w:pStyle w:val="Corpsdetexte3"/>
        <w:rPr>
          <w:rFonts w:ascii="Inter" w:hAnsi="Inter" w:cs="Arial"/>
          <w:szCs w:val="22"/>
        </w:rPr>
      </w:pPr>
      <w:r w:rsidRPr="00535011">
        <w:rPr>
          <w:rFonts w:ascii="Inter" w:hAnsi="Inter" w:cs="Arial"/>
          <w:szCs w:val="22"/>
        </w:rPr>
        <w:t xml:space="preserve">Les avancements au choix </w:t>
      </w:r>
      <w:r w:rsidR="000C0747">
        <w:rPr>
          <w:rFonts w:ascii="Inter" w:hAnsi="Inter" w:cs="Arial"/>
          <w:szCs w:val="22"/>
        </w:rPr>
        <w:t xml:space="preserve">constituent </w:t>
      </w:r>
      <w:r w:rsidR="008677C2" w:rsidRPr="00535011">
        <w:rPr>
          <w:rFonts w:ascii="Inter" w:hAnsi="Inter" w:cs="Arial"/>
          <w:szCs w:val="22"/>
        </w:rPr>
        <w:t xml:space="preserve">un des </w:t>
      </w:r>
      <w:r w:rsidR="00E247A2" w:rsidRPr="00535011">
        <w:rPr>
          <w:rFonts w:ascii="Inter" w:hAnsi="Inter" w:cs="Arial"/>
          <w:szCs w:val="22"/>
        </w:rPr>
        <w:t>éléments</w:t>
      </w:r>
      <w:r w:rsidR="008677C2" w:rsidRPr="00535011">
        <w:rPr>
          <w:rFonts w:ascii="Inter" w:hAnsi="Inter" w:cs="Arial"/>
          <w:szCs w:val="22"/>
        </w:rPr>
        <w:t xml:space="preserve"> de la r</w:t>
      </w:r>
      <w:r w:rsidR="00E247A2" w:rsidRPr="00535011">
        <w:rPr>
          <w:rFonts w:ascii="Inter" w:hAnsi="Inter" w:cs="Arial"/>
          <w:szCs w:val="22"/>
        </w:rPr>
        <w:t xml:space="preserve">econnaissance du professionnalisme </w:t>
      </w:r>
      <w:r w:rsidR="008677C2" w:rsidRPr="00535011">
        <w:rPr>
          <w:rFonts w:ascii="Inter" w:hAnsi="Inter" w:cs="Arial"/>
          <w:szCs w:val="22"/>
        </w:rPr>
        <w:t>des salariés</w:t>
      </w:r>
      <w:r w:rsidR="00E247A2" w:rsidRPr="00535011">
        <w:rPr>
          <w:rFonts w:ascii="Inter" w:hAnsi="Inter" w:cs="Arial"/>
          <w:szCs w:val="22"/>
        </w:rPr>
        <w:t xml:space="preserve"> dans leur emploi</w:t>
      </w:r>
      <w:r w:rsidR="008677C2" w:rsidRPr="00535011">
        <w:rPr>
          <w:rFonts w:ascii="Inter" w:hAnsi="Inter" w:cs="Arial"/>
          <w:szCs w:val="22"/>
        </w:rPr>
        <w:t xml:space="preserve">. Ils </w:t>
      </w:r>
      <w:r w:rsidR="00E247A2" w:rsidRPr="00535011">
        <w:rPr>
          <w:rFonts w:ascii="Inter" w:hAnsi="Inter" w:cs="Arial"/>
          <w:szCs w:val="22"/>
        </w:rPr>
        <w:t xml:space="preserve">permettent de valoriser </w:t>
      </w:r>
      <w:r w:rsidR="00FC4D90" w:rsidRPr="00535011">
        <w:rPr>
          <w:rFonts w:ascii="Inter" w:hAnsi="Inter" w:cs="Arial"/>
          <w:szCs w:val="22"/>
        </w:rPr>
        <w:t xml:space="preserve">l’engagement, la mobilisation, la prise d’envergure dans le poste ainsi que </w:t>
      </w:r>
      <w:r w:rsidR="00E247A2" w:rsidRPr="00535011">
        <w:rPr>
          <w:rFonts w:ascii="Inter" w:hAnsi="Inter" w:cs="Arial"/>
          <w:szCs w:val="22"/>
        </w:rPr>
        <w:t xml:space="preserve">les compétences démontrées et actées </w:t>
      </w:r>
      <w:r w:rsidR="00832EDC" w:rsidRPr="00535011">
        <w:rPr>
          <w:rFonts w:ascii="Inter" w:hAnsi="Inter" w:cs="Arial"/>
          <w:szCs w:val="22"/>
        </w:rPr>
        <w:t xml:space="preserve">au titre de l’année précédente </w:t>
      </w:r>
      <w:r w:rsidR="00E247A2" w:rsidRPr="00535011">
        <w:rPr>
          <w:rFonts w:ascii="Inter" w:hAnsi="Inter" w:cs="Arial"/>
          <w:szCs w:val="22"/>
        </w:rPr>
        <w:t>lors</w:t>
      </w:r>
      <w:r w:rsidRPr="00535011">
        <w:rPr>
          <w:rFonts w:ascii="Inter" w:hAnsi="Inter" w:cs="Arial"/>
          <w:szCs w:val="22"/>
        </w:rPr>
        <w:t xml:space="preserve"> de l’entretien annuel </w:t>
      </w:r>
      <w:r w:rsidR="00E247A2" w:rsidRPr="00535011">
        <w:rPr>
          <w:rFonts w:ascii="Inter" w:hAnsi="Inter" w:cs="Arial"/>
          <w:szCs w:val="22"/>
        </w:rPr>
        <w:t>(soit au titre de l’année 20</w:t>
      </w:r>
      <w:r w:rsidR="00165EA7" w:rsidRPr="00535011">
        <w:rPr>
          <w:rFonts w:ascii="Inter" w:hAnsi="Inter" w:cs="Arial"/>
          <w:szCs w:val="22"/>
        </w:rPr>
        <w:t>2</w:t>
      </w:r>
      <w:r w:rsidR="00FC4D90" w:rsidRPr="00535011">
        <w:rPr>
          <w:rFonts w:ascii="Inter" w:hAnsi="Inter" w:cs="Arial"/>
          <w:szCs w:val="22"/>
        </w:rPr>
        <w:t>4</w:t>
      </w:r>
      <w:r w:rsidR="0019496A" w:rsidRPr="00535011">
        <w:rPr>
          <w:rFonts w:ascii="Inter" w:hAnsi="Inter" w:cs="Arial"/>
          <w:szCs w:val="22"/>
        </w:rPr>
        <w:t xml:space="preserve"> pour l</w:t>
      </w:r>
      <w:r w:rsidR="00453B14" w:rsidRPr="00535011">
        <w:rPr>
          <w:rFonts w:ascii="Inter" w:hAnsi="Inter" w:cs="Arial"/>
          <w:szCs w:val="22"/>
        </w:rPr>
        <w:t>e présent a</w:t>
      </w:r>
      <w:r w:rsidR="009776AA" w:rsidRPr="00535011">
        <w:rPr>
          <w:rFonts w:ascii="Inter" w:hAnsi="Inter" w:cs="Arial"/>
          <w:szCs w:val="22"/>
        </w:rPr>
        <w:t>ccord</w:t>
      </w:r>
      <w:r w:rsidR="00E247A2" w:rsidRPr="00535011">
        <w:rPr>
          <w:rFonts w:ascii="Inter" w:hAnsi="Inter" w:cs="Arial"/>
          <w:szCs w:val="22"/>
        </w:rPr>
        <w:t>)</w:t>
      </w:r>
      <w:r w:rsidRPr="00535011">
        <w:rPr>
          <w:rFonts w:ascii="Inter" w:hAnsi="Inter" w:cs="Arial"/>
          <w:szCs w:val="22"/>
        </w:rPr>
        <w:t xml:space="preserve">. </w:t>
      </w:r>
    </w:p>
    <w:p w14:paraId="15F13361" w14:textId="614CD9E4" w:rsidR="00A208E0" w:rsidRPr="00535011" w:rsidRDefault="00A208E0" w:rsidP="00CC250A">
      <w:pPr>
        <w:pStyle w:val="Corpsdetexte3"/>
        <w:rPr>
          <w:rFonts w:ascii="Inter" w:hAnsi="Inter" w:cs="Arial"/>
          <w:szCs w:val="22"/>
        </w:rPr>
      </w:pPr>
    </w:p>
    <w:p w14:paraId="19B864D7" w14:textId="77777777" w:rsidR="00EE5BB2" w:rsidRPr="00535011" w:rsidRDefault="00EE5BB2" w:rsidP="00C15746">
      <w:pPr>
        <w:pStyle w:val="Corpsdetexte3"/>
        <w:rPr>
          <w:rFonts w:ascii="Inter" w:hAnsi="Inter" w:cs="Arial"/>
          <w:b/>
          <w:color w:val="F39205"/>
          <w:u w:val="single"/>
        </w:rPr>
      </w:pPr>
    </w:p>
    <w:tbl>
      <w:tblPr>
        <w:tblpPr w:leftFromText="141" w:rightFromText="141" w:vertAnchor="text" w:horzAnchor="margin" w:tblpXSpec="center" w:tblpY="50"/>
        <w:tblW w:w="0" w:type="auto"/>
        <w:tblBorders>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89"/>
        <w:gridCol w:w="1843"/>
        <w:gridCol w:w="1489"/>
        <w:gridCol w:w="1489"/>
      </w:tblGrid>
      <w:tr w:rsidR="00EE5BB2" w:rsidRPr="00535011" w14:paraId="4AAD62EE" w14:textId="77777777">
        <w:trPr>
          <w:trHeight w:val="416"/>
        </w:trPr>
        <w:tc>
          <w:tcPr>
            <w:tcW w:w="3189" w:type="dxa"/>
            <w:tcBorders>
              <w:bottom w:val="single" w:sz="4" w:space="0" w:color="auto"/>
            </w:tcBorders>
            <w:vAlign w:val="center"/>
          </w:tcPr>
          <w:p w14:paraId="520139D0" w14:textId="77777777" w:rsidR="00EE5BB2" w:rsidRPr="00535011" w:rsidRDefault="00EE5BB2">
            <w:pPr>
              <w:pStyle w:val="Corpsdetexte"/>
              <w:spacing w:line="240" w:lineRule="auto"/>
              <w:jc w:val="left"/>
              <w:rPr>
                <w:rFonts w:ascii="Inter" w:hAnsi="Inter" w:cs="Arial"/>
                <w:b/>
                <w:bCs/>
                <w:color w:val="000000"/>
                <w:sz w:val="22"/>
                <w:szCs w:val="22"/>
              </w:rPr>
            </w:pPr>
          </w:p>
        </w:tc>
        <w:tc>
          <w:tcPr>
            <w:tcW w:w="1843" w:type="dxa"/>
            <w:tcBorders>
              <w:top w:val="single" w:sz="4" w:space="0" w:color="auto"/>
              <w:bottom w:val="single" w:sz="4" w:space="0" w:color="auto"/>
            </w:tcBorders>
            <w:vAlign w:val="center"/>
          </w:tcPr>
          <w:p w14:paraId="1413B2C3" w14:textId="77777777" w:rsidR="00EE5BB2" w:rsidRPr="00535011" w:rsidRDefault="00EE5BB2">
            <w:pPr>
              <w:pStyle w:val="Corpsdetexte"/>
              <w:spacing w:line="240" w:lineRule="auto"/>
              <w:jc w:val="center"/>
              <w:rPr>
                <w:rFonts w:ascii="Inter" w:hAnsi="Inter" w:cs="Arial"/>
                <w:b/>
                <w:bCs/>
                <w:color w:val="000000"/>
                <w:sz w:val="22"/>
                <w:szCs w:val="22"/>
              </w:rPr>
            </w:pPr>
            <w:r w:rsidRPr="00535011">
              <w:rPr>
                <w:rFonts w:ascii="Inter" w:hAnsi="Inter" w:cs="Arial"/>
                <w:b/>
                <w:bCs/>
                <w:color w:val="000000"/>
                <w:sz w:val="22"/>
                <w:szCs w:val="22"/>
              </w:rPr>
              <w:t>Exécution</w:t>
            </w:r>
          </w:p>
        </w:tc>
        <w:tc>
          <w:tcPr>
            <w:tcW w:w="1489" w:type="dxa"/>
            <w:tcBorders>
              <w:top w:val="single" w:sz="4" w:space="0" w:color="auto"/>
              <w:bottom w:val="single" w:sz="4" w:space="0" w:color="auto"/>
            </w:tcBorders>
            <w:vAlign w:val="center"/>
          </w:tcPr>
          <w:p w14:paraId="52BDA048" w14:textId="77777777" w:rsidR="00EE5BB2" w:rsidRPr="00535011" w:rsidRDefault="00EE5BB2">
            <w:pPr>
              <w:pStyle w:val="Corpsdetexte"/>
              <w:spacing w:line="240" w:lineRule="auto"/>
              <w:jc w:val="center"/>
              <w:rPr>
                <w:rFonts w:ascii="Inter" w:hAnsi="Inter" w:cs="Arial"/>
                <w:b/>
                <w:bCs/>
                <w:color w:val="000000"/>
                <w:sz w:val="22"/>
                <w:szCs w:val="22"/>
              </w:rPr>
            </w:pPr>
            <w:r w:rsidRPr="00535011">
              <w:rPr>
                <w:rFonts w:ascii="Inter" w:hAnsi="Inter" w:cs="Arial"/>
                <w:b/>
                <w:bCs/>
                <w:color w:val="000000"/>
                <w:sz w:val="22"/>
                <w:szCs w:val="22"/>
              </w:rPr>
              <w:t>Maitrise</w:t>
            </w:r>
          </w:p>
        </w:tc>
        <w:tc>
          <w:tcPr>
            <w:tcW w:w="1489" w:type="dxa"/>
            <w:tcBorders>
              <w:top w:val="single" w:sz="4" w:space="0" w:color="auto"/>
              <w:bottom w:val="single" w:sz="4" w:space="0" w:color="auto"/>
            </w:tcBorders>
            <w:vAlign w:val="center"/>
          </w:tcPr>
          <w:p w14:paraId="4FBAC1E6" w14:textId="77777777" w:rsidR="00EE5BB2" w:rsidRPr="00535011" w:rsidRDefault="00EE5BB2">
            <w:pPr>
              <w:pStyle w:val="Corpsdetexte"/>
              <w:spacing w:line="240" w:lineRule="auto"/>
              <w:jc w:val="center"/>
              <w:rPr>
                <w:rFonts w:ascii="Inter" w:hAnsi="Inter" w:cs="Arial"/>
                <w:b/>
                <w:bCs/>
                <w:color w:val="000000"/>
                <w:sz w:val="22"/>
                <w:szCs w:val="22"/>
              </w:rPr>
            </w:pPr>
            <w:r w:rsidRPr="00535011">
              <w:rPr>
                <w:rFonts w:ascii="Inter" w:hAnsi="Inter" w:cs="Arial"/>
                <w:b/>
                <w:bCs/>
                <w:color w:val="000000"/>
                <w:sz w:val="22"/>
                <w:szCs w:val="22"/>
              </w:rPr>
              <w:t>Cadre</w:t>
            </w:r>
          </w:p>
        </w:tc>
      </w:tr>
      <w:tr w:rsidR="00EE5BB2" w:rsidRPr="00535011" w14:paraId="458837B2" w14:textId="77777777">
        <w:trPr>
          <w:trHeight w:val="411"/>
        </w:trPr>
        <w:tc>
          <w:tcPr>
            <w:tcW w:w="3189" w:type="dxa"/>
            <w:tcBorders>
              <w:top w:val="single" w:sz="4" w:space="0" w:color="auto"/>
              <w:left w:val="single" w:sz="4" w:space="0" w:color="auto"/>
            </w:tcBorders>
            <w:vAlign w:val="center"/>
          </w:tcPr>
          <w:p w14:paraId="78B91E26" w14:textId="62AFCDAF" w:rsidR="00EE5BB2" w:rsidRPr="00535011" w:rsidRDefault="00EE5BB2">
            <w:pPr>
              <w:pStyle w:val="Corpsdetexte"/>
              <w:spacing w:line="240" w:lineRule="auto"/>
              <w:jc w:val="left"/>
              <w:rPr>
                <w:rFonts w:ascii="Inter" w:hAnsi="Inter" w:cs="Arial"/>
                <w:b/>
                <w:bCs/>
                <w:color w:val="000000"/>
                <w:sz w:val="22"/>
                <w:szCs w:val="22"/>
              </w:rPr>
            </w:pPr>
            <w:r w:rsidRPr="00535011">
              <w:rPr>
                <w:rFonts w:ascii="Inter" w:hAnsi="Inter" w:cs="Arial"/>
                <w:b/>
                <w:bCs/>
                <w:color w:val="000000"/>
                <w:sz w:val="22"/>
                <w:szCs w:val="22"/>
              </w:rPr>
              <w:t>Contingent</w:t>
            </w:r>
            <w:r w:rsidR="0012020F" w:rsidRPr="00535011">
              <w:rPr>
                <w:rFonts w:ascii="Inter" w:hAnsi="Inter" w:cs="Arial"/>
                <w:b/>
                <w:bCs/>
                <w:color w:val="000000"/>
                <w:sz w:val="22"/>
                <w:szCs w:val="22"/>
              </w:rPr>
              <w:t>s</w:t>
            </w:r>
            <w:r w:rsidRPr="00535011">
              <w:rPr>
                <w:rFonts w:ascii="Inter" w:hAnsi="Inter" w:cs="Arial"/>
                <w:b/>
                <w:bCs/>
                <w:color w:val="000000"/>
                <w:sz w:val="22"/>
                <w:szCs w:val="22"/>
              </w:rPr>
              <w:t xml:space="preserve">  </w:t>
            </w:r>
          </w:p>
        </w:tc>
        <w:tc>
          <w:tcPr>
            <w:tcW w:w="1843" w:type="dxa"/>
            <w:tcBorders>
              <w:top w:val="single" w:sz="4" w:space="0" w:color="auto"/>
            </w:tcBorders>
            <w:vAlign w:val="center"/>
          </w:tcPr>
          <w:p w14:paraId="70C681E7" w14:textId="08F8F82F" w:rsidR="00EE5BB2" w:rsidRPr="00535011" w:rsidRDefault="00152BCF">
            <w:pPr>
              <w:pStyle w:val="Corpsdetexte"/>
              <w:spacing w:line="240" w:lineRule="auto"/>
              <w:jc w:val="center"/>
              <w:rPr>
                <w:rFonts w:ascii="Inter" w:hAnsi="Inter" w:cs="Arial"/>
                <w:bCs/>
                <w:color w:val="000000"/>
                <w:sz w:val="22"/>
                <w:szCs w:val="22"/>
              </w:rPr>
            </w:pPr>
            <w:r w:rsidRPr="00535011">
              <w:rPr>
                <w:rFonts w:ascii="Inter" w:hAnsi="Inter" w:cs="Arial"/>
                <w:bCs/>
                <w:color w:val="000000"/>
                <w:sz w:val="22"/>
                <w:szCs w:val="22"/>
              </w:rPr>
              <w:t xml:space="preserve">40 </w:t>
            </w:r>
            <w:r w:rsidR="00EE5BB2" w:rsidRPr="00535011">
              <w:rPr>
                <w:rFonts w:ascii="Inter" w:hAnsi="Inter" w:cs="Arial"/>
                <w:bCs/>
                <w:color w:val="000000"/>
                <w:sz w:val="22"/>
                <w:szCs w:val="22"/>
              </w:rPr>
              <w:t xml:space="preserve">% </w:t>
            </w:r>
          </w:p>
        </w:tc>
        <w:tc>
          <w:tcPr>
            <w:tcW w:w="1489" w:type="dxa"/>
            <w:tcBorders>
              <w:top w:val="single" w:sz="4" w:space="0" w:color="auto"/>
            </w:tcBorders>
            <w:vAlign w:val="center"/>
          </w:tcPr>
          <w:p w14:paraId="0A725C8E" w14:textId="5255D7BF" w:rsidR="00EE5BB2" w:rsidRPr="00535011" w:rsidRDefault="00152BCF">
            <w:pPr>
              <w:pStyle w:val="Corpsdetexte"/>
              <w:spacing w:line="240" w:lineRule="auto"/>
              <w:jc w:val="center"/>
              <w:rPr>
                <w:rFonts w:ascii="Inter" w:hAnsi="Inter" w:cs="Arial"/>
                <w:bCs/>
                <w:color w:val="000000"/>
                <w:sz w:val="22"/>
                <w:szCs w:val="22"/>
              </w:rPr>
            </w:pPr>
            <w:r w:rsidRPr="00535011">
              <w:rPr>
                <w:rFonts w:ascii="Inter" w:hAnsi="Inter" w:cs="Arial"/>
                <w:bCs/>
                <w:color w:val="000000"/>
                <w:sz w:val="22"/>
                <w:szCs w:val="22"/>
              </w:rPr>
              <w:t>40</w:t>
            </w:r>
            <w:r w:rsidR="002040FF" w:rsidRPr="00535011">
              <w:rPr>
                <w:rFonts w:ascii="Inter" w:hAnsi="Inter" w:cs="Arial"/>
                <w:bCs/>
                <w:color w:val="000000"/>
                <w:sz w:val="22"/>
                <w:szCs w:val="22"/>
              </w:rPr>
              <w:t>%</w:t>
            </w:r>
          </w:p>
        </w:tc>
        <w:tc>
          <w:tcPr>
            <w:tcW w:w="1489" w:type="dxa"/>
            <w:tcBorders>
              <w:top w:val="single" w:sz="4" w:space="0" w:color="auto"/>
            </w:tcBorders>
            <w:vAlign w:val="center"/>
          </w:tcPr>
          <w:p w14:paraId="60555AC6" w14:textId="4242AED3" w:rsidR="00EE5BB2" w:rsidRPr="00535011" w:rsidRDefault="00152BCF">
            <w:pPr>
              <w:pStyle w:val="Corpsdetexte"/>
              <w:spacing w:line="240" w:lineRule="auto"/>
              <w:jc w:val="center"/>
              <w:rPr>
                <w:rFonts w:ascii="Inter" w:hAnsi="Inter" w:cs="Arial"/>
                <w:bCs/>
                <w:color w:val="000000"/>
                <w:sz w:val="22"/>
                <w:szCs w:val="22"/>
              </w:rPr>
            </w:pPr>
            <w:r w:rsidRPr="00535011">
              <w:rPr>
                <w:rFonts w:ascii="Inter" w:hAnsi="Inter" w:cs="Arial"/>
                <w:bCs/>
                <w:color w:val="000000"/>
                <w:sz w:val="22"/>
                <w:szCs w:val="22"/>
              </w:rPr>
              <w:t>40</w:t>
            </w:r>
            <w:r w:rsidR="002040FF" w:rsidRPr="00535011">
              <w:rPr>
                <w:rFonts w:ascii="Inter" w:hAnsi="Inter" w:cs="Arial"/>
                <w:bCs/>
                <w:color w:val="000000"/>
                <w:sz w:val="22"/>
                <w:szCs w:val="22"/>
              </w:rPr>
              <w:t>%</w:t>
            </w:r>
          </w:p>
        </w:tc>
      </w:tr>
    </w:tbl>
    <w:p w14:paraId="1DB4CA68" w14:textId="77777777" w:rsidR="00EE5BB2" w:rsidRPr="00535011" w:rsidRDefault="00EE5BB2" w:rsidP="00C15746">
      <w:pPr>
        <w:pStyle w:val="Corpsdetexte3"/>
        <w:rPr>
          <w:rFonts w:ascii="Inter" w:hAnsi="Inter" w:cs="Arial"/>
          <w:szCs w:val="22"/>
        </w:rPr>
      </w:pPr>
    </w:p>
    <w:p w14:paraId="3BC5BE84" w14:textId="77777777" w:rsidR="00EE5BB2" w:rsidRPr="00535011" w:rsidRDefault="00D5478C" w:rsidP="00D5478C">
      <w:pPr>
        <w:spacing w:after="0"/>
        <w:jc w:val="both"/>
        <w:rPr>
          <w:rFonts w:ascii="Inter" w:hAnsi="Inter" w:cs="Arial"/>
          <w:b/>
          <w:color w:val="984806"/>
        </w:rPr>
      </w:pPr>
      <w:r w:rsidRPr="00535011">
        <w:rPr>
          <w:rFonts w:ascii="Inter" w:hAnsi="Inter" w:cs="Arial"/>
          <w:b/>
          <w:color w:val="984806"/>
        </w:rPr>
        <w:tab/>
      </w:r>
    </w:p>
    <w:p w14:paraId="2C2A936A" w14:textId="77777777" w:rsidR="00EE5BB2" w:rsidRPr="00535011" w:rsidRDefault="00EE5BB2" w:rsidP="00D5478C">
      <w:pPr>
        <w:spacing w:after="0"/>
        <w:jc w:val="both"/>
        <w:rPr>
          <w:rFonts w:ascii="Inter" w:hAnsi="Inter" w:cs="Arial"/>
          <w:b/>
          <w:color w:val="984806"/>
        </w:rPr>
      </w:pPr>
    </w:p>
    <w:p w14:paraId="78660B97" w14:textId="77777777" w:rsidR="00EE5BB2" w:rsidRPr="00535011" w:rsidRDefault="00EE5BB2" w:rsidP="00D5478C">
      <w:pPr>
        <w:spacing w:after="0"/>
        <w:jc w:val="both"/>
        <w:rPr>
          <w:rFonts w:ascii="Inter" w:hAnsi="Inter" w:cs="Arial"/>
          <w:b/>
          <w:color w:val="984806"/>
        </w:rPr>
      </w:pPr>
    </w:p>
    <w:p w14:paraId="7DD7A7FF" w14:textId="77777777" w:rsidR="00EE5BB2" w:rsidRPr="00535011" w:rsidRDefault="00EE5BB2" w:rsidP="00D5478C">
      <w:pPr>
        <w:spacing w:after="0"/>
        <w:jc w:val="both"/>
        <w:rPr>
          <w:rFonts w:ascii="Inter" w:hAnsi="Inter" w:cs="Arial"/>
          <w:b/>
          <w:color w:val="984806"/>
        </w:rPr>
      </w:pPr>
    </w:p>
    <w:p w14:paraId="2CAE9326" w14:textId="6E876FB6" w:rsidR="00664341" w:rsidRPr="00535011" w:rsidRDefault="00664341" w:rsidP="00664341">
      <w:pPr>
        <w:pStyle w:val="Corpsdetexte3"/>
        <w:rPr>
          <w:rFonts w:ascii="Inter" w:hAnsi="Inter" w:cs="Arial"/>
          <w:szCs w:val="22"/>
        </w:rPr>
      </w:pPr>
      <w:r w:rsidRPr="00535011">
        <w:rPr>
          <w:rFonts w:ascii="Inter" w:hAnsi="Inter" w:cs="Arial"/>
          <w:szCs w:val="22"/>
        </w:rPr>
        <w:t xml:space="preserve">L’ensemble de ces contingents représente </w:t>
      </w:r>
      <w:r w:rsidRPr="00535011">
        <w:rPr>
          <w:rFonts w:ascii="Inter" w:hAnsi="Inter" w:cs="Arial"/>
          <w:b/>
          <w:bCs/>
          <w:szCs w:val="22"/>
        </w:rPr>
        <w:t xml:space="preserve">une enveloppe financière de </w:t>
      </w:r>
      <w:r w:rsidR="00165EA7" w:rsidRPr="00535011">
        <w:rPr>
          <w:rFonts w:ascii="Inter" w:hAnsi="Inter" w:cs="Arial"/>
          <w:b/>
          <w:bCs/>
          <w:szCs w:val="22"/>
        </w:rPr>
        <w:t>0,</w:t>
      </w:r>
      <w:r w:rsidR="00FF04CC" w:rsidRPr="00535011">
        <w:rPr>
          <w:rFonts w:ascii="Inter" w:hAnsi="Inter" w:cs="Arial"/>
          <w:b/>
          <w:bCs/>
          <w:szCs w:val="22"/>
        </w:rPr>
        <w:t>95</w:t>
      </w:r>
      <w:r w:rsidR="00FF04CC" w:rsidRPr="00535011">
        <w:rPr>
          <w:rFonts w:ascii="Inter" w:hAnsi="Inter" w:cs="Arial"/>
          <w:b/>
          <w:bCs/>
          <w:color w:val="000000"/>
          <w:szCs w:val="22"/>
        </w:rPr>
        <w:t xml:space="preserve"> </w:t>
      </w:r>
      <w:r w:rsidRPr="00535011">
        <w:rPr>
          <w:rFonts w:ascii="Inter" w:hAnsi="Inter" w:cs="Arial"/>
          <w:b/>
          <w:bCs/>
          <w:color w:val="000000"/>
          <w:szCs w:val="22"/>
        </w:rPr>
        <w:t>%</w:t>
      </w:r>
      <w:r w:rsidRPr="00535011">
        <w:rPr>
          <w:rFonts w:ascii="Inter" w:hAnsi="Inter" w:cs="Arial"/>
          <w:b/>
          <w:bCs/>
          <w:szCs w:val="22"/>
        </w:rPr>
        <w:t xml:space="preserve"> des rémunérations principales</w:t>
      </w:r>
      <w:r w:rsidRPr="00535011">
        <w:rPr>
          <w:rFonts w:ascii="Inter" w:hAnsi="Inter" w:cs="Arial"/>
          <w:szCs w:val="22"/>
        </w:rPr>
        <w:t>.</w:t>
      </w:r>
    </w:p>
    <w:p w14:paraId="404FEB27" w14:textId="77777777" w:rsidR="00664341" w:rsidRPr="00535011" w:rsidRDefault="00664341" w:rsidP="00664341">
      <w:pPr>
        <w:pStyle w:val="Corpsdetexte3"/>
        <w:rPr>
          <w:rFonts w:ascii="Inter" w:hAnsi="Inter" w:cs="Arial"/>
          <w:szCs w:val="22"/>
        </w:rPr>
      </w:pPr>
    </w:p>
    <w:p w14:paraId="54FD028B" w14:textId="3EF15BE1" w:rsidR="00664341" w:rsidRPr="00535011" w:rsidRDefault="00664341" w:rsidP="00664341">
      <w:pPr>
        <w:pStyle w:val="Corpsdetexte3"/>
        <w:rPr>
          <w:rFonts w:ascii="Inter" w:hAnsi="Inter" w:cs="Arial"/>
          <w:szCs w:val="22"/>
        </w:rPr>
      </w:pPr>
      <w:r w:rsidRPr="00535011">
        <w:rPr>
          <w:rFonts w:ascii="Inter" w:hAnsi="Inter" w:cs="Arial"/>
          <w:szCs w:val="22"/>
        </w:rPr>
        <w:t xml:space="preserve">Les modalités </w:t>
      </w:r>
      <w:r w:rsidR="006C032F" w:rsidRPr="00535011">
        <w:rPr>
          <w:rFonts w:ascii="Inter" w:hAnsi="Inter" w:cs="Arial"/>
          <w:szCs w:val="22"/>
        </w:rPr>
        <w:t xml:space="preserve">d’attribution </w:t>
      </w:r>
      <w:r w:rsidRPr="00535011">
        <w:rPr>
          <w:rFonts w:ascii="Inter" w:hAnsi="Inter" w:cs="Arial"/>
          <w:szCs w:val="22"/>
        </w:rPr>
        <w:t xml:space="preserve">des contingents d’avancements pour </w:t>
      </w:r>
      <w:r w:rsidR="00FF04CC" w:rsidRPr="00535011">
        <w:rPr>
          <w:rFonts w:ascii="Inter" w:hAnsi="Inter" w:cs="Arial"/>
          <w:szCs w:val="22"/>
        </w:rPr>
        <w:t>202</w:t>
      </w:r>
      <w:r w:rsidR="00C04BE7" w:rsidRPr="00535011">
        <w:rPr>
          <w:rFonts w:ascii="Inter" w:hAnsi="Inter" w:cs="Arial"/>
          <w:szCs w:val="22"/>
        </w:rPr>
        <w:t>5</w:t>
      </w:r>
      <w:r w:rsidR="00FF04CC" w:rsidRPr="00535011">
        <w:rPr>
          <w:rFonts w:ascii="Inter" w:hAnsi="Inter" w:cs="Arial"/>
          <w:szCs w:val="22"/>
        </w:rPr>
        <w:t xml:space="preserve"> </w:t>
      </w:r>
      <w:r w:rsidR="006C032F" w:rsidRPr="00535011">
        <w:rPr>
          <w:rFonts w:ascii="Inter" w:hAnsi="Inter" w:cs="Arial"/>
          <w:szCs w:val="22"/>
        </w:rPr>
        <w:t>son</w:t>
      </w:r>
      <w:r w:rsidRPr="00535011">
        <w:rPr>
          <w:rFonts w:ascii="Inter" w:hAnsi="Inter" w:cs="Arial"/>
          <w:szCs w:val="22"/>
        </w:rPr>
        <w:t xml:space="preserve">t détaillées dans l’annexe jointe </w:t>
      </w:r>
      <w:r w:rsidR="000E7EED" w:rsidRPr="00535011">
        <w:rPr>
          <w:rFonts w:ascii="Inter" w:hAnsi="Inter" w:cs="Arial"/>
          <w:szCs w:val="22"/>
        </w:rPr>
        <w:t>au présent a</w:t>
      </w:r>
      <w:r w:rsidRPr="00535011">
        <w:rPr>
          <w:rFonts w:ascii="Inter" w:hAnsi="Inter" w:cs="Arial"/>
          <w:szCs w:val="22"/>
        </w:rPr>
        <w:t xml:space="preserve">ccord </w:t>
      </w:r>
      <w:r w:rsidRPr="0081534E">
        <w:rPr>
          <w:rFonts w:ascii="Inter" w:hAnsi="Inter" w:cs="Arial"/>
          <w:szCs w:val="22"/>
        </w:rPr>
        <w:t xml:space="preserve">(annexe numérotée pages </w:t>
      </w:r>
      <w:r w:rsidR="0081534E" w:rsidRPr="0081534E">
        <w:rPr>
          <w:rFonts w:ascii="Inter" w:hAnsi="Inter" w:cs="Arial"/>
          <w:szCs w:val="22"/>
        </w:rPr>
        <w:t>5</w:t>
      </w:r>
      <w:r w:rsidRPr="0081534E">
        <w:rPr>
          <w:rFonts w:ascii="Inter" w:hAnsi="Inter" w:cs="Arial"/>
          <w:szCs w:val="22"/>
        </w:rPr>
        <w:t xml:space="preserve"> à </w:t>
      </w:r>
      <w:r w:rsidR="0081534E" w:rsidRPr="0081534E">
        <w:rPr>
          <w:rFonts w:ascii="Inter" w:hAnsi="Inter" w:cs="Arial"/>
          <w:szCs w:val="22"/>
        </w:rPr>
        <w:t>7</w:t>
      </w:r>
      <w:r w:rsidRPr="0081534E">
        <w:rPr>
          <w:rFonts w:ascii="Inter" w:hAnsi="Inter" w:cs="Arial"/>
          <w:szCs w:val="22"/>
        </w:rPr>
        <w:t>).</w:t>
      </w:r>
    </w:p>
    <w:p w14:paraId="7624DA4F" w14:textId="18209184" w:rsidR="006D542F" w:rsidRPr="00535011" w:rsidRDefault="006D542F" w:rsidP="00664341">
      <w:pPr>
        <w:pStyle w:val="Corpsdetexte3"/>
        <w:rPr>
          <w:rFonts w:ascii="Inter" w:hAnsi="Inter" w:cs="Arial"/>
          <w:szCs w:val="22"/>
        </w:rPr>
      </w:pPr>
    </w:p>
    <w:p w14:paraId="3F65996E" w14:textId="594F04FE" w:rsidR="00165EA7" w:rsidRPr="00535011" w:rsidRDefault="00221237" w:rsidP="00165EA7">
      <w:pPr>
        <w:spacing w:after="0"/>
        <w:ind w:firstLine="709"/>
        <w:jc w:val="both"/>
        <w:rPr>
          <w:rFonts w:ascii="Inter" w:hAnsi="Inter" w:cs="Arial"/>
          <w:b/>
          <w:color w:val="0D0D0D" w:themeColor="text1" w:themeTint="F2"/>
        </w:rPr>
      </w:pPr>
      <w:r w:rsidRPr="00535011">
        <w:rPr>
          <w:rFonts w:ascii="Inter" w:hAnsi="Inter" w:cs="Arial"/>
          <w:b/>
          <w:color w:val="0D0D0D" w:themeColor="text1" w:themeTint="F2"/>
        </w:rPr>
        <w:t>3</w:t>
      </w:r>
      <w:r w:rsidR="00C70ACA" w:rsidRPr="00535011">
        <w:rPr>
          <w:rFonts w:ascii="Inter" w:hAnsi="Inter" w:cs="Arial"/>
          <w:b/>
          <w:color w:val="0D0D0D" w:themeColor="text1" w:themeTint="F2"/>
        </w:rPr>
        <w:t>.</w:t>
      </w:r>
      <w:r w:rsidR="0018222C" w:rsidRPr="00535011">
        <w:rPr>
          <w:rFonts w:ascii="Inter" w:hAnsi="Inter" w:cs="Arial"/>
          <w:b/>
          <w:color w:val="0D0D0D" w:themeColor="text1" w:themeTint="F2"/>
        </w:rPr>
        <w:t>2</w:t>
      </w:r>
      <w:r w:rsidR="00165EA7" w:rsidRPr="00535011">
        <w:rPr>
          <w:rFonts w:ascii="Inter" w:hAnsi="Inter" w:cs="Arial"/>
          <w:b/>
          <w:color w:val="0D0D0D" w:themeColor="text1" w:themeTint="F2"/>
        </w:rPr>
        <w:t xml:space="preserve"> </w:t>
      </w:r>
      <w:r w:rsidR="00165EA7" w:rsidRPr="00535011">
        <w:rPr>
          <w:rFonts w:ascii="Inter" w:hAnsi="Inter" w:cs="Arial"/>
          <w:b/>
          <w:color w:val="0D0D0D" w:themeColor="text1" w:themeTint="F2"/>
          <w:u w:val="single"/>
        </w:rPr>
        <w:t xml:space="preserve">Promotions, mesures liées à la mobilité et évolutions en niveau de rémunération </w:t>
      </w:r>
    </w:p>
    <w:p w14:paraId="37BBE914" w14:textId="77777777" w:rsidR="00165EA7" w:rsidRPr="00535011" w:rsidRDefault="00165EA7" w:rsidP="00165EA7">
      <w:pPr>
        <w:pStyle w:val="Corpsdetexte3"/>
        <w:rPr>
          <w:rFonts w:ascii="Inter" w:hAnsi="Inter" w:cs="Arial"/>
          <w:szCs w:val="22"/>
        </w:rPr>
      </w:pPr>
    </w:p>
    <w:p w14:paraId="3EE96F1F" w14:textId="77777777" w:rsidR="00165EA7" w:rsidRPr="00535011" w:rsidRDefault="00165EA7" w:rsidP="00165EA7">
      <w:pPr>
        <w:pStyle w:val="Corpsdetexte3"/>
        <w:rPr>
          <w:rFonts w:ascii="Inter" w:hAnsi="Inter" w:cs="Arial"/>
          <w:szCs w:val="22"/>
        </w:rPr>
      </w:pPr>
      <w:r w:rsidRPr="00535011">
        <w:rPr>
          <w:rFonts w:ascii="Inter" w:hAnsi="Inter" w:cs="Arial"/>
          <w:szCs w:val="22"/>
        </w:rPr>
        <w:t xml:space="preserve">Les dispositions contenues dans cette enveloppe traduisent la reconnaissance du professionnalisme, la prise de responsabilité supérieure, et introduisent des marges de manœuvre supplémentaires pour permettre des évolutions en niveau de rémunération tout au long de l’année. </w:t>
      </w:r>
    </w:p>
    <w:p w14:paraId="1C58BD59" w14:textId="77777777" w:rsidR="00165EA7" w:rsidRPr="00535011" w:rsidRDefault="00165EA7" w:rsidP="00165EA7">
      <w:pPr>
        <w:pStyle w:val="Corpsdetexte3"/>
        <w:rPr>
          <w:rFonts w:ascii="Inter" w:hAnsi="Inter" w:cs="Arial"/>
          <w:szCs w:val="22"/>
        </w:rPr>
      </w:pPr>
    </w:p>
    <w:p w14:paraId="1364C4F2" w14:textId="4E6B715D" w:rsidR="00165EA7" w:rsidRPr="00535011" w:rsidRDefault="00165EA7" w:rsidP="00165EA7">
      <w:pPr>
        <w:pStyle w:val="Corpsdetexte3"/>
        <w:rPr>
          <w:rFonts w:ascii="Inter" w:hAnsi="Inter" w:cs="Arial"/>
          <w:szCs w:val="22"/>
        </w:rPr>
      </w:pPr>
      <w:r w:rsidRPr="00535011">
        <w:rPr>
          <w:rFonts w:ascii="Inter" w:hAnsi="Inter" w:cs="Arial"/>
          <w:szCs w:val="22"/>
        </w:rPr>
        <w:t xml:space="preserve">Le budget </w:t>
      </w:r>
      <w:r w:rsidRPr="00535011">
        <w:rPr>
          <w:rFonts w:ascii="Inter" w:hAnsi="Inter" w:cs="Arial"/>
          <w:szCs w:val="22"/>
          <w:lang w:eastAsia="en-US" w:bidi="en-US"/>
        </w:rPr>
        <w:t xml:space="preserve">est </w:t>
      </w:r>
      <w:r w:rsidRPr="00535011">
        <w:rPr>
          <w:rFonts w:ascii="Inter" w:hAnsi="Inter" w:cs="Arial"/>
          <w:szCs w:val="22"/>
        </w:rPr>
        <w:t>calculé sur la base des rémunérations principales de l’effectif de référence au 31 décembre 202</w:t>
      </w:r>
      <w:r w:rsidR="00FF04CC" w:rsidRPr="00535011">
        <w:rPr>
          <w:rFonts w:ascii="Inter" w:hAnsi="Inter" w:cs="Arial"/>
          <w:szCs w:val="22"/>
        </w:rPr>
        <w:t>4</w:t>
      </w:r>
      <w:r w:rsidRPr="00535011">
        <w:rPr>
          <w:rFonts w:ascii="Inter" w:hAnsi="Inter" w:cs="Arial"/>
          <w:szCs w:val="22"/>
        </w:rPr>
        <w:t xml:space="preserve">, composé de l’ensemble des salariés statutaires de GRDF. </w:t>
      </w:r>
    </w:p>
    <w:p w14:paraId="551F7E5F" w14:textId="77777777" w:rsidR="00006E0F" w:rsidRPr="00535011" w:rsidRDefault="00006E0F" w:rsidP="00165EA7">
      <w:pPr>
        <w:pStyle w:val="Corpsdetexte3"/>
        <w:rPr>
          <w:rFonts w:ascii="Inter" w:hAnsi="Inter" w:cs="Arial"/>
          <w:szCs w:val="22"/>
        </w:rPr>
      </w:pPr>
    </w:p>
    <w:p w14:paraId="19E8DDF2" w14:textId="4F31F182" w:rsidR="00165EA7" w:rsidRPr="00535011" w:rsidRDefault="00D719C7" w:rsidP="00165EA7">
      <w:pPr>
        <w:pStyle w:val="Corpsdetexte3"/>
        <w:rPr>
          <w:rFonts w:ascii="Inter" w:hAnsi="Inter" w:cs="Arial"/>
          <w:szCs w:val="22"/>
        </w:rPr>
      </w:pPr>
      <w:r w:rsidRPr="00535011">
        <w:rPr>
          <w:rFonts w:ascii="Inter" w:hAnsi="Inter" w:cs="Arial"/>
          <w:szCs w:val="22"/>
        </w:rPr>
        <w:t>En matière d’attribution de GF, un</w:t>
      </w:r>
      <w:r w:rsidR="00165EA7" w:rsidRPr="00535011">
        <w:rPr>
          <w:rFonts w:ascii="Inter" w:hAnsi="Inter" w:cs="Arial"/>
          <w:szCs w:val="22"/>
        </w:rPr>
        <w:t xml:space="preserve"> </w:t>
      </w:r>
      <w:r w:rsidR="00165EA7" w:rsidRPr="00535011">
        <w:rPr>
          <w:rFonts w:ascii="Inter" w:hAnsi="Inter" w:cs="Arial"/>
          <w:b/>
          <w:bCs/>
          <w:szCs w:val="22"/>
        </w:rPr>
        <w:t xml:space="preserve">taux </w:t>
      </w:r>
      <w:r w:rsidR="006D542F" w:rsidRPr="00535011">
        <w:rPr>
          <w:rFonts w:ascii="Inter" w:hAnsi="Inter" w:cs="Arial"/>
          <w:b/>
          <w:bCs/>
          <w:szCs w:val="22"/>
        </w:rPr>
        <w:t>plancher</w:t>
      </w:r>
      <w:r w:rsidR="00165EA7" w:rsidRPr="00535011">
        <w:rPr>
          <w:rFonts w:ascii="Inter" w:hAnsi="Inter" w:cs="Arial"/>
          <w:b/>
          <w:bCs/>
          <w:szCs w:val="22"/>
        </w:rPr>
        <w:t xml:space="preserve"> de 6% d’attribution en matière de GF par</w:t>
      </w:r>
      <w:r w:rsidR="00165EA7" w:rsidRPr="00535011">
        <w:rPr>
          <w:rFonts w:ascii="Inter" w:hAnsi="Inter" w:cs="Arial"/>
          <w:szCs w:val="22"/>
        </w:rPr>
        <w:t xml:space="preserve"> collège </w:t>
      </w:r>
      <w:r w:rsidRPr="00535011">
        <w:rPr>
          <w:rFonts w:ascii="Inter" w:hAnsi="Inter" w:cs="Arial"/>
          <w:szCs w:val="22"/>
        </w:rPr>
        <w:t>devra être</w:t>
      </w:r>
      <w:r w:rsidR="00165EA7" w:rsidRPr="00535011">
        <w:rPr>
          <w:rFonts w:ascii="Inter" w:hAnsi="Inter" w:cs="Arial"/>
          <w:szCs w:val="22"/>
        </w:rPr>
        <w:t xml:space="preserve"> respecté.</w:t>
      </w:r>
    </w:p>
    <w:p w14:paraId="159742B7" w14:textId="77777777" w:rsidR="00165EA7" w:rsidRPr="00535011" w:rsidRDefault="00165EA7" w:rsidP="00165EA7">
      <w:pPr>
        <w:pStyle w:val="Corpsdetexte3"/>
        <w:rPr>
          <w:rFonts w:ascii="Inter" w:hAnsi="Inter" w:cs="Arial"/>
          <w:szCs w:val="22"/>
        </w:rPr>
      </w:pPr>
    </w:p>
    <w:p w14:paraId="66E729FD" w14:textId="6A3405A0" w:rsidR="00165EA7" w:rsidRPr="00535011" w:rsidRDefault="00165EA7" w:rsidP="00165EA7">
      <w:pPr>
        <w:pStyle w:val="Corpsdetexte3"/>
        <w:rPr>
          <w:rFonts w:ascii="Inter" w:hAnsi="Inter" w:cs="Arial"/>
          <w:szCs w:val="22"/>
        </w:rPr>
      </w:pPr>
      <w:r w:rsidRPr="00535011">
        <w:rPr>
          <w:rFonts w:ascii="Inter" w:hAnsi="Inter" w:cs="Arial"/>
          <w:szCs w:val="22"/>
        </w:rPr>
        <w:t>La traduction en NR donnera une possibilité supplémentaire de reconna</w:t>
      </w:r>
      <w:r w:rsidR="00CD5D08">
        <w:rPr>
          <w:rFonts w:ascii="Inter" w:hAnsi="Inter" w:cs="Arial"/>
          <w:szCs w:val="22"/>
        </w:rPr>
        <w:t>î</w:t>
      </w:r>
      <w:r w:rsidRPr="00535011">
        <w:rPr>
          <w:rFonts w:ascii="Inter" w:hAnsi="Inter" w:cs="Arial"/>
          <w:szCs w:val="22"/>
        </w:rPr>
        <w:t>tre le professionnalisme des salariés n’ayant pas vocation à changer de collège ou de GF à court ou moyen terme ou d’accompagner les mobilités fonctionnelles « horizontales ».</w:t>
      </w:r>
    </w:p>
    <w:p w14:paraId="4D42C200" w14:textId="77777777" w:rsidR="00165EA7" w:rsidRPr="00535011" w:rsidRDefault="00165EA7" w:rsidP="00165EA7">
      <w:pPr>
        <w:pStyle w:val="Corpsdetexte3"/>
        <w:rPr>
          <w:rFonts w:ascii="Inter" w:hAnsi="Inter" w:cs="Arial"/>
          <w:szCs w:val="22"/>
        </w:rPr>
      </w:pPr>
      <w:r w:rsidRPr="00535011">
        <w:rPr>
          <w:rFonts w:ascii="Inter" w:hAnsi="Inter" w:cs="Arial"/>
          <w:szCs w:val="22"/>
        </w:rPr>
        <w:t>Les changements d’emploi entrainant une prise de responsabilité supérieure auront toujours vocation à se traduire par une prise de GF.</w:t>
      </w:r>
    </w:p>
    <w:p w14:paraId="6A09CE71" w14:textId="77777777" w:rsidR="00276525" w:rsidRPr="00535011" w:rsidRDefault="00276525" w:rsidP="00165EA7">
      <w:pPr>
        <w:pStyle w:val="Corpsdetexte3"/>
        <w:rPr>
          <w:rFonts w:ascii="Inter" w:hAnsi="Inter" w:cs="Arial"/>
          <w:szCs w:val="22"/>
        </w:rPr>
      </w:pPr>
    </w:p>
    <w:p w14:paraId="391F5AE0" w14:textId="7CC1BD7C" w:rsidR="00276525" w:rsidRPr="00535011" w:rsidRDefault="00276525" w:rsidP="00276525">
      <w:pPr>
        <w:pStyle w:val="Corpsdetexte3"/>
        <w:rPr>
          <w:rFonts w:ascii="Inter" w:hAnsi="Inter" w:cs="Arial"/>
          <w:szCs w:val="22"/>
        </w:rPr>
      </w:pPr>
      <w:r w:rsidRPr="00535011">
        <w:rPr>
          <w:rFonts w:ascii="Inter" w:hAnsi="Inter" w:cs="Arial"/>
          <w:szCs w:val="22"/>
        </w:rPr>
        <w:t xml:space="preserve">Les GF attribués spécifiquement en application des accords locaux sur le temps de travail dans le cadre des sujétions de service seront comptabilisés en dehors du budget prévu dans cet article. </w:t>
      </w:r>
    </w:p>
    <w:p w14:paraId="2B4656D7" w14:textId="77777777" w:rsidR="00006E0F" w:rsidRPr="00535011" w:rsidRDefault="00006E0F" w:rsidP="00165EA7">
      <w:pPr>
        <w:pStyle w:val="Corpsdetexte3"/>
        <w:rPr>
          <w:rFonts w:ascii="Inter" w:hAnsi="Inter" w:cs="Arial"/>
          <w:szCs w:val="22"/>
        </w:rPr>
      </w:pPr>
    </w:p>
    <w:p w14:paraId="07B230C8" w14:textId="0AE8DB59" w:rsidR="00165EA7" w:rsidRPr="00535011" w:rsidRDefault="00165EA7" w:rsidP="00165EA7">
      <w:pPr>
        <w:pStyle w:val="Corpsdetexte3"/>
        <w:rPr>
          <w:rFonts w:ascii="Inter" w:hAnsi="Inter" w:cs="Arial"/>
          <w:szCs w:val="22"/>
        </w:rPr>
      </w:pPr>
      <w:bookmarkStart w:id="1" w:name="_Hlk185337736"/>
      <w:r w:rsidRPr="00535011">
        <w:rPr>
          <w:rFonts w:ascii="Inter" w:hAnsi="Inter" w:cs="Arial"/>
          <w:szCs w:val="22"/>
        </w:rPr>
        <w:t xml:space="preserve">Le budget consacré aux promotions en GF ou en NR, aux mesures liées à la mobilité et aux évolutions de niveau de rémunération en cours d’année représente </w:t>
      </w:r>
      <w:r w:rsidRPr="00535011">
        <w:rPr>
          <w:rFonts w:ascii="Inter" w:hAnsi="Inter" w:cs="Arial"/>
          <w:b/>
          <w:bCs/>
          <w:szCs w:val="22"/>
        </w:rPr>
        <w:t xml:space="preserve">une enveloppe financière de </w:t>
      </w:r>
      <w:r w:rsidRPr="00535011">
        <w:rPr>
          <w:rFonts w:ascii="Inter" w:hAnsi="Inter" w:cs="Arial"/>
          <w:b/>
          <w:bCs/>
          <w:color w:val="000000"/>
          <w:szCs w:val="22"/>
        </w:rPr>
        <w:t>0,</w:t>
      </w:r>
      <w:r w:rsidR="00FF04CC" w:rsidRPr="00535011">
        <w:rPr>
          <w:rFonts w:ascii="Inter" w:hAnsi="Inter" w:cs="Arial"/>
          <w:b/>
          <w:bCs/>
          <w:color w:val="000000"/>
          <w:szCs w:val="22"/>
        </w:rPr>
        <w:t>95</w:t>
      </w:r>
      <w:r w:rsidRPr="00535011">
        <w:rPr>
          <w:rFonts w:ascii="Inter" w:hAnsi="Inter" w:cs="Arial"/>
          <w:b/>
          <w:bCs/>
          <w:color w:val="000000"/>
          <w:szCs w:val="22"/>
        </w:rPr>
        <w:t xml:space="preserve">% </w:t>
      </w:r>
      <w:r w:rsidRPr="00535011">
        <w:rPr>
          <w:rFonts w:ascii="Inter" w:hAnsi="Inter" w:cs="Arial"/>
          <w:b/>
          <w:bCs/>
          <w:szCs w:val="22"/>
        </w:rPr>
        <w:t>des rémunérations principales</w:t>
      </w:r>
      <w:r w:rsidRPr="00535011">
        <w:rPr>
          <w:rFonts w:ascii="Inter" w:hAnsi="Inter" w:cs="Arial"/>
          <w:szCs w:val="22"/>
        </w:rPr>
        <w:t xml:space="preserve"> annuelles versées par GRDF.</w:t>
      </w:r>
    </w:p>
    <w:bookmarkEnd w:id="1"/>
    <w:p w14:paraId="3DB4A360" w14:textId="77777777" w:rsidR="00704D61" w:rsidRDefault="00704D61" w:rsidP="00704D61">
      <w:pPr>
        <w:spacing w:after="0"/>
        <w:ind w:firstLine="709"/>
        <w:contextualSpacing w:val="0"/>
        <w:rPr>
          <w:rFonts w:ascii="Inter" w:hAnsi="Inter" w:cs="Arial"/>
          <w:b/>
          <w:color w:val="0D0D0D" w:themeColor="text1" w:themeTint="F2"/>
          <w:u w:val="single"/>
        </w:rPr>
      </w:pPr>
    </w:p>
    <w:p w14:paraId="7CC4C744" w14:textId="3350CC26" w:rsidR="008927B1" w:rsidRPr="00535011" w:rsidRDefault="008927B1" w:rsidP="00704D61">
      <w:pPr>
        <w:spacing w:after="0"/>
        <w:ind w:firstLine="709"/>
        <w:contextualSpacing w:val="0"/>
        <w:rPr>
          <w:rFonts w:ascii="Inter" w:hAnsi="Inter" w:cs="Arial"/>
          <w:b/>
          <w:color w:val="0D0D0D" w:themeColor="text1" w:themeTint="F2"/>
          <w:u w:val="single"/>
        </w:rPr>
      </w:pPr>
      <w:r w:rsidRPr="00535011">
        <w:rPr>
          <w:rFonts w:ascii="Inter" w:hAnsi="Inter" w:cs="Arial"/>
          <w:b/>
          <w:color w:val="0D0D0D" w:themeColor="text1" w:themeTint="F2"/>
          <w:u w:val="single"/>
        </w:rPr>
        <w:t xml:space="preserve">3.3 Applications des dispositions en matière d’égalité professionnelle </w:t>
      </w:r>
    </w:p>
    <w:p w14:paraId="241D78C3" w14:textId="77777777" w:rsidR="008927B1" w:rsidRPr="00535011" w:rsidRDefault="008927B1" w:rsidP="008927B1">
      <w:pPr>
        <w:spacing w:after="0"/>
        <w:jc w:val="both"/>
        <w:rPr>
          <w:rFonts w:ascii="Inter" w:hAnsi="Inter" w:cs="Arial"/>
          <w:b/>
          <w:color w:val="0D0D0D" w:themeColor="text1" w:themeTint="F2"/>
          <w:u w:val="single"/>
        </w:rPr>
      </w:pPr>
    </w:p>
    <w:p w14:paraId="19AE8A76" w14:textId="77777777" w:rsidR="008927B1" w:rsidRPr="00535011" w:rsidRDefault="008927B1" w:rsidP="00FF0A35">
      <w:pPr>
        <w:pStyle w:val="Corpsdetexte"/>
        <w:tabs>
          <w:tab w:val="clear" w:pos="2160"/>
        </w:tabs>
        <w:spacing w:line="240" w:lineRule="auto"/>
        <w:ind w:left="709" w:firstLine="709"/>
        <w:rPr>
          <w:rFonts w:ascii="Inter" w:hAnsi="Inter" w:cs="Arial"/>
          <w:b/>
          <w:color w:val="0D0D0D" w:themeColor="text1" w:themeTint="F2"/>
          <w:sz w:val="22"/>
          <w:szCs w:val="22"/>
        </w:rPr>
      </w:pPr>
      <w:r w:rsidRPr="00535011">
        <w:rPr>
          <w:rFonts w:ascii="Inter" w:hAnsi="Inter" w:cs="Arial"/>
          <w:b/>
          <w:color w:val="0D0D0D" w:themeColor="text1" w:themeTint="F2"/>
          <w:sz w:val="22"/>
          <w:szCs w:val="22"/>
        </w:rPr>
        <w:t xml:space="preserve">3.3.1 </w:t>
      </w:r>
      <w:r w:rsidRPr="00535011">
        <w:rPr>
          <w:rFonts w:ascii="Inter" w:hAnsi="Inter" w:cs="Arial"/>
          <w:b/>
          <w:color w:val="0D0D0D" w:themeColor="text1" w:themeTint="F2"/>
          <w:sz w:val="22"/>
          <w:szCs w:val="22"/>
          <w:u w:val="single"/>
        </w:rPr>
        <w:t>Égalité professionnelle femmes/hommes</w:t>
      </w:r>
    </w:p>
    <w:p w14:paraId="58029E7E" w14:textId="77777777" w:rsidR="008927B1" w:rsidRPr="00535011" w:rsidRDefault="008927B1" w:rsidP="008927B1">
      <w:pPr>
        <w:spacing w:after="0"/>
        <w:jc w:val="both"/>
        <w:rPr>
          <w:rFonts w:ascii="Inter" w:hAnsi="Inter" w:cs="Arial"/>
        </w:rPr>
      </w:pPr>
    </w:p>
    <w:p w14:paraId="77872881" w14:textId="77777777" w:rsidR="008927B1" w:rsidRPr="00535011" w:rsidRDefault="008927B1" w:rsidP="008927B1">
      <w:pPr>
        <w:widowControl w:val="0"/>
        <w:jc w:val="both"/>
        <w:rPr>
          <w:rFonts w:ascii="Inter" w:hAnsi="Inter" w:cs="Arial"/>
        </w:rPr>
      </w:pPr>
      <w:r w:rsidRPr="00535011">
        <w:rPr>
          <w:rFonts w:ascii="Inter" w:hAnsi="Inter" w:cs="Arial"/>
        </w:rPr>
        <w:t>GRDF respectera les engagements pris aux termes de l’Accord d’Entreprise en vigueur sur l’égalité professionnelle entre les femmes et les hommes entre tous les salariés de l’entreprise, quel que soit leur genre.</w:t>
      </w:r>
    </w:p>
    <w:p w14:paraId="1729C9D0" w14:textId="7DE9E001" w:rsidR="008927B1" w:rsidRPr="00535011" w:rsidRDefault="008927B1" w:rsidP="008927B1">
      <w:pPr>
        <w:widowControl w:val="0"/>
        <w:jc w:val="both"/>
        <w:rPr>
          <w:rFonts w:ascii="Inter" w:hAnsi="Inter" w:cs="Arial"/>
        </w:rPr>
      </w:pPr>
      <w:r w:rsidRPr="00535011">
        <w:rPr>
          <w:rFonts w:ascii="Inter" w:hAnsi="Inter" w:cs="Arial"/>
        </w:rPr>
        <w:t xml:space="preserve">Les niveaux d’attribution des augmentations salariales devront être </w:t>
      </w:r>
      <w:r w:rsidR="004C771F" w:rsidRPr="00535011">
        <w:rPr>
          <w:rFonts w:ascii="Inter" w:hAnsi="Inter" w:cs="Arial"/>
        </w:rPr>
        <w:t>identiques à</w:t>
      </w:r>
      <w:r w:rsidRPr="00535011">
        <w:rPr>
          <w:rFonts w:ascii="Inter" w:hAnsi="Inter" w:cs="Arial"/>
        </w:rPr>
        <w:t xml:space="preserve"> ceux constatés en moyenne pour l’ensemble des salariés bénéficiaires.</w:t>
      </w:r>
    </w:p>
    <w:p w14:paraId="392FE83C" w14:textId="77777777" w:rsidR="008927B1" w:rsidRPr="00535011" w:rsidRDefault="008927B1" w:rsidP="008927B1">
      <w:pPr>
        <w:widowControl w:val="0"/>
        <w:jc w:val="both"/>
        <w:rPr>
          <w:rFonts w:ascii="Inter" w:hAnsi="Inter" w:cs="Arial"/>
        </w:rPr>
      </w:pPr>
    </w:p>
    <w:p w14:paraId="7DED1E0F" w14:textId="77777777" w:rsidR="008927B1" w:rsidRPr="00535011" w:rsidRDefault="008927B1" w:rsidP="00FF0A35">
      <w:pPr>
        <w:spacing w:after="0"/>
        <w:ind w:left="709" w:firstLine="709"/>
        <w:contextualSpacing w:val="0"/>
        <w:jc w:val="both"/>
        <w:rPr>
          <w:rFonts w:ascii="Inter" w:hAnsi="Inter" w:cs="Arial"/>
          <w:b/>
          <w:color w:val="0D0D0D" w:themeColor="text1" w:themeTint="F2"/>
        </w:rPr>
      </w:pPr>
      <w:r w:rsidRPr="00535011">
        <w:rPr>
          <w:rFonts w:ascii="Inter" w:hAnsi="Inter" w:cs="Arial"/>
          <w:b/>
          <w:color w:val="0D0D0D" w:themeColor="text1" w:themeTint="F2"/>
        </w:rPr>
        <w:t xml:space="preserve">3.3.2 </w:t>
      </w:r>
      <w:r w:rsidRPr="00535011">
        <w:rPr>
          <w:rFonts w:ascii="Inter" w:hAnsi="Inter" w:cs="Arial"/>
          <w:b/>
          <w:color w:val="0D0D0D" w:themeColor="text1" w:themeTint="F2"/>
          <w:u w:val="single"/>
        </w:rPr>
        <w:t>Salariés en situation de handicap</w:t>
      </w:r>
    </w:p>
    <w:p w14:paraId="0CA7249B" w14:textId="77777777" w:rsidR="008927B1" w:rsidRPr="00535011" w:rsidRDefault="008927B1" w:rsidP="008927B1">
      <w:pPr>
        <w:spacing w:after="0"/>
        <w:jc w:val="both"/>
        <w:rPr>
          <w:rFonts w:ascii="Inter" w:hAnsi="Inter" w:cs="Arial"/>
        </w:rPr>
      </w:pPr>
    </w:p>
    <w:p w14:paraId="03340B3B" w14:textId="77777777" w:rsidR="008927B1" w:rsidRPr="00535011" w:rsidRDefault="008927B1" w:rsidP="008927B1">
      <w:pPr>
        <w:spacing w:after="0"/>
        <w:jc w:val="both"/>
        <w:rPr>
          <w:rFonts w:ascii="Inter" w:hAnsi="Inter" w:cs="Arial"/>
          <w:b/>
          <w:color w:val="F39205"/>
        </w:rPr>
      </w:pPr>
      <w:r w:rsidRPr="00535011">
        <w:rPr>
          <w:rFonts w:ascii="Inter" w:hAnsi="Inter" w:cs="Arial"/>
        </w:rPr>
        <w:t>GRDF respectera les engagements pris aux termes de l’Accord d’Entreprise en vigueur sur l’intégration professionnelle des travailleurs handicapés.</w:t>
      </w:r>
    </w:p>
    <w:p w14:paraId="7E9F7D65" w14:textId="7C76DCEC" w:rsidR="008927B1" w:rsidRPr="00535011" w:rsidRDefault="008927B1" w:rsidP="008927B1">
      <w:pPr>
        <w:widowControl w:val="0"/>
        <w:jc w:val="both"/>
        <w:rPr>
          <w:rFonts w:ascii="Inter" w:hAnsi="Inter" w:cs="Arial"/>
        </w:rPr>
      </w:pPr>
      <w:r w:rsidRPr="00535011">
        <w:rPr>
          <w:rFonts w:ascii="Inter" w:hAnsi="Inter" w:cs="Arial"/>
        </w:rPr>
        <w:t xml:space="preserve">Les niveaux d’attribution d’évolution salariale pour ces salariés devront être </w:t>
      </w:r>
      <w:r w:rsidR="004C771F" w:rsidRPr="00535011">
        <w:rPr>
          <w:rFonts w:ascii="Inter" w:hAnsi="Inter" w:cs="Arial"/>
        </w:rPr>
        <w:t xml:space="preserve">identiques à ceux </w:t>
      </w:r>
      <w:r w:rsidRPr="00535011">
        <w:rPr>
          <w:rFonts w:ascii="Inter" w:hAnsi="Inter" w:cs="Arial"/>
        </w:rPr>
        <w:t>constatés en moyenne po</w:t>
      </w:r>
      <w:r w:rsidR="005F46D8" w:rsidRPr="00535011">
        <w:rPr>
          <w:rFonts w:ascii="Inter" w:hAnsi="Inter" w:cs="Arial"/>
        </w:rPr>
        <w:t>u</w:t>
      </w:r>
      <w:r w:rsidRPr="00535011">
        <w:rPr>
          <w:rFonts w:ascii="Inter" w:hAnsi="Inter" w:cs="Arial"/>
        </w:rPr>
        <w:t>r l’ensemble des salariés bénéficiaires.</w:t>
      </w:r>
    </w:p>
    <w:p w14:paraId="704FF8CC" w14:textId="77777777" w:rsidR="008927B1" w:rsidRPr="00535011" w:rsidRDefault="008927B1" w:rsidP="00165EA7">
      <w:pPr>
        <w:pStyle w:val="Corpsdetexte3"/>
        <w:rPr>
          <w:rFonts w:ascii="Inter" w:hAnsi="Inter" w:cs="Arial"/>
          <w:szCs w:val="22"/>
        </w:rPr>
      </w:pPr>
    </w:p>
    <w:p w14:paraId="732A55DC" w14:textId="2C389E69" w:rsidR="008927B1" w:rsidRPr="00535011" w:rsidRDefault="008927B1" w:rsidP="005F46D8">
      <w:pPr>
        <w:spacing w:after="0"/>
        <w:jc w:val="both"/>
        <w:rPr>
          <w:rFonts w:ascii="Inter" w:hAnsi="Inter" w:cs="Arial"/>
        </w:rPr>
      </w:pPr>
      <w:r w:rsidRPr="00535011">
        <w:rPr>
          <w:rFonts w:ascii="Inter" w:hAnsi="Inter" w:cs="Arial"/>
          <w:b/>
          <w:color w:val="0D0D0D" w:themeColor="text1" w:themeTint="F2"/>
        </w:rPr>
        <w:tab/>
      </w:r>
      <w:r w:rsidR="008066B0" w:rsidRPr="00535011">
        <w:rPr>
          <w:rFonts w:ascii="Inter" w:hAnsi="Inter" w:cs="Arial"/>
        </w:rPr>
        <w:t xml:space="preserve"> </w:t>
      </w:r>
    </w:p>
    <w:p w14:paraId="11C400A1" w14:textId="6881C2F4" w:rsidR="00875DE9" w:rsidRPr="00535011" w:rsidRDefault="0018222C" w:rsidP="00875DE9">
      <w:pPr>
        <w:spacing w:after="0"/>
        <w:jc w:val="both"/>
        <w:rPr>
          <w:rFonts w:ascii="Inter" w:hAnsi="Inter" w:cs="Arial"/>
          <w:b/>
          <w:color w:val="0D0D0D" w:themeColor="text1" w:themeTint="F2"/>
        </w:rPr>
      </w:pPr>
      <w:r w:rsidRPr="00535011">
        <w:rPr>
          <w:rFonts w:ascii="Inter" w:hAnsi="Inter" w:cs="Arial"/>
          <w:b/>
          <w:color w:val="0D0D0D" w:themeColor="text1" w:themeTint="F2"/>
        </w:rPr>
        <w:tab/>
      </w:r>
      <w:r w:rsidR="00221237" w:rsidRPr="00535011">
        <w:rPr>
          <w:rFonts w:ascii="Inter" w:hAnsi="Inter" w:cs="Arial"/>
          <w:b/>
          <w:color w:val="0D0D0D" w:themeColor="text1" w:themeTint="F2"/>
          <w:u w:val="single"/>
        </w:rPr>
        <w:t>3</w:t>
      </w:r>
      <w:r w:rsidR="00C70ACA" w:rsidRPr="00535011">
        <w:rPr>
          <w:rFonts w:ascii="Inter" w:hAnsi="Inter" w:cs="Arial"/>
          <w:b/>
          <w:color w:val="0D0D0D" w:themeColor="text1" w:themeTint="F2"/>
          <w:u w:val="single"/>
        </w:rPr>
        <w:t>.</w:t>
      </w:r>
      <w:r w:rsidR="008927B1" w:rsidRPr="00535011">
        <w:rPr>
          <w:rFonts w:ascii="Inter" w:hAnsi="Inter" w:cs="Arial"/>
          <w:b/>
          <w:color w:val="0D0D0D" w:themeColor="text1" w:themeTint="F2"/>
          <w:u w:val="single"/>
        </w:rPr>
        <w:t xml:space="preserve">5 </w:t>
      </w:r>
      <w:r w:rsidR="00875DE9" w:rsidRPr="00535011">
        <w:rPr>
          <w:rFonts w:ascii="Inter" w:hAnsi="Inter" w:cs="Arial"/>
          <w:b/>
          <w:color w:val="0D0D0D" w:themeColor="text1" w:themeTint="F2"/>
          <w:u w:val="single"/>
        </w:rPr>
        <w:t xml:space="preserve">Budget global des </w:t>
      </w:r>
      <w:r w:rsidR="000F2FFD" w:rsidRPr="00535011">
        <w:rPr>
          <w:rFonts w:ascii="Inter" w:hAnsi="Inter" w:cs="Arial"/>
          <w:b/>
          <w:color w:val="0D0D0D" w:themeColor="text1" w:themeTint="F2"/>
          <w:u w:val="single"/>
        </w:rPr>
        <w:t xml:space="preserve">augmentations </w:t>
      </w:r>
      <w:r w:rsidR="00875DE9" w:rsidRPr="00535011">
        <w:rPr>
          <w:rFonts w:ascii="Inter" w:hAnsi="Inter" w:cs="Arial"/>
          <w:b/>
          <w:color w:val="0D0D0D" w:themeColor="text1" w:themeTint="F2"/>
          <w:u w:val="single"/>
        </w:rPr>
        <w:t>salariales</w:t>
      </w:r>
    </w:p>
    <w:p w14:paraId="2758D1DE" w14:textId="77777777" w:rsidR="00875DE9" w:rsidRPr="00535011" w:rsidRDefault="00875DE9" w:rsidP="00CC250A">
      <w:pPr>
        <w:spacing w:after="0"/>
        <w:jc w:val="both"/>
        <w:rPr>
          <w:rFonts w:ascii="Inter" w:hAnsi="Inter" w:cs="Arial"/>
        </w:rPr>
      </w:pPr>
    </w:p>
    <w:p w14:paraId="38B16E65" w14:textId="03030648" w:rsidR="000B62EF" w:rsidRPr="00535011" w:rsidRDefault="009E4E60" w:rsidP="006D542F">
      <w:pPr>
        <w:spacing w:after="0"/>
        <w:jc w:val="both"/>
        <w:rPr>
          <w:rFonts w:ascii="Inter" w:hAnsi="Inter" w:cs="Arial"/>
          <w:b/>
          <w:bCs/>
        </w:rPr>
      </w:pPr>
      <w:r w:rsidRPr="00535011">
        <w:rPr>
          <w:rFonts w:ascii="Inter" w:hAnsi="Inter" w:cs="Arial"/>
        </w:rPr>
        <w:t xml:space="preserve">Complété des </w:t>
      </w:r>
      <w:r w:rsidR="000B62EF" w:rsidRPr="00535011">
        <w:rPr>
          <w:rFonts w:ascii="Inter" w:hAnsi="Inter" w:cs="Arial"/>
        </w:rPr>
        <w:t>mesures issues de l</w:t>
      </w:r>
      <w:r w:rsidRPr="00535011">
        <w:rPr>
          <w:rFonts w:ascii="Inter" w:hAnsi="Inter" w:cs="Arial"/>
        </w:rPr>
        <w:t xml:space="preserve">a décision des employeurs de la </w:t>
      </w:r>
      <w:r w:rsidR="001815BF" w:rsidRPr="00535011">
        <w:rPr>
          <w:rFonts w:ascii="Inter" w:hAnsi="Inter" w:cs="Arial"/>
        </w:rPr>
        <w:t>B</w:t>
      </w:r>
      <w:r w:rsidR="000B62EF" w:rsidRPr="00535011">
        <w:rPr>
          <w:rFonts w:ascii="Inter" w:hAnsi="Inter" w:cs="Arial"/>
        </w:rPr>
        <w:t>ranche</w:t>
      </w:r>
      <w:r w:rsidRPr="00535011">
        <w:rPr>
          <w:rFonts w:ascii="Inter" w:hAnsi="Inter" w:cs="Arial"/>
        </w:rPr>
        <w:t xml:space="preserve"> des IEG</w:t>
      </w:r>
      <w:r w:rsidR="000B62EF" w:rsidRPr="00535011">
        <w:rPr>
          <w:rFonts w:ascii="Inter" w:hAnsi="Inter" w:cs="Arial"/>
        </w:rPr>
        <w:t xml:space="preserve"> du </w:t>
      </w:r>
      <w:r w:rsidR="00FF04CC" w:rsidRPr="00535011">
        <w:rPr>
          <w:rFonts w:ascii="Inter" w:hAnsi="Inter" w:cs="Arial"/>
        </w:rPr>
        <w:t xml:space="preserve">25 </w:t>
      </w:r>
      <w:r w:rsidR="000B62EF" w:rsidRPr="00535011">
        <w:rPr>
          <w:rFonts w:ascii="Inter" w:hAnsi="Inter" w:cs="Arial"/>
        </w:rPr>
        <w:t xml:space="preserve">octobre </w:t>
      </w:r>
      <w:r w:rsidR="00FF04CC" w:rsidRPr="00535011">
        <w:rPr>
          <w:rFonts w:ascii="Inter" w:hAnsi="Inter" w:cs="Arial"/>
        </w:rPr>
        <w:t xml:space="preserve">2024 </w:t>
      </w:r>
      <w:r w:rsidR="000B62EF" w:rsidRPr="00535011">
        <w:rPr>
          <w:rFonts w:ascii="Inter" w:hAnsi="Inter" w:cs="Arial"/>
        </w:rPr>
        <w:t>(</w:t>
      </w:r>
      <w:r w:rsidR="00FF04CC" w:rsidRPr="00535011">
        <w:rPr>
          <w:rFonts w:ascii="Inter" w:hAnsi="Inter" w:cs="Arial"/>
        </w:rPr>
        <w:t>1,4</w:t>
      </w:r>
      <w:r w:rsidR="00F879AD">
        <w:rPr>
          <w:rFonts w:ascii="Inter" w:hAnsi="Inter" w:cs="Arial"/>
        </w:rPr>
        <w:t>0</w:t>
      </w:r>
      <w:r w:rsidR="00276525" w:rsidRPr="00535011">
        <w:rPr>
          <w:rFonts w:ascii="Inter" w:hAnsi="Inter" w:cs="Arial"/>
        </w:rPr>
        <w:t>%)</w:t>
      </w:r>
      <w:r w:rsidR="000B62EF" w:rsidRPr="00535011">
        <w:rPr>
          <w:rFonts w:ascii="Inter" w:hAnsi="Inter" w:cs="Arial"/>
        </w:rPr>
        <w:t>,</w:t>
      </w:r>
      <w:r w:rsidR="00A208E0" w:rsidRPr="00535011">
        <w:rPr>
          <w:rFonts w:ascii="Inter" w:hAnsi="Inter" w:cs="Arial"/>
          <w:b/>
          <w:bCs/>
        </w:rPr>
        <w:t xml:space="preserve"> </w:t>
      </w:r>
      <w:r w:rsidR="000B62EF" w:rsidRPr="00535011">
        <w:rPr>
          <w:rFonts w:ascii="Inter" w:hAnsi="Inter" w:cs="Arial"/>
          <w:b/>
          <w:bCs/>
        </w:rPr>
        <w:t xml:space="preserve">le budget consacré aux mesures </w:t>
      </w:r>
      <w:r w:rsidR="00F900A6" w:rsidRPr="00535011">
        <w:rPr>
          <w:rFonts w:ascii="Inter" w:hAnsi="Inter" w:cs="Arial"/>
          <w:b/>
          <w:bCs/>
        </w:rPr>
        <w:t xml:space="preserve">d’augmentations </w:t>
      </w:r>
      <w:r w:rsidR="000B62EF" w:rsidRPr="00535011">
        <w:rPr>
          <w:rFonts w:ascii="Inter" w:hAnsi="Inter" w:cs="Arial"/>
          <w:b/>
          <w:bCs/>
        </w:rPr>
        <w:t xml:space="preserve">salariales pour </w:t>
      </w:r>
      <w:r w:rsidR="00C04BE7" w:rsidRPr="00535011">
        <w:rPr>
          <w:rFonts w:ascii="Inter" w:hAnsi="Inter" w:cs="Arial"/>
          <w:b/>
          <w:bCs/>
        </w:rPr>
        <w:t xml:space="preserve">2025 </w:t>
      </w:r>
      <w:r w:rsidR="000B62EF" w:rsidRPr="00535011">
        <w:rPr>
          <w:rFonts w:ascii="Inter" w:hAnsi="Inter" w:cs="Arial"/>
          <w:b/>
          <w:bCs/>
        </w:rPr>
        <w:t xml:space="preserve">par GRDF est de </w:t>
      </w:r>
      <w:r w:rsidR="00FF04CC" w:rsidRPr="00535011">
        <w:rPr>
          <w:rFonts w:ascii="Inter" w:hAnsi="Inter" w:cs="Arial"/>
          <w:b/>
          <w:bCs/>
        </w:rPr>
        <w:t>3,3</w:t>
      </w:r>
      <w:r w:rsidR="00F879AD">
        <w:rPr>
          <w:rFonts w:ascii="Inter" w:hAnsi="Inter" w:cs="Arial"/>
          <w:b/>
          <w:bCs/>
        </w:rPr>
        <w:t>0</w:t>
      </w:r>
      <w:r w:rsidR="000B62EF" w:rsidRPr="00535011">
        <w:rPr>
          <w:rFonts w:ascii="Inter" w:hAnsi="Inter" w:cs="Arial"/>
          <w:b/>
          <w:bCs/>
        </w:rPr>
        <w:t>%.</w:t>
      </w:r>
    </w:p>
    <w:p w14:paraId="2AA973B6" w14:textId="1B0D9FD4" w:rsidR="00D92046" w:rsidRPr="00535011" w:rsidRDefault="00D92046" w:rsidP="006D542F">
      <w:pPr>
        <w:spacing w:after="0"/>
        <w:jc w:val="both"/>
        <w:rPr>
          <w:rFonts w:ascii="Inter" w:hAnsi="Inter" w:cs="Arial"/>
        </w:rPr>
      </w:pPr>
    </w:p>
    <w:p w14:paraId="43D55CC4" w14:textId="77777777" w:rsidR="00A804BC" w:rsidRPr="00535011" w:rsidRDefault="00A804BC" w:rsidP="00A804BC">
      <w:pPr>
        <w:spacing w:after="0"/>
        <w:jc w:val="both"/>
        <w:rPr>
          <w:rFonts w:ascii="Inter" w:hAnsi="Inter" w:cs="Arial"/>
        </w:rPr>
      </w:pPr>
      <w:r w:rsidRPr="00535011">
        <w:rPr>
          <w:rFonts w:ascii="Inter" w:hAnsi="Inter" w:cs="Arial"/>
        </w:rPr>
        <w:t>Le respect des engagements mentionnés aux paragraphes précédents sera examiné au niveau Entreprise.</w:t>
      </w:r>
    </w:p>
    <w:p w14:paraId="6B549C33" w14:textId="77777777" w:rsidR="00A804BC" w:rsidRPr="00535011" w:rsidRDefault="00A804BC" w:rsidP="00A804BC">
      <w:pPr>
        <w:spacing w:after="0"/>
        <w:jc w:val="both"/>
        <w:rPr>
          <w:rFonts w:ascii="Inter" w:hAnsi="Inter" w:cs="Arial"/>
        </w:rPr>
      </w:pPr>
      <w:r w:rsidRPr="00535011">
        <w:rPr>
          <w:rFonts w:ascii="Inter" w:hAnsi="Inter" w:cs="Arial"/>
        </w:rPr>
        <w:t>L’ensemble des mesures évoquées dans cet accord doit être attribué en totalité.</w:t>
      </w:r>
    </w:p>
    <w:p w14:paraId="767B0E28" w14:textId="69DB09CB" w:rsidR="00A804BC" w:rsidRPr="00535011" w:rsidRDefault="00A804BC" w:rsidP="006D542F">
      <w:pPr>
        <w:spacing w:after="0"/>
        <w:jc w:val="both"/>
        <w:rPr>
          <w:rFonts w:ascii="Inter" w:hAnsi="Inter" w:cs="Arial"/>
        </w:rPr>
      </w:pPr>
    </w:p>
    <w:p w14:paraId="7FEA63F3" w14:textId="77777777" w:rsidR="00AB3E85" w:rsidRPr="00535011" w:rsidRDefault="00AB3E85" w:rsidP="006D542F">
      <w:pPr>
        <w:spacing w:after="0"/>
        <w:jc w:val="both"/>
        <w:rPr>
          <w:rFonts w:ascii="Inter" w:hAnsi="Inter" w:cs="Arial"/>
        </w:rPr>
      </w:pPr>
    </w:p>
    <w:p w14:paraId="573DB304" w14:textId="7257C83B" w:rsidR="007C5676" w:rsidRPr="007C5676" w:rsidRDefault="008066B0" w:rsidP="00F879AD">
      <w:pPr>
        <w:spacing w:after="0"/>
        <w:jc w:val="both"/>
        <w:rPr>
          <w:rFonts w:ascii="Inter" w:hAnsi="Inter" w:cs="Arial"/>
          <w:b/>
          <w:color w:val="0053A1"/>
          <w:u w:val="single"/>
        </w:rPr>
      </w:pPr>
      <w:r w:rsidRPr="007C5676">
        <w:rPr>
          <w:rFonts w:ascii="Inter" w:hAnsi="Inter" w:cs="Arial"/>
          <w:b/>
          <w:color w:val="0053A1"/>
          <w:u w:val="single"/>
        </w:rPr>
        <w:t xml:space="preserve">4 – </w:t>
      </w:r>
      <w:r w:rsidR="007C5676" w:rsidRPr="007C5676">
        <w:rPr>
          <w:rFonts w:ascii="Inter" w:hAnsi="Inter" w:cs="Arial"/>
          <w:b/>
          <w:color w:val="0053A1"/>
          <w:u w:val="single"/>
        </w:rPr>
        <w:t xml:space="preserve">Conversion du complément salarial </w:t>
      </w:r>
      <w:r w:rsidR="00204FDD">
        <w:rPr>
          <w:rFonts w:ascii="Inter" w:hAnsi="Inter" w:cs="Arial"/>
          <w:b/>
          <w:color w:val="0053A1"/>
          <w:u w:val="single"/>
        </w:rPr>
        <w:t xml:space="preserve">relevant de l’article 2 du présent accord </w:t>
      </w:r>
      <w:r w:rsidR="007C5676" w:rsidRPr="007C5676">
        <w:rPr>
          <w:rFonts w:ascii="Inter" w:hAnsi="Inter" w:cs="Arial"/>
          <w:b/>
          <w:color w:val="0053A1"/>
          <w:u w:val="single"/>
        </w:rPr>
        <w:t>en cas de mutation intra IEG ou Groupe Engie</w:t>
      </w:r>
      <w:r w:rsidR="007C5676" w:rsidRPr="00535011">
        <w:rPr>
          <w:rFonts w:ascii="Inter" w:hAnsi="Inter" w:cs="Arial"/>
          <w:b/>
          <w:color w:val="0D0D0D" w:themeColor="text1" w:themeTint="F2"/>
          <w:u w:val="single"/>
        </w:rPr>
        <w:t xml:space="preserve"> </w:t>
      </w:r>
      <w:r w:rsidR="007C5676" w:rsidRPr="007C5676">
        <w:rPr>
          <w:rFonts w:ascii="Inter" w:hAnsi="Inter" w:cs="Arial"/>
          <w:b/>
          <w:color w:val="0053A1"/>
          <w:u w:val="single"/>
        </w:rPr>
        <w:t>hors GRDF</w:t>
      </w:r>
    </w:p>
    <w:p w14:paraId="2600F8E2" w14:textId="77777777" w:rsidR="004C771F" w:rsidRPr="00535011" w:rsidRDefault="004C771F" w:rsidP="008066B0">
      <w:pPr>
        <w:spacing w:after="0"/>
        <w:ind w:left="709"/>
        <w:jc w:val="both"/>
        <w:rPr>
          <w:rFonts w:ascii="Inter" w:hAnsi="Inter" w:cs="Arial"/>
          <w:b/>
          <w:color w:val="0D0D0D" w:themeColor="text1" w:themeTint="F2"/>
          <w:u w:val="single"/>
        </w:rPr>
      </w:pPr>
    </w:p>
    <w:p w14:paraId="13B15494" w14:textId="1A290927" w:rsidR="008066B0" w:rsidRPr="00535011" w:rsidRDefault="00CB1B9B" w:rsidP="008066B0">
      <w:pPr>
        <w:spacing w:after="0"/>
        <w:jc w:val="both"/>
        <w:rPr>
          <w:rFonts w:ascii="Inter" w:hAnsi="Inter" w:cs="Arial"/>
        </w:rPr>
      </w:pPr>
      <w:r w:rsidRPr="00535011">
        <w:rPr>
          <w:rFonts w:ascii="Inter" w:hAnsi="Inter" w:cs="Arial"/>
        </w:rPr>
        <w:t xml:space="preserve">Dans le mois qui précède </w:t>
      </w:r>
      <w:r w:rsidR="00CD5D08">
        <w:rPr>
          <w:rFonts w:ascii="Inter" w:hAnsi="Inter" w:cs="Arial"/>
        </w:rPr>
        <w:t>le</w:t>
      </w:r>
      <w:r w:rsidR="00CD5D08" w:rsidRPr="00535011">
        <w:rPr>
          <w:rFonts w:ascii="Inter" w:hAnsi="Inter" w:cs="Arial"/>
        </w:rPr>
        <w:t xml:space="preserve"> </w:t>
      </w:r>
      <w:r w:rsidRPr="00535011">
        <w:rPr>
          <w:rFonts w:ascii="Inter" w:hAnsi="Inter" w:cs="Arial"/>
        </w:rPr>
        <w:t xml:space="preserve">départ de GRDF d’un salarié pour mutation dans une entité IEG ou du Groupe Engie, le complément salarial perçu par le salarié sera converti en salaire fixe par l’attribution d’un </w:t>
      </w:r>
      <w:r w:rsidR="00C418E1" w:rsidRPr="00535011">
        <w:rPr>
          <w:rFonts w:ascii="Inter" w:hAnsi="Inter" w:cs="Arial"/>
        </w:rPr>
        <w:t xml:space="preserve">niveau de </w:t>
      </w:r>
      <w:r w:rsidRPr="00535011">
        <w:rPr>
          <w:rFonts w:ascii="Inter" w:hAnsi="Inter" w:cs="Arial"/>
        </w:rPr>
        <w:t xml:space="preserve">rémunération hors contingent. </w:t>
      </w:r>
    </w:p>
    <w:p w14:paraId="12293F4B" w14:textId="08426490" w:rsidR="00CB1B9B" w:rsidRPr="00535011" w:rsidRDefault="00CB1B9B" w:rsidP="008066B0">
      <w:pPr>
        <w:spacing w:after="0"/>
        <w:jc w:val="both"/>
        <w:rPr>
          <w:rFonts w:ascii="Inter" w:hAnsi="Inter" w:cs="Arial"/>
        </w:rPr>
      </w:pPr>
      <w:r w:rsidRPr="00535011">
        <w:rPr>
          <w:rFonts w:ascii="Inter" w:hAnsi="Inter" w:cs="Arial"/>
        </w:rPr>
        <w:t>A titre indicatif, pour les années 2022, 2023 et 2024, il a été constaté chaque année plus de 300 mutations de cette nature.</w:t>
      </w:r>
    </w:p>
    <w:p w14:paraId="32B88612" w14:textId="77777777" w:rsidR="008066B0" w:rsidRPr="00535011" w:rsidRDefault="008066B0" w:rsidP="008066B0">
      <w:pPr>
        <w:spacing w:after="0"/>
        <w:jc w:val="both"/>
        <w:rPr>
          <w:rFonts w:ascii="Inter" w:hAnsi="Inter" w:cs="Arial"/>
        </w:rPr>
      </w:pPr>
    </w:p>
    <w:p w14:paraId="6A5E10E7" w14:textId="77777777" w:rsidR="00FA00A4" w:rsidRPr="00535011" w:rsidRDefault="00FA00A4" w:rsidP="00F900A6">
      <w:pPr>
        <w:spacing w:after="0"/>
        <w:jc w:val="both"/>
        <w:rPr>
          <w:rFonts w:ascii="Inter" w:hAnsi="Inter" w:cs="Arial"/>
          <w:bCs/>
          <w:color w:val="0D0D0D" w:themeColor="text1" w:themeTint="F2"/>
        </w:rPr>
      </w:pPr>
    </w:p>
    <w:p w14:paraId="40B249B6" w14:textId="13E56E46" w:rsidR="000E7EED" w:rsidRPr="00535011" w:rsidRDefault="00221237" w:rsidP="000E7EED">
      <w:pPr>
        <w:spacing w:after="0"/>
        <w:jc w:val="both"/>
        <w:rPr>
          <w:rFonts w:ascii="Inter" w:hAnsi="Inter" w:cs="Arial"/>
          <w:b/>
          <w:color w:val="0053A1"/>
          <w:u w:val="single"/>
        </w:rPr>
      </w:pPr>
      <w:r w:rsidRPr="00535011">
        <w:rPr>
          <w:rFonts w:ascii="Inter" w:hAnsi="Inter" w:cs="Arial"/>
          <w:b/>
          <w:color w:val="0053A1"/>
          <w:u w:val="single"/>
        </w:rPr>
        <w:t>5</w:t>
      </w:r>
      <w:r w:rsidR="000E7EED" w:rsidRPr="00535011">
        <w:rPr>
          <w:rFonts w:ascii="Inter" w:hAnsi="Inter" w:cs="Arial"/>
          <w:b/>
          <w:color w:val="0053A1"/>
          <w:u w:val="single"/>
        </w:rPr>
        <w:t xml:space="preserve"> – Comité</w:t>
      </w:r>
      <w:r w:rsidR="004367A1" w:rsidRPr="00535011">
        <w:rPr>
          <w:rFonts w:ascii="Inter" w:hAnsi="Inter" w:cs="Arial"/>
          <w:b/>
          <w:color w:val="0053A1"/>
          <w:u w:val="single"/>
        </w:rPr>
        <w:t>s</w:t>
      </w:r>
      <w:r w:rsidR="000E7EED" w:rsidRPr="00535011">
        <w:rPr>
          <w:rFonts w:ascii="Inter" w:hAnsi="Inter" w:cs="Arial"/>
          <w:b/>
          <w:color w:val="0053A1"/>
          <w:u w:val="single"/>
        </w:rPr>
        <w:t xml:space="preserve"> de suivi</w:t>
      </w:r>
    </w:p>
    <w:p w14:paraId="12C2A8A1" w14:textId="77777777" w:rsidR="000E7EED" w:rsidRPr="00535011" w:rsidRDefault="000E7EED" w:rsidP="000E7EED">
      <w:pPr>
        <w:spacing w:after="0"/>
        <w:jc w:val="both"/>
        <w:rPr>
          <w:rFonts w:ascii="Inter" w:hAnsi="Inter" w:cs="Arial"/>
          <w:b/>
          <w:color w:val="984806"/>
        </w:rPr>
      </w:pPr>
    </w:p>
    <w:p w14:paraId="0E976654" w14:textId="7918AE9F" w:rsidR="004367A1" w:rsidRPr="00535011" w:rsidRDefault="004367A1" w:rsidP="004367A1">
      <w:pPr>
        <w:widowControl w:val="0"/>
        <w:jc w:val="both"/>
        <w:rPr>
          <w:rFonts w:ascii="Inter" w:hAnsi="Inter" w:cs="Arial"/>
        </w:rPr>
      </w:pPr>
      <w:r w:rsidRPr="00535011">
        <w:rPr>
          <w:rFonts w:ascii="Inter" w:hAnsi="Inter" w:cs="Arial"/>
        </w:rPr>
        <w:t xml:space="preserve">Cet accord fera l’objet d’un comité de suivi </w:t>
      </w:r>
      <w:r w:rsidR="00CD603D" w:rsidRPr="00535011">
        <w:rPr>
          <w:rFonts w:ascii="Inter" w:hAnsi="Inter" w:cs="Arial"/>
        </w:rPr>
        <w:t>semestriel</w:t>
      </w:r>
      <w:r w:rsidRPr="00535011">
        <w:rPr>
          <w:rFonts w:ascii="Inter" w:hAnsi="Inter" w:cs="Arial"/>
        </w:rPr>
        <w:t>, associant l’ensemble des organisations syndicales signataires.</w:t>
      </w:r>
    </w:p>
    <w:p w14:paraId="26B300CE" w14:textId="77777777" w:rsidR="004310C5" w:rsidRPr="00535011" w:rsidRDefault="004310C5" w:rsidP="004367A1">
      <w:pPr>
        <w:widowControl w:val="0"/>
        <w:jc w:val="both"/>
        <w:rPr>
          <w:rFonts w:ascii="Inter" w:hAnsi="Inter" w:cs="Arial"/>
        </w:rPr>
      </w:pPr>
    </w:p>
    <w:p w14:paraId="0CACD730" w14:textId="7B0DC665" w:rsidR="00F879AD" w:rsidRDefault="004367A1" w:rsidP="004367A1">
      <w:pPr>
        <w:widowControl w:val="0"/>
        <w:jc w:val="both"/>
        <w:rPr>
          <w:rFonts w:ascii="Inter" w:hAnsi="Inter" w:cs="Arial"/>
        </w:rPr>
      </w:pPr>
      <w:r w:rsidRPr="00535011">
        <w:rPr>
          <w:rFonts w:ascii="Inter" w:hAnsi="Inter" w:cs="Arial"/>
        </w:rPr>
        <w:t xml:space="preserve">Un bilan global des attributions sera communiqué à la fin de l’exercice </w:t>
      </w:r>
      <w:r w:rsidR="00FF04CC" w:rsidRPr="00535011">
        <w:rPr>
          <w:rFonts w:ascii="Inter" w:hAnsi="Inter" w:cs="Arial"/>
        </w:rPr>
        <w:t>2025</w:t>
      </w:r>
      <w:r w:rsidRPr="00535011">
        <w:rPr>
          <w:rFonts w:ascii="Inter" w:hAnsi="Inter" w:cs="Arial"/>
        </w:rPr>
        <w:t xml:space="preserve">, en janvier </w:t>
      </w:r>
      <w:r w:rsidR="00FF04CC" w:rsidRPr="00535011">
        <w:rPr>
          <w:rFonts w:ascii="Inter" w:hAnsi="Inter" w:cs="Arial"/>
        </w:rPr>
        <w:t>2026</w:t>
      </w:r>
      <w:r w:rsidRPr="00535011">
        <w:rPr>
          <w:rFonts w:ascii="Inter" w:hAnsi="Inter" w:cs="Arial"/>
        </w:rPr>
        <w:t>.</w:t>
      </w:r>
    </w:p>
    <w:p w14:paraId="5A810428" w14:textId="77777777" w:rsidR="00F879AD" w:rsidRDefault="00F879AD">
      <w:pPr>
        <w:spacing w:after="0"/>
        <w:contextualSpacing w:val="0"/>
        <w:rPr>
          <w:rFonts w:ascii="Inter" w:hAnsi="Inter" w:cs="Arial"/>
        </w:rPr>
      </w:pPr>
      <w:r>
        <w:rPr>
          <w:rFonts w:ascii="Inter" w:hAnsi="Inter" w:cs="Arial"/>
        </w:rPr>
        <w:br w:type="page"/>
      </w:r>
    </w:p>
    <w:p w14:paraId="72EDD870" w14:textId="77777777" w:rsidR="00E83AA9" w:rsidRPr="00535011" w:rsidRDefault="00E83AA9" w:rsidP="00CC250A">
      <w:pPr>
        <w:spacing w:after="0"/>
        <w:jc w:val="both"/>
        <w:rPr>
          <w:rFonts w:ascii="Inter" w:hAnsi="Inter" w:cs="Arial"/>
        </w:rPr>
      </w:pPr>
    </w:p>
    <w:p w14:paraId="58643652" w14:textId="19228E82" w:rsidR="007408FB" w:rsidRPr="00535011" w:rsidRDefault="002D330C" w:rsidP="00315FAD">
      <w:pPr>
        <w:spacing w:after="0"/>
        <w:jc w:val="both"/>
        <w:rPr>
          <w:rFonts w:ascii="Inter" w:hAnsi="Inter" w:cs="Arial"/>
          <w:b/>
          <w:color w:val="0053A1"/>
          <w:u w:val="single"/>
        </w:rPr>
      </w:pPr>
      <w:r w:rsidRPr="00535011">
        <w:rPr>
          <w:rFonts w:ascii="Inter" w:hAnsi="Inter" w:cs="Arial"/>
          <w:b/>
          <w:color w:val="0053A1"/>
          <w:u w:val="single"/>
        </w:rPr>
        <w:t>6</w:t>
      </w:r>
      <w:r w:rsidR="00F02B96" w:rsidRPr="00535011">
        <w:rPr>
          <w:rFonts w:ascii="Inter" w:hAnsi="Inter" w:cs="Arial"/>
          <w:b/>
          <w:color w:val="0053A1"/>
          <w:u w:val="single"/>
        </w:rPr>
        <w:t xml:space="preserve"> – </w:t>
      </w:r>
      <w:r w:rsidR="007408FB" w:rsidRPr="00535011">
        <w:rPr>
          <w:rFonts w:ascii="Inter" w:hAnsi="Inter" w:cs="Arial"/>
          <w:b/>
          <w:color w:val="0053A1"/>
          <w:u w:val="single"/>
        </w:rPr>
        <w:t xml:space="preserve">Durée </w:t>
      </w:r>
      <w:r w:rsidR="00AF6CDF" w:rsidRPr="00535011">
        <w:rPr>
          <w:rFonts w:ascii="Inter" w:hAnsi="Inter" w:cs="Arial"/>
          <w:b/>
          <w:color w:val="0053A1"/>
          <w:u w:val="single"/>
        </w:rPr>
        <w:t>de l’accord</w:t>
      </w:r>
    </w:p>
    <w:p w14:paraId="1784C6CD" w14:textId="77777777" w:rsidR="007408FB" w:rsidRPr="00535011" w:rsidRDefault="007408FB" w:rsidP="007408FB">
      <w:pPr>
        <w:spacing w:after="0"/>
        <w:jc w:val="both"/>
        <w:rPr>
          <w:rFonts w:ascii="Inter" w:hAnsi="Inter" w:cs="Arial"/>
        </w:rPr>
      </w:pPr>
    </w:p>
    <w:p w14:paraId="5BCB663C" w14:textId="0C318520" w:rsidR="0042692D" w:rsidRPr="00535011" w:rsidRDefault="00AF6CDF" w:rsidP="007408FB">
      <w:pPr>
        <w:spacing w:after="0"/>
        <w:jc w:val="both"/>
        <w:rPr>
          <w:rFonts w:ascii="Inter" w:hAnsi="Inter" w:cs="Arial"/>
        </w:rPr>
      </w:pPr>
      <w:r w:rsidRPr="00535011">
        <w:rPr>
          <w:rFonts w:ascii="Inter" w:hAnsi="Inter" w:cs="Arial"/>
        </w:rPr>
        <w:t>Cet accord</w:t>
      </w:r>
      <w:r w:rsidR="002F1A54" w:rsidRPr="00535011">
        <w:rPr>
          <w:rFonts w:ascii="Inter" w:hAnsi="Inter" w:cs="Arial"/>
        </w:rPr>
        <w:t>, à durée déterminée d</w:t>
      </w:r>
      <w:r w:rsidR="00BB0B6E" w:rsidRPr="00535011">
        <w:rPr>
          <w:rFonts w:ascii="Inter" w:hAnsi="Inter" w:cs="Arial"/>
        </w:rPr>
        <w:t xml:space="preserve">’un </w:t>
      </w:r>
      <w:r w:rsidR="002F1A54" w:rsidRPr="00535011">
        <w:rPr>
          <w:rFonts w:ascii="Inter" w:hAnsi="Inter" w:cs="Arial"/>
        </w:rPr>
        <w:t>an</w:t>
      </w:r>
      <w:r w:rsidR="007408FB" w:rsidRPr="00535011">
        <w:rPr>
          <w:rFonts w:ascii="Inter" w:hAnsi="Inter" w:cs="Arial"/>
        </w:rPr>
        <w:t xml:space="preserve">, concerne la période allant du 1er janvier </w:t>
      </w:r>
      <w:r w:rsidR="00FF04CC" w:rsidRPr="00535011">
        <w:rPr>
          <w:rFonts w:ascii="Inter" w:hAnsi="Inter" w:cs="Arial"/>
        </w:rPr>
        <w:t xml:space="preserve">2025 </w:t>
      </w:r>
      <w:r w:rsidR="002F1A54" w:rsidRPr="00535011">
        <w:rPr>
          <w:rFonts w:ascii="Inter" w:hAnsi="Inter" w:cs="Arial"/>
        </w:rPr>
        <w:t>au 31 décembre</w:t>
      </w:r>
      <w:r w:rsidR="00F21B32" w:rsidRPr="00535011">
        <w:rPr>
          <w:rFonts w:ascii="Inter" w:hAnsi="Inter" w:cs="Arial"/>
        </w:rPr>
        <w:t xml:space="preserve"> </w:t>
      </w:r>
      <w:r w:rsidR="00FF04CC" w:rsidRPr="00535011">
        <w:rPr>
          <w:rFonts w:ascii="Inter" w:hAnsi="Inter" w:cs="Arial"/>
        </w:rPr>
        <w:t>2025</w:t>
      </w:r>
      <w:r w:rsidR="00BB0B6E" w:rsidRPr="00535011">
        <w:rPr>
          <w:rFonts w:ascii="Inter" w:hAnsi="Inter" w:cs="Arial"/>
        </w:rPr>
        <w:t xml:space="preserve">. </w:t>
      </w:r>
    </w:p>
    <w:p w14:paraId="4FA69B8D" w14:textId="77777777" w:rsidR="00E83AA9" w:rsidRPr="00535011" w:rsidRDefault="00E83AA9" w:rsidP="007408FB">
      <w:pPr>
        <w:spacing w:after="0"/>
        <w:jc w:val="both"/>
        <w:rPr>
          <w:rFonts w:ascii="Inter" w:hAnsi="Inter" w:cs="Arial"/>
        </w:rPr>
      </w:pPr>
    </w:p>
    <w:p w14:paraId="0A4F69BD" w14:textId="7138F5CE" w:rsidR="000E7EED" w:rsidRPr="00535011" w:rsidRDefault="002D330C" w:rsidP="000E7EED">
      <w:pPr>
        <w:spacing w:after="0"/>
        <w:jc w:val="both"/>
        <w:rPr>
          <w:rFonts w:ascii="Inter" w:hAnsi="Inter" w:cs="Arial"/>
          <w:b/>
          <w:color w:val="0053A1"/>
          <w:u w:val="single"/>
        </w:rPr>
      </w:pPr>
      <w:r w:rsidRPr="00535011">
        <w:rPr>
          <w:rFonts w:ascii="Inter" w:hAnsi="Inter" w:cs="Arial"/>
          <w:b/>
          <w:color w:val="0053A1"/>
          <w:u w:val="single"/>
        </w:rPr>
        <w:t>7</w:t>
      </w:r>
      <w:r w:rsidR="000E7EED" w:rsidRPr="00535011">
        <w:rPr>
          <w:rFonts w:ascii="Inter" w:hAnsi="Inter" w:cs="Arial"/>
          <w:b/>
          <w:color w:val="0053A1"/>
          <w:u w:val="single"/>
        </w:rPr>
        <w:t xml:space="preserve"> – Notification, dépôt et entrée en vigueur</w:t>
      </w:r>
    </w:p>
    <w:p w14:paraId="2398369A" w14:textId="77777777" w:rsidR="000E7EED" w:rsidRPr="00535011" w:rsidRDefault="000E7EED" w:rsidP="000E7EED">
      <w:pPr>
        <w:spacing w:after="0"/>
        <w:jc w:val="both"/>
        <w:rPr>
          <w:rFonts w:ascii="Inter" w:hAnsi="Inter" w:cs="Arial"/>
        </w:rPr>
      </w:pPr>
    </w:p>
    <w:p w14:paraId="21737B9A" w14:textId="77777777" w:rsidR="000E7EED" w:rsidRPr="00535011" w:rsidRDefault="000E7EED" w:rsidP="000E7EED">
      <w:pPr>
        <w:spacing w:after="0"/>
        <w:jc w:val="both"/>
        <w:rPr>
          <w:rFonts w:ascii="Inter" w:hAnsi="Inter" w:cs="Arial"/>
        </w:rPr>
      </w:pPr>
      <w:r w:rsidRPr="00535011">
        <w:rPr>
          <w:rFonts w:ascii="Inter" w:hAnsi="Inter" w:cs="Arial"/>
        </w:rPr>
        <w:t xml:space="preserve">A l’issue de la procédure de signature et conformément aux dispositions du Code du travail, le présent </w:t>
      </w:r>
      <w:r w:rsidR="00AF6CDF" w:rsidRPr="00535011">
        <w:rPr>
          <w:rFonts w:ascii="Inter" w:hAnsi="Inter" w:cs="Arial"/>
        </w:rPr>
        <w:t>a</w:t>
      </w:r>
      <w:r w:rsidRPr="00535011">
        <w:rPr>
          <w:rFonts w:ascii="Inter" w:hAnsi="Inter" w:cs="Arial"/>
        </w:rPr>
        <w:t>ccord sera notifié aux organisations syndicales représentatives dans l’entreprise.</w:t>
      </w:r>
    </w:p>
    <w:p w14:paraId="66598BA0" w14:textId="77777777" w:rsidR="000E7EED" w:rsidRPr="00535011" w:rsidRDefault="000E7EED" w:rsidP="000E7EED">
      <w:pPr>
        <w:spacing w:after="0"/>
        <w:jc w:val="both"/>
        <w:rPr>
          <w:rFonts w:ascii="Inter" w:hAnsi="Inter" w:cs="Arial"/>
        </w:rPr>
      </w:pPr>
    </w:p>
    <w:p w14:paraId="015D422E" w14:textId="3E6ABB38" w:rsidR="005E4CDB" w:rsidRPr="00535011" w:rsidRDefault="000E7EED" w:rsidP="000E7EED">
      <w:pPr>
        <w:spacing w:after="0"/>
        <w:jc w:val="both"/>
        <w:rPr>
          <w:rFonts w:ascii="Inter" w:hAnsi="Inter" w:cs="Arial"/>
        </w:rPr>
      </w:pPr>
      <w:r w:rsidRPr="00535011">
        <w:rPr>
          <w:rFonts w:ascii="Inter" w:hAnsi="Inter" w:cs="Arial"/>
        </w:rPr>
        <w:t xml:space="preserve">Il fera l’objet, à l’initiative de l’entreprise, des formalités de dépôt et de publicité prévues </w:t>
      </w:r>
      <w:r w:rsidR="006A73CD" w:rsidRPr="00535011">
        <w:rPr>
          <w:rFonts w:ascii="Inter" w:hAnsi="Inter" w:cs="Arial"/>
        </w:rPr>
        <w:t xml:space="preserve">selon les dispositions du Code du Travail </w:t>
      </w:r>
      <w:r w:rsidR="005E4CDB" w:rsidRPr="00535011">
        <w:rPr>
          <w:rFonts w:ascii="Inter" w:hAnsi="Inter" w:cs="Arial"/>
        </w:rPr>
        <w:t>en vigueur.</w:t>
      </w:r>
    </w:p>
    <w:p w14:paraId="1F9D288A" w14:textId="6B28FDC3" w:rsidR="00CE625C" w:rsidRPr="00535011" w:rsidRDefault="00CE625C" w:rsidP="000E7EED">
      <w:pPr>
        <w:spacing w:after="0"/>
        <w:jc w:val="both"/>
        <w:rPr>
          <w:rFonts w:ascii="Inter" w:hAnsi="Inter" w:cs="Arial"/>
        </w:rPr>
      </w:pPr>
    </w:p>
    <w:p w14:paraId="1E9C148F" w14:textId="547483E5" w:rsidR="00CE625C" w:rsidRPr="00535011" w:rsidRDefault="00CE625C" w:rsidP="000E7EED">
      <w:pPr>
        <w:spacing w:after="0"/>
        <w:jc w:val="both"/>
        <w:rPr>
          <w:rFonts w:ascii="Inter" w:hAnsi="Inter" w:cs="Arial"/>
        </w:rPr>
      </w:pPr>
      <w:r w:rsidRPr="00535011">
        <w:rPr>
          <w:rFonts w:ascii="Inter" w:hAnsi="Inter" w:cs="Arial"/>
        </w:rPr>
        <w:t>Par ailleurs, un exemplaire sera déposé au Greffe du Conseil de Prud</w:t>
      </w:r>
      <w:r w:rsidR="009F0454" w:rsidRPr="00535011">
        <w:rPr>
          <w:rFonts w:ascii="Inter" w:hAnsi="Inter" w:cs="Arial"/>
        </w:rPr>
        <w:t>’hommes dans le ressort duquel est situé le siège social de GRDF.</w:t>
      </w:r>
    </w:p>
    <w:p w14:paraId="1CEB52BB" w14:textId="77777777" w:rsidR="000E7EED" w:rsidRPr="00535011" w:rsidRDefault="000E7EED" w:rsidP="000E7EED">
      <w:pPr>
        <w:spacing w:after="0"/>
        <w:jc w:val="both"/>
        <w:rPr>
          <w:rFonts w:ascii="Inter" w:hAnsi="Inter" w:cs="Arial"/>
        </w:rPr>
      </w:pPr>
    </w:p>
    <w:p w14:paraId="0AD19519" w14:textId="46196B1E" w:rsidR="000E7EED" w:rsidRPr="00535011" w:rsidRDefault="000E7EED" w:rsidP="000E7EED">
      <w:pPr>
        <w:spacing w:after="0"/>
        <w:jc w:val="both"/>
        <w:rPr>
          <w:rFonts w:ascii="Inter" w:hAnsi="Inter" w:cs="Arial"/>
        </w:rPr>
      </w:pPr>
      <w:r w:rsidRPr="00535011">
        <w:rPr>
          <w:rFonts w:ascii="Inter" w:hAnsi="Inter" w:cs="Arial"/>
        </w:rPr>
        <w:t xml:space="preserve">Le présent </w:t>
      </w:r>
      <w:r w:rsidR="009D28E0" w:rsidRPr="00535011">
        <w:rPr>
          <w:rFonts w:ascii="Inter" w:hAnsi="Inter" w:cs="Arial"/>
        </w:rPr>
        <w:t>ac</w:t>
      </w:r>
      <w:r w:rsidRPr="00535011">
        <w:rPr>
          <w:rFonts w:ascii="Inter" w:hAnsi="Inter" w:cs="Arial"/>
        </w:rPr>
        <w:t>cord entrera en vigueur le lendemain du jour de son dépôt auprès des services compétents.</w:t>
      </w:r>
    </w:p>
    <w:p w14:paraId="6D66735F" w14:textId="77777777" w:rsidR="00A868A7" w:rsidRPr="00535011" w:rsidRDefault="00A868A7" w:rsidP="00CC250A">
      <w:pPr>
        <w:spacing w:after="0"/>
        <w:jc w:val="both"/>
        <w:rPr>
          <w:rFonts w:ascii="Inter" w:hAnsi="Inter" w:cs="Arial"/>
        </w:rPr>
      </w:pPr>
    </w:p>
    <w:p w14:paraId="50BA3E5A" w14:textId="77777777" w:rsidR="00A868A7" w:rsidRPr="00535011" w:rsidRDefault="00A868A7" w:rsidP="00CC250A">
      <w:pPr>
        <w:spacing w:after="0"/>
        <w:jc w:val="both"/>
        <w:rPr>
          <w:rFonts w:ascii="Inter" w:hAnsi="Inter" w:cs="Arial"/>
        </w:rPr>
      </w:pPr>
    </w:p>
    <w:p w14:paraId="68C8AA88" w14:textId="77777777" w:rsidR="006871D2" w:rsidRPr="00535011" w:rsidRDefault="006871D2" w:rsidP="00CC250A">
      <w:pPr>
        <w:spacing w:after="0"/>
        <w:jc w:val="both"/>
        <w:rPr>
          <w:rFonts w:ascii="Inter" w:hAnsi="Inter" w:cs="Arial"/>
        </w:rPr>
      </w:pPr>
    </w:p>
    <w:p w14:paraId="298F224E" w14:textId="77777777" w:rsidR="006871D2" w:rsidRPr="00535011" w:rsidRDefault="006871D2" w:rsidP="00CC250A">
      <w:pPr>
        <w:spacing w:after="0"/>
        <w:jc w:val="both"/>
        <w:rPr>
          <w:rFonts w:ascii="Inter" w:hAnsi="Inter" w:cs="Arial"/>
        </w:rPr>
      </w:pPr>
    </w:p>
    <w:p w14:paraId="21CC8CE7" w14:textId="77777777" w:rsidR="00276525" w:rsidRPr="00535011" w:rsidRDefault="00276525" w:rsidP="00CC250A">
      <w:pPr>
        <w:spacing w:after="0"/>
        <w:jc w:val="both"/>
        <w:rPr>
          <w:rFonts w:ascii="Inter" w:hAnsi="Inter" w:cs="Arial"/>
        </w:rPr>
      </w:pPr>
    </w:p>
    <w:p w14:paraId="57266181" w14:textId="3B0B34F5" w:rsidR="00E75973" w:rsidRPr="00535011" w:rsidRDefault="00E75973" w:rsidP="00CC250A">
      <w:pPr>
        <w:spacing w:after="0"/>
        <w:jc w:val="both"/>
        <w:rPr>
          <w:rFonts w:ascii="Inter" w:hAnsi="Inter" w:cs="Arial"/>
        </w:rPr>
      </w:pPr>
      <w:r w:rsidRPr="00535011">
        <w:rPr>
          <w:rFonts w:ascii="Inter" w:hAnsi="Inter" w:cs="Arial"/>
        </w:rPr>
        <w:t>Fait à</w:t>
      </w:r>
      <w:r w:rsidR="00315748" w:rsidRPr="00535011">
        <w:rPr>
          <w:rFonts w:ascii="Inter" w:hAnsi="Inter" w:cs="Arial"/>
        </w:rPr>
        <w:t xml:space="preserve"> </w:t>
      </w:r>
      <w:r w:rsidR="00FF04CC" w:rsidRPr="00535011">
        <w:rPr>
          <w:rFonts w:ascii="Inter" w:hAnsi="Inter" w:cs="Arial"/>
        </w:rPr>
        <w:t>Saint-Denis</w:t>
      </w:r>
      <w:r w:rsidR="00CA2B4B" w:rsidRPr="00535011">
        <w:rPr>
          <w:rFonts w:ascii="Inter" w:hAnsi="Inter" w:cs="Arial"/>
        </w:rPr>
        <w:t xml:space="preserve">, le </w:t>
      </w:r>
      <w:r w:rsidR="00FF04CC" w:rsidRPr="00535011">
        <w:rPr>
          <w:rFonts w:ascii="Inter" w:hAnsi="Inter" w:cs="Arial"/>
        </w:rPr>
        <w:t xml:space="preserve">6 </w:t>
      </w:r>
      <w:r w:rsidR="00D25F86" w:rsidRPr="00535011">
        <w:rPr>
          <w:rFonts w:ascii="Inter" w:hAnsi="Inter" w:cs="Arial"/>
        </w:rPr>
        <w:t xml:space="preserve">janvier </w:t>
      </w:r>
      <w:r w:rsidR="00FF04CC" w:rsidRPr="00535011">
        <w:rPr>
          <w:rFonts w:ascii="Inter" w:hAnsi="Inter" w:cs="Arial"/>
        </w:rPr>
        <w:t>2025</w:t>
      </w:r>
    </w:p>
    <w:p w14:paraId="0A10E5C6" w14:textId="77777777" w:rsidR="00A868A7" w:rsidRPr="00535011" w:rsidRDefault="00A868A7" w:rsidP="00CC250A">
      <w:pPr>
        <w:spacing w:after="0"/>
        <w:jc w:val="both"/>
        <w:rPr>
          <w:rFonts w:ascii="Inter" w:hAnsi="Inter" w:cs="Arial"/>
        </w:rPr>
      </w:pPr>
    </w:p>
    <w:p w14:paraId="76776721" w14:textId="77777777" w:rsidR="00B157E3" w:rsidRPr="00535011" w:rsidRDefault="00B157E3" w:rsidP="00CC250A">
      <w:pPr>
        <w:spacing w:after="0"/>
        <w:jc w:val="both"/>
        <w:rPr>
          <w:rFonts w:ascii="Inter" w:hAnsi="Inter" w:cs="Arial"/>
        </w:rPr>
      </w:pPr>
    </w:p>
    <w:p w14:paraId="5DBC5D6A" w14:textId="77777777" w:rsidR="00315748" w:rsidRPr="00535011" w:rsidRDefault="00A40174" w:rsidP="00CC250A">
      <w:pPr>
        <w:spacing w:after="0"/>
        <w:jc w:val="both"/>
        <w:rPr>
          <w:rFonts w:ascii="Inter" w:hAnsi="Inter" w:cs="Arial"/>
        </w:rPr>
      </w:pPr>
      <w:r w:rsidRPr="00535011">
        <w:rPr>
          <w:rFonts w:ascii="Inter" w:hAnsi="Inter" w:cs="Arial"/>
        </w:rPr>
        <w:t>Directeur des R</w:t>
      </w:r>
      <w:r w:rsidR="007D0FCB" w:rsidRPr="00535011">
        <w:rPr>
          <w:rFonts w:ascii="Inter" w:hAnsi="Inter" w:cs="Arial"/>
        </w:rPr>
        <w:t>essources Humaines et de la Transformation</w:t>
      </w:r>
    </w:p>
    <w:p w14:paraId="07145D34" w14:textId="2D60EAE1" w:rsidR="00276525" w:rsidRPr="00535011" w:rsidRDefault="007D704D" w:rsidP="00CC250A">
      <w:pPr>
        <w:spacing w:after="0"/>
        <w:jc w:val="both"/>
        <w:rPr>
          <w:rFonts w:ascii="Inter" w:hAnsi="Inter" w:cs="Arial"/>
        </w:rPr>
      </w:pPr>
      <w:r>
        <w:rPr>
          <w:rFonts w:ascii="Inter" w:hAnsi="Inter" w:cs="Arial"/>
        </w:rPr>
        <w:t>M.</w:t>
      </w:r>
    </w:p>
    <w:p w14:paraId="742C323E" w14:textId="77777777" w:rsidR="00276525" w:rsidRPr="00535011" w:rsidRDefault="00276525" w:rsidP="00CC250A">
      <w:pPr>
        <w:spacing w:after="0"/>
        <w:jc w:val="both"/>
        <w:rPr>
          <w:rFonts w:ascii="Inter" w:hAnsi="Inter" w:cs="Arial"/>
        </w:rPr>
      </w:pPr>
    </w:p>
    <w:p w14:paraId="6761EF50" w14:textId="77777777" w:rsidR="00276525" w:rsidRPr="00535011" w:rsidRDefault="00276525" w:rsidP="00CC250A">
      <w:pPr>
        <w:spacing w:after="0"/>
        <w:jc w:val="both"/>
        <w:rPr>
          <w:rFonts w:ascii="Inter" w:hAnsi="Inter" w:cs="Arial"/>
        </w:rPr>
      </w:pPr>
    </w:p>
    <w:p w14:paraId="57CA44A9" w14:textId="510D43D5" w:rsidR="003029FD" w:rsidRPr="00535011" w:rsidRDefault="003029FD" w:rsidP="00713A1F">
      <w:pPr>
        <w:spacing w:after="0"/>
        <w:rPr>
          <w:rFonts w:ascii="Inter" w:hAnsi="Inter" w:cs="Arial"/>
        </w:rPr>
      </w:pPr>
    </w:p>
    <w:p w14:paraId="73FE7880" w14:textId="46DCB9AD" w:rsidR="00713A1F" w:rsidRPr="00535011" w:rsidRDefault="00AB3E85" w:rsidP="00713A1F">
      <w:pPr>
        <w:spacing w:after="0"/>
        <w:rPr>
          <w:rFonts w:ascii="Inter" w:hAnsi="Inter" w:cs="Arial"/>
        </w:rPr>
      </w:pPr>
      <w:r w:rsidRPr="00535011">
        <w:rPr>
          <w:rFonts w:ascii="Inter" w:hAnsi="Inter" w:cs="Arial"/>
        </w:rPr>
        <w:t>P</w:t>
      </w:r>
      <w:r w:rsidR="00713A1F" w:rsidRPr="00535011">
        <w:rPr>
          <w:rFonts w:ascii="Inter" w:hAnsi="Inter" w:cs="Arial"/>
        </w:rPr>
        <w:t>our les Organisations Syndicales :</w:t>
      </w:r>
    </w:p>
    <w:p w14:paraId="0461C37C" w14:textId="77777777" w:rsidR="00713A1F" w:rsidRPr="00535011" w:rsidRDefault="00713A1F" w:rsidP="00713A1F">
      <w:pPr>
        <w:spacing w:after="0"/>
        <w:jc w:val="center"/>
        <w:rPr>
          <w:rFonts w:ascii="Inter" w:hAnsi="Inter"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59"/>
        <w:gridCol w:w="2569"/>
        <w:gridCol w:w="2551"/>
        <w:gridCol w:w="2694"/>
      </w:tblGrid>
      <w:tr w:rsidR="00713A1F" w:rsidRPr="00535011" w14:paraId="52F7DCAB" w14:textId="77777777">
        <w:tc>
          <w:tcPr>
            <w:tcW w:w="2359" w:type="dxa"/>
          </w:tcPr>
          <w:p w14:paraId="35951EA0" w14:textId="77777777" w:rsidR="00713A1F" w:rsidRPr="00535011" w:rsidRDefault="00713A1F">
            <w:pPr>
              <w:spacing w:after="0"/>
              <w:jc w:val="center"/>
              <w:rPr>
                <w:rFonts w:ascii="Inter" w:hAnsi="Inter" w:cs="Arial"/>
              </w:rPr>
            </w:pPr>
            <w:r w:rsidRPr="00535011">
              <w:rPr>
                <w:rFonts w:ascii="Inter" w:hAnsi="Inter" w:cs="Arial"/>
              </w:rPr>
              <w:t>Pour la CFDT</w:t>
            </w:r>
          </w:p>
        </w:tc>
        <w:tc>
          <w:tcPr>
            <w:tcW w:w="2569" w:type="dxa"/>
          </w:tcPr>
          <w:p w14:paraId="34C4AAE8" w14:textId="77777777" w:rsidR="00713A1F" w:rsidRPr="00535011" w:rsidRDefault="00713A1F">
            <w:pPr>
              <w:spacing w:after="0"/>
              <w:jc w:val="center"/>
              <w:rPr>
                <w:rFonts w:ascii="Inter" w:hAnsi="Inter" w:cs="Arial"/>
              </w:rPr>
            </w:pPr>
            <w:r w:rsidRPr="00535011">
              <w:rPr>
                <w:rFonts w:ascii="Inter" w:hAnsi="Inter" w:cs="Arial"/>
              </w:rPr>
              <w:t>Pour la CFE-CGC</w:t>
            </w:r>
          </w:p>
        </w:tc>
        <w:tc>
          <w:tcPr>
            <w:tcW w:w="2551" w:type="dxa"/>
          </w:tcPr>
          <w:p w14:paraId="77DD4465" w14:textId="77777777" w:rsidR="00713A1F" w:rsidRPr="00535011" w:rsidRDefault="00713A1F">
            <w:pPr>
              <w:spacing w:after="0"/>
              <w:jc w:val="center"/>
              <w:rPr>
                <w:rFonts w:ascii="Inter" w:hAnsi="Inter" w:cs="Arial"/>
              </w:rPr>
            </w:pPr>
            <w:r w:rsidRPr="00535011">
              <w:rPr>
                <w:rFonts w:ascii="Inter" w:hAnsi="Inter" w:cs="Arial"/>
              </w:rPr>
              <w:t>Pour la CGT</w:t>
            </w:r>
          </w:p>
        </w:tc>
        <w:tc>
          <w:tcPr>
            <w:tcW w:w="2694" w:type="dxa"/>
          </w:tcPr>
          <w:p w14:paraId="7E95C6C8" w14:textId="77777777" w:rsidR="00713A1F" w:rsidRPr="00535011" w:rsidRDefault="00713A1F">
            <w:pPr>
              <w:spacing w:after="0"/>
              <w:jc w:val="center"/>
              <w:rPr>
                <w:rFonts w:ascii="Inter" w:hAnsi="Inter" w:cs="Arial"/>
              </w:rPr>
            </w:pPr>
            <w:r w:rsidRPr="00535011">
              <w:rPr>
                <w:rFonts w:ascii="Inter" w:hAnsi="Inter" w:cs="Arial"/>
              </w:rPr>
              <w:t>Pour FO</w:t>
            </w:r>
          </w:p>
        </w:tc>
      </w:tr>
      <w:tr w:rsidR="00713A1F" w:rsidRPr="00535011" w14:paraId="11017CDF" w14:textId="77777777">
        <w:tc>
          <w:tcPr>
            <w:tcW w:w="2359" w:type="dxa"/>
          </w:tcPr>
          <w:p w14:paraId="09D96943" w14:textId="77777777" w:rsidR="00713A1F" w:rsidRPr="00535011" w:rsidRDefault="00713A1F">
            <w:pPr>
              <w:spacing w:after="0"/>
              <w:jc w:val="both"/>
              <w:rPr>
                <w:rFonts w:ascii="Inter" w:hAnsi="Inter" w:cs="Arial"/>
              </w:rPr>
            </w:pPr>
          </w:p>
          <w:p w14:paraId="74A7DA59" w14:textId="28E62102" w:rsidR="00713A1F" w:rsidRPr="00535011" w:rsidRDefault="007D704D">
            <w:pPr>
              <w:spacing w:after="0"/>
              <w:jc w:val="both"/>
              <w:rPr>
                <w:rFonts w:ascii="Inter" w:hAnsi="Inter" w:cs="Arial"/>
              </w:rPr>
            </w:pPr>
            <w:r>
              <w:rPr>
                <w:rFonts w:ascii="Inter" w:hAnsi="Inter" w:cs="Arial"/>
              </w:rPr>
              <w:t>M.</w:t>
            </w:r>
          </w:p>
          <w:p w14:paraId="66706C36" w14:textId="77777777" w:rsidR="00713A1F" w:rsidRPr="00535011" w:rsidRDefault="00713A1F">
            <w:pPr>
              <w:spacing w:after="0"/>
              <w:jc w:val="both"/>
              <w:rPr>
                <w:rFonts w:ascii="Inter" w:hAnsi="Inter" w:cs="Arial"/>
              </w:rPr>
            </w:pPr>
          </w:p>
          <w:p w14:paraId="01F43268" w14:textId="77777777" w:rsidR="00713A1F" w:rsidRPr="00535011" w:rsidRDefault="00713A1F">
            <w:pPr>
              <w:spacing w:after="0"/>
              <w:jc w:val="both"/>
              <w:rPr>
                <w:rFonts w:ascii="Inter" w:hAnsi="Inter" w:cs="Arial"/>
              </w:rPr>
            </w:pPr>
          </w:p>
        </w:tc>
        <w:tc>
          <w:tcPr>
            <w:tcW w:w="2569" w:type="dxa"/>
          </w:tcPr>
          <w:p w14:paraId="0197E603" w14:textId="77777777" w:rsidR="00713A1F" w:rsidRDefault="00713A1F">
            <w:pPr>
              <w:spacing w:after="0"/>
              <w:jc w:val="both"/>
              <w:rPr>
                <w:rFonts w:ascii="Inter" w:hAnsi="Inter" w:cs="Arial"/>
              </w:rPr>
            </w:pPr>
          </w:p>
          <w:p w14:paraId="103E6AA5" w14:textId="60573F17" w:rsidR="007D704D" w:rsidRPr="00535011" w:rsidRDefault="007D704D">
            <w:pPr>
              <w:spacing w:after="0"/>
              <w:jc w:val="both"/>
              <w:rPr>
                <w:rFonts w:ascii="Inter" w:hAnsi="Inter" w:cs="Arial"/>
              </w:rPr>
            </w:pPr>
            <w:r>
              <w:rPr>
                <w:rFonts w:ascii="Inter" w:hAnsi="Inter" w:cs="Arial"/>
              </w:rPr>
              <w:t>M.</w:t>
            </w:r>
          </w:p>
        </w:tc>
        <w:tc>
          <w:tcPr>
            <w:tcW w:w="2551" w:type="dxa"/>
          </w:tcPr>
          <w:p w14:paraId="6D5C1F87" w14:textId="77777777" w:rsidR="00713A1F" w:rsidRDefault="00713A1F">
            <w:pPr>
              <w:spacing w:after="0"/>
              <w:jc w:val="both"/>
              <w:rPr>
                <w:rFonts w:ascii="Inter" w:hAnsi="Inter" w:cs="Arial"/>
              </w:rPr>
            </w:pPr>
          </w:p>
          <w:p w14:paraId="458DEB86" w14:textId="6430BF14" w:rsidR="007D704D" w:rsidRPr="00535011" w:rsidRDefault="007D704D">
            <w:pPr>
              <w:spacing w:after="0"/>
              <w:jc w:val="both"/>
              <w:rPr>
                <w:rFonts w:ascii="Inter" w:hAnsi="Inter" w:cs="Arial"/>
              </w:rPr>
            </w:pPr>
            <w:r>
              <w:rPr>
                <w:rFonts w:ascii="Inter" w:hAnsi="Inter" w:cs="Arial"/>
              </w:rPr>
              <w:t>M.</w:t>
            </w:r>
          </w:p>
        </w:tc>
        <w:tc>
          <w:tcPr>
            <w:tcW w:w="2694" w:type="dxa"/>
          </w:tcPr>
          <w:p w14:paraId="77B2A289" w14:textId="77777777" w:rsidR="00713A1F" w:rsidRDefault="00713A1F">
            <w:pPr>
              <w:spacing w:after="0"/>
              <w:jc w:val="both"/>
              <w:rPr>
                <w:rFonts w:ascii="Inter" w:hAnsi="Inter" w:cs="Arial"/>
              </w:rPr>
            </w:pPr>
          </w:p>
          <w:p w14:paraId="70914B45" w14:textId="273A8DC3" w:rsidR="007D704D" w:rsidRPr="00535011" w:rsidRDefault="007D704D">
            <w:pPr>
              <w:spacing w:after="0"/>
              <w:jc w:val="both"/>
              <w:rPr>
                <w:rFonts w:ascii="Inter" w:hAnsi="Inter" w:cs="Arial"/>
              </w:rPr>
            </w:pPr>
            <w:r>
              <w:rPr>
                <w:rFonts w:ascii="Inter" w:hAnsi="Inter" w:cs="Arial"/>
              </w:rPr>
              <w:t>M.</w:t>
            </w:r>
          </w:p>
        </w:tc>
      </w:tr>
    </w:tbl>
    <w:p w14:paraId="6639D4B7" w14:textId="77777777" w:rsidR="002A0FF2" w:rsidRPr="00535011" w:rsidRDefault="002A0FF2" w:rsidP="002A0FF2">
      <w:pPr>
        <w:spacing w:after="0"/>
        <w:jc w:val="both"/>
        <w:rPr>
          <w:rFonts w:ascii="Inter" w:hAnsi="Inter" w:cs="Arial"/>
        </w:rPr>
        <w:sectPr w:rsidR="002A0FF2" w:rsidRPr="00535011" w:rsidSect="00BF1476">
          <w:headerReference w:type="default" r:id="rId11"/>
          <w:footerReference w:type="even" r:id="rId12"/>
          <w:footerReference w:type="default" r:id="rId13"/>
          <w:footerReference w:type="first" r:id="rId14"/>
          <w:pgSz w:w="11906" w:h="16838"/>
          <w:pgMar w:top="709" w:right="964" w:bottom="568" w:left="964" w:header="283" w:footer="0" w:gutter="0"/>
          <w:cols w:space="708"/>
          <w:docGrid w:linePitch="299"/>
        </w:sectPr>
      </w:pPr>
    </w:p>
    <w:p w14:paraId="53A25C3A" w14:textId="77777777" w:rsidR="002A0FF2" w:rsidRPr="00535011" w:rsidRDefault="002A0FF2" w:rsidP="002A0FF2">
      <w:pPr>
        <w:pBdr>
          <w:top w:val="single" w:sz="4" w:space="1" w:color="auto"/>
          <w:left w:val="single" w:sz="4" w:space="4" w:color="auto"/>
          <w:bottom w:val="single" w:sz="4" w:space="1" w:color="auto"/>
          <w:right w:val="single" w:sz="4" w:space="5" w:color="auto"/>
        </w:pBdr>
        <w:spacing w:after="0"/>
        <w:rPr>
          <w:rFonts w:ascii="Inter" w:hAnsi="Inter" w:cs="Arial"/>
          <w:b/>
          <w:color w:val="984806"/>
          <w:sz w:val="16"/>
          <w:szCs w:val="16"/>
        </w:rPr>
      </w:pPr>
    </w:p>
    <w:p w14:paraId="16B8FE8E" w14:textId="77777777" w:rsidR="002A0FF2" w:rsidRPr="00535011" w:rsidRDefault="002A0FF2" w:rsidP="002A0FF2">
      <w:pPr>
        <w:pBdr>
          <w:top w:val="single" w:sz="4" w:space="1" w:color="auto"/>
          <w:left w:val="single" w:sz="4" w:space="4" w:color="auto"/>
          <w:bottom w:val="single" w:sz="4" w:space="1" w:color="auto"/>
          <w:right w:val="single" w:sz="4" w:space="5" w:color="auto"/>
        </w:pBdr>
        <w:spacing w:after="0"/>
        <w:jc w:val="center"/>
        <w:rPr>
          <w:rFonts w:ascii="Inter" w:hAnsi="Inter" w:cs="Arial"/>
          <w:b/>
          <w:color w:val="71B857"/>
          <w:sz w:val="24"/>
          <w:szCs w:val="24"/>
        </w:rPr>
      </w:pPr>
      <w:r w:rsidRPr="00535011">
        <w:rPr>
          <w:rFonts w:ascii="Inter" w:hAnsi="Inter" w:cs="Arial"/>
          <w:b/>
          <w:color w:val="71B857"/>
          <w:sz w:val="24"/>
          <w:szCs w:val="24"/>
        </w:rPr>
        <w:t xml:space="preserve">Annexe à l’accord relatif aux mesures salariales individuelles </w:t>
      </w:r>
    </w:p>
    <w:p w14:paraId="520A4D20" w14:textId="46A6FE28" w:rsidR="002A0FF2" w:rsidRPr="00535011" w:rsidRDefault="002A0FF2" w:rsidP="002A0FF2">
      <w:pPr>
        <w:pBdr>
          <w:top w:val="single" w:sz="4" w:space="1" w:color="auto"/>
          <w:left w:val="single" w:sz="4" w:space="4" w:color="auto"/>
          <w:bottom w:val="single" w:sz="4" w:space="1" w:color="auto"/>
          <w:right w:val="single" w:sz="4" w:space="5" w:color="auto"/>
        </w:pBdr>
        <w:spacing w:after="0"/>
        <w:jc w:val="center"/>
        <w:rPr>
          <w:rFonts w:ascii="Inter" w:hAnsi="Inter" w:cs="Arial"/>
          <w:b/>
          <w:color w:val="71B857"/>
          <w:sz w:val="24"/>
          <w:szCs w:val="24"/>
        </w:rPr>
      </w:pPr>
      <w:r w:rsidRPr="00535011">
        <w:rPr>
          <w:rFonts w:ascii="Inter" w:hAnsi="Inter" w:cs="Arial"/>
          <w:b/>
          <w:color w:val="71B857"/>
          <w:sz w:val="24"/>
          <w:szCs w:val="24"/>
        </w:rPr>
        <w:t>pour l’année 202</w:t>
      </w:r>
      <w:r w:rsidR="00FF04CC" w:rsidRPr="00535011">
        <w:rPr>
          <w:rFonts w:ascii="Inter" w:hAnsi="Inter" w:cs="Arial"/>
          <w:b/>
          <w:color w:val="71B857"/>
          <w:sz w:val="24"/>
          <w:szCs w:val="24"/>
        </w:rPr>
        <w:t>5</w:t>
      </w:r>
      <w:r w:rsidRPr="00535011">
        <w:rPr>
          <w:rFonts w:ascii="Inter" w:hAnsi="Inter" w:cs="Arial"/>
          <w:b/>
          <w:color w:val="71B857"/>
          <w:sz w:val="24"/>
          <w:szCs w:val="24"/>
        </w:rPr>
        <w:t xml:space="preserve"> à GRDF</w:t>
      </w:r>
    </w:p>
    <w:p w14:paraId="703D9FA9" w14:textId="77777777" w:rsidR="002A0FF2" w:rsidRPr="00535011" w:rsidRDefault="002A0FF2" w:rsidP="002A0FF2">
      <w:pPr>
        <w:pBdr>
          <w:top w:val="single" w:sz="4" w:space="1" w:color="auto"/>
          <w:left w:val="single" w:sz="4" w:space="4" w:color="auto"/>
          <w:bottom w:val="single" w:sz="4" w:space="1" w:color="auto"/>
          <w:right w:val="single" w:sz="4" w:space="5" w:color="auto"/>
        </w:pBdr>
        <w:spacing w:after="0"/>
        <w:jc w:val="center"/>
        <w:rPr>
          <w:rFonts w:ascii="Inter" w:hAnsi="Inter" w:cs="Arial"/>
          <w:b/>
          <w:color w:val="984806"/>
          <w:sz w:val="16"/>
          <w:szCs w:val="16"/>
        </w:rPr>
      </w:pPr>
    </w:p>
    <w:p w14:paraId="07230AD6" w14:textId="77777777" w:rsidR="002A0FF2" w:rsidRDefault="002A0FF2" w:rsidP="002A0FF2">
      <w:pPr>
        <w:pStyle w:val="Paragraphedeliste"/>
        <w:spacing w:after="0"/>
        <w:ind w:left="930"/>
        <w:jc w:val="both"/>
        <w:rPr>
          <w:rFonts w:ascii="Inter" w:hAnsi="Inter" w:cs="Arial"/>
          <w:b/>
          <w:color w:val="984806"/>
        </w:rPr>
      </w:pPr>
    </w:p>
    <w:p w14:paraId="007BADCD" w14:textId="77777777" w:rsidR="0081534E" w:rsidRPr="00535011" w:rsidRDefault="0081534E" w:rsidP="002A0FF2">
      <w:pPr>
        <w:pStyle w:val="Paragraphedeliste"/>
        <w:spacing w:after="0"/>
        <w:ind w:left="930"/>
        <w:jc w:val="both"/>
        <w:rPr>
          <w:rFonts w:ascii="Inter" w:hAnsi="Inter" w:cs="Arial"/>
          <w:b/>
          <w:color w:val="984806"/>
        </w:rPr>
      </w:pPr>
    </w:p>
    <w:p w14:paraId="666371B5" w14:textId="77777777" w:rsidR="002A0FF2" w:rsidRPr="00535011" w:rsidRDefault="002A0FF2" w:rsidP="002A0FF2">
      <w:pPr>
        <w:pStyle w:val="Paragraphedeliste"/>
        <w:spacing w:after="0"/>
        <w:ind w:left="0"/>
        <w:jc w:val="both"/>
        <w:rPr>
          <w:rFonts w:ascii="Inter" w:hAnsi="Inter" w:cs="Arial"/>
          <w:b/>
          <w:color w:val="0053A1"/>
        </w:rPr>
      </w:pPr>
      <w:r w:rsidRPr="00535011">
        <w:rPr>
          <w:rFonts w:ascii="Inter" w:hAnsi="Inter" w:cs="Arial"/>
          <w:b/>
          <w:color w:val="0053A1"/>
        </w:rPr>
        <w:t xml:space="preserve">1 - </w:t>
      </w:r>
      <w:r w:rsidRPr="00535011">
        <w:rPr>
          <w:rFonts w:ascii="Inter" w:hAnsi="Inter" w:cs="Arial"/>
          <w:b/>
          <w:color w:val="0053A1"/>
          <w:u w:val="single"/>
        </w:rPr>
        <w:t>Contingents d’avancements</w:t>
      </w:r>
    </w:p>
    <w:p w14:paraId="100E0EEA" w14:textId="77777777" w:rsidR="002A0FF2" w:rsidRPr="00535011" w:rsidRDefault="002A0FF2" w:rsidP="002A0FF2">
      <w:pPr>
        <w:pStyle w:val="Paragraphedeliste"/>
        <w:spacing w:after="0"/>
        <w:ind w:left="0"/>
        <w:jc w:val="both"/>
        <w:rPr>
          <w:rFonts w:ascii="Inter" w:hAnsi="Inter" w:cs="Arial"/>
          <w:b/>
          <w:color w:val="984806"/>
        </w:rPr>
      </w:pPr>
    </w:p>
    <w:p w14:paraId="065ED88A" w14:textId="77777777" w:rsidR="002A0FF2" w:rsidRPr="00535011" w:rsidRDefault="002A0FF2" w:rsidP="002A0FF2">
      <w:pPr>
        <w:spacing w:after="0"/>
        <w:jc w:val="both"/>
        <w:rPr>
          <w:rFonts w:ascii="Inter" w:hAnsi="Inter" w:cs="Arial"/>
          <w:b/>
          <w:color w:val="984806"/>
        </w:rPr>
      </w:pPr>
      <w:r w:rsidRPr="00535011">
        <w:rPr>
          <w:rFonts w:ascii="Inter" w:hAnsi="Inter" w:cs="Arial"/>
          <w:b/>
          <w:color w:val="984806"/>
        </w:rPr>
        <w:tab/>
      </w:r>
      <w:r w:rsidRPr="00535011">
        <w:rPr>
          <w:rFonts w:ascii="Inter" w:hAnsi="Inter" w:cs="Arial"/>
          <w:b/>
          <w:color w:val="0D0D0D" w:themeColor="text1" w:themeTint="F2"/>
        </w:rPr>
        <w:t xml:space="preserve">1.1 </w:t>
      </w:r>
      <w:r w:rsidRPr="00535011">
        <w:rPr>
          <w:rFonts w:ascii="Inter" w:hAnsi="Inter" w:cs="Arial"/>
          <w:b/>
          <w:color w:val="0D0D0D" w:themeColor="text1" w:themeTint="F2"/>
          <w:u w:val="single"/>
        </w:rPr>
        <w:t>Calculs des contingents</w:t>
      </w:r>
    </w:p>
    <w:p w14:paraId="7FA5DC14" w14:textId="77777777" w:rsidR="002A0FF2" w:rsidRPr="00535011" w:rsidRDefault="002A0FF2" w:rsidP="002A0FF2">
      <w:pPr>
        <w:spacing w:after="0"/>
        <w:jc w:val="both"/>
        <w:rPr>
          <w:rFonts w:ascii="Inter" w:hAnsi="Inter" w:cs="Arial"/>
        </w:rPr>
      </w:pPr>
    </w:p>
    <w:p w14:paraId="18F8E314" w14:textId="77777777" w:rsidR="002A0FF2" w:rsidRPr="00535011" w:rsidRDefault="002A0FF2" w:rsidP="002A0FF2">
      <w:pPr>
        <w:ind w:left="567" w:hanging="567"/>
        <w:jc w:val="both"/>
        <w:rPr>
          <w:rFonts w:ascii="Inter" w:hAnsi="Inter" w:cs="Arial"/>
          <w:lang w:eastAsia="fr-FR" w:bidi="ar-SA"/>
        </w:rPr>
      </w:pPr>
      <w:r w:rsidRPr="00535011">
        <w:rPr>
          <w:rFonts w:ascii="Inter" w:hAnsi="Inter" w:cs="Arial"/>
          <w:lang w:eastAsia="fr-FR" w:bidi="ar-SA"/>
        </w:rPr>
        <w:t>Il convient de calculer par collège les effectifs « Équivalent Temps Plein ».</w:t>
      </w:r>
    </w:p>
    <w:p w14:paraId="1F2C3AD4" w14:textId="77777777" w:rsidR="002A0FF2" w:rsidRPr="00535011" w:rsidRDefault="002A0FF2" w:rsidP="002A0FF2">
      <w:pPr>
        <w:ind w:left="567" w:hanging="567"/>
        <w:jc w:val="both"/>
        <w:rPr>
          <w:rFonts w:ascii="Inter" w:hAnsi="Inter" w:cs="Arial"/>
          <w:lang w:eastAsia="fr-FR" w:bidi="ar-SA"/>
        </w:rPr>
      </w:pPr>
    </w:p>
    <w:p w14:paraId="7ED99235" w14:textId="69136883" w:rsidR="002A0FF2" w:rsidRPr="00535011" w:rsidRDefault="002A0FF2" w:rsidP="002A0FF2">
      <w:pPr>
        <w:tabs>
          <w:tab w:val="left" w:pos="2160"/>
        </w:tabs>
        <w:jc w:val="both"/>
        <w:rPr>
          <w:rFonts w:ascii="Inter" w:hAnsi="Inter" w:cs="Arial"/>
        </w:rPr>
      </w:pPr>
      <w:r w:rsidRPr="00535011">
        <w:rPr>
          <w:rFonts w:ascii="Inter" w:hAnsi="Inter" w:cs="Arial"/>
        </w:rPr>
        <w:t xml:space="preserve">Le nombre total de NR à attribuer en </w:t>
      </w:r>
      <w:r w:rsidR="00FF04CC" w:rsidRPr="00535011">
        <w:rPr>
          <w:rFonts w:ascii="Inter" w:hAnsi="Inter" w:cs="Arial"/>
        </w:rPr>
        <w:t>2025</w:t>
      </w:r>
      <w:r w:rsidRPr="00535011">
        <w:rPr>
          <w:rFonts w:ascii="Inter" w:hAnsi="Inter" w:cs="Arial"/>
        </w:rPr>
        <w:t xml:space="preserve">, tous collèges confondus, est calculé par application des taux suivants rapportés à l'effectif au 31 décembre </w:t>
      </w:r>
      <w:r w:rsidR="00FF04CC" w:rsidRPr="00535011">
        <w:rPr>
          <w:rFonts w:ascii="Inter" w:hAnsi="Inter" w:cs="Arial"/>
        </w:rPr>
        <w:t xml:space="preserve">2024 </w:t>
      </w:r>
      <w:r w:rsidRPr="00535011">
        <w:rPr>
          <w:rFonts w:ascii="Inter" w:hAnsi="Inter" w:cs="Arial"/>
        </w:rPr>
        <w:t>de chaque groupe, en équivalent temps plein (décompte au prorata du temps d’activité de chaque salarié).</w:t>
      </w:r>
    </w:p>
    <w:p w14:paraId="263084E5" w14:textId="1E0BD324" w:rsidR="002A0FF2" w:rsidRDefault="002A0FF2" w:rsidP="00535011">
      <w:pPr>
        <w:numPr>
          <w:ilvl w:val="12"/>
          <w:numId w:val="0"/>
        </w:numPr>
        <w:tabs>
          <w:tab w:val="left" w:pos="2160"/>
        </w:tabs>
        <w:jc w:val="both"/>
        <w:rPr>
          <w:rFonts w:ascii="Inter" w:hAnsi="Inter" w:cs="Arial"/>
        </w:rPr>
      </w:pPr>
      <w:r w:rsidRPr="00535011">
        <w:rPr>
          <w:rFonts w:ascii="Inter" w:hAnsi="Inter" w:cs="Arial"/>
          <w:bCs/>
        </w:rPr>
        <w:t>Le contingent global est</w:t>
      </w:r>
      <w:r w:rsidRPr="00535011">
        <w:rPr>
          <w:rFonts w:ascii="Inter" w:hAnsi="Inter" w:cs="Arial"/>
        </w:rPr>
        <w:t xml:space="preserve"> le nombre de NR arrondi à l'unité la plus proche. </w:t>
      </w:r>
    </w:p>
    <w:p w14:paraId="30FA3571" w14:textId="77777777" w:rsidR="0081534E" w:rsidRPr="00535011" w:rsidRDefault="0081534E" w:rsidP="00535011">
      <w:pPr>
        <w:numPr>
          <w:ilvl w:val="12"/>
          <w:numId w:val="0"/>
        </w:numPr>
        <w:tabs>
          <w:tab w:val="left" w:pos="2160"/>
        </w:tabs>
        <w:jc w:val="both"/>
        <w:rPr>
          <w:rFonts w:ascii="Inter" w:hAnsi="Inter" w:cs="Arial"/>
        </w:rPr>
      </w:pPr>
    </w:p>
    <w:tbl>
      <w:tblPr>
        <w:tblpPr w:leftFromText="141" w:rightFromText="141" w:vertAnchor="text" w:horzAnchor="margin" w:tblpXSpec="center" w:tblpY="50"/>
        <w:tblW w:w="10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51"/>
        <w:gridCol w:w="2510"/>
        <w:gridCol w:w="2509"/>
        <w:gridCol w:w="2510"/>
      </w:tblGrid>
      <w:tr w:rsidR="002A0FF2" w:rsidRPr="00535011" w14:paraId="3A5EA5E8" w14:textId="77777777">
        <w:trPr>
          <w:trHeight w:val="716"/>
        </w:trPr>
        <w:tc>
          <w:tcPr>
            <w:tcW w:w="2651" w:type="dxa"/>
            <w:tcBorders>
              <w:top w:val="nil"/>
              <w:left w:val="nil"/>
            </w:tcBorders>
            <w:vAlign w:val="center"/>
          </w:tcPr>
          <w:p w14:paraId="2E670256" w14:textId="77777777" w:rsidR="002A0FF2" w:rsidRPr="00535011" w:rsidRDefault="002A0FF2">
            <w:pPr>
              <w:pStyle w:val="Corpsdetexte"/>
              <w:spacing w:line="240" w:lineRule="auto"/>
              <w:jc w:val="left"/>
              <w:rPr>
                <w:rFonts w:ascii="Inter" w:hAnsi="Inter" w:cs="Arial"/>
                <w:b/>
                <w:bCs/>
                <w:sz w:val="22"/>
                <w:szCs w:val="22"/>
              </w:rPr>
            </w:pPr>
            <w:r w:rsidRPr="00535011">
              <w:rPr>
                <w:rFonts w:ascii="Inter" w:hAnsi="Inter" w:cs="Arial"/>
                <w:b/>
                <w:bCs/>
                <w:sz w:val="22"/>
                <w:szCs w:val="22"/>
              </w:rPr>
              <w:t xml:space="preserve"> </w:t>
            </w:r>
          </w:p>
        </w:tc>
        <w:tc>
          <w:tcPr>
            <w:tcW w:w="2510" w:type="dxa"/>
            <w:vAlign w:val="center"/>
          </w:tcPr>
          <w:p w14:paraId="40D1591C" w14:textId="77777777" w:rsidR="002A0FF2" w:rsidRPr="00535011" w:rsidRDefault="002A0FF2">
            <w:pPr>
              <w:pStyle w:val="Corpsdetexte"/>
              <w:spacing w:line="240" w:lineRule="auto"/>
              <w:jc w:val="center"/>
              <w:rPr>
                <w:rFonts w:ascii="Inter" w:hAnsi="Inter" w:cs="Arial"/>
                <w:b/>
                <w:bCs/>
                <w:sz w:val="22"/>
                <w:szCs w:val="22"/>
              </w:rPr>
            </w:pPr>
            <w:r w:rsidRPr="00535011">
              <w:rPr>
                <w:rFonts w:ascii="Inter" w:hAnsi="Inter" w:cs="Arial"/>
                <w:b/>
                <w:bCs/>
                <w:sz w:val="22"/>
                <w:szCs w:val="22"/>
              </w:rPr>
              <w:t>Exécution</w:t>
            </w:r>
          </w:p>
        </w:tc>
        <w:tc>
          <w:tcPr>
            <w:tcW w:w="2509" w:type="dxa"/>
            <w:vAlign w:val="center"/>
          </w:tcPr>
          <w:p w14:paraId="3A546608" w14:textId="77777777" w:rsidR="002A0FF2" w:rsidRPr="00535011" w:rsidRDefault="002A0FF2">
            <w:pPr>
              <w:pStyle w:val="Corpsdetexte"/>
              <w:spacing w:line="240" w:lineRule="auto"/>
              <w:jc w:val="center"/>
              <w:rPr>
                <w:rFonts w:ascii="Inter" w:hAnsi="Inter" w:cs="Arial"/>
                <w:b/>
                <w:bCs/>
                <w:sz w:val="22"/>
                <w:szCs w:val="22"/>
              </w:rPr>
            </w:pPr>
            <w:r w:rsidRPr="00535011">
              <w:rPr>
                <w:rFonts w:ascii="Inter" w:hAnsi="Inter" w:cs="Arial"/>
                <w:b/>
                <w:bCs/>
                <w:sz w:val="22"/>
                <w:szCs w:val="22"/>
              </w:rPr>
              <w:t>Maitrise</w:t>
            </w:r>
          </w:p>
        </w:tc>
        <w:tc>
          <w:tcPr>
            <w:tcW w:w="2510" w:type="dxa"/>
            <w:vAlign w:val="center"/>
          </w:tcPr>
          <w:p w14:paraId="52DB1919" w14:textId="77777777" w:rsidR="002A0FF2" w:rsidRPr="00535011" w:rsidRDefault="002A0FF2">
            <w:pPr>
              <w:pStyle w:val="Corpsdetexte"/>
              <w:spacing w:line="240" w:lineRule="auto"/>
              <w:jc w:val="center"/>
              <w:rPr>
                <w:rFonts w:ascii="Inter" w:hAnsi="Inter" w:cs="Arial"/>
                <w:b/>
                <w:bCs/>
                <w:sz w:val="22"/>
                <w:szCs w:val="22"/>
              </w:rPr>
            </w:pPr>
            <w:r w:rsidRPr="00535011">
              <w:rPr>
                <w:rFonts w:ascii="Inter" w:hAnsi="Inter" w:cs="Arial"/>
                <w:b/>
                <w:bCs/>
                <w:sz w:val="22"/>
                <w:szCs w:val="22"/>
              </w:rPr>
              <w:t>Cadre</w:t>
            </w:r>
          </w:p>
        </w:tc>
      </w:tr>
      <w:tr w:rsidR="002A0FF2" w:rsidRPr="00535011" w14:paraId="50D3A35E" w14:textId="77777777">
        <w:trPr>
          <w:trHeight w:val="716"/>
        </w:trPr>
        <w:tc>
          <w:tcPr>
            <w:tcW w:w="2651" w:type="dxa"/>
            <w:shd w:val="clear" w:color="auto" w:fill="auto"/>
            <w:vAlign w:val="center"/>
          </w:tcPr>
          <w:p w14:paraId="5C0F763E" w14:textId="6937FD43" w:rsidR="002A0FF2" w:rsidRPr="00535011" w:rsidRDefault="002A0FF2" w:rsidP="00165EA7">
            <w:pPr>
              <w:pStyle w:val="Corpsdetexte"/>
              <w:spacing w:line="240" w:lineRule="auto"/>
              <w:jc w:val="center"/>
              <w:rPr>
                <w:rFonts w:ascii="Inter" w:hAnsi="Inter" w:cs="Arial"/>
                <w:b/>
                <w:bCs/>
                <w:sz w:val="20"/>
              </w:rPr>
            </w:pPr>
            <w:r w:rsidRPr="00535011">
              <w:rPr>
                <w:rFonts w:ascii="Inter" w:hAnsi="Inter" w:cs="Arial"/>
                <w:b/>
                <w:bCs/>
                <w:sz w:val="20"/>
              </w:rPr>
              <w:t>Contingent</w:t>
            </w:r>
          </w:p>
        </w:tc>
        <w:tc>
          <w:tcPr>
            <w:tcW w:w="2510" w:type="dxa"/>
            <w:shd w:val="clear" w:color="auto" w:fill="auto"/>
            <w:vAlign w:val="center"/>
          </w:tcPr>
          <w:p w14:paraId="583814DE" w14:textId="38C586DF" w:rsidR="002A0FF2" w:rsidRPr="00535011" w:rsidRDefault="00FF04CC">
            <w:pPr>
              <w:pStyle w:val="Corpsdetexte"/>
              <w:spacing w:line="240" w:lineRule="auto"/>
              <w:jc w:val="center"/>
              <w:rPr>
                <w:rFonts w:ascii="Inter" w:hAnsi="Inter" w:cs="Arial"/>
                <w:bCs/>
                <w:sz w:val="22"/>
                <w:szCs w:val="22"/>
              </w:rPr>
            </w:pPr>
            <w:r w:rsidRPr="00535011">
              <w:rPr>
                <w:rFonts w:ascii="Inter" w:hAnsi="Inter" w:cs="Arial"/>
                <w:bCs/>
                <w:sz w:val="22"/>
                <w:szCs w:val="22"/>
              </w:rPr>
              <w:t>40</w:t>
            </w:r>
            <w:r w:rsidR="002A0FF2" w:rsidRPr="00535011">
              <w:rPr>
                <w:rFonts w:ascii="Inter" w:hAnsi="Inter" w:cs="Arial"/>
                <w:bCs/>
                <w:sz w:val="22"/>
                <w:szCs w:val="22"/>
              </w:rPr>
              <w:t>%</w:t>
            </w:r>
          </w:p>
          <w:p w14:paraId="7A857B83" w14:textId="77777777" w:rsidR="002A0FF2" w:rsidRPr="00535011" w:rsidRDefault="002A0FF2">
            <w:pPr>
              <w:pStyle w:val="Corpsdetexte"/>
              <w:spacing w:line="240" w:lineRule="auto"/>
              <w:jc w:val="center"/>
              <w:rPr>
                <w:rFonts w:ascii="Inter" w:hAnsi="Inter" w:cs="Arial"/>
                <w:bCs/>
                <w:sz w:val="20"/>
              </w:rPr>
            </w:pPr>
            <w:r w:rsidRPr="00535011">
              <w:rPr>
                <w:rFonts w:ascii="Inter" w:hAnsi="Inter" w:cs="Arial"/>
                <w:bCs/>
                <w:sz w:val="20"/>
              </w:rPr>
              <w:t xml:space="preserve">x ETP Exécution </w:t>
            </w:r>
          </w:p>
        </w:tc>
        <w:tc>
          <w:tcPr>
            <w:tcW w:w="2509" w:type="dxa"/>
            <w:shd w:val="clear" w:color="auto" w:fill="auto"/>
            <w:vAlign w:val="center"/>
          </w:tcPr>
          <w:p w14:paraId="6DE03BE2" w14:textId="39A84BE9" w:rsidR="002A0FF2" w:rsidRPr="00535011" w:rsidRDefault="00FF04CC">
            <w:pPr>
              <w:pStyle w:val="Corpsdetexte"/>
              <w:spacing w:line="240" w:lineRule="auto"/>
              <w:jc w:val="center"/>
              <w:rPr>
                <w:rFonts w:ascii="Inter" w:hAnsi="Inter" w:cs="Arial"/>
                <w:bCs/>
                <w:sz w:val="22"/>
                <w:szCs w:val="22"/>
              </w:rPr>
            </w:pPr>
            <w:r w:rsidRPr="00535011">
              <w:rPr>
                <w:rFonts w:ascii="Inter" w:hAnsi="Inter" w:cs="Arial"/>
                <w:bCs/>
                <w:sz w:val="22"/>
                <w:szCs w:val="22"/>
              </w:rPr>
              <w:t>40</w:t>
            </w:r>
            <w:r w:rsidR="002A0FF2" w:rsidRPr="00535011">
              <w:rPr>
                <w:rFonts w:ascii="Inter" w:hAnsi="Inter" w:cs="Arial"/>
                <w:bCs/>
                <w:sz w:val="22"/>
                <w:szCs w:val="22"/>
              </w:rPr>
              <w:t>%</w:t>
            </w:r>
          </w:p>
          <w:p w14:paraId="4E665180" w14:textId="77777777" w:rsidR="002A0FF2" w:rsidRPr="00535011" w:rsidRDefault="002A0FF2">
            <w:pPr>
              <w:pStyle w:val="Corpsdetexte"/>
              <w:spacing w:line="240" w:lineRule="auto"/>
              <w:jc w:val="center"/>
              <w:rPr>
                <w:rFonts w:ascii="Inter" w:hAnsi="Inter" w:cs="Arial"/>
                <w:bCs/>
                <w:sz w:val="20"/>
              </w:rPr>
            </w:pPr>
            <w:r w:rsidRPr="00535011">
              <w:rPr>
                <w:rFonts w:ascii="Inter" w:hAnsi="Inter" w:cs="Arial"/>
                <w:bCs/>
                <w:sz w:val="20"/>
              </w:rPr>
              <w:t>x ETP Maîtrise</w:t>
            </w:r>
          </w:p>
        </w:tc>
        <w:tc>
          <w:tcPr>
            <w:tcW w:w="2510" w:type="dxa"/>
            <w:shd w:val="clear" w:color="auto" w:fill="auto"/>
            <w:vAlign w:val="center"/>
          </w:tcPr>
          <w:p w14:paraId="465173D7" w14:textId="0D1911F4" w:rsidR="002A0FF2" w:rsidRPr="00535011" w:rsidRDefault="00FF04CC">
            <w:pPr>
              <w:pStyle w:val="Corpsdetexte"/>
              <w:spacing w:line="240" w:lineRule="auto"/>
              <w:jc w:val="center"/>
              <w:rPr>
                <w:rFonts w:ascii="Inter" w:hAnsi="Inter" w:cs="Arial"/>
                <w:bCs/>
                <w:sz w:val="22"/>
                <w:szCs w:val="22"/>
              </w:rPr>
            </w:pPr>
            <w:r w:rsidRPr="00535011">
              <w:rPr>
                <w:rFonts w:ascii="Inter" w:hAnsi="Inter" w:cs="Arial"/>
                <w:bCs/>
                <w:sz w:val="22"/>
                <w:szCs w:val="22"/>
              </w:rPr>
              <w:t>40</w:t>
            </w:r>
            <w:r w:rsidR="002A0FF2" w:rsidRPr="00535011">
              <w:rPr>
                <w:rFonts w:ascii="Inter" w:hAnsi="Inter" w:cs="Arial"/>
                <w:bCs/>
                <w:sz w:val="22"/>
                <w:szCs w:val="22"/>
              </w:rPr>
              <w:t>%</w:t>
            </w:r>
          </w:p>
          <w:p w14:paraId="3DD5DEDD" w14:textId="77777777" w:rsidR="002A0FF2" w:rsidRPr="00535011" w:rsidRDefault="002A0FF2">
            <w:pPr>
              <w:pStyle w:val="Corpsdetexte"/>
              <w:spacing w:line="240" w:lineRule="auto"/>
              <w:jc w:val="center"/>
              <w:rPr>
                <w:rFonts w:ascii="Inter" w:hAnsi="Inter" w:cs="Arial"/>
                <w:bCs/>
                <w:sz w:val="20"/>
              </w:rPr>
            </w:pPr>
            <w:r w:rsidRPr="00535011">
              <w:rPr>
                <w:rFonts w:ascii="Inter" w:hAnsi="Inter" w:cs="Arial"/>
                <w:bCs/>
                <w:sz w:val="20"/>
              </w:rPr>
              <w:t>x ETP Cadre</w:t>
            </w:r>
          </w:p>
        </w:tc>
      </w:tr>
    </w:tbl>
    <w:p w14:paraId="23704B1A" w14:textId="77777777" w:rsidR="002A0FF2" w:rsidRPr="00535011" w:rsidRDefault="002A0FF2" w:rsidP="002A0FF2">
      <w:pPr>
        <w:numPr>
          <w:ilvl w:val="12"/>
          <w:numId w:val="0"/>
        </w:numPr>
        <w:tabs>
          <w:tab w:val="left" w:pos="2160"/>
        </w:tabs>
        <w:jc w:val="both"/>
        <w:rPr>
          <w:rFonts w:ascii="Inter" w:hAnsi="Inter" w:cs="Arial"/>
        </w:rPr>
      </w:pPr>
    </w:p>
    <w:p w14:paraId="17625E20" w14:textId="7C042BE2" w:rsidR="002A0FF2" w:rsidRPr="00535011" w:rsidRDefault="002A0FF2" w:rsidP="002A0FF2">
      <w:pPr>
        <w:autoSpaceDE w:val="0"/>
        <w:autoSpaceDN w:val="0"/>
        <w:adjustRightInd w:val="0"/>
        <w:jc w:val="both"/>
        <w:rPr>
          <w:rFonts w:ascii="Inter" w:hAnsi="Inter" w:cs="Arial"/>
          <w:color w:val="000000"/>
        </w:rPr>
      </w:pPr>
      <w:r w:rsidRPr="00535011">
        <w:rPr>
          <w:rFonts w:ascii="Inter" w:hAnsi="Inter" w:cs="Arial"/>
          <w:color w:val="000000"/>
        </w:rPr>
        <w:t xml:space="preserve">Les contingents d'avancements accordés par GRDF pour </w:t>
      </w:r>
      <w:r w:rsidR="00276525" w:rsidRPr="00535011">
        <w:rPr>
          <w:rFonts w:ascii="Inter" w:hAnsi="Inter" w:cs="Arial"/>
          <w:color w:val="000000"/>
        </w:rPr>
        <w:t xml:space="preserve">l’unité </w:t>
      </w:r>
      <w:r w:rsidRPr="00535011">
        <w:rPr>
          <w:rFonts w:ascii="Inter" w:hAnsi="Inter" w:cs="Arial"/>
          <w:color w:val="000000"/>
        </w:rPr>
        <w:t>mixte</w:t>
      </w:r>
      <w:r w:rsidR="00276525" w:rsidRPr="00535011">
        <w:rPr>
          <w:rFonts w:ascii="Inter" w:hAnsi="Inter" w:cs="Arial"/>
          <w:color w:val="000000"/>
        </w:rPr>
        <w:t xml:space="preserve"> médico-sociale</w:t>
      </w:r>
      <w:r w:rsidRPr="00535011">
        <w:rPr>
          <w:rFonts w:ascii="Inter" w:hAnsi="Inter" w:cs="Arial"/>
          <w:color w:val="000000"/>
        </w:rPr>
        <w:t xml:space="preserve"> (mixité avec Enedis) au titre d</w:t>
      </w:r>
      <w:r w:rsidR="00AB3E85" w:rsidRPr="00535011">
        <w:rPr>
          <w:rFonts w:ascii="Inter" w:hAnsi="Inter" w:cs="Arial"/>
          <w:color w:val="000000"/>
        </w:rPr>
        <w:t>u présent accord</w:t>
      </w:r>
      <w:r w:rsidRPr="00535011">
        <w:rPr>
          <w:rFonts w:ascii="Inter" w:hAnsi="Inter" w:cs="Arial"/>
          <w:color w:val="000000"/>
        </w:rPr>
        <w:t xml:space="preserve"> sont obtenus en appliquant aux contingents calculés la clé de répartition </w:t>
      </w:r>
      <w:r w:rsidR="00AB3E85" w:rsidRPr="00535011">
        <w:rPr>
          <w:rFonts w:ascii="Inter" w:hAnsi="Inter" w:cs="Arial"/>
          <w:color w:val="000000"/>
        </w:rPr>
        <w:t xml:space="preserve">individuelle </w:t>
      </w:r>
      <w:r w:rsidRPr="00535011">
        <w:rPr>
          <w:rFonts w:ascii="Inter" w:hAnsi="Inter" w:cs="Arial"/>
          <w:color w:val="000000"/>
        </w:rPr>
        <w:t>gaz de chacun des salariés des entités mixtes considérées.</w:t>
      </w:r>
    </w:p>
    <w:p w14:paraId="33C19CC9" w14:textId="77777777" w:rsidR="002A0FF2" w:rsidRPr="00535011" w:rsidRDefault="002A0FF2" w:rsidP="002A0FF2">
      <w:pPr>
        <w:autoSpaceDE w:val="0"/>
        <w:autoSpaceDN w:val="0"/>
        <w:adjustRightInd w:val="0"/>
        <w:jc w:val="both"/>
        <w:rPr>
          <w:rFonts w:ascii="Inter" w:hAnsi="Inter" w:cs="Arial"/>
          <w:color w:val="000000"/>
        </w:rPr>
      </w:pPr>
    </w:p>
    <w:p w14:paraId="25A89679" w14:textId="77777777" w:rsidR="002A0FF2" w:rsidRPr="00535011" w:rsidRDefault="002A0FF2" w:rsidP="002A0FF2">
      <w:pPr>
        <w:spacing w:after="0"/>
        <w:jc w:val="both"/>
        <w:rPr>
          <w:rFonts w:ascii="Inter" w:hAnsi="Inter" w:cs="Arial"/>
          <w:b/>
          <w:color w:val="984806"/>
        </w:rPr>
      </w:pPr>
      <w:r w:rsidRPr="00535011">
        <w:rPr>
          <w:rFonts w:ascii="Inter" w:hAnsi="Inter" w:cs="Arial"/>
          <w:b/>
          <w:color w:val="984806"/>
        </w:rPr>
        <w:tab/>
      </w:r>
      <w:r w:rsidRPr="00535011">
        <w:rPr>
          <w:rFonts w:ascii="Inter" w:hAnsi="Inter" w:cs="Arial"/>
          <w:b/>
          <w:color w:val="0D0D0D" w:themeColor="text1" w:themeTint="F2"/>
        </w:rPr>
        <w:t xml:space="preserve">1.2 </w:t>
      </w:r>
      <w:r w:rsidRPr="00535011">
        <w:rPr>
          <w:rFonts w:ascii="Inter" w:hAnsi="Inter" w:cs="Arial"/>
          <w:b/>
          <w:color w:val="0D0D0D" w:themeColor="text1" w:themeTint="F2"/>
          <w:u w:val="single"/>
        </w:rPr>
        <w:t>Modalités d’attribution des avancements au choix</w:t>
      </w:r>
    </w:p>
    <w:p w14:paraId="4FA1766C" w14:textId="77777777" w:rsidR="002A0FF2" w:rsidRPr="00535011" w:rsidRDefault="002A0FF2" w:rsidP="002A0FF2">
      <w:pPr>
        <w:spacing w:after="0"/>
        <w:jc w:val="both"/>
        <w:rPr>
          <w:rFonts w:ascii="Inter" w:hAnsi="Inter" w:cs="Arial"/>
          <w:b/>
          <w:color w:val="984806"/>
        </w:rPr>
      </w:pPr>
    </w:p>
    <w:p w14:paraId="0048FE9B" w14:textId="77777777" w:rsidR="002A0FF2" w:rsidRPr="00535011" w:rsidRDefault="002A0FF2" w:rsidP="002A0FF2">
      <w:pPr>
        <w:pStyle w:val="Corpsdetexte"/>
        <w:spacing w:line="240" w:lineRule="auto"/>
        <w:rPr>
          <w:rFonts w:ascii="Inter" w:hAnsi="Inter" w:cs="Arial"/>
          <w:sz w:val="22"/>
          <w:szCs w:val="22"/>
        </w:rPr>
      </w:pPr>
      <w:r w:rsidRPr="00535011">
        <w:rPr>
          <w:rFonts w:ascii="Inter" w:hAnsi="Inter" w:cs="Arial"/>
          <w:sz w:val="22"/>
          <w:szCs w:val="22"/>
        </w:rPr>
        <w:t>Les avancements au choix sont attribués au 1</w:t>
      </w:r>
      <w:r w:rsidRPr="00535011">
        <w:rPr>
          <w:rFonts w:ascii="Inter" w:hAnsi="Inter" w:cs="Arial"/>
          <w:sz w:val="22"/>
          <w:szCs w:val="22"/>
          <w:vertAlign w:val="superscript"/>
        </w:rPr>
        <w:t>er</w:t>
      </w:r>
      <w:r w:rsidRPr="00535011">
        <w:rPr>
          <w:rFonts w:ascii="Inter" w:hAnsi="Inter" w:cs="Arial"/>
          <w:sz w:val="22"/>
          <w:szCs w:val="22"/>
        </w:rPr>
        <w:t xml:space="preserve"> janvier sur la base d'un, deux, trois ou quatre NR par salarié.</w:t>
      </w:r>
    </w:p>
    <w:p w14:paraId="0B5C2CF8" w14:textId="77777777" w:rsidR="002A0FF2" w:rsidRPr="00535011" w:rsidRDefault="002A0FF2" w:rsidP="002A0FF2">
      <w:pPr>
        <w:pStyle w:val="Paragraphedeliste"/>
        <w:spacing w:after="0"/>
        <w:ind w:left="1440"/>
        <w:jc w:val="both"/>
        <w:rPr>
          <w:rFonts w:ascii="Inter" w:hAnsi="Inter" w:cs="Arial"/>
          <w:b/>
          <w:color w:val="984806"/>
        </w:rPr>
      </w:pPr>
    </w:p>
    <w:p w14:paraId="6A35E376" w14:textId="77777777" w:rsidR="002A0FF2" w:rsidRPr="00535011" w:rsidRDefault="002A0FF2" w:rsidP="002A0FF2">
      <w:pPr>
        <w:spacing w:after="0"/>
        <w:jc w:val="both"/>
        <w:rPr>
          <w:rFonts w:ascii="Inter" w:hAnsi="Inter" w:cs="Arial"/>
          <w:b/>
          <w:color w:val="9796A3"/>
        </w:rPr>
      </w:pPr>
      <w:r w:rsidRPr="00535011">
        <w:rPr>
          <w:rFonts w:ascii="Inter" w:hAnsi="Inter" w:cs="Arial"/>
          <w:b/>
          <w:color w:val="984806"/>
        </w:rPr>
        <w:tab/>
      </w:r>
      <w:r w:rsidRPr="00535011">
        <w:rPr>
          <w:rFonts w:ascii="Inter" w:hAnsi="Inter" w:cs="Arial"/>
          <w:b/>
          <w:color w:val="984806"/>
        </w:rPr>
        <w:tab/>
      </w:r>
      <w:r w:rsidRPr="00535011">
        <w:rPr>
          <w:rFonts w:ascii="Inter" w:hAnsi="Inter" w:cs="Arial"/>
          <w:b/>
          <w:color w:val="808080" w:themeColor="background1" w:themeShade="80"/>
        </w:rPr>
        <w:t xml:space="preserve">1.2.1 - </w:t>
      </w:r>
      <w:r w:rsidRPr="00535011">
        <w:rPr>
          <w:rFonts w:ascii="Inter" w:hAnsi="Inter" w:cs="Arial"/>
          <w:b/>
          <w:color w:val="808080" w:themeColor="background1" w:themeShade="80"/>
          <w:u w:val="single"/>
        </w:rPr>
        <w:t>Jeunes</w:t>
      </w:r>
      <w:r w:rsidRPr="00535011">
        <w:rPr>
          <w:rFonts w:ascii="Inter" w:hAnsi="Inter" w:cs="Arial"/>
          <w:b/>
          <w:color w:val="808080" w:themeColor="background1" w:themeShade="80"/>
        </w:rPr>
        <w:t xml:space="preserve"> </w:t>
      </w:r>
      <w:r w:rsidRPr="00535011">
        <w:rPr>
          <w:rFonts w:ascii="Inter" w:hAnsi="Inter" w:cs="Arial"/>
          <w:b/>
          <w:color w:val="808080" w:themeColor="background1" w:themeShade="80"/>
          <w:u w:val="single"/>
        </w:rPr>
        <w:t>salariés</w:t>
      </w:r>
    </w:p>
    <w:p w14:paraId="30640505" w14:textId="77777777" w:rsidR="002A0FF2" w:rsidRPr="00535011" w:rsidRDefault="002A0FF2" w:rsidP="002A0FF2">
      <w:pPr>
        <w:spacing w:after="0"/>
        <w:jc w:val="both"/>
        <w:rPr>
          <w:rFonts w:ascii="Inter" w:hAnsi="Inter" w:cs="Arial"/>
          <w:b/>
          <w:color w:val="F39205"/>
        </w:rPr>
      </w:pPr>
    </w:p>
    <w:p w14:paraId="08214F3C" w14:textId="604DB2F7" w:rsidR="002A0FF2" w:rsidRPr="00535011" w:rsidRDefault="002A0FF2" w:rsidP="003029FD">
      <w:pPr>
        <w:pStyle w:val="Corpsdetexte"/>
        <w:tabs>
          <w:tab w:val="left" w:pos="284"/>
        </w:tabs>
        <w:spacing w:line="240" w:lineRule="auto"/>
        <w:rPr>
          <w:rFonts w:ascii="Inter" w:hAnsi="Inter" w:cs="Arial"/>
          <w:sz w:val="22"/>
          <w:szCs w:val="22"/>
        </w:rPr>
      </w:pPr>
      <w:r w:rsidRPr="00535011">
        <w:rPr>
          <w:rFonts w:ascii="Inter" w:hAnsi="Inter" w:cs="Arial"/>
          <w:sz w:val="22"/>
          <w:szCs w:val="22"/>
        </w:rPr>
        <w:t xml:space="preserve">Les groupes « Jeunes </w:t>
      </w:r>
      <w:r w:rsidR="00165EA7" w:rsidRPr="00535011">
        <w:rPr>
          <w:rFonts w:ascii="Inter" w:hAnsi="Inter" w:cs="Arial"/>
          <w:sz w:val="22"/>
          <w:szCs w:val="22"/>
        </w:rPr>
        <w:t>salariés »</w:t>
      </w:r>
      <w:r w:rsidRPr="00535011">
        <w:rPr>
          <w:rFonts w:ascii="Inter" w:hAnsi="Inter" w:cs="Arial"/>
          <w:sz w:val="22"/>
          <w:szCs w:val="22"/>
        </w:rPr>
        <w:t xml:space="preserve"> comprennent les salariés embauchés sans valorisation d’une expérience professionnelle ou accédant aux collèges Cadre et Maîtrise par la formation professionnelle dans le respect des textes réglementaires en vigueur.</w:t>
      </w:r>
    </w:p>
    <w:p w14:paraId="167BEECD" w14:textId="37B2B58C" w:rsidR="002A0FF2" w:rsidRPr="00535011" w:rsidRDefault="002A0FF2" w:rsidP="003029FD">
      <w:pPr>
        <w:tabs>
          <w:tab w:val="left" w:pos="2160"/>
        </w:tabs>
        <w:autoSpaceDE w:val="0"/>
        <w:autoSpaceDN w:val="0"/>
        <w:adjustRightInd w:val="0"/>
        <w:spacing w:after="0"/>
        <w:contextualSpacing w:val="0"/>
        <w:jc w:val="both"/>
        <w:rPr>
          <w:rFonts w:ascii="Inter" w:hAnsi="Inter" w:cs="Arial"/>
          <w:color w:val="000000"/>
          <w:lang w:eastAsia="fr-FR" w:bidi="ar-SA"/>
        </w:rPr>
      </w:pPr>
      <w:r w:rsidRPr="00535011">
        <w:rPr>
          <w:rFonts w:ascii="Inter" w:hAnsi="Inter" w:cs="Arial"/>
          <w:color w:val="000000"/>
          <w:lang w:eastAsia="fr-FR" w:bidi="ar-SA"/>
        </w:rPr>
        <w:t xml:space="preserve">Les salariés concernés appartiennent à ces groupes « jeunes salariés » pendant une période de cinq ans à partir de leur date d’embauche ou d’accès au collège </w:t>
      </w:r>
      <w:r w:rsidR="006E3C46" w:rsidRPr="00535011">
        <w:rPr>
          <w:rFonts w:ascii="Inter" w:hAnsi="Inter" w:cs="Arial"/>
          <w:color w:val="000000"/>
          <w:lang w:eastAsia="fr-FR" w:bidi="ar-SA"/>
        </w:rPr>
        <w:t>M</w:t>
      </w:r>
      <w:r w:rsidRPr="00535011">
        <w:rPr>
          <w:rFonts w:ascii="Inter" w:hAnsi="Inter" w:cs="Arial"/>
          <w:color w:val="000000"/>
          <w:lang w:eastAsia="fr-FR" w:bidi="ar-SA"/>
        </w:rPr>
        <w:t xml:space="preserve">aîtrise ou </w:t>
      </w:r>
      <w:r w:rsidR="006E3C46" w:rsidRPr="00535011">
        <w:rPr>
          <w:rFonts w:ascii="Inter" w:hAnsi="Inter" w:cs="Arial"/>
          <w:color w:val="000000"/>
          <w:lang w:eastAsia="fr-FR" w:bidi="ar-SA"/>
        </w:rPr>
        <w:t>C</w:t>
      </w:r>
      <w:r w:rsidRPr="00535011">
        <w:rPr>
          <w:rFonts w:ascii="Inter" w:hAnsi="Inter" w:cs="Arial"/>
          <w:color w:val="000000"/>
          <w:lang w:eastAsia="fr-FR" w:bidi="ar-SA"/>
        </w:rPr>
        <w:t>adre, selon le cas.</w:t>
      </w:r>
    </w:p>
    <w:p w14:paraId="3C9274F3" w14:textId="599D57EE" w:rsidR="00165EA7" w:rsidRPr="00535011" w:rsidRDefault="00165EA7" w:rsidP="003029FD">
      <w:pPr>
        <w:tabs>
          <w:tab w:val="left" w:pos="2160"/>
        </w:tabs>
        <w:autoSpaceDE w:val="0"/>
        <w:autoSpaceDN w:val="0"/>
        <w:adjustRightInd w:val="0"/>
        <w:spacing w:after="0"/>
        <w:contextualSpacing w:val="0"/>
        <w:jc w:val="both"/>
        <w:rPr>
          <w:rFonts w:ascii="Inter" w:hAnsi="Inter" w:cs="Arial"/>
          <w:color w:val="000000"/>
          <w:lang w:eastAsia="fr-FR" w:bidi="ar-SA"/>
        </w:rPr>
      </w:pPr>
    </w:p>
    <w:p w14:paraId="4434273E" w14:textId="77777777" w:rsidR="00165EA7" w:rsidRPr="00535011" w:rsidRDefault="00165EA7" w:rsidP="00165EA7">
      <w:pPr>
        <w:pStyle w:val="Paragraphedeliste"/>
        <w:spacing w:after="0"/>
        <w:ind w:left="709" w:firstLine="709"/>
        <w:jc w:val="both"/>
        <w:rPr>
          <w:rFonts w:ascii="Inter" w:hAnsi="Inter" w:cs="Arial"/>
          <w:b/>
          <w:color w:val="9796A3"/>
        </w:rPr>
      </w:pPr>
      <w:r w:rsidRPr="00535011">
        <w:rPr>
          <w:rFonts w:ascii="Inter" w:hAnsi="Inter" w:cs="Arial"/>
          <w:b/>
          <w:color w:val="808080" w:themeColor="background1" w:themeShade="80"/>
        </w:rPr>
        <w:t xml:space="preserve">1.2.2 - </w:t>
      </w:r>
      <w:r w:rsidRPr="00535011">
        <w:rPr>
          <w:rFonts w:ascii="Inter" w:hAnsi="Inter" w:cs="Arial"/>
          <w:b/>
          <w:color w:val="808080" w:themeColor="background1" w:themeShade="80"/>
          <w:u w:val="single"/>
        </w:rPr>
        <w:t>Salariés en longue maladie</w:t>
      </w:r>
    </w:p>
    <w:p w14:paraId="1FD24254" w14:textId="77777777" w:rsidR="00165EA7" w:rsidRPr="00535011" w:rsidRDefault="00165EA7" w:rsidP="00165EA7">
      <w:pPr>
        <w:spacing w:after="0"/>
        <w:jc w:val="both"/>
        <w:rPr>
          <w:rFonts w:ascii="Inter" w:hAnsi="Inter" w:cs="Arial"/>
        </w:rPr>
      </w:pPr>
    </w:p>
    <w:p w14:paraId="72370844" w14:textId="4D9C7D99" w:rsidR="002A0FF2" w:rsidRPr="00535011" w:rsidRDefault="00165EA7" w:rsidP="002A0FF2">
      <w:pPr>
        <w:spacing w:after="0"/>
        <w:jc w:val="both"/>
        <w:rPr>
          <w:rFonts w:ascii="Inter" w:hAnsi="Inter" w:cs="Arial"/>
        </w:rPr>
      </w:pPr>
      <w:r w:rsidRPr="00535011">
        <w:rPr>
          <w:rFonts w:ascii="Inter" w:hAnsi="Inter" w:cs="Arial"/>
        </w:rPr>
        <w:t xml:space="preserve">Une attention particulière doit être portée aux salariés en position de longue maladie pour lesquels il y a lieu de faire constater en Commission Secondaire du Personnel, lors de l’examen des avancements, que leur cas a été dûment considéré, en communiquant leur situation au regard des avancements afin qu’une éventuelle </w:t>
      </w:r>
      <w:r w:rsidR="002A0FF2" w:rsidRPr="00535011">
        <w:rPr>
          <w:rFonts w:ascii="Inter" w:hAnsi="Inter" w:cs="Arial"/>
        </w:rPr>
        <w:t>omission les concernant puisse être redressée. L’absence d’attribution d’</w:t>
      </w:r>
      <w:r w:rsidR="00276525" w:rsidRPr="00535011">
        <w:rPr>
          <w:rFonts w:ascii="Inter" w:hAnsi="Inter" w:cs="Arial"/>
        </w:rPr>
        <w:t xml:space="preserve">augmentation salariale </w:t>
      </w:r>
      <w:r w:rsidR="002A0FF2" w:rsidRPr="00535011">
        <w:rPr>
          <w:rFonts w:ascii="Inter" w:hAnsi="Inter" w:cs="Arial"/>
        </w:rPr>
        <w:t xml:space="preserve">devra être clairement exprimée. </w:t>
      </w:r>
    </w:p>
    <w:p w14:paraId="6A576399" w14:textId="77777777" w:rsidR="00165EA7" w:rsidRPr="00535011" w:rsidRDefault="00165EA7" w:rsidP="002A0FF2">
      <w:pPr>
        <w:pStyle w:val="Paragraphedeliste"/>
        <w:spacing w:after="0"/>
        <w:ind w:left="0"/>
        <w:jc w:val="both"/>
        <w:rPr>
          <w:rFonts w:ascii="Inter" w:hAnsi="Inter" w:cs="Arial"/>
          <w:b/>
          <w:color w:val="984806"/>
        </w:rPr>
      </w:pPr>
    </w:p>
    <w:p w14:paraId="150DE211" w14:textId="77777777" w:rsidR="0081534E" w:rsidRDefault="0081534E" w:rsidP="00165EA7">
      <w:pPr>
        <w:pStyle w:val="Paragraphedeliste"/>
        <w:spacing w:after="0"/>
        <w:ind w:left="709" w:firstLine="709"/>
        <w:jc w:val="both"/>
        <w:rPr>
          <w:rFonts w:ascii="Inter" w:hAnsi="Inter" w:cs="Arial"/>
          <w:b/>
          <w:color w:val="808080" w:themeColor="background1" w:themeShade="80"/>
        </w:rPr>
      </w:pPr>
    </w:p>
    <w:p w14:paraId="17C8E8EB" w14:textId="77777777" w:rsidR="0081534E" w:rsidRDefault="0081534E" w:rsidP="00165EA7">
      <w:pPr>
        <w:pStyle w:val="Paragraphedeliste"/>
        <w:spacing w:after="0"/>
        <w:ind w:left="709" w:firstLine="709"/>
        <w:jc w:val="both"/>
        <w:rPr>
          <w:rFonts w:ascii="Inter" w:hAnsi="Inter" w:cs="Arial"/>
          <w:b/>
          <w:color w:val="808080" w:themeColor="background1" w:themeShade="80"/>
        </w:rPr>
      </w:pPr>
    </w:p>
    <w:p w14:paraId="30EFD9A7" w14:textId="77777777" w:rsidR="0081534E" w:rsidRDefault="0081534E" w:rsidP="00165EA7">
      <w:pPr>
        <w:pStyle w:val="Paragraphedeliste"/>
        <w:spacing w:after="0"/>
        <w:ind w:left="709" w:firstLine="709"/>
        <w:jc w:val="both"/>
        <w:rPr>
          <w:rFonts w:ascii="Inter" w:hAnsi="Inter" w:cs="Arial"/>
          <w:b/>
          <w:color w:val="808080" w:themeColor="background1" w:themeShade="80"/>
        </w:rPr>
      </w:pPr>
    </w:p>
    <w:p w14:paraId="29E4CD83" w14:textId="119C36D2" w:rsidR="002A0FF2" w:rsidRPr="00535011" w:rsidRDefault="002A0FF2" w:rsidP="00165EA7">
      <w:pPr>
        <w:pStyle w:val="Paragraphedeliste"/>
        <w:spacing w:after="0"/>
        <w:ind w:left="709" w:firstLine="709"/>
        <w:jc w:val="both"/>
        <w:rPr>
          <w:rFonts w:ascii="Inter" w:hAnsi="Inter" w:cs="Arial"/>
          <w:b/>
          <w:color w:val="808080" w:themeColor="background1" w:themeShade="80"/>
        </w:rPr>
      </w:pPr>
      <w:r w:rsidRPr="00535011">
        <w:rPr>
          <w:rFonts w:ascii="Inter" w:hAnsi="Inter" w:cs="Arial"/>
          <w:b/>
          <w:color w:val="808080" w:themeColor="background1" w:themeShade="80"/>
        </w:rPr>
        <w:lastRenderedPageBreak/>
        <w:t xml:space="preserve">1.2.3 - </w:t>
      </w:r>
      <w:r w:rsidRPr="00535011">
        <w:rPr>
          <w:rFonts w:ascii="Inter" w:hAnsi="Inter" w:cs="Arial"/>
          <w:b/>
          <w:color w:val="808080" w:themeColor="background1" w:themeShade="80"/>
          <w:u w:val="single"/>
        </w:rPr>
        <w:t xml:space="preserve">Salariés mis en invalidité </w:t>
      </w:r>
      <w:r w:rsidR="00276525" w:rsidRPr="00535011">
        <w:rPr>
          <w:rFonts w:ascii="Inter" w:hAnsi="Inter" w:cs="Arial"/>
          <w:b/>
          <w:color w:val="808080" w:themeColor="background1" w:themeShade="80"/>
          <w:u w:val="single"/>
        </w:rPr>
        <w:t>à la suite d’une</w:t>
      </w:r>
      <w:r w:rsidRPr="00535011">
        <w:rPr>
          <w:rFonts w:ascii="Inter" w:hAnsi="Inter" w:cs="Arial"/>
          <w:b/>
          <w:color w:val="808080" w:themeColor="background1" w:themeShade="80"/>
          <w:u w:val="single"/>
        </w:rPr>
        <w:t xml:space="preserve"> longue maladie</w:t>
      </w:r>
    </w:p>
    <w:p w14:paraId="49ACEA77" w14:textId="77777777" w:rsidR="002A0FF2" w:rsidRPr="00535011" w:rsidRDefault="002A0FF2" w:rsidP="002A0FF2">
      <w:pPr>
        <w:spacing w:after="0"/>
        <w:jc w:val="both"/>
        <w:rPr>
          <w:rFonts w:ascii="Inter" w:hAnsi="Inter" w:cs="Arial"/>
        </w:rPr>
      </w:pPr>
    </w:p>
    <w:p w14:paraId="09ABA2D6" w14:textId="77777777" w:rsidR="002A0FF2" w:rsidRPr="00535011" w:rsidRDefault="002A0FF2" w:rsidP="002A0FF2">
      <w:pPr>
        <w:spacing w:after="0"/>
        <w:jc w:val="both"/>
        <w:rPr>
          <w:rFonts w:ascii="Inter" w:hAnsi="Inter" w:cs="Arial"/>
        </w:rPr>
      </w:pPr>
      <w:r w:rsidRPr="00535011">
        <w:rPr>
          <w:rFonts w:ascii="Inter" w:hAnsi="Inter" w:cs="Arial"/>
        </w:rPr>
        <w:t xml:space="preserve">Indépendamment de l’examen prévu au paragraphe 1.2.2, les salariés dont la mise en invalidité catégorie 2 ou 3 est prononcée à l’issue d’une période de trois années de longue maladie bénéficient de plein droit de l’octroi d’une augmentation individuelle par l’attribution d’un niveau de rémunération hors contingent. </w:t>
      </w:r>
    </w:p>
    <w:p w14:paraId="1892A9C9" w14:textId="77777777" w:rsidR="002A0FF2" w:rsidRPr="00535011" w:rsidRDefault="002A0FF2" w:rsidP="002A0FF2">
      <w:pPr>
        <w:spacing w:after="0"/>
        <w:jc w:val="both"/>
        <w:rPr>
          <w:rFonts w:ascii="Inter" w:hAnsi="Inter" w:cs="Arial"/>
        </w:rPr>
      </w:pPr>
    </w:p>
    <w:p w14:paraId="4D8846C8" w14:textId="77777777" w:rsidR="002A0FF2" w:rsidRPr="00535011" w:rsidRDefault="002A0FF2" w:rsidP="002A0FF2">
      <w:pPr>
        <w:spacing w:after="0"/>
        <w:jc w:val="both"/>
        <w:rPr>
          <w:rFonts w:ascii="Inter" w:hAnsi="Inter" w:cs="Arial"/>
          <w:vertAlign w:val="superscript"/>
        </w:rPr>
      </w:pPr>
      <w:r w:rsidRPr="00535011">
        <w:rPr>
          <w:rFonts w:ascii="Inter" w:hAnsi="Inter" w:cs="Arial"/>
        </w:rPr>
        <w:t>Un examen de la situation de ceux qui n’ont pas obtenu d’avancement au choix au cours d’une période de cinq années précédant la mise en invalidité déterminera l’octroi d’un deuxième niveau de rémunération hors contingent.</w:t>
      </w:r>
    </w:p>
    <w:p w14:paraId="00103A6E" w14:textId="77777777" w:rsidR="002A0FF2" w:rsidRPr="00535011" w:rsidRDefault="002A0FF2" w:rsidP="002A0FF2">
      <w:pPr>
        <w:spacing w:after="0"/>
        <w:jc w:val="both"/>
        <w:rPr>
          <w:rFonts w:ascii="Inter" w:hAnsi="Inter" w:cs="Arial"/>
          <w:vertAlign w:val="superscript"/>
        </w:rPr>
      </w:pPr>
    </w:p>
    <w:p w14:paraId="099E444A" w14:textId="77777777" w:rsidR="002A0FF2" w:rsidRPr="00535011" w:rsidRDefault="002A0FF2" w:rsidP="002A0FF2">
      <w:pPr>
        <w:spacing w:after="0"/>
        <w:jc w:val="both"/>
        <w:rPr>
          <w:rFonts w:ascii="Inter" w:hAnsi="Inter" w:cs="Arial"/>
        </w:rPr>
      </w:pPr>
      <w:r w:rsidRPr="00535011">
        <w:rPr>
          <w:rFonts w:ascii="Inter" w:hAnsi="Inter" w:cs="Arial"/>
        </w:rPr>
        <w:t>La date d’effet de cette mesure devra permettre son intégration dans le calcul de la pension d’invalidité.</w:t>
      </w:r>
    </w:p>
    <w:p w14:paraId="17AE7273" w14:textId="77777777" w:rsidR="002A0FF2" w:rsidRDefault="002A0FF2" w:rsidP="004D2437">
      <w:pPr>
        <w:pStyle w:val="Paragraphedeliste"/>
        <w:spacing w:after="0"/>
        <w:ind w:left="0"/>
        <w:jc w:val="both"/>
        <w:rPr>
          <w:rFonts w:ascii="Inter" w:hAnsi="Inter" w:cs="Arial"/>
          <w:b/>
          <w:color w:val="0053A1"/>
          <w:u w:val="single"/>
        </w:rPr>
      </w:pPr>
    </w:p>
    <w:p w14:paraId="799B5C95" w14:textId="77777777" w:rsidR="0081534E" w:rsidRPr="00535011" w:rsidRDefault="0081534E" w:rsidP="004D2437">
      <w:pPr>
        <w:pStyle w:val="Paragraphedeliste"/>
        <w:spacing w:after="0"/>
        <w:ind w:left="0"/>
        <w:jc w:val="both"/>
        <w:rPr>
          <w:rFonts w:ascii="Inter" w:hAnsi="Inter" w:cs="Arial"/>
          <w:b/>
          <w:color w:val="0053A1"/>
          <w:u w:val="single"/>
        </w:rPr>
      </w:pPr>
    </w:p>
    <w:p w14:paraId="5813CAEC" w14:textId="5DEB7A93" w:rsidR="002A0FF2" w:rsidRPr="00535011" w:rsidRDefault="002A0FF2" w:rsidP="004D2437">
      <w:pPr>
        <w:pStyle w:val="Paragraphedeliste"/>
        <w:spacing w:after="0"/>
        <w:ind w:left="0"/>
        <w:jc w:val="both"/>
        <w:rPr>
          <w:rFonts w:ascii="Inter" w:hAnsi="Inter" w:cs="Arial"/>
          <w:b/>
          <w:color w:val="0053A1"/>
          <w:u w:val="single"/>
        </w:rPr>
      </w:pPr>
      <w:r w:rsidRPr="00535011">
        <w:rPr>
          <w:rFonts w:ascii="Inter" w:hAnsi="Inter" w:cs="Arial"/>
          <w:b/>
          <w:color w:val="0053A1"/>
          <w:u w:val="single"/>
        </w:rPr>
        <w:t xml:space="preserve">2 - Calcul de l’enveloppe des Promotions en GF/NR, mesures liées à la mobilité et </w:t>
      </w:r>
      <w:r w:rsidR="004D2437" w:rsidRPr="00535011">
        <w:rPr>
          <w:rFonts w:ascii="Inter" w:hAnsi="Inter" w:cs="Arial"/>
          <w:b/>
          <w:color w:val="0053A1"/>
          <w:u w:val="single"/>
        </w:rPr>
        <w:t>évolutions en niveau de rémunération</w:t>
      </w:r>
    </w:p>
    <w:p w14:paraId="2DCA3484" w14:textId="77777777" w:rsidR="006E3C46" w:rsidRPr="00535011" w:rsidRDefault="006E3C46" w:rsidP="004D2437">
      <w:pPr>
        <w:pStyle w:val="Paragraphedeliste"/>
        <w:spacing w:after="0"/>
        <w:ind w:left="0"/>
        <w:jc w:val="both"/>
        <w:rPr>
          <w:rFonts w:ascii="Inter" w:hAnsi="Inter" w:cs="Arial"/>
          <w:b/>
          <w:color w:val="0053A1"/>
          <w:u w:val="single"/>
        </w:rPr>
      </w:pPr>
    </w:p>
    <w:p w14:paraId="0A5CA5BC" w14:textId="77777777" w:rsidR="002A0FF2" w:rsidRPr="00535011" w:rsidRDefault="002A0FF2" w:rsidP="002A0FF2">
      <w:pPr>
        <w:ind w:left="567" w:hanging="567"/>
        <w:jc w:val="both"/>
        <w:rPr>
          <w:rFonts w:ascii="Inter" w:hAnsi="Inter" w:cs="Arial"/>
          <w:lang w:eastAsia="fr-FR" w:bidi="ar-SA"/>
        </w:rPr>
      </w:pPr>
      <w:r w:rsidRPr="00535011">
        <w:rPr>
          <w:rFonts w:ascii="Inter" w:hAnsi="Inter" w:cs="Arial"/>
          <w:lang w:eastAsia="fr-FR" w:bidi="ar-SA"/>
        </w:rPr>
        <w:t>Il convient de calculer les effectifs « Équivalent Temps Plein ».</w:t>
      </w:r>
    </w:p>
    <w:p w14:paraId="2DB78D16" w14:textId="509404ED" w:rsidR="002A0FF2" w:rsidRPr="00535011" w:rsidRDefault="002A0FF2" w:rsidP="002A0FF2">
      <w:pPr>
        <w:tabs>
          <w:tab w:val="left" w:pos="2160"/>
        </w:tabs>
        <w:jc w:val="both"/>
        <w:rPr>
          <w:rFonts w:ascii="Inter" w:hAnsi="Inter" w:cs="Arial"/>
        </w:rPr>
      </w:pPr>
      <w:r w:rsidRPr="00535011">
        <w:rPr>
          <w:rFonts w:ascii="Inter" w:hAnsi="Inter" w:cs="Arial"/>
        </w:rPr>
        <w:t xml:space="preserve">Le nombre total de NR à attribuer en </w:t>
      </w:r>
      <w:r w:rsidR="004B638D" w:rsidRPr="00535011">
        <w:rPr>
          <w:rFonts w:ascii="Inter" w:hAnsi="Inter" w:cs="Arial"/>
        </w:rPr>
        <w:t xml:space="preserve">2025 </w:t>
      </w:r>
      <w:r w:rsidRPr="00535011">
        <w:rPr>
          <w:rFonts w:ascii="Inter" w:hAnsi="Inter" w:cs="Arial"/>
        </w:rPr>
        <w:t>au titre de l’enveloppe globale est calculé sur la base de 0,</w:t>
      </w:r>
      <w:r w:rsidR="0060765D" w:rsidRPr="00535011">
        <w:rPr>
          <w:rFonts w:ascii="Inter" w:hAnsi="Inter" w:cs="Arial"/>
        </w:rPr>
        <w:t>9</w:t>
      </w:r>
      <w:r w:rsidR="00535011" w:rsidRPr="00535011">
        <w:rPr>
          <w:rFonts w:ascii="Inter" w:hAnsi="Inter" w:cs="Arial"/>
        </w:rPr>
        <w:t>5</w:t>
      </w:r>
      <w:r w:rsidRPr="00535011">
        <w:rPr>
          <w:rFonts w:ascii="Inter" w:hAnsi="Inter" w:cs="Arial"/>
        </w:rPr>
        <w:t xml:space="preserve">% des rémunérations principales et rapporté à l'effectif au 31 décembre </w:t>
      </w:r>
      <w:r w:rsidR="004B638D" w:rsidRPr="00535011">
        <w:rPr>
          <w:rFonts w:ascii="Inter" w:hAnsi="Inter" w:cs="Arial"/>
        </w:rPr>
        <w:t xml:space="preserve">2024 </w:t>
      </w:r>
      <w:r w:rsidRPr="00535011">
        <w:rPr>
          <w:rFonts w:ascii="Inter" w:hAnsi="Inter" w:cs="Arial"/>
        </w:rPr>
        <w:t>en équivalent temps plein (décompte au prorata du temps d’activité de chaque salarié).</w:t>
      </w:r>
    </w:p>
    <w:p w14:paraId="75AC4DE5" w14:textId="77777777" w:rsidR="002A0FF2" w:rsidRDefault="002A0FF2" w:rsidP="002A0FF2">
      <w:pPr>
        <w:tabs>
          <w:tab w:val="left" w:pos="2160"/>
        </w:tabs>
        <w:jc w:val="both"/>
        <w:rPr>
          <w:rFonts w:ascii="Inter" w:hAnsi="Inter" w:cs="Arial"/>
        </w:rPr>
      </w:pPr>
    </w:p>
    <w:p w14:paraId="05FB1DE4" w14:textId="77777777" w:rsidR="0081534E" w:rsidRPr="00535011" w:rsidRDefault="0081534E" w:rsidP="002A0FF2">
      <w:pPr>
        <w:tabs>
          <w:tab w:val="left" w:pos="2160"/>
        </w:tabs>
        <w:jc w:val="both"/>
        <w:rPr>
          <w:rFonts w:ascii="Inter" w:hAnsi="Inter" w:cs="Arial"/>
        </w:rPr>
      </w:pPr>
    </w:p>
    <w:p w14:paraId="6E354047" w14:textId="77777777" w:rsidR="002A0FF2" w:rsidRPr="00535011" w:rsidRDefault="002A0FF2" w:rsidP="002A0FF2">
      <w:pPr>
        <w:pStyle w:val="Paragraphedeliste"/>
        <w:spacing w:after="0"/>
        <w:ind w:left="0"/>
        <w:jc w:val="both"/>
        <w:rPr>
          <w:rFonts w:ascii="Inter" w:hAnsi="Inter" w:cs="Arial"/>
          <w:b/>
          <w:color w:val="0053A1"/>
        </w:rPr>
      </w:pPr>
      <w:r w:rsidRPr="00535011">
        <w:rPr>
          <w:rFonts w:ascii="Inter" w:hAnsi="Inter" w:cs="Arial"/>
          <w:b/>
          <w:color w:val="0053A1"/>
        </w:rPr>
        <w:t xml:space="preserve">3 – </w:t>
      </w:r>
      <w:r w:rsidRPr="00535011">
        <w:rPr>
          <w:rFonts w:ascii="Inter" w:hAnsi="Inter" w:cs="Arial"/>
          <w:b/>
          <w:color w:val="0053A1"/>
          <w:u w:val="single"/>
        </w:rPr>
        <w:t>Modalités communes d’attribution des mesures salariales</w:t>
      </w:r>
    </w:p>
    <w:p w14:paraId="0BEFC7D3" w14:textId="77777777" w:rsidR="002A0FF2" w:rsidRPr="00535011" w:rsidRDefault="002A0FF2" w:rsidP="002A0FF2">
      <w:pPr>
        <w:tabs>
          <w:tab w:val="left" w:pos="2160"/>
        </w:tabs>
        <w:spacing w:after="0"/>
        <w:jc w:val="both"/>
        <w:rPr>
          <w:rFonts w:ascii="Inter" w:hAnsi="Inter" w:cs="Arial"/>
          <w:b/>
        </w:rPr>
      </w:pPr>
    </w:p>
    <w:p w14:paraId="08D1B004" w14:textId="77777777" w:rsidR="002A0FF2" w:rsidRPr="00535011" w:rsidRDefault="002A0FF2" w:rsidP="002A0FF2">
      <w:pPr>
        <w:spacing w:after="0"/>
        <w:jc w:val="both"/>
        <w:rPr>
          <w:rFonts w:ascii="Inter" w:hAnsi="Inter" w:cs="Arial"/>
          <w:b/>
          <w:color w:val="F39205"/>
          <w:u w:val="single"/>
        </w:rPr>
      </w:pPr>
      <w:r w:rsidRPr="00535011">
        <w:rPr>
          <w:rFonts w:ascii="Inter" w:hAnsi="Inter" w:cs="Arial"/>
          <w:b/>
          <w:color w:val="984806"/>
        </w:rPr>
        <w:tab/>
      </w:r>
      <w:r w:rsidRPr="00535011">
        <w:rPr>
          <w:rFonts w:ascii="Inter" w:hAnsi="Inter" w:cs="Arial"/>
          <w:b/>
          <w:color w:val="0D0D0D" w:themeColor="text1" w:themeTint="F2"/>
        </w:rPr>
        <w:t xml:space="preserve">3.1 </w:t>
      </w:r>
      <w:r w:rsidRPr="00535011">
        <w:rPr>
          <w:rFonts w:ascii="Inter" w:hAnsi="Inter" w:cs="Arial"/>
          <w:b/>
          <w:color w:val="0D0D0D" w:themeColor="text1" w:themeTint="F2"/>
          <w:u w:val="single"/>
        </w:rPr>
        <w:t>Organismes statutaires</w:t>
      </w:r>
    </w:p>
    <w:p w14:paraId="6F5A2C11" w14:textId="77777777" w:rsidR="002A0FF2" w:rsidRPr="00535011" w:rsidRDefault="002A0FF2" w:rsidP="002A0FF2">
      <w:pPr>
        <w:spacing w:after="0"/>
        <w:jc w:val="both"/>
        <w:rPr>
          <w:rFonts w:ascii="Inter" w:hAnsi="Inter" w:cs="Arial"/>
          <w:b/>
          <w:color w:val="984806"/>
        </w:rPr>
      </w:pPr>
    </w:p>
    <w:p w14:paraId="7159853A" w14:textId="7A1A5A03" w:rsidR="002A0FF2" w:rsidRPr="00535011" w:rsidRDefault="002A0FF2" w:rsidP="002A0FF2">
      <w:pPr>
        <w:pStyle w:val="Corpsdetexte"/>
        <w:spacing w:line="240" w:lineRule="auto"/>
        <w:rPr>
          <w:rFonts w:ascii="Inter" w:hAnsi="Inter" w:cs="Arial"/>
          <w:sz w:val="22"/>
          <w:szCs w:val="22"/>
        </w:rPr>
      </w:pPr>
      <w:r w:rsidRPr="00535011">
        <w:rPr>
          <w:rFonts w:ascii="Inter" w:hAnsi="Inter" w:cs="Arial"/>
          <w:sz w:val="22"/>
          <w:szCs w:val="22"/>
        </w:rPr>
        <w:t xml:space="preserve">Les mesures sont attribuées au choix, par le Directeur d’Unité, après avis de la Commission Secondaire du Personnel, aux salariés figurant aux effectifs du 1er janvier </w:t>
      </w:r>
      <w:r w:rsidR="004B638D" w:rsidRPr="00535011">
        <w:rPr>
          <w:rFonts w:ascii="Inter" w:hAnsi="Inter" w:cs="Arial"/>
          <w:sz w:val="22"/>
          <w:szCs w:val="22"/>
        </w:rPr>
        <w:t>2025</w:t>
      </w:r>
      <w:r w:rsidRPr="00535011">
        <w:rPr>
          <w:rFonts w:ascii="Inter" w:hAnsi="Inter" w:cs="Arial"/>
          <w:sz w:val="22"/>
          <w:szCs w:val="22"/>
        </w:rPr>
        <w:t>, sans qu'il puisse être opposé de conditions exceptionnelles notamment de sexe, de handicap, d'âge, d'ancienneté ou de temps de présence dans l'emploi.</w:t>
      </w:r>
    </w:p>
    <w:p w14:paraId="1259086B" w14:textId="77777777" w:rsidR="002A0FF2" w:rsidRPr="00535011" w:rsidRDefault="002A0FF2" w:rsidP="002A0FF2">
      <w:pPr>
        <w:pStyle w:val="Corpsdetexte"/>
        <w:spacing w:line="240" w:lineRule="auto"/>
        <w:rPr>
          <w:rFonts w:ascii="Inter" w:hAnsi="Inter" w:cs="Arial"/>
          <w:sz w:val="22"/>
          <w:szCs w:val="22"/>
        </w:rPr>
      </w:pPr>
    </w:p>
    <w:p w14:paraId="7CA4BE91" w14:textId="77777777" w:rsidR="002A0FF2" w:rsidRPr="00535011" w:rsidRDefault="002A0FF2" w:rsidP="002A0FF2">
      <w:pPr>
        <w:spacing w:after="0"/>
        <w:jc w:val="both"/>
        <w:rPr>
          <w:rFonts w:ascii="Inter" w:hAnsi="Inter" w:cs="Arial"/>
          <w:b/>
          <w:color w:val="0D0D0D" w:themeColor="text1" w:themeTint="F2"/>
        </w:rPr>
      </w:pPr>
      <w:r w:rsidRPr="00535011">
        <w:rPr>
          <w:rFonts w:ascii="Inter" w:hAnsi="Inter" w:cs="Arial"/>
          <w:b/>
          <w:color w:val="984806"/>
        </w:rPr>
        <w:tab/>
      </w:r>
      <w:r w:rsidRPr="00535011">
        <w:rPr>
          <w:rFonts w:ascii="Inter" w:hAnsi="Inter" w:cs="Arial"/>
          <w:b/>
          <w:color w:val="0D0D0D" w:themeColor="text1" w:themeTint="F2"/>
        </w:rPr>
        <w:t xml:space="preserve">3.2 </w:t>
      </w:r>
      <w:r w:rsidRPr="00535011">
        <w:rPr>
          <w:rFonts w:ascii="Inter" w:hAnsi="Inter" w:cs="Arial"/>
          <w:b/>
          <w:color w:val="0D0D0D" w:themeColor="text1" w:themeTint="F2"/>
          <w:u w:val="single"/>
        </w:rPr>
        <w:t>Salariés à temps partiel</w:t>
      </w:r>
    </w:p>
    <w:p w14:paraId="572FCEBD" w14:textId="77777777" w:rsidR="002A0FF2" w:rsidRPr="00535011" w:rsidRDefault="002A0FF2" w:rsidP="003029FD">
      <w:pPr>
        <w:spacing w:after="0"/>
        <w:jc w:val="both"/>
        <w:rPr>
          <w:rFonts w:ascii="Inter" w:hAnsi="Inter" w:cs="Arial"/>
          <w:b/>
          <w:color w:val="984806"/>
        </w:rPr>
      </w:pPr>
    </w:p>
    <w:p w14:paraId="601B117C" w14:textId="207C1A80" w:rsidR="002A0FF2" w:rsidRPr="00535011" w:rsidRDefault="002A0FF2" w:rsidP="003029FD">
      <w:pPr>
        <w:spacing w:after="0"/>
        <w:jc w:val="both"/>
        <w:rPr>
          <w:rFonts w:ascii="Inter" w:hAnsi="Inter" w:cs="Arial"/>
        </w:rPr>
      </w:pPr>
      <w:r w:rsidRPr="00535011">
        <w:rPr>
          <w:rFonts w:ascii="Inter" w:hAnsi="Inter" w:cs="Arial"/>
        </w:rPr>
        <w:t>Les mesures attribuées aux salariés à temps partiel, à temps réduit (individuellement ou collectivement), à temps choisi, quel que soit leur collège d’appartenance, sont décomptées au prorata de leur temps d’activité.</w:t>
      </w:r>
    </w:p>
    <w:p w14:paraId="3AD78C93" w14:textId="77777777" w:rsidR="00165EA7" w:rsidRPr="00535011" w:rsidRDefault="00165EA7" w:rsidP="003029FD">
      <w:pPr>
        <w:widowControl w:val="0"/>
        <w:jc w:val="both"/>
        <w:rPr>
          <w:rFonts w:ascii="Inter" w:hAnsi="Inter" w:cs="Arial"/>
        </w:rPr>
      </w:pPr>
      <w:r w:rsidRPr="00535011">
        <w:rPr>
          <w:rFonts w:ascii="Inter" w:hAnsi="Inter" w:cs="Arial"/>
        </w:rPr>
        <w:t>Les niveaux d’attribution d’évolution salariale pour ces salariés devront être en cohérence avec ceux constatés en moyenne pour l’ensemble des salariés bénéficiaires.</w:t>
      </w:r>
    </w:p>
    <w:p w14:paraId="097AA04F" w14:textId="77777777" w:rsidR="002A0FF2" w:rsidRPr="00535011" w:rsidRDefault="002A0FF2" w:rsidP="002A0FF2">
      <w:pPr>
        <w:pStyle w:val="Corpsdetexte"/>
        <w:spacing w:line="240" w:lineRule="auto"/>
        <w:rPr>
          <w:rFonts w:ascii="Inter" w:hAnsi="Inter" w:cs="Arial"/>
          <w:color w:val="0D0D0D" w:themeColor="text1" w:themeTint="F2"/>
          <w:sz w:val="22"/>
          <w:szCs w:val="22"/>
        </w:rPr>
      </w:pPr>
    </w:p>
    <w:p w14:paraId="4064BD82" w14:textId="7E614FB0" w:rsidR="002A0FF2" w:rsidRPr="00535011" w:rsidRDefault="002A0FF2" w:rsidP="002A0FF2">
      <w:pPr>
        <w:pStyle w:val="Corpsdetexte"/>
        <w:tabs>
          <w:tab w:val="clear" w:pos="2160"/>
        </w:tabs>
        <w:spacing w:line="240" w:lineRule="auto"/>
        <w:rPr>
          <w:rFonts w:ascii="Inter" w:hAnsi="Inter" w:cs="Arial"/>
          <w:b/>
          <w:color w:val="0D0D0D" w:themeColor="text1" w:themeTint="F2"/>
          <w:sz w:val="22"/>
          <w:szCs w:val="22"/>
        </w:rPr>
      </w:pPr>
      <w:r w:rsidRPr="00535011">
        <w:rPr>
          <w:rFonts w:ascii="Inter" w:hAnsi="Inter" w:cs="Arial"/>
          <w:b/>
          <w:color w:val="0D0D0D" w:themeColor="text1" w:themeTint="F2"/>
          <w:sz w:val="22"/>
          <w:szCs w:val="22"/>
        </w:rPr>
        <w:tab/>
        <w:t xml:space="preserve">3.3 </w:t>
      </w:r>
      <w:r w:rsidRPr="00535011">
        <w:rPr>
          <w:rFonts w:ascii="Inter" w:hAnsi="Inter" w:cs="Arial"/>
          <w:b/>
          <w:color w:val="0D0D0D" w:themeColor="text1" w:themeTint="F2"/>
          <w:sz w:val="22"/>
          <w:szCs w:val="22"/>
          <w:u w:val="single"/>
        </w:rPr>
        <w:t>Égalité professionnelle femme</w:t>
      </w:r>
      <w:r w:rsidR="003029FD" w:rsidRPr="00535011">
        <w:rPr>
          <w:rFonts w:ascii="Inter" w:hAnsi="Inter" w:cs="Arial"/>
          <w:b/>
          <w:color w:val="0D0D0D" w:themeColor="text1" w:themeTint="F2"/>
          <w:sz w:val="22"/>
          <w:szCs w:val="22"/>
          <w:u w:val="single"/>
        </w:rPr>
        <w:t>s</w:t>
      </w:r>
      <w:r w:rsidRPr="00535011">
        <w:rPr>
          <w:rFonts w:ascii="Inter" w:hAnsi="Inter" w:cs="Arial"/>
          <w:b/>
          <w:color w:val="0D0D0D" w:themeColor="text1" w:themeTint="F2"/>
          <w:sz w:val="22"/>
          <w:szCs w:val="22"/>
          <w:u w:val="single"/>
        </w:rPr>
        <w:t>/homme</w:t>
      </w:r>
      <w:r w:rsidR="003029FD" w:rsidRPr="00535011">
        <w:rPr>
          <w:rFonts w:ascii="Inter" w:hAnsi="Inter" w:cs="Arial"/>
          <w:b/>
          <w:color w:val="0D0D0D" w:themeColor="text1" w:themeTint="F2"/>
          <w:sz w:val="22"/>
          <w:szCs w:val="22"/>
          <w:u w:val="single"/>
        </w:rPr>
        <w:t>s</w:t>
      </w:r>
    </w:p>
    <w:p w14:paraId="73C6F0A7" w14:textId="77777777" w:rsidR="002A0FF2" w:rsidRPr="00535011" w:rsidRDefault="002A0FF2" w:rsidP="002A0FF2">
      <w:pPr>
        <w:spacing w:after="0"/>
        <w:jc w:val="both"/>
        <w:rPr>
          <w:rFonts w:ascii="Inter" w:hAnsi="Inter" w:cs="Arial"/>
        </w:rPr>
      </w:pPr>
    </w:p>
    <w:p w14:paraId="61A04436" w14:textId="77777777" w:rsidR="003029FD" w:rsidRPr="00535011" w:rsidRDefault="002A0FF2" w:rsidP="003029FD">
      <w:pPr>
        <w:widowControl w:val="0"/>
        <w:jc w:val="both"/>
        <w:rPr>
          <w:rFonts w:ascii="Inter" w:hAnsi="Inter" w:cs="Arial"/>
        </w:rPr>
      </w:pPr>
      <w:r w:rsidRPr="00535011">
        <w:rPr>
          <w:rFonts w:ascii="Inter" w:hAnsi="Inter" w:cs="Arial"/>
        </w:rPr>
        <w:t>GRDF respectera les engagements pris aux termes de l’Accord d’Entreprise en vigueur sur l’égalité professionnelle entre les femmes et les hommes</w:t>
      </w:r>
      <w:r w:rsidR="003029FD" w:rsidRPr="00535011">
        <w:rPr>
          <w:rFonts w:ascii="Inter" w:hAnsi="Inter" w:cs="Arial"/>
        </w:rPr>
        <w:t xml:space="preserve"> entre tous les salariés de l’entreprise, quel que soit leur genre.</w:t>
      </w:r>
    </w:p>
    <w:p w14:paraId="5C65B364" w14:textId="22B68721" w:rsidR="003029FD" w:rsidRPr="00535011" w:rsidRDefault="003029FD" w:rsidP="003029FD">
      <w:pPr>
        <w:widowControl w:val="0"/>
        <w:jc w:val="both"/>
        <w:rPr>
          <w:rFonts w:ascii="Inter" w:hAnsi="Inter" w:cs="Arial"/>
        </w:rPr>
      </w:pPr>
      <w:r w:rsidRPr="00535011">
        <w:rPr>
          <w:rFonts w:ascii="Inter" w:hAnsi="Inter" w:cs="Arial"/>
        </w:rPr>
        <w:t>Les niveaux d’attribution d</w:t>
      </w:r>
      <w:r w:rsidR="00276525" w:rsidRPr="00535011">
        <w:rPr>
          <w:rFonts w:ascii="Inter" w:hAnsi="Inter" w:cs="Arial"/>
        </w:rPr>
        <w:t xml:space="preserve">es augmentations </w:t>
      </w:r>
      <w:r w:rsidRPr="00535011">
        <w:rPr>
          <w:rFonts w:ascii="Inter" w:hAnsi="Inter" w:cs="Arial"/>
        </w:rPr>
        <w:t>salariale</w:t>
      </w:r>
      <w:r w:rsidR="00276525" w:rsidRPr="00535011">
        <w:rPr>
          <w:rFonts w:ascii="Inter" w:hAnsi="Inter" w:cs="Arial"/>
        </w:rPr>
        <w:t>s</w:t>
      </w:r>
      <w:r w:rsidRPr="00535011">
        <w:rPr>
          <w:rFonts w:ascii="Inter" w:hAnsi="Inter" w:cs="Arial"/>
        </w:rPr>
        <w:t xml:space="preserve"> devront être </w:t>
      </w:r>
      <w:r w:rsidR="00535011" w:rsidRPr="00535011">
        <w:rPr>
          <w:rFonts w:ascii="Inter" w:hAnsi="Inter" w:cs="Arial"/>
        </w:rPr>
        <w:t>identiques à</w:t>
      </w:r>
      <w:r w:rsidRPr="00535011">
        <w:rPr>
          <w:rFonts w:ascii="Inter" w:hAnsi="Inter" w:cs="Arial"/>
        </w:rPr>
        <w:t xml:space="preserve"> ceux constatés en moyenne pour l’ensemble des salariés bénéficiaires.</w:t>
      </w:r>
    </w:p>
    <w:p w14:paraId="6F178ADD" w14:textId="77777777" w:rsidR="002A0FF2" w:rsidRPr="00535011" w:rsidRDefault="002A0FF2" w:rsidP="002A0FF2">
      <w:pPr>
        <w:spacing w:after="0"/>
        <w:jc w:val="both"/>
        <w:rPr>
          <w:rFonts w:ascii="Inter" w:hAnsi="Inter" w:cs="Arial"/>
        </w:rPr>
      </w:pPr>
    </w:p>
    <w:p w14:paraId="28C2D73A" w14:textId="77777777" w:rsidR="0081534E" w:rsidRDefault="0081534E" w:rsidP="002A0FF2">
      <w:pPr>
        <w:spacing w:after="0"/>
        <w:ind w:firstLine="709"/>
        <w:contextualSpacing w:val="0"/>
        <w:jc w:val="both"/>
        <w:rPr>
          <w:rFonts w:ascii="Inter" w:hAnsi="Inter" w:cs="Arial"/>
          <w:b/>
          <w:color w:val="0D0D0D" w:themeColor="text1" w:themeTint="F2"/>
        </w:rPr>
      </w:pPr>
    </w:p>
    <w:p w14:paraId="642F701A" w14:textId="77777777" w:rsidR="0081534E" w:rsidRDefault="0081534E" w:rsidP="002A0FF2">
      <w:pPr>
        <w:spacing w:after="0"/>
        <w:ind w:firstLine="709"/>
        <w:contextualSpacing w:val="0"/>
        <w:jc w:val="both"/>
        <w:rPr>
          <w:rFonts w:ascii="Inter" w:hAnsi="Inter" w:cs="Arial"/>
          <w:b/>
          <w:color w:val="0D0D0D" w:themeColor="text1" w:themeTint="F2"/>
        </w:rPr>
      </w:pPr>
    </w:p>
    <w:p w14:paraId="75374581" w14:textId="55C791C1" w:rsidR="002A0FF2" w:rsidRPr="00535011" w:rsidRDefault="002A0FF2" w:rsidP="002A0FF2">
      <w:pPr>
        <w:spacing w:after="0"/>
        <w:ind w:firstLine="709"/>
        <w:contextualSpacing w:val="0"/>
        <w:jc w:val="both"/>
        <w:rPr>
          <w:rFonts w:ascii="Inter" w:hAnsi="Inter" w:cs="Arial"/>
          <w:b/>
          <w:color w:val="0D0D0D" w:themeColor="text1" w:themeTint="F2"/>
        </w:rPr>
      </w:pPr>
      <w:r w:rsidRPr="00535011">
        <w:rPr>
          <w:rFonts w:ascii="Inter" w:hAnsi="Inter" w:cs="Arial"/>
          <w:b/>
          <w:color w:val="0D0D0D" w:themeColor="text1" w:themeTint="F2"/>
        </w:rPr>
        <w:t xml:space="preserve">3.4 </w:t>
      </w:r>
      <w:r w:rsidRPr="00535011">
        <w:rPr>
          <w:rFonts w:ascii="Inter" w:hAnsi="Inter" w:cs="Arial"/>
          <w:b/>
          <w:color w:val="0D0D0D" w:themeColor="text1" w:themeTint="F2"/>
          <w:u w:val="single"/>
        </w:rPr>
        <w:t>Salariés en situation de handicap</w:t>
      </w:r>
    </w:p>
    <w:p w14:paraId="64726491" w14:textId="77777777" w:rsidR="002A0FF2" w:rsidRPr="00535011" w:rsidRDefault="002A0FF2" w:rsidP="002A0FF2">
      <w:pPr>
        <w:spacing w:after="0"/>
        <w:jc w:val="both"/>
        <w:rPr>
          <w:rFonts w:ascii="Inter" w:hAnsi="Inter" w:cs="Arial"/>
        </w:rPr>
      </w:pPr>
    </w:p>
    <w:p w14:paraId="1388EE83" w14:textId="77777777" w:rsidR="002A0FF2" w:rsidRPr="00535011" w:rsidRDefault="002A0FF2" w:rsidP="004367A1">
      <w:pPr>
        <w:spacing w:after="0"/>
        <w:jc w:val="both"/>
        <w:rPr>
          <w:rFonts w:ascii="Inter" w:hAnsi="Inter" w:cs="Arial"/>
          <w:b/>
          <w:color w:val="F39205"/>
        </w:rPr>
      </w:pPr>
      <w:r w:rsidRPr="00535011">
        <w:rPr>
          <w:rFonts w:ascii="Inter" w:hAnsi="Inter" w:cs="Arial"/>
        </w:rPr>
        <w:t>GRDF respectera les engagements pris aux termes de l’Accord d’Entreprise en vigueur sur l’intégration professionnelle des travailleurs handicapés.</w:t>
      </w:r>
    </w:p>
    <w:p w14:paraId="4D397EB3" w14:textId="584F103D" w:rsidR="003029FD" w:rsidRPr="00535011" w:rsidRDefault="003029FD" w:rsidP="004367A1">
      <w:pPr>
        <w:widowControl w:val="0"/>
        <w:jc w:val="both"/>
        <w:rPr>
          <w:rFonts w:ascii="Inter" w:hAnsi="Inter" w:cs="Arial"/>
        </w:rPr>
      </w:pPr>
      <w:r w:rsidRPr="00535011">
        <w:rPr>
          <w:rFonts w:ascii="Inter" w:hAnsi="Inter" w:cs="Arial"/>
        </w:rPr>
        <w:lastRenderedPageBreak/>
        <w:t xml:space="preserve">Les niveaux d’attribution d’évolution salariale pour ces salariés devront être </w:t>
      </w:r>
      <w:r w:rsidR="00535011" w:rsidRPr="00535011">
        <w:rPr>
          <w:rFonts w:ascii="Inter" w:hAnsi="Inter" w:cs="Arial"/>
        </w:rPr>
        <w:t xml:space="preserve">identiques à </w:t>
      </w:r>
      <w:r w:rsidRPr="00535011">
        <w:rPr>
          <w:rFonts w:ascii="Inter" w:hAnsi="Inter" w:cs="Arial"/>
        </w:rPr>
        <w:t>ceux constatés en moyenne pour l’ensemble des salariés bénéficiaires.</w:t>
      </w:r>
    </w:p>
    <w:p w14:paraId="2555E3EB" w14:textId="77777777" w:rsidR="008879C1" w:rsidRPr="00535011" w:rsidRDefault="008879C1" w:rsidP="004367A1">
      <w:pPr>
        <w:widowControl w:val="0"/>
        <w:jc w:val="both"/>
        <w:rPr>
          <w:rFonts w:ascii="Inter" w:hAnsi="Inter" w:cs="Arial"/>
        </w:rPr>
      </w:pPr>
    </w:p>
    <w:p w14:paraId="53061466" w14:textId="77777777" w:rsidR="00276525" w:rsidRPr="00535011" w:rsidRDefault="00276525" w:rsidP="004367A1">
      <w:pPr>
        <w:widowControl w:val="0"/>
        <w:jc w:val="both"/>
        <w:rPr>
          <w:rFonts w:ascii="Inter" w:hAnsi="Inter" w:cs="Arial"/>
        </w:rPr>
      </w:pPr>
    </w:p>
    <w:p w14:paraId="4479A7C4" w14:textId="2F75F517" w:rsidR="002A0FF2" w:rsidRPr="00535011" w:rsidRDefault="002A0FF2" w:rsidP="002A0FF2">
      <w:pPr>
        <w:spacing w:after="0"/>
        <w:ind w:firstLine="709"/>
        <w:jc w:val="both"/>
        <w:rPr>
          <w:rFonts w:ascii="Inter" w:hAnsi="Inter" w:cs="Arial"/>
          <w:b/>
          <w:color w:val="0D0D0D" w:themeColor="text1" w:themeTint="F2"/>
          <w:u w:val="single"/>
        </w:rPr>
      </w:pPr>
      <w:r w:rsidRPr="00535011">
        <w:rPr>
          <w:rFonts w:ascii="Inter" w:hAnsi="Inter" w:cs="Arial"/>
          <w:b/>
          <w:color w:val="0D0D0D" w:themeColor="text1" w:themeTint="F2"/>
        </w:rPr>
        <w:t xml:space="preserve">3.5 </w:t>
      </w:r>
      <w:r w:rsidRPr="00535011">
        <w:rPr>
          <w:rFonts w:ascii="Inter" w:hAnsi="Inter" w:cs="Arial"/>
          <w:b/>
          <w:color w:val="0D0D0D" w:themeColor="text1" w:themeTint="F2"/>
          <w:u w:val="single"/>
        </w:rPr>
        <w:t>Salariés seniors</w:t>
      </w:r>
    </w:p>
    <w:p w14:paraId="0A25F667" w14:textId="77777777" w:rsidR="002A0FF2" w:rsidRPr="00535011" w:rsidRDefault="002A0FF2" w:rsidP="002A0FF2">
      <w:pPr>
        <w:spacing w:after="0"/>
        <w:ind w:firstLine="709"/>
        <w:jc w:val="both"/>
        <w:rPr>
          <w:rFonts w:ascii="Inter" w:hAnsi="Inter" w:cs="Arial"/>
          <w:b/>
          <w:color w:val="F39205"/>
          <w:u w:val="single"/>
        </w:rPr>
      </w:pPr>
    </w:p>
    <w:p w14:paraId="27A8CF08" w14:textId="77777777" w:rsidR="00165EA7" w:rsidRPr="00535011" w:rsidRDefault="002A0FF2" w:rsidP="00165EA7">
      <w:pPr>
        <w:spacing w:after="0"/>
        <w:jc w:val="both"/>
        <w:rPr>
          <w:rFonts w:ascii="Inter" w:hAnsi="Inter" w:cs="Arial"/>
        </w:rPr>
      </w:pPr>
      <w:r w:rsidRPr="00535011">
        <w:rPr>
          <w:rFonts w:ascii="Inter" w:hAnsi="Inter" w:cs="Arial"/>
        </w:rPr>
        <w:t>Dans un contexte de fort renouvellement des compétences de GRDF, la transmission de l’expérience des seniors aux jeunes embauchés constitue pour certains métiers un enjeu important.</w:t>
      </w:r>
    </w:p>
    <w:p w14:paraId="39D6BAA8" w14:textId="6ACE60F7" w:rsidR="00165EA7" w:rsidRPr="00535011" w:rsidRDefault="00165EA7" w:rsidP="00165EA7">
      <w:pPr>
        <w:spacing w:after="0"/>
        <w:jc w:val="both"/>
        <w:rPr>
          <w:rFonts w:ascii="Inter" w:hAnsi="Inter" w:cs="Arial"/>
        </w:rPr>
      </w:pPr>
    </w:p>
    <w:p w14:paraId="0A6AD9BF" w14:textId="77777777" w:rsidR="00B356D3" w:rsidRPr="00535011" w:rsidRDefault="00B356D3" w:rsidP="00165EA7">
      <w:pPr>
        <w:spacing w:after="0"/>
        <w:jc w:val="both"/>
        <w:rPr>
          <w:rFonts w:ascii="Inter" w:hAnsi="Inter" w:cs="Arial"/>
        </w:rPr>
      </w:pPr>
    </w:p>
    <w:p w14:paraId="03479C3F" w14:textId="1A28E1F8" w:rsidR="002A0FF2" w:rsidRPr="00535011" w:rsidRDefault="002A0FF2" w:rsidP="003029FD">
      <w:pPr>
        <w:spacing w:after="0"/>
        <w:ind w:firstLine="709"/>
        <w:jc w:val="both"/>
        <w:rPr>
          <w:rFonts w:ascii="Inter" w:hAnsi="Inter" w:cs="Arial"/>
          <w:b/>
          <w:color w:val="F39205"/>
          <w:u w:val="single"/>
        </w:rPr>
      </w:pPr>
      <w:r w:rsidRPr="00535011">
        <w:rPr>
          <w:rFonts w:ascii="Inter" w:hAnsi="Inter" w:cs="Arial"/>
          <w:b/>
          <w:color w:val="0D0D0D" w:themeColor="text1" w:themeTint="F2"/>
        </w:rPr>
        <w:t>3.6</w:t>
      </w:r>
      <w:r w:rsidRPr="00535011">
        <w:rPr>
          <w:rFonts w:ascii="Inter" w:hAnsi="Inter" w:cs="Arial"/>
          <w:b/>
          <w:color w:val="0D0D0D" w:themeColor="text1" w:themeTint="F2"/>
          <w:u w:val="single"/>
        </w:rPr>
        <w:t xml:space="preserve"> Temps d’activité dans le Niveau de Rémunération</w:t>
      </w:r>
    </w:p>
    <w:p w14:paraId="2D71B159" w14:textId="77777777" w:rsidR="003029FD" w:rsidRPr="00535011" w:rsidRDefault="003029FD" w:rsidP="003029FD">
      <w:pPr>
        <w:spacing w:after="0"/>
        <w:ind w:firstLine="709"/>
        <w:jc w:val="both"/>
        <w:rPr>
          <w:rFonts w:ascii="Inter" w:hAnsi="Inter" w:cs="Arial"/>
          <w:b/>
          <w:color w:val="F39205"/>
          <w:u w:val="single"/>
        </w:rPr>
      </w:pPr>
    </w:p>
    <w:p w14:paraId="6D41D9E0" w14:textId="2F37C96B" w:rsidR="002A0FF2" w:rsidRPr="00535011" w:rsidRDefault="002A0FF2" w:rsidP="002A0FF2">
      <w:pPr>
        <w:spacing w:after="0"/>
        <w:jc w:val="both"/>
        <w:rPr>
          <w:rFonts w:ascii="Inter" w:hAnsi="Inter" w:cs="Arial"/>
        </w:rPr>
      </w:pPr>
      <w:r w:rsidRPr="00535011">
        <w:rPr>
          <w:rFonts w:ascii="Inter" w:hAnsi="Inter" w:cs="Arial"/>
        </w:rPr>
        <w:t xml:space="preserve">La situation des salariés dont le temps d’activité dans leur niveau de rémunération est égal ou supérieur à </w:t>
      </w:r>
      <w:r w:rsidR="008879C1" w:rsidRPr="00535011">
        <w:rPr>
          <w:rFonts w:ascii="Inter" w:hAnsi="Inter" w:cs="Arial"/>
        </w:rPr>
        <w:t>4</w:t>
      </w:r>
      <w:r w:rsidR="003029FD" w:rsidRPr="00535011">
        <w:rPr>
          <w:rFonts w:ascii="Inter" w:hAnsi="Inter" w:cs="Arial"/>
        </w:rPr>
        <w:t xml:space="preserve"> </w:t>
      </w:r>
      <w:r w:rsidRPr="00535011">
        <w:rPr>
          <w:rFonts w:ascii="Inter" w:hAnsi="Inter" w:cs="Arial"/>
        </w:rPr>
        <w:t>ans est examinée avec une attention particulière et doit donner lieu à l’identification explicite des motifs auprès du salarié.</w:t>
      </w:r>
    </w:p>
    <w:p w14:paraId="0A504690" w14:textId="77777777" w:rsidR="00664341" w:rsidRPr="000F2FFD" w:rsidRDefault="00664341" w:rsidP="00CC250A">
      <w:pPr>
        <w:spacing w:after="0"/>
        <w:jc w:val="both"/>
        <w:rPr>
          <w:rFonts w:ascii="Arial" w:hAnsi="Arial" w:cs="Arial"/>
        </w:rPr>
      </w:pPr>
    </w:p>
    <w:bookmarkEnd w:id="0"/>
    <w:p w14:paraId="44AFAEE5" w14:textId="40472ED2" w:rsidR="002A0FF2" w:rsidRPr="000F2FFD" w:rsidRDefault="002A0FF2">
      <w:pPr>
        <w:spacing w:after="0"/>
        <w:contextualSpacing w:val="0"/>
        <w:rPr>
          <w:rFonts w:ascii="Arial" w:hAnsi="Arial" w:cs="Arial"/>
        </w:rPr>
      </w:pPr>
    </w:p>
    <w:sectPr w:rsidR="002A0FF2" w:rsidRPr="000F2FFD" w:rsidSect="002A0FF2">
      <w:headerReference w:type="even" r:id="rId15"/>
      <w:headerReference w:type="default" r:id="rId16"/>
      <w:footerReference w:type="default" r:id="rId17"/>
      <w:headerReference w:type="first" r:id="rId18"/>
      <w:pgSz w:w="11906" w:h="16838"/>
      <w:pgMar w:top="964" w:right="964" w:bottom="964" w:left="964" w:header="284" w:footer="295"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CE154E" w14:textId="77777777" w:rsidR="00C21897" w:rsidRDefault="00C21897">
      <w:pPr>
        <w:spacing w:after="0"/>
      </w:pPr>
      <w:r>
        <w:separator/>
      </w:r>
    </w:p>
  </w:endnote>
  <w:endnote w:type="continuationSeparator" w:id="0">
    <w:p w14:paraId="1163630E" w14:textId="77777777" w:rsidR="00C21897" w:rsidRDefault="00C21897">
      <w:pPr>
        <w:spacing w:after="0"/>
      </w:pPr>
      <w:r>
        <w:continuationSeparator/>
      </w:r>
    </w:p>
  </w:endnote>
  <w:endnote w:type="continuationNotice" w:id="1">
    <w:p w14:paraId="05F5BC79" w14:textId="77777777" w:rsidR="00C21897" w:rsidRDefault="00C218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Inter">
    <w:altName w:val="Calibri"/>
    <w:charset w:val="00"/>
    <w:family w:val="auto"/>
    <w:pitch w:val="variable"/>
    <w:sig w:usb0="E00002FF" w:usb1="1200A1FF" w:usb2="00000001" w:usb3="00000000" w:csb0="0000019F" w:csb1="00000000"/>
  </w:font>
  <w:font w:name="Antagometrica BT">
    <w:altName w:val="Calibri"/>
    <w:panose1 w:val="00000000000000000000"/>
    <w:charset w:val="00"/>
    <w:family w:val="swiss"/>
    <w:notTrueType/>
    <w:pitch w:val="variable"/>
    <w:sig w:usb0="A000006F" w:usb1="5000004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1C903" w14:textId="189DA73C" w:rsidR="002A0FF2" w:rsidRDefault="002A0FF2">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4002CB">
      <w:rPr>
        <w:rStyle w:val="Numrodepage"/>
        <w:noProof/>
      </w:rPr>
      <w:t>3</w:t>
    </w:r>
    <w:r>
      <w:rPr>
        <w:rStyle w:val="Numrodepage"/>
      </w:rPr>
      <w:fldChar w:fldCharType="end"/>
    </w:r>
  </w:p>
  <w:p w14:paraId="4BE9420B" w14:textId="77777777" w:rsidR="002A0FF2" w:rsidRDefault="002A0FF2">
    <w:pPr>
      <w:pStyle w:val="Pieddepage"/>
      <w:ind w:right="360"/>
    </w:pPr>
  </w:p>
  <w:p w14:paraId="4E97848D" w14:textId="77777777" w:rsidR="002A0FF2" w:rsidRDefault="002A0FF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8919F" w14:textId="23AFDE03" w:rsidR="004002CB" w:rsidRDefault="007C5676" w:rsidP="007C5676">
    <w:pPr>
      <w:pStyle w:val="Pieddepage"/>
      <w:jc w:val="left"/>
      <w:rPr>
        <w:rFonts w:ascii="Arial" w:hAnsi="Arial" w:cs="Arial"/>
      </w:rPr>
    </w:pPr>
    <w:r>
      <w:rPr>
        <w:rFonts w:ascii="Arial" w:hAnsi="Arial" w:cs="Arial"/>
      </w:rPr>
      <w:t>A</w:t>
    </w:r>
    <w:r w:rsidR="002A0FF2" w:rsidRPr="00BF1476">
      <w:rPr>
        <w:rFonts w:ascii="Arial" w:hAnsi="Arial" w:cs="Arial"/>
      </w:rPr>
      <w:t xml:space="preserve">ccord relatif aux mesures salariales pour l’année </w:t>
    </w:r>
    <w:r w:rsidR="00FF04CC" w:rsidRPr="00BF1476">
      <w:rPr>
        <w:rFonts w:ascii="Arial" w:hAnsi="Arial" w:cs="Arial"/>
      </w:rPr>
      <w:t>202</w:t>
    </w:r>
    <w:r w:rsidR="00FF04CC">
      <w:rPr>
        <w:rFonts w:ascii="Arial" w:hAnsi="Arial" w:cs="Arial"/>
      </w:rPr>
      <w:t>5</w:t>
    </w:r>
    <w:r w:rsidR="00FF04CC" w:rsidRPr="00BF1476">
      <w:rPr>
        <w:rFonts w:ascii="Arial" w:hAnsi="Arial" w:cs="Arial"/>
      </w:rPr>
      <w:t xml:space="preserve"> </w:t>
    </w:r>
    <w:r w:rsidR="002A0FF2" w:rsidRPr="00BF1476">
      <w:rPr>
        <w:rFonts w:ascii="Arial" w:hAnsi="Arial" w:cs="Arial"/>
      </w:rPr>
      <w:t xml:space="preserve">à GRDF </w:t>
    </w:r>
    <w:r w:rsidR="002A0FF2" w:rsidRPr="00BF1476">
      <w:rPr>
        <w:rFonts w:ascii="Arial" w:hAnsi="Arial" w:cs="Arial"/>
      </w:rPr>
      <w:tab/>
    </w:r>
    <w:r w:rsidR="002A0FF2" w:rsidRPr="00BF1476">
      <w:rPr>
        <w:rFonts w:ascii="Arial" w:hAnsi="Arial" w:cs="Arial"/>
      </w:rPr>
      <w:tab/>
    </w:r>
    <w:r w:rsidR="00FC4D90">
      <w:rPr>
        <w:rFonts w:ascii="Arial" w:hAnsi="Arial" w:cs="Arial"/>
      </w:rPr>
      <w:tab/>
    </w:r>
    <w:r w:rsidR="00FC4D90">
      <w:rPr>
        <w:rFonts w:ascii="Arial" w:hAnsi="Arial" w:cs="Arial"/>
      </w:rPr>
      <w:tab/>
    </w:r>
    <w:r w:rsidR="00FC4D90">
      <w:rPr>
        <w:rFonts w:ascii="Arial" w:hAnsi="Arial" w:cs="Arial"/>
      </w:rPr>
      <w:tab/>
    </w:r>
    <w:r w:rsidR="00FC4D90">
      <w:rPr>
        <w:rFonts w:ascii="Arial" w:hAnsi="Arial" w:cs="Arial"/>
      </w:rPr>
      <w:tab/>
    </w:r>
    <w:r w:rsidR="00FC4D90">
      <w:rPr>
        <w:rFonts w:ascii="Arial" w:hAnsi="Arial" w:cs="Arial"/>
      </w:rPr>
      <w:tab/>
    </w:r>
    <w:r w:rsidR="00FC4D90" w:rsidRPr="00145A79">
      <w:rPr>
        <w:rFonts w:ascii="Arial" w:hAnsi="Arial" w:cs="Arial"/>
      </w:rPr>
      <w:t xml:space="preserve">Page </w:t>
    </w:r>
    <w:r w:rsidR="00FC4D90" w:rsidRPr="00145A79">
      <w:rPr>
        <w:rStyle w:val="Numrodepage"/>
        <w:rFonts w:ascii="Arial" w:hAnsi="Arial" w:cs="Arial"/>
      </w:rPr>
      <w:fldChar w:fldCharType="begin"/>
    </w:r>
    <w:r w:rsidR="00FC4D90" w:rsidRPr="00145A79">
      <w:rPr>
        <w:rStyle w:val="Numrodepage"/>
        <w:rFonts w:ascii="Arial" w:hAnsi="Arial" w:cs="Arial"/>
      </w:rPr>
      <w:instrText xml:space="preserve"> PAGE </w:instrText>
    </w:r>
    <w:r w:rsidR="00FC4D90" w:rsidRPr="00145A79">
      <w:rPr>
        <w:rStyle w:val="Numrodepage"/>
        <w:rFonts w:ascii="Arial" w:hAnsi="Arial" w:cs="Arial"/>
      </w:rPr>
      <w:fldChar w:fldCharType="separate"/>
    </w:r>
    <w:r w:rsidR="00FC4D90" w:rsidRPr="00145A79">
      <w:rPr>
        <w:rStyle w:val="Numrodepage"/>
        <w:rFonts w:ascii="Arial" w:hAnsi="Arial" w:cs="Arial"/>
      </w:rPr>
      <w:t>1</w:t>
    </w:r>
    <w:r w:rsidR="00FC4D90" w:rsidRPr="00145A79">
      <w:rPr>
        <w:rStyle w:val="Numrodepage"/>
        <w:rFonts w:ascii="Arial" w:hAnsi="Arial" w:cs="Arial"/>
      </w:rPr>
      <w:fldChar w:fldCharType="end"/>
    </w:r>
    <w:r w:rsidR="00FC4D90" w:rsidRPr="00145A79">
      <w:rPr>
        <w:rStyle w:val="Numrodepage"/>
        <w:rFonts w:ascii="Arial" w:hAnsi="Arial" w:cs="Arial"/>
      </w:rPr>
      <w:t>/</w:t>
    </w:r>
    <w:r w:rsidR="00FC4D90" w:rsidRPr="00145A79">
      <w:rPr>
        <w:rStyle w:val="Numrodepage"/>
        <w:rFonts w:ascii="Arial" w:hAnsi="Arial" w:cs="Arial"/>
      </w:rPr>
      <w:fldChar w:fldCharType="begin"/>
    </w:r>
    <w:r w:rsidR="00FC4D90" w:rsidRPr="00145A79">
      <w:rPr>
        <w:rStyle w:val="Numrodepage"/>
        <w:rFonts w:ascii="Arial" w:hAnsi="Arial" w:cs="Arial"/>
      </w:rPr>
      <w:instrText xml:space="preserve"> NUMPAGES </w:instrText>
    </w:r>
    <w:r w:rsidR="00FC4D90" w:rsidRPr="00145A79">
      <w:rPr>
        <w:rStyle w:val="Numrodepage"/>
        <w:rFonts w:ascii="Arial" w:hAnsi="Arial" w:cs="Arial"/>
      </w:rPr>
      <w:fldChar w:fldCharType="separate"/>
    </w:r>
    <w:r w:rsidR="00FC4D90" w:rsidRPr="00145A79">
      <w:rPr>
        <w:rStyle w:val="Numrodepage"/>
        <w:rFonts w:ascii="Arial" w:hAnsi="Arial" w:cs="Arial"/>
      </w:rPr>
      <w:t>8</w:t>
    </w:r>
    <w:r w:rsidR="00FC4D90" w:rsidRPr="00145A79">
      <w:rPr>
        <w:rStyle w:val="Numrodepage"/>
        <w:rFonts w:ascii="Arial" w:hAnsi="Arial" w:cs="Arial"/>
      </w:rPr>
      <w:fldChar w:fldCharType="end"/>
    </w:r>
  </w:p>
  <w:p w14:paraId="73A447BE" w14:textId="77777777" w:rsidR="002A0FF2" w:rsidRDefault="002A0FF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10A27" w14:textId="454C6FDF" w:rsidR="002A0FF2" w:rsidRPr="00C97E7F" w:rsidRDefault="002A0FF2" w:rsidP="00C97E7F">
    <w:pPr>
      <w:pStyle w:val="Pieddepage"/>
      <w:jc w:val="left"/>
      <w:rPr>
        <w:rFonts w:ascii="Antagometrica BT" w:hAnsi="Antagometrica BT"/>
      </w:rPr>
    </w:pPr>
    <w:r w:rsidRPr="00C97E7F">
      <w:rPr>
        <w:rFonts w:ascii="Antagometrica BT" w:hAnsi="Antagometrica BT"/>
      </w:rPr>
      <w:t>Projet d’Accord relatif aux mesures salariales individuelles pour l’année 2018 à GRDF</w:t>
    </w:r>
    <w:r w:rsidRPr="00C97E7F">
      <w:rPr>
        <w:rFonts w:ascii="Antagometrica BT" w:hAnsi="Antagometrica BT"/>
      </w:rPr>
      <w:tab/>
    </w:r>
    <w:r w:rsidRPr="00C97E7F">
      <w:rPr>
        <w:rFonts w:ascii="Antagometrica BT" w:hAnsi="Antagometrica BT"/>
      </w:rPr>
      <w:tab/>
    </w:r>
    <w:r w:rsidRPr="00C97E7F">
      <w:rPr>
        <w:rFonts w:ascii="Antagometrica BT" w:hAnsi="Antagometrica BT"/>
      </w:rPr>
      <w:tab/>
    </w:r>
    <w:r w:rsidRPr="00C97E7F">
      <w:rPr>
        <w:rFonts w:ascii="Antagometrica BT" w:hAnsi="Antagometrica BT"/>
      </w:rPr>
      <w:tab/>
    </w:r>
    <w:r>
      <w:rPr>
        <w:rFonts w:ascii="Antagometrica BT" w:hAnsi="Antagometrica BT"/>
      </w:rPr>
      <w:tab/>
    </w:r>
    <w:r w:rsidRPr="00C97E7F">
      <w:rPr>
        <w:rFonts w:ascii="Antagometrica BT" w:hAnsi="Antagometrica BT"/>
      </w:rPr>
      <w:t xml:space="preserve">Page </w:t>
    </w:r>
    <w:r w:rsidRPr="00C97E7F">
      <w:rPr>
        <w:rStyle w:val="Numrodepage"/>
        <w:rFonts w:ascii="Antagometrica BT" w:hAnsi="Antagometrica BT"/>
      </w:rPr>
      <w:fldChar w:fldCharType="begin"/>
    </w:r>
    <w:r w:rsidRPr="00C97E7F">
      <w:rPr>
        <w:rStyle w:val="Numrodepage"/>
        <w:rFonts w:ascii="Antagometrica BT" w:hAnsi="Antagometrica BT"/>
      </w:rPr>
      <w:instrText xml:space="preserve"> PAGE </w:instrText>
    </w:r>
    <w:r w:rsidRPr="00C97E7F">
      <w:rPr>
        <w:rStyle w:val="Numrodepage"/>
        <w:rFonts w:ascii="Antagometrica BT" w:hAnsi="Antagometrica BT"/>
      </w:rPr>
      <w:fldChar w:fldCharType="separate"/>
    </w:r>
    <w:r>
      <w:rPr>
        <w:rStyle w:val="Numrodepage"/>
        <w:rFonts w:ascii="Antagometrica BT" w:hAnsi="Antagometrica BT"/>
        <w:noProof/>
      </w:rPr>
      <w:t>4</w:t>
    </w:r>
    <w:r w:rsidRPr="00C97E7F">
      <w:rPr>
        <w:rStyle w:val="Numrodepage"/>
        <w:rFonts w:ascii="Antagometrica BT" w:hAnsi="Antagometrica BT"/>
      </w:rPr>
      <w:fldChar w:fldCharType="end"/>
    </w:r>
    <w:r w:rsidRPr="00C97E7F">
      <w:rPr>
        <w:rStyle w:val="Numrodepage"/>
        <w:rFonts w:ascii="Antagometrica BT" w:hAnsi="Antagometrica BT"/>
      </w:rPr>
      <w:t>/</w:t>
    </w:r>
    <w:r w:rsidRPr="00C97E7F">
      <w:rPr>
        <w:rStyle w:val="Numrodepage"/>
        <w:rFonts w:ascii="Antagometrica BT" w:hAnsi="Antagometrica BT"/>
      </w:rPr>
      <w:fldChar w:fldCharType="begin"/>
    </w:r>
    <w:r w:rsidRPr="00C97E7F">
      <w:rPr>
        <w:rStyle w:val="Numrodepage"/>
        <w:rFonts w:ascii="Antagometrica BT" w:hAnsi="Antagometrica BT"/>
      </w:rPr>
      <w:instrText xml:space="preserve"> NUMPAGES </w:instrText>
    </w:r>
    <w:r w:rsidRPr="00C97E7F">
      <w:rPr>
        <w:rStyle w:val="Numrodepage"/>
        <w:rFonts w:ascii="Antagometrica BT" w:hAnsi="Antagometrica BT"/>
      </w:rPr>
      <w:fldChar w:fldCharType="separate"/>
    </w:r>
    <w:r>
      <w:rPr>
        <w:rStyle w:val="Numrodepage"/>
        <w:rFonts w:ascii="Antagometrica BT" w:hAnsi="Antagometrica BT"/>
        <w:noProof/>
      </w:rPr>
      <w:t>6</w:t>
    </w:r>
    <w:r w:rsidRPr="00C97E7F">
      <w:rPr>
        <w:rStyle w:val="Numrodepage"/>
        <w:rFonts w:ascii="Antagometrica BT" w:hAnsi="Antagometrica BT"/>
      </w:rPr>
      <w:fldChar w:fldCharType="end"/>
    </w:r>
  </w:p>
  <w:p w14:paraId="2A9F3F41" w14:textId="77777777" w:rsidR="002A0FF2" w:rsidRDefault="002A0FF2">
    <w:pPr>
      <w:pStyle w:val="Pieddepage"/>
    </w:pPr>
  </w:p>
  <w:p w14:paraId="3A4A749C" w14:textId="77777777" w:rsidR="002A0FF2" w:rsidRDefault="002A0FF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D7436" w14:textId="002FB036" w:rsidR="002A0FF2" w:rsidRPr="00535011" w:rsidRDefault="002A0FF2" w:rsidP="00C97E7F">
    <w:pPr>
      <w:pStyle w:val="Pieddepage"/>
      <w:jc w:val="left"/>
      <w:rPr>
        <w:rFonts w:ascii="Inter" w:hAnsi="Inter"/>
      </w:rPr>
    </w:pPr>
  </w:p>
  <w:p w14:paraId="46CFE9A0" w14:textId="77777777" w:rsidR="002A0FF2" w:rsidRPr="00535011" w:rsidRDefault="002A0FF2" w:rsidP="00C97E7F">
    <w:pPr>
      <w:pStyle w:val="Pieddepage"/>
      <w:jc w:val="left"/>
      <w:rPr>
        <w:rFonts w:ascii="Inter" w:hAnsi="Inter"/>
      </w:rPr>
    </w:pPr>
  </w:p>
  <w:p w14:paraId="31427DD4" w14:textId="7A25A6A1" w:rsidR="002A0FF2" w:rsidRPr="00535011" w:rsidRDefault="002A0FF2" w:rsidP="00C97E7F">
    <w:pPr>
      <w:pStyle w:val="Pieddepage"/>
      <w:jc w:val="left"/>
      <w:rPr>
        <w:rStyle w:val="Numrodepage"/>
        <w:rFonts w:ascii="Inter" w:hAnsi="Inter" w:cs="Arial"/>
      </w:rPr>
    </w:pPr>
    <w:r w:rsidRPr="00535011">
      <w:rPr>
        <w:rFonts w:ascii="Inter" w:hAnsi="Inter" w:cs="Arial"/>
      </w:rPr>
      <w:t xml:space="preserve">Accord relatif aux mesures salariales pour l’année </w:t>
    </w:r>
    <w:r w:rsidR="004B638D" w:rsidRPr="00535011">
      <w:rPr>
        <w:rFonts w:ascii="Inter" w:hAnsi="Inter" w:cs="Arial"/>
      </w:rPr>
      <w:t xml:space="preserve">2025 </w:t>
    </w:r>
    <w:r w:rsidRPr="00535011">
      <w:rPr>
        <w:rFonts w:ascii="Inter" w:hAnsi="Inter" w:cs="Arial"/>
      </w:rPr>
      <w:t xml:space="preserve">à GRDF </w:t>
    </w:r>
    <w:r w:rsidRPr="00535011">
      <w:rPr>
        <w:rFonts w:ascii="Inter" w:hAnsi="Inter" w:cs="Arial"/>
      </w:rPr>
      <w:tab/>
    </w:r>
    <w:r w:rsidRPr="00535011">
      <w:rPr>
        <w:rFonts w:ascii="Inter" w:hAnsi="Inter" w:cs="Arial"/>
      </w:rPr>
      <w:tab/>
    </w:r>
    <w:r w:rsidRPr="00535011">
      <w:rPr>
        <w:rFonts w:ascii="Inter" w:hAnsi="Inter" w:cs="Arial"/>
      </w:rPr>
      <w:tab/>
    </w:r>
    <w:r w:rsidRPr="00535011">
      <w:rPr>
        <w:rFonts w:ascii="Inter" w:hAnsi="Inter" w:cs="Arial"/>
      </w:rPr>
      <w:tab/>
    </w:r>
    <w:r w:rsidRPr="00535011">
      <w:rPr>
        <w:rFonts w:ascii="Inter" w:hAnsi="Inter" w:cs="Arial"/>
      </w:rPr>
      <w:tab/>
      <w:t xml:space="preserve">Page </w:t>
    </w:r>
    <w:r w:rsidRPr="00535011">
      <w:rPr>
        <w:rStyle w:val="Numrodepage"/>
        <w:rFonts w:ascii="Inter" w:hAnsi="Inter" w:cs="Arial"/>
      </w:rPr>
      <w:fldChar w:fldCharType="begin"/>
    </w:r>
    <w:r w:rsidRPr="00535011">
      <w:rPr>
        <w:rStyle w:val="Numrodepage"/>
        <w:rFonts w:ascii="Inter" w:hAnsi="Inter" w:cs="Arial"/>
      </w:rPr>
      <w:instrText xml:space="preserve"> PAGE </w:instrText>
    </w:r>
    <w:r w:rsidRPr="00535011">
      <w:rPr>
        <w:rStyle w:val="Numrodepage"/>
        <w:rFonts w:ascii="Inter" w:hAnsi="Inter" w:cs="Arial"/>
      </w:rPr>
      <w:fldChar w:fldCharType="separate"/>
    </w:r>
    <w:r w:rsidRPr="00535011">
      <w:rPr>
        <w:rStyle w:val="Numrodepage"/>
        <w:rFonts w:ascii="Inter" w:hAnsi="Inter" w:cs="Arial"/>
        <w:noProof/>
      </w:rPr>
      <w:t>7</w:t>
    </w:r>
    <w:r w:rsidRPr="00535011">
      <w:rPr>
        <w:rStyle w:val="Numrodepage"/>
        <w:rFonts w:ascii="Inter" w:hAnsi="Inter" w:cs="Arial"/>
      </w:rPr>
      <w:fldChar w:fldCharType="end"/>
    </w:r>
    <w:r w:rsidRPr="00535011">
      <w:rPr>
        <w:rStyle w:val="Numrodepage"/>
        <w:rFonts w:ascii="Inter" w:hAnsi="Inter" w:cs="Arial"/>
      </w:rPr>
      <w:t>/</w:t>
    </w:r>
    <w:r w:rsidRPr="00535011">
      <w:rPr>
        <w:rStyle w:val="Numrodepage"/>
        <w:rFonts w:ascii="Inter" w:hAnsi="Inter" w:cs="Arial"/>
      </w:rPr>
      <w:fldChar w:fldCharType="begin"/>
    </w:r>
    <w:r w:rsidRPr="00535011">
      <w:rPr>
        <w:rStyle w:val="Numrodepage"/>
        <w:rFonts w:ascii="Inter" w:hAnsi="Inter" w:cs="Arial"/>
      </w:rPr>
      <w:instrText xml:space="preserve"> NUMPAGES </w:instrText>
    </w:r>
    <w:r w:rsidRPr="00535011">
      <w:rPr>
        <w:rStyle w:val="Numrodepage"/>
        <w:rFonts w:ascii="Inter" w:hAnsi="Inter" w:cs="Arial"/>
      </w:rPr>
      <w:fldChar w:fldCharType="separate"/>
    </w:r>
    <w:r w:rsidRPr="00535011">
      <w:rPr>
        <w:rStyle w:val="Numrodepage"/>
        <w:rFonts w:ascii="Inter" w:hAnsi="Inter" w:cs="Arial"/>
        <w:noProof/>
      </w:rPr>
      <w:t>7</w:t>
    </w:r>
    <w:r w:rsidRPr="00535011">
      <w:rPr>
        <w:rStyle w:val="Numrodepage"/>
        <w:rFonts w:ascii="Inter" w:hAnsi="Inter" w:cs="Arial"/>
      </w:rPr>
      <w:fldChar w:fldCharType="end"/>
    </w:r>
  </w:p>
  <w:p w14:paraId="5EE1E8FC" w14:textId="77777777" w:rsidR="002A0FF2" w:rsidRPr="00535011" w:rsidRDefault="002A0FF2" w:rsidP="00C97E7F">
    <w:pPr>
      <w:pStyle w:val="Pieddepage"/>
      <w:jc w:val="left"/>
      <w:rPr>
        <w:rStyle w:val="Numrodepage"/>
        <w:rFonts w:ascii="Inter" w:hAnsi="Inter" w:cs="Arial"/>
      </w:rPr>
    </w:pPr>
  </w:p>
  <w:p w14:paraId="1BB3E384" w14:textId="77777777" w:rsidR="002A0FF2" w:rsidRDefault="002A0FF2" w:rsidP="00337490">
    <w:pPr>
      <w:tabs>
        <w:tab w:val="left" w:pos="3792"/>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3D35CE" w14:textId="77777777" w:rsidR="00C21897" w:rsidRDefault="00C21897">
      <w:pPr>
        <w:spacing w:after="0"/>
      </w:pPr>
      <w:r>
        <w:separator/>
      </w:r>
    </w:p>
  </w:footnote>
  <w:footnote w:type="continuationSeparator" w:id="0">
    <w:p w14:paraId="36FE90BF" w14:textId="77777777" w:rsidR="00C21897" w:rsidRDefault="00C21897">
      <w:pPr>
        <w:spacing w:after="0"/>
      </w:pPr>
      <w:r>
        <w:continuationSeparator/>
      </w:r>
    </w:p>
  </w:footnote>
  <w:footnote w:type="continuationNotice" w:id="1">
    <w:p w14:paraId="30D27628" w14:textId="77777777" w:rsidR="00C21897" w:rsidRDefault="00C2189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0A274" w14:textId="71FD8326" w:rsidR="002A0FF2" w:rsidRDefault="002A0FF2" w:rsidP="00F001E8">
    <w:pPr>
      <w:pStyle w:val="En-tte"/>
      <w:tabs>
        <w:tab w:val="clear" w:pos="4536"/>
      </w:tabs>
      <w:ind w:right="-576"/>
      <w:jc w:val="center"/>
      <w:rPr>
        <w:rFonts w:ascii="Arial" w:hAnsi="Arial"/>
        <w:b/>
        <w:bCs/>
      </w:rPr>
    </w:pPr>
    <w:r>
      <w:rPr>
        <w:rFonts w:ascii="Arial" w:hAnsi="Arial"/>
        <w:b/>
        <w:bCs/>
      </w:rPr>
      <w:tab/>
    </w:r>
    <w:r w:rsidRPr="00560ADE">
      <w:rPr>
        <w:rFonts w:ascii="Arial" w:hAnsi="Arial"/>
        <w:b/>
        <w:bCs/>
        <w:noProof/>
        <w:lang w:eastAsia="fr-FR" w:bidi="ar-SA"/>
      </w:rPr>
      <w:drawing>
        <wp:inline distT="0" distB="0" distL="0" distR="0" wp14:anchorId="1DCE127C" wp14:editId="05A7D00E">
          <wp:extent cx="1133475" cy="589498"/>
          <wp:effectExtent l="19050" t="0" r="9525" b="0"/>
          <wp:docPr id="20" name="Image 20" descr="K:\RH\Rémunération et Performance\Charte graphique\2015\LOGO COULEUR avec descripteur\LOGO-GRDF_descripteur_CM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H\Rémunération et Performance\Charte graphique\2015\LOGO COULEUR avec descripteur\LOGO-GRDF_descripteur_CMJN.jpg"/>
                  <pic:cNvPicPr>
                    <a:picLocks noChangeAspect="1" noChangeArrowheads="1"/>
                  </pic:cNvPicPr>
                </pic:nvPicPr>
                <pic:blipFill>
                  <a:blip r:embed="rId1" cstate="print"/>
                  <a:srcRect l="8760" t="19392" r="8925" b="20094"/>
                  <a:stretch>
                    <a:fillRect/>
                  </a:stretch>
                </pic:blipFill>
                <pic:spPr bwMode="auto">
                  <a:xfrm>
                    <a:off x="0" y="0"/>
                    <a:ext cx="1134784" cy="590179"/>
                  </a:xfrm>
                  <a:prstGeom prst="rect">
                    <a:avLst/>
                  </a:prstGeom>
                  <a:noFill/>
                  <a:ln w="9525">
                    <a:noFill/>
                    <a:miter lim="800000"/>
                    <a:headEnd/>
                    <a:tailEnd/>
                  </a:ln>
                </pic:spPr>
              </pic:pic>
            </a:graphicData>
          </a:graphic>
        </wp:inline>
      </w:drawing>
    </w:r>
  </w:p>
  <w:p w14:paraId="4E153137" w14:textId="77777777" w:rsidR="002A0FF2" w:rsidRDefault="002A0FF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D09A5" w14:textId="1BEFFB88" w:rsidR="002A0FF2" w:rsidRDefault="002A0FF2">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D030D" w14:textId="609149A6" w:rsidR="002A0FF2" w:rsidRDefault="002A0FF2" w:rsidP="007B7D57">
    <w:pPr>
      <w:spacing w:after="0"/>
      <w:ind w:left="7799" w:firstLine="709"/>
      <w:jc w:val="center"/>
    </w:pPr>
    <w:r w:rsidRPr="00560ADE">
      <w:rPr>
        <w:rFonts w:ascii="Arial" w:hAnsi="Arial"/>
        <w:b/>
        <w:bCs/>
        <w:noProof/>
        <w:lang w:eastAsia="fr-FR" w:bidi="ar-SA"/>
      </w:rPr>
      <w:drawing>
        <wp:inline distT="0" distB="0" distL="0" distR="0" wp14:anchorId="1FA8614D" wp14:editId="19A97D00">
          <wp:extent cx="1133475" cy="589498"/>
          <wp:effectExtent l="19050" t="0" r="9525" b="0"/>
          <wp:docPr id="116" name="Image 116" descr="K:\RH\Rémunération et Performance\Charte graphique\2015\LOGO COULEUR avec descripteur\LOGO-GRDF_descripteur_CM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H\Rémunération et Performance\Charte graphique\2015\LOGO COULEUR avec descripteur\LOGO-GRDF_descripteur_CMJN.jpg"/>
                  <pic:cNvPicPr>
                    <a:picLocks noChangeAspect="1" noChangeArrowheads="1"/>
                  </pic:cNvPicPr>
                </pic:nvPicPr>
                <pic:blipFill>
                  <a:blip r:embed="rId1" cstate="print"/>
                  <a:srcRect l="8760" t="19392" r="8925" b="20094"/>
                  <a:stretch>
                    <a:fillRect/>
                  </a:stretch>
                </pic:blipFill>
                <pic:spPr bwMode="auto">
                  <a:xfrm>
                    <a:off x="0" y="0"/>
                    <a:ext cx="1134784" cy="590179"/>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A6757" w14:textId="259D3B13" w:rsidR="002A0FF2" w:rsidRDefault="002A0FF2">
    <w:pPr>
      <w:pStyle w:val="En-tte"/>
      <w:tabs>
        <w:tab w:val="clear" w:pos="4536"/>
        <w:tab w:val="clear" w:pos="9072"/>
      </w:tabs>
      <w:jc w:val="center"/>
    </w:pPr>
    <w:r>
      <w:rPr>
        <w:rFonts w:ascii="Arial" w:hAnsi="Arial"/>
        <w:b/>
        <w:bCs/>
      </w:rPr>
      <w:tab/>
    </w:r>
    <w:r>
      <w:rPr>
        <w:rFonts w:ascii="Arial" w:hAnsi="Arial"/>
        <w:b/>
        <w:bCs/>
      </w:rPr>
      <w:tab/>
    </w:r>
    <w:r>
      <w:rPr>
        <w:rFonts w:ascii="Arial" w:hAnsi="Arial"/>
        <w:b/>
        <w:bCs/>
      </w:rPr>
      <w:tab/>
    </w:r>
    <w:r>
      <w:rPr>
        <w:rFonts w:ascii="Arial" w:hAnsi="Arial"/>
        <w:b/>
        <w:bCs/>
      </w:rPr>
      <w:tab/>
    </w:r>
    <w:r>
      <w:rPr>
        <w:rFonts w:ascii="Arial" w:hAnsi="Arial"/>
        <w:b/>
        <w:bCs/>
      </w:rPr>
      <w:tab/>
    </w:r>
    <w:r>
      <w:rPr>
        <w:rFonts w:ascii="Arial" w:hAnsi="Arial"/>
        <w:b/>
        <w:bCs/>
      </w:rPr>
      <w:tab/>
    </w:r>
    <w:r>
      <w:rPr>
        <w:rFonts w:ascii="Arial" w:hAnsi="Arial"/>
        <w:b/>
        <w:bCs/>
      </w:rPr>
      <w:tab/>
    </w:r>
    <w:r>
      <w:rPr>
        <w:rFonts w:ascii="Arial" w:hAnsi="Arial"/>
        <w:b/>
        <w:bCs/>
      </w:rPr>
      <w:tab/>
    </w:r>
    <w:r>
      <w:rPr>
        <w:rFonts w:ascii="Arial" w:hAnsi="Arial"/>
        <w:b/>
        <w:bCs/>
      </w:rPr>
      <w:tab/>
    </w:r>
    <w:r>
      <w:rPr>
        <w:rFonts w:ascii="Arial" w:hAnsi="Arial"/>
        <w:b/>
        <w:bCs/>
      </w:rPr>
      <w:tab/>
    </w:r>
    <w:r>
      <w:rPr>
        <w:rFonts w:ascii="Arial" w:hAnsi="Arial"/>
        <w:b/>
        <w:bCs/>
      </w:rPr>
      <w:tab/>
    </w:r>
    <w:r w:rsidRPr="00560ADE">
      <w:rPr>
        <w:rFonts w:ascii="Arial" w:hAnsi="Arial"/>
        <w:b/>
        <w:bCs/>
        <w:noProof/>
        <w:lang w:eastAsia="fr-FR" w:bidi="ar-SA"/>
      </w:rPr>
      <w:drawing>
        <wp:inline distT="0" distB="0" distL="0" distR="0" wp14:anchorId="162D1B0E" wp14:editId="5B73A873">
          <wp:extent cx="1133475" cy="589498"/>
          <wp:effectExtent l="19050" t="0" r="9525" b="0"/>
          <wp:docPr id="2" name="Image 2" descr="K:\RH\Rémunération et Performance\Charte graphique\2015\LOGO COULEUR avec descripteur\LOGO-GRDF_descripteur_CM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RH\Rémunération et Performance\Charte graphique\2015\LOGO COULEUR avec descripteur\LOGO-GRDF_descripteur_CMJN.jpg"/>
                  <pic:cNvPicPr>
                    <a:picLocks noChangeAspect="1" noChangeArrowheads="1"/>
                  </pic:cNvPicPr>
                </pic:nvPicPr>
                <pic:blipFill>
                  <a:blip r:embed="rId1" cstate="print"/>
                  <a:srcRect l="8760" t="19392" r="8925" b="20094"/>
                  <a:stretch>
                    <a:fillRect/>
                  </a:stretch>
                </pic:blipFill>
                <pic:spPr bwMode="auto">
                  <a:xfrm>
                    <a:off x="0" y="0"/>
                    <a:ext cx="1134784" cy="590179"/>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97512"/>
    <w:multiLevelType w:val="hybridMultilevel"/>
    <w:tmpl w:val="D6B8F850"/>
    <w:lvl w:ilvl="0" w:tplc="93E40D76">
      <w:start w:val="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7921F3C"/>
    <w:multiLevelType w:val="hybridMultilevel"/>
    <w:tmpl w:val="650627EE"/>
    <w:lvl w:ilvl="0" w:tplc="2CD2FBB2">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EC1469"/>
    <w:multiLevelType w:val="hybridMultilevel"/>
    <w:tmpl w:val="8788FEA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AB20294"/>
    <w:multiLevelType w:val="multilevel"/>
    <w:tmpl w:val="09C63530"/>
    <w:lvl w:ilvl="0">
      <w:start w:val="1"/>
      <w:numFmt w:val="decimal"/>
      <w:lvlText w:val="%1."/>
      <w:lvlJc w:val="left"/>
      <w:pPr>
        <w:ind w:left="705" w:hanging="705"/>
      </w:pPr>
      <w:rPr>
        <w:rFonts w:hint="default"/>
        <w:u w:val="none"/>
      </w:rPr>
    </w:lvl>
    <w:lvl w:ilvl="1">
      <w:start w:val="1"/>
      <w:numFmt w:val="decimal"/>
      <w:lvlText w:val="%1.%2."/>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1800" w:hanging="1800"/>
      </w:pPr>
      <w:rPr>
        <w:rFonts w:hint="default"/>
        <w:u w:val="none"/>
      </w:rPr>
    </w:lvl>
  </w:abstractNum>
  <w:abstractNum w:abstractNumId="4" w15:restartNumberingAfterBreak="0">
    <w:nsid w:val="0B3471C1"/>
    <w:multiLevelType w:val="hybridMultilevel"/>
    <w:tmpl w:val="1BEA4BA2"/>
    <w:lvl w:ilvl="0" w:tplc="3530CFF2">
      <w:start w:val="4"/>
      <w:numFmt w:val="bullet"/>
      <w:lvlText w:val="-"/>
      <w:lvlJc w:val="left"/>
      <w:pPr>
        <w:tabs>
          <w:tab w:val="num" w:pos="528"/>
        </w:tabs>
        <w:ind w:left="528" w:hanging="360"/>
      </w:pPr>
      <w:rPr>
        <w:rFonts w:ascii="Times New Roman" w:eastAsia="Times New Roman" w:hAnsi="Times New Roman" w:cs="Times New Roman" w:hint="default"/>
      </w:rPr>
    </w:lvl>
    <w:lvl w:ilvl="1" w:tplc="040C0003" w:tentative="1">
      <w:start w:val="1"/>
      <w:numFmt w:val="bullet"/>
      <w:lvlText w:val="o"/>
      <w:lvlJc w:val="left"/>
      <w:pPr>
        <w:tabs>
          <w:tab w:val="num" w:pos="1248"/>
        </w:tabs>
        <w:ind w:left="1248" w:hanging="360"/>
      </w:pPr>
      <w:rPr>
        <w:rFonts w:ascii="Courier New" w:hAnsi="Courier New" w:hint="default"/>
      </w:rPr>
    </w:lvl>
    <w:lvl w:ilvl="2" w:tplc="040C0005" w:tentative="1">
      <w:start w:val="1"/>
      <w:numFmt w:val="bullet"/>
      <w:lvlText w:val=""/>
      <w:lvlJc w:val="left"/>
      <w:pPr>
        <w:tabs>
          <w:tab w:val="num" w:pos="1968"/>
        </w:tabs>
        <w:ind w:left="1968" w:hanging="360"/>
      </w:pPr>
      <w:rPr>
        <w:rFonts w:ascii="Wingdings" w:hAnsi="Wingdings" w:hint="default"/>
      </w:rPr>
    </w:lvl>
    <w:lvl w:ilvl="3" w:tplc="040C0001" w:tentative="1">
      <w:start w:val="1"/>
      <w:numFmt w:val="bullet"/>
      <w:lvlText w:val=""/>
      <w:lvlJc w:val="left"/>
      <w:pPr>
        <w:tabs>
          <w:tab w:val="num" w:pos="2688"/>
        </w:tabs>
        <w:ind w:left="2688" w:hanging="360"/>
      </w:pPr>
      <w:rPr>
        <w:rFonts w:ascii="Symbol" w:hAnsi="Symbol" w:hint="default"/>
      </w:rPr>
    </w:lvl>
    <w:lvl w:ilvl="4" w:tplc="040C0003" w:tentative="1">
      <w:start w:val="1"/>
      <w:numFmt w:val="bullet"/>
      <w:lvlText w:val="o"/>
      <w:lvlJc w:val="left"/>
      <w:pPr>
        <w:tabs>
          <w:tab w:val="num" w:pos="3408"/>
        </w:tabs>
        <w:ind w:left="3408" w:hanging="360"/>
      </w:pPr>
      <w:rPr>
        <w:rFonts w:ascii="Courier New" w:hAnsi="Courier New" w:hint="default"/>
      </w:rPr>
    </w:lvl>
    <w:lvl w:ilvl="5" w:tplc="040C0005" w:tentative="1">
      <w:start w:val="1"/>
      <w:numFmt w:val="bullet"/>
      <w:lvlText w:val=""/>
      <w:lvlJc w:val="left"/>
      <w:pPr>
        <w:tabs>
          <w:tab w:val="num" w:pos="4128"/>
        </w:tabs>
        <w:ind w:left="4128" w:hanging="360"/>
      </w:pPr>
      <w:rPr>
        <w:rFonts w:ascii="Wingdings" w:hAnsi="Wingdings" w:hint="default"/>
      </w:rPr>
    </w:lvl>
    <w:lvl w:ilvl="6" w:tplc="040C0001" w:tentative="1">
      <w:start w:val="1"/>
      <w:numFmt w:val="bullet"/>
      <w:lvlText w:val=""/>
      <w:lvlJc w:val="left"/>
      <w:pPr>
        <w:tabs>
          <w:tab w:val="num" w:pos="4848"/>
        </w:tabs>
        <w:ind w:left="4848" w:hanging="360"/>
      </w:pPr>
      <w:rPr>
        <w:rFonts w:ascii="Symbol" w:hAnsi="Symbol" w:hint="default"/>
      </w:rPr>
    </w:lvl>
    <w:lvl w:ilvl="7" w:tplc="040C0003" w:tentative="1">
      <w:start w:val="1"/>
      <w:numFmt w:val="bullet"/>
      <w:lvlText w:val="o"/>
      <w:lvlJc w:val="left"/>
      <w:pPr>
        <w:tabs>
          <w:tab w:val="num" w:pos="5568"/>
        </w:tabs>
        <w:ind w:left="5568" w:hanging="360"/>
      </w:pPr>
      <w:rPr>
        <w:rFonts w:ascii="Courier New" w:hAnsi="Courier New" w:hint="default"/>
      </w:rPr>
    </w:lvl>
    <w:lvl w:ilvl="8" w:tplc="040C0005" w:tentative="1">
      <w:start w:val="1"/>
      <w:numFmt w:val="bullet"/>
      <w:lvlText w:val=""/>
      <w:lvlJc w:val="left"/>
      <w:pPr>
        <w:tabs>
          <w:tab w:val="num" w:pos="6288"/>
        </w:tabs>
        <w:ind w:left="6288" w:hanging="360"/>
      </w:pPr>
      <w:rPr>
        <w:rFonts w:ascii="Wingdings" w:hAnsi="Wingdings" w:hint="default"/>
      </w:rPr>
    </w:lvl>
  </w:abstractNum>
  <w:abstractNum w:abstractNumId="5" w15:restartNumberingAfterBreak="0">
    <w:nsid w:val="0FF02A69"/>
    <w:multiLevelType w:val="hybridMultilevel"/>
    <w:tmpl w:val="8D32577C"/>
    <w:lvl w:ilvl="0" w:tplc="F6EEB85E">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0652B61"/>
    <w:multiLevelType w:val="hybridMultilevel"/>
    <w:tmpl w:val="0B7AC304"/>
    <w:lvl w:ilvl="0" w:tplc="F292573C">
      <w:start w:val="2"/>
      <w:numFmt w:val="bullet"/>
      <w:lvlText w:val="-"/>
      <w:lvlJc w:val="left"/>
      <w:pPr>
        <w:ind w:left="360" w:hanging="360"/>
      </w:pPr>
      <w:rPr>
        <w:rFonts w:ascii="Cambria" w:eastAsia="Times New Roman" w:hAnsi="Cambria"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15:restartNumberingAfterBreak="0">
    <w:nsid w:val="129D3D1A"/>
    <w:multiLevelType w:val="hybridMultilevel"/>
    <w:tmpl w:val="0444E80C"/>
    <w:lvl w:ilvl="0" w:tplc="DC763CC0">
      <w:start w:val="1"/>
      <w:numFmt w:val="bullet"/>
      <w:lvlText w:val="-"/>
      <w:lvlJc w:val="left"/>
      <w:pPr>
        <w:ind w:left="786" w:hanging="360"/>
      </w:pPr>
      <w:rPr>
        <w:rFonts w:ascii="Arial" w:eastAsia="Times New Roman" w:hAnsi="Arial" w:cs="Symbol" w:hint="default"/>
      </w:rPr>
    </w:lvl>
    <w:lvl w:ilvl="1" w:tplc="040C0003" w:tentative="1">
      <w:start w:val="1"/>
      <w:numFmt w:val="bullet"/>
      <w:lvlText w:val="o"/>
      <w:lvlJc w:val="left"/>
      <w:pPr>
        <w:ind w:left="1440" w:hanging="360"/>
      </w:pPr>
      <w:rPr>
        <w:rFonts w:ascii="Courier New" w:hAnsi="Courier New"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Aria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Arial"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E794E6D"/>
    <w:multiLevelType w:val="hybridMultilevel"/>
    <w:tmpl w:val="ABAEB516"/>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BC82F4D"/>
    <w:multiLevelType w:val="hybridMultilevel"/>
    <w:tmpl w:val="622C9428"/>
    <w:lvl w:ilvl="0" w:tplc="06B8138C">
      <w:start w:val="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7E25C25"/>
    <w:multiLevelType w:val="multilevel"/>
    <w:tmpl w:val="040C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4DCB2834"/>
    <w:multiLevelType w:val="multilevel"/>
    <w:tmpl w:val="0ABE59C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7E83AA5"/>
    <w:multiLevelType w:val="hybridMultilevel"/>
    <w:tmpl w:val="2968D486"/>
    <w:lvl w:ilvl="0" w:tplc="E8628FA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5C725023"/>
    <w:multiLevelType w:val="hybridMultilevel"/>
    <w:tmpl w:val="F0A0D9D2"/>
    <w:lvl w:ilvl="0" w:tplc="42286CB6">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1BC3BF7"/>
    <w:multiLevelType w:val="hybridMultilevel"/>
    <w:tmpl w:val="26A020AE"/>
    <w:lvl w:ilvl="0" w:tplc="398C0AC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61321A3"/>
    <w:multiLevelType w:val="hybridMultilevel"/>
    <w:tmpl w:val="E70EC700"/>
    <w:lvl w:ilvl="0" w:tplc="8AE64142">
      <w:start w:val="15"/>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72B23E1"/>
    <w:multiLevelType w:val="multilevel"/>
    <w:tmpl w:val="473C4102"/>
    <w:lvl w:ilvl="0">
      <w:start w:val="1"/>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C473C72"/>
    <w:multiLevelType w:val="singleLevel"/>
    <w:tmpl w:val="7366961A"/>
    <w:lvl w:ilvl="0">
      <w:numFmt w:val="bullet"/>
      <w:lvlText w:val="-"/>
      <w:lvlJc w:val="left"/>
      <w:pPr>
        <w:tabs>
          <w:tab w:val="num" w:pos="2487"/>
        </w:tabs>
        <w:ind w:left="2487" w:hanging="360"/>
      </w:pPr>
      <w:rPr>
        <w:rFonts w:hint="default"/>
      </w:rPr>
    </w:lvl>
  </w:abstractNum>
  <w:abstractNum w:abstractNumId="18" w15:restartNumberingAfterBreak="0">
    <w:nsid w:val="6CA65EDA"/>
    <w:multiLevelType w:val="hybridMultilevel"/>
    <w:tmpl w:val="9140CE08"/>
    <w:lvl w:ilvl="0" w:tplc="A0AC872E">
      <w:start w:val="2"/>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7403709"/>
    <w:multiLevelType w:val="hybridMultilevel"/>
    <w:tmpl w:val="27124AF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AEA353A"/>
    <w:multiLevelType w:val="multilevel"/>
    <w:tmpl w:val="001455A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5"/>
      <w:lvlJc w:val="left"/>
      <w:pPr>
        <w:ind w:left="2232" w:hanging="792"/>
      </w:pPr>
      <w:rPr>
        <w:rFonts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B931B5F"/>
    <w:multiLevelType w:val="hybridMultilevel"/>
    <w:tmpl w:val="75FE356A"/>
    <w:lvl w:ilvl="0" w:tplc="60EEFB72">
      <w:start w:val="1"/>
      <w:numFmt w:val="decimal"/>
      <w:lvlText w:val="1.%1"/>
      <w:lvlJc w:val="left"/>
      <w:pPr>
        <w:ind w:left="2160" w:hanging="360"/>
      </w:pPr>
      <w:rPr>
        <w:rFonts w:hint="default"/>
      </w:rPr>
    </w:lvl>
    <w:lvl w:ilvl="1" w:tplc="040C0019" w:tentative="1">
      <w:start w:val="1"/>
      <w:numFmt w:val="lowerLetter"/>
      <w:lvlText w:val="%2."/>
      <w:lvlJc w:val="left"/>
      <w:pPr>
        <w:ind w:left="2880" w:hanging="360"/>
      </w:pPr>
    </w:lvl>
    <w:lvl w:ilvl="2" w:tplc="040C001B" w:tentative="1">
      <w:start w:val="1"/>
      <w:numFmt w:val="lowerRoman"/>
      <w:lvlText w:val="%3."/>
      <w:lvlJc w:val="right"/>
      <w:pPr>
        <w:ind w:left="3600" w:hanging="180"/>
      </w:pPr>
    </w:lvl>
    <w:lvl w:ilvl="3" w:tplc="040C000F" w:tentative="1">
      <w:start w:val="1"/>
      <w:numFmt w:val="decimal"/>
      <w:lvlText w:val="%4."/>
      <w:lvlJc w:val="left"/>
      <w:pPr>
        <w:ind w:left="4320" w:hanging="360"/>
      </w:pPr>
    </w:lvl>
    <w:lvl w:ilvl="4" w:tplc="040C0019" w:tentative="1">
      <w:start w:val="1"/>
      <w:numFmt w:val="lowerLetter"/>
      <w:lvlText w:val="%5."/>
      <w:lvlJc w:val="left"/>
      <w:pPr>
        <w:ind w:left="5040" w:hanging="360"/>
      </w:pPr>
    </w:lvl>
    <w:lvl w:ilvl="5" w:tplc="040C001B" w:tentative="1">
      <w:start w:val="1"/>
      <w:numFmt w:val="lowerRoman"/>
      <w:lvlText w:val="%6."/>
      <w:lvlJc w:val="right"/>
      <w:pPr>
        <w:ind w:left="5760" w:hanging="180"/>
      </w:pPr>
    </w:lvl>
    <w:lvl w:ilvl="6" w:tplc="040C000F" w:tentative="1">
      <w:start w:val="1"/>
      <w:numFmt w:val="decimal"/>
      <w:lvlText w:val="%7."/>
      <w:lvlJc w:val="left"/>
      <w:pPr>
        <w:ind w:left="6480" w:hanging="360"/>
      </w:pPr>
    </w:lvl>
    <w:lvl w:ilvl="7" w:tplc="040C0019" w:tentative="1">
      <w:start w:val="1"/>
      <w:numFmt w:val="lowerLetter"/>
      <w:lvlText w:val="%8."/>
      <w:lvlJc w:val="left"/>
      <w:pPr>
        <w:ind w:left="7200" w:hanging="360"/>
      </w:pPr>
    </w:lvl>
    <w:lvl w:ilvl="8" w:tplc="040C001B" w:tentative="1">
      <w:start w:val="1"/>
      <w:numFmt w:val="lowerRoman"/>
      <w:lvlText w:val="%9."/>
      <w:lvlJc w:val="right"/>
      <w:pPr>
        <w:ind w:left="7920" w:hanging="180"/>
      </w:pPr>
    </w:lvl>
  </w:abstractNum>
  <w:abstractNum w:abstractNumId="22" w15:restartNumberingAfterBreak="0">
    <w:nsid w:val="7F3E4295"/>
    <w:multiLevelType w:val="hybridMultilevel"/>
    <w:tmpl w:val="F828CA06"/>
    <w:lvl w:ilvl="0" w:tplc="54DE413C">
      <w:start w:val="1"/>
      <w:numFmt w:val="decimal"/>
      <w:lvlText w:val="%1-"/>
      <w:lvlJc w:val="left"/>
      <w:pPr>
        <w:ind w:left="930" w:hanging="57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652415573">
    <w:abstractNumId w:val="14"/>
  </w:num>
  <w:num w:numId="2" w16cid:durableId="2078437105">
    <w:abstractNumId w:val="4"/>
  </w:num>
  <w:num w:numId="3" w16cid:durableId="1736122910">
    <w:abstractNumId w:val="17"/>
  </w:num>
  <w:num w:numId="4" w16cid:durableId="1705210020">
    <w:abstractNumId w:val="7"/>
  </w:num>
  <w:num w:numId="5" w16cid:durableId="1870869718">
    <w:abstractNumId w:val="15"/>
  </w:num>
  <w:num w:numId="6" w16cid:durableId="1642727048">
    <w:abstractNumId w:val="3"/>
  </w:num>
  <w:num w:numId="7" w16cid:durableId="1264461169">
    <w:abstractNumId w:val="11"/>
  </w:num>
  <w:num w:numId="8" w16cid:durableId="1916740232">
    <w:abstractNumId w:val="22"/>
  </w:num>
  <w:num w:numId="9" w16cid:durableId="1426802089">
    <w:abstractNumId w:val="20"/>
  </w:num>
  <w:num w:numId="10" w16cid:durableId="1443767205">
    <w:abstractNumId w:val="21"/>
  </w:num>
  <w:num w:numId="11" w16cid:durableId="1177695029">
    <w:abstractNumId w:val="10"/>
  </w:num>
  <w:num w:numId="12" w16cid:durableId="1086417807">
    <w:abstractNumId w:val="8"/>
  </w:num>
  <w:num w:numId="13" w16cid:durableId="1069839711">
    <w:abstractNumId w:val="2"/>
  </w:num>
  <w:num w:numId="14" w16cid:durableId="746613734">
    <w:abstractNumId w:val="16"/>
  </w:num>
  <w:num w:numId="15" w16cid:durableId="1599751163">
    <w:abstractNumId w:val="6"/>
  </w:num>
  <w:num w:numId="16" w16cid:durableId="680008008">
    <w:abstractNumId w:val="18"/>
  </w:num>
  <w:num w:numId="17" w16cid:durableId="681471906">
    <w:abstractNumId w:val="19"/>
  </w:num>
  <w:num w:numId="18" w16cid:durableId="1965042453">
    <w:abstractNumId w:val="5"/>
  </w:num>
  <w:num w:numId="19" w16cid:durableId="944456628">
    <w:abstractNumId w:val="1"/>
  </w:num>
  <w:num w:numId="20" w16cid:durableId="1547402748">
    <w:abstractNumId w:val="9"/>
  </w:num>
  <w:num w:numId="21" w16cid:durableId="728264558">
    <w:abstractNumId w:val="13"/>
  </w:num>
  <w:num w:numId="22" w16cid:durableId="187718246">
    <w:abstractNumId w:val="0"/>
  </w:num>
  <w:num w:numId="23" w16cid:durableId="610997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614C"/>
    <w:rsid w:val="00000BAA"/>
    <w:rsid w:val="00006839"/>
    <w:rsid w:val="00006E0F"/>
    <w:rsid w:val="00012712"/>
    <w:rsid w:val="0001319F"/>
    <w:rsid w:val="00013419"/>
    <w:rsid w:val="0001750B"/>
    <w:rsid w:val="000224D6"/>
    <w:rsid w:val="00031EE7"/>
    <w:rsid w:val="000375AB"/>
    <w:rsid w:val="00041FAC"/>
    <w:rsid w:val="00042942"/>
    <w:rsid w:val="00043132"/>
    <w:rsid w:val="000442B0"/>
    <w:rsid w:val="00047DDC"/>
    <w:rsid w:val="00050F8C"/>
    <w:rsid w:val="00053719"/>
    <w:rsid w:val="00054412"/>
    <w:rsid w:val="00060E94"/>
    <w:rsid w:val="00061845"/>
    <w:rsid w:val="00063957"/>
    <w:rsid w:val="000664D2"/>
    <w:rsid w:val="0006721F"/>
    <w:rsid w:val="00073A0F"/>
    <w:rsid w:val="00074FC4"/>
    <w:rsid w:val="00083E64"/>
    <w:rsid w:val="00084C81"/>
    <w:rsid w:val="000869BE"/>
    <w:rsid w:val="00087548"/>
    <w:rsid w:val="00092070"/>
    <w:rsid w:val="00093966"/>
    <w:rsid w:val="00095036"/>
    <w:rsid w:val="00097D7E"/>
    <w:rsid w:val="000A0E7A"/>
    <w:rsid w:val="000A0F83"/>
    <w:rsid w:val="000A247B"/>
    <w:rsid w:val="000A40B2"/>
    <w:rsid w:val="000A5F95"/>
    <w:rsid w:val="000B02A2"/>
    <w:rsid w:val="000B0B2F"/>
    <w:rsid w:val="000B2F2A"/>
    <w:rsid w:val="000B62EF"/>
    <w:rsid w:val="000B6BAD"/>
    <w:rsid w:val="000C0747"/>
    <w:rsid w:val="000C1A68"/>
    <w:rsid w:val="000C2A51"/>
    <w:rsid w:val="000C4DD0"/>
    <w:rsid w:val="000C6337"/>
    <w:rsid w:val="000D4304"/>
    <w:rsid w:val="000D465D"/>
    <w:rsid w:val="000D4A9C"/>
    <w:rsid w:val="000D696C"/>
    <w:rsid w:val="000E1C7F"/>
    <w:rsid w:val="000E3BDB"/>
    <w:rsid w:val="000E6CF0"/>
    <w:rsid w:val="000E6FD2"/>
    <w:rsid w:val="000E7643"/>
    <w:rsid w:val="000E7EED"/>
    <w:rsid w:val="000F2A9A"/>
    <w:rsid w:val="000F2FFD"/>
    <w:rsid w:val="000F372C"/>
    <w:rsid w:val="00105412"/>
    <w:rsid w:val="00107C72"/>
    <w:rsid w:val="00110F7B"/>
    <w:rsid w:val="0011795B"/>
    <w:rsid w:val="0012020F"/>
    <w:rsid w:val="00120D1D"/>
    <w:rsid w:val="00122EE5"/>
    <w:rsid w:val="00124D37"/>
    <w:rsid w:val="00125D52"/>
    <w:rsid w:val="00133557"/>
    <w:rsid w:val="0014350D"/>
    <w:rsid w:val="00143BC9"/>
    <w:rsid w:val="00144264"/>
    <w:rsid w:val="0014541D"/>
    <w:rsid w:val="00145A79"/>
    <w:rsid w:val="00150219"/>
    <w:rsid w:val="001502EE"/>
    <w:rsid w:val="00152191"/>
    <w:rsid w:val="00152BCF"/>
    <w:rsid w:val="00157095"/>
    <w:rsid w:val="00157A21"/>
    <w:rsid w:val="00157C7A"/>
    <w:rsid w:val="001605A2"/>
    <w:rsid w:val="00161E73"/>
    <w:rsid w:val="001648D6"/>
    <w:rsid w:val="00165EA7"/>
    <w:rsid w:val="00166282"/>
    <w:rsid w:val="001663A0"/>
    <w:rsid w:val="0016674D"/>
    <w:rsid w:val="00174CA4"/>
    <w:rsid w:val="00174F30"/>
    <w:rsid w:val="001758EC"/>
    <w:rsid w:val="00180EFB"/>
    <w:rsid w:val="00181382"/>
    <w:rsid w:val="001815BF"/>
    <w:rsid w:val="0018222C"/>
    <w:rsid w:val="00182780"/>
    <w:rsid w:val="00184F00"/>
    <w:rsid w:val="00184F71"/>
    <w:rsid w:val="0019178C"/>
    <w:rsid w:val="00192757"/>
    <w:rsid w:val="00194348"/>
    <w:rsid w:val="0019496A"/>
    <w:rsid w:val="001949F4"/>
    <w:rsid w:val="001966EF"/>
    <w:rsid w:val="001A095E"/>
    <w:rsid w:val="001A1BAD"/>
    <w:rsid w:val="001A21EB"/>
    <w:rsid w:val="001A355E"/>
    <w:rsid w:val="001A567C"/>
    <w:rsid w:val="001A7B23"/>
    <w:rsid w:val="001A7D76"/>
    <w:rsid w:val="001B0E17"/>
    <w:rsid w:val="001B5111"/>
    <w:rsid w:val="001B6780"/>
    <w:rsid w:val="001B757D"/>
    <w:rsid w:val="001C02F3"/>
    <w:rsid w:val="001C07AC"/>
    <w:rsid w:val="001C4394"/>
    <w:rsid w:val="001D031B"/>
    <w:rsid w:val="001D03BF"/>
    <w:rsid w:val="001D0D6B"/>
    <w:rsid w:val="001D1423"/>
    <w:rsid w:val="001E218A"/>
    <w:rsid w:val="001E7AF8"/>
    <w:rsid w:val="001F59D6"/>
    <w:rsid w:val="001F6256"/>
    <w:rsid w:val="001F6D0C"/>
    <w:rsid w:val="002016BB"/>
    <w:rsid w:val="00202743"/>
    <w:rsid w:val="00202BA2"/>
    <w:rsid w:val="002032E7"/>
    <w:rsid w:val="00203F42"/>
    <w:rsid w:val="002040FF"/>
    <w:rsid w:val="00204FDD"/>
    <w:rsid w:val="0020597F"/>
    <w:rsid w:val="00207460"/>
    <w:rsid w:val="00213D55"/>
    <w:rsid w:val="00215D33"/>
    <w:rsid w:val="00221237"/>
    <w:rsid w:val="00223659"/>
    <w:rsid w:val="00226B6D"/>
    <w:rsid w:val="002303D0"/>
    <w:rsid w:val="00231335"/>
    <w:rsid w:val="00233A63"/>
    <w:rsid w:val="00233AFD"/>
    <w:rsid w:val="00233E93"/>
    <w:rsid w:val="0023505D"/>
    <w:rsid w:val="00236A18"/>
    <w:rsid w:val="002444EE"/>
    <w:rsid w:val="00244AC2"/>
    <w:rsid w:val="00245770"/>
    <w:rsid w:val="002464AB"/>
    <w:rsid w:val="00246876"/>
    <w:rsid w:val="00252295"/>
    <w:rsid w:val="00252A17"/>
    <w:rsid w:val="00254B83"/>
    <w:rsid w:val="00256F9B"/>
    <w:rsid w:val="00257111"/>
    <w:rsid w:val="00260D90"/>
    <w:rsid w:val="00270344"/>
    <w:rsid w:val="0027149E"/>
    <w:rsid w:val="00273E7D"/>
    <w:rsid w:val="00276525"/>
    <w:rsid w:val="00277427"/>
    <w:rsid w:val="00290F40"/>
    <w:rsid w:val="00291EB6"/>
    <w:rsid w:val="002957EC"/>
    <w:rsid w:val="0029614C"/>
    <w:rsid w:val="00297254"/>
    <w:rsid w:val="0029762C"/>
    <w:rsid w:val="002A0FF2"/>
    <w:rsid w:val="002A1C4C"/>
    <w:rsid w:val="002A4363"/>
    <w:rsid w:val="002A6BCE"/>
    <w:rsid w:val="002B3E63"/>
    <w:rsid w:val="002B6245"/>
    <w:rsid w:val="002C1B4B"/>
    <w:rsid w:val="002C4E15"/>
    <w:rsid w:val="002C4F08"/>
    <w:rsid w:val="002C5F08"/>
    <w:rsid w:val="002D02CB"/>
    <w:rsid w:val="002D2C54"/>
    <w:rsid w:val="002D330C"/>
    <w:rsid w:val="002D5615"/>
    <w:rsid w:val="002E112D"/>
    <w:rsid w:val="002F1A54"/>
    <w:rsid w:val="002F3D49"/>
    <w:rsid w:val="002F56E5"/>
    <w:rsid w:val="002F5EDC"/>
    <w:rsid w:val="0030265D"/>
    <w:rsid w:val="003029FD"/>
    <w:rsid w:val="0030330D"/>
    <w:rsid w:val="00315748"/>
    <w:rsid w:val="00315FAD"/>
    <w:rsid w:val="00327CB1"/>
    <w:rsid w:val="0033473E"/>
    <w:rsid w:val="00337490"/>
    <w:rsid w:val="00343376"/>
    <w:rsid w:val="00344E9C"/>
    <w:rsid w:val="00353FD7"/>
    <w:rsid w:val="003542A1"/>
    <w:rsid w:val="0035610F"/>
    <w:rsid w:val="00357267"/>
    <w:rsid w:val="003636D6"/>
    <w:rsid w:val="00365467"/>
    <w:rsid w:val="00366EB3"/>
    <w:rsid w:val="003733FC"/>
    <w:rsid w:val="003772F5"/>
    <w:rsid w:val="00386F78"/>
    <w:rsid w:val="00391E8F"/>
    <w:rsid w:val="00395882"/>
    <w:rsid w:val="0039625F"/>
    <w:rsid w:val="003A3853"/>
    <w:rsid w:val="003B4344"/>
    <w:rsid w:val="003B5CD2"/>
    <w:rsid w:val="003C3A78"/>
    <w:rsid w:val="003C3B54"/>
    <w:rsid w:val="003C6E1D"/>
    <w:rsid w:val="003D39C7"/>
    <w:rsid w:val="003D589B"/>
    <w:rsid w:val="003E41B9"/>
    <w:rsid w:val="003E685B"/>
    <w:rsid w:val="003F2FE5"/>
    <w:rsid w:val="003F3137"/>
    <w:rsid w:val="003F3156"/>
    <w:rsid w:val="003F3B3F"/>
    <w:rsid w:val="003F63F1"/>
    <w:rsid w:val="004002CB"/>
    <w:rsid w:val="0040150C"/>
    <w:rsid w:val="00403052"/>
    <w:rsid w:val="00406E2D"/>
    <w:rsid w:val="00407789"/>
    <w:rsid w:val="00421E10"/>
    <w:rsid w:val="00421EEC"/>
    <w:rsid w:val="004229E2"/>
    <w:rsid w:val="0042692D"/>
    <w:rsid w:val="00427929"/>
    <w:rsid w:val="0043102E"/>
    <w:rsid w:val="004310C5"/>
    <w:rsid w:val="00431123"/>
    <w:rsid w:val="00431216"/>
    <w:rsid w:val="00435EA8"/>
    <w:rsid w:val="004367A1"/>
    <w:rsid w:val="00437AC5"/>
    <w:rsid w:val="004401BD"/>
    <w:rsid w:val="0044220C"/>
    <w:rsid w:val="00447649"/>
    <w:rsid w:val="0045339C"/>
    <w:rsid w:val="00453B14"/>
    <w:rsid w:val="0045428A"/>
    <w:rsid w:val="00462BA2"/>
    <w:rsid w:val="004631BC"/>
    <w:rsid w:val="00471995"/>
    <w:rsid w:val="00471F69"/>
    <w:rsid w:val="0047405C"/>
    <w:rsid w:val="00475874"/>
    <w:rsid w:val="004779AF"/>
    <w:rsid w:val="00480E23"/>
    <w:rsid w:val="00481C8A"/>
    <w:rsid w:val="00482CFA"/>
    <w:rsid w:val="004830A6"/>
    <w:rsid w:val="00487B2F"/>
    <w:rsid w:val="00490F2B"/>
    <w:rsid w:val="0049275C"/>
    <w:rsid w:val="004A0B5E"/>
    <w:rsid w:val="004A28BF"/>
    <w:rsid w:val="004A2DC4"/>
    <w:rsid w:val="004B156B"/>
    <w:rsid w:val="004B393A"/>
    <w:rsid w:val="004B47AC"/>
    <w:rsid w:val="004B4EAD"/>
    <w:rsid w:val="004B62B8"/>
    <w:rsid w:val="004B638D"/>
    <w:rsid w:val="004C0394"/>
    <w:rsid w:val="004C16EC"/>
    <w:rsid w:val="004C2D11"/>
    <w:rsid w:val="004C2E9B"/>
    <w:rsid w:val="004C71C1"/>
    <w:rsid w:val="004C771F"/>
    <w:rsid w:val="004D0618"/>
    <w:rsid w:val="004D2437"/>
    <w:rsid w:val="004D7FAD"/>
    <w:rsid w:val="004E095C"/>
    <w:rsid w:val="004E181A"/>
    <w:rsid w:val="004E1FAF"/>
    <w:rsid w:val="004E23AF"/>
    <w:rsid w:val="004E4283"/>
    <w:rsid w:val="004F13A6"/>
    <w:rsid w:val="004F3695"/>
    <w:rsid w:val="004F47C2"/>
    <w:rsid w:val="00511C0F"/>
    <w:rsid w:val="0052318D"/>
    <w:rsid w:val="00524B63"/>
    <w:rsid w:val="00530013"/>
    <w:rsid w:val="00530CD8"/>
    <w:rsid w:val="00531CA5"/>
    <w:rsid w:val="00535011"/>
    <w:rsid w:val="00535997"/>
    <w:rsid w:val="00537A99"/>
    <w:rsid w:val="005508EC"/>
    <w:rsid w:val="005534C3"/>
    <w:rsid w:val="005573CC"/>
    <w:rsid w:val="00560ADE"/>
    <w:rsid w:val="005767CE"/>
    <w:rsid w:val="00582E69"/>
    <w:rsid w:val="00583D50"/>
    <w:rsid w:val="00584F0D"/>
    <w:rsid w:val="005860AA"/>
    <w:rsid w:val="005910CA"/>
    <w:rsid w:val="00592232"/>
    <w:rsid w:val="005940DC"/>
    <w:rsid w:val="00595C88"/>
    <w:rsid w:val="005A0779"/>
    <w:rsid w:val="005A0F21"/>
    <w:rsid w:val="005A2C88"/>
    <w:rsid w:val="005A7FDA"/>
    <w:rsid w:val="005B1749"/>
    <w:rsid w:val="005B3F4C"/>
    <w:rsid w:val="005B4CE8"/>
    <w:rsid w:val="005C0608"/>
    <w:rsid w:val="005C0C3A"/>
    <w:rsid w:val="005C1511"/>
    <w:rsid w:val="005C361D"/>
    <w:rsid w:val="005C790F"/>
    <w:rsid w:val="005D461B"/>
    <w:rsid w:val="005E07F0"/>
    <w:rsid w:val="005E4074"/>
    <w:rsid w:val="005E4CDB"/>
    <w:rsid w:val="005E5356"/>
    <w:rsid w:val="005E6C92"/>
    <w:rsid w:val="005F46D8"/>
    <w:rsid w:val="00602E1F"/>
    <w:rsid w:val="0060765D"/>
    <w:rsid w:val="00607DC1"/>
    <w:rsid w:val="00610C9B"/>
    <w:rsid w:val="006111E3"/>
    <w:rsid w:val="006131E0"/>
    <w:rsid w:val="006140F5"/>
    <w:rsid w:val="00615156"/>
    <w:rsid w:val="00617340"/>
    <w:rsid w:val="006221EA"/>
    <w:rsid w:val="00622EE9"/>
    <w:rsid w:val="00622F22"/>
    <w:rsid w:val="00625A9A"/>
    <w:rsid w:val="00630003"/>
    <w:rsid w:val="00631D06"/>
    <w:rsid w:val="006351A5"/>
    <w:rsid w:val="00637433"/>
    <w:rsid w:val="00645715"/>
    <w:rsid w:val="006476B9"/>
    <w:rsid w:val="006477A1"/>
    <w:rsid w:val="0065054C"/>
    <w:rsid w:val="0065216F"/>
    <w:rsid w:val="0065294F"/>
    <w:rsid w:val="0065656B"/>
    <w:rsid w:val="00664341"/>
    <w:rsid w:val="00670DE0"/>
    <w:rsid w:val="00672D8A"/>
    <w:rsid w:val="00680ADA"/>
    <w:rsid w:val="0068129E"/>
    <w:rsid w:val="0068295A"/>
    <w:rsid w:val="006871D2"/>
    <w:rsid w:val="00687AD9"/>
    <w:rsid w:val="00693A5C"/>
    <w:rsid w:val="00695954"/>
    <w:rsid w:val="00696397"/>
    <w:rsid w:val="006A0A20"/>
    <w:rsid w:val="006A343B"/>
    <w:rsid w:val="006A566F"/>
    <w:rsid w:val="006A5F49"/>
    <w:rsid w:val="006A73CD"/>
    <w:rsid w:val="006B3AAE"/>
    <w:rsid w:val="006B4A88"/>
    <w:rsid w:val="006B4FCD"/>
    <w:rsid w:val="006C032F"/>
    <w:rsid w:val="006C06B9"/>
    <w:rsid w:val="006C1CB8"/>
    <w:rsid w:val="006C631D"/>
    <w:rsid w:val="006D136C"/>
    <w:rsid w:val="006D542F"/>
    <w:rsid w:val="006D66CC"/>
    <w:rsid w:val="006E3C46"/>
    <w:rsid w:val="006E7472"/>
    <w:rsid w:val="006F089F"/>
    <w:rsid w:val="006F11FE"/>
    <w:rsid w:val="00700286"/>
    <w:rsid w:val="00701C5E"/>
    <w:rsid w:val="007022AA"/>
    <w:rsid w:val="007029D5"/>
    <w:rsid w:val="007039A4"/>
    <w:rsid w:val="007049CF"/>
    <w:rsid w:val="00704D61"/>
    <w:rsid w:val="0070505C"/>
    <w:rsid w:val="00705AD3"/>
    <w:rsid w:val="00713A1F"/>
    <w:rsid w:val="007208A4"/>
    <w:rsid w:val="00721535"/>
    <w:rsid w:val="00725645"/>
    <w:rsid w:val="00725D6A"/>
    <w:rsid w:val="00734CB0"/>
    <w:rsid w:val="007356DA"/>
    <w:rsid w:val="007408FB"/>
    <w:rsid w:val="00741270"/>
    <w:rsid w:val="00745073"/>
    <w:rsid w:val="007474D1"/>
    <w:rsid w:val="00750FCE"/>
    <w:rsid w:val="00760CAD"/>
    <w:rsid w:val="00764D83"/>
    <w:rsid w:val="00765308"/>
    <w:rsid w:val="00770459"/>
    <w:rsid w:val="00770FC6"/>
    <w:rsid w:val="00771D0C"/>
    <w:rsid w:val="00781831"/>
    <w:rsid w:val="00786A9B"/>
    <w:rsid w:val="00795001"/>
    <w:rsid w:val="007A2278"/>
    <w:rsid w:val="007B7548"/>
    <w:rsid w:val="007B77B5"/>
    <w:rsid w:val="007B7D57"/>
    <w:rsid w:val="007C4187"/>
    <w:rsid w:val="007C5676"/>
    <w:rsid w:val="007C7D5F"/>
    <w:rsid w:val="007D0FCB"/>
    <w:rsid w:val="007D5250"/>
    <w:rsid w:val="007D704D"/>
    <w:rsid w:val="007F3058"/>
    <w:rsid w:val="007F4162"/>
    <w:rsid w:val="007F61C6"/>
    <w:rsid w:val="007F6800"/>
    <w:rsid w:val="007F7D72"/>
    <w:rsid w:val="00800068"/>
    <w:rsid w:val="008004C0"/>
    <w:rsid w:val="00804A6C"/>
    <w:rsid w:val="00805F07"/>
    <w:rsid w:val="008066B0"/>
    <w:rsid w:val="008076CC"/>
    <w:rsid w:val="0081534E"/>
    <w:rsid w:val="00815635"/>
    <w:rsid w:val="00816F81"/>
    <w:rsid w:val="00820D61"/>
    <w:rsid w:val="008275A8"/>
    <w:rsid w:val="00827DD6"/>
    <w:rsid w:val="0083089A"/>
    <w:rsid w:val="00830BA9"/>
    <w:rsid w:val="00832EDC"/>
    <w:rsid w:val="0083480C"/>
    <w:rsid w:val="00837D32"/>
    <w:rsid w:val="00837EE0"/>
    <w:rsid w:val="00842467"/>
    <w:rsid w:val="00844117"/>
    <w:rsid w:val="0084419D"/>
    <w:rsid w:val="00845E45"/>
    <w:rsid w:val="00850B45"/>
    <w:rsid w:val="00851867"/>
    <w:rsid w:val="00851E15"/>
    <w:rsid w:val="00852B9B"/>
    <w:rsid w:val="0086293F"/>
    <w:rsid w:val="00866897"/>
    <w:rsid w:val="008677C2"/>
    <w:rsid w:val="0087129A"/>
    <w:rsid w:val="00875DE9"/>
    <w:rsid w:val="008763BB"/>
    <w:rsid w:val="008768FC"/>
    <w:rsid w:val="00881D44"/>
    <w:rsid w:val="008877B0"/>
    <w:rsid w:val="008879C1"/>
    <w:rsid w:val="00890556"/>
    <w:rsid w:val="008927B1"/>
    <w:rsid w:val="00892FB0"/>
    <w:rsid w:val="00895910"/>
    <w:rsid w:val="008A3400"/>
    <w:rsid w:val="008B0CDB"/>
    <w:rsid w:val="008B2CDC"/>
    <w:rsid w:val="008B30C7"/>
    <w:rsid w:val="008B3883"/>
    <w:rsid w:val="008C0F29"/>
    <w:rsid w:val="008C130E"/>
    <w:rsid w:val="008C2D54"/>
    <w:rsid w:val="008C486D"/>
    <w:rsid w:val="008D2947"/>
    <w:rsid w:val="008D6895"/>
    <w:rsid w:val="008E13FA"/>
    <w:rsid w:val="008E7DB8"/>
    <w:rsid w:val="008F32FF"/>
    <w:rsid w:val="008F54F5"/>
    <w:rsid w:val="008F67B9"/>
    <w:rsid w:val="0090488A"/>
    <w:rsid w:val="00905F60"/>
    <w:rsid w:val="00906BF0"/>
    <w:rsid w:val="00910803"/>
    <w:rsid w:val="00911AEF"/>
    <w:rsid w:val="00922913"/>
    <w:rsid w:val="00922D75"/>
    <w:rsid w:val="00922E5E"/>
    <w:rsid w:val="009257C8"/>
    <w:rsid w:val="0092737D"/>
    <w:rsid w:val="00930410"/>
    <w:rsid w:val="009377C5"/>
    <w:rsid w:val="009377FC"/>
    <w:rsid w:val="00940CBF"/>
    <w:rsid w:val="00944AF1"/>
    <w:rsid w:val="00944C00"/>
    <w:rsid w:val="009458B2"/>
    <w:rsid w:val="00951138"/>
    <w:rsid w:val="009515DD"/>
    <w:rsid w:val="009546C5"/>
    <w:rsid w:val="00955C8F"/>
    <w:rsid w:val="00960202"/>
    <w:rsid w:val="00973613"/>
    <w:rsid w:val="00973A2E"/>
    <w:rsid w:val="009776AA"/>
    <w:rsid w:val="00977DA8"/>
    <w:rsid w:val="0098246A"/>
    <w:rsid w:val="00987BFF"/>
    <w:rsid w:val="00990E23"/>
    <w:rsid w:val="0099146C"/>
    <w:rsid w:val="00992486"/>
    <w:rsid w:val="00995A5D"/>
    <w:rsid w:val="009A053A"/>
    <w:rsid w:val="009A7F6B"/>
    <w:rsid w:val="009B5806"/>
    <w:rsid w:val="009B6CC8"/>
    <w:rsid w:val="009C20D2"/>
    <w:rsid w:val="009C2F57"/>
    <w:rsid w:val="009C6159"/>
    <w:rsid w:val="009C7B02"/>
    <w:rsid w:val="009D28E0"/>
    <w:rsid w:val="009D5CA3"/>
    <w:rsid w:val="009E38B9"/>
    <w:rsid w:val="009E3CE7"/>
    <w:rsid w:val="009E4E60"/>
    <w:rsid w:val="009F016A"/>
    <w:rsid w:val="009F0454"/>
    <w:rsid w:val="009F095B"/>
    <w:rsid w:val="009F1209"/>
    <w:rsid w:val="009F4572"/>
    <w:rsid w:val="009F508A"/>
    <w:rsid w:val="009F6E50"/>
    <w:rsid w:val="009F725C"/>
    <w:rsid w:val="00A16491"/>
    <w:rsid w:val="00A208E0"/>
    <w:rsid w:val="00A21B3C"/>
    <w:rsid w:val="00A22681"/>
    <w:rsid w:val="00A246E2"/>
    <w:rsid w:val="00A26CE3"/>
    <w:rsid w:val="00A35C90"/>
    <w:rsid w:val="00A40174"/>
    <w:rsid w:val="00A40F12"/>
    <w:rsid w:val="00A44C02"/>
    <w:rsid w:val="00A4673A"/>
    <w:rsid w:val="00A47D56"/>
    <w:rsid w:val="00A51E73"/>
    <w:rsid w:val="00A5451C"/>
    <w:rsid w:val="00A63974"/>
    <w:rsid w:val="00A64D5F"/>
    <w:rsid w:val="00A704BF"/>
    <w:rsid w:val="00A705D9"/>
    <w:rsid w:val="00A741EB"/>
    <w:rsid w:val="00A765AB"/>
    <w:rsid w:val="00A768D9"/>
    <w:rsid w:val="00A804BC"/>
    <w:rsid w:val="00A81F07"/>
    <w:rsid w:val="00A844AA"/>
    <w:rsid w:val="00A868A7"/>
    <w:rsid w:val="00A92B1E"/>
    <w:rsid w:val="00A94C37"/>
    <w:rsid w:val="00AA2C41"/>
    <w:rsid w:val="00AA4913"/>
    <w:rsid w:val="00AB0623"/>
    <w:rsid w:val="00AB0972"/>
    <w:rsid w:val="00AB0AE8"/>
    <w:rsid w:val="00AB3C3D"/>
    <w:rsid w:val="00AB3E85"/>
    <w:rsid w:val="00AB4EB3"/>
    <w:rsid w:val="00AC56D7"/>
    <w:rsid w:val="00AC6D89"/>
    <w:rsid w:val="00AD1018"/>
    <w:rsid w:val="00AD12E8"/>
    <w:rsid w:val="00AD1E1D"/>
    <w:rsid w:val="00AD7BF5"/>
    <w:rsid w:val="00AD7DBC"/>
    <w:rsid w:val="00AE24A7"/>
    <w:rsid w:val="00AE3081"/>
    <w:rsid w:val="00AE53CC"/>
    <w:rsid w:val="00AE5401"/>
    <w:rsid w:val="00AE7CD8"/>
    <w:rsid w:val="00AF1339"/>
    <w:rsid w:val="00AF5473"/>
    <w:rsid w:val="00AF5523"/>
    <w:rsid w:val="00AF6CDF"/>
    <w:rsid w:val="00B025EC"/>
    <w:rsid w:val="00B04439"/>
    <w:rsid w:val="00B06435"/>
    <w:rsid w:val="00B07910"/>
    <w:rsid w:val="00B1573F"/>
    <w:rsid w:val="00B157E3"/>
    <w:rsid w:val="00B17362"/>
    <w:rsid w:val="00B174B6"/>
    <w:rsid w:val="00B21EA2"/>
    <w:rsid w:val="00B22202"/>
    <w:rsid w:val="00B325B3"/>
    <w:rsid w:val="00B32B8D"/>
    <w:rsid w:val="00B332CA"/>
    <w:rsid w:val="00B356D3"/>
    <w:rsid w:val="00B37A53"/>
    <w:rsid w:val="00B45BEF"/>
    <w:rsid w:val="00B57312"/>
    <w:rsid w:val="00B60EB5"/>
    <w:rsid w:val="00B65A82"/>
    <w:rsid w:val="00B70C33"/>
    <w:rsid w:val="00B70D62"/>
    <w:rsid w:val="00B77F58"/>
    <w:rsid w:val="00B83823"/>
    <w:rsid w:val="00B90E0A"/>
    <w:rsid w:val="00B91D32"/>
    <w:rsid w:val="00B93AA5"/>
    <w:rsid w:val="00BA4656"/>
    <w:rsid w:val="00BA4865"/>
    <w:rsid w:val="00BB01BD"/>
    <w:rsid w:val="00BB0B6E"/>
    <w:rsid w:val="00BB19B4"/>
    <w:rsid w:val="00BB2757"/>
    <w:rsid w:val="00BB2C47"/>
    <w:rsid w:val="00BB2E1D"/>
    <w:rsid w:val="00BB3413"/>
    <w:rsid w:val="00BB3DA4"/>
    <w:rsid w:val="00BC05D0"/>
    <w:rsid w:val="00BC12F6"/>
    <w:rsid w:val="00BC130B"/>
    <w:rsid w:val="00BC3008"/>
    <w:rsid w:val="00BC71E7"/>
    <w:rsid w:val="00BC72B6"/>
    <w:rsid w:val="00BD1ADD"/>
    <w:rsid w:val="00BD21D5"/>
    <w:rsid w:val="00BD2511"/>
    <w:rsid w:val="00BD2818"/>
    <w:rsid w:val="00BD48EC"/>
    <w:rsid w:val="00BD61D1"/>
    <w:rsid w:val="00BD6253"/>
    <w:rsid w:val="00BD7C38"/>
    <w:rsid w:val="00BE0506"/>
    <w:rsid w:val="00BE05E4"/>
    <w:rsid w:val="00BE0BCE"/>
    <w:rsid w:val="00BF1476"/>
    <w:rsid w:val="00BF39BA"/>
    <w:rsid w:val="00BF4D80"/>
    <w:rsid w:val="00BF6EB2"/>
    <w:rsid w:val="00BF7FBD"/>
    <w:rsid w:val="00C02E3F"/>
    <w:rsid w:val="00C033E8"/>
    <w:rsid w:val="00C04BE7"/>
    <w:rsid w:val="00C05C08"/>
    <w:rsid w:val="00C07385"/>
    <w:rsid w:val="00C07F62"/>
    <w:rsid w:val="00C1439B"/>
    <w:rsid w:val="00C15746"/>
    <w:rsid w:val="00C16633"/>
    <w:rsid w:val="00C176EB"/>
    <w:rsid w:val="00C20B02"/>
    <w:rsid w:val="00C21897"/>
    <w:rsid w:val="00C22DFE"/>
    <w:rsid w:val="00C23AC8"/>
    <w:rsid w:val="00C33F78"/>
    <w:rsid w:val="00C3585F"/>
    <w:rsid w:val="00C3628A"/>
    <w:rsid w:val="00C3782E"/>
    <w:rsid w:val="00C418E1"/>
    <w:rsid w:val="00C4689F"/>
    <w:rsid w:val="00C46A74"/>
    <w:rsid w:val="00C46B1D"/>
    <w:rsid w:val="00C51300"/>
    <w:rsid w:val="00C559C7"/>
    <w:rsid w:val="00C55F9D"/>
    <w:rsid w:val="00C602E9"/>
    <w:rsid w:val="00C60E6F"/>
    <w:rsid w:val="00C611CE"/>
    <w:rsid w:val="00C6277C"/>
    <w:rsid w:val="00C642F7"/>
    <w:rsid w:val="00C64950"/>
    <w:rsid w:val="00C65BDA"/>
    <w:rsid w:val="00C676FD"/>
    <w:rsid w:val="00C70ACA"/>
    <w:rsid w:val="00C820EA"/>
    <w:rsid w:val="00C866F7"/>
    <w:rsid w:val="00C909B5"/>
    <w:rsid w:val="00C92812"/>
    <w:rsid w:val="00C951D3"/>
    <w:rsid w:val="00C95C3F"/>
    <w:rsid w:val="00C97E7F"/>
    <w:rsid w:val="00CA2B4B"/>
    <w:rsid w:val="00CA2C04"/>
    <w:rsid w:val="00CA4BA1"/>
    <w:rsid w:val="00CB0575"/>
    <w:rsid w:val="00CB1B9B"/>
    <w:rsid w:val="00CB2002"/>
    <w:rsid w:val="00CB28A5"/>
    <w:rsid w:val="00CB3098"/>
    <w:rsid w:val="00CB5CC9"/>
    <w:rsid w:val="00CB6328"/>
    <w:rsid w:val="00CB6CB2"/>
    <w:rsid w:val="00CB7B1E"/>
    <w:rsid w:val="00CC250A"/>
    <w:rsid w:val="00CC36DB"/>
    <w:rsid w:val="00CD0BEB"/>
    <w:rsid w:val="00CD5D08"/>
    <w:rsid w:val="00CD603D"/>
    <w:rsid w:val="00CE625C"/>
    <w:rsid w:val="00CE7AA3"/>
    <w:rsid w:val="00CF1D9E"/>
    <w:rsid w:val="00D04242"/>
    <w:rsid w:val="00D06AC9"/>
    <w:rsid w:val="00D120F8"/>
    <w:rsid w:val="00D15A20"/>
    <w:rsid w:val="00D15FCC"/>
    <w:rsid w:val="00D16CDE"/>
    <w:rsid w:val="00D21945"/>
    <w:rsid w:val="00D25F86"/>
    <w:rsid w:val="00D26202"/>
    <w:rsid w:val="00D267F9"/>
    <w:rsid w:val="00D27619"/>
    <w:rsid w:val="00D458D2"/>
    <w:rsid w:val="00D464C2"/>
    <w:rsid w:val="00D50C42"/>
    <w:rsid w:val="00D50E01"/>
    <w:rsid w:val="00D51200"/>
    <w:rsid w:val="00D539DB"/>
    <w:rsid w:val="00D5478C"/>
    <w:rsid w:val="00D555A9"/>
    <w:rsid w:val="00D55B3F"/>
    <w:rsid w:val="00D565F6"/>
    <w:rsid w:val="00D719C7"/>
    <w:rsid w:val="00D74185"/>
    <w:rsid w:val="00D8201A"/>
    <w:rsid w:val="00D9065F"/>
    <w:rsid w:val="00D92046"/>
    <w:rsid w:val="00DA5E22"/>
    <w:rsid w:val="00DA6A9E"/>
    <w:rsid w:val="00DC0777"/>
    <w:rsid w:val="00DC7896"/>
    <w:rsid w:val="00DC7E1A"/>
    <w:rsid w:val="00DD0271"/>
    <w:rsid w:val="00DD28C1"/>
    <w:rsid w:val="00DD2EE4"/>
    <w:rsid w:val="00DD7C51"/>
    <w:rsid w:val="00DE1328"/>
    <w:rsid w:val="00DE1DFF"/>
    <w:rsid w:val="00DE5370"/>
    <w:rsid w:val="00DF1EA9"/>
    <w:rsid w:val="00DF2D36"/>
    <w:rsid w:val="00DF3C5A"/>
    <w:rsid w:val="00DF54D4"/>
    <w:rsid w:val="00DF5C95"/>
    <w:rsid w:val="00DF5E53"/>
    <w:rsid w:val="00DF6669"/>
    <w:rsid w:val="00E0365D"/>
    <w:rsid w:val="00E0591B"/>
    <w:rsid w:val="00E06EC5"/>
    <w:rsid w:val="00E10B5A"/>
    <w:rsid w:val="00E11973"/>
    <w:rsid w:val="00E13CC8"/>
    <w:rsid w:val="00E247A2"/>
    <w:rsid w:val="00E26A62"/>
    <w:rsid w:val="00E3120D"/>
    <w:rsid w:val="00E32BB9"/>
    <w:rsid w:val="00E33FEC"/>
    <w:rsid w:val="00E366A8"/>
    <w:rsid w:val="00E40163"/>
    <w:rsid w:val="00E45C38"/>
    <w:rsid w:val="00E50752"/>
    <w:rsid w:val="00E57238"/>
    <w:rsid w:val="00E673F6"/>
    <w:rsid w:val="00E7151E"/>
    <w:rsid w:val="00E75973"/>
    <w:rsid w:val="00E820CA"/>
    <w:rsid w:val="00E83AA9"/>
    <w:rsid w:val="00E86D88"/>
    <w:rsid w:val="00EA0718"/>
    <w:rsid w:val="00EA2655"/>
    <w:rsid w:val="00EA439C"/>
    <w:rsid w:val="00EA4FCC"/>
    <w:rsid w:val="00EB169F"/>
    <w:rsid w:val="00EB2D72"/>
    <w:rsid w:val="00EB487B"/>
    <w:rsid w:val="00EB5888"/>
    <w:rsid w:val="00EB594F"/>
    <w:rsid w:val="00EC0A9A"/>
    <w:rsid w:val="00ED77B0"/>
    <w:rsid w:val="00EE1375"/>
    <w:rsid w:val="00EE5BB2"/>
    <w:rsid w:val="00EE5C94"/>
    <w:rsid w:val="00EE6C58"/>
    <w:rsid w:val="00EF101C"/>
    <w:rsid w:val="00EF1144"/>
    <w:rsid w:val="00EF1B81"/>
    <w:rsid w:val="00F001E8"/>
    <w:rsid w:val="00F02202"/>
    <w:rsid w:val="00F029BB"/>
    <w:rsid w:val="00F02B96"/>
    <w:rsid w:val="00F03172"/>
    <w:rsid w:val="00F05F53"/>
    <w:rsid w:val="00F10CDB"/>
    <w:rsid w:val="00F12183"/>
    <w:rsid w:val="00F17BD7"/>
    <w:rsid w:val="00F2022F"/>
    <w:rsid w:val="00F20AFF"/>
    <w:rsid w:val="00F20BAC"/>
    <w:rsid w:val="00F21263"/>
    <w:rsid w:val="00F2146A"/>
    <w:rsid w:val="00F21B32"/>
    <w:rsid w:val="00F23ACD"/>
    <w:rsid w:val="00F23D27"/>
    <w:rsid w:val="00F418EC"/>
    <w:rsid w:val="00F43999"/>
    <w:rsid w:val="00F454A8"/>
    <w:rsid w:val="00F47282"/>
    <w:rsid w:val="00F540EA"/>
    <w:rsid w:val="00F60E10"/>
    <w:rsid w:val="00F61449"/>
    <w:rsid w:val="00F63DF7"/>
    <w:rsid w:val="00F64B9B"/>
    <w:rsid w:val="00F64EB2"/>
    <w:rsid w:val="00F70D0D"/>
    <w:rsid w:val="00F714A5"/>
    <w:rsid w:val="00F71817"/>
    <w:rsid w:val="00F74848"/>
    <w:rsid w:val="00F74957"/>
    <w:rsid w:val="00F7740D"/>
    <w:rsid w:val="00F83BD2"/>
    <w:rsid w:val="00F879AD"/>
    <w:rsid w:val="00F900A6"/>
    <w:rsid w:val="00F90D42"/>
    <w:rsid w:val="00F91609"/>
    <w:rsid w:val="00F9436C"/>
    <w:rsid w:val="00F959B5"/>
    <w:rsid w:val="00F96DB4"/>
    <w:rsid w:val="00F9711F"/>
    <w:rsid w:val="00F972C6"/>
    <w:rsid w:val="00F97E2B"/>
    <w:rsid w:val="00FA00A4"/>
    <w:rsid w:val="00FA7088"/>
    <w:rsid w:val="00FB2AC9"/>
    <w:rsid w:val="00FB7D3C"/>
    <w:rsid w:val="00FC4D90"/>
    <w:rsid w:val="00FC4FEB"/>
    <w:rsid w:val="00FC700E"/>
    <w:rsid w:val="00FD2C74"/>
    <w:rsid w:val="00FD54EE"/>
    <w:rsid w:val="00FD6C31"/>
    <w:rsid w:val="00FE0C0E"/>
    <w:rsid w:val="00FE15CE"/>
    <w:rsid w:val="00FE7495"/>
    <w:rsid w:val="00FF04CC"/>
    <w:rsid w:val="00FF0A35"/>
    <w:rsid w:val="00FF2786"/>
    <w:rsid w:val="132F90B8"/>
    <w:rsid w:val="155BF2BC"/>
    <w:rsid w:val="22414193"/>
    <w:rsid w:val="2EBB58F8"/>
    <w:rsid w:val="426537F5"/>
    <w:rsid w:val="58E91649"/>
    <w:rsid w:val="59456290"/>
    <w:rsid w:val="5D77B39B"/>
    <w:rsid w:val="5F258DC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90FF33"/>
  <w15:docId w15:val="{B6DCD206-5CD3-40CD-9E50-7B4C35B7E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0FF2"/>
    <w:pPr>
      <w:spacing w:after="150"/>
      <w:contextualSpacing/>
    </w:pPr>
    <w:rPr>
      <w:rFonts w:ascii="Georgia" w:hAnsi="Georgia"/>
      <w:sz w:val="22"/>
      <w:szCs w:val="22"/>
      <w:lang w:eastAsia="en-US" w:bidi="en-US"/>
    </w:rPr>
  </w:style>
  <w:style w:type="paragraph" w:styleId="Titre1">
    <w:name w:val="heading 1"/>
    <w:basedOn w:val="Normal"/>
    <w:next w:val="Normal"/>
    <w:link w:val="Titre1Car"/>
    <w:uiPriority w:val="9"/>
    <w:qFormat/>
    <w:rsid w:val="00375406"/>
    <w:pPr>
      <w:spacing w:before="480" w:after="0"/>
      <w:outlineLvl w:val="0"/>
    </w:pPr>
    <w:rPr>
      <w:rFonts w:ascii="Cambria" w:hAnsi="Cambria"/>
      <w:b/>
      <w:bCs/>
      <w:sz w:val="28"/>
      <w:szCs w:val="28"/>
    </w:rPr>
  </w:style>
  <w:style w:type="paragraph" w:styleId="Titre2">
    <w:name w:val="heading 2"/>
    <w:basedOn w:val="Normal"/>
    <w:next w:val="Normal"/>
    <w:link w:val="Titre2Car"/>
    <w:uiPriority w:val="9"/>
    <w:qFormat/>
    <w:rsid w:val="00375406"/>
    <w:pPr>
      <w:spacing w:before="200" w:after="0"/>
      <w:outlineLvl w:val="1"/>
    </w:pPr>
    <w:rPr>
      <w:rFonts w:ascii="Cambria" w:hAnsi="Cambria"/>
      <w:b/>
      <w:bCs/>
      <w:sz w:val="26"/>
      <w:szCs w:val="26"/>
    </w:rPr>
  </w:style>
  <w:style w:type="paragraph" w:styleId="Titre3">
    <w:name w:val="heading 3"/>
    <w:basedOn w:val="Normal"/>
    <w:next w:val="Normal"/>
    <w:link w:val="Titre3Car"/>
    <w:uiPriority w:val="9"/>
    <w:qFormat/>
    <w:rsid w:val="00375406"/>
    <w:pPr>
      <w:spacing w:before="200" w:after="0" w:line="271" w:lineRule="auto"/>
      <w:outlineLvl w:val="2"/>
    </w:pPr>
    <w:rPr>
      <w:rFonts w:ascii="Cambria" w:hAnsi="Cambria"/>
      <w:b/>
      <w:bCs/>
    </w:rPr>
  </w:style>
  <w:style w:type="paragraph" w:styleId="Titre4">
    <w:name w:val="heading 4"/>
    <w:basedOn w:val="Normal"/>
    <w:next w:val="Normal"/>
    <w:link w:val="Titre4Car"/>
    <w:uiPriority w:val="9"/>
    <w:qFormat/>
    <w:rsid w:val="00375406"/>
    <w:pPr>
      <w:spacing w:before="200" w:after="0"/>
      <w:outlineLvl w:val="3"/>
    </w:pPr>
    <w:rPr>
      <w:rFonts w:ascii="Cambria" w:hAnsi="Cambria"/>
      <w:b/>
      <w:bCs/>
      <w:i/>
      <w:iCs/>
    </w:rPr>
  </w:style>
  <w:style w:type="paragraph" w:styleId="Titre5">
    <w:name w:val="heading 5"/>
    <w:basedOn w:val="Normal"/>
    <w:next w:val="Normal"/>
    <w:link w:val="Titre5Car"/>
    <w:uiPriority w:val="9"/>
    <w:qFormat/>
    <w:rsid w:val="00375406"/>
    <w:pPr>
      <w:spacing w:before="200" w:after="0"/>
      <w:outlineLvl w:val="4"/>
    </w:pPr>
    <w:rPr>
      <w:rFonts w:ascii="Cambria" w:hAnsi="Cambria"/>
      <w:b/>
      <w:bCs/>
      <w:color w:val="7F7F7F"/>
    </w:rPr>
  </w:style>
  <w:style w:type="paragraph" w:styleId="Titre6">
    <w:name w:val="heading 6"/>
    <w:basedOn w:val="Normal"/>
    <w:next w:val="Normal"/>
    <w:link w:val="Titre6Car"/>
    <w:uiPriority w:val="9"/>
    <w:qFormat/>
    <w:rsid w:val="00375406"/>
    <w:pPr>
      <w:spacing w:after="0" w:line="271" w:lineRule="auto"/>
      <w:outlineLvl w:val="5"/>
    </w:pPr>
    <w:rPr>
      <w:rFonts w:ascii="Cambria" w:hAnsi="Cambria"/>
      <w:b/>
      <w:bCs/>
      <w:i/>
      <w:iCs/>
      <w:color w:val="7F7F7F"/>
    </w:rPr>
  </w:style>
  <w:style w:type="paragraph" w:styleId="Titre7">
    <w:name w:val="heading 7"/>
    <w:basedOn w:val="Normal"/>
    <w:next w:val="Normal"/>
    <w:link w:val="Titre7Car"/>
    <w:uiPriority w:val="9"/>
    <w:qFormat/>
    <w:rsid w:val="00375406"/>
    <w:pPr>
      <w:spacing w:after="0"/>
      <w:outlineLvl w:val="6"/>
    </w:pPr>
    <w:rPr>
      <w:rFonts w:ascii="Cambria" w:hAnsi="Cambria"/>
      <w:i/>
      <w:iCs/>
    </w:rPr>
  </w:style>
  <w:style w:type="paragraph" w:styleId="Titre8">
    <w:name w:val="heading 8"/>
    <w:basedOn w:val="Normal"/>
    <w:next w:val="Normal"/>
    <w:link w:val="Titre8Car"/>
    <w:uiPriority w:val="9"/>
    <w:qFormat/>
    <w:rsid w:val="00375406"/>
    <w:pPr>
      <w:spacing w:after="0"/>
      <w:outlineLvl w:val="7"/>
    </w:pPr>
    <w:rPr>
      <w:rFonts w:ascii="Cambria" w:hAnsi="Cambria"/>
      <w:sz w:val="20"/>
      <w:szCs w:val="20"/>
    </w:rPr>
  </w:style>
  <w:style w:type="paragraph" w:styleId="Titre9">
    <w:name w:val="heading 9"/>
    <w:basedOn w:val="Normal"/>
    <w:next w:val="Normal"/>
    <w:link w:val="Titre9Car"/>
    <w:uiPriority w:val="9"/>
    <w:qFormat/>
    <w:rsid w:val="00375406"/>
    <w:pPr>
      <w:spacing w:after="0"/>
      <w:outlineLvl w:val="8"/>
    </w:pPr>
    <w:rPr>
      <w:rFonts w:ascii="Cambria" w:hAnsi="Cambria"/>
      <w:i/>
      <w:iCs/>
      <w:spacing w:val="5"/>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D15FCC"/>
    <w:pPr>
      <w:tabs>
        <w:tab w:val="center" w:pos="4536"/>
        <w:tab w:val="right" w:pos="9072"/>
      </w:tabs>
    </w:pPr>
  </w:style>
  <w:style w:type="paragraph" w:styleId="Pieddepage">
    <w:name w:val="footer"/>
    <w:basedOn w:val="Normal"/>
    <w:link w:val="PieddepageCar"/>
    <w:uiPriority w:val="99"/>
    <w:rsid w:val="00D15FCC"/>
    <w:pPr>
      <w:spacing w:line="220" w:lineRule="atLeast"/>
      <w:jc w:val="center"/>
    </w:pPr>
    <w:rPr>
      <w:sz w:val="17"/>
    </w:rPr>
  </w:style>
  <w:style w:type="character" w:styleId="Numrodepage">
    <w:name w:val="page number"/>
    <w:basedOn w:val="Policepardfaut"/>
    <w:semiHidden/>
    <w:rsid w:val="00D15FCC"/>
  </w:style>
  <w:style w:type="character" w:customStyle="1" w:styleId="Titre1Car">
    <w:name w:val="Titre 1 Car"/>
    <w:basedOn w:val="Policepardfaut"/>
    <w:link w:val="Titre1"/>
    <w:uiPriority w:val="9"/>
    <w:rsid w:val="00375406"/>
    <w:rPr>
      <w:rFonts w:ascii="Cambria" w:eastAsia="Times New Roman" w:hAnsi="Cambria" w:cs="Times New Roman"/>
      <w:b/>
      <w:bCs/>
      <w:sz w:val="28"/>
      <w:szCs w:val="28"/>
    </w:rPr>
  </w:style>
  <w:style w:type="character" w:customStyle="1" w:styleId="Titre2Car">
    <w:name w:val="Titre 2 Car"/>
    <w:basedOn w:val="Policepardfaut"/>
    <w:link w:val="Titre2"/>
    <w:uiPriority w:val="9"/>
    <w:semiHidden/>
    <w:rsid w:val="00375406"/>
    <w:rPr>
      <w:rFonts w:ascii="Cambria" w:eastAsia="Times New Roman" w:hAnsi="Cambria" w:cs="Times New Roman"/>
      <w:b/>
      <w:bCs/>
      <w:sz w:val="26"/>
      <w:szCs w:val="26"/>
    </w:rPr>
  </w:style>
  <w:style w:type="character" w:customStyle="1" w:styleId="Titre3Car">
    <w:name w:val="Titre 3 Car"/>
    <w:basedOn w:val="Policepardfaut"/>
    <w:link w:val="Titre3"/>
    <w:uiPriority w:val="9"/>
    <w:rsid w:val="00375406"/>
    <w:rPr>
      <w:rFonts w:ascii="Cambria" w:eastAsia="Times New Roman" w:hAnsi="Cambria" w:cs="Times New Roman"/>
      <w:b/>
      <w:bCs/>
    </w:rPr>
  </w:style>
  <w:style w:type="character" w:customStyle="1" w:styleId="Titre4Car">
    <w:name w:val="Titre 4 Car"/>
    <w:basedOn w:val="Policepardfaut"/>
    <w:link w:val="Titre4"/>
    <w:uiPriority w:val="9"/>
    <w:semiHidden/>
    <w:rsid w:val="00375406"/>
    <w:rPr>
      <w:rFonts w:ascii="Cambria" w:eastAsia="Times New Roman" w:hAnsi="Cambria" w:cs="Times New Roman"/>
      <w:b/>
      <w:bCs/>
      <w:i/>
      <w:iCs/>
    </w:rPr>
  </w:style>
  <w:style w:type="character" w:customStyle="1" w:styleId="Titre5Car">
    <w:name w:val="Titre 5 Car"/>
    <w:basedOn w:val="Policepardfaut"/>
    <w:link w:val="Titre5"/>
    <w:uiPriority w:val="9"/>
    <w:semiHidden/>
    <w:rsid w:val="00375406"/>
    <w:rPr>
      <w:rFonts w:ascii="Cambria" w:eastAsia="Times New Roman" w:hAnsi="Cambria" w:cs="Times New Roman"/>
      <w:b/>
      <w:bCs/>
      <w:color w:val="7F7F7F"/>
    </w:rPr>
  </w:style>
  <w:style w:type="character" w:customStyle="1" w:styleId="Titre6Car">
    <w:name w:val="Titre 6 Car"/>
    <w:basedOn w:val="Policepardfaut"/>
    <w:link w:val="Titre6"/>
    <w:uiPriority w:val="9"/>
    <w:semiHidden/>
    <w:rsid w:val="00375406"/>
    <w:rPr>
      <w:rFonts w:ascii="Cambria" w:eastAsia="Times New Roman" w:hAnsi="Cambria" w:cs="Times New Roman"/>
      <w:b/>
      <w:bCs/>
      <w:i/>
      <w:iCs/>
      <w:color w:val="7F7F7F"/>
    </w:rPr>
  </w:style>
  <w:style w:type="character" w:customStyle="1" w:styleId="Titre7Car">
    <w:name w:val="Titre 7 Car"/>
    <w:basedOn w:val="Policepardfaut"/>
    <w:link w:val="Titre7"/>
    <w:uiPriority w:val="9"/>
    <w:semiHidden/>
    <w:rsid w:val="00375406"/>
    <w:rPr>
      <w:rFonts w:ascii="Cambria" w:eastAsia="Times New Roman" w:hAnsi="Cambria" w:cs="Times New Roman"/>
      <w:i/>
      <w:iCs/>
    </w:rPr>
  </w:style>
  <w:style w:type="character" w:customStyle="1" w:styleId="Titre8Car">
    <w:name w:val="Titre 8 Car"/>
    <w:basedOn w:val="Policepardfaut"/>
    <w:link w:val="Titre8"/>
    <w:uiPriority w:val="9"/>
    <w:semiHidden/>
    <w:rsid w:val="00375406"/>
    <w:rPr>
      <w:rFonts w:ascii="Cambria" w:eastAsia="Times New Roman" w:hAnsi="Cambria" w:cs="Times New Roman"/>
      <w:sz w:val="20"/>
      <w:szCs w:val="20"/>
    </w:rPr>
  </w:style>
  <w:style w:type="character" w:customStyle="1" w:styleId="Titre9Car">
    <w:name w:val="Titre 9 Car"/>
    <w:basedOn w:val="Policepardfaut"/>
    <w:link w:val="Titre9"/>
    <w:uiPriority w:val="9"/>
    <w:semiHidden/>
    <w:rsid w:val="00375406"/>
    <w:rPr>
      <w:rFonts w:ascii="Cambria" w:eastAsia="Times New Roman" w:hAnsi="Cambria" w:cs="Times New Roman"/>
      <w:i/>
      <w:iCs/>
      <w:spacing w:val="5"/>
      <w:sz w:val="20"/>
      <w:szCs w:val="20"/>
    </w:rPr>
  </w:style>
  <w:style w:type="paragraph" w:styleId="Titre">
    <w:name w:val="Title"/>
    <w:basedOn w:val="Normal"/>
    <w:next w:val="Normal"/>
    <w:link w:val="TitreCar"/>
    <w:uiPriority w:val="10"/>
    <w:qFormat/>
    <w:rsid w:val="00375406"/>
    <w:pPr>
      <w:pBdr>
        <w:bottom w:val="single" w:sz="4" w:space="1" w:color="auto"/>
      </w:pBdr>
    </w:pPr>
    <w:rPr>
      <w:rFonts w:ascii="Cambria" w:hAnsi="Cambria"/>
      <w:spacing w:val="5"/>
      <w:sz w:val="52"/>
      <w:szCs w:val="52"/>
    </w:rPr>
  </w:style>
  <w:style w:type="character" w:customStyle="1" w:styleId="TitreCar">
    <w:name w:val="Titre Car"/>
    <w:basedOn w:val="Policepardfaut"/>
    <w:link w:val="Titre"/>
    <w:uiPriority w:val="10"/>
    <w:rsid w:val="00375406"/>
    <w:rPr>
      <w:rFonts w:ascii="Cambria" w:eastAsia="Times New Roman" w:hAnsi="Cambria" w:cs="Times New Roman"/>
      <w:spacing w:val="5"/>
      <w:sz w:val="52"/>
      <w:szCs w:val="52"/>
    </w:rPr>
  </w:style>
  <w:style w:type="paragraph" w:styleId="Sous-titre">
    <w:name w:val="Subtitle"/>
    <w:basedOn w:val="Normal"/>
    <w:next w:val="Normal"/>
    <w:link w:val="Sous-titreCar"/>
    <w:uiPriority w:val="11"/>
    <w:qFormat/>
    <w:rsid w:val="00375406"/>
    <w:pPr>
      <w:spacing w:after="600"/>
    </w:pPr>
    <w:rPr>
      <w:rFonts w:ascii="Cambria" w:hAnsi="Cambria"/>
      <w:i/>
      <w:iCs/>
      <w:spacing w:val="13"/>
      <w:sz w:val="24"/>
      <w:szCs w:val="24"/>
    </w:rPr>
  </w:style>
  <w:style w:type="character" w:customStyle="1" w:styleId="Sous-titreCar">
    <w:name w:val="Sous-titre Car"/>
    <w:basedOn w:val="Policepardfaut"/>
    <w:link w:val="Sous-titre"/>
    <w:uiPriority w:val="11"/>
    <w:rsid w:val="00375406"/>
    <w:rPr>
      <w:rFonts w:ascii="Cambria" w:eastAsia="Times New Roman" w:hAnsi="Cambria" w:cs="Times New Roman"/>
      <w:i/>
      <w:iCs/>
      <w:spacing w:val="13"/>
      <w:sz w:val="24"/>
      <w:szCs w:val="24"/>
    </w:rPr>
  </w:style>
  <w:style w:type="character" w:styleId="lev">
    <w:name w:val="Strong"/>
    <w:uiPriority w:val="22"/>
    <w:qFormat/>
    <w:rsid w:val="00375406"/>
    <w:rPr>
      <w:b/>
      <w:bCs/>
    </w:rPr>
  </w:style>
  <w:style w:type="character" w:styleId="Accentuation">
    <w:name w:val="Emphasis"/>
    <w:uiPriority w:val="20"/>
    <w:qFormat/>
    <w:rsid w:val="00375406"/>
    <w:rPr>
      <w:b/>
      <w:bCs/>
      <w:i/>
      <w:iCs/>
      <w:spacing w:val="10"/>
      <w:bdr w:val="none" w:sz="0" w:space="0" w:color="auto"/>
      <w:shd w:val="clear" w:color="auto" w:fill="auto"/>
    </w:rPr>
  </w:style>
  <w:style w:type="paragraph" w:styleId="Sansinterligne">
    <w:name w:val="No Spacing"/>
    <w:basedOn w:val="Normal"/>
    <w:uiPriority w:val="1"/>
    <w:qFormat/>
    <w:rsid w:val="00375406"/>
    <w:pPr>
      <w:spacing w:after="0"/>
    </w:pPr>
  </w:style>
  <w:style w:type="paragraph" w:styleId="Paragraphedeliste">
    <w:name w:val="List Paragraph"/>
    <w:basedOn w:val="Normal"/>
    <w:uiPriority w:val="34"/>
    <w:qFormat/>
    <w:rsid w:val="00375406"/>
    <w:pPr>
      <w:ind w:left="720"/>
    </w:pPr>
  </w:style>
  <w:style w:type="paragraph" w:styleId="Citation">
    <w:name w:val="Quote"/>
    <w:basedOn w:val="Normal"/>
    <w:next w:val="Normal"/>
    <w:link w:val="CitationCar"/>
    <w:uiPriority w:val="29"/>
    <w:qFormat/>
    <w:rsid w:val="00375406"/>
    <w:pPr>
      <w:spacing w:before="200" w:after="0"/>
      <w:ind w:left="360" w:right="360"/>
    </w:pPr>
    <w:rPr>
      <w:i/>
      <w:iCs/>
    </w:rPr>
  </w:style>
  <w:style w:type="character" w:customStyle="1" w:styleId="CitationCar">
    <w:name w:val="Citation Car"/>
    <w:basedOn w:val="Policepardfaut"/>
    <w:link w:val="Citation"/>
    <w:uiPriority w:val="29"/>
    <w:rsid w:val="00375406"/>
    <w:rPr>
      <w:i/>
      <w:iCs/>
    </w:rPr>
  </w:style>
  <w:style w:type="paragraph" w:styleId="Citationintense">
    <w:name w:val="Intense Quote"/>
    <w:basedOn w:val="Normal"/>
    <w:next w:val="Normal"/>
    <w:link w:val="CitationintenseCar"/>
    <w:uiPriority w:val="30"/>
    <w:qFormat/>
    <w:rsid w:val="00375406"/>
    <w:pPr>
      <w:pBdr>
        <w:bottom w:val="single" w:sz="4" w:space="1" w:color="auto"/>
      </w:pBdr>
      <w:spacing w:before="200" w:after="280"/>
      <w:ind w:left="1008" w:right="1152"/>
      <w:jc w:val="both"/>
    </w:pPr>
    <w:rPr>
      <w:b/>
      <w:bCs/>
      <w:i/>
      <w:iCs/>
    </w:rPr>
  </w:style>
  <w:style w:type="character" w:customStyle="1" w:styleId="CitationintenseCar">
    <w:name w:val="Citation intense Car"/>
    <w:basedOn w:val="Policepardfaut"/>
    <w:link w:val="Citationintense"/>
    <w:uiPriority w:val="30"/>
    <w:rsid w:val="00375406"/>
    <w:rPr>
      <w:b/>
      <w:bCs/>
      <w:i/>
      <w:iCs/>
    </w:rPr>
  </w:style>
  <w:style w:type="character" w:styleId="Accentuationlgre">
    <w:name w:val="Subtle Emphasis"/>
    <w:uiPriority w:val="19"/>
    <w:qFormat/>
    <w:rsid w:val="00375406"/>
    <w:rPr>
      <w:i/>
      <w:iCs/>
    </w:rPr>
  </w:style>
  <w:style w:type="character" w:styleId="Accentuationintense">
    <w:name w:val="Intense Emphasis"/>
    <w:uiPriority w:val="21"/>
    <w:qFormat/>
    <w:rsid w:val="00375406"/>
    <w:rPr>
      <w:b/>
      <w:bCs/>
    </w:rPr>
  </w:style>
  <w:style w:type="character" w:styleId="Rfrencelgre">
    <w:name w:val="Subtle Reference"/>
    <w:uiPriority w:val="31"/>
    <w:qFormat/>
    <w:rsid w:val="00375406"/>
    <w:rPr>
      <w:smallCaps/>
    </w:rPr>
  </w:style>
  <w:style w:type="character" w:styleId="Rfrenceintense">
    <w:name w:val="Intense Reference"/>
    <w:uiPriority w:val="32"/>
    <w:qFormat/>
    <w:rsid w:val="00375406"/>
    <w:rPr>
      <w:smallCaps/>
      <w:spacing w:val="5"/>
      <w:u w:val="single"/>
    </w:rPr>
  </w:style>
  <w:style w:type="character" w:styleId="Titredulivre">
    <w:name w:val="Book Title"/>
    <w:uiPriority w:val="33"/>
    <w:qFormat/>
    <w:rsid w:val="00375406"/>
    <w:rPr>
      <w:i/>
      <w:iCs/>
      <w:smallCaps/>
      <w:spacing w:val="5"/>
    </w:rPr>
  </w:style>
  <w:style w:type="paragraph" w:styleId="En-ttedetabledesmatires">
    <w:name w:val="TOC Heading"/>
    <w:basedOn w:val="Titre1"/>
    <w:next w:val="Normal"/>
    <w:uiPriority w:val="39"/>
    <w:qFormat/>
    <w:rsid w:val="00375406"/>
    <w:pPr>
      <w:outlineLvl w:val="9"/>
    </w:pPr>
  </w:style>
  <w:style w:type="paragraph" w:styleId="Corpsdetexte">
    <w:name w:val="Body Text"/>
    <w:basedOn w:val="Normal"/>
    <w:link w:val="CorpsdetexteCar"/>
    <w:semiHidden/>
    <w:rsid w:val="00AE7F22"/>
    <w:pPr>
      <w:tabs>
        <w:tab w:val="left" w:pos="2160"/>
      </w:tabs>
      <w:spacing w:after="0" w:line="240" w:lineRule="exact"/>
      <w:contextualSpacing w:val="0"/>
      <w:jc w:val="both"/>
    </w:pPr>
    <w:rPr>
      <w:rFonts w:ascii="Times New Roman" w:hAnsi="Times New Roman"/>
      <w:sz w:val="24"/>
      <w:szCs w:val="20"/>
      <w:lang w:eastAsia="fr-FR" w:bidi="ar-SA"/>
    </w:rPr>
  </w:style>
  <w:style w:type="character" w:customStyle="1" w:styleId="CorpsdetexteCar">
    <w:name w:val="Corps de texte Car"/>
    <w:basedOn w:val="Policepardfaut"/>
    <w:link w:val="Corpsdetexte"/>
    <w:semiHidden/>
    <w:rsid w:val="00AE7F22"/>
    <w:rPr>
      <w:rFonts w:ascii="Times New Roman" w:hAnsi="Times New Roman"/>
      <w:sz w:val="24"/>
    </w:rPr>
  </w:style>
  <w:style w:type="paragraph" w:styleId="Corpsdetexte3">
    <w:name w:val="Body Text 3"/>
    <w:basedOn w:val="Normal"/>
    <w:link w:val="Corpsdetexte3Car"/>
    <w:semiHidden/>
    <w:rsid w:val="00AE7F22"/>
    <w:pPr>
      <w:spacing w:after="0"/>
      <w:contextualSpacing w:val="0"/>
      <w:jc w:val="both"/>
    </w:pPr>
    <w:rPr>
      <w:rFonts w:ascii="Arial" w:hAnsi="Arial"/>
      <w:szCs w:val="20"/>
      <w:lang w:eastAsia="fr-FR" w:bidi="ar-SA"/>
    </w:rPr>
  </w:style>
  <w:style w:type="character" w:customStyle="1" w:styleId="Corpsdetexte3Car">
    <w:name w:val="Corps de texte 3 Car"/>
    <w:basedOn w:val="Policepardfaut"/>
    <w:link w:val="Corpsdetexte3"/>
    <w:semiHidden/>
    <w:rsid w:val="00AE7F22"/>
    <w:rPr>
      <w:rFonts w:ascii="Arial" w:hAnsi="Arial"/>
      <w:sz w:val="22"/>
    </w:rPr>
  </w:style>
  <w:style w:type="paragraph" w:styleId="Retraitcorpsdetexte2">
    <w:name w:val="Body Text Indent 2"/>
    <w:basedOn w:val="Normal"/>
    <w:link w:val="Retraitcorpsdetexte2Car"/>
    <w:semiHidden/>
    <w:rsid w:val="00AE7F22"/>
    <w:pPr>
      <w:spacing w:after="0"/>
      <w:ind w:left="567" w:hanging="567"/>
      <w:contextualSpacing w:val="0"/>
      <w:jc w:val="both"/>
    </w:pPr>
    <w:rPr>
      <w:rFonts w:ascii="Arial" w:hAnsi="Arial"/>
      <w:b/>
      <w:szCs w:val="20"/>
      <w:lang w:eastAsia="fr-FR" w:bidi="ar-SA"/>
    </w:rPr>
  </w:style>
  <w:style w:type="character" w:customStyle="1" w:styleId="Retraitcorpsdetexte2Car">
    <w:name w:val="Retrait corps de texte 2 Car"/>
    <w:basedOn w:val="Policepardfaut"/>
    <w:link w:val="Retraitcorpsdetexte2"/>
    <w:semiHidden/>
    <w:rsid w:val="00AE7F22"/>
    <w:rPr>
      <w:rFonts w:ascii="Arial" w:hAnsi="Arial"/>
      <w:b/>
      <w:sz w:val="22"/>
    </w:rPr>
  </w:style>
  <w:style w:type="character" w:customStyle="1" w:styleId="En-tteCar">
    <w:name w:val="En-tête Car"/>
    <w:basedOn w:val="Policepardfaut"/>
    <w:link w:val="En-tte"/>
    <w:uiPriority w:val="99"/>
    <w:rsid w:val="00AE7F22"/>
    <w:rPr>
      <w:rFonts w:ascii="Georgia" w:hAnsi="Georgia"/>
      <w:sz w:val="22"/>
      <w:szCs w:val="22"/>
      <w:lang w:val="en-US" w:eastAsia="en-US" w:bidi="en-US"/>
    </w:rPr>
  </w:style>
  <w:style w:type="character" w:customStyle="1" w:styleId="PieddepageCar">
    <w:name w:val="Pied de page Car"/>
    <w:basedOn w:val="Policepardfaut"/>
    <w:link w:val="Pieddepage"/>
    <w:uiPriority w:val="99"/>
    <w:rsid w:val="00AE7F22"/>
    <w:rPr>
      <w:rFonts w:ascii="Georgia" w:hAnsi="Georgia"/>
      <w:sz w:val="17"/>
      <w:szCs w:val="22"/>
      <w:lang w:val="en-US" w:eastAsia="en-US" w:bidi="en-US"/>
    </w:rPr>
  </w:style>
  <w:style w:type="table" w:styleId="Grilledutableau">
    <w:name w:val="Table Grid"/>
    <w:basedOn w:val="TableauNormal"/>
    <w:uiPriority w:val="59"/>
    <w:rsid w:val="0031574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edebulles">
    <w:name w:val="Balloon Text"/>
    <w:basedOn w:val="Normal"/>
    <w:link w:val="TextedebullesCar"/>
    <w:uiPriority w:val="99"/>
    <w:semiHidden/>
    <w:unhideWhenUsed/>
    <w:rsid w:val="00FD6C31"/>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FD6C31"/>
    <w:rPr>
      <w:rFonts w:ascii="Tahoma" w:hAnsi="Tahoma" w:cs="Tahoma"/>
      <w:sz w:val="16"/>
      <w:szCs w:val="16"/>
      <w:lang w:val="en-US" w:eastAsia="en-US" w:bidi="en-US"/>
    </w:rPr>
  </w:style>
  <w:style w:type="character" w:styleId="Marquedecommentaire">
    <w:name w:val="annotation reference"/>
    <w:basedOn w:val="Policepardfaut"/>
    <w:uiPriority w:val="99"/>
    <w:semiHidden/>
    <w:unhideWhenUsed/>
    <w:rsid w:val="00944AF1"/>
    <w:rPr>
      <w:sz w:val="16"/>
      <w:szCs w:val="16"/>
    </w:rPr>
  </w:style>
  <w:style w:type="paragraph" w:styleId="Commentaire">
    <w:name w:val="annotation text"/>
    <w:basedOn w:val="Normal"/>
    <w:link w:val="CommentaireCar"/>
    <w:uiPriority w:val="99"/>
    <w:unhideWhenUsed/>
    <w:rsid w:val="00944AF1"/>
    <w:rPr>
      <w:sz w:val="20"/>
      <w:szCs w:val="20"/>
    </w:rPr>
  </w:style>
  <w:style w:type="character" w:customStyle="1" w:styleId="CommentaireCar">
    <w:name w:val="Commentaire Car"/>
    <w:basedOn w:val="Policepardfaut"/>
    <w:link w:val="Commentaire"/>
    <w:uiPriority w:val="99"/>
    <w:rsid w:val="00944AF1"/>
    <w:rPr>
      <w:rFonts w:ascii="Georgia" w:hAnsi="Georgia"/>
      <w:lang w:val="en-US" w:eastAsia="en-US" w:bidi="en-US"/>
    </w:rPr>
  </w:style>
  <w:style w:type="paragraph" w:styleId="Objetducommentaire">
    <w:name w:val="annotation subject"/>
    <w:basedOn w:val="Commentaire"/>
    <w:next w:val="Commentaire"/>
    <w:link w:val="ObjetducommentaireCar"/>
    <w:uiPriority w:val="99"/>
    <w:semiHidden/>
    <w:unhideWhenUsed/>
    <w:rsid w:val="00344E9C"/>
    <w:rPr>
      <w:b/>
      <w:bCs/>
    </w:rPr>
  </w:style>
  <w:style w:type="character" w:customStyle="1" w:styleId="ObjetducommentaireCar">
    <w:name w:val="Objet du commentaire Car"/>
    <w:basedOn w:val="CommentaireCar"/>
    <w:link w:val="Objetducommentaire"/>
    <w:uiPriority w:val="99"/>
    <w:semiHidden/>
    <w:rsid w:val="00344E9C"/>
    <w:rPr>
      <w:rFonts w:ascii="Georgia" w:hAnsi="Georgia"/>
      <w:b/>
      <w:bCs/>
      <w:lang w:val="en-US" w:eastAsia="en-US" w:bidi="en-US"/>
    </w:rPr>
  </w:style>
  <w:style w:type="paragraph" w:styleId="Rvision">
    <w:name w:val="Revision"/>
    <w:hidden/>
    <w:uiPriority w:val="99"/>
    <w:semiHidden/>
    <w:rsid w:val="00637433"/>
    <w:rPr>
      <w:rFonts w:ascii="Georgia" w:hAnsi="Georgia"/>
      <w:sz w:val="22"/>
      <w:szCs w:val="22"/>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2373849">
      <w:bodyDiv w:val="1"/>
      <w:marLeft w:val="0"/>
      <w:marRight w:val="0"/>
      <w:marTop w:val="0"/>
      <w:marBottom w:val="0"/>
      <w:divBdr>
        <w:top w:val="none" w:sz="0" w:space="0" w:color="auto"/>
        <w:left w:val="none" w:sz="0" w:space="0" w:color="auto"/>
        <w:bottom w:val="none" w:sz="0" w:space="0" w:color="auto"/>
        <w:right w:val="none" w:sz="0" w:space="0" w:color="auto"/>
      </w:divBdr>
    </w:div>
    <w:div w:id="1273051804">
      <w:bodyDiv w:val="1"/>
      <w:marLeft w:val="0"/>
      <w:marRight w:val="0"/>
      <w:marTop w:val="0"/>
      <w:marBottom w:val="0"/>
      <w:divBdr>
        <w:top w:val="none" w:sz="0" w:space="0" w:color="auto"/>
        <w:left w:val="none" w:sz="0" w:space="0" w:color="auto"/>
        <w:bottom w:val="none" w:sz="0" w:space="0" w:color="auto"/>
        <w:right w:val="none" w:sz="0" w:space="0" w:color="auto"/>
      </w:divBdr>
    </w:div>
    <w:div w:id="20205001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eader" Target="header4.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Note%20interne%20ERDFv1d.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BB8491D9D53146AAFBD12F0D58A422" ma:contentTypeVersion="6" ma:contentTypeDescription="Crée un document." ma:contentTypeScope="" ma:versionID="2921682f4bccfe6e0339e979c74d28a2">
  <xsd:schema xmlns:xsd="http://www.w3.org/2001/XMLSchema" xmlns:xs="http://www.w3.org/2001/XMLSchema" xmlns:p="http://schemas.microsoft.com/office/2006/metadata/properties" xmlns:ns2="5c178377-c1cf-4fa9-ba89-89115bdd1a41" xmlns:ns3="441438a5-42f9-485d-9164-2d1c0dfd065e" targetNamespace="http://schemas.microsoft.com/office/2006/metadata/properties" ma:root="true" ma:fieldsID="0aa2886193f3ff4fb5248ca45796f7fd" ns2:_="" ns3:_="">
    <xsd:import namespace="5c178377-c1cf-4fa9-ba89-89115bdd1a41"/>
    <xsd:import namespace="441438a5-42f9-485d-9164-2d1c0dfd065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178377-c1cf-4fa9-ba89-89115bdd1a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41438a5-42f9-485d-9164-2d1c0dfd065e"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441438a5-42f9-485d-9164-2d1c0dfd065e">
      <UserInfo>
        <DisplayName>BOUTIN LE BELLER Christelle (GRDF)</DisplayName>
        <AccountId>14</AccountId>
        <AccountType/>
      </UserInfo>
      <UserInfo>
        <DisplayName>DELAMARE Yves (GRDF)</DisplayName>
        <AccountId>15</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F68097-9296-4C95-A72D-1B8881EAD4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178377-c1cf-4fa9-ba89-89115bdd1a41"/>
    <ds:schemaRef ds:uri="441438a5-42f9-485d-9164-2d1c0dfd06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03BD7DB-079C-4347-B79C-4E42F5FEEFB3}">
  <ds:schemaRefs>
    <ds:schemaRef ds:uri="http://schemas.microsoft.com/office/2006/metadata/properties"/>
    <ds:schemaRef ds:uri="http://schemas.microsoft.com/office/infopath/2007/PartnerControls"/>
    <ds:schemaRef ds:uri="441438a5-42f9-485d-9164-2d1c0dfd065e"/>
  </ds:schemaRefs>
</ds:datastoreItem>
</file>

<file path=customXml/itemProps3.xml><?xml version="1.0" encoding="utf-8"?>
<ds:datastoreItem xmlns:ds="http://schemas.openxmlformats.org/officeDocument/2006/customXml" ds:itemID="{BE5841A3-F508-4DCC-A998-0BEE08D56C99}">
  <ds:schemaRefs>
    <ds:schemaRef ds:uri="http://schemas.microsoft.com/sharepoint/v3/contenttype/forms"/>
  </ds:schemaRefs>
</ds:datastoreItem>
</file>

<file path=customXml/itemProps4.xml><?xml version="1.0" encoding="utf-8"?>
<ds:datastoreItem xmlns:ds="http://schemas.openxmlformats.org/officeDocument/2006/customXml" ds:itemID="{5FE24889-4001-4375-B218-B2EC58BFD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Note interne ERDFv1d.dot</Template>
  <TotalTime>8</TotalTime>
  <Pages>7</Pages>
  <Words>2072</Words>
  <Characters>11396</Characters>
  <Application>Microsoft Office Word</Application>
  <DocSecurity>0</DocSecurity>
  <Lines>94</Lines>
  <Paragraphs>26</Paragraphs>
  <ScaleCrop>false</ScaleCrop>
  <HeadingPairs>
    <vt:vector size="2" baseType="variant">
      <vt:variant>
        <vt:lpstr>Titre</vt:lpstr>
      </vt:variant>
      <vt:variant>
        <vt:i4>1</vt:i4>
      </vt:variant>
    </vt:vector>
  </HeadingPairs>
  <TitlesOfParts>
    <vt:vector size="1" baseType="lpstr">
      <vt:lpstr>Accord mesures salariales 2022 GRDF</vt:lpstr>
    </vt:vector>
  </TitlesOfParts>
  <Company>Gaz Réseau Distribution France</Company>
  <LinksUpToDate>false</LinksUpToDate>
  <CharactersWithSpaces>13442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Accord mesures salariales 2022 GRDF</dc:title>
  <dc:subject/>
  <dc:creator>GHEZALI Angelique (Gaz Réseau Distribution France)</dc:creator>
  <cp:keywords/>
  <dc:description/>
  <cp:lastModifiedBy>COUPEAU, Sylvie (DRIEETS-IDF/UD93)</cp:lastModifiedBy>
  <cp:revision>2</cp:revision>
  <cp:lastPrinted>2024-12-19T14:59:00Z</cp:lastPrinted>
  <dcterms:created xsi:type="dcterms:W3CDTF">2026-06-04T12:22:00Z</dcterms:created>
  <dcterms:modified xsi:type="dcterms:W3CDTF">2026-06-04T12:22:00Z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0x01010070BB8491D9D53146AAFBD12F0D58A422</vt:lpwstr>
  </property>
  <property fmtid="{D5CDD505-2E9C-101B-9397-08002B2CF9AE}" pid="3" name="MSIP_Label_3094c1fb-3db8-4cce-b079-9b022302847f_Enabled">
    <vt:lpwstr>true</vt:lpwstr>
  </property>
  <property fmtid="{D5CDD505-2E9C-101B-9397-08002B2CF9AE}" pid="4" name="MSIP_Label_3094c1fb-3db8-4cce-b079-9b022302847f_SetDate">
    <vt:lpwstr>2026-06-04T12:22:28Z</vt:lpwstr>
  </property>
  <property fmtid="{D5CDD505-2E9C-101B-9397-08002B2CF9AE}" pid="5" name="MSIP_Label_3094c1fb-3db8-4cce-b079-9b022302847f_Method">
    <vt:lpwstr>Standard</vt:lpwstr>
  </property>
  <property fmtid="{D5CDD505-2E9C-101B-9397-08002B2CF9AE}" pid="6" name="MSIP_Label_3094c1fb-3db8-4cce-b079-9b022302847f_Name">
    <vt:lpwstr>[Prod v5] C1 - Standard</vt:lpwstr>
  </property>
  <property fmtid="{D5CDD505-2E9C-101B-9397-08002B2CF9AE}" pid="7" name="MSIP_Label_3094c1fb-3db8-4cce-b079-9b022302847f_SiteId">
    <vt:lpwstr>035e5292-5a25-4509-bb08-a555f7d31a8b</vt:lpwstr>
  </property>
  <property fmtid="{D5CDD505-2E9C-101B-9397-08002B2CF9AE}" pid="8" name="MSIP_Label_3094c1fb-3db8-4cce-b079-9b022302847f_ActionId">
    <vt:lpwstr>f42166a8-c22a-44d8-9fb0-30322c78b9e4</vt:lpwstr>
  </property>
  <property fmtid="{D5CDD505-2E9C-101B-9397-08002B2CF9AE}" pid="9" name="MSIP_Label_3094c1fb-3db8-4cce-b079-9b022302847f_ContentBits">
    <vt:lpwstr>0</vt:lpwstr>
  </property>
  <property fmtid="{D5CDD505-2E9C-101B-9397-08002B2CF9AE}" pid="10" name="MSIP_Label_3094c1fb-3db8-4cce-b079-9b022302847f_Tag">
    <vt:lpwstr>10, 3, 0, 1</vt:lpwstr>
  </property>
</Properties>
</file>