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AEA36" w14:textId="77777777" w:rsidR="00B82019" w:rsidRPr="00C829AE" w:rsidRDefault="00B82019" w:rsidP="00B82019">
      <w:pPr>
        <w:pStyle w:val="Titre"/>
        <w:rPr>
          <w:rFonts w:ascii="Book Antiqua" w:hAnsi="Book Antiqua"/>
          <w:sz w:val="22"/>
          <w:szCs w:val="22"/>
        </w:rPr>
      </w:pPr>
    </w:p>
    <w:p w14:paraId="4597D329" w14:textId="77777777" w:rsidR="00B82019" w:rsidRPr="00C829AE" w:rsidRDefault="00B82019" w:rsidP="00B82019">
      <w:pPr>
        <w:pStyle w:val="Titre"/>
        <w:rPr>
          <w:rFonts w:ascii="Book Antiqua" w:hAnsi="Book Antiqua"/>
          <w:sz w:val="22"/>
          <w:szCs w:val="22"/>
        </w:rPr>
      </w:pPr>
    </w:p>
    <w:p w14:paraId="6C8CB8EA" w14:textId="77777777" w:rsidR="00CF3E4F" w:rsidRPr="00C829AE" w:rsidRDefault="00CF3E4F" w:rsidP="00CF3E4F">
      <w:pPr>
        <w:pStyle w:val="Corpsdetexte"/>
        <w:rPr>
          <w:rFonts w:ascii="Book Antiqua" w:hAnsi="Book Antiqua"/>
          <w:sz w:val="22"/>
          <w:szCs w:val="22"/>
        </w:rPr>
      </w:pPr>
    </w:p>
    <w:p w14:paraId="6D9ECDDC" w14:textId="77777777" w:rsidR="00B82019" w:rsidRPr="00C829AE" w:rsidRDefault="00B82019" w:rsidP="00B82019">
      <w:pPr>
        <w:pStyle w:val="Titre"/>
        <w:rPr>
          <w:rFonts w:ascii="Book Antiqua" w:hAnsi="Book Antiqua"/>
          <w:sz w:val="22"/>
          <w:szCs w:val="22"/>
        </w:rPr>
      </w:pPr>
    </w:p>
    <w:p w14:paraId="004C5DA6" w14:textId="77777777" w:rsidR="00490A34" w:rsidRPr="00C829AE" w:rsidRDefault="00E34F52" w:rsidP="002B73BD">
      <w:pPr>
        <w:pStyle w:val="Titre"/>
        <w:pBdr>
          <w:top w:val="single" w:sz="4" w:space="1" w:color="auto"/>
          <w:left w:val="single" w:sz="4" w:space="4" w:color="auto"/>
          <w:bottom w:val="single" w:sz="4" w:space="1" w:color="auto"/>
          <w:right w:val="single" w:sz="4" w:space="4" w:color="auto"/>
        </w:pBdr>
        <w:shd w:val="clear" w:color="auto" w:fill="D9D9D9"/>
        <w:rPr>
          <w:rFonts w:ascii="Book Antiqua" w:hAnsi="Book Antiqua"/>
          <w:sz w:val="22"/>
          <w:szCs w:val="22"/>
        </w:rPr>
      </w:pPr>
      <w:r>
        <w:rPr>
          <w:rFonts w:ascii="Book Antiqua" w:hAnsi="Book Antiqua"/>
          <w:sz w:val="22"/>
          <w:szCs w:val="22"/>
        </w:rPr>
        <w:t xml:space="preserve">PLAN </w:t>
      </w:r>
      <w:r w:rsidR="007756BE" w:rsidRPr="00C829AE">
        <w:rPr>
          <w:rFonts w:ascii="Book Antiqua" w:hAnsi="Book Antiqua"/>
          <w:sz w:val="22"/>
          <w:szCs w:val="22"/>
        </w:rPr>
        <w:t>SUR L'EGALITE HOMMES/FEMMES</w:t>
      </w:r>
      <w:r w:rsidR="000D3E78" w:rsidRPr="00C829AE">
        <w:rPr>
          <w:rFonts w:ascii="Book Antiqua" w:hAnsi="Book Antiqua"/>
          <w:sz w:val="22"/>
          <w:szCs w:val="22"/>
        </w:rPr>
        <w:t xml:space="preserve"> – actualisation 202</w:t>
      </w:r>
      <w:r w:rsidR="00B53B2A">
        <w:rPr>
          <w:rFonts w:ascii="Book Antiqua" w:hAnsi="Book Antiqua"/>
          <w:sz w:val="22"/>
          <w:szCs w:val="22"/>
        </w:rPr>
        <w:t>5</w:t>
      </w:r>
    </w:p>
    <w:p w14:paraId="0CB14C00" w14:textId="77777777" w:rsidR="002B73BD" w:rsidRPr="00C829AE" w:rsidRDefault="002B73BD" w:rsidP="002854EE">
      <w:pPr>
        <w:jc w:val="both"/>
        <w:rPr>
          <w:rFonts w:ascii="Book Antiqua" w:hAnsi="Book Antiqua"/>
          <w:sz w:val="22"/>
          <w:szCs w:val="22"/>
        </w:rPr>
      </w:pPr>
    </w:p>
    <w:p w14:paraId="08BD534D" w14:textId="77777777" w:rsidR="002854EE" w:rsidRPr="00C829AE" w:rsidRDefault="002B73BD" w:rsidP="002854EE">
      <w:pPr>
        <w:jc w:val="both"/>
        <w:rPr>
          <w:rFonts w:ascii="Book Antiqua" w:hAnsi="Book Antiqua"/>
          <w:sz w:val="22"/>
          <w:szCs w:val="22"/>
        </w:rPr>
      </w:pPr>
      <w:r w:rsidRPr="00C829AE">
        <w:rPr>
          <w:rFonts w:ascii="Book Antiqua" w:hAnsi="Book Antiqua"/>
          <w:sz w:val="22"/>
          <w:szCs w:val="22"/>
        </w:rPr>
        <w:t>L</w:t>
      </w:r>
      <w:r w:rsidR="002854EE" w:rsidRPr="00C829AE">
        <w:rPr>
          <w:rFonts w:ascii="Book Antiqua" w:hAnsi="Book Antiqua"/>
          <w:sz w:val="22"/>
          <w:szCs w:val="22"/>
        </w:rPr>
        <w:t xml:space="preserve">a </w:t>
      </w:r>
      <w:r w:rsidR="00E34F52">
        <w:rPr>
          <w:rFonts w:ascii="Book Antiqua" w:hAnsi="Book Antiqua"/>
          <w:b/>
          <w:sz w:val="22"/>
          <w:szCs w:val="22"/>
        </w:rPr>
        <w:t>Société des Transports PREMAT</w:t>
      </w:r>
      <w:r w:rsidR="002854EE" w:rsidRPr="00C829AE">
        <w:rPr>
          <w:rFonts w:ascii="Book Antiqua" w:hAnsi="Book Antiqua"/>
          <w:sz w:val="22"/>
          <w:szCs w:val="22"/>
        </w:rPr>
        <w:t xml:space="preserve">, au capital de </w:t>
      </w:r>
      <w:r w:rsidR="00E34F52">
        <w:rPr>
          <w:rFonts w:ascii="Book Antiqua" w:hAnsi="Book Antiqua"/>
          <w:sz w:val="22"/>
          <w:szCs w:val="22"/>
        </w:rPr>
        <w:t>800</w:t>
      </w:r>
      <w:r w:rsidR="002854EE" w:rsidRPr="00C829AE">
        <w:rPr>
          <w:rFonts w:ascii="Book Antiqua" w:hAnsi="Book Antiqua"/>
          <w:sz w:val="22"/>
          <w:szCs w:val="22"/>
        </w:rPr>
        <w:t> 000 €, R.C.S. EVRY 403 46</w:t>
      </w:r>
      <w:r w:rsidR="00E34F52">
        <w:rPr>
          <w:rFonts w:ascii="Book Antiqua" w:hAnsi="Book Antiqua"/>
          <w:sz w:val="22"/>
          <w:szCs w:val="22"/>
        </w:rPr>
        <w:t>2</w:t>
      </w:r>
      <w:r w:rsidR="002854EE" w:rsidRPr="00C829AE">
        <w:rPr>
          <w:rFonts w:ascii="Book Antiqua" w:hAnsi="Book Antiqua"/>
          <w:sz w:val="22"/>
          <w:szCs w:val="22"/>
        </w:rPr>
        <w:t> </w:t>
      </w:r>
      <w:r w:rsidR="00E34F52">
        <w:rPr>
          <w:rFonts w:ascii="Book Antiqua" w:hAnsi="Book Antiqua"/>
          <w:sz w:val="22"/>
          <w:szCs w:val="22"/>
        </w:rPr>
        <w:t>807</w:t>
      </w:r>
      <w:r w:rsidR="002854EE" w:rsidRPr="00C829AE">
        <w:rPr>
          <w:rFonts w:ascii="Book Antiqua" w:hAnsi="Book Antiqua"/>
          <w:sz w:val="22"/>
          <w:szCs w:val="22"/>
        </w:rPr>
        <w:t xml:space="preserve">, domiciliée au 14 Rue du Bicentenaire de la Révolution, 91220 LE PLESSIS PATE, </w:t>
      </w:r>
    </w:p>
    <w:p w14:paraId="623174C6" w14:textId="77777777" w:rsidR="002854EE" w:rsidRPr="00C829AE" w:rsidRDefault="002854EE" w:rsidP="002854EE">
      <w:pPr>
        <w:jc w:val="both"/>
        <w:rPr>
          <w:rFonts w:ascii="Book Antiqua" w:hAnsi="Book Antiqua"/>
          <w:sz w:val="22"/>
          <w:szCs w:val="22"/>
        </w:rPr>
      </w:pPr>
      <w:r w:rsidRPr="00C829AE">
        <w:rPr>
          <w:rFonts w:ascii="Book Antiqua" w:hAnsi="Book Antiqua"/>
          <w:sz w:val="22"/>
          <w:szCs w:val="22"/>
        </w:rPr>
        <w:t xml:space="preserve">Inscrite à l’URSSAF de </w:t>
      </w:r>
      <w:r w:rsidR="00D60240">
        <w:rPr>
          <w:rFonts w:ascii="Book Antiqua" w:hAnsi="Book Antiqua"/>
          <w:sz w:val="22"/>
          <w:szCs w:val="22"/>
        </w:rPr>
        <w:t xml:space="preserve">MONTREUIL </w:t>
      </w:r>
      <w:r w:rsidRPr="00C829AE">
        <w:rPr>
          <w:rFonts w:ascii="Book Antiqua" w:hAnsi="Book Antiqua"/>
          <w:sz w:val="22"/>
          <w:szCs w:val="22"/>
        </w:rPr>
        <w:t xml:space="preserve">sous le n° </w:t>
      </w:r>
      <w:r w:rsidR="00D60240" w:rsidRPr="00D60240">
        <w:rPr>
          <w:rFonts w:ascii="Book Antiqua" w:hAnsi="Book Antiqua"/>
          <w:sz w:val="22"/>
          <w:szCs w:val="22"/>
        </w:rPr>
        <w:t>117000001507592884</w:t>
      </w:r>
    </w:p>
    <w:p w14:paraId="1E59A946" w14:textId="77777777" w:rsidR="002854EE" w:rsidRPr="00C829AE" w:rsidRDefault="002854EE" w:rsidP="002854EE">
      <w:pPr>
        <w:jc w:val="both"/>
        <w:rPr>
          <w:rFonts w:ascii="Book Antiqua" w:hAnsi="Book Antiqua"/>
          <w:sz w:val="22"/>
          <w:szCs w:val="22"/>
        </w:rPr>
      </w:pPr>
      <w:r w:rsidRPr="00C829AE">
        <w:rPr>
          <w:rFonts w:ascii="Book Antiqua" w:hAnsi="Book Antiqua"/>
          <w:sz w:val="22"/>
          <w:szCs w:val="22"/>
        </w:rPr>
        <w:t>Code NAF 4941 A,</w:t>
      </w:r>
    </w:p>
    <w:p w14:paraId="70BFB11A" w14:textId="366D4273" w:rsidR="002854EE" w:rsidRPr="00C829AE" w:rsidRDefault="002854EE" w:rsidP="002854EE">
      <w:pPr>
        <w:jc w:val="both"/>
        <w:rPr>
          <w:rFonts w:ascii="Book Antiqua" w:hAnsi="Book Antiqua"/>
          <w:color w:val="000000"/>
          <w:sz w:val="22"/>
          <w:szCs w:val="22"/>
        </w:rPr>
      </w:pPr>
      <w:r w:rsidRPr="00C829AE">
        <w:rPr>
          <w:rFonts w:ascii="Book Antiqua" w:hAnsi="Book Antiqua"/>
          <w:color w:val="000000"/>
          <w:sz w:val="22"/>
          <w:szCs w:val="22"/>
        </w:rPr>
        <w:t xml:space="preserve">Représentée par dûment mandaté par </w:t>
      </w:r>
    </w:p>
    <w:p w14:paraId="04FA2803" w14:textId="77777777" w:rsidR="000C4DA3" w:rsidRPr="00C829AE" w:rsidRDefault="000C4DA3" w:rsidP="009311DF">
      <w:pPr>
        <w:jc w:val="both"/>
        <w:rPr>
          <w:rFonts w:ascii="Book Antiqua" w:hAnsi="Book Antiqua"/>
          <w:color w:val="000000"/>
          <w:sz w:val="22"/>
          <w:szCs w:val="22"/>
        </w:rPr>
      </w:pPr>
    </w:p>
    <w:p w14:paraId="0BDDAE6B" w14:textId="77777777" w:rsidR="00490A34" w:rsidRDefault="0072112C" w:rsidP="009311DF">
      <w:pPr>
        <w:jc w:val="both"/>
        <w:rPr>
          <w:rFonts w:ascii="Book Antiqua" w:hAnsi="Book Antiqua"/>
          <w:color w:val="000000"/>
          <w:sz w:val="22"/>
          <w:szCs w:val="22"/>
        </w:rPr>
      </w:pPr>
      <w:r w:rsidRPr="00C829AE">
        <w:rPr>
          <w:rFonts w:ascii="Book Antiqua" w:hAnsi="Book Antiqua"/>
          <w:color w:val="000000"/>
          <w:sz w:val="22"/>
          <w:szCs w:val="22"/>
        </w:rPr>
        <w:t xml:space="preserve">Et </w:t>
      </w:r>
    </w:p>
    <w:p w14:paraId="5279029B" w14:textId="77777777" w:rsidR="00E34F52" w:rsidRPr="00C829AE" w:rsidRDefault="00E34F52" w:rsidP="009311DF">
      <w:pPr>
        <w:jc w:val="both"/>
        <w:rPr>
          <w:rFonts w:ascii="Book Antiqua" w:hAnsi="Book Antiqua"/>
          <w:color w:val="000000"/>
          <w:sz w:val="22"/>
          <w:szCs w:val="22"/>
        </w:rPr>
      </w:pPr>
    </w:p>
    <w:p w14:paraId="0765D5F2" w14:textId="189B08E0" w:rsidR="00463916" w:rsidRPr="00C829AE" w:rsidRDefault="002B73BD" w:rsidP="002B73BD">
      <w:pPr>
        <w:jc w:val="both"/>
        <w:rPr>
          <w:rFonts w:ascii="Book Antiqua" w:hAnsi="Book Antiqua"/>
          <w:color w:val="000000"/>
          <w:sz w:val="22"/>
          <w:szCs w:val="22"/>
        </w:rPr>
      </w:pPr>
      <w:r w:rsidRPr="00C829AE">
        <w:rPr>
          <w:rFonts w:ascii="Book Antiqua" w:hAnsi="Book Antiqua"/>
          <w:color w:val="000000"/>
          <w:sz w:val="22"/>
          <w:szCs w:val="22"/>
        </w:rPr>
        <w:t>L</w:t>
      </w:r>
      <w:r w:rsidR="00E34F52">
        <w:rPr>
          <w:rFonts w:ascii="Book Antiqua" w:hAnsi="Book Antiqua"/>
          <w:color w:val="000000"/>
          <w:sz w:val="22"/>
          <w:szCs w:val="22"/>
        </w:rPr>
        <w:t xml:space="preserve">e CSE STP </w:t>
      </w:r>
      <w:r w:rsidRPr="00C829AE">
        <w:rPr>
          <w:rFonts w:ascii="Book Antiqua" w:hAnsi="Book Antiqua"/>
          <w:color w:val="000000"/>
          <w:sz w:val="22"/>
          <w:szCs w:val="22"/>
        </w:rPr>
        <w:t xml:space="preserve">- Représenté </w:t>
      </w:r>
      <w:r w:rsidRPr="00322C7E">
        <w:rPr>
          <w:rFonts w:ascii="Book Antiqua" w:hAnsi="Book Antiqua"/>
          <w:color w:val="000000"/>
          <w:sz w:val="22"/>
          <w:szCs w:val="22"/>
        </w:rPr>
        <w:t xml:space="preserve">par </w:t>
      </w:r>
      <w:r w:rsidR="00E34F52" w:rsidRPr="00322C7E">
        <w:rPr>
          <w:rFonts w:ascii="Book Antiqua" w:hAnsi="Book Antiqua"/>
          <w:color w:val="000000"/>
          <w:sz w:val="22"/>
          <w:szCs w:val="22"/>
        </w:rPr>
        <w:t>spécialement</w:t>
      </w:r>
      <w:r w:rsidR="00E34F52">
        <w:rPr>
          <w:rFonts w:ascii="Book Antiqua" w:hAnsi="Book Antiqua"/>
          <w:color w:val="000000"/>
          <w:sz w:val="22"/>
          <w:szCs w:val="22"/>
        </w:rPr>
        <w:t xml:space="preserve"> habilité</w:t>
      </w:r>
      <w:r w:rsidR="00926FD9">
        <w:rPr>
          <w:rFonts w:ascii="Book Antiqua" w:hAnsi="Book Antiqua"/>
          <w:color w:val="000000"/>
          <w:sz w:val="22"/>
          <w:szCs w:val="22"/>
        </w:rPr>
        <w:t>e</w:t>
      </w:r>
      <w:r w:rsidR="00E34F52">
        <w:rPr>
          <w:rFonts w:ascii="Book Antiqua" w:hAnsi="Book Antiqua"/>
          <w:color w:val="000000"/>
          <w:sz w:val="22"/>
          <w:szCs w:val="22"/>
        </w:rPr>
        <w:t xml:space="preserve"> à cette fin</w:t>
      </w:r>
      <w:r w:rsidR="008B3449">
        <w:rPr>
          <w:rFonts w:ascii="Book Antiqua" w:hAnsi="Book Antiqua"/>
          <w:color w:val="000000"/>
          <w:sz w:val="22"/>
          <w:szCs w:val="22"/>
        </w:rPr>
        <w:t>.</w:t>
      </w:r>
    </w:p>
    <w:p w14:paraId="68CD4C06" w14:textId="77777777" w:rsidR="00E34F52" w:rsidRPr="00C829AE" w:rsidRDefault="00E34F52" w:rsidP="002B73BD">
      <w:pPr>
        <w:jc w:val="both"/>
        <w:rPr>
          <w:rFonts w:ascii="Book Antiqua" w:hAnsi="Book Antiqua"/>
          <w:color w:val="000000"/>
          <w:sz w:val="22"/>
          <w:szCs w:val="22"/>
        </w:rPr>
      </w:pPr>
    </w:p>
    <w:p w14:paraId="26EA7B57" w14:textId="77777777" w:rsidR="000C4DA3" w:rsidRPr="00C829AE" w:rsidRDefault="000C4DA3" w:rsidP="009311DF">
      <w:pPr>
        <w:autoSpaceDE w:val="0"/>
        <w:autoSpaceDN w:val="0"/>
        <w:adjustRightInd w:val="0"/>
        <w:jc w:val="both"/>
        <w:rPr>
          <w:rFonts w:ascii="Book Antiqua" w:hAnsi="Book Antiqua" w:cs="Times"/>
          <w:b/>
          <w:bCs/>
          <w:sz w:val="22"/>
          <w:szCs w:val="22"/>
        </w:rPr>
      </w:pPr>
      <w:r w:rsidRPr="00C829AE">
        <w:rPr>
          <w:rFonts w:ascii="Book Antiqua" w:hAnsi="Book Antiqua" w:cs="Times"/>
          <w:b/>
          <w:bCs/>
          <w:sz w:val="22"/>
          <w:szCs w:val="22"/>
        </w:rPr>
        <w:t>PREAMBULE</w:t>
      </w:r>
    </w:p>
    <w:p w14:paraId="0C8A876F" w14:textId="77777777" w:rsidR="000C4DA3" w:rsidRPr="00C829AE" w:rsidRDefault="000C4DA3" w:rsidP="009311DF">
      <w:pPr>
        <w:autoSpaceDE w:val="0"/>
        <w:autoSpaceDN w:val="0"/>
        <w:adjustRightInd w:val="0"/>
        <w:jc w:val="both"/>
        <w:rPr>
          <w:rFonts w:ascii="Book Antiqua" w:hAnsi="Book Antiqua" w:cs="Times"/>
          <w:sz w:val="22"/>
          <w:szCs w:val="22"/>
        </w:rPr>
      </w:pPr>
    </w:p>
    <w:p w14:paraId="397A6419" w14:textId="77777777" w:rsidR="000C4DA3" w:rsidRPr="00C829AE" w:rsidRDefault="000C4DA3"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 xml:space="preserve">Le principe d’égalité entre les hommes et les femmes </w:t>
      </w:r>
      <w:proofErr w:type="gramStart"/>
      <w:r w:rsidRPr="00C829AE">
        <w:rPr>
          <w:rFonts w:ascii="Book Antiqua" w:hAnsi="Book Antiqua" w:cs="Times"/>
          <w:sz w:val="22"/>
          <w:szCs w:val="22"/>
        </w:rPr>
        <w:t>a</w:t>
      </w:r>
      <w:proofErr w:type="gramEnd"/>
      <w:r w:rsidRPr="00C829AE">
        <w:rPr>
          <w:rFonts w:ascii="Book Antiqua" w:hAnsi="Book Antiqua" w:cs="Times"/>
          <w:sz w:val="22"/>
          <w:szCs w:val="22"/>
        </w:rPr>
        <w:t xml:space="preserve"> valeur constitutionnelle depuis la constitution du 27 octobre 1946 laquelle prévoit, en son préambule, que « </w:t>
      </w:r>
      <w:r w:rsidRPr="00C829AE">
        <w:rPr>
          <w:rFonts w:ascii="Book Antiqua" w:hAnsi="Book Antiqua" w:cs="Times"/>
          <w:i/>
          <w:sz w:val="22"/>
          <w:szCs w:val="22"/>
        </w:rPr>
        <w:t xml:space="preserve">la loi garantit à la femme, dans tous les domaines, des droits égaux à ceux des hommes </w:t>
      </w:r>
      <w:r w:rsidRPr="00C829AE">
        <w:rPr>
          <w:rFonts w:ascii="Book Antiqua" w:hAnsi="Book Antiqua" w:cs="Times"/>
          <w:sz w:val="22"/>
          <w:szCs w:val="22"/>
        </w:rPr>
        <w:t>».</w:t>
      </w:r>
    </w:p>
    <w:p w14:paraId="275EE475" w14:textId="77777777" w:rsidR="000C4DA3" w:rsidRPr="00C829AE" w:rsidRDefault="000C4DA3" w:rsidP="009311DF">
      <w:pPr>
        <w:jc w:val="both"/>
        <w:rPr>
          <w:rFonts w:ascii="Book Antiqua" w:hAnsi="Book Antiqua"/>
          <w:color w:val="000000"/>
          <w:sz w:val="22"/>
          <w:szCs w:val="22"/>
        </w:rPr>
      </w:pPr>
    </w:p>
    <w:p w14:paraId="7E6F1A04" w14:textId="77777777" w:rsidR="000C4DA3" w:rsidRPr="00C829AE" w:rsidRDefault="000C4DA3"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La mise en œuvre de ce principe dans le domaine de l’accès à l’emploi, à la formation et à la promotion professionnelle et les conditions de travail a fait l’objet d’une directive européenne spécifique le 23 septembre 2002 (2002/73/CE).</w:t>
      </w:r>
    </w:p>
    <w:p w14:paraId="07461088" w14:textId="77777777" w:rsidR="007756BE" w:rsidRPr="00C829AE" w:rsidRDefault="007756BE" w:rsidP="009311DF">
      <w:pPr>
        <w:autoSpaceDE w:val="0"/>
        <w:autoSpaceDN w:val="0"/>
        <w:adjustRightInd w:val="0"/>
        <w:jc w:val="both"/>
        <w:rPr>
          <w:rFonts w:ascii="Book Antiqua" w:hAnsi="Book Antiqua" w:cs="Times"/>
          <w:sz w:val="22"/>
          <w:szCs w:val="22"/>
        </w:rPr>
      </w:pPr>
    </w:p>
    <w:p w14:paraId="25F4D54C" w14:textId="77777777" w:rsidR="00863E6E" w:rsidRPr="00C829AE" w:rsidRDefault="007756BE" w:rsidP="00863E6E">
      <w:pPr>
        <w:autoSpaceDE w:val="0"/>
        <w:autoSpaceDN w:val="0"/>
        <w:adjustRightInd w:val="0"/>
        <w:jc w:val="both"/>
        <w:rPr>
          <w:rFonts w:ascii="Book Antiqua" w:eastAsia="Times New Roman" w:hAnsi="Book Antiqua"/>
          <w:kern w:val="0"/>
          <w:sz w:val="22"/>
          <w:szCs w:val="22"/>
          <w:lang w:eastAsia="fr-FR"/>
        </w:rPr>
      </w:pPr>
      <w:r w:rsidRPr="00C829AE">
        <w:rPr>
          <w:rFonts w:ascii="Book Antiqua" w:hAnsi="Book Antiqua" w:cs="Times"/>
          <w:sz w:val="22"/>
          <w:szCs w:val="22"/>
        </w:rPr>
        <w:t>Au niveau national, diverses lois traitant de la discrimination au travail, ont introduit des dispositions dans le Code du travail qui garantissent le respect du principe d’égalité de traitement des hommes et des femmes lors de l’embauche, de l’exécution du contrat ou de la rupture, en matière de rémunération et en matière de formation (articles L.1142-1, L.1144-3, L.3221-2 et L.6112-1 du nouveau Code du travail)</w:t>
      </w:r>
      <w:r w:rsidR="00863E6E" w:rsidRPr="00C829AE">
        <w:rPr>
          <w:rFonts w:ascii="Book Antiqua" w:hAnsi="Book Antiqua" w:cs="Times"/>
          <w:sz w:val="22"/>
          <w:szCs w:val="22"/>
        </w:rPr>
        <w:t xml:space="preserve"> ; l’i</w:t>
      </w:r>
      <w:r w:rsidR="00863E6E" w:rsidRPr="00C829AE">
        <w:rPr>
          <w:rFonts w:ascii="Book Antiqua" w:hAnsi="Book Antiqua"/>
          <w:color w:val="000000"/>
          <w:sz w:val="22"/>
          <w:szCs w:val="22"/>
        </w:rPr>
        <w:t xml:space="preserve">nterdiction d’agissements sexistes : </w:t>
      </w:r>
      <w:r w:rsidR="00863E6E" w:rsidRPr="00C829AE">
        <w:rPr>
          <w:rFonts w:ascii="Book Antiqua" w:eastAsia="Times New Roman" w:hAnsi="Book Antiqua"/>
          <w:kern w:val="0"/>
          <w:sz w:val="22"/>
          <w:szCs w:val="22"/>
          <w:lang w:eastAsia="fr-FR"/>
        </w:rPr>
        <w:t>Article L1142-2-1 ; Article L1142-3 du Code du travail.</w:t>
      </w:r>
    </w:p>
    <w:p w14:paraId="3CA79EAC" w14:textId="77777777" w:rsidR="00D261BA" w:rsidRPr="00C829AE" w:rsidRDefault="00D261BA" w:rsidP="00863E6E">
      <w:pPr>
        <w:autoSpaceDE w:val="0"/>
        <w:autoSpaceDN w:val="0"/>
        <w:adjustRightInd w:val="0"/>
        <w:jc w:val="both"/>
        <w:rPr>
          <w:rFonts w:ascii="Book Antiqua" w:eastAsia="Times New Roman" w:hAnsi="Book Antiqua"/>
          <w:kern w:val="0"/>
          <w:sz w:val="22"/>
          <w:szCs w:val="22"/>
          <w:lang w:eastAsia="fr-FR"/>
        </w:rPr>
      </w:pPr>
    </w:p>
    <w:p w14:paraId="057F1311" w14:textId="77777777" w:rsidR="00D261BA" w:rsidRPr="00221300" w:rsidRDefault="00D261BA" w:rsidP="00D261BA">
      <w:pPr>
        <w:jc w:val="both"/>
        <w:rPr>
          <w:rFonts w:ascii="Book Antiqua" w:hAnsi="Book Antiqua"/>
          <w:sz w:val="22"/>
          <w:szCs w:val="22"/>
        </w:rPr>
      </w:pPr>
      <w:r w:rsidRPr="00221300">
        <w:rPr>
          <w:rFonts w:ascii="Book Antiqua" w:hAnsi="Book Antiqua"/>
          <w:sz w:val="22"/>
          <w:szCs w:val="22"/>
        </w:rPr>
        <w:t xml:space="preserve">Il est préalablement </w:t>
      </w:r>
      <w:r w:rsidRPr="00887CE8">
        <w:rPr>
          <w:rFonts w:ascii="Book Antiqua" w:hAnsi="Book Antiqua"/>
          <w:sz w:val="22"/>
          <w:szCs w:val="22"/>
        </w:rPr>
        <w:t>rappelé qu’il appartient à toute entreprise d’assurer l’égalité entre les hommes et les femmes dans le cadre du travail.</w:t>
      </w:r>
      <w:r w:rsidR="00B53B2A" w:rsidRPr="00887CE8">
        <w:rPr>
          <w:rFonts w:ascii="Book Antiqua" w:hAnsi="Book Antiqua"/>
          <w:sz w:val="22"/>
          <w:szCs w:val="22"/>
        </w:rPr>
        <w:t xml:space="preserve"> La société Transports Premat est engagée sur le sujet depuis son premier Accord d’égalité Hommes Femmes signé en 2013.</w:t>
      </w:r>
    </w:p>
    <w:p w14:paraId="770B19D6" w14:textId="77777777" w:rsidR="00E34F52" w:rsidRPr="008D042B" w:rsidRDefault="00E34F52" w:rsidP="00E34F52">
      <w:pPr>
        <w:autoSpaceDE w:val="0"/>
        <w:autoSpaceDN w:val="0"/>
        <w:adjustRightInd w:val="0"/>
        <w:jc w:val="both"/>
        <w:rPr>
          <w:rFonts w:ascii="Book Antiqua" w:hAnsi="Book Antiqua" w:cs="Times"/>
          <w:sz w:val="22"/>
          <w:szCs w:val="22"/>
          <w:highlight w:val="lightGray"/>
        </w:rPr>
      </w:pPr>
    </w:p>
    <w:p w14:paraId="7FEB1C73" w14:textId="77777777" w:rsidR="00490A34" w:rsidRPr="00C829AE" w:rsidRDefault="00490A34" w:rsidP="009311DF">
      <w:pPr>
        <w:pStyle w:val="Titre1"/>
        <w:tabs>
          <w:tab w:val="left" w:pos="0"/>
        </w:tabs>
        <w:jc w:val="both"/>
        <w:rPr>
          <w:rFonts w:ascii="Book Antiqua" w:hAnsi="Book Antiqua"/>
          <w:sz w:val="22"/>
          <w:szCs w:val="22"/>
        </w:rPr>
      </w:pPr>
      <w:r w:rsidRPr="00C829AE">
        <w:rPr>
          <w:rFonts w:ascii="Book Antiqua" w:hAnsi="Book Antiqua"/>
          <w:sz w:val="22"/>
          <w:szCs w:val="22"/>
        </w:rPr>
        <w:t xml:space="preserve"> OBJET</w:t>
      </w:r>
    </w:p>
    <w:p w14:paraId="79AF75C3" w14:textId="77777777" w:rsidR="00490A34" w:rsidRPr="00C829AE" w:rsidRDefault="00490A34" w:rsidP="009311DF">
      <w:pPr>
        <w:jc w:val="both"/>
        <w:rPr>
          <w:rFonts w:ascii="Book Antiqua" w:hAnsi="Book Antiqua"/>
          <w:color w:val="000000"/>
          <w:sz w:val="22"/>
          <w:szCs w:val="22"/>
        </w:rPr>
      </w:pPr>
    </w:p>
    <w:p w14:paraId="5B45C222" w14:textId="77777777" w:rsidR="00490A34" w:rsidRPr="00C829AE" w:rsidRDefault="00490A34" w:rsidP="009311DF">
      <w:pPr>
        <w:jc w:val="both"/>
        <w:rPr>
          <w:rFonts w:ascii="Book Antiqua" w:hAnsi="Book Antiqua"/>
          <w:color w:val="000000"/>
          <w:sz w:val="22"/>
          <w:szCs w:val="22"/>
        </w:rPr>
      </w:pPr>
      <w:r w:rsidRPr="00221300">
        <w:rPr>
          <w:rFonts w:ascii="Book Antiqua" w:hAnsi="Book Antiqua"/>
          <w:color w:val="000000"/>
          <w:sz w:val="22"/>
          <w:szCs w:val="22"/>
        </w:rPr>
        <w:t xml:space="preserve">Le présent </w:t>
      </w:r>
      <w:r w:rsidR="00CF4224" w:rsidRPr="00221300">
        <w:rPr>
          <w:rFonts w:ascii="Book Antiqua" w:hAnsi="Book Antiqua"/>
          <w:sz w:val="22"/>
          <w:szCs w:val="22"/>
        </w:rPr>
        <w:t>plan</w:t>
      </w:r>
      <w:r w:rsidR="00CF4224" w:rsidRPr="00221300">
        <w:rPr>
          <w:rFonts w:ascii="Book Antiqua" w:hAnsi="Book Antiqua"/>
          <w:color w:val="000000"/>
          <w:sz w:val="22"/>
          <w:szCs w:val="22"/>
        </w:rPr>
        <w:t xml:space="preserve"> </w:t>
      </w:r>
      <w:r w:rsidRPr="00221300">
        <w:rPr>
          <w:rFonts w:ascii="Book Antiqua" w:hAnsi="Book Antiqua"/>
          <w:color w:val="000000"/>
          <w:sz w:val="22"/>
          <w:szCs w:val="22"/>
        </w:rPr>
        <w:t>a pour objectif de garantir l’égalité professionnelle</w:t>
      </w:r>
      <w:r w:rsidR="00D261BA" w:rsidRPr="00221300">
        <w:rPr>
          <w:rFonts w:ascii="Book Antiqua" w:hAnsi="Book Antiqua"/>
          <w:color w:val="000000"/>
          <w:sz w:val="22"/>
          <w:szCs w:val="22"/>
        </w:rPr>
        <w:t xml:space="preserve"> et salariale</w:t>
      </w:r>
      <w:r w:rsidRPr="00221300">
        <w:rPr>
          <w:rFonts w:ascii="Book Antiqua" w:hAnsi="Book Antiqua"/>
          <w:color w:val="000000"/>
          <w:sz w:val="22"/>
          <w:szCs w:val="22"/>
        </w:rPr>
        <w:t xml:space="preserve"> entre les hommes et les femmes en recourant aux mesures ci-dessous détaillées.</w:t>
      </w:r>
    </w:p>
    <w:p w14:paraId="1E357BC7" w14:textId="77777777" w:rsidR="00B219C0" w:rsidRPr="00C829AE" w:rsidRDefault="00B219C0" w:rsidP="009311DF">
      <w:pPr>
        <w:autoSpaceDE w:val="0"/>
        <w:autoSpaceDN w:val="0"/>
        <w:adjustRightInd w:val="0"/>
        <w:jc w:val="both"/>
        <w:rPr>
          <w:rFonts w:ascii="Book Antiqua" w:hAnsi="Book Antiqua" w:cs="Times"/>
          <w:sz w:val="22"/>
          <w:szCs w:val="22"/>
        </w:rPr>
      </w:pPr>
    </w:p>
    <w:p w14:paraId="04DA4A94" w14:textId="77777777" w:rsidR="00B219C0" w:rsidRPr="00C829AE" w:rsidRDefault="00B219C0"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 xml:space="preserve">Le présent </w:t>
      </w:r>
      <w:r w:rsidR="00221300">
        <w:rPr>
          <w:rFonts w:ascii="Book Antiqua" w:hAnsi="Book Antiqua" w:cs="Times"/>
          <w:sz w:val="22"/>
          <w:szCs w:val="22"/>
        </w:rPr>
        <w:t>plan</w:t>
      </w:r>
      <w:r w:rsidRPr="00C829AE">
        <w:rPr>
          <w:rFonts w:ascii="Book Antiqua" w:hAnsi="Book Antiqua" w:cs="Times"/>
          <w:sz w:val="22"/>
          <w:szCs w:val="22"/>
        </w:rPr>
        <w:t xml:space="preserve"> sur l’égalité professionnelle vise à réduire les inégalités entre les femmes et les hommes dans l’entreprise au travers des thèmes suivants :</w:t>
      </w:r>
    </w:p>
    <w:p w14:paraId="456BB59B" w14:textId="77777777" w:rsidR="00B219C0" w:rsidRPr="00C829AE" w:rsidRDefault="00B219C0" w:rsidP="009311DF">
      <w:pPr>
        <w:widowControl/>
        <w:numPr>
          <w:ilvl w:val="0"/>
          <w:numId w:val="4"/>
        </w:numPr>
        <w:suppressAutoHyphens w:val="0"/>
        <w:autoSpaceDE w:val="0"/>
        <w:autoSpaceDN w:val="0"/>
        <w:adjustRightInd w:val="0"/>
        <w:jc w:val="both"/>
        <w:rPr>
          <w:rFonts w:ascii="Book Antiqua" w:hAnsi="Book Antiqua" w:cs="Times"/>
          <w:sz w:val="22"/>
          <w:szCs w:val="22"/>
        </w:rPr>
      </w:pPr>
      <w:r w:rsidRPr="00C829AE">
        <w:rPr>
          <w:rFonts w:ascii="Book Antiqua" w:hAnsi="Book Antiqua" w:cs="Times"/>
          <w:sz w:val="22"/>
          <w:szCs w:val="22"/>
        </w:rPr>
        <w:t>Agir sur les éléments qui concourent aux inégalités professionnelles entre les hommes et les femmes</w:t>
      </w:r>
    </w:p>
    <w:p w14:paraId="5022CABB" w14:textId="77777777" w:rsidR="00B219C0" w:rsidRPr="00C829AE" w:rsidRDefault="00B219C0" w:rsidP="009311DF">
      <w:pPr>
        <w:widowControl/>
        <w:numPr>
          <w:ilvl w:val="0"/>
          <w:numId w:val="4"/>
        </w:numPr>
        <w:suppressAutoHyphens w:val="0"/>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L’accès à l’emploi et la formation</w:t>
      </w:r>
    </w:p>
    <w:p w14:paraId="61C85673" w14:textId="77777777" w:rsidR="00B219C0" w:rsidRPr="00C829AE" w:rsidRDefault="00B219C0" w:rsidP="009311DF">
      <w:pPr>
        <w:widowControl/>
        <w:numPr>
          <w:ilvl w:val="0"/>
          <w:numId w:val="4"/>
        </w:numPr>
        <w:suppressAutoHyphens w:val="0"/>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L’évolution professionnelle</w:t>
      </w:r>
    </w:p>
    <w:p w14:paraId="5DA976E8" w14:textId="77777777" w:rsidR="00B219C0" w:rsidRPr="00C829AE" w:rsidRDefault="00B219C0" w:rsidP="009311DF">
      <w:pPr>
        <w:widowControl/>
        <w:numPr>
          <w:ilvl w:val="0"/>
          <w:numId w:val="4"/>
        </w:numPr>
        <w:suppressAutoHyphens w:val="0"/>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L’égalité de niveau de rémunération entre les hommes et les femmes</w:t>
      </w:r>
    </w:p>
    <w:p w14:paraId="49438928" w14:textId="77777777" w:rsidR="00B219C0" w:rsidRPr="00C829AE" w:rsidRDefault="00B219C0" w:rsidP="009311DF">
      <w:pPr>
        <w:widowControl/>
        <w:numPr>
          <w:ilvl w:val="0"/>
          <w:numId w:val="4"/>
        </w:numPr>
        <w:suppressAutoHyphens w:val="0"/>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La conciliation de la vie familiale et de la vie professionnelle</w:t>
      </w:r>
    </w:p>
    <w:p w14:paraId="3EF1AC6E" w14:textId="77777777" w:rsidR="00B219C0" w:rsidRDefault="00B219C0" w:rsidP="009311DF">
      <w:pPr>
        <w:widowControl/>
        <w:numPr>
          <w:ilvl w:val="0"/>
          <w:numId w:val="4"/>
        </w:numPr>
        <w:suppressAutoHyphens w:val="0"/>
        <w:autoSpaceDE w:val="0"/>
        <w:autoSpaceDN w:val="0"/>
        <w:adjustRightInd w:val="0"/>
        <w:jc w:val="both"/>
        <w:rPr>
          <w:rFonts w:ascii="Book Antiqua" w:hAnsi="Book Antiqua" w:cs="Times"/>
          <w:sz w:val="22"/>
          <w:szCs w:val="22"/>
        </w:rPr>
      </w:pPr>
      <w:r w:rsidRPr="00C829AE">
        <w:rPr>
          <w:rFonts w:ascii="Book Antiqua" w:hAnsi="Book Antiqua" w:cs="Times"/>
          <w:sz w:val="22"/>
          <w:szCs w:val="22"/>
        </w:rPr>
        <w:t>Sensibiliser et communiquer sur nos engagements</w:t>
      </w:r>
    </w:p>
    <w:p w14:paraId="5870DD30" w14:textId="77777777" w:rsidR="00490A34" w:rsidRPr="00C829AE" w:rsidRDefault="00C53BB6" w:rsidP="009311DF">
      <w:pPr>
        <w:pStyle w:val="Titre1"/>
        <w:tabs>
          <w:tab w:val="left" w:pos="0"/>
        </w:tabs>
        <w:jc w:val="both"/>
        <w:rPr>
          <w:rFonts w:ascii="Book Antiqua" w:hAnsi="Book Antiqua"/>
          <w:color w:val="auto"/>
          <w:sz w:val="22"/>
          <w:szCs w:val="22"/>
        </w:rPr>
      </w:pPr>
      <w:r w:rsidRPr="00C829AE">
        <w:rPr>
          <w:rFonts w:ascii="Book Antiqua" w:hAnsi="Book Antiqua"/>
          <w:sz w:val="22"/>
          <w:szCs w:val="22"/>
        </w:rPr>
        <w:t xml:space="preserve"> </w:t>
      </w:r>
      <w:r w:rsidR="00490A34" w:rsidRPr="00C829AE">
        <w:rPr>
          <w:rFonts w:ascii="Book Antiqua" w:hAnsi="Book Antiqua"/>
          <w:sz w:val="22"/>
          <w:szCs w:val="22"/>
        </w:rPr>
        <w:t>CHAMP D’APPLICATION</w:t>
      </w:r>
    </w:p>
    <w:p w14:paraId="7CE2637C" w14:textId="77777777" w:rsidR="00490A34" w:rsidRPr="00C829AE" w:rsidRDefault="00490A34" w:rsidP="009311DF">
      <w:pPr>
        <w:jc w:val="both"/>
        <w:rPr>
          <w:rFonts w:ascii="Book Antiqua" w:hAnsi="Book Antiqua"/>
          <w:sz w:val="22"/>
          <w:szCs w:val="22"/>
        </w:rPr>
      </w:pPr>
    </w:p>
    <w:p w14:paraId="140F7F37" w14:textId="77777777" w:rsidR="00490A34" w:rsidRPr="00C829AE" w:rsidRDefault="00490A34" w:rsidP="009311DF">
      <w:pPr>
        <w:jc w:val="both"/>
        <w:rPr>
          <w:rFonts w:ascii="Book Antiqua" w:hAnsi="Book Antiqua"/>
          <w:sz w:val="22"/>
          <w:szCs w:val="22"/>
        </w:rPr>
      </w:pPr>
      <w:r w:rsidRPr="00C829AE">
        <w:rPr>
          <w:rFonts w:ascii="Book Antiqua" w:hAnsi="Book Antiqua"/>
          <w:sz w:val="22"/>
          <w:szCs w:val="22"/>
        </w:rPr>
        <w:lastRenderedPageBreak/>
        <w:t xml:space="preserve">Le présent </w:t>
      </w:r>
      <w:r w:rsidR="00221300">
        <w:rPr>
          <w:rFonts w:ascii="Book Antiqua" w:hAnsi="Book Antiqua"/>
          <w:sz w:val="22"/>
          <w:szCs w:val="22"/>
        </w:rPr>
        <w:t>plan</w:t>
      </w:r>
      <w:r w:rsidR="000C4DA3" w:rsidRPr="00C829AE">
        <w:rPr>
          <w:rFonts w:ascii="Book Antiqua" w:hAnsi="Book Antiqua"/>
          <w:sz w:val="22"/>
          <w:szCs w:val="22"/>
        </w:rPr>
        <w:t xml:space="preserve"> </w:t>
      </w:r>
      <w:r w:rsidRPr="00C829AE">
        <w:rPr>
          <w:rFonts w:ascii="Book Antiqua" w:hAnsi="Book Antiqua"/>
          <w:sz w:val="22"/>
          <w:szCs w:val="22"/>
        </w:rPr>
        <w:t>s’applique à toutes les catégories professionnelles employées dans l’entreprise.</w:t>
      </w:r>
    </w:p>
    <w:p w14:paraId="31901B80" w14:textId="77777777" w:rsidR="00C53BB6" w:rsidRDefault="00C53BB6" w:rsidP="009311DF">
      <w:pPr>
        <w:jc w:val="both"/>
        <w:rPr>
          <w:rFonts w:ascii="Book Antiqua" w:hAnsi="Book Antiqua"/>
          <w:sz w:val="22"/>
          <w:szCs w:val="22"/>
        </w:rPr>
      </w:pPr>
    </w:p>
    <w:p w14:paraId="007BD206" w14:textId="77777777" w:rsidR="00B219C0" w:rsidRPr="00C829AE" w:rsidRDefault="00B219C0" w:rsidP="00C829AE">
      <w:pPr>
        <w:pStyle w:val="Titre1"/>
        <w:tabs>
          <w:tab w:val="left" w:pos="0"/>
        </w:tabs>
        <w:jc w:val="both"/>
        <w:rPr>
          <w:rFonts w:ascii="Book Antiqua" w:hAnsi="Book Antiqua"/>
          <w:sz w:val="22"/>
          <w:szCs w:val="22"/>
        </w:rPr>
      </w:pPr>
      <w:r w:rsidRPr="00C829AE">
        <w:rPr>
          <w:rFonts w:ascii="Book Antiqua" w:hAnsi="Book Antiqua"/>
          <w:sz w:val="22"/>
          <w:szCs w:val="22"/>
        </w:rPr>
        <w:t xml:space="preserve"> CONSTATS ET ACTIONS </w:t>
      </w:r>
    </w:p>
    <w:p w14:paraId="2934DF76" w14:textId="77777777" w:rsidR="004B64D0" w:rsidRPr="00C829AE" w:rsidRDefault="004B64D0" w:rsidP="004B64D0">
      <w:pPr>
        <w:widowControl/>
        <w:suppressAutoHyphens w:val="0"/>
        <w:autoSpaceDE w:val="0"/>
        <w:autoSpaceDN w:val="0"/>
        <w:adjustRightInd w:val="0"/>
        <w:rPr>
          <w:rFonts w:ascii="Book Antiqua" w:eastAsia="Times New Roman" w:hAnsi="Book Antiqua"/>
          <w:kern w:val="0"/>
          <w:sz w:val="22"/>
          <w:szCs w:val="22"/>
          <w:lang w:eastAsia="fr-FR"/>
        </w:rPr>
      </w:pPr>
    </w:p>
    <w:p w14:paraId="6C6D7CF2" w14:textId="77777777" w:rsidR="00B219C0" w:rsidRPr="00C829AE" w:rsidRDefault="004B64D0" w:rsidP="004B64D0">
      <w:pPr>
        <w:widowControl/>
        <w:suppressAutoHyphens w:val="0"/>
        <w:autoSpaceDE w:val="0"/>
        <w:autoSpaceDN w:val="0"/>
        <w:adjustRightInd w:val="0"/>
        <w:jc w:val="both"/>
        <w:rPr>
          <w:rFonts w:ascii="Book Antiqua" w:hAnsi="Book Antiqua"/>
          <w:b/>
          <w:color w:val="000000"/>
          <w:sz w:val="22"/>
          <w:szCs w:val="22"/>
        </w:rPr>
      </w:pPr>
      <w:r w:rsidRPr="00C829AE">
        <w:rPr>
          <w:rFonts w:ascii="Book Antiqua" w:eastAsia="Times New Roman" w:hAnsi="Book Antiqua"/>
          <w:kern w:val="0"/>
          <w:sz w:val="22"/>
          <w:szCs w:val="22"/>
          <w:lang w:eastAsia="fr-FR"/>
        </w:rPr>
        <w:t>La part des femmes au sein des actifs occupés (salariés et non-salariés) est plus faible dans le secteur des transports que dans l’ensemble de l’économie. C’est dans le transport routier de marchandises que le pourcentage des femmes est le plus faible.</w:t>
      </w:r>
    </w:p>
    <w:p w14:paraId="3F5F3568" w14:textId="77777777" w:rsidR="004B64D0" w:rsidRPr="00C829AE" w:rsidRDefault="004B64D0" w:rsidP="009311DF">
      <w:pPr>
        <w:jc w:val="both"/>
        <w:rPr>
          <w:rFonts w:ascii="Book Antiqua" w:hAnsi="Book Antiqua"/>
          <w:color w:val="000000"/>
          <w:sz w:val="22"/>
          <w:szCs w:val="22"/>
        </w:rPr>
      </w:pPr>
    </w:p>
    <w:p w14:paraId="42909ECA" w14:textId="77777777" w:rsidR="00B219C0" w:rsidRPr="00C829AE" w:rsidRDefault="00B219C0" w:rsidP="009311DF">
      <w:pPr>
        <w:jc w:val="both"/>
        <w:rPr>
          <w:rFonts w:ascii="Book Antiqua" w:hAnsi="Book Antiqua"/>
          <w:color w:val="000000"/>
          <w:sz w:val="22"/>
          <w:szCs w:val="22"/>
        </w:rPr>
      </w:pPr>
      <w:r w:rsidRPr="00C829AE">
        <w:rPr>
          <w:rFonts w:ascii="Book Antiqua" w:hAnsi="Book Antiqua"/>
          <w:color w:val="000000"/>
          <w:sz w:val="22"/>
          <w:szCs w:val="22"/>
        </w:rPr>
        <w:t xml:space="preserve">Les communications suivantes ont été opérées </w:t>
      </w:r>
      <w:r w:rsidR="00CF4224" w:rsidRPr="00221300">
        <w:rPr>
          <w:rFonts w:ascii="Book Antiqua" w:hAnsi="Book Antiqua"/>
          <w:color w:val="000000"/>
          <w:sz w:val="22"/>
          <w:szCs w:val="22"/>
        </w:rPr>
        <w:t>en lien avec</w:t>
      </w:r>
      <w:r w:rsidRPr="00221300">
        <w:rPr>
          <w:rFonts w:ascii="Book Antiqua" w:hAnsi="Book Antiqua"/>
          <w:color w:val="000000"/>
          <w:sz w:val="22"/>
          <w:szCs w:val="22"/>
        </w:rPr>
        <w:t xml:space="preserve"> </w:t>
      </w:r>
      <w:r w:rsidR="00CF4224" w:rsidRPr="00221300">
        <w:rPr>
          <w:rFonts w:ascii="Book Antiqua" w:hAnsi="Book Antiqua"/>
          <w:color w:val="000000"/>
          <w:sz w:val="22"/>
          <w:szCs w:val="22"/>
        </w:rPr>
        <w:t xml:space="preserve">les </w:t>
      </w:r>
      <w:r w:rsidRPr="00221300">
        <w:rPr>
          <w:rFonts w:ascii="Book Antiqua" w:hAnsi="Book Antiqua"/>
          <w:color w:val="000000"/>
          <w:sz w:val="22"/>
          <w:szCs w:val="22"/>
        </w:rPr>
        <w:t>institutions</w:t>
      </w:r>
      <w:r w:rsidRPr="00C829AE">
        <w:rPr>
          <w:rFonts w:ascii="Book Antiqua" w:hAnsi="Book Antiqua"/>
          <w:color w:val="000000"/>
          <w:sz w:val="22"/>
          <w:szCs w:val="22"/>
        </w:rPr>
        <w:t xml:space="preserve"> représentatives du personnel consultées :</w:t>
      </w:r>
    </w:p>
    <w:p w14:paraId="41287437" w14:textId="77777777" w:rsidR="00B219C0" w:rsidRPr="00C829AE" w:rsidRDefault="00B219C0" w:rsidP="009311DF">
      <w:pPr>
        <w:jc w:val="both"/>
        <w:rPr>
          <w:rFonts w:ascii="Book Antiqua" w:hAnsi="Book Antiqua"/>
          <w:color w:val="000000"/>
          <w:sz w:val="22"/>
          <w:szCs w:val="22"/>
        </w:rPr>
      </w:pPr>
    </w:p>
    <w:p w14:paraId="47FF2ABC" w14:textId="77777777" w:rsidR="00B219C0" w:rsidRPr="00C829AE" w:rsidRDefault="00B219C0" w:rsidP="009311DF">
      <w:pPr>
        <w:numPr>
          <w:ilvl w:val="0"/>
          <w:numId w:val="2"/>
        </w:numPr>
        <w:jc w:val="both"/>
        <w:rPr>
          <w:rFonts w:ascii="Book Antiqua" w:hAnsi="Book Antiqua"/>
          <w:color w:val="000000"/>
          <w:sz w:val="22"/>
          <w:szCs w:val="22"/>
        </w:rPr>
      </w:pPr>
      <w:r w:rsidRPr="00C829AE">
        <w:rPr>
          <w:rFonts w:ascii="Book Antiqua" w:hAnsi="Book Antiqua"/>
          <w:color w:val="000000"/>
          <w:sz w:val="22"/>
          <w:szCs w:val="22"/>
        </w:rPr>
        <w:t>Un rapport de comparaison des situations entre les hommes et les femmes employés dans l’entreprise faisant apparaître, par sexe, catégorie professionnelle, les do</w:t>
      </w:r>
      <w:r w:rsidR="00F11DD9" w:rsidRPr="00C829AE">
        <w:rPr>
          <w:rFonts w:ascii="Book Antiqua" w:hAnsi="Book Antiqua"/>
          <w:color w:val="000000"/>
          <w:sz w:val="22"/>
          <w:szCs w:val="22"/>
        </w:rPr>
        <w:t>nnées utiles à la comparaison (</w:t>
      </w:r>
      <w:r w:rsidRPr="00C829AE">
        <w:rPr>
          <w:rFonts w:ascii="Book Antiqua" w:hAnsi="Book Antiqua"/>
          <w:color w:val="000000"/>
          <w:sz w:val="22"/>
          <w:szCs w:val="22"/>
        </w:rPr>
        <w:t>effectif total, embauches réalisées, nombre moyen d’heures de formation, types de contrats, temps partiel, âge et ancienneté moyenne, rémunération moyenne effective). Ce rapport est joint en annexe.</w:t>
      </w:r>
      <w:r w:rsidR="00B763E3" w:rsidRPr="00C829AE">
        <w:rPr>
          <w:rFonts w:ascii="Book Antiqua" w:hAnsi="Book Antiqua"/>
          <w:color w:val="000000"/>
          <w:sz w:val="22"/>
          <w:szCs w:val="22"/>
        </w:rPr>
        <w:t xml:space="preserve"> </w:t>
      </w:r>
    </w:p>
    <w:p w14:paraId="23175673" w14:textId="77777777" w:rsidR="00B219C0" w:rsidRPr="00C829AE" w:rsidRDefault="00B219C0" w:rsidP="009311DF">
      <w:pPr>
        <w:ind w:left="720"/>
        <w:jc w:val="both"/>
        <w:rPr>
          <w:rFonts w:ascii="Book Antiqua" w:hAnsi="Book Antiqua"/>
          <w:color w:val="000000"/>
          <w:sz w:val="22"/>
          <w:szCs w:val="22"/>
        </w:rPr>
      </w:pPr>
    </w:p>
    <w:p w14:paraId="515C3FAF" w14:textId="77777777" w:rsidR="00B219C0" w:rsidRPr="00C829AE" w:rsidRDefault="00B219C0" w:rsidP="009311DF">
      <w:pPr>
        <w:numPr>
          <w:ilvl w:val="0"/>
          <w:numId w:val="2"/>
        </w:numPr>
        <w:jc w:val="both"/>
        <w:rPr>
          <w:rFonts w:ascii="Book Antiqua" w:hAnsi="Book Antiqua"/>
          <w:color w:val="000000"/>
          <w:sz w:val="22"/>
          <w:szCs w:val="22"/>
        </w:rPr>
      </w:pPr>
      <w:r w:rsidRPr="00C829AE">
        <w:rPr>
          <w:rFonts w:ascii="Book Antiqua" w:hAnsi="Book Antiqua"/>
          <w:color w:val="000000"/>
          <w:sz w:val="22"/>
          <w:szCs w:val="22"/>
        </w:rPr>
        <w:t xml:space="preserve"> Les données les plus récentes de l’observatoire prospectif des métiers et qualifications dans le transport et la logistique (éléments relatifs à la féminisation).</w:t>
      </w:r>
    </w:p>
    <w:p w14:paraId="5B040878" w14:textId="77777777" w:rsidR="005A1158" w:rsidRPr="00C829AE" w:rsidRDefault="005A1158" w:rsidP="005A1158">
      <w:pPr>
        <w:pStyle w:val="Paragraphedeliste"/>
        <w:rPr>
          <w:rFonts w:ascii="Book Antiqua" w:hAnsi="Book Antiqua"/>
          <w:color w:val="000000"/>
          <w:sz w:val="22"/>
          <w:szCs w:val="22"/>
        </w:rPr>
      </w:pPr>
    </w:p>
    <w:p w14:paraId="44C5D303" w14:textId="77777777" w:rsidR="005A1158" w:rsidRPr="00221300" w:rsidRDefault="005A1158" w:rsidP="009311DF">
      <w:pPr>
        <w:numPr>
          <w:ilvl w:val="0"/>
          <w:numId w:val="2"/>
        </w:numPr>
        <w:jc w:val="both"/>
        <w:rPr>
          <w:rFonts w:ascii="Book Antiqua" w:hAnsi="Book Antiqua"/>
          <w:color w:val="000000"/>
          <w:sz w:val="22"/>
          <w:szCs w:val="22"/>
        </w:rPr>
      </w:pPr>
      <w:r w:rsidRPr="00221300">
        <w:rPr>
          <w:rFonts w:ascii="Book Antiqua" w:hAnsi="Book Antiqua"/>
          <w:color w:val="000000"/>
          <w:sz w:val="22"/>
          <w:szCs w:val="22"/>
        </w:rPr>
        <w:t>Le rapport index EGAPRO</w:t>
      </w:r>
    </w:p>
    <w:p w14:paraId="743CF7BF" w14:textId="77777777" w:rsidR="00B219C0" w:rsidRPr="00C829AE" w:rsidRDefault="00B219C0" w:rsidP="009311DF">
      <w:pPr>
        <w:pStyle w:val="Paragraphedeliste"/>
        <w:jc w:val="both"/>
        <w:rPr>
          <w:rFonts w:ascii="Book Antiqua" w:hAnsi="Book Antiqua"/>
          <w:color w:val="000000"/>
          <w:sz w:val="22"/>
          <w:szCs w:val="22"/>
        </w:rPr>
      </w:pPr>
    </w:p>
    <w:p w14:paraId="61F95C89" w14:textId="77777777" w:rsidR="00D261BA" w:rsidRPr="00221300" w:rsidRDefault="00D261BA" w:rsidP="00D261BA">
      <w:pPr>
        <w:jc w:val="both"/>
        <w:rPr>
          <w:rFonts w:ascii="Book Antiqua" w:hAnsi="Book Antiqua"/>
          <w:color w:val="000000"/>
          <w:sz w:val="22"/>
          <w:szCs w:val="22"/>
        </w:rPr>
      </w:pPr>
      <w:r w:rsidRPr="00221300">
        <w:rPr>
          <w:rFonts w:ascii="Book Antiqua" w:hAnsi="Book Antiqua"/>
          <w:color w:val="000000"/>
          <w:sz w:val="22"/>
          <w:szCs w:val="22"/>
        </w:rPr>
        <w:t xml:space="preserve">Un rapport a été établi sur les situations respectives des hommes et des femmes en matière d'embauche, de formation, de promotion professionnelle, de déroulement de carrière, de qualification, de classification, de conditions de travail, de sécurité et santé au travail, de rémunération effective et d'articulation entre activité professionnelle et vie personnelle. </w:t>
      </w:r>
    </w:p>
    <w:p w14:paraId="365FE13E" w14:textId="77777777" w:rsidR="00D261BA" w:rsidRPr="00C829AE" w:rsidRDefault="00D261BA" w:rsidP="009311DF">
      <w:pPr>
        <w:pStyle w:val="Paragraphedeliste"/>
        <w:jc w:val="both"/>
        <w:rPr>
          <w:rFonts w:ascii="Book Antiqua" w:hAnsi="Book Antiqua"/>
          <w:color w:val="000000"/>
          <w:sz w:val="22"/>
          <w:szCs w:val="22"/>
        </w:rPr>
      </w:pPr>
    </w:p>
    <w:p w14:paraId="1750C977" w14:textId="77777777" w:rsidR="00B219C0" w:rsidRDefault="00B219C0" w:rsidP="009311DF">
      <w:pPr>
        <w:jc w:val="both"/>
        <w:rPr>
          <w:rFonts w:ascii="Book Antiqua" w:hAnsi="Book Antiqua"/>
          <w:color w:val="000000"/>
          <w:sz w:val="22"/>
          <w:szCs w:val="22"/>
        </w:rPr>
      </w:pPr>
      <w:r w:rsidRPr="00C829AE">
        <w:rPr>
          <w:rFonts w:ascii="Book Antiqua" w:hAnsi="Book Antiqua"/>
          <w:color w:val="000000"/>
          <w:sz w:val="22"/>
          <w:szCs w:val="22"/>
        </w:rPr>
        <w:t xml:space="preserve">Les partenaires sociaux ont pu ainsi établir un bilan </w:t>
      </w:r>
      <w:r w:rsidRPr="00221300">
        <w:rPr>
          <w:rFonts w:ascii="Book Antiqua" w:hAnsi="Book Antiqua"/>
          <w:color w:val="000000"/>
          <w:sz w:val="22"/>
          <w:szCs w:val="22"/>
        </w:rPr>
        <w:t>exhaustif de la situation d’emploi des femmes et mesurer le niveau d’atteinte du principe d’égalité</w:t>
      </w:r>
      <w:r w:rsidR="00D261BA" w:rsidRPr="00221300">
        <w:rPr>
          <w:rFonts w:ascii="Book Antiqua" w:hAnsi="Book Antiqua"/>
          <w:color w:val="000000"/>
          <w:sz w:val="22"/>
          <w:szCs w:val="22"/>
        </w:rPr>
        <w:t xml:space="preserve"> professionnelle et salariale</w:t>
      </w:r>
      <w:r w:rsidRPr="00221300">
        <w:rPr>
          <w:rFonts w:ascii="Book Antiqua" w:hAnsi="Book Antiqua"/>
          <w:color w:val="000000"/>
          <w:sz w:val="22"/>
          <w:szCs w:val="22"/>
        </w:rPr>
        <w:t>.</w:t>
      </w:r>
    </w:p>
    <w:p w14:paraId="114D87B7" w14:textId="77777777" w:rsidR="00F4351A" w:rsidRPr="00221300" w:rsidRDefault="00F4351A" w:rsidP="00F4351A">
      <w:pPr>
        <w:jc w:val="both"/>
        <w:rPr>
          <w:rFonts w:ascii="Book Antiqua" w:hAnsi="Book Antiqua"/>
          <w:color w:val="000000"/>
          <w:sz w:val="22"/>
          <w:szCs w:val="22"/>
        </w:rPr>
      </w:pPr>
    </w:p>
    <w:p w14:paraId="665C34C5" w14:textId="77777777" w:rsidR="00826EFC" w:rsidRPr="00C829AE" w:rsidRDefault="0038068A" w:rsidP="009311DF">
      <w:pPr>
        <w:jc w:val="both"/>
        <w:rPr>
          <w:rFonts w:ascii="Book Antiqua" w:hAnsi="Book Antiqua"/>
          <w:color w:val="000000"/>
          <w:sz w:val="22"/>
          <w:szCs w:val="22"/>
        </w:rPr>
      </w:pPr>
      <w:r w:rsidRPr="00887CE8">
        <w:rPr>
          <w:rFonts w:ascii="Book Antiqua" w:hAnsi="Book Antiqua"/>
          <w:color w:val="000000"/>
          <w:sz w:val="22"/>
          <w:szCs w:val="22"/>
        </w:rPr>
        <w:t xml:space="preserve">Il apparaît à la lecture de ce tableau comparatif qu’il y a </w:t>
      </w:r>
      <w:r w:rsidR="002B309C" w:rsidRPr="00887CE8">
        <w:rPr>
          <w:rFonts w:ascii="Book Antiqua" w:hAnsi="Book Antiqua"/>
          <w:color w:val="000000"/>
          <w:sz w:val="22"/>
          <w:szCs w:val="22"/>
        </w:rPr>
        <w:t>4</w:t>
      </w:r>
      <w:r w:rsidR="00F4351A" w:rsidRPr="00887CE8">
        <w:rPr>
          <w:rFonts w:ascii="Book Antiqua" w:hAnsi="Book Antiqua"/>
          <w:color w:val="000000"/>
          <w:sz w:val="22"/>
          <w:szCs w:val="22"/>
        </w:rPr>
        <w:t xml:space="preserve"> </w:t>
      </w:r>
      <w:r w:rsidRPr="00887CE8">
        <w:rPr>
          <w:rFonts w:ascii="Book Antiqua" w:hAnsi="Book Antiqua"/>
          <w:color w:val="000000"/>
          <w:sz w:val="22"/>
          <w:szCs w:val="22"/>
        </w:rPr>
        <w:t>femme</w:t>
      </w:r>
      <w:r w:rsidR="00F4351A" w:rsidRPr="00887CE8">
        <w:rPr>
          <w:rFonts w:ascii="Book Antiqua" w:hAnsi="Book Antiqua"/>
          <w:color w:val="000000"/>
          <w:sz w:val="22"/>
          <w:szCs w:val="22"/>
        </w:rPr>
        <w:t>s</w:t>
      </w:r>
      <w:r w:rsidRPr="00887CE8">
        <w:rPr>
          <w:rFonts w:ascii="Book Antiqua" w:hAnsi="Book Antiqua"/>
          <w:color w:val="000000"/>
          <w:sz w:val="22"/>
          <w:szCs w:val="22"/>
        </w:rPr>
        <w:t xml:space="preserve"> dans les métie</w:t>
      </w:r>
      <w:r w:rsidR="007338E1" w:rsidRPr="00887CE8">
        <w:rPr>
          <w:rFonts w:ascii="Book Antiqua" w:hAnsi="Book Antiqua"/>
          <w:color w:val="000000"/>
          <w:sz w:val="22"/>
          <w:szCs w:val="22"/>
        </w:rPr>
        <w:t>rs de conducteur</w:t>
      </w:r>
      <w:r w:rsidR="009B1090" w:rsidRPr="00887CE8">
        <w:rPr>
          <w:rFonts w:ascii="Book Antiqua" w:hAnsi="Book Antiqua"/>
          <w:color w:val="000000"/>
          <w:sz w:val="22"/>
          <w:szCs w:val="22"/>
        </w:rPr>
        <w:t xml:space="preserve"> </w:t>
      </w:r>
      <w:r w:rsidR="009B1090" w:rsidRPr="00887CE8">
        <w:rPr>
          <w:rFonts w:ascii="Book Antiqua" w:hAnsi="Book Antiqua"/>
          <w:color w:val="000000"/>
          <w:sz w:val="22"/>
          <w:szCs w:val="22"/>
          <w:u w:val="single"/>
        </w:rPr>
        <w:t>(contre</w:t>
      </w:r>
      <w:r w:rsidR="00250AC9" w:rsidRPr="00887CE8">
        <w:rPr>
          <w:rFonts w:ascii="Book Antiqua" w:hAnsi="Book Antiqua"/>
          <w:color w:val="000000"/>
          <w:sz w:val="22"/>
          <w:szCs w:val="22"/>
          <w:u w:val="single"/>
        </w:rPr>
        <w:t xml:space="preserve"> 0</w:t>
      </w:r>
      <w:r w:rsidR="009B1090" w:rsidRPr="00887CE8">
        <w:rPr>
          <w:rFonts w:ascii="Book Antiqua" w:hAnsi="Book Antiqua"/>
          <w:color w:val="000000"/>
          <w:sz w:val="22"/>
          <w:szCs w:val="22"/>
          <w:u w:val="single"/>
        </w:rPr>
        <w:t xml:space="preserve"> en 2021)</w:t>
      </w:r>
      <w:r w:rsidR="007338E1" w:rsidRPr="00887CE8">
        <w:rPr>
          <w:rFonts w:ascii="Book Antiqua" w:hAnsi="Book Antiqua"/>
          <w:color w:val="000000"/>
          <w:sz w:val="22"/>
          <w:szCs w:val="22"/>
        </w:rPr>
        <w:t>, not</w:t>
      </w:r>
      <w:r w:rsidR="00D7154B" w:rsidRPr="00887CE8">
        <w:rPr>
          <w:rFonts w:ascii="Book Antiqua" w:hAnsi="Book Antiqua"/>
          <w:color w:val="000000"/>
          <w:sz w:val="22"/>
          <w:szCs w:val="22"/>
        </w:rPr>
        <w:t>re</w:t>
      </w:r>
      <w:r w:rsidR="007338E1" w:rsidRPr="00887CE8">
        <w:rPr>
          <w:rFonts w:ascii="Book Antiqua" w:hAnsi="Book Antiqua"/>
          <w:color w:val="000000"/>
          <w:sz w:val="22"/>
          <w:szCs w:val="22"/>
        </w:rPr>
        <w:t xml:space="preserve"> cœur de métier,</w:t>
      </w:r>
      <w:r w:rsidR="007338E1" w:rsidRPr="00C829AE">
        <w:rPr>
          <w:rFonts w:ascii="Book Antiqua" w:hAnsi="Book Antiqua"/>
          <w:color w:val="000000"/>
          <w:sz w:val="22"/>
          <w:szCs w:val="22"/>
        </w:rPr>
        <w:t xml:space="preserve"> à raison de la difficulté propre aux activités mêmes qui impliquent des contraintes horaires notamment</w:t>
      </w:r>
      <w:r w:rsidRPr="00C829AE">
        <w:rPr>
          <w:rFonts w:ascii="Book Antiqua" w:hAnsi="Book Antiqua"/>
          <w:color w:val="000000"/>
          <w:sz w:val="22"/>
          <w:szCs w:val="22"/>
        </w:rPr>
        <w:t xml:space="preserve">. Ces métiers </w:t>
      </w:r>
      <w:r w:rsidR="000C4DA3" w:rsidRPr="00C829AE">
        <w:rPr>
          <w:rFonts w:ascii="Book Antiqua" w:hAnsi="Book Antiqua"/>
          <w:color w:val="000000"/>
          <w:sz w:val="22"/>
          <w:szCs w:val="22"/>
        </w:rPr>
        <w:t>induisent</w:t>
      </w:r>
      <w:r w:rsidRPr="00C829AE">
        <w:rPr>
          <w:rFonts w:ascii="Book Antiqua" w:hAnsi="Book Antiqua"/>
          <w:color w:val="000000"/>
          <w:sz w:val="22"/>
          <w:szCs w:val="22"/>
        </w:rPr>
        <w:t xml:space="preserve"> des efforts physiques </w:t>
      </w:r>
      <w:r w:rsidR="007338E1" w:rsidRPr="00C829AE">
        <w:rPr>
          <w:rFonts w:ascii="Book Antiqua" w:hAnsi="Book Antiqua"/>
          <w:color w:val="000000"/>
          <w:sz w:val="22"/>
          <w:szCs w:val="22"/>
        </w:rPr>
        <w:t>tels que le port</w:t>
      </w:r>
      <w:r w:rsidRPr="00C829AE">
        <w:rPr>
          <w:rFonts w:ascii="Book Antiqua" w:hAnsi="Book Antiqua"/>
          <w:color w:val="000000"/>
          <w:sz w:val="22"/>
          <w:szCs w:val="22"/>
        </w:rPr>
        <w:t xml:space="preserve"> de charges,</w:t>
      </w:r>
      <w:r w:rsidR="007338E1" w:rsidRPr="00C829AE">
        <w:rPr>
          <w:rFonts w:ascii="Book Antiqua" w:hAnsi="Book Antiqua"/>
          <w:color w:val="000000"/>
          <w:sz w:val="22"/>
          <w:szCs w:val="22"/>
        </w:rPr>
        <w:t xml:space="preserve"> de la </w:t>
      </w:r>
      <w:r w:rsidR="00B53B2A" w:rsidRPr="00C829AE">
        <w:rPr>
          <w:rFonts w:ascii="Book Antiqua" w:hAnsi="Book Antiqua"/>
          <w:color w:val="000000"/>
          <w:sz w:val="22"/>
          <w:szCs w:val="22"/>
        </w:rPr>
        <w:t>manutention (</w:t>
      </w:r>
      <w:r w:rsidR="00F4351A">
        <w:rPr>
          <w:rFonts w:ascii="Book Antiqua" w:hAnsi="Book Antiqua"/>
          <w:color w:val="000000"/>
          <w:sz w:val="22"/>
          <w:szCs w:val="22"/>
        </w:rPr>
        <w:t xml:space="preserve">grattage des </w:t>
      </w:r>
      <w:r w:rsidR="00F465BB" w:rsidRPr="00C829AE">
        <w:rPr>
          <w:rFonts w:ascii="Book Antiqua" w:hAnsi="Book Antiqua"/>
          <w:color w:val="000000"/>
          <w:sz w:val="22"/>
          <w:szCs w:val="22"/>
        </w:rPr>
        <w:t>benne</w:t>
      </w:r>
      <w:r w:rsidR="00F4351A">
        <w:rPr>
          <w:rFonts w:ascii="Book Antiqua" w:hAnsi="Book Antiqua"/>
          <w:color w:val="000000"/>
          <w:sz w:val="22"/>
          <w:szCs w:val="22"/>
        </w:rPr>
        <w:t>s</w:t>
      </w:r>
      <w:r w:rsidR="00F465BB" w:rsidRPr="00C829AE">
        <w:rPr>
          <w:rFonts w:ascii="Book Antiqua" w:hAnsi="Book Antiqua"/>
          <w:color w:val="000000"/>
          <w:sz w:val="22"/>
          <w:szCs w:val="22"/>
        </w:rPr>
        <w:t xml:space="preserve">) </w:t>
      </w:r>
      <w:r w:rsidR="00F4351A">
        <w:rPr>
          <w:rFonts w:ascii="Book Antiqua" w:hAnsi="Book Antiqua"/>
          <w:color w:val="000000"/>
          <w:sz w:val="22"/>
          <w:szCs w:val="22"/>
        </w:rPr>
        <w:t xml:space="preserve">et le bâchage, débâchage (assisté) </w:t>
      </w:r>
      <w:r w:rsidR="007338E1" w:rsidRPr="00C829AE">
        <w:rPr>
          <w:rFonts w:ascii="Book Antiqua" w:hAnsi="Book Antiqua"/>
          <w:color w:val="000000"/>
          <w:sz w:val="22"/>
          <w:szCs w:val="22"/>
        </w:rPr>
        <w:t xml:space="preserve">et visent le transport de </w:t>
      </w:r>
      <w:r w:rsidR="00F465BB" w:rsidRPr="00C829AE">
        <w:rPr>
          <w:rFonts w:ascii="Book Antiqua" w:hAnsi="Book Antiqua"/>
          <w:color w:val="000000"/>
          <w:sz w:val="22"/>
          <w:szCs w:val="22"/>
        </w:rPr>
        <w:t>matériaux de TP</w:t>
      </w:r>
      <w:r w:rsidR="00F4351A">
        <w:rPr>
          <w:rFonts w:ascii="Book Antiqua" w:hAnsi="Book Antiqua"/>
          <w:color w:val="000000"/>
          <w:sz w:val="22"/>
          <w:szCs w:val="22"/>
        </w:rPr>
        <w:t xml:space="preserve"> en benne sur des chantiers, domaine d’activité par nature très peu féminisé</w:t>
      </w:r>
      <w:r w:rsidRPr="00C829AE">
        <w:rPr>
          <w:rFonts w:ascii="Book Antiqua" w:hAnsi="Book Antiqua"/>
          <w:color w:val="000000"/>
          <w:sz w:val="22"/>
          <w:szCs w:val="22"/>
        </w:rPr>
        <w:t>.</w:t>
      </w:r>
      <w:r w:rsidR="007338E1" w:rsidRPr="00C829AE">
        <w:rPr>
          <w:rFonts w:ascii="Book Antiqua" w:hAnsi="Book Antiqua"/>
          <w:color w:val="000000"/>
          <w:sz w:val="22"/>
          <w:szCs w:val="22"/>
        </w:rPr>
        <w:t xml:space="preserve"> </w:t>
      </w:r>
      <w:r w:rsidRPr="00C829AE">
        <w:rPr>
          <w:rFonts w:ascii="Book Antiqua" w:hAnsi="Book Antiqua"/>
          <w:color w:val="000000"/>
          <w:sz w:val="22"/>
          <w:szCs w:val="22"/>
        </w:rPr>
        <w:t>De plus, il existe peu de candidatures femmes sur ce type de métiers</w:t>
      </w:r>
      <w:r w:rsidR="00701080" w:rsidRPr="00C829AE">
        <w:rPr>
          <w:rFonts w:ascii="Book Antiqua" w:hAnsi="Book Antiqua"/>
          <w:color w:val="000000"/>
          <w:sz w:val="22"/>
          <w:szCs w:val="22"/>
        </w:rPr>
        <w:t xml:space="preserve"> </w:t>
      </w:r>
      <w:r w:rsidR="00701080" w:rsidRPr="00221300">
        <w:rPr>
          <w:rFonts w:ascii="Book Antiqua" w:hAnsi="Book Antiqua"/>
          <w:color w:val="000000"/>
          <w:sz w:val="22"/>
          <w:szCs w:val="22"/>
        </w:rPr>
        <w:t>(- de 10 par</w:t>
      </w:r>
      <w:r w:rsidR="00701080" w:rsidRPr="00C829AE">
        <w:rPr>
          <w:rFonts w:ascii="Book Antiqua" w:hAnsi="Book Antiqua"/>
          <w:color w:val="000000"/>
          <w:sz w:val="22"/>
          <w:szCs w:val="22"/>
        </w:rPr>
        <w:t xml:space="preserve"> an </w:t>
      </w:r>
      <w:r w:rsidR="00826EFC" w:rsidRPr="00C829AE">
        <w:rPr>
          <w:rFonts w:ascii="Book Antiqua" w:hAnsi="Book Antiqua"/>
          <w:color w:val="000000"/>
          <w:sz w:val="22"/>
          <w:szCs w:val="22"/>
        </w:rPr>
        <w:t>pour des postes de</w:t>
      </w:r>
      <w:r w:rsidR="00701080" w:rsidRPr="00C829AE">
        <w:rPr>
          <w:rFonts w:ascii="Book Antiqua" w:hAnsi="Book Antiqua"/>
          <w:color w:val="000000"/>
          <w:sz w:val="22"/>
          <w:szCs w:val="22"/>
        </w:rPr>
        <w:t xml:space="preserve"> conductrices)</w:t>
      </w:r>
      <w:r w:rsidRPr="00C829AE">
        <w:rPr>
          <w:rFonts w:ascii="Book Antiqua" w:hAnsi="Book Antiqua"/>
          <w:color w:val="000000"/>
          <w:sz w:val="22"/>
          <w:szCs w:val="22"/>
        </w:rPr>
        <w:t>,</w:t>
      </w:r>
      <w:r w:rsidR="00826EFC" w:rsidRPr="00C829AE">
        <w:rPr>
          <w:rFonts w:ascii="Book Antiqua" w:hAnsi="Book Antiqua"/>
          <w:color w:val="000000"/>
          <w:sz w:val="22"/>
          <w:szCs w:val="22"/>
        </w:rPr>
        <w:t xml:space="preserve"> les compétences </w:t>
      </w:r>
      <w:r w:rsidR="001B13D1" w:rsidRPr="00C829AE">
        <w:rPr>
          <w:rFonts w:ascii="Book Antiqua" w:hAnsi="Book Antiqua"/>
          <w:color w:val="000000"/>
          <w:sz w:val="22"/>
          <w:szCs w:val="22"/>
        </w:rPr>
        <w:t>spécifiques sont</w:t>
      </w:r>
      <w:r w:rsidR="00826EFC" w:rsidRPr="00C829AE">
        <w:rPr>
          <w:rFonts w:ascii="Book Antiqua" w:hAnsi="Book Antiqua"/>
          <w:color w:val="000000"/>
          <w:sz w:val="22"/>
          <w:szCs w:val="22"/>
        </w:rPr>
        <w:t xml:space="preserve"> rarement acquises, </w:t>
      </w:r>
      <w:r w:rsidRPr="00C829AE">
        <w:rPr>
          <w:rFonts w:ascii="Book Antiqua" w:hAnsi="Book Antiqua"/>
          <w:color w:val="000000"/>
          <w:sz w:val="22"/>
          <w:szCs w:val="22"/>
        </w:rPr>
        <w:t xml:space="preserve">ce qui rend le recrutement difficile. </w:t>
      </w:r>
    </w:p>
    <w:p w14:paraId="7A6159BB" w14:textId="77777777" w:rsidR="00F4351A" w:rsidRPr="00887CE8" w:rsidRDefault="007338E1" w:rsidP="009311DF">
      <w:pPr>
        <w:jc w:val="both"/>
        <w:rPr>
          <w:rFonts w:ascii="Book Antiqua" w:hAnsi="Book Antiqua"/>
          <w:color w:val="000000"/>
          <w:sz w:val="22"/>
          <w:szCs w:val="22"/>
        </w:rPr>
      </w:pPr>
      <w:r w:rsidRPr="00C829AE">
        <w:rPr>
          <w:rFonts w:ascii="Book Antiqua" w:hAnsi="Book Antiqua"/>
          <w:color w:val="000000"/>
          <w:sz w:val="22"/>
          <w:szCs w:val="22"/>
        </w:rPr>
        <w:t xml:space="preserve">Les </w:t>
      </w:r>
      <w:r w:rsidRPr="00887CE8">
        <w:rPr>
          <w:rFonts w:ascii="Book Antiqua" w:hAnsi="Book Antiqua"/>
          <w:color w:val="000000"/>
          <w:sz w:val="22"/>
          <w:szCs w:val="22"/>
        </w:rPr>
        <w:t>conducteurs représentent la part la plus importante de not</w:t>
      </w:r>
      <w:r w:rsidR="00701080" w:rsidRPr="00887CE8">
        <w:rPr>
          <w:rFonts w:ascii="Book Antiqua" w:hAnsi="Book Antiqua"/>
          <w:color w:val="000000"/>
          <w:sz w:val="22"/>
          <w:szCs w:val="22"/>
        </w:rPr>
        <w:t>re</w:t>
      </w:r>
      <w:r w:rsidRPr="00887CE8">
        <w:rPr>
          <w:rFonts w:ascii="Book Antiqua" w:hAnsi="Book Antiqua"/>
          <w:color w:val="000000"/>
          <w:sz w:val="22"/>
          <w:szCs w:val="22"/>
        </w:rPr>
        <w:t xml:space="preserve"> personnel</w:t>
      </w:r>
      <w:r w:rsidR="00F4351A" w:rsidRPr="00887CE8">
        <w:rPr>
          <w:rFonts w:ascii="Book Antiqua" w:hAnsi="Book Antiqua"/>
          <w:color w:val="000000"/>
          <w:sz w:val="22"/>
          <w:szCs w:val="22"/>
        </w:rPr>
        <w:t xml:space="preserve"> (</w:t>
      </w:r>
      <w:r w:rsidR="00250AC9" w:rsidRPr="00887CE8">
        <w:rPr>
          <w:rFonts w:ascii="Book Antiqua" w:hAnsi="Book Antiqua"/>
          <w:color w:val="000000"/>
          <w:sz w:val="22"/>
          <w:szCs w:val="22"/>
        </w:rPr>
        <w:t>85</w:t>
      </w:r>
      <w:r w:rsidR="00042DD6" w:rsidRPr="00887CE8">
        <w:rPr>
          <w:rFonts w:ascii="Book Antiqua" w:hAnsi="Book Antiqua"/>
          <w:color w:val="000000"/>
          <w:sz w:val="22"/>
          <w:szCs w:val="22"/>
        </w:rPr>
        <w:t>%)</w:t>
      </w:r>
      <w:r w:rsidRPr="00887CE8">
        <w:rPr>
          <w:rFonts w:ascii="Book Antiqua" w:hAnsi="Book Antiqua"/>
          <w:color w:val="000000"/>
          <w:sz w:val="22"/>
          <w:szCs w:val="22"/>
        </w:rPr>
        <w:t>.</w:t>
      </w:r>
    </w:p>
    <w:p w14:paraId="03BC57EB" w14:textId="77777777" w:rsidR="00F4351A" w:rsidRPr="00887CE8" w:rsidRDefault="00F4351A" w:rsidP="00F4351A">
      <w:pPr>
        <w:jc w:val="both"/>
        <w:rPr>
          <w:rFonts w:ascii="Book Antiqua" w:hAnsi="Book Antiqua"/>
          <w:color w:val="000000"/>
          <w:sz w:val="22"/>
          <w:szCs w:val="22"/>
        </w:rPr>
      </w:pPr>
      <w:r w:rsidRPr="00887CE8">
        <w:rPr>
          <w:rFonts w:ascii="Book Antiqua" w:hAnsi="Book Antiqua"/>
          <w:color w:val="000000"/>
          <w:sz w:val="22"/>
          <w:szCs w:val="22"/>
        </w:rPr>
        <w:t>Dans les activités sédentaires (</w:t>
      </w:r>
      <w:r w:rsidR="009B1090" w:rsidRPr="00887CE8">
        <w:rPr>
          <w:rFonts w:ascii="Book Antiqua" w:hAnsi="Book Antiqua"/>
          <w:color w:val="000000"/>
          <w:sz w:val="22"/>
          <w:szCs w:val="22"/>
        </w:rPr>
        <w:t>14.65</w:t>
      </w:r>
      <w:r w:rsidRPr="00887CE8">
        <w:rPr>
          <w:rFonts w:ascii="Book Antiqua" w:hAnsi="Book Antiqua"/>
          <w:color w:val="000000"/>
          <w:sz w:val="22"/>
          <w:szCs w:val="22"/>
        </w:rPr>
        <w:t xml:space="preserve">% de l’effectif), les femmes sont mieux représentées. Elles représentent </w:t>
      </w:r>
      <w:r w:rsidR="00042DD6" w:rsidRPr="00887CE8">
        <w:rPr>
          <w:rFonts w:ascii="Book Antiqua" w:hAnsi="Book Antiqua"/>
          <w:color w:val="000000"/>
          <w:sz w:val="22"/>
          <w:szCs w:val="22"/>
        </w:rPr>
        <w:t>4</w:t>
      </w:r>
      <w:r w:rsidR="009B1090" w:rsidRPr="00887CE8">
        <w:rPr>
          <w:rFonts w:ascii="Book Antiqua" w:hAnsi="Book Antiqua"/>
          <w:color w:val="000000"/>
          <w:sz w:val="22"/>
          <w:szCs w:val="22"/>
        </w:rPr>
        <w:t>4</w:t>
      </w:r>
      <w:r w:rsidRPr="00887CE8">
        <w:rPr>
          <w:rFonts w:ascii="Book Antiqua" w:hAnsi="Book Antiqua"/>
          <w:color w:val="000000"/>
          <w:sz w:val="22"/>
          <w:szCs w:val="22"/>
        </w:rPr>
        <w:t>% de l’effectif sédentaire (</w:t>
      </w:r>
      <w:r w:rsidR="00042DD6" w:rsidRPr="00887CE8">
        <w:rPr>
          <w:rFonts w:ascii="Book Antiqua" w:hAnsi="Book Antiqua"/>
          <w:color w:val="000000"/>
          <w:sz w:val="22"/>
          <w:szCs w:val="22"/>
        </w:rPr>
        <w:t>1</w:t>
      </w:r>
      <w:r w:rsidR="009B1090" w:rsidRPr="00887CE8">
        <w:rPr>
          <w:rFonts w:ascii="Book Antiqua" w:hAnsi="Book Antiqua"/>
          <w:color w:val="000000"/>
          <w:sz w:val="22"/>
          <w:szCs w:val="22"/>
        </w:rPr>
        <w:t>5</w:t>
      </w:r>
      <w:r w:rsidRPr="00887CE8">
        <w:rPr>
          <w:rFonts w:ascii="Book Antiqua" w:hAnsi="Book Antiqua"/>
          <w:color w:val="000000"/>
          <w:sz w:val="22"/>
          <w:szCs w:val="22"/>
        </w:rPr>
        <w:t xml:space="preserve"> femmes sur </w:t>
      </w:r>
      <w:r w:rsidR="00042DD6" w:rsidRPr="00887CE8">
        <w:rPr>
          <w:rFonts w:ascii="Book Antiqua" w:hAnsi="Book Antiqua"/>
          <w:color w:val="000000"/>
          <w:sz w:val="22"/>
          <w:szCs w:val="22"/>
        </w:rPr>
        <w:t>3</w:t>
      </w:r>
      <w:r w:rsidR="009B1090" w:rsidRPr="00887CE8">
        <w:rPr>
          <w:rFonts w:ascii="Book Antiqua" w:hAnsi="Book Antiqua"/>
          <w:color w:val="000000"/>
          <w:sz w:val="22"/>
          <w:szCs w:val="22"/>
        </w:rPr>
        <w:t>4</w:t>
      </w:r>
      <w:r w:rsidRPr="00887CE8">
        <w:rPr>
          <w:rFonts w:ascii="Book Antiqua" w:hAnsi="Book Antiqua"/>
          <w:color w:val="000000"/>
          <w:sz w:val="22"/>
          <w:szCs w:val="22"/>
        </w:rPr>
        <w:t xml:space="preserve"> salariés).</w:t>
      </w:r>
    </w:p>
    <w:p w14:paraId="6B8584F2" w14:textId="77777777" w:rsidR="002828F1" w:rsidRPr="00C829AE" w:rsidRDefault="00887CE8" w:rsidP="009311DF">
      <w:pPr>
        <w:jc w:val="both"/>
        <w:rPr>
          <w:rFonts w:ascii="Book Antiqua" w:hAnsi="Book Antiqua"/>
          <w:color w:val="000000"/>
          <w:sz w:val="22"/>
          <w:szCs w:val="22"/>
        </w:rPr>
      </w:pPr>
      <w:r w:rsidRPr="00887CE8">
        <w:rPr>
          <w:rFonts w:ascii="Book Antiqua" w:hAnsi="Book Antiqua"/>
          <w:color w:val="000000"/>
          <w:sz w:val="22"/>
          <w:szCs w:val="22"/>
        </w:rPr>
        <w:t>Il n’y a pas</w:t>
      </w:r>
      <w:r w:rsidR="009B1090" w:rsidRPr="00887CE8">
        <w:rPr>
          <w:rFonts w:ascii="Book Antiqua" w:hAnsi="Book Antiqua"/>
          <w:color w:val="000000"/>
          <w:sz w:val="22"/>
          <w:szCs w:val="22"/>
        </w:rPr>
        <w:t xml:space="preserve"> de </w:t>
      </w:r>
      <w:r w:rsidR="002828F1" w:rsidRPr="00887CE8">
        <w:rPr>
          <w:rFonts w:ascii="Book Antiqua" w:hAnsi="Book Antiqua"/>
          <w:color w:val="000000"/>
          <w:sz w:val="22"/>
          <w:szCs w:val="22"/>
        </w:rPr>
        <w:t>contrat à temps partiel.</w:t>
      </w:r>
    </w:p>
    <w:p w14:paraId="7C4A290D" w14:textId="77777777" w:rsidR="00826EFC" w:rsidRPr="00C829AE" w:rsidRDefault="00826EFC" w:rsidP="009311DF">
      <w:pPr>
        <w:jc w:val="both"/>
        <w:rPr>
          <w:rFonts w:ascii="Book Antiqua" w:hAnsi="Book Antiqua"/>
          <w:color w:val="000000"/>
          <w:sz w:val="22"/>
          <w:szCs w:val="22"/>
        </w:rPr>
      </w:pPr>
    </w:p>
    <w:p w14:paraId="4415E2B7" w14:textId="77777777" w:rsidR="00BF34C6" w:rsidRDefault="00317BCA" w:rsidP="009311DF">
      <w:pPr>
        <w:jc w:val="both"/>
        <w:rPr>
          <w:rFonts w:ascii="Book Antiqua" w:hAnsi="Book Antiqua"/>
          <w:color w:val="000000"/>
          <w:sz w:val="22"/>
          <w:szCs w:val="22"/>
        </w:rPr>
      </w:pPr>
      <w:r w:rsidRPr="00221300">
        <w:rPr>
          <w:rFonts w:ascii="Book Antiqua" w:hAnsi="Book Antiqua"/>
          <w:color w:val="000000"/>
          <w:sz w:val="22"/>
          <w:szCs w:val="22"/>
        </w:rPr>
        <w:t>Les efforts de formation sont essentiellement axés sur notre cœur de métier,</w:t>
      </w:r>
      <w:r w:rsidR="00384F16" w:rsidRPr="00221300">
        <w:rPr>
          <w:rFonts w:ascii="Book Antiqua" w:hAnsi="Book Antiqua"/>
          <w:color w:val="000000"/>
          <w:sz w:val="22"/>
          <w:szCs w:val="22"/>
        </w:rPr>
        <w:t xml:space="preserve"> pour répondre à la </w:t>
      </w:r>
      <w:r w:rsidRPr="00221300">
        <w:rPr>
          <w:rFonts w:ascii="Book Antiqua" w:hAnsi="Book Antiqua"/>
          <w:color w:val="000000"/>
          <w:sz w:val="22"/>
          <w:szCs w:val="22"/>
        </w:rPr>
        <w:t>contrainte règlementaire</w:t>
      </w:r>
      <w:r w:rsidR="00384F16" w:rsidRPr="00221300">
        <w:rPr>
          <w:rFonts w:ascii="Book Antiqua" w:hAnsi="Book Antiqua"/>
          <w:color w:val="000000"/>
          <w:sz w:val="22"/>
          <w:szCs w:val="22"/>
        </w:rPr>
        <w:t xml:space="preserve"> incontournable</w:t>
      </w:r>
      <w:r w:rsidRPr="00221300">
        <w:rPr>
          <w:rFonts w:ascii="Book Antiqua" w:hAnsi="Book Antiqua"/>
          <w:color w:val="000000"/>
          <w:sz w:val="22"/>
          <w:szCs w:val="22"/>
        </w:rPr>
        <w:t xml:space="preserve">. </w:t>
      </w:r>
      <w:r w:rsidR="00E91820" w:rsidRPr="00221300">
        <w:rPr>
          <w:rFonts w:ascii="Book Antiqua" w:hAnsi="Book Antiqua"/>
          <w:color w:val="000000"/>
          <w:sz w:val="22"/>
          <w:szCs w:val="22"/>
        </w:rPr>
        <w:t xml:space="preserve">L’obligation légale est plus que doublée (dépassement du plan de formation) et vise la population de conducteurs exclusivement masculine. </w:t>
      </w:r>
      <w:r w:rsidRPr="00221300">
        <w:rPr>
          <w:rFonts w:ascii="Book Antiqua" w:hAnsi="Book Antiqua"/>
          <w:color w:val="000000"/>
          <w:sz w:val="22"/>
          <w:szCs w:val="22"/>
        </w:rPr>
        <w:t xml:space="preserve">Pour les autres métiers, </w:t>
      </w:r>
      <w:r w:rsidR="00042DD6" w:rsidRPr="00221300">
        <w:rPr>
          <w:rFonts w:ascii="Book Antiqua" w:hAnsi="Book Antiqua"/>
          <w:color w:val="000000"/>
          <w:sz w:val="22"/>
          <w:szCs w:val="22"/>
        </w:rPr>
        <w:t>les salariés bénéficient de formations propres à leur métier</w:t>
      </w:r>
      <w:r w:rsidR="00221300" w:rsidRPr="00221300">
        <w:rPr>
          <w:rFonts w:ascii="Book Antiqua" w:hAnsi="Book Antiqua"/>
          <w:color w:val="000000"/>
          <w:sz w:val="22"/>
          <w:szCs w:val="22"/>
        </w:rPr>
        <w:t>. Toutes les formations peuvent être organisées autour du CPF</w:t>
      </w:r>
      <w:r w:rsidR="00042DD6" w:rsidRPr="00221300">
        <w:rPr>
          <w:rFonts w:ascii="Book Antiqua" w:hAnsi="Book Antiqua"/>
          <w:color w:val="000000"/>
          <w:sz w:val="22"/>
          <w:szCs w:val="22"/>
        </w:rPr>
        <w:t xml:space="preserve"> </w:t>
      </w:r>
      <w:r w:rsidR="00384F16" w:rsidRPr="00221300">
        <w:rPr>
          <w:rFonts w:ascii="Book Antiqua" w:hAnsi="Book Antiqua"/>
          <w:color w:val="000000"/>
          <w:sz w:val="22"/>
          <w:szCs w:val="22"/>
        </w:rPr>
        <w:t>sur demande.</w:t>
      </w:r>
      <w:r w:rsidR="00E91820" w:rsidRPr="00C829AE">
        <w:rPr>
          <w:rFonts w:ascii="Book Antiqua" w:hAnsi="Book Antiqua"/>
          <w:color w:val="000000"/>
          <w:sz w:val="22"/>
          <w:szCs w:val="22"/>
        </w:rPr>
        <w:t xml:space="preserve"> </w:t>
      </w:r>
    </w:p>
    <w:p w14:paraId="16A75E39" w14:textId="77777777" w:rsidR="00042DD6" w:rsidRPr="00C829AE" w:rsidRDefault="00042DD6" w:rsidP="009311DF">
      <w:pPr>
        <w:jc w:val="both"/>
        <w:rPr>
          <w:rFonts w:ascii="Book Antiqua" w:hAnsi="Book Antiqua"/>
          <w:color w:val="000000"/>
          <w:sz w:val="22"/>
          <w:szCs w:val="22"/>
        </w:rPr>
      </w:pPr>
    </w:p>
    <w:p w14:paraId="2DD67F15" w14:textId="77777777" w:rsidR="004B64D0" w:rsidRDefault="00490A34" w:rsidP="009311DF">
      <w:pPr>
        <w:jc w:val="both"/>
        <w:rPr>
          <w:rFonts w:ascii="Book Antiqua" w:hAnsi="Book Antiqua"/>
          <w:sz w:val="22"/>
          <w:szCs w:val="22"/>
        </w:rPr>
      </w:pPr>
      <w:r w:rsidRPr="00221300">
        <w:rPr>
          <w:rFonts w:ascii="Book Antiqua" w:hAnsi="Book Antiqua"/>
          <w:sz w:val="22"/>
          <w:szCs w:val="22"/>
        </w:rPr>
        <w:t>C’est dans ces conditions qu’au regard des objectifs de la Loi du 9/11/2010, complétée par le décret du 11/07/2011</w:t>
      </w:r>
      <w:r w:rsidR="004B64D0" w:rsidRPr="00221300">
        <w:rPr>
          <w:rFonts w:ascii="Book Antiqua" w:hAnsi="Book Antiqua"/>
          <w:sz w:val="22"/>
          <w:szCs w:val="22"/>
        </w:rPr>
        <w:t>, puis le décret du 18/12/2012</w:t>
      </w:r>
      <w:r w:rsidRPr="00221300">
        <w:rPr>
          <w:rFonts w:ascii="Book Antiqua" w:hAnsi="Book Antiqua"/>
          <w:sz w:val="22"/>
          <w:szCs w:val="22"/>
        </w:rPr>
        <w:t>,</w:t>
      </w:r>
      <w:r w:rsidR="009405F7" w:rsidRPr="00221300">
        <w:rPr>
          <w:rFonts w:ascii="Book Antiqua" w:hAnsi="Book Antiqua"/>
          <w:sz w:val="22"/>
          <w:szCs w:val="22"/>
        </w:rPr>
        <w:t xml:space="preserve"> de la loi du 05/09/2018, ainsi que </w:t>
      </w:r>
      <w:r w:rsidR="009405F7" w:rsidRPr="00221300">
        <w:rPr>
          <w:rFonts w:ascii="Book Antiqua" w:hAnsi="Book Antiqua"/>
          <w:sz w:val="22"/>
          <w:szCs w:val="22"/>
        </w:rPr>
        <w:lastRenderedPageBreak/>
        <w:t xml:space="preserve">l’accord paritaire du transport routier du 04/06/2020, </w:t>
      </w:r>
      <w:r w:rsidRPr="00221300">
        <w:rPr>
          <w:rFonts w:ascii="Book Antiqua" w:hAnsi="Book Antiqua"/>
          <w:sz w:val="22"/>
          <w:szCs w:val="22"/>
        </w:rPr>
        <w:t>il a été décidé des objectifs et indicateurs suivants, intervenant dans</w:t>
      </w:r>
      <w:r w:rsidR="004B64D0" w:rsidRPr="00221300">
        <w:rPr>
          <w:rFonts w:ascii="Book Antiqua" w:hAnsi="Book Antiqua"/>
          <w:sz w:val="22"/>
          <w:szCs w:val="22"/>
        </w:rPr>
        <w:t xml:space="preserve"> les domaines d’action choisis.</w:t>
      </w:r>
    </w:p>
    <w:p w14:paraId="18D62252" w14:textId="77777777" w:rsidR="00CF4224" w:rsidRDefault="00CF4224" w:rsidP="009311DF">
      <w:pPr>
        <w:jc w:val="both"/>
        <w:rPr>
          <w:rFonts w:ascii="Book Antiqua" w:hAnsi="Book Antiqua"/>
          <w:sz w:val="22"/>
          <w:szCs w:val="22"/>
        </w:rPr>
      </w:pPr>
    </w:p>
    <w:p w14:paraId="69EF6786" w14:textId="77777777" w:rsidR="007A4A74" w:rsidRPr="00C829AE" w:rsidRDefault="00221300" w:rsidP="00221300">
      <w:pPr>
        <w:pStyle w:val="Titre1"/>
        <w:tabs>
          <w:tab w:val="left" w:pos="0"/>
        </w:tabs>
        <w:jc w:val="both"/>
        <w:rPr>
          <w:rFonts w:ascii="Book Antiqua" w:hAnsi="Book Antiqua"/>
          <w:b w:val="0"/>
          <w:sz w:val="22"/>
          <w:szCs w:val="22"/>
        </w:rPr>
      </w:pPr>
      <w:r>
        <w:rPr>
          <w:rFonts w:ascii="Book Antiqua" w:hAnsi="Book Antiqua"/>
          <w:sz w:val="22"/>
          <w:szCs w:val="22"/>
        </w:rPr>
        <w:t xml:space="preserve"> </w:t>
      </w:r>
      <w:r w:rsidR="00C106FE" w:rsidRPr="00221300">
        <w:rPr>
          <w:rFonts w:ascii="Book Antiqua" w:hAnsi="Book Antiqua"/>
          <w:sz w:val="22"/>
          <w:szCs w:val="22"/>
        </w:rPr>
        <w:t>L’ACC</w:t>
      </w:r>
      <w:r w:rsidR="00C829AE" w:rsidRPr="00221300">
        <w:rPr>
          <w:rFonts w:ascii="Book Antiqua" w:hAnsi="Book Antiqua"/>
          <w:sz w:val="22"/>
          <w:szCs w:val="22"/>
        </w:rPr>
        <w:t>ES A L’EMPLOI ET A LA FORMATION</w:t>
      </w:r>
    </w:p>
    <w:p w14:paraId="20636150" w14:textId="77777777" w:rsidR="00C106FE" w:rsidRPr="00C829AE" w:rsidRDefault="00C106FE" w:rsidP="009311DF">
      <w:pPr>
        <w:jc w:val="both"/>
        <w:rPr>
          <w:rFonts w:ascii="Book Antiqua" w:hAnsi="Book Antiqua"/>
          <w:b/>
          <w:sz w:val="22"/>
          <w:szCs w:val="22"/>
          <w:u w:val="single"/>
        </w:rPr>
      </w:pPr>
    </w:p>
    <w:p w14:paraId="1F99078A" w14:textId="77777777" w:rsidR="00490A34" w:rsidRPr="00C829AE" w:rsidRDefault="007A4A74" w:rsidP="009311DF">
      <w:pPr>
        <w:numPr>
          <w:ilvl w:val="0"/>
          <w:numId w:val="8"/>
        </w:numPr>
        <w:jc w:val="both"/>
        <w:rPr>
          <w:rFonts w:ascii="Book Antiqua" w:hAnsi="Book Antiqua"/>
          <w:color w:val="000000"/>
          <w:sz w:val="22"/>
          <w:szCs w:val="22"/>
        </w:rPr>
      </w:pPr>
      <w:r w:rsidRPr="00C829AE">
        <w:rPr>
          <w:rFonts w:ascii="Book Antiqua" w:hAnsi="Book Antiqua"/>
          <w:b/>
          <w:color w:val="000000"/>
          <w:sz w:val="22"/>
          <w:szCs w:val="22"/>
        </w:rPr>
        <w:t xml:space="preserve"> </w:t>
      </w:r>
      <w:r w:rsidR="00490A34" w:rsidRPr="00C829AE">
        <w:rPr>
          <w:rFonts w:ascii="Book Antiqua" w:hAnsi="Book Antiqua"/>
          <w:b/>
          <w:color w:val="000000"/>
          <w:sz w:val="22"/>
          <w:szCs w:val="22"/>
        </w:rPr>
        <w:t>Accès à l’emploi</w:t>
      </w:r>
      <w:r w:rsidR="007756BE" w:rsidRPr="00C829AE">
        <w:rPr>
          <w:rFonts w:ascii="Book Antiqua" w:hAnsi="Book Antiqua"/>
          <w:color w:val="000000"/>
          <w:sz w:val="22"/>
          <w:szCs w:val="22"/>
        </w:rPr>
        <w:t> </w:t>
      </w:r>
    </w:p>
    <w:p w14:paraId="4CC30BEE" w14:textId="77777777" w:rsidR="00490A34" w:rsidRPr="00C829AE" w:rsidRDefault="00490A34" w:rsidP="009311DF">
      <w:pPr>
        <w:jc w:val="both"/>
        <w:rPr>
          <w:rFonts w:ascii="Book Antiqua" w:hAnsi="Book Antiqua"/>
          <w:sz w:val="22"/>
          <w:szCs w:val="22"/>
        </w:rPr>
      </w:pPr>
    </w:p>
    <w:p w14:paraId="71AD7848" w14:textId="77777777" w:rsidR="00E2045C" w:rsidRPr="00C829AE" w:rsidRDefault="00E2045C" w:rsidP="009311DF">
      <w:pPr>
        <w:autoSpaceDE w:val="0"/>
        <w:autoSpaceDN w:val="0"/>
        <w:adjustRightInd w:val="0"/>
        <w:jc w:val="both"/>
        <w:rPr>
          <w:rFonts w:ascii="Book Antiqua" w:hAnsi="Book Antiqua" w:cs="Times"/>
          <w:sz w:val="22"/>
          <w:szCs w:val="22"/>
        </w:rPr>
      </w:pPr>
      <w:r w:rsidRPr="00887CE8">
        <w:rPr>
          <w:rFonts w:ascii="Book Antiqua" w:hAnsi="Book Antiqua" w:cs="Times"/>
          <w:sz w:val="22"/>
          <w:szCs w:val="22"/>
        </w:rPr>
        <w:t>L’analyse du rapport annuel sur l’égalité des femmes et de</w:t>
      </w:r>
      <w:r w:rsidR="002828F1" w:rsidRPr="00887CE8">
        <w:rPr>
          <w:rFonts w:ascii="Book Antiqua" w:hAnsi="Book Antiqua" w:cs="Times"/>
          <w:sz w:val="22"/>
          <w:szCs w:val="22"/>
        </w:rPr>
        <w:t>s hommes dans l’entreprise au 3</w:t>
      </w:r>
      <w:r w:rsidR="00CC7326" w:rsidRPr="00887CE8">
        <w:rPr>
          <w:rFonts w:ascii="Book Antiqua" w:hAnsi="Book Antiqua" w:cs="Times"/>
          <w:sz w:val="22"/>
          <w:szCs w:val="22"/>
        </w:rPr>
        <w:t>1</w:t>
      </w:r>
      <w:r w:rsidRPr="00887CE8">
        <w:rPr>
          <w:rFonts w:ascii="Book Antiqua" w:hAnsi="Book Antiqua" w:cs="Times"/>
          <w:sz w:val="22"/>
          <w:szCs w:val="22"/>
        </w:rPr>
        <w:t xml:space="preserve"> </w:t>
      </w:r>
      <w:r w:rsidR="00CC7326" w:rsidRPr="00887CE8">
        <w:rPr>
          <w:rFonts w:ascii="Book Antiqua" w:hAnsi="Book Antiqua" w:cs="Times"/>
          <w:sz w:val="22"/>
          <w:szCs w:val="22"/>
        </w:rPr>
        <w:t>décembre 202</w:t>
      </w:r>
      <w:r w:rsidR="009B1090" w:rsidRPr="00887CE8">
        <w:rPr>
          <w:rFonts w:ascii="Book Antiqua" w:hAnsi="Book Antiqua" w:cs="Times"/>
          <w:sz w:val="22"/>
          <w:szCs w:val="22"/>
        </w:rPr>
        <w:t>4</w:t>
      </w:r>
      <w:r w:rsidR="00CC7326" w:rsidRPr="00887CE8">
        <w:rPr>
          <w:rFonts w:ascii="Book Antiqua" w:hAnsi="Book Antiqua" w:cs="Times"/>
          <w:sz w:val="22"/>
          <w:szCs w:val="22"/>
        </w:rPr>
        <w:t xml:space="preserve"> </w:t>
      </w:r>
      <w:r w:rsidRPr="00887CE8">
        <w:rPr>
          <w:rFonts w:ascii="Book Antiqua" w:hAnsi="Book Antiqua" w:cs="Times"/>
          <w:sz w:val="22"/>
          <w:szCs w:val="22"/>
        </w:rPr>
        <w:t xml:space="preserve">fait ressortir que les femmes représentent </w:t>
      </w:r>
      <w:r w:rsidR="009B1090" w:rsidRPr="00887CE8">
        <w:rPr>
          <w:rFonts w:ascii="Book Antiqua" w:hAnsi="Book Antiqua" w:cs="Times"/>
          <w:sz w:val="22"/>
          <w:szCs w:val="22"/>
        </w:rPr>
        <w:t>8</w:t>
      </w:r>
      <w:r w:rsidRPr="00887CE8">
        <w:rPr>
          <w:rFonts w:ascii="Book Antiqua" w:hAnsi="Book Antiqua" w:cs="Times"/>
          <w:sz w:val="22"/>
          <w:szCs w:val="22"/>
        </w:rPr>
        <w:t>% de l’effectif total</w:t>
      </w:r>
      <w:r w:rsidR="00887CE8" w:rsidRPr="00887CE8">
        <w:rPr>
          <w:rFonts w:ascii="Book Antiqua" w:hAnsi="Book Antiqua" w:cs="Times"/>
          <w:sz w:val="22"/>
          <w:szCs w:val="22"/>
        </w:rPr>
        <w:t>.</w:t>
      </w:r>
      <w:r w:rsidR="009B1090" w:rsidRPr="00887CE8">
        <w:rPr>
          <w:rFonts w:ascii="Book Antiqua" w:hAnsi="Book Antiqua" w:cs="Times"/>
          <w:sz w:val="22"/>
          <w:szCs w:val="22"/>
        </w:rPr>
        <w:t xml:space="preserve"> (</w:t>
      </w:r>
      <w:r w:rsidR="00887CE8" w:rsidRPr="00887CE8">
        <w:rPr>
          <w:rFonts w:ascii="Book Antiqua" w:hAnsi="Book Antiqua" w:cs="Times"/>
          <w:sz w:val="22"/>
          <w:szCs w:val="22"/>
        </w:rPr>
        <w:t>Soit</w:t>
      </w:r>
      <w:r w:rsidR="009B1090" w:rsidRPr="00887CE8">
        <w:rPr>
          <w:rFonts w:ascii="Book Antiqua" w:hAnsi="Book Antiqua" w:cs="Times"/>
          <w:sz w:val="22"/>
          <w:szCs w:val="22"/>
        </w:rPr>
        <w:t xml:space="preserve"> un</w:t>
      </w:r>
      <w:r w:rsidR="00887CE8" w:rsidRPr="00887CE8">
        <w:rPr>
          <w:rFonts w:ascii="Book Antiqua" w:hAnsi="Book Antiqua" w:cs="Times"/>
          <w:sz w:val="22"/>
          <w:szCs w:val="22"/>
        </w:rPr>
        <w:t xml:space="preserve"> maintien de la proportion des femmes dans les effectifs malgré la hausse des effectifs depuis 2021</w:t>
      </w:r>
      <w:r w:rsidR="009B1090" w:rsidRPr="00887CE8">
        <w:rPr>
          <w:rFonts w:ascii="Book Antiqua" w:hAnsi="Book Antiqua" w:cs="Times"/>
          <w:sz w:val="22"/>
          <w:szCs w:val="22"/>
        </w:rPr>
        <w:t>).</w:t>
      </w:r>
      <w:r w:rsidR="00566E2B">
        <w:rPr>
          <w:rFonts w:ascii="Book Antiqua" w:hAnsi="Book Antiqua" w:cs="Times"/>
          <w:sz w:val="22"/>
          <w:szCs w:val="22"/>
        </w:rPr>
        <w:t xml:space="preserve"> </w:t>
      </w:r>
    </w:p>
    <w:p w14:paraId="26EC65A8" w14:textId="77777777" w:rsidR="00B46949" w:rsidRPr="00C829AE" w:rsidRDefault="00B46949" w:rsidP="009311DF">
      <w:pPr>
        <w:autoSpaceDE w:val="0"/>
        <w:autoSpaceDN w:val="0"/>
        <w:adjustRightInd w:val="0"/>
        <w:jc w:val="both"/>
        <w:rPr>
          <w:rFonts w:ascii="Book Antiqua" w:hAnsi="Book Antiqua" w:cs="Times"/>
          <w:sz w:val="22"/>
          <w:szCs w:val="22"/>
        </w:rPr>
      </w:pPr>
    </w:p>
    <w:p w14:paraId="5604AF7A" w14:textId="77777777" w:rsidR="00E2045C" w:rsidRPr="00887CE8" w:rsidRDefault="00E2045C"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 xml:space="preserve">Une analyse plus fine du rapport fait ressortir une répartition différente selon les catégories </w:t>
      </w:r>
      <w:r w:rsidRPr="00887CE8">
        <w:rPr>
          <w:rFonts w:ascii="Book Antiqua" w:hAnsi="Book Antiqua" w:cs="Times"/>
          <w:sz w:val="22"/>
          <w:szCs w:val="22"/>
        </w:rPr>
        <w:t>employées, agents de maîtrise ou cadres :</w:t>
      </w:r>
    </w:p>
    <w:p w14:paraId="0CCCC62C" w14:textId="77777777" w:rsidR="004840FF" w:rsidRPr="00887CE8" w:rsidRDefault="009B1090" w:rsidP="009311DF">
      <w:pPr>
        <w:widowControl/>
        <w:numPr>
          <w:ilvl w:val="0"/>
          <w:numId w:val="5"/>
        </w:numPr>
        <w:suppressAutoHyphens w:val="0"/>
        <w:autoSpaceDE w:val="0"/>
        <w:autoSpaceDN w:val="0"/>
        <w:adjustRightInd w:val="0"/>
        <w:jc w:val="both"/>
        <w:rPr>
          <w:rFonts w:ascii="Book Antiqua" w:hAnsi="Book Antiqua" w:cs="Times"/>
          <w:sz w:val="22"/>
          <w:szCs w:val="22"/>
        </w:rPr>
      </w:pPr>
      <w:r w:rsidRPr="00887CE8">
        <w:rPr>
          <w:rFonts w:ascii="Book Antiqua" w:hAnsi="Book Antiqua" w:cs="Times"/>
          <w:sz w:val="22"/>
          <w:szCs w:val="22"/>
        </w:rPr>
        <w:t>4</w:t>
      </w:r>
      <w:r w:rsidR="00CC7326" w:rsidRPr="00887CE8">
        <w:rPr>
          <w:rFonts w:ascii="Book Antiqua" w:hAnsi="Book Antiqua" w:cs="Times"/>
          <w:sz w:val="22"/>
          <w:szCs w:val="22"/>
        </w:rPr>
        <w:t xml:space="preserve"> </w:t>
      </w:r>
      <w:r w:rsidR="004840FF" w:rsidRPr="00887CE8">
        <w:rPr>
          <w:rFonts w:ascii="Book Antiqua" w:hAnsi="Book Antiqua" w:cs="Times"/>
          <w:sz w:val="22"/>
          <w:szCs w:val="22"/>
        </w:rPr>
        <w:t>femm</w:t>
      </w:r>
      <w:r w:rsidR="00B420F6" w:rsidRPr="00887CE8">
        <w:rPr>
          <w:rFonts w:ascii="Book Antiqua" w:hAnsi="Book Antiqua" w:cs="Times"/>
          <w:sz w:val="22"/>
          <w:szCs w:val="22"/>
        </w:rPr>
        <w:t xml:space="preserve">es </w:t>
      </w:r>
      <w:r w:rsidR="004840FF" w:rsidRPr="00887CE8">
        <w:rPr>
          <w:rFonts w:ascii="Book Antiqua" w:hAnsi="Book Antiqua" w:cs="Times"/>
          <w:sz w:val="22"/>
          <w:szCs w:val="22"/>
        </w:rPr>
        <w:t>f</w:t>
      </w:r>
      <w:r w:rsidR="00B420F6" w:rsidRPr="00887CE8">
        <w:rPr>
          <w:rFonts w:ascii="Book Antiqua" w:hAnsi="Book Antiqua" w:cs="Times"/>
          <w:sz w:val="22"/>
          <w:szCs w:val="22"/>
        </w:rPr>
        <w:t>ont</w:t>
      </w:r>
      <w:r w:rsidR="004840FF" w:rsidRPr="00887CE8">
        <w:rPr>
          <w:rFonts w:ascii="Book Antiqua" w:hAnsi="Book Antiqua" w:cs="Times"/>
          <w:sz w:val="22"/>
          <w:szCs w:val="22"/>
        </w:rPr>
        <w:t xml:space="preserve"> partie de la catégorie des Ouvriers</w:t>
      </w:r>
      <w:r w:rsidR="00B420F6" w:rsidRPr="00887CE8">
        <w:rPr>
          <w:rFonts w:ascii="Book Antiqua" w:hAnsi="Book Antiqua" w:cs="Times"/>
          <w:sz w:val="22"/>
          <w:szCs w:val="22"/>
        </w:rPr>
        <w:t xml:space="preserve"> soit 2% de la catégorie.</w:t>
      </w:r>
    </w:p>
    <w:p w14:paraId="26DB3A36" w14:textId="77777777" w:rsidR="00E2045C" w:rsidRPr="00887CE8" w:rsidRDefault="00E2045C" w:rsidP="009311DF">
      <w:pPr>
        <w:widowControl/>
        <w:numPr>
          <w:ilvl w:val="0"/>
          <w:numId w:val="5"/>
        </w:numPr>
        <w:suppressAutoHyphens w:val="0"/>
        <w:autoSpaceDE w:val="0"/>
        <w:autoSpaceDN w:val="0"/>
        <w:adjustRightInd w:val="0"/>
        <w:jc w:val="both"/>
        <w:rPr>
          <w:rFonts w:ascii="Book Antiqua" w:hAnsi="Book Antiqua" w:cs="Times"/>
          <w:sz w:val="22"/>
          <w:szCs w:val="22"/>
        </w:rPr>
      </w:pPr>
      <w:r w:rsidRPr="00887CE8">
        <w:rPr>
          <w:rFonts w:ascii="Book Antiqua" w:hAnsi="Book Antiqua" w:cs="Times"/>
          <w:sz w:val="22"/>
          <w:szCs w:val="22"/>
        </w:rPr>
        <w:t xml:space="preserve">Pour la catégorie </w:t>
      </w:r>
      <w:r w:rsidR="00E528F7" w:rsidRPr="00887CE8">
        <w:rPr>
          <w:rFonts w:ascii="Book Antiqua" w:hAnsi="Book Antiqua" w:cs="Times"/>
          <w:sz w:val="22"/>
          <w:szCs w:val="22"/>
        </w:rPr>
        <w:t>Agents de Maîtrise</w:t>
      </w:r>
      <w:r w:rsidRPr="00887CE8">
        <w:rPr>
          <w:rFonts w:ascii="Book Antiqua" w:hAnsi="Book Antiqua" w:cs="Times"/>
          <w:sz w:val="22"/>
          <w:szCs w:val="22"/>
        </w:rPr>
        <w:t xml:space="preserve">, les femmes sont au nombre de </w:t>
      </w:r>
      <w:r w:rsidR="00583EA5" w:rsidRPr="00887CE8">
        <w:rPr>
          <w:rFonts w:ascii="Book Antiqua" w:hAnsi="Book Antiqua" w:cs="Times"/>
          <w:sz w:val="22"/>
          <w:szCs w:val="22"/>
        </w:rPr>
        <w:t>4</w:t>
      </w:r>
      <w:r w:rsidRPr="00887CE8">
        <w:rPr>
          <w:rFonts w:ascii="Book Antiqua" w:hAnsi="Book Antiqua" w:cs="Times"/>
          <w:sz w:val="22"/>
          <w:szCs w:val="22"/>
        </w:rPr>
        <w:t xml:space="preserve"> soit </w:t>
      </w:r>
      <w:r w:rsidR="00E05209" w:rsidRPr="00887CE8">
        <w:rPr>
          <w:rFonts w:ascii="Book Antiqua" w:hAnsi="Book Antiqua" w:cs="Times"/>
          <w:sz w:val="22"/>
          <w:szCs w:val="22"/>
        </w:rPr>
        <w:t>2</w:t>
      </w:r>
      <w:r w:rsidR="00B420F6" w:rsidRPr="00887CE8">
        <w:rPr>
          <w:rFonts w:ascii="Book Antiqua" w:hAnsi="Book Antiqua" w:cs="Times"/>
          <w:sz w:val="22"/>
          <w:szCs w:val="22"/>
        </w:rPr>
        <w:t>9</w:t>
      </w:r>
      <w:r w:rsidRPr="00887CE8">
        <w:rPr>
          <w:rFonts w:ascii="Book Antiqua" w:hAnsi="Book Antiqua" w:cs="Times"/>
          <w:sz w:val="22"/>
          <w:szCs w:val="22"/>
        </w:rPr>
        <w:t>%</w:t>
      </w:r>
      <w:r w:rsidR="00FA7372" w:rsidRPr="00887CE8">
        <w:rPr>
          <w:rFonts w:ascii="Book Antiqua" w:hAnsi="Book Antiqua" w:cs="Times"/>
          <w:sz w:val="22"/>
          <w:szCs w:val="22"/>
        </w:rPr>
        <w:t xml:space="preserve"> de la catégorie</w:t>
      </w:r>
      <w:r w:rsidRPr="00887CE8">
        <w:rPr>
          <w:rFonts w:ascii="Book Antiqua" w:hAnsi="Book Antiqua" w:cs="Times"/>
          <w:sz w:val="22"/>
          <w:szCs w:val="22"/>
        </w:rPr>
        <w:t xml:space="preserve"> tandis que les hommes sont au nombre de </w:t>
      </w:r>
      <w:r w:rsidR="00583EA5" w:rsidRPr="00887CE8">
        <w:rPr>
          <w:rFonts w:ascii="Book Antiqua" w:hAnsi="Book Antiqua" w:cs="Times"/>
          <w:sz w:val="22"/>
          <w:szCs w:val="22"/>
        </w:rPr>
        <w:t>1</w:t>
      </w:r>
      <w:r w:rsidR="00566E2B" w:rsidRPr="00887CE8">
        <w:rPr>
          <w:rFonts w:ascii="Book Antiqua" w:hAnsi="Book Antiqua" w:cs="Times"/>
          <w:sz w:val="22"/>
          <w:szCs w:val="22"/>
        </w:rPr>
        <w:t>0</w:t>
      </w:r>
      <w:r w:rsidRPr="00887CE8">
        <w:rPr>
          <w:rFonts w:ascii="Book Antiqua" w:hAnsi="Book Antiqua" w:cs="Times"/>
          <w:sz w:val="22"/>
          <w:szCs w:val="22"/>
        </w:rPr>
        <w:t xml:space="preserve"> soit</w:t>
      </w:r>
      <w:r w:rsidR="00CC7326" w:rsidRPr="00887CE8">
        <w:rPr>
          <w:rFonts w:ascii="Book Antiqua" w:hAnsi="Book Antiqua" w:cs="Times"/>
          <w:sz w:val="22"/>
          <w:szCs w:val="22"/>
        </w:rPr>
        <w:t xml:space="preserve"> </w:t>
      </w:r>
      <w:r w:rsidR="00B420F6" w:rsidRPr="00887CE8">
        <w:rPr>
          <w:rFonts w:ascii="Book Antiqua" w:hAnsi="Book Antiqua" w:cs="Times"/>
          <w:sz w:val="22"/>
          <w:szCs w:val="22"/>
        </w:rPr>
        <w:t>71</w:t>
      </w:r>
      <w:r w:rsidRPr="00887CE8">
        <w:rPr>
          <w:rFonts w:ascii="Book Antiqua" w:hAnsi="Book Antiqua" w:cs="Times"/>
          <w:sz w:val="22"/>
          <w:szCs w:val="22"/>
        </w:rPr>
        <w:t xml:space="preserve">% </w:t>
      </w:r>
      <w:r w:rsidR="00FA7372" w:rsidRPr="00887CE8">
        <w:rPr>
          <w:rFonts w:ascii="Book Antiqua" w:hAnsi="Book Antiqua" w:cs="Times"/>
          <w:sz w:val="22"/>
          <w:szCs w:val="22"/>
        </w:rPr>
        <w:t>de la catégorie</w:t>
      </w:r>
      <w:r w:rsidRPr="00887CE8">
        <w:rPr>
          <w:rFonts w:ascii="Book Antiqua" w:hAnsi="Book Antiqua" w:cs="Times"/>
          <w:sz w:val="22"/>
          <w:szCs w:val="22"/>
        </w:rPr>
        <w:t>.</w:t>
      </w:r>
    </w:p>
    <w:p w14:paraId="4354F43F" w14:textId="77777777" w:rsidR="00FA7372" w:rsidRPr="00887CE8" w:rsidRDefault="00FA7372" w:rsidP="00FA7372">
      <w:pPr>
        <w:widowControl/>
        <w:numPr>
          <w:ilvl w:val="0"/>
          <w:numId w:val="5"/>
        </w:numPr>
        <w:suppressAutoHyphens w:val="0"/>
        <w:autoSpaceDE w:val="0"/>
        <w:autoSpaceDN w:val="0"/>
        <w:adjustRightInd w:val="0"/>
        <w:jc w:val="both"/>
        <w:rPr>
          <w:rFonts w:ascii="Book Antiqua" w:hAnsi="Book Antiqua" w:cs="Times"/>
          <w:sz w:val="22"/>
          <w:szCs w:val="22"/>
        </w:rPr>
      </w:pPr>
      <w:r w:rsidRPr="00887CE8">
        <w:rPr>
          <w:rFonts w:ascii="Book Antiqua" w:hAnsi="Book Antiqua" w:cs="Times"/>
          <w:sz w:val="22"/>
          <w:szCs w:val="22"/>
        </w:rPr>
        <w:t>Pour la catégorie</w:t>
      </w:r>
      <w:r w:rsidR="00E528F7" w:rsidRPr="00887CE8">
        <w:rPr>
          <w:rFonts w:ascii="Book Antiqua" w:hAnsi="Book Antiqua" w:cs="Times"/>
          <w:sz w:val="22"/>
          <w:szCs w:val="22"/>
        </w:rPr>
        <w:t xml:space="preserve"> Employés</w:t>
      </w:r>
      <w:r w:rsidRPr="00887CE8">
        <w:rPr>
          <w:rFonts w:ascii="Book Antiqua" w:hAnsi="Book Antiqua" w:cs="Times"/>
          <w:sz w:val="22"/>
          <w:szCs w:val="22"/>
        </w:rPr>
        <w:t xml:space="preserve">, les femmes sont au nombre de </w:t>
      </w:r>
      <w:r w:rsidR="00B420F6" w:rsidRPr="00887CE8">
        <w:rPr>
          <w:rFonts w:ascii="Book Antiqua" w:hAnsi="Book Antiqua" w:cs="Times"/>
          <w:sz w:val="22"/>
          <w:szCs w:val="22"/>
        </w:rPr>
        <w:t>10</w:t>
      </w:r>
      <w:r w:rsidRPr="00887CE8">
        <w:rPr>
          <w:rFonts w:ascii="Book Antiqua" w:hAnsi="Book Antiqua" w:cs="Times"/>
          <w:sz w:val="22"/>
          <w:szCs w:val="22"/>
        </w:rPr>
        <w:t xml:space="preserve"> soit </w:t>
      </w:r>
      <w:r w:rsidR="00B420F6" w:rsidRPr="00887CE8">
        <w:rPr>
          <w:rFonts w:ascii="Book Antiqua" w:hAnsi="Book Antiqua" w:cs="Times"/>
          <w:sz w:val="22"/>
          <w:szCs w:val="22"/>
        </w:rPr>
        <w:t>67</w:t>
      </w:r>
      <w:r w:rsidR="00583EA5" w:rsidRPr="00887CE8">
        <w:rPr>
          <w:rFonts w:ascii="Book Antiqua" w:hAnsi="Book Antiqua" w:cs="Times"/>
          <w:sz w:val="22"/>
          <w:szCs w:val="22"/>
        </w:rPr>
        <w:t>%</w:t>
      </w:r>
      <w:r w:rsidRPr="00887CE8">
        <w:rPr>
          <w:rFonts w:ascii="Book Antiqua" w:hAnsi="Book Antiqua" w:cs="Times"/>
          <w:sz w:val="22"/>
          <w:szCs w:val="22"/>
        </w:rPr>
        <w:t xml:space="preserve"> de la catégorie tandis que les hommes sont au nombre de </w:t>
      </w:r>
      <w:r w:rsidR="00B420F6" w:rsidRPr="00887CE8">
        <w:rPr>
          <w:rFonts w:ascii="Book Antiqua" w:hAnsi="Book Antiqua" w:cs="Times"/>
          <w:sz w:val="22"/>
          <w:szCs w:val="22"/>
        </w:rPr>
        <w:t>5</w:t>
      </w:r>
      <w:r w:rsidRPr="00887CE8">
        <w:rPr>
          <w:rFonts w:ascii="Book Antiqua" w:hAnsi="Book Antiqua" w:cs="Times"/>
          <w:sz w:val="22"/>
          <w:szCs w:val="22"/>
        </w:rPr>
        <w:t xml:space="preserve"> soit </w:t>
      </w:r>
      <w:r w:rsidR="00B420F6" w:rsidRPr="00887CE8">
        <w:rPr>
          <w:rFonts w:ascii="Book Antiqua" w:hAnsi="Book Antiqua" w:cs="Times"/>
          <w:sz w:val="22"/>
          <w:szCs w:val="22"/>
        </w:rPr>
        <w:t>33</w:t>
      </w:r>
      <w:r w:rsidRPr="00887CE8">
        <w:rPr>
          <w:rFonts w:ascii="Book Antiqua" w:hAnsi="Book Antiqua" w:cs="Times"/>
          <w:sz w:val="22"/>
          <w:szCs w:val="22"/>
        </w:rPr>
        <w:t>% de la catégorie.</w:t>
      </w:r>
    </w:p>
    <w:p w14:paraId="2D2AEB6E" w14:textId="77777777" w:rsidR="00E2045C" w:rsidRPr="00887CE8" w:rsidRDefault="00B420F6" w:rsidP="009311DF">
      <w:pPr>
        <w:widowControl/>
        <w:numPr>
          <w:ilvl w:val="0"/>
          <w:numId w:val="5"/>
        </w:numPr>
        <w:suppressAutoHyphens w:val="0"/>
        <w:autoSpaceDE w:val="0"/>
        <w:autoSpaceDN w:val="0"/>
        <w:adjustRightInd w:val="0"/>
        <w:jc w:val="both"/>
        <w:rPr>
          <w:rFonts w:ascii="Book Antiqua" w:hAnsi="Book Antiqua" w:cs="Times"/>
          <w:sz w:val="22"/>
          <w:szCs w:val="22"/>
        </w:rPr>
      </w:pPr>
      <w:r w:rsidRPr="00887CE8">
        <w:rPr>
          <w:rFonts w:ascii="Book Antiqua" w:hAnsi="Book Antiqua" w:cs="Times"/>
          <w:sz w:val="22"/>
          <w:szCs w:val="22"/>
        </w:rPr>
        <w:t>Pour la</w:t>
      </w:r>
      <w:r w:rsidR="00E528F7" w:rsidRPr="00887CE8">
        <w:rPr>
          <w:rFonts w:ascii="Book Antiqua" w:hAnsi="Book Antiqua" w:cs="Times"/>
          <w:sz w:val="22"/>
          <w:szCs w:val="22"/>
        </w:rPr>
        <w:t xml:space="preserve"> catégorie </w:t>
      </w:r>
      <w:r w:rsidR="004840FF" w:rsidRPr="00887CE8">
        <w:rPr>
          <w:rFonts w:ascii="Book Antiqua" w:hAnsi="Book Antiqua" w:cs="Times"/>
          <w:sz w:val="22"/>
          <w:szCs w:val="22"/>
        </w:rPr>
        <w:t>C</w:t>
      </w:r>
      <w:r w:rsidR="002828F1" w:rsidRPr="00887CE8">
        <w:rPr>
          <w:rFonts w:ascii="Book Antiqua" w:hAnsi="Book Antiqua" w:cs="Times"/>
          <w:sz w:val="22"/>
          <w:szCs w:val="22"/>
        </w:rPr>
        <w:t xml:space="preserve">adres, le nombre de femmes </w:t>
      </w:r>
      <w:r w:rsidR="00DF1463" w:rsidRPr="00887CE8">
        <w:rPr>
          <w:rFonts w:ascii="Book Antiqua" w:hAnsi="Book Antiqua" w:cs="Times"/>
          <w:sz w:val="22"/>
          <w:szCs w:val="22"/>
        </w:rPr>
        <w:t>est de</w:t>
      </w:r>
      <w:r w:rsidRPr="00887CE8">
        <w:rPr>
          <w:rFonts w:ascii="Book Antiqua" w:hAnsi="Book Antiqua" w:cs="Times"/>
          <w:sz w:val="22"/>
          <w:szCs w:val="22"/>
        </w:rPr>
        <w:t xml:space="preserve"> 1 soit 20% de la catégorie</w:t>
      </w:r>
      <w:r w:rsidR="00DF1463" w:rsidRPr="00887CE8">
        <w:rPr>
          <w:rFonts w:ascii="Book Antiqua" w:hAnsi="Book Antiqua" w:cs="Times"/>
          <w:sz w:val="22"/>
          <w:szCs w:val="22"/>
        </w:rPr>
        <w:t xml:space="preserve"> </w:t>
      </w:r>
      <w:r w:rsidR="002828F1" w:rsidRPr="00887CE8">
        <w:rPr>
          <w:rFonts w:ascii="Book Antiqua" w:hAnsi="Book Antiqua" w:cs="Times"/>
          <w:sz w:val="22"/>
          <w:szCs w:val="22"/>
        </w:rPr>
        <w:t xml:space="preserve">et </w:t>
      </w:r>
      <w:r w:rsidR="00E05209" w:rsidRPr="00887CE8">
        <w:rPr>
          <w:rFonts w:ascii="Book Antiqua" w:hAnsi="Book Antiqua" w:cs="Times"/>
          <w:sz w:val="22"/>
          <w:szCs w:val="22"/>
        </w:rPr>
        <w:t xml:space="preserve">de </w:t>
      </w:r>
      <w:r w:rsidRPr="00887CE8">
        <w:rPr>
          <w:rFonts w:ascii="Book Antiqua" w:hAnsi="Book Antiqua" w:cs="Times"/>
          <w:sz w:val="22"/>
          <w:szCs w:val="22"/>
        </w:rPr>
        <w:t>4</w:t>
      </w:r>
      <w:r w:rsidR="00DF1463" w:rsidRPr="00887CE8">
        <w:rPr>
          <w:rFonts w:ascii="Book Antiqua" w:hAnsi="Book Antiqua" w:cs="Times"/>
          <w:sz w:val="22"/>
          <w:szCs w:val="22"/>
        </w:rPr>
        <w:t xml:space="preserve"> </w:t>
      </w:r>
      <w:r w:rsidR="002828F1" w:rsidRPr="00887CE8">
        <w:rPr>
          <w:rFonts w:ascii="Book Antiqua" w:hAnsi="Book Antiqua" w:cs="Times"/>
          <w:sz w:val="22"/>
          <w:szCs w:val="22"/>
        </w:rPr>
        <w:t>hommes</w:t>
      </w:r>
      <w:r w:rsidRPr="00887CE8">
        <w:rPr>
          <w:rFonts w:ascii="Book Antiqua" w:hAnsi="Book Antiqua" w:cs="Times"/>
          <w:sz w:val="22"/>
          <w:szCs w:val="22"/>
        </w:rPr>
        <w:t xml:space="preserve"> soit 80% de la catégorie</w:t>
      </w:r>
      <w:r w:rsidR="002828F1" w:rsidRPr="00887CE8">
        <w:rPr>
          <w:rFonts w:ascii="Book Antiqua" w:hAnsi="Book Antiqua" w:cs="Times"/>
          <w:sz w:val="22"/>
          <w:szCs w:val="22"/>
        </w:rPr>
        <w:t>.</w:t>
      </w:r>
    </w:p>
    <w:p w14:paraId="6296ACEE" w14:textId="77777777" w:rsidR="00C474F0" w:rsidRPr="00C829AE" w:rsidRDefault="00C474F0" w:rsidP="009311DF">
      <w:pPr>
        <w:autoSpaceDE w:val="0"/>
        <w:autoSpaceDN w:val="0"/>
        <w:adjustRightInd w:val="0"/>
        <w:jc w:val="both"/>
        <w:rPr>
          <w:rFonts w:ascii="Book Antiqua" w:hAnsi="Book Antiqua" w:cs="Times"/>
          <w:sz w:val="22"/>
          <w:szCs w:val="22"/>
        </w:rPr>
      </w:pPr>
    </w:p>
    <w:p w14:paraId="49751BB9" w14:textId="77777777" w:rsidR="00E2045C" w:rsidRPr="00C829AE" w:rsidRDefault="00E2045C"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Pour favoriser la mixité au sein des différentes catégories, les parties signataires souhaitent agir dès le stade du recrutement.</w:t>
      </w:r>
    </w:p>
    <w:p w14:paraId="2CB56C50" w14:textId="77777777" w:rsidR="00E2045C" w:rsidRDefault="00E2045C" w:rsidP="009311DF">
      <w:pPr>
        <w:jc w:val="both"/>
        <w:rPr>
          <w:rFonts w:ascii="Book Antiqua" w:hAnsi="Book Antiqua"/>
          <w:sz w:val="22"/>
          <w:szCs w:val="22"/>
        </w:rPr>
      </w:pPr>
    </w:p>
    <w:p w14:paraId="47090650" w14:textId="77777777" w:rsidR="00490A34" w:rsidRPr="00887CE8" w:rsidRDefault="00490A34" w:rsidP="009311DF">
      <w:pPr>
        <w:jc w:val="both"/>
        <w:rPr>
          <w:rFonts w:ascii="Book Antiqua" w:hAnsi="Book Antiqua"/>
          <w:color w:val="000000"/>
          <w:sz w:val="22"/>
          <w:szCs w:val="22"/>
        </w:rPr>
      </w:pPr>
      <w:r w:rsidRPr="00C829AE">
        <w:rPr>
          <w:rFonts w:ascii="Book Antiqua" w:hAnsi="Book Antiqua"/>
          <w:color w:val="000000"/>
          <w:sz w:val="22"/>
          <w:szCs w:val="22"/>
        </w:rPr>
        <w:t xml:space="preserve">Il est rappelé qu’aucune discrimination ne peut être portée à l’un ou l’autre sexe, notamment à </w:t>
      </w:r>
      <w:r w:rsidRPr="00887CE8">
        <w:rPr>
          <w:rFonts w:ascii="Book Antiqua" w:hAnsi="Book Antiqua"/>
          <w:color w:val="000000"/>
          <w:sz w:val="22"/>
          <w:szCs w:val="22"/>
        </w:rPr>
        <w:t>l’embauche.</w:t>
      </w:r>
    </w:p>
    <w:p w14:paraId="40440F51" w14:textId="77777777" w:rsidR="00490A34" w:rsidRDefault="00490A34" w:rsidP="009311DF">
      <w:pPr>
        <w:jc w:val="both"/>
        <w:rPr>
          <w:rFonts w:ascii="Book Antiqua" w:hAnsi="Book Antiqua"/>
          <w:color w:val="000000"/>
          <w:sz w:val="22"/>
          <w:szCs w:val="22"/>
        </w:rPr>
      </w:pPr>
      <w:r w:rsidRPr="00887CE8">
        <w:rPr>
          <w:rFonts w:ascii="Book Antiqua" w:hAnsi="Book Antiqua"/>
          <w:color w:val="000000"/>
          <w:sz w:val="22"/>
          <w:szCs w:val="22"/>
        </w:rPr>
        <w:t xml:space="preserve">Au constat d’une insuffisance de la représentation féminine dans l’emploi de conducteur, il a été décidé de </w:t>
      </w:r>
      <w:r w:rsidR="001C744E" w:rsidRPr="00887CE8">
        <w:rPr>
          <w:rFonts w:ascii="Book Antiqua" w:hAnsi="Book Antiqua"/>
          <w:color w:val="000000"/>
          <w:sz w:val="22"/>
          <w:szCs w:val="22"/>
        </w:rPr>
        <w:t xml:space="preserve">continuer de </w:t>
      </w:r>
      <w:r w:rsidRPr="00887CE8">
        <w:rPr>
          <w:rFonts w:ascii="Book Antiqua" w:hAnsi="Book Antiqua"/>
          <w:color w:val="000000"/>
          <w:sz w:val="22"/>
          <w:szCs w:val="22"/>
        </w:rPr>
        <w:t>renforcer les recherches de candidates, et de considérer systématiquement les candidatures féminines à ce type de poste, même si leur embauche nécessite des formations complémentaires</w:t>
      </w:r>
      <w:r w:rsidR="00BF34C6" w:rsidRPr="00887CE8">
        <w:rPr>
          <w:rFonts w:ascii="Book Antiqua" w:hAnsi="Book Antiqua"/>
          <w:color w:val="000000"/>
          <w:sz w:val="22"/>
          <w:szCs w:val="22"/>
        </w:rPr>
        <w:t xml:space="preserve"> ou la mise en œuvre de procédés techniques et/ou matériels adaptés</w:t>
      </w:r>
      <w:r w:rsidRPr="00887CE8">
        <w:rPr>
          <w:rFonts w:ascii="Book Antiqua" w:hAnsi="Book Antiqua"/>
          <w:color w:val="000000"/>
          <w:sz w:val="22"/>
          <w:szCs w:val="22"/>
        </w:rPr>
        <w:t xml:space="preserve">, avec pour objectif de parvenir, en </w:t>
      </w:r>
      <w:r w:rsidR="00FA3AB4" w:rsidRPr="00887CE8">
        <w:rPr>
          <w:rFonts w:ascii="Book Antiqua" w:hAnsi="Book Antiqua"/>
          <w:color w:val="000000"/>
          <w:sz w:val="22"/>
          <w:szCs w:val="22"/>
        </w:rPr>
        <w:t>4</w:t>
      </w:r>
      <w:r w:rsidRPr="00887CE8">
        <w:rPr>
          <w:rFonts w:ascii="Book Antiqua" w:hAnsi="Book Antiqua"/>
          <w:color w:val="000000"/>
          <w:sz w:val="22"/>
          <w:szCs w:val="22"/>
        </w:rPr>
        <w:t xml:space="preserve"> ans, à </w:t>
      </w:r>
      <w:r w:rsidR="001C744E" w:rsidRPr="00887CE8">
        <w:rPr>
          <w:rFonts w:ascii="Book Antiqua" w:hAnsi="Book Antiqua"/>
          <w:color w:val="000000"/>
          <w:sz w:val="22"/>
          <w:szCs w:val="22"/>
        </w:rPr>
        <w:t xml:space="preserve">maintenir </w:t>
      </w:r>
      <w:r w:rsidRPr="00887CE8">
        <w:rPr>
          <w:rFonts w:ascii="Book Antiqua" w:hAnsi="Book Antiqua"/>
          <w:color w:val="000000"/>
          <w:sz w:val="22"/>
          <w:szCs w:val="22"/>
        </w:rPr>
        <w:t xml:space="preserve">une proportion de </w:t>
      </w:r>
      <w:r w:rsidR="00583EA5" w:rsidRPr="00887CE8">
        <w:rPr>
          <w:rFonts w:ascii="Book Antiqua" w:hAnsi="Book Antiqua"/>
          <w:color w:val="000000"/>
          <w:sz w:val="22"/>
          <w:szCs w:val="22"/>
        </w:rPr>
        <w:t>0.5</w:t>
      </w:r>
      <w:r w:rsidRPr="00887CE8">
        <w:rPr>
          <w:rFonts w:ascii="Book Antiqua" w:hAnsi="Book Antiqua"/>
          <w:sz w:val="22"/>
          <w:szCs w:val="22"/>
        </w:rPr>
        <w:t>%</w:t>
      </w:r>
      <w:r w:rsidRPr="00887CE8">
        <w:rPr>
          <w:rFonts w:ascii="Book Antiqua" w:hAnsi="Book Antiqua"/>
          <w:color w:val="000000"/>
          <w:sz w:val="22"/>
          <w:szCs w:val="22"/>
        </w:rPr>
        <w:t xml:space="preserve"> de femmes occupant des postes de conduite</w:t>
      </w:r>
      <w:r w:rsidR="006F6E34" w:rsidRPr="00887CE8">
        <w:rPr>
          <w:rFonts w:ascii="Book Antiqua" w:hAnsi="Book Antiqua"/>
          <w:color w:val="000000"/>
          <w:sz w:val="22"/>
          <w:szCs w:val="22"/>
        </w:rPr>
        <w:t>.</w:t>
      </w:r>
    </w:p>
    <w:p w14:paraId="0E0C719E" w14:textId="77777777" w:rsidR="005728C1" w:rsidRDefault="005728C1" w:rsidP="009311DF">
      <w:pPr>
        <w:jc w:val="both"/>
        <w:rPr>
          <w:rFonts w:ascii="Book Antiqua" w:hAnsi="Book Antiqua"/>
          <w:color w:val="000000"/>
          <w:sz w:val="22"/>
          <w:szCs w:val="22"/>
        </w:rPr>
      </w:pPr>
    </w:p>
    <w:p w14:paraId="0E6F700D" w14:textId="77777777" w:rsidR="0038068A" w:rsidRPr="00C829AE" w:rsidRDefault="0038068A" w:rsidP="009311DF">
      <w:pPr>
        <w:jc w:val="both"/>
        <w:rPr>
          <w:rFonts w:ascii="Book Antiqua" w:hAnsi="Book Antiqua"/>
          <w:color w:val="000000"/>
          <w:sz w:val="22"/>
          <w:szCs w:val="22"/>
        </w:rPr>
      </w:pPr>
      <w:r w:rsidRPr="00C829AE">
        <w:rPr>
          <w:rFonts w:ascii="Book Antiqua" w:hAnsi="Book Antiqua"/>
          <w:color w:val="000000"/>
          <w:sz w:val="22"/>
          <w:szCs w:val="22"/>
          <w:u w:val="single"/>
        </w:rPr>
        <w:t>Indicateur de suivi</w:t>
      </w:r>
      <w:r w:rsidRPr="00C829AE">
        <w:rPr>
          <w:rFonts w:ascii="Book Antiqua" w:hAnsi="Book Antiqua"/>
          <w:color w:val="000000"/>
          <w:sz w:val="22"/>
          <w:szCs w:val="22"/>
        </w:rPr>
        <w:t xml:space="preserve"> : </w:t>
      </w:r>
      <w:r w:rsidR="00583EA5">
        <w:rPr>
          <w:rFonts w:ascii="Book Antiqua" w:hAnsi="Book Antiqua"/>
          <w:color w:val="000000"/>
          <w:sz w:val="22"/>
          <w:szCs w:val="22"/>
        </w:rPr>
        <w:t xml:space="preserve">suivi du nombre de femmes recrutées. </w:t>
      </w:r>
    </w:p>
    <w:p w14:paraId="642A584B" w14:textId="77777777" w:rsidR="00490A34" w:rsidRPr="00C829AE" w:rsidRDefault="00490A34" w:rsidP="009311DF">
      <w:pPr>
        <w:jc w:val="both"/>
        <w:rPr>
          <w:rFonts w:ascii="Book Antiqua" w:hAnsi="Book Antiqua"/>
          <w:color w:val="000000"/>
          <w:sz w:val="22"/>
          <w:szCs w:val="22"/>
        </w:rPr>
      </w:pPr>
    </w:p>
    <w:p w14:paraId="478A3094" w14:textId="77777777" w:rsidR="00490A34" w:rsidRPr="00C829AE" w:rsidRDefault="006F6E34" w:rsidP="009311DF">
      <w:pPr>
        <w:numPr>
          <w:ilvl w:val="0"/>
          <w:numId w:val="8"/>
        </w:numPr>
        <w:jc w:val="both"/>
        <w:rPr>
          <w:rFonts w:ascii="Book Antiqua" w:hAnsi="Book Antiqua"/>
          <w:b/>
          <w:color w:val="000000"/>
          <w:sz w:val="22"/>
          <w:szCs w:val="22"/>
        </w:rPr>
      </w:pPr>
      <w:r w:rsidRPr="00C829AE">
        <w:rPr>
          <w:rFonts w:ascii="Book Antiqua" w:hAnsi="Book Antiqua"/>
          <w:b/>
          <w:color w:val="000000"/>
          <w:sz w:val="22"/>
          <w:szCs w:val="22"/>
        </w:rPr>
        <w:t>A</w:t>
      </w:r>
      <w:r w:rsidR="007A4A74" w:rsidRPr="00C829AE">
        <w:rPr>
          <w:rFonts w:ascii="Book Antiqua" w:hAnsi="Book Antiqua"/>
          <w:b/>
          <w:color w:val="000000"/>
          <w:sz w:val="22"/>
          <w:szCs w:val="22"/>
        </w:rPr>
        <w:t>ccès à la formation</w:t>
      </w:r>
      <w:r w:rsidR="00490A34" w:rsidRPr="00C829AE">
        <w:rPr>
          <w:rFonts w:ascii="Book Antiqua" w:hAnsi="Book Antiqua"/>
          <w:b/>
          <w:color w:val="000000"/>
          <w:sz w:val="22"/>
          <w:szCs w:val="22"/>
        </w:rPr>
        <w:t xml:space="preserve"> </w:t>
      </w:r>
    </w:p>
    <w:p w14:paraId="1B7676DC" w14:textId="77777777" w:rsidR="00213AA1" w:rsidRPr="00C829AE" w:rsidRDefault="00213AA1" w:rsidP="009311DF">
      <w:pPr>
        <w:jc w:val="both"/>
        <w:rPr>
          <w:rFonts w:ascii="Book Antiqua" w:hAnsi="Book Antiqua"/>
          <w:color w:val="000000"/>
          <w:sz w:val="22"/>
          <w:szCs w:val="22"/>
        </w:rPr>
      </w:pPr>
    </w:p>
    <w:p w14:paraId="2ABA8846" w14:textId="77777777" w:rsidR="00213AA1" w:rsidRPr="00C829AE" w:rsidRDefault="00213AA1"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Tout comme le recrutement, la formation participe à l’objectif d’égalité de traitement dans le déroulement de carrière.</w:t>
      </w:r>
    </w:p>
    <w:p w14:paraId="510AC1AA" w14:textId="77777777" w:rsidR="00490A34" w:rsidRPr="00C829AE" w:rsidRDefault="00490A34" w:rsidP="009311DF">
      <w:pPr>
        <w:jc w:val="both"/>
        <w:rPr>
          <w:rFonts w:ascii="Book Antiqua" w:hAnsi="Book Antiqua"/>
          <w:sz w:val="22"/>
          <w:szCs w:val="22"/>
        </w:rPr>
      </w:pPr>
    </w:p>
    <w:p w14:paraId="24B4879A" w14:textId="77777777" w:rsidR="006F6E34" w:rsidRPr="00C829AE" w:rsidRDefault="00490A34" w:rsidP="009311DF">
      <w:pPr>
        <w:jc w:val="both"/>
        <w:rPr>
          <w:rFonts w:ascii="Book Antiqua" w:hAnsi="Book Antiqua"/>
          <w:color w:val="000000"/>
          <w:sz w:val="22"/>
          <w:szCs w:val="22"/>
        </w:rPr>
      </w:pPr>
      <w:r w:rsidRPr="00C829AE">
        <w:rPr>
          <w:rFonts w:ascii="Book Antiqua" w:hAnsi="Book Antiqua"/>
          <w:color w:val="000000"/>
          <w:sz w:val="22"/>
          <w:szCs w:val="22"/>
        </w:rPr>
        <w:t xml:space="preserve">Le ratio du nombre d’heures de formation bénéficiant aux femmes sur l’effectif total féminin doit faire apparaître une </w:t>
      </w:r>
      <w:r w:rsidRPr="00E05209">
        <w:rPr>
          <w:rFonts w:ascii="Book Antiqua" w:hAnsi="Book Antiqua"/>
          <w:color w:val="000000"/>
          <w:sz w:val="22"/>
          <w:szCs w:val="22"/>
        </w:rPr>
        <w:t xml:space="preserve">progression de </w:t>
      </w:r>
      <w:r w:rsidR="00583EA5" w:rsidRPr="00E05209">
        <w:rPr>
          <w:rFonts w:ascii="Book Antiqua" w:hAnsi="Book Antiqua"/>
          <w:color w:val="000000"/>
          <w:sz w:val="22"/>
          <w:szCs w:val="22"/>
        </w:rPr>
        <w:t>0.5</w:t>
      </w:r>
      <w:r w:rsidRPr="00E05209">
        <w:rPr>
          <w:rFonts w:ascii="Book Antiqua" w:hAnsi="Book Antiqua"/>
          <w:color w:val="000000"/>
          <w:sz w:val="22"/>
          <w:szCs w:val="22"/>
        </w:rPr>
        <w:t xml:space="preserve">% en </w:t>
      </w:r>
      <w:r w:rsidR="00BF34C6" w:rsidRPr="00E05209">
        <w:rPr>
          <w:rFonts w:ascii="Book Antiqua" w:hAnsi="Book Antiqua"/>
          <w:color w:val="000000"/>
          <w:sz w:val="22"/>
          <w:szCs w:val="22"/>
        </w:rPr>
        <w:t>4</w:t>
      </w:r>
      <w:r w:rsidRPr="00E05209">
        <w:rPr>
          <w:rFonts w:ascii="Book Antiqua" w:hAnsi="Book Antiqua"/>
          <w:color w:val="000000"/>
          <w:sz w:val="22"/>
          <w:szCs w:val="22"/>
        </w:rPr>
        <w:t xml:space="preserve"> ans.</w:t>
      </w:r>
      <w:r w:rsidRPr="00C829AE">
        <w:rPr>
          <w:rFonts w:ascii="Book Antiqua" w:hAnsi="Book Antiqua"/>
          <w:color w:val="000000"/>
          <w:sz w:val="22"/>
          <w:szCs w:val="22"/>
        </w:rPr>
        <w:t xml:space="preserve"> </w:t>
      </w:r>
    </w:p>
    <w:p w14:paraId="3CC2E78D" w14:textId="77777777" w:rsidR="006F6E34" w:rsidRPr="00C829AE" w:rsidRDefault="006F6E34" w:rsidP="009311DF">
      <w:pPr>
        <w:jc w:val="both"/>
        <w:rPr>
          <w:rFonts w:ascii="Book Antiqua" w:hAnsi="Book Antiqua"/>
          <w:color w:val="000000"/>
          <w:sz w:val="22"/>
          <w:szCs w:val="22"/>
        </w:rPr>
      </w:pPr>
    </w:p>
    <w:p w14:paraId="1C39E670" w14:textId="77777777" w:rsidR="00C53BB6" w:rsidRDefault="00833829" w:rsidP="00CC7326">
      <w:pPr>
        <w:jc w:val="both"/>
        <w:rPr>
          <w:rFonts w:ascii="Book Antiqua" w:hAnsi="Book Antiqua"/>
          <w:color w:val="000000"/>
          <w:sz w:val="22"/>
          <w:szCs w:val="22"/>
        </w:rPr>
      </w:pPr>
      <w:r w:rsidRPr="00C829AE">
        <w:rPr>
          <w:rFonts w:ascii="Book Antiqua" w:hAnsi="Book Antiqua"/>
          <w:color w:val="000000"/>
          <w:sz w:val="22"/>
          <w:szCs w:val="22"/>
          <w:u w:val="single"/>
        </w:rPr>
        <w:t>Indicateur de suivi</w:t>
      </w:r>
      <w:r w:rsidRPr="00C829AE">
        <w:rPr>
          <w:rFonts w:ascii="Book Antiqua" w:hAnsi="Book Antiqua"/>
          <w:color w:val="000000"/>
          <w:sz w:val="22"/>
          <w:szCs w:val="22"/>
        </w:rPr>
        <w:t xml:space="preserve"> : </w:t>
      </w:r>
      <w:r w:rsidR="008A0D37">
        <w:rPr>
          <w:rFonts w:ascii="Book Antiqua" w:hAnsi="Book Antiqua"/>
          <w:color w:val="000000"/>
          <w:sz w:val="22"/>
          <w:szCs w:val="22"/>
        </w:rPr>
        <w:t>bilan annuel</w:t>
      </w:r>
      <w:r w:rsidR="00A64207" w:rsidRPr="00C829AE">
        <w:rPr>
          <w:rFonts w:ascii="Book Antiqua" w:hAnsi="Book Antiqua"/>
          <w:color w:val="000000"/>
          <w:sz w:val="22"/>
          <w:szCs w:val="22"/>
        </w:rPr>
        <w:t xml:space="preserve"> de formation</w:t>
      </w:r>
      <w:r w:rsidR="00901B1B">
        <w:rPr>
          <w:rFonts w:ascii="Book Antiqua" w:hAnsi="Book Antiqua"/>
          <w:color w:val="000000"/>
          <w:sz w:val="22"/>
          <w:szCs w:val="22"/>
        </w:rPr>
        <w:t xml:space="preserve"> </w:t>
      </w:r>
      <w:r w:rsidR="00901B1B" w:rsidRPr="00BC6DC9">
        <w:rPr>
          <w:rFonts w:ascii="Book Antiqua" w:hAnsi="Book Antiqua"/>
          <w:color w:val="000000"/>
          <w:sz w:val="22"/>
          <w:szCs w:val="22"/>
        </w:rPr>
        <w:t>2024 ; 2.87% des formations ont été suivies par des femmes.</w:t>
      </w:r>
    </w:p>
    <w:p w14:paraId="744A24D6" w14:textId="77777777" w:rsidR="00E05209" w:rsidRDefault="00E05209" w:rsidP="00CC7326">
      <w:pPr>
        <w:jc w:val="both"/>
        <w:rPr>
          <w:rFonts w:ascii="Book Antiqua" w:hAnsi="Book Antiqua"/>
          <w:color w:val="000000"/>
          <w:sz w:val="22"/>
          <w:szCs w:val="22"/>
        </w:rPr>
      </w:pPr>
    </w:p>
    <w:p w14:paraId="5B7410E3" w14:textId="77777777" w:rsidR="002B5DF2" w:rsidRPr="00C829AE" w:rsidRDefault="00221300" w:rsidP="00221300">
      <w:pPr>
        <w:pStyle w:val="Titre1"/>
        <w:tabs>
          <w:tab w:val="left" w:pos="0"/>
        </w:tabs>
        <w:jc w:val="both"/>
        <w:rPr>
          <w:rFonts w:ascii="Book Antiqua" w:hAnsi="Book Antiqua"/>
          <w:b w:val="0"/>
          <w:sz w:val="22"/>
          <w:szCs w:val="22"/>
          <w:u w:val="single"/>
        </w:rPr>
      </w:pPr>
      <w:r>
        <w:rPr>
          <w:rFonts w:ascii="Book Antiqua" w:hAnsi="Book Antiqua"/>
          <w:sz w:val="22"/>
          <w:szCs w:val="22"/>
        </w:rPr>
        <w:t xml:space="preserve"> </w:t>
      </w:r>
      <w:r w:rsidR="002B5DF2" w:rsidRPr="00221300">
        <w:rPr>
          <w:rFonts w:ascii="Book Antiqua" w:hAnsi="Book Antiqua"/>
          <w:sz w:val="22"/>
          <w:szCs w:val="22"/>
        </w:rPr>
        <w:t>EVOLUTION PROFESSIONNELLE</w:t>
      </w:r>
    </w:p>
    <w:p w14:paraId="0EB8CB14" w14:textId="77777777" w:rsidR="00FA0527" w:rsidRPr="00C829AE" w:rsidRDefault="00FA0527" w:rsidP="009311DF">
      <w:pPr>
        <w:pStyle w:val="Paragraphedeliste"/>
        <w:ind w:left="0"/>
        <w:jc w:val="both"/>
        <w:rPr>
          <w:rFonts w:ascii="Book Antiqua" w:hAnsi="Book Antiqua"/>
          <w:b/>
          <w:color w:val="000000"/>
          <w:sz w:val="22"/>
          <w:szCs w:val="22"/>
          <w:u w:val="single"/>
        </w:rPr>
      </w:pPr>
    </w:p>
    <w:p w14:paraId="62538658" w14:textId="77777777" w:rsidR="002B5DF2" w:rsidRPr="00C829AE" w:rsidRDefault="00FA0527" w:rsidP="00C829AE">
      <w:pPr>
        <w:numPr>
          <w:ilvl w:val="0"/>
          <w:numId w:val="16"/>
        </w:numPr>
        <w:jc w:val="both"/>
        <w:rPr>
          <w:rFonts w:ascii="Book Antiqua" w:hAnsi="Book Antiqua"/>
          <w:b/>
          <w:color w:val="000000"/>
          <w:sz w:val="22"/>
          <w:szCs w:val="22"/>
        </w:rPr>
      </w:pPr>
      <w:r w:rsidRPr="00C829AE">
        <w:rPr>
          <w:rFonts w:ascii="Book Antiqua" w:hAnsi="Book Antiqua"/>
          <w:b/>
          <w:color w:val="000000"/>
          <w:sz w:val="22"/>
          <w:szCs w:val="22"/>
        </w:rPr>
        <w:t>Garantir l’égalité salariale « temps complet / temps partiel »</w:t>
      </w:r>
    </w:p>
    <w:p w14:paraId="3955D422" w14:textId="77777777" w:rsidR="00A73900" w:rsidRPr="00C829AE" w:rsidRDefault="00A73900" w:rsidP="009311DF">
      <w:pPr>
        <w:pStyle w:val="Paragraphedeliste"/>
        <w:jc w:val="both"/>
        <w:rPr>
          <w:rFonts w:ascii="Book Antiqua" w:hAnsi="Book Antiqua"/>
          <w:color w:val="000000"/>
          <w:sz w:val="22"/>
          <w:szCs w:val="22"/>
        </w:rPr>
      </w:pPr>
    </w:p>
    <w:p w14:paraId="2CB7E0FD" w14:textId="77777777" w:rsidR="00FA0527" w:rsidRPr="00C829AE" w:rsidRDefault="00FA0527" w:rsidP="009311DF">
      <w:pPr>
        <w:autoSpaceDE w:val="0"/>
        <w:autoSpaceDN w:val="0"/>
        <w:adjustRightInd w:val="0"/>
        <w:jc w:val="both"/>
        <w:rPr>
          <w:rFonts w:ascii="Book Antiqua" w:hAnsi="Book Antiqua" w:cs="Times"/>
          <w:iCs/>
          <w:sz w:val="22"/>
          <w:szCs w:val="22"/>
        </w:rPr>
      </w:pPr>
      <w:r w:rsidRPr="00C829AE">
        <w:rPr>
          <w:rFonts w:ascii="Book Antiqua" w:hAnsi="Book Antiqua" w:cs="Times"/>
          <w:iCs/>
          <w:sz w:val="22"/>
          <w:szCs w:val="22"/>
        </w:rPr>
        <w:t xml:space="preserve">Les salariés bénéficiant d’un contrat de travail à temps complet pourront, sur leur demande, </w:t>
      </w:r>
      <w:r w:rsidRPr="00C829AE">
        <w:rPr>
          <w:rFonts w:ascii="Book Antiqua" w:hAnsi="Book Antiqua" w:cs="Times"/>
          <w:iCs/>
          <w:sz w:val="22"/>
          <w:szCs w:val="22"/>
        </w:rPr>
        <w:lastRenderedPageBreak/>
        <w:t>se voir proposer un avenant leur permettant de travailler à temps partiel.</w:t>
      </w:r>
    </w:p>
    <w:p w14:paraId="253F0C13" w14:textId="77777777" w:rsidR="00FA0527" w:rsidRPr="00C829AE" w:rsidRDefault="00FA0527" w:rsidP="009311DF">
      <w:pPr>
        <w:autoSpaceDE w:val="0"/>
        <w:autoSpaceDN w:val="0"/>
        <w:adjustRightInd w:val="0"/>
        <w:jc w:val="both"/>
        <w:rPr>
          <w:rFonts w:ascii="Book Antiqua" w:hAnsi="Book Antiqua" w:cs="Times"/>
          <w:iCs/>
          <w:sz w:val="22"/>
          <w:szCs w:val="22"/>
        </w:rPr>
      </w:pPr>
      <w:r w:rsidRPr="00C829AE">
        <w:rPr>
          <w:rFonts w:ascii="Book Antiqua" w:hAnsi="Book Antiqua" w:cs="Times"/>
          <w:iCs/>
          <w:sz w:val="22"/>
          <w:szCs w:val="22"/>
        </w:rPr>
        <w:t>Dans le cas où cet avenant prévoirait une durée indéterminée, ils pourront, sur leur demande et sous réserve d’un préavis d’un mois minimum, bénéficier, de nouveau, d’un horaire de travail effectif à temps complet.</w:t>
      </w:r>
    </w:p>
    <w:p w14:paraId="7EBEF749" w14:textId="77777777" w:rsidR="002854EE" w:rsidRPr="00C829AE" w:rsidRDefault="002854EE" w:rsidP="009311DF">
      <w:pPr>
        <w:autoSpaceDE w:val="0"/>
        <w:autoSpaceDN w:val="0"/>
        <w:adjustRightInd w:val="0"/>
        <w:jc w:val="both"/>
        <w:rPr>
          <w:rFonts w:ascii="Book Antiqua" w:hAnsi="Book Antiqua" w:cs="Times"/>
          <w:iCs/>
          <w:sz w:val="22"/>
          <w:szCs w:val="22"/>
        </w:rPr>
      </w:pPr>
    </w:p>
    <w:p w14:paraId="7F21A92C" w14:textId="77777777" w:rsidR="00FA0527" w:rsidRPr="00C829AE" w:rsidRDefault="00FA0527" w:rsidP="009311DF">
      <w:pPr>
        <w:autoSpaceDE w:val="0"/>
        <w:autoSpaceDN w:val="0"/>
        <w:adjustRightInd w:val="0"/>
        <w:jc w:val="both"/>
        <w:rPr>
          <w:rFonts w:ascii="Book Antiqua" w:hAnsi="Book Antiqua" w:cs="Times"/>
          <w:iCs/>
          <w:sz w:val="22"/>
          <w:szCs w:val="22"/>
        </w:rPr>
      </w:pPr>
      <w:r w:rsidRPr="00C829AE">
        <w:rPr>
          <w:rFonts w:ascii="Book Antiqua" w:hAnsi="Book Antiqua" w:cs="Times"/>
          <w:iCs/>
          <w:sz w:val="22"/>
          <w:szCs w:val="22"/>
        </w:rPr>
        <w:t>La modification de leur contrat deviendra effective à compter du 1er jour du mois suivant la fin de ce préavis.</w:t>
      </w:r>
    </w:p>
    <w:p w14:paraId="4963EE5A" w14:textId="77777777" w:rsidR="00FA0527" w:rsidRPr="00C829AE" w:rsidRDefault="00FA0527" w:rsidP="009311DF">
      <w:pPr>
        <w:autoSpaceDE w:val="0"/>
        <w:autoSpaceDN w:val="0"/>
        <w:adjustRightInd w:val="0"/>
        <w:jc w:val="both"/>
        <w:rPr>
          <w:rFonts w:ascii="Book Antiqua" w:hAnsi="Book Antiqua" w:cs="Times"/>
          <w:iCs/>
          <w:sz w:val="22"/>
          <w:szCs w:val="22"/>
        </w:rPr>
      </w:pPr>
      <w:r w:rsidRPr="00C829AE">
        <w:rPr>
          <w:rFonts w:ascii="Book Antiqua" w:hAnsi="Book Antiqua" w:cs="Times"/>
          <w:iCs/>
          <w:sz w:val="22"/>
          <w:szCs w:val="22"/>
        </w:rPr>
        <w:t>Les salariés bénéficiant d’un contrat de travail à temps partiel pourront, sur leur demande, se voir proposer un avenant leur permettant de réduire leur base horaire hebdomadaire contractuelle de travail effectif.</w:t>
      </w:r>
    </w:p>
    <w:p w14:paraId="19BBC5CB" w14:textId="77777777" w:rsidR="00FA0527" w:rsidRPr="00C829AE" w:rsidRDefault="00FA0527" w:rsidP="009311DF">
      <w:pPr>
        <w:autoSpaceDE w:val="0"/>
        <w:autoSpaceDN w:val="0"/>
        <w:adjustRightInd w:val="0"/>
        <w:jc w:val="both"/>
        <w:rPr>
          <w:rFonts w:ascii="Book Antiqua" w:hAnsi="Book Antiqua" w:cs="Times"/>
          <w:iCs/>
          <w:sz w:val="22"/>
          <w:szCs w:val="22"/>
        </w:rPr>
      </w:pPr>
      <w:r w:rsidRPr="00C829AE">
        <w:rPr>
          <w:rFonts w:ascii="Book Antiqua" w:hAnsi="Book Antiqua" w:cs="Times"/>
          <w:iCs/>
          <w:sz w:val="22"/>
          <w:szCs w:val="22"/>
        </w:rPr>
        <w:t>Dans le cas où cet avenant prévoirait une durée indéterminée, ils pourront, sur leur demande et sous réserve d’un préavis d’un mois minimum, bénéficier, de nouveau, d’un horaire de travail effectif à temps complet.</w:t>
      </w:r>
    </w:p>
    <w:p w14:paraId="539FC114" w14:textId="77777777" w:rsidR="00FA0527" w:rsidRPr="00C829AE" w:rsidRDefault="00FA0527" w:rsidP="009311DF">
      <w:pPr>
        <w:autoSpaceDE w:val="0"/>
        <w:autoSpaceDN w:val="0"/>
        <w:adjustRightInd w:val="0"/>
        <w:jc w:val="both"/>
        <w:rPr>
          <w:rFonts w:ascii="Book Antiqua" w:hAnsi="Book Antiqua" w:cs="Times"/>
          <w:iCs/>
          <w:sz w:val="22"/>
          <w:szCs w:val="22"/>
        </w:rPr>
      </w:pPr>
      <w:r w:rsidRPr="00C829AE">
        <w:rPr>
          <w:rFonts w:ascii="Book Antiqua" w:hAnsi="Book Antiqua" w:cs="Times"/>
          <w:iCs/>
          <w:sz w:val="22"/>
          <w:szCs w:val="22"/>
        </w:rPr>
        <w:t>La modification de leur contrat deviendra effective à compter du 1er jour du mois suivant la fin de ce préavis.</w:t>
      </w:r>
    </w:p>
    <w:p w14:paraId="32BF0F48" w14:textId="77777777" w:rsidR="00FA0527" w:rsidRPr="00C829AE" w:rsidRDefault="00FA0527" w:rsidP="009311DF">
      <w:pPr>
        <w:autoSpaceDE w:val="0"/>
        <w:autoSpaceDN w:val="0"/>
        <w:adjustRightInd w:val="0"/>
        <w:jc w:val="both"/>
        <w:rPr>
          <w:rFonts w:ascii="Book Antiqua" w:hAnsi="Book Antiqua" w:cs="Times"/>
          <w:sz w:val="22"/>
          <w:szCs w:val="22"/>
        </w:rPr>
      </w:pPr>
      <w:r w:rsidRPr="00C829AE">
        <w:rPr>
          <w:rFonts w:ascii="Book Antiqua" w:hAnsi="Book Antiqua" w:cs="Times"/>
          <w:iCs/>
          <w:sz w:val="22"/>
          <w:szCs w:val="22"/>
        </w:rPr>
        <w:t>Les salariés à temps partiel qui souhaitent occuper un emploi à temps complet bénéficient d’un droit préférentiel pour obtenir un emploi de même caractéristique et vacant. Dans ce cas, ils se verront proposer un avenant leur permettant de travailler à temps complet</w:t>
      </w:r>
      <w:r w:rsidRPr="00C829AE">
        <w:rPr>
          <w:rFonts w:ascii="Book Antiqua" w:hAnsi="Book Antiqua" w:cs="Times"/>
          <w:sz w:val="22"/>
          <w:szCs w:val="22"/>
        </w:rPr>
        <w:t>.</w:t>
      </w:r>
    </w:p>
    <w:p w14:paraId="66BA1006" w14:textId="77777777" w:rsidR="00FA0527" w:rsidRDefault="00FA0527"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 xml:space="preserve">Dans le cadre de la mise en </w:t>
      </w:r>
      <w:r w:rsidR="000078AC" w:rsidRPr="00C829AE">
        <w:rPr>
          <w:rFonts w:ascii="Book Antiqua" w:hAnsi="Book Antiqua" w:cs="Times"/>
          <w:sz w:val="22"/>
          <w:szCs w:val="22"/>
        </w:rPr>
        <w:t xml:space="preserve">œuvre </w:t>
      </w:r>
      <w:r w:rsidRPr="00C829AE">
        <w:rPr>
          <w:rFonts w:ascii="Book Antiqua" w:hAnsi="Book Antiqua" w:cs="Times"/>
          <w:sz w:val="22"/>
          <w:szCs w:val="22"/>
        </w:rPr>
        <w:t>de cet engagement, un affichage accessible à tous sera réalisé afin de permettre aux salariés intéressés d’être informés des postes proposés.</w:t>
      </w:r>
    </w:p>
    <w:p w14:paraId="0B05B257" w14:textId="77777777" w:rsidR="00583EA5" w:rsidRPr="008D042B" w:rsidRDefault="00583EA5" w:rsidP="00583EA5">
      <w:pPr>
        <w:autoSpaceDE w:val="0"/>
        <w:autoSpaceDN w:val="0"/>
        <w:adjustRightInd w:val="0"/>
        <w:jc w:val="both"/>
        <w:rPr>
          <w:rFonts w:ascii="Book Antiqua" w:hAnsi="Book Antiqua" w:cs="Times"/>
          <w:iCs/>
          <w:sz w:val="22"/>
          <w:szCs w:val="22"/>
          <w:highlight w:val="lightGray"/>
        </w:rPr>
      </w:pPr>
    </w:p>
    <w:p w14:paraId="74976641" w14:textId="77777777" w:rsidR="00FA0527" w:rsidRPr="00C829AE" w:rsidRDefault="00FA0527" w:rsidP="00C829AE">
      <w:pPr>
        <w:numPr>
          <w:ilvl w:val="0"/>
          <w:numId w:val="16"/>
        </w:numPr>
        <w:jc w:val="both"/>
        <w:rPr>
          <w:rFonts w:ascii="Book Antiqua" w:hAnsi="Book Antiqua"/>
          <w:b/>
          <w:color w:val="000000"/>
          <w:sz w:val="22"/>
          <w:szCs w:val="22"/>
        </w:rPr>
      </w:pPr>
      <w:r w:rsidRPr="00C829AE">
        <w:rPr>
          <w:rFonts w:ascii="Book Antiqua" w:hAnsi="Book Antiqua"/>
          <w:b/>
          <w:color w:val="000000"/>
          <w:sz w:val="22"/>
          <w:szCs w:val="22"/>
        </w:rPr>
        <w:t>Neutralité de la période de congé maternité, paternité et adoption</w:t>
      </w:r>
    </w:p>
    <w:p w14:paraId="6F3AC3B9" w14:textId="77777777" w:rsidR="00FA0527" w:rsidRPr="00C829AE" w:rsidRDefault="00FA0527" w:rsidP="009311DF">
      <w:pPr>
        <w:pStyle w:val="Paragraphedeliste"/>
        <w:jc w:val="both"/>
        <w:rPr>
          <w:rFonts w:ascii="Book Antiqua" w:hAnsi="Book Antiqua"/>
          <w:b/>
          <w:color w:val="000000"/>
          <w:sz w:val="22"/>
          <w:szCs w:val="22"/>
        </w:rPr>
      </w:pPr>
    </w:p>
    <w:p w14:paraId="3C7370A4" w14:textId="77777777" w:rsidR="00FA0527" w:rsidRPr="00C829AE" w:rsidRDefault="00FA0527"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La Société s’engage à garantir à ses salariés de retour de congé maternité ou paternité ou adoption, que cette période sera sans incidence sur leur rémunération.</w:t>
      </w:r>
    </w:p>
    <w:p w14:paraId="33B514BA" w14:textId="77777777" w:rsidR="00FA0527" w:rsidRPr="00C829AE" w:rsidRDefault="00FA0527"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Ainsi, si une augmentation générale de salaire a lieu pendant son congé maternité ou paternité ou adoption, le salarié aura droit, à son retour, à une revalorisation annuelle de son salaire au minimum égale à la moyenne des augmentations accordées durant son absence aux salariés de même niveau.</w:t>
      </w:r>
    </w:p>
    <w:p w14:paraId="44E8F28B" w14:textId="77777777" w:rsidR="00FA0527" w:rsidRDefault="00FA0527" w:rsidP="009311DF">
      <w:pPr>
        <w:autoSpaceDE w:val="0"/>
        <w:autoSpaceDN w:val="0"/>
        <w:adjustRightInd w:val="0"/>
        <w:jc w:val="both"/>
        <w:rPr>
          <w:rFonts w:ascii="Book Antiqua" w:hAnsi="Book Antiqua" w:cs="Times"/>
          <w:sz w:val="22"/>
          <w:szCs w:val="22"/>
        </w:rPr>
      </w:pPr>
    </w:p>
    <w:p w14:paraId="37ADA992" w14:textId="77777777" w:rsidR="00FA0527" w:rsidRPr="00C829AE" w:rsidRDefault="006F6E34" w:rsidP="00C829AE">
      <w:pPr>
        <w:numPr>
          <w:ilvl w:val="0"/>
          <w:numId w:val="16"/>
        </w:numPr>
        <w:jc w:val="both"/>
        <w:rPr>
          <w:rFonts w:ascii="Book Antiqua" w:hAnsi="Book Antiqua"/>
          <w:b/>
          <w:sz w:val="22"/>
          <w:szCs w:val="22"/>
        </w:rPr>
      </w:pPr>
      <w:r w:rsidRPr="00C829AE">
        <w:rPr>
          <w:rFonts w:ascii="Book Antiqua" w:hAnsi="Book Antiqua"/>
          <w:b/>
          <w:color w:val="000000"/>
          <w:sz w:val="22"/>
          <w:szCs w:val="22"/>
        </w:rPr>
        <w:t>E</w:t>
      </w:r>
      <w:r w:rsidR="00FA0527" w:rsidRPr="00C829AE">
        <w:rPr>
          <w:rFonts w:ascii="Book Antiqua" w:hAnsi="Book Antiqua"/>
          <w:b/>
          <w:color w:val="000000"/>
          <w:sz w:val="22"/>
          <w:szCs w:val="22"/>
        </w:rPr>
        <w:t>ntretien de seconde partie de carrière</w:t>
      </w:r>
    </w:p>
    <w:p w14:paraId="1C4F0F2C" w14:textId="77777777" w:rsidR="0005591F" w:rsidRPr="00C829AE" w:rsidRDefault="0005591F" w:rsidP="009311DF">
      <w:pPr>
        <w:autoSpaceDE w:val="0"/>
        <w:autoSpaceDN w:val="0"/>
        <w:adjustRightInd w:val="0"/>
        <w:jc w:val="both"/>
        <w:rPr>
          <w:rFonts w:ascii="Book Antiqua" w:hAnsi="Book Antiqua" w:cs="Times"/>
          <w:sz w:val="22"/>
          <w:szCs w:val="22"/>
        </w:rPr>
      </w:pPr>
    </w:p>
    <w:p w14:paraId="2005C941" w14:textId="77777777" w:rsidR="00FA0527" w:rsidRPr="00C829AE" w:rsidRDefault="00FA0527"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Pour les salariées qui en feront la demande, la société organisera un entretien de seconde partie de carrière au cours duquel seront recueillis et étudiés leurs éventuels souhaits de formation en vue d’une nouvelle orientation professionnelle.</w:t>
      </w:r>
    </w:p>
    <w:p w14:paraId="190673EB" w14:textId="77777777" w:rsidR="00BF34C6" w:rsidRPr="00C829AE" w:rsidRDefault="00BF34C6" w:rsidP="009311DF">
      <w:pPr>
        <w:autoSpaceDE w:val="0"/>
        <w:autoSpaceDN w:val="0"/>
        <w:adjustRightInd w:val="0"/>
        <w:jc w:val="both"/>
        <w:rPr>
          <w:rFonts w:ascii="Book Antiqua" w:hAnsi="Book Antiqua" w:cs="Times"/>
          <w:sz w:val="22"/>
          <w:szCs w:val="22"/>
        </w:rPr>
      </w:pPr>
    </w:p>
    <w:p w14:paraId="2799C5C8" w14:textId="77777777" w:rsidR="00490A34" w:rsidRPr="00221300" w:rsidRDefault="00221300" w:rsidP="00221300">
      <w:pPr>
        <w:pStyle w:val="Titre1"/>
        <w:tabs>
          <w:tab w:val="left" w:pos="0"/>
        </w:tabs>
        <w:jc w:val="both"/>
        <w:rPr>
          <w:rFonts w:ascii="Book Antiqua" w:hAnsi="Book Antiqua"/>
          <w:sz w:val="22"/>
          <w:szCs w:val="22"/>
        </w:rPr>
      </w:pPr>
      <w:r>
        <w:rPr>
          <w:rFonts w:ascii="Book Antiqua" w:hAnsi="Book Antiqua"/>
          <w:sz w:val="22"/>
          <w:szCs w:val="22"/>
        </w:rPr>
        <w:t xml:space="preserve"> </w:t>
      </w:r>
      <w:r w:rsidR="00A73900" w:rsidRPr="00221300">
        <w:rPr>
          <w:rFonts w:ascii="Book Antiqua" w:hAnsi="Book Antiqua"/>
          <w:sz w:val="22"/>
          <w:szCs w:val="22"/>
        </w:rPr>
        <w:t>EGALITE DE NIVEAU DE REMUNERATION ENTRE LES HOMMES ET LES FEMMES</w:t>
      </w:r>
    </w:p>
    <w:p w14:paraId="5145411A" w14:textId="77777777" w:rsidR="00490A34" w:rsidRPr="00C829AE" w:rsidRDefault="00490A34" w:rsidP="009311DF">
      <w:pPr>
        <w:jc w:val="both"/>
        <w:rPr>
          <w:rFonts w:ascii="Book Antiqua" w:hAnsi="Book Antiqua"/>
          <w:i/>
          <w:sz w:val="22"/>
          <w:szCs w:val="22"/>
        </w:rPr>
      </w:pPr>
    </w:p>
    <w:p w14:paraId="68DF6C2B" w14:textId="77777777" w:rsidR="00213AA1" w:rsidRPr="00C829AE" w:rsidRDefault="00213AA1"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L’évolution de la rémunération des salariés doit être basée sur les compétences, l’expérience professionnelle, le niveau de responsabilité, les résultats et l’expertise dans la fonction occupée.</w:t>
      </w:r>
    </w:p>
    <w:p w14:paraId="5E4592C6" w14:textId="77777777" w:rsidR="00FA3AB4" w:rsidRPr="00C829AE" w:rsidRDefault="00213AA1"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Les parties signataires réaffirment que l’égalité salariale entre les femmes et les hommes constituent l’un des fondements essentie</w:t>
      </w:r>
      <w:r w:rsidR="00FA3AB4" w:rsidRPr="00C829AE">
        <w:rPr>
          <w:rFonts w:ascii="Book Antiqua" w:hAnsi="Book Antiqua" w:cs="Times"/>
          <w:sz w:val="22"/>
          <w:szCs w:val="22"/>
        </w:rPr>
        <w:t xml:space="preserve">ls de l’égalité professionnelle. </w:t>
      </w:r>
    </w:p>
    <w:p w14:paraId="2E1C9803" w14:textId="77777777" w:rsidR="00213AA1" w:rsidRPr="00C829AE" w:rsidRDefault="00213AA1"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Par ailleurs, elle s’assurera que les écarts ne se créent pas dans le temps en raison d’évènements ou de circonstances personnelles.</w:t>
      </w:r>
    </w:p>
    <w:p w14:paraId="1A007C04" w14:textId="77777777" w:rsidR="00213AA1" w:rsidRPr="00C829AE" w:rsidRDefault="00213AA1"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A cet égard, les parties signataires rappellent que le congé maternité, paternité et adoption doit être sans incidence sur le déroulement de carrière des salariées.</w:t>
      </w:r>
    </w:p>
    <w:p w14:paraId="1FA25F86" w14:textId="77777777" w:rsidR="00FA3AB4" w:rsidRPr="00C829AE" w:rsidRDefault="00FA3AB4" w:rsidP="009311DF">
      <w:pPr>
        <w:autoSpaceDE w:val="0"/>
        <w:autoSpaceDN w:val="0"/>
        <w:adjustRightInd w:val="0"/>
        <w:jc w:val="both"/>
        <w:rPr>
          <w:rFonts w:ascii="Book Antiqua" w:hAnsi="Book Antiqua" w:cs="Times"/>
          <w:sz w:val="22"/>
          <w:szCs w:val="22"/>
        </w:rPr>
      </w:pPr>
    </w:p>
    <w:p w14:paraId="333768C1" w14:textId="77777777" w:rsidR="00490A34" w:rsidRPr="00C829AE" w:rsidRDefault="00221300" w:rsidP="00221300">
      <w:pPr>
        <w:pStyle w:val="Titre1"/>
        <w:tabs>
          <w:tab w:val="left" w:pos="0"/>
        </w:tabs>
        <w:jc w:val="both"/>
        <w:rPr>
          <w:rFonts w:ascii="Book Antiqua" w:hAnsi="Book Antiqua"/>
          <w:b w:val="0"/>
          <w:sz w:val="22"/>
          <w:szCs w:val="22"/>
          <w:u w:val="single"/>
        </w:rPr>
      </w:pPr>
      <w:r>
        <w:rPr>
          <w:rFonts w:ascii="Book Antiqua" w:hAnsi="Book Antiqua"/>
          <w:sz w:val="22"/>
          <w:szCs w:val="22"/>
        </w:rPr>
        <w:t xml:space="preserve"> </w:t>
      </w:r>
      <w:r w:rsidR="00A73900" w:rsidRPr="00221300">
        <w:rPr>
          <w:rFonts w:ascii="Book Antiqua" w:hAnsi="Book Antiqua"/>
          <w:sz w:val="22"/>
          <w:szCs w:val="22"/>
        </w:rPr>
        <w:t>CONCILIATION DE LA VIE FAMILIALE ET DE LA VIE PROFESSIONNELLE</w:t>
      </w:r>
    </w:p>
    <w:p w14:paraId="6FBA7C1E" w14:textId="77777777" w:rsidR="00947D42" w:rsidRPr="00C829AE" w:rsidRDefault="00947D42" w:rsidP="00947D42">
      <w:pPr>
        <w:ind w:left="720"/>
        <w:jc w:val="both"/>
        <w:rPr>
          <w:rFonts w:ascii="Book Antiqua" w:hAnsi="Book Antiqua"/>
          <w:b/>
          <w:sz w:val="22"/>
          <w:szCs w:val="22"/>
          <w:u w:val="single"/>
        </w:rPr>
      </w:pPr>
    </w:p>
    <w:p w14:paraId="60387A17" w14:textId="77777777" w:rsidR="002B5DF2" w:rsidRPr="00C829AE" w:rsidRDefault="002B5DF2"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L’objectif est de concilier plus facilement la vie privée et la vie professionnelle.</w:t>
      </w:r>
    </w:p>
    <w:p w14:paraId="71B0B379" w14:textId="77777777" w:rsidR="002B5DF2" w:rsidRPr="00C829AE" w:rsidRDefault="00F73559" w:rsidP="009311DF">
      <w:pPr>
        <w:autoSpaceDE w:val="0"/>
        <w:autoSpaceDN w:val="0"/>
        <w:adjustRightInd w:val="0"/>
        <w:jc w:val="both"/>
        <w:rPr>
          <w:rFonts w:ascii="Book Antiqua" w:hAnsi="Book Antiqua" w:cs="Times"/>
          <w:sz w:val="22"/>
          <w:szCs w:val="22"/>
        </w:rPr>
      </w:pPr>
      <w:r>
        <w:rPr>
          <w:rFonts w:ascii="Book Antiqua" w:hAnsi="Book Antiqua" w:cs="Times"/>
          <w:sz w:val="22"/>
          <w:szCs w:val="22"/>
        </w:rPr>
        <w:t>Aux termes du présent plan</w:t>
      </w:r>
      <w:r w:rsidR="002B5DF2" w:rsidRPr="00C829AE">
        <w:rPr>
          <w:rFonts w:ascii="Book Antiqua" w:hAnsi="Book Antiqua" w:cs="Times"/>
          <w:sz w:val="22"/>
          <w:szCs w:val="22"/>
        </w:rPr>
        <w:t xml:space="preserve">, la société s’engage à ce que les périodes liées à la maternité, la </w:t>
      </w:r>
      <w:r w:rsidR="002B5DF2" w:rsidRPr="00C829AE">
        <w:rPr>
          <w:rFonts w:ascii="Book Antiqua" w:hAnsi="Book Antiqua" w:cs="Times"/>
          <w:sz w:val="22"/>
          <w:szCs w:val="22"/>
        </w:rPr>
        <w:lastRenderedPageBreak/>
        <w:t>paternité, l’adoption ou au congé parental, n’aient pas pour conséquence d’être un frein à l’évolution du parcours professionnel ni d’avoir de répercussion négative dans l’évolution de carrière.</w:t>
      </w:r>
    </w:p>
    <w:p w14:paraId="22E2111C" w14:textId="77777777" w:rsidR="002B5DF2" w:rsidRPr="00C829AE" w:rsidRDefault="002B5DF2" w:rsidP="009311DF">
      <w:pPr>
        <w:pStyle w:val="Paragraphedeliste"/>
        <w:jc w:val="both"/>
        <w:rPr>
          <w:rFonts w:ascii="Book Antiqua" w:hAnsi="Book Antiqua"/>
          <w:i/>
          <w:sz w:val="22"/>
          <w:szCs w:val="22"/>
        </w:rPr>
      </w:pPr>
    </w:p>
    <w:p w14:paraId="55B7253B" w14:textId="77777777" w:rsidR="00213AA1" w:rsidRPr="00C829AE" w:rsidRDefault="00213AA1"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 xml:space="preserve">La société proposera à tout salarié qui le souhaite, d’être reçu en entretien, par son supérieur hiérarchique avant son départ en congé maternité ou parental. </w:t>
      </w:r>
    </w:p>
    <w:p w14:paraId="6E1C1BE7" w14:textId="77777777" w:rsidR="00C77137" w:rsidRPr="00C829AE" w:rsidRDefault="00C77137"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Cet entretien se tiendra, à une date choisie par la salariée en fonction de ses disponibilités et celles de son supérieur hiérarchique, après l’annonce de sa grossesse et avant son départ en congé maternité.</w:t>
      </w:r>
    </w:p>
    <w:p w14:paraId="47675418" w14:textId="77777777" w:rsidR="00C77137" w:rsidRPr="00C829AE" w:rsidRDefault="00C77137"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Il permettra d’évoquer les possibilités de bénéficier d’un aménagement du poste de travail jusqu’au départ en congé de maternité et les perspectives professionnelles au retour de ce congé.</w:t>
      </w:r>
    </w:p>
    <w:p w14:paraId="6211FB34" w14:textId="77777777" w:rsidR="002B5DF2" w:rsidRPr="00C829AE" w:rsidRDefault="002B5DF2" w:rsidP="009311DF">
      <w:pPr>
        <w:jc w:val="both"/>
        <w:rPr>
          <w:rFonts w:ascii="Book Antiqua" w:hAnsi="Book Antiqua"/>
          <w:color w:val="000000"/>
          <w:sz w:val="22"/>
          <w:szCs w:val="22"/>
        </w:rPr>
      </w:pPr>
    </w:p>
    <w:p w14:paraId="66DED59A" w14:textId="77777777" w:rsidR="009311DF" w:rsidRPr="00C829AE" w:rsidRDefault="0005591F" w:rsidP="009311DF">
      <w:pPr>
        <w:jc w:val="both"/>
        <w:rPr>
          <w:rFonts w:ascii="Book Antiqua" w:hAnsi="Book Antiqua"/>
          <w:b/>
          <w:sz w:val="22"/>
          <w:szCs w:val="22"/>
        </w:rPr>
      </w:pPr>
      <w:r w:rsidRPr="00C829AE">
        <w:rPr>
          <w:rFonts w:ascii="Book Antiqua" w:hAnsi="Book Antiqua"/>
          <w:sz w:val="22"/>
          <w:szCs w:val="22"/>
        </w:rPr>
        <w:t xml:space="preserve">Indicateur : nombre d’entretiens </w:t>
      </w:r>
    </w:p>
    <w:p w14:paraId="0DB55B60" w14:textId="77777777" w:rsidR="00C53BB6" w:rsidRDefault="00C53BB6" w:rsidP="009311DF">
      <w:pPr>
        <w:jc w:val="both"/>
        <w:rPr>
          <w:rFonts w:ascii="Book Antiqua" w:hAnsi="Book Antiqua"/>
          <w:b/>
          <w:color w:val="000000"/>
          <w:sz w:val="22"/>
          <w:szCs w:val="22"/>
        </w:rPr>
      </w:pPr>
    </w:p>
    <w:p w14:paraId="017F30F8" w14:textId="77777777" w:rsidR="00B21E2E" w:rsidRPr="00C829AE" w:rsidRDefault="00B21E2E" w:rsidP="009311DF">
      <w:pPr>
        <w:jc w:val="both"/>
        <w:rPr>
          <w:rFonts w:ascii="Book Antiqua" w:hAnsi="Book Antiqua"/>
          <w:b/>
          <w:color w:val="000000"/>
          <w:sz w:val="22"/>
          <w:szCs w:val="22"/>
        </w:rPr>
      </w:pPr>
    </w:p>
    <w:p w14:paraId="07864B53" w14:textId="77777777" w:rsidR="00490A34" w:rsidRDefault="009311DF" w:rsidP="006111CA">
      <w:pPr>
        <w:pStyle w:val="Titre1"/>
        <w:tabs>
          <w:tab w:val="left" w:pos="0"/>
        </w:tabs>
        <w:jc w:val="both"/>
        <w:rPr>
          <w:rFonts w:ascii="Book Antiqua" w:hAnsi="Book Antiqua"/>
          <w:sz w:val="22"/>
          <w:szCs w:val="22"/>
        </w:rPr>
      </w:pPr>
      <w:r w:rsidRPr="00221300">
        <w:rPr>
          <w:rFonts w:ascii="Book Antiqua" w:hAnsi="Book Antiqua"/>
          <w:sz w:val="22"/>
          <w:szCs w:val="22"/>
        </w:rPr>
        <w:t xml:space="preserve"> </w:t>
      </w:r>
      <w:r w:rsidR="00490A34" w:rsidRPr="00221300">
        <w:rPr>
          <w:rFonts w:ascii="Book Antiqua" w:hAnsi="Book Antiqua"/>
          <w:sz w:val="22"/>
          <w:szCs w:val="22"/>
        </w:rPr>
        <w:t xml:space="preserve">DUREE </w:t>
      </w:r>
    </w:p>
    <w:p w14:paraId="46046F98" w14:textId="77777777" w:rsidR="00221300" w:rsidRPr="00221300" w:rsidRDefault="00221300" w:rsidP="00221300"/>
    <w:p w14:paraId="3339E14A" w14:textId="77777777" w:rsidR="00490A34" w:rsidRPr="00C829AE" w:rsidRDefault="00490A34" w:rsidP="009311DF">
      <w:pPr>
        <w:jc w:val="both"/>
        <w:rPr>
          <w:rStyle w:val="Accentuation"/>
          <w:rFonts w:ascii="Book Antiqua" w:hAnsi="Book Antiqua"/>
          <w:i w:val="0"/>
          <w:iCs w:val="0"/>
          <w:sz w:val="22"/>
          <w:szCs w:val="22"/>
        </w:rPr>
      </w:pPr>
      <w:r w:rsidRPr="00C829AE">
        <w:rPr>
          <w:rStyle w:val="Accentuation"/>
          <w:rFonts w:ascii="Book Antiqua" w:hAnsi="Book Antiqua"/>
          <w:i w:val="0"/>
          <w:iCs w:val="0"/>
          <w:color w:val="000000"/>
          <w:sz w:val="22"/>
          <w:szCs w:val="22"/>
        </w:rPr>
        <w:t xml:space="preserve">Le présent </w:t>
      </w:r>
      <w:r w:rsidR="00221300">
        <w:rPr>
          <w:rStyle w:val="Accentuation"/>
          <w:rFonts w:ascii="Book Antiqua" w:hAnsi="Book Antiqua"/>
          <w:i w:val="0"/>
          <w:iCs w:val="0"/>
          <w:color w:val="000000"/>
          <w:sz w:val="22"/>
          <w:szCs w:val="22"/>
        </w:rPr>
        <w:t xml:space="preserve">plan </w:t>
      </w:r>
      <w:r w:rsidRPr="00C829AE">
        <w:rPr>
          <w:rStyle w:val="Accentuation"/>
          <w:rFonts w:ascii="Book Antiqua" w:hAnsi="Book Antiqua"/>
          <w:i w:val="0"/>
          <w:iCs w:val="0"/>
          <w:color w:val="000000"/>
          <w:sz w:val="22"/>
          <w:szCs w:val="22"/>
        </w:rPr>
        <w:t xml:space="preserve">est conclu pour une durée ferme de </w:t>
      </w:r>
      <w:r w:rsidR="00BF34C6" w:rsidRPr="00E05209">
        <w:rPr>
          <w:rStyle w:val="Accentuation"/>
          <w:rFonts w:ascii="Book Antiqua" w:hAnsi="Book Antiqua"/>
          <w:i w:val="0"/>
          <w:iCs w:val="0"/>
          <w:color w:val="000000"/>
          <w:sz w:val="22"/>
          <w:szCs w:val="22"/>
        </w:rPr>
        <w:t>4</w:t>
      </w:r>
      <w:r w:rsidRPr="00E05209">
        <w:rPr>
          <w:rStyle w:val="Accentuation"/>
          <w:rFonts w:ascii="Book Antiqua" w:hAnsi="Book Antiqua"/>
          <w:i w:val="0"/>
          <w:iCs w:val="0"/>
          <w:color w:val="000000"/>
          <w:sz w:val="22"/>
          <w:szCs w:val="22"/>
        </w:rPr>
        <w:t xml:space="preserve"> a</w:t>
      </w:r>
      <w:r w:rsidRPr="00C829AE">
        <w:rPr>
          <w:rStyle w:val="Accentuation"/>
          <w:rFonts w:ascii="Book Antiqua" w:hAnsi="Book Antiqua"/>
          <w:i w:val="0"/>
          <w:iCs w:val="0"/>
          <w:color w:val="000000"/>
          <w:sz w:val="22"/>
          <w:szCs w:val="22"/>
        </w:rPr>
        <w:t xml:space="preserve">ns </w:t>
      </w:r>
      <w:r w:rsidRPr="00C829AE">
        <w:rPr>
          <w:rStyle w:val="Accentuation"/>
          <w:rFonts w:ascii="Book Antiqua" w:hAnsi="Book Antiqua"/>
          <w:i w:val="0"/>
          <w:iCs w:val="0"/>
          <w:sz w:val="22"/>
          <w:szCs w:val="22"/>
        </w:rPr>
        <w:t>sans tacite reconduction.</w:t>
      </w:r>
      <w:r w:rsidR="00D96901" w:rsidRPr="00C829AE">
        <w:rPr>
          <w:rStyle w:val="Accentuation"/>
          <w:rFonts w:ascii="Book Antiqua" w:hAnsi="Book Antiqua"/>
          <w:i w:val="0"/>
          <w:iCs w:val="0"/>
          <w:sz w:val="22"/>
          <w:szCs w:val="22"/>
        </w:rPr>
        <w:t> </w:t>
      </w:r>
    </w:p>
    <w:p w14:paraId="4E84A58E" w14:textId="77777777" w:rsidR="00490A34" w:rsidRPr="00C829AE" w:rsidRDefault="00490A34" w:rsidP="009311DF">
      <w:pPr>
        <w:pStyle w:val="Corpsdetexte"/>
        <w:rPr>
          <w:rFonts w:ascii="Book Antiqua" w:hAnsi="Book Antiqua"/>
          <w:color w:val="auto"/>
          <w:sz w:val="22"/>
          <w:szCs w:val="22"/>
        </w:rPr>
      </w:pPr>
    </w:p>
    <w:p w14:paraId="51D011FA" w14:textId="77777777" w:rsidR="00490A34" w:rsidRDefault="00490A34" w:rsidP="009311DF">
      <w:pPr>
        <w:tabs>
          <w:tab w:val="left" w:pos="0"/>
        </w:tabs>
        <w:jc w:val="both"/>
        <w:rPr>
          <w:rStyle w:val="Accentuation"/>
          <w:rFonts w:ascii="Book Antiqua" w:hAnsi="Book Antiqua"/>
          <w:i w:val="0"/>
          <w:iCs w:val="0"/>
          <w:color w:val="000000"/>
          <w:sz w:val="22"/>
          <w:szCs w:val="22"/>
        </w:rPr>
      </w:pPr>
      <w:r w:rsidRPr="00E05209">
        <w:rPr>
          <w:rStyle w:val="Accentuation"/>
          <w:rFonts w:ascii="Book Antiqua" w:hAnsi="Book Antiqua"/>
          <w:i w:val="0"/>
          <w:iCs w:val="0"/>
          <w:color w:val="000000"/>
          <w:sz w:val="22"/>
          <w:szCs w:val="22"/>
        </w:rPr>
        <w:t xml:space="preserve">Un bilan annuel de la mise en œuvre des actions ci-dessus précisées sera présenté tous les ans au </w:t>
      </w:r>
      <w:r w:rsidRPr="00E05209">
        <w:rPr>
          <w:rStyle w:val="Accentuation"/>
          <w:rFonts w:ascii="Book Antiqua" w:hAnsi="Book Antiqua"/>
          <w:i w:val="0"/>
          <w:iCs w:val="0"/>
          <w:sz w:val="22"/>
          <w:szCs w:val="22"/>
        </w:rPr>
        <w:t>C</w:t>
      </w:r>
      <w:r w:rsidR="00BF34C6" w:rsidRPr="00E05209">
        <w:rPr>
          <w:rStyle w:val="Accentuation"/>
          <w:rFonts w:ascii="Book Antiqua" w:hAnsi="Book Antiqua"/>
          <w:i w:val="0"/>
          <w:iCs w:val="0"/>
          <w:sz w:val="22"/>
          <w:szCs w:val="22"/>
        </w:rPr>
        <w:t>S</w:t>
      </w:r>
      <w:r w:rsidRPr="00E05209">
        <w:rPr>
          <w:rStyle w:val="Accentuation"/>
          <w:rFonts w:ascii="Book Antiqua" w:hAnsi="Book Antiqua"/>
          <w:i w:val="0"/>
          <w:iCs w:val="0"/>
          <w:sz w:val="22"/>
          <w:szCs w:val="22"/>
        </w:rPr>
        <w:t>E</w:t>
      </w:r>
      <w:r w:rsidR="005728C1" w:rsidRPr="00E05209">
        <w:rPr>
          <w:rStyle w:val="Accentuation"/>
          <w:rFonts w:ascii="Book Antiqua" w:hAnsi="Book Antiqua"/>
          <w:i w:val="0"/>
          <w:iCs w:val="0"/>
          <w:color w:val="000000"/>
          <w:sz w:val="22"/>
          <w:szCs w:val="22"/>
        </w:rPr>
        <w:t>, qui veillera à son application et recensera les difficultés rencontrées, et pourra proposer des modifications et son contenu.</w:t>
      </w:r>
    </w:p>
    <w:p w14:paraId="364E720C" w14:textId="77777777" w:rsidR="005728C1" w:rsidRDefault="005728C1" w:rsidP="009311DF">
      <w:pPr>
        <w:tabs>
          <w:tab w:val="left" w:pos="0"/>
        </w:tabs>
        <w:jc w:val="both"/>
        <w:rPr>
          <w:rStyle w:val="Accentuation"/>
          <w:rFonts w:ascii="Book Antiqua" w:hAnsi="Book Antiqua"/>
          <w:i w:val="0"/>
          <w:iCs w:val="0"/>
          <w:color w:val="000000"/>
          <w:sz w:val="22"/>
          <w:szCs w:val="22"/>
        </w:rPr>
      </w:pPr>
    </w:p>
    <w:p w14:paraId="7A7A021C" w14:textId="77777777" w:rsidR="00490A34" w:rsidRPr="00C829AE" w:rsidRDefault="009311DF" w:rsidP="00C829AE">
      <w:pPr>
        <w:pStyle w:val="Titre1"/>
        <w:tabs>
          <w:tab w:val="left" w:pos="0"/>
        </w:tabs>
        <w:jc w:val="both"/>
        <w:rPr>
          <w:rFonts w:ascii="Book Antiqua" w:hAnsi="Book Antiqua"/>
          <w:sz w:val="22"/>
          <w:szCs w:val="22"/>
        </w:rPr>
      </w:pPr>
      <w:r w:rsidRPr="00C829AE">
        <w:rPr>
          <w:rFonts w:ascii="Book Antiqua" w:hAnsi="Book Antiqua"/>
          <w:sz w:val="22"/>
          <w:szCs w:val="22"/>
        </w:rPr>
        <w:t xml:space="preserve"> </w:t>
      </w:r>
      <w:r w:rsidR="00490A34" w:rsidRPr="00C829AE">
        <w:rPr>
          <w:rFonts w:ascii="Book Antiqua" w:hAnsi="Book Antiqua"/>
          <w:sz w:val="22"/>
          <w:szCs w:val="22"/>
        </w:rPr>
        <w:t xml:space="preserve">ENTREE EN VIGUEUR </w:t>
      </w:r>
    </w:p>
    <w:p w14:paraId="35AFDE83" w14:textId="77777777" w:rsidR="00490A34" w:rsidRPr="00C829AE" w:rsidRDefault="00490A34" w:rsidP="009311DF">
      <w:pPr>
        <w:jc w:val="both"/>
        <w:rPr>
          <w:rFonts w:ascii="Book Antiqua" w:hAnsi="Book Antiqua"/>
          <w:color w:val="000000"/>
          <w:sz w:val="22"/>
          <w:szCs w:val="22"/>
        </w:rPr>
      </w:pPr>
    </w:p>
    <w:p w14:paraId="36F8289F" w14:textId="77777777" w:rsidR="007E7B49" w:rsidRPr="005A27EC" w:rsidRDefault="007E7B49" w:rsidP="007E7B49">
      <w:pPr>
        <w:pStyle w:val="Corpsdetexte"/>
        <w:rPr>
          <w:rFonts w:ascii="Book Antiqua" w:hAnsi="Book Antiqua"/>
          <w:strike/>
          <w:sz w:val="22"/>
          <w:szCs w:val="22"/>
        </w:rPr>
      </w:pPr>
      <w:r w:rsidRPr="00B723D5">
        <w:rPr>
          <w:rFonts w:ascii="Book Antiqua" w:hAnsi="Book Antiqua"/>
          <w:sz w:val="22"/>
          <w:szCs w:val="22"/>
        </w:rPr>
        <w:t>Le présent plan est établi en un nombre suffisant d’exemplaires pour remise à chacune des parties signataires et dépôt</w:t>
      </w:r>
      <w:r w:rsidRPr="00C829AE">
        <w:rPr>
          <w:rFonts w:ascii="Book Antiqua" w:hAnsi="Book Antiqua"/>
          <w:sz w:val="22"/>
          <w:szCs w:val="22"/>
        </w:rPr>
        <w:t xml:space="preserve"> dans les conditions prévues à l’article D.2231-2 du Code du </w:t>
      </w:r>
      <w:r w:rsidRPr="005A27EC">
        <w:rPr>
          <w:rFonts w:ascii="Book Antiqua" w:hAnsi="Book Antiqua"/>
          <w:sz w:val="22"/>
          <w:szCs w:val="22"/>
        </w:rPr>
        <w:t xml:space="preserve">Travail </w:t>
      </w:r>
    </w:p>
    <w:p w14:paraId="693B3E37" w14:textId="77777777" w:rsidR="007E7B49" w:rsidRPr="005A27EC" w:rsidRDefault="007E7B49" w:rsidP="007E7B49">
      <w:pPr>
        <w:pStyle w:val="Corpsdetexte"/>
        <w:rPr>
          <w:rFonts w:ascii="Book Antiqua" w:hAnsi="Book Antiqua"/>
          <w:sz w:val="22"/>
          <w:szCs w:val="22"/>
        </w:rPr>
      </w:pPr>
      <w:r w:rsidRPr="005A27EC">
        <w:rPr>
          <w:rFonts w:ascii="Book Antiqua" w:hAnsi="Book Antiqua"/>
          <w:sz w:val="22"/>
          <w:szCs w:val="22"/>
        </w:rPr>
        <w:t>Il est déposé à l’Administration du travail dans sa version intégrale, et sa version destinée à publication, sur la plateforme de téléprocédure « </w:t>
      </w:r>
      <w:proofErr w:type="spellStart"/>
      <w:r w:rsidRPr="005A27EC">
        <w:rPr>
          <w:rFonts w:ascii="Book Antiqua" w:hAnsi="Book Antiqua"/>
          <w:sz w:val="22"/>
          <w:szCs w:val="22"/>
        </w:rPr>
        <w:t>Téléaccords</w:t>
      </w:r>
      <w:proofErr w:type="spellEnd"/>
      <w:r w:rsidRPr="005A27EC">
        <w:rPr>
          <w:rFonts w:ascii="Book Antiqua" w:hAnsi="Book Antiqua"/>
          <w:sz w:val="22"/>
          <w:szCs w:val="22"/>
        </w:rPr>
        <w:t> ».</w:t>
      </w:r>
    </w:p>
    <w:p w14:paraId="20CEB7BF" w14:textId="77777777" w:rsidR="007E7B49" w:rsidRPr="005A27EC" w:rsidRDefault="007E7B49" w:rsidP="007E7B49">
      <w:pPr>
        <w:pStyle w:val="Corpsdetexte"/>
        <w:rPr>
          <w:rFonts w:ascii="Book Antiqua" w:hAnsi="Book Antiqua"/>
          <w:sz w:val="22"/>
          <w:szCs w:val="22"/>
        </w:rPr>
      </w:pPr>
    </w:p>
    <w:p w14:paraId="356BE637" w14:textId="77777777" w:rsidR="007E7B49" w:rsidRPr="005A27EC" w:rsidRDefault="007E7B49" w:rsidP="007E7B49">
      <w:pPr>
        <w:pStyle w:val="Corpsdetexte"/>
        <w:rPr>
          <w:rFonts w:ascii="Book Antiqua" w:hAnsi="Book Antiqua"/>
          <w:sz w:val="22"/>
          <w:szCs w:val="22"/>
        </w:rPr>
      </w:pPr>
      <w:r w:rsidRPr="005A27EC">
        <w:rPr>
          <w:rFonts w:ascii="Book Antiqua" w:hAnsi="Book Antiqua"/>
          <w:sz w:val="22"/>
          <w:szCs w:val="22"/>
        </w:rPr>
        <w:t>Un exemplaire papier est déposé au greffe du Conseil des Prud’hommes du lieu de sa conclusion.</w:t>
      </w:r>
    </w:p>
    <w:p w14:paraId="076B9EEE" w14:textId="77777777" w:rsidR="007E7B49" w:rsidRPr="00C829AE" w:rsidRDefault="007E7B49" w:rsidP="007E7B49">
      <w:pPr>
        <w:pStyle w:val="Corpsdetexte"/>
        <w:rPr>
          <w:rFonts w:ascii="Book Antiqua" w:hAnsi="Book Antiqua"/>
          <w:strike/>
          <w:sz w:val="22"/>
          <w:szCs w:val="22"/>
        </w:rPr>
      </w:pPr>
    </w:p>
    <w:p w14:paraId="46BCC6DC" w14:textId="77777777" w:rsidR="007E7B49" w:rsidRPr="00C829AE" w:rsidRDefault="007E7B49" w:rsidP="007E7B49">
      <w:pPr>
        <w:pStyle w:val="Corpsdetexte"/>
        <w:rPr>
          <w:rFonts w:ascii="Book Antiqua" w:hAnsi="Book Antiqua"/>
          <w:sz w:val="22"/>
          <w:szCs w:val="22"/>
        </w:rPr>
      </w:pPr>
      <w:r w:rsidRPr="00C829AE">
        <w:rPr>
          <w:rFonts w:ascii="Book Antiqua" w:hAnsi="Book Antiqua"/>
          <w:sz w:val="22"/>
          <w:szCs w:val="22"/>
        </w:rPr>
        <w:t>Les formalités de dépôt seront effectuées au plus tôt 8 jours après cette notification.</w:t>
      </w:r>
    </w:p>
    <w:p w14:paraId="5325BAD1" w14:textId="77777777" w:rsidR="002854EE" w:rsidRPr="00C829AE" w:rsidRDefault="002854EE" w:rsidP="009311DF">
      <w:pPr>
        <w:jc w:val="both"/>
        <w:rPr>
          <w:rFonts w:ascii="Book Antiqua" w:hAnsi="Book Antiqua"/>
          <w:color w:val="000000"/>
          <w:sz w:val="22"/>
          <w:szCs w:val="22"/>
        </w:rPr>
      </w:pPr>
    </w:p>
    <w:p w14:paraId="697CB60C" w14:textId="77777777" w:rsidR="00490A34" w:rsidRPr="00322C7E" w:rsidRDefault="00490A34" w:rsidP="009311DF">
      <w:pPr>
        <w:jc w:val="both"/>
        <w:rPr>
          <w:rFonts w:ascii="Book Antiqua" w:hAnsi="Book Antiqua"/>
          <w:color w:val="000000"/>
          <w:sz w:val="22"/>
          <w:szCs w:val="22"/>
        </w:rPr>
      </w:pPr>
      <w:r w:rsidRPr="00C829AE">
        <w:rPr>
          <w:rFonts w:ascii="Book Antiqua" w:hAnsi="Book Antiqua"/>
          <w:color w:val="000000"/>
          <w:sz w:val="22"/>
          <w:szCs w:val="22"/>
        </w:rPr>
        <w:t xml:space="preserve">Il entre en </w:t>
      </w:r>
      <w:r w:rsidRPr="00322C7E">
        <w:rPr>
          <w:rFonts w:ascii="Book Antiqua" w:hAnsi="Book Antiqua"/>
          <w:color w:val="000000"/>
          <w:sz w:val="22"/>
          <w:szCs w:val="22"/>
        </w:rPr>
        <w:t xml:space="preserve">vigueur le </w:t>
      </w:r>
      <w:r w:rsidR="00E77C05" w:rsidRPr="00322C7E">
        <w:rPr>
          <w:rFonts w:ascii="Book Antiqua" w:hAnsi="Book Antiqua"/>
          <w:color w:val="000000"/>
          <w:sz w:val="22"/>
          <w:szCs w:val="22"/>
        </w:rPr>
        <w:t>1</w:t>
      </w:r>
      <w:r w:rsidR="00E77C05" w:rsidRPr="00322C7E">
        <w:rPr>
          <w:rFonts w:ascii="Book Antiqua" w:hAnsi="Book Antiqua"/>
          <w:color w:val="000000"/>
          <w:sz w:val="22"/>
          <w:szCs w:val="22"/>
          <w:vertAlign w:val="superscript"/>
        </w:rPr>
        <w:t>er</w:t>
      </w:r>
      <w:r w:rsidR="00E77C05" w:rsidRPr="00322C7E">
        <w:rPr>
          <w:rFonts w:ascii="Book Antiqua" w:hAnsi="Book Antiqua"/>
          <w:color w:val="000000"/>
          <w:sz w:val="22"/>
          <w:szCs w:val="22"/>
        </w:rPr>
        <w:t xml:space="preserve"> </w:t>
      </w:r>
      <w:proofErr w:type="gramStart"/>
      <w:r w:rsidR="00E77C05" w:rsidRPr="00887CE8">
        <w:rPr>
          <w:rFonts w:ascii="Book Antiqua" w:hAnsi="Book Antiqua"/>
          <w:color w:val="000000"/>
          <w:sz w:val="22"/>
          <w:szCs w:val="22"/>
        </w:rPr>
        <w:t>Janvier</w:t>
      </w:r>
      <w:proofErr w:type="gramEnd"/>
      <w:r w:rsidR="00E77C05" w:rsidRPr="00887CE8">
        <w:rPr>
          <w:rFonts w:ascii="Book Antiqua" w:hAnsi="Book Antiqua"/>
          <w:color w:val="000000"/>
          <w:sz w:val="22"/>
          <w:szCs w:val="22"/>
        </w:rPr>
        <w:t xml:space="preserve"> 20</w:t>
      </w:r>
      <w:r w:rsidR="00B21E2E" w:rsidRPr="00887CE8">
        <w:rPr>
          <w:rFonts w:ascii="Book Antiqua" w:hAnsi="Book Antiqua"/>
          <w:color w:val="000000"/>
          <w:sz w:val="22"/>
          <w:szCs w:val="22"/>
        </w:rPr>
        <w:t>2</w:t>
      </w:r>
      <w:r w:rsidR="001C744E" w:rsidRPr="00887CE8">
        <w:rPr>
          <w:rFonts w:ascii="Book Antiqua" w:hAnsi="Book Antiqua"/>
          <w:color w:val="000000"/>
          <w:sz w:val="22"/>
          <w:szCs w:val="22"/>
        </w:rPr>
        <w:t>6</w:t>
      </w:r>
    </w:p>
    <w:p w14:paraId="7060C731" w14:textId="77777777" w:rsidR="00490A34" w:rsidRPr="00322C7E" w:rsidRDefault="00490A34" w:rsidP="009311DF">
      <w:pPr>
        <w:jc w:val="both"/>
        <w:rPr>
          <w:rFonts w:ascii="Book Antiqua" w:hAnsi="Book Antiqua"/>
          <w:color w:val="000000"/>
          <w:sz w:val="22"/>
          <w:szCs w:val="22"/>
        </w:rPr>
      </w:pPr>
    </w:p>
    <w:p w14:paraId="4BC6A507" w14:textId="77777777" w:rsidR="00490A34" w:rsidRPr="00322C7E" w:rsidRDefault="00490A34" w:rsidP="009311DF">
      <w:pPr>
        <w:jc w:val="both"/>
        <w:rPr>
          <w:rFonts w:ascii="Book Antiqua" w:hAnsi="Book Antiqua"/>
          <w:sz w:val="22"/>
          <w:szCs w:val="22"/>
        </w:rPr>
      </w:pPr>
      <w:r w:rsidRPr="00322C7E">
        <w:rPr>
          <w:rFonts w:ascii="Book Antiqua" w:hAnsi="Book Antiqua"/>
          <w:sz w:val="22"/>
          <w:szCs w:val="22"/>
        </w:rPr>
        <w:t xml:space="preserve">Fait </w:t>
      </w:r>
      <w:r w:rsidR="00C53BB6" w:rsidRPr="00322C7E">
        <w:rPr>
          <w:rFonts w:ascii="Book Antiqua" w:hAnsi="Book Antiqua"/>
          <w:sz w:val="22"/>
          <w:szCs w:val="22"/>
        </w:rPr>
        <w:t>au</w:t>
      </w:r>
      <w:r w:rsidRPr="00322C7E">
        <w:rPr>
          <w:rFonts w:ascii="Book Antiqua" w:hAnsi="Book Antiqua"/>
          <w:sz w:val="22"/>
          <w:szCs w:val="22"/>
        </w:rPr>
        <w:t xml:space="preserve"> </w:t>
      </w:r>
      <w:r w:rsidR="00C53BB6" w:rsidRPr="00322C7E">
        <w:rPr>
          <w:rFonts w:ascii="Book Antiqua" w:hAnsi="Book Antiqua"/>
          <w:sz w:val="22"/>
          <w:szCs w:val="22"/>
        </w:rPr>
        <w:t>Plessis-Pâté,</w:t>
      </w:r>
      <w:r w:rsidRPr="00322C7E">
        <w:rPr>
          <w:rFonts w:ascii="Book Antiqua" w:hAnsi="Book Antiqua"/>
          <w:sz w:val="22"/>
          <w:szCs w:val="22"/>
        </w:rPr>
        <w:t xml:space="preserve"> le</w:t>
      </w:r>
      <w:r w:rsidR="00322C7E" w:rsidRPr="00322C7E">
        <w:rPr>
          <w:rFonts w:ascii="Book Antiqua" w:hAnsi="Book Antiqua"/>
          <w:sz w:val="22"/>
          <w:szCs w:val="22"/>
        </w:rPr>
        <w:t xml:space="preserve"> </w:t>
      </w:r>
      <w:r w:rsidR="00BC6DC9">
        <w:rPr>
          <w:rFonts w:ascii="Book Antiqua" w:hAnsi="Book Antiqua"/>
          <w:sz w:val="22"/>
          <w:szCs w:val="22"/>
        </w:rPr>
        <w:t>25/11/2025</w:t>
      </w:r>
    </w:p>
    <w:p w14:paraId="1EB5CBB2" w14:textId="77777777" w:rsidR="00BF34C6" w:rsidRPr="00322C7E" w:rsidRDefault="00BF34C6" w:rsidP="00BF34C6">
      <w:pPr>
        <w:jc w:val="both"/>
        <w:rPr>
          <w:rFonts w:ascii="Book Antiqua" w:hAnsi="Book Antiqua"/>
          <w:color w:val="000000"/>
          <w:sz w:val="22"/>
          <w:szCs w:val="22"/>
        </w:rPr>
      </w:pPr>
    </w:p>
    <w:p w14:paraId="3F543073" w14:textId="77777777" w:rsidR="000A7FE7" w:rsidRPr="00322C7E" w:rsidRDefault="000A7FE7" w:rsidP="000A7FE7">
      <w:pPr>
        <w:pStyle w:val="Titre2"/>
        <w:tabs>
          <w:tab w:val="left" w:pos="3544"/>
          <w:tab w:val="left" w:pos="4962"/>
        </w:tabs>
        <w:rPr>
          <w:rFonts w:ascii="Book Antiqua" w:hAnsi="Book Antiqua"/>
          <w:sz w:val="22"/>
          <w:szCs w:val="22"/>
        </w:rPr>
      </w:pPr>
    </w:p>
    <w:p w14:paraId="1BD37BE1" w14:textId="77777777" w:rsidR="000A7FE7" w:rsidRPr="00322C7E" w:rsidRDefault="000A7FE7" w:rsidP="000A7FE7">
      <w:pPr>
        <w:pStyle w:val="Titre2"/>
        <w:tabs>
          <w:tab w:val="left" w:pos="3544"/>
          <w:tab w:val="left" w:pos="4962"/>
        </w:tabs>
        <w:rPr>
          <w:rFonts w:ascii="Book Antiqua" w:hAnsi="Book Antiqua"/>
          <w:sz w:val="22"/>
          <w:szCs w:val="22"/>
        </w:rPr>
      </w:pPr>
      <w:r w:rsidRPr="00322C7E">
        <w:rPr>
          <w:rFonts w:ascii="Book Antiqua" w:hAnsi="Book Antiqua"/>
          <w:sz w:val="22"/>
          <w:szCs w:val="22"/>
        </w:rPr>
        <w:t>Pour l’employeur</w:t>
      </w:r>
      <w:r w:rsidRPr="00322C7E">
        <w:rPr>
          <w:rFonts w:ascii="Book Antiqua" w:hAnsi="Book Antiqua"/>
          <w:sz w:val="22"/>
          <w:szCs w:val="22"/>
        </w:rPr>
        <w:tab/>
      </w:r>
      <w:r w:rsidRPr="00322C7E">
        <w:rPr>
          <w:rFonts w:ascii="Book Antiqua" w:hAnsi="Book Antiqua"/>
          <w:sz w:val="22"/>
          <w:szCs w:val="22"/>
        </w:rPr>
        <w:tab/>
        <w:t>Pour l</w:t>
      </w:r>
      <w:r w:rsidR="00B21E2E" w:rsidRPr="00322C7E">
        <w:rPr>
          <w:rFonts w:ascii="Book Antiqua" w:hAnsi="Book Antiqua"/>
          <w:sz w:val="22"/>
          <w:szCs w:val="22"/>
        </w:rPr>
        <w:t>e</w:t>
      </w:r>
      <w:r w:rsidRPr="00322C7E">
        <w:rPr>
          <w:rFonts w:ascii="Book Antiqua" w:hAnsi="Book Antiqua"/>
          <w:sz w:val="22"/>
          <w:szCs w:val="22"/>
        </w:rPr>
        <w:t xml:space="preserve"> </w:t>
      </w:r>
      <w:r w:rsidR="00B21E2E" w:rsidRPr="00322C7E">
        <w:rPr>
          <w:rFonts w:ascii="Book Antiqua" w:hAnsi="Book Antiqua"/>
          <w:sz w:val="22"/>
          <w:szCs w:val="22"/>
        </w:rPr>
        <w:t>CSE</w:t>
      </w:r>
    </w:p>
    <w:p w14:paraId="1FAE5625" w14:textId="77777777" w:rsidR="00433A15" w:rsidRPr="00C829AE" w:rsidRDefault="00433A15" w:rsidP="009311DF">
      <w:pPr>
        <w:jc w:val="both"/>
        <w:rPr>
          <w:rFonts w:ascii="Book Antiqua" w:hAnsi="Book Antiqua"/>
          <w:sz w:val="22"/>
          <w:szCs w:val="22"/>
        </w:rPr>
      </w:pPr>
    </w:p>
    <w:p w14:paraId="7E2B8D53" w14:textId="77777777" w:rsidR="00B21E2E" w:rsidRPr="008D042B" w:rsidRDefault="00B21E2E" w:rsidP="00B21E2E">
      <w:pPr>
        <w:pStyle w:val="Corpsdetexte"/>
        <w:rPr>
          <w:rFonts w:ascii="Book Antiqua" w:hAnsi="Book Antiqua"/>
          <w:sz w:val="22"/>
          <w:szCs w:val="22"/>
          <w:highlight w:val="lightGray"/>
        </w:rPr>
      </w:pPr>
    </w:p>
    <w:p w14:paraId="67D998B8" w14:textId="77777777" w:rsidR="00490A34" w:rsidRPr="00C829AE" w:rsidRDefault="00876A68" w:rsidP="009311DF">
      <w:pPr>
        <w:jc w:val="both"/>
        <w:rPr>
          <w:rFonts w:ascii="Book Antiqua" w:hAnsi="Book Antiqua"/>
          <w:b/>
          <w:sz w:val="22"/>
          <w:szCs w:val="22"/>
          <w:u w:val="single"/>
        </w:rPr>
      </w:pPr>
      <w:r w:rsidRPr="00C829AE">
        <w:rPr>
          <w:rFonts w:ascii="Book Antiqua" w:hAnsi="Book Antiqua"/>
          <w:b/>
          <w:sz w:val="22"/>
          <w:szCs w:val="22"/>
          <w:u w:val="single"/>
        </w:rPr>
        <w:t>PJ</w:t>
      </w:r>
      <w:r w:rsidR="004C4A8D" w:rsidRPr="00C829AE">
        <w:rPr>
          <w:rFonts w:ascii="Book Antiqua" w:hAnsi="Book Antiqua"/>
          <w:b/>
          <w:sz w:val="22"/>
          <w:szCs w:val="22"/>
          <w:u w:val="single"/>
        </w:rPr>
        <w:t> :</w:t>
      </w:r>
      <w:r w:rsidRPr="00C829AE">
        <w:rPr>
          <w:rFonts w:ascii="Book Antiqua" w:hAnsi="Book Antiqua"/>
          <w:b/>
          <w:sz w:val="22"/>
          <w:szCs w:val="22"/>
          <w:u w:val="single"/>
        </w:rPr>
        <w:t xml:space="preserve"> </w:t>
      </w:r>
    </w:p>
    <w:p w14:paraId="21C4B685" w14:textId="77777777" w:rsidR="00876A68" w:rsidRPr="00C829AE" w:rsidRDefault="00876A68" w:rsidP="009311DF">
      <w:pPr>
        <w:jc w:val="both"/>
        <w:rPr>
          <w:rFonts w:ascii="Book Antiqua" w:hAnsi="Book Antiqua"/>
          <w:i/>
          <w:sz w:val="22"/>
          <w:szCs w:val="22"/>
        </w:rPr>
      </w:pPr>
      <w:r w:rsidRPr="00C829AE">
        <w:rPr>
          <w:rFonts w:ascii="Book Antiqua" w:hAnsi="Book Antiqua"/>
          <w:i/>
          <w:sz w:val="22"/>
          <w:szCs w:val="22"/>
        </w:rPr>
        <w:t>Annexe 1 : Bilan égalité H-F</w:t>
      </w:r>
    </w:p>
    <w:p w14:paraId="129AC078" w14:textId="77777777" w:rsidR="00876A68" w:rsidRPr="00C829AE" w:rsidRDefault="00876A68" w:rsidP="009311DF">
      <w:pPr>
        <w:jc w:val="both"/>
        <w:rPr>
          <w:rFonts w:ascii="Book Antiqua" w:hAnsi="Book Antiqua"/>
          <w:i/>
          <w:sz w:val="22"/>
          <w:szCs w:val="22"/>
        </w:rPr>
      </w:pPr>
      <w:r w:rsidRPr="00C829AE">
        <w:rPr>
          <w:rFonts w:ascii="Book Antiqua" w:hAnsi="Book Antiqua"/>
          <w:i/>
          <w:sz w:val="22"/>
          <w:szCs w:val="22"/>
        </w:rPr>
        <w:t>Annexe 2 :</w:t>
      </w:r>
      <w:r w:rsidR="004C4A8D" w:rsidRPr="00C829AE">
        <w:rPr>
          <w:rFonts w:ascii="Book Antiqua" w:hAnsi="Book Antiqua"/>
          <w:i/>
          <w:sz w:val="22"/>
          <w:szCs w:val="22"/>
        </w:rPr>
        <w:t xml:space="preserve"> Statistiques observatoire des métiers égalité HF en Ile de </w:t>
      </w:r>
      <w:r w:rsidR="000D3E78" w:rsidRPr="00C829AE">
        <w:rPr>
          <w:rFonts w:ascii="Book Antiqua" w:hAnsi="Book Antiqua"/>
          <w:i/>
          <w:sz w:val="22"/>
          <w:szCs w:val="22"/>
        </w:rPr>
        <w:t>France</w:t>
      </w:r>
    </w:p>
    <w:p w14:paraId="55D67F41" w14:textId="77777777" w:rsidR="00CF4224" w:rsidRPr="00CB54AB" w:rsidRDefault="00E32F0C" w:rsidP="00F16A8D">
      <w:pPr>
        <w:jc w:val="both"/>
        <w:rPr>
          <w:highlight w:val="darkCyan"/>
        </w:rPr>
      </w:pPr>
      <w:r w:rsidRPr="00C829AE">
        <w:rPr>
          <w:rFonts w:ascii="Book Antiqua" w:hAnsi="Book Antiqua"/>
          <w:i/>
          <w:sz w:val="22"/>
          <w:szCs w:val="22"/>
        </w:rPr>
        <w:t>Annexe 3 : Index EGAPRO</w:t>
      </w:r>
    </w:p>
    <w:sectPr w:rsidR="00CF4224" w:rsidRPr="00CB54AB" w:rsidSect="00072A32">
      <w:footerReference w:type="default" r:id="rId8"/>
      <w:headerReference w:type="first" r:id="rId9"/>
      <w:pgSz w:w="11906" w:h="16838" w:code="9"/>
      <w:pgMar w:top="1418" w:right="1418" w:bottom="709" w:left="1418" w:header="709" w:footer="261" w:gutter="0"/>
      <w:paperSrc w:first="261" w:other="26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EA25E" w14:textId="77777777" w:rsidR="0030583E" w:rsidRDefault="0030583E">
      <w:r>
        <w:separator/>
      </w:r>
    </w:p>
  </w:endnote>
  <w:endnote w:type="continuationSeparator" w:id="0">
    <w:p w14:paraId="314492F3" w14:textId="77777777" w:rsidR="0030583E" w:rsidRDefault="0030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58C1" w14:textId="77777777" w:rsidR="002828F1" w:rsidRDefault="002828F1">
    <w:pPr>
      <w:pStyle w:val="Pieddepage"/>
      <w:jc w:val="center"/>
    </w:pPr>
  </w:p>
  <w:p w14:paraId="32DD8ADA" w14:textId="77777777" w:rsidR="002828F1" w:rsidRPr="00C829AE" w:rsidRDefault="00C829AE">
    <w:pPr>
      <w:pStyle w:val="Pieddepage"/>
      <w:jc w:val="center"/>
    </w:pPr>
    <w:r w:rsidRPr="00C829AE">
      <w:rPr>
        <w:bCs/>
      </w:rPr>
      <w:fldChar w:fldCharType="begin"/>
    </w:r>
    <w:r w:rsidRPr="00C829AE">
      <w:rPr>
        <w:bCs/>
      </w:rPr>
      <w:instrText>PAGE  \* Arabic  \* MERGEFORMAT</w:instrText>
    </w:r>
    <w:r w:rsidRPr="00C829AE">
      <w:rPr>
        <w:bCs/>
      </w:rPr>
      <w:fldChar w:fldCharType="separate"/>
    </w:r>
    <w:r w:rsidR="00322C7E" w:rsidRPr="00322C7E">
      <w:rPr>
        <w:bCs/>
        <w:noProof/>
        <w:lang w:val="fr-FR"/>
      </w:rPr>
      <w:t>5</w:t>
    </w:r>
    <w:r w:rsidRPr="00C829AE">
      <w:rPr>
        <w:bCs/>
      </w:rPr>
      <w:fldChar w:fldCharType="end"/>
    </w:r>
    <w:r w:rsidRPr="00C829AE">
      <w:rPr>
        <w:bCs/>
        <w:lang w:val="fr-FR"/>
      </w:rPr>
      <w:t>/</w:t>
    </w:r>
    <w:r w:rsidRPr="00C829AE">
      <w:rPr>
        <w:bCs/>
      </w:rPr>
      <w:fldChar w:fldCharType="begin"/>
    </w:r>
    <w:r w:rsidRPr="00C829AE">
      <w:rPr>
        <w:bCs/>
      </w:rPr>
      <w:instrText>NUMPAGES  \* Arabic  \* MERGEFORMAT</w:instrText>
    </w:r>
    <w:r w:rsidRPr="00C829AE">
      <w:rPr>
        <w:bCs/>
      </w:rPr>
      <w:fldChar w:fldCharType="separate"/>
    </w:r>
    <w:r w:rsidR="00322C7E" w:rsidRPr="00322C7E">
      <w:rPr>
        <w:bCs/>
        <w:noProof/>
        <w:lang w:val="fr-FR"/>
      </w:rPr>
      <w:t>5</w:t>
    </w:r>
    <w:r w:rsidRPr="00C829AE">
      <w:rPr>
        <w:bCs/>
      </w:rPr>
      <w:fldChar w:fldCharType="end"/>
    </w:r>
  </w:p>
  <w:p w14:paraId="7824A382" w14:textId="77777777" w:rsidR="002828F1" w:rsidRPr="00D261BA" w:rsidRDefault="00E34F52">
    <w:pPr>
      <w:pStyle w:val="Pieddepage"/>
      <w:pBdr>
        <w:top w:val="single" w:sz="4" w:space="1" w:color="000000"/>
      </w:pBdr>
      <w:rPr>
        <w:sz w:val="18"/>
        <w:lang w:val="fr-FR"/>
      </w:rPr>
    </w:pPr>
    <w:r>
      <w:rPr>
        <w:sz w:val="18"/>
        <w:lang w:val="fr-FR"/>
      </w:rPr>
      <w:t>Plan</w:t>
    </w:r>
    <w:r w:rsidR="00D261BA">
      <w:rPr>
        <w:sz w:val="18"/>
        <w:lang w:val="fr-FR"/>
      </w:rPr>
      <w:t xml:space="preserve"> Egalité H/F 202</w:t>
    </w:r>
    <w:r w:rsidR="009B1090">
      <w:rPr>
        <w:sz w:val="18"/>
        <w:lang w:val="fr-FR"/>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96464" w14:textId="77777777" w:rsidR="0030583E" w:rsidRDefault="0030583E">
      <w:r>
        <w:separator/>
      </w:r>
    </w:p>
  </w:footnote>
  <w:footnote w:type="continuationSeparator" w:id="0">
    <w:p w14:paraId="2E0AF219" w14:textId="77777777" w:rsidR="0030583E" w:rsidRDefault="0030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6E727" w14:textId="77777777" w:rsidR="00D261BA" w:rsidRDefault="00E34F52">
    <w:pPr>
      <w:pStyle w:val="En-tte"/>
    </w:pPr>
    <w:r>
      <w:rPr>
        <w:noProof/>
        <w:lang w:eastAsia="fr-FR"/>
      </w:rPr>
      <w:pict w14:anchorId="0B993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73" o:spid="_x0000_s1039" type="#_x0000_t75" alt="LogoPREMAT" style="position:absolute;margin-left:63pt;margin-top:-18pt;width:330.3pt;height:57.35pt;z-index:2516592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mDvTjCAAAA3AAAAA8AAABkcnMvZG93bnJldi54bWxET01rwkAQvQv+h2WE3syuCtWmrlJsxXjS&#10;qngestMkmJ0N2VXTf98tCN7m8T5nvuxsLW7U+sqxhlGiQBDnzlRcaDgd18MZCB+QDdaOScMveVgu&#10;+r05psbd+Ztuh1CIGMI+RQ1lCE0qpc9LsugT1xBH7se1FkOEbSFNi/cYbms5VupVWqw4NpTY0Kqk&#10;/HK4Wg37z69NU4xP2ertvLNKVbxdZxOtXwbdxzuIQF14ih/uzMT50wn8PxMvkIs/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5g704wgAAANwAAAAPAAAAAAAAAAAAAAAAAJ8C&#10;AABkcnMvZG93bnJldi54bWxQSwUGAAAAAAQABAD3AAAAjgMAAAAA&#10;">
          <v:imagedata r:id="rId1" o:title="LogoPREMAT"/>
          <v:path arrowok="t"/>
        </v:shape>
      </w:pict>
    </w:r>
    <w:r>
      <w:rPr>
        <w:noProof/>
        <w:lang w:eastAsia="fr-FR"/>
      </w:rPr>
      <w:pict w14:anchorId="109D383D">
        <v:shapetype id="_x0000_t202" coordsize="21600,21600" o:spt="202" path="m,l,21600r21600,l21600,xe">
          <v:stroke joinstyle="miter"/>
          <v:path gradientshapeok="t" o:connecttype="rect"/>
        </v:shapetype>
        <v:shape id="Zone de texte 151" o:spid="_x0000_s1038" type="#_x0000_t202" style="position:absolute;margin-left:52pt;margin-top:43pt;width:320.9pt;height:21.9pt;z-index:251658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vXTsEA&#10;AADcAAAADwAAAGRycy9kb3ducmV2LnhtbERP32vCMBB+H+x/CDfY20w7nEhtlDEY7Emw1T4fzdkU&#10;m0tJMq3+9Ysw8O0+vp9XbiY7iDP50DtWkM8yEMSt0z13Cvb199sSRIjIGgfHpOBKATbr56cSC+0u&#10;vKNzFTuRQjgUqMDEOBZShtaQxTBzI3Hijs5bjAn6TmqPlxRuB/meZQtpsefUYHCkL0Ptqfq1CprO&#10;3ppDPnqj7TDn7e1a712v1OvL9LkCEWmKD/G/+0en+R853J9JF8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7107BAAAA3AAAAA8AAAAAAAAAAAAAAAAAmAIAAGRycy9kb3du&#10;cmV2LnhtbFBLBQYAAAAABAAEAPUAAACGAwAAAAA=&#10;" stroked="f" strokeweight=".5pt">
          <v:textbox style="mso-next-textbox:#Zone de texte 151">
            <w:txbxContent>
              <w:p w14:paraId="46095EB9" w14:textId="77777777" w:rsidR="00D261BA" w:rsidRPr="00832103" w:rsidRDefault="00D261BA" w:rsidP="00D261BA">
                <w:pPr>
                  <w:pStyle w:val="En-tte"/>
                  <w:jc w:val="center"/>
                  <w:rPr>
                    <w:rFonts w:ascii="Arial" w:hAnsi="Arial"/>
                    <w:b/>
                    <w:i/>
                    <w:sz w:val="23"/>
                    <w:szCs w:val="23"/>
                  </w:rPr>
                </w:pPr>
                <w:r>
                  <w:rPr>
                    <w:rFonts w:ascii="Arial" w:hAnsi="Arial"/>
                    <w:b/>
                    <w:i/>
                    <w:sz w:val="23"/>
                    <w:szCs w:val="23"/>
                  </w:rPr>
                  <w:t xml:space="preserve">SOCIETE </w:t>
                </w:r>
                <w:r w:rsidR="00E34F52">
                  <w:rPr>
                    <w:rFonts w:ascii="Arial" w:hAnsi="Arial"/>
                    <w:b/>
                    <w:i/>
                    <w:sz w:val="23"/>
                    <w:szCs w:val="23"/>
                  </w:rPr>
                  <w:t>DES TRANSPORTS PREMAT</w:t>
                </w:r>
              </w:p>
            </w:txbxContent>
          </v:textbox>
        </v:shape>
      </w:pict>
    </w:r>
    <w:r>
      <w:rPr>
        <w:noProof/>
        <w:lang w:eastAsia="fr-FR"/>
      </w:rPr>
      <w:pict w14:anchorId="7A832BA9">
        <v:shape id="Image 174" o:spid="_x0000_s1037" type="#_x0000_t75" style="position:absolute;margin-left:430pt;margin-top:-11pt;width:58.8pt;height:57.75pt;z-index:25165721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E6x0PCAAAA3AAAAA8AAABkcnMvZG93bnJldi54bWxET01rwkAQvQv9D8sIvelGKVVS19AKivQg&#10;NK0Hb8PuNBuanQ3ZjYn/vlsQepvH+5xNMbpGXKkLtWcFi3kGglh7U3Ol4OtzP1uDCBHZYOOZFNwo&#10;QLF9mGwwN37gD7qWsRIphEOOCmyMbS5l0JYchrlviRP37TuHMcGukqbDIYW7Ri6z7Fk6rDk1WGxp&#10;Z0n/lL1TECU174fhYt7kWbdGr3vrVyelHqfj6wuISGP8F9/dR5Pmr57g75l0gdz+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hOsdDwgAAANwAAAAPAAAAAAAAAAAAAAAAAJ8C&#10;AABkcnMvZG93bnJldi54bWxQSwUGAAAAAAQABAD3AAAAjgMAAAAA&#10;">
          <v:imagedata r:id="rId2" o:title=""/>
          <v:path arrowok="t"/>
        </v:shape>
      </w:pict>
    </w:r>
    <w:r>
      <w:rPr>
        <w:noProof/>
        <w:lang w:eastAsia="fr-FR"/>
      </w:rPr>
      <w:pict w14:anchorId="152EF8BE">
        <v:shape id="Image 175" o:spid="_x0000_s1036" type="#_x0000_t75" style="position:absolute;margin-left:-36pt;margin-top:-10pt;width:53.25pt;height:53.05pt;z-index:25165619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16t7CAAAA3AAAAA8AAABkcnMvZG93bnJldi54bWxET0trAjEQvgv9D2EK3jTbYu2yNYoVBOnJ&#10;R9HrsJlulm4mcRN1/fdGELzNx/ecyayzjThTG2rHCt6GGQji0umaKwW/u+UgBxEissbGMSm4UoDZ&#10;9KU3wUK7C2/ovI2VSCEcClRgYvSFlKE0ZDEMnSdO3J9rLcYE20rqFi8p3DbyPcvG0mLNqcGgp4Wh&#10;8n97sgrCfLE3uPZyVF0PPj8uf74P+6NS/ddu/gUiUhef4od7pdP8zw+4P5MukNMb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iNerewgAAANwAAAAPAAAAAAAAAAAAAAAAAJ8C&#10;AABkcnMvZG93bnJldi54bWxQSwUGAAAAAAQABAD3AAAAjgMAAAAA&#10;">
          <v:imagedata r:id="rId3" o:title=""/>
          <v:path arrowok="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71C6ACE"/>
    <w:lvl w:ilvl="0">
      <w:start w:val="1"/>
      <w:numFmt w:val="upperRoman"/>
      <w:pStyle w:val="Titre1"/>
      <w:lvlText w:val="%1."/>
      <w:lvlJc w:val="right"/>
      <w:pPr>
        <w:tabs>
          <w:tab w:val="num" w:pos="0"/>
        </w:tabs>
        <w:ind w:left="0" w:firstLine="0"/>
      </w:pPr>
      <w:rPr>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720" w:hanging="360"/>
      </w:pPr>
      <w:rPr>
        <w:rFonts w:ascii="Times" w:hAnsi="Times" w:cs="Times"/>
      </w:rPr>
    </w:lvl>
  </w:abstractNum>
  <w:abstractNum w:abstractNumId="2"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3" w15:restartNumberingAfterBreak="0">
    <w:nsid w:val="005C049F"/>
    <w:multiLevelType w:val="hybridMultilevel"/>
    <w:tmpl w:val="81201D66"/>
    <w:lvl w:ilvl="0" w:tplc="040C0011">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082E7C75"/>
    <w:multiLevelType w:val="hybridMultilevel"/>
    <w:tmpl w:val="435C96D8"/>
    <w:lvl w:ilvl="0" w:tplc="9E2EF056">
      <w:numFmt w:val="bullet"/>
      <w:lvlText w:val="-"/>
      <w:lvlJc w:val="left"/>
      <w:pPr>
        <w:ind w:left="720" w:hanging="360"/>
      </w:pPr>
      <w:rPr>
        <w:rFonts w:ascii="Times" w:eastAsia="Calibri"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463D97"/>
    <w:multiLevelType w:val="singleLevel"/>
    <w:tmpl w:val="00000003"/>
    <w:lvl w:ilvl="0">
      <w:start w:val="1"/>
      <w:numFmt w:val="decimal"/>
      <w:lvlText w:val="%1-"/>
      <w:lvlJc w:val="left"/>
      <w:pPr>
        <w:tabs>
          <w:tab w:val="num" w:pos="-360"/>
        </w:tabs>
        <w:ind w:left="360" w:hanging="360"/>
      </w:pPr>
    </w:lvl>
  </w:abstractNum>
  <w:abstractNum w:abstractNumId="6" w15:restartNumberingAfterBreak="0">
    <w:nsid w:val="13E14493"/>
    <w:multiLevelType w:val="hybridMultilevel"/>
    <w:tmpl w:val="6A28D868"/>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8BA16BC"/>
    <w:multiLevelType w:val="hybridMultilevel"/>
    <w:tmpl w:val="6A28D868"/>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C820542"/>
    <w:multiLevelType w:val="hybridMultilevel"/>
    <w:tmpl w:val="AF1A2090"/>
    <w:lvl w:ilvl="0" w:tplc="040C0011">
      <w:start w:val="1"/>
      <w:numFmt w:val="decimal"/>
      <w:lvlText w:val="%1)"/>
      <w:lvlJc w:val="left"/>
      <w:pPr>
        <w:ind w:left="1364" w:hanging="360"/>
      </w:pPr>
    </w:lvl>
    <w:lvl w:ilvl="1" w:tplc="040C0019" w:tentative="1">
      <w:start w:val="1"/>
      <w:numFmt w:val="lowerLetter"/>
      <w:lvlText w:val="%2."/>
      <w:lvlJc w:val="left"/>
      <w:pPr>
        <w:ind w:left="2084" w:hanging="360"/>
      </w:pPr>
    </w:lvl>
    <w:lvl w:ilvl="2" w:tplc="040C001B" w:tentative="1">
      <w:start w:val="1"/>
      <w:numFmt w:val="lowerRoman"/>
      <w:lvlText w:val="%3."/>
      <w:lvlJc w:val="right"/>
      <w:pPr>
        <w:ind w:left="2804" w:hanging="180"/>
      </w:pPr>
    </w:lvl>
    <w:lvl w:ilvl="3" w:tplc="040C000F" w:tentative="1">
      <w:start w:val="1"/>
      <w:numFmt w:val="decimal"/>
      <w:lvlText w:val="%4."/>
      <w:lvlJc w:val="left"/>
      <w:pPr>
        <w:ind w:left="3524" w:hanging="360"/>
      </w:pPr>
    </w:lvl>
    <w:lvl w:ilvl="4" w:tplc="040C0019" w:tentative="1">
      <w:start w:val="1"/>
      <w:numFmt w:val="lowerLetter"/>
      <w:lvlText w:val="%5."/>
      <w:lvlJc w:val="left"/>
      <w:pPr>
        <w:ind w:left="4244" w:hanging="360"/>
      </w:pPr>
    </w:lvl>
    <w:lvl w:ilvl="5" w:tplc="040C001B" w:tentative="1">
      <w:start w:val="1"/>
      <w:numFmt w:val="lowerRoman"/>
      <w:lvlText w:val="%6."/>
      <w:lvlJc w:val="right"/>
      <w:pPr>
        <w:ind w:left="4964" w:hanging="180"/>
      </w:pPr>
    </w:lvl>
    <w:lvl w:ilvl="6" w:tplc="040C000F" w:tentative="1">
      <w:start w:val="1"/>
      <w:numFmt w:val="decimal"/>
      <w:lvlText w:val="%7."/>
      <w:lvlJc w:val="left"/>
      <w:pPr>
        <w:ind w:left="5684" w:hanging="360"/>
      </w:pPr>
    </w:lvl>
    <w:lvl w:ilvl="7" w:tplc="040C0019" w:tentative="1">
      <w:start w:val="1"/>
      <w:numFmt w:val="lowerLetter"/>
      <w:lvlText w:val="%8."/>
      <w:lvlJc w:val="left"/>
      <w:pPr>
        <w:ind w:left="6404" w:hanging="360"/>
      </w:pPr>
    </w:lvl>
    <w:lvl w:ilvl="8" w:tplc="040C001B" w:tentative="1">
      <w:start w:val="1"/>
      <w:numFmt w:val="lowerRoman"/>
      <w:lvlText w:val="%9."/>
      <w:lvlJc w:val="right"/>
      <w:pPr>
        <w:ind w:left="7124" w:hanging="180"/>
      </w:pPr>
    </w:lvl>
  </w:abstractNum>
  <w:abstractNum w:abstractNumId="9" w15:restartNumberingAfterBreak="0">
    <w:nsid w:val="50576DB3"/>
    <w:multiLevelType w:val="hybridMultilevel"/>
    <w:tmpl w:val="32FEAB74"/>
    <w:lvl w:ilvl="0" w:tplc="01C05F62">
      <w:start w:val="1"/>
      <w:numFmt w:val="decimal"/>
      <w:lvlText w:val="%1)"/>
      <w:lvlJc w:val="left"/>
      <w:pPr>
        <w:ind w:left="1004" w:hanging="360"/>
      </w:pPr>
      <w:rPr>
        <w:b/>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0" w15:restartNumberingAfterBreak="0">
    <w:nsid w:val="5411466B"/>
    <w:multiLevelType w:val="hybridMultilevel"/>
    <w:tmpl w:val="6A28D868"/>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6461109"/>
    <w:multiLevelType w:val="hybridMultilevel"/>
    <w:tmpl w:val="8F8EE0E6"/>
    <w:lvl w:ilvl="0" w:tplc="040C0017">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2" w15:restartNumberingAfterBreak="0">
    <w:nsid w:val="56A41F03"/>
    <w:multiLevelType w:val="hybridMultilevel"/>
    <w:tmpl w:val="81201D66"/>
    <w:lvl w:ilvl="0" w:tplc="040C0011">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3" w15:restartNumberingAfterBreak="0">
    <w:nsid w:val="577A32A4"/>
    <w:multiLevelType w:val="hybridMultilevel"/>
    <w:tmpl w:val="06F0795E"/>
    <w:lvl w:ilvl="0" w:tplc="9E2EF056">
      <w:numFmt w:val="bullet"/>
      <w:lvlText w:val="-"/>
      <w:lvlJc w:val="left"/>
      <w:pPr>
        <w:ind w:left="720" w:hanging="360"/>
      </w:pPr>
      <w:rPr>
        <w:rFonts w:ascii="Times" w:eastAsia="Calibri"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30373519">
    <w:abstractNumId w:val="0"/>
  </w:num>
  <w:num w:numId="2" w16cid:durableId="1020814937">
    <w:abstractNumId w:val="1"/>
  </w:num>
  <w:num w:numId="3" w16cid:durableId="1141072923">
    <w:abstractNumId w:val="2"/>
  </w:num>
  <w:num w:numId="4" w16cid:durableId="443353722">
    <w:abstractNumId w:val="4"/>
  </w:num>
  <w:num w:numId="5" w16cid:durableId="445851903">
    <w:abstractNumId w:val="13"/>
  </w:num>
  <w:num w:numId="6" w16cid:durableId="152644706">
    <w:abstractNumId w:val="5"/>
  </w:num>
  <w:num w:numId="7" w16cid:durableId="1578830459">
    <w:abstractNumId w:val="10"/>
  </w:num>
  <w:num w:numId="8" w16cid:durableId="1193572438">
    <w:abstractNumId w:val="9"/>
  </w:num>
  <w:num w:numId="9" w16cid:durableId="1336571476">
    <w:abstractNumId w:val="8"/>
  </w:num>
  <w:num w:numId="10" w16cid:durableId="954211441">
    <w:abstractNumId w:val="11"/>
  </w:num>
  <w:num w:numId="11" w16cid:durableId="1233851381">
    <w:abstractNumId w:val="0"/>
  </w:num>
  <w:num w:numId="12" w16cid:durableId="1630282504">
    <w:abstractNumId w:val="0"/>
  </w:num>
  <w:num w:numId="13" w16cid:durableId="869295617">
    <w:abstractNumId w:val="0"/>
  </w:num>
  <w:num w:numId="14" w16cid:durableId="1864250067">
    <w:abstractNumId w:val="0"/>
  </w:num>
  <w:num w:numId="15" w16cid:durableId="2101366642">
    <w:abstractNumId w:val="0"/>
  </w:num>
  <w:num w:numId="16" w16cid:durableId="330451904">
    <w:abstractNumId w:val="3"/>
  </w:num>
  <w:num w:numId="17" w16cid:durableId="1139954741">
    <w:abstractNumId w:val="12"/>
  </w:num>
  <w:num w:numId="18" w16cid:durableId="831801606">
    <w:abstractNumId w:val="7"/>
  </w:num>
  <w:num w:numId="19" w16cid:durableId="928777241">
    <w:abstractNumId w:val="6"/>
  </w:num>
  <w:num w:numId="20" w16cid:durableId="1871917299">
    <w:abstractNumId w:val="0"/>
  </w:num>
  <w:num w:numId="21" w16cid:durableId="586814501">
    <w:abstractNumId w:val="0"/>
  </w:num>
  <w:num w:numId="22" w16cid:durableId="166603173">
    <w:abstractNumId w:val="0"/>
  </w:num>
  <w:num w:numId="23" w16cid:durableId="1714184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6725"/>
    <w:rsid w:val="000005FB"/>
    <w:rsid w:val="000078AC"/>
    <w:rsid w:val="00042DD6"/>
    <w:rsid w:val="00051F36"/>
    <w:rsid w:val="0005591F"/>
    <w:rsid w:val="000629CB"/>
    <w:rsid w:val="00072A32"/>
    <w:rsid w:val="00081810"/>
    <w:rsid w:val="000A4A0A"/>
    <w:rsid w:val="000A7FE7"/>
    <w:rsid w:val="000C4DA3"/>
    <w:rsid w:val="000D3E78"/>
    <w:rsid w:val="0019190E"/>
    <w:rsid w:val="001B13D1"/>
    <w:rsid w:val="001C744E"/>
    <w:rsid w:val="00205191"/>
    <w:rsid w:val="00213AA1"/>
    <w:rsid w:val="00221300"/>
    <w:rsid w:val="00231441"/>
    <w:rsid w:val="00250AC9"/>
    <w:rsid w:val="00266430"/>
    <w:rsid w:val="002828F1"/>
    <w:rsid w:val="002854EE"/>
    <w:rsid w:val="002B309C"/>
    <w:rsid w:val="002B5DF2"/>
    <w:rsid w:val="002B73BD"/>
    <w:rsid w:val="002D4393"/>
    <w:rsid w:val="002F1C6B"/>
    <w:rsid w:val="002F2453"/>
    <w:rsid w:val="002F58A6"/>
    <w:rsid w:val="0030583E"/>
    <w:rsid w:val="00317BCA"/>
    <w:rsid w:val="00322C7E"/>
    <w:rsid w:val="00343D68"/>
    <w:rsid w:val="0038068A"/>
    <w:rsid w:val="00384F16"/>
    <w:rsid w:val="0042774D"/>
    <w:rsid w:val="00433A15"/>
    <w:rsid w:val="00436725"/>
    <w:rsid w:val="00463916"/>
    <w:rsid w:val="004840FF"/>
    <w:rsid w:val="00490A34"/>
    <w:rsid w:val="00497824"/>
    <w:rsid w:val="004A022D"/>
    <w:rsid w:val="004B64D0"/>
    <w:rsid w:val="004C4A8D"/>
    <w:rsid w:val="00527EF1"/>
    <w:rsid w:val="00566E2B"/>
    <w:rsid w:val="005728C1"/>
    <w:rsid w:val="00583EA5"/>
    <w:rsid w:val="005A1158"/>
    <w:rsid w:val="005B2734"/>
    <w:rsid w:val="005C5813"/>
    <w:rsid w:val="005E1E65"/>
    <w:rsid w:val="005E541C"/>
    <w:rsid w:val="006111CA"/>
    <w:rsid w:val="00626BE3"/>
    <w:rsid w:val="00646D07"/>
    <w:rsid w:val="006B368D"/>
    <w:rsid w:val="006D7F78"/>
    <w:rsid w:val="006F0C02"/>
    <w:rsid w:val="006F6E34"/>
    <w:rsid w:val="00701080"/>
    <w:rsid w:val="0071191F"/>
    <w:rsid w:val="0071485E"/>
    <w:rsid w:val="0072112C"/>
    <w:rsid w:val="007338E1"/>
    <w:rsid w:val="00760211"/>
    <w:rsid w:val="007756BE"/>
    <w:rsid w:val="007901FC"/>
    <w:rsid w:val="007A0811"/>
    <w:rsid w:val="007A3C53"/>
    <w:rsid w:val="007A4A74"/>
    <w:rsid w:val="007B778B"/>
    <w:rsid w:val="007D2712"/>
    <w:rsid w:val="007E7B49"/>
    <w:rsid w:val="0080263B"/>
    <w:rsid w:val="00807101"/>
    <w:rsid w:val="00826EFC"/>
    <w:rsid w:val="00833829"/>
    <w:rsid w:val="0085254C"/>
    <w:rsid w:val="0086132D"/>
    <w:rsid w:val="00863E6E"/>
    <w:rsid w:val="00876A68"/>
    <w:rsid w:val="00887CE8"/>
    <w:rsid w:val="00891BBD"/>
    <w:rsid w:val="008A0D37"/>
    <w:rsid w:val="008B3449"/>
    <w:rsid w:val="008C51CF"/>
    <w:rsid w:val="008D68F2"/>
    <w:rsid w:val="008F36CA"/>
    <w:rsid w:val="00901B1B"/>
    <w:rsid w:val="00902349"/>
    <w:rsid w:val="00926FD9"/>
    <w:rsid w:val="009311DF"/>
    <w:rsid w:val="009405F7"/>
    <w:rsid w:val="00947D42"/>
    <w:rsid w:val="00982706"/>
    <w:rsid w:val="009A3911"/>
    <w:rsid w:val="009B1090"/>
    <w:rsid w:val="009E3425"/>
    <w:rsid w:val="00A30FC2"/>
    <w:rsid w:val="00A322DD"/>
    <w:rsid w:val="00A64207"/>
    <w:rsid w:val="00A647F0"/>
    <w:rsid w:val="00A735A8"/>
    <w:rsid w:val="00A73900"/>
    <w:rsid w:val="00AC1299"/>
    <w:rsid w:val="00B12A1E"/>
    <w:rsid w:val="00B219C0"/>
    <w:rsid w:val="00B21E2E"/>
    <w:rsid w:val="00B25F02"/>
    <w:rsid w:val="00B420F6"/>
    <w:rsid w:val="00B46949"/>
    <w:rsid w:val="00B51AC5"/>
    <w:rsid w:val="00B53B2A"/>
    <w:rsid w:val="00B67F47"/>
    <w:rsid w:val="00B72535"/>
    <w:rsid w:val="00B763E3"/>
    <w:rsid w:val="00B81BC1"/>
    <w:rsid w:val="00B82019"/>
    <w:rsid w:val="00BA1AEF"/>
    <w:rsid w:val="00BB2C47"/>
    <w:rsid w:val="00BC2B9A"/>
    <w:rsid w:val="00BC6DC9"/>
    <w:rsid w:val="00BE0C24"/>
    <w:rsid w:val="00BF34C6"/>
    <w:rsid w:val="00C106FE"/>
    <w:rsid w:val="00C26F6D"/>
    <w:rsid w:val="00C474F0"/>
    <w:rsid w:val="00C53BB6"/>
    <w:rsid w:val="00C56AD5"/>
    <w:rsid w:val="00C65D1F"/>
    <w:rsid w:val="00C77137"/>
    <w:rsid w:val="00C829AE"/>
    <w:rsid w:val="00CC7326"/>
    <w:rsid w:val="00CF3E4F"/>
    <w:rsid w:val="00CF4224"/>
    <w:rsid w:val="00D2244A"/>
    <w:rsid w:val="00D261BA"/>
    <w:rsid w:val="00D533E5"/>
    <w:rsid w:val="00D60240"/>
    <w:rsid w:val="00D66A56"/>
    <w:rsid w:val="00D7154B"/>
    <w:rsid w:val="00D96901"/>
    <w:rsid w:val="00DA6D8C"/>
    <w:rsid w:val="00DF1463"/>
    <w:rsid w:val="00E019FE"/>
    <w:rsid w:val="00E05209"/>
    <w:rsid w:val="00E12486"/>
    <w:rsid w:val="00E16BF3"/>
    <w:rsid w:val="00E2045C"/>
    <w:rsid w:val="00E2136D"/>
    <w:rsid w:val="00E32F0C"/>
    <w:rsid w:val="00E3411E"/>
    <w:rsid w:val="00E34F52"/>
    <w:rsid w:val="00E50BDB"/>
    <w:rsid w:val="00E528F7"/>
    <w:rsid w:val="00E77C05"/>
    <w:rsid w:val="00E91820"/>
    <w:rsid w:val="00F11DD9"/>
    <w:rsid w:val="00F16A8D"/>
    <w:rsid w:val="00F16AAE"/>
    <w:rsid w:val="00F4351A"/>
    <w:rsid w:val="00F465BB"/>
    <w:rsid w:val="00F471F5"/>
    <w:rsid w:val="00F7216F"/>
    <w:rsid w:val="00F73559"/>
    <w:rsid w:val="00FA0527"/>
    <w:rsid w:val="00FA3AB4"/>
    <w:rsid w:val="00FA73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14:docId w14:val="685E0E37"/>
  <w15:chartTrackingRefBased/>
  <w15:docId w15:val="{B1034CF8-6203-4CD2-8A76-A60A59323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Times" w:eastAsia="Times" w:hAnsi="Times"/>
      <w:kern w:val="1"/>
      <w:sz w:val="24"/>
      <w:lang w:eastAsia="ar-SA"/>
    </w:rPr>
  </w:style>
  <w:style w:type="paragraph" w:styleId="Titre1">
    <w:name w:val="heading 1"/>
    <w:basedOn w:val="Normal"/>
    <w:next w:val="Normal"/>
    <w:qFormat/>
    <w:pPr>
      <w:keepNext/>
      <w:numPr>
        <w:numId w:val="1"/>
      </w:numPr>
      <w:outlineLvl w:val="0"/>
    </w:pPr>
    <w:rPr>
      <w:b/>
      <w:color w:val="000000"/>
    </w:rPr>
  </w:style>
  <w:style w:type="paragraph" w:styleId="Titre2">
    <w:name w:val="heading 2"/>
    <w:basedOn w:val="Normal"/>
    <w:next w:val="Normal"/>
    <w:qFormat/>
    <w:pPr>
      <w:keepNext/>
      <w:numPr>
        <w:ilvl w:val="1"/>
        <w:numId w:val="1"/>
      </w:numPr>
      <w:outlineLvl w:val="1"/>
    </w:pPr>
    <w:rPr>
      <w:b/>
      <w:i/>
      <w:color w:val="000000"/>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Times" w:eastAsia="Times" w:hAnsi="Times" w:cs="Times"/>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Policepardfaut1">
    <w:name w:val="Police par défaut1"/>
  </w:style>
  <w:style w:type="character" w:styleId="Accentuation">
    <w:name w:val="Emphasis"/>
    <w:qFormat/>
    <w:rPr>
      <w:i/>
      <w:iCs/>
    </w:rPr>
  </w:style>
  <w:style w:type="paragraph" w:customStyle="1" w:styleId="Titre20">
    <w:name w:val="Titre2"/>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link w:val="CorpsdetexteCar"/>
    <w:pPr>
      <w:jc w:val="both"/>
    </w:pPr>
    <w:rPr>
      <w:color w:val="000000"/>
    </w:rPr>
  </w:style>
  <w:style w:type="paragraph" w:styleId="Liste">
    <w:name w:val="List"/>
    <w:basedOn w:val="Corpsdetexte"/>
    <w:rPr>
      <w:rFonts w:cs="Tahoma"/>
    </w:rPr>
  </w:style>
  <w:style w:type="paragraph" w:customStyle="1" w:styleId="Lgende2">
    <w:name w:val="Légende2"/>
    <w:basedOn w:val="Normal"/>
    <w:pPr>
      <w:suppressLineNumbers/>
      <w:spacing w:before="120" w:after="120"/>
    </w:pPr>
    <w:rPr>
      <w:rFonts w:cs="Mangal"/>
      <w:i/>
      <w:iCs/>
      <w:szCs w:val="24"/>
    </w:rPr>
  </w:style>
  <w:style w:type="paragraph" w:customStyle="1" w:styleId="Index">
    <w:name w:val="Index"/>
    <w:basedOn w:val="Normal"/>
    <w:pPr>
      <w:suppressLineNumbers/>
    </w:pPr>
    <w:rPr>
      <w:rFonts w:cs="Tahoma"/>
    </w:rPr>
  </w:style>
  <w:style w:type="paragraph" w:customStyle="1" w:styleId="Titre10">
    <w:name w:val="Titre1"/>
    <w:basedOn w:val="Normal"/>
    <w:next w:val="Corpsdetexte"/>
    <w:pPr>
      <w:keepNext/>
      <w:spacing w:before="240" w:after="120"/>
    </w:pPr>
    <w:rPr>
      <w:rFonts w:ascii="Arial" w:eastAsia="MS Mincho" w:hAnsi="Arial" w:cs="Tahoma"/>
      <w:sz w:val="28"/>
      <w:szCs w:val="28"/>
    </w:rPr>
  </w:style>
  <w:style w:type="paragraph" w:customStyle="1" w:styleId="Lgende1">
    <w:name w:val="Légende1"/>
    <w:basedOn w:val="Normal"/>
    <w:pPr>
      <w:suppressLineNumbers/>
      <w:spacing w:before="120" w:after="120"/>
    </w:pPr>
    <w:rPr>
      <w:rFonts w:cs="Tahoma"/>
      <w:i/>
      <w:iCs/>
      <w:szCs w:val="24"/>
    </w:rPr>
  </w:style>
  <w:style w:type="paragraph" w:customStyle="1" w:styleId="Rpertoire">
    <w:name w:val="Répertoire"/>
    <w:basedOn w:val="Normal"/>
    <w:pPr>
      <w:suppressLineNumbers/>
    </w:pPr>
    <w:rPr>
      <w:rFonts w:cs="Tahoma"/>
    </w:rPr>
  </w:style>
  <w:style w:type="paragraph" w:styleId="Titre">
    <w:name w:val="Title"/>
    <w:basedOn w:val="Normal"/>
    <w:next w:val="Sous-titre"/>
    <w:link w:val="TitreCar"/>
    <w:qFormat/>
    <w:pPr>
      <w:jc w:val="center"/>
    </w:pPr>
    <w:rPr>
      <w:b/>
      <w:color w:val="000000"/>
      <w:sz w:val="32"/>
    </w:rPr>
  </w:style>
  <w:style w:type="paragraph" w:styleId="Sous-titre">
    <w:name w:val="Subtitle"/>
    <w:basedOn w:val="Titre10"/>
    <w:next w:val="Corpsdetexte"/>
    <w:qFormat/>
    <w:pPr>
      <w:jc w:val="center"/>
    </w:pPr>
    <w:rPr>
      <w:i/>
      <w:iCs/>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rPr>
      <w:lang w:val="x-none"/>
    </w:rPr>
  </w:style>
  <w:style w:type="paragraph" w:customStyle="1" w:styleId="Corpsdetexte21">
    <w:name w:val="Corps de texte 21"/>
    <w:basedOn w:val="Normal"/>
    <w:pPr>
      <w:tabs>
        <w:tab w:val="left" w:pos="640"/>
        <w:tab w:val="left" w:pos="1360"/>
        <w:tab w:val="left" w:pos="2080"/>
        <w:tab w:val="left" w:pos="2800"/>
        <w:tab w:val="left" w:pos="3520"/>
        <w:tab w:val="left" w:pos="4240"/>
        <w:tab w:val="left" w:pos="4960"/>
        <w:tab w:val="left" w:pos="5680"/>
        <w:tab w:val="left" w:pos="6400"/>
        <w:tab w:val="left" w:pos="7120"/>
        <w:tab w:val="left" w:pos="7840"/>
        <w:tab w:val="left" w:pos="8560"/>
        <w:tab w:val="left" w:pos="9280"/>
        <w:tab w:val="left" w:pos="10000"/>
        <w:tab w:val="left" w:pos="10720"/>
        <w:tab w:val="left" w:pos="11440"/>
      </w:tabs>
      <w:jc w:val="both"/>
    </w:pPr>
  </w:style>
  <w:style w:type="paragraph" w:styleId="Paragraphedeliste">
    <w:name w:val="List Paragraph"/>
    <w:basedOn w:val="Normal"/>
    <w:qFormat/>
    <w:pPr>
      <w:ind w:left="708"/>
    </w:pPr>
  </w:style>
  <w:style w:type="character" w:customStyle="1" w:styleId="PieddepageCar">
    <w:name w:val="Pied de page Car"/>
    <w:link w:val="Pieddepage"/>
    <w:uiPriority w:val="99"/>
    <w:rsid w:val="00433A15"/>
    <w:rPr>
      <w:rFonts w:ascii="Times" w:eastAsia="Times" w:hAnsi="Times"/>
      <w:kern w:val="1"/>
      <w:sz w:val="24"/>
      <w:lang w:eastAsia="ar-SA"/>
    </w:rPr>
  </w:style>
  <w:style w:type="paragraph" w:customStyle="1" w:styleId="ListParagraph">
    <w:name w:val="List Paragraph"/>
    <w:basedOn w:val="Normal"/>
    <w:rsid w:val="000A7FE7"/>
    <w:pPr>
      <w:widowControl/>
      <w:ind w:left="720"/>
    </w:pPr>
    <w:rPr>
      <w:rFonts w:ascii="Times New Roman" w:eastAsia="Times New Roman" w:hAnsi="Times New Roman"/>
    </w:rPr>
  </w:style>
  <w:style w:type="paragraph" w:styleId="Textedebulles">
    <w:name w:val="Balloon Text"/>
    <w:basedOn w:val="Normal"/>
    <w:link w:val="TextedebullesCar"/>
    <w:uiPriority w:val="99"/>
    <w:semiHidden/>
    <w:unhideWhenUsed/>
    <w:rsid w:val="002D4393"/>
    <w:rPr>
      <w:rFonts w:ascii="Tahoma" w:hAnsi="Tahoma" w:cs="Tahoma"/>
      <w:sz w:val="16"/>
      <w:szCs w:val="16"/>
    </w:rPr>
  </w:style>
  <w:style w:type="character" w:customStyle="1" w:styleId="TextedebullesCar">
    <w:name w:val="Texte de bulles Car"/>
    <w:link w:val="Textedebulles"/>
    <w:uiPriority w:val="99"/>
    <w:semiHidden/>
    <w:rsid w:val="002D4393"/>
    <w:rPr>
      <w:rFonts w:ascii="Tahoma" w:eastAsia="Times" w:hAnsi="Tahoma" w:cs="Tahoma"/>
      <w:kern w:val="1"/>
      <w:sz w:val="16"/>
      <w:szCs w:val="16"/>
      <w:lang w:eastAsia="ar-SA"/>
    </w:rPr>
  </w:style>
  <w:style w:type="paragraph" w:styleId="Sansinterligne">
    <w:name w:val="No Spacing"/>
    <w:qFormat/>
    <w:rsid w:val="000D3E78"/>
    <w:pPr>
      <w:suppressAutoHyphens/>
    </w:pPr>
    <w:rPr>
      <w:rFonts w:ascii="Calibri" w:eastAsia="Calibri" w:hAnsi="Calibri" w:cs="Calibri"/>
      <w:sz w:val="22"/>
      <w:szCs w:val="22"/>
      <w:lang w:val="en-US" w:eastAsia="en-US" w:bidi="en-US"/>
    </w:rPr>
  </w:style>
  <w:style w:type="paragraph" w:styleId="NormalWeb">
    <w:name w:val="Normal (Web)"/>
    <w:basedOn w:val="Normal"/>
    <w:uiPriority w:val="99"/>
    <w:unhideWhenUsed/>
    <w:rsid w:val="000D3E78"/>
    <w:pPr>
      <w:widowControl/>
      <w:suppressAutoHyphens w:val="0"/>
      <w:spacing w:before="100" w:beforeAutospacing="1" w:after="100" w:afterAutospacing="1"/>
    </w:pPr>
    <w:rPr>
      <w:rFonts w:ascii="Times New Roman" w:eastAsia="Calibri" w:hAnsi="Times New Roman"/>
      <w:kern w:val="0"/>
      <w:szCs w:val="24"/>
      <w:lang w:eastAsia="fr-FR"/>
    </w:rPr>
  </w:style>
  <w:style w:type="paragraph" w:styleId="Textebrut">
    <w:name w:val="Plain Text"/>
    <w:basedOn w:val="Normal"/>
    <w:link w:val="TextebrutCar"/>
    <w:uiPriority w:val="99"/>
    <w:semiHidden/>
    <w:unhideWhenUsed/>
    <w:rsid w:val="000D3E78"/>
    <w:pPr>
      <w:widowControl/>
      <w:suppressAutoHyphens w:val="0"/>
    </w:pPr>
    <w:rPr>
      <w:rFonts w:ascii="Calibri" w:eastAsia="Calibri" w:hAnsi="Calibri"/>
      <w:kern w:val="0"/>
      <w:sz w:val="22"/>
      <w:szCs w:val="22"/>
      <w:lang w:eastAsia="en-US"/>
    </w:rPr>
  </w:style>
  <w:style w:type="character" w:customStyle="1" w:styleId="TextebrutCar">
    <w:name w:val="Texte brut Car"/>
    <w:link w:val="Textebrut"/>
    <w:uiPriority w:val="99"/>
    <w:semiHidden/>
    <w:rsid w:val="000D3E78"/>
    <w:rPr>
      <w:rFonts w:ascii="Calibri" w:eastAsia="Calibri" w:hAnsi="Calibri"/>
      <w:sz w:val="22"/>
      <w:szCs w:val="22"/>
      <w:lang w:eastAsia="en-US"/>
    </w:rPr>
  </w:style>
  <w:style w:type="character" w:styleId="Lienhypertexte">
    <w:name w:val="Hyperlink"/>
    <w:uiPriority w:val="99"/>
    <w:unhideWhenUsed/>
    <w:rsid w:val="000D3E78"/>
    <w:rPr>
      <w:color w:val="0563C1"/>
      <w:u w:val="single"/>
    </w:rPr>
  </w:style>
  <w:style w:type="character" w:customStyle="1" w:styleId="En-tteCar">
    <w:name w:val="En-tête Car"/>
    <w:link w:val="En-tte"/>
    <w:uiPriority w:val="99"/>
    <w:rsid w:val="00D261BA"/>
    <w:rPr>
      <w:rFonts w:ascii="Times" w:eastAsia="Times" w:hAnsi="Times"/>
      <w:kern w:val="1"/>
      <w:sz w:val="24"/>
      <w:lang w:eastAsia="ar-SA"/>
    </w:rPr>
  </w:style>
  <w:style w:type="character" w:customStyle="1" w:styleId="TitreCar">
    <w:name w:val="Titre Car"/>
    <w:link w:val="Titre"/>
    <w:locked/>
    <w:rsid w:val="00E34F52"/>
    <w:rPr>
      <w:rFonts w:ascii="Times" w:eastAsia="Times" w:hAnsi="Times"/>
      <w:b/>
      <w:color w:val="000000"/>
      <w:kern w:val="1"/>
      <w:sz w:val="32"/>
      <w:lang w:eastAsia="ar-SA"/>
    </w:rPr>
  </w:style>
  <w:style w:type="character" w:customStyle="1" w:styleId="CorpsdetexteCar">
    <w:name w:val="Corps de texte Car"/>
    <w:link w:val="Corpsdetexte"/>
    <w:rsid w:val="007E7B49"/>
    <w:rPr>
      <w:rFonts w:ascii="Times" w:eastAsia="Times" w:hAnsi="Times"/>
      <w:color w:val="000000"/>
      <w:kern w:val="1"/>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63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D0E59-841E-4804-964A-338581C81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2041</Words>
  <Characters>11231</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ACCORD D’ENTREPRISE</vt:lpstr>
    </vt:vector>
  </TitlesOfParts>
  <Company>HP</Company>
  <LinksUpToDate>false</LinksUpToDate>
  <CharactersWithSpaces>13246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dc:title>
  <dc:subject/>
  <dc:creator>Christine RICHER</dc:creator>
  <cp:keywords/>
  <cp:lastModifiedBy>Celine BOURGEOIS</cp:lastModifiedBy>
  <cp:revision>2</cp:revision>
  <cp:lastPrinted>2025-11-25T10:25:00Z</cp:lastPrinted>
  <dcterms:created xsi:type="dcterms:W3CDTF">2025-11-26T15:31:00Z</dcterms:created>
  <dcterms:modified xsi:type="dcterms:W3CDTF">2025-11-26T15:31:00Z</dcterms:modified>
</cp:coreProperties>
</file>