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A9CF8" w14:textId="01471CD5" w:rsidR="003406BD" w:rsidRDefault="00F03A8A">
      <w:pPr>
        <w:tabs>
          <w:tab w:val="left" w:pos="5954"/>
        </w:tabs>
        <w:ind w:right="-29"/>
        <w:jc w:val="both"/>
        <w:rPr>
          <w:rFonts w:ascii="Times New Roman" w:hAnsi="Times New Roman"/>
          <w:sz w:val="24"/>
        </w:rPr>
      </w:pPr>
      <w:r>
        <w:rPr>
          <w:noProof/>
        </w:rPr>
        <w:drawing>
          <wp:anchor distT="0" distB="0" distL="114300" distR="114300" simplePos="0" relativeHeight="251657728" behindDoc="0" locked="0" layoutInCell="1" allowOverlap="1" wp14:anchorId="5481F412" wp14:editId="0EBCEFC5">
            <wp:simplePos x="0" y="0"/>
            <wp:positionH relativeFrom="column">
              <wp:posOffset>-361950</wp:posOffset>
            </wp:positionH>
            <wp:positionV relativeFrom="paragraph">
              <wp:posOffset>-571500</wp:posOffset>
            </wp:positionV>
            <wp:extent cx="2657475" cy="1219200"/>
            <wp:effectExtent l="0" t="0" r="0" b="0"/>
            <wp:wrapNone/>
            <wp:docPr id="3" name="Image 1" descr="Logo-Clos-du-Ni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Clos-du-Nid-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7475" cy="1219200"/>
                    </a:xfrm>
                    <a:prstGeom prst="rect">
                      <a:avLst/>
                    </a:prstGeom>
                    <a:noFill/>
                  </pic:spPr>
                </pic:pic>
              </a:graphicData>
            </a:graphic>
            <wp14:sizeRelH relativeFrom="page">
              <wp14:pctWidth>0</wp14:pctWidth>
            </wp14:sizeRelH>
            <wp14:sizeRelV relativeFrom="page">
              <wp14:pctHeight>0</wp14:pctHeight>
            </wp14:sizeRelV>
          </wp:anchor>
        </w:drawing>
      </w:r>
    </w:p>
    <w:p w14:paraId="56A48F7D" w14:textId="77777777" w:rsidR="003406BD" w:rsidRDefault="003406BD">
      <w:pPr>
        <w:tabs>
          <w:tab w:val="left" w:pos="5954"/>
        </w:tabs>
        <w:ind w:right="-29"/>
        <w:jc w:val="both"/>
        <w:rPr>
          <w:rFonts w:ascii="Times New Roman" w:hAnsi="Times New Roman"/>
          <w:sz w:val="24"/>
        </w:rPr>
      </w:pPr>
    </w:p>
    <w:p w14:paraId="02218D80" w14:textId="77777777" w:rsidR="003B0C3E" w:rsidRDefault="003B0C3E">
      <w:pPr>
        <w:tabs>
          <w:tab w:val="left" w:pos="5954"/>
        </w:tabs>
        <w:ind w:right="-29"/>
        <w:jc w:val="both"/>
        <w:rPr>
          <w:rFonts w:ascii="Times New Roman" w:hAnsi="Times New Roman"/>
          <w:sz w:val="24"/>
        </w:rPr>
      </w:pPr>
    </w:p>
    <w:p w14:paraId="5C3E07DE" w14:textId="1B5BE95A" w:rsidR="00054777" w:rsidRDefault="00054777">
      <w:pPr>
        <w:tabs>
          <w:tab w:val="left" w:pos="5954"/>
        </w:tabs>
        <w:ind w:right="-29"/>
        <w:jc w:val="both"/>
        <w:rPr>
          <w:rFonts w:ascii="Times New Roman" w:hAnsi="Times New Roman"/>
          <w:sz w:val="24"/>
        </w:rPr>
      </w:pPr>
    </w:p>
    <w:p w14:paraId="30668CB6" w14:textId="5139B85F" w:rsidR="00670E06" w:rsidRDefault="00670E06">
      <w:pPr>
        <w:tabs>
          <w:tab w:val="left" w:pos="5954"/>
        </w:tabs>
        <w:ind w:right="-29"/>
        <w:jc w:val="both"/>
        <w:rPr>
          <w:rFonts w:ascii="Times New Roman" w:hAnsi="Times New Roman"/>
          <w:sz w:val="24"/>
        </w:rPr>
      </w:pPr>
    </w:p>
    <w:p w14:paraId="2E62E4D6" w14:textId="77777777" w:rsidR="00FB7ED5" w:rsidRPr="00061B08" w:rsidRDefault="00FB7ED5">
      <w:pPr>
        <w:tabs>
          <w:tab w:val="left" w:pos="5954"/>
        </w:tabs>
        <w:ind w:right="-29"/>
        <w:jc w:val="both"/>
        <w:rPr>
          <w:rFonts w:ascii="Times New Roman" w:hAnsi="Times New Roman"/>
          <w:sz w:val="24"/>
        </w:rPr>
      </w:pPr>
    </w:p>
    <w:p w14:paraId="59F8D0AD" w14:textId="78AB3B69" w:rsidR="008705F1" w:rsidRPr="008705F1" w:rsidRDefault="00A92524" w:rsidP="008705F1">
      <w:pPr>
        <w:pBdr>
          <w:top w:val="single" w:sz="4" w:space="1" w:color="auto"/>
          <w:left w:val="single" w:sz="4" w:space="4" w:color="auto"/>
          <w:bottom w:val="single" w:sz="4" w:space="1" w:color="auto"/>
          <w:right w:val="single" w:sz="4" w:space="4" w:color="auto"/>
        </w:pBdr>
        <w:jc w:val="center"/>
        <w:rPr>
          <w:rFonts w:ascii="Times New Roman" w:hAnsi="Times New Roman"/>
          <w:b/>
          <w:sz w:val="28"/>
          <w:szCs w:val="28"/>
        </w:rPr>
      </w:pPr>
      <w:r>
        <w:rPr>
          <w:rFonts w:ascii="Times New Roman" w:hAnsi="Times New Roman"/>
          <w:b/>
          <w:sz w:val="28"/>
          <w:szCs w:val="28"/>
        </w:rPr>
        <w:t xml:space="preserve">ACCORD </w:t>
      </w:r>
      <w:r w:rsidR="008705F1" w:rsidRPr="008705F1">
        <w:rPr>
          <w:rFonts w:ascii="Times New Roman" w:hAnsi="Times New Roman"/>
          <w:b/>
          <w:sz w:val="28"/>
          <w:szCs w:val="28"/>
        </w:rPr>
        <w:t>D’ENTREPRISE</w:t>
      </w:r>
    </w:p>
    <w:p w14:paraId="396A59AF" w14:textId="77777777" w:rsidR="008705F1" w:rsidRPr="008705F1" w:rsidRDefault="008705F1" w:rsidP="008705F1">
      <w:pPr>
        <w:pBdr>
          <w:top w:val="single" w:sz="4" w:space="1" w:color="auto"/>
          <w:left w:val="single" w:sz="4" w:space="4" w:color="auto"/>
          <w:bottom w:val="single" w:sz="4" w:space="1" w:color="auto"/>
          <w:right w:val="single" w:sz="4" w:space="4" w:color="auto"/>
        </w:pBdr>
        <w:jc w:val="center"/>
        <w:rPr>
          <w:rFonts w:ascii="Times New Roman" w:hAnsi="Times New Roman"/>
          <w:b/>
          <w:sz w:val="28"/>
          <w:szCs w:val="28"/>
        </w:rPr>
      </w:pPr>
      <w:r w:rsidRPr="008705F1">
        <w:rPr>
          <w:rFonts w:ascii="Times New Roman" w:hAnsi="Times New Roman"/>
          <w:b/>
          <w:sz w:val="28"/>
          <w:szCs w:val="28"/>
        </w:rPr>
        <w:t>RELATIF A L’EGALITE PROFESSIONNELLE</w:t>
      </w:r>
    </w:p>
    <w:p w14:paraId="56F3A713" w14:textId="3FFF6A70" w:rsidR="00247DAD" w:rsidRDefault="008705F1" w:rsidP="008705F1">
      <w:pPr>
        <w:pBdr>
          <w:top w:val="single" w:sz="4" w:space="1" w:color="auto"/>
          <w:left w:val="single" w:sz="4" w:space="4" w:color="auto"/>
          <w:bottom w:val="single" w:sz="4" w:space="1" w:color="auto"/>
          <w:right w:val="single" w:sz="4" w:space="4" w:color="auto"/>
        </w:pBdr>
        <w:jc w:val="center"/>
        <w:rPr>
          <w:rFonts w:ascii="Times New Roman" w:hAnsi="Times New Roman"/>
          <w:sz w:val="24"/>
        </w:rPr>
      </w:pPr>
      <w:r w:rsidRPr="008705F1">
        <w:rPr>
          <w:rFonts w:ascii="Times New Roman" w:hAnsi="Times New Roman"/>
          <w:b/>
          <w:sz w:val="28"/>
          <w:szCs w:val="28"/>
        </w:rPr>
        <w:t>ENTRE LES FEMMES ET LES HOMMES</w:t>
      </w:r>
    </w:p>
    <w:p w14:paraId="6742DD4E" w14:textId="77777777" w:rsidR="001729B7" w:rsidRDefault="001729B7" w:rsidP="007C25CF">
      <w:pPr>
        <w:tabs>
          <w:tab w:val="left" w:pos="5954"/>
          <w:tab w:val="decimal" w:pos="8505"/>
        </w:tabs>
        <w:ind w:right="-29"/>
        <w:jc w:val="both"/>
        <w:rPr>
          <w:rFonts w:ascii="Times New Roman" w:hAnsi="Times New Roman"/>
          <w:sz w:val="24"/>
        </w:rPr>
      </w:pPr>
    </w:p>
    <w:p w14:paraId="5C5D6023" w14:textId="77777777" w:rsidR="00061B08" w:rsidRPr="00061B08" w:rsidRDefault="00061B08" w:rsidP="00061B08">
      <w:pPr>
        <w:jc w:val="both"/>
        <w:rPr>
          <w:rFonts w:ascii="Times New Roman" w:hAnsi="Times New Roman"/>
          <w:b/>
          <w:sz w:val="24"/>
        </w:rPr>
      </w:pPr>
      <w:r w:rsidRPr="00061B08">
        <w:rPr>
          <w:rFonts w:ascii="Times New Roman" w:hAnsi="Times New Roman"/>
          <w:b/>
          <w:sz w:val="24"/>
        </w:rPr>
        <w:t>Entre :</w:t>
      </w:r>
    </w:p>
    <w:p w14:paraId="053E0F90" w14:textId="77777777" w:rsidR="00061B08" w:rsidRPr="00061B08" w:rsidRDefault="00061B08" w:rsidP="00061B08">
      <w:pPr>
        <w:jc w:val="both"/>
        <w:rPr>
          <w:rFonts w:ascii="Times New Roman" w:hAnsi="Times New Roman"/>
          <w:sz w:val="24"/>
        </w:rPr>
      </w:pPr>
    </w:p>
    <w:p w14:paraId="38E7A98E" w14:textId="23D9C74B" w:rsidR="00061B08" w:rsidRPr="00061B08" w:rsidRDefault="00061B08" w:rsidP="00061B08">
      <w:pPr>
        <w:jc w:val="both"/>
        <w:rPr>
          <w:rFonts w:ascii="Times New Roman" w:hAnsi="Times New Roman"/>
          <w:sz w:val="24"/>
        </w:rPr>
      </w:pPr>
      <w:r w:rsidRPr="00061B08">
        <w:rPr>
          <w:rFonts w:ascii="Times New Roman" w:hAnsi="Times New Roman"/>
          <w:sz w:val="24"/>
        </w:rPr>
        <w:t xml:space="preserve">L’Association « Le Clos du Nid », dont le Siège Social est situé </w:t>
      </w:r>
      <w:r w:rsidR="00C84037">
        <w:rPr>
          <w:rFonts w:ascii="Times New Roman" w:hAnsi="Times New Roman"/>
          <w:sz w:val="24"/>
        </w:rPr>
        <w:t>6 rue du Clos du nid</w:t>
      </w:r>
      <w:r w:rsidRPr="00061B08">
        <w:rPr>
          <w:rFonts w:ascii="Times New Roman" w:hAnsi="Times New Roman"/>
          <w:sz w:val="24"/>
        </w:rPr>
        <w:t xml:space="preserve"> - 48100 </w:t>
      </w:r>
      <w:r w:rsidR="00C84037">
        <w:rPr>
          <w:rFonts w:ascii="Times New Roman" w:hAnsi="Times New Roman"/>
          <w:sz w:val="24"/>
        </w:rPr>
        <w:t>Grèzes</w:t>
      </w:r>
      <w:r w:rsidRPr="00061B08">
        <w:rPr>
          <w:rFonts w:ascii="Times New Roman" w:hAnsi="Times New Roman"/>
          <w:sz w:val="24"/>
        </w:rPr>
        <w:t>,</w:t>
      </w:r>
    </w:p>
    <w:p w14:paraId="2A6086CD" w14:textId="77777777" w:rsidR="00061B08" w:rsidRPr="00061B08" w:rsidRDefault="00061B08" w:rsidP="00061B08">
      <w:pPr>
        <w:jc w:val="both"/>
        <w:rPr>
          <w:rFonts w:ascii="Times New Roman" w:hAnsi="Times New Roman"/>
          <w:sz w:val="24"/>
        </w:rPr>
      </w:pPr>
    </w:p>
    <w:p w14:paraId="5420349F" w14:textId="790F7B5E" w:rsidR="00061B08" w:rsidRDefault="00061B08" w:rsidP="00061B08">
      <w:pPr>
        <w:jc w:val="both"/>
        <w:rPr>
          <w:rFonts w:ascii="Times New Roman" w:hAnsi="Times New Roman"/>
          <w:sz w:val="24"/>
        </w:rPr>
      </w:pPr>
      <w:r w:rsidRPr="00061B08">
        <w:rPr>
          <w:rFonts w:ascii="Times New Roman" w:hAnsi="Times New Roman"/>
          <w:sz w:val="24"/>
        </w:rPr>
        <w:t xml:space="preserve">Représentée </w:t>
      </w:r>
      <w:proofErr w:type="gramStart"/>
      <w:r w:rsidRPr="00061B08">
        <w:rPr>
          <w:rFonts w:ascii="Times New Roman" w:hAnsi="Times New Roman"/>
          <w:sz w:val="24"/>
        </w:rPr>
        <w:t>par</w:t>
      </w:r>
      <w:r w:rsidR="000F328A">
        <w:rPr>
          <w:rFonts w:ascii="Times New Roman" w:hAnsi="Times New Roman"/>
          <w:sz w:val="24"/>
        </w:rPr>
        <w:t xml:space="preserve"> </w:t>
      </w:r>
      <w:r w:rsidRPr="00061B08">
        <w:rPr>
          <w:rFonts w:ascii="Times New Roman" w:hAnsi="Times New Roman"/>
          <w:sz w:val="24"/>
        </w:rPr>
        <w:t>,</w:t>
      </w:r>
      <w:proofErr w:type="gramEnd"/>
      <w:r w:rsidRPr="00061B08">
        <w:rPr>
          <w:rFonts w:ascii="Times New Roman" w:hAnsi="Times New Roman"/>
          <w:sz w:val="24"/>
        </w:rPr>
        <w:t xml:space="preserve"> </w:t>
      </w:r>
    </w:p>
    <w:p w14:paraId="728FA2E8" w14:textId="77777777" w:rsidR="00061B08" w:rsidRPr="00061B08" w:rsidRDefault="00061B08" w:rsidP="00061B08">
      <w:pPr>
        <w:jc w:val="both"/>
        <w:rPr>
          <w:rFonts w:ascii="Times New Roman" w:hAnsi="Times New Roman"/>
          <w:sz w:val="24"/>
        </w:rPr>
      </w:pPr>
    </w:p>
    <w:p w14:paraId="0B6994BF" w14:textId="77777777" w:rsidR="00061B08" w:rsidRPr="00061B08" w:rsidRDefault="00061B08" w:rsidP="00462141">
      <w:pPr>
        <w:pStyle w:val="Titre1"/>
        <w:numPr>
          <w:ilvl w:val="0"/>
          <w:numId w:val="0"/>
        </w:numPr>
        <w:ind w:left="6372"/>
        <w:jc w:val="both"/>
        <w:rPr>
          <w:rFonts w:ascii="Times New Roman" w:hAnsi="Times New Roman" w:cs="Times New Roman"/>
          <w:sz w:val="24"/>
        </w:rPr>
      </w:pPr>
      <w:r w:rsidRPr="00061B08">
        <w:rPr>
          <w:rFonts w:ascii="Times New Roman" w:hAnsi="Times New Roman" w:cs="Times New Roman"/>
          <w:sz w:val="24"/>
        </w:rPr>
        <w:t>D’une part,</w:t>
      </w:r>
    </w:p>
    <w:p w14:paraId="7088A251" w14:textId="49FAD469" w:rsidR="00061B08" w:rsidRPr="00061B08" w:rsidRDefault="00061B08" w:rsidP="00BD588E">
      <w:pPr>
        <w:tabs>
          <w:tab w:val="left" w:pos="3240"/>
        </w:tabs>
        <w:jc w:val="both"/>
        <w:rPr>
          <w:rFonts w:ascii="Times New Roman" w:hAnsi="Times New Roman"/>
          <w:b/>
          <w:sz w:val="24"/>
        </w:rPr>
      </w:pPr>
      <w:r w:rsidRPr="00061B08">
        <w:rPr>
          <w:rFonts w:ascii="Times New Roman" w:hAnsi="Times New Roman"/>
          <w:b/>
          <w:sz w:val="24"/>
        </w:rPr>
        <w:t>Et,</w:t>
      </w:r>
    </w:p>
    <w:p w14:paraId="44C7E38E" w14:textId="77777777" w:rsidR="00061B08" w:rsidRPr="00061B08" w:rsidRDefault="00061B08" w:rsidP="00061B08">
      <w:pPr>
        <w:jc w:val="both"/>
        <w:rPr>
          <w:rFonts w:ascii="Times New Roman" w:hAnsi="Times New Roman"/>
          <w:sz w:val="24"/>
        </w:rPr>
      </w:pPr>
    </w:p>
    <w:p w14:paraId="4371883E" w14:textId="02D679E8" w:rsidR="00061B08" w:rsidRPr="00061B08" w:rsidRDefault="00061B08" w:rsidP="00061B08">
      <w:pPr>
        <w:jc w:val="both"/>
        <w:rPr>
          <w:rFonts w:ascii="Times New Roman" w:hAnsi="Times New Roman"/>
          <w:sz w:val="24"/>
        </w:rPr>
      </w:pPr>
      <w:r w:rsidRPr="00061B08">
        <w:rPr>
          <w:rFonts w:ascii="Times New Roman" w:hAnsi="Times New Roman"/>
          <w:sz w:val="24"/>
        </w:rPr>
        <w:t xml:space="preserve">L’Organisation Syndicale CFDT, </w:t>
      </w:r>
    </w:p>
    <w:p w14:paraId="75847B33" w14:textId="61FCBDED" w:rsidR="00DC5AE2" w:rsidRDefault="00DC5AE2" w:rsidP="00DC5AE2">
      <w:pPr>
        <w:jc w:val="both"/>
        <w:rPr>
          <w:rFonts w:ascii="Times New Roman" w:hAnsi="Times New Roman"/>
          <w:sz w:val="24"/>
        </w:rPr>
      </w:pPr>
      <w:r w:rsidRPr="00061B08">
        <w:rPr>
          <w:rFonts w:ascii="Times New Roman" w:hAnsi="Times New Roman"/>
          <w:sz w:val="24"/>
        </w:rPr>
        <w:t xml:space="preserve">L’Organisation Syndicale FO, </w:t>
      </w:r>
    </w:p>
    <w:p w14:paraId="2A3EC66A" w14:textId="380F1E51" w:rsidR="004F4772" w:rsidRDefault="004F4772" w:rsidP="004F4772">
      <w:pPr>
        <w:jc w:val="both"/>
        <w:rPr>
          <w:rFonts w:ascii="Times New Roman" w:hAnsi="Times New Roman"/>
          <w:sz w:val="24"/>
        </w:rPr>
      </w:pPr>
      <w:r w:rsidRPr="00061B08">
        <w:rPr>
          <w:rFonts w:ascii="Times New Roman" w:hAnsi="Times New Roman"/>
          <w:sz w:val="24"/>
        </w:rPr>
        <w:t xml:space="preserve">L’Organisation Syndicale </w:t>
      </w:r>
      <w:r>
        <w:rPr>
          <w:rFonts w:ascii="Times New Roman" w:hAnsi="Times New Roman"/>
          <w:sz w:val="24"/>
        </w:rPr>
        <w:t>CGT</w:t>
      </w:r>
      <w:r w:rsidRPr="00061B08">
        <w:rPr>
          <w:rFonts w:ascii="Times New Roman" w:hAnsi="Times New Roman"/>
          <w:sz w:val="24"/>
        </w:rPr>
        <w:t xml:space="preserve">, </w:t>
      </w:r>
    </w:p>
    <w:p w14:paraId="48D2C2EE" w14:textId="216FBC54" w:rsidR="00B94AB8" w:rsidRDefault="00B94AB8" w:rsidP="00462141">
      <w:pPr>
        <w:jc w:val="both"/>
        <w:rPr>
          <w:rFonts w:ascii="Times New Roman" w:hAnsi="Times New Roman"/>
          <w:sz w:val="24"/>
        </w:rPr>
      </w:pPr>
    </w:p>
    <w:p w14:paraId="588CF3E2" w14:textId="77777777" w:rsidR="00061B08" w:rsidRPr="00061B08" w:rsidRDefault="00061B08" w:rsidP="00462141">
      <w:pPr>
        <w:pStyle w:val="Titre1"/>
        <w:numPr>
          <w:ilvl w:val="0"/>
          <w:numId w:val="0"/>
        </w:numPr>
        <w:ind w:left="6372"/>
        <w:jc w:val="both"/>
        <w:rPr>
          <w:rFonts w:ascii="Times New Roman" w:hAnsi="Times New Roman" w:cs="Times New Roman"/>
          <w:sz w:val="24"/>
        </w:rPr>
      </w:pPr>
      <w:r w:rsidRPr="00061B08">
        <w:rPr>
          <w:rFonts w:ascii="Times New Roman" w:hAnsi="Times New Roman" w:cs="Times New Roman"/>
          <w:sz w:val="24"/>
        </w:rPr>
        <w:t>D’autre part,</w:t>
      </w:r>
    </w:p>
    <w:p w14:paraId="3275139F" w14:textId="77777777" w:rsidR="00061B08" w:rsidRDefault="00061B08" w:rsidP="007C25CF">
      <w:pPr>
        <w:tabs>
          <w:tab w:val="left" w:pos="5954"/>
          <w:tab w:val="decimal" w:pos="8505"/>
        </w:tabs>
        <w:ind w:right="-29"/>
        <w:jc w:val="both"/>
        <w:rPr>
          <w:rFonts w:ascii="Times New Roman" w:hAnsi="Times New Roman"/>
          <w:sz w:val="24"/>
        </w:rPr>
      </w:pPr>
    </w:p>
    <w:p w14:paraId="74D83A0E" w14:textId="77777777" w:rsidR="00354297" w:rsidRDefault="00354297" w:rsidP="002C7C5E">
      <w:pPr>
        <w:tabs>
          <w:tab w:val="left" w:pos="1701"/>
          <w:tab w:val="left" w:pos="3969"/>
          <w:tab w:val="left" w:pos="5954"/>
          <w:tab w:val="decimal" w:pos="8505"/>
        </w:tabs>
        <w:ind w:right="-29"/>
        <w:jc w:val="both"/>
        <w:rPr>
          <w:rFonts w:ascii="Times New Roman" w:hAnsi="Times New Roman"/>
          <w:sz w:val="24"/>
        </w:rPr>
      </w:pPr>
    </w:p>
    <w:p w14:paraId="68459B3E" w14:textId="77777777" w:rsidR="00A92524" w:rsidRPr="00A92524" w:rsidRDefault="00A92524" w:rsidP="00A92524">
      <w:pPr>
        <w:pBdr>
          <w:bottom w:val="single" w:sz="4" w:space="1" w:color="auto"/>
        </w:pBdr>
        <w:jc w:val="both"/>
        <w:rPr>
          <w:rFonts w:ascii="Times New Roman" w:hAnsi="Times New Roman"/>
          <w:b/>
          <w:sz w:val="28"/>
          <w:szCs w:val="28"/>
        </w:rPr>
      </w:pPr>
      <w:r w:rsidRPr="00A92524">
        <w:rPr>
          <w:rFonts w:ascii="Times New Roman" w:hAnsi="Times New Roman"/>
          <w:b/>
          <w:sz w:val="28"/>
          <w:szCs w:val="28"/>
        </w:rPr>
        <w:t>Préambule</w:t>
      </w:r>
    </w:p>
    <w:p w14:paraId="51618B57" w14:textId="77777777" w:rsidR="00A92524" w:rsidRPr="00A92524" w:rsidRDefault="00A92524" w:rsidP="00A92524">
      <w:pPr>
        <w:jc w:val="both"/>
        <w:rPr>
          <w:rFonts w:ascii="Times New Roman" w:hAnsi="Times New Roman"/>
          <w:b/>
        </w:rPr>
      </w:pPr>
    </w:p>
    <w:p w14:paraId="122909CE" w14:textId="45D4F95B" w:rsidR="008705F1" w:rsidRPr="008705F1" w:rsidRDefault="008705F1" w:rsidP="008705F1">
      <w:pPr>
        <w:jc w:val="both"/>
        <w:rPr>
          <w:rFonts w:ascii="Times New Roman" w:hAnsi="Times New Roman"/>
          <w:sz w:val="24"/>
        </w:rPr>
      </w:pPr>
      <w:r w:rsidRPr="008705F1">
        <w:rPr>
          <w:rFonts w:ascii="Times New Roman" w:hAnsi="Times New Roman"/>
          <w:sz w:val="24"/>
        </w:rPr>
        <w:t xml:space="preserve">Dans la continuité des </w:t>
      </w:r>
      <w:r w:rsidR="00775C58">
        <w:rPr>
          <w:rFonts w:ascii="Times New Roman" w:hAnsi="Times New Roman"/>
          <w:sz w:val="24"/>
        </w:rPr>
        <w:t>A</w:t>
      </w:r>
      <w:r w:rsidRPr="008705F1">
        <w:rPr>
          <w:rFonts w:ascii="Times New Roman" w:hAnsi="Times New Roman"/>
          <w:sz w:val="24"/>
        </w:rPr>
        <w:t>ccords d’</w:t>
      </w:r>
      <w:r w:rsidR="00775C58">
        <w:rPr>
          <w:rFonts w:ascii="Times New Roman" w:hAnsi="Times New Roman"/>
          <w:sz w:val="24"/>
        </w:rPr>
        <w:t>E</w:t>
      </w:r>
      <w:r w:rsidRPr="008705F1">
        <w:rPr>
          <w:rFonts w:ascii="Times New Roman" w:hAnsi="Times New Roman"/>
          <w:sz w:val="24"/>
        </w:rPr>
        <w:t>ntreprise relatif</w:t>
      </w:r>
      <w:r w:rsidR="00775C58">
        <w:rPr>
          <w:rFonts w:ascii="Times New Roman" w:hAnsi="Times New Roman"/>
          <w:sz w:val="24"/>
        </w:rPr>
        <w:t>s</w:t>
      </w:r>
      <w:r w:rsidRPr="008705F1">
        <w:rPr>
          <w:rFonts w:ascii="Times New Roman" w:hAnsi="Times New Roman"/>
          <w:sz w:val="24"/>
        </w:rPr>
        <w:t xml:space="preserve"> à l’égalité professionnelle entre les femmes et les hommes signés en 2012</w:t>
      </w:r>
      <w:r>
        <w:rPr>
          <w:rFonts w:ascii="Times New Roman" w:hAnsi="Times New Roman"/>
          <w:sz w:val="24"/>
        </w:rPr>
        <w:t>, 2017</w:t>
      </w:r>
      <w:r w:rsidRPr="008705F1">
        <w:rPr>
          <w:rFonts w:ascii="Times New Roman" w:hAnsi="Times New Roman"/>
          <w:sz w:val="24"/>
        </w:rPr>
        <w:t xml:space="preserve"> et 20</w:t>
      </w:r>
      <w:r>
        <w:rPr>
          <w:rFonts w:ascii="Times New Roman" w:hAnsi="Times New Roman"/>
          <w:sz w:val="24"/>
        </w:rPr>
        <w:t>21</w:t>
      </w:r>
      <w:r w:rsidRPr="008705F1">
        <w:rPr>
          <w:rFonts w:ascii="Times New Roman" w:hAnsi="Times New Roman"/>
          <w:sz w:val="24"/>
        </w:rPr>
        <w:t xml:space="preserve">, </w:t>
      </w:r>
      <w:r>
        <w:rPr>
          <w:rFonts w:ascii="Times New Roman" w:hAnsi="Times New Roman"/>
          <w:sz w:val="24"/>
        </w:rPr>
        <w:t xml:space="preserve">l’Association </w:t>
      </w:r>
      <w:r w:rsidRPr="008705F1">
        <w:rPr>
          <w:rFonts w:ascii="Times New Roman" w:hAnsi="Times New Roman"/>
          <w:sz w:val="24"/>
        </w:rPr>
        <w:t>Le Clos du Nid réaffirme que le principe d’égalité de traitement entre les femmes et les hommes tout au long de la vie professionnelle est un droit.</w:t>
      </w:r>
    </w:p>
    <w:p w14:paraId="4B69E33A" w14:textId="77777777" w:rsidR="008705F1" w:rsidRPr="008705F1" w:rsidRDefault="008705F1" w:rsidP="008705F1">
      <w:pPr>
        <w:jc w:val="both"/>
        <w:rPr>
          <w:rFonts w:ascii="Times New Roman" w:hAnsi="Times New Roman"/>
          <w:sz w:val="24"/>
        </w:rPr>
      </w:pPr>
    </w:p>
    <w:p w14:paraId="383EF52C" w14:textId="77777777" w:rsidR="008705F1" w:rsidRPr="008705F1" w:rsidRDefault="008705F1" w:rsidP="008705F1">
      <w:pPr>
        <w:jc w:val="both"/>
        <w:rPr>
          <w:rFonts w:ascii="Times New Roman" w:hAnsi="Times New Roman"/>
          <w:sz w:val="24"/>
        </w:rPr>
      </w:pPr>
      <w:r w:rsidRPr="008705F1">
        <w:rPr>
          <w:rFonts w:ascii="Times New Roman" w:hAnsi="Times New Roman"/>
          <w:sz w:val="24"/>
        </w:rPr>
        <w:t xml:space="preserve">Tous les actes de gestion des rémunérations et évolutions de carrière doivent exclusivement reposer sur des critères professionnels, c'est-à-dire sur des éléments objectifs indépendants de tout critère lié au sexe. </w:t>
      </w:r>
    </w:p>
    <w:p w14:paraId="62506F4D" w14:textId="77777777" w:rsidR="008705F1" w:rsidRPr="008705F1" w:rsidRDefault="008705F1" w:rsidP="008705F1">
      <w:pPr>
        <w:jc w:val="both"/>
        <w:rPr>
          <w:rFonts w:ascii="Times New Roman" w:hAnsi="Times New Roman"/>
          <w:sz w:val="24"/>
        </w:rPr>
      </w:pPr>
    </w:p>
    <w:p w14:paraId="42CAC067" w14:textId="5127C970" w:rsidR="008705F1" w:rsidRPr="008705F1" w:rsidRDefault="008705F1" w:rsidP="008705F1">
      <w:pPr>
        <w:jc w:val="both"/>
        <w:rPr>
          <w:rFonts w:ascii="Times New Roman" w:hAnsi="Times New Roman"/>
          <w:sz w:val="24"/>
        </w:rPr>
      </w:pPr>
      <w:r w:rsidRPr="008705F1">
        <w:rPr>
          <w:rFonts w:ascii="Times New Roman" w:hAnsi="Times New Roman"/>
          <w:sz w:val="24"/>
        </w:rPr>
        <w:t xml:space="preserve">Sur cette base, </w:t>
      </w:r>
      <w:r>
        <w:rPr>
          <w:rFonts w:ascii="Times New Roman" w:hAnsi="Times New Roman"/>
          <w:sz w:val="24"/>
        </w:rPr>
        <w:t xml:space="preserve">l’Association </w:t>
      </w:r>
      <w:r w:rsidRPr="008705F1">
        <w:rPr>
          <w:rFonts w:ascii="Times New Roman" w:hAnsi="Times New Roman"/>
          <w:sz w:val="24"/>
        </w:rPr>
        <w:t xml:space="preserve">s’assurera du respect de l’égalité de traitement entre les femmes et les hommes, notamment en termes de rémunération et de déroulement de carrière. </w:t>
      </w:r>
    </w:p>
    <w:p w14:paraId="77440AAD" w14:textId="77777777" w:rsidR="008705F1" w:rsidRPr="008705F1" w:rsidRDefault="008705F1" w:rsidP="008705F1">
      <w:pPr>
        <w:jc w:val="both"/>
        <w:rPr>
          <w:rFonts w:ascii="Times New Roman" w:hAnsi="Times New Roman"/>
          <w:sz w:val="24"/>
        </w:rPr>
      </w:pPr>
    </w:p>
    <w:p w14:paraId="085A9832" w14:textId="7E67B3E3" w:rsidR="008705F1" w:rsidRPr="008705F1" w:rsidRDefault="008705F1" w:rsidP="008705F1">
      <w:pPr>
        <w:jc w:val="both"/>
        <w:rPr>
          <w:rFonts w:ascii="Times New Roman" w:hAnsi="Times New Roman"/>
          <w:sz w:val="24"/>
        </w:rPr>
      </w:pPr>
      <w:r w:rsidRPr="008705F1">
        <w:rPr>
          <w:rFonts w:ascii="Times New Roman" w:hAnsi="Times New Roman"/>
          <w:sz w:val="24"/>
        </w:rPr>
        <w:t xml:space="preserve">De la même manière, </w:t>
      </w:r>
      <w:r>
        <w:rPr>
          <w:rFonts w:ascii="Times New Roman" w:hAnsi="Times New Roman"/>
          <w:sz w:val="24"/>
        </w:rPr>
        <w:t xml:space="preserve">l’Association </w:t>
      </w:r>
      <w:r w:rsidRPr="008705F1">
        <w:rPr>
          <w:rFonts w:ascii="Times New Roman" w:hAnsi="Times New Roman"/>
          <w:sz w:val="24"/>
        </w:rPr>
        <w:t xml:space="preserve">applique le principe d’égalité de traitement entre les salariés travaillant à temps plein et ceux travaillant à temps partiel, ces derniers étant majoritairement des femmes. </w:t>
      </w:r>
    </w:p>
    <w:p w14:paraId="168D67B2" w14:textId="77777777" w:rsidR="008705F1" w:rsidRPr="008705F1" w:rsidRDefault="008705F1" w:rsidP="008705F1">
      <w:pPr>
        <w:jc w:val="both"/>
        <w:rPr>
          <w:rFonts w:ascii="Times New Roman" w:hAnsi="Times New Roman"/>
          <w:sz w:val="24"/>
        </w:rPr>
      </w:pPr>
    </w:p>
    <w:p w14:paraId="49CFCD9D" w14:textId="391A980A" w:rsidR="008705F1" w:rsidRPr="008705F1" w:rsidRDefault="008705F1" w:rsidP="008705F1">
      <w:pPr>
        <w:jc w:val="both"/>
        <w:rPr>
          <w:rFonts w:ascii="Times New Roman" w:hAnsi="Times New Roman"/>
          <w:sz w:val="24"/>
        </w:rPr>
      </w:pPr>
      <w:r w:rsidRPr="008705F1">
        <w:rPr>
          <w:rFonts w:ascii="Times New Roman" w:hAnsi="Times New Roman"/>
          <w:sz w:val="24"/>
        </w:rPr>
        <w:t xml:space="preserve">Les parties signataires du présent </w:t>
      </w:r>
      <w:r w:rsidR="00775C58">
        <w:rPr>
          <w:rFonts w:ascii="Times New Roman" w:hAnsi="Times New Roman"/>
          <w:sz w:val="24"/>
        </w:rPr>
        <w:t>A</w:t>
      </w:r>
      <w:r w:rsidRPr="008705F1">
        <w:rPr>
          <w:rFonts w:ascii="Times New Roman" w:hAnsi="Times New Roman"/>
          <w:sz w:val="24"/>
        </w:rPr>
        <w:t xml:space="preserve">ccord affirment que la mixité au sein de l’Association est un facteur de diversité contribuant à la richesse de la prise en charge proposée envers les Usagers quel que soit le type d’emploi et le niveau hiérarchique considérés. </w:t>
      </w:r>
    </w:p>
    <w:p w14:paraId="440FD17B" w14:textId="77777777" w:rsidR="008705F1" w:rsidRPr="008705F1" w:rsidRDefault="008705F1" w:rsidP="008705F1">
      <w:pPr>
        <w:jc w:val="both"/>
        <w:rPr>
          <w:rFonts w:ascii="Times New Roman" w:hAnsi="Times New Roman"/>
          <w:sz w:val="24"/>
        </w:rPr>
      </w:pPr>
    </w:p>
    <w:p w14:paraId="2DE44688" w14:textId="1881D0EB" w:rsidR="008705F1" w:rsidRPr="008705F1" w:rsidRDefault="008705F1" w:rsidP="008705F1">
      <w:pPr>
        <w:jc w:val="both"/>
        <w:rPr>
          <w:rFonts w:ascii="Times New Roman" w:hAnsi="Times New Roman"/>
          <w:sz w:val="24"/>
        </w:rPr>
      </w:pPr>
      <w:r w:rsidRPr="008705F1">
        <w:rPr>
          <w:rFonts w:ascii="Times New Roman" w:hAnsi="Times New Roman"/>
          <w:sz w:val="24"/>
        </w:rPr>
        <w:lastRenderedPageBreak/>
        <w:t xml:space="preserve">L’engagement des signataires au présent accord entend s’inscrire dans le cadre de la législation en vigueur relative à la mise en œuvre des obligations des entreprises pour l’égalité professionnelle entre les femmes et les hommes, cependant, le présent accord est également l’occasion de réaffirmer la politique et les processus de gestion des Ressources Humaines de l’Association fondés objectivement sur l’activité professionnelle et non sur les caractéristiques personnelles des salariés. </w:t>
      </w:r>
    </w:p>
    <w:p w14:paraId="2972A9FF" w14:textId="77777777" w:rsidR="008705F1" w:rsidRPr="008705F1" w:rsidRDefault="008705F1" w:rsidP="008705F1">
      <w:pPr>
        <w:jc w:val="both"/>
        <w:rPr>
          <w:rFonts w:ascii="Times New Roman" w:hAnsi="Times New Roman"/>
          <w:sz w:val="24"/>
        </w:rPr>
      </w:pPr>
    </w:p>
    <w:p w14:paraId="2EF06644" w14:textId="47388FAD" w:rsidR="008705F1" w:rsidRPr="008705F1" w:rsidRDefault="008705F1" w:rsidP="008705F1">
      <w:pPr>
        <w:jc w:val="both"/>
        <w:rPr>
          <w:rFonts w:ascii="Times New Roman" w:hAnsi="Times New Roman"/>
          <w:sz w:val="24"/>
        </w:rPr>
      </w:pPr>
      <w:r w:rsidRPr="008705F1">
        <w:rPr>
          <w:rFonts w:ascii="Times New Roman" w:hAnsi="Times New Roman"/>
          <w:sz w:val="24"/>
        </w:rPr>
        <w:t xml:space="preserve">Le présent accord prend en compte les spécificités du secteur au sein duquel intervient </w:t>
      </w:r>
      <w:r>
        <w:rPr>
          <w:rFonts w:ascii="Times New Roman" w:hAnsi="Times New Roman"/>
          <w:sz w:val="24"/>
        </w:rPr>
        <w:t>l’Association</w:t>
      </w:r>
      <w:r w:rsidRPr="008705F1">
        <w:rPr>
          <w:rFonts w:ascii="Times New Roman" w:hAnsi="Times New Roman"/>
          <w:sz w:val="24"/>
        </w:rPr>
        <w:t xml:space="preserve">, notamment une représentation majoritaire des femmes au sein des effectifs. </w:t>
      </w:r>
    </w:p>
    <w:p w14:paraId="5790153F" w14:textId="77777777" w:rsidR="008705F1" w:rsidRPr="008705F1" w:rsidRDefault="008705F1" w:rsidP="008705F1">
      <w:pPr>
        <w:jc w:val="both"/>
        <w:rPr>
          <w:rFonts w:ascii="Times New Roman" w:hAnsi="Times New Roman"/>
          <w:sz w:val="24"/>
        </w:rPr>
      </w:pPr>
    </w:p>
    <w:p w14:paraId="4D8BE3DC" w14:textId="5BFB4235" w:rsidR="008705F1" w:rsidRPr="008705F1" w:rsidRDefault="008705F1" w:rsidP="008705F1">
      <w:pPr>
        <w:jc w:val="both"/>
        <w:rPr>
          <w:rFonts w:ascii="Times New Roman" w:hAnsi="Times New Roman"/>
          <w:sz w:val="24"/>
        </w:rPr>
      </w:pPr>
      <w:r w:rsidRPr="008705F1">
        <w:rPr>
          <w:rFonts w:ascii="Times New Roman" w:hAnsi="Times New Roman"/>
          <w:sz w:val="24"/>
        </w:rPr>
        <w:t xml:space="preserve">Les leviers les plus pertinents sont mobilisés par </w:t>
      </w:r>
      <w:r>
        <w:rPr>
          <w:rFonts w:ascii="Times New Roman" w:hAnsi="Times New Roman"/>
          <w:sz w:val="24"/>
        </w:rPr>
        <w:t xml:space="preserve">l’Association </w:t>
      </w:r>
      <w:r w:rsidRPr="008705F1">
        <w:rPr>
          <w:rFonts w:ascii="Times New Roman" w:hAnsi="Times New Roman"/>
          <w:sz w:val="24"/>
        </w:rPr>
        <w:t xml:space="preserve">pour répondre à la particularité de sa situation. Les indicateurs produits par le service des Ressources Humaines constituent un outil essentiel sur lequel les actions menées seront basées. Ces mêmes indicateurs permettront de suivre l’efficacité des actions mises en œuvre. Chaque action sera évaluée et renouvelée au travers des résultats qu’elle peut produire. </w:t>
      </w:r>
    </w:p>
    <w:p w14:paraId="0AB13DD3" w14:textId="77777777" w:rsidR="008705F1" w:rsidRPr="008705F1" w:rsidRDefault="008705F1" w:rsidP="008705F1">
      <w:pPr>
        <w:jc w:val="both"/>
        <w:rPr>
          <w:rFonts w:ascii="Times New Roman" w:hAnsi="Times New Roman"/>
          <w:sz w:val="24"/>
        </w:rPr>
      </w:pPr>
    </w:p>
    <w:p w14:paraId="4C9D8565" w14:textId="3561FEDE" w:rsidR="008705F1" w:rsidRPr="008705F1" w:rsidRDefault="008705F1" w:rsidP="008705F1">
      <w:pPr>
        <w:jc w:val="both"/>
        <w:rPr>
          <w:rFonts w:ascii="Times New Roman" w:hAnsi="Times New Roman"/>
          <w:sz w:val="24"/>
        </w:rPr>
      </w:pPr>
      <w:r w:rsidRPr="008705F1">
        <w:rPr>
          <w:rFonts w:ascii="Times New Roman" w:hAnsi="Times New Roman"/>
          <w:sz w:val="24"/>
        </w:rPr>
        <w:t xml:space="preserve">Le présent accord a une portée générale sur </w:t>
      </w:r>
      <w:r w:rsidR="00775C58" w:rsidRPr="008705F1">
        <w:rPr>
          <w:rFonts w:ascii="Times New Roman" w:hAnsi="Times New Roman"/>
          <w:sz w:val="24"/>
        </w:rPr>
        <w:t>l</w:t>
      </w:r>
      <w:r w:rsidR="00775C58">
        <w:rPr>
          <w:rFonts w:ascii="Times New Roman" w:hAnsi="Times New Roman"/>
          <w:sz w:val="24"/>
        </w:rPr>
        <w:t>a</w:t>
      </w:r>
      <w:r w:rsidR="00775C58" w:rsidRPr="008705F1">
        <w:rPr>
          <w:rFonts w:ascii="Times New Roman" w:hAnsi="Times New Roman"/>
          <w:sz w:val="24"/>
        </w:rPr>
        <w:t>quelle</w:t>
      </w:r>
      <w:r w:rsidRPr="008705F1">
        <w:rPr>
          <w:rFonts w:ascii="Times New Roman" w:hAnsi="Times New Roman"/>
          <w:sz w:val="24"/>
        </w:rPr>
        <w:t xml:space="preserve"> s’appuient les plans d’actions annuels insérés dans le rapport de situation comparée (RSC). Ainsi, l’Association s’engage sur la période de validité du présent accord à atteindre des objectifs de progression dans les domaines jugés pertinents par des actions permettant d’atteindre ces objectifs. Les indicateurs permettront de suivre la progression des objectifs et actions adoptés. </w:t>
      </w:r>
    </w:p>
    <w:p w14:paraId="521340F1" w14:textId="77777777" w:rsidR="008705F1" w:rsidRPr="008705F1" w:rsidRDefault="008705F1" w:rsidP="008705F1">
      <w:pPr>
        <w:jc w:val="both"/>
        <w:rPr>
          <w:rFonts w:ascii="Times New Roman" w:hAnsi="Times New Roman"/>
          <w:sz w:val="24"/>
        </w:rPr>
      </w:pPr>
    </w:p>
    <w:p w14:paraId="0F82F289" w14:textId="47AF41CE" w:rsidR="00FF0345" w:rsidRDefault="008705F1" w:rsidP="008705F1">
      <w:pPr>
        <w:jc w:val="both"/>
        <w:rPr>
          <w:rFonts w:ascii="Times New Roman" w:hAnsi="Times New Roman"/>
          <w:sz w:val="24"/>
        </w:rPr>
      </w:pPr>
      <w:r w:rsidRPr="008705F1">
        <w:rPr>
          <w:rFonts w:ascii="Times New Roman" w:hAnsi="Times New Roman"/>
          <w:sz w:val="24"/>
        </w:rPr>
        <w:t>Dans ce contexte, il est convenu ce qui suit :</w:t>
      </w:r>
    </w:p>
    <w:p w14:paraId="6F642CD8" w14:textId="77777777" w:rsidR="00390FE8" w:rsidRDefault="00390FE8" w:rsidP="00390FE8">
      <w:pPr>
        <w:jc w:val="both"/>
        <w:rPr>
          <w:rFonts w:ascii="Times New Roman" w:hAnsi="Times New Roman"/>
          <w:sz w:val="24"/>
        </w:rPr>
      </w:pPr>
    </w:p>
    <w:p w14:paraId="4209A926" w14:textId="4C965A31" w:rsidR="00390FE8" w:rsidRPr="00390FE8" w:rsidRDefault="00390FE8" w:rsidP="00390FE8">
      <w:pPr>
        <w:jc w:val="both"/>
        <w:rPr>
          <w:rFonts w:ascii="Times New Roman" w:hAnsi="Times New Roman"/>
          <w:sz w:val="24"/>
        </w:rPr>
      </w:pPr>
    </w:p>
    <w:p w14:paraId="1072D115" w14:textId="1E6EC749" w:rsidR="00105C74" w:rsidRPr="00105C74" w:rsidRDefault="00105C74" w:rsidP="00046129">
      <w:pPr>
        <w:pStyle w:val="Paragraphedeliste"/>
        <w:numPr>
          <w:ilvl w:val="0"/>
          <w:numId w:val="12"/>
        </w:numPr>
        <w:pBdr>
          <w:bottom w:val="single" w:sz="4" w:space="1" w:color="auto"/>
        </w:pBdr>
        <w:ind w:hanging="720"/>
        <w:jc w:val="both"/>
        <w:rPr>
          <w:rFonts w:ascii="Times New Roman" w:hAnsi="Times New Roman"/>
          <w:b/>
          <w:sz w:val="28"/>
          <w:szCs w:val="28"/>
        </w:rPr>
      </w:pPr>
      <w:r w:rsidRPr="00105C74">
        <w:rPr>
          <w:rFonts w:ascii="Times New Roman" w:hAnsi="Times New Roman"/>
          <w:b/>
          <w:sz w:val="28"/>
          <w:szCs w:val="28"/>
        </w:rPr>
        <w:t>Champ d’application</w:t>
      </w:r>
    </w:p>
    <w:p w14:paraId="1FCBDB9D" w14:textId="77777777" w:rsidR="00105C74" w:rsidRPr="00105C74" w:rsidRDefault="00105C74" w:rsidP="00ED0963">
      <w:pPr>
        <w:jc w:val="both"/>
        <w:rPr>
          <w:sz w:val="24"/>
        </w:rPr>
      </w:pPr>
    </w:p>
    <w:p w14:paraId="69DEB4AA" w14:textId="6506805F" w:rsidR="001729B7" w:rsidRDefault="00390FE8" w:rsidP="00775C58">
      <w:pPr>
        <w:jc w:val="both"/>
        <w:rPr>
          <w:rFonts w:ascii="Times New Roman" w:hAnsi="Times New Roman"/>
          <w:sz w:val="24"/>
        </w:rPr>
      </w:pPr>
      <w:r w:rsidRPr="00390FE8">
        <w:rPr>
          <w:rFonts w:ascii="Times New Roman" w:hAnsi="Times New Roman"/>
          <w:sz w:val="24"/>
        </w:rPr>
        <w:t>Cet accord s’applique à l’ensemble des Etablissements gérés par l’Association « Le Clos du Nid »</w:t>
      </w:r>
      <w:r w:rsidR="002B4E49">
        <w:rPr>
          <w:rFonts w:ascii="Times New Roman" w:hAnsi="Times New Roman"/>
          <w:sz w:val="24"/>
        </w:rPr>
        <w:t xml:space="preserve"> et </w:t>
      </w:r>
      <w:r w:rsidRPr="00390FE8">
        <w:rPr>
          <w:rFonts w:ascii="Times New Roman" w:hAnsi="Times New Roman"/>
          <w:sz w:val="24"/>
        </w:rPr>
        <w:t>concerne tous les salariés de l</w:t>
      </w:r>
      <w:r w:rsidR="001F4A28">
        <w:rPr>
          <w:rFonts w:ascii="Times New Roman" w:hAnsi="Times New Roman"/>
          <w:sz w:val="24"/>
        </w:rPr>
        <w:t>’</w:t>
      </w:r>
      <w:r w:rsidRPr="00390FE8">
        <w:rPr>
          <w:rFonts w:ascii="Times New Roman" w:hAnsi="Times New Roman"/>
          <w:sz w:val="24"/>
        </w:rPr>
        <w:t>Association</w:t>
      </w:r>
      <w:r w:rsidR="001F4A28">
        <w:rPr>
          <w:rFonts w:ascii="Times New Roman" w:hAnsi="Times New Roman"/>
          <w:sz w:val="24"/>
        </w:rPr>
        <w:t xml:space="preserve"> </w:t>
      </w:r>
      <w:r w:rsidRPr="00390FE8">
        <w:rPr>
          <w:rFonts w:ascii="Times New Roman" w:hAnsi="Times New Roman"/>
          <w:sz w:val="24"/>
        </w:rPr>
        <w:t xml:space="preserve">sous </w:t>
      </w:r>
      <w:r w:rsidR="001F4A28">
        <w:rPr>
          <w:rFonts w:ascii="Times New Roman" w:hAnsi="Times New Roman"/>
          <w:sz w:val="24"/>
        </w:rPr>
        <w:t>C</w:t>
      </w:r>
      <w:r w:rsidRPr="00390FE8">
        <w:rPr>
          <w:rFonts w:ascii="Times New Roman" w:hAnsi="Times New Roman"/>
          <w:sz w:val="24"/>
        </w:rPr>
        <w:t>ontrat de travail</w:t>
      </w:r>
      <w:r w:rsidR="00B51ED5">
        <w:rPr>
          <w:rFonts w:ascii="Times New Roman" w:hAnsi="Times New Roman"/>
          <w:sz w:val="24"/>
        </w:rPr>
        <w:t>.</w:t>
      </w:r>
    </w:p>
    <w:p w14:paraId="35ED48B2" w14:textId="77777777" w:rsidR="008705F1" w:rsidRPr="008705F1" w:rsidRDefault="008705F1" w:rsidP="00775C58">
      <w:pPr>
        <w:jc w:val="both"/>
        <w:rPr>
          <w:rFonts w:ascii="Times New Roman" w:hAnsi="Times New Roman"/>
          <w:sz w:val="24"/>
        </w:rPr>
      </w:pPr>
    </w:p>
    <w:p w14:paraId="6B0AA67C" w14:textId="77777777" w:rsidR="008705F1" w:rsidRPr="008705F1" w:rsidRDefault="008705F1" w:rsidP="00775C58">
      <w:pPr>
        <w:jc w:val="both"/>
        <w:rPr>
          <w:rFonts w:ascii="Times New Roman" w:hAnsi="Times New Roman"/>
          <w:sz w:val="24"/>
        </w:rPr>
      </w:pPr>
      <w:r w:rsidRPr="008705F1">
        <w:rPr>
          <w:rFonts w:ascii="Times New Roman" w:hAnsi="Times New Roman"/>
          <w:sz w:val="24"/>
        </w:rPr>
        <w:t>Le présent accord est décliné en plans d’actions annuels détaillants les objectifs et actions adoptés.</w:t>
      </w:r>
    </w:p>
    <w:p w14:paraId="12A1CA60" w14:textId="77777777" w:rsidR="008705F1" w:rsidRPr="008705F1" w:rsidRDefault="008705F1" w:rsidP="00775C58">
      <w:pPr>
        <w:jc w:val="both"/>
        <w:rPr>
          <w:rFonts w:ascii="Times New Roman" w:hAnsi="Times New Roman"/>
          <w:sz w:val="24"/>
        </w:rPr>
      </w:pPr>
    </w:p>
    <w:p w14:paraId="4577BA3E" w14:textId="63DD8AEE" w:rsidR="008705F1" w:rsidRPr="008705F1" w:rsidRDefault="008705F1" w:rsidP="00775C58">
      <w:pPr>
        <w:jc w:val="both"/>
        <w:rPr>
          <w:rFonts w:ascii="Times New Roman" w:hAnsi="Times New Roman"/>
          <w:sz w:val="24"/>
        </w:rPr>
      </w:pPr>
      <w:r w:rsidRPr="008705F1">
        <w:rPr>
          <w:rFonts w:ascii="Times New Roman" w:hAnsi="Times New Roman"/>
          <w:sz w:val="24"/>
        </w:rPr>
        <w:t>Une synthèse du plan d’action est produite et diffusée.</w:t>
      </w:r>
    </w:p>
    <w:p w14:paraId="1D2F5EA2" w14:textId="77777777" w:rsidR="00046129" w:rsidRDefault="00046129" w:rsidP="00ED0963">
      <w:pPr>
        <w:jc w:val="both"/>
        <w:rPr>
          <w:sz w:val="24"/>
        </w:rPr>
      </w:pPr>
    </w:p>
    <w:p w14:paraId="09DDD483" w14:textId="77777777" w:rsidR="00FE5EB9" w:rsidRPr="00105C74" w:rsidRDefault="00FE5EB9" w:rsidP="00ED0963">
      <w:pPr>
        <w:jc w:val="both"/>
        <w:rPr>
          <w:sz w:val="24"/>
        </w:rPr>
      </w:pPr>
    </w:p>
    <w:p w14:paraId="59975AA4" w14:textId="55C7FE41" w:rsidR="00105C74" w:rsidRPr="00046129" w:rsidRDefault="008705F1" w:rsidP="00046129">
      <w:pPr>
        <w:pStyle w:val="Paragraphedeliste"/>
        <w:numPr>
          <w:ilvl w:val="0"/>
          <w:numId w:val="12"/>
        </w:numPr>
        <w:pBdr>
          <w:bottom w:val="single" w:sz="4" w:space="1" w:color="auto"/>
        </w:pBdr>
        <w:ind w:hanging="720"/>
        <w:jc w:val="both"/>
        <w:rPr>
          <w:rFonts w:ascii="Times New Roman" w:hAnsi="Times New Roman"/>
          <w:b/>
          <w:sz w:val="28"/>
          <w:szCs w:val="28"/>
        </w:rPr>
      </w:pPr>
      <w:r w:rsidRPr="008705F1">
        <w:rPr>
          <w:rFonts w:ascii="Times New Roman" w:hAnsi="Times New Roman"/>
          <w:b/>
          <w:sz w:val="28"/>
          <w:szCs w:val="28"/>
        </w:rPr>
        <w:t>Les Axes traités par le présent accord</w:t>
      </w:r>
    </w:p>
    <w:p w14:paraId="1E7D3227" w14:textId="77777777" w:rsidR="00105C74" w:rsidRDefault="00105C74" w:rsidP="00105C74">
      <w:pPr>
        <w:jc w:val="both"/>
      </w:pPr>
    </w:p>
    <w:p w14:paraId="661D7C2B" w14:textId="2507621D" w:rsidR="008705F1" w:rsidRPr="008705F1" w:rsidRDefault="008705F1" w:rsidP="00775C58">
      <w:pPr>
        <w:pStyle w:val="Paragraphedeliste"/>
        <w:ind w:left="0"/>
        <w:jc w:val="both"/>
        <w:rPr>
          <w:rFonts w:ascii="Times New Roman" w:hAnsi="Times New Roman"/>
          <w:sz w:val="24"/>
        </w:rPr>
      </w:pPr>
      <w:r w:rsidRPr="008705F1">
        <w:rPr>
          <w:rFonts w:ascii="Times New Roman" w:hAnsi="Times New Roman"/>
          <w:sz w:val="24"/>
        </w:rPr>
        <w:t>Au regard des données recueillies au sein du RSC, il est constaté des écarts significatifs dans cette analyse des valeurs entre les femmes et les hommes, et il est décidé d’agir prioritairement sur les thématiques suivantes (données 202</w:t>
      </w:r>
      <w:r>
        <w:rPr>
          <w:rFonts w:ascii="Times New Roman" w:hAnsi="Times New Roman"/>
          <w:sz w:val="24"/>
        </w:rPr>
        <w:t>4</w:t>
      </w:r>
      <w:r w:rsidRPr="008705F1">
        <w:rPr>
          <w:rFonts w:ascii="Times New Roman" w:hAnsi="Times New Roman"/>
          <w:sz w:val="24"/>
        </w:rPr>
        <w:t xml:space="preserve">) : </w:t>
      </w:r>
    </w:p>
    <w:p w14:paraId="14315883" w14:textId="77777777" w:rsidR="008705F1" w:rsidRPr="008705F1" w:rsidRDefault="008705F1" w:rsidP="008705F1">
      <w:pPr>
        <w:pStyle w:val="Paragraphedeliste"/>
        <w:rPr>
          <w:rFonts w:ascii="Times New Roman" w:hAnsi="Times New Roman"/>
          <w:sz w:val="24"/>
        </w:rPr>
      </w:pPr>
    </w:p>
    <w:p w14:paraId="441D675E" w14:textId="70FA1A9C" w:rsidR="008705F1" w:rsidRPr="008705F1" w:rsidRDefault="008705F1" w:rsidP="008705F1">
      <w:pPr>
        <w:pStyle w:val="Paragraphedeliste"/>
        <w:numPr>
          <w:ilvl w:val="0"/>
          <w:numId w:val="15"/>
        </w:numPr>
        <w:rPr>
          <w:rFonts w:ascii="Times New Roman" w:hAnsi="Times New Roman"/>
          <w:sz w:val="24"/>
        </w:rPr>
      </w:pPr>
      <w:r w:rsidRPr="008705F1">
        <w:rPr>
          <w:rFonts w:ascii="Times New Roman" w:hAnsi="Times New Roman"/>
          <w:sz w:val="24"/>
        </w:rPr>
        <w:t>Surreprésentation des femmes dans l’effectif total de l’Association</w:t>
      </w:r>
      <w:r>
        <w:rPr>
          <w:rFonts w:ascii="Times New Roman" w:hAnsi="Times New Roman"/>
          <w:sz w:val="24"/>
        </w:rPr>
        <w:t> :</w:t>
      </w:r>
      <w:r w:rsidRPr="008705F1">
        <w:rPr>
          <w:rFonts w:ascii="Times New Roman" w:hAnsi="Times New Roman"/>
          <w:sz w:val="24"/>
        </w:rPr>
        <w:t xml:space="preserve"> </w:t>
      </w:r>
    </w:p>
    <w:p w14:paraId="37134975" w14:textId="77777777" w:rsidR="008705F1" w:rsidRPr="008705F1" w:rsidRDefault="008705F1" w:rsidP="008705F1">
      <w:pPr>
        <w:pStyle w:val="Paragraphedeliste"/>
        <w:rPr>
          <w:rFonts w:ascii="Times New Roman" w:hAnsi="Times New Roman"/>
          <w:sz w:val="24"/>
        </w:rPr>
      </w:pPr>
      <w:r w:rsidRPr="008705F1">
        <w:rPr>
          <w:rFonts w:ascii="Times New Roman" w:hAnsi="Times New Roman"/>
          <w:sz w:val="24"/>
        </w:rPr>
        <w:t>2014 :</w:t>
      </w:r>
      <w:r w:rsidRPr="008705F1">
        <w:rPr>
          <w:rFonts w:ascii="Times New Roman" w:hAnsi="Times New Roman"/>
          <w:sz w:val="24"/>
        </w:rPr>
        <w:tab/>
        <w:t>63,46%</w:t>
      </w:r>
    </w:p>
    <w:p w14:paraId="79F5CBD7" w14:textId="77777777" w:rsidR="008705F1" w:rsidRPr="008705F1" w:rsidRDefault="008705F1" w:rsidP="008705F1">
      <w:pPr>
        <w:pStyle w:val="Paragraphedeliste"/>
        <w:rPr>
          <w:rFonts w:ascii="Times New Roman" w:hAnsi="Times New Roman"/>
          <w:sz w:val="24"/>
        </w:rPr>
      </w:pPr>
      <w:r w:rsidRPr="008705F1">
        <w:rPr>
          <w:rFonts w:ascii="Times New Roman" w:hAnsi="Times New Roman"/>
          <w:sz w:val="24"/>
        </w:rPr>
        <w:t>2015 :</w:t>
      </w:r>
      <w:r w:rsidRPr="008705F1">
        <w:rPr>
          <w:rFonts w:ascii="Times New Roman" w:hAnsi="Times New Roman"/>
          <w:sz w:val="24"/>
        </w:rPr>
        <w:tab/>
        <w:t>63,40%</w:t>
      </w:r>
    </w:p>
    <w:p w14:paraId="6599FC1A" w14:textId="77777777" w:rsidR="008705F1" w:rsidRPr="008705F1" w:rsidRDefault="008705F1" w:rsidP="008705F1">
      <w:pPr>
        <w:pStyle w:val="Paragraphedeliste"/>
        <w:rPr>
          <w:rFonts w:ascii="Times New Roman" w:hAnsi="Times New Roman"/>
          <w:sz w:val="24"/>
        </w:rPr>
      </w:pPr>
      <w:r w:rsidRPr="008705F1">
        <w:rPr>
          <w:rFonts w:ascii="Times New Roman" w:hAnsi="Times New Roman"/>
          <w:sz w:val="24"/>
        </w:rPr>
        <w:t>2016 :</w:t>
      </w:r>
      <w:r w:rsidRPr="008705F1">
        <w:rPr>
          <w:rFonts w:ascii="Times New Roman" w:hAnsi="Times New Roman"/>
          <w:sz w:val="24"/>
        </w:rPr>
        <w:tab/>
        <w:t>63,46%</w:t>
      </w:r>
    </w:p>
    <w:p w14:paraId="5F695B2B" w14:textId="77777777" w:rsidR="008705F1" w:rsidRPr="008705F1" w:rsidRDefault="008705F1" w:rsidP="008705F1">
      <w:pPr>
        <w:pStyle w:val="Paragraphedeliste"/>
        <w:rPr>
          <w:rFonts w:ascii="Times New Roman" w:hAnsi="Times New Roman"/>
          <w:sz w:val="24"/>
        </w:rPr>
      </w:pPr>
      <w:r w:rsidRPr="008705F1">
        <w:rPr>
          <w:rFonts w:ascii="Times New Roman" w:hAnsi="Times New Roman"/>
          <w:sz w:val="24"/>
        </w:rPr>
        <w:t>2017 :</w:t>
      </w:r>
      <w:r w:rsidRPr="008705F1">
        <w:rPr>
          <w:rFonts w:ascii="Times New Roman" w:hAnsi="Times New Roman"/>
          <w:sz w:val="24"/>
        </w:rPr>
        <w:tab/>
        <w:t>62,97%</w:t>
      </w:r>
    </w:p>
    <w:p w14:paraId="67DB65C6" w14:textId="77777777" w:rsidR="008705F1" w:rsidRPr="008705F1" w:rsidRDefault="008705F1" w:rsidP="008705F1">
      <w:pPr>
        <w:pStyle w:val="Paragraphedeliste"/>
        <w:rPr>
          <w:rFonts w:ascii="Times New Roman" w:hAnsi="Times New Roman"/>
          <w:sz w:val="24"/>
        </w:rPr>
      </w:pPr>
      <w:r w:rsidRPr="008705F1">
        <w:rPr>
          <w:rFonts w:ascii="Times New Roman" w:hAnsi="Times New Roman"/>
          <w:sz w:val="24"/>
        </w:rPr>
        <w:t>2018 :</w:t>
      </w:r>
      <w:r w:rsidRPr="008705F1">
        <w:rPr>
          <w:rFonts w:ascii="Times New Roman" w:hAnsi="Times New Roman"/>
          <w:sz w:val="24"/>
        </w:rPr>
        <w:tab/>
        <w:t>61,39%</w:t>
      </w:r>
    </w:p>
    <w:p w14:paraId="66DC3F02" w14:textId="77777777" w:rsidR="008705F1" w:rsidRPr="008705F1" w:rsidRDefault="008705F1" w:rsidP="008705F1">
      <w:pPr>
        <w:pStyle w:val="Paragraphedeliste"/>
        <w:rPr>
          <w:rFonts w:ascii="Times New Roman" w:hAnsi="Times New Roman"/>
          <w:sz w:val="24"/>
        </w:rPr>
      </w:pPr>
      <w:r w:rsidRPr="008705F1">
        <w:rPr>
          <w:rFonts w:ascii="Times New Roman" w:hAnsi="Times New Roman"/>
          <w:sz w:val="24"/>
        </w:rPr>
        <w:t>2019 :</w:t>
      </w:r>
      <w:r w:rsidRPr="008705F1">
        <w:rPr>
          <w:rFonts w:ascii="Times New Roman" w:hAnsi="Times New Roman"/>
          <w:sz w:val="24"/>
        </w:rPr>
        <w:tab/>
        <w:t>62,21%</w:t>
      </w:r>
    </w:p>
    <w:p w14:paraId="2A6A2704" w14:textId="77777777" w:rsidR="008705F1" w:rsidRPr="008705F1" w:rsidRDefault="008705F1" w:rsidP="008705F1">
      <w:pPr>
        <w:pStyle w:val="Paragraphedeliste"/>
        <w:rPr>
          <w:rFonts w:ascii="Times New Roman" w:hAnsi="Times New Roman"/>
          <w:sz w:val="24"/>
        </w:rPr>
      </w:pPr>
      <w:r w:rsidRPr="008705F1">
        <w:rPr>
          <w:rFonts w:ascii="Times New Roman" w:hAnsi="Times New Roman"/>
          <w:sz w:val="24"/>
        </w:rPr>
        <w:t>2020 :</w:t>
      </w:r>
      <w:r w:rsidRPr="008705F1">
        <w:rPr>
          <w:rFonts w:ascii="Times New Roman" w:hAnsi="Times New Roman"/>
          <w:sz w:val="24"/>
        </w:rPr>
        <w:tab/>
        <w:t>61,87%</w:t>
      </w:r>
    </w:p>
    <w:p w14:paraId="45677E86" w14:textId="7259E6AC" w:rsidR="008705F1" w:rsidRPr="008705F1" w:rsidRDefault="008705F1" w:rsidP="008705F1">
      <w:pPr>
        <w:pStyle w:val="Paragraphedeliste"/>
        <w:rPr>
          <w:rFonts w:ascii="Times New Roman" w:hAnsi="Times New Roman"/>
          <w:sz w:val="24"/>
        </w:rPr>
      </w:pPr>
      <w:r>
        <w:rPr>
          <w:rFonts w:ascii="Times New Roman" w:hAnsi="Times New Roman"/>
          <w:sz w:val="24"/>
        </w:rPr>
        <w:t>2024 :  62%</w:t>
      </w:r>
      <w:r w:rsidRPr="008705F1">
        <w:rPr>
          <w:rFonts w:ascii="Times New Roman" w:hAnsi="Times New Roman"/>
          <w:sz w:val="24"/>
        </w:rPr>
        <w:tab/>
      </w:r>
    </w:p>
    <w:p w14:paraId="2E6DABC1" w14:textId="7DF357C1" w:rsidR="008705F1" w:rsidRDefault="008705F1" w:rsidP="008705F1">
      <w:pPr>
        <w:pStyle w:val="Paragraphedeliste"/>
        <w:rPr>
          <w:rFonts w:ascii="Times New Roman" w:hAnsi="Times New Roman"/>
          <w:sz w:val="24"/>
        </w:rPr>
      </w:pPr>
    </w:p>
    <w:p w14:paraId="7B7A904E" w14:textId="27FEF0A8" w:rsidR="008705F1" w:rsidRDefault="008705F1" w:rsidP="008705F1">
      <w:pPr>
        <w:pStyle w:val="Paragraphedeliste"/>
        <w:rPr>
          <w:rFonts w:ascii="Times New Roman" w:hAnsi="Times New Roman"/>
          <w:sz w:val="24"/>
        </w:rPr>
      </w:pPr>
    </w:p>
    <w:p w14:paraId="4062D31F" w14:textId="77777777" w:rsidR="008705F1" w:rsidRPr="008705F1" w:rsidRDefault="008705F1" w:rsidP="008705F1">
      <w:pPr>
        <w:pStyle w:val="Paragraphedeliste"/>
        <w:rPr>
          <w:rFonts w:ascii="Times New Roman" w:hAnsi="Times New Roman"/>
          <w:sz w:val="24"/>
        </w:rPr>
      </w:pPr>
      <w:r w:rsidRPr="008705F1">
        <w:rPr>
          <w:rFonts w:ascii="Times New Roman" w:hAnsi="Times New Roman"/>
          <w:sz w:val="24"/>
        </w:rPr>
        <w:lastRenderedPageBreak/>
        <w:t>-</w:t>
      </w:r>
      <w:r w:rsidRPr="008705F1">
        <w:rPr>
          <w:rFonts w:ascii="Times New Roman" w:hAnsi="Times New Roman"/>
          <w:sz w:val="24"/>
        </w:rPr>
        <w:tab/>
        <w:t>Disparités selon les catégories de métiers :</w:t>
      </w:r>
    </w:p>
    <w:p w14:paraId="2A4A1518" w14:textId="77777777" w:rsidR="008705F1" w:rsidRPr="008705F1" w:rsidRDefault="008705F1" w:rsidP="008705F1">
      <w:pPr>
        <w:pStyle w:val="Paragraphedeliste"/>
        <w:rPr>
          <w:rFonts w:ascii="Times New Roman" w:hAnsi="Times New Roman"/>
          <w:sz w:val="24"/>
        </w:rPr>
      </w:pPr>
    </w:p>
    <w:p w14:paraId="77180279" w14:textId="3A489F3D" w:rsidR="008705F1" w:rsidRDefault="008705F1" w:rsidP="00DF7241">
      <w:pPr>
        <w:pStyle w:val="Paragraphedeliste"/>
        <w:numPr>
          <w:ilvl w:val="0"/>
          <w:numId w:val="16"/>
        </w:numPr>
        <w:rPr>
          <w:rFonts w:ascii="Times New Roman" w:hAnsi="Times New Roman"/>
          <w:sz w:val="24"/>
        </w:rPr>
      </w:pPr>
      <w:r w:rsidRPr="008705F1">
        <w:rPr>
          <w:rFonts w:ascii="Times New Roman" w:hAnsi="Times New Roman"/>
          <w:sz w:val="24"/>
        </w:rPr>
        <w:t xml:space="preserve">Personnels des services généraux = </w:t>
      </w:r>
      <w:r w:rsidR="00DF7241">
        <w:rPr>
          <w:rFonts w:ascii="Times New Roman" w:hAnsi="Times New Roman"/>
          <w:sz w:val="24"/>
        </w:rPr>
        <w:t>40,52</w:t>
      </w:r>
      <w:r w:rsidRPr="008705F1">
        <w:rPr>
          <w:rFonts w:ascii="Times New Roman" w:hAnsi="Times New Roman"/>
          <w:sz w:val="24"/>
        </w:rPr>
        <w:t>% de femmes en 202</w:t>
      </w:r>
      <w:r w:rsidR="00DF7241">
        <w:rPr>
          <w:rFonts w:ascii="Times New Roman" w:hAnsi="Times New Roman"/>
          <w:sz w:val="24"/>
        </w:rPr>
        <w:t>4</w:t>
      </w:r>
      <w:r w:rsidRPr="008705F1">
        <w:rPr>
          <w:rFonts w:ascii="Times New Roman" w:hAnsi="Times New Roman"/>
          <w:sz w:val="24"/>
        </w:rPr>
        <w:t xml:space="preserve"> (44,94% en 2020</w:t>
      </w:r>
      <w:r>
        <w:rPr>
          <w:rFonts w:ascii="Times New Roman" w:hAnsi="Times New Roman"/>
          <w:sz w:val="24"/>
        </w:rPr>
        <w:t xml:space="preserve">, </w:t>
      </w:r>
      <w:r w:rsidRPr="008705F1">
        <w:rPr>
          <w:rFonts w:ascii="Times New Roman" w:hAnsi="Times New Roman"/>
          <w:sz w:val="24"/>
        </w:rPr>
        <w:t>53,29% en 2016, 54,22% en 2014, 54,15% en 2010</w:t>
      </w:r>
      <w:proofErr w:type="gramStart"/>
      <w:r w:rsidRPr="008705F1">
        <w:rPr>
          <w:rFonts w:ascii="Times New Roman" w:hAnsi="Times New Roman"/>
          <w:sz w:val="24"/>
        </w:rPr>
        <w:t>);</w:t>
      </w:r>
      <w:proofErr w:type="gramEnd"/>
      <w:r w:rsidRPr="008705F1">
        <w:rPr>
          <w:rFonts w:ascii="Times New Roman" w:hAnsi="Times New Roman"/>
          <w:sz w:val="24"/>
        </w:rPr>
        <w:t xml:space="preserve"> </w:t>
      </w:r>
    </w:p>
    <w:p w14:paraId="0F11BE9B" w14:textId="77777777" w:rsidR="00DF7241" w:rsidRPr="008705F1" w:rsidRDefault="00DF7241" w:rsidP="00DF7241">
      <w:pPr>
        <w:pStyle w:val="Paragraphedeliste"/>
        <w:ind w:left="1430"/>
        <w:rPr>
          <w:rFonts w:ascii="Times New Roman" w:hAnsi="Times New Roman"/>
          <w:sz w:val="24"/>
        </w:rPr>
      </w:pPr>
    </w:p>
    <w:p w14:paraId="6F23C41B" w14:textId="09045E4C" w:rsidR="008705F1" w:rsidRDefault="008705F1" w:rsidP="00DF7241">
      <w:pPr>
        <w:pStyle w:val="Paragraphedeliste"/>
        <w:numPr>
          <w:ilvl w:val="1"/>
          <w:numId w:val="16"/>
        </w:numPr>
        <w:ind w:left="1418" w:hanging="425"/>
        <w:rPr>
          <w:rFonts w:ascii="Times New Roman" w:hAnsi="Times New Roman"/>
          <w:sz w:val="24"/>
        </w:rPr>
      </w:pPr>
      <w:r w:rsidRPr="008705F1">
        <w:rPr>
          <w:rFonts w:ascii="Times New Roman" w:hAnsi="Times New Roman"/>
          <w:sz w:val="24"/>
        </w:rPr>
        <w:t xml:space="preserve">Personnels éducatifs = </w:t>
      </w:r>
      <w:r w:rsidR="00DF7241">
        <w:rPr>
          <w:rFonts w:ascii="Times New Roman" w:hAnsi="Times New Roman"/>
          <w:sz w:val="24"/>
        </w:rPr>
        <w:t>65,9</w:t>
      </w:r>
      <w:r w:rsidRPr="008705F1">
        <w:rPr>
          <w:rFonts w:ascii="Times New Roman" w:hAnsi="Times New Roman"/>
          <w:sz w:val="24"/>
        </w:rPr>
        <w:t>% de femmes en 202</w:t>
      </w:r>
      <w:r w:rsidR="00DF7241">
        <w:rPr>
          <w:rFonts w:ascii="Times New Roman" w:hAnsi="Times New Roman"/>
          <w:sz w:val="24"/>
        </w:rPr>
        <w:t>4</w:t>
      </w:r>
      <w:r w:rsidRPr="008705F1">
        <w:rPr>
          <w:rFonts w:ascii="Times New Roman" w:hAnsi="Times New Roman"/>
          <w:sz w:val="24"/>
        </w:rPr>
        <w:t xml:space="preserve"> (</w:t>
      </w:r>
      <w:r w:rsidR="00DF7241" w:rsidRPr="008705F1">
        <w:rPr>
          <w:rFonts w:ascii="Times New Roman" w:hAnsi="Times New Roman"/>
          <w:sz w:val="24"/>
        </w:rPr>
        <w:t>65,57% en 2020</w:t>
      </w:r>
      <w:r w:rsidR="00DF7241">
        <w:rPr>
          <w:rFonts w:ascii="Times New Roman" w:hAnsi="Times New Roman"/>
          <w:sz w:val="24"/>
        </w:rPr>
        <w:t xml:space="preserve">, </w:t>
      </w:r>
      <w:r w:rsidRPr="008705F1">
        <w:rPr>
          <w:rFonts w:ascii="Times New Roman" w:hAnsi="Times New Roman"/>
          <w:sz w:val="24"/>
        </w:rPr>
        <w:t>65,57% en 2016, 64,42% en 2014, 63,56% en 2010</w:t>
      </w:r>
      <w:proofErr w:type="gramStart"/>
      <w:r w:rsidRPr="008705F1">
        <w:rPr>
          <w:rFonts w:ascii="Times New Roman" w:hAnsi="Times New Roman"/>
          <w:sz w:val="24"/>
        </w:rPr>
        <w:t>);</w:t>
      </w:r>
      <w:proofErr w:type="gramEnd"/>
      <w:r w:rsidRPr="008705F1">
        <w:rPr>
          <w:rFonts w:ascii="Times New Roman" w:hAnsi="Times New Roman"/>
          <w:sz w:val="24"/>
        </w:rPr>
        <w:t xml:space="preserve"> </w:t>
      </w:r>
    </w:p>
    <w:p w14:paraId="07A24C73" w14:textId="77777777" w:rsidR="00DF7241" w:rsidRDefault="00DF7241" w:rsidP="00DF7241">
      <w:pPr>
        <w:pStyle w:val="Paragraphedeliste"/>
        <w:ind w:left="1418"/>
        <w:rPr>
          <w:rFonts w:ascii="Times New Roman" w:hAnsi="Times New Roman"/>
          <w:sz w:val="24"/>
        </w:rPr>
      </w:pPr>
    </w:p>
    <w:p w14:paraId="51855AB6" w14:textId="03F5E0CC" w:rsidR="00DF7241" w:rsidRDefault="008705F1" w:rsidP="00DF7241">
      <w:pPr>
        <w:pStyle w:val="Paragraphedeliste"/>
        <w:numPr>
          <w:ilvl w:val="0"/>
          <w:numId w:val="17"/>
        </w:numPr>
        <w:rPr>
          <w:rFonts w:ascii="Times New Roman" w:hAnsi="Times New Roman"/>
          <w:sz w:val="24"/>
        </w:rPr>
      </w:pPr>
      <w:r w:rsidRPr="008705F1">
        <w:rPr>
          <w:rFonts w:ascii="Times New Roman" w:hAnsi="Times New Roman"/>
          <w:sz w:val="24"/>
        </w:rPr>
        <w:t xml:space="preserve">Personnels médicaux = </w:t>
      </w:r>
      <w:r w:rsidR="00DF7241">
        <w:rPr>
          <w:rFonts w:ascii="Times New Roman" w:hAnsi="Times New Roman"/>
          <w:sz w:val="24"/>
        </w:rPr>
        <w:t>75</w:t>
      </w:r>
      <w:r w:rsidRPr="008705F1">
        <w:rPr>
          <w:rFonts w:ascii="Times New Roman" w:hAnsi="Times New Roman"/>
          <w:sz w:val="24"/>
        </w:rPr>
        <w:t>% d’hommes en 202</w:t>
      </w:r>
      <w:r w:rsidR="00DF7241">
        <w:rPr>
          <w:rFonts w:ascii="Times New Roman" w:hAnsi="Times New Roman"/>
          <w:sz w:val="24"/>
        </w:rPr>
        <w:t>4</w:t>
      </w:r>
      <w:r w:rsidRPr="008705F1">
        <w:rPr>
          <w:rFonts w:ascii="Times New Roman" w:hAnsi="Times New Roman"/>
          <w:sz w:val="24"/>
        </w:rPr>
        <w:t xml:space="preserve"> (</w:t>
      </w:r>
      <w:r w:rsidR="00DF7241" w:rsidRPr="008705F1">
        <w:rPr>
          <w:rFonts w:ascii="Times New Roman" w:hAnsi="Times New Roman"/>
          <w:sz w:val="24"/>
        </w:rPr>
        <w:t>78,57% en 2020</w:t>
      </w:r>
      <w:r w:rsidR="00DF7241">
        <w:rPr>
          <w:rFonts w:ascii="Times New Roman" w:hAnsi="Times New Roman"/>
          <w:sz w:val="24"/>
        </w:rPr>
        <w:t>,</w:t>
      </w:r>
      <w:r w:rsidR="00DF7241" w:rsidRPr="008705F1">
        <w:rPr>
          <w:rFonts w:ascii="Times New Roman" w:hAnsi="Times New Roman"/>
          <w:sz w:val="24"/>
        </w:rPr>
        <w:t xml:space="preserve"> </w:t>
      </w:r>
      <w:r w:rsidRPr="008705F1">
        <w:rPr>
          <w:rFonts w:ascii="Times New Roman" w:hAnsi="Times New Roman"/>
          <w:sz w:val="24"/>
        </w:rPr>
        <w:t>75% en 2016, 75% en 2014, 92,31% en 2010</w:t>
      </w:r>
      <w:proofErr w:type="gramStart"/>
      <w:r w:rsidRPr="008705F1">
        <w:rPr>
          <w:rFonts w:ascii="Times New Roman" w:hAnsi="Times New Roman"/>
          <w:sz w:val="24"/>
        </w:rPr>
        <w:t>);</w:t>
      </w:r>
      <w:proofErr w:type="gramEnd"/>
      <w:r w:rsidRPr="008705F1">
        <w:rPr>
          <w:rFonts w:ascii="Times New Roman" w:hAnsi="Times New Roman"/>
          <w:sz w:val="24"/>
        </w:rPr>
        <w:t xml:space="preserve"> </w:t>
      </w:r>
    </w:p>
    <w:p w14:paraId="0ABD9C13" w14:textId="77777777" w:rsidR="00DF7241" w:rsidRDefault="00DF7241" w:rsidP="00DF7241">
      <w:pPr>
        <w:pStyle w:val="Paragraphedeliste"/>
        <w:ind w:left="1428"/>
        <w:rPr>
          <w:rFonts w:ascii="Times New Roman" w:hAnsi="Times New Roman"/>
          <w:sz w:val="24"/>
        </w:rPr>
      </w:pPr>
    </w:p>
    <w:p w14:paraId="5BD8A6FA" w14:textId="796CF116" w:rsidR="008705F1" w:rsidRPr="00DF7241" w:rsidRDefault="008705F1" w:rsidP="00DF7241">
      <w:pPr>
        <w:pStyle w:val="Paragraphedeliste"/>
        <w:numPr>
          <w:ilvl w:val="0"/>
          <w:numId w:val="17"/>
        </w:numPr>
        <w:rPr>
          <w:rFonts w:ascii="Times New Roman" w:hAnsi="Times New Roman"/>
          <w:sz w:val="24"/>
        </w:rPr>
      </w:pPr>
      <w:r w:rsidRPr="00DF7241">
        <w:rPr>
          <w:rFonts w:ascii="Times New Roman" w:hAnsi="Times New Roman"/>
          <w:sz w:val="24"/>
        </w:rPr>
        <w:t xml:space="preserve">Personnels administratifs cadres = </w:t>
      </w:r>
      <w:r w:rsidR="00DF7241" w:rsidRPr="00DF7241">
        <w:rPr>
          <w:rFonts w:ascii="Times New Roman" w:hAnsi="Times New Roman"/>
          <w:sz w:val="24"/>
        </w:rPr>
        <w:t>40,9</w:t>
      </w:r>
      <w:r w:rsidRPr="00DF7241">
        <w:rPr>
          <w:rFonts w:ascii="Times New Roman" w:hAnsi="Times New Roman"/>
          <w:sz w:val="24"/>
        </w:rPr>
        <w:t>% d’hommes en 202</w:t>
      </w:r>
      <w:r w:rsidR="00775C58">
        <w:rPr>
          <w:rFonts w:ascii="Times New Roman" w:hAnsi="Times New Roman"/>
          <w:sz w:val="24"/>
        </w:rPr>
        <w:t>4</w:t>
      </w:r>
      <w:r w:rsidRPr="00DF7241">
        <w:rPr>
          <w:rFonts w:ascii="Times New Roman" w:hAnsi="Times New Roman"/>
          <w:sz w:val="24"/>
        </w:rPr>
        <w:t xml:space="preserve"> (</w:t>
      </w:r>
      <w:r w:rsidR="00DF7241" w:rsidRPr="00DF7241">
        <w:rPr>
          <w:rFonts w:ascii="Times New Roman" w:hAnsi="Times New Roman"/>
          <w:sz w:val="24"/>
        </w:rPr>
        <w:t xml:space="preserve">51,06% en 2020, </w:t>
      </w:r>
      <w:r w:rsidRPr="00DF7241">
        <w:rPr>
          <w:rFonts w:ascii="Times New Roman" w:hAnsi="Times New Roman"/>
          <w:sz w:val="24"/>
        </w:rPr>
        <w:t xml:space="preserve">48,97% en 2016, 48% en 2014, 51,06% en 2010). </w:t>
      </w:r>
    </w:p>
    <w:p w14:paraId="218AB2F8" w14:textId="77777777" w:rsidR="008705F1" w:rsidRPr="008705F1" w:rsidRDefault="008705F1" w:rsidP="008705F1">
      <w:pPr>
        <w:pStyle w:val="Paragraphedeliste"/>
        <w:rPr>
          <w:rFonts w:ascii="Times New Roman" w:hAnsi="Times New Roman"/>
          <w:sz w:val="24"/>
        </w:rPr>
      </w:pPr>
    </w:p>
    <w:p w14:paraId="23385A2B" w14:textId="6DAA3153" w:rsidR="00C84037" w:rsidRDefault="008705F1" w:rsidP="00775C58">
      <w:pPr>
        <w:pStyle w:val="Paragraphedeliste"/>
        <w:ind w:left="0"/>
        <w:jc w:val="both"/>
        <w:rPr>
          <w:rFonts w:ascii="Times New Roman" w:hAnsi="Times New Roman"/>
          <w:sz w:val="24"/>
        </w:rPr>
      </w:pPr>
      <w:r w:rsidRPr="008705F1">
        <w:rPr>
          <w:rFonts w:ascii="Times New Roman" w:hAnsi="Times New Roman"/>
          <w:sz w:val="24"/>
        </w:rPr>
        <w:t xml:space="preserve">A la lumière de l’ensemble de ces informations, il convient pour </w:t>
      </w:r>
      <w:r w:rsidR="00775C58">
        <w:rPr>
          <w:rFonts w:ascii="Times New Roman" w:hAnsi="Times New Roman"/>
          <w:sz w:val="24"/>
        </w:rPr>
        <w:t>l</w:t>
      </w:r>
      <w:r w:rsidR="00DF7241">
        <w:rPr>
          <w:rFonts w:ascii="Times New Roman" w:hAnsi="Times New Roman"/>
          <w:sz w:val="24"/>
        </w:rPr>
        <w:t>’Association</w:t>
      </w:r>
      <w:r w:rsidRPr="008705F1">
        <w:rPr>
          <w:rFonts w:ascii="Times New Roman" w:hAnsi="Times New Roman"/>
          <w:sz w:val="24"/>
        </w:rPr>
        <w:t xml:space="preserve"> d’agir sur l’égalité professionnelle entre les femmes et les hommes à travers les questions relatives au recrutement, à la formation, à la promotion professionnelle et à l’articulation entre l’activité professionnelle et l’exercice de la responsabilité familiale.</w:t>
      </w:r>
    </w:p>
    <w:p w14:paraId="1D62D148" w14:textId="705DB15C" w:rsidR="00B51ED5" w:rsidRDefault="00B51ED5" w:rsidP="00775C58">
      <w:pPr>
        <w:jc w:val="both"/>
        <w:rPr>
          <w:rFonts w:ascii="Times New Roman" w:hAnsi="Times New Roman"/>
          <w:sz w:val="24"/>
        </w:rPr>
      </w:pPr>
    </w:p>
    <w:p w14:paraId="5569FBE0" w14:textId="77777777" w:rsidR="003555F8" w:rsidRDefault="003555F8" w:rsidP="00ED0963">
      <w:pPr>
        <w:jc w:val="both"/>
        <w:rPr>
          <w:rFonts w:ascii="Times New Roman" w:hAnsi="Times New Roman"/>
          <w:sz w:val="24"/>
        </w:rPr>
      </w:pPr>
    </w:p>
    <w:p w14:paraId="07A0A848" w14:textId="7FB638AE" w:rsidR="00046129" w:rsidRPr="00046129" w:rsidRDefault="00DF7241" w:rsidP="00DF7241">
      <w:pPr>
        <w:pStyle w:val="Paragraphedeliste"/>
        <w:pBdr>
          <w:bottom w:val="single" w:sz="4" w:space="1" w:color="auto"/>
        </w:pBdr>
        <w:ind w:left="720"/>
        <w:jc w:val="both"/>
        <w:rPr>
          <w:rFonts w:ascii="Times New Roman" w:hAnsi="Times New Roman"/>
          <w:b/>
          <w:sz w:val="28"/>
          <w:szCs w:val="28"/>
        </w:rPr>
      </w:pPr>
      <w:r>
        <w:rPr>
          <w:rFonts w:ascii="Times New Roman" w:hAnsi="Times New Roman"/>
          <w:b/>
          <w:sz w:val="28"/>
          <w:szCs w:val="28"/>
        </w:rPr>
        <w:t>II.1</w:t>
      </w:r>
      <w:r w:rsidR="00046129" w:rsidRPr="00046129">
        <w:rPr>
          <w:rFonts w:ascii="Times New Roman" w:hAnsi="Times New Roman"/>
          <w:b/>
          <w:sz w:val="28"/>
          <w:szCs w:val="28"/>
        </w:rPr>
        <w:t> </w:t>
      </w:r>
      <w:r w:rsidRPr="00DF7241">
        <w:rPr>
          <w:rFonts w:ascii="Times New Roman" w:hAnsi="Times New Roman"/>
          <w:b/>
          <w:sz w:val="28"/>
          <w:szCs w:val="28"/>
        </w:rPr>
        <w:t>Le recrutement</w:t>
      </w:r>
    </w:p>
    <w:p w14:paraId="50E1C362" w14:textId="79B124E0" w:rsidR="00105C74" w:rsidRDefault="00105C74" w:rsidP="00105C74">
      <w:pPr>
        <w:jc w:val="both"/>
        <w:rPr>
          <w:sz w:val="24"/>
        </w:rPr>
      </w:pPr>
    </w:p>
    <w:p w14:paraId="4D0F6FB3" w14:textId="26D755C8" w:rsidR="00DF7241" w:rsidRPr="00DF7241" w:rsidRDefault="00DF7241" w:rsidP="00DF7241">
      <w:pPr>
        <w:jc w:val="both"/>
        <w:rPr>
          <w:rFonts w:ascii="Times New Roman" w:hAnsi="Times New Roman"/>
          <w:sz w:val="24"/>
        </w:rPr>
      </w:pPr>
      <w:r w:rsidRPr="00DF7241">
        <w:rPr>
          <w:rFonts w:ascii="Times New Roman" w:hAnsi="Times New Roman"/>
          <w:sz w:val="24"/>
        </w:rPr>
        <w:t>Les femmes et les hommes sont égaux dans leur accès aux emplois proposés par l’Association, quels que soient la catégorie professionnelle et le niveau hiérarchique concerné</w:t>
      </w:r>
      <w:r w:rsidR="00775C58">
        <w:rPr>
          <w:rFonts w:ascii="Times New Roman" w:hAnsi="Times New Roman"/>
          <w:sz w:val="24"/>
        </w:rPr>
        <w:t>s</w:t>
      </w:r>
      <w:r w:rsidRPr="00DF7241">
        <w:rPr>
          <w:rFonts w:ascii="Times New Roman" w:hAnsi="Times New Roman"/>
          <w:sz w:val="24"/>
        </w:rPr>
        <w:t>. Les seuls critères déterminants lors d’un recrutement sont les compétences, la qualification et l’expérience professionnelle. Par l’objectivité qui découle de ces critères</w:t>
      </w:r>
      <w:r w:rsidR="00775C58">
        <w:rPr>
          <w:rFonts w:ascii="Times New Roman" w:hAnsi="Times New Roman"/>
          <w:sz w:val="24"/>
        </w:rPr>
        <w:t>,</w:t>
      </w:r>
      <w:r w:rsidRPr="00DF7241">
        <w:rPr>
          <w:rFonts w:ascii="Times New Roman" w:hAnsi="Times New Roman"/>
          <w:sz w:val="24"/>
        </w:rPr>
        <w:t xml:space="preserve"> l’égal accès à l’emploi de tous est garanti. </w:t>
      </w:r>
    </w:p>
    <w:p w14:paraId="643D07F5" w14:textId="77777777" w:rsidR="00DF7241" w:rsidRPr="00DF7241" w:rsidRDefault="00DF7241" w:rsidP="00DF7241">
      <w:pPr>
        <w:jc w:val="both"/>
        <w:rPr>
          <w:rFonts w:ascii="Times New Roman" w:hAnsi="Times New Roman"/>
          <w:sz w:val="24"/>
        </w:rPr>
      </w:pPr>
    </w:p>
    <w:p w14:paraId="14672B5B" w14:textId="77777777" w:rsidR="00DF7241" w:rsidRPr="00DF7241" w:rsidRDefault="00DF7241" w:rsidP="00DF7241">
      <w:pPr>
        <w:jc w:val="both"/>
        <w:rPr>
          <w:rFonts w:ascii="Times New Roman" w:hAnsi="Times New Roman"/>
          <w:sz w:val="24"/>
        </w:rPr>
      </w:pPr>
      <w:r w:rsidRPr="00DF7241">
        <w:rPr>
          <w:rFonts w:ascii="Times New Roman" w:hAnsi="Times New Roman"/>
          <w:sz w:val="24"/>
        </w:rPr>
        <w:t xml:space="preserve">Les offres d’emploi s’adressent indifféremment aux femmes et aux hommes. Les définitions de poste ou de fonction et les offres d’emploi ne comportent aucune mention discriminatoire, notamment au regard du sexe et du genre. Le poste est présenté de manière objective avec ses caractéristiques et les qualifications, compétences et expériences requises. La rédaction des offres d’emploi tend à rendre attractif l’emploi vacant tant aux femmes qu’aux hommes. </w:t>
      </w:r>
    </w:p>
    <w:p w14:paraId="54F7045F" w14:textId="77777777" w:rsidR="00DF7241" w:rsidRPr="00DF7241" w:rsidRDefault="00DF7241" w:rsidP="00DF7241">
      <w:pPr>
        <w:jc w:val="both"/>
        <w:rPr>
          <w:rFonts w:ascii="Times New Roman" w:hAnsi="Times New Roman"/>
          <w:sz w:val="24"/>
        </w:rPr>
      </w:pPr>
      <w:r w:rsidRPr="00DF7241">
        <w:rPr>
          <w:rFonts w:ascii="Times New Roman" w:hAnsi="Times New Roman"/>
          <w:sz w:val="24"/>
        </w:rPr>
        <w:t xml:space="preserve">L’Association tend à rééquilibrer progressivement les disparités de représentation féminine ou masculine selon les emplois (au regard des indicateurs relevés dans le RSC). Cependant l’Association ne saurait aller à l’encontre des réglementations en vigueur au profit de cette recherche d’un plus grand équilibre. Les critères objectifs restent la base du recrutement d’un salarié. Ce ne sera qu’à compétences et qualifications égales que ce rééquilibrage pourra avoir lieu. </w:t>
      </w:r>
    </w:p>
    <w:p w14:paraId="236F80D6" w14:textId="77777777" w:rsidR="00DF7241" w:rsidRPr="00DF7241" w:rsidRDefault="00DF7241" w:rsidP="00DF7241">
      <w:pPr>
        <w:jc w:val="both"/>
        <w:rPr>
          <w:rFonts w:ascii="Times New Roman" w:hAnsi="Times New Roman"/>
          <w:sz w:val="24"/>
        </w:rPr>
      </w:pPr>
    </w:p>
    <w:p w14:paraId="07AE60CC" w14:textId="15EB6134" w:rsidR="00DF7241" w:rsidRPr="00DF7241" w:rsidRDefault="00DF7241" w:rsidP="00DF7241">
      <w:pPr>
        <w:ind w:firstLine="709"/>
        <w:jc w:val="both"/>
        <w:rPr>
          <w:rFonts w:ascii="Times New Roman" w:hAnsi="Times New Roman"/>
          <w:b/>
          <w:bCs/>
          <w:sz w:val="24"/>
        </w:rPr>
      </w:pPr>
      <w:r w:rsidRPr="00DF7241">
        <w:rPr>
          <w:rFonts w:ascii="Times New Roman" w:hAnsi="Times New Roman"/>
          <w:b/>
          <w:bCs/>
          <w:sz w:val="24"/>
        </w:rPr>
        <w:t xml:space="preserve">Objectifs de progression : </w:t>
      </w:r>
    </w:p>
    <w:p w14:paraId="48C3759B" w14:textId="77777777" w:rsidR="00DF7241" w:rsidRPr="00DF7241" w:rsidRDefault="00DF7241" w:rsidP="00DF7241">
      <w:pPr>
        <w:jc w:val="both"/>
        <w:rPr>
          <w:rFonts w:ascii="Times New Roman" w:hAnsi="Times New Roman"/>
          <w:sz w:val="24"/>
        </w:rPr>
      </w:pPr>
      <w:r w:rsidRPr="00DF7241">
        <w:rPr>
          <w:rFonts w:ascii="Times New Roman" w:hAnsi="Times New Roman"/>
          <w:sz w:val="24"/>
        </w:rPr>
        <w:t xml:space="preserve">Les partenaires sociaux s’engagent à faire progresser la part des femmes dans les emplois fortement masculinisés et la part des hommes dans les emplois fortement féminisés à raison de 1 % sur l’effectif global de l’emploi au niveau de l’Association. </w:t>
      </w:r>
    </w:p>
    <w:p w14:paraId="0D83A051" w14:textId="77777777" w:rsidR="00DF7241" w:rsidRPr="00DF7241" w:rsidRDefault="00DF7241" w:rsidP="00DF7241">
      <w:pPr>
        <w:jc w:val="both"/>
        <w:rPr>
          <w:rFonts w:ascii="Times New Roman" w:hAnsi="Times New Roman"/>
          <w:sz w:val="24"/>
        </w:rPr>
      </w:pPr>
    </w:p>
    <w:p w14:paraId="0DA9F136" w14:textId="089ECF16" w:rsidR="00DF7241" w:rsidRPr="00DF7241" w:rsidRDefault="00DF7241" w:rsidP="00DF7241">
      <w:pPr>
        <w:jc w:val="both"/>
        <w:rPr>
          <w:rFonts w:ascii="Times New Roman" w:hAnsi="Times New Roman"/>
          <w:b/>
          <w:bCs/>
          <w:sz w:val="24"/>
        </w:rPr>
      </w:pPr>
      <w:r w:rsidRPr="00DF7241">
        <w:rPr>
          <w:rFonts w:ascii="Times New Roman" w:hAnsi="Times New Roman"/>
          <w:b/>
          <w:bCs/>
          <w:sz w:val="24"/>
        </w:rPr>
        <w:tab/>
        <w:t xml:space="preserve">Actions permettant d’atteindre les objectifs : </w:t>
      </w:r>
    </w:p>
    <w:p w14:paraId="0801838F" w14:textId="77777777" w:rsidR="00DF7241" w:rsidRPr="00DF7241" w:rsidRDefault="00DF7241" w:rsidP="00DF7241">
      <w:pPr>
        <w:jc w:val="both"/>
        <w:rPr>
          <w:rFonts w:ascii="Times New Roman" w:hAnsi="Times New Roman"/>
          <w:sz w:val="24"/>
        </w:rPr>
      </w:pPr>
      <w:r w:rsidRPr="00DF7241">
        <w:rPr>
          <w:rFonts w:ascii="Times New Roman" w:hAnsi="Times New Roman"/>
          <w:sz w:val="24"/>
        </w:rPr>
        <w:t xml:space="preserve">Afin d’atteindre cet objectif, il conviendra d’établir avec les partenaires sociaux, au sein du plan d’action annuel compris dans le RSC quels sont les emplois sur lesquels cet objectif doit être atteint. Puis, les recruteurs de l’Association seront sensibilisés afin qu’ils procèdent au regard de cet objectif. </w:t>
      </w:r>
    </w:p>
    <w:p w14:paraId="3D20B6B4" w14:textId="77777777" w:rsidR="00DF7241" w:rsidRPr="00DF7241" w:rsidRDefault="00DF7241" w:rsidP="00DF7241">
      <w:pPr>
        <w:jc w:val="both"/>
        <w:rPr>
          <w:rFonts w:ascii="Times New Roman" w:hAnsi="Times New Roman"/>
          <w:sz w:val="24"/>
        </w:rPr>
      </w:pPr>
    </w:p>
    <w:p w14:paraId="2B0DE23F" w14:textId="41CD2C5C" w:rsidR="00DF7241" w:rsidRPr="00DF7241" w:rsidRDefault="00DF7241" w:rsidP="00DF7241">
      <w:pPr>
        <w:jc w:val="both"/>
        <w:rPr>
          <w:rFonts w:ascii="Times New Roman" w:hAnsi="Times New Roman"/>
          <w:b/>
          <w:bCs/>
          <w:sz w:val="24"/>
        </w:rPr>
      </w:pPr>
      <w:r w:rsidRPr="00DF7241">
        <w:rPr>
          <w:rFonts w:ascii="Times New Roman" w:hAnsi="Times New Roman"/>
          <w:b/>
          <w:bCs/>
          <w:sz w:val="24"/>
        </w:rPr>
        <w:tab/>
        <w:t xml:space="preserve">Indicateurs permettant de suivre l’atteinte des objectifs et le déroulement des actions : </w:t>
      </w:r>
    </w:p>
    <w:p w14:paraId="4EAD4FF8" w14:textId="77777777" w:rsidR="00DF7241" w:rsidRPr="00DF7241" w:rsidRDefault="00DF7241" w:rsidP="00DF7241">
      <w:pPr>
        <w:jc w:val="both"/>
        <w:rPr>
          <w:rFonts w:ascii="Times New Roman" w:hAnsi="Times New Roman"/>
          <w:sz w:val="24"/>
        </w:rPr>
      </w:pPr>
      <w:r w:rsidRPr="00DF7241">
        <w:rPr>
          <w:rFonts w:ascii="Times New Roman" w:hAnsi="Times New Roman"/>
          <w:sz w:val="24"/>
        </w:rPr>
        <w:t xml:space="preserve">Cet objectif et ces actions seront suivis au travers du nombre d’embauches annuelles par sexe et par catégorie professionnelle par rapport à l’effectif annuel par sexe et par catégorie professionnelle. </w:t>
      </w:r>
    </w:p>
    <w:p w14:paraId="1E74C937" w14:textId="3A0B22E5" w:rsidR="00131358" w:rsidRDefault="00DF7241" w:rsidP="00DF7241">
      <w:pPr>
        <w:jc w:val="both"/>
        <w:rPr>
          <w:rFonts w:ascii="Times New Roman" w:hAnsi="Times New Roman"/>
          <w:sz w:val="24"/>
        </w:rPr>
      </w:pPr>
      <w:r w:rsidRPr="00DF7241">
        <w:rPr>
          <w:rFonts w:ascii="Times New Roman" w:hAnsi="Times New Roman"/>
          <w:sz w:val="24"/>
        </w:rPr>
        <w:lastRenderedPageBreak/>
        <w:t>Sera également étudié le nombre d’embauche</w:t>
      </w:r>
      <w:r w:rsidR="00775C58">
        <w:rPr>
          <w:rFonts w:ascii="Times New Roman" w:hAnsi="Times New Roman"/>
          <w:sz w:val="24"/>
        </w:rPr>
        <w:t>s</w:t>
      </w:r>
      <w:r w:rsidRPr="00DF7241">
        <w:rPr>
          <w:rFonts w:ascii="Times New Roman" w:hAnsi="Times New Roman"/>
          <w:sz w:val="24"/>
        </w:rPr>
        <w:t xml:space="preserve"> annuelle</w:t>
      </w:r>
      <w:r w:rsidR="00775C58">
        <w:rPr>
          <w:rFonts w:ascii="Times New Roman" w:hAnsi="Times New Roman"/>
          <w:sz w:val="24"/>
        </w:rPr>
        <w:t>s</w:t>
      </w:r>
      <w:r w:rsidRPr="00DF7241">
        <w:rPr>
          <w:rFonts w:ascii="Times New Roman" w:hAnsi="Times New Roman"/>
          <w:sz w:val="24"/>
        </w:rPr>
        <w:t xml:space="preserve"> par sexe et par catégorie professionnelle par rapport au nombre de candidature</w:t>
      </w:r>
      <w:r w:rsidR="00775C58">
        <w:rPr>
          <w:rFonts w:ascii="Times New Roman" w:hAnsi="Times New Roman"/>
          <w:sz w:val="24"/>
        </w:rPr>
        <w:t>s</w:t>
      </w:r>
      <w:r w:rsidRPr="00DF7241">
        <w:rPr>
          <w:rFonts w:ascii="Times New Roman" w:hAnsi="Times New Roman"/>
          <w:sz w:val="24"/>
        </w:rPr>
        <w:t xml:space="preserve"> d’hommes et de femmes reçu</w:t>
      </w:r>
      <w:r w:rsidR="00775C58">
        <w:rPr>
          <w:rFonts w:ascii="Times New Roman" w:hAnsi="Times New Roman"/>
          <w:sz w:val="24"/>
        </w:rPr>
        <w:t>es</w:t>
      </w:r>
      <w:r w:rsidRPr="00DF7241">
        <w:rPr>
          <w:rFonts w:ascii="Times New Roman" w:hAnsi="Times New Roman"/>
          <w:sz w:val="24"/>
        </w:rPr>
        <w:t xml:space="preserve"> pour chaque poste proposé en CDI.</w:t>
      </w:r>
    </w:p>
    <w:p w14:paraId="5E532CFA" w14:textId="5DF0981D" w:rsidR="00DF7241" w:rsidRDefault="00DF7241" w:rsidP="00DF7241">
      <w:pPr>
        <w:jc w:val="both"/>
        <w:rPr>
          <w:rFonts w:ascii="Times New Roman" w:hAnsi="Times New Roman"/>
          <w:sz w:val="24"/>
        </w:rPr>
      </w:pPr>
    </w:p>
    <w:p w14:paraId="72088545" w14:textId="77777777" w:rsidR="003555F8" w:rsidRDefault="003555F8" w:rsidP="00DF7241">
      <w:pPr>
        <w:jc w:val="both"/>
        <w:rPr>
          <w:rFonts w:ascii="Times New Roman" w:hAnsi="Times New Roman"/>
          <w:sz w:val="24"/>
        </w:rPr>
      </w:pPr>
    </w:p>
    <w:p w14:paraId="59597D18" w14:textId="4D3C0589" w:rsidR="00DF7241" w:rsidRPr="00046129" w:rsidRDefault="00DF7241" w:rsidP="00DF7241">
      <w:pPr>
        <w:pStyle w:val="Paragraphedeliste"/>
        <w:pBdr>
          <w:bottom w:val="single" w:sz="4" w:space="1" w:color="auto"/>
        </w:pBdr>
        <w:ind w:left="720"/>
        <w:jc w:val="both"/>
        <w:rPr>
          <w:rFonts w:ascii="Times New Roman" w:hAnsi="Times New Roman"/>
          <w:b/>
          <w:sz w:val="28"/>
          <w:szCs w:val="28"/>
        </w:rPr>
      </w:pPr>
      <w:r>
        <w:rPr>
          <w:rFonts w:ascii="Times New Roman" w:hAnsi="Times New Roman"/>
          <w:b/>
          <w:sz w:val="28"/>
          <w:szCs w:val="28"/>
        </w:rPr>
        <w:t>II.</w:t>
      </w:r>
      <w:r w:rsidR="003555F8">
        <w:rPr>
          <w:rFonts w:ascii="Times New Roman" w:hAnsi="Times New Roman"/>
          <w:b/>
          <w:sz w:val="28"/>
          <w:szCs w:val="28"/>
        </w:rPr>
        <w:t>2</w:t>
      </w:r>
      <w:r w:rsidRPr="00046129">
        <w:rPr>
          <w:rFonts w:ascii="Times New Roman" w:hAnsi="Times New Roman"/>
          <w:b/>
          <w:sz w:val="28"/>
          <w:szCs w:val="28"/>
        </w:rPr>
        <w:t> </w:t>
      </w:r>
      <w:r w:rsidRPr="00DF7241">
        <w:rPr>
          <w:rFonts w:ascii="Times New Roman" w:hAnsi="Times New Roman"/>
          <w:b/>
          <w:sz w:val="28"/>
          <w:szCs w:val="28"/>
        </w:rPr>
        <w:t>L</w:t>
      </w:r>
      <w:r>
        <w:rPr>
          <w:rFonts w:ascii="Times New Roman" w:hAnsi="Times New Roman"/>
          <w:b/>
          <w:sz w:val="28"/>
          <w:szCs w:val="28"/>
        </w:rPr>
        <w:t>a formation</w:t>
      </w:r>
    </w:p>
    <w:p w14:paraId="428099C0" w14:textId="5A974153" w:rsidR="00DF7241" w:rsidRDefault="00DF7241" w:rsidP="00DF7241">
      <w:pPr>
        <w:jc w:val="both"/>
        <w:rPr>
          <w:rFonts w:ascii="Times New Roman" w:hAnsi="Times New Roman"/>
          <w:sz w:val="24"/>
        </w:rPr>
      </w:pPr>
    </w:p>
    <w:p w14:paraId="56569EAE" w14:textId="2A924661" w:rsidR="003555F8" w:rsidRPr="003555F8" w:rsidRDefault="003555F8" w:rsidP="003555F8">
      <w:pPr>
        <w:jc w:val="both"/>
        <w:rPr>
          <w:rFonts w:ascii="Times New Roman" w:hAnsi="Times New Roman"/>
          <w:sz w:val="24"/>
        </w:rPr>
      </w:pPr>
      <w:r w:rsidRPr="003555F8">
        <w:rPr>
          <w:rFonts w:ascii="Times New Roman" w:hAnsi="Times New Roman"/>
          <w:sz w:val="24"/>
        </w:rPr>
        <w:t>Les femmes et hommes bénéficient d’une égalité d’accès aux dispositifs de formation professionnelle, qu’ils soient gérés au niveau de l’</w:t>
      </w:r>
      <w:r w:rsidR="00775C58">
        <w:rPr>
          <w:rFonts w:ascii="Times New Roman" w:hAnsi="Times New Roman"/>
          <w:sz w:val="24"/>
        </w:rPr>
        <w:t>É</w:t>
      </w:r>
      <w:r w:rsidRPr="003555F8">
        <w:rPr>
          <w:rFonts w:ascii="Times New Roman" w:hAnsi="Times New Roman"/>
          <w:sz w:val="24"/>
        </w:rPr>
        <w:t>tablissement, de l’</w:t>
      </w:r>
      <w:r w:rsidR="00775C58">
        <w:rPr>
          <w:rFonts w:ascii="Times New Roman" w:hAnsi="Times New Roman"/>
          <w:sz w:val="24"/>
        </w:rPr>
        <w:t>A</w:t>
      </w:r>
      <w:r w:rsidRPr="003555F8">
        <w:rPr>
          <w:rFonts w:ascii="Times New Roman" w:hAnsi="Times New Roman"/>
          <w:sz w:val="24"/>
        </w:rPr>
        <w:t>ssociation ou mutualisé</w:t>
      </w:r>
      <w:r w:rsidR="00775C58">
        <w:rPr>
          <w:rFonts w:ascii="Times New Roman" w:hAnsi="Times New Roman"/>
          <w:sz w:val="24"/>
        </w:rPr>
        <w:t>s</w:t>
      </w:r>
      <w:r w:rsidRPr="003555F8">
        <w:rPr>
          <w:rFonts w:ascii="Times New Roman" w:hAnsi="Times New Roman"/>
          <w:sz w:val="24"/>
        </w:rPr>
        <w:t xml:space="preserve"> au niveau régional ou national. </w:t>
      </w:r>
    </w:p>
    <w:p w14:paraId="54124EDA" w14:textId="77777777" w:rsidR="003555F8" w:rsidRPr="003555F8" w:rsidRDefault="003555F8" w:rsidP="003555F8">
      <w:pPr>
        <w:jc w:val="both"/>
        <w:rPr>
          <w:rFonts w:ascii="Times New Roman" w:hAnsi="Times New Roman"/>
          <w:sz w:val="24"/>
        </w:rPr>
      </w:pPr>
    </w:p>
    <w:p w14:paraId="5D67F2A3" w14:textId="77777777" w:rsidR="003555F8" w:rsidRPr="003555F8" w:rsidRDefault="003555F8" w:rsidP="003555F8">
      <w:pPr>
        <w:jc w:val="both"/>
        <w:rPr>
          <w:rFonts w:ascii="Times New Roman" w:hAnsi="Times New Roman"/>
          <w:sz w:val="24"/>
        </w:rPr>
      </w:pPr>
      <w:r w:rsidRPr="003555F8">
        <w:rPr>
          <w:rFonts w:ascii="Times New Roman" w:hAnsi="Times New Roman"/>
          <w:sz w:val="24"/>
        </w:rPr>
        <w:t xml:space="preserve">Afin d’optimiser la reprise du travail suite à un congé parental d’éducation à temps complet d’un an ou plus, sera proposé un entretien exploratoire avant la reprise du travail des salariés concernés. Cette proposition sera mentionnée dans le courrier de réponse à une telle demande de congé. Cet entretien sera l’occasion pour le ou la salarié(e) de faire un point sur son affectation et sur les éventuels besoins en formation nécessaires à une reprise de l’activité professionnelle dans de bonnes conditions. </w:t>
      </w:r>
    </w:p>
    <w:p w14:paraId="77D43133" w14:textId="77777777" w:rsidR="003555F8" w:rsidRPr="003555F8" w:rsidRDefault="003555F8" w:rsidP="003555F8">
      <w:pPr>
        <w:jc w:val="both"/>
        <w:rPr>
          <w:rFonts w:ascii="Times New Roman" w:hAnsi="Times New Roman"/>
          <w:sz w:val="24"/>
        </w:rPr>
      </w:pPr>
    </w:p>
    <w:p w14:paraId="22707780" w14:textId="52D40441" w:rsidR="003555F8" w:rsidRPr="003555F8" w:rsidRDefault="003555F8" w:rsidP="003555F8">
      <w:pPr>
        <w:jc w:val="both"/>
        <w:rPr>
          <w:rFonts w:ascii="Times New Roman" w:hAnsi="Times New Roman"/>
          <w:b/>
          <w:bCs/>
          <w:sz w:val="24"/>
        </w:rPr>
      </w:pPr>
      <w:r w:rsidRPr="003555F8">
        <w:rPr>
          <w:rFonts w:ascii="Times New Roman" w:hAnsi="Times New Roman"/>
          <w:b/>
          <w:bCs/>
          <w:sz w:val="24"/>
        </w:rPr>
        <w:tab/>
        <w:t xml:space="preserve">Objectifs de progression : </w:t>
      </w:r>
    </w:p>
    <w:p w14:paraId="10C7C148" w14:textId="2972F9C1" w:rsidR="003555F8" w:rsidRPr="003555F8" w:rsidRDefault="003555F8" w:rsidP="003555F8">
      <w:pPr>
        <w:jc w:val="both"/>
        <w:rPr>
          <w:rFonts w:ascii="Times New Roman" w:hAnsi="Times New Roman"/>
          <w:sz w:val="24"/>
        </w:rPr>
      </w:pPr>
      <w:r w:rsidRPr="003555F8">
        <w:rPr>
          <w:rFonts w:ascii="Times New Roman" w:hAnsi="Times New Roman"/>
          <w:sz w:val="24"/>
        </w:rPr>
        <w:t>Il conviendra de faire progresser le taux de formations qualifiantes pour les femmes à proportion égale à celui des hommes afin d’augmenter la proportion de femmes à des postes décisionnels (toujours en respectant les principes sus</w:t>
      </w:r>
      <w:r w:rsidR="00EF0598">
        <w:rPr>
          <w:rFonts w:ascii="Times New Roman" w:hAnsi="Times New Roman"/>
          <w:sz w:val="24"/>
        </w:rPr>
        <w:t>-</w:t>
      </w:r>
      <w:r w:rsidRPr="003555F8">
        <w:rPr>
          <w:rFonts w:ascii="Times New Roman" w:hAnsi="Times New Roman"/>
          <w:sz w:val="24"/>
        </w:rPr>
        <w:t xml:space="preserve">cités). </w:t>
      </w:r>
    </w:p>
    <w:p w14:paraId="5A4EABDD" w14:textId="77777777" w:rsidR="003555F8" w:rsidRPr="003555F8" w:rsidRDefault="003555F8" w:rsidP="003555F8">
      <w:pPr>
        <w:jc w:val="both"/>
        <w:rPr>
          <w:rFonts w:ascii="Times New Roman" w:hAnsi="Times New Roman"/>
          <w:sz w:val="24"/>
        </w:rPr>
      </w:pPr>
    </w:p>
    <w:p w14:paraId="17242CC8" w14:textId="77777777" w:rsidR="003555F8" w:rsidRPr="003555F8" w:rsidRDefault="003555F8" w:rsidP="003555F8">
      <w:pPr>
        <w:jc w:val="both"/>
        <w:rPr>
          <w:rFonts w:ascii="Times New Roman" w:hAnsi="Times New Roman"/>
          <w:sz w:val="24"/>
        </w:rPr>
      </w:pPr>
      <w:r w:rsidRPr="003555F8">
        <w:rPr>
          <w:rFonts w:ascii="Times New Roman" w:hAnsi="Times New Roman"/>
          <w:sz w:val="24"/>
        </w:rPr>
        <w:t xml:space="preserve">Enfin, la mention de la possibilité d’un entretien exploratoire avant la reprise du travail suite à un congé parental d’éducation à temps complet d’un an ou plus doit concerner l’ensemble (100 %) des courriers de réponse à une demande de ce type de congé. </w:t>
      </w:r>
    </w:p>
    <w:p w14:paraId="61D6B2EC" w14:textId="77777777" w:rsidR="003555F8" w:rsidRPr="003555F8" w:rsidRDefault="003555F8" w:rsidP="003555F8">
      <w:pPr>
        <w:jc w:val="both"/>
        <w:rPr>
          <w:rFonts w:ascii="Times New Roman" w:hAnsi="Times New Roman"/>
          <w:sz w:val="24"/>
        </w:rPr>
      </w:pPr>
    </w:p>
    <w:p w14:paraId="049ADF68" w14:textId="2AB41D10" w:rsidR="003555F8" w:rsidRPr="003555F8" w:rsidRDefault="003555F8" w:rsidP="003555F8">
      <w:pPr>
        <w:jc w:val="both"/>
        <w:rPr>
          <w:rFonts w:ascii="Times New Roman" w:hAnsi="Times New Roman"/>
          <w:b/>
          <w:bCs/>
          <w:sz w:val="24"/>
        </w:rPr>
      </w:pPr>
      <w:r w:rsidRPr="003555F8">
        <w:rPr>
          <w:rFonts w:ascii="Times New Roman" w:hAnsi="Times New Roman"/>
          <w:b/>
          <w:bCs/>
          <w:sz w:val="24"/>
        </w:rPr>
        <w:tab/>
        <w:t xml:space="preserve">Actions permettant d’atteindre les objectifs : </w:t>
      </w:r>
    </w:p>
    <w:p w14:paraId="79AC3176" w14:textId="77777777" w:rsidR="003555F8" w:rsidRPr="003555F8" w:rsidRDefault="003555F8" w:rsidP="003555F8">
      <w:pPr>
        <w:jc w:val="both"/>
        <w:rPr>
          <w:rFonts w:ascii="Times New Roman" w:hAnsi="Times New Roman"/>
          <w:sz w:val="24"/>
        </w:rPr>
      </w:pPr>
      <w:r w:rsidRPr="003555F8">
        <w:rPr>
          <w:rFonts w:ascii="Times New Roman" w:hAnsi="Times New Roman"/>
          <w:sz w:val="24"/>
        </w:rPr>
        <w:t xml:space="preserve">Assurer l’accès à une formation qualifiante des femmes à proportion égale à celle des hommes (au regard de la représentation féminine dans l’effectif salarié de la catégorie professionnelle ciblée par ces formations). </w:t>
      </w:r>
    </w:p>
    <w:p w14:paraId="5DF26597" w14:textId="77777777" w:rsidR="003555F8" w:rsidRPr="003555F8" w:rsidRDefault="003555F8" w:rsidP="003555F8">
      <w:pPr>
        <w:jc w:val="both"/>
        <w:rPr>
          <w:rFonts w:ascii="Times New Roman" w:hAnsi="Times New Roman"/>
          <w:sz w:val="24"/>
        </w:rPr>
      </w:pPr>
      <w:r w:rsidRPr="003555F8">
        <w:rPr>
          <w:rFonts w:ascii="Times New Roman" w:hAnsi="Times New Roman"/>
          <w:sz w:val="24"/>
        </w:rPr>
        <w:t xml:space="preserve">Mise en place des entretiens exploratoires au retour d’un congé parental d’éducation d’un an ou plus et les mentionner dans les courriers de réponse à une demande de congé parental d’éducation. </w:t>
      </w:r>
    </w:p>
    <w:p w14:paraId="37303716" w14:textId="77777777" w:rsidR="003555F8" w:rsidRPr="003555F8" w:rsidRDefault="003555F8" w:rsidP="003555F8">
      <w:pPr>
        <w:jc w:val="both"/>
        <w:rPr>
          <w:rFonts w:ascii="Times New Roman" w:hAnsi="Times New Roman"/>
          <w:sz w:val="24"/>
        </w:rPr>
      </w:pPr>
    </w:p>
    <w:p w14:paraId="242C00EC" w14:textId="472C3241" w:rsidR="00E440A5" w:rsidRPr="003555F8" w:rsidRDefault="003555F8" w:rsidP="003555F8">
      <w:pPr>
        <w:jc w:val="both"/>
        <w:rPr>
          <w:rFonts w:ascii="Times New Roman" w:hAnsi="Times New Roman"/>
          <w:b/>
          <w:bCs/>
          <w:sz w:val="24"/>
        </w:rPr>
      </w:pPr>
      <w:r w:rsidRPr="003555F8">
        <w:rPr>
          <w:rFonts w:ascii="Times New Roman" w:hAnsi="Times New Roman"/>
          <w:b/>
          <w:bCs/>
          <w:sz w:val="24"/>
        </w:rPr>
        <w:tab/>
        <w:t xml:space="preserve">Indicateurs permettant de suivre l’atteinte des objectifs et le déroulement des actions : </w:t>
      </w:r>
    </w:p>
    <w:p w14:paraId="5D46C4E5" w14:textId="2BBB0B6E" w:rsidR="003555F8" w:rsidRPr="00E440A5" w:rsidRDefault="003555F8" w:rsidP="00E440A5">
      <w:pPr>
        <w:pStyle w:val="Paragraphedeliste"/>
        <w:numPr>
          <w:ilvl w:val="0"/>
          <w:numId w:val="19"/>
        </w:numPr>
        <w:ind w:left="284" w:hanging="284"/>
        <w:jc w:val="both"/>
        <w:rPr>
          <w:rFonts w:ascii="Times New Roman" w:hAnsi="Times New Roman"/>
          <w:sz w:val="24"/>
        </w:rPr>
      </w:pPr>
      <w:r w:rsidRPr="00E440A5">
        <w:rPr>
          <w:rFonts w:ascii="Times New Roman" w:hAnsi="Times New Roman"/>
          <w:sz w:val="24"/>
        </w:rPr>
        <w:t xml:space="preserve">Indicateurs de suivi du taux de femmes suivant une formation qualifiante (comparer à la représentation féminine au sein de la catégorie professionnelle considérée). </w:t>
      </w:r>
    </w:p>
    <w:p w14:paraId="77B2008A" w14:textId="42100FF1" w:rsidR="00DF7241" w:rsidRPr="00E440A5" w:rsidRDefault="003555F8" w:rsidP="00E440A5">
      <w:pPr>
        <w:pStyle w:val="Paragraphedeliste"/>
        <w:numPr>
          <w:ilvl w:val="0"/>
          <w:numId w:val="19"/>
        </w:numPr>
        <w:ind w:left="284" w:hanging="284"/>
        <w:jc w:val="both"/>
        <w:rPr>
          <w:rFonts w:ascii="Times New Roman" w:hAnsi="Times New Roman"/>
          <w:sz w:val="24"/>
        </w:rPr>
      </w:pPr>
      <w:r w:rsidRPr="00E440A5">
        <w:rPr>
          <w:rFonts w:ascii="Times New Roman" w:hAnsi="Times New Roman"/>
          <w:sz w:val="24"/>
        </w:rPr>
        <w:t>Indicateur de suivi sur le taux de réalisation d’entretien</w:t>
      </w:r>
      <w:r w:rsidR="00E440A5">
        <w:rPr>
          <w:rFonts w:ascii="Times New Roman" w:hAnsi="Times New Roman"/>
          <w:sz w:val="24"/>
        </w:rPr>
        <w:t>s</w:t>
      </w:r>
      <w:r w:rsidRPr="00E440A5">
        <w:rPr>
          <w:rFonts w:ascii="Times New Roman" w:hAnsi="Times New Roman"/>
          <w:sz w:val="24"/>
        </w:rPr>
        <w:t xml:space="preserve"> réalisés au retour de congés parentaux d’éducation, et de la mention de leurs existences dans les courriers de réponse à une demande de ce type de congé.</w:t>
      </w:r>
    </w:p>
    <w:p w14:paraId="4C090A2C" w14:textId="4BEDA81E" w:rsidR="001B39FA" w:rsidRDefault="001B39FA" w:rsidP="001B39FA">
      <w:pPr>
        <w:jc w:val="both"/>
        <w:rPr>
          <w:rFonts w:ascii="Times New Roman" w:hAnsi="Times New Roman"/>
          <w:sz w:val="24"/>
        </w:rPr>
      </w:pPr>
    </w:p>
    <w:p w14:paraId="77577112" w14:textId="77777777" w:rsidR="003555F8" w:rsidRDefault="003555F8" w:rsidP="001B39FA">
      <w:pPr>
        <w:jc w:val="both"/>
        <w:rPr>
          <w:rFonts w:ascii="Times New Roman" w:hAnsi="Times New Roman"/>
          <w:sz w:val="24"/>
        </w:rPr>
      </w:pPr>
    </w:p>
    <w:p w14:paraId="1FA1A6DA" w14:textId="194A8CEE" w:rsidR="003555F8" w:rsidRPr="00046129" w:rsidRDefault="003555F8" w:rsidP="003555F8">
      <w:pPr>
        <w:pStyle w:val="Paragraphedeliste"/>
        <w:pBdr>
          <w:bottom w:val="single" w:sz="4" w:space="1" w:color="auto"/>
        </w:pBdr>
        <w:ind w:left="720"/>
        <w:jc w:val="both"/>
        <w:rPr>
          <w:rFonts w:ascii="Times New Roman" w:hAnsi="Times New Roman"/>
          <w:b/>
          <w:sz w:val="28"/>
          <w:szCs w:val="28"/>
        </w:rPr>
      </w:pPr>
      <w:r>
        <w:rPr>
          <w:rFonts w:ascii="Times New Roman" w:hAnsi="Times New Roman"/>
          <w:b/>
          <w:sz w:val="28"/>
          <w:szCs w:val="28"/>
        </w:rPr>
        <w:t>II.3</w:t>
      </w:r>
      <w:r w:rsidRPr="00046129">
        <w:rPr>
          <w:rFonts w:ascii="Times New Roman" w:hAnsi="Times New Roman"/>
          <w:b/>
          <w:sz w:val="28"/>
          <w:szCs w:val="28"/>
        </w:rPr>
        <w:t> </w:t>
      </w:r>
      <w:r w:rsidRPr="00DF7241">
        <w:rPr>
          <w:rFonts w:ascii="Times New Roman" w:hAnsi="Times New Roman"/>
          <w:b/>
          <w:sz w:val="28"/>
          <w:szCs w:val="28"/>
        </w:rPr>
        <w:t>L</w:t>
      </w:r>
      <w:r>
        <w:rPr>
          <w:rFonts w:ascii="Times New Roman" w:hAnsi="Times New Roman"/>
          <w:b/>
          <w:sz w:val="28"/>
          <w:szCs w:val="28"/>
        </w:rPr>
        <w:t>a carrière professionnelle</w:t>
      </w:r>
    </w:p>
    <w:p w14:paraId="3C4DB484" w14:textId="3BB3782D" w:rsidR="003555F8" w:rsidRDefault="003555F8" w:rsidP="001B39FA">
      <w:pPr>
        <w:jc w:val="both"/>
        <w:rPr>
          <w:rFonts w:ascii="Times New Roman" w:hAnsi="Times New Roman"/>
          <w:sz w:val="24"/>
        </w:rPr>
      </w:pPr>
    </w:p>
    <w:p w14:paraId="01977BAD" w14:textId="77777777" w:rsidR="003555F8" w:rsidRPr="003555F8" w:rsidRDefault="003555F8" w:rsidP="003555F8">
      <w:pPr>
        <w:jc w:val="both"/>
        <w:rPr>
          <w:rFonts w:ascii="Times New Roman" w:hAnsi="Times New Roman"/>
          <w:b/>
          <w:bCs/>
          <w:sz w:val="24"/>
        </w:rPr>
      </w:pPr>
      <w:r w:rsidRPr="003555F8">
        <w:rPr>
          <w:rFonts w:ascii="Times New Roman" w:hAnsi="Times New Roman"/>
          <w:b/>
          <w:bCs/>
          <w:sz w:val="24"/>
        </w:rPr>
        <w:t>A.</w:t>
      </w:r>
      <w:r w:rsidRPr="003555F8">
        <w:rPr>
          <w:rFonts w:ascii="Times New Roman" w:hAnsi="Times New Roman"/>
          <w:b/>
          <w:bCs/>
          <w:sz w:val="24"/>
        </w:rPr>
        <w:tab/>
        <w:t>Promotion :</w:t>
      </w:r>
    </w:p>
    <w:p w14:paraId="10A55D8D" w14:textId="77777777" w:rsidR="003555F8" w:rsidRPr="003555F8" w:rsidRDefault="003555F8" w:rsidP="003555F8">
      <w:pPr>
        <w:jc w:val="both"/>
        <w:rPr>
          <w:rFonts w:ascii="Times New Roman" w:hAnsi="Times New Roman"/>
          <w:sz w:val="24"/>
        </w:rPr>
      </w:pPr>
      <w:r w:rsidRPr="003555F8">
        <w:rPr>
          <w:rFonts w:ascii="Times New Roman" w:hAnsi="Times New Roman"/>
          <w:sz w:val="24"/>
        </w:rPr>
        <w:t xml:space="preserve">Les femmes et les hommes doivent bénéficier des mêmes possibilités d’évolution de carrière et d’accès à des postes à responsabilité. </w:t>
      </w:r>
    </w:p>
    <w:p w14:paraId="33029BDD" w14:textId="77777777" w:rsidR="003555F8" w:rsidRPr="003555F8" w:rsidRDefault="003555F8" w:rsidP="003555F8">
      <w:pPr>
        <w:jc w:val="both"/>
        <w:rPr>
          <w:rFonts w:ascii="Times New Roman" w:hAnsi="Times New Roman"/>
          <w:sz w:val="24"/>
        </w:rPr>
      </w:pPr>
    </w:p>
    <w:p w14:paraId="062240DF" w14:textId="77777777" w:rsidR="003555F8" w:rsidRPr="003555F8" w:rsidRDefault="003555F8" w:rsidP="003555F8">
      <w:pPr>
        <w:jc w:val="both"/>
        <w:rPr>
          <w:rFonts w:ascii="Times New Roman" w:hAnsi="Times New Roman"/>
          <w:sz w:val="24"/>
        </w:rPr>
      </w:pPr>
      <w:r w:rsidRPr="003555F8">
        <w:rPr>
          <w:rFonts w:ascii="Times New Roman" w:hAnsi="Times New Roman"/>
          <w:sz w:val="24"/>
        </w:rPr>
        <w:t xml:space="preserve">Chaque personne doit pouvoir être acteur de son développement. Son évolution professionnelle dépend de ses intérêts et de ses motivations, de ses efforts et de ses compétences, de l’expérience et de ses capacités. </w:t>
      </w:r>
    </w:p>
    <w:p w14:paraId="6B1F6318" w14:textId="77777777" w:rsidR="003555F8" w:rsidRPr="003555F8" w:rsidRDefault="003555F8" w:rsidP="003555F8">
      <w:pPr>
        <w:jc w:val="both"/>
        <w:rPr>
          <w:rFonts w:ascii="Times New Roman" w:hAnsi="Times New Roman"/>
          <w:sz w:val="24"/>
        </w:rPr>
      </w:pPr>
    </w:p>
    <w:p w14:paraId="2E297B21" w14:textId="77777777" w:rsidR="003555F8" w:rsidRPr="003555F8" w:rsidRDefault="003555F8" w:rsidP="003555F8">
      <w:pPr>
        <w:jc w:val="both"/>
        <w:rPr>
          <w:rFonts w:ascii="Times New Roman" w:hAnsi="Times New Roman"/>
          <w:sz w:val="24"/>
        </w:rPr>
      </w:pPr>
      <w:r w:rsidRPr="003555F8">
        <w:rPr>
          <w:rFonts w:ascii="Times New Roman" w:hAnsi="Times New Roman"/>
          <w:sz w:val="24"/>
        </w:rPr>
        <w:lastRenderedPageBreak/>
        <w:t xml:space="preserve">Lorsqu’un poste est disponible, il est ouvert à l’ensemble des candidats femmes et hommes et est attribué, à candidatures équivalentes, au regard des seuls critères professionnels requis pour la bonne tenue du poste et des attentes de la personne. </w:t>
      </w:r>
    </w:p>
    <w:p w14:paraId="08657656" w14:textId="77777777" w:rsidR="003555F8" w:rsidRPr="003555F8" w:rsidRDefault="003555F8" w:rsidP="003555F8">
      <w:pPr>
        <w:jc w:val="both"/>
        <w:rPr>
          <w:rFonts w:ascii="Times New Roman" w:hAnsi="Times New Roman"/>
          <w:sz w:val="24"/>
        </w:rPr>
      </w:pPr>
    </w:p>
    <w:p w14:paraId="37797073" w14:textId="77777777" w:rsidR="003555F8" w:rsidRPr="003555F8" w:rsidRDefault="003555F8" w:rsidP="003555F8">
      <w:pPr>
        <w:jc w:val="both"/>
        <w:rPr>
          <w:rFonts w:ascii="Times New Roman" w:hAnsi="Times New Roman"/>
          <w:sz w:val="24"/>
        </w:rPr>
      </w:pPr>
      <w:r w:rsidRPr="003555F8">
        <w:rPr>
          <w:rFonts w:ascii="Times New Roman" w:hAnsi="Times New Roman"/>
          <w:sz w:val="24"/>
        </w:rPr>
        <w:t xml:space="preserve">Les décisions prises en termes d’évolutions de carrière ne doivent pas être influencées par le fait d’un temps partiel, sous réserve toutefois, que ce mode d’organisation soit compatible avec la configuration du poste envisagé. </w:t>
      </w:r>
    </w:p>
    <w:p w14:paraId="48DBAFE3" w14:textId="77777777" w:rsidR="003555F8" w:rsidRPr="003555F8" w:rsidRDefault="003555F8" w:rsidP="003555F8">
      <w:pPr>
        <w:jc w:val="both"/>
        <w:rPr>
          <w:rFonts w:ascii="Times New Roman" w:hAnsi="Times New Roman"/>
          <w:sz w:val="24"/>
        </w:rPr>
      </w:pPr>
    </w:p>
    <w:p w14:paraId="2EF77593" w14:textId="77777777" w:rsidR="003555F8" w:rsidRPr="003555F8" w:rsidRDefault="003555F8" w:rsidP="003555F8">
      <w:pPr>
        <w:jc w:val="both"/>
        <w:rPr>
          <w:rFonts w:ascii="Times New Roman" w:hAnsi="Times New Roman"/>
          <w:sz w:val="24"/>
        </w:rPr>
      </w:pPr>
      <w:r w:rsidRPr="003555F8">
        <w:rPr>
          <w:rFonts w:ascii="Times New Roman" w:hAnsi="Times New Roman"/>
          <w:sz w:val="24"/>
        </w:rPr>
        <w:t xml:space="preserve">L’évolution professionnelle et la promotion en interne obéissent aux mêmes critères que ceux précisés en matière de recrutement. </w:t>
      </w:r>
    </w:p>
    <w:p w14:paraId="666667A2" w14:textId="77777777" w:rsidR="003555F8" w:rsidRPr="003555F8" w:rsidRDefault="003555F8" w:rsidP="003555F8">
      <w:pPr>
        <w:jc w:val="both"/>
        <w:rPr>
          <w:rFonts w:ascii="Times New Roman" w:hAnsi="Times New Roman"/>
          <w:sz w:val="24"/>
        </w:rPr>
      </w:pPr>
    </w:p>
    <w:p w14:paraId="01A2ACE3" w14:textId="39FBD7D0" w:rsidR="003555F8" w:rsidRPr="003555F8" w:rsidRDefault="003555F8" w:rsidP="003555F8">
      <w:pPr>
        <w:jc w:val="both"/>
        <w:rPr>
          <w:rFonts w:ascii="Times New Roman" w:hAnsi="Times New Roman"/>
          <w:b/>
          <w:bCs/>
          <w:sz w:val="24"/>
        </w:rPr>
      </w:pPr>
      <w:r w:rsidRPr="003555F8">
        <w:rPr>
          <w:rFonts w:ascii="Times New Roman" w:hAnsi="Times New Roman"/>
          <w:b/>
          <w:bCs/>
          <w:sz w:val="24"/>
        </w:rPr>
        <w:tab/>
        <w:t xml:space="preserve">Objectifs de progression : </w:t>
      </w:r>
    </w:p>
    <w:p w14:paraId="217E256A" w14:textId="3AFF85B3" w:rsidR="003555F8" w:rsidRPr="003555F8" w:rsidRDefault="003555F8" w:rsidP="003555F8">
      <w:pPr>
        <w:jc w:val="both"/>
        <w:rPr>
          <w:rFonts w:ascii="Times New Roman" w:hAnsi="Times New Roman"/>
          <w:sz w:val="24"/>
        </w:rPr>
      </w:pPr>
      <w:r w:rsidRPr="003555F8">
        <w:rPr>
          <w:rFonts w:ascii="Times New Roman" w:hAnsi="Times New Roman"/>
          <w:sz w:val="24"/>
        </w:rPr>
        <w:t xml:space="preserve">Par le biais de la promotion interne, </w:t>
      </w:r>
      <w:r>
        <w:rPr>
          <w:rFonts w:ascii="Times New Roman" w:hAnsi="Times New Roman"/>
          <w:sz w:val="24"/>
        </w:rPr>
        <w:t>l’Association</w:t>
      </w:r>
      <w:r w:rsidRPr="003555F8">
        <w:rPr>
          <w:rFonts w:ascii="Times New Roman" w:hAnsi="Times New Roman"/>
          <w:sz w:val="24"/>
        </w:rPr>
        <w:t xml:space="preserve"> s’engage à favoriser la représentation masculine dans les métiers ou emplois majoritairement occupés par des femmes et inversement. </w:t>
      </w:r>
    </w:p>
    <w:p w14:paraId="7F6E1358" w14:textId="77777777" w:rsidR="003555F8" w:rsidRPr="003555F8" w:rsidRDefault="003555F8" w:rsidP="003555F8">
      <w:pPr>
        <w:jc w:val="both"/>
        <w:rPr>
          <w:rFonts w:ascii="Times New Roman" w:hAnsi="Times New Roman"/>
          <w:sz w:val="24"/>
        </w:rPr>
      </w:pPr>
    </w:p>
    <w:p w14:paraId="3CE90DE1" w14:textId="0D9317DD" w:rsidR="003555F8" w:rsidRPr="003555F8" w:rsidRDefault="003555F8" w:rsidP="003555F8">
      <w:pPr>
        <w:jc w:val="both"/>
        <w:rPr>
          <w:rFonts w:ascii="Times New Roman" w:hAnsi="Times New Roman"/>
          <w:b/>
          <w:bCs/>
          <w:sz w:val="24"/>
        </w:rPr>
      </w:pPr>
      <w:r w:rsidRPr="003555F8">
        <w:rPr>
          <w:rFonts w:ascii="Times New Roman" w:hAnsi="Times New Roman"/>
          <w:b/>
          <w:bCs/>
          <w:sz w:val="24"/>
        </w:rPr>
        <w:tab/>
        <w:t xml:space="preserve">Actions permettant d’atteindre les objectifs : </w:t>
      </w:r>
    </w:p>
    <w:p w14:paraId="7AAECFD9" w14:textId="6F6F171E" w:rsidR="003555F8" w:rsidRPr="003555F8" w:rsidRDefault="003555F8" w:rsidP="003555F8">
      <w:pPr>
        <w:jc w:val="both"/>
        <w:rPr>
          <w:rFonts w:ascii="Times New Roman" w:hAnsi="Times New Roman"/>
          <w:sz w:val="24"/>
        </w:rPr>
      </w:pPr>
      <w:r w:rsidRPr="003555F8">
        <w:rPr>
          <w:rFonts w:ascii="Times New Roman" w:hAnsi="Times New Roman"/>
          <w:sz w:val="24"/>
        </w:rPr>
        <w:t xml:space="preserve">En respectant les critères objectifs mentionnés ci-dessus, à candidature équivalente, </w:t>
      </w:r>
      <w:r>
        <w:rPr>
          <w:rFonts w:ascii="Times New Roman" w:hAnsi="Times New Roman"/>
          <w:sz w:val="24"/>
        </w:rPr>
        <w:t>l’Association</w:t>
      </w:r>
      <w:r w:rsidRPr="003555F8">
        <w:rPr>
          <w:rFonts w:ascii="Times New Roman" w:hAnsi="Times New Roman"/>
          <w:sz w:val="24"/>
        </w:rPr>
        <w:t xml:space="preserve"> veillera à ce que la décision d’attribution du poste tienne compte des éventuelles disparités constatées dans le métier ou l’emploi concerné. </w:t>
      </w:r>
    </w:p>
    <w:p w14:paraId="1F68A036" w14:textId="77777777" w:rsidR="003555F8" w:rsidRPr="003555F8" w:rsidRDefault="003555F8" w:rsidP="003555F8">
      <w:pPr>
        <w:jc w:val="both"/>
        <w:rPr>
          <w:rFonts w:ascii="Times New Roman" w:hAnsi="Times New Roman"/>
          <w:sz w:val="24"/>
        </w:rPr>
      </w:pPr>
    </w:p>
    <w:p w14:paraId="0BD6EC25" w14:textId="13D6D3CF" w:rsidR="003555F8" w:rsidRPr="003555F8" w:rsidRDefault="003555F8" w:rsidP="003555F8">
      <w:pPr>
        <w:jc w:val="both"/>
        <w:rPr>
          <w:rFonts w:ascii="Times New Roman" w:hAnsi="Times New Roman"/>
          <w:b/>
          <w:bCs/>
          <w:sz w:val="24"/>
        </w:rPr>
      </w:pPr>
      <w:r w:rsidRPr="003555F8">
        <w:rPr>
          <w:rFonts w:ascii="Times New Roman" w:hAnsi="Times New Roman"/>
          <w:b/>
          <w:bCs/>
          <w:sz w:val="24"/>
        </w:rPr>
        <w:tab/>
        <w:t xml:space="preserve">Indicateurs permettant de suivre l’atteinte des objectifs et le déroulement des actions : </w:t>
      </w:r>
    </w:p>
    <w:p w14:paraId="33E5A530" w14:textId="77777777" w:rsidR="003555F8" w:rsidRPr="003555F8" w:rsidRDefault="003555F8" w:rsidP="003555F8">
      <w:pPr>
        <w:jc w:val="both"/>
        <w:rPr>
          <w:rFonts w:ascii="Times New Roman" w:hAnsi="Times New Roman"/>
          <w:sz w:val="24"/>
        </w:rPr>
      </w:pPr>
      <w:r w:rsidRPr="003555F8">
        <w:rPr>
          <w:rFonts w:ascii="Times New Roman" w:hAnsi="Times New Roman"/>
          <w:sz w:val="24"/>
        </w:rPr>
        <w:t xml:space="preserve">Pour chaque promotion interne ouverte, les indicateurs de représentation relatifs au sexe seront remis aux décisionnaires de la promotion. Cette information doit être effectuée dans 100 % des recrutements par promotion interne. </w:t>
      </w:r>
    </w:p>
    <w:p w14:paraId="0BFEF5E9" w14:textId="77777777" w:rsidR="003555F8" w:rsidRPr="003555F8" w:rsidRDefault="003555F8" w:rsidP="003555F8">
      <w:pPr>
        <w:jc w:val="both"/>
        <w:rPr>
          <w:rFonts w:ascii="Times New Roman" w:hAnsi="Times New Roman"/>
          <w:sz w:val="24"/>
        </w:rPr>
      </w:pPr>
    </w:p>
    <w:p w14:paraId="4F2CAC75" w14:textId="77777777" w:rsidR="003555F8" w:rsidRPr="003555F8" w:rsidRDefault="003555F8" w:rsidP="003555F8">
      <w:pPr>
        <w:jc w:val="both"/>
        <w:rPr>
          <w:rFonts w:ascii="Times New Roman" w:hAnsi="Times New Roman"/>
          <w:sz w:val="24"/>
        </w:rPr>
      </w:pPr>
    </w:p>
    <w:p w14:paraId="7FE0E2E9" w14:textId="77777777" w:rsidR="003555F8" w:rsidRPr="003555F8" w:rsidRDefault="003555F8" w:rsidP="003555F8">
      <w:pPr>
        <w:jc w:val="both"/>
        <w:rPr>
          <w:rFonts w:ascii="Times New Roman" w:hAnsi="Times New Roman"/>
          <w:b/>
          <w:bCs/>
          <w:sz w:val="24"/>
        </w:rPr>
      </w:pPr>
      <w:r w:rsidRPr="003555F8">
        <w:rPr>
          <w:rFonts w:ascii="Times New Roman" w:hAnsi="Times New Roman"/>
          <w:b/>
          <w:bCs/>
          <w:sz w:val="24"/>
        </w:rPr>
        <w:t>B.</w:t>
      </w:r>
      <w:r w:rsidRPr="003555F8">
        <w:rPr>
          <w:rFonts w:ascii="Times New Roman" w:hAnsi="Times New Roman"/>
          <w:b/>
          <w:bCs/>
          <w:sz w:val="24"/>
        </w:rPr>
        <w:tab/>
        <w:t>Congé Parental d’Education et Ancienneté :</w:t>
      </w:r>
    </w:p>
    <w:p w14:paraId="23F95360" w14:textId="3388740E" w:rsidR="003555F8" w:rsidRPr="003555F8" w:rsidRDefault="003555F8" w:rsidP="003555F8">
      <w:pPr>
        <w:jc w:val="both"/>
        <w:rPr>
          <w:rFonts w:ascii="Times New Roman" w:hAnsi="Times New Roman"/>
          <w:sz w:val="24"/>
        </w:rPr>
      </w:pPr>
      <w:r w:rsidRPr="003555F8">
        <w:rPr>
          <w:rFonts w:ascii="Times New Roman" w:hAnsi="Times New Roman"/>
          <w:sz w:val="24"/>
        </w:rPr>
        <w:t>L’Association, consciente de l’impact que peut avoir sur une carrière la prise de congés parentaux à temps plein, d’une part en termes de gel de l’évolution de l’ancienneté, décide pour cette situation de maintenir l’évolution de l’acquisition de l’ancienneté et d’autre part de maintenir sa contribution au titre du bénéfice de la complémentaire Santé.</w:t>
      </w:r>
    </w:p>
    <w:p w14:paraId="6F1636B4" w14:textId="65BA0511" w:rsidR="003555F8" w:rsidRDefault="003555F8" w:rsidP="003555F8">
      <w:pPr>
        <w:jc w:val="both"/>
        <w:rPr>
          <w:rFonts w:ascii="Times New Roman" w:hAnsi="Times New Roman"/>
          <w:sz w:val="24"/>
        </w:rPr>
      </w:pPr>
      <w:r w:rsidRPr="003555F8">
        <w:rPr>
          <w:rFonts w:ascii="Times New Roman" w:hAnsi="Times New Roman"/>
          <w:sz w:val="24"/>
        </w:rPr>
        <w:t>Concernant la prise de congés parentaux d’éducation à temps partiel, l’Association « Le Clos du Nid</w:t>
      </w:r>
      <w:r w:rsidR="00E440A5">
        <w:rPr>
          <w:rFonts w:ascii="Times New Roman" w:hAnsi="Times New Roman"/>
          <w:sz w:val="24"/>
        </w:rPr>
        <w:t> </w:t>
      </w:r>
      <w:r w:rsidRPr="003555F8">
        <w:rPr>
          <w:rFonts w:ascii="Times New Roman" w:hAnsi="Times New Roman"/>
          <w:sz w:val="24"/>
        </w:rPr>
        <w:t>» décide de financer le maintien des cotisations pour les régimes de retraite générale et complémentaire pour les parts salariales et patronales à hauteur de la situation précédent la réduction du travail à ce titre.</w:t>
      </w:r>
    </w:p>
    <w:p w14:paraId="512B2A68" w14:textId="7099A823" w:rsidR="003555F8" w:rsidRDefault="003555F8" w:rsidP="001B39FA">
      <w:pPr>
        <w:jc w:val="both"/>
        <w:rPr>
          <w:rFonts w:ascii="Times New Roman" w:hAnsi="Times New Roman"/>
          <w:sz w:val="24"/>
        </w:rPr>
      </w:pPr>
    </w:p>
    <w:p w14:paraId="51D4366F" w14:textId="77777777" w:rsidR="003555F8" w:rsidRDefault="003555F8" w:rsidP="001B39FA">
      <w:pPr>
        <w:jc w:val="both"/>
        <w:rPr>
          <w:rFonts w:ascii="Times New Roman" w:hAnsi="Times New Roman"/>
          <w:sz w:val="24"/>
        </w:rPr>
      </w:pPr>
    </w:p>
    <w:p w14:paraId="066B3036" w14:textId="179308A7" w:rsidR="003555F8" w:rsidRPr="00046129" w:rsidRDefault="003555F8" w:rsidP="003555F8">
      <w:pPr>
        <w:pStyle w:val="Paragraphedeliste"/>
        <w:pBdr>
          <w:bottom w:val="single" w:sz="4" w:space="1" w:color="auto"/>
        </w:pBdr>
        <w:ind w:left="720"/>
        <w:jc w:val="both"/>
        <w:rPr>
          <w:rFonts w:ascii="Times New Roman" w:hAnsi="Times New Roman"/>
          <w:b/>
          <w:sz w:val="28"/>
          <w:szCs w:val="28"/>
        </w:rPr>
      </w:pPr>
      <w:r w:rsidRPr="003555F8">
        <w:rPr>
          <w:rFonts w:ascii="Times New Roman" w:hAnsi="Times New Roman"/>
          <w:b/>
          <w:sz w:val="28"/>
          <w:szCs w:val="28"/>
        </w:rPr>
        <w:t>II.4 Articulation entre activité professionnelle et exercice de la responsabilité familiale</w:t>
      </w:r>
    </w:p>
    <w:p w14:paraId="686DE6F7" w14:textId="5B427921" w:rsidR="003555F8" w:rsidRDefault="003555F8" w:rsidP="001B39FA">
      <w:pPr>
        <w:jc w:val="both"/>
        <w:rPr>
          <w:rFonts w:ascii="Times New Roman" w:hAnsi="Times New Roman"/>
          <w:sz w:val="24"/>
        </w:rPr>
      </w:pPr>
    </w:p>
    <w:p w14:paraId="5B023DB6" w14:textId="169F6AB1" w:rsidR="003555F8" w:rsidRPr="003555F8" w:rsidRDefault="003555F8" w:rsidP="003555F8">
      <w:pPr>
        <w:jc w:val="both"/>
        <w:rPr>
          <w:rFonts w:ascii="Times New Roman" w:hAnsi="Times New Roman"/>
          <w:sz w:val="24"/>
        </w:rPr>
      </w:pPr>
      <w:r w:rsidRPr="003555F8">
        <w:rPr>
          <w:rFonts w:ascii="Times New Roman" w:hAnsi="Times New Roman"/>
          <w:sz w:val="24"/>
        </w:rPr>
        <w:t xml:space="preserve">Les modalités d’organisation du temps de travail ne doivent pas induire de discrimination entre les salariés. Celles-ci sont fixées sur des bases objectives ayant un lien direct avec l’activité professionnelle afin de permettre le bon fonctionnement des établissements gérés par </w:t>
      </w:r>
      <w:r>
        <w:rPr>
          <w:rFonts w:ascii="Times New Roman" w:hAnsi="Times New Roman"/>
          <w:sz w:val="24"/>
        </w:rPr>
        <w:t>l’Association</w:t>
      </w:r>
      <w:r w:rsidRPr="003555F8">
        <w:rPr>
          <w:rFonts w:ascii="Times New Roman" w:hAnsi="Times New Roman"/>
          <w:sz w:val="24"/>
        </w:rPr>
        <w:t>.</w:t>
      </w:r>
    </w:p>
    <w:p w14:paraId="0C29B0AE" w14:textId="77777777" w:rsidR="003555F8" w:rsidRPr="003555F8" w:rsidRDefault="003555F8" w:rsidP="003555F8">
      <w:pPr>
        <w:jc w:val="both"/>
        <w:rPr>
          <w:rFonts w:ascii="Times New Roman" w:hAnsi="Times New Roman"/>
          <w:sz w:val="24"/>
        </w:rPr>
      </w:pPr>
      <w:r w:rsidRPr="003555F8">
        <w:rPr>
          <w:rFonts w:ascii="Times New Roman" w:hAnsi="Times New Roman"/>
          <w:sz w:val="24"/>
        </w:rPr>
        <w:t xml:space="preserve">Les parties réaffirment le principe d’égalité de considération entre les salariés à temps plein et les salariés à temps partiel. </w:t>
      </w:r>
    </w:p>
    <w:p w14:paraId="366BB63D" w14:textId="77777777" w:rsidR="003555F8" w:rsidRPr="003555F8" w:rsidRDefault="003555F8" w:rsidP="003555F8">
      <w:pPr>
        <w:jc w:val="both"/>
        <w:rPr>
          <w:rFonts w:ascii="Times New Roman" w:hAnsi="Times New Roman"/>
          <w:sz w:val="24"/>
        </w:rPr>
      </w:pPr>
      <w:r w:rsidRPr="003555F8">
        <w:rPr>
          <w:rFonts w:ascii="Times New Roman" w:hAnsi="Times New Roman"/>
          <w:sz w:val="24"/>
        </w:rPr>
        <w:t xml:space="preserve">L’exercice du travail à temps partiel ne peut induire de conséquences défavorables sur l’évolution professionnelle des salariés. </w:t>
      </w:r>
    </w:p>
    <w:p w14:paraId="5D3B1E0A" w14:textId="77777777" w:rsidR="003555F8" w:rsidRPr="003555F8" w:rsidRDefault="003555F8" w:rsidP="003555F8">
      <w:pPr>
        <w:jc w:val="both"/>
        <w:rPr>
          <w:rFonts w:ascii="Times New Roman" w:hAnsi="Times New Roman"/>
          <w:sz w:val="24"/>
        </w:rPr>
      </w:pPr>
    </w:p>
    <w:p w14:paraId="3FFC5221" w14:textId="77777777" w:rsidR="003555F8" w:rsidRPr="003555F8" w:rsidRDefault="003555F8" w:rsidP="003555F8">
      <w:pPr>
        <w:jc w:val="both"/>
        <w:rPr>
          <w:rFonts w:ascii="Times New Roman" w:hAnsi="Times New Roman"/>
          <w:sz w:val="24"/>
        </w:rPr>
      </w:pPr>
      <w:r w:rsidRPr="003555F8">
        <w:rPr>
          <w:rFonts w:ascii="Times New Roman" w:hAnsi="Times New Roman"/>
          <w:sz w:val="24"/>
        </w:rPr>
        <w:t xml:space="preserve">A ce titre, l’entretien professionnel est l’occasion d’évoquer les questions liées à la conciliation de la responsabilité familiale et de la vie professionnelle. Dans ce cadre, une attention particulière est apportée aux familles monoparentales. </w:t>
      </w:r>
    </w:p>
    <w:p w14:paraId="4DE7966D" w14:textId="77777777" w:rsidR="003555F8" w:rsidRPr="003555F8" w:rsidRDefault="003555F8" w:rsidP="003555F8">
      <w:pPr>
        <w:jc w:val="both"/>
        <w:rPr>
          <w:rFonts w:ascii="Times New Roman" w:hAnsi="Times New Roman"/>
          <w:sz w:val="24"/>
        </w:rPr>
      </w:pPr>
    </w:p>
    <w:p w14:paraId="4882B6A7" w14:textId="2C613C1D" w:rsidR="003555F8" w:rsidRPr="003555F8" w:rsidRDefault="003555F8" w:rsidP="003555F8">
      <w:pPr>
        <w:jc w:val="both"/>
        <w:rPr>
          <w:rFonts w:ascii="Times New Roman" w:hAnsi="Times New Roman"/>
          <w:sz w:val="24"/>
        </w:rPr>
      </w:pPr>
      <w:r w:rsidRPr="003555F8">
        <w:rPr>
          <w:rFonts w:ascii="Times New Roman" w:hAnsi="Times New Roman"/>
          <w:sz w:val="24"/>
        </w:rPr>
        <w:t>En matière de formation professionnelle, les salariés à temps partiel</w:t>
      </w:r>
      <w:r w:rsidR="00E440A5">
        <w:rPr>
          <w:rFonts w:ascii="Times New Roman" w:hAnsi="Times New Roman"/>
          <w:sz w:val="24"/>
        </w:rPr>
        <w:t>s</w:t>
      </w:r>
      <w:r w:rsidRPr="003555F8">
        <w:rPr>
          <w:rFonts w:ascii="Times New Roman" w:hAnsi="Times New Roman"/>
          <w:sz w:val="24"/>
        </w:rPr>
        <w:t xml:space="preserve"> se verront présenter en amont des modifications de leurs horaires de travail afin de faciliter leur départ en formation et leur organisation personnelle.</w:t>
      </w:r>
    </w:p>
    <w:p w14:paraId="59A60373" w14:textId="77777777" w:rsidR="003555F8" w:rsidRPr="003555F8" w:rsidRDefault="003555F8" w:rsidP="003555F8">
      <w:pPr>
        <w:jc w:val="both"/>
        <w:rPr>
          <w:rFonts w:ascii="Times New Roman" w:hAnsi="Times New Roman"/>
          <w:sz w:val="24"/>
        </w:rPr>
      </w:pPr>
    </w:p>
    <w:p w14:paraId="50DF4A5D" w14:textId="77777777" w:rsidR="003555F8" w:rsidRPr="003555F8" w:rsidRDefault="003555F8" w:rsidP="003555F8">
      <w:pPr>
        <w:jc w:val="both"/>
        <w:rPr>
          <w:rFonts w:ascii="Times New Roman" w:hAnsi="Times New Roman"/>
          <w:sz w:val="24"/>
        </w:rPr>
      </w:pPr>
      <w:r w:rsidRPr="003555F8">
        <w:rPr>
          <w:rFonts w:ascii="Times New Roman" w:hAnsi="Times New Roman"/>
          <w:sz w:val="24"/>
        </w:rPr>
        <w:t xml:space="preserve">Les demandes de réduction du temps de travail des salariés sont examinées dans le double objectif de permettre la conciliation de la vie professionnelle et de la responsabilité familiale et de répondre aux exigences de l’organisation du travail au service de la prise en charge des Usagers dans les établissements. </w:t>
      </w:r>
    </w:p>
    <w:p w14:paraId="2134A7BB" w14:textId="77777777" w:rsidR="003555F8" w:rsidRPr="003555F8" w:rsidRDefault="003555F8" w:rsidP="003555F8">
      <w:pPr>
        <w:jc w:val="both"/>
        <w:rPr>
          <w:rFonts w:ascii="Times New Roman" w:hAnsi="Times New Roman"/>
          <w:sz w:val="24"/>
        </w:rPr>
      </w:pPr>
    </w:p>
    <w:p w14:paraId="7C137185" w14:textId="77777777" w:rsidR="003555F8" w:rsidRPr="003555F8" w:rsidRDefault="003555F8" w:rsidP="003555F8">
      <w:pPr>
        <w:jc w:val="both"/>
        <w:rPr>
          <w:rFonts w:ascii="Times New Roman" w:hAnsi="Times New Roman"/>
          <w:sz w:val="24"/>
        </w:rPr>
      </w:pPr>
      <w:r w:rsidRPr="003555F8">
        <w:rPr>
          <w:rFonts w:ascii="Times New Roman" w:hAnsi="Times New Roman"/>
          <w:sz w:val="24"/>
        </w:rPr>
        <w:t>Les postes CDI à temps plein qui se libèrent font l’objet d’une communication interne au sein de tous les établissements et services.</w:t>
      </w:r>
    </w:p>
    <w:p w14:paraId="10F6EB30" w14:textId="77777777" w:rsidR="003555F8" w:rsidRPr="003555F8" w:rsidRDefault="003555F8" w:rsidP="003555F8">
      <w:pPr>
        <w:jc w:val="both"/>
        <w:rPr>
          <w:rFonts w:ascii="Times New Roman" w:hAnsi="Times New Roman"/>
          <w:sz w:val="24"/>
        </w:rPr>
      </w:pPr>
    </w:p>
    <w:p w14:paraId="6BA94B41" w14:textId="77777777" w:rsidR="003555F8" w:rsidRPr="003555F8" w:rsidRDefault="003555F8" w:rsidP="003555F8">
      <w:pPr>
        <w:jc w:val="both"/>
        <w:rPr>
          <w:rFonts w:ascii="Times New Roman" w:hAnsi="Times New Roman"/>
          <w:sz w:val="24"/>
        </w:rPr>
      </w:pPr>
      <w:r w:rsidRPr="003555F8">
        <w:rPr>
          <w:rFonts w:ascii="Times New Roman" w:hAnsi="Times New Roman"/>
          <w:sz w:val="24"/>
        </w:rPr>
        <w:t xml:space="preserve">Une attention particulière doit être portée sur le suivi de l’accès à la formation des salariés à temps partiels. </w:t>
      </w:r>
    </w:p>
    <w:p w14:paraId="58B8ED01" w14:textId="77777777" w:rsidR="003555F8" w:rsidRPr="003555F8" w:rsidRDefault="003555F8" w:rsidP="003555F8">
      <w:pPr>
        <w:jc w:val="both"/>
        <w:rPr>
          <w:rFonts w:ascii="Times New Roman" w:hAnsi="Times New Roman"/>
          <w:sz w:val="24"/>
        </w:rPr>
      </w:pPr>
    </w:p>
    <w:p w14:paraId="49692AE3" w14:textId="7CCCCA02" w:rsidR="003555F8" w:rsidRPr="003555F8" w:rsidRDefault="003555F8" w:rsidP="003555F8">
      <w:pPr>
        <w:jc w:val="both"/>
        <w:rPr>
          <w:rFonts w:ascii="Times New Roman" w:hAnsi="Times New Roman"/>
          <w:b/>
          <w:bCs/>
          <w:sz w:val="24"/>
        </w:rPr>
      </w:pPr>
      <w:r w:rsidRPr="003555F8">
        <w:rPr>
          <w:rFonts w:ascii="Times New Roman" w:hAnsi="Times New Roman"/>
          <w:b/>
          <w:bCs/>
          <w:sz w:val="24"/>
        </w:rPr>
        <w:tab/>
        <w:t xml:space="preserve">Objectifs de progression : </w:t>
      </w:r>
    </w:p>
    <w:p w14:paraId="0BAA58E7" w14:textId="77777777" w:rsidR="003555F8" w:rsidRPr="003555F8" w:rsidRDefault="003555F8" w:rsidP="003555F8">
      <w:pPr>
        <w:jc w:val="both"/>
        <w:rPr>
          <w:rFonts w:ascii="Times New Roman" w:hAnsi="Times New Roman"/>
          <w:sz w:val="24"/>
        </w:rPr>
      </w:pPr>
      <w:r w:rsidRPr="003555F8">
        <w:rPr>
          <w:rFonts w:ascii="Times New Roman" w:hAnsi="Times New Roman"/>
          <w:sz w:val="24"/>
        </w:rPr>
        <w:t xml:space="preserve">Mettre en place une enquête auprès des salariés en CDI à temps partiel afin de connaître au mieux le travail à temps partiel au sein de l’Association et agir sans se limiter à un traitement au cas par cas de la situation de chaque salarié concerné.  </w:t>
      </w:r>
    </w:p>
    <w:p w14:paraId="21214979" w14:textId="77777777" w:rsidR="003555F8" w:rsidRPr="003555F8" w:rsidRDefault="003555F8" w:rsidP="003555F8">
      <w:pPr>
        <w:jc w:val="both"/>
        <w:rPr>
          <w:rFonts w:ascii="Times New Roman" w:hAnsi="Times New Roman"/>
          <w:sz w:val="24"/>
        </w:rPr>
      </w:pPr>
    </w:p>
    <w:p w14:paraId="150C593D" w14:textId="77777777" w:rsidR="003555F8" w:rsidRPr="003555F8" w:rsidRDefault="003555F8" w:rsidP="003555F8">
      <w:pPr>
        <w:jc w:val="both"/>
        <w:rPr>
          <w:rFonts w:ascii="Times New Roman" w:hAnsi="Times New Roman"/>
          <w:sz w:val="24"/>
        </w:rPr>
      </w:pPr>
      <w:r w:rsidRPr="003555F8">
        <w:rPr>
          <w:rFonts w:ascii="Times New Roman" w:hAnsi="Times New Roman"/>
          <w:sz w:val="24"/>
        </w:rPr>
        <w:t xml:space="preserve">Il importera de permettre un accès à la formation et à la mobilité égal (100 %) des salariés à temps partiel par rapport à ceux à temps complet. </w:t>
      </w:r>
    </w:p>
    <w:p w14:paraId="15C82811" w14:textId="1F5E522B" w:rsidR="003555F8" w:rsidRPr="003555F8" w:rsidRDefault="003555F8" w:rsidP="003555F8">
      <w:pPr>
        <w:jc w:val="both"/>
        <w:rPr>
          <w:rFonts w:ascii="Times New Roman" w:hAnsi="Times New Roman"/>
          <w:sz w:val="24"/>
        </w:rPr>
      </w:pPr>
      <w:r w:rsidRPr="003555F8">
        <w:rPr>
          <w:rFonts w:ascii="Times New Roman" w:hAnsi="Times New Roman"/>
          <w:sz w:val="24"/>
        </w:rPr>
        <w:t>Une mission spécifique sera confiée à la commission « Egalité Professionnelle » du C</w:t>
      </w:r>
      <w:r>
        <w:rPr>
          <w:rFonts w:ascii="Times New Roman" w:hAnsi="Times New Roman"/>
          <w:sz w:val="24"/>
        </w:rPr>
        <w:t>S</w:t>
      </w:r>
      <w:r w:rsidRPr="003555F8">
        <w:rPr>
          <w:rFonts w:ascii="Times New Roman" w:hAnsi="Times New Roman"/>
          <w:sz w:val="24"/>
        </w:rPr>
        <w:t>E</w:t>
      </w:r>
      <w:r>
        <w:rPr>
          <w:rFonts w:ascii="Times New Roman" w:hAnsi="Times New Roman"/>
          <w:sz w:val="24"/>
        </w:rPr>
        <w:t>C</w:t>
      </w:r>
      <w:r w:rsidRPr="003555F8">
        <w:rPr>
          <w:rFonts w:ascii="Times New Roman" w:hAnsi="Times New Roman"/>
          <w:sz w:val="24"/>
        </w:rPr>
        <w:t xml:space="preserve"> sur les possibilités de garde d’enfants en lien avec les horaires des Etablissements.</w:t>
      </w:r>
    </w:p>
    <w:p w14:paraId="3AB5E2C7" w14:textId="3CD0551F" w:rsidR="003555F8" w:rsidRPr="003555F8" w:rsidRDefault="003555F8" w:rsidP="003555F8">
      <w:pPr>
        <w:jc w:val="both"/>
        <w:rPr>
          <w:rFonts w:ascii="Times New Roman" w:hAnsi="Times New Roman"/>
          <w:sz w:val="24"/>
        </w:rPr>
      </w:pPr>
      <w:r w:rsidRPr="003555F8">
        <w:rPr>
          <w:rFonts w:ascii="Times New Roman" w:hAnsi="Times New Roman"/>
          <w:sz w:val="24"/>
        </w:rPr>
        <w:t>Cette commission sera aussi chargée d’initier toute démarche de réalisation d’enquête relative au thème de l’égalité professionnelle en accord avec le C</w:t>
      </w:r>
      <w:r>
        <w:rPr>
          <w:rFonts w:ascii="Times New Roman" w:hAnsi="Times New Roman"/>
          <w:sz w:val="24"/>
        </w:rPr>
        <w:t>SE</w:t>
      </w:r>
      <w:r w:rsidRPr="003555F8">
        <w:rPr>
          <w:rFonts w:ascii="Times New Roman" w:hAnsi="Times New Roman"/>
          <w:sz w:val="24"/>
        </w:rPr>
        <w:t>C et l’Association.</w:t>
      </w:r>
    </w:p>
    <w:p w14:paraId="6EC9B485" w14:textId="77777777" w:rsidR="003555F8" w:rsidRPr="003555F8" w:rsidRDefault="003555F8" w:rsidP="003555F8">
      <w:pPr>
        <w:jc w:val="both"/>
        <w:rPr>
          <w:rFonts w:ascii="Times New Roman" w:hAnsi="Times New Roman"/>
          <w:sz w:val="24"/>
        </w:rPr>
      </w:pPr>
    </w:p>
    <w:p w14:paraId="4B1F566A" w14:textId="576EBA64" w:rsidR="003555F8" w:rsidRPr="003555F8" w:rsidRDefault="003555F8" w:rsidP="003555F8">
      <w:pPr>
        <w:jc w:val="both"/>
        <w:rPr>
          <w:rFonts w:ascii="Times New Roman" w:hAnsi="Times New Roman"/>
          <w:b/>
          <w:bCs/>
          <w:sz w:val="24"/>
        </w:rPr>
      </w:pPr>
      <w:r w:rsidRPr="003555F8">
        <w:rPr>
          <w:rFonts w:ascii="Times New Roman" w:hAnsi="Times New Roman"/>
          <w:b/>
          <w:bCs/>
          <w:sz w:val="24"/>
        </w:rPr>
        <w:tab/>
        <w:t xml:space="preserve">Actions permettant d’atteindre les objectifs : </w:t>
      </w:r>
    </w:p>
    <w:p w14:paraId="01E3EA7D" w14:textId="0AA33755" w:rsidR="003555F8" w:rsidRPr="003555F8" w:rsidRDefault="003555F8" w:rsidP="003555F8">
      <w:pPr>
        <w:jc w:val="both"/>
        <w:rPr>
          <w:rFonts w:ascii="Times New Roman" w:hAnsi="Times New Roman"/>
          <w:sz w:val="24"/>
        </w:rPr>
      </w:pPr>
      <w:r w:rsidRPr="003555F8">
        <w:rPr>
          <w:rFonts w:ascii="Times New Roman" w:hAnsi="Times New Roman"/>
          <w:sz w:val="24"/>
        </w:rPr>
        <w:t>L’enquête effectuée auprès des salariés en CDI à temps partiel doit permettre d’alimenter la réflexion des partenaires sociaux dans la recherche de solution pour améliorer l’égalité professionnelle entre les femmes et les hommes</w:t>
      </w:r>
      <w:r>
        <w:rPr>
          <w:rFonts w:ascii="Times New Roman" w:hAnsi="Times New Roman"/>
          <w:sz w:val="24"/>
        </w:rPr>
        <w:t> ;</w:t>
      </w:r>
    </w:p>
    <w:p w14:paraId="76323FAB" w14:textId="23094DD2" w:rsidR="003555F8" w:rsidRPr="003555F8" w:rsidRDefault="003555F8" w:rsidP="003555F8">
      <w:pPr>
        <w:jc w:val="both"/>
        <w:rPr>
          <w:rFonts w:ascii="Times New Roman" w:hAnsi="Times New Roman"/>
          <w:sz w:val="24"/>
        </w:rPr>
      </w:pPr>
      <w:r w:rsidRPr="003555F8">
        <w:rPr>
          <w:rFonts w:ascii="Times New Roman" w:hAnsi="Times New Roman"/>
          <w:sz w:val="24"/>
        </w:rPr>
        <w:t>-</w:t>
      </w:r>
      <w:r>
        <w:rPr>
          <w:rFonts w:ascii="Times New Roman" w:hAnsi="Times New Roman"/>
          <w:sz w:val="24"/>
        </w:rPr>
        <w:t xml:space="preserve"> </w:t>
      </w:r>
      <w:r w:rsidRPr="003555F8">
        <w:rPr>
          <w:rFonts w:ascii="Times New Roman" w:hAnsi="Times New Roman"/>
          <w:sz w:val="24"/>
        </w:rPr>
        <w:t>Surveiller (et agir en conséquence) le taux de formation des professionnels à temps partiel.</w:t>
      </w:r>
    </w:p>
    <w:p w14:paraId="1C16EA9F" w14:textId="294BDD55" w:rsidR="003555F8" w:rsidRPr="003555F8" w:rsidRDefault="003555F8" w:rsidP="003555F8">
      <w:pPr>
        <w:jc w:val="both"/>
        <w:rPr>
          <w:rFonts w:ascii="Times New Roman" w:hAnsi="Times New Roman"/>
          <w:sz w:val="24"/>
        </w:rPr>
      </w:pPr>
      <w:r>
        <w:rPr>
          <w:rFonts w:ascii="Times New Roman" w:hAnsi="Times New Roman"/>
          <w:sz w:val="24"/>
        </w:rPr>
        <w:t xml:space="preserve">- </w:t>
      </w:r>
      <w:r w:rsidRPr="003555F8">
        <w:rPr>
          <w:rFonts w:ascii="Times New Roman" w:hAnsi="Times New Roman"/>
          <w:sz w:val="24"/>
        </w:rPr>
        <w:t xml:space="preserve">Evaluer les potentiels de garde que peut proposer </w:t>
      </w:r>
      <w:r w:rsidR="00D37909">
        <w:rPr>
          <w:rFonts w:ascii="Times New Roman" w:hAnsi="Times New Roman"/>
          <w:sz w:val="24"/>
        </w:rPr>
        <w:t>l’Association</w:t>
      </w:r>
      <w:r w:rsidRPr="003555F8">
        <w:rPr>
          <w:rFonts w:ascii="Times New Roman" w:hAnsi="Times New Roman"/>
          <w:sz w:val="24"/>
        </w:rPr>
        <w:t xml:space="preserve"> à des structures privées ou publiques et la mise en place de partenariat</w:t>
      </w:r>
      <w:r w:rsidR="00E440A5">
        <w:rPr>
          <w:rFonts w:ascii="Times New Roman" w:hAnsi="Times New Roman"/>
          <w:sz w:val="24"/>
        </w:rPr>
        <w:t>s</w:t>
      </w:r>
      <w:r w:rsidRPr="003555F8">
        <w:rPr>
          <w:rFonts w:ascii="Times New Roman" w:hAnsi="Times New Roman"/>
          <w:sz w:val="24"/>
        </w:rPr>
        <w:t xml:space="preserve"> avec ces dernières.</w:t>
      </w:r>
    </w:p>
    <w:p w14:paraId="363399A6" w14:textId="77777777" w:rsidR="003555F8" w:rsidRPr="003555F8" w:rsidRDefault="003555F8" w:rsidP="003555F8">
      <w:pPr>
        <w:jc w:val="both"/>
        <w:rPr>
          <w:rFonts w:ascii="Times New Roman" w:hAnsi="Times New Roman"/>
          <w:sz w:val="24"/>
        </w:rPr>
      </w:pPr>
    </w:p>
    <w:p w14:paraId="749A4A02" w14:textId="0E6BF688" w:rsidR="003555F8" w:rsidRPr="00D37909" w:rsidRDefault="003555F8" w:rsidP="003555F8">
      <w:pPr>
        <w:jc w:val="both"/>
        <w:rPr>
          <w:rFonts w:ascii="Times New Roman" w:hAnsi="Times New Roman"/>
          <w:b/>
          <w:bCs/>
          <w:sz w:val="24"/>
        </w:rPr>
      </w:pPr>
      <w:r w:rsidRPr="00D37909">
        <w:rPr>
          <w:rFonts w:ascii="Times New Roman" w:hAnsi="Times New Roman"/>
          <w:b/>
          <w:bCs/>
          <w:sz w:val="24"/>
        </w:rPr>
        <w:tab/>
        <w:t xml:space="preserve">Indicateurs permettant de suivre l’atteinte des objectifs et le déroulement des actions : </w:t>
      </w:r>
    </w:p>
    <w:p w14:paraId="13301C5A" w14:textId="77777777" w:rsidR="003555F8" w:rsidRPr="003555F8" w:rsidRDefault="003555F8" w:rsidP="003555F8">
      <w:pPr>
        <w:jc w:val="both"/>
        <w:rPr>
          <w:rFonts w:ascii="Times New Roman" w:hAnsi="Times New Roman"/>
          <w:sz w:val="24"/>
        </w:rPr>
      </w:pPr>
      <w:r w:rsidRPr="003555F8">
        <w:rPr>
          <w:rFonts w:ascii="Times New Roman" w:hAnsi="Times New Roman"/>
          <w:sz w:val="24"/>
        </w:rPr>
        <w:t>Enquête tous les 3 ans pour connaître au mieux la typologie du temps partiel, et dont les résultats sont étudiés par les partenaires sociaux.</w:t>
      </w:r>
    </w:p>
    <w:p w14:paraId="37BC6E61" w14:textId="77777777" w:rsidR="003555F8" w:rsidRPr="003555F8" w:rsidRDefault="003555F8" w:rsidP="003555F8">
      <w:pPr>
        <w:jc w:val="both"/>
        <w:rPr>
          <w:rFonts w:ascii="Times New Roman" w:hAnsi="Times New Roman"/>
          <w:sz w:val="24"/>
        </w:rPr>
      </w:pPr>
    </w:p>
    <w:p w14:paraId="52E3563B" w14:textId="77777777" w:rsidR="003555F8" w:rsidRPr="003555F8" w:rsidRDefault="003555F8" w:rsidP="003555F8">
      <w:pPr>
        <w:jc w:val="both"/>
        <w:rPr>
          <w:rFonts w:ascii="Times New Roman" w:hAnsi="Times New Roman"/>
          <w:sz w:val="24"/>
        </w:rPr>
      </w:pPr>
      <w:r w:rsidRPr="003555F8">
        <w:rPr>
          <w:rFonts w:ascii="Times New Roman" w:hAnsi="Times New Roman"/>
          <w:sz w:val="24"/>
        </w:rPr>
        <w:t xml:space="preserve">Indicateur de suivi du taux de formation des salariés à temps partiel à proportion de leur représentation au sein des salariés. </w:t>
      </w:r>
    </w:p>
    <w:p w14:paraId="766FEAD9" w14:textId="77777777" w:rsidR="003555F8" w:rsidRPr="003555F8" w:rsidRDefault="003555F8" w:rsidP="003555F8">
      <w:pPr>
        <w:jc w:val="both"/>
        <w:rPr>
          <w:rFonts w:ascii="Times New Roman" w:hAnsi="Times New Roman"/>
          <w:sz w:val="24"/>
        </w:rPr>
      </w:pPr>
    </w:p>
    <w:p w14:paraId="202DDA4E" w14:textId="3E9189BB" w:rsidR="003555F8" w:rsidRDefault="003555F8" w:rsidP="003555F8">
      <w:pPr>
        <w:jc w:val="both"/>
        <w:rPr>
          <w:rFonts w:ascii="Times New Roman" w:hAnsi="Times New Roman"/>
          <w:sz w:val="24"/>
        </w:rPr>
      </w:pPr>
      <w:r w:rsidRPr="003555F8">
        <w:rPr>
          <w:rFonts w:ascii="Times New Roman" w:hAnsi="Times New Roman"/>
          <w:sz w:val="24"/>
        </w:rPr>
        <w:t>Nombre de réunions annuelles de la commission « Egalité Professionnelle ».</w:t>
      </w:r>
    </w:p>
    <w:p w14:paraId="67781293" w14:textId="046D7CC7" w:rsidR="003555F8" w:rsidRDefault="003555F8" w:rsidP="001B39FA">
      <w:pPr>
        <w:jc w:val="both"/>
        <w:rPr>
          <w:rFonts w:ascii="Times New Roman" w:hAnsi="Times New Roman"/>
          <w:sz w:val="24"/>
        </w:rPr>
      </w:pPr>
    </w:p>
    <w:p w14:paraId="77589CEE" w14:textId="1D8950F9" w:rsidR="003555F8" w:rsidRDefault="003555F8" w:rsidP="001B39FA">
      <w:pPr>
        <w:jc w:val="both"/>
        <w:rPr>
          <w:rFonts w:ascii="Times New Roman" w:hAnsi="Times New Roman"/>
          <w:sz w:val="24"/>
        </w:rPr>
      </w:pPr>
    </w:p>
    <w:p w14:paraId="08D5FDEB" w14:textId="686564BE" w:rsidR="0039028B" w:rsidRPr="00046129" w:rsidRDefault="0039028B" w:rsidP="0039028B">
      <w:pPr>
        <w:pStyle w:val="Paragraphedeliste"/>
        <w:numPr>
          <w:ilvl w:val="0"/>
          <w:numId w:val="12"/>
        </w:numPr>
        <w:pBdr>
          <w:bottom w:val="single" w:sz="4" w:space="1" w:color="auto"/>
        </w:pBdr>
        <w:ind w:hanging="720"/>
        <w:jc w:val="both"/>
        <w:rPr>
          <w:rFonts w:ascii="Times New Roman" w:hAnsi="Times New Roman"/>
          <w:b/>
          <w:sz w:val="28"/>
          <w:szCs w:val="28"/>
        </w:rPr>
      </w:pPr>
      <w:r w:rsidRPr="00046129">
        <w:rPr>
          <w:rFonts w:ascii="Times New Roman" w:hAnsi="Times New Roman"/>
          <w:b/>
          <w:sz w:val="28"/>
          <w:szCs w:val="28"/>
        </w:rPr>
        <w:t> </w:t>
      </w:r>
      <w:r w:rsidR="00D37909">
        <w:rPr>
          <w:rFonts w:ascii="Times New Roman" w:hAnsi="Times New Roman"/>
          <w:b/>
          <w:sz w:val="28"/>
          <w:szCs w:val="28"/>
        </w:rPr>
        <w:t>Action Globale</w:t>
      </w:r>
    </w:p>
    <w:p w14:paraId="147AD1D4" w14:textId="77777777" w:rsidR="0039028B" w:rsidRDefault="0039028B" w:rsidP="0039028B">
      <w:pPr>
        <w:jc w:val="both"/>
        <w:rPr>
          <w:sz w:val="24"/>
        </w:rPr>
      </w:pPr>
    </w:p>
    <w:p w14:paraId="3D45E83B" w14:textId="2B5ED068" w:rsidR="00D37909" w:rsidRPr="00D37909" w:rsidRDefault="00D37909" w:rsidP="00D37909">
      <w:pPr>
        <w:jc w:val="both"/>
        <w:rPr>
          <w:rFonts w:ascii="Times New Roman" w:hAnsi="Times New Roman"/>
          <w:sz w:val="24"/>
        </w:rPr>
      </w:pPr>
      <w:r w:rsidRPr="00D37909">
        <w:rPr>
          <w:rFonts w:ascii="Times New Roman" w:hAnsi="Times New Roman"/>
          <w:sz w:val="24"/>
        </w:rPr>
        <w:t xml:space="preserve">L’action qu’entend mener </w:t>
      </w:r>
      <w:r>
        <w:rPr>
          <w:rFonts w:ascii="Times New Roman" w:hAnsi="Times New Roman"/>
          <w:sz w:val="24"/>
        </w:rPr>
        <w:t>l’Association</w:t>
      </w:r>
      <w:r w:rsidRPr="00D37909">
        <w:rPr>
          <w:rFonts w:ascii="Times New Roman" w:hAnsi="Times New Roman"/>
          <w:sz w:val="24"/>
        </w:rPr>
        <w:t xml:space="preserve"> touche l’ensemble des salariés et au-delà l’ensemble de ses partenaires formels et informels. Ainsi, une communication interne et externe favorisant l’égalité professionnelle est adoptée par l’Association. </w:t>
      </w:r>
    </w:p>
    <w:p w14:paraId="7A8962AD" w14:textId="77777777" w:rsidR="00D37909" w:rsidRPr="00D37909" w:rsidRDefault="00D37909" w:rsidP="00D37909">
      <w:pPr>
        <w:jc w:val="both"/>
        <w:rPr>
          <w:rFonts w:ascii="Times New Roman" w:hAnsi="Times New Roman"/>
          <w:sz w:val="24"/>
          <w:u w:val="single"/>
        </w:rPr>
      </w:pPr>
      <w:r w:rsidRPr="00D37909">
        <w:rPr>
          <w:rFonts w:ascii="Times New Roman" w:hAnsi="Times New Roman"/>
          <w:sz w:val="24"/>
          <w:u w:val="single"/>
        </w:rPr>
        <w:lastRenderedPageBreak/>
        <w:t xml:space="preserve">Au niveau interne : </w:t>
      </w:r>
    </w:p>
    <w:p w14:paraId="7F7C3C32" w14:textId="21E07697" w:rsidR="00D37909" w:rsidRPr="00D37909" w:rsidRDefault="00D37909" w:rsidP="00D37909">
      <w:pPr>
        <w:jc w:val="both"/>
        <w:rPr>
          <w:rFonts w:ascii="Times New Roman" w:hAnsi="Times New Roman"/>
          <w:sz w:val="24"/>
        </w:rPr>
      </w:pPr>
      <w:r w:rsidRPr="00D37909">
        <w:rPr>
          <w:rFonts w:ascii="Times New Roman" w:hAnsi="Times New Roman"/>
          <w:sz w:val="24"/>
        </w:rPr>
        <w:t xml:space="preserve">Une information régulière, auprès des acteurs du recrutement de l’Association, est effectuée sur les stéréotypes et représentation ayant trait au genre et sur les enjeux de la mixité. Les salariés de l’Association doivent être sensibilisés aux réalités de la discrimination selon le sexe ou le genre. Il est également mis en place une communication opportune aux salariés de l’Association autour des principes clefs de </w:t>
      </w:r>
      <w:r w:rsidR="00FE5EB9" w:rsidRPr="00D37909">
        <w:rPr>
          <w:rFonts w:ascii="Times New Roman" w:hAnsi="Times New Roman"/>
          <w:sz w:val="24"/>
        </w:rPr>
        <w:t>non-discrimination</w:t>
      </w:r>
      <w:r w:rsidRPr="00D37909">
        <w:rPr>
          <w:rFonts w:ascii="Times New Roman" w:hAnsi="Times New Roman"/>
          <w:sz w:val="24"/>
        </w:rPr>
        <w:t xml:space="preserve">, du présent texte et des orientations retenues dans ce dernier pour favoriser la mixité des recrutements et l’évolution des mentalités. </w:t>
      </w:r>
    </w:p>
    <w:p w14:paraId="5C1E3BE7" w14:textId="77777777" w:rsidR="00D37909" w:rsidRPr="00D37909" w:rsidRDefault="00D37909" w:rsidP="00D37909">
      <w:pPr>
        <w:jc w:val="both"/>
        <w:rPr>
          <w:rFonts w:ascii="Times New Roman" w:hAnsi="Times New Roman"/>
          <w:sz w:val="24"/>
        </w:rPr>
      </w:pPr>
    </w:p>
    <w:p w14:paraId="0EED02EF" w14:textId="77777777" w:rsidR="00D37909" w:rsidRPr="00D37909" w:rsidRDefault="00D37909" w:rsidP="00D37909">
      <w:pPr>
        <w:jc w:val="both"/>
        <w:rPr>
          <w:rFonts w:ascii="Times New Roman" w:hAnsi="Times New Roman"/>
          <w:sz w:val="24"/>
          <w:u w:val="single"/>
        </w:rPr>
      </w:pPr>
      <w:r w:rsidRPr="00D37909">
        <w:rPr>
          <w:rFonts w:ascii="Times New Roman" w:hAnsi="Times New Roman"/>
          <w:sz w:val="24"/>
          <w:u w:val="single"/>
        </w:rPr>
        <w:t xml:space="preserve">Au niveau externe : </w:t>
      </w:r>
    </w:p>
    <w:p w14:paraId="605C7C15" w14:textId="5C382BD7" w:rsidR="00D37909" w:rsidRPr="00D37909" w:rsidRDefault="00D37909" w:rsidP="00D37909">
      <w:pPr>
        <w:jc w:val="both"/>
        <w:rPr>
          <w:rFonts w:ascii="Times New Roman" w:hAnsi="Times New Roman"/>
          <w:sz w:val="24"/>
        </w:rPr>
      </w:pPr>
      <w:r w:rsidRPr="00D37909">
        <w:rPr>
          <w:rFonts w:ascii="Times New Roman" w:hAnsi="Times New Roman"/>
          <w:sz w:val="24"/>
        </w:rPr>
        <w:t xml:space="preserve">Les représentations et stéréotypes relatifs à l’image des emplois exercés au sein de l’Association constituent un frein au développement de l’égalité de traitement entre les salariés. Afin de promouvoir l’égalité de traitement entre les femmes et les hommes, l’Association entend sensibiliser ses partenaires. </w:t>
      </w:r>
    </w:p>
    <w:p w14:paraId="571119A1" w14:textId="71F6CBEA" w:rsidR="00D37909" w:rsidRPr="00D37909" w:rsidRDefault="00D37909" w:rsidP="00D37909">
      <w:pPr>
        <w:jc w:val="both"/>
        <w:rPr>
          <w:rFonts w:ascii="Times New Roman" w:hAnsi="Times New Roman"/>
          <w:sz w:val="24"/>
        </w:rPr>
      </w:pPr>
      <w:r w:rsidRPr="00D37909">
        <w:rPr>
          <w:rFonts w:ascii="Times New Roman" w:hAnsi="Times New Roman"/>
          <w:sz w:val="24"/>
        </w:rPr>
        <w:t xml:space="preserve">Par exemple, une action auprès des lieux de formation dans lesquels sont formées les personnes recrutées au sein de l’Association sera effectuée. En effet, les déséquilibres structurels constatés peuvent émaner du déséquilibre des candidatures, qui trouvent leur source dans l’orientation scolaire. La mixité des recrutements passe indéniablement par un travail en amont. Il s’agit donc de favoriser l’orientation des jeunes femmes vers des filières et métiers aujourd’hui occupés majoritairement par des hommes et inversement d’orienter les jeunes hommes vers des filières et métiers majoritairement occupés, aujourd’hui, par des femmes. </w:t>
      </w:r>
    </w:p>
    <w:p w14:paraId="461113D3" w14:textId="23F9D708" w:rsidR="00D37909" w:rsidRPr="00D37909" w:rsidRDefault="00D37909" w:rsidP="00D37909">
      <w:pPr>
        <w:jc w:val="both"/>
        <w:rPr>
          <w:rFonts w:ascii="Times New Roman" w:hAnsi="Times New Roman"/>
          <w:sz w:val="24"/>
        </w:rPr>
      </w:pPr>
      <w:r w:rsidRPr="00D37909">
        <w:rPr>
          <w:rFonts w:ascii="Times New Roman" w:hAnsi="Times New Roman"/>
          <w:sz w:val="24"/>
        </w:rPr>
        <w:t xml:space="preserve">L’Association est ainsi conduite, avec l’aide des partenaires sociaux, à encourager les initiatives de ses salariés femmes et hommes, exerçant des métiers où ils se trouvent peu représenté(e)s à participer à des présentations de leur métier. </w:t>
      </w:r>
    </w:p>
    <w:p w14:paraId="1832536E" w14:textId="70691A6D" w:rsidR="00D37909" w:rsidRPr="00D37909" w:rsidRDefault="00D37909" w:rsidP="00D37909">
      <w:pPr>
        <w:jc w:val="both"/>
        <w:rPr>
          <w:rFonts w:ascii="Times New Roman" w:hAnsi="Times New Roman"/>
          <w:sz w:val="24"/>
        </w:rPr>
      </w:pPr>
      <w:r w:rsidRPr="00D37909">
        <w:rPr>
          <w:rFonts w:ascii="Times New Roman" w:hAnsi="Times New Roman"/>
          <w:sz w:val="24"/>
        </w:rPr>
        <w:t>De même, il sera demandé aux organismes de placement (</w:t>
      </w:r>
      <w:r>
        <w:rPr>
          <w:rFonts w:ascii="Times New Roman" w:hAnsi="Times New Roman"/>
          <w:sz w:val="24"/>
        </w:rPr>
        <w:t>France Travail</w:t>
      </w:r>
      <w:r w:rsidRPr="00D37909">
        <w:rPr>
          <w:rFonts w:ascii="Times New Roman" w:hAnsi="Times New Roman"/>
          <w:sz w:val="24"/>
        </w:rPr>
        <w:t xml:space="preserve">, agence d’intérim, etc.) de proposer une part à déterminer de candidature féminine pour les emplois fortement masculinisés et une part de candidature masculine pour les emplois fortement féminisés, en prenant compte des contraintes locales. </w:t>
      </w:r>
    </w:p>
    <w:p w14:paraId="5DB76B44" w14:textId="77777777" w:rsidR="00D37909" w:rsidRPr="00D37909" w:rsidRDefault="00D37909" w:rsidP="00D37909">
      <w:pPr>
        <w:jc w:val="both"/>
        <w:rPr>
          <w:rFonts w:ascii="Times New Roman" w:hAnsi="Times New Roman"/>
          <w:sz w:val="24"/>
        </w:rPr>
      </w:pPr>
    </w:p>
    <w:p w14:paraId="609AF468" w14:textId="141D0660" w:rsidR="00D37909" w:rsidRPr="00D37909" w:rsidRDefault="00D37909" w:rsidP="00D37909">
      <w:pPr>
        <w:jc w:val="both"/>
        <w:rPr>
          <w:rFonts w:ascii="Times New Roman" w:hAnsi="Times New Roman"/>
          <w:sz w:val="24"/>
        </w:rPr>
      </w:pPr>
      <w:r w:rsidRPr="00D37909">
        <w:rPr>
          <w:rFonts w:ascii="Times New Roman" w:hAnsi="Times New Roman"/>
          <w:sz w:val="24"/>
        </w:rPr>
        <w:t>De plus, est établi un lien étroit avec la Commission Egalité hommes/femmes au sein de l’Association puisqu’elle se voi</w:t>
      </w:r>
      <w:r w:rsidR="00FE5EB9">
        <w:rPr>
          <w:rFonts w:ascii="Times New Roman" w:hAnsi="Times New Roman"/>
          <w:sz w:val="24"/>
        </w:rPr>
        <w:t>t</w:t>
      </w:r>
      <w:r w:rsidRPr="00D37909">
        <w:rPr>
          <w:rFonts w:ascii="Times New Roman" w:hAnsi="Times New Roman"/>
          <w:sz w:val="24"/>
        </w:rPr>
        <w:t xml:space="preserve"> confier les travaux d’étude, de prospectives relatives aux salaires, aux temps partiels, à la garde d’enfants ; et la mise en place des enquêtes dédiées.</w:t>
      </w:r>
    </w:p>
    <w:p w14:paraId="7CAD77B7" w14:textId="339F186B" w:rsidR="00390FE8" w:rsidRDefault="00D37909" w:rsidP="00D37909">
      <w:pPr>
        <w:jc w:val="both"/>
        <w:rPr>
          <w:rFonts w:ascii="Times New Roman" w:hAnsi="Times New Roman"/>
          <w:sz w:val="24"/>
        </w:rPr>
      </w:pPr>
      <w:r w:rsidRPr="00D37909">
        <w:rPr>
          <w:rFonts w:ascii="Times New Roman" w:hAnsi="Times New Roman"/>
          <w:sz w:val="24"/>
        </w:rPr>
        <w:t>La Commission Egalité hommes/femmes fait régulièrement état de ses travaux aux membres du Comité Social et Economique Central.</w:t>
      </w:r>
    </w:p>
    <w:p w14:paraId="5A757177" w14:textId="2944CA84" w:rsidR="0039028B" w:rsidRDefault="0039028B" w:rsidP="00ED0963">
      <w:pPr>
        <w:jc w:val="both"/>
        <w:rPr>
          <w:rFonts w:ascii="Times New Roman" w:hAnsi="Times New Roman"/>
          <w:sz w:val="24"/>
        </w:rPr>
      </w:pPr>
    </w:p>
    <w:p w14:paraId="4F19E49F" w14:textId="77777777" w:rsidR="00D37909" w:rsidRDefault="00D37909" w:rsidP="00ED0963">
      <w:pPr>
        <w:jc w:val="both"/>
        <w:rPr>
          <w:rFonts w:ascii="Times New Roman" w:hAnsi="Times New Roman"/>
          <w:sz w:val="24"/>
        </w:rPr>
      </w:pPr>
    </w:p>
    <w:p w14:paraId="7C40251D" w14:textId="7CD74387" w:rsidR="00022A43" w:rsidRPr="00E7613E" w:rsidRDefault="00022A43" w:rsidP="00022A43">
      <w:pPr>
        <w:pBdr>
          <w:bottom w:val="single" w:sz="4" w:space="1" w:color="auto"/>
        </w:pBdr>
        <w:jc w:val="both"/>
        <w:rPr>
          <w:rFonts w:ascii="Times New Roman" w:hAnsi="Times New Roman"/>
          <w:b/>
          <w:sz w:val="28"/>
          <w:szCs w:val="28"/>
        </w:rPr>
      </w:pPr>
      <w:r w:rsidRPr="00E7613E">
        <w:rPr>
          <w:rFonts w:ascii="Times New Roman" w:hAnsi="Times New Roman"/>
          <w:b/>
          <w:sz w:val="28"/>
          <w:szCs w:val="28"/>
        </w:rPr>
        <w:t xml:space="preserve">Article </w:t>
      </w:r>
      <w:r w:rsidR="00D37909">
        <w:rPr>
          <w:rFonts w:ascii="Times New Roman" w:hAnsi="Times New Roman"/>
          <w:b/>
          <w:sz w:val="28"/>
          <w:szCs w:val="28"/>
        </w:rPr>
        <w:t>I</w:t>
      </w:r>
      <w:r w:rsidRPr="00E7613E">
        <w:rPr>
          <w:rFonts w:ascii="Times New Roman" w:hAnsi="Times New Roman"/>
          <w:b/>
          <w:sz w:val="28"/>
          <w:szCs w:val="28"/>
        </w:rPr>
        <w:t xml:space="preserve">V : </w:t>
      </w:r>
      <w:r w:rsidR="00D37909">
        <w:rPr>
          <w:rFonts w:ascii="Times New Roman" w:hAnsi="Times New Roman"/>
          <w:b/>
          <w:sz w:val="28"/>
          <w:szCs w:val="28"/>
        </w:rPr>
        <w:t>Suivi de l’Accord</w:t>
      </w:r>
    </w:p>
    <w:p w14:paraId="43DCC877" w14:textId="77777777" w:rsidR="00022A43" w:rsidRPr="00836EDC" w:rsidRDefault="00022A43" w:rsidP="00022A43">
      <w:pPr>
        <w:rPr>
          <w:rFonts w:ascii="Times New Roman" w:hAnsi="Times New Roman"/>
          <w:sz w:val="4"/>
          <w:szCs w:val="4"/>
        </w:rPr>
      </w:pPr>
    </w:p>
    <w:p w14:paraId="08034BAF" w14:textId="77777777" w:rsidR="00022A43" w:rsidRDefault="00022A43" w:rsidP="00022A43">
      <w:pPr>
        <w:ind w:firstLine="708"/>
        <w:jc w:val="both"/>
        <w:rPr>
          <w:rFonts w:ascii="Times New Roman" w:hAnsi="Times New Roman"/>
          <w:b/>
          <w:sz w:val="24"/>
          <w:szCs w:val="28"/>
        </w:rPr>
      </w:pPr>
    </w:p>
    <w:p w14:paraId="4C9D4FBE" w14:textId="77777777" w:rsidR="00D37909" w:rsidRPr="00D37909" w:rsidRDefault="00D37909" w:rsidP="00D37909">
      <w:pPr>
        <w:jc w:val="both"/>
        <w:rPr>
          <w:rFonts w:ascii="Times New Roman" w:hAnsi="Times New Roman"/>
          <w:sz w:val="24"/>
        </w:rPr>
      </w:pPr>
      <w:r w:rsidRPr="00D37909">
        <w:rPr>
          <w:rFonts w:ascii="Times New Roman" w:hAnsi="Times New Roman"/>
          <w:sz w:val="24"/>
        </w:rPr>
        <w:t>Le suivi de ces mesures est réalisé à minima une fois par an dans le cadre de la présentation du RSC au Comité Social et Economique Central.</w:t>
      </w:r>
    </w:p>
    <w:p w14:paraId="4A0918F8" w14:textId="77777777" w:rsidR="00D37909" w:rsidRPr="00D37909" w:rsidRDefault="00D37909" w:rsidP="00D37909">
      <w:pPr>
        <w:jc w:val="both"/>
        <w:rPr>
          <w:rFonts w:ascii="Times New Roman" w:hAnsi="Times New Roman"/>
          <w:sz w:val="24"/>
        </w:rPr>
      </w:pPr>
    </w:p>
    <w:p w14:paraId="60E7C749" w14:textId="5A0FBFFA" w:rsidR="00022A43" w:rsidRDefault="00D37909" w:rsidP="00D37909">
      <w:pPr>
        <w:jc w:val="both"/>
        <w:rPr>
          <w:rFonts w:ascii="Times New Roman" w:hAnsi="Times New Roman"/>
          <w:sz w:val="24"/>
        </w:rPr>
      </w:pPr>
      <w:r w:rsidRPr="00D37909">
        <w:rPr>
          <w:rFonts w:ascii="Times New Roman" w:hAnsi="Times New Roman"/>
          <w:sz w:val="24"/>
        </w:rPr>
        <w:t>Il est convenu qu’une Commission de Suivi constituée des représentants de chacune des parties signataires peut être amenée à se réunir à la requête de la partie la plus diligente, dans les 15 jours suivants la réception de la demande de réunion.</w:t>
      </w:r>
    </w:p>
    <w:p w14:paraId="2C4A6193" w14:textId="2F648A38" w:rsidR="00022A43" w:rsidRDefault="00022A43" w:rsidP="00ED0963">
      <w:pPr>
        <w:jc w:val="both"/>
        <w:rPr>
          <w:rFonts w:ascii="Times New Roman" w:hAnsi="Times New Roman"/>
          <w:sz w:val="24"/>
        </w:rPr>
      </w:pPr>
    </w:p>
    <w:p w14:paraId="3F1753BF" w14:textId="77777777" w:rsidR="00D37909" w:rsidRDefault="00D37909" w:rsidP="00ED0963">
      <w:pPr>
        <w:jc w:val="both"/>
        <w:rPr>
          <w:rFonts w:ascii="Times New Roman" w:hAnsi="Times New Roman"/>
          <w:sz w:val="24"/>
        </w:rPr>
      </w:pPr>
    </w:p>
    <w:p w14:paraId="2211739B" w14:textId="1E2E674E" w:rsidR="00105C74" w:rsidRPr="00E7613E" w:rsidRDefault="00105C74" w:rsidP="00105C74">
      <w:pPr>
        <w:pBdr>
          <w:bottom w:val="single" w:sz="4" w:space="1" w:color="auto"/>
        </w:pBdr>
        <w:jc w:val="both"/>
        <w:rPr>
          <w:rFonts w:ascii="Times New Roman" w:hAnsi="Times New Roman"/>
          <w:b/>
          <w:sz w:val="28"/>
          <w:szCs w:val="28"/>
        </w:rPr>
      </w:pPr>
      <w:r w:rsidRPr="00E7613E">
        <w:rPr>
          <w:rFonts w:ascii="Times New Roman" w:hAnsi="Times New Roman"/>
          <w:b/>
          <w:sz w:val="28"/>
          <w:szCs w:val="28"/>
        </w:rPr>
        <w:t>Article V : Durée</w:t>
      </w:r>
      <w:r w:rsidR="00D37909">
        <w:rPr>
          <w:rFonts w:ascii="Times New Roman" w:hAnsi="Times New Roman"/>
          <w:b/>
          <w:sz w:val="28"/>
          <w:szCs w:val="28"/>
        </w:rPr>
        <w:t>,</w:t>
      </w:r>
      <w:r w:rsidR="00836EDC">
        <w:rPr>
          <w:rFonts w:ascii="Times New Roman" w:hAnsi="Times New Roman"/>
          <w:b/>
          <w:sz w:val="28"/>
          <w:szCs w:val="28"/>
        </w:rPr>
        <w:t xml:space="preserve"> date d’</w:t>
      </w:r>
      <w:r w:rsidR="00FB7ED5">
        <w:rPr>
          <w:rFonts w:ascii="Times New Roman" w:hAnsi="Times New Roman"/>
          <w:b/>
          <w:sz w:val="28"/>
          <w:szCs w:val="28"/>
        </w:rPr>
        <w:t>effet</w:t>
      </w:r>
      <w:r w:rsidRPr="00E7613E">
        <w:rPr>
          <w:rFonts w:ascii="Times New Roman" w:hAnsi="Times New Roman"/>
          <w:b/>
          <w:sz w:val="28"/>
          <w:szCs w:val="28"/>
        </w:rPr>
        <w:t xml:space="preserve">, </w:t>
      </w:r>
      <w:r w:rsidR="00D37909">
        <w:rPr>
          <w:rFonts w:ascii="Times New Roman" w:hAnsi="Times New Roman"/>
          <w:b/>
          <w:sz w:val="28"/>
          <w:szCs w:val="28"/>
        </w:rPr>
        <w:t>révision et dénonciation</w:t>
      </w:r>
    </w:p>
    <w:p w14:paraId="128CD070" w14:textId="77777777" w:rsidR="00105C74" w:rsidRPr="00836EDC" w:rsidRDefault="00105C74" w:rsidP="00105C74">
      <w:pPr>
        <w:rPr>
          <w:rFonts w:ascii="Times New Roman" w:hAnsi="Times New Roman"/>
          <w:sz w:val="4"/>
          <w:szCs w:val="4"/>
        </w:rPr>
      </w:pPr>
    </w:p>
    <w:p w14:paraId="3BEFC79C" w14:textId="77777777" w:rsidR="00FB7ED5" w:rsidRDefault="00FB7ED5" w:rsidP="00105C74">
      <w:pPr>
        <w:ind w:firstLine="708"/>
        <w:jc w:val="both"/>
        <w:rPr>
          <w:rFonts w:ascii="Times New Roman" w:hAnsi="Times New Roman"/>
          <w:b/>
          <w:sz w:val="24"/>
          <w:szCs w:val="28"/>
        </w:rPr>
      </w:pPr>
    </w:p>
    <w:p w14:paraId="3F2504F8" w14:textId="753DDA46" w:rsidR="00105C74" w:rsidRDefault="00105C74" w:rsidP="00105C74">
      <w:pPr>
        <w:ind w:firstLine="708"/>
        <w:jc w:val="both"/>
        <w:rPr>
          <w:rFonts w:ascii="Times New Roman" w:hAnsi="Times New Roman"/>
          <w:b/>
          <w:sz w:val="24"/>
          <w:szCs w:val="28"/>
          <w:u w:val="single"/>
        </w:rPr>
      </w:pPr>
      <w:r w:rsidRPr="00C45B14">
        <w:rPr>
          <w:rFonts w:ascii="Times New Roman" w:hAnsi="Times New Roman"/>
          <w:b/>
          <w:sz w:val="24"/>
          <w:szCs w:val="28"/>
        </w:rPr>
        <w:t>V-1</w:t>
      </w:r>
      <w:r w:rsidRPr="00C45B14">
        <w:rPr>
          <w:rFonts w:ascii="Times New Roman" w:hAnsi="Times New Roman"/>
          <w:b/>
          <w:sz w:val="24"/>
          <w:szCs w:val="28"/>
          <w:u w:val="single"/>
        </w:rPr>
        <w:t xml:space="preserve"> Durée</w:t>
      </w:r>
      <w:r w:rsidR="00FB7ED5">
        <w:rPr>
          <w:rFonts w:ascii="Times New Roman" w:hAnsi="Times New Roman"/>
          <w:b/>
          <w:sz w:val="24"/>
          <w:szCs w:val="28"/>
          <w:u w:val="single"/>
        </w:rPr>
        <w:t xml:space="preserve"> et date d’effet</w:t>
      </w:r>
    </w:p>
    <w:p w14:paraId="22F6690B" w14:textId="11C732B6" w:rsidR="00D37909" w:rsidRPr="00D37909" w:rsidRDefault="00D37909" w:rsidP="00D37909">
      <w:pPr>
        <w:jc w:val="both"/>
        <w:rPr>
          <w:rFonts w:ascii="Times New Roman" w:hAnsi="Times New Roman"/>
          <w:sz w:val="24"/>
          <w:szCs w:val="28"/>
        </w:rPr>
      </w:pPr>
      <w:r w:rsidRPr="00D37909">
        <w:rPr>
          <w:rFonts w:ascii="Times New Roman" w:hAnsi="Times New Roman"/>
          <w:sz w:val="24"/>
          <w:szCs w:val="28"/>
        </w:rPr>
        <w:t>Le présent accord est conclu pour une durée déterminée de 3 ans à compter du 1er janvier 202</w:t>
      </w:r>
      <w:r>
        <w:rPr>
          <w:rFonts w:ascii="Times New Roman" w:hAnsi="Times New Roman"/>
          <w:sz w:val="24"/>
          <w:szCs w:val="28"/>
        </w:rPr>
        <w:t>5</w:t>
      </w:r>
      <w:r w:rsidRPr="00D37909">
        <w:rPr>
          <w:rFonts w:ascii="Times New Roman" w:hAnsi="Times New Roman"/>
          <w:sz w:val="24"/>
          <w:szCs w:val="28"/>
        </w:rPr>
        <w:t xml:space="preserve">. </w:t>
      </w:r>
    </w:p>
    <w:p w14:paraId="62287D1F" w14:textId="77777777" w:rsidR="00D37909" w:rsidRPr="00D37909" w:rsidRDefault="00D37909" w:rsidP="00D37909">
      <w:pPr>
        <w:jc w:val="both"/>
        <w:rPr>
          <w:rFonts w:ascii="Times New Roman" w:hAnsi="Times New Roman"/>
          <w:sz w:val="24"/>
          <w:szCs w:val="28"/>
        </w:rPr>
      </w:pPr>
    </w:p>
    <w:p w14:paraId="75D9D8CF" w14:textId="77777777" w:rsidR="002564B4" w:rsidRDefault="002564B4" w:rsidP="00105C74">
      <w:pPr>
        <w:jc w:val="both"/>
        <w:rPr>
          <w:rFonts w:ascii="Times New Roman" w:hAnsi="Times New Roman"/>
          <w:sz w:val="24"/>
          <w:szCs w:val="28"/>
        </w:rPr>
      </w:pPr>
    </w:p>
    <w:p w14:paraId="773DB86F" w14:textId="77777777" w:rsidR="00616397" w:rsidRPr="00616397" w:rsidRDefault="00616397" w:rsidP="00105C74">
      <w:pPr>
        <w:jc w:val="both"/>
        <w:rPr>
          <w:rFonts w:ascii="Times New Roman" w:hAnsi="Times New Roman"/>
          <w:sz w:val="4"/>
          <w:szCs w:val="4"/>
        </w:rPr>
      </w:pPr>
    </w:p>
    <w:p w14:paraId="527E3169" w14:textId="60EB9F72" w:rsidR="00390FE8" w:rsidRDefault="00390FE8" w:rsidP="00390FE8">
      <w:pPr>
        <w:ind w:firstLine="708"/>
        <w:jc w:val="both"/>
        <w:rPr>
          <w:rFonts w:ascii="Times New Roman" w:hAnsi="Times New Roman"/>
          <w:b/>
          <w:sz w:val="24"/>
          <w:szCs w:val="28"/>
          <w:u w:val="single"/>
        </w:rPr>
      </w:pPr>
      <w:r w:rsidRPr="00C45B14">
        <w:rPr>
          <w:rFonts w:ascii="Times New Roman" w:hAnsi="Times New Roman"/>
          <w:b/>
          <w:sz w:val="24"/>
          <w:szCs w:val="28"/>
        </w:rPr>
        <w:lastRenderedPageBreak/>
        <w:t>V-</w:t>
      </w:r>
      <w:r>
        <w:rPr>
          <w:rFonts w:ascii="Times New Roman" w:hAnsi="Times New Roman"/>
          <w:b/>
          <w:sz w:val="24"/>
          <w:szCs w:val="28"/>
        </w:rPr>
        <w:t>2</w:t>
      </w:r>
      <w:r>
        <w:rPr>
          <w:rFonts w:ascii="Times New Roman" w:hAnsi="Times New Roman"/>
          <w:b/>
          <w:sz w:val="24"/>
          <w:szCs w:val="28"/>
          <w:u w:val="single"/>
        </w:rPr>
        <w:t xml:space="preserve"> </w:t>
      </w:r>
      <w:r w:rsidR="00D37909">
        <w:rPr>
          <w:rFonts w:ascii="Times New Roman" w:hAnsi="Times New Roman"/>
          <w:b/>
          <w:sz w:val="24"/>
          <w:szCs w:val="28"/>
          <w:u w:val="single"/>
        </w:rPr>
        <w:t>Révision</w:t>
      </w:r>
    </w:p>
    <w:p w14:paraId="63368FB2" w14:textId="77777777" w:rsidR="00D37909" w:rsidRPr="00D37909" w:rsidRDefault="00D37909" w:rsidP="00D37909">
      <w:pPr>
        <w:jc w:val="both"/>
        <w:rPr>
          <w:rFonts w:ascii="Times New Roman" w:hAnsi="Times New Roman"/>
          <w:sz w:val="24"/>
        </w:rPr>
      </w:pPr>
      <w:r w:rsidRPr="00D37909">
        <w:rPr>
          <w:rFonts w:ascii="Times New Roman" w:hAnsi="Times New Roman"/>
          <w:sz w:val="24"/>
        </w:rPr>
        <w:t>Chaque partie signataire peut demander la révision de tout ou partie de l’accord collectif selon les modalités suivantes :</w:t>
      </w:r>
    </w:p>
    <w:p w14:paraId="3F3396F3" w14:textId="77777777" w:rsidR="00D37909" w:rsidRPr="00D37909" w:rsidRDefault="00D37909" w:rsidP="00FE5EB9">
      <w:pPr>
        <w:ind w:left="284" w:hanging="284"/>
        <w:jc w:val="both"/>
        <w:rPr>
          <w:rFonts w:ascii="Times New Roman" w:hAnsi="Times New Roman"/>
          <w:sz w:val="24"/>
        </w:rPr>
      </w:pPr>
      <w:r w:rsidRPr="00D37909">
        <w:rPr>
          <w:rFonts w:ascii="Times New Roman" w:hAnsi="Times New Roman"/>
          <w:sz w:val="24"/>
        </w:rPr>
        <w:t>-</w:t>
      </w:r>
      <w:r w:rsidRPr="00D37909">
        <w:rPr>
          <w:rFonts w:ascii="Times New Roman" w:hAnsi="Times New Roman"/>
          <w:sz w:val="24"/>
        </w:rPr>
        <w:tab/>
        <w:t>Toute demande de révision devra être proposée par écrit à chacune des autres parties signataires ou adhérentes et comporter outre l’indication des dispositions dont la révision est demandée, des propositions de remplacement, sans qu’il soit à ce stade besoin d’un projet de texte de remplacement ;</w:t>
      </w:r>
    </w:p>
    <w:p w14:paraId="3932C8B6" w14:textId="77777777" w:rsidR="00D37909" w:rsidRPr="00D37909" w:rsidRDefault="00D37909" w:rsidP="00FE5EB9">
      <w:pPr>
        <w:ind w:left="284" w:hanging="284"/>
        <w:jc w:val="both"/>
        <w:rPr>
          <w:rFonts w:ascii="Times New Roman" w:hAnsi="Times New Roman"/>
          <w:sz w:val="24"/>
        </w:rPr>
      </w:pPr>
      <w:r w:rsidRPr="00D37909">
        <w:rPr>
          <w:rFonts w:ascii="Times New Roman" w:hAnsi="Times New Roman"/>
          <w:sz w:val="24"/>
        </w:rPr>
        <w:t>-</w:t>
      </w:r>
      <w:r w:rsidRPr="00D37909">
        <w:rPr>
          <w:rFonts w:ascii="Times New Roman" w:hAnsi="Times New Roman"/>
          <w:sz w:val="24"/>
        </w:rPr>
        <w:tab/>
        <w:t>Le plus rapidement possible et au plus tard dans un délai de 3 mois suivant la réception de cette lettre, RAR ou remise en main propre contre décharge ou courriel, les parties sus-indiquées devront ouvrir une négociation en vue de la rédaction d’un nouveau texte ;</w:t>
      </w:r>
    </w:p>
    <w:p w14:paraId="6C4ABF30" w14:textId="77777777" w:rsidR="00D37909" w:rsidRPr="00D37909" w:rsidRDefault="00D37909" w:rsidP="00FE5EB9">
      <w:pPr>
        <w:ind w:left="284" w:hanging="284"/>
        <w:jc w:val="both"/>
        <w:rPr>
          <w:rFonts w:ascii="Times New Roman" w:hAnsi="Times New Roman"/>
          <w:sz w:val="24"/>
        </w:rPr>
      </w:pPr>
      <w:r w:rsidRPr="00D37909">
        <w:rPr>
          <w:rFonts w:ascii="Times New Roman" w:hAnsi="Times New Roman"/>
          <w:sz w:val="24"/>
        </w:rPr>
        <w:t>-</w:t>
      </w:r>
      <w:r w:rsidRPr="00D37909">
        <w:rPr>
          <w:rFonts w:ascii="Times New Roman" w:hAnsi="Times New Roman"/>
          <w:sz w:val="24"/>
        </w:rPr>
        <w:tab/>
        <w:t>Les dispositions de l’accord dont la révision est demandée resteront en vigueur jusqu’à la conclusion d’un nouvel accord ou à défaut seront maintenues ;</w:t>
      </w:r>
    </w:p>
    <w:p w14:paraId="3E840B59" w14:textId="5A86E578" w:rsidR="00721155" w:rsidRDefault="00721155" w:rsidP="00390FE8">
      <w:pPr>
        <w:jc w:val="both"/>
        <w:rPr>
          <w:rFonts w:ascii="Times New Roman" w:hAnsi="Times New Roman"/>
          <w:sz w:val="24"/>
        </w:rPr>
      </w:pPr>
    </w:p>
    <w:p w14:paraId="0E068C37" w14:textId="4A50C788" w:rsidR="00A16D28" w:rsidRDefault="00A16D28" w:rsidP="00A16D28">
      <w:pPr>
        <w:ind w:firstLine="708"/>
        <w:jc w:val="both"/>
        <w:rPr>
          <w:rFonts w:ascii="Times New Roman" w:hAnsi="Times New Roman"/>
          <w:b/>
          <w:sz w:val="24"/>
          <w:szCs w:val="28"/>
          <w:u w:val="single"/>
        </w:rPr>
      </w:pPr>
      <w:r w:rsidRPr="00C45B14">
        <w:rPr>
          <w:rFonts w:ascii="Times New Roman" w:hAnsi="Times New Roman"/>
          <w:b/>
          <w:sz w:val="24"/>
          <w:szCs w:val="28"/>
        </w:rPr>
        <w:t>V-</w:t>
      </w:r>
      <w:r>
        <w:rPr>
          <w:rFonts w:ascii="Times New Roman" w:hAnsi="Times New Roman"/>
          <w:b/>
          <w:sz w:val="24"/>
          <w:szCs w:val="28"/>
        </w:rPr>
        <w:t>3</w:t>
      </w:r>
      <w:r>
        <w:rPr>
          <w:rFonts w:ascii="Times New Roman" w:hAnsi="Times New Roman"/>
          <w:b/>
          <w:sz w:val="24"/>
          <w:szCs w:val="28"/>
          <w:u w:val="single"/>
        </w:rPr>
        <w:t xml:space="preserve"> Dénonciation</w:t>
      </w:r>
    </w:p>
    <w:p w14:paraId="29FE93D9" w14:textId="77777777" w:rsidR="00A16D28" w:rsidRPr="00A16D28" w:rsidRDefault="00A16D28" w:rsidP="00A16D28">
      <w:pPr>
        <w:widowControl w:val="0"/>
        <w:tabs>
          <w:tab w:val="left" w:pos="-1099"/>
          <w:tab w:val="left" w:pos="-720"/>
          <w:tab w:val="left" w:pos="0"/>
          <w:tab w:val="left" w:pos="260"/>
          <w:tab w:val="left" w:pos="54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rFonts w:ascii="Times New Roman" w:hAnsi="Times New Roman"/>
          <w:sz w:val="24"/>
        </w:rPr>
      </w:pPr>
      <w:r w:rsidRPr="00A16D28">
        <w:rPr>
          <w:rFonts w:ascii="Times New Roman" w:hAnsi="Times New Roman"/>
          <w:sz w:val="24"/>
        </w:rPr>
        <w:t>Le présent accord pourra être dénoncé par l’une ou l’autre des parties signataires, adhérentes dans les conditions prévues aux articles L.2261-7 et suivants du code du travail.</w:t>
      </w:r>
    </w:p>
    <w:p w14:paraId="732BC22A" w14:textId="77777777" w:rsidR="00A16D28" w:rsidRDefault="00A16D28" w:rsidP="00390FE8">
      <w:pPr>
        <w:jc w:val="both"/>
        <w:rPr>
          <w:rFonts w:ascii="Times New Roman" w:hAnsi="Times New Roman"/>
          <w:sz w:val="24"/>
        </w:rPr>
      </w:pPr>
    </w:p>
    <w:p w14:paraId="2F3DCD4C" w14:textId="77777777" w:rsidR="001729B7" w:rsidRDefault="001729B7" w:rsidP="00105C74">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rFonts w:ascii="Times New Roman" w:hAnsi="Times New Roman"/>
          <w:sz w:val="24"/>
        </w:rPr>
      </w:pPr>
    </w:p>
    <w:p w14:paraId="35E19922" w14:textId="1803948F" w:rsidR="005E3D66" w:rsidRPr="005E3D66" w:rsidRDefault="005E3D66" w:rsidP="00873747">
      <w:pPr>
        <w:pBdr>
          <w:bottom w:val="single" w:sz="4" w:space="1" w:color="auto"/>
        </w:pBdr>
        <w:jc w:val="both"/>
        <w:rPr>
          <w:rFonts w:ascii="Times New Roman" w:hAnsi="Times New Roman"/>
          <w:b/>
          <w:sz w:val="28"/>
          <w:szCs w:val="28"/>
        </w:rPr>
      </w:pPr>
      <w:r w:rsidRPr="005E3D66">
        <w:rPr>
          <w:rFonts w:ascii="Times New Roman" w:hAnsi="Times New Roman"/>
          <w:b/>
          <w:sz w:val="28"/>
          <w:szCs w:val="28"/>
        </w:rPr>
        <w:t xml:space="preserve">Article </w:t>
      </w:r>
      <w:r w:rsidR="00ED0963">
        <w:rPr>
          <w:rFonts w:ascii="Times New Roman" w:hAnsi="Times New Roman"/>
          <w:b/>
          <w:sz w:val="28"/>
          <w:szCs w:val="28"/>
        </w:rPr>
        <w:t>V</w:t>
      </w:r>
      <w:r w:rsidR="00FE5EB9">
        <w:rPr>
          <w:rFonts w:ascii="Times New Roman" w:hAnsi="Times New Roman"/>
          <w:b/>
          <w:sz w:val="28"/>
          <w:szCs w:val="28"/>
        </w:rPr>
        <w:t>I</w:t>
      </w:r>
      <w:r w:rsidR="00F540C1">
        <w:rPr>
          <w:rFonts w:ascii="Times New Roman" w:hAnsi="Times New Roman"/>
          <w:b/>
          <w:sz w:val="28"/>
          <w:szCs w:val="28"/>
        </w:rPr>
        <w:t xml:space="preserve"> </w:t>
      </w:r>
      <w:r w:rsidRPr="005E3D66">
        <w:rPr>
          <w:rFonts w:ascii="Times New Roman" w:hAnsi="Times New Roman"/>
          <w:b/>
          <w:sz w:val="28"/>
          <w:szCs w:val="28"/>
        </w:rPr>
        <w:t>: Publicité et Dépôt de l’accord</w:t>
      </w:r>
    </w:p>
    <w:p w14:paraId="2ABC7762" w14:textId="77777777" w:rsidR="005E3D66" w:rsidRPr="00892227" w:rsidRDefault="005E3D66" w:rsidP="00873747">
      <w:pPr>
        <w:jc w:val="both"/>
        <w:rPr>
          <w:rFonts w:ascii="Times New Roman" w:hAnsi="Times New Roman"/>
          <w:sz w:val="24"/>
          <w:szCs w:val="22"/>
        </w:rPr>
      </w:pPr>
    </w:p>
    <w:p w14:paraId="4876A526" w14:textId="77777777" w:rsidR="00AB5ED2" w:rsidRPr="00F43FFE" w:rsidRDefault="00AB5ED2" w:rsidP="00AB5ED2">
      <w:pPr>
        <w:jc w:val="both"/>
        <w:rPr>
          <w:rFonts w:ascii="Times New Roman" w:hAnsi="Times New Roman"/>
          <w:sz w:val="24"/>
        </w:rPr>
      </w:pPr>
      <w:r w:rsidRPr="00F43FFE">
        <w:rPr>
          <w:rFonts w:ascii="Times New Roman" w:hAnsi="Times New Roman"/>
          <w:sz w:val="24"/>
        </w:rPr>
        <w:t xml:space="preserve">Le présent accord donnera lieu à dépôt dans les conditions prévues aux articles L.2231-6 et D.2231-2 et suivants du code du travail, à savoir qu’il sera déposé sur la plateforme de téléprocédure dénommée « </w:t>
      </w:r>
      <w:proofErr w:type="spellStart"/>
      <w:r w:rsidRPr="00F43FFE">
        <w:rPr>
          <w:rFonts w:ascii="Times New Roman" w:hAnsi="Times New Roman"/>
          <w:sz w:val="24"/>
        </w:rPr>
        <w:t>TéléAccords</w:t>
      </w:r>
      <w:proofErr w:type="spellEnd"/>
      <w:r w:rsidRPr="00F43FFE">
        <w:rPr>
          <w:rFonts w:ascii="Times New Roman" w:hAnsi="Times New Roman"/>
          <w:sz w:val="24"/>
        </w:rPr>
        <w:t xml:space="preserve"> » accompagné des pièces prévues à l’article D.2231-7 du code du travail et il sera transmis un exemplaire original auprès du greffe du conseil de prud'hommes de Mende.</w:t>
      </w:r>
    </w:p>
    <w:p w14:paraId="0AAA81BE" w14:textId="77777777" w:rsidR="00AB5ED2" w:rsidRPr="00F43FFE" w:rsidRDefault="00AB5ED2" w:rsidP="00AB5ED2">
      <w:pPr>
        <w:jc w:val="both"/>
        <w:rPr>
          <w:rFonts w:ascii="Times New Roman" w:hAnsi="Times New Roman"/>
          <w:sz w:val="24"/>
        </w:rPr>
      </w:pPr>
    </w:p>
    <w:p w14:paraId="4A400ED2" w14:textId="77777777" w:rsidR="00AB5ED2" w:rsidRPr="00F43FFE" w:rsidRDefault="00AB5ED2" w:rsidP="00AB5ED2">
      <w:pPr>
        <w:jc w:val="both"/>
        <w:rPr>
          <w:rFonts w:ascii="Times New Roman" w:hAnsi="Times New Roman"/>
          <w:sz w:val="24"/>
        </w:rPr>
      </w:pPr>
      <w:r w:rsidRPr="00F43FFE">
        <w:rPr>
          <w:rFonts w:ascii="Times New Roman" w:hAnsi="Times New Roman"/>
          <w:sz w:val="24"/>
        </w:rPr>
        <w:t>Le texte du présent accord, une fois signé, sera notifié à l'ensemble des organisations syndicales disposant d'une section syndicale dans l'entreprise.</w:t>
      </w:r>
    </w:p>
    <w:p w14:paraId="16855BFE" w14:textId="7EAAA093" w:rsidR="00AB5ED2" w:rsidRPr="00F43FFE" w:rsidRDefault="00AB5ED2" w:rsidP="00AB5ED2">
      <w:pPr>
        <w:jc w:val="both"/>
        <w:rPr>
          <w:rFonts w:ascii="Times New Roman" w:hAnsi="Times New Roman"/>
          <w:sz w:val="24"/>
        </w:rPr>
      </w:pPr>
      <w:r w:rsidRPr="00F43FFE">
        <w:rPr>
          <w:rFonts w:ascii="Times New Roman" w:hAnsi="Times New Roman"/>
          <w:sz w:val="24"/>
        </w:rPr>
        <w:t>Mention de cet accord figurera sur les tableaux d’affichage des établissements de l’Association. Cet accord sera également accessible sur l’Intranet de l’Association.</w:t>
      </w:r>
    </w:p>
    <w:p w14:paraId="1526E09D" w14:textId="77777777" w:rsidR="00AB5ED2" w:rsidRPr="00F43FFE" w:rsidRDefault="00AB5ED2" w:rsidP="00AB5ED2">
      <w:pPr>
        <w:jc w:val="both"/>
        <w:rPr>
          <w:rFonts w:ascii="Times New Roman" w:hAnsi="Times New Roman"/>
          <w:sz w:val="24"/>
        </w:rPr>
      </w:pPr>
    </w:p>
    <w:p w14:paraId="0F83A980" w14:textId="77777777" w:rsidR="00AB5ED2" w:rsidRPr="00F43FFE" w:rsidRDefault="00AB5ED2" w:rsidP="00AB5ED2">
      <w:pPr>
        <w:jc w:val="both"/>
        <w:rPr>
          <w:rFonts w:ascii="Times New Roman" w:hAnsi="Times New Roman"/>
          <w:sz w:val="24"/>
        </w:rPr>
      </w:pPr>
      <w:r w:rsidRPr="00F43FFE">
        <w:rPr>
          <w:rFonts w:ascii="Times New Roman" w:hAnsi="Times New Roman"/>
          <w:sz w:val="24"/>
        </w:rPr>
        <w:t>Le présent accord fera l’objet d’une publication dans la base de données nationale visée à l’article L.2231-5-1 du code du travail.</w:t>
      </w:r>
    </w:p>
    <w:p w14:paraId="13C95F83" w14:textId="77777777" w:rsidR="00670E06" w:rsidRPr="005E3D66" w:rsidRDefault="00670E06" w:rsidP="00873747">
      <w:pPr>
        <w:jc w:val="both"/>
        <w:rPr>
          <w:rFonts w:ascii="Times New Roman" w:hAnsi="Times New Roman"/>
          <w:sz w:val="24"/>
        </w:rPr>
      </w:pPr>
    </w:p>
    <w:p w14:paraId="581810EF" w14:textId="77777777" w:rsidR="00670E06" w:rsidRDefault="00670E06" w:rsidP="00873747">
      <w:pPr>
        <w:jc w:val="both"/>
        <w:rPr>
          <w:rFonts w:ascii="Times New Roman" w:hAnsi="Times New Roman"/>
          <w:sz w:val="24"/>
        </w:rPr>
      </w:pPr>
    </w:p>
    <w:p w14:paraId="16570D82" w14:textId="2325F62B" w:rsidR="00D52C3D" w:rsidRDefault="00D52C3D" w:rsidP="00873747">
      <w:pPr>
        <w:jc w:val="both"/>
        <w:rPr>
          <w:rFonts w:ascii="Times New Roman" w:hAnsi="Times New Roman"/>
          <w:sz w:val="24"/>
        </w:rPr>
      </w:pPr>
      <w:r w:rsidRPr="004D1104">
        <w:rPr>
          <w:rFonts w:ascii="Times New Roman" w:hAnsi="Times New Roman"/>
          <w:sz w:val="24"/>
        </w:rPr>
        <w:t xml:space="preserve">A </w:t>
      </w:r>
      <w:r w:rsidR="00FE5EB9">
        <w:rPr>
          <w:rFonts w:ascii="Times New Roman" w:hAnsi="Times New Roman"/>
          <w:sz w:val="24"/>
        </w:rPr>
        <w:t>Grèzes</w:t>
      </w:r>
      <w:r w:rsidRPr="004D1104">
        <w:rPr>
          <w:rFonts w:ascii="Times New Roman" w:hAnsi="Times New Roman"/>
          <w:sz w:val="24"/>
        </w:rPr>
        <w:t>, le</w:t>
      </w:r>
      <w:r w:rsidR="00B51ED5">
        <w:rPr>
          <w:rFonts w:ascii="Times New Roman" w:hAnsi="Times New Roman"/>
          <w:sz w:val="24"/>
        </w:rPr>
        <w:t> </w:t>
      </w:r>
      <w:r w:rsidR="00022A43">
        <w:rPr>
          <w:rFonts w:ascii="Times New Roman" w:hAnsi="Times New Roman"/>
          <w:sz w:val="24"/>
        </w:rPr>
        <w:t>19 Décembre</w:t>
      </w:r>
      <w:r w:rsidR="00B51ED5">
        <w:rPr>
          <w:rFonts w:ascii="Times New Roman" w:hAnsi="Times New Roman"/>
          <w:sz w:val="24"/>
        </w:rPr>
        <w:t xml:space="preserve"> </w:t>
      </w:r>
      <w:r w:rsidR="00046129">
        <w:rPr>
          <w:rFonts w:ascii="Times New Roman" w:hAnsi="Times New Roman"/>
          <w:sz w:val="24"/>
        </w:rPr>
        <w:t>2025</w:t>
      </w:r>
    </w:p>
    <w:p w14:paraId="7D28E98D" w14:textId="77777777" w:rsidR="009843EF" w:rsidRPr="002C7C5E" w:rsidRDefault="009843EF" w:rsidP="00873747">
      <w:pPr>
        <w:jc w:val="both"/>
        <w:rPr>
          <w:rFonts w:ascii="Times New Roman" w:hAnsi="Times New Roman"/>
          <w:sz w:val="24"/>
          <w:highlight w:val="yellow"/>
        </w:rPr>
      </w:pPr>
    </w:p>
    <w:p w14:paraId="0B0E0C55" w14:textId="217CB887" w:rsidR="00D52C3D" w:rsidRPr="003877B6" w:rsidRDefault="00D52C3D" w:rsidP="00873747">
      <w:pPr>
        <w:tabs>
          <w:tab w:val="left" w:pos="4962"/>
        </w:tabs>
        <w:jc w:val="both"/>
        <w:rPr>
          <w:rFonts w:ascii="Times New Roman" w:hAnsi="Times New Roman"/>
          <w:sz w:val="24"/>
        </w:rPr>
      </w:pPr>
      <w:r w:rsidRPr="003877B6">
        <w:rPr>
          <w:rFonts w:ascii="Times New Roman" w:hAnsi="Times New Roman"/>
          <w:sz w:val="24"/>
        </w:rPr>
        <w:t>Pour l’Association « Le Clos du Nid »</w:t>
      </w:r>
      <w:r w:rsidR="00037B5A">
        <w:rPr>
          <w:rFonts w:ascii="Times New Roman" w:hAnsi="Times New Roman"/>
          <w:sz w:val="24"/>
        </w:rPr>
        <w:t>,</w:t>
      </w:r>
      <w:r w:rsidRPr="003877B6">
        <w:rPr>
          <w:rFonts w:ascii="Times New Roman" w:hAnsi="Times New Roman"/>
          <w:sz w:val="24"/>
        </w:rPr>
        <w:tab/>
        <w:t>Pour l</w:t>
      </w:r>
      <w:r w:rsidR="007D1167">
        <w:rPr>
          <w:rFonts w:ascii="Times New Roman" w:hAnsi="Times New Roman"/>
          <w:sz w:val="24"/>
        </w:rPr>
        <w:t>’Organisation Syndicale</w:t>
      </w:r>
      <w:r w:rsidRPr="003877B6">
        <w:rPr>
          <w:rFonts w:ascii="Times New Roman" w:hAnsi="Times New Roman"/>
          <w:sz w:val="24"/>
        </w:rPr>
        <w:t xml:space="preserve"> CFDT</w:t>
      </w:r>
      <w:r w:rsidR="00037B5A">
        <w:rPr>
          <w:rFonts w:ascii="Times New Roman" w:hAnsi="Times New Roman"/>
          <w:sz w:val="24"/>
        </w:rPr>
        <w:t>,</w:t>
      </w:r>
      <w:r w:rsidRPr="003877B6">
        <w:rPr>
          <w:rFonts w:ascii="Times New Roman" w:hAnsi="Times New Roman"/>
          <w:sz w:val="24"/>
        </w:rPr>
        <w:tab/>
      </w:r>
    </w:p>
    <w:p w14:paraId="34FBCDB4" w14:textId="370ACE83" w:rsidR="00D52C3D" w:rsidRPr="003877B6" w:rsidRDefault="007D1167" w:rsidP="00873747">
      <w:pPr>
        <w:tabs>
          <w:tab w:val="left" w:pos="4962"/>
        </w:tabs>
        <w:jc w:val="both"/>
        <w:rPr>
          <w:rFonts w:ascii="Times New Roman" w:hAnsi="Times New Roman"/>
          <w:sz w:val="24"/>
        </w:rPr>
      </w:pPr>
      <w:r>
        <w:rPr>
          <w:rFonts w:ascii="Times New Roman" w:hAnsi="Times New Roman"/>
          <w:sz w:val="24"/>
        </w:rPr>
        <w:tab/>
        <w:t>L</w:t>
      </w:r>
      <w:r w:rsidR="00F73093">
        <w:rPr>
          <w:rFonts w:ascii="Times New Roman" w:hAnsi="Times New Roman"/>
          <w:sz w:val="24"/>
        </w:rPr>
        <w:t>a</w:t>
      </w:r>
      <w:r>
        <w:rPr>
          <w:rFonts w:ascii="Times New Roman" w:hAnsi="Times New Roman"/>
          <w:sz w:val="24"/>
        </w:rPr>
        <w:t xml:space="preserve"> D</w:t>
      </w:r>
      <w:r w:rsidR="00D52C3D" w:rsidRPr="003877B6">
        <w:rPr>
          <w:rFonts w:ascii="Times New Roman" w:hAnsi="Times New Roman"/>
          <w:sz w:val="24"/>
        </w:rPr>
        <w:t>élégué</w:t>
      </w:r>
      <w:r w:rsidR="00F73093">
        <w:rPr>
          <w:rFonts w:ascii="Times New Roman" w:hAnsi="Times New Roman"/>
          <w:sz w:val="24"/>
        </w:rPr>
        <w:t>e</w:t>
      </w:r>
      <w:r w:rsidR="00D52C3D" w:rsidRPr="003877B6">
        <w:rPr>
          <w:rFonts w:ascii="Times New Roman" w:hAnsi="Times New Roman"/>
          <w:sz w:val="24"/>
        </w:rPr>
        <w:t xml:space="preserve"> </w:t>
      </w:r>
      <w:r>
        <w:rPr>
          <w:rFonts w:ascii="Times New Roman" w:hAnsi="Times New Roman"/>
          <w:sz w:val="24"/>
        </w:rPr>
        <w:t>S</w:t>
      </w:r>
      <w:r w:rsidR="00D52C3D" w:rsidRPr="003877B6">
        <w:rPr>
          <w:rFonts w:ascii="Times New Roman" w:hAnsi="Times New Roman"/>
          <w:sz w:val="24"/>
        </w:rPr>
        <w:t>yndical</w:t>
      </w:r>
      <w:r w:rsidR="00F73093">
        <w:rPr>
          <w:rFonts w:ascii="Times New Roman" w:hAnsi="Times New Roman"/>
          <w:sz w:val="24"/>
        </w:rPr>
        <w:t>e</w:t>
      </w:r>
      <w:r w:rsidR="00D52C3D" w:rsidRPr="003877B6">
        <w:rPr>
          <w:rFonts w:ascii="Times New Roman" w:hAnsi="Times New Roman"/>
          <w:sz w:val="24"/>
        </w:rPr>
        <w:t xml:space="preserve"> </w:t>
      </w:r>
      <w:r>
        <w:rPr>
          <w:rFonts w:ascii="Times New Roman" w:hAnsi="Times New Roman"/>
          <w:sz w:val="24"/>
        </w:rPr>
        <w:t>C</w:t>
      </w:r>
      <w:r w:rsidR="00D52C3D" w:rsidRPr="003877B6">
        <w:rPr>
          <w:rFonts w:ascii="Times New Roman" w:hAnsi="Times New Roman"/>
          <w:sz w:val="24"/>
        </w:rPr>
        <w:t>entral</w:t>
      </w:r>
      <w:r w:rsidR="00F73093">
        <w:rPr>
          <w:rFonts w:ascii="Times New Roman" w:hAnsi="Times New Roman"/>
          <w:sz w:val="24"/>
        </w:rPr>
        <w:t>e</w:t>
      </w:r>
    </w:p>
    <w:p w14:paraId="553FA15B" w14:textId="77777777" w:rsidR="00D52C3D" w:rsidRDefault="00D52C3D" w:rsidP="00873747">
      <w:pPr>
        <w:tabs>
          <w:tab w:val="left" w:pos="5580"/>
        </w:tabs>
        <w:jc w:val="both"/>
        <w:rPr>
          <w:rFonts w:ascii="Times New Roman" w:hAnsi="Times New Roman"/>
          <w:sz w:val="24"/>
        </w:rPr>
      </w:pPr>
    </w:p>
    <w:p w14:paraId="6C95AD90" w14:textId="77777777" w:rsidR="00D52C3D" w:rsidRDefault="00D52C3D" w:rsidP="00873747">
      <w:pPr>
        <w:tabs>
          <w:tab w:val="left" w:pos="5580"/>
        </w:tabs>
        <w:jc w:val="both"/>
        <w:rPr>
          <w:rFonts w:ascii="Times New Roman" w:hAnsi="Times New Roman"/>
          <w:sz w:val="24"/>
        </w:rPr>
      </w:pPr>
    </w:p>
    <w:p w14:paraId="45306FEA" w14:textId="77777777" w:rsidR="002B2888" w:rsidRPr="003877B6" w:rsidRDefault="002B2888" w:rsidP="00873747">
      <w:pPr>
        <w:tabs>
          <w:tab w:val="left" w:pos="5580"/>
        </w:tabs>
        <w:jc w:val="both"/>
        <w:rPr>
          <w:rFonts w:ascii="Times New Roman" w:hAnsi="Times New Roman"/>
          <w:sz w:val="24"/>
        </w:rPr>
      </w:pPr>
    </w:p>
    <w:p w14:paraId="571B5EE6" w14:textId="5862C05D" w:rsidR="00F73093" w:rsidRPr="003877B6" w:rsidRDefault="00D52C3D" w:rsidP="00F73093">
      <w:pPr>
        <w:tabs>
          <w:tab w:val="left" w:pos="4962"/>
        </w:tabs>
        <w:jc w:val="both"/>
        <w:rPr>
          <w:rFonts w:ascii="Times New Roman" w:hAnsi="Times New Roman"/>
          <w:sz w:val="24"/>
        </w:rPr>
      </w:pPr>
      <w:r w:rsidRPr="003877B6">
        <w:rPr>
          <w:rFonts w:ascii="Times New Roman" w:hAnsi="Times New Roman"/>
          <w:sz w:val="24"/>
        </w:rPr>
        <w:t>Pour l</w:t>
      </w:r>
      <w:r w:rsidR="007D1167">
        <w:rPr>
          <w:rFonts w:ascii="Times New Roman" w:hAnsi="Times New Roman"/>
          <w:sz w:val="24"/>
        </w:rPr>
        <w:t>’Organisation Syndicale</w:t>
      </w:r>
      <w:r w:rsidRPr="003877B6">
        <w:rPr>
          <w:rFonts w:ascii="Times New Roman" w:hAnsi="Times New Roman"/>
          <w:sz w:val="24"/>
        </w:rPr>
        <w:t xml:space="preserve"> FO</w:t>
      </w:r>
      <w:r w:rsidR="00037B5A">
        <w:rPr>
          <w:rFonts w:ascii="Times New Roman" w:hAnsi="Times New Roman"/>
          <w:sz w:val="24"/>
        </w:rPr>
        <w:t>,</w:t>
      </w:r>
      <w:r w:rsidR="00F73093">
        <w:rPr>
          <w:rFonts w:ascii="Times New Roman" w:hAnsi="Times New Roman"/>
          <w:sz w:val="24"/>
        </w:rPr>
        <w:tab/>
      </w:r>
      <w:r w:rsidR="00F73093">
        <w:rPr>
          <w:rFonts w:ascii="Times New Roman" w:hAnsi="Times New Roman"/>
          <w:sz w:val="24"/>
        </w:rPr>
        <w:tab/>
      </w:r>
      <w:r w:rsidR="00F73093" w:rsidRPr="003877B6">
        <w:rPr>
          <w:rFonts w:ascii="Times New Roman" w:hAnsi="Times New Roman"/>
          <w:sz w:val="24"/>
        </w:rPr>
        <w:t>Pour l</w:t>
      </w:r>
      <w:r w:rsidR="00F73093">
        <w:rPr>
          <w:rFonts w:ascii="Times New Roman" w:hAnsi="Times New Roman"/>
          <w:sz w:val="24"/>
        </w:rPr>
        <w:t>’Organisation Syndicale</w:t>
      </w:r>
      <w:r w:rsidR="00F73093" w:rsidRPr="003877B6">
        <w:rPr>
          <w:rFonts w:ascii="Times New Roman" w:hAnsi="Times New Roman"/>
          <w:sz w:val="24"/>
        </w:rPr>
        <w:t xml:space="preserve"> </w:t>
      </w:r>
      <w:r w:rsidR="00F73093">
        <w:rPr>
          <w:rFonts w:ascii="Times New Roman" w:hAnsi="Times New Roman"/>
          <w:sz w:val="24"/>
        </w:rPr>
        <w:t>CGT,</w:t>
      </w:r>
    </w:p>
    <w:p w14:paraId="011754EC" w14:textId="77777777" w:rsidR="00F73093" w:rsidRDefault="00450966" w:rsidP="00F73093">
      <w:pPr>
        <w:jc w:val="both"/>
        <w:rPr>
          <w:rFonts w:ascii="Times New Roman" w:hAnsi="Times New Roman"/>
          <w:sz w:val="24"/>
        </w:rPr>
      </w:pPr>
      <w:r w:rsidRPr="003877B6">
        <w:rPr>
          <w:rFonts w:ascii="Times New Roman" w:hAnsi="Times New Roman"/>
          <w:sz w:val="24"/>
        </w:rPr>
        <w:t xml:space="preserve">Le </w:t>
      </w:r>
      <w:r w:rsidR="007D1167">
        <w:rPr>
          <w:rFonts w:ascii="Times New Roman" w:hAnsi="Times New Roman"/>
          <w:sz w:val="24"/>
        </w:rPr>
        <w:t>D</w:t>
      </w:r>
      <w:r w:rsidRPr="003877B6">
        <w:rPr>
          <w:rFonts w:ascii="Times New Roman" w:hAnsi="Times New Roman"/>
          <w:sz w:val="24"/>
        </w:rPr>
        <w:t xml:space="preserve">élégué </w:t>
      </w:r>
      <w:r w:rsidR="007D1167">
        <w:rPr>
          <w:rFonts w:ascii="Times New Roman" w:hAnsi="Times New Roman"/>
          <w:sz w:val="24"/>
        </w:rPr>
        <w:t>Syndical C</w:t>
      </w:r>
      <w:r w:rsidRPr="003877B6">
        <w:rPr>
          <w:rFonts w:ascii="Times New Roman" w:hAnsi="Times New Roman"/>
          <w:sz w:val="24"/>
        </w:rPr>
        <w:t>entral</w:t>
      </w:r>
      <w:r w:rsidR="00F73093">
        <w:rPr>
          <w:rFonts w:ascii="Times New Roman" w:hAnsi="Times New Roman"/>
          <w:sz w:val="24"/>
        </w:rPr>
        <w:tab/>
      </w:r>
      <w:r w:rsidR="00F73093">
        <w:rPr>
          <w:rFonts w:ascii="Times New Roman" w:hAnsi="Times New Roman"/>
          <w:sz w:val="24"/>
        </w:rPr>
        <w:tab/>
      </w:r>
      <w:r w:rsidR="00F73093">
        <w:rPr>
          <w:rFonts w:ascii="Times New Roman" w:hAnsi="Times New Roman"/>
          <w:sz w:val="24"/>
        </w:rPr>
        <w:tab/>
      </w:r>
      <w:r w:rsidR="00F73093">
        <w:rPr>
          <w:rFonts w:ascii="Times New Roman" w:hAnsi="Times New Roman"/>
          <w:sz w:val="24"/>
        </w:rPr>
        <w:tab/>
      </w:r>
      <w:r w:rsidR="00F73093" w:rsidRPr="003877B6">
        <w:rPr>
          <w:rFonts w:ascii="Times New Roman" w:hAnsi="Times New Roman"/>
          <w:sz w:val="24"/>
        </w:rPr>
        <w:t xml:space="preserve">Le </w:t>
      </w:r>
      <w:r w:rsidR="00F73093">
        <w:rPr>
          <w:rFonts w:ascii="Times New Roman" w:hAnsi="Times New Roman"/>
          <w:sz w:val="24"/>
        </w:rPr>
        <w:t>D</w:t>
      </w:r>
      <w:r w:rsidR="00F73093" w:rsidRPr="003877B6">
        <w:rPr>
          <w:rFonts w:ascii="Times New Roman" w:hAnsi="Times New Roman"/>
          <w:sz w:val="24"/>
        </w:rPr>
        <w:t xml:space="preserve">élégué </w:t>
      </w:r>
      <w:r w:rsidR="00F73093">
        <w:rPr>
          <w:rFonts w:ascii="Times New Roman" w:hAnsi="Times New Roman"/>
          <w:sz w:val="24"/>
        </w:rPr>
        <w:t>Syndical C</w:t>
      </w:r>
      <w:r w:rsidR="00F73093" w:rsidRPr="003877B6">
        <w:rPr>
          <w:rFonts w:ascii="Times New Roman" w:hAnsi="Times New Roman"/>
          <w:sz w:val="24"/>
        </w:rPr>
        <w:t>entral</w:t>
      </w:r>
    </w:p>
    <w:sectPr w:rsidR="00F73093" w:rsidSect="00873747">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8"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DC474" w14:textId="77777777" w:rsidR="00306DEA" w:rsidRDefault="00306DEA">
      <w:r>
        <w:separator/>
      </w:r>
    </w:p>
  </w:endnote>
  <w:endnote w:type="continuationSeparator" w:id="0">
    <w:p w14:paraId="62E39981" w14:textId="77777777" w:rsidR="00306DEA" w:rsidRDefault="00306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E8C45" w14:textId="77777777" w:rsidR="005D23F6" w:rsidRDefault="005D23F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42EB0" w14:textId="640F818E" w:rsidR="00EC4145" w:rsidRPr="00FD6EF8" w:rsidRDefault="00FD6EF8" w:rsidP="00FD6EF8">
    <w:pPr>
      <w:pStyle w:val="Pieddepage"/>
      <w:pBdr>
        <w:top w:val="single" w:sz="4" w:space="1" w:color="auto"/>
      </w:pBdr>
      <w:rPr>
        <w:rFonts w:ascii="Times New Roman" w:hAnsi="Times New Roman"/>
        <w:sz w:val="20"/>
        <w:szCs w:val="18"/>
      </w:rPr>
    </w:pPr>
    <w:r w:rsidRPr="00FD6EF8">
      <w:rPr>
        <w:rFonts w:ascii="Times New Roman" w:hAnsi="Times New Roman"/>
        <w:sz w:val="20"/>
        <w:szCs w:val="18"/>
      </w:rPr>
      <w:tab/>
    </w:r>
    <w:r w:rsidR="008705F1" w:rsidRPr="008705F1">
      <w:rPr>
        <w:rFonts w:ascii="Times New Roman" w:hAnsi="Times New Roman"/>
        <w:sz w:val="20"/>
        <w:szCs w:val="18"/>
      </w:rPr>
      <w:t>Accord d’entreprise relatif à l’égalité professionnelle</w:t>
    </w:r>
    <w:r w:rsidRPr="00FD6EF8">
      <w:rPr>
        <w:rFonts w:ascii="Times New Roman" w:hAnsi="Times New Roman"/>
        <w:sz w:val="20"/>
        <w:szCs w:val="18"/>
      </w:rPr>
      <w:tab/>
    </w:r>
    <w:r w:rsidRPr="00FD6EF8">
      <w:rPr>
        <w:rFonts w:ascii="Times New Roman" w:eastAsiaTheme="majorEastAsia" w:hAnsi="Times New Roman"/>
        <w:sz w:val="20"/>
        <w:szCs w:val="18"/>
      </w:rPr>
      <w:t xml:space="preserve">Page </w:t>
    </w:r>
    <w:r w:rsidRPr="00FD6EF8">
      <w:rPr>
        <w:rFonts w:ascii="Times New Roman" w:eastAsiaTheme="minorEastAsia" w:hAnsi="Times New Roman"/>
        <w:sz w:val="20"/>
        <w:szCs w:val="18"/>
      </w:rPr>
      <w:fldChar w:fldCharType="begin"/>
    </w:r>
    <w:r w:rsidRPr="00FD6EF8">
      <w:rPr>
        <w:rFonts w:ascii="Times New Roman" w:hAnsi="Times New Roman"/>
        <w:sz w:val="20"/>
        <w:szCs w:val="18"/>
      </w:rPr>
      <w:instrText>PAGE    \* MERGEFORMAT</w:instrText>
    </w:r>
    <w:r w:rsidRPr="00FD6EF8">
      <w:rPr>
        <w:rFonts w:ascii="Times New Roman" w:eastAsiaTheme="minorEastAsia" w:hAnsi="Times New Roman"/>
        <w:sz w:val="20"/>
        <w:szCs w:val="18"/>
      </w:rPr>
      <w:fldChar w:fldCharType="separate"/>
    </w:r>
    <w:r w:rsidR="00877E74" w:rsidRPr="00877E74">
      <w:rPr>
        <w:rFonts w:ascii="Times New Roman" w:eastAsiaTheme="majorEastAsia" w:hAnsi="Times New Roman"/>
        <w:noProof/>
        <w:sz w:val="20"/>
        <w:szCs w:val="18"/>
      </w:rPr>
      <w:t>4</w:t>
    </w:r>
    <w:r w:rsidRPr="00FD6EF8">
      <w:rPr>
        <w:rFonts w:ascii="Times New Roman" w:eastAsiaTheme="majorEastAsia" w:hAnsi="Times New Roman"/>
        <w:sz w:val="20"/>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B81D0" w14:textId="77777777" w:rsidR="005D23F6" w:rsidRDefault="005D23F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05342" w14:textId="77777777" w:rsidR="00306DEA" w:rsidRDefault="00306DEA">
      <w:r>
        <w:separator/>
      </w:r>
    </w:p>
  </w:footnote>
  <w:footnote w:type="continuationSeparator" w:id="0">
    <w:p w14:paraId="3CDAC3A4" w14:textId="77777777" w:rsidR="00306DEA" w:rsidRDefault="00306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2DC3A" w14:textId="22214A0F" w:rsidR="005D23F6" w:rsidRDefault="005D23F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6F242" w14:textId="7222D60C" w:rsidR="005D23F6" w:rsidRDefault="005D23F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46E55" w14:textId="69169364" w:rsidR="005D23F6" w:rsidRDefault="005D23F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423E1"/>
    <w:multiLevelType w:val="hybridMultilevel"/>
    <w:tmpl w:val="70909C8C"/>
    <w:lvl w:ilvl="0" w:tplc="014C3E8A">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15:restartNumberingAfterBreak="0">
    <w:nsid w:val="0F4A2CFF"/>
    <w:multiLevelType w:val="hybridMultilevel"/>
    <w:tmpl w:val="D04441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C6091C"/>
    <w:multiLevelType w:val="hybridMultilevel"/>
    <w:tmpl w:val="9F8667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4B52E6"/>
    <w:multiLevelType w:val="multilevel"/>
    <w:tmpl w:val="4074F30A"/>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8B5784"/>
    <w:multiLevelType w:val="multilevel"/>
    <w:tmpl w:val="3C783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233248"/>
    <w:multiLevelType w:val="hybridMultilevel"/>
    <w:tmpl w:val="2CC61A36"/>
    <w:lvl w:ilvl="0" w:tplc="E8906A36">
      <w:start w:val="6"/>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285173B4"/>
    <w:multiLevelType w:val="hybridMultilevel"/>
    <w:tmpl w:val="D72EB548"/>
    <w:lvl w:ilvl="0" w:tplc="617EA1D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A4C6BAB"/>
    <w:multiLevelType w:val="hybridMultilevel"/>
    <w:tmpl w:val="8B8022BA"/>
    <w:lvl w:ilvl="0" w:tplc="040C0015">
      <w:start w:val="1"/>
      <w:numFmt w:val="upperLetter"/>
      <w:lvlText w:val="%1."/>
      <w:lvlJc w:val="left"/>
      <w:pPr>
        <w:ind w:left="2865" w:hanging="360"/>
      </w:pPr>
    </w:lvl>
    <w:lvl w:ilvl="1" w:tplc="040C0019" w:tentative="1">
      <w:start w:val="1"/>
      <w:numFmt w:val="lowerLetter"/>
      <w:lvlText w:val="%2."/>
      <w:lvlJc w:val="left"/>
      <w:pPr>
        <w:ind w:left="3585" w:hanging="360"/>
      </w:pPr>
    </w:lvl>
    <w:lvl w:ilvl="2" w:tplc="040C001B" w:tentative="1">
      <w:start w:val="1"/>
      <w:numFmt w:val="lowerRoman"/>
      <w:lvlText w:val="%3."/>
      <w:lvlJc w:val="right"/>
      <w:pPr>
        <w:ind w:left="4305" w:hanging="180"/>
      </w:pPr>
    </w:lvl>
    <w:lvl w:ilvl="3" w:tplc="040C000F" w:tentative="1">
      <w:start w:val="1"/>
      <w:numFmt w:val="decimal"/>
      <w:lvlText w:val="%4."/>
      <w:lvlJc w:val="left"/>
      <w:pPr>
        <w:ind w:left="5025" w:hanging="360"/>
      </w:pPr>
    </w:lvl>
    <w:lvl w:ilvl="4" w:tplc="040C0019" w:tentative="1">
      <w:start w:val="1"/>
      <w:numFmt w:val="lowerLetter"/>
      <w:lvlText w:val="%5."/>
      <w:lvlJc w:val="left"/>
      <w:pPr>
        <w:ind w:left="5745" w:hanging="360"/>
      </w:pPr>
    </w:lvl>
    <w:lvl w:ilvl="5" w:tplc="040C001B" w:tentative="1">
      <w:start w:val="1"/>
      <w:numFmt w:val="lowerRoman"/>
      <w:lvlText w:val="%6."/>
      <w:lvlJc w:val="right"/>
      <w:pPr>
        <w:ind w:left="6465" w:hanging="180"/>
      </w:pPr>
    </w:lvl>
    <w:lvl w:ilvl="6" w:tplc="040C000F" w:tentative="1">
      <w:start w:val="1"/>
      <w:numFmt w:val="decimal"/>
      <w:lvlText w:val="%7."/>
      <w:lvlJc w:val="left"/>
      <w:pPr>
        <w:ind w:left="7185" w:hanging="360"/>
      </w:pPr>
    </w:lvl>
    <w:lvl w:ilvl="7" w:tplc="040C0019" w:tentative="1">
      <w:start w:val="1"/>
      <w:numFmt w:val="lowerLetter"/>
      <w:lvlText w:val="%8."/>
      <w:lvlJc w:val="left"/>
      <w:pPr>
        <w:ind w:left="7905" w:hanging="360"/>
      </w:pPr>
    </w:lvl>
    <w:lvl w:ilvl="8" w:tplc="040C001B" w:tentative="1">
      <w:start w:val="1"/>
      <w:numFmt w:val="lowerRoman"/>
      <w:lvlText w:val="%9."/>
      <w:lvlJc w:val="right"/>
      <w:pPr>
        <w:ind w:left="8625" w:hanging="180"/>
      </w:pPr>
    </w:lvl>
  </w:abstractNum>
  <w:abstractNum w:abstractNumId="8" w15:restartNumberingAfterBreak="0">
    <w:nsid w:val="333F29A7"/>
    <w:multiLevelType w:val="hybridMultilevel"/>
    <w:tmpl w:val="FF6C997C"/>
    <w:lvl w:ilvl="0" w:tplc="CBDC4336">
      <w:numFmt w:val="bullet"/>
      <w:lvlText w:val="-"/>
      <w:lvlJc w:val="left"/>
      <w:pPr>
        <w:ind w:left="1065" w:hanging="360"/>
      </w:pPr>
      <w:rPr>
        <w:rFonts w:ascii="Times New Roman" w:eastAsia="Times New Roman" w:hAnsi="Times New Roman" w:cs="Times New Roman"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9" w15:restartNumberingAfterBreak="0">
    <w:nsid w:val="37543F89"/>
    <w:multiLevelType w:val="hybridMultilevel"/>
    <w:tmpl w:val="CC487D36"/>
    <w:lvl w:ilvl="0" w:tplc="014C3E8A">
      <w:start w:val="1"/>
      <w:numFmt w:val="bullet"/>
      <w:lvlText w:val=""/>
      <w:lvlJc w:val="left"/>
      <w:pPr>
        <w:ind w:left="1430" w:hanging="360"/>
      </w:pPr>
      <w:rPr>
        <w:rFonts w:ascii="Symbol" w:hAnsi="Symbol" w:hint="default"/>
      </w:rPr>
    </w:lvl>
    <w:lvl w:ilvl="1" w:tplc="014C3E8A">
      <w:start w:val="1"/>
      <w:numFmt w:val="bullet"/>
      <w:lvlText w:val=""/>
      <w:lvlJc w:val="left"/>
      <w:pPr>
        <w:ind w:left="2500" w:hanging="710"/>
      </w:pPr>
      <w:rPr>
        <w:rFonts w:ascii="Symbol" w:hAnsi="Symbol" w:hint="default"/>
      </w:rPr>
    </w:lvl>
    <w:lvl w:ilvl="2" w:tplc="040C0005" w:tentative="1">
      <w:start w:val="1"/>
      <w:numFmt w:val="bullet"/>
      <w:lvlText w:val=""/>
      <w:lvlJc w:val="left"/>
      <w:pPr>
        <w:ind w:left="2870" w:hanging="360"/>
      </w:pPr>
      <w:rPr>
        <w:rFonts w:ascii="Wingdings" w:hAnsi="Wingdings" w:hint="default"/>
      </w:rPr>
    </w:lvl>
    <w:lvl w:ilvl="3" w:tplc="040C0001" w:tentative="1">
      <w:start w:val="1"/>
      <w:numFmt w:val="bullet"/>
      <w:lvlText w:val=""/>
      <w:lvlJc w:val="left"/>
      <w:pPr>
        <w:ind w:left="3590" w:hanging="360"/>
      </w:pPr>
      <w:rPr>
        <w:rFonts w:ascii="Symbol" w:hAnsi="Symbol" w:hint="default"/>
      </w:rPr>
    </w:lvl>
    <w:lvl w:ilvl="4" w:tplc="040C0003" w:tentative="1">
      <w:start w:val="1"/>
      <w:numFmt w:val="bullet"/>
      <w:lvlText w:val="o"/>
      <w:lvlJc w:val="left"/>
      <w:pPr>
        <w:ind w:left="4310" w:hanging="360"/>
      </w:pPr>
      <w:rPr>
        <w:rFonts w:ascii="Courier New" w:hAnsi="Courier New" w:cs="Courier New" w:hint="default"/>
      </w:rPr>
    </w:lvl>
    <w:lvl w:ilvl="5" w:tplc="040C0005" w:tentative="1">
      <w:start w:val="1"/>
      <w:numFmt w:val="bullet"/>
      <w:lvlText w:val=""/>
      <w:lvlJc w:val="left"/>
      <w:pPr>
        <w:ind w:left="5030" w:hanging="360"/>
      </w:pPr>
      <w:rPr>
        <w:rFonts w:ascii="Wingdings" w:hAnsi="Wingdings" w:hint="default"/>
      </w:rPr>
    </w:lvl>
    <w:lvl w:ilvl="6" w:tplc="040C0001" w:tentative="1">
      <w:start w:val="1"/>
      <w:numFmt w:val="bullet"/>
      <w:lvlText w:val=""/>
      <w:lvlJc w:val="left"/>
      <w:pPr>
        <w:ind w:left="5750" w:hanging="360"/>
      </w:pPr>
      <w:rPr>
        <w:rFonts w:ascii="Symbol" w:hAnsi="Symbol" w:hint="default"/>
      </w:rPr>
    </w:lvl>
    <w:lvl w:ilvl="7" w:tplc="040C0003" w:tentative="1">
      <w:start w:val="1"/>
      <w:numFmt w:val="bullet"/>
      <w:lvlText w:val="o"/>
      <w:lvlJc w:val="left"/>
      <w:pPr>
        <w:ind w:left="6470" w:hanging="360"/>
      </w:pPr>
      <w:rPr>
        <w:rFonts w:ascii="Courier New" w:hAnsi="Courier New" w:cs="Courier New" w:hint="default"/>
      </w:rPr>
    </w:lvl>
    <w:lvl w:ilvl="8" w:tplc="040C0005" w:tentative="1">
      <w:start w:val="1"/>
      <w:numFmt w:val="bullet"/>
      <w:lvlText w:val=""/>
      <w:lvlJc w:val="left"/>
      <w:pPr>
        <w:ind w:left="7190" w:hanging="360"/>
      </w:pPr>
      <w:rPr>
        <w:rFonts w:ascii="Wingdings" w:hAnsi="Wingdings" w:hint="default"/>
      </w:rPr>
    </w:lvl>
  </w:abstractNum>
  <w:abstractNum w:abstractNumId="10" w15:restartNumberingAfterBreak="0">
    <w:nsid w:val="3D854E4F"/>
    <w:multiLevelType w:val="hybridMultilevel"/>
    <w:tmpl w:val="9AD8D2C6"/>
    <w:lvl w:ilvl="0" w:tplc="598A5D74">
      <w:numFmt w:val="bullet"/>
      <w:lvlText w:val=""/>
      <w:lvlJc w:val="left"/>
      <w:pPr>
        <w:ind w:left="1418" w:hanging="710"/>
      </w:pPr>
      <w:rPr>
        <w:rFonts w:ascii="Symbol" w:eastAsia="Times New Roman" w:hAnsi="Symbol"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3E4B7C33"/>
    <w:multiLevelType w:val="hybridMultilevel"/>
    <w:tmpl w:val="A356998C"/>
    <w:lvl w:ilvl="0" w:tplc="EF62359A">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9F755DD"/>
    <w:multiLevelType w:val="hybridMultilevel"/>
    <w:tmpl w:val="EE1EB3CC"/>
    <w:lvl w:ilvl="0" w:tplc="4FD068B8">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AD21420"/>
    <w:multiLevelType w:val="hybridMultilevel"/>
    <w:tmpl w:val="9AB8198E"/>
    <w:lvl w:ilvl="0" w:tplc="125250C4">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3948B1"/>
    <w:multiLevelType w:val="hybridMultilevel"/>
    <w:tmpl w:val="DC4626F8"/>
    <w:lvl w:ilvl="0" w:tplc="0E1CC7DA">
      <w:start w:val="1"/>
      <w:numFmt w:val="upperRoman"/>
      <w:lvlText w:val="Article %1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955489A"/>
    <w:multiLevelType w:val="hybridMultilevel"/>
    <w:tmpl w:val="E8A6D0F6"/>
    <w:lvl w:ilvl="0" w:tplc="125250C4">
      <w:start w:val="3"/>
      <w:numFmt w:val="bullet"/>
      <w:lvlText w:val="-"/>
      <w:lvlJc w:val="left"/>
      <w:pPr>
        <w:ind w:left="620" w:hanging="360"/>
      </w:pPr>
      <w:rPr>
        <w:rFonts w:ascii="Times New Roman" w:eastAsia="Times New Roman" w:hAnsi="Times New Roman" w:cs="Times New Roman" w:hint="default"/>
      </w:rPr>
    </w:lvl>
    <w:lvl w:ilvl="1" w:tplc="040C0003" w:tentative="1">
      <w:start w:val="1"/>
      <w:numFmt w:val="bullet"/>
      <w:lvlText w:val="o"/>
      <w:lvlJc w:val="left"/>
      <w:pPr>
        <w:ind w:left="1340" w:hanging="360"/>
      </w:pPr>
      <w:rPr>
        <w:rFonts w:ascii="Courier New" w:hAnsi="Courier New" w:cs="Courier New" w:hint="default"/>
      </w:rPr>
    </w:lvl>
    <w:lvl w:ilvl="2" w:tplc="040C0005" w:tentative="1">
      <w:start w:val="1"/>
      <w:numFmt w:val="bullet"/>
      <w:lvlText w:val=""/>
      <w:lvlJc w:val="left"/>
      <w:pPr>
        <w:ind w:left="2060" w:hanging="360"/>
      </w:pPr>
      <w:rPr>
        <w:rFonts w:ascii="Wingdings" w:hAnsi="Wingdings" w:hint="default"/>
      </w:rPr>
    </w:lvl>
    <w:lvl w:ilvl="3" w:tplc="040C0001" w:tentative="1">
      <w:start w:val="1"/>
      <w:numFmt w:val="bullet"/>
      <w:lvlText w:val=""/>
      <w:lvlJc w:val="left"/>
      <w:pPr>
        <w:ind w:left="2780" w:hanging="360"/>
      </w:pPr>
      <w:rPr>
        <w:rFonts w:ascii="Symbol" w:hAnsi="Symbol" w:hint="default"/>
      </w:rPr>
    </w:lvl>
    <w:lvl w:ilvl="4" w:tplc="040C0003" w:tentative="1">
      <w:start w:val="1"/>
      <w:numFmt w:val="bullet"/>
      <w:lvlText w:val="o"/>
      <w:lvlJc w:val="left"/>
      <w:pPr>
        <w:ind w:left="3500" w:hanging="360"/>
      </w:pPr>
      <w:rPr>
        <w:rFonts w:ascii="Courier New" w:hAnsi="Courier New" w:cs="Courier New" w:hint="default"/>
      </w:rPr>
    </w:lvl>
    <w:lvl w:ilvl="5" w:tplc="040C0005" w:tentative="1">
      <w:start w:val="1"/>
      <w:numFmt w:val="bullet"/>
      <w:lvlText w:val=""/>
      <w:lvlJc w:val="left"/>
      <w:pPr>
        <w:ind w:left="4220" w:hanging="360"/>
      </w:pPr>
      <w:rPr>
        <w:rFonts w:ascii="Wingdings" w:hAnsi="Wingdings" w:hint="default"/>
      </w:rPr>
    </w:lvl>
    <w:lvl w:ilvl="6" w:tplc="040C0001" w:tentative="1">
      <w:start w:val="1"/>
      <w:numFmt w:val="bullet"/>
      <w:lvlText w:val=""/>
      <w:lvlJc w:val="left"/>
      <w:pPr>
        <w:ind w:left="4940" w:hanging="360"/>
      </w:pPr>
      <w:rPr>
        <w:rFonts w:ascii="Symbol" w:hAnsi="Symbol" w:hint="default"/>
      </w:rPr>
    </w:lvl>
    <w:lvl w:ilvl="7" w:tplc="040C0003" w:tentative="1">
      <w:start w:val="1"/>
      <w:numFmt w:val="bullet"/>
      <w:lvlText w:val="o"/>
      <w:lvlJc w:val="left"/>
      <w:pPr>
        <w:ind w:left="5660" w:hanging="360"/>
      </w:pPr>
      <w:rPr>
        <w:rFonts w:ascii="Courier New" w:hAnsi="Courier New" w:cs="Courier New" w:hint="default"/>
      </w:rPr>
    </w:lvl>
    <w:lvl w:ilvl="8" w:tplc="040C0005" w:tentative="1">
      <w:start w:val="1"/>
      <w:numFmt w:val="bullet"/>
      <w:lvlText w:val=""/>
      <w:lvlJc w:val="left"/>
      <w:pPr>
        <w:ind w:left="6380" w:hanging="360"/>
      </w:pPr>
      <w:rPr>
        <w:rFonts w:ascii="Wingdings" w:hAnsi="Wingdings" w:hint="default"/>
      </w:rPr>
    </w:lvl>
  </w:abstractNum>
  <w:abstractNum w:abstractNumId="16" w15:restartNumberingAfterBreak="0">
    <w:nsid w:val="5A524927"/>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7" w15:restartNumberingAfterBreak="0">
    <w:nsid w:val="5B050ED9"/>
    <w:multiLevelType w:val="hybridMultilevel"/>
    <w:tmpl w:val="60C272B6"/>
    <w:lvl w:ilvl="0" w:tplc="0F22E91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6"/>
  </w:num>
  <w:num w:numId="4">
    <w:abstractNumId w:val="7"/>
  </w:num>
  <w:num w:numId="5">
    <w:abstractNumId w:val="3"/>
  </w:num>
  <w:num w:numId="6">
    <w:abstractNumId w:val="4"/>
  </w:num>
  <w:num w:numId="7">
    <w:abstractNumId w:val="17"/>
  </w:num>
  <w:num w:numId="8">
    <w:abstractNumId w:val="15"/>
  </w:num>
  <w:num w:numId="9">
    <w:abstractNumId w:val="8"/>
  </w:num>
  <w:num w:numId="10">
    <w:abstractNumId w:val="13"/>
  </w:num>
  <w:num w:numId="11">
    <w:abstractNumId w:val="11"/>
  </w:num>
  <w:num w:numId="12">
    <w:abstractNumId w:val="14"/>
  </w:num>
  <w:num w:numId="13">
    <w:abstractNumId w:val="11"/>
  </w:num>
  <w:num w:numId="14">
    <w:abstractNumId w:val="12"/>
  </w:num>
  <w:num w:numId="15">
    <w:abstractNumId w:val="5"/>
  </w:num>
  <w:num w:numId="16">
    <w:abstractNumId w:val="9"/>
  </w:num>
  <w:num w:numId="17">
    <w:abstractNumId w:val="0"/>
  </w:num>
  <w:num w:numId="18">
    <w:abstractNumId w:val="10"/>
  </w:num>
  <w:num w:numId="1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BFA"/>
    <w:rsid w:val="00000AFD"/>
    <w:rsid w:val="000014CE"/>
    <w:rsid w:val="000045E8"/>
    <w:rsid w:val="00005C9D"/>
    <w:rsid w:val="00012D71"/>
    <w:rsid w:val="00014434"/>
    <w:rsid w:val="00022A43"/>
    <w:rsid w:val="00025E02"/>
    <w:rsid w:val="00027F36"/>
    <w:rsid w:val="00035ECF"/>
    <w:rsid w:val="00036419"/>
    <w:rsid w:val="00037B5A"/>
    <w:rsid w:val="00040C98"/>
    <w:rsid w:val="00042FFF"/>
    <w:rsid w:val="0004476B"/>
    <w:rsid w:val="0004559C"/>
    <w:rsid w:val="00046129"/>
    <w:rsid w:val="00046163"/>
    <w:rsid w:val="00046417"/>
    <w:rsid w:val="00047297"/>
    <w:rsid w:val="00054777"/>
    <w:rsid w:val="00060B01"/>
    <w:rsid w:val="000617EF"/>
    <w:rsid w:val="00061B08"/>
    <w:rsid w:val="00063DE9"/>
    <w:rsid w:val="00066112"/>
    <w:rsid w:val="000661CA"/>
    <w:rsid w:val="00075450"/>
    <w:rsid w:val="0008127F"/>
    <w:rsid w:val="00081F0C"/>
    <w:rsid w:val="00083A0D"/>
    <w:rsid w:val="00086A4B"/>
    <w:rsid w:val="00086EB8"/>
    <w:rsid w:val="00090874"/>
    <w:rsid w:val="00093F02"/>
    <w:rsid w:val="00093FDE"/>
    <w:rsid w:val="0009558B"/>
    <w:rsid w:val="00097B44"/>
    <w:rsid w:val="000A13A5"/>
    <w:rsid w:val="000A1AAD"/>
    <w:rsid w:val="000A4D82"/>
    <w:rsid w:val="000A6F30"/>
    <w:rsid w:val="000A785F"/>
    <w:rsid w:val="000A7EF3"/>
    <w:rsid w:val="000B3089"/>
    <w:rsid w:val="000B5442"/>
    <w:rsid w:val="000B676D"/>
    <w:rsid w:val="000B7185"/>
    <w:rsid w:val="000C300D"/>
    <w:rsid w:val="000C6D4C"/>
    <w:rsid w:val="000D3089"/>
    <w:rsid w:val="000D5B39"/>
    <w:rsid w:val="000D77F4"/>
    <w:rsid w:val="000D7C84"/>
    <w:rsid w:val="000E19D9"/>
    <w:rsid w:val="000E5A22"/>
    <w:rsid w:val="000E776D"/>
    <w:rsid w:val="000F113C"/>
    <w:rsid w:val="000F328A"/>
    <w:rsid w:val="000F654D"/>
    <w:rsid w:val="00101CA8"/>
    <w:rsid w:val="00104A5A"/>
    <w:rsid w:val="00104A8E"/>
    <w:rsid w:val="00105C74"/>
    <w:rsid w:val="001061BF"/>
    <w:rsid w:val="001062A5"/>
    <w:rsid w:val="0010681A"/>
    <w:rsid w:val="0011439D"/>
    <w:rsid w:val="00120F80"/>
    <w:rsid w:val="00121B37"/>
    <w:rsid w:val="00123BD5"/>
    <w:rsid w:val="00130547"/>
    <w:rsid w:val="00131358"/>
    <w:rsid w:val="00132EFA"/>
    <w:rsid w:val="00135659"/>
    <w:rsid w:val="00140D2C"/>
    <w:rsid w:val="00140FB9"/>
    <w:rsid w:val="001427FD"/>
    <w:rsid w:val="00142F19"/>
    <w:rsid w:val="00146616"/>
    <w:rsid w:val="001502A0"/>
    <w:rsid w:val="00152AA3"/>
    <w:rsid w:val="00154B2B"/>
    <w:rsid w:val="00155AA9"/>
    <w:rsid w:val="00156D51"/>
    <w:rsid w:val="0015735A"/>
    <w:rsid w:val="00160F71"/>
    <w:rsid w:val="00161B1D"/>
    <w:rsid w:val="0016530C"/>
    <w:rsid w:val="00170536"/>
    <w:rsid w:val="001720EA"/>
    <w:rsid w:val="001729B7"/>
    <w:rsid w:val="00172E9F"/>
    <w:rsid w:val="001813AA"/>
    <w:rsid w:val="00181630"/>
    <w:rsid w:val="001819DB"/>
    <w:rsid w:val="0018727F"/>
    <w:rsid w:val="00191F16"/>
    <w:rsid w:val="00192892"/>
    <w:rsid w:val="001A02AE"/>
    <w:rsid w:val="001A2884"/>
    <w:rsid w:val="001B0785"/>
    <w:rsid w:val="001B15CF"/>
    <w:rsid w:val="001B1CD3"/>
    <w:rsid w:val="001B39FA"/>
    <w:rsid w:val="001B4864"/>
    <w:rsid w:val="001B52D8"/>
    <w:rsid w:val="001C09C2"/>
    <w:rsid w:val="001C5BC3"/>
    <w:rsid w:val="001D254C"/>
    <w:rsid w:val="001D47A2"/>
    <w:rsid w:val="001D4D76"/>
    <w:rsid w:val="001D534C"/>
    <w:rsid w:val="001D7D0F"/>
    <w:rsid w:val="001E12A3"/>
    <w:rsid w:val="001E21B0"/>
    <w:rsid w:val="001E22A5"/>
    <w:rsid w:val="001E335E"/>
    <w:rsid w:val="001E6DD0"/>
    <w:rsid w:val="001E7787"/>
    <w:rsid w:val="001E7DC0"/>
    <w:rsid w:val="001F0DB4"/>
    <w:rsid w:val="001F13DA"/>
    <w:rsid w:val="001F4639"/>
    <w:rsid w:val="001F4A28"/>
    <w:rsid w:val="001F4D27"/>
    <w:rsid w:val="001F75CA"/>
    <w:rsid w:val="00201601"/>
    <w:rsid w:val="00203AB9"/>
    <w:rsid w:val="002055BB"/>
    <w:rsid w:val="00205681"/>
    <w:rsid w:val="002077A8"/>
    <w:rsid w:val="0021106B"/>
    <w:rsid w:val="0021117C"/>
    <w:rsid w:val="00213C3F"/>
    <w:rsid w:val="0021485A"/>
    <w:rsid w:val="002148A1"/>
    <w:rsid w:val="00220280"/>
    <w:rsid w:val="00221FF0"/>
    <w:rsid w:val="00222A3A"/>
    <w:rsid w:val="00223802"/>
    <w:rsid w:val="00223DD2"/>
    <w:rsid w:val="002324DB"/>
    <w:rsid w:val="0023341E"/>
    <w:rsid w:val="00234E42"/>
    <w:rsid w:val="002351FA"/>
    <w:rsid w:val="002424EB"/>
    <w:rsid w:val="002425E2"/>
    <w:rsid w:val="002428AE"/>
    <w:rsid w:val="0024515C"/>
    <w:rsid w:val="00245FB0"/>
    <w:rsid w:val="00247135"/>
    <w:rsid w:val="00247DAD"/>
    <w:rsid w:val="00252BD6"/>
    <w:rsid w:val="00253776"/>
    <w:rsid w:val="0025397D"/>
    <w:rsid w:val="002564B4"/>
    <w:rsid w:val="00262BFA"/>
    <w:rsid w:val="00263980"/>
    <w:rsid w:val="00265E07"/>
    <w:rsid w:val="002702DE"/>
    <w:rsid w:val="00271200"/>
    <w:rsid w:val="00275CB1"/>
    <w:rsid w:val="00277A15"/>
    <w:rsid w:val="00281B8C"/>
    <w:rsid w:val="00282C3E"/>
    <w:rsid w:val="00283121"/>
    <w:rsid w:val="002855D3"/>
    <w:rsid w:val="00287787"/>
    <w:rsid w:val="00293720"/>
    <w:rsid w:val="00295872"/>
    <w:rsid w:val="002965AE"/>
    <w:rsid w:val="00296D53"/>
    <w:rsid w:val="002A0AD9"/>
    <w:rsid w:val="002A16DE"/>
    <w:rsid w:val="002B0655"/>
    <w:rsid w:val="002B14E7"/>
    <w:rsid w:val="002B2888"/>
    <w:rsid w:val="002B3F8E"/>
    <w:rsid w:val="002B4CB5"/>
    <w:rsid w:val="002B4E49"/>
    <w:rsid w:val="002C080C"/>
    <w:rsid w:val="002C2DA5"/>
    <w:rsid w:val="002C76EE"/>
    <w:rsid w:val="002C7C5E"/>
    <w:rsid w:val="002D3F4A"/>
    <w:rsid w:val="002E087E"/>
    <w:rsid w:val="002E430E"/>
    <w:rsid w:val="002E4C5B"/>
    <w:rsid w:val="002E5CF7"/>
    <w:rsid w:val="002F2B80"/>
    <w:rsid w:val="002F2DE3"/>
    <w:rsid w:val="002F4918"/>
    <w:rsid w:val="002F4989"/>
    <w:rsid w:val="002F5206"/>
    <w:rsid w:val="002F68C8"/>
    <w:rsid w:val="00300FF0"/>
    <w:rsid w:val="00302E55"/>
    <w:rsid w:val="00304537"/>
    <w:rsid w:val="00305424"/>
    <w:rsid w:val="00305CF8"/>
    <w:rsid w:val="0030680D"/>
    <w:rsid w:val="00306DEA"/>
    <w:rsid w:val="00311E7E"/>
    <w:rsid w:val="00311E9F"/>
    <w:rsid w:val="0031370E"/>
    <w:rsid w:val="003148A8"/>
    <w:rsid w:val="00315709"/>
    <w:rsid w:val="0031639F"/>
    <w:rsid w:val="00320388"/>
    <w:rsid w:val="00320965"/>
    <w:rsid w:val="00321A55"/>
    <w:rsid w:val="00327EB0"/>
    <w:rsid w:val="00330962"/>
    <w:rsid w:val="00331ED8"/>
    <w:rsid w:val="0033451F"/>
    <w:rsid w:val="00334F2A"/>
    <w:rsid w:val="00336ADB"/>
    <w:rsid w:val="00336D53"/>
    <w:rsid w:val="003406BD"/>
    <w:rsid w:val="00345A5C"/>
    <w:rsid w:val="0034794C"/>
    <w:rsid w:val="003502CC"/>
    <w:rsid w:val="00352A13"/>
    <w:rsid w:val="00354297"/>
    <w:rsid w:val="003548EC"/>
    <w:rsid w:val="003555F8"/>
    <w:rsid w:val="003600E7"/>
    <w:rsid w:val="00362887"/>
    <w:rsid w:val="003665EC"/>
    <w:rsid w:val="00380678"/>
    <w:rsid w:val="00382D60"/>
    <w:rsid w:val="003852C5"/>
    <w:rsid w:val="00386D31"/>
    <w:rsid w:val="003877B6"/>
    <w:rsid w:val="00387F9B"/>
    <w:rsid w:val="0039028B"/>
    <w:rsid w:val="00390FE8"/>
    <w:rsid w:val="00397CA4"/>
    <w:rsid w:val="003A2500"/>
    <w:rsid w:val="003A31CC"/>
    <w:rsid w:val="003B0C3E"/>
    <w:rsid w:val="003B19D0"/>
    <w:rsid w:val="003C33EF"/>
    <w:rsid w:val="003C3A1D"/>
    <w:rsid w:val="003C682E"/>
    <w:rsid w:val="003D0233"/>
    <w:rsid w:val="003D2F5E"/>
    <w:rsid w:val="003D509F"/>
    <w:rsid w:val="003D511F"/>
    <w:rsid w:val="003D563E"/>
    <w:rsid w:val="003E1B4B"/>
    <w:rsid w:val="003E34CA"/>
    <w:rsid w:val="003E622E"/>
    <w:rsid w:val="003F16CD"/>
    <w:rsid w:val="003F264F"/>
    <w:rsid w:val="003F782B"/>
    <w:rsid w:val="0040034F"/>
    <w:rsid w:val="00401085"/>
    <w:rsid w:val="00402F10"/>
    <w:rsid w:val="00403501"/>
    <w:rsid w:val="0040460F"/>
    <w:rsid w:val="004067A0"/>
    <w:rsid w:val="00410060"/>
    <w:rsid w:val="004163FC"/>
    <w:rsid w:val="0042238B"/>
    <w:rsid w:val="00424A6E"/>
    <w:rsid w:val="00425328"/>
    <w:rsid w:val="00430376"/>
    <w:rsid w:val="0043106F"/>
    <w:rsid w:val="00434977"/>
    <w:rsid w:val="00443255"/>
    <w:rsid w:val="00444C05"/>
    <w:rsid w:val="00450966"/>
    <w:rsid w:val="004518AF"/>
    <w:rsid w:val="00452999"/>
    <w:rsid w:val="00453551"/>
    <w:rsid w:val="004566AF"/>
    <w:rsid w:val="00462141"/>
    <w:rsid w:val="00462F6C"/>
    <w:rsid w:val="0046430E"/>
    <w:rsid w:val="004663CC"/>
    <w:rsid w:val="00471D80"/>
    <w:rsid w:val="004726DA"/>
    <w:rsid w:val="004731C3"/>
    <w:rsid w:val="004736E9"/>
    <w:rsid w:val="00476754"/>
    <w:rsid w:val="004826F7"/>
    <w:rsid w:val="00483457"/>
    <w:rsid w:val="00487471"/>
    <w:rsid w:val="00487F45"/>
    <w:rsid w:val="004924B9"/>
    <w:rsid w:val="00493554"/>
    <w:rsid w:val="004948B5"/>
    <w:rsid w:val="0049495D"/>
    <w:rsid w:val="00497B66"/>
    <w:rsid w:val="004A4D0A"/>
    <w:rsid w:val="004A4D0E"/>
    <w:rsid w:val="004A7F7F"/>
    <w:rsid w:val="004B0225"/>
    <w:rsid w:val="004B1C70"/>
    <w:rsid w:val="004B709C"/>
    <w:rsid w:val="004C2C7D"/>
    <w:rsid w:val="004C4856"/>
    <w:rsid w:val="004C6C8B"/>
    <w:rsid w:val="004C7824"/>
    <w:rsid w:val="004D0721"/>
    <w:rsid w:val="004D088A"/>
    <w:rsid w:val="004D1104"/>
    <w:rsid w:val="004D2E10"/>
    <w:rsid w:val="004D36C3"/>
    <w:rsid w:val="004D4B56"/>
    <w:rsid w:val="004E0775"/>
    <w:rsid w:val="004E2DBB"/>
    <w:rsid w:val="004E4F73"/>
    <w:rsid w:val="004E56F1"/>
    <w:rsid w:val="004E5D31"/>
    <w:rsid w:val="004F085C"/>
    <w:rsid w:val="004F1723"/>
    <w:rsid w:val="004F2CEE"/>
    <w:rsid w:val="004F31A8"/>
    <w:rsid w:val="004F3946"/>
    <w:rsid w:val="004F4772"/>
    <w:rsid w:val="004F4D92"/>
    <w:rsid w:val="00503775"/>
    <w:rsid w:val="005044D0"/>
    <w:rsid w:val="005045CA"/>
    <w:rsid w:val="00507554"/>
    <w:rsid w:val="00510F8F"/>
    <w:rsid w:val="00510FEF"/>
    <w:rsid w:val="005123A9"/>
    <w:rsid w:val="00515630"/>
    <w:rsid w:val="00516ACB"/>
    <w:rsid w:val="00530F1E"/>
    <w:rsid w:val="0053178C"/>
    <w:rsid w:val="00534F79"/>
    <w:rsid w:val="005368F6"/>
    <w:rsid w:val="00537ED3"/>
    <w:rsid w:val="0054247D"/>
    <w:rsid w:val="005438DD"/>
    <w:rsid w:val="00543CB1"/>
    <w:rsid w:val="005450B8"/>
    <w:rsid w:val="00546540"/>
    <w:rsid w:val="00546D57"/>
    <w:rsid w:val="00546F74"/>
    <w:rsid w:val="00551163"/>
    <w:rsid w:val="00556659"/>
    <w:rsid w:val="005612FB"/>
    <w:rsid w:val="0056534D"/>
    <w:rsid w:val="00565457"/>
    <w:rsid w:val="00566036"/>
    <w:rsid w:val="00572687"/>
    <w:rsid w:val="005743E4"/>
    <w:rsid w:val="00577669"/>
    <w:rsid w:val="005800FC"/>
    <w:rsid w:val="005802AA"/>
    <w:rsid w:val="005815EA"/>
    <w:rsid w:val="00581C00"/>
    <w:rsid w:val="00585836"/>
    <w:rsid w:val="005874AF"/>
    <w:rsid w:val="0059341D"/>
    <w:rsid w:val="005A2F11"/>
    <w:rsid w:val="005A520D"/>
    <w:rsid w:val="005A5767"/>
    <w:rsid w:val="005A61B8"/>
    <w:rsid w:val="005A75F5"/>
    <w:rsid w:val="005A7FCD"/>
    <w:rsid w:val="005B09E0"/>
    <w:rsid w:val="005B10AD"/>
    <w:rsid w:val="005B2C0A"/>
    <w:rsid w:val="005B661C"/>
    <w:rsid w:val="005B7D8B"/>
    <w:rsid w:val="005C11AF"/>
    <w:rsid w:val="005C22DD"/>
    <w:rsid w:val="005C3256"/>
    <w:rsid w:val="005C781C"/>
    <w:rsid w:val="005D0236"/>
    <w:rsid w:val="005D0C3F"/>
    <w:rsid w:val="005D0F9E"/>
    <w:rsid w:val="005D23F6"/>
    <w:rsid w:val="005D4D05"/>
    <w:rsid w:val="005D5950"/>
    <w:rsid w:val="005D632E"/>
    <w:rsid w:val="005D6B04"/>
    <w:rsid w:val="005E0EF6"/>
    <w:rsid w:val="005E321C"/>
    <w:rsid w:val="005E3D66"/>
    <w:rsid w:val="00603C8C"/>
    <w:rsid w:val="00605357"/>
    <w:rsid w:val="00610557"/>
    <w:rsid w:val="00616397"/>
    <w:rsid w:val="00621E71"/>
    <w:rsid w:val="0062606E"/>
    <w:rsid w:val="00626F5F"/>
    <w:rsid w:val="00630BFC"/>
    <w:rsid w:val="00630C9E"/>
    <w:rsid w:val="00631831"/>
    <w:rsid w:val="00643BDC"/>
    <w:rsid w:val="00644E72"/>
    <w:rsid w:val="0065010F"/>
    <w:rsid w:val="00653452"/>
    <w:rsid w:val="006546F0"/>
    <w:rsid w:val="006558D6"/>
    <w:rsid w:val="00656349"/>
    <w:rsid w:val="006566B1"/>
    <w:rsid w:val="00663D3B"/>
    <w:rsid w:val="006654AB"/>
    <w:rsid w:val="00666127"/>
    <w:rsid w:val="006708DB"/>
    <w:rsid w:val="00670D42"/>
    <w:rsid w:val="00670E06"/>
    <w:rsid w:val="006726DC"/>
    <w:rsid w:val="0067493C"/>
    <w:rsid w:val="006821D4"/>
    <w:rsid w:val="00683294"/>
    <w:rsid w:val="00686770"/>
    <w:rsid w:val="00687EF8"/>
    <w:rsid w:val="006905B7"/>
    <w:rsid w:val="00690888"/>
    <w:rsid w:val="00691BBD"/>
    <w:rsid w:val="00692E20"/>
    <w:rsid w:val="00697D7F"/>
    <w:rsid w:val="00697F9E"/>
    <w:rsid w:val="006A0E14"/>
    <w:rsid w:val="006A160E"/>
    <w:rsid w:val="006A3BB2"/>
    <w:rsid w:val="006B4588"/>
    <w:rsid w:val="006B50BB"/>
    <w:rsid w:val="006B6E6C"/>
    <w:rsid w:val="006C1FEF"/>
    <w:rsid w:val="006D167E"/>
    <w:rsid w:val="006D383A"/>
    <w:rsid w:val="006E3298"/>
    <w:rsid w:val="006E3BED"/>
    <w:rsid w:val="006E66D0"/>
    <w:rsid w:val="006E6CFA"/>
    <w:rsid w:val="006E764F"/>
    <w:rsid w:val="006F1011"/>
    <w:rsid w:val="0070442E"/>
    <w:rsid w:val="00711EB8"/>
    <w:rsid w:val="007209E7"/>
    <w:rsid w:val="00721155"/>
    <w:rsid w:val="00724EC5"/>
    <w:rsid w:val="00727809"/>
    <w:rsid w:val="007301A9"/>
    <w:rsid w:val="00733B04"/>
    <w:rsid w:val="007378A2"/>
    <w:rsid w:val="007444DE"/>
    <w:rsid w:val="00750068"/>
    <w:rsid w:val="00754619"/>
    <w:rsid w:val="00761A17"/>
    <w:rsid w:val="0076450F"/>
    <w:rsid w:val="007648FA"/>
    <w:rsid w:val="007652EC"/>
    <w:rsid w:val="00766389"/>
    <w:rsid w:val="007679EF"/>
    <w:rsid w:val="0077261E"/>
    <w:rsid w:val="00772DE0"/>
    <w:rsid w:val="00775C58"/>
    <w:rsid w:val="0078557C"/>
    <w:rsid w:val="00797A5C"/>
    <w:rsid w:val="007A157A"/>
    <w:rsid w:val="007A18D6"/>
    <w:rsid w:val="007A3FDC"/>
    <w:rsid w:val="007A4E2D"/>
    <w:rsid w:val="007A54D0"/>
    <w:rsid w:val="007A58A1"/>
    <w:rsid w:val="007A596F"/>
    <w:rsid w:val="007A5EBB"/>
    <w:rsid w:val="007B1376"/>
    <w:rsid w:val="007B2E48"/>
    <w:rsid w:val="007B2F25"/>
    <w:rsid w:val="007B5A2D"/>
    <w:rsid w:val="007B5B55"/>
    <w:rsid w:val="007B6F9B"/>
    <w:rsid w:val="007C0244"/>
    <w:rsid w:val="007C0514"/>
    <w:rsid w:val="007C16AD"/>
    <w:rsid w:val="007C200F"/>
    <w:rsid w:val="007C25CF"/>
    <w:rsid w:val="007C34E3"/>
    <w:rsid w:val="007C3F6D"/>
    <w:rsid w:val="007D1167"/>
    <w:rsid w:val="007E3FEC"/>
    <w:rsid w:val="007E6BE3"/>
    <w:rsid w:val="007E7CFD"/>
    <w:rsid w:val="007F62A8"/>
    <w:rsid w:val="0080028E"/>
    <w:rsid w:val="00800645"/>
    <w:rsid w:val="00804B4F"/>
    <w:rsid w:val="00825827"/>
    <w:rsid w:val="00836EDC"/>
    <w:rsid w:val="00837A8C"/>
    <w:rsid w:val="0084182A"/>
    <w:rsid w:val="00841B7E"/>
    <w:rsid w:val="008449E2"/>
    <w:rsid w:val="0084634C"/>
    <w:rsid w:val="0085040F"/>
    <w:rsid w:val="00853A2A"/>
    <w:rsid w:val="00854A07"/>
    <w:rsid w:val="00856B1E"/>
    <w:rsid w:val="00865766"/>
    <w:rsid w:val="008705F1"/>
    <w:rsid w:val="00870F12"/>
    <w:rsid w:val="00873747"/>
    <w:rsid w:val="00873D84"/>
    <w:rsid w:val="00876628"/>
    <w:rsid w:val="00877E74"/>
    <w:rsid w:val="008850FF"/>
    <w:rsid w:val="00890982"/>
    <w:rsid w:val="00892227"/>
    <w:rsid w:val="00892686"/>
    <w:rsid w:val="00894720"/>
    <w:rsid w:val="00894807"/>
    <w:rsid w:val="00894B02"/>
    <w:rsid w:val="00896605"/>
    <w:rsid w:val="00897BE2"/>
    <w:rsid w:val="008A10A4"/>
    <w:rsid w:val="008A4D8B"/>
    <w:rsid w:val="008A6373"/>
    <w:rsid w:val="008A6FA0"/>
    <w:rsid w:val="008A7C97"/>
    <w:rsid w:val="008B005C"/>
    <w:rsid w:val="008B1BF1"/>
    <w:rsid w:val="008B3BC3"/>
    <w:rsid w:val="008B6AAA"/>
    <w:rsid w:val="008C28ED"/>
    <w:rsid w:val="008C759B"/>
    <w:rsid w:val="008C7C47"/>
    <w:rsid w:val="008C7DC9"/>
    <w:rsid w:val="008E6B5C"/>
    <w:rsid w:val="008E7A91"/>
    <w:rsid w:val="008F176B"/>
    <w:rsid w:val="008F4FA0"/>
    <w:rsid w:val="008F5C34"/>
    <w:rsid w:val="00902D62"/>
    <w:rsid w:val="009034A7"/>
    <w:rsid w:val="009066B1"/>
    <w:rsid w:val="00911974"/>
    <w:rsid w:val="009144B5"/>
    <w:rsid w:val="00914A7C"/>
    <w:rsid w:val="0091642D"/>
    <w:rsid w:val="009200AB"/>
    <w:rsid w:val="0092075A"/>
    <w:rsid w:val="00925D81"/>
    <w:rsid w:val="00931419"/>
    <w:rsid w:val="00932687"/>
    <w:rsid w:val="009339F1"/>
    <w:rsid w:val="00933FAD"/>
    <w:rsid w:val="0094242B"/>
    <w:rsid w:val="00943999"/>
    <w:rsid w:val="00944773"/>
    <w:rsid w:val="00945650"/>
    <w:rsid w:val="009461FB"/>
    <w:rsid w:val="009475EC"/>
    <w:rsid w:val="00947A65"/>
    <w:rsid w:val="00952415"/>
    <w:rsid w:val="00960325"/>
    <w:rsid w:val="0096141B"/>
    <w:rsid w:val="009625EA"/>
    <w:rsid w:val="00962978"/>
    <w:rsid w:val="00964A5F"/>
    <w:rsid w:val="0096715E"/>
    <w:rsid w:val="00970786"/>
    <w:rsid w:val="00974203"/>
    <w:rsid w:val="00977611"/>
    <w:rsid w:val="00981D5C"/>
    <w:rsid w:val="00982280"/>
    <w:rsid w:val="0098298A"/>
    <w:rsid w:val="00982FAB"/>
    <w:rsid w:val="00983187"/>
    <w:rsid w:val="00983452"/>
    <w:rsid w:val="009843EF"/>
    <w:rsid w:val="00984767"/>
    <w:rsid w:val="00994887"/>
    <w:rsid w:val="0099639C"/>
    <w:rsid w:val="009A01E8"/>
    <w:rsid w:val="009A1202"/>
    <w:rsid w:val="009A178E"/>
    <w:rsid w:val="009A4DEB"/>
    <w:rsid w:val="009B043C"/>
    <w:rsid w:val="009B06C3"/>
    <w:rsid w:val="009B0FFC"/>
    <w:rsid w:val="009B521D"/>
    <w:rsid w:val="009C1378"/>
    <w:rsid w:val="009C17A3"/>
    <w:rsid w:val="009C1B7D"/>
    <w:rsid w:val="009C26E2"/>
    <w:rsid w:val="009C650A"/>
    <w:rsid w:val="009C6741"/>
    <w:rsid w:val="009C689F"/>
    <w:rsid w:val="009D32E7"/>
    <w:rsid w:val="009D70F9"/>
    <w:rsid w:val="009E1595"/>
    <w:rsid w:val="009E1E00"/>
    <w:rsid w:val="009E213B"/>
    <w:rsid w:val="009E2976"/>
    <w:rsid w:val="009E2A1F"/>
    <w:rsid w:val="009E2B96"/>
    <w:rsid w:val="009E3C1C"/>
    <w:rsid w:val="009E6B50"/>
    <w:rsid w:val="009E7CAB"/>
    <w:rsid w:val="009F06CF"/>
    <w:rsid w:val="009F242E"/>
    <w:rsid w:val="009F3237"/>
    <w:rsid w:val="009F3B1B"/>
    <w:rsid w:val="009F580A"/>
    <w:rsid w:val="009F61C5"/>
    <w:rsid w:val="009F66B0"/>
    <w:rsid w:val="009F6902"/>
    <w:rsid w:val="00A0075F"/>
    <w:rsid w:val="00A00D24"/>
    <w:rsid w:val="00A045E9"/>
    <w:rsid w:val="00A06EE7"/>
    <w:rsid w:val="00A10E3C"/>
    <w:rsid w:val="00A12D18"/>
    <w:rsid w:val="00A13A9C"/>
    <w:rsid w:val="00A15A5A"/>
    <w:rsid w:val="00A16D28"/>
    <w:rsid w:val="00A17172"/>
    <w:rsid w:val="00A1755A"/>
    <w:rsid w:val="00A21D7D"/>
    <w:rsid w:val="00A23DFB"/>
    <w:rsid w:val="00A24DE6"/>
    <w:rsid w:val="00A264F2"/>
    <w:rsid w:val="00A3033D"/>
    <w:rsid w:val="00A308CF"/>
    <w:rsid w:val="00A32B83"/>
    <w:rsid w:val="00A355B4"/>
    <w:rsid w:val="00A373AA"/>
    <w:rsid w:val="00A47BE4"/>
    <w:rsid w:val="00A47D9D"/>
    <w:rsid w:val="00A52007"/>
    <w:rsid w:val="00A5263C"/>
    <w:rsid w:val="00A5334E"/>
    <w:rsid w:val="00A639AC"/>
    <w:rsid w:val="00A63A0C"/>
    <w:rsid w:val="00A64EBB"/>
    <w:rsid w:val="00A66031"/>
    <w:rsid w:val="00A7024E"/>
    <w:rsid w:val="00A71702"/>
    <w:rsid w:val="00A7279D"/>
    <w:rsid w:val="00A82507"/>
    <w:rsid w:val="00A84AFD"/>
    <w:rsid w:val="00A85C97"/>
    <w:rsid w:val="00A86F8B"/>
    <w:rsid w:val="00A87853"/>
    <w:rsid w:val="00A92524"/>
    <w:rsid w:val="00A9546A"/>
    <w:rsid w:val="00AA2C7B"/>
    <w:rsid w:val="00AB2E10"/>
    <w:rsid w:val="00AB5ED2"/>
    <w:rsid w:val="00AC066A"/>
    <w:rsid w:val="00AC0EB9"/>
    <w:rsid w:val="00AC41A8"/>
    <w:rsid w:val="00AC6F32"/>
    <w:rsid w:val="00AD04C7"/>
    <w:rsid w:val="00AD7ABE"/>
    <w:rsid w:val="00AE2255"/>
    <w:rsid w:val="00AE2AB5"/>
    <w:rsid w:val="00AE7062"/>
    <w:rsid w:val="00AF0735"/>
    <w:rsid w:val="00AF2B29"/>
    <w:rsid w:val="00AF4973"/>
    <w:rsid w:val="00AF5D85"/>
    <w:rsid w:val="00B03C51"/>
    <w:rsid w:val="00B04122"/>
    <w:rsid w:val="00B06C44"/>
    <w:rsid w:val="00B10E97"/>
    <w:rsid w:val="00B120AF"/>
    <w:rsid w:val="00B1430D"/>
    <w:rsid w:val="00B14872"/>
    <w:rsid w:val="00B171A5"/>
    <w:rsid w:val="00B245FB"/>
    <w:rsid w:val="00B301ED"/>
    <w:rsid w:val="00B33521"/>
    <w:rsid w:val="00B335DB"/>
    <w:rsid w:val="00B33BAF"/>
    <w:rsid w:val="00B40740"/>
    <w:rsid w:val="00B423ED"/>
    <w:rsid w:val="00B432C5"/>
    <w:rsid w:val="00B446F0"/>
    <w:rsid w:val="00B50E08"/>
    <w:rsid w:val="00B51ED5"/>
    <w:rsid w:val="00B55E12"/>
    <w:rsid w:val="00B56E3D"/>
    <w:rsid w:val="00B60B14"/>
    <w:rsid w:val="00B62CD6"/>
    <w:rsid w:val="00B650BC"/>
    <w:rsid w:val="00B67403"/>
    <w:rsid w:val="00B703E0"/>
    <w:rsid w:val="00B70A04"/>
    <w:rsid w:val="00B75DFB"/>
    <w:rsid w:val="00B7606B"/>
    <w:rsid w:val="00B80BA6"/>
    <w:rsid w:val="00B8155D"/>
    <w:rsid w:val="00B815A5"/>
    <w:rsid w:val="00B81637"/>
    <w:rsid w:val="00B84198"/>
    <w:rsid w:val="00B8604F"/>
    <w:rsid w:val="00B863C9"/>
    <w:rsid w:val="00B8687F"/>
    <w:rsid w:val="00B94AB8"/>
    <w:rsid w:val="00B95921"/>
    <w:rsid w:val="00B95AC1"/>
    <w:rsid w:val="00B95F4A"/>
    <w:rsid w:val="00BA182C"/>
    <w:rsid w:val="00BA2351"/>
    <w:rsid w:val="00BA2D98"/>
    <w:rsid w:val="00BA3CFF"/>
    <w:rsid w:val="00BA3D4F"/>
    <w:rsid w:val="00BA5A20"/>
    <w:rsid w:val="00BA7C86"/>
    <w:rsid w:val="00BB17CA"/>
    <w:rsid w:val="00BB2BEB"/>
    <w:rsid w:val="00BB3CE8"/>
    <w:rsid w:val="00BB7104"/>
    <w:rsid w:val="00BC2CDB"/>
    <w:rsid w:val="00BC3A36"/>
    <w:rsid w:val="00BD049F"/>
    <w:rsid w:val="00BD19FD"/>
    <w:rsid w:val="00BD40C3"/>
    <w:rsid w:val="00BD54A8"/>
    <w:rsid w:val="00BD588E"/>
    <w:rsid w:val="00BD736B"/>
    <w:rsid w:val="00BE5702"/>
    <w:rsid w:val="00BF5A25"/>
    <w:rsid w:val="00C024A9"/>
    <w:rsid w:val="00C0391A"/>
    <w:rsid w:val="00C1379B"/>
    <w:rsid w:val="00C177F0"/>
    <w:rsid w:val="00C2056A"/>
    <w:rsid w:val="00C21BE3"/>
    <w:rsid w:val="00C32212"/>
    <w:rsid w:val="00C33469"/>
    <w:rsid w:val="00C37341"/>
    <w:rsid w:val="00C42810"/>
    <w:rsid w:val="00C42D4B"/>
    <w:rsid w:val="00C45B14"/>
    <w:rsid w:val="00C5096E"/>
    <w:rsid w:val="00C5356E"/>
    <w:rsid w:val="00C5479B"/>
    <w:rsid w:val="00C56AB1"/>
    <w:rsid w:val="00C6395E"/>
    <w:rsid w:val="00C63E81"/>
    <w:rsid w:val="00C6562D"/>
    <w:rsid w:val="00C660F8"/>
    <w:rsid w:val="00C6718B"/>
    <w:rsid w:val="00C742AC"/>
    <w:rsid w:val="00C76219"/>
    <w:rsid w:val="00C77246"/>
    <w:rsid w:val="00C82020"/>
    <w:rsid w:val="00C83223"/>
    <w:rsid w:val="00C84037"/>
    <w:rsid w:val="00C96D8F"/>
    <w:rsid w:val="00CA350A"/>
    <w:rsid w:val="00CA73BF"/>
    <w:rsid w:val="00CB1804"/>
    <w:rsid w:val="00CB32B9"/>
    <w:rsid w:val="00CC07FF"/>
    <w:rsid w:val="00CC0971"/>
    <w:rsid w:val="00CC5625"/>
    <w:rsid w:val="00CD1050"/>
    <w:rsid w:val="00CD3F79"/>
    <w:rsid w:val="00CD6F1A"/>
    <w:rsid w:val="00CE0687"/>
    <w:rsid w:val="00CE1087"/>
    <w:rsid w:val="00CE195D"/>
    <w:rsid w:val="00CE258A"/>
    <w:rsid w:val="00CE43BD"/>
    <w:rsid w:val="00CE4B6D"/>
    <w:rsid w:val="00CE4BD9"/>
    <w:rsid w:val="00CE6762"/>
    <w:rsid w:val="00CF0AE1"/>
    <w:rsid w:val="00CF0EB5"/>
    <w:rsid w:val="00CF41D9"/>
    <w:rsid w:val="00D00401"/>
    <w:rsid w:val="00D00F4E"/>
    <w:rsid w:val="00D032DC"/>
    <w:rsid w:val="00D04749"/>
    <w:rsid w:val="00D05974"/>
    <w:rsid w:val="00D145F2"/>
    <w:rsid w:val="00D23E08"/>
    <w:rsid w:val="00D30E37"/>
    <w:rsid w:val="00D35D3E"/>
    <w:rsid w:val="00D371D7"/>
    <w:rsid w:val="00D37909"/>
    <w:rsid w:val="00D44AF4"/>
    <w:rsid w:val="00D44BFD"/>
    <w:rsid w:val="00D45BA9"/>
    <w:rsid w:val="00D46957"/>
    <w:rsid w:val="00D51816"/>
    <w:rsid w:val="00D52C3D"/>
    <w:rsid w:val="00D52D7A"/>
    <w:rsid w:val="00D54094"/>
    <w:rsid w:val="00D547FF"/>
    <w:rsid w:val="00D63167"/>
    <w:rsid w:val="00D67327"/>
    <w:rsid w:val="00D67928"/>
    <w:rsid w:val="00D71784"/>
    <w:rsid w:val="00D765EF"/>
    <w:rsid w:val="00D77920"/>
    <w:rsid w:val="00D83004"/>
    <w:rsid w:val="00D8312D"/>
    <w:rsid w:val="00D8595E"/>
    <w:rsid w:val="00D875E2"/>
    <w:rsid w:val="00D90F70"/>
    <w:rsid w:val="00D91D59"/>
    <w:rsid w:val="00D95A28"/>
    <w:rsid w:val="00DA7EA8"/>
    <w:rsid w:val="00DB1FD7"/>
    <w:rsid w:val="00DB65F8"/>
    <w:rsid w:val="00DB74E5"/>
    <w:rsid w:val="00DB7E1F"/>
    <w:rsid w:val="00DC43BD"/>
    <w:rsid w:val="00DC473B"/>
    <w:rsid w:val="00DC5AE2"/>
    <w:rsid w:val="00DC7E7A"/>
    <w:rsid w:val="00DD6153"/>
    <w:rsid w:val="00DD6370"/>
    <w:rsid w:val="00DE0A1C"/>
    <w:rsid w:val="00DE123D"/>
    <w:rsid w:val="00DE168C"/>
    <w:rsid w:val="00DE36CE"/>
    <w:rsid w:val="00DE3702"/>
    <w:rsid w:val="00DE72CB"/>
    <w:rsid w:val="00DE78DC"/>
    <w:rsid w:val="00DF0E14"/>
    <w:rsid w:val="00DF269F"/>
    <w:rsid w:val="00DF439A"/>
    <w:rsid w:val="00DF46D0"/>
    <w:rsid w:val="00DF7241"/>
    <w:rsid w:val="00DF748E"/>
    <w:rsid w:val="00DF764B"/>
    <w:rsid w:val="00DF7FD4"/>
    <w:rsid w:val="00E00234"/>
    <w:rsid w:val="00E00F5E"/>
    <w:rsid w:val="00E03FB7"/>
    <w:rsid w:val="00E07CCC"/>
    <w:rsid w:val="00E10AC6"/>
    <w:rsid w:val="00E11D6C"/>
    <w:rsid w:val="00E13A09"/>
    <w:rsid w:val="00E20ED7"/>
    <w:rsid w:val="00E24204"/>
    <w:rsid w:val="00E255FA"/>
    <w:rsid w:val="00E278A0"/>
    <w:rsid w:val="00E365ED"/>
    <w:rsid w:val="00E37A87"/>
    <w:rsid w:val="00E41C1F"/>
    <w:rsid w:val="00E42563"/>
    <w:rsid w:val="00E429B4"/>
    <w:rsid w:val="00E43387"/>
    <w:rsid w:val="00E440A5"/>
    <w:rsid w:val="00E473C0"/>
    <w:rsid w:val="00E4798E"/>
    <w:rsid w:val="00E72BBA"/>
    <w:rsid w:val="00E72DA9"/>
    <w:rsid w:val="00E737B7"/>
    <w:rsid w:val="00E7613E"/>
    <w:rsid w:val="00E854F2"/>
    <w:rsid w:val="00E86B62"/>
    <w:rsid w:val="00E870A4"/>
    <w:rsid w:val="00E87882"/>
    <w:rsid w:val="00E91146"/>
    <w:rsid w:val="00E95066"/>
    <w:rsid w:val="00E977CD"/>
    <w:rsid w:val="00EA001D"/>
    <w:rsid w:val="00EA1D2B"/>
    <w:rsid w:val="00EA1DA8"/>
    <w:rsid w:val="00EA2A47"/>
    <w:rsid w:val="00EA613A"/>
    <w:rsid w:val="00EB029C"/>
    <w:rsid w:val="00EB0B86"/>
    <w:rsid w:val="00EB0E1C"/>
    <w:rsid w:val="00EB3F92"/>
    <w:rsid w:val="00EB4AA6"/>
    <w:rsid w:val="00EB7BFD"/>
    <w:rsid w:val="00EC0B78"/>
    <w:rsid w:val="00EC17EC"/>
    <w:rsid w:val="00EC4145"/>
    <w:rsid w:val="00ED0963"/>
    <w:rsid w:val="00ED22BD"/>
    <w:rsid w:val="00ED73A1"/>
    <w:rsid w:val="00ED76D1"/>
    <w:rsid w:val="00ED7CA4"/>
    <w:rsid w:val="00EE03AD"/>
    <w:rsid w:val="00EE1DB4"/>
    <w:rsid w:val="00EE4B81"/>
    <w:rsid w:val="00EE50AD"/>
    <w:rsid w:val="00EE50CE"/>
    <w:rsid w:val="00EE745E"/>
    <w:rsid w:val="00EF0598"/>
    <w:rsid w:val="00EF4C96"/>
    <w:rsid w:val="00EF4CC6"/>
    <w:rsid w:val="00EF5A92"/>
    <w:rsid w:val="00F009EF"/>
    <w:rsid w:val="00F02C05"/>
    <w:rsid w:val="00F02EFD"/>
    <w:rsid w:val="00F0367E"/>
    <w:rsid w:val="00F03A8A"/>
    <w:rsid w:val="00F04CF7"/>
    <w:rsid w:val="00F0625A"/>
    <w:rsid w:val="00F06679"/>
    <w:rsid w:val="00F077B5"/>
    <w:rsid w:val="00F1282C"/>
    <w:rsid w:val="00F13AEF"/>
    <w:rsid w:val="00F164AE"/>
    <w:rsid w:val="00F21864"/>
    <w:rsid w:val="00F23A94"/>
    <w:rsid w:val="00F26212"/>
    <w:rsid w:val="00F27DCB"/>
    <w:rsid w:val="00F31D32"/>
    <w:rsid w:val="00F34172"/>
    <w:rsid w:val="00F34BFE"/>
    <w:rsid w:val="00F43FFE"/>
    <w:rsid w:val="00F54015"/>
    <w:rsid w:val="00F540C1"/>
    <w:rsid w:val="00F54365"/>
    <w:rsid w:val="00F56F34"/>
    <w:rsid w:val="00F72B16"/>
    <w:rsid w:val="00F73093"/>
    <w:rsid w:val="00F73A31"/>
    <w:rsid w:val="00F775F8"/>
    <w:rsid w:val="00F80BDE"/>
    <w:rsid w:val="00F83D3E"/>
    <w:rsid w:val="00F86102"/>
    <w:rsid w:val="00F861AD"/>
    <w:rsid w:val="00F90663"/>
    <w:rsid w:val="00F91C07"/>
    <w:rsid w:val="00F92F1F"/>
    <w:rsid w:val="00F950FF"/>
    <w:rsid w:val="00F95509"/>
    <w:rsid w:val="00FA16FF"/>
    <w:rsid w:val="00FA2068"/>
    <w:rsid w:val="00FA29F8"/>
    <w:rsid w:val="00FA33C2"/>
    <w:rsid w:val="00FA4DF4"/>
    <w:rsid w:val="00FA57B1"/>
    <w:rsid w:val="00FA6730"/>
    <w:rsid w:val="00FA6971"/>
    <w:rsid w:val="00FB1858"/>
    <w:rsid w:val="00FB4BF9"/>
    <w:rsid w:val="00FB76B4"/>
    <w:rsid w:val="00FB7ED5"/>
    <w:rsid w:val="00FC0835"/>
    <w:rsid w:val="00FC235A"/>
    <w:rsid w:val="00FC28A4"/>
    <w:rsid w:val="00FD19D8"/>
    <w:rsid w:val="00FD1E27"/>
    <w:rsid w:val="00FD3A73"/>
    <w:rsid w:val="00FD6EF8"/>
    <w:rsid w:val="00FD70AD"/>
    <w:rsid w:val="00FE043C"/>
    <w:rsid w:val="00FE07AB"/>
    <w:rsid w:val="00FE3D4B"/>
    <w:rsid w:val="00FE5EB9"/>
    <w:rsid w:val="00FE62A1"/>
    <w:rsid w:val="00FF0345"/>
    <w:rsid w:val="00FF04E1"/>
    <w:rsid w:val="00FF4801"/>
    <w:rsid w:val="00FF4815"/>
    <w:rsid w:val="00FF6FA2"/>
    <w:rsid w:val="00FF7A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21A009"/>
  <w15:chartTrackingRefBased/>
  <w15:docId w15:val="{409232BC-D191-46A3-987A-1868A3501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ahoma" w:hAnsi="Tahoma"/>
      <w:sz w:val="22"/>
      <w:szCs w:val="24"/>
    </w:rPr>
  </w:style>
  <w:style w:type="paragraph" w:styleId="Titre1">
    <w:name w:val="heading 1"/>
    <w:basedOn w:val="Normal"/>
    <w:next w:val="Normal"/>
    <w:qFormat/>
    <w:pPr>
      <w:keepNext/>
      <w:numPr>
        <w:numId w:val="3"/>
      </w:numPr>
      <w:outlineLvl w:val="0"/>
    </w:pPr>
    <w:rPr>
      <w:rFonts w:cs="Tahoma"/>
      <w:b/>
      <w:bCs/>
    </w:rPr>
  </w:style>
  <w:style w:type="paragraph" w:styleId="Titre2">
    <w:name w:val="heading 2"/>
    <w:basedOn w:val="Normal"/>
    <w:next w:val="Normal"/>
    <w:link w:val="Titre2Car"/>
    <w:qFormat/>
    <w:pPr>
      <w:keepNext/>
      <w:numPr>
        <w:ilvl w:val="1"/>
        <w:numId w:val="3"/>
      </w:numPr>
      <w:tabs>
        <w:tab w:val="left" w:pos="1701"/>
        <w:tab w:val="left" w:pos="3969"/>
        <w:tab w:val="left" w:pos="5954"/>
        <w:tab w:val="decimal" w:pos="8505"/>
      </w:tabs>
      <w:spacing w:after="120"/>
      <w:ind w:right="-28"/>
      <w:jc w:val="both"/>
      <w:outlineLvl w:val="1"/>
    </w:pPr>
    <w:rPr>
      <w:rFonts w:ascii="Times New Roman" w:hAnsi="Times New Roman"/>
      <w:b/>
      <w:sz w:val="24"/>
      <w:szCs w:val="20"/>
      <w:u w:val="single"/>
    </w:rPr>
  </w:style>
  <w:style w:type="paragraph" w:styleId="Titre3">
    <w:name w:val="heading 3"/>
    <w:basedOn w:val="Normal"/>
    <w:next w:val="Normal"/>
    <w:link w:val="Titre3Car"/>
    <w:semiHidden/>
    <w:unhideWhenUsed/>
    <w:qFormat/>
    <w:rsid w:val="00462141"/>
    <w:pPr>
      <w:keepNext/>
      <w:numPr>
        <w:ilvl w:val="2"/>
        <w:numId w:val="3"/>
      </w:numPr>
      <w:spacing w:before="240" w:after="60"/>
      <w:outlineLvl w:val="2"/>
    </w:pPr>
    <w:rPr>
      <w:rFonts w:ascii="Cambria" w:hAnsi="Cambria"/>
      <w:b/>
      <w:bCs/>
      <w:sz w:val="26"/>
      <w:szCs w:val="26"/>
    </w:rPr>
  </w:style>
  <w:style w:type="paragraph" w:styleId="Titre4">
    <w:name w:val="heading 4"/>
    <w:basedOn w:val="Normal"/>
    <w:next w:val="Normal"/>
    <w:link w:val="Titre4Car"/>
    <w:semiHidden/>
    <w:unhideWhenUsed/>
    <w:qFormat/>
    <w:rsid w:val="00462141"/>
    <w:pPr>
      <w:keepNext/>
      <w:numPr>
        <w:ilvl w:val="3"/>
        <w:numId w:val="3"/>
      </w:numPr>
      <w:spacing w:before="240" w:after="60"/>
      <w:outlineLvl w:val="3"/>
    </w:pPr>
    <w:rPr>
      <w:rFonts w:ascii="Calibri" w:hAnsi="Calibri"/>
      <w:b/>
      <w:bCs/>
      <w:sz w:val="28"/>
      <w:szCs w:val="28"/>
    </w:rPr>
  </w:style>
  <w:style w:type="paragraph" w:styleId="Titre5">
    <w:name w:val="heading 5"/>
    <w:basedOn w:val="Normal"/>
    <w:next w:val="Normal"/>
    <w:link w:val="Titre5Car"/>
    <w:semiHidden/>
    <w:unhideWhenUsed/>
    <w:qFormat/>
    <w:rsid w:val="00462141"/>
    <w:pPr>
      <w:numPr>
        <w:ilvl w:val="4"/>
        <w:numId w:val="3"/>
      </w:numPr>
      <w:spacing w:before="240" w:after="60"/>
      <w:outlineLvl w:val="4"/>
    </w:pPr>
    <w:rPr>
      <w:rFonts w:ascii="Calibri" w:hAnsi="Calibri"/>
      <w:b/>
      <w:bCs/>
      <w:i/>
      <w:iCs/>
      <w:sz w:val="26"/>
      <w:szCs w:val="26"/>
    </w:rPr>
  </w:style>
  <w:style w:type="paragraph" w:styleId="Titre6">
    <w:name w:val="heading 6"/>
    <w:basedOn w:val="Normal"/>
    <w:next w:val="Normal"/>
    <w:link w:val="Titre6Car"/>
    <w:semiHidden/>
    <w:unhideWhenUsed/>
    <w:qFormat/>
    <w:rsid w:val="00462141"/>
    <w:pPr>
      <w:numPr>
        <w:ilvl w:val="5"/>
        <w:numId w:val="3"/>
      </w:numPr>
      <w:spacing w:before="240" w:after="60"/>
      <w:outlineLvl w:val="5"/>
    </w:pPr>
    <w:rPr>
      <w:rFonts w:ascii="Calibri" w:hAnsi="Calibri"/>
      <w:b/>
      <w:bCs/>
      <w:szCs w:val="22"/>
    </w:rPr>
  </w:style>
  <w:style w:type="paragraph" w:styleId="Titre7">
    <w:name w:val="heading 7"/>
    <w:basedOn w:val="Normal"/>
    <w:next w:val="Normal"/>
    <w:qFormat/>
    <w:pPr>
      <w:keepNext/>
      <w:numPr>
        <w:ilvl w:val="6"/>
        <w:numId w:val="3"/>
      </w:numPr>
      <w:tabs>
        <w:tab w:val="left" w:pos="1701"/>
        <w:tab w:val="left" w:pos="5954"/>
        <w:tab w:val="decimal" w:pos="8505"/>
      </w:tabs>
      <w:ind w:right="-29"/>
      <w:jc w:val="both"/>
      <w:outlineLvl w:val="6"/>
    </w:pPr>
    <w:rPr>
      <w:rFonts w:ascii="Times New Roman" w:hAnsi="Times New Roman"/>
      <w:b/>
      <w:sz w:val="24"/>
      <w:u w:val="single"/>
    </w:rPr>
  </w:style>
  <w:style w:type="paragraph" w:styleId="Titre8">
    <w:name w:val="heading 8"/>
    <w:basedOn w:val="Normal"/>
    <w:next w:val="Normal"/>
    <w:link w:val="Titre8Car"/>
    <w:semiHidden/>
    <w:unhideWhenUsed/>
    <w:qFormat/>
    <w:rsid w:val="00462141"/>
    <w:pPr>
      <w:numPr>
        <w:ilvl w:val="7"/>
        <w:numId w:val="3"/>
      </w:numPr>
      <w:spacing w:before="240" w:after="60"/>
      <w:outlineLvl w:val="7"/>
    </w:pPr>
    <w:rPr>
      <w:rFonts w:ascii="Calibri" w:hAnsi="Calibri"/>
      <w:i/>
      <w:iCs/>
      <w:sz w:val="24"/>
    </w:rPr>
  </w:style>
  <w:style w:type="paragraph" w:styleId="Titre9">
    <w:name w:val="heading 9"/>
    <w:basedOn w:val="Normal"/>
    <w:next w:val="Normal"/>
    <w:link w:val="Titre9Car"/>
    <w:semiHidden/>
    <w:unhideWhenUsed/>
    <w:qFormat/>
    <w:rsid w:val="00462141"/>
    <w:pPr>
      <w:numPr>
        <w:ilvl w:val="8"/>
        <w:numId w:val="3"/>
      </w:numPr>
      <w:spacing w:before="240" w:after="60"/>
      <w:outlineLvl w:val="8"/>
    </w:pPr>
    <w:rPr>
      <w:rFonts w:ascii="Cambria" w:hAnsi="Cambria"/>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pBdr>
        <w:top w:val="double" w:sz="6" w:space="1" w:color="auto" w:shadow="1"/>
        <w:left w:val="double" w:sz="6" w:space="1" w:color="auto" w:shadow="1"/>
        <w:bottom w:val="double" w:sz="6" w:space="1" w:color="auto" w:shadow="1"/>
        <w:right w:val="double" w:sz="6" w:space="1" w:color="auto" w:shadow="1"/>
      </w:pBdr>
      <w:shd w:val="pct25" w:color="auto" w:fill="auto"/>
      <w:tabs>
        <w:tab w:val="left" w:pos="5954"/>
      </w:tabs>
      <w:ind w:right="-29"/>
      <w:jc w:val="center"/>
    </w:pPr>
    <w:rPr>
      <w:rFonts w:ascii="Algerian" w:hAnsi="Algerian"/>
      <w:b/>
      <w:color w:val="008000"/>
      <w:sz w:val="36"/>
      <w:szCs w:val="20"/>
    </w:rPr>
  </w:style>
  <w:style w:type="paragraph" w:styleId="Corpsdetexte2">
    <w:name w:val="Body Text 2"/>
    <w:basedOn w:val="Normal"/>
    <w:pPr>
      <w:tabs>
        <w:tab w:val="left" w:pos="1701"/>
        <w:tab w:val="left" w:pos="5954"/>
        <w:tab w:val="decimal" w:pos="8505"/>
      </w:tabs>
      <w:ind w:right="-29"/>
      <w:jc w:val="both"/>
    </w:pPr>
    <w:rPr>
      <w:rFonts w:ascii="Times New Roman" w:hAnsi="Times New Roman"/>
      <w:b/>
      <w:i/>
      <w:sz w:val="24"/>
      <w:szCs w:val="20"/>
    </w:rPr>
  </w:style>
  <w:style w:type="paragraph" w:styleId="Corpsdetexte3">
    <w:name w:val="Body Text 3"/>
    <w:basedOn w:val="Normal"/>
    <w:pPr>
      <w:tabs>
        <w:tab w:val="left" w:pos="1701"/>
        <w:tab w:val="left" w:pos="5954"/>
        <w:tab w:val="decimal" w:pos="8505"/>
      </w:tabs>
      <w:ind w:right="-29"/>
      <w:jc w:val="both"/>
    </w:pPr>
    <w:rPr>
      <w:rFonts w:ascii="Times New Roman" w:hAnsi="Times New Roman"/>
    </w:rPr>
  </w:style>
  <w:style w:type="paragraph" w:styleId="Retraitcorpsdetexte3">
    <w:name w:val="Body Text Indent 3"/>
    <w:basedOn w:val="Normal"/>
    <w:pPr>
      <w:tabs>
        <w:tab w:val="left" w:pos="1701"/>
        <w:tab w:val="left" w:pos="5954"/>
        <w:tab w:val="decimal" w:pos="8505"/>
      </w:tabs>
      <w:ind w:right="-29" w:firstLine="567"/>
      <w:jc w:val="both"/>
    </w:pPr>
    <w:rPr>
      <w:rFonts w:ascii="Century Schoolbook" w:hAnsi="Century Schoolbook"/>
      <w:sz w:val="24"/>
      <w:szCs w:val="20"/>
    </w:rPr>
  </w:style>
  <w:style w:type="paragraph" w:styleId="Retraitcorpsdetexte2">
    <w:name w:val="Body Text Indent 2"/>
    <w:basedOn w:val="Normal"/>
    <w:pPr>
      <w:tabs>
        <w:tab w:val="left" w:pos="1701"/>
        <w:tab w:val="left" w:pos="5954"/>
        <w:tab w:val="decimal" w:pos="8505"/>
      </w:tabs>
      <w:ind w:right="-29" w:firstLine="567"/>
      <w:jc w:val="both"/>
    </w:pPr>
    <w:rPr>
      <w:rFonts w:ascii="Century Schoolbook" w:hAnsi="Century Schoolbook"/>
      <w:b/>
      <w:sz w:val="24"/>
      <w:szCs w:val="20"/>
      <w:u w:val="single"/>
    </w:rPr>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Textedebulles">
    <w:name w:val="Balloon Text"/>
    <w:basedOn w:val="Normal"/>
    <w:semiHidden/>
    <w:rsid w:val="00AB2E10"/>
    <w:rPr>
      <w:rFonts w:cs="Tahoma"/>
      <w:sz w:val="16"/>
      <w:szCs w:val="16"/>
    </w:rPr>
  </w:style>
  <w:style w:type="character" w:customStyle="1" w:styleId="PieddepageCar">
    <w:name w:val="Pied de page Car"/>
    <w:link w:val="Pieddepage"/>
    <w:uiPriority w:val="99"/>
    <w:rsid w:val="00E278A0"/>
    <w:rPr>
      <w:rFonts w:ascii="Tahoma" w:hAnsi="Tahoma"/>
      <w:sz w:val="22"/>
      <w:szCs w:val="24"/>
    </w:rPr>
  </w:style>
  <w:style w:type="paragraph" w:styleId="Paragraphedeliste">
    <w:name w:val="List Paragraph"/>
    <w:basedOn w:val="Normal"/>
    <w:uiPriority w:val="34"/>
    <w:qFormat/>
    <w:rsid w:val="00FF4801"/>
    <w:pPr>
      <w:ind w:left="708"/>
    </w:pPr>
  </w:style>
  <w:style w:type="table" w:styleId="Grilledutableau">
    <w:name w:val="Table Grid"/>
    <w:basedOn w:val="TableauNormal"/>
    <w:rsid w:val="003479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semiHidden/>
    <w:rsid w:val="00462141"/>
    <w:rPr>
      <w:rFonts w:ascii="Cambria" w:hAnsi="Cambria"/>
      <w:b/>
      <w:bCs/>
      <w:sz w:val="26"/>
      <w:szCs w:val="26"/>
    </w:rPr>
  </w:style>
  <w:style w:type="character" w:customStyle="1" w:styleId="Titre4Car">
    <w:name w:val="Titre 4 Car"/>
    <w:link w:val="Titre4"/>
    <w:semiHidden/>
    <w:rsid w:val="00462141"/>
    <w:rPr>
      <w:rFonts w:ascii="Calibri" w:hAnsi="Calibri"/>
      <w:b/>
      <w:bCs/>
      <w:sz w:val="28"/>
      <w:szCs w:val="28"/>
    </w:rPr>
  </w:style>
  <w:style w:type="character" w:customStyle="1" w:styleId="Titre5Car">
    <w:name w:val="Titre 5 Car"/>
    <w:link w:val="Titre5"/>
    <w:semiHidden/>
    <w:rsid w:val="00462141"/>
    <w:rPr>
      <w:rFonts w:ascii="Calibri" w:hAnsi="Calibri"/>
      <w:b/>
      <w:bCs/>
      <w:i/>
      <w:iCs/>
      <w:sz w:val="26"/>
      <w:szCs w:val="26"/>
    </w:rPr>
  </w:style>
  <w:style w:type="character" w:customStyle="1" w:styleId="Titre6Car">
    <w:name w:val="Titre 6 Car"/>
    <w:link w:val="Titre6"/>
    <w:semiHidden/>
    <w:rsid w:val="00462141"/>
    <w:rPr>
      <w:rFonts w:ascii="Calibri" w:hAnsi="Calibri"/>
      <w:b/>
      <w:bCs/>
      <w:sz w:val="22"/>
      <w:szCs w:val="22"/>
    </w:rPr>
  </w:style>
  <w:style w:type="character" w:customStyle="1" w:styleId="Titre8Car">
    <w:name w:val="Titre 8 Car"/>
    <w:link w:val="Titre8"/>
    <w:semiHidden/>
    <w:rsid w:val="00462141"/>
    <w:rPr>
      <w:rFonts w:ascii="Calibri" w:hAnsi="Calibri"/>
      <w:i/>
      <w:iCs/>
      <w:sz w:val="24"/>
      <w:szCs w:val="24"/>
    </w:rPr>
  </w:style>
  <w:style w:type="character" w:customStyle="1" w:styleId="Titre9Car">
    <w:name w:val="Titre 9 Car"/>
    <w:link w:val="Titre9"/>
    <w:semiHidden/>
    <w:rsid w:val="00462141"/>
    <w:rPr>
      <w:rFonts w:ascii="Cambria" w:hAnsi="Cambria"/>
      <w:sz w:val="22"/>
      <w:szCs w:val="22"/>
    </w:rPr>
  </w:style>
  <w:style w:type="character" w:customStyle="1" w:styleId="Titre2Car">
    <w:name w:val="Titre 2 Car"/>
    <w:link w:val="Titre2"/>
    <w:rsid w:val="004A4D0A"/>
    <w:rPr>
      <w:b/>
      <w:sz w:val="24"/>
      <w:u w:val="single"/>
    </w:rPr>
  </w:style>
  <w:style w:type="paragraph" w:customStyle="1" w:styleId="Style1">
    <w:name w:val="Style1"/>
    <w:basedOn w:val="Normal"/>
    <w:link w:val="Style1Car"/>
    <w:qFormat/>
    <w:rsid w:val="005E3D66"/>
    <w:pPr>
      <w:ind w:firstLine="708"/>
    </w:pPr>
    <w:rPr>
      <w:rFonts w:ascii="Times New Roman" w:hAnsi="Times New Roman"/>
      <w:b/>
      <w:sz w:val="24"/>
    </w:rPr>
  </w:style>
  <w:style w:type="character" w:customStyle="1" w:styleId="Style1Car">
    <w:name w:val="Style1 Car"/>
    <w:link w:val="Style1"/>
    <w:rsid w:val="005E3D66"/>
    <w:rPr>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43385">
      <w:bodyDiv w:val="1"/>
      <w:marLeft w:val="0"/>
      <w:marRight w:val="0"/>
      <w:marTop w:val="0"/>
      <w:marBottom w:val="0"/>
      <w:divBdr>
        <w:top w:val="none" w:sz="0" w:space="0" w:color="auto"/>
        <w:left w:val="none" w:sz="0" w:space="0" w:color="auto"/>
        <w:bottom w:val="none" w:sz="0" w:space="0" w:color="auto"/>
        <w:right w:val="none" w:sz="0" w:space="0" w:color="auto"/>
      </w:divBdr>
    </w:div>
    <w:div w:id="348290922">
      <w:bodyDiv w:val="1"/>
      <w:marLeft w:val="0"/>
      <w:marRight w:val="0"/>
      <w:marTop w:val="0"/>
      <w:marBottom w:val="0"/>
      <w:divBdr>
        <w:top w:val="none" w:sz="0" w:space="0" w:color="auto"/>
        <w:left w:val="none" w:sz="0" w:space="0" w:color="auto"/>
        <w:bottom w:val="none" w:sz="0" w:space="0" w:color="auto"/>
        <w:right w:val="none" w:sz="0" w:space="0" w:color="auto"/>
      </w:divBdr>
    </w:div>
    <w:div w:id="403185895">
      <w:bodyDiv w:val="1"/>
      <w:marLeft w:val="0"/>
      <w:marRight w:val="0"/>
      <w:marTop w:val="0"/>
      <w:marBottom w:val="0"/>
      <w:divBdr>
        <w:top w:val="none" w:sz="0" w:space="0" w:color="auto"/>
        <w:left w:val="none" w:sz="0" w:space="0" w:color="auto"/>
        <w:bottom w:val="none" w:sz="0" w:space="0" w:color="auto"/>
        <w:right w:val="none" w:sz="0" w:space="0" w:color="auto"/>
      </w:divBdr>
    </w:div>
    <w:div w:id="616301891">
      <w:bodyDiv w:val="1"/>
      <w:marLeft w:val="0"/>
      <w:marRight w:val="0"/>
      <w:marTop w:val="0"/>
      <w:marBottom w:val="0"/>
      <w:divBdr>
        <w:top w:val="none" w:sz="0" w:space="0" w:color="auto"/>
        <w:left w:val="none" w:sz="0" w:space="0" w:color="auto"/>
        <w:bottom w:val="none" w:sz="0" w:space="0" w:color="auto"/>
        <w:right w:val="none" w:sz="0" w:space="0" w:color="auto"/>
      </w:divBdr>
    </w:div>
    <w:div w:id="683282416">
      <w:bodyDiv w:val="1"/>
      <w:marLeft w:val="0"/>
      <w:marRight w:val="0"/>
      <w:marTop w:val="0"/>
      <w:marBottom w:val="0"/>
      <w:divBdr>
        <w:top w:val="none" w:sz="0" w:space="0" w:color="auto"/>
        <w:left w:val="none" w:sz="0" w:space="0" w:color="auto"/>
        <w:bottom w:val="none" w:sz="0" w:space="0" w:color="auto"/>
        <w:right w:val="none" w:sz="0" w:space="0" w:color="auto"/>
      </w:divBdr>
    </w:div>
    <w:div w:id="832723011">
      <w:bodyDiv w:val="1"/>
      <w:marLeft w:val="0"/>
      <w:marRight w:val="0"/>
      <w:marTop w:val="0"/>
      <w:marBottom w:val="0"/>
      <w:divBdr>
        <w:top w:val="none" w:sz="0" w:space="0" w:color="auto"/>
        <w:left w:val="none" w:sz="0" w:space="0" w:color="auto"/>
        <w:bottom w:val="none" w:sz="0" w:space="0" w:color="auto"/>
        <w:right w:val="none" w:sz="0" w:space="0" w:color="auto"/>
      </w:divBdr>
    </w:div>
    <w:div w:id="878200212">
      <w:bodyDiv w:val="1"/>
      <w:marLeft w:val="0"/>
      <w:marRight w:val="0"/>
      <w:marTop w:val="0"/>
      <w:marBottom w:val="0"/>
      <w:divBdr>
        <w:top w:val="none" w:sz="0" w:space="0" w:color="auto"/>
        <w:left w:val="none" w:sz="0" w:space="0" w:color="auto"/>
        <w:bottom w:val="none" w:sz="0" w:space="0" w:color="auto"/>
        <w:right w:val="none" w:sz="0" w:space="0" w:color="auto"/>
      </w:divBdr>
    </w:div>
    <w:div w:id="1038354522">
      <w:bodyDiv w:val="1"/>
      <w:marLeft w:val="0"/>
      <w:marRight w:val="0"/>
      <w:marTop w:val="0"/>
      <w:marBottom w:val="0"/>
      <w:divBdr>
        <w:top w:val="none" w:sz="0" w:space="0" w:color="auto"/>
        <w:left w:val="none" w:sz="0" w:space="0" w:color="auto"/>
        <w:bottom w:val="none" w:sz="0" w:space="0" w:color="auto"/>
        <w:right w:val="none" w:sz="0" w:space="0" w:color="auto"/>
      </w:divBdr>
    </w:div>
    <w:div w:id="1617448712">
      <w:bodyDiv w:val="1"/>
      <w:marLeft w:val="0"/>
      <w:marRight w:val="0"/>
      <w:marTop w:val="0"/>
      <w:marBottom w:val="0"/>
      <w:divBdr>
        <w:top w:val="none" w:sz="0" w:space="0" w:color="auto"/>
        <w:left w:val="none" w:sz="0" w:space="0" w:color="auto"/>
        <w:bottom w:val="none" w:sz="0" w:space="0" w:color="auto"/>
        <w:right w:val="none" w:sz="0" w:space="0" w:color="auto"/>
      </w:divBdr>
      <w:divsChild>
        <w:div w:id="2049716831">
          <w:marLeft w:val="907"/>
          <w:marRight w:val="0"/>
          <w:marTop w:val="0"/>
          <w:marBottom w:val="0"/>
          <w:divBdr>
            <w:top w:val="none" w:sz="0" w:space="0" w:color="auto"/>
            <w:left w:val="none" w:sz="0" w:space="0" w:color="auto"/>
            <w:bottom w:val="none" w:sz="0" w:space="0" w:color="auto"/>
            <w:right w:val="none" w:sz="0" w:space="0" w:color="auto"/>
          </w:divBdr>
        </w:div>
        <w:div w:id="1652638237">
          <w:marLeft w:val="907"/>
          <w:marRight w:val="0"/>
          <w:marTop w:val="0"/>
          <w:marBottom w:val="0"/>
          <w:divBdr>
            <w:top w:val="none" w:sz="0" w:space="0" w:color="auto"/>
            <w:left w:val="none" w:sz="0" w:space="0" w:color="auto"/>
            <w:bottom w:val="none" w:sz="0" w:space="0" w:color="auto"/>
            <w:right w:val="none" w:sz="0" w:space="0" w:color="auto"/>
          </w:divBdr>
        </w:div>
        <w:div w:id="467893306">
          <w:marLeft w:val="907"/>
          <w:marRight w:val="0"/>
          <w:marTop w:val="0"/>
          <w:marBottom w:val="0"/>
          <w:divBdr>
            <w:top w:val="none" w:sz="0" w:space="0" w:color="auto"/>
            <w:left w:val="none" w:sz="0" w:space="0" w:color="auto"/>
            <w:bottom w:val="none" w:sz="0" w:space="0" w:color="auto"/>
            <w:right w:val="none" w:sz="0" w:space="0" w:color="auto"/>
          </w:divBdr>
        </w:div>
      </w:divsChild>
    </w:div>
    <w:div w:id="1634021279">
      <w:bodyDiv w:val="1"/>
      <w:marLeft w:val="0"/>
      <w:marRight w:val="0"/>
      <w:marTop w:val="0"/>
      <w:marBottom w:val="0"/>
      <w:divBdr>
        <w:top w:val="none" w:sz="0" w:space="0" w:color="auto"/>
        <w:left w:val="none" w:sz="0" w:space="0" w:color="auto"/>
        <w:bottom w:val="none" w:sz="0" w:space="0" w:color="auto"/>
        <w:right w:val="none" w:sz="0" w:space="0" w:color="auto"/>
      </w:divBdr>
    </w:div>
    <w:div w:id="172814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2998B-8A54-43AF-AD76-045FCFE59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3200</Words>
  <Characters>17938</Characters>
  <Application>Microsoft Office Word</Application>
  <DocSecurity>0</DocSecurity>
  <Lines>149</Lines>
  <Paragraphs>42</Paragraphs>
  <ScaleCrop>false</ScaleCrop>
  <HeadingPairs>
    <vt:vector size="2" baseType="variant">
      <vt:variant>
        <vt:lpstr>Titre</vt:lpstr>
      </vt:variant>
      <vt:variant>
        <vt:i4>1</vt:i4>
      </vt:variant>
    </vt:vector>
  </HeadingPairs>
  <TitlesOfParts>
    <vt:vector size="1" baseType="lpstr">
      <vt:lpstr>CLOS  DU  NID</vt:lpstr>
    </vt:vector>
  </TitlesOfParts>
  <Company>SELAFA J.BARTHELEMY &amp; Ass.</Company>
  <LinksUpToDate>false</LinksUpToDate>
  <CharactersWithSpaces>21096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CLOS  DU  NID</dc:title>
  <dc:subject/>
  <dc:creator>Karl ROUGE</dc:creator>
  <cp:keywords/>
  <cp:lastModifiedBy>Emploi Clos du Nid</cp:lastModifiedBy>
  <cp:revision>2</cp:revision>
  <cp:lastPrinted>2026-03-03T15:04:00Z</cp:lastPrinted>
  <dcterms:created xsi:type="dcterms:W3CDTF">2026-03-03T15:13:00Z</dcterms:created>
  <dcterms:modified xsi:type="dcterms:W3CDTF">2026-03-03T15:13:00Z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tChemin">
    <vt:lpwstr>LE CLOS DU NID / Abonnement\Organisation sociale\Elections professionnelles\protoc-elections 2014 V6.doc</vt:lpwstr>
  </property>
</Properties>
</file>