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E2BD4" w14:textId="27B584D5" w:rsidR="001C320C" w:rsidRDefault="001C320C" w:rsidP="001C320C"/>
    <w:p w14:paraId="53E413E5" w14:textId="77777777" w:rsidR="001C320C" w:rsidRDefault="001C320C" w:rsidP="001C320C">
      <w:pPr>
        <w:tabs>
          <w:tab w:val="left" w:pos="5760"/>
        </w:tabs>
      </w:pPr>
      <w:r>
        <w:tab/>
      </w:r>
    </w:p>
    <w:p w14:paraId="6FDC14A6" w14:textId="77777777" w:rsidR="001C320C" w:rsidRPr="006E475B" w:rsidRDefault="001C320C" w:rsidP="001C320C">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Verdana" w:hAnsi="Verdana" w:cs="Arial"/>
          <w:b/>
          <w:spacing w:val="40"/>
          <w:lang w:eastAsia="fr-FR"/>
        </w:rPr>
      </w:pPr>
      <w:r w:rsidRPr="006E475B">
        <w:rPr>
          <w:rFonts w:ascii="Verdana" w:hAnsi="Verdana" w:cs="Arial"/>
          <w:b/>
          <w:spacing w:val="40"/>
          <w:lang w:eastAsia="fr-FR"/>
        </w:rPr>
        <w:t xml:space="preserve">ACCORD D’ENTREPRISE RELATIF </w:t>
      </w:r>
      <w:r w:rsidR="00CD1C47">
        <w:rPr>
          <w:rFonts w:ascii="Verdana" w:hAnsi="Verdana" w:cs="Arial"/>
          <w:b/>
          <w:spacing w:val="40"/>
          <w:lang w:eastAsia="fr-FR"/>
        </w:rPr>
        <w:t xml:space="preserve">AU </w:t>
      </w:r>
      <w:r w:rsidR="001C312D">
        <w:rPr>
          <w:rFonts w:ascii="Verdana" w:hAnsi="Verdana" w:cs="Arial"/>
          <w:b/>
          <w:spacing w:val="40"/>
          <w:lang w:eastAsia="fr-FR"/>
        </w:rPr>
        <w:t>CONTINGENT D’HEURES SUPPLEMENTAIRES</w:t>
      </w:r>
    </w:p>
    <w:p w14:paraId="69112A0D" w14:textId="77777777" w:rsidR="001C320C" w:rsidRDefault="001C320C" w:rsidP="001C320C">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Arial" w:hAnsi="Arial" w:cs="Arial"/>
          <w:b/>
          <w:spacing w:val="40"/>
          <w:lang w:eastAsia="fr-FR"/>
        </w:rPr>
      </w:pPr>
    </w:p>
    <w:p w14:paraId="52871767" w14:textId="77777777" w:rsidR="001C320C" w:rsidRDefault="001C320C" w:rsidP="001C320C">
      <w:pPr>
        <w:pStyle w:val="Textecourant"/>
        <w:rPr>
          <w:b/>
          <w:color w:val="000000"/>
        </w:rPr>
      </w:pPr>
    </w:p>
    <w:p w14:paraId="2399ACBA" w14:textId="77777777" w:rsidR="001C320C" w:rsidRDefault="001C320C" w:rsidP="001C320C">
      <w:pPr>
        <w:jc w:val="both"/>
        <w:rPr>
          <w:rFonts w:ascii="Arial" w:hAnsi="Arial" w:cs="Arial"/>
          <w:sz w:val="20"/>
          <w:szCs w:val="20"/>
          <w:lang w:eastAsia="fr-FR"/>
        </w:rPr>
      </w:pPr>
    </w:p>
    <w:p w14:paraId="59841B09" w14:textId="77777777" w:rsidR="001C320C" w:rsidRDefault="001C320C" w:rsidP="001C320C">
      <w:pPr>
        <w:jc w:val="both"/>
        <w:rPr>
          <w:rFonts w:ascii="Arial" w:hAnsi="Arial" w:cs="Arial"/>
          <w:sz w:val="20"/>
          <w:szCs w:val="20"/>
          <w:lang w:eastAsia="fr-FR"/>
        </w:rPr>
      </w:pPr>
    </w:p>
    <w:p w14:paraId="3C0DFC57" w14:textId="77777777" w:rsidR="001C320C" w:rsidRDefault="001C320C" w:rsidP="001C320C">
      <w:pPr>
        <w:jc w:val="both"/>
        <w:rPr>
          <w:rFonts w:ascii="Arial" w:hAnsi="Arial" w:cs="Arial"/>
          <w:sz w:val="20"/>
          <w:szCs w:val="20"/>
          <w:lang w:eastAsia="fr-FR"/>
        </w:rPr>
      </w:pPr>
    </w:p>
    <w:p w14:paraId="7F9667CC" w14:textId="77777777" w:rsidR="001C320C" w:rsidRDefault="001C320C" w:rsidP="001C320C">
      <w:pPr>
        <w:jc w:val="both"/>
        <w:rPr>
          <w:rFonts w:ascii="Arial" w:hAnsi="Arial" w:cs="Arial"/>
          <w:sz w:val="20"/>
          <w:szCs w:val="20"/>
          <w:lang w:eastAsia="fr-FR"/>
        </w:rPr>
      </w:pPr>
    </w:p>
    <w:p w14:paraId="48190747" w14:textId="77777777" w:rsidR="001C320C" w:rsidRPr="006E475B" w:rsidRDefault="001C320C" w:rsidP="001C320C">
      <w:pPr>
        <w:jc w:val="both"/>
        <w:rPr>
          <w:rFonts w:ascii="Verdana" w:hAnsi="Verdana" w:cs="Arial"/>
          <w:b/>
          <w:sz w:val="20"/>
          <w:szCs w:val="20"/>
          <w:lang w:eastAsia="fr-FR"/>
        </w:rPr>
      </w:pPr>
      <w:r w:rsidRPr="006E475B">
        <w:rPr>
          <w:rFonts w:ascii="Verdana" w:hAnsi="Verdana" w:cs="Arial"/>
          <w:b/>
          <w:sz w:val="20"/>
          <w:szCs w:val="20"/>
          <w:lang w:eastAsia="fr-FR"/>
        </w:rPr>
        <w:t>ENTRE :</w:t>
      </w:r>
    </w:p>
    <w:p w14:paraId="0339068A" w14:textId="77777777" w:rsidR="001C320C" w:rsidRPr="006E475B" w:rsidRDefault="001C320C" w:rsidP="001C320C">
      <w:pPr>
        <w:jc w:val="both"/>
        <w:rPr>
          <w:rFonts w:ascii="Verdana" w:hAnsi="Verdana" w:cs="Arial"/>
          <w:sz w:val="20"/>
          <w:szCs w:val="20"/>
          <w:lang w:eastAsia="fr-FR"/>
        </w:rPr>
      </w:pPr>
    </w:p>
    <w:p w14:paraId="3DBC8425" w14:textId="77777777" w:rsidR="001C320C" w:rsidRPr="006E475B" w:rsidRDefault="001C320C" w:rsidP="001C320C">
      <w:pPr>
        <w:jc w:val="both"/>
        <w:rPr>
          <w:rFonts w:ascii="Verdana" w:hAnsi="Verdana" w:cs="Arial"/>
          <w:sz w:val="20"/>
          <w:szCs w:val="20"/>
          <w:lang w:eastAsia="fr-FR"/>
        </w:rPr>
      </w:pPr>
    </w:p>
    <w:p w14:paraId="04265923" w14:textId="77777777" w:rsidR="001C320C" w:rsidRPr="006E475B" w:rsidRDefault="001C320C" w:rsidP="001C320C">
      <w:pPr>
        <w:jc w:val="both"/>
        <w:rPr>
          <w:rFonts w:ascii="Verdana" w:hAnsi="Verdana" w:cs="Arial"/>
          <w:sz w:val="20"/>
          <w:szCs w:val="20"/>
          <w:lang w:eastAsia="fr-FR"/>
        </w:rPr>
      </w:pPr>
    </w:p>
    <w:p w14:paraId="4E364817" w14:textId="23746763" w:rsidR="001C320C" w:rsidRPr="004C2E10" w:rsidRDefault="001C320C" w:rsidP="00D646E2">
      <w:pPr>
        <w:jc w:val="both"/>
        <w:rPr>
          <w:rFonts w:ascii="Verdana" w:hAnsi="Verdana" w:cs="Arial"/>
          <w:b/>
          <w:sz w:val="20"/>
          <w:szCs w:val="20"/>
          <w:lang w:eastAsia="fr-FR"/>
        </w:rPr>
      </w:pPr>
      <w:r w:rsidRPr="004C2E10">
        <w:rPr>
          <w:rFonts w:ascii="Verdana" w:hAnsi="Verdana" w:cs="Arial"/>
          <w:b/>
          <w:sz w:val="20"/>
          <w:szCs w:val="20"/>
          <w:lang w:eastAsia="fr-FR"/>
        </w:rPr>
        <w:t xml:space="preserve">La </w:t>
      </w:r>
      <w:r w:rsidR="00C15CC2" w:rsidRPr="004C2E10">
        <w:rPr>
          <w:rFonts w:ascii="Verdana" w:hAnsi="Verdana" w:cs="Arial"/>
          <w:b/>
          <w:sz w:val="20"/>
          <w:szCs w:val="20"/>
          <w:lang w:eastAsia="fr-FR"/>
        </w:rPr>
        <w:t xml:space="preserve">SARL </w:t>
      </w:r>
      <w:r w:rsidR="00DC2E54" w:rsidRPr="004C2E10">
        <w:rPr>
          <w:rFonts w:ascii="Verdana" w:hAnsi="Verdana" w:cs="Arial"/>
          <w:b/>
          <w:sz w:val="20"/>
          <w:szCs w:val="20"/>
          <w:lang w:eastAsia="fr-FR"/>
        </w:rPr>
        <w:t>« </w:t>
      </w:r>
      <w:r w:rsidR="00C15CC2" w:rsidRPr="004C2E10">
        <w:rPr>
          <w:rFonts w:ascii="Verdana" w:hAnsi="Verdana" w:cs="Arial"/>
          <w:b/>
          <w:sz w:val="20"/>
          <w:szCs w:val="20"/>
          <w:lang w:eastAsia="fr-FR"/>
        </w:rPr>
        <w:t>CHEZ LES PLOUCS</w:t>
      </w:r>
      <w:r w:rsidR="00DC2E54" w:rsidRPr="004C2E10">
        <w:rPr>
          <w:rFonts w:ascii="Verdana" w:hAnsi="Verdana" w:cs="Arial"/>
          <w:b/>
          <w:sz w:val="20"/>
          <w:szCs w:val="20"/>
          <w:lang w:eastAsia="fr-FR"/>
        </w:rPr>
        <w:t> »</w:t>
      </w:r>
    </w:p>
    <w:p w14:paraId="137872EC" w14:textId="210C2C0C" w:rsidR="001C320C" w:rsidRPr="004C2E10" w:rsidRDefault="001C320C" w:rsidP="001C320C">
      <w:pPr>
        <w:tabs>
          <w:tab w:val="center" w:pos="4536"/>
          <w:tab w:val="right" w:pos="9072"/>
        </w:tabs>
        <w:jc w:val="both"/>
        <w:rPr>
          <w:rFonts w:ascii="Verdana" w:hAnsi="Verdana" w:cs="Arial"/>
          <w:sz w:val="20"/>
          <w:szCs w:val="20"/>
          <w:lang w:eastAsia="fr-FR"/>
        </w:rPr>
      </w:pPr>
      <w:r w:rsidRPr="004C2E10">
        <w:rPr>
          <w:rFonts w:ascii="Verdana" w:hAnsi="Verdana" w:cs="Arial"/>
          <w:sz w:val="20"/>
          <w:szCs w:val="20"/>
          <w:lang w:eastAsia="fr-FR"/>
        </w:rPr>
        <w:t xml:space="preserve">Dont le siège social se trouve </w:t>
      </w:r>
      <w:r w:rsidR="00C15CC2" w:rsidRPr="004C2E10">
        <w:rPr>
          <w:rFonts w:ascii="Verdana" w:hAnsi="Verdana" w:cs="Arial"/>
          <w:sz w:val="20"/>
          <w:szCs w:val="20"/>
          <w:lang w:eastAsia="fr-FR"/>
        </w:rPr>
        <w:t>10</w:t>
      </w:r>
      <w:r w:rsidR="00DA6503" w:rsidRPr="004C2E10">
        <w:rPr>
          <w:rFonts w:ascii="Verdana" w:hAnsi="Verdana" w:cs="Arial"/>
          <w:sz w:val="20"/>
          <w:szCs w:val="20"/>
          <w:lang w:eastAsia="fr-FR"/>
        </w:rPr>
        <w:t xml:space="preserve">, </w:t>
      </w:r>
      <w:r w:rsidR="00C15CC2" w:rsidRPr="004C2E10">
        <w:rPr>
          <w:rFonts w:ascii="Verdana" w:hAnsi="Verdana" w:cs="Arial"/>
          <w:sz w:val="20"/>
          <w:szCs w:val="20"/>
          <w:lang w:eastAsia="fr-FR"/>
        </w:rPr>
        <w:t xml:space="preserve">RUE DES FAUSSETS </w:t>
      </w:r>
      <w:r w:rsidR="00AE6C15" w:rsidRPr="004C2E10">
        <w:rPr>
          <w:rFonts w:ascii="Verdana" w:hAnsi="Verdana" w:cs="Arial"/>
          <w:sz w:val="20"/>
          <w:szCs w:val="20"/>
          <w:lang w:eastAsia="fr-FR"/>
        </w:rPr>
        <w:t>33</w:t>
      </w:r>
      <w:r w:rsidR="00C15CC2" w:rsidRPr="004C2E10">
        <w:rPr>
          <w:rFonts w:ascii="Verdana" w:hAnsi="Verdana" w:cs="Arial"/>
          <w:sz w:val="20"/>
          <w:szCs w:val="20"/>
          <w:lang w:eastAsia="fr-FR"/>
        </w:rPr>
        <w:t>000</w:t>
      </w:r>
      <w:r w:rsidR="004963C8" w:rsidRPr="004C2E10">
        <w:rPr>
          <w:rFonts w:ascii="Verdana" w:hAnsi="Verdana" w:cs="Arial"/>
          <w:sz w:val="20"/>
          <w:szCs w:val="20"/>
          <w:lang w:eastAsia="fr-FR"/>
        </w:rPr>
        <w:t xml:space="preserve"> </w:t>
      </w:r>
      <w:r w:rsidR="00C15CC2" w:rsidRPr="004C2E10">
        <w:rPr>
          <w:rFonts w:ascii="Verdana" w:hAnsi="Verdana" w:cs="Arial"/>
          <w:sz w:val="20"/>
          <w:szCs w:val="20"/>
          <w:lang w:eastAsia="fr-FR"/>
        </w:rPr>
        <w:t>BORDEAUX</w:t>
      </w:r>
    </w:p>
    <w:p w14:paraId="6341B29E" w14:textId="77777777" w:rsidR="006D59C1" w:rsidRPr="004C2E10" w:rsidRDefault="006D59C1" w:rsidP="001C320C">
      <w:pPr>
        <w:tabs>
          <w:tab w:val="center" w:pos="4536"/>
          <w:tab w:val="right" w:pos="9072"/>
        </w:tabs>
        <w:jc w:val="both"/>
        <w:rPr>
          <w:rFonts w:ascii="Verdana" w:hAnsi="Verdana" w:cs="Arial"/>
          <w:sz w:val="20"/>
          <w:szCs w:val="20"/>
          <w:lang w:eastAsia="fr-FR"/>
        </w:rPr>
      </w:pPr>
    </w:p>
    <w:p w14:paraId="0EDD960A" w14:textId="60BFF857" w:rsidR="001C320C" w:rsidRPr="004C2E10" w:rsidRDefault="001C320C" w:rsidP="001C320C">
      <w:pPr>
        <w:tabs>
          <w:tab w:val="center" w:pos="4536"/>
          <w:tab w:val="right" w:pos="9072"/>
        </w:tabs>
        <w:jc w:val="both"/>
        <w:rPr>
          <w:rFonts w:ascii="Verdana" w:hAnsi="Verdana" w:cs="Arial"/>
          <w:sz w:val="20"/>
          <w:szCs w:val="20"/>
          <w:lang w:eastAsia="fr-FR"/>
        </w:rPr>
      </w:pPr>
      <w:r w:rsidRPr="004C2E10">
        <w:rPr>
          <w:rFonts w:ascii="Verdana" w:hAnsi="Verdana" w:cs="Arial"/>
          <w:sz w:val="20"/>
          <w:szCs w:val="20"/>
          <w:lang w:eastAsia="fr-FR"/>
        </w:rPr>
        <w:t xml:space="preserve">Immatriculée au registre du commerce et des sociétés de BORDEAUX sous le numéro </w:t>
      </w:r>
      <w:r w:rsidR="00C15CC2" w:rsidRPr="004C2E10">
        <w:rPr>
          <w:rFonts w:ascii="Verdana" w:hAnsi="Verdana" w:cs="Arial"/>
          <w:sz w:val="20"/>
          <w:szCs w:val="20"/>
          <w:lang w:eastAsia="fr-FR"/>
        </w:rPr>
        <w:t xml:space="preserve">402 037 246 </w:t>
      </w:r>
    </w:p>
    <w:p w14:paraId="3C057875" w14:textId="77777777" w:rsidR="00545D98" w:rsidRPr="004C2E10" w:rsidRDefault="00545D98" w:rsidP="001C320C">
      <w:pPr>
        <w:tabs>
          <w:tab w:val="center" w:pos="4536"/>
          <w:tab w:val="right" w:pos="9072"/>
        </w:tabs>
        <w:jc w:val="both"/>
        <w:rPr>
          <w:rFonts w:ascii="Verdana" w:hAnsi="Verdana" w:cs="Arial"/>
          <w:sz w:val="20"/>
          <w:szCs w:val="20"/>
          <w:lang w:eastAsia="fr-FR"/>
        </w:rPr>
      </w:pPr>
    </w:p>
    <w:p w14:paraId="65D1A9FD" w14:textId="0F81CB82" w:rsidR="001C320C" w:rsidRPr="004C2E10" w:rsidRDefault="001C320C" w:rsidP="001C320C">
      <w:pPr>
        <w:jc w:val="both"/>
        <w:rPr>
          <w:rFonts w:ascii="Verdana" w:hAnsi="Verdana" w:cs="Arial"/>
          <w:sz w:val="20"/>
          <w:szCs w:val="20"/>
          <w:lang w:eastAsia="fr-FR"/>
        </w:rPr>
      </w:pPr>
      <w:r w:rsidRPr="004C2E10">
        <w:rPr>
          <w:rFonts w:ascii="Verdana" w:hAnsi="Verdana" w:cs="Arial"/>
          <w:sz w:val="20"/>
          <w:szCs w:val="20"/>
          <w:lang w:eastAsia="fr-FR"/>
        </w:rPr>
        <w:t xml:space="preserve">Représentée aux fins des présentes par </w:t>
      </w:r>
      <w:r w:rsidR="005B1ED3" w:rsidRPr="004C2E10">
        <w:rPr>
          <w:rFonts w:ascii="Verdana" w:hAnsi="Verdana" w:cs="Arial"/>
          <w:b/>
          <w:bCs/>
          <w:sz w:val="20"/>
          <w:szCs w:val="20"/>
          <w:lang w:eastAsia="fr-FR"/>
        </w:rPr>
        <w:t>M</w:t>
      </w:r>
      <w:r w:rsidR="00DA6503" w:rsidRPr="004C2E10">
        <w:rPr>
          <w:rFonts w:ascii="Verdana" w:hAnsi="Verdana" w:cs="Arial"/>
          <w:b/>
          <w:bCs/>
          <w:sz w:val="20"/>
          <w:szCs w:val="20"/>
          <w:lang w:eastAsia="fr-FR"/>
        </w:rPr>
        <w:t>onsieur</w:t>
      </w:r>
      <w:r w:rsidR="005B1ED3" w:rsidRPr="004C2E10">
        <w:rPr>
          <w:rFonts w:ascii="Verdana" w:hAnsi="Verdana" w:cs="Arial"/>
          <w:b/>
          <w:bCs/>
          <w:sz w:val="20"/>
          <w:szCs w:val="20"/>
          <w:lang w:eastAsia="fr-FR"/>
        </w:rPr>
        <w:t xml:space="preserve"> </w:t>
      </w:r>
      <w:r w:rsidR="005B05B5">
        <w:rPr>
          <w:rFonts w:ascii="Verdana" w:hAnsi="Verdana" w:cs="Arial"/>
          <w:b/>
          <w:bCs/>
          <w:sz w:val="20"/>
          <w:szCs w:val="20"/>
          <w:lang w:eastAsia="fr-FR"/>
        </w:rPr>
        <w:t>XXX</w:t>
      </w:r>
      <w:r w:rsidR="00C15CC2" w:rsidRPr="004C2E10">
        <w:rPr>
          <w:rFonts w:ascii="Verdana" w:hAnsi="Verdana" w:cs="Arial"/>
          <w:b/>
          <w:bCs/>
          <w:sz w:val="20"/>
          <w:szCs w:val="20"/>
          <w:lang w:eastAsia="fr-FR"/>
        </w:rPr>
        <w:t xml:space="preserve"> </w:t>
      </w:r>
      <w:r w:rsidRPr="004C2E10">
        <w:rPr>
          <w:rFonts w:ascii="Verdana" w:hAnsi="Verdana" w:cs="Arial"/>
          <w:sz w:val="20"/>
          <w:szCs w:val="20"/>
          <w:lang w:eastAsia="fr-FR"/>
        </w:rPr>
        <w:t xml:space="preserve">agissant en qualité de </w:t>
      </w:r>
      <w:r w:rsidR="00861651" w:rsidRPr="004C2E10">
        <w:rPr>
          <w:rFonts w:ascii="Verdana" w:hAnsi="Verdana" w:cs="Arial"/>
          <w:sz w:val="20"/>
          <w:szCs w:val="20"/>
          <w:lang w:eastAsia="fr-FR"/>
        </w:rPr>
        <w:t>Gérant</w:t>
      </w:r>
      <w:r w:rsidRPr="004C2E10">
        <w:rPr>
          <w:rFonts w:ascii="Verdana" w:hAnsi="Verdana" w:cs="Arial"/>
          <w:sz w:val="20"/>
          <w:szCs w:val="20"/>
          <w:lang w:eastAsia="fr-FR"/>
        </w:rPr>
        <w:t>,</w:t>
      </w:r>
    </w:p>
    <w:p w14:paraId="37733D21" w14:textId="77777777" w:rsidR="001C320C" w:rsidRPr="004C2E10" w:rsidRDefault="001C320C" w:rsidP="001C320C">
      <w:pPr>
        <w:jc w:val="both"/>
        <w:rPr>
          <w:rFonts w:ascii="Verdana" w:hAnsi="Verdana" w:cs="Arial"/>
          <w:sz w:val="20"/>
          <w:szCs w:val="20"/>
          <w:lang w:eastAsia="fr-FR"/>
        </w:rPr>
      </w:pPr>
    </w:p>
    <w:p w14:paraId="5AFCFC3E" w14:textId="77777777" w:rsidR="001C320C" w:rsidRPr="004C2E10" w:rsidRDefault="001C320C" w:rsidP="001C320C">
      <w:pPr>
        <w:jc w:val="both"/>
        <w:rPr>
          <w:rFonts w:ascii="Verdana" w:hAnsi="Verdana" w:cs="Arial"/>
          <w:sz w:val="20"/>
          <w:szCs w:val="20"/>
          <w:lang w:eastAsia="fr-FR"/>
        </w:rPr>
      </w:pPr>
      <w:r w:rsidRPr="004C2E10">
        <w:rPr>
          <w:rFonts w:ascii="Verdana" w:hAnsi="Verdana" w:cs="Arial"/>
          <w:sz w:val="20"/>
          <w:szCs w:val="20"/>
          <w:lang w:eastAsia="fr-FR"/>
        </w:rPr>
        <w:t xml:space="preserve">Ci-après désignée « la Société »,          </w:t>
      </w:r>
    </w:p>
    <w:p w14:paraId="3665CDE3" w14:textId="77777777" w:rsidR="001C320C" w:rsidRPr="004C2E10" w:rsidRDefault="001C320C" w:rsidP="001C320C">
      <w:pPr>
        <w:jc w:val="both"/>
        <w:rPr>
          <w:rFonts w:ascii="Verdana" w:hAnsi="Verdana" w:cs="Arial"/>
          <w:sz w:val="20"/>
          <w:szCs w:val="20"/>
          <w:lang w:eastAsia="fr-FR"/>
        </w:rPr>
      </w:pPr>
    </w:p>
    <w:p w14:paraId="7A983E80" w14:textId="77777777" w:rsidR="001C320C" w:rsidRPr="004C2E10" w:rsidRDefault="001C320C" w:rsidP="001C320C">
      <w:pPr>
        <w:ind w:left="6372" w:firstLine="708"/>
        <w:jc w:val="both"/>
        <w:rPr>
          <w:rFonts w:ascii="Verdana" w:hAnsi="Verdana" w:cs="Arial"/>
          <w:sz w:val="20"/>
          <w:szCs w:val="20"/>
          <w:lang w:eastAsia="fr-FR"/>
        </w:rPr>
      </w:pPr>
      <w:r w:rsidRPr="004C2E10">
        <w:rPr>
          <w:rFonts w:ascii="Verdana" w:hAnsi="Verdana" w:cs="Arial"/>
          <w:b/>
          <w:sz w:val="20"/>
          <w:szCs w:val="20"/>
          <w:lang w:eastAsia="fr-FR"/>
        </w:rPr>
        <w:t>D’UNE PART</w:t>
      </w:r>
    </w:p>
    <w:p w14:paraId="3DA2A7D1" w14:textId="77777777" w:rsidR="001C320C" w:rsidRPr="004C2E10" w:rsidRDefault="001C320C" w:rsidP="001C320C">
      <w:pPr>
        <w:tabs>
          <w:tab w:val="left" w:pos="6237"/>
        </w:tabs>
        <w:jc w:val="both"/>
        <w:rPr>
          <w:rFonts w:ascii="Verdana" w:hAnsi="Verdana" w:cs="Arial"/>
          <w:b/>
          <w:sz w:val="20"/>
          <w:szCs w:val="20"/>
          <w:lang w:eastAsia="fr-FR"/>
        </w:rPr>
      </w:pPr>
    </w:p>
    <w:p w14:paraId="240CC562" w14:textId="77777777" w:rsidR="001C320C" w:rsidRPr="004C2E10" w:rsidRDefault="00123F46" w:rsidP="00123F46">
      <w:pPr>
        <w:tabs>
          <w:tab w:val="left" w:pos="6237"/>
        </w:tabs>
        <w:jc w:val="both"/>
        <w:rPr>
          <w:rFonts w:ascii="Verdana" w:hAnsi="Verdana" w:cs="Arial"/>
          <w:sz w:val="20"/>
          <w:szCs w:val="20"/>
          <w:lang w:eastAsia="fr-FR"/>
        </w:rPr>
      </w:pPr>
      <w:r w:rsidRPr="004C2E10">
        <w:rPr>
          <w:rFonts w:ascii="Verdana" w:hAnsi="Verdana" w:cs="Arial"/>
          <w:sz w:val="20"/>
          <w:szCs w:val="20"/>
          <w:lang w:eastAsia="fr-FR"/>
        </w:rPr>
        <w:tab/>
      </w:r>
    </w:p>
    <w:p w14:paraId="18FD0CE2" w14:textId="77777777" w:rsidR="001C320C" w:rsidRPr="004C2E10" w:rsidRDefault="001C320C" w:rsidP="001C320C">
      <w:pPr>
        <w:jc w:val="both"/>
        <w:rPr>
          <w:rFonts w:ascii="Verdana" w:hAnsi="Verdana" w:cs="Arial"/>
          <w:b/>
          <w:sz w:val="20"/>
          <w:szCs w:val="20"/>
          <w:lang w:eastAsia="fr-FR"/>
        </w:rPr>
      </w:pPr>
      <w:r w:rsidRPr="004C2E10">
        <w:rPr>
          <w:rFonts w:ascii="Verdana" w:hAnsi="Verdana" w:cs="Arial"/>
          <w:b/>
          <w:sz w:val="20"/>
          <w:szCs w:val="20"/>
          <w:lang w:eastAsia="fr-FR"/>
        </w:rPr>
        <w:t>ET :</w:t>
      </w:r>
    </w:p>
    <w:p w14:paraId="3EE3EA22" w14:textId="77777777" w:rsidR="001C320C" w:rsidRPr="004C2E10" w:rsidRDefault="001C320C" w:rsidP="001C320C">
      <w:pPr>
        <w:jc w:val="both"/>
        <w:rPr>
          <w:rFonts w:ascii="Verdana" w:hAnsi="Verdana" w:cs="Arial"/>
          <w:sz w:val="20"/>
          <w:szCs w:val="20"/>
          <w:lang w:eastAsia="fr-FR"/>
        </w:rPr>
      </w:pPr>
    </w:p>
    <w:p w14:paraId="4899DE63" w14:textId="77777777" w:rsidR="001C320C" w:rsidRPr="004C2E10" w:rsidRDefault="001C320C" w:rsidP="001C320C">
      <w:pPr>
        <w:jc w:val="both"/>
        <w:rPr>
          <w:rFonts w:ascii="Verdana" w:hAnsi="Verdana" w:cs="Arial"/>
          <w:sz w:val="20"/>
          <w:szCs w:val="20"/>
          <w:lang w:eastAsia="fr-FR"/>
        </w:rPr>
      </w:pPr>
    </w:p>
    <w:p w14:paraId="51F5531B" w14:textId="77777777" w:rsidR="001C320C" w:rsidRPr="004C2E10" w:rsidRDefault="001C320C" w:rsidP="001C320C">
      <w:pPr>
        <w:jc w:val="both"/>
        <w:rPr>
          <w:rFonts w:ascii="Verdana" w:hAnsi="Verdana" w:cs="Arial"/>
          <w:sz w:val="20"/>
          <w:szCs w:val="20"/>
          <w:lang w:eastAsia="fr-FR"/>
        </w:rPr>
      </w:pPr>
    </w:p>
    <w:p w14:paraId="4B82162A" w14:textId="77777777" w:rsidR="001C320C" w:rsidRPr="004C2E10" w:rsidRDefault="001C320C" w:rsidP="001C320C">
      <w:pPr>
        <w:jc w:val="both"/>
        <w:rPr>
          <w:rFonts w:ascii="Verdana" w:hAnsi="Verdana" w:cs="Arial"/>
          <w:sz w:val="20"/>
          <w:szCs w:val="20"/>
          <w:lang w:eastAsia="fr-FR"/>
        </w:rPr>
      </w:pPr>
    </w:p>
    <w:p w14:paraId="1C7E29D6" w14:textId="77777777" w:rsidR="008B7A71" w:rsidRPr="004C2E10" w:rsidRDefault="008B7A71" w:rsidP="008B7A71">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rFonts w:ascii="Verdana" w:hAnsi="Verdana" w:cs="Arial"/>
          <w:sz w:val="20"/>
          <w:szCs w:val="20"/>
          <w:lang w:eastAsia="fr-FR"/>
        </w:rPr>
      </w:pPr>
      <w:r w:rsidRPr="004C2E10">
        <w:rPr>
          <w:rFonts w:ascii="Verdana" w:hAnsi="Verdana" w:cs="Arial"/>
          <w:b/>
          <w:sz w:val="20"/>
          <w:szCs w:val="20"/>
          <w:lang w:eastAsia="fr-FR"/>
        </w:rPr>
        <w:t>Le personnel ayant ratifié l'accord</w:t>
      </w:r>
      <w:r w:rsidRPr="004C2E10">
        <w:rPr>
          <w:rFonts w:ascii="Verdana" w:hAnsi="Verdana" w:cs="Arial"/>
          <w:sz w:val="20"/>
          <w:szCs w:val="20"/>
          <w:lang w:eastAsia="fr-FR"/>
        </w:rPr>
        <w:t xml:space="preserve"> à la suite d'un referendum dont le procès-verbal est joint au présent accord, qui a recueilli la majorité qualifiée des deux-tiers des salariés inscrits à l'effectif,</w:t>
      </w:r>
    </w:p>
    <w:p w14:paraId="050F9154" w14:textId="77777777" w:rsidR="001C320C" w:rsidRPr="004C2E10" w:rsidRDefault="001C320C" w:rsidP="001C320C">
      <w:pPr>
        <w:jc w:val="both"/>
        <w:rPr>
          <w:rFonts w:ascii="Verdana" w:hAnsi="Verdana" w:cs="Arial"/>
          <w:sz w:val="20"/>
          <w:szCs w:val="20"/>
          <w:lang w:eastAsia="fr-FR"/>
        </w:rPr>
      </w:pPr>
    </w:p>
    <w:p w14:paraId="4146F498" w14:textId="77777777" w:rsidR="001C320C" w:rsidRPr="004C2E10" w:rsidRDefault="001C320C" w:rsidP="001C320C">
      <w:pPr>
        <w:jc w:val="both"/>
        <w:rPr>
          <w:rFonts w:ascii="Verdana" w:hAnsi="Verdana" w:cs="Arial"/>
          <w:b/>
          <w:sz w:val="20"/>
          <w:szCs w:val="20"/>
          <w:lang w:eastAsia="fr-FR"/>
        </w:rPr>
      </w:pPr>
    </w:p>
    <w:p w14:paraId="5A224415" w14:textId="77777777" w:rsidR="001C320C" w:rsidRPr="004C2E10" w:rsidRDefault="001C320C" w:rsidP="001C320C">
      <w:pPr>
        <w:jc w:val="both"/>
        <w:rPr>
          <w:rFonts w:ascii="Verdana" w:hAnsi="Verdana" w:cs="Arial"/>
          <w:sz w:val="20"/>
          <w:szCs w:val="20"/>
          <w:lang w:eastAsia="fr-FR"/>
        </w:rPr>
      </w:pPr>
    </w:p>
    <w:p w14:paraId="6F9AC3CD" w14:textId="77777777" w:rsidR="001C320C" w:rsidRPr="004C2E10" w:rsidRDefault="001C320C" w:rsidP="001C320C">
      <w:pPr>
        <w:jc w:val="both"/>
        <w:rPr>
          <w:rFonts w:ascii="Verdana" w:hAnsi="Verdana" w:cs="Arial"/>
          <w:sz w:val="20"/>
          <w:szCs w:val="20"/>
          <w:lang w:eastAsia="fr-FR"/>
        </w:rPr>
      </w:pPr>
    </w:p>
    <w:p w14:paraId="1F567813" w14:textId="77777777" w:rsidR="001C320C" w:rsidRPr="004C2E10" w:rsidRDefault="001C320C" w:rsidP="00787943">
      <w:pPr>
        <w:tabs>
          <w:tab w:val="left" w:pos="6237"/>
        </w:tabs>
        <w:ind w:left="7080"/>
        <w:jc w:val="both"/>
        <w:rPr>
          <w:rFonts w:ascii="Verdana" w:hAnsi="Verdana" w:cs="Arial"/>
          <w:b/>
          <w:sz w:val="20"/>
          <w:szCs w:val="20"/>
          <w:lang w:eastAsia="fr-FR"/>
        </w:rPr>
      </w:pPr>
      <w:r w:rsidRPr="004C2E10">
        <w:rPr>
          <w:rFonts w:ascii="Verdana" w:hAnsi="Verdana" w:cs="Arial"/>
          <w:b/>
          <w:sz w:val="20"/>
          <w:szCs w:val="20"/>
          <w:lang w:eastAsia="fr-FR"/>
        </w:rPr>
        <w:t xml:space="preserve">                                                      </w:t>
      </w:r>
      <w:r w:rsidR="00787943" w:rsidRPr="004C2E10">
        <w:rPr>
          <w:rFonts w:ascii="Verdana" w:hAnsi="Verdana" w:cs="Arial"/>
          <w:b/>
          <w:sz w:val="20"/>
          <w:szCs w:val="20"/>
          <w:lang w:eastAsia="fr-FR"/>
        </w:rPr>
        <w:tab/>
      </w:r>
      <w:r w:rsidRPr="004C2E10">
        <w:rPr>
          <w:rFonts w:ascii="Verdana" w:hAnsi="Verdana" w:cs="Arial"/>
          <w:b/>
          <w:sz w:val="20"/>
          <w:szCs w:val="20"/>
          <w:lang w:eastAsia="fr-FR"/>
        </w:rPr>
        <w:t xml:space="preserve">                                             D’AUTRE PART</w:t>
      </w:r>
    </w:p>
    <w:p w14:paraId="53493A42" w14:textId="77777777" w:rsidR="001C320C" w:rsidRPr="004C2E10" w:rsidRDefault="001C320C" w:rsidP="001C320C">
      <w:pPr>
        <w:pStyle w:val="Textecourant"/>
        <w:rPr>
          <w:rFonts w:ascii="Verdana" w:hAnsi="Verdana"/>
          <w:color w:val="000000"/>
          <w:sz w:val="20"/>
          <w:szCs w:val="20"/>
        </w:rPr>
      </w:pPr>
    </w:p>
    <w:p w14:paraId="3B4CC926" w14:textId="77777777" w:rsidR="0061488F" w:rsidRPr="004C2E10" w:rsidRDefault="0061488F" w:rsidP="001C320C">
      <w:pPr>
        <w:pStyle w:val="Textecourant"/>
        <w:rPr>
          <w:rFonts w:ascii="Verdana" w:hAnsi="Verdana"/>
          <w:color w:val="000000"/>
          <w:sz w:val="20"/>
          <w:szCs w:val="20"/>
        </w:rPr>
      </w:pPr>
    </w:p>
    <w:p w14:paraId="0BCD821C" w14:textId="77777777" w:rsidR="0061488F" w:rsidRPr="004C2E10" w:rsidRDefault="0061488F" w:rsidP="001C320C">
      <w:pPr>
        <w:pStyle w:val="Textecourant"/>
        <w:rPr>
          <w:rFonts w:ascii="Verdana" w:hAnsi="Verdana"/>
          <w:color w:val="000000"/>
          <w:sz w:val="20"/>
          <w:szCs w:val="20"/>
        </w:rPr>
      </w:pPr>
    </w:p>
    <w:p w14:paraId="660534B3" w14:textId="77777777" w:rsidR="0061488F" w:rsidRPr="004C2E10" w:rsidRDefault="0061488F" w:rsidP="001C320C">
      <w:pPr>
        <w:pStyle w:val="Textecourant"/>
        <w:rPr>
          <w:rFonts w:ascii="Verdana" w:hAnsi="Verdana"/>
          <w:color w:val="000000"/>
          <w:sz w:val="20"/>
          <w:szCs w:val="20"/>
        </w:rPr>
      </w:pPr>
    </w:p>
    <w:p w14:paraId="70C3B0A2" w14:textId="77777777" w:rsidR="0061488F" w:rsidRPr="004C2E10" w:rsidRDefault="0061488F" w:rsidP="001C320C">
      <w:pPr>
        <w:pStyle w:val="Textecourant"/>
        <w:rPr>
          <w:rFonts w:ascii="Verdana" w:hAnsi="Verdana"/>
          <w:color w:val="000000"/>
          <w:sz w:val="20"/>
          <w:szCs w:val="20"/>
        </w:rPr>
      </w:pPr>
    </w:p>
    <w:p w14:paraId="1E5C2F7D" w14:textId="77777777" w:rsidR="00E45A8A" w:rsidRPr="004C2E10" w:rsidRDefault="00E45A8A" w:rsidP="001C320C">
      <w:pPr>
        <w:pStyle w:val="Textecourant"/>
        <w:rPr>
          <w:rFonts w:ascii="Verdana" w:hAnsi="Verdana"/>
          <w:color w:val="000000"/>
          <w:sz w:val="20"/>
          <w:szCs w:val="20"/>
        </w:rPr>
      </w:pPr>
    </w:p>
    <w:p w14:paraId="519692F8" w14:textId="77777777" w:rsidR="0061488F" w:rsidRPr="004C2E10" w:rsidRDefault="0061488F" w:rsidP="001C320C">
      <w:pPr>
        <w:pStyle w:val="Textecourant"/>
        <w:rPr>
          <w:rFonts w:ascii="Verdana" w:hAnsi="Verdana"/>
          <w:color w:val="000000"/>
          <w:sz w:val="20"/>
          <w:szCs w:val="20"/>
        </w:rPr>
      </w:pPr>
    </w:p>
    <w:p w14:paraId="189115A7" w14:textId="77777777" w:rsidR="00E37C6A" w:rsidRPr="004C2E10" w:rsidRDefault="00E37C6A" w:rsidP="001C320C">
      <w:pPr>
        <w:pStyle w:val="Textecourant"/>
        <w:rPr>
          <w:rFonts w:ascii="Verdana" w:hAnsi="Verdana"/>
          <w:color w:val="000000"/>
          <w:sz w:val="20"/>
          <w:szCs w:val="20"/>
        </w:rPr>
      </w:pPr>
    </w:p>
    <w:p w14:paraId="25A78B44" w14:textId="77777777" w:rsidR="00954368" w:rsidRPr="004C2E10" w:rsidRDefault="00954368" w:rsidP="007729B1">
      <w:pPr>
        <w:keepNext/>
        <w:spacing w:line="280" w:lineRule="atLeast"/>
        <w:jc w:val="both"/>
        <w:outlineLvl w:val="1"/>
        <w:rPr>
          <w:rFonts w:ascii="Verdana" w:hAnsi="Verdana"/>
          <w:b/>
          <w:color w:val="0070C0"/>
          <w:sz w:val="20"/>
          <w:szCs w:val="20"/>
        </w:rPr>
      </w:pPr>
      <w:r w:rsidRPr="004C2E10">
        <w:rPr>
          <w:rFonts w:ascii="Verdana" w:hAnsi="Verdana"/>
          <w:b/>
          <w:color w:val="0070C0"/>
          <w:sz w:val="20"/>
          <w:szCs w:val="20"/>
        </w:rPr>
        <w:lastRenderedPageBreak/>
        <w:t>PRÉAMBULE</w:t>
      </w:r>
    </w:p>
    <w:p w14:paraId="04B31B0C" w14:textId="77777777" w:rsidR="007729B1" w:rsidRPr="004C2E10" w:rsidRDefault="007729B1" w:rsidP="007729B1">
      <w:pPr>
        <w:keepNext/>
        <w:spacing w:line="280" w:lineRule="atLeast"/>
        <w:jc w:val="both"/>
        <w:outlineLvl w:val="1"/>
        <w:rPr>
          <w:rFonts w:ascii="Verdana" w:hAnsi="Verdana"/>
          <w:b/>
          <w:color w:val="0070C0"/>
          <w:sz w:val="20"/>
          <w:szCs w:val="20"/>
        </w:rPr>
      </w:pPr>
    </w:p>
    <w:p w14:paraId="20CE9C0E" w14:textId="13AE80BB" w:rsidR="00AB146C" w:rsidRPr="004C2E10" w:rsidRDefault="00AB146C" w:rsidP="00AB146C">
      <w:pPr>
        <w:keepNext/>
        <w:spacing w:line="280" w:lineRule="atLeast"/>
        <w:jc w:val="both"/>
        <w:outlineLvl w:val="1"/>
        <w:rPr>
          <w:rFonts w:ascii="Verdana" w:hAnsi="Verdana"/>
          <w:color w:val="000000"/>
          <w:sz w:val="20"/>
          <w:szCs w:val="20"/>
        </w:rPr>
      </w:pPr>
      <w:r w:rsidRPr="004C2E10">
        <w:rPr>
          <w:rFonts w:ascii="Verdana" w:eastAsia="Verdana" w:hAnsi="Verdana" w:cs="Verdana"/>
          <w:color w:val="000000"/>
          <w:sz w:val="20"/>
          <w:szCs w:val="20"/>
        </w:rPr>
        <w:t>Le développement de l’activité, la volonté de fidéliser les collaborateurs et d’adapter la législation du travail aux caractéristiques de l’entreprise ont amené la Direction à proposer au personnel de se doter d’un accord d’entreprise</w:t>
      </w:r>
      <w:r w:rsidR="00545D98" w:rsidRPr="004C2E10">
        <w:rPr>
          <w:rFonts w:ascii="Verdana" w:eastAsia="Verdana" w:hAnsi="Verdana" w:cs="Verdana"/>
          <w:color w:val="000000"/>
          <w:sz w:val="20"/>
          <w:szCs w:val="20"/>
        </w:rPr>
        <w:t>,</w:t>
      </w:r>
      <w:r w:rsidRPr="004C2E10">
        <w:rPr>
          <w:rFonts w:ascii="Verdana" w:eastAsia="Verdana" w:hAnsi="Verdana" w:cs="Verdana"/>
          <w:color w:val="000000"/>
          <w:sz w:val="20"/>
          <w:szCs w:val="20"/>
        </w:rPr>
        <w:t xml:space="preserve"> </w:t>
      </w:r>
      <w:r w:rsidRPr="004C2E10">
        <w:rPr>
          <w:rFonts w:ascii="Verdana" w:hAnsi="Verdana"/>
          <w:color w:val="000000"/>
          <w:sz w:val="20"/>
          <w:szCs w:val="20"/>
        </w:rPr>
        <w:t>en application de l’article L. 2253-1 du Code du travail. Cet article</w:t>
      </w:r>
      <w:r w:rsidR="00545D98" w:rsidRPr="004C2E10">
        <w:rPr>
          <w:rFonts w:ascii="Verdana" w:hAnsi="Verdana"/>
          <w:color w:val="000000"/>
          <w:sz w:val="20"/>
          <w:szCs w:val="20"/>
        </w:rPr>
        <w:t xml:space="preserve"> </w:t>
      </w:r>
      <w:r w:rsidRPr="004C2E10">
        <w:rPr>
          <w:rFonts w:ascii="Verdana" w:hAnsi="Verdana"/>
          <w:color w:val="000000"/>
          <w:sz w:val="20"/>
          <w:szCs w:val="20"/>
        </w:rPr>
        <w:t xml:space="preserve">autorise l’accord d’entreprise à déroger à l’accord de branche, </w:t>
      </w:r>
      <w:r w:rsidR="00545D98" w:rsidRPr="004C2E10">
        <w:rPr>
          <w:rFonts w:ascii="Verdana" w:hAnsi="Verdana"/>
          <w:color w:val="000000"/>
          <w:sz w:val="20"/>
          <w:szCs w:val="20"/>
        </w:rPr>
        <w:t>afin</w:t>
      </w:r>
      <w:r w:rsidRPr="004C2E10">
        <w:rPr>
          <w:rFonts w:ascii="Verdana" w:hAnsi="Verdana"/>
          <w:color w:val="000000"/>
          <w:sz w:val="20"/>
          <w:szCs w:val="20"/>
        </w:rPr>
        <w:t xml:space="preserve"> d’adapter certaines dispositions conventionnelles relatives au temps de travail et plus particulièrement au contingent d’heures supplémentaires</w:t>
      </w:r>
      <w:r w:rsidR="00672433" w:rsidRPr="004C2E10">
        <w:rPr>
          <w:rFonts w:ascii="Verdana" w:hAnsi="Verdana"/>
          <w:color w:val="000000"/>
          <w:sz w:val="20"/>
          <w:szCs w:val="20"/>
        </w:rPr>
        <w:t xml:space="preserve"> aux réalités économiques.</w:t>
      </w:r>
    </w:p>
    <w:p w14:paraId="4C4E62F0" w14:textId="77777777" w:rsidR="00AB146C" w:rsidRPr="004C2E10" w:rsidRDefault="00AB146C" w:rsidP="00AB146C">
      <w:pPr>
        <w:keepNext/>
        <w:spacing w:line="280" w:lineRule="atLeast"/>
        <w:jc w:val="both"/>
        <w:outlineLvl w:val="1"/>
        <w:rPr>
          <w:rFonts w:ascii="Verdana" w:eastAsia="Verdana" w:hAnsi="Verdana" w:cs="Verdana"/>
          <w:color w:val="000000"/>
          <w:sz w:val="20"/>
          <w:szCs w:val="20"/>
        </w:rPr>
      </w:pPr>
    </w:p>
    <w:p w14:paraId="477E5BDC" w14:textId="77777777" w:rsidR="00DC2E54" w:rsidRPr="004C2E10" w:rsidRDefault="00DC2E54" w:rsidP="00DC2E54">
      <w:pPr>
        <w:jc w:val="both"/>
        <w:rPr>
          <w:rFonts w:ascii="Verdana" w:eastAsia="Verdana" w:hAnsi="Verdana" w:cs="Verdana"/>
          <w:color w:val="000000"/>
          <w:sz w:val="20"/>
          <w:szCs w:val="20"/>
        </w:rPr>
      </w:pPr>
      <w:r w:rsidRPr="004C2E10">
        <w:rPr>
          <w:rFonts w:ascii="Verdana" w:eastAsia="Verdana" w:hAnsi="Verdana" w:cs="Verdana"/>
          <w:color w:val="000000"/>
          <w:sz w:val="20"/>
          <w:szCs w:val="20"/>
        </w:rPr>
        <w:t>L’employeur rappelle que la convention collective nationale applicable à l’entreprise fixe un contingent annuel d’heures supplémentaires qui se révèle inadapté aux besoins réels de l’activité, caractérisée par des fluctuations importantes liées à la saisonnalité et aux variations de fréquentation propres au secteur de l’hôtellerie-restauration.</w:t>
      </w:r>
    </w:p>
    <w:p w14:paraId="6785E729" w14:textId="77777777" w:rsidR="00DC2E54" w:rsidRPr="004C2E10" w:rsidRDefault="00DC2E54" w:rsidP="00DC2E54">
      <w:pPr>
        <w:jc w:val="both"/>
        <w:rPr>
          <w:rFonts w:ascii="Verdana" w:eastAsia="Verdana" w:hAnsi="Verdana" w:cs="Verdana"/>
          <w:color w:val="000000"/>
          <w:sz w:val="20"/>
          <w:szCs w:val="20"/>
        </w:rPr>
      </w:pPr>
    </w:p>
    <w:p w14:paraId="5596E4CE" w14:textId="77777777" w:rsidR="00DC2E54" w:rsidRPr="004C2E10" w:rsidRDefault="00DC2E54" w:rsidP="00DC2E54">
      <w:pPr>
        <w:jc w:val="both"/>
        <w:rPr>
          <w:rFonts w:ascii="Verdana" w:eastAsia="Verdana" w:hAnsi="Verdana" w:cs="Verdana"/>
          <w:color w:val="000000"/>
          <w:sz w:val="20"/>
          <w:szCs w:val="20"/>
        </w:rPr>
      </w:pPr>
      <w:r w:rsidRPr="004C2E10">
        <w:rPr>
          <w:rFonts w:ascii="Verdana" w:eastAsia="Verdana" w:hAnsi="Verdana" w:cs="Verdana"/>
          <w:color w:val="000000"/>
          <w:sz w:val="20"/>
          <w:szCs w:val="20"/>
        </w:rPr>
        <w:t>Compte tenu de la nécessité de faciliter et de sécuriser le recours aux heures supplémentaires, l’employeur et les salariés ont souhaité conclure le présent accord d’entreprise afin de définir un contingent annuel d’heures supplémentaires supérieur à celui prévu par la convention collective nationale.</w:t>
      </w:r>
    </w:p>
    <w:p w14:paraId="3FFD7CA2" w14:textId="77777777" w:rsidR="00DC2E54" w:rsidRPr="004C2E10" w:rsidRDefault="00DC2E54" w:rsidP="00DC2E54">
      <w:pPr>
        <w:jc w:val="both"/>
        <w:rPr>
          <w:rFonts w:ascii="Verdana" w:eastAsia="Verdana" w:hAnsi="Verdana" w:cs="Verdana"/>
          <w:color w:val="000000"/>
          <w:sz w:val="20"/>
          <w:szCs w:val="20"/>
        </w:rPr>
      </w:pPr>
    </w:p>
    <w:p w14:paraId="18D4A388" w14:textId="77777777" w:rsidR="00DC2E54" w:rsidRPr="004C2E10" w:rsidRDefault="00DC2E54" w:rsidP="00DC2E54">
      <w:pPr>
        <w:jc w:val="both"/>
        <w:rPr>
          <w:rFonts w:ascii="Verdana" w:eastAsia="Verdana" w:hAnsi="Verdana" w:cs="Verdana"/>
          <w:color w:val="000000"/>
          <w:sz w:val="20"/>
          <w:szCs w:val="20"/>
        </w:rPr>
      </w:pPr>
      <w:r w:rsidRPr="004C2E10">
        <w:rPr>
          <w:rFonts w:ascii="Verdana" w:eastAsia="Verdana" w:hAnsi="Verdana" w:cs="Verdana"/>
          <w:color w:val="000000"/>
          <w:sz w:val="20"/>
          <w:szCs w:val="20"/>
        </w:rPr>
        <w:t>Le présent accord est conclu dans le respect des dispositions des articles L.3121-19, L.3121-33 et suivants du Code du travail en vigueur à la date de signature.</w:t>
      </w:r>
    </w:p>
    <w:p w14:paraId="24616B56" w14:textId="77777777" w:rsidR="00D25739" w:rsidRPr="004C2E10" w:rsidRDefault="00D25739" w:rsidP="00D25739">
      <w:pPr>
        <w:jc w:val="both"/>
        <w:rPr>
          <w:rFonts w:ascii="Verdana" w:eastAsia="Verdana" w:hAnsi="Verdana" w:cs="Verdana"/>
          <w:color w:val="000000"/>
          <w:sz w:val="20"/>
          <w:szCs w:val="20"/>
        </w:rPr>
      </w:pPr>
    </w:p>
    <w:p w14:paraId="49A12FB8" w14:textId="77777777" w:rsidR="00D31684" w:rsidRPr="004C2E10" w:rsidRDefault="00D31684" w:rsidP="00954368">
      <w:pPr>
        <w:pStyle w:val="Corpsdetexte"/>
        <w:jc w:val="both"/>
        <w:rPr>
          <w:rFonts w:ascii="Verdana" w:eastAsia="Verdana" w:hAnsi="Verdana" w:cs="Verdana"/>
          <w:color w:val="000000"/>
          <w:sz w:val="20"/>
          <w:szCs w:val="20"/>
        </w:rPr>
      </w:pPr>
    </w:p>
    <w:p w14:paraId="66B494FF" w14:textId="77777777" w:rsidR="009B539C" w:rsidRPr="004C2E10" w:rsidRDefault="009B539C" w:rsidP="009B539C">
      <w:pPr>
        <w:keepNext/>
        <w:spacing w:line="280" w:lineRule="atLeast"/>
        <w:jc w:val="both"/>
        <w:outlineLvl w:val="1"/>
        <w:rPr>
          <w:rFonts w:ascii="Verdana" w:hAnsi="Verdana"/>
          <w:b/>
          <w:color w:val="0070C0"/>
          <w:sz w:val="20"/>
          <w:szCs w:val="20"/>
        </w:rPr>
      </w:pPr>
      <w:r w:rsidRPr="004C2E10">
        <w:rPr>
          <w:rFonts w:ascii="Verdana" w:hAnsi="Verdana"/>
          <w:b/>
          <w:color w:val="0070C0"/>
          <w:sz w:val="20"/>
          <w:szCs w:val="20"/>
        </w:rPr>
        <w:t>OBJET DE L’ACCORD</w:t>
      </w:r>
    </w:p>
    <w:p w14:paraId="38C4E2FA" w14:textId="77777777" w:rsidR="009B539C" w:rsidRPr="004C2E10" w:rsidRDefault="009B539C" w:rsidP="009B539C">
      <w:pPr>
        <w:pStyle w:val="Corpsdetexte"/>
        <w:jc w:val="both"/>
        <w:rPr>
          <w:rFonts w:ascii="Verdana" w:eastAsia="Verdana" w:hAnsi="Verdana" w:cs="Verdana"/>
          <w:color w:val="000000"/>
          <w:sz w:val="20"/>
          <w:szCs w:val="20"/>
        </w:rPr>
      </w:pPr>
    </w:p>
    <w:p w14:paraId="74445501" w14:textId="61FC4885" w:rsidR="009B539C" w:rsidRPr="004C2E10" w:rsidRDefault="009B539C" w:rsidP="009B539C">
      <w:pPr>
        <w:jc w:val="both"/>
        <w:rPr>
          <w:rFonts w:ascii="Verdana" w:eastAsia="Verdana" w:hAnsi="Verdana" w:cs="Verdana"/>
          <w:color w:val="000000"/>
          <w:sz w:val="20"/>
          <w:szCs w:val="20"/>
        </w:rPr>
      </w:pPr>
      <w:r w:rsidRPr="004C2E10">
        <w:rPr>
          <w:rFonts w:ascii="Verdana" w:eastAsia="Verdana" w:hAnsi="Verdana" w:cs="Verdana"/>
          <w:color w:val="000000"/>
          <w:sz w:val="20"/>
          <w:szCs w:val="20"/>
        </w:rPr>
        <w:t xml:space="preserve">Le présent accord a pour objet d’augmenter et de définir le volume du contingent annuel d’heures supplémentaires applicable au sein de la </w:t>
      </w:r>
      <w:r>
        <w:rPr>
          <w:rFonts w:ascii="Verdana" w:eastAsia="Verdana" w:hAnsi="Verdana" w:cs="Verdana"/>
          <w:b/>
          <w:bCs/>
          <w:color w:val="000000"/>
          <w:sz w:val="20"/>
          <w:szCs w:val="20"/>
        </w:rPr>
        <w:t>SARL « CHEZ LES PLOUCS »</w:t>
      </w:r>
      <w:r w:rsidRPr="004C2E10">
        <w:rPr>
          <w:rFonts w:ascii="Verdana" w:eastAsia="Verdana" w:hAnsi="Verdana" w:cs="Verdana"/>
          <w:color w:val="000000"/>
          <w:sz w:val="20"/>
          <w:szCs w:val="20"/>
        </w:rPr>
        <w:t>, tout en garantissant le strict respect des durées maximales de travail applicables au secteur HCR.</w:t>
      </w:r>
    </w:p>
    <w:p w14:paraId="7C7DEC70" w14:textId="77777777" w:rsidR="009B539C" w:rsidRPr="004C2E10" w:rsidRDefault="009B539C" w:rsidP="009B539C">
      <w:pPr>
        <w:jc w:val="both"/>
        <w:rPr>
          <w:rFonts w:ascii="Verdana" w:hAnsi="Verdana"/>
          <w:sz w:val="20"/>
          <w:szCs w:val="20"/>
        </w:rPr>
      </w:pPr>
    </w:p>
    <w:p w14:paraId="05E4863E" w14:textId="77777777" w:rsidR="009B539C" w:rsidRPr="004C2E10" w:rsidRDefault="009B539C" w:rsidP="009B539C">
      <w:pPr>
        <w:keepNext/>
        <w:spacing w:line="280" w:lineRule="atLeast"/>
        <w:jc w:val="both"/>
        <w:outlineLvl w:val="1"/>
        <w:rPr>
          <w:rFonts w:ascii="Verdana" w:hAnsi="Verdana"/>
          <w:b/>
          <w:color w:val="0070C0"/>
          <w:sz w:val="20"/>
          <w:szCs w:val="20"/>
        </w:rPr>
      </w:pPr>
      <w:r w:rsidRPr="004C2E10">
        <w:rPr>
          <w:rFonts w:ascii="Verdana" w:hAnsi="Verdana"/>
          <w:b/>
          <w:color w:val="0070C0"/>
          <w:sz w:val="20"/>
          <w:szCs w:val="20"/>
        </w:rPr>
        <w:t>CHAMP D’APPLICATION</w:t>
      </w:r>
    </w:p>
    <w:p w14:paraId="2AFEAE40" w14:textId="77777777" w:rsidR="009B539C" w:rsidRPr="004C2E10" w:rsidRDefault="009B539C" w:rsidP="009B539C">
      <w:pPr>
        <w:spacing w:line="280" w:lineRule="atLeast"/>
        <w:jc w:val="both"/>
        <w:rPr>
          <w:rFonts w:ascii="Verdana" w:hAnsi="Verdana"/>
          <w:lang w:eastAsia="fr-FR"/>
        </w:rPr>
      </w:pPr>
    </w:p>
    <w:p w14:paraId="076F89CC" w14:textId="3C04BEE9" w:rsidR="009B539C" w:rsidRPr="004C2E10" w:rsidRDefault="009B539C" w:rsidP="009B539C">
      <w:pPr>
        <w:jc w:val="both"/>
        <w:rPr>
          <w:rFonts w:ascii="Verdana" w:eastAsia="Verdana" w:hAnsi="Verdana" w:cs="Verdana"/>
          <w:color w:val="000000"/>
          <w:sz w:val="20"/>
          <w:szCs w:val="20"/>
        </w:rPr>
      </w:pPr>
      <w:r w:rsidRPr="004C2E10">
        <w:rPr>
          <w:rFonts w:ascii="Verdana" w:eastAsia="Verdana" w:hAnsi="Verdana" w:cs="Verdana"/>
          <w:color w:val="000000"/>
          <w:sz w:val="20"/>
          <w:szCs w:val="20"/>
        </w:rPr>
        <w:t>Le présent accord s’applique à l’ensemble des salariés titulaires d’un contrat de travail (CDI /CDD) conclu avec la</w:t>
      </w:r>
      <w:r w:rsidRPr="004C2E10">
        <w:rPr>
          <w:rFonts w:ascii="Verdana" w:hAnsi="Verdana" w:cs="Arial"/>
          <w:b/>
          <w:sz w:val="20"/>
          <w:szCs w:val="20"/>
          <w:lang w:eastAsia="fr-FR"/>
        </w:rPr>
        <w:t xml:space="preserve"> </w:t>
      </w:r>
      <w:r>
        <w:rPr>
          <w:rFonts w:ascii="Verdana" w:eastAsia="Verdana" w:hAnsi="Verdana" w:cs="Verdana"/>
          <w:b/>
          <w:bCs/>
          <w:color w:val="000000"/>
          <w:sz w:val="20"/>
          <w:szCs w:val="20"/>
        </w:rPr>
        <w:t>SARL « CHEZ LES PLOUCS »</w:t>
      </w:r>
      <w:r w:rsidRPr="004C2E10">
        <w:rPr>
          <w:rFonts w:ascii="Verdana" w:eastAsia="Verdana" w:hAnsi="Verdana" w:cs="Verdana"/>
          <w:color w:val="000000"/>
          <w:sz w:val="20"/>
          <w:szCs w:val="20"/>
        </w:rPr>
        <w:t>, quel que soit l’ancienneté dans l’entreprise.</w:t>
      </w:r>
    </w:p>
    <w:p w14:paraId="5D060198" w14:textId="77777777" w:rsidR="009B539C" w:rsidRPr="004C2E10" w:rsidRDefault="009B539C" w:rsidP="009B539C">
      <w:pPr>
        <w:jc w:val="both"/>
        <w:rPr>
          <w:rFonts w:ascii="Verdana" w:eastAsia="Verdana" w:hAnsi="Verdana" w:cs="Verdana"/>
          <w:color w:val="000000"/>
          <w:sz w:val="20"/>
          <w:szCs w:val="20"/>
        </w:rPr>
      </w:pPr>
    </w:p>
    <w:p w14:paraId="4A77FDAF" w14:textId="77777777" w:rsidR="009B539C" w:rsidRPr="004C2E10" w:rsidRDefault="009B539C" w:rsidP="009B539C">
      <w:pPr>
        <w:jc w:val="both"/>
        <w:rPr>
          <w:rFonts w:ascii="Verdana" w:eastAsia="Verdana" w:hAnsi="Verdana" w:cs="Verdana"/>
          <w:color w:val="000000"/>
          <w:sz w:val="20"/>
          <w:szCs w:val="20"/>
        </w:rPr>
      </w:pPr>
    </w:p>
    <w:p w14:paraId="784BF7C4" w14:textId="77777777" w:rsidR="009B539C" w:rsidRPr="004C2E10" w:rsidRDefault="009B539C" w:rsidP="009B539C">
      <w:pPr>
        <w:keepNext/>
        <w:spacing w:line="280" w:lineRule="atLeast"/>
        <w:jc w:val="both"/>
        <w:outlineLvl w:val="1"/>
        <w:rPr>
          <w:rFonts w:ascii="Verdana" w:hAnsi="Verdana"/>
          <w:b/>
          <w:color w:val="0070C0"/>
          <w:sz w:val="20"/>
          <w:szCs w:val="20"/>
        </w:rPr>
      </w:pPr>
      <w:r w:rsidRPr="004C2E10">
        <w:rPr>
          <w:rFonts w:ascii="Verdana" w:hAnsi="Verdana"/>
          <w:b/>
          <w:color w:val="0070C0"/>
          <w:sz w:val="20"/>
          <w:szCs w:val="20"/>
        </w:rPr>
        <w:t>TEMPS DE TRAVAIL EFFECTIF</w:t>
      </w:r>
    </w:p>
    <w:p w14:paraId="156D0833" w14:textId="77777777" w:rsidR="009B539C" w:rsidRPr="004C2E10" w:rsidRDefault="009B539C" w:rsidP="009B539C">
      <w:pPr>
        <w:jc w:val="both"/>
        <w:rPr>
          <w:rFonts w:ascii="Verdana" w:eastAsia="Verdana" w:hAnsi="Verdana" w:cs="Verdana"/>
          <w:color w:val="000000"/>
          <w:sz w:val="20"/>
          <w:szCs w:val="20"/>
        </w:rPr>
      </w:pPr>
    </w:p>
    <w:p w14:paraId="12E058E2" w14:textId="77777777" w:rsidR="009B539C" w:rsidRPr="004C2E10" w:rsidRDefault="009B539C" w:rsidP="009B539C">
      <w:pPr>
        <w:spacing w:line="280" w:lineRule="atLeast"/>
        <w:jc w:val="both"/>
        <w:rPr>
          <w:rFonts w:ascii="Verdana" w:eastAsia="Verdana" w:hAnsi="Verdana" w:cs="Verdana"/>
          <w:color w:val="000000"/>
          <w:sz w:val="20"/>
          <w:szCs w:val="20"/>
        </w:rPr>
      </w:pPr>
      <w:r w:rsidRPr="004C2E10">
        <w:rPr>
          <w:rFonts w:ascii="Verdana" w:eastAsia="Verdana" w:hAnsi="Verdana" w:cs="Verdana"/>
          <w:color w:val="000000"/>
          <w:sz w:val="20"/>
          <w:szCs w:val="20"/>
        </w:rPr>
        <w:t>Il est rappelé que le temps de travail effectif est le temps pendant lequel le salarié est à la disposition de l’employeur et se conforme à ses directives sans pouvoir vaquer librement à des occupations personnelles (article L 3121-1 du code du Travail).</w:t>
      </w:r>
    </w:p>
    <w:p w14:paraId="43BE8D19" w14:textId="77777777" w:rsidR="009B539C" w:rsidRPr="004C2E10" w:rsidRDefault="009B539C" w:rsidP="009B539C">
      <w:pPr>
        <w:jc w:val="both"/>
        <w:rPr>
          <w:rFonts w:ascii="Verdana" w:eastAsia="Verdana" w:hAnsi="Verdana" w:cs="Verdana"/>
          <w:color w:val="000000"/>
          <w:sz w:val="20"/>
          <w:szCs w:val="20"/>
        </w:rPr>
      </w:pPr>
    </w:p>
    <w:p w14:paraId="0037DE5D" w14:textId="77777777" w:rsidR="009B539C" w:rsidRPr="004C2E10" w:rsidRDefault="009B539C" w:rsidP="009B539C">
      <w:pPr>
        <w:jc w:val="both"/>
        <w:rPr>
          <w:rFonts w:ascii="Verdana" w:eastAsia="Verdana" w:hAnsi="Verdana" w:cs="Verdana"/>
          <w:color w:val="000000"/>
          <w:sz w:val="20"/>
          <w:szCs w:val="20"/>
        </w:rPr>
      </w:pPr>
    </w:p>
    <w:p w14:paraId="7A5A46EF" w14:textId="77777777" w:rsidR="009B539C" w:rsidRPr="004C2E10" w:rsidRDefault="009B539C" w:rsidP="009B539C">
      <w:pPr>
        <w:keepNext/>
        <w:spacing w:line="280" w:lineRule="atLeast"/>
        <w:jc w:val="both"/>
        <w:outlineLvl w:val="1"/>
        <w:rPr>
          <w:rFonts w:ascii="Verdana" w:hAnsi="Verdana"/>
          <w:b/>
          <w:color w:val="0070C0"/>
          <w:sz w:val="20"/>
          <w:szCs w:val="20"/>
        </w:rPr>
      </w:pPr>
      <w:r w:rsidRPr="004C2E10">
        <w:rPr>
          <w:rFonts w:ascii="Verdana" w:hAnsi="Verdana"/>
          <w:b/>
          <w:color w:val="0070C0"/>
          <w:sz w:val="20"/>
          <w:szCs w:val="20"/>
        </w:rPr>
        <w:t>HEURES SUPPLEMENTAIRES </w:t>
      </w:r>
    </w:p>
    <w:p w14:paraId="74604505" w14:textId="77777777" w:rsidR="009B539C" w:rsidRPr="004C2E10" w:rsidRDefault="009B539C" w:rsidP="009B539C">
      <w:pPr>
        <w:tabs>
          <w:tab w:val="left" w:pos="4253"/>
        </w:tabs>
        <w:jc w:val="both"/>
        <w:rPr>
          <w:rFonts w:ascii="Verdana" w:hAnsi="Verdana" w:cstheme="minorHAnsi"/>
          <w:sz w:val="22"/>
          <w:szCs w:val="22"/>
        </w:rPr>
      </w:pPr>
    </w:p>
    <w:p w14:paraId="2C44C555" w14:textId="77777777" w:rsidR="009B539C" w:rsidRPr="004C2E10" w:rsidRDefault="009B539C" w:rsidP="009B539C">
      <w:pPr>
        <w:jc w:val="both"/>
        <w:rPr>
          <w:rFonts w:ascii="Verdana" w:eastAsia="Verdana" w:hAnsi="Verdana" w:cs="Verdana"/>
          <w:color w:val="000000"/>
          <w:sz w:val="20"/>
          <w:szCs w:val="20"/>
        </w:rPr>
      </w:pPr>
      <w:r w:rsidRPr="004C2E10">
        <w:rPr>
          <w:rFonts w:ascii="Verdana" w:eastAsia="Verdana" w:hAnsi="Verdana" w:cs="Verdana"/>
          <w:color w:val="000000"/>
          <w:sz w:val="20"/>
          <w:szCs w:val="20"/>
        </w:rPr>
        <w:t>Le présent accord a pour objet de faciliter l’accomplissement d’heures supplémentaires dans l’entreprise, dont l’activité est sujette à fluctuation, afin de permettre à l’entreprise de répondre aux demandes des clients.</w:t>
      </w:r>
    </w:p>
    <w:p w14:paraId="655312BC" w14:textId="77777777" w:rsidR="009B539C" w:rsidRPr="004C2E10" w:rsidRDefault="009B539C" w:rsidP="009B539C">
      <w:pPr>
        <w:jc w:val="both"/>
        <w:rPr>
          <w:rFonts w:ascii="Verdana" w:eastAsia="Verdana" w:hAnsi="Verdana" w:cs="Verdana"/>
          <w:color w:val="000000"/>
          <w:sz w:val="20"/>
          <w:szCs w:val="20"/>
        </w:rPr>
      </w:pPr>
    </w:p>
    <w:p w14:paraId="3F02B3BA" w14:textId="77777777" w:rsidR="009B539C" w:rsidRPr="004C2E10" w:rsidRDefault="009B539C" w:rsidP="009B539C">
      <w:pPr>
        <w:jc w:val="both"/>
        <w:rPr>
          <w:rFonts w:ascii="Verdana" w:eastAsia="Verdana" w:hAnsi="Verdana" w:cs="Verdana"/>
          <w:color w:val="000000"/>
          <w:sz w:val="20"/>
          <w:szCs w:val="20"/>
        </w:rPr>
      </w:pPr>
      <w:r w:rsidRPr="004C2E10">
        <w:rPr>
          <w:rFonts w:ascii="Verdana" w:eastAsia="Verdana" w:hAnsi="Verdana" w:cs="Verdana"/>
          <w:color w:val="000000"/>
          <w:sz w:val="20"/>
          <w:szCs w:val="20"/>
        </w:rPr>
        <w:t>Sont considérées comme des heures supplémentaires, les heures de travail accomplies à la demande expresse de l’employeur au-delà de la durée légale du travail, qui est fixée à 35 heures hebdomadaires.</w:t>
      </w:r>
    </w:p>
    <w:p w14:paraId="65B5C2F4" w14:textId="77777777" w:rsidR="009B539C" w:rsidRPr="004C2E10" w:rsidRDefault="009B539C" w:rsidP="009B539C">
      <w:pPr>
        <w:jc w:val="both"/>
        <w:rPr>
          <w:rFonts w:ascii="Verdana" w:eastAsia="Verdana" w:hAnsi="Verdana" w:cs="Verdana"/>
          <w:color w:val="000000"/>
          <w:sz w:val="20"/>
          <w:szCs w:val="20"/>
        </w:rPr>
      </w:pPr>
    </w:p>
    <w:p w14:paraId="0905096C" w14:textId="77777777" w:rsidR="009B539C" w:rsidRPr="004C2E10" w:rsidRDefault="009B539C" w:rsidP="009B539C">
      <w:pPr>
        <w:jc w:val="both"/>
        <w:rPr>
          <w:rFonts w:ascii="Verdana" w:eastAsia="Verdana" w:hAnsi="Verdana" w:cs="Verdana"/>
          <w:color w:val="000000"/>
          <w:sz w:val="20"/>
          <w:szCs w:val="20"/>
        </w:rPr>
      </w:pPr>
      <w:r w:rsidRPr="004C2E10">
        <w:rPr>
          <w:rFonts w:ascii="Verdana" w:eastAsia="Verdana" w:hAnsi="Verdana" w:cs="Verdana"/>
          <w:color w:val="000000"/>
          <w:sz w:val="20"/>
          <w:szCs w:val="20"/>
        </w:rPr>
        <w:lastRenderedPageBreak/>
        <w:t>Les heures supplémentaires effectuées se décomptent par semaine civile. Comme le prévoit l’article L 3121.35 du code du travail, la semaine civile débute le lundi à 0 heure et se termine le dimanche à 24 heures.</w:t>
      </w:r>
    </w:p>
    <w:p w14:paraId="2147349A" w14:textId="77777777" w:rsidR="009B539C" w:rsidRPr="004C2E10" w:rsidRDefault="009B539C" w:rsidP="009B539C">
      <w:pPr>
        <w:jc w:val="both"/>
        <w:rPr>
          <w:rFonts w:ascii="Verdana" w:eastAsia="Verdana" w:hAnsi="Verdana" w:cs="Verdana"/>
          <w:color w:val="000000"/>
          <w:sz w:val="20"/>
          <w:szCs w:val="20"/>
        </w:rPr>
      </w:pPr>
    </w:p>
    <w:p w14:paraId="43B9AC8C" w14:textId="77777777" w:rsidR="009B539C" w:rsidRPr="004C2E10" w:rsidRDefault="009B539C" w:rsidP="009B539C">
      <w:pPr>
        <w:jc w:val="both"/>
        <w:rPr>
          <w:rFonts w:ascii="Verdana" w:eastAsia="Verdana" w:hAnsi="Verdana" w:cs="Verdana"/>
          <w:color w:val="000000"/>
          <w:sz w:val="20"/>
          <w:szCs w:val="20"/>
        </w:rPr>
      </w:pPr>
      <w:r w:rsidRPr="004C2E10">
        <w:rPr>
          <w:rFonts w:ascii="Verdana" w:eastAsia="Verdana" w:hAnsi="Verdana" w:cs="Verdana"/>
          <w:color w:val="000000"/>
          <w:sz w:val="20"/>
          <w:szCs w:val="20"/>
        </w:rPr>
        <w:t>Les parties conviennent que les heures supplémentaires seront celles qui auront été préalablement et expressément approuvées par la Direction, ou qui auront été validées, a postériori par la hiérarchie</w:t>
      </w:r>
      <w:r w:rsidRPr="00FF77AB">
        <w:rPr>
          <w:rFonts w:ascii="Verdana" w:eastAsia="Verdana" w:hAnsi="Verdana" w:cs="Verdana"/>
          <w:color w:val="000000"/>
          <w:sz w:val="20"/>
          <w:szCs w:val="20"/>
        </w:rPr>
        <w:t xml:space="preserve"> à titre exceptionnel et dûment justifiées par les nécessités du service.</w:t>
      </w:r>
    </w:p>
    <w:p w14:paraId="451D3DF7" w14:textId="77777777" w:rsidR="009B539C" w:rsidRPr="004C2E10" w:rsidRDefault="009B539C" w:rsidP="009B539C">
      <w:pPr>
        <w:jc w:val="both"/>
        <w:rPr>
          <w:rFonts w:ascii="Verdana" w:eastAsia="Verdana" w:hAnsi="Verdana" w:cs="Verdana"/>
          <w:color w:val="000000"/>
          <w:sz w:val="20"/>
          <w:szCs w:val="20"/>
        </w:rPr>
      </w:pPr>
    </w:p>
    <w:p w14:paraId="0DDF1509" w14:textId="77777777" w:rsidR="009B539C" w:rsidRPr="004C2E10" w:rsidRDefault="009B539C" w:rsidP="009B539C">
      <w:pPr>
        <w:jc w:val="both"/>
        <w:rPr>
          <w:rFonts w:ascii="Verdana" w:hAnsi="Verdana"/>
          <w:b/>
          <w:color w:val="0070C0"/>
          <w:sz w:val="20"/>
          <w:szCs w:val="20"/>
        </w:rPr>
      </w:pPr>
      <w:r w:rsidRPr="004C2E10">
        <w:rPr>
          <w:rFonts w:ascii="Verdana" w:hAnsi="Verdana"/>
          <w:b/>
          <w:color w:val="0070C0"/>
          <w:sz w:val="20"/>
          <w:szCs w:val="20"/>
        </w:rPr>
        <w:t>DURÉES MAXIMALES DE TRAVAIL – SECTEUR HCR</w:t>
      </w:r>
    </w:p>
    <w:p w14:paraId="4236A7C0" w14:textId="77777777" w:rsidR="009B539C" w:rsidRPr="004C2E10" w:rsidRDefault="009B539C" w:rsidP="009B539C">
      <w:pPr>
        <w:jc w:val="both"/>
        <w:rPr>
          <w:rFonts w:ascii="Verdana" w:hAnsi="Verdana"/>
          <w:b/>
          <w:color w:val="0070C0"/>
          <w:sz w:val="20"/>
          <w:szCs w:val="20"/>
        </w:rPr>
      </w:pPr>
    </w:p>
    <w:p w14:paraId="45CE5468" w14:textId="77777777" w:rsidR="009B539C" w:rsidRPr="00CF3E2C" w:rsidRDefault="009B539C" w:rsidP="009B539C">
      <w:pPr>
        <w:jc w:val="both"/>
        <w:rPr>
          <w:rFonts w:ascii="Verdana" w:eastAsia="Verdana" w:hAnsi="Verdana" w:cs="Verdana"/>
          <w:color w:val="000000"/>
          <w:sz w:val="20"/>
          <w:szCs w:val="20"/>
        </w:rPr>
      </w:pPr>
      <w:r w:rsidRPr="00CF3E2C">
        <w:rPr>
          <w:rFonts w:ascii="Verdana" w:eastAsia="Verdana" w:hAnsi="Verdana" w:cs="Verdana"/>
          <w:color w:val="000000"/>
          <w:sz w:val="20"/>
          <w:szCs w:val="20"/>
        </w:rPr>
        <w:t>Conformément aux dispositions conventionnelles et légales applicables au secteur de l’hôtellerie-restauration, et notamment aux accords de branche étendus applicables à la convention collective nationale HCR, les parties rappellent que l’augmentation du contingent annuel d’heures supplémentaires ne saurait avoir pour effet de permettre le dépassement des durées maximales de travail suivantes, lesquelles constituent des plafonds impératifs et non dérogeables :</w:t>
      </w:r>
    </w:p>
    <w:p w14:paraId="1788E397" w14:textId="77777777" w:rsidR="009B539C" w:rsidRPr="004C2E10" w:rsidRDefault="009B539C" w:rsidP="009B539C">
      <w:pPr>
        <w:jc w:val="both"/>
        <w:rPr>
          <w:rFonts w:ascii="Verdana" w:eastAsia="Verdana" w:hAnsi="Verdana" w:cs="Verdana"/>
          <w:color w:val="000000"/>
          <w:sz w:val="20"/>
          <w:szCs w:val="20"/>
        </w:rPr>
      </w:pPr>
    </w:p>
    <w:p w14:paraId="798FC81B" w14:textId="77777777" w:rsidR="009B539C" w:rsidRPr="004C2E10" w:rsidRDefault="009B539C" w:rsidP="009B539C">
      <w:pPr>
        <w:jc w:val="both"/>
        <w:rPr>
          <w:rFonts w:ascii="Verdana" w:eastAsia="Verdana" w:hAnsi="Verdana" w:cs="Verdana"/>
          <w:b/>
          <w:bCs/>
          <w:color w:val="000000"/>
          <w:sz w:val="20"/>
          <w:szCs w:val="20"/>
        </w:rPr>
      </w:pPr>
      <w:r w:rsidRPr="004C2E10">
        <w:rPr>
          <w:rFonts w:ascii="Verdana" w:eastAsia="Verdana" w:hAnsi="Verdana" w:cs="Verdana"/>
          <w:b/>
          <w:bCs/>
          <w:color w:val="000000"/>
          <w:sz w:val="20"/>
          <w:szCs w:val="20"/>
        </w:rPr>
        <w:t>Durées maximales hebdomadaires</w:t>
      </w:r>
    </w:p>
    <w:p w14:paraId="1BFCB31D" w14:textId="77777777" w:rsidR="009B539C" w:rsidRPr="004C2E10" w:rsidRDefault="009B539C" w:rsidP="009B539C">
      <w:pPr>
        <w:jc w:val="both"/>
        <w:rPr>
          <w:rFonts w:ascii="Verdana" w:eastAsia="Verdana" w:hAnsi="Verdana" w:cs="Verdana"/>
          <w:b/>
          <w:bCs/>
          <w:color w:val="000000"/>
          <w:sz w:val="20"/>
          <w:szCs w:val="20"/>
        </w:rPr>
      </w:pPr>
    </w:p>
    <w:p w14:paraId="48702A63" w14:textId="77777777" w:rsidR="009B539C" w:rsidRPr="004C2E10" w:rsidRDefault="009B539C" w:rsidP="009B539C">
      <w:pPr>
        <w:numPr>
          <w:ilvl w:val="0"/>
          <w:numId w:val="21"/>
        </w:numPr>
        <w:jc w:val="both"/>
        <w:rPr>
          <w:rFonts w:ascii="Verdana" w:eastAsia="Verdana" w:hAnsi="Verdana" w:cs="Verdana"/>
          <w:color w:val="000000"/>
          <w:sz w:val="20"/>
          <w:szCs w:val="20"/>
        </w:rPr>
      </w:pPr>
      <w:r w:rsidRPr="004C2E10">
        <w:rPr>
          <w:rFonts w:ascii="Verdana" w:eastAsia="Verdana" w:hAnsi="Verdana" w:cs="Verdana"/>
          <w:color w:val="000000"/>
          <w:sz w:val="20"/>
          <w:szCs w:val="20"/>
        </w:rPr>
        <w:t>48 heures maximum au cours d’une même semaine</w:t>
      </w:r>
    </w:p>
    <w:p w14:paraId="1217036A" w14:textId="77777777" w:rsidR="009B539C" w:rsidRPr="004C2E10" w:rsidRDefault="009B539C" w:rsidP="009B539C">
      <w:pPr>
        <w:numPr>
          <w:ilvl w:val="0"/>
          <w:numId w:val="21"/>
        </w:numPr>
        <w:jc w:val="both"/>
        <w:rPr>
          <w:rFonts w:ascii="Verdana" w:eastAsia="Verdana" w:hAnsi="Verdana" w:cs="Verdana"/>
          <w:color w:val="000000"/>
          <w:sz w:val="20"/>
          <w:szCs w:val="20"/>
        </w:rPr>
      </w:pPr>
      <w:r w:rsidRPr="004C2E10">
        <w:rPr>
          <w:rFonts w:ascii="Verdana" w:eastAsia="Verdana" w:hAnsi="Verdana" w:cs="Verdana"/>
          <w:color w:val="000000"/>
          <w:sz w:val="20"/>
          <w:szCs w:val="20"/>
        </w:rPr>
        <w:t>46 heures en moyenne sur toute périodes de 12 semaines consécutives</w:t>
      </w:r>
    </w:p>
    <w:p w14:paraId="17EABF1E" w14:textId="77777777" w:rsidR="009B539C" w:rsidRPr="004C2E10" w:rsidRDefault="009B539C" w:rsidP="009B539C">
      <w:pPr>
        <w:ind w:left="720"/>
        <w:jc w:val="both"/>
        <w:rPr>
          <w:rFonts w:ascii="Verdana" w:eastAsia="Verdana" w:hAnsi="Verdana" w:cs="Verdana"/>
          <w:color w:val="000000"/>
          <w:sz w:val="20"/>
          <w:szCs w:val="20"/>
        </w:rPr>
      </w:pPr>
    </w:p>
    <w:p w14:paraId="23B2B1ED" w14:textId="77777777" w:rsidR="009B539C" w:rsidRPr="004C2E10" w:rsidRDefault="009B539C" w:rsidP="009B539C">
      <w:pPr>
        <w:jc w:val="both"/>
        <w:rPr>
          <w:rFonts w:ascii="Verdana" w:eastAsia="Verdana" w:hAnsi="Verdana" w:cs="Verdana"/>
          <w:b/>
          <w:bCs/>
          <w:color w:val="000000"/>
          <w:sz w:val="20"/>
          <w:szCs w:val="20"/>
        </w:rPr>
      </w:pPr>
      <w:r w:rsidRPr="004C2E10">
        <w:rPr>
          <w:rFonts w:ascii="Verdana" w:eastAsia="Verdana" w:hAnsi="Verdana" w:cs="Verdana"/>
          <w:b/>
          <w:bCs/>
          <w:color w:val="000000"/>
          <w:sz w:val="20"/>
          <w:szCs w:val="20"/>
        </w:rPr>
        <w:t>Durées maximales quotidiennes selon les postes de travail</w:t>
      </w:r>
    </w:p>
    <w:p w14:paraId="19608447" w14:textId="77777777" w:rsidR="009B539C" w:rsidRPr="004C2E10" w:rsidRDefault="009B539C" w:rsidP="009B539C">
      <w:pPr>
        <w:jc w:val="both"/>
        <w:rPr>
          <w:rFonts w:ascii="Verdana" w:eastAsia="Verdana" w:hAnsi="Verdana" w:cs="Verdana"/>
          <w:b/>
          <w:bCs/>
          <w:color w:val="000000"/>
          <w:sz w:val="20"/>
          <w:szCs w:val="20"/>
        </w:rPr>
      </w:pPr>
    </w:p>
    <w:p w14:paraId="26BF4D98" w14:textId="77777777" w:rsidR="009B539C" w:rsidRPr="004C2E10" w:rsidRDefault="009B539C" w:rsidP="009B539C">
      <w:pPr>
        <w:numPr>
          <w:ilvl w:val="0"/>
          <w:numId w:val="22"/>
        </w:numPr>
        <w:jc w:val="both"/>
        <w:rPr>
          <w:rFonts w:ascii="Verdana" w:eastAsia="Verdana" w:hAnsi="Verdana" w:cs="Verdana"/>
          <w:color w:val="000000"/>
          <w:sz w:val="20"/>
          <w:szCs w:val="20"/>
        </w:rPr>
      </w:pPr>
      <w:r w:rsidRPr="004C2E10">
        <w:rPr>
          <w:rFonts w:ascii="Verdana" w:eastAsia="Verdana" w:hAnsi="Verdana" w:cs="Verdana"/>
          <w:color w:val="000000"/>
          <w:sz w:val="20"/>
          <w:szCs w:val="20"/>
        </w:rPr>
        <w:t>Personnel administratif hors site d’exploitation : 10 heures par jour</w:t>
      </w:r>
    </w:p>
    <w:p w14:paraId="141083BB" w14:textId="77777777" w:rsidR="009B539C" w:rsidRPr="004C2E10" w:rsidRDefault="009B539C" w:rsidP="009B539C">
      <w:pPr>
        <w:numPr>
          <w:ilvl w:val="0"/>
          <w:numId w:val="22"/>
        </w:numPr>
        <w:jc w:val="both"/>
        <w:rPr>
          <w:rFonts w:ascii="Verdana" w:eastAsia="Verdana" w:hAnsi="Verdana" w:cs="Verdana"/>
          <w:color w:val="000000"/>
          <w:sz w:val="20"/>
          <w:szCs w:val="20"/>
        </w:rPr>
      </w:pPr>
      <w:r w:rsidRPr="004C2E10">
        <w:rPr>
          <w:rFonts w:ascii="Verdana" w:eastAsia="Verdana" w:hAnsi="Verdana" w:cs="Verdana"/>
          <w:color w:val="000000"/>
          <w:sz w:val="20"/>
          <w:szCs w:val="20"/>
        </w:rPr>
        <w:t>Personnel de cuisine (dont chefs de partie) : 11 heures par jour</w:t>
      </w:r>
    </w:p>
    <w:p w14:paraId="589A69A9" w14:textId="77777777" w:rsidR="009B539C" w:rsidRPr="004C2E10" w:rsidRDefault="009B539C" w:rsidP="009B539C">
      <w:pPr>
        <w:numPr>
          <w:ilvl w:val="0"/>
          <w:numId w:val="22"/>
        </w:numPr>
        <w:jc w:val="both"/>
        <w:rPr>
          <w:rFonts w:ascii="Verdana" w:eastAsia="Verdana" w:hAnsi="Verdana" w:cs="Verdana"/>
          <w:color w:val="000000"/>
          <w:sz w:val="20"/>
          <w:szCs w:val="20"/>
        </w:rPr>
      </w:pPr>
      <w:r w:rsidRPr="004C2E10">
        <w:rPr>
          <w:rFonts w:ascii="Verdana" w:eastAsia="Verdana" w:hAnsi="Verdana" w:cs="Verdana"/>
          <w:color w:val="000000"/>
          <w:sz w:val="20"/>
          <w:szCs w:val="20"/>
        </w:rPr>
        <w:t>Autre personnel d’exploitation : 11 heures 30 par jour</w:t>
      </w:r>
    </w:p>
    <w:p w14:paraId="36D4523C" w14:textId="77777777" w:rsidR="009B539C" w:rsidRPr="004C2E10" w:rsidRDefault="009B539C" w:rsidP="009B539C">
      <w:pPr>
        <w:numPr>
          <w:ilvl w:val="0"/>
          <w:numId w:val="22"/>
        </w:numPr>
        <w:jc w:val="both"/>
        <w:rPr>
          <w:rFonts w:ascii="Verdana" w:eastAsia="Verdana" w:hAnsi="Verdana" w:cs="Verdana"/>
          <w:color w:val="000000"/>
          <w:sz w:val="20"/>
          <w:szCs w:val="20"/>
        </w:rPr>
      </w:pPr>
      <w:r w:rsidRPr="004C2E10">
        <w:rPr>
          <w:rFonts w:ascii="Verdana" w:eastAsia="Verdana" w:hAnsi="Verdana" w:cs="Verdana"/>
          <w:color w:val="000000"/>
          <w:sz w:val="20"/>
          <w:szCs w:val="20"/>
        </w:rPr>
        <w:t>Personnel de réception : 12 heures par jour</w:t>
      </w:r>
    </w:p>
    <w:p w14:paraId="0A639979" w14:textId="77777777" w:rsidR="009B539C" w:rsidRPr="004C2E10" w:rsidRDefault="009B539C" w:rsidP="009B539C">
      <w:pPr>
        <w:ind w:left="720"/>
        <w:jc w:val="both"/>
        <w:rPr>
          <w:rFonts w:ascii="Verdana" w:eastAsia="Verdana" w:hAnsi="Verdana" w:cs="Verdana"/>
          <w:color w:val="000000"/>
          <w:sz w:val="20"/>
          <w:szCs w:val="20"/>
        </w:rPr>
      </w:pPr>
    </w:p>
    <w:p w14:paraId="2A0369FC" w14:textId="77777777" w:rsidR="009B539C" w:rsidRPr="004C2E10" w:rsidRDefault="009B539C" w:rsidP="009B539C">
      <w:pPr>
        <w:jc w:val="both"/>
        <w:rPr>
          <w:rFonts w:ascii="Verdana" w:eastAsia="Verdana" w:hAnsi="Verdana" w:cs="Verdana"/>
          <w:b/>
          <w:bCs/>
          <w:color w:val="000000"/>
          <w:sz w:val="20"/>
          <w:szCs w:val="20"/>
        </w:rPr>
      </w:pPr>
      <w:r w:rsidRPr="004C2E10">
        <w:rPr>
          <w:rFonts w:ascii="Verdana" w:eastAsia="Verdana" w:hAnsi="Verdana" w:cs="Verdana"/>
          <w:b/>
          <w:bCs/>
          <w:color w:val="000000"/>
          <w:sz w:val="20"/>
          <w:szCs w:val="20"/>
        </w:rPr>
        <w:t>Le respect de ces durées maximales constitue une condition essentielle de validité et d’application du présent accord.</w:t>
      </w:r>
    </w:p>
    <w:p w14:paraId="6005B6C5" w14:textId="77777777" w:rsidR="009B539C" w:rsidRPr="004C2E10" w:rsidRDefault="009B539C" w:rsidP="009B539C">
      <w:pPr>
        <w:jc w:val="both"/>
        <w:rPr>
          <w:rFonts w:ascii="Verdana" w:eastAsia="Verdana" w:hAnsi="Verdana" w:cs="Verdana"/>
          <w:b/>
          <w:bCs/>
          <w:color w:val="000000"/>
          <w:sz w:val="20"/>
          <w:szCs w:val="20"/>
        </w:rPr>
      </w:pPr>
    </w:p>
    <w:p w14:paraId="564195AE" w14:textId="77777777" w:rsidR="009B539C" w:rsidRPr="004C2E10" w:rsidRDefault="009B539C" w:rsidP="009B539C">
      <w:pPr>
        <w:tabs>
          <w:tab w:val="left" w:pos="4253"/>
        </w:tabs>
        <w:contextualSpacing/>
        <w:jc w:val="both"/>
        <w:rPr>
          <w:rFonts w:ascii="Verdana" w:eastAsia="Verdana" w:hAnsi="Verdana" w:cs="Verdana"/>
          <w:color w:val="000000"/>
          <w:sz w:val="20"/>
          <w:szCs w:val="20"/>
        </w:rPr>
      </w:pPr>
    </w:p>
    <w:p w14:paraId="2D18268E" w14:textId="77777777" w:rsidR="009B539C" w:rsidRPr="004C2E10" w:rsidRDefault="009B539C" w:rsidP="009B539C">
      <w:pPr>
        <w:jc w:val="both"/>
        <w:rPr>
          <w:rFonts w:ascii="Verdana" w:hAnsi="Verdana"/>
          <w:b/>
          <w:color w:val="0070C0"/>
          <w:sz w:val="20"/>
          <w:szCs w:val="20"/>
        </w:rPr>
      </w:pPr>
      <w:r w:rsidRPr="004C2E10">
        <w:rPr>
          <w:rFonts w:ascii="Verdana" w:hAnsi="Verdana"/>
          <w:b/>
          <w:color w:val="0070C0"/>
          <w:sz w:val="20"/>
          <w:szCs w:val="20"/>
        </w:rPr>
        <w:t>CONTINGENT D’HEURES SUPPLEMENTAIRES</w:t>
      </w:r>
    </w:p>
    <w:p w14:paraId="128BD01C" w14:textId="77777777" w:rsidR="009B539C" w:rsidRPr="004C2E10" w:rsidRDefault="009B539C" w:rsidP="009B539C">
      <w:pPr>
        <w:pStyle w:val="Textecourant"/>
        <w:rPr>
          <w:rFonts w:ascii="Verdana" w:hAnsi="Verdana"/>
          <w:sz w:val="20"/>
          <w:szCs w:val="20"/>
        </w:rPr>
      </w:pPr>
    </w:p>
    <w:p w14:paraId="18BB7055" w14:textId="77777777" w:rsidR="009B539C" w:rsidRPr="004C2E10" w:rsidRDefault="009B539C" w:rsidP="009B539C">
      <w:pPr>
        <w:tabs>
          <w:tab w:val="left" w:pos="4253"/>
        </w:tabs>
        <w:jc w:val="both"/>
        <w:rPr>
          <w:rFonts w:ascii="Verdana" w:eastAsia="Verdana" w:hAnsi="Verdana" w:cs="Verdana"/>
          <w:color w:val="000000"/>
          <w:sz w:val="20"/>
          <w:szCs w:val="20"/>
        </w:rPr>
      </w:pPr>
      <w:r w:rsidRPr="004C2E10">
        <w:rPr>
          <w:rFonts w:ascii="Verdana" w:eastAsia="Verdana" w:hAnsi="Verdana" w:cs="Verdana"/>
          <w:color w:val="000000"/>
          <w:sz w:val="20"/>
          <w:szCs w:val="20"/>
        </w:rPr>
        <w:t xml:space="preserve">Le contingent annuel d’heures supplémentaires est fixé à </w:t>
      </w:r>
      <w:r w:rsidRPr="004C2E10">
        <w:rPr>
          <w:rFonts w:ascii="Verdana" w:eastAsia="Verdana" w:hAnsi="Verdana" w:cs="Verdana"/>
          <w:b/>
          <w:bCs/>
          <w:color w:val="000000"/>
          <w:sz w:val="20"/>
          <w:szCs w:val="20"/>
        </w:rPr>
        <w:t>470 heures par an</w:t>
      </w:r>
      <w:r w:rsidRPr="004C2E10">
        <w:rPr>
          <w:rFonts w:ascii="Verdana" w:eastAsia="Verdana" w:hAnsi="Verdana" w:cs="Verdana"/>
          <w:color w:val="000000"/>
          <w:sz w:val="20"/>
          <w:szCs w:val="20"/>
        </w:rPr>
        <w:t>, par salarié, par référence à l’article L.3121-33 du code du travail permettant de définir un contingent annuel.</w:t>
      </w:r>
    </w:p>
    <w:p w14:paraId="69D11C28" w14:textId="77777777" w:rsidR="009B539C" w:rsidRPr="004C2E10" w:rsidRDefault="009B539C" w:rsidP="009B539C">
      <w:pPr>
        <w:tabs>
          <w:tab w:val="left" w:pos="4253"/>
        </w:tabs>
        <w:jc w:val="both"/>
        <w:rPr>
          <w:rFonts w:ascii="Verdana" w:eastAsia="Verdana" w:hAnsi="Verdana" w:cs="Verdana"/>
          <w:color w:val="000000"/>
          <w:sz w:val="20"/>
          <w:szCs w:val="20"/>
        </w:rPr>
      </w:pPr>
    </w:p>
    <w:p w14:paraId="16321BFA" w14:textId="77777777" w:rsidR="009B539C" w:rsidRPr="004C2E10" w:rsidRDefault="009B539C" w:rsidP="009B539C">
      <w:pPr>
        <w:tabs>
          <w:tab w:val="left" w:pos="4253"/>
        </w:tabs>
        <w:jc w:val="both"/>
        <w:rPr>
          <w:rFonts w:ascii="Verdana" w:eastAsia="Verdana" w:hAnsi="Verdana" w:cs="Verdana"/>
          <w:color w:val="000000"/>
          <w:sz w:val="20"/>
          <w:szCs w:val="20"/>
        </w:rPr>
      </w:pPr>
      <w:r w:rsidRPr="004C2E10">
        <w:rPr>
          <w:rFonts w:ascii="Verdana" w:eastAsia="Verdana" w:hAnsi="Verdana" w:cs="Verdana"/>
          <w:color w:val="000000"/>
          <w:sz w:val="20"/>
          <w:szCs w:val="20"/>
        </w:rPr>
        <w:t xml:space="preserve">Ce contingent correspond à un volume moyen maximal d’environ </w:t>
      </w:r>
      <w:r w:rsidRPr="004C2E10">
        <w:rPr>
          <w:rFonts w:ascii="Verdana" w:eastAsia="Verdana" w:hAnsi="Verdana" w:cs="Verdana"/>
          <w:b/>
          <w:bCs/>
          <w:color w:val="000000"/>
          <w:sz w:val="20"/>
          <w:szCs w:val="20"/>
        </w:rPr>
        <w:t>10 heures supplémentaires par semaine sur une période de travail effectif de 11 mois</w:t>
      </w:r>
      <w:r w:rsidRPr="004C2E10">
        <w:rPr>
          <w:rFonts w:ascii="Verdana" w:eastAsia="Verdana" w:hAnsi="Verdana" w:cs="Verdana"/>
          <w:color w:val="000000"/>
          <w:sz w:val="20"/>
          <w:szCs w:val="20"/>
        </w:rPr>
        <w:t>, compte tenu des congés payés (10 heures supplémentaires * 47 semaines)</w:t>
      </w:r>
    </w:p>
    <w:p w14:paraId="1B67F973" w14:textId="77777777" w:rsidR="009B539C" w:rsidRPr="004C2E10" w:rsidRDefault="009B539C" w:rsidP="009B539C">
      <w:pPr>
        <w:tabs>
          <w:tab w:val="left" w:pos="4253"/>
        </w:tabs>
        <w:jc w:val="both"/>
        <w:rPr>
          <w:rFonts w:ascii="Verdana" w:eastAsia="Verdana" w:hAnsi="Verdana" w:cs="Verdana"/>
          <w:color w:val="000000"/>
          <w:sz w:val="20"/>
          <w:szCs w:val="20"/>
        </w:rPr>
      </w:pPr>
    </w:p>
    <w:p w14:paraId="7ED96A05" w14:textId="77777777" w:rsidR="009B539C" w:rsidRPr="004C2E10" w:rsidRDefault="009B539C" w:rsidP="009B539C">
      <w:pPr>
        <w:tabs>
          <w:tab w:val="left" w:pos="4253"/>
        </w:tabs>
        <w:jc w:val="both"/>
        <w:rPr>
          <w:rFonts w:ascii="Verdana" w:eastAsia="Verdana" w:hAnsi="Verdana" w:cs="Verdana"/>
          <w:color w:val="000000"/>
          <w:sz w:val="20"/>
          <w:szCs w:val="20"/>
        </w:rPr>
      </w:pPr>
      <w:r w:rsidRPr="004C2E10">
        <w:rPr>
          <w:rFonts w:ascii="Verdana" w:eastAsia="Verdana" w:hAnsi="Verdana" w:cs="Verdana"/>
          <w:color w:val="000000"/>
          <w:sz w:val="20"/>
          <w:szCs w:val="20"/>
        </w:rPr>
        <w:t>La période de référence pour calculer le contingent est l’année civile.</w:t>
      </w:r>
    </w:p>
    <w:p w14:paraId="75C53953" w14:textId="77777777" w:rsidR="009B539C" w:rsidRPr="004C2E10" w:rsidRDefault="009B539C" w:rsidP="009B539C">
      <w:pPr>
        <w:tabs>
          <w:tab w:val="left" w:pos="4253"/>
        </w:tabs>
        <w:jc w:val="both"/>
        <w:rPr>
          <w:rFonts w:ascii="Verdana" w:eastAsia="Verdana" w:hAnsi="Verdana" w:cs="Verdana"/>
          <w:color w:val="000000"/>
          <w:sz w:val="20"/>
          <w:szCs w:val="20"/>
        </w:rPr>
      </w:pPr>
    </w:p>
    <w:p w14:paraId="2A351A91" w14:textId="77777777" w:rsidR="009B539C" w:rsidRDefault="009B539C" w:rsidP="009B539C">
      <w:pPr>
        <w:tabs>
          <w:tab w:val="left" w:pos="4253"/>
        </w:tabs>
        <w:jc w:val="both"/>
        <w:rPr>
          <w:rFonts w:ascii="Verdana" w:eastAsia="Verdana" w:hAnsi="Verdana" w:cs="Verdana"/>
          <w:color w:val="000000"/>
          <w:sz w:val="20"/>
          <w:szCs w:val="20"/>
        </w:rPr>
      </w:pPr>
      <w:r w:rsidRPr="00CF3E2C">
        <w:rPr>
          <w:rFonts w:ascii="Verdana" w:eastAsia="Verdana" w:hAnsi="Verdana" w:cs="Verdana"/>
          <w:color w:val="000000"/>
          <w:sz w:val="20"/>
          <w:szCs w:val="20"/>
        </w:rPr>
        <w:t>En cas de surcroît d’activité, le contingent annuel pourra être dépassé après avis du comité social et économique s’il existe, dans le respect des durées maximales de travail applicables et des dispositions légales et conventionnelles en vigueur.</w:t>
      </w:r>
    </w:p>
    <w:p w14:paraId="5248F86D" w14:textId="77777777" w:rsidR="009B539C" w:rsidRDefault="009B539C" w:rsidP="009B539C">
      <w:pPr>
        <w:tabs>
          <w:tab w:val="left" w:pos="4253"/>
        </w:tabs>
        <w:jc w:val="both"/>
        <w:rPr>
          <w:rFonts w:ascii="Verdana" w:eastAsia="Verdana" w:hAnsi="Verdana" w:cs="Verdana"/>
          <w:color w:val="000000"/>
          <w:sz w:val="20"/>
          <w:szCs w:val="20"/>
        </w:rPr>
      </w:pPr>
    </w:p>
    <w:p w14:paraId="546F5FF0" w14:textId="77777777" w:rsidR="009B539C" w:rsidRPr="004C2E10" w:rsidRDefault="009B539C" w:rsidP="009B539C">
      <w:pPr>
        <w:tabs>
          <w:tab w:val="left" w:pos="4253"/>
        </w:tabs>
        <w:jc w:val="both"/>
        <w:rPr>
          <w:rFonts w:ascii="Verdana" w:eastAsia="Verdana" w:hAnsi="Verdana" w:cs="Verdana"/>
          <w:color w:val="000000"/>
          <w:sz w:val="20"/>
          <w:szCs w:val="20"/>
        </w:rPr>
      </w:pPr>
    </w:p>
    <w:p w14:paraId="4FC05B12" w14:textId="77777777" w:rsidR="009B539C" w:rsidRPr="004C2E10" w:rsidRDefault="009B539C" w:rsidP="009B539C">
      <w:pPr>
        <w:jc w:val="both"/>
        <w:rPr>
          <w:rFonts w:ascii="Verdana" w:hAnsi="Verdana"/>
          <w:b/>
          <w:color w:val="0070C0"/>
          <w:sz w:val="20"/>
          <w:szCs w:val="20"/>
        </w:rPr>
      </w:pPr>
      <w:r w:rsidRPr="004C2E10">
        <w:rPr>
          <w:rFonts w:ascii="Verdana" w:hAnsi="Verdana"/>
          <w:b/>
          <w:color w:val="0070C0"/>
          <w:sz w:val="20"/>
          <w:szCs w:val="20"/>
        </w:rPr>
        <w:t>GARANTIES D’APPLICATION ET DE SÉCURISATION</w:t>
      </w:r>
    </w:p>
    <w:p w14:paraId="2172960F" w14:textId="77777777" w:rsidR="009B539C" w:rsidRPr="004C2E10" w:rsidRDefault="009B539C" w:rsidP="009B539C">
      <w:pPr>
        <w:tabs>
          <w:tab w:val="left" w:pos="4253"/>
        </w:tabs>
        <w:jc w:val="both"/>
        <w:rPr>
          <w:rFonts w:ascii="Verdana" w:eastAsia="Verdana" w:hAnsi="Verdana" w:cs="Verdana"/>
          <w:b/>
          <w:bCs/>
          <w:color w:val="000000"/>
          <w:sz w:val="20"/>
          <w:szCs w:val="20"/>
        </w:rPr>
      </w:pPr>
    </w:p>
    <w:p w14:paraId="43F39318" w14:textId="77777777" w:rsidR="009B539C" w:rsidRPr="004C2E10" w:rsidRDefault="009B539C" w:rsidP="009B539C">
      <w:pPr>
        <w:tabs>
          <w:tab w:val="left" w:pos="4253"/>
        </w:tabs>
        <w:jc w:val="both"/>
        <w:rPr>
          <w:rFonts w:ascii="Verdana" w:eastAsia="Verdana" w:hAnsi="Verdana" w:cs="Verdana"/>
          <w:color w:val="000000"/>
          <w:sz w:val="20"/>
          <w:szCs w:val="20"/>
        </w:rPr>
      </w:pPr>
      <w:r w:rsidRPr="004C2E10">
        <w:rPr>
          <w:rFonts w:ascii="Verdana" w:eastAsia="Verdana" w:hAnsi="Verdana" w:cs="Verdana"/>
          <w:color w:val="000000"/>
          <w:sz w:val="20"/>
          <w:szCs w:val="20"/>
        </w:rPr>
        <w:t>L’employeur s’engage à assurer un suivi rigoureux du temps de travail par des outils de planification et de contrôle permettant de garantir :</w:t>
      </w:r>
    </w:p>
    <w:p w14:paraId="725ECACB" w14:textId="77777777" w:rsidR="009B539C" w:rsidRPr="004C2E10" w:rsidRDefault="009B539C" w:rsidP="009B539C">
      <w:pPr>
        <w:tabs>
          <w:tab w:val="left" w:pos="4253"/>
        </w:tabs>
        <w:jc w:val="both"/>
        <w:rPr>
          <w:rFonts w:ascii="Verdana" w:eastAsia="Verdana" w:hAnsi="Verdana" w:cs="Verdana"/>
          <w:color w:val="000000"/>
          <w:sz w:val="20"/>
          <w:szCs w:val="20"/>
        </w:rPr>
      </w:pPr>
    </w:p>
    <w:p w14:paraId="3996CE19" w14:textId="77777777" w:rsidR="009B539C" w:rsidRPr="004C2E10" w:rsidRDefault="009B539C" w:rsidP="009B539C">
      <w:pPr>
        <w:numPr>
          <w:ilvl w:val="0"/>
          <w:numId w:val="23"/>
        </w:numPr>
        <w:tabs>
          <w:tab w:val="left" w:pos="4253"/>
        </w:tabs>
        <w:jc w:val="both"/>
        <w:rPr>
          <w:rFonts w:ascii="Verdana" w:eastAsia="Verdana" w:hAnsi="Verdana" w:cs="Verdana"/>
          <w:color w:val="000000"/>
          <w:sz w:val="20"/>
          <w:szCs w:val="20"/>
        </w:rPr>
      </w:pPr>
      <w:r w:rsidRPr="004C2E10">
        <w:rPr>
          <w:rFonts w:ascii="Verdana" w:eastAsia="Verdana" w:hAnsi="Verdana" w:cs="Verdana"/>
          <w:color w:val="000000"/>
          <w:sz w:val="20"/>
          <w:szCs w:val="20"/>
        </w:rPr>
        <w:t>le respect des durées maximales quotidiennes et hebdomadaires,</w:t>
      </w:r>
    </w:p>
    <w:p w14:paraId="696D74C3" w14:textId="77777777" w:rsidR="009B539C" w:rsidRPr="004C2E10" w:rsidRDefault="009B539C" w:rsidP="009B539C">
      <w:pPr>
        <w:numPr>
          <w:ilvl w:val="0"/>
          <w:numId w:val="23"/>
        </w:numPr>
        <w:tabs>
          <w:tab w:val="left" w:pos="4253"/>
        </w:tabs>
        <w:jc w:val="both"/>
        <w:rPr>
          <w:rFonts w:ascii="Verdana" w:eastAsia="Verdana" w:hAnsi="Verdana" w:cs="Verdana"/>
          <w:color w:val="000000"/>
          <w:sz w:val="20"/>
          <w:szCs w:val="20"/>
        </w:rPr>
      </w:pPr>
      <w:r w:rsidRPr="004C2E10">
        <w:rPr>
          <w:rFonts w:ascii="Verdana" w:eastAsia="Verdana" w:hAnsi="Verdana" w:cs="Verdana"/>
          <w:color w:val="000000"/>
          <w:sz w:val="20"/>
          <w:szCs w:val="20"/>
        </w:rPr>
        <w:lastRenderedPageBreak/>
        <w:t>le suivi individualisé du contingent annuel d’heures supplémentaires,</w:t>
      </w:r>
    </w:p>
    <w:p w14:paraId="27255B52" w14:textId="77777777" w:rsidR="009B539C" w:rsidRPr="004C2E10" w:rsidRDefault="009B539C" w:rsidP="009B539C">
      <w:pPr>
        <w:numPr>
          <w:ilvl w:val="0"/>
          <w:numId w:val="23"/>
        </w:numPr>
        <w:tabs>
          <w:tab w:val="left" w:pos="4253"/>
        </w:tabs>
        <w:jc w:val="both"/>
        <w:rPr>
          <w:rFonts w:ascii="Verdana" w:eastAsia="Verdana" w:hAnsi="Verdana" w:cs="Verdana"/>
          <w:color w:val="000000"/>
          <w:sz w:val="20"/>
          <w:szCs w:val="20"/>
        </w:rPr>
      </w:pPr>
      <w:r w:rsidRPr="004C2E10">
        <w:rPr>
          <w:rFonts w:ascii="Verdana" w:eastAsia="Verdana" w:hAnsi="Verdana" w:cs="Verdana"/>
          <w:color w:val="000000"/>
          <w:sz w:val="20"/>
          <w:szCs w:val="20"/>
        </w:rPr>
        <w:t>la traçabilité des heures effectuées, opposable en cas de contrôle.</w:t>
      </w:r>
    </w:p>
    <w:p w14:paraId="5F2D23A4" w14:textId="77777777" w:rsidR="009B539C" w:rsidRPr="004C2E10" w:rsidRDefault="009B539C" w:rsidP="009B539C">
      <w:pPr>
        <w:tabs>
          <w:tab w:val="left" w:pos="4253"/>
        </w:tabs>
        <w:ind w:left="720"/>
        <w:jc w:val="both"/>
        <w:rPr>
          <w:rFonts w:ascii="Verdana" w:eastAsia="Verdana" w:hAnsi="Verdana" w:cs="Verdana"/>
          <w:color w:val="000000"/>
          <w:sz w:val="20"/>
          <w:szCs w:val="20"/>
        </w:rPr>
      </w:pPr>
    </w:p>
    <w:p w14:paraId="61BD3606" w14:textId="77777777" w:rsidR="009B539C" w:rsidRPr="004C2E10" w:rsidRDefault="009B539C" w:rsidP="009B539C">
      <w:pPr>
        <w:tabs>
          <w:tab w:val="left" w:pos="4253"/>
        </w:tabs>
        <w:jc w:val="both"/>
        <w:rPr>
          <w:rFonts w:ascii="Verdana" w:eastAsia="Verdana" w:hAnsi="Verdana" w:cs="Verdana"/>
          <w:color w:val="000000"/>
          <w:sz w:val="20"/>
          <w:szCs w:val="20"/>
        </w:rPr>
      </w:pPr>
      <w:r w:rsidRPr="004C2E10">
        <w:rPr>
          <w:rFonts w:ascii="Verdana" w:eastAsia="Verdana" w:hAnsi="Verdana" w:cs="Verdana"/>
          <w:color w:val="000000"/>
          <w:sz w:val="20"/>
          <w:szCs w:val="20"/>
        </w:rPr>
        <w:t>Le recours aux heures supplémentaires ne pourra en aucun cas conduire à des dépassements répétés ou structurels des durées maximales journalières.</w:t>
      </w:r>
    </w:p>
    <w:p w14:paraId="32CE7027" w14:textId="77777777" w:rsidR="009B539C" w:rsidRPr="004C2E10" w:rsidRDefault="009B539C" w:rsidP="009B539C">
      <w:pPr>
        <w:tabs>
          <w:tab w:val="left" w:pos="4253"/>
        </w:tabs>
        <w:jc w:val="both"/>
        <w:rPr>
          <w:rFonts w:ascii="Verdana" w:eastAsia="Verdana" w:hAnsi="Verdana" w:cs="Verdana"/>
          <w:color w:val="000000"/>
          <w:sz w:val="20"/>
          <w:szCs w:val="20"/>
        </w:rPr>
      </w:pPr>
    </w:p>
    <w:p w14:paraId="34B15831" w14:textId="77777777" w:rsidR="009B539C" w:rsidRPr="004C2E10" w:rsidRDefault="009B539C" w:rsidP="009B539C">
      <w:pPr>
        <w:tabs>
          <w:tab w:val="left" w:pos="4253"/>
        </w:tabs>
        <w:jc w:val="both"/>
        <w:rPr>
          <w:rFonts w:ascii="Verdana" w:eastAsia="Verdana" w:hAnsi="Verdana" w:cs="Verdana"/>
          <w:color w:val="000000"/>
          <w:sz w:val="20"/>
          <w:szCs w:val="20"/>
        </w:rPr>
      </w:pPr>
    </w:p>
    <w:p w14:paraId="12912958" w14:textId="77777777" w:rsidR="009B539C" w:rsidRPr="004C2E10" w:rsidRDefault="009B539C" w:rsidP="009B539C">
      <w:pPr>
        <w:jc w:val="both"/>
        <w:rPr>
          <w:rFonts w:ascii="Verdana" w:hAnsi="Verdana"/>
          <w:b/>
          <w:color w:val="0070C0"/>
          <w:sz w:val="20"/>
          <w:szCs w:val="20"/>
        </w:rPr>
      </w:pPr>
      <w:r w:rsidRPr="004C2E10">
        <w:rPr>
          <w:rFonts w:ascii="Verdana" w:hAnsi="Verdana"/>
          <w:b/>
          <w:color w:val="0070C0"/>
          <w:sz w:val="20"/>
          <w:szCs w:val="20"/>
        </w:rPr>
        <w:t xml:space="preserve">CONTREPARTIE OBLIGATOIRE EN REPOS </w:t>
      </w:r>
    </w:p>
    <w:p w14:paraId="65EBCAC4" w14:textId="77777777" w:rsidR="009B539C" w:rsidRPr="004C2E10" w:rsidRDefault="009B539C" w:rsidP="009B539C">
      <w:pPr>
        <w:pStyle w:val="Varmid"/>
        <w:pBdr>
          <w:left w:val="none" w:sz="0" w:space="0" w:color="auto"/>
          <w:right w:val="none" w:sz="0" w:space="0" w:color="auto"/>
        </w:pBdr>
        <w:tabs>
          <w:tab w:val="left" w:pos="426"/>
        </w:tabs>
        <w:ind w:left="426" w:hanging="426"/>
        <w:rPr>
          <w:rFonts w:ascii="Verdana" w:eastAsia="Verdana" w:hAnsi="Verdana" w:cs="Verdana"/>
          <w:i w:val="0"/>
          <w:iCs w:val="0"/>
          <w:color w:val="000000"/>
          <w:lang w:eastAsia="zh-CN"/>
        </w:rPr>
      </w:pPr>
    </w:p>
    <w:p w14:paraId="21CEAB14" w14:textId="77777777" w:rsidR="009B539C" w:rsidRPr="004C2E10" w:rsidRDefault="009B539C" w:rsidP="009B539C">
      <w:pPr>
        <w:pStyle w:val="Varmid"/>
        <w:pBdr>
          <w:left w:val="none" w:sz="0" w:space="0" w:color="auto"/>
          <w:right w:val="none" w:sz="0" w:space="0" w:color="auto"/>
        </w:pBdr>
        <w:rPr>
          <w:rFonts w:ascii="Verdana" w:eastAsia="Verdana" w:hAnsi="Verdana" w:cs="Verdana"/>
          <w:i w:val="0"/>
          <w:iCs w:val="0"/>
          <w:color w:val="000000"/>
          <w:lang w:eastAsia="zh-CN"/>
        </w:rPr>
      </w:pPr>
      <w:r w:rsidRPr="004C2E10">
        <w:rPr>
          <w:rFonts w:ascii="Verdana" w:eastAsia="Verdana" w:hAnsi="Verdana" w:cs="Verdana"/>
          <w:i w:val="0"/>
          <w:iCs w:val="0"/>
          <w:color w:val="000000"/>
          <w:lang w:eastAsia="zh-CN"/>
        </w:rPr>
        <w:t>Les heures supplémentaires s’imputeront sur le contingent annuel.</w:t>
      </w:r>
    </w:p>
    <w:p w14:paraId="1085EAFF" w14:textId="77777777" w:rsidR="009B539C" w:rsidRPr="004C2E10" w:rsidRDefault="009B539C" w:rsidP="009B539C">
      <w:pPr>
        <w:pStyle w:val="Varmid"/>
        <w:pBdr>
          <w:left w:val="none" w:sz="0" w:space="0" w:color="auto"/>
          <w:right w:val="none" w:sz="0" w:space="0" w:color="auto"/>
        </w:pBdr>
        <w:rPr>
          <w:rFonts w:ascii="Verdana" w:eastAsia="Verdana" w:hAnsi="Verdana" w:cs="Verdana"/>
          <w:i w:val="0"/>
          <w:iCs w:val="0"/>
          <w:color w:val="000000"/>
          <w:lang w:eastAsia="zh-CN"/>
        </w:rPr>
      </w:pPr>
    </w:p>
    <w:p w14:paraId="7C94EC1C" w14:textId="77777777" w:rsidR="009B539C" w:rsidRDefault="009B539C" w:rsidP="009B539C">
      <w:pPr>
        <w:pStyle w:val="Varfin"/>
        <w:pBdr>
          <w:left w:val="none" w:sz="0" w:space="0" w:color="auto"/>
          <w:bottom w:val="none" w:sz="0" w:space="0" w:color="auto"/>
          <w:right w:val="none" w:sz="0" w:space="0" w:color="auto"/>
        </w:pBdr>
        <w:spacing w:after="0"/>
        <w:rPr>
          <w:rFonts w:ascii="Verdana" w:eastAsia="Verdana" w:hAnsi="Verdana" w:cs="Verdana"/>
          <w:i w:val="0"/>
          <w:iCs w:val="0"/>
          <w:color w:val="000000"/>
          <w:lang w:eastAsia="zh-CN"/>
        </w:rPr>
      </w:pPr>
      <w:r w:rsidRPr="00CF3E2C">
        <w:rPr>
          <w:rFonts w:ascii="Verdana" w:eastAsia="Verdana" w:hAnsi="Verdana" w:cs="Verdana"/>
          <w:i w:val="0"/>
          <w:iCs w:val="0"/>
          <w:color w:val="000000"/>
          <w:lang w:eastAsia="zh-CN"/>
        </w:rPr>
        <w:t>La contrepartie obligatoire en repos est fixée à 50 % pour les heures accomplies au-delà du contingent lorsque l’effectif de l’entreprise est inférieur à vingt salariés, et à 100 % pour les heures accomplies au-delà du contingent lorsque l’effectif de l’entreprise est égal ou supérieur à vingt salariés, conformément aux dispositions légales applicables à l’effectif de l’entreprise.</w:t>
      </w:r>
    </w:p>
    <w:p w14:paraId="7832E634" w14:textId="77777777" w:rsidR="009B539C" w:rsidRPr="004C2E10" w:rsidRDefault="009B539C" w:rsidP="009B539C">
      <w:pPr>
        <w:pStyle w:val="Varfin"/>
        <w:pBdr>
          <w:left w:val="none" w:sz="0" w:space="0" w:color="auto"/>
          <w:bottom w:val="none" w:sz="0" w:space="0" w:color="auto"/>
          <w:right w:val="none" w:sz="0" w:space="0" w:color="auto"/>
        </w:pBdr>
        <w:spacing w:after="0"/>
        <w:rPr>
          <w:rFonts w:ascii="Verdana" w:eastAsia="Verdana" w:hAnsi="Verdana" w:cs="Verdana"/>
          <w:i w:val="0"/>
          <w:iCs w:val="0"/>
          <w:color w:val="000000"/>
          <w:lang w:eastAsia="zh-CN"/>
        </w:rPr>
      </w:pPr>
    </w:p>
    <w:p w14:paraId="53B658CB" w14:textId="77777777" w:rsidR="009B539C" w:rsidRPr="004C2E10" w:rsidRDefault="009B539C" w:rsidP="009B539C">
      <w:pPr>
        <w:pStyle w:val="Varfin"/>
        <w:pBdr>
          <w:left w:val="none" w:sz="0" w:space="0" w:color="auto"/>
          <w:bottom w:val="none" w:sz="0" w:space="0" w:color="auto"/>
          <w:right w:val="none" w:sz="0" w:space="0" w:color="auto"/>
        </w:pBdr>
        <w:spacing w:after="0"/>
        <w:rPr>
          <w:rFonts w:ascii="Verdana" w:eastAsia="Verdana" w:hAnsi="Verdana" w:cs="Verdana"/>
          <w:i w:val="0"/>
          <w:iCs w:val="0"/>
          <w:color w:val="000000"/>
          <w:lang w:eastAsia="zh-CN"/>
        </w:rPr>
      </w:pPr>
      <w:r w:rsidRPr="004C2E10">
        <w:rPr>
          <w:rFonts w:ascii="Verdana" w:eastAsia="Verdana" w:hAnsi="Verdana" w:cs="Verdana"/>
          <w:i w:val="0"/>
          <w:iCs w:val="0"/>
          <w:color w:val="000000"/>
          <w:lang w:eastAsia="zh-CN"/>
        </w:rPr>
        <w:t>Les salariés sont informés des modalités de décompte et de prise du repos compensateur par un document annexé au bulletin de paie.</w:t>
      </w:r>
    </w:p>
    <w:p w14:paraId="15793FFC" w14:textId="77777777" w:rsidR="009B539C" w:rsidRPr="004C2E10" w:rsidRDefault="009B539C" w:rsidP="009B539C">
      <w:pPr>
        <w:tabs>
          <w:tab w:val="left" w:pos="4253"/>
        </w:tabs>
        <w:jc w:val="both"/>
        <w:rPr>
          <w:rFonts w:ascii="Verdana" w:eastAsia="Verdana" w:hAnsi="Verdana" w:cs="Verdana"/>
          <w:color w:val="000000"/>
          <w:sz w:val="20"/>
          <w:szCs w:val="20"/>
        </w:rPr>
      </w:pPr>
    </w:p>
    <w:p w14:paraId="67987106" w14:textId="77777777" w:rsidR="009B539C" w:rsidRPr="004C2E10" w:rsidRDefault="009B539C" w:rsidP="009B539C">
      <w:pPr>
        <w:tabs>
          <w:tab w:val="left" w:pos="4253"/>
        </w:tabs>
        <w:jc w:val="both"/>
        <w:rPr>
          <w:rFonts w:ascii="Verdana" w:eastAsia="Verdana" w:hAnsi="Verdana" w:cs="Verdana"/>
          <w:color w:val="000000"/>
          <w:sz w:val="20"/>
          <w:szCs w:val="20"/>
        </w:rPr>
      </w:pPr>
    </w:p>
    <w:p w14:paraId="5E34E226" w14:textId="77777777" w:rsidR="009B539C" w:rsidRPr="004C2E10" w:rsidRDefault="009B539C" w:rsidP="009B539C">
      <w:pPr>
        <w:pStyle w:val="Textecourant"/>
        <w:rPr>
          <w:rFonts w:ascii="Verdana" w:eastAsia="Times New Roman" w:hAnsi="Verdana" w:cs="Times New Roman"/>
          <w:b/>
          <w:color w:val="0070C0"/>
          <w:sz w:val="20"/>
          <w:szCs w:val="20"/>
        </w:rPr>
      </w:pPr>
      <w:r w:rsidRPr="004C2E10">
        <w:rPr>
          <w:rFonts w:ascii="Verdana" w:eastAsia="Times New Roman" w:hAnsi="Verdana" w:cs="Times New Roman"/>
          <w:b/>
          <w:color w:val="0070C0"/>
          <w:sz w:val="20"/>
          <w:szCs w:val="20"/>
        </w:rPr>
        <w:t>DUREE</w:t>
      </w:r>
    </w:p>
    <w:p w14:paraId="2DD4A605" w14:textId="77777777" w:rsidR="009B539C" w:rsidRPr="004C2E10" w:rsidRDefault="009B539C" w:rsidP="009B539C">
      <w:pPr>
        <w:jc w:val="both"/>
        <w:rPr>
          <w:rFonts w:ascii="Verdana" w:hAnsi="Verdana"/>
          <w:sz w:val="20"/>
          <w:szCs w:val="20"/>
        </w:rPr>
      </w:pPr>
      <w:r w:rsidRPr="004C2E10">
        <w:rPr>
          <w:rFonts w:ascii="Verdana" w:hAnsi="Verdana"/>
          <w:sz w:val="20"/>
          <w:szCs w:val="20"/>
        </w:rPr>
        <w:t>Le présent accord est conclu pour une durée indéterminée et produira ses effets à compter de son entrée en vigueur qui interviendra à l’issue de la réalisation des formalités de publicité et de dépôt.</w:t>
      </w:r>
    </w:p>
    <w:p w14:paraId="51F1DBF7" w14:textId="77777777" w:rsidR="009B539C" w:rsidRPr="004C2E10" w:rsidRDefault="009B539C" w:rsidP="009B539C">
      <w:pPr>
        <w:pStyle w:val="Textecourant"/>
        <w:rPr>
          <w:rFonts w:ascii="Verdana" w:eastAsia="Times New Roman" w:hAnsi="Verdana" w:cs="Times New Roman"/>
          <w:b/>
          <w:color w:val="0070C0"/>
          <w:sz w:val="20"/>
          <w:szCs w:val="20"/>
        </w:rPr>
      </w:pPr>
    </w:p>
    <w:p w14:paraId="46907DE1" w14:textId="77777777" w:rsidR="009B539C" w:rsidRPr="004C2E10" w:rsidRDefault="009B539C" w:rsidP="009B539C">
      <w:pPr>
        <w:pStyle w:val="Textecourant"/>
        <w:rPr>
          <w:rFonts w:ascii="Verdana" w:eastAsia="Times New Roman" w:hAnsi="Verdana" w:cs="Times New Roman"/>
          <w:b/>
          <w:color w:val="0070C0"/>
          <w:sz w:val="20"/>
          <w:szCs w:val="20"/>
        </w:rPr>
      </w:pPr>
    </w:p>
    <w:p w14:paraId="3039F0D7" w14:textId="77777777" w:rsidR="009B539C" w:rsidRPr="004C2E10" w:rsidRDefault="009B539C" w:rsidP="009B539C">
      <w:pPr>
        <w:pStyle w:val="Textecourant"/>
        <w:rPr>
          <w:rFonts w:ascii="Verdana" w:eastAsia="Times New Roman" w:hAnsi="Verdana" w:cs="Times New Roman"/>
          <w:b/>
          <w:color w:val="0070C0"/>
          <w:sz w:val="20"/>
          <w:szCs w:val="20"/>
        </w:rPr>
      </w:pPr>
      <w:r w:rsidRPr="004C2E10">
        <w:rPr>
          <w:rFonts w:ascii="Verdana" w:eastAsia="Times New Roman" w:hAnsi="Verdana" w:cs="Times New Roman"/>
          <w:b/>
          <w:color w:val="0070C0"/>
          <w:sz w:val="20"/>
          <w:szCs w:val="20"/>
        </w:rPr>
        <w:t>SUIVI REVISION ET DENONCIATION DE L’ACCORD</w:t>
      </w:r>
    </w:p>
    <w:p w14:paraId="39D92240" w14:textId="77777777" w:rsidR="009B539C" w:rsidRPr="004C2E10" w:rsidRDefault="009B539C" w:rsidP="009B539C">
      <w:pPr>
        <w:pStyle w:val="Corpsdetexte"/>
        <w:spacing w:before="120" w:after="0"/>
        <w:jc w:val="both"/>
        <w:rPr>
          <w:rFonts w:ascii="Verdana" w:eastAsia="Verdana" w:hAnsi="Verdana" w:cs="Verdana"/>
          <w:color w:val="000000"/>
          <w:sz w:val="20"/>
          <w:szCs w:val="20"/>
        </w:rPr>
      </w:pPr>
      <w:r w:rsidRPr="004C2E10">
        <w:rPr>
          <w:rFonts w:ascii="Verdana" w:eastAsia="Verdana" w:hAnsi="Verdana" w:cs="Verdana"/>
          <w:color w:val="000000"/>
          <w:sz w:val="20"/>
          <w:szCs w:val="20"/>
        </w:rPr>
        <w:t>Un bilan de l’application de l’accord sera établi à la fin de la première année de mise en place de la nouvelle organisation du travail et sera soumis aux parties à la négociation du présent accord.</w:t>
      </w:r>
    </w:p>
    <w:p w14:paraId="5A03C94A" w14:textId="77777777" w:rsidR="009B539C" w:rsidRPr="004C2E10" w:rsidRDefault="009B539C" w:rsidP="009B539C">
      <w:pPr>
        <w:pStyle w:val="Corpsdetexte"/>
        <w:spacing w:before="120" w:after="0"/>
        <w:jc w:val="both"/>
        <w:rPr>
          <w:rFonts w:ascii="Verdana" w:eastAsia="Verdana" w:hAnsi="Verdana" w:cs="Verdana"/>
          <w:color w:val="000000"/>
          <w:sz w:val="20"/>
          <w:szCs w:val="20"/>
        </w:rPr>
      </w:pPr>
    </w:p>
    <w:p w14:paraId="5E4E0621" w14:textId="77777777" w:rsidR="009B539C" w:rsidRPr="004C2E10" w:rsidRDefault="009B539C" w:rsidP="009B539C">
      <w:pPr>
        <w:jc w:val="both"/>
        <w:rPr>
          <w:rFonts w:ascii="Verdana" w:eastAsia="Verdana" w:hAnsi="Verdana" w:cs="Verdana"/>
          <w:color w:val="000000"/>
          <w:sz w:val="20"/>
          <w:szCs w:val="20"/>
        </w:rPr>
      </w:pPr>
      <w:r w:rsidRPr="004C2E10">
        <w:rPr>
          <w:rFonts w:ascii="Verdana" w:eastAsia="Verdana" w:hAnsi="Verdana" w:cs="Verdana"/>
          <w:color w:val="000000"/>
          <w:sz w:val="20"/>
          <w:szCs w:val="20"/>
        </w:rPr>
        <w:t>L’accord pourra être révisé dans les conditions légales. L’avenant de révision éventuellement conclu sera notifié à la DREETS.</w:t>
      </w:r>
    </w:p>
    <w:p w14:paraId="724E0F8E" w14:textId="77777777" w:rsidR="009B539C" w:rsidRPr="004C2E10" w:rsidRDefault="009B539C" w:rsidP="009B539C">
      <w:pPr>
        <w:rPr>
          <w:rFonts w:ascii="Verdana" w:eastAsia="Verdana" w:hAnsi="Verdana" w:cs="Verdana"/>
          <w:color w:val="000000"/>
          <w:sz w:val="20"/>
          <w:szCs w:val="20"/>
        </w:rPr>
      </w:pPr>
    </w:p>
    <w:p w14:paraId="37B7A62F" w14:textId="77777777" w:rsidR="009B539C" w:rsidRPr="004C2E10" w:rsidRDefault="009B539C" w:rsidP="009B539C">
      <w:pPr>
        <w:pStyle w:val="Textecourant"/>
        <w:rPr>
          <w:rFonts w:ascii="Verdana" w:hAnsi="Verdana"/>
          <w:color w:val="000000"/>
          <w:sz w:val="20"/>
          <w:szCs w:val="20"/>
        </w:rPr>
      </w:pPr>
      <w:r w:rsidRPr="004C2E10">
        <w:rPr>
          <w:rFonts w:ascii="Verdana" w:hAnsi="Verdana"/>
          <w:color w:val="000000"/>
          <w:sz w:val="20"/>
          <w:szCs w:val="20"/>
        </w:rPr>
        <w:t>L’accord peut également être dénoncé, moyennant le respect d’un préavis de trois mois, dans les conditions légales.</w:t>
      </w:r>
    </w:p>
    <w:p w14:paraId="1B6F2C9F" w14:textId="77777777" w:rsidR="009B539C" w:rsidRPr="004C2E10" w:rsidRDefault="009B539C" w:rsidP="009B539C">
      <w:pPr>
        <w:pStyle w:val="Textecourant"/>
        <w:rPr>
          <w:rFonts w:ascii="Verdana" w:eastAsia="Times New Roman" w:hAnsi="Verdana" w:cs="Times New Roman"/>
          <w:b/>
          <w:color w:val="0070C0"/>
          <w:sz w:val="20"/>
          <w:szCs w:val="20"/>
        </w:rPr>
      </w:pPr>
    </w:p>
    <w:p w14:paraId="130F978C" w14:textId="77777777" w:rsidR="009B539C" w:rsidRPr="004C2E10" w:rsidRDefault="009B539C" w:rsidP="009B539C">
      <w:pPr>
        <w:pStyle w:val="Textecourant"/>
        <w:rPr>
          <w:rFonts w:ascii="Verdana" w:eastAsia="Times New Roman" w:hAnsi="Verdana" w:cs="Times New Roman"/>
          <w:b/>
          <w:color w:val="0070C0"/>
          <w:sz w:val="20"/>
          <w:szCs w:val="20"/>
        </w:rPr>
      </w:pPr>
      <w:r w:rsidRPr="004C2E10">
        <w:rPr>
          <w:rFonts w:ascii="Verdana" w:eastAsia="Times New Roman" w:hAnsi="Verdana" w:cs="Times New Roman"/>
          <w:b/>
          <w:color w:val="0070C0"/>
          <w:sz w:val="20"/>
          <w:szCs w:val="20"/>
        </w:rPr>
        <w:t>DEPOT ET PUBLICITE DE L’ACCORD</w:t>
      </w:r>
    </w:p>
    <w:p w14:paraId="583589C9" w14:textId="77777777" w:rsidR="009B539C" w:rsidRPr="004C2E10" w:rsidRDefault="009B539C" w:rsidP="009B539C">
      <w:pPr>
        <w:spacing w:before="120"/>
        <w:jc w:val="both"/>
        <w:rPr>
          <w:rFonts w:ascii="Verdana" w:eastAsia="Verdana" w:hAnsi="Verdana" w:cs="Verdana"/>
          <w:color w:val="000000"/>
          <w:sz w:val="20"/>
          <w:szCs w:val="20"/>
        </w:rPr>
      </w:pPr>
      <w:r w:rsidRPr="004C2E10">
        <w:rPr>
          <w:rFonts w:ascii="Verdana" w:eastAsia="Verdana" w:hAnsi="Verdana" w:cs="Verdana"/>
          <w:color w:val="000000"/>
          <w:sz w:val="20"/>
          <w:szCs w:val="20"/>
        </w:rPr>
        <w:t>Le présent accord est déposé :</w:t>
      </w:r>
    </w:p>
    <w:p w14:paraId="18F3B924" w14:textId="77777777" w:rsidR="009B539C" w:rsidRPr="004C2E10" w:rsidRDefault="009B539C" w:rsidP="009B539C">
      <w:pPr>
        <w:pStyle w:val="Paragraphedeliste"/>
        <w:numPr>
          <w:ilvl w:val="0"/>
          <w:numId w:val="19"/>
        </w:numPr>
        <w:spacing w:before="120"/>
        <w:jc w:val="both"/>
        <w:rPr>
          <w:rFonts w:ascii="Verdana" w:eastAsia="Verdana" w:hAnsi="Verdana" w:cs="Verdana"/>
          <w:color w:val="000000"/>
          <w:sz w:val="20"/>
          <w:szCs w:val="20"/>
          <w:lang w:eastAsia="zh-CN"/>
        </w:rPr>
      </w:pPr>
      <w:r w:rsidRPr="004C2E10">
        <w:rPr>
          <w:rFonts w:ascii="Verdana" w:eastAsia="Verdana" w:hAnsi="Verdana" w:cs="Verdana"/>
          <w:color w:val="000000"/>
          <w:sz w:val="20"/>
          <w:szCs w:val="20"/>
          <w:lang w:eastAsia="zh-CN"/>
        </w:rPr>
        <w:t xml:space="preserve">Sur la plateforme de téléprocédure « TéléAccords » du ministère du travail accessible depuis le site internet </w:t>
      </w:r>
      <w:hyperlink r:id="rId8" w:history="1">
        <w:r w:rsidRPr="004C2E10">
          <w:rPr>
            <w:rFonts w:ascii="Verdana" w:eastAsia="Verdana" w:hAnsi="Verdana" w:cs="Verdana"/>
            <w:color w:val="000000"/>
            <w:sz w:val="20"/>
            <w:szCs w:val="20"/>
            <w:lang w:eastAsia="zh-CN"/>
          </w:rPr>
          <w:t>www.teleaccords.travail-emploi.gouv.fr</w:t>
        </w:r>
      </w:hyperlink>
      <w:r w:rsidRPr="004C2E10">
        <w:rPr>
          <w:rFonts w:ascii="Verdana" w:eastAsia="Verdana" w:hAnsi="Verdana" w:cs="Verdana"/>
          <w:color w:val="000000"/>
          <w:sz w:val="20"/>
          <w:szCs w:val="20"/>
          <w:lang w:eastAsia="zh-CN"/>
        </w:rPr>
        <w:t xml:space="preserve"> ;</w:t>
      </w:r>
    </w:p>
    <w:p w14:paraId="59125ABD" w14:textId="77777777" w:rsidR="009B539C" w:rsidRPr="004C2E10" w:rsidRDefault="009B539C" w:rsidP="009B539C">
      <w:pPr>
        <w:pStyle w:val="Paragraphedeliste"/>
        <w:numPr>
          <w:ilvl w:val="0"/>
          <w:numId w:val="19"/>
        </w:numPr>
        <w:spacing w:before="120"/>
        <w:jc w:val="both"/>
        <w:rPr>
          <w:rFonts w:ascii="Verdana" w:eastAsia="Verdana" w:hAnsi="Verdana" w:cs="Verdana"/>
          <w:color w:val="000000"/>
          <w:sz w:val="20"/>
          <w:szCs w:val="20"/>
          <w:lang w:eastAsia="zh-CN"/>
        </w:rPr>
      </w:pPr>
      <w:r w:rsidRPr="004C2E10">
        <w:rPr>
          <w:rFonts w:ascii="Verdana" w:eastAsia="Verdana" w:hAnsi="Verdana" w:cs="Verdana"/>
          <w:color w:val="000000"/>
          <w:sz w:val="20"/>
          <w:szCs w:val="20"/>
          <w:lang w:eastAsia="zh-CN"/>
        </w:rPr>
        <w:t>Auprès du secrétariat-greffe du Conseil de Prud’hommes de Bordeaux une version sur support papier signé des parties à l’adresse suivante : Conseil de Prud’hommes Place de la République 33000 BORDEAUX.</w:t>
      </w:r>
    </w:p>
    <w:p w14:paraId="302FFB7F" w14:textId="77777777" w:rsidR="009B539C" w:rsidRPr="004C2E10" w:rsidRDefault="009B539C" w:rsidP="009B539C">
      <w:pPr>
        <w:pStyle w:val="Paragraphedeliste"/>
        <w:spacing w:before="120"/>
        <w:ind w:left="720"/>
        <w:jc w:val="both"/>
        <w:rPr>
          <w:rFonts w:ascii="Verdana" w:eastAsia="Verdana" w:hAnsi="Verdana" w:cs="Verdana"/>
          <w:color w:val="000000"/>
          <w:sz w:val="20"/>
          <w:szCs w:val="20"/>
          <w:lang w:eastAsia="zh-CN"/>
        </w:rPr>
      </w:pPr>
    </w:p>
    <w:p w14:paraId="3BD01420" w14:textId="77777777" w:rsidR="009B539C" w:rsidRPr="004C2E10" w:rsidRDefault="009B539C" w:rsidP="009B539C">
      <w:pPr>
        <w:spacing w:before="120"/>
        <w:jc w:val="both"/>
        <w:rPr>
          <w:rFonts w:ascii="Verdana" w:eastAsia="Verdana" w:hAnsi="Verdana" w:cs="Verdana"/>
          <w:color w:val="000000"/>
          <w:sz w:val="20"/>
          <w:szCs w:val="20"/>
        </w:rPr>
      </w:pPr>
      <w:r w:rsidRPr="004C2E10">
        <w:rPr>
          <w:rFonts w:ascii="Verdana" w:eastAsia="Verdana" w:hAnsi="Verdana" w:cs="Verdana"/>
          <w:color w:val="000000"/>
          <w:sz w:val="20"/>
          <w:szCs w:val="20"/>
        </w:rPr>
        <w:t xml:space="preserve">Un exemplaire de l’accord sera consultable sur le lieu de travail par les salariés. </w:t>
      </w:r>
    </w:p>
    <w:p w14:paraId="38A0D310" w14:textId="77777777" w:rsidR="009B539C" w:rsidRPr="004C2E10" w:rsidRDefault="009B539C" w:rsidP="009B539C">
      <w:pPr>
        <w:spacing w:before="120"/>
        <w:jc w:val="both"/>
        <w:rPr>
          <w:rFonts w:ascii="Verdana" w:eastAsia="Verdana" w:hAnsi="Verdana" w:cs="Verdana"/>
          <w:color w:val="000000"/>
          <w:sz w:val="20"/>
          <w:szCs w:val="20"/>
        </w:rPr>
      </w:pPr>
      <w:r w:rsidRPr="004C2E10">
        <w:rPr>
          <w:rFonts w:ascii="Verdana" w:eastAsia="Verdana" w:hAnsi="Verdana" w:cs="Verdana"/>
          <w:color w:val="000000"/>
          <w:sz w:val="20"/>
          <w:szCs w:val="20"/>
        </w:rPr>
        <w:t>Les salariés seront informés de son existence, du lieu de consultation et le cas échéant, des modalités de consultation, par un avis apposé aux emplacements réservés à la communication avec le personnel sur les panneaux d’affichage.</w:t>
      </w:r>
    </w:p>
    <w:p w14:paraId="064B10A3" w14:textId="77777777" w:rsidR="00CA5D9B" w:rsidRPr="004C2E10" w:rsidRDefault="00CA5D9B" w:rsidP="00A2244A">
      <w:pPr>
        <w:pStyle w:val="Textecourant"/>
        <w:rPr>
          <w:rFonts w:ascii="Verdana" w:hAnsi="Verdana"/>
          <w:color w:val="000000"/>
          <w:sz w:val="20"/>
          <w:szCs w:val="20"/>
        </w:rPr>
      </w:pPr>
    </w:p>
    <w:p w14:paraId="08CA02E7" w14:textId="77777777" w:rsidR="00CA5D9B" w:rsidRPr="004C2E10" w:rsidRDefault="00CA5D9B" w:rsidP="00A2244A">
      <w:pPr>
        <w:pStyle w:val="Textecourant"/>
        <w:rPr>
          <w:rFonts w:ascii="Verdana" w:hAnsi="Verdana"/>
          <w:color w:val="000000"/>
          <w:sz w:val="20"/>
          <w:szCs w:val="20"/>
        </w:rPr>
      </w:pPr>
    </w:p>
    <w:p w14:paraId="48DE088C" w14:textId="713D5EF9" w:rsidR="00542231" w:rsidRPr="004C2E10" w:rsidRDefault="00542231" w:rsidP="00A2244A">
      <w:pPr>
        <w:pStyle w:val="Textecourant"/>
        <w:rPr>
          <w:rFonts w:ascii="Verdana" w:hAnsi="Verdana"/>
          <w:color w:val="000000"/>
          <w:sz w:val="20"/>
          <w:szCs w:val="20"/>
        </w:rPr>
      </w:pPr>
      <w:r w:rsidRPr="004C2E10">
        <w:rPr>
          <w:rFonts w:ascii="Verdana" w:hAnsi="Verdana"/>
          <w:color w:val="000000"/>
          <w:sz w:val="20"/>
          <w:szCs w:val="20"/>
        </w:rPr>
        <w:t xml:space="preserve">Fait à </w:t>
      </w:r>
      <w:r w:rsidR="007731AC" w:rsidRPr="004C2E10">
        <w:rPr>
          <w:rFonts w:ascii="Verdana" w:hAnsi="Verdana"/>
          <w:color w:val="000000"/>
          <w:sz w:val="20"/>
          <w:szCs w:val="20"/>
        </w:rPr>
        <w:t>B</w:t>
      </w:r>
      <w:r w:rsidR="00C63C5A" w:rsidRPr="004C2E10">
        <w:rPr>
          <w:rFonts w:ascii="Verdana" w:hAnsi="Verdana"/>
          <w:color w:val="000000"/>
          <w:sz w:val="20"/>
          <w:szCs w:val="20"/>
        </w:rPr>
        <w:t>ORDEAUX</w:t>
      </w:r>
    </w:p>
    <w:p w14:paraId="08FAB848" w14:textId="22B1B4EB" w:rsidR="00542231" w:rsidRPr="004C2E10" w:rsidRDefault="00542231" w:rsidP="00A2244A">
      <w:pPr>
        <w:pStyle w:val="Textecourant"/>
        <w:rPr>
          <w:rFonts w:ascii="Verdana" w:hAnsi="Verdana"/>
          <w:color w:val="000000"/>
          <w:sz w:val="20"/>
          <w:szCs w:val="20"/>
        </w:rPr>
      </w:pPr>
      <w:r w:rsidRPr="004C2E10">
        <w:rPr>
          <w:rFonts w:ascii="Verdana" w:hAnsi="Verdana"/>
          <w:color w:val="000000"/>
          <w:sz w:val="20"/>
          <w:szCs w:val="20"/>
        </w:rPr>
        <w:t xml:space="preserve">Le </w:t>
      </w:r>
      <w:r w:rsidR="005B05B5">
        <w:rPr>
          <w:rFonts w:ascii="Verdana" w:hAnsi="Verdana"/>
          <w:color w:val="000000"/>
          <w:sz w:val="20"/>
          <w:szCs w:val="20"/>
        </w:rPr>
        <w:t>03/03/2026</w:t>
      </w:r>
    </w:p>
    <w:p w14:paraId="157C5855" w14:textId="77777777" w:rsidR="00542231" w:rsidRPr="004C2E10" w:rsidRDefault="00542231" w:rsidP="00A2244A">
      <w:pPr>
        <w:pStyle w:val="Textecourant"/>
        <w:rPr>
          <w:rFonts w:ascii="Verdana" w:hAnsi="Verdana"/>
          <w:color w:val="000000"/>
          <w:sz w:val="20"/>
          <w:szCs w:val="20"/>
        </w:rPr>
      </w:pPr>
    </w:p>
    <w:p w14:paraId="5E5574DE" w14:textId="77777777" w:rsidR="00CA5D9B" w:rsidRPr="004C2E10" w:rsidRDefault="00CA5D9B" w:rsidP="00A2244A">
      <w:pPr>
        <w:pStyle w:val="Textecourant"/>
        <w:rPr>
          <w:rFonts w:ascii="Verdana" w:hAnsi="Verdana"/>
          <w:color w:val="000000"/>
          <w:sz w:val="20"/>
          <w:szCs w:val="20"/>
        </w:rPr>
      </w:pPr>
    </w:p>
    <w:p w14:paraId="0F714723" w14:textId="77777777" w:rsidR="00CA5D9B" w:rsidRPr="004C2E10" w:rsidRDefault="00CA5D9B" w:rsidP="00A2244A">
      <w:pPr>
        <w:pStyle w:val="Textecourant"/>
        <w:rPr>
          <w:rFonts w:ascii="Verdana" w:hAnsi="Verdana"/>
          <w:color w:val="000000"/>
          <w:sz w:val="20"/>
          <w:szCs w:val="20"/>
        </w:rPr>
      </w:pPr>
    </w:p>
    <w:p w14:paraId="07C2BF11" w14:textId="77777777" w:rsidR="00CA5D9B" w:rsidRPr="004C2E10" w:rsidRDefault="00CA5D9B" w:rsidP="00A2244A">
      <w:pPr>
        <w:pStyle w:val="Textecourant"/>
        <w:rPr>
          <w:rFonts w:ascii="Verdana" w:hAnsi="Verdana"/>
          <w:color w:val="000000"/>
          <w:sz w:val="20"/>
          <w:szCs w:val="20"/>
        </w:rPr>
      </w:pPr>
    </w:p>
    <w:p w14:paraId="5528AF3D" w14:textId="2DEA5CC1" w:rsidR="00542231" w:rsidRPr="00A2244A" w:rsidRDefault="00542231" w:rsidP="00A2244A">
      <w:pPr>
        <w:pStyle w:val="Textecourant"/>
        <w:rPr>
          <w:rFonts w:ascii="Verdana" w:hAnsi="Verdana"/>
          <w:color w:val="000000"/>
          <w:sz w:val="20"/>
          <w:szCs w:val="20"/>
        </w:rPr>
      </w:pPr>
      <w:r w:rsidRPr="004C2E10">
        <w:rPr>
          <w:rFonts w:ascii="Verdana" w:hAnsi="Verdana"/>
          <w:color w:val="000000"/>
          <w:sz w:val="20"/>
          <w:szCs w:val="20"/>
        </w:rPr>
        <w:t>La Direction</w:t>
      </w:r>
      <w:r w:rsidR="00CA5D9B" w:rsidRPr="004C2E10">
        <w:rPr>
          <w:rFonts w:ascii="Verdana" w:hAnsi="Verdana"/>
          <w:color w:val="000000"/>
          <w:sz w:val="20"/>
          <w:szCs w:val="20"/>
        </w:rPr>
        <w:t xml:space="preserve"> </w:t>
      </w:r>
      <w:r w:rsidRPr="004C2E10">
        <w:rPr>
          <w:rFonts w:ascii="Verdana" w:hAnsi="Verdana"/>
          <w:color w:val="000000"/>
          <w:sz w:val="20"/>
          <w:szCs w:val="20"/>
        </w:rPr>
        <w:tab/>
      </w:r>
      <w:r w:rsidRPr="004C2E10">
        <w:rPr>
          <w:rFonts w:ascii="Verdana" w:hAnsi="Verdana"/>
          <w:color w:val="000000"/>
          <w:sz w:val="20"/>
          <w:szCs w:val="20"/>
        </w:rPr>
        <w:tab/>
      </w:r>
      <w:r w:rsidRPr="004C2E10">
        <w:rPr>
          <w:rFonts w:ascii="Verdana" w:hAnsi="Verdana"/>
          <w:color w:val="000000"/>
          <w:sz w:val="20"/>
          <w:szCs w:val="20"/>
        </w:rPr>
        <w:tab/>
      </w:r>
      <w:r>
        <w:rPr>
          <w:rFonts w:ascii="Verdana" w:hAnsi="Verdana"/>
          <w:color w:val="000000"/>
          <w:sz w:val="20"/>
          <w:szCs w:val="20"/>
        </w:rPr>
        <w:tab/>
      </w:r>
    </w:p>
    <w:sectPr w:rsidR="00542231" w:rsidRPr="00A2244A" w:rsidSect="001D5B7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22E43" w14:textId="77777777" w:rsidR="00DF250A" w:rsidRDefault="00DF250A" w:rsidP="0082184D">
      <w:r>
        <w:separator/>
      </w:r>
    </w:p>
  </w:endnote>
  <w:endnote w:type="continuationSeparator" w:id="0">
    <w:p w14:paraId="5DE210FD" w14:textId="77777777" w:rsidR="00DF250A" w:rsidRDefault="00DF250A" w:rsidP="0082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Arial">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E847C" w14:textId="77777777" w:rsidR="00123F46" w:rsidRDefault="00123F4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46B3" w14:textId="77777777" w:rsidR="0082184D" w:rsidRDefault="001D5B71">
    <w:pPr>
      <w:pStyle w:val="Pieddepage"/>
      <w:jc w:val="center"/>
      <w:rPr>
        <w:caps/>
        <w:color w:val="5B9BD5" w:themeColor="accent1"/>
      </w:rPr>
    </w:pPr>
    <w:r>
      <w:rPr>
        <w:caps/>
        <w:color w:val="5B9BD5" w:themeColor="accent1"/>
      </w:rPr>
      <w:fldChar w:fldCharType="begin"/>
    </w:r>
    <w:r w:rsidR="0082184D">
      <w:rPr>
        <w:caps/>
        <w:color w:val="5B9BD5" w:themeColor="accent1"/>
      </w:rPr>
      <w:instrText>PAGE   \* MERGEFORMAT</w:instrText>
    </w:r>
    <w:r>
      <w:rPr>
        <w:caps/>
        <w:color w:val="5B9BD5" w:themeColor="accent1"/>
      </w:rPr>
      <w:fldChar w:fldCharType="separate"/>
    </w:r>
    <w:r w:rsidR="00CB65B4">
      <w:rPr>
        <w:caps/>
        <w:noProof/>
        <w:color w:val="5B9BD5" w:themeColor="accent1"/>
      </w:rPr>
      <w:t>3</w:t>
    </w:r>
    <w:r>
      <w:rPr>
        <w:caps/>
        <w:color w:val="5B9BD5" w:themeColor="accent1"/>
      </w:rPr>
      <w:fldChar w:fldCharType="end"/>
    </w:r>
  </w:p>
  <w:p w14:paraId="5BD9FA1F" w14:textId="77777777" w:rsidR="0082184D" w:rsidRDefault="0082184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3EBB1" w14:textId="77777777" w:rsidR="00123F46" w:rsidRDefault="00123F4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E9AF" w14:textId="77777777" w:rsidR="00DF250A" w:rsidRDefault="00DF250A" w:rsidP="0082184D">
      <w:r>
        <w:separator/>
      </w:r>
    </w:p>
  </w:footnote>
  <w:footnote w:type="continuationSeparator" w:id="0">
    <w:p w14:paraId="1511AF5C" w14:textId="77777777" w:rsidR="00DF250A" w:rsidRDefault="00DF250A" w:rsidP="00821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9063" w14:textId="1988A665" w:rsidR="00123F46" w:rsidRDefault="00123F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D60A" w14:textId="2A64279E" w:rsidR="00123F46" w:rsidRDefault="00123F4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8C8F6" w14:textId="35625CA3" w:rsidR="00123F46" w:rsidRDefault="00123F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A5"/>
    <w:multiLevelType w:val="multilevel"/>
    <w:tmpl w:val="90B270F2"/>
    <w:lvl w:ilvl="0">
      <w:start w:val="1"/>
      <w:numFmt w:val="decimal"/>
      <w:lvlText w:val="%1."/>
      <w:lvlJc w:val="left"/>
      <w:pPr>
        <w:tabs>
          <w:tab w:val="num" w:pos="851"/>
        </w:tabs>
        <w:ind w:left="851" w:hanging="851"/>
      </w:pPr>
      <w:rPr>
        <w:rFonts w:ascii="Arial" w:hAnsi="Arial" w:cs="Times New Roman"/>
        <w:b/>
        <w:i w:val="0"/>
        <w:color w:val="2F5496"/>
        <w:sz w:val="28"/>
        <w:szCs w:val="28"/>
      </w:rPr>
    </w:lvl>
    <w:lvl w:ilvl="1">
      <w:start w:val="1"/>
      <w:numFmt w:val="decimal"/>
      <w:lvlText w:val="%1.%2."/>
      <w:lvlJc w:val="left"/>
      <w:pPr>
        <w:tabs>
          <w:tab w:val="num" w:pos="851"/>
        </w:tabs>
        <w:ind w:left="851" w:hanging="851"/>
      </w:pPr>
      <w:rPr>
        <w:rFonts w:ascii="Arial" w:hAnsi="Arial" w:cs="Times New Roman"/>
        <w:b/>
        <w:i w:val="0"/>
        <w:caps w:val="0"/>
        <w:smallCaps w:val="0"/>
        <w:color w:val="2F5496"/>
        <w:sz w:val="26"/>
        <w:szCs w:val="26"/>
      </w:rPr>
    </w:lvl>
    <w:lvl w:ilvl="2">
      <w:start w:val="1"/>
      <w:numFmt w:val="decimal"/>
      <w:lvlText w:val="%1.%2.%3."/>
      <w:lvlJc w:val="left"/>
      <w:pPr>
        <w:tabs>
          <w:tab w:val="num" w:pos="708"/>
        </w:tabs>
        <w:ind w:left="851" w:hanging="851"/>
      </w:pPr>
      <w:rPr>
        <w:rFonts w:ascii="Arial" w:hAnsi="Arial" w:cs="Times New Roman"/>
        <w:b/>
        <w:bCs w:val="0"/>
        <w:i w:val="0"/>
        <w:iCs w:val="0"/>
        <w:caps w:val="0"/>
        <w:smallCaps w:val="0"/>
        <w:strike w:val="0"/>
        <w:dstrike w:val="0"/>
        <w:vanish w:val="0"/>
        <w:webHidden w:val="0"/>
        <w:color w:val="2F5496"/>
        <w:spacing w:val="0"/>
        <w:w w:val="100"/>
        <w:position w:val="0"/>
        <w:sz w:val="24"/>
        <w:szCs w:val="24"/>
        <w:u w:val="none" w:color="000000"/>
        <w:effect w:val="none"/>
        <w:vertAlign w:val="baseline"/>
        <w:specVanish w:val="0"/>
      </w:rPr>
    </w:lvl>
    <w:lvl w:ilvl="3">
      <w:start w:val="1"/>
      <w:numFmt w:val="decimal"/>
      <w:lvlText w:val="%1.%2.%3.%4"/>
      <w:lvlJc w:val="left"/>
      <w:pPr>
        <w:tabs>
          <w:tab w:val="num" w:pos="851"/>
        </w:tabs>
        <w:ind w:left="851" w:hanging="851"/>
      </w:pPr>
      <w:rPr>
        <w:rFonts w:ascii="Arial" w:hAnsi="Arial" w:cs="Times New Roman"/>
        <w:b/>
        <w:i w:val="0"/>
        <w:sz w:val="22"/>
        <w:szCs w:val="22"/>
      </w:rPr>
    </w:lvl>
    <w:lvl w:ilvl="4">
      <w:start w:val="1"/>
      <w:numFmt w:val="upperLetter"/>
      <w:lvlText w:val="%5."/>
      <w:lvlJc w:val="left"/>
      <w:pPr>
        <w:tabs>
          <w:tab w:val="num" w:pos="1134"/>
        </w:tabs>
        <w:ind w:left="1134" w:hanging="567"/>
      </w:pPr>
      <w:rPr>
        <w:rFonts w:ascii="Arial" w:hAnsi="Arial" w:cs="Times New Roman"/>
        <w:b w:val="0"/>
        <w:i w:val="0"/>
        <w:sz w:val="22"/>
        <w:szCs w:val="22"/>
      </w:rPr>
    </w:lvl>
    <w:lvl w:ilvl="5">
      <w:start w:val="1"/>
      <w:numFmt w:val="lowerLetter"/>
      <w:lvlText w:val="%6."/>
      <w:lvlJc w:val="left"/>
      <w:pPr>
        <w:tabs>
          <w:tab w:val="num" w:pos="1134"/>
        </w:tabs>
        <w:ind w:left="1134" w:hanging="567"/>
      </w:pPr>
      <w:rPr>
        <w:rFonts w:ascii="Arial" w:hAnsi="Arial" w:cs="Times New Roman"/>
        <w:b w:val="0"/>
        <w:i/>
        <w:sz w:val="22"/>
        <w:szCs w:val="22"/>
      </w:rPr>
    </w:lvl>
    <w:lvl w:ilvl="6">
      <w:start w:val="1"/>
      <w:numFmt w:val="upperLetter"/>
      <w:lvlText w:val="%7."/>
      <w:lvlJc w:val="left"/>
      <w:pPr>
        <w:tabs>
          <w:tab w:val="num" w:pos="1276"/>
        </w:tabs>
        <w:ind w:left="1276" w:hanging="425"/>
      </w:pPr>
      <w:rPr>
        <w:rFonts w:cs="Times New Roman"/>
      </w:rPr>
    </w:lvl>
    <w:lvl w:ilvl="7">
      <w:start w:val="1"/>
      <w:numFmt w:val="lowerLetter"/>
      <w:lvlText w:val="%8."/>
      <w:lvlJc w:val="left"/>
      <w:pPr>
        <w:tabs>
          <w:tab w:val="num" w:pos="1276"/>
        </w:tabs>
        <w:ind w:left="1276" w:hanging="425"/>
      </w:pPr>
      <w:rPr>
        <w:rFonts w:cs="Times New Roman"/>
      </w:rPr>
    </w:lvl>
    <w:lvl w:ilvl="8">
      <w:start w:val="1"/>
      <w:numFmt w:val="none"/>
      <w:suff w:val="nothing"/>
      <w:lvlText w:val=""/>
      <w:lvlJc w:val="right"/>
      <w:pPr>
        <w:tabs>
          <w:tab w:val="num" w:pos="1584"/>
        </w:tabs>
        <w:ind w:left="1584" w:hanging="144"/>
      </w:pPr>
      <w:rPr>
        <w:rFonts w:cs="Times New Roman"/>
      </w:rPr>
    </w:lvl>
  </w:abstractNum>
  <w:abstractNum w:abstractNumId="1" w15:restartNumberingAfterBreak="0">
    <w:nsid w:val="09470F02"/>
    <w:multiLevelType w:val="hybridMultilevel"/>
    <w:tmpl w:val="4CA6F242"/>
    <w:lvl w:ilvl="0" w:tplc="3690C154">
      <w:numFmt w:val="bullet"/>
      <w:lvlText w:val="-"/>
      <w:lvlJc w:val="left"/>
      <w:pPr>
        <w:ind w:left="1065" w:hanging="705"/>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4855CE"/>
    <w:multiLevelType w:val="hybridMultilevel"/>
    <w:tmpl w:val="5D4EF180"/>
    <w:lvl w:ilvl="0" w:tplc="55BC9648">
      <w:start w:val="1"/>
      <w:numFmt w:val="decimal"/>
      <w:suff w:val="space"/>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D92055"/>
    <w:multiLevelType w:val="hybridMultilevel"/>
    <w:tmpl w:val="0D98DBBC"/>
    <w:lvl w:ilvl="0" w:tplc="36DCF776">
      <w:start w:val="1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38875B4"/>
    <w:multiLevelType w:val="multilevel"/>
    <w:tmpl w:val="94E219BC"/>
    <w:lvl w:ilvl="0">
      <w:start w:val="1"/>
      <w:numFmt w:val="bullet"/>
      <w:pStyle w:val="Puceniveau1"/>
      <w:lvlText w:val=""/>
      <w:lvlJc w:val="left"/>
      <w:pPr>
        <w:ind w:left="360" w:hanging="360"/>
      </w:pPr>
      <w:rPr>
        <w:rFonts w:ascii="Symbol" w:hAnsi="Symbol" w:cs="Symbol" w:hint="default"/>
        <w:color w:val="ED7D3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172E45"/>
    <w:multiLevelType w:val="multilevel"/>
    <w:tmpl w:val="9B904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0402C7"/>
    <w:multiLevelType w:val="hybridMultilevel"/>
    <w:tmpl w:val="B45E12E8"/>
    <w:lvl w:ilvl="0" w:tplc="7708DED2">
      <w:start w:val="6"/>
      <w:numFmt w:val="bullet"/>
      <w:lvlText w:val="-"/>
      <w:lvlJc w:val="left"/>
      <w:pPr>
        <w:ind w:left="720" w:hanging="360"/>
      </w:pPr>
      <w:rPr>
        <w:rFonts w:ascii="Calibri" w:eastAsia="Verdana" w:hAnsi="Calibri" w:cs="Calibri" w:hint="default"/>
        <w:color w:val="657C9C"/>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BD3FC8"/>
    <w:multiLevelType w:val="hybridMultilevel"/>
    <w:tmpl w:val="440E2ACA"/>
    <w:lvl w:ilvl="0" w:tplc="718EB4B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4935A6"/>
    <w:multiLevelType w:val="multilevel"/>
    <w:tmpl w:val="D3F62452"/>
    <w:lvl w:ilvl="0">
      <w:start w:val="1"/>
      <w:numFmt w:val="bullet"/>
      <w:pStyle w:val="Liste"/>
      <w:lvlText w:val=""/>
      <w:lvlJc w:val="left"/>
      <w:pPr>
        <w:tabs>
          <w:tab w:val="num" w:pos="1417"/>
        </w:tabs>
        <w:ind w:left="1417" w:hanging="283"/>
      </w:pPr>
      <w:rPr>
        <w:rFonts w:ascii="Symbol" w:hAnsi="Symbol" w:cs="Symbol" w:hint="default"/>
        <w:i w:val="0"/>
        <w:sz w:val="18"/>
      </w:rPr>
    </w:lvl>
    <w:lvl w:ilvl="1">
      <w:numFmt w:val="bullet"/>
      <w:lvlText w:val="-"/>
      <w:lvlJc w:val="left"/>
      <w:pPr>
        <w:tabs>
          <w:tab w:val="num" w:pos="567"/>
        </w:tabs>
        <w:ind w:left="567" w:hanging="283"/>
      </w:pPr>
      <w:rPr>
        <w:rFonts w:ascii="Times New Roman" w:hAnsi="Times New Roman" w:cs="Times New Roman" w:hint="default"/>
        <w:i w:val="0"/>
        <w:sz w:val="18"/>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F11033"/>
    <w:multiLevelType w:val="hybridMultilevel"/>
    <w:tmpl w:val="E6BC3928"/>
    <w:lvl w:ilvl="0" w:tplc="655AC206">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1A7CE2"/>
    <w:multiLevelType w:val="multilevel"/>
    <w:tmpl w:val="6314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406131"/>
    <w:multiLevelType w:val="hybridMultilevel"/>
    <w:tmpl w:val="6192B208"/>
    <w:lvl w:ilvl="0" w:tplc="87E87978">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2D4646"/>
    <w:multiLevelType w:val="multilevel"/>
    <w:tmpl w:val="CAEE8F1C"/>
    <w:lvl w:ilvl="0">
      <w:start w:val="1"/>
      <w:numFmt w:val="bullet"/>
      <w:lvlText w:val=""/>
      <w:lvlJc w:val="left"/>
      <w:pPr>
        <w:tabs>
          <w:tab w:val="num" w:pos="360"/>
        </w:tabs>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3" w15:restartNumberingAfterBreak="0">
    <w:nsid w:val="55544999"/>
    <w:multiLevelType w:val="hybridMultilevel"/>
    <w:tmpl w:val="2FB81E22"/>
    <w:lvl w:ilvl="0" w:tplc="55FACCC4">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645911"/>
    <w:multiLevelType w:val="hybridMultilevel"/>
    <w:tmpl w:val="0A829190"/>
    <w:lvl w:ilvl="0" w:tplc="EC503B7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A169B9"/>
    <w:multiLevelType w:val="multilevel"/>
    <w:tmpl w:val="6818F58A"/>
    <w:lvl w:ilvl="0">
      <w:numFmt w:val="bullet"/>
      <w:lvlText w:val="-"/>
      <w:lvlJc w:val="left"/>
      <w:pPr>
        <w:ind w:left="720" w:hanging="360"/>
      </w:pPr>
      <w:rPr>
        <w:rFonts w:ascii="Arial" w:hAnsi="Arial" w:cs="Arial" w:hint="default"/>
        <w:color w:val="000000"/>
        <w:sz w:val="19"/>
        <w:szCs w:val="24"/>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C9E2A81"/>
    <w:multiLevelType w:val="hybridMultilevel"/>
    <w:tmpl w:val="D590862E"/>
    <w:lvl w:ilvl="0" w:tplc="29B0AEC8">
      <w:start w:val="9"/>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2B15122"/>
    <w:multiLevelType w:val="multilevel"/>
    <w:tmpl w:val="B9D2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0D5067"/>
    <w:multiLevelType w:val="hybridMultilevel"/>
    <w:tmpl w:val="68E6B926"/>
    <w:lvl w:ilvl="0" w:tplc="FAE0ECBC">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8279D0"/>
    <w:multiLevelType w:val="multilevel"/>
    <w:tmpl w:val="FAD42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880C14"/>
    <w:multiLevelType w:val="hybridMultilevel"/>
    <w:tmpl w:val="58063340"/>
    <w:lvl w:ilvl="0" w:tplc="22B49D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C6D50"/>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7F6F280A"/>
    <w:multiLevelType w:val="multilevel"/>
    <w:tmpl w:val="5FACC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6803870">
    <w:abstractNumId w:val="4"/>
  </w:num>
  <w:num w:numId="2" w16cid:durableId="1261327747">
    <w:abstractNumId w:val="21"/>
  </w:num>
  <w:num w:numId="3" w16cid:durableId="1762753873">
    <w:abstractNumId w:val="12"/>
  </w:num>
  <w:num w:numId="4" w16cid:durableId="376316725">
    <w:abstractNumId w:val="6"/>
  </w:num>
  <w:num w:numId="5" w16cid:durableId="1897735838">
    <w:abstractNumId w:val="16"/>
  </w:num>
  <w:num w:numId="6" w16cid:durableId="1807428464">
    <w:abstractNumId w:val="9"/>
  </w:num>
  <w:num w:numId="7" w16cid:durableId="574975083">
    <w:abstractNumId w:val="14"/>
  </w:num>
  <w:num w:numId="8" w16cid:durableId="451873629">
    <w:abstractNumId w:val="8"/>
  </w:num>
  <w:num w:numId="9" w16cid:durableId="12274975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0477126">
    <w:abstractNumId w:val="3"/>
  </w:num>
  <w:num w:numId="11" w16cid:durableId="2067990342">
    <w:abstractNumId w:val="15"/>
  </w:num>
  <w:num w:numId="12" w16cid:durableId="1111045434">
    <w:abstractNumId w:val="7"/>
  </w:num>
  <w:num w:numId="13" w16cid:durableId="460270014">
    <w:abstractNumId w:val="1"/>
  </w:num>
  <w:num w:numId="14" w16cid:durableId="668868234">
    <w:abstractNumId w:val="13"/>
  </w:num>
  <w:num w:numId="15" w16cid:durableId="1891920391">
    <w:abstractNumId w:val="11"/>
  </w:num>
  <w:num w:numId="16" w16cid:durableId="1070691220">
    <w:abstractNumId w:val="22"/>
  </w:num>
  <w:num w:numId="17" w16cid:durableId="2049527478">
    <w:abstractNumId w:val="5"/>
  </w:num>
  <w:num w:numId="18" w16cid:durableId="1109660528">
    <w:abstractNumId w:val="20"/>
  </w:num>
  <w:num w:numId="19" w16cid:durableId="455684498">
    <w:abstractNumId w:val="18"/>
  </w:num>
  <w:num w:numId="20" w16cid:durableId="351882537">
    <w:abstractNumId w:val="2"/>
  </w:num>
  <w:num w:numId="21" w16cid:durableId="1198856641">
    <w:abstractNumId w:val="17"/>
  </w:num>
  <w:num w:numId="22" w16cid:durableId="957762521">
    <w:abstractNumId w:val="10"/>
  </w:num>
  <w:num w:numId="23" w16cid:durableId="13006468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20C"/>
    <w:rsid w:val="0001031E"/>
    <w:rsid w:val="000172E7"/>
    <w:rsid w:val="00023995"/>
    <w:rsid w:val="0003661E"/>
    <w:rsid w:val="00046E62"/>
    <w:rsid w:val="000621A5"/>
    <w:rsid w:val="00066A9C"/>
    <w:rsid w:val="0008171B"/>
    <w:rsid w:val="0008418E"/>
    <w:rsid w:val="000878F9"/>
    <w:rsid w:val="000905C1"/>
    <w:rsid w:val="000954DA"/>
    <w:rsid w:val="000A776C"/>
    <w:rsid w:val="000B1363"/>
    <w:rsid w:val="001006FE"/>
    <w:rsid w:val="00101625"/>
    <w:rsid w:val="00104EF9"/>
    <w:rsid w:val="00110663"/>
    <w:rsid w:val="00123F46"/>
    <w:rsid w:val="00134C38"/>
    <w:rsid w:val="00154637"/>
    <w:rsid w:val="00156D46"/>
    <w:rsid w:val="0017435D"/>
    <w:rsid w:val="00183E0F"/>
    <w:rsid w:val="001A09CA"/>
    <w:rsid w:val="001A5012"/>
    <w:rsid w:val="001B56E3"/>
    <w:rsid w:val="001C312D"/>
    <w:rsid w:val="001C320C"/>
    <w:rsid w:val="001D5B71"/>
    <w:rsid w:val="001D68D9"/>
    <w:rsid w:val="001E215D"/>
    <w:rsid w:val="001F3785"/>
    <w:rsid w:val="002000F2"/>
    <w:rsid w:val="00210327"/>
    <w:rsid w:val="0021749F"/>
    <w:rsid w:val="00231E55"/>
    <w:rsid w:val="00233A1B"/>
    <w:rsid w:val="0025033D"/>
    <w:rsid w:val="00251AF3"/>
    <w:rsid w:val="00251BA1"/>
    <w:rsid w:val="00256509"/>
    <w:rsid w:val="0027220A"/>
    <w:rsid w:val="002861F3"/>
    <w:rsid w:val="002A5EF4"/>
    <w:rsid w:val="002B0937"/>
    <w:rsid w:val="002B4D6C"/>
    <w:rsid w:val="002B7421"/>
    <w:rsid w:val="002D05A1"/>
    <w:rsid w:val="002D6561"/>
    <w:rsid w:val="002D708F"/>
    <w:rsid w:val="002D76D6"/>
    <w:rsid w:val="002E71AA"/>
    <w:rsid w:val="002F044B"/>
    <w:rsid w:val="002F1115"/>
    <w:rsid w:val="002F3684"/>
    <w:rsid w:val="002F3DDE"/>
    <w:rsid w:val="00313601"/>
    <w:rsid w:val="00322218"/>
    <w:rsid w:val="00323C50"/>
    <w:rsid w:val="003348B5"/>
    <w:rsid w:val="00344B44"/>
    <w:rsid w:val="0036303E"/>
    <w:rsid w:val="003754FB"/>
    <w:rsid w:val="00376E7C"/>
    <w:rsid w:val="00380C04"/>
    <w:rsid w:val="003868FE"/>
    <w:rsid w:val="0038743D"/>
    <w:rsid w:val="003931B3"/>
    <w:rsid w:val="003943FF"/>
    <w:rsid w:val="003A41B7"/>
    <w:rsid w:val="003A4F66"/>
    <w:rsid w:val="003A532D"/>
    <w:rsid w:val="003B297B"/>
    <w:rsid w:val="003B776E"/>
    <w:rsid w:val="003C67FA"/>
    <w:rsid w:val="003C7752"/>
    <w:rsid w:val="003D1C11"/>
    <w:rsid w:val="003D40DE"/>
    <w:rsid w:val="003F13DE"/>
    <w:rsid w:val="003F7178"/>
    <w:rsid w:val="00411B82"/>
    <w:rsid w:val="00422F70"/>
    <w:rsid w:val="0044363F"/>
    <w:rsid w:val="004574F8"/>
    <w:rsid w:val="00462D0D"/>
    <w:rsid w:val="00464F66"/>
    <w:rsid w:val="0046501C"/>
    <w:rsid w:val="00481DF1"/>
    <w:rsid w:val="00486183"/>
    <w:rsid w:val="004963C8"/>
    <w:rsid w:val="00497C10"/>
    <w:rsid w:val="004A0748"/>
    <w:rsid w:val="004A2EBC"/>
    <w:rsid w:val="004B03DB"/>
    <w:rsid w:val="004B1749"/>
    <w:rsid w:val="004B2761"/>
    <w:rsid w:val="004B3D5D"/>
    <w:rsid w:val="004B4787"/>
    <w:rsid w:val="004C171C"/>
    <w:rsid w:val="004C2E10"/>
    <w:rsid w:val="004C4CB6"/>
    <w:rsid w:val="004C5670"/>
    <w:rsid w:val="004D75D2"/>
    <w:rsid w:val="0050099C"/>
    <w:rsid w:val="005034C0"/>
    <w:rsid w:val="00512490"/>
    <w:rsid w:val="00516E98"/>
    <w:rsid w:val="0053646C"/>
    <w:rsid w:val="00542231"/>
    <w:rsid w:val="00545D98"/>
    <w:rsid w:val="005516C2"/>
    <w:rsid w:val="0055572A"/>
    <w:rsid w:val="00560B7F"/>
    <w:rsid w:val="00571592"/>
    <w:rsid w:val="00586977"/>
    <w:rsid w:val="00592CD6"/>
    <w:rsid w:val="00593454"/>
    <w:rsid w:val="005A2227"/>
    <w:rsid w:val="005A3F4F"/>
    <w:rsid w:val="005B05B5"/>
    <w:rsid w:val="005B1ED3"/>
    <w:rsid w:val="005B22BA"/>
    <w:rsid w:val="005C4C7C"/>
    <w:rsid w:val="005D5370"/>
    <w:rsid w:val="00600163"/>
    <w:rsid w:val="00602448"/>
    <w:rsid w:val="0061488F"/>
    <w:rsid w:val="00626050"/>
    <w:rsid w:val="0064017F"/>
    <w:rsid w:val="00657FCD"/>
    <w:rsid w:val="00661F16"/>
    <w:rsid w:val="0066546B"/>
    <w:rsid w:val="00672433"/>
    <w:rsid w:val="00676563"/>
    <w:rsid w:val="006A690D"/>
    <w:rsid w:val="006B0F08"/>
    <w:rsid w:val="006B3278"/>
    <w:rsid w:val="006C24B1"/>
    <w:rsid w:val="006C52FC"/>
    <w:rsid w:val="006D5258"/>
    <w:rsid w:val="006D59C1"/>
    <w:rsid w:val="006D7147"/>
    <w:rsid w:val="00712A69"/>
    <w:rsid w:val="007143AF"/>
    <w:rsid w:val="00721EC0"/>
    <w:rsid w:val="00725A23"/>
    <w:rsid w:val="00731CEE"/>
    <w:rsid w:val="00732BE6"/>
    <w:rsid w:val="00733136"/>
    <w:rsid w:val="007401DF"/>
    <w:rsid w:val="007729B1"/>
    <w:rsid w:val="007731AC"/>
    <w:rsid w:val="0077732B"/>
    <w:rsid w:val="00777382"/>
    <w:rsid w:val="00782F1D"/>
    <w:rsid w:val="00787943"/>
    <w:rsid w:val="00796E6E"/>
    <w:rsid w:val="007A5849"/>
    <w:rsid w:val="007A79C4"/>
    <w:rsid w:val="007B42A8"/>
    <w:rsid w:val="007B68AB"/>
    <w:rsid w:val="0080400D"/>
    <w:rsid w:val="0080618F"/>
    <w:rsid w:val="008130E0"/>
    <w:rsid w:val="008142B2"/>
    <w:rsid w:val="00814C1B"/>
    <w:rsid w:val="0082184D"/>
    <w:rsid w:val="00861651"/>
    <w:rsid w:val="00872EF5"/>
    <w:rsid w:val="0088259B"/>
    <w:rsid w:val="00890B2E"/>
    <w:rsid w:val="008B7A71"/>
    <w:rsid w:val="008C1FFE"/>
    <w:rsid w:val="008C2C0A"/>
    <w:rsid w:val="008C7D3E"/>
    <w:rsid w:val="008D2D0C"/>
    <w:rsid w:val="008E31F3"/>
    <w:rsid w:val="008E4D57"/>
    <w:rsid w:val="008E778C"/>
    <w:rsid w:val="008F24CA"/>
    <w:rsid w:val="00914BCB"/>
    <w:rsid w:val="00915C1F"/>
    <w:rsid w:val="00924332"/>
    <w:rsid w:val="00936006"/>
    <w:rsid w:val="009418FB"/>
    <w:rsid w:val="00942C44"/>
    <w:rsid w:val="00943F6F"/>
    <w:rsid w:val="00950DCA"/>
    <w:rsid w:val="009512DE"/>
    <w:rsid w:val="00951EA0"/>
    <w:rsid w:val="00954368"/>
    <w:rsid w:val="00955E42"/>
    <w:rsid w:val="009570FA"/>
    <w:rsid w:val="009735B4"/>
    <w:rsid w:val="00977A38"/>
    <w:rsid w:val="0098025D"/>
    <w:rsid w:val="009B0939"/>
    <w:rsid w:val="009B539C"/>
    <w:rsid w:val="009C310A"/>
    <w:rsid w:val="00A05147"/>
    <w:rsid w:val="00A108D6"/>
    <w:rsid w:val="00A12862"/>
    <w:rsid w:val="00A2085A"/>
    <w:rsid w:val="00A2244A"/>
    <w:rsid w:val="00A22AC5"/>
    <w:rsid w:val="00A2590B"/>
    <w:rsid w:val="00A34CF3"/>
    <w:rsid w:val="00A4253B"/>
    <w:rsid w:val="00A46A5B"/>
    <w:rsid w:val="00A60F98"/>
    <w:rsid w:val="00A642CB"/>
    <w:rsid w:val="00A655B8"/>
    <w:rsid w:val="00A6686A"/>
    <w:rsid w:val="00A756C9"/>
    <w:rsid w:val="00A76174"/>
    <w:rsid w:val="00A9200C"/>
    <w:rsid w:val="00AA7F27"/>
    <w:rsid w:val="00AB146C"/>
    <w:rsid w:val="00AB5393"/>
    <w:rsid w:val="00AB6F02"/>
    <w:rsid w:val="00AD1C2F"/>
    <w:rsid w:val="00AD2E85"/>
    <w:rsid w:val="00AE363E"/>
    <w:rsid w:val="00AE6C15"/>
    <w:rsid w:val="00AF56C2"/>
    <w:rsid w:val="00AF7AD4"/>
    <w:rsid w:val="00B018E9"/>
    <w:rsid w:val="00B054C5"/>
    <w:rsid w:val="00B06706"/>
    <w:rsid w:val="00B10632"/>
    <w:rsid w:val="00B10F59"/>
    <w:rsid w:val="00B14140"/>
    <w:rsid w:val="00B3022D"/>
    <w:rsid w:val="00B30BAA"/>
    <w:rsid w:val="00B35F04"/>
    <w:rsid w:val="00B468B1"/>
    <w:rsid w:val="00B50840"/>
    <w:rsid w:val="00B5576A"/>
    <w:rsid w:val="00B83DEC"/>
    <w:rsid w:val="00BC36CA"/>
    <w:rsid w:val="00BF26C1"/>
    <w:rsid w:val="00C00345"/>
    <w:rsid w:val="00C04E16"/>
    <w:rsid w:val="00C15CC2"/>
    <w:rsid w:val="00C26DB5"/>
    <w:rsid w:val="00C413AD"/>
    <w:rsid w:val="00C41445"/>
    <w:rsid w:val="00C5137D"/>
    <w:rsid w:val="00C63C5A"/>
    <w:rsid w:val="00C70123"/>
    <w:rsid w:val="00C7318F"/>
    <w:rsid w:val="00C7751D"/>
    <w:rsid w:val="00C8286C"/>
    <w:rsid w:val="00C93BA3"/>
    <w:rsid w:val="00C95FD8"/>
    <w:rsid w:val="00C96994"/>
    <w:rsid w:val="00CA17FF"/>
    <w:rsid w:val="00CA5D9B"/>
    <w:rsid w:val="00CA77FB"/>
    <w:rsid w:val="00CB37EA"/>
    <w:rsid w:val="00CB65B4"/>
    <w:rsid w:val="00CD1C47"/>
    <w:rsid w:val="00CD2177"/>
    <w:rsid w:val="00CF2BE4"/>
    <w:rsid w:val="00D13006"/>
    <w:rsid w:val="00D17DED"/>
    <w:rsid w:val="00D25739"/>
    <w:rsid w:val="00D31684"/>
    <w:rsid w:val="00D646E2"/>
    <w:rsid w:val="00D80896"/>
    <w:rsid w:val="00D809B4"/>
    <w:rsid w:val="00DA3EF9"/>
    <w:rsid w:val="00DA6503"/>
    <w:rsid w:val="00DB0B2E"/>
    <w:rsid w:val="00DC2E54"/>
    <w:rsid w:val="00DD073C"/>
    <w:rsid w:val="00DD2E2B"/>
    <w:rsid w:val="00DE026E"/>
    <w:rsid w:val="00DF250A"/>
    <w:rsid w:val="00DF714F"/>
    <w:rsid w:val="00E2094E"/>
    <w:rsid w:val="00E24AB2"/>
    <w:rsid w:val="00E25D3D"/>
    <w:rsid w:val="00E32934"/>
    <w:rsid w:val="00E3431B"/>
    <w:rsid w:val="00E35CA0"/>
    <w:rsid w:val="00E36D7A"/>
    <w:rsid w:val="00E37C6A"/>
    <w:rsid w:val="00E44ABC"/>
    <w:rsid w:val="00E45A8A"/>
    <w:rsid w:val="00E93290"/>
    <w:rsid w:val="00EA0B8F"/>
    <w:rsid w:val="00EA333A"/>
    <w:rsid w:val="00EB6DA4"/>
    <w:rsid w:val="00EC3401"/>
    <w:rsid w:val="00ED39EB"/>
    <w:rsid w:val="00ED6296"/>
    <w:rsid w:val="00EF4909"/>
    <w:rsid w:val="00F054DC"/>
    <w:rsid w:val="00F2368F"/>
    <w:rsid w:val="00F240C6"/>
    <w:rsid w:val="00F25C9C"/>
    <w:rsid w:val="00F302BA"/>
    <w:rsid w:val="00F44881"/>
    <w:rsid w:val="00F51623"/>
    <w:rsid w:val="00F529D7"/>
    <w:rsid w:val="00F52F60"/>
    <w:rsid w:val="00F56AD0"/>
    <w:rsid w:val="00F57C39"/>
    <w:rsid w:val="00F62060"/>
    <w:rsid w:val="00F6322A"/>
    <w:rsid w:val="00F67DF5"/>
    <w:rsid w:val="00F740B0"/>
    <w:rsid w:val="00F7417C"/>
    <w:rsid w:val="00F81FAF"/>
    <w:rsid w:val="00F82067"/>
    <w:rsid w:val="00F920AC"/>
    <w:rsid w:val="00FA5900"/>
    <w:rsid w:val="00FA6A18"/>
    <w:rsid w:val="00FC1768"/>
    <w:rsid w:val="00FE0F70"/>
    <w:rsid w:val="00FF0924"/>
    <w:rsid w:val="00FF52D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DC019"/>
  <w15:docId w15:val="{24848992-AECB-41A6-B028-E7B178176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20C"/>
    <w:pPr>
      <w:spacing w:after="0" w:line="240" w:lineRule="auto"/>
    </w:pPr>
    <w:rPr>
      <w:rFonts w:ascii="Times New Roman" w:eastAsia="Times New Roman" w:hAnsi="Times New Roman" w:cs="Times New Roman"/>
      <w:sz w:val="24"/>
      <w:szCs w:val="24"/>
      <w:lang w:eastAsia="zh-CN"/>
    </w:rPr>
  </w:style>
  <w:style w:type="paragraph" w:styleId="Titre1">
    <w:name w:val="heading 1"/>
    <w:basedOn w:val="Normal"/>
    <w:next w:val="Normal"/>
    <w:link w:val="Titre1Car"/>
    <w:rsid w:val="00464F66"/>
    <w:pPr>
      <w:keepNext/>
      <w:tabs>
        <w:tab w:val="left" w:pos="432"/>
        <w:tab w:val="left" w:pos="7300"/>
      </w:tabs>
      <w:suppressAutoHyphens/>
      <w:autoSpaceDN w:val="0"/>
      <w:spacing w:line="240" w:lineRule="atLeast"/>
      <w:ind w:left="820" w:right="280"/>
      <w:jc w:val="center"/>
      <w:textAlignment w:val="baseline"/>
      <w:outlineLvl w:val="0"/>
    </w:pPr>
    <w:rPr>
      <w:rFonts w:ascii="Helv;Arial" w:hAnsi="Helv;Arial" w:cs="Helv;Arial"/>
      <w:b/>
      <w:color w:val="000000"/>
      <w:sz w:val="28"/>
      <w:szCs w:val="28"/>
      <w:u w:val="double"/>
      <w:lang w:eastAsia="en-GB"/>
    </w:rPr>
  </w:style>
  <w:style w:type="paragraph" w:styleId="Titre2">
    <w:name w:val="heading 2"/>
    <w:basedOn w:val="Normal"/>
    <w:next w:val="Normal"/>
    <w:link w:val="Titre2Car"/>
    <w:uiPriority w:val="9"/>
    <w:semiHidden/>
    <w:unhideWhenUsed/>
    <w:qFormat/>
    <w:rsid w:val="00F448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C63C5A"/>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next w:val="Normal"/>
    <w:link w:val="Titre4Car"/>
    <w:uiPriority w:val="9"/>
    <w:semiHidden/>
    <w:unhideWhenUsed/>
    <w:qFormat/>
    <w:rsid w:val="004A074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ccentuationintense1">
    <w:name w:val="Accentuation intense1"/>
    <w:qFormat/>
    <w:rsid w:val="001C320C"/>
    <w:rPr>
      <w:i/>
      <w:iCs/>
      <w:color w:val="4472C4"/>
    </w:rPr>
  </w:style>
  <w:style w:type="paragraph" w:styleId="Sous-titre">
    <w:name w:val="Subtitle"/>
    <w:basedOn w:val="Normal"/>
    <w:next w:val="Normal"/>
    <w:link w:val="Sous-titreCar"/>
    <w:uiPriority w:val="11"/>
    <w:qFormat/>
    <w:rsid w:val="001C320C"/>
    <w:pPr>
      <w:widowControl w:val="0"/>
      <w:spacing w:after="160"/>
    </w:pPr>
    <w:rPr>
      <w:rFonts w:ascii="Calibri" w:hAnsi="Calibri"/>
      <w:color w:val="5A5A5A"/>
      <w:spacing w:val="15"/>
      <w:sz w:val="22"/>
      <w:szCs w:val="22"/>
    </w:rPr>
  </w:style>
  <w:style w:type="character" w:customStyle="1" w:styleId="Sous-titreCar">
    <w:name w:val="Sous-titre Car"/>
    <w:basedOn w:val="Policepardfaut"/>
    <w:link w:val="Sous-titre"/>
    <w:uiPriority w:val="11"/>
    <w:rsid w:val="001C320C"/>
    <w:rPr>
      <w:rFonts w:ascii="Calibri" w:eastAsia="Times New Roman" w:hAnsi="Calibri" w:cs="Times New Roman"/>
      <w:color w:val="5A5A5A"/>
      <w:spacing w:val="15"/>
      <w:lang w:eastAsia="zh-CN"/>
    </w:rPr>
  </w:style>
  <w:style w:type="paragraph" w:customStyle="1" w:styleId="Textecourant">
    <w:name w:val="Texte courant"/>
    <w:basedOn w:val="Normal"/>
    <w:uiPriority w:val="1"/>
    <w:qFormat/>
    <w:rsid w:val="001C320C"/>
    <w:pPr>
      <w:widowControl w:val="0"/>
      <w:spacing w:after="120"/>
      <w:jc w:val="both"/>
    </w:pPr>
    <w:rPr>
      <w:rFonts w:ascii="Calibri" w:eastAsia="Verdana" w:hAnsi="Calibri" w:cs="Verdana"/>
      <w:color w:val="657C9C"/>
      <w:sz w:val="22"/>
      <w:szCs w:val="22"/>
    </w:rPr>
  </w:style>
  <w:style w:type="paragraph" w:customStyle="1" w:styleId="Puceniveau1">
    <w:name w:val="Puce niveau 1"/>
    <w:basedOn w:val="Textecourant"/>
    <w:next w:val="Textecourant"/>
    <w:qFormat/>
    <w:rsid w:val="001C320C"/>
    <w:pPr>
      <w:numPr>
        <w:numId w:val="1"/>
      </w:numPr>
      <w:tabs>
        <w:tab w:val="left" w:pos="720"/>
      </w:tabs>
      <w:spacing w:before="160" w:after="80"/>
      <w:ind w:left="720" w:firstLine="0"/>
    </w:pPr>
    <w:rPr>
      <w:rFonts w:cs="Calibri"/>
    </w:rPr>
  </w:style>
  <w:style w:type="paragraph" w:customStyle="1" w:styleId="NormalNewCenturySchlbk">
    <w:name w:val="Normal + NewCenturySchlbk"/>
    <w:aliases w:val="Justifié"/>
    <w:basedOn w:val="Retraitcorpsdetexte2"/>
    <w:uiPriority w:val="99"/>
    <w:rsid w:val="00A34CF3"/>
    <w:pPr>
      <w:overflowPunct w:val="0"/>
      <w:autoSpaceDE w:val="0"/>
      <w:autoSpaceDN w:val="0"/>
      <w:adjustRightInd w:val="0"/>
      <w:spacing w:after="0" w:line="240" w:lineRule="auto"/>
      <w:ind w:left="0"/>
      <w:jc w:val="both"/>
      <w:textAlignment w:val="baseline"/>
    </w:pPr>
    <w:rPr>
      <w:rFonts w:ascii="NewCenturySchlbk" w:hAnsi="NewCenturySchlbk" w:cs="NewCenturySchlbk"/>
      <w:sz w:val="20"/>
      <w:szCs w:val="20"/>
      <w:lang w:eastAsia="fr-FR"/>
    </w:rPr>
  </w:style>
  <w:style w:type="paragraph" w:styleId="Retraitcorpsdetexte2">
    <w:name w:val="Body Text Indent 2"/>
    <w:basedOn w:val="Normal"/>
    <w:link w:val="Retraitcorpsdetexte2Car"/>
    <w:uiPriority w:val="99"/>
    <w:semiHidden/>
    <w:unhideWhenUsed/>
    <w:rsid w:val="00A34CF3"/>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34CF3"/>
    <w:rPr>
      <w:rFonts w:ascii="Times New Roman" w:eastAsia="Times New Roman" w:hAnsi="Times New Roman" w:cs="Times New Roman"/>
      <w:sz w:val="24"/>
      <w:szCs w:val="24"/>
      <w:lang w:eastAsia="zh-CN"/>
    </w:rPr>
  </w:style>
  <w:style w:type="paragraph" w:customStyle="1" w:styleId="Default">
    <w:name w:val="Default"/>
    <w:rsid w:val="00A34CF3"/>
    <w:pPr>
      <w:autoSpaceDE w:val="0"/>
      <w:autoSpaceDN w:val="0"/>
      <w:adjustRightInd w:val="0"/>
      <w:spacing w:after="0" w:line="240" w:lineRule="auto"/>
    </w:pPr>
    <w:rPr>
      <w:rFonts w:ascii="Verdana" w:hAnsi="Verdana" w:cs="Verdana"/>
      <w:color w:val="000000"/>
      <w:sz w:val="24"/>
      <w:szCs w:val="24"/>
    </w:rPr>
  </w:style>
  <w:style w:type="paragraph" w:styleId="En-tte">
    <w:name w:val="header"/>
    <w:basedOn w:val="Normal"/>
    <w:link w:val="En-tteCar"/>
    <w:uiPriority w:val="99"/>
    <w:unhideWhenUsed/>
    <w:rsid w:val="0082184D"/>
    <w:pPr>
      <w:tabs>
        <w:tab w:val="center" w:pos="4536"/>
        <w:tab w:val="right" w:pos="9072"/>
      </w:tabs>
    </w:pPr>
  </w:style>
  <w:style w:type="character" w:customStyle="1" w:styleId="En-tteCar">
    <w:name w:val="En-tête Car"/>
    <w:basedOn w:val="Policepardfaut"/>
    <w:link w:val="En-tte"/>
    <w:uiPriority w:val="99"/>
    <w:rsid w:val="0082184D"/>
    <w:rPr>
      <w:rFonts w:ascii="Times New Roman" w:eastAsia="Times New Roman" w:hAnsi="Times New Roman" w:cs="Times New Roman"/>
      <w:sz w:val="24"/>
      <w:szCs w:val="24"/>
      <w:lang w:eastAsia="zh-CN"/>
    </w:rPr>
  </w:style>
  <w:style w:type="paragraph" w:styleId="Pieddepage">
    <w:name w:val="footer"/>
    <w:basedOn w:val="Normal"/>
    <w:link w:val="PieddepageCar"/>
    <w:uiPriority w:val="99"/>
    <w:unhideWhenUsed/>
    <w:rsid w:val="0082184D"/>
    <w:pPr>
      <w:tabs>
        <w:tab w:val="center" w:pos="4536"/>
        <w:tab w:val="right" w:pos="9072"/>
      </w:tabs>
    </w:pPr>
  </w:style>
  <w:style w:type="character" w:customStyle="1" w:styleId="PieddepageCar">
    <w:name w:val="Pied de page Car"/>
    <w:basedOn w:val="Policepardfaut"/>
    <w:link w:val="Pieddepage"/>
    <w:uiPriority w:val="99"/>
    <w:rsid w:val="0082184D"/>
    <w:rPr>
      <w:rFonts w:ascii="Times New Roman" w:eastAsia="Times New Roman" w:hAnsi="Times New Roman" w:cs="Times New Roman"/>
      <w:sz w:val="24"/>
      <w:szCs w:val="24"/>
      <w:lang w:eastAsia="zh-CN"/>
    </w:rPr>
  </w:style>
  <w:style w:type="paragraph" w:customStyle="1" w:styleId="MEGASTYLE">
    <w:name w:val="MEGASTYLE"/>
    <w:basedOn w:val="Normal"/>
    <w:link w:val="MEGASTYLECar"/>
    <w:qFormat/>
    <w:rsid w:val="00251BA1"/>
    <w:pPr>
      <w:jc w:val="both"/>
    </w:pPr>
    <w:rPr>
      <w:rFonts w:ascii="Arial" w:eastAsia="Calibri" w:hAnsi="Arial"/>
      <w:sz w:val="22"/>
      <w:szCs w:val="22"/>
      <w:lang w:eastAsia="en-US"/>
    </w:rPr>
  </w:style>
  <w:style w:type="character" w:customStyle="1" w:styleId="MEGASTYLECar">
    <w:name w:val="MEGASTYLE Car"/>
    <w:link w:val="MEGASTYLE"/>
    <w:rsid w:val="00251BA1"/>
    <w:rPr>
      <w:rFonts w:ascii="Arial" w:eastAsia="Calibri" w:hAnsi="Arial" w:cs="Times New Roman"/>
    </w:rPr>
  </w:style>
  <w:style w:type="paragraph" w:styleId="Retraitcorpsdetexte3">
    <w:name w:val="Body Text Indent 3"/>
    <w:basedOn w:val="Normal"/>
    <w:link w:val="Retraitcorpsdetexte3Car"/>
    <w:uiPriority w:val="99"/>
    <w:semiHidden/>
    <w:unhideWhenUsed/>
    <w:rsid w:val="00464F66"/>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464F66"/>
    <w:rPr>
      <w:rFonts w:ascii="Times New Roman" w:eastAsia="Times New Roman" w:hAnsi="Times New Roman" w:cs="Times New Roman"/>
      <w:sz w:val="16"/>
      <w:szCs w:val="16"/>
      <w:lang w:eastAsia="zh-CN"/>
    </w:rPr>
  </w:style>
  <w:style w:type="character" w:customStyle="1" w:styleId="Titre1Car">
    <w:name w:val="Titre 1 Car"/>
    <w:basedOn w:val="Policepardfaut"/>
    <w:link w:val="Titre1"/>
    <w:rsid w:val="00464F66"/>
    <w:rPr>
      <w:rFonts w:ascii="Helv;Arial" w:eastAsia="Times New Roman" w:hAnsi="Helv;Arial" w:cs="Helv;Arial"/>
      <w:b/>
      <w:color w:val="000000"/>
      <w:sz w:val="28"/>
      <w:szCs w:val="28"/>
      <w:u w:val="double"/>
      <w:lang w:eastAsia="en-GB"/>
    </w:rPr>
  </w:style>
  <w:style w:type="paragraph" w:customStyle="1" w:styleId="Corpsdutexte2">
    <w:name w:val="Corps du texte (2)"/>
    <w:basedOn w:val="Normal"/>
    <w:rsid w:val="00464F66"/>
    <w:pPr>
      <w:shd w:val="clear" w:color="auto" w:fill="FFFFFF"/>
      <w:suppressAutoHyphens/>
      <w:autoSpaceDN w:val="0"/>
      <w:spacing w:after="180"/>
      <w:ind w:hanging="360"/>
      <w:jc w:val="both"/>
      <w:textAlignment w:val="baseline"/>
    </w:pPr>
    <w:rPr>
      <w:rFonts w:ascii="Verdana" w:hAnsi="Verdana" w:cs="Verdana"/>
      <w:sz w:val="20"/>
      <w:szCs w:val="20"/>
      <w:lang w:eastAsia="en-GB"/>
    </w:rPr>
  </w:style>
  <w:style w:type="paragraph" w:styleId="Corpsdetexte">
    <w:name w:val="Body Text"/>
    <w:basedOn w:val="Normal"/>
    <w:link w:val="CorpsdetexteCar"/>
    <w:uiPriority w:val="99"/>
    <w:unhideWhenUsed/>
    <w:rsid w:val="00497C10"/>
    <w:pPr>
      <w:spacing w:after="120"/>
    </w:pPr>
  </w:style>
  <w:style w:type="character" w:customStyle="1" w:styleId="CorpsdetexteCar">
    <w:name w:val="Corps de texte Car"/>
    <w:basedOn w:val="Policepardfaut"/>
    <w:link w:val="Corpsdetexte"/>
    <w:uiPriority w:val="99"/>
    <w:rsid w:val="00497C10"/>
    <w:rPr>
      <w:rFonts w:ascii="Times New Roman" w:eastAsia="Times New Roman" w:hAnsi="Times New Roman" w:cs="Times New Roman"/>
      <w:sz w:val="24"/>
      <w:szCs w:val="24"/>
      <w:lang w:eastAsia="zh-CN"/>
    </w:rPr>
  </w:style>
  <w:style w:type="character" w:styleId="Numrodepage">
    <w:name w:val="page number"/>
    <w:basedOn w:val="Policepardfaut"/>
    <w:rsid w:val="00497C10"/>
  </w:style>
  <w:style w:type="character" w:customStyle="1" w:styleId="Titre2Car">
    <w:name w:val="Titre 2 Car"/>
    <w:basedOn w:val="Policepardfaut"/>
    <w:link w:val="Titre2"/>
    <w:uiPriority w:val="9"/>
    <w:semiHidden/>
    <w:rsid w:val="00F44881"/>
    <w:rPr>
      <w:rFonts w:asciiTheme="majorHAnsi" w:eastAsiaTheme="majorEastAsia" w:hAnsiTheme="majorHAnsi" w:cstheme="majorBidi"/>
      <w:color w:val="2E74B5" w:themeColor="accent1" w:themeShade="BF"/>
      <w:sz w:val="26"/>
      <w:szCs w:val="26"/>
      <w:lang w:eastAsia="zh-CN"/>
    </w:rPr>
  </w:style>
  <w:style w:type="character" w:customStyle="1" w:styleId="Titre4Car">
    <w:name w:val="Titre 4 Car"/>
    <w:basedOn w:val="Policepardfaut"/>
    <w:link w:val="Titre4"/>
    <w:rsid w:val="004A0748"/>
    <w:rPr>
      <w:rFonts w:asciiTheme="majorHAnsi" w:eastAsiaTheme="majorEastAsia" w:hAnsiTheme="majorHAnsi" w:cstheme="majorBidi"/>
      <w:i/>
      <w:iCs/>
      <w:color w:val="2E74B5" w:themeColor="accent1" w:themeShade="BF"/>
      <w:sz w:val="24"/>
      <w:szCs w:val="24"/>
      <w:lang w:eastAsia="zh-CN"/>
    </w:rPr>
  </w:style>
  <w:style w:type="paragraph" w:styleId="Paragraphedeliste">
    <w:name w:val="List Paragraph"/>
    <w:basedOn w:val="Normal"/>
    <w:uiPriority w:val="34"/>
    <w:qFormat/>
    <w:rsid w:val="004A0748"/>
    <w:pPr>
      <w:ind w:left="708"/>
    </w:pPr>
    <w:rPr>
      <w:lang w:eastAsia="fr-FR"/>
    </w:rPr>
  </w:style>
  <w:style w:type="paragraph" w:styleId="Liste">
    <w:name w:val="List"/>
    <w:basedOn w:val="Normal"/>
    <w:semiHidden/>
    <w:unhideWhenUsed/>
    <w:rsid w:val="005A3F4F"/>
    <w:pPr>
      <w:keepLines/>
      <w:numPr>
        <w:numId w:val="8"/>
      </w:numPr>
      <w:spacing w:before="120" w:line="280" w:lineRule="atLeast"/>
      <w:jc w:val="both"/>
    </w:pPr>
    <w:rPr>
      <w:rFonts w:ascii="Arial" w:eastAsia="Calibri" w:hAnsi="Arial" w:cs="Arial"/>
      <w:sz w:val="22"/>
      <w:szCs w:val="22"/>
    </w:rPr>
  </w:style>
  <w:style w:type="character" w:customStyle="1" w:styleId="ElApptexteEL">
    <w:name w:val="ElApp_texteEL"/>
    <w:rsid w:val="00C70123"/>
    <w:rPr>
      <w:color w:val="000000"/>
      <w:sz w:val="17"/>
      <w:szCs w:val="17"/>
    </w:rPr>
  </w:style>
  <w:style w:type="paragraph" w:customStyle="1" w:styleId="ElAppp">
    <w:name w:val="ElApp_p"/>
    <w:basedOn w:val="Normal"/>
    <w:rsid w:val="00C70123"/>
    <w:rPr>
      <w:rFonts w:ascii="Arial" w:eastAsia="Arial" w:hAnsi="Arial" w:cs="Arial"/>
      <w:sz w:val="17"/>
      <w:szCs w:val="17"/>
      <w:lang w:eastAsia="fr-FR"/>
    </w:rPr>
  </w:style>
  <w:style w:type="character" w:customStyle="1" w:styleId="ElApptextegras">
    <w:name w:val="ElApp_textegras"/>
    <w:rsid w:val="00C70123"/>
    <w:rPr>
      <w:b/>
      <w:bCs/>
      <w:color w:val="000000"/>
      <w:sz w:val="20"/>
      <w:szCs w:val="20"/>
    </w:rPr>
  </w:style>
  <w:style w:type="character" w:customStyle="1" w:styleId="ElApptiart2">
    <w:name w:val="ElApp_tiart2"/>
    <w:rsid w:val="00C70123"/>
    <w:rPr>
      <w:b/>
      <w:bCs/>
      <w:color w:val="000000"/>
      <w:sz w:val="20"/>
      <w:szCs w:val="20"/>
    </w:rPr>
  </w:style>
  <w:style w:type="paragraph" w:styleId="Corpsdetexte2">
    <w:name w:val="Body Text 2"/>
    <w:basedOn w:val="Normal"/>
    <w:link w:val="Corpsdetexte2Car"/>
    <w:uiPriority w:val="99"/>
    <w:semiHidden/>
    <w:unhideWhenUsed/>
    <w:rsid w:val="00E44ABC"/>
    <w:pPr>
      <w:spacing w:after="120" w:line="480" w:lineRule="auto"/>
    </w:pPr>
  </w:style>
  <w:style w:type="character" w:customStyle="1" w:styleId="Corpsdetexte2Car">
    <w:name w:val="Corps de texte 2 Car"/>
    <w:basedOn w:val="Policepardfaut"/>
    <w:link w:val="Corpsdetexte2"/>
    <w:uiPriority w:val="99"/>
    <w:rsid w:val="00E44ABC"/>
    <w:rPr>
      <w:rFonts w:ascii="Times New Roman" w:eastAsia="Times New Roman" w:hAnsi="Times New Roman" w:cs="Times New Roman"/>
      <w:sz w:val="24"/>
      <w:szCs w:val="24"/>
      <w:lang w:eastAsia="zh-CN"/>
    </w:rPr>
  </w:style>
  <w:style w:type="paragraph" w:customStyle="1" w:styleId="LO-normal">
    <w:name w:val="LO-normal"/>
    <w:qFormat/>
    <w:rsid w:val="0077732B"/>
    <w:pPr>
      <w:spacing w:after="0" w:line="240" w:lineRule="auto"/>
      <w:jc w:val="both"/>
    </w:pPr>
    <w:rPr>
      <w:rFonts w:ascii="Times New Roman" w:eastAsia="Times New Roman" w:hAnsi="Times New Roman" w:cs="Times New Roman"/>
      <w:color w:val="000000"/>
      <w:lang w:eastAsia="zh-CN"/>
    </w:rPr>
  </w:style>
  <w:style w:type="character" w:styleId="Lienhypertexte">
    <w:name w:val="Hyperlink"/>
    <w:basedOn w:val="Policepardfaut"/>
    <w:uiPriority w:val="99"/>
    <w:semiHidden/>
    <w:unhideWhenUsed/>
    <w:rsid w:val="00C41445"/>
    <w:rPr>
      <w:color w:val="0000FF"/>
      <w:u w:val="single"/>
    </w:rPr>
  </w:style>
  <w:style w:type="paragraph" w:styleId="NormalWeb">
    <w:name w:val="Normal (Web)"/>
    <w:basedOn w:val="Normal"/>
    <w:uiPriority w:val="99"/>
    <w:semiHidden/>
    <w:unhideWhenUsed/>
    <w:rsid w:val="0053646C"/>
    <w:pPr>
      <w:spacing w:before="100" w:beforeAutospacing="1" w:after="100" w:afterAutospacing="1"/>
    </w:pPr>
    <w:rPr>
      <w:lang w:eastAsia="fr-FR"/>
    </w:rPr>
  </w:style>
  <w:style w:type="character" w:styleId="lev">
    <w:name w:val="Strong"/>
    <w:basedOn w:val="Policepardfaut"/>
    <w:uiPriority w:val="22"/>
    <w:qFormat/>
    <w:rsid w:val="00516E98"/>
    <w:rPr>
      <w:b/>
      <w:bCs/>
    </w:rPr>
  </w:style>
  <w:style w:type="paragraph" w:customStyle="1" w:styleId="Varmid">
    <w:name w:val="Varmid"/>
    <w:basedOn w:val="Normal"/>
    <w:uiPriority w:val="99"/>
    <w:rsid w:val="00731CEE"/>
    <w:pPr>
      <w:pBdr>
        <w:left w:val="single" w:sz="6" w:space="4" w:color="auto"/>
        <w:right w:val="single" w:sz="6" w:space="4" w:color="auto"/>
      </w:pBdr>
      <w:autoSpaceDE w:val="0"/>
      <w:autoSpaceDN w:val="0"/>
      <w:adjustRightInd w:val="0"/>
      <w:jc w:val="both"/>
    </w:pPr>
    <w:rPr>
      <w:rFonts w:ascii="Helvetica" w:hAnsi="Helvetica" w:cs="Helvetica"/>
      <w:i/>
      <w:iCs/>
      <w:sz w:val="20"/>
      <w:szCs w:val="20"/>
      <w:lang w:eastAsia="fr-FR"/>
    </w:rPr>
  </w:style>
  <w:style w:type="paragraph" w:customStyle="1" w:styleId="Varfin">
    <w:name w:val="Varfin"/>
    <w:basedOn w:val="Normal"/>
    <w:uiPriority w:val="99"/>
    <w:rsid w:val="00731CEE"/>
    <w:pPr>
      <w:pBdr>
        <w:left w:val="single" w:sz="6" w:space="4" w:color="auto"/>
        <w:bottom w:val="single" w:sz="6" w:space="1" w:color="auto"/>
        <w:right w:val="single" w:sz="6" w:space="4" w:color="auto"/>
      </w:pBdr>
      <w:autoSpaceDE w:val="0"/>
      <w:autoSpaceDN w:val="0"/>
      <w:adjustRightInd w:val="0"/>
      <w:spacing w:after="300"/>
      <w:jc w:val="both"/>
    </w:pPr>
    <w:rPr>
      <w:rFonts w:ascii="Helvetica" w:hAnsi="Helvetica" w:cs="Helvetica"/>
      <w:i/>
      <w:iCs/>
      <w:sz w:val="20"/>
      <w:szCs w:val="20"/>
      <w:lang w:eastAsia="fr-FR"/>
    </w:rPr>
  </w:style>
  <w:style w:type="character" w:styleId="Marquedecommentaire">
    <w:name w:val="annotation reference"/>
    <w:basedOn w:val="Policepardfaut"/>
    <w:uiPriority w:val="99"/>
    <w:semiHidden/>
    <w:unhideWhenUsed/>
    <w:rsid w:val="00FF52DB"/>
    <w:rPr>
      <w:sz w:val="16"/>
      <w:szCs w:val="16"/>
    </w:rPr>
  </w:style>
  <w:style w:type="paragraph" w:styleId="Commentaire">
    <w:name w:val="annotation text"/>
    <w:basedOn w:val="Normal"/>
    <w:link w:val="CommentaireCar"/>
    <w:uiPriority w:val="99"/>
    <w:semiHidden/>
    <w:unhideWhenUsed/>
    <w:rsid w:val="00FF52DB"/>
    <w:rPr>
      <w:sz w:val="20"/>
      <w:szCs w:val="20"/>
    </w:rPr>
  </w:style>
  <w:style w:type="character" w:customStyle="1" w:styleId="CommentaireCar">
    <w:name w:val="Commentaire Car"/>
    <w:basedOn w:val="Policepardfaut"/>
    <w:link w:val="Commentaire"/>
    <w:uiPriority w:val="99"/>
    <w:semiHidden/>
    <w:rsid w:val="00FF52DB"/>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FF52DB"/>
    <w:rPr>
      <w:b/>
      <w:bCs/>
    </w:rPr>
  </w:style>
  <w:style w:type="character" w:customStyle="1" w:styleId="ObjetducommentaireCar">
    <w:name w:val="Objet du commentaire Car"/>
    <w:basedOn w:val="CommentaireCar"/>
    <w:link w:val="Objetducommentaire"/>
    <w:uiPriority w:val="99"/>
    <w:semiHidden/>
    <w:rsid w:val="00FF52DB"/>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uiPriority w:val="9"/>
    <w:semiHidden/>
    <w:rsid w:val="00C63C5A"/>
    <w:rPr>
      <w:rFonts w:asciiTheme="majorHAnsi" w:eastAsiaTheme="majorEastAsia" w:hAnsiTheme="majorHAnsi" w:cstheme="majorBidi"/>
      <w:color w:val="1F4D78" w:themeColor="accent1" w:themeShade="7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073">
      <w:bodyDiv w:val="1"/>
      <w:marLeft w:val="0"/>
      <w:marRight w:val="0"/>
      <w:marTop w:val="0"/>
      <w:marBottom w:val="0"/>
      <w:divBdr>
        <w:top w:val="none" w:sz="0" w:space="0" w:color="auto"/>
        <w:left w:val="none" w:sz="0" w:space="0" w:color="auto"/>
        <w:bottom w:val="none" w:sz="0" w:space="0" w:color="auto"/>
        <w:right w:val="none" w:sz="0" w:space="0" w:color="auto"/>
      </w:divBdr>
    </w:div>
    <w:div w:id="896890386">
      <w:bodyDiv w:val="1"/>
      <w:marLeft w:val="0"/>
      <w:marRight w:val="0"/>
      <w:marTop w:val="0"/>
      <w:marBottom w:val="0"/>
      <w:divBdr>
        <w:top w:val="none" w:sz="0" w:space="0" w:color="auto"/>
        <w:left w:val="none" w:sz="0" w:space="0" w:color="auto"/>
        <w:bottom w:val="none" w:sz="0" w:space="0" w:color="auto"/>
        <w:right w:val="none" w:sz="0" w:space="0" w:color="auto"/>
      </w:divBdr>
    </w:div>
    <w:div w:id="1030952730">
      <w:bodyDiv w:val="1"/>
      <w:marLeft w:val="0"/>
      <w:marRight w:val="0"/>
      <w:marTop w:val="0"/>
      <w:marBottom w:val="0"/>
      <w:divBdr>
        <w:top w:val="none" w:sz="0" w:space="0" w:color="auto"/>
        <w:left w:val="none" w:sz="0" w:space="0" w:color="auto"/>
        <w:bottom w:val="none" w:sz="0" w:space="0" w:color="auto"/>
        <w:right w:val="none" w:sz="0" w:space="0" w:color="auto"/>
      </w:divBdr>
    </w:div>
    <w:div w:id="1489974126">
      <w:bodyDiv w:val="1"/>
      <w:marLeft w:val="0"/>
      <w:marRight w:val="0"/>
      <w:marTop w:val="0"/>
      <w:marBottom w:val="0"/>
      <w:divBdr>
        <w:top w:val="none" w:sz="0" w:space="0" w:color="auto"/>
        <w:left w:val="none" w:sz="0" w:space="0" w:color="auto"/>
        <w:bottom w:val="none" w:sz="0" w:space="0" w:color="auto"/>
        <w:right w:val="none" w:sz="0" w:space="0" w:color="auto"/>
      </w:divBdr>
    </w:div>
    <w:div w:id="1558399649">
      <w:bodyDiv w:val="1"/>
      <w:marLeft w:val="0"/>
      <w:marRight w:val="0"/>
      <w:marTop w:val="0"/>
      <w:marBottom w:val="0"/>
      <w:divBdr>
        <w:top w:val="none" w:sz="0" w:space="0" w:color="auto"/>
        <w:left w:val="none" w:sz="0" w:space="0" w:color="auto"/>
        <w:bottom w:val="none" w:sz="0" w:space="0" w:color="auto"/>
        <w:right w:val="none" w:sz="0" w:space="0" w:color="auto"/>
      </w:divBdr>
    </w:div>
    <w:div w:id="1584299018">
      <w:bodyDiv w:val="1"/>
      <w:marLeft w:val="0"/>
      <w:marRight w:val="0"/>
      <w:marTop w:val="0"/>
      <w:marBottom w:val="0"/>
      <w:divBdr>
        <w:top w:val="none" w:sz="0" w:space="0" w:color="auto"/>
        <w:left w:val="none" w:sz="0" w:space="0" w:color="auto"/>
        <w:bottom w:val="none" w:sz="0" w:space="0" w:color="auto"/>
        <w:right w:val="none" w:sz="0" w:space="0" w:color="auto"/>
      </w:divBdr>
    </w:div>
    <w:div w:id="1739473238">
      <w:bodyDiv w:val="1"/>
      <w:marLeft w:val="0"/>
      <w:marRight w:val="0"/>
      <w:marTop w:val="0"/>
      <w:marBottom w:val="0"/>
      <w:divBdr>
        <w:top w:val="none" w:sz="0" w:space="0" w:color="auto"/>
        <w:left w:val="none" w:sz="0" w:space="0" w:color="auto"/>
        <w:bottom w:val="none" w:sz="0" w:space="0" w:color="auto"/>
        <w:right w:val="none" w:sz="0" w:space="0" w:color="auto"/>
      </w:divBdr>
    </w:div>
    <w:div w:id="208741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097E0-ED4B-4C91-B1B0-382BA277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1290</Words>
  <Characters>7097</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Myriam CHRETIENNOT</dc:creator>
  <cp:lastModifiedBy>Myriam CHRETIENNOT</cp:lastModifiedBy>
  <cp:revision>3</cp:revision>
  <cp:lastPrinted>2025-12-29T16:52:00Z</cp:lastPrinted>
  <dcterms:created xsi:type="dcterms:W3CDTF">2026-03-17T10:56:00Z</dcterms:created>
  <dcterms:modified xsi:type="dcterms:W3CDTF">2026-03-17T10:59:00Z</dcterms:modified>
</cp:coreProperties>
</file>