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D66E3" w14:textId="77777777" w:rsidR="000B251B" w:rsidRPr="00C25974" w:rsidRDefault="000B251B">
      <w:pPr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BE27A2F" w14:textId="77777777" w:rsidR="000B251B" w:rsidRPr="00C25974" w:rsidRDefault="000B251B">
      <w:pPr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A763FD4" w14:textId="77777777" w:rsidR="000B251B" w:rsidRPr="00C25974" w:rsidRDefault="000B251B">
      <w:pPr>
        <w:jc w:val="both"/>
        <w:rPr>
          <w:rFonts w:asciiTheme="majorHAnsi" w:hAnsiTheme="majorHAnsi" w:cstheme="majorHAnsi"/>
          <w:color w:val="4472C4" w:themeColor="accent1"/>
          <w:sz w:val="24"/>
          <w:szCs w:val="24"/>
        </w:rPr>
      </w:pPr>
    </w:p>
    <w:p w14:paraId="557B9170" w14:textId="77777777" w:rsidR="000B251B" w:rsidRPr="00C25974" w:rsidRDefault="000B251B">
      <w:pPr>
        <w:pStyle w:val="Titre2"/>
        <w:pBdr>
          <w:top w:val="thinThickSmallGap" w:sz="24" w:space="1" w:color="000000"/>
          <w:left w:val="thinThickSmallGap" w:sz="24" w:space="4" w:color="000000"/>
          <w:bottom w:val="thickThinSmallGap" w:sz="24" w:space="1" w:color="000000"/>
          <w:right w:val="thickThinSmallGap" w:sz="24" w:space="4" w:color="000000"/>
        </w:pBdr>
        <w:spacing w:line="360" w:lineRule="auto"/>
        <w:jc w:val="center"/>
        <w:rPr>
          <w:rFonts w:asciiTheme="majorHAnsi" w:hAnsiTheme="majorHAnsi" w:cstheme="majorHAnsi"/>
          <w:color w:val="4472C4" w:themeColor="accent1"/>
          <w:szCs w:val="24"/>
        </w:rPr>
      </w:pPr>
    </w:p>
    <w:p w14:paraId="65473A14" w14:textId="37686F88" w:rsidR="000B251B" w:rsidRPr="00D566CE" w:rsidRDefault="00D566CE" w:rsidP="00D566CE">
      <w:pPr>
        <w:pStyle w:val="Titre2"/>
        <w:pBdr>
          <w:top w:val="thinThickSmallGap" w:sz="24" w:space="1" w:color="000000"/>
          <w:left w:val="thinThickSmallGap" w:sz="24" w:space="4" w:color="000000"/>
          <w:bottom w:val="thickThinSmallGap" w:sz="24" w:space="1" w:color="000000"/>
          <w:right w:val="thickThinSmallGap" w:sz="24" w:space="4" w:color="000000"/>
        </w:pBdr>
        <w:spacing w:line="360" w:lineRule="auto"/>
        <w:jc w:val="center"/>
        <w:rPr>
          <w:rFonts w:asciiTheme="majorHAnsi" w:hAnsiTheme="majorHAnsi" w:cstheme="majorHAnsi"/>
          <w:color w:val="4472C4" w:themeColor="accent1"/>
          <w:sz w:val="32"/>
          <w:szCs w:val="32"/>
        </w:rPr>
      </w:pPr>
      <w:r>
        <w:rPr>
          <w:rFonts w:asciiTheme="majorHAnsi" w:hAnsiTheme="majorHAnsi" w:cstheme="majorHAnsi"/>
          <w:color w:val="4472C4" w:themeColor="accent1"/>
          <w:sz w:val="32"/>
          <w:szCs w:val="32"/>
        </w:rPr>
        <w:t>PROTOCOLE D’ACCORD DANS LE CADRE DE LA</w:t>
      </w:r>
      <w:r w:rsidR="0049395D" w:rsidRPr="00DE3D05">
        <w:rPr>
          <w:rFonts w:asciiTheme="majorHAnsi" w:hAnsiTheme="majorHAnsi" w:cstheme="majorHAnsi"/>
          <w:color w:val="4472C4" w:themeColor="accent1"/>
          <w:sz w:val="32"/>
          <w:szCs w:val="32"/>
        </w:rPr>
        <w:t xml:space="preserve"> NÉGOCIATION ANNUELLE OBLIGATOIRE</w:t>
      </w:r>
      <w:r>
        <w:rPr>
          <w:rFonts w:asciiTheme="majorHAnsi" w:hAnsiTheme="majorHAnsi" w:cstheme="majorHAnsi"/>
          <w:color w:val="4472C4" w:themeColor="accent1"/>
          <w:sz w:val="32"/>
          <w:szCs w:val="32"/>
        </w:rPr>
        <w:t xml:space="preserve"> - </w:t>
      </w:r>
      <w:r w:rsidR="006A6015">
        <w:rPr>
          <w:rFonts w:asciiTheme="majorHAnsi" w:hAnsiTheme="majorHAnsi" w:cstheme="majorHAnsi"/>
          <w:color w:val="4472C4" w:themeColor="accent1"/>
          <w:sz w:val="32"/>
          <w:szCs w:val="32"/>
        </w:rPr>
        <w:t>XXX</w:t>
      </w:r>
    </w:p>
    <w:p w14:paraId="788C070D" w14:textId="77777777" w:rsidR="000B251B" w:rsidRPr="00C25974" w:rsidRDefault="000B251B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2EF777B5" w14:textId="42B51334" w:rsidR="000B251B" w:rsidRDefault="000B251B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37AE89EF" w14:textId="77777777" w:rsidR="00B17FD5" w:rsidRPr="00C25974" w:rsidRDefault="00B17FD5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66B82980" w14:textId="162CB3DE" w:rsidR="000B251B" w:rsidRPr="00C25974" w:rsidRDefault="0049395D">
      <w:pPr>
        <w:pStyle w:val="Corpsdetexte3"/>
        <w:spacing w:line="276" w:lineRule="auto"/>
        <w:contextualSpacing/>
        <w:rPr>
          <w:rFonts w:asciiTheme="majorHAnsi" w:hAnsiTheme="majorHAnsi" w:cstheme="majorHAnsi"/>
          <w:b w:val="0"/>
          <w:bCs/>
          <w:i w:val="0"/>
          <w:iCs w:val="0"/>
          <w:szCs w:val="22"/>
        </w:rPr>
      </w:pPr>
      <w:r w:rsidRPr="00C25974">
        <w:rPr>
          <w:rFonts w:asciiTheme="majorHAnsi" w:hAnsiTheme="majorHAnsi" w:cstheme="majorHAnsi"/>
          <w:b w:val="0"/>
          <w:bCs/>
          <w:i w:val="0"/>
          <w:iCs w:val="0"/>
          <w:szCs w:val="22"/>
        </w:rPr>
        <w:t>En application des articles du Code du Travail portant obligation pour l’employeur d’engager chaque année une négociation sur l</w:t>
      </w:r>
      <w:r w:rsidR="00CD4174">
        <w:rPr>
          <w:rFonts w:asciiTheme="majorHAnsi" w:hAnsiTheme="majorHAnsi" w:cstheme="majorHAnsi"/>
          <w:b w:val="0"/>
          <w:bCs/>
          <w:i w:val="0"/>
          <w:iCs w:val="0"/>
          <w:szCs w:val="22"/>
        </w:rPr>
        <w:t>a</w:t>
      </w:r>
      <w:r w:rsidRPr="00C25974">
        <w:rPr>
          <w:rFonts w:asciiTheme="majorHAnsi" w:hAnsiTheme="majorHAnsi" w:cstheme="majorHAnsi"/>
          <w:b w:val="0"/>
          <w:bCs/>
          <w:i w:val="0"/>
          <w:iCs w:val="0"/>
          <w:szCs w:val="22"/>
        </w:rPr>
        <w:t xml:space="preserve"> </w:t>
      </w:r>
      <w:r w:rsidR="00CD4174">
        <w:rPr>
          <w:rFonts w:asciiTheme="majorHAnsi" w:hAnsiTheme="majorHAnsi" w:cstheme="majorHAnsi"/>
          <w:b w:val="0"/>
          <w:bCs/>
          <w:i w:val="0"/>
          <w:iCs w:val="0"/>
          <w:szCs w:val="22"/>
        </w:rPr>
        <w:t>rémunération, le temps de travail et le partage de la valeur</w:t>
      </w:r>
      <w:r w:rsidRPr="00C25974">
        <w:rPr>
          <w:rFonts w:asciiTheme="majorHAnsi" w:hAnsiTheme="majorHAnsi" w:cstheme="majorHAnsi"/>
          <w:b w:val="0"/>
          <w:bCs/>
          <w:i w:val="0"/>
          <w:iCs w:val="0"/>
          <w:szCs w:val="22"/>
        </w:rPr>
        <w:t>, la Direction et l</w:t>
      </w:r>
      <w:r w:rsidR="00271F37">
        <w:rPr>
          <w:rFonts w:asciiTheme="majorHAnsi" w:hAnsiTheme="majorHAnsi" w:cstheme="majorHAnsi"/>
          <w:b w:val="0"/>
          <w:bCs/>
          <w:i w:val="0"/>
          <w:iCs w:val="0"/>
          <w:szCs w:val="22"/>
        </w:rPr>
        <w:t>a</w:t>
      </w:r>
      <w:r w:rsidRPr="00C25974">
        <w:rPr>
          <w:rFonts w:asciiTheme="majorHAnsi" w:hAnsiTheme="majorHAnsi" w:cstheme="majorHAnsi"/>
          <w:b w:val="0"/>
          <w:bCs/>
          <w:i w:val="0"/>
          <w:iCs w:val="0"/>
          <w:szCs w:val="22"/>
        </w:rPr>
        <w:t xml:space="preserve"> Délég</w:t>
      </w:r>
      <w:r w:rsidR="00271F37">
        <w:rPr>
          <w:rFonts w:asciiTheme="majorHAnsi" w:hAnsiTheme="majorHAnsi" w:cstheme="majorHAnsi"/>
          <w:b w:val="0"/>
          <w:bCs/>
          <w:i w:val="0"/>
          <w:iCs w:val="0"/>
          <w:szCs w:val="22"/>
        </w:rPr>
        <w:t>ation</w:t>
      </w:r>
      <w:r w:rsidRPr="00C25974">
        <w:rPr>
          <w:rFonts w:asciiTheme="majorHAnsi" w:hAnsiTheme="majorHAnsi" w:cstheme="majorHAnsi"/>
          <w:b w:val="0"/>
          <w:bCs/>
          <w:i w:val="0"/>
          <w:iCs w:val="0"/>
          <w:szCs w:val="22"/>
        </w:rPr>
        <w:t xml:space="preserve"> Syndica</w:t>
      </w:r>
      <w:r w:rsidR="00271F37">
        <w:rPr>
          <w:rFonts w:asciiTheme="majorHAnsi" w:hAnsiTheme="majorHAnsi" w:cstheme="majorHAnsi"/>
          <w:b w:val="0"/>
          <w:bCs/>
          <w:i w:val="0"/>
          <w:iCs w:val="0"/>
          <w:szCs w:val="22"/>
        </w:rPr>
        <w:t>le FO</w:t>
      </w:r>
      <w:r w:rsidRPr="00C25974">
        <w:rPr>
          <w:rFonts w:asciiTheme="majorHAnsi" w:hAnsiTheme="majorHAnsi" w:cstheme="majorHAnsi"/>
          <w:b w:val="0"/>
          <w:bCs/>
          <w:i w:val="0"/>
          <w:iCs w:val="0"/>
          <w:szCs w:val="22"/>
        </w:rPr>
        <w:t xml:space="preserve"> se sont rencontrés le</w:t>
      </w:r>
      <w:r w:rsidR="00704A91">
        <w:rPr>
          <w:rFonts w:asciiTheme="majorHAnsi" w:hAnsiTheme="majorHAnsi" w:cstheme="majorHAnsi"/>
          <w:b w:val="0"/>
          <w:bCs/>
          <w:i w:val="0"/>
          <w:iCs w:val="0"/>
          <w:szCs w:val="22"/>
        </w:rPr>
        <w:t xml:space="preserve">s </w:t>
      </w:r>
      <w:r w:rsidR="00FC4C6A">
        <w:rPr>
          <w:rFonts w:asciiTheme="majorHAnsi" w:hAnsiTheme="majorHAnsi" w:cstheme="majorHAnsi"/>
          <w:b w:val="0"/>
          <w:bCs/>
          <w:i w:val="0"/>
          <w:iCs w:val="0"/>
          <w:szCs w:val="22"/>
        </w:rPr>
        <w:t>19 décembre 2025, 13</w:t>
      </w:r>
      <w:r w:rsidR="00AA3339">
        <w:rPr>
          <w:rFonts w:asciiTheme="majorHAnsi" w:hAnsiTheme="majorHAnsi" w:cstheme="majorHAnsi"/>
          <w:b w:val="0"/>
          <w:bCs/>
          <w:i w:val="0"/>
          <w:iCs w:val="0"/>
          <w:szCs w:val="22"/>
        </w:rPr>
        <w:t xml:space="preserve">, </w:t>
      </w:r>
      <w:r w:rsidR="00FD7368">
        <w:rPr>
          <w:rFonts w:asciiTheme="majorHAnsi" w:hAnsiTheme="majorHAnsi" w:cstheme="majorHAnsi"/>
          <w:b w:val="0"/>
          <w:bCs/>
          <w:i w:val="0"/>
          <w:iCs w:val="0"/>
          <w:szCs w:val="22"/>
        </w:rPr>
        <w:t xml:space="preserve">et </w:t>
      </w:r>
      <w:r w:rsidR="00FC4C6A">
        <w:rPr>
          <w:rFonts w:asciiTheme="majorHAnsi" w:hAnsiTheme="majorHAnsi" w:cstheme="majorHAnsi"/>
          <w:b w:val="0"/>
          <w:bCs/>
          <w:i w:val="0"/>
          <w:iCs w:val="0"/>
          <w:szCs w:val="22"/>
        </w:rPr>
        <w:t>23 janvier 2026</w:t>
      </w:r>
      <w:r w:rsidR="00763212" w:rsidRPr="00C25974">
        <w:rPr>
          <w:rFonts w:asciiTheme="majorHAnsi" w:hAnsiTheme="majorHAnsi" w:cstheme="majorHAnsi"/>
          <w:b w:val="0"/>
          <w:bCs/>
          <w:i w:val="0"/>
          <w:iCs w:val="0"/>
          <w:szCs w:val="22"/>
        </w:rPr>
        <w:t>.</w:t>
      </w:r>
    </w:p>
    <w:p w14:paraId="421D1008" w14:textId="77777777" w:rsidR="000B251B" w:rsidRPr="00C25974" w:rsidRDefault="000B251B">
      <w:pPr>
        <w:jc w:val="both"/>
        <w:rPr>
          <w:rFonts w:asciiTheme="majorHAnsi" w:hAnsiTheme="majorHAnsi" w:cstheme="majorHAnsi"/>
          <w:b/>
          <w:bCs/>
          <w:i/>
          <w:iCs/>
          <w:sz w:val="24"/>
          <w:szCs w:val="24"/>
        </w:rPr>
      </w:pPr>
    </w:p>
    <w:p w14:paraId="0DD86E83" w14:textId="77777777" w:rsidR="00B17FD5" w:rsidRPr="00C25974" w:rsidRDefault="00B17FD5">
      <w:pPr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32380BA1" w14:textId="14FC7F5F" w:rsidR="000B251B" w:rsidRPr="00A53149" w:rsidRDefault="00D03A64" w:rsidP="00A53149">
      <w:pPr>
        <w:pStyle w:val="Titre5"/>
        <w:numPr>
          <w:ilvl w:val="0"/>
          <w:numId w:val="0"/>
        </w:numPr>
        <w:shd w:val="clear" w:color="auto" w:fill="E6E6E6"/>
        <w:rPr>
          <w:rFonts w:asciiTheme="majorHAnsi" w:hAnsiTheme="majorHAnsi" w:cstheme="majorHAnsi"/>
          <w:color w:val="4472C4" w:themeColor="accent1"/>
          <w:sz w:val="32"/>
          <w:szCs w:val="32"/>
        </w:rPr>
      </w:pPr>
      <w:r w:rsidRPr="00A53149">
        <w:rPr>
          <w:rFonts w:asciiTheme="majorHAnsi" w:hAnsiTheme="majorHAnsi" w:cstheme="majorHAnsi"/>
          <w:color w:val="4472C4" w:themeColor="accent1"/>
          <w:sz w:val="32"/>
          <w:szCs w:val="32"/>
        </w:rPr>
        <w:t>BILAN DE L’ANNEE 202</w:t>
      </w:r>
      <w:r w:rsidR="00FC4C6A">
        <w:rPr>
          <w:rFonts w:asciiTheme="majorHAnsi" w:hAnsiTheme="majorHAnsi" w:cstheme="majorHAnsi"/>
          <w:color w:val="4472C4" w:themeColor="accent1"/>
          <w:sz w:val="32"/>
          <w:szCs w:val="32"/>
        </w:rPr>
        <w:t>5</w:t>
      </w:r>
      <w:r w:rsidR="00D679C5" w:rsidRPr="00A53149">
        <w:rPr>
          <w:rFonts w:asciiTheme="majorHAnsi" w:hAnsiTheme="majorHAnsi" w:cstheme="majorHAnsi"/>
          <w:color w:val="4472C4" w:themeColor="accent1"/>
          <w:sz w:val="32"/>
          <w:szCs w:val="32"/>
        </w:rPr>
        <w:t xml:space="preserve"> ET ENGAGEMENT DES NEGOCIATIONS</w:t>
      </w:r>
    </w:p>
    <w:p w14:paraId="2B22FF40" w14:textId="77777777" w:rsidR="000B251B" w:rsidRPr="00C25974" w:rsidRDefault="000B251B">
      <w:pPr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78A6F2F8" w14:textId="77777777" w:rsidR="000B251B" w:rsidRPr="00C25974" w:rsidRDefault="000B251B">
      <w:pPr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386B9CE0" w14:textId="54A8E4DB" w:rsidR="00973F39" w:rsidRDefault="0049395D" w:rsidP="00D03A64">
      <w:pPr>
        <w:tabs>
          <w:tab w:val="left" w:pos="0"/>
        </w:tabs>
        <w:spacing w:line="276" w:lineRule="auto"/>
        <w:contextualSpacing/>
        <w:jc w:val="both"/>
        <w:rPr>
          <w:rFonts w:asciiTheme="majorHAnsi" w:hAnsiTheme="majorHAnsi" w:cstheme="majorHAnsi"/>
          <w:bCs/>
          <w:sz w:val="22"/>
          <w:szCs w:val="22"/>
        </w:rPr>
      </w:pPr>
      <w:r w:rsidRPr="00C25974">
        <w:rPr>
          <w:rFonts w:asciiTheme="majorHAnsi" w:hAnsiTheme="majorHAnsi" w:cstheme="majorHAnsi"/>
          <w:bCs/>
          <w:sz w:val="22"/>
          <w:szCs w:val="22"/>
        </w:rPr>
        <w:t>L</w:t>
      </w:r>
      <w:r w:rsidR="00704A91">
        <w:rPr>
          <w:rFonts w:asciiTheme="majorHAnsi" w:hAnsiTheme="majorHAnsi" w:cstheme="majorHAnsi"/>
          <w:bCs/>
          <w:sz w:val="22"/>
          <w:szCs w:val="22"/>
        </w:rPr>
        <w:t>’année 202</w:t>
      </w:r>
      <w:r w:rsidR="00FC4C6A">
        <w:rPr>
          <w:rFonts w:asciiTheme="majorHAnsi" w:hAnsiTheme="majorHAnsi" w:cstheme="majorHAnsi"/>
          <w:bCs/>
          <w:sz w:val="22"/>
          <w:szCs w:val="22"/>
        </w:rPr>
        <w:t>5</w:t>
      </w:r>
      <w:r w:rsidR="00704A91">
        <w:rPr>
          <w:rFonts w:asciiTheme="majorHAnsi" w:hAnsiTheme="majorHAnsi" w:cstheme="majorHAnsi"/>
          <w:bCs/>
          <w:sz w:val="22"/>
          <w:szCs w:val="22"/>
        </w:rPr>
        <w:t xml:space="preserve"> est marquée par un contexte</w:t>
      </w:r>
      <w:r w:rsidR="00531968">
        <w:rPr>
          <w:rFonts w:asciiTheme="majorHAnsi" w:hAnsiTheme="majorHAnsi" w:cstheme="majorHAnsi"/>
          <w:bCs/>
          <w:sz w:val="22"/>
          <w:szCs w:val="22"/>
        </w:rPr>
        <w:t xml:space="preserve"> de baisse d’inflation</w:t>
      </w:r>
      <w:r w:rsidR="00704A91">
        <w:rPr>
          <w:rFonts w:asciiTheme="majorHAnsi" w:hAnsiTheme="majorHAnsi" w:cstheme="majorHAnsi"/>
          <w:bCs/>
          <w:sz w:val="22"/>
          <w:szCs w:val="22"/>
        </w:rPr>
        <w:t>.</w:t>
      </w:r>
    </w:p>
    <w:p w14:paraId="45E51BFF" w14:textId="77777777" w:rsidR="009618AB" w:rsidRPr="00C25974" w:rsidRDefault="009618AB">
      <w:pPr>
        <w:pStyle w:val="NormalWeb"/>
        <w:spacing w:before="0" w:after="0"/>
        <w:contextualSpacing/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395AE2E8" w14:textId="30632304" w:rsidR="000B251B" w:rsidRPr="00C25974" w:rsidRDefault="0049395D">
      <w:pPr>
        <w:pStyle w:val="NormalWeb"/>
        <w:spacing w:before="0" w:after="0"/>
        <w:contextualSpacing/>
        <w:jc w:val="both"/>
        <w:rPr>
          <w:rFonts w:asciiTheme="majorHAnsi" w:hAnsiTheme="majorHAnsi" w:cstheme="majorHAnsi"/>
          <w:sz w:val="22"/>
          <w:szCs w:val="22"/>
        </w:rPr>
      </w:pPr>
      <w:r w:rsidRPr="00C25974">
        <w:rPr>
          <w:rFonts w:asciiTheme="majorHAnsi" w:hAnsiTheme="majorHAnsi" w:cstheme="majorHAnsi"/>
          <w:bCs/>
          <w:sz w:val="22"/>
          <w:szCs w:val="22"/>
        </w:rPr>
        <w:t xml:space="preserve">Les NAO </w:t>
      </w:r>
      <w:r w:rsidR="00BA7B2B" w:rsidRPr="00C25974">
        <w:rPr>
          <w:rFonts w:asciiTheme="majorHAnsi" w:hAnsiTheme="majorHAnsi" w:cstheme="majorHAnsi"/>
          <w:bCs/>
          <w:sz w:val="22"/>
          <w:szCs w:val="22"/>
        </w:rPr>
        <w:t>se sont déroulées dans ce contexte.</w:t>
      </w:r>
    </w:p>
    <w:p w14:paraId="273F7CBD" w14:textId="77777777" w:rsidR="009618AB" w:rsidRPr="00C25974" w:rsidRDefault="009618AB" w:rsidP="00D679C5">
      <w:pPr>
        <w:pStyle w:val="Titre1"/>
        <w:jc w:val="both"/>
        <w:rPr>
          <w:rFonts w:asciiTheme="majorHAnsi" w:hAnsiTheme="majorHAnsi" w:cstheme="majorHAnsi"/>
          <w:b w:val="0"/>
          <w:bCs/>
          <w:sz w:val="22"/>
          <w:szCs w:val="22"/>
        </w:rPr>
      </w:pPr>
      <w:bookmarkStart w:id="0" w:name="_Hlk75947187"/>
      <w:bookmarkEnd w:id="0"/>
    </w:p>
    <w:p w14:paraId="3877A608" w14:textId="305555E8" w:rsidR="00D679C5" w:rsidRPr="00C25974" w:rsidRDefault="00D679C5" w:rsidP="00D679C5">
      <w:pPr>
        <w:pStyle w:val="Titre1"/>
        <w:jc w:val="both"/>
        <w:rPr>
          <w:rFonts w:asciiTheme="majorHAnsi" w:hAnsiTheme="majorHAnsi" w:cstheme="majorHAnsi"/>
          <w:b w:val="0"/>
          <w:bCs/>
          <w:sz w:val="22"/>
          <w:szCs w:val="22"/>
        </w:rPr>
      </w:pPr>
      <w:r w:rsidRPr="00C25974">
        <w:rPr>
          <w:rFonts w:asciiTheme="majorHAnsi" w:hAnsiTheme="majorHAnsi" w:cstheme="majorHAnsi"/>
          <w:b w:val="0"/>
          <w:bCs/>
          <w:sz w:val="22"/>
          <w:szCs w:val="22"/>
        </w:rPr>
        <w:t xml:space="preserve">La </w:t>
      </w:r>
      <w:r w:rsidR="00CD4174">
        <w:rPr>
          <w:rFonts w:asciiTheme="majorHAnsi" w:hAnsiTheme="majorHAnsi" w:cstheme="majorHAnsi"/>
          <w:b w:val="0"/>
          <w:bCs/>
          <w:sz w:val="22"/>
          <w:szCs w:val="22"/>
        </w:rPr>
        <w:t>D</w:t>
      </w:r>
      <w:r w:rsidRPr="00C25974">
        <w:rPr>
          <w:rFonts w:asciiTheme="majorHAnsi" w:hAnsiTheme="majorHAnsi" w:cstheme="majorHAnsi"/>
          <w:b w:val="0"/>
          <w:bCs/>
          <w:sz w:val="22"/>
          <w:szCs w:val="22"/>
        </w:rPr>
        <w:t>irection a invité l</w:t>
      </w:r>
      <w:r w:rsidR="00271F37">
        <w:rPr>
          <w:rFonts w:asciiTheme="majorHAnsi" w:hAnsiTheme="majorHAnsi" w:cstheme="majorHAnsi"/>
          <w:b w:val="0"/>
          <w:bCs/>
          <w:sz w:val="22"/>
          <w:szCs w:val="22"/>
        </w:rPr>
        <w:t>’</w:t>
      </w:r>
      <w:r w:rsidR="00CD4174">
        <w:rPr>
          <w:rFonts w:asciiTheme="majorHAnsi" w:hAnsiTheme="majorHAnsi" w:cstheme="majorHAnsi"/>
          <w:b w:val="0"/>
          <w:bCs/>
          <w:sz w:val="22"/>
          <w:szCs w:val="22"/>
        </w:rPr>
        <w:t>O</w:t>
      </w:r>
      <w:r w:rsidRPr="00C25974">
        <w:rPr>
          <w:rFonts w:asciiTheme="majorHAnsi" w:hAnsiTheme="majorHAnsi" w:cstheme="majorHAnsi"/>
          <w:b w:val="0"/>
          <w:bCs/>
          <w:sz w:val="22"/>
          <w:szCs w:val="22"/>
        </w:rPr>
        <w:t xml:space="preserve">rganisation </w:t>
      </w:r>
      <w:r w:rsidR="00CD4174">
        <w:rPr>
          <w:rFonts w:asciiTheme="majorHAnsi" w:hAnsiTheme="majorHAnsi" w:cstheme="majorHAnsi"/>
          <w:b w:val="0"/>
          <w:bCs/>
          <w:sz w:val="22"/>
          <w:szCs w:val="22"/>
        </w:rPr>
        <w:t>S</w:t>
      </w:r>
      <w:r w:rsidRPr="00C25974">
        <w:rPr>
          <w:rFonts w:asciiTheme="majorHAnsi" w:hAnsiTheme="majorHAnsi" w:cstheme="majorHAnsi"/>
          <w:b w:val="0"/>
          <w:bCs/>
          <w:sz w:val="22"/>
          <w:szCs w:val="22"/>
        </w:rPr>
        <w:t>yndicale représentative à ouvrir la négociation annuelle portant sur les thèmes de la rémunération, du temps de travail et du partage de la valeur ajoutée dans l’entreprise</w:t>
      </w:r>
      <w:r w:rsidR="00CD4174">
        <w:rPr>
          <w:rFonts w:asciiTheme="majorHAnsi" w:hAnsiTheme="majorHAnsi" w:cstheme="majorHAnsi"/>
          <w:b w:val="0"/>
          <w:bCs/>
          <w:sz w:val="22"/>
          <w:szCs w:val="22"/>
        </w:rPr>
        <w:t xml:space="preserve">, </w:t>
      </w:r>
      <w:r w:rsidRPr="00C25974">
        <w:rPr>
          <w:rFonts w:asciiTheme="majorHAnsi" w:hAnsiTheme="majorHAnsi" w:cstheme="majorHAnsi"/>
          <w:b w:val="0"/>
          <w:bCs/>
          <w:sz w:val="22"/>
          <w:szCs w:val="22"/>
        </w:rPr>
        <w:t>conformément aux dispositions des articles L.2242-1 et suivants du Code du Travail.</w:t>
      </w:r>
    </w:p>
    <w:p w14:paraId="6A8BC895" w14:textId="77777777" w:rsidR="00D679C5" w:rsidRPr="00C25974" w:rsidRDefault="00D679C5" w:rsidP="00D679C5">
      <w:pPr>
        <w:rPr>
          <w:rFonts w:asciiTheme="majorHAnsi" w:hAnsiTheme="majorHAnsi" w:cstheme="majorHAnsi"/>
        </w:rPr>
      </w:pPr>
    </w:p>
    <w:p w14:paraId="61296023" w14:textId="673B00F2" w:rsidR="00D679C5" w:rsidRPr="00FC4C6A" w:rsidRDefault="00704A91" w:rsidP="00D679C5">
      <w:pPr>
        <w:pStyle w:val="Titre1"/>
        <w:jc w:val="both"/>
        <w:rPr>
          <w:rFonts w:asciiTheme="majorHAnsi" w:hAnsiTheme="majorHAnsi" w:cstheme="majorHAnsi"/>
          <w:b w:val="0"/>
          <w:bCs/>
          <w:sz w:val="22"/>
          <w:szCs w:val="22"/>
        </w:rPr>
      </w:pPr>
      <w:r w:rsidRPr="00FC4C6A">
        <w:rPr>
          <w:rFonts w:asciiTheme="majorHAnsi" w:hAnsiTheme="majorHAnsi" w:cstheme="majorHAnsi"/>
          <w:b w:val="0"/>
          <w:bCs/>
          <w:sz w:val="22"/>
          <w:szCs w:val="22"/>
        </w:rPr>
        <w:t xml:space="preserve">Le </w:t>
      </w:r>
      <w:r w:rsidR="00FC4C6A" w:rsidRPr="00FC4C6A">
        <w:rPr>
          <w:rFonts w:asciiTheme="majorHAnsi" w:hAnsiTheme="majorHAnsi" w:cstheme="majorHAnsi"/>
          <w:b w:val="0"/>
          <w:bCs/>
          <w:sz w:val="22"/>
          <w:szCs w:val="22"/>
        </w:rPr>
        <w:t>19 décembre 2025</w:t>
      </w:r>
      <w:r w:rsidRPr="00FC4C6A">
        <w:rPr>
          <w:rFonts w:asciiTheme="majorHAnsi" w:hAnsiTheme="majorHAnsi" w:cstheme="majorHAnsi"/>
          <w:b w:val="0"/>
          <w:bCs/>
          <w:sz w:val="22"/>
          <w:szCs w:val="22"/>
        </w:rPr>
        <w:t>,</w:t>
      </w:r>
      <w:r w:rsidR="00D679C5" w:rsidRPr="00FC4C6A">
        <w:rPr>
          <w:rFonts w:asciiTheme="majorHAnsi" w:hAnsiTheme="majorHAnsi" w:cstheme="majorHAnsi"/>
          <w:b w:val="0"/>
          <w:bCs/>
          <w:sz w:val="22"/>
          <w:szCs w:val="22"/>
        </w:rPr>
        <w:t xml:space="preserve"> la </w:t>
      </w:r>
      <w:r w:rsidR="00CD4174" w:rsidRPr="00FC4C6A">
        <w:rPr>
          <w:rFonts w:asciiTheme="majorHAnsi" w:hAnsiTheme="majorHAnsi" w:cstheme="majorHAnsi"/>
          <w:b w:val="0"/>
          <w:bCs/>
          <w:sz w:val="22"/>
          <w:szCs w:val="22"/>
        </w:rPr>
        <w:t>D</w:t>
      </w:r>
      <w:r w:rsidR="00D679C5" w:rsidRPr="00FC4C6A">
        <w:rPr>
          <w:rFonts w:asciiTheme="majorHAnsi" w:hAnsiTheme="majorHAnsi" w:cstheme="majorHAnsi"/>
          <w:b w:val="0"/>
          <w:bCs/>
          <w:sz w:val="22"/>
          <w:szCs w:val="22"/>
        </w:rPr>
        <w:t>irection et l</w:t>
      </w:r>
      <w:r w:rsidR="00271F37" w:rsidRPr="00FC4C6A">
        <w:rPr>
          <w:rFonts w:asciiTheme="majorHAnsi" w:hAnsiTheme="majorHAnsi" w:cstheme="majorHAnsi"/>
          <w:b w:val="0"/>
          <w:bCs/>
          <w:sz w:val="22"/>
          <w:szCs w:val="22"/>
        </w:rPr>
        <w:t>’</w:t>
      </w:r>
      <w:r w:rsidR="00CD4174" w:rsidRPr="00FC4C6A">
        <w:rPr>
          <w:rFonts w:asciiTheme="majorHAnsi" w:hAnsiTheme="majorHAnsi" w:cstheme="majorHAnsi"/>
          <w:b w:val="0"/>
          <w:bCs/>
          <w:sz w:val="22"/>
          <w:szCs w:val="22"/>
        </w:rPr>
        <w:t>O</w:t>
      </w:r>
      <w:r w:rsidR="00D679C5" w:rsidRPr="00FC4C6A">
        <w:rPr>
          <w:rFonts w:asciiTheme="majorHAnsi" w:hAnsiTheme="majorHAnsi" w:cstheme="majorHAnsi"/>
          <w:b w:val="0"/>
          <w:bCs/>
          <w:sz w:val="22"/>
          <w:szCs w:val="22"/>
        </w:rPr>
        <w:t xml:space="preserve">rganisation </w:t>
      </w:r>
      <w:r w:rsidR="00CD4174" w:rsidRPr="00FC4C6A">
        <w:rPr>
          <w:rFonts w:asciiTheme="majorHAnsi" w:hAnsiTheme="majorHAnsi" w:cstheme="majorHAnsi"/>
          <w:b w:val="0"/>
          <w:bCs/>
          <w:sz w:val="22"/>
          <w:szCs w:val="22"/>
        </w:rPr>
        <w:t>S</w:t>
      </w:r>
      <w:r w:rsidR="00D679C5" w:rsidRPr="00FC4C6A">
        <w:rPr>
          <w:rFonts w:asciiTheme="majorHAnsi" w:hAnsiTheme="majorHAnsi" w:cstheme="majorHAnsi"/>
          <w:b w:val="0"/>
          <w:bCs/>
          <w:sz w:val="22"/>
          <w:szCs w:val="22"/>
        </w:rPr>
        <w:t>yndicale se sont rencontrées et ont, d’un commun accord, fixé les dates des réunions, ainsi que les modalités nécessaires à cette négociation.</w:t>
      </w:r>
    </w:p>
    <w:p w14:paraId="050EFFAF" w14:textId="77777777" w:rsidR="00D679C5" w:rsidRPr="00FC4C6A" w:rsidRDefault="00D679C5" w:rsidP="00D679C5">
      <w:pPr>
        <w:rPr>
          <w:rFonts w:asciiTheme="majorHAnsi" w:hAnsiTheme="majorHAnsi" w:cstheme="majorHAnsi"/>
        </w:rPr>
      </w:pPr>
    </w:p>
    <w:p w14:paraId="5D5F857C" w14:textId="17E2A1B5" w:rsidR="0075610D" w:rsidRDefault="0075610D" w:rsidP="0075610D">
      <w:pPr>
        <w:pStyle w:val="Titre1"/>
        <w:jc w:val="both"/>
        <w:rPr>
          <w:rFonts w:asciiTheme="majorHAnsi" w:hAnsiTheme="majorHAnsi" w:cstheme="majorHAnsi"/>
          <w:b w:val="0"/>
          <w:bCs/>
          <w:sz w:val="22"/>
          <w:szCs w:val="22"/>
        </w:rPr>
      </w:pPr>
      <w:r w:rsidRPr="00FC4C6A">
        <w:rPr>
          <w:rFonts w:asciiTheme="majorHAnsi" w:hAnsiTheme="majorHAnsi" w:cstheme="majorHAnsi"/>
          <w:b w:val="0"/>
          <w:bCs/>
          <w:sz w:val="22"/>
          <w:szCs w:val="22"/>
        </w:rPr>
        <w:t xml:space="preserve">Lors de </w:t>
      </w:r>
      <w:r>
        <w:rPr>
          <w:rFonts w:asciiTheme="majorHAnsi" w:hAnsiTheme="majorHAnsi" w:cstheme="majorHAnsi"/>
          <w:b w:val="0"/>
          <w:bCs/>
          <w:sz w:val="22"/>
          <w:szCs w:val="22"/>
        </w:rPr>
        <w:t>cette réunion</w:t>
      </w:r>
      <w:r w:rsidRPr="00FC4C6A">
        <w:rPr>
          <w:rFonts w:asciiTheme="majorHAnsi" w:hAnsiTheme="majorHAnsi" w:cstheme="majorHAnsi"/>
          <w:b w:val="0"/>
          <w:bCs/>
          <w:sz w:val="22"/>
          <w:szCs w:val="22"/>
        </w:rPr>
        <w:t>, la Direction a par ailleurs présenté les indicateurs de la BDESE arrêtés à novembre 2025, ainsi que l’analyse comparée avec les années précédentes, avec un focus sur les écarts de rémunération entre les femmes et les hommes.</w:t>
      </w:r>
    </w:p>
    <w:p w14:paraId="3051F6CF" w14:textId="77777777" w:rsidR="0075610D" w:rsidRPr="0075610D" w:rsidRDefault="0075610D" w:rsidP="0075610D"/>
    <w:p w14:paraId="5D02A8DA" w14:textId="5F5C4913" w:rsidR="00973F39" w:rsidRPr="00FC4C6A" w:rsidRDefault="00D679C5" w:rsidP="00652AEC">
      <w:pPr>
        <w:pStyle w:val="Titre1"/>
        <w:jc w:val="both"/>
        <w:rPr>
          <w:rFonts w:asciiTheme="majorHAnsi" w:hAnsiTheme="majorHAnsi" w:cstheme="majorHAnsi"/>
          <w:b w:val="0"/>
          <w:bCs/>
          <w:sz w:val="22"/>
          <w:szCs w:val="22"/>
        </w:rPr>
      </w:pPr>
      <w:r w:rsidRPr="00FC4C6A">
        <w:rPr>
          <w:rFonts w:asciiTheme="majorHAnsi" w:hAnsiTheme="majorHAnsi" w:cstheme="majorHAnsi"/>
          <w:b w:val="0"/>
          <w:bCs/>
          <w:sz w:val="22"/>
          <w:szCs w:val="22"/>
        </w:rPr>
        <w:t xml:space="preserve">Les négociations ont ensuite donné lieu à </w:t>
      </w:r>
      <w:r w:rsidR="006205B6" w:rsidRPr="00FC4C6A">
        <w:rPr>
          <w:rFonts w:asciiTheme="majorHAnsi" w:hAnsiTheme="majorHAnsi" w:cstheme="majorHAnsi"/>
          <w:b w:val="0"/>
          <w:bCs/>
          <w:sz w:val="22"/>
          <w:szCs w:val="22"/>
        </w:rPr>
        <w:t>des rencontres</w:t>
      </w:r>
      <w:r w:rsidR="00CD4174" w:rsidRPr="00FC4C6A">
        <w:rPr>
          <w:rFonts w:asciiTheme="majorHAnsi" w:hAnsiTheme="majorHAnsi" w:cstheme="majorHAnsi"/>
          <w:b w:val="0"/>
          <w:bCs/>
          <w:sz w:val="22"/>
          <w:szCs w:val="22"/>
        </w:rPr>
        <w:t xml:space="preserve">, </w:t>
      </w:r>
      <w:r w:rsidRPr="00FC4C6A">
        <w:rPr>
          <w:rFonts w:asciiTheme="majorHAnsi" w:hAnsiTheme="majorHAnsi" w:cstheme="majorHAnsi"/>
          <w:b w:val="0"/>
          <w:bCs/>
          <w:sz w:val="22"/>
          <w:szCs w:val="22"/>
        </w:rPr>
        <w:t>qui s</w:t>
      </w:r>
      <w:r w:rsidR="006205B6" w:rsidRPr="00FC4C6A">
        <w:rPr>
          <w:rFonts w:asciiTheme="majorHAnsi" w:hAnsiTheme="majorHAnsi" w:cstheme="majorHAnsi"/>
          <w:b w:val="0"/>
          <w:bCs/>
          <w:sz w:val="22"/>
          <w:szCs w:val="22"/>
        </w:rPr>
        <w:t xml:space="preserve">e sont </w:t>
      </w:r>
      <w:r w:rsidRPr="00FC4C6A">
        <w:rPr>
          <w:rFonts w:asciiTheme="majorHAnsi" w:hAnsiTheme="majorHAnsi" w:cstheme="majorHAnsi"/>
          <w:b w:val="0"/>
          <w:bCs/>
          <w:sz w:val="22"/>
          <w:szCs w:val="22"/>
        </w:rPr>
        <w:t>déroulée</w:t>
      </w:r>
      <w:r w:rsidR="006205B6" w:rsidRPr="00FC4C6A">
        <w:rPr>
          <w:rFonts w:asciiTheme="majorHAnsi" w:hAnsiTheme="majorHAnsi" w:cstheme="majorHAnsi"/>
          <w:b w:val="0"/>
          <w:bCs/>
          <w:sz w:val="22"/>
          <w:szCs w:val="22"/>
        </w:rPr>
        <w:t>s</w:t>
      </w:r>
      <w:r w:rsidRPr="00FC4C6A">
        <w:rPr>
          <w:rFonts w:asciiTheme="majorHAnsi" w:hAnsiTheme="majorHAnsi" w:cstheme="majorHAnsi"/>
          <w:b w:val="0"/>
          <w:bCs/>
          <w:sz w:val="22"/>
          <w:szCs w:val="22"/>
        </w:rPr>
        <w:t xml:space="preserve"> </w:t>
      </w:r>
      <w:r w:rsidR="00CD4174" w:rsidRPr="00FC4C6A">
        <w:rPr>
          <w:rFonts w:asciiTheme="majorHAnsi" w:hAnsiTheme="majorHAnsi" w:cstheme="majorHAnsi"/>
          <w:b w:val="0"/>
          <w:bCs/>
          <w:sz w:val="22"/>
          <w:szCs w:val="22"/>
        </w:rPr>
        <w:t>le</w:t>
      </w:r>
      <w:r w:rsidR="006205B6" w:rsidRPr="00FC4C6A">
        <w:rPr>
          <w:rFonts w:asciiTheme="majorHAnsi" w:hAnsiTheme="majorHAnsi" w:cstheme="majorHAnsi"/>
          <w:b w:val="0"/>
          <w:bCs/>
          <w:sz w:val="22"/>
          <w:szCs w:val="22"/>
        </w:rPr>
        <w:t xml:space="preserve">s </w:t>
      </w:r>
      <w:r w:rsidR="00FC4C6A" w:rsidRPr="00FC4C6A">
        <w:rPr>
          <w:rFonts w:asciiTheme="majorHAnsi" w:hAnsiTheme="majorHAnsi" w:cstheme="majorHAnsi"/>
          <w:b w:val="0"/>
          <w:bCs/>
          <w:sz w:val="22"/>
          <w:szCs w:val="22"/>
        </w:rPr>
        <w:t>13</w:t>
      </w:r>
      <w:r w:rsidR="00FD7368">
        <w:rPr>
          <w:rFonts w:asciiTheme="majorHAnsi" w:hAnsiTheme="majorHAnsi" w:cstheme="majorHAnsi"/>
          <w:b w:val="0"/>
          <w:bCs/>
          <w:sz w:val="22"/>
          <w:szCs w:val="22"/>
        </w:rPr>
        <w:t xml:space="preserve"> et </w:t>
      </w:r>
      <w:r w:rsidR="00FC4C6A" w:rsidRPr="00FC4C6A">
        <w:rPr>
          <w:rFonts w:asciiTheme="majorHAnsi" w:hAnsiTheme="majorHAnsi" w:cstheme="majorHAnsi"/>
          <w:b w:val="0"/>
          <w:bCs/>
          <w:sz w:val="22"/>
          <w:szCs w:val="22"/>
        </w:rPr>
        <w:t>23 janvier 2026</w:t>
      </w:r>
      <w:r w:rsidR="0090180C" w:rsidRPr="00FC4C6A">
        <w:rPr>
          <w:rFonts w:asciiTheme="majorHAnsi" w:hAnsiTheme="majorHAnsi" w:cstheme="majorHAnsi"/>
          <w:b w:val="0"/>
          <w:bCs/>
          <w:sz w:val="22"/>
          <w:szCs w:val="22"/>
        </w:rPr>
        <w:t xml:space="preserve">, </w:t>
      </w:r>
      <w:r w:rsidRPr="00FC4C6A">
        <w:rPr>
          <w:rFonts w:asciiTheme="majorHAnsi" w:hAnsiTheme="majorHAnsi" w:cstheme="majorHAnsi"/>
          <w:b w:val="0"/>
          <w:bCs/>
          <w:sz w:val="22"/>
          <w:szCs w:val="22"/>
        </w:rPr>
        <w:t>afin d’échanger sur les propositions et avis de chacun.</w:t>
      </w:r>
    </w:p>
    <w:p w14:paraId="146D21AC" w14:textId="77777777" w:rsidR="00973F39" w:rsidRPr="00FC4C6A" w:rsidRDefault="00973F39" w:rsidP="00652AEC">
      <w:pPr>
        <w:pStyle w:val="Titre1"/>
        <w:jc w:val="both"/>
        <w:rPr>
          <w:rFonts w:asciiTheme="majorHAnsi" w:hAnsiTheme="majorHAnsi" w:cstheme="majorHAnsi"/>
          <w:b w:val="0"/>
          <w:bCs/>
          <w:sz w:val="22"/>
          <w:szCs w:val="22"/>
        </w:rPr>
      </w:pPr>
    </w:p>
    <w:p w14:paraId="4160E228" w14:textId="6517AE7B" w:rsidR="006205B6" w:rsidRPr="00973F39" w:rsidRDefault="00896C26" w:rsidP="006205B6">
      <w:pPr>
        <w:pStyle w:val="Titre1"/>
        <w:jc w:val="both"/>
        <w:rPr>
          <w:rFonts w:asciiTheme="majorHAnsi" w:hAnsiTheme="majorHAnsi" w:cstheme="majorHAnsi"/>
          <w:b w:val="0"/>
          <w:bCs/>
          <w:sz w:val="22"/>
          <w:szCs w:val="22"/>
        </w:rPr>
      </w:pPr>
      <w:r>
        <w:rPr>
          <w:rFonts w:asciiTheme="majorHAnsi" w:hAnsiTheme="majorHAnsi" w:cstheme="majorHAnsi"/>
          <w:b w:val="0"/>
          <w:bCs/>
          <w:sz w:val="22"/>
          <w:szCs w:val="22"/>
        </w:rPr>
        <w:t>C</w:t>
      </w:r>
      <w:r w:rsidR="006B2B10" w:rsidRPr="00973F39">
        <w:rPr>
          <w:rFonts w:asciiTheme="majorHAnsi" w:hAnsiTheme="majorHAnsi" w:cstheme="majorHAnsi"/>
          <w:b w:val="0"/>
          <w:bCs/>
          <w:sz w:val="22"/>
          <w:szCs w:val="22"/>
        </w:rPr>
        <w:t xml:space="preserve">oncernant les thèmes de la négociation annuelle portant sur l’égalité professionnelle Hommes Femmes ainsi que sur la Qualité et les Conditions de Vie au Travail, </w:t>
      </w:r>
      <w:r w:rsidR="00973F39">
        <w:rPr>
          <w:rFonts w:asciiTheme="majorHAnsi" w:hAnsiTheme="majorHAnsi" w:cstheme="majorHAnsi"/>
          <w:b w:val="0"/>
          <w:bCs/>
          <w:sz w:val="22"/>
          <w:szCs w:val="22"/>
        </w:rPr>
        <w:t>l</w:t>
      </w:r>
      <w:r w:rsidR="00271F37">
        <w:rPr>
          <w:rFonts w:asciiTheme="majorHAnsi" w:hAnsiTheme="majorHAnsi" w:cstheme="majorHAnsi"/>
          <w:b w:val="0"/>
          <w:bCs/>
          <w:sz w:val="22"/>
          <w:szCs w:val="22"/>
        </w:rPr>
        <w:t>’</w:t>
      </w:r>
      <w:r w:rsidR="006B2B10" w:rsidRPr="00973F39">
        <w:rPr>
          <w:rFonts w:asciiTheme="majorHAnsi" w:hAnsiTheme="majorHAnsi" w:cstheme="majorHAnsi"/>
          <w:b w:val="0"/>
          <w:bCs/>
          <w:sz w:val="22"/>
          <w:szCs w:val="22"/>
        </w:rPr>
        <w:t xml:space="preserve">Organisation Syndicale </w:t>
      </w:r>
      <w:r w:rsidR="006E4979">
        <w:rPr>
          <w:rFonts w:asciiTheme="majorHAnsi" w:hAnsiTheme="majorHAnsi" w:cstheme="majorHAnsi"/>
          <w:b w:val="0"/>
          <w:bCs/>
          <w:sz w:val="22"/>
          <w:szCs w:val="22"/>
        </w:rPr>
        <w:t xml:space="preserve">a souhaité se concentrer sur le thème de la rémunération, et </w:t>
      </w:r>
      <w:r w:rsidR="006B2B10" w:rsidRPr="00973F39">
        <w:rPr>
          <w:rFonts w:asciiTheme="majorHAnsi" w:hAnsiTheme="majorHAnsi" w:cstheme="majorHAnsi"/>
          <w:b w:val="0"/>
          <w:bCs/>
          <w:sz w:val="22"/>
          <w:szCs w:val="22"/>
        </w:rPr>
        <w:t>n’</w:t>
      </w:r>
      <w:r w:rsidR="00271F37">
        <w:rPr>
          <w:rFonts w:asciiTheme="majorHAnsi" w:hAnsiTheme="majorHAnsi" w:cstheme="majorHAnsi"/>
          <w:b w:val="0"/>
          <w:bCs/>
          <w:sz w:val="22"/>
          <w:szCs w:val="22"/>
        </w:rPr>
        <w:t>a</w:t>
      </w:r>
      <w:r w:rsidR="006B2B10" w:rsidRPr="00973F39">
        <w:rPr>
          <w:rFonts w:asciiTheme="majorHAnsi" w:hAnsiTheme="majorHAnsi" w:cstheme="majorHAnsi"/>
          <w:b w:val="0"/>
          <w:bCs/>
          <w:sz w:val="22"/>
          <w:szCs w:val="22"/>
        </w:rPr>
        <w:t xml:space="preserve"> pas apporté de demandes </w:t>
      </w:r>
      <w:r w:rsidR="006E4979">
        <w:rPr>
          <w:rFonts w:asciiTheme="majorHAnsi" w:hAnsiTheme="majorHAnsi" w:cstheme="majorHAnsi"/>
          <w:b w:val="0"/>
          <w:bCs/>
          <w:sz w:val="22"/>
          <w:szCs w:val="22"/>
        </w:rPr>
        <w:t xml:space="preserve">autres que celles abordées dans le cadre des réunions de Comité </w:t>
      </w:r>
      <w:r w:rsidR="00F975D8">
        <w:rPr>
          <w:rFonts w:asciiTheme="majorHAnsi" w:hAnsiTheme="majorHAnsi" w:cstheme="majorHAnsi"/>
          <w:b w:val="0"/>
          <w:bCs/>
          <w:sz w:val="22"/>
          <w:szCs w:val="22"/>
        </w:rPr>
        <w:t>S</w:t>
      </w:r>
      <w:r w:rsidR="006E4979">
        <w:rPr>
          <w:rFonts w:asciiTheme="majorHAnsi" w:hAnsiTheme="majorHAnsi" w:cstheme="majorHAnsi"/>
          <w:b w:val="0"/>
          <w:bCs/>
          <w:sz w:val="22"/>
          <w:szCs w:val="22"/>
        </w:rPr>
        <w:t xml:space="preserve">ocial et </w:t>
      </w:r>
      <w:r w:rsidR="00F975D8">
        <w:rPr>
          <w:rFonts w:asciiTheme="majorHAnsi" w:hAnsiTheme="majorHAnsi" w:cstheme="majorHAnsi"/>
          <w:b w:val="0"/>
          <w:bCs/>
          <w:sz w:val="22"/>
          <w:szCs w:val="22"/>
        </w:rPr>
        <w:t>E</w:t>
      </w:r>
      <w:r w:rsidR="006E4979">
        <w:rPr>
          <w:rFonts w:asciiTheme="majorHAnsi" w:hAnsiTheme="majorHAnsi" w:cstheme="majorHAnsi"/>
          <w:b w:val="0"/>
          <w:bCs/>
          <w:sz w:val="22"/>
          <w:szCs w:val="22"/>
        </w:rPr>
        <w:t xml:space="preserve">conomique. </w:t>
      </w:r>
    </w:p>
    <w:p w14:paraId="366A3198" w14:textId="5FCEF822" w:rsidR="00763212" w:rsidRDefault="00763212" w:rsidP="00763212">
      <w:pPr>
        <w:rPr>
          <w:rFonts w:asciiTheme="majorHAnsi" w:hAnsiTheme="majorHAnsi" w:cstheme="majorHAnsi"/>
        </w:rPr>
      </w:pPr>
    </w:p>
    <w:p w14:paraId="22121E6C" w14:textId="2C25E88E" w:rsidR="00DE3D05" w:rsidRDefault="00DE3D05" w:rsidP="00763212">
      <w:pPr>
        <w:rPr>
          <w:rFonts w:asciiTheme="majorHAnsi" w:hAnsiTheme="majorHAnsi" w:cstheme="majorHAnsi"/>
        </w:rPr>
      </w:pPr>
    </w:p>
    <w:p w14:paraId="455768D3" w14:textId="77777777" w:rsidR="00DE3D05" w:rsidRPr="00C25974" w:rsidRDefault="00DE3D05" w:rsidP="00763212">
      <w:pPr>
        <w:rPr>
          <w:rFonts w:asciiTheme="majorHAnsi" w:hAnsiTheme="majorHAnsi" w:cstheme="majorHAnsi"/>
        </w:rPr>
      </w:pPr>
    </w:p>
    <w:p w14:paraId="707C7B38" w14:textId="77777777" w:rsidR="00763212" w:rsidRPr="00C25974" w:rsidRDefault="00763212" w:rsidP="00763212">
      <w:pPr>
        <w:rPr>
          <w:rFonts w:asciiTheme="majorHAnsi" w:hAnsiTheme="majorHAnsi" w:cstheme="majorHAnsi"/>
        </w:rPr>
      </w:pPr>
    </w:p>
    <w:p w14:paraId="1A9A97F8" w14:textId="11D25516" w:rsidR="00D679C5" w:rsidRDefault="00D679C5" w:rsidP="00D679C5">
      <w:pPr>
        <w:pStyle w:val="Titre1"/>
        <w:jc w:val="both"/>
        <w:rPr>
          <w:rFonts w:asciiTheme="majorHAnsi" w:hAnsiTheme="majorHAnsi" w:cstheme="majorHAnsi"/>
          <w:b w:val="0"/>
          <w:bCs/>
          <w:sz w:val="22"/>
          <w:szCs w:val="22"/>
          <w:lang w:eastAsia="fr-FR"/>
        </w:rPr>
      </w:pPr>
    </w:p>
    <w:p w14:paraId="57451251" w14:textId="241C7B34" w:rsidR="00B17FD5" w:rsidRDefault="00FC4C6A" w:rsidP="00B17FD5">
      <w:pPr>
        <w:rPr>
          <w:lang w:eastAsia="fr-FR"/>
        </w:rPr>
      </w:pPr>
      <w:r>
        <w:rPr>
          <w:lang w:eastAsia="fr-FR"/>
        </w:rPr>
        <w:br w:type="page"/>
      </w:r>
    </w:p>
    <w:p w14:paraId="173460FB" w14:textId="6F10D8E0" w:rsidR="000B251B" w:rsidRPr="00C25974" w:rsidRDefault="00B6358B">
      <w:pPr>
        <w:pStyle w:val="Titre5"/>
        <w:shd w:val="clear" w:color="auto" w:fill="E6E6E6"/>
        <w:rPr>
          <w:rFonts w:asciiTheme="majorHAnsi" w:hAnsiTheme="majorHAnsi" w:cstheme="majorHAnsi"/>
          <w:color w:val="4472C4" w:themeColor="accent1"/>
          <w:sz w:val="24"/>
          <w:szCs w:val="24"/>
        </w:rPr>
      </w:pPr>
      <w:r>
        <w:rPr>
          <w:rFonts w:asciiTheme="majorHAnsi" w:hAnsiTheme="majorHAnsi" w:cstheme="majorHAnsi"/>
          <w:color w:val="4472C4" w:themeColor="accent1"/>
          <w:sz w:val="32"/>
          <w:szCs w:val="32"/>
        </w:rPr>
        <w:lastRenderedPageBreak/>
        <w:t>DISPOSITIONS</w:t>
      </w:r>
    </w:p>
    <w:p w14:paraId="4F79463D" w14:textId="77777777" w:rsidR="000B251B" w:rsidRPr="00C25974" w:rsidRDefault="000B251B">
      <w:pPr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6DBEAF1D" w14:textId="77777777" w:rsidR="00997A14" w:rsidRPr="00C25974" w:rsidRDefault="00997A14">
      <w:pPr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0A25655A" w14:textId="3A959E97" w:rsidR="00896C26" w:rsidRPr="00C25974" w:rsidRDefault="00896C26" w:rsidP="00896C26">
      <w:pPr>
        <w:pStyle w:val="Titre8"/>
        <w:tabs>
          <w:tab w:val="left" w:pos="426"/>
        </w:tabs>
        <w:ind w:left="426" w:hanging="426"/>
        <w:rPr>
          <w:rFonts w:asciiTheme="majorHAnsi" w:hAnsiTheme="majorHAnsi" w:cstheme="majorHAnsi"/>
          <w:szCs w:val="24"/>
          <w:u w:val="none"/>
        </w:rPr>
      </w:pPr>
      <w:r w:rsidRPr="00C25974">
        <w:rPr>
          <w:rFonts w:asciiTheme="majorHAnsi" w:hAnsiTheme="majorHAnsi" w:cstheme="majorHAnsi"/>
          <w:color w:val="4472C4" w:themeColor="accent1"/>
          <w:sz w:val="28"/>
          <w:szCs w:val="28"/>
          <w:u w:val="none"/>
        </w:rPr>
        <w:t xml:space="preserve">1/ </w:t>
      </w:r>
      <w:r w:rsidRPr="00C25974">
        <w:rPr>
          <w:rFonts w:asciiTheme="majorHAnsi" w:hAnsiTheme="majorHAnsi" w:cstheme="majorHAnsi"/>
          <w:sz w:val="28"/>
          <w:szCs w:val="28"/>
          <w:u w:val="none"/>
        </w:rPr>
        <w:tab/>
      </w:r>
      <w:r w:rsidRPr="00C25974">
        <w:rPr>
          <w:rFonts w:asciiTheme="majorHAnsi" w:hAnsiTheme="majorHAnsi" w:cstheme="majorHAnsi"/>
          <w:color w:val="4472C4" w:themeColor="accent1"/>
          <w:sz w:val="28"/>
          <w:szCs w:val="28"/>
        </w:rPr>
        <w:t xml:space="preserve">DISPOSITIONS SALARIALES : </w:t>
      </w:r>
      <w:r w:rsidR="00FC4C6A">
        <w:rPr>
          <w:rFonts w:asciiTheme="majorHAnsi" w:hAnsiTheme="majorHAnsi" w:cstheme="majorHAnsi"/>
          <w:color w:val="4472C4" w:themeColor="accent1"/>
          <w:sz w:val="28"/>
          <w:szCs w:val="28"/>
        </w:rPr>
        <w:t>EVOLUTION DU FINANCEMENT DES TITRES RESTAURANT</w:t>
      </w:r>
    </w:p>
    <w:p w14:paraId="4B53444D" w14:textId="77777777" w:rsidR="00896C26" w:rsidRPr="00C25974" w:rsidRDefault="00896C26" w:rsidP="00896C26">
      <w:pPr>
        <w:shd w:val="clear" w:color="auto" w:fill="FFFFFF"/>
        <w:jc w:val="both"/>
        <w:rPr>
          <w:rFonts w:asciiTheme="majorHAnsi" w:hAnsiTheme="majorHAnsi" w:cstheme="majorHAnsi"/>
          <w:b/>
          <w:bCs/>
          <w:sz w:val="22"/>
          <w:szCs w:val="22"/>
          <w:lang w:eastAsia="fr-FR"/>
        </w:rPr>
      </w:pPr>
    </w:p>
    <w:p w14:paraId="6D25C306" w14:textId="39828AF3" w:rsidR="00896C26" w:rsidRDefault="0075610D" w:rsidP="00336F14">
      <w:pPr>
        <w:shd w:val="clear" w:color="auto" w:fill="FFFFFF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>
        <w:rPr>
          <w:rFonts w:asciiTheme="majorHAnsi" w:hAnsiTheme="majorHAnsi" w:cstheme="majorHAnsi"/>
          <w:sz w:val="22"/>
          <w:szCs w:val="22"/>
          <w:lang w:eastAsia="fr-FR"/>
        </w:rPr>
        <w:t>La</w:t>
      </w:r>
      <w:r w:rsidR="00896C26" w:rsidRPr="00C25974">
        <w:rPr>
          <w:rFonts w:asciiTheme="majorHAnsi" w:hAnsiTheme="majorHAnsi" w:cstheme="majorHAnsi"/>
          <w:sz w:val="22"/>
          <w:szCs w:val="22"/>
          <w:lang w:eastAsia="fr-FR"/>
        </w:rPr>
        <w:t xml:space="preserve"> valeur </w:t>
      </w:r>
      <w:r>
        <w:rPr>
          <w:rFonts w:asciiTheme="majorHAnsi" w:hAnsiTheme="majorHAnsi" w:cstheme="majorHAnsi"/>
          <w:sz w:val="22"/>
          <w:szCs w:val="22"/>
          <w:lang w:eastAsia="fr-FR"/>
        </w:rPr>
        <w:t xml:space="preserve">faciale </w:t>
      </w:r>
      <w:r w:rsidR="00896C26" w:rsidRPr="00C25974">
        <w:rPr>
          <w:rFonts w:asciiTheme="majorHAnsi" w:hAnsiTheme="majorHAnsi" w:cstheme="majorHAnsi"/>
          <w:sz w:val="22"/>
          <w:szCs w:val="22"/>
          <w:lang w:eastAsia="fr-FR"/>
        </w:rPr>
        <w:t xml:space="preserve">des titres restaurant </w:t>
      </w:r>
      <w:r>
        <w:rPr>
          <w:rFonts w:asciiTheme="majorHAnsi" w:hAnsiTheme="majorHAnsi" w:cstheme="majorHAnsi"/>
          <w:sz w:val="22"/>
          <w:szCs w:val="22"/>
          <w:lang w:eastAsia="fr-FR"/>
        </w:rPr>
        <w:t xml:space="preserve">est actuellement </w:t>
      </w:r>
      <w:r w:rsidR="00896C26" w:rsidRPr="00C25974">
        <w:rPr>
          <w:rFonts w:asciiTheme="majorHAnsi" w:hAnsiTheme="majorHAnsi" w:cstheme="majorHAnsi"/>
          <w:sz w:val="22"/>
          <w:szCs w:val="22"/>
          <w:lang w:eastAsia="fr-FR"/>
        </w:rPr>
        <w:t xml:space="preserve">de </w:t>
      </w:r>
      <w:r w:rsidR="00896C26">
        <w:rPr>
          <w:rFonts w:asciiTheme="majorHAnsi" w:hAnsiTheme="majorHAnsi" w:cstheme="majorHAnsi"/>
          <w:sz w:val="22"/>
          <w:szCs w:val="22"/>
          <w:lang w:eastAsia="fr-FR"/>
        </w:rPr>
        <w:t>5</w:t>
      </w:r>
      <w:r w:rsidR="00896C26" w:rsidRPr="00C25974">
        <w:rPr>
          <w:rFonts w:asciiTheme="majorHAnsi" w:hAnsiTheme="majorHAnsi" w:cstheme="majorHAnsi"/>
          <w:sz w:val="22"/>
          <w:szCs w:val="22"/>
          <w:lang w:eastAsia="fr-FR"/>
        </w:rPr>
        <w:t xml:space="preserve"> euros avec</w:t>
      </w:r>
      <w:r>
        <w:rPr>
          <w:rFonts w:asciiTheme="majorHAnsi" w:hAnsiTheme="majorHAnsi" w:cstheme="majorHAnsi"/>
          <w:sz w:val="22"/>
          <w:szCs w:val="22"/>
          <w:lang w:eastAsia="fr-FR"/>
        </w:rPr>
        <w:t>,</w:t>
      </w:r>
      <w:r w:rsidR="00896C26" w:rsidRPr="00C25974">
        <w:rPr>
          <w:rFonts w:asciiTheme="majorHAnsi" w:hAnsiTheme="majorHAnsi" w:cstheme="majorHAnsi"/>
          <w:sz w:val="22"/>
          <w:szCs w:val="22"/>
          <w:lang w:eastAsia="fr-FR"/>
        </w:rPr>
        <w:t xml:space="preserve"> une participation de </w:t>
      </w:r>
      <w:r>
        <w:rPr>
          <w:rFonts w:asciiTheme="majorHAnsi" w:hAnsiTheme="majorHAnsi" w:cstheme="majorHAnsi"/>
          <w:sz w:val="22"/>
          <w:szCs w:val="22"/>
          <w:lang w:eastAsia="fr-FR"/>
        </w:rPr>
        <w:t xml:space="preserve">l’employeur de </w:t>
      </w:r>
      <w:r w:rsidR="00214262">
        <w:rPr>
          <w:rFonts w:asciiTheme="majorHAnsi" w:hAnsiTheme="majorHAnsi" w:cstheme="majorHAnsi"/>
          <w:sz w:val="22"/>
          <w:szCs w:val="22"/>
          <w:lang w:eastAsia="fr-FR"/>
        </w:rPr>
        <w:t>2,50</w:t>
      </w:r>
      <w:r w:rsidR="00896C26" w:rsidRPr="00C25974">
        <w:rPr>
          <w:rFonts w:asciiTheme="majorHAnsi" w:hAnsiTheme="majorHAnsi" w:cstheme="majorHAnsi"/>
          <w:sz w:val="22"/>
          <w:szCs w:val="22"/>
          <w:lang w:eastAsia="fr-FR"/>
        </w:rPr>
        <w:t>€ (50%) et une participation salariale de</w:t>
      </w:r>
      <w:r w:rsidR="00896C26">
        <w:rPr>
          <w:rFonts w:asciiTheme="majorHAnsi" w:hAnsiTheme="majorHAnsi" w:cstheme="majorHAnsi"/>
          <w:sz w:val="22"/>
          <w:szCs w:val="22"/>
          <w:lang w:eastAsia="fr-FR"/>
        </w:rPr>
        <w:t xml:space="preserve"> </w:t>
      </w:r>
      <w:r w:rsidR="00214262">
        <w:rPr>
          <w:rFonts w:asciiTheme="majorHAnsi" w:hAnsiTheme="majorHAnsi" w:cstheme="majorHAnsi"/>
          <w:sz w:val="22"/>
          <w:szCs w:val="22"/>
          <w:lang w:eastAsia="fr-FR"/>
        </w:rPr>
        <w:t>2,50</w:t>
      </w:r>
      <w:r w:rsidR="00896C26" w:rsidRPr="00C25974">
        <w:rPr>
          <w:rFonts w:asciiTheme="majorHAnsi" w:hAnsiTheme="majorHAnsi" w:cstheme="majorHAnsi"/>
          <w:sz w:val="22"/>
          <w:szCs w:val="22"/>
          <w:lang w:eastAsia="fr-FR"/>
        </w:rPr>
        <w:t xml:space="preserve">€ (50%). </w:t>
      </w:r>
    </w:p>
    <w:p w14:paraId="5CB7A541" w14:textId="77777777" w:rsidR="00896C26" w:rsidRPr="00C25974" w:rsidRDefault="00896C26" w:rsidP="00896C26">
      <w:pPr>
        <w:shd w:val="clear" w:color="auto" w:fill="FFFFFF"/>
        <w:jc w:val="both"/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</w:pPr>
    </w:p>
    <w:p w14:paraId="38DD8845" w14:textId="06056BA9" w:rsidR="0075610D" w:rsidRPr="00FC4C6A" w:rsidRDefault="00FC4C6A" w:rsidP="0075610D">
      <w:pPr>
        <w:shd w:val="clear" w:color="auto" w:fill="FFFFFF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  <w:r w:rsidRPr="00FC4C6A">
        <w:rPr>
          <w:rFonts w:asciiTheme="majorHAnsi" w:hAnsiTheme="majorHAnsi" w:cstheme="majorHAnsi"/>
          <w:sz w:val="22"/>
          <w:szCs w:val="22"/>
          <w:lang w:eastAsia="fr-FR"/>
        </w:rPr>
        <w:t>Le présent accord prévoit le maintien de la valeur</w:t>
      </w:r>
      <w:r w:rsidR="0075610D">
        <w:rPr>
          <w:rFonts w:asciiTheme="majorHAnsi" w:hAnsiTheme="majorHAnsi" w:cstheme="majorHAnsi"/>
          <w:sz w:val="22"/>
          <w:szCs w:val="22"/>
          <w:lang w:eastAsia="fr-FR"/>
        </w:rPr>
        <w:t xml:space="preserve"> faciale</w:t>
      </w:r>
      <w:r w:rsidRPr="00FC4C6A">
        <w:rPr>
          <w:rFonts w:asciiTheme="majorHAnsi" w:hAnsiTheme="majorHAnsi" w:cstheme="majorHAnsi"/>
          <w:sz w:val="22"/>
          <w:szCs w:val="22"/>
          <w:lang w:eastAsia="fr-FR"/>
        </w:rPr>
        <w:t xml:space="preserve"> des titres restaurant à 5 euros</w:t>
      </w:r>
      <w:r w:rsidR="0075610D">
        <w:rPr>
          <w:rFonts w:asciiTheme="majorHAnsi" w:hAnsiTheme="majorHAnsi" w:cstheme="majorHAnsi"/>
          <w:sz w:val="22"/>
          <w:szCs w:val="22"/>
          <w:lang w:eastAsia="fr-FR"/>
        </w:rPr>
        <w:t>,</w:t>
      </w:r>
      <w:r w:rsidRPr="00FC4C6A">
        <w:rPr>
          <w:rFonts w:asciiTheme="majorHAnsi" w:hAnsiTheme="majorHAnsi" w:cstheme="majorHAnsi"/>
          <w:sz w:val="22"/>
          <w:szCs w:val="22"/>
          <w:lang w:eastAsia="fr-FR"/>
        </w:rPr>
        <w:t xml:space="preserve"> avec </w:t>
      </w:r>
      <w:r w:rsidR="0075610D">
        <w:rPr>
          <w:rFonts w:asciiTheme="majorHAnsi" w:hAnsiTheme="majorHAnsi" w:cstheme="majorHAnsi"/>
          <w:sz w:val="22"/>
          <w:szCs w:val="22"/>
          <w:lang w:eastAsia="fr-FR"/>
        </w:rPr>
        <w:t>l’augmentation de la</w:t>
      </w:r>
      <w:r w:rsidRPr="00FC4C6A">
        <w:rPr>
          <w:rFonts w:asciiTheme="majorHAnsi" w:hAnsiTheme="majorHAnsi" w:cstheme="majorHAnsi"/>
          <w:sz w:val="22"/>
          <w:szCs w:val="22"/>
          <w:lang w:eastAsia="fr-FR"/>
        </w:rPr>
        <w:t xml:space="preserve"> participation de l’employeur </w:t>
      </w:r>
      <w:r w:rsidR="0075610D" w:rsidRPr="00FC4C6A">
        <w:rPr>
          <w:rFonts w:asciiTheme="majorHAnsi" w:hAnsiTheme="majorHAnsi" w:cstheme="majorHAnsi"/>
          <w:sz w:val="22"/>
          <w:szCs w:val="22"/>
          <w:lang w:eastAsia="fr-FR"/>
        </w:rPr>
        <w:t xml:space="preserve">de 3€ </w:t>
      </w:r>
      <w:r w:rsidRPr="00FC4C6A">
        <w:rPr>
          <w:rFonts w:asciiTheme="majorHAnsi" w:hAnsiTheme="majorHAnsi" w:cstheme="majorHAnsi"/>
          <w:sz w:val="22"/>
          <w:szCs w:val="22"/>
          <w:lang w:eastAsia="fr-FR"/>
        </w:rPr>
        <w:t>(60%) et une participation salariale de 2€ (40%).</w:t>
      </w:r>
    </w:p>
    <w:p w14:paraId="62C11A1C" w14:textId="6019510F" w:rsidR="00FC4C6A" w:rsidRPr="00FC4C6A" w:rsidRDefault="00FC4C6A" w:rsidP="00896C26">
      <w:pPr>
        <w:shd w:val="clear" w:color="auto" w:fill="FFFFFF"/>
        <w:jc w:val="both"/>
        <w:rPr>
          <w:rFonts w:asciiTheme="majorHAnsi" w:hAnsiTheme="majorHAnsi" w:cstheme="majorHAnsi"/>
          <w:sz w:val="22"/>
          <w:szCs w:val="22"/>
          <w:lang w:eastAsia="fr-FR"/>
        </w:rPr>
      </w:pPr>
    </w:p>
    <w:p w14:paraId="15AE3D40" w14:textId="77777777" w:rsidR="00F2629F" w:rsidRDefault="00F2629F" w:rsidP="00896C26">
      <w:pPr>
        <w:shd w:val="clear" w:color="auto" w:fill="FFFFFF"/>
        <w:jc w:val="both"/>
        <w:rPr>
          <w:rFonts w:asciiTheme="majorHAnsi" w:hAnsiTheme="majorHAnsi" w:cstheme="majorHAnsi"/>
          <w:iCs/>
          <w:sz w:val="22"/>
          <w:szCs w:val="22"/>
          <w:bdr w:val="none" w:sz="0" w:space="0" w:color="auto" w:frame="1"/>
          <w:lang w:eastAsia="fr-FR"/>
        </w:rPr>
      </w:pPr>
    </w:p>
    <w:p w14:paraId="6D1A3A7E" w14:textId="25362EC9" w:rsidR="00FC4C6A" w:rsidRDefault="00F2629F" w:rsidP="00FC4C6A">
      <w:pPr>
        <w:pStyle w:val="Titre8"/>
        <w:tabs>
          <w:tab w:val="left" w:pos="426"/>
        </w:tabs>
        <w:ind w:left="426" w:hanging="426"/>
        <w:rPr>
          <w:rFonts w:asciiTheme="majorHAnsi" w:hAnsiTheme="majorHAnsi" w:cstheme="majorHAnsi"/>
          <w:bCs/>
          <w:color w:val="4472C4" w:themeColor="accent1"/>
          <w:sz w:val="28"/>
          <w:szCs w:val="28"/>
        </w:rPr>
      </w:pPr>
      <w:r>
        <w:rPr>
          <w:rFonts w:asciiTheme="majorHAnsi" w:hAnsiTheme="majorHAnsi" w:cstheme="majorHAnsi"/>
          <w:color w:val="4472C4" w:themeColor="accent1"/>
          <w:sz w:val="28"/>
          <w:szCs w:val="28"/>
          <w:u w:val="none"/>
        </w:rPr>
        <w:t>2</w:t>
      </w:r>
      <w:r w:rsidRPr="00C25974">
        <w:rPr>
          <w:rFonts w:asciiTheme="majorHAnsi" w:hAnsiTheme="majorHAnsi" w:cstheme="majorHAnsi"/>
          <w:color w:val="4472C4" w:themeColor="accent1"/>
          <w:sz w:val="28"/>
          <w:szCs w:val="28"/>
          <w:u w:val="none"/>
        </w:rPr>
        <w:t xml:space="preserve">/ </w:t>
      </w:r>
      <w:r w:rsidRPr="00C25974">
        <w:rPr>
          <w:rFonts w:asciiTheme="majorHAnsi" w:hAnsiTheme="majorHAnsi" w:cstheme="majorHAnsi"/>
          <w:sz w:val="28"/>
          <w:szCs w:val="28"/>
          <w:u w:val="none"/>
        </w:rPr>
        <w:tab/>
      </w:r>
      <w:r w:rsidR="00FC4C6A" w:rsidRPr="00FC4C6A">
        <w:rPr>
          <w:rFonts w:asciiTheme="majorHAnsi" w:hAnsiTheme="majorHAnsi" w:cstheme="majorHAnsi"/>
          <w:bCs/>
          <w:color w:val="4472C4" w:themeColor="accent1"/>
          <w:sz w:val="28"/>
          <w:szCs w:val="28"/>
        </w:rPr>
        <w:t xml:space="preserve">DISPOSITIONS SALARIALES : </w:t>
      </w:r>
      <w:r w:rsidR="00FC4C6A">
        <w:rPr>
          <w:rFonts w:asciiTheme="majorHAnsi" w:hAnsiTheme="majorHAnsi" w:cstheme="majorHAnsi"/>
          <w:bCs/>
          <w:color w:val="4472C4" w:themeColor="accent1"/>
          <w:sz w:val="28"/>
          <w:szCs w:val="28"/>
        </w:rPr>
        <w:t xml:space="preserve">POSSIBLE </w:t>
      </w:r>
      <w:r w:rsidR="00FC4C6A" w:rsidRPr="00FC4C6A">
        <w:rPr>
          <w:rFonts w:asciiTheme="majorHAnsi" w:hAnsiTheme="majorHAnsi" w:cstheme="majorHAnsi"/>
          <w:bCs/>
          <w:color w:val="4472C4" w:themeColor="accent1"/>
          <w:sz w:val="28"/>
          <w:szCs w:val="28"/>
        </w:rPr>
        <w:t xml:space="preserve">AUGMENTATION </w:t>
      </w:r>
      <w:r w:rsidR="00FC4C6A">
        <w:rPr>
          <w:rFonts w:asciiTheme="majorHAnsi" w:hAnsiTheme="majorHAnsi" w:cstheme="majorHAnsi"/>
          <w:bCs/>
          <w:color w:val="4472C4" w:themeColor="accent1"/>
          <w:sz w:val="28"/>
          <w:szCs w:val="28"/>
        </w:rPr>
        <w:t>INDIVIDUELLE</w:t>
      </w:r>
      <w:r w:rsidR="00FC4C6A" w:rsidRPr="00FC4C6A">
        <w:rPr>
          <w:rFonts w:asciiTheme="majorHAnsi" w:hAnsiTheme="majorHAnsi" w:cstheme="majorHAnsi"/>
          <w:bCs/>
          <w:color w:val="4472C4" w:themeColor="accent1"/>
          <w:sz w:val="28"/>
          <w:szCs w:val="28"/>
        </w:rPr>
        <w:t xml:space="preserve"> DES SALAIRES </w:t>
      </w:r>
    </w:p>
    <w:p w14:paraId="5F0F59A9" w14:textId="77777777" w:rsidR="00FC4C6A" w:rsidRPr="00FC4C6A" w:rsidRDefault="00FC4C6A" w:rsidP="00FC4C6A"/>
    <w:p w14:paraId="6614D06D" w14:textId="561D8A12" w:rsidR="00B6358B" w:rsidRDefault="00FC4C6A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bookmarkStart w:id="1" w:name="_Hlk75945951"/>
      <w:bookmarkEnd w:id="1"/>
      <w:r>
        <w:rPr>
          <w:rFonts w:asciiTheme="majorHAnsi" w:eastAsia="Calibri" w:hAnsiTheme="majorHAnsi" w:cstheme="majorHAnsi"/>
          <w:sz w:val="22"/>
          <w:szCs w:val="22"/>
          <w:lang w:eastAsia="en-US"/>
        </w:rPr>
        <w:t>La Direction Générale, étudiera les possibilités d’augmentation individuelle</w:t>
      </w:r>
      <w:r w:rsidR="007A5D03">
        <w:rPr>
          <w:rFonts w:asciiTheme="majorHAnsi" w:eastAsia="Calibri" w:hAnsiTheme="majorHAnsi" w:cstheme="majorHAnsi"/>
          <w:sz w:val="22"/>
          <w:szCs w:val="22"/>
          <w:lang w:eastAsia="en-US"/>
        </w:rPr>
        <w:t>, dans la limite d’une enveloppe de 0.8%</w:t>
      </w:r>
      <w:r w:rsidR="00957452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de la masse salariale de l’entreprise</w:t>
      </w:r>
      <w:r w:rsidR="007A5D03">
        <w:rPr>
          <w:rFonts w:asciiTheme="majorHAnsi" w:eastAsia="Calibri" w:hAnsiTheme="majorHAnsi" w:cstheme="majorHAnsi"/>
          <w:sz w:val="22"/>
          <w:szCs w:val="22"/>
          <w:lang w:eastAsia="en-US"/>
        </w:rPr>
        <w:t>.</w:t>
      </w:r>
    </w:p>
    <w:p w14:paraId="2B391131" w14:textId="77777777" w:rsidR="00975D33" w:rsidRDefault="00975D33">
      <w:pPr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3E2E3C68" w14:textId="77777777" w:rsidR="00AE302F" w:rsidRDefault="00AE302F">
      <w:pPr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5EA6BC74" w14:textId="59BC9C1F" w:rsidR="00975D33" w:rsidRDefault="00975D33" w:rsidP="00975D33">
      <w:pPr>
        <w:pStyle w:val="Titre8"/>
        <w:tabs>
          <w:tab w:val="left" w:pos="426"/>
        </w:tabs>
        <w:ind w:left="426" w:hanging="426"/>
        <w:rPr>
          <w:rFonts w:asciiTheme="majorHAnsi" w:hAnsiTheme="majorHAnsi" w:cstheme="majorHAnsi"/>
          <w:bCs/>
          <w:color w:val="4472C4" w:themeColor="accent1"/>
          <w:sz w:val="28"/>
          <w:szCs w:val="28"/>
        </w:rPr>
      </w:pPr>
      <w:r>
        <w:rPr>
          <w:rFonts w:asciiTheme="majorHAnsi" w:hAnsiTheme="majorHAnsi" w:cstheme="majorHAnsi"/>
          <w:color w:val="4472C4" w:themeColor="accent1"/>
          <w:sz w:val="28"/>
          <w:szCs w:val="28"/>
          <w:u w:val="none"/>
        </w:rPr>
        <w:t>3</w:t>
      </w:r>
      <w:r w:rsidRPr="00C25974">
        <w:rPr>
          <w:rFonts w:asciiTheme="majorHAnsi" w:hAnsiTheme="majorHAnsi" w:cstheme="majorHAnsi"/>
          <w:color w:val="4472C4" w:themeColor="accent1"/>
          <w:sz w:val="28"/>
          <w:szCs w:val="28"/>
          <w:u w:val="none"/>
        </w:rPr>
        <w:t xml:space="preserve">/ </w:t>
      </w:r>
      <w:r w:rsidRPr="00C25974">
        <w:rPr>
          <w:rFonts w:asciiTheme="majorHAnsi" w:hAnsiTheme="majorHAnsi" w:cstheme="majorHAnsi"/>
          <w:sz w:val="28"/>
          <w:szCs w:val="28"/>
          <w:u w:val="none"/>
        </w:rPr>
        <w:tab/>
      </w:r>
      <w:r>
        <w:rPr>
          <w:rFonts w:asciiTheme="majorHAnsi" w:hAnsiTheme="majorHAnsi" w:cstheme="majorHAnsi"/>
          <w:bCs/>
          <w:color w:val="4472C4" w:themeColor="accent1"/>
          <w:sz w:val="28"/>
          <w:szCs w:val="28"/>
        </w:rPr>
        <w:t>AU</w:t>
      </w:r>
      <w:r w:rsidR="00096806">
        <w:rPr>
          <w:rFonts w:asciiTheme="majorHAnsi" w:hAnsiTheme="majorHAnsi" w:cstheme="majorHAnsi"/>
          <w:bCs/>
          <w:color w:val="4472C4" w:themeColor="accent1"/>
          <w:sz w:val="28"/>
          <w:szCs w:val="28"/>
        </w:rPr>
        <w:t>T</w:t>
      </w:r>
      <w:r>
        <w:rPr>
          <w:rFonts w:asciiTheme="majorHAnsi" w:hAnsiTheme="majorHAnsi" w:cstheme="majorHAnsi"/>
          <w:bCs/>
          <w:color w:val="4472C4" w:themeColor="accent1"/>
          <w:sz w:val="28"/>
          <w:szCs w:val="28"/>
        </w:rPr>
        <w:t>O</w:t>
      </w:r>
      <w:r w:rsidR="00096806">
        <w:rPr>
          <w:rFonts w:asciiTheme="majorHAnsi" w:hAnsiTheme="majorHAnsi" w:cstheme="majorHAnsi"/>
          <w:bCs/>
          <w:color w:val="4472C4" w:themeColor="accent1"/>
          <w:sz w:val="28"/>
          <w:szCs w:val="28"/>
        </w:rPr>
        <w:t>R</w:t>
      </w:r>
      <w:r>
        <w:rPr>
          <w:rFonts w:asciiTheme="majorHAnsi" w:hAnsiTheme="majorHAnsi" w:cstheme="majorHAnsi"/>
          <w:bCs/>
          <w:color w:val="4472C4" w:themeColor="accent1"/>
          <w:sz w:val="28"/>
          <w:szCs w:val="28"/>
        </w:rPr>
        <w:t>ISATION D’ABSENCE PAYEE POUR ENFANT MALADE</w:t>
      </w:r>
    </w:p>
    <w:p w14:paraId="205A91B6" w14:textId="77777777" w:rsidR="00975D33" w:rsidRDefault="00975D33" w:rsidP="00975D33">
      <w:pPr>
        <w:pStyle w:val="Titre8"/>
        <w:tabs>
          <w:tab w:val="left" w:pos="426"/>
        </w:tabs>
        <w:ind w:left="426" w:hanging="426"/>
        <w:rPr>
          <w:rFonts w:asciiTheme="majorHAnsi" w:hAnsiTheme="majorHAnsi" w:cstheme="majorHAnsi"/>
          <w:bCs/>
          <w:color w:val="4472C4" w:themeColor="accent1"/>
          <w:sz w:val="28"/>
          <w:szCs w:val="28"/>
        </w:rPr>
      </w:pPr>
    </w:p>
    <w:p w14:paraId="25324F33" w14:textId="00FD183D" w:rsidR="00F73801" w:rsidRDefault="00975D33" w:rsidP="00F73801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Le présent accord </w:t>
      </w:r>
      <w:r w:rsidR="00957452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instaure </w:t>
      </w:r>
      <w:r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une journée d’absence rémunérée par an </w:t>
      </w:r>
      <w:r w:rsidRPr="00F73801">
        <w:rPr>
          <w:rFonts w:asciiTheme="majorHAnsi" w:eastAsia="Calibri" w:hAnsiTheme="majorHAnsi" w:cstheme="majorHAnsi"/>
          <w:sz w:val="22"/>
          <w:szCs w:val="22"/>
          <w:lang w:eastAsia="en-US"/>
        </w:rPr>
        <w:t>pour garder un enfant malade de moins de 1</w:t>
      </w:r>
      <w:r w:rsidR="00096806" w:rsidRPr="00F73801">
        <w:rPr>
          <w:rFonts w:asciiTheme="majorHAnsi" w:eastAsia="Calibri" w:hAnsiTheme="majorHAnsi" w:cstheme="majorHAnsi"/>
          <w:sz w:val="22"/>
          <w:szCs w:val="22"/>
          <w:lang w:eastAsia="en-US"/>
        </w:rPr>
        <w:t>4</w:t>
      </w:r>
      <w:r w:rsidRPr="00F7380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</w:t>
      </w:r>
      <w:r w:rsidR="00AB4D5F" w:rsidRPr="00F73801">
        <w:rPr>
          <w:rFonts w:asciiTheme="majorHAnsi" w:eastAsia="Calibri" w:hAnsiTheme="majorHAnsi" w:cstheme="majorHAnsi"/>
          <w:sz w:val="22"/>
          <w:szCs w:val="22"/>
          <w:lang w:eastAsia="en-US"/>
        </w:rPr>
        <w:t>ans</w:t>
      </w:r>
      <w:r w:rsidR="00AB4D5F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, </w:t>
      </w:r>
      <w:r w:rsidR="00AB4D5F" w:rsidRPr="00F73801">
        <w:rPr>
          <w:rFonts w:asciiTheme="majorHAnsi" w:eastAsia="Calibri" w:hAnsiTheme="majorHAnsi" w:cstheme="majorHAnsi"/>
          <w:sz w:val="22"/>
          <w:szCs w:val="22"/>
          <w:lang w:eastAsia="en-US"/>
        </w:rPr>
        <w:t>ou</w:t>
      </w:r>
      <w:r w:rsidR="00F73801" w:rsidRPr="00F7380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</w:t>
      </w:r>
      <w:r w:rsidR="00F7380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de moins de </w:t>
      </w:r>
      <w:r w:rsidR="00F73801" w:rsidRPr="00F7380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16 ans en cas d’hospitalisation </w:t>
      </w:r>
      <w:r w:rsidR="00F73801">
        <w:rPr>
          <w:rFonts w:asciiTheme="majorHAnsi" w:eastAsia="Calibri" w:hAnsiTheme="majorHAnsi" w:cstheme="majorHAnsi"/>
          <w:sz w:val="22"/>
          <w:szCs w:val="22"/>
          <w:lang w:eastAsia="en-US"/>
        </w:rPr>
        <w:t>d’une durée &lt;</w:t>
      </w:r>
      <w:r w:rsidR="00F73801" w:rsidRPr="00F7380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à 2 jours</w:t>
      </w:r>
      <w:r w:rsidR="00F7380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. </w:t>
      </w:r>
    </w:p>
    <w:p w14:paraId="44BDCD4B" w14:textId="3021E075" w:rsidR="00975D33" w:rsidRPr="00F73801" w:rsidRDefault="00F73801" w:rsidP="00F73801">
      <w:pPr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  <w:r>
        <w:rPr>
          <w:rFonts w:asciiTheme="majorHAnsi" w:eastAsia="Calibri" w:hAnsiTheme="majorHAnsi" w:cstheme="majorHAnsi"/>
          <w:sz w:val="22"/>
          <w:szCs w:val="22"/>
          <w:lang w:eastAsia="en-US"/>
        </w:rPr>
        <w:t>La rémunération de cette absence nécessit</w:t>
      </w:r>
      <w:r w:rsidR="00394ED9">
        <w:rPr>
          <w:rFonts w:asciiTheme="majorHAnsi" w:eastAsia="Calibri" w:hAnsiTheme="majorHAnsi" w:cstheme="majorHAnsi"/>
          <w:sz w:val="22"/>
          <w:szCs w:val="22"/>
          <w:lang w:eastAsia="en-US"/>
        </w:rPr>
        <w:t>e</w:t>
      </w:r>
      <w:r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la production </w:t>
      </w:r>
      <w:r w:rsidR="00975D33" w:rsidRPr="00F73801">
        <w:rPr>
          <w:rFonts w:asciiTheme="majorHAnsi" w:eastAsia="Calibri" w:hAnsiTheme="majorHAnsi" w:cstheme="majorHAnsi"/>
          <w:sz w:val="22"/>
          <w:szCs w:val="22"/>
          <w:lang w:eastAsia="en-US"/>
        </w:rPr>
        <w:t>d’un justificatif médical</w:t>
      </w:r>
      <w:r w:rsidRPr="00F73801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ou d’un bulletin d’hospitalisation</w:t>
      </w:r>
      <w:r w:rsidR="00975D33" w:rsidRPr="00F73801">
        <w:rPr>
          <w:rFonts w:asciiTheme="majorHAnsi" w:eastAsia="Calibri" w:hAnsiTheme="majorHAnsi" w:cstheme="majorHAnsi"/>
          <w:sz w:val="22"/>
          <w:szCs w:val="22"/>
          <w:lang w:eastAsia="en-US"/>
        </w:rPr>
        <w:t>.</w:t>
      </w:r>
    </w:p>
    <w:p w14:paraId="2E6AAA4A" w14:textId="6032A37B" w:rsidR="00975D33" w:rsidRDefault="00975D33" w:rsidP="00975D33">
      <w:pPr>
        <w:pStyle w:val="Titre8"/>
        <w:tabs>
          <w:tab w:val="left" w:pos="426"/>
        </w:tabs>
        <w:ind w:left="426" w:hanging="426"/>
        <w:rPr>
          <w:rFonts w:asciiTheme="majorHAnsi" w:hAnsiTheme="majorHAnsi" w:cstheme="majorHAnsi"/>
          <w:bCs/>
          <w:color w:val="4472C4" w:themeColor="accent1"/>
          <w:sz w:val="28"/>
          <w:szCs w:val="28"/>
        </w:rPr>
      </w:pPr>
    </w:p>
    <w:p w14:paraId="73EA1C1D" w14:textId="77777777" w:rsidR="00DF675D" w:rsidRDefault="00DF675D">
      <w:pPr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0E2A1A06" w14:textId="77777777" w:rsidR="000B251B" w:rsidRPr="00DE3D05" w:rsidRDefault="0049395D">
      <w:pPr>
        <w:pStyle w:val="Titre5"/>
        <w:shd w:val="clear" w:color="auto" w:fill="E6E6E6"/>
        <w:rPr>
          <w:rFonts w:asciiTheme="majorHAnsi" w:hAnsiTheme="majorHAnsi" w:cstheme="majorHAnsi"/>
          <w:color w:val="4472C4" w:themeColor="accent1"/>
          <w:sz w:val="32"/>
          <w:szCs w:val="32"/>
        </w:rPr>
      </w:pPr>
      <w:r w:rsidRPr="00DE3D05">
        <w:rPr>
          <w:rFonts w:asciiTheme="majorHAnsi" w:hAnsiTheme="majorHAnsi" w:cstheme="majorHAnsi"/>
          <w:color w:val="4472C4" w:themeColor="accent1"/>
          <w:sz w:val="32"/>
          <w:szCs w:val="32"/>
        </w:rPr>
        <w:t>DUREE ET DATE D’ENTREE EN VIGUEUR DE L’ACCORD</w:t>
      </w:r>
    </w:p>
    <w:p w14:paraId="00350750" w14:textId="77777777" w:rsidR="000B251B" w:rsidRPr="00C25974" w:rsidRDefault="000B251B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10BE94CE" w14:textId="77777777" w:rsidR="006335D1" w:rsidRDefault="006335D1" w:rsidP="00E43D1F">
      <w:pPr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7FF10DAD" w14:textId="2B1A859D" w:rsidR="00E43D1F" w:rsidRDefault="00E43D1F" w:rsidP="00E43D1F">
      <w:p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C25974">
        <w:rPr>
          <w:rFonts w:asciiTheme="majorHAnsi" w:hAnsiTheme="majorHAnsi" w:cstheme="majorHAnsi"/>
          <w:bCs/>
          <w:sz w:val="22"/>
          <w:szCs w:val="22"/>
        </w:rPr>
        <w:t xml:space="preserve">Le présent </w:t>
      </w:r>
      <w:r w:rsidR="006335D1">
        <w:rPr>
          <w:rFonts w:asciiTheme="majorHAnsi" w:hAnsiTheme="majorHAnsi" w:cstheme="majorHAnsi"/>
          <w:bCs/>
          <w:sz w:val="22"/>
          <w:szCs w:val="22"/>
        </w:rPr>
        <w:t>A</w:t>
      </w:r>
      <w:r w:rsidRPr="00C25974">
        <w:rPr>
          <w:rFonts w:asciiTheme="majorHAnsi" w:hAnsiTheme="majorHAnsi" w:cstheme="majorHAnsi"/>
          <w:bCs/>
          <w:sz w:val="22"/>
          <w:szCs w:val="22"/>
        </w:rPr>
        <w:t xml:space="preserve">ccord est conclu dans le cadre des dispositions applicables et relatives à la NAO de cette année </w:t>
      </w:r>
      <w:r w:rsidR="000D05BC">
        <w:rPr>
          <w:rFonts w:asciiTheme="majorHAnsi" w:hAnsiTheme="majorHAnsi" w:cstheme="majorHAnsi"/>
          <w:bCs/>
          <w:sz w:val="22"/>
          <w:szCs w:val="22"/>
        </w:rPr>
        <w:t>202</w:t>
      </w:r>
      <w:r w:rsidR="00AA3339">
        <w:rPr>
          <w:rFonts w:asciiTheme="majorHAnsi" w:hAnsiTheme="majorHAnsi" w:cstheme="majorHAnsi"/>
          <w:bCs/>
          <w:sz w:val="22"/>
          <w:szCs w:val="22"/>
        </w:rPr>
        <w:t>6</w:t>
      </w:r>
      <w:r w:rsidRPr="00C25974">
        <w:rPr>
          <w:rFonts w:asciiTheme="majorHAnsi" w:hAnsiTheme="majorHAnsi" w:cstheme="majorHAnsi"/>
          <w:bCs/>
          <w:sz w:val="22"/>
          <w:szCs w:val="22"/>
        </w:rPr>
        <w:t>.</w:t>
      </w:r>
    </w:p>
    <w:p w14:paraId="63B3CBAC" w14:textId="03998098" w:rsidR="00A53149" w:rsidRDefault="00A53149" w:rsidP="00E43D1F">
      <w:pPr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59BE2099" w14:textId="59D59370" w:rsidR="00F2629F" w:rsidRPr="00C25974" w:rsidRDefault="00F2629F" w:rsidP="00F2629F">
      <w:pPr>
        <w:jc w:val="both"/>
        <w:rPr>
          <w:rFonts w:asciiTheme="majorHAnsi" w:hAnsiTheme="majorHAnsi" w:cstheme="majorHAnsi"/>
          <w:bCs/>
          <w:sz w:val="22"/>
          <w:szCs w:val="22"/>
        </w:rPr>
      </w:pPr>
      <w:r>
        <w:rPr>
          <w:rFonts w:asciiTheme="majorHAnsi" w:hAnsiTheme="majorHAnsi" w:cstheme="majorHAnsi"/>
          <w:bCs/>
          <w:sz w:val="22"/>
          <w:szCs w:val="22"/>
        </w:rPr>
        <w:t xml:space="preserve">Il entrera en vigueur </w:t>
      </w:r>
      <w:r w:rsidRPr="00DF675D">
        <w:rPr>
          <w:rFonts w:asciiTheme="majorHAnsi" w:hAnsiTheme="majorHAnsi" w:cstheme="majorHAnsi"/>
          <w:bCs/>
          <w:sz w:val="22"/>
          <w:szCs w:val="22"/>
        </w:rPr>
        <w:t>au 1</w:t>
      </w:r>
      <w:r w:rsidRPr="00DF675D">
        <w:rPr>
          <w:rFonts w:asciiTheme="majorHAnsi" w:hAnsiTheme="majorHAnsi" w:cstheme="majorHAnsi"/>
          <w:bCs/>
          <w:sz w:val="22"/>
          <w:szCs w:val="22"/>
          <w:vertAlign w:val="superscript"/>
        </w:rPr>
        <w:t>er</w:t>
      </w:r>
      <w:r w:rsidRPr="00DF675D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="00FC4C6A">
        <w:rPr>
          <w:rFonts w:asciiTheme="majorHAnsi" w:hAnsiTheme="majorHAnsi" w:cstheme="majorHAnsi"/>
          <w:bCs/>
          <w:sz w:val="22"/>
          <w:szCs w:val="22"/>
        </w:rPr>
        <w:t>mars 2026</w:t>
      </w:r>
      <w:r>
        <w:rPr>
          <w:rFonts w:asciiTheme="majorHAnsi" w:hAnsiTheme="majorHAnsi" w:cstheme="majorHAnsi"/>
          <w:bCs/>
          <w:sz w:val="22"/>
          <w:szCs w:val="22"/>
        </w:rPr>
        <w:t xml:space="preserve"> pour l’octroi des titres restaurants.</w:t>
      </w:r>
    </w:p>
    <w:p w14:paraId="5DA69604" w14:textId="77777777" w:rsidR="00E43D1F" w:rsidRPr="00C25974" w:rsidRDefault="00E43D1F" w:rsidP="00E43D1F">
      <w:pPr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5AD5EE25" w14:textId="6DB96BA7" w:rsidR="00E43D1F" w:rsidRPr="00C25974" w:rsidRDefault="00E43D1F" w:rsidP="00E43D1F">
      <w:p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C25974">
        <w:rPr>
          <w:rFonts w:asciiTheme="majorHAnsi" w:hAnsiTheme="majorHAnsi" w:cstheme="majorHAnsi"/>
          <w:bCs/>
          <w:sz w:val="22"/>
          <w:szCs w:val="22"/>
        </w:rPr>
        <w:t xml:space="preserve">Une fois qu’il sera notifié </w:t>
      </w:r>
      <w:r w:rsidR="009C0EA1">
        <w:rPr>
          <w:rFonts w:asciiTheme="majorHAnsi" w:hAnsiTheme="majorHAnsi" w:cstheme="majorHAnsi"/>
          <w:bCs/>
          <w:sz w:val="22"/>
          <w:szCs w:val="22"/>
        </w:rPr>
        <w:t>à l’</w:t>
      </w:r>
      <w:r w:rsidR="004119CC">
        <w:rPr>
          <w:rFonts w:asciiTheme="majorHAnsi" w:hAnsiTheme="majorHAnsi" w:cstheme="majorHAnsi"/>
          <w:bCs/>
          <w:sz w:val="22"/>
          <w:szCs w:val="22"/>
        </w:rPr>
        <w:t>O</w:t>
      </w:r>
      <w:r w:rsidRPr="00C25974">
        <w:rPr>
          <w:rFonts w:asciiTheme="majorHAnsi" w:hAnsiTheme="majorHAnsi" w:cstheme="majorHAnsi"/>
          <w:bCs/>
          <w:sz w:val="22"/>
          <w:szCs w:val="22"/>
        </w:rPr>
        <w:t xml:space="preserve">rganisation </w:t>
      </w:r>
      <w:r w:rsidR="004119CC">
        <w:rPr>
          <w:rFonts w:asciiTheme="majorHAnsi" w:hAnsiTheme="majorHAnsi" w:cstheme="majorHAnsi"/>
          <w:bCs/>
          <w:sz w:val="22"/>
          <w:szCs w:val="22"/>
        </w:rPr>
        <w:t>S</w:t>
      </w:r>
      <w:r w:rsidRPr="00C25974">
        <w:rPr>
          <w:rFonts w:asciiTheme="majorHAnsi" w:hAnsiTheme="majorHAnsi" w:cstheme="majorHAnsi"/>
          <w:bCs/>
          <w:sz w:val="22"/>
          <w:szCs w:val="22"/>
        </w:rPr>
        <w:t xml:space="preserve">yndicale représentative dans l’entreprise, cet </w:t>
      </w:r>
      <w:r w:rsidR="006335D1">
        <w:rPr>
          <w:rFonts w:asciiTheme="majorHAnsi" w:hAnsiTheme="majorHAnsi" w:cstheme="majorHAnsi"/>
          <w:bCs/>
          <w:sz w:val="22"/>
          <w:szCs w:val="22"/>
        </w:rPr>
        <w:t>A</w:t>
      </w:r>
      <w:r w:rsidRPr="00C25974">
        <w:rPr>
          <w:rFonts w:asciiTheme="majorHAnsi" w:hAnsiTheme="majorHAnsi" w:cstheme="majorHAnsi"/>
          <w:bCs/>
          <w:sz w:val="22"/>
          <w:szCs w:val="22"/>
        </w:rPr>
        <w:t xml:space="preserve">ccord sera déposé auprès de la </w:t>
      </w:r>
      <w:r w:rsidR="006335D1">
        <w:rPr>
          <w:rFonts w:asciiTheme="majorHAnsi" w:hAnsiTheme="majorHAnsi" w:cstheme="majorHAnsi"/>
          <w:bCs/>
          <w:sz w:val="22"/>
          <w:szCs w:val="22"/>
        </w:rPr>
        <w:t>D</w:t>
      </w:r>
      <w:r w:rsidRPr="00C25974">
        <w:rPr>
          <w:rFonts w:asciiTheme="majorHAnsi" w:hAnsiTheme="majorHAnsi" w:cstheme="majorHAnsi"/>
          <w:bCs/>
          <w:sz w:val="22"/>
          <w:szCs w:val="22"/>
        </w:rPr>
        <w:t xml:space="preserve">irection </w:t>
      </w:r>
      <w:r w:rsidR="006335D1">
        <w:rPr>
          <w:rFonts w:asciiTheme="majorHAnsi" w:hAnsiTheme="majorHAnsi" w:cstheme="majorHAnsi"/>
          <w:bCs/>
          <w:sz w:val="22"/>
          <w:szCs w:val="22"/>
        </w:rPr>
        <w:t>R</w:t>
      </w:r>
      <w:r w:rsidRPr="00C25974">
        <w:rPr>
          <w:rFonts w:asciiTheme="majorHAnsi" w:hAnsiTheme="majorHAnsi" w:cstheme="majorHAnsi"/>
          <w:bCs/>
          <w:sz w:val="22"/>
          <w:szCs w:val="22"/>
        </w:rPr>
        <w:t>égionale des entreprises, de la concurrence, de la communication, du travail et de l’emploi.</w:t>
      </w:r>
    </w:p>
    <w:p w14:paraId="5C1DE159" w14:textId="77777777" w:rsidR="00E43D1F" w:rsidRPr="00C25974" w:rsidRDefault="00E43D1F" w:rsidP="00E43D1F">
      <w:pPr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015B005B" w14:textId="06CF5949" w:rsidR="00E43D1F" w:rsidRPr="00C25974" w:rsidRDefault="00E43D1F" w:rsidP="00E43D1F">
      <w:p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C25974">
        <w:rPr>
          <w:rFonts w:asciiTheme="majorHAnsi" w:hAnsiTheme="majorHAnsi" w:cstheme="majorHAnsi"/>
          <w:bCs/>
          <w:sz w:val="22"/>
          <w:szCs w:val="22"/>
        </w:rPr>
        <w:t xml:space="preserve">Les salariés seront informés de ces mesures simultanément à la signature de cet </w:t>
      </w:r>
      <w:r w:rsidR="006335D1">
        <w:rPr>
          <w:rFonts w:asciiTheme="majorHAnsi" w:hAnsiTheme="majorHAnsi" w:cstheme="majorHAnsi"/>
          <w:bCs/>
          <w:sz w:val="22"/>
          <w:szCs w:val="22"/>
        </w:rPr>
        <w:t>A</w:t>
      </w:r>
      <w:r w:rsidRPr="00C25974">
        <w:rPr>
          <w:rFonts w:asciiTheme="majorHAnsi" w:hAnsiTheme="majorHAnsi" w:cstheme="majorHAnsi"/>
          <w:bCs/>
          <w:sz w:val="22"/>
          <w:szCs w:val="22"/>
        </w:rPr>
        <w:t>ccord par les moyens de communication habituels.</w:t>
      </w:r>
    </w:p>
    <w:p w14:paraId="1B29618D" w14:textId="77777777" w:rsidR="00E43D1F" w:rsidRPr="00C25974" w:rsidRDefault="00E43D1F" w:rsidP="00E43D1F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4A08D00C" w14:textId="77777777" w:rsidR="000B251B" w:rsidRPr="00DE3D05" w:rsidRDefault="0049395D">
      <w:pPr>
        <w:jc w:val="both"/>
        <w:rPr>
          <w:rFonts w:asciiTheme="majorHAnsi" w:hAnsiTheme="majorHAnsi" w:cstheme="majorHAnsi"/>
          <w:b/>
          <w:color w:val="4472C4" w:themeColor="accent1"/>
          <w:sz w:val="22"/>
          <w:szCs w:val="22"/>
          <w:u w:val="single"/>
        </w:rPr>
      </w:pPr>
      <w:r w:rsidRPr="00DE3D05">
        <w:rPr>
          <w:rFonts w:asciiTheme="majorHAnsi" w:hAnsiTheme="majorHAnsi" w:cstheme="majorHAnsi"/>
          <w:b/>
          <w:color w:val="4472C4" w:themeColor="accent1"/>
          <w:sz w:val="22"/>
          <w:szCs w:val="22"/>
          <w:u w:val="single"/>
        </w:rPr>
        <w:t>Révision</w:t>
      </w:r>
    </w:p>
    <w:p w14:paraId="4F2231B4" w14:textId="77777777" w:rsidR="000B251B" w:rsidRPr="00C25974" w:rsidRDefault="000B251B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6DD99BF5" w14:textId="494682C4" w:rsidR="000B251B" w:rsidRPr="00C25974" w:rsidRDefault="0049395D">
      <w:pPr>
        <w:jc w:val="both"/>
        <w:rPr>
          <w:rFonts w:asciiTheme="majorHAnsi" w:hAnsiTheme="majorHAnsi" w:cstheme="majorHAnsi"/>
          <w:sz w:val="22"/>
          <w:szCs w:val="22"/>
        </w:rPr>
      </w:pPr>
      <w:r w:rsidRPr="00C25974">
        <w:rPr>
          <w:rFonts w:asciiTheme="majorHAnsi" w:hAnsiTheme="majorHAnsi" w:cstheme="majorHAnsi"/>
          <w:sz w:val="22"/>
          <w:szCs w:val="22"/>
        </w:rPr>
        <w:t xml:space="preserve">Chaque partie signataire ou adhérente peut demander la révision de tout ou partie du présent </w:t>
      </w:r>
      <w:r w:rsidR="006335D1">
        <w:rPr>
          <w:rFonts w:asciiTheme="majorHAnsi" w:hAnsiTheme="majorHAnsi" w:cstheme="majorHAnsi"/>
          <w:sz w:val="22"/>
          <w:szCs w:val="22"/>
        </w:rPr>
        <w:t>A</w:t>
      </w:r>
      <w:r w:rsidRPr="00C25974">
        <w:rPr>
          <w:rFonts w:asciiTheme="majorHAnsi" w:hAnsiTheme="majorHAnsi" w:cstheme="majorHAnsi"/>
          <w:sz w:val="22"/>
          <w:szCs w:val="22"/>
        </w:rPr>
        <w:t>ccord par lettre recommandée avec accusé de réception accompagnée du projet de nouvelle rédaction adressé aux autres parties.</w:t>
      </w:r>
    </w:p>
    <w:p w14:paraId="5040F07A" w14:textId="77777777" w:rsidR="000B251B" w:rsidRPr="00C25974" w:rsidRDefault="000B251B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66565681" w14:textId="77777777" w:rsidR="000B251B" w:rsidRPr="00C25974" w:rsidRDefault="0049395D">
      <w:pPr>
        <w:autoSpaceDE w:val="0"/>
        <w:jc w:val="both"/>
        <w:rPr>
          <w:rFonts w:asciiTheme="majorHAnsi" w:hAnsiTheme="majorHAnsi" w:cstheme="majorHAnsi"/>
          <w:sz w:val="22"/>
          <w:szCs w:val="22"/>
          <w:lang w:eastAsia="ja-JP"/>
        </w:rPr>
      </w:pPr>
      <w:r w:rsidRPr="00C25974">
        <w:rPr>
          <w:rFonts w:asciiTheme="majorHAnsi" w:hAnsiTheme="majorHAnsi" w:cstheme="majorHAnsi"/>
          <w:sz w:val="22"/>
          <w:szCs w:val="22"/>
          <w:lang w:eastAsia="ja-JP"/>
        </w:rPr>
        <w:lastRenderedPageBreak/>
        <w:t>Les négociations sur ce projet de révision devront s’engager dans un délai de deux mois suivant la présentation du courrier de révision.</w:t>
      </w:r>
    </w:p>
    <w:p w14:paraId="19417911" w14:textId="77777777" w:rsidR="000B251B" w:rsidRPr="00C25974" w:rsidRDefault="000B251B">
      <w:pPr>
        <w:autoSpaceDE w:val="0"/>
        <w:jc w:val="both"/>
        <w:rPr>
          <w:rFonts w:asciiTheme="majorHAnsi" w:hAnsiTheme="majorHAnsi" w:cstheme="majorHAnsi"/>
          <w:sz w:val="22"/>
          <w:szCs w:val="22"/>
          <w:lang w:eastAsia="ja-JP"/>
        </w:rPr>
      </w:pPr>
    </w:p>
    <w:p w14:paraId="7FCE51B8" w14:textId="04F8C5DC" w:rsidR="000B251B" w:rsidRPr="00C25974" w:rsidRDefault="0049395D">
      <w:pPr>
        <w:autoSpaceDE w:val="0"/>
        <w:jc w:val="both"/>
        <w:rPr>
          <w:rFonts w:asciiTheme="majorHAnsi" w:hAnsiTheme="majorHAnsi" w:cstheme="majorHAnsi"/>
          <w:sz w:val="22"/>
          <w:szCs w:val="22"/>
          <w:lang w:eastAsia="ja-JP"/>
        </w:rPr>
      </w:pPr>
      <w:r w:rsidRPr="00C25974">
        <w:rPr>
          <w:rFonts w:asciiTheme="majorHAnsi" w:hAnsiTheme="majorHAnsi" w:cstheme="majorHAnsi"/>
          <w:sz w:val="22"/>
          <w:szCs w:val="22"/>
          <w:lang w:eastAsia="ja-JP"/>
        </w:rPr>
        <w:t xml:space="preserve">Les partenaires sociaux disposeront d’un délai de trois mois à compter du début des négociations pour substituer le texte révisé au texte existant, texte révisé qui ne pourra être que le fruit d’un </w:t>
      </w:r>
      <w:r w:rsidR="006335D1">
        <w:rPr>
          <w:rFonts w:asciiTheme="majorHAnsi" w:hAnsiTheme="majorHAnsi" w:cstheme="majorHAnsi"/>
          <w:sz w:val="22"/>
          <w:szCs w:val="22"/>
          <w:lang w:eastAsia="ja-JP"/>
        </w:rPr>
        <w:t>A</w:t>
      </w:r>
      <w:r w:rsidRPr="00C25974">
        <w:rPr>
          <w:rFonts w:asciiTheme="majorHAnsi" w:hAnsiTheme="majorHAnsi" w:cstheme="majorHAnsi"/>
          <w:sz w:val="22"/>
          <w:szCs w:val="22"/>
          <w:lang w:eastAsia="ja-JP"/>
        </w:rPr>
        <w:t>ccord et qui fera l’objet d’un avenant qui sera déposé dans les mêmes conditions de forme que l’</w:t>
      </w:r>
      <w:r w:rsidR="006335D1">
        <w:rPr>
          <w:rFonts w:asciiTheme="majorHAnsi" w:hAnsiTheme="majorHAnsi" w:cstheme="majorHAnsi"/>
          <w:sz w:val="22"/>
          <w:szCs w:val="22"/>
          <w:lang w:eastAsia="ja-JP"/>
        </w:rPr>
        <w:t>A</w:t>
      </w:r>
      <w:r w:rsidRPr="00C25974">
        <w:rPr>
          <w:rFonts w:asciiTheme="majorHAnsi" w:hAnsiTheme="majorHAnsi" w:cstheme="majorHAnsi"/>
          <w:sz w:val="22"/>
          <w:szCs w:val="22"/>
          <w:lang w:eastAsia="ja-JP"/>
        </w:rPr>
        <w:t>ccord initial.</w:t>
      </w:r>
    </w:p>
    <w:p w14:paraId="29220A2A" w14:textId="77777777" w:rsidR="000B251B" w:rsidRPr="00C25974" w:rsidRDefault="000B251B">
      <w:pPr>
        <w:autoSpaceDE w:val="0"/>
        <w:jc w:val="both"/>
        <w:rPr>
          <w:rFonts w:asciiTheme="majorHAnsi" w:hAnsiTheme="majorHAnsi" w:cstheme="majorHAnsi"/>
          <w:sz w:val="22"/>
          <w:szCs w:val="22"/>
          <w:lang w:eastAsia="ja-JP"/>
        </w:rPr>
      </w:pPr>
    </w:p>
    <w:p w14:paraId="19ECACBA" w14:textId="0F742428" w:rsidR="000B251B" w:rsidRPr="00C25974" w:rsidRDefault="0049395D">
      <w:pPr>
        <w:jc w:val="both"/>
        <w:rPr>
          <w:rFonts w:asciiTheme="majorHAnsi" w:hAnsiTheme="majorHAnsi" w:cstheme="majorHAnsi"/>
          <w:sz w:val="22"/>
          <w:szCs w:val="22"/>
        </w:rPr>
      </w:pPr>
      <w:r w:rsidRPr="00C25974">
        <w:rPr>
          <w:rFonts w:asciiTheme="majorHAnsi" w:hAnsiTheme="majorHAnsi" w:cstheme="majorHAnsi"/>
          <w:sz w:val="22"/>
          <w:szCs w:val="22"/>
        </w:rPr>
        <w:t xml:space="preserve">En cas de modifications légales ou conventionnelles relatives aux thèmes abordés dans le présent </w:t>
      </w:r>
      <w:r w:rsidR="006335D1">
        <w:rPr>
          <w:rFonts w:asciiTheme="majorHAnsi" w:hAnsiTheme="majorHAnsi" w:cstheme="majorHAnsi"/>
          <w:sz w:val="22"/>
          <w:szCs w:val="22"/>
        </w:rPr>
        <w:t>A</w:t>
      </w:r>
      <w:r w:rsidRPr="00C25974">
        <w:rPr>
          <w:rFonts w:asciiTheme="majorHAnsi" w:hAnsiTheme="majorHAnsi" w:cstheme="majorHAnsi"/>
          <w:sz w:val="22"/>
          <w:szCs w:val="22"/>
        </w:rPr>
        <w:t xml:space="preserve">ccord, les parties signataires et adhérentes se réuniront à l’initiative de la partie la plus diligente, dans un délai de trois mois à compter de la date d’entrée en vigueur des nouvelles dispositions légales ou conventionnelles, afin d’examiner les aménagements à apporter au présent </w:t>
      </w:r>
      <w:r w:rsidR="006335D1">
        <w:rPr>
          <w:rFonts w:asciiTheme="majorHAnsi" w:hAnsiTheme="majorHAnsi" w:cstheme="majorHAnsi"/>
          <w:sz w:val="22"/>
          <w:szCs w:val="22"/>
        </w:rPr>
        <w:t>A</w:t>
      </w:r>
      <w:r w:rsidRPr="00C25974">
        <w:rPr>
          <w:rFonts w:asciiTheme="majorHAnsi" w:hAnsiTheme="majorHAnsi" w:cstheme="majorHAnsi"/>
          <w:sz w:val="22"/>
          <w:szCs w:val="22"/>
        </w:rPr>
        <w:t>ccord.</w:t>
      </w:r>
    </w:p>
    <w:p w14:paraId="27AB0947" w14:textId="77777777" w:rsidR="000B251B" w:rsidRPr="00C25974" w:rsidRDefault="000B251B">
      <w:pPr>
        <w:tabs>
          <w:tab w:val="left" w:pos="1134"/>
        </w:tabs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678FBAFD" w14:textId="77861B2E" w:rsidR="000B251B" w:rsidRPr="00C25974" w:rsidRDefault="0049395D">
      <w:pPr>
        <w:jc w:val="both"/>
        <w:rPr>
          <w:rFonts w:asciiTheme="majorHAnsi" w:hAnsiTheme="majorHAnsi" w:cstheme="majorHAnsi"/>
          <w:b/>
          <w:color w:val="4472C4" w:themeColor="accent1"/>
          <w:sz w:val="22"/>
          <w:szCs w:val="22"/>
          <w:u w:val="single"/>
        </w:rPr>
      </w:pPr>
      <w:r w:rsidRPr="00C25974">
        <w:rPr>
          <w:rFonts w:asciiTheme="majorHAnsi" w:hAnsiTheme="majorHAnsi" w:cstheme="majorHAnsi"/>
          <w:b/>
          <w:color w:val="4472C4" w:themeColor="accent1"/>
          <w:sz w:val="22"/>
          <w:szCs w:val="22"/>
          <w:u w:val="single"/>
        </w:rPr>
        <w:t>Dépôt de l’</w:t>
      </w:r>
      <w:r w:rsidR="006335D1">
        <w:rPr>
          <w:rFonts w:asciiTheme="majorHAnsi" w:hAnsiTheme="majorHAnsi" w:cstheme="majorHAnsi"/>
          <w:b/>
          <w:color w:val="4472C4" w:themeColor="accent1"/>
          <w:sz w:val="22"/>
          <w:szCs w:val="22"/>
          <w:u w:val="single"/>
        </w:rPr>
        <w:t>A</w:t>
      </w:r>
      <w:r w:rsidRPr="00C25974">
        <w:rPr>
          <w:rFonts w:asciiTheme="majorHAnsi" w:hAnsiTheme="majorHAnsi" w:cstheme="majorHAnsi"/>
          <w:b/>
          <w:color w:val="4472C4" w:themeColor="accent1"/>
          <w:sz w:val="22"/>
          <w:szCs w:val="22"/>
          <w:u w:val="single"/>
        </w:rPr>
        <w:t xml:space="preserve">ccord et publicité </w:t>
      </w:r>
    </w:p>
    <w:p w14:paraId="10055FB8" w14:textId="77777777" w:rsidR="000B251B" w:rsidRPr="00C25974" w:rsidRDefault="000B251B">
      <w:pPr>
        <w:jc w:val="both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3935C739" w14:textId="32A4A1BF" w:rsidR="000B251B" w:rsidRPr="00C25974" w:rsidRDefault="0049395D">
      <w:pPr>
        <w:jc w:val="both"/>
        <w:rPr>
          <w:rFonts w:asciiTheme="majorHAnsi" w:hAnsiTheme="majorHAnsi" w:cstheme="majorHAnsi"/>
          <w:sz w:val="22"/>
          <w:szCs w:val="22"/>
        </w:rPr>
      </w:pPr>
      <w:r w:rsidRPr="00C25974">
        <w:rPr>
          <w:rFonts w:asciiTheme="majorHAnsi" w:hAnsiTheme="majorHAnsi" w:cstheme="majorHAnsi"/>
          <w:sz w:val="22"/>
          <w:szCs w:val="22"/>
        </w:rPr>
        <w:t xml:space="preserve">Les dispositions du présent </w:t>
      </w:r>
      <w:r w:rsidR="006335D1">
        <w:rPr>
          <w:rFonts w:asciiTheme="majorHAnsi" w:hAnsiTheme="majorHAnsi" w:cstheme="majorHAnsi"/>
          <w:sz w:val="22"/>
          <w:szCs w:val="22"/>
        </w:rPr>
        <w:t>A</w:t>
      </w:r>
      <w:r w:rsidRPr="00C25974">
        <w:rPr>
          <w:rFonts w:asciiTheme="majorHAnsi" w:hAnsiTheme="majorHAnsi" w:cstheme="majorHAnsi"/>
          <w:sz w:val="22"/>
          <w:szCs w:val="22"/>
        </w:rPr>
        <w:t>ccord s’appliquent à l’ensemble des salariés</w:t>
      </w:r>
      <w:r w:rsidR="00E43D1F" w:rsidRPr="00C25974">
        <w:rPr>
          <w:rFonts w:asciiTheme="majorHAnsi" w:hAnsiTheme="majorHAnsi" w:cstheme="majorHAnsi"/>
          <w:sz w:val="22"/>
          <w:szCs w:val="22"/>
        </w:rPr>
        <w:t xml:space="preserve"> de</w:t>
      </w:r>
      <w:r w:rsidR="009C0EA1">
        <w:rPr>
          <w:rFonts w:asciiTheme="majorHAnsi" w:hAnsiTheme="majorHAnsi" w:cstheme="majorHAnsi"/>
          <w:sz w:val="22"/>
          <w:szCs w:val="22"/>
        </w:rPr>
        <w:t xml:space="preserve"> </w:t>
      </w:r>
      <w:r w:rsidR="006A6015">
        <w:rPr>
          <w:rFonts w:asciiTheme="majorHAnsi" w:hAnsiTheme="majorHAnsi" w:cstheme="majorHAnsi"/>
          <w:sz w:val="22"/>
          <w:szCs w:val="22"/>
        </w:rPr>
        <w:t>XXX</w:t>
      </w:r>
      <w:r w:rsidRPr="00C25974">
        <w:rPr>
          <w:rFonts w:asciiTheme="majorHAnsi" w:hAnsiTheme="majorHAnsi" w:cstheme="majorHAnsi"/>
          <w:sz w:val="22"/>
          <w:szCs w:val="22"/>
        </w:rPr>
        <w:t xml:space="preserve">, selon les modalités définies par ce dernier. </w:t>
      </w:r>
    </w:p>
    <w:p w14:paraId="5F28A415" w14:textId="77777777" w:rsidR="000B251B" w:rsidRPr="00C25974" w:rsidRDefault="000B251B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352B9352" w14:textId="0E76FE92" w:rsidR="000B251B" w:rsidRPr="00C25974" w:rsidRDefault="0049395D">
      <w:pPr>
        <w:jc w:val="both"/>
        <w:rPr>
          <w:rFonts w:asciiTheme="majorHAnsi" w:hAnsiTheme="majorHAnsi" w:cstheme="majorHAnsi"/>
          <w:sz w:val="22"/>
          <w:szCs w:val="22"/>
        </w:rPr>
      </w:pPr>
      <w:r w:rsidRPr="00C25974">
        <w:rPr>
          <w:rFonts w:asciiTheme="majorHAnsi" w:hAnsiTheme="majorHAnsi" w:cstheme="majorHAnsi"/>
          <w:sz w:val="22"/>
          <w:szCs w:val="22"/>
        </w:rPr>
        <w:t xml:space="preserve">Les dispositions qu’il contient ne peuvent se cumuler avec des mesures d’ordre légales ou conventionnelles plus favorables entrant ultérieurement en application pour le même objet. </w:t>
      </w:r>
    </w:p>
    <w:p w14:paraId="0610CD42" w14:textId="77777777" w:rsidR="00E43D1F" w:rsidRPr="00C25974" w:rsidRDefault="00E43D1F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63BF7486" w14:textId="77777777" w:rsidR="000B251B" w:rsidRPr="00C25974" w:rsidRDefault="0049395D">
      <w:pPr>
        <w:jc w:val="both"/>
        <w:rPr>
          <w:rFonts w:asciiTheme="majorHAnsi" w:hAnsiTheme="majorHAnsi" w:cstheme="majorHAnsi"/>
          <w:sz w:val="22"/>
          <w:szCs w:val="22"/>
        </w:rPr>
      </w:pPr>
      <w:r w:rsidRPr="00C25974">
        <w:rPr>
          <w:rFonts w:asciiTheme="majorHAnsi" w:hAnsiTheme="majorHAnsi" w:cstheme="majorHAnsi"/>
          <w:sz w:val="22"/>
          <w:szCs w:val="22"/>
        </w:rPr>
        <w:t xml:space="preserve">Dans ce cas, les parties conviennent de se rencontrer afin de décider de la nécessité d’aménager les clauses mises en cause par une mesure postérieure. </w:t>
      </w:r>
    </w:p>
    <w:p w14:paraId="42E61A50" w14:textId="77777777" w:rsidR="000B251B" w:rsidRPr="00C25974" w:rsidRDefault="000B251B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39C31549" w14:textId="77777777" w:rsidR="000B251B" w:rsidRPr="00C25974" w:rsidRDefault="0049395D">
      <w:pPr>
        <w:jc w:val="both"/>
        <w:rPr>
          <w:rFonts w:asciiTheme="majorHAnsi" w:hAnsiTheme="majorHAnsi" w:cstheme="majorHAnsi"/>
          <w:sz w:val="22"/>
          <w:szCs w:val="22"/>
        </w:rPr>
      </w:pPr>
      <w:r w:rsidRPr="00C25974">
        <w:rPr>
          <w:rFonts w:asciiTheme="majorHAnsi" w:hAnsiTheme="majorHAnsi" w:cstheme="majorHAnsi"/>
          <w:sz w:val="22"/>
          <w:szCs w:val="22"/>
        </w:rPr>
        <w:t xml:space="preserve">Conformément aux dispositions des articles L2231-6 et D2231-2 à D2231-7 du Code du travail, le présent accord sera déposé à l’initiative de la Direction au greffe du conseil de prud’hommes compétent. Il sera également déposé auprès de la DIRECCTE compétente sur la plateforme de télé procédure prévue à cet effet : </w:t>
      </w:r>
      <w:hyperlink r:id="rId8">
        <w:r w:rsidRPr="00C25974">
          <w:rPr>
            <w:rStyle w:val="InternetLink"/>
            <w:rFonts w:asciiTheme="majorHAnsi" w:hAnsiTheme="majorHAnsi" w:cstheme="majorHAnsi"/>
            <w:sz w:val="22"/>
            <w:szCs w:val="22"/>
          </w:rPr>
          <w:t>https://www.teleaccords.travail-emploi.gouv.fr</w:t>
        </w:r>
      </w:hyperlink>
      <w:r w:rsidRPr="00C25974">
        <w:rPr>
          <w:rFonts w:asciiTheme="majorHAnsi" w:hAnsiTheme="majorHAnsi" w:cstheme="majorHAnsi"/>
          <w:sz w:val="22"/>
          <w:szCs w:val="22"/>
        </w:rPr>
        <w:t>.</w:t>
      </w:r>
    </w:p>
    <w:p w14:paraId="0C146EA9" w14:textId="77777777" w:rsidR="000B251B" w:rsidRPr="00C25974" w:rsidRDefault="000B251B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F694B07" w14:textId="77777777" w:rsidR="000B251B" w:rsidRPr="00C25974" w:rsidRDefault="000B251B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75701891" w14:textId="455D4D4E" w:rsidR="000B251B" w:rsidRDefault="000B251B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757B065" w14:textId="77777777" w:rsidR="00DE3D05" w:rsidRDefault="00DE3D05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F3580BC" w14:textId="209E8EFE" w:rsidR="00DE3D05" w:rsidRDefault="00DE3D05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686B6863" w14:textId="0C85C701" w:rsidR="000B251B" w:rsidRPr="00C25974" w:rsidRDefault="0049395D">
      <w:pPr>
        <w:jc w:val="both"/>
        <w:rPr>
          <w:rFonts w:asciiTheme="majorHAnsi" w:hAnsiTheme="majorHAnsi" w:cstheme="majorHAnsi"/>
          <w:sz w:val="22"/>
          <w:szCs w:val="22"/>
        </w:rPr>
      </w:pPr>
      <w:r w:rsidRPr="00C25974">
        <w:rPr>
          <w:rFonts w:asciiTheme="majorHAnsi" w:hAnsiTheme="majorHAnsi" w:cstheme="majorHAnsi"/>
          <w:sz w:val="22"/>
          <w:szCs w:val="22"/>
        </w:rPr>
        <w:t xml:space="preserve">Fait à </w:t>
      </w:r>
      <w:r w:rsidR="00A53149">
        <w:rPr>
          <w:rFonts w:asciiTheme="majorHAnsi" w:hAnsiTheme="majorHAnsi" w:cstheme="majorHAnsi"/>
          <w:sz w:val="22"/>
          <w:szCs w:val="22"/>
        </w:rPr>
        <w:t>Neuville-en-Ferrain,</w:t>
      </w:r>
      <w:r w:rsidRPr="00C25974">
        <w:rPr>
          <w:rFonts w:asciiTheme="majorHAnsi" w:hAnsiTheme="majorHAnsi" w:cstheme="majorHAnsi"/>
          <w:sz w:val="22"/>
          <w:szCs w:val="22"/>
        </w:rPr>
        <w:t xml:space="preserve"> le </w:t>
      </w:r>
      <w:r w:rsidR="00996DA5">
        <w:rPr>
          <w:rFonts w:asciiTheme="majorHAnsi" w:hAnsiTheme="majorHAnsi" w:cstheme="majorHAnsi"/>
          <w:sz w:val="22"/>
          <w:szCs w:val="22"/>
        </w:rPr>
        <w:t>10</w:t>
      </w:r>
      <w:r w:rsidR="0084287E">
        <w:rPr>
          <w:rFonts w:asciiTheme="majorHAnsi" w:hAnsiTheme="majorHAnsi" w:cstheme="majorHAnsi"/>
          <w:sz w:val="22"/>
          <w:szCs w:val="22"/>
        </w:rPr>
        <w:t>/0</w:t>
      </w:r>
      <w:r w:rsidR="00C93A05">
        <w:rPr>
          <w:rFonts w:asciiTheme="majorHAnsi" w:hAnsiTheme="majorHAnsi" w:cstheme="majorHAnsi"/>
          <w:sz w:val="22"/>
          <w:szCs w:val="22"/>
        </w:rPr>
        <w:t>3</w:t>
      </w:r>
      <w:r w:rsidR="0084287E">
        <w:rPr>
          <w:rFonts w:asciiTheme="majorHAnsi" w:hAnsiTheme="majorHAnsi" w:cstheme="majorHAnsi"/>
          <w:sz w:val="22"/>
          <w:szCs w:val="22"/>
        </w:rPr>
        <w:t>/202</w:t>
      </w:r>
      <w:r w:rsidR="00C93A05">
        <w:rPr>
          <w:rFonts w:asciiTheme="majorHAnsi" w:hAnsiTheme="majorHAnsi" w:cstheme="majorHAnsi"/>
          <w:sz w:val="22"/>
          <w:szCs w:val="22"/>
        </w:rPr>
        <w:t>6</w:t>
      </w:r>
    </w:p>
    <w:p w14:paraId="7B908596" w14:textId="62FA44B1" w:rsidR="000B251B" w:rsidRPr="00C25974" w:rsidRDefault="0049395D">
      <w:pPr>
        <w:jc w:val="both"/>
        <w:rPr>
          <w:rFonts w:asciiTheme="majorHAnsi" w:hAnsiTheme="majorHAnsi" w:cstheme="majorHAnsi"/>
          <w:sz w:val="22"/>
          <w:szCs w:val="22"/>
        </w:rPr>
      </w:pPr>
      <w:r w:rsidRPr="00C25974">
        <w:rPr>
          <w:rFonts w:asciiTheme="majorHAnsi" w:hAnsiTheme="majorHAnsi" w:cstheme="majorHAnsi"/>
          <w:sz w:val="22"/>
          <w:szCs w:val="22"/>
        </w:rPr>
        <w:t>Fait en</w:t>
      </w:r>
      <w:r w:rsidR="00A00BFC">
        <w:rPr>
          <w:rFonts w:asciiTheme="majorHAnsi" w:hAnsiTheme="majorHAnsi" w:cstheme="majorHAnsi"/>
          <w:sz w:val="22"/>
          <w:szCs w:val="22"/>
        </w:rPr>
        <w:t xml:space="preserve"> </w:t>
      </w:r>
      <w:r w:rsidR="00896C26">
        <w:rPr>
          <w:rFonts w:asciiTheme="majorHAnsi" w:hAnsiTheme="majorHAnsi" w:cstheme="majorHAnsi"/>
          <w:sz w:val="22"/>
          <w:szCs w:val="22"/>
        </w:rPr>
        <w:t>3</w:t>
      </w:r>
      <w:r w:rsidRPr="00C25974">
        <w:rPr>
          <w:rFonts w:asciiTheme="majorHAnsi" w:hAnsiTheme="majorHAnsi" w:cstheme="majorHAnsi"/>
          <w:sz w:val="22"/>
          <w:szCs w:val="22"/>
        </w:rPr>
        <w:t xml:space="preserve"> exemplaires</w:t>
      </w:r>
    </w:p>
    <w:p w14:paraId="7261D3B6" w14:textId="77777777" w:rsidR="000B251B" w:rsidRPr="00C25974" w:rsidRDefault="000B251B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E03CFA6" w14:textId="1ABFD248" w:rsidR="000B251B" w:rsidRDefault="000B251B">
      <w:pPr>
        <w:jc w:val="both"/>
        <w:rPr>
          <w:rFonts w:asciiTheme="majorHAnsi" w:hAnsiTheme="majorHAnsi" w:cstheme="majorHAnsi"/>
          <w:bCs/>
          <w:sz w:val="24"/>
          <w:szCs w:val="24"/>
        </w:rPr>
      </w:pPr>
    </w:p>
    <w:p w14:paraId="4BF2D977" w14:textId="1C2E49A6" w:rsidR="00A00BFC" w:rsidRDefault="00A00BFC">
      <w:pPr>
        <w:jc w:val="both"/>
        <w:rPr>
          <w:rFonts w:asciiTheme="majorHAnsi" w:hAnsiTheme="majorHAnsi" w:cstheme="majorHAnsi"/>
          <w:bCs/>
          <w:sz w:val="24"/>
          <w:szCs w:val="24"/>
        </w:rPr>
      </w:pPr>
    </w:p>
    <w:p w14:paraId="36CC2991" w14:textId="77777777" w:rsidR="00DE3D05" w:rsidRDefault="00DE3D05">
      <w:pPr>
        <w:jc w:val="both"/>
        <w:rPr>
          <w:rFonts w:asciiTheme="majorHAnsi" w:hAnsiTheme="majorHAnsi" w:cstheme="majorHAnsi"/>
          <w:bCs/>
          <w:sz w:val="24"/>
          <w:szCs w:val="24"/>
        </w:rPr>
      </w:pPr>
    </w:p>
    <w:p w14:paraId="562A570C" w14:textId="315A4206" w:rsidR="00A00BFC" w:rsidRDefault="00A00BFC">
      <w:pPr>
        <w:jc w:val="both"/>
        <w:rPr>
          <w:rFonts w:asciiTheme="majorHAnsi" w:hAnsiTheme="majorHAnsi" w:cstheme="majorHAnsi"/>
          <w:bCs/>
          <w:sz w:val="24"/>
          <w:szCs w:val="24"/>
        </w:rPr>
      </w:pPr>
    </w:p>
    <w:p w14:paraId="18E7F1B8" w14:textId="77777777" w:rsidR="00A00BFC" w:rsidRPr="00A00BFC" w:rsidRDefault="00A00BFC" w:rsidP="00A00BFC">
      <w:pPr>
        <w:rPr>
          <w:rFonts w:asciiTheme="majorHAnsi" w:hAnsiTheme="majorHAnsi" w:cstheme="majorHAnsi"/>
          <w:sz w:val="22"/>
          <w:szCs w:val="22"/>
        </w:rPr>
      </w:pPr>
      <w:r w:rsidRPr="00A00BFC">
        <w:rPr>
          <w:rFonts w:asciiTheme="majorHAnsi" w:hAnsiTheme="majorHAnsi" w:cstheme="majorHAnsi"/>
          <w:sz w:val="22"/>
          <w:szCs w:val="22"/>
        </w:rPr>
        <w:t>Le représentant de l’employeur</w:t>
      </w:r>
    </w:p>
    <w:p w14:paraId="1530CBD4" w14:textId="3DFFEE16" w:rsidR="00A00BFC" w:rsidRPr="00A00BFC" w:rsidRDefault="006A6015" w:rsidP="00A00BFC">
      <w:pPr>
        <w:rPr>
          <w:rFonts w:asciiTheme="majorHAnsi" w:hAnsiTheme="majorHAnsi" w:cstheme="majorHAnsi"/>
          <w:sz w:val="22"/>
          <w:szCs w:val="22"/>
        </w:rPr>
      </w:pPr>
      <w:proofErr w:type="gramStart"/>
      <w:r>
        <w:rPr>
          <w:rFonts w:asciiTheme="majorHAnsi" w:hAnsiTheme="majorHAnsi" w:cstheme="majorHAnsi"/>
          <w:sz w:val="22"/>
          <w:szCs w:val="22"/>
        </w:rPr>
        <w:t>xxx</w:t>
      </w:r>
      <w:proofErr w:type="gramEnd"/>
    </w:p>
    <w:p w14:paraId="0C084F66" w14:textId="77777777" w:rsidR="00A00BFC" w:rsidRPr="00A00BFC" w:rsidRDefault="00A00BFC" w:rsidP="00A00BFC">
      <w:pPr>
        <w:rPr>
          <w:rFonts w:asciiTheme="majorHAnsi" w:hAnsiTheme="majorHAnsi" w:cstheme="majorHAnsi"/>
          <w:sz w:val="22"/>
          <w:szCs w:val="22"/>
        </w:rPr>
      </w:pPr>
    </w:p>
    <w:p w14:paraId="35DAA531" w14:textId="5163655C" w:rsidR="00A00BFC" w:rsidRDefault="00A00BFC" w:rsidP="00A00BFC">
      <w:pPr>
        <w:rPr>
          <w:rFonts w:asciiTheme="majorHAnsi" w:hAnsiTheme="majorHAnsi" w:cstheme="majorHAnsi"/>
          <w:sz w:val="22"/>
          <w:szCs w:val="22"/>
        </w:rPr>
      </w:pPr>
    </w:p>
    <w:p w14:paraId="6D345169" w14:textId="77777777" w:rsidR="00DE3D05" w:rsidRDefault="00DE3D05" w:rsidP="00A00BFC">
      <w:pPr>
        <w:rPr>
          <w:rFonts w:asciiTheme="majorHAnsi" w:hAnsiTheme="majorHAnsi" w:cstheme="majorHAnsi"/>
          <w:sz w:val="22"/>
          <w:szCs w:val="22"/>
        </w:rPr>
      </w:pPr>
    </w:p>
    <w:p w14:paraId="42BE4B89" w14:textId="1964A2C9" w:rsidR="00A00BFC" w:rsidRDefault="00A00BFC" w:rsidP="00A00BFC">
      <w:pPr>
        <w:rPr>
          <w:rFonts w:asciiTheme="majorHAnsi" w:hAnsiTheme="majorHAnsi" w:cstheme="majorHAnsi"/>
          <w:sz w:val="22"/>
          <w:szCs w:val="22"/>
        </w:rPr>
      </w:pPr>
    </w:p>
    <w:p w14:paraId="44C5AE98" w14:textId="77777777" w:rsidR="00A00BFC" w:rsidRPr="00A00BFC" w:rsidRDefault="00A00BFC" w:rsidP="00A00BFC">
      <w:pPr>
        <w:rPr>
          <w:rFonts w:asciiTheme="majorHAnsi" w:hAnsiTheme="majorHAnsi" w:cstheme="majorHAnsi"/>
          <w:sz w:val="22"/>
          <w:szCs w:val="22"/>
        </w:rPr>
      </w:pPr>
    </w:p>
    <w:p w14:paraId="3EA2B1BE" w14:textId="6C7DE367" w:rsidR="00A00BFC" w:rsidRPr="00A00BFC" w:rsidRDefault="00A00BFC" w:rsidP="00A00BFC">
      <w:pPr>
        <w:rPr>
          <w:rFonts w:asciiTheme="majorHAnsi" w:hAnsiTheme="majorHAnsi" w:cstheme="majorHAnsi"/>
          <w:sz w:val="22"/>
          <w:szCs w:val="22"/>
        </w:rPr>
      </w:pPr>
      <w:r w:rsidRPr="00A00BFC">
        <w:rPr>
          <w:rFonts w:asciiTheme="majorHAnsi" w:hAnsiTheme="majorHAnsi" w:cstheme="majorHAnsi"/>
          <w:sz w:val="22"/>
          <w:szCs w:val="22"/>
        </w:rPr>
        <w:t xml:space="preserve">Le syndicat </w:t>
      </w:r>
      <w:r w:rsidR="00896C26">
        <w:rPr>
          <w:rFonts w:asciiTheme="majorHAnsi" w:hAnsiTheme="majorHAnsi" w:cstheme="majorHAnsi"/>
          <w:sz w:val="22"/>
          <w:szCs w:val="22"/>
        </w:rPr>
        <w:t>FO</w:t>
      </w:r>
      <w:r w:rsidRPr="00A00BFC">
        <w:rPr>
          <w:rFonts w:asciiTheme="majorHAnsi" w:hAnsiTheme="majorHAnsi" w:cstheme="majorHAnsi"/>
          <w:sz w:val="22"/>
          <w:szCs w:val="22"/>
        </w:rPr>
        <w:tab/>
      </w:r>
    </w:p>
    <w:p w14:paraId="0289AD47" w14:textId="2CFBF13B" w:rsidR="00A00BFC" w:rsidRPr="00A00BFC" w:rsidRDefault="00A00BFC" w:rsidP="00A00BFC">
      <w:pPr>
        <w:rPr>
          <w:rFonts w:asciiTheme="majorHAnsi" w:hAnsiTheme="majorHAnsi" w:cstheme="majorHAnsi"/>
          <w:sz w:val="22"/>
          <w:szCs w:val="22"/>
        </w:rPr>
      </w:pPr>
      <w:r w:rsidRPr="00A00BFC">
        <w:rPr>
          <w:rFonts w:asciiTheme="majorHAnsi" w:hAnsiTheme="majorHAnsi" w:cstheme="majorHAnsi"/>
          <w:sz w:val="22"/>
          <w:szCs w:val="22"/>
        </w:rPr>
        <w:t xml:space="preserve">Représenté par </w:t>
      </w:r>
      <w:r w:rsidR="006A6015">
        <w:rPr>
          <w:rFonts w:asciiTheme="majorHAnsi" w:hAnsiTheme="majorHAnsi" w:cstheme="majorHAnsi"/>
          <w:sz w:val="22"/>
          <w:szCs w:val="22"/>
        </w:rPr>
        <w:t>xxx</w:t>
      </w:r>
    </w:p>
    <w:p w14:paraId="6E4B0EED" w14:textId="1778212F" w:rsidR="00A00BFC" w:rsidRPr="00A00BFC" w:rsidRDefault="00F16412" w:rsidP="00A00BFC">
      <w:p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</w:r>
      <w:r>
        <w:rPr>
          <w:rFonts w:asciiTheme="majorHAnsi" w:hAnsiTheme="majorHAnsi" w:cstheme="majorHAnsi"/>
          <w:sz w:val="22"/>
          <w:szCs w:val="22"/>
        </w:rPr>
        <w:tab/>
      </w:r>
    </w:p>
    <w:p w14:paraId="5088846C" w14:textId="77777777" w:rsidR="00A00BFC" w:rsidRPr="00A00BFC" w:rsidRDefault="00A00BFC" w:rsidP="00A00BFC">
      <w:pPr>
        <w:rPr>
          <w:rFonts w:asciiTheme="majorHAnsi" w:hAnsiTheme="majorHAnsi" w:cstheme="majorHAnsi"/>
          <w:sz w:val="22"/>
          <w:szCs w:val="22"/>
        </w:rPr>
      </w:pPr>
      <w:r w:rsidRPr="00A00BFC">
        <w:rPr>
          <w:rFonts w:asciiTheme="majorHAnsi" w:hAnsiTheme="majorHAnsi" w:cstheme="majorHAnsi"/>
          <w:sz w:val="22"/>
          <w:szCs w:val="22"/>
        </w:rPr>
        <w:tab/>
      </w:r>
      <w:r w:rsidRPr="00A00BFC">
        <w:rPr>
          <w:rFonts w:asciiTheme="majorHAnsi" w:hAnsiTheme="majorHAnsi" w:cstheme="majorHAnsi"/>
          <w:sz w:val="22"/>
          <w:szCs w:val="22"/>
        </w:rPr>
        <w:tab/>
      </w:r>
      <w:r w:rsidRPr="00A00BFC">
        <w:rPr>
          <w:rFonts w:asciiTheme="majorHAnsi" w:hAnsiTheme="majorHAnsi" w:cstheme="majorHAnsi"/>
          <w:sz w:val="22"/>
          <w:szCs w:val="22"/>
        </w:rPr>
        <w:tab/>
      </w:r>
    </w:p>
    <w:p w14:paraId="6EA3B1C6" w14:textId="77777777" w:rsidR="00A00BFC" w:rsidRPr="00C25974" w:rsidRDefault="00A00BFC">
      <w:pPr>
        <w:jc w:val="both"/>
        <w:rPr>
          <w:rFonts w:asciiTheme="majorHAnsi" w:hAnsiTheme="majorHAnsi" w:cstheme="majorHAnsi"/>
          <w:bCs/>
          <w:sz w:val="24"/>
          <w:szCs w:val="24"/>
        </w:rPr>
      </w:pPr>
    </w:p>
    <w:sectPr w:rsidR="00A00BFC" w:rsidRPr="00C25974" w:rsidSect="00DF675D">
      <w:footerReference w:type="default" r:id="rId9"/>
      <w:pgSz w:w="11906" w:h="16838"/>
      <w:pgMar w:top="1134" w:right="1134" w:bottom="1134" w:left="1134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4F205" w14:textId="77777777" w:rsidR="0048247C" w:rsidRDefault="0048247C">
      <w:r>
        <w:separator/>
      </w:r>
    </w:p>
  </w:endnote>
  <w:endnote w:type="continuationSeparator" w:id="0">
    <w:p w14:paraId="74EFF617" w14:textId="77777777" w:rsidR="0048247C" w:rsidRDefault="00482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 Officina Sans">
    <w:altName w:val="Segoe UI"/>
    <w:charset w:val="00"/>
    <w:family w:val="auto"/>
    <w:pitch w:val="variable"/>
    <w:sig w:usb0="00000001" w:usb1="40000048" w:usb2="00000000" w:usb3="00000000" w:csb0="00000111" w:csb1="00000000"/>
  </w:font>
  <w:font w:name="ITC Officina Sans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hotina Casual Black;Times New"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1F386" w14:textId="77777777" w:rsidR="000B251B" w:rsidRDefault="0049395D">
    <w:pPr>
      <w:pStyle w:val="Pieddepag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8" behindDoc="0" locked="0" layoutInCell="1" allowOverlap="1" wp14:anchorId="1C5354C8" wp14:editId="43E849E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64770" cy="140335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" cy="1403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1682D89" w14:textId="77777777" w:rsidR="000B251B" w:rsidRDefault="0049395D">
                          <w:pPr>
                            <w:pStyle w:val="Pieddepage"/>
                            <w:rPr>
                              <w:rStyle w:val="Numrodepage"/>
                            </w:rPr>
                          </w:pPr>
                          <w:r>
                            <w:rPr>
                              <w:rStyle w:val="Numrodepage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5354C8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-46.1pt;margin-top:.05pt;width:5.1pt;height:11.05pt;z-index: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" stroked="f">
              <v:fill opacity="0"/>
              <v:textbox>
                <w:txbxContent>
                  <w:p w14:paraId="41682D89" w14:textId="77777777" w:rsidR="000B251B" w:rsidRDefault="0049395D">
                    <w:pPr>
                      <w:pStyle w:val="Pieddepage"/>
                      <w:rPr>
                        <w:rStyle w:val="Numrodepage"/>
                      </w:rPr>
                    </w:pPr>
                    <w:r>
                      <w:rPr>
                        <w:rStyle w:val="Numrodepage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A80B0" w14:textId="77777777" w:rsidR="0048247C" w:rsidRDefault="0048247C">
      <w:r>
        <w:separator/>
      </w:r>
    </w:p>
  </w:footnote>
  <w:footnote w:type="continuationSeparator" w:id="0">
    <w:p w14:paraId="189BE8B1" w14:textId="77777777" w:rsidR="0048247C" w:rsidRDefault="00482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31441"/>
    <w:multiLevelType w:val="hybridMultilevel"/>
    <w:tmpl w:val="216441F6"/>
    <w:lvl w:ilvl="0" w:tplc="8FA65E5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5462E"/>
    <w:multiLevelType w:val="hybridMultilevel"/>
    <w:tmpl w:val="C6982DD0"/>
    <w:lvl w:ilvl="0" w:tplc="140EB7E2">
      <w:numFmt w:val="bullet"/>
      <w:lvlText w:val="-"/>
      <w:lvlJc w:val="left"/>
      <w:pPr>
        <w:ind w:left="720" w:hanging="360"/>
      </w:pPr>
      <w:rPr>
        <w:rFonts w:ascii="ITC Officina Sans" w:eastAsia="Calibri" w:hAnsi="ITC Officina Sans" w:cs="ITC Officina Sans Std 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B2202"/>
    <w:multiLevelType w:val="hybridMultilevel"/>
    <w:tmpl w:val="DFDEE406"/>
    <w:lvl w:ilvl="0" w:tplc="60B43BC8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F342C"/>
    <w:multiLevelType w:val="hybridMultilevel"/>
    <w:tmpl w:val="2744B27E"/>
    <w:lvl w:ilvl="0" w:tplc="E8220CC4">
      <w:start w:val="8"/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B7AA6"/>
    <w:multiLevelType w:val="multilevel"/>
    <w:tmpl w:val="1AF48486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A563821"/>
    <w:multiLevelType w:val="hybridMultilevel"/>
    <w:tmpl w:val="7ACEA838"/>
    <w:lvl w:ilvl="0" w:tplc="DA52160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3558B"/>
    <w:multiLevelType w:val="multilevel"/>
    <w:tmpl w:val="FC981AF0"/>
    <w:lvl w:ilvl="0">
      <w:start w:val="1"/>
      <w:numFmt w:val="none"/>
      <w:pStyle w:val="Titre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46C944FA"/>
    <w:multiLevelType w:val="hybridMultilevel"/>
    <w:tmpl w:val="BE20838C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37336E2"/>
    <w:multiLevelType w:val="hybridMultilevel"/>
    <w:tmpl w:val="E9FACE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5B304F"/>
    <w:multiLevelType w:val="hybridMultilevel"/>
    <w:tmpl w:val="FA1A497A"/>
    <w:lvl w:ilvl="0" w:tplc="CC766F3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sz w:val="24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2750E"/>
    <w:multiLevelType w:val="multilevel"/>
    <w:tmpl w:val="B678C0E6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10723EE"/>
    <w:multiLevelType w:val="hybridMultilevel"/>
    <w:tmpl w:val="1E60D416"/>
    <w:lvl w:ilvl="0" w:tplc="DA52160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B57F4C"/>
    <w:multiLevelType w:val="hybridMultilevel"/>
    <w:tmpl w:val="1D56AB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6D7017"/>
    <w:multiLevelType w:val="multilevel"/>
    <w:tmpl w:val="D10AF02C"/>
    <w:lvl w:ilvl="0">
      <w:start w:val="1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91134512">
    <w:abstractNumId w:val="6"/>
  </w:num>
  <w:num w:numId="2" w16cid:durableId="184636301">
    <w:abstractNumId w:val="10"/>
  </w:num>
  <w:num w:numId="3" w16cid:durableId="322320747">
    <w:abstractNumId w:val="13"/>
  </w:num>
  <w:num w:numId="4" w16cid:durableId="1043751082">
    <w:abstractNumId w:val="4"/>
  </w:num>
  <w:num w:numId="5" w16cid:durableId="1859733493">
    <w:abstractNumId w:val="1"/>
  </w:num>
  <w:num w:numId="6" w16cid:durableId="1795362977">
    <w:abstractNumId w:val="9"/>
  </w:num>
  <w:num w:numId="7" w16cid:durableId="1891111104">
    <w:abstractNumId w:val="5"/>
  </w:num>
  <w:num w:numId="8" w16cid:durableId="1994986248">
    <w:abstractNumId w:val="11"/>
  </w:num>
  <w:num w:numId="9" w16cid:durableId="1963998201">
    <w:abstractNumId w:val="2"/>
  </w:num>
  <w:num w:numId="10" w16cid:durableId="1807895892">
    <w:abstractNumId w:val="8"/>
  </w:num>
  <w:num w:numId="11" w16cid:durableId="1030759908">
    <w:abstractNumId w:val="0"/>
  </w:num>
  <w:num w:numId="12" w16cid:durableId="1167478708">
    <w:abstractNumId w:val="0"/>
  </w:num>
  <w:num w:numId="13" w16cid:durableId="1734501845">
    <w:abstractNumId w:val="12"/>
  </w:num>
  <w:num w:numId="14" w16cid:durableId="610431128">
    <w:abstractNumId w:val="7"/>
  </w:num>
  <w:num w:numId="15" w16cid:durableId="12804075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51B"/>
    <w:rsid w:val="000038AD"/>
    <w:rsid w:val="00016C4D"/>
    <w:rsid w:val="000227B7"/>
    <w:rsid w:val="00050E54"/>
    <w:rsid w:val="00054764"/>
    <w:rsid w:val="00083D9A"/>
    <w:rsid w:val="00096806"/>
    <w:rsid w:val="000A7DC3"/>
    <w:rsid w:val="000B251B"/>
    <w:rsid w:val="000D05BC"/>
    <w:rsid w:val="00130DF6"/>
    <w:rsid w:val="0014248B"/>
    <w:rsid w:val="001719E6"/>
    <w:rsid w:val="00196568"/>
    <w:rsid w:val="00214262"/>
    <w:rsid w:val="002405FD"/>
    <w:rsid w:val="00271F37"/>
    <w:rsid w:val="00280575"/>
    <w:rsid w:val="002A13AE"/>
    <w:rsid w:val="002A4186"/>
    <w:rsid w:val="002C1F7D"/>
    <w:rsid w:val="003006BA"/>
    <w:rsid w:val="003121D7"/>
    <w:rsid w:val="00336F14"/>
    <w:rsid w:val="00343A8D"/>
    <w:rsid w:val="00345AAD"/>
    <w:rsid w:val="003479AB"/>
    <w:rsid w:val="0035147A"/>
    <w:rsid w:val="00364CC3"/>
    <w:rsid w:val="00387E44"/>
    <w:rsid w:val="00394ED9"/>
    <w:rsid w:val="003F7532"/>
    <w:rsid w:val="004119CC"/>
    <w:rsid w:val="0047015E"/>
    <w:rsid w:val="0048247C"/>
    <w:rsid w:val="00483427"/>
    <w:rsid w:val="00483AB1"/>
    <w:rsid w:val="0049395D"/>
    <w:rsid w:val="004B5CFA"/>
    <w:rsid w:val="004C0C33"/>
    <w:rsid w:val="004E3B58"/>
    <w:rsid w:val="004E4D0C"/>
    <w:rsid w:val="004F60E1"/>
    <w:rsid w:val="00515D01"/>
    <w:rsid w:val="00531968"/>
    <w:rsid w:val="005419D0"/>
    <w:rsid w:val="00562FC0"/>
    <w:rsid w:val="005863E7"/>
    <w:rsid w:val="005C2FE6"/>
    <w:rsid w:val="005C496B"/>
    <w:rsid w:val="005C65E6"/>
    <w:rsid w:val="005C7478"/>
    <w:rsid w:val="005E51FA"/>
    <w:rsid w:val="005F3445"/>
    <w:rsid w:val="00612603"/>
    <w:rsid w:val="006205B6"/>
    <w:rsid w:val="006335D1"/>
    <w:rsid w:val="00652AEC"/>
    <w:rsid w:val="006671FD"/>
    <w:rsid w:val="00676B4A"/>
    <w:rsid w:val="00677258"/>
    <w:rsid w:val="006A43B6"/>
    <w:rsid w:val="006A6015"/>
    <w:rsid w:val="006B2B10"/>
    <w:rsid w:val="006B4E69"/>
    <w:rsid w:val="006D4BF4"/>
    <w:rsid w:val="006E4979"/>
    <w:rsid w:val="0070323A"/>
    <w:rsid w:val="00704A91"/>
    <w:rsid w:val="0073477D"/>
    <w:rsid w:val="00740D58"/>
    <w:rsid w:val="00747E3C"/>
    <w:rsid w:val="0075610D"/>
    <w:rsid w:val="00763212"/>
    <w:rsid w:val="00764297"/>
    <w:rsid w:val="00771161"/>
    <w:rsid w:val="007837BA"/>
    <w:rsid w:val="00786D8E"/>
    <w:rsid w:val="007A4B99"/>
    <w:rsid w:val="007A5D03"/>
    <w:rsid w:val="007D73B6"/>
    <w:rsid w:val="007E095B"/>
    <w:rsid w:val="008002AB"/>
    <w:rsid w:val="0084287E"/>
    <w:rsid w:val="0084664D"/>
    <w:rsid w:val="00880DFD"/>
    <w:rsid w:val="008876A1"/>
    <w:rsid w:val="00896C26"/>
    <w:rsid w:val="008B43B9"/>
    <w:rsid w:val="008C1BF3"/>
    <w:rsid w:val="008D0688"/>
    <w:rsid w:val="008F0BFD"/>
    <w:rsid w:val="0090180C"/>
    <w:rsid w:val="00902B01"/>
    <w:rsid w:val="0092728B"/>
    <w:rsid w:val="00957452"/>
    <w:rsid w:val="009618AB"/>
    <w:rsid w:val="009720D5"/>
    <w:rsid w:val="00973F39"/>
    <w:rsid w:val="00975807"/>
    <w:rsid w:val="00975D33"/>
    <w:rsid w:val="00982E69"/>
    <w:rsid w:val="00986B85"/>
    <w:rsid w:val="00996DA5"/>
    <w:rsid w:val="00997A14"/>
    <w:rsid w:val="00997E8E"/>
    <w:rsid w:val="009C0EA1"/>
    <w:rsid w:val="009D6CEB"/>
    <w:rsid w:val="009E594A"/>
    <w:rsid w:val="00A00BFC"/>
    <w:rsid w:val="00A05D77"/>
    <w:rsid w:val="00A53149"/>
    <w:rsid w:val="00A84489"/>
    <w:rsid w:val="00A9044C"/>
    <w:rsid w:val="00AA3339"/>
    <w:rsid w:val="00AA4004"/>
    <w:rsid w:val="00AB4D5F"/>
    <w:rsid w:val="00AD7A86"/>
    <w:rsid w:val="00AE302F"/>
    <w:rsid w:val="00AF5B71"/>
    <w:rsid w:val="00B17FD5"/>
    <w:rsid w:val="00B21052"/>
    <w:rsid w:val="00B60170"/>
    <w:rsid w:val="00B6358B"/>
    <w:rsid w:val="00B636BF"/>
    <w:rsid w:val="00B830F9"/>
    <w:rsid w:val="00B877CF"/>
    <w:rsid w:val="00B924FE"/>
    <w:rsid w:val="00BA734B"/>
    <w:rsid w:val="00BA7B2B"/>
    <w:rsid w:val="00BE2E5D"/>
    <w:rsid w:val="00C25974"/>
    <w:rsid w:val="00C6756F"/>
    <w:rsid w:val="00C93A05"/>
    <w:rsid w:val="00CA770C"/>
    <w:rsid w:val="00CB0D86"/>
    <w:rsid w:val="00CD4174"/>
    <w:rsid w:val="00CD5031"/>
    <w:rsid w:val="00CD6437"/>
    <w:rsid w:val="00CD75EA"/>
    <w:rsid w:val="00D03103"/>
    <w:rsid w:val="00D03A64"/>
    <w:rsid w:val="00D06A97"/>
    <w:rsid w:val="00D107C8"/>
    <w:rsid w:val="00D12FEE"/>
    <w:rsid w:val="00D30D7B"/>
    <w:rsid w:val="00D566CE"/>
    <w:rsid w:val="00D66CFB"/>
    <w:rsid w:val="00D679C5"/>
    <w:rsid w:val="00D819FB"/>
    <w:rsid w:val="00D85951"/>
    <w:rsid w:val="00DB37F6"/>
    <w:rsid w:val="00DD3F8B"/>
    <w:rsid w:val="00DE3D05"/>
    <w:rsid w:val="00DF675D"/>
    <w:rsid w:val="00DF6E7F"/>
    <w:rsid w:val="00E03371"/>
    <w:rsid w:val="00E17A91"/>
    <w:rsid w:val="00E22E7F"/>
    <w:rsid w:val="00E43D1F"/>
    <w:rsid w:val="00E65452"/>
    <w:rsid w:val="00E70B2B"/>
    <w:rsid w:val="00E77305"/>
    <w:rsid w:val="00EC7B37"/>
    <w:rsid w:val="00ED4D65"/>
    <w:rsid w:val="00F144BF"/>
    <w:rsid w:val="00F16412"/>
    <w:rsid w:val="00F2629F"/>
    <w:rsid w:val="00F304C0"/>
    <w:rsid w:val="00F51A3E"/>
    <w:rsid w:val="00F63BFB"/>
    <w:rsid w:val="00F73801"/>
    <w:rsid w:val="00F82003"/>
    <w:rsid w:val="00F95542"/>
    <w:rsid w:val="00F975D8"/>
    <w:rsid w:val="00FA5D73"/>
    <w:rsid w:val="00FA6724"/>
    <w:rsid w:val="00FC4C6A"/>
    <w:rsid w:val="00FD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2F644C"/>
  <w15:docId w15:val="{6DA08088-B6A8-4326-AF72-B6C21DD49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DejaVu Sans" w:hAnsi="Liberation Serif" w:cs="DejaVu Sans"/>
        <w:sz w:val="24"/>
        <w:szCs w:val="24"/>
        <w:lang w:val="en-GB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0"/>
      <w:szCs w:val="20"/>
      <w:lang w:val="fr-FR" w:bidi="ar-SA"/>
    </w:rPr>
  </w:style>
  <w:style w:type="paragraph" w:styleId="Titre1">
    <w:name w:val="heading 1"/>
    <w:basedOn w:val="Normal"/>
    <w:next w:val="Normal"/>
    <w:uiPriority w:val="9"/>
    <w:qFormat/>
    <w:pPr>
      <w:keepNext/>
      <w:numPr>
        <w:numId w:val="1"/>
      </w:numPr>
      <w:outlineLvl w:val="0"/>
    </w:pPr>
    <w:rPr>
      <w:rFonts w:ascii="Bookman Old Style" w:hAnsi="Bookman Old Style" w:cs="Bookman Old Style"/>
      <w:b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jc w:val="both"/>
      <w:outlineLvl w:val="1"/>
    </w:pPr>
    <w:rPr>
      <w:rFonts w:ascii="Photina Casual Black;Times New" w:hAnsi="Photina Casual Black;Times New" w:cs="Photina Casual Black;Times New"/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numPr>
        <w:ilvl w:val="2"/>
        <w:numId w:val="1"/>
      </w:numPr>
      <w:jc w:val="both"/>
      <w:outlineLvl w:val="2"/>
    </w:pPr>
    <w:rPr>
      <w:rFonts w:ascii="Arial" w:hAnsi="Arial" w:cs="Arial"/>
      <w:b/>
      <w:sz w:val="18"/>
    </w:rPr>
  </w:style>
  <w:style w:type="paragraph" w:styleId="Titre4">
    <w:name w:val="heading 4"/>
    <w:basedOn w:val="Normal"/>
    <w:next w:val="Normal"/>
    <w:uiPriority w:val="9"/>
    <w:unhideWhenUsed/>
    <w:qFormat/>
    <w:pPr>
      <w:keepNext/>
      <w:numPr>
        <w:ilvl w:val="3"/>
        <w:numId w:val="1"/>
      </w:numPr>
      <w:outlineLvl w:val="3"/>
    </w:pPr>
    <w:rPr>
      <w:rFonts w:ascii="Bookman Old Style" w:hAnsi="Bookman Old Style" w:cs="Bookman Old Style"/>
      <w:b/>
      <w:i/>
    </w:rPr>
  </w:style>
  <w:style w:type="paragraph" w:styleId="Titre5">
    <w:name w:val="heading 5"/>
    <w:basedOn w:val="Normal"/>
    <w:next w:val="Normal"/>
    <w:uiPriority w:val="9"/>
    <w:unhideWhenUsed/>
    <w:qFormat/>
    <w:pPr>
      <w:keepNext/>
      <w:numPr>
        <w:ilvl w:val="4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4"/>
    </w:pPr>
    <w:rPr>
      <w:rFonts w:ascii="Arial Black" w:hAnsi="Arial Black" w:cs="Arial Black"/>
      <w:b/>
      <w:sz w:val="28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jc w:val="both"/>
      <w:outlineLvl w:val="5"/>
    </w:pPr>
    <w:rPr>
      <w:b/>
      <w:sz w:val="22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jc w:val="both"/>
      <w:outlineLvl w:val="6"/>
    </w:pPr>
    <w:rPr>
      <w:rFonts w:ascii="Arial Black" w:hAnsi="Arial Black" w:cs="Arial Black"/>
      <w:b/>
      <w:sz w:val="22"/>
      <w:u w:val="single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both"/>
      <w:outlineLvl w:val="7"/>
    </w:pPr>
    <w:rPr>
      <w:rFonts w:ascii="Arial Black" w:hAnsi="Arial Black" w:cs="Arial Black"/>
      <w:b/>
      <w:sz w:val="24"/>
      <w:u w:val="single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jc w:val="both"/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qFormat/>
    <w:rPr>
      <w:rFonts w:ascii="Trebuchet MS" w:eastAsia="Times New Roman" w:hAnsi="Trebuchet MS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Cambria" w:eastAsia="Times New Roman" w:hAnsi="Cambria" w:cs="Times New Roma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Wingdings" w:eastAsia="Times New Roman" w:hAnsi="Wingdings" w:cs="Tahoma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Calibri" w:hAnsi="Calibri" w:cs="Calibri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  <w:sz w:val="24"/>
      <w:szCs w:val="24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  <w:rPr>
      <w:rFonts w:ascii="Trebuchet MS" w:eastAsia="Times New Roman" w:hAnsi="Trebuchet MS" w:cs="Times New Roman"/>
      <w:b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Calibri" w:hAnsi="Wingdings" w:cs="Times New Roman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Wingdings" w:eastAsia="Times New Roman" w:hAnsi="Wingdings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Calibri" w:eastAsia="Calibri" w:hAnsi="Calibri" w:cs="Times New Roman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</w:rPr>
  </w:style>
  <w:style w:type="character" w:styleId="Numrodepage">
    <w:name w:val="page number"/>
    <w:basedOn w:val="Policepardfaut"/>
  </w:style>
  <w:style w:type="character" w:customStyle="1" w:styleId="TextedebullesCar">
    <w:name w:val="Texte de bulles Car"/>
    <w:qFormat/>
    <w:rPr>
      <w:rFonts w:ascii="Tahoma" w:hAnsi="Tahoma" w:cs="Tahoma"/>
      <w:sz w:val="16"/>
      <w:szCs w:val="16"/>
    </w:rPr>
  </w:style>
  <w:style w:type="character" w:customStyle="1" w:styleId="Titre5Car">
    <w:name w:val="Titre 5 Car"/>
    <w:qFormat/>
    <w:rPr>
      <w:rFonts w:ascii="Arial Black" w:hAnsi="Arial Black" w:cs="Arial Black"/>
      <w:b/>
      <w:sz w:val="28"/>
    </w:rPr>
  </w:style>
  <w:style w:type="character" w:customStyle="1" w:styleId="InternetLink">
    <w:name w:val="Internet Link"/>
    <w:rPr>
      <w:color w:val="0563C1"/>
      <w:u w:val="single"/>
    </w:rPr>
  </w:style>
  <w:style w:type="character" w:styleId="Mentionnonrsolue">
    <w:name w:val="Unresolved Mention"/>
    <w:qFormat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Corpsdetexte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Corpsdetexte">
    <w:name w:val="Body Text"/>
    <w:basedOn w:val="Normal"/>
    <w:pPr>
      <w:jc w:val="both"/>
    </w:pPr>
    <w:rPr>
      <w:b/>
      <w:sz w:val="24"/>
    </w:r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Corpsdetexte2">
    <w:name w:val="Body Text 2"/>
    <w:basedOn w:val="Normal"/>
    <w:qFormat/>
    <w:pPr>
      <w:jc w:val="both"/>
    </w:pPr>
    <w:rPr>
      <w:rFonts w:ascii="Gill Sans Ultra Bold" w:hAnsi="Gill Sans Ultra Bold" w:cs="Gill Sans Ultra Bold"/>
      <w:b/>
      <w:sz w:val="18"/>
    </w:rPr>
  </w:style>
  <w:style w:type="paragraph" w:styleId="Corpsdetexte3">
    <w:name w:val="Body Text 3"/>
    <w:basedOn w:val="Normal"/>
    <w:qFormat/>
    <w:pPr>
      <w:jc w:val="both"/>
    </w:pPr>
    <w:rPr>
      <w:rFonts w:ascii="Bookman Old Style" w:hAnsi="Bookman Old Style" w:cs="Bookman Old Style"/>
      <w:b/>
      <w:i/>
      <w:iCs/>
      <w:sz w:val="22"/>
    </w:rPr>
  </w:style>
  <w:style w:type="paragraph" w:styleId="Retraitcorpsdetexte">
    <w:name w:val="Body Text Indent"/>
    <w:basedOn w:val="Normal"/>
    <w:pPr>
      <w:ind w:left="568" w:hanging="284"/>
      <w:jc w:val="both"/>
    </w:pPr>
    <w:rPr>
      <w:rFonts w:ascii="Courier New" w:hAnsi="Courier New" w:cs="Courier New"/>
      <w:b/>
      <w:bCs/>
      <w:sz w:val="22"/>
    </w:rPr>
  </w:style>
  <w:style w:type="paragraph" w:styleId="Retraitcorpsdetexte2">
    <w:name w:val="Body Text Indent 2"/>
    <w:basedOn w:val="Normal"/>
    <w:qFormat/>
    <w:pPr>
      <w:ind w:firstLine="284"/>
      <w:jc w:val="both"/>
    </w:pPr>
    <w:rPr>
      <w:rFonts w:ascii="Arial Black" w:hAnsi="Arial Black" w:cs="Arial Black"/>
      <w:sz w:val="22"/>
    </w:rPr>
  </w:style>
  <w:style w:type="paragraph" w:styleId="Retraitcorpsdetexte3">
    <w:name w:val="Body Text Indent 3"/>
    <w:basedOn w:val="Normal"/>
    <w:qFormat/>
    <w:pPr>
      <w:ind w:left="284"/>
      <w:jc w:val="both"/>
    </w:pPr>
    <w:rPr>
      <w:rFonts w:ascii="Tahoma" w:hAnsi="Tahoma" w:cs="Tahoma"/>
      <w:sz w:val="24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qFormat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qFormat/>
    <w:pPr>
      <w:spacing w:before="100" w:after="100"/>
    </w:pPr>
    <w:rPr>
      <w:sz w:val="24"/>
      <w:szCs w:val="24"/>
    </w:rPr>
  </w:style>
  <w:style w:type="paragraph" w:styleId="Paragraphedeliste">
    <w:name w:val="List Paragraph"/>
    <w:basedOn w:val="Normal"/>
    <w:qFormat/>
    <w:pPr>
      <w:ind w:left="720"/>
      <w:contextualSpacing/>
    </w:pPr>
    <w:rPr>
      <w:sz w:val="24"/>
      <w:szCs w:val="24"/>
    </w:rPr>
  </w:style>
  <w:style w:type="paragraph" w:styleId="Sansinterligne">
    <w:name w:val="No Spacing"/>
    <w:qFormat/>
    <w:rPr>
      <w:rFonts w:ascii="Calibri" w:eastAsia="Times New Roman" w:hAnsi="Calibri" w:cs="Calibri"/>
      <w:sz w:val="22"/>
      <w:szCs w:val="22"/>
      <w:lang w:val="fr-FR" w:bidi="ar-SA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character" w:styleId="Marquedecommentaire">
    <w:name w:val="annotation reference"/>
    <w:basedOn w:val="Policepardfaut"/>
    <w:uiPriority w:val="99"/>
    <w:semiHidden/>
    <w:unhideWhenUsed/>
    <w:rsid w:val="0028057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80575"/>
  </w:style>
  <w:style w:type="character" w:customStyle="1" w:styleId="CommentaireCar">
    <w:name w:val="Commentaire Car"/>
    <w:basedOn w:val="Policepardfaut"/>
    <w:link w:val="Commentaire"/>
    <w:uiPriority w:val="99"/>
    <w:rsid w:val="00280575"/>
    <w:rPr>
      <w:rFonts w:ascii="Times New Roman" w:eastAsia="Times New Roman" w:hAnsi="Times New Roman" w:cs="Times New Roman"/>
      <w:sz w:val="20"/>
      <w:szCs w:val="20"/>
      <w:lang w:val="fr-FR" w:bidi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8057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80575"/>
    <w:rPr>
      <w:rFonts w:ascii="Times New Roman" w:eastAsia="Times New Roman" w:hAnsi="Times New Roman" w:cs="Times New Roman"/>
      <w:b/>
      <w:bCs/>
      <w:sz w:val="20"/>
      <w:szCs w:val="20"/>
      <w:lang w:val="fr-FR" w:bidi="ar-SA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C7478"/>
    <w:pPr>
      <w:spacing w:after="160" w:line="259" w:lineRule="auto"/>
    </w:pPr>
    <w:rPr>
      <w:rFonts w:ascii="Calibri" w:eastAsia="Calibri" w:hAnsi="Calibri"/>
      <w:lang w:eastAsia="en-US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C7478"/>
    <w:rPr>
      <w:rFonts w:ascii="Calibri" w:eastAsia="Calibri" w:hAnsi="Calibri" w:cs="Times New Roman"/>
      <w:sz w:val="20"/>
      <w:szCs w:val="20"/>
      <w:lang w:val="fr-FR" w:eastAsia="en-US" w:bidi="ar-SA"/>
    </w:rPr>
  </w:style>
  <w:style w:type="character" w:styleId="Appelnotedebasdep">
    <w:name w:val="footnote reference"/>
    <w:uiPriority w:val="99"/>
    <w:semiHidden/>
    <w:unhideWhenUsed/>
    <w:rsid w:val="005C74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4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leaccords.travail-emploi.gouv.f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AF3C8-5DFF-4E56-AAFF-7E0445A45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LABORATOIRES SARBEC</vt:lpstr>
    </vt:vector>
  </TitlesOfParts>
  <Company/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LABORATOIRES SARBEC</dc:title>
  <dc:subject/>
  <dc:creator>Maximilien Longue-épée</dc:creator>
  <cp:keywords>NAO</cp:keywords>
  <dc:description/>
  <cp:lastModifiedBy>Stephanie KOSSAROV</cp:lastModifiedBy>
  <cp:revision>3</cp:revision>
  <cp:lastPrinted>2026-03-02T14:42:00Z</cp:lastPrinted>
  <dcterms:created xsi:type="dcterms:W3CDTF">2026-03-12T10:52:00Z</dcterms:created>
  <dcterms:modified xsi:type="dcterms:W3CDTF">2026-03-12T13:45:00Z</dcterms:modified>
  <dc:language>en-GB</dc:language>
</cp:coreProperties>
</file>