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46628" w14:textId="77777777" w:rsidR="00BF3755" w:rsidRPr="00E90981" w:rsidRDefault="00BF3755" w:rsidP="00BF3755">
      <w:pPr>
        <w:jc w:val="center"/>
        <w:rPr>
          <w:rFonts w:ascii="Calibri" w:hAnsi="Calibri" w:cs="Calibri"/>
          <w:b/>
          <w:sz w:val="22"/>
          <w:szCs w:val="24"/>
          <w:u w:val="single"/>
        </w:rPr>
      </w:pPr>
      <w:r w:rsidRPr="008E3838">
        <w:rPr>
          <w:rFonts w:ascii="Calibri" w:hAnsi="Calibri" w:cs="Calibri"/>
          <w:b/>
          <w:sz w:val="22"/>
          <w:szCs w:val="24"/>
          <w:u w:val="single"/>
        </w:rPr>
        <w:t xml:space="preserve">Procès-Verbal </w:t>
      </w:r>
      <w:r>
        <w:rPr>
          <w:rFonts w:ascii="Calibri" w:hAnsi="Calibri" w:cs="Calibri"/>
          <w:b/>
          <w:sz w:val="22"/>
          <w:szCs w:val="24"/>
          <w:u w:val="single"/>
        </w:rPr>
        <w:t>d’accord NAO 2026</w:t>
      </w:r>
      <w:r w:rsidRPr="00D61290">
        <w:rPr>
          <w:rFonts w:ascii="Calibri" w:hAnsi="Calibri" w:cs="Calibri"/>
          <w:b/>
          <w:sz w:val="22"/>
          <w:szCs w:val="24"/>
          <w:u w:val="single"/>
        </w:rPr>
        <w:t xml:space="preserve"> </w:t>
      </w:r>
    </w:p>
    <w:p w14:paraId="451FEFE3" w14:textId="77777777" w:rsidR="00BF3755" w:rsidRPr="00E90981" w:rsidRDefault="00BF3755" w:rsidP="00BF3755">
      <w:pPr>
        <w:jc w:val="center"/>
        <w:rPr>
          <w:rFonts w:ascii="Calibri" w:hAnsi="Calibri" w:cs="Calibri"/>
          <w:b/>
          <w:sz w:val="22"/>
          <w:szCs w:val="24"/>
          <w:u w:val="single"/>
        </w:rPr>
      </w:pPr>
    </w:p>
    <w:p w14:paraId="7542ABC2" w14:textId="77777777" w:rsidR="00BF3755" w:rsidRDefault="00BF3755" w:rsidP="00BF3755">
      <w:pPr>
        <w:jc w:val="both"/>
        <w:rPr>
          <w:rFonts w:ascii="Calibri" w:hAnsi="Calibri" w:cs="Calibri"/>
          <w:sz w:val="22"/>
          <w:szCs w:val="24"/>
        </w:rPr>
      </w:pPr>
    </w:p>
    <w:p w14:paraId="19C41895" w14:textId="67944C10" w:rsidR="00BF3755" w:rsidRPr="00C241BB" w:rsidRDefault="00BF3755" w:rsidP="00BF3755">
      <w:pPr>
        <w:pStyle w:val="En-tte"/>
        <w:tabs>
          <w:tab w:val="clear" w:pos="4536"/>
          <w:tab w:val="clear" w:pos="9072"/>
        </w:tabs>
        <w:rPr>
          <w:rFonts w:ascii="Calibri" w:hAnsi="Calibri"/>
          <w:sz w:val="22"/>
          <w:szCs w:val="22"/>
        </w:rPr>
      </w:pPr>
      <w:r w:rsidRPr="00C241BB">
        <w:rPr>
          <w:rFonts w:ascii="Calibri" w:hAnsi="Calibri"/>
          <w:sz w:val="22"/>
          <w:szCs w:val="22"/>
        </w:rPr>
        <w:t xml:space="preserve">Luitré, le </w:t>
      </w:r>
      <w:r w:rsidR="00B11FC6">
        <w:rPr>
          <w:rFonts w:ascii="Calibri" w:hAnsi="Calibri"/>
          <w:sz w:val="22"/>
          <w:szCs w:val="22"/>
        </w:rPr>
        <w:t>13</w:t>
      </w:r>
      <w:r w:rsidR="00882DC3">
        <w:rPr>
          <w:rFonts w:ascii="Calibri" w:hAnsi="Calibri"/>
          <w:sz w:val="22"/>
          <w:szCs w:val="22"/>
        </w:rPr>
        <w:t xml:space="preserve"> mars</w:t>
      </w:r>
      <w:r>
        <w:rPr>
          <w:rFonts w:ascii="Calibri" w:hAnsi="Calibri"/>
          <w:sz w:val="22"/>
          <w:szCs w:val="22"/>
        </w:rPr>
        <w:t xml:space="preserve"> 2026</w:t>
      </w:r>
    </w:p>
    <w:p w14:paraId="12EFBD36" w14:textId="77777777" w:rsidR="00BF3755" w:rsidRPr="00C241BB" w:rsidRDefault="00BF3755" w:rsidP="00BF3755">
      <w:pPr>
        <w:pStyle w:val="En-tte"/>
        <w:tabs>
          <w:tab w:val="clear" w:pos="4536"/>
          <w:tab w:val="clear" w:pos="9072"/>
        </w:tabs>
        <w:rPr>
          <w:rFonts w:ascii="Calibri" w:hAnsi="Calibri"/>
          <w:sz w:val="22"/>
          <w:szCs w:val="22"/>
        </w:rPr>
      </w:pPr>
    </w:p>
    <w:p w14:paraId="123A731F" w14:textId="77777777" w:rsidR="00BF3755" w:rsidRPr="00C241BB" w:rsidRDefault="00BF3755" w:rsidP="00BF3755">
      <w:pPr>
        <w:pStyle w:val="En-tte"/>
        <w:tabs>
          <w:tab w:val="clear" w:pos="4536"/>
          <w:tab w:val="clear" w:pos="9072"/>
        </w:tabs>
        <w:rPr>
          <w:rFonts w:ascii="Calibri" w:hAnsi="Calibri"/>
          <w:sz w:val="22"/>
          <w:szCs w:val="22"/>
        </w:rPr>
      </w:pPr>
      <w:r w:rsidRPr="00C241BB">
        <w:rPr>
          <w:rFonts w:ascii="Calibri" w:hAnsi="Calibri"/>
          <w:sz w:val="22"/>
          <w:szCs w:val="22"/>
        </w:rPr>
        <w:t>Etaient présents :</w:t>
      </w:r>
    </w:p>
    <w:p w14:paraId="675F3012" w14:textId="77777777" w:rsidR="00BF3755" w:rsidRPr="00C241BB" w:rsidRDefault="00BF3755" w:rsidP="00BF3755">
      <w:pPr>
        <w:pStyle w:val="En-tte"/>
        <w:tabs>
          <w:tab w:val="clear" w:pos="4536"/>
          <w:tab w:val="clear" w:pos="9072"/>
        </w:tabs>
        <w:rPr>
          <w:rFonts w:ascii="Calibri" w:hAnsi="Calibri"/>
          <w:sz w:val="22"/>
          <w:szCs w:val="22"/>
        </w:rPr>
      </w:pPr>
    </w:p>
    <w:p w14:paraId="49C40B24" w14:textId="41BA9A39" w:rsidR="00BF3755" w:rsidRPr="00C241BB" w:rsidRDefault="00BF3755" w:rsidP="00BF3755">
      <w:pPr>
        <w:pStyle w:val="En-tte"/>
        <w:tabs>
          <w:tab w:val="clear" w:pos="4536"/>
          <w:tab w:val="clear" w:pos="9072"/>
        </w:tabs>
        <w:rPr>
          <w:rFonts w:ascii="Calibri" w:hAnsi="Calibri"/>
          <w:sz w:val="22"/>
          <w:szCs w:val="22"/>
        </w:rPr>
      </w:pPr>
      <w:r w:rsidRPr="00C241BB">
        <w:rPr>
          <w:rFonts w:ascii="Calibri" w:hAnsi="Calibri"/>
          <w:sz w:val="22"/>
          <w:szCs w:val="22"/>
          <w:u w:val="single"/>
        </w:rPr>
        <w:t>Délégués syndicaux et représentants du personnel</w:t>
      </w:r>
      <w:r w:rsidRPr="00C241BB">
        <w:rPr>
          <w:rFonts w:ascii="Calibri" w:hAnsi="Calibri"/>
          <w:sz w:val="22"/>
          <w:szCs w:val="22"/>
        </w:rPr>
        <w:tab/>
        <w:t xml:space="preserve">    </w:t>
      </w:r>
      <w:r w:rsidRPr="00C241BB">
        <w:rPr>
          <w:rFonts w:ascii="Calibri" w:hAnsi="Calibri"/>
          <w:sz w:val="22"/>
          <w:szCs w:val="22"/>
        </w:rPr>
        <w:tab/>
      </w:r>
      <w:r w:rsidRPr="00C241BB">
        <w:rPr>
          <w:rFonts w:ascii="Calibri" w:hAnsi="Calibri"/>
          <w:sz w:val="22"/>
          <w:szCs w:val="22"/>
          <w:u w:val="single"/>
        </w:rPr>
        <w:t xml:space="preserve">Pour la Direction de </w:t>
      </w:r>
      <w:r w:rsidR="00A51DC3">
        <w:rPr>
          <w:rFonts w:ascii="Calibri" w:hAnsi="Calibri"/>
          <w:sz w:val="22"/>
          <w:szCs w:val="22"/>
          <w:u w:val="single"/>
        </w:rPr>
        <w:t>X</w:t>
      </w:r>
    </w:p>
    <w:p w14:paraId="03075913" w14:textId="25B3B589" w:rsidR="00BF3755" w:rsidRPr="00C241BB" w:rsidRDefault="00BF3755" w:rsidP="00BF3755">
      <w:pPr>
        <w:pStyle w:val="En-tte"/>
        <w:tabs>
          <w:tab w:val="clear" w:pos="4536"/>
          <w:tab w:val="clear" w:pos="9072"/>
        </w:tabs>
        <w:rPr>
          <w:rFonts w:ascii="Calibri" w:hAnsi="Calibri"/>
          <w:sz w:val="22"/>
          <w:szCs w:val="22"/>
        </w:rPr>
      </w:pPr>
    </w:p>
    <w:p w14:paraId="4BF0DBAF" w14:textId="77777777" w:rsidR="00BF3755" w:rsidRDefault="00BF3755" w:rsidP="00BF3755">
      <w:pPr>
        <w:pStyle w:val="En-tte"/>
        <w:tabs>
          <w:tab w:val="clear" w:pos="4536"/>
          <w:tab w:val="clear" w:pos="9072"/>
        </w:tabs>
        <w:rPr>
          <w:rFonts w:ascii="Calibri" w:hAnsi="Calibri"/>
          <w:sz w:val="22"/>
          <w:szCs w:val="22"/>
        </w:rPr>
      </w:pPr>
    </w:p>
    <w:p w14:paraId="7228A1BD" w14:textId="77777777" w:rsidR="00BF3755" w:rsidRDefault="00BF3755" w:rsidP="00BF3755">
      <w:pPr>
        <w:rPr>
          <w:rFonts w:ascii="Calibri" w:hAnsi="Calibri"/>
          <w:sz w:val="22"/>
          <w:szCs w:val="22"/>
        </w:rPr>
      </w:pPr>
      <w:r w:rsidRPr="00E90981">
        <w:rPr>
          <w:rFonts w:ascii="Calibri" w:hAnsi="Calibri"/>
          <w:sz w:val="22"/>
          <w:szCs w:val="22"/>
        </w:rPr>
        <w:t>La négociation collective, prévue par l'article L. 2242-1 / L.2242-2 du Code du travai</w:t>
      </w:r>
      <w:r>
        <w:rPr>
          <w:rFonts w:ascii="Calibri" w:hAnsi="Calibri"/>
          <w:sz w:val="22"/>
          <w:szCs w:val="22"/>
        </w:rPr>
        <w:t>l, s'est déroulée pour l'année 2025</w:t>
      </w:r>
      <w:r w:rsidRPr="00E90981">
        <w:rPr>
          <w:rFonts w:ascii="Calibri" w:hAnsi="Calibri"/>
          <w:sz w:val="22"/>
          <w:szCs w:val="22"/>
        </w:rPr>
        <w:t xml:space="preserve">, suivant le calendrier de réunions suivant : </w:t>
      </w:r>
      <w:r>
        <w:rPr>
          <w:rFonts w:ascii="Calibri" w:hAnsi="Calibri"/>
          <w:sz w:val="22"/>
          <w:szCs w:val="22"/>
        </w:rPr>
        <w:t>15/01/2026, 29/01/2026 et 19/02/2026.</w:t>
      </w:r>
    </w:p>
    <w:p w14:paraId="1BD1C659" w14:textId="77777777" w:rsidR="00BF3755" w:rsidRDefault="00BF3755" w:rsidP="00BF3755">
      <w:pPr>
        <w:rPr>
          <w:rFonts w:ascii="Calibri" w:hAnsi="Calibri"/>
          <w:sz w:val="22"/>
          <w:szCs w:val="22"/>
        </w:rPr>
      </w:pPr>
    </w:p>
    <w:p w14:paraId="59B31361" w14:textId="77777777" w:rsidR="00BF3755" w:rsidRPr="00E90981" w:rsidRDefault="00BF3755" w:rsidP="00BF3755">
      <w:pPr>
        <w:rPr>
          <w:rFonts w:ascii="Calibri" w:hAnsi="Calibri"/>
          <w:sz w:val="22"/>
          <w:szCs w:val="22"/>
        </w:rPr>
      </w:pPr>
      <w:r w:rsidRPr="003A481D">
        <w:rPr>
          <w:rFonts w:ascii="Calibri" w:hAnsi="Calibri"/>
          <w:sz w:val="22"/>
          <w:szCs w:val="22"/>
        </w:rPr>
        <w:t>Les délégations syndicales CFDT, CFE CGC et CGT ont indiqué leur accord.</w:t>
      </w:r>
    </w:p>
    <w:p w14:paraId="45FB6247" w14:textId="77777777" w:rsidR="00BF3755" w:rsidRPr="00C241BB" w:rsidRDefault="00BF3755" w:rsidP="00BF3755">
      <w:pPr>
        <w:pStyle w:val="En-tte"/>
        <w:tabs>
          <w:tab w:val="clear" w:pos="4536"/>
          <w:tab w:val="clear" w:pos="9072"/>
        </w:tabs>
        <w:rPr>
          <w:rFonts w:ascii="Calibri" w:hAnsi="Calibri"/>
          <w:sz w:val="22"/>
          <w:szCs w:val="22"/>
        </w:rPr>
      </w:pPr>
    </w:p>
    <w:p w14:paraId="57F6292A" w14:textId="77777777" w:rsidR="00BF3755" w:rsidRDefault="00BF3755" w:rsidP="00BF3755">
      <w:pPr>
        <w:jc w:val="both"/>
        <w:rPr>
          <w:rFonts w:ascii="Calibri" w:hAnsi="Calibri" w:cs="Calibri"/>
          <w:sz w:val="22"/>
          <w:szCs w:val="24"/>
        </w:rPr>
      </w:pPr>
    </w:p>
    <w:p w14:paraId="19961544" w14:textId="77777777" w:rsidR="00BF3755" w:rsidRDefault="00BF3755" w:rsidP="00BF3755">
      <w:pPr>
        <w:jc w:val="both"/>
        <w:rPr>
          <w:rFonts w:ascii="Calibri" w:hAnsi="Calibri" w:cs="Calibri"/>
          <w:sz w:val="22"/>
          <w:szCs w:val="24"/>
        </w:rPr>
      </w:pPr>
      <w:r w:rsidRPr="00921521">
        <w:rPr>
          <w:rFonts w:ascii="Calibri" w:hAnsi="Calibri" w:cs="Calibri"/>
          <w:b/>
          <w:sz w:val="22"/>
          <w:szCs w:val="24"/>
        </w:rPr>
        <w:t>Rappel des échanges au cours des séances de travail</w:t>
      </w:r>
      <w:r>
        <w:rPr>
          <w:rFonts w:ascii="Calibri" w:hAnsi="Calibri" w:cs="Calibri"/>
          <w:sz w:val="22"/>
          <w:szCs w:val="24"/>
        </w:rPr>
        <w:t> :</w:t>
      </w:r>
    </w:p>
    <w:p w14:paraId="2DBA7F7C" w14:textId="77777777" w:rsidR="00BF3755" w:rsidRDefault="00BF3755" w:rsidP="00BF3755">
      <w:pPr>
        <w:jc w:val="both"/>
        <w:rPr>
          <w:rFonts w:ascii="Calibri" w:hAnsi="Calibri"/>
          <w:b/>
          <w:sz w:val="22"/>
          <w:szCs w:val="22"/>
          <w:u w:val="single"/>
        </w:rPr>
      </w:pPr>
    </w:p>
    <w:p w14:paraId="66B99136" w14:textId="77777777" w:rsidR="00BF3755" w:rsidRDefault="00BF3755" w:rsidP="00BF3755">
      <w:pPr>
        <w:jc w:val="both"/>
        <w:rPr>
          <w:rFonts w:ascii="Calibri" w:hAnsi="Calibri"/>
          <w:b/>
          <w:sz w:val="22"/>
          <w:szCs w:val="22"/>
          <w:u w:val="single"/>
        </w:rPr>
      </w:pPr>
    </w:p>
    <w:p w14:paraId="7804A44C" w14:textId="77777777" w:rsidR="00BF3755" w:rsidRDefault="00BF3755" w:rsidP="00BF3755">
      <w:pPr>
        <w:jc w:val="both"/>
        <w:rPr>
          <w:rFonts w:ascii="Calibri" w:hAnsi="Calibri"/>
          <w:b/>
          <w:sz w:val="22"/>
          <w:szCs w:val="22"/>
          <w:u w:val="single"/>
        </w:rPr>
      </w:pPr>
    </w:p>
    <w:p w14:paraId="651FF616" w14:textId="77777777" w:rsidR="00BF3755" w:rsidRPr="00A25BB2" w:rsidRDefault="00BF3755" w:rsidP="00BF3755">
      <w:pPr>
        <w:jc w:val="both"/>
        <w:rPr>
          <w:rFonts w:ascii="Calibri" w:hAnsi="Calibri" w:cs="Calibri"/>
          <w:b/>
          <w:sz w:val="22"/>
          <w:szCs w:val="24"/>
          <w:u w:val="single"/>
        </w:rPr>
      </w:pPr>
      <w:r>
        <w:rPr>
          <w:rFonts w:ascii="Calibri" w:hAnsi="Calibri"/>
          <w:b/>
          <w:sz w:val="22"/>
          <w:szCs w:val="22"/>
          <w:u w:val="single"/>
        </w:rPr>
        <w:t>Réunion du 15/01/2026</w:t>
      </w:r>
    </w:p>
    <w:p w14:paraId="16309B36" w14:textId="77777777" w:rsidR="00BF3755" w:rsidRDefault="00BF3755" w:rsidP="00BF3755">
      <w:pPr>
        <w:jc w:val="both"/>
        <w:rPr>
          <w:rFonts w:ascii="Calibri" w:hAnsi="Calibri"/>
          <w:sz w:val="22"/>
          <w:szCs w:val="22"/>
        </w:rPr>
      </w:pPr>
    </w:p>
    <w:p w14:paraId="61BF2BB3" w14:textId="77777777" w:rsidR="00BF3755" w:rsidRPr="00921521" w:rsidRDefault="00BF3755" w:rsidP="00BF3755">
      <w:pPr>
        <w:jc w:val="both"/>
        <w:rPr>
          <w:rFonts w:ascii="Calibri" w:hAnsi="Calibri"/>
          <w:sz w:val="22"/>
          <w:szCs w:val="22"/>
        </w:rPr>
      </w:pPr>
      <w:r>
        <w:rPr>
          <w:rFonts w:ascii="Calibri" w:hAnsi="Calibri"/>
          <w:sz w:val="22"/>
          <w:szCs w:val="22"/>
        </w:rPr>
        <w:t>L</w:t>
      </w:r>
      <w:r w:rsidRPr="00921521">
        <w:rPr>
          <w:rFonts w:ascii="Calibri" w:hAnsi="Calibri"/>
          <w:sz w:val="22"/>
          <w:szCs w:val="22"/>
        </w:rPr>
        <w:t xml:space="preserve">ors de la première réunion de partage, il a été convenu que les informations suivantes seraient présentées par l’employeur </w:t>
      </w:r>
      <w:r>
        <w:rPr>
          <w:rFonts w:ascii="Calibri" w:hAnsi="Calibri"/>
          <w:sz w:val="22"/>
          <w:szCs w:val="22"/>
        </w:rPr>
        <w:t>avant la prochaine réunion</w:t>
      </w:r>
      <w:r w:rsidRPr="00921521">
        <w:rPr>
          <w:rFonts w:ascii="Calibri" w:hAnsi="Calibri"/>
          <w:sz w:val="22"/>
          <w:szCs w:val="22"/>
        </w:rPr>
        <w:t> :</w:t>
      </w:r>
    </w:p>
    <w:p w14:paraId="7DFC5DFF" w14:textId="77777777" w:rsidR="00BF3755" w:rsidRPr="00C241BB" w:rsidRDefault="00BF3755" w:rsidP="00BF3755">
      <w:pPr>
        <w:jc w:val="both"/>
        <w:rPr>
          <w:rFonts w:ascii="Calibri" w:hAnsi="Calibri"/>
          <w:sz w:val="22"/>
          <w:szCs w:val="22"/>
        </w:rPr>
      </w:pPr>
    </w:p>
    <w:p w14:paraId="55AEF606" w14:textId="77777777" w:rsidR="00BF3755" w:rsidRPr="00C241BB" w:rsidRDefault="00BF3755" w:rsidP="00BF3755">
      <w:pPr>
        <w:numPr>
          <w:ilvl w:val="0"/>
          <w:numId w:val="1"/>
        </w:numPr>
        <w:jc w:val="both"/>
        <w:rPr>
          <w:rFonts w:ascii="Calibri" w:hAnsi="Calibri"/>
          <w:sz w:val="22"/>
          <w:szCs w:val="22"/>
        </w:rPr>
      </w:pPr>
      <w:r w:rsidRPr="00C241BB">
        <w:rPr>
          <w:rFonts w:ascii="Calibri" w:hAnsi="Calibri"/>
          <w:sz w:val="22"/>
          <w:szCs w:val="22"/>
        </w:rPr>
        <w:t>Salaires et durée du travail, l’emploi et la gestion prévisionnelle des emplois et des compétences,</w:t>
      </w:r>
    </w:p>
    <w:p w14:paraId="34211DB8" w14:textId="77777777" w:rsidR="00BF3755" w:rsidRPr="00C241BB" w:rsidRDefault="00BF3755" w:rsidP="00BF3755">
      <w:pPr>
        <w:numPr>
          <w:ilvl w:val="0"/>
          <w:numId w:val="1"/>
        </w:numPr>
        <w:jc w:val="both"/>
        <w:rPr>
          <w:rFonts w:ascii="Calibri" w:hAnsi="Calibri"/>
          <w:sz w:val="22"/>
          <w:szCs w:val="22"/>
        </w:rPr>
      </w:pPr>
      <w:r w:rsidRPr="00C241BB">
        <w:rPr>
          <w:rFonts w:ascii="Calibri" w:hAnsi="Calibri"/>
          <w:sz w:val="22"/>
          <w:szCs w:val="22"/>
        </w:rPr>
        <w:t>Emplois des seniors,</w:t>
      </w:r>
    </w:p>
    <w:p w14:paraId="757DF801" w14:textId="77777777" w:rsidR="00BF3755" w:rsidRPr="00551124" w:rsidRDefault="00BF3755" w:rsidP="00BF3755">
      <w:pPr>
        <w:numPr>
          <w:ilvl w:val="0"/>
          <w:numId w:val="1"/>
        </w:numPr>
        <w:jc w:val="both"/>
        <w:rPr>
          <w:rFonts w:ascii="Calibri" w:hAnsi="Calibri"/>
          <w:sz w:val="22"/>
          <w:szCs w:val="22"/>
        </w:rPr>
      </w:pPr>
      <w:r w:rsidRPr="00C241BB">
        <w:rPr>
          <w:rFonts w:ascii="Calibri" w:hAnsi="Calibri"/>
          <w:sz w:val="22"/>
          <w:szCs w:val="22"/>
        </w:rPr>
        <w:t xml:space="preserve">Absentéisme, </w:t>
      </w:r>
    </w:p>
    <w:p w14:paraId="7CA0283C" w14:textId="77777777" w:rsidR="00BF3755" w:rsidRPr="00027B19" w:rsidRDefault="00BF3755" w:rsidP="00BF3755">
      <w:pPr>
        <w:numPr>
          <w:ilvl w:val="0"/>
          <w:numId w:val="1"/>
        </w:numPr>
        <w:jc w:val="both"/>
        <w:rPr>
          <w:rFonts w:ascii="Calibri" w:hAnsi="Calibri"/>
          <w:sz w:val="22"/>
          <w:szCs w:val="22"/>
        </w:rPr>
      </w:pPr>
      <w:r w:rsidRPr="00027B19">
        <w:rPr>
          <w:rFonts w:ascii="Calibri" w:hAnsi="Calibri"/>
          <w:sz w:val="22"/>
          <w:szCs w:val="22"/>
        </w:rPr>
        <w:t>Formation professionnelle,</w:t>
      </w:r>
    </w:p>
    <w:p w14:paraId="273478F7" w14:textId="77777777" w:rsidR="00BF3755" w:rsidRPr="00C241BB" w:rsidRDefault="00BF3755" w:rsidP="00BF3755">
      <w:pPr>
        <w:numPr>
          <w:ilvl w:val="0"/>
          <w:numId w:val="1"/>
        </w:numPr>
        <w:jc w:val="both"/>
        <w:rPr>
          <w:rFonts w:ascii="Calibri" w:hAnsi="Calibri"/>
          <w:sz w:val="22"/>
          <w:szCs w:val="22"/>
        </w:rPr>
      </w:pPr>
      <w:r w:rsidRPr="00C241BB">
        <w:rPr>
          <w:rFonts w:ascii="Calibri" w:hAnsi="Calibri"/>
          <w:sz w:val="22"/>
          <w:szCs w:val="22"/>
        </w:rPr>
        <w:t>Qualité de Vie au Travail,</w:t>
      </w:r>
    </w:p>
    <w:p w14:paraId="23115640" w14:textId="77777777" w:rsidR="00BF3755" w:rsidRDefault="00BF3755" w:rsidP="00BF3755">
      <w:pPr>
        <w:jc w:val="both"/>
        <w:rPr>
          <w:rFonts w:ascii="Calibri" w:hAnsi="Calibri"/>
          <w:sz w:val="22"/>
          <w:szCs w:val="22"/>
        </w:rPr>
      </w:pPr>
    </w:p>
    <w:p w14:paraId="6B26A9C4" w14:textId="77777777" w:rsidR="00BF3755" w:rsidRDefault="00BF3755" w:rsidP="00BF3755">
      <w:pPr>
        <w:jc w:val="both"/>
        <w:rPr>
          <w:rFonts w:ascii="Calibri" w:hAnsi="Calibri"/>
          <w:sz w:val="22"/>
          <w:szCs w:val="22"/>
        </w:rPr>
      </w:pPr>
      <w:r>
        <w:rPr>
          <w:rFonts w:ascii="Calibri" w:hAnsi="Calibri"/>
          <w:sz w:val="22"/>
          <w:szCs w:val="22"/>
        </w:rPr>
        <w:t>Ces informations sont plus restreintes qu’habituellement du fait du calendrier des réunions – le bilan social dans son ensemble sera bien transmis d’ici à mi-mars 2026. L’organisation des réunions, les participants et les informations à remettre ont été décidés.</w:t>
      </w:r>
    </w:p>
    <w:p w14:paraId="454BC036" w14:textId="77777777" w:rsidR="00BF3755" w:rsidRPr="00A25BB2" w:rsidRDefault="00BF3755" w:rsidP="00BF3755">
      <w:pPr>
        <w:pStyle w:val="Default"/>
        <w:rPr>
          <w:rFonts w:asciiTheme="minorHAnsi" w:hAnsiTheme="minorHAnsi" w:cstheme="minorHAnsi"/>
          <w:color w:val="1F497D"/>
          <w:sz w:val="22"/>
          <w:szCs w:val="22"/>
        </w:rPr>
      </w:pPr>
    </w:p>
    <w:p w14:paraId="0619A2C6" w14:textId="77777777" w:rsidR="00BF3755" w:rsidRPr="00A25BB2" w:rsidRDefault="00BF3755" w:rsidP="00BF3755">
      <w:pPr>
        <w:jc w:val="both"/>
        <w:rPr>
          <w:rFonts w:ascii="Calibri" w:hAnsi="Calibri"/>
          <w:b/>
          <w:sz w:val="22"/>
          <w:szCs w:val="22"/>
          <w:u w:val="single"/>
        </w:rPr>
      </w:pPr>
      <w:r w:rsidRPr="00A25BB2">
        <w:rPr>
          <w:rFonts w:ascii="Calibri" w:hAnsi="Calibri"/>
          <w:b/>
          <w:sz w:val="22"/>
          <w:szCs w:val="22"/>
          <w:u w:val="single"/>
        </w:rPr>
        <w:t xml:space="preserve">Réunion du </w:t>
      </w:r>
      <w:r>
        <w:rPr>
          <w:rFonts w:ascii="Calibri" w:hAnsi="Calibri"/>
          <w:b/>
          <w:sz w:val="22"/>
          <w:szCs w:val="22"/>
          <w:u w:val="single"/>
        </w:rPr>
        <w:t>29/01/2026</w:t>
      </w:r>
    </w:p>
    <w:p w14:paraId="20864087" w14:textId="77777777" w:rsidR="00BF3755" w:rsidRDefault="00BF3755" w:rsidP="00BF3755">
      <w:pPr>
        <w:jc w:val="both"/>
        <w:rPr>
          <w:rFonts w:ascii="Calibri" w:hAnsi="Calibri"/>
          <w:sz w:val="22"/>
          <w:szCs w:val="22"/>
        </w:rPr>
      </w:pPr>
    </w:p>
    <w:p w14:paraId="5966302A" w14:textId="77777777" w:rsidR="00BF3755" w:rsidRDefault="00BF3755" w:rsidP="00BF3755">
      <w:pPr>
        <w:jc w:val="both"/>
        <w:rPr>
          <w:rFonts w:ascii="Calibri" w:hAnsi="Calibri"/>
          <w:sz w:val="22"/>
          <w:szCs w:val="22"/>
        </w:rPr>
      </w:pPr>
      <w:r>
        <w:rPr>
          <w:rFonts w:ascii="Calibri" w:hAnsi="Calibri"/>
          <w:sz w:val="22"/>
          <w:szCs w:val="22"/>
        </w:rPr>
        <w:t>Les partenaires sociaux et la Direction ont présenté et partagé leurs propositions.</w:t>
      </w:r>
    </w:p>
    <w:p w14:paraId="4052B325" w14:textId="77777777" w:rsidR="00BF3755" w:rsidRDefault="00BF3755" w:rsidP="00BF3755">
      <w:pPr>
        <w:jc w:val="both"/>
        <w:rPr>
          <w:rFonts w:ascii="Calibri" w:hAnsi="Calibri"/>
          <w:sz w:val="22"/>
          <w:szCs w:val="22"/>
        </w:rPr>
      </w:pPr>
    </w:p>
    <w:p w14:paraId="3FAF5DE5" w14:textId="77777777" w:rsidR="00BF3755" w:rsidRDefault="00BF3755" w:rsidP="00BF3755">
      <w:pPr>
        <w:pStyle w:val="Paragraphedeliste"/>
        <w:numPr>
          <w:ilvl w:val="0"/>
          <w:numId w:val="3"/>
        </w:numPr>
        <w:jc w:val="both"/>
        <w:rPr>
          <w:rFonts w:ascii="Calibri" w:hAnsi="Calibri"/>
          <w:sz w:val="22"/>
          <w:szCs w:val="22"/>
        </w:rPr>
      </w:pPr>
      <w:r>
        <w:rPr>
          <w:rFonts w:ascii="Calibri" w:hAnsi="Calibri"/>
          <w:sz w:val="22"/>
          <w:szCs w:val="22"/>
        </w:rPr>
        <w:t xml:space="preserve">La délégation syndicale CFDT émet les revendications suivantes : </w:t>
      </w:r>
    </w:p>
    <w:p w14:paraId="45B1F0A9" w14:textId="77777777" w:rsidR="00BF3755" w:rsidRDefault="00BF3755" w:rsidP="00BF3755">
      <w:pPr>
        <w:jc w:val="both"/>
        <w:rPr>
          <w:rFonts w:ascii="Calibri" w:hAnsi="Calibri"/>
          <w:sz w:val="22"/>
          <w:szCs w:val="22"/>
        </w:rPr>
      </w:pPr>
    </w:p>
    <w:p w14:paraId="566A4E66" w14:textId="77777777" w:rsidR="00BF3755" w:rsidRPr="00D865F6" w:rsidRDefault="00BF3755" w:rsidP="00BF3755">
      <w:pPr>
        <w:rPr>
          <w:rFonts w:ascii="Calibri" w:eastAsia="Times New Roman" w:hAnsi="Calibri"/>
          <w:sz w:val="22"/>
          <w:szCs w:val="22"/>
        </w:rPr>
      </w:pPr>
      <w:r w:rsidRPr="00D865F6">
        <w:rPr>
          <w:rFonts w:ascii="Calibri" w:eastAsia="Times New Roman" w:hAnsi="Calibri"/>
          <w:sz w:val="22"/>
          <w:szCs w:val="22"/>
        </w:rPr>
        <w:t xml:space="preserve">Non cadre :  AG </w:t>
      </w:r>
      <w:r>
        <w:rPr>
          <w:rFonts w:ascii="Calibri" w:eastAsia="Times New Roman" w:hAnsi="Calibri"/>
          <w:sz w:val="22"/>
          <w:szCs w:val="22"/>
        </w:rPr>
        <w:t>3</w:t>
      </w:r>
      <w:r w:rsidRPr="00D865F6">
        <w:rPr>
          <w:rFonts w:ascii="Calibri" w:eastAsia="Times New Roman" w:hAnsi="Calibri"/>
          <w:sz w:val="22"/>
          <w:szCs w:val="22"/>
        </w:rPr>
        <w:t xml:space="preserve">% + AI </w:t>
      </w:r>
      <w:r>
        <w:rPr>
          <w:rFonts w:ascii="Calibri" w:eastAsia="Times New Roman" w:hAnsi="Calibri"/>
          <w:sz w:val="22"/>
          <w:szCs w:val="22"/>
        </w:rPr>
        <w:t>2</w:t>
      </w:r>
      <w:r w:rsidRPr="00D865F6">
        <w:rPr>
          <w:rFonts w:ascii="Calibri" w:eastAsia="Times New Roman" w:hAnsi="Calibri"/>
          <w:sz w:val="22"/>
          <w:szCs w:val="22"/>
        </w:rPr>
        <w:t>% de la masse salariale</w:t>
      </w:r>
    </w:p>
    <w:p w14:paraId="474E7213" w14:textId="77777777" w:rsidR="00BF3755" w:rsidRPr="00D865F6" w:rsidRDefault="00BF3755" w:rsidP="00BF3755">
      <w:pPr>
        <w:rPr>
          <w:rFonts w:ascii="Calibri" w:eastAsia="Times New Roman" w:hAnsi="Calibri"/>
          <w:sz w:val="22"/>
          <w:szCs w:val="22"/>
        </w:rPr>
      </w:pPr>
      <w:r w:rsidRPr="00D865F6">
        <w:rPr>
          <w:rFonts w:ascii="Calibri" w:eastAsia="Times New Roman" w:hAnsi="Calibri"/>
          <w:sz w:val="22"/>
          <w:szCs w:val="22"/>
        </w:rPr>
        <w:t xml:space="preserve">Cadre coef 6 :  AG 2% + AI </w:t>
      </w:r>
      <w:r>
        <w:rPr>
          <w:rFonts w:ascii="Calibri" w:eastAsia="Times New Roman" w:hAnsi="Calibri"/>
          <w:sz w:val="22"/>
          <w:szCs w:val="22"/>
        </w:rPr>
        <w:t>3</w:t>
      </w:r>
      <w:r w:rsidRPr="00D865F6">
        <w:rPr>
          <w:rFonts w:ascii="Calibri" w:eastAsia="Times New Roman" w:hAnsi="Calibri"/>
          <w:sz w:val="22"/>
          <w:szCs w:val="22"/>
        </w:rPr>
        <w:t>% de la masse salariale</w:t>
      </w:r>
    </w:p>
    <w:p w14:paraId="277B26A2" w14:textId="77777777" w:rsidR="00BF3755" w:rsidRDefault="00BF3755" w:rsidP="00BF3755">
      <w:pPr>
        <w:rPr>
          <w:rFonts w:ascii="Calibri" w:eastAsia="Times New Roman" w:hAnsi="Calibri"/>
          <w:sz w:val="22"/>
          <w:szCs w:val="22"/>
        </w:rPr>
      </w:pPr>
      <w:r w:rsidRPr="00D865F6">
        <w:rPr>
          <w:rFonts w:ascii="Calibri" w:eastAsia="Times New Roman" w:hAnsi="Calibri"/>
          <w:sz w:val="22"/>
          <w:szCs w:val="22"/>
        </w:rPr>
        <w:t xml:space="preserve">Cadre coef 7 et + : AG 2% + AI </w:t>
      </w:r>
      <w:r>
        <w:rPr>
          <w:rFonts w:ascii="Calibri" w:eastAsia="Times New Roman" w:hAnsi="Calibri"/>
          <w:sz w:val="22"/>
          <w:szCs w:val="22"/>
        </w:rPr>
        <w:t>2</w:t>
      </w:r>
      <w:r w:rsidRPr="00D865F6">
        <w:rPr>
          <w:rFonts w:ascii="Calibri" w:eastAsia="Times New Roman" w:hAnsi="Calibri"/>
          <w:sz w:val="22"/>
          <w:szCs w:val="22"/>
        </w:rPr>
        <w:t>% de la masse salariale</w:t>
      </w:r>
    </w:p>
    <w:p w14:paraId="3A85E5A0" w14:textId="77777777" w:rsidR="00BF3755" w:rsidRDefault="00BF3755" w:rsidP="00BF3755">
      <w:pPr>
        <w:rPr>
          <w:rFonts w:ascii="Calibri" w:eastAsia="Times New Roman" w:hAnsi="Calibri"/>
          <w:sz w:val="22"/>
          <w:szCs w:val="22"/>
        </w:rPr>
      </w:pPr>
    </w:p>
    <w:p w14:paraId="3DC6FD9F" w14:textId="77777777" w:rsidR="00BF3755" w:rsidRPr="00911CBA" w:rsidRDefault="00BF3755" w:rsidP="00BF3755">
      <w:pPr>
        <w:rPr>
          <w:rFonts w:ascii="Calibri" w:eastAsia="Times New Roman" w:hAnsi="Calibri"/>
          <w:sz w:val="22"/>
          <w:szCs w:val="22"/>
        </w:rPr>
      </w:pPr>
      <w:r w:rsidRPr="00911CBA">
        <w:rPr>
          <w:rFonts w:ascii="Calibri" w:eastAsia="Times New Roman" w:hAnsi="Calibri"/>
          <w:sz w:val="22"/>
          <w:szCs w:val="22"/>
        </w:rPr>
        <w:lastRenderedPageBreak/>
        <w:t>1 jour ancienneté supp à partir de 15 ans</w:t>
      </w:r>
    </w:p>
    <w:p w14:paraId="15FC9614" w14:textId="77777777" w:rsidR="00BF3755" w:rsidRPr="00911CBA" w:rsidRDefault="00BF3755" w:rsidP="00BF3755">
      <w:pPr>
        <w:rPr>
          <w:rFonts w:ascii="Calibri" w:eastAsia="Times New Roman" w:hAnsi="Calibri"/>
          <w:sz w:val="22"/>
          <w:szCs w:val="22"/>
        </w:rPr>
      </w:pPr>
      <w:r w:rsidRPr="00911CBA">
        <w:rPr>
          <w:rFonts w:ascii="Calibri" w:eastAsia="Times New Roman" w:hAnsi="Calibri"/>
          <w:sz w:val="22"/>
          <w:szCs w:val="22"/>
        </w:rPr>
        <w:t>1 prime équipe valeur mensuelle 50 Euros (remplacement continuités ?)</w:t>
      </w:r>
    </w:p>
    <w:p w14:paraId="16164486" w14:textId="77777777" w:rsidR="00BF3755" w:rsidRPr="00911CBA" w:rsidRDefault="00BF3755" w:rsidP="00BF3755">
      <w:pPr>
        <w:rPr>
          <w:rFonts w:ascii="Calibri" w:eastAsia="Times New Roman" w:hAnsi="Calibri"/>
          <w:sz w:val="22"/>
          <w:szCs w:val="22"/>
        </w:rPr>
      </w:pPr>
      <w:r w:rsidRPr="00911CBA">
        <w:rPr>
          <w:rFonts w:ascii="Calibri" w:eastAsia="Times New Roman" w:hAnsi="Calibri"/>
          <w:sz w:val="22"/>
          <w:szCs w:val="22"/>
        </w:rPr>
        <w:t>Grille de salaire chef d'équipe en plus de celle du laboratoire</w:t>
      </w:r>
    </w:p>
    <w:p w14:paraId="6F4F988D" w14:textId="77777777" w:rsidR="00BF3755" w:rsidRPr="00D865F6" w:rsidRDefault="00BF3755" w:rsidP="00BF3755">
      <w:pPr>
        <w:rPr>
          <w:rFonts w:ascii="Calibri" w:eastAsia="Times New Roman" w:hAnsi="Calibri"/>
          <w:sz w:val="22"/>
          <w:szCs w:val="22"/>
        </w:rPr>
      </w:pPr>
      <w:r w:rsidRPr="00911CBA">
        <w:rPr>
          <w:rFonts w:ascii="Calibri" w:eastAsia="Times New Roman" w:hAnsi="Calibri"/>
          <w:sz w:val="22"/>
          <w:szCs w:val="22"/>
        </w:rPr>
        <w:t>Prime pour les jours de travail non prévus au planning (en + des 12% de majo actuels)</w:t>
      </w:r>
    </w:p>
    <w:p w14:paraId="5B9C4B30" w14:textId="77777777" w:rsidR="00BF3755" w:rsidRDefault="00BF3755" w:rsidP="00BF3755">
      <w:pPr>
        <w:rPr>
          <w:rFonts w:ascii="Calibri" w:eastAsia="Times New Roman" w:hAnsi="Calibri"/>
          <w:sz w:val="22"/>
          <w:szCs w:val="22"/>
        </w:rPr>
      </w:pPr>
      <w:r>
        <w:rPr>
          <w:rFonts w:ascii="Calibri" w:eastAsia="Times New Roman" w:hAnsi="Calibri"/>
          <w:sz w:val="22"/>
          <w:szCs w:val="22"/>
        </w:rPr>
        <w:t>La négociation d’un accord Temps de travail.</w:t>
      </w:r>
    </w:p>
    <w:p w14:paraId="15FD54EB" w14:textId="77777777" w:rsidR="00BF3755" w:rsidRDefault="00BF3755" w:rsidP="00BF3755">
      <w:pPr>
        <w:rPr>
          <w:rFonts w:ascii="Calibri" w:eastAsia="Times New Roman" w:hAnsi="Calibri"/>
          <w:sz w:val="22"/>
          <w:szCs w:val="22"/>
        </w:rPr>
      </w:pPr>
    </w:p>
    <w:p w14:paraId="32AF851A" w14:textId="77777777" w:rsidR="00BF3755" w:rsidRDefault="00BF3755" w:rsidP="00BF3755">
      <w:pPr>
        <w:rPr>
          <w:rFonts w:ascii="Calibri" w:eastAsia="Times New Roman" w:hAnsi="Calibri"/>
          <w:sz w:val="22"/>
          <w:szCs w:val="22"/>
        </w:rPr>
      </w:pPr>
    </w:p>
    <w:p w14:paraId="12920619" w14:textId="77777777" w:rsidR="00BF3755" w:rsidRDefault="00BF3755" w:rsidP="00BF3755">
      <w:pPr>
        <w:pStyle w:val="Paragraphedeliste"/>
        <w:numPr>
          <w:ilvl w:val="0"/>
          <w:numId w:val="2"/>
        </w:numPr>
        <w:spacing w:after="160" w:line="252" w:lineRule="auto"/>
        <w:rPr>
          <w:rFonts w:ascii="Calibri" w:hAnsi="Calibri"/>
          <w:sz w:val="22"/>
          <w:szCs w:val="22"/>
        </w:rPr>
      </w:pPr>
      <w:r w:rsidRPr="00CD4CF0">
        <w:rPr>
          <w:rFonts w:ascii="Calibri" w:hAnsi="Calibri"/>
          <w:sz w:val="22"/>
          <w:szCs w:val="22"/>
        </w:rPr>
        <w:t>La délégation syndicale CGT émet les revendications suivantes :</w:t>
      </w:r>
    </w:p>
    <w:p w14:paraId="0700A3C9"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Pour les salariés non-cadres une augmentation générale des salaires de 5 % afin de préserver un pouvoir d’achat décent. Une augmentation exclusivement générale, sans recours aux augmentations individuelles, afin de garantir l’équité entre les salariés.</w:t>
      </w:r>
    </w:p>
    <w:p w14:paraId="3E97FA0F"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Une prime pour le personnel entrant en classe C et B en charge du nettoyage des pièces et des locaux.</w:t>
      </w:r>
    </w:p>
    <w:p w14:paraId="6760F973"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Pour les cadres au coefficient 6, une augmentation générale de 3 %, sans augmentation individuelle.</w:t>
      </w:r>
    </w:p>
    <w:p w14:paraId="0E4E8F1E"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Pour les cadres à partir du coefficient 7 :</w:t>
      </w:r>
    </w:p>
    <w:p w14:paraId="76D5194F"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1 % d’augmentation générale.</w:t>
      </w:r>
    </w:p>
    <w:p w14:paraId="6838DA5E"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2 % d’augmentation individuelle de la masse salariale,</w:t>
      </w:r>
    </w:p>
    <w:p w14:paraId="681E2CED"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L’attribution d’une journée d’ancienneté supplémentaire, afin de reconnaître et valoriser la fidélité et l’engagement des salariés dans l’entreprise.</w:t>
      </w:r>
    </w:p>
    <w:p w14:paraId="68AE65B3"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Une journée supplémentaire pour enfant malade.</w:t>
      </w:r>
    </w:p>
    <w:p w14:paraId="0580698F"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La mise en place d’une prime mensuelle équivalente à 40 euros liée au non-absentéisme, visant à reconnaître l’assiduité des salariés.</w:t>
      </w:r>
    </w:p>
    <w:p w14:paraId="2A5E4B26"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Une revalorisation de la prime de transport, afin de mieux prendre en compte l’augmentation des frais de déplacement passage de 4 euros à 40 euros.</w:t>
      </w:r>
    </w:p>
    <w:p w14:paraId="7E75AD1E"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La création d’une prime d’intéressement, considérée comme un levier de motivation pour le personnel et un atout supplémentaire en matière d’attractivité et de recrutement.</w:t>
      </w:r>
    </w:p>
    <w:p w14:paraId="037F6092"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Revoir l’accord qui a été signé sur les astreintes.</w:t>
      </w:r>
    </w:p>
    <w:p w14:paraId="48A88081" w14:textId="77777777" w:rsidR="00BF3755" w:rsidRPr="00911CBA" w:rsidRDefault="00BF3755" w:rsidP="00BF3755">
      <w:pPr>
        <w:pStyle w:val="NormalWeb"/>
        <w:spacing w:before="0" w:beforeAutospacing="0" w:after="0" w:afterAutospacing="0"/>
        <w:rPr>
          <w:rFonts w:ascii="Calibri" w:eastAsiaTheme="minorHAnsi" w:hAnsi="Calibri"/>
          <w:sz w:val="22"/>
          <w:szCs w:val="22"/>
        </w:rPr>
      </w:pPr>
      <w:r w:rsidRPr="00911CBA">
        <w:rPr>
          <w:rFonts w:ascii="Calibri" w:eastAsiaTheme="minorHAnsi" w:hAnsi="Calibri"/>
          <w:sz w:val="22"/>
          <w:szCs w:val="22"/>
        </w:rPr>
        <w:t>· Engager des discussions concernant les accords séniors et aidants.</w:t>
      </w:r>
    </w:p>
    <w:p w14:paraId="0356A8F0" w14:textId="77777777" w:rsidR="00BF3755" w:rsidRDefault="00BF3755" w:rsidP="00BF3755">
      <w:pPr>
        <w:pStyle w:val="Paragraphedeliste"/>
        <w:spacing w:line="252" w:lineRule="auto"/>
        <w:ind w:left="0"/>
        <w:contextualSpacing w:val="0"/>
        <w:rPr>
          <w:rFonts w:ascii="Calibri" w:hAnsi="Calibri"/>
          <w:sz w:val="22"/>
          <w:szCs w:val="22"/>
        </w:rPr>
      </w:pPr>
    </w:p>
    <w:p w14:paraId="2E9BAB06" w14:textId="77777777" w:rsidR="00BF3755" w:rsidRDefault="00BF3755" w:rsidP="00BF3755">
      <w:pPr>
        <w:pStyle w:val="Paragraphedeliste"/>
        <w:numPr>
          <w:ilvl w:val="0"/>
          <w:numId w:val="2"/>
        </w:numPr>
        <w:spacing w:after="160" w:line="252" w:lineRule="auto"/>
        <w:rPr>
          <w:rFonts w:ascii="Calibri" w:hAnsi="Calibri"/>
          <w:sz w:val="22"/>
          <w:szCs w:val="22"/>
        </w:rPr>
      </w:pPr>
      <w:r w:rsidRPr="00CD4CF0">
        <w:rPr>
          <w:rFonts w:ascii="Calibri" w:hAnsi="Calibri"/>
          <w:sz w:val="22"/>
          <w:szCs w:val="22"/>
        </w:rPr>
        <w:t xml:space="preserve">La délégation syndicale </w:t>
      </w:r>
      <w:r>
        <w:rPr>
          <w:rFonts w:ascii="Calibri" w:hAnsi="Calibri"/>
          <w:sz w:val="22"/>
          <w:szCs w:val="22"/>
        </w:rPr>
        <w:t>CFE CGC</w:t>
      </w:r>
      <w:r w:rsidRPr="00CD4CF0">
        <w:rPr>
          <w:rFonts w:ascii="Calibri" w:hAnsi="Calibri"/>
          <w:sz w:val="22"/>
          <w:szCs w:val="22"/>
        </w:rPr>
        <w:t xml:space="preserve"> émet les revendications suivantes :</w:t>
      </w:r>
    </w:p>
    <w:p w14:paraId="24FCC29F" w14:textId="77777777" w:rsidR="00BF3755" w:rsidRDefault="00BF3755" w:rsidP="00BF3755">
      <w:pPr>
        <w:rPr>
          <w:rFonts w:ascii="Calibri" w:eastAsia="Times New Roman" w:hAnsi="Calibri"/>
          <w:sz w:val="22"/>
          <w:szCs w:val="22"/>
        </w:rPr>
      </w:pPr>
    </w:p>
    <w:p w14:paraId="0FC32582" w14:textId="77777777" w:rsidR="00BF3755" w:rsidRPr="00911CBA" w:rsidRDefault="00BF3755" w:rsidP="00BF3755">
      <w:pPr>
        <w:rPr>
          <w:rFonts w:ascii="Calibri" w:eastAsia="Times New Roman" w:hAnsi="Calibri"/>
          <w:sz w:val="22"/>
          <w:szCs w:val="22"/>
        </w:rPr>
      </w:pPr>
      <w:r w:rsidRPr="00911CBA">
        <w:rPr>
          <w:rFonts w:ascii="Calibri" w:eastAsia="Times New Roman" w:hAnsi="Calibri"/>
          <w:sz w:val="22"/>
          <w:szCs w:val="22"/>
        </w:rPr>
        <w:t xml:space="preserve">Non cadre :  AG </w:t>
      </w:r>
      <w:r>
        <w:rPr>
          <w:rFonts w:ascii="Calibri" w:eastAsia="Times New Roman" w:hAnsi="Calibri"/>
          <w:sz w:val="22"/>
          <w:szCs w:val="22"/>
        </w:rPr>
        <w:t>3</w:t>
      </w:r>
      <w:r w:rsidRPr="00911CBA">
        <w:rPr>
          <w:rFonts w:ascii="Calibri" w:eastAsia="Times New Roman" w:hAnsi="Calibri"/>
          <w:sz w:val="22"/>
          <w:szCs w:val="22"/>
        </w:rPr>
        <w:t xml:space="preserve">% + AI </w:t>
      </w:r>
      <w:r>
        <w:rPr>
          <w:rFonts w:ascii="Calibri" w:eastAsia="Times New Roman" w:hAnsi="Calibri"/>
          <w:sz w:val="22"/>
          <w:szCs w:val="22"/>
        </w:rPr>
        <w:t>1</w:t>
      </w:r>
      <w:r w:rsidRPr="00911CBA">
        <w:rPr>
          <w:rFonts w:ascii="Calibri" w:eastAsia="Times New Roman" w:hAnsi="Calibri"/>
          <w:sz w:val="22"/>
          <w:szCs w:val="22"/>
        </w:rPr>
        <w:t>% de la masse salariale</w:t>
      </w:r>
    </w:p>
    <w:p w14:paraId="4C82943D" w14:textId="77777777" w:rsidR="00BF3755" w:rsidRDefault="00BF3755" w:rsidP="00BF3755">
      <w:pPr>
        <w:rPr>
          <w:rFonts w:ascii="Calibri" w:eastAsia="Times New Roman" w:hAnsi="Calibri"/>
          <w:sz w:val="22"/>
          <w:szCs w:val="22"/>
        </w:rPr>
      </w:pPr>
      <w:r w:rsidRPr="00911CBA">
        <w:rPr>
          <w:rFonts w:ascii="Calibri" w:eastAsia="Times New Roman" w:hAnsi="Calibri"/>
          <w:sz w:val="22"/>
          <w:szCs w:val="22"/>
        </w:rPr>
        <w:t xml:space="preserve">Cadre :  AG 2% + AI </w:t>
      </w:r>
      <w:r>
        <w:rPr>
          <w:rFonts w:ascii="Calibri" w:eastAsia="Times New Roman" w:hAnsi="Calibri"/>
          <w:sz w:val="22"/>
          <w:szCs w:val="22"/>
        </w:rPr>
        <w:t>2</w:t>
      </w:r>
      <w:r w:rsidRPr="00911CBA">
        <w:rPr>
          <w:rFonts w:ascii="Calibri" w:eastAsia="Times New Roman" w:hAnsi="Calibri"/>
          <w:sz w:val="22"/>
          <w:szCs w:val="22"/>
        </w:rPr>
        <w:t>% de la masse salariale</w:t>
      </w:r>
    </w:p>
    <w:p w14:paraId="487DC1D9" w14:textId="77777777" w:rsidR="00BF3755" w:rsidRDefault="00BF3755" w:rsidP="00BF3755">
      <w:pPr>
        <w:rPr>
          <w:rFonts w:ascii="Calibri" w:eastAsia="Times New Roman" w:hAnsi="Calibri"/>
          <w:sz w:val="22"/>
          <w:szCs w:val="22"/>
        </w:rPr>
      </w:pPr>
      <w:r w:rsidRPr="00073365">
        <w:rPr>
          <w:rFonts w:ascii="Calibri" w:eastAsia="Times New Roman" w:hAnsi="Calibri"/>
          <w:sz w:val="22"/>
          <w:szCs w:val="22"/>
        </w:rPr>
        <w:t xml:space="preserve">Prime de partage de la valeur du fait de la contribution des équipes à </w:t>
      </w:r>
      <w:proofErr w:type="spellStart"/>
      <w:r w:rsidRPr="00073365">
        <w:rPr>
          <w:rFonts w:ascii="Calibri" w:eastAsia="Times New Roman" w:hAnsi="Calibri"/>
          <w:sz w:val="22"/>
          <w:szCs w:val="22"/>
        </w:rPr>
        <w:t>Nefopam</w:t>
      </w:r>
      <w:proofErr w:type="spellEnd"/>
      <w:r w:rsidRPr="00073365">
        <w:rPr>
          <w:rFonts w:ascii="Calibri" w:eastAsia="Times New Roman" w:hAnsi="Calibri"/>
          <w:sz w:val="22"/>
          <w:szCs w:val="22"/>
        </w:rPr>
        <w:t xml:space="preserve"> : entre 1500 et 3000 Euros</w:t>
      </w:r>
    </w:p>
    <w:p w14:paraId="1B828BEF" w14:textId="77777777" w:rsidR="00BF3755" w:rsidRPr="00073365" w:rsidRDefault="00BF3755" w:rsidP="00BF3755">
      <w:pPr>
        <w:rPr>
          <w:rFonts w:ascii="Calibri" w:eastAsia="Times New Roman" w:hAnsi="Calibri"/>
          <w:sz w:val="22"/>
          <w:szCs w:val="22"/>
        </w:rPr>
      </w:pPr>
      <w:r w:rsidRPr="00073365">
        <w:rPr>
          <w:rFonts w:ascii="Calibri" w:eastAsia="Times New Roman" w:hAnsi="Calibri"/>
          <w:sz w:val="22"/>
          <w:szCs w:val="22"/>
        </w:rPr>
        <w:t xml:space="preserve">Prime d'Assiduité </w:t>
      </w:r>
    </w:p>
    <w:p w14:paraId="7A3F0B17" w14:textId="77777777" w:rsidR="00BF3755" w:rsidRDefault="00BF3755" w:rsidP="00BF3755">
      <w:pPr>
        <w:rPr>
          <w:rFonts w:ascii="Calibri" w:eastAsia="Times New Roman" w:hAnsi="Calibri"/>
          <w:sz w:val="22"/>
          <w:szCs w:val="22"/>
        </w:rPr>
      </w:pPr>
      <w:r>
        <w:rPr>
          <w:rFonts w:ascii="Calibri" w:eastAsia="Times New Roman" w:hAnsi="Calibri"/>
          <w:sz w:val="22"/>
          <w:szCs w:val="22"/>
        </w:rPr>
        <w:t xml:space="preserve">La mise en œuvre de grilles de salaires : </w:t>
      </w:r>
      <w:r w:rsidRPr="00073365">
        <w:rPr>
          <w:rFonts w:ascii="Calibri" w:eastAsia="Times New Roman" w:hAnsi="Calibri"/>
          <w:sz w:val="22"/>
          <w:szCs w:val="22"/>
        </w:rPr>
        <w:t>Labo</w:t>
      </w:r>
      <w:r>
        <w:rPr>
          <w:rFonts w:ascii="Calibri" w:eastAsia="Times New Roman" w:hAnsi="Calibri"/>
          <w:sz w:val="22"/>
          <w:szCs w:val="22"/>
        </w:rPr>
        <w:t>ratoire</w:t>
      </w:r>
      <w:r w:rsidRPr="00073365">
        <w:rPr>
          <w:rFonts w:ascii="Calibri" w:eastAsia="Times New Roman" w:hAnsi="Calibri"/>
          <w:sz w:val="22"/>
          <w:szCs w:val="22"/>
        </w:rPr>
        <w:t xml:space="preserve"> - Bureaux et Informatique</w:t>
      </w:r>
    </w:p>
    <w:p w14:paraId="5F996531" w14:textId="77777777" w:rsidR="00BF3755" w:rsidRPr="00073365" w:rsidRDefault="00BF3755" w:rsidP="00BF3755">
      <w:pPr>
        <w:rPr>
          <w:rFonts w:ascii="Calibri" w:eastAsia="Times New Roman" w:hAnsi="Calibri"/>
          <w:sz w:val="22"/>
          <w:szCs w:val="22"/>
        </w:rPr>
      </w:pPr>
      <w:r>
        <w:rPr>
          <w:rFonts w:ascii="Calibri" w:eastAsia="Times New Roman" w:hAnsi="Calibri"/>
          <w:sz w:val="22"/>
          <w:szCs w:val="22"/>
        </w:rPr>
        <w:t xml:space="preserve">La </w:t>
      </w:r>
      <w:r w:rsidRPr="00073365">
        <w:rPr>
          <w:rFonts w:ascii="Calibri" w:eastAsia="Times New Roman" w:hAnsi="Calibri"/>
          <w:sz w:val="22"/>
          <w:szCs w:val="22"/>
        </w:rPr>
        <w:t xml:space="preserve">Renégociation </w:t>
      </w:r>
      <w:r>
        <w:rPr>
          <w:rFonts w:ascii="Calibri" w:eastAsia="Times New Roman" w:hAnsi="Calibri"/>
          <w:sz w:val="22"/>
          <w:szCs w:val="22"/>
        </w:rPr>
        <w:t>de l’</w:t>
      </w:r>
      <w:r w:rsidRPr="00073365">
        <w:rPr>
          <w:rFonts w:ascii="Calibri" w:eastAsia="Times New Roman" w:hAnsi="Calibri"/>
          <w:sz w:val="22"/>
          <w:szCs w:val="22"/>
        </w:rPr>
        <w:t>Accord Télétravail</w:t>
      </w:r>
    </w:p>
    <w:p w14:paraId="1ACC021D" w14:textId="77777777" w:rsidR="00BF3755" w:rsidRPr="00073365" w:rsidRDefault="00BF3755" w:rsidP="00BF3755">
      <w:pPr>
        <w:rPr>
          <w:rFonts w:ascii="Calibri" w:eastAsia="Times New Roman" w:hAnsi="Calibri"/>
          <w:sz w:val="22"/>
          <w:szCs w:val="22"/>
        </w:rPr>
      </w:pPr>
      <w:r>
        <w:rPr>
          <w:rFonts w:ascii="Calibri" w:eastAsia="Times New Roman" w:hAnsi="Calibri"/>
          <w:sz w:val="22"/>
          <w:szCs w:val="22"/>
        </w:rPr>
        <w:t xml:space="preserve">La négociation d’un </w:t>
      </w:r>
      <w:r w:rsidRPr="00073365">
        <w:rPr>
          <w:rFonts w:ascii="Calibri" w:eastAsia="Times New Roman" w:hAnsi="Calibri"/>
          <w:sz w:val="22"/>
          <w:szCs w:val="22"/>
        </w:rPr>
        <w:t>Accord d'intéressement et Abondement sur le PER et le PERCOI</w:t>
      </w:r>
    </w:p>
    <w:p w14:paraId="1F79C8EF" w14:textId="77777777" w:rsidR="00BF3755" w:rsidRPr="00073365" w:rsidRDefault="00BF3755" w:rsidP="00BF3755">
      <w:pPr>
        <w:rPr>
          <w:rFonts w:ascii="Calibri" w:eastAsia="Times New Roman" w:hAnsi="Calibri"/>
          <w:sz w:val="22"/>
          <w:szCs w:val="22"/>
        </w:rPr>
      </w:pPr>
      <w:r>
        <w:rPr>
          <w:rFonts w:ascii="Calibri" w:eastAsia="Times New Roman" w:hAnsi="Calibri"/>
          <w:sz w:val="22"/>
          <w:szCs w:val="22"/>
        </w:rPr>
        <w:t xml:space="preserve">La négociation d’un </w:t>
      </w:r>
      <w:r w:rsidRPr="00073365">
        <w:rPr>
          <w:rFonts w:ascii="Calibri" w:eastAsia="Times New Roman" w:hAnsi="Calibri"/>
          <w:sz w:val="22"/>
          <w:szCs w:val="22"/>
        </w:rPr>
        <w:t xml:space="preserve">Accord Aidants </w:t>
      </w:r>
    </w:p>
    <w:p w14:paraId="1E1E4DB8" w14:textId="77777777" w:rsidR="00BF3755" w:rsidRPr="00073365" w:rsidRDefault="00BF3755" w:rsidP="00BF3755">
      <w:pPr>
        <w:rPr>
          <w:rFonts w:ascii="Calibri" w:eastAsia="Times New Roman" w:hAnsi="Calibri"/>
          <w:sz w:val="22"/>
          <w:szCs w:val="22"/>
        </w:rPr>
      </w:pPr>
      <w:r>
        <w:rPr>
          <w:rFonts w:ascii="Calibri" w:eastAsia="Times New Roman" w:hAnsi="Calibri"/>
          <w:sz w:val="22"/>
          <w:szCs w:val="22"/>
        </w:rPr>
        <w:t xml:space="preserve">La </w:t>
      </w:r>
      <w:r w:rsidRPr="00073365">
        <w:rPr>
          <w:rFonts w:ascii="Calibri" w:eastAsia="Times New Roman" w:hAnsi="Calibri"/>
          <w:sz w:val="22"/>
          <w:szCs w:val="22"/>
        </w:rPr>
        <w:t xml:space="preserve">Revue </w:t>
      </w:r>
      <w:r>
        <w:rPr>
          <w:rFonts w:ascii="Calibri" w:eastAsia="Times New Roman" w:hAnsi="Calibri"/>
          <w:sz w:val="22"/>
          <w:szCs w:val="22"/>
        </w:rPr>
        <w:t>de l’</w:t>
      </w:r>
      <w:r w:rsidRPr="00073365">
        <w:rPr>
          <w:rFonts w:ascii="Calibri" w:eastAsia="Times New Roman" w:hAnsi="Calibri"/>
          <w:sz w:val="22"/>
          <w:szCs w:val="22"/>
        </w:rPr>
        <w:t>accord Astreinte avec bilan sur les interventions</w:t>
      </w:r>
    </w:p>
    <w:p w14:paraId="0B985DF8" w14:textId="77777777" w:rsidR="00BF3755" w:rsidRPr="00911CBA" w:rsidRDefault="00BF3755" w:rsidP="00BF3755">
      <w:pPr>
        <w:rPr>
          <w:rFonts w:ascii="Calibri" w:eastAsia="Times New Roman" w:hAnsi="Calibri"/>
          <w:sz w:val="22"/>
          <w:szCs w:val="22"/>
        </w:rPr>
      </w:pPr>
      <w:r>
        <w:rPr>
          <w:rFonts w:ascii="Calibri" w:eastAsia="Times New Roman" w:hAnsi="Calibri"/>
          <w:sz w:val="22"/>
          <w:szCs w:val="22"/>
        </w:rPr>
        <w:t xml:space="preserve">La négociation d’un </w:t>
      </w:r>
      <w:r w:rsidRPr="00073365">
        <w:rPr>
          <w:rFonts w:ascii="Calibri" w:eastAsia="Times New Roman" w:hAnsi="Calibri"/>
          <w:sz w:val="22"/>
          <w:szCs w:val="22"/>
        </w:rPr>
        <w:t>Accord 35h</w:t>
      </w:r>
    </w:p>
    <w:p w14:paraId="6F59A990" w14:textId="77777777" w:rsidR="00BF3755" w:rsidRDefault="00BF3755" w:rsidP="00BF3755">
      <w:pPr>
        <w:jc w:val="both"/>
        <w:rPr>
          <w:rFonts w:ascii="Calibri" w:hAnsi="Calibri"/>
          <w:sz w:val="22"/>
          <w:szCs w:val="22"/>
        </w:rPr>
      </w:pPr>
    </w:p>
    <w:p w14:paraId="5DCAFB89" w14:textId="77777777" w:rsidR="00BF3755" w:rsidRDefault="00BF3755" w:rsidP="00BF3755">
      <w:pPr>
        <w:jc w:val="both"/>
        <w:rPr>
          <w:rFonts w:ascii="Calibri" w:hAnsi="Calibri"/>
          <w:sz w:val="22"/>
          <w:szCs w:val="22"/>
        </w:rPr>
      </w:pPr>
    </w:p>
    <w:p w14:paraId="4F20AB48" w14:textId="77777777" w:rsidR="00BF3755" w:rsidRDefault="00BF3755" w:rsidP="00BF3755">
      <w:pPr>
        <w:pStyle w:val="Paragraphedeliste"/>
        <w:numPr>
          <w:ilvl w:val="0"/>
          <w:numId w:val="2"/>
        </w:numPr>
        <w:spacing w:after="160" w:line="252" w:lineRule="auto"/>
        <w:rPr>
          <w:rFonts w:ascii="Calibri" w:hAnsi="Calibri"/>
          <w:sz w:val="22"/>
          <w:szCs w:val="22"/>
        </w:rPr>
      </w:pPr>
      <w:r w:rsidRPr="00CD4CF0">
        <w:rPr>
          <w:rFonts w:ascii="Calibri" w:hAnsi="Calibri"/>
          <w:sz w:val="22"/>
          <w:szCs w:val="22"/>
        </w:rPr>
        <w:t xml:space="preserve">La </w:t>
      </w:r>
      <w:r>
        <w:rPr>
          <w:rFonts w:ascii="Calibri" w:hAnsi="Calibri"/>
          <w:sz w:val="22"/>
          <w:szCs w:val="22"/>
        </w:rPr>
        <w:t xml:space="preserve">Direction de l’entreprise a partagé les propositions suivantes </w:t>
      </w:r>
      <w:r w:rsidRPr="00CD4CF0">
        <w:rPr>
          <w:rFonts w:ascii="Calibri" w:hAnsi="Calibri"/>
          <w:sz w:val="22"/>
          <w:szCs w:val="22"/>
        </w:rPr>
        <w:t>:</w:t>
      </w:r>
    </w:p>
    <w:p w14:paraId="3357D44E" w14:textId="77777777" w:rsidR="00BF3755" w:rsidRPr="00985D7A" w:rsidRDefault="00BF3755" w:rsidP="00BF3755">
      <w:pPr>
        <w:jc w:val="both"/>
        <w:rPr>
          <w:rFonts w:ascii="Calibri" w:hAnsi="Calibri"/>
          <w:sz w:val="22"/>
          <w:szCs w:val="22"/>
        </w:rPr>
      </w:pPr>
      <w:r w:rsidRPr="00985D7A">
        <w:rPr>
          <w:rFonts w:ascii="Calibri" w:hAnsi="Calibri"/>
          <w:sz w:val="22"/>
          <w:szCs w:val="22"/>
        </w:rPr>
        <w:lastRenderedPageBreak/>
        <w:t xml:space="preserve">Cette proposition s’inscrit à la fois dans un contexte d’inflation </w:t>
      </w:r>
      <w:r>
        <w:rPr>
          <w:rFonts w:ascii="Calibri" w:hAnsi="Calibri"/>
          <w:sz w:val="22"/>
          <w:szCs w:val="22"/>
        </w:rPr>
        <w:t xml:space="preserve">basse 0.9% et </w:t>
      </w:r>
      <w:r w:rsidRPr="00985D7A">
        <w:rPr>
          <w:rFonts w:ascii="Calibri" w:hAnsi="Calibri"/>
          <w:sz w:val="22"/>
          <w:szCs w:val="22"/>
        </w:rPr>
        <w:t>dans un contexte de poursuite d’investissement de l’entreprise (Investissements industriels, recrutements, formation des collaborateurs) malgré un</w:t>
      </w:r>
      <w:r>
        <w:rPr>
          <w:rFonts w:ascii="Calibri" w:hAnsi="Calibri"/>
          <w:sz w:val="22"/>
          <w:szCs w:val="22"/>
        </w:rPr>
        <w:t>e</w:t>
      </w:r>
      <w:r w:rsidRPr="00985D7A">
        <w:rPr>
          <w:rFonts w:ascii="Calibri" w:hAnsi="Calibri"/>
          <w:sz w:val="22"/>
          <w:szCs w:val="22"/>
        </w:rPr>
        <w:t xml:space="preserve"> </w:t>
      </w:r>
      <w:r>
        <w:rPr>
          <w:rFonts w:ascii="Calibri" w:hAnsi="Calibri"/>
          <w:sz w:val="22"/>
          <w:szCs w:val="22"/>
        </w:rPr>
        <w:t>année 2025 à deux visages</w:t>
      </w:r>
      <w:r w:rsidRPr="00985D7A">
        <w:rPr>
          <w:rFonts w:ascii="Calibri" w:hAnsi="Calibri"/>
          <w:sz w:val="22"/>
          <w:szCs w:val="22"/>
        </w:rPr>
        <w:t>.</w:t>
      </w:r>
    </w:p>
    <w:p w14:paraId="4B78846F" w14:textId="77777777" w:rsidR="00BF3755" w:rsidRPr="00985D7A" w:rsidRDefault="00BF3755" w:rsidP="00BF3755">
      <w:pPr>
        <w:jc w:val="both"/>
        <w:rPr>
          <w:rFonts w:ascii="Calibri" w:hAnsi="Calibri"/>
          <w:sz w:val="22"/>
          <w:szCs w:val="22"/>
        </w:rPr>
      </w:pPr>
    </w:p>
    <w:p w14:paraId="697D76D4" w14:textId="77777777" w:rsidR="00BF3755" w:rsidRPr="00985D7A" w:rsidRDefault="00BF3755" w:rsidP="00BF3755">
      <w:pPr>
        <w:jc w:val="both"/>
        <w:rPr>
          <w:rFonts w:ascii="Calibri" w:hAnsi="Calibri"/>
          <w:sz w:val="22"/>
          <w:szCs w:val="22"/>
        </w:rPr>
      </w:pPr>
      <w:r w:rsidRPr="00985D7A">
        <w:rPr>
          <w:rFonts w:ascii="Calibri" w:hAnsi="Calibri"/>
          <w:sz w:val="22"/>
          <w:szCs w:val="22"/>
        </w:rPr>
        <w:t xml:space="preserve">Mesures envisagées : </w:t>
      </w:r>
    </w:p>
    <w:p w14:paraId="0D44A16C" w14:textId="77777777" w:rsidR="00BF3755" w:rsidRPr="00985D7A" w:rsidRDefault="00BF3755" w:rsidP="00BF3755">
      <w:pPr>
        <w:jc w:val="both"/>
        <w:rPr>
          <w:rFonts w:ascii="Calibri" w:hAnsi="Calibri"/>
          <w:sz w:val="22"/>
          <w:szCs w:val="22"/>
        </w:rPr>
      </w:pPr>
    </w:p>
    <w:p w14:paraId="1CF1701F" w14:textId="77777777" w:rsidR="00BF3755" w:rsidRPr="00985D7A" w:rsidRDefault="00BF3755" w:rsidP="00BF3755">
      <w:pPr>
        <w:numPr>
          <w:ilvl w:val="0"/>
          <w:numId w:val="5"/>
        </w:numPr>
        <w:jc w:val="both"/>
        <w:rPr>
          <w:rFonts w:ascii="Calibri" w:hAnsi="Calibri"/>
          <w:sz w:val="22"/>
          <w:szCs w:val="22"/>
        </w:rPr>
      </w:pPr>
      <w:r w:rsidRPr="00985D7A">
        <w:rPr>
          <w:rFonts w:ascii="Calibri" w:hAnsi="Calibri"/>
          <w:sz w:val="22"/>
          <w:szCs w:val="22"/>
        </w:rPr>
        <w:t xml:space="preserve">Non Cadres : proposition enveloppe d’Augmentation Individuelle : </w:t>
      </w:r>
      <w:r>
        <w:rPr>
          <w:rFonts w:ascii="Calibri" w:hAnsi="Calibri"/>
          <w:sz w:val="22"/>
          <w:szCs w:val="22"/>
        </w:rPr>
        <w:t>0,9</w:t>
      </w:r>
      <w:r w:rsidRPr="00985D7A">
        <w:rPr>
          <w:rFonts w:ascii="Calibri" w:hAnsi="Calibri"/>
          <w:sz w:val="22"/>
          <w:szCs w:val="22"/>
        </w:rPr>
        <w:t>%</w:t>
      </w:r>
    </w:p>
    <w:p w14:paraId="75671E77" w14:textId="77777777" w:rsidR="00BF3755" w:rsidRPr="00985D7A" w:rsidRDefault="00BF3755" w:rsidP="00BF3755">
      <w:pPr>
        <w:numPr>
          <w:ilvl w:val="0"/>
          <w:numId w:val="5"/>
        </w:numPr>
        <w:jc w:val="both"/>
        <w:rPr>
          <w:rFonts w:ascii="Calibri" w:hAnsi="Calibri"/>
          <w:sz w:val="22"/>
          <w:szCs w:val="22"/>
        </w:rPr>
      </w:pPr>
      <w:r w:rsidRPr="00985D7A">
        <w:rPr>
          <w:rFonts w:ascii="Calibri" w:hAnsi="Calibri"/>
          <w:sz w:val="22"/>
          <w:szCs w:val="22"/>
        </w:rPr>
        <w:t xml:space="preserve">Cadres : proposition enveloppe d’Augmentation Individuelle : </w:t>
      </w:r>
      <w:r>
        <w:rPr>
          <w:rFonts w:ascii="Calibri" w:hAnsi="Calibri"/>
          <w:sz w:val="22"/>
          <w:szCs w:val="22"/>
        </w:rPr>
        <w:t>0,9</w:t>
      </w:r>
      <w:r w:rsidRPr="00985D7A">
        <w:rPr>
          <w:rFonts w:ascii="Calibri" w:hAnsi="Calibri"/>
          <w:sz w:val="22"/>
          <w:szCs w:val="22"/>
        </w:rPr>
        <w:t>%</w:t>
      </w:r>
    </w:p>
    <w:p w14:paraId="1008A6D5" w14:textId="77777777" w:rsidR="00BF3755" w:rsidRPr="00985D7A" w:rsidRDefault="00BF3755" w:rsidP="00BF3755">
      <w:pPr>
        <w:numPr>
          <w:ilvl w:val="0"/>
          <w:numId w:val="5"/>
        </w:numPr>
        <w:jc w:val="both"/>
        <w:rPr>
          <w:rFonts w:ascii="Calibri" w:hAnsi="Calibri"/>
          <w:sz w:val="22"/>
          <w:szCs w:val="22"/>
        </w:rPr>
      </w:pPr>
      <w:r w:rsidRPr="00985D7A">
        <w:rPr>
          <w:rFonts w:ascii="Calibri" w:hAnsi="Calibri"/>
          <w:sz w:val="22"/>
          <w:szCs w:val="22"/>
        </w:rPr>
        <w:t>Réévaluation de nos grilles de salaire interne : Production et Maintenance</w:t>
      </w:r>
      <w:r>
        <w:rPr>
          <w:rFonts w:ascii="Calibri" w:hAnsi="Calibri"/>
          <w:sz w:val="22"/>
          <w:szCs w:val="22"/>
        </w:rPr>
        <w:t xml:space="preserve"> de 1,2% </w:t>
      </w:r>
    </w:p>
    <w:p w14:paraId="36F4E690" w14:textId="77777777" w:rsidR="00BF3755" w:rsidRPr="00985D7A" w:rsidRDefault="00BF3755" w:rsidP="00BF3755">
      <w:pPr>
        <w:numPr>
          <w:ilvl w:val="0"/>
          <w:numId w:val="5"/>
        </w:numPr>
        <w:jc w:val="both"/>
        <w:rPr>
          <w:rFonts w:ascii="Calibri" w:hAnsi="Calibri"/>
          <w:sz w:val="22"/>
          <w:szCs w:val="22"/>
        </w:rPr>
      </w:pPr>
      <w:r w:rsidRPr="00985D7A">
        <w:rPr>
          <w:rFonts w:ascii="Calibri" w:hAnsi="Calibri"/>
          <w:sz w:val="22"/>
          <w:szCs w:val="22"/>
        </w:rPr>
        <w:t xml:space="preserve">En parallèle, l’évolution de la grille de salaire du LEEM va permettre une revalorisation de la prime d’ancienneté </w:t>
      </w:r>
      <w:r>
        <w:rPr>
          <w:rFonts w:ascii="Calibri" w:hAnsi="Calibri"/>
          <w:sz w:val="22"/>
          <w:szCs w:val="22"/>
        </w:rPr>
        <w:t>de 1,2</w:t>
      </w:r>
      <w:r w:rsidRPr="00985D7A">
        <w:rPr>
          <w:rFonts w:ascii="Calibri" w:hAnsi="Calibri"/>
          <w:sz w:val="22"/>
          <w:szCs w:val="22"/>
        </w:rPr>
        <w:t>%</w:t>
      </w:r>
    </w:p>
    <w:p w14:paraId="6C3DEA17" w14:textId="77777777" w:rsidR="00BF3755" w:rsidRDefault="00BF3755" w:rsidP="00BF3755">
      <w:pPr>
        <w:numPr>
          <w:ilvl w:val="0"/>
          <w:numId w:val="5"/>
        </w:numPr>
        <w:jc w:val="both"/>
        <w:rPr>
          <w:rFonts w:ascii="Calibri" w:hAnsi="Calibri"/>
          <w:sz w:val="22"/>
          <w:szCs w:val="22"/>
        </w:rPr>
      </w:pPr>
      <w:r>
        <w:rPr>
          <w:rFonts w:ascii="Calibri" w:hAnsi="Calibri"/>
          <w:sz w:val="22"/>
          <w:szCs w:val="22"/>
        </w:rPr>
        <w:t>La mise en œuvre d’une</w:t>
      </w:r>
      <w:r w:rsidRPr="00985D7A">
        <w:rPr>
          <w:rFonts w:ascii="Calibri" w:hAnsi="Calibri"/>
          <w:sz w:val="22"/>
          <w:szCs w:val="22"/>
        </w:rPr>
        <w:t xml:space="preserve"> grille de salaire Laboratoire </w:t>
      </w:r>
    </w:p>
    <w:p w14:paraId="1E4A7502" w14:textId="77777777" w:rsidR="00BF3755" w:rsidRPr="00027B19" w:rsidRDefault="00BF3755" w:rsidP="00BF3755">
      <w:pPr>
        <w:numPr>
          <w:ilvl w:val="0"/>
          <w:numId w:val="5"/>
        </w:numPr>
        <w:jc w:val="both"/>
        <w:rPr>
          <w:rFonts w:ascii="Calibri" w:hAnsi="Calibri"/>
          <w:sz w:val="22"/>
          <w:szCs w:val="22"/>
        </w:rPr>
      </w:pPr>
      <w:r w:rsidRPr="00027B19">
        <w:rPr>
          <w:rFonts w:ascii="Calibri" w:hAnsi="Calibri"/>
          <w:sz w:val="22"/>
          <w:szCs w:val="22"/>
        </w:rPr>
        <w:t>La négociation d’un accord sur le temps de travail</w:t>
      </w:r>
    </w:p>
    <w:p w14:paraId="2977A2EC" w14:textId="77777777" w:rsidR="00BF3755" w:rsidRPr="00027B19" w:rsidRDefault="00BF3755" w:rsidP="00BF3755">
      <w:pPr>
        <w:numPr>
          <w:ilvl w:val="0"/>
          <w:numId w:val="5"/>
        </w:numPr>
        <w:jc w:val="both"/>
        <w:rPr>
          <w:rFonts w:ascii="Calibri" w:hAnsi="Calibri"/>
          <w:sz w:val="22"/>
          <w:szCs w:val="22"/>
        </w:rPr>
      </w:pPr>
      <w:r w:rsidRPr="00027B19">
        <w:rPr>
          <w:rFonts w:ascii="Calibri" w:hAnsi="Calibri"/>
          <w:sz w:val="22"/>
          <w:szCs w:val="22"/>
        </w:rPr>
        <w:t>La négociation d’un accord sur les aidants</w:t>
      </w:r>
    </w:p>
    <w:p w14:paraId="6DB1FF5D" w14:textId="77777777" w:rsidR="00BF3755" w:rsidRPr="00027B19" w:rsidRDefault="00BF3755" w:rsidP="00BF3755">
      <w:pPr>
        <w:numPr>
          <w:ilvl w:val="0"/>
          <w:numId w:val="5"/>
        </w:numPr>
        <w:jc w:val="both"/>
        <w:rPr>
          <w:rFonts w:ascii="Calibri" w:hAnsi="Calibri"/>
          <w:sz w:val="22"/>
          <w:szCs w:val="22"/>
        </w:rPr>
      </w:pPr>
      <w:r w:rsidRPr="00027B19">
        <w:rPr>
          <w:rFonts w:ascii="Calibri" w:hAnsi="Calibri"/>
          <w:sz w:val="22"/>
          <w:szCs w:val="22"/>
        </w:rPr>
        <w:t>La négociation d’un accord sur les séniors</w:t>
      </w:r>
    </w:p>
    <w:p w14:paraId="609E8580" w14:textId="77777777" w:rsidR="00BF3755" w:rsidRPr="00027B19" w:rsidRDefault="00BF3755" w:rsidP="00BF3755">
      <w:pPr>
        <w:numPr>
          <w:ilvl w:val="0"/>
          <w:numId w:val="5"/>
        </w:numPr>
        <w:jc w:val="both"/>
        <w:rPr>
          <w:rFonts w:ascii="Calibri" w:hAnsi="Calibri"/>
          <w:sz w:val="22"/>
          <w:szCs w:val="22"/>
        </w:rPr>
      </w:pPr>
      <w:r w:rsidRPr="00027B19">
        <w:rPr>
          <w:rFonts w:ascii="Calibri" w:hAnsi="Calibri"/>
          <w:sz w:val="22"/>
          <w:szCs w:val="22"/>
        </w:rPr>
        <w:t>La négociation d’un accord sur l’égalité professionnelle Femmes/Hommes</w:t>
      </w:r>
    </w:p>
    <w:p w14:paraId="3C745CF0" w14:textId="77777777" w:rsidR="00BF3755" w:rsidRPr="00985D7A" w:rsidRDefault="00BF3755" w:rsidP="00BF3755">
      <w:pPr>
        <w:jc w:val="both"/>
        <w:rPr>
          <w:rFonts w:ascii="Calibri" w:hAnsi="Calibri"/>
          <w:sz w:val="22"/>
          <w:szCs w:val="22"/>
        </w:rPr>
      </w:pPr>
    </w:p>
    <w:p w14:paraId="571E2A12" w14:textId="77777777" w:rsidR="00BF3755" w:rsidRDefault="00BF3755" w:rsidP="00BF3755">
      <w:pPr>
        <w:jc w:val="both"/>
        <w:rPr>
          <w:rFonts w:ascii="Calibri" w:hAnsi="Calibri"/>
          <w:sz w:val="22"/>
          <w:szCs w:val="22"/>
        </w:rPr>
      </w:pPr>
    </w:p>
    <w:p w14:paraId="3B40C7EF" w14:textId="77777777" w:rsidR="00BF3755" w:rsidRDefault="00BF3755" w:rsidP="00BF3755">
      <w:pPr>
        <w:pStyle w:val="En-tte"/>
        <w:tabs>
          <w:tab w:val="clear" w:pos="4536"/>
          <w:tab w:val="clear" w:pos="9072"/>
        </w:tabs>
        <w:jc w:val="both"/>
        <w:rPr>
          <w:rFonts w:ascii="Calibri" w:hAnsi="Calibri"/>
          <w:sz w:val="22"/>
          <w:szCs w:val="22"/>
        </w:rPr>
      </w:pPr>
      <w:r>
        <w:rPr>
          <w:rFonts w:ascii="Calibri" w:hAnsi="Calibri"/>
          <w:sz w:val="22"/>
          <w:szCs w:val="22"/>
        </w:rPr>
        <w:t>Par ailleurs Pierre Moysan a souhaité rappeler dans quel contexte s’inscrit cette proposition.</w:t>
      </w:r>
    </w:p>
    <w:p w14:paraId="3F42FC08" w14:textId="77777777" w:rsidR="00BF3755" w:rsidRDefault="00BF3755" w:rsidP="00BF3755">
      <w:pPr>
        <w:pStyle w:val="En-tte"/>
        <w:tabs>
          <w:tab w:val="clear" w:pos="4536"/>
          <w:tab w:val="clear" w:pos="9072"/>
        </w:tabs>
        <w:jc w:val="both"/>
        <w:rPr>
          <w:rFonts w:ascii="Calibri" w:hAnsi="Calibri"/>
          <w:sz w:val="22"/>
          <w:szCs w:val="22"/>
        </w:rPr>
      </w:pPr>
    </w:p>
    <w:p w14:paraId="07CBA171" w14:textId="63365311"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 xml:space="preserve">« Les Négociations Annuelles Obligatoires sont un moment clé de dialogue et de partage au sein de </w:t>
      </w:r>
      <w:r w:rsidR="00A51DC3">
        <w:rPr>
          <w:rFonts w:ascii="Calibri" w:hAnsi="Calibri"/>
          <w:sz w:val="22"/>
          <w:szCs w:val="22"/>
        </w:rPr>
        <w:t>X</w:t>
      </w:r>
      <w:r w:rsidRPr="00027B19">
        <w:rPr>
          <w:rFonts w:ascii="Calibri" w:hAnsi="Calibri"/>
          <w:sz w:val="22"/>
          <w:szCs w:val="22"/>
        </w:rPr>
        <w:t xml:space="preserve"> France. </w:t>
      </w:r>
    </w:p>
    <w:p w14:paraId="29FD1A0F"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Elles permettent d’aborder collectivement les sujets essentiels liés à la rémunération, au pouvoir d’achat et aux conditions de travail, dans un environnement économique qui reste marqué par de fortes évolutions ces dernières années.</w:t>
      </w:r>
    </w:p>
    <w:p w14:paraId="6DDD7927"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La Direction souhaite inscrire ces échanges dans une dynamique de responsabilité, d’écoute et d’équilibre, afin de construire des solutions soutenables pour l’entreprise et pour les collaborateurs en maintenant un dialogue social responsable et structuré, en considérant la situation économique, financière et industrielle de l’entreprise, ainsi que des perspectives d’activité.</w:t>
      </w:r>
    </w:p>
    <w:p w14:paraId="647DC6DA" w14:textId="77777777" w:rsidR="00BF3755" w:rsidRPr="00027B19" w:rsidRDefault="00BF3755" w:rsidP="00BF3755">
      <w:pPr>
        <w:pStyle w:val="En-tte"/>
        <w:tabs>
          <w:tab w:val="clear" w:pos="4536"/>
          <w:tab w:val="clear" w:pos="9072"/>
        </w:tabs>
        <w:jc w:val="both"/>
        <w:rPr>
          <w:rFonts w:ascii="Calibri" w:hAnsi="Calibri"/>
          <w:sz w:val="22"/>
          <w:szCs w:val="22"/>
        </w:rPr>
      </w:pPr>
    </w:p>
    <w:p w14:paraId="4842726F"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Comme partagé durant les sessions de communication en France, l’année 2025 a été marquée par :</w:t>
      </w:r>
    </w:p>
    <w:p w14:paraId="382CF2FA" w14:textId="77777777" w:rsidR="00BF3755" w:rsidRPr="00027B19" w:rsidRDefault="00BF3755" w:rsidP="00BF3755">
      <w:pPr>
        <w:pStyle w:val="En-tte"/>
        <w:tabs>
          <w:tab w:val="clear" w:pos="4536"/>
          <w:tab w:val="clear" w:pos="9072"/>
        </w:tabs>
        <w:jc w:val="both"/>
        <w:rPr>
          <w:rFonts w:ascii="Calibri" w:hAnsi="Calibri"/>
          <w:sz w:val="22"/>
          <w:szCs w:val="22"/>
        </w:rPr>
      </w:pPr>
      <w:proofErr w:type="gramStart"/>
      <w:r w:rsidRPr="00027B19">
        <w:rPr>
          <w:rFonts w:ascii="Calibri" w:hAnsi="Calibri"/>
          <w:sz w:val="22"/>
          <w:szCs w:val="22"/>
        </w:rPr>
        <w:t>une</w:t>
      </w:r>
      <w:proofErr w:type="gramEnd"/>
      <w:r w:rsidRPr="00027B19">
        <w:rPr>
          <w:rFonts w:ascii="Calibri" w:hAnsi="Calibri"/>
          <w:sz w:val="22"/>
          <w:szCs w:val="22"/>
        </w:rPr>
        <w:t xml:space="preserve"> baisse de notre Chiffre d’affaires (PPH France) sur notre portefeuille historique de -7 % par rapport à 2024 (</w:t>
      </w:r>
      <w:proofErr w:type="spellStart"/>
      <w:r w:rsidRPr="00027B19">
        <w:rPr>
          <w:rFonts w:ascii="Calibri" w:hAnsi="Calibri"/>
          <w:sz w:val="22"/>
          <w:szCs w:val="22"/>
        </w:rPr>
        <w:t>act</w:t>
      </w:r>
      <w:proofErr w:type="spellEnd"/>
      <w:r w:rsidRPr="00027B19">
        <w:rPr>
          <w:rFonts w:ascii="Calibri" w:hAnsi="Calibri"/>
          <w:sz w:val="22"/>
          <w:szCs w:val="22"/>
        </w:rPr>
        <w:t> : 81.46 m€ versus 87.6 m€ en 2024) et un écart par rapport à notre budget 2025 de -15 % (</w:t>
      </w:r>
      <w:proofErr w:type="spellStart"/>
      <w:r w:rsidRPr="00027B19">
        <w:rPr>
          <w:rFonts w:ascii="Calibri" w:hAnsi="Calibri"/>
          <w:sz w:val="22"/>
          <w:szCs w:val="22"/>
        </w:rPr>
        <w:t>act</w:t>
      </w:r>
      <w:proofErr w:type="spellEnd"/>
      <w:r w:rsidRPr="00027B19">
        <w:rPr>
          <w:rFonts w:ascii="Calibri" w:hAnsi="Calibri"/>
          <w:sz w:val="22"/>
          <w:szCs w:val="22"/>
        </w:rPr>
        <w:t> : 81.46 m€ versus 95,608 m€)</w:t>
      </w:r>
    </w:p>
    <w:p w14:paraId="2F7234D1" w14:textId="77777777" w:rsidR="00BF3755" w:rsidRPr="00027B19" w:rsidRDefault="00BF3755" w:rsidP="00BF3755">
      <w:pPr>
        <w:pStyle w:val="En-tte"/>
        <w:tabs>
          <w:tab w:val="clear" w:pos="4536"/>
          <w:tab w:val="clear" w:pos="9072"/>
        </w:tabs>
        <w:jc w:val="both"/>
        <w:rPr>
          <w:rFonts w:ascii="Calibri" w:hAnsi="Calibri"/>
          <w:sz w:val="22"/>
          <w:szCs w:val="22"/>
        </w:rPr>
      </w:pPr>
      <w:proofErr w:type="gramStart"/>
      <w:r w:rsidRPr="00027B19">
        <w:rPr>
          <w:rFonts w:ascii="Calibri" w:hAnsi="Calibri"/>
          <w:sz w:val="22"/>
          <w:szCs w:val="22"/>
        </w:rPr>
        <w:t>le</w:t>
      </w:r>
      <w:proofErr w:type="gramEnd"/>
      <w:r w:rsidRPr="00027B19">
        <w:rPr>
          <w:rFonts w:ascii="Calibri" w:hAnsi="Calibri"/>
          <w:sz w:val="22"/>
          <w:szCs w:val="22"/>
        </w:rPr>
        <w:t xml:space="preserve"> </w:t>
      </w:r>
      <w:proofErr w:type="spellStart"/>
      <w:r w:rsidRPr="00027B19">
        <w:rPr>
          <w:rFonts w:ascii="Calibri" w:hAnsi="Calibri"/>
          <w:sz w:val="22"/>
          <w:szCs w:val="22"/>
        </w:rPr>
        <w:t>Nefopam</w:t>
      </w:r>
      <w:proofErr w:type="spellEnd"/>
      <w:r w:rsidRPr="00027B19">
        <w:rPr>
          <w:rFonts w:ascii="Calibri" w:hAnsi="Calibri"/>
          <w:sz w:val="22"/>
          <w:szCs w:val="22"/>
        </w:rPr>
        <w:t xml:space="preserve"> Comprimés (non fabriqué en interne) qui compense cette contre-performance sur notre portefeuille historique pour atteindre un montant de ventes de 128,2 m€ pour un objectif initial de 110,6 m€</w:t>
      </w:r>
    </w:p>
    <w:p w14:paraId="4B610127"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Comme partagé également nous savons que la concurrence va prendre la majeure partie du marché en 2026 donc il est important de ne pas prendre des décisions impactant le moyen long terme sans tenir compte de cette situation. Mais c’est clairement une chance en 2025 et en 2026 d’avoir ce produit qui compense une situation plus compliquée sur le reste de notre portefeuille.</w:t>
      </w:r>
    </w:p>
    <w:p w14:paraId="63761D17" w14:textId="77777777" w:rsidR="00BF3755" w:rsidRPr="00027B19" w:rsidRDefault="00BF3755" w:rsidP="00BF3755">
      <w:pPr>
        <w:pStyle w:val="En-tte"/>
        <w:tabs>
          <w:tab w:val="clear" w:pos="4536"/>
          <w:tab w:val="clear" w:pos="9072"/>
        </w:tabs>
        <w:jc w:val="both"/>
        <w:rPr>
          <w:rFonts w:ascii="Calibri" w:hAnsi="Calibri"/>
          <w:sz w:val="22"/>
          <w:szCs w:val="22"/>
        </w:rPr>
      </w:pPr>
    </w:p>
    <w:p w14:paraId="4546F916" w14:textId="77777777" w:rsidR="00BF3755"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Dans un environnement compétitif il est également à noter que la performance de notre site de Luitré s’est dégradée en 2025 et le non-démarrage de la ligne UPP comme initialement prévu impacte notre résultat opérationnel.</w:t>
      </w:r>
    </w:p>
    <w:p w14:paraId="4ECE92E3" w14:textId="77777777" w:rsidR="00BF3755" w:rsidRPr="00027B19" w:rsidRDefault="00BF3755" w:rsidP="00BF3755">
      <w:pPr>
        <w:pStyle w:val="En-tte"/>
        <w:tabs>
          <w:tab w:val="clear" w:pos="4536"/>
          <w:tab w:val="clear" w:pos="9072"/>
        </w:tabs>
        <w:jc w:val="both"/>
        <w:rPr>
          <w:rFonts w:ascii="Calibri" w:hAnsi="Calibri"/>
          <w:sz w:val="22"/>
          <w:szCs w:val="22"/>
        </w:rPr>
      </w:pPr>
    </w:p>
    <w:p w14:paraId="65E5FCC2"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lastRenderedPageBreak/>
        <w:t>Pour preuve les éléments communiqués précédemment sur l’impact des ruptures et pertes de chiffre d’affaires en lien avec le site.</w:t>
      </w:r>
    </w:p>
    <w:p w14:paraId="431E86B4" w14:textId="77777777" w:rsidR="00BF3755" w:rsidRPr="00027B19" w:rsidRDefault="00BF3755" w:rsidP="00BF3755">
      <w:pPr>
        <w:pStyle w:val="En-tte"/>
        <w:tabs>
          <w:tab w:val="clear" w:pos="4536"/>
          <w:tab w:val="clear" w:pos="9072"/>
        </w:tabs>
        <w:jc w:val="both"/>
        <w:rPr>
          <w:rFonts w:ascii="Calibri" w:hAnsi="Calibri"/>
          <w:sz w:val="22"/>
          <w:szCs w:val="22"/>
        </w:rPr>
      </w:pPr>
    </w:p>
    <w:p w14:paraId="05227445" w14:textId="77777777" w:rsidR="00BF3755"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Rappel des NAO 2021/2025</w:t>
      </w:r>
    </w:p>
    <w:p w14:paraId="15D33C7B" w14:textId="77777777" w:rsidR="00BF3755" w:rsidRPr="00027B19" w:rsidRDefault="00BF3755" w:rsidP="00BF3755">
      <w:pPr>
        <w:pStyle w:val="En-tte"/>
        <w:tabs>
          <w:tab w:val="clear" w:pos="4536"/>
          <w:tab w:val="clear" w:pos="9072"/>
        </w:tabs>
        <w:jc w:val="both"/>
        <w:rPr>
          <w:rFonts w:ascii="Calibri" w:hAnsi="Calibri"/>
          <w:sz w:val="22"/>
          <w:szCs w:val="22"/>
        </w:rPr>
      </w:pPr>
    </w:p>
    <w:p w14:paraId="63C4041D"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 xml:space="preserve">Depuis 5 ans, nous soutenons le pouvoir d’achat de nos salariés au travers de différentes actions mises en œuvre dans le cadre des NAO : </w:t>
      </w:r>
    </w:p>
    <w:p w14:paraId="71DEA6AC"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Enveloppes d’augmentations totales plus fortes que l’inflation : via des augmentations générales, et/ ou individuelles, la revalorisation des Tickets restaurant et Prime de panier à 2 reprises, la mise en place d’une prime de partage de la valeur, la mise en place d’un forfait mobilité durable, la prise en charge par l’entreprise de la majeure partie de l’augmentation de notre mutuelle</w:t>
      </w:r>
    </w:p>
    <w:p w14:paraId="05AD0209"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Créations de grilles de salaires internes supérieures aux minimas du LEEM afin de notamment valoriser les salaires de base sur les emplois clés</w:t>
      </w:r>
    </w:p>
    <w:p w14:paraId="5933B5F6"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Engagement à négocier et mettre en œuvre des accords collectifs structurants : les astreintes, les 35h, les aidants, les séniors …</w:t>
      </w:r>
    </w:p>
    <w:p w14:paraId="2FD87C07" w14:textId="77777777" w:rsidR="00BF3755" w:rsidRPr="00027B19" w:rsidRDefault="00BF3755" w:rsidP="00BF3755">
      <w:pPr>
        <w:pStyle w:val="En-tte"/>
        <w:tabs>
          <w:tab w:val="clear" w:pos="4536"/>
          <w:tab w:val="clear" w:pos="9072"/>
        </w:tabs>
        <w:jc w:val="both"/>
        <w:rPr>
          <w:rFonts w:ascii="Calibri" w:hAnsi="Calibri"/>
          <w:sz w:val="22"/>
          <w:szCs w:val="22"/>
        </w:rPr>
      </w:pPr>
    </w:p>
    <w:p w14:paraId="1F1AF455"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noProof/>
          <w:sz w:val="22"/>
          <w:szCs w:val="22"/>
        </w:rPr>
        <w:drawing>
          <wp:inline distT="0" distB="0" distL="0" distR="0" wp14:anchorId="66D74B0C" wp14:editId="6C66EF29">
            <wp:extent cx="6241808" cy="1606550"/>
            <wp:effectExtent l="0" t="0" r="6985" b="0"/>
            <wp:docPr id="17611385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45293" cy="1607447"/>
                    </a:xfrm>
                    <a:prstGeom prst="rect">
                      <a:avLst/>
                    </a:prstGeom>
                    <a:noFill/>
                    <a:ln>
                      <a:noFill/>
                    </a:ln>
                  </pic:spPr>
                </pic:pic>
              </a:graphicData>
            </a:graphic>
          </wp:inline>
        </w:drawing>
      </w:r>
    </w:p>
    <w:p w14:paraId="681C27E9" w14:textId="77777777" w:rsidR="00BF3755" w:rsidRPr="00027B19" w:rsidRDefault="00BF3755" w:rsidP="00BF3755">
      <w:pPr>
        <w:pStyle w:val="En-tte"/>
        <w:tabs>
          <w:tab w:val="clear" w:pos="4536"/>
          <w:tab w:val="clear" w:pos="9072"/>
        </w:tabs>
        <w:jc w:val="both"/>
        <w:rPr>
          <w:rFonts w:ascii="Calibri" w:hAnsi="Calibri"/>
          <w:sz w:val="22"/>
          <w:szCs w:val="22"/>
        </w:rPr>
      </w:pPr>
    </w:p>
    <w:p w14:paraId="1B33F6FB"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Depuis 2020,</w:t>
      </w:r>
      <w:r>
        <w:rPr>
          <w:rFonts w:ascii="Calibri" w:hAnsi="Calibri"/>
          <w:sz w:val="22"/>
          <w:szCs w:val="22"/>
        </w:rPr>
        <w:t xml:space="preserve"> </w:t>
      </w:r>
      <w:r w:rsidRPr="00027B19">
        <w:rPr>
          <w:rFonts w:ascii="Calibri" w:hAnsi="Calibri"/>
          <w:sz w:val="22"/>
          <w:szCs w:val="22"/>
        </w:rPr>
        <w:t>notre masse salariale en France a augmenté de 4.38 millions d’€ soit 28 %</w:t>
      </w:r>
      <w:r>
        <w:rPr>
          <w:rFonts w:ascii="Calibri" w:hAnsi="Calibri"/>
          <w:sz w:val="22"/>
          <w:szCs w:val="22"/>
        </w:rPr>
        <w:t xml:space="preserve">, </w:t>
      </w:r>
      <w:r w:rsidRPr="00027B19">
        <w:rPr>
          <w:rFonts w:ascii="Calibri" w:hAnsi="Calibri"/>
          <w:sz w:val="22"/>
          <w:szCs w:val="22"/>
        </w:rPr>
        <w:t>la totalité des dépenses OPEX elle a augmenté de 11.2 millions d’€ soit 30 %</w:t>
      </w:r>
      <w:r>
        <w:rPr>
          <w:rFonts w:ascii="Calibri" w:hAnsi="Calibri"/>
          <w:sz w:val="22"/>
          <w:szCs w:val="22"/>
        </w:rPr>
        <w:t>.</w:t>
      </w:r>
    </w:p>
    <w:p w14:paraId="3396ACCA"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 xml:space="preserve">Sur la même période l’inflation cumulée est comprise entre 10 et 17 % selon les sources. </w:t>
      </w:r>
    </w:p>
    <w:p w14:paraId="366F7E4D" w14:textId="77777777" w:rsidR="00BF3755" w:rsidRPr="00027B19" w:rsidRDefault="00BF3755" w:rsidP="00BF3755">
      <w:pPr>
        <w:pStyle w:val="En-tte"/>
        <w:tabs>
          <w:tab w:val="clear" w:pos="4536"/>
          <w:tab w:val="clear" w:pos="9072"/>
        </w:tabs>
        <w:jc w:val="both"/>
        <w:rPr>
          <w:rFonts w:ascii="Calibri" w:hAnsi="Calibri"/>
          <w:sz w:val="22"/>
          <w:szCs w:val="22"/>
        </w:rPr>
      </w:pPr>
    </w:p>
    <w:p w14:paraId="6E4D1D4C"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Dans le même temps nous avons continué d’investir et en 2025 c’est un montant de 3.9 millions d’€ qui a été facturé et un montant de 1,2 million de commandes passées (ces montants d’investissement sont uniquement les montants équipements et pas les investissements produit)</w:t>
      </w:r>
      <w:r>
        <w:rPr>
          <w:rFonts w:ascii="Calibri" w:hAnsi="Calibri"/>
          <w:sz w:val="22"/>
          <w:szCs w:val="22"/>
        </w:rPr>
        <w:t>.</w:t>
      </w:r>
    </w:p>
    <w:p w14:paraId="1F69D7D6"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Nous avons également recruté 61 personnes et nous avons consacré 3,4 % de notre masse salariale à la formation « externe » ce qui est un engagement soutenu depuis quelques années signe également de la volonté de continuer à développer les compétences et l’engagement des collaborateurs dans un contexte malgré tout exigeant.</w:t>
      </w:r>
    </w:p>
    <w:p w14:paraId="3A89DD85"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Emprunts à fin 2025</w:t>
      </w:r>
    </w:p>
    <w:p w14:paraId="56041AAC" w14:textId="77777777" w:rsidR="00BF3755"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Nous avons un montant d’emprunt de 42 millions d’€ à fin 2025</w:t>
      </w:r>
    </w:p>
    <w:p w14:paraId="76800CC7" w14:textId="77777777" w:rsidR="00BF3755" w:rsidRPr="00027B19" w:rsidRDefault="00BF3755" w:rsidP="00BF3755">
      <w:pPr>
        <w:pStyle w:val="En-tte"/>
        <w:tabs>
          <w:tab w:val="clear" w:pos="4536"/>
          <w:tab w:val="clear" w:pos="9072"/>
        </w:tabs>
        <w:jc w:val="both"/>
        <w:rPr>
          <w:rFonts w:ascii="Calibri" w:hAnsi="Calibri"/>
          <w:sz w:val="22"/>
          <w:szCs w:val="22"/>
        </w:rPr>
      </w:pPr>
    </w:p>
    <w:p w14:paraId="29771565"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Nous devons continuer à investir pour garantir l’avenir de notre entreprise et notre indépendance familiale. Chaque euro investi dans nos équipements et la conformité réglementaire nous permet de rester compétitifs face à des multinationales. Cela profite à tous sur le long terme.</w:t>
      </w:r>
    </w:p>
    <w:p w14:paraId="587C9B22" w14:textId="77777777" w:rsidR="00BF3755" w:rsidRPr="00027B19" w:rsidRDefault="00BF3755" w:rsidP="00BF3755">
      <w:pPr>
        <w:pStyle w:val="En-tte"/>
        <w:tabs>
          <w:tab w:val="clear" w:pos="4536"/>
          <w:tab w:val="clear" w:pos="9072"/>
        </w:tabs>
        <w:jc w:val="both"/>
        <w:rPr>
          <w:rFonts w:ascii="Calibri" w:hAnsi="Calibri"/>
          <w:sz w:val="22"/>
          <w:szCs w:val="22"/>
        </w:rPr>
      </w:pPr>
      <w:r w:rsidRPr="00027B19">
        <w:rPr>
          <w:rFonts w:ascii="Calibri" w:hAnsi="Calibri"/>
          <w:sz w:val="22"/>
          <w:szCs w:val="22"/>
        </w:rPr>
        <w:t>Il faut également garder en tête que pour assurer une croissance rentable et durable nous devons continuer à investir sur de nouveaux produits. »</w:t>
      </w:r>
    </w:p>
    <w:p w14:paraId="3F584038" w14:textId="77777777" w:rsidR="00BF3755" w:rsidRDefault="00BF3755" w:rsidP="00BF3755">
      <w:pPr>
        <w:jc w:val="both"/>
        <w:rPr>
          <w:rFonts w:ascii="Calibri" w:hAnsi="Calibri" w:cs="Calibri"/>
          <w:sz w:val="22"/>
          <w:szCs w:val="22"/>
        </w:rPr>
      </w:pPr>
    </w:p>
    <w:p w14:paraId="37A46828" w14:textId="77777777" w:rsidR="00BF3755" w:rsidRDefault="00BF3755" w:rsidP="00BF3755">
      <w:pPr>
        <w:rPr>
          <w:rFonts w:ascii="Calibri" w:hAnsi="Calibri" w:cs="Calibri"/>
          <w:b/>
          <w:bCs/>
          <w:sz w:val="22"/>
          <w:szCs w:val="22"/>
        </w:rPr>
      </w:pPr>
    </w:p>
    <w:p w14:paraId="393C88C5" w14:textId="77777777" w:rsidR="00BF3755" w:rsidRDefault="00BF3755" w:rsidP="00BF3755">
      <w:pPr>
        <w:pStyle w:val="En-tte"/>
        <w:tabs>
          <w:tab w:val="clear" w:pos="4536"/>
          <w:tab w:val="clear" w:pos="9072"/>
        </w:tabs>
        <w:jc w:val="both"/>
        <w:rPr>
          <w:rFonts w:ascii="Calibri" w:hAnsi="Calibri"/>
          <w:sz w:val="22"/>
          <w:szCs w:val="22"/>
        </w:rPr>
      </w:pPr>
    </w:p>
    <w:p w14:paraId="6257B6EB" w14:textId="77777777" w:rsidR="00BF3755" w:rsidRPr="00A25BB2" w:rsidRDefault="00BF3755" w:rsidP="00BF3755">
      <w:pPr>
        <w:pStyle w:val="En-tte"/>
        <w:tabs>
          <w:tab w:val="clear" w:pos="4536"/>
          <w:tab w:val="clear" w:pos="9072"/>
        </w:tabs>
        <w:jc w:val="both"/>
        <w:rPr>
          <w:rFonts w:ascii="Calibri" w:hAnsi="Calibri"/>
          <w:b/>
          <w:sz w:val="22"/>
          <w:szCs w:val="22"/>
          <w:u w:val="single"/>
        </w:rPr>
      </w:pPr>
      <w:r w:rsidRPr="00A25BB2">
        <w:rPr>
          <w:rFonts w:ascii="Calibri" w:hAnsi="Calibri"/>
          <w:b/>
          <w:sz w:val="22"/>
          <w:szCs w:val="22"/>
          <w:u w:val="single"/>
        </w:rPr>
        <w:t xml:space="preserve">Réunion </w:t>
      </w:r>
      <w:r>
        <w:rPr>
          <w:rFonts w:ascii="Calibri" w:hAnsi="Calibri"/>
          <w:b/>
          <w:sz w:val="22"/>
          <w:szCs w:val="22"/>
          <w:u w:val="single"/>
        </w:rPr>
        <w:t>du 19 Février 2026</w:t>
      </w:r>
    </w:p>
    <w:p w14:paraId="5A114EE7" w14:textId="77777777" w:rsidR="00BF3755" w:rsidRDefault="00BF3755" w:rsidP="00BF3755">
      <w:pPr>
        <w:pStyle w:val="En-tte"/>
        <w:tabs>
          <w:tab w:val="clear" w:pos="4536"/>
          <w:tab w:val="clear" w:pos="9072"/>
        </w:tabs>
        <w:jc w:val="both"/>
        <w:rPr>
          <w:rFonts w:ascii="Calibri" w:hAnsi="Calibri"/>
          <w:sz w:val="22"/>
          <w:szCs w:val="22"/>
        </w:rPr>
      </w:pPr>
    </w:p>
    <w:p w14:paraId="650CE595" w14:textId="77777777" w:rsidR="00BF3755" w:rsidRDefault="00BF3755" w:rsidP="00BF3755">
      <w:pPr>
        <w:pStyle w:val="Paragraphedeliste"/>
        <w:numPr>
          <w:ilvl w:val="0"/>
          <w:numId w:val="2"/>
        </w:numPr>
        <w:spacing w:after="160" w:line="252" w:lineRule="auto"/>
        <w:rPr>
          <w:rFonts w:ascii="Calibri" w:hAnsi="Calibri"/>
          <w:sz w:val="22"/>
          <w:szCs w:val="22"/>
        </w:rPr>
      </w:pPr>
      <w:r w:rsidRPr="00073365">
        <w:rPr>
          <w:rFonts w:ascii="Calibri" w:hAnsi="Calibri"/>
          <w:b/>
          <w:bCs/>
          <w:sz w:val="22"/>
          <w:szCs w:val="22"/>
        </w:rPr>
        <w:t>La délégation syndicale CFDT propose les éléments suivants</w:t>
      </w:r>
      <w:r>
        <w:rPr>
          <w:rFonts w:ascii="Calibri" w:hAnsi="Calibri"/>
          <w:sz w:val="22"/>
          <w:szCs w:val="22"/>
        </w:rPr>
        <w:t xml:space="preserve"> </w:t>
      </w:r>
      <w:r w:rsidRPr="00CD4CF0">
        <w:rPr>
          <w:rFonts w:ascii="Calibri" w:hAnsi="Calibri"/>
          <w:sz w:val="22"/>
          <w:szCs w:val="22"/>
        </w:rPr>
        <w:t>:</w:t>
      </w:r>
    </w:p>
    <w:p w14:paraId="3AD07406"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Nous avons bien pris en compte les difficultés rencontrées pour maintenir un niveau de production satisfaisant, et le dépassement budgétaire s’explique par les ventes néfopam</w:t>
      </w:r>
    </w:p>
    <w:p w14:paraId="69FFDD6C"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w:t>
      </w:r>
    </w:p>
    <w:p w14:paraId="17DE70DF"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Pour les Non-Cadre : 1% en AG + 1% AI</w:t>
      </w:r>
    </w:p>
    <w:p w14:paraId="4B9CDF6C"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w:t>
      </w:r>
    </w:p>
    <w:p w14:paraId="5C3405DA"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Pour les Cadres :</w:t>
      </w:r>
    </w:p>
    <w:p w14:paraId="52D1714F"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Catégorie 6A- 6C 1% en AI + 1% AG</w:t>
      </w:r>
    </w:p>
    <w:p w14:paraId="47F4B9DE"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Catégorie 7 et +1% d'enveloppe AG</w:t>
      </w:r>
    </w:p>
    <w:p w14:paraId="128B4F25"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w:t>
      </w:r>
    </w:p>
    <w:p w14:paraId="0567FB96"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Revue des NAO en juillet :</w:t>
      </w:r>
    </w:p>
    <w:p w14:paraId="012B655D" w14:textId="272A9EF4"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xml:space="preserve">-Si budget </w:t>
      </w:r>
      <w:r w:rsidR="00A51DC3">
        <w:rPr>
          <w:rFonts w:ascii="Calibri" w:hAnsi="Calibri"/>
          <w:sz w:val="22"/>
          <w:szCs w:val="22"/>
        </w:rPr>
        <w:t>X</w:t>
      </w:r>
      <w:r w:rsidRPr="00073365">
        <w:rPr>
          <w:rFonts w:ascii="Calibri" w:hAnsi="Calibri"/>
          <w:sz w:val="22"/>
          <w:szCs w:val="22"/>
        </w:rPr>
        <w:t xml:space="preserve"> France atteint à plus ou moins 7.5% une augmentation de 1% pour les catégories cadre et non cadre</w:t>
      </w:r>
    </w:p>
    <w:p w14:paraId="78DC5947"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-Ouverture des négociations d’un accord d’intéressement</w:t>
      </w:r>
    </w:p>
    <w:p w14:paraId="3859F759"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w:t>
      </w:r>
    </w:p>
    <w:p w14:paraId="6E72EEC4"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revue de la grille chef d’équipe ne nous a pas été présenté</w:t>
      </w:r>
    </w:p>
    <w:p w14:paraId="4A3EC273"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p>
    <w:p w14:paraId="64B68952"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revue des grilles de salaire production &amp; Maintenance telle que transmise.</w:t>
      </w:r>
    </w:p>
    <w:p w14:paraId="49BEFCEF"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xml:space="preserve">La création d'une grille de salaire laboratoire </w:t>
      </w:r>
    </w:p>
    <w:p w14:paraId="3EFA371D"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 </w:t>
      </w:r>
    </w:p>
    <w:p w14:paraId="202128A8"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revue de l’accord sur l'égalité Prof F H</w:t>
      </w:r>
    </w:p>
    <w:p w14:paraId="332175B2"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revue de l’accord Séniors</w:t>
      </w:r>
    </w:p>
    <w:p w14:paraId="25ACFE24"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revue de l’accord Télétravail</w:t>
      </w:r>
    </w:p>
    <w:p w14:paraId="789E61B3"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négociation d'un accord sur le temps de travail - 35h</w:t>
      </w:r>
    </w:p>
    <w:p w14:paraId="6F16F9D3" w14:textId="77777777" w:rsidR="00BF3755" w:rsidRPr="00073365" w:rsidRDefault="00BF3755" w:rsidP="00BF3755">
      <w:pPr>
        <w:pStyle w:val="xmsonormal"/>
        <w:shd w:val="clear" w:color="auto" w:fill="FFFFFF"/>
        <w:spacing w:before="0" w:beforeAutospacing="0" w:after="0" w:afterAutospacing="0"/>
        <w:rPr>
          <w:rFonts w:ascii="Calibri" w:hAnsi="Calibri"/>
          <w:sz w:val="22"/>
          <w:szCs w:val="22"/>
        </w:rPr>
      </w:pPr>
      <w:r w:rsidRPr="00073365">
        <w:rPr>
          <w:rFonts w:ascii="Calibri" w:hAnsi="Calibri"/>
          <w:sz w:val="22"/>
          <w:szCs w:val="22"/>
        </w:rPr>
        <w:t>La négociation d'un accord sur les Aidants</w:t>
      </w:r>
    </w:p>
    <w:p w14:paraId="5F7AFFC6" w14:textId="77777777" w:rsidR="00BF3755" w:rsidRDefault="00BF3755" w:rsidP="00BF3755">
      <w:pPr>
        <w:pStyle w:val="En-tte"/>
        <w:tabs>
          <w:tab w:val="clear" w:pos="4536"/>
          <w:tab w:val="clear" w:pos="9072"/>
        </w:tabs>
        <w:jc w:val="both"/>
        <w:rPr>
          <w:rFonts w:ascii="Calibri" w:hAnsi="Calibri"/>
          <w:sz w:val="22"/>
          <w:szCs w:val="22"/>
        </w:rPr>
      </w:pPr>
    </w:p>
    <w:p w14:paraId="0CB32CF8" w14:textId="77777777" w:rsidR="00BF3755" w:rsidRDefault="00BF3755" w:rsidP="00BF3755">
      <w:pPr>
        <w:pStyle w:val="En-tte"/>
        <w:tabs>
          <w:tab w:val="clear" w:pos="4536"/>
          <w:tab w:val="clear" w:pos="9072"/>
        </w:tabs>
        <w:jc w:val="both"/>
        <w:rPr>
          <w:rFonts w:ascii="Calibri" w:hAnsi="Calibri"/>
          <w:sz w:val="22"/>
          <w:szCs w:val="22"/>
        </w:rPr>
      </w:pPr>
    </w:p>
    <w:p w14:paraId="50D0D7FF" w14:textId="77777777" w:rsidR="00BF3755" w:rsidRPr="00073365" w:rsidRDefault="00BF3755" w:rsidP="00BF3755">
      <w:pPr>
        <w:pStyle w:val="En-tte"/>
        <w:numPr>
          <w:ilvl w:val="0"/>
          <w:numId w:val="3"/>
        </w:numPr>
        <w:tabs>
          <w:tab w:val="clear" w:pos="4536"/>
          <w:tab w:val="clear" w:pos="9072"/>
        </w:tabs>
        <w:jc w:val="both"/>
        <w:rPr>
          <w:rFonts w:ascii="Calibri" w:hAnsi="Calibri"/>
          <w:b/>
          <w:bCs/>
          <w:sz w:val="22"/>
          <w:szCs w:val="22"/>
        </w:rPr>
      </w:pPr>
      <w:r w:rsidRPr="00073365">
        <w:rPr>
          <w:rFonts w:ascii="Calibri" w:hAnsi="Calibri"/>
          <w:b/>
          <w:bCs/>
          <w:sz w:val="22"/>
          <w:szCs w:val="22"/>
        </w:rPr>
        <w:t>La délégation syndicale CGT propose les éléments suivants</w:t>
      </w:r>
    </w:p>
    <w:p w14:paraId="76FB2A6C" w14:textId="77777777" w:rsidR="00BF3755" w:rsidRDefault="00BF3755" w:rsidP="00BF3755">
      <w:pPr>
        <w:pStyle w:val="En-tte"/>
        <w:tabs>
          <w:tab w:val="clear" w:pos="4536"/>
          <w:tab w:val="clear" w:pos="9072"/>
        </w:tabs>
        <w:jc w:val="both"/>
        <w:rPr>
          <w:rFonts w:ascii="Calibri" w:hAnsi="Calibri"/>
          <w:sz w:val="22"/>
          <w:szCs w:val="22"/>
        </w:rPr>
      </w:pPr>
    </w:p>
    <w:p w14:paraId="1C977ACE" w14:textId="77777777" w:rsidR="00BF3755" w:rsidRPr="00073365" w:rsidRDefault="00BF3755" w:rsidP="00BF3755">
      <w:pPr>
        <w:pStyle w:val="En-tte"/>
        <w:jc w:val="both"/>
        <w:rPr>
          <w:rFonts w:ascii="Calibri" w:hAnsi="Calibri"/>
          <w:sz w:val="22"/>
          <w:szCs w:val="22"/>
        </w:rPr>
      </w:pPr>
      <w:proofErr w:type="gramStart"/>
      <w:r w:rsidRPr="00073365">
        <w:rPr>
          <w:rFonts w:ascii="Calibri" w:hAnsi="Calibri"/>
          <w:sz w:val="22"/>
          <w:szCs w:val="22"/>
        </w:rPr>
        <w:t>Suite à</w:t>
      </w:r>
      <w:proofErr w:type="gramEnd"/>
      <w:r w:rsidRPr="00073365">
        <w:rPr>
          <w:rFonts w:ascii="Calibri" w:hAnsi="Calibri"/>
          <w:sz w:val="22"/>
          <w:szCs w:val="22"/>
        </w:rPr>
        <w:t xml:space="preserve"> la nouvelle proposition de la direction dans le cadre des NAO 2026, la délégation syndicale CGT a revu ses revendications.</w:t>
      </w:r>
    </w:p>
    <w:p w14:paraId="7A4EF731"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Nous prenons tout d’abord acte avec satisfaction de l’abandon des augmentations individuelles pour les salariés non-cadres.</w:t>
      </w:r>
    </w:p>
    <w:p w14:paraId="426E0225"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Nos demandes sont désormais les suivantes :</w:t>
      </w:r>
    </w:p>
    <w:p w14:paraId="11551C49"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·Salariés non-cadres : mise en place d’une augmentation générale de 3,5 %.</w:t>
      </w:r>
    </w:p>
    <w:p w14:paraId="092AE401"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·Personnel entrant en classe C et B, en charge du nettoyage des pièces et des locaux : attribution d’une prime spécifique.</w:t>
      </w:r>
    </w:p>
    <w:p w14:paraId="4D79B8C7"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·Cadres : constitution d’une enveloppe de 3 % dédiée aux augmentations individuelles.</w:t>
      </w:r>
    </w:p>
    <w:p w14:paraId="51B28FE5"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·Attribution d’une journée supplémentaire pour enfant malade.</w:t>
      </w:r>
    </w:p>
    <w:p w14:paraId="4A4729B8"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·Mise en place d’une prime mensuelle de 40 € liée au non-absentéisme, afin de valoriser l’assiduité des salariés.</w:t>
      </w:r>
    </w:p>
    <w:p w14:paraId="27185668"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·Revalorisation de la prime de transport, pour mieux tenir compte de l’augmentation des frais de déplacement, avec un passage de 4 € à 40 €.</w:t>
      </w:r>
    </w:p>
    <w:p w14:paraId="6BB79019"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lastRenderedPageBreak/>
        <w:t>·Création d’une prime d’intéressement, considérée comme un levier de motivation pour le personnel et un atout en matière d’attractivité et de recrutement.</w:t>
      </w:r>
    </w:p>
    <w:p w14:paraId="7C1FF162"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·Réouverture des discussions concernant l’accord signé sur les astreintes.</w:t>
      </w:r>
    </w:p>
    <w:p w14:paraId="707C48CA" w14:textId="77777777" w:rsidR="00BF3755" w:rsidRPr="00073365" w:rsidRDefault="00BF3755" w:rsidP="00BF3755">
      <w:pPr>
        <w:pStyle w:val="En-tte"/>
        <w:jc w:val="both"/>
        <w:rPr>
          <w:rFonts w:ascii="Calibri" w:hAnsi="Calibri"/>
          <w:sz w:val="22"/>
          <w:szCs w:val="22"/>
        </w:rPr>
      </w:pPr>
      <w:r w:rsidRPr="00073365">
        <w:rPr>
          <w:rFonts w:ascii="Calibri" w:hAnsi="Calibri"/>
          <w:sz w:val="22"/>
          <w:szCs w:val="22"/>
        </w:rPr>
        <w:t>·Engagement de discussions relatives aux accords seniors et aidants.</w:t>
      </w:r>
    </w:p>
    <w:p w14:paraId="6B0167E3" w14:textId="77777777" w:rsidR="00BF3755" w:rsidRDefault="00BF3755" w:rsidP="00BF3755">
      <w:pPr>
        <w:spacing w:after="160" w:line="252" w:lineRule="auto"/>
        <w:rPr>
          <w:rFonts w:ascii="Calibri" w:eastAsia="Times New Roman" w:hAnsi="Calibri"/>
          <w:sz w:val="22"/>
          <w:szCs w:val="22"/>
        </w:rPr>
      </w:pPr>
    </w:p>
    <w:p w14:paraId="2FFB6F12" w14:textId="77777777" w:rsidR="00BF3755" w:rsidRPr="00073365" w:rsidRDefault="00BF3755" w:rsidP="00BF3755">
      <w:pPr>
        <w:pStyle w:val="En-tte"/>
        <w:numPr>
          <w:ilvl w:val="0"/>
          <w:numId w:val="3"/>
        </w:numPr>
        <w:tabs>
          <w:tab w:val="clear" w:pos="4536"/>
          <w:tab w:val="clear" w:pos="9072"/>
        </w:tabs>
        <w:jc w:val="both"/>
        <w:rPr>
          <w:rFonts w:ascii="Calibri" w:hAnsi="Calibri"/>
          <w:b/>
          <w:bCs/>
          <w:sz w:val="22"/>
          <w:szCs w:val="22"/>
        </w:rPr>
      </w:pPr>
      <w:r w:rsidRPr="00073365">
        <w:rPr>
          <w:rFonts w:ascii="Calibri" w:hAnsi="Calibri"/>
          <w:b/>
          <w:bCs/>
          <w:sz w:val="22"/>
          <w:szCs w:val="22"/>
        </w:rPr>
        <w:t>La délégation syndicale CFE CGC propose les éléments suivants</w:t>
      </w:r>
    </w:p>
    <w:p w14:paraId="5BE0C5E7" w14:textId="77777777" w:rsidR="00BF3755" w:rsidRPr="00073365" w:rsidRDefault="00BF3755" w:rsidP="00BF3755">
      <w:pPr>
        <w:pStyle w:val="En-tte"/>
        <w:tabs>
          <w:tab w:val="clear" w:pos="4536"/>
          <w:tab w:val="clear" w:pos="9072"/>
        </w:tabs>
        <w:jc w:val="both"/>
        <w:rPr>
          <w:rFonts w:ascii="Calibri" w:hAnsi="Calibri"/>
          <w:b/>
          <w:bCs/>
          <w:sz w:val="22"/>
          <w:szCs w:val="22"/>
        </w:rPr>
      </w:pPr>
    </w:p>
    <w:p w14:paraId="591509E1" w14:textId="77777777" w:rsidR="00BF3755" w:rsidRPr="00073365" w:rsidRDefault="00BF3755" w:rsidP="00BF3755">
      <w:pPr>
        <w:pStyle w:val="En-tte"/>
        <w:tabs>
          <w:tab w:val="clear" w:pos="4536"/>
          <w:tab w:val="clear" w:pos="9072"/>
        </w:tabs>
        <w:jc w:val="both"/>
        <w:rPr>
          <w:rFonts w:ascii="Calibri" w:hAnsi="Calibri"/>
          <w:sz w:val="22"/>
          <w:szCs w:val="22"/>
        </w:rPr>
      </w:pPr>
      <w:r w:rsidRPr="00073365">
        <w:rPr>
          <w:rFonts w:ascii="Calibri" w:hAnsi="Calibri"/>
          <w:sz w:val="22"/>
          <w:szCs w:val="22"/>
        </w:rPr>
        <w:t>Nous avons bien conscience que le résultat 2025 de PPH est dû au</w:t>
      </w:r>
      <w:r>
        <w:rPr>
          <w:rFonts w:ascii="Calibri" w:hAnsi="Calibri"/>
          <w:sz w:val="22"/>
          <w:szCs w:val="22"/>
        </w:rPr>
        <w:t>x</w:t>
      </w:r>
      <w:r w:rsidRPr="00073365">
        <w:rPr>
          <w:rFonts w:ascii="Calibri" w:hAnsi="Calibri"/>
          <w:sz w:val="22"/>
          <w:szCs w:val="22"/>
        </w:rPr>
        <w:t xml:space="preserve"> vente</w:t>
      </w:r>
      <w:r>
        <w:rPr>
          <w:rFonts w:ascii="Calibri" w:hAnsi="Calibri"/>
          <w:sz w:val="22"/>
          <w:szCs w:val="22"/>
        </w:rPr>
        <w:t>s</w:t>
      </w:r>
      <w:r w:rsidRPr="00073365">
        <w:rPr>
          <w:rFonts w:ascii="Calibri" w:hAnsi="Calibri"/>
          <w:sz w:val="22"/>
          <w:szCs w:val="22"/>
        </w:rPr>
        <w:t xml:space="preserve"> de Néfopam.</w:t>
      </w:r>
    </w:p>
    <w:p w14:paraId="1728EA36"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Le Néfopam a aussi amené de l’activité supplémentaire à certain service de PPH Luitré</w:t>
      </w:r>
    </w:p>
    <w:p w14:paraId="17ADDB8F"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Au vu de l’année de production médiocre 2025 et pour le recrutement de collaborateur que nous formons pour les gard</w:t>
      </w:r>
      <w:r>
        <w:rPr>
          <w:rFonts w:ascii="Calibri" w:hAnsi="Calibri"/>
          <w:sz w:val="22"/>
          <w:szCs w:val="22"/>
        </w:rPr>
        <w:t>er</w:t>
      </w:r>
    </w:p>
    <w:p w14:paraId="03CCAA6F"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 xml:space="preserve"> -non-Cadre AG 1% + AI 1%</w:t>
      </w:r>
    </w:p>
    <w:p w14:paraId="5DB3219D"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-cadreAG1% + AI 1%</w:t>
      </w:r>
    </w:p>
    <w:p w14:paraId="3C1D7434"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Nous ne demandons plus la prime de partage de la valeur</w:t>
      </w:r>
    </w:p>
    <w:p w14:paraId="50FFC582"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Mise en place d’une prime d’assiduité de 2 €/jour pour les non-cadres et cadres</w:t>
      </w:r>
    </w:p>
    <w:p w14:paraId="7F48E52A"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Avec un accord pour les règles d’applications</w:t>
      </w:r>
    </w:p>
    <w:p w14:paraId="2A8C6D67"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Accord à écrire ou à revoir</w:t>
      </w:r>
    </w:p>
    <w:p w14:paraId="684DC6AE"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le temps de travail - 35h</w:t>
      </w:r>
    </w:p>
    <w:p w14:paraId="0ACBFF3E"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 xml:space="preserve"> -Sur les Aidants</w:t>
      </w:r>
    </w:p>
    <w:p w14:paraId="4F0BB4EE"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les Séniors</w:t>
      </w:r>
    </w:p>
    <w:p w14:paraId="0F28EC46"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l'égalité Prof F H</w:t>
      </w:r>
    </w:p>
    <w:p w14:paraId="2FFCFCCB"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le télétravail</w:t>
      </w:r>
    </w:p>
    <w:p w14:paraId="177AB68A"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les astreintes</w:t>
      </w:r>
    </w:p>
    <w:p w14:paraId="59B987D9"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-Sur l’intéressement</w:t>
      </w:r>
    </w:p>
    <w:p w14:paraId="3D9D871E"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Revoir les grilles de salaires</w:t>
      </w:r>
    </w:p>
    <w:p w14:paraId="5F556A54"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-Laboratoire</w:t>
      </w:r>
    </w:p>
    <w:p w14:paraId="6ADD0FF3"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-Informatique</w:t>
      </w:r>
    </w:p>
    <w:p w14:paraId="3DB9CBA6"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-Chef d’équipe</w:t>
      </w:r>
    </w:p>
    <w:p w14:paraId="1BC66836" w14:textId="77777777" w:rsidR="00BF3755" w:rsidRPr="00073365" w:rsidRDefault="00BF3755" w:rsidP="00BF3755">
      <w:pPr>
        <w:spacing w:after="160" w:line="252" w:lineRule="auto"/>
        <w:rPr>
          <w:rFonts w:ascii="Calibri" w:hAnsi="Calibri"/>
          <w:sz w:val="22"/>
          <w:szCs w:val="22"/>
        </w:rPr>
      </w:pPr>
      <w:r w:rsidRPr="00073365">
        <w:rPr>
          <w:rFonts w:ascii="Calibri" w:hAnsi="Calibri"/>
          <w:sz w:val="22"/>
          <w:szCs w:val="22"/>
        </w:rPr>
        <w:t>-Administratif</w:t>
      </w:r>
    </w:p>
    <w:p w14:paraId="2598AF58" w14:textId="77777777" w:rsidR="00BF3755" w:rsidRDefault="00BF3755" w:rsidP="00BF3755">
      <w:pPr>
        <w:spacing w:after="160" w:line="252" w:lineRule="auto"/>
        <w:rPr>
          <w:rFonts w:ascii="Calibri" w:hAnsi="Calibri"/>
          <w:sz w:val="22"/>
          <w:szCs w:val="22"/>
        </w:rPr>
      </w:pPr>
      <w:r w:rsidRPr="00073365">
        <w:rPr>
          <w:rFonts w:ascii="Calibri" w:hAnsi="Calibri"/>
          <w:sz w:val="22"/>
          <w:szCs w:val="22"/>
        </w:rPr>
        <w:t>En espérant un regard positif sur ces demandes réajustées</w:t>
      </w:r>
    </w:p>
    <w:p w14:paraId="7D3CF7A9" w14:textId="77777777" w:rsidR="00BF3755" w:rsidRDefault="00BF3755" w:rsidP="00BF3755">
      <w:pPr>
        <w:pStyle w:val="Paragraphedeliste"/>
        <w:numPr>
          <w:ilvl w:val="0"/>
          <w:numId w:val="2"/>
        </w:numPr>
        <w:spacing w:after="160" w:line="252" w:lineRule="auto"/>
        <w:rPr>
          <w:rFonts w:ascii="Calibri" w:hAnsi="Calibri"/>
          <w:sz w:val="22"/>
          <w:szCs w:val="22"/>
        </w:rPr>
      </w:pPr>
      <w:r w:rsidRPr="00073365">
        <w:rPr>
          <w:rFonts w:ascii="Calibri" w:hAnsi="Calibri"/>
          <w:b/>
          <w:bCs/>
          <w:sz w:val="22"/>
          <w:szCs w:val="22"/>
        </w:rPr>
        <w:t>La Direction de l’entreprise réalise la seconde proposition suivante</w:t>
      </w:r>
      <w:r>
        <w:rPr>
          <w:rFonts w:ascii="Calibri" w:hAnsi="Calibri"/>
          <w:sz w:val="22"/>
          <w:szCs w:val="22"/>
        </w:rPr>
        <w:t xml:space="preserve"> </w:t>
      </w:r>
      <w:r w:rsidRPr="00CD4CF0">
        <w:rPr>
          <w:rFonts w:ascii="Calibri" w:hAnsi="Calibri"/>
          <w:sz w:val="22"/>
          <w:szCs w:val="22"/>
        </w:rPr>
        <w:t>:</w:t>
      </w:r>
    </w:p>
    <w:p w14:paraId="26F5F725" w14:textId="77777777" w:rsidR="00BF3755" w:rsidRDefault="00BF3755" w:rsidP="00BF3755">
      <w:pPr>
        <w:rPr>
          <w:rFonts w:ascii="Calibri" w:eastAsia="Times New Roman" w:hAnsi="Calibri"/>
          <w:sz w:val="22"/>
          <w:szCs w:val="22"/>
        </w:rPr>
      </w:pPr>
    </w:p>
    <w:p w14:paraId="45171DE2"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b/>
          <w:bCs/>
          <w:sz w:val="22"/>
          <w:szCs w:val="22"/>
        </w:rPr>
        <w:lastRenderedPageBreak/>
        <w:t>1% en Augmentation Générale pour les Non-Cadre</w:t>
      </w:r>
    </w:p>
    <w:p w14:paraId="22E23FF8"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b/>
          <w:bCs/>
          <w:sz w:val="22"/>
          <w:szCs w:val="22"/>
        </w:rPr>
        <w:t>1% d'enveloppe AI pour les Cadre</w:t>
      </w:r>
    </w:p>
    <w:p w14:paraId="5CBCD0E7"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revue des grilles de salaire production &amp; Maintenance telle que transmise.</w:t>
      </w:r>
    </w:p>
    <w:p w14:paraId="52A71684"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création d'une grille de salaire laboratoire</w:t>
      </w:r>
    </w:p>
    <w:p w14:paraId="6F17B5AB"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 xml:space="preserve">Le versement en </w:t>
      </w:r>
      <w:proofErr w:type="gramStart"/>
      <w:r w:rsidRPr="00C5280C">
        <w:rPr>
          <w:rFonts w:ascii="Calibri" w:eastAsia="Times New Roman" w:hAnsi="Calibri"/>
          <w:sz w:val="22"/>
          <w:szCs w:val="22"/>
        </w:rPr>
        <w:t>Mai</w:t>
      </w:r>
      <w:proofErr w:type="gramEnd"/>
      <w:r w:rsidRPr="00C5280C">
        <w:rPr>
          <w:rFonts w:ascii="Calibri" w:eastAsia="Times New Roman" w:hAnsi="Calibri"/>
          <w:sz w:val="22"/>
          <w:szCs w:val="22"/>
        </w:rPr>
        <w:t xml:space="preserve"> 2026 </w:t>
      </w:r>
      <w:r w:rsidRPr="00183F71">
        <w:rPr>
          <w:rFonts w:ascii="Calibri" w:eastAsia="Times New Roman" w:hAnsi="Calibri"/>
          <w:sz w:val="22"/>
          <w:szCs w:val="22"/>
        </w:rPr>
        <w:t>d'une prime de participation d'un montant minimal de 2000 Euros pour</w:t>
      </w:r>
      <w:r w:rsidRPr="00C5280C">
        <w:rPr>
          <w:rFonts w:ascii="Calibri" w:eastAsia="Times New Roman" w:hAnsi="Calibri"/>
          <w:sz w:val="22"/>
          <w:szCs w:val="22"/>
        </w:rPr>
        <w:t xml:space="preserve"> un salarié à temps plein présent toute l'année. </w:t>
      </w:r>
    </w:p>
    <w:p w14:paraId="7BA15AA7" w14:textId="77777777" w:rsidR="00BF3755" w:rsidRPr="00C5280C" w:rsidRDefault="00BF3755" w:rsidP="00BF3755">
      <w:pPr>
        <w:rPr>
          <w:rFonts w:ascii="Calibri" w:eastAsia="Times New Roman" w:hAnsi="Calibri"/>
          <w:sz w:val="22"/>
          <w:szCs w:val="22"/>
        </w:rPr>
      </w:pPr>
    </w:p>
    <w:p w14:paraId="781FAA7B"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négociation d'un accord sur le temps de travail - 35h</w:t>
      </w:r>
    </w:p>
    <w:p w14:paraId="71DC2D96"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négociation d'un accord sur les Aidants</w:t>
      </w:r>
    </w:p>
    <w:p w14:paraId="26CDCBE7"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négociation d'un accord sur les Séniors</w:t>
      </w:r>
    </w:p>
    <w:p w14:paraId="401432DC" w14:textId="77777777" w:rsidR="00BF3755" w:rsidRPr="00C5280C" w:rsidRDefault="00BF3755" w:rsidP="00BF3755">
      <w:pPr>
        <w:rPr>
          <w:rFonts w:ascii="Calibri" w:eastAsia="Times New Roman" w:hAnsi="Calibri"/>
          <w:sz w:val="22"/>
          <w:szCs w:val="22"/>
        </w:rPr>
      </w:pPr>
      <w:r w:rsidRPr="00C5280C">
        <w:rPr>
          <w:rFonts w:ascii="Calibri" w:eastAsia="Times New Roman" w:hAnsi="Calibri"/>
          <w:sz w:val="22"/>
          <w:szCs w:val="22"/>
        </w:rPr>
        <w:t>La négociation d'un accord sur l'égalité Prof F H</w:t>
      </w:r>
    </w:p>
    <w:p w14:paraId="61F008DF" w14:textId="77777777" w:rsidR="00BF3755" w:rsidRDefault="00BF3755" w:rsidP="00BF3755">
      <w:pPr>
        <w:rPr>
          <w:rFonts w:ascii="Calibri" w:eastAsia="Times New Roman" w:hAnsi="Calibri"/>
          <w:sz w:val="22"/>
          <w:szCs w:val="22"/>
        </w:rPr>
      </w:pPr>
    </w:p>
    <w:p w14:paraId="509142E1" w14:textId="77777777" w:rsidR="00BF3755" w:rsidRDefault="00BF3755" w:rsidP="00BF3755">
      <w:pPr>
        <w:spacing w:after="160" w:line="252" w:lineRule="auto"/>
        <w:rPr>
          <w:rFonts w:ascii="Calibri" w:hAnsi="Calibri"/>
          <w:sz w:val="22"/>
          <w:szCs w:val="22"/>
        </w:rPr>
      </w:pPr>
    </w:p>
    <w:p w14:paraId="6FBF92D8" w14:textId="77777777" w:rsidR="00BF3755" w:rsidRDefault="00BF3755" w:rsidP="00BF3755">
      <w:pPr>
        <w:spacing w:after="160" w:line="252" w:lineRule="auto"/>
        <w:jc w:val="both"/>
        <w:rPr>
          <w:rFonts w:ascii="Calibri" w:hAnsi="Calibri"/>
          <w:sz w:val="22"/>
          <w:szCs w:val="22"/>
        </w:rPr>
      </w:pPr>
      <w:r>
        <w:rPr>
          <w:rFonts w:ascii="Calibri" w:hAnsi="Calibri"/>
          <w:sz w:val="22"/>
          <w:szCs w:val="22"/>
        </w:rPr>
        <w:t xml:space="preserve">En séance et </w:t>
      </w:r>
      <w:proofErr w:type="gramStart"/>
      <w:r>
        <w:rPr>
          <w:rFonts w:ascii="Calibri" w:hAnsi="Calibri"/>
          <w:sz w:val="22"/>
          <w:szCs w:val="22"/>
        </w:rPr>
        <w:t>suite à de</w:t>
      </w:r>
      <w:proofErr w:type="gramEnd"/>
      <w:r>
        <w:rPr>
          <w:rFonts w:ascii="Calibri" w:hAnsi="Calibri"/>
          <w:sz w:val="22"/>
          <w:szCs w:val="22"/>
        </w:rPr>
        <w:t xml:space="preserve"> nombreux échanges avec les organisations syndicales sur les nouvelles propositions formulées, la Direction émet la nouvelle proposition suivante : </w:t>
      </w:r>
    </w:p>
    <w:p w14:paraId="237151E5" w14:textId="77777777" w:rsidR="00BF3755" w:rsidRPr="00C47A42" w:rsidRDefault="00BF3755" w:rsidP="00BF3755">
      <w:pPr>
        <w:pStyle w:val="Paragraphedeliste"/>
        <w:numPr>
          <w:ilvl w:val="0"/>
          <w:numId w:val="4"/>
        </w:numPr>
        <w:jc w:val="both"/>
        <w:rPr>
          <w:rFonts w:ascii="Calibri" w:hAnsi="Calibri" w:cs="Calibri"/>
          <w:sz w:val="22"/>
          <w:szCs w:val="24"/>
        </w:rPr>
      </w:pPr>
      <w:r>
        <w:rPr>
          <w:rFonts w:ascii="Calibri" w:hAnsi="Calibri" w:cs="Calibri"/>
          <w:sz w:val="22"/>
          <w:szCs w:val="24"/>
        </w:rPr>
        <w:t>U</w:t>
      </w:r>
      <w:r w:rsidRPr="00C47A42">
        <w:rPr>
          <w:rFonts w:ascii="Calibri" w:hAnsi="Calibri" w:cs="Calibri"/>
          <w:sz w:val="22"/>
          <w:szCs w:val="24"/>
        </w:rPr>
        <w:t xml:space="preserve">ne revalorisation des salaires </w:t>
      </w:r>
      <w:r>
        <w:rPr>
          <w:rFonts w:ascii="Calibri" w:hAnsi="Calibri" w:cs="Calibri"/>
          <w:sz w:val="22"/>
          <w:szCs w:val="24"/>
        </w:rPr>
        <w:t xml:space="preserve">de </w:t>
      </w:r>
      <w:r>
        <w:rPr>
          <w:rFonts w:ascii="Calibri" w:hAnsi="Calibri" w:cs="Calibri"/>
          <w:b/>
          <w:bCs/>
          <w:sz w:val="22"/>
          <w:szCs w:val="24"/>
        </w:rPr>
        <w:t>1</w:t>
      </w:r>
      <w:r w:rsidRPr="0066506C">
        <w:rPr>
          <w:rFonts w:ascii="Calibri" w:hAnsi="Calibri" w:cs="Calibri"/>
          <w:b/>
          <w:bCs/>
          <w:sz w:val="22"/>
          <w:szCs w:val="24"/>
        </w:rPr>
        <w:t>%</w:t>
      </w:r>
      <w:r>
        <w:rPr>
          <w:rFonts w:ascii="Calibri" w:hAnsi="Calibri" w:cs="Calibri"/>
          <w:sz w:val="22"/>
          <w:szCs w:val="24"/>
        </w:rPr>
        <w:t xml:space="preserve"> sous format</w:t>
      </w:r>
      <w:r w:rsidRPr="002978D3">
        <w:rPr>
          <w:rFonts w:ascii="Calibri" w:hAnsi="Calibri" w:cs="Calibri"/>
          <w:b/>
          <w:bCs/>
          <w:sz w:val="22"/>
          <w:szCs w:val="24"/>
        </w:rPr>
        <w:t xml:space="preserve"> augmentation générale </w:t>
      </w:r>
      <w:r>
        <w:rPr>
          <w:rFonts w:ascii="Calibri" w:hAnsi="Calibri" w:cs="Calibri"/>
          <w:sz w:val="22"/>
          <w:szCs w:val="24"/>
        </w:rPr>
        <w:t>pour le personnel non-cadres avec effet rétroactif au 1</w:t>
      </w:r>
      <w:r w:rsidRPr="00AC298F">
        <w:rPr>
          <w:rFonts w:ascii="Calibri" w:hAnsi="Calibri" w:cs="Calibri"/>
          <w:sz w:val="22"/>
          <w:szCs w:val="24"/>
          <w:vertAlign w:val="superscript"/>
        </w:rPr>
        <w:t>er</w:t>
      </w:r>
      <w:r>
        <w:rPr>
          <w:rFonts w:ascii="Calibri" w:hAnsi="Calibri" w:cs="Calibri"/>
          <w:sz w:val="22"/>
          <w:szCs w:val="24"/>
        </w:rPr>
        <w:t xml:space="preserve"> janvier 2026.</w:t>
      </w:r>
    </w:p>
    <w:p w14:paraId="4D5F878C" w14:textId="77777777" w:rsidR="00BF3755" w:rsidRDefault="00BF3755" w:rsidP="00BF3755">
      <w:pPr>
        <w:pStyle w:val="Paragraphedeliste"/>
        <w:jc w:val="both"/>
        <w:rPr>
          <w:rFonts w:ascii="Calibri" w:hAnsi="Calibri" w:cs="Calibri"/>
          <w:sz w:val="22"/>
          <w:szCs w:val="24"/>
        </w:rPr>
      </w:pPr>
    </w:p>
    <w:p w14:paraId="64DFD907" w14:textId="77777777" w:rsidR="00BF3755" w:rsidRDefault="00BF3755" w:rsidP="00BF3755">
      <w:pPr>
        <w:pStyle w:val="Paragraphedeliste"/>
        <w:numPr>
          <w:ilvl w:val="0"/>
          <w:numId w:val="4"/>
        </w:numPr>
        <w:jc w:val="both"/>
        <w:rPr>
          <w:rFonts w:ascii="Calibri" w:hAnsi="Calibri" w:cs="Calibri"/>
          <w:sz w:val="22"/>
          <w:szCs w:val="24"/>
        </w:rPr>
      </w:pPr>
      <w:r>
        <w:rPr>
          <w:rFonts w:ascii="Calibri" w:hAnsi="Calibri" w:cs="Calibri"/>
          <w:sz w:val="22"/>
          <w:szCs w:val="24"/>
        </w:rPr>
        <w:t xml:space="preserve">L’attribution d’une </w:t>
      </w:r>
      <w:r w:rsidRPr="0044675B">
        <w:rPr>
          <w:rFonts w:ascii="Calibri" w:hAnsi="Calibri" w:cs="Calibri"/>
          <w:b/>
          <w:sz w:val="22"/>
          <w:szCs w:val="24"/>
        </w:rPr>
        <w:t xml:space="preserve">enveloppe de </w:t>
      </w:r>
      <w:r>
        <w:rPr>
          <w:rFonts w:ascii="Calibri" w:hAnsi="Calibri" w:cs="Calibri"/>
          <w:b/>
          <w:sz w:val="22"/>
          <w:szCs w:val="24"/>
        </w:rPr>
        <w:t>1</w:t>
      </w:r>
      <w:r w:rsidRPr="0044675B">
        <w:rPr>
          <w:rFonts w:ascii="Calibri" w:hAnsi="Calibri" w:cs="Calibri"/>
          <w:b/>
          <w:sz w:val="22"/>
          <w:szCs w:val="24"/>
        </w:rPr>
        <w:t>%</w:t>
      </w:r>
      <w:r>
        <w:rPr>
          <w:rFonts w:ascii="Calibri" w:hAnsi="Calibri" w:cs="Calibri"/>
          <w:sz w:val="22"/>
          <w:szCs w:val="24"/>
        </w:rPr>
        <w:t xml:space="preserve"> pour la revalorisation des rémunérations </w:t>
      </w:r>
      <w:r w:rsidRPr="0044675B">
        <w:rPr>
          <w:rFonts w:ascii="Calibri" w:hAnsi="Calibri" w:cs="Calibri"/>
          <w:b/>
          <w:sz w:val="22"/>
          <w:szCs w:val="24"/>
        </w:rPr>
        <w:t>Cadres</w:t>
      </w:r>
      <w:r>
        <w:rPr>
          <w:rFonts w:ascii="Calibri" w:hAnsi="Calibri" w:cs="Calibri"/>
          <w:sz w:val="22"/>
          <w:szCs w:val="24"/>
        </w:rPr>
        <w:t xml:space="preserve"> (enveloppe répartie par le manager) applicable à effet rétroactif au 1</w:t>
      </w:r>
      <w:r w:rsidRPr="00A25BB2">
        <w:rPr>
          <w:rFonts w:ascii="Calibri" w:hAnsi="Calibri" w:cs="Calibri"/>
          <w:sz w:val="22"/>
          <w:szCs w:val="24"/>
          <w:vertAlign w:val="superscript"/>
        </w:rPr>
        <w:t>er</w:t>
      </w:r>
      <w:r>
        <w:rPr>
          <w:rFonts w:ascii="Calibri" w:hAnsi="Calibri" w:cs="Calibri"/>
          <w:sz w:val="22"/>
          <w:szCs w:val="24"/>
        </w:rPr>
        <w:t xml:space="preserve"> janvier 2026.</w:t>
      </w:r>
    </w:p>
    <w:p w14:paraId="7A95D335" w14:textId="77777777" w:rsidR="00BF3755" w:rsidRDefault="00BF3755" w:rsidP="00BF3755">
      <w:pPr>
        <w:spacing w:after="160" w:line="252" w:lineRule="auto"/>
        <w:jc w:val="both"/>
        <w:rPr>
          <w:rFonts w:ascii="Calibri" w:hAnsi="Calibri"/>
          <w:sz w:val="22"/>
          <w:szCs w:val="22"/>
        </w:rPr>
      </w:pPr>
    </w:p>
    <w:p w14:paraId="60D48725" w14:textId="3683BBDB" w:rsidR="00BF3755" w:rsidRPr="00C5280C" w:rsidRDefault="00BF3755" w:rsidP="00BF3755">
      <w:pPr>
        <w:pStyle w:val="Paragraphedeliste"/>
        <w:numPr>
          <w:ilvl w:val="0"/>
          <w:numId w:val="4"/>
        </w:numPr>
        <w:spacing w:after="160" w:line="252" w:lineRule="auto"/>
        <w:jc w:val="both"/>
        <w:rPr>
          <w:rFonts w:ascii="Calibri" w:hAnsi="Calibri"/>
          <w:sz w:val="22"/>
          <w:szCs w:val="22"/>
        </w:rPr>
      </w:pPr>
      <w:r w:rsidRPr="00C5280C">
        <w:rPr>
          <w:rFonts w:ascii="Calibri" w:hAnsi="Calibri" w:cs="Calibri"/>
          <w:sz w:val="22"/>
          <w:szCs w:val="24"/>
        </w:rPr>
        <w:t xml:space="preserve">La revalorisation des grilles de salaire </w:t>
      </w:r>
      <w:r w:rsidR="00A51DC3">
        <w:rPr>
          <w:rFonts w:ascii="Calibri" w:hAnsi="Calibri" w:cs="Calibri"/>
          <w:sz w:val="22"/>
          <w:szCs w:val="24"/>
        </w:rPr>
        <w:t>X</w:t>
      </w:r>
      <w:r w:rsidRPr="00C5280C">
        <w:rPr>
          <w:rFonts w:ascii="Calibri" w:hAnsi="Calibri" w:cs="Calibri"/>
          <w:sz w:val="22"/>
          <w:szCs w:val="24"/>
        </w:rPr>
        <w:t xml:space="preserve"> Production &amp; Maintenance</w:t>
      </w:r>
    </w:p>
    <w:p w14:paraId="5451900D" w14:textId="77777777" w:rsidR="00BF3755" w:rsidRPr="00C5280C" w:rsidRDefault="00BF3755" w:rsidP="00BF3755">
      <w:pPr>
        <w:pStyle w:val="Paragraphedeliste"/>
        <w:jc w:val="both"/>
        <w:rPr>
          <w:rFonts w:ascii="Calibri" w:hAnsi="Calibri"/>
          <w:sz w:val="22"/>
          <w:szCs w:val="22"/>
        </w:rPr>
      </w:pPr>
    </w:p>
    <w:p w14:paraId="581014FE" w14:textId="5202D5B9" w:rsidR="00BF3755" w:rsidRDefault="00BF3755" w:rsidP="00BF3755">
      <w:pPr>
        <w:pStyle w:val="Paragraphedeliste"/>
        <w:numPr>
          <w:ilvl w:val="0"/>
          <w:numId w:val="4"/>
        </w:numPr>
        <w:spacing w:after="160" w:line="252" w:lineRule="auto"/>
        <w:jc w:val="both"/>
        <w:rPr>
          <w:rFonts w:ascii="Calibri" w:hAnsi="Calibri"/>
          <w:sz w:val="22"/>
          <w:szCs w:val="22"/>
        </w:rPr>
      </w:pPr>
      <w:r>
        <w:rPr>
          <w:rFonts w:ascii="Calibri" w:hAnsi="Calibri"/>
          <w:sz w:val="22"/>
          <w:szCs w:val="22"/>
        </w:rPr>
        <w:t xml:space="preserve">La création et mise en œuvre de la grille de salaire </w:t>
      </w:r>
      <w:r w:rsidR="00A51DC3">
        <w:rPr>
          <w:rFonts w:ascii="Calibri" w:hAnsi="Calibri"/>
          <w:sz w:val="22"/>
          <w:szCs w:val="22"/>
        </w:rPr>
        <w:t>X</w:t>
      </w:r>
      <w:r>
        <w:rPr>
          <w:rFonts w:ascii="Calibri" w:hAnsi="Calibri"/>
          <w:sz w:val="22"/>
          <w:szCs w:val="22"/>
        </w:rPr>
        <w:t xml:space="preserve"> </w:t>
      </w:r>
      <w:r w:rsidRPr="003A481D">
        <w:rPr>
          <w:rFonts w:ascii="Calibri" w:hAnsi="Calibri"/>
          <w:color w:val="000000" w:themeColor="text1"/>
          <w:sz w:val="22"/>
          <w:szCs w:val="22"/>
        </w:rPr>
        <w:t>Laboratoire</w:t>
      </w:r>
    </w:p>
    <w:p w14:paraId="7C023F0B" w14:textId="77777777" w:rsidR="00BF3755" w:rsidRPr="00C5280C" w:rsidRDefault="00BF3755" w:rsidP="00BF3755">
      <w:pPr>
        <w:pStyle w:val="Paragraphedeliste"/>
        <w:jc w:val="both"/>
        <w:rPr>
          <w:rFonts w:ascii="Calibri" w:hAnsi="Calibri"/>
          <w:sz w:val="22"/>
          <w:szCs w:val="22"/>
        </w:rPr>
      </w:pPr>
    </w:p>
    <w:p w14:paraId="7D3982FA" w14:textId="77777777" w:rsidR="00BF3755" w:rsidRDefault="00BF3755" w:rsidP="00BF3755">
      <w:pPr>
        <w:pStyle w:val="Paragraphedeliste"/>
        <w:numPr>
          <w:ilvl w:val="0"/>
          <w:numId w:val="4"/>
        </w:numPr>
        <w:spacing w:after="160" w:line="252" w:lineRule="auto"/>
        <w:jc w:val="both"/>
        <w:rPr>
          <w:rFonts w:ascii="Calibri" w:hAnsi="Calibri"/>
          <w:sz w:val="22"/>
          <w:szCs w:val="22"/>
        </w:rPr>
      </w:pPr>
      <w:r>
        <w:rPr>
          <w:rFonts w:ascii="Calibri" w:hAnsi="Calibri"/>
          <w:sz w:val="22"/>
          <w:szCs w:val="22"/>
        </w:rPr>
        <w:t xml:space="preserve">La mise en œuvre d’une </w:t>
      </w:r>
      <w:r w:rsidRPr="00C5280C">
        <w:rPr>
          <w:rFonts w:ascii="Calibri" w:hAnsi="Calibri"/>
          <w:b/>
          <w:bCs/>
          <w:sz w:val="22"/>
          <w:szCs w:val="22"/>
        </w:rPr>
        <w:t>prime de partage de la valeur d’un montant de 555 Euros bruts</w:t>
      </w:r>
      <w:r>
        <w:rPr>
          <w:rFonts w:ascii="Calibri" w:hAnsi="Calibri"/>
          <w:sz w:val="22"/>
          <w:szCs w:val="22"/>
        </w:rPr>
        <w:t xml:space="preserve"> pour permettre aux salariés de percevoir 500 Euros Nets</w:t>
      </w:r>
    </w:p>
    <w:p w14:paraId="2262A5EF" w14:textId="77777777" w:rsidR="00BF3755" w:rsidRPr="00C5280C" w:rsidRDefault="00BF3755" w:rsidP="00BF3755">
      <w:pPr>
        <w:pStyle w:val="Paragraphedeliste"/>
        <w:jc w:val="both"/>
        <w:rPr>
          <w:rFonts w:ascii="Calibri" w:hAnsi="Calibri"/>
          <w:sz w:val="22"/>
          <w:szCs w:val="22"/>
        </w:rPr>
      </w:pPr>
    </w:p>
    <w:p w14:paraId="3D849811" w14:textId="77777777" w:rsidR="00BF3755" w:rsidRDefault="00BF3755" w:rsidP="00BF3755">
      <w:pPr>
        <w:pStyle w:val="Paragraphedeliste"/>
        <w:numPr>
          <w:ilvl w:val="0"/>
          <w:numId w:val="4"/>
        </w:numPr>
        <w:spacing w:after="160" w:line="252" w:lineRule="auto"/>
        <w:jc w:val="both"/>
        <w:rPr>
          <w:rFonts w:ascii="Calibri" w:hAnsi="Calibri"/>
          <w:sz w:val="22"/>
          <w:szCs w:val="22"/>
        </w:rPr>
      </w:pPr>
      <w:r>
        <w:rPr>
          <w:rFonts w:ascii="Calibri" w:hAnsi="Calibri"/>
          <w:sz w:val="22"/>
          <w:szCs w:val="22"/>
        </w:rPr>
        <w:t>Les négociations sur le temps de travail (35h), les aidants, les séniors et l’égalité professionnelle Femme Hommes.</w:t>
      </w:r>
    </w:p>
    <w:p w14:paraId="22CAA0A4" w14:textId="77777777" w:rsidR="00BF3755" w:rsidRPr="00C5280C" w:rsidRDefault="00BF3755" w:rsidP="00BF3755">
      <w:pPr>
        <w:pStyle w:val="Paragraphedeliste"/>
        <w:jc w:val="both"/>
        <w:rPr>
          <w:rFonts w:ascii="Calibri" w:hAnsi="Calibri"/>
          <w:sz w:val="22"/>
          <w:szCs w:val="22"/>
        </w:rPr>
      </w:pPr>
    </w:p>
    <w:p w14:paraId="52816C99" w14:textId="77777777" w:rsidR="00BF3755" w:rsidRPr="00C5280C" w:rsidRDefault="00BF3755" w:rsidP="00BF3755">
      <w:pPr>
        <w:pStyle w:val="Paragraphedeliste"/>
        <w:numPr>
          <w:ilvl w:val="0"/>
          <w:numId w:val="4"/>
        </w:numPr>
        <w:spacing w:after="160" w:line="252" w:lineRule="auto"/>
        <w:jc w:val="both"/>
        <w:rPr>
          <w:rFonts w:ascii="Calibri" w:hAnsi="Calibri"/>
          <w:sz w:val="22"/>
          <w:szCs w:val="22"/>
        </w:rPr>
      </w:pPr>
      <w:r>
        <w:rPr>
          <w:rFonts w:ascii="Calibri" w:hAnsi="Calibri"/>
          <w:sz w:val="22"/>
          <w:szCs w:val="22"/>
        </w:rPr>
        <w:t xml:space="preserve">Réaliser un point à mi année sur la performance industrielle de nos sites afin de voir </w:t>
      </w:r>
      <w:proofErr w:type="gramStart"/>
      <w:r>
        <w:rPr>
          <w:rFonts w:ascii="Calibri" w:hAnsi="Calibri"/>
          <w:sz w:val="22"/>
          <w:szCs w:val="22"/>
        </w:rPr>
        <w:t>si il</w:t>
      </w:r>
      <w:proofErr w:type="gramEnd"/>
      <w:r>
        <w:rPr>
          <w:rFonts w:ascii="Calibri" w:hAnsi="Calibri"/>
          <w:sz w:val="22"/>
          <w:szCs w:val="22"/>
        </w:rPr>
        <w:t xml:space="preserve"> est opportun d’engager des négociations relatives à la mise en œuvre d’un accord d’intéressement.</w:t>
      </w:r>
    </w:p>
    <w:p w14:paraId="4A300C30" w14:textId="77777777" w:rsidR="00BF3755" w:rsidRDefault="00BF3755" w:rsidP="00BF3755">
      <w:pPr>
        <w:spacing w:after="160" w:line="252" w:lineRule="auto"/>
        <w:rPr>
          <w:rFonts w:ascii="Calibri" w:hAnsi="Calibri"/>
          <w:sz w:val="22"/>
          <w:szCs w:val="22"/>
        </w:rPr>
      </w:pPr>
    </w:p>
    <w:p w14:paraId="305068C7" w14:textId="77777777" w:rsidR="00BF3755" w:rsidRDefault="00BF3755" w:rsidP="00BF3755">
      <w:pPr>
        <w:jc w:val="both"/>
        <w:rPr>
          <w:rFonts w:ascii="Calibri" w:hAnsi="Calibri" w:cs="Calibri"/>
          <w:sz w:val="22"/>
          <w:szCs w:val="24"/>
        </w:rPr>
      </w:pPr>
      <w:r>
        <w:rPr>
          <w:rFonts w:ascii="Calibri" w:hAnsi="Calibri" w:cs="Calibri"/>
          <w:sz w:val="22"/>
          <w:szCs w:val="24"/>
        </w:rPr>
        <w:t>Les parties conviennent de finaliser les échanges avec ces dernières propositions et se laissent un délai de réflexion mutuel de quelques jours.</w:t>
      </w:r>
    </w:p>
    <w:p w14:paraId="17D05DE2" w14:textId="77777777" w:rsidR="00BF3755" w:rsidRDefault="00BF3755" w:rsidP="00BF3755">
      <w:pPr>
        <w:jc w:val="both"/>
        <w:rPr>
          <w:rFonts w:ascii="Calibri" w:hAnsi="Calibri" w:cs="Calibri"/>
          <w:b/>
          <w:bCs/>
          <w:sz w:val="22"/>
          <w:szCs w:val="24"/>
        </w:rPr>
      </w:pPr>
    </w:p>
    <w:p w14:paraId="2FAE546F" w14:textId="77777777" w:rsidR="00BF3755" w:rsidRDefault="00BF3755" w:rsidP="00BF3755">
      <w:pPr>
        <w:jc w:val="both"/>
        <w:rPr>
          <w:rFonts w:ascii="Calibri" w:hAnsi="Calibri" w:cs="Calibri"/>
          <w:b/>
          <w:bCs/>
          <w:sz w:val="22"/>
          <w:szCs w:val="24"/>
        </w:rPr>
      </w:pPr>
    </w:p>
    <w:p w14:paraId="7AD82E16" w14:textId="77777777" w:rsidR="00BF3755" w:rsidRDefault="00BF3755" w:rsidP="00BF3755">
      <w:pPr>
        <w:jc w:val="both"/>
        <w:rPr>
          <w:rFonts w:ascii="Calibri" w:hAnsi="Calibri" w:cs="Calibri"/>
          <w:b/>
          <w:bCs/>
          <w:sz w:val="22"/>
          <w:szCs w:val="24"/>
        </w:rPr>
      </w:pPr>
    </w:p>
    <w:p w14:paraId="38174B39" w14:textId="77777777" w:rsidR="00BF3755" w:rsidRDefault="00BF3755" w:rsidP="00BF3755">
      <w:pPr>
        <w:jc w:val="both"/>
        <w:rPr>
          <w:rFonts w:ascii="Calibri" w:hAnsi="Calibri" w:cs="Calibri"/>
          <w:b/>
          <w:bCs/>
          <w:sz w:val="22"/>
          <w:szCs w:val="24"/>
        </w:rPr>
      </w:pPr>
    </w:p>
    <w:p w14:paraId="61289742" w14:textId="77777777" w:rsidR="00882DC3" w:rsidRDefault="00BF3755" w:rsidP="00BF3755">
      <w:pPr>
        <w:jc w:val="both"/>
        <w:rPr>
          <w:rFonts w:ascii="Calibri" w:hAnsi="Calibri" w:cs="Calibri"/>
          <w:b/>
          <w:bCs/>
          <w:sz w:val="22"/>
          <w:szCs w:val="24"/>
        </w:rPr>
      </w:pPr>
      <w:r w:rsidRPr="003A481D">
        <w:rPr>
          <w:rFonts w:ascii="Calibri" w:hAnsi="Calibri" w:cs="Calibri"/>
          <w:b/>
          <w:bCs/>
          <w:sz w:val="22"/>
          <w:szCs w:val="24"/>
        </w:rPr>
        <w:t>Après réflexions, les délégations syndicales CFDT, CFE CGC et CGT ont partagé leur accord</w:t>
      </w:r>
      <w:r w:rsidR="00882DC3">
        <w:rPr>
          <w:rFonts w:ascii="Calibri" w:hAnsi="Calibri" w:cs="Calibri"/>
          <w:b/>
          <w:bCs/>
          <w:sz w:val="22"/>
          <w:szCs w:val="24"/>
        </w:rPr>
        <w:t xml:space="preserve"> sur la proposition finale suivante : </w:t>
      </w:r>
    </w:p>
    <w:p w14:paraId="3DD044D6" w14:textId="77777777" w:rsidR="00882DC3" w:rsidRDefault="00882DC3" w:rsidP="00BF3755">
      <w:pPr>
        <w:jc w:val="both"/>
        <w:rPr>
          <w:rFonts w:ascii="Calibri" w:hAnsi="Calibri" w:cs="Calibri"/>
          <w:b/>
          <w:bCs/>
          <w:sz w:val="22"/>
          <w:szCs w:val="24"/>
        </w:rPr>
      </w:pPr>
    </w:p>
    <w:p w14:paraId="4DAE7444" w14:textId="77777777" w:rsidR="00882DC3" w:rsidRPr="00C47A42" w:rsidRDefault="00882DC3" w:rsidP="00882DC3">
      <w:pPr>
        <w:pStyle w:val="Paragraphedeliste"/>
        <w:numPr>
          <w:ilvl w:val="0"/>
          <w:numId w:val="6"/>
        </w:numPr>
        <w:jc w:val="both"/>
        <w:rPr>
          <w:rFonts w:ascii="Calibri" w:hAnsi="Calibri" w:cs="Calibri"/>
          <w:sz w:val="22"/>
          <w:szCs w:val="24"/>
        </w:rPr>
      </w:pPr>
      <w:r>
        <w:rPr>
          <w:rFonts w:ascii="Calibri" w:hAnsi="Calibri" w:cs="Calibri"/>
          <w:sz w:val="22"/>
          <w:szCs w:val="24"/>
        </w:rPr>
        <w:lastRenderedPageBreak/>
        <w:t>U</w:t>
      </w:r>
      <w:r w:rsidRPr="00C47A42">
        <w:rPr>
          <w:rFonts w:ascii="Calibri" w:hAnsi="Calibri" w:cs="Calibri"/>
          <w:sz w:val="22"/>
          <w:szCs w:val="24"/>
        </w:rPr>
        <w:t xml:space="preserve">ne revalorisation des salaires </w:t>
      </w:r>
      <w:r>
        <w:rPr>
          <w:rFonts w:ascii="Calibri" w:hAnsi="Calibri" w:cs="Calibri"/>
          <w:sz w:val="22"/>
          <w:szCs w:val="24"/>
        </w:rPr>
        <w:t xml:space="preserve">de </w:t>
      </w:r>
      <w:r>
        <w:rPr>
          <w:rFonts w:ascii="Calibri" w:hAnsi="Calibri" w:cs="Calibri"/>
          <w:b/>
          <w:bCs/>
          <w:sz w:val="22"/>
          <w:szCs w:val="24"/>
        </w:rPr>
        <w:t>1</w:t>
      </w:r>
      <w:r w:rsidRPr="0066506C">
        <w:rPr>
          <w:rFonts w:ascii="Calibri" w:hAnsi="Calibri" w:cs="Calibri"/>
          <w:b/>
          <w:bCs/>
          <w:sz w:val="22"/>
          <w:szCs w:val="24"/>
        </w:rPr>
        <w:t>%</w:t>
      </w:r>
      <w:r>
        <w:rPr>
          <w:rFonts w:ascii="Calibri" w:hAnsi="Calibri" w:cs="Calibri"/>
          <w:sz w:val="22"/>
          <w:szCs w:val="24"/>
        </w:rPr>
        <w:t xml:space="preserve"> sous format</w:t>
      </w:r>
      <w:r w:rsidRPr="002978D3">
        <w:rPr>
          <w:rFonts w:ascii="Calibri" w:hAnsi="Calibri" w:cs="Calibri"/>
          <w:b/>
          <w:bCs/>
          <w:sz w:val="22"/>
          <w:szCs w:val="24"/>
        </w:rPr>
        <w:t xml:space="preserve"> augmentation générale </w:t>
      </w:r>
      <w:r>
        <w:rPr>
          <w:rFonts w:ascii="Calibri" w:hAnsi="Calibri" w:cs="Calibri"/>
          <w:sz w:val="22"/>
          <w:szCs w:val="24"/>
        </w:rPr>
        <w:t>pour le personnel non-cadres avec effet rétroactif au 1</w:t>
      </w:r>
      <w:r w:rsidRPr="00AC298F">
        <w:rPr>
          <w:rFonts w:ascii="Calibri" w:hAnsi="Calibri" w:cs="Calibri"/>
          <w:sz w:val="22"/>
          <w:szCs w:val="24"/>
          <w:vertAlign w:val="superscript"/>
        </w:rPr>
        <w:t>er</w:t>
      </w:r>
      <w:r>
        <w:rPr>
          <w:rFonts w:ascii="Calibri" w:hAnsi="Calibri" w:cs="Calibri"/>
          <w:sz w:val="22"/>
          <w:szCs w:val="24"/>
        </w:rPr>
        <w:t xml:space="preserve"> janvier 2026.</w:t>
      </w:r>
    </w:p>
    <w:p w14:paraId="38AF4133" w14:textId="77777777" w:rsidR="00882DC3" w:rsidRDefault="00882DC3" w:rsidP="00882DC3">
      <w:pPr>
        <w:pStyle w:val="Paragraphedeliste"/>
        <w:jc w:val="both"/>
        <w:rPr>
          <w:rFonts w:ascii="Calibri" w:hAnsi="Calibri" w:cs="Calibri"/>
          <w:sz w:val="22"/>
          <w:szCs w:val="24"/>
        </w:rPr>
      </w:pPr>
    </w:p>
    <w:p w14:paraId="36651BF7" w14:textId="77777777" w:rsidR="00882DC3" w:rsidRDefault="00882DC3" w:rsidP="00882DC3">
      <w:pPr>
        <w:pStyle w:val="Paragraphedeliste"/>
        <w:numPr>
          <w:ilvl w:val="0"/>
          <w:numId w:val="6"/>
        </w:numPr>
        <w:jc w:val="both"/>
        <w:rPr>
          <w:rFonts w:ascii="Calibri" w:hAnsi="Calibri" w:cs="Calibri"/>
          <w:sz w:val="22"/>
          <w:szCs w:val="24"/>
        </w:rPr>
      </w:pPr>
      <w:r>
        <w:rPr>
          <w:rFonts w:ascii="Calibri" w:hAnsi="Calibri" w:cs="Calibri"/>
          <w:sz w:val="22"/>
          <w:szCs w:val="24"/>
        </w:rPr>
        <w:t xml:space="preserve">L’attribution d’une </w:t>
      </w:r>
      <w:r w:rsidRPr="0044675B">
        <w:rPr>
          <w:rFonts w:ascii="Calibri" w:hAnsi="Calibri" w:cs="Calibri"/>
          <w:b/>
          <w:sz w:val="22"/>
          <w:szCs w:val="24"/>
        </w:rPr>
        <w:t xml:space="preserve">enveloppe de </w:t>
      </w:r>
      <w:r>
        <w:rPr>
          <w:rFonts w:ascii="Calibri" w:hAnsi="Calibri" w:cs="Calibri"/>
          <w:b/>
          <w:sz w:val="22"/>
          <w:szCs w:val="24"/>
        </w:rPr>
        <w:t>1</w:t>
      </w:r>
      <w:r w:rsidRPr="0044675B">
        <w:rPr>
          <w:rFonts w:ascii="Calibri" w:hAnsi="Calibri" w:cs="Calibri"/>
          <w:b/>
          <w:sz w:val="22"/>
          <w:szCs w:val="24"/>
        </w:rPr>
        <w:t>%</w:t>
      </w:r>
      <w:r>
        <w:rPr>
          <w:rFonts w:ascii="Calibri" w:hAnsi="Calibri" w:cs="Calibri"/>
          <w:sz w:val="22"/>
          <w:szCs w:val="24"/>
        </w:rPr>
        <w:t xml:space="preserve"> pour la revalorisation des rémunérations </w:t>
      </w:r>
      <w:r w:rsidRPr="0044675B">
        <w:rPr>
          <w:rFonts w:ascii="Calibri" w:hAnsi="Calibri" w:cs="Calibri"/>
          <w:b/>
          <w:sz w:val="22"/>
          <w:szCs w:val="24"/>
        </w:rPr>
        <w:t>Cadres</w:t>
      </w:r>
      <w:r>
        <w:rPr>
          <w:rFonts w:ascii="Calibri" w:hAnsi="Calibri" w:cs="Calibri"/>
          <w:sz w:val="22"/>
          <w:szCs w:val="24"/>
        </w:rPr>
        <w:t xml:space="preserve"> (enveloppe répartie par le manager) applicable à effet rétroactif au 1</w:t>
      </w:r>
      <w:r w:rsidRPr="00A25BB2">
        <w:rPr>
          <w:rFonts w:ascii="Calibri" w:hAnsi="Calibri" w:cs="Calibri"/>
          <w:sz w:val="22"/>
          <w:szCs w:val="24"/>
          <w:vertAlign w:val="superscript"/>
        </w:rPr>
        <w:t>er</w:t>
      </w:r>
      <w:r>
        <w:rPr>
          <w:rFonts w:ascii="Calibri" w:hAnsi="Calibri" w:cs="Calibri"/>
          <w:sz w:val="22"/>
          <w:szCs w:val="24"/>
        </w:rPr>
        <w:t xml:space="preserve"> janvier 2026.</w:t>
      </w:r>
    </w:p>
    <w:p w14:paraId="5FEEB5C9" w14:textId="77777777" w:rsidR="00882DC3" w:rsidRDefault="00882DC3" w:rsidP="00882DC3">
      <w:pPr>
        <w:spacing w:after="160" w:line="252" w:lineRule="auto"/>
        <w:jc w:val="both"/>
        <w:rPr>
          <w:rFonts w:ascii="Calibri" w:hAnsi="Calibri"/>
          <w:sz w:val="22"/>
          <w:szCs w:val="22"/>
        </w:rPr>
      </w:pPr>
    </w:p>
    <w:p w14:paraId="63C0BECD" w14:textId="6924A4C9" w:rsidR="00882DC3" w:rsidRPr="00C5280C" w:rsidRDefault="00882DC3" w:rsidP="00882DC3">
      <w:pPr>
        <w:pStyle w:val="Paragraphedeliste"/>
        <w:numPr>
          <w:ilvl w:val="0"/>
          <w:numId w:val="6"/>
        </w:numPr>
        <w:spacing w:after="160" w:line="252" w:lineRule="auto"/>
        <w:jc w:val="both"/>
        <w:rPr>
          <w:rFonts w:ascii="Calibri" w:hAnsi="Calibri"/>
          <w:sz w:val="22"/>
          <w:szCs w:val="22"/>
        </w:rPr>
      </w:pPr>
      <w:r w:rsidRPr="00C5280C">
        <w:rPr>
          <w:rFonts w:ascii="Calibri" w:hAnsi="Calibri" w:cs="Calibri"/>
          <w:sz w:val="22"/>
          <w:szCs w:val="24"/>
        </w:rPr>
        <w:t xml:space="preserve">La revalorisation des grilles de salaire </w:t>
      </w:r>
      <w:r w:rsidR="00A51DC3">
        <w:rPr>
          <w:rFonts w:ascii="Calibri" w:hAnsi="Calibri" w:cs="Calibri"/>
          <w:sz w:val="22"/>
          <w:szCs w:val="24"/>
        </w:rPr>
        <w:t>X</w:t>
      </w:r>
      <w:r w:rsidRPr="00C5280C">
        <w:rPr>
          <w:rFonts w:ascii="Calibri" w:hAnsi="Calibri" w:cs="Calibri"/>
          <w:sz w:val="22"/>
          <w:szCs w:val="24"/>
        </w:rPr>
        <w:t xml:space="preserve"> Production &amp; Maintenance</w:t>
      </w:r>
    </w:p>
    <w:p w14:paraId="7464B60E" w14:textId="77777777" w:rsidR="00882DC3" w:rsidRPr="00C5280C" w:rsidRDefault="00882DC3" w:rsidP="00882DC3">
      <w:pPr>
        <w:pStyle w:val="Paragraphedeliste"/>
        <w:jc w:val="both"/>
        <w:rPr>
          <w:rFonts w:ascii="Calibri" w:hAnsi="Calibri"/>
          <w:sz w:val="22"/>
          <w:szCs w:val="22"/>
        </w:rPr>
      </w:pPr>
    </w:p>
    <w:p w14:paraId="56A93364" w14:textId="56F8E5F7" w:rsidR="00882DC3" w:rsidRDefault="00882DC3" w:rsidP="00882DC3">
      <w:pPr>
        <w:pStyle w:val="Paragraphedeliste"/>
        <w:numPr>
          <w:ilvl w:val="0"/>
          <w:numId w:val="6"/>
        </w:numPr>
        <w:spacing w:after="160" w:line="252" w:lineRule="auto"/>
        <w:jc w:val="both"/>
        <w:rPr>
          <w:rFonts w:ascii="Calibri" w:hAnsi="Calibri"/>
          <w:sz w:val="22"/>
          <w:szCs w:val="22"/>
        </w:rPr>
      </w:pPr>
      <w:r>
        <w:rPr>
          <w:rFonts w:ascii="Calibri" w:hAnsi="Calibri"/>
          <w:sz w:val="22"/>
          <w:szCs w:val="22"/>
        </w:rPr>
        <w:t xml:space="preserve">La création et mise en œuvre de la grille de salaire </w:t>
      </w:r>
      <w:r w:rsidR="00A51DC3">
        <w:rPr>
          <w:rFonts w:ascii="Calibri" w:hAnsi="Calibri"/>
          <w:sz w:val="22"/>
          <w:szCs w:val="22"/>
        </w:rPr>
        <w:t>X</w:t>
      </w:r>
      <w:r>
        <w:rPr>
          <w:rFonts w:ascii="Calibri" w:hAnsi="Calibri"/>
          <w:sz w:val="22"/>
          <w:szCs w:val="22"/>
        </w:rPr>
        <w:t xml:space="preserve"> </w:t>
      </w:r>
      <w:r w:rsidRPr="003A481D">
        <w:rPr>
          <w:rFonts w:ascii="Calibri" w:hAnsi="Calibri"/>
          <w:color w:val="000000" w:themeColor="text1"/>
          <w:sz w:val="22"/>
          <w:szCs w:val="22"/>
        </w:rPr>
        <w:t>Laboratoire et Chef d’équipe</w:t>
      </w:r>
    </w:p>
    <w:p w14:paraId="34256A5B" w14:textId="77777777" w:rsidR="00882DC3" w:rsidRPr="00C5280C" w:rsidRDefault="00882DC3" w:rsidP="00882DC3">
      <w:pPr>
        <w:pStyle w:val="Paragraphedeliste"/>
        <w:jc w:val="both"/>
        <w:rPr>
          <w:rFonts w:ascii="Calibri" w:hAnsi="Calibri"/>
          <w:sz w:val="22"/>
          <w:szCs w:val="22"/>
        </w:rPr>
      </w:pPr>
    </w:p>
    <w:p w14:paraId="1A6DF589" w14:textId="77777777" w:rsidR="00882DC3" w:rsidRDefault="00882DC3" w:rsidP="00882DC3">
      <w:pPr>
        <w:pStyle w:val="Paragraphedeliste"/>
        <w:numPr>
          <w:ilvl w:val="0"/>
          <w:numId w:val="6"/>
        </w:numPr>
        <w:spacing w:after="160" w:line="252" w:lineRule="auto"/>
        <w:jc w:val="both"/>
        <w:rPr>
          <w:rFonts w:ascii="Calibri" w:hAnsi="Calibri"/>
          <w:sz w:val="22"/>
          <w:szCs w:val="22"/>
        </w:rPr>
      </w:pPr>
      <w:r>
        <w:rPr>
          <w:rFonts w:ascii="Calibri" w:hAnsi="Calibri"/>
          <w:sz w:val="22"/>
          <w:szCs w:val="22"/>
        </w:rPr>
        <w:t xml:space="preserve">La mise en œuvre d’une </w:t>
      </w:r>
      <w:r w:rsidRPr="00C5280C">
        <w:rPr>
          <w:rFonts w:ascii="Calibri" w:hAnsi="Calibri"/>
          <w:b/>
          <w:bCs/>
          <w:sz w:val="22"/>
          <w:szCs w:val="22"/>
        </w:rPr>
        <w:t>prime de partage de la valeur d’un montant de 555 Euros bruts</w:t>
      </w:r>
      <w:r>
        <w:rPr>
          <w:rFonts w:ascii="Calibri" w:hAnsi="Calibri"/>
          <w:sz w:val="22"/>
          <w:szCs w:val="22"/>
        </w:rPr>
        <w:t xml:space="preserve"> pour permettre aux salariés de percevoir 500 Euros Nets</w:t>
      </w:r>
    </w:p>
    <w:p w14:paraId="07713F65" w14:textId="77777777" w:rsidR="00882DC3" w:rsidRPr="00C5280C" w:rsidRDefault="00882DC3" w:rsidP="00882DC3">
      <w:pPr>
        <w:pStyle w:val="Paragraphedeliste"/>
        <w:jc w:val="both"/>
        <w:rPr>
          <w:rFonts w:ascii="Calibri" w:hAnsi="Calibri"/>
          <w:sz w:val="22"/>
          <w:szCs w:val="22"/>
        </w:rPr>
      </w:pPr>
    </w:p>
    <w:p w14:paraId="1E99C921" w14:textId="77777777" w:rsidR="00882DC3" w:rsidRDefault="00882DC3" w:rsidP="00882DC3">
      <w:pPr>
        <w:pStyle w:val="Paragraphedeliste"/>
        <w:numPr>
          <w:ilvl w:val="0"/>
          <w:numId w:val="6"/>
        </w:numPr>
        <w:spacing w:after="160" w:line="252" w:lineRule="auto"/>
        <w:jc w:val="both"/>
        <w:rPr>
          <w:rFonts w:ascii="Calibri" w:hAnsi="Calibri"/>
          <w:sz w:val="22"/>
          <w:szCs w:val="22"/>
        </w:rPr>
      </w:pPr>
      <w:r>
        <w:rPr>
          <w:rFonts w:ascii="Calibri" w:hAnsi="Calibri"/>
          <w:sz w:val="22"/>
          <w:szCs w:val="22"/>
        </w:rPr>
        <w:t>Les négociations sur le temps de travail (35h), les aidants, les séniors et l’égalité professionnelle Femme Hommes.</w:t>
      </w:r>
    </w:p>
    <w:p w14:paraId="0CC5BCC0" w14:textId="77777777" w:rsidR="00882DC3" w:rsidRPr="00C5280C" w:rsidRDefault="00882DC3" w:rsidP="00882DC3">
      <w:pPr>
        <w:pStyle w:val="Paragraphedeliste"/>
        <w:jc w:val="both"/>
        <w:rPr>
          <w:rFonts w:ascii="Calibri" w:hAnsi="Calibri"/>
          <w:sz w:val="22"/>
          <w:szCs w:val="22"/>
        </w:rPr>
      </w:pPr>
    </w:p>
    <w:p w14:paraId="18E6C959" w14:textId="4E23C21E" w:rsidR="00882DC3" w:rsidRDefault="00882DC3" w:rsidP="00882DC3">
      <w:pPr>
        <w:pStyle w:val="Paragraphedeliste"/>
        <w:numPr>
          <w:ilvl w:val="0"/>
          <w:numId w:val="6"/>
        </w:numPr>
        <w:spacing w:after="160" w:line="252" w:lineRule="auto"/>
        <w:jc w:val="both"/>
        <w:rPr>
          <w:rFonts w:ascii="Calibri" w:hAnsi="Calibri"/>
          <w:sz w:val="22"/>
          <w:szCs w:val="22"/>
        </w:rPr>
      </w:pPr>
      <w:r>
        <w:rPr>
          <w:rFonts w:ascii="Calibri" w:hAnsi="Calibri"/>
          <w:sz w:val="22"/>
          <w:szCs w:val="22"/>
        </w:rPr>
        <w:t>Réaliser un point à mi année sur la performance industrielle de nos sites afin de voir s’il est opportun d’engager des négociations relatives à la mise en œuvre d’un accord d’intéressement.</w:t>
      </w:r>
    </w:p>
    <w:p w14:paraId="64A07062" w14:textId="77777777" w:rsidR="00882DC3" w:rsidRPr="00882DC3" w:rsidRDefault="00882DC3" w:rsidP="00882DC3">
      <w:pPr>
        <w:pStyle w:val="Paragraphedeliste"/>
        <w:rPr>
          <w:rFonts w:ascii="Calibri" w:hAnsi="Calibri"/>
          <w:sz w:val="22"/>
          <w:szCs w:val="22"/>
        </w:rPr>
      </w:pPr>
    </w:p>
    <w:p w14:paraId="7FC28620" w14:textId="225EA9C3" w:rsidR="00882DC3" w:rsidRPr="00C5280C" w:rsidRDefault="00882DC3" w:rsidP="00882DC3">
      <w:pPr>
        <w:pStyle w:val="Paragraphedeliste"/>
        <w:numPr>
          <w:ilvl w:val="0"/>
          <w:numId w:val="6"/>
        </w:numPr>
        <w:spacing w:after="160" w:line="252" w:lineRule="auto"/>
        <w:jc w:val="both"/>
        <w:rPr>
          <w:rFonts w:ascii="Calibri" w:hAnsi="Calibri"/>
          <w:sz w:val="22"/>
          <w:szCs w:val="22"/>
        </w:rPr>
      </w:pPr>
      <w:r>
        <w:rPr>
          <w:rFonts w:ascii="Calibri" w:hAnsi="Calibri"/>
          <w:sz w:val="22"/>
          <w:szCs w:val="22"/>
        </w:rPr>
        <w:t xml:space="preserve">Une prime de participation qui sera versée en mai 2026 grâce à la vente de Néfopam et dont le montant définitif sera à confirmer </w:t>
      </w:r>
      <w:proofErr w:type="gramStart"/>
      <w:r>
        <w:rPr>
          <w:rFonts w:ascii="Calibri" w:hAnsi="Calibri"/>
          <w:sz w:val="22"/>
          <w:szCs w:val="22"/>
        </w:rPr>
        <w:t>suite à</w:t>
      </w:r>
      <w:proofErr w:type="gramEnd"/>
      <w:r>
        <w:rPr>
          <w:rFonts w:ascii="Calibri" w:hAnsi="Calibri"/>
          <w:sz w:val="22"/>
          <w:szCs w:val="22"/>
        </w:rPr>
        <w:t xml:space="preserve"> la clôture des comptes</w:t>
      </w:r>
      <w:r w:rsidR="00BE7574">
        <w:rPr>
          <w:rFonts w:ascii="Calibri" w:hAnsi="Calibri"/>
          <w:sz w:val="22"/>
          <w:szCs w:val="22"/>
        </w:rPr>
        <w:t xml:space="preserve"> (</w:t>
      </w:r>
      <w:r w:rsidR="00B11FC6">
        <w:rPr>
          <w:rFonts w:ascii="Calibri" w:hAnsi="Calibri"/>
          <w:sz w:val="22"/>
          <w:szCs w:val="22"/>
        </w:rPr>
        <w:t>d’un montant minimal de 2000 Euros Bruts</w:t>
      </w:r>
      <w:proofErr w:type="gramStart"/>
      <w:r w:rsidR="00BE7574">
        <w:rPr>
          <w:rFonts w:ascii="Calibri" w:hAnsi="Calibri"/>
          <w:sz w:val="22"/>
          <w:szCs w:val="22"/>
        </w:rPr>
        <w:t xml:space="preserve">) </w:t>
      </w:r>
      <w:r>
        <w:rPr>
          <w:rFonts w:ascii="Calibri" w:hAnsi="Calibri"/>
          <w:sz w:val="22"/>
          <w:szCs w:val="22"/>
        </w:rPr>
        <w:t>.</w:t>
      </w:r>
      <w:proofErr w:type="gramEnd"/>
    </w:p>
    <w:p w14:paraId="04E2EFDE" w14:textId="77777777" w:rsidR="00BF3755" w:rsidRPr="00AD35B4" w:rsidRDefault="00BF3755" w:rsidP="00BF3755">
      <w:pPr>
        <w:jc w:val="both"/>
        <w:rPr>
          <w:rFonts w:ascii="Calibri" w:hAnsi="Calibri" w:cs="Calibri"/>
          <w:sz w:val="22"/>
          <w:szCs w:val="24"/>
        </w:rPr>
      </w:pPr>
    </w:p>
    <w:p w14:paraId="1118D146" w14:textId="77777777" w:rsidR="00BF3755" w:rsidRPr="00AD35B4" w:rsidRDefault="00BF3755" w:rsidP="00BF3755">
      <w:pPr>
        <w:jc w:val="both"/>
        <w:rPr>
          <w:rFonts w:ascii="Calibri" w:hAnsi="Calibri" w:cs="Calibri"/>
          <w:sz w:val="22"/>
          <w:szCs w:val="24"/>
        </w:rPr>
      </w:pPr>
      <w:r w:rsidRPr="00AD35B4">
        <w:rPr>
          <w:rFonts w:ascii="Calibri" w:hAnsi="Calibri" w:cs="Calibri"/>
          <w:sz w:val="22"/>
          <w:szCs w:val="24"/>
        </w:rPr>
        <w:t xml:space="preserve">Le présent accord est déposé </w:t>
      </w:r>
      <w:r w:rsidRPr="00AD35B4">
        <w:rPr>
          <w:rFonts w:ascii="Gotham Book" w:hAnsi="Gotham Book" w:cs="Tahoma"/>
          <w:bCs/>
          <w:iCs/>
          <w:color w:val="000000"/>
          <w:kern w:val="2"/>
        </w:rPr>
        <w:t>sur la plateforme de télé procédure en application des conditions légales et réglementaires en vigueur</w:t>
      </w:r>
      <w:r w:rsidRPr="00AD35B4" w:rsidDel="00B71C5D">
        <w:rPr>
          <w:rFonts w:ascii="Calibri" w:hAnsi="Calibri" w:cs="Calibri"/>
          <w:sz w:val="22"/>
          <w:szCs w:val="24"/>
        </w:rPr>
        <w:t xml:space="preserve"> </w:t>
      </w:r>
      <w:r w:rsidRPr="00AD35B4">
        <w:rPr>
          <w:rFonts w:ascii="Calibri" w:hAnsi="Calibri" w:cs="Calibri"/>
          <w:sz w:val="22"/>
          <w:szCs w:val="24"/>
        </w:rPr>
        <w:t xml:space="preserve">ainsi qu’au Greffe du Conseil de Prud’hommes de Rennes. </w:t>
      </w:r>
    </w:p>
    <w:p w14:paraId="002111B2" w14:textId="77777777" w:rsidR="00BF3755" w:rsidRPr="00AD35B4" w:rsidRDefault="00BF3755" w:rsidP="00BF3755">
      <w:pPr>
        <w:jc w:val="both"/>
        <w:rPr>
          <w:rFonts w:ascii="Calibri" w:hAnsi="Calibri" w:cs="Calibri"/>
          <w:sz w:val="22"/>
          <w:szCs w:val="24"/>
        </w:rPr>
      </w:pPr>
    </w:p>
    <w:p w14:paraId="0FB09409" w14:textId="77777777" w:rsidR="00BF3755" w:rsidRPr="00AD35B4" w:rsidRDefault="00BF3755" w:rsidP="00BF3755">
      <w:pPr>
        <w:jc w:val="both"/>
        <w:rPr>
          <w:rFonts w:ascii="Calibri" w:hAnsi="Calibri" w:cs="Calibri"/>
          <w:sz w:val="22"/>
          <w:szCs w:val="24"/>
        </w:rPr>
      </w:pPr>
      <w:r w:rsidRPr="00AD35B4">
        <w:rPr>
          <w:rFonts w:ascii="Calibri" w:hAnsi="Calibri" w:cs="Calibri"/>
          <w:sz w:val="22"/>
          <w:szCs w:val="24"/>
        </w:rPr>
        <w:t>Il est fait en nombre suffisant pour remise à chacune des parties.</w:t>
      </w:r>
    </w:p>
    <w:p w14:paraId="042BE3DC" w14:textId="77777777" w:rsidR="00BF3755" w:rsidRPr="00AD35B4" w:rsidRDefault="00BF3755" w:rsidP="00BF3755">
      <w:pPr>
        <w:jc w:val="both"/>
        <w:rPr>
          <w:rFonts w:ascii="Calibri" w:hAnsi="Calibri" w:cs="Calibri"/>
          <w:sz w:val="22"/>
          <w:szCs w:val="24"/>
        </w:rPr>
      </w:pPr>
    </w:p>
    <w:p w14:paraId="22D10E73" w14:textId="28CE2221" w:rsidR="00BF3755" w:rsidRPr="00675869" w:rsidRDefault="00BF3755" w:rsidP="00BF3755">
      <w:pPr>
        <w:rPr>
          <w:rFonts w:ascii="Calibri" w:hAnsi="Calibri" w:cs="Calibri"/>
          <w:sz w:val="22"/>
          <w:szCs w:val="24"/>
        </w:rPr>
      </w:pPr>
      <w:r w:rsidRPr="00AD35B4">
        <w:rPr>
          <w:rFonts w:ascii="Calibri" w:hAnsi="Calibri" w:cs="Calibri"/>
          <w:sz w:val="22"/>
          <w:szCs w:val="24"/>
        </w:rPr>
        <w:t xml:space="preserve">A Luitré, le </w:t>
      </w:r>
      <w:r w:rsidR="00B11FC6">
        <w:rPr>
          <w:rFonts w:ascii="Calibri" w:hAnsi="Calibri" w:cs="Calibri"/>
          <w:sz w:val="22"/>
          <w:szCs w:val="24"/>
        </w:rPr>
        <w:t>13</w:t>
      </w:r>
      <w:r w:rsidR="00882DC3">
        <w:rPr>
          <w:rFonts w:ascii="Calibri" w:hAnsi="Calibri" w:cs="Calibri"/>
          <w:sz w:val="22"/>
          <w:szCs w:val="24"/>
        </w:rPr>
        <w:t xml:space="preserve"> mars</w:t>
      </w:r>
      <w:r>
        <w:rPr>
          <w:rFonts w:ascii="Calibri" w:hAnsi="Calibri" w:cs="Calibri"/>
          <w:sz w:val="22"/>
          <w:szCs w:val="24"/>
        </w:rPr>
        <w:t xml:space="preserve"> 2026</w:t>
      </w:r>
    </w:p>
    <w:p w14:paraId="09CC3B98" w14:textId="77777777" w:rsidR="00BF3755" w:rsidRPr="00675869" w:rsidRDefault="00BF3755" w:rsidP="00BF3755">
      <w:pPr>
        <w:rPr>
          <w:rFonts w:ascii="Calibri" w:hAnsi="Calibri" w:cs="Calibri"/>
          <w:sz w:val="22"/>
          <w:szCs w:val="24"/>
        </w:rPr>
      </w:pPr>
    </w:p>
    <w:p w14:paraId="7B16E592" w14:textId="77777777" w:rsidR="00BF3755" w:rsidRPr="000B6D57" w:rsidRDefault="00BF3755" w:rsidP="00BF3755">
      <w:pPr>
        <w:rPr>
          <w:rFonts w:ascii="Calibri" w:hAnsi="Calibri" w:cs="Calibri"/>
          <w:b/>
          <w:sz w:val="22"/>
          <w:szCs w:val="24"/>
        </w:rPr>
      </w:pPr>
      <w:r w:rsidRPr="000B6D57">
        <w:rPr>
          <w:rFonts w:ascii="Calibri" w:hAnsi="Calibri" w:cs="Calibri"/>
          <w:b/>
          <w:sz w:val="22"/>
          <w:szCs w:val="24"/>
        </w:rPr>
        <w:t>Pour les organisations syndicales</w:t>
      </w:r>
      <w:r w:rsidRPr="000B6D57">
        <w:rPr>
          <w:rFonts w:ascii="Calibri" w:hAnsi="Calibri" w:cs="Calibri"/>
          <w:b/>
          <w:sz w:val="22"/>
          <w:szCs w:val="24"/>
        </w:rPr>
        <w:tab/>
      </w:r>
      <w:r w:rsidRPr="000B6D57">
        <w:rPr>
          <w:rFonts w:ascii="Calibri" w:hAnsi="Calibri" w:cs="Calibri"/>
          <w:b/>
          <w:sz w:val="22"/>
          <w:szCs w:val="24"/>
        </w:rPr>
        <w:tab/>
      </w:r>
      <w:r w:rsidRPr="000B6D57">
        <w:rPr>
          <w:rFonts w:ascii="Calibri" w:hAnsi="Calibri" w:cs="Calibri"/>
          <w:b/>
          <w:sz w:val="22"/>
          <w:szCs w:val="24"/>
        </w:rPr>
        <w:tab/>
      </w:r>
      <w:r w:rsidRPr="000B6D57">
        <w:rPr>
          <w:rFonts w:ascii="Calibri" w:hAnsi="Calibri" w:cs="Calibri"/>
          <w:b/>
          <w:sz w:val="22"/>
          <w:szCs w:val="24"/>
        </w:rPr>
        <w:tab/>
        <w:t>Pour l’entreprise</w:t>
      </w:r>
    </w:p>
    <w:p w14:paraId="38720A73" w14:textId="77777777" w:rsidR="00BF3755" w:rsidRPr="00675869" w:rsidRDefault="00BF3755" w:rsidP="00BF3755">
      <w:pPr>
        <w:rPr>
          <w:rFonts w:ascii="Calibri" w:hAnsi="Calibri" w:cs="Calibri"/>
          <w:sz w:val="22"/>
          <w:szCs w:val="24"/>
        </w:rPr>
      </w:pPr>
      <w:r w:rsidRPr="000B6D57">
        <w:rPr>
          <w:rFonts w:ascii="Calibri" w:hAnsi="Calibri" w:cs="Calibri"/>
          <w:b/>
          <w:sz w:val="22"/>
          <w:szCs w:val="24"/>
        </w:rPr>
        <w:t>Représentatives</w:t>
      </w:r>
    </w:p>
    <w:p w14:paraId="0A07B3B9" w14:textId="77777777" w:rsidR="00BF3755" w:rsidRDefault="00BF3755" w:rsidP="00BF3755">
      <w:pPr>
        <w:rPr>
          <w:rFonts w:ascii="Calibri" w:hAnsi="Calibri" w:cs="Calibri"/>
          <w:sz w:val="22"/>
          <w:szCs w:val="24"/>
        </w:rPr>
      </w:pPr>
    </w:p>
    <w:p w14:paraId="648680CB" w14:textId="77777777" w:rsidR="00BF3755" w:rsidRDefault="00BF3755" w:rsidP="00BF3755">
      <w:pPr>
        <w:rPr>
          <w:rFonts w:ascii="Calibri" w:hAnsi="Calibri" w:cs="Calibri"/>
          <w:sz w:val="22"/>
          <w:szCs w:val="24"/>
        </w:rPr>
      </w:pPr>
    </w:p>
    <w:sectPr w:rsidR="00BF3755" w:rsidSect="00BF3755">
      <w:footerReference w:type="default" r:id="rId8"/>
      <w:pgSz w:w="11906" w:h="16838"/>
      <w:pgMar w:top="1417" w:right="1417" w:bottom="1417" w:left="1417" w:header="708" w:footer="20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9B06" w14:textId="77777777" w:rsidR="00AB5CFB" w:rsidRDefault="00AB5CFB" w:rsidP="00BF3755">
      <w:r>
        <w:separator/>
      </w:r>
    </w:p>
  </w:endnote>
  <w:endnote w:type="continuationSeparator" w:id="0">
    <w:p w14:paraId="317C373E" w14:textId="77777777" w:rsidR="00AB5CFB" w:rsidRDefault="00AB5CFB" w:rsidP="00BF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otham Book">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826539"/>
      <w:docPartObj>
        <w:docPartGallery w:val="Page Numbers (Bottom of Page)"/>
        <w:docPartUnique/>
      </w:docPartObj>
    </w:sdtPr>
    <w:sdtEndPr/>
    <w:sdtContent>
      <w:p w14:paraId="43F1F600" w14:textId="77777777" w:rsidR="00BF3755" w:rsidRDefault="00BF3755">
        <w:pPr>
          <w:pStyle w:val="Pieddepage"/>
          <w:jc w:val="right"/>
        </w:pPr>
        <w:r>
          <w:fldChar w:fldCharType="begin"/>
        </w:r>
        <w:r>
          <w:instrText>PAGE   \* MERGEFORMAT</w:instrText>
        </w:r>
        <w:r>
          <w:fldChar w:fldCharType="separate"/>
        </w:r>
        <w:r>
          <w:t>2</w:t>
        </w:r>
        <w:r>
          <w:fldChar w:fldCharType="end"/>
        </w:r>
      </w:p>
    </w:sdtContent>
  </w:sdt>
  <w:p w14:paraId="34772C73" w14:textId="77777777" w:rsidR="00BF3755" w:rsidRDefault="00BF37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213B" w14:textId="77777777" w:rsidR="00AB5CFB" w:rsidRDefault="00AB5CFB" w:rsidP="00BF3755">
      <w:r>
        <w:separator/>
      </w:r>
    </w:p>
  </w:footnote>
  <w:footnote w:type="continuationSeparator" w:id="0">
    <w:p w14:paraId="12C53E95" w14:textId="77777777" w:rsidR="00AB5CFB" w:rsidRDefault="00AB5CFB" w:rsidP="00BF3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87D7D"/>
    <w:multiLevelType w:val="hybridMultilevel"/>
    <w:tmpl w:val="EBAE0B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FA052DE"/>
    <w:multiLevelType w:val="hybridMultilevel"/>
    <w:tmpl w:val="EBAE0B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00F7150"/>
    <w:multiLevelType w:val="hybridMultilevel"/>
    <w:tmpl w:val="338004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A33D08"/>
    <w:multiLevelType w:val="hybridMultilevel"/>
    <w:tmpl w:val="1C2871C2"/>
    <w:lvl w:ilvl="0" w:tplc="3E72F56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AEA703E"/>
    <w:multiLevelType w:val="hybridMultilevel"/>
    <w:tmpl w:val="6ECE4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FA11F56"/>
    <w:multiLevelType w:val="hybridMultilevel"/>
    <w:tmpl w:val="B420C008"/>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746683301">
    <w:abstractNumId w:val="5"/>
  </w:num>
  <w:num w:numId="2" w16cid:durableId="181167817">
    <w:abstractNumId w:val="4"/>
  </w:num>
  <w:num w:numId="3" w16cid:durableId="993725055">
    <w:abstractNumId w:val="2"/>
  </w:num>
  <w:num w:numId="4" w16cid:durableId="1682394432">
    <w:abstractNumId w:val="1"/>
  </w:num>
  <w:num w:numId="5" w16cid:durableId="1778483058">
    <w:abstractNumId w:val="3"/>
  </w:num>
  <w:num w:numId="6" w16cid:durableId="201576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755"/>
    <w:rsid w:val="000A287F"/>
    <w:rsid w:val="00183F71"/>
    <w:rsid w:val="002A66CB"/>
    <w:rsid w:val="003F2081"/>
    <w:rsid w:val="00415F57"/>
    <w:rsid w:val="00553227"/>
    <w:rsid w:val="00553352"/>
    <w:rsid w:val="005F1C6D"/>
    <w:rsid w:val="00652452"/>
    <w:rsid w:val="007A11BC"/>
    <w:rsid w:val="00882DC3"/>
    <w:rsid w:val="008F12D2"/>
    <w:rsid w:val="00926925"/>
    <w:rsid w:val="00A51DC3"/>
    <w:rsid w:val="00AB5CFB"/>
    <w:rsid w:val="00B11FC6"/>
    <w:rsid w:val="00B132C9"/>
    <w:rsid w:val="00B43D68"/>
    <w:rsid w:val="00B5744F"/>
    <w:rsid w:val="00BE7574"/>
    <w:rsid w:val="00BF3755"/>
    <w:rsid w:val="00D97EBD"/>
    <w:rsid w:val="00E45C17"/>
    <w:rsid w:val="00E84566"/>
    <w:rsid w:val="00F61292"/>
    <w:rsid w:val="00F61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CD72"/>
  <w15:chartTrackingRefBased/>
  <w15:docId w15:val="{80833C70-0C05-4403-A3BC-A3D94A46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755"/>
    <w:pPr>
      <w:spacing w:after="0" w:line="240" w:lineRule="auto"/>
    </w:pPr>
    <w:rPr>
      <w:rFonts w:ascii="Times New Roman" w:hAnsi="Times New Roman" w:cs="Times New Roman"/>
      <w:kern w:val="0"/>
      <w:sz w:val="20"/>
      <w:szCs w:val="20"/>
      <w:lang w:eastAsia="fr-FR"/>
      <w14:ligatures w14:val="none"/>
    </w:rPr>
  </w:style>
  <w:style w:type="paragraph" w:styleId="Titre1">
    <w:name w:val="heading 1"/>
    <w:basedOn w:val="Normal"/>
    <w:next w:val="Normal"/>
    <w:link w:val="Titre1Car"/>
    <w:uiPriority w:val="9"/>
    <w:qFormat/>
    <w:rsid w:val="00BF3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F3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F375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F375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F375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F375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F375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F375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F375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F375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F375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F375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F375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F375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F375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F375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F375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F3755"/>
    <w:rPr>
      <w:rFonts w:eastAsiaTheme="majorEastAsia" w:cstheme="majorBidi"/>
      <w:color w:val="272727" w:themeColor="text1" w:themeTint="D8"/>
    </w:rPr>
  </w:style>
  <w:style w:type="paragraph" w:styleId="Titre">
    <w:name w:val="Title"/>
    <w:basedOn w:val="Normal"/>
    <w:next w:val="Normal"/>
    <w:link w:val="TitreCar"/>
    <w:uiPriority w:val="10"/>
    <w:qFormat/>
    <w:rsid w:val="00BF375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F375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F375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F375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F3755"/>
    <w:pPr>
      <w:spacing w:before="160"/>
      <w:jc w:val="center"/>
    </w:pPr>
    <w:rPr>
      <w:i/>
      <w:iCs/>
      <w:color w:val="404040" w:themeColor="text1" w:themeTint="BF"/>
    </w:rPr>
  </w:style>
  <w:style w:type="character" w:customStyle="1" w:styleId="CitationCar">
    <w:name w:val="Citation Car"/>
    <w:basedOn w:val="Policepardfaut"/>
    <w:link w:val="Citation"/>
    <w:uiPriority w:val="29"/>
    <w:rsid w:val="00BF3755"/>
    <w:rPr>
      <w:i/>
      <w:iCs/>
      <w:color w:val="404040" w:themeColor="text1" w:themeTint="BF"/>
    </w:rPr>
  </w:style>
  <w:style w:type="paragraph" w:styleId="Paragraphedeliste">
    <w:name w:val="List Paragraph"/>
    <w:basedOn w:val="Normal"/>
    <w:uiPriority w:val="34"/>
    <w:qFormat/>
    <w:rsid w:val="00BF3755"/>
    <w:pPr>
      <w:ind w:left="720"/>
      <w:contextualSpacing/>
    </w:pPr>
  </w:style>
  <w:style w:type="character" w:styleId="Accentuationintense">
    <w:name w:val="Intense Emphasis"/>
    <w:basedOn w:val="Policepardfaut"/>
    <w:uiPriority w:val="21"/>
    <w:qFormat/>
    <w:rsid w:val="00BF3755"/>
    <w:rPr>
      <w:i/>
      <w:iCs/>
      <w:color w:val="0F4761" w:themeColor="accent1" w:themeShade="BF"/>
    </w:rPr>
  </w:style>
  <w:style w:type="paragraph" w:styleId="Citationintense">
    <w:name w:val="Intense Quote"/>
    <w:basedOn w:val="Normal"/>
    <w:next w:val="Normal"/>
    <w:link w:val="CitationintenseCar"/>
    <w:uiPriority w:val="30"/>
    <w:qFormat/>
    <w:rsid w:val="00BF37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F3755"/>
    <w:rPr>
      <w:i/>
      <w:iCs/>
      <w:color w:val="0F4761" w:themeColor="accent1" w:themeShade="BF"/>
    </w:rPr>
  </w:style>
  <w:style w:type="character" w:styleId="Rfrenceintense">
    <w:name w:val="Intense Reference"/>
    <w:basedOn w:val="Policepardfaut"/>
    <w:uiPriority w:val="32"/>
    <w:qFormat/>
    <w:rsid w:val="00BF3755"/>
    <w:rPr>
      <w:b/>
      <w:bCs/>
      <w:smallCaps/>
      <w:color w:val="0F4761" w:themeColor="accent1" w:themeShade="BF"/>
      <w:spacing w:val="5"/>
    </w:rPr>
  </w:style>
  <w:style w:type="paragraph" w:styleId="En-tte">
    <w:name w:val="header"/>
    <w:basedOn w:val="Normal"/>
    <w:link w:val="En-tteCar"/>
    <w:rsid w:val="00BF3755"/>
    <w:pPr>
      <w:tabs>
        <w:tab w:val="center" w:pos="4536"/>
        <w:tab w:val="right" w:pos="9072"/>
      </w:tabs>
    </w:pPr>
    <w:rPr>
      <w:rFonts w:eastAsia="Times New Roman"/>
    </w:rPr>
  </w:style>
  <w:style w:type="character" w:customStyle="1" w:styleId="En-tteCar">
    <w:name w:val="En-tête Car"/>
    <w:basedOn w:val="Policepardfaut"/>
    <w:link w:val="En-tte"/>
    <w:rsid w:val="00BF3755"/>
    <w:rPr>
      <w:rFonts w:ascii="Times New Roman" w:eastAsia="Times New Roman" w:hAnsi="Times New Roman" w:cs="Times New Roman"/>
      <w:kern w:val="0"/>
      <w:sz w:val="20"/>
      <w:szCs w:val="20"/>
      <w:lang w:eastAsia="fr-FR"/>
      <w14:ligatures w14:val="none"/>
    </w:rPr>
  </w:style>
  <w:style w:type="paragraph" w:customStyle="1" w:styleId="Default">
    <w:name w:val="Default"/>
    <w:basedOn w:val="Normal"/>
    <w:rsid w:val="00BF3755"/>
    <w:pPr>
      <w:autoSpaceDE w:val="0"/>
      <w:autoSpaceDN w:val="0"/>
    </w:pPr>
    <w:rPr>
      <w:rFonts w:ascii="Calibri" w:hAnsi="Calibri" w:cs="Calibri"/>
      <w:color w:val="000000"/>
      <w:sz w:val="24"/>
      <w:szCs w:val="24"/>
      <w:lang w:eastAsia="en-US"/>
    </w:rPr>
  </w:style>
  <w:style w:type="paragraph" w:styleId="Pieddepage">
    <w:name w:val="footer"/>
    <w:basedOn w:val="Normal"/>
    <w:link w:val="PieddepageCar"/>
    <w:uiPriority w:val="99"/>
    <w:unhideWhenUsed/>
    <w:rsid w:val="00BF3755"/>
    <w:pPr>
      <w:tabs>
        <w:tab w:val="center" w:pos="4536"/>
        <w:tab w:val="right" w:pos="9072"/>
      </w:tabs>
    </w:pPr>
  </w:style>
  <w:style w:type="character" w:customStyle="1" w:styleId="PieddepageCar">
    <w:name w:val="Pied de page Car"/>
    <w:basedOn w:val="Policepardfaut"/>
    <w:link w:val="Pieddepage"/>
    <w:uiPriority w:val="99"/>
    <w:rsid w:val="00BF3755"/>
    <w:rPr>
      <w:rFonts w:ascii="Times New Roman" w:hAnsi="Times New Roman" w:cs="Times New Roman"/>
      <w:kern w:val="0"/>
      <w:sz w:val="20"/>
      <w:szCs w:val="20"/>
      <w:lang w:eastAsia="fr-FR"/>
      <w14:ligatures w14:val="none"/>
    </w:rPr>
  </w:style>
  <w:style w:type="paragraph" w:styleId="NormalWeb">
    <w:name w:val="Normal (Web)"/>
    <w:basedOn w:val="Normal"/>
    <w:uiPriority w:val="99"/>
    <w:semiHidden/>
    <w:unhideWhenUsed/>
    <w:rsid w:val="00BF3755"/>
    <w:pPr>
      <w:spacing w:before="100" w:beforeAutospacing="1" w:after="100" w:afterAutospacing="1"/>
    </w:pPr>
    <w:rPr>
      <w:rFonts w:eastAsia="Times New Roman"/>
      <w:sz w:val="24"/>
      <w:szCs w:val="24"/>
    </w:rPr>
  </w:style>
  <w:style w:type="paragraph" w:customStyle="1" w:styleId="xmsonormal">
    <w:name w:val="x_msonormal"/>
    <w:basedOn w:val="Normal"/>
    <w:rsid w:val="00BF3755"/>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2414</Words>
  <Characters>13279</Characters>
  <Application>Microsoft Office Word</Application>
  <DocSecurity>0</DocSecurity>
  <Lines>110</Lines>
  <Paragraphs>31</Paragraphs>
  <ScaleCrop>false</ScaleCrop>
  <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Cassandre Follet - Sovereto</dc:creator>
  <cp:keywords/>
  <dc:description/>
  <cp:lastModifiedBy>Maud Wiedenkeller</cp:lastModifiedBy>
  <cp:revision>3</cp:revision>
  <cp:lastPrinted>2026-03-13T10:35:00Z</cp:lastPrinted>
  <dcterms:created xsi:type="dcterms:W3CDTF">2026-03-27T15:15:00Z</dcterms:created>
  <dcterms:modified xsi:type="dcterms:W3CDTF">2026-03-27T15:17:00Z</dcterms:modified>
</cp:coreProperties>
</file>