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85645" w14:textId="744CA8BA" w:rsidR="000810D0" w:rsidRDefault="00DA75C2" w:rsidP="000810D0">
      <w:pPr>
        <w:spacing w:after="0"/>
        <w:jc w:val="center"/>
        <w:rPr>
          <w:rStyle w:val="lev"/>
          <w:rFonts w:eastAsia="Times New Roman" w:cstheme="minorHAnsi"/>
          <w:sz w:val="32"/>
          <w:szCs w:val="32"/>
          <w:lang w:eastAsia="fr-FR"/>
        </w:rPr>
      </w:pPr>
      <w:r>
        <w:rPr>
          <w:rFonts w:eastAsia="Times New Roman" w:cstheme="minorHAnsi"/>
          <w:b/>
          <w:bCs/>
          <w:noProof/>
          <w:sz w:val="20"/>
          <w:szCs w:val="20"/>
          <w:lang w:eastAsia="fr-FR"/>
        </w:rPr>
        <w:drawing>
          <wp:anchor distT="0" distB="0" distL="114300" distR="114300" simplePos="0" relativeHeight="251660288" behindDoc="0" locked="0" layoutInCell="1" allowOverlap="1" wp14:anchorId="5EE1979A" wp14:editId="290C59B8">
            <wp:simplePos x="0" y="0"/>
            <wp:positionH relativeFrom="column">
              <wp:posOffset>4377055</wp:posOffset>
            </wp:positionH>
            <wp:positionV relativeFrom="paragraph">
              <wp:posOffset>-480695</wp:posOffset>
            </wp:positionV>
            <wp:extent cx="1866900" cy="471120"/>
            <wp:effectExtent l="0" t="0" r="0" b="5715"/>
            <wp:wrapNone/>
            <wp:docPr id="1026149450" name="Image 1" descr="Une image contenant texte, Police, Graph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149450" name="Image 1" descr="Une image contenant texte, Police, Graphique, logo&#10;&#10;Le contenu généré par l’IA peut êtr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66900" cy="471120"/>
                    </a:xfrm>
                    <a:prstGeom prst="rect">
                      <a:avLst/>
                    </a:prstGeom>
                  </pic:spPr>
                </pic:pic>
              </a:graphicData>
            </a:graphic>
            <wp14:sizeRelH relativeFrom="margin">
              <wp14:pctWidth>0</wp14:pctWidth>
            </wp14:sizeRelH>
            <wp14:sizeRelV relativeFrom="margin">
              <wp14:pctHeight>0</wp14:pctHeight>
            </wp14:sizeRelV>
          </wp:anchor>
        </w:drawing>
      </w:r>
      <w:r w:rsidR="00EC124F">
        <w:rPr>
          <w:rFonts w:eastAsia="Times New Roman" w:cstheme="minorHAnsi"/>
          <w:noProof/>
          <w:sz w:val="24"/>
          <w:szCs w:val="24"/>
          <w:lang w:eastAsia="fr-FR"/>
        </w:rPr>
        <w:drawing>
          <wp:anchor distT="0" distB="0" distL="114300" distR="114300" simplePos="0" relativeHeight="251658240" behindDoc="0" locked="0" layoutInCell="1" allowOverlap="1" wp14:anchorId="1C57CBC8" wp14:editId="6C6729B4">
            <wp:simplePos x="0" y="0"/>
            <wp:positionH relativeFrom="column">
              <wp:posOffset>-626745</wp:posOffset>
            </wp:positionH>
            <wp:positionV relativeFrom="paragraph">
              <wp:posOffset>-420370</wp:posOffset>
            </wp:positionV>
            <wp:extent cx="1838641" cy="363188"/>
            <wp:effectExtent l="0" t="0" r="0" b="0"/>
            <wp:wrapNone/>
            <wp:docPr id="1" name="Image 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10;&#10;Description générée automatiquemen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38641" cy="363188"/>
                    </a:xfrm>
                    <a:prstGeom prst="rect">
                      <a:avLst/>
                    </a:prstGeom>
                  </pic:spPr>
                </pic:pic>
              </a:graphicData>
            </a:graphic>
            <wp14:sizeRelH relativeFrom="margin">
              <wp14:pctWidth>0</wp14:pctWidth>
            </wp14:sizeRelH>
            <wp14:sizeRelV relativeFrom="margin">
              <wp14:pctHeight>0</wp14:pctHeight>
            </wp14:sizeRelV>
          </wp:anchor>
        </w:drawing>
      </w:r>
    </w:p>
    <w:p w14:paraId="2797B837" w14:textId="7EF0C6A9" w:rsidR="00B759D6" w:rsidRDefault="008D594E" w:rsidP="008D594E">
      <w:pPr>
        <w:pBdr>
          <w:top w:val="single" w:sz="4" w:space="1" w:color="auto"/>
          <w:left w:val="single" w:sz="4" w:space="4" w:color="auto"/>
          <w:bottom w:val="single" w:sz="4" w:space="1" w:color="auto"/>
          <w:right w:val="single" w:sz="4" w:space="4" w:color="auto"/>
        </w:pBdr>
        <w:jc w:val="center"/>
        <w:rPr>
          <w:rStyle w:val="lev"/>
          <w:rFonts w:eastAsia="Times New Roman" w:cstheme="minorHAnsi"/>
          <w:sz w:val="32"/>
          <w:szCs w:val="32"/>
          <w:lang w:eastAsia="fr-FR"/>
        </w:rPr>
      </w:pPr>
      <w:r w:rsidRPr="008D594E">
        <w:rPr>
          <w:rStyle w:val="lev"/>
          <w:rFonts w:eastAsia="Times New Roman" w:cstheme="minorHAnsi"/>
          <w:sz w:val="32"/>
          <w:szCs w:val="32"/>
          <w:lang w:eastAsia="fr-FR"/>
        </w:rPr>
        <w:t>ACCORD D’ENTREPRISE RELATIF AU</w:t>
      </w:r>
      <w:r>
        <w:rPr>
          <w:rStyle w:val="lev"/>
          <w:rFonts w:eastAsia="Times New Roman" w:cstheme="minorHAnsi"/>
          <w:sz w:val="32"/>
          <w:szCs w:val="32"/>
          <w:lang w:eastAsia="fr-FR"/>
        </w:rPr>
        <w:t xml:space="preserve"> </w:t>
      </w:r>
      <w:r w:rsidRPr="008D594E">
        <w:rPr>
          <w:rStyle w:val="lev"/>
          <w:rFonts w:eastAsia="Times New Roman" w:cstheme="minorHAnsi"/>
          <w:sz w:val="32"/>
          <w:szCs w:val="32"/>
          <w:lang w:eastAsia="fr-FR"/>
        </w:rPr>
        <w:t>COMPTE EPARGNE TEMPS (CET)</w:t>
      </w:r>
    </w:p>
    <w:p w14:paraId="40990E13" w14:textId="22F6E219" w:rsidR="008D594E" w:rsidRPr="004716F4" w:rsidRDefault="008D594E" w:rsidP="000810D0">
      <w:pPr>
        <w:rPr>
          <w:rStyle w:val="lev"/>
          <w:rFonts w:eastAsia="Times New Roman" w:cstheme="minorHAnsi"/>
          <w:sz w:val="20"/>
          <w:szCs w:val="20"/>
          <w:lang w:eastAsia="fr-FR"/>
        </w:rPr>
      </w:pPr>
    </w:p>
    <w:p w14:paraId="3FB7D946" w14:textId="645B7DEE" w:rsidR="000810D0" w:rsidRPr="004716F4" w:rsidRDefault="000810D0" w:rsidP="000810D0">
      <w:pPr>
        <w:rPr>
          <w:rStyle w:val="lev"/>
          <w:rFonts w:eastAsia="Times New Roman" w:cstheme="minorHAnsi"/>
          <w:sz w:val="20"/>
          <w:szCs w:val="20"/>
          <w:lang w:eastAsia="fr-FR"/>
        </w:rPr>
      </w:pPr>
      <w:r w:rsidRPr="004716F4">
        <w:rPr>
          <w:rStyle w:val="lev"/>
          <w:rFonts w:eastAsia="Times New Roman" w:cstheme="minorHAnsi"/>
          <w:sz w:val="20"/>
          <w:szCs w:val="20"/>
          <w:lang w:eastAsia="fr-FR"/>
        </w:rPr>
        <w:t>ENTRE LES SOUSSIGNES :</w:t>
      </w:r>
    </w:p>
    <w:p w14:paraId="3E0CE180" w14:textId="27800FBB" w:rsidR="00DA75C2" w:rsidRPr="00DA75C2" w:rsidRDefault="00DA75C2" w:rsidP="00DA75C2">
      <w:pPr>
        <w:jc w:val="both"/>
        <w:rPr>
          <w:rFonts w:ascii="Calibri" w:hAnsi="Calibri"/>
          <w:sz w:val="20"/>
          <w:szCs w:val="20"/>
        </w:rPr>
      </w:pPr>
      <w:r w:rsidRPr="00DA75C2">
        <w:rPr>
          <w:rFonts w:ascii="Calibri" w:hAnsi="Calibri"/>
          <w:sz w:val="20"/>
          <w:szCs w:val="20"/>
        </w:rPr>
        <w:t xml:space="preserve">Entre la Société </w:t>
      </w:r>
      <w:r w:rsidRPr="00DA75C2">
        <w:rPr>
          <w:rFonts w:ascii="Calibri" w:hAnsi="Calibri"/>
          <w:b/>
          <w:sz w:val="20"/>
          <w:szCs w:val="20"/>
        </w:rPr>
        <w:t>OENOVISIONS S.A.S.</w:t>
      </w:r>
      <w:r w:rsidRPr="00DA75C2">
        <w:rPr>
          <w:rFonts w:ascii="Calibri" w:hAnsi="Calibri"/>
          <w:sz w:val="20"/>
          <w:szCs w:val="20"/>
        </w:rPr>
        <w:t xml:space="preserve">, Numéro SIREN 310 391 552, immatriculée au registre du commerce et des sociétés sous le numéro : 310 391 552, à Villefranche – Tarare dont le siège social est situé 41 Ave de Bourgogne, 69220 SAINT JEAN D’ARDIERES, représentée par SOFRALAB président, représentant permanent </w:t>
      </w:r>
      <w:r w:rsidR="00903B2B">
        <w:rPr>
          <w:rFonts w:ascii="Calibri" w:hAnsi="Calibri"/>
          <w:sz w:val="20"/>
          <w:szCs w:val="20"/>
        </w:rPr>
        <w:t>XXXX</w:t>
      </w:r>
      <w:r w:rsidRPr="00DA75C2">
        <w:rPr>
          <w:rFonts w:ascii="Calibri" w:hAnsi="Calibri"/>
          <w:sz w:val="20"/>
          <w:szCs w:val="20"/>
        </w:rPr>
        <w:t>.</w:t>
      </w:r>
    </w:p>
    <w:p w14:paraId="1F7FFDEE" w14:textId="77777777" w:rsidR="000810D0" w:rsidRPr="004716F4" w:rsidRDefault="000810D0" w:rsidP="000810D0">
      <w:pPr>
        <w:rPr>
          <w:rStyle w:val="lev"/>
          <w:rFonts w:eastAsia="Times New Roman" w:cstheme="minorHAnsi"/>
          <w:sz w:val="20"/>
          <w:szCs w:val="20"/>
          <w:lang w:eastAsia="fr-FR"/>
        </w:rPr>
      </w:pPr>
      <w:r w:rsidRPr="004716F4">
        <w:rPr>
          <w:rStyle w:val="lev"/>
          <w:rFonts w:eastAsia="Times New Roman" w:cstheme="minorHAnsi"/>
          <w:sz w:val="20"/>
          <w:szCs w:val="20"/>
          <w:lang w:eastAsia="fr-FR"/>
        </w:rPr>
        <w:t>D’une part,</w:t>
      </w:r>
    </w:p>
    <w:p w14:paraId="0C3D5002" w14:textId="6F5113CD" w:rsidR="000810D0" w:rsidRDefault="00DA75C2" w:rsidP="000810D0">
      <w:pPr>
        <w:rPr>
          <w:rStyle w:val="lev"/>
          <w:rFonts w:eastAsia="Times New Roman" w:cstheme="minorHAnsi"/>
          <w:sz w:val="20"/>
          <w:szCs w:val="20"/>
          <w:lang w:eastAsia="fr-FR"/>
        </w:rPr>
      </w:pPr>
      <w:r w:rsidRPr="004716F4">
        <w:rPr>
          <w:rStyle w:val="lev"/>
          <w:rFonts w:eastAsia="Times New Roman" w:cstheme="minorHAnsi"/>
          <w:sz w:val="20"/>
          <w:szCs w:val="20"/>
          <w:lang w:eastAsia="fr-FR"/>
        </w:rPr>
        <w:t>E</w:t>
      </w:r>
      <w:r w:rsidR="000810D0" w:rsidRPr="004716F4">
        <w:rPr>
          <w:rStyle w:val="lev"/>
          <w:rFonts w:eastAsia="Times New Roman" w:cstheme="minorHAnsi"/>
          <w:sz w:val="20"/>
          <w:szCs w:val="20"/>
          <w:lang w:eastAsia="fr-FR"/>
        </w:rPr>
        <w:t>t</w:t>
      </w:r>
    </w:p>
    <w:p w14:paraId="14719D94" w14:textId="4FB2CE04" w:rsidR="00DA75C2" w:rsidRPr="00DA75C2" w:rsidRDefault="00DA75C2" w:rsidP="00DA75C2">
      <w:pPr>
        <w:jc w:val="both"/>
        <w:rPr>
          <w:rFonts w:ascii="Calibri" w:hAnsi="Calibri"/>
          <w:sz w:val="20"/>
          <w:szCs w:val="20"/>
        </w:rPr>
      </w:pPr>
      <w:r w:rsidRPr="00DA75C2">
        <w:rPr>
          <w:rFonts w:ascii="Calibri" w:hAnsi="Calibri"/>
          <w:sz w:val="20"/>
          <w:szCs w:val="20"/>
        </w:rPr>
        <w:t xml:space="preserve">Le personnel de la société SAS OENOVISIONS, qui a ratifié le </w:t>
      </w:r>
      <w:r w:rsidR="002D4F87">
        <w:rPr>
          <w:rFonts w:ascii="Calibri" w:hAnsi="Calibri"/>
          <w:sz w:val="20"/>
          <w:szCs w:val="20"/>
        </w:rPr>
        <w:t>17 mars 2026</w:t>
      </w:r>
      <w:r w:rsidRPr="00DA75C2">
        <w:rPr>
          <w:rFonts w:ascii="Calibri" w:hAnsi="Calibri"/>
          <w:sz w:val="20"/>
          <w:szCs w:val="20"/>
        </w:rPr>
        <w:t xml:space="preserve"> à la majorité des deux tiers le présent accord , selon la liste nominative ci-après annexée avec émargement des salariés signataires.  </w:t>
      </w:r>
    </w:p>
    <w:p w14:paraId="65B70537" w14:textId="77777777" w:rsidR="00DA75C2" w:rsidRPr="00F51FDF" w:rsidRDefault="00DA75C2" w:rsidP="00DA75C2">
      <w:pPr>
        <w:jc w:val="both"/>
        <w:rPr>
          <w:rFonts w:ascii="Calibri" w:hAnsi="Calibri"/>
        </w:rPr>
      </w:pPr>
    </w:p>
    <w:p w14:paraId="394FEFA4" w14:textId="77777777" w:rsidR="00DA75C2" w:rsidRPr="00DA75C2" w:rsidRDefault="00DA75C2" w:rsidP="00DA75C2">
      <w:pPr>
        <w:ind w:left="1416"/>
        <w:jc w:val="both"/>
        <w:rPr>
          <w:rFonts w:ascii="Calibri" w:hAnsi="Calibri"/>
          <w:sz w:val="20"/>
          <w:szCs w:val="20"/>
        </w:rPr>
      </w:pPr>
      <w:r w:rsidRPr="00DA75C2">
        <w:rPr>
          <w:rFonts w:ascii="Calibri" w:hAnsi="Calibri"/>
          <w:sz w:val="20"/>
          <w:szCs w:val="20"/>
        </w:rPr>
        <w:t>Dénommé ci-dessous « les salariés » ou les « bénéficiaires », d’une part,</w:t>
      </w:r>
    </w:p>
    <w:p w14:paraId="27CE5C26" w14:textId="77777777" w:rsidR="00DA75C2" w:rsidRPr="004716F4" w:rsidRDefault="00DA75C2" w:rsidP="000810D0">
      <w:pPr>
        <w:rPr>
          <w:rStyle w:val="lev"/>
          <w:rFonts w:eastAsia="Times New Roman" w:cstheme="minorHAnsi"/>
          <w:sz w:val="20"/>
          <w:szCs w:val="20"/>
          <w:lang w:eastAsia="fr-FR"/>
        </w:rPr>
      </w:pPr>
    </w:p>
    <w:p w14:paraId="09AD100A" w14:textId="29C03D0F" w:rsidR="000810D0" w:rsidRPr="004716F4" w:rsidRDefault="000810D0" w:rsidP="000810D0">
      <w:pPr>
        <w:rPr>
          <w:rStyle w:val="lev"/>
          <w:rFonts w:eastAsia="Times New Roman" w:cstheme="minorHAnsi"/>
          <w:sz w:val="20"/>
          <w:szCs w:val="20"/>
          <w:lang w:eastAsia="fr-FR"/>
        </w:rPr>
      </w:pPr>
      <w:r w:rsidRPr="004716F4">
        <w:rPr>
          <w:rStyle w:val="lev"/>
          <w:rFonts w:eastAsia="Times New Roman" w:cstheme="minorHAnsi"/>
          <w:sz w:val="20"/>
          <w:szCs w:val="20"/>
          <w:lang w:eastAsia="fr-FR"/>
        </w:rPr>
        <w:t>D’autre part,</w:t>
      </w:r>
    </w:p>
    <w:p w14:paraId="65B8134A" w14:textId="77777777" w:rsidR="00CB023E" w:rsidRPr="004716F4" w:rsidRDefault="00CB023E" w:rsidP="004716F4">
      <w:pPr>
        <w:jc w:val="center"/>
        <w:rPr>
          <w:rStyle w:val="lev"/>
          <w:rFonts w:eastAsia="Times New Roman" w:cstheme="minorHAnsi"/>
          <w:sz w:val="20"/>
          <w:szCs w:val="20"/>
          <w:lang w:eastAsia="fr-FR"/>
        </w:rPr>
      </w:pPr>
    </w:p>
    <w:p w14:paraId="4F4D17A3" w14:textId="77777777" w:rsidR="000810D0" w:rsidRPr="004716F4" w:rsidRDefault="000810D0" w:rsidP="004716F4">
      <w:pPr>
        <w:jc w:val="center"/>
        <w:rPr>
          <w:rStyle w:val="lev"/>
          <w:rFonts w:eastAsia="Times New Roman" w:cstheme="minorHAnsi"/>
          <w:sz w:val="20"/>
          <w:szCs w:val="20"/>
          <w:lang w:eastAsia="fr-FR"/>
        </w:rPr>
      </w:pPr>
      <w:r w:rsidRPr="004716F4">
        <w:rPr>
          <w:rStyle w:val="lev"/>
          <w:rFonts w:eastAsia="Times New Roman" w:cstheme="minorHAnsi"/>
          <w:sz w:val="20"/>
          <w:szCs w:val="20"/>
          <w:lang w:eastAsia="fr-FR"/>
        </w:rPr>
        <w:t>PREAMBULE :</w:t>
      </w:r>
    </w:p>
    <w:p w14:paraId="2BCF0CDF" w14:textId="77777777" w:rsidR="00096650" w:rsidRPr="00096650" w:rsidRDefault="00096650" w:rsidP="00096650">
      <w:pPr>
        <w:spacing w:after="0"/>
        <w:jc w:val="both"/>
        <w:rPr>
          <w:rStyle w:val="lev"/>
          <w:rFonts w:eastAsia="Times New Roman" w:cstheme="minorHAnsi"/>
          <w:b w:val="0"/>
          <w:bCs w:val="0"/>
          <w:sz w:val="20"/>
          <w:szCs w:val="20"/>
          <w:lang w:eastAsia="fr-FR"/>
        </w:rPr>
      </w:pPr>
      <w:r w:rsidRPr="00096650">
        <w:rPr>
          <w:rStyle w:val="lev"/>
          <w:rFonts w:eastAsia="Times New Roman" w:cstheme="minorHAnsi"/>
          <w:b w:val="0"/>
          <w:bCs w:val="0"/>
          <w:sz w:val="20"/>
          <w:szCs w:val="20"/>
          <w:lang w:eastAsia="fr-FR"/>
        </w:rPr>
        <w:t>Dans le cadre de la gestion du temps de travail, le principe fondamental demeure que les jours de congés et de repos ont vocation à être effectivement pris par les salariés, afin de préserver leur santé, leur sécurité et leur équilibre entre vie professionnelle et vie personnelle.</w:t>
      </w:r>
    </w:p>
    <w:p w14:paraId="412D90E4" w14:textId="77777777" w:rsidR="00096650" w:rsidRPr="00096650" w:rsidRDefault="00096650" w:rsidP="00096650">
      <w:pPr>
        <w:spacing w:after="0"/>
        <w:jc w:val="both"/>
        <w:rPr>
          <w:rStyle w:val="lev"/>
          <w:rFonts w:eastAsia="Times New Roman" w:cstheme="minorHAnsi"/>
          <w:b w:val="0"/>
          <w:bCs w:val="0"/>
          <w:sz w:val="20"/>
          <w:szCs w:val="20"/>
          <w:lang w:eastAsia="fr-FR"/>
        </w:rPr>
      </w:pPr>
    </w:p>
    <w:p w14:paraId="0C1C586B" w14:textId="77777777" w:rsidR="00096650" w:rsidRPr="00096650" w:rsidRDefault="00096650" w:rsidP="00096650">
      <w:pPr>
        <w:spacing w:after="0"/>
        <w:jc w:val="both"/>
        <w:rPr>
          <w:rStyle w:val="lev"/>
          <w:rFonts w:eastAsia="Times New Roman" w:cstheme="minorHAnsi"/>
          <w:b w:val="0"/>
          <w:bCs w:val="0"/>
          <w:sz w:val="20"/>
          <w:szCs w:val="20"/>
          <w:lang w:eastAsia="fr-FR"/>
        </w:rPr>
      </w:pPr>
      <w:r w:rsidRPr="00096650">
        <w:rPr>
          <w:rStyle w:val="lev"/>
          <w:rFonts w:eastAsia="Times New Roman" w:cstheme="minorHAnsi"/>
          <w:b w:val="0"/>
          <w:bCs w:val="0"/>
          <w:sz w:val="20"/>
          <w:szCs w:val="20"/>
          <w:lang w:eastAsia="fr-FR"/>
        </w:rPr>
        <w:t>À titre complémentaire, et sans remettre en cause cette obligation, l’entreprise met en place un Compte Épargne Temps (CET) permettant aux salariés, de manière volontaire et encadrée, d’épargner certains jours de congés ou de repos non utilisés. Les droits ainsi épargnés pourront ensuite être utilisés soit sous forme de congés supplémentaires, soit convertis en rémunération, dans les conditions prévues par le dispositif.</w:t>
      </w:r>
    </w:p>
    <w:p w14:paraId="3678AF54" w14:textId="77777777" w:rsidR="00096650" w:rsidRPr="00096650" w:rsidRDefault="00096650" w:rsidP="00096650">
      <w:pPr>
        <w:spacing w:after="0"/>
        <w:jc w:val="both"/>
        <w:rPr>
          <w:rStyle w:val="lev"/>
          <w:rFonts w:eastAsia="Times New Roman" w:cstheme="minorHAnsi"/>
          <w:b w:val="0"/>
          <w:bCs w:val="0"/>
          <w:sz w:val="20"/>
          <w:szCs w:val="20"/>
          <w:lang w:eastAsia="fr-FR"/>
        </w:rPr>
      </w:pPr>
    </w:p>
    <w:p w14:paraId="3AFF4884" w14:textId="27D04BC1" w:rsidR="006679E3" w:rsidRDefault="00096650" w:rsidP="00096650">
      <w:pPr>
        <w:spacing w:after="0"/>
        <w:jc w:val="both"/>
        <w:rPr>
          <w:rStyle w:val="lev"/>
          <w:rFonts w:eastAsia="Times New Roman" w:cstheme="minorHAnsi"/>
          <w:b w:val="0"/>
          <w:bCs w:val="0"/>
          <w:sz w:val="20"/>
          <w:szCs w:val="20"/>
          <w:lang w:eastAsia="fr-FR"/>
        </w:rPr>
      </w:pPr>
      <w:r w:rsidRPr="00096650">
        <w:rPr>
          <w:rStyle w:val="lev"/>
          <w:rFonts w:eastAsia="Times New Roman" w:cstheme="minorHAnsi"/>
          <w:b w:val="0"/>
          <w:bCs w:val="0"/>
          <w:sz w:val="20"/>
          <w:szCs w:val="20"/>
          <w:lang w:eastAsia="fr-FR"/>
        </w:rPr>
        <w:t>Le CET constitue ainsi un outil de flexibilité, destiné à répondre à des besoins ponctuels des salariés, tout en contribuant à une meilleure organisation du travail et à une gestion anticipée des absences, sans encourager le report systématique ou l’accumulation excessive de congés.</w:t>
      </w:r>
    </w:p>
    <w:p w14:paraId="48113FEA" w14:textId="77777777" w:rsidR="000416E5" w:rsidRDefault="000416E5" w:rsidP="00096650">
      <w:pPr>
        <w:spacing w:after="0"/>
        <w:jc w:val="both"/>
        <w:rPr>
          <w:rStyle w:val="lev"/>
          <w:rFonts w:eastAsia="Times New Roman" w:cstheme="minorHAnsi"/>
          <w:b w:val="0"/>
          <w:bCs w:val="0"/>
          <w:sz w:val="20"/>
          <w:szCs w:val="20"/>
          <w:lang w:eastAsia="fr-FR"/>
        </w:rPr>
      </w:pPr>
    </w:p>
    <w:p w14:paraId="6CAEF4DC" w14:textId="77777777" w:rsidR="000416E5" w:rsidRPr="004716F4" w:rsidRDefault="000416E5" w:rsidP="00096650">
      <w:pPr>
        <w:spacing w:after="0"/>
        <w:jc w:val="both"/>
        <w:rPr>
          <w:rStyle w:val="lev"/>
          <w:rFonts w:eastAsia="Times New Roman" w:cstheme="minorHAnsi"/>
          <w:b w:val="0"/>
          <w:bCs w:val="0"/>
          <w:sz w:val="20"/>
          <w:szCs w:val="20"/>
          <w:lang w:eastAsia="fr-FR"/>
        </w:rPr>
      </w:pPr>
    </w:p>
    <w:p w14:paraId="7DFA1BC5" w14:textId="77777777" w:rsidR="00096650" w:rsidRDefault="00096650" w:rsidP="008125C0">
      <w:pPr>
        <w:pStyle w:val="Paragraphedeliste"/>
        <w:spacing w:after="0"/>
        <w:ind w:left="0"/>
        <w:jc w:val="both"/>
        <w:rPr>
          <w:rFonts w:eastAsia="Times New Roman" w:cstheme="minorHAnsi"/>
          <w:b/>
          <w:bCs/>
          <w:color w:val="0070C0"/>
          <w:lang w:eastAsia="fr-FR"/>
        </w:rPr>
      </w:pPr>
    </w:p>
    <w:p w14:paraId="33A871E3" w14:textId="4BF7D6D9" w:rsidR="0020158A" w:rsidRPr="008125C0" w:rsidRDefault="000966CD" w:rsidP="008125C0">
      <w:pPr>
        <w:pStyle w:val="Paragraphedeliste"/>
        <w:spacing w:after="0"/>
        <w:ind w:left="0"/>
        <w:jc w:val="both"/>
        <w:rPr>
          <w:rFonts w:eastAsia="Times New Roman" w:cstheme="minorHAnsi"/>
          <w:b/>
          <w:bCs/>
          <w:color w:val="0070C0"/>
          <w:lang w:eastAsia="fr-FR"/>
        </w:rPr>
      </w:pPr>
      <w:r w:rsidRPr="008125C0">
        <w:rPr>
          <w:rFonts w:eastAsia="Times New Roman" w:cstheme="minorHAnsi"/>
          <w:b/>
          <w:bCs/>
          <w:color w:val="0070C0"/>
          <w:lang w:eastAsia="fr-FR"/>
        </w:rPr>
        <w:t>ARTICLE</w:t>
      </w:r>
      <w:r w:rsidR="0020158A" w:rsidRPr="008125C0">
        <w:rPr>
          <w:rFonts w:eastAsia="Times New Roman" w:cstheme="minorHAnsi"/>
          <w:b/>
          <w:bCs/>
          <w:color w:val="0070C0"/>
          <w:lang w:eastAsia="fr-FR"/>
        </w:rPr>
        <w:t xml:space="preserve"> 1 : BENEFICIAIRES</w:t>
      </w:r>
    </w:p>
    <w:p w14:paraId="43FB9A9F" w14:textId="4D245375" w:rsidR="000416E5" w:rsidRDefault="000416E5" w:rsidP="0020158A">
      <w:pPr>
        <w:jc w:val="both"/>
        <w:rPr>
          <w:rFonts w:eastAsia="Times New Roman" w:cstheme="minorHAnsi"/>
          <w:color w:val="212529"/>
          <w:sz w:val="20"/>
          <w:szCs w:val="20"/>
          <w:lang w:eastAsia="fr-FR"/>
        </w:rPr>
      </w:pPr>
      <w:r w:rsidRPr="000416E5">
        <w:rPr>
          <w:rFonts w:eastAsia="Times New Roman" w:cstheme="minorHAnsi"/>
          <w:color w:val="212529"/>
          <w:sz w:val="20"/>
          <w:szCs w:val="20"/>
          <w:lang w:eastAsia="fr-FR"/>
        </w:rPr>
        <w:t>L’accès au Compte Épargne Temps est ouvert aux salariés âgés d’au moins 50 ans</w:t>
      </w:r>
      <w:r>
        <w:rPr>
          <w:rFonts w:eastAsia="Times New Roman" w:cstheme="minorHAnsi"/>
          <w:color w:val="212529"/>
          <w:sz w:val="20"/>
          <w:szCs w:val="20"/>
          <w:lang w:eastAsia="fr-FR"/>
        </w:rPr>
        <w:t>.</w:t>
      </w:r>
    </w:p>
    <w:p w14:paraId="73E4A129" w14:textId="6FB35081" w:rsidR="000416E5" w:rsidRDefault="000416E5" w:rsidP="0020158A">
      <w:pPr>
        <w:jc w:val="both"/>
        <w:rPr>
          <w:rFonts w:eastAsia="Times New Roman" w:cstheme="minorHAnsi"/>
          <w:color w:val="212529"/>
          <w:sz w:val="20"/>
          <w:szCs w:val="20"/>
          <w:lang w:eastAsia="fr-FR"/>
        </w:rPr>
      </w:pPr>
      <w:r w:rsidRPr="000416E5">
        <w:rPr>
          <w:rFonts w:eastAsia="Times New Roman" w:cstheme="minorHAnsi"/>
          <w:color w:val="212529"/>
          <w:sz w:val="20"/>
          <w:szCs w:val="20"/>
          <w:lang w:eastAsia="fr-FR"/>
        </w:rPr>
        <w:t>Cette condition d’âge s’inscrit dans une logique de fin de carrière, visant à permettre aux salariés concernés de capitaliser des droits en temps ou en rémunération en vue d’aménagements de fin de parcours professionnel, notamment sous forme de congés, de réduction du temps de travail ou de préparation au départ à la retraite.</w:t>
      </w:r>
    </w:p>
    <w:p w14:paraId="56314DC2" w14:textId="77777777" w:rsidR="006F4B73" w:rsidRPr="004716F4" w:rsidRDefault="006F4B73" w:rsidP="0020158A">
      <w:pPr>
        <w:jc w:val="both"/>
        <w:rPr>
          <w:rFonts w:eastAsia="Times New Roman" w:cstheme="minorHAnsi"/>
          <w:color w:val="212529"/>
          <w:sz w:val="20"/>
          <w:szCs w:val="20"/>
          <w:lang w:eastAsia="fr-FR"/>
        </w:rPr>
      </w:pPr>
    </w:p>
    <w:p w14:paraId="013B3EC9" w14:textId="2B7578E8" w:rsidR="0020158A" w:rsidRPr="008125C0" w:rsidRDefault="000966CD" w:rsidP="008125C0">
      <w:pPr>
        <w:pStyle w:val="Paragraphedeliste"/>
        <w:spacing w:after="0"/>
        <w:ind w:left="0"/>
        <w:jc w:val="both"/>
        <w:rPr>
          <w:rFonts w:eastAsia="Times New Roman" w:cstheme="minorHAnsi"/>
          <w:b/>
          <w:bCs/>
          <w:color w:val="0070C0"/>
          <w:lang w:eastAsia="fr-FR"/>
        </w:rPr>
      </w:pPr>
      <w:r w:rsidRPr="008125C0">
        <w:rPr>
          <w:rFonts w:eastAsia="Times New Roman" w:cstheme="minorHAnsi"/>
          <w:b/>
          <w:bCs/>
          <w:color w:val="0070C0"/>
          <w:lang w:eastAsia="fr-FR"/>
        </w:rPr>
        <w:lastRenderedPageBreak/>
        <w:t>ARTICLE</w:t>
      </w:r>
      <w:r w:rsidR="0020158A" w:rsidRPr="008125C0">
        <w:rPr>
          <w:rFonts w:eastAsia="Times New Roman" w:cstheme="minorHAnsi"/>
          <w:b/>
          <w:bCs/>
          <w:color w:val="0070C0"/>
          <w:lang w:eastAsia="fr-FR"/>
        </w:rPr>
        <w:t xml:space="preserve"> 2 : OUVERTURE DU COMPTE</w:t>
      </w:r>
    </w:p>
    <w:p w14:paraId="60CCEE7F" w14:textId="3CB1C8C5" w:rsidR="0020158A" w:rsidRPr="004716F4" w:rsidRDefault="0020158A" w:rsidP="0020158A">
      <w:pPr>
        <w:spacing w:after="0"/>
        <w:jc w:val="both"/>
        <w:rPr>
          <w:rStyle w:val="lev"/>
          <w:rFonts w:eastAsia="Times New Roman" w:cstheme="minorHAnsi"/>
          <w:b w:val="0"/>
          <w:bCs w:val="0"/>
          <w:sz w:val="20"/>
          <w:szCs w:val="20"/>
          <w:lang w:eastAsia="fr-FR"/>
        </w:rPr>
      </w:pPr>
      <w:r w:rsidRPr="004716F4">
        <w:rPr>
          <w:rStyle w:val="lev"/>
          <w:rFonts w:eastAsia="Times New Roman" w:cstheme="minorHAnsi"/>
          <w:b w:val="0"/>
          <w:bCs w:val="0"/>
          <w:sz w:val="20"/>
          <w:szCs w:val="20"/>
          <w:lang w:eastAsia="fr-FR"/>
        </w:rPr>
        <w:t xml:space="preserve">Pour l’ouverture d’un CET, le salarié intéressé devra en faire la demande au service Ressources Humaines </w:t>
      </w:r>
      <w:r w:rsidR="006679E3" w:rsidRPr="004716F4">
        <w:rPr>
          <w:rStyle w:val="lev"/>
          <w:rFonts w:eastAsia="Times New Roman" w:cstheme="minorHAnsi"/>
          <w:b w:val="0"/>
          <w:bCs w:val="0"/>
          <w:sz w:val="20"/>
          <w:szCs w:val="20"/>
          <w:lang w:eastAsia="fr-FR"/>
        </w:rPr>
        <w:t xml:space="preserve">(courrier ou email) </w:t>
      </w:r>
      <w:r w:rsidRPr="004716F4">
        <w:rPr>
          <w:rStyle w:val="lev"/>
          <w:rFonts w:eastAsia="Times New Roman" w:cstheme="minorHAnsi"/>
          <w:b w:val="0"/>
          <w:bCs w:val="0"/>
          <w:sz w:val="20"/>
          <w:szCs w:val="20"/>
          <w:lang w:eastAsia="fr-FR"/>
        </w:rPr>
        <w:t xml:space="preserve">en indiquant notamment le ou les jours de repos qu’il souhaite affecter sur son compte. </w:t>
      </w:r>
    </w:p>
    <w:p w14:paraId="5E31B668" w14:textId="77777777" w:rsidR="0020158A" w:rsidRPr="004716F4" w:rsidRDefault="0020158A" w:rsidP="0020158A">
      <w:pPr>
        <w:spacing w:after="0"/>
        <w:jc w:val="both"/>
        <w:rPr>
          <w:rStyle w:val="lev"/>
          <w:rFonts w:eastAsia="Times New Roman" w:cstheme="minorHAnsi"/>
          <w:b w:val="0"/>
          <w:bCs w:val="0"/>
          <w:sz w:val="20"/>
          <w:szCs w:val="20"/>
          <w:lang w:eastAsia="fr-FR"/>
        </w:rPr>
      </w:pPr>
    </w:p>
    <w:p w14:paraId="3FCD6535" w14:textId="30E67619" w:rsidR="0020158A" w:rsidRPr="004716F4" w:rsidRDefault="0020158A" w:rsidP="0020158A">
      <w:pPr>
        <w:pStyle w:val="Paragraphedeliste"/>
        <w:spacing w:after="0"/>
        <w:ind w:left="0"/>
        <w:jc w:val="both"/>
        <w:rPr>
          <w:rStyle w:val="lev"/>
          <w:rFonts w:eastAsia="Times New Roman" w:cstheme="minorHAnsi"/>
          <w:b w:val="0"/>
          <w:bCs w:val="0"/>
          <w:sz w:val="20"/>
          <w:szCs w:val="20"/>
          <w:lang w:eastAsia="fr-FR"/>
        </w:rPr>
      </w:pPr>
      <w:r w:rsidRPr="004716F4">
        <w:rPr>
          <w:rStyle w:val="lev"/>
          <w:rFonts w:eastAsia="Times New Roman" w:cstheme="minorHAnsi"/>
          <w:b w:val="0"/>
          <w:bCs w:val="0"/>
          <w:sz w:val="20"/>
          <w:szCs w:val="20"/>
          <w:lang w:eastAsia="fr-FR"/>
        </w:rPr>
        <w:t>Après l’ouverture et l’alimentation initiale de celui-ci, le salarié n’aura aucune obligation d’alimentation périodique de son CET.</w:t>
      </w:r>
    </w:p>
    <w:p w14:paraId="675685AC" w14:textId="77777777" w:rsidR="004716F4" w:rsidRDefault="004716F4" w:rsidP="0020158A">
      <w:pPr>
        <w:pStyle w:val="Paragraphedeliste"/>
        <w:spacing w:after="0"/>
        <w:ind w:left="0"/>
        <w:jc w:val="both"/>
        <w:rPr>
          <w:rStyle w:val="lev"/>
          <w:rFonts w:eastAsia="Times New Roman" w:cstheme="minorHAnsi"/>
          <w:b w:val="0"/>
          <w:bCs w:val="0"/>
          <w:sz w:val="20"/>
          <w:szCs w:val="20"/>
          <w:lang w:eastAsia="fr-FR"/>
        </w:rPr>
      </w:pPr>
    </w:p>
    <w:p w14:paraId="4AD10331" w14:textId="77777777" w:rsidR="00DA75C2" w:rsidRPr="004716F4" w:rsidRDefault="00DA75C2" w:rsidP="0020158A">
      <w:pPr>
        <w:pStyle w:val="Paragraphedeliste"/>
        <w:spacing w:after="0"/>
        <w:ind w:left="0"/>
        <w:jc w:val="both"/>
        <w:rPr>
          <w:rStyle w:val="lev"/>
          <w:rFonts w:eastAsia="Times New Roman" w:cstheme="minorHAnsi"/>
          <w:b w:val="0"/>
          <w:bCs w:val="0"/>
          <w:sz w:val="20"/>
          <w:szCs w:val="20"/>
          <w:lang w:eastAsia="fr-FR"/>
        </w:rPr>
      </w:pPr>
    </w:p>
    <w:p w14:paraId="1F696D54" w14:textId="0175D9DF" w:rsidR="0020158A" w:rsidRPr="008125C0" w:rsidRDefault="000966CD" w:rsidP="008125C0">
      <w:pPr>
        <w:pStyle w:val="Paragraphedeliste"/>
        <w:spacing w:after="0"/>
        <w:ind w:left="0"/>
        <w:jc w:val="both"/>
        <w:rPr>
          <w:rFonts w:eastAsia="Times New Roman" w:cstheme="minorHAnsi"/>
          <w:b/>
          <w:bCs/>
          <w:color w:val="0070C0"/>
          <w:lang w:eastAsia="fr-FR"/>
        </w:rPr>
      </w:pPr>
      <w:r w:rsidRPr="008125C0">
        <w:rPr>
          <w:rFonts w:eastAsia="Times New Roman" w:cstheme="minorHAnsi"/>
          <w:b/>
          <w:bCs/>
          <w:color w:val="0070C0"/>
          <w:lang w:eastAsia="fr-FR"/>
        </w:rPr>
        <w:t>ARTICLE</w:t>
      </w:r>
      <w:r w:rsidR="0020158A" w:rsidRPr="008125C0">
        <w:rPr>
          <w:rFonts w:eastAsia="Times New Roman" w:cstheme="minorHAnsi"/>
          <w:b/>
          <w:bCs/>
          <w:color w:val="0070C0"/>
          <w:lang w:eastAsia="fr-FR"/>
        </w:rPr>
        <w:t xml:space="preserve"> 3 : ALIMENTATION DU CET</w:t>
      </w:r>
    </w:p>
    <w:p w14:paraId="21A1F188" w14:textId="77777777" w:rsidR="008D594E" w:rsidRPr="004716F4" w:rsidRDefault="008D594E" w:rsidP="008D594E">
      <w:pPr>
        <w:spacing w:after="0"/>
        <w:jc w:val="both"/>
        <w:rPr>
          <w:rStyle w:val="lev"/>
          <w:rFonts w:eastAsia="Times New Roman" w:cstheme="minorHAnsi"/>
          <w:b w:val="0"/>
          <w:bCs w:val="0"/>
          <w:sz w:val="20"/>
          <w:szCs w:val="20"/>
          <w:lang w:eastAsia="fr-FR"/>
        </w:rPr>
      </w:pPr>
      <w:r w:rsidRPr="004716F4">
        <w:rPr>
          <w:rStyle w:val="lev"/>
          <w:rFonts w:eastAsia="Times New Roman" w:cstheme="minorHAnsi"/>
          <w:b w:val="0"/>
          <w:bCs w:val="0"/>
          <w:sz w:val="20"/>
          <w:szCs w:val="20"/>
          <w:lang w:eastAsia="fr-FR"/>
        </w:rPr>
        <w:t>Le salarié peut, à sa convenance, affecter sur son CET des droits issus :</w:t>
      </w:r>
    </w:p>
    <w:p w14:paraId="5CBBB80F" w14:textId="77777777" w:rsidR="008D594E" w:rsidRPr="004716F4" w:rsidRDefault="008D594E" w:rsidP="008D594E">
      <w:pPr>
        <w:pStyle w:val="Paragraphedeliste"/>
        <w:spacing w:after="0"/>
        <w:ind w:left="1134"/>
        <w:jc w:val="both"/>
        <w:rPr>
          <w:rStyle w:val="lev"/>
          <w:rFonts w:eastAsia="Times New Roman" w:cstheme="minorHAnsi"/>
          <w:b w:val="0"/>
          <w:bCs w:val="0"/>
          <w:sz w:val="20"/>
          <w:szCs w:val="20"/>
          <w:lang w:eastAsia="fr-FR"/>
        </w:rPr>
      </w:pPr>
    </w:p>
    <w:p w14:paraId="358EF6F2" w14:textId="77777777" w:rsidR="00551484" w:rsidRPr="004716F4" w:rsidRDefault="00551484" w:rsidP="008D594E">
      <w:pPr>
        <w:pStyle w:val="Paragraphedeliste"/>
        <w:numPr>
          <w:ilvl w:val="0"/>
          <w:numId w:val="14"/>
        </w:numPr>
        <w:spacing w:after="0"/>
        <w:ind w:left="1560"/>
        <w:jc w:val="both"/>
        <w:rPr>
          <w:rFonts w:eastAsia="Times New Roman" w:cstheme="minorHAnsi"/>
          <w:sz w:val="20"/>
          <w:szCs w:val="20"/>
          <w:lang w:eastAsia="fr-FR"/>
        </w:rPr>
      </w:pPr>
      <w:r w:rsidRPr="004716F4">
        <w:rPr>
          <w:rFonts w:eastAsia="Times New Roman" w:cstheme="minorHAnsi"/>
          <w:sz w:val="20"/>
          <w:szCs w:val="20"/>
          <w:lang w:eastAsia="fr-FR"/>
        </w:rPr>
        <w:t>Jours de congés payés non pris, dans la limite de 5 jours par an (conformément au respect de la prise minimale de 20 jours ouvrés de congés annuels).</w:t>
      </w:r>
    </w:p>
    <w:p w14:paraId="5EB2F0F4" w14:textId="1AE746AC" w:rsidR="008D594E" w:rsidRPr="004716F4" w:rsidRDefault="008D594E" w:rsidP="008D594E">
      <w:pPr>
        <w:pStyle w:val="Paragraphedeliste"/>
        <w:numPr>
          <w:ilvl w:val="0"/>
          <w:numId w:val="14"/>
        </w:numPr>
        <w:spacing w:after="0"/>
        <w:ind w:left="1560"/>
        <w:jc w:val="both"/>
        <w:rPr>
          <w:rStyle w:val="lev"/>
          <w:rFonts w:eastAsia="Times New Roman" w:cstheme="minorHAnsi"/>
          <w:b w:val="0"/>
          <w:bCs w:val="0"/>
          <w:sz w:val="20"/>
          <w:szCs w:val="20"/>
          <w:lang w:eastAsia="fr-FR"/>
        </w:rPr>
      </w:pPr>
      <w:r w:rsidRPr="004716F4">
        <w:rPr>
          <w:rStyle w:val="lev"/>
          <w:rFonts w:eastAsia="Times New Roman" w:cstheme="minorHAnsi"/>
          <w:b w:val="0"/>
          <w:bCs w:val="0"/>
          <w:sz w:val="20"/>
          <w:szCs w:val="20"/>
          <w:lang w:eastAsia="fr-FR"/>
        </w:rPr>
        <w:t xml:space="preserve">De congés supplémentaires pour fractionnement </w:t>
      </w:r>
    </w:p>
    <w:p w14:paraId="073EA049" w14:textId="3CAC2858" w:rsidR="00551484" w:rsidRPr="004716F4" w:rsidRDefault="00551484" w:rsidP="00262DE9">
      <w:pPr>
        <w:pStyle w:val="Paragraphedeliste"/>
        <w:numPr>
          <w:ilvl w:val="0"/>
          <w:numId w:val="14"/>
        </w:numPr>
        <w:spacing w:after="0"/>
        <w:ind w:left="1560"/>
        <w:jc w:val="both"/>
        <w:rPr>
          <w:rFonts w:eastAsia="Times New Roman" w:cstheme="minorHAnsi"/>
          <w:sz w:val="20"/>
          <w:szCs w:val="20"/>
          <w:lang w:eastAsia="fr-FR"/>
        </w:rPr>
      </w:pPr>
      <w:r w:rsidRPr="004716F4">
        <w:rPr>
          <w:rFonts w:eastAsia="Times New Roman" w:cstheme="minorHAnsi"/>
          <w:sz w:val="20"/>
          <w:szCs w:val="20"/>
          <w:lang w:eastAsia="fr-FR"/>
        </w:rPr>
        <w:t xml:space="preserve">Jours de repos acquis au titre de la Réduction du Temps de Travail (RTT) non pris </w:t>
      </w:r>
      <w:r w:rsidR="00096650" w:rsidRPr="004716F4">
        <w:rPr>
          <w:rFonts w:eastAsia="Times New Roman" w:cstheme="minorHAnsi"/>
          <w:sz w:val="20"/>
          <w:szCs w:val="20"/>
          <w:lang w:eastAsia="fr-FR"/>
        </w:rPr>
        <w:t>dans la limite de 5 jours par an</w:t>
      </w:r>
    </w:p>
    <w:p w14:paraId="362ABE47" w14:textId="1E002957" w:rsidR="008D594E" w:rsidRPr="004716F4" w:rsidRDefault="00CB023E" w:rsidP="00262DE9">
      <w:pPr>
        <w:pStyle w:val="Paragraphedeliste"/>
        <w:numPr>
          <w:ilvl w:val="0"/>
          <w:numId w:val="14"/>
        </w:numPr>
        <w:spacing w:after="0"/>
        <w:ind w:left="1560"/>
        <w:jc w:val="both"/>
        <w:rPr>
          <w:rStyle w:val="lev"/>
          <w:rFonts w:eastAsia="Times New Roman" w:cstheme="minorHAnsi"/>
          <w:b w:val="0"/>
          <w:bCs w:val="0"/>
          <w:sz w:val="20"/>
          <w:szCs w:val="20"/>
          <w:lang w:eastAsia="fr-FR"/>
        </w:rPr>
      </w:pPr>
      <w:r w:rsidRPr="004716F4">
        <w:rPr>
          <w:rStyle w:val="lev"/>
          <w:rFonts w:eastAsia="Times New Roman" w:cstheme="minorHAnsi"/>
          <w:b w:val="0"/>
          <w:bCs w:val="0"/>
          <w:sz w:val="20"/>
          <w:szCs w:val="20"/>
          <w:lang w:eastAsia="fr-FR"/>
        </w:rPr>
        <w:t>Des</w:t>
      </w:r>
      <w:r w:rsidR="00262DE9" w:rsidRPr="004716F4">
        <w:rPr>
          <w:rStyle w:val="lev"/>
          <w:rFonts w:eastAsia="Times New Roman" w:cstheme="minorHAnsi"/>
          <w:b w:val="0"/>
          <w:bCs w:val="0"/>
          <w:sz w:val="20"/>
          <w:szCs w:val="20"/>
          <w:lang w:eastAsia="fr-FR"/>
        </w:rPr>
        <w:t xml:space="preserve"> heures de repos acquises au titre des heures supplémentaires qu’il s’agisse de repos compensateur de remplacement ou de la contrepartie obligatoire en repos dans la limite de 35 heures supplémentaires par an.</w:t>
      </w:r>
    </w:p>
    <w:p w14:paraId="4013F9BD" w14:textId="77777777" w:rsidR="00262DE9" w:rsidRPr="004716F4" w:rsidRDefault="00262DE9" w:rsidP="00262DE9">
      <w:pPr>
        <w:pStyle w:val="Paragraphedeliste"/>
        <w:spacing w:after="0"/>
        <w:ind w:left="1560"/>
        <w:jc w:val="both"/>
        <w:rPr>
          <w:rStyle w:val="lev"/>
          <w:rFonts w:eastAsia="Times New Roman" w:cstheme="minorHAnsi"/>
          <w:b w:val="0"/>
          <w:bCs w:val="0"/>
          <w:sz w:val="20"/>
          <w:szCs w:val="20"/>
          <w:lang w:eastAsia="fr-FR"/>
        </w:rPr>
      </w:pPr>
    </w:p>
    <w:p w14:paraId="247DB7B5" w14:textId="4622916A" w:rsidR="00EB1B2F" w:rsidRDefault="00C7720A" w:rsidP="008D594E">
      <w:pPr>
        <w:spacing w:after="0"/>
        <w:jc w:val="both"/>
        <w:rPr>
          <w:rStyle w:val="lev"/>
          <w:rFonts w:eastAsia="Times New Roman" w:cstheme="minorHAnsi"/>
          <w:b w:val="0"/>
          <w:bCs w:val="0"/>
          <w:sz w:val="20"/>
          <w:szCs w:val="20"/>
          <w:lang w:eastAsia="fr-FR"/>
        </w:rPr>
      </w:pPr>
      <w:r w:rsidRPr="00C7720A">
        <w:rPr>
          <w:rStyle w:val="lev"/>
          <w:rFonts w:eastAsia="Times New Roman" w:cstheme="minorHAnsi"/>
          <w:b w:val="0"/>
          <w:bCs w:val="0"/>
          <w:sz w:val="20"/>
          <w:szCs w:val="20"/>
          <w:lang w:eastAsia="fr-FR"/>
        </w:rPr>
        <w:t>Le CET peut être alimenté dans la limite de 10 jours par an, tous types de droits confondus, et dans la limite globale de 80 jours.</w:t>
      </w:r>
      <w:r w:rsidR="002354C9">
        <w:rPr>
          <w:rStyle w:val="lev"/>
          <w:rFonts w:eastAsia="Times New Roman" w:cstheme="minorHAnsi"/>
          <w:b w:val="0"/>
          <w:bCs w:val="0"/>
          <w:sz w:val="20"/>
          <w:szCs w:val="20"/>
          <w:lang w:eastAsia="fr-FR"/>
        </w:rPr>
        <w:t xml:space="preserve">   </w:t>
      </w:r>
    </w:p>
    <w:p w14:paraId="6E372CF6" w14:textId="77777777" w:rsidR="00C7720A" w:rsidRPr="004716F4" w:rsidRDefault="00C7720A" w:rsidP="008D594E">
      <w:pPr>
        <w:spacing w:after="0"/>
        <w:jc w:val="both"/>
        <w:rPr>
          <w:rStyle w:val="lev"/>
          <w:rFonts w:eastAsia="Times New Roman" w:cstheme="minorHAnsi"/>
          <w:b w:val="0"/>
          <w:bCs w:val="0"/>
          <w:sz w:val="20"/>
          <w:szCs w:val="20"/>
          <w:lang w:eastAsia="fr-FR"/>
        </w:rPr>
      </w:pPr>
    </w:p>
    <w:p w14:paraId="1891F113" w14:textId="53C0F3D4" w:rsidR="00F26BD8" w:rsidRPr="004716F4" w:rsidRDefault="00F26BD8" w:rsidP="008D594E">
      <w:pPr>
        <w:spacing w:after="0"/>
        <w:jc w:val="both"/>
        <w:rPr>
          <w:rStyle w:val="lev"/>
          <w:rFonts w:eastAsia="Times New Roman" w:cstheme="minorHAnsi"/>
          <w:b w:val="0"/>
          <w:bCs w:val="0"/>
          <w:sz w:val="20"/>
          <w:szCs w:val="20"/>
          <w:lang w:eastAsia="fr-FR"/>
        </w:rPr>
      </w:pPr>
      <w:r w:rsidRPr="004716F4">
        <w:rPr>
          <w:rStyle w:val="lev"/>
          <w:rFonts w:eastAsia="Times New Roman" w:cstheme="minorHAnsi"/>
          <w:b w:val="0"/>
          <w:bCs w:val="0"/>
          <w:sz w:val="20"/>
          <w:szCs w:val="20"/>
          <w:lang w:eastAsia="fr-FR"/>
        </w:rPr>
        <w:t>Dès lors que cette limite est atteinte, le salarié ne peut plus alimenter son compte épargne-temps en jours tant qu'il n'a pas utilisé tout ou partie de ses droits épargnés afin que leur valeur soit réduite en deçà du plafond.</w:t>
      </w:r>
    </w:p>
    <w:p w14:paraId="6CEE9959" w14:textId="77777777" w:rsidR="00F26BD8" w:rsidRPr="004716F4" w:rsidRDefault="00F26BD8" w:rsidP="008D594E">
      <w:pPr>
        <w:spacing w:after="0"/>
        <w:jc w:val="both"/>
        <w:rPr>
          <w:rStyle w:val="lev"/>
          <w:rFonts w:eastAsia="Times New Roman" w:cstheme="minorHAnsi"/>
          <w:b w:val="0"/>
          <w:bCs w:val="0"/>
          <w:sz w:val="20"/>
          <w:szCs w:val="20"/>
          <w:lang w:eastAsia="fr-FR"/>
        </w:rPr>
      </w:pPr>
    </w:p>
    <w:p w14:paraId="7DECE5C4" w14:textId="7834C77C" w:rsidR="00F26BD8" w:rsidRPr="004716F4" w:rsidRDefault="00F26BD8" w:rsidP="00F26BD8">
      <w:pPr>
        <w:spacing w:after="0"/>
        <w:jc w:val="both"/>
        <w:rPr>
          <w:rStyle w:val="lev"/>
          <w:rFonts w:eastAsia="Times New Roman" w:cstheme="minorHAnsi"/>
          <w:sz w:val="20"/>
          <w:szCs w:val="20"/>
          <w:u w:val="single"/>
          <w:lang w:eastAsia="fr-FR"/>
        </w:rPr>
      </w:pPr>
      <w:r w:rsidRPr="004716F4">
        <w:rPr>
          <w:rStyle w:val="lev"/>
          <w:rFonts w:eastAsia="Times New Roman" w:cstheme="minorHAnsi"/>
          <w:sz w:val="20"/>
          <w:szCs w:val="20"/>
          <w:u w:val="single"/>
          <w:lang w:eastAsia="fr-FR"/>
        </w:rPr>
        <w:t>3.1 - Modalités de décompte - Unité de compte</w:t>
      </w:r>
    </w:p>
    <w:p w14:paraId="30FB6184" w14:textId="627A987E" w:rsidR="00F26BD8" w:rsidRPr="004716F4" w:rsidRDefault="00F26BD8" w:rsidP="00F26BD8">
      <w:pPr>
        <w:spacing w:after="0"/>
        <w:jc w:val="both"/>
        <w:rPr>
          <w:rStyle w:val="lev"/>
          <w:rFonts w:eastAsia="Times New Roman" w:cstheme="minorHAnsi"/>
          <w:b w:val="0"/>
          <w:bCs w:val="0"/>
          <w:sz w:val="20"/>
          <w:szCs w:val="20"/>
          <w:lang w:eastAsia="fr-FR"/>
        </w:rPr>
      </w:pPr>
      <w:r w:rsidRPr="004716F4">
        <w:rPr>
          <w:rStyle w:val="lev"/>
          <w:rFonts w:eastAsia="Times New Roman" w:cstheme="minorHAnsi"/>
          <w:b w:val="0"/>
          <w:bCs w:val="0"/>
          <w:sz w:val="20"/>
          <w:szCs w:val="20"/>
          <w:lang w:eastAsia="fr-FR"/>
        </w:rPr>
        <w:t>Les droits inscrits sur le compte sont exprimés en jours ouvrés.</w:t>
      </w:r>
    </w:p>
    <w:p w14:paraId="2A806991" w14:textId="77777777" w:rsidR="00F26BD8" w:rsidRPr="004716F4" w:rsidRDefault="00F26BD8" w:rsidP="00F26BD8">
      <w:pPr>
        <w:spacing w:after="0"/>
        <w:jc w:val="both"/>
        <w:rPr>
          <w:rStyle w:val="lev"/>
          <w:rFonts w:eastAsia="Times New Roman" w:cstheme="minorHAnsi"/>
          <w:b w:val="0"/>
          <w:bCs w:val="0"/>
          <w:sz w:val="20"/>
          <w:szCs w:val="20"/>
          <w:lang w:eastAsia="fr-FR"/>
        </w:rPr>
      </w:pPr>
    </w:p>
    <w:p w14:paraId="63406952" w14:textId="31D44BB5" w:rsidR="00F26BD8" w:rsidRPr="004716F4" w:rsidRDefault="00F26BD8" w:rsidP="00F26BD8">
      <w:pPr>
        <w:spacing w:after="0"/>
        <w:jc w:val="both"/>
        <w:rPr>
          <w:rStyle w:val="lev"/>
          <w:rFonts w:eastAsia="Times New Roman" w:cstheme="minorHAnsi"/>
          <w:sz w:val="20"/>
          <w:szCs w:val="20"/>
          <w:u w:val="single"/>
          <w:lang w:eastAsia="fr-FR"/>
        </w:rPr>
      </w:pPr>
      <w:r w:rsidRPr="004716F4">
        <w:rPr>
          <w:rStyle w:val="lev"/>
          <w:rFonts w:eastAsia="Times New Roman" w:cstheme="minorHAnsi"/>
          <w:sz w:val="20"/>
          <w:szCs w:val="20"/>
          <w:u w:val="single"/>
          <w:lang w:eastAsia="fr-FR"/>
        </w:rPr>
        <w:t xml:space="preserve">3.2 </w:t>
      </w:r>
      <w:r w:rsidR="00686E67">
        <w:rPr>
          <w:rStyle w:val="lev"/>
          <w:rFonts w:eastAsia="Times New Roman" w:cstheme="minorHAnsi"/>
          <w:sz w:val="20"/>
          <w:szCs w:val="20"/>
          <w:u w:val="single"/>
          <w:lang w:eastAsia="fr-FR"/>
        </w:rPr>
        <w:t>-</w:t>
      </w:r>
      <w:r w:rsidRPr="004716F4">
        <w:rPr>
          <w:rStyle w:val="lev"/>
          <w:rFonts w:eastAsia="Times New Roman" w:cstheme="minorHAnsi"/>
          <w:sz w:val="20"/>
          <w:szCs w:val="20"/>
          <w:u w:val="single"/>
          <w:lang w:eastAsia="fr-FR"/>
        </w:rPr>
        <w:t xml:space="preserve"> Conversion des éléments lors de l’affection au compte</w:t>
      </w:r>
    </w:p>
    <w:p w14:paraId="39154D0D" w14:textId="366F1765" w:rsidR="00F26BD8" w:rsidRPr="004716F4" w:rsidRDefault="00F26BD8" w:rsidP="00F26BD8">
      <w:pPr>
        <w:spacing w:after="0"/>
        <w:jc w:val="both"/>
        <w:rPr>
          <w:rStyle w:val="lev"/>
          <w:rFonts w:eastAsia="Times New Roman" w:cstheme="minorHAnsi"/>
          <w:b w:val="0"/>
          <w:bCs w:val="0"/>
          <w:sz w:val="20"/>
          <w:szCs w:val="20"/>
          <w:lang w:eastAsia="fr-FR"/>
        </w:rPr>
      </w:pPr>
      <w:r w:rsidRPr="004716F4">
        <w:rPr>
          <w:rStyle w:val="lev"/>
          <w:rFonts w:eastAsia="Times New Roman" w:cstheme="minorHAnsi"/>
          <w:b w:val="0"/>
          <w:bCs w:val="0"/>
          <w:sz w:val="20"/>
          <w:szCs w:val="20"/>
          <w:lang w:eastAsia="fr-FR"/>
        </w:rPr>
        <w:t xml:space="preserve">Lors de leur affectation au compte, le nombre de jour(s) </w:t>
      </w:r>
      <w:r w:rsidR="006065CF">
        <w:rPr>
          <w:rStyle w:val="lev"/>
          <w:rFonts w:eastAsia="Times New Roman" w:cstheme="minorHAnsi"/>
          <w:b w:val="0"/>
          <w:bCs w:val="0"/>
          <w:sz w:val="20"/>
          <w:szCs w:val="20"/>
          <w:lang w:eastAsia="fr-FR"/>
        </w:rPr>
        <w:t xml:space="preserve">sera </w:t>
      </w:r>
      <w:r w:rsidRPr="004716F4">
        <w:rPr>
          <w:rStyle w:val="lev"/>
          <w:rFonts w:eastAsia="Times New Roman" w:cstheme="minorHAnsi"/>
          <w:b w:val="0"/>
          <w:bCs w:val="0"/>
          <w:sz w:val="20"/>
          <w:szCs w:val="20"/>
          <w:lang w:eastAsia="fr-FR"/>
        </w:rPr>
        <w:t>converti en éléments monétaires en application de la formule suivante :</w:t>
      </w:r>
    </w:p>
    <w:p w14:paraId="0597ECFF" w14:textId="77777777" w:rsidR="00F26BD8" w:rsidRPr="004716F4" w:rsidRDefault="00F26BD8" w:rsidP="00F26BD8">
      <w:pPr>
        <w:spacing w:after="0"/>
        <w:jc w:val="both"/>
        <w:rPr>
          <w:rStyle w:val="lev"/>
          <w:rFonts w:eastAsia="Times New Roman" w:cstheme="minorHAnsi"/>
          <w:b w:val="0"/>
          <w:bCs w:val="0"/>
          <w:sz w:val="20"/>
          <w:szCs w:val="20"/>
          <w:lang w:eastAsia="fr-FR"/>
        </w:rPr>
      </w:pPr>
    </w:p>
    <w:p w14:paraId="0139B289" w14:textId="77777777" w:rsidR="00F26BD8" w:rsidRPr="006065CF" w:rsidRDefault="00F26BD8" w:rsidP="00F26BD8">
      <w:pPr>
        <w:spacing w:after="0"/>
        <w:jc w:val="both"/>
        <w:rPr>
          <w:rStyle w:val="lev"/>
          <w:rFonts w:eastAsia="Times New Roman" w:cstheme="minorHAnsi"/>
          <w:i/>
          <w:iCs/>
          <w:sz w:val="20"/>
          <w:szCs w:val="20"/>
          <w:lang w:eastAsia="fr-FR"/>
        </w:rPr>
      </w:pPr>
      <w:r w:rsidRPr="006065CF">
        <w:rPr>
          <w:rStyle w:val="lev"/>
          <w:rFonts w:eastAsia="Times New Roman" w:cstheme="minorHAnsi"/>
          <w:i/>
          <w:iCs/>
          <w:sz w:val="20"/>
          <w:szCs w:val="20"/>
          <w:lang w:eastAsia="fr-FR"/>
        </w:rPr>
        <w:t>Montants des droits = Nombre de jours à convertir × salaire brut journalier de la période du 1/06/ N-1 au 31/05/N</w:t>
      </w:r>
    </w:p>
    <w:p w14:paraId="2B0D2C83" w14:textId="77777777" w:rsidR="00F26BD8" w:rsidRPr="004716F4" w:rsidRDefault="00F26BD8" w:rsidP="00F26BD8">
      <w:pPr>
        <w:spacing w:after="0"/>
        <w:jc w:val="both"/>
        <w:rPr>
          <w:rStyle w:val="lev"/>
          <w:rFonts w:eastAsia="Times New Roman" w:cstheme="minorHAnsi"/>
          <w:b w:val="0"/>
          <w:bCs w:val="0"/>
          <w:sz w:val="20"/>
          <w:szCs w:val="20"/>
          <w:lang w:eastAsia="fr-FR"/>
        </w:rPr>
      </w:pPr>
    </w:p>
    <w:p w14:paraId="1D82D7D6" w14:textId="1D01018B" w:rsidR="00F26BD8" w:rsidRPr="004716F4" w:rsidRDefault="00F26BD8" w:rsidP="00F26BD8">
      <w:pPr>
        <w:spacing w:after="0"/>
        <w:jc w:val="both"/>
        <w:rPr>
          <w:rStyle w:val="lev"/>
          <w:rFonts w:eastAsia="Times New Roman" w:cstheme="minorHAnsi"/>
          <w:sz w:val="20"/>
          <w:szCs w:val="20"/>
          <w:u w:val="single"/>
          <w:lang w:eastAsia="fr-FR"/>
        </w:rPr>
      </w:pPr>
      <w:r w:rsidRPr="004716F4">
        <w:rPr>
          <w:rStyle w:val="lev"/>
          <w:rFonts w:eastAsia="Times New Roman" w:cstheme="minorHAnsi"/>
          <w:sz w:val="20"/>
          <w:szCs w:val="20"/>
          <w:u w:val="single"/>
          <w:lang w:eastAsia="fr-FR"/>
        </w:rPr>
        <w:t>3.3 – Valorisation des éléments inscrits au compte</w:t>
      </w:r>
    </w:p>
    <w:p w14:paraId="244C72F3" w14:textId="4419D638" w:rsidR="00096650" w:rsidRDefault="004716F4" w:rsidP="008D594E">
      <w:pPr>
        <w:spacing w:after="0"/>
        <w:jc w:val="both"/>
        <w:rPr>
          <w:rFonts w:eastAsia="Times New Roman" w:cstheme="minorHAnsi"/>
          <w:sz w:val="20"/>
          <w:szCs w:val="20"/>
          <w:lang w:eastAsia="fr-FR"/>
        </w:rPr>
      </w:pPr>
      <w:r w:rsidRPr="004716F4">
        <w:rPr>
          <w:rFonts w:eastAsia="Times New Roman" w:cstheme="minorHAnsi"/>
          <w:sz w:val="20"/>
          <w:szCs w:val="20"/>
          <w:lang w:eastAsia="fr-FR"/>
        </w:rPr>
        <w:t xml:space="preserve">Les jours ouvrés inscrits au Compte Épargne Temps (CET) sont valorisés au moment de leur versement dans le compte. </w:t>
      </w:r>
    </w:p>
    <w:p w14:paraId="466D328A" w14:textId="77777777" w:rsidR="00096650" w:rsidRDefault="00096650" w:rsidP="008D594E">
      <w:pPr>
        <w:spacing w:after="0"/>
        <w:jc w:val="both"/>
        <w:rPr>
          <w:rFonts w:eastAsia="Times New Roman" w:cstheme="minorHAnsi"/>
          <w:sz w:val="20"/>
          <w:szCs w:val="20"/>
          <w:lang w:eastAsia="fr-FR"/>
        </w:rPr>
      </w:pPr>
    </w:p>
    <w:p w14:paraId="3CB3899B" w14:textId="1A7AF12B" w:rsidR="004716F4" w:rsidRDefault="00C7720A" w:rsidP="008D594E">
      <w:pPr>
        <w:spacing w:after="0"/>
        <w:jc w:val="both"/>
        <w:rPr>
          <w:rFonts w:eastAsia="Times New Roman" w:cstheme="minorHAnsi"/>
          <w:sz w:val="20"/>
          <w:szCs w:val="20"/>
          <w:lang w:eastAsia="fr-FR"/>
        </w:rPr>
      </w:pPr>
      <w:r w:rsidRPr="00C7720A">
        <w:rPr>
          <w:rFonts w:eastAsia="Times New Roman" w:cstheme="minorHAnsi"/>
          <w:sz w:val="20"/>
          <w:szCs w:val="20"/>
          <w:lang w:eastAsia="fr-FR"/>
        </w:rPr>
        <w:t>Les jours ou heures inscrits au CET sont convertis en équivalent monétaire sur la base du salaire brut journalier ou horaire du salarié à la date de versement.</w:t>
      </w:r>
    </w:p>
    <w:p w14:paraId="26983383" w14:textId="77777777" w:rsidR="00C7720A" w:rsidRPr="004716F4" w:rsidRDefault="00C7720A" w:rsidP="008D594E">
      <w:pPr>
        <w:spacing w:after="0"/>
        <w:jc w:val="both"/>
        <w:rPr>
          <w:rStyle w:val="lev"/>
          <w:rFonts w:eastAsia="Times New Roman" w:cstheme="minorHAnsi"/>
          <w:b w:val="0"/>
          <w:bCs w:val="0"/>
          <w:sz w:val="20"/>
          <w:szCs w:val="20"/>
          <w:lang w:eastAsia="fr-FR"/>
        </w:rPr>
      </w:pPr>
    </w:p>
    <w:p w14:paraId="1AFDCDBA" w14:textId="0B3CEBF0" w:rsidR="0020158A" w:rsidRPr="008125C0" w:rsidRDefault="0020158A" w:rsidP="0020158A">
      <w:pPr>
        <w:pStyle w:val="Paragraphedeliste"/>
        <w:spacing w:after="0"/>
        <w:ind w:left="0"/>
        <w:jc w:val="both"/>
        <w:rPr>
          <w:rFonts w:eastAsia="Times New Roman" w:cstheme="minorHAnsi"/>
          <w:b/>
          <w:bCs/>
          <w:color w:val="0070C0"/>
          <w:lang w:eastAsia="fr-FR"/>
        </w:rPr>
      </w:pPr>
      <w:r w:rsidRPr="008125C0">
        <w:rPr>
          <w:rFonts w:eastAsia="Times New Roman" w:cstheme="minorHAnsi"/>
          <w:b/>
          <w:bCs/>
          <w:color w:val="0070C0"/>
          <w:lang w:eastAsia="fr-FR"/>
        </w:rPr>
        <w:t>ARTICLE 4 - UTILISATION DU CET</w:t>
      </w:r>
    </w:p>
    <w:p w14:paraId="58970472" w14:textId="0890516E" w:rsidR="00DB7FE7" w:rsidRPr="004716F4" w:rsidRDefault="00DB7FE7" w:rsidP="00DB7FE7">
      <w:pPr>
        <w:pStyle w:val="Paragraphedeliste"/>
        <w:numPr>
          <w:ilvl w:val="0"/>
          <w:numId w:val="16"/>
        </w:numPr>
        <w:spacing w:after="0"/>
        <w:jc w:val="both"/>
        <w:rPr>
          <w:rStyle w:val="lev"/>
          <w:rFonts w:cstheme="minorHAnsi"/>
          <w:color w:val="000000"/>
          <w:sz w:val="20"/>
          <w:szCs w:val="20"/>
          <w:u w:val="single"/>
          <w:shd w:val="clear" w:color="auto" w:fill="FFFFFF"/>
        </w:rPr>
      </w:pPr>
      <w:r w:rsidRPr="004716F4">
        <w:rPr>
          <w:rStyle w:val="lev"/>
          <w:rFonts w:cstheme="minorHAnsi"/>
          <w:color w:val="000000"/>
          <w:sz w:val="20"/>
          <w:szCs w:val="20"/>
          <w:u w:val="single"/>
          <w:shd w:val="clear" w:color="auto" w:fill="FFFFFF"/>
        </w:rPr>
        <w:t>Utilisation en cours de carrière</w:t>
      </w:r>
    </w:p>
    <w:p w14:paraId="7E912737" w14:textId="77777777" w:rsidR="00DB7FE7" w:rsidRPr="004716F4" w:rsidRDefault="00DB7FE7" w:rsidP="0020158A">
      <w:pPr>
        <w:pStyle w:val="Paragraphedeliste"/>
        <w:spacing w:after="0"/>
        <w:ind w:left="0"/>
        <w:jc w:val="both"/>
        <w:rPr>
          <w:rStyle w:val="lev"/>
          <w:rFonts w:eastAsia="Times New Roman" w:cstheme="minorHAnsi"/>
          <w:sz w:val="20"/>
          <w:szCs w:val="20"/>
          <w:lang w:eastAsia="fr-FR"/>
        </w:rPr>
      </w:pPr>
    </w:p>
    <w:p w14:paraId="7CAD7A1E" w14:textId="3D341D26" w:rsidR="00FE1F94" w:rsidRPr="004716F4" w:rsidRDefault="00262DE9" w:rsidP="00FE1F94">
      <w:pPr>
        <w:autoSpaceDN w:val="0"/>
        <w:spacing w:after="0" w:line="240" w:lineRule="auto"/>
        <w:jc w:val="both"/>
        <w:rPr>
          <w:rFonts w:cstheme="minorHAnsi"/>
          <w:sz w:val="20"/>
          <w:szCs w:val="20"/>
        </w:rPr>
      </w:pPr>
      <w:r w:rsidRPr="004716F4">
        <w:rPr>
          <w:rFonts w:cstheme="minorHAnsi"/>
          <w:sz w:val="20"/>
          <w:szCs w:val="20"/>
        </w:rPr>
        <w:t>Le salarié souhaitant utiliser son CET en fait la demande à son responsable hiérarchique qui valide l’utilisation en fonction des nécessités de service</w:t>
      </w:r>
      <w:r w:rsidR="00FE1F94">
        <w:rPr>
          <w:rFonts w:cstheme="minorHAnsi"/>
          <w:sz w:val="20"/>
          <w:szCs w:val="20"/>
        </w:rPr>
        <w:t>.</w:t>
      </w:r>
    </w:p>
    <w:p w14:paraId="04504DBB" w14:textId="2632C304" w:rsidR="00DB7FE7" w:rsidRPr="004716F4" w:rsidRDefault="00DB7FE7" w:rsidP="00262DE9">
      <w:pPr>
        <w:autoSpaceDN w:val="0"/>
        <w:spacing w:after="0" w:line="240" w:lineRule="auto"/>
        <w:jc w:val="both"/>
        <w:rPr>
          <w:rFonts w:cstheme="minorHAnsi"/>
          <w:sz w:val="20"/>
          <w:szCs w:val="20"/>
        </w:rPr>
      </w:pPr>
    </w:p>
    <w:p w14:paraId="49D395B6" w14:textId="77777777" w:rsidR="00FE1F94" w:rsidRPr="004716F4" w:rsidRDefault="00262DE9" w:rsidP="00FE1F94">
      <w:pPr>
        <w:autoSpaceDN w:val="0"/>
        <w:spacing w:after="0" w:line="240" w:lineRule="auto"/>
        <w:jc w:val="both"/>
        <w:rPr>
          <w:rFonts w:cstheme="minorHAnsi"/>
          <w:sz w:val="20"/>
          <w:szCs w:val="20"/>
        </w:rPr>
      </w:pPr>
      <w:r w:rsidRPr="004716F4">
        <w:rPr>
          <w:rFonts w:cstheme="minorHAnsi"/>
          <w:sz w:val="20"/>
          <w:szCs w:val="20"/>
        </w:rPr>
        <w:lastRenderedPageBreak/>
        <w:t xml:space="preserve">Toute demande pour un congé égal ou supérieur à deux semaines est transmise par écrit à la Direction </w:t>
      </w:r>
      <w:r w:rsidR="00DB7FE7" w:rsidRPr="004716F4">
        <w:rPr>
          <w:rFonts w:cstheme="minorHAnsi"/>
          <w:sz w:val="20"/>
          <w:szCs w:val="20"/>
        </w:rPr>
        <w:t>des Ressources</w:t>
      </w:r>
      <w:r w:rsidRPr="004716F4">
        <w:rPr>
          <w:rFonts w:cstheme="minorHAnsi"/>
          <w:sz w:val="20"/>
          <w:szCs w:val="20"/>
        </w:rPr>
        <w:t xml:space="preserve"> Humaines par le canal hiérarchique habituel </w:t>
      </w:r>
      <w:r w:rsidR="00251EAC" w:rsidRPr="004716F4">
        <w:rPr>
          <w:rFonts w:cstheme="minorHAnsi"/>
          <w:sz w:val="20"/>
          <w:szCs w:val="20"/>
        </w:rPr>
        <w:t>3</w:t>
      </w:r>
      <w:r w:rsidRPr="004716F4">
        <w:rPr>
          <w:rFonts w:cstheme="minorHAnsi"/>
          <w:sz w:val="20"/>
          <w:szCs w:val="20"/>
        </w:rPr>
        <w:t xml:space="preserve"> mois avant la date de départ souhaitée</w:t>
      </w:r>
      <w:r w:rsidR="00FE1F94">
        <w:rPr>
          <w:rFonts w:cstheme="minorHAnsi"/>
          <w:sz w:val="20"/>
          <w:szCs w:val="20"/>
        </w:rPr>
        <w:t xml:space="preserve">, </w:t>
      </w:r>
      <w:r w:rsidR="00FE1F94" w:rsidRPr="008A41FC">
        <w:rPr>
          <w:rFonts w:cstheme="minorHAnsi"/>
          <w:sz w:val="20"/>
          <w:szCs w:val="20"/>
        </w:rPr>
        <w:t>une réponse est adressée à l’intéressé au plus tard 1 mois après la réception de sa demande.</w:t>
      </w:r>
    </w:p>
    <w:p w14:paraId="3C950BBF" w14:textId="77777777" w:rsidR="004716F4" w:rsidRPr="004716F4" w:rsidRDefault="004716F4" w:rsidP="00262DE9">
      <w:pPr>
        <w:autoSpaceDN w:val="0"/>
        <w:spacing w:after="0" w:line="240" w:lineRule="auto"/>
        <w:jc w:val="both"/>
        <w:rPr>
          <w:rFonts w:cstheme="minorHAnsi"/>
          <w:sz w:val="20"/>
          <w:szCs w:val="20"/>
        </w:rPr>
      </w:pPr>
    </w:p>
    <w:p w14:paraId="43C3AF55" w14:textId="77777777" w:rsidR="00C7720A" w:rsidRDefault="00C7720A" w:rsidP="00C7720A">
      <w:pPr>
        <w:pStyle w:val="Paragraphedeliste"/>
        <w:numPr>
          <w:ilvl w:val="0"/>
          <w:numId w:val="26"/>
        </w:numPr>
        <w:autoSpaceDN w:val="0"/>
        <w:spacing w:after="0" w:line="240" w:lineRule="auto"/>
        <w:jc w:val="both"/>
        <w:rPr>
          <w:rFonts w:cstheme="minorHAnsi"/>
          <w:sz w:val="20"/>
          <w:szCs w:val="20"/>
        </w:rPr>
      </w:pPr>
      <w:r w:rsidRPr="00C7720A">
        <w:rPr>
          <w:rFonts w:cstheme="minorHAnsi"/>
          <w:sz w:val="20"/>
          <w:szCs w:val="20"/>
        </w:rPr>
        <w:t>Congés en cours de carrière (parental, sabbatique, formation, reconversion…)</w:t>
      </w:r>
    </w:p>
    <w:p w14:paraId="447A45DA" w14:textId="0D319F94" w:rsidR="004716F4" w:rsidRPr="00C7720A" w:rsidRDefault="00C7720A" w:rsidP="00C7720A">
      <w:pPr>
        <w:pStyle w:val="Paragraphedeliste"/>
        <w:numPr>
          <w:ilvl w:val="0"/>
          <w:numId w:val="26"/>
        </w:numPr>
        <w:autoSpaceDN w:val="0"/>
        <w:spacing w:after="0" w:line="240" w:lineRule="auto"/>
        <w:jc w:val="both"/>
        <w:rPr>
          <w:rFonts w:cstheme="minorHAnsi"/>
          <w:sz w:val="20"/>
          <w:szCs w:val="20"/>
        </w:rPr>
      </w:pPr>
      <w:r w:rsidRPr="00C7720A">
        <w:rPr>
          <w:rFonts w:cstheme="minorHAnsi"/>
          <w:sz w:val="20"/>
          <w:szCs w:val="20"/>
        </w:rPr>
        <w:t>Congés de fin de carrière (passage à temps partiel, cessation progressive d’activité)</w:t>
      </w:r>
    </w:p>
    <w:p w14:paraId="3FCC1AF3" w14:textId="77777777" w:rsidR="00C7720A" w:rsidRPr="004716F4" w:rsidRDefault="00C7720A" w:rsidP="00C7720A">
      <w:pPr>
        <w:autoSpaceDN w:val="0"/>
        <w:spacing w:after="0" w:line="240" w:lineRule="auto"/>
        <w:jc w:val="both"/>
        <w:rPr>
          <w:rFonts w:cstheme="minorHAnsi"/>
          <w:sz w:val="20"/>
          <w:szCs w:val="20"/>
        </w:rPr>
      </w:pPr>
    </w:p>
    <w:p w14:paraId="0243F35A" w14:textId="54E45993" w:rsidR="00E352A2" w:rsidRPr="004716F4" w:rsidRDefault="004716F4" w:rsidP="00262DE9">
      <w:pPr>
        <w:autoSpaceDN w:val="0"/>
        <w:spacing w:after="0" w:line="240" w:lineRule="auto"/>
        <w:jc w:val="both"/>
        <w:rPr>
          <w:rFonts w:eastAsia="Times New Roman" w:cstheme="minorHAnsi"/>
          <w:sz w:val="20"/>
          <w:szCs w:val="20"/>
          <w:lang w:eastAsia="fr-FR"/>
        </w:rPr>
      </w:pPr>
      <w:r w:rsidRPr="004716F4">
        <w:rPr>
          <w:rFonts w:eastAsia="Times New Roman" w:cstheme="minorHAnsi"/>
          <w:sz w:val="20"/>
          <w:szCs w:val="20"/>
          <w:lang w:eastAsia="fr-FR"/>
        </w:rPr>
        <w:t>Les jours inscrits au Compte Épargne Temps (CET) et non utilisés par le salarié peuvent, sur demande, être convertis en rémunération</w:t>
      </w:r>
      <w:r w:rsidR="00E72796">
        <w:rPr>
          <w:rFonts w:eastAsia="Times New Roman" w:cstheme="minorHAnsi"/>
          <w:sz w:val="20"/>
          <w:szCs w:val="20"/>
          <w:lang w:eastAsia="fr-FR"/>
        </w:rPr>
        <w:t>.</w:t>
      </w:r>
    </w:p>
    <w:p w14:paraId="073879E0" w14:textId="77777777" w:rsidR="00262DE9" w:rsidRPr="004716F4" w:rsidRDefault="00262DE9" w:rsidP="00262DE9">
      <w:pPr>
        <w:autoSpaceDN w:val="0"/>
        <w:spacing w:after="0" w:line="240" w:lineRule="auto"/>
        <w:jc w:val="both"/>
        <w:rPr>
          <w:rFonts w:cstheme="minorHAnsi"/>
          <w:sz w:val="20"/>
          <w:szCs w:val="20"/>
        </w:rPr>
      </w:pPr>
    </w:p>
    <w:p w14:paraId="277E594D" w14:textId="45D8BD52" w:rsidR="00CC4BCD" w:rsidRPr="004716F4" w:rsidRDefault="00DB7FE7" w:rsidP="00262DE9">
      <w:pPr>
        <w:autoSpaceDN w:val="0"/>
        <w:spacing w:after="0" w:line="240" w:lineRule="auto"/>
        <w:jc w:val="both"/>
        <w:rPr>
          <w:rFonts w:cstheme="minorHAnsi"/>
          <w:sz w:val="20"/>
          <w:szCs w:val="20"/>
        </w:rPr>
      </w:pPr>
      <w:r w:rsidRPr="004716F4">
        <w:rPr>
          <w:rFonts w:cstheme="minorHAnsi"/>
          <w:sz w:val="20"/>
          <w:szCs w:val="20"/>
        </w:rPr>
        <w:t>L</w:t>
      </w:r>
      <w:r w:rsidR="00262DE9" w:rsidRPr="004716F4">
        <w:rPr>
          <w:rFonts w:cstheme="minorHAnsi"/>
          <w:sz w:val="20"/>
          <w:szCs w:val="20"/>
        </w:rPr>
        <w:t xml:space="preserve">es autorisations de départ en congés étant subordonnées aux nécessités de service, la demande peut, le cas échéant, faire l'objet d'un </w:t>
      </w:r>
      <w:r w:rsidR="00262DE9" w:rsidRPr="008A41FC">
        <w:rPr>
          <w:rFonts w:cstheme="minorHAnsi"/>
          <w:sz w:val="20"/>
          <w:szCs w:val="20"/>
        </w:rPr>
        <w:t>report</w:t>
      </w:r>
      <w:r w:rsidR="00FE1F94" w:rsidRPr="008A41FC">
        <w:rPr>
          <w:rFonts w:cstheme="minorHAnsi"/>
          <w:sz w:val="20"/>
          <w:szCs w:val="20"/>
        </w:rPr>
        <w:t xml:space="preserve"> qui sera motivé par écrit.</w:t>
      </w:r>
    </w:p>
    <w:p w14:paraId="103E3E63" w14:textId="210F0E9B" w:rsidR="00DB7FE7" w:rsidRPr="004716F4" w:rsidRDefault="00DB7FE7" w:rsidP="00DB7FE7">
      <w:pPr>
        <w:pStyle w:val="NormalWeb"/>
        <w:numPr>
          <w:ilvl w:val="0"/>
          <w:numId w:val="16"/>
        </w:numPr>
        <w:rPr>
          <w:rStyle w:val="underline"/>
          <w:rFonts w:asciiTheme="minorHAnsi" w:hAnsiTheme="minorHAnsi" w:cstheme="minorHAnsi"/>
          <w:b/>
          <w:bCs/>
          <w:color w:val="212529"/>
          <w:sz w:val="20"/>
          <w:szCs w:val="20"/>
          <w:u w:val="single"/>
        </w:rPr>
      </w:pPr>
      <w:r w:rsidRPr="004716F4">
        <w:rPr>
          <w:rStyle w:val="underline"/>
          <w:rFonts w:asciiTheme="minorHAnsi" w:hAnsiTheme="minorHAnsi" w:cstheme="minorHAnsi"/>
          <w:b/>
          <w:bCs/>
          <w:color w:val="212529"/>
          <w:sz w:val="20"/>
          <w:szCs w:val="20"/>
          <w:u w:val="single"/>
        </w:rPr>
        <w:t xml:space="preserve">Utilisation </w:t>
      </w:r>
      <w:r w:rsidR="00095B6C">
        <w:rPr>
          <w:rStyle w:val="underline"/>
          <w:rFonts w:asciiTheme="minorHAnsi" w:hAnsiTheme="minorHAnsi" w:cstheme="minorHAnsi"/>
          <w:b/>
          <w:bCs/>
          <w:color w:val="212529"/>
          <w:sz w:val="20"/>
          <w:szCs w:val="20"/>
          <w:u w:val="single"/>
        </w:rPr>
        <w:t xml:space="preserve">en </w:t>
      </w:r>
      <w:r w:rsidRPr="004716F4">
        <w:rPr>
          <w:rStyle w:val="underline"/>
          <w:rFonts w:asciiTheme="minorHAnsi" w:hAnsiTheme="minorHAnsi" w:cstheme="minorHAnsi"/>
          <w:b/>
          <w:bCs/>
          <w:color w:val="212529"/>
          <w:sz w:val="20"/>
          <w:szCs w:val="20"/>
          <w:u w:val="single"/>
        </w:rPr>
        <w:t>fin de carrière</w:t>
      </w:r>
    </w:p>
    <w:p w14:paraId="6EE8424B" w14:textId="77777777" w:rsidR="00DB7FE7" w:rsidRPr="004716F4" w:rsidRDefault="00DB7FE7" w:rsidP="00DB7FE7">
      <w:pPr>
        <w:pStyle w:val="NormalWeb"/>
        <w:jc w:val="both"/>
        <w:rPr>
          <w:rStyle w:val="underline"/>
          <w:rFonts w:asciiTheme="minorHAnsi" w:hAnsiTheme="minorHAnsi" w:cstheme="minorHAnsi"/>
          <w:color w:val="212529"/>
          <w:sz w:val="20"/>
          <w:szCs w:val="20"/>
        </w:rPr>
      </w:pPr>
      <w:r w:rsidRPr="004716F4">
        <w:rPr>
          <w:rStyle w:val="underline"/>
          <w:rFonts w:asciiTheme="minorHAnsi" w:hAnsiTheme="minorHAnsi" w:cstheme="minorHAnsi"/>
          <w:color w:val="212529"/>
          <w:sz w:val="20"/>
          <w:szCs w:val="20"/>
        </w:rPr>
        <w:t xml:space="preserve">Les droits affectés au compte épargne temps peuvent être utilisés en fin de carrière pour une cessation progressive d'activité par un passage à temps partiel ou pour anticiper une cessation totale d'activité. </w:t>
      </w:r>
    </w:p>
    <w:p w14:paraId="475A383E" w14:textId="42E2189A" w:rsidR="00E352A2" w:rsidRPr="004716F4" w:rsidRDefault="00DB7FE7" w:rsidP="00DB7FE7">
      <w:pPr>
        <w:pStyle w:val="NormalWeb"/>
        <w:jc w:val="both"/>
        <w:rPr>
          <w:rStyle w:val="underline"/>
          <w:rFonts w:asciiTheme="minorHAnsi" w:hAnsiTheme="minorHAnsi" w:cstheme="minorHAnsi"/>
          <w:color w:val="212529"/>
          <w:sz w:val="20"/>
          <w:szCs w:val="20"/>
        </w:rPr>
      </w:pPr>
      <w:r w:rsidRPr="004716F4">
        <w:rPr>
          <w:rStyle w:val="underline"/>
          <w:rFonts w:asciiTheme="minorHAnsi" w:hAnsiTheme="minorHAnsi" w:cstheme="minorHAnsi"/>
          <w:color w:val="212529"/>
          <w:sz w:val="20"/>
          <w:szCs w:val="20"/>
        </w:rPr>
        <w:t>En cas d'utilisation dans le cadre</w:t>
      </w:r>
      <w:r w:rsidR="00A2313C" w:rsidRPr="004716F4">
        <w:rPr>
          <w:rStyle w:val="underline"/>
          <w:rFonts w:asciiTheme="minorHAnsi" w:hAnsiTheme="minorHAnsi" w:cstheme="minorHAnsi"/>
          <w:color w:val="212529"/>
          <w:sz w:val="20"/>
          <w:szCs w:val="20"/>
        </w:rPr>
        <w:t xml:space="preserve"> il faudra</w:t>
      </w:r>
      <w:r w:rsidRPr="004716F4">
        <w:rPr>
          <w:rStyle w:val="underline"/>
          <w:rFonts w:asciiTheme="minorHAnsi" w:hAnsiTheme="minorHAnsi" w:cstheme="minorHAnsi"/>
          <w:color w:val="212529"/>
          <w:sz w:val="20"/>
          <w:szCs w:val="20"/>
        </w:rPr>
        <w:t xml:space="preserve"> :</w:t>
      </w:r>
      <w:r w:rsidR="00E352A2" w:rsidRPr="004716F4">
        <w:rPr>
          <w:rStyle w:val="underline"/>
          <w:rFonts w:asciiTheme="minorHAnsi" w:hAnsiTheme="minorHAnsi" w:cstheme="minorHAnsi"/>
          <w:color w:val="212529"/>
          <w:sz w:val="20"/>
          <w:szCs w:val="20"/>
        </w:rPr>
        <w:t xml:space="preserve"> </w:t>
      </w:r>
    </w:p>
    <w:p w14:paraId="22DF75A0" w14:textId="11C45B6B" w:rsidR="005C6C09" w:rsidRDefault="005C6C09" w:rsidP="00D87B15">
      <w:pPr>
        <w:pStyle w:val="NormalWeb"/>
        <w:numPr>
          <w:ilvl w:val="0"/>
          <w:numId w:val="21"/>
        </w:numPr>
        <w:jc w:val="both"/>
        <w:rPr>
          <w:rStyle w:val="underline"/>
          <w:rFonts w:asciiTheme="minorHAnsi" w:hAnsiTheme="minorHAnsi" w:cstheme="minorHAnsi"/>
          <w:color w:val="212529"/>
          <w:sz w:val="20"/>
          <w:szCs w:val="20"/>
        </w:rPr>
      </w:pPr>
      <w:r w:rsidRPr="005C6C09">
        <w:rPr>
          <w:rStyle w:val="underline"/>
          <w:rFonts w:asciiTheme="minorHAnsi" w:hAnsiTheme="minorHAnsi" w:cstheme="minorHAnsi"/>
          <w:color w:val="212529"/>
          <w:sz w:val="20"/>
          <w:szCs w:val="20"/>
        </w:rPr>
        <w:t>Avoir atteint l’âge légal de départ à la retraite, tel que défini par la réglementation en vigueur</w:t>
      </w:r>
      <w:r>
        <w:rPr>
          <w:rStyle w:val="underline"/>
          <w:rFonts w:asciiTheme="minorHAnsi" w:hAnsiTheme="minorHAnsi" w:cstheme="minorHAnsi"/>
          <w:color w:val="212529"/>
          <w:sz w:val="20"/>
          <w:szCs w:val="20"/>
        </w:rPr>
        <w:t> ;</w:t>
      </w:r>
    </w:p>
    <w:p w14:paraId="4DE90C6E" w14:textId="3C79AC9A" w:rsidR="00D87B15" w:rsidRPr="004716F4" w:rsidRDefault="00D87B15" w:rsidP="00D87B15">
      <w:pPr>
        <w:pStyle w:val="NormalWeb"/>
        <w:numPr>
          <w:ilvl w:val="0"/>
          <w:numId w:val="21"/>
        </w:numPr>
        <w:jc w:val="both"/>
        <w:rPr>
          <w:rStyle w:val="underline"/>
          <w:rFonts w:asciiTheme="minorHAnsi" w:hAnsiTheme="minorHAnsi" w:cstheme="minorHAnsi"/>
          <w:color w:val="212529"/>
          <w:sz w:val="20"/>
          <w:szCs w:val="20"/>
        </w:rPr>
      </w:pPr>
      <w:r w:rsidRPr="004716F4">
        <w:rPr>
          <w:rStyle w:val="underline"/>
          <w:rFonts w:asciiTheme="minorHAnsi" w:hAnsiTheme="minorHAnsi" w:cstheme="minorHAnsi"/>
          <w:color w:val="212529"/>
          <w:sz w:val="20"/>
          <w:szCs w:val="20"/>
        </w:rPr>
        <w:t>Justifier d'une ancienneté d'au moins 1 an ;</w:t>
      </w:r>
    </w:p>
    <w:p w14:paraId="217F0384" w14:textId="77777777" w:rsidR="00C7720A" w:rsidRDefault="00D87B15" w:rsidP="00A2313C">
      <w:pPr>
        <w:pStyle w:val="NormalWeb"/>
        <w:numPr>
          <w:ilvl w:val="0"/>
          <w:numId w:val="21"/>
        </w:numPr>
        <w:jc w:val="both"/>
        <w:rPr>
          <w:rStyle w:val="underline"/>
          <w:rFonts w:asciiTheme="minorHAnsi" w:hAnsiTheme="minorHAnsi" w:cstheme="minorHAnsi"/>
          <w:color w:val="212529"/>
          <w:sz w:val="20"/>
          <w:szCs w:val="20"/>
        </w:rPr>
      </w:pPr>
      <w:r w:rsidRPr="004716F4">
        <w:rPr>
          <w:rStyle w:val="underline"/>
          <w:rFonts w:asciiTheme="minorHAnsi" w:hAnsiTheme="minorHAnsi" w:cstheme="minorHAnsi"/>
          <w:color w:val="212529"/>
          <w:sz w:val="20"/>
          <w:szCs w:val="20"/>
        </w:rPr>
        <w:t>Remplir à échéance les conditions d'accès à la retraite à taux plein ;</w:t>
      </w:r>
    </w:p>
    <w:p w14:paraId="46823BA4" w14:textId="583FC540" w:rsidR="00C7720A" w:rsidRPr="00C7720A" w:rsidRDefault="00C7720A" w:rsidP="00A2313C">
      <w:pPr>
        <w:pStyle w:val="NormalWeb"/>
        <w:numPr>
          <w:ilvl w:val="0"/>
          <w:numId w:val="21"/>
        </w:numPr>
        <w:jc w:val="both"/>
        <w:rPr>
          <w:rStyle w:val="underline"/>
          <w:rFonts w:asciiTheme="minorHAnsi" w:hAnsiTheme="minorHAnsi" w:cstheme="minorHAnsi"/>
          <w:color w:val="212529"/>
          <w:sz w:val="20"/>
          <w:szCs w:val="20"/>
        </w:rPr>
      </w:pPr>
      <w:r w:rsidRPr="00C7720A">
        <w:rPr>
          <w:rStyle w:val="underline"/>
          <w:rFonts w:asciiTheme="minorHAnsi" w:hAnsiTheme="minorHAnsi" w:cstheme="minorHAnsi"/>
          <w:color w:val="212529"/>
          <w:sz w:val="20"/>
          <w:szCs w:val="20"/>
        </w:rPr>
        <w:t>Disposer de droits suffisants sur son CET pour couvrir la période jusqu’à l’ouverture effective de ses droits à la retraite à taux plein.</w:t>
      </w:r>
    </w:p>
    <w:p w14:paraId="612084D2" w14:textId="66AE4461" w:rsidR="00DB7FE7" w:rsidRPr="004716F4" w:rsidRDefault="00DB7FE7" w:rsidP="00A2313C">
      <w:pPr>
        <w:pStyle w:val="NormalWeb"/>
        <w:jc w:val="both"/>
        <w:rPr>
          <w:rStyle w:val="underline"/>
          <w:rFonts w:asciiTheme="minorHAnsi" w:hAnsiTheme="minorHAnsi" w:cstheme="minorHAnsi"/>
          <w:color w:val="212529"/>
          <w:sz w:val="20"/>
          <w:szCs w:val="20"/>
        </w:rPr>
      </w:pPr>
      <w:r w:rsidRPr="004716F4">
        <w:rPr>
          <w:rStyle w:val="underline"/>
          <w:rFonts w:asciiTheme="minorHAnsi" w:hAnsiTheme="minorHAnsi" w:cstheme="minorHAnsi"/>
          <w:color w:val="212529"/>
          <w:sz w:val="20"/>
          <w:szCs w:val="20"/>
        </w:rPr>
        <w:t>Le salarié d</w:t>
      </w:r>
      <w:r w:rsidR="00A2313C" w:rsidRPr="004716F4">
        <w:rPr>
          <w:rStyle w:val="underline"/>
          <w:rFonts w:asciiTheme="minorHAnsi" w:hAnsiTheme="minorHAnsi" w:cstheme="minorHAnsi"/>
          <w:color w:val="212529"/>
          <w:sz w:val="20"/>
          <w:szCs w:val="20"/>
        </w:rPr>
        <w:t>evra</w:t>
      </w:r>
      <w:r w:rsidRPr="004716F4">
        <w:rPr>
          <w:rStyle w:val="underline"/>
          <w:rFonts w:asciiTheme="minorHAnsi" w:hAnsiTheme="minorHAnsi" w:cstheme="minorHAnsi"/>
          <w:color w:val="212529"/>
          <w:sz w:val="20"/>
          <w:szCs w:val="20"/>
        </w:rPr>
        <w:t xml:space="preserve"> formuler sa demande au minimum </w:t>
      </w:r>
      <w:r w:rsidR="00251EAC" w:rsidRPr="004716F4">
        <w:rPr>
          <w:rStyle w:val="underline"/>
          <w:rFonts w:asciiTheme="minorHAnsi" w:hAnsiTheme="minorHAnsi" w:cstheme="minorHAnsi"/>
          <w:color w:val="212529"/>
          <w:sz w:val="20"/>
          <w:szCs w:val="20"/>
        </w:rPr>
        <w:t>3</w:t>
      </w:r>
      <w:r w:rsidRPr="004716F4">
        <w:rPr>
          <w:rStyle w:val="underline"/>
          <w:rFonts w:asciiTheme="minorHAnsi" w:hAnsiTheme="minorHAnsi" w:cstheme="minorHAnsi"/>
          <w:color w:val="212529"/>
          <w:sz w:val="20"/>
          <w:szCs w:val="20"/>
        </w:rPr>
        <w:t xml:space="preserve"> mois avant la date souhaitée pour la réduction de sa durée de travail.</w:t>
      </w:r>
    </w:p>
    <w:p w14:paraId="59432069" w14:textId="2EC47EBC" w:rsidR="006679E3" w:rsidRPr="004716F4" w:rsidRDefault="00A2313C" w:rsidP="00A2313C">
      <w:pPr>
        <w:pStyle w:val="NormalWeb"/>
        <w:jc w:val="both"/>
        <w:rPr>
          <w:rStyle w:val="underline"/>
          <w:rFonts w:asciiTheme="minorHAnsi" w:hAnsiTheme="minorHAnsi" w:cstheme="minorHAnsi"/>
          <w:color w:val="212529"/>
          <w:sz w:val="20"/>
          <w:szCs w:val="20"/>
        </w:rPr>
      </w:pPr>
      <w:r w:rsidRPr="004716F4">
        <w:rPr>
          <w:rStyle w:val="underline"/>
          <w:rFonts w:asciiTheme="minorHAnsi" w:hAnsiTheme="minorHAnsi" w:cstheme="minorHAnsi"/>
          <w:color w:val="212529"/>
          <w:sz w:val="20"/>
          <w:szCs w:val="20"/>
        </w:rPr>
        <w:t>En cas de</w:t>
      </w:r>
      <w:r w:rsidR="00DB7FE7" w:rsidRPr="004716F4">
        <w:rPr>
          <w:rStyle w:val="underline"/>
          <w:rFonts w:asciiTheme="minorHAnsi" w:hAnsiTheme="minorHAnsi" w:cstheme="minorHAnsi"/>
          <w:color w:val="212529"/>
          <w:sz w:val="20"/>
          <w:szCs w:val="20"/>
        </w:rPr>
        <w:t xml:space="preserve"> cessation totale d'activité de façon anticipée, le salarié doit respecter un délai de préavis égal au délai de prévenance de l'article </w:t>
      </w:r>
      <w:r w:rsidR="006679E3" w:rsidRPr="004716F4">
        <w:rPr>
          <w:rStyle w:val="underline"/>
          <w:rFonts w:asciiTheme="minorHAnsi" w:hAnsiTheme="minorHAnsi" w:cstheme="minorHAnsi"/>
          <w:color w:val="212529"/>
          <w:sz w:val="20"/>
          <w:szCs w:val="20"/>
        </w:rPr>
        <w:t>Article L1237-10 du code du travail</w:t>
      </w:r>
      <w:r w:rsidR="00DB7FE7" w:rsidRPr="004716F4">
        <w:rPr>
          <w:rStyle w:val="underline"/>
          <w:rFonts w:asciiTheme="minorHAnsi" w:hAnsiTheme="minorHAnsi" w:cstheme="minorHAnsi"/>
          <w:color w:val="212529"/>
          <w:sz w:val="20"/>
          <w:szCs w:val="20"/>
        </w:rPr>
        <w:t xml:space="preserve"> augmenté de la durée du congé demandé. </w:t>
      </w:r>
    </w:p>
    <w:p w14:paraId="5B598E01" w14:textId="51A24523" w:rsidR="00DB7FE7" w:rsidRPr="004716F4" w:rsidRDefault="00DB7FE7" w:rsidP="00DB7FE7">
      <w:pPr>
        <w:pStyle w:val="NormalWeb"/>
        <w:jc w:val="both"/>
        <w:rPr>
          <w:rStyle w:val="underline"/>
          <w:rFonts w:asciiTheme="minorHAnsi" w:hAnsiTheme="minorHAnsi" w:cstheme="minorHAnsi"/>
          <w:color w:val="212529"/>
          <w:sz w:val="20"/>
          <w:szCs w:val="20"/>
        </w:rPr>
      </w:pPr>
      <w:r w:rsidRPr="004716F4">
        <w:rPr>
          <w:rStyle w:val="underline"/>
          <w:rFonts w:asciiTheme="minorHAnsi" w:hAnsiTheme="minorHAnsi" w:cstheme="minorHAnsi"/>
          <w:color w:val="212529"/>
          <w:sz w:val="20"/>
          <w:szCs w:val="20"/>
        </w:rPr>
        <w:t>Les droits à congés payés restant seront dans la mesure du possible soldés préalablement.</w:t>
      </w:r>
    </w:p>
    <w:p w14:paraId="45D867EE" w14:textId="08CA8EAC" w:rsidR="00DB7FE7" w:rsidRPr="008125C0" w:rsidRDefault="00DB7FE7" w:rsidP="008125C0">
      <w:pPr>
        <w:pStyle w:val="Paragraphedeliste"/>
        <w:spacing w:after="0"/>
        <w:ind w:left="0"/>
        <w:jc w:val="both"/>
        <w:rPr>
          <w:rFonts w:eastAsia="Times New Roman" w:cstheme="minorHAnsi"/>
          <w:b/>
          <w:bCs/>
          <w:color w:val="0070C0"/>
          <w:lang w:eastAsia="fr-FR"/>
        </w:rPr>
      </w:pPr>
      <w:r w:rsidRPr="008125C0">
        <w:rPr>
          <w:rFonts w:eastAsia="Times New Roman" w:cstheme="minorHAnsi"/>
          <w:b/>
          <w:bCs/>
          <w:color w:val="0070C0"/>
          <w:lang w:eastAsia="fr-FR"/>
        </w:rPr>
        <w:t xml:space="preserve">ARTICLE 5 - </w:t>
      </w:r>
      <w:r w:rsidR="00B600D4" w:rsidRPr="008125C0">
        <w:rPr>
          <w:rFonts w:eastAsia="Times New Roman" w:cstheme="minorHAnsi"/>
          <w:b/>
          <w:bCs/>
          <w:color w:val="0070C0"/>
          <w:lang w:eastAsia="fr-FR"/>
        </w:rPr>
        <w:t>INDEMNISATION DU CONGE OU COMPLEMENT DE REMUNERATION</w:t>
      </w:r>
    </w:p>
    <w:p w14:paraId="11245209" w14:textId="0345C897" w:rsidR="00CB023E" w:rsidRDefault="00DB7FE7" w:rsidP="00DB7FE7">
      <w:pPr>
        <w:shd w:val="clear" w:color="auto" w:fill="FFFFFF"/>
        <w:spacing w:after="100" w:afterAutospacing="1" w:line="240" w:lineRule="auto"/>
        <w:jc w:val="both"/>
        <w:rPr>
          <w:rFonts w:eastAsia="Times New Roman" w:cstheme="minorHAnsi"/>
          <w:color w:val="000000"/>
          <w:sz w:val="20"/>
          <w:szCs w:val="20"/>
          <w:lang w:eastAsia="fr-FR"/>
        </w:rPr>
      </w:pPr>
      <w:r w:rsidRPr="004716F4">
        <w:rPr>
          <w:rFonts w:eastAsia="Times New Roman" w:cstheme="minorHAnsi"/>
          <w:color w:val="000000"/>
          <w:sz w:val="20"/>
          <w:szCs w:val="20"/>
          <w:lang w:eastAsia="fr-FR"/>
        </w:rPr>
        <w:t xml:space="preserve">Le congé ou le complément de rémunération pris selon les modalités indiquées au présent accord est indemnisé au taux du salaire mensuel en vigueur au moment </w:t>
      </w:r>
      <w:r w:rsidR="00E72796" w:rsidRPr="004716F4">
        <w:rPr>
          <w:rFonts w:eastAsia="Times New Roman" w:cstheme="minorHAnsi"/>
          <w:sz w:val="20"/>
          <w:szCs w:val="20"/>
          <w:lang w:eastAsia="fr-FR"/>
        </w:rPr>
        <w:t>de leur versement dans le compte.</w:t>
      </w:r>
    </w:p>
    <w:p w14:paraId="48700D12" w14:textId="6AF1B2D5" w:rsidR="00DB7FE7" w:rsidRDefault="00DB7FE7" w:rsidP="00DB7FE7">
      <w:pPr>
        <w:shd w:val="clear" w:color="auto" w:fill="FFFFFF"/>
        <w:spacing w:after="100" w:afterAutospacing="1" w:line="240" w:lineRule="auto"/>
        <w:jc w:val="both"/>
        <w:rPr>
          <w:rFonts w:eastAsia="Times New Roman" w:cstheme="minorHAnsi"/>
          <w:color w:val="000000"/>
          <w:sz w:val="20"/>
          <w:szCs w:val="20"/>
          <w:lang w:eastAsia="fr-FR"/>
        </w:rPr>
      </w:pPr>
      <w:r w:rsidRPr="004716F4">
        <w:rPr>
          <w:rFonts w:eastAsia="Times New Roman" w:cstheme="minorHAnsi"/>
          <w:color w:val="000000"/>
          <w:sz w:val="20"/>
          <w:szCs w:val="20"/>
          <w:lang w:eastAsia="fr-FR"/>
        </w:rPr>
        <w:t xml:space="preserve">L'indemnité versée </w:t>
      </w:r>
      <w:r w:rsidR="00CB023E" w:rsidRPr="004716F4">
        <w:rPr>
          <w:rFonts w:eastAsia="Times New Roman" w:cstheme="minorHAnsi"/>
          <w:color w:val="000000"/>
          <w:sz w:val="20"/>
          <w:szCs w:val="20"/>
          <w:lang w:eastAsia="fr-FR"/>
        </w:rPr>
        <w:t>à</w:t>
      </w:r>
      <w:r w:rsidRPr="004716F4">
        <w:rPr>
          <w:rFonts w:eastAsia="Times New Roman" w:cstheme="minorHAnsi"/>
          <w:color w:val="000000"/>
          <w:sz w:val="20"/>
          <w:szCs w:val="20"/>
          <w:lang w:eastAsia="fr-FR"/>
        </w:rPr>
        <w:t xml:space="preserve"> la nature d'un salaire. Elle est soumise à cotisations.</w:t>
      </w:r>
    </w:p>
    <w:p w14:paraId="754ACDBF" w14:textId="1511826F" w:rsidR="00CB023E" w:rsidRPr="008125C0" w:rsidRDefault="00CB023E" w:rsidP="008125C0">
      <w:pPr>
        <w:pStyle w:val="Paragraphedeliste"/>
        <w:spacing w:after="0"/>
        <w:ind w:left="0"/>
        <w:jc w:val="both"/>
        <w:rPr>
          <w:rFonts w:eastAsia="Times New Roman" w:cstheme="minorHAnsi"/>
          <w:b/>
          <w:bCs/>
          <w:color w:val="0070C0"/>
          <w:lang w:eastAsia="fr-FR"/>
        </w:rPr>
      </w:pPr>
      <w:r w:rsidRPr="008125C0">
        <w:rPr>
          <w:rFonts w:eastAsia="Times New Roman" w:cstheme="minorHAnsi"/>
          <w:b/>
          <w:bCs/>
          <w:color w:val="0070C0"/>
          <w:lang w:eastAsia="fr-FR"/>
        </w:rPr>
        <w:t xml:space="preserve">ARTICLE </w:t>
      </w:r>
      <w:r w:rsidR="00D260A0" w:rsidRPr="008125C0">
        <w:rPr>
          <w:rFonts w:eastAsia="Times New Roman" w:cstheme="minorHAnsi"/>
          <w:b/>
          <w:bCs/>
          <w:color w:val="0070C0"/>
          <w:lang w:eastAsia="fr-FR"/>
        </w:rPr>
        <w:t>6</w:t>
      </w:r>
      <w:r w:rsidRPr="008125C0">
        <w:rPr>
          <w:rFonts w:eastAsia="Times New Roman" w:cstheme="minorHAnsi"/>
          <w:b/>
          <w:bCs/>
          <w:color w:val="0070C0"/>
          <w:lang w:eastAsia="fr-FR"/>
        </w:rPr>
        <w:t xml:space="preserve"> - </w:t>
      </w:r>
      <w:r w:rsidR="00B600D4" w:rsidRPr="008125C0">
        <w:rPr>
          <w:rFonts w:eastAsia="Times New Roman" w:cstheme="minorHAnsi"/>
          <w:b/>
          <w:bCs/>
          <w:color w:val="0070C0"/>
          <w:lang w:eastAsia="fr-FR"/>
        </w:rPr>
        <w:t>STATUT DU SALARIE EN CONGE</w:t>
      </w:r>
      <w:r w:rsidR="00EB1B2F" w:rsidRPr="008125C0">
        <w:rPr>
          <w:rFonts w:eastAsia="Times New Roman" w:cstheme="minorHAnsi"/>
          <w:b/>
          <w:bCs/>
          <w:color w:val="0070C0"/>
          <w:lang w:eastAsia="fr-FR"/>
        </w:rPr>
        <w:t xml:space="preserve"> SABATIQUE OU SUPPLEMENTAIRE</w:t>
      </w:r>
    </w:p>
    <w:p w14:paraId="7B4B45E4" w14:textId="77777777" w:rsidR="00CB023E" w:rsidRPr="004716F4" w:rsidRDefault="00CB023E" w:rsidP="00E72796">
      <w:pPr>
        <w:shd w:val="clear" w:color="auto" w:fill="FFFFFF"/>
        <w:spacing w:after="100" w:afterAutospacing="1" w:line="240" w:lineRule="auto"/>
        <w:jc w:val="both"/>
        <w:rPr>
          <w:rFonts w:eastAsia="Times New Roman" w:cstheme="minorHAnsi"/>
          <w:color w:val="000000"/>
          <w:sz w:val="20"/>
          <w:szCs w:val="20"/>
          <w:lang w:eastAsia="fr-FR"/>
        </w:rPr>
      </w:pPr>
      <w:r w:rsidRPr="004716F4">
        <w:rPr>
          <w:rFonts w:eastAsia="Times New Roman" w:cstheme="minorHAnsi"/>
          <w:color w:val="000000"/>
          <w:sz w:val="20"/>
          <w:szCs w:val="20"/>
          <w:lang w:eastAsia="fr-FR"/>
        </w:rPr>
        <w:t xml:space="preserve">Le contrat de travail du salarié qui utilise le compte épargne temps est suspendu et non rompu. </w:t>
      </w:r>
    </w:p>
    <w:p w14:paraId="76FB03BA" w14:textId="07076BA3" w:rsidR="004716F4" w:rsidRPr="004716F4" w:rsidRDefault="004716F4" w:rsidP="00E72796">
      <w:pPr>
        <w:shd w:val="clear" w:color="auto" w:fill="FFFFFF"/>
        <w:spacing w:after="100" w:afterAutospacing="1" w:line="240" w:lineRule="auto"/>
        <w:jc w:val="both"/>
        <w:rPr>
          <w:rFonts w:eastAsia="Times New Roman" w:cstheme="minorHAnsi"/>
          <w:color w:val="000000"/>
          <w:sz w:val="20"/>
          <w:szCs w:val="20"/>
          <w:lang w:eastAsia="fr-FR"/>
        </w:rPr>
      </w:pPr>
      <w:r w:rsidRPr="004716F4">
        <w:rPr>
          <w:rFonts w:eastAsia="Times New Roman" w:cstheme="minorHAnsi"/>
          <w:color w:val="000000"/>
          <w:sz w:val="20"/>
          <w:szCs w:val="20"/>
          <w:lang w:eastAsia="fr-FR"/>
        </w:rPr>
        <w:t>Le salarié ne perçoit donc aucun salaire et n’accumule pas de droits à congés payés ni de RTT durant cette période.</w:t>
      </w:r>
    </w:p>
    <w:p w14:paraId="7E457096" w14:textId="77777777" w:rsidR="00C7720A" w:rsidRDefault="00C7720A" w:rsidP="00E72796">
      <w:pPr>
        <w:shd w:val="clear" w:color="auto" w:fill="FFFFFF"/>
        <w:spacing w:after="100" w:afterAutospacing="1" w:line="240" w:lineRule="auto"/>
        <w:jc w:val="both"/>
        <w:rPr>
          <w:rFonts w:eastAsia="Times New Roman" w:cstheme="minorHAnsi"/>
          <w:color w:val="000000"/>
          <w:sz w:val="20"/>
          <w:szCs w:val="20"/>
          <w:lang w:eastAsia="fr-FR"/>
        </w:rPr>
      </w:pPr>
      <w:r w:rsidRPr="00C7720A">
        <w:rPr>
          <w:rFonts w:eastAsia="Times New Roman" w:cstheme="minorHAnsi"/>
          <w:color w:val="000000"/>
          <w:sz w:val="20"/>
          <w:szCs w:val="20"/>
          <w:lang w:eastAsia="fr-FR"/>
        </w:rPr>
        <w:t>Pendant la durée du congé, le salarié conserve son ancienneté et les droits liés à la rémunération, aux primes, à l’intéressement et à la participation, conformément aux dispositions légales et conventionnelles.</w:t>
      </w:r>
    </w:p>
    <w:p w14:paraId="241304F7" w14:textId="7A85E8EB" w:rsidR="004716F4" w:rsidRPr="004716F4" w:rsidRDefault="004716F4" w:rsidP="00E72796">
      <w:pPr>
        <w:shd w:val="clear" w:color="auto" w:fill="FFFFFF"/>
        <w:spacing w:after="100" w:afterAutospacing="1" w:line="240" w:lineRule="auto"/>
        <w:jc w:val="both"/>
        <w:rPr>
          <w:rFonts w:eastAsia="Times New Roman" w:cstheme="minorHAnsi"/>
          <w:color w:val="000000"/>
          <w:sz w:val="20"/>
          <w:szCs w:val="20"/>
          <w:lang w:eastAsia="fr-FR"/>
        </w:rPr>
      </w:pPr>
      <w:r w:rsidRPr="004716F4">
        <w:rPr>
          <w:rFonts w:eastAsia="Times New Roman" w:cstheme="minorHAnsi"/>
          <w:color w:val="000000"/>
          <w:sz w:val="20"/>
          <w:szCs w:val="20"/>
          <w:lang w:eastAsia="fr-FR"/>
        </w:rPr>
        <w:t xml:space="preserve">Le salarié conserve son ancienneté acquise avant le départ en congé et conserve sa couverture sociale dans le cadre de la législation en vigueur. </w:t>
      </w:r>
    </w:p>
    <w:p w14:paraId="7CAEA8D3" w14:textId="678613CB" w:rsidR="00CB023E" w:rsidRPr="008125C0" w:rsidRDefault="00CB023E" w:rsidP="008125C0">
      <w:pPr>
        <w:pStyle w:val="Paragraphedeliste"/>
        <w:spacing w:after="0"/>
        <w:ind w:left="0"/>
        <w:jc w:val="both"/>
        <w:rPr>
          <w:rFonts w:eastAsia="Times New Roman" w:cstheme="minorHAnsi"/>
          <w:b/>
          <w:bCs/>
          <w:color w:val="0070C0"/>
          <w:lang w:eastAsia="fr-FR"/>
        </w:rPr>
      </w:pPr>
      <w:r w:rsidRPr="008125C0">
        <w:rPr>
          <w:rFonts w:eastAsia="Times New Roman" w:cstheme="minorHAnsi"/>
          <w:b/>
          <w:bCs/>
          <w:color w:val="0070C0"/>
          <w:lang w:eastAsia="fr-FR"/>
        </w:rPr>
        <w:t xml:space="preserve">ARTICLE </w:t>
      </w:r>
      <w:r w:rsidR="00D260A0" w:rsidRPr="008125C0">
        <w:rPr>
          <w:rFonts w:eastAsia="Times New Roman" w:cstheme="minorHAnsi"/>
          <w:b/>
          <w:bCs/>
          <w:color w:val="0070C0"/>
          <w:lang w:eastAsia="fr-FR"/>
        </w:rPr>
        <w:t>7</w:t>
      </w:r>
      <w:r w:rsidRPr="008125C0">
        <w:rPr>
          <w:rFonts w:eastAsia="Times New Roman" w:cstheme="minorHAnsi"/>
          <w:b/>
          <w:bCs/>
          <w:color w:val="0070C0"/>
          <w:lang w:eastAsia="fr-FR"/>
        </w:rPr>
        <w:t xml:space="preserve"> - </w:t>
      </w:r>
      <w:r w:rsidR="00B600D4" w:rsidRPr="008125C0">
        <w:rPr>
          <w:rFonts w:eastAsia="Times New Roman" w:cstheme="minorHAnsi"/>
          <w:b/>
          <w:bCs/>
          <w:color w:val="0070C0"/>
          <w:lang w:eastAsia="fr-FR"/>
        </w:rPr>
        <w:t>FIN DU CONGE</w:t>
      </w:r>
    </w:p>
    <w:p w14:paraId="2CC9F36D" w14:textId="366412E8" w:rsidR="00CB023E" w:rsidRPr="004716F4" w:rsidRDefault="00CB023E" w:rsidP="00CB023E">
      <w:pPr>
        <w:shd w:val="clear" w:color="auto" w:fill="FFFFFF"/>
        <w:spacing w:after="100" w:afterAutospacing="1" w:line="240" w:lineRule="auto"/>
        <w:jc w:val="both"/>
        <w:rPr>
          <w:rFonts w:eastAsia="Times New Roman" w:cstheme="minorHAnsi"/>
          <w:color w:val="000000"/>
          <w:sz w:val="20"/>
          <w:szCs w:val="20"/>
          <w:lang w:eastAsia="fr-FR"/>
        </w:rPr>
      </w:pPr>
      <w:r w:rsidRPr="004716F4">
        <w:rPr>
          <w:rFonts w:eastAsia="Times New Roman" w:cstheme="minorHAnsi"/>
          <w:color w:val="000000"/>
          <w:sz w:val="20"/>
          <w:szCs w:val="20"/>
          <w:lang w:eastAsia="fr-FR"/>
        </w:rPr>
        <w:t xml:space="preserve">Le salarié ne peut interrompre un congé pour convenance personnelle ou y mettre fin avant le terme prévu </w:t>
      </w:r>
      <w:r w:rsidR="00C7720A">
        <w:rPr>
          <w:rFonts w:eastAsia="Times New Roman" w:cstheme="minorHAnsi"/>
          <w:color w:val="000000"/>
          <w:sz w:val="20"/>
          <w:szCs w:val="20"/>
          <w:lang w:eastAsia="fr-FR"/>
        </w:rPr>
        <w:t>avec</w:t>
      </w:r>
      <w:r w:rsidRPr="004716F4">
        <w:rPr>
          <w:rFonts w:eastAsia="Times New Roman" w:cstheme="minorHAnsi"/>
          <w:color w:val="000000"/>
          <w:sz w:val="20"/>
          <w:szCs w:val="20"/>
          <w:lang w:eastAsia="fr-FR"/>
        </w:rPr>
        <w:t xml:space="preserve"> l'accord exprès de la Direction des Ressources Humaines. </w:t>
      </w:r>
    </w:p>
    <w:p w14:paraId="46B96B7C" w14:textId="45BADD56" w:rsidR="00CB023E" w:rsidRDefault="00CB023E" w:rsidP="00CB023E">
      <w:pPr>
        <w:shd w:val="clear" w:color="auto" w:fill="FFFFFF"/>
        <w:spacing w:after="100" w:afterAutospacing="1" w:line="240" w:lineRule="auto"/>
        <w:jc w:val="both"/>
        <w:rPr>
          <w:rFonts w:eastAsia="Times New Roman" w:cstheme="minorHAnsi"/>
          <w:color w:val="000000"/>
          <w:sz w:val="20"/>
          <w:szCs w:val="20"/>
          <w:lang w:eastAsia="fr-FR"/>
        </w:rPr>
      </w:pPr>
      <w:r w:rsidRPr="004716F4">
        <w:rPr>
          <w:rFonts w:eastAsia="Times New Roman" w:cstheme="minorHAnsi"/>
          <w:color w:val="000000"/>
          <w:sz w:val="20"/>
          <w:szCs w:val="20"/>
          <w:lang w:eastAsia="fr-FR"/>
        </w:rPr>
        <w:lastRenderedPageBreak/>
        <w:t>A l'issue du congé (sauf fin de carrière), le salarié reprend son ancien emploi ou un emploi similaire pour le cas des absences de plus de 6 mois continus.</w:t>
      </w:r>
    </w:p>
    <w:p w14:paraId="1F33F6A8" w14:textId="2397047B" w:rsidR="00D260A0" w:rsidRPr="008125C0" w:rsidRDefault="00D260A0" w:rsidP="008125C0">
      <w:pPr>
        <w:pStyle w:val="Paragraphedeliste"/>
        <w:spacing w:after="0"/>
        <w:ind w:left="0"/>
        <w:jc w:val="both"/>
        <w:rPr>
          <w:rFonts w:eastAsia="Times New Roman" w:cstheme="minorHAnsi"/>
          <w:b/>
          <w:bCs/>
          <w:color w:val="0070C0"/>
          <w:lang w:eastAsia="fr-FR"/>
        </w:rPr>
      </w:pPr>
      <w:r w:rsidRPr="008125C0">
        <w:rPr>
          <w:rFonts w:eastAsia="Times New Roman" w:cstheme="minorHAnsi"/>
          <w:b/>
          <w:bCs/>
          <w:color w:val="0070C0"/>
          <w:lang w:eastAsia="fr-FR"/>
        </w:rPr>
        <w:t xml:space="preserve">ARTICLE </w:t>
      </w:r>
      <w:r w:rsidR="00DA75C2">
        <w:rPr>
          <w:rFonts w:eastAsia="Times New Roman" w:cstheme="minorHAnsi"/>
          <w:b/>
          <w:bCs/>
          <w:color w:val="0070C0"/>
          <w:lang w:eastAsia="fr-FR"/>
        </w:rPr>
        <w:t>8</w:t>
      </w:r>
      <w:r w:rsidRPr="008125C0">
        <w:rPr>
          <w:rFonts w:eastAsia="Times New Roman" w:cstheme="minorHAnsi"/>
          <w:b/>
          <w:bCs/>
          <w:color w:val="0070C0"/>
          <w:lang w:eastAsia="fr-FR"/>
        </w:rPr>
        <w:t xml:space="preserve"> – DUREE DU CET</w:t>
      </w:r>
    </w:p>
    <w:p w14:paraId="278A49D3" w14:textId="2EE7567C" w:rsidR="00D260A0" w:rsidRPr="004716F4" w:rsidRDefault="00D260A0" w:rsidP="00D260A0">
      <w:pPr>
        <w:shd w:val="clear" w:color="auto" w:fill="FFFFFF"/>
        <w:spacing w:after="100" w:afterAutospacing="1" w:line="240" w:lineRule="auto"/>
        <w:jc w:val="both"/>
        <w:rPr>
          <w:rFonts w:eastAsia="Times New Roman" w:cstheme="minorHAnsi"/>
          <w:color w:val="000000"/>
          <w:sz w:val="20"/>
          <w:szCs w:val="20"/>
          <w:lang w:eastAsia="fr-FR"/>
        </w:rPr>
      </w:pPr>
      <w:r w:rsidRPr="004716F4">
        <w:rPr>
          <w:rFonts w:eastAsia="Times New Roman" w:cstheme="minorHAnsi"/>
          <w:color w:val="000000"/>
          <w:sz w:val="20"/>
          <w:szCs w:val="20"/>
          <w:lang w:eastAsia="fr-FR"/>
        </w:rPr>
        <w:t xml:space="preserve">Les droits à congés capitalisés dans le CET devront être utilisés dans un délai maximum de </w:t>
      </w:r>
      <w:r w:rsidR="00C866A2">
        <w:rPr>
          <w:rFonts w:eastAsia="Times New Roman" w:cstheme="minorHAnsi"/>
          <w:color w:val="000000"/>
          <w:sz w:val="20"/>
          <w:szCs w:val="20"/>
          <w:lang w:eastAsia="fr-FR"/>
        </w:rPr>
        <w:t>8</w:t>
      </w:r>
      <w:r w:rsidRPr="004716F4">
        <w:rPr>
          <w:rFonts w:eastAsia="Times New Roman" w:cstheme="minorHAnsi"/>
          <w:color w:val="000000"/>
          <w:sz w:val="20"/>
          <w:szCs w:val="20"/>
          <w:lang w:eastAsia="fr-FR"/>
        </w:rPr>
        <w:t xml:space="preserve"> ans à compter de la première alimentation de ce CET par le salarié.</w:t>
      </w:r>
    </w:p>
    <w:p w14:paraId="7F3EDF5E" w14:textId="32E66F1B" w:rsidR="00D260A0" w:rsidRDefault="00D260A0" w:rsidP="00D260A0">
      <w:pPr>
        <w:shd w:val="clear" w:color="auto" w:fill="FFFFFF"/>
        <w:spacing w:after="100" w:afterAutospacing="1" w:line="240" w:lineRule="auto"/>
        <w:jc w:val="both"/>
        <w:rPr>
          <w:rFonts w:eastAsia="Times New Roman"/>
        </w:rPr>
      </w:pPr>
      <w:r w:rsidRPr="004716F4">
        <w:rPr>
          <w:rFonts w:eastAsia="Times New Roman" w:cstheme="minorHAnsi"/>
          <w:color w:val="000000"/>
          <w:sz w:val="20"/>
          <w:szCs w:val="20"/>
          <w:lang w:eastAsia="fr-FR"/>
        </w:rPr>
        <w:t>Toutefois, il pourra être dérogé à cette disposition pour le personnel en fin de carrière afin qu'il puisse bénéficier d'une cessation anticipée d'activité.</w:t>
      </w:r>
      <w:r w:rsidR="00FE1F94" w:rsidRPr="00FE1F94">
        <w:rPr>
          <w:rFonts w:eastAsia="Times New Roman"/>
        </w:rPr>
        <w:t xml:space="preserve"> </w:t>
      </w:r>
    </w:p>
    <w:p w14:paraId="57BD05C8" w14:textId="7457EB43" w:rsidR="00FE1F94" w:rsidRPr="004716F4" w:rsidRDefault="00FE1F94" w:rsidP="00D260A0">
      <w:pPr>
        <w:shd w:val="clear" w:color="auto" w:fill="FFFFFF"/>
        <w:spacing w:after="100" w:afterAutospacing="1" w:line="240" w:lineRule="auto"/>
        <w:jc w:val="both"/>
        <w:rPr>
          <w:rFonts w:eastAsia="Times New Roman" w:cstheme="minorHAnsi"/>
          <w:color w:val="000000"/>
          <w:sz w:val="20"/>
          <w:szCs w:val="20"/>
          <w:lang w:eastAsia="fr-FR"/>
        </w:rPr>
      </w:pPr>
      <w:r>
        <w:rPr>
          <w:rFonts w:eastAsia="Times New Roman" w:cstheme="minorHAnsi"/>
          <w:color w:val="000000"/>
          <w:sz w:val="20"/>
          <w:szCs w:val="20"/>
          <w:lang w:eastAsia="fr-FR"/>
        </w:rPr>
        <w:t>Cette</w:t>
      </w:r>
      <w:r w:rsidRPr="00FE1F94">
        <w:rPr>
          <w:rFonts w:eastAsia="Times New Roman" w:cstheme="minorHAnsi"/>
          <w:color w:val="000000"/>
          <w:sz w:val="20"/>
          <w:szCs w:val="20"/>
          <w:lang w:eastAsia="fr-FR"/>
        </w:rPr>
        <w:t xml:space="preserve"> dérogation </w:t>
      </w:r>
      <w:r>
        <w:rPr>
          <w:rFonts w:eastAsia="Times New Roman" w:cstheme="minorHAnsi"/>
          <w:color w:val="000000"/>
          <w:sz w:val="20"/>
          <w:szCs w:val="20"/>
          <w:lang w:eastAsia="fr-FR"/>
        </w:rPr>
        <w:t xml:space="preserve">pourra être </w:t>
      </w:r>
      <w:r w:rsidRPr="00FE1F94">
        <w:rPr>
          <w:rFonts w:eastAsia="Times New Roman" w:cstheme="minorHAnsi"/>
          <w:color w:val="000000"/>
          <w:sz w:val="20"/>
          <w:szCs w:val="20"/>
          <w:lang w:eastAsia="fr-FR"/>
        </w:rPr>
        <w:t>accordée sur simple demande du salarié</w:t>
      </w:r>
      <w:r>
        <w:rPr>
          <w:rFonts w:eastAsia="Times New Roman" w:cstheme="minorHAnsi"/>
          <w:color w:val="000000"/>
          <w:sz w:val="20"/>
          <w:szCs w:val="20"/>
          <w:lang w:eastAsia="fr-FR"/>
        </w:rPr>
        <w:t>, s</w:t>
      </w:r>
      <w:r w:rsidRPr="00FE1F94">
        <w:rPr>
          <w:rFonts w:eastAsia="Times New Roman" w:cstheme="minorHAnsi"/>
          <w:color w:val="000000"/>
          <w:sz w:val="20"/>
          <w:szCs w:val="20"/>
          <w:lang w:eastAsia="fr-FR"/>
        </w:rPr>
        <w:t>a validation relève du service RH et ne peut être refusée que pour un motif légitime et motivé par écrit </w:t>
      </w:r>
    </w:p>
    <w:p w14:paraId="786D7E09" w14:textId="584EED98" w:rsidR="00D260A0" w:rsidRPr="008125C0" w:rsidRDefault="00D260A0" w:rsidP="008125C0">
      <w:pPr>
        <w:pStyle w:val="Paragraphedeliste"/>
        <w:spacing w:after="0"/>
        <w:ind w:left="0"/>
        <w:jc w:val="both"/>
        <w:rPr>
          <w:rFonts w:eastAsia="Times New Roman" w:cstheme="minorHAnsi"/>
          <w:b/>
          <w:bCs/>
          <w:color w:val="0070C0"/>
          <w:lang w:eastAsia="fr-FR"/>
        </w:rPr>
      </w:pPr>
      <w:r w:rsidRPr="008125C0">
        <w:rPr>
          <w:rFonts w:eastAsia="Times New Roman" w:cstheme="minorHAnsi"/>
          <w:b/>
          <w:bCs/>
          <w:color w:val="0070C0"/>
          <w:lang w:eastAsia="fr-FR"/>
        </w:rPr>
        <w:t xml:space="preserve">ARTICLE </w:t>
      </w:r>
      <w:r w:rsidR="00DA75C2">
        <w:rPr>
          <w:rFonts w:eastAsia="Times New Roman" w:cstheme="minorHAnsi"/>
          <w:b/>
          <w:bCs/>
          <w:color w:val="0070C0"/>
          <w:lang w:eastAsia="fr-FR"/>
        </w:rPr>
        <w:t>9</w:t>
      </w:r>
      <w:r w:rsidRPr="008125C0">
        <w:rPr>
          <w:rFonts w:eastAsia="Times New Roman" w:cstheme="minorHAnsi"/>
          <w:b/>
          <w:bCs/>
          <w:color w:val="0070C0"/>
          <w:lang w:eastAsia="fr-FR"/>
        </w:rPr>
        <w:t xml:space="preserve"> – </w:t>
      </w:r>
      <w:r w:rsidR="00E95CC6" w:rsidRPr="008125C0">
        <w:rPr>
          <w:rFonts w:eastAsia="Times New Roman" w:cstheme="minorHAnsi"/>
          <w:b/>
          <w:bCs/>
          <w:color w:val="0070C0"/>
          <w:lang w:eastAsia="fr-FR"/>
        </w:rPr>
        <w:t xml:space="preserve">CLOTURE ANTICIPEE DU </w:t>
      </w:r>
      <w:r w:rsidRPr="008125C0">
        <w:rPr>
          <w:rFonts w:eastAsia="Times New Roman" w:cstheme="minorHAnsi"/>
          <w:b/>
          <w:bCs/>
          <w:color w:val="0070C0"/>
          <w:lang w:eastAsia="fr-FR"/>
        </w:rPr>
        <w:t>CET</w:t>
      </w:r>
    </w:p>
    <w:p w14:paraId="1B890E51" w14:textId="77777777" w:rsidR="00D260A0" w:rsidRPr="004716F4" w:rsidRDefault="00D260A0" w:rsidP="00D260A0">
      <w:pPr>
        <w:shd w:val="clear" w:color="auto" w:fill="FFFFFF"/>
        <w:spacing w:after="100" w:afterAutospacing="1" w:line="240" w:lineRule="auto"/>
        <w:jc w:val="both"/>
        <w:rPr>
          <w:rFonts w:eastAsia="Times New Roman" w:cstheme="minorHAnsi"/>
          <w:color w:val="000000"/>
          <w:sz w:val="20"/>
          <w:szCs w:val="20"/>
          <w:lang w:eastAsia="fr-FR"/>
        </w:rPr>
      </w:pPr>
      <w:r w:rsidRPr="004716F4">
        <w:rPr>
          <w:rFonts w:eastAsia="Times New Roman" w:cstheme="minorHAnsi"/>
          <w:color w:val="000000"/>
          <w:sz w:val="20"/>
          <w:szCs w:val="20"/>
          <w:lang w:eastAsia="fr-FR"/>
        </w:rPr>
        <w:t>Le CET peut être clos par anticipation dans deux hypothèses ;</w:t>
      </w:r>
    </w:p>
    <w:p w14:paraId="73F6F464" w14:textId="4016E718" w:rsidR="00D260A0" w:rsidRPr="008A41FC" w:rsidRDefault="00D260A0" w:rsidP="00D260A0">
      <w:pPr>
        <w:pStyle w:val="Paragraphedeliste"/>
        <w:numPr>
          <w:ilvl w:val="0"/>
          <w:numId w:val="24"/>
        </w:numPr>
        <w:shd w:val="clear" w:color="auto" w:fill="FFFFFF"/>
        <w:spacing w:after="100" w:afterAutospacing="1" w:line="240" w:lineRule="auto"/>
        <w:jc w:val="both"/>
        <w:rPr>
          <w:rFonts w:eastAsia="Times New Roman" w:cstheme="minorHAnsi"/>
          <w:color w:val="000000"/>
          <w:sz w:val="20"/>
          <w:szCs w:val="20"/>
          <w:lang w:eastAsia="fr-FR"/>
        </w:rPr>
      </w:pPr>
      <w:r w:rsidRPr="008A41FC">
        <w:rPr>
          <w:rFonts w:eastAsia="Times New Roman" w:cstheme="minorHAnsi"/>
          <w:color w:val="000000"/>
          <w:sz w:val="20"/>
          <w:szCs w:val="20"/>
          <w:lang w:eastAsia="fr-FR"/>
        </w:rPr>
        <w:t>Si le salarié renonce à l'utiliser</w:t>
      </w:r>
      <w:r w:rsidR="005C6C09" w:rsidRPr="008A41FC">
        <w:rPr>
          <w:rFonts w:eastAsia="Times New Roman" w:cstheme="minorHAnsi"/>
          <w:color w:val="000000"/>
          <w:sz w:val="20"/>
          <w:szCs w:val="20"/>
          <w:lang w:eastAsia="fr-FR"/>
        </w:rPr>
        <w:t>,</w:t>
      </w:r>
      <w:r w:rsidRPr="008A41FC">
        <w:rPr>
          <w:rFonts w:eastAsia="Times New Roman" w:cstheme="minorHAnsi"/>
          <w:color w:val="000000"/>
          <w:sz w:val="20"/>
          <w:szCs w:val="20"/>
          <w:lang w:eastAsia="fr-FR"/>
        </w:rPr>
        <w:t xml:space="preserve"> </w:t>
      </w:r>
      <w:r w:rsidR="002354C9" w:rsidRPr="008A41FC">
        <w:rPr>
          <w:rFonts w:eastAsia="Times New Roman" w:cstheme="minorHAnsi"/>
          <w:color w:val="000000"/>
          <w:sz w:val="20"/>
          <w:szCs w:val="20"/>
          <w:lang w:eastAsia="fr-FR"/>
        </w:rPr>
        <w:t>le salarié peut choisir entre la prise de congés, l’indemnisation en salaire</w:t>
      </w:r>
      <w:r w:rsidR="00DB7778">
        <w:rPr>
          <w:rFonts w:eastAsia="Times New Roman" w:cstheme="minorHAnsi"/>
          <w:color w:val="000000"/>
          <w:sz w:val="20"/>
          <w:szCs w:val="20"/>
          <w:lang w:eastAsia="fr-FR"/>
        </w:rPr>
        <w:t xml:space="preserve"> </w:t>
      </w:r>
      <w:r w:rsidR="002354C9" w:rsidRPr="008A41FC">
        <w:rPr>
          <w:rFonts w:eastAsia="Times New Roman" w:cstheme="minorHAnsi"/>
          <w:color w:val="000000"/>
          <w:sz w:val="20"/>
          <w:szCs w:val="20"/>
          <w:lang w:eastAsia="fr-FR"/>
        </w:rPr>
        <w:t>;</w:t>
      </w:r>
    </w:p>
    <w:p w14:paraId="36B6D5C7" w14:textId="0C7194C4" w:rsidR="00D260A0" w:rsidRPr="008A41FC" w:rsidRDefault="00D260A0" w:rsidP="00D260A0">
      <w:pPr>
        <w:pStyle w:val="Paragraphedeliste"/>
        <w:numPr>
          <w:ilvl w:val="0"/>
          <w:numId w:val="24"/>
        </w:numPr>
        <w:shd w:val="clear" w:color="auto" w:fill="FFFFFF"/>
        <w:spacing w:after="100" w:afterAutospacing="1" w:line="240" w:lineRule="auto"/>
        <w:jc w:val="both"/>
        <w:rPr>
          <w:rFonts w:eastAsia="Times New Roman" w:cstheme="minorHAnsi"/>
          <w:color w:val="000000"/>
          <w:sz w:val="20"/>
          <w:szCs w:val="20"/>
          <w:lang w:eastAsia="fr-FR"/>
        </w:rPr>
      </w:pPr>
      <w:r w:rsidRPr="008A41FC">
        <w:rPr>
          <w:rFonts w:eastAsia="Times New Roman" w:cstheme="minorHAnsi"/>
          <w:color w:val="000000"/>
          <w:sz w:val="20"/>
          <w:szCs w:val="20"/>
          <w:lang w:eastAsia="fr-FR"/>
        </w:rPr>
        <w:t>Si le contrat de travail est rompu</w:t>
      </w:r>
      <w:r w:rsidR="005C6C09" w:rsidRPr="008A41FC">
        <w:rPr>
          <w:rFonts w:eastAsia="Times New Roman" w:cstheme="minorHAnsi"/>
          <w:color w:val="000000"/>
          <w:sz w:val="20"/>
          <w:szCs w:val="20"/>
          <w:lang w:eastAsia="fr-FR"/>
        </w:rPr>
        <w:t>,</w:t>
      </w:r>
      <w:r w:rsidRPr="008A41FC">
        <w:rPr>
          <w:rFonts w:eastAsia="Times New Roman" w:cstheme="minorHAnsi"/>
          <w:color w:val="000000"/>
          <w:sz w:val="20"/>
          <w:szCs w:val="20"/>
          <w:lang w:eastAsia="fr-FR"/>
        </w:rPr>
        <w:t xml:space="preserve"> le salarié perçoit alors une indemnité correspondant au temps épargné et non utilisé.</w:t>
      </w:r>
    </w:p>
    <w:p w14:paraId="2AAF7A18" w14:textId="77777777" w:rsidR="002354C9" w:rsidRPr="008A41FC" w:rsidRDefault="002354C9" w:rsidP="008125C0">
      <w:pPr>
        <w:pStyle w:val="Paragraphedeliste"/>
        <w:spacing w:after="0"/>
        <w:ind w:left="0"/>
        <w:jc w:val="both"/>
        <w:rPr>
          <w:rFonts w:eastAsia="Times New Roman" w:cstheme="minorHAnsi"/>
          <w:color w:val="000000"/>
          <w:sz w:val="20"/>
          <w:szCs w:val="20"/>
          <w:lang w:eastAsia="fr-FR"/>
        </w:rPr>
      </w:pPr>
    </w:p>
    <w:p w14:paraId="67696B23" w14:textId="3323E4F4" w:rsidR="002354C9" w:rsidRDefault="002354C9" w:rsidP="008125C0">
      <w:pPr>
        <w:pStyle w:val="Paragraphedeliste"/>
        <w:spacing w:after="0"/>
        <w:ind w:left="0"/>
        <w:jc w:val="both"/>
        <w:rPr>
          <w:rFonts w:eastAsia="Times New Roman" w:cstheme="minorHAnsi"/>
          <w:color w:val="000000"/>
          <w:sz w:val="20"/>
          <w:szCs w:val="20"/>
          <w:lang w:eastAsia="fr-FR"/>
        </w:rPr>
      </w:pPr>
      <w:r w:rsidRPr="008A41FC">
        <w:rPr>
          <w:rFonts w:eastAsia="Times New Roman" w:cstheme="minorHAnsi"/>
          <w:color w:val="000000"/>
          <w:sz w:val="20"/>
          <w:szCs w:val="20"/>
          <w:lang w:eastAsia="fr-FR"/>
        </w:rPr>
        <w:t>L’employeur procédera à la clôture et, le cas échéant, à l’indemnisation lors de la paie suivant cette demande.</w:t>
      </w:r>
    </w:p>
    <w:p w14:paraId="7B846EB2" w14:textId="77777777" w:rsidR="002354C9" w:rsidRDefault="002354C9" w:rsidP="008125C0">
      <w:pPr>
        <w:pStyle w:val="Paragraphedeliste"/>
        <w:spacing w:after="0"/>
        <w:ind w:left="0"/>
        <w:jc w:val="both"/>
        <w:rPr>
          <w:rFonts w:eastAsia="Times New Roman" w:cstheme="minorHAnsi"/>
          <w:color w:val="000000"/>
          <w:sz w:val="20"/>
          <w:szCs w:val="20"/>
          <w:lang w:eastAsia="fr-FR"/>
        </w:rPr>
      </w:pPr>
    </w:p>
    <w:p w14:paraId="3970F7E9" w14:textId="32137DE0" w:rsidR="00CB023E" w:rsidRPr="008125C0" w:rsidRDefault="00CB023E" w:rsidP="008125C0">
      <w:pPr>
        <w:pStyle w:val="Paragraphedeliste"/>
        <w:spacing w:after="0"/>
        <w:ind w:left="0"/>
        <w:jc w:val="both"/>
        <w:rPr>
          <w:rFonts w:eastAsia="Times New Roman" w:cstheme="minorHAnsi"/>
          <w:b/>
          <w:bCs/>
          <w:color w:val="0070C0"/>
          <w:lang w:eastAsia="fr-FR"/>
        </w:rPr>
      </w:pPr>
      <w:r w:rsidRPr="008125C0">
        <w:rPr>
          <w:rFonts w:eastAsia="Times New Roman" w:cstheme="minorHAnsi"/>
          <w:b/>
          <w:bCs/>
          <w:color w:val="0070C0"/>
          <w:lang w:eastAsia="fr-FR"/>
        </w:rPr>
        <w:t xml:space="preserve">ARTICLE </w:t>
      </w:r>
      <w:r w:rsidR="00E95CC6" w:rsidRPr="008125C0">
        <w:rPr>
          <w:rFonts w:eastAsia="Times New Roman" w:cstheme="minorHAnsi"/>
          <w:b/>
          <w:bCs/>
          <w:color w:val="0070C0"/>
          <w:lang w:eastAsia="fr-FR"/>
        </w:rPr>
        <w:t>1</w:t>
      </w:r>
      <w:r w:rsidR="00DA75C2">
        <w:rPr>
          <w:rFonts w:eastAsia="Times New Roman" w:cstheme="minorHAnsi"/>
          <w:b/>
          <w:bCs/>
          <w:color w:val="0070C0"/>
          <w:lang w:eastAsia="fr-FR"/>
        </w:rPr>
        <w:t>0</w:t>
      </w:r>
      <w:r w:rsidRPr="008125C0">
        <w:rPr>
          <w:rFonts w:eastAsia="Times New Roman" w:cstheme="minorHAnsi"/>
          <w:b/>
          <w:bCs/>
          <w:color w:val="0070C0"/>
          <w:lang w:eastAsia="fr-FR"/>
        </w:rPr>
        <w:t xml:space="preserve"> - </w:t>
      </w:r>
      <w:r w:rsidR="00B600D4" w:rsidRPr="008125C0">
        <w:rPr>
          <w:rFonts w:eastAsia="Times New Roman" w:cstheme="minorHAnsi"/>
          <w:b/>
          <w:bCs/>
          <w:color w:val="0070C0"/>
          <w:lang w:eastAsia="fr-FR"/>
        </w:rPr>
        <w:t>CESSATION DU CONTRAT DE TRAVAIL</w:t>
      </w:r>
    </w:p>
    <w:p w14:paraId="57CA54B5" w14:textId="5D6D351D" w:rsidR="00C7720A" w:rsidRPr="00C7720A" w:rsidRDefault="00C7720A" w:rsidP="00C7720A">
      <w:pPr>
        <w:spacing w:after="0"/>
        <w:jc w:val="both"/>
        <w:rPr>
          <w:rFonts w:eastAsia="Times New Roman" w:cstheme="minorHAnsi"/>
          <w:color w:val="000000"/>
          <w:sz w:val="20"/>
          <w:szCs w:val="20"/>
          <w:lang w:eastAsia="fr-FR"/>
        </w:rPr>
      </w:pPr>
      <w:r w:rsidRPr="00C7720A">
        <w:rPr>
          <w:rFonts w:eastAsia="Times New Roman" w:cstheme="minorHAnsi"/>
          <w:color w:val="000000"/>
          <w:sz w:val="20"/>
          <w:szCs w:val="20"/>
          <w:lang w:eastAsia="fr-FR"/>
        </w:rPr>
        <w:t>En cas de rupture du contrat, le CET est soldé :</w:t>
      </w:r>
    </w:p>
    <w:p w14:paraId="082077AD" w14:textId="77777777" w:rsidR="00C7720A" w:rsidRPr="00C7720A" w:rsidRDefault="00C7720A" w:rsidP="00C7720A">
      <w:pPr>
        <w:pStyle w:val="Paragraphedeliste"/>
        <w:spacing w:after="0"/>
        <w:jc w:val="both"/>
        <w:rPr>
          <w:rFonts w:eastAsia="Times New Roman" w:cstheme="minorHAnsi"/>
          <w:color w:val="000000"/>
          <w:sz w:val="20"/>
          <w:szCs w:val="20"/>
          <w:lang w:eastAsia="fr-FR"/>
        </w:rPr>
      </w:pPr>
    </w:p>
    <w:p w14:paraId="2133C876" w14:textId="2961CA01" w:rsidR="00C7720A" w:rsidRDefault="00C7720A" w:rsidP="00C7720A">
      <w:pPr>
        <w:pStyle w:val="Paragraphedeliste"/>
        <w:numPr>
          <w:ilvl w:val="0"/>
          <w:numId w:val="27"/>
        </w:numPr>
        <w:spacing w:after="0"/>
        <w:jc w:val="both"/>
        <w:rPr>
          <w:rFonts w:eastAsia="Times New Roman" w:cstheme="minorHAnsi"/>
          <w:color w:val="000000"/>
          <w:sz w:val="20"/>
          <w:szCs w:val="20"/>
          <w:lang w:eastAsia="fr-FR"/>
        </w:rPr>
      </w:pPr>
      <w:r w:rsidRPr="00C7720A">
        <w:rPr>
          <w:rFonts w:eastAsia="Times New Roman" w:cstheme="minorHAnsi"/>
          <w:color w:val="000000"/>
          <w:sz w:val="20"/>
          <w:szCs w:val="20"/>
          <w:lang w:eastAsia="fr-FR"/>
        </w:rPr>
        <w:t>À l’initiative du salarié : indemnisation des droits acquis ;</w:t>
      </w:r>
    </w:p>
    <w:p w14:paraId="00A9AF8E" w14:textId="42135DEF" w:rsidR="00C7720A" w:rsidRDefault="00C7720A" w:rsidP="00C7720A">
      <w:pPr>
        <w:pStyle w:val="Paragraphedeliste"/>
        <w:numPr>
          <w:ilvl w:val="0"/>
          <w:numId w:val="27"/>
        </w:numPr>
        <w:spacing w:after="0"/>
        <w:jc w:val="both"/>
        <w:rPr>
          <w:rFonts w:eastAsia="Times New Roman" w:cstheme="minorHAnsi"/>
          <w:color w:val="000000"/>
          <w:sz w:val="20"/>
          <w:szCs w:val="20"/>
          <w:lang w:eastAsia="fr-FR"/>
        </w:rPr>
      </w:pPr>
      <w:r w:rsidRPr="00C7720A">
        <w:rPr>
          <w:rFonts w:eastAsia="Times New Roman" w:cstheme="minorHAnsi"/>
          <w:color w:val="000000"/>
          <w:sz w:val="20"/>
          <w:szCs w:val="20"/>
          <w:lang w:eastAsia="fr-FR"/>
        </w:rPr>
        <w:t>À l’initiative de l’employeur : indemnisation des droits acquis (ou transmission aux ayants droit en cas de décès).</w:t>
      </w:r>
    </w:p>
    <w:p w14:paraId="00C54CAE" w14:textId="77777777" w:rsidR="00C7720A" w:rsidRPr="00C7720A" w:rsidRDefault="00C7720A" w:rsidP="00C7720A">
      <w:pPr>
        <w:pStyle w:val="Paragraphedeliste"/>
        <w:spacing w:after="0"/>
        <w:ind w:left="1440"/>
        <w:jc w:val="both"/>
        <w:rPr>
          <w:rFonts w:eastAsia="Times New Roman" w:cstheme="minorHAnsi"/>
          <w:color w:val="000000"/>
          <w:sz w:val="20"/>
          <w:szCs w:val="20"/>
          <w:lang w:eastAsia="fr-FR"/>
        </w:rPr>
      </w:pPr>
    </w:p>
    <w:p w14:paraId="3391557F" w14:textId="77777777" w:rsidR="00C7720A" w:rsidRDefault="00C7720A" w:rsidP="00C7720A">
      <w:pPr>
        <w:pStyle w:val="Paragraphedeliste"/>
        <w:spacing w:after="0"/>
        <w:ind w:left="0"/>
        <w:jc w:val="both"/>
        <w:rPr>
          <w:rFonts w:eastAsia="Times New Roman" w:cstheme="minorHAnsi"/>
          <w:color w:val="000000"/>
          <w:sz w:val="20"/>
          <w:szCs w:val="20"/>
          <w:lang w:eastAsia="fr-FR"/>
        </w:rPr>
      </w:pPr>
      <w:r w:rsidRPr="00C7720A">
        <w:rPr>
          <w:rFonts w:eastAsia="Times New Roman" w:cstheme="minorHAnsi"/>
          <w:color w:val="000000"/>
          <w:sz w:val="20"/>
          <w:szCs w:val="20"/>
          <w:lang w:eastAsia="fr-FR"/>
        </w:rPr>
        <w:t>Cette indemnisation est soumise aux cotisations sociales et versée en une seule fois.</w:t>
      </w:r>
    </w:p>
    <w:p w14:paraId="73CAD384" w14:textId="77777777" w:rsidR="00FE1F94" w:rsidRDefault="00FE1F94" w:rsidP="00C7720A">
      <w:pPr>
        <w:pStyle w:val="Paragraphedeliste"/>
        <w:spacing w:after="0"/>
        <w:ind w:left="0"/>
        <w:jc w:val="both"/>
        <w:rPr>
          <w:rFonts w:eastAsia="Times New Roman" w:cstheme="minorHAnsi"/>
          <w:color w:val="000000"/>
          <w:sz w:val="20"/>
          <w:szCs w:val="20"/>
          <w:lang w:eastAsia="fr-FR"/>
        </w:rPr>
      </w:pPr>
    </w:p>
    <w:p w14:paraId="68F7202C" w14:textId="037EE990" w:rsidR="00FE1F94" w:rsidRDefault="00FE1F94" w:rsidP="00C7720A">
      <w:pPr>
        <w:pStyle w:val="Paragraphedeliste"/>
        <w:spacing w:after="0"/>
        <w:ind w:left="0"/>
        <w:jc w:val="both"/>
        <w:rPr>
          <w:rFonts w:eastAsia="Times New Roman" w:cstheme="minorHAnsi"/>
          <w:color w:val="000000"/>
          <w:sz w:val="20"/>
          <w:szCs w:val="20"/>
          <w:lang w:eastAsia="fr-FR"/>
        </w:rPr>
      </w:pPr>
      <w:r w:rsidRPr="00FE1F94">
        <w:rPr>
          <w:rFonts w:eastAsia="Times New Roman" w:cstheme="minorHAnsi"/>
          <w:color w:val="000000"/>
          <w:sz w:val="20"/>
          <w:szCs w:val="20"/>
          <w:lang w:eastAsia="fr-FR"/>
        </w:rPr>
        <w:t>Le salarié reçoit un état détaillé du calcul du solde de CET.</w:t>
      </w:r>
    </w:p>
    <w:p w14:paraId="649277DB" w14:textId="77777777" w:rsidR="00C7720A" w:rsidRDefault="00C7720A" w:rsidP="00C7720A">
      <w:pPr>
        <w:pStyle w:val="Paragraphedeliste"/>
        <w:spacing w:after="0"/>
        <w:ind w:left="0"/>
        <w:jc w:val="both"/>
        <w:rPr>
          <w:rFonts w:eastAsia="Times New Roman" w:cstheme="minorHAnsi"/>
          <w:color w:val="000000"/>
          <w:sz w:val="20"/>
          <w:szCs w:val="20"/>
          <w:lang w:eastAsia="fr-FR"/>
        </w:rPr>
      </w:pPr>
    </w:p>
    <w:p w14:paraId="6679FDC1" w14:textId="56B4D04A" w:rsidR="00CB023E" w:rsidRPr="008125C0" w:rsidRDefault="00CB023E" w:rsidP="00C7720A">
      <w:pPr>
        <w:pStyle w:val="Paragraphedeliste"/>
        <w:spacing w:after="0"/>
        <w:ind w:left="0"/>
        <w:jc w:val="both"/>
        <w:rPr>
          <w:rFonts w:eastAsia="Times New Roman" w:cstheme="minorHAnsi"/>
          <w:b/>
          <w:bCs/>
          <w:color w:val="0070C0"/>
          <w:lang w:eastAsia="fr-FR"/>
        </w:rPr>
      </w:pPr>
      <w:r w:rsidRPr="008125C0">
        <w:rPr>
          <w:rFonts w:eastAsia="Times New Roman" w:cstheme="minorHAnsi"/>
          <w:b/>
          <w:bCs/>
          <w:color w:val="0070C0"/>
          <w:lang w:eastAsia="fr-FR"/>
        </w:rPr>
        <w:t xml:space="preserve">ARTICLE </w:t>
      </w:r>
      <w:r w:rsidR="00A2313C" w:rsidRPr="008125C0">
        <w:rPr>
          <w:rFonts w:eastAsia="Times New Roman" w:cstheme="minorHAnsi"/>
          <w:b/>
          <w:bCs/>
          <w:color w:val="0070C0"/>
          <w:lang w:eastAsia="fr-FR"/>
        </w:rPr>
        <w:t>1</w:t>
      </w:r>
      <w:r w:rsidR="00DA75C2">
        <w:rPr>
          <w:rFonts w:eastAsia="Times New Roman" w:cstheme="minorHAnsi"/>
          <w:b/>
          <w:bCs/>
          <w:color w:val="0070C0"/>
          <w:lang w:eastAsia="fr-FR"/>
        </w:rPr>
        <w:t>1</w:t>
      </w:r>
      <w:r w:rsidRPr="008125C0">
        <w:rPr>
          <w:rFonts w:eastAsia="Times New Roman" w:cstheme="minorHAnsi"/>
          <w:b/>
          <w:bCs/>
          <w:color w:val="0070C0"/>
          <w:lang w:eastAsia="fr-FR"/>
        </w:rPr>
        <w:t xml:space="preserve"> - </w:t>
      </w:r>
      <w:r w:rsidR="00B600D4" w:rsidRPr="008125C0">
        <w:rPr>
          <w:rFonts w:eastAsia="Times New Roman" w:cstheme="minorHAnsi"/>
          <w:b/>
          <w:bCs/>
          <w:color w:val="0070C0"/>
          <w:lang w:eastAsia="fr-FR"/>
        </w:rPr>
        <w:t>PRISE D'EFFET</w:t>
      </w:r>
      <w:r w:rsidR="005C6C09">
        <w:rPr>
          <w:rFonts w:eastAsia="Times New Roman" w:cstheme="minorHAnsi"/>
          <w:b/>
          <w:bCs/>
          <w:color w:val="0070C0"/>
          <w:lang w:eastAsia="fr-FR"/>
        </w:rPr>
        <w:t xml:space="preserve">, </w:t>
      </w:r>
      <w:r w:rsidR="00B600D4" w:rsidRPr="008125C0">
        <w:rPr>
          <w:rFonts w:eastAsia="Times New Roman" w:cstheme="minorHAnsi"/>
          <w:b/>
          <w:bCs/>
          <w:color w:val="0070C0"/>
          <w:lang w:eastAsia="fr-FR"/>
        </w:rPr>
        <w:t>DUREE</w:t>
      </w:r>
      <w:r w:rsidR="005C6C09">
        <w:rPr>
          <w:rFonts w:eastAsia="Times New Roman" w:cstheme="minorHAnsi"/>
          <w:b/>
          <w:bCs/>
          <w:color w:val="0070C0"/>
          <w:lang w:eastAsia="fr-FR"/>
        </w:rPr>
        <w:t>, REVISION, DENONCIATION</w:t>
      </w:r>
    </w:p>
    <w:p w14:paraId="322A65F9" w14:textId="77777777" w:rsidR="00DA75C2" w:rsidRPr="00DA75C2" w:rsidRDefault="00DA75C2" w:rsidP="00DA75C2">
      <w:pPr>
        <w:spacing w:after="0"/>
        <w:jc w:val="both"/>
        <w:rPr>
          <w:rStyle w:val="lev"/>
          <w:rFonts w:eastAsia="Times New Roman" w:cstheme="minorHAnsi"/>
          <w:b w:val="0"/>
          <w:bCs w:val="0"/>
          <w:sz w:val="20"/>
          <w:szCs w:val="20"/>
          <w:lang w:eastAsia="fr-FR"/>
        </w:rPr>
      </w:pPr>
      <w:r w:rsidRPr="00DA75C2">
        <w:rPr>
          <w:rStyle w:val="lev"/>
          <w:rFonts w:eastAsia="Times New Roman" w:cstheme="minorHAnsi"/>
          <w:b w:val="0"/>
          <w:bCs w:val="0"/>
          <w:sz w:val="20"/>
          <w:szCs w:val="20"/>
          <w:lang w:eastAsia="fr-FR"/>
        </w:rPr>
        <w:t>Le présent accord, adopté par référendum à la majorité des deux tiers du personnel, est conclu pour une durée indéterminée. Il se substitue à toute pratique antérieure et à tout usage en vigueur ayant le même objet.</w:t>
      </w:r>
    </w:p>
    <w:p w14:paraId="1F96BCA7" w14:textId="77777777" w:rsidR="00DA75C2" w:rsidRPr="00DA75C2" w:rsidRDefault="00DA75C2" w:rsidP="00DA75C2">
      <w:pPr>
        <w:pStyle w:val="Paragraphedeliste"/>
        <w:spacing w:after="0"/>
        <w:jc w:val="both"/>
        <w:rPr>
          <w:rStyle w:val="lev"/>
          <w:rFonts w:eastAsia="Times New Roman" w:cstheme="minorHAnsi"/>
          <w:b w:val="0"/>
          <w:bCs w:val="0"/>
          <w:sz w:val="20"/>
          <w:szCs w:val="20"/>
          <w:lang w:eastAsia="fr-FR"/>
        </w:rPr>
      </w:pPr>
    </w:p>
    <w:p w14:paraId="74D0192C" w14:textId="77777777" w:rsidR="00DA75C2" w:rsidRPr="00DA75C2" w:rsidRDefault="00DA75C2" w:rsidP="00DA75C2">
      <w:pPr>
        <w:spacing w:after="0"/>
        <w:jc w:val="both"/>
        <w:rPr>
          <w:rStyle w:val="lev"/>
          <w:rFonts w:eastAsia="Times New Roman" w:cstheme="minorHAnsi"/>
          <w:b w:val="0"/>
          <w:bCs w:val="0"/>
          <w:sz w:val="20"/>
          <w:szCs w:val="20"/>
          <w:lang w:eastAsia="fr-FR"/>
        </w:rPr>
      </w:pPr>
      <w:r w:rsidRPr="00DA75C2">
        <w:rPr>
          <w:rStyle w:val="lev"/>
          <w:rFonts w:eastAsia="Times New Roman" w:cstheme="minorHAnsi"/>
          <w:b w:val="0"/>
          <w:bCs w:val="0"/>
          <w:sz w:val="20"/>
          <w:szCs w:val="20"/>
          <w:lang w:eastAsia="fr-FR"/>
        </w:rPr>
        <w:t>Le présent accord pourra faire l’objet d’une révision ou d’une dénonciation à l’initiative de l’employeur, dans les conditions prévues par les dispositions légales en vigueur.</w:t>
      </w:r>
    </w:p>
    <w:p w14:paraId="6E62AA43" w14:textId="77777777" w:rsidR="00DA75C2" w:rsidRPr="00DA75C2" w:rsidRDefault="00DA75C2" w:rsidP="00DA75C2">
      <w:pPr>
        <w:pStyle w:val="Paragraphedeliste"/>
        <w:spacing w:after="0"/>
        <w:jc w:val="both"/>
        <w:rPr>
          <w:rStyle w:val="lev"/>
          <w:rFonts w:eastAsia="Times New Roman" w:cstheme="minorHAnsi"/>
          <w:b w:val="0"/>
          <w:bCs w:val="0"/>
          <w:sz w:val="20"/>
          <w:szCs w:val="20"/>
          <w:lang w:eastAsia="fr-FR"/>
        </w:rPr>
      </w:pPr>
    </w:p>
    <w:p w14:paraId="5A2AC127" w14:textId="77777777" w:rsidR="00DA75C2" w:rsidRPr="00DA75C2" w:rsidRDefault="00DA75C2" w:rsidP="00DA75C2">
      <w:pPr>
        <w:spacing w:after="0"/>
        <w:jc w:val="both"/>
        <w:rPr>
          <w:rStyle w:val="lev"/>
          <w:rFonts w:eastAsia="Times New Roman" w:cstheme="minorHAnsi"/>
          <w:b w:val="0"/>
          <w:bCs w:val="0"/>
          <w:sz w:val="20"/>
          <w:szCs w:val="20"/>
          <w:lang w:eastAsia="fr-FR"/>
        </w:rPr>
      </w:pPr>
      <w:r w:rsidRPr="00DA75C2">
        <w:rPr>
          <w:rStyle w:val="lev"/>
          <w:rFonts w:eastAsia="Times New Roman" w:cstheme="minorHAnsi"/>
          <w:b w:val="0"/>
          <w:bCs w:val="0"/>
          <w:sz w:val="20"/>
          <w:szCs w:val="20"/>
          <w:lang w:eastAsia="fr-FR"/>
        </w:rPr>
        <w:t>La dénonciation devra être notifiée aux salariés par tout moyen conférant date certaine. Elle prendra effet à l’issue d’un délai de préavis de trois mois.</w:t>
      </w:r>
    </w:p>
    <w:p w14:paraId="3540D5E7" w14:textId="77777777" w:rsidR="00DA75C2" w:rsidRPr="00DA75C2" w:rsidRDefault="00DA75C2" w:rsidP="00DA75C2">
      <w:pPr>
        <w:pStyle w:val="Paragraphedeliste"/>
        <w:spacing w:after="0"/>
        <w:jc w:val="both"/>
        <w:rPr>
          <w:rStyle w:val="lev"/>
          <w:rFonts w:eastAsia="Times New Roman" w:cstheme="minorHAnsi"/>
          <w:b w:val="0"/>
          <w:bCs w:val="0"/>
          <w:sz w:val="20"/>
          <w:szCs w:val="20"/>
          <w:lang w:eastAsia="fr-FR"/>
        </w:rPr>
      </w:pPr>
    </w:p>
    <w:p w14:paraId="135AC581" w14:textId="77777777" w:rsidR="00DA75C2" w:rsidRPr="00DA75C2" w:rsidRDefault="00DA75C2" w:rsidP="00DA75C2">
      <w:pPr>
        <w:spacing w:after="0"/>
        <w:jc w:val="both"/>
        <w:rPr>
          <w:rStyle w:val="lev"/>
          <w:rFonts w:eastAsia="Times New Roman" w:cstheme="minorHAnsi"/>
          <w:b w:val="0"/>
          <w:bCs w:val="0"/>
          <w:sz w:val="20"/>
          <w:szCs w:val="20"/>
          <w:lang w:eastAsia="fr-FR"/>
        </w:rPr>
      </w:pPr>
      <w:r w:rsidRPr="00DA75C2">
        <w:rPr>
          <w:rStyle w:val="lev"/>
          <w:rFonts w:eastAsia="Times New Roman" w:cstheme="minorHAnsi"/>
          <w:b w:val="0"/>
          <w:bCs w:val="0"/>
          <w:sz w:val="20"/>
          <w:szCs w:val="20"/>
          <w:lang w:eastAsia="fr-FR"/>
        </w:rPr>
        <w:t>À l’issue de ce délai de préavis, l’accord continuera de produire ses effets jusqu’à l’entrée en vigueur d’un nouvel accord et, à défaut, pendant une durée maximale de douze mois conformément aux dispositions légales applicables.</w:t>
      </w:r>
    </w:p>
    <w:p w14:paraId="1C579D63" w14:textId="77777777" w:rsidR="00DA75C2" w:rsidRPr="00DA75C2" w:rsidRDefault="00DA75C2" w:rsidP="00DA75C2">
      <w:pPr>
        <w:pStyle w:val="Paragraphedeliste"/>
        <w:spacing w:after="0"/>
        <w:jc w:val="both"/>
        <w:rPr>
          <w:rStyle w:val="lev"/>
          <w:rFonts w:eastAsia="Times New Roman" w:cstheme="minorHAnsi"/>
          <w:b w:val="0"/>
          <w:bCs w:val="0"/>
          <w:sz w:val="20"/>
          <w:szCs w:val="20"/>
          <w:lang w:eastAsia="fr-FR"/>
        </w:rPr>
      </w:pPr>
    </w:p>
    <w:p w14:paraId="53012801" w14:textId="683DA94B" w:rsidR="008A41FC" w:rsidRDefault="00DA75C2" w:rsidP="00DA75C2">
      <w:pPr>
        <w:pStyle w:val="Paragraphedeliste"/>
        <w:spacing w:after="0"/>
        <w:ind w:left="0"/>
        <w:jc w:val="both"/>
        <w:rPr>
          <w:rStyle w:val="lev"/>
          <w:rFonts w:eastAsia="Times New Roman" w:cstheme="minorHAnsi"/>
          <w:b w:val="0"/>
          <w:bCs w:val="0"/>
          <w:sz w:val="20"/>
          <w:szCs w:val="20"/>
          <w:lang w:eastAsia="fr-FR"/>
        </w:rPr>
      </w:pPr>
      <w:r w:rsidRPr="00DA75C2">
        <w:rPr>
          <w:rStyle w:val="lev"/>
          <w:rFonts w:eastAsia="Times New Roman" w:cstheme="minorHAnsi"/>
          <w:b w:val="0"/>
          <w:bCs w:val="0"/>
          <w:sz w:val="20"/>
          <w:szCs w:val="20"/>
          <w:lang w:eastAsia="fr-FR"/>
        </w:rPr>
        <w:t>En cas d’évolution des dispositions légales ou conventionnelles, ou en cas de modification substantielle affectant l’économie générale du présent accord, l’employeur pourra soumettre aux salariés un projet d’avenant ou de nouvel accord, qui sera adopté selon la procédure de référendum applicable dans l’entreprise.</w:t>
      </w:r>
    </w:p>
    <w:p w14:paraId="37B650B0" w14:textId="77777777" w:rsidR="006F4B73" w:rsidRDefault="006F4B73" w:rsidP="00DA75C2">
      <w:pPr>
        <w:pStyle w:val="Paragraphedeliste"/>
        <w:spacing w:after="0"/>
        <w:ind w:left="0"/>
        <w:jc w:val="both"/>
        <w:rPr>
          <w:rStyle w:val="lev"/>
          <w:rFonts w:eastAsia="Times New Roman" w:cstheme="minorHAnsi"/>
          <w:b w:val="0"/>
          <w:bCs w:val="0"/>
          <w:sz w:val="20"/>
          <w:szCs w:val="20"/>
          <w:lang w:eastAsia="fr-FR"/>
        </w:rPr>
      </w:pPr>
    </w:p>
    <w:p w14:paraId="059F0BAF" w14:textId="43217DF2" w:rsidR="00CC4BCD" w:rsidRPr="008125C0" w:rsidRDefault="00CC4BCD" w:rsidP="008125C0">
      <w:pPr>
        <w:pStyle w:val="Paragraphedeliste"/>
        <w:spacing w:after="0"/>
        <w:ind w:left="0"/>
        <w:jc w:val="both"/>
        <w:rPr>
          <w:rFonts w:eastAsia="Times New Roman" w:cstheme="minorHAnsi"/>
          <w:b/>
          <w:bCs/>
          <w:color w:val="0070C0"/>
          <w:lang w:eastAsia="fr-FR"/>
        </w:rPr>
      </w:pPr>
      <w:r w:rsidRPr="008125C0">
        <w:rPr>
          <w:rFonts w:eastAsia="Times New Roman" w:cstheme="minorHAnsi"/>
          <w:b/>
          <w:bCs/>
          <w:color w:val="0070C0"/>
          <w:lang w:eastAsia="fr-FR"/>
        </w:rPr>
        <w:lastRenderedPageBreak/>
        <w:t xml:space="preserve">Article </w:t>
      </w:r>
      <w:r w:rsidR="00B600D4" w:rsidRPr="008125C0">
        <w:rPr>
          <w:rFonts w:eastAsia="Times New Roman" w:cstheme="minorHAnsi"/>
          <w:b/>
          <w:bCs/>
          <w:color w:val="0070C0"/>
          <w:lang w:eastAsia="fr-FR"/>
        </w:rPr>
        <w:t>1</w:t>
      </w:r>
      <w:r w:rsidR="00DA75C2">
        <w:rPr>
          <w:rFonts w:eastAsia="Times New Roman" w:cstheme="minorHAnsi"/>
          <w:b/>
          <w:bCs/>
          <w:color w:val="0070C0"/>
          <w:lang w:eastAsia="fr-FR"/>
        </w:rPr>
        <w:t>2</w:t>
      </w:r>
      <w:r w:rsidRPr="008125C0">
        <w:rPr>
          <w:rFonts w:eastAsia="Times New Roman" w:cstheme="minorHAnsi"/>
          <w:b/>
          <w:bCs/>
          <w:color w:val="0070C0"/>
          <w:lang w:eastAsia="fr-FR"/>
        </w:rPr>
        <w:t xml:space="preserve"> : </w:t>
      </w:r>
      <w:r w:rsidR="005C6C09">
        <w:rPr>
          <w:rFonts w:eastAsia="Times New Roman" w:cstheme="minorHAnsi"/>
          <w:b/>
          <w:bCs/>
          <w:color w:val="0070C0"/>
          <w:lang w:eastAsia="fr-FR"/>
        </w:rPr>
        <w:t>DEPOT LEGAL ET INFORMATION DU PERSONNEL</w:t>
      </w:r>
    </w:p>
    <w:p w14:paraId="6F0162CC" w14:textId="77777777" w:rsidR="005C6C09" w:rsidRPr="005C6C09" w:rsidRDefault="005C6C09" w:rsidP="005C6C09">
      <w:pPr>
        <w:pStyle w:val="NormalWeb"/>
        <w:jc w:val="both"/>
        <w:rPr>
          <w:rStyle w:val="lev"/>
          <w:rFonts w:asciiTheme="minorHAnsi" w:hAnsiTheme="minorHAnsi" w:cstheme="minorHAnsi"/>
          <w:b w:val="0"/>
          <w:bCs w:val="0"/>
          <w:sz w:val="20"/>
          <w:szCs w:val="20"/>
        </w:rPr>
      </w:pPr>
      <w:r w:rsidRPr="005C6C09">
        <w:rPr>
          <w:rStyle w:val="lev"/>
          <w:rFonts w:asciiTheme="minorHAnsi" w:hAnsiTheme="minorHAnsi" w:cstheme="minorHAnsi"/>
          <w:b w:val="0"/>
          <w:bCs w:val="0"/>
          <w:sz w:val="20"/>
          <w:szCs w:val="20"/>
        </w:rPr>
        <w:t>Le présent accord est fait en nombre suffisant pour remise à chacune des parties.</w:t>
      </w:r>
    </w:p>
    <w:p w14:paraId="3BEF177C" w14:textId="77777777" w:rsidR="005C6C09" w:rsidRPr="005C6C09" w:rsidRDefault="005C6C09" w:rsidP="005C6C09">
      <w:pPr>
        <w:pStyle w:val="NormalWeb"/>
        <w:jc w:val="both"/>
        <w:rPr>
          <w:rStyle w:val="lev"/>
          <w:rFonts w:asciiTheme="minorHAnsi" w:hAnsiTheme="minorHAnsi" w:cstheme="minorHAnsi"/>
          <w:b w:val="0"/>
          <w:bCs w:val="0"/>
          <w:sz w:val="20"/>
          <w:szCs w:val="20"/>
        </w:rPr>
      </w:pPr>
      <w:r w:rsidRPr="005C6C09">
        <w:rPr>
          <w:rStyle w:val="lev"/>
          <w:rFonts w:asciiTheme="minorHAnsi" w:hAnsiTheme="minorHAnsi" w:cstheme="minorHAnsi"/>
          <w:b w:val="0"/>
          <w:bCs w:val="0"/>
          <w:sz w:val="20"/>
          <w:szCs w:val="20"/>
        </w:rPr>
        <w:t>Les salariés seront informés de la signature de cet accord par une information figurant sur les panneaux de la direction réservée à la communication du personnel et individuellement par courriel.</w:t>
      </w:r>
    </w:p>
    <w:p w14:paraId="76C2F59A" w14:textId="20D728EE" w:rsidR="005C6C09" w:rsidRPr="005C6C09" w:rsidRDefault="00DA75C2" w:rsidP="005C6C09">
      <w:pPr>
        <w:pStyle w:val="NormalWeb"/>
        <w:jc w:val="both"/>
        <w:rPr>
          <w:rStyle w:val="lev"/>
          <w:rFonts w:asciiTheme="minorHAnsi" w:hAnsiTheme="minorHAnsi" w:cstheme="minorHAnsi"/>
          <w:b w:val="0"/>
          <w:bCs w:val="0"/>
          <w:sz w:val="20"/>
          <w:szCs w:val="20"/>
        </w:rPr>
      </w:pPr>
      <w:r>
        <w:rPr>
          <w:rStyle w:val="lev"/>
          <w:rFonts w:asciiTheme="minorHAnsi" w:hAnsiTheme="minorHAnsi" w:cstheme="minorHAnsi"/>
          <w:b w:val="0"/>
          <w:bCs w:val="0"/>
          <w:sz w:val="20"/>
          <w:szCs w:val="20"/>
        </w:rPr>
        <w:t>L</w:t>
      </w:r>
      <w:r w:rsidR="005C6C09" w:rsidRPr="005C6C09">
        <w:rPr>
          <w:rStyle w:val="lev"/>
          <w:rFonts w:asciiTheme="minorHAnsi" w:hAnsiTheme="minorHAnsi" w:cstheme="minorHAnsi"/>
          <w:b w:val="0"/>
          <w:bCs w:val="0"/>
          <w:sz w:val="20"/>
          <w:szCs w:val="20"/>
        </w:rPr>
        <w:t>e présent accord fera l’objet d’un dépôt auprès des services de la DIRECCTE, sur la plateforme de télé-procédure Télé-Accords (</w:t>
      </w:r>
      <w:hyperlink r:id="rId10" w:history="1">
        <w:r w:rsidR="005C6C09" w:rsidRPr="005C6C09">
          <w:rPr>
            <w:rStyle w:val="lev"/>
            <w:rFonts w:asciiTheme="minorHAnsi" w:hAnsiTheme="minorHAnsi" w:cstheme="minorHAnsi"/>
            <w:b w:val="0"/>
            <w:bCs w:val="0"/>
            <w:sz w:val="20"/>
            <w:szCs w:val="20"/>
          </w:rPr>
          <w:t>www.teleaccords.travail-emploi.gouv.fr</w:t>
        </w:r>
      </w:hyperlink>
      <w:r w:rsidR="005C6C09" w:rsidRPr="005C6C09">
        <w:rPr>
          <w:rStyle w:val="lev"/>
          <w:rFonts w:asciiTheme="minorHAnsi" w:hAnsiTheme="minorHAnsi" w:cstheme="minorHAnsi"/>
          <w:b w:val="0"/>
          <w:bCs w:val="0"/>
          <w:sz w:val="20"/>
          <w:szCs w:val="20"/>
        </w:rPr>
        <w:t>), ainsi qu’au secrétariat du greffe du Conseil de Prud’hommes compétent, conformément aux dispositions légales en vigueur.</w:t>
      </w:r>
    </w:p>
    <w:p w14:paraId="0521FCE2" w14:textId="395B2628" w:rsidR="00220A25" w:rsidRPr="004716F4" w:rsidRDefault="00220A25" w:rsidP="00220A25">
      <w:pPr>
        <w:jc w:val="both"/>
        <w:rPr>
          <w:rStyle w:val="lev"/>
          <w:rFonts w:eastAsia="Times New Roman" w:cstheme="minorHAnsi"/>
          <w:b w:val="0"/>
          <w:bCs w:val="0"/>
          <w:sz w:val="20"/>
          <w:szCs w:val="20"/>
          <w:lang w:eastAsia="fr-FR"/>
        </w:rPr>
      </w:pPr>
      <w:r w:rsidRPr="004716F4">
        <w:rPr>
          <w:rStyle w:val="lev"/>
          <w:rFonts w:eastAsia="Times New Roman" w:cstheme="minorHAnsi"/>
          <w:b w:val="0"/>
          <w:bCs w:val="0"/>
          <w:sz w:val="20"/>
          <w:szCs w:val="20"/>
          <w:lang w:eastAsia="fr-FR"/>
        </w:rPr>
        <w:t xml:space="preserve">Fait en 2 exemplaires originaux à </w:t>
      </w:r>
      <w:r w:rsidR="00DA75C2">
        <w:rPr>
          <w:rStyle w:val="lev"/>
          <w:rFonts w:eastAsia="Times New Roman" w:cstheme="minorHAnsi"/>
          <w:b w:val="0"/>
          <w:bCs w:val="0"/>
          <w:sz w:val="20"/>
          <w:szCs w:val="20"/>
          <w:lang w:eastAsia="fr-FR"/>
        </w:rPr>
        <w:t>Saint jean d’Ardi</w:t>
      </w:r>
      <w:r w:rsidR="00231ECE">
        <w:rPr>
          <w:rStyle w:val="lev"/>
          <w:rFonts w:eastAsia="Times New Roman" w:cstheme="minorHAnsi"/>
          <w:b w:val="0"/>
          <w:bCs w:val="0"/>
          <w:sz w:val="20"/>
          <w:szCs w:val="20"/>
          <w:lang w:eastAsia="fr-FR"/>
        </w:rPr>
        <w:t>èr</w:t>
      </w:r>
      <w:r w:rsidR="00DA75C2">
        <w:rPr>
          <w:rStyle w:val="lev"/>
          <w:rFonts w:eastAsia="Times New Roman" w:cstheme="minorHAnsi"/>
          <w:b w:val="0"/>
          <w:bCs w:val="0"/>
          <w:sz w:val="20"/>
          <w:szCs w:val="20"/>
          <w:lang w:eastAsia="fr-FR"/>
        </w:rPr>
        <w:t>es</w:t>
      </w:r>
      <w:r w:rsidRPr="00A115BA">
        <w:rPr>
          <w:rStyle w:val="lev"/>
          <w:rFonts w:eastAsia="Times New Roman" w:cstheme="minorHAnsi"/>
          <w:b w:val="0"/>
          <w:bCs w:val="0"/>
          <w:sz w:val="20"/>
          <w:szCs w:val="20"/>
          <w:lang w:eastAsia="fr-FR"/>
        </w:rPr>
        <w:t xml:space="preserve">, le </w:t>
      </w:r>
      <w:r w:rsidR="00A115BA" w:rsidRPr="00A115BA">
        <w:rPr>
          <w:rStyle w:val="lev"/>
          <w:rFonts w:eastAsia="Times New Roman" w:cstheme="minorHAnsi"/>
          <w:b w:val="0"/>
          <w:bCs w:val="0"/>
          <w:sz w:val="20"/>
          <w:szCs w:val="20"/>
          <w:lang w:eastAsia="fr-FR"/>
        </w:rPr>
        <w:t>17</w:t>
      </w:r>
      <w:r w:rsidR="00A115BA">
        <w:rPr>
          <w:rStyle w:val="lev"/>
          <w:rFonts w:eastAsia="Times New Roman" w:cstheme="minorHAnsi"/>
          <w:b w:val="0"/>
          <w:bCs w:val="0"/>
          <w:sz w:val="20"/>
          <w:szCs w:val="20"/>
          <w:lang w:eastAsia="fr-FR"/>
        </w:rPr>
        <w:t xml:space="preserve"> mars 2026</w:t>
      </w:r>
    </w:p>
    <w:p w14:paraId="353783B2" w14:textId="182AD39B" w:rsidR="00220A25" w:rsidRPr="004716F4" w:rsidRDefault="008A41FC" w:rsidP="00220A25">
      <w:pPr>
        <w:jc w:val="both"/>
        <w:rPr>
          <w:rFonts w:ascii="Calibri" w:hAnsi="Calibri"/>
          <w:b/>
          <w:szCs w:val="20"/>
          <w:u w:val="single"/>
        </w:rPr>
      </w:pPr>
      <w:r>
        <w:rPr>
          <w:rFonts w:ascii="Calibri" w:hAnsi="Calibri"/>
          <w:noProof/>
          <w:szCs w:val="20"/>
        </w:rPr>
        <w:drawing>
          <wp:anchor distT="0" distB="0" distL="114300" distR="114300" simplePos="0" relativeHeight="251659264" behindDoc="1" locked="0" layoutInCell="1" allowOverlap="1" wp14:anchorId="79139C33" wp14:editId="1147E07C">
            <wp:simplePos x="0" y="0"/>
            <wp:positionH relativeFrom="margin">
              <wp:posOffset>3805555</wp:posOffset>
            </wp:positionH>
            <wp:positionV relativeFrom="paragraph">
              <wp:posOffset>94615</wp:posOffset>
            </wp:positionV>
            <wp:extent cx="1679350" cy="1066800"/>
            <wp:effectExtent l="0" t="0" r="0" b="0"/>
            <wp:wrapNone/>
            <wp:docPr id="2065048620" name="Image 1" descr="Une image contenant croquis, ustensiles de cuisi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048620" name="Image 1" descr="Une image contenant croquis, ustensiles de cuisine&#10;&#10;Le contenu généré par l’IA peut être incorrect."/>
                    <pic:cNvPicPr/>
                  </pic:nvPicPr>
                  <pic:blipFill>
                    <a:blip r:embed="rId11">
                      <a:extLst>
                        <a:ext uri="{28A0092B-C50C-407E-A947-70E740481C1C}">
                          <a14:useLocalDpi xmlns:a14="http://schemas.microsoft.com/office/drawing/2010/main" val="0"/>
                        </a:ext>
                      </a:extLst>
                    </a:blip>
                    <a:stretch>
                      <a:fillRect/>
                    </a:stretch>
                  </pic:blipFill>
                  <pic:spPr>
                    <a:xfrm>
                      <a:off x="0" y="0"/>
                      <a:ext cx="1679350" cy="1066800"/>
                    </a:xfrm>
                    <a:prstGeom prst="rect">
                      <a:avLst/>
                    </a:prstGeom>
                  </pic:spPr>
                </pic:pic>
              </a:graphicData>
            </a:graphic>
            <wp14:sizeRelH relativeFrom="margin">
              <wp14:pctWidth>0</wp14:pctWidth>
            </wp14:sizeRelH>
            <wp14:sizeRelV relativeFrom="margin">
              <wp14:pctHeight>0</wp14:pctHeight>
            </wp14:sizeRelV>
          </wp:anchor>
        </w:drawing>
      </w:r>
      <w:r w:rsidR="004716F4" w:rsidRPr="004716F4">
        <w:rPr>
          <w:rFonts w:ascii="Calibri" w:hAnsi="Calibri"/>
          <w:szCs w:val="20"/>
        </w:rPr>
        <w:tab/>
      </w:r>
      <w:r w:rsidR="004716F4" w:rsidRPr="004716F4">
        <w:rPr>
          <w:rFonts w:ascii="Calibri" w:hAnsi="Calibri"/>
          <w:szCs w:val="20"/>
        </w:rPr>
        <w:tab/>
      </w:r>
      <w:r w:rsidR="004716F4" w:rsidRPr="004716F4">
        <w:rPr>
          <w:rFonts w:ascii="Calibri" w:hAnsi="Calibri"/>
          <w:szCs w:val="20"/>
        </w:rPr>
        <w:tab/>
      </w:r>
      <w:r w:rsidR="004716F4" w:rsidRPr="004716F4">
        <w:rPr>
          <w:rFonts w:ascii="Calibri" w:hAnsi="Calibri"/>
          <w:szCs w:val="20"/>
        </w:rPr>
        <w:tab/>
      </w:r>
      <w:r w:rsidR="004716F4" w:rsidRPr="004716F4">
        <w:rPr>
          <w:rFonts w:ascii="Calibri" w:hAnsi="Calibri"/>
          <w:szCs w:val="20"/>
        </w:rPr>
        <w:tab/>
      </w:r>
      <w:r w:rsidR="00220A25" w:rsidRPr="004716F4">
        <w:rPr>
          <w:rFonts w:ascii="Calibri" w:hAnsi="Calibri"/>
          <w:szCs w:val="20"/>
        </w:rPr>
        <w:tab/>
      </w:r>
      <w:r w:rsidR="00220A25" w:rsidRPr="004716F4">
        <w:rPr>
          <w:rFonts w:ascii="Calibri" w:hAnsi="Calibri"/>
          <w:szCs w:val="20"/>
        </w:rPr>
        <w:tab/>
      </w:r>
      <w:r w:rsidR="00220A25" w:rsidRPr="004716F4">
        <w:rPr>
          <w:rFonts w:ascii="Calibri" w:hAnsi="Calibri"/>
          <w:szCs w:val="20"/>
        </w:rPr>
        <w:tab/>
      </w:r>
      <w:r w:rsidR="00220A25" w:rsidRPr="004716F4">
        <w:rPr>
          <w:rFonts w:ascii="Calibri" w:hAnsi="Calibri"/>
          <w:szCs w:val="20"/>
        </w:rPr>
        <w:tab/>
        <w:t xml:space="preserve">    Pour SOFRALAB S.A.S</w:t>
      </w:r>
    </w:p>
    <w:p w14:paraId="08CF78FC" w14:textId="693B5080" w:rsidR="004716F4" w:rsidRDefault="004716F4" w:rsidP="00220A25">
      <w:pPr>
        <w:spacing w:after="0"/>
        <w:ind w:left="6372" w:firstLine="708"/>
        <w:jc w:val="both"/>
        <w:rPr>
          <w:rFonts w:ascii="Calibri" w:hAnsi="Calibri"/>
          <w:szCs w:val="20"/>
        </w:rPr>
      </w:pPr>
    </w:p>
    <w:p w14:paraId="42760E67" w14:textId="656BA806" w:rsidR="008A41FC" w:rsidRPr="004716F4" w:rsidRDefault="008A41FC" w:rsidP="00220A25">
      <w:pPr>
        <w:spacing w:after="0"/>
        <w:ind w:left="6372" w:firstLine="708"/>
        <w:jc w:val="both"/>
        <w:rPr>
          <w:rFonts w:ascii="Calibri" w:hAnsi="Calibri"/>
          <w:szCs w:val="20"/>
        </w:rPr>
      </w:pPr>
    </w:p>
    <w:p w14:paraId="19228400" w14:textId="77777777" w:rsidR="004716F4" w:rsidRPr="004716F4" w:rsidRDefault="004716F4" w:rsidP="00220A25">
      <w:pPr>
        <w:spacing w:after="0"/>
        <w:ind w:left="6372" w:firstLine="708"/>
        <w:jc w:val="both"/>
        <w:rPr>
          <w:rFonts w:ascii="Calibri" w:hAnsi="Calibri"/>
          <w:szCs w:val="20"/>
        </w:rPr>
      </w:pPr>
    </w:p>
    <w:p w14:paraId="79187421" w14:textId="54FCB6E6" w:rsidR="00220A25" w:rsidRPr="004716F4" w:rsidRDefault="00903B2B" w:rsidP="00220A25">
      <w:pPr>
        <w:spacing w:after="0"/>
        <w:ind w:left="6372" w:firstLine="708"/>
        <w:jc w:val="both"/>
        <w:rPr>
          <w:rFonts w:ascii="Calibri" w:hAnsi="Calibri"/>
          <w:szCs w:val="20"/>
        </w:rPr>
      </w:pPr>
      <w:r>
        <w:rPr>
          <w:rFonts w:ascii="Calibri" w:hAnsi="Calibri"/>
          <w:szCs w:val="20"/>
        </w:rPr>
        <w:t>XXXXX</w:t>
      </w:r>
    </w:p>
    <w:p w14:paraId="3A2C0D6D" w14:textId="77777777" w:rsidR="00220A25" w:rsidRPr="004716F4" w:rsidRDefault="00220A25" w:rsidP="00220A25">
      <w:pPr>
        <w:spacing w:after="0"/>
        <w:ind w:left="6372"/>
        <w:jc w:val="both"/>
        <w:rPr>
          <w:rFonts w:ascii="Calibri" w:hAnsi="Calibri"/>
          <w:szCs w:val="20"/>
        </w:rPr>
      </w:pPr>
      <w:r w:rsidRPr="004716F4">
        <w:rPr>
          <w:rFonts w:ascii="Calibri" w:hAnsi="Calibri"/>
          <w:szCs w:val="20"/>
        </w:rPr>
        <w:t xml:space="preserve">      Directeur Général</w:t>
      </w:r>
    </w:p>
    <w:p w14:paraId="0D5B3737" w14:textId="095968B0" w:rsidR="004716F4" w:rsidRPr="004716F4" w:rsidRDefault="004716F4" w:rsidP="004716F4">
      <w:pPr>
        <w:rPr>
          <w:rFonts w:ascii="Calibri" w:hAnsi="Calibri" w:cs="Calibri"/>
        </w:rPr>
      </w:pPr>
      <w:r w:rsidRPr="004716F4">
        <w:rPr>
          <w:rFonts w:ascii="Calibri" w:hAnsi="Calibri" w:cs="Calibri"/>
        </w:rPr>
        <w:t xml:space="preserve">Les </w:t>
      </w:r>
      <w:r w:rsidR="006F4B73">
        <w:rPr>
          <w:rFonts w:ascii="Calibri" w:hAnsi="Calibri" w:cs="Calibri"/>
        </w:rPr>
        <w:t>salariés signataires</w:t>
      </w:r>
      <w:r w:rsidRPr="004716F4">
        <w:rPr>
          <w:rFonts w:ascii="Calibri" w:hAnsi="Calibri" w:cs="Calibri"/>
        </w:rPr>
        <w:t xml:space="preserve"> :</w:t>
      </w:r>
    </w:p>
    <w:p w14:paraId="7F61E9C1" w14:textId="77777777" w:rsidR="004716F4" w:rsidRPr="004716F4" w:rsidRDefault="004716F4" w:rsidP="004716F4">
      <w:pP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6"/>
        <w:gridCol w:w="4536"/>
      </w:tblGrid>
      <w:tr w:rsidR="00231ECE" w:rsidRPr="004716F4" w14:paraId="501ABD64" w14:textId="77777777" w:rsidTr="005E7CD6">
        <w:tc>
          <w:tcPr>
            <w:tcW w:w="4526" w:type="dxa"/>
            <w:vAlign w:val="center"/>
          </w:tcPr>
          <w:p w14:paraId="2B8CDC9B" w14:textId="5E48102F" w:rsidR="00231ECE" w:rsidRPr="004716F4" w:rsidRDefault="00903B2B" w:rsidP="005E7CD6">
            <w:pPr>
              <w:jc w:val="center"/>
              <w:rPr>
                <w:rFonts w:ascii="Calibri" w:hAnsi="Calibri" w:cs="Calibri"/>
                <w:b/>
                <w:highlight w:val="yellow"/>
              </w:rPr>
            </w:pPr>
            <w:r>
              <w:rPr>
                <w:rFonts w:ascii="Calibri" w:hAnsi="Calibri" w:cs="Calibri"/>
                <w:b/>
              </w:rPr>
              <w:t>XXXXX</w:t>
            </w:r>
          </w:p>
        </w:tc>
        <w:tc>
          <w:tcPr>
            <w:tcW w:w="4536" w:type="dxa"/>
            <w:vAlign w:val="center"/>
          </w:tcPr>
          <w:p w14:paraId="55F7F774" w14:textId="77777777" w:rsidR="00231ECE" w:rsidRPr="004716F4" w:rsidRDefault="00231ECE" w:rsidP="005E7CD6">
            <w:pPr>
              <w:jc w:val="center"/>
              <w:rPr>
                <w:rFonts w:ascii="Calibri" w:hAnsi="Calibri" w:cs="Calibri"/>
                <w:b/>
                <w:szCs w:val="20"/>
              </w:rPr>
            </w:pPr>
          </w:p>
          <w:p w14:paraId="24DD127B" w14:textId="77777777" w:rsidR="00231ECE" w:rsidRPr="004716F4" w:rsidRDefault="00231ECE" w:rsidP="005E7CD6">
            <w:pPr>
              <w:jc w:val="center"/>
              <w:rPr>
                <w:rFonts w:ascii="Calibri" w:hAnsi="Calibri" w:cs="Calibri"/>
                <w:b/>
                <w:szCs w:val="20"/>
              </w:rPr>
            </w:pPr>
          </w:p>
        </w:tc>
      </w:tr>
      <w:tr w:rsidR="00096650" w:rsidRPr="004716F4" w14:paraId="3477F7B7" w14:textId="77777777" w:rsidTr="00096650">
        <w:tc>
          <w:tcPr>
            <w:tcW w:w="4526" w:type="dxa"/>
            <w:vAlign w:val="center"/>
          </w:tcPr>
          <w:p w14:paraId="6A519AD4" w14:textId="5C84CE7F" w:rsidR="00096650" w:rsidRPr="004716F4" w:rsidRDefault="00903B2B" w:rsidP="00096650">
            <w:pPr>
              <w:jc w:val="center"/>
              <w:rPr>
                <w:rFonts w:ascii="Calibri" w:hAnsi="Calibri" w:cs="Calibri"/>
                <w:b/>
                <w:highlight w:val="yellow"/>
              </w:rPr>
            </w:pPr>
            <w:r>
              <w:rPr>
                <w:rFonts w:ascii="Calibri" w:hAnsi="Calibri" w:cs="Calibri"/>
                <w:b/>
              </w:rPr>
              <w:t>XXXXX</w:t>
            </w:r>
          </w:p>
        </w:tc>
        <w:tc>
          <w:tcPr>
            <w:tcW w:w="4536" w:type="dxa"/>
            <w:vAlign w:val="center"/>
          </w:tcPr>
          <w:p w14:paraId="57ADB1D2" w14:textId="77777777" w:rsidR="00096650" w:rsidRPr="004716F4" w:rsidRDefault="00096650" w:rsidP="00096650">
            <w:pPr>
              <w:jc w:val="center"/>
              <w:rPr>
                <w:rFonts w:ascii="Calibri" w:hAnsi="Calibri" w:cs="Calibri"/>
                <w:b/>
                <w:szCs w:val="20"/>
              </w:rPr>
            </w:pPr>
          </w:p>
          <w:p w14:paraId="3D8BBA54" w14:textId="77777777" w:rsidR="00096650" w:rsidRPr="004716F4" w:rsidRDefault="00096650" w:rsidP="00096650">
            <w:pPr>
              <w:jc w:val="center"/>
              <w:rPr>
                <w:rFonts w:ascii="Calibri" w:hAnsi="Calibri" w:cs="Calibri"/>
                <w:b/>
                <w:szCs w:val="20"/>
              </w:rPr>
            </w:pPr>
          </w:p>
        </w:tc>
      </w:tr>
      <w:tr w:rsidR="00096650" w:rsidRPr="004716F4" w14:paraId="12EC418B" w14:textId="77777777" w:rsidTr="00096650">
        <w:tc>
          <w:tcPr>
            <w:tcW w:w="4526" w:type="dxa"/>
            <w:vAlign w:val="center"/>
          </w:tcPr>
          <w:p w14:paraId="79670117" w14:textId="146BD947" w:rsidR="00096650" w:rsidRPr="004716F4" w:rsidRDefault="00903B2B" w:rsidP="00096650">
            <w:pPr>
              <w:jc w:val="center"/>
              <w:rPr>
                <w:rFonts w:ascii="Calibri" w:hAnsi="Calibri" w:cs="Calibri"/>
                <w:b/>
              </w:rPr>
            </w:pPr>
            <w:r>
              <w:rPr>
                <w:rFonts w:ascii="Calibri" w:hAnsi="Calibri" w:cs="Calibri"/>
                <w:b/>
              </w:rPr>
              <w:t>XXXXX</w:t>
            </w:r>
          </w:p>
        </w:tc>
        <w:tc>
          <w:tcPr>
            <w:tcW w:w="4536" w:type="dxa"/>
            <w:vAlign w:val="center"/>
          </w:tcPr>
          <w:p w14:paraId="7FA1D8D8" w14:textId="77777777" w:rsidR="00096650" w:rsidRPr="004716F4" w:rsidRDefault="00096650" w:rsidP="00096650">
            <w:pPr>
              <w:jc w:val="center"/>
              <w:rPr>
                <w:rFonts w:ascii="Calibri" w:hAnsi="Calibri" w:cs="Calibri"/>
                <w:b/>
                <w:szCs w:val="20"/>
              </w:rPr>
            </w:pPr>
          </w:p>
          <w:p w14:paraId="7F08E2A8" w14:textId="77777777" w:rsidR="00096650" w:rsidRPr="004716F4" w:rsidRDefault="00096650" w:rsidP="00096650">
            <w:pPr>
              <w:jc w:val="center"/>
              <w:rPr>
                <w:rFonts w:ascii="Calibri" w:hAnsi="Calibri" w:cs="Calibri"/>
                <w:b/>
                <w:szCs w:val="20"/>
              </w:rPr>
            </w:pPr>
          </w:p>
        </w:tc>
      </w:tr>
      <w:tr w:rsidR="00096650" w:rsidRPr="004716F4" w14:paraId="46841A41" w14:textId="77777777" w:rsidTr="00096650">
        <w:trPr>
          <w:trHeight w:val="1045"/>
        </w:trPr>
        <w:tc>
          <w:tcPr>
            <w:tcW w:w="4526" w:type="dxa"/>
            <w:vAlign w:val="center"/>
          </w:tcPr>
          <w:p w14:paraId="0C9B2460" w14:textId="7B43C35E" w:rsidR="00096650" w:rsidRPr="004716F4" w:rsidRDefault="00903B2B" w:rsidP="00096650">
            <w:pPr>
              <w:jc w:val="center"/>
              <w:rPr>
                <w:rFonts w:ascii="Calibri" w:hAnsi="Calibri" w:cs="Calibri"/>
                <w:b/>
              </w:rPr>
            </w:pPr>
            <w:r>
              <w:rPr>
                <w:rFonts w:ascii="Calibri" w:hAnsi="Calibri" w:cs="Calibri"/>
                <w:b/>
              </w:rPr>
              <w:t>XXXXX</w:t>
            </w:r>
          </w:p>
        </w:tc>
        <w:tc>
          <w:tcPr>
            <w:tcW w:w="4536" w:type="dxa"/>
            <w:vAlign w:val="center"/>
          </w:tcPr>
          <w:p w14:paraId="36CF372A" w14:textId="77777777" w:rsidR="00096650" w:rsidRPr="004716F4" w:rsidRDefault="00096650" w:rsidP="00096650">
            <w:pPr>
              <w:jc w:val="center"/>
              <w:rPr>
                <w:rFonts w:ascii="Calibri" w:hAnsi="Calibri" w:cs="Calibri"/>
                <w:b/>
                <w:szCs w:val="20"/>
              </w:rPr>
            </w:pPr>
          </w:p>
        </w:tc>
      </w:tr>
      <w:tr w:rsidR="00096650" w:rsidRPr="004716F4" w14:paraId="0F2FF447" w14:textId="77777777" w:rsidTr="00096650">
        <w:trPr>
          <w:trHeight w:val="1045"/>
        </w:trPr>
        <w:tc>
          <w:tcPr>
            <w:tcW w:w="4526" w:type="dxa"/>
            <w:vAlign w:val="center"/>
          </w:tcPr>
          <w:p w14:paraId="54EFFAD7" w14:textId="46F2D556" w:rsidR="00096650" w:rsidRPr="004716F4" w:rsidRDefault="00903B2B" w:rsidP="00096650">
            <w:pPr>
              <w:jc w:val="center"/>
              <w:rPr>
                <w:rFonts w:ascii="Calibri" w:hAnsi="Calibri" w:cs="Calibri"/>
                <w:b/>
              </w:rPr>
            </w:pPr>
            <w:r>
              <w:rPr>
                <w:rFonts w:ascii="Calibri" w:hAnsi="Calibri" w:cs="Calibri"/>
                <w:b/>
              </w:rPr>
              <w:t>XXXXX</w:t>
            </w:r>
          </w:p>
        </w:tc>
        <w:tc>
          <w:tcPr>
            <w:tcW w:w="4536" w:type="dxa"/>
            <w:vAlign w:val="center"/>
          </w:tcPr>
          <w:p w14:paraId="1576F209" w14:textId="54169658" w:rsidR="00096650" w:rsidRPr="004716F4" w:rsidRDefault="00096650" w:rsidP="00096650">
            <w:pPr>
              <w:jc w:val="center"/>
              <w:rPr>
                <w:rFonts w:ascii="Calibri" w:hAnsi="Calibri" w:cs="Calibri"/>
                <w:b/>
                <w:szCs w:val="20"/>
              </w:rPr>
            </w:pPr>
          </w:p>
        </w:tc>
      </w:tr>
      <w:tr w:rsidR="006F4B73" w:rsidRPr="004716F4" w14:paraId="3C5D7ED6" w14:textId="77777777" w:rsidTr="005E7CD6">
        <w:trPr>
          <w:trHeight w:val="1045"/>
        </w:trPr>
        <w:tc>
          <w:tcPr>
            <w:tcW w:w="4526" w:type="dxa"/>
            <w:vAlign w:val="center"/>
          </w:tcPr>
          <w:p w14:paraId="161A163E" w14:textId="2D255482" w:rsidR="006F4B73" w:rsidRPr="004716F4" w:rsidRDefault="00903B2B" w:rsidP="005E7CD6">
            <w:pPr>
              <w:jc w:val="center"/>
              <w:rPr>
                <w:rFonts w:ascii="Calibri" w:hAnsi="Calibri" w:cs="Calibri"/>
                <w:b/>
              </w:rPr>
            </w:pPr>
            <w:r>
              <w:rPr>
                <w:rFonts w:ascii="Calibri" w:hAnsi="Calibri" w:cs="Calibri"/>
                <w:b/>
              </w:rPr>
              <w:t>XXXXX</w:t>
            </w:r>
          </w:p>
        </w:tc>
        <w:tc>
          <w:tcPr>
            <w:tcW w:w="4536" w:type="dxa"/>
            <w:vAlign w:val="center"/>
          </w:tcPr>
          <w:p w14:paraId="01D3FB54" w14:textId="77777777" w:rsidR="006F4B73" w:rsidRPr="004716F4" w:rsidRDefault="006F4B73" w:rsidP="005E7CD6">
            <w:pPr>
              <w:jc w:val="center"/>
              <w:rPr>
                <w:rFonts w:ascii="Calibri" w:hAnsi="Calibri" w:cs="Calibri"/>
                <w:b/>
                <w:szCs w:val="20"/>
              </w:rPr>
            </w:pPr>
          </w:p>
        </w:tc>
      </w:tr>
      <w:tr w:rsidR="00096650" w:rsidRPr="004716F4" w14:paraId="0178EEA5" w14:textId="77777777" w:rsidTr="00096650">
        <w:trPr>
          <w:trHeight w:val="1045"/>
        </w:trPr>
        <w:tc>
          <w:tcPr>
            <w:tcW w:w="4526" w:type="dxa"/>
            <w:vAlign w:val="center"/>
          </w:tcPr>
          <w:p w14:paraId="3DBAF354" w14:textId="6DF3478A" w:rsidR="00096650" w:rsidRPr="004716F4" w:rsidRDefault="00903B2B" w:rsidP="00096650">
            <w:pPr>
              <w:jc w:val="center"/>
              <w:rPr>
                <w:rFonts w:ascii="Calibri" w:hAnsi="Calibri" w:cs="Calibri"/>
                <w:b/>
              </w:rPr>
            </w:pPr>
            <w:r>
              <w:rPr>
                <w:rFonts w:ascii="Calibri" w:hAnsi="Calibri" w:cs="Calibri"/>
                <w:b/>
              </w:rPr>
              <w:t>XXXXX</w:t>
            </w:r>
          </w:p>
        </w:tc>
        <w:tc>
          <w:tcPr>
            <w:tcW w:w="4536" w:type="dxa"/>
            <w:vAlign w:val="center"/>
          </w:tcPr>
          <w:p w14:paraId="4815A572" w14:textId="77777777" w:rsidR="00096650" w:rsidRPr="004716F4" w:rsidRDefault="00096650" w:rsidP="00096650">
            <w:pPr>
              <w:jc w:val="center"/>
              <w:rPr>
                <w:rFonts w:ascii="Calibri" w:hAnsi="Calibri" w:cs="Calibri"/>
                <w:b/>
                <w:szCs w:val="20"/>
              </w:rPr>
            </w:pPr>
          </w:p>
        </w:tc>
      </w:tr>
    </w:tbl>
    <w:p w14:paraId="457477B1" w14:textId="77777777" w:rsidR="00203D21" w:rsidRPr="004716F4" w:rsidRDefault="00203D21" w:rsidP="000810D0">
      <w:pPr>
        <w:rPr>
          <w:rFonts w:cstheme="minorHAnsi"/>
          <w:sz w:val="20"/>
          <w:szCs w:val="20"/>
        </w:rPr>
      </w:pPr>
    </w:p>
    <w:sectPr w:rsidR="00203D21" w:rsidRPr="004716F4" w:rsidSect="00BF0375">
      <w:headerReference w:type="even" r:id="rId12"/>
      <w:headerReference w:type="default" r:id="rId13"/>
      <w:footerReference w:type="even" r:id="rId14"/>
      <w:footerReference w:type="default" r:id="rId15"/>
      <w:headerReference w:type="first" r:id="rId16"/>
      <w:footerReference w:type="first" r:id="rId1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A156C" w14:textId="77777777" w:rsidR="004A5D33" w:rsidRDefault="004A5D33" w:rsidP="005C6F61">
      <w:pPr>
        <w:spacing w:after="0" w:line="240" w:lineRule="auto"/>
      </w:pPr>
      <w:r>
        <w:separator/>
      </w:r>
    </w:p>
  </w:endnote>
  <w:endnote w:type="continuationSeparator" w:id="0">
    <w:p w14:paraId="50DEE1B6" w14:textId="77777777" w:rsidR="004A5D33" w:rsidRDefault="004A5D33" w:rsidP="005C6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A281A" w14:textId="77777777" w:rsidR="003B01EB" w:rsidRDefault="003B01E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95902331"/>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4C7BA436" w14:textId="2C6FBA2F" w:rsidR="005C6F61" w:rsidRPr="005C6F61" w:rsidRDefault="005C6F61">
            <w:pPr>
              <w:pStyle w:val="Pieddepage"/>
              <w:jc w:val="right"/>
              <w:rPr>
                <w:sz w:val="20"/>
                <w:szCs w:val="20"/>
              </w:rPr>
            </w:pPr>
            <w:r w:rsidRPr="005C6F61">
              <w:rPr>
                <w:sz w:val="20"/>
                <w:szCs w:val="20"/>
              </w:rPr>
              <w:t xml:space="preserve">Page </w:t>
            </w:r>
            <w:r w:rsidRPr="005C6F61">
              <w:rPr>
                <w:b/>
                <w:bCs/>
                <w:sz w:val="20"/>
                <w:szCs w:val="20"/>
              </w:rPr>
              <w:fldChar w:fldCharType="begin"/>
            </w:r>
            <w:r w:rsidRPr="005C6F61">
              <w:rPr>
                <w:b/>
                <w:bCs/>
                <w:sz w:val="20"/>
                <w:szCs w:val="20"/>
              </w:rPr>
              <w:instrText>PAGE</w:instrText>
            </w:r>
            <w:r w:rsidRPr="005C6F61">
              <w:rPr>
                <w:b/>
                <w:bCs/>
                <w:sz w:val="20"/>
                <w:szCs w:val="20"/>
              </w:rPr>
              <w:fldChar w:fldCharType="separate"/>
            </w:r>
            <w:r w:rsidRPr="005C6F61">
              <w:rPr>
                <w:b/>
                <w:bCs/>
                <w:sz w:val="20"/>
                <w:szCs w:val="20"/>
              </w:rPr>
              <w:t>2</w:t>
            </w:r>
            <w:r w:rsidRPr="005C6F61">
              <w:rPr>
                <w:b/>
                <w:bCs/>
                <w:sz w:val="20"/>
                <w:szCs w:val="20"/>
              </w:rPr>
              <w:fldChar w:fldCharType="end"/>
            </w:r>
            <w:r w:rsidRPr="005C6F61">
              <w:rPr>
                <w:sz w:val="20"/>
                <w:szCs w:val="20"/>
              </w:rPr>
              <w:t xml:space="preserve"> sur </w:t>
            </w:r>
            <w:r w:rsidRPr="005C6F61">
              <w:rPr>
                <w:b/>
                <w:bCs/>
                <w:sz w:val="20"/>
                <w:szCs w:val="20"/>
              </w:rPr>
              <w:fldChar w:fldCharType="begin"/>
            </w:r>
            <w:r w:rsidRPr="005C6F61">
              <w:rPr>
                <w:b/>
                <w:bCs/>
                <w:sz w:val="20"/>
                <w:szCs w:val="20"/>
              </w:rPr>
              <w:instrText>NUMPAGES</w:instrText>
            </w:r>
            <w:r w:rsidRPr="005C6F61">
              <w:rPr>
                <w:b/>
                <w:bCs/>
                <w:sz w:val="20"/>
                <w:szCs w:val="20"/>
              </w:rPr>
              <w:fldChar w:fldCharType="separate"/>
            </w:r>
            <w:r w:rsidRPr="005C6F61">
              <w:rPr>
                <w:b/>
                <w:bCs/>
                <w:sz w:val="20"/>
                <w:szCs w:val="20"/>
              </w:rPr>
              <w:t>2</w:t>
            </w:r>
            <w:r w:rsidRPr="005C6F61">
              <w:rPr>
                <w:b/>
                <w:bCs/>
                <w:sz w:val="20"/>
                <w:szCs w:val="20"/>
              </w:rPr>
              <w:fldChar w:fldCharType="end"/>
            </w:r>
          </w:p>
        </w:sdtContent>
      </w:sdt>
    </w:sdtContent>
  </w:sdt>
  <w:p w14:paraId="4CFB5D89" w14:textId="77777777" w:rsidR="005C6F61" w:rsidRDefault="005C6F6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F2440" w14:textId="77777777" w:rsidR="003B01EB" w:rsidRDefault="003B01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ED091" w14:textId="77777777" w:rsidR="004A5D33" w:rsidRDefault="004A5D33" w:rsidP="005C6F61">
      <w:pPr>
        <w:spacing w:after="0" w:line="240" w:lineRule="auto"/>
      </w:pPr>
      <w:r>
        <w:separator/>
      </w:r>
    </w:p>
  </w:footnote>
  <w:footnote w:type="continuationSeparator" w:id="0">
    <w:p w14:paraId="26E7AB8F" w14:textId="77777777" w:rsidR="004A5D33" w:rsidRDefault="004A5D33" w:rsidP="005C6F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CF288" w14:textId="78E0B661" w:rsidR="003B01EB" w:rsidRDefault="003B01E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F5D4" w14:textId="5FC19887" w:rsidR="003B01EB" w:rsidRDefault="003B01E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C7220" w14:textId="3B925C03" w:rsidR="003B01EB" w:rsidRDefault="003B01E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D01"/>
    <w:multiLevelType w:val="multilevel"/>
    <w:tmpl w:val="8AA2F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9946CD"/>
    <w:multiLevelType w:val="multilevel"/>
    <w:tmpl w:val="EBFE3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F146FA"/>
    <w:multiLevelType w:val="hybridMultilevel"/>
    <w:tmpl w:val="62526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CD705A"/>
    <w:multiLevelType w:val="hybridMultilevel"/>
    <w:tmpl w:val="86C6C10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12152CD"/>
    <w:multiLevelType w:val="hybridMultilevel"/>
    <w:tmpl w:val="77A2E16C"/>
    <w:lvl w:ilvl="0" w:tplc="52B6A974">
      <w:numFmt w:val="bullet"/>
      <w:lvlText w:val="-"/>
      <w:lvlJc w:val="left"/>
      <w:pPr>
        <w:ind w:left="2544" w:hanging="690"/>
      </w:pPr>
      <w:rPr>
        <w:rFonts w:ascii="Calibri" w:eastAsia="Times New Roman" w:hAnsi="Calibri" w:cs="Calibri"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5" w15:restartNumberingAfterBreak="0">
    <w:nsid w:val="150761E4"/>
    <w:multiLevelType w:val="hybridMultilevel"/>
    <w:tmpl w:val="6B0667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CA5217D"/>
    <w:multiLevelType w:val="hybridMultilevel"/>
    <w:tmpl w:val="5DBC6C94"/>
    <w:lvl w:ilvl="0" w:tplc="52B6A974">
      <w:numFmt w:val="bullet"/>
      <w:lvlText w:val="-"/>
      <w:lvlJc w:val="left"/>
      <w:pPr>
        <w:ind w:left="1410" w:hanging="690"/>
      </w:pPr>
      <w:rPr>
        <w:rFonts w:ascii="Calibri" w:eastAsia="Times New Roman"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1F9B3078"/>
    <w:multiLevelType w:val="multilevel"/>
    <w:tmpl w:val="6F125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062106"/>
    <w:multiLevelType w:val="hybridMultilevel"/>
    <w:tmpl w:val="217AD09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2ECA363C"/>
    <w:multiLevelType w:val="multilevel"/>
    <w:tmpl w:val="B93CD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EC58E0"/>
    <w:multiLevelType w:val="hybridMultilevel"/>
    <w:tmpl w:val="85B4B1EC"/>
    <w:lvl w:ilvl="0" w:tplc="52B6A974">
      <w:numFmt w:val="bullet"/>
      <w:lvlText w:val="-"/>
      <w:lvlJc w:val="left"/>
      <w:pPr>
        <w:ind w:left="1410" w:hanging="69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BD1869"/>
    <w:multiLevelType w:val="hybridMultilevel"/>
    <w:tmpl w:val="3EEAE1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EE6141"/>
    <w:multiLevelType w:val="hybridMultilevel"/>
    <w:tmpl w:val="70889CB2"/>
    <w:lvl w:ilvl="0" w:tplc="0FA6987E">
      <w:numFmt w:val="bullet"/>
      <w:lvlText w:val="-"/>
      <w:lvlJc w:val="left"/>
      <w:pPr>
        <w:ind w:left="720" w:hanging="360"/>
      </w:pPr>
      <w:rPr>
        <w:rFonts w:ascii="Arial" w:eastAsia="Times New Roman" w:hAnsi="Aria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8CC394A"/>
    <w:multiLevelType w:val="multilevel"/>
    <w:tmpl w:val="050AB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E27FAB"/>
    <w:multiLevelType w:val="hybridMultilevel"/>
    <w:tmpl w:val="402C53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E8708A3"/>
    <w:multiLevelType w:val="hybridMultilevel"/>
    <w:tmpl w:val="26BA012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15:restartNumberingAfterBreak="0">
    <w:nsid w:val="3EB90519"/>
    <w:multiLevelType w:val="singleLevel"/>
    <w:tmpl w:val="789C798A"/>
    <w:lvl w:ilvl="0">
      <w:numFmt w:val="bullet"/>
      <w:lvlText w:val="-"/>
      <w:lvlJc w:val="left"/>
      <w:pPr>
        <w:tabs>
          <w:tab w:val="num" w:pos="1068"/>
        </w:tabs>
        <w:ind w:left="1068" w:hanging="360"/>
      </w:pPr>
    </w:lvl>
  </w:abstractNum>
  <w:abstractNum w:abstractNumId="17" w15:restartNumberingAfterBreak="0">
    <w:nsid w:val="3ED7795C"/>
    <w:multiLevelType w:val="multilevel"/>
    <w:tmpl w:val="30B60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C26CFD"/>
    <w:multiLevelType w:val="multilevel"/>
    <w:tmpl w:val="DAFC9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1E40F6"/>
    <w:multiLevelType w:val="hybridMultilevel"/>
    <w:tmpl w:val="CC64C6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B316C86"/>
    <w:multiLevelType w:val="multilevel"/>
    <w:tmpl w:val="3F2CE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AD013F"/>
    <w:multiLevelType w:val="hybridMultilevel"/>
    <w:tmpl w:val="E580EA50"/>
    <w:lvl w:ilvl="0" w:tplc="0FA6987E">
      <w:numFmt w:val="bullet"/>
      <w:lvlText w:val="-"/>
      <w:lvlJc w:val="left"/>
      <w:pPr>
        <w:ind w:left="720" w:hanging="360"/>
      </w:pPr>
      <w:rPr>
        <w:rFonts w:ascii="Arial" w:eastAsia="Times New Roman" w:hAnsi="Aria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51224734"/>
    <w:multiLevelType w:val="multilevel"/>
    <w:tmpl w:val="C84E1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083A2E"/>
    <w:multiLevelType w:val="hybridMultilevel"/>
    <w:tmpl w:val="5FE8A84E"/>
    <w:lvl w:ilvl="0" w:tplc="AD645AAE">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E1F0FC9"/>
    <w:multiLevelType w:val="hybridMultilevel"/>
    <w:tmpl w:val="86C6C10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EA65A20"/>
    <w:multiLevelType w:val="hybridMultilevel"/>
    <w:tmpl w:val="48A8B52A"/>
    <w:lvl w:ilvl="0" w:tplc="52B6A974">
      <w:numFmt w:val="bullet"/>
      <w:lvlText w:val="-"/>
      <w:lvlJc w:val="left"/>
      <w:pPr>
        <w:ind w:left="1080" w:hanging="360"/>
      </w:pPr>
      <w:rPr>
        <w:rFonts w:ascii="Calibri" w:eastAsia="Times New Roman" w:hAnsi="Calibri" w:cs="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65C20647"/>
    <w:multiLevelType w:val="multilevel"/>
    <w:tmpl w:val="F4087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AC4BD9"/>
    <w:multiLevelType w:val="hybridMultilevel"/>
    <w:tmpl w:val="066CB8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71377A7"/>
    <w:multiLevelType w:val="multilevel"/>
    <w:tmpl w:val="184EC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0A08F9"/>
    <w:multiLevelType w:val="multilevel"/>
    <w:tmpl w:val="C0C24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A40A93"/>
    <w:multiLevelType w:val="hybridMultilevel"/>
    <w:tmpl w:val="C61C9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05941397">
    <w:abstractNumId w:val="22"/>
  </w:num>
  <w:num w:numId="2" w16cid:durableId="1802191576">
    <w:abstractNumId w:val="9"/>
  </w:num>
  <w:num w:numId="3" w16cid:durableId="724842143">
    <w:abstractNumId w:val="26"/>
  </w:num>
  <w:num w:numId="4" w16cid:durableId="739063010">
    <w:abstractNumId w:val="0"/>
  </w:num>
  <w:num w:numId="5" w16cid:durableId="264967380">
    <w:abstractNumId w:val="1"/>
  </w:num>
  <w:num w:numId="6" w16cid:durableId="1832284493">
    <w:abstractNumId w:val="27"/>
  </w:num>
  <w:num w:numId="7" w16cid:durableId="138037917">
    <w:abstractNumId w:val="11"/>
  </w:num>
  <w:num w:numId="8" w16cid:durableId="377556884">
    <w:abstractNumId w:val="19"/>
  </w:num>
  <w:num w:numId="9" w16cid:durableId="1520658509">
    <w:abstractNumId w:val="6"/>
  </w:num>
  <w:num w:numId="10" w16cid:durableId="1681083323">
    <w:abstractNumId w:val="14"/>
  </w:num>
  <w:num w:numId="11" w16cid:durableId="333386732">
    <w:abstractNumId w:val="5"/>
  </w:num>
  <w:num w:numId="12" w16cid:durableId="846091087">
    <w:abstractNumId w:val="16"/>
  </w:num>
  <w:num w:numId="13" w16cid:durableId="152794297">
    <w:abstractNumId w:val="5"/>
  </w:num>
  <w:num w:numId="14" w16cid:durableId="1276447541">
    <w:abstractNumId w:val="4"/>
  </w:num>
  <w:num w:numId="15" w16cid:durableId="144863901">
    <w:abstractNumId w:val="10"/>
  </w:num>
  <w:num w:numId="16" w16cid:durableId="716055221">
    <w:abstractNumId w:val="3"/>
  </w:num>
  <w:num w:numId="17" w16cid:durableId="905839144">
    <w:abstractNumId w:val="24"/>
  </w:num>
  <w:num w:numId="18" w16cid:durableId="1311910843">
    <w:abstractNumId w:val="21"/>
  </w:num>
  <w:num w:numId="19" w16cid:durableId="299697383">
    <w:abstractNumId w:val="12"/>
  </w:num>
  <w:num w:numId="20" w16cid:durableId="1866361785">
    <w:abstractNumId w:val="7"/>
  </w:num>
  <w:num w:numId="21" w16cid:durableId="195433621">
    <w:abstractNumId w:val="23"/>
  </w:num>
  <w:num w:numId="22" w16cid:durableId="35785074">
    <w:abstractNumId w:val="30"/>
  </w:num>
  <w:num w:numId="23" w16cid:durableId="549002993">
    <w:abstractNumId w:val="8"/>
  </w:num>
  <w:num w:numId="24" w16cid:durableId="1301572539">
    <w:abstractNumId w:val="25"/>
  </w:num>
  <w:num w:numId="25" w16cid:durableId="495196417">
    <w:abstractNumId w:val="29"/>
  </w:num>
  <w:num w:numId="26" w16cid:durableId="1204486734">
    <w:abstractNumId w:val="2"/>
  </w:num>
  <w:num w:numId="27" w16cid:durableId="803423898">
    <w:abstractNumId w:val="15"/>
  </w:num>
  <w:num w:numId="28" w16cid:durableId="1245533094">
    <w:abstractNumId w:val="28"/>
  </w:num>
  <w:num w:numId="29" w16cid:durableId="491339134">
    <w:abstractNumId w:val="18"/>
  </w:num>
  <w:num w:numId="30" w16cid:durableId="569003157">
    <w:abstractNumId w:val="20"/>
  </w:num>
  <w:num w:numId="31" w16cid:durableId="397167268">
    <w:abstractNumId w:val="13"/>
  </w:num>
  <w:num w:numId="32" w16cid:durableId="2432992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0D0"/>
    <w:rsid w:val="000416E5"/>
    <w:rsid w:val="000766EA"/>
    <w:rsid w:val="000810D0"/>
    <w:rsid w:val="00095B6C"/>
    <w:rsid w:val="00096650"/>
    <w:rsid w:val="000966CD"/>
    <w:rsid w:val="000B17F7"/>
    <w:rsid w:val="00101DB3"/>
    <w:rsid w:val="00104951"/>
    <w:rsid w:val="00147F46"/>
    <w:rsid w:val="0020158A"/>
    <w:rsid w:val="00203D21"/>
    <w:rsid w:val="00220A25"/>
    <w:rsid w:val="002223C1"/>
    <w:rsid w:val="00231ECE"/>
    <w:rsid w:val="002354C9"/>
    <w:rsid w:val="002510E3"/>
    <w:rsid w:val="00251EAC"/>
    <w:rsid w:val="00262DE9"/>
    <w:rsid w:val="00277E7D"/>
    <w:rsid w:val="002D4F87"/>
    <w:rsid w:val="00300351"/>
    <w:rsid w:val="003074CB"/>
    <w:rsid w:val="0038761D"/>
    <w:rsid w:val="003977DC"/>
    <w:rsid w:val="003B01EB"/>
    <w:rsid w:val="003D0FAC"/>
    <w:rsid w:val="004716F4"/>
    <w:rsid w:val="004A02E4"/>
    <w:rsid w:val="004A5D33"/>
    <w:rsid w:val="004B1263"/>
    <w:rsid w:val="004F068C"/>
    <w:rsid w:val="00506551"/>
    <w:rsid w:val="00551484"/>
    <w:rsid w:val="005C6C09"/>
    <w:rsid w:val="005C6F61"/>
    <w:rsid w:val="006051C6"/>
    <w:rsid w:val="006065CF"/>
    <w:rsid w:val="006679E3"/>
    <w:rsid w:val="00686E67"/>
    <w:rsid w:val="006B2567"/>
    <w:rsid w:val="006C4FA7"/>
    <w:rsid w:val="006E1B21"/>
    <w:rsid w:val="006F4B73"/>
    <w:rsid w:val="00767859"/>
    <w:rsid w:val="007D2B3D"/>
    <w:rsid w:val="007F2535"/>
    <w:rsid w:val="00801791"/>
    <w:rsid w:val="0080517F"/>
    <w:rsid w:val="008125C0"/>
    <w:rsid w:val="008A41FC"/>
    <w:rsid w:val="008D594E"/>
    <w:rsid w:val="008D6160"/>
    <w:rsid w:val="00903B2B"/>
    <w:rsid w:val="00955763"/>
    <w:rsid w:val="009748A4"/>
    <w:rsid w:val="00981C52"/>
    <w:rsid w:val="009A47BA"/>
    <w:rsid w:val="009E4B32"/>
    <w:rsid w:val="00A115BA"/>
    <w:rsid w:val="00A2313C"/>
    <w:rsid w:val="00A31688"/>
    <w:rsid w:val="00A70240"/>
    <w:rsid w:val="00AD17DB"/>
    <w:rsid w:val="00B600D4"/>
    <w:rsid w:val="00B759D6"/>
    <w:rsid w:val="00BF0375"/>
    <w:rsid w:val="00C622A8"/>
    <w:rsid w:val="00C7720A"/>
    <w:rsid w:val="00C866A2"/>
    <w:rsid w:val="00CB023E"/>
    <w:rsid w:val="00CC20CE"/>
    <w:rsid w:val="00CC4BCD"/>
    <w:rsid w:val="00CF2EC1"/>
    <w:rsid w:val="00CF687A"/>
    <w:rsid w:val="00D046CC"/>
    <w:rsid w:val="00D260A0"/>
    <w:rsid w:val="00D260DA"/>
    <w:rsid w:val="00D87B15"/>
    <w:rsid w:val="00DA75C2"/>
    <w:rsid w:val="00DB7778"/>
    <w:rsid w:val="00DB7FE7"/>
    <w:rsid w:val="00E0552D"/>
    <w:rsid w:val="00E352A2"/>
    <w:rsid w:val="00E72796"/>
    <w:rsid w:val="00E729FA"/>
    <w:rsid w:val="00E95CC6"/>
    <w:rsid w:val="00EB1B2F"/>
    <w:rsid w:val="00EC124F"/>
    <w:rsid w:val="00ED7427"/>
    <w:rsid w:val="00F10833"/>
    <w:rsid w:val="00F26BD8"/>
    <w:rsid w:val="00F362F1"/>
    <w:rsid w:val="00FE1F94"/>
    <w:rsid w:val="00FF1B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55127"/>
  <w15:chartTrackingRefBased/>
  <w15:docId w15:val="{BA006B04-B7EA-4C55-964D-14051DED4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0810D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link w:val="Titre2Car"/>
    <w:uiPriority w:val="9"/>
    <w:qFormat/>
    <w:rsid w:val="000810D0"/>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686E6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itre4">
    <w:name w:val="heading 4"/>
    <w:basedOn w:val="Normal"/>
    <w:link w:val="Titre4Car"/>
    <w:uiPriority w:val="9"/>
    <w:qFormat/>
    <w:rsid w:val="000810D0"/>
    <w:pPr>
      <w:spacing w:before="100" w:beforeAutospacing="1" w:after="100" w:afterAutospacing="1" w:line="240" w:lineRule="auto"/>
      <w:outlineLvl w:val="3"/>
    </w:pPr>
    <w:rPr>
      <w:rFonts w:ascii="Times New Roman" w:eastAsia="Times New Roman" w:hAnsi="Times New Roman" w:cs="Times New Roman"/>
      <w:b/>
      <w:bCs/>
      <w:sz w:val="24"/>
      <w:szCs w:val="24"/>
      <w:lang w:eastAsia="fr-FR"/>
    </w:rPr>
  </w:style>
  <w:style w:type="paragraph" w:styleId="Titre6">
    <w:name w:val="heading 6"/>
    <w:basedOn w:val="Normal"/>
    <w:next w:val="Normal"/>
    <w:link w:val="Titre6Car"/>
    <w:uiPriority w:val="9"/>
    <w:semiHidden/>
    <w:unhideWhenUsed/>
    <w:qFormat/>
    <w:rsid w:val="0020158A"/>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0810D0"/>
    <w:rPr>
      <w:rFonts w:ascii="Times New Roman" w:eastAsia="Times New Roman" w:hAnsi="Times New Roman" w:cs="Times New Roman"/>
      <w:b/>
      <w:bCs/>
      <w:sz w:val="36"/>
      <w:szCs w:val="36"/>
      <w:lang w:eastAsia="fr-FR"/>
    </w:rPr>
  </w:style>
  <w:style w:type="character" w:customStyle="1" w:styleId="Titre4Car">
    <w:name w:val="Titre 4 Car"/>
    <w:basedOn w:val="Policepardfaut"/>
    <w:link w:val="Titre4"/>
    <w:uiPriority w:val="9"/>
    <w:rsid w:val="000810D0"/>
    <w:rPr>
      <w:rFonts w:ascii="Times New Roman" w:eastAsia="Times New Roman" w:hAnsi="Times New Roman" w:cs="Times New Roman"/>
      <w:b/>
      <w:bCs/>
      <w:sz w:val="24"/>
      <w:szCs w:val="24"/>
      <w:lang w:eastAsia="fr-FR"/>
    </w:rPr>
  </w:style>
  <w:style w:type="character" w:customStyle="1" w:styleId="sp-chapter-btn-text">
    <w:name w:val="sp-chapter-btn-text"/>
    <w:basedOn w:val="Policepardfaut"/>
    <w:rsid w:val="000810D0"/>
  </w:style>
  <w:style w:type="paragraph" w:styleId="NormalWeb">
    <w:name w:val="Normal (Web)"/>
    <w:basedOn w:val="Normal"/>
    <w:uiPriority w:val="99"/>
    <w:unhideWhenUsed/>
    <w:rsid w:val="000810D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0810D0"/>
    <w:rPr>
      <w:i/>
      <w:iCs/>
    </w:rPr>
  </w:style>
  <w:style w:type="character" w:customStyle="1" w:styleId="sp-prix">
    <w:name w:val="sp-prix"/>
    <w:basedOn w:val="Policepardfaut"/>
    <w:rsid w:val="000810D0"/>
  </w:style>
  <w:style w:type="character" w:customStyle="1" w:styleId="Titre1Car">
    <w:name w:val="Titre 1 Car"/>
    <w:basedOn w:val="Policepardfaut"/>
    <w:link w:val="Titre1"/>
    <w:uiPriority w:val="9"/>
    <w:rsid w:val="000810D0"/>
    <w:rPr>
      <w:rFonts w:asciiTheme="majorHAnsi" w:eastAsiaTheme="majorEastAsia" w:hAnsiTheme="majorHAnsi" w:cstheme="majorBidi"/>
      <w:color w:val="365F91" w:themeColor="accent1" w:themeShade="BF"/>
      <w:sz w:val="32"/>
      <w:szCs w:val="32"/>
    </w:rPr>
  </w:style>
  <w:style w:type="character" w:styleId="Lienhypertexte">
    <w:name w:val="Hyperlink"/>
    <w:basedOn w:val="Policepardfaut"/>
    <w:uiPriority w:val="99"/>
    <w:unhideWhenUsed/>
    <w:rsid w:val="000810D0"/>
    <w:rPr>
      <w:color w:val="0000FF"/>
      <w:u w:val="single"/>
    </w:rPr>
  </w:style>
  <w:style w:type="paragraph" w:customStyle="1" w:styleId="descaccord">
    <w:name w:val="desc_accord"/>
    <w:basedOn w:val="Normal"/>
    <w:rsid w:val="000810D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enteteaccord">
    <w:name w:val="entete_accord"/>
    <w:basedOn w:val="Normal"/>
    <w:rsid w:val="000810D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umaccord">
    <w:name w:val="num_accord"/>
    <w:basedOn w:val="Policepardfaut"/>
    <w:rsid w:val="000810D0"/>
  </w:style>
  <w:style w:type="character" w:customStyle="1" w:styleId="dateaccord">
    <w:name w:val="date_accord"/>
    <w:basedOn w:val="Policepardfaut"/>
    <w:rsid w:val="000810D0"/>
  </w:style>
  <w:style w:type="character" w:customStyle="1" w:styleId="natureaccord">
    <w:name w:val="nature_accord"/>
    <w:basedOn w:val="Policepardfaut"/>
    <w:rsid w:val="000810D0"/>
  </w:style>
  <w:style w:type="character" w:styleId="lev">
    <w:name w:val="Strong"/>
    <w:basedOn w:val="Policepardfaut"/>
    <w:uiPriority w:val="22"/>
    <w:qFormat/>
    <w:rsid w:val="000810D0"/>
    <w:rPr>
      <w:b/>
      <w:bCs/>
    </w:rPr>
  </w:style>
  <w:style w:type="character" w:customStyle="1" w:styleId="underline">
    <w:name w:val="underline"/>
    <w:basedOn w:val="Policepardfaut"/>
    <w:rsid w:val="000810D0"/>
  </w:style>
  <w:style w:type="paragraph" w:styleId="Paragraphedeliste">
    <w:name w:val="List Paragraph"/>
    <w:basedOn w:val="Normal"/>
    <w:uiPriority w:val="34"/>
    <w:qFormat/>
    <w:rsid w:val="00B759D6"/>
    <w:pPr>
      <w:ind w:left="720"/>
      <w:contextualSpacing/>
    </w:pPr>
  </w:style>
  <w:style w:type="character" w:customStyle="1" w:styleId="Titre6Car">
    <w:name w:val="Titre 6 Car"/>
    <w:basedOn w:val="Policepardfaut"/>
    <w:link w:val="Titre6"/>
    <w:uiPriority w:val="9"/>
    <w:semiHidden/>
    <w:rsid w:val="0020158A"/>
    <w:rPr>
      <w:rFonts w:asciiTheme="majorHAnsi" w:eastAsiaTheme="majorEastAsia" w:hAnsiTheme="majorHAnsi" w:cstheme="majorBidi"/>
      <w:color w:val="243F60" w:themeColor="accent1" w:themeShade="7F"/>
    </w:rPr>
  </w:style>
  <w:style w:type="paragraph" w:customStyle="1" w:styleId="Alinea">
    <w:name w:val="Alinea"/>
    <w:basedOn w:val="Normal"/>
    <w:uiPriority w:val="99"/>
    <w:rsid w:val="00203D21"/>
    <w:pPr>
      <w:tabs>
        <w:tab w:val="right" w:leader="dot" w:pos="7088"/>
      </w:tabs>
      <w:autoSpaceDE w:val="0"/>
      <w:autoSpaceDN w:val="0"/>
      <w:spacing w:before="150" w:after="0" w:line="240" w:lineRule="auto"/>
      <w:ind w:left="567" w:right="397"/>
      <w:jc w:val="both"/>
    </w:pPr>
    <w:rPr>
      <w:rFonts w:ascii="Helvetica" w:eastAsia="Times New Roman" w:hAnsi="Helvetica" w:cs="Helvetica"/>
      <w:lang w:eastAsia="fr-FR"/>
    </w:rPr>
  </w:style>
  <w:style w:type="character" w:customStyle="1" w:styleId="mltitlecontent">
    <w:name w:val="mltitle__content"/>
    <w:basedOn w:val="Policepardfaut"/>
    <w:rsid w:val="00A70240"/>
  </w:style>
  <w:style w:type="paragraph" w:styleId="En-tte">
    <w:name w:val="header"/>
    <w:basedOn w:val="Normal"/>
    <w:link w:val="En-tteCar"/>
    <w:uiPriority w:val="99"/>
    <w:unhideWhenUsed/>
    <w:rsid w:val="005C6F61"/>
    <w:pPr>
      <w:tabs>
        <w:tab w:val="center" w:pos="4536"/>
        <w:tab w:val="right" w:pos="9072"/>
      </w:tabs>
      <w:spacing w:after="0" w:line="240" w:lineRule="auto"/>
    </w:pPr>
  </w:style>
  <w:style w:type="character" w:customStyle="1" w:styleId="En-tteCar">
    <w:name w:val="En-tête Car"/>
    <w:basedOn w:val="Policepardfaut"/>
    <w:link w:val="En-tte"/>
    <w:uiPriority w:val="99"/>
    <w:rsid w:val="005C6F61"/>
  </w:style>
  <w:style w:type="paragraph" w:styleId="Pieddepage">
    <w:name w:val="footer"/>
    <w:basedOn w:val="Normal"/>
    <w:link w:val="PieddepageCar"/>
    <w:uiPriority w:val="99"/>
    <w:unhideWhenUsed/>
    <w:rsid w:val="005C6F6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C6F61"/>
  </w:style>
  <w:style w:type="character" w:customStyle="1" w:styleId="Titre3Car">
    <w:name w:val="Titre 3 Car"/>
    <w:basedOn w:val="Policepardfaut"/>
    <w:link w:val="Titre3"/>
    <w:uiPriority w:val="9"/>
    <w:semiHidden/>
    <w:rsid w:val="00686E67"/>
    <w:rPr>
      <w:rFonts w:asciiTheme="majorHAnsi" w:eastAsiaTheme="majorEastAsia" w:hAnsiTheme="majorHAnsi" w:cstheme="majorBidi"/>
      <w:color w:val="243F60" w:themeColor="accent1" w:themeShade="7F"/>
      <w:sz w:val="24"/>
      <w:szCs w:val="24"/>
    </w:rPr>
  </w:style>
  <w:style w:type="character" w:styleId="Mentionnonrsolue">
    <w:name w:val="Unresolved Mention"/>
    <w:basedOn w:val="Policepardfaut"/>
    <w:uiPriority w:val="99"/>
    <w:semiHidden/>
    <w:unhideWhenUsed/>
    <w:rsid w:val="005C6C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9636">
      <w:bodyDiv w:val="1"/>
      <w:marLeft w:val="0"/>
      <w:marRight w:val="0"/>
      <w:marTop w:val="0"/>
      <w:marBottom w:val="0"/>
      <w:divBdr>
        <w:top w:val="none" w:sz="0" w:space="0" w:color="auto"/>
        <w:left w:val="none" w:sz="0" w:space="0" w:color="auto"/>
        <w:bottom w:val="none" w:sz="0" w:space="0" w:color="auto"/>
        <w:right w:val="none" w:sz="0" w:space="0" w:color="auto"/>
      </w:divBdr>
    </w:div>
    <w:div w:id="722410417">
      <w:bodyDiv w:val="1"/>
      <w:marLeft w:val="0"/>
      <w:marRight w:val="0"/>
      <w:marTop w:val="0"/>
      <w:marBottom w:val="0"/>
      <w:divBdr>
        <w:top w:val="none" w:sz="0" w:space="0" w:color="auto"/>
        <w:left w:val="none" w:sz="0" w:space="0" w:color="auto"/>
        <w:bottom w:val="none" w:sz="0" w:space="0" w:color="auto"/>
        <w:right w:val="none" w:sz="0" w:space="0" w:color="auto"/>
      </w:divBdr>
    </w:div>
    <w:div w:id="731587756">
      <w:bodyDiv w:val="1"/>
      <w:marLeft w:val="0"/>
      <w:marRight w:val="0"/>
      <w:marTop w:val="0"/>
      <w:marBottom w:val="0"/>
      <w:divBdr>
        <w:top w:val="none" w:sz="0" w:space="0" w:color="auto"/>
        <w:left w:val="none" w:sz="0" w:space="0" w:color="auto"/>
        <w:bottom w:val="none" w:sz="0" w:space="0" w:color="auto"/>
        <w:right w:val="none" w:sz="0" w:space="0" w:color="auto"/>
      </w:divBdr>
      <w:divsChild>
        <w:div w:id="473177995">
          <w:marLeft w:val="0"/>
          <w:marRight w:val="0"/>
          <w:marTop w:val="0"/>
          <w:marBottom w:val="0"/>
          <w:divBdr>
            <w:top w:val="single" w:sz="6" w:space="6" w:color="D0D0D0"/>
            <w:left w:val="single" w:sz="6" w:space="6" w:color="D0D0D0"/>
            <w:bottom w:val="single" w:sz="6" w:space="6" w:color="D0D0D0"/>
            <w:right w:val="single" w:sz="6" w:space="6" w:color="D0D0D0"/>
          </w:divBdr>
          <w:divsChild>
            <w:div w:id="297422020">
              <w:blockQuote w:val="1"/>
              <w:marLeft w:val="720"/>
              <w:marRight w:val="720"/>
              <w:marTop w:val="100"/>
              <w:marBottom w:val="100"/>
              <w:divBdr>
                <w:top w:val="none" w:sz="0" w:space="0" w:color="auto"/>
                <w:left w:val="none" w:sz="0" w:space="0" w:color="auto"/>
                <w:bottom w:val="none" w:sz="0" w:space="0" w:color="auto"/>
                <w:right w:val="none" w:sz="0" w:space="0" w:color="auto"/>
              </w:divBdr>
            </w:div>
            <w:div w:id="15802149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69673588">
      <w:bodyDiv w:val="1"/>
      <w:marLeft w:val="0"/>
      <w:marRight w:val="0"/>
      <w:marTop w:val="0"/>
      <w:marBottom w:val="0"/>
      <w:divBdr>
        <w:top w:val="none" w:sz="0" w:space="0" w:color="auto"/>
        <w:left w:val="none" w:sz="0" w:space="0" w:color="auto"/>
        <w:bottom w:val="none" w:sz="0" w:space="0" w:color="auto"/>
        <w:right w:val="none" w:sz="0" w:space="0" w:color="auto"/>
      </w:divBdr>
    </w:div>
    <w:div w:id="1035883049">
      <w:bodyDiv w:val="1"/>
      <w:marLeft w:val="0"/>
      <w:marRight w:val="0"/>
      <w:marTop w:val="0"/>
      <w:marBottom w:val="0"/>
      <w:divBdr>
        <w:top w:val="none" w:sz="0" w:space="0" w:color="auto"/>
        <w:left w:val="none" w:sz="0" w:space="0" w:color="auto"/>
        <w:bottom w:val="none" w:sz="0" w:space="0" w:color="auto"/>
        <w:right w:val="none" w:sz="0" w:space="0" w:color="auto"/>
      </w:divBdr>
    </w:div>
    <w:div w:id="1337806543">
      <w:bodyDiv w:val="1"/>
      <w:marLeft w:val="0"/>
      <w:marRight w:val="0"/>
      <w:marTop w:val="0"/>
      <w:marBottom w:val="0"/>
      <w:divBdr>
        <w:top w:val="none" w:sz="0" w:space="0" w:color="auto"/>
        <w:left w:val="none" w:sz="0" w:space="0" w:color="auto"/>
        <w:bottom w:val="none" w:sz="0" w:space="0" w:color="auto"/>
        <w:right w:val="none" w:sz="0" w:space="0" w:color="auto"/>
      </w:divBdr>
    </w:div>
    <w:div w:id="1418214324">
      <w:bodyDiv w:val="1"/>
      <w:marLeft w:val="0"/>
      <w:marRight w:val="0"/>
      <w:marTop w:val="0"/>
      <w:marBottom w:val="0"/>
      <w:divBdr>
        <w:top w:val="none" w:sz="0" w:space="0" w:color="auto"/>
        <w:left w:val="none" w:sz="0" w:space="0" w:color="auto"/>
        <w:bottom w:val="none" w:sz="0" w:space="0" w:color="auto"/>
        <w:right w:val="none" w:sz="0" w:space="0" w:color="auto"/>
      </w:divBdr>
    </w:div>
    <w:div w:id="1425296484">
      <w:bodyDiv w:val="1"/>
      <w:marLeft w:val="0"/>
      <w:marRight w:val="0"/>
      <w:marTop w:val="0"/>
      <w:marBottom w:val="0"/>
      <w:divBdr>
        <w:top w:val="none" w:sz="0" w:space="0" w:color="auto"/>
        <w:left w:val="none" w:sz="0" w:space="0" w:color="auto"/>
        <w:bottom w:val="none" w:sz="0" w:space="0" w:color="auto"/>
        <w:right w:val="none" w:sz="0" w:space="0" w:color="auto"/>
      </w:divBdr>
    </w:div>
    <w:div w:id="1557082820">
      <w:bodyDiv w:val="1"/>
      <w:marLeft w:val="0"/>
      <w:marRight w:val="0"/>
      <w:marTop w:val="0"/>
      <w:marBottom w:val="0"/>
      <w:divBdr>
        <w:top w:val="none" w:sz="0" w:space="0" w:color="auto"/>
        <w:left w:val="none" w:sz="0" w:space="0" w:color="auto"/>
        <w:bottom w:val="none" w:sz="0" w:space="0" w:color="auto"/>
        <w:right w:val="none" w:sz="0" w:space="0" w:color="auto"/>
      </w:divBdr>
    </w:div>
    <w:div w:id="1587810938">
      <w:bodyDiv w:val="1"/>
      <w:marLeft w:val="0"/>
      <w:marRight w:val="0"/>
      <w:marTop w:val="0"/>
      <w:marBottom w:val="0"/>
      <w:divBdr>
        <w:top w:val="none" w:sz="0" w:space="0" w:color="auto"/>
        <w:left w:val="none" w:sz="0" w:space="0" w:color="auto"/>
        <w:bottom w:val="none" w:sz="0" w:space="0" w:color="auto"/>
        <w:right w:val="none" w:sz="0" w:space="0" w:color="auto"/>
      </w:divBdr>
    </w:div>
    <w:div w:id="1681657977">
      <w:bodyDiv w:val="1"/>
      <w:marLeft w:val="0"/>
      <w:marRight w:val="0"/>
      <w:marTop w:val="0"/>
      <w:marBottom w:val="0"/>
      <w:divBdr>
        <w:top w:val="none" w:sz="0" w:space="0" w:color="auto"/>
        <w:left w:val="none" w:sz="0" w:space="0" w:color="auto"/>
        <w:bottom w:val="none" w:sz="0" w:space="0" w:color="auto"/>
        <w:right w:val="none" w:sz="0" w:space="0" w:color="auto"/>
      </w:divBdr>
    </w:div>
    <w:div w:id="1751385155">
      <w:bodyDiv w:val="1"/>
      <w:marLeft w:val="0"/>
      <w:marRight w:val="0"/>
      <w:marTop w:val="0"/>
      <w:marBottom w:val="0"/>
      <w:divBdr>
        <w:top w:val="none" w:sz="0" w:space="0" w:color="auto"/>
        <w:left w:val="none" w:sz="0" w:space="0" w:color="auto"/>
        <w:bottom w:val="none" w:sz="0" w:space="0" w:color="auto"/>
        <w:right w:val="none" w:sz="0" w:space="0" w:color="auto"/>
      </w:divBdr>
    </w:div>
    <w:div w:id="1836455075">
      <w:bodyDiv w:val="1"/>
      <w:marLeft w:val="0"/>
      <w:marRight w:val="0"/>
      <w:marTop w:val="0"/>
      <w:marBottom w:val="0"/>
      <w:divBdr>
        <w:top w:val="none" w:sz="0" w:space="0" w:color="auto"/>
        <w:left w:val="none" w:sz="0" w:space="0" w:color="auto"/>
        <w:bottom w:val="none" w:sz="0" w:space="0" w:color="auto"/>
        <w:right w:val="none" w:sz="0" w:space="0" w:color="auto"/>
      </w:divBdr>
    </w:div>
    <w:div w:id="1870142053">
      <w:bodyDiv w:val="1"/>
      <w:marLeft w:val="0"/>
      <w:marRight w:val="0"/>
      <w:marTop w:val="0"/>
      <w:marBottom w:val="0"/>
      <w:divBdr>
        <w:top w:val="none" w:sz="0" w:space="0" w:color="auto"/>
        <w:left w:val="none" w:sz="0" w:space="0" w:color="auto"/>
        <w:bottom w:val="none" w:sz="0" w:space="0" w:color="auto"/>
        <w:right w:val="none" w:sz="0" w:space="0" w:color="auto"/>
      </w:divBdr>
      <w:divsChild>
        <w:div w:id="569081741">
          <w:marLeft w:val="0"/>
          <w:marRight w:val="0"/>
          <w:marTop w:val="0"/>
          <w:marBottom w:val="0"/>
          <w:divBdr>
            <w:top w:val="none" w:sz="0" w:space="0" w:color="auto"/>
            <w:left w:val="none" w:sz="0" w:space="0" w:color="auto"/>
            <w:bottom w:val="none" w:sz="0" w:space="0" w:color="auto"/>
            <w:right w:val="none" w:sz="0" w:space="0" w:color="auto"/>
          </w:divBdr>
          <w:divsChild>
            <w:div w:id="1919241355">
              <w:marLeft w:val="0"/>
              <w:marRight w:val="0"/>
              <w:marTop w:val="0"/>
              <w:marBottom w:val="0"/>
              <w:divBdr>
                <w:top w:val="none" w:sz="0" w:space="0" w:color="auto"/>
                <w:left w:val="none" w:sz="0" w:space="0" w:color="auto"/>
                <w:bottom w:val="none" w:sz="0" w:space="0" w:color="auto"/>
                <w:right w:val="none" w:sz="0" w:space="0" w:color="auto"/>
              </w:divBdr>
              <w:divsChild>
                <w:div w:id="743375169">
                  <w:marLeft w:val="0"/>
                  <w:marRight w:val="0"/>
                  <w:marTop w:val="0"/>
                  <w:marBottom w:val="0"/>
                  <w:divBdr>
                    <w:top w:val="none" w:sz="0" w:space="0" w:color="auto"/>
                    <w:left w:val="none" w:sz="0" w:space="0" w:color="auto"/>
                    <w:bottom w:val="none" w:sz="0" w:space="0" w:color="auto"/>
                    <w:right w:val="none" w:sz="0" w:space="0" w:color="auto"/>
                  </w:divBdr>
                </w:div>
                <w:div w:id="834304181">
                  <w:marLeft w:val="0"/>
                  <w:marRight w:val="0"/>
                  <w:marTop w:val="0"/>
                  <w:marBottom w:val="0"/>
                  <w:divBdr>
                    <w:top w:val="none" w:sz="0" w:space="0" w:color="auto"/>
                    <w:left w:val="none" w:sz="0" w:space="0" w:color="auto"/>
                    <w:bottom w:val="none" w:sz="0" w:space="0" w:color="auto"/>
                    <w:right w:val="none" w:sz="0" w:space="0" w:color="auto"/>
                  </w:divBdr>
                </w:div>
                <w:div w:id="189126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885419">
          <w:marLeft w:val="0"/>
          <w:marRight w:val="0"/>
          <w:marTop w:val="0"/>
          <w:marBottom w:val="0"/>
          <w:divBdr>
            <w:top w:val="none" w:sz="0" w:space="0" w:color="auto"/>
            <w:left w:val="none" w:sz="0" w:space="0" w:color="auto"/>
            <w:bottom w:val="none" w:sz="0" w:space="0" w:color="auto"/>
            <w:right w:val="none" w:sz="0" w:space="0" w:color="auto"/>
          </w:divBdr>
        </w:div>
      </w:divsChild>
    </w:div>
    <w:div w:id="1883204636">
      <w:bodyDiv w:val="1"/>
      <w:marLeft w:val="0"/>
      <w:marRight w:val="0"/>
      <w:marTop w:val="0"/>
      <w:marBottom w:val="0"/>
      <w:divBdr>
        <w:top w:val="none" w:sz="0" w:space="0" w:color="auto"/>
        <w:left w:val="none" w:sz="0" w:space="0" w:color="auto"/>
        <w:bottom w:val="none" w:sz="0" w:space="0" w:color="auto"/>
        <w:right w:val="none" w:sz="0" w:space="0" w:color="auto"/>
      </w:divBdr>
    </w:div>
    <w:div w:id="1957637049">
      <w:bodyDiv w:val="1"/>
      <w:marLeft w:val="0"/>
      <w:marRight w:val="0"/>
      <w:marTop w:val="0"/>
      <w:marBottom w:val="0"/>
      <w:divBdr>
        <w:top w:val="none" w:sz="0" w:space="0" w:color="auto"/>
        <w:left w:val="none" w:sz="0" w:space="0" w:color="auto"/>
        <w:bottom w:val="none" w:sz="0" w:space="0" w:color="auto"/>
        <w:right w:val="none" w:sz="0" w:space="0" w:color="auto"/>
      </w:divBdr>
    </w:div>
    <w:div w:id="1962109615">
      <w:bodyDiv w:val="1"/>
      <w:marLeft w:val="0"/>
      <w:marRight w:val="0"/>
      <w:marTop w:val="0"/>
      <w:marBottom w:val="0"/>
      <w:divBdr>
        <w:top w:val="none" w:sz="0" w:space="0" w:color="auto"/>
        <w:left w:val="none" w:sz="0" w:space="0" w:color="auto"/>
        <w:bottom w:val="none" w:sz="0" w:space="0" w:color="auto"/>
        <w:right w:val="none" w:sz="0" w:space="0" w:color="auto"/>
      </w:divBdr>
    </w:div>
    <w:div w:id="2093814250">
      <w:bodyDiv w:val="1"/>
      <w:marLeft w:val="0"/>
      <w:marRight w:val="0"/>
      <w:marTop w:val="0"/>
      <w:marBottom w:val="0"/>
      <w:divBdr>
        <w:top w:val="none" w:sz="0" w:space="0" w:color="auto"/>
        <w:left w:val="none" w:sz="0" w:space="0" w:color="auto"/>
        <w:bottom w:val="none" w:sz="0" w:space="0" w:color="auto"/>
        <w:right w:val="none" w:sz="0" w:space="0" w:color="auto"/>
      </w:divBdr>
    </w:div>
    <w:div w:id="2098204787">
      <w:bodyDiv w:val="1"/>
      <w:marLeft w:val="0"/>
      <w:marRight w:val="0"/>
      <w:marTop w:val="0"/>
      <w:marBottom w:val="0"/>
      <w:divBdr>
        <w:top w:val="none" w:sz="0" w:space="0" w:color="auto"/>
        <w:left w:val="none" w:sz="0" w:space="0" w:color="auto"/>
        <w:bottom w:val="none" w:sz="0" w:space="0" w:color="auto"/>
        <w:right w:val="none" w:sz="0" w:space="0" w:color="auto"/>
      </w:divBdr>
      <w:divsChild>
        <w:div w:id="918518760">
          <w:marLeft w:val="0"/>
          <w:marRight w:val="0"/>
          <w:marTop w:val="0"/>
          <w:marBottom w:val="0"/>
          <w:divBdr>
            <w:top w:val="none" w:sz="0" w:space="0" w:color="auto"/>
            <w:left w:val="none" w:sz="0" w:space="0" w:color="auto"/>
            <w:bottom w:val="none" w:sz="0" w:space="0" w:color="auto"/>
            <w:right w:val="none" w:sz="0" w:space="0" w:color="auto"/>
          </w:divBdr>
        </w:div>
        <w:div w:id="1836917322">
          <w:marLeft w:val="0"/>
          <w:marRight w:val="0"/>
          <w:marTop w:val="0"/>
          <w:marBottom w:val="0"/>
          <w:divBdr>
            <w:top w:val="none" w:sz="0" w:space="0" w:color="auto"/>
            <w:left w:val="none" w:sz="0" w:space="0" w:color="auto"/>
            <w:bottom w:val="none" w:sz="0" w:space="0" w:color="auto"/>
            <w:right w:val="none" w:sz="0" w:space="0" w:color="auto"/>
          </w:divBdr>
          <w:divsChild>
            <w:div w:id="984043415">
              <w:marLeft w:val="0"/>
              <w:marRight w:val="0"/>
              <w:marTop w:val="0"/>
              <w:marBottom w:val="0"/>
              <w:divBdr>
                <w:top w:val="none" w:sz="0" w:space="0" w:color="auto"/>
                <w:left w:val="none" w:sz="0" w:space="0" w:color="auto"/>
                <w:bottom w:val="none" w:sz="0" w:space="0" w:color="auto"/>
                <w:right w:val="none" w:sz="0" w:space="0" w:color="auto"/>
              </w:divBdr>
              <w:divsChild>
                <w:div w:id="455100633">
                  <w:marLeft w:val="0"/>
                  <w:marRight w:val="0"/>
                  <w:marTop w:val="0"/>
                  <w:marBottom w:val="0"/>
                  <w:divBdr>
                    <w:top w:val="none" w:sz="0" w:space="0" w:color="auto"/>
                    <w:left w:val="none" w:sz="0" w:space="0" w:color="auto"/>
                    <w:bottom w:val="none" w:sz="0" w:space="0" w:color="auto"/>
                    <w:right w:val="none" w:sz="0" w:space="0" w:color="auto"/>
                  </w:divBdr>
                </w:div>
                <w:div w:id="1841963237">
                  <w:marLeft w:val="0"/>
                  <w:marRight w:val="0"/>
                  <w:marTop w:val="0"/>
                  <w:marBottom w:val="0"/>
                  <w:divBdr>
                    <w:top w:val="none" w:sz="0" w:space="0" w:color="auto"/>
                    <w:left w:val="none" w:sz="0" w:space="0" w:color="auto"/>
                    <w:bottom w:val="none" w:sz="0" w:space="0" w:color="auto"/>
                    <w:right w:val="none" w:sz="0" w:space="0" w:color="auto"/>
                  </w:divBdr>
                </w:div>
                <w:div w:id="198543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eleaccords.travail-emploi.gouv.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D874E-31C1-4F24-A2B5-2E4BF77A8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1812</Words>
  <Characters>9319</Characters>
  <Application>Microsoft Office Word</Application>
  <DocSecurity>0</DocSecurity>
  <Lines>211</Lines>
  <Paragraphs>119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GUILLOUARD Eric</dc:creator>
  <cp:keywords/>
  <dc:description/>
  <cp:lastModifiedBy>GUILLOUARD Eric</cp:lastModifiedBy>
  <cp:revision>8</cp:revision>
  <cp:lastPrinted>2026-02-04T13:35:00Z</cp:lastPrinted>
  <dcterms:created xsi:type="dcterms:W3CDTF">2026-02-11T16:11:00Z</dcterms:created>
  <dcterms:modified xsi:type="dcterms:W3CDTF">2026-03-19T15:52:00Z</dcterms:modified>
</cp:coreProperties>
</file>