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AE04A" w14:textId="77777777" w:rsidR="000469A9" w:rsidRPr="000469A9" w:rsidRDefault="000469A9" w:rsidP="009A4D13">
      <w:pPr>
        <w:widowControl w:val="0"/>
        <w:autoSpaceDE w:val="0"/>
        <w:spacing w:after="200" w:line="276" w:lineRule="auto"/>
        <w:rPr>
          <w:rFonts w:ascii="Arial" w:eastAsia="Calibri" w:hAnsi="Arial" w:cs="Arial"/>
          <w:bCs/>
          <w:spacing w:val="-6"/>
          <w:kern w:val="0"/>
          <w:sz w:val="20"/>
          <w:szCs w:val="20"/>
          <w14:ligatures w14:val="none"/>
        </w:rPr>
      </w:pPr>
    </w:p>
    <w:p w14:paraId="19AB5658" w14:textId="77777777" w:rsidR="000469A9" w:rsidRPr="000469A9" w:rsidRDefault="000469A9" w:rsidP="000469A9">
      <w:pPr>
        <w:pBdr>
          <w:top w:val="thickThinSmallGap" w:sz="24" w:space="10" w:color="auto"/>
          <w:left w:val="thickThinSmallGap" w:sz="24" w:space="4" w:color="auto"/>
          <w:bottom w:val="thinThickSmallGap" w:sz="24" w:space="10" w:color="auto"/>
          <w:right w:val="thinThickSmallGap" w:sz="24" w:space="4" w:color="auto"/>
        </w:pBdr>
        <w:spacing w:after="0" w:line="240" w:lineRule="auto"/>
        <w:ind w:firstLine="708"/>
        <w:jc w:val="center"/>
        <w:rPr>
          <w:rFonts w:ascii="CG Omega" w:eastAsia="Times New Roman" w:hAnsi="CG Omega" w:cs="Times New Roman"/>
          <w:b/>
          <w:kern w:val="0"/>
          <w:sz w:val="32"/>
          <w:szCs w:val="24"/>
          <w:lang w:eastAsia="fr-FR"/>
          <w14:ligatures w14:val="none"/>
        </w:rPr>
      </w:pPr>
      <w:r w:rsidRPr="000469A9">
        <w:rPr>
          <w:rFonts w:ascii="CG Omega" w:eastAsia="Times New Roman" w:hAnsi="CG Omega" w:cs="Times New Roman"/>
          <w:b/>
          <w:kern w:val="0"/>
          <w:sz w:val="32"/>
          <w:szCs w:val="24"/>
          <w:lang w:eastAsia="fr-FR"/>
          <w14:ligatures w14:val="none"/>
        </w:rPr>
        <w:t xml:space="preserve">ACCORD D’ENTREPRISE </w:t>
      </w:r>
    </w:p>
    <w:p w14:paraId="5D1C312E" w14:textId="77777777" w:rsidR="000469A9" w:rsidRPr="000469A9" w:rsidRDefault="000469A9" w:rsidP="000469A9">
      <w:pPr>
        <w:pBdr>
          <w:top w:val="thickThinSmallGap" w:sz="24" w:space="10" w:color="auto"/>
          <w:left w:val="thickThinSmallGap" w:sz="24" w:space="4" w:color="auto"/>
          <w:bottom w:val="thinThickSmallGap" w:sz="24" w:space="10" w:color="auto"/>
          <w:right w:val="thinThickSmallGap" w:sz="24" w:space="4" w:color="auto"/>
        </w:pBdr>
        <w:spacing w:after="0" w:line="240" w:lineRule="auto"/>
        <w:ind w:firstLine="708"/>
        <w:jc w:val="center"/>
        <w:rPr>
          <w:rFonts w:ascii="CG Omega" w:eastAsia="Times New Roman" w:hAnsi="CG Omega" w:cs="Times New Roman"/>
          <w:b/>
          <w:kern w:val="0"/>
          <w:sz w:val="32"/>
          <w:szCs w:val="24"/>
          <w:lang w:eastAsia="fr-FR"/>
          <w14:ligatures w14:val="none"/>
        </w:rPr>
      </w:pPr>
      <w:r w:rsidRPr="000469A9">
        <w:rPr>
          <w:rFonts w:ascii="CG Omega" w:eastAsia="Times New Roman" w:hAnsi="CG Omega" w:cs="Times New Roman"/>
          <w:b/>
          <w:kern w:val="0"/>
          <w:sz w:val="32"/>
          <w:szCs w:val="24"/>
          <w:lang w:eastAsia="fr-FR"/>
          <w14:ligatures w14:val="none"/>
        </w:rPr>
        <w:t>PORTANT SUR L’EGALITE PROFESSIONNELLE ENTRE LES FEMMES ET LES HOMMES</w:t>
      </w:r>
    </w:p>
    <w:p w14:paraId="1D9788EE" w14:textId="77777777" w:rsidR="000469A9" w:rsidRPr="000469A9" w:rsidRDefault="000469A9" w:rsidP="000469A9">
      <w:pPr>
        <w:pBdr>
          <w:top w:val="thickThinSmallGap" w:sz="24" w:space="10" w:color="auto"/>
          <w:left w:val="thickThinSmallGap" w:sz="24" w:space="4" w:color="auto"/>
          <w:bottom w:val="thinThickSmallGap" w:sz="24" w:space="10" w:color="auto"/>
          <w:right w:val="thinThickSmallGap" w:sz="24" w:space="4" w:color="auto"/>
        </w:pBdr>
        <w:spacing w:after="0" w:line="240" w:lineRule="auto"/>
        <w:ind w:firstLine="708"/>
        <w:jc w:val="center"/>
        <w:rPr>
          <w:rFonts w:ascii="CG Omega" w:eastAsia="Times New Roman" w:hAnsi="CG Omega" w:cs="Times New Roman"/>
          <w:b/>
          <w:kern w:val="0"/>
          <w:sz w:val="32"/>
          <w:szCs w:val="24"/>
          <w:lang w:eastAsia="fr-FR"/>
          <w14:ligatures w14:val="none"/>
        </w:rPr>
      </w:pPr>
      <w:r w:rsidRPr="000469A9">
        <w:rPr>
          <w:rFonts w:ascii="CG Omega" w:eastAsia="Times New Roman" w:hAnsi="CG Omega" w:cs="Times New Roman"/>
          <w:b/>
          <w:kern w:val="0"/>
          <w:sz w:val="32"/>
          <w:szCs w:val="24"/>
          <w:lang w:eastAsia="fr-FR"/>
          <w14:ligatures w14:val="none"/>
        </w:rPr>
        <w:t>ANNEES 2026 - 2029</w:t>
      </w:r>
    </w:p>
    <w:p w14:paraId="596CD66B" w14:textId="77777777" w:rsidR="000469A9" w:rsidRPr="000469A9" w:rsidRDefault="000469A9" w:rsidP="000469A9">
      <w:pPr>
        <w:spacing w:after="200" w:line="276" w:lineRule="auto"/>
        <w:jc w:val="both"/>
        <w:rPr>
          <w:rFonts w:ascii="CG Omega" w:eastAsia="Calibri" w:hAnsi="CG Omega" w:cs="Times New Roman"/>
          <w:b/>
          <w:kern w:val="0"/>
          <w14:ligatures w14:val="none"/>
        </w:rPr>
      </w:pPr>
    </w:p>
    <w:p w14:paraId="3F6ABD68" w14:textId="77777777" w:rsidR="000469A9" w:rsidRPr="000469A9" w:rsidRDefault="000469A9" w:rsidP="000469A9">
      <w:pPr>
        <w:spacing w:after="0" w:line="240" w:lineRule="auto"/>
        <w:rPr>
          <w:rFonts w:ascii="Arial" w:eastAsia="Calibri" w:hAnsi="Arial" w:cs="Arial"/>
          <w:kern w:val="0"/>
          <w:sz w:val="20"/>
          <w:szCs w:val="20"/>
          <w14:ligatures w14:val="none"/>
        </w:rPr>
      </w:pPr>
    </w:p>
    <w:p w14:paraId="7CF12641" w14:textId="77777777" w:rsidR="000469A9" w:rsidRPr="000469A9" w:rsidRDefault="000469A9" w:rsidP="000469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t>Entre les soussignés :</w:t>
      </w:r>
    </w:p>
    <w:p w14:paraId="4A5585E5" w14:textId="7489E98A" w:rsidR="000469A9" w:rsidRPr="000469A9" w:rsidRDefault="000469A9" w:rsidP="000469A9">
      <w:pPr>
        <w:spacing w:before="100" w:beforeAutospacing="1" w:after="0" w:afterAutospacing="1" w:line="240" w:lineRule="auto"/>
        <w:jc w:val="both"/>
        <w:rPr>
          <w:rFonts w:ascii="Arial" w:eastAsia="Arial Unicode MS" w:hAnsi="Arial" w:cs="Arial"/>
          <w:kern w:val="0"/>
          <w:sz w:val="20"/>
          <w:szCs w:val="20"/>
          <w:lang w:eastAsia="fr-FR"/>
          <w14:ligatures w14:val="none"/>
        </w:rPr>
      </w:pPr>
      <w:r w:rsidRPr="000469A9">
        <w:rPr>
          <w:rFonts w:ascii="Arial" w:eastAsia="Arial Unicode MS" w:hAnsi="Arial" w:cs="Arial"/>
          <w:b/>
          <w:bCs/>
          <w:kern w:val="0"/>
          <w:sz w:val="20"/>
          <w:szCs w:val="20"/>
          <w:lang w:eastAsia="fr-FR"/>
          <w14:ligatures w14:val="none"/>
        </w:rPr>
        <w:t xml:space="preserve">Le Laboratoire </w:t>
      </w:r>
      <w:proofErr w:type="spellStart"/>
      <w:r w:rsidRPr="000469A9">
        <w:rPr>
          <w:rFonts w:ascii="Arial" w:eastAsia="Arial Unicode MS" w:hAnsi="Arial" w:cs="Arial"/>
          <w:b/>
          <w:bCs/>
          <w:kern w:val="0"/>
          <w:sz w:val="20"/>
          <w:szCs w:val="20"/>
          <w:lang w:eastAsia="fr-FR"/>
          <w14:ligatures w14:val="none"/>
        </w:rPr>
        <w:t>Mylab</w:t>
      </w:r>
      <w:proofErr w:type="spellEnd"/>
      <w:r w:rsidRPr="000469A9">
        <w:rPr>
          <w:rFonts w:ascii="Arial" w:eastAsia="Arial Unicode MS" w:hAnsi="Arial" w:cs="Arial"/>
          <w:kern w:val="0"/>
          <w:sz w:val="20"/>
          <w:szCs w:val="20"/>
          <w:lang w:eastAsia="fr-FR"/>
          <w14:ligatures w14:val="none"/>
        </w:rPr>
        <w:t>, Association, ayant son siège social sise ZA du Bois de Teillay – 4, Rue de la Butte à Madame 35150 JANZE et représentée par Madame</w:t>
      </w:r>
      <w:r w:rsidR="00437C8A">
        <w:rPr>
          <w:rFonts w:ascii="Arial" w:eastAsia="Arial Unicode MS" w:hAnsi="Arial" w:cs="Arial"/>
          <w:kern w:val="0"/>
          <w:sz w:val="20"/>
          <w:szCs w:val="20"/>
          <w:lang w:eastAsia="fr-FR"/>
          <w14:ligatures w14:val="none"/>
        </w:rPr>
        <w:t> ?????</w:t>
      </w:r>
      <w:r w:rsidRPr="000469A9">
        <w:rPr>
          <w:rFonts w:ascii="Arial" w:eastAsia="Arial Unicode MS" w:hAnsi="Arial" w:cs="Arial"/>
          <w:kern w:val="0"/>
          <w:sz w:val="20"/>
          <w:szCs w:val="20"/>
          <w:lang w:eastAsia="fr-FR"/>
          <w14:ligatures w14:val="none"/>
        </w:rPr>
        <w:t>, agissant en qualité de Directrice dûment habilitée aux présentes, d’une part,</w:t>
      </w:r>
    </w:p>
    <w:p w14:paraId="4DFE8CD0" w14:textId="77777777" w:rsidR="000469A9" w:rsidRPr="000469A9" w:rsidRDefault="000469A9" w:rsidP="000469A9">
      <w:pPr>
        <w:spacing w:before="100" w:beforeAutospacing="1" w:after="0" w:afterAutospacing="1" w:line="240" w:lineRule="auto"/>
        <w:jc w:val="both"/>
        <w:rPr>
          <w:rFonts w:ascii="Arial" w:eastAsia="Arial Unicode MS" w:hAnsi="Arial" w:cs="Arial"/>
          <w:kern w:val="0"/>
          <w:sz w:val="20"/>
          <w:szCs w:val="20"/>
          <w:lang w:eastAsia="fr-FR"/>
          <w14:ligatures w14:val="none"/>
        </w:rPr>
      </w:pPr>
      <w:r w:rsidRPr="000469A9">
        <w:rPr>
          <w:rFonts w:ascii="Arial" w:eastAsia="Arial Unicode MS" w:hAnsi="Arial" w:cs="Arial"/>
          <w:kern w:val="0"/>
          <w:sz w:val="20"/>
          <w:szCs w:val="20"/>
          <w:lang w:eastAsia="fr-FR"/>
          <w14:ligatures w14:val="none"/>
        </w:rPr>
        <w:t>Et</w:t>
      </w:r>
    </w:p>
    <w:p w14:paraId="396CF39C" w14:textId="0F7FC94E" w:rsidR="000469A9" w:rsidRPr="000469A9" w:rsidRDefault="000469A9" w:rsidP="000469A9">
      <w:pPr>
        <w:spacing w:before="100" w:beforeAutospacing="1" w:after="0" w:afterAutospacing="1" w:line="240" w:lineRule="auto"/>
        <w:jc w:val="both"/>
        <w:rPr>
          <w:rFonts w:ascii="Arial" w:eastAsia="Arial Unicode MS" w:hAnsi="Arial" w:cs="Arial"/>
          <w:b/>
          <w:bCs/>
          <w:kern w:val="0"/>
          <w:sz w:val="20"/>
          <w:szCs w:val="20"/>
          <w:lang w:eastAsia="fr-FR"/>
          <w14:ligatures w14:val="none"/>
        </w:rPr>
      </w:pPr>
      <w:r w:rsidRPr="000469A9">
        <w:rPr>
          <w:rFonts w:ascii="Arial" w:eastAsia="Arial Unicode MS" w:hAnsi="Arial" w:cs="Arial"/>
          <w:b/>
          <w:bCs/>
          <w:kern w:val="0"/>
          <w:sz w:val="20"/>
          <w:szCs w:val="20"/>
          <w:lang w:eastAsia="fr-FR"/>
          <w14:ligatures w14:val="none"/>
        </w:rPr>
        <w:t>Monsieur</w:t>
      </w:r>
      <w:r w:rsidR="00437C8A">
        <w:rPr>
          <w:rFonts w:ascii="Arial" w:eastAsia="Arial Unicode MS" w:hAnsi="Arial" w:cs="Arial"/>
          <w:b/>
          <w:bCs/>
          <w:kern w:val="0"/>
          <w:sz w:val="20"/>
          <w:szCs w:val="20"/>
          <w:lang w:eastAsia="fr-FR"/>
          <w14:ligatures w14:val="none"/>
        </w:rPr>
        <w:t> ?????</w:t>
      </w:r>
      <w:r w:rsidRPr="000469A9">
        <w:rPr>
          <w:rFonts w:ascii="Arial" w:eastAsia="Arial Unicode MS" w:hAnsi="Arial" w:cs="Arial"/>
          <w:b/>
          <w:bCs/>
          <w:kern w:val="0"/>
          <w:sz w:val="20"/>
          <w:szCs w:val="20"/>
          <w:lang w:eastAsia="fr-FR"/>
          <w14:ligatures w14:val="none"/>
        </w:rPr>
        <w:t>, agissant en qualité de délégué syndical CFDT,</w:t>
      </w:r>
    </w:p>
    <w:p w14:paraId="23CA7EAA" w14:textId="77777777" w:rsidR="000469A9" w:rsidRPr="000469A9" w:rsidRDefault="000469A9" w:rsidP="000469A9">
      <w:pPr>
        <w:spacing w:after="0" w:line="240" w:lineRule="auto"/>
        <w:jc w:val="both"/>
        <w:rPr>
          <w:rFonts w:ascii="Arial" w:eastAsia="Arial Unicode MS" w:hAnsi="Arial" w:cs="Arial"/>
          <w:kern w:val="0"/>
          <w:sz w:val="20"/>
          <w:szCs w:val="20"/>
          <w:lang w:eastAsia="fr-FR"/>
          <w14:ligatures w14:val="none"/>
        </w:rPr>
      </w:pPr>
      <w:proofErr w:type="gramStart"/>
      <w:r w:rsidRPr="000469A9">
        <w:rPr>
          <w:rFonts w:ascii="Arial" w:eastAsia="Arial Unicode MS" w:hAnsi="Arial" w:cs="Arial"/>
          <w:kern w:val="0"/>
          <w:sz w:val="20"/>
          <w:szCs w:val="20"/>
          <w:lang w:eastAsia="fr-FR"/>
          <w14:ligatures w14:val="none"/>
        </w:rPr>
        <w:t>d’autre</w:t>
      </w:r>
      <w:proofErr w:type="gramEnd"/>
      <w:r w:rsidRPr="000469A9">
        <w:rPr>
          <w:rFonts w:ascii="Arial" w:eastAsia="Arial Unicode MS" w:hAnsi="Arial" w:cs="Arial"/>
          <w:kern w:val="0"/>
          <w:sz w:val="20"/>
          <w:szCs w:val="20"/>
          <w:lang w:eastAsia="fr-FR"/>
          <w14:ligatures w14:val="none"/>
        </w:rPr>
        <w:t xml:space="preserve"> part,</w:t>
      </w:r>
    </w:p>
    <w:p w14:paraId="2A6A152D" w14:textId="77777777" w:rsidR="000469A9" w:rsidRPr="000469A9" w:rsidRDefault="000469A9" w:rsidP="000469A9">
      <w:pPr>
        <w:spacing w:after="0" w:line="240" w:lineRule="auto"/>
        <w:jc w:val="both"/>
        <w:rPr>
          <w:rFonts w:ascii="Arial" w:eastAsia="Arial Unicode MS" w:hAnsi="Arial" w:cs="Arial"/>
          <w:kern w:val="0"/>
          <w:sz w:val="20"/>
          <w:szCs w:val="20"/>
          <w:lang w:eastAsia="fr-FR"/>
          <w14:ligatures w14:val="none"/>
        </w:rPr>
      </w:pPr>
    </w:p>
    <w:p w14:paraId="42BB3BE2" w14:textId="77777777" w:rsidR="000469A9" w:rsidRPr="000469A9" w:rsidRDefault="000469A9" w:rsidP="000469A9">
      <w:pPr>
        <w:spacing w:after="0" w:line="240" w:lineRule="auto"/>
        <w:jc w:val="both"/>
        <w:rPr>
          <w:rFonts w:ascii="Arial" w:eastAsia="Arial Unicode MS" w:hAnsi="Arial" w:cs="Arial"/>
          <w:b/>
          <w:bCs/>
          <w:color w:val="000000"/>
          <w:kern w:val="0"/>
          <w:sz w:val="20"/>
          <w:szCs w:val="20"/>
          <w:lang w:eastAsia="fr-FR"/>
          <w14:ligatures w14:val="none"/>
        </w:rPr>
      </w:pPr>
    </w:p>
    <w:p w14:paraId="23F53375" w14:textId="77777777" w:rsidR="000469A9" w:rsidRPr="000469A9" w:rsidRDefault="000469A9" w:rsidP="000469A9">
      <w:pPr>
        <w:spacing w:after="0" w:line="240" w:lineRule="auto"/>
        <w:jc w:val="both"/>
        <w:rPr>
          <w:rFonts w:ascii="Arial" w:eastAsia="Arial Unicode MS" w:hAnsi="Arial" w:cs="Arial"/>
          <w:b/>
          <w:bCs/>
          <w:color w:val="000000"/>
          <w:kern w:val="0"/>
          <w:sz w:val="20"/>
          <w:szCs w:val="20"/>
          <w:lang w:eastAsia="fr-FR"/>
          <w14:ligatures w14:val="none"/>
        </w:rPr>
      </w:pPr>
      <w:r w:rsidRPr="000469A9">
        <w:rPr>
          <w:rFonts w:ascii="Arial" w:eastAsia="Arial Unicode MS" w:hAnsi="Arial" w:cs="Arial"/>
          <w:b/>
          <w:bCs/>
          <w:color w:val="000000"/>
          <w:kern w:val="0"/>
          <w:sz w:val="20"/>
          <w:szCs w:val="20"/>
          <w:lang w:eastAsia="fr-FR"/>
          <w14:ligatures w14:val="none"/>
        </w:rPr>
        <w:t>Ci-après désignées collectivement « les Parties »</w:t>
      </w:r>
    </w:p>
    <w:p w14:paraId="10C3C7A1" w14:textId="77777777" w:rsidR="000469A9" w:rsidRPr="000469A9" w:rsidRDefault="000469A9" w:rsidP="000469A9">
      <w:pPr>
        <w:spacing w:after="0" w:line="240" w:lineRule="auto"/>
        <w:jc w:val="both"/>
        <w:rPr>
          <w:rFonts w:ascii="Arial" w:eastAsia="Arial Unicode MS" w:hAnsi="Arial" w:cs="Arial"/>
          <w:b/>
          <w:bCs/>
          <w:color w:val="000000"/>
          <w:kern w:val="0"/>
          <w:sz w:val="20"/>
          <w:szCs w:val="20"/>
          <w:lang w:eastAsia="fr-FR"/>
          <w14:ligatures w14:val="none"/>
        </w:rPr>
      </w:pPr>
    </w:p>
    <w:p w14:paraId="41CE20D6" w14:textId="77777777" w:rsidR="000469A9" w:rsidRPr="000469A9" w:rsidRDefault="000469A9" w:rsidP="000469A9">
      <w:pPr>
        <w:spacing w:after="0" w:line="240" w:lineRule="auto"/>
        <w:jc w:val="both"/>
        <w:rPr>
          <w:rFonts w:ascii="Arial" w:eastAsia="Arial Unicode MS" w:hAnsi="Arial" w:cs="Arial"/>
          <w:kern w:val="0"/>
          <w:sz w:val="20"/>
          <w:szCs w:val="20"/>
          <w:lang w:eastAsia="fr-FR"/>
          <w14:ligatures w14:val="none"/>
        </w:rPr>
      </w:pPr>
    </w:p>
    <w:p w14:paraId="1BCE982C" w14:textId="77777777" w:rsidR="000469A9" w:rsidRPr="000469A9" w:rsidRDefault="000469A9" w:rsidP="000469A9">
      <w:pPr>
        <w:spacing w:after="0" w:line="240" w:lineRule="auto"/>
        <w:jc w:val="both"/>
        <w:rPr>
          <w:rFonts w:ascii="Arial" w:eastAsia="Arial Unicode MS" w:hAnsi="Arial" w:cs="Arial"/>
          <w:kern w:val="0"/>
          <w:sz w:val="20"/>
          <w:szCs w:val="20"/>
          <w:lang w:eastAsia="fr-FR"/>
          <w14:ligatures w14:val="none"/>
        </w:rPr>
      </w:pPr>
      <w:r w:rsidRPr="000469A9">
        <w:rPr>
          <w:rFonts w:ascii="Arial" w:eastAsia="Arial Unicode MS" w:hAnsi="Arial" w:cs="Arial"/>
          <w:kern w:val="0"/>
          <w:sz w:val="20"/>
          <w:szCs w:val="20"/>
          <w:lang w:eastAsia="fr-FR"/>
          <w14:ligatures w14:val="none"/>
        </w:rPr>
        <w:t>Est conclu un accord portant sur l’égalité professionnelle entre les hommes et les femmes dans le cadre des dispositions de l’article 2242-1 du code du travail.</w:t>
      </w:r>
    </w:p>
    <w:p w14:paraId="5FB08F13" w14:textId="77777777" w:rsidR="000469A9" w:rsidRPr="000469A9" w:rsidRDefault="000469A9" w:rsidP="000469A9">
      <w:pPr>
        <w:spacing w:after="0" w:line="240" w:lineRule="auto"/>
        <w:jc w:val="both"/>
        <w:rPr>
          <w:rFonts w:ascii="Arial" w:eastAsia="Arial Unicode MS" w:hAnsi="Arial" w:cs="Arial"/>
          <w:kern w:val="0"/>
          <w:sz w:val="20"/>
          <w:szCs w:val="20"/>
          <w:lang w:eastAsia="fr-FR"/>
          <w14:ligatures w14:val="none"/>
        </w:rPr>
      </w:pPr>
    </w:p>
    <w:p w14:paraId="136DA37F" w14:textId="77777777" w:rsidR="000469A9" w:rsidRPr="000469A9" w:rsidRDefault="000469A9" w:rsidP="000469A9">
      <w:pPr>
        <w:spacing w:after="0" w:line="240" w:lineRule="auto"/>
        <w:jc w:val="both"/>
        <w:rPr>
          <w:rFonts w:ascii="Arial" w:eastAsia="Arial Unicode MS" w:hAnsi="Arial" w:cs="Arial"/>
          <w:kern w:val="0"/>
          <w:sz w:val="20"/>
          <w:szCs w:val="20"/>
          <w:lang w:eastAsia="fr-FR"/>
          <w14:ligatures w14:val="none"/>
        </w:rPr>
      </w:pPr>
    </w:p>
    <w:p w14:paraId="7025FF93" w14:textId="77777777" w:rsidR="000469A9" w:rsidRPr="000469A9" w:rsidRDefault="000469A9" w:rsidP="000469A9">
      <w:pPr>
        <w:spacing w:after="0" w:line="240" w:lineRule="auto"/>
        <w:jc w:val="both"/>
        <w:rPr>
          <w:rFonts w:ascii="Arial" w:eastAsia="Times New Roman" w:hAnsi="Arial" w:cs="Arial"/>
          <w:b/>
          <w:bCs/>
          <w:color w:val="000000"/>
          <w:kern w:val="0"/>
          <w:sz w:val="20"/>
          <w:szCs w:val="20"/>
          <w:u w:val="single"/>
          <w:lang w:eastAsia="fr-FR"/>
          <w14:ligatures w14:val="none"/>
        </w:rPr>
      </w:pPr>
      <w:r w:rsidRPr="000469A9">
        <w:rPr>
          <w:rFonts w:ascii="Arial" w:eastAsia="Times New Roman" w:hAnsi="Arial" w:cs="Arial"/>
          <w:b/>
          <w:bCs/>
          <w:color w:val="000000"/>
          <w:kern w:val="0"/>
          <w:sz w:val="20"/>
          <w:szCs w:val="20"/>
          <w:u w:val="single"/>
          <w:lang w:eastAsia="fr-FR"/>
          <w14:ligatures w14:val="none"/>
        </w:rPr>
        <w:t>Préambule :</w:t>
      </w:r>
    </w:p>
    <w:p w14:paraId="7CCA8C55" w14:textId="77777777" w:rsidR="000469A9" w:rsidRPr="000469A9" w:rsidRDefault="000469A9" w:rsidP="000469A9">
      <w:pPr>
        <w:spacing w:after="0" w:line="240" w:lineRule="auto"/>
        <w:jc w:val="both"/>
        <w:rPr>
          <w:rFonts w:ascii="Arial" w:eastAsia="Times New Roman" w:hAnsi="Arial" w:cs="Arial"/>
          <w:b/>
          <w:bCs/>
          <w:color w:val="000000"/>
          <w:kern w:val="0"/>
          <w:sz w:val="20"/>
          <w:szCs w:val="20"/>
          <w:u w:val="single"/>
          <w:lang w:eastAsia="fr-FR"/>
          <w14:ligatures w14:val="none"/>
        </w:rPr>
      </w:pPr>
    </w:p>
    <w:p w14:paraId="0176824F" w14:textId="77777777" w:rsidR="000469A9" w:rsidRPr="000469A9" w:rsidRDefault="000469A9" w:rsidP="000469A9">
      <w:pPr>
        <w:spacing w:after="0" w:line="240" w:lineRule="auto"/>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 xml:space="preserve">Les parties ont conclu le 13 février 2026 un Accord collectif d’adaptation dans le cadre de la négociation portant sur l’égalité professionnelle entre les femmes et les hommes. </w:t>
      </w:r>
    </w:p>
    <w:p w14:paraId="3A71B3B1" w14:textId="77777777" w:rsidR="000469A9" w:rsidRPr="000469A9" w:rsidRDefault="000469A9" w:rsidP="000469A9">
      <w:pPr>
        <w:spacing w:after="0" w:line="240" w:lineRule="auto"/>
        <w:jc w:val="both"/>
        <w:rPr>
          <w:rFonts w:ascii="Arial" w:eastAsia="Times New Roman" w:hAnsi="Arial" w:cs="Arial"/>
          <w:color w:val="000000"/>
          <w:kern w:val="0"/>
          <w:sz w:val="20"/>
          <w:szCs w:val="20"/>
          <w:lang w:eastAsia="fr-FR"/>
          <w14:ligatures w14:val="none"/>
        </w:rPr>
      </w:pPr>
    </w:p>
    <w:p w14:paraId="37076079" w14:textId="77777777" w:rsidR="000469A9" w:rsidRPr="000469A9" w:rsidRDefault="000469A9" w:rsidP="000469A9">
      <w:pPr>
        <w:spacing w:after="0" w:line="240" w:lineRule="auto"/>
        <w:jc w:val="both"/>
        <w:rPr>
          <w:rFonts w:ascii="Arial" w:eastAsia="Times New Roman" w:hAnsi="Arial" w:cs="Arial"/>
          <w:color w:val="000000"/>
          <w:kern w:val="0"/>
          <w:sz w:val="20"/>
          <w:szCs w:val="20"/>
          <w:lang w:eastAsia="fr-FR"/>
          <w14:ligatures w14:val="none"/>
        </w:rPr>
      </w:pPr>
      <w:r w:rsidRPr="000469A9">
        <w:rPr>
          <w:rFonts w:ascii="Arial" w:eastAsia="Times New Roman" w:hAnsi="Arial" w:cs="Arial"/>
          <w:color w:val="000000"/>
          <w:kern w:val="0"/>
          <w:sz w:val="20"/>
          <w:szCs w:val="20"/>
          <w:lang w:eastAsia="fr-FR"/>
          <w14:ligatures w14:val="none"/>
        </w:rPr>
        <w:t>Par le présent accord, les Parties :</w:t>
      </w:r>
    </w:p>
    <w:p w14:paraId="310CD8BA" w14:textId="77777777" w:rsidR="000469A9" w:rsidRPr="000469A9" w:rsidRDefault="000469A9" w:rsidP="000469A9">
      <w:pPr>
        <w:spacing w:after="0" w:line="240" w:lineRule="auto"/>
        <w:jc w:val="both"/>
        <w:rPr>
          <w:rFonts w:ascii="Arial" w:eastAsia="Times New Roman" w:hAnsi="Arial" w:cs="Arial"/>
          <w:color w:val="000000"/>
          <w:kern w:val="0"/>
          <w:sz w:val="20"/>
          <w:szCs w:val="20"/>
          <w:lang w:eastAsia="fr-FR"/>
          <w14:ligatures w14:val="none"/>
        </w:rPr>
      </w:pPr>
    </w:p>
    <w:p w14:paraId="54E31815" w14:textId="77777777" w:rsidR="000469A9" w:rsidRPr="000469A9" w:rsidRDefault="000469A9" w:rsidP="000469A9">
      <w:pPr>
        <w:numPr>
          <w:ilvl w:val="0"/>
          <w:numId w:val="3"/>
        </w:numPr>
        <w:spacing w:after="0" w:line="240" w:lineRule="auto"/>
        <w:contextualSpacing/>
        <w:jc w:val="both"/>
        <w:rPr>
          <w:rFonts w:ascii="Arial" w:eastAsia="Times New Roman" w:hAnsi="Arial" w:cs="Arial"/>
          <w:color w:val="000000"/>
          <w:kern w:val="0"/>
          <w:sz w:val="20"/>
          <w:szCs w:val="20"/>
          <w:lang w:eastAsia="fr-FR"/>
          <w14:ligatures w14:val="none"/>
        </w:rPr>
      </w:pPr>
      <w:r w:rsidRPr="000469A9">
        <w:rPr>
          <w:rFonts w:ascii="Arial" w:eastAsia="Times New Roman" w:hAnsi="Arial" w:cs="Arial"/>
          <w:color w:val="000000"/>
          <w:kern w:val="0"/>
          <w:sz w:val="20"/>
          <w:szCs w:val="20"/>
          <w:lang w:eastAsia="fr-FR"/>
          <w14:ligatures w14:val="none"/>
        </w:rPr>
        <w:t>Continuent de s'engager en faveur de la promotion de l'égalité professionnelle</w:t>
      </w:r>
    </w:p>
    <w:p w14:paraId="271FC688" w14:textId="77777777" w:rsidR="000469A9" w:rsidRPr="000469A9" w:rsidRDefault="000469A9" w:rsidP="000469A9">
      <w:pPr>
        <w:numPr>
          <w:ilvl w:val="0"/>
          <w:numId w:val="3"/>
        </w:numPr>
        <w:spacing w:after="0" w:line="240" w:lineRule="auto"/>
        <w:contextualSpacing/>
        <w:jc w:val="both"/>
        <w:rPr>
          <w:rFonts w:ascii="Arial" w:eastAsia="Times New Roman" w:hAnsi="Arial" w:cs="Arial"/>
          <w:color w:val="000000"/>
          <w:kern w:val="0"/>
          <w:sz w:val="20"/>
          <w:szCs w:val="20"/>
          <w:lang w:eastAsia="fr-FR"/>
          <w14:ligatures w14:val="none"/>
        </w:rPr>
      </w:pPr>
      <w:r w:rsidRPr="000469A9">
        <w:rPr>
          <w:rFonts w:ascii="Arial" w:eastAsia="Times New Roman" w:hAnsi="Arial" w:cs="Arial"/>
          <w:color w:val="000000"/>
          <w:kern w:val="0"/>
          <w:sz w:val="20"/>
          <w:szCs w:val="20"/>
          <w:lang w:eastAsia="fr-FR"/>
          <w14:ligatures w14:val="none"/>
        </w:rPr>
        <w:t>Réaffirment leur attachement au respect du principe de non-discrimination entre les femmes et les hommes</w:t>
      </w:r>
    </w:p>
    <w:p w14:paraId="09100E46" w14:textId="77777777" w:rsidR="000469A9" w:rsidRPr="000469A9" w:rsidRDefault="000469A9" w:rsidP="000469A9">
      <w:pPr>
        <w:numPr>
          <w:ilvl w:val="0"/>
          <w:numId w:val="3"/>
        </w:numPr>
        <w:spacing w:after="0" w:line="240" w:lineRule="auto"/>
        <w:contextualSpacing/>
        <w:jc w:val="both"/>
        <w:rPr>
          <w:rFonts w:ascii="Arial" w:eastAsia="Times New Roman" w:hAnsi="Arial" w:cs="Arial"/>
          <w:color w:val="000000"/>
          <w:kern w:val="0"/>
          <w:sz w:val="20"/>
          <w:szCs w:val="20"/>
          <w:lang w:eastAsia="fr-FR"/>
          <w14:ligatures w14:val="none"/>
        </w:rPr>
      </w:pPr>
      <w:r w:rsidRPr="000469A9">
        <w:rPr>
          <w:rFonts w:ascii="Arial" w:eastAsia="Times New Roman" w:hAnsi="Arial" w:cs="Arial"/>
          <w:color w:val="000000"/>
          <w:kern w:val="0"/>
          <w:sz w:val="20"/>
          <w:szCs w:val="20"/>
          <w:lang w:eastAsia="fr-FR"/>
          <w14:ligatures w14:val="none"/>
        </w:rPr>
        <w:t>Reconnaissent que la mixité dans les emplois à tous les niveaux est source de complémentarité, d'équilibre social et d'efficacité économique.</w:t>
      </w:r>
    </w:p>
    <w:p w14:paraId="4800561E" w14:textId="77777777" w:rsidR="000469A9" w:rsidRPr="000469A9" w:rsidRDefault="000469A9" w:rsidP="000469A9">
      <w:pPr>
        <w:spacing w:after="0" w:line="240" w:lineRule="auto"/>
        <w:jc w:val="both"/>
        <w:rPr>
          <w:rFonts w:ascii="Arial" w:eastAsia="Times New Roman" w:hAnsi="Arial" w:cs="Arial"/>
          <w:b/>
          <w:bCs/>
          <w:color w:val="000000"/>
          <w:kern w:val="0"/>
          <w:sz w:val="20"/>
          <w:szCs w:val="20"/>
          <w:lang w:eastAsia="fr-FR"/>
          <w14:ligatures w14:val="none"/>
        </w:rPr>
      </w:pPr>
    </w:p>
    <w:p w14:paraId="4FF489B3" w14:textId="77777777" w:rsidR="000469A9" w:rsidRPr="000469A9" w:rsidRDefault="000469A9" w:rsidP="000469A9">
      <w:pPr>
        <w:spacing w:after="0" w:line="240" w:lineRule="auto"/>
        <w:jc w:val="both"/>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t>L’égalité professionnelle doit permettre aux hommes et aux femmes de bénéficier d’un traitement égal en matière d’accès à l’emploi, à la formation professionnelle, à la qualification, à la classification, au déroulement et à la promotion, à la rémunération et aux conditions de travail et d’emploi, à la mixité des emplois.</w:t>
      </w:r>
    </w:p>
    <w:p w14:paraId="735378D5" w14:textId="77777777" w:rsidR="000469A9" w:rsidRPr="000469A9" w:rsidRDefault="000469A9" w:rsidP="000469A9">
      <w:pPr>
        <w:spacing w:after="0" w:line="240" w:lineRule="auto"/>
        <w:jc w:val="both"/>
        <w:rPr>
          <w:rFonts w:ascii="Arial" w:eastAsia="Calibri" w:hAnsi="Arial" w:cs="Arial"/>
          <w:color w:val="000000"/>
          <w:kern w:val="0"/>
          <w:sz w:val="20"/>
          <w:szCs w:val="20"/>
          <w14:ligatures w14:val="none"/>
        </w:rPr>
      </w:pPr>
    </w:p>
    <w:p w14:paraId="644F774B" w14:textId="77777777" w:rsidR="000469A9" w:rsidRPr="000469A9" w:rsidRDefault="000469A9" w:rsidP="000469A9">
      <w:pPr>
        <w:spacing w:after="0" w:line="240" w:lineRule="auto"/>
        <w:jc w:val="both"/>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t>Elle s’appuie sur deux principes :</w:t>
      </w:r>
    </w:p>
    <w:p w14:paraId="57A05216" w14:textId="77777777" w:rsidR="000469A9" w:rsidRPr="000469A9" w:rsidRDefault="000469A9" w:rsidP="000469A9">
      <w:pPr>
        <w:numPr>
          <w:ilvl w:val="0"/>
          <w:numId w:val="2"/>
        </w:numPr>
        <w:spacing w:after="0" w:line="240" w:lineRule="auto"/>
        <w:ind w:left="644"/>
        <w:jc w:val="both"/>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lastRenderedPageBreak/>
        <w:t>Egalité des droits entre les femmes et les hommes impliquant la non-discrimination entre les salariés en raison du sexe, de manière directe ou indirecte,</w:t>
      </w:r>
    </w:p>
    <w:p w14:paraId="3C79E7AA" w14:textId="77777777" w:rsidR="000469A9" w:rsidRPr="000469A9" w:rsidRDefault="000469A9" w:rsidP="000469A9">
      <w:pPr>
        <w:numPr>
          <w:ilvl w:val="0"/>
          <w:numId w:val="2"/>
        </w:numPr>
        <w:spacing w:after="0" w:line="240" w:lineRule="auto"/>
        <w:ind w:left="644"/>
        <w:jc w:val="both"/>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t>Egalité des chances visant à remédier, par des mesures concrètes, aux inégalités qui peuvent être rencontrées par les femmes et/ou les hommes dans le domaine professionnel</w:t>
      </w:r>
    </w:p>
    <w:p w14:paraId="2BB93E26" w14:textId="77777777" w:rsidR="000469A9" w:rsidRPr="000469A9" w:rsidRDefault="000469A9" w:rsidP="000469A9">
      <w:pPr>
        <w:spacing w:after="0" w:line="240" w:lineRule="auto"/>
        <w:jc w:val="both"/>
        <w:rPr>
          <w:rFonts w:ascii="Arial" w:eastAsia="Times New Roman" w:hAnsi="Arial" w:cs="Arial"/>
          <w:bCs/>
          <w:color w:val="000000"/>
          <w:kern w:val="0"/>
          <w:sz w:val="20"/>
          <w:szCs w:val="20"/>
          <w:lang w:eastAsia="fr-FR"/>
          <w14:ligatures w14:val="none"/>
        </w:rPr>
      </w:pPr>
    </w:p>
    <w:p w14:paraId="7C920607" w14:textId="77777777" w:rsidR="000469A9" w:rsidRPr="000469A9" w:rsidRDefault="000469A9" w:rsidP="000469A9">
      <w:pPr>
        <w:spacing w:after="0" w:line="240" w:lineRule="auto"/>
        <w:jc w:val="both"/>
        <w:rPr>
          <w:rFonts w:ascii="Arial" w:eastAsia="Times New Roman" w:hAnsi="Arial" w:cs="Arial"/>
          <w:bCs/>
          <w:color w:val="000000"/>
          <w:kern w:val="0"/>
          <w:sz w:val="20"/>
          <w:szCs w:val="20"/>
          <w:lang w:eastAsia="fr-FR"/>
          <w14:ligatures w14:val="none"/>
        </w:rPr>
      </w:pPr>
      <w:r w:rsidRPr="000469A9">
        <w:rPr>
          <w:rFonts w:ascii="Arial" w:eastAsia="Times New Roman" w:hAnsi="Arial" w:cs="Arial"/>
          <w:bCs/>
          <w:color w:val="000000"/>
          <w:kern w:val="0"/>
          <w:sz w:val="20"/>
          <w:szCs w:val="20"/>
          <w:lang w:eastAsia="fr-FR"/>
          <w14:ligatures w14:val="none"/>
        </w:rPr>
        <w:t>Toute action visant à corriger les disparités de traitement suppose une connaissance précise et factuelle des différentes situations de l'entreprise.</w:t>
      </w:r>
    </w:p>
    <w:p w14:paraId="08FE2CAA" w14:textId="77777777" w:rsidR="000469A9" w:rsidRPr="000469A9" w:rsidRDefault="000469A9" w:rsidP="000469A9">
      <w:pPr>
        <w:spacing w:after="0" w:line="240" w:lineRule="auto"/>
        <w:jc w:val="both"/>
        <w:rPr>
          <w:rFonts w:ascii="Arial" w:eastAsia="Times New Roman" w:hAnsi="Arial" w:cs="Arial"/>
          <w:bCs/>
          <w:color w:val="000000"/>
          <w:kern w:val="0"/>
          <w:sz w:val="20"/>
          <w:szCs w:val="20"/>
          <w:lang w:eastAsia="fr-FR"/>
          <w14:ligatures w14:val="none"/>
        </w:rPr>
      </w:pPr>
    </w:p>
    <w:p w14:paraId="1A041B73" w14:textId="77777777" w:rsidR="000469A9" w:rsidRPr="000469A9" w:rsidRDefault="000469A9" w:rsidP="000469A9">
      <w:pPr>
        <w:spacing w:after="200" w:line="240" w:lineRule="auto"/>
        <w:jc w:val="both"/>
        <w:rPr>
          <w:rFonts w:ascii="Arial" w:eastAsia="Times New Roman" w:hAnsi="Arial" w:cs="Arial"/>
          <w:kern w:val="0"/>
          <w:sz w:val="20"/>
          <w:szCs w:val="20"/>
          <w:lang w:eastAsia="fr-FR"/>
          <w14:ligatures w14:val="none"/>
        </w:rPr>
      </w:pPr>
      <w:r w:rsidRPr="009A4D13">
        <w:rPr>
          <w:rFonts w:ascii="Arial" w:eastAsia="Times New Roman" w:hAnsi="Arial" w:cs="Arial"/>
          <w:kern w:val="0"/>
          <w:sz w:val="20"/>
          <w:szCs w:val="20"/>
          <w:lang w:eastAsia="fr-FR"/>
          <w14:ligatures w14:val="none"/>
        </w:rPr>
        <w:t>Le présent accord s'inscrit dans une démarche de progrès continu.</w:t>
      </w:r>
    </w:p>
    <w:p w14:paraId="2A9DCC44" w14:textId="77777777" w:rsidR="000469A9" w:rsidRPr="000469A9" w:rsidRDefault="000469A9" w:rsidP="000469A9">
      <w:pPr>
        <w:spacing w:after="200" w:line="240" w:lineRule="auto"/>
        <w:jc w:val="both"/>
        <w:rPr>
          <w:rFonts w:ascii="Arial" w:eastAsia="Calibri" w:hAnsi="Arial" w:cs="Arial"/>
          <w:b/>
          <w:kern w:val="0"/>
          <w:sz w:val="20"/>
          <w:szCs w:val="20"/>
          <w14:ligatures w14:val="none"/>
        </w:rPr>
      </w:pPr>
      <w:r w:rsidRPr="000469A9">
        <w:rPr>
          <w:rFonts w:ascii="Arial" w:eastAsia="Calibri" w:hAnsi="Arial" w:cs="Arial"/>
          <w:b/>
          <w:kern w:val="0"/>
          <w:sz w:val="20"/>
          <w:szCs w:val="20"/>
          <w:u w:val="single"/>
          <w14:ligatures w14:val="none"/>
        </w:rPr>
        <w:t xml:space="preserve">DIAGNOSTIC DE LA SITUATION </w:t>
      </w:r>
      <w:r w:rsidRPr="000469A9">
        <w:rPr>
          <w:rFonts w:ascii="Arial" w:eastAsia="Calibri" w:hAnsi="Arial" w:cs="Arial"/>
          <w:b/>
          <w:kern w:val="0"/>
          <w:sz w:val="20"/>
          <w:szCs w:val="20"/>
          <w14:ligatures w14:val="none"/>
        </w:rPr>
        <w:t> </w:t>
      </w:r>
    </w:p>
    <w:p w14:paraId="02B21D1B" w14:textId="77777777" w:rsidR="000469A9" w:rsidRPr="000469A9" w:rsidRDefault="000469A9" w:rsidP="000469A9">
      <w:pPr>
        <w:spacing w:after="0" w:line="240" w:lineRule="auto"/>
        <w:rPr>
          <w:rFonts w:ascii="Arial" w:eastAsia="Calibri" w:hAnsi="Arial" w:cs="Arial"/>
          <w:bCs/>
          <w:kern w:val="0"/>
          <w:sz w:val="20"/>
          <w:szCs w:val="20"/>
          <w14:ligatures w14:val="none"/>
        </w:rPr>
      </w:pPr>
      <w:r w:rsidRPr="000469A9">
        <w:rPr>
          <w:rFonts w:ascii="Arial" w:eastAsia="Calibri" w:hAnsi="Arial" w:cs="Arial"/>
          <w:bCs/>
          <w:kern w:val="0"/>
          <w:sz w:val="20"/>
          <w:szCs w:val="20"/>
          <w14:ligatures w14:val="none"/>
        </w:rPr>
        <w:t xml:space="preserve">Au 31 décembre 2025, </w:t>
      </w:r>
      <w:r w:rsidRPr="000469A9">
        <w:rPr>
          <w:rFonts w:ascii="Arial" w:eastAsia="Calibri" w:hAnsi="Arial" w:cs="Arial"/>
          <w:b/>
          <w:kern w:val="0"/>
          <w:sz w:val="20"/>
          <w:szCs w:val="20"/>
          <w14:ligatures w14:val="none"/>
        </w:rPr>
        <w:t xml:space="preserve">l’effectif moyen de MYLAB </w:t>
      </w:r>
      <w:r w:rsidRPr="000469A9">
        <w:rPr>
          <w:rFonts w:ascii="Arial" w:eastAsia="Calibri" w:hAnsi="Arial" w:cs="Arial"/>
          <w:bCs/>
          <w:kern w:val="0"/>
          <w:sz w:val="20"/>
          <w:szCs w:val="20"/>
          <w14:ligatures w14:val="none"/>
        </w:rPr>
        <w:t>est le suivant :</w:t>
      </w:r>
    </w:p>
    <w:p w14:paraId="06134478" w14:textId="77777777" w:rsidR="000469A9" w:rsidRPr="000469A9" w:rsidRDefault="000469A9" w:rsidP="000469A9">
      <w:pPr>
        <w:spacing w:after="0" w:line="240" w:lineRule="auto"/>
        <w:rPr>
          <w:rFonts w:ascii="Arial" w:eastAsia="Calibri" w:hAnsi="Arial" w:cs="Arial"/>
          <w:bCs/>
          <w:kern w:val="0"/>
          <w:sz w:val="20"/>
          <w:szCs w:val="20"/>
          <w14:ligatures w14:val="none"/>
        </w:rPr>
      </w:pPr>
    </w:p>
    <w:p w14:paraId="2C3650CA" w14:textId="77777777" w:rsidR="000469A9" w:rsidRPr="000469A9" w:rsidRDefault="000469A9" w:rsidP="000469A9">
      <w:pPr>
        <w:spacing w:after="0" w:line="240" w:lineRule="auto"/>
        <w:rPr>
          <w:rFonts w:ascii="Arial" w:eastAsia="Calibri" w:hAnsi="Arial" w:cs="Arial"/>
          <w:b/>
          <w:kern w:val="0"/>
          <w:sz w:val="20"/>
          <w:szCs w:val="20"/>
          <w14:ligatures w14:val="none"/>
        </w:rPr>
      </w:pPr>
      <w:r w:rsidRPr="000469A9">
        <w:rPr>
          <w:rFonts w:ascii="Arial" w:eastAsia="Calibri" w:hAnsi="Arial" w:cs="Arial"/>
          <w:b/>
          <w:kern w:val="0"/>
          <w:sz w:val="20"/>
          <w:szCs w:val="20"/>
          <w14:ligatures w14:val="none"/>
        </w:rPr>
        <w:t>Répartition Hommes et Femmes</w:t>
      </w:r>
    </w:p>
    <w:p w14:paraId="3AC631C3" w14:textId="77777777" w:rsidR="000469A9" w:rsidRPr="000469A9" w:rsidRDefault="000469A9" w:rsidP="000469A9">
      <w:pPr>
        <w:spacing w:after="0" w:line="240" w:lineRule="auto"/>
        <w:rPr>
          <w:rFonts w:ascii="Arial" w:eastAsia="Calibri" w:hAnsi="Arial" w:cs="Arial"/>
          <w:bCs/>
          <w:kern w:val="0"/>
          <w:sz w:val="20"/>
          <w:szCs w:val="20"/>
          <w14:ligatures w14:val="none"/>
        </w:rPr>
      </w:pPr>
    </w:p>
    <w:tbl>
      <w:tblPr>
        <w:tblW w:w="5040" w:type="dxa"/>
        <w:tblInd w:w="70" w:type="dxa"/>
        <w:tblCellMar>
          <w:left w:w="70" w:type="dxa"/>
          <w:right w:w="70" w:type="dxa"/>
        </w:tblCellMar>
        <w:tblLook w:val="04A0" w:firstRow="1" w:lastRow="0" w:firstColumn="1" w:lastColumn="0" w:noHBand="0" w:noVBand="1"/>
      </w:tblPr>
      <w:tblGrid>
        <w:gridCol w:w="1020"/>
        <w:gridCol w:w="1340"/>
        <w:gridCol w:w="1340"/>
        <w:gridCol w:w="1340"/>
      </w:tblGrid>
      <w:tr w:rsidR="000469A9" w:rsidRPr="000469A9" w14:paraId="7A43E640" w14:textId="77777777" w:rsidTr="00E579A7">
        <w:trPr>
          <w:trHeight w:val="300"/>
        </w:trPr>
        <w:tc>
          <w:tcPr>
            <w:tcW w:w="1020" w:type="dxa"/>
            <w:tcBorders>
              <w:top w:val="nil"/>
              <w:left w:val="nil"/>
              <w:bottom w:val="nil"/>
              <w:right w:val="nil"/>
            </w:tcBorders>
            <w:noWrap/>
            <w:vAlign w:val="center"/>
            <w:hideMark/>
          </w:tcPr>
          <w:p w14:paraId="606FCF01" w14:textId="77777777" w:rsidR="000469A9" w:rsidRPr="000469A9"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340" w:type="dxa"/>
            <w:tcBorders>
              <w:top w:val="single" w:sz="4" w:space="0" w:color="auto"/>
              <w:left w:val="single" w:sz="4" w:space="0" w:color="auto"/>
              <w:bottom w:val="nil"/>
              <w:right w:val="single" w:sz="4" w:space="0" w:color="auto"/>
            </w:tcBorders>
            <w:noWrap/>
            <w:vAlign w:val="center"/>
            <w:hideMark/>
          </w:tcPr>
          <w:p w14:paraId="3C6554B2" w14:textId="77777777" w:rsidR="000469A9" w:rsidRPr="000469A9" w:rsidRDefault="000469A9" w:rsidP="000469A9">
            <w:pPr>
              <w:spacing w:after="0" w:line="240" w:lineRule="auto"/>
              <w:jc w:val="center"/>
              <w:rPr>
                <w:rFonts w:ascii="Calibri" w:eastAsia="Times New Roman" w:hAnsi="Calibri" w:cs="Calibri"/>
                <w:color w:val="305496"/>
                <w:kern w:val="0"/>
                <w:lang w:eastAsia="fr-FR"/>
                <w14:ligatures w14:val="none"/>
              </w:rPr>
            </w:pPr>
            <w:r w:rsidRPr="000469A9">
              <w:rPr>
                <w:rFonts w:ascii="Calibri" w:eastAsia="Times New Roman" w:hAnsi="Calibri" w:cs="Calibri"/>
                <w:color w:val="305496"/>
                <w:kern w:val="0"/>
                <w:lang w:eastAsia="fr-FR"/>
                <w14:ligatures w14:val="none"/>
              </w:rPr>
              <w:t>Femmes</w:t>
            </w:r>
          </w:p>
        </w:tc>
        <w:tc>
          <w:tcPr>
            <w:tcW w:w="1340" w:type="dxa"/>
            <w:tcBorders>
              <w:top w:val="single" w:sz="4" w:space="0" w:color="auto"/>
              <w:left w:val="nil"/>
              <w:bottom w:val="nil"/>
              <w:right w:val="single" w:sz="4" w:space="0" w:color="auto"/>
            </w:tcBorders>
            <w:noWrap/>
            <w:vAlign w:val="center"/>
            <w:hideMark/>
          </w:tcPr>
          <w:p w14:paraId="166F09C2" w14:textId="77777777" w:rsidR="000469A9" w:rsidRPr="000469A9" w:rsidRDefault="000469A9" w:rsidP="000469A9">
            <w:pPr>
              <w:spacing w:after="0" w:line="240" w:lineRule="auto"/>
              <w:jc w:val="center"/>
              <w:rPr>
                <w:rFonts w:ascii="Calibri" w:eastAsia="Times New Roman" w:hAnsi="Calibri" w:cs="Calibri"/>
                <w:color w:val="305496"/>
                <w:kern w:val="0"/>
                <w:lang w:eastAsia="fr-FR"/>
                <w14:ligatures w14:val="none"/>
              </w:rPr>
            </w:pPr>
            <w:r w:rsidRPr="000469A9">
              <w:rPr>
                <w:rFonts w:ascii="Calibri" w:eastAsia="Times New Roman" w:hAnsi="Calibri" w:cs="Calibri"/>
                <w:color w:val="305496"/>
                <w:kern w:val="0"/>
                <w:lang w:eastAsia="fr-FR"/>
                <w14:ligatures w14:val="none"/>
              </w:rPr>
              <w:t>Hommes</w:t>
            </w:r>
          </w:p>
        </w:tc>
        <w:tc>
          <w:tcPr>
            <w:tcW w:w="1340" w:type="dxa"/>
            <w:tcBorders>
              <w:top w:val="single" w:sz="4" w:space="0" w:color="auto"/>
              <w:left w:val="nil"/>
              <w:bottom w:val="nil"/>
              <w:right w:val="single" w:sz="4" w:space="0" w:color="auto"/>
            </w:tcBorders>
            <w:noWrap/>
            <w:vAlign w:val="center"/>
            <w:hideMark/>
          </w:tcPr>
          <w:p w14:paraId="3CD609D4" w14:textId="77777777" w:rsidR="000469A9" w:rsidRPr="000469A9" w:rsidRDefault="000469A9" w:rsidP="000469A9">
            <w:pPr>
              <w:spacing w:after="0" w:line="240" w:lineRule="auto"/>
              <w:jc w:val="center"/>
              <w:rPr>
                <w:rFonts w:ascii="Calibri" w:eastAsia="Times New Roman" w:hAnsi="Calibri" w:cs="Calibri"/>
                <w:color w:val="305496"/>
                <w:kern w:val="0"/>
                <w:lang w:eastAsia="fr-FR"/>
                <w14:ligatures w14:val="none"/>
              </w:rPr>
            </w:pPr>
            <w:r w:rsidRPr="000469A9">
              <w:rPr>
                <w:rFonts w:ascii="Calibri" w:eastAsia="Times New Roman" w:hAnsi="Calibri" w:cs="Calibri"/>
                <w:color w:val="305496"/>
                <w:kern w:val="0"/>
                <w:lang w:eastAsia="fr-FR"/>
                <w14:ligatures w14:val="none"/>
              </w:rPr>
              <w:t>TOTAL</w:t>
            </w:r>
          </w:p>
        </w:tc>
      </w:tr>
      <w:tr w:rsidR="000469A9" w:rsidRPr="000469A9" w14:paraId="76C5B829" w14:textId="77777777" w:rsidTr="00E579A7">
        <w:trPr>
          <w:trHeight w:val="300"/>
        </w:trPr>
        <w:tc>
          <w:tcPr>
            <w:tcW w:w="1020" w:type="dxa"/>
            <w:tcBorders>
              <w:top w:val="single" w:sz="4" w:space="0" w:color="auto"/>
              <w:left w:val="single" w:sz="4" w:space="0" w:color="auto"/>
              <w:bottom w:val="single" w:sz="4" w:space="0" w:color="auto"/>
              <w:right w:val="single" w:sz="4" w:space="0" w:color="auto"/>
            </w:tcBorders>
            <w:noWrap/>
            <w:vAlign w:val="center"/>
            <w:hideMark/>
          </w:tcPr>
          <w:p w14:paraId="19E51618" w14:textId="77777777" w:rsidR="000469A9" w:rsidRPr="000469A9" w:rsidRDefault="000469A9" w:rsidP="000469A9">
            <w:pPr>
              <w:spacing w:after="0" w:line="240" w:lineRule="auto"/>
              <w:rPr>
                <w:rFonts w:ascii="Calibri" w:eastAsia="Times New Roman" w:hAnsi="Calibri" w:cs="Calibri"/>
                <w:color w:val="000000"/>
                <w:kern w:val="0"/>
                <w:lang w:eastAsia="fr-FR"/>
                <w14:ligatures w14:val="none"/>
              </w:rPr>
            </w:pPr>
            <w:r w:rsidRPr="000469A9">
              <w:rPr>
                <w:rFonts w:ascii="Calibri" w:eastAsia="Times New Roman" w:hAnsi="Calibri" w:cs="Calibri"/>
                <w:color w:val="000000"/>
                <w:kern w:val="0"/>
                <w:lang w:eastAsia="fr-FR"/>
                <w14:ligatures w14:val="none"/>
              </w:rPr>
              <w:t>CDI</w:t>
            </w:r>
          </w:p>
        </w:tc>
        <w:tc>
          <w:tcPr>
            <w:tcW w:w="1340" w:type="dxa"/>
            <w:tcBorders>
              <w:top w:val="single" w:sz="4" w:space="0" w:color="auto"/>
              <w:left w:val="nil"/>
              <w:bottom w:val="single" w:sz="4" w:space="0" w:color="auto"/>
              <w:right w:val="single" w:sz="4" w:space="0" w:color="auto"/>
            </w:tcBorders>
            <w:noWrap/>
            <w:vAlign w:val="center"/>
          </w:tcPr>
          <w:p w14:paraId="048D5F7A" w14:textId="07FA7742"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56</w:t>
            </w:r>
          </w:p>
        </w:tc>
        <w:tc>
          <w:tcPr>
            <w:tcW w:w="1340" w:type="dxa"/>
            <w:tcBorders>
              <w:top w:val="single" w:sz="4" w:space="0" w:color="auto"/>
              <w:left w:val="nil"/>
              <w:bottom w:val="single" w:sz="4" w:space="0" w:color="auto"/>
              <w:right w:val="single" w:sz="4" w:space="0" w:color="auto"/>
            </w:tcBorders>
            <w:noWrap/>
            <w:vAlign w:val="center"/>
          </w:tcPr>
          <w:p w14:paraId="3E948D1C" w14:textId="44CF0BD6"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40</w:t>
            </w:r>
          </w:p>
        </w:tc>
        <w:tc>
          <w:tcPr>
            <w:tcW w:w="1340" w:type="dxa"/>
            <w:tcBorders>
              <w:top w:val="single" w:sz="4" w:space="0" w:color="auto"/>
              <w:left w:val="nil"/>
              <w:bottom w:val="single" w:sz="4" w:space="0" w:color="auto"/>
              <w:right w:val="single" w:sz="4" w:space="0" w:color="auto"/>
            </w:tcBorders>
            <w:noWrap/>
            <w:vAlign w:val="center"/>
          </w:tcPr>
          <w:p w14:paraId="63F63114" w14:textId="3C58840D"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96</w:t>
            </w:r>
          </w:p>
        </w:tc>
      </w:tr>
      <w:tr w:rsidR="000469A9" w:rsidRPr="000469A9" w14:paraId="653DDCA7" w14:textId="77777777" w:rsidTr="00E579A7">
        <w:trPr>
          <w:trHeight w:val="300"/>
        </w:trPr>
        <w:tc>
          <w:tcPr>
            <w:tcW w:w="1020" w:type="dxa"/>
            <w:tcBorders>
              <w:top w:val="nil"/>
              <w:left w:val="single" w:sz="4" w:space="0" w:color="auto"/>
              <w:bottom w:val="single" w:sz="4" w:space="0" w:color="auto"/>
              <w:right w:val="single" w:sz="4" w:space="0" w:color="auto"/>
            </w:tcBorders>
            <w:noWrap/>
            <w:vAlign w:val="center"/>
            <w:hideMark/>
          </w:tcPr>
          <w:p w14:paraId="1A36EC51" w14:textId="77777777" w:rsidR="000469A9" w:rsidRPr="000469A9" w:rsidRDefault="000469A9" w:rsidP="000469A9">
            <w:pPr>
              <w:spacing w:after="0" w:line="240" w:lineRule="auto"/>
              <w:rPr>
                <w:rFonts w:ascii="Calibri" w:eastAsia="Times New Roman" w:hAnsi="Calibri" w:cs="Calibri"/>
                <w:color w:val="000000"/>
                <w:kern w:val="0"/>
                <w:lang w:eastAsia="fr-FR"/>
                <w14:ligatures w14:val="none"/>
              </w:rPr>
            </w:pPr>
            <w:r w:rsidRPr="000469A9">
              <w:rPr>
                <w:rFonts w:ascii="Calibri" w:eastAsia="Times New Roman" w:hAnsi="Calibri" w:cs="Calibri"/>
                <w:color w:val="000000"/>
                <w:kern w:val="0"/>
                <w:lang w:eastAsia="fr-FR"/>
                <w14:ligatures w14:val="none"/>
              </w:rPr>
              <w:t>CDD</w:t>
            </w:r>
          </w:p>
        </w:tc>
        <w:tc>
          <w:tcPr>
            <w:tcW w:w="1340" w:type="dxa"/>
            <w:tcBorders>
              <w:top w:val="nil"/>
              <w:left w:val="nil"/>
              <w:bottom w:val="single" w:sz="4" w:space="0" w:color="auto"/>
              <w:right w:val="single" w:sz="4" w:space="0" w:color="auto"/>
            </w:tcBorders>
            <w:noWrap/>
            <w:vAlign w:val="center"/>
          </w:tcPr>
          <w:p w14:paraId="481496CC" w14:textId="52F7213B"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15</w:t>
            </w:r>
          </w:p>
        </w:tc>
        <w:tc>
          <w:tcPr>
            <w:tcW w:w="1340" w:type="dxa"/>
            <w:tcBorders>
              <w:top w:val="nil"/>
              <w:left w:val="nil"/>
              <w:bottom w:val="single" w:sz="4" w:space="0" w:color="auto"/>
              <w:right w:val="single" w:sz="4" w:space="0" w:color="auto"/>
            </w:tcBorders>
            <w:noWrap/>
            <w:vAlign w:val="center"/>
          </w:tcPr>
          <w:p w14:paraId="58E9F2DD" w14:textId="6DC2C546"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6</w:t>
            </w:r>
          </w:p>
        </w:tc>
        <w:tc>
          <w:tcPr>
            <w:tcW w:w="1340" w:type="dxa"/>
            <w:tcBorders>
              <w:top w:val="nil"/>
              <w:left w:val="nil"/>
              <w:bottom w:val="single" w:sz="4" w:space="0" w:color="auto"/>
              <w:right w:val="single" w:sz="4" w:space="0" w:color="auto"/>
            </w:tcBorders>
            <w:noWrap/>
            <w:vAlign w:val="center"/>
          </w:tcPr>
          <w:p w14:paraId="2216F190" w14:textId="61040C57"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21</w:t>
            </w:r>
          </w:p>
        </w:tc>
      </w:tr>
      <w:tr w:rsidR="000469A9" w:rsidRPr="000469A9" w14:paraId="1D1BBD31" w14:textId="77777777" w:rsidTr="00E579A7">
        <w:trPr>
          <w:trHeight w:val="300"/>
        </w:trPr>
        <w:tc>
          <w:tcPr>
            <w:tcW w:w="1020" w:type="dxa"/>
            <w:tcBorders>
              <w:top w:val="nil"/>
              <w:left w:val="single" w:sz="4" w:space="0" w:color="auto"/>
              <w:bottom w:val="single" w:sz="4" w:space="0" w:color="auto"/>
              <w:right w:val="single" w:sz="4" w:space="0" w:color="auto"/>
            </w:tcBorders>
            <w:noWrap/>
            <w:vAlign w:val="center"/>
            <w:hideMark/>
          </w:tcPr>
          <w:p w14:paraId="1146ED7B" w14:textId="77777777" w:rsidR="000469A9" w:rsidRPr="000469A9" w:rsidRDefault="000469A9" w:rsidP="000469A9">
            <w:pPr>
              <w:spacing w:after="0" w:line="240" w:lineRule="auto"/>
              <w:rPr>
                <w:rFonts w:ascii="Calibri" w:eastAsia="Times New Roman" w:hAnsi="Calibri" w:cs="Calibri"/>
                <w:color w:val="000000"/>
                <w:kern w:val="0"/>
                <w:lang w:eastAsia="fr-FR"/>
                <w14:ligatures w14:val="none"/>
              </w:rPr>
            </w:pPr>
            <w:r w:rsidRPr="000469A9">
              <w:rPr>
                <w:rFonts w:ascii="Calibri" w:eastAsia="Times New Roman" w:hAnsi="Calibri" w:cs="Calibri"/>
                <w:color w:val="000000"/>
                <w:kern w:val="0"/>
                <w:lang w:eastAsia="fr-FR"/>
                <w14:ligatures w14:val="none"/>
              </w:rPr>
              <w:t>TOTAL</w:t>
            </w:r>
          </w:p>
        </w:tc>
        <w:tc>
          <w:tcPr>
            <w:tcW w:w="1340" w:type="dxa"/>
            <w:tcBorders>
              <w:top w:val="nil"/>
              <w:left w:val="nil"/>
              <w:bottom w:val="single" w:sz="4" w:space="0" w:color="auto"/>
              <w:right w:val="single" w:sz="4" w:space="0" w:color="auto"/>
            </w:tcBorders>
            <w:noWrap/>
            <w:vAlign w:val="center"/>
          </w:tcPr>
          <w:p w14:paraId="69112FFE" w14:textId="6D4B7004"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71</w:t>
            </w:r>
          </w:p>
        </w:tc>
        <w:tc>
          <w:tcPr>
            <w:tcW w:w="1340" w:type="dxa"/>
            <w:tcBorders>
              <w:top w:val="nil"/>
              <w:left w:val="nil"/>
              <w:bottom w:val="single" w:sz="4" w:space="0" w:color="auto"/>
              <w:right w:val="single" w:sz="4" w:space="0" w:color="auto"/>
            </w:tcBorders>
            <w:noWrap/>
            <w:vAlign w:val="center"/>
          </w:tcPr>
          <w:p w14:paraId="536B18D6" w14:textId="045313D2"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46</w:t>
            </w:r>
          </w:p>
        </w:tc>
        <w:tc>
          <w:tcPr>
            <w:tcW w:w="1340" w:type="dxa"/>
            <w:tcBorders>
              <w:top w:val="nil"/>
              <w:left w:val="nil"/>
              <w:bottom w:val="single" w:sz="4" w:space="0" w:color="auto"/>
              <w:right w:val="single" w:sz="4" w:space="0" w:color="auto"/>
            </w:tcBorders>
            <w:noWrap/>
            <w:vAlign w:val="center"/>
          </w:tcPr>
          <w:p w14:paraId="4EA4A35B" w14:textId="7E2E239D"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117</w:t>
            </w:r>
          </w:p>
        </w:tc>
      </w:tr>
      <w:tr w:rsidR="000469A9" w:rsidRPr="000469A9" w14:paraId="65FAD155" w14:textId="77777777" w:rsidTr="00E579A7">
        <w:trPr>
          <w:trHeight w:val="300"/>
        </w:trPr>
        <w:tc>
          <w:tcPr>
            <w:tcW w:w="1020" w:type="dxa"/>
            <w:tcBorders>
              <w:top w:val="nil"/>
              <w:left w:val="nil"/>
              <w:bottom w:val="nil"/>
              <w:right w:val="nil"/>
            </w:tcBorders>
            <w:noWrap/>
            <w:vAlign w:val="center"/>
            <w:hideMark/>
          </w:tcPr>
          <w:p w14:paraId="4C35C031" w14:textId="77777777" w:rsidR="000469A9" w:rsidRPr="000469A9" w:rsidRDefault="000469A9" w:rsidP="000469A9">
            <w:pPr>
              <w:spacing w:after="0" w:line="240" w:lineRule="auto"/>
              <w:jc w:val="right"/>
              <w:rPr>
                <w:rFonts w:ascii="Calibri" w:eastAsia="Times New Roman" w:hAnsi="Calibri" w:cs="Calibri"/>
                <w:color w:val="000000"/>
                <w:kern w:val="0"/>
                <w:lang w:eastAsia="fr-FR"/>
                <w14:ligatures w14:val="none"/>
              </w:rPr>
            </w:pPr>
          </w:p>
        </w:tc>
        <w:tc>
          <w:tcPr>
            <w:tcW w:w="1340" w:type="dxa"/>
            <w:tcBorders>
              <w:top w:val="nil"/>
              <w:left w:val="single" w:sz="4" w:space="0" w:color="auto"/>
              <w:bottom w:val="single" w:sz="4" w:space="0" w:color="auto"/>
              <w:right w:val="single" w:sz="4" w:space="0" w:color="auto"/>
            </w:tcBorders>
            <w:noWrap/>
            <w:vAlign w:val="center"/>
          </w:tcPr>
          <w:p w14:paraId="451AE4E7" w14:textId="3F784CAB"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61%</w:t>
            </w:r>
          </w:p>
        </w:tc>
        <w:tc>
          <w:tcPr>
            <w:tcW w:w="1340" w:type="dxa"/>
            <w:tcBorders>
              <w:top w:val="nil"/>
              <w:left w:val="nil"/>
              <w:bottom w:val="single" w:sz="4" w:space="0" w:color="auto"/>
              <w:right w:val="single" w:sz="4" w:space="0" w:color="auto"/>
            </w:tcBorders>
            <w:noWrap/>
            <w:vAlign w:val="center"/>
          </w:tcPr>
          <w:p w14:paraId="33CC483D" w14:textId="3C263127" w:rsidR="000469A9" w:rsidRPr="000469A9" w:rsidRDefault="009A4D13"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39%</w:t>
            </w:r>
          </w:p>
        </w:tc>
        <w:tc>
          <w:tcPr>
            <w:tcW w:w="1340" w:type="dxa"/>
            <w:tcBorders>
              <w:top w:val="nil"/>
              <w:left w:val="nil"/>
              <w:bottom w:val="nil"/>
              <w:right w:val="nil"/>
            </w:tcBorders>
            <w:noWrap/>
            <w:vAlign w:val="center"/>
          </w:tcPr>
          <w:p w14:paraId="3EFC093A" w14:textId="77777777" w:rsidR="000469A9" w:rsidRPr="000469A9" w:rsidRDefault="000469A9" w:rsidP="000469A9">
            <w:pPr>
              <w:spacing w:after="0" w:line="240" w:lineRule="auto"/>
              <w:jc w:val="right"/>
              <w:rPr>
                <w:rFonts w:ascii="Calibri" w:eastAsia="Times New Roman" w:hAnsi="Calibri" w:cs="Calibri"/>
                <w:color w:val="000000"/>
                <w:kern w:val="0"/>
                <w:lang w:eastAsia="fr-FR"/>
                <w14:ligatures w14:val="none"/>
              </w:rPr>
            </w:pPr>
          </w:p>
        </w:tc>
      </w:tr>
    </w:tbl>
    <w:p w14:paraId="623D8CDB" w14:textId="77777777" w:rsidR="000469A9" w:rsidRPr="000469A9" w:rsidRDefault="000469A9" w:rsidP="000469A9">
      <w:pPr>
        <w:spacing w:after="0" w:line="240" w:lineRule="auto"/>
        <w:rPr>
          <w:rFonts w:ascii="Arial" w:eastAsia="Calibri" w:hAnsi="Arial" w:cs="Arial"/>
          <w:b/>
          <w:kern w:val="0"/>
          <w:sz w:val="20"/>
          <w:szCs w:val="20"/>
          <w14:ligatures w14:val="none"/>
        </w:rPr>
      </w:pPr>
    </w:p>
    <w:p w14:paraId="6E51ABBC" w14:textId="77777777" w:rsidR="000469A9" w:rsidRPr="000469A9" w:rsidRDefault="000469A9" w:rsidP="000469A9">
      <w:pPr>
        <w:spacing w:after="0" w:line="240" w:lineRule="auto"/>
        <w:rPr>
          <w:rFonts w:ascii="Arial" w:eastAsia="Calibri" w:hAnsi="Arial" w:cs="Arial"/>
          <w:b/>
          <w:kern w:val="0"/>
          <w:sz w:val="20"/>
          <w:szCs w:val="20"/>
          <w14:ligatures w14:val="none"/>
        </w:rPr>
      </w:pPr>
    </w:p>
    <w:p w14:paraId="4E364701" w14:textId="77777777" w:rsidR="000469A9" w:rsidRPr="000469A9" w:rsidRDefault="000469A9" w:rsidP="000469A9">
      <w:pPr>
        <w:spacing w:after="0" w:line="240" w:lineRule="auto"/>
        <w:rPr>
          <w:rFonts w:ascii="Arial" w:eastAsia="Calibri" w:hAnsi="Arial" w:cs="Arial"/>
          <w:b/>
          <w:kern w:val="0"/>
          <w:sz w:val="20"/>
          <w:szCs w:val="20"/>
          <w14:ligatures w14:val="none"/>
        </w:rPr>
      </w:pPr>
    </w:p>
    <w:p w14:paraId="134EC702" w14:textId="23D7BB10" w:rsidR="000469A9" w:rsidRPr="000469A9" w:rsidRDefault="009A4D13" w:rsidP="000469A9">
      <w:pPr>
        <w:spacing w:after="0" w:line="240" w:lineRule="auto"/>
        <w:rPr>
          <w:rFonts w:ascii="Arial" w:eastAsia="Calibri" w:hAnsi="Arial" w:cs="Arial"/>
          <w:b/>
          <w:kern w:val="0"/>
          <w:sz w:val="20"/>
          <w:szCs w:val="20"/>
          <w14:ligatures w14:val="none"/>
        </w:rPr>
      </w:pPr>
      <w:r>
        <w:rPr>
          <w:noProof/>
        </w:rPr>
        <w:drawing>
          <wp:inline distT="0" distB="0" distL="0" distR="0" wp14:anchorId="26300C30" wp14:editId="06353FB8">
            <wp:extent cx="3638550" cy="2085975"/>
            <wp:effectExtent l="0" t="0" r="0" b="9525"/>
            <wp:docPr id="2106446060" name="Graphique 1">
              <a:extLst xmlns:a="http://schemas.openxmlformats.org/drawingml/2006/main">
                <a:ext uri="{FF2B5EF4-FFF2-40B4-BE49-F238E27FC236}">
                  <a16:creationId xmlns:a16="http://schemas.microsoft.com/office/drawing/2014/main" id="{06ECA6A8-CB5B-A830-CAF9-059B81CDEA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03562CE" w14:textId="77777777" w:rsidR="000469A9" w:rsidRPr="000469A9" w:rsidRDefault="000469A9" w:rsidP="000469A9">
      <w:pPr>
        <w:spacing w:after="0" w:line="240" w:lineRule="auto"/>
        <w:rPr>
          <w:rFonts w:ascii="Arial" w:eastAsia="Calibri" w:hAnsi="Arial" w:cs="Arial"/>
          <w:b/>
          <w:kern w:val="0"/>
          <w:sz w:val="20"/>
          <w:szCs w:val="20"/>
          <w14:ligatures w14:val="none"/>
        </w:rPr>
      </w:pPr>
    </w:p>
    <w:p w14:paraId="2B1C52D4" w14:textId="77777777" w:rsidR="000469A9" w:rsidRPr="000469A9" w:rsidRDefault="000469A9" w:rsidP="000469A9">
      <w:pPr>
        <w:spacing w:after="0" w:line="240" w:lineRule="auto"/>
        <w:rPr>
          <w:rFonts w:ascii="Arial" w:eastAsia="Calibri" w:hAnsi="Arial" w:cs="Arial"/>
          <w:b/>
          <w:kern w:val="0"/>
          <w:sz w:val="20"/>
          <w:szCs w:val="20"/>
          <w14:ligatures w14:val="none"/>
        </w:rPr>
      </w:pPr>
    </w:p>
    <w:p w14:paraId="78A24842" w14:textId="77777777" w:rsidR="000469A9" w:rsidRPr="000469A9" w:rsidRDefault="000469A9" w:rsidP="000469A9">
      <w:pPr>
        <w:spacing w:after="0" w:line="240" w:lineRule="auto"/>
        <w:rPr>
          <w:rFonts w:ascii="Arial" w:eastAsia="Calibri" w:hAnsi="Arial" w:cs="Arial"/>
          <w:bCs/>
          <w:kern w:val="0"/>
          <w:sz w:val="20"/>
          <w:szCs w:val="20"/>
          <w14:ligatures w14:val="none"/>
        </w:rPr>
      </w:pPr>
      <w:r w:rsidRPr="000469A9">
        <w:rPr>
          <w:rFonts w:ascii="Arial" w:eastAsia="Calibri" w:hAnsi="Arial" w:cs="Arial"/>
          <w:b/>
          <w:kern w:val="0"/>
          <w:sz w:val="20"/>
          <w:szCs w:val="20"/>
          <w14:ligatures w14:val="none"/>
        </w:rPr>
        <w:t>La répartition par CSP est la suivante</w:t>
      </w:r>
      <w:r w:rsidRPr="000469A9">
        <w:rPr>
          <w:rFonts w:ascii="Arial" w:eastAsia="Calibri" w:hAnsi="Arial" w:cs="Arial"/>
          <w:bCs/>
          <w:kern w:val="0"/>
          <w:sz w:val="20"/>
          <w:szCs w:val="20"/>
          <w14:ligatures w14:val="none"/>
        </w:rPr>
        <w:t xml:space="preserve"> : </w:t>
      </w:r>
    </w:p>
    <w:p w14:paraId="04BB037E" w14:textId="77777777" w:rsidR="000469A9" w:rsidRPr="000469A9" w:rsidRDefault="000469A9" w:rsidP="000469A9">
      <w:pPr>
        <w:spacing w:after="0" w:line="240" w:lineRule="auto"/>
        <w:rPr>
          <w:rFonts w:ascii="Arial" w:eastAsia="Calibri" w:hAnsi="Arial" w:cs="Arial"/>
          <w:bCs/>
          <w:kern w:val="0"/>
          <w:sz w:val="20"/>
          <w:szCs w:val="20"/>
          <w14:ligatures w14:val="none"/>
        </w:rPr>
      </w:pPr>
    </w:p>
    <w:tbl>
      <w:tblPr>
        <w:tblW w:w="6600" w:type="dxa"/>
        <w:tblInd w:w="70" w:type="dxa"/>
        <w:tblCellMar>
          <w:left w:w="70" w:type="dxa"/>
          <w:right w:w="70" w:type="dxa"/>
        </w:tblCellMar>
        <w:tblLook w:val="04A0" w:firstRow="1" w:lastRow="0" w:firstColumn="1" w:lastColumn="0" w:noHBand="0" w:noVBand="1"/>
      </w:tblPr>
      <w:tblGrid>
        <w:gridCol w:w="1340"/>
        <w:gridCol w:w="1340"/>
        <w:gridCol w:w="1900"/>
        <w:gridCol w:w="2020"/>
      </w:tblGrid>
      <w:tr w:rsidR="000469A9" w:rsidRPr="000469A9" w14:paraId="490689D0" w14:textId="77777777" w:rsidTr="00E579A7">
        <w:trPr>
          <w:trHeight w:val="300"/>
        </w:trPr>
        <w:tc>
          <w:tcPr>
            <w:tcW w:w="1340" w:type="dxa"/>
            <w:tcBorders>
              <w:top w:val="nil"/>
              <w:left w:val="nil"/>
              <w:bottom w:val="nil"/>
              <w:right w:val="nil"/>
            </w:tcBorders>
            <w:noWrap/>
            <w:vAlign w:val="bottom"/>
            <w:hideMark/>
          </w:tcPr>
          <w:p w14:paraId="1581A176" w14:textId="77777777" w:rsidR="000469A9" w:rsidRPr="000469A9"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291BF78C" w14:textId="77777777" w:rsidR="000469A9" w:rsidRPr="000469A9" w:rsidRDefault="000469A9" w:rsidP="000469A9">
            <w:pPr>
              <w:spacing w:after="0" w:line="240" w:lineRule="auto"/>
              <w:rPr>
                <w:rFonts w:ascii="Calibri" w:eastAsia="Times New Roman" w:hAnsi="Calibri" w:cs="Calibri"/>
                <w:b/>
                <w:bCs/>
                <w:color w:val="000000"/>
                <w:kern w:val="0"/>
                <w:lang w:eastAsia="fr-FR"/>
                <w14:ligatures w14:val="none"/>
              </w:rPr>
            </w:pPr>
            <w:r w:rsidRPr="000469A9">
              <w:rPr>
                <w:rFonts w:ascii="Calibri" w:eastAsia="Times New Roman" w:hAnsi="Calibri" w:cs="Calibri"/>
                <w:b/>
                <w:bCs/>
                <w:color w:val="000000"/>
                <w:kern w:val="0"/>
                <w:lang w:eastAsia="fr-FR"/>
                <w14:ligatures w14:val="none"/>
              </w:rPr>
              <w:t>Cadres</w:t>
            </w:r>
          </w:p>
        </w:tc>
        <w:tc>
          <w:tcPr>
            <w:tcW w:w="1900" w:type="dxa"/>
            <w:tcBorders>
              <w:top w:val="single" w:sz="4" w:space="0" w:color="auto"/>
              <w:left w:val="nil"/>
              <w:bottom w:val="single" w:sz="4" w:space="0" w:color="auto"/>
              <w:right w:val="single" w:sz="4" w:space="0" w:color="auto"/>
            </w:tcBorders>
            <w:noWrap/>
            <w:vAlign w:val="bottom"/>
            <w:hideMark/>
          </w:tcPr>
          <w:p w14:paraId="30F47ADF" w14:textId="77777777" w:rsidR="000469A9" w:rsidRPr="000469A9" w:rsidRDefault="000469A9" w:rsidP="000469A9">
            <w:pPr>
              <w:spacing w:after="0" w:line="240" w:lineRule="auto"/>
              <w:rPr>
                <w:rFonts w:ascii="Calibri" w:eastAsia="Times New Roman" w:hAnsi="Calibri" w:cs="Calibri"/>
                <w:b/>
                <w:bCs/>
                <w:color w:val="000000"/>
                <w:kern w:val="0"/>
                <w:lang w:eastAsia="fr-FR"/>
                <w14:ligatures w14:val="none"/>
              </w:rPr>
            </w:pPr>
            <w:r w:rsidRPr="000469A9">
              <w:rPr>
                <w:rFonts w:ascii="Calibri" w:eastAsia="Times New Roman" w:hAnsi="Calibri" w:cs="Calibri"/>
                <w:b/>
                <w:bCs/>
                <w:color w:val="000000"/>
                <w:kern w:val="0"/>
                <w:lang w:eastAsia="fr-FR"/>
                <w14:ligatures w14:val="none"/>
              </w:rPr>
              <w:t xml:space="preserve">Agents de maitrise </w:t>
            </w:r>
          </w:p>
        </w:tc>
        <w:tc>
          <w:tcPr>
            <w:tcW w:w="2020" w:type="dxa"/>
            <w:tcBorders>
              <w:top w:val="single" w:sz="4" w:space="0" w:color="auto"/>
              <w:left w:val="nil"/>
              <w:bottom w:val="single" w:sz="4" w:space="0" w:color="auto"/>
              <w:right w:val="single" w:sz="4" w:space="0" w:color="auto"/>
            </w:tcBorders>
            <w:noWrap/>
            <w:vAlign w:val="bottom"/>
            <w:hideMark/>
          </w:tcPr>
          <w:p w14:paraId="2E1A7BA7" w14:textId="77777777" w:rsidR="000469A9" w:rsidRPr="000469A9" w:rsidRDefault="000469A9" w:rsidP="000469A9">
            <w:pPr>
              <w:spacing w:after="0" w:line="240" w:lineRule="auto"/>
              <w:rPr>
                <w:rFonts w:ascii="Calibri" w:eastAsia="Times New Roman" w:hAnsi="Calibri" w:cs="Calibri"/>
                <w:b/>
                <w:bCs/>
                <w:color w:val="000000"/>
                <w:kern w:val="0"/>
                <w:lang w:eastAsia="fr-FR"/>
                <w14:ligatures w14:val="none"/>
              </w:rPr>
            </w:pPr>
            <w:r w:rsidRPr="000469A9">
              <w:rPr>
                <w:rFonts w:ascii="Calibri" w:eastAsia="Times New Roman" w:hAnsi="Calibri" w:cs="Calibri"/>
                <w:b/>
                <w:bCs/>
                <w:color w:val="000000"/>
                <w:kern w:val="0"/>
                <w:lang w:eastAsia="fr-FR"/>
                <w14:ligatures w14:val="none"/>
              </w:rPr>
              <w:t>Ouvriers / employés</w:t>
            </w:r>
          </w:p>
        </w:tc>
      </w:tr>
      <w:tr w:rsidR="000469A9" w:rsidRPr="000469A9" w14:paraId="57D26B77" w14:textId="77777777" w:rsidTr="00E579A7">
        <w:trPr>
          <w:trHeight w:val="300"/>
        </w:trPr>
        <w:tc>
          <w:tcPr>
            <w:tcW w:w="1340" w:type="dxa"/>
            <w:tcBorders>
              <w:top w:val="single" w:sz="4" w:space="0" w:color="auto"/>
              <w:left w:val="single" w:sz="4" w:space="0" w:color="auto"/>
              <w:bottom w:val="single" w:sz="4" w:space="0" w:color="auto"/>
              <w:right w:val="single" w:sz="4" w:space="0" w:color="auto"/>
            </w:tcBorders>
            <w:noWrap/>
            <w:vAlign w:val="bottom"/>
            <w:hideMark/>
          </w:tcPr>
          <w:p w14:paraId="1AE1C9BB" w14:textId="77777777" w:rsidR="000469A9" w:rsidRPr="000469A9" w:rsidRDefault="000469A9" w:rsidP="000469A9">
            <w:pPr>
              <w:spacing w:after="0" w:line="240" w:lineRule="auto"/>
              <w:rPr>
                <w:rFonts w:ascii="Calibri" w:eastAsia="Times New Roman" w:hAnsi="Calibri" w:cs="Calibri"/>
                <w:b/>
                <w:bCs/>
                <w:color w:val="000000"/>
                <w:kern w:val="0"/>
                <w:lang w:eastAsia="fr-FR"/>
                <w14:ligatures w14:val="none"/>
              </w:rPr>
            </w:pPr>
            <w:r w:rsidRPr="000469A9">
              <w:rPr>
                <w:rFonts w:ascii="Calibri" w:eastAsia="Times New Roman" w:hAnsi="Calibri" w:cs="Calibri"/>
                <w:b/>
                <w:bCs/>
                <w:color w:val="000000"/>
                <w:kern w:val="0"/>
                <w:lang w:eastAsia="fr-FR"/>
                <w14:ligatures w14:val="none"/>
              </w:rPr>
              <w:t xml:space="preserve">Hommes </w:t>
            </w:r>
          </w:p>
        </w:tc>
        <w:tc>
          <w:tcPr>
            <w:tcW w:w="1340" w:type="dxa"/>
            <w:tcBorders>
              <w:top w:val="nil"/>
              <w:left w:val="nil"/>
              <w:bottom w:val="single" w:sz="4" w:space="0" w:color="auto"/>
              <w:right w:val="single" w:sz="4" w:space="0" w:color="auto"/>
            </w:tcBorders>
            <w:noWrap/>
            <w:vAlign w:val="bottom"/>
          </w:tcPr>
          <w:p w14:paraId="6304C440" w14:textId="470CDC0C" w:rsidR="000469A9" w:rsidRPr="000469A9" w:rsidRDefault="00CA5B0D"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8</w:t>
            </w:r>
          </w:p>
        </w:tc>
        <w:tc>
          <w:tcPr>
            <w:tcW w:w="1900" w:type="dxa"/>
            <w:tcBorders>
              <w:top w:val="nil"/>
              <w:left w:val="nil"/>
              <w:bottom w:val="single" w:sz="4" w:space="0" w:color="auto"/>
              <w:right w:val="single" w:sz="4" w:space="0" w:color="auto"/>
            </w:tcBorders>
            <w:noWrap/>
            <w:vAlign w:val="bottom"/>
          </w:tcPr>
          <w:p w14:paraId="48E9C9BB" w14:textId="53628875" w:rsidR="000469A9" w:rsidRPr="000469A9" w:rsidRDefault="00CA5B0D"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9</w:t>
            </w:r>
          </w:p>
        </w:tc>
        <w:tc>
          <w:tcPr>
            <w:tcW w:w="2020" w:type="dxa"/>
            <w:tcBorders>
              <w:top w:val="nil"/>
              <w:left w:val="nil"/>
              <w:bottom w:val="single" w:sz="4" w:space="0" w:color="auto"/>
              <w:right w:val="single" w:sz="4" w:space="0" w:color="auto"/>
            </w:tcBorders>
            <w:noWrap/>
            <w:vAlign w:val="bottom"/>
          </w:tcPr>
          <w:p w14:paraId="4BECD5C9" w14:textId="27743822" w:rsidR="000469A9" w:rsidRPr="000469A9" w:rsidRDefault="00CA5B0D"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29</w:t>
            </w:r>
          </w:p>
        </w:tc>
      </w:tr>
      <w:tr w:rsidR="000469A9" w:rsidRPr="000469A9" w14:paraId="0A7E20B2" w14:textId="77777777" w:rsidTr="00E579A7">
        <w:trPr>
          <w:trHeight w:val="300"/>
        </w:trPr>
        <w:tc>
          <w:tcPr>
            <w:tcW w:w="1340" w:type="dxa"/>
            <w:tcBorders>
              <w:top w:val="nil"/>
              <w:left w:val="single" w:sz="4" w:space="0" w:color="auto"/>
              <w:bottom w:val="single" w:sz="4" w:space="0" w:color="auto"/>
              <w:right w:val="single" w:sz="4" w:space="0" w:color="auto"/>
            </w:tcBorders>
            <w:noWrap/>
            <w:vAlign w:val="bottom"/>
            <w:hideMark/>
          </w:tcPr>
          <w:p w14:paraId="3E71A034" w14:textId="77777777" w:rsidR="000469A9" w:rsidRPr="000469A9" w:rsidRDefault="000469A9" w:rsidP="000469A9">
            <w:pPr>
              <w:spacing w:after="0" w:line="240" w:lineRule="auto"/>
              <w:rPr>
                <w:rFonts w:ascii="Calibri" w:eastAsia="Times New Roman" w:hAnsi="Calibri" w:cs="Calibri"/>
                <w:b/>
                <w:bCs/>
                <w:color w:val="000000"/>
                <w:kern w:val="0"/>
                <w:lang w:eastAsia="fr-FR"/>
                <w14:ligatures w14:val="none"/>
              </w:rPr>
            </w:pPr>
            <w:r w:rsidRPr="000469A9">
              <w:rPr>
                <w:rFonts w:ascii="Calibri" w:eastAsia="Times New Roman" w:hAnsi="Calibri" w:cs="Calibri"/>
                <w:b/>
                <w:bCs/>
                <w:color w:val="000000"/>
                <w:kern w:val="0"/>
                <w:lang w:eastAsia="fr-FR"/>
                <w14:ligatures w14:val="none"/>
              </w:rPr>
              <w:t>Femmes</w:t>
            </w:r>
          </w:p>
        </w:tc>
        <w:tc>
          <w:tcPr>
            <w:tcW w:w="1340" w:type="dxa"/>
            <w:tcBorders>
              <w:top w:val="nil"/>
              <w:left w:val="nil"/>
              <w:bottom w:val="single" w:sz="4" w:space="0" w:color="auto"/>
              <w:right w:val="single" w:sz="4" w:space="0" w:color="auto"/>
            </w:tcBorders>
            <w:noWrap/>
            <w:vAlign w:val="bottom"/>
          </w:tcPr>
          <w:p w14:paraId="281BBAEA" w14:textId="309A343D" w:rsidR="000469A9" w:rsidRPr="000469A9" w:rsidRDefault="00CA5B0D"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6</w:t>
            </w:r>
          </w:p>
        </w:tc>
        <w:tc>
          <w:tcPr>
            <w:tcW w:w="1900" w:type="dxa"/>
            <w:tcBorders>
              <w:top w:val="nil"/>
              <w:left w:val="nil"/>
              <w:bottom w:val="single" w:sz="4" w:space="0" w:color="auto"/>
              <w:right w:val="single" w:sz="4" w:space="0" w:color="auto"/>
            </w:tcBorders>
            <w:noWrap/>
            <w:vAlign w:val="bottom"/>
          </w:tcPr>
          <w:p w14:paraId="4ADE7C8C" w14:textId="26D2D15E" w:rsidR="000469A9" w:rsidRPr="000469A9" w:rsidRDefault="00CA5B0D"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5</w:t>
            </w:r>
          </w:p>
        </w:tc>
        <w:tc>
          <w:tcPr>
            <w:tcW w:w="2020" w:type="dxa"/>
            <w:tcBorders>
              <w:top w:val="nil"/>
              <w:left w:val="nil"/>
              <w:bottom w:val="single" w:sz="4" w:space="0" w:color="auto"/>
              <w:right w:val="single" w:sz="4" w:space="0" w:color="auto"/>
            </w:tcBorders>
            <w:noWrap/>
            <w:vAlign w:val="bottom"/>
          </w:tcPr>
          <w:p w14:paraId="545CE305" w14:textId="7F322B25" w:rsidR="000469A9" w:rsidRPr="000469A9" w:rsidRDefault="00CA5B0D" w:rsidP="000469A9">
            <w:pPr>
              <w:spacing w:after="0" w:line="240" w:lineRule="auto"/>
              <w:jc w:val="right"/>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60</w:t>
            </w:r>
          </w:p>
        </w:tc>
      </w:tr>
    </w:tbl>
    <w:p w14:paraId="23B8F308" w14:textId="77777777" w:rsidR="000469A9" w:rsidRPr="000469A9" w:rsidRDefault="000469A9" w:rsidP="000469A9">
      <w:pPr>
        <w:spacing w:after="0" w:line="240" w:lineRule="auto"/>
        <w:rPr>
          <w:rFonts w:ascii="Arial" w:eastAsia="Calibri" w:hAnsi="Arial" w:cs="Arial"/>
          <w:bCs/>
          <w:kern w:val="0"/>
          <w:sz w:val="20"/>
          <w:szCs w:val="20"/>
          <w14:ligatures w14:val="none"/>
        </w:rPr>
      </w:pPr>
    </w:p>
    <w:p w14:paraId="09502D63" w14:textId="77777777" w:rsidR="000469A9" w:rsidRPr="000469A9" w:rsidRDefault="000469A9" w:rsidP="000469A9">
      <w:pPr>
        <w:spacing w:after="0" w:line="240" w:lineRule="auto"/>
        <w:rPr>
          <w:rFonts w:ascii="Arial" w:eastAsia="Calibri" w:hAnsi="Arial" w:cs="Arial"/>
          <w:bCs/>
          <w:kern w:val="0"/>
          <w:sz w:val="20"/>
          <w:szCs w:val="20"/>
          <w14:ligatures w14:val="none"/>
        </w:rPr>
      </w:pPr>
    </w:p>
    <w:p w14:paraId="63E9DA46" w14:textId="4D74B3CD" w:rsidR="000469A9" w:rsidRPr="000469A9" w:rsidRDefault="00566783" w:rsidP="000469A9">
      <w:pPr>
        <w:spacing w:after="0" w:line="240" w:lineRule="auto"/>
        <w:rPr>
          <w:rFonts w:ascii="Arial" w:eastAsia="Calibri" w:hAnsi="Arial" w:cs="Arial"/>
          <w:bCs/>
          <w:kern w:val="0"/>
          <w:sz w:val="20"/>
          <w:szCs w:val="20"/>
          <w14:ligatures w14:val="none"/>
        </w:rPr>
      </w:pPr>
      <w:r>
        <w:rPr>
          <w:noProof/>
        </w:rPr>
        <w:lastRenderedPageBreak/>
        <w:drawing>
          <wp:inline distT="0" distB="0" distL="0" distR="0" wp14:anchorId="1122AA06" wp14:editId="79E166E4">
            <wp:extent cx="4572000" cy="2743200"/>
            <wp:effectExtent l="0" t="0" r="0" b="0"/>
            <wp:docPr id="1448661777" name="Graphique 1">
              <a:extLst xmlns:a="http://schemas.openxmlformats.org/drawingml/2006/main">
                <a:ext uri="{FF2B5EF4-FFF2-40B4-BE49-F238E27FC236}">
                  <a16:creationId xmlns:a16="http://schemas.microsoft.com/office/drawing/2014/main" id="{B74CA81E-8AA2-99A3-1442-EC5CA6CFF4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D6788D2" w14:textId="77777777" w:rsidR="000469A9" w:rsidRPr="000469A9" w:rsidRDefault="000469A9" w:rsidP="000469A9">
      <w:pPr>
        <w:spacing w:after="0" w:line="240" w:lineRule="auto"/>
        <w:rPr>
          <w:rFonts w:ascii="Arial" w:eastAsia="Calibri" w:hAnsi="Arial" w:cs="Arial"/>
          <w:bCs/>
          <w:kern w:val="0"/>
          <w:sz w:val="20"/>
          <w:szCs w:val="20"/>
          <w14:ligatures w14:val="none"/>
        </w:rPr>
      </w:pPr>
    </w:p>
    <w:p w14:paraId="27F8AE84" w14:textId="77777777" w:rsidR="000469A9" w:rsidRPr="000469A9" w:rsidRDefault="000469A9" w:rsidP="000469A9">
      <w:pPr>
        <w:spacing w:after="0" w:line="240" w:lineRule="auto"/>
        <w:rPr>
          <w:rFonts w:ascii="Arial" w:eastAsia="Calibri" w:hAnsi="Arial" w:cs="Arial"/>
          <w:bCs/>
          <w:kern w:val="0"/>
          <w:sz w:val="20"/>
          <w:szCs w:val="20"/>
          <w14:ligatures w14:val="none"/>
        </w:rPr>
      </w:pPr>
    </w:p>
    <w:p w14:paraId="0A4BC9B6" w14:textId="5CC457DB" w:rsidR="000469A9" w:rsidRPr="00EC7ADE" w:rsidRDefault="000469A9" w:rsidP="000469A9">
      <w:pPr>
        <w:spacing w:after="0" w:line="240" w:lineRule="auto"/>
        <w:rPr>
          <w:rFonts w:ascii="Arial" w:eastAsia="Calibri" w:hAnsi="Arial" w:cs="Arial"/>
          <w:b/>
          <w:kern w:val="0"/>
          <w:sz w:val="20"/>
          <w:szCs w:val="20"/>
          <w14:ligatures w14:val="none"/>
        </w:rPr>
      </w:pPr>
      <w:r w:rsidRPr="00EC7ADE">
        <w:rPr>
          <w:rFonts w:ascii="Arial" w:eastAsia="Calibri" w:hAnsi="Arial" w:cs="Arial"/>
          <w:b/>
          <w:kern w:val="0"/>
          <w:sz w:val="20"/>
          <w:szCs w:val="20"/>
          <w14:ligatures w14:val="none"/>
        </w:rPr>
        <w:t xml:space="preserve">Rémunération annuelle </w:t>
      </w:r>
      <w:r w:rsidR="00EC7ADE">
        <w:rPr>
          <w:rFonts w:ascii="Arial" w:eastAsia="Calibri" w:hAnsi="Arial" w:cs="Arial"/>
          <w:b/>
          <w:kern w:val="0"/>
          <w:sz w:val="20"/>
          <w:szCs w:val="20"/>
          <w14:ligatures w14:val="none"/>
        </w:rPr>
        <w:t xml:space="preserve">moyenne </w:t>
      </w:r>
      <w:r w:rsidR="00EC7ADE" w:rsidRPr="00EC7ADE">
        <w:rPr>
          <w:rFonts w:ascii="Calibri" w:eastAsia="Times New Roman" w:hAnsi="Calibri" w:cs="Calibri"/>
          <w:b/>
          <w:bCs/>
          <w:color w:val="000000"/>
          <w:kern w:val="0"/>
          <w:lang w:eastAsia="fr-FR"/>
          <w14:ligatures w14:val="none"/>
        </w:rPr>
        <w:t>*</w:t>
      </w:r>
    </w:p>
    <w:p w14:paraId="1885F0BC" w14:textId="77777777" w:rsidR="000469A9" w:rsidRPr="00EC7ADE" w:rsidRDefault="000469A9" w:rsidP="000469A9">
      <w:pPr>
        <w:spacing w:after="0" w:line="240" w:lineRule="auto"/>
        <w:rPr>
          <w:rFonts w:ascii="Arial" w:eastAsia="Calibri" w:hAnsi="Arial" w:cs="Arial"/>
          <w:b/>
          <w:kern w:val="0"/>
          <w:sz w:val="20"/>
          <w:szCs w:val="20"/>
          <w14:ligatures w14:val="none"/>
        </w:rPr>
      </w:pPr>
    </w:p>
    <w:tbl>
      <w:tblPr>
        <w:tblW w:w="8789" w:type="dxa"/>
        <w:tblInd w:w="70" w:type="dxa"/>
        <w:tblCellMar>
          <w:left w:w="70" w:type="dxa"/>
          <w:right w:w="70" w:type="dxa"/>
        </w:tblCellMar>
        <w:tblLook w:val="04A0" w:firstRow="1" w:lastRow="0" w:firstColumn="1" w:lastColumn="0" w:noHBand="0" w:noVBand="1"/>
      </w:tblPr>
      <w:tblGrid>
        <w:gridCol w:w="1985"/>
        <w:gridCol w:w="1701"/>
        <w:gridCol w:w="1701"/>
        <w:gridCol w:w="3402"/>
      </w:tblGrid>
      <w:tr w:rsidR="000469A9" w:rsidRPr="00EC7ADE" w14:paraId="49C9EE08" w14:textId="77777777" w:rsidTr="00E579A7">
        <w:trPr>
          <w:trHeight w:val="300"/>
        </w:trPr>
        <w:tc>
          <w:tcPr>
            <w:tcW w:w="1985" w:type="dxa"/>
            <w:tcBorders>
              <w:top w:val="nil"/>
              <w:left w:val="nil"/>
              <w:bottom w:val="nil"/>
              <w:right w:val="nil"/>
            </w:tcBorders>
            <w:noWrap/>
            <w:vAlign w:val="bottom"/>
            <w:hideMark/>
          </w:tcPr>
          <w:p w14:paraId="657116D0" w14:textId="77777777" w:rsidR="000469A9" w:rsidRPr="00EC7ADE"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701" w:type="dxa"/>
            <w:tcBorders>
              <w:top w:val="single" w:sz="4" w:space="0" w:color="auto"/>
              <w:left w:val="single" w:sz="4" w:space="0" w:color="auto"/>
              <w:bottom w:val="single" w:sz="4" w:space="0" w:color="auto"/>
              <w:right w:val="single" w:sz="4" w:space="0" w:color="auto"/>
            </w:tcBorders>
            <w:noWrap/>
            <w:vAlign w:val="bottom"/>
            <w:hideMark/>
          </w:tcPr>
          <w:p w14:paraId="3E852472" w14:textId="77777777" w:rsidR="000469A9" w:rsidRPr="00EC7ADE" w:rsidRDefault="000469A9" w:rsidP="000469A9">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F</w:t>
            </w:r>
          </w:p>
        </w:tc>
        <w:tc>
          <w:tcPr>
            <w:tcW w:w="1701" w:type="dxa"/>
            <w:tcBorders>
              <w:top w:val="single" w:sz="4" w:space="0" w:color="auto"/>
              <w:left w:val="nil"/>
              <w:bottom w:val="single" w:sz="4" w:space="0" w:color="auto"/>
              <w:right w:val="single" w:sz="4" w:space="0" w:color="auto"/>
            </w:tcBorders>
            <w:noWrap/>
            <w:vAlign w:val="bottom"/>
            <w:hideMark/>
          </w:tcPr>
          <w:p w14:paraId="14D3FF0F" w14:textId="77777777" w:rsidR="000469A9" w:rsidRPr="00EC7ADE" w:rsidRDefault="000469A9" w:rsidP="000469A9">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H</w:t>
            </w:r>
          </w:p>
        </w:tc>
        <w:tc>
          <w:tcPr>
            <w:tcW w:w="3402" w:type="dxa"/>
            <w:tcBorders>
              <w:top w:val="single" w:sz="4" w:space="0" w:color="auto"/>
              <w:left w:val="nil"/>
              <w:bottom w:val="single" w:sz="4" w:space="0" w:color="auto"/>
              <w:right w:val="single" w:sz="4" w:space="0" w:color="auto"/>
            </w:tcBorders>
            <w:noWrap/>
            <w:vAlign w:val="bottom"/>
            <w:hideMark/>
          </w:tcPr>
          <w:p w14:paraId="23ECAD88" w14:textId="77777777" w:rsidR="000469A9" w:rsidRPr="00EC7ADE" w:rsidRDefault="000469A9" w:rsidP="000469A9">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Général</w:t>
            </w:r>
          </w:p>
        </w:tc>
      </w:tr>
      <w:tr w:rsidR="000469A9" w:rsidRPr="00EC7ADE" w14:paraId="1A67AD0C" w14:textId="77777777" w:rsidTr="00E579A7">
        <w:trPr>
          <w:trHeight w:val="300"/>
        </w:trPr>
        <w:tc>
          <w:tcPr>
            <w:tcW w:w="1985" w:type="dxa"/>
            <w:tcBorders>
              <w:top w:val="single" w:sz="4" w:space="0" w:color="auto"/>
              <w:left w:val="single" w:sz="4" w:space="0" w:color="auto"/>
              <w:bottom w:val="single" w:sz="4" w:space="0" w:color="auto"/>
              <w:right w:val="single" w:sz="4" w:space="0" w:color="auto"/>
            </w:tcBorders>
            <w:noWrap/>
            <w:vAlign w:val="bottom"/>
            <w:hideMark/>
          </w:tcPr>
          <w:p w14:paraId="62BD8883" w14:textId="736B5CE0" w:rsidR="000469A9" w:rsidRPr="00EC7ADE" w:rsidRDefault="000469A9" w:rsidP="000469A9">
            <w:pPr>
              <w:spacing w:after="0" w:line="240" w:lineRule="auto"/>
              <w:rPr>
                <w:rFonts w:ascii="Calibri" w:eastAsia="Times New Roman" w:hAnsi="Calibri" w:cs="Calibri"/>
                <w:b/>
                <w:bCs/>
                <w:color w:val="000000"/>
                <w:kern w:val="0"/>
                <w:vertAlign w:val="superscript"/>
                <w:lang w:eastAsia="fr-FR"/>
                <w14:ligatures w14:val="none"/>
              </w:rPr>
            </w:pPr>
            <w:r w:rsidRPr="00EC7ADE">
              <w:rPr>
                <w:rFonts w:ascii="Calibri" w:eastAsia="Times New Roman" w:hAnsi="Calibri" w:cs="Calibri"/>
                <w:b/>
                <w:bCs/>
                <w:color w:val="000000"/>
                <w:kern w:val="0"/>
                <w:lang w:eastAsia="fr-FR"/>
                <w14:ligatures w14:val="none"/>
              </w:rPr>
              <w:t xml:space="preserve">Tous salariés confondus </w:t>
            </w:r>
          </w:p>
        </w:tc>
        <w:tc>
          <w:tcPr>
            <w:tcW w:w="1701" w:type="dxa"/>
            <w:tcBorders>
              <w:top w:val="nil"/>
              <w:left w:val="nil"/>
              <w:bottom w:val="single" w:sz="4" w:space="0" w:color="auto"/>
              <w:right w:val="single" w:sz="4" w:space="0" w:color="auto"/>
            </w:tcBorders>
            <w:noWrap/>
            <w:vAlign w:val="bottom"/>
          </w:tcPr>
          <w:p w14:paraId="1C2B011A" w14:textId="396F8099" w:rsidR="000469A9" w:rsidRPr="00EC7ADE" w:rsidRDefault="00566783" w:rsidP="000469A9">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27 288€</w:t>
            </w:r>
          </w:p>
        </w:tc>
        <w:tc>
          <w:tcPr>
            <w:tcW w:w="1701" w:type="dxa"/>
            <w:tcBorders>
              <w:top w:val="nil"/>
              <w:left w:val="nil"/>
              <w:bottom w:val="single" w:sz="4" w:space="0" w:color="auto"/>
              <w:right w:val="single" w:sz="4" w:space="0" w:color="auto"/>
            </w:tcBorders>
            <w:noWrap/>
            <w:vAlign w:val="bottom"/>
          </w:tcPr>
          <w:p w14:paraId="38D6116C" w14:textId="3315A345" w:rsidR="000469A9" w:rsidRPr="00EC7ADE" w:rsidRDefault="00566783" w:rsidP="000469A9">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27 383€</w:t>
            </w:r>
          </w:p>
        </w:tc>
        <w:tc>
          <w:tcPr>
            <w:tcW w:w="3402" w:type="dxa"/>
            <w:tcBorders>
              <w:top w:val="nil"/>
              <w:left w:val="nil"/>
              <w:bottom w:val="single" w:sz="4" w:space="0" w:color="auto"/>
              <w:right w:val="single" w:sz="4" w:space="0" w:color="auto"/>
            </w:tcBorders>
            <w:noWrap/>
            <w:vAlign w:val="bottom"/>
          </w:tcPr>
          <w:p w14:paraId="076720F3" w14:textId="70E1E7A8" w:rsidR="000469A9" w:rsidRPr="00EC7ADE" w:rsidRDefault="00566783" w:rsidP="000469A9">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27 336€</w:t>
            </w:r>
          </w:p>
        </w:tc>
      </w:tr>
    </w:tbl>
    <w:p w14:paraId="229C476A" w14:textId="44BBF08F" w:rsidR="000469A9" w:rsidRPr="000469A9" w:rsidRDefault="000469A9" w:rsidP="000469A9">
      <w:pPr>
        <w:spacing w:after="0" w:line="240" w:lineRule="auto"/>
        <w:rPr>
          <w:rFonts w:ascii="Arial" w:eastAsia="Calibri" w:hAnsi="Arial" w:cs="Arial"/>
          <w:bCs/>
          <w:i/>
          <w:iCs/>
          <w:kern w:val="0"/>
          <w:sz w:val="20"/>
          <w:szCs w:val="20"/>
          <w14:ligatures w14:val="none"/>
        </w:rPr>
      </w:pPr>
      <w:r w:rsidRPr="00EC7ADE">
        <w:rPr>
          <w:rFonts w:ascii="Arial" w:eastAsia="Calibri" w:hAnsi="Arial" w:cs="Arial"/>
          <w:bCs/>
          <w:kern w:val="0"/>
          <w:sz w:val="20"/>
          <w:szCs w:val="20"/>
          <w14:ligatures w14:val="none"/>
        </w:rPr>
        <w:t>*</w:t>
      </w:r>
      <w:r w:rsidRPr="00EC7ADE">
        <w:rPr>
          <w:rFonts w:ascii="Arial" w:eastAsia="Calibri" w:hAnsi="Arial" w:cs="Arial"/>
          <w:bCs/>
          <w:i/>
          <w:iCs/>
          <w:kern w:val="0"/>
          <w:sz w:val="20"/>
          <w:szCs w:val="20"/>
          <w14:ligatures w14:val="none"/>
        </w:rPr>
        <w:t>pris en compte dans le calcul index égalité F/H 2025</w:t>
      </w:r>
      <w:r w:rsidR="00083E24">
        <w:rPr>
          <w:rFonts w:ascii="Arial" w:eastAsia="Calibri" w:hAnsi="Arial" w:cs="Arial"/>
          <w:bCs/>
          <w:i/>
          <w:iCs/>
          <w:kern w:val="0"/>
          <w:sz w:val="20"/>
          <w:szCs w:val="20"/>
          <w14:ligatures w14:val="none"/>
        </w:rPr>
        <w:t xml:space="preserve"> conformément au seuil de pertinence </w:t>
      </w:r>
    </w:p>
    <w:p w14:paraId="606C657A" w14:textId="77777777" w:rsidR="000469A9" w:rsidRPr="000469A9" w:rsidRDefault="000469A9" w:rsidP="000469A9">
      <w:pPr>
        <w:spacing w:after="0" w:line="240" w:lineRule="auto"/>
        <w:rPr>
          <w:rFonts w:ascii="Arial" w:eastAsia="Calibri" w:hAnsi="Arial" w:cs="Arial"/>
          <w:bCs/>
          <w:kern w:val="0"/>
          <w:sz w:val="20"/>
          <w:szCs w:val="20"/>
          <w14:ligatures w14:val="none"/>
        </w:rPr>
      </w:pPr>
    </w:p>
    <w:p w14:paraId="5091C2B5" w14:textId="77777777" w:rsidR="00EC7ADE" w:rsidRDefault="00EC7ADE" w:rsidP="000469A9">
      <w:pPr>
        <w:spacing w:after="0" w:line="240" w:lineRule="auto"/>
        <w:rPr>
          <w:rFonts w:ascii="Arial" w:eastAsia="Calibri" w:hAnsi="Arial" w:cs="Arial"/>
          <w:b/>
          <w:kern w:val="0"/>
          <w:sz w:val="20"/>
          <w:szCs w:val="20"/>
          <w14:ligatures w14:val="none"/>
        </w:rPr>
      </w:pPr>
    </w:p>
    <w:p w14:paraId="397DED76" w14:textId="28F965AF" w:rsidR="000469A9" w:rsidRPr="00EC7ADE" w:rsidRDefault="00EC7ADE" w:rsidP="000469A9">
      <w:pPr>
        <w:spacing w:after="0" w:line="240" w:lineRule="auto"/>
        <w:rPr>
          <w:rFonts w:ascii="Arial" w:eastAsia="Calibri" w:hAnsi="Arial" w:cs="Arial"/>
          <w:b/>
          <w:kern w:val="0"/>
          <w:sz w:val="20"/>
          <w:szCs w:val="20"/>
          <w14:ligatures w14:val="none"/>
        </w:rPr>
      </w:pPr>
      <w:r>
        <w:rPr>
          <w:rFonts w:ascii="Arial" w:eastAsia="Calibri" w:hAnsi="Arial" w:cs="Arial"/>
          <w:b/>
          <w:kern w:val="0"/>
          <w:sz w:val="20"/>
          <w:szCs w:val="20"/>
          <w14:ligatures w14:val="none"/>
        </w:rPr>
        <w:t xml:space="preserve">La </w:t>
      </w:r>
      <w:r w:rsidR="000469A9" w:rsidRPr="00EC7ADE">
        <w:rPr>
          <w:rFonts w:ascii="Arial" w:eastAsia="Calibri" w:hAnsi="Arial" w:cs="Arial"/>
          <w:b/>
          <w:kern w:val="0"/>
          <w:sz w:val="20"/>
          <w:szCs w:val="20"/>
          <w14:ligatures w14:val="none"/>
        </w:rPr>
        <w:t>Formation </w:t>
      </w:r>
      <w:r>
        <w:rPr>
          <w:rFonts w:ascii="Arial" w:eastAsia="Calibri" w:hAnsi="Arial" w:cs="Arial"/>
          <w:b/>
          <w:kern w:val="0"/>
          <w:sz w:val="20"/>
          <w:szCs w:val="20"/>
          <w14:ligatures w14:val="none"/>
        </w:rPr>
        <w:t xml:space="preserve">Professionnelle </w:t>
      </w:r>
      <w:r w:rsidR="000469A9" w:rsidRPr="00EC7ADE">
        <w:rPr>
          <w:rFonts w:ascii="Arial" w:eastAsia="Calibri" w:hAnsi="Arial" w:cs="Arial"/>
          <w:b/>
          <w:kern w:val="0"/>
          <w:sz w:val="20"/>
          <w:szCs w:val="20"/>
          <w14:ligatures w14:val="none"/>
        </w:rPr>
        <w:t>:</w:t>
      </w:r>
    </w:p>
    <w:p w14:paraId="2F0B902D" w14:textId="77777777" w:rsidR="000469A9" w:rsidRPr="000469A9" w:rsidRDefault="000469A9" w:rsidP="000469A9">
      <w:pPr>
        <w:spacing w:after="0" w:line="240" w:lineRule="auto"/>
        <w:rPr>
          <w:rFonts w:ascii="Arial" w:eastAsia="Calibri" w:hAnsi="Arial" w:cs="Arial"/>
          <w:b/>
          <w:kern w:val="0"/>
          <w:sz w:val="20"/>
          <w:szCs w:val="20"/>
          <w:u w:val="single"/>
          <w14:ligatures w14:val="none"/>
        </w:rPr>
      </w:pPr>
    </w:p>
    <w:p w14:paraId="69A6CCB0" w14:textId="77777777" w:rsidR="000469A9" w:rsidRPr="000469A9" w:rsidRDefault="000469A9" w:rsidP="000469A9">
      <w:pPr>
        <w:spacing w:after="0" w:line="240" w:lineRule="auto"/>
        <w:rPr>
          <w:rFonts w:ascii="Arial" w:eastAsia="Calibri" w:hAnsi="Arial" w:cs="Arial"/>
          <w:bCs/>
          <w:kern w:val="0"/>
          <w:sz w:val="20"/>
          <w:szCs w:val="20"/>
          <w14:ligatures w14:val="none"/>
        </w:rPr>
      </w:pPr>
    </w:p>
    <w:tbl>
      <w:tblPr>
        <w:tblW w:w="8680" w:type="dxa"/>
        <w:tblCellMar>
          <w:left w:w="70" w:type="dxa"/>
          <w:right w:w="70" w:type="dxa"/>
        </w:tblCellMar>
        <w:tblLook w:val="04A0" w:firstRow="1" w:lastRow="0" w:firstColumn="1" w:lastColumn="0" w:noHBand="0" w:noVBand="1"/>
      </w:tblPr>
      <w:tblGrid>
        <w:gridCol w:w="4780"/>
        <w:gridCol w:w="1300"/>
        <w:gridCol w:w="1300"/>
        <w:gridCol w:w="1300"/>
      </w:tblGrid>
      <w:tr w:rsidR="00EC7ADE" w:rsidRPr="00EC7ADE" w14:paraId="6DF14F64" w14:textId="77777777" w:rsidTr="00EC7ADE">
        <w:trPr>
          <w:trHeight w:val="300"/>
        </w:trPr>
        <w:tc>
          <w:tcPr>
            <w:tcW w:w="4780" w:type="dxa"/>
            <w:tcBorders>
              <w:top w:val="nil"/>
              <w:left w:val="nil"/>
              <w:bottom w:val="nil"/>
              <w:right w:val="nil"/>
            </w:tcBorders>
            <w:noWrap/>
            <w:vAlign w:val="bottom"/>
            <w:hideMark/>
          </w:tcPr>
          <w:p w14:paraId="2E1CA668" w14:textId="77777777" w:rsidR="00EC7ADE" w:rsidRPr="00EC7ADE" w:rsidRDefault="00EC7ADE" w:rsidP="00EC7ADE">
            <w:pPr>
              <w:spacing w:after="0" w:line="240" w:lineRule="auto"/>
              <w:rPr>
                <w:rFonts w:ascii="Times New Roman" w:eastAsia="Times New Roman" w:hAnsi="Times New Roman" w:cs="Times New Roman"/>
                <w:kern w:val="0"/>
                <w:sz w:val="24"/>
                <w:szCs w:val="24"/>
                <w:lang w:eastAsia="fr-FR"/>
                <w14:ligatures w14:val="none"/>
              </w:rPr>
            </w:pPr>
          </w:p>
        </w:tc>
        <w:tc>
          <w:tcPr>
            <w:tcW w:w="1300" w:type="dxa"/>
            <w:tcBorders>
              <w:top w:val="single" w:sz="4" w:space="0" w:color="auto"/>
              <w:left w:val="single" w:sz="4" w:space="0" w:color="auto"/>
              <w:bottom w:val="single" w:sz="4" w:space="0" w:color="auto"/>
              <w:right w:val="single" w:sz="4" w:space="0" w:color="auto"/>
            </w:tcBorders>
            <w:noWrap/>
            <w:vAlign w:val="bottom"/>
            <w:hideMark/>
          </w:tcPr>
          <w:p w14:paraId="1C28BA8D"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Femmes</w:t>
            </w:r>
          </w:p>
        </w:tc>
        <w:tc>
          <w:tcPr>
            <w:tcW w:w="1300" w:type="dxa"/>
            <w:tcBorders>
              <w:top w:val="single" w:sz="4" w:space="0" w:color="auto"/>
              <w:left w:val="nil"/>
              <w:bottom w:val="single" w:sz="4" w:space="0" w:color="auto"/>
              <w:right w:val="single" w:sz="4" w:space="0" w:color="auto"/>
            </w:tcBorders>
            <w:noWrap/>
            <w:vAlign w:val="bottom"/>
            <w:hideMark/>
          </w:tcPr>
          <w:p w14:paraId="618973BC"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Hommes</w:t>
            </w:r>
          </w:p>
        </w:tc>
        <w:tc>
          <w:tcPr>
            <w:tcW w:w="1300" w:type="dxa"/>
            <w:tcBorders>
              <w:top w:val="single" w:sz="4" w:space="0" w:color="auto"/>
              <w:left w:val="nil"/>
              <w:bottom w:val="single" w:sz="4" w:space="0" w:color="auto"/>
              <w:right w:val="single" w:sz="4" w:space="0" w:color="auto"/>
            </w:tcBorders>
            <w:noWrap/>
            <w:vAlign w:val="bottom"/>
            <w:hideMark/>
          </w:tcPr>
          <w:p w14:paraId="7129DC32"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Total</w:t>
            </w:r>
          </w:p>
        </w:tc>
      </w:tr>
      <w:tr w:rsidR="00EC7ADE" w:rsidRPr="00EC7ADE" w14:paraId="53FB9E49" w14:textId="77777777" w:rsidTr="00EC7ADE">
        <w:trPr>
          <w:trHeight w:val="300"/>
        </w:trPr>
        <w:tc>
          <w:tcPr>
            <w:tcW w:w="4780" w:type="dxa"/>
            <w:tcBorders>
              <w:top w:val="single" w:sz="4" w:space="0" w:color="auto"/>
              <w:left w:val="single" w:sz="4" w:space="0" w:color="auto"/>
              <w:bottom w:val="single" w:sz="4" w:space="0" w:color="auto"/>
              <w:right w:val="single" w:sz="4" w:space="0" w:color="auto"/>
            </w:tcBorders>
            <w:noWrap/>
            <w:vAlign w:val="bottom"/>
            <w:hideMark/>
          </w:tcPr>
          <w:p w14:paraId="5D7F9873"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Budget formation</w:t>
            </w:r>
          </w:p>
        </w:tc>
        <w:tc>
          <w:tcPr>
            <w:tcW w:w="1300" w:type="dxa"/>
            <w:tcBorders>
              <w:top w:val="nil"/>
              <w:left w:val="nil"/>
              <w:bottom w:val="single" w:sz="4" w:space="0" w:color="auto"/>
              <w:right w:val="single" w:sz="4" w:space="0" w:color="auto"/>
            </w:tcBorders>
            <w:noWrap/>
            <w:vAlign w:val="bottom"/>
            <w:hideMark/>
          </w:tcPr>
          <w:p w14:paraId="03086DFD"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30%</w:t>
            </w:r>
          </w:p>
        </w:tc>
        <w:tc>
          <w:tcPr>
            <w:tcW w:w="1300" w:type="dxa"/>
            <w:tcBorders>
              <w:top w:val="nil"/>
              <w:left w:val="nil"/>
              <w:bottom w:val="single" w:sz="4" w:space="0" w:color="auto"/>
              <w:right w:val="single" w:sz="4" w:space="0" w:color="auto"/>
            </w:tcBorders>
            <w:noWrap/>
            <w:vAlign w:val="bottom"/>
            <w:hideMark/>
          </w:tcPr>
          <w:p w14:paraId="75704033"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70%</w:t>
            </w:r>
          </w:p>
        </w:tc>
        <w:tc>
          <w:tcPr>
            <w:tcW w:w="1300" w:type="dxa"/>
            <w:tcBorders>
              <w:top w:val="nil"/>
              <w:left w:val="nil"/>
              <w:bottom w:val="single" w:sz="4" w:space="0" w:color="auto"/>
              <w:right w:val="single" w:sz="4" w:space="0" w:color="auto"/>
            </w:tcBorders>
            <w:noWrap/>
            <w:vAlign w:val="bottom"/>
            <w:hideMark/>
          </w:tcPr>
          <w:p w14:paraId="6E5BD4B2"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100%</w:t>
            </w:r>
          </w:p>
        </w:tc>
      </w:tr>
      <w:tr w:rsidR="00EC7ADE" w:rsidRPr="00EC7ADE" w14:paraId="484294E2" w14:textId="77777777" w:rsidTr="00EC7ADE">
        <w:trPr>
          <w:trHeight w:val="300"/>
        </w:trPr>
        <w:tc>
          <w:tcPr>
            <w:tcW w:w="4780" w:type="dxa"/>
            <w:tcBorders>
              <w:top w:val="nil"/>
              <w:left w:val="single" w:sz="4" w:space="0" w:color="auto"/>
              <w:bottom w:val="single" w:sz="4" w:space="0" w:color="auto"/>
              <w:right w:val="single" w:sz="4" w:space="0" w:color="auto"/>
            </w:tcBorders>
            <w:noWrap/>
            <w:vAlign w:val="bottom"/>
            <w:hideMark/>
          </w:tcPr>
          <w:p w14:paraId="76F42677"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Nb formation</w:t>
            </w:r>
          </w:p>
        </w:tc>
        <w:tc>
          <w:tcPr>
            <w:tcW w:w="1300" w:type="dxa"/>
            <w:tcBorders>
              <w:top w:val="nil"/>
              <w:left w:val="nil"/>
              <w:bottom w:val="single" w:sz="4" w:space="0" w:color="auto"/>
              <w:right w:val="single" w:sz="4" w:space="0" w:color="auto"/>
            </w:tcBorders>
            <w:noWrap/>
            <w:vAlign w:val="bottom"/>
            <w:hideMark/>
          </w:tcPr>
          <w:p w14:paraId="0F749C2B"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5</w:t>
            </w:r>
          </w:p>
        </w:tc>
        <w:tc>
          <w:tcPr>
            <w:tcW w:w="1300" w:type="dxa"/>
            <w:tcBorders>
              <w:top w:val="nil"/>
              <w:left w:val="nil"/>
              <w:bottom w:val="single" w:sz="4" w:space="0" w:color="auto"/>
              <w:right w:val="single" w:sz="4" w:space="0" w:color="auto"/>
            </w:tcBorders>
            <w:noWrap/>
            <w:vAlign w:val="bottom"/>
            <w:hideMark/>
          </w:tcPr>
          <w:p w14:paraId="0797D7B2"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5</w:t>
            </w:r>
          </w:p>
        </w:tc>
        <w:tc>
          <w:tcPr>
            <w:tcW w:w="1300" w:type="dxa"/>
            <w:tcBorders>
              <w:top w:val="nil"/>
              <w:left w:val="nil"/>
              <w:bottom w:val="single" w:sz="4" w:space="0" w:color="auto"/>
              <w:right w:val="single" w:sz="4" w:space="0" w:color="auto"/>
            </w:tcBorders>
            <w:noWrap/>
            <w:vAlign w:val="bottom"/>
            <w:hideMark/>
          </w:tcPr>
          <w:p w14:paraId="673A725F"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10</w:t>
            </w:r>
          </w:p>
        </w:tc>
      </w:tr>
      <w:tr w:rsidR="00EC7ADE" w:rsidRPr="00EC7ADE" w14:paraId="2DCE7CB1" w14:textId="77777777" w:rsidTr="00EC7ADE">
        <w:trPr>
          <w:trHeight w:val="300"/>
        </w:trPr>
        <w:tc>
          <w:tcPr>
            <w:tcW w:w="4780" w:type="dxa"/>
            <w:tcBorders>
              <w:top w:val="nil"/>
              <w:left w:val="single" w:sz="4" w:space="0" w:color="auto"/>
              <w:bottom w:val="single" w:sz="4" w:space="0" w:color="auto"/>
              <w:right w:val="single" w:sz="4" w:space="0" w:color="auto"/>
            </w:tcBorders>
            <w:noWrap/>
            <w:vAlign w:val="bottom"/>
            <w:hideMark/>
          </w:tcPr>
          <w:p w14:paraId="3D566AEF"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Heures formations</w:t>
            </w:r>
          </w:p>
        </w:tc>
        <w:tc>
          <w:tcPr>
            <w:tcW w:w="1300" w:type="dxa"/>
            <w:tcBorders>
              <w:top w:val="nil"/>
              <w:left w:val="nil"/>
              <w:bottom w:val="single" w:sz="4" w:space="0" w:color="auto"/>
              <w:right w:val="single" w:sz="4" w:space="0" w:color="auto"/>
            </w:tcBorders>
            <w:noWrap/>
            <w:vAlign w:val="bottom"/>
            <w:hideMark/>
          </w:tcPr>
          <w:p w14:paraId="37511B95"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35</w:t>
            </w:r>
          </w:p>
        </w:tc>
        <w:tc>
          <w:tcPr>
            <w:tcW w:w="1300" w:type="dxa"/>
            <w:tcBorders>
              <w:top w:val="nil"/>
              <w:left w:val="nil"/>
              <w:bottom w:val="single" w:sz="4" w:space="0" w:color="auto"/>
              <w:right w:val="single" w:sz="4" w:space="0" w:color="auto"/>
            </w:tcBorders>
            <w:noWrap/>
            <w:vAlign w:val="bottom"/>
            <w:hideMark/>
          </w:tcPr>
          <w:p w14:paraId="3D9BE4EB"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56</w:t>
            </w:r>
          </w:p>
        </w:tc>
        <w:tc>
          <w:tcPr>
            <w:tcW w:w="1300" w:type="dxa"/>
            <w:tcBorders>
              <w:top w:val="nil"/>
              <w:left w:val="nil"/>
              <w:bottom w:val="single" w:sz="4" w:space="0" w:color="auto"/>
              <w:right w:val="single" w:sz="4" w:space="0" w:color="auto"/>
            </w:tcBorders>
            <w:noWrap/>
            <w:vAlign w:val="bottom"/>
            <w:hideMark/>
          </w:tcPr>
          <w:p w14:paraId="20A9D148" w14:textId="77777777" w:rsidR="00EC7ADE" w:rsidRPr="00EC7ADE" w:rsidRDefault="00EC7ADE" w:rsidP="00EC7ADE">
            <w:pPr>
              <w:spacing w:after="0" w:line="240" w:lineRule="auto"/>
              <w:jc w:val="right"/>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91</w:t>
            </w:r>
          </w:p>
        </w:tc>
      </w:tr>
      <w:tr w:rsidR="00EC7ADE" w:rsidRPr="00EC7ADE" w14:paraId="14E161A2" w14:textId="77777777" w:rsidTr="00EC7ADE">
        <w:trPr>
          <w:trHeight w:val="300"/>
        </w:trPr>
        <w:tc>
          <w:tcPr>
            <w:tcW w:w="4780" w:type="dxa"/>
            <w:tcBorders>
              <w:top w:val="nil"/>
              <w:left w:val="single" w:sz="4" w:space="0" w:color="auto"/>
              <w:bottom w:val="single" w:sz="4" w:space="0" w:color="auto"/>
              <w:right w:val="single" w:sz="4" w:space="0" w:color="auto"/>
            </w:tcBorders>
            <w:noWrap/>
            <w:vAlign w:val="bottom"/>
            <w:hideMark/>
          </w:tcPr>
          <w:p w14:paraId="65925B5B" w14:textId="77777777" w:rsidR="00EC7ADE" w:rsidRPr="00EC7ADE" w:rsidRDefault="00EC7ADE" w:rsidP="00EC7ADE">
            <w:pPr>
              <w:spacing w:after="0" w:line="240" w:lineRule="auto"/>
              <w:rPr>
                <w:rFonts w:ascii="Calibri" w:eastAsia="Times New Roman" w:hAnsi="Calibri" w:cs="Calibri"/>
                <w:b/>
                <w:bCs/>
                <w:color w:val="000000"/>
                <w:kern w:val="0"/>
                <w:lang w:eastAsia="fr-FR"/>
                <w14:ligatures w14:val="none"/>
              </w:rPr>
            </w:pPr>
            <w:r w:rsidRPr="00EC7ADE">
              <w:rPr>
                <w:rFonts w:ascii="Calibri" w:eastAsia="Times New Roman" w:hAnsi="Calibri" w:cs="Calibri"/>
                <w:b/>
                <w:bCs/>
                <w:color w:val="000000"/>
                <w:kern w:val="0"/>
                <w:lang w:eastAsia="fr-FR"/>
                <w14:ligatures w14:val="none"/>
              </w:rPr>
              <w:t>Actions intra entreprises - locale</w:t>
            </w:r>
          </w:p>
        </w:tc>
        <w:tc>
          <w:tcPr>
            <w:tcW w:w="3900" w:type="dxa"/>
            <w:gridSpan w:val="3"/>
            <w:tcBorders>
              <w:top w:val="single" w:sz="4" w:space="0" w:color="auto"/>
              <w:left w:val="nil"/>
              <w:bottom w:val="single" w:sz="4" w:space="0" w:color="auto"/>
              <w:right w:val="single" w:sz="4" w:space="0" w:color="auto"/>
            </w:tcBorders>
            <w:noWrap/>
            <w:vAlign w:val="bottom"/>
            <w:hideMark/>
          </w:tcPr>
          <w:p w14:paraId="3AC78FB8" w14:textId="77777777" w:rsidR="00EC7ADE" w:rsidRPr="00EC7ADE" w:rsidRDefault="00EC7ADE" w:rsidP="00EC7ADE">
            <w:pPr>
              <w:spacing w:after="0" w:line="240" w:lineRule="auto"/>
              <w:jc w:val="center"/>
              <w:rPr>
                <w:rFonts w:ascii="Calibri" w:eastAsia="Times New Roman" w:hAnsi="Calibri" w:cs="Calibri"/>
                <w:color w:val="000000"/>
                <w:kern w:val="0"/>
                <w:lang w:eastAsia="fr-FR"/>
                <w14:ligatures w14:val="none"/>
              </w:rPr>
            </w:pPr>
            <w:r w:rsidRPr="00EC7ADE">
              <w:rPr>
                <w:rFonts w:ascii="Calibri" w:eastAsia="Times New Roman" w:hAnsi="Calibri" w:cs="Calibri"/>
                <w:color w:val="000000"/>
                <w:kern w:val="0"/>
                <w:lang w:eastAsia="fr-FR"/>
                <w14:ligatures w14:val="none"/>
              </w:rPr>
              <w:t>100%</w:t>
            </w:r>
          </w:p>
        </w:tc>
      </w:tr>
    </w:tbl>
    <w:p w14:paraId="182A7CB1" w14:textId="77777777" w:rsidR="000469A9" w:rsidRDefault="000469A9" w:rsidP="000469A9">
      <w:pPr>
        <w:spacing w:after="0" w:line="240" w:lineRule="atLeast"/>
        <w:jc w:val="both"/>
        <w:rPr>
          <w:rFonts w:ascii="Arial" w:eastAsia="Calibri" w:hAnsi="Arial" w:cs="Arial"/>
          <w:b/>
          <w:smallCaps/>
          <w:color w:val="3366FF"/>
          <w:kern w:val="0"/>
          <w:sz w:val="20"/>
          <w:szCs w:val="20"/>
          <w14:ligatures w14:val="none"/>
        </w:rPr>
      </w:pPr>
    </w:p>
    <w:p w14:paraId="12479D89" w14:textId="77777777" w:rsidR="00EC7ADE" w:rsidRPr="000469A9" w:rsidRDefault="00EC7ADE" w:rsidP="000469A9">
      <w:pPr>
        <w:spacing w:after="0" w:line="240" w:lineRule="atLeast"/>
        <w:jc w:val="both"/>
        <w:rPr>
          <w:rFonts w:ascii="Arial" w:eastAsia="Calibri" w:hAnsi="Arial" w:cs="Arial"/>
          <w:b/>
          <w:smallCaps/>
          <w:color w:val="3366FF"/>
          <w:kern w:val="0"/>
          <w:sz w:val="20"/>
          <w:szCs w:val="20"/>
          <w14:ligatures w14:val="none"/>
        </w:rPr>
      </w:pPr>
    </w:p>
    <w:p w14:paraId="30FE4A20" w14:textId="77777777" w:rsidR="000469A9" w:rsidRPr="000469A9" w:rsidRDefault="000469A9" w:rsidP="000469A9">
      <w:pPr>
        <w:spacing w:after="0" w:line="240" w:lineRule="atLeast"/>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 xml:space="preserve">Au sein du Laboratoire </w:t>
      </w:r>
      <w:proofErr w:type="spellStart"/>
      <w:r w:rsidRPr="000469A9">
        <w:rPr>
          <w:rFonts w:ascii="Arial" w:eastAsia="Calibri" w:hAnsi="Arial" w:cs="Arial"/>
          <w:kern w:val="0"/>
          <w:sz w:val="20"/>
          <w:szCs w:val="20"/>
          <w14:ligatures w14:val="none"/>
        </w:rPr>
        <w:t>Mylab</w:t>
      </w:r>
      <w:proofErr w:type="spellEnd"/>
      <w:r w:rsidRPr="000469A9">
        <w:rPr>
          <w:rFonts w:ascii="Arial" w:eastAsia="Calibri" w:hAnsi="Arial" w:cs="Arial"/>
          <w:kern w:val="0"/>
          <w:sz w:val="20"/>
          <w:szCs w:val="20"/>
          <w14:ligatures w14:val="none"/>
        </w:rPr>
        <w:t xml:space="preserve">, </w:t>
      </w:r>
      <w:r w:rsidRPr="000469A9">
        <w:rPr>
          <w:rFonts w:ascii="Arial" w:eastAsia="Calibri" w:hAnsi="Arial" w:cs="Arial"/>
          <w:b/>
          <w:bCs/>
          <w:kern w:val="0"/>
          <w:sz w:val="20"/>
          <w:szCs w:val="20"/>
          <w14:ligatures w14:val="none"/>
        </w:rPr>
        <w:t>l’index global (base indicateurs 2025) est de 90/100</w:t>
      </w:r>
      <w:r w:rsidRPr="000469A9">
        <w:rPr>
          <w:rFonts w:ascii="Arial" w:eastAsia="Calibri" w:hAnsi="Arial" w:cs="Arial"/>
          <w:kern w:val="0"/>
          <w:sz w:val="20"/>
          <w:szCs w:val="20"/>
          <w14:ligatures w14:val="none"/>
        </w:rPr>
        <w:t xml:space="preserve">, décliné par indicateur comme suit : </w:t>
      </w:r>
    </w:p>
    <w:p w14:paraId="266E6D77" w14:textId="77777777" w:rsidR="000469A9" w:rsidRPr="000469A9" w:rsidRDefault="000469A9" w:rsidP="000469A9">
      <w:pPr>
        <w:spacing w:after="0" w:line="240" w:lineRule="auto"/>
        <w:jc w:val="both"/>
        <w:rPr>
          <w:rFonts w:ascii="Arial" w:eastAsia="Calibri" w:hAnsi="Arial" w:cs="Arial"/>
          <w:kern w:val="0"/>
          <w:sz w:val="20"/>
          <w:szCs w:val="20"/>
          <w14:ligatures w14:val="none"/>
        </w:rPr>
      </w:pPr>
    </w:p>
    <w:p w14:paraId="756A3EC7" w14:textId="77777777" w:rsidR="000469A9" w:rsidRPr="000469A9" w:rsidRDefault="000469A9" w:rsidP="000469A9">
      <w:pPr>
        <w:numPr>
          <w:ilvl w:val="0"/>
          <w:numId w:val="4"/>
        </w:numPr>
        <w:spacing w:after="0" w:line="240" w:lineRule="auto"/>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 xml:space="preserve">Indicateur écart de rémunérations : 40/40 </w:t>
      </w:r>
    </w:p>
    <w:p w14:paraId="07F73C40" w14:textId="77777777" w:rsidR="000469A9" w:rsidRPr="000469A9" w:rsidRDefault="000469A9" w:rsidP="000469A9">
      <w:pPr>
        <w:numPr>
          <w:ilvl w:val="0"/>
          <w:numId w:val="4"/>
        </w:numPr>
        <w:spacing w:after="0" w:line="240" w:lineRule="auto"/>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Indicateur écart de taux d'augmentations individuelles :25/35</w:t>
      </w:r>
    </w:p>
    <w:p w14:paraId="32CF22B7" w14:textId="77777777" w:rsidR="000469A9" w:rsidRPr="000469A9" w:rsidRDefault="000469A9" w:rsidP="000469A9">
      <w:pPr>
        <w:numPr>
          <w:ilvl w:val="0"/>
          <w:numId w:val="4"/>
        </w:numPr>
        <w:spacing w:after="0" w:line="240" w:lineRule="auto"/>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Indicateur retour de congés maternité : 15/15</w:t>
      </w:r>
    </w:p>
    <w:p w14:paraId="4F739A8D" w14:textId="77777777" w:rsidR="000469A9" w:rsidRPr="000469A9" w:rsidRDefault="000469A9" w:rsidP="000469A9">
      <w:pPr>
        <w:numPr>
          <w:ilvl w:val="0"/>
          <w:numId w:val="4"/>
        </w:numPr>
        <w:spacing w:after="0" w:line="240" w:lineRule="auto"/>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Indicateur hautes rémunérations : 10/10</w:t>
      </w:r>
    </w:p>
    <w:p w14:paraId="20FCE56C" w14:textId="77777777" w:rsidR="000469A9" w:rsidRPr="000469A9" w:rsidRDefault="000469A9" w:rsidP="000469A9">
      <w:pPr>
        <w:spacing w:after="0" w:line="240" w:lineRule="auto"/>
        <w:jc w:val="both"/>
        <w:rPr>
          <w:rFonts w:ascii="Arial" w:eastAsia="Calibri" w:hAnsi="Arial" w:cs="Arial"/>
          <w:kern w:val="0"/>
          <w:sz w:val="20"/>
          <w:szCs w:val="20"/>
          <w:highlight w:val="yellow"/>
          <w14:ligatures w14:val="none"/>
        </w:rPr>
      </w:pPr>
    </w:p>
    <w:p w14:paraId="20FA1DAE" w14:textId="77777777" w:rsidR="000469A9" w:rsidRPr="000469A9" w:rsidRDefault="000469A9" w:rsidP="000469A9">
      <w:pPr>
        <w:spacing w:after="0" w:line="240" w:lineRule="auto"/>
        <w:jc w:val="both"/>
        <w:rPr>
          <w:rFonts w:ascii="Arial" w:eastAsia="Calibri" w:hAnsi="Arial" w:cs="Arial"/>
          <w:color w:val="000000"/>
          <w:kern w:val="0"/>
          <w:sz w:val="20"/>
          <w:szCs w:val="20"/>
          <w14:ligatures w14:val="none"/>
        </w:rPr>
      </w:pPr>
      <w:r w:rsidRPr="000469A9">
        <w:rPr>
          <w:rFonts w:ascii="Arial" w:eastAsia="Calibri" w:hAnsi="Arial" w:cs="Arial"/>
          <w:kern w:val="0"/>
          <w:sz w:val="20"/>
          <w:szCs w:val="20"/>
          <w14:ligatures w14:val="none"/>
        </w:rPr>
        <w:t xml:space="preserve">Après analyse de la situation au sein du Laboratoire </w:t>
      </w:r>
      <w:proofErr w:type="spellStart"/>
      <w:r w:rsidRPr="000469A9">
        <w:rPr>
          <w:rFonts w:ascii="Arial" w:eastAsia="Calibri" w:hAnsi="Arial" w:cs="Arial"/>
          <w:kern w:val="0"/>
          <w:sz w:val="20"/>
          <w:szCs w:val="20"/>
          <w14:ligatures w14:val="none"/>
        </w:rPr>
        <w:t>Mylab</w:t>
      </w:r>
      <w:proofErr w:type="spellEnd"/>
      <w:r w:rsidRPr="000469A9">
        <w:rPr>
          <w:rFonts w:ascii="Arial" w:eastAsia="Calibri" w:hAnsi="Arial" w:cs="Arial"/>
          <w:kern w:val="0"/>
          <w:sz w:val="20"/>
          <w:szCs w:val="20"/>
          <w14:ligatures w14:val="none"/>
        </w:rPr>
        <w:t>, les Parties font le constat suivant :</w:t>
      </w:r>
      <w:r w:rsidRPr="000469A9">
        <w:rPr>
          <w:rFonts w:ascii="Arial" w:eastAsia="Calibri" w:hAnsi="Arial" w:cs="Arial"/>
          <w:color w:val="000000"/>
          <w:kern w:val="0"/>
          <w:sz w:val="20"/>
          <w:szCs w:val="20"/>
          <w14:ligatures w14:val="none"/>
        </w:rPr>
        <w:t xml:space="preserve"> </w:t>
      </w:r>
    </w:p>
    <w:p w14:paraId="36514D97" w14:textId="77777777" w:rsidR="000469A9" w:rsidRPr="000469A9" w:rsidRDefault="000469A9" w:rsidP="000469A9">
      <w:pPr>
        <w:spacing w:after="0" w:line="240" w:lineRule="auto"/>
        <w:jc w:val="both"/>
        <w:rPr>
          <w:rFonts w:ascii="Arial" w:eastAsia="Calibri" w:hAnsi="Arial" w:cs="Arial"/>
          <w:color w:val="000000"/>
          <w:kern w:val="0"/>
          <w:sz w:val="20"/>
          <w:szCs w:val="20"/>
          <w14:ligatures w14:val="none"/>
        </w:rPr>
      </w:pPr>
    </w:p>
    <w:p w14:paraId="681A683A" w14:textId="77777777" w:rsidR="000469A9" w:rsidRPr="000469A9" w:rsidRDefault="000469A9" w:rsidP="000469A9">
      <w:pPr>
        <w:numPr>
          <w:ilvl w:val="0"/>
          <w:numId w:val="2"/>
        </w:numPr>
        <w:spacing w:after="0" w:line="240" w:lineRule="auto"/>
        <w:jc w:val="both"/>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t>L’effectif est composé à plus de 61% de femmes</w:t>
      </w:r>
    </w:p>
    <w:p w14:paraId="581D791F" w14:textId="77777777" w:rsidR="000469A9" w:rsidRPr="00EC7ADE" w:rsidRDefault="000469A9" w:rsidP="000469A9">
      <w:pPr>
        <w:numPr>
          <w:ilvl w:val="0"/>
          <w:numId w:val="2"/>
        </w:numPr>
        <w:spacing w:after="0" w:line="240" w:lineRule="auto"/>
        <w:jc w:val="both"/>
        <w:rPr>
          <w:rFonts w:ascii="Arial" w:eastAsia="Calibri" w:hAnsi="Arial" w:cs="Arial"/>
          <w:color w:val="000000"/>
          <w:kern w:val="0"/>
          <w:sz w:val="20"/>
          <w:szCs w:val="20"/>
          <w14:ligatures w14:val="none"/>
        </w:rPr>
      </w:pPr>
      <w:r w:rsidRPr="00EC7ADE">
        <w:rPr>
          <w:rFonts w:ascii="Arial" w:eastAsia="Calibri" w:hAnsi="Arial" w:cs="Arial"/>
          <w:color w:val="000000"/>
          <w:kern w:val="0"/>
          <w:sz w:val="20"/>
          <w:szCs w:val="20"/>
          <w14:ligatures w14:val="none"/>
        </w:rPr>
        <w:t>Les effectifs masculins dans la CSP Ouvriers sont inférieurs aux effectifs féminins et dans la CSP Cadre ils sont supérieurs.</w:t>
      </w:r>
    </w:p>
    <w:p w14:paraId="7DBC845B" w14:textId="77777777" w:rsidR="000469A9" w:rsidRPr="000469A9" w:rsidRDefault="000469A9" w:rsidP="000469A9">
      <w:pPr>
        <w:spacing w:after="0" w:line="240" w:lineRule="auto"/>
        <w:ind w:left="708"/>
        <w:jc w:val="both"/>
        <w:rPr>
          <w:rFonts w:ascii="Arial" w:eastAsia="Calibri" w:hAnsi="Arial" w:cs="Arial"/>
          <w:color w:val="000000"/>
          <w:kern w:val="0"/>
          <w:sz w:val="20"/>
          <w:szCs w:val="20"/>
          <w14:ligatures w14:val="none"/>
        </w:rPr>
      </w:pPr>
    </w:p>
    <w:p w14:paraId="442E9F0E" w14:textId="77777777" w:rsidR="000469A9" w:rsidRPr="000469A9" w:rsidRDefault="000469A9" w:rsidP="000469A9">
      <w:pPr>
        <w:spacing w:after="0" w:line="240" w:lineRule="auto"/>
        <w:jc w:val="both"/>
        <w:rPr>
          <w:rFonts w:ascii="Arial" w:eastAsia="Calibri" w:hAnsi="Arial" w:cs="Arial"/>
          <w:color w:val="000000"/>
          <w:kern w:val="0"/>
          <w:sz w:val="20"/>
          <w:szCs w:val="20"/>
          <w14:ligatures w14:val="none"/>
        </w:rPr>
      </w:pPr>
      <w:r w:rsidRPr="000469A9">
        <w:rPr>
          <w:rFonts w:ascii="Arial" w:eastAsia="Calibri" w:hAnsi="Arial" w:cs="Arial"/>
          <w:color w:val="000000"/>
          <w:kern w:val="0"/>
          <w:sz w:val="20"/>
          <w:szCs w:val="20"/>
          <w14:ligatures w14:val="none"/>
        </w:rPr>
        <w:t xml:space="preserve">Le Laboratoire </w:t>
      </w:r>
      <w:proofErr w:type="spellStart"/>
      <w:r w:rsidRPr="000469A9">
        <w:rPr>
          <w:rFonts w:ascii="Arial" w:eastAsia="Calibri" w:hAnsi="Arial" w:cs="Arial"/>
          <w:color w:val="000000"/>
          <w:kern w:val="0"/>
          <w:sz w:val="20"/>
          <w:szCs w:val="20"/>
          <w14:ligatures w14:val="none"/>
        </w:rPr>
        <w:t>Mylab</w:t>
      </w:r>
      <w:proofErr w:type="spellEnd"/>
      <w:r w:rsidRPr="000469A9">
        <w:rPr>
          <w:rFonts w:ascii="Arial" w:eastAsia="Calibri" w:hAnsi="Arial" w:cs="Arial"/>
          <w:color w:val="000000"/>
          <w:kern w:val="0"/>
          <w:sz w:val="20"/>
          <w:szCs w:val="20"/>
          <w14:ligatures w14:val="none"/>
        </w:rPr>
        <w:t xml:space="preserve"> indique que ce déséquilibre sur les effectifs n’est pas de la volonté de l’entreprise, mais est représentatif des candidatures lors des processus de recrutements, avec plus de femmes candidates, et donc plus d’embauches. Ce déséquilibre est également le reflet des effectifs de femmes, présentes dans les formations scientifiques en chimie, ou bactériologie. </w:t>
      </w:r>
    </w:p>
    <w:p w14:paraId="4B98A9A3" w14:textId="77777777" w:rsidR="000469A9" w:rsidRPr="000469A9" w:rsidRDefault="000469A9" w:rsidP="000469A9">
      <w:pPr>
        <w:spacing w:after="0" w:line="240" w:lineRule="atLeast"/>
        <w:jc w:val="both"/>
        <w:rPr>
          <w:rFonts w:ascii="Arial" w:eastAsia="Calibri" w:hAnsi="Arial" w:cs="Arial"/>
          <w:b/>
          <w:smallCaps/>
          <w:color w:val="3366FF"/>
          <w:kern w:val="0"/>
          <w:sz w:val="20"/>
          <w:szCs w:val="20"/>
          <w14:ligatures w14:val="none"/>
        </w:rPr>
      </w:pPr>
    </w:p>
    <w:p w14:paraId="3AB0ABFB" w14:textId="77777777" w:rsidR="000469A9" w:rsidRPr="000469A9" w:rsidRDefault="000469A9" w:rsidP="000469A9">
      <w:pPr>
        <w:spacing w:after="0" w:line="240" w:lineRule="atLeast"/>
        <w:jc w:val="both"/>
        <w:rPr>
          <w:rFonts w:ascii="Arial" w:eastAsia="Calibri" w:hAnsi="Arial" w:cs="Arial"/>
          <w:b/>
          <w:smallCaps/>
          <w:color w:val="3366FF"/>
          <w:kern w:val="0"/>
          <w:sz w:val="20"/>
          <w:szCs w:val="20"/>
          <w14:ligatures w14:val="none"/>
        </w:rPr>
      </w:pPr>
    </w:p>
    <w:p w14:paraId="26C286E4" w14:textId="77777777" w:rsidR="000469A9" w:rsidRPr="000469A9" w:rsidRDefault="000469A9" w:rsidP="000469A9">
      <w:pPr>
        <w:spacing w:after="0" w:line="240" w:lineRule="atLeast"/>
        <w:jc w:val="both"/>
        <w:rPr>
          <w:rFonts w:ascii="Arial" w:eastAsia="Calibri" w:hAnsi="Arial" w:cs="Arial"/>
          <w:b/>
          <w:smallCaps/>
          <w:kern w:val="0"/>
          <w:sz w:val="20"/>
          <w:szCs w:val="20"/>
          <w14:ligatures w14:val="none"/>
        </w:rPr>
      </w:pPr>
      <w:r w:rsidRPr="000469A9">
        <w:rPr>
          <w:rFonts w:ascii="Arial" w:eastAsia="Calibri" w:hAnsi="Arial" w:cs="Arial"/>
          <w:b/>
          <w:smallCaps/>
          <w:kern w:val="0"/>
          <w:sz w:val="20"/>
          <w:szCs w:val="20"/>
          <w14:ligatures w14:val="none"/>
        </w:rPr>
        <w:t>Article 1 : Champ d’application du présent accord</w:t>
      </w:r>
    </w:p>
    <w:p w14:paraId="0FBD8FFB" w14:textId="77777777" w:rsidR="000469A9" w:rsidRPr="000469A9" w:rsidRDefault="000469A9" w:rsidP="000469A9">
      <w:pPr>
        <w:spacing w:after="0" w:line="240" w:lineRule="atLeast"/>
        <w:jc w:val="both"/>
        <w:rPr>
          <w:rFonts w:ascii="Arial" w:eastAsia="Calibri" w:hAnsi="Arial" w:cs="Arial"/>
          <w:kern w:val="0"/>
          <w:sz w:val="20"/>
          <w:szCs w:val="20"/>
          <w14:ligatures w14:val="none"/>
        </w:rPr>
      </w:pPr>
    </w:p>
    <w:p w14:paraId="764937AB" w14:textId="77777777" w:rsidR="000469A9" w:rsidRPr="000469A9" w:rsidRDefault="000469A9" w:rsidP="000469A9">
      <w:pPr>
        <w:spacing w:after="0" w:line="240" w:lineRule="atLeast"/>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 xml:space="preserve">L’ensemble du personnel du Laboratoire </w:t>
      </w:r>
      <w:proofErr w:type="spellStart"/>
      <w:r w:rsidRPr="000469A9">
        <w:rPr>
          <w:rFonts w:ascii="Arial" w:eastAsia="Calibri" w:hAnsi="Arial" w:cs="Arial"/>
          <w:kern w:val="0"/>
          <w:sz w:val="20"/>
          <w:szCs w:val="20"/>
          <w14:ligatures w14:val="none"/>
        </w:rPr>
        <w:t>Mylab</w:t>
      </w:r>
      <w:proofErr w:type="spellEnd"/>
      <w:r w:rsidRPr="000469A9">
        <w:rPr>
          <w:rFonts w:ascii="Arial" w:eastAsia="Calibri" w:hAnsi="Arial" w:cs="Arial"/>
          <w:kern w:val="0"/>
          <w:sz w:val="20"/>
          <w:szCs w:val="20"/>
          <w14:ligatures w14:val="none"/>
        </w:rPr>
        <w:t xml:space="preserve"> est concerné par les dispositions du présent accord.</w:t>
      </w:r>
    </w:p>
    <w:p w14:paraId="0606A349" w14:textId="77777777" w:rsidR="000469A9" w:rsidRPr="000469A9" w:rsidRDefault="000469A9" w:rsidP="000469A9">
      <w:pPr>
        <w:spacing w:after="0" w:line="240" w:lineRule="atLeast"/>
        <w:jc w:val="both"/>
        <w:rPr>
          <w:rFonts w:ascii="Arial" w:eastAsia="Calibri" w:hAnsi="Arial" w:cs="Arial"/>
          <w:kern w:val="0"/>
          <w:sz w:val="20"/>
          <w:szCs w:val="20"/>
          <w14:ligatures w14:val="none"/>
        </w:rPr>
      </w:pPr>
    </w:p>
    <w:p w14:paraId="47B2EDBB" w14:textId="77777777" w:rsidR="000469A9" w:rsidRPr="000469A9" w:rsidRDefault="000469A9" w:rsidP="000469A9">
      <w:pPr>
        <w:spacing w:after="0" w:line="240" w:lineRule="atLeast"/>
        <w:jc w:val="both"/>
        <w:rPr>
          <w:rFonts w:ascii="Arial" w:eastAsia="Calibri" w:hAnsi="Arial" w:cs="Arial"/>
          <w:kern w:val="0"/>
          <w:sz w:val="20"/>
          <w:szCs w:val="20"/>
          <w14:ligatures w14:val="none"/>
        </w:rPr>
      </w:pPr>
    </w:p>
    <w:p w14:paraId="3656F0F9" w14:textId="77777777" w:rsidR="000469A9" w:rsidRPr="000469A9" w:rsidRDefault="000469A9" w:rsidP="000469A9">
      <w:pPr>
        <w:spacing w:after="0" w:line="240" w:lineRule="atLeast"/>
        <w:jc w:val="both"/>
        <w:rPr>
          <w:rFonts w:ascii="Arial" w:eastAsia="Calibri" w:hAnsi="Arial" w:cs="Arial"/>
          <w:b/>
          <w:smallCaps/>
          <w:kern w:val="0"/>
          <w:sz w:val="20"/>
          <w:szCs w:val="20"/>
          <w14:ligatures w14:val="none"/>
        </w:rPr>
      </w:pPr>
      <w:r w:rsidRPr="000469A9">
        <w:rPr>
          <w:rFonts w:ascii="Arial" w:eastAsia="Calibri" w:hAnsi="Arial" w:cs="Arial"/>
          <w:b/>
          <w:smallCaps/>
          <w:kern w:val="0"/>
          <w:sz w:val="20"/>
          <w:szCs w:val="20"/>
          <w14:ligatures w14:val="none"/>
        </w:rPr>
        <w:t>Article 2 : Principe d’égalité de traitement</w:t>
      </w:r>
    </w:p>
    <w:p w14:paraId="4067470A" w14:textId="77777777" w:rsidR="000469A9" w:rsidRPr="000469A9" w:rsidRDefault="000469A9" w:rsidP="000469A9">
      <w:pPr>
        <w:spacing w:after="0" w:line="240" w:lineRule="auto"/>
        <w:jc w:val="both"/>
        <w:rPr>
          <w:rFonts w:ascii="Arial" w:eastAsia="Times New Roman" w:hAnsi="Arial" w:cs="Arial"/>
          <w:b/>
          <w:kern w:val="0"/>
          <w:sz w:val="20"/>
          <w:szCs w:val="20"/>
          <w:lang w:eastAsia="fr-FR"/>
          <w14:ligatures w14:val="none"/>
        </w:rPr>
      </w:pPr>
    </w:p>
    <w:p w14:paraId="551D2884" w14:textId="77777777" w:rsidR="000469A9" w:rsidRPr="000469A9" w:rsidRDefault="000469A9" w:rsidP="000469A9">
      <w:pPr>
        <w:spacing w:after="0" w:line="240" w:lineRule="auto"/>
        <w:jc w:val="both"/>
        <w:rPr>
          <w:rFonts w:ascii="Arial" w:eastAsia="Times New Roman" w:hAnsi="Arial" w:cs="Arial"/>
          <w:kern w:val="0"/>
          <w:sz w:val="20"/>
          <w:szCs w:val="20"/>
          <w:lang w:eastAsia="fr-FR"/>
          <w14:ligatures w14:val="none"/>
        </w:rPr>
      </w:pPr>
      <w:r w:rsidRPr="000469A9">
        <w:rPr>
          <w:rFonts w:ascii="Arial" w:eastAsia="Times New Roman" w:hAnsi="Arial" w:cs="Arial"/>
          <w:kern w:val="0"/>
          <w:sz w:val="20"/>
          <w:szCs w:val="20"/>
          <w:lang w:eastAsia="fr-FR"/>
          <w14:ligatures w14:val="none"/>
        </w:rPr>
        <w:t>Les Parties entendent ainsi fixer des objectifs réalistes d’égalité professionnelle, et définir des actions concrètes</w:t>
      </w:r>
      <w:r w:rsidRPr="000469A9">
        <w:rPr>
          <w:rFonts w:ascii="Arial" w:eastAsia="Calibri" w:hAnsi="Arial" w:cs="Arial"/>
          <w:iCs/>
          <w:kern w:val="0"/>
          <w:sz w:val="20"/>
          <w:szCs w:val="20"/>
          <w:lang w:eastAsia="fr-FR"/>
          <w14:ligatures w14:val="none"/>
        </w:rPr>
        <w:t xml:space="preserve">, chiffrées, inscrites dans un échéancier et dont le coût est, autant que possible estimé et </w:t>
      </w:r>
      <w:r w:rsidRPr="000469A9">
        <w:rPr>
          <w:rFonts w:ascii="Arial" w:eastAsia="Times New Roman" w:hAnsi="Arial" w:cs="Arial"/>
          <w:kern w:val="0"/>
          <w:sz w:val="20"/>
          <w:szCs w:val="20"/>
          <w:lang w:eastAsia="fr-FR"/>
          <w14:ligatures w14:val="none"/>
        </w:rPr>
        <w:t>permettant d’atteindre lesdits objectifs.</w:t>
      </w:r>
    </w:p>
    <w:p w14:paraId="5AA840A5" w14:textId="77777777" w:rsidR="000469A9" w:rsidRPr="000469A9" w:rsidRDefault="000469A9" w:rsidP="000469A9">
      <w:pPr>
        <w:spacing w:after="0" w:line="240" w:lineRule="atLeast"/>
        <w:jc w:val="both"/>
        <w:rPr>
          <w:rFonts w:ascii="Arial" w:eastAsia="Times New Roman" w:hAnsi="Arial" w:cs="Arial"/>
          <w:kern w:val="0"/>
          <w:sz w:val="20"/>
          <w:szCs w:val="20"/>
          <w:lang w:eastAsia="fr-FR"/>
          <w14:ligatures w14:val="none"/>
        </w:rPr>
      </w:pPr>
    </w:p>
    <w:p w14:paraId="03C4DAFA" w14:textId="77777777" w:rsidR="000469A9" w:rsidRPr="000469A9" w:rsidRDefault="000469A9" w:rsidP="000469A9">
      <w:pPr>
        <w:spacing w:after="0" w:line="240" w:lineRule="atLeast"/>
        <w:jc w:val="both"/>
        <w:rPr>
          <w:rFonts w:ascii="Arial" w:eastAsia="Times New Roman" w:hAnsi="Arial" w:cs="Arial"/>
          <w:kern w:val="0"/>
          <w:sz w:val="20"/>
          <w:szCs w:val="20"/>
          <w:lang w:eastAsia="fr-FR"/>
          <w14:ligatures w14:val="none"/>
        </w:rPr>
      </w:pPr>
      <w:r w:rsidRPr="000469A9">
        <w:rPr>
          <w:rFonts w:ascii="Arial" w:eastAsia="Times New Roman" w:hAnsi="Arial" w:cs="Arial"/>
          <w:kern w:val="0"/>
          <w:sz w:val="20"/>
          <w:szCs w:val="20"/>
          <w:lang w:eastAsia="fr-FR"/>
          <w14:ligatures w14:val="none"/>
        </w:rPr>
        <w:t>Les Parties réaffirment que le principe d'égalité entre les femmes et les hommes tout au long de la vie professionnelle est un droit. Elles dénoncent tout comportement ou pratique qui pourrait s'avérer discriminant à l'encontre des salariés.</w:t>
      </w:r>
    </w:p>
    <w:p w14:paraId="321164EA" w14:textId="77777777" w:rsidR="000469A9" w:rsidRPr="000469A9" w:rsidRDefault="000469A9" w:rsidP="000469A9">
      <w:pPr>
        <w:spacing w:after="0" w:line="240" w:lineRule="auto"/>
        <w:jc w:val="both"/>
        <w:rPr>
          <w:rFonts w:ascii="Arial" w:eastAsia="Times New Roman" w:hAnsi="Arial" w:cs="Arial"/>
          <w:kern w:val="0"/>
          <w:sz w:val="20"/>
          <w:szCs w:val="20"/>
          <w:lang w:eastAsia="fr-FR"/>
          <w14:ligatures w14:val="none"/>
        </w:rPr>
      </w:pPr>
    </w:p>
    <w:p w14:paraId="60593268" w14:textId="77777777" w:rsidR="000469A9" w:rsidRPr="0038026D" w:rsidRDefault="000469A9" w:rsidP="000469A9">
      <w:pPr>
        <w:spacing w:after="0" w:line="240" w:lineRule="auto"/>
        <w:jc w:val="both"/>
        <w:rPr>
          <w:rFonts w:ascii="Arial" w:eastAsia="Times New Roman" w:hAnsi="Arial" w:cs="Arial"/>
          <w:b/>
          <w:bCs/>
          <w:color w:val="000000"/>
          <w:kern w:val="0"/>
          <w:sz w:val="20"/>
          <w:szCs w:val="20"/>
          <w:lang w:eastAsia="fr-FR"/>
          <w14:ligatures w14:val="none"/>
        </w:rPr>
      </w:pPr>
      <w:r w:rsidRPr="000469A9">
        <w:rPr>
          <w:rFonts w:ascii="Arial" w:eastAsia="Times New Roman" w:hAnsi="Arial" w:cs="Arial"/>
          <w:kern w:val="0"/>
          <w:sz w:val="20"/>
          <w:szCs w:val="20"/>
          <w:lang w:eastAsia="fr-FR"/>
          <w14:ligatures w14:val="none"/>
        </w:rPr>
        <w:t xml:space="preserve">Sur la base de ces principes, et du diagnostic et de l'analyse sur la situation respective des femmes et </w:t>
      </w:r>
      <w:r w:rsidRPr="0038026D">
        <w:rPr>
          <w:rFonts w:ascii="Arial" w:eastAsia="Times New Roman" w:hAnsi="Arial" w:cs="Arial"/>
          <w:kern w:val="0"/>
          <w:sz w:val="20"/>
          <w:szCs w:val="20"/>
          <w:lang w:eastAsia="fr-FR"/>
          <w14:ligatures w14:val="none"/>
        </w:rPr>
        <w:t xml:space="preserve">des hommes établis, et </w:t>
      </w:r>
      <w:r w:rsidRPr="0038026D">
        <w:rPr>
          <w:rFonts w:ascii="Arial" w:eastAsia="Calibri" w:hAnsi="Arial" w:cs="Arial"/>
          <w:color w:val="000000"/>
          <w:kern w:val="0"/>
          <w:sz w:val="20"/>
          <w:szCs w:val="20"/>
          <w14:ligatures w14:val="none"/>
        </w:rPr>
        <w:t>pour donner suite à la publication de l’Index pour l’année 2025 au titre des données 2025</w:t>
      </w:r>
      <w:r w:rsidRPr="0038026D">
        <w:rPr>
          <w:rFonts w:ascii="Arial" w:eastAsia="Times New Roman" w:hAnsi="Arial" w:cs="Arial"/>
          <w:kern w:val="0"/>
          <w:sz w:val="20"/>
          <w:szCs w:val="20"/>
          <w:lang w:eastAsia="fr-FR"/>
          <w14:ligatures w14:val="none"/>
        </w:rPr>
        <w:t xml:space="preserve">, et du fait d'un constat partagé et similaire aux années précédentes, les parties signataires </w:t>
      </w:r>
      <w:r w:rsidRPr="0038026D">
        <w:rPr>
          <w:rFonts w:ascii="Arial" w:eastAsia="Times New Roman" w:hAnsi="Arial" w:cs="Arial"/>
          <w:b/>
          <w:bCs/>
          <w:color w:val="000000"/>
          <w:kern w:val="0"/>
          <w:sz w:val="20"/>
          <w:szCs w:val="20"/>
          <w:lang w:eastAsia="fr-FR"/>
          <w14:ligatures w14:val="none"/>
        </w:rPr>
        <w:t>reconnaissant la pertinence et l'efficacité de ces mesures, conviennent du maintien et de la poursuite de celles-ci.</w:t>
      </w:r>
    </w:p>
    <w:p w14:paraId="58EFB1F9" w14:textId="77777777" w:rsidR="000469A9" w:rsidRPr="0038026D" w:rsidRDefault="000469A9" w:rsidP="000469A9">
      <w:pPr>
        <w:spacing w:after="0" w:line="240" w:lineRule="auto"/>
        <w:jc w:val="both"/>
        <w:rPr>
          <w:rFonts w:ascii="Arial" w:eastAsia="Times New Roman" w:hAnsi="Arial" w:cs="Arial"/>
          <w:kern w:val="0"/>
          <w:sz w:val="20"/>
          <w:szCs w:val="20"/>
          <w:lang w:eastAsia="fr-FR"/>
          <w14:ligatures w14:val="none"/>
        </w:rPr>
      </w:pPr>
    </w:p>
    <w:p w14:paraId="7E8B7066" w14:textId="77777777" w:rsidR="000469A9" w:rsidRPr="00437C8A" w:rsidRDefault="000469A9" w:rsidP="000469A9">
      <w:pPr>
        <w:spacing w:after="0" w:line="240" w:lineRule="auto"/>
        <w:jc w:val="both"/>
        <w:rPr>
          <w:rFonts w:ascii="Arial" w:eastAsia="Times New Roman" w:hAnsi="Arial" w:cs="Arial"/>
          <w:b/>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Elles conviennent de poursuivre les actions dans les 3 domaines suivants : </w:t>
      </w:r>
    </w:p>
    <w:p w14:paraId="4663FC2E"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04CE45C2" w14:textId="77777777" w:rsidR="000469A9" w:rsidRPr="00437C8A" w:rsidRDefault="000469A9" w:rsidP="000469A9">
      <w:pPr>
        <w:spacing w:after="0" w:line="240" w:lineRule="auto"/>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  renforcer la politique de mixité en matière de recrutement et d’intégration des alternants (</w:t>
      </w:r>
      <w:r w:rsidRPr="00437C8A">
        <w:rPr>
          <w:rFonts w:ascii="Arial" w:eastAsia="Times New Roman" w:hAnsi="Arial" w:cs="Arial"/>
          <w:b/>
          <w:bCs/>
          <w:color w:val="000000"/>
          <w:kern w:val="0"/>
          <w:sz w:val="20"/>
          <w:szCs w:val="20"/>
          <w:lang w:eastAsia="fr-FR"/>
          <w14:ligatures w14:val="none"/>
        </w:rPr>
        <w:t>embauches)</w:t>
      </w:r>
    </w:p>
    <w:p w14:paraId="7856DD2B" w14:textId="77777777" w:rsidR="000469A9" w:rsidRPr="00437C8A" w:rsidRDefault="000469A9" w:rsidP="000469A9">
      <w:pPr>
        <w:spacing w:after="0" w:line="240" w:lineRule="auto"/>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  garantir l’égalité d’accès des femmes et des hommes à la formation professionnelle, quel que soit le type de formation (</w:t>
      </w:r>
      <w:r w:rsidRPr="00437C8A">
        <w:rPr>
          <w:rFonts w:ascii="Arial" w:eastAsia="Times New Roman" w:hAnsi="Arial" w:cs="Arial"/>
          <w:b/>
          <w:bCs/>
          <w:color w:val="000000"/>
          <w:kern w:val="0"/>
          <w:sz w:val="20"/>
          <w:szCs w:val="20"/>
          <w:lang w:eastAsia="fr-FR"/>
          <w14:ligatures w14:val="none"/>
        </w:rPr>
        <w:t>formation</w:t>
      </w:r>
      <w:r w:rsidRPr="00437C8A">
        <w:rPr>
          <w:rFonts w:ascii="Arial" w:eastAsia="Times New Roman" w:hAnsi="Arial" w:cs="Arial"/>
          <w:color w:val="000000"/>
          <w:kern w:val="0"/>
          <w:sz w:val="20"/>
          <w:szCs w:val="20"/>
          <w:lang w:eastAsia="fr-FR"/>
          <w14:ligatures w14:val="none"/>
        </w:rPr>
        <w:t>)</w:t>
      </w:r>
    </w:p>
    <w:p w14:paraId="74D986E4" w14:textId="4CB534CB" w:rsidR="00C15CD9" w:rsidRPr="00437C8A" w:rsidRDefault="000469A9" w:rsidP="00C15CD9">
      <w:pPr>
        <w:spacing w:after="0" w:line="240" w:lineRule="auto"/>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  garantir l'égalité salariale femmes-hommes (</w:t>
      </w:r>
      <w:r w:rsidRPr="00437C8A">
        <w:rPr>
          <w:rFonts w:ascii="Arial" w:eastAsia="Times New Roman" w:hAnsi="Arial" w:cs="Arial"/>
          <w:b/>
          <w:bCs/>
          <w:color w:val="000000"/>
          <w:kern w:val="0"/>
          <w:sz w:val="20"/>
          <w:szCs w:val="20"/>
          <w:lang w:eastAsia="fr-FR"/>
          <w14:ligatures w14:val="none"/>
        </w:rPr>
        <w:t>rémunération effective)</w:t>
      </w:r>
      <w:r w:rsidR="00C15CD9" w:rsidRPr="00437C8A">
        <w:rPr>
          <w:rFonts w:ascii="Arial" w:eastAsia="Calibri" w:hAnsi="Arial" w:cs="Arial"/>
          <w:bCs/>
          <w:smallCaps/>
          <w:kern w:val="0"/>
          <w:sz w:val="20"/>
          <w:szCs w:val="20"/>
          <w14:ligatures w14:val="none"/>
        </w:rPr>
        <w:t xml:space="preserve"> </w:t>
      </w:r>
      <w:r w:rsidR="00C15CD9" w:rsidRPr="00437C8A">
        <w:rPr>
          <w:rFonts w:ascii="Arial" w:eastAsia="Times New Roman" w:hAnsi="Arial" w:cs="Arial"/>
          <w:color w:val="000000"/>
          <w:kern w:val="0"/>
          <w:sz w:val="20"/>
          <w:szCs w:val="20"/>
          <w:lang w:eastAsia="fr-FR"/>
          <w14:ligatures w14:val="none"/>
        </w:rPr>
        <w:t>- Conforter les politiques d’harmonisation en matière de classification et de rémunération</w:t>
      </w:r>
    </w:p>
    <w:p w14:paraId="376FB594" w14:textId="5818DBCD" w:rsidR="000469A9" w:rsidRPr="00437C8A" w:rsidRDefault="000469A9" w:rsidP="000469A9">
      <w:pPr>
        <w:spacing w:after="0" w:line="240" w:lineRule="auto"/>
        <w:jc w:val="both"/>
        <w:rPr>
          <w:rFonts w:ascii="Arial" w:eastAsia="Times New Roman" w:hAnsi="Arial" w:cs="Arial"/>
          <w:b/>
          <w:bCs/>
          <w:color w:val="000000"/>
          <w:kern w:val="0"/>
          <w:sz w:val="20"/>
          <w:szCs w:val="20"/>
          <w:lang w:eastAsia="fr-FR"/>
          <w14:ligatures w14:val="none"/>
        </w:rPr>
      </w:pPr>
    </w:p>
    <w:p w14:paraId="5395CB73" w14:textId="77777777" w:rsidR="000469A9" w:rsidRPr="00437C8A" w:rsidRDefault="000469A9" w:rsidP="000469A9">
      <w:pPr>
        <w:spacing w:after="0" w:line="240" w:lineRule="auto"/>
        <w:jc w:val="both"/>
        <w:rPr>
          <w:rFonts w:ascii="Arial" w:eastAsia="Times New Roman" w:hAnsi="Arial" w:cs="Arial"/>
          <w:b/>
          <w:bCs/>
          <w:color w:val="000000"/>
          <w:kern w:val="0"/>
          <w:sz w:val="20"/>
          <w:szCs w:val="20"/>
          <w:lang w:eastAsia="fr-FR"/>
          <w14:ligatures w14:val="none"/>
        </w:rPr>
      </w:pPr>
    </w:p>
    <w:p w14:paraId="34AAEF11" w14:textId="77777777" w:rsidR="000469A9" w:rsidRPr="00437C8A" w:rsidRDefault="000469A9" w:rsidP="000469A9">
      <w:pPr>
        <w:spacing w:after="200" w:line="276"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L’objet de cet accord est donc de continuer à promouvoir l’égalité professionnelle entre les femmes et les hommes au sein de MYLAB, de fixer des objectifs de progression et de déterminer des actions permettant d’atteindre ces objectifs, en y associant des indicateurs chiffrés pour évaluer l’effet des actions mises en œuvre.</w:t>
      </w:r>
    </w:p>
    <w:p w14:paraId="1CA2356C" w14:textId="77777777" w:rsidR="000469A9" w:rsidRPr="00437C8A" w:rsidRDefault="000469A9" w:rsidP="000469A9">
      <w:pPr>
        <w:spacing w:after="0" w:line="240" w:lineRule="atLeast"/>
        <w:jc w:val="both"/>
        <w:rPr>
          <w:rFonts w:ascii="Arial" w:eastAsia="Calibri" w:hAnsi="Arial" w:cs="Arial"/>
          <w:b/>
          <w:smallCaps/>
          <w:kern w:val="0"/>
          <w:sz w:val="20"/>
          <w:szCs w:val="20"/>
          <w14:ligatures w14:val="none"/>
        </w:rPr>
      </w:pPr>
      <w:r w:rsidRPr="00437C8A">
        <w:rPr>
          <w:rFonts w:ascii="Arial" w:eastAsia="Calibri" w:hAnsi="Arial" w:cs="Arial"/>
          <w:b/>
          <w:smallCaps/>
          <w:kern w:val="0"/>
          <w:sz w:val="20"/>
          <w:szCs w:val="20"/>
          <w14:ligatures w14:val="none"/>
        </w:rPr>
        <w:t>Article 3 : Renforcer la politique de mixite en matière de recrutement - Embauche</w:t>
      </w:r>
    </w:p>
    <w:p w14:paraId="15E82656" w14:textId="77777777" w:rsidR="000469A9" w:rsidRPr="00437C8A" w:rsidRDefault="000469A9" w:rsidP="000469A9">
      <w:pPr>
        <w:spacing w:after="0" w:line="240" w:lineRule="atLeast"/>
        <w:jc w:val="both"/>
        <w:rPr>
          <w:rFonts w:ascii="Arial" w:eastAsia="Times New Roman" w:hAnsi="Arial" w:cs="Arial"/>
          <w:i/>
          <w:iCs/>
          <w:kern w:val="0"/>
          <w:sz w:val="20"/>
          <w:szCs w:val="20"/>
          <w:lang w:eastAsia="fr-FR"/>
          <w14:ligatures w14:val="none"/>
        </w:rPr>
      </w:pPr>
    </w:p>
    <w:p w14:paraId="06136A44" w14:textId="77777777" w:rsidR="000469A9" w:rsidRPr="00437C8A" w:rsidRDefault="000469A9" w:rsidP="000469A9">
      <w:pPr>
        <w:spacing w:after="0" w:line="240" w:lineRule="auto"/>
        <w:jc w:val="both"/>
        <w:rPr>
          <w:rFonts w:ascii="Arial" w:eastAsia="Times New Roman" w:hAnsi="Arial" w:cs="Arial"/>
          <w:b/>
          <w:kern w:val="0"/>
          <w:sz w:val="20"/>
          <w:szCs w:val="20"/>
          <w:lang w:eastAsia="fr-FR"/>
          <w14:ligatures w14:val="none"/>
        </w:rPr>
      </w:pPr>
      <w:r w:rsidRPr="00437C8A">
        <w:rPr>
          <w:rFonts w:ascii="Arial" w:eastAsia="Times New Roman" w:hAnsi="Arial" w:cs="Arial"/>
          <w:b/>
          <w:bCs/>
          <w:kern w:val="0"/>
          <w:sz w:val="20"/>
          <w:szCs w:val="20"/>
          <w:lang w:eastAsia="fr-FR"/>
          <w14:ligatures w14:val="none"/>
        </w:rPr>
        <w:t>3.1 </w:t>
      </w:r>
      <w:r w:rsidRPr="00437C8A">
        <w:rPr>
          <w:rFonts w:ascii="Arial" w:eastAsia="Times New Roman" w:hAnsi="Arial" w:cs="Arial"/>
          <w:b/>
          <w:iCs/>
          <w:kern w:val="0"/>
          <w:sz w:val="20"/>
          <w:szCs w:val="20"/>
          <w:lang w:eastAsia="fr-FR"/>
          <w14:ligatures w14:val="none"/>
        </w:rPr>
        <w:t>État des lieux</w:t>
      </w:r>
    </w:p>
    <w:p w14:paraId="31E06EF2"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0A0D1541"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Comme exposé supra, le diagnostic et l'analyse de la situation respective des femmes et des hommes - base 2025 - au sein de MYLAB font apparaître la situation suivante :</w:t>
      </w:r>
    </w:p>
    <w:p w14:paraId="32F52233" w14:textId="77777777" w:rsidR="000469A9" w:rsidRPr="00437C8A" w:rsidRDefault="000469A9" w:rsidP="000469A9">
      <w:pPr>
        <w:spacing w:after="0" w:line="240" w:lineRule="auto"/>
        <w:jc w:val="both"/>
        <w:rPr>
          <w:rFonts w:ascii="Arial" w:eastAsia="Times New Roman" w:hAnsi="Arial" w:cs="Arial"/>
          <w:b/>
          <w:bCs/>
          <w:color w:val="000000"/>
          <w:kern w:val="0"/>
          <w:sz w:val="20"/>
          <w:szCs w:val="20"/>
          <w:lang w:eastAsia="fr-FR"/>
          <w14:ligatures w14:val="none"/>
        </w:rPr>
      </w:pPr>
    </w:p>
    <w:p w14:paraId="012DD23A" w14:textId="77777777" w:rsidR="000469A9" w:rsidRPr="00437C8A" w:rsidRDefault="000469A9" w:rsidP="000469A9">
      <w:pPr>
        <w:numPr>
          <w:ilvl w:val="0"/>
          <w:numId w:val="2"/>
        </w:num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L’effectif est composé à plus de 61% de femmes</w:t>
      </w:r>
    </w:p>
    <w:p w14:paraId="55E6AA6D" w14:textId="77777777" w:rsidR="000469A9" w:rsidRPr="00437C8A" w:rsidRDefault="000469A9" w:rsidP="000469A9">
      <w:pPr>
        <w:numPr>
          <w:ilvl w:val="0"/>
          <w:numId w:val="2"/>
        </w:num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Les effectifs masculins dans la CSP Ouvriers sont inférieurs aux effectifs féminins et dans la CSP Cadre ils sont supérieurs.</w:t>
      </w:r>
    </w:p>
    <w:p w14:paraId="0D24E9A6"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p>
    <w:p w14:paraId="3CE2BAD0" w14:textId="77777777" w:rsidR="0038026D" w:rsidRPr="00437C8A" w:rsidRDefault="0038026D" w:rsidP="000469A9">
      <w:pPr>
        <w:spacing w:after="0" w:line="240" w:lineRule="atLeast"/>
        <w:jc w:val="both"/>
        <w:rPr>
          <w:rFonts w:ascii="Arial" w:eastAsia="Times New Roman" w:hAnsi="Arial" w:cs="Arial"/>
          <w:b/>
          <w:iCs/>
          <w:kern w:val="0"/>
          <w:sz w:val="20"/>
          <w:szCs w:val="20"/>
          <w:lang w:eastAsia="fr-FR"/>
          <w14:ligatures w14:val="none"/>
        </w:rPr>
      </w:pPr>
    </w:p>
    <w:p w14:paraId="782013C1" w14:textId="77777777" w:rsidR="0038026D" w:rsidRPr="00437C8A" w:rsidRDefault="0038026D" w:rsidP="000469A9">
      <w:pPr>
        <w:spacing w:after="0" w:line="240" w:lineRule="atLeast"/>
        <w:jc w:val="both"/>
        <w:rPr>
          <w:rFonts w:ascii="Arial" w:eastAsia="Times New Roman" w:hAnsi="Arial" w:cs="Arial"/>
          <w:b/>
          <w:iCs/>
          <w:kern w:val="0"/>
          <w:sz w:val="20"/>
          <w:szCs w:val="20"/>
          <w:lang w:eastAsia="fr-FR"/>
          <w14:ligatures w14:val="none"/>
        </w:rPr>
      </w:pPr>
    </w:p>
    <w:p w14:paraId="5C8953A7" w14:textId="77777777" w:rsidR="0038026D" w:rsidRPr="00437C8A" w:rsidRDefault="0038026D" w:rsidP="000469A9">
      <w:pPr>
        <w:spacing w:after="0" w:line="240" w:lineRule="atLeast"/>
        <w:jc w:val="both"/>
        <w:rPr>
          <w:rFonts w:ascii="Arial" w:eastAsia="Times New Roman" w:hAnsi="Arial" w:cs="Arial"/>
          <w:b/>
          <w:iCs/>
          <w:kern w:val="0"/>
          <w:sz w:val="20"/>
          <w:szCs w:val="20"/>
          <w:lang w:eastAsia="fr-FR"/>
          <w14:ligatures w14:val="none"/>
        </w:rPr>
      </w:pPr>
    </w:p>
    <w:tbl>
      <w:tblPr>
        <w:tblW w:w="5802" w:type="dxa"/>
        <w:tblInd w:w="70" w:type="dxa"/>
        <w:tblCellMar>
          <w:left w:w="70" w:type="dxa"/>
          <w:right w:w="70" w:type="dxa"/>
        </w:tblCellMar>
        <w:tblLook w:val="04A0" w:firstRow="1" w:lastRow="0" w:firstColumn="1" w:lastColumn="0" w:noHBand="0" w:noVBand="1"/>
      </w:tblPr>
      <w:tblGrid>
        <w:gridCol w:w="3402"/>
        <w:gridCol w:w="1200"/>
        <w:gridCol w:w="1200"/>
      </w:tblGrid>
      <w:tr w:rsidR="000469A9" w:rsidRPr="00437C8A" w14:paraId="5ABFF2B2" w14:textId="77777777" w:rsidTr="00E579A7">
        <w:trPr>
          <w:trHeight w:val="290"/>
        </w:trPr>
        <w:tc>
          <w:tcPr>
            <w:tcW w:w="3402" w:type="dxa"/>
            <w:tcBorders>
              <w:top w:val="nil"/>
              <w:left w:val="nil"/>
              <w:bottom w:val="nil"/>
              <w:right w:val="nil"/>
            </w:tcBorders>
            <w:noWrap/>
            <w:vAlign w:val="bottom"/>
            <w:hideMark/>
          </w:tcPr>
          <w:p w14:paraId="57897D81" w14:textId="77777777" w:rsidR="0038026D" w:rsidRPr="00437C8A" w:rsidRDefault="000469A9" w:rsidP="000469A9">
            <w:pPr>
              <w:spacing w:after="0" w:line="240" w:lineRule="auto"/>
              <w:contextualSpacing/>
              <w:jc w:val="both"/>
              <w:rPr>
                <w:rFonts w:ascii="Arial" w:eastAsia="Times New Roman" w:hAnsi="Arial" w:cs="Arial"/>
                <w:b/>
                <w:bCs/>
                <w:kern w:val="0"/>
                <w:sz w:val="20"/>
                <w:szCs w:val="20"/>
                <w:u w:val="single"/>
                <w:lang w:eastAsia="fr-FR"/>
                <w14:ligatures w14:val="none"/>
              </w:rPr>
            </w:pPr>
            <w:r w:rsidRPr="00437C8A">
              <w:rPr>
                <w:rFonts w:ascii="Arial" w:eastAsia="Times New Roman" w:hAnsi="Arial" w:cs="Arial"/>
                <w:b/>
                <w:bCs/>
                <w:kern w:val="0"/>
                <w:sz w:val="20"/>
                <w:szCs w:val="20"/>
                <w:u w:val="single"/>
                <w:lang w:eastAsia="fr-FR"/>
                <w14:ligatures w14:val="none"/>
              </w:rPr>
              <w:t>Etat de lieux - Bilan au 31/12/2025</w:t>
            </w:r>
          </w:p>
          <w:p w14:paraId="5C244046" w14:textId="33CCEC14" w:rsidR="000469A9" w:rsidRPr="00437C8A" w:rsidRDefault="000469A9" w:rsidP="000469A9">
            <w:pPr>
              <w:spacing w:after="0" w:line="240" w:lineRule="auto"/>
              <w:contextualSpacing/>
              <w:jc w:val="both"/>
              <w:rPr>
                <w:rFonts w:ascii="Arial" w:eastAsia="Times New Roman" w:hAnsi="Arial" w:cs="Arial"/>
                <w:b/>
                <w:bCs/>
                <w:kern w:val="0"/>
                <w:sz w:val="20"/>
                <w:szCs w:val="20"/>
                <w:u w:val="single"/>
                <w:lang w:eastAsia="fr-FR"/>
                <w14:ligatures w14:val="none"/>
              </w:rPr>
            </w:pPr>
            <w:r w:rsidRPr="00437C8A">
              <w:rPr>
                <w:rFonts w:ascii="Arial" w:eastAsia="Times New Roman" w:hAnsi="Arial" w:cs="Arial"/>
                <w:b/>
                <w:bCs/>
                <w:kern w:val="0"/>
                <w:sz w:val="20"/>
                <w:szCs w:val="20"/>
                <w:u w:val="single"/>
                <w:lang w:eastAsia="fr-FR"/>
                <w14:ligatures w14:val="none"/>
              </w:rPr>
              <w:t xml:space="preserve"> </w:t>
            </w:r>
          </w:p>
          <w:p w14:paraId="75C29564" w14:textId="77777777" w:rsidR="000469A9" w:rsidRPr="00437C8A" w:rsidRDefault="000469A9" w:rsidP="000469A9">
            <w:pPr>
              <w:spacing w:after="0" w:line="240" w:lineRule="auto"/>
              <w:ind w:right="-1138"/>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bottom"/>
            <w:hideMark/>
          </w:tcPr>
          <w:p w14:paraId="44EA26F9"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p w14:paraId="65E5EBDB"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bottom"/>
            <w:hideMark/>
          </w:tcPr>
          <w:p w14:paraId="409622C0"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r>
      <w:tr w:rsidR="000469A9" w:rsidRPr="00437C8A" w14:paraId="5B2EF17D" w14:textId="77777777" w:rsidTr="00E579A7">
        <w:trPr>
          <w:trHeight w:val="370"/>
        </w:trPr>
        <w:tc>
          <w:tcPr>
            <w:tcW w:w="5802" w:type="dxa"/>
            <w:gridSpan w:val="3"/>
            <w:tcBorders>
              <w:top w:val="nil"/>
              <w:left w:val="nil"/>
              <w:bottom w:val="nil"/>
              <w:right w:val="nil"/>
            </w:tcBorders>
            <w:shd w:val="clear" w:color="000000" w:fill="DDEBF7"/>
            <w:noWrap/>
            <w:vAlign w:val="bottom"/>
            <w:hideMark/>
          </w:tcPr>
          <w:p w14:paraId="10CE736E" w14:textId="77777777" w:rsidR="000469A9" w:rsidRPr="00437C8A" w:rsidRDefault="000469A9" w:rsidP="000469A9">
            <w:pPr>
              <w:spacing w:after="0" w:line="240" w:lineRule="auto"/>
              <w:jc w:val="center"/>
              <w:rPr>
                <w:rFonts w:ascii="Calibri" w:eastAsia="Times New Roman" w:hAnsi="Calibri" w:cs="Calibri"/>
                <w:b/>
                <w:bCs/>
                <w:color w:val="000000"/>
                <w:kern w:val="0"/>
                <w:sz w:val="28"/>
                <w:szCs w:val="28"/>
                <w:lang w:eastAsia="fr-FR"/>
                <w14:ligatures w14:val="none"/>
              </w:rPr>
            </w:pPr>
            <w:r w:rsidRPr="00437C8A">
              <w:rPr>
                <w:rFonts w:ascii="Calibri" w:eastAsia="Times New Roman" w:hAnsi="Calibri" w:cs="Calibri"/>
                <w:b/>
                <w:bCs/>
                <w:color w:val="000000"/>
                <w:kern w:val="0"/>
                <w:sz w:val="28"/>
                <w:szCs w:val="28"/>
                <w:lang w:eastAsia="fr-FR"/>
                <w14:ligatures w14:val="none"/>
              </w:rPr>
              <w:t>Le recrutement</w:t>
            </w:r>
          </w:p>
        </w:tc>
      </w:tr>
      <w:tr w:rsidR="000469A9" w:rsidRPr="00437C8A" w14:paraId="475B09C8" w14:textId="77777777" w:rsidTr="00E579A7">
        <w:trPr>
          <w:trHeight w:val="290"/>
        </w:trPr>
        <w:tc>
          <w:tcPr>
            <w:tcW w:w="3402" w:type="dxa"/>
            <w:tcBorders>
              <w:top w:val="nil"/>
              <w:left w:val="nil"/>
              <w:bottom w:val="nil"/>
              <w:right w:val="nil"/>
            </w:tcBorders>
            <w:noWrap/>
            <w:vAlign w:val="bottom"/>
            <w:hideMark/>
          </w:tcPr>
          <w:p w14:paraId="32F340E5" w14:textId="77777777" w:rsidR="000469A9" w:rsidRPr="00437C8A" w:rsidRDefault="000469A9" w:rsidP="000469A9">
            <w:pPr>
              <w:spacing w:after="0" w:line="240" w:lineRule="auto"/>
              <w:jc w:val="center"/>
              <w:rPr>
                <w:rFonts w:ascii="Calibri" w:eastAsia="Times New Roman" w:hAnsi="Calibri" w:cs="Calibri"/>
                <w:b/>
                <w:bCs/>
                <w:color w:val="000000"/>
                <w:kern w:val="0"/>
                <w:sz w:val="28"/>
                <w:szCs w:val="28"/>
                <w:lang w:eastAsia="fr-FR"/>
                <w14:ligatures w14:val="none"/>
              </w:rPr>
            </w:pPr>
          </w:p>
        </w:tc>
        <w:tc>
          <w:tcPr>
            <w:tcW w:w="1200" w:type="dxa"/>
            <w:tcBorders>
              <w:top w:val="nil"/>
              <w:left w:val="nil"/>
              <w:bottom w:val="nil"/>
              <w:right w:val="nil"/>
            </w:tcBorders>
            <w:noWrap/>
            <w:vAlign w:val="bottom"/>
            <w:hideMark/>
          </w:tcPr>
          <w:p w14:paraId="390D6E07"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200" w:type="dxa"/>
            <w:tcBorders>
              <w:top w:val="nil"/>
              <w:left w:val="nil"/>
              <w:bottom w:val="nil"/>
              <w:right w:val="nil"/>
            </w:tcBorders>
            <w:noWrap/>
            <w:vAlign w:val="bottom"/>
            <w:hideMark/>
          </w:tcPr>
          <w:p w14:paraId="5342DE67"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r>
      <w:tr w:rsidR="000469A9" w:rsidRPr="00437C8A" w14:paraId="5B7F0234" w14:textId="77777777" w:rsidTr="00E579A7">
        <w:trPr>
          <w:trHeight w:val="290"/>
        </w:trPr>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0A931ADF" w14:textId="77777777" w:rsidR="000469A9" w:rsidRPr="00437C8A" w:rsidRDefault="000469A9" w:rsidP="000469A9">
            <w:pPr>
              <w:spacing w:after="0" w:line="240" w:lineRule="auto"/>
              <w:jc w:val="center"/>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Nb entretiens</w:t>
            </w:r>
          </w:p>
        </w:tc>
        <w:tc>
          <w:tcPr>
            <w:tcW w:w="1200" w:type="dxa"/>
            <w:tcBorders>
              <w:top w:val="single" w:sz="4" w:space="0" w:color="auto"/>
              <w:left w:val="nil"/>
              <w:bottom w:val="single" w:sz="4" w:space="0" w:color="auto"/>
              <w:right w:val="single" w:sz="4" w:space="0" w:color="auto"/>
            </w:tcBorders>
            <w:noWrap/>
            <w:vAlign w:val="bottom"/>
            <w:hideMark/>
          </w:tcPr>
          <w:p w14:paraId="487A8EFD"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Femmes</w:t>
            </w:r>
          </w:p>
        </w:tc>
        <w:tc>
          <w:tcPr>
            <w:tcW w:w="1200" w:type="dxa"/>
            <w:tcBorders>
              <w:top w:val="single" w:sz="4" w:space="0" w:color="auto"/>
              <w:left w:val="nil"/>
              <w:bottom w:val="single" w:sz="4" w:space="0" w:color="auto"/>
              <w:right w:val="single" w:sz="4" w:space="0" w:color="auto"/>
            </w:tcBorders>
            <w:noWrap/>
            <w:vAlign w:val="bottom"/>
            <w:hideMark/>
          </w:tcPr>
          <w:p w14:paraId="20CC5FAC"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Hommes</w:t>
            </w:r>
          </w:p>
        </w:tc>
      </w:tr>
      <w:tr w:rsidR="000469A9" w:rsidRPr="00437C8A" w14:paraId="6482B15D" w14:textId="77777777" w:rsidTr="00E579A7">
        <w:trPr>
          <w:trHeight w:val="290"/>
        </w:trPr>
        <w:tc>
          <w:tcPr>
            <w:tcW w:w="3402" w:type="dxa"/>
            <w:vMerge/>
            <w:tcBorders>
              <w:top w:val="single" w:sz="4" w:space="0" w:color="auto"/>
              <w:left w:val="single" w:sz="4" w:space="0" w:color="auto"/>
              <w:bottom w:val="single" w:sz="4" w:space="0" w:color="auto"/>
              <w:right w:val="single" w:sz="4" w:space="0" w:color="auto"/>
            </w:tcBorders>
            <w:vAlign w:val="center"/>
            <w:hideMark/>
          </w:tcPr>
          <w:p w14:paraId="328471FD"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p>
        </w:tc>
        <w:tc>
          <w:tcPr>
            <w:tcW w:w="1200" w:type="dxa"/>
            <w:tcBorders>
              <w:top w:val="nil"/>
              <w:left w:val="nil"/>
              <w:bottom w:val="single" w:sz="4" w:space="0" w:color="auto"/>
              <w:right w:val="single" w:sz="4" w:space="0" w:color="auto"/>
            </w:tcBorders>
            <w:noWrap/>
            <w:vAlign w:val="bottom"/>
            <w:hideMark/>
          </w:tcPr>
          <w:p w14:paraId="1E15BC5F"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47</w:t>
            </w:r>
          </w:p>
        </w:tc>
        <w:tc>
          <w:tcPr>
            <w:tcW w:w="1200" w:type="dxa"/>
            <w:tcBorders>
              <w:top w:val="nil"/>
              <w:left w:val="nil"/>
              <w:bottom w:val="single" w:sz="4" w:space="0" w:color="auto"/>
              <w:right w:val="single" w:sz="4" w:space="0" w:color="auto"/>
            </w:tcBorders>
            <w:noWrap/>
            <w:vAlign w:val="bottom"/>
            <w:hideMark/>
          </w:tcPr>
          <w:p w14:paraId="42E84A99"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26</w:t>
            </w:r>
          </w:p>
        </w:tc>
      </w:tr>
      <w:tr w:rsidR="000469A9" w:rsidRPr="00437C8A" w14:paraId="034440FD" w14:textId="77777777" w:rsidTr="00E579A7">
        <w:trPr>
          <w:trHeight w:val="290"/>
        </w:trPr>
        <w:tc>
          <w:tcPr>
            <w:tcW w:w="3402" w:type="dxa"/>
            <w:vMerge/>
            <w:tcBorders>
              <w:top w:val="single" w:sz="4" w:space="0" w:color="auto"/>
              <w:left w:val="single" w:sz="4" w:space="0" w:color="auto"/>
              <w:bottom w:val="single" w:sz="4" w:space="0" w:color="auto"/>
              <w:right w:val="single" w:sz="4" w:space="0" w:color="auto"/>
            </w:tcBorders>
            <w:vAlign w:val="center"/>
            <w:hideMark/>
          </w:tcPr>
          <w:p w14:paraId="04DB1834"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p>
        </w:tc>
        <w:tc>
          <w:tcPr>
            <w:tcW w:w="1200" w:type="dxa"/>
            <w:tcBorders>
              <w:top w:val="nil"/>
              <w:left w:val="nil"/>
              <w:bottom w:val="single" w:sz="4" w:space="0" w:color="auto"/>
              <w:right w:val="single" w:sz="4" w:space="0" w:color="auto"/>
            </w:tcBorders>
            <w:noWrap/>
            <w:vAlign w:val="bottom"/>
            <w:hideMark/>
          </w:tcPr>
          <w:p w14:paraId="643C2714"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64,38%</w:t>
            </w:r>
          </w:p>
        </w:tc>
        <w:tc>
          <w:tcPr>
            <w:tcW w:w="1200" w:type="dxa"/>
            <w:tcBorders>
              <w:top w:val="nil"/>
              <w:left w:val="nil"/>
              <w:bottom w:val="single" w:sz="4" w:space="0" w:color="auto"/>
              <w:right w:val="single" w:sz="4" w:space="0" w:color="auto"/>
            </w:tcBorders>
            <w:noWrap/>
            <w:vAlign w:val="bottom"/>
            <w:hideMark/>
          </w:tcPr>
          <w:p w14:paraId="72B42033"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35,62%</w:t>
            </w:r>
          </w:p>
        </w:tc>
      </w:tr>
    </w:tbl>
    <w:p w14:paraId="6C7DD225"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p>
    <w:p w14:paraId="31F3C40A"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r w:rsidRPr="00437C8A">
        <w:rPr>
          <w:rFonts w:ascii="Arial" w:eastAsia="Times New Roman" w:hAnsi="Arial" w:cs="Arial"/>
          <w:b/>
          <w:iCs/>
          <w:kern w:val="0"/>
          <w:sz w:val="20"/>
          <w:szCs w:val="20"/>
          <w:lang w:eastAsia="fr-FR"/>
          <w14:ligatures w14:val="none"/>
        </w:rPr>
        <w:t>3.2. Objectif de progression</w:t>
      </w:r>
    </w:p>
    <w:p w14:paraId="6FB48215" w14:textId="77777777" w:rsidR="000469A9" w:rsidRPr="00437C8A" w:rsidRDefault="000469A9" w:rsidP="000469A9">
      <w:pPr>
        <w:autoSpaceDE w:val="0"/>
        <w:autoSpaceDN w:val="0"/>
        <w:adjustRightInd w:val="0"/>
        <w:spacing w:after="0" w:line="240" w:lineRule="atLeast"/>
        <w:jc w:val="both"/>
        <w:rPr>
          <w:rFonts w:ascii="Arial" w:eastAsia="Calibri" w:hAnsi="Arial" w:cs="Arial"/>
          <w:kern w:val="0"/>
          <w:sz w:val="20"/>
          <w:szCs w:val="20"/>
          <w14:ligatures w14:val="none"/>
        </w:rPr>
      </w:pPr>
    </w:p>
    <w:p w14:paraId="7AEF4048" w14:textId="77777777" w:rsidR="000469A9" w:rsidRPr="00437C8A" w:rsidRDefault="000469A9" w:rsidP="000469A9">
      <w:pPr>
        <w:autoSpaceDE w:val="0"/>
        <w:autoSpaceDN w:val="0"/>
        <w:adjustRightInd w:val="0"/>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Les parties sont d’accord pour affirmer que la mixité est une source de richesse, d’ouverture, d’innovation et de performance pour l’entreprise. </w:t>
      </w:r>
    </w:p>
    <w:p w14:paraId="478216A6"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p>
    <w:p w14:paraId="2F801087" w14:textId="1B5B2602" w:rsidR="000469A9" w:rsidRPr="00437C8A" w:rsidRDefault="000469A9" w:rsidP="0038026D">
      <w:p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L’égalité professionnelle se développera à partir de la lutte contre les stéréotypes, et freins de toute nature (matériels, organisationnels, culturels, sociétaux...).</w:t>
      </w:r>
    </w:p>
    <w:p w14:paraId="5F06D033" w14:textId="77777777" w:rsidR="000469A9" w:rsidRPr="00437C8A" w:rsidRDefault="000469A9" w:rsidP="000469A9">
      <w:pPr>
        <w:autoSpaceDE w:val="0"/>
        <w:autoSpaceDN w:val="0"/>
        <w:adjustRightInd w:val="0"/>
        <w:spacing w:after="0" w:line="240" w:lineRule="atLeast"/>
        <w:jc w:val="both"/>
        <w:rPr>
          <w:rFonts w:ascii="Arial" w:eastAsia="Calibri" w:hAnsi="Arial" w:cs="Arial"/>
          <w:kern w:val="0"/>
          <w:sz w:val="20"/>
          <w:szCs w:val="20"/>
          <w14:ligatures w14:val="none"/>
        </w:rPr>
      </w:pPr>
    </w:p>
    <w:p w14:paraId="236E2778" w14:textId="77777777" w:rsidR="000469A9" w:rsidRPr="00437C8A" w:rsidRDefault="000469A9" w:rsidP="000469A9">
      <w:pPr>
        <w:autoSpaceDE w:val="0"/>
        <w:autoSpaceDN w:val="0"/>
        <w:adjustRightInd w:val="0"/>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Par conséquent, au vu du constat susvisé (état des lieux), et pour la durée quadriennale du présent accord (années 2026 – 2029), l’entreprise se fixe pour objectif :</w:t>
      </w:r>
    </w:p>
    <w:p w14:paraId="53ECF27F" w14:textId="77777777" w:rsidR="000469A9" w:rsidRPr="00437C8A" w:rsidRDefault="000469A9" w:rsidP="000469A9">
      <w:pPr>
        <w:numPr>
          <w:ilvl w:val="0"/>
          <w:numId w:val="2"/>
        </w:numPr>
        <w:autoSpaceDE w:val="0"/>
        <w:autoSpaceDN w:val="0"/>
        <w:adjustRightInd w:val="0"/>
        <w:spacing w:after="0" w:line="240" w:lineRule="atLeast"/>
        <w:jc w:val="both"/>
        <w:rPr>
          <w:rFonts w:ascii="Arial" w:eastAsia="Times New Roman" w:hAnsi="Arial" w:cs="Arial"/>
          <w:iCs/>
          <w:kern w:val="0"/>
          <w:sz w:val="20"/>
          <w:szCs w:val="20"/>
          <w:lang w:eastAsia="fr-FR"/>
          <w14:ligatures w14:val="none"/>
        </w:rPr>
      </w:pPr>
      <w:proofErr w:type="gramStart"/>
      <w:r w:rsidRPr="00437C8A">
        <w:rPr>
          <w:rFonts w:ascii="Arial" w:eastAsia="Calibri" w:hAnsi="Arial" w:cs="Arial"/>
          <w:kern w:val="0"/>
          <w:sz w:val="20"/>
          <w:szCs w:val="20"/>
          <w14:ligatures w14:val="none"/>
        </w:rPr>
        <w:t>de</w:t>
      </w:r>
      <w:proofErr w:type="gramEnd"/>
      <w:r w:rsidRPr="00437C8A">
        <w:rPr>
          <w:rFonts w:ascii="Arial" w:eastAsia="Calibri" w:hAnsi="Arial" w:cs="Arial"/>
          <w:kern w:val="0"/>
          <w:sz w:val="20"/>
          <w:szCs w:val="20"/>
          <w14:ligatures w14:val="none"/>
        </w:rPr>
        <w:t xml:space="preserve"> continuer renforcer la politique de mixité en matière de recrutement, par une politique neutre et égalitaire </w:t>
      </w:r>
    </w:p>
    <w:p w14:paraId="441FCC0D" w14:textId="77777777" w:rsidR="000469A9" w:rsidRPr="00437C8A" w:rsidRDefault="000469A9" w:rsidP="000469A9">
      <w:pPr>
        <w:numPr>
          <w:ilvl w:val="0"/>
          <w:numId w:val="2"/>
        </w:numPr>
        <w:autoSpaceDE w:val="0"/>
        <w:autoSpaceDN w:val="0"/>
        <w:adjustRightInd w:val="0"/>
        <w:spacing w:after="0" w:line="240" w:lineRule="atLeast"/>
        <w:jc w:val="both"/>
        <w:rPr>
          <w:rFonts w:ascii="Arial" w:eastAsia="Times New Roman" w:hAnsi="Arial" w:cs="Arial"/>
          <w:iCs/>
          <w:kern w:val="0"/>
          <w:sz w:val="20"/>
          <w:szCs w:val="20"/>
          <w:lang w:eastAsia="fr-FR"/>
          <w14:ligatures w14:val="none"/>
        </w:rPr>
      </w:pPr>
      <w:proofErr w:type="gramStart"/>
      <w:r w:rsidRPr="00437C8A">
        <w:rPr>
          <w:rFonts w:ascii="Arial" w:eastAsia="Times New Roman" w:hAnsi="Arial" w:cs="Arial"/>
          <w:iCs/>
          <w:kern w:val="0"/>
          <w:sz w:val="20"/>
          <w:szCs w:val="20"/>
          <w:lang w:eastAsia="fr-FR"/>
          <w14:ligatures w14:val="none"/>
        </w:rPr>
        <w:t>de</w:t>
      </w:r>
      <w:proofErr w:type="gramEnd"/>
      <w:r w:rsidRPr="00437C8A">
        <w:rPr>
          <w:rFonts w:ascii="Arial" w:eastAsia="Times New Roman" w:hAnsi="Arial" w:cs="Arial"/>
          <w:iCs/>
          <w:kern w:val="0"/>
          <w:sz w:val="20"/>
          <w:szCs w:val="20"/>
          <w:lang w:eastAsia="fr-FR"/>
          <w14:ligatures w14:val="none"/>
        </w:rPr>
        <w:t xml:space="preserve"> recruter une proportion équilibrée de femmes et d’hommes au terme de l’accord, toutes catégories de poste, et tout type de contrat confondus.</w:t>
      </w:r>
    </w:p>
    <w:p w14:paraId="12E3E75E" w14:textId="77777777" w:rsidR="000469A9" w:rsidRPr="00437C8A" w:rsidRDefault="000469A9" w:rsidP="000469A9">
      <w:pPr>
        <w:autoSpaceDE w:val="0"/>
        <w:autoSpaceDN w:val="0"/>
        <w:adjustRightInd w:val="0"/>
        <w:spacing w:after="0" w:line="240" w:lineRule="atLeast"/>
        <w:jc w:val="both"/>
        <w:rPr>
          <w:rFonts w:ascii="Arial" w:eastAsia="Times New Roman" w:hAnsi="Arial" w:cs="Arial"/>
          <w:iCs/>
          <w:kern w:val="0"/>
          <w:sz w:val="20"/>
          <w:szCs w:val="20"/>
          <w:lang w:eastAsia="fr-FR"/>
          <w14:ligatures w14:val="none"/>
        </w:rPr>
      </w:pPr>
    </w:p>
    <w:p w14:paraId="4C2FB00E" w14:textId="77777777" w:rsidR="000469A9" w:rsidRPr="00437C8A" w:rsidRDefault="000469A9" w:rsidP="000469A9">
      <w:pPr>
        <w:autoSpaceDE w:val="0"/>
        <w:autoSpaceDN w:val="0"/>
        <w:adjustRightInd w:val="0"/>
        <w:spacing w:after="0" w:line="240" w:lineRule="atLeast"/>
        <w:jc w:val="both"/>
        <w:rPr>
          <w:rFonts w:ascii="Arial" w:eastAsia="Times New Roman" w:hAnsi="Arial" w:cs="Arial"/>
          <w:iCs/>
          <w:kern w:val="0"/>
          <w:sz w:val="20"/>
          <w:szCs w:val="20"/>
          <w:lang w:eastAsia="fr-FR"/>
          <w14:ligatures w14:val="none"/>
        </w:rPr>
      </w:pPr>
      <w:r w:rsidRPr="00437C8A">
        <w:rPr>
          <w:rFonts w:ascii="Arial" w:eastAsia="Times New Roman" w:hAnsi="Arial" w:cs="Arial"/>
          <w:iCs/>
          <w:kern w:val="0"/>
          <w:sz w:val="20"/>
          <w:szCs w:val="20"/>
          <w:lang w:eastAsia="fr-FR"/>
          <w14:ligatures w14:val="none"/>
        </w:rPr>
        <w:t>A ce titre, un effort tout particulier sera assuré pour assurer l’accès des hommes à des emplois ayant une plus faible représentation masculine (catégorie Ouvrier).</w:t>
      </w:r>
    </w:p>
    <w:p w14:paraId="5C81D7AF" w14:textId="77777777" w:rsidR="000469A9" w:rsidRPr="00437C8A" w:rsidRDefault="000469A9" w:rsidP="000469A9">
      <w:pPr>
        <w:autoSpaceDE w:val="0"/>
        <w:autoSpaceDN w:val="0"/>
        <w:adjustRightInd w:val="0"/>
        <w:spacing w:after="0" w:line="240" w:lineRule="atLeast"/>
        <w:jc w:val="both"/>
        <w:rPr>
          <w:rFonts w:ascii="Arial" w:eastAsia="Times New Roman" w:hAnsi="Arial" w:cs="Arial"/>
          <w:iCs/>
          <w:kern w:val="0"/>
          <w:sz w:val="20"/>
          <w:szCs w:val="20"/>
          <w:lang w:eastAsia="fr-FR"/>
          <w14:ligatures w14:val="none"/>
        </w:rPr>
      </w:pPr>
    </w:p>
    <w:p w14:paraId="7C3C432A" w14:textId="77777777" w:rsidR="000469A9" w:rsidRPr="00437C8A" w:rsidRDefault="000469A9" w:rsidP="000469A9">
      <w:pPr>
        <w:spacing w:after="0" w:line="240" w:lineRule="auto"/>
        <w:jc w:val="both"/>
        <w:rPr>
          <w:rFonts w:ascii="Arial" w:eastAsia="Calibri" w:hAnsi="Arial" w:cs="Arial"/>
          <w:b/>
          <w:bCs/>
          <w:kern w:val="0"/>
          <w:sz w:val="20"/>
          <w:szCs w:val="20"/>
          <w14:ligatures w14:val="none"/>
        </w:rPr>
      </w:pPr>
      <w:r w:rsidRPr="00437C8A">
        <w:rPr>
          <w:rFonts w:ascii="Arial" w:eastAsia="Calibri" w:hAnsi="Arial" w:cs="Arial"/>
          <w:kern w:val="0"/>
          <w:sz w:val="20"/>
          <w:szCs w:val="20"/>
          <w14:ligatures w14:val="none"/>
        </w:rPr>
        <w:t xml:space="preserve">Les parties se fixent à nouveau pour </w:t>
      </w:r>
      <w:r w:rsidRPr="00437C8A">
        <w:rPr>
          <w:rFonts w:ascii="Arial" w:eastAsia="Calibri" w:hAnsi="Arial" w:cs="Arial"/>
          <w:b/>
          <w:bCs/>
          <w:kern w:val="0"/>
          <w:sz w:val="20"/>
          <w:szCs w:val="20"/>
          <w14:ligatures w14:val="none"/>
        </w:rPr>
        <w:t>objectif de progression que la part des hommes</w:t>
      </w:r>
      <w:r w:rsidRPr="00437C8A">
        <w:rPr>
          <w:rFonts w:ascii="Arial" w:eastAsia="Calibri" w:hAnsi="Arial" w:cs="Arial"/>
          <w:kern w:val="0"/>
          <w:sz w:val="20"/>
          <w:szCs w:val="20"/>
          <w14:ligatures w14:val="none"/>
        </w:rPr>
        <w:t xml:space="preserve">, parmi les candidats convoqués à un entretien, reflète, à compétences, expériences et profils équivalents, </w:t>
      </w:r>
      <w:r w:rsidRPr="00437C8A">
        <w:rPr>
          <w:rFonts w:ascii="Arial" w:eastAsia="Calibri" w:hAnsi="Arial" w:cs="Arial"/>
          <w:b/>
          <w:bCs/>
          <w:kern w:val="0"/>
          <w:sz w:val="20"/>
          <w:szCs w:val="20"/>
          <w14:ligatures w14:val="none"/>
        </w:rPr>
        <w:t>au moins 20% celle relevée dans les candidatures reçues.</w:t>
      </w:r>
    </w:p>
    <w:p w14:paraId="2EE9A65C" w14:textId="77777777" w:rsidR="000469A9" w:rsidRPr="00437C8A" w:rsidRDefault="000469A9" w:rsidP="000469A9">
      <w:pPr>
        <w:spacing w:after="0" w:line="240" w:lineRule="atLeast"/>
        <w:jc w:val="both"/>
        <w:rPr>
          <w:rFonts w:ascii="Arial" w:eastAsia="Times New Roman" w:hAnsi="Arial" w:cs="Arial"/>
          <w:iCs/>
          <w:kern w:val="0"/>
          <w:sz w:val="20"/>
          <w:szCs w:val="20"/>
          <w:lang w:eastAsia="fr-FR"/>
          <w14:ligatures w14:val="none"/>
        </w:rPr>
      </w:pPr>
    </w:p>
    <w:p w14:paraId="549FD3E3"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r w:rsidRPr="00437C8A">
        <w:rPr>
          <w:rFonts w:ascii="Arial" w:eastAsia="Times New Roman" w:hAnsi="Arial" w:cs="Arial"/>
          <w:b/>
          <w:iCs/>
          <w:kern w:val="0"/>
          <w:sz w:val="20"/>
          <w:szCs w:val="20"/>
          <w:lang w:eastAsia="fr-FR"/>
          <w14:ligatures w14:val="none"/>
        </w:rPr>
        <w:t>3.3. Actions à mettre en œuvre et indicateurs chiffrés associés</w:t>
      </w:r>
    </w:p>
    <w:p w14:paraId="12909BB6"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p>
    <w:p w14:paraId="50B24C57" w14:textId="77777777" w:rsidR="000469A9" w:rsidRPr="00437C8A" w:rsidRDefault="000469A9" w:rsidP="000469A9">
      <w:pPr>
        <w:spacing w:after="0" w:line="240" w:lineRule="atLeast"/>
        <w:jc w:val="both"/>
        <w:rPr>
          <w:rFonts w:ascii="Arial" w:eastAsia="Times New Roman" w:hAnsi="Arial" w:cs="Arial"/>
          <w:iCs/>
          <w:kern w:val="0"/>
          <w:sz w:val="20"/>
          <w:szCs w:val="20"/>
          <w:lang w:eastAsia="fr-FR"/>
          <w14:ligatures w14:val="none"/>
        </w:rPr>
      </w:pPr>
      <w:r w:rsidRPr="00437C8A">
        <w:rPr>
          <w:rFonts w:ascii="Arial" w:eastAsia="Times New Roman" w:hAnsi="Arial" w:cs="Arial"/>
          <w:iCs/>
          <w:kern w:val="0"/>
          <w:sz w:val="20"/>
          <w:szCs w:val="20"/>
          <w:lang w:eastAsia="fr-FR"/>
          <w14:ligatures w14:val="none"/>
        </w:rPr>
        <w:t>Pour atteindre l’objectif de progression, l’entreprise entend mettre en œuvre les actions suivantes :</w:t>
      </w:r>
    </w:p>
    <w:p w14:paraId="63277A6C"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p>
    <w:p w14:paraId="7C9072BF" w14:textId="77777777" w:rsidR="000469A9" w:rsidRPr="00437C8A" w:rsidRDefault="000469A9" w:rsidP="000469A9">
      <w:pPr>
        <w:numPr>
          <w:ilvl w:val="0"/>
          <w:numId w:val="5"/>
        </w:numPr>
        <w:spacing w:after="0" w:line="240" w:lineRule="atLeast"/>
        <w:jc w:val="both"/>
        <w:rPr>
          <w:rFonts w:ascii="Arial" w:eastAsia="Times New Roman" w:hAnsi="Arial" w:cs="Arial"/>
          <w:b/>
          <w:iCs/>
          <w:kern w:val="0"/>
          <w:sz w:val="20"/>
          <w:szCs w:val="20"/>
          <w:u w:val="single"/>
          <w:lang w:eastAsia="fr-FR"/>
          <w14:ligatures w14:val="none"/>
        </w:rPr>
      </w:pPr>
      <w:r w:rsidRPr="00437C8A">
        <w:rPr>
          <w:rFonts w:ascii="Arial" w:eastAsia="Times New Roman" w:hAnsi="Arial" w:cs="Arial"/>
          <w:b/>
          <w:iCs/>
          <w:kern w:val="0"/>
          <w:sz w:val="20"/>
          <w:szCs w:val="20"/>
          <w:u w:val="single"/>
          <w:lang w:eastAsia="fr-FR"/>
          <w14:ligatures w14:val="none"/>
        </w:rPr>
        <w:t xml:space="preserve">Actions à mettre en œuvre </w:t>
      </w:r>
    </w:p>
    <w:p w14:paraId="4C8F10B5"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p>
    <w:p w14:paraId="2780CB65" w14:textId="77777777" w:rsidR="000469A9" w:rsidRPr="00437C8A" w:rsidRDefault="000469A9" w:rsidP="000469A9">
      <w:pPr>
        <w:spacing w:after="0" w:line="240" w:lineRule="atLeast"/>
        <w:jc w:val="both"/>
        <w:rPr>
          <w:rFonts w:ascii="Arial" w:eastAsia="Calibri" w:hAnsi="Arial" w:cs="Arial"/>
          <w:b/>
          <w:kern w:val="0"/>
          <w:sz w:val="20"/>
          <w:szCs w:val="20"/>
          <w14:ligatures w14:val="none"/>
        </w:rPr>
      </w:pPr>
      <w:r w:rsidRPr="00437C8A">
        <w:rPr>
          <w:rFonts w:ascii="Arial" w:eastAsia="Calibri" w:hAnsi="Arial" w:cs="Arial"/>
          <w:b/>
          <w:kern w:val="0"/>
          <w:sz w:val="20"/>
          <w:szCs w:val="20"/>
          <w14:ligatures w14:val="none"/>
        </w:rPr>
        <w:t>A/ Non-discrimination dans le recrutement et rédaction des offres d’emplois</w:t>
      </w:r>
    </w:p>
    <w:p w14:paraId="13079ACA"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p>
    <w:p w14:paraId="25C9FA98"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A titre préalable, les Parties rappellent le principe qu’aucune personne ne peut être écartée d’une procédure de recrutement, ou de l’accès à un stage ou d’une période de formation, en raison de son sexe, de sa situation de famille ou de son état de grossesse. </w:t>
      </w:r>
    </w:p>
    <w:p w14:paraId="509F706F"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0FA93CA7"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Afin d’assurer la mixité des ses emplois, MYLAB s’engage à veiller à la mise en œuvre de l’égalité dans le processus de recrutement.</w:t>
      </w:r>
    </w:p>
    <w:p w14:paraId="6A887C7A" w14:textId="77777777" w:rsidR="000469A9" w:rsidRPr="00437C8A" w:rsidRDefault="000469A9" w:rsidP="000469A9">
      <w:pPr>
        <w:spacing w:after="0" w:line="240" w:lineRule="auto"/>
        <w:ind w:firstLine="360"/>
        <w:jc w:val="both"/>
        <w:rPr>
          <w:rFonts w:ascii="Arial" w:eastAsia="Calibri" w:hAnsi="Arial" w:cs="Arial"/>
          <w:kern w:val="0"/>
          <w:sz w:val="20"/>
          <w:szCs w:val="20"/>
          <w14:ligatures w14:val="none"/>
        </w:rPr>
      </w:pPr>
    </w:p>
    <w:p w14:paraId="111C3BCD"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C’est ainsi que tous les recrutements sont fondés sur les seules compétences, expérience professionnelle, formation et qualifications des candidats.</w:t>
      </w:r>
    </w:p>
    <w:p w14:paraId="032ED508" w14:textId="77777777" w:rsidR="000469A9" w:rsidRPr="00437C8A" w:rsidRDefault="000469A9" w:rsidP="000469A9">
      <w:pPr>
        <w:spacing w:after="0" w:line="240" w:lineRule="auto"/>
        <w:ind w:firstLine="360"/>
        <w:jc w:val="both"/>
        <w:rPr>
          <w:rFonts w:ascii="Arial" w:eastAsia="Calibri" w:hAnsi="Arial" w:cs="Arial"/>
          <w:kern w:val="0"/>
          <w:sz w:val="20"/>
          <w:szCs w:val="20"/>
          <w14:ligatures w14:val="none"/>
        </w:rPr>
      </w:pPr>
    </w:p>
    <w:p w14:paraId="36AF582B"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r w:rsidRPr="00437C8A">
        <w:rPr>
          <w:rFonts w:ascii="Arial" w:eastAsia="Calibri" w:hAnsi="Arial" w:cs="Arial"/>
          <w:kern w:val="0"/>
          <w:sz w:val="20"/>
          <w:szCs w:val="20"/>
          <w14:ligatures w14:val="none"/>
        </w:rPr>
        <w:t xml:space="preserve">Les processus de recrutements internes et externes sont identiques et appliqués de la même manière en dehors de toute considération liée au sexe, à la situation familiale ou à l’état de grossesse, </w:t>
      </w:r>
      <w:r w:rsidRPr="00437C8A">
        <w:rPr>
          <w:rFonts w:ascii="Arial" w:eastAsia="Calibri" w:hAnsi="Arial" w:cs="Arial"/>
          <w:kern w:val="0"/>
          <w:sz w:val="20"/>
          <w:szCs w:val="20"/>
          <w14:ligatures w14:val="none"/>
        </w:rPr>
        <w:lastRenderedPageBreak/>
        <w:t>l’entreprise s’engageant à offrir à chaque candidat les mêmes chances quelles que soient ses caractéristiques personnelles</w:t>
      </w:r>
    </w:p>
    <w:p w14:paraId="7FD62F4E"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p>
    <w:p w14:paraId="56E1B154"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Dans ce contexte, MYLAB s’engage à œuvrer pour une application concrète des principes énoncés ci-dessus et à assurer un recrutement équilibré entre les femmes et les hommes à partir de critères strictement objectifs en lien exclusif avec les compétences professionnelles et l’expérience requises pour tenir les postes de l’entreprise.</w:t>
      </w:r>
    </w:p>
    <w:p w14:paraId="2B5CD63C"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p>
    <w:p w14:paraId="239372CC"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Dans cette optique, toutes les offres de postes tant internes qu'externes portent la mention « H/F » et sont rédigées à l'intention des deux sexes de façon à ce que la formulation des intitulés et des contenus des offres d’emploi permette la candidature de toute personne et les rendant attractives tant aux femmes qu’aux hommes.</w:t>
      </w:r>
    </w:p>
    <w:p w14:paraId="6AA7BC05"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3FE509B2"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L’entreprise veille également à ce que 100% des cabinets de recrutement auxquels elle est susceptible d’avoir recours présentent systématiquement, dans les processus de recrutement, des candidatures masculines et féminines.</w:t>
      </w:r>
    </w:p>
    <w:p w14:paraId="50B1D17F"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Elle incite à cet égard les cabinets de recrutement à s’engager dans ce domaine.</w:t>
      </w:r>
    </w:p>
    <w:p w14:paraId="50BEDB30"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44EBA969" w14:textId="77777777" w:rsidR="000469A9" w:rsidRPr="00437C8A" w:rsidRDefault="000469A9" w:rsidP="000469A9">
      <w:pPr>
        <w:spacing w:after="0" w:line="240" w:lineRule="auto"/>
        <w:jc w:val="both"/>
        <w:rPr>
          <w:rFonts w:ascii="Arial" w:eastAsia="Times New Roman" w:hAnsi="Arial" w:cs="Arial"/>
          <w:b/>
          <w:bCs/>
          <w:kern w:val="0"/>
          <w:sz w:val="20"/>
          <w:szCs w:val="20"/>
          <w:lang w:eastAsia="fr-FR"/>
          <w14:ligatures w14:val="none"/>
        </w:rPr>
      </w:pPr>
    </w:p>
    <w:p w14:paraId="1FCF0D58" w14:textId="77777777" w:rsidR="000469A9" w:rsidRPr="00437C8A" w:rsidRDefault="000469A9" w:rsidP="000469A9">
      <w:pPr>
        <w:numPr>
          <w:ilvl w:val="0"/>
          <w:numId w:val="5"/>
        </w:numPr>
        <w:spacing w:after="0" w:line="240" w:lineRule="auto"/>
        <w:jc w:val="both"/>
        <w:rPr>
          <w:rFonts w:ascii="Arial" w:eastAsia="Times New Roman" w:hAnsi="Arial" w:cs="Arial"/>
          <w:b/>
          <w:iCs/>
          <w:kern w:val="0"/>
          <w:sz w:val="20"/>
          <w:szCs w:val="20"/>
          <w:u w:val="single"/>
          <w:lang w:eastAsia="fr-FR"/>
          <w14:ligatures w14:val="none"/>
        </w:rPr>
      </w:pPr>
      <w:r w:rsidRPr="00437C8A">
        <w:rPr>
          <w:rFonts w:ascii="Arial" w:eastAsia="Times New Roman" w:hAnsi="Arial" w:cs="Arial"/>
          <w:b/>
          <w:iCs/>
          <w:kern w:val="0"/>
          <w:sz w:val="20"/>
          <w:szCs w:val="20"/>
          <w:u w:val="single"/>
          <w:lang w:eastAsia="fr-FR"/>
          <w14:ligatures w14:val="none"/>
        </w:rPr>
        <w:t xml:space="preserve">Indicateurs chiffrés de suivi </w:t>
      </w:r>
    </w:p>
    <w:p w14:paraId="653FA788" w14:textId="77777777" w:rsidR="000469A9" w:rsidRPr="00437C8A" w:rsidRDefault="000469A9" w:rsidP="000469A9">
      <w:pPr>
        <w:spacing w:after="0" w:line="240" w:lineRule="auto"/>
        <w:jc w:val="both"/>
        <w:rPr>
          <w:rFonts w:ascii="Arial" w:eastAsia="Times New Roman" w:hAnsi="Arial" w:cs="Arial"/>
          <w:b/>
          <w:iCs/>
          <w:kern w:val="0"/>
          <w:sz w:val="20"/>
          <w:szCs w:val="20"/>
          <w:lang w:eastAsia="fr-FR"/>
          <w14:ligatures w14:val="none"/>
        </w:rPr>
      </w:pPr>
    </w:p>
    <w:p w14:paraId="560AFFF2"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Afin de mesurer la réalisation des objectifs, il sera établi, par année, au titre des années 2026 – 2029, des indicateurs chiffrés mentionnant les informations ci-après :</w:t>
      </w:r>
    </w:p>
    <w:p w14:paraId="7F09C432"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34B8B7D6" w14:textId="6F1F9AAD" w:rsidR="000469A9" w:rsidRPr="00437C8A" w:rsidRDefault="000469A9" w:rsidP="000469A9">
      <w:pPr>
        <w:numPr>
          <w:ilvl w:val="0"/>
          <w:numId w:val="2"/>
        </w:numPr>
        <w:spacing w:after="0" w:line="240" w:lineRule="auto"/>
        <w:ind w:left="714" w:hanging="357"/>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Nombre et répartition, par sexe, des effectifs par catégorie socio-professionnelle, par niveau et type de contrat (CDI, CDD, alternance…) au 31 décembre </w:t>
      </w:r>
      <w:r w:rsidR="00994CDE" w:rsidRPr="00437C8A">
        <w:rPr>
          <w:rFonts w:ascii="Arial" w:eastAsia="Times New Roman" w:hAnsi="Arial" w:cs="Arial"/>
          <w:kern w:val="0"/>
          <w:sz w:val="20"/>
          <w:szCs w:val="20"/>
          <w:lang w:eastAsia="fr-FR"/>
          <w14:ligatures w14:val="none"/>
        </w:rPr>
        <w:t>de chaque année</w:t>
      </w:r>
    </w:p>
    <w:p w14:paraId="2D716862" w14:textId="1C639057" w:rsidR="000469A9" w:rsidRPr="00437C8A" w:rsidRDefault="000469A9" w:rsidP="000469A9">
      <w:pPr>
        <w:numPr>
          <w:ilvl w:val="0"/>
          <w:numId w:val="2"/>
        </w:numPr>
        <w:spacing w:after="0" w:line="240" w:lineRule="auto"/>
        <w:ind w:left="714" w:hanging="357"/>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Nombre et répartition par sexe et selon le poste des candidatures reçues au 31 décembre </w:t>
      </w:r>
      <w:r w:rsidR="00276F00" w:rsidRPr="00437C8A">
        <w:rPr>
          <w:rFonts w:ascii="Arial" w:eastAsia="Times New Roman" w:hAnsi="Arial" w:cs="Arial"/>
          <w:kern w:val="0"/>
          <w:sz w:val="20"/>
          <w:szCs w:val="20"/>
          <w:lang w:eastAsia="fr-FR"/>
          <w14:ligatures w14:val="none"/>
        </w:rPr>
        <w:t>de ch</w:t>
      </w:r>
      <w:r w:rsidR="00994CDE" w:rsidRPr="00437C8A">
        <w:rPr>
          <w:rFonts w:ascii="Arial" w:eastAsia="Times New Roman" w:hAnsi="Arial" w:cs="Arial"/>
          <w:kern w:val="0"/>
          <w:sz w:val="20"/>
          <w:szCs w:val="20"/>
          <w:lang w:eastAsia="fr-FR"/>
          <w14:ligatures w14:val="none"/>
        </w:rPr>
        <w:t xml:space="preserve">aque année </w:t>
      </w:r>
      <w:r w:rsidRPr="00437C8A">
        <w:rPr>
          <w:rFonts w:ascii="Arial" w:eastAsia="Times New Roman" w:hAnsi="Arial" w:cs="Arial"/>
          <w:kern w:val="0"/>
          <w:sz w:val="20"/>
          <w:szCs w:val="20"/>
          <w:lang w:eastAsia="fr-FR"/>
          <w14:ligatures w14:val="none"/>
        </w:rPr>
        <w:t>suite à une procédure interne ou externe de recrutement</w:t>
      </w:r>
    </w:p>
    <w:p w14:paraId="72BE30B2" w14:textId="2744585E" w:rsidR="000469A9" w:rsidRPr="00437C8A" w:rsidRDefault="000469A9" w:rsidP="000469A9">
      <w:pPr>
        <w:numPr>
          <w:ilvl w:val="0"/>
          <w:numId w:val="2"/>
        </w:numPr>
        <w:spacing w:after="0" w:line="240" w:lineRule="auto"/>
        <w:ind w:left="714" w:hanging="357"/>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Nombre de personnes reçues (entretiens) par sexe / nombre total d’entretiens (H-F) au 31 décembre </w:t>
      </w:r>
      <w:r w:rsidR="00276F00" w:rsidRPr="00437C8A">
        <w:rPr>
          <w:rFonts w:ascii="Arial" w:eastAsia="Times New Roman" w:hAnsi="Arial" w:cs="Arial"/>
          <w:kern w:val="0"/>
          <w:sz w:val="20"/>
          <w:szCs w:val="20"/>
          <w:lang w:eastAsia="fr-FR"/>
          <w14:ligatures w14:val="none"/>
        </w:rPr>
        <w:t>de chaque année</w:t>
      </w:r>
    </w:p>
    <w:p w14:paraId="055F063E" w14:textId="19BB1DF2" w:rsidR="000469A9" w:rsidRPr="00437C8A" w:rsidRDefault="000469A9" w:rsidP="000469A9">
      <w:pPr>
        <w:numPr>
          <w:ilvl w:val="0"/>
          <w:numId w:val="2"/>
        </w:numPr>
        <w:autoSpaceDE w:val="0"/>
        <w:autoSpaceDN w:val="0"/>
        <w:adjustRightInd w:val="0"/>
        <w:spacing w:after="0" w:line="240" w:lineRule="auto"/>
        <w:ind w:left="714" w:hanging="357"/>
        <w:jc w:val="both"/>
        <w:rPr>
          <w:rFonts w:ascii="Arial" w:eastAsia="Calibri" w:hAnsi="Arial" w:cs="Arial"/>
          <w:kern w:val="0"/>
          <w:sz w:val="20"/>
          <w:szCs w:val="20"/>
          <w14:ligatures w14:val="none"/>
        </w:rPr>
      </w:pPr>
      <w:r w:rsidRPr="00437C8A">
        <w:rPr>
          <w:rFonts w:ascii="Arial" w:eastAsia="Times New Roman" w:hAnsi="Arial" w:cs="Arial"/>
          <w:kern w:val="0"/>
          <w:sz w:val="20"/>
          <w:szCs w:val="20"/>
          <w:lang w:eastAsia="fr-FR"/>
          <w14:ligatures w14:val="none"/>
        </w:rPr>
        <w:t xml:space="preserve">Nombre et répartition par sexe et catégorie professionnelle des embauches réalisées au 31 décembre </w:t>
      </w:r>
      <w:r w:rsidR="00276F00" w:rsidRPr="00437C8A">
        <w:rPr>
          <w:rFonts w:ascii="Arial" w:eastAsia="Times New Roman" w:hAnsi="Arial" w:cs="Arial"/>
          <w:kern w:val="0"/>
          <w:sz w:val="20"/>
          <w:szCs w:val="20"/>
          <w:lang w:eastAsia="fr-FR"/>
          <w14:ligatures w14:val="none"/>
        </w:rPr>
        <w:t>de chaque année</w:t>
      </w:r>
    </w:p>
    <w:p w14:paraId="297F2974" w14:textId="77777777" w:rsidR="000469A9" w:rsidRPr="00437C8A" w:rsidRDefault="000469A9" w:rsidP="000469A9">
      <w:pPr>
        <w:spacing w:after="0" w:line="240" w:lineRule="auto"/>
        <w:jc w:val="both"/>
        <w:rPr>
          <w:rFonts w:ascii="Arial" w:eastAsia="Calibri" w:hAnsi="Arial" w:cs="Arial"/>
          <w:b/>
          <w:bCs/>
          <w:color w:val="000000"/>
          <w:kern w:val="0"/>
          <w:sz w:val="20"/>
          <w:szCs w:val="20"/>
          <w14:ligatures w14:val="none"/>
        </w:rPr>
      </w:pPr>
    </w:p>
    <w:p w14:paraId="0E661213" w14:textId="77777777" w:rsidR="000469A9" w:rsidRPr="00437C8A" w:rsidRDefault="000469A9" w:rsidP="000469A9">
      <w:pPr>
        <w:spacing w:after="0" w:line="240" w:lineRule="auto"/>
        <w:jc w:val="both"/>
        <w:rPr>
          <w:rFonts w:ascii="Arial" w:eastAsia="Calibri" w:hAnsi="Arial" w:cs="Arial"/>
          <w:b/>
          <w:bCs/>
          <w:color w:val="000000"/>
          <w:kern w:val="0"/>
          <w:sz w:val="20"/>
          <w:szCs w:val="20"/>
          <w14:ligatures w14:val="none"/>
        </w:rPr>
      </w:pPr>
    </w:p>
    <w:p w14:paraId="7CD00897" w14:textId="77777777" w:rsidR="000469A9" w:rsidRPr="00437C8A" w:rsidRDefault="000469A9" w:rsidP="000469A9">
      <w:pPr>
        <w:spacing w:after="0" w:line="240" w:lineRule="auto"/>
        <w:jc w:val="both"/>
        <w:rPr>
          <w:rFonts w:ascii="Arial" w:eastAsia="Calibri" w:hAnsi="Arial" w:cs="Arial"/>
          <w:b/>
          <w:bCs/>
          <w:color w:val="000000"/>
          <w:kern w:val="0"/>
          <w:sz w:val="20"/>
          <w:szCs w:val="20"/>
          <w14:ligatures w14:val="none"/>
        </w:rPr>
      </w:pPr>
      <w:r w:rsidRPr="00437C8A">
        <w:rPr>
          <w:rFonts w:ascii="Arial" w:eastAsia="Calibri" w:hAnsi="Arial" w:cs="Arial"/>
          <w:b/>
          <w:bCs/>
          <w:color w:val="000000"/>
          <w:kern w:val="0"/>
          <w:sz w:val="20"/>
          <w:szCs w:val="20"/>
          <w14:ligatures w14:val="none"/>
        </w:rPr>
        <w:t>C/ Action de communication</w:t>
      </w:r>
    </w:p>
    <w:p w14:paraId="53E670B5" w14:textId="77777777" w:rsidR="000469A9" w:rsidRPr="00437C8A" w:rsidRDefault="000469A9" w:rsidP="000469A9">
      <w:pPr>
        <w:spacing w:after="0" w:line="240" w:lineRule="auto"/>
        <w:jc w:val="both"/>
        <w:rPr>
          <w:rFonts w:ascii="Arial" w:eastAsia="Calibri" w:hAnsi="Arial" w:cs="Arial"/>
          <w:b/>
          <w:bCs/>
          <w:color w:val="000000"/>
          <w:kern w:val="0"/>
          <w:sz w:val="20"/>
          <w:szCs w:val="20"/>
          <w14:ligatures w14:val="none"/>
        </w:rPr>
      </w:pPr>
    </w:p>
    <w:p w14:paraId="4A7EA04D" w14:textId="77777777" w:rsidR="000469A9" w:rsidRPr="00437C8A" w:rsidRDefault="000469A9" w:rsidP="000469A9">
      <w:pPr>
        <w:spacing w:after="0" w:line="240" w:lineRule="auto"/>
        <w:contextualSpacing/>
        <w:jc w:val="both"/>
        <w:rPr>
          <w:rFonts w:ascii="Arial" w:eastAsia="Times New Roman" w:hAnsi="Arial" w:cs="Arial"/>
          <w:b/>
          <w:bCs/>
          <w:kern w:val="0"/>
          <w:sz w:val="20"/>
          <w:szCs w:val="20"/>
          <w:u w:val="single"/>
          <w:lang w:eastAsia="fr-FR"/>
          <w14:ligatures w14:val="none"/>
        </w:rPr>
      </w:pPr>
      <w:r w:rsidRPr="00437C8A">
        <w:rPr>
          <w:rFonts w:ascii="Arial" w:eastAsia="Times New Roman" w:hAnsi="Arial" w:cs="Arial"/>
          <w:b/>
          <w:bCs/>
          <w:kern w:val="0"/>
          <w:sz w:val="20"/>
          <w:szCs w:val="20"/>
          <w:u w:val="single"/>
          <w:lang w:eastAsia="fr-FR"/>
          <w14:ligatures w14:val="none"/>
        </w:rPr>
        <w:t xml:space="preserve">Etat de lieux - Bilan au 31/12/2025 </w:t>
      </w:r>
    </w:p>
    <w:p w14:paraId="76D88DED" w14:textId="77777777" w:rsidR="000469A9" w:rsidRPr="00437C8A" w:rsidRDefault="000469A9" w:rsidP="000469A9">
      <w:pPr>
        <w:spacing w:after="0" w:line="240" w:lineRule="auto"/>
        <w:jc w:val="both"/>
        <w:rPr>
          <w:rFonts w:ascii="Arial" w:eastAsia="Calibri" w:hAnsi="Arial" w:cs="Arial"/>
          <w:b/>
          <w:bCs/>
          <w:color w:val="000000"/>
          <w:kern w:val="0"/>
          <w:sz w:val="20"/>
          <w:szCs w:val="20"/>
          <w14:ligatures w14:val="none"/>
        </w:rPr>
      </w:pPr>
    </w:p>
    <w:p w14:paraId="6CC9A2C6" w14:textId="7C037C33"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r w:rsidRPr="00437C8A">
        <w:rPr>
          <w:rFonts w:ascii="Calibri" w:eastAsia="Calibri" w:hAnsi="Calibri" w:cs="Times New Roman"/>
          <w:noProof/>
          <w:kern w:val="0"/>
          <w14:ligatures w14:val="none"/>
        </w:rPr>
        <w:drawing>
          <wp:inline distT="0" distB="0" distL="0" distR="0" wp14:anchorId="1D3D3340" wp14:editId="39869B60">
            <wp:extent cx="5759450" cy="1377950"/>
            <wp:effectExtent l="0" t="0" r="0" b="0"/>
            <wp:docPr id="46687779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377950"/>
                    </a:xfrm>
                    <a:prstGeom prst="rect">
                      <a:avLst/>
                    </a:prstGeom>
                    <a:noFill/>
                    <a:ln>
                      <a:noFill/>
                    </a:ln>
                  </pic:spPr>
                </pic:pic>
              </a:graphicData>
            </a:graphic>
          </wp:inline>
        </w:drawing>
      </w:r>
    </w:p>
    <w:p w14:paraId="0E767281"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p>
    <w:p w14:paraId="711379FB"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Les parties décident de la poursuite de la mise en place d’au moins </w:t>
      </w:r>
      <w:r w:rsidRPr="00437C8A">
        <w:rPr>
          <w:rFonts w:ascii="Arial" w:eastAsia="Calibri" w:hAnsi="Arial" w:cs="Arial"/>
          <w:b/>
          <w:kern w:val="0"/>
          <w:sz w:val="20"/>
          <w:szCs w:val="20"/>
          <w14:ligatures w14:val="none"/>
        </w:rPr>
        <w:t>1 action par an</w:t>
      </w:r>
      <w:r w:rsidRPr="00437C8A">
        <w:rPr>
          <w:rFonts w:ascii="Arial" w:eastAsia="Calibri" w:hAnsi="Arial" w:cs="Arial"/>
          <w:kern w:val="0"/>
          <w:sz w:val="20"/>
          <w:szCs w:val="20"/>
          <w14:ligatures w14:val="none"/>
        </w:rPr>
        <w:t xml:space="preserve"> de communication externe auprès d’établissements scolaires et/ou d’organismes de formation, au niveau local et/ou régional, afin de favoriser l’orientation des hommes vers les métiers occupés majoritairement à ce jour par des femmes au moyen notamment de visites de l’entreprise, de présentation du secteur dans des établissements scolaires, de participation à des salons professionnels, …</w:t>
      </w:r>
    </w:p>
    <w:p w14:paraId="133B7817"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p>
    <w:p w14:paraId="6B7ABF07"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lastRenderedPageBreak/>
        <w:t>Pour tendre à une meilleure représentativité femmes- hommes sur certains métiers, il sera porté une attention particulière aux recrutements des contrats en alternance.</w:t>
      </w:r>
    </w:p>
    <w:p w14:paraId="5EFF63FB"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p>
    <w:p w14:paraId="06AB7884"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Dans le cadre de l'accueil des stagiaires de collège et lycée, il sera veillé à garantir un équilibre filles-garçons. Une sensibilisation aux enjeux de l’égalité professionnelle sera réalisée lors de ces stages.</w:t>
      </w:r>
    </w:p>
    <w:p w14:paraId="7B3B1BBE" w14:textId="77777777" w:rsidR="000469A9" w:rsidRPr="00437C8A" w:rsidRDefault="000469A9" w:rsidP="000469A9">
      <w:pPr>
        <w:keepLines/>
        <w:tabs>
          <w:tab w:val="left" w:pos="709"/>
        </w:tabs>
        <w:spacing w:after="0" w:line="240" w:lineRule="auto"/>
        <w:ind w:left="708"/>
        <w:jc w:val="both"/>
        <w:rPr>
          <w:rFonts w:ascii="Arial" w:eastAsia="Times New Roman" w:hAnsi="Arial" w:cs="Arial"/>
          <w:b/>
          <w:color w:val="000000"/>
          <w:kern w:val="0"/>
          <w:sz w:val="20"/>
          <w:szCs w:val="20"/>
          <w:lang w:eastAsia="fr-FR"/>
          <w14:ligatures w14:val="none"/>
        </w:rPr>
      </w:pPr>
    </w:p>
    <w:p w14:paraId="25A44648" w14:textId="77777777" w:rsidR="000469A9" w:rsidRPr="00437C8A" w:rsidRDefault="000469A9" w:rsidP="000469A9">
      <w:pPr>
        <w:keepLines/>
        <w:tabs>
          <w:tab w:val="left" w:pos="709"/>
        </w:tabs>
        <w:spacing w:after="0" w:line="240" w:lineRule="auto"/>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b/>
          <w:bCs/>
          <w:color w:val="000000"/>
          <w:kern w:val="0"/>
          <w:sz w:val="20"/>
          <w:szCs w:val="20"/>
          <w:lang w:eastAsia="fr-FR"/>
          <w14:ligatures w14:val="none"/>
        </w:rPr>
        <w:t>Indicateur chiffré de suivi de l’action</w:t>
      </w:r>
      <w:r w:rsidRPr="00437C8A">
        <w:rPr>
          <w:rFonts w:ascii="Arial" w:eastAsia="Times New Roman" w:hAnsi="Arial" w:cs="Arial"/>
          <w:color w:val="000000"/>
          <w:kern w:val="0"/>
          <w:sz w:val="20"/>
          <w:szCs w:val="20"/>
          <w:lang w:eastAsia="fr-FR"/>
          <w14:ligatures w14:val="none"/>
        </w:rPr>
        <w:t xml:space="preserve"> : </w:t>
      </w:r>
    </w:p>
    <w:p w14:paraId="2A28EE2E" w14:textId="77777777" w:rsidR="000469A9" w:rsidRPr="00437C8A" w:rsidRDefault="000469A9" w:rsidP="000469A9">
      <w:pPr>
        <w:keepLines/>
        <w:tabs>
          <w:tab w:val="left" w:pos="709"/>
        </w:tabs>
        <w:spacing w:after="0" w:line="240" w:lineRule="auto"/>
        <w:jc w:val="both"/>
        <w:rPr>
          <w:rFonts w:ascii="Arial" w:eastAsia="Times New Roman" w:hAnsi="Arial" w:cs="Arial"/>
          <w:color w:val="000000"/>
          <w:kern w:val="0"/>
          <w:sz w:val="20"/>
          <w:szCs w:val="20"/>
          <w:lang w:eastAsia="fr-FR"/>
          <w14:ligatures w14:val="none"/>
        </w:rPr>
      </w:pPr>
    </w:p>
    <w:p w14:paraId="7F46331F" w14:textId="77777777" w:rsidR="000469A9" w:rsidRPr="00437C8A" w:rsidRDefault="000469A9" w:rsidP="000469A9">
      <w:pPr>
        <w:numPr>
          <w:ilvl w:val="0"/>
          <w:numId w:val="7"/>
        </w:num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Debrief des actions menées auprès des jeunes talents</w:t>
      </w:r>
    </w:p>
    <w:p w14:paraId="4324395A" w14:textId="77777777" w:rsidR="000469A9" w:rsidRPr="00437C8A" w:rsidRDefault="000469A9" w:rsidP="000469A9">
      <w:pPr>
        <w:numPr>
          <w:ilvl w:val="0"/>
          <w:numId w:val="8"/>
        </w:num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Suivi des % homme/femme des stagiaires et alternants par filière</w:t>
      </w:r>
    </w:p>
    <w:p w14:paraId="5FB90CBB" w14:textId="77777777" w:rsidR="000469A9" w:rsidRPr="00437C8A" w:rsidRDefault="000469A9" w:rsidP="000469A9">
      <w:pPr>
        <w:numPr>
          <w:ilvl w:val="0"/>
          <w:numId w:val="8"/>
        </w:num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Sensibilisations faites dans les écoles/organismes de formation au 31 décembre de chaque année</w:t>
      </w:r>
    </w:p>
    <w:p w14:paraId="592A565F" w14:textId="77777777" w:rsidR="000469A9" w:rsidRPr="00437C8A" w:rsidRDefault="000469A9" w:rsidP="000469A9">
      <w:pPr>
        <w:spacing w:after="0" w:line="240" w:lineRule="atLeast"/>
        <w:jc w:val="both"/>
        <w:rPr>
          <w:rFonts w:ascii="Arial" w:eastAsia="Times New Roman" w:hAnsi="Arial" w:cs="Arial"/>
          <w:b/>
          <w:iCs/>
          <w:kern w:val="0"/>
          <w:sz w:val="20"/>
          <w:szCs w:val="20"/>
          <w:lang w:eastAsia="fr-FR"/>
          <w14:ligatures w14:val="none"/>
        </w:rPr>
      </w:pPr>
    </w:p>
    <w:p w14:paraId="48405EB1" w14:textId="77777777" w:rsidR="000469A9" w:rsidRPr="00437C8A" w:rsidRDefault="000469A9" w:rsidP="000469A9">
      <w:pPr>
        <w:spacing w:after="0" w:line="240" w:lineRule="auto"/>
        <w:contextualSpacing/>
        <w:jc w:val="both"/>
        <w:rPr>
          <w:rFonts w:ascii="Arial" w:eastAsia="Times New Roman" w:hAnsi="Arial" w:cs="Arial"/>
          <w:color w:val="000000"/>
          <w:kern w:val="0"/>
          <w:sz w:val="20"/>
          <w:szCs w:val="20"/>
          <w:lang w:eastAsia="fr-FR"/>
          <w14:ligatures w14:val="none"/>
        </w:rPr>
      </w:pPr>
    </w:p>
    <w:p w14:paraId="687D8085" w14:textId="77777777" w:rsidR="000469A9" w:rsidRPr="00437C8A" w:rsidRDefault="000469A9" w:rsidP="000469A9">
      <w:pPr>
        <w:spacing w:after="0" w:line="240" w:lineRule="auto"/>
        <w:contextualSpacing/>
        <w:jc w:val="both"/>
        <w:rPr>
          <w:rFonts w:ascii="Arial" w:eastAsia="Times New Roman" w:hAnsi="Arial" w:cs="Arial"/>
          <w:b/>
          <w:bCs/>
          <w:color w:val="000000"/>
          <w:kern w:val="0"/>
          <w:sz w:val="20"/>
          <w:szCs w:val="20"/>
          <w:lang w:eastAsia="fr-FR"/>
          <w14:ligatures w14:val="none"/>
        </w:rPr>
      </w:pPr>
      <w:r w:rsidRPr="00437C8A">
        <w:rPr>
          <w:rFonts w:ascii="Arial" w:eastAsia="Times New Roman" w:hAnsi="Arial" w:cs="Arial"/>
          <w:b/>
          <w:bCs/>
          <w:color w:val="000000"/>
          <w:kern w:val="0"/>
          <w:sz w:val="20"/>
          <w:szCs w:val="20"/>
          <w:lang w:eastAsia="fr-FR"/>
          <w14:ligatures w14:val="none"/>
        </w:rPr>
        <w:t>C/ Action de sensibilisation</w:t>
      </w:r>
    </w:p>
    <w:p w14:paraId="31B84E73" w14:textId="77777777" w:rsidR="000469A9" w:rsidRPr="00437C8A" w:rsidRDefault="000469A9" w:rsidP="000469A9">
      <w:pPr>
        <w:spacing w:after="0" w:line="240" w:lineRule="auto"/>
        <w:contextualSpacing/>
        <w:jc w:val="both"/>
        <w:rPr>
          <w:rFonts w:ascii="Arial" w:eastAsia="Times New Roman" w:hAnsi="Arial" w:cs="Arial"/>
          <w:kern w:val="0"/>
          <w:sz w:val="20"/>
          <w:szCs w:val="20"/>
          <w:lang w:eastAsia="fr-FR"/>
          <w14:ligatures w14:val="none"/>
        </w:rPr>
      </w:pPr>
    </w:p>
    <w:p w14:paraId="06A66D58" w14:textId="77777777" w:rsidR="000469A9" w:rsidRPr="00437C8A" w:rsidRDefault="000469A9" w:rsidP="000469A9">
      <w:pPr>
        <w:spacing w:after="0" w:line="240" w:lineRule="auto"/>
        <w:contextualSpacing/>
        <w:jc w:val="both"/>
        <w:rPr>
          <w:rFonts w:ascii="Arial" w:eastAsia="Times New Roman" w:hAnsi="Arial" w:cs="Arial"/>
          <w:b/>
          <w:bCs/>
          <w:kern w:val="0"/>
          <w:sz w:val="20"/>
          <w:szCs w:val="20"/>
          <w:u w:val="single"/>
          <w:lang w:eastAsia="fr-FR"/>
          <w14:ligatures w14:val="none"/>
        </w:rPr>
      </w:pPr>
      <w:r w:rsidRPr="00437C8A">
        <w:rPr>
          <w:rFonts w:ascii="Arial" w:eastAsia="Times New Roman" w:hAnsi="Arial" w:cs="Arial"/>
          <w:b/>
          <w:bCs/>
          <w:kern w:val="0"/>
          <w:sz w:val="20"/>
          <w:szCs w:val="20"/>
          <w:u w:val="single"/>
          <w:lang w:eastAsia="fr-FR"/>
          <w14:ligatures w14:val="none"/>
        </w:rPr>
        <w:t xml:space="preserve">Etat de lieux - Bilan au 31/12/2025 </w:t>
      </w:r>
    </w:p>
    <w:p w14:paraId="39BD7B19" w14:textId="77777777" w:rsidR="000469A9" w:rsidRPr="00437C8A" w:rsidRDefault="000469A9" w:rsidP="000469A9">
      <w:pPr>
        <w:spacing w:after="0" w:line="240" w:lineRule="auto"/>
        <w:contextualSpacing/>
        <w:jc w:val="both"/>
        <w:rPr>
          <w:rFonts w:ascii="Arial" w:eastAsia="Times New Roman" w:hAnsi="Arial" w:cs="Arial"/>
          <w:kern w:val="0"/>
          <w:sz w:val="20"/>
          <w:szCs w:val="20"/>
          <w:lang w:eastAsia="fr-FR"/>
          <w14:ligatures w14:val="none"/>
        </w:rPr>
      </w:pPr>
    </w:p>
    <w:tbl>
      <w:tblPr>
        <w:tblW w:w="7760" w:type="dxa"/>
        <w:tblInd w:w="75" w:type="dxa"/>
        <w:tblCellMar>
          <w:left w:w="70" w:type="dxa"/>
          <w:right w:w="70" w:type="dxa"/>
        </w:tblCellMar>
        <w:tblLook w:val="04A0" w:firstRow="1" w:lastRow="0" w:firstColumn="1" w:lastColumn="0" w:noHBand="0" w:noVBand="1"/>
      </w:tblPr>
      <w:tblGrid>
        <w:gridCol w:w="6380"/>
        <w:gridCol w:w="1380"/>
      </w:tblGrid>
      <w:tr w:rsidR="000469A9" w:rsidRPr="00437C8A" w14:paraId="2EB2162E" w14:textId="77777777" w:rsidTr="00E579A7">
        <w:trPr>
          <w:trHeight w:val="290"/>
        </w:trPr>
        <w:tc>
          <w:tcPr>
            <w:tcW w:w="6380" w:type="dxa"/>
            <w:tcBorders>
              <w:top w:val="single" w:sz="4" w:space="0" w:color="auto"/>
              <w:left w:val="single" w:sz="4" w:space="0" w:color="auto"/>
              <w:bottom w:val="single" w:sz="4" w:space="0" w:color="auto"/>
              <w:right w:val="single" w:sz="4" w:space="0" w:color="auto"/>
            </w:tcBorders>
            <w:noWrap/>
            <w:vAlign w:val="bottom"/>
            <w:hideMark/>
          </w:tcPr>
          <w:p w14:paraId="3528356A"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Actions sensibilisation Managers - responsables de services</w:t>
            </w:r>
          </w:p>
        </w:tc>
        <w:tc>
          <w:tcPr>
            <w:tcW w:w="1380" w:type="dxa"/>
            <w:tcBorders>
              <w:top w:val="single" w:sz="4" w:space="0" w:color="auto"/>
              <w:left w:val="nil"/>
              <w:bottom w:val="single" w:sz="4" w:space="0" w:color="auto"/>
              <w:right w:val="single" w:sz="4" w:space="0" w:color="auto"/>
            </w:tcBorders>
            <w:noWrap/>
            <w:vAlign w:val="bottom"/>
            <w:hideMark/>
          </w:tcPr>
          <w:p w14:paraId="6295FA59"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0</w:t>
            </w:r>
          </w:p>
        </w:tc>
      </w:tr>
    </w:tbl>
    <w:p w14:paraId="0109A121" w14:textId="77777777" w:rsidR="000469A9" w:rsidRPr="00437C8A" w:rsidRDefault="000469A9" w:rsidP="000469A9">
      <w:pPr>
        <w:spacing w:after="0" w:line="240" w:lineRule="auto"/>
        <w:contextualSpacing/>
        <w:jc w:val="both"/>
        <w:rPr>
          <w:rFonts w:ascii="Arial" w:eastAsia="Times New Roman" w:hAnsi="Arial" w:cs="Arial"/>
          <w:kern w:val="0"/>
          <w:sz w:val="20"/>
          <w:szCs w:val="20"/>
          <w:lang w:eastAsia="fr-FR"/>
          <w14:ligatures w14:val="none"/>
        </w:rPr>
      </w:pPr>
    </w:p>
    <w:p w14:paraId="69772E3A" w14:textId="77777777" w:rsidR="000469A9" w:rsidRPr="00437C8A" w:rsidRDefault="000469A9" w:rsidP="000469A9">
      <w:pPr>
        <w:spacing w:after="0" w:line="240" w:lineRule="auto"/>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Les parties décident d’être plus réactifs sur cette action de sensibilisation des managers et responsable de service, sur la prise de conscience des stéréotypes et sur la promotion de la diversité et la mixité des équipes ainsi que sur les principes de non-discrimination visés par le Code du travail au cours leur entretien annuel individuel.</w:t>
      </w:r>
    </w:p>
    <w:p w14:paraId="1C354C9A" w14:textId="77777777" w:rsidR="000469A9" w:rsidRPr="00437C8A" w:rsidRDefault="000469A9" w:rsidP="000469A9">
      <w:pPr>
        <w:keepLines/>
        <w:spacing w:after="0" w:line="240" w:lineRule="auto"/>
        <w:ind w:left="1560"/>
        <w:jc w:val="both"/>
        <w:rPr>
          <w:rFonts w:ascii="Arial" w:eastAsia="Times New Roman" w:hAnsi="Arial" w:cs="Arial"/>
          <w:color w:val="000000"/>
          <w:kern w:val="0"/>
          <w:sz w:val="20"/>
          <w:szCs w:val="20"/>
          <w:lang w:eastAsia="fr-FR"/>
          <w14:ligatures w14:val="none"/>
        </w:rPr>
      </w:pPr>
    </w:p>
    <w:p w14:paraId="43C8739B" w14:textId="77777777" w:rsidR="000469A9" w:rsidRPr="00437C8A" w:rsidRDefault="000469A9" w:rsidP="000469A9">
      <w:pPr>
        <w:keepLines/>
        <w:spacing w:after="0" w:line="240" w:lineRule="auto"/>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b/>
          <w:bCs/>
          <w:color w:val="000000"/>
          <w:kern w:val="0"/>
          <w:sz w:val="20"/>
          <w:szCs w:val="20"/>
          <w:lang w:eastAsia="fr-FR"/>
          <w14:ligatures w14:val="none"/>
        </w:rPr>
        <w:t>Indicateur chiffré de suivi de l’action</w:t>
      </w:r>
      <w:r w:rsidRPr="00437C8A">
        <w:rPr>
          <w:rFonts w:ascii="Arial" w:eastAsia="Times New Roman" w:hAnsi="Arial" w:cs="Arial"/>
          <w:color w:val="000000"/>
          <w:kern w:val="0"/>
          <w:sz w:val="20"/>
          <w:szCs w:val="20"/>
          <w:lang w:eastAsia="fr-FR"/>
          <w14:ligatures w14:val="none"/>
        </w:rPr>
        <w:t> : nombre de salariés concernés ayant bénéficié d’une action de sensibilisation au 31 décembre de chaque année</w:t>
      </w:r>
    </w:p>
    <w:p w14:paraId="7C07DBF8" w14:textId="77777777" w:rsidR="000469A9" w:rsidRPr="00437C8A" w:rsidRDefault="000469A9" w:rsidP="000469A9">
      <w:pPr>
        <w:keepLines/>
        <w:spacing w:after="0" w:line="240" w:lineRule="auto"/>
        <w:jc w:val="both"/>
        <w:rPr>
          <w:rFonts w:ascii="Arial" w:eastAsia="Times New Roman" w:hAnsi="Arial" w:cs="Arial"/>
          <w:color w:val="000000"/>
          <w:kern w:val="0"/>
          <w:sz w:val="20"/>
          <w:szCs w:val="20"/>
          <w:lang w:eastAsia="fr-FR"/>
          <w14:ligatures w14:val="none"/>
        </w:rPr>
      </w:pPr>
    </w:p>
    <w:p w14:paraId="548EB10E" w14:textId="77777777" w:rsidR="000469A9" w:rsidRPr="00437C8A" w:rsidRDefault="000469A9" w:rsidP="000469A9">
      <w:pPr>
        <w:spacing w:after="0" w:line="240" w:lineRule="atLeast"/>
        <w:jc w:val="both"/>
        <w:rPr>
          <w:rFonts w:ascii="Arial" w:eastAsia="Calibri" w:hAnsi="Arial" w:cs="Arial"/>
          <w:b/>
          <w:smallCaps/>
          <w:color w:val="3366FF"/>
          <w:kern w:val="0"/>
          <w:sz w:val="20"/>
          <w:szCs w:val="20"/>
          <w14:ligatures w14:val="none"/>
        </w:rPr>
      </w:pPr>
    </w:p>
    <w:p w14:paraId="012B3896" w14:textId="77777777" w:rsidR="000469A9" w:rsidRPr="00437C8A" w:rsidRDefault="000469A9" w:rsidP="000469A9">
      <w:pPr>
        <w:spacing w:after="0" w:line="240" w:lineRule="atLeast"/>
        <w:jc w:val="both"/>
        <w:rPr>
          <w:rFonts w:ascii="Arial" w:eastAsia="Calibri" w:hAnsi="Arial" w:cs="Arial"/>
          <w:b/>
          <w:smallCaps/>
          <w:kern w:val="0"/>
          <w:sz w:val="20"/>
          <w:szCs w:val="20"/>
          <w14:ligatures w14:val="none"/>
        </w:rPr>
      </w:pPr>
      <w:r w:rsidRPr="00437C8A">
        <w:rPr>
          <w:rFonts w:ascii="Arial" w:eastAsia="Calibri" w:hAnsi="Arial" w:cs="Arial"/>
          <w:b/>
          <w:smallCaps/>
          <w:kern w:val="0"/>
          <w:sz w:val="20"/>
          <w:szCs w:val="20"/>
          <w14:ligatures w14:val="none"/>
        </w:rPr>
        <w:t xml:space="preserve">Article 4 : Elargir et adapter la formation professionnelle, et améliorer la qualification </w:t>
      </w:r>
    </w:p>
    <w:p w14:paraId="72268571"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p>
    <w:p w14:paraId="4ADA2DAC" w14:textId="77777777" w:rsidR="000469A9" w:rsidRPr="00437C8A" w:rsidRDefault="000469A9" w:rsidP="000469A9">
      <w:pPr>
        <w:spacing w:after="200" w:line="276"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La formation représente un acteur majeur du maintien et du développement des compétences des salariés. Elle participe à l’objectif d’égalité de traitement dans le déroulement de carrière. </w:t>
      </w:r>
    </w:p>
    <w:p w14:paraId="2F16FAF9" w14:textId="77777777" w:rsidR="000469A9" w:rsidRPr="00437C8A" w:rsidRDefault="000469A9" w:rsidP="000469A9">
      <w:pPr>
        <w:spacing w:after="0" w:line="240" w:lineRule="atLeast"/>
        <w:jc w:val="both"/>
        <w:rPr>
          <w:rFonts w:ascii="Arial" w:eastAsia="Calibri" w:hAnsi="Arial" w:cs="Arial"/>
          <w:color w:val="000000"/>
          <w:kern w:val="0"/>
          <w:sz w:val="20"/>
          <w:szCs w:val="20"/>
          <w14:ligatures w14:val="none"/>
        </w:rPr>
      </w:pPr>
      <w:r w:rsidRPr="00437C8A">
        <w:rPr>
          <w:rFonts w:ascii="Arial" w:eastAsia="Calibri" w:hAnsi="Arial" w:cs="Arial"/>
          <w:kern w:val="0"/>
          <w:sz w:val="20"/>
          <w:szCs w:val="20"/>
          <w14:ligatures w14:val="none"/>
        </w:rPr>
        <w:t>Les Parties réaffirment leur volonté de privilégier l’égalité d’accès à la formation professionnelle, afin</w:t>
      </w:r>
      <w:r w:rsidRPr="00437C8A">
        <w:rPr>
          <w:rFonts w:ascii="Arial" w:eastAsia="Calibri" w:hAnsi="Arial" w:cs="Arial"/>
          <w:color w:val="000000"/>
          <w:kern w:val="0"/>
          <w:sz w:val="20"/>
          <w:szCs w:val="20"/>
          <w14:ligatures w14:val="none"/>
        </w:rPr>
        <w:t xml:space="preserve"> de favoriser un traitement indifférencié, entre les femmes et les hommes, en matière de promotion et de rémunération. </w:t>
      </w:r>
    </w:p>
    <w:p w14:paraId="1FA6F3FB" w14:textId="77777777" w:rsidR="000469A9" w:rsidRPr="00437C8A" w:rsidRDefault="000469A9" w:rsidP="000469A9">
      <w:pPr>
        <w:spacing w:after="0" w:line="240" w:lineRule="atLeast"/>
        <w:jc w:val="both"/>
        <w:rPr>
          <w:rFonts w:ascii="Arial" w:eastAsia="Calibri" w:hAnsi="Arial" w:cs="Arial"/>
          <w:color w:val="000000"/>
          <w:kern w:val="0"/>
          <w:sz w:val="20"/>
          <w:szCs w:val="20"/>
          <w14:ligatures w14:val="none"/>
        </w:rPr>
      </w:pPr>
    </w:p>
    <w:p w14:paraId="62EAAFA2" w14:textId="77777777" w:rsidR="000469A9" w:rsidRPr="00437C8A" w:rsidRDefault="000469A9" w:rsidP="000469A9">
      <w:pPr>
        <w:spacing w:after="0" w:line="240" w:lineRule="auto"/>
        <w:contextualSpacing/>
        <w:jc w:val="both"/>
        <w:rPr>
          <w:rFonts w:ascii="Arial" w:eastAsia="Times New Roman" w:hAnsi="Arial" w:cs="Arial"/>
          <w:b/>
          <w:bCs/>
          <w:kern w:val="0"/>
          <w:sz w:val="20"/>
          <w:szCs w:val="20"/>
          <w:lang w:eastAsia="fr-FR"/>
          <w14:ligatures w14:val="none"/>
        </w:rPr>
      </w:pPr>
      <w:r w:rsidRPr="00437C8A">
        <w:rPr>
          <w:rFonts w:ascii="Arial" w:eastAsia="Times New Roman" w:hAnsi="Arial" w:cs="Arial"/>
          <w:b/>
          <w:bCs/>
          <w:kern w:val="0"/>
          <w:sz w:val="20"/>
          <w:szCs w:val="20"/>
          <w:lang w:eastAsia="fr-FR"/>
          <w14:ligatures w14:val="none"/>
        </w:rPr>
        <w:t xml:space="preserve">Etat de lieux - Bilan au 31/12/2025 </w:t>
      </w:r>
    </w:p>
    <w:p w14:paraId="6060D6AE" w14:textId="77777777" w:rsidR="000469A9" w:rsidRPr="00437C8A" w:rsidRDefault="000469A9" w:rsidP="000469A9">
      <w:pPr>
        <w:spacing w:after="0" w:line="240" w:lineRule="atLeast"/>
        <w:jc w:val="both"/>
        <w:rPr>
          <w:rFonts w:ascii="Arial" w:eastAsia="Calibri" w:hAnsi="Arial" w:cs="Arial"/>
          <w:color w:val="000000"/>
          <w:kern w:val="0"/>
          <w:sz w:val="20"/>
          <w:szCs w:val="20"/>
          <w14:ligatures w14:val="none"/>
        </w:rPr>
      </w:pPr>
    </w:p>
    <w:tbl>
      <w:tblPr>
        <w:tblW w:w="9140" w:type="dxa"/>
        <w:tblInd w:w="70" w:type="dxa"/>
        <w:tblCellMar>
          <w:left w:w="70" w:type="dxa"/>
          <w:right w:w="70" w:type="dxa"/>
        </w:tblCellMar>
        <w:tblLook w:val="04A0" w:firstRow="1" w:lastRow="0" w:firstColumn="1" w:lastColumn="0" w:noHBand="0" w:noVBand="1"/>
      </w:tblPr>
      <w:tblGrid>
        <w:gridCol w:w="5295"/>
        <w:gridCol w:w="1419"/>
        <w:gridCol w:w="1499"/>
        <w:gridCol w:w="927"/>
      </w:tblGrid>
      <w:tr w:rsidR="000469A9" w:rsidRPr="00437C8A" w14:paraId="16ED7ACA" w14:textId="77777777" w:rsidTr="00E579A7">
        <w:trPr>
          <w:trHeight w:val="370"/>
        </w:trPr>
        <w:tc>
          <w:tcPr>
            <w:tcW w:w="9140" w:type="dxa"/>
            <w:gridSpan w:val="4"/>
            <w:tcBorders>
              <w:top w:val="nil"/>
              <w:left w:val="nil"/>
              <w:bottom w:val="nil"/>
              <w:right w:val="nil"/>
            </w:tcBorders>
            <w:shd w:val="clear" w:color="000000" w:fill="DDEBF7"/>
            <w:noWrap/>
            <w:vAlign w:val="bottom"/>
            <w:hideMark/>
          </w:tcPr>
          <w:p w14:paraId="7E18C293" w14:textId="77777777" w:rsidR="000469A9" w:rsidRPr="00437C8A" w:rsidRDefault="000469A9" w:rsidP="000469A9">
            <w:pPr>
              <w:spacing w:after="0" w:line="240" w:lineRule="auto"/>
              <w:jc w:val="center"/>
              <w:rPr>
                <w:rFonts w:ascii="Calibri" w:eastAsia="Times New Roman" w:hAnsi="Calibri" w:cs="Calibri"/>
                <w:b/>
                <w:bCs/>
                <w:color w:val="000000"/>
                <w:kern w:val="0"/>
                <w:sz w:val="28"/>
                <w:szCs w:val="28"/>
                <w:lang w:eastAsia="fr-FR"/>
                <w14:ligatures w14:val="none"/>
              </w:rPr>
            </w:pPr>
            <w:r w:rsidRPr="00437C8A">
              <w:rPr>
                <w:rFonts w:ascii="Calibri" w:eastAsia="Times New Roman" w:hAnsi="Calibri" w:cs="Calibri"/>
                <w:b/>
                <w:bCs/>
                <w:color w:val="000000"/>
                <w:kern w:val="0"/>
                <w:sz w:val="28"/>
                <w:szCs w:val="28"/>
                <w:lang w:eastAsia="fr-FR"/>
                <w14:ligatures w14:val="none"/>
              </w:rPr>
              <w:t xml:space="preserve">La formation professionnelle </w:t>
            </w:r>
          </w:p>
        </w:tc>
      </w:tr>
      <w:tr w:rsidR="000469A9" w:rsidRPr="00437C8A" w14:paraId="386AFD04" w14:textId="77777777" w:rsidTr="00E579A7">
        <w:trPr>
          <w:trHeight w:val="290"/>
        </w:trPr>
        <w:tc>
          <w:tcPr>
            <w:tcW w:w="5295" w:type="dxa"/>
            <w:tcBorders>
              <w:top w:val="nil"/>
              <w:left w:val="nil"/>
              <w:bottom w:val="nil"/>
              <w:right w:val="nil"/>
            </w:tcBorders>
            <w:noWrap/>
            <w:vAlign w:val="bottom"/>
            <w:hideMark/>
          </w:tcPr>
          <w:p w14:paraId="2F8C54C0" w14:textId="77777777" w:rsidR="000469A9" w:rsidRPr="00437C8A" w:rsidRDefault="000469A9" w:rsidP="000469A9">
            <w:pPr>
              <w:spacing w:after="0" w:line="240" w:lineRule="auto"/>
              <w:jc w:val="center"/>
              <w:rPr>
                <w:rFonts w:ascii="Calibri" w:eastAsia="Times New Roman" w:hAnsi="Calibri" w:cs="Calibri"/>
                <w:b/>
                <w:bCs/>
                <w:color w:val="000000"/>
                <w:kern w:val="0"/>
                <w:sz w:val="28"/>
                <w:szCs w:val="28"/>
                <w:lang w:eastAsia="fr-FR"/>
                <w14:ligatures w14:val="none"/>
              </w:rPr>
            </w:pPr>
          </w:p>
        </w:tc>
        <w:tc>
          <w:tcPr>
            <w:tcW w:w="1419" w:type="dxa"/>
            <w:tcBorders>
              <w:top w:val="nil"/>
              <w:left w:val="nil"/>
              <w:bottom w:val="nil"/>
              <w:right w:val="nil"/>
            </w:tcBorders>
            <w:noWrap/>
            <w:vAlign w:val="bottom"/>
            <w:hideMark/>
          </w:tcPr>
          <w:p w14:paraId="359C1A86"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499" w:type="dxa"/>
            <w:tcBorders>
              <w:top w:val="nil"/>
              <w:left w:val="nil"/>
              <w:bottom w:val="nil"/>
              <w:right w:val="nil"/>
            </w:tcBorders>
            <w:noWrap/>
            <w:vAlign w:val="bottom"/>
            <w:hideMark/>
          </w:tcPr>
          <w:p w14:paraId="40B2592D"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927" w:type="dxa"/>
            <w:tcBorders>
              <w:top w:val="nil"/>
              <w:left w:val="nil"/>
              <w:bottom w:val="nil"/>
              <w:right w:val="nil"/>
            </w:tcBorders>
            <w:noWrap/>
            <w:vAlign w:val="bottom"/>
            <w:hideMark/>
          </w:tcPr>
          <w:p w14:paraId="1513ECAA"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r>
      <w:tr w:rsidR="000469A9" w:rsidRPr="00437C8A" w14:paraId="76243A9C" w14:textId="77777777" w:rsidTr="00E579A7">
        <w:trPr>
          <w:trHeight w:val="290"/>
        </w:trPr>
        <w:tc>
          <w:tcPr>
            <w:tcW w:w="5295" w:type="dxa"/>
            <w:tcBorders>
              <w:top w:val="nil"/>
              <w:left w:val="nil"/>
              <w:bottom w:val="nil"/>
              <w:right w:val="nil"/>
            </w:tcBorders>
            <w:noWrap/>
            <w:vAlign w:val="bottom"/>
            <w:hideMark/>
          </w:tcPr>
          <w:p w14:paraId="7B795253"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8582C1D"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Femmes</w:t>
            </w:r>
          </w:p>
        </w:tc>
        <w:tc>
          <w:tcPr>
            <w:tcW w:w="1499" w:type="dxa"/>
            <w:tcBorders>
              <w:top w:val="single" w:sz="4" w:space="0" w:color="auto"/>
              <w:left w:val="nil"/>
              <w:bottom w:val="single" w:sz="4" w:space="0" w:color="auto"/>
              <w:right w:val="single" w:sz="4" w:space="0" w:color="auto"/>
            </w:tcBorders>
            <w:noWrap/>
            <w:vAlign w:val="bottom"/>
            <w:hideMark/>
          </w:tcPr>
          <w:p w14:paraId="69A15F60"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Hommes</w:t>
            </w:r>
          </w:p>
        </w:tc>
        <w:tc>
          <w:tcPr>
            <w:tcW w:w="927" w:type="dxa"/>
            <w:tcBorders>
              <w:top w:val="single" w:sz="4" w:space="0" w:color="auto"/>
              <w:left w:val="nil"/>
              <w:bottom w:val="single" w:sz="4" w:space="0" w:color="auto"/>
              <w:right w:val="single" w:sz="4" w:space="0" w:color="auto"/>
            </w:tcBorders>
            <w:noWrap/>
            <w:vAlign w:val="bottom"/>
            <w:hideMark/>
          </w:tcPr>
          <w:p w14:paraId="6ED4D60A"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Total</w:t>
            </w:r>
          </w:p>
        </w:tc>
      </w:tr>
      <w:tr w:rsidR="000469A9" w:rsidRPr="00437C8A" w14:paraId="11E56F5A" w14:textId="77777777" w:rsidTr="00E579A7">
        <w:trPr>
          <w:trHeight w:val="290"/>
        </w:trPr>
        <w:tc>
          <w:tcPr>
            <w:tcW w:w="5295" w:type="dxa"/>
            <w:tcBorders>
              <w:top w:val="single" w:sz="4" w:space="0" w:color="auto"/>
              <w:left w:val="single" w:sz="4" w:space="0" w:color="auto"/>
              <w:bottom w:val="single" w:sz="4" w:space="0" w:color="auto"/>
              <w:right w:val="single" w:sz="4" w:space="0" w:color="auto"/>
            </w:tcBorders>
            <w:noWrap/>
            <w:vAlign w:val="bottom"/>
            <w:hideMark/>
          </w:tcPr>
          <w:p w14:paraId="66E971F9"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Budget formation</w:t>
            </w:r>
          </w:p>
        </w:tc>
        <w:tc>
          <w:tcPr>
            <w:tcW w:w="1419" w:type="dxa"/>
            <w:tcBorders>
              <w:top w:val="nil"/>
              <w:left w:val="nil"/>
              <w:bottom w:val="single" w:sz="4" w:space="0" w:color="auto"/>
              <w:right w:val="single" w:sz="4" w:space="0" w:color="auto"/>
            </w:tcBorders>
            <w:noWrap/>
            <w:vAlign w:val="bottom"/>
            <w:hideMark/>
          </w:tcPr>
          <w:p w14:paraId="24C64EAD"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30%</w:t>
            </w:r>
          </w:p>
        </w:tc>
        <w:tc>
          <w:tcPr>
            <w:tcW w:w="1499" w:type="dxa"/>
            <w:tcBorders>
              <w:top w:val="nil"/>
              <w:left w:val="nil"/>
              <w:bottom w:val="single" w:sz="4" w:space="0" w:color="auto"/>
              <w:right w:val="single" w:sz="4" w:space="0" w:color="auto"/>
            </w:tcBorders>
            <w:noWrap/>
            <w:vAlign w:val="bottom"/>
            <w:hideMark/>
          </w:tcPr>
          <w:p w14:paraId="66C507EE"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70%</w:t>
            </w:r>
          </w:p>
        </w:tc>
        <w:tc>
          <w:tcPr>
            <w:tcW w:w="927" w:type="dxa"/>
            <w:tcBorders>
              <w:top w:val="nil"/>
              <w:left w:val="nil"/>
              <w:bottom w:val="single" w:sz="4" w:space="0" w:color="auto"/>
              <w:right w:val="single" w:sz="4" w:space="0" w:color="auto"/>
            </w:tcBorders>
            <w:noWrap/>
            <w:vAlign w:val="bottom"/>
            <w:hideMark/>
          </w:tcPr>
          <w:p w14:paraId="2FCE216F"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100%</w:t>
            </w:r>
          </w:p>
        </w:tc>
      </w:tr>
      <w:tr w:rsidR="000469A9" w:rsidRPr="00437C8A" w14:paraId="6BFFBC24" w14:textId="77777777" w:rsidTr="00E579A7">
        <w:trPr>
          <w:trHeight w:val="290"/>
        </w:trPr>
        <w:tc>
          <w:tcPr>
            <w:tcW w:w="5295" w:type="dxa"/>
            <w:tcBorders>
              <w:top w:val="nil"/>
              <w:left w:val="single" w:sz="4" w:space="0" w:color="auto"/>
              <w:bottom w:val="single" w:sz="4" w:space="0" w:color="auto"/>
              <w:right w:val="single" w:sz="4" w:space="0" w:color="auto"/>
            </w:tcBorders>
            <w:noWrap/>
            <w:vAlign w:val="bottom"/>
            <w:hideMark/>
          </w:tcPr>
          <w:p w14:paraId="29ED82DF"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Nb formation</w:t>
            </w:r>
          </w:p>
        </w:tc>
        <w:tc>
          <w:tcPr>
            <w:tcW w:w="1419" w:type="dxa"/>
            <w:tcBorders>
              <w:top w:val="nil"/>
              <w:left w:val="nil"/>
              <w:bottom w:val="single" w:sz="4" w:space="0" w:color="auto"/>
              <w:right w:val="single" w:sz="4" w:space="0" w:color="auto"/>
            </w:tcBorders>
            <w:noWrap/>
            <w:vAlign w:val="bottom"/>
            <w:hideMark/>
          </w:tcPr>
          <w:p w14:paraId="17C2812D"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5</w:t>
            </w:r>
          </w:p>
        </w:tc>
        <w:tc>
          <w:tcPr>
            <w:tcW w:w="1499" w:type="dxa"/>
            <w:tcBorders>
              <w:top w:val="nil"/>
              <w:left w:val="nil"/>
              <w:bottom w:val="single" w:sz="4" w:space="0" w:color="auto"/>
              <w:right w:val="single" w:sz="4" w:space="0" w:color="auto"/>
            </w:tcBorders>
            <w:noWrap/>
            <w:vAlign w:val="bottom"/>
            <w:hideMark/>
          </w:tcPr>
          <w:p w14:paraId="1BE25EDC"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5</w:t>
            </w:r>
          </w:p>
        </w:tc>
        <w:tc>
          <w:tcPr>
            <w:tcW w:w="927" w:type="dxa"/>
            <w:tcBorders>
              <w:top w:val="nil"/>
              <w:left w:val="nil"/>
              <w:bottom w:val="single" w:sz="4" w:space="0" w:color="auto"/>
              <w:right w:val="single" w:sz="4" w:space="0" w:color="auto"/>
            </w:tcBorders>
            <w:noWrap/>
            <w:vAlign w:val="bottom"/>
            <w:hideMark/>
          </w:tcPr>
          <w:p w14:paraId="565DEAA6"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10</w:t>
            </w:r>
          </w:p>
        </w:tc>
      </w:tr>
      <w:tr w:rsidR="000469A9" w:rsidRPr="00437C8A" w14:paraId="7406EFA9" w14:textId="77777777" w:rsidTr="00E579A7">
        <w:trPr>
          <w:trHeight w:val="290"/>
        </w:trPr>
        <w:tc>
          <w:tcPr>
            <w:tcW w:w="5295" w:type="dxa"/>
            <w:tcBorders>
              <w:top w:val="nil"/>
              <w:left w:val="single" w:sz="4" w:space="0" w:color="auto"/>
              <w:bottom w:val="single" w:sz="4" w:space="0" w:color="auto"/>
              <w:right w:val="single" w:sz="4" w:space="0" w:color="auto"/>
            </w:tcBorders>
            <w:noWrap/>
            <w:vAlign w:val="bottom"/>
            <w:hideMark/>
          </w:tcPr>
          <w:p w14:paraId="4CE1A91D"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Heures formations</w:t>
            </w:r>
          </w:p>
        </w:tc>
        <w:tc>
          <w:tcPr>
            <w:tcW w:w="1419" w:type="dxa"/>
            <w:tcBorders>
              <w:top w:val="nil"/>
              <w:left w:val="nil"/>
              <w:bottom w:val="single" w:sz="4" w:space="0" w:color="auto"/>
              <w:right w:val="single" w:sz="4" w:space="0" w:color="auto"/>
            </w:tcBorders>
            <w:noWrap/>
            <w:vAlign w:val="bottom"/>
            <w:hideMark/>
          </w:tcPr>
          <w:p w14:paraId="08219714"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35</w:t>
            </w:r>
          </w:p>
        </w:tc>
        <w:tc>
          <w:tcPr>
            <w:tcW w:w="1499" w:type="dxa"/>
            <w:tcBorders>
              <w:top w:val="nil"/>
              <w:left w:val="nil"/>
              <w:bottom w:val="single" w:sz="4" w:space="0" w:color="auto"/>
              <w:right w:val="single" w:sz="4" w:space="0" w:color="auto"/>
            </w:tcBorders>
            <w:noWrap/>
            <w:vAlign w:val="bottom"/>
            <w:hideMark/>
          </w:tcPr>
          <w:p w14:paraId="0BAD9011"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56</w:t>
            </w:r>
          </w:p>
        </w:tc>
        <w:tc>
          <w:tcPr>
            <w:tcW w:w="927" w:type="dxa"/>
            <w:tcBorders>
              <w:top w:val="nil"/>
              <w:left w:val="nil"/>
              <w:bottom w:val="single" w:sz="4" w:space="0" w:color="auto"/>
              <w:right w:val="single" w:sz="4" w:space="0" w:color="auto"/>
            </w:tcBorders>
            <w:noWrap/>
            <w:vAlign w:val="bottom"/>
            <w:hideMark/>
          </w:tcPr>
          <w:p w14:paraId="1C7C9FB0"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91</w:t>
            </w:r>
          </w:p>
        </w:tc>
      </w:tr>
      <w:tr w:rsidR="000469A9" w:rsidRPr="00437C8A" w14:paraId="7AA8AFDF" w14:textId="77777777" w:rsidTr="00E579A7">
        <w:trPr>
          <w:trHeight w:val="290"/>
        </w:trPr>
        <w:tc>
          <w:tcPr>
            <w:tcW w:w="5295" w:type="dxa"/>
            <w:tcBorders>
              <w:top w:val="nil"/>
              <w:left w:val="single" w:sz="4" w:space="0" w:color="auto"/>
              <w:bottom w:val="single" w:sz="4" w:space="0" w:color="auto"/>
              <w:right w:val="single" w:sz="4" w:space="0" w:color="auto"/>
            </w:tcBorders>
            <w:noWrap/>
            <w:vAlign w:val="bottom"/>
            <w:hideMark/>
          </w:tcPr>
          <w:p w14:paraId="49252699"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Actions intra entreprises - locale</w:t>
            </w:r>
          </w:p>
        </w:tc>
        <w:tc>
          <w:tcPr>
            <w:tcW w:w="3845" w:type="dxa"/>
            <w:gridSpan w:val="3"/>
            <w:tcBorders>
              <w:top w:val="single" w:sz="4" w:space="0" w:color="auto"/>
              <w:left w:val="nil"/>
              <w:bottom w:val="single" w:sz="4" w:space="0" w:color="auto"/>
              <w:right w:val="single" w:sz="4" w:space="0" w:color="auto"/>
            </w:tcBorders>
            <w:noWrap/>
            <w:vAlign w:val="bottom"/>
            <w:hideMark/>
          </w:tcPr>
          <w:p w14:paraId="31468D54" w14:textId="77777777" w:rsidR="000469A9" w:rsidRPr="00437C8A" w:rsidRDefault="000469A9" w:rsidP="000469A9">
            <w:pPr>
              <w:spacing w:after="0" w:line="240" w:lineRule="auto"/>
              <w:jc w:val="center"/>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100%</w:t>
            </w:r>
          </w:p>
        </w:tc>
      </w:tr>
    </w:tbl>
    <w:p w14:paraId="346FEE7B" w14:textId="77777777"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p>
    <w:p w14:paraId="451CB0E3" w14:textId="77777777" w:rsidR="000469A9" w:rsidRPr="00437C8A" w:rsidRDefault="000469A9" w:rsidP="000469A9">
      <w:pPr>
        <w:spacing w:after="0" w:line="240" w:lineRule="atLeast"/>
        <w:jc w:val="both"/>
        <w:rPr>
          <w:rFonts w:ascii="Arial" w:eastAsia="Times New Roman" w:hAnsi="Arial" w:cs="Arial"/>
          <w:b/>
          <w:kern w:val="0"/>
          <w:sz w:val="20"/>
          <w:szCs w:val="20"/>
          <w:lang w:eastAsia="fr-FR"/>
          <w14:ligatures w14:val="none"/>
        </w:rPr>
      </w:pPr>
      <w:r w:rsidRPr="00437C8A">
        <w:rPr>
          <w:rFonts w:ascii="Arial" w:eastAsia="Times New Roman" w:hAnsi="Arial" w:cs="Arial"/>
          <w:b/>
          <w:bCs/>
          <w:kern w:val="0"/>
          <w:sz w:val="20"/>
          <w:szCs w:val="20"/>
          <w:lang w:eastAsia="fr-FR"/>
          <w14:ligatures w14:val="none"/>
        </w:rPr>
        <w:t>4.1 </w:t>
      </w:r>
      <w:r w:rsidRPr="00437C8A">
        <w:rPr>
          <w:rFonts w:ascii="Arial" w:eastAsia="Times New Roman" w:hAnsi="Arial" w:cs="Arial"/>
          <w:b/>
          <w:iCs/>
          <w:kern w:val="0"/>
          <w:sz w:val="20"/>
          <w:szCs w:val="20"/>
          <w:lang w:eastAsia="fr-FR"/>
          <w14:ligatures w14:val="none"/>
        </w:rPr>
        <w:t>Objectif de progression</w:t>
      </w:r>
    </w:p>
    <w:p w14:paraId="78BAC3E3" w14:textId="77777777" w:rsidR="000469A9" w:rsidRPr="00437C8A" w:rsidRDefault="000469A9" w:rsidP="000469A9">
      <w:pPr>
        <w:spacing w:after="0" w:line="240" w:lineRule="auto"/>
        <w:contextualSpacing/>
        <w:jc w:val="both"/>
        <w:rPr>
          <w:rFonts w:ascii="Arial" w:eastAsia="Times New Roman" w:hAnsi="Arial" w:cs="Arial"/>
          <w:color w:val="000000"/>
          <w:kern w:val="0"/>
          <w:sz w:val="20"/>
          <w:szCs w:val="20"/>
          <w:lang w:eastAsia="fr-FR"/>
          <w14:ligatures w14:val="none"/>
        </w:rPr>
      </w:pPr>
    </w:p>
    <w:p w14:paraId="2FF9C9FC" w14:textId="77777777" w:rsidR="000469A9" w:rsidRPr="00437C8A" w:rsidRDefault="000469A9" w:rsidP="000469A9">
      <w:pPr>
        <w:spacing w:after="0" w:line="240" w:lineRule="auto"/>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Afin de garantir l’égalité d’accès à la formation, les Parties se fixent à nouveau pour objectif à ce que les obligations familiales et l’éloignement géographique notamment ne soient plus un obstacle.</w:t>
      </w:r>
      <w:r w:rsidRPr="00437C8A">
        <w:rPr>
          <w:rFonts w:ascii="Arial" w:eastAsia="Times New Roman" w:hAnsi="Arial" w:cs="Arial"/>
          <w:kern w:val="0"/>
          <w:sz w:val="20"/>
          <w:szCs w:val="20"/>
          <w:lang w:eastAsia="fr-FR"/>
          <w14:ligatures w14:val="none"/>
        </w:rPr>
        <w:t xml:space="preserve"> </w:t>
      </w:r>
    </w:p>
    <w:p w14:paraId="6F8997FA" w14:textId="1800C349"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lastRenderedPageBreak/>
        <w:t>L’objectif est donc que les actions de formation organisées ou proposées par MYLAB au titre du Plan de développement des compétences prennent en compte des contraintes de la vie familiale (lieu, horaires…).</w:t>
      </w:r>
    </w:p>
    <w:p w14:paraId="15502EA9" w14:textId="77777777" w:rsidR="00673978" w:rsidRPr="00437C8A" w:rsidRDefault="00673978" w:rsidP="000469A9">
      <w:pPr>
        <w:spacing w:after="0" w:line="240" w:lineRule="atLeast"/>
        <w:jc w:val="both"/>
        <w:rPr>
          <w:rFonts w:ascii="Arial" w:eastAsia="Times New Roman" w:hAnsi="Arial" w:cs="Arial"/>
          <w:kern w:val="0"/>
          <w:sz w:val="20"/>
          <w:szCs w:val="20"/>
          <w:lang w:eastAsia="fr-FR"/>
          <w14:ligatures w14:val="none"/>
        </w:rPr>
      </w:pPr>
    </w:p>
    <w:p w14:paraId="0C98376D" w14:textId="77777777"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r w:rsidRPr="00437C8A">
        <w:rPr>
          <w:rFonts w:ascii="Arial" w:eastAsia="Times New Roman" w:hAnsi="Arial" w:cs="Arial"/>
          <w:b/>
          <w:bCs/>
          <w:kern w:val="0"/>
          <w:sz w:val="20"/>
          <w:szCs w:val="20"/>
          <w:lang w:eastAsia="fr-FR"/>
          <w14:ligatures w14:val="none"/>
        </w:rPr>
        <w:t>4.2. Action mise en œuvre et indicateurs chiffrés associés</w:t>
      </w:r>
    </w:p>
    <w:p w14:paraId="46930FC3"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12D08A67" w14:textId="7C8091A7" w:rsidR="000469A9" w:rsidRPr="00437C8A" w:rsidRDefault="000469A9" w:rsidP="000469A9">
      <w:pPr>
        <w:numPr>
          <w:ilvl w:val="0"/>
          <w:numId w:val="5"/>
        </w:numPr>
        <w:spacing w:after="0" w:line="240" w:lineRule="atLeast"/>
        <w:jc w:val="both"/>
        <w:rPr>
          <w:rFonts w:ascii="Arial" w:eastAsia="Times New Roman" w:hAnsi="Arial" w:cs="Arial"/>
          <w:b/>
          <w:iCs/>
          <w:kern w:val="0"/>
          <w:sz w:val="20"/>
          <w:szCs w:val="20"/>
          <w:u w:val="single"/>
          <w:lang w:eastAsia="fr-FR"/>
          <w14:ligatures w14:val="none"/>
        </w:rPr>
      </w:pPr>
      <w:r w:rsidRPr="00437C8A">
        <w:rPr>
          <w:rFonts w:ascii="Arial" w:eastAsia="Times New Roman" w:hAnsi="Arial" w:cs="Arial"/>
          <w:b/>
          <w:iCs/>
          <w:kern w:val="0"/>
          <w:sz w:val="20"/>
          <w:szCs w:val="20"/>
          <w:u w:val="single"/>
          <w:lang w:eastAsia="fr-FR"/>
          <w14:ligatures w14:val="none"/>
        </w:rPr>
        <w:t xml:space="preserve">Action à mettre en </w:t>
      </w:r>
      <w:r w:rsidR="0038026D" w:rsidRPr="00437C8A">
        <w:rPr>
          <w:rFonts w:ascii="Arial" w:eastAsia="Times New Roman" w:hAnsi="Arial" w:cs="Arial"/>
          <w:b/>
          <w:iCs/>
          <w:kern w:val="0"/>
          <w:sz w:val="20"/>
          <w:szCs w:val="20"/>
          <w:u w:val="single"/>
          <w:lang w:eastAsia="fr-FR"/>
          <w14:ligatures w14:val="none"/>
        </w:rPr>
        <w:t>œuvre</w:t>
      </w:r>
      <w:r w:rsidRPr="00437C8A">
        <w:rPr>
          <w:rFonts w:ascii="Arial" w:eastAsia="Times New Roman" w:hAnsi="Arial" w:cs="Arial"/>
          <w:b/>
          <w:iCs/>
          <w:kern w:val="0"/>
          <w:sz w:val="20"/>
          <w:szCs w:val="20"/>
          <w:u w:val="single"/>
          <w:lang w:eastAsia="fr-FR"/>
          <w14:ligatures w14:val="none"/>
        </w:rPr>
        <w:t xml:space="preserve"> </w:t>
      </w:r>
    </w:p>
    <w:p w14:paraId="655A4DBC"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5465079A"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Pour atteindre l’objectif ci-dessus, l’action suivante sera mise en œuvre :</w:t>
      </w:r>
    </w:p>
    <w:p w14:paraId="42E184C6"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60AF73FF" w14:textId="77777777" w:rsidR="000469A9" w:rsidRPr="00437C8A" w:rsidRDefault="000469A9" w:rsidP="000469A9">
      <w:pPr>
        <w:keepLines/>
        <w:tabs>
          <w:tab w:val="right" w:pos="1843"/>
        </w:tabs>
        <w:spacing w:after="0" w:line="240" w:lineRule="auto"/>
        <w:jc w:val="both"/>
        <w:rPr>
          <w:rFonts w:ascii="Arial" w:eastAsia="Times New Roman" w:hAnsi="Arial" w:cs="Arial"/>
          <w:b/>
          <w:bCs/>
          <w:kern w:val="0"/>
          <w:sz w:val="20"/>
          <w:szCs w:val="20"/>
          <w:lang w:eastAsia="fr-FR"/>
          <w14:ligatures w14:val="none"/>
        </w:rPr>
      </w:pPr>
      <w:r w:rsidRPr="00437C8A">
        <w:rPr>
          <w:rFonts w:ascii="Arial" w:eastAsia="Times New Roman" w:hAnsi="Arial" w:cs="Arial"/>
          <w:b/>
          <w:bCs/>
          <w:kern w:val="0"/>
          <w:sz w:val="20"/>
          <w:szCs w:val="20"/>
          <w:lang w:eastAsia="fr-FR"/>
          <w14:ligatures w14:val="none"/>
        </w:rPr>
        <w:t>Action de prise en compte des contraintes familiales des salariés</w:t>
      </w:r>
    </w:p>
    <w:p w14:paraId="4601F632" w14:textId="77777777" w:rsidR="000469A9" w:rsidRPr="00437C8A" w:rsidRDefault="000469A9" w:rsidP="000469A9">
      <w:pPr>
        <w:keepLines/>
        <w:tabs>
          <w:tab w:val="right" w:pos="1843"/>
        </w:tabs>
        <w:spacing w:after="0" w:line="240" w:lineRule="auto"/>
        <w:jc w:val="both"/>
        <w:rPr>
          <w:rFonts w:ascii="Arial" w:eastAsia="Times New Roman" w:hAnsi="Arial" w:cs="Arial"/>
          <w:kern w:val="0"/>
          <w:sz w:val="20"/>
          <w:szCs w:val="20"/>
          <w:lang w:eastAsia="fr-FR"/>
          <w14:ligatures w14:val="none"/>
        </w:rPr>
      </w:pPr>
    </w:p>
    <w:p w14:paraId="544EBFF8" w14:textId="77777777" w:rsidR="000469A9" w:rsidRPr="00437C8A" w:rsidRDefault="000469A9" w:rsidP="000469A9">
      <w:pPr>
        <w:numPr>
          <w:ilvl w:val="0"/>
          <w:numId w:val="1"/>
        </w:numPr>
        <w:spacing w:after="0" w:line="240" w:lineRule="auto"/>
        <w:ind w:left="708"/>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Organiser, lorsque cela est possible, </w:t>
      </w:r>
      <w:proofErr w:type="gramStart"/>
      <w:r w:rsidRPr="00437C8A">
        <w:rPr>
          <w:rFonts w:ascii="Arial" w:eastAsia="Times New Roman" w:hAnsi="Arial" w:cs="Arial"/>
          <w:b/>
          <w:bCs/>
          <w:kern w:val="0"/>
          <w:sz w:val="20"/>
          <w:szCs w:val="20"/>
          <w:lang w:eastAsia="fr-FR"/>
          <w14:ligatures w14:val="none"/>
        </w:rPr>
        <w:t>des formations intra-entreprise</w:t>
      </w:r>
      <w:proofErr w:type="gramEnd"/>
    </w:p>
    <w:p w14:paraId="6C2764D5" w14:textId="77777777" w:rsidR="000469A9" w:rsidRPr="00437C8A" w:rsidRDefault="000469A9" w:rsidP="000469A9">
      <w:pPr>
        <w:numPr>
          <w:ilvl w:val="0"/>
          <w:numId w:val="1"/>
        </w:numPr>
        <w:spacing w:after="0" w:line="240" w:lineRule="auto"/>
        <w:ind w:left="708"/>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b/>
          <w:bCs/>
          <w:kern w:val="0"/>
          <w:sz w:val="20"/>
          <w:szCs w:val="20"/>
          <w:lang w:eastAsia="fr-FR"/>
          <w14:ligatures w14:val="none"/>
        </w:rPr>
        <w:t>Privilégier les formations locales</w:t>
      </w:r>
      <w:r w:rsidRPr="00437C8A">
        <w:rPr>
          <w:rFonts w:ascii="Arial" w:eastAsia="Times New Roman" w:hAnsi="Arial" w:cs="Arial"/>
          <w:kern w:val="0"/>
          <w:sz w:val="20"/>
          <w:szCs w:val="20"/>
          <w:lang w:eastAsia="fr-FR"/>
          <w14:ligatures w14:val="none"/>
        </w:rPr>
        <w:t xml:space="preserve"> plutôt que régionales ou nationales lorsque cela est possible et avec un objectif </w:t>
      </w:r>
      <w:r w:rsidRPr="00437C8A">
        <w:rPr>
          <w:rFonts w:ascii="Arial" w:eastAsia="Times New Roman" w:hAnsi="Arial" w:cs="Arial"/>
          <w:bCs/>
          <w:kern w:val="0"/>
          <w:sz w:val="20"/>
          <w:szCs w:val="20"/>
          <w:lang w:eastAsia="fr-FR"/>
          <w14:ligatures w14:val="none"/>
        </w:rPr>
        <w:t>de réduction des découchés et des déplacements et afin que le temps consacré à la formation corresponde le plus possible au temps de travail.</w:t>
      </w:r>
    </w:p>
    <w:p w14:paraId="3E54341E" w14:textId="77777777" w:rsidR="000469A9" w:rsidRPr="00437C8A" w:rsidRDefault="000469A9" w:rsidP="000469A9">
      <w:pPr>
        <w:numPr>
          <w:ilvl w:val="0"/>
          <w:numId w:val="1"/>
        </w:numPr>
        <w:spacing w:after="0" w:line="240" w:lineRule="auto"/>
        <w:ind w:left="708"/>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Développement des formations à distance (e-learning)</w:t>
      </w:r>
    </w:p>
    <w:p w14:paraId="3F603CBD" w14:textId="77777777" w:rsidR="000469A9" w:rsidRPr="00437C8A" w:rsidRDefault="000469A9" w:rsidP="000469A9">
      <w:pPr>
        <w:numPr>
          <w:ilvl w:val="0"/>
          <w:numId w:val="1"/>
        </w:numPr>
        <w:spacing w:after="0" w:line="240" w:lineRule="auto"/>
        <w:ind w:left="708"/>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Privilégier les formations de courte durée</w:t>
      </w:r>
    </w:p>
    <w:p w14:paraId="6A06F054" w14:textId="77777777" w:rsidR="000469A9" w:rsidRPr="00437C8A" w:rsidRDefault="000469A9" w:rsidP="000469A9">
      <w:pPr>
        <w:numPr>
          <w:ilvl w:val="0"/>
          <w:numId w:val="1"/>
        </w:numPr>
        <w:spacing w:after="0" w:line="240" w:lineRule="auto"/>
        <w:ind w:left="708"/>
        <w:contextualSpacing/>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Communiquer par écrit au salarié, au moins 21 jours avant le début de la session et sous réserve d’un nombre suffisant de participants, les dates de formation auxquelles il devra participer</w:t>
      </w:r>
    </w:p>
    <w:p w14:paraId="273EC645" w14:textId="77777777" w:rsidR="000469A9" w:rsidRPr="00437C8A" w:rsidRDefault="000469A9" w:rsidP="000469A9">
      <w:pPr>
        <w:spacing w:after="0" w:line="240" w:lineRule="auto"/>
        <w:jc w:val="both"/>
        <w:rPr>
          <w:rFonts w:ascii="Arial" w:eastAsia="Calibri" w:hAnsi="Arial" w:cs="Arial"/>
          <w:kern w:val="0"/>
          <w:sz w:val="20"/>
          <w:szCs w:val="20"/>
          <w:u w:val="single"/>
          <w14:ligatures w14:val="none"/>
        </w:rPr>
      </w:pPr>
    </w:p>
    <w:p w14:paraId="2E49134B" w14:textId="77777777" w:rsidR="000469A9" w:rsidRPr="00437C8A" w:rsidRDefault="000469A9" w:rsidP="000469A9">
      <w:pPr>
        <w:spacing w:after="200" w:line="276" w:lineRule="auto"/>
        <w:jc w:val="both"/>
        <w:rPr>
          <w:rFonts w:ascii="Arial" w:eastAsia="Calibri" w:hAnsi="Arial" w:cs="Arial"/>
          <w:bCs/>
          <w:kern w:val="0"/>
          <w:sz w:val="20"/>
          <w:szCs w:val="20"/>
          <w14:ligatures w14:val="none"/>
        </w:rPr>
      </w:pPr>
      <w:r w:rsidRPr="00437C8A">
        <w:rPr>
          <w:rFonts w:ascii="Arial" w:eastAsia="Calibri" w:hAnsi="Arial" w:cs="Arial"/>
          <w:bCs/>
          <w:kern w:val="0"/>
          <w:sz w:val="20"/>
          <w:szCs w:val="20"/>
          <w14:ligatures w14:val="none"/>
        </w:rPr>
        <w:t>Pour renforcer cette démarche, et l’anticiper, les salariés concernés par des formations, notamment les mères et pères de famille, devront le plus en amont possible, prévenir leur hiérarchie ou le service RH de leurs contraintes familiales de façon à ce que le cas échant, des aménagements puissent être apportés à l’organisation des sessions de formation.</w:t>
      </w:r>
    </w:p>
    <w:p w14:paraId="4475F000" w14:textId="77777777" w:rsidR="000469A9" w:rsidRPr="00437C8A" w:rsidRDefault="000469A9" w:rsidP="000469A9">
      <w:pPr>
        <w:spacing w:after="0" w:line="240" w:lineRule="auto"/>
        <w:jc w:val="both"/>
        <w:rPr>
          <w:rFonts w:ascii="Arial" w:eastAsia="Calibri" w:hAnsi="Arial" w:cs="Arial"/>
          <w:b/>
          <w:bCs/>
          <w:kern w:val="0"/>
          <w:sz w:val="20"/>
          <w:szCs w:val="20"/>
          <w14:ligatures w14:val="none"/>
        </w:rPr>
      </w:pPr>
      <w:r w:rsidRPr="00437C8A">
        <w:rPr>
          <w:rFonts w:ascii="Arial" w:eastAsia="Calibri" w:hAnsi="Arial" w:cs="Arial"/>
          <w:b/>
          <w:bCs/>
          <w:kern w:val="0"/>
          <w:sz w:val="20"/>
          <w:szCs w:val="20"/>
          <w:u w:val="single"/>
          <w14:ligatures w14:val="none"/>
        </w:rPr>
        <w:t xml:space="preserve">Indicateurs chiffrés du suivi de l’action </w:t>
      </w:r>
      <w:r w:rsidRPr="00437C8A">
        <w:rPr>
          <w:rFonts w:ascii="Arial" w:eastAsia="Calibri" w:hAnsi="Arial" w:cs="Arial"/>
          <w:b/>
          <w:bCs/>
          <w:kern w:val="0"/>
          <w:sz w:val="20"/>
          <w:szCs w:val="20"/>
          <w14:ligatures w14:val="none"/>
        </w:rPr>
        <w:t xml:space="preserve">: </w:t>
      </w:r>
    </w:p>
    <w:p w14:paraId="7B84FBF9"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p>
    <w:p w14:paraId="37C386B4"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Au 31 décembre de chaque année : </w:t>
      </w:r>
    </w:p>
    <w:p w14:paraId="63137BFC" w14:textId="77777777" w:rsidR="000469A9" w:rsidRPr="00437C8A" w:rsidRDefault="000469A9" w:rsidP="000469A9">
      <w:pPr>
        <w:numPr>
          <w:ilvl w:val="0"/>
          <w:numId w:val="2"/>
        </w:numPr>
        <w:shd w:val="clear" w:color="auto" w:fill="FFFFFF"/>
        <w:spacing w:after="0" w:line="240" w:lineRule="auto"/>
        <w:ind w:right="312"/>
        <w:jc w:val="both"/>
        <w:rPr>
          <w:rFonts w:ascii="Arial" w:eastAsia="Times New Roman" w:hAnsi="Arial" w:cs="Arial"/>
          <w:color w:val="1F2323"/>
          <w:kern w:val="0"/>
          <w:sz w:val="20"/>
          <w:szCs w:val="20"/>
          <w:lang w:eastAsia="fr-FR"/>
          <w14:ligatures w14:val="none"/>
        </w:rPr>
      </w:pPr>
      <w:r w:rsidRPr="00437C8A">
        <w:rPr>
          <w:rFonts w:ascii="Arial" w:eastAsia="Times New Roman" w:hAnsi="Arial" w:cs="Arial"/>
          <w:color w:val="1F2323"/>
          <w:kern w:val="0"/>
          <w:sz w:val="20"/>
          <w:szCs w:val="20"/>
          <w:lang w:eastAsia="fr-FR"/>
          <w14:ligatures w14:val="none"/>
        </w:rPr>
        <w:t>Répartition du budget formation Femmes-Hommes</w:t>
      </w:r>
    </w:p>
    <w:p w14:paraId="7D884F28" w14:textId="77777777" w:rsidR="000469A9" w:rsidRPr="00437C8A" w:rsidRDefault="000469A9" w:rsidP="000469A9">
      <w:pPr>
        <w:numPr>
          <w:ilvl w:val="0"/>
          <w:numId w:val="2"/>
        </w:numPr>
        <w:shd w:val="clear" w:color="auto" w:fill="FFFFFF"/>
        <w:spacing w:after="0" w:line="240" w:lineRule="auto"/>
        <w:ind w:right="312"/>
        <w:jc w:val="both"/>
        <w:rPr>
          <w:rFonts w:ascii="Arial" w:eastAsia="Times New Roman" w:hAnsi="Arial" w:cs="Arial"/>
          <w:color w:val="1F2323"/>
          <w:kern w:val="0"/>
          <w:sz w:val="20"/>
          <w:szCs w:val="20"/>
          <w:lang w:eastAsia="fr-FR"/>
          <w14:ligatures w14:val="none"/>
        </w:rPr>
      </w:pPr>
      <w:r w:rsidRPr="00437C8A">
        <w:rPr>
          <w:rFonts w:ascii="Arial" w:eastAsia="Times New Roman" w:hAnsi="Arial" w:cs="Arial"/>
          <w:color w:val="1F2323"/>
          <w:kern w:val="0"/>
          <w:sz w:val="20"/>
          <w:szCs w:val="20"/>
          <w:lang w:eastAsia="fr-FR"/>
          <w14:ligatures w14:val="none"/>
        </w:rPr>
        <w:t>Répartition du nombre de formations dispensées Femmes-Hommes</w:t>
      </w:r>
    </w:p>
    <w:p w14:paraId="71519ED9" w14:textId="77777777" w:rsidR="000469A9" w:rsidRPr="00437C8A" w:rsidRDefault="000469A9" w:rsidP="000469A9">
      <w:pPr>
        <w:numPr>
          <w:ilvl w:val="0"/>
          <w:numId w:val="2"/>
        </w:numPr>
        <w:shd w:val="clear" w:color="auto" w:fill="FFFFFF"/>
        <w:spacing w:after="0" w:line="240" w:lineRule="auto"/>
        <w:ind w:right="312"/>
        <w:jc w:val="both"/>
        <w:rPr>
          <w:rFonts w:ascii="Arial" w:eastAsia="Times New Roman" w:hAnsi="Arial" w:cs="Arial"/>
          <w:color w:val="1F2323"/>
          <w:kern w:val="0"/>
          <w:sz w:val="20"/>
          <w:szCs w:val="20"/>
          <w:lang w:eastAsia="fr-FR"/>
          <w14:ligatures w14:val="none"/>
        </w:rPr>
      </w:pPr>
      <w:r w:rsidRPr="00437C8A">
        <w:rPr>
          <w:rFonts w:ascii="Arial" w:eastAsia="Times New Roman" w:hAnsi="Arial" w:cs="Arial"/>
          <w:color w:val="1F2323"/>
          <w:kern w:val="0"/>
          <w:sz w:val="20"/>
          <w:szCs w:val="20"/>
          <w:lang w:eastAsia="fr-FR"/>
          <w14:ligatures w14:val="none"/>
        </w:rPr>
        <w:t>Répartition des heures de formations dispensées Femmes-Hommes</w:t>
      </w:r>
    </w:p>
    <w:p w14:paraId="6347EBA2" w14:textId="47A9FB1C" w:rsidR="000469A9" w:rsidRPr="00437C8A" w:rsidRDefault="000469A9" w:rsidP="000469A9">
      <w:pPr>
        <w:numPr>
          <w:ilvl w:val="0"/>
          <w:numId w:val="2"/>
        </w:numPr>
        <w:spacing w:after="0" w:line="240" w:lineRule="auto"/>
        <w:jc w:val="both"/>
        <w:rPr>
          <w:rFonts w:ascii="Arial" w:eastAsia="Calibri" w:hAnsi="Arial" w:cs="Arial"/>
          <w:kern w:val="0"/>
          <w:sz w:val="20"/>
          <w:szCs w:val="20"/>
          <w14:ligatures w14:val="none"/>
        </w:rPr>
      </w:pPr>
      <w:proofErr w:type="gramStart"/>
      <w:r w:rsidRPr="00437C8A">
        <w:rPr>
          <w:rFonts w:ascii="Arial" w:eastAsia="Calibri" w:hAnsi="Arial" w:cs="Arial"/>
          <w:kern w:val="0"/>
          <w:sz w:val="20"/>
          <w:szCs w:val="20"/>
          <w14:ligatures w14:val="none"/>
        </w:rPr>
        <w:t>nombre</w:t>
      </w:r>
      <w:proofErr w:type="gramEnd"/>
      <w:r w:rsidRPr="00437C8A">
        <w:rPr>
          <w:rFonts w:ascii="Arial" w:eastAsia="Calibri" w:hAnsi="Arial" w:cs="Arial"/>
          <w:kern w:val="0"/>
          <w:sz w:val="20"/>
          <w:szCs w:val="20"/>
          <w14:ligatures w14:val="none"/>
        </w:rPr>
        <w:t xml:space="preserve"> d’actions intra-entreprises ou locales de formation</w:t>
      </w:r>
    </w:p>
    <w:p w14:paraId="592788FB"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5CBEEAEF" w14:textId="77777777" w:rsidR="000469A9" w:rsidRPr="00437C8A" w:rsidRDefault="000469A9" w:rsidP="000469A9">
      <w:pPr>
        <w:spacing w:after="0" w:line="240" w:lineRule="atLeast"/>
        <w:jc w:val="both"/>
        <w:rPr>
          <w:rFonts w:ascii="Arial" w:eastAsia="Times New Roman" w:hAnsi="Arial" w:cs="Arial"/>
          <w:bCs/>
          <w:color w:val="000000"/>
          <w:kern w:val="0"/>
          <w:sz w:val="20"/>
          <w:szCs w:val="20"/>
          <w:lang w:eastAsia="fr-FR"/>
          <w14:ligatures w14:val="none"/>
        </w:rPr>
      </w:pPr>
      <w:r w:rsidRPr="00437C8A">
        <w:rPr>
          <w:rFonts w:ascii="Arial" w:eastAsia="Times New Roman" w:hAnsi="Arial" w:cs="Arial"/>
          <w:bCs/>
          <w:color w:val="000000"/>
          <w:kern w:val="0"/>
          <w:sz w:val="20"/>
          <w:szCs w:val="20"/>
          <w:lang w:eastAsia="fr-FR"/>
          <w14:ligatures w14:val="none"/>
        </w:rPr>
        <w:t>Le coût et l’échéancier de cette action sera évalué notamment au travers des stages de formation effectués.</w:t>
      </w:r>
    </w:p>
    <w:p w14:paraId="2347C64A"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1B99C21B" w14:textId="77777777" w:rsidR="00C15CD9" w:rsidRPr="00437C8A" w:rsidRDefault="000469A9" w:rsidP="00C15CD9">
      <w:pPr>
        <w:spacing w:after="0" w:line="240" w:lineRule="atLeast"/>
        <w:jc w:val="both"/>
        <w:rPr>
          <w:rFonts w:ascii="Arial" w:eastAsia="Calibri" w:hAnsi="Arial" w:cs="Arial"/>
          <w:b/>
          <w:smallCaps/>
          <w:kern w:val="0"/>
          <w:sz w:val="20"/>
          <w:szCs w:val="20"/>
          <w14:ligatures w14:val="none"/>
        </w:rPr>
      </w:pPr>
      <w:r w:rsidRPr="00437C8A">
        <w:rPr>
          <w:rFonts w:ascii="Arial" w:eastAsia="Calibri" w:hAnsi="Arial" w:cs="Arial"/>
          <w:b/>
          <w:smallCaps/>
          <w:kern w:val="0"/>
          <w:sz w:val="20"/>
          <w:szCs w:val="20"/>
          <w14:ligatures w14:val="none"/>
        </w:rPr>
        <w:t>Article 5 : Egalité professionnelle entre les hommes et les femmes en matière de rémunération effective et tout au long de leur parcours professionnel</w:t>
      </w:r>
      <w:r w:rsidR="00C15CD9" w:rsidRPr="00437C8A">
        <w:rPr>
          <w:rFonts w:ascii="Arial" w:eastAsia="Calibri" w:hAnsi="Arial" w:cs="Arial"/>
          <w:b/>
          <w:smallCaps/>
          <w:kern w:val="0"/>
          <w:sz w:val="20"/>
          <w:szCs w:val="20"/>
          <w14:ligatures w14:val="none"/>
        </w:rPr>
        <w:t xml:space="preserve">- </w:t>
      </w:r>
      <w:r w:rsidR="00C15CD9" w:rsidRPr="00437C8A">
        <w:rPr>
          <w:rFonts w:ascii="Arial" w:eastAsia="Calibri" w:hAnsi="Arial" w:cs="Arial"/>
          <w:b/>
          <w:bCs/>
          <w:smallCaps/>
          <w:kern w:val="0"/>
          <w:sz w:val="20"/>
          <w:szCs w:val="20"/>
          <w14:ligatures w14:val="none"/>
        </w:rPr>
        <w:t>Conforter les politiques d’harmonisation en matière de classification et de rémunération</w:t>
      </w:r>
    </w:p>
    <w:p w14:paraId="138EDB34" w14:textId="74B834C9" w:rsidR="000469A9" w:rsidRPr="00437C8A" w:rsidRDefault="000469A9" w:rsidP="000469A9">
      <w:pPr>
        <w:spacing w:after="0" w:line="240" w:lineRule="atLeast"/>
        <w:jc w:val="both"/>
        <w:rPr>
          <w:rFonts w:ascii="Arial" w:eastAsia="Calibri" w:hAnsi="Arial" w:cs="Arial"/>
          <w:b/>
          <w:smallCaps/>
          <w:kern w:val="0"/>
          <w:sz w:val="20"/>
          <w:szCs w:val="20"/>
          <w14:ligatures w14:val="none"/>
        </w:rPr>
      </w:pPr>
    </w:p>
    <w:p w14:paraId="6A7C16F4"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35899044"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Au regard de l’index publié au titre des données 2025, les Parties font le constat qu’il n’existe pas d’écart de salaire significatif entre les hommes et les femmes, quelle que soit leur durée de travail. </w:t>
      </w:r>
    </w:p>
    <w:p w14:paraId="797063AE"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p>
    <w:p w14:paraId="71EF8FF6"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665EFB48"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3F43F41A"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51DA441C"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1F5A4514"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05F41557"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516EF3DC"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6F3338AE" w14:textId="77777777" w:rsidR="00A42BC8" w:rsidRPr="00437C8A" w:rsidRDefault="00A42BC8" w:rsidP="000469A9">
      <w:pPr>
        <w:spacing w:after="0" w:line="240" w:lineRule="atLeast"/>
        <w:jc w:val="both"/>
        <w:rPr>
          <w:rFonts w:ascii="Arial" w:eastAsia="Calibri" w:hAnsi="Arial" w:cs="Arial"/>
          <w:kern w:val="0"/>
          <w:sz w:val="20"/>
          <w:szCs w:val="20"/>
          <w14:ligatures w14:val="none"/>
        </w:rPr>
      </w:pPr>
    </w:p>
    <w:p w14:paraId="67AD0863" w14:textId="6B60BCEF"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r w:rsidRPr="00437C8A">
        <w:rPr>
          <w:rFonts w:ascii="Arial" w:eastAsia="Times New Roman" w:hAnsi="Arial" w:cs="Arial"/>
          <w:b/>
          <w:bCs/>
          <w:kern w:val="0"/>
          <w:sz w:val="20"/>
          <w:szCs w:val="20"/>
          <w:lang w:eastAsia="fr-FR"/>
          <w14:ligatures w14:val="none"/>
        </w:rPr>
        <w:t>Etats des lieux – Bilan au 31/12/2025</w:t>
      </w:r>
    </w:p>
    <w:p w14:paraId="7427B9AB" w14:textId="77777777"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p>
    <w:tbl>
      <w:tblPr>
        <w:tblW w:w="9406" w:type="dxa"/>
        <w:tblInd w:w="70" w:type="dxa"/>
        <w:tblCellMar>
          <w:left w:w="70" w:type="dxa"/>
          <w:right w:w="70" w:type="dxa"/>
        </w:tblCellMar>
        <w:tblLook w:val="04A0" w:firstRow="1" w:lastRow="0" w:firstColumn="1" w:lastColumn="0" w:noHBand="0" w:noVBand="1"/>
      </w:tblPr>
      <w:tblGrid>
        <w:gridCol w:w="6501"/>
        <w:gridCol w:w="841"/>
        <w:gridCol w:w="1032"/>
        <w:gridCol w:w="1032"/>
      </w:tblGrid>
      <w:tr w:rsidR="000469A9" w:rsidRPr="00437C8A" w14:paraId="4102CA59" w14:textId="77777777" w:rsidTr="00E579A7">
        <w:trPr>
          <w:trHeight w:val="370"/>
        </w:trPr>
        <w:tc>
          <w:tcPr>
            <w:tcW w:w="9406" w:type="dxa"/>
            <w:gridSpan w:val="4"/>
            <w:tcBorders>
              <w:top w:val="nil"/>
              <w:left w:val="nil"/>
              <w:bottom w:val="nil"/>
              <w:right w:val="nil"/>
            </w:tcBorders>
            <w:shd w:val="clear" w:color="000000" w:fill="DDEBF7"/>
            <w:noWrap/>
            <w:vAlign w:val="bottom"/>
            <w:hideMark/>
          </w:tcPr>
          <w:p w14:paraId="330AD10E" w14:textId="77777777" w:rsidR="000469A9" w:rsidRPr="00437C8A" w:rsidRDefault="000469A9" w:rsidP="000469A9">
            <w:pPr>
              <w:spacing w:after="0" w:line="240" w:lineRule="auto"/>
              <w:jc w:val="center"/>
              <w:rPr>
                <w:rFonts w:ascii="Calibri" w:eastAsia="Times New Roman" w:hAnsi="Calibri" w:cs="Calibri"/>
                <w:b/>
                <w:bCs/>
                <w:color w:val="000000"/>
                <w:kern w:val="0"/>
                <w:sz w:val="28"/>
                <w:szCs w:val="28"/>
                <w:lang w:eastAsia="fr-FR"/>
                <w14:ligatures w14:val="none"/>
              </w:rPr>
            </w:pPr>
            <w:r w:rsidRPr="00437C8A">
              <w:rPr>
                <w:rFonts w:ascii="Calibri" w:eastAsia="Times New Roman" w:hAnsi="Calibri" w:cs="Calibri"/>
                <w:b/>
                <w:bCs/>
                <w:color w:val="000000"/>
                <w:kern w:val="0"/>
                <w:sz w:val="28"/>
                <w:szCs w:val="28"/>
                <w:lang w:eastAsia="fr-FR"/>
                <w14:ligatures w14:val="none"/>
              </w:rPr>
              <w:t>La Rémunération</w:t>
            </w:r>
          </w:p>
        </w:tc>
      </w:tr>
      <w:tr w:rsidR="000469A9" w:rsidRPr="00437C8A" w14:paraId="16820A5D" w14:textId="77777777" w:rsidTr="00E579A7">
        <w:trPr>
          <w:trHeight w:val="285"/>
        </w:trPr>
        <w:tc>
          <w:tcPr>
            <w:tcW w:w="6501" w:type="dxa"/>
            <w:tcBorders>
              <w:top w:val="nil"/>
              <w:left w:val="nil"/>
              <w:bottom w:val="nil"/>
              <w:right w:val="nil"/>
            </w:tcBorders>
            <w:noWrap/>
            <w:vAlign w:val="bottom"/>
            <w:hideMark/>
          </w:tcPr>
          <w:p w14:paraId="23197E04" w14:textId="77777777" w:rsidR="000469A9" w:rsidRPr="00437C8A" w:rsidRDefault="000469A9" w:rsidP="000469A9">
            <w:pPr>
              <w:spacing w:after="0" w:line="240" w:lineRule="auto"/>
              <w:jc w:val="center"/>
              <w:rPr>
                <w:rFonts w:ascii="Calibri" w:eastAsia="Times New Roman" w:hAnsi="Calibri" w:cs="Calibri"/>
                <w:b/>
                <w:bCs/>
                <w:color w:val="000000"/>
                <w:kern w:val="0"/>
                <w:sz w:val="28"/>
                <w:szCs w:val="28"/>
                <w:lang w:eastAsia="fr-FR"/>
                <w14:ligatures w14:val="none"/>
              </w:rPr>
            </w:pPr>
          </w:p>
        </w:tc>
        <w:tc>
          <w:tcPr>
            <w:tcW w:w="841" w:type="dxa"/>
            <w:tcBorders>
              <w:top w:val="nil"/>
              <w:left w:val="nil"/>
              <w:bottom w:val="nil"/>
              <w:right w:val="nil"/>
            </w:tcBorders>
            <w:noWrap/>
            <w:vAlign w:val="bottom"/>
            <w:hideMark/>
          </w:tcPr>
          <w:p w14:paraId="24043672" w14:textId="77777777" w:rsidR="000469A9" w:rsidRPr="00437C8A" w:rsidRDefault="000469A9" w:rsidP="000469A9">
            <w:pPr>
              <w:spacing w:after="0" w:line="240" w:lineRule="auto"/>
              <w:jc w:val="center"/>
              <w:rPr>
                <w:rFonts w:ascii="Times New Roman" w:eastAsia="Times New Roman" w:hAnsi="Times New Roman" w:cs="Times New Roman"/>
                <w:kern w:val="0"/>
                <w:sz w:val="20"/>
                <w:szCs w:val="20"/>
                <w:lang w:eastAsia="fr-FR"/>
                <w14:ligatures w14:val="none"/>
              </w:rPr>
            </w:pPr>
          </w:p>
        </w:tc>
        <w:tc>
          <w:tcPr>
            <w:tcW w:w="1032" w:type="dxa"/>
            <w:tcBorders>
              <w:top w:val="nil"/>
              <w:left w:val="nil"/>
              <w:bottom w:val="nil"/>
              <w:right w:val="nil"/>
            </w:tcBorders>
            <w:noWrap/>
            <w:vAlign w:val="bottom"/>
            <w:hideMark/>
          </w:tcPr>
          <w:p w14:paraId="50A988D5" w14:textId="77777777" w:rsidR="000469A9" w:rsidRPr="00437C8A" w:rsidRDefault="000469A9" w:rsidP="000469A9">
            <w:pPr>
              <w:spacing w:after="0" w:line="240" w:lineRule="auto"/>
              <w:jc w:val="center"/>
              <w:rPr>
                <w:rFonts w:ascii="Times New Roman" w:eastAsia="Times New Roman" w:hAnsi="Times New Roman" w:cs="Times New Roman"/>
                <w:kern w:val="0"/>
                <w:sz w:val="20"/>
                <w:szCs w:val="20"/>
                <w:lang w:eastAsia="fr-FR"/>
                <w14:ligatures w14:val="none"/>
              </w:rPr>
            </w:pPr>
          </w:p>
        </w:tc>
        <w:tc>
          <w:tcPr>
            <w:tcW w:w="1032" w:type="dxa"/>
            <w:tcBorders>
              <w:top w:val="nil"/>
              <w:left w:val="nil"/>
              <w:bottom w:val="nil"/>
              <w:right w:val="nil"/>
            </w:tcBorders>
            <w:noWrap/>
            <w:vAlign w:val="bottom"/>
            <w:hideMark/>
          </w:tcPr>
          <w:p w14:paraId="12F32FEB" w14:textId="77777777" w:rsidR="000469A9" w:rsidRPr="00437C8A" w:rsidRDefault="000469A9" w:rsidP="000469A9">
            <w:pPr>
              <w:spacing w:after="0" w:line="240" w:lineRule="auto"/>
              <w:jc w:val="center"/>
              <w:rPr>
                <w:rFonts w:ascii="Times New Roman" w:eastAsia="Times New Roman" w:hAnsi="Times New Roman" w:cs="Times New Roman"/>
                <w:kern w:val="0"/>
                <w:sz w:val="20"/>
                <w:szCs w:val="20"/>
                <w:lang w:eastAsia="fr-FR"/>
                <w14:ligatures w14:val="none"/>
              </w:rPr>
            </w:pPr>
          </w:p>
        </w:tc>
      </w:tr>
      <w:tr w:rsidR="000469A9" w:rsidRPr="00437C8A" w14:paraId="20235A7C" w14:textId="77777777" w:rsidTr="00E579A7">
        <w:trPr>
          <w:trHeight w:val="290"/>
        </w:trPr>
        <w:tc>
          <w:tcPr>
            <w:tcW w:w="6501" w:type="dxa"/>
            <w:tcBorders>
              <w:top w:val="single" w:sz="4" w:space="0" w:color="auto"/>
              <w:left w:val="single" w:sz="4" w:space="0" w:color="auto"/>
              <w:bottom w:val="single" w:sz="4" w:space="0" w:color="auto"/>
              <w:right w:val="single" w:sz="4" w:space="0" w:color="auto"/>
            </w:tcBorders>
            <w:noWrap/>
            <w:vAlign w:val="bottom"/>
            <w:hideMark/>
          </w:tcPr>
          <w:p w14:paraId="15D449E9"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Ecarts injustifiés</w:t>
            </w:r>
          </w:p>
        </w:tc>
        <w:tc>
          <w:tcPr>
            <w:tcW w:w="841" w:type="dxa"/>
            <w:tcBorders>
              <w:top w:val="single" w:sz="4" w:space="0" w:color="auto"/>
              <w:left w:val="nil"/>
              <w:bottom w:val="single" w:sz="4" w:space="0" w:color="auto"/>
              <w:right w:val="single" w:sz="4" w:space="0" w:color="auto"/>
            </w:tcBorders>
            <w:noWrap/>
            <w:vAlign w:val="bottom"/>
            <w:hideMark/>
          </w:tcPr>
          <w:p w14:paraId="0C2424FF"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2,1</w:t>
            </w:r>
          </w:p>
        </w:tc>
        <w:tc>
          <w:tcPr>
            <w:tcW w:w="2064" w:type="dxa"/>
            <w:gridSpan w:val="2"/>
            <w:tcBorders>
              <w:top w:val="nil"/>
              <w:left w:val="nil"/>
              <w:bottom w:val="nil"/>
              <w:right w:val="nil"/>
            </w:tcBorders>
            <w:noWrap/>
            <w:vAlign w:val="bottom"/>
            <w:hideMark/>
          </w:tcPr>
          <w:p w14:paraId="61AC0AB3" w14:textId="77777777" w:rsidR="000469A9" w:rsidRPr="00437C8A" w:rsidRDefault="000469A9" w:rsidP="000469A9">
            <w:pPr>
              <w:spacing w:after="0" w:line="240" w:lineRule="auto"/>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 xml:space="preserve">Ecart en faveur des femmes </w:t>
            </w:r>
          </w:p>
        </w:tc>
      </w:tr>
      <w:tr w:rsidR="000469A9" w:rsidRPr="00437C8A" w14:paraId="5AC5832D" w14:textId="77777777" w:rsidTr="00E579A7">
        <w:trPr>
          <w:trHeight w:val="370"/>
        </w:trPr>
        <w:tc>
          <w:tcPr>
            <w:tcW w:w="6501" w:type="dxa"/>
            <w:tcBorders>
              <w:top w:val="nil"/>
              <w:left w:val="single" w:sz="4" w:space="0" w:color="auto"/>
              <w:bottom w:val="single" w:sz="4" w:space="0" w:color="auto"/>
              <w:right w:val="single" w:sz="4" w:space="0" w:color="auto"/>
            </w:tcBorders>
            <w:noWrap/>
            <w:vAlign w:val="bottom"/>
            <w:hideMark/>
          </w:tcPr>
          <w:p w14:paraId="0752F847"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Nb réclamations sur écarts de rémunération</w:t>
            </w:r>
          </w:p>
        </w:tc>
        <w:tc>
          <w:tcPr>
            <w:tcW w:w="841" w:type="dxa"/>
            <w:tcBorders>
              <w:top w:val="nil"/>
              <w:left w:val="nil"/>
              <w:bottom w:val="single" w:sz="4" w:space="0" w:color="auto"/>
              <w:right w:val="single" w:sz="4" w:space="0" w:color="auto"/>
            </w:tcBorders>
            <w:noWrap/>
            <w:vAlign w:val="bottom"/>
            <w:hideMark/>
          </w:tcPr>
          <w:p w14:paraId="150B7C3C"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0</w:t>
            </w:r>
          </w:p>
        </w:tc>
        <w:tc>
          <w:tcPr>
            <w:tcW w:w="1032" w:type="dxa"/>
            <w:tcBorders>
              <w:top w:val="nil"/>
              <w:left w:val="nil"/>
              <w:bottom w:val="nil"/>
              <w:right w:val="nil"/>
            </w:tcBorders>
            <w:noWrap/>
            <w:vAlign w:val="bottom"/>
            <w:hideMark/>
          </w:tcPr>
          <w:p w14:paraId="74A9C55D"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p>
        </w:tc>
        <w:tc>
          <w:tcPr>
            <w:tcW w:w="1032" w:type="dxa"/>
            <w:tcBorders>
              <w:top w:val="nil"/>
              <w:left w:val="nil"/>
              <w:bottom w:val="nil"/>
              <w:right w:val="nil"/>
            </w:tcBorders>
            <w:noWrap/>
            <w:vAlign w:val="bottom"/>
            <w:hideMark/>
          </w:tcPr>
          <w:p w14:paraId="30056A23"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r>
      <w:tr w:rsidR="000469A9" w:rsidRPr="00437C8A" w14:paraId="61AEC7A8" w14:textId="77777777" w:rsidTr="00E579A7">
        <w:trPr>
          <w:trHeight w:val="290"/>
        </w:trPr>
        <w:tc>
          <w:tcPr>
            <w:tcW w:w="6501" w:type="dxa"/>
            <w:tcBorders>
              <w:top w:val="nil"/>
              <w:left w:val="single" w:sz="4" w:space="0" w:color="auto"/>
              <w:bottom w:val="single" w:sz="4" w:space="0" w:color="auto"/>
              <w:right w:val="single" w:sz="4" w:space="0" w:color="auto"/>
            </w:tcBorders>
            <w:noWrap/>
            <w:vAlign w:val="bottom"/>
            <w:hideMark/>
          </w:tcPr>
          <w:p w14:paraId="6646339B"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lastRenderedPageBreak/>
              <w:t>% hausse après congé maternité</w:t>
            </w:r>
          </w:p>
        </w:tc>
        <w:tc>
          <w:tcPr>
            <w:tcW w:w="841" w:type="dxa"/>
            <w:tcBorders>
              <w:top w:val="nil"/>
              <w:left w:val="nil"/>
              <w:bottom w:val="single" w:sz="4" w:space="0" w:color="auto"/>
              <w:right w:val="single" w:sz="4" w:space="0" w:color="auto"/>
            </w:tcBorders>
            <w:noWrap/>
            <w:vAlign w:val="bottom"/>
            <w:hideMark/>
          </w:tcPr>
          <w:p w14:paraId="2E36AE7B"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0%</w:t>
            </w:r>
          </w:p>
        </w:tc>
        <w:tc>
          <w:tcPr>
            <w:tcW w:w="1032" w:type="dxa"/>
            <w:tcBorders>
              <w:top w:val="nil"/>
              <w:left w:val="nil"/>
              <w:bottom w:val="nil"/>
              <w:right w:val="nil"/>
            </w:tcBorders>
            <w:noWrap/>
            <w:vAlign w:val="bottom"/>
            <w:hideMark/>
          </w:tcPr>
          <w:p w14:paraId="02D0711D"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p>
        </w:tc>
        <w:tc>
          <w:tcPr>
            <w:tcW w:w="1032" w:type="dxa"/>
            <w:tcBorders>
              <w:top w:val="nil"/>
              <w:left w:val="nil"/>
              <w:bottom w:val="nil"/>
              <w:right w:val="nil"/>
            </w:tcBorders>
            <w:noWrap/>
            <w:vAlign w:val="bottom"/>
            <w:hideMark/>
          </w:tcPr>
          <w:p w14:paraId="11902381"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r>
      <w:tr w:rsidR="000469A9" w:rsidRPr="00437C8A" w14:paraId="1C024572" w14:textId="77777777" w:rsidTr="00E579A7">
        <w:trPr>
          <w:trHeight w:val="290"/>
        </w:trPr>
        <w:tc>
          <w:tcPr>
            <w:tcW w:w="6501" w:type="dxa"/>
            <w:tcBorders>
              <w:top w:val="nil"/>
              <w:left w:val="single" w:sz="4" w:space="0" w:color="auto"/>
              <w:bottom w:val="single" w:sz="4" w:space="0" w:color="auto"/>
              <w:right w:val="single" w:sz="4" w:space="0" w:color="auto"/>
            </w:tcBorders>
            <w:noWrap/>
            <w:vAlign w:val="bottom"/>
            <w:hideMark/>
          </w:tcPr>
          <w:p w14:paraId="092E66EE" w14:textId="77777777" w:rsidR="000469A9" w:rsidRPr="00437C8A" w:rsidRDefault="000469A9" w:rsidP="000469A9">
            <w:pPr>
              <w:spacing w:after="0" w:line="240" w:lineRule="auto"/>
              <w:rPr>
                <w:rFonts w:ascii="Calibri" w:eastAsia="Times New Roman" w:hAnsi="Calibri" w:cs="Calibri"/>
                <w:b/>
                <w:bCs/>
                <w:color w:val="000000"/>
                <w:kern w:val="0"/>
                <w:lang w:eastAsia="fr-FR"/>
                <w14:ligatures w14:val="none"/>
              </w:rPr>
            </w:pPr>
            <w:r w:rsidRPr="00437C8A">
              <w:rPr>
                <w:rFonts w:ascii="Calibri" w:eastAsia="Times New Roman" w:hAnsi="Calibri" w:cs="Calibri"/>
                <w:b/>
                <w:bCs/>
                <w:color w:val="000000"/>
                <w:kern w:val="0"/>
                <w:lang w:eastAsia="fr-FR"/>
                <w14:ligatures w14:val="none"/>
              </w:rPr>
              <w:t>% hausse générale après congé maternité</w:t>
            </w:r>
          </w:p>
        </w:tc>
        <w:tc>
          <w:tcPr>
            <w:tcW w:w="841" w:type="dxa"/>
            <w:tcBorders>
              <w:top w:val="nil"/>
              <w:left w:val="nil"/>
              <w:bottom w:val="nil"/>
              <w:right w:val="single" w:sz="4" w:space="0" w:color="auto"/>
            </w:tcBorders>
            <w:noWrap/>
            <w:vAlign w:val="bottom"/>
            <w:hideMark/>
          </w:tcPr>
          <w:p w14:paraId="542F6558"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r w:rsidRPr="00437C8A">
              <w:rPr>
                <w:rFonts w:ascii="Calibri" w:eastAsia="Times New Roman" w:hAnsi="Calibri" w:cs="Calibri"/>
                <w:color w:val="000000"/>
                <w:kern w:val="0"/>
                <w:lang w:eastAsia="fr-FR"/>
                <w14:ligatures w14:val="none"/>
              </w:rPr>
              <w:t>100%</w:t>
            </w:r>
          </w:p>
        </w:tc>
        <w:tc>
          <w:tcPr>
            <w:tcW w:w="1032" w:type="dxa"/>
            <w:tcBorders>
              <w:top w:val="nil"/>
              <w:left w:val="nil"/>
              <w:bottom w:val="nil"/>
              <w:right w:val="nil"/>
            </w:tcBorders>
            <w:noWrap/>
            <w:vAlign w:val="bottom"/>
            <w:hideMark/>
          </w:tcPr>
          <w:p w14:paraId="394FB33E" w14:textId="77777777" w:rsidR="000469A9" w:rsidRPr="00437C8A" w:rsidRDefault="000469A9" w:rsidP="000469A9">
            <w:pPr>
              <w:spacing w:after="0" w:line="240" w:lineRule="auto"/>
              <w:jc w:val="right"/>
              <w:rPr>
                <w:rFonts w:ascii="Calibri" w:eastAsia="Times New Roman" w:hAnsi="Calibri" w:cs="Calibri"/>
                <w:color w:val="000000"/>
                <w:kern w:val="0"/>
                <w:lang w:eastAsia="fr-FR"/>
                <w14:ligatures w14:val="none"/>
              </w:rPr>
            </w:pPr>
          </w:p>
        </w:tc>
        <w:tc>
          <w:tcPr>
            <w:tcW w:w="1032" w:type="dxa"/>
            <w:tcBorders>
              <w:top w:val="nil"/>
              <w:left w:val="nil"/>
              <w:bottom w:val="nil"/>
              <w:right w:val="nil"/>
            </w:tcBorders>
            <w:noWrap/>
            <w:vAlign w:val="bottom"/>
            <w:hideMark/>
          </w:tcPr>
          <w:p w14:paraId="419C15EF" w14:textId="77777777" w:rsidR="000469A9" w:rsidRPr="00437C8A" w:rsidRDefault="000469A9" w:rsidP="000469A9">
            <w:pPr>
              <w:spacing w:after="0" w:line="240" w:lineRule="auto"/>
              <w:rPr>
                <w:rFonts w:ascii="Times New Roman" w:eastAsia="Times New Roman" w:hAnsi="Times New Roman" w:cs="Times New Roman"/>
                <w:kern w:val="0"/>
                <w:sz w:val="20"/>
                <w:szCs w:val="20"/>
                <w:lang w:eastAsia="fr-FR"/>
                <w14:ligatures w14:val="none"/>
              </w:rPr>
            </w:pPr>
          </w:p>
        </w:tc>
      </w:tr>
    </w:tbl>
    <w:p w14:paraId="2EE60D28" w14:textId="77777777" w:rsidR="00B33B1B" w:rsidRPr="00437C8A" w:rsidRDefault="00B33B1B" w:rsidP="000469A9">
      <w:pPr>
        <w:spacing w:after="0" w:line="240" w:lineRule="atLeast"/>
        <w:jc w:val="both"/>
        <w:rPr>
          <w:rFonts w:ascii="Arial" w:eastAsia="Calibri" w:hAnsi="Arial" w:cs="Arial"/>
          <w:kern w:val="0"/>
          <w:sz w:val="20"/>
          <w:szCs w:val="20"/>
          <w14:ligatures w14:val="none"/>
        </w:rPr>
      </w:pPr>
    </w:p>
    <w:p w14:paraId="0A80226E" w14:textId="0FE3BD69" w:rsidR="000469A9" w:rsidRPr="00437C8A" w:rsidRDefault="000469A9" w:rsidP="000469A9">
      <w:pPr>
        <w:spacing w:after="0" w:line="240" w:lineRule="atLeast"/>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Le rapprochement de la grille des emplois existant dans l’entreprise, et de la grille des rémunérations des salariés (hommes et femmes) tenant ces emplois n’a pas permis de mettre en évidence une distorsion au principe d’égalité des salaires pour un même travail, ou un travail de même nature entre les salariés femmes et les salariés hommes. En effet, la grille de rémunération en vigueur au sein de l’entreprise, s’appliquant pour les hommes et les femmes, est progressive, et évolue conformément aux classifications et à la prise de responsabilité, à l’acquisition de nouvelles compétences…</w:t>
      </w:r>
    </w:p>
    <w:p w14:paraId="70B58517"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p>
    <w:p w14:paraId="7EBFA6DB" w14:textId="77777777" w:rsidR="000469A9" w:rsidRPr="00437C8A" w:rsidRDefault="000469A9" w:rsidP="000469A9">
      <w:pPr>
        <w:spacing w:after="0" w:line="240" w:lineRule="auto"/>
        <w:jc w:val="both"/>
        <w:rPr>
          <w:rFonts w:ascii="Arial" w:eastAsia="Times New Roman" w:hAnsi="Arial" w:cs="Arial"/>
          <w:iCs/>
          <w:kern w:val="0"/>
          <w:sz w:val="20"/>
          <w:szCs w:val="20"/>
          <w:lang w:eastAsia="fr-FR"/>
          <w14:ligatures w14:val="none"/>
        </w:rPr>
      </w:pPr>
      <w:r w:rsidRPr="00437C8A">
        <w:rPr>
          <w:rFonts w:ascii="Arial" w:eastAsia="Calibri" w:hAnsi="Arial" w:cs="Arial"/>
          <w:kern w:val="0"/>
          <w:sz w:val="20"/>
          <w:szCs w:val="20"/>
          <w14:ligatures w14:val="none"/>
        </w:rPr>
        <w:t xml:space="preserve">Néanmoins, au titre de l’objectif de progression que la part des hommes, parmi les candidats convoqués à un entretien, reflète, à compétences, expériences et profils équivalents, au moins 20% celle relevée dans les candidatures reçues (article 3.2. </w:t>
      </w:r>
      <w:proofErr w:type="gramStart"/>
      <w:r w:rsidRPr="00437C8A">
        <w:rPr>
          <w:rFonts w:ascii="Arial" w:eastAsia="Calibri" w:hAnsi="Arial" w:cs="Arial"/>
          <w:kern w:val="0"/>
          <w:sz w:val="20"/>
          <w:szCs w:val="20"/>
          <w14:ligatures w14:val="none"/>
        </w:rPr>
        <w:t>du</w:t>
      </w:r>
      <w:proofErr w:type="gramEnd"/>
      <w:r w:rsidRPr="00437C8A">
        <w:rPr>
          <w:rFonts w:ascii="Arial" w:eastAsia="Calibri" w:hAnsi="Arial" w:cs="Arial"/>
          <w:kern w:val="0"/>
          <w:sz w:val="20"/>
          <w:szCs w:val="20"/>
          <w14:ligatures w14:val="none"/>
        </w:rPr>
        <w:t xml:space="preserve"> présent accord), les Parties ont décidé de poursuivre la mise en œuvre des objectifs </w:t>
      </w:r>
      <w:r w:rsidRPr="00437C8A">
        <w:rPr>
          <w:rFonts w:ascii="Arial" w:eastAsia="Times New Roman" w:hAnsi="Arial" w:cs="Arial"/>
          <w:iCs/>
          <w:kern w:val="0"/>
          <w:sz w:val="20"/>
          <w:szCs w:val="20"/>
          <w:lang w:eastAsia="fr-FR"/>
          <w14:ligatures w14:val="none"/>
        </w:rPr>
        <w:t>de progression, actions et indicateurs chiffrés associés suivants :</w:t>
      </w:r>
    </w:p>
    <w:p w14:paraId="19712828" w14:textId="77777777"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p>
    <w:p w14:paraId="251E3F1B" w14:textId="77777777" w:rsidR="000469A9" w:rsidRPr="00437C8A" w:rsidRDefault="000469A9" w:rsidP="000469A9">
      <w:pPr>
        <w:spacing w:after="0" w:line="240" w:lineRule="atLeast"/>
        <w:jc w:val="both"/>
        <w:rPr>
          <w:rFonts w:ascii="Arial" w:eastAsia="Times New Roman" w:hAnsi="Arial" w:cs="Arial"/>
          <w:b/>
          <w:kern w:val="0"/>
          <w:sz w:val="20"/>
          <w:szCs w:val="20"/>
          <w:lang w:eastAsia="fr-FR"/>
          <w14:ligatures w14:val="none"/>
        </w:rPr>
      </w:pPr>
      <w:r w:rsidRPr="00437C8A">
        <w:rPr>
          <w:rFonts w:ascii="Arial" w:eastAsia="Times New Roman" w:hAnsi="Arial" w:cs="Arial"/>
          <w:b/>
          <w:bCs/>
          <w:kern w:val="0"/>
          <w:sz w:val="20"/>
          <w:szCs w:val="20"/>
          <w:lang w:eastAsia="fr-FR"/>
          <w14:ligatures w14:val="none"/>
        </w:rPr>
        <w:t>5.1.  </w:t>
      </w:r>
      <w:r w:rsidRPr="00437C8A">
        <w:rPr>
          <w:rFonts w:ascii="Arial" w:eastAsia="Times New Roman" w:hAnsi="Arial" w:cs="Arial"/>
          <w:b/>
          <w:iCs/>
          <w:kern w:val="0"/>
          <w:sz w:val="20"/>
          <w:szCs w:val="20"/>
          <w:lang w:eastAsia="fr-FR"/>
          <w14:ligatures w14:val="none"/>
        </w:rPr>
        <w:t>Objectif de progression</w:t>
      </w:r>
    </w:p>
    <w:p w14:paraId="1467A79B"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6795B302"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En application du principe d'égalité professionnelle entre les hommes et les femmes, les décisions relatives à la gestion des rémunérations, doivent exclusivement reposer sur des critères professionnels. </w:t>
      </w:r>
    </w:p>
    <w:p w14:paraId="75013B6D"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4B51AD6C"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Pour un même niveau de responsabilités, de formations, d'expériences professionnelles et de compétences mises en œuvre, le salaire de base doit être identique entre les salariés concernés quel que soit leur sexe.</w:t>
      </w:r>
    </w:p>
    <w:p w14:paraId="1776E692"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p>
    <w:p w14:paraId="47783CD1"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La rémunération des salariés nouvellement recrutés tient compte de la formation, de l'expérience et des compétences professionnelles ainsi que du contexte général, notamment l'évolution du marché de l'emploi.</w:t>
      </w:r>
    </w:p>
    <w:p w14:paraId="6AC1E63B"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2BAA4A24" w14:textId="77777777" w:rsidR="000469A9" w:rsidRPr="00437C8A" w:rsidRDefault="000469A9" w:rsidP="000469A9">
      <w:pPr>
        <w:spacing w:after="0" w:line="240" w:lineRule="auto"/>
        <w:jc w:val="both"/>
        <w:rPr>
          <w:rFonts w:ascii="Arial" w:eastAsia="Calibri" w:hAnsi="Arial" w:cs="Arial"/>
          <w:color w:val="000000"/>
          <w:kern w:val="0"/>
          <w:sz w:val="20"/>
          <w:szCs w:val="20"/>
          <w14:ligatures w14:val="none"/>
        </w:rPr>
      </w:pPr>
      <w:r w:rsidRPr="00437C8A">
        <w:rPr>
          <w:rFonts w:ascii="Arial" w:eastAsia="Calibri" w:hAnsi="Arial" w:cs="Arial"/>
          <w:color w:val="000000"/>
          <w:kern w:val="0"/>
          <w:sz w:val="20"/>
          <w:szCs w:val="20"/>
          <w14:ligatures w14:val="none"/>
        </w:rPr>
        <w:t>De plus, les parties au présent accord rappellent que la prise d'un congé parental d'éducation ne doit pas être à l'origine d'un quelconque écart salarial.</w:t>
      </w:r>
    </w:p>
    <w:p w14:paraId="3EEAFF5A"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5852E2FB" w14:textId="77777777" w:rsidR="000469A9" w:rsidRPr="00437C8A" w:rsidRDefault="000469A9" w:rsidP="000469A9">
      <w:p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Par conséquent, dans le cadre de sa politique de recrutement interne et externe, MYLAB s'engage à assurer une équité de traitement entre les femmes et les hommes recrutés à un même poste et se fixe pour objectif</w:t>
      </w:r>
      <w:r w:rsidRPr="00437C8A">
        <w:rPr>
          <w:rFonts w:ascii="Arial" w:eastAsia="Calibri" w:hAnsi="Arial" w:cs="Arial"/>
          <w:b/>
          <w:kern w:val="0"/>
          <w:sz w:val="20"/>
          <w:szCs w:val="20"/>
          <w14:ligatures w14:val="none"/>
        </w:rPr>
        <w:t> </w:t>
      </w:r>
      <w:r w:rsidRPr="00437C8A">
        <w:rPr>
          <w:rFonts w:ascii="Arial" w:eastAsia="Calibri" w:hAnsi="Arial" w:cs="Arial"/>
          <w:kern w:val="0"/>
          <w:sz w:val="20"/>
          <w:szCs w:val="20"/>
          <w14:ligatures w14:val="none"/>
        </w:rPr>
        <w:t>de s’assurer de l’égalité salariale entre les femmes et les hommes tout au long de leur parcours professionnel.</w:t>
      </w:r>
    </w:p>
    <w:p w14:paraId="238A11AE" w14:textId="77777777" w:rsidR="00B33B1B" w:rsidRPr="00437C8A" w:rsidRDefault="00B33B1B" w:rsidP="000469A9">
      <w:pPr>
        <w:spacing w:after="0" w:line="240" w:lineRule="auto"/>
        <w:jc w:val="both"/>
        <w:rPr>
          <w:rFonts w:ascii="Arial" w:eastAsia="Calibri" w:hAnsi="Arial" w:cs="Arial"/>
          <w:kern w:val="0"/>
          <w:sz w:val="20"/>
          <w:szCs w:val="20"/>
          <w14:ligatures w14:val="none"/>
        </w:rPr>
      </w:pPr>
    </w:p>
    <w:p w14:paraId="3474ACD1" w14:textId="77777777" w:rsidR="00B33B1B" w:rsidRPr="00437C8A" w:rsidRDefault="00B33B1B" w:rsidP="00B33B1B">
      <w:pPr>
        <w:spacing w:after="0" w:line="240" w:lineRule="auto"/>
        <w:jc w:val="both"/>
        <w:rPr>
          <w:rFonts w:ascii="Arial" w:eastAsia="Calibri" w:hAnsi="Arial" w:cs="Arial"/>
          <w:kern w:val="0"/>
          <w:sz w:val="20"/>
          <w:szCs w:val="20"/>
          <w14:ligatures w14:val="none"/>
        </w:rPr>
      </w:pPr>
    </w:p>
    <w:p w14:paraId="7B169EC5" w14:textId="77777777" w:rsidR="00B33B1B" w:rsidRPr="00437C8A" w:rsidRDefault="00B33B1B" w:rsidP="00B33B1B">
      <w:pPr>
        <w:pStyle w:val="Pa17"/>
        <w:jc w:val="both"/>
        <w:rPr>
          <w:rFonts w:ascii="Arial" w:eastAsia="Calibri" w:hAnsi="Arial" w:cs="Arial"/>
          <w:sz w:val="20"/>
          <w:szCs w:val="20"/>
          <w14:ligatures w14:val="none"/>
        </w:rPr>
      </w:pPr>
      <w:r w:rsidRPr="00437C8A">
        <w:rPr>
          <w:rFonts w:ascii="Arial" w:eastAsia="Calibri" w:hAnsi="Arial" w:cs="Arial"/>
          <w:sz w:val="20"/>
          <w:szCs w:val="20"/>
          <w14:ligatures w14:val="none"/>
        </w:rPr>
        <w:t xml:space="preserve">Mylab s’engage également </w:t>
      </w:r>
      <w:r w:rsidRPr="00437C8A">
        <w:rPr>
          <w:rStyle w:val="A6"/>
          <w:rFonts w:ascii="Arial" w:hAnsi="Arial" w:cs="Arial"/>
          <w:sz w:val="20"/>
          <w:szCs w:val="20"/>
        </w:rPr>
        <w:t>à vérifier l’application non discriminatoire des critères de classification dans l’entreprise.</w:t>
      </w:r>
    </w:p>
    <w:p w14:paraId="3F1F7267" w14:textId="77777777" w:rsidR="00B33B1B" w:rsidRPr="00437C8A" w:rsidRDefault="00B33B1B" w:rsidP="000469A9">
      <w:pPr>
        <w:spacing w:after="0" w:line="240" w:lineRule="auto"/>
        <w:jc w:val="both"/>
        <w:rPr>
          <w:rFonts w:ascii="Arial" w:eastAsia="Calibri" w:hAnsi="Arial" w:cs="Arial"/>
          <w:kern w:val="0"/>
          <w:sz w:val="20"/>
          <w:szCs w:val="20"/>
          <w14:ligatures w14:val="none"/>
        </w:rPr>
      </w:pPr>
    </w:p>
    <w:p w14:paraId="7EDA955D" w14:textId="77777777" w:rsidR="000469A9" w:rsidRPr="00437C8A" w:rsidRDefault="000469A9" w:rsidP="000469A9">
      <w:pPr>
        <w:spacing w:after="0" w:line="240" w:lineRule="atLeast"/>
        <w:jc w:val="both"/>
        <w:rPr>
          <w:rFonts w:ascii="Arial" w:eastAsia="Calibri" w:hAnsi="Arial" w:cs="Arial"/>
          <w:b/>
          <w:kern w:val="0"/>
          <w:sz w:val="20"/>
          <w:szCs w:val="20"/>
          <w14:ligatures w14:val="none"/>
        </w:rPr>
      </w:pPr>
    </w:p>
    <w:p w14:paraId="22A11D5A" w14:textId="77777777" w:rsidR="000469A9" w:rsidRPr="00437C8A" w:rsidRDefault="000469A9" w:rsidP="000469A9">
      <w:pPr>
        <w:spacing w:after="0" w:line="240" w:lineRule="atLeast"/>
        <w:jc w:val="both"/>
        <w:rPr>
          <w:rFonts w:ascii="Arial" w:eastAsia="Times New Roman" w:hAnsi="Arial" w:cs="Arial"/>
          <w:b/>
          <w:kern w:val="0"/>
          <w:sz w:val="20"/>
          <w:szCs w:val="20"/>
          <w:lang w:eastAsia="fr-FR"/>
          <w14:ligatures w14:val="none"/>
        </w:rPr>
      </w:pPr>
      <w:r w:rsidRPr="00437C8A">
        <w:rPr>
          <w:rFonts w:ascii="Arial" w:eastAsia="Times New Roman" w:hAnsi="Arial" w:cs="Arial"/>
          <w:b/>
          <w:bCs/>
          <w:kern w:val="0"/>
          <w:sz w:val="20"/>
          <w:szCs w:val="20"/>
          <w:lang w:eastAsia="fr-FR"/>
          <w14:ligatures w14:val="none"/>
        </w:rPr>
        <w:t>5.2. Actions mises en œuvre et indicateurs chiffrés associés</w:t>
      </w:r>
    </w:p>
    <w:p w14:paraId="19EFD63F" w14:textId="77777777" w:rsidR="000469A9" w:rsidRPr="00437C8A" w:rsidRDefault="000469A9" w:rsidP="000469A9">
      <w:pPr>
        <w:spacing w:after="0" w:line="240" w:lineRule="atLeast"/>
        <w:jc w:val="both"/>
        <w:rPr>
          <w:rFonts w:ascii="Arial" w:eastAsia="Times New Roman" w:hAnsi="Arial" w:cs="Arial"/>
          <w:iCs/>
          <w:kern w:val="0"/>
          <w:sz w:val="20"/>
          <w:szCs w:val="20"/>
          <w:lang w:eastAsia="fr-FR"/>
          <w14:ligatures w14:val="none"/>
        </w:rPr>
      </w:pPr>
    </w:p>
    <w:p w14:paraId="20FAEC7B" w14:textId="77777777" w:rsidR="000469A9" w:rsidRPr="00437C8A" w:rsidRDefault="000469A9" w:rsidP="000469A9">
      <w:pPr>
        <w:numPr>
          <w:ilvl w:val="0"/>
          <w:numId w:val="11"/>
        </w:numPr>
        <w:spacing w:after="0" w:line="240" w:lineRule="atLeast"/>
        <w:jc w:val="both"/>
        <w:rPr>
          <w:rFonts w:ascii="Arial" w:eastAsia="Times New Roman" w:hAnsi="Arial" w:cs="Arial"/>
          <w:b/>
          <w:bCs/>
          <w:iCs/>
          <w:kern w:val="0"/>
          <w:sz w:val="20"/>
          <w:szCs w:val="20"/>
          <w:u w:val="single"/>
          <w:lang w:eastAsia="fr-FR"/>
          <w14:ligatures w14:val="none"/>
        </w:rPr>
      </w:pPr>
      <w:r w:rsidRPr="00437C8A">
        <w:rPr>
          <w:rFonts w:ascii="Arial" w:eastAsia="Times New Roman" w:hAnsi="Arial" w:cs="Arial"/>
          <w:b/>
          <w:bCs/>
          <w:iCs/>
          <w:kern w:val="0"/>
          <w:sz w:val="20"/>
          <w:szCs w:val="20"/>
          <w:u w:val="single"/>
          <w:lang w:eastAsia="fr-FR"/>
          <w14:ligatures w14:val="none"/>
        </w:rPr>
        <w:t>Actions mises en œuvre</w:t>
      </w:r>
    </w:p>
    <w:p w14:paraId="554EE9FF" w14:textId="77777777" w:rsidR="000469A9" w:rsidRPr="00437C8A" w:rsidRDefault="000469A9" w:rsidP="000469A9">
      <w:pPr>
        <w:spacing w:after="0" w:line="240" w:lineRule="atLeast"/>
        <w:jc w:val="both"/>
        <w:rPr>
          <w:rFonts w:ascii="Arial" w:eastAsia="Times New Roman" w:hAnsi="Arial" w:cs="Arial"/>
          <w:iCs/>
          <w:kern w:val="0"/>
          <w:sz w:val="20"/>
          <w:szCs w:val="20"/>
          <w:lang w:eastAsia="fr-FR"/>
          <w14:ligatures w14:val="none"/>
        </w:rPr>
      </w:pPr>
    </w:p>
    <w:p w14:paraId="4F73C822" w14:textId="77777777" w:rsidR="000469A9" w:rsidRPr="00437C8A" w:rsidRDefault="000469A9" w:rsidP="000469A9">
      <w:pPr>
        <w:spacing w:after="0" w:line="240" w:lineRule="auto"/>
        <w:jc w:val="both"/>
        <w:rPr>
          <w:rFonts w:ascii="Arial" w:eastAsia="Times New Roman" w:hAnsi="Arial" w:cs="Arial"/>
          <w:iCs/>
          <w:kern w:val="0"/>
          <w:sz w:val="20"/>
          <w:szCs w:val="20"/>
          <w:lang w:eastAsia="fr-FR"/>
          <w14:ligatures w14:val="none"/>
        </w:rPr>
      </w:pPr>
      <w:r w:rsidRPr="00437C8A">
        <w:rPr>
          <w:rFonts w:ascii="Arial" w:eastAsia="Times New Roman" w:hAnsi="Arial" w:cs="Arial"/>
          <w:iCs/>
          <w:kern w:val="0"/>
          <w:sz w:val="20"/>
          <w:szCs w:val="20"/>
          <w:lang w:eastAsia="fr-FR"/>
          <w14:ligatures w14:val="none"/>
        </w:rPr>
        <w:t>Pour atteindre l’objectif de progression, les actions suivantes seront mises en œuvre :</w:t>
      </w:r>
    </w:p>
    <w:p w14:paraId="27D19ACB" w14:textId="77777777" w:rsidR="000469A9" w:rsidRPr="00437C8A" w:rsidRDefault="000469A9" w:rsidP="000469A9">
      <w:pPr>
        <w:spacing w:after="0" w:line="240" w:lineRule="auto"/>
        <w:jc w:val="both"/>
        <w:rPr>
          <w:rFonts w:ascii="Arial" w:eastAsia="Times New Roman" w:hAnsi="Arial" w:cs="Arial"/>
          <w:kern w:val="0"/>
          <w:sz w:val="20"/>
          <w:szCs w:val="20"/>
          <w:lang w:eastAsia="fr-FR"/>
          <w14:ligatures w14:val="none"/>
        </w:rPr>
      </w:pPr>
    </w:p>
    <w:p w14:paraId="2F2C1A70" w14:textId="77777777" w:rsidR="000469A9" w:rsidRPr="00437C8A" w:rsidRDefault="000469A9" w:rsidP="000469A9">
      <w:pPr>
        <w:numPr>
          <w:ilvl w:val="0"/>
          <w:numId w:val="17"/>
        </w:numPr>
        <w:spacing w:after="0" w:line="240" w:lineRule="auto"/>
        <w:jc w:val="both"/>
        <w:rPr>
          <w:rFonts w:ascii="Arial" w:eastAsia="Times New Roman" w:hAnsi="Arial" w:cs="Arial"/>
          <w:b/>
          <w:bCs/>
          <w:kern w:val="0"/>
          <w:sz w:val="20"/>
          <w:szCs w:val="20"/>
          <w:lang w:eastAsia="fr-FR"/>
          <w14:ligatures w14:val="none"/>
        </w:rPr>
      </w:pPr>
      <w:r w:rsidRPr="00437C8A">
        <w:rPr>
          <w:rFonts w:ascii="Arial" w:eastAsia="Times New Roman" w:hAnsi="Arial" w:cs="Arial"/>
          <w:b/>
          <w:bCs/>
          <w:kern w:val="0"/>
          <w:sz w:val="20"/>
          <w:szCs w:val="20"/>
          <w:lang w:eastAsia="fr-FR"/>
          <w14:ligatures w14:val="none"/>
        </w:rPr>
        <w:t>L’égalité de rémunération à l’embauche</w:t>
      </w:r>
    </w:p>
    <w:p w14:paraId="49FF1979" w14:textId="77777777" w:rsidR="000469A9" w:rsidRPr="00437C8A" w:rsidRDefault="000469A9" w:rsidP="000469A9">
      <w:pPr>
        <w:spacing w:after="0" w:line="240" w:lineRule="auto"/>
        <w:ind w:left="720"/>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Les salaires d’embauche à niveau de classification équivalente doivent être strictement égaux entre les femmes et les hommes</w:t>
      </w:r>
    </w:p>
    <w:p w14:paraId="5A81082E" w14:textId="77777777" w:rsidR="000469A9" w:rsidRPr="00437C8A" w:rsidRDefault="000469A9" w:rsidP="000469A9">
      <w:pPr>
        <w:spacing w:after="0" w:line="240" w:lineRule="auto"/>
        <w:ind w:left="720"/>
        <w:jc w:val="both"/>
        <w:rPr>
          <w:rFonts w:ascii="Arial" w:eastAsia="Times New Roman" w:hAnsi="Arial" w:cs="Arial"/>
          <w:kern w:val="0"/>
          <w:sz w:val="20"/>
          <w:szCs w:val="20"/>
          <w:lang w:eastAsia="fr-FR"/>
          <w14:ligatures w14:val="none"/>
        </w:rPr>
      </w:pPr>
    </w:p>
    <w:p w14:paraId="2323A2A8" w14:textId="77777777" w:rsidR="000469A9" w:rsidRPr="00437C8A" w:rsidRDefault="000469A9" w:rsidP="000469A9">
      <w:pPr>
        <w:numPr>
          <w:ilvl w:val="0"/>
          <w:numId w:val="16"/>
        </w:numPr>
        <w:spacing w:after="0" w:line="240" w:lineRule="auto"/>
        <w:jc w:val="both"/>
        <w:rPr>
          <w:rFonts w:ascii="Arial" w:eastAsia="Times New Roman" w:hAnsi="Arial" w:cs="Arial"/>
          <w:b/>
          <w:bCs/>
          <w:kern w:val="0"/>
          <w:sz w:val="20"/>
          <w:szCs w:val="20"/>
          <w:lang w:eastAsia="fr-FR"/>
          <w14:ligatures w14:val="none"/>
        </w:rPr>
      </w:pPr>
      <w:r w:rsidRPr="00437C8A">
        <w:rPr>
          <w:rFonts w:ascii="Arial" w:eastAsia="Times New Roman" w:hAnsi="Arial" w:cs="Arial"/>
          <w:b/>
          <w:bCs/>
          <w:kern w:val="0"/>
          <w:sz w:val="20"/>
          <w:szCs w:val="20"/>
          <w:lang w:eastAsia="fr-FR"/>
          <w14:ligatures w14:val="none"/>
        </w:rPr>
        <w:t xml:space="preserve">Les éléments de rémunération identiques pour les temps complets et les temps partiels </w:t>
      </w:r>
    </w:p>
    <w:p w14:paraId="2923C79F" w14:textId="77777777" w:rsidR="000469A9" w:rsidRPr="00437C8A" w:rsidRDefault="000469A9" w:rsidP="000469A9">
      <w:pPr>
        <w:spacing w:after="0" w:line="240" w:lineRule="auto"/>
        <w:ind w:left="720"/>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Selon que l’on soit à temps complet ou temps partiel, les éléments de rémunération identiques s’appliquent à due proportion du temps travaillé.</w:t>
      </w:r>
    </w:p>
    <w:p w14:paraId="5CADE844" w14:textId="77777777" w:rsidR="000469A9" w:rsidRPr="00437C8A" w:rsidRDefault="000469A9" w:rsidP="000469A9">
      <w:pPr>
        <w:spacing w:after="0" w:line="240" w:lineRule="auto"/>
        <w:ind w:left="720"/>
        <w:jc w:val="both"/>
        <w:rPr>
          <w:rFonts w:ascii="Arial" w:eastAsia="Times New Roman" w:hAnsi="Arial" w:cs="Arial"/>
          <w:kern w:val="0"/>
          <w:sz w:val="20"/>
          <w:szCs w:val="20"/>
          <w:lang w:eastAsia="fr-FR"/>
          <w14:ligatures w14:val="none"/>
        </w:rPr>
      </w:pPr>
    </w:p>
    <w:p w14:paraId="16B459D0" w14:textId="77777777" w:rsidR="000469A9" w:rsidRPr="00437C8A" w:rsidRDefault="000469A9" w:rsidP="000469A9">
      <w:pPr>
        <w:numPr>
          <w:ilvl w:val="0"/>
          <w:numId w:val="15"/>
        </w:numPr>
        <w:spacing w:after="0" w:line="240" w:lineRule="auto"/>
        <w:jc w:val="both"/>
        <w:rPr>
          <w:rFonts w:ascii="Arial" w:eastAsia="Calibri" w:hAnsi="Arial" w:cs="Arial"/>
          <w:b/>
          <w:bCs/>
          <w:kern w:val="0"/>
          <w:sz w:val="20"/>
          <w:szCs w:val="20"/>
          <w14:ligatures w14:val="none"/>
        </w:rPr>
      </w:pPr>
      <w:r w:rsidRPr="00437C8A">
        <w:rPr>
          <w:rFonts w:ascii="Arial" w:eastAsia="Calibri" w:hAnsi="Arial" w:cs="Arial"/>
          <w:b/>
          <w:bCs/>
          <w:kern w:val="0"/>
          <w:sz w:val="20"/>
          <w:szCs w:val="20"/>
          <w14:ligatures w14:val="none"/>
        </w:rPr>
        <w:t>Vérifier l’application de l’évolution des rémunérations selon les dispositions conventionnelles en vigueur</w:t>
      </w:r>
    </w:p>
    <w:p w14:paraId="56953D22" w14:textId="77777777" w:rsidR="00B33B1B" w:rsidRPr="00437C8A" w:rsidRDefault="00B33B1B" w:rsidP="00B33B1B">
      <w:pPr>
        <w:spacing w:after="0" w:line="240" w:lineRule="auto"/>
        <w:jc w:val="both"/>
        <w:rPr>
          <w:rFonts w:ascii="Arial" w:eastAsia="Calibri" w:hAnsi="Arial" w:cs="Arial"/>
          <w:b/>
          <w:bCs/>
          <w:kern w:val="0"/>
          <w:sz w:val="20"/>
          <w:szCs w:val="20"/>
          <w14:ligatures w14:val="none"/>
        </w:rPr>
      </w:pPr>
    </w:p>
    <w:p w14:paraId="4889C3A7" w14:textId="10405162" w:rsidR="00B33B1B" w:rsidRPr="00437C8A" w:rsidRDefault="00B33B1B" w:rsidP="00B33B1B">
      <w:pPr>
        <w:numPr>
          <w:ilvl w:val="0"/>
          <w:numId w:val="15"/>
        </w:numPr>
        <w:spacing w:after="0" w:line="240" w:lineRule="auto"/>
        <w:jc w:val="both"/>
        <w:rPr>
          <w:rFonts w:ascii="Arial" w:eastAsia="Calibri" w:hAnsi="Arial" w:cs="Arial"/>
          <w:b/>
          <w:bCs/>
          <w:kern w:val="0"/>
          <w:sz w:val="20"/>
          <w:szCs w:val="20"/>
          <w14:ligatures w14:val="none"/>
        </w:rPr>
      </w:pPr>
      <w:r w:rsidRPr="00437C8A">
        <w:rPr>
          <w:rFonts w:ascii="Arial" w:eastAsia="Calibri" w:hAnsi="Arial" w:cs="Arial"/>
          <w:b/>
          <w:bCs/>
          <w:sz w:val="20"/>
          <w:szCs w:val="20"/>
          <w14:ligatures w14:val="none"/>
        </w:rPr>
        <w:t>Promouvoir la mixité des emplois en luttant contre les stéréotypes genrés et</w:t>
      </w:r>
      <w:r w:rsidRPr="00437C8A">
        <w:rPr>
          <w:rFonts w:ascii="Arial" w:eastAsia="Calibri" w:hAnsi="Arial" w:cs="Arial"/>
          <w:sz w:val="20"/>
          <w:szCs w:val="20"/>
          <w14:ligatures w14:val="none"/>
        </w:rPr>
        <w:t xml:space="preserve">, </w:t>
      </w:r>
      <w:r w:rsidRPr="00437C8A">
        <w:rPr>
          <w:rFonts w:ascii="Arial" w:eastAsia="Calibri" w:hAnsi="Arial" w:cs="Arial"/>
          <w:b/>
          <w:bCs/>
          <w:sz w:val="20"/>
          <w:szCs w:val="20"/>
          <w14:ligatures w14:val="none"/>
        </w:rPr>
        <w:t>le cas échéant, corriger les facteurs susceptibles d’induire des discriminations.</w:t>
      </w:r>
    </w:p>
    <w:p w14:paraId="1FE643A0" w14:textId="77777777" w:rsidR="000469A9" w:rsidRPr="00437C8A" w:rsidRDefault="000469A9" w:rsidP="000469A9">
      <w:pPr>
        <w:spacing w:after="0" w:line="240" w:lineRule="auto"/>
        <w:ind w:left="720"/>
        <w:jc w:val="both"/>
        <w:rPr>
          <w:rFonts w:ascii="Arial" w:eastAsia="Calibri" w:hAnsi="Arial" w:cs="Arial"/>
          <w:b/>
          <w:bCs/>
          <w:kern w:val="0"/>
          <w:sz w:val="20"/>
          <w:szCs w:val="20"/>
          <w14:ligatures w14:val="none"/>
        </w:rPr>
      </w:pPr>
    </w:p>
    <w:p w14:paraId="5FBD1A67" w14:textId="77777777" w:rsidR="000469A9" w:rsidRPr="00437C8A" w:rsidRDefault="000469A9" w:rsidP="000469A9">
      <w:pPr>
        <w:numPr>
          <w:ilvl w:val="0"/>
          <w:numId w:val="14"/>
        </w:numPr>
        <w:spacing w:after="0" w:line="240" w:lineRule="auto"/>
        <w:jc w:val="both"/>
        <w:rPr>
          <w:rFonts w:ascii="Arial" w:eastAsia="Calibri" w:hAnsi="Arial" w:cs="Arial"/>
          <w:b/>
          <w:bCs/>
          <w:kern w:val="0"/>
          <w:sz w:val="20"/>
          <w:szCs w:val="20"/>
          <w14:ligatures w14:val="none"/>
        </w:rPr>
      </w:pPr>
      <w:r w:rsidRPr="00437C8A">
        <w:rPr>
          <w:rFonts w:ascii="Arial" w:eastAsia="Calibri" w:hAnsi="Arial" w:cs="Arial"/>
          <w:b/>
          <w:bCs/>
          <w:kern w:val="0"/>
          <w:sz w:val="20"/>
          <w:szCs w:val="20"/>
          <w14:ligatures w14:val="none"/>
        </w:rPr>
        <w:t>S'assurer de la neutralisation des impacts des périodes des congés paternité et d'accueil de l'enfant, maternité et d'adoption sur la rémunération</w:t>
      </w:r>
    </w:p>
    <w:p w14:paraId="74AAD3FB" w14:textId="77777777" w:rsidR="000469A9" w:rsidRPr="00437C8A" w:rsidRDefault="000469A9" w:rsidP="000469A9">
      <w:pPr>
        <w:spacing w:after="0" w:line="240" w:lineRule="auto"/>
        <w:ind w:left="708"/>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Conformément aux dispositions légales, et en tout état de cause, les Parties s'engagent à neutraliser d'éventuels impacts sur la rémunération de base des périodes d'absence liées à la parentalité (congés de paternité et d'accueil de l'enfant, d'adoption et maternité).</w:t>
      </w:r>
    </w:p>
    <w:p w14:paraId="589339F8" w14:textId="77777777" w:rsidR="000469A9" w:rsidRPr="00437C8A" w:rsidRDefault="000469A9" w:rsidP="000469A9">
      <w:pPr>
        <w:widowControl w:val="0"/>
        <w:suppressAutoHyphens/>
        <w:autoSpaceDN w:val="0"/>
        <w:spacing w:after="0" w:line="276" w:lineRule="auto"/>
        <w:jc w:val="both"/>
        <w:textAlignment w:val="baseline"/>
        <w:rPr>
          <w:rFonts w:ascii="Inter" w:eastAsia="Inter" w:hAnsi="Inter" w:cs="Inter"/>
          <w:kern w:val="0"/>
          <w:sz w:val="20"/>
          <w:szCs w:val="20"/>
          <w:lang w:eastAsia="zh-CN" w:bidi="hi-IN"/>
          <w14:ligatures w14:val="none"/>
        </w:rPr>
      </w:pPr>
    </w:p>
    <w:p w14:paraId="2323CD9D" w14:textId="77777777" w:rsidR="000469A9" w:rsidRPr="00437C8A" w:rsidRDefault="000469A9" w:rsidP="000469A9">
      <w:pPr>
        <w:widowControl w:val="0"/>
        <w:suppressAutoHyphens/>
        <w:autoSpaceDN w:val="0"/>
        <w:spacing w:after="0" w:line="276" w:lineRule="auto"/>
        <w:ind w:firstLine="708"/>
        <w:jc w:val="both"/>
        <w:textAlignment w:val="baseline"/>
        <w:rPr>
          <w:rFonts w:ascii="Arial" w:eastAsia="Inter" w:hAnsi="Arial" w:cs="Arial"/>
          <w:kern w:val="0"/>
          <w:sz w:val="20"/>
          <w:szCs w:val="20"/>
          <w:lang w:eastAsia="zh-CN" w:bidi="hi-IN"/>
          <w14:ligatures w14:val="none"/>
        </w:rPr>
      </w:pPr>
      <w:r w:rsidRPr="00437C8A">
        <w:rPr>
          <w:rFonts w:ascii="Arial" w:eastAsia="Inter" w:hAnsi="Arial" w:cs="Arial"/>
          <w:kern w:val="0"/>
          <w:sz w:val="20"/>
          <w:szCs w:val="20"/>
          <w:lang w:eastAsia="zh-CN" w:bidi="hi-IN"/>
          <w14:ligatures w14:val="none"/>
        </w:rPr>
        <w:t xml:space="preserve">MYLAB réalisera un examen attentif lors de l’exercice de réévaluation des rémunérations. </w:t>
      </w:r>
    </w:p>
    <w:p w14:paraId="2F93D6CE" w14:textId="77777777" w:rsidR="000469A9" w:rsidRPr="00437C8A" w:rsidRDefault="000469A9" w:rsidP="000469A9">
      <w:pPr>
        <w:widowControl w:val="0"/>
        <w:suppressAutoHyphens/>
        <w:autoSpaceDN w:val="0"/>
        <w:spacing w:after="0" w:line="276" w:lineRule="auto"/>
        <w:ind w:left="708"/>
        <w:jc w:val="both"/>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En effet, le service RRH veille à ce que ces congés n’aient pas un impact négatif sur l’évolution de la rémunération des collaboratrices et collaborateurs.</w:t>
      </w:r>
    </w:p>
    <w:p w14:paraId="55A45D59" w14:textId="77777777" w:rsidR="000469A9" w:rsidRPr="00437C8A" w:rsidRDefault="000469A9" w:rsidP="000469A9">
      <w:pPr>
        <w:widowControl w:val="0"/>
        <w:suppressAutoHyphens/>
        <w:autoSpaceDN w:val="0"/>
        <w:spacing w:after="0" w:line="276" w:lineRule="auto"/>
        <w:ind w:left="708"/>
        <w:jc w:val="both"/>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Ainsi, une attention toute particulière sera effectuée à la rémunération des collaboratrices ayant été absentes au titre de la maternité ou de l’adoption au cours de leur parcours professionnel.</w:t>
      </w:r>
    </w:p>
    <w:p w14:paraId="1D9E083C" w14:textId="77777777" w:rsidR="000469A9" w:rsidRPr="00437C8A" w:rsidRDefault="000469A9" w:rsidP="000469A9">
      <w:pPr>
        <w:widowControl w:val="0"/>
        <w:suppressAutoHyphens/>
        <w:autoSpaceDN w:val="0"/>
        <w:spacing w:after="0" w:line="276" w:lineRule="auto"/>
        <w:jc w:val="both"/>
        <w:textAlignment w:val="baseline"/>
        <w:rPr>
          <w:rFonts w:ascii="Arial" w:eastAsia="Inter" w:hAnsi="Arial" w:cs="Arial"/>
          <w:b/>
          <w:color w:val="0B1788"/>
          <w:kern w:val="0"/>
          <w:sz w:val="20"/>
          <w:szCs w:val="20"/>
          <w:lang w:eastAsia="zh-CN" w:bidi="hi-IN"/>
          <w14:ligatures w14:val="none"/>
        </w:rPr>
      </w:pPr>
    </w:p>
    <w:p w14:paraId="52AEA4A9" w14:textId="77777777" w:rsidR="000469A9" w:rsidRPr="00437C8A" w:rsidRDefault="000469A9" w:rsidP="000469A9">
      <w:pPr>
        <w:widowControl w:val="0"/>
        <w:suppressAutoHyphens/>
        <w:autoSpaceDN w:val="0"/>
        <w:spacing w:after="0" w:line="276" w:lineRule="auto"/>
        <w:ind w:left="708"/>
        <w:jc w:val="both"/>
        <w:textAlignment w:val="baseline"/>
        <w:rPr>
          <w:rFonts w:ascii="Arial" w:eastAsia="Inter" w:hAnsi="Arial" w:cs="Arial"/>
          <w:color w:val="101010"/>
          <w:kern w:val="0"/>
          <w:sz w:val="20"/>
          <w:szCs w:val="20"/>
          <w:lang w:eastAsia="zh-CN" w:bidi="hi-IN"/>
          <w14:ligatures w14:val="none"/>
        </w:rPr>
      </w:pPr>
      <w:r w:rsidRPr="00437C8A">
        <w:rPr>
          <w:rFonts w:ascii="Arial" w:eastAsia="Inter" w:hAnsi="Arial" w:cs="Arial"/>
          <w:color w:val="101010"/>
          <w:kern w:val="0"/>
          <w:sz w:val="20"/>
          <w:szCs w:val="20"/>
          <w:lang w:eastAsia="zh-CN" w:bidi="hi-IN"/>
          <w14:ligatures w14:val="none"/>
        </w:rPr>
        <w:t xml:space="preserve">Conformément à la loi du 23 mars 2006, les </w:t>
      </w:r>
      <w:r w:rsidRPr="00437C8A">
        <w:rPr>
          <w:rFonts w:ascii="Arial" w:eastAsia="Inter" w:hAnsi="Arial" w:cs="Arial"/>
          <w:kern w:val="0"/>
          <w:sz w:val="20"/>
          <w:szCs w:val="20"/>
          <w:lang w:eastAsia="zh-CN" w:bidi="hi-IN"/>
          <w14:ligatures w14:val="none"/>
        </w:rPr>
        <w:t xml:space="preserve">collaboratrices </w:t>
      </w:r>
      <w:r w:rsidRPr="00437C8A">
        <w:rPr>
          <w:rFonts w:ascii="Arial" w:eastAsia="Inter" w:hAnsi="Arial" w:cs="Arial"/>
          <w:color w:val="101010"/>
          <w:kern w:val="0"/>
          <w:sz w:val="20"/>
          <w:szCs w:val="20"/>
          <w:lang w:eastAsia="zh-CN" w:bidi="hi-IN"/>
          <w14:ligatures w14:val="none"/>
        </w:rPr>
        <w:t>ayant été en congé maternité/adoption sont réévaluées à hauteur de la moyenne des augmentations individuelles perçues par les collaboratrices et collaborateurs du même statut pendant la durée de leur congé.</w:t>
      </w:r>
    </w:p>
    <w:p w14:paraId="10EFD072" w14:textId="77777777" w:rsidR="000469A9" w:rsidRPr="00437C8A" w:rsidRDefault="000469A9" w:rsidP="000469A9">
      <w:pPr>
        <w:keepNext/>
        <w:keepLines/>
        <w:numPr>
          <w:ilvl w:val="0"/>
          <w:numId w:val="13"/>
        </w:numPr>
        <w:suppressAutoHyphens/>
        <w:autoSpaceDN w:val="0"/>
        <w:spacing w:before="60" w:after="200" w:line="276" w:lineRule="auto"/>
        <w:jc w:val="both"/>
        <w:textAlignment w:val="baseline"/>
        <w:outlineLvl w:val="2"/>
        <w:rPr>
          <w:rFonts w:ascii="Arial" w:eastAsia="Inter" w:hAnsi="Arial" w:cs="Arial"/>
          <w:b/>
          <w:kern w:val="0"/>
          <w:sz w:val="20"/>
          <w:szCs w:val="20"/>
          <w:lang w:eastAsia="zh-CN" w:bidi="hi-IN"/>
          <w14:ligatures w14:val="none"/>
        </w:rPr>
      </w:pPr>
      <w:r w:rsidRPr="00437C8A">
        <w:rPr>
          <w:rFonts w:ascii="Arial" w:eastAsia="Inter" w:hAnsi="Arial" w:cs="Arial"/>
          <w:b/>
          <w:kern w:val="0"/>
          <w:sz w:val="20"/>
          <w:szCs w:val="20"/>
          <w:lang w:eastAsia="zh-CN" w:bidi="hi-IN"/>
          <w14:ligatures w14:val="none"/>
        </w:rPr>
        <w:t>Correction des éventuels écarts salariaux injustifiés</w:t>
      </w:r>
    </w:p>
    <w:p w14:paraId="5B1C7237" w14:textId="77777777" w:rsidR="000469A9" w:rsidRPr="00437C8A" w:rsidRDefault="000469A9" w:rsidP="000469A9">
      <w:pPr>
        <w:widowControl w:val="0"/>
        <w:suppressAutoHyphens/>
        <w:autoSpaceDN w:val="0"/>
        <w:spacing w:after="0" w:line="276" w:lineRule="auto"/>
        <w:ind w:left="360"/>
        <w:jc w:val="both"/>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Les métiers qui présentent un écart de plus de 3% entre la médiane homme et la médiane femme ou entre la médiane femme et la médiane homme font l’objet d’une analyse approfondie dès lors que l’effectif compte au moins 5 hommes et 5 femmes.</w:t>
      </w:r>
    </w:p>
    <w:p w14:paraId="6D5688C9" w14:textId="77777777" w:rsidR="000469A9" w:rsidRPr="00437C8A" w:rsidRDefault="000469A9" w:rsidP="000469A9">
      <w:pPr>
        <w:widowControl w:val="0"/>
        <w:suppressAutoHyphens/>
        <w:autoSpaceDN w:val="0"/>
        <w:spacing w:after="0" w:line="276" w:lineRule="auto"/>
        <w:jc w:val="both"/>
        <w:textAlignment w:val="baseline"/>
        <w:rPr>
          <w:rFonts w:ascii="Arial" w:eastAsia="Inter" w:hAnsi="Arial" w:cs="Arial"/>
          <w:kern w:val="0"/>
          <w:sz w:val="20"/>
          <w:szCs w:val="20"/>
          <w:lang w:eastAsia="zh-CN" w:bidi="hi-IN"/>
          <w14:ligatures w14:val="none"/>
        </w:rPr>
      </w:pPr>
    </w:p>
    <w:p w14:paraId="2BCA7AEF" w14:textId="77777777" w:rsidR="000469A9" w:rsidRPr="00437C8A" w:rsidRDefault="000469A9" w:rsidP="000469A9">
      <w:pPr>
        <w:widowControl w:val="0"/>
        <w:suppressAutoHyphens/>
        <w:autoSpaceDN w:val="0"/>
        <w:spacing w:after="0" w:line="276" w:lineRule="auto"/>
        <w:ind w:left="360"/>
        <w:jc w:val="both"/>
        <w:textAlignment w:val="baseline"/>
        <w:rPr>
          <w:rFonts w:ascii="Arial" w:eastAsia="Arial" w:hAnsi="Arial" w:cs="Arial"/>
          <w:kern w:val="0"/>
          <w:lang w:eastAsia="zh-CN" w:bidi="hi-IN"/>
          <w14:ligatures w14:val="none"/>
        </w:rPr>
      </w:pPr>
      <w:r w:rsidRPr="00437C8A">
        <w:rPr>
          <w:rFonts w:ascii="Arial" w:eastAsia="Inter" w:hAnsi="Arial" w:cs="Arial"/>
          <w:color w:val="101010"/>
          <w:kern w:val="0"/>
          <w:sz w:val="20"/>
          <w:szCs w:val="20"/>
          <w:lang w:eastAsia="zh-CN" w:bidi="hi-IN"/>
          <w14:ligatures w14:val="none"/>
        </w:rPr>
        <w:t>Une analyse des écarts est menée par le service RH afin de s’assurer de l’absence d’écarts qui serait justifié par des critères non objectifs.</w:t>
      </w:r>
    </w:p>
    <w:p w14:paraId="11DAFCAB" w14:textId="77777777" w:rsidR="000469A9" w:rsidRPr="00437C8A" w:rsidRDefault="000469A9" w:rsidP="000469A9">
      <w:pPr>
        <w:widowControl w:val="0"/>
        <w:suppressAutoHyphens/>
        <w:autoSpaceDN w:val="0"/>
        <w:spacing w:after="0" w:line="276" w:lineRule="auto"/>
        <w:jc w:val="both"/>
        <w:textAlignment w:val="baseline"/>
        <w:rPr>
          <w:rFonts w:ascii="Arial" w:eastAsia="Inter" w:hAnsi="Arial" w:cs="Arial"/>
          <w:kern w:val="0"/>
          <w:sz w:val="20"/>
          <w:szCs w:val="20"/>
          <w:lang w:eastAsia="zh-CN" w:bidi="hi-IN"/>
          <w14:ligatures w14:val="none"/>
        </w:rPr>
      </w:pPr>
    </w:p>
    <w:p w14:paraId="191BD76F" w14:textId="77777777" w:rsidR="000469A9" w:rsidRPr="00437C8A" w:rsidRDefault="000469A9" w:rsidP="000469A9">
      <w:pPr>
        <w:widowControl w:val="0"/>
        <w:suppressAutoHyphens/>
        <w:autoSpaceDN w:val="0"/>
        <w:spacing w:after="0" w:line="276" w:lineRule="auto"/>
        <w:ind w:left="360"/>
        <w:jc w:val="both"/>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Toute personne qui s’estime faire l’objet d’un écart salarial injustifié peut solliciter son manager, chef d’équipe, le RRH.</w:t>
      </w:r>
    </w:p>
    <w:p w14:paraId="5C247059" w14:textId="77777777" w:rsidR="000469A9" w:rsidRPr="00437C8A" w:rsidRDefault="000469A9" w:rsidP="000469A9">
      <w:pPr>
        <w:spacing w:after="0" w:line="240" w:lineRule="atLeast"/>
        <w:jc w:val="both"/>
        <w:rPr>
          <w:rFonts w:ascii="Arial" w:eastAsia="Calibri" w:hAnsi="Arial" w:cs="Arial"/>
          <w:b/>
          <w:kern w:val="0"/>
          <w:sz w:val="20"/>
          <w:szCs w:val="20"/>
          <w14:ligatures w14:val="none"/>
        </w:rPr>
      </w:pPr>
    </w:p>
    <w:p w14:paraId="7CF6FAEB" w14:textId="77777777" w:rsidR="000469A9" w:rsidRPr="00437C8A" w:rsidRDefault="000469A9" w:rsidP="000469A9">
      <w:pPr>
        <w:numPr>
          <w:ilvl w:val="0"/>
          <w:numId w:val="12"/>
        </w:numPr>
        <w:spacing w:after="0" w:line="240" w:lineRule="atLeast"/>
        <w:jc w:val="both"/>
        <w:rPr>
          <w:rFonts w:ascii="Arial" w:eastAsia="Times New Roman" w:hAnsi="Arial" w:cs="Arial"/>
          <w:b/>
          <w:kern w:val="0"/>
          <w:sz w:val="20"/>
          <w:szCs w:val="20"/>
          <w:u w:val="single"/>
          <w:lang w:eastAsia="fr-FR"/>
          <w14:ligatures w14:val="none"/>
        </w:rPr>
      </w:pPr>
      <w:r w:rsidRPr="00437C8A">
        <w:rPr>
          <w:rFonts w:ascii="Arial" w:eastAsia="Times New Roman" w:hAnsi="Arial" w:cs="Arial"/>
          <w:b/>
          <w:iCs/>
          <w:kern w:val="0"/>
          <w:sz w:val="20"/>
          <w:szCs w:val="20"/>
          <w:u w:val="single"/>
          <w:lang w:eastAsia="fr-FR"/>
          <w14:ligatures w14:val="none"/>
        </w:rPr>
        <w:t>Indicateurs chiffrés de suivi</w:t>
      </w:r>
    </w:p>
    <w:p w14:paraId="2A04FB7D"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1C30B677" w14:textId="27A2B355" w:rsidR="000469A9" w:rsidRPr="00437C8A" w:rsidRDefault="00A42BC8" w:rsidP="000469A9">
      <w:pPr>
        <w:spacing w:after="200" w:line="276"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Au 31 décembre de chaque année, l</w:t>
      </w:r>
      <w:r w:rsidR="000469A9" w:rsidRPr="00437C8A">
        <w:rPr>
          <w:rFonts w:ascii="Arial" w:eastAsia="Calibri" w:hAnsi="Arial" w:cs="Arial"/>
          <w:kern w:val="0"/>
          <w:sz w:val="20"/>
          <w:szCs w:val="20"/>
          <w14:ligatures w14:val="none"/>
        </w:rPr>
        <w:t>es indicateurs de suivi ci-après seront mis en œuvre en veillant à ce que ce comparatif n’aboutisse pas à indiquer le salaire individuel :</w:t>
      </w:r>
    </w:p>
    <w:p w14:paraId="13D4B4B9" w14:textId="77777777" w:rsidR="000469A9" w:rsidRPr="00437C8A" w:rsidRDefault="000469A9" w:rsidP="000469A9">
      <w:pPr>
        <w:widowControl w:val="0"/>
        <w:numPr>
          <w:ilvl w:val="0"/>
          <w:numId w:val="10"/>
        </w:numPr>
        <w:suppressAutoHyphens/>
        <w:autoSpaceDN w:val="0"/>
        <w:spacing w:after="0" w:line="276" w:lineRule="auto"/>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Suivi de l’évolution des écarts injustifiés</w:t>
      </w:r>
    </w:p>
    <w:p w14:paraId="6225C73D" w14:textId="77777777" w:rsidR="000469A9" w:rsidRPr="00437C8A" w:rsidRDefault="000469A9" w:rsidP="000469A9">
      <w:pPr>
        <w:widowControl w:val="0"/>
        <w:numPr>
          <w:ilvl w:val="0"/>
          <w:numId w:val="9"/>
        </w:numPr>
        <w:suppressAutoHyphens/>
        <w:autoSpaceDN w:val="0"/>
        <w:spacing w:after="0" w:line="276" w:lineRule="auto"/>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Zoom sur les écarts injustifiés par poste et service</w:t>
      </w:r>
    </w:p>
    <w:p w14:paraId="5E596B8A" w14:textId="77777777" w:rsidR="000469A9" w:rsidRPr="00437C8A" w:rsidRDefault="000469A9" w:rsidP="000469A9">
      <w:pPr>
        <w:widowControl w:val="0"/>
        <w:numPr>
          <w:ilvl w:val="0"/>
          <w:numId w:val="9"/>
        </w:numPr>
        <w:suppressAutoHyphens/>
        <w:autoSpaceDN w:val="0"/>
        <w:spacing w:after="0" w:line="276" w:lineRule="auto"/>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Suivi de l’évolution de l’index</w:t>
      </w:r>
    </w:p>
    <w:p w14:paraId="277F7B0E" w14:textId="77777777" w:rsidR="000469A9" w:rsidRPr="00437C8A" w:rsidRDefault="000469A9" w:rsidP="000469A9">
      <w:pPr>
        <w:widowControl w:val="0"/>
        <w:numPr>
          <w:ilvl w:val="0"/>
          <w:numId w:val="9"/>
        </w:numPr>
        <w:suppressAutoHyphens/>
        <w:autoSpaceDN w:val="0"/>
        <w:spacing w:after="0" w:line="276" w:lineRule="auto"/>
        <w:textAlignment w:val="baseline"/>
        <w:rPr>
          <w:rFonts w:ascii="Arial" w:eastAsia="Arial" w:hAnsi="Arial" w:cs="Arial"/>
          <w:kern w:val="0"/>
          <w:lang w:eastAsia="zh-CN" w:bidi="hi-IN"/>
          <w14:ligatures w14:val="none"/>
        </w:rPr>
      </w:pPr>
      <w:r w:rsidRPr="00437C8A">
        <w:rPr>
          <w:rFonts w:ascii="Arial" w:eastAsia="Inter" w:hAnsi="Arial" w:cs="Arial"/>
          <w:kern w:val="0"/>
          <w:sz w:val="20"/>
          <w:szCs w:val="20"/>
          <w:lang w:eastAsia="zh-CN" w:bidi="hi-IN"/>
          <w14:ligatures w14:val="none"/>
        </w:rPr>
        <w:t xml:space="preserve">Suivi du pourcentage du nombre de </w:t>
      </w:r>
      <w:proofErr w:type="spellStart"/>
      <w:proofErr w:type="gramStart"/>
      <w:r w:rsidRPr="00437C8A">
        <w:rPr>
          <w:rFonts w:ascii="Arial" w:eastAsia="Inter" w:hAnsi="Arial" w:cs="Arial"/>
          <w:kern w:val="0"/>
          <w:sz w:val="20"/>
          <w:szCs w:val="20"/>
          <w:lang w:eastAsia="zh-CN" w:bidi="hi-IN"/>
          <w14:ligatures w14:val="none"/>
        </w:rPr>
        <w:t>collaborateurs.trices</w:t>
      </w:r>
      <w:proofErr w:type="spellEnd"/>
      <w:proofErr w:type="gramEnd"/>
      <w:r w:rsidRPr="00437C8A">
        <w:rPr>
          <w:rFonts w:ascii="Arial" w:eastAsia="Inter" w:hAnsi="Arial" w:cs="Arial"/>
          <w:kern w:val="0"/>
          <w:sz w:val="20"/>
          <w:szCs w:val="20"/>
          <w:lang w:eastAsia="zh-CN" w:bidi="hi-IN"/>
          <w14:ligatures w14:val="none"/>
        </w:rPr>
        <w:t xml:space="preserve"> ayant perçu une augmentation individuelle sur l’exercice suivant les retours de congé maternité/adoption par genre.</w:t>
      </w:r>
    </w:p>
    <w:p w14:paraId="60A08D78" w14:textId="77777777" w:rsidR="000469A9" w:rsidRPr="00437C8A" w:rsidRDefault="000469A9" w:rsidP="000469A9">
      <w:pPr>
        <w:numPr>
          <w:ilvl w:val="0"/>
          <w:numId w:val="2"/>
        </w:numPr>
        <w:spacing w:after="0" w:line="240" w:lineRule="auto"/>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Nombre de réclamations portées par des salariés justifiées par une inégalité hommes-femmes</w:t>
      </w:r>
    </w:p>
    <w:p w14:paraId="0A601614" w14:textId="77777777" w:rsidR="000469A9" w:rsidRPr="00437C8A" w:rsidRDefault="000469A9" w:rsidP="000469A9">
      <w:pPr>
        <w:numPr>
          <w:ilvl w:val="0"/>
          <w:numId w:val="2"/>
        </w:numPr>
        <w:spacing w:after="0" w:line="240" w:lineRule="auto"/>
        <w:jc w:val="both"/>
        <w:rPr>
          <w:rFonts w:ascii="Arial" w:eastAsia="Times New Roman" w:hAnsi="Arial" w:cs="Arial"/>
          <w:kern w:val="0"/>
          <w:sz w:val="20"/>
          <w:szCs w:val="20"/>
          <w:lang w:eastAsia="fr-FR"/>
          <w14:ligatures w14:val="none"/>
        </w:rPr>
      </w:pPr>
      <w:r w:rsidRPr="00437C8A">
        <w:rPr>
          <w:rFonts w:ascii="Arial" w:eastAsia="Calibri" w:hAnsi="Arial" w:cs="Arial"/>
          <w:spacing w:val="4"/>
          <w:kern w:val="0"/>
          <w:sz w:val="20"/>
          <w:szCs w:val="20"/>
          <w14:ligatures w14:val="none"/>
        </w:rPr>
        <w:t xml:space="preserve">Pourcentage de personnes absentes pour motif maternité, paternité ou adoption et ayant bénéficié de l’augmentation générale </w:t>
      </w:r>
    </w:p>
    <w:p w14:paraId="0667A35F" w14:textId="20AAE0CA" w:rsidR="00B33B1B" w:rsidRPr="00437C8A" w:rsidRDefault="008E0140" w:rsidP="00B33B1B">
      <w:pPr>
        <w:pStyle w:val="Paragraphedeliste"/>
        <w:numPr>
          <w:ilvl w:val="0"/>
          <w:numId w:val="2"/>
        </w:numPr>
        <w:spacing w:after="0" w:line="240" w:lineRule="auto"/>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Au 31 décembre de chaque année : </w:t>
      </w:r>
      <w:r w:rsidRPr="00437C8A">
        <w:rPr>
          <w:rFonts w:ascii="Arial" w:eastAsia="Times New Roman" w:hAnsi="Arial" w:cs="Arial"/>
          <w:color w:val="1F2323"/>
          <w:kern w:val="0"/>
          <w:sz w:val="20"/>
          <w:szCs w:val="20"/>
          <w:lang w:eastAsia="fr-FR"/>
          <w14:ligatures w14:val="none"/>
        </w:rPr>
        <w:t xml:space="preserve">Répartition Femmes – Hommes selon la classification en vigueur </w:t>
      </w:r>
    </w:p>
    <w:p w14:paraId="233BBCCF" w14:textId="77777777" w:rsidR="000469A9" w:rsidRPr="00437C8A" w:rsidRDefault="000469A9" w:rsidP="000469A9">
      <w:pPr>
        <w:keepLines/>
        <w:tabs>
          <w:tab w:val="right" w:pos="2268"/>
        </w:tabs>
        <w:spacing w:after="0" w:line="240" w:lineRule="atLeast"/>
        <w:jc w:val="both"/>
        <w:rPr>
          <w:rFonts w:ascii="Arial" w:eastAsia="Times New Roman" w:hAnsi="Arial" w:cs="Arial"/>
          <w:b/>
          <w:kern w:val="0"/>
          <w:sz w:val="20"/>
          <w:szCs w:val="20"/>
          <w:lang w:eastAsia="fr-FR"/>
          <w14:ligatures w14:val="none"/>
        </w:rPr>
      </w:pPr>
    </w:p>
    <w:p w14:paraId="45C705E0" w14:textId="77777777" w:rsidR="000469A9" w:rsidRPr="00437C8A" w:rsidRDefault="000469A9" w:rsidP="000469A9">
      <w:pPr>
        <w:spacing w:after="0" w:line="240" w:lineRule="atLeast"/>
        <w:jc w:val="both"/>
        <w:rPr>
          <w:rFonts w:ascii="Arial" w:eastAsia="Calibri" w:hAnsi="Arial" w:cs="Arial"/>
          <w:b/>
          <w:smallCaps/>
          <w:kern w:val="0"/>
          <w:sz w:val="20"/>
          <w:szCs w:val="20"/>
          <w14:ligatures w14:val="none"/>
        </w:rPr>
      </w:pPr>
      <w:r w:rsidRPr="00437C8A">
        <w:rPr>
          <w:rFonts w:ascii="Arial" w:eastAsia="Calibri" w:hAnsi="Arial" w:cs="Arial"/>
          <w:b/>
          <w:smallCaps/>
          <w:kern w:val="0"/>
          <w:sz w:val="20"/>
          <w:szCs w:val="20"/>
          <w14:ligatures w14:val="none"/>
        </w:rPr>
        <w:lastRenderedPageBreak/>
        <w:t>Article 6 : Communication et sensibilisation</w:t>
      </w:r>
    </w:p>
    <w:p w14:paraId="7F393072" w14:textId="77777777" w:rsidR="000469A9" w:rsidRPr="00437C8A" w:rsidRDefault="000469A9" w:rsidP="000469A9">
      <w:pPr>
        <w:spacing w:after="0" w:line="240" w:lineRule="atLeast"/>
        <w:jc w:val="both"/>
        <w:rPr>
          <w:rFonts w:ascii="Arial" w:eastAsia="Calibri" w:hAnsi="Arial" w:cs="Arial"/>
          <w:b/>
          <w:smallCaps/>
          <w:color w:val="3366FF"/>
          <w:kern w:val="0"/>
          <w:sz w:val="20"/>
          <w:szCs w:val="20"/>
          <w14:ligatures w14:val="none"/>
        </w:rPr>
      </w:pPr>
    </w:p>
    <w:p w14:paraId="50048FF5"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Considérant que le respect de l'égalité professionnelle et salariale passe aussi par une évolution des mentalités, l'entreprise s'engage :</w:t>
      </w:r>
    </w:p>
    <w:p w14:paraId="5A137E4C"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p>
    <w:p w14:paraId="38E110B6" w14:textId="77777777" w:rsidR="000469A9" w:rsidRPr="00437C8A" w:rsidRDefault="000469A9" w:rsidP="000469A9">
      <w:pPr>
        <w:spacing w:after="0" w:line="240" w:lineRule="atLeast"/>
        <w:ind w:left="240"/>
        <w:jc w:val="both"/>
        <w:rPr>
          <w:rFonts w:ascii="Arial" w:eastAsia="Times New Roman" w:hAnsi="Arial" w:cs="Arial"/>
          <w:kern w:val="0"/>
          <w:sz w:val="20"/>
          <w:szCs w:val="20"/>
          <w:lang w:eastAsia="fr-FR"/>
          <w14:ligatures w14:val="none"/>
        </w:rPr>
      </w:pPr>
      <w:r w:rsidRPr="00437C8A">
        <w:rPr>
          <w:rFonts w:ascii="Arial" w:eastAsia="Times New Roman" w:hAnsi="Arial" w:cs="Arial"/>
          <w:b/>
          <w:bCs/>
          <w:kern w:val="0"/>
          <w:sz w:val="20"/>
          <w:szCs w:val="20"/>
          <w:lang w:eastAsia="fr-FR"/>
          <w14:ligatures w14:val="none"/>
        </w:rPr>
        <w:t>— </w:t>
      </w:r>
      <w:r w:rsidRPr="00437C8A">
        <w:rPr>
          <w:rFonts w:ascii="Arial" w:eastAsia="Times New Roman" w:hAnsi="Arial" w:cs="Arial"/>
          <w:kern w:val="0"/>
          <w:sz w:val="20"/>
          <w:szCs w:val="20"/>
          <w:lang w:eastAsia="fr-FR"/>
          <w14:ligatures w14:val="none"/>
        </w:rPr>
        <w:t>à communiquer auprès des managers et des salariés sur le contenu du présent accord, ses objectifs et les moyens mis en œuvre ;</w:t>
      </w:r>
    </w:p>
    <w:p w14:paraId="2D4AED8F" w14:textId="77777777" w:rsidR="000469A9" w:rsidRPr="00437C8A" w:rsidRDefault="000469A9" w:rsidP="000469A9">
      <w:pPr>
        <w:spacing w:after="0" w:line="240" w:lineRule="atLeast"/>
        <w:ind w:left="240"/>
        <w:jc w:val="both"/>
        <w:rPr>
          <w:rFonts w:ascii="Arial" w:eastAsia="Times New Roman" w:hAnsi="Arial" w:cs="Arial"/>
          <w:kern w:val="0"/>
          <w:sz w:val="20"/>
          <w:szCs w:val="20"/>
          <w:lang w:eastAsia="fr-FR"/>
          <w14:ligatures w14:val="none"/>
        </w:rPr>
      </w:pPr>
      <w:r w:rsidRPr="00437C8A">
        <w:rPr>
          <w:rFonts w:ascii="Arial" w:eastAsia="Times New Roman" w:hAnsi="Arial" w:cs="Arial"/>
          <w:b/>
          <w:bCs/>
          <w:kern w:val="0"/>
          <w:sz w:val="20"/>
          <w:szCs w:val="20"/>
          <w:lang w:eastAsia="fr-FR"/>
          <w14:ligatures w14:val="none"/>
        </w:rPr>
        <w:t>— </w:t>
      </w:r>
      <w:r w:rsidRPr="00437C8A">
        <w:rPr>
          <w:rFonts w:ascii="Arial" w:eastAsia="Times New Roman" w:hAnsi="Arial" w:cs="Arial"/>
          <w:kern w:val="0"/>
          <w:sz w:val="20"/>
          <w:szCs w:val="20"/>
          <w:lang w:eastAsia="fr-FR"/>
          <w14:ligatures w14:val="none"/>
        </w:rPr>
        <w:t>à inclure dans la communication de l'entreprise les objectifs d'égalité professionnelle entre les femmes et les hommes ;</w:t>
      </w:r>
    </w:p>
    <w:p w14:paraId="2E885FD1" w14:textId="77777777" w:rsidR="000469A9" w:rsidRPr="00437C8A" w:rsidRDefault="000469A9" w:rsidP="000469A9">
      <w:pPr>
        <w:spacing w:after="0" w:line="240" w:lineRule="atLeast"/>
        <w:ind w:left="240"/>
        <w:jc w:val="both"/>
        <w:rPr>
          <w:rFonts w:ascii="Arial" w:eastAsia="Times New Roman" w:hAnsi="Arial" w:cs="Arial"/>
          <w:kern w:val="0"/>
          <w:sz w:val="20"/>
          <w:szCs w:val="20"/>
          <w:lang w:eastAsia="fr-FR"/>
          <w14:ligatures w14:val="none"/>
        </w:rPr>
      </w:pPr>
      <w:r w:rsidRPr="00437C8A">
        <w:rPr>
          <w:rFonts w:ascii="Arial" w:eastAsia="Times New Roman" w:hAnsi="Arial" w:cs="Arial"/>
          <w:b/>
          <w:bCs/>
          <w:kern w:val="0"/>
          <w:sz w:val="20"/>
          <w:szCs w:val="20"/>
          <w:lang w:eastAsia="fr-FR"/>
          <w14:ligatures w14:val="none"/>
        </w:rPr>
        <w:t>— </w:t>
      </w:r>
      <w:r w:rsidRPr="00437C8A">
        <w:rPr>
          <w:rFonts w:ascii="Arial" w:eastAsia="Times New Roman" w:hAnsi="Arial" w:cs="Arial"/>
          <w:kern w:val="0"/>
          <w:sz w:val="20"/>
          <w:szCs w:val="20"/>
          <w:lang w:eastAsia="fr-FR"/>
          <w14:ligatures w14:val="none"/>
        </w:rPr>
        <w:t>à ne pas prendre de décision de gestion qui pourrait constituer une discrimination directe ou indirecte en défaveur des femmes.</w:t>
      </w:r>
    </w:p>
    <w:p w14:paraId="5E8AAC44" w14:textId="77777777" w:rsidR="0038026D" w:rsidRPr="00437C8A" w:rsidRDefault="0038026D" w:rsidP="000469A9">
      <w:pPr>
        <w:spacing w:after="0" w:line="240" w:lineRule="atLeast"/>
        <w:ind w:left="240"/>
        <w:jc w:val="both"/>
        <w:rPr>
          <w:rFonts w:ascii="Arial" w:eastAsia="Times New Roman" w:hAnsi="Arial" w:cs="Arial"/>
          <w:kern w:val="0"/>
          <w:sz w:val="20"/>
          <w:szCs w:val="20"/>
          <w:lang w:eastAsia="fr-FR"/>
          <w14:ligatures w14:val="none"/>
        </w:rPr>
      </w:pPr>
    </w:p>
    <w:p w14:paraId="40D098BC" w14:textId="77777777" w:rsidR="000469A9" w:rsidRPr="00437C8A" w:rsidRDefault="000469A9" w:rsidP="000469A9">
      <w:pPr>
        <w:spacing w:after="0" w:line="240" w:lineRule="atLeast"/>
        <w:jc w:val="both"/>
        <w:rPr>
          <w:rFonts w:ascii="Arial" w:eastAsia="Calibri" w:hAnsi="Arial" w:cs="Arial"/>
          <w:kern w:val="0"/>
          <w:sz w:val="20"/>
          <w:szCs w:val="20"/>
          <w14:ligatures w14:val="none"/>
        </w:rPr>
      </w:pPr>
    </w:p>
    <w:p w14:paraId="1D804CE6" w14:textId="77777777" w:rsidR="000469A9" w:rsidRPr="00437C8A" w:rsidRDefault="000469A9" w:rsidP="000469A9">
      <w:pPr>
        <w:spacing w:after="0" w:line="240" w:lineRule="atLeast"/>
        <w:jc w:val="both"/>
        <w:rPr>
          <w:rFonts w:ascii="Arial" w:eastAsia="Calibri" w:hAnsi="Arial" w:cs="Arial"/>
          <w:b/>
          <w:smallCaps/>
          <w:kern w:val="0"/>
          <w:sz w:val="20"/>
          <w:szCs w:val="20"/>
          <w14:ligatures w14:val="none"/>
        </w:rPr>
      </w:pPr>
      <w:r w:rsidRPr="00437C8A">
        <w:rPr>
          <w:rFonts w:ascii="Arial" w:eastAsia="Calibri" w:hAnsi="Arial" w:cs="Arial"/>
          <w:b/>
          <w:smallCaps/>
          <w:kern w:val="0"/>
          <w:sz w:val="20"/>
          <w:szCs w:val="20"/>
          <w14:ligatures w14:val="none"/>
        </w:rPr>
        <w:t>Article 7 : Durée de l’accord – Formalités de dépôt</w:t>
      </w:r>
    </w:p>
    <w:p w14:paraId="5E12DCE8" w14:textId="77777777" w:rsidR="000469A9" w:rsidRPr="00437C8A" w:rsidRDefault="000469A9" w:rsidP="000469A9">
      <w:pPr>
        <w:spacing w:after="0" w:line="240" w:lineRule="atLeast"/>
        <w:jc w:val="both"/>
        <w:rPr>
          <w:rFonts w:ascii="Arial" w:eastAsia="Times New Roman" w:hAnsi="Arial" w:cs="Arial"/>
          <w:b/>
          <w:bCs/>
          <w:color w:val="000000"/>
          <w:kern w:val="0"/>
          <w:sz w:val="20"/>
          <w:szCs w:val="20"/>
          <w:lang w:eastAsia="fr-FR"/>
          <w14:ligatures w14:val="none"/>
        </w:rPr>
      </w:pPr>
    </w:p>
    <w:p w14:paraId="14B1A9D1" w14:textId="77777777"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bookmarkStart w:id="0" w:name="A9E4A69597859281-EFL"/>
      <w:bookmarkEnd w:id="0"/>
      <w:r w:rsidRPr="00437C8A">
        <w:rPr>
          <w:rFonts w:ascii="Arial" w:eastAsia="Times New Roman" w:hAnsi="Arial" w:cs="Arial"/>
          <w:b/>
          <w:bCs/>
          <w:kern w:val="0"/>
          <w:sz w:val="20"/>
          <w:szCs w:val="20"/>
          <w:lang w:eastAsia="fr-FR"/>
          <w14:ligatures w14:val="none"/>
        </w:rPr>
        <w:t xml:space="preserve">7.1. Entrée en vigueur - Durée d'application – Révision </w:t>
      </w:r>
    </w:p>
    <w:p w14:paraId="7ECC823A" w14:textId="77777777" w:rsidR="000469A9" w:rsidRPr="00437C8A" w:rsidRDefault="000469A9" w:rsidP="000469A9">
      <w:pPr>
        <w:spacing w:after="0" w:line="240" w:lineRule="atLeast"/>
        <w:jc w:val="both"/>
        <w:rPr>
          <w:rFonts w:ascii="Arial" w:eastAsia="Times New Roman" w:hAnsi="Arial" w:cs="Arial"/>
          <w:b/>
          <w:bCs/>
          <w:kern w:val="0"/>
          <w:sz w:val="20"/>
          <w:szCs w:val="20"/>
          <w:lang w:eastAsia="fr-FR"/>
          <w14:ligatures w14:val="none"/>
        </w:rPr>
      </w:pPr>
    </w:p>
    <w:p w14:paraId="06ACD9F8"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Le présent accord entrera en vigueur rétroactivement le 1</w:t>
      </w:r>
      <w:r w:rsidRPr="00437C8A">
        <w:rPr>
          <w:rFonts w:ascii="Arial" w:eastAsia="Times New Roman" w:hAnsi="Arial" w:cs="Arial"/>
          <w:kern w:val="0"/>
          <w:sz w:val="20"/>
          <w:szCs w:val="20"/>
          <w:vertAlign w:val="superscript"/>
          <w:lang w:eastAsia="fr-FR"/>
          <w14:ligatures w14:val="none"/>
        </w:rPr>
        <w:t>er</w:t>
      </w:r>
      <w:r w:rsidRPr="00437C8A">
        <w:rPr>
          <w:rFonts w:ascii="Arial" w:eastAsia="Times New Roman" w:hAnsi="Arial" w:cs="Arial"/>
          <w:kern w:val="0"/>
          <w:sz w:val="20"/>
          <w:szCs w:val="20"/>
          <w:lang w:eastAsia="fr-FR"/>
          <w14:ligatures w14:val="none"/>
        </w:rPr>
        <w:t xml:space="preserve"> janvier 2026 et pour une durée de 4 ans, soit jusqu’au 31 décembre 2029. A l'échéance du terme, il ne continuera plus à produire d'effet.</w:t>
      </w:r>
    </w:p>
    <w:p w14:paraId="3032ABFA" w14:textId="77777777" w:rsidR="000469A9" w:rsidRPr="00437C8A" w:rsidRDefault="000469A9" w:rsidP="000469A9">
      <w:pPr>
        <w:shd w:val="clear" w:color="auto" w:fill="FFFFFF"/>
        <w:spacing w:before="120" w:after="180" w:line="270" w:lineRule="atLeast"/>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Conformément aux </w:t>
      </w:r>
      <w:hyperlink r:id="rId10" w:anchor="I127166')" w:tooltip="lien" w:history="1">
        <w:r w:rsidRPr="00437C8A">
          <w:rPr>
            <w:rFonts w:ascii="Arial" w:eastAsia="Times New Roman" w:hAnsi="Arial" w:cs="Arial"/>
            <w:kern w:val="0"/>
            <w:sz w:val="20"/>
            <w:szCs w:val="20"/>
            <w:lang w:eastAsia="fr-FR"/>
            <w14:ligatures w14:val="none"/>
          </w:rPr>
          <w:t>articles L. 2261-7-1 et suivants du Code du Travail</w:t>
        </w:r>
      </w:hyperlink>
      <w:r w:rsidRPr="00437C8A">
        <w:rPr>
          <w:rFonts w:ascii="Arial" w:eastAsia="Times New Roman" w:hAnsi="Arial" w:cs="Arial"/>
          <w:kern w:val="0"/>
          <w:sz w:val="20"/>
          <w:szCs w:val="20"/>
          <w:lang w:eastAsia="fr-FR"/>
          <w14:ligatures w14:val="none"/>
        </w:rPr>
        <w:t xml:space="preserve">, l'une des parties signataires </w:t>
      </w:r>
      <w:proofErr w:type="gramStart"/>
      <w:r w:rsidRPr="00437C8A">
        <w:rPr>
          <w:rFonts w:ascii="Arial" w:eastAsia="Times New Roman" w:hAnsi="Arial" w:cs="Arial"/>
          <w:kern w:val="0"/>
          <w:sz w:val="20"/>
          <w:szCs w:val="20"/>
          <w:lang w:eastAsia="fr-FR"/>
          <w14:ligatures w14:val="none"/>
        </w:rPr>
        <w:t>a</w:t>
      </w:r>
      <w:proofErr w:type="gramEnd"/>
      <w:r w:rsidRPr="00437C8A">
        <w:rPr>
          <w:rFonts w:ascii="Arial" w:eastAsia="Times New Roman" w:hAnsi="Arial" w:cs="Arial"/>
          <w:kern w:val="0"/>
          <w:sz w:val="20"/>
          <w:szCs w:val="20"/>
          <w:lang w:eastAsia="fr-FR"/>
          <w14:ligatures w14:val="none"/>
        </w:rPr>
        <w:t xml:space="preserve"> la faculté de demander la révision sous réserve du préavis de </w:t>
      </w:r>
      <w:proofErr w:type="gramStart"/>
      <w:r w:rsidRPr="00437C8A">
        <w:rPr>
          <w:rFonts w:ascii="Arial" w:eastAsia="Times New Roman" w:hAnsi="Arial" w:cs="Arial"/>
          <w:kern w:val="0"/>
          <w:sz w:val="20"/>
          <w:szCs w:val="20"/>
          <w:lang w:eastAsia="fr-FR"/>
          <w14:ligatures w14:val="none"/>
        </w:rPr>
        <w:t>trois mois envoyé</w:t>
      </w:r>
      <w:proofErr w:type="gramEnd"/>
      <w:r w:rsidRPr="00437C8A">
        <w:rPr>
          <w:rFonts w:ascii="Arial" w:eastAsia="Times New Roman" w:hAnsi="Arial" w:cs="Arial"/>
          <w:kern w:val="0"/>
          <w:sz w:val="20"/>
          <w:szCs w:val="20"/>
          <w:lang w:eastAsia="fr-FR"/>
          <w14:ligatures w14:val="none"/>
        </w:rPr>
        <w:t xml:space="preserve"> par lettre recommandée aux autres parties.</w:t>
      </w:r>
    </w:p>
    <w:p w14:paraId="22FC6818" w14:textId="77777777" w:rsidR="000469A9" w:rsidRPr="00437C8A" w:rsidRDefault="000469A9" w:rsidP="000469A9">
      <w:pPr>
        <w:spacing w:after="0" w:line="240" w:lineRule="atLeast"/>
        <w:jc w:val="both"/>
        <w:rPr>
          <w:rFonts w:ascii="Arial" w:eastAsia="Times New Roman" w:hAnsi="Arial" w:cs="Arial"/>
          <w:b/>
          <w:bCs/>
          <w:color w:val="000000"/>
          <w:kern w:val="0"/>
          <w:sz w:val="20"/>
          <w:szCs w:val="20"/>
          <w:lang w:eastAsia="fr-FR"/>
          <w14:ligatures w14:val="none"/>
        </w:rPr>
      </w:pPr>
      <w:r w:rsidRPr="00437C8A">
        <w:rPr>
          <w:rFonts w:ascii="Arial" w:eastAsia="Times New Roman" w:hAnsi="Arial" w:cs="Arial"/>
          <w:b/>
          <w:bCs/>
          <w:color w:val="000000"/>
          <w:kern w:val="0"/>
          <w:sz w:val="20"/>
          <w:szCs w:val="20"/>
          <w:lang w:eastAsia="fr-FR"/>
          <w14:ligatures w14:val="none"/>
        </w:rPr>
        <w:t>7.2. Formalités de dépôt</w:t>
      </w:r>
    </w:p>
    <w:p w14:paraId="48322521" w14:textId="77777777" w:rsidR="000469A9" w:rsidRPr="00437C8A" w:rsidRDefault="000469A9" w:rsidP="000469A9">
      <w:pPr>
        <w:spacing w:after="0" w:line="240" w:lineRule="atLeast"/>
        <w:jc w:val="both"/>
        <w:rPr>
          <w:rFonts w:ascii="Arial" w:eastAsia="Times New Roman" w:hAnsi="Arial" w:cs="Arial"/>
          <w:b/>
          <w:bCs/>
          <w:color w:val="000000"/>
          <w:kern w:val="0"/>
          <w:sz w:val="20"/>
          <w:szCs w:val="20"/>
          <w:lang w:eastAsia="fr-FR"/>
          <w14:ligatures w14:val="none"/>
        </w:rPr>
      </w:pPr>
    </w:p>
    <w:p w14:paraId="46C7369C" w14:textId="77777777" w:rsidR="000469A9" w:rsidRPr="00437C8A" w:rsidRDefault="000469A9" w:rsidP="000469A9">
      <w:pPr>
        <w:spacing w:after="0" w:line="240" w:lineRule="atLeast"/>
        <w:jc w:val="both"/>
        <w:rPr>
          <w:rFonts w:ascii="Arial" w:eastAsia="Times New Roman" w:hAnsi="Arial" w:cs="Arial"/>
          <w:b/>
          <w:bCs/>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 xml:space="preserve">Le présent accord fera, à la diligence de </w:t>
      </w:r>
      <w:r w:rsidRPr="00437C8A">
        <w:rPr>
          <w:rFonts w:ascii="Arial" w:eastAsia="Times New Roman" w:hAnsi="Arial" w:cs="Arial"/>
          <w:kern w:val="0"/>
          <w:sz w:val="20"/>
          <w:szCs w:val="20"/>
          <w:lang w:eastAsia="fr-FR"/>
          <w14:ligatures w14:val="none"/>
        </w:rPr>
        <w:t xml:space="preserve">l'entreprise, l’objet d’un dépôt dématérialisé auprès de la DREETS selon les dispositions légales en vigueur, et, ce, sur le site </w:t>
      </w:r>
      <w:hyperlink r:id="rId11" w:tgtFrame="_blank" w:history="1">
        <w:r w:rsidRPr="00437C8A">
          <w:rPr>
            <w:rFonts w:ascii="Arial" w:eastAsia="Calibri" w:hAnsi="Arial" w:cs="Arial"/>
            <w:b/>
            <w:bCs/>
            <w:kern w:val="0"/>
            <w:sz w:val="20"/>
            <w:szCs w:val="20"/>
            <w:bdr w:val="none" w:sz="0" w:space="0" w:color="auto" w:frame="1"/>
            <w:shd w:val="clear" w:color="auto" w:fill="FFFFFF"/>
            <w14:ligatures w14:val="none"/>
          </w:rPr>
          <w:t>www.teleaccords.travail-emploi.gouv.fr</w:t>
        </w:r>
      </w:hyperlink>
      <w:r w:rsidRPr="00437C8A">
        <w:rPr>
          <w:rFonts w:ascii="Arial" w:eastAsia="Calibri" w:hAnsi="Arial" w:cs="Arial"/>
          <w:b/>
          <w:bCs/>
          <w:color w:val="333333"/>
          <w:kern w:val="0"/>
          <w:sz w:val="20"/>
          <w:szCs w:val="20"/>
          <w:bdr w:val="none" w:sz="0" w:space="0" w:color="auto" w:frame="1"/>
          <w:shd w:val="clear" w:color="auto" w:fill="FFFFFF"/>
          <w14:ligatures w14:val="none"/>
        </w:rPr>
        <w:t xml:space="preserve">., </w:t>
      </w:r>
      <w:r w:rsidRPr="00437C8A">
        <w:rPr>
          <w:rFonts w:ascii="Arial" w:eastAsia="Calibri" w:hAnsi="Arial" w:cs="Arial"/>
          <w:color w:val="333333"/>
          <w:kern w:val="0"/>
          <w:sz w:val="20"/>
          <w:szCs w:val="20"/>
          <w:bdr w:val="none" w:sz="0" w:space="0" w:color="auto" w:frame="1"/>
          <w:shd w:val="clear" w:color="auto" w:fill="FFFFFF"/>
          <w14:ligatures w14:val="none"/>
        </w:rPr>
        <w:t>avec la liste des établissements.</w:t>
      </w:r>
    </w:p>
    <w:p w14:paraId="6386CD6B"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45837E67"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Il sera également déposé en un exemplaire au greffe du conseil de prud'hommes de Rennes.</w:t>
      </w:r>
    </w:p>
    <w:p w14:paraId="60950AE9"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50D07026" w14:textId="77777777" w:rsidR="000469A9" w:rsidRPr="00437C8A" w:rsidRDefault="000469A9" w:rsidP="000469A9">
      <w:pPr>
        <w:spacing w:after="0" w:line="240" w:lineRule="atLeast"/>
        <w:jc w:val="both"/>
        <w:rPr>
          <w:rFonts w:ascii="Arial" w:eastAsia="Times New Roman" w:hAnsi="Arial" w:cs="Arial"/>
          <w:kern w:val="0"/>
          <w:sz w:val="20"/>
          <w:szCs w:val="20"/>
          <w:lang w:eastAsia="fr-FR"/>
          <w14:ligatures w14:val="none"/>
        </w:rPr>
      </w:pPr>
      <w:r w:rsidRPr="00437C8A">
        <w:rPr>
          <w:rFonts w:ascii="Arial" w:eastAsia="Times New Roman" w:hAnsi="Arial" w:cs="Arial"/>
          <w:kern w:val="0"/>
          <w:sz w:val="20"/>
          <w:szCs w:val="20"/>
          <w:lang w:eastAsia="fr-FR"/>
          <w14:ligatures w14:val="none"/>
        </w:rPr>
        <w:t xml:space="preserve">Le présent accord sera notifié aux organisations syndicales signataires. </w:t>
      </w:r>
    </w:p>
    <w:p w14:paraId="676B4409"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Un exemplaire sera remis aux Institutions Représentatives du Personnel.</w:t>
      </w:r>
    </w:p>
    <w:p w14:paraId="191DEC22"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2BF8862E"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r w:rsidRPr="00437C8A">
        <w:rPr>
          <w:rFonts w:ascii="Arial" w:eastAsia="Times New Roman" w:hAnsi="Arial" w:cs="Arial"/>
          <w:color w:val="000000"/>
          <w:kern w:val="0"/>
          <w:sz w:val="20"/>
          <w:szCs w:val="20"/>
          <w:lang w:eastAsia="fr-FR"/>
          <w14:ligatures w14:val="none"/>
        </w:rPr>
        <w:t xml:space="preserve">Le présent accord sera affiché au sein du Laboratoire </w:t>
      </w:r>
      <w:proofErr w:type="spellStart"/>
      <w:r w:rsidRPr="00437C8A">
        <w:rPr>
          <w:rFonts w:ascii="Arial" w:eastAsia="Times New Roman" w:hAnsi="Arial" w:cs="Arial"/>
          <w:color w:val="000000"/>
          <w:kern w:val="0"/>
          <w:sz w:val="20"/>
          <w:szCs w:val="20"/>
          <w:lang w:eastAsia="fr-FR"/>
          <w14:ligatures w14:val="none"/>
        </w:rPr>
        <w:t>Mylab</w:t>
      </w:r>
      <w:proofErr w:type="spellEnd"/>
      <w:r w:rsidRPr="00437C8A">
        <w:rPr>
          <w:rFonts w:ascii="Arial" w:eastAsia="Times New Roman" w:hAnsi="Arial" w:cs="Arial"/>
          <w:color w:val="000000"/>
          <w:kern w:val="0"/>
          <w:sz w:val="20"/>
          <w:szCs w:val="20"/>
          <w:lang w:eastAsia="fr-FR"/>
          <w14:ligatures w14:val="none"/>
        </w:rPr>
        <w:t>.</w:t>
      </w:r>
    </w:p>
    <w:p w14:paraId="78406488" w14:textId="77777777" w:rsidR="000469A9" w:rsidRPr="00437C8A" w:rsidRDefault="000469A9" w:rsidP="000469A9">
      <w:pPr>
        <w:spacing w:after="0" w:line="240" w:lineRule="atLeast"/>
        <w:jc w:val="both"/>
        <w:rPr>
          <w:rFonts w:ascii="Arial" w:eastAsia="Times New Roman" w:hAnsi="Arial" w:cs="Arial"/>
          <w:color w:val="000000"/>
          <w:kern w:val="0"/>
          <w:sz w:val="20"/>
          <w:szCs w:val="20"/>
          <w:lang w:eastAsia="fr-FR"/>
          <w14:ligatures w14:val="none"/>
        </w:rPr>
      </w:pPr>
    </w:p>
    <w:p w14:paraId="595D9CBB" w14:textId="3308300A" w:rsidR="000469A9" w:rsidRPr="000469A9" w:rsidRDefault="000469A9" w:rsidP="000469A9">
      <w:pPr>
        <w:tabs>
          <w:tab w:val="center" w:pos="1440"/>
          <w:tab w:val="center" w:pos="7560"/>
        </w:tabs>
        <w:spacing w:after="0" w:line="240" w:lineRule="atLeast"/>
        <w:ind w:left="6"/>
        <w:jc w:val="both"/>
        <w:rPr>
          <w:rFonts w:ascii="Arial" w:eastAsia="Calibri" w:hAnsi="Arial" w:cs="Arial"/>
          <w:kern w:val="0"/>
          <w:sz w:val="20"/>
          <w:szCs w:val="20"/>
          <w14:ligatures w14:val="none"/>
        </w:rPr>
      </w:pPr>
      <w:r w:rsidRPr="00437C8A">
        <w:rPr>
          <w:rFonts w:ascii="Arial" w:eastAsia="Calibri" w:hAnsi="Arial" w:cs="Arial"/>
          <w:kern w:val="0"/>
          <w:sz w:val="20"/>
          <w:szCs w:val="20"/>
          <w14:ligatures w14:val="none"/>
        </w:rPr>
        <w:t xml:space="preserve">Fait à Janzé, le </w:t>
      </w:r>
      <w:r w:rsidR="00437C8A">
        <w:rPr>
          <w:rFonts w:ascii="Arial" w:eastAsia="Calibri" w:hAnsi="Arial" w:cs="Arial"/>
          <w:kern w:val="0"/>
          <w:sz w:val="20"/>
          <w:szCs w:val="20"/>
          <w14:ligatures w14:val="none"/>
        </w:rPr>
        <w:t>19 Mars 2026</w:t>
      </w:r>
      <w:r w:rsidRPr="00437C8A">
        <w:rPr>
          <w:rFonts w:ascii="Arial" w:eastAsia="Calibri" w:hAnsi="Arial" w:cs="Arial"/>
          <w:kern w:val="0"/>
          <w:sz w:val="20"/>
          <w:szCs w:val="20"/>
          <w14:ligatures w14:val="none"/>
        </w:rPr>
        <w:t>, en 4 exemplaires, dont un remis à chacune</w:t>
      </w:r>
      <w:r w:rsidRPr="000469A9">
        <w:rPr>
          <w:rFonts w:ascii="Arial" w:eastAsia="Calibri" w:hAnsi="Arial" w:cs="Arial"/>
          <w:kern w:val="0"/>
          <w:sz w:val="20"/>
          <w:szCs w:val="20"/>
          <w14:ligatures w14:val="none"/>
        </w:rPr>
        <w:t xml:space="preserve"> des parties signataires.</w:t>
      </w:r>
    </w:p>
    <w:p w14:paraId="77529E5A"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kern w:val="0"/>
          <w:sz w:val="20"/>
          <w:szCs w:val="20"/>
          <w14:ligatures w14:val="none"/>
        </w:rPr>
      </w:pPr>
      <w:r w:rsidRPr="000469A9">
        <w:rPr>
          <w:rFonts w:ascii="Arial" w:eastAsia="Calibri" w:hAnsi="Arial" w:cs="Arial"/>
          <w:kern w:val="0"/>
          <w:sz w:val="20"/>
          <w:szCs w:val="20"/>
          <w14:ligatures w14:val="none"/>
        </w:rPr>
        <w:t xml:space="preserve"> </w:t>
      </w:r>
    </w:p>
    <w:tbl>
      <w:tblPr>
        <w:tblpPr w:leftFromText="141" w:rightFromText="141" w:vertAnchor="text" w:horzAnchor="margin" w:tblpXSpec="center" w:tblpY="199"/>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4606"/>
      </w:tblGrid>
      <w:tr w:rsidR="000469A9" w:rsidRPr="000469A9" w14:paraId="5622187E" w14:textId="77777777" w:rsidTr="00E579A7">
        <w:tc>
          <w:tcPr>
            <w:tcW w:w="4962" w:type="dxa"/>
          </w:tcPr>
          <w:p w14:paraId="3791DC88"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vertAlign w:val="superscript"/>
                <w14:ligatures w14:val="none"/>
              </w:rPr>
            </w:pPr>
            <w:r w:rsidRPr="000469A9">
              <w:rPr>
                <w:rFonts w:ascii="Arial" w:eastAsia="Calibri" w:hAnsi="Arial" w:cs="Arial"/>
                <w:b/>
                <w:bCs/>
                <w:kern w:val="0"/>
                <w:sz w:val="20"/>
                <w:szCs w:val="20"/>
                <w14:ligatures w14:val="none"/>
              </w:rPr>
              <w:t xml:space="preserve">Pour MYLAB </w:t>
            </w:r>
            <w:r w:rsidRPr="000469A9">
              <w:rPr>
                <w:rFonts w:ascii="Arial" w:eastAsia="Calibri" w:hAnsi="Arial" w:cs="Arial"/>
                <w:b/>
                <w:bCs/>
                <w:kern w:val="0"/>
                <w:sz w:val="20"/>
                <w:szCs w:val="20"/>
                <w:vertAlign w:val="superscript"/>
                <w14:ligatures w14:val="none"/>
              </w:rPr>
              <w:t>1</w:t>
            </w:r>
          </w:p>
        </w:tc>
        <w:tc>
          <w:tcPr>
            <w:tcW w:w="4606" w:type="dxa"/>
          </w:tcPr>
          <w:p w14:paraId="71C60E5E"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vertAlign w:val="superscript"/>
                <w14:ligatures w14:val="none"/>
              </w:rPr>
            </w:pPr>
            <w:r w:rsidRPr="000469A9">
              <w:rPr>
                <w:rFonts w:ascii="Arial" w:eastAsia="Calibri" w:hAnsi="Arial" w:cs="Arial"/>
                <w:b/>
                <w:bCs/>
                <w:kern w:val="0"/>
                <w:sz w:val="20"/>
                <w:szCs w:val="20"/>
                <w14:ligatures w14:val="none"/>
              </w:rPr>
              <w:t>Pour la CFDT</w:t>
            </w:r>
            <w:r w:rsidRPr="000469A9">
              <w:rPr>
                <w:rFonts w:ascii="Arial" w:eastAsia="Calibri" w:hAnsi="Arial" w:cs="Arial"/>
                <w:b/>
                <w:bCs/>
                <w:kern w:val="0"/>
                <w:sz w:val="20"/>
                <w:szCs w:val="20"/>
                <w:vertAlign w:val="superscript"/>
                <w14:ligatures w14:val="none"/>
              </w:rPr>
              <w:t>1</w:t>
            </w:r>
          </w:p>
        </w:tc>
      </w:tr>
      <w:tr w:rsidR="000469A9" w:rsidRPr="000469A9" w14:paraId="0472298B" w14:textId="77777777" w:rsidTr="00E579A7">
        <w:tc>
          <w:tcPr>
            <w:tcW w:w="4962" w:type="dxa"/>
          </w:tcPr>
          <w:p w14:paraId="75128CC9"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r w:rsidRPr="000469A9">
              <w:rPr>
                <w:rFonts w:ascii="Arial" w:eastAsia="Calibri" w:hAnsi="Arial" w:cs="Arial"/>
                <w:b/>
                <w:bCs/>
                <w:kern w:val="0"/>
                <w:sz w:val="20"/>
                <w:szCs w:val="20"/>
                <w14:ligatures w14:val="none"/>
              </w:rPr>
              <w:t>La Direction</w:t>
            </w:r>
          </w:p>
          <w:p w14:paraId="63AFF440"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p>
        </w:tc>
        <w:tc>
          <w:tcPr>
            <w:tcW w:w="4606" w:type="dxa"/>
          </w:tcPr>
          <w:p w14:paraId="703A378E"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r w:rsidRPr="000469A9">
              <w:rPr>
                <w:rFonts w:ascii="Arial" w:eastAsia="Calibri" w:hAnsi="Arial" w:cs="Arial"/>
                <w:b/>
                <w:bCs/>
                <w:kern w:val="0"/>
                <w:sz w:val="20"/>
                <w:szCs w:val="20"/>
                <w14:ligatures w14:val="none"/>
              </w:rPr>
              <w:t>Le délégué syndical</w:t>
            </w:r>
          </w:p>
        </w:tc>
      </w:tr>
      <w:tr w:rsidR="000469A9" w:rsidRPr="000469A9" w14:paraId="5F72DB33" w14:textId="77777777" w:rsidTr="00E579A7">
        <w:trPr>
          <w:trHeight w:val="1665"/>
        </w:trPr>
        <w:tc>
          <w:tcPr>
            <w:tcW w:w="4962" w:type="dxa"/>
          </w:tcPr>
          <w:p w14:paraId="2AB05CCA" w14:textId="769A3C1C" w:rsidR="000469A9" w:rsidRPr="000469A9" w:rsidRDefault="00437C8A"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r>
              <w:rPr>
                <w:rFonts w:ascii="Arial" w:eastAsia="Calibri" w:hAnsi="Arial" w:cs="Arial"/>
                <w:b/>
                <w:bCs/>
                <w:kern w:val="0"/>
                <w:sz w:val="20"/>
                <w:szCs w:val="20"/>
                <w14:ligatures w14:val="none"/>
              </w:rPr>
              <w:t>??????</w:t>
            </w:r>
          </w:p>
          <w:p w14:paraId="4AE47A10"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p>
          <w:p w14:paraId="3A2B98FF"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p>
          <w:p w14:paraId="359938AB" w14:textId="77777777" w:rsidR="000469A9" w:rsidRPr="000469A9" w:rsidRDefault="000469A9"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p>
          <w:p w14:paraId="521FBD47" w14:textId="77777777" w:rsidR="000469A9" w:rsidRPr="000469A9" w:rsidRDefault="000469A9" w:rsidP="000469A9">
            <w:pPr>
              <w:tabs>
                <w:tab w:val="center" w:pos="1440"/>
                <w:tab w:val="center" w:pos="7560"/>
              </w:tabs>
              <w:spacing w:after="0" w:line="240" w:lineRule="atLeast"/>
              <w:jc w:val="both"/>
              <w:rPr>
                <w:rFonts w:ascii="Arial" w:eastAsia="Calibri" w:hAnsi="Arial" w:cs="Arial"/>
                <w:b/>
                <w:bCs/>
                <w:kern w:val="0"/>
                <w:sz w:val="20"/>
                <w:szCs w:val="20"/>
                <w14:ligatures w14:val="none"/>
              </w:rPr>
            </w:pPr>
          </w:p>
        </w:tc>
        <w:tc>
          <w:tcPr>
            <w:tcW w:w="4606" w:type="dxa"/>
          </w:tcPr>
          <w:p w14:paraId="26AD3FBC" w14:textId="65A044C2" w:rsidR="000469A9" w:rsidRPr="000469A9" w:rsidRDefault="00437C8A" w:rsidP="000469A9">
            <w:pPr>
              <w:tabs>
                <w:tab w:val="center" w:pos="1440"/>
                <w:tab w:val="center" w:pos="7560"/>
              </w:tabs>
              <w:spacing w:after="0" w:line="240" w:lineRule="atLeast"/>
              <w:ind w:left="6"/>
              <w:jc w:val="both"/>
              <w:rPr>
                <w:rFonts w:ascii="Arial" w:eastAsia="Calibri" w:hAnsi="Arial" w:cs="Arial"/>
                <w:b/>
                <w:bCs/>
                <w:kern w:val="0"/>
                <w:sz w:val="20"/>
                <w:szCs w:val="20"/>
                <w14:ligatures w14:val="none"/>
              </w:rPr>
            </w:pPr>
            <w:r>
              <w:rPr>
                <w:rFonts w:ascii="Arial" w:eastAsia="Calibri" w:hAnsi="Arial" w:cs="Arial"/>
                <w:b/>
                <w:bCs/>
                <w:kern w:val="0"/>
                <w:sz w:val="20"/>
                <w:szCs w:val="20"/>
                <w14:ligatures w14:val="none"/>
              </w:rPr>
              <w:t>????????????</w:t>
            </w:r>
          </w:p>
        </w:tc>
      </w:tr>
    </w:tbl>
    <w:p w14:paraId="5939504D" w14:textId="77777777" w:rsidR="00A86093" w:rsidRDefault="00A86093" w:rsidP="00437C8A">
      <w:pPr>
        <w:tabs>
          <w:tab w:val="center" w:pos="1440"/>
          <w:tab w:val="center" w:pos="7560"/>
        </w:tabs>
        <w:spacing w:after="0" w:line="240" w:lineRule="atLeast"/>
        <w:jc w:val="both"/>
      </w:pPr>
    </w:p>
    <w:sectPr w:rsidR="00A86093" w:rsidSect="000469A9">
      <w:headerReference w:type="even" r:id="rId12"/>
      <w:headerReference w:type="default" r:id="rId13"/>
      <w:footerReference w:type="default" r:id="rId14"/>
      <w:pgSz w:w="11906" w:h="16838"/>
      <w:pgMar w:top="1417" w:right="1417" w:bottom="1417" w:left="1417"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81A4" w14:textId="77777777" w:rsidR="00E3786E" w:rsidRDefault="00E3786E">
      <w:pPr>
        <w:spacing w:after="0" w:line="240" w:lineRule="auto"/>
      </w:pPr>
      <w:r>
        <w:separator/>
      </w:r>
    </w:p>
  </w:endnote>
  <w:endnote w:type="continuationSeparator" w:id="0">
    <w:p w14:paraId="324F3E49" w14:textId="77777777" w:rsidR="00E3786E" w:rsidRDefault="00E3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r">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G Omega">
    <w:altName w:val="Segoe UI"/>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5B4E" w14:textId="77777777" w:rsidR="000469A9" w:rsidRDefault="000469A9">
    <w:pPr>
      <w:pStyle w:val="Pieddepage"/>
    </w:pP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D366" w14:textId="77777777" w:rsidR="00E3786E" w:rsidRDefault="00E3786E">
      <w:pPr>
        <w:spacing w:after="0" w:line="240" w:lineRule="auto"/>
      </w:pPr>
      <w:r>
        <w:separator/>
      </w:r>
    </w:p>
  </w:footnote>
  <w:footnote w:type="continuationSeparator" w:id="0">
    <w:p w14:paraId="566A5FD8" w14:textId="77777777" w:rsidR="00E3786E" w:rsidRDefault="00E37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F532" w14:textId="77777777" w:rsidR="000469A9" w:rsidRDefault="00E3786E">
    <w:pPr>
      <w:pStyle w:val="En-tte"/>
    </w:pPr>
    <w:r>
      <w:rPr>
        <w:noProof/>
      </w:rPr>
      <w:pict w14:anchorId="476B76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65.1pt;height:174.4pt;rotation:315;z-index:-251658752;mso-position-horizontal:center;mso-position-horizontal-relative:margin;mso-position-vertical:center;mso-position-vertical-relative:margin" o:allowincell="f" fillcolor="silver" stroked="f">
          <v:fill opacity=".5"/>
          <v:textpath style="font-family:&quot;Calibri&quot;;font-size:1pt" string="PROJET V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F9B4" w14:textId="19A2CB10" w:rsidR="00437C8A" w:rsidRDefault="00437C8A">
    <w:pPr>
      <w:pStyle w:val="En-tte"/>
    </w:pPr>
    <w:r w:rsidRPr="000E5353">
      <w:rPr>
        <w:noProof/>
      </w:rPr>
      <w:drawing>
        <wp:inline distT="0" distB="0" distL="0" distR="0" wp14:anchorId="6B6FB77E" wp14:editId="37DF3DBB">
          <wp:extent cx="2085975" cy="962025"/>
          <wp:effectExtent l="0" t="0" r="9525" b="9525"/>
          <wp:docPr id="1" name="Image 1" descr="LOGOTYPE MYLAB v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E MYLAB v5-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975" cy="962025"/>
                  </a:xfrm>
                  <a:prstGeom prst="rect">
                    <a:avLst/>
                  </a:prstGeom>
                  <a:noFill/>
                  <a:ln>
                    <a:noFill/>
                  </a:ln>
                </pic:spPr>
              </pic:pic>
            </a:graphicData>
          </a:graphic>
        </wp:inline>
      </w:drawing>
    </w:r>
  </w:p>
  <w:p w14:paraId="4A69581A" w14:textId="77777777" w:rsidR="000469A9" w:rsidRDefault="000469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6263"/>
    <w:multiLevelType w:val="hybridMultilevel"/>
    <w:tmpl w:val="B5CC06B0"/>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14386318"/>
    <w:multiLevelType w:val="hybridMultilevel"/>
    <w:tmpl w:val="D8A03526"/>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352834"/>
    <w:multiLevelType w:val="multilevel"/>
    <w:tmpl w:val="1DDCF192"/>
    <w:styleLink w:val="WWNum18"/>
    <w:lvl w:ilvl="0">
      <w:numFmt w:val="bullet"/>
      <w:lvlText w:val="-"/>
      <w:lvlJc w:val="left"/>
      <w:pPr>
        <w:ind w:left="720" w:hanging="360"/>
      </w:pPr>
      <w:rPr>
        <w:rFonts w:ascii="Inter" w:hAnsi="Inte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 w15:restartNumberingAfterBreak="0">
    <w:nsid w:val="33550BDF"/>
    <w:multiLevelType w:val="multilevel"/>
    <w:tmpl w:val="228CB058"/>
    <w:styleLink w:val="WWNum7"/>
    <w:lvl w:ilvl="0">
      <w:numFmt w:val="bullet"/>
      <w:lvlText w:val="-"/>
      <w:lvlJc w:val="left"/>
      <w:pPr>
        <w:ind w:left="720" w:hanging="360"/>
      </w:pPr>
      <w:rPr>
        <w:rFonts w:ascii="Inter" w:hAnsi="Inte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4" w15:restartNumberingAfterBreak="0">
    <w:nsid w:val="36871A67"/>
    <w:multiLevelType w:val="hybridMultilevel"/>
    <w:tmpl w:val="51FA421A"/>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BD1129"/>
    <w:multiLevelType w:val="hybridMultilevel"/>
    <w:tmpl w:val="15EA28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624745"/>
    <w:multiLevelType w:val="hybridMultilevel"/>
    <w:tmpl w:val="CC66E1E2"/>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093CA0"/>
    <w:multiLevelType w:val="hybridMultilevel"/>
    <w:tmpl w:val="3006AC12"/>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F52B7D"/>
    <w:multiLevelType w:val="hybridMultilevel"/>
    <w:tmpl w:val="20BC4B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970040"/>
    <w:multiLevelType w:val="hybridMultilevel"/>
    <w:tmpl w:val="A920A1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8B37760"/>
    <w:multiLevelType w:val="hybridMultilevel"/>
    <w:tmpl w:val="DCECEFAA"/>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E84725"/>
    <w:multiLevelType w:val="hybridMultilevel"/>
    <w:tmpl w:val="52F87882"/>
    <w:lvl w:ilvl="0" w:tplc="FB8CB884">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9F4BE1"/>
    <w:multiLevelType w:val="hybridMultilevel"/>
    <w:tmpl w:val="02BC38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592831"/>
    <w:multiLevelType w:val="hybridMultilevel"/>
    <w:tmpl w:val="53C2C81E"/>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0111021">
    <w:abstractNumId w:val="10"/>
  </w:num>
  <w:num w:numId="2" w16cid:durableId="1288389197">
    <w:abstractNumId w:val="11"/>
  </w:num>
  <w:num w:numId="3" w16cid:durableId="1533422634">
    <w:abstractNumId w:val="9"/>
  </w:num>
  <w:num w:numId="4" w16cid:durableId="1782525617">
    <w:abstractNumId w:val="5"/>
  </w:num>
  <w:num w:numId="5" w16cid:durableId="147405745">
    <w:abstractNumId w:val="12"/>
  </w:num>
  <w:num w:numId="6" w16cid:durableId="1512454203">
    <w:abstractNumId w:val="3"/>
  </w:num>
  <w:num w:numId="7" w16cid:durableId="1785077744">
    <w:abstractNumId w:val="3"/>
  </w:num>
  <w:num w:numId="8" w16cid:durableId="2076269890">
    <w:abstractNumId w:val="3"/>
  </w:num>
  <w:num w:numId="9" w16cid:durableId="1793668607">
    <w:abstractNumId w:val="2"/>
  </w:num>
  <w:num w:numId="10" w16cid:durableId="531066970">
    <w:abstractNumId w:val="2"/>
  </w:num>
  <w:num w:numId="11" w16cid:durableId="123160359">
    <w:abstractNumId w:val="8"/>
  </w:num>
  <w:num w:numId="12" w16cid:durableId="1914074171">
    <w:abstractNumId w:val="0"/>
  </w:num>
  <w:num w:numId="13" w16cid:durableId="1883326838">
    <w:abstractNumId w:val="7"/>
  </w:num>
  <w:num w:numId="14" w16cid:durableId="1020088480">
    <w:abstractNumId w:val="4"/>
  </w:num>
  <w:num w:numId="15" w16cid:durableId="1453358694">
    <w:abstractNumId w:val="6"/>
  </w:num>
  <w:num w:numId="16" w16cid:durableId="1619217822">
    <w:abstractNumId w:val="1"/>
  </w:num>
  <w:num w:numId="17" w16cid:durableId="14980335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9A9"/>
    <w:rsid w:val="000469A9"/>
    <w:rsid w:val="00083E24"/>
    <w:rsid w:val="00085950"/>
    <w:rsid w:val="00101594"/>
    <w:rsid w:val="001B184B"/>
    <w:rsid w:val="00276F00"/>
    <w:rsid w:val="002B3A5F"/>
    <w:rsid w:val="002D4611"/>
    <w:rsid w:val="00354F14"/>
    <w:rsid w:val="0038026D"/>
    <w:rsid w:val="003859AD"/>
    <w:rsid w:val="00437C8A"/>
    <w:rsid w:val="004D5548"/>
    <w:rsid w:val="00550284"/>
    <w:rsid w:val="00566783"/>
    <w:rsid w:val="00673978"/>
    <w:rsid w:val="00675DEC"/>
    <w:rsid w:val="006C41A8"/>
    <w:rsid w:val="006E6C3A"/>
    <w:rsid w:val="007F5A6B"/>
    <w:rsid w:val="00837A34"/>
    <w:rsid w:val="008E0140"/>
    <w:rsid w:val="00930E9A"/>
    <w:rsid w:val="009743C6"/>
    <w:rsid w:val="00994CDE"/>
    <w:rsid w:val="009A4D13"/>
    <w:rsid w:val="009E5417"/>
    <w:rsid w:val="009E786A"/>
    <w:rsid w:val="00A42BC8"/>
    <w:rsid w:val="00A55C01"/>
    <w:rsid w:val="00A86093"/>
    <w:rsid w:val="00AF2CE4"/>
    <w:rsid w:val="00B33B1B"/>
    <w:rsid w:val="00BC5943"/>
    <w:rsid w:val="00C15CD9"/>
    <w:rsid w:val="00C50209"/>
    <w:rsid w:val="00CA5B0D"/>
    <w:rsid w:val="00CD2A88"/>
    <w:rsid w:val="00DD0153"/>
    <w:rsid w:val="00DE4955"/>
    <w:rsid w:val="00E1440A"/>
    <w:rsid w:val="00E3786E"/>
    <w:rsid w:val="00E90364"/>
    <w:rsid w:val="00EB05BD"/>
    <w:rsid w:val="00EC7ADE"/>
    <w:rsid w:val="00F82D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69A3E"/>
  <w15:chartTrackingRefBased/>
  <w15:docId w15:val="{94A7F2F5-A6B6-4B96-80C2-2180C816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469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469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469A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469A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469A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469A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469A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469A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469A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469A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469A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469A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469A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469A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469A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469A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469A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469A9"/>
    <w:rPr>
      <w:rFonts w:eastAsiaTheme="majorEastAsia" w:cstheme="majorBidi"/>
      <w:color w:val="272727" w:themeColor="text1" w:themeTint="D8"/>
    </w:rPr>
  </w:style>
  <w:style w:type="paragraph" w:styleId="Titre">
    <w:name w:val="Title"/>
    <w:basedOn w:val="Normal"/>
    <w:next w:val="Normal"/>
    <w:link w:val="TitreCar"/>
    <w:uiPriority w:val="10"/>
    <w:qFormat/>
    <w:rsid w:val="000469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469A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469A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469A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469A9"/>
    <w:pPr>
      <w:spacing w:before="160"/>
      <w:jc w:val="center"/>
    </w:pPr>
    <w:rPr>
      <w:i/>
      <w:iCs/>
      <w:color w:val="404040" w:themeColor="text1" w:themeTint="BF"/>
    </w:rPr>
  </w:style>
  <w:style w:type="character" w:customStyle="1" w:styleId="CitationCar">
    <w:name w:val="Citation Car"/>
    <w:basedOn w:val="Policepardfaut"/>
    <w:link w:val="Citation"/>
    <w:uiPriority w:val="29"/>
    <w:rsid w:val="000469A9"/>
    <w:rPr>
      <w:i/>
      <w:iCs/>
      <w:color w:val="404040" w:themeColor="text1" w:themeTint="BF"/>
    </w:rPr>
  </w:style>
  <w:style w:type="paragraph" w:styleId="Paragraphedeliste">
    <w:name w:val="List Paragraph"/>
    <w:basedOn w:val="Normal"/>
    <w:uiPriority w:val="34"/>
    <w:qFormat/>
    <w:rsid w:val="000469A9"/>
    <w:pPr>
      <w:ind w:left="720"/>
      <w:contextualSpacing/>
    </w:pPr>
  </w:style>
  <w:style w:type="character" w:styleId="Accentuationintense">
    <w:name w:val="Intense Emphasis"/>
    <w:basedOn w:val="Policepardfaut"/>
    <w:uiPriority w:val="21"/>
    <w:qFormat/>
    <w:rsid w:val="000469A9"/>
    <w:rPr>
      <w:i/>
      <w:iCs/>
      <w:color w:val="0F4761" w:themeColor="accent1" w:themeShade="BF"/>
    </w:rPr>
  </w:style>
  <w:style w:type="paragraph" w:styleId="Citationintense">
    <w:name w:val="Intense Quote"/>
    <w:basedOn w:val="Normal"/>
    <w:next w:val="Normal"/>
    <w:link w:val="CitationintenseCar"/>
    <w:uiPriority w:val="30"/>
    <w:qFormat/>
    <w:rsid w:val="000469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469A9"/>
    <w:rPr>
      <w:i/>
      <w:iCs/>
      <w:color w:val="0F4761" w:themeColor="accent1" w:themeShade="BF"/>
    </w:rPr>
  </w:style>
  <w:style w:type="character" w:styleId="Rfrenceintense">
    <w:name w:val="Intense Reference"/>
    <w:basedOn w:val="Policepardfaut"/>
    <w:uiPriority w:val="32"/>
    <w:qFormat/>
    <w:rsid w:val="000469A9"/>
    <w:rPr>
      <w:b/>
      <w:bCs/>
      <w:smallCaps/>
      <w:color w:val="0F4761" w:themeColor="accent1" w:themeShade="BF"/>
      <w:spacing w:val="5"/>
    </w:rPr>
  </w:style>
  <w:style w:type="paragraph" w:styleId="En-tte">
    <w:name w:val="header"/>
    <w:basedOn w:val="Normal"/>
    <w:link w:val="En-tteCar"/>
    <w:uiPriority w:val="99"/>
    <w:unhideWhenUsed/>
    <w:rsid w:val="000469A9"/>
    <w:pPr>
      <w:tabs>
        <w:tab w:val="center" w:pos="4536"/>
        <w:tab w:val="right" w:pos="9072"/>
      </w:tabs>
      <w:spacing w:after="0" w:line="240" w:lineRule="auto"/>
    </w:pPr>
  </w:style>
  <w:style w:type="character" w:customStyle="1" w:styleId="En-tteCar">
    <w:name w:val="En-tête Car"/>
    <w:basedOn w:val="Policepardfaut"/>
    <w:link w:val="En-tte"/>
    <w:uiPriority w:val="99"/>
    <w:rsid w:val="000469A9"/>
  </w:style>
  <w:style w:type="paragraph" w:styleId="Pieddepage">
    <w:name w:val="footer"/>
    <w:basedOn w:val="Normal"/>
    <w:link w:val="PieddepageCar"/>
    <w:uiPriority w:val="99"/>
    <w:unhideWhenUsed/>
    <w:rsid w:val="000469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469A9"/>
  </w:style>
  <w:style w:type="character" w:styleId="Marquedecommentaire">
    <w:name w:val="annotation reference"/>
    <w:uiPriority w:val="99"/>
    <w:semiHidden/>
    <w:unhideWhenUsed/>
    <w:rsid w:val="000469A9"/>
    <w:rPr>
      <w:sz w:val="16"/>
      <w:szCs w:val="16"/>
    </w:rPr>
  </w:style>
  <w:style w:type="paragraph" w:styleId="Commentaire">
    <w:name w:val="annotation text"/>
    <w:basedOn w:val="Normal"/>
    <w:link w:val="CommentaireCar"/>
    <w:uiPriority w:val="99"/>
    <w:unhideWhenUsed/>
    <w:rsid w:val="000469A9"/>
    <w:pPr>
      <w:spacing w:after="200" w:line="276" w:lineRule="auto"/>
    </w:pPr>
    <w:rPr>
      <w:rFonts w:ascii="Calibri" w:eastAsia="Calibri" w:hAnsi="Calibri" w:cs="Times New Roman"/>
      <w:kern w:val="0"/>
      <w:sz w:val="20"/>
      <w:szCs w:val="20"/>
      <w14:ligatures w14:val="none"/>
    </w:rPr>
  </w:style>
  <w:style w:type="character" w:customStyle="1" w:styleId="CommentaireCar">
    <w:name w:val="Commentaire Car"/>
    <w:basedOn w:val="Policepardfaut"/>
    <w:link w:val="Commentaire"/>
    <w:uiPriority w:val="99"/>
    <w:rsid w:val="000469A9"/>
    <w:rPr>
      <w:rFonts w:ascii="Calibri" w:eastAsia="Calibri" w:hAnsi="Calibri" w:cs="Times New Roman"/>
      <w:kern w:val="0"/>
      <w:sz w:val="20"/>
      <w:szCs w:val="20"/>
      <w14:ligatures w14:val="none"/>
    </w:rPr>
  </w:style>
  <w:style w:type="numbering" w:customStyle="1" w:styleId="WWNum7">
    <w:name w:val="WWNum7"/>
    <w:rsid w:val="000469A9"/>
    <w:pPr>
      <w:numPr>
        <w:numId w:val="6"/>
      </w:numPr>
    </w:pPr>
  </w:style>
  <w:style w:type="numbering" w:customStyle="1" w:styleId="WWNum18">
    <w:name w:val="WWNum18"/>
    <w:basedOn w:val="Aucuneliste"/>
    <w:rsid w:val="000469A9"/>
    <w:pPr>
      <w:numPr>
        <w:numId w:val="9"/>
      </w:numPr>
    </w:pPr>
  </w:style>
  <w:style w:type="paragraph" w:customStyle="1" w:styleId="Pa17">
    <w:name w:val="Pa17"/>
    <w:basedOn w:val="Normal"/>
    <w:next w:val="Normal"/>
    <w:uiPriority w:val="99"/>
    <w:rsid w:val="00B33B1B"/>
    <w:pPr>
      <w:autoSpaceDE w:val="0"/>
      <w:autoSpaceDN w:val="0"/>
      <w:adjustRightInd w:val="0"/>
      <w:spacing w:after="0" w:line="211" w:lineRule="atLeast"/>
    </w:pPr>
    <w:rPr>
      <w:rFonts w:ascii="Myriad Pro Light" w:hAnsi="Myriad Pro Light"/>
      <w:kern w:val="0"/>
      <w:sz w:val="24"/>
      <w:szCs w:val="24"/>
    </w:rPr>
  </w:style>
  <w:style w:type="character" w:customStyle="1" w:styleId="A6">
    <w:name w:val="A6"/>
    <w:uiPriority w:val="99"/>
    <w:rsid w:val="00B33B1B"/>
    <w:rPr>
      <w:rFonts w:cs="Myriad Pro Ligh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leaccords.travail-emploi.gouv.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javascript:Redirection('LE0000000001_Vigente.HTML"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Répartition Femmes et  Hommes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8E4-45CB-8C39-33518314B984}"/>
              </c:ext>
            </c:extLst>
          </c:dPt>
          <c:dPt>
            <c:idx val="1"/>
            <c:bubble3D val="0"/>
            <c:spPr>
              <a:solidFill>
                <a:srgbClr val="FFC000"/>
              </a:solidFill>
              <a:ln w="19050">
                <a:solidFill>
                  <a:schemeClr val="lt1"/>
                </a:solidFill>
              </a:ln>
              <a:effectLst/>
            </c:spPr>
            <c:extLst>
              <c:ext xmlns:c16="http://schemas.microsoft.com/office/drawing/2014/chart" uri="{C3380CC4-5D6E-409C-BE32-E72D297353CC}">
                <c16:uniqueId val="{00000003-08E4-45CB-8C39-33518314B984}"/>
              </c:ext>
            </c:extLst>
          </c:dPt>
          <c:dLbls>
            <c:dLbl>
              <c:idx val="0"/>
              <c:layout>
                <c:manualLayout>
                  <c:x val="-0.10570406824146981"/>
                  <c:y val="4.2047244094488186E-2"/>
                </c:manualLayout>
              </c:layout>
              <c:spPr>
                <a:noFill/>
                <a:ln>
                  <a:noFill/>
                </a:ln>
                <a:effectLst/>
              </c:spPr>
              <c:txPr>
                <a:bodyPr rot="0" spcFirstLastPara="1" vertOverflow="ellipsis" vert="horz" wrap="square" lIns="38100" tIns="19050" rIns="38100" bIns="19050" anchor="ctr" anchorCtr="0">
                  <a:spAutoFit/>
                </a:bodyPr>
                <a:lstStyle/>
                <a:p>
                  <a:pPr algn="ctr" rtl="0">
                    <a:defRPr lang="en-US" sz="1050" b="1" i="0" u="none" strike="noStrike" kern="1200" baseline="0">
                      <a:solidFill>
                        <a:schemeClr val="bg1"/>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8E4-45CB-8C39-33518314B984}"/>
                </c:ext>
              </c:extLst>
            </c:dLbl>
            <c:dLbl>
              <c:idx val="1"/>
              <c:layout>
                <c:manualLayout>
                  <c:x val="8.6187445319335088E-2"/>
                  <c:y val="-6.1737386993292502E-2"/>
                </c:manualLayout>
              </c:layout>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8E4-45CB-8C39-33518314B98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'H-F'!$C$16:$D$16</c:f>
              <c:strCache>
                <c:ptCount val="2"/>
                <c:pt idx="0">
                  <c:v>total H</c:v>
                </c:pt>
                <c:pt idx="1">
                  <c:v>total F</c:v>
                </c:pt>
              </c:strCache>
            </c:strRef>
          </c:cat>
          <c:val>
            <c:numRef>
              <c:f>'H-F'!$C$17:$D$17</c:f>
              <c:numCache>
                <c:formatCode>General</c:formatCode>
                <c:ptCount val="2"/>
                <c:pt idx="0">
                  <c:v>46</c:v>
                </c:pt>
                <c:pt idx="1">
                  <c:v>70</c:v>
                </c:pt>
              </c:numCache>
            </c:numRef>
          </c:val>
          <c:extLst>
            <c:ext xmlns:c16="http://schemas.microsoft.com/office/drawing/2014/chart" uri="{C3380CC4-5D6E-409C-BE32-E72D297353CC}">
              <c16:uniqueId val="{00000004-08E4-45CB-8C39-33518314B984}"/>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sz="1400" b="1" i="0" u="none" strike="noStrike" kern="1200" spc="0" baseline="0">
                <a:solidFill>
                  <a:sysClr val="windowText" lastClr="000000">
                    <a:lumMod val="65000"/>
                    <a:lumOff val="35000"/>
                  </a:sysClr>
                </a:solidFill>
              </a:rPr>
              <a:t>Répartition Femmes / Hommes CSP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barChart>
        <c:barDir val="bar"/>
        <c:grouping val="clustered"/>
        <c:varyColors val="0"/>
        <c:ser>
          <c:idx val="0"/>
          <c:order val="0"/>
          <c:tx>
            <c:strRef>
              <c:f>Feuil1!$K$19</c:f>
              <c:strCache>
                <c:ptCount val="1"/>
                <c:pt idx="0">
                  <c:v>Femmes</c:v>
                </c:pt>
              </c:strCache>
            </c:strRef>
          </c:tx>
          <c:spPr>
            <a:solidFill>
              <a:schemeClr val="accent4"/>
            </a:solidFill>
            <a:ln>
              <a:noFill/>
            </a:ln>
            <a:effectLst/>
          </c:spPr>
          <c:invertIfNegative val="0"/>
          <c:cat>
            <c:strRef>
              <c:f>Feuil1!$J$20:$J$22</c:f>
              <c:strCache>
                <c:ptCount val="3"/>
                <c:pt idx="0">
                  <c:v>Ouvriers / employés </c:v>
                </c:pt>
                <c:pt idx="1">
                  <c:v>Agents de Maitrise</c:v>
                </c:pt>
                <c:pt idx="2">
                  <c:v>Cadres</c:v>
                </c:pt>
              </c:strCache>
            </c:strRef>
          </c:cat>
          <c:val>
            <c:numRef>
              <c:f>Feuil1!$K$20:$K$22</c:f>
              <c:numCache>
                <c:formatCode>General</c:formatCode>
                <c:ptCount val="3"/>
                <c:pt idx="0">
                  <c:v>60</c:v>
                </c:pt>
                <c:pt idx="1">
                  <c:v>5</c:v>
                </c:pt>
                <c:pt idx="2">
                  <c:v>6</c:v>
                </c:pt>
              </c:numCache>
            </c:numRef>
          </c:val>
          <c:extLst>
            <c:ext xmlns:c16="http://schemas.microsoft.com/office/drawing/2014/chart" uri="{C3380CC4-5D6E-409C-BE32-E72D297353CC}">
              <c16:uniqueId val="{00000000-03BC-422F-A460-EE2BB3F65B16}"/>
            </c:ext>
          </c:extLst>
        </c:ser>
        <c:ser>
          <c:idx val="1"/>
          <c:order val="1"/>
          <c:tx>
            <c:strRef>
              <c:f>Feuil1!$L$19</c:f>
              <c:strCache>
                <c:ptCount val="1"/>
                <c:pt idx="0">
                  <c:v>Hommes</c:v>
                </c:pt>
              </c:strCache>
            </c:strRef>
          </c:tx>
          <c:spPr>
            <a:solidFill>
              <a:schemeClr val="accent1"/>
            </a:solidFill>
            <a:ln>
              <a:noFill/>
            </a:ln>
            <a:effectLst/>
          </c:spPr>
          <c:invertIfNegative val="0"/>
          <c:cat>
            <c:strRef>
              <c:f>Feuil1!$J$20:$J$22</c:f>
              <c:strCache>
                <c:ptCount val="3"/>
                <c:pt idx="0">
                  <c:v>Ouvriers / employés </c:v>
                </c:pt>
                <c:pt idx="1">
                  <c:v>Agents de Maitrise</c:v>
                </c:pt>
                <c:pt idx="2">
                  <c:v>Cadres</c:v>
                </c:pt>
              </c:strCache>
            </c:strRef>
          </c:cat>
          <c:val>
            <c:numRef>
              <c:f>Feuil1!$L$20:$L$22</c:f>
              <c:numCache>
                <c:formatCode>General</c:formatCode>
                <c:ptCount val="3"/>
                <c:pt idx="0">
                  <c:v>29</c:v>
                </c:pt>
                <c:pt idx="1">
                  <c:v>9</c:v>
                </c:pt>
                <c:pt idx="2">
                  <c:v>8</c:v>
                </c:pt>
              </c:numCache>
            </c:numRef>
          </c:val>
          <c:extLst>
            <c:ext xmlns:c16="http://schemas.microsoft.com/office/drawing/2014/chart" uri="{C3380CC4-5D6E-409C-BE32-E72D297353CC}">
              <c16:uniqueId val="{00000001-03BC-422F-A460-EE2BB3F65B16}"/>
            </c:ext>
          </c:extLst>
        </c:ser>
        <c:dLbls>
          <c:showLegendKey val="0"/>
          <c:showVal val="0"/>
          <c:showCatName val="0"/>
          <c:showSerName val="0"/>
          <c:showPercent val="0"/>
          <c:showBubbleSize val="0"/>
        </c:dLbls>
        <c:gapWidth val="182"/>
        <c:axId val="765077935"/>
        <c:axId val="765067855"/>
      </c:barChart>
      <c:catAx>
        <c:axId val="76507793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65067855"/>
        <c:crosses val="autoZero"/>
        <c:auto val="1"/>
        <c:lblAlgn val="ctr"/>
        <c:lblOffset val="100"/>
        <c:noMultiLvlLbl val="0"/>
      </c:catAx>
      <c:valAx>
        <c:axId val="76506785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6507793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61</TotalTime>
  <Pages>11</Pages>
  <Words>3588</Words>
  <Characters>19734</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Géraldine PINSON-RUBIN</dc:creator>
  <cp:keywords/>
  <dc:description/>
  <cp:lastModifiedBy>Priscilla MAHE</cp:lastModifiedBy>
  <cp:revision>15</cp:revision>
  <dcterms:created xsi:type="dcterms:W3CDTF">2026-02-18T16:41:00Z</dcterms:created>
  <dcterms:modified xsi:type="dcterms:W3CDTF">2026-03-19T14:12:00Z</dcterms:modified>
</cp:coreProperties>
</file>