
<file path=[Content_Types].xml><?xml version="1.0" encoding="utf-8"?>
<Types xmlns="http://schemas.openxmlformats.org/package/2006/content-types">
  <Default Extension="emf" ContentType="image/x-emf"/>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9E258AE" w14:textId="77777777" w:rsidR="00A04841" w:rsidRPr="00FD733A" w:rsidRDefault="00A04841" w:rsidP="00A04841">
      <w:pPr>
        <w:jc w:val="both"/>
        <w:rPr>
          <w:rFonts w:ascii="Arial" w:hAnsi="Arial" w:cs="Arial"/>
          <w:sz w:val="22"/>
          <w:szCs w:val="22"/>
        </w:rPr>
      </w:pPr>
    </w:p>
    <w:tbl>
      <w:tblPr>
        <w:tblStyle w:val="Grilledutableau"/>
        <w:tblW w:w="0" w:type="auto"/>
        <w:tblLook w:val="04A0" w:firstRow="1" w:lastRow="0" w:firstColumn="1" w:lastColumn="0" w:noHBand="0" w:noVBand="1"/>
      </w:tblPr>
      <w:tblGrid>
        <w:gridCol w:w="8777"/>
      </w:tblGrid>
      <w:tr w:rsidR="00A04841" w:rsidRPr="00FD733A" w14:paraId="3A93560C" w14:textId="77777777" w:rsidTr="005C70B2">
        <w:trPr>
          <w:trHeight w:val="789"/>
        </w:trPr>
        <w:tc>
          <w:tcPr>
            <w:tcW w:w="8777" w:type="dxa"/>
            <w:vAlign w:val="center"/>
          </w:tcPr>
          <w:p w14:paraId="6E746713" w14:textId="3A46381B" w:rsidR="00A04841" w:rsidRPr="00D75062" w:rsidRDefault="00A04841" w:rsidP="005C70B2">
            <w:pPr>
              <w:jc w:val="center"/>
              <w:rPr>
                <w:rFonts w:ascii="Arial" w:hAnsi="Arial" w:cs="Arial"/>
                <w:color w:val="0000FF"/>
                <w:sz w:val="30"/>
                <w:szCs w:val="30"/>
                <w:lang w:val="fr-FR"/>
              </w:rPr>
            </w:pPr>
            <w:r w:rsidRPr="00D75062">
              <w:rPr>
                <w:rFonts w:ascii="Arial" w:hAnsi="Arial" w:cs="Arial"/>
                <w:color w:val="0000FF"/>
                <w:sz w:val="30"/>
                <w:szCs w:val="30"/>
                <w:lang w:val="fr-FR"/>
              </w:rPr>
              <w:t>Négociation Annuelle Obligatoire 202</w:t>
            </w:r>
            <w:r w:rsidR="0000349E" w:rsidRPr="00D75062">
              <w:rPr>
                <w:rFonts w:ascii="Arial" w:hAnsi="Arial" w:cs="Arial"/>
                <w:color w:val="0000FF"/>
                <w:sz w:val="30"/>
                <w:szCs w:val="30"/>
                <w:lang w:val="fr-FR"/>
              </w:rPr>
              <w:t>6</w:t>
            </w:r>
            <w:r w:rsidRPr="00D75062">
              <w:rPr>
                <w:rFonts w:ascii="Arial" w:hAnsi="Arial" w:cs="Arial"/>
                <w:color w:val="0000FF"/>
                <w:sz w:val="30"/>
                <w:szCs w:val="30"/>
                <w:lang w:val="fr-FR"/>
              </w:rPr>
              <w:t xml:space="preserve"> </w:t>
            </w:r>
            <w:r w:rsidR="00EC40C0" w:rsidRPr="00D75062">
              <w:rPr>
                <w:rFonts w:ascii="Arial" w:hAnsi="Arial" w:cs="Arial"/>
                <w:color w:val="0000FF"/>
                <w:sz w:val="30"/>
                <w:szCs w:val="30"/>
                <w:lang w:val="fr-FR"/>
              </w:rPr>
              <w:t>–</w:t>
            </w:r>
            <w:r w:rsidRPr="00D75062">
              <w:rPr>
                <w:rFonts w:ascii="Arial" w:hAnsi="Arial" w:cs="Arial"/>
                <w:color w:val="0000FF"/>
                <w:sz w:val="30"/>
                <w:szCs w:val="30"/>
                <w:lang w:val="fr-FR"/>
              </w:rPr>
              <w:t xml:space="preserve"> 202</w:t>
            </w:r>
            <w:r w:rsidR="0000349E" w:rsidRPr="00D75062">
              <w:rPr>
                <w:rFonts w:ascii="Arial" w:hAnsi="Arial" w:cs="Arial"/>
                <w:color w:val="0000FF"/>
                <w:sz w:val="30"/>
                <w:szCs w:val="30"/>
                <w:lang w:val="fr-FR"/>
              </w:rPr>
              <w:t>7</w:t>
            </w:r>
          </w:p>
          <w:p w14:paraId="7B7109D6" w14:textId="2516E6B6" w:rsidR="00EC40C0" w:rsidRPr="00D75062" w:rsidRDefault="001833DE" w:rsidP="001833DE">
            <w:pPr>
              <w:pStyle w:val="Paragraphedeliste"/>
              <w:rPr>
                <w:rFonts w:ascii="Arial" w:hAnsi="Arial" w:cs="Arial"/>
                <w:color w:val="0000FF"/>
                <w:lang w:val="fr-FR"/>
              </w:rPr>
            </w:pPr>
            <w:r>
              <w:rPr>
                <w:rFonts w:ascii="Arial" w:hAnsi="Arial" w:cs="Arial"/>
                <w:color w:val="0000FF"/>
                <w:sz w:val="30"/>
                <w:szCs w:val="30"/>
                <w:lang w:val="fr-FR"/>
              </w:rPr>
              <w:t xml:space="preserve">                        </w:t>
            </w:r>
            <w:r w:rsidR="0066553D" w:rsidRPr="00D75062">
              <w:rPr>
                <w:rFonts w:ascii="Arial" w:hAnsi="Arial" w:cs="Arial"/>
                <w:color w:val="0000FF"/>
                <w:sz w:val="30"/>
                <w:szCs w:val="30"/>
                <w:lang w:val="fr-FR"/>
              </w:rPr>
              <w:t>ACCORD ENTREPRISE</w:t>
            </w:r>
          </w:p>
        </w:tc>
      </w:tr>
    </w:tbl>
    <w:p w14:paraId="4158D537" w14:textId="77777777" w:rsidR="00A04841" w:rsidRPr="00FD733A" w:rsidRDefault="00A04841" w:rsidP="00A04841">
      <w:pPr>
        <w:rPr>
          <w:rFonts w:ascii="Arial" w:hAnsi="Arial" w:cs="Arial"/>
          <w:sz w:val="22"/>
          <w:szCs w:val="22"/>
        </w:rPr>
      </w:pPr>
    </w:p>
    <w:p w14:paraId="07F86411" w14:textId="77777777" w:rsidR="00A04841" w:rsidRPr="00FD733A" w:rsidRDefault="00A04841" w:rsidP="00A04841">
      <w:pPr>
        <w:rPr>
          <w:rFonts w:ascii="Arial" w:hAnsi="Arial" w:cs="Arial"/>
          <w:sz w:val="22"/>
          <w:szCs w:val="22"/>
        </w:rPr>
      </w:pPr>
    </w:p>
    <w:p w14:paraId="5F23A5C8" w14:textId="77777777" w:rsidR="00A04841" w:rsidRPr="00FD733A" w:rsidRDefault="00A04841" w:rsidP="00A04841">
      <w:pPr>
        <w:jc w:val="both"/>
        <w:rPr>
          <w:rFonts w:ascii="Arial" w:hAnsi="Arial" w:cs="Arial"/>
          <w:b/>
          <w:bCs/>
          <w:sz w:val="22"/>
          <w:szCs w:val="22"/>
        </w:rPr>
      </w:pPr>
      <w:r w:rsidRPr="00FD733A">
        <w:rPr>
          <w:rFonts w:ascii="Arial" w:hAnsi="Arial" w:cs="Arial"/>
          <w:b/>
          <w:bCs/>
          <w:sz w:val="22"/>
          <w:szCs w:val="22"/>
          <w:u w:val="single" w:color="0000FF"/>
        </w:rPr>
        <w:t>Entre les soussignés de l’UES Berner</w:t>
      </w:r>
      <w:r w:rsidRPr="00FD733A">
        <w:rPr>
          <w:rFonts w:ascii="Arial" w:hAnsi="Arial" w:cs="Arial"/>
          <w:b/>
          <w:bCs/>
          <w:sz w:val="22"/>
          <w:szCs w:val="22"/>
        </w:rPr>
        <w:t> :</w:t>
      </w:r>
    </w:p>
    <w:p w14:paraId="759BE00A" w14:textId="77777777" w:rsidR="00A04841" w:rsidRPr="00FD733A" w:rsidRDefault="00A04841" w:rsidP="00A04841">
      <w:pPr>
        <w:rPr>
          <w:rFonts w:ascii="Arial" w:hAnsi="Arial" w:cs="Arial"/>
          <w:sz w:val="22"/>
          <w:szCs w:val="22"/>
        </w:rPr>
      </w:pPr>
    </w:p>
    <w:p w14:paraId="22026702" w14:textId="6FA471A8" w:rsidR="00A04841" w:rsidRPr="00FD733A" w:rsidRDefault="00A04841" w:rsidP="00592FE1">
      <w:pPr>
        <w:pStyle w:val="Paragraphedeliste"/>
        <w:numPr>
          <w:ilvl w:val="0"/>
          <w:numId w:val="1"/>
        </w:numPr>
        <w:jc w:val="both"/>
        <w:rPr>
          <w:rFonts w:ascii="Arial" w:hAnsi="Arial" w:cs="Arial"/>
        </w:rPr>
      </w:pPr>
      <w:r w:rsidRPr="00FD733A">
        <w:rPr>
          <w:rFonts w:ascii="Arial" w:hAnsi="Arial" w:cs="Arial"/>
        </w:rPr>
        <w:t>La Société BERNER FRANCE SARL au capital de 5.100.00 €, immatriculée au RCS de SENS sous le numéro B 506 950 211 dont le Siège Social est situé à la Z.I. les Manteaux 89331 à SAINT-JULIEN-DU-SAULT CEDEX.</w:t>
      </w:r>
      <w:r w:rsidR="0033357C" w:rsidRPr="00FD733A">
        <w:rPr>
          <w:rFonts w:ascii="Arial" w:hAnsi="Arial" w:cs="Arial"/>
        </w:rPr>
        <w:t xml:space="preserve"> </w:t>
      </w:r>
      <w:r w:rsidRPr="00FD733A">
        <w:rPr>
          <w:rFonts w:ascii="Arial" w:hAnsi="Arial" w:cs="Arial"/>
        </w:rPr>
        <w:t>Représentée par, Directeur des Ressources Humaines,</w:t>
      </w:r>
    </w:p>
    <w:p w14:paraId="51368248" w14:textId="77777777" w:rsidR="00A04841" w:rsidRPr="00FD733A" w:rsidRDefault="00A04841" w:rsidP="00A04841">
      <w:pPr>
        <w:jc w:val="both"/>
        <w:rPr>
          <w:rFonts w:ascii="Arial" w:hAnsi="Arial" w:cs="Arial"/>
          <w:sz w:val="22"/>
          <w:szCs w:val="22"/>
        </w:rPr>
      </w:pPr>
    </w:p>
    <w:p w14:paraId="3330D3BB" w14:textId="12A9281B" w:rsidR="00A04841" w:rsidRPr="00FD733A" w:rsidRDefault="00A04841" w:rsidP="00A04841">
      <w:pPr>
        <w:pStyle w:val="Paragraphedeliste"/>
        <w:numPr>
          <w:ilvl w:val="0"/>
          <w:numId w:val="1"/>
        </w:numPr>
        <w:jc w:val="both"/>
        <w:rPr>
          <w:rFonts w:ascii="Arial" w:hAnsi="Arial" w:cs="Arial"/>
        </w:rPr>
      </w:pPr>
      <w:r w:rsidRPr="00FD733A">
        <w:rPr>
          <w:rFonts w:ascii="Arial" w:hAnsi="Arial" w:cs="Arial"/>
        </w:rPr>
        <w:t>La Société BERNER INDUSTRIE SERVICES SAS au capital de 1.194.490 €, immatriculée au RCS de PARIS sous ne numéro 753.920.115, dont le Siège Social se situe à PARIS, 37 rue de Liège, représentée par, Directeur des Ressources Humaines.</w:t>
      </w:r>
    </w:p>
    <w:p w14:paraId="73378306" w14:textId="77777777" w:rsidR="00A04841" w:rsidRPr="00FD733A" w:rsidRDefault="00A04841" w:rsidP="00A04841">
      <w:pPr>
        <w:jc w:val="both"/>
        <w:rPr>
          <w:rFonts w:ascii="Arial" w:hAnsi="Arial" w:cs="Arial"/>
          <w:sz w:val="22"/>
          <w:szCs w:val="22"/>
        </w:rPr>
      </w:pPr>
    </w:p>
    <w:p w14:paraId="33AA7212" w14:textId="77777777" w:rsidR="00A04841" w:rsidRPr="00FD733A" w:rsidRDefault="00A04841" w:rsidP="00A04841">
      <w:pPr>
        <w:rPr>
          <w:rFonts w:ascii="Arial" w:hAnsi="Arial" w:cs="Arial"/>
          <w:b/>
          <w:bCs/>
          <w:sz w:val="22"/>
          <w:szCs w:val="22"/>
        </w:rPr>
      </w:pPr>
      <w:r w:rsidRPr="00FD733A">
        <w:rPr>
          <w:rFonts w:ascii="Arial" w:hAnsi="Arial" w:cs="Arial"/>
          <w:b/>
          <w:bCs/>
          <w:sz w:val="22"/>
          <w:szCs w:val="22"/>
        </w:rPr>
        <w:t>D’une part,</w:t>
      </w:r>
    </w:p>
    <w:p w14:paraId="2CE6DDCE" w14:textId="77777777" w:rsidR="00A04841" w:rsidRPr="00FD733A" w:rsidRDefault="00A04841" w:rsidP="00A04841">
      <w:pPr>
        <w:rPr>
          <w:rFonts w:ascii="Arial" w:hAnsi="Arial" w:cs="Arial"/>
          <w:sz w:val="22"/>
          <w:szCs w:val="22"/>
        </w:rPr>
      </w:pPr>
    </w:p>
    <w:p w14:paraId="2FD7E355" w14:textId="77777777" w:rsidR="00A04841" w:rsidRPr="00FD733A" w:rsidRDefault="00A04841" w:rsidP="00A04841">
      <w:pPr>
        <w:rPr>
          <w:rFonts w:ascii="Arial" w:hAnsi="Arial" w:cs="Arial"/>
          <w:sz w:val="22"/>
          <w:szCs w:val="22"/>
        </w:rPr>
      </w:pPr>
    </w:p>
    <w:p w14:paraId="0838EFE6" w14:textId="77777777" w:rsidR="00A04841" w:rsidRPr="00FD733A" w:rsidRDefault="00A04841" w:rsidP="00A04841">
      <w:pPr>
        <w:jc w:val="both"/>
        <w:rPr>
          <w:rFonts w:ascii="Arial" w:hAnsi="Arial" w:cs="Arial"/>
          <w:b/>
          <w:bCs/>
          <w:sz w:val="22"/>
          <w:szCs w:val="22"/>
        </w:rPr>
      </w:pPr>
      <w:r w:rsidRPr="00FD733A">
        <w:rPr>
          <w:rFonts w:ascii="Arial" w:hAnsi="Arial" w:cs="Arial"/>
          <w:b/>
          <w:bCs/>
          <w:sz w:val="22"/>
          <w:szCs w:val="22"/>
          <w:u w:val="single" w:color="0000FF"/>
        </w:rPr>
        <w:t>Les Organisations Syndicales représentées par</w:t>
      </w:r>
      <w:r w:rsidRPr="00FD733A">
        <w:rPr>
          <w:rFonts w:ascii="Arial" w:hAnsi="Arial" w:cs="Arial"/>
          <w:b/>
          <w:bCs/>
          <w:sz w:val="22"/>
          <w:szCs w:val="22"/>
        </w:rPr>
        <w:t> :</w:t>
      </w:r>
    </w:p>
    <w:p w14:paraId="0B5810FE" w14:textId="77777777" w:rsidR="00A04841" w:rsidRPr="00FD733A" w:rsidRDefault="00A04841" w:rsidP="00A04841">
      <w:pPr>
        <w:rPr>
          <w:rFonts w:ascii="Arial" w:hAnsi="Arial" w:cs="Arial"/>
          <w:sz w:val="22"/>
          <w:szCs w:val="22"/>
        </w:rPr>
      </w:pPr>
    </w:p>
    <w:p w14:paraId="4C9089DC" w14:textId="7E7440D6" w:rsidR="00A04841" w:rsidRPr="00FD733A" w:rsidRDefault="00A04841" w:rsidP="00A04841">
      <w:pPr>
        <w:pStyle w:val="Paragraphedeliste"/>
        <w:numPr>
          <w:ilvl w:val="0"/>
          <w:numId w:val="1"/>
        </w:numPr>
        <w:jc w:val="both"/>
        <w:rPr>
          <w:rFonts w:ascii="Arial" w:hAnsi="Arial" w:cs="Arial"/>
        </w:rPr>
      </w:pPr>
      <w:r w:rsidRPr="00FD733A">
        <w:rPr>
          <w:rFonts w:ascii="Arial" w:hAnsi="Arial" w:cs="Arial"/>
        </w:rPr>
        <w:t>C.F.E.C.G.C. :, Délégué Syndical,</w:t>
      </w:r>
    </w:p>
    <w:p w14:paraId="60058F7E" w14:textId="4CE85850" w:rsidR="00A04841" w:rsidRPr="00FD733A" w:rsidRDefault="00A04841" w:rsidP="00A04841">
      <w:pPr>
        <w:pStyle w:val="Paragraphedeliste"/>
        <w:numPr>
          <w:ilvl w:val="0"/>
          <w:numId w:val="1"/>
        </w:numPr>
        <w:jc w:val="both"/>
        <w:rPr>
          <w:rFonts w:ascii="Arial" w:hAnsi="Arial" w:cs="Arial"/>
        </w:rPr>
      </w:pPr>
      <w:r w:rsidRPr="00FD733A">
        <w:rPr>
          <w:rFonts w:ascii="Arial" w:hAnsi="Arial" w:cs="Arial"/>
        </w:rPr>
        <w:t>C.F.T.C. :, Délégués Syndicaux,</w:t>
      </w:r>
    </w:p>
    <w:p w14:paraId="505EB50E" w14:textId="0890D799" w:rsidR="00A04841" w:rsidRPr="00FD733A" w:rsidRDefault="00A04841" w:rsidP="00A04841">
      <w:pPr>
        <w:pStyle w:val="Paragraphedeliste"/>
        <w:numPr>
          <w:ilvl w:val="0"/>
          <w:numId w:val="1"/>
        </w:numPr>
        <w:jc w:val="both"/>
        <w:rPr>
          <w:rFonts w:ascii="Arial" w:hAnsi="Arial" w:cs="Arial"/>
        </w:rPr>
      </w:pPr>
      <w:r w:rsidRPr="00FD733A">
        <w:rPr>
          <w:rFonts w:ascii="Arial" w:hAnsi="Arial" w:cs="Arial"/>
        </w:rPr>
        <w:t>C.G.T. :, Délégués Syndicaux,</w:t>
      </w:r>
    </w:p>
    <w:p w14:paraId="5C54C395" w14:textId="37ABB697" w:rsidR="00A04841" w:rsidRPr="00FD733A" w:rsidRDefault="00A04841" w:rsidP="00A04841">
      <w:pPr>
        <w:pStyle w:val="Paragraphedeliste"/>
        <w:numPr>
          <w:ilvl w:val="0"/>
          <w:numId w:val="1"/>
        </w:numPr>
        <w:jc w:val="both"/>
        <w:rPr>
          <w:rFonts w:ascii="Arial" w:hAnsi="Arial" w:cs="Arial"/>
        </w:rPr>
      </w:pPr>
      <w:r w:rsidRPr="00FD733A">
        <w:rPr>
          <w:rFonts w:ascii="Arial" w:hAnsi="Arial" w:cs="Arial"/>
        </w:rPr>
        <w:t>C.S.N. :, Déléguée Syndicale</w:t>
      </w:r>
    </w:p>
    <w:p w14:paraId="3AE021BE" w14:textId="51888690" w:rsidR="00A04841" w:rsidRPr="00FD733A" w:rsidRDefault="00A04841" w:rsidP="00A04841">
      <w:pPr>
        <w:pStyle w:val="Paragraphedeliste"/>
        <w:numPr>
          <w:ilvl w:val="0"/>
          <w:numId w:val="1"/>
        </w:numPr>
        <w:jc w:val="both"/>
        <w:rPr>
          <w:rFonts w:ascii="Arial" w:hAnsi="Arial" w:cs="Arial"/>
        </w:rPr>
      </w:pPr>
      <w:r w:rsidRPr="00FD733A">
        <w:rPr>
          <w:rFonts w:ascii="Arial" w:hAnsi="Arial" w:cs="Arial"/>
        </w:rPr>
        <w:t>F.O. :, Délégués Syndicaux</w:t>
      </w:r>
    </w:p>
    <w:p w14:paraId="437B3E1B" w14:textId="77777777" w:rsidR="00A04841" w:rsidRPr="00FD733A" w:rsidRDefault="00A04841" w:rsidP="00A04841">
      <w:pPr>
        <w:rPr>
          <w:rFonts w:ascii="Arial" w:hAnsi="Arial" w:cs="Arial"/>
          <w:sz w:val="22"/>
          <w:szCs w:val="22"/>
        </w:rPr>
      </w:pPr>
    </w:p>
    <w:p w14:paraId="6A0A619B" w14:textId="77777777" w:rsidR="00A04841" w:rsidRPr="00FD733A" w:rsidRDefault="00A04841" w:rsidP="00A04841">
      <w:pPr>
        <w:rPr>
          <w:rFonts w:ascii="Arial" w:hAnsi="Arial" w:cs="Arial"/>
          <w:b/>
          <w:bCs/>
          <w:sz w:val="22"/>
          <w:szCs w:val="22"/>
        </w:rPr>
      </w:pPr>
      <w:r w:rsidRPr="00FD733A">
        <w:rPr>
          <w:rFonts w:ascii="Arial" w:hAnsi="Arial" w:cs="Arial"/>
          <w:b/>
          <w:bCs/>
          <w:sz w:val="22"/>
          <w:szCs w:val="22"/>
        </w:rPr>
        <w:t>D’autre part,</w:t>
      </w:r>
    </w:p>
    <w:p w14:paraId="2B4F624F" w14:textId="77777777" w:rsidR="00A04841" w:rsidRPr="00FD733A" w:rsidRDefault="00A04841" w:rsidP="00A04841">
      <w:pPr>
        <w:rPr>
          <w:rFonts w:ascii="Arial" w:hAnsi="Arial" w:cs="Arial"/>
          <w:sz w:val="22"/>
          <w:szCs w:val="22"/>
        </w:rPr>
      </w:pPr>
    </w:p>
    <w:p w14:paraId="02E24DBE" w14:textId="27F1E191" w:rsidR="00EC40C0" w:rsidRPr="00FD733A" w:rsidRDefault="008F54A9" w:rsidP="0066553D">
      <w:pPr>
        <w:jc w:val="both"/>
        <w:rPr>
          <w:rFonts w:ascii="Arial" w:hAnsi="Arial" w:cs="Arial"/>
          <w:sz w:val="22"/>
          <w:szCs w:val="22"/>
        </w:rPr>
      </w:pPr>
      <w:r w:rsidRPr="00D75062">
        <w:rPr>
          <w:rFonts w:ascii="Arial" w:hAnsi="Arial" w:cs="Arial"/>
          <w:sz w:val="22"/>
          <w:szCs w:val="22"/>
        </w:rPr>
        <w:t xml:space="preserve">Il est établi le présent </w:t>
      </w:r>
      <w:r w:rsidR="0066553D" w:rsidRPr="00D75062">
        <w:rPr>
          <w:rFonts w:ascii="Arial" w:hAnsi="Arial" w:cs="Arial"/>
          <w:sz w:val="22"/>
          <w:szCs w:val="22"/>
        </w:rPr>
        <w:t xml:space="preserve">accord </w:t>
      </w:r>
      <w:r w:rsidRPr="00D75062">
        <w:rPr>
          <w:rFonts w:ascii="Arial" w:hAnsi="Arial" w:cs="Arial"/>
          <w:sz w:val="22"/>
          <w:szCs w:val="22"/>
        </w:rPr>
        <w:t>entre la Direction et les syndicats représentatifs signataires :</w:t>
      </w:r>
    </w:p>
    <w:p w14:paraId="1F7B32DD" w14:textId="77777777" w:rsidR="00A04841" w:rsidRPr="00FD733A" w:rsidRDefault="00A04841" w:rsidP="00A04841">
      <w:pPr>
        <w:rPr>
          <w:rFonts w:ascii="Arial" w:hAnsi="Arial" w:cs="Arial"/>
          <w:sz w:val="22"/>
          <w:szCs w:val="22"/>
        </w:rPr>
      </w:pPr>
    </w:p>
    <w:p w14:paraId="1BE4B86A" w14:textId="14BD5E0D" w:rsidR="008F54A9" w:rsidRPr="00FD733A" w:rsidRDefault="0033357C" w:rsidP="008F54A9">
      <w:pPr>
        <w:jc w:val="both"/>
        <w:rPr>
          <w:rFonts w:ascii="Arial" w:hAnsi="Arial" w:cs="Arial"/>
          <w:b/>
          <w:color w:val="FF0000"/>
          <w:sz w:val="24"/>
          <w:u w:val="single"/>
        </w:rPr>
      </w:pPr>
      <w:r w:rsidRPr="00FD733A">
        <w:rPr>
          <w:rFonts w:ascii="Arial" w:hAnsi="Arial" w:cs="Arial"/>
          <w:b/>
          <w:color w:val="FF0000"/>
          <w:sz w:val="24"/>
          <w:u w:val="single"/>
        </w:rPr>
        <w:t>Titre</w:t>
      </w:r>
      <w:r w:rsidR="008F54A9" w:rsidRPr="00FD733A">
        <w:rPr>
          <w:rFonts w:ascii="Arial" w:hAnsi="Arial" w:cs="Arial"/>
          <w:b/>
          <w:color w:val="FF0000"/>
          <w:sz w:val="24"/>
          <w:u w:val="single"/>
        </w:rPr>
        <w:t xml:space="preserve"> 1 – Dernier état des propositions syndicales</w:t>
      </w:r>
    </w:p>
    <w:p w14:paraId="43B53FC7" w14:textId="77777777" w:rsidR="00A04841" w:rsidRPr="00FD733A" w:rsidRDefault="00A04841" w:rsidP="00A04841">
      <w:pPr>
        <w:rPr>
          <w:rFonts w:ascii="Arial" w:hAnsi="Arial" w:cs="Arial"/>
          <w:sz w:val="22"/>
          <w:szCs w:val="22"/>
        </w:rPr>
      </w:pPr>
    </w:p>
    <w:p w14:paraId="62CEB853" w14:textId="1066D7A7" w:rsidR="00A04841" w:rsidRPr="00FD733A" w:rsidRDefault="00A04841" w:rsidP="00A04841">
      <w:pPr>
        <w:jc w:val="both"/>
        <w:rPr>
          <w:rFonts w:ascii="Arial" w:hAnsi="Arial" w:cs="Arial"/>
          <w:sz w:val="22"/>
          <w:szCs w:val="22"/>
          <w:u w:color="0000FF"/>
        </w:rPr>
      </w:pPr>
      <w:r w:rsidRPr="00FD733A">
        <w:rPr>
          <w:rFonts w:ascii="Arial" w:hAnsi="Arial" w:cs="Arial"/>
          <w:sz w:val="22"/>
          <w:szCs w:val="22"/>
        </w:rPr>
        <w:t>Dans le cadre de la Négociation Annuelle Obligatoire pour la période 202</w:t>
      </w:r>
      <w:r w:rsidR="0000349E" w:rsidRPr="00FD733A">
        <w:rPr>
          <w:rFonts w:ascii="Arial" w:hAnsi="Arial" w:cs="Arial"/>
          <w:sz w:val="22"/>
          <w:szCs w:val="22"/>
        </w:rPr>
        <w:t>6</w:t>
      </w:r>
      <w:r w:rsidRPr="00FD733A">
        <w:rPr>
          <w:rFonts w:ascii="Arial" w:hAnsi="Arial" w:cs="Arial"/>
          <w:sz w:val="22"/>
          <w:szCs w:val="22"/>
        </w:rPr>
        <w:t>-202</w:t>
      </w:r>
      <w:r w:rsidR="0000349E" w:rsidRPr="00FD733A">
        <w:rPr>
          <w:rFonts w:ascii="Arial" w:hAnsi="Arial" w:cs="Arial"/>
          <w:sz w:val="22"/>
          <w:szCs w:val="22"/>
        </w:rPr>
        <w:t>7</w:t>
      </w:r>
      <w:r w:rsidRPr="00FD733A">
        <w:rPr>
          <w:rFonts w:ascii="Arial" w:hAnsi="Arial" w:cs="Arial"/>
          <w:sz w:val="22"/>
          <w:szCs w:val="22"/>
        </w:rPr>
        <w:t>, le Directeur des Ressources Humaines et les Délégations des Organisations Syndicales se sont réunis conformément à l’article L 2242-1 du Code du travail et suivants.</w:t>
      </w:r>
      <w:r w:rsidR="0033357C" w:rsidRPr="00FD733A">
        <w:rPr>
          <w:rFonts w:ascii="Arial" w:hAnsi="Arial" w:cs="Arial"/>
          <w:sz w:val="22"/>
          <w:szCs w:val="22"/>
        </w:rPr>
        <w:t xml:space="preserve"> </w:t>
      </w:r>
      <w:r w:rsidRPr="00FD733A">
        <w:rPr>
          <w:rFonts w:ascii="Arial" w:hAnsi="Arial" w:cs="Arial"/>
          <w:sz w:val="22"/>
          <w:szCs w:val="22"/>
        </w:rPr>
        <w:t>Les délégués syndicaux ont présenté leurs revendications salariales respectives</w:t>
      </w:r>
      <w:r w:rsidR="0033357C" w:rsidRPr="00FD733A">
        <w:rPr>
          <w:rFonts w:ascii="Arial" w:hAnsi="Arial" w:cs="Arial"/>
          <w:sz w:val="22"/>
          <w:szCs w:val="22"/>
        </w:rPr>
        <w:t>.</w:t>
      </w:r>
    </w:p>
    <w:p w14:paraId="2F823EEA" w14:textId="77777777" w:rsidR="00A04841" w:rsidRPr="00FD733A" w:rsidRDefault="00A04841" w:rsidP="00A04841">
      <w:pPr>
        <w:jc w:val="both"/>
        <w:rPr>
          <w:rFonts w:ascii="Arial" w:hAnsi="Arial" w:cs="Arial"/>
          <w:sz w:val="22"/>
          <w:szCs w:val="22"/>
        </w:rPr>
      </w:pPr>
    </w:p>
    <w:p w14:paraId="73306DA5" w14:textId="13983916" w:rsidR="00FA50DC" w:rsidRPr="00FD733A" w:rsidRDefault="00FA50DC" w:rsidP="00FA50DC">
      <w:pPr>
        <w:jc w:val="both"/>
        <w:rPr>
          <w:rFonts w:ascii="Arial" w:hAnsi="Arial" w:cs="Arial"/>
          <w:b/>
          <w:bCs/>
          <w:i/>
          <w:iCs/>
          <w:color w:val="0000FF"/>
          <w:sz w:val="22"/>
          <w:szCs w:val="22"/>
        </w:rPr>
      </w:pPr>
      <w:r w:rsidRPr="00FD733A">
        <w:rPr>
          <w:rFonts w:ascii="Arial" w:hAnsi="Arial" w:cs="Arial"/>
          <w:b/>
          <w:bCs/>
          <w:i/>
          <w:iCs/>
          <w:color w:val="0000FF"/>
          <w:sz w:val="22"/>
          <w:szCs w:val="22"/>
          <w:u w:val="single"/>
        </w:rPr>
        <w:t>Pour la CFE/CGC. les revendications sont les suivantes</w:t>
      </w:r>
      <w:r w:rsidRPr="00FD733A">
        <w:rPr>
          <w:rFonts w:ascii="Arial" w:hAnsi="Arial" w:cs="Arial"/>
          <w:b/>
          <w:bCs/>
          <w:i/>
          <w:iCs/>
          <w:color w:val="0000FF"/>
          <w:sz w:val="22"/>
          <w:szCs w:val="22"/>
        </w:rPr>
        <w:t> :</w:t>
      </w:r>
    </w:p>
    <w:p w14:paraId="02898019" w14:textId="77777777" w:rsidR="00FA50DC" w:rsidRPr="00FD733A" w:rsidRDefault="00FA50DC" w:rsidP="00A04841">
      <w:pPr>
        <w:jc w:val="both"/>
        <w:rPr>
          <w:rFonts w:ascii="Arial" w:hAnsi="Arial" w:cs="Arial"/>
          <w:b/>
          <w:bCs/>
          <w:i/>
          <w:iCs/>
          <w:color w:val="0000FF"/>
          <w:sz w:val="22"/>
          <w:szCs w:val="22"/>
          <w:u w:val="single"/>
        </w:rPr>
      </w:pPr>
    </w:p>
    <w:p w14:paraId="67B34D57" w14:textId="77777777" w:rsidR="00854866" w:rsidRPr="00FD733A" w:rsidRDefault="00854866" w:rsidP="00854866">
      <w:pPr>
        <w:jc w:val="both"/>
        <w:rPr>
          <w:rFonts w:ascii="Arial" w:hAnsi="Arial" w:cs="Arial"/>
          <w:b/>
          <w:bCs/>
          <w:sz w:val="22"/>
          <w:szCs w:val="22"/>
          <w:u w:val="single"/>
        </w:rPr>
      </w:pPr>
      <w:r w:rsidRPr="00FD733A">
        <w:rPr>
          <w:rFonts w:ascii="Arial" w:hAnsi="Arial" w:cs="Arial"/>
          <w:b/>
          <w:bCs/>
          <w:sz w:val="22"/>
          <w:szCs w:val="22"/>
          <w:u w:val="single"/>
        </w:rPr>
        <w:t>Sédentaires</w:t>
      </w:r>
    </w:p>
    <w:p w14:paraId="18DD430B" w14:textId="77777777" w:rsidR="00854866" w:rsidRPr="00FD733A" w:rsidRDefault="00854866" w:rsidP="00854866">
      <w:pPr>
        <w:jc w:val="both"/>
        <w:rPr>
          <w:rFonts w:ascii="Arial" w:hAnsi="Arial" w:cs="Arial"/>
          <w:sz w:val="22"/>
          <w:szCs w:val="22"/>
        </w:rPr>
      </w:pPr>
    </w:p>
    <w:p w14:paraId="64AAE835" w14:textId="3414B129" w:rsidR="00854866" w:rsidRPr="00FD733A" w:rsidRDefault="00854866" w:rsidP="00854866">
      <w:pPr>
        <w:jc w:val="both"/>
        <w:rPr>
          <w:rFonts w:ascii="Arial" w:hAnsi="Arial" w:cs="Arial"/>
          <w:sz w:val="22"/>
          <w:szCs w:val="22"/>
        </w:rPr>
      </w:pPr>
      <w:r w:rsidRPr="00FD733A">
        <w:rPr>
          <w:rFonts w:ascii="Arial" w:hAnsi="Arial" w:cs="Arial"/>
          <w:sz w:val="22"/>
          <w:szCs w:val="22"/>
        </w:rPr>
        <w:t>Pour tout le personnel, +1,5% d’augmentation sans condition</w:t>
      </w:r>
    </w:p>
    <w:p w14:paraId="0B9B1EC9" w14:textId="77777777" w:rsidR="00854866" w:rsidRPr="00FD733A" w:rsidRDefault="00854866" w:rsidP="00854866">
      <w:pPr>
        <w:jc w:val="both"/>
        <w:rPr>
          <w:rFonts w:ascii="Arial" w:hAnsi="Arial" w:cs="Arial"/>
          <w:sz w:val="22"/>
          <w:szCs w:val="22"/>
        </w:rPr>
      </w:pPr>
      <w:r w:rsidRPr="00FD733A">
        <w:rPr>
          <w:rFonts w:ascii="Arial" w:hAnsi="Arial" w:cs="Arial"/>
          <w:sz w:val="22"/>
          <w:szCs w:val="22"/>
        </w:rPr>
        <w:t xml:space="preserve"> </w:t>
      </w:r>
    </w:p>
    <w:p w14:paraId="58F8BD37" w14:textId="77777777" w:rsidR="00854866" w:rsidRPr="00FD733A" w:rsidRDefault="00854866" w:rsidP="00854866">
      <w:pPr>
        <w:jc w:val="both"/>
        <w:rPr>
          <w:rFonts w:ascii="Arial" w:hAnsi="Arial" w:cs="Arial"/>
          <w:sz w:val="22"/>
          <w:szCs w:val="22"/>
        </w:rPr>
      </w:pPr>
      <w:r w:rsidRPr="00FD733A">
        <w:rPr>
          <w:rFonts w:ascii="Arial" w:hAnsi="Arial" w:cs="Arial"/>
          <w:sz w:val="22"/>
          <w:szCs w:val="22"/>
        </w:rPr>
        <w:t># Pour les sédentaires.</w:t>
      </w:r>
    </w:p>
    <w:p w14:paraId="597FC9A9" w14:textId="77777777" w:rsidR="00854866" w:rsidRPr="00FD733A" w:rsidRDefault="00854866" w:rsidP="00392D56">
      <w:pPr>
        <w:pStyle w:val="Paragraphedeliste"/>
        <w:numPr>
          <w:ilvl w:val="0"/>
          <w:numId w:val="7"/>
        </w:numPr>
        <w:jc w:val="both"/>
        <w:rPr>
          <w:rFonts w:ascii="Arial" w:hAnsi="Arial" w:cs="Arial"/>
        </w:rPr>
      </w:pPr>
      <w:r w:rsidRPr="00FD733A">
        <w:rPr>
          <w:rFonts w:ascii="Arial" w:hAnsi="Arial" w:cs="Arial"/>
        </w:rPr>
        <w:t xml:space="preserve">Revalorisation du montant de la prime d’objectifs qui n’a pas été revue depuis au moins 5 ans. </w:t>
      </w:r>
    </w:p>
    <w:p w14:paraId="16683AB4" w14:textId="77777777" w:rsidR="00854866" w:rsidRPr="00FD733A" w:rsidRDefault="00854866" w:rsidP="00392D56">
      <w:pPr>
        <w:pStyle w:val="Paragraphedeliste"/>
        <w:numPr>
          <w:ilvl w:val="0"/>
          <w:numId w:val="7"/>
        </w:numPr>
        <w:jc w:val="both"/>
        <w:rPr>
          <w:rFonts w:ascii="Arial" w:hAnsi="Arial" w:cs="Arial"/>
        </w:rPr>
      </w:pPr>
      <w:r w:rsidRPr="00FD733A">
        <w:rPr>
          <w:rFonts w:ascii="Arial" w:hAnsi="Arial" w:cs="Arial"/>
        </w:rPr>
        <w:t>+10% sur le montant total.</w:t>
      </w:r>
    </w:p>
    <w:p w14:paraId="37A0CADB" w14:textId="4EAA2376" w:rsidR="00854866" w:rsidRPr="00FD733A" w:rsidRDefault="00854866" w:rsidP="00392D56">
      <w:pPr>
        <w:pStyle w:val="Paragraphedeliste"/>
        <w:numPr>
          <w:ilvl w:val="1"/>
          <w:numId w:val="7"/>
        </w:numPr>
        <w:jc w:val="both"/>
        <w:rPr>
          <w:rFonts w:ascii="Arial" w:hAnsi="Arial" w:cs="Arial"/>
        </w:rPr>
      </w:pPr>
      <w:r w:rsidRPr="00FD733A">
        <w:rPr>
          <w:rFonts w:ascii="Arial" w:hAnsi="Arial" w:cs="Arial"/>
        </w:rPr>
        <w:t>Soit 100 personnes pour 1 montant de 400K€ +10% =&gt; soit 440K€</w:t>
      </w:r>
    </w:p>
    <w:p w14:paraId="2E9307A1" w14:textId="77777777" w:rsidR="00854866" w:rsidRPr="00FD733A" w:rsidRDefault="00854866" w:rsidP="00392D56">
      <w:pPr>
        <w:pStyle w:val="Paragraphedeliste"/>
        <w:numPr>
          <w:ilvl w:val="0"/>
          <w:numId w:val="7"/>
        </w:numPr>
        <w:jc w:val="both"/>
        <w:rPr>
          <w:rFonts w:ascii="Arial" w:hAnsi="Arial" w:cs="Arial"/>
        </w:rPr>
      </w:pPr>
      <w:r w:rsidRPr="00FD733A">
        <w:rPr>
          <w:rFonts w:ascii="Arial" w:hAnsi="Arial" w:cs="Arial"/>
        </w:rPr>
        <w:lastRenderedPageBreak/>
        <w:t xml:space="preserve">Recevoir un cadeau Berner type outillage d’une valeur certaine pour tout départ à la retraite après 35 ans d’ancienneté, exemple </w:t>
      </w:r>
    </w:p>
    <w:p w14:paraId="59987DAF" w14:textId="77777777" w:rsidR="00854866" w:rsidRPr="00FD733A" w:rsidRDefault="00854866" w:rsidP="00392D56">
      <w:pPr>
        <w:pStyle w:val="Paragraphedeliste"/>
        <w:numPr>
          <w:ilvl w:val="0"/>
          <w:numId w:val="7"/>
        </w:numPr>
        <w:jc w:val="both"/>
        <w:rPr>
          <w:rFonts w:ascii="Arial" w:hAnsi="Arial" w:cs="Arial"/>
        </w:rPr>
      </w:pPr>
      <w:r w:rsidRPr="00FD733A">
        <w:rPr>
          <w:rFonts w:ascii="Arial" w:hAnsi="Arial" w:cs="Arial"/>
        </w:rPr>
        <w:t>Servante atelier équipée, 1 lot d’outillage électroportatif, autres…</w:t>
      </w:r>
    </w:p>
    <w:p w14:paraId="4A1A8661" w14:textId="77777777" w:rsidR="00854866" w:rsidRPr="00FD733A" w:rsidRDefault="00854866" w:rsidP="00392D56">
      <w:pPr>
        <w:pStyle w:val="Paragraphedeliste"/>
        <w:numPr>
          <w:ilvl w:val="0"/>
          <w:numId w:val="7"/>
        </w:numPr>
        <w:jc w:val="both"/>
        <w:rPr>
          <w:rFonts w:ascii="Arial" w:hAnsi="Arial" w:cs="Arial"/>
        </w:rPr>
      </w:pPr>
      <w:r w:rsidRPr="00FD733A">
        <w:rPr>
          <w:rFonts w:ascii="Arial" w:hAnsi="Arial" w:cs="Arial"/>
        </w:rPr>
        <w:t>Revoir la valorisation des échelons des cadres et de la majorité des employés</w:t>
      </w:r>
    </w:p>
    <w:p w14:paraId="76A20EFA" w14:textId="77777777" w:rsidR="00854866" w:rsidRPr="00FD733A" w:rsidRDefault="00854866" w:rsidP="00392D56">
      <w:pPr>
        <w:pStyle w:val="Paragraphedeliste"/>
        <w:numPr>
          <w:ilvl w:val="0"/>
          <w:numId w:val="7"/>
        </w:numPr>
        <w:jc w:val="both"/>
        <w:rPr>
          <w:rFonts w:ascii="Arial" w:hAnsi="Arial" w:cs="Arial"/>
        </w:rPr>
      </w:pPr>
      <w:r w:rsidRPr="00FD733A">
        <w:rPr>
          <w:rFonts w:ascii="Arial" w:hAnsi="Arial" w:cs="Arial"/>
        </w:rPr>
        <w:t xml:space="preserve">Pour les équipes supports, en cas de réalisation de challenges commerciaux des équipes de vente, possibilité d’accorder des récompenses à hauteur de la réalisation des objectifs déterminés. </w:t>
      </w:r>
    </w:p>
    <w:p w14:paraId="4225818F" w14:textId="77777777" w:rsidR="00854866" w:rsidRPr="00FD733A" w:rsidRDefault="00854866" w:rsidP="00392D56">
      <w:pPr>
        <w:pStyle w:val="Paragraphedeliste"/>
        <w:numPr>
          <w:ilvl w:val="0"/>
          <w:numId w:val="7"/>
        </w:numPr>
        <w:jc w:val="both"/>
        <w:rPr>
          <w:rFonts w:ascii="Arial" w:hAnsi="Arial" w:cs="Arial"/>
        </w:rPr>
      </w:pPr>
      <w:r w:rsidRPr="00FD733A">
        <w:rPr>
          <w:rFonts w:ascii="Arial" w:hAnsi="Arial" w:cs="Arial"/>
        </w:rPr>
        <w:t xml:space="preserve">Exemple si un voyage est la récompense du challenge, alors quelques personnes en sédentaires y sont conviées, </w:t>
      </w:r>
    </w:p>
    <w:p w14:paraId="33E824CA" w14:textId="77777777" w:rsidR="00854866" w:rsidRPr="00FD733A" w:rsidRDefault="00854866" w:rsidP="00392D56">
      <w:pPr>
        <w:pStyle w:val="Paragraphedeliste"/>
        <w:numPr>
          <w:ilvl w:val="0"/>
          <w:numId w:val="7"/>
        </w:numPr>
        <w:jc w:val="both"/>
        <w:rPr>
          <w:rFonts w:ascii="Arial" w:hAnsi="Arial" w:cs="Arial"/>
        </w:rPr>
      </w:pPr>
      <w:r w:rsidRPr="00FD733A">
        <w:rPr>
          <w:rFonts w:ascii="Arial" w:hAnsi="Arial" w:cs="Arial"/>
        </w:rPr>
        <w:t>S’il s’agit de cadeaux alors réalisation de la même façon pour les sédentaires associés….</w:t>
      </w:r>
    </w:p>
    <w:p w14:paraId="6BD82B0D" w14:textId="146B51DE" w:rsidR="00854866" w:rsidRPr="00FD733A" w:rsidRDefault="00854866" w:rsidP="00392D56">
      <w:pPr>
        <w:pStyle w:val="Paragraphedeliste"/>
        <w:numPr>
          <w:ilvl w:val="0"/>
          <w:numId w:val="7"/>
        </w:numPr>
        <w:jc w:val="both"/>
        <w:rPr>
          <w:rFonts w:ascii="Arial" w:hAnsi="Arial" w:cs="Arial"/>
        </w:rPr>
      </w:pPr>
      <w:r w:rsidRPr="00FD733A">
        <w:rPr>
          <w:rFonts w:ascii="Arial" w:hAnsi="Arial" w:cs="Arial"/>
        </w:rPr>
        <w:t xml:space="preserve">Jours de congés supplémentaires dès 25 ans d’ancienneté, + 1 jours </w:t>
      </w:r>
      <w:r w:rsidR="00FD733A" w:rsidRPr="00FD733A">
        <w:rPr>
          <w:rFonts w:ascii="Arial" w:hAnsi="Arial" w:cs="Arial"/>
        </w:rPr>
        <w:t>de 25</w:t>
      </w:r>
      <w:r w:rsidRPr="00FD733A">
        <w:rPr>
          <w:rFonts w:ascii="Arial" w:hAnsi="Arial" w:cs="Arial"/>
        </w:rPr>
        <w:t xml:space="preserve"> à 30 à, +2 jours au-delà de 30 à 32 ans, + 3jours au-delà de 32 ans</w:t>
      </w:r>
    </w:p>
    <w:p w14:paraId="5EF89179" w14:textId="77777777" w:rsidR="00854866" w:rsidRPr="00FD733A" w:rsidRDefault="00854866" w:rsidP="00392D56">
      <w:pPr>
        <w:pStyle w:val="Paragraphedeliste"/>
        <w:numPr>
          <w:ilvl w:val="0"/>
          <w:numId w:val="7"/>
        </w:numPr>
        <w:jc w:val="both"/>
        <w:rPr>
          <w:rFonts w:ascii="Arial" w:hAnsi="Arial" w:cs="Arial"/>
        </w:rPr>
      </w:pPr>
      <w:r w:rsidRPr="00FD733A">
        <w:rPr>
          <w:rFonts w:ascii="Arial" w:hAnsi="Arial" w:cs="Arial"/>
        </w:rPr>
        <w:t>Pour les sédentaires n’ayant pas de véhicule de fonction ou de société, revalorisation de la prime de transport</w:t>
      </w:r>
    </w:p>
    <w:p w14:paraId="00F1C3A0" w14:textId="77777777" w:rsidR="00854866" w:rsidRPr="00FD733A" w:rsidRDefault="00854866" w:rsidP="00854866">
      <w:pPr>
        <w:jc w:val="both"/>
        <w:rPr>
          <w:rFonts w:ascii="Arial" w:hAnsi="Arial" w:cs="Arial"/>
          <w:sz w:val="22"/>
          <w:szCs w:val="22"/>
        </w:rPr>
      </w:pPr>
    </w:p>
    <w:p w14:paraId="1FDCC5E8" w14:textId="77777777" w:rsidR="00854866" w:rsidRPr="00FD733A" w:rsidRDefault="00854866" w:rsidP="00854866">
      <w:pPr>
        <w:jc w:val="both"/>
        <w:rPr>
          <w:rFonts w:ascii="Arial" w:hAnsi="Arial" w:cs="Arial"/>
          <w:b/>
          <w:bCs/>
          <w:sz w:val="22"/>
          <w:szCs w:val="22"/>
          <w:u w:val="single"/>
        </w:rPr>
      </w:pPr>
      <w:r w:rsidRPr="00FD733A">
        <w:rPr>
          <w:rFonts w:ascii="Arial" w:hAnsi="Arial" w:cs="Arial"/>
          <w:b/>
          <w:bCs/>
          <w:sz w:val="22"/>
          <w:szCs w:val="22"/>
          <w:u w:val="single"/>
        </w:rPr>
        <w:t>Force de vente</w:t>
      </w:r>
    </w:p>
    <w:p w14:paraId="57FDB0D5" w14:textId="77777777" w:rsidR="00854866" w:rsidRPr="00FD733A" w:rsidRDefault="00854866" w:rsidP="00854866">
      <w:pPr>
        <w:jc w:val="both"/>
        <w:rPr>
          <w:rFonts w:ascii="Arial" w:hAnsi="Arial" w:cs="Arial"/>
          <w:sz w:val="22"/>
          <w:szCs w:val="22"/>
        </w:rPr>
      </w:pPr>
    </w:p>
    <w:p w14:paraId="73A11BA3" w14:textId="4D3A7DEC" w:rsidR="00854866" w:rsidRPr="00FD733A" w:rsidRDefault="00854866" w:rsidP="00854866">
      <w:pPr>
        <w:jc w:val="both"/>
        <w:rPr>
          <w:rFonts w:ascii="Arial" w:hAnsi="Arial" w:cs="Arial"/>
          <w:sz w:val="22"/>
          <w:szCs w:val="22"/>
        </w:rPr>
      </w:pPr>
      <w:r w:rsidRPr="00FD733A">
        <w:rPr>
          <w:rFonts w:ascii="Arial" w:hAnsi="Arial" w:cs="Arial"/>
          <w:sz w:val="22"/>
          <w:szCs w:val="22"/>
        </w:rPr>
        <w:t>Pour tous, +1,5% d’augmentation</w:t>
      </w:r>
    </w:p>
    <w:p w14:paraId="06AE2B90" w14:textId="77777777" w:rsidR="00854866" w:rsidRPr="00FD733A" w:rsidRDefault="00854866" w:rsidP="00854866">
      <w:pPr>
        <w:jc w:val="both"/>
        <w:rPr>
          <w:rFonts w:ascii="Arial" w:hAnsi="Arial" w:cs="Arial"/>
          <w:sz w:val="22"/>
          <w:szCs w:val="22"/>
        </w:rPr>
      </w:pPr>
      <w:r w:rsidRPr="00FD733A">
        <w:rPr>
          <w:rFonts w:ascii="Arial" w:hAnsi="Arial" w:cs="Arial"/>
          <w:sz w:val="22"/>
          <w:szCs w:val="22"/>
        </w:rPr>
        <w:t xml:space="preserve"> </w:t>
      </w:r>
    </w:p>
    <w:p w14:paraId="62C9E3CA" w14:textId="77777777" w:rsidR="00854866" w:rsidRPr="00FD733A" w:rsidRDefault="00854866" w:rsidP="00854866">
      <w:pPr>
        <w:jc w:val="both"/>
        <w:rPr>
          <w:rFonts w:ascii="Arial" w:hAnsi="Arial" w:cs="Arial"/>
          <w:sz w:val="22"/>
          <w:szCs w:val="22"/>
        </w:rPr>
      </w:pPr>
      <w:r w:rsidRPr="00FD733A">
        <w:rPr>
          <w:rFonts w:ascii="Arial" w:hAnsi="Arial" w:cs="Arial"/>
          <w:sz w:val="22"/>
          <w:szCs w:val="22"/>
        </w:rPr>
        <w:t xml:space="preserve"># VRP </w:t>
      </w:r>
    </w:p>
    <w:p w14:paraId="7634AA3A" w14:textId="77777777" w:rsidR="00854866" w:rsidRPr="00FD733A" w:rsidRDefault="00854866" w:rsidP="00392D56">
      <w:pPr>
        <w:pStyle w:val="Paragraphedeliste"/>
        <w:numPr>
          <w:ilvl w:val="0"/>
          <w:numId w:val="5"/>
        </w:numPr>
        <w:jc w:val="both"/>
        <w:rPr>
          <w:rFonts w:ascii="Arial" w:hAnsi="Arial" w:cs="Arial"/>
        </w:rPr>
      </w:pPr>
      <w:r w:rsidRPr="00FD733A">
        <w:rPr>
          <w:rFonts w:ascii="Arial" w:hAnsi="Arial" w:cs="Arial"/>
        </w:rPr>
        <w:t xml:space="preserve">Arrêt des décommissions des VRP. </w:t>
      </w:r>
    </w:p>
    <w:p w14:paraId="5D7357D9" w14:textId="77777777" w:rsidR="00854866" w:rsidRPr="00FD733A" w:rsidRDefault="00854866" w:rsidP="00392D56">
      <w:pPr>
        <w:pStyle w:val="Paragraphedeliste"/>
        <w:numPr>
          <w:ilvl w:val="0"/>
          <w:numId w:val="5"/>
        </w:numPr>
        <w:jc w:val="both"/>
        <w:rPr>
          <w:rFonts w:ascii="Arial" w:hAnsi="Arial" w:cs="Arial"/>
        </w:rPr>
      </w:pPr>
      <w:r w:rsidRPr="00FD733A">
        <w:rPr>
          <w:rFonts w:ascii="Arial" w:hAnsi="Arial" w:cs="Arial"/>
        </w:rPr>
        <w:t>Si marge de la cde à mini 60%, en cas de gratuité, aucun décommissionnement ne sera appliqué.</w:t>
      </w:r>
    </w:p>
    <w:p w14:paraId="2CFE0583" w14:textId="02C92A17" w:rsidR="00854866" w:rsidRPr="00FD733A" w:rsidRDefault="00854866" w:rsidP="00392D56">
      <w:pPr>
        <w:pStyle w:val="Paragraphedeliste"/>
        <w:numPr>
          <w:ilvl w:val="0"/>
          <w:numId w:val="5"/>
        </w:numPr>
        <w:jc w:val="both"/>
        <w:rPr>
          <w:rFonts w:ascii="Arial" w:hAnsi="Arial" w:cs="Arial"/>
        </w:rPr>
      </w:pPr>
      <w:r w:rsidRPr="00FD733A">
        <w:rPr>
          <w:rFonts w:ascii="Arial" w:hAnsi="Arial" w:cs="Arial"/>
        </w:rPr>
        <w:t xml:space="preserve">Ensuite pour une marge entre 65 et 70, </w:t>
      </w:r>
      <w:r w:rsidR="00FD733A" w:rsidRPr="00FD733A">
        <w:rPr>
          <w:rFonts w:ascii="Arial" w:hAnsi="Arial" w:cs="Arial"/>
        </w:rPr>
        <w:t>le taux</w:t>
      </w:r>
      <w:r w:rsidRPr="00FD733A">
        <w:rPr>
          <w:rFonts w:ascii="Arial" w:hAnsi="Arial" w:cs="Arial"/>
        </w:rPr>
        <w:t xml:space="preserve"> de commission sera de  à 4%.</w:t>
      </w:r>
    </w:p>
    <w:p w14:paraId="282638B9" w14:textId="77777777" w:rsidR="00854866" w:rsidRPr="00FD733A" w:rsidRDefault="00854866" w:rsidP="00392D56">
      <w:pPr>
        <w:pStyle w:val="Paragraphedeliste"/>
        <w:numPr>
          <w:ilvl w:val="0"/>
          <w:numId w:val="5"/>
        </w:numPr>
        <w:jc w:val="both"/>
        <w:rPr>
          <w:rFonts w:ascii="Arial" w:hAnsi="Arial" w:cs="Arial"/>
        </w:rPr>
      </w:pPr>
      <w:r w:rsidRPr="00FD733A">
        <w:rPr>
          <w:rFonts w:ascii="Arial" w:hAnsi="Arial" w:cs="Arial"/>
        </w:rPr>
        <w:t>Rémunérer les VRP sur la vente des produits Focus, définies selon la division à laquelle ils appartiennent</w:t>
      </w:r>
    </w:p>
    <w:p w14:paraId="5D5AEBA5" w14:textId="77777777" w:rsidR="00854866" w:rsidRPr="00FD733A" w:rsidRDefault="00854866" w:rsidP="00854866">
      <w:pPr>
        <w:jc w:val="both"/>
        <w:rPr>
          <w:rFonts w:ascii="Arial" w:hAnsi="Arial" w:cs="Arial"/>
          <w:sz w:val="22"/>
          <w:szCs w:val="22"/>
        </w:rPr>
      </w:pPr>
      <w:r w:rsidRPr="00FD733A">
        <w:rPr>
          <w:rFonts w:ascii="Arial" w:hAnsi="Arial" w:cs="Arial"/>
          <w:sz w:val="22"/>
          <w:szCs w:val="22"/>
        </w:rPr>
        <w:t xml:space="preserve"> </w:t>
      </w:r>
    </w:p>
    <w:p w14:paraId="040EFC00" w14:textId="77777777" w:rsidR="00854866" w:rsidRPr="00FD733A" w:rsidRDefault="00854866" w:rsidP="00854866">
      <w:pPr>
        <w:jc w:val="both"/>
        <w:rPr>
          <w:rFonts w:ascii="Arial" w:hAnsi="Arial" w:cs="Arial"/>
          <w:sz w:val="22"/>
          <w:szCs w:val="22"/>
        </w:rPr>
      </w:pPr>
      <w:r w:rsidRPr="00FD733A">
        <w:rPr>
          <w:rFonts w:ascii="Arial" w:hAnsi="Arial" w:cs="Arial"/>
          <w:sz w:val="22"/>
          <w:szCs w:val="22"/>
        </w:rPr>
        <w:t># Remettre de la dynamique dans les ventes</w:t>
      </w:r>
    </w:p>
    <w:p w14:paraId="4DE6446C" w14:textId="77777777" w:rsidR="00854866" w:rsidRPr="00FD733A" w:rsidRDefault="00854866" w:rsidP="00392D56">
      <w:pPr>
        <w:pStyle w:val="Paragraphedeliste"/>
        <w:numPr>
          <w:ilvl w:val="0"/>
          <w:numId w:val="5"/>
        </w:numPr>
        <w:jc w:val="both"/>
        <w:rPr>
          <w:rFonts w:ascii="Arial" w:hAnsi="Arial" w:cs="Arial"/>
        </w:rPr>
      </w:pPr>
      <w:r w:rsidRPr="00FD733A">
        <w:rPr>
          <w:rFonts w:ascii="Arial" w:hAnsi="Arial" w:cs="Arial"/>
        </w:rPr>
        <w:t>Pour toute la FDV sans distinction</w:t>
      </w:r>
    </w:p>
    <w:p w14:paraId="15DBB476" w14:textId="77777777" w:rsidR="00854866" w:rsidRPr="00FD733A" w:rsidRDefault="00854866" w:rsidP="00392D56">
      <w:pPr>
        <w:pStyle w:val="Paragraphedeliste"/>
        <w:numPr>
          <w:ilvl w:val="0"/>
          <w:numId w:val="5"/>
        </w:numPr>
        <w:jc w:val="both"/>
        <w:rPr>
          <w:rFonts w:ascii="Arial" w:hAnsi="Arial" w:cs="Arial"/>
        </w:rPr>
      </w:pPr>
      <w:r w:rsidRPr="00FD733A">
        <w:rPr>
          <w:rFonts w:ascii="Arial" w:hAnsi="Arial" w:cs="Arial"/>
        </w:rPr>
        <w:t xml:space="preserve">Mettre les ventes de produits Focus dans les objectifs de CA dans la logique de vendre plus et mieux (générateur de marge). </w:t>
      </w:r>
    </w:p>
    <w:p w14:paraId="28A6C273" w14:textId="77777777" w:rsidR="00854866" w:rsidRPr="00FD733A" w:rsidRDefault="00854866" w:rsidP="00854866">
      <w:pPr>
        <w:jc w:val="both"/>
        <w:rPr>
          <w:rFonts w:ascii="Arial" w:hAnsi="Arial" w:cs="Arial"/>
          <w:sz w:val="22"/>
          <w:szCs w:val="22"/>
        </w:rPr>
      </w:pPr>
      <w:r w:rsidRPr="00FD733A">
        <w:rPr>
          <w:rFonts w:ascii="Arial" w:hAnsi="Arial" w:cs="Arial"/>
          <w:sz w:val="22"/>
          <w:szCs w:val="22"/>
        </w:rPr>
        <w:t xml:space="preserve"> </w:t>
      </w:r>
    </w:p>
    <w:p w14:paraId="207E765E" w14:textId="77777777" w:rsidR="00854866" w:rsidRPr="00FD733A" w:rsidRDefault="00854866" w:rsidP="00854866">
      <w:pPr>
        <w:jc w:val="both"/>
        <w:rPr>
          <w:rFonts w:ascii="Arial" w:hAnsi="Arial" w:cs="Arial"/>
          <w:sz w:val="22"/>
          <w:szCs w:val="22"/>
        </w:rPr>
      </w:pPr>
      <w:r w:rsidRPr="00FD733A">
        <w:rPr>
          <w:rFonts w:ascii="Arial" w:hAnsi="Arial" w:cs="Arial"/>
          <w:sz w:val="22"/>
          <w:szCs w:val="22"/>
        </w:rPr>
        <w:t xml:space="preserve"> # Valorisation des ouvertures des NC, sous forme de challenges </w:t>
      </w:r>
    </w:p>
    <w:p w14:paraId="2E8FBDA8" w14:textId="17680EA4" w:rsidR="00854866" w:rsidRPr="00FD733A" w:rsidRDefault="00854866" w:rsidP="00392D56">
      <w:pPr>
        <w:pStyle w:val="Paragraphedeliste"/>
        <w:numPr>
          <w:ilvl w:val="0"/>
          <w:numId w:val="5"/>
        </w:numPr>
        <w:jc w:val="both"/>
        <w:rPr>
          <w:rFonts w:ascii="Arial" w:hAnsi="Arial" w:cs="Arial"/>
        </w:rPr>
      </w:pPr>
      <w:r w:rsidRPr="00FD733A">
        <w:rPr>
          <w:rFonts w:ascii="Arial" w:hAnsi="Arial" w:cs="Arial"/>
        </w:rPr>
        <w:t xml:space="preserve">En interne au sein de l’équipe </w:t>
      </w:r>
    </w:p>
    <w:p w14:paraId="5B6B90C6" w14:textId="65A02C9E" w:rsidR="00854866" w:rsidRPr="00FD733A" w:rsidRDefault="00854866" w:rsidP="00392D56">
      <w:pPr>
        <w:pStyle w:val="Paragraphedeliste"/>
        <w:numPr>
          <w:ilvl w:val="0"/>
          <w:numId w:val="5"/>
        </w:numPr>
        <w:jc w:val="both"/>
        <w:rPr>
          <w:rFonts w:ascii="Arial" w:hAnsi="Arial" w:cs="Arial"/>
        </w:rPr>
      </w:pPr>
      <w:r w:rsidRPr="00FD733A">
        <w:rPr>
          <w:rFonts w:ascii="Arial" w:hAnsi="Arial" w:cs="Arial"/>
        </w:rPr>
        <w:t>Et en externe de l’équipe, au sein de la Division commerciale, et au sein des différentes Directions commerciales.</w:t>
      </w:r>
    </w:p>
    <w:p w14:paraId="489DE55B" w14:textId="77777777" w:rsidR="00854866" w:rsidRPr="00FD733A" w:rsidRDefault="00854866" w:rsidP="00392D56">
      <w:pPr>
        <w:pStyle w:val="Paragraphedeliste"/>
        <w:numPr>
          <w:ilvl w:val="0"/>
          <w:numId w:val="35"/>
        </w:numPr>
        <w:jc w:val="both"/>
        <w:rPr>
          <w:rFonts w:ascii="Arial" w:hAnsi="Arial" w:cs="Arial"/>
        </w:rPr>
      </w:pPr>
      <w:r w:rsidRPr="00FD733A">
        <w:rPr>
          <w:rFonts w:ascii="Arial" w:hAnsi="Arial" w:cs="Arial"/>
        </w:rPr>
        <w:t>Reconnaissance globale chez Berner.</w:t>
      </w:r>
    </w:p>
    <w:p w14:paraId="6C749D56" w14:textId="77777777" w:rsidR="00854866" w:rsidRPr="00FD733A" w:rsidRDefault="00854866" w:rsidP="00392D56">
      <w:pPr>
        <w:pStyle w:val="Paragraphedeliste"/>
        <w:numPr>
          <w:ilvl w:val="0"/>
          <w:numId w:val="35"/>
        </w:numPr>
        <w:jc w:val="both"/>
        <w:rPr>
          <w:rFonts w:ascii="Arial" w:hAnsi="Arial" w:cs="Arial"/>
        </w:rPr>
      </w:pPr>
      <w:r w:rsidRPr="00FD733A">
        <w:rPr>
          <w:rFonts w:ascii="Arial" w:hAnsi="Arial" w:cs="Arial"/>
        </w:rPr>
        <w:t>Différentes formes de valorisation soit par la rémunération, soit par l’organisation d’activités à caractère ludique, ou de Team Building…</w:t>
      </w:r>
    </w:p>
    <w:p w14:paraId="50C4DECF" w14:textId="77777777" w:rsidR="00854866" w:rsidRPr="00FD733A" w:rsidRDefault="00854866" w:rsidP="00854866">
      <w:pPr>
        <w:jc w:val="both"/>
        <w:rPr>
          <w:rFonts w:ascii="Arial" w:hAnsi="Arial" w:cs="Arial"/>
          <w:sz w:val="22"/>
          <w:szCs w:val="22"/>
        </w:rPr>
      </w:pPr>
    </w:p>
    <w:p w14:paraId="2BA47AB3" w14:textId="77777777" w:rsidR="00854866" w:rsidRPr="00FD733A" w:rsidRDefault="00854866" w:rsidP="00854866">
      <w:pPr>
        <w:jc w:val="both"/>
        <w:rPr>
          <w:rFonts w:ascii="Arial" w:hAnsi="Arial" w:cs="Arial"/>
          <w:sz w:val="22"/>
          <w:szCs w:val="22"/>
        </w:rPr>
      </w:pPr>
      <w:r w:rsidRPr="00FD733A">
        <w:rPr>
          <w:rFonts w:ascii="Arial" w:hAnsi="Arial" w:cs="Arial"/>
          <w:sz w:val="22"/>
          <w:szCs w:val="22"/>
        </w:rPr>
        <w:t># Les critères de rémunération des MMI et Store Manager</w:t>
      </w:r>
    </w:p>
    <w:p w14:paraId="6003F426" w14:textId="77777777" w:rsidR="00854866" w:rsidRPr="00FD733A" w:rsidRDefault="00854866" w:rsidP="00392D56">
      <w:pPr>
        <w:pStyle w:val="Paragraphedeliste"/>
        <w:numPr>
          <w:ilvl w:val="0"/>
          <w:numId w:val="34"/>
        </w:numPr>
        <w:jc w:val="both"/>
        <w:rPr>
          <w:rFonts w:ascii="Arial" w:hAnsi="Arial" w:cs="Arial"/>
        </w:rPr>
      </w:pPr>
      <w:r w:rsidRPr="00FD733A">
        <w:rPr>
          <w:rFonts w:ascii="Arial" w:hAnsi="Arial" w:cs="Arial"/>
        </w:rPr>
        <w:t>Un véhicule adapté aux trajets eu égard à ce qui se fait avec les autres populations commerciales</w:t>
      </w:r>
    </w:p>
    <w:p w14:paraId="12BA4ED1" w14:textId="77777777" w:rsidR="00854866" w:rsidRPr="00FD733A" w:rsidRDefault="00854866" w:rsidP="00392D56">
      <w:pPr>
        <w:pStyle w:val="Paragraphedeliste"/>
        <w:numPr>
          <w:ilvl w:val="0"/>
          <w:numId w:val="34"/>
        </w:numPr>
        <w:jc w:val="both"/>
        <w:rPr>
          <w:rFonts w:ascii="Arial" w:hAnsi="Arial" w:cs="Arial"/>
        </w:rPr>
      </w:pPr>
      <w:r w:rsidRPr="00FD733A">
        <w:rPr>
          <w:rFonts w:ascii="Arial" w:hAnsi="Arial" w:cs="Arial"/>
        </w:rPr>
        <w:t>Rémunération sur les ventes des produits Focus (comme déjà explicité rémunérateur de CA et de marge).</w:t>
      </w:r>
    </w:p>
    <w:p w14:paraId="106E68D1" w14:textId="77777777" w:rsidR="00854866" w:rsidRPr="00FD733A" w:rsidRDefault="00854866" w:rsidP="00854866">
      <w:pPr>
        <w:jc w:val="both"/>
        <w:rPr>
          <w:rFonts w:ascii="Arial" w:hAnsi="Arial" w:cs="Arial"/>
          <w:sz w:val="22"/>
          <w:szCs w:val="22"/>
        </w:rPr>
      </w:pPr>
    </w:p>
    <w:p w14:paraId="76B7D8F0" w14:textId="77777777" w:rsidR="00854866" w:rsidRPr="00FD733A" w:rsidRDefault="00854866" w:rsidP="00854866">
      <w:pPr>
        <w:jc w:val="both"/>
        <w:rPr>
          <w:rFonts w:ascii="Arial" w:hAnsi="Arial" w:cs="Arial"/>
          <w:sz w:val="22"/>
          <w:szCs w:val="22"/>
        </w:rPr>
      </w:pPr>
      <w:r w:rsidRPr="00FD733A">
        <w:rPr>
          <w:rFonts w:ascii="Arial" w:hAnsi="Arial" w:cs="Arial"/>
          <w:sz w:val="22"/>
          <w:szCs w:val="22"/>
        </w:rPr>
        <w:t># Les critères de rémunération des TCI/ACI/MC</w:t>
      </w:r>
    </w:p>
    <w:p w14:paraId="060A662D" w14:textId="77777777" w:rsidR="00854866" w:rsidRPr="00FD733A" w:rsidRDefault="00854866" w:rsidP="00854866">
      <w:pPr>
        <w:jc w:val="both"/>
        <w:rPr>
          <w:rFonts w:ascii="Arial" w:hAnsi="Arial" w:cs="Arial"/>
          <w:sz w:val="22"/>
          <w:szCs w:val="22"/>
        </w:rPr>
      </w:pPr>
      <w:r w:rsidRPr="00FD733A">
        <w:rPr>
          <w:rFonts w:ascii="Arial" w:hAnsi="Arial" w:cs="Arial"/>
          <w:sz w:val="22"/>
          <w:szCs w:val="22"/>
        </w:rPr>
        <w:t>Critères de rémunérations identiques entre commerciaux et encadrement pour que les MC puissent avoir des leviers :</w:t>
      </w:r>
    </w:p>
    <w:p w14:paraId="57FE90E8" w14:textId="77777777" w:rsidR="00854866" w:rsidRPr="00FD733A" w:rsidRDefault="00854866" w:rsidP="00854866">
      <w:pPr>
        <w:jc w:val="both"/>
        <w:rPr>
          <w:rFonts w:ascii="Arial" w:hAnsi="Arial" w:cs="Arial"/>
          <w:sz w:val="22"/>
          <w:szCs w:val="22"/>
        </w:rPr>
      </w:pPr>
      <w:r w:rsidRPr="00FD733A">
        <w:rPr>
          <w:rFonts w:ascii="Arial" w:hAnsi="Arial" w:cs="Arial"/>
          <w:sz w:val="22"/>
          <w:szCs w:val="22"/>
        </w:rPr>
        <w:t xml:space="preserve"> Ca et marge au cœur du dispositif (seul critère maitrisable).</w:t>
      </w:r>
    </w:p>
    <w:p w14:paraId="5C09F5D6" w14:textId="77777777" w:rsidR="00854866" w:rsidRPr="00FD733A" w:rsidRDefault="00854866" w:rsidP="00854866">
      <w:pPr>
        <w:jc w:val="both"/>
        <w:rPr>
          <w:rFonts w:ascii="Arial" w:hAnsi="Arial" w:cs="Arial"/>
          <w:sz w:val="22"/>
          <w:szCs w:val="22"/>
        </w:rPr>
      </w:pPr>
      <w:r w:rsidRPr="00FD733A">
        <w:rPr>
          <w:rFonts w:ascii="Arial" w:hAnsi="Arial" w:cs="Arial"/>
          <w:sz w:val="22"/>
          <w:szCs w:val="22"/>
        </w:rPr>
        <w:lastRenderedPageBreak/>
        <w:t># Mais</w:t>
      </w:r>
    </w:p>
    <w:p w14:paraId="0528FF9E" w14:textId="77777777" w:rsidR="00854866" w:rsidRPr="00FD733A" w:rsidRDefault="00854866" w:rsidP="00854866">
      <w:pPr>
        <w:jc w:val="both"/>
        <w:rPr>
          <w:rFonts w:ascii="Arial" w:hAnsi="Arial" w:cs="Arial"/>
          <w:sz w:val="22"/>
          <w:szCs w:val="22"/>
        </w:rPr>
      </w:pPr>
      <w:r w:rsidRPr="00FD733A">
        <w:rPr>
          <w:rFonts w:ascii="Arial" w:hAnsi="Arial" w:cs="Arial"/>
          <w:sz w:val="22"/>
          <w:szCs w:val="22"/>
        </w:rPr>
        <w:t>Pouvoir s’autoriser des coups de commerce avec des marges basses, possibilité de décorrélation de la rémunération en partie :</w:t>
      </w:r>
    </w:p>
    <w:p w14:paraId="10E300F5" w14:textId="366B0D33" w:rsidR="00854866" w:rsidRPr="00FD733A" w:rsidRDefault="00854866" w:rsidP="00392D56">
      <w:pPr>
        <w:pStyle w:val="Paragraphedeliste"/>
        <w:numPr>
          <w:ilvl w:val="0"/>
          <w:numId w:val="34"/>
        </w:numPr>
        <w:jc w:val="both"/>
        <w:rPr>
          <w:rFonts w:ascii="Arial" w:hAnsi="Arial" w:cs="Arial"/>
        </w:rPr>
      </w:pPr>
      <w:r w:rsidRPr="00FD733A">
        <w:rPr>
          <w:rFonts w:ascii="Arial" w:hAnsi="Arial" w:cs="Arial"/>
        </w:rPr>
        <w:t>Permet de bloquer la concurrence et de vendre.</w:t>
      </w:r>
    </w:p>
    <w:p w14:paraId="6FA85F17" w14:textId="7857286E" w:rsidR="00854866" w:rsidRPr="00FD733A" w:rsidRDefault="00854866" w:rsidP="00392D56">
      <w:pPr>
        <w:pStyle w:val="Paragraphedeliste"/>
        <w:numPr>
          <w:ilvl w:val="0"/>
          <w:numId w:val="34"/>
        </w:numPr>
        <w:jc w:val="both"/>
        <w:rPr>
          <w:rFonts w:ascii="Arial" w:hAnsi="Arial" w:cs="Arial"/>
        </w:rPr>
      </w:pPr>
      <w:r w:rsidRPr="00FD733A">
        <w:rPr>
          <w:rFonts w:ascii="Arial" w:hAnsi="Arial" w:cs="Arial"/>
        </w:rPr>
        <w:t>Ensuite possibilité de régularisation en fin d’année, selon le volume de marge dégagé par le commercial, « un droit à vendre pas cher »</w:t>
      </w:r>
    </w:p>
    <w:p w14:paraId="2954D604" w14:textId="77777777" w:rsidR="00854866" w:rsidRPr="00FD733A" w:rsidRDefault="00854866" w:rsidP="00854866">
      <w:pPr>
        <w:jc w:val="both"/>
        <w:rPr>
          <w:rFonts w:ascii="Arial" w:hAnsi="Arial" w:cs="Arial"/>
          <w:sz w:val="22"/>
          <w:szCs w:val="22"/>
        </w:rPr>
      </w:pPr>
      <w:r w:rsidRPr="00FD733A">
        <w:rPr>
          <w:rFonts w:ascii="Arial" w:hAnsi="Arial" w:cs="Arial"/>
          <w:sz w:val="22"/>
          <w:szCs w:val="22"/>
        </w:rPr>
        <w:t xml:space="preserve">Le MC via son secteur aurait une valeur définie de coups de commerce. Le cas échéant le RDV et pourquoi le </w:t>
      </w:r>
      <w:proofErr w:type="spellStart"/>
      <w:r w:rsidRPr="00FD733A">
        <w:rPr>
          <w:rFonts w:ascii="Arial" w:hAnsi="Arial" w:cs="Arial"/>
          <w:sz w:val="22"/>
          <w:szCs w:val="22"/>
        </w:rPr>
        <w:t>Dirco</w:t>
      </w:r>
      <w:proofErr w:type="spellEnd"/>
      <w:r w:rsidRPr="00FD733A">
        <w:rPr>
          <w:rFonts w:ascii="Arial" w:hAnsi="Arial" w:cs="Arial"/>
          <w:sz w:val="22"/>
          <w:szCs w:val="22"/>
        </w:rPr>
        <w:t>.</w:t>
      </w:r>
    </w:p>
    <w:p w14:paraId="36A31738" w14:textId="77777777" w:rsidR="00854866" w:rsidRPr="00FD733A" w:rsidRDefault="00854866" w:rsidP="00854866">
      <w:pPr>
        <w:jc w:val="both"/>
        <w:rPr>
          <w:rFonts w:ascii="Arial" w:hAnsi="Arial" w:cs="Arial"/>
          <w:sz w:val="22"/>
          <w:szCs w:val="22"/>
        </w:rPr>
      </w:pPr>
    </w:p>
    <w:p w14:paraId="29BE88ED" w14:textId="77777777" w:rsidR="00854866" w:rsidRPr="00FD733A" w:rsidRDefault="00854866" w:rsidP="00854866">
      <w:pPr>
        <w:jc w:val="both"/>
        <w:rPr>
          <w:rFonts w:ascii="Arial" w:hAnsi="Arial" w:cs="Arial"/>
          <w:sz w:val="22"/>
          <w:szCs w:val="22"/>
        </w:rPr>
      </w:pPr>
      <w:r w:rsidRPr="00FD733A">
        <w:rPr>
          <w:rFonts w:ascii="Arial" w:hAnsi="Arial" w:cs="Arial"/>
          <w:sz w:val="22"/>
          <w:szCs w:val="22"/>
        </w:rPr>
        <w:t># Pour dynamiser les équipes, possibilité de créer des challenges régionaux sur la réalisation des objectifs, avec des challenges de type voyage ou bien sous formes de cadeaux, pas forcément Berner.</w:t>
      </w:r>
    </w:p>
    <w:p w14:paraId="0D97ADD0" w14:textId="77777777" w:rsidR="00854866" w:rsidRPr="00FD733A" w:rsidRDefault="00854866" w:rsidP="00854866">
      <w:pPr>
        <w:jc w:val="both"/>
        <w:rPr>
          <w:rFonts w:ascii="Arial" w:hAnsi="Arial" w:cs="Arial"/>
          <w:sz w:val="22"/>
          <w:szCs w:val="22"/>
        </w:rPr>
      </w:pPr>
    </w:p>
    <w:p w14:paraId="0EF3C381" w14:textId="77777777" w:rsidR="00854866" w:rsidRPr="00FD733A" w:rsidRDefault="00854866" w:rsidP="00854866">
      <w:pPr>
        <w:jc w:val="both"/>
        <w:rPr>
          <w:rFonts w:ascii="Arial" w:hAnsi="Arial" w:cs="Arial"/>
          <w:sz w:val="22"/>
          <w:szCs w:val="22"/>
        </w:rPr>
      </w:pPr>
      <w:r w:rsidRPr="00FD733A">
        <w:rPr>
          <w:rFonts w:ascii="Arial" w:hAnsi="Arial" w:cs="Arial"/>
          <w:sz w:val="22"/>
          <w:szCs w:val="22"/>
        </w:rPr>
        <w:t># Avoir 1 dynamique positive de reconnaissance =&gt; Pas assez de communication sur les vendeurs qui performent, qui réussissent.</w:t>
      </w:r>
    </w:p>
    <w:p w14:paraId="389FF585" w14:textId="77777777" w:rsidR="00854866" w:rsidRPr="00FD733A" w:rsidRDefault="00854866" w:rsidP="00854866">
      <w:pPr>
        <w:jc w:val="both"/>
        <w:rPr>
          <w:rFonts w:ascii="Arial" w:hAnsi="Arial" w:cs="Arial"/>
          <w:sz w:val="22"/>
          <w:szCs w:val="22"/>
        </w:rPr>
      </w:pPr>
      <w:r w:rsidRPr="00FD733A">
        <w:rPr>
          <w:rFonts w:ascii="Arial" w:hAnsi="Arial" w:cs="Arial"/>
          <w:sz w:val="22"/>
          <w:szCs w:val="22"/>
        </w:rPr>
        <w:t>Création d’un support au siège pour informer des succès commerciaux.</w:t>
      </w:r>
    </w:p>
    <w:p w14:paraId="6B9AB7FF" w14:textId="77777777" w:rsidR="00854866" w:rsidRPr="00FD733A" w:rsidRDefault="00854866" w:rsidP="00854866">
      <w:pPr>
        <w:jc w:val="both"/>
        <w:rPr>
          <w:rFonts w:ascii="Arial" w:hAnsi="Arial" w:cs="Arial"/>
          <w:sz w:val="22"/>
          <w:szCs w:val="22"/>
        </w:rPr>
      </w:pPr>
      <w:r w:rsidRPr="00FD733A">
        <w:rPr>
          <w:rFonts w:ascii="Arial" w:hAnsi="Arial" w:cs="Arial"/>
          <w:sz w:val="22"/>
          <w:szCs w:val="22"/>
        </w:rPr>
        <w:t>De la même façon, associer les équipes Supports à la réalisation de challenges commerciaux.</w:t>
      </w:r>
    </w:p>
    <w:p w14:paraId="299192D2" w14:textId="77777777" w:rsidR="00854866" w:rsidRPr="00FD733A" w:rsidRDefault="00854866" w:rsidP="00854866">
      <w:pPr>
        <w:jc w:val="both"/>
        <w:rPr>
          <w:rFonts w:ascii="Arial" w:hAnsi="Arial" w:cs="Arial"/>
          <w:sz w:val="22"/>
          <w:szCs w:val="22"/>
        </w:rPr>
      </w:pPr>
    </w:p>
    <w:p w14:paraId="50BA4C64" w14:textId="44FF3800" w:rsidR="00854866" w:rsidRPr="00FD733A" w:rsidRDefault="00854866" w:rsidP="00854866">
      <w:pPr>
        <w:jc w:val="both"/>
        <w:rPr>
          <w:rFonts w:ascii="Arial" w:hAnsi="Arial" w:cs="Arial"/>
          <w:sz w:val="22"/>
          <w:szCs w:val="22"/>
        </w:rPr>
      </w:pPr>
      <w:r w:rsidRPr="00FD733A">
        <w:rPr>
          <w:rFonts w:ascii="Arial" w:hAnsi="Arial" w:cs="Arial"/>
          <w:sz w:val="22"/>
          <w:szCs w:val="22"/>
        </w:rPr>
        <w:t xml:space="preserve"># Selon typologie de commerciaux, par région, recruter des « chasseurs </w:t>
      </w:r>
      <w:r w:rsidR="00FD733A" w:rsidRPr="00FD733A">
        <w:rPr>
          <w:rFonts w:ascii="Arial" w:hAnsi="Arial" w:cs="Arial"/>
          <w:sz w:val="22"/>
          <w:szCs w:val="22"/>
        </w:rPr>
        <w:t>», des</w:t>
      </w:r>
      <w:r w:rsidRPr="00FD733A">
        <w:rPr>
          <w:rFonts w:ascii="Arial" w:hAnsi="Arial" w:cs="Arial"/>
          <w:sz w:val="22"/>
          <w:szCs w:val="22"/>
        </w:rPr>
        <w:t xml:space="preserve"> ouvreurs de comptes, qui garderont les clients 3 mois et les transmettront ensuite au commercial du secteur. </w:t>
      </w:r>
    </w:p>
    <w:p w14:paraId="16118AD2" w14:textId="77777777" w:rsidR="00854866" w:rsidRPr="00FD733A" w:rsidRDefault="00854866" w:rsidP="00854866">
      <w:pPr>
        <w:jc w:val="both"/>
        <w:rPr>
          <w:rFonts w:ascii="Arial" w:hAnsi="Arial" w:cs="Arial"/>
          <w:sz w:val="22"/>
          <w:szCs w:val="22"/>
        </w:rPr>
      </w:pPr>
      <w:r w:rsidRPr="00FD733A">
        <w:rPr>
          <w:rFonts w:ascii="Arial" w:hAnsi="Arial" w:cs="Arial"/>
          <w:sz w:val="22"/>
          <w:szCs w:val="22"/>
        </w:rPr>
        <w:t>Inciter à l’ouverture de comptes de façon qualitative et quantitative.</w:t>
      </w:r>
    </w:p>
    <w:p w14:paraId="3A0762BF" w14:textId="77777777" w:rsidR="00854866" w:rsidRPr="00FD733A" w:rsidRDefault="00854866" w:rsidP="00854866">
      <w:pPr>
        <w:jc w:val="both"/>
        <w:rPr>
          <w:rFonts w:ascii="Arial" w:hAnsi="Arial" w:cs="Arial"/>
          <w:sz w:val="22"/>
          <w:szCs w:val="22"/>
        </w:rPr>
      </w:pPr>
      <w:r w:rsidRPr="00FD733A">
        <w:rPr>
          <w:rFonts w:ascii="Arial" w:hAnsi="Arial" w:cs="Arial"/>
          <w:sz w:val="22"/>
          <w:szCs w:val="22"/>
        </w:rPr>
        <w:t>Voir rémunération positivement intéressante.</w:t>
      </w:r>
    </w:p>
    <w:p w14:paraId="486405AA" w14:textId="77777777" w:rsidR="00854866" w:rsidRPr="00FD733A" w:rsidRDefault="00854866" w:rsidP="00854866">
      <w:pPr>
        <w:jc w:val="both"/>
        <w:rPr>
          <w:rFonts w:ascii="Arial" w:hAnsi="Arial" w:cs="Arial"/>
          <w:sz w:val="22"/>
          <w:szCs w:val="22"/>
        </w:rPr>
      </w:pPr>
    </w:p>
    <w:p w14:paraId="403A2127" w14:textId="77777777" w:rsidR="00854866" w:rsidRPr="00FD733A" w:rsidRDefault="00854866" w:rsidP="00854866">
      <w:pPr>
        <w:jc w:val="both"/>
        <w:rPr>
          <w:rFonts w:ascii="Arial" w:hAnsi="Arial" w:cs="Arial"/>
          <w:sz w:val="22"/>
          <w:szCs w:val="22"/>
        </w:rPr>
      </w:pPr>
      <w:r w:rsidRPr="00FD733A">
        <w:rPr>
          <w:rFonts w:ascii="Arial" w:hAnsi="Arial" w:cs="Arial"/>
          <w:sz w:val="22"/>
          <w:szCs w:val="22"/>
        </w:rPr>
        <w:t># Problématique des secteurs vacants :</w:t>
      </w:r>
    </w:p>
    <w:p w14:paraId="11169935" w14:textId="77777777" w:rsidR="00854866" w:rsidRPr="00FD733A" w:rsidRDefault="00854866" w:rsidP="00392D56">
      <w:pPr>
        <w:pStyle w:val="Paragraphedeliste"/>
        <w:numPr>
          <w:ilvl w:val="0"/>
          <w:numId w:val="33"/>
        </w:numPr>
        <w:jc w:val="both"/>
        <w:rPr>
          <w:rFonts w:ascii="Arial" w:hAnsi="Arial" w:cs="Arial"/>
        </w:rPr>
      </w:pPr>
      <w:r w:rsidRPr="00FD733A">
        <w:rPr>
          <w:rFonts w:ascii="Arial" w:hAnsi="Arial" w:cs="Arial"/>
        </w:rPr>
        <w:t>1 secteur vacant, c’est pénalisant pour les résultats du MC, du DRV, de la Division et donc de Berner.</w:t>
      </w:r>
    </w:p>
    <w:p w14:paraId="2B003709" w14:textId="3445A728" w:rsidR="00854866" w:rsidRPr="00FD733A" w:rsidRDefault="00854866" w:rsidP="00392D56">
      <w:pPr>
        <w:pStyle w:val="Paragraphedeliste"/>
        <w:numPr>
          <w:ilvl w:val="1"/>
          <w:numId w:val="33"/>
        </w:numPr>
        <w:jc w:val="both"/>
        <w:rPr>
          <w:rFonts w:ascii="Arial" w:hAnsi="Arial" w:cs="Arial"/>
        </w:rPr>
      </w:pPr>
      <w:r w:rsidRPr="00FD733A">
        <w:rPr>
          <w:rFonts w:ascii="Arial" w:hAnsi="Arial" w:cs="Arial"/>
        </w:rPr>
        <w:t xml:space="preserve">Possibilité de les attribuer automatiquement aux commerciaux à proximité, de les découper temporairement et de donner ces « découpes » aux commerciaux limitrophes, rémunérés au CA, le temps de l’intérim. </w:t>
      </w:r>
    </w:p>
    <w:p w14:paraId="424C1143" w14:textId="77777777" w:rsidR="00854866" w:rsidRPr="00FD733A" w:rsidRDefault="00854866" w:rsidP="00392D56">
      <w:pPr>
        <w:pStyle w:val="Paragraphedeliste"/>
        <w:numPr>
          <w:ilvl w:val="0"/>
          <w:numId w:val="33"/>
        </w:numPr>
        <w:jc w:val="both"/>
        <w:rPr>
          <w:rFonts w:ascii="Arial" w:hAnsi="Arial" w:cs="Arial"/>
        </w:rPr>
      </w:pPr>
      <w:r w:rsidRPr="00FD733A">
        <w:rPr>
          <w:rFonts w:ascii="Arial" w:hAnsi="Arial" w:cs="Arial"/>
        </w:rPr>
        <w:t>Mettre en place plusieurs conditions de surveillance pour éviter dérives et saccages et délaissement du secteur initial.</w:t>
      </w:r>
    </w:p>
    <w:p w14:paraId="7B3F0BA2" w14:textId="77777777" w:rsidR="00854866" w:rsidRPr="00FD733A" w:rsidRDefault="00854866" w:rsidP="00392D56">
      <w:pPr>
        <w:pStyle w:val="Paragraphedeliste"/>
        <w:numPr>
          <w:ilvl w:val="0"/>
          <w:numId w:val="33"/>
        </w:numPr>
        <w:jc w:val="both"/>
        <w:rPr>
          <w:rFonts w:ascii="Arial" w:hAnsi="Arial" w:cs="Arial"/>
        </w:rPr>
      </w:pPr>
      <w:r w:rsidRPr="00FD733A">
        <w:rPr>
          <w:rFonts w:ascii="Arial" w:hAnsi="Arial" w:cs="Arial"/>
        </w:rPr>
        <w:t>Revalorisation des nuitées lors des déplacements,</w:t>
      </w:r>
    </w:p>
    <w:p w14:paraId="3CAE2CF4" w14:textId="77777777" w:rsidR="00854866" w:rsidRPr="00FD733A" w:rsidRDefault="00854866" w:rsidP="00392D56">
      <w:pPr>
        <w:pStyle w:val="Paragraphedeliste"/>
        <w:numPr>
          <w:ilvl w:val="0"/>
          <w:numId w:val="33"/>
        </w:numPr>
        <w:jc w:val="both"/>
        <w:rPr>
          <w:rFonts w:ascii="Arial" w:hAnsi="Arial" w:cs="Arial"/>
        </w:rPr>
      </w:pPr>
      <w:r w:rsidRPr="00FD733A">
        <w:rPr>
          <w:rFonts w:ascii="Arial" w:hAnsi="Arial" w:cs="Arial"/>
        </w:rPr>
        <w:t>Revalorisation du forfait soirée étape notamment dans les villes en forte tension touristique</w:t>
      </w:r>
    </w:p>
    <w:p w14:paraId="00FF6416" w14:textId="77777777" w:rsidR="00854866" w:rsidRPr="00FD733A" w:rsidRDefault="00854866" w:rsidP="00854866">
      <w:pPr>
        <w:jc w:val="both"/>
        <w:rPr>
          <w:rFonts w:ascii="Arial" w:hAnsi="Arial" w:cs="Arial"/>
          <w:sz w:val="22"/>
          <w:szCs w:val="22"/>
        </w:rPr>
      </w:pPr>
    </w:p>
    <w:p w14:paraId="40FC95F3" w14:textId="77777777" w:rsidR="00854866" w:rsidRPr="00FD733A" w:rsidRDefault="00854866" w:rsidP="00854866">
      <w:pPr>
        <w:jc w:val="both"/>
        <w:rPr>
          <w:rFonts w:ascii="Arial" w:hAnsi="Arial" w:cs="Arial"/>
          <w:b/>
          <w:bCs/>
          <w:sz w:val="22"/>
          <w:szCs w:val="22"/>
          <w:u w:val="single"/>
        </w:rPr>
      </w:pPr>
      <w:r w:rsidRPr="00FD733A">
        <w:rPr>
          <w:rFonts w:ascii="Arial" w:hAnsi="Arial" w:cs="Arial"/>
          <w:b/>
          <w:bCs/>
          <w:sz w:val="22"/>
          <w:szCs w:val="22"/>
          <w:u w:val="single"/>
        </w:rPr>
        <w:t>Accidentologie</w:t>
      </w:r>
    </w:p>
    <w:p w14:paraId="2A0CB276" w14:textId="77777777" w:rsidR="00854866" w:rsidRPr="00FD733A" w:rsidRDefault="00854866" w:rsidP="00854866">
      <w:pPr>
        <w:jc w:val="both"/>
        <w:rPr>
          <w:rFonts w:ascii="Arial" w:hAnsi="Arial" w:cs="Arial"/>
          <w:sz w:val="22"/>
          <w:szCs w:val="22"/>
        </w:rPr>
      </w:pPr>
    </w:p>
    <w:p w14:paraId="351158FB" w14:textId="5C685834" w:rsidR="00854866" w:rsidRPr="00FD733A" w:rsidRDefault="00854866" w:rsidP="00854866">
      <w:pPr>
        <w:jc w:val="both"/>
        <w:rPr>
          <w:rFonts w:ascii="Arial" w:hAnsi="Arial" w:cs="Arial"/>
          <w:sz w:val="22"/>
          <w:szCs w:val="22"/>
        </w:rPr>
      </w:pPr>
      <w:r w:rsidRPr="00FD733A">
        <w:rPr>
          <w:rFonts w:ascii="Arial" w:hAnsi="Arial" w:cs="Arial"/>
          <w:sz w:val="22"/>
          <w:szCs w:val="22"/>
        </w:rPr>
        <w:t xml:space="preserve"># Prise en compte de celle-ci afin de déterminer et se prémunir des situations à risques. </w:t>
      </w:r>
    </w:p>
    <w:p w14:paraId="758F5685" w14:textId="77777777" w:rsidR="00854866" w:rsidRPr="00FD733A" w:rsidRDefault="00854866" w:rsidP="00392D56">
      <w:pPr>
        <w:pStyle w:val="Paragraphedeliste"/>
        <w:numPr>
          <w:ilvl w:val="0"/>
          <w:numId w:val="36"/>
        </w:numPr>
        <w:jc w:val="both"/>
        <w:rPr>
          <w:rFonts w:ascii="Arial" w:hAnsi="Arial" w:cs="Arial"/>
        </w:rPr>
      </w:pPr>
      <w:r w:rsidRPr="00FD733A">
        <w:rPr>
          <w:rFonts w:ascii="Arial" w:hAnsi="Arial" w:cs="Arial"/>
        </w:rPr>
        <w:t>Au vue du risque humain</w:t>
      </w:r>
    </w:p>
    <w:p w14:paraId="16F71525" w14:textId="77777777" w:rsidR="00854866" w:rsidRPr="00FD733A" w:rsidRDefault="00854866" w:rsidP="00392D56">
      <w:pPr>
        <w:pStyle w:val="Paragraphedeliste"/>
        <w:numPr>
          <w:ilvl w:val="0"/>
          <w:numId w:val="36"/>
        </w:numPr>
        <w:jc w:val="both"/>
        <w:rPr>
          <w:rFonts w:ascii="Arial" w:hAnsi="Arial" w:cs="Arial"/>
        </w:rPr>
      </w:pPr>
      <w:r w:rsidRPr="00FD733A">
        <w:rPr>
          <w:rFonts w:ascii="Arial" w:hAnsi="Arial" w:cs="Arial"/>
        </w:rPr>
        <w:t>Au vue des risques financiers</w:t>
      </w:r>
    </w:p>
    <w:p w14:paraId="1FF2E46A" w14:textId="77777777" w:rsidR="00854866" w:rsidRPr="00FD733A" w:rsidRDefault="00854866" w:rsidP="00854866">
      <w:pPr>
        <w:jc w:val="both"/>
        <w:rPr>
          <w:rFonts w:ascii="Arial" w:hAnsi="Arial" w:cs="Arial"/>
          <w:sz w:val="22"/>
          <w:szCs w:val="22"/>
        </w:rPr>
      </w:pPr>
    </w:p>
    <w:p w14:paraId="44318449" w14:textId="22DF7FC4" w:rsidR="00854866" w:rsidRPr="00FD733A" w:rsidRDefault="00854866" w:rsidP="00854866">
      <w:pPr>
        <w:jc w:val="both"/>
        <w:rPr>
          <w:rFonts w:ascii="Arial" w:hAnsi="Arial" w:cs="Arial"/>
          <w:sz w:val="22"/>
          <w:szCs w:val="22"/>
        </w:rPr>
      </w:pPr>
      <w:r w:rsidRPr="00FD733A">
        <w:rPr>
          <w:rFonts w:ascii="Arial" w:hAnsi="Arial" w:cs="Arial"/>
          <w:sz w:val="22"/>
          <w:szCs w:val="22"/>
        </w:rPr>
        <w:t xml:space="preserve"># Mise en place d’un tableau « Nombre de jours sans accidents » destinés aux personnels sédentaires des sièges de Berner </w:t>
      </w:r>
      <w:r w:rsidR="00FD733A" w:rsidRPr="00FD733A">
        <w:rPr>
          <w:rFonts w:ascii="Arial" w:hAnsi="Arial" w:cs="Arial"/>
          <w:sz w:val="22"/>
          <w:szCs w:val="22"/>
        </w:rPr>
        <w:t>89, bureaux</w:t>
      </w:r>
      <w:r w:rsidRPr="00FD733A">
        <w:rPr>
          <w:rFonts w:ascii="Arial" w:hAnsi="Arial" w:cs="Arial"/>
          <w:sz w:val="22"/>
          <w:szCs w:val="22"/>
        </w:rPr>
        <w:t xml:space="preserve"> parisiens y compris les shops.</w:t>
      </w:r>
    </w:p>
    <w:p w14:paraId="3AACACD3" w14:textId="77777777" w:rsidR="00854866" w:rsidRPr="00FD733A" w:rsidRDefault="00854866" w:rsidP="00854866">
      <w:pPr>
        <w:jc w:val="both"/>
        <w:rPr>
          <w:rFonts w:ascii="Arial" w:hAnsi="Arial" w:cs="Arial"/>
          <w:sz w:val="22"/>
          <w:szCs w:val="22"/>
        </w:rPr>
      </w:pPr>
    </w:p>
    <w:p w14:paraId="0D6EFF5C" w14:textId="77777777" w:rsidR="00854866" w:rsidRPr="00FD733A" w:rsidRDefault="00854866" w:rsidP="00854866">
      <w:pPr>
        <w:jc w:val="both"/>
        <w:rPr>
          <w:rFonts w:ascii="Arial" w:hAnsi="Arial" w:cs="Arial"/>
          <w:sz w:val="22"/>
          <w:szCs w:val="22"/>
        </w:rPr>
      </w:pPr>
      <w:r w:rsidRPr="00FD733A">
        <w:rPr>
          <w:rFonts w:ascii="Arial" w:hAnsi="Arial" w:cs="Arial"/>
          <w:sz w:val="22"/>
          <w:szCs w:val="22"/>
        </w:rPr>
        <w:t># Selon le chiffre sélectionné » Nombres de jours sans accidents », possibilité de mise en place d’une prime dont le montant et les modalités d’octroi sont à définir.</w:t>
      </w:r>
    </w:p>
    <w:p w14:paraId="764724B1" w14:textId="77777777" w:rsidR="00854866" w:rsidRPr="00FD733A" w:rsidRDefault="00854866" w:rsidP="00854866">
      <w:pPr>
        <w:jc w:val="both"/>
        <w:rPr>
          <w:rFonts w:ascii="Arial" w:hAnsi="Arial" w:cs="Arial"/>
          <w:sz w:val="22"/>
          <w:szCs w:val="22"/>
        </w:rPr>
      </w:pPr>
    </w:p>
    <w:p w14:paraId="225783F4" w14:textId="77777777" w:rsidR="00854866" w:rsidRPr="00FD733A" w:rsidRDefault="00854866" w:rsidP="00854866">
      <w:pPr>
        <w:jc w:val="both"/>
        <w:rPr>
          <w:rFonts w:ascii="Arial" w:hAnsi="Arial" w:cs="Arial"/>
          <w:sz w:val="22"/>
          <w:szCs w:val="22"/>
        </w:rPr>
      </w:pPr>
      <w:r w:rsidRPr="00FD733A">
        <w:rPr>
          <w:rFonts w:ascii="Arial" w:hAnsi="Arial" w:cs="Arial"/>
          <w:sz w:val="22"/>
          <w:szCs w:val="22"/>
        </w:rPr>
        <w:t># Pour les commerciaux ayant opté pour l’option 95 ou 100 et ayant un comportement exemplaire sur 1 année, possibilité de leur offrir ce montant de participation de 2 mois pour l’année suivante</w:t>
      </w:r>
    </w:p>
    <w:p w14:paraId="126DDF9D" w14:textId="77777777" w:rsidR="00854866" w:rsidRPr="00FD733A" w:rsidRDefault="00854866" w:rsidP="00854866">
      <w:pPr>
        <w:jc w:val="both"/>
        <w:rPr>
          <w:rFonts w:ascii="Arial" w:hAnsi="Arial" w:cs="Arial"/>
          <w:sz w:val="22"/>
          <w:szCs w:val="22"/>
        </w:rPr>
      </w:pPr>
    </w:p>
    <w:p w14:paraId="1C2857D0" w14:textId="77777777" w:rsidR="00854866" w:rsidRPr="00FD733A" w:rsidRDefault="00854866" w:rsidP="00854866">
      <w:pPr>
        <w:jc w:val="both"/>
        <w:rPr>
          <w:rFonts w:ascii="Arial" w:hAnsi="Arial" w:cs="Arial"/>
          <w:sz w:val="22"/>
          <w:szCs w:val="22"/>
        </w:rPr>
      </w:pPr>
      <w:r w:rsidRPr="00FD733A">
        <w:rPr>
          <w:rFonts w:ascii="Arial" w:hAnsi="Arial" w:cs="Arial"/>
          <w:sz w:val="22"/>
          <w:szCs w:val="22"/>
        </w:rPr>
        <w:t># Pour toutes les personnes ne déclarant pas d’accidents de trajet sur une période d’1 an, possibilité d’octroi d’une prime de 50€</w:t>
      </w:r>
    </w:p>
    <w:p w14:paraId="52BD8EDE" w14:textId="77777777" w:rsidR="00854866" w:rsidRPr="00FD733A" w:rsidRDefault="00854866" w:rsidP="00854866">
      <w:pPr>
        <w:jc w:val="both"/>
        <w:rPr>
          <w:rFonts w:ascii="Arial" w:hAnsi="Arial" w:cs="Arial"/>
          <w:sz w:val="22"/>
          <w:szCs w:val="22"/>
        </w:rPr>
      </w:pPr>
    </w:p>
    <w:p w14:paraId="2F9FBE55" w14:textId="77777777" w:rsidR="00854866" w:rsidRPr="00FD733A" w:rsidRDefault="00854866" w:rsidP="00854866">
      <w:pPr>
        <w:jc w:val="both"/>
        <w:rPr>
          <w:rFonts w:ascii="Arial" w:hAnsi="Arial" w:cs="Arial"/>
          <w:b/>
          <w:bCs/>
          <w:sz w:val="22"/>
          <w:szCs w:val="22"/>
          <w:u w:val="single"/>
        </w:rPr>
      </w:pPr>
      <w:r w:rsidRPr="00FD733A">
        <w:rPr>
          <w:rFonts w:ascii="Arial" w:hAnsi="Arial" w:cs="Arial"/>
          <w:b/>
          <w:bCs/>
          <w:sz w:val="22"/>
          <w:szCs w:val="22"/>
          <w:u w:val="single"/>
        </w:rPr>
        <w:t>Logistique</w:t>
      </w:r>
    </w:p>
    <w:p w14:paraId="715523D7" w14:textId="77777777" w:rsidR="00854866" w:rsidRPr="00FD733A" w:rsidRDefault="00854866" w:rsidP="00854866">
      <w:pPr>
        <w:jc w:val="both"/>
        <w:rPr>
          <w:rFonts w:ascii="Arial" w:hAnsi="Arial" w:cs="Arial"/>
          <w:sz w:val="22"/>
          <w:szCs w:val="22"/>
        </w:rPr>
      </w:pPr>
    </w:p>
    <w:p w14:paraId="1E55862B" w14:textId="01E60B88" w:rsidR="00854866" w:rsidRPr="00FD733A" w:rsidRDefault="00854866" w:rsidP="00854866">
      <w:pPr>
        <w:jc w:val="both"/>
        <w:rPr>
          <w:rFonts w:ascii="Arial" w:hAnsi="Arial" w:cs="Arial"/>
          <w:sz w:val="22"/>
          <w:szCs w:val="22"/>
        </w:rPr>
      </w:pPr>
      <w:r w:rsidRPr="00FD733A">
        <w:rPr>
          <w:rFonts w:ascii="Arial" w:hAnsi="Arial" w:cs="Arial"/>
          <w:sz w:val="22"/>
          <w:szCs w:val="22"/>
        </w:rPr>
        <w:t>Problématique :</w:t>
      </w:r>
    </w:p>
    <w:p w14:paraId="383DF041" w14:textId="77777777" w:rsidR="00854866" w:rsidRPr="00FD733A" w:rsidRDefault="00854866" w:rsidP="00392D56">
      <w:pPr>
        <w:pStyle w:val="Paragraphedeliste"/>
        <w:numPr>
          <w:ilvl w:val="0"/>
          <w:numId w:val="32"/>
        </w:numPr>
        <w:jc w:val="both"/>
        <w:rPr>
          <w:rFonts w:ascii="Arial" w:hAnsi="Arial" w:cs="Arial"/>
        </w:rPr>
      </w:pPr>
      <w:r w:rsidRPr="00FD733A">
        <w:rPr>
          <w:rFonts w:ascii="Arial" w:hAnsi="Arial" w:cs="Arial"/>
        </w:rPr>
        <w:t>Le secteur de Prépa des commandes concentre en Intérim l’équivalent de 20 ETP.</w:t>
      </w:r>
    </w:p>
    <w:p w14:paraId="3B36BE29" w14:textId="77777777" w:rsidR="00854866" w:rsidRPr="00FD733A" w:rsidRDefault="00854866" w:rsidP="00392D56">
      <w:pPr>
        <w:pStyle w:val="Paragraphedeliste"/>
        <w:numPr>
          <w:ilvl w:val="0"/>
          <w:numId w:val="32"/>
        </w:numPr>
        <w:jc w:val="both"/>
        <w:rPr>
          <w:rFonts w:ascii="Arial" w:hAnsi="Arial" w:cs="Arial"/>
        </w:rPr>
      </w:pPr>
      <w:r w:rsidRPr="00FD733A">
        <w:rPr>
          <w:rFonts w:ascii="Arial" w:hAnsi="Arial" w:cs="Arial"/>
        </w:rPr>
        <w:t>Et avec le service Rangement représentent le plus grand nombre d’heures supplémentaires</w:t>
      </w:r>
    </w:p>
    <w:p w14:paraId="3E2A0ED9" w14:textId="642EE564" w:rsidR="00854866" w:rsidRPr="00FD733A" w:rsidRDefault="00854866" w:rsidP="00392D56">
      <w:pPr>
        <w:pStyle w:val="Paragraphedeliste"/>
        <w:numPr>
          <w:ilvl w:val="1"/>
          <w:numId w:val="32"/>
        </w:numPr>
        <w:jc w:val="both"/>
        <w:rPr>
          <w:rFonts w:ascii="Arial" w:hAnsi="Arial" w:cs="Arial"/>
        </w:rPr>
      </w:pPr>
      <w:r w:rsidRPr="00FD733A">
        <w:rPr>
          <w:rFonts w:ascii="Arial" w:hAnsi="Arial" w:cs="Arial"/>
        </w:rPr>
        <w:t>Proposition de valorisation des échelons</w:t>
      </w:r>
    </w:p>
    <w:p w14:paraId="6E888082" w14:textId="2351C6FE" w:rsidR="00854866" w:rsidRPr="00FD733A" w:rsidRDefault="00854866" w:rsidP="00392D56">
      <w:pPr>
        <w:pStyle w:val="Paragraphedeliste"/>
        <w:numPr>
          <w:ilvl w:val="1"/>
          <w:numId w:val="32"/>
        </w:numPr>
        <w:jc w:val="both"/>
        <w:rPr>
          <w:rFonts w:ascii="Arial" w:hAnsi="Arial" w:cs="Arial"/>
        </w:rPr>
      </w:pPr>
      <w:r w:rsidRPr="00FD733A">
        <w:rPr>
          <w:rFonts w:ascii="Arial" w:hAnsi="Arial" w:cs="Arial"/>
        </w:rPr>
        <w:t>Proposition d’embauche dans le/les  secteur(s) en tension (pour rappel plus de 4000 nouveaux produits sont entrés en gamme en 1 an)</w:t>
      </w:r>
    </w:p>
    <w:p w14:paraId="0B8E7523" w14:textId="77777777" w:rsidR="00FA50DC" w:rsidRDefault="00FA50DC" w:rsidP="00A04841">
      <w:pPr>
        <w:jc w:val="both"/>
        <w:rPr>
          <w:rFonts w:ascii="Arial" w:hAnsi="Arial" w:cs="Arial"/>
          <w:b/>
          <w:bCs/>
          <w:i/>
          <w:iCs/>
          <w:color w:val="0000FF"/>
          <w:sz w:val="22"/>
          <w:szCs w:val="22"/>
          <w:u w:val="single"/>
        </w:rPr>
      </w:pPr>
    </w:p>
    <w:p w14:paraId="03439CA5" w14:textId="77777777" w:rsidR="00A36B4F" w:rsidRPr="00F75B09" w:rsidRDefault="00A36B4F" w:rsidP="00A36B4F">
      <w:pPr>
        <w:spacing w:after="100"/>
        <w:rPr>
          <w:rFonts w:ascii="Arial" w:eastAsia="+mn-ea" w:hAnsi="Arial" w:cs="Arial"/>
          <w:b/>
          <w:bCs/>
          <w:color w:val="000000"/>
          <w:kern w:val="24"/>
          <w:sz w:val="22"/>
          <w:szCs w:val="22"/>
          <w:u w:val="single"/>
        </w:rPr>
      </w:pPr>
      <w:r w:rsidRPr="00F75B09">
        <w:rPr>
          <w:rFonts w:ascii="Arial" w:eastAsia="+mn-ea" w:hAnsi="Arial" w:cs="Arial"/>
          <w:b/>
          <w:bCs/>
          <w:color w:val="000000"/>
          <w:kern w:val="24"/>
          <w:sz w:val="22"/>
          <w:szCs w:val="22"/>
          <w:u w:val="single"/>
        </w:rPr>
        <w:t>Version complétée le 19 mars 2026 :</w:t>
      </w:r>
    </w:p>
    <w:p w14:paraId="53DD2315" w14:textId="77777777" w:rsidR="00A36B4F" w:rsidRDefault="00A36B4F" w:rsidP="00A36B4F">
      <w:pPr>
        <w:spacing w:after="100"/>
        <w:rPr>
          <w:rFonts w:ascii="Arial" w:eastAsia="+mn-ea" w:hAnsi="Arial" w:cs="Arial"/>
          <w:color w:val="000000"/>
          <w:kern w:val="24"/>
          <w:sz w:val="22"/>
          <w:szCs w:val="22"/>
        </w:rPr>
      </w:pPr>
    </w:p>
    <w:p w14:paraId="6597BEDC" w14:textId="77777777" w:rsidR="00A36B4F" w:rsidRPr="00F75B09" w:rsidRDefault="00A36B4F" w:rsidP="00A36B4F">
      <w:pPr>
        <w:spacing w:after="100"/>
        <w:rPr>
          <w:rFonts w:ascii="Arial" w:hAnsi="Arial" w:cs="Arial"/>
          <w:sz w:val="22"/>
          <w:szCs w:val="22"/>
        </w:rPr>
      </w:pPr>
      <w:r w:rsidRPr="00F75B09">
        <w:rPr>
          <w:rFonts w:ascii="Arial" w:hAnsi="Arial" w:cs="Arial"/>
          <w:b/>
          <w:bCs/>
          <w:sz w:val="22"/>
          <w:szCs w:val="22"/>
        </w:rPr>
        <w:t xml:space="preserve">CSE : </w:t>
      </w:r>
      <w:r w:rsidRPr="00F75B09">
        <w:rPr>
          <w:rFonts w:ascii="Arial" w:hAnsi="Arial" w:cs="Arial"/>
          <w:sz w:val="22"/>
          <w:szCs w:val="22"/>
        </w:rPr>
        <w:t>validation des œuvres sociales à 0,7%</w:t>
      </w:r>
    </w:p>
    <w:p w14:paraId="0981F3CA" w14:textId="77777777" w:rsidR="00A36B4F" w:rsidRDefault="00A36B4F" w:rsidP="00A36B4F">
      <w:pPr>
        <w:spacing w:after="100"/>
        <w:rPr>
          <w:rFonts w:ascii="Arial" w:hAnsi="Arial" w:cs="Arial"/>
          <w:b/>
          <w:bCs/>
          <w:sz w:val="22"/>
          <w:szCs w:val="22"/>
        </w:rPr>
      </w:pPr>
    </w:p>
    <w:p w14:paraId="59723525" w14:textId="77777777" w:rsidR="00A36B4F" w:rsidRPr="00F75B09" w:rsidRDefault="00A36B4F" w:rsidP="00A36B4F">
      <w:pPr>
        <w:spacing w:after="100"/>
        <w:rPr>
          <w:rFonts w:ascii="Arial" w:hAnsi="Arial" w:cs="Arial"/>
          <w:sz w:val="22"/>
          <w:szCs w:val="22"/>
        </w:rPr>
      </w:pPr>
      <w:r w:rsidRPr="00F75B09">
        <w:rPr>
          <w:rFonts w:ascii="Arial" w:hAnsi="Arial" w:cs="Arial"/>
          <w:b/>
          <w:bCs/>
          <w:sz w:val="22"/>
          <w:szCs w:val="22"/>
        </w:rPr>
        <w:t xml:space="preserve">ACS : </w:t>
      </w:r>
      <w:r w:rsidRPr="00F75B09">
        <w:rPr>
          <w:rFonts w:ascii="Arial" w:hAnsi="Arial" w:cs="Arial"/>
          <w:sz w:val="22"/>
          <w:szCs w:val="22"/>
        </w:rPr>
        <w:t>précision sur les critères d’attribution de la prime individuelle trimestrielle</w:t>
      </w:r>
    </w:p>
    <w:p w14:paraId="0D6D9F17" w14:textId="77777777" w:rsidR="00A36B4F" w:rsidRDefault="00A36B4F" w:rsidP="00A36B4F">
      <w:pPr>
        <w:spacing w:after="100"/>
        <w:rPr>
          <w:rFonts w:ascii="Arial" w:hAnsi="Arial" w:cs="Arial"/>
          <w:b/>
          <w:bCs/>
          <w:sz w:val="22"/>
          <w:szCs w:val="22"/>
        </w:rPr>
      </w:pPr>
    </w:p>
    <w:p w14:paraId="417CF63E" w14:textId="77777777" w:rsidR="00A36B4F" w:rsidRPr="00F75B09" w:rsidRDefault="00A36B4F" w:rsidP="00A36B4F">
      <w:pPr>
        <w:spacing w:after="100"/>
        <w:rPr>
          <w:rFonts w:ascii="Arial" w:hAnsi="Arial" w:cs="Arial"/>
          <w:sz w:val="22"/>
          <w:szCs w:val="22"/>
        </w:rPr>
      </w:pPr>
      <w:r w:rsidRPr="00F75B09">
        <w:rPr>
          <w:rFonts w:ascii="Arial" w:hAnsi="Arial" w:cs="Arial"/>
          <w:b/>
          <w:bCs/>
          <w:sz w:val="22"/>
          <w:szCs w:val="22"/>
        </w:rPr>
        <w:t>Frais professionnels :</w:t>
      </w:r>
      <w:r w:rsidRPr="00F75B09">
        <w:rPr>
          <w:rFonts w:ascii="Arial" w:hAnsi="Arial" w:cs="Arial"/>
          <w:sz w:val="22"/>
          <w:szCs w:val="22"/>
        </w:rPr>
        <w:t xml:space="preserve"> validation de toute la FDV au panier repas de 18€ / jour</w:t>
      </w:r>
    </w:p>
    <w:p w14:paraId="71FF8DE6" w14:textId="77777777" w:rsidR="00A36B4F" w:rsidRDefault="00A36B4F" w:rsidP="00A36B4F">
      <w:pPr>
        <w:spacing w:after="100"/>
        <w:rPr>
          <w:rFonts w:ascii="Arial" w:hAnsi="Arial" w:cs="Arial"/>
          <w:b/>
          <w:bCs/>
          <w:sz w:val="22"/>
          <w:szCs w:val="22"/>
        </w:rPr>
      </w:pPr>
    </w:p>
    <w:p w14:paraId="73F3A78A" w14:textId="77777777" w:rsidR="00A36B4F" w:rsidRPr="00F75B09" w:rsidRDefault="00A36B4F" w:rsidP="00A36B4F">
      <w:pPr>
        <w:spacing w:after="100"/>
        <w:rPr>
          <w:rFonts w:ascii="Arial" w:hAnsi="Arial" w:cs="Arial"/>
          <w:sz w:val="22"/>
          <w:szCs w:val="22"/>
        </w:rPr>
      </w:pPr>
      <w:r w:rsidRPr="00F75B09">
        <w:rPr>
          <w:rFonts w:ascii="Arial" w:hAnsi="Arial" w:cs="Arial"/>
          <w:b/>
          <w:bCs/>
          <w:sz w:val="22"/>
          <w:szCs w:val="22"/>
        </w:rPr>
        <w:t xml:space="preserve">ACI – V25 : </w:t>
      </w:r>
      <w:r w:rsidRPr="00F75B09">
        <w:rPr>
          <w:rFonts w:ascii="Arial" w:hAnsi="Arial" w:cs="Arial"/>
          <w:sz w:val="22"/>
          <w:szCs w:val="22"/>
        </w:rPr>
        <w:t>baisse de 10 clients sur le premier niveau pour la PF6 et cranté de 10 jusqu’au rang 8 et le rang 9 devient au minima rang et plus</w:t>
      </w:r>
    </w:p>
    <w:p w14:paraId="60BE655D" w14:textId="77777777" w:rsidR="00A36B4F" w:rsidRPr="00FD733A" w:rsidRDefault="00A36B4F" w:rsidP="00A04841">
      <w:pPr>
        <w:jc w:val="both"/>
        <w:rPr>
          <w:rFonts w:ascii="Arial" w:hAnsi="Arial" w:cs="Arial"/>
          <w:b/>
          <w:bCs/>
          <w:i/>
          <w:iCs/>
          <w:color w:val="0000FF"/>
          <w:sz w:val="22"/>
          <w:szCs w:val="22"/>
          <w:u w:val="single"/>
        </w:rPr>
      </w:pPr>
    </w:p>
    <w:p w14:paraId="32B46D07" w14:textId="2BC04E74" w:rsidR="00A04841" w:rsidRPr="00FD733A" w:rsidRDefault="00A04841" w:rsidP="00A04841">
      <w:pPr>
        <w:jc w:val="both"/>
        <w:rPr>
          <w:rFonts w:ascii="Arial" w:hAnsi="Arial" w:cs="Arial"/>
          <w:b/>
          <w:bCs/>
          <w:i/>
          <w:iCs/>
          <w:color w:val="0000FF"/>
          <w:sz w:val="22"/>
          <w:szCs w:val="22"/>
        </w:rPr>
      </w:pPr>
      <w:r w:rsidRPr="00FD733A">
        <w:rPr>
          <w:rFonts w:ascii="Arial" w:hAnsi="Arial" w:cs="Arial"/>
          <w:b/>
          <w:bCs/>
          <w:i/>
          <w:iCs/>
          <w:color w:val="0000FF"/>
          <w:sz w:val="22"/>
          <w:szCs w:val="22"/>
          <w:u w:val="single"/>
        </w:rPr>
        <w:t>Pour la C.F.T.C. les revendications sont les suivantes</w:t>
      </w:r>
      <w:r w:rsidRPr="00FD733A">
        <w:rPr>
          <w:rFonts w:ascii="Arial" w:hAnsi="Arial" w:cs="Arial"/>
          <w:b/>
          <w:bCs/>
          <w:i/>
          <w:iCs/>
          <w:color w:val="0000FF"/>
          <w:sz w:val="22"/>
          <w:szCs w:val="22"/>
        </w:rPr>
        <w:t> :</w:t>
      </w:r>
    </w:p>
    <w:p w14:paraId="4EC76D19" w14:textId="77777777" w:rsidR="00A04841" w:rsidRPr="00FD733A" w:rsidRDefault="00A04841" w:rsidP="00A04841">
      <w:pPr>
        <w:ind w:firstLine="360"/>
        <w:rPr>
          <w:rFonts w:ascii="Arial" w:hAnsi="Arial" w:cs="Arial"/>
          <w:b/>
          <w:bCs/>
          <w:sz w:val="22"/>
          <w:szCs w:val="22"/>
          <w:u w:val="single" w:color="FF0066"/>
        </w:rPr>
      </w:pPr>
    </w:p>
    <w:p w14:paraId="7096CA30" w14:textId="77777777" w:rsidR="00854866" w:rsidRPr="00FD733A" w:rsidRDefault="00854866" w:rsidP="00854866">
      <w:pPr>
        <w:rPr>
          <w:rFonts w:ascii="Arial" w:hAnsi="Arial" w:cs="Arial"/>
          <w:b/>
          <w:bCs/>
          <w:sz w:val="22"/>
          <w:szCs w:val="22"/>
          <w:u w:val="single"/>
        </w:rPr>
      </w:pPr>
      <w:r w:rsidRPr="00FD733A">
        <w:rPr>
          <w:rFonts w:ascii="Arial" w:hAnsi="Arial" w:cs="Arial"/>
          <w:b/>
          <w:bCs/>
          <w:sz w:val="22"/>
          <w:szCs w:val="22"/>
          <w:u w:val="single"/>
        </w:rPr>
        <w:t xml:space="preserve">Tous salariés </w:t>
      </w:r>
    </w:p>
    <w:p w14:paraId="12E0C30F" w14:textId="77777777" w:rsidR="00854866" w:rsidRPr="00FD733A" w:rsidRDefault="00854866" w:rsidP="00854866">
      <w:pPr>
        <w:rPr>
          <w:rFonts w:ascii="Arial" w:hAnsi="Arial" w:cs="Arial"/>
          <w:sz w:val="22"/>
          <w:szCs w:val="22"/>
        </w:rPr>
      </w:pPr>
    </w:p>
    <w:p w14:paraId="63D787CD" w14:textId="2FA2C809" w:rsidR="00854866" w:rsidRPr="00FD733A" w:rsidRDefault="00854866" w:rsidP="00392D56">
      <w:pPr>
        <w:pStyle w:val="Paragraphedeliste"/>
        <w:numPr>
          <w:ilvl w:val="0"/>
          <w:numId w:val="10"/>
        </w:numPr>
        <w:rPr>
          <w:rFonts w:ascii="Arial" w:hAnsi="Arial" w:cs="Arial"/>
        </w:rPr>
      </w:pPr>
      <w:r w:rsidRPr="00FD733A">
        <w:rPr>
          <w:rFonts w:ascii="Arial" w:hAnsi="Arial" w:cs="Arial"/>
        </w:rPr>
        <w:t>Augmentation AG 2.5% et AI 0.5% pour les sédentaires, cadres, FDV (GC) et shops</w:t>
      </w:r>
    </w:p>
    <w:p w14:paraId="5E81A0C2" w14:textId="77777777" w:rsidR="00854866" w:rsidRPr="00FD733A" w:rsidRDefault="00854866" w:rsidP="00392D56">
      <w:pPr>
        <w:pStyle w:val="Paragraphedeliste"/>
        <w:numPr>
          <w:ilvl w:val="0"/>
          <w:numId w:val="10"/>
        </w:numPr>
        <w:rPr>
          <w:rFonts w:ascii="Arial" w:hAnsi="Arial" w:cs="Arial"/>
        </w:rPr>
      </w:pPr>
      <w:r w:rsidRPr="00FD733A">
        <w:rPr>
          <w:rFonts w:ascii="Arial" w:hAnsi="Arial" w:cs="Arial"/>
        </w:rPr>
        <w:t>Augmentation : pas d’impact négatif pour les personnes en congé maternité/paternité, arrêt de travail, hospitalisation</w:t>
      </w:r>
    </w:p>
    <w:p w14:paraId="2E0111C9" w14:textId="77777777" w:rsidR="00854866" w:rsidRPr="00FD733A" w:rsidRDefault="00854866" w:rsidP="00392D56">
      <w:pPr>
        <w:pStyle w:val="Paragraphedeliste"/>
        <w:numPr>
          <w:ilvl w:val="0"/>
          <w:numId w:val="10"/>
        </w:numPr>
        <w:rPr>
          <w:rFonts w:ascii="Arial" w:hAnsi="Arial" w:cs="Arial"/>
        </w:rPr>
      </w:pPr>
      <w:r w:rsidRPr="00FD733A">
        <w:rPr>
          <w:rFonts w:ascii="Arial" w:hAnsi="Arial" w:cs="Arial"/>
        </w:rPr>
        <w:t xml:space="preserve">Budget alloué au CSE : augmentation de 0,2% pour les œuvres sociales </w:t>
      </w:r>
    </w:p>
    <w:p w14:paraId="7A1427A7" w14:textId="77777777" w:rsidR="00854866" w:rsidRPr="00FD733A" w:rsidRDefault="00854866" w:rsidP="00392D56">
      <w:pPr>
        <w:pStyle w:val="Paragraphedeliste"/>
        <w:numPr>
          <w:ilvl w:val="0"/>
          <w:numId w:val="10"/>
        </w:numPr>
        <w:rPr>
          <w:rFonts w:ascii="Arial" w:hAnsi="Arial" w:cs="Arial"/>
        </w:rPr>
      </w:pPr>
      <w:r w:rsidRPr="00FD733A">
        <w:rPr>
          <w:rFonts w:ascii="Arial" w:hAnsi="Arial" w:cs="Arial"/>
        </w:rPr>
        <w:t xml:space="preserve">Revalorisation prime sur objectifs pour les cadres sédentaires (discussion NAO 2024, pas eu de retour à ce jour, pas de groupe de travail) </w:t>
      </w:r>
    </w:p>
    <w:p w14:paraId="7242377D" w14:textId="77777777" w:rsidR="00854866" w:rsidRPr="00FD733A" w:rsidRDefault="00854866" w:rsidP="00392D56">
      <w:pPr>
        <w:pStyle w:val="Paragraphedeliste"/>
        <w:numPr>
          <w:ilvl w:val="0"/>
          <w:numId w:val="10"/>
        </w:numPr>
        <w:rPr>
          <w:rFonts w:ascii="Arial" w:hAnsi="Arial" w:cs="Arial"/>
        </w:rPr>
      </w:pPr>
      <w:r w:rsidRPr="00FD733A">
        <w:rPr>
          <w:rFonts w:ascii="Arial" w:hAnsi="Arial" w:cs="Arial"/>
        </w:rPr>
        <w:t xml:space="preserve">Revalorisation grille ancienneté de 2% (+ revalorisation systématique lors d’augmentation du SMIC) </w:t>
      </w:r>
    </w:p>
    <w:p w14:paraId="7157A022" w14:textId="77777777" w:rsidR="00854866" w:rsidRPr="00FD733A" w:rsidRDefault="00854866" w:rsidP="00392D56">
      <w:pPr>
        <w:pStyle w:val="Paragraphedeliste"/>
        <w:numPr>
          <w:ilvl w:val="0"/>
          <w:numId w:val="10"/>
        </w:numPr>
        <w:rPr>
          <w:rFonts w:ascii="Arial" w:hAnsi="Arial" w:cs="Arial"/>
        </w:rPr>
      </w:pPr>
      <w:r w:rsidRPr="00FD733A">
        <w:rPr>
          <w:rFonts w:ascii="Arial" w:hAnsi="Arial" w:cs="Arial"/>
        </w:rPr>
        <w:t>Attribution de jours de congés supplémentaires en fonction de l’ancienneté</w:t>
      </w:r>
    </w:p>
    <w:p w14:paraId="49A71D94" w14:textId="77777777" w:rsidR="00854866" w:rsidRPr="00FD733A" w:rsidRDefault="00854866" w:rsidP="00392D56">
      <w:pPr>
        <w:pStyle w:val="Paragraphedeliste"/>
        <w:numPr>
          <w:ilvl w:val="0"/>
          <w:numId w:val="10"/>
        </w:numPr>
        <w:rPr>
          <w:rFonts w:ascii="Arial" w:hAnsi="Arial" w:cs="Arial"/>
        </w:rPr>
      </w:pPr>
      <w:r w:rsidRPr="00FD733A">
        <w:rPr>
          <w:rFonts w:ascii="Arial" w:hAnsi="Arial" w:cs="Arial"/>
        </w:rPr>
        <w:t>Par exemple :</w:t>
      </w:r>
    </w:p>
    <w:p w14:paraId="2B269FE4" w14:textId="77777777" w:rsidR="00854866" w:rsidRPr="00FD733A" w:rsidRDefault="00854866" w:rsidP="00392D56">
      <w:pPr>
        <w:pStyle w:val="Paragraphedeliste"/>
        <w:numPr>
          <w:ilvl w:val="1"/>
          <w:numId w:val="10"/>
        </w:numPr>
        <w:rPr>
          <w:rFonts w:ascii="Arial" w:hAnsi="Arial" w:cs="Arial"/>
        </w:rPr>
      </w:pPr>
      <w:r w:rsidRPr="00FD733A">
        <w:rPr>
          <w:rFonts w:ascii="Arial" w:hAnsi="Arial" w:cs="Arial"/>
        </w:rPr>
        <w:t>+ 5 ans --&gt; 1 jour supplémentaire</w:t>
      </w:r>
    </w:p>
    <w:p w14:paraId="03D0C19A" w14:textId="77777777" w:rsidR="00854866" w:rsidRPr="00FD733A" w:rsidRDefault="00854866" w:rsidP="00392D56">
      <w:pPr>
        <w:pStyle w:val="Paragraphedeliste"/>
        <w:numPr>
          <w:ilvl w:val="1"/>
          <w:numId w:val="10"/>
        </w:numPr>
        <w:rPr>
          <w:rFonts w:ascii="Arial" w:hAnsi="Arial" w:cs="Arial"/>
        </w:rPr>
      </w:pPr>
      <w:r w:rsidRPr="00FD733A">
        <w:rPr>
          <w:rFonts w:ascii="Arial" w:hAnsi="Arial" w:cs="Arial"/>
        </w:rPr>
        <w:t xml:space="preserve">+ 10 ans --&gt; 2 jours </w:t>
      </w:r>
    </w:p>
    <w:p w14:paraId="7A9FE744" w14:textId="77777777" w:rsidR="00854866" w:rsidRPr="00FD733A" w:rsidRDefault="00854866" w:rsidP="00392D56">
      <w:pPr>
        <w:pStyle w:val="Paragraphedeliste"/>
        <w:numPr>
          <w:ilvl w:val="1"/>
          <w:numId w:val="10"/>
        </w:numPr>
        <w:rPr>
          <w:rFonts w:ascii="Arial" w:hAnsi="Arial" w:cs="Arial"/>
        </w:rPr>
      </w:pPr>
      <w:r w:rsidRPr="00FD733A">
        <w:rPr>
          <w:rFonts w:ascii="Arial" w:hAnsi="Arial" w:cs="Arial"/>
        </w:rPr>
        <w:t xml:space="preserve">+ 15 ans --&gt; 3 jours </w:t>
      </w:r>
    </w:p>
    <w:p w14:paraId="63780FFD" w14:textId="77777777" w:rsidR="00854866" w:rsidRPr="00FD733A" w:rsidRDefault="00854866" w:rsidP="00392D56">
      <w:pPr>
        <w:pStyle w:val="Paragraphedeliste"/>
        <w:numPr>
          <w:ilvl w:val="1"/>
          <w:numId w:val="10"/>
        </w:numPr>
        <w:rPr>
          <w:rFonts w:ascii="Arial" w:hAnsi="Arial" w:cs="Arial"/>
        </w:rPr>
      </w:pPr>
      <w:r w:rsidRPr="00FD733A">
        <w:rPr>
          <w:rFonts w:ascii="Arial" w:hAnsi="Arial" w:cs="Arial"/>
        </w:rPr>
        <w:t>+ 20 ans --&gt; 4 jours</w:t>
      </w:r>
    </w:p>
    <w:p w14:paraId="100A5985" w14:textId="77777777" w:rsidR="00854866" w:rsidRPr="00FD733A" w:rsidRDefault="00854866" w:rsidP="00392D56">
      <w:pPr>
        <w:pStyle w:val="Paragraphedeliste"/>
        <w:numPr>
          <w:ilvl w:val="1"/>
          <w:numId w:val="10"/>
        </w:numPr>
        <w:rPr>
          <w:rFonts w:ascii="Arial" w:hAnsi="Arial" w:cs="Arial"/>
        </w:rPr>
      </w:pPr>
      <w:r w:rsidRPr="00FD733A">
        <w:rPr>
          <w:rFonts w:ascii="Arial" w:hAnsi="Arial" w:cs="Arial"/>
        </w:rPr>
        <w:t>+ 25 ans --&gt; 5 jours</w:t>
      </w:r>
    </w:p>
    <w:p w14:paraId="7818F969" w14:textId="77777777" w:rsidR="00854866" w:rsidRPr="00FD733A" w:rsidRDefault="00854866" w:rsidP="00854866">
      <w:pPr>
        <w:rPr>
          <w:rFonts w:ascii="Arial" w:hAnsi="Arial" w:cs="Arial"/>
          <w:sz w:val="22"/>
          <w:szCs w:val="22"/>
        </w:rPr>
      </w:pPr>
    </w:p>
    <w:p w14:paraId="712536E4" w14:textId="77777777" w:rsidR="00854866" w:rsidRPr="00FD733A" w:rsidRDefault="00854866" w:rsidP="00854866">
      <w:pPr>
        <w:rPr>
          <w:rFonts w:ascii="Arial" w:hAnsi="Arial" w:cs="Arial"/>
          <w:b/>
          <w:bCs/>
          <w:sz w:val="22"/>
          <w:szCs w:val="22"/>
          <w:u w:val="single"/>
        </w:rPr>
      </w:pPr>
      <w:r w:rsidRPr="00FD733A">
        <w:rPr>
          <w:rFonts w:ascii="Arial" w:hAnsi="Arial" w:cs="Arial"/>
          <w:b/>
          <w:bCs/>
          <w:sz w:val="22"/>
          <w:szCs w:val="22"/>
          <w:u w:val="single"/>
        </w:rPr>
        <w:t>FDV</w:t>
      </w:r>
    </w:p>
    <w:p w14:paraId="05820769" w14:textId="77777777" w:rsidR="00854866" w:rsidRPr="00FD733A" w:rsidRDefault="00854866" w:rsidP="00854866">
      <w:pPr>
        <w:rPr>
          <w:rFonts w:ascii="Arial" w:hAnsi="Arial" w:cs="Arial"/>
          <w:sz w:val="22"/>
          <w:szCs w:val="22"/>
        </w:rPr>
      </w:pPr>
    </w:p>
    <w:p w14:paraId="3BB7AB82" w14:textId="1C8A6CF0" w:rsidR="00854866" w:rsidRPr="00FD733A" w:rsidRDefault="00854866" w:rsidP="00392D56">
      <w:pPr>
        <w:pStyle w:val="Paragraphedeliste"/>
        <w:numPr>
          <w:ilvl w:val="0"/>
          <w:numId w:val="9"/>
        </w:numPr>
        <w:rPr>
          <w:rFonts w:ascii="Arial" w:hAnsi="Arial" w:cs="Arial"/>
        </w:rPr>
      </w:pPr>
      <w:r w:rsidRPr="00FD733A">
        <w:rPr>
          <w:rFonts w:ascii="Arial" w:hAnsi="Arial" w:cs="Arial"/>
        </w:rPr>
        <w:lastRenderedPageBreak/>
        <w:t xml:space="preserve">Gel de l’année pour les clubbers (TCI, ACI, VRP), pas de rétrogradation de véhicule (année blanche suivant les résultats globaux de l’entreprise) </w:t>
      </w:r>
    </w:p>
    <w:p w14:paraId="103B7C9C" w14:textId="77777777" w:rsidR="00854866" w:rsidRPr="00FD733A" w:rsidRDefault="00854866" w:rsidP="00392D56">
      <w:pPr>
        <w:pStyle w:val="Paragraphedeliste"/>
        <w:numPr>
          <w:ilvl w:val="0"/>
          <w:numId w:val="9"/>
        </w:numPr>
        <w:rPr>
          <w:rFonts w:ascii="Arial" w:hAnsi="Arial" w:cs="Arial"/>
        </w:rPr>
      </w:pPr>
      <w:r w:rsidRPr="00FD733A">
        <w:rPr>
          <w:rFonts w:ascii="Arial" w:hAnsi="Arial" w:cs="Arial"/>
        </w:rPr>
        <w:t xml:space="preserve">Objectifs commerciaux : mode de calcul expliqué et en corrélation avec le potentiel du territoire et tendances du marché </w:t>
      </w:r>
    </w:p>
    <w:p w14:paraId="5528331A" w14:textId="77777777" w:rsidR="00854866" w:rsidRPr="00FD733A" w:rsidRDefault="00854866" w:rsidP="00392D56">
      <w:pPr>
        <w:pStyle w:val="Paragraphedeliste"/>
        <w:numPr>
          <w:ilvl w:val="0"/>
          <w:numId w:val="9"/>
        </w:numPr>
        <w:rPr>
          <w:rFonts w:ascii="Arial" w:hAnsi="Arial" w:cs="Arial"/>
        </w:rPr>
      </w:pPr>
      <w:r w:rsidRPr="00FD733A">
        <w:rPr>
          <w:rFonts w:ascii="Arial" w:hAnsi="Arial" w:cs="Arial"/>
        </w:rPr>
        <w:t>Revalorisation forfait invitation client clubber (évolution, élite, élite +, élite performance) à 50€/mois cumulable</w:t>
      </w:r>
    </w:p>
    <w:p w14:paraId="023D62C3" w14:textId="77777777" w:rsidR="00854866" w:rsidRPr="00FD733A" w:rsidRDefault="00854866" w:rsidP="00392D56">
      <w:pPr>
        <w:pStyle w:val="Paragraphedeliste"/>
        <w:numPr>
          <w:ilvl w:val="0"/>
          <w:numId w:val="9"/>
        </w:numPr>
        <w:rPr>
          <w:rFonts w:ascii="Arial" w:hAnsi="Arial" w:cs="Arial"/>
        </w:rPr>
      </w:pPr>
      <w:r w:rsidRPr="00FD733A">
        <w:rPr>
          <w:rFonts w:ascii="Arial" w:hAnsi="Arial" w:cs="Arial"/>
        </w:rPr>
        <w:t xml:space="preserve">Installation de bornes électriques au domicile </w:t>
      </w:r>
    </w:p>
    <w:p w14:paraId="08027F0D" w14:textId="77777777" w:rsidR="00854866" w:rsidRPr="00FD733A" w:rsidRDefault="00854866" w:rsidP="00392D56">
      <w:pPr>
        <w:pStyle w:val="Paragraphedeliste"/>
        <w:numPr>
          <w:ilvl w:val="0"/>
          <w:numId w:val="9"/>
        </w:numPr>
        <w:rPr>
          <w:rFonts w:ascii="Arial" w:hAnsi="Arial" w:cs="Arial"/>
        </w:rPr>
      </w:pPr>
      <w:r w:rsidRPr="00FD733A">
        <w:rPr>
          <w:rFonts w:ascii="Arial" w:hAnsi="Arial" w:cs="Arial"/>
        </w:rPr>
        <w:t xml:space="preserve">Prime nouveau client (minimum 30€) qui se déclenche à partir de 2 nouveaux clients par mois pour TCI, ACI et VRP </w:t>
      </w:r>
    </w:p>
    <w:p w14:paraId="62D0CFA5" w14:textId="77777777" w:rsidR="00854866" w:rsidRPr="00FD733A" w:rsidRDefault="00854866" w:rsidP="00854866">
      <w:pPr>
        <w:rPr>
          <w:rFonts w:ascii="Arial" w:hAnsi="Arial" w:cs="Arial"/>
          <w:sz w:val="22"/>
          <w:szCs w:val="22"/>
        </w:rPr>
      </w:pPr>
      <w:r w:rsidRPr="00FD733A">
        <w:rPr>
          <w:rFonts w:ascii="Arial" w:hAnsi="Arial" w:cs="Arial"/>
          <w:sz w:val="22"/>
          <w:szCs w:val="22"/>
        </w:rPr>
        <w:t> </w:t>
      </w:r>
    </w:p>
    <w:p w14:paraId="3B73DBCD" w14:textId="77777777" w:rsidR="00854866" w:rsidRPr="00FD733A" w:rsidRDefault="00854866" w:rsidP="00854866">
      <w:pPr>
        <w:rPr>
          <w:rFonts w:ascii="Arial" w:hAnsi="Arial" w:cs="Arial"/>
          <w:b/>
          <w:bCs/>
          <w:sz w:val="22"/>
          <w:szCs w:val="22"/>
          <w:u w:val="single"/>
        </w:rPr>
      </w:pPr>
      <w:r w:rsidRPr="00FD733A">
        <w:rPr>
          <w:rFonts w:ascii="Arial" w:hAnsi="Arial" w:cs="Arial"/>
          <w:b/>
          <w:bCs/>
          <w:sz w:val="22"/>
          <w:szCs w:val="22"/>
          <w:u w:val="single"/>
        </w:rPr>
        <w:t>ACI :</w:t>
      </w:r>
    </w:p>
    <w:p w14:paraId="3926EC92" w14:textId="77777777" w:rsidR="00854866" w:rsidRPr="00FD733A" w:rsidRDefault="00854866" w:rsidP="00854866">
      <w:pPr>
        <w:rPr>
          <w:rFonts w:ascii="Arial" w:hAnsi="Arial" w:cs="Arial"/>
          <w:sz w:val="22"/>
          <w:szCs w:val="22"/>
        </w:rPr>
      </w:pPr>
    </w:p>
    <w:p w14:paraId="66C40E6D" w14:textId="686300E9" w:rsidR="00854866" w:rsidRPr="00FD733A" w:rsidRDefault="00854866" w:rsidP="00392D56">
      <w:pPr>
        <w:pStyle w:val="Paragraphedeliste"/>
        <w:numPr>
          <w:ilvl w:val="0"/>
          <w:numId w:val="8"/>
        </w:numPr>
        <w:rPr>
          <w:rFonts w:ascii="Arial" w:hAnsi="Arial" w:cs="Arial"/>
        </w:rPr>
      </w:pPr>
      <w:r w:rsidRPr="00FD733A">
        <w:rPr>
          <w:rFonts w:ascii="Arial" w:hAnsi="Arial" w:cs="Arial"/>
        </w:rPr>
        <w:t>Taux de focus à 2,5% à la place du taux initial</w:t>
      </w:r>
    </w:p>
    <w:p w14:paraId="0A6A6C54" w14:textId="77777777" w:rsidR="00854866" w:rsidRPr="00FD733A" w:rsidRDefault="00854866" w:rsidP="00392D56">
      <w:pPr>
        <w:pStyle w:val="Paragraphedeliste"/>
        <w:numPr>
          <w:ilvl w:val="0"/>
          <w:numId w:val="8"/>
        </w:numPr>
        <w:rPr>
          <w:rFonts w:ascii="Arial" w:hAnsi="Arial" w:cs="Arial"/>
        </w:rPr>
      </w:pPr>
      <w:r w:rsidRPr="00FD733A">
        <w:rPr>
          <w:rFonts w:ascii="Arial" w:hAnsi="Arial" w:cs="Arial"/>
        </w:rPr>
        <w:t>Revenir à une PF3 et non PF1</w:t>
      </w:r>
    </w:p>
    <w:p w14:paraId="2FCA883E" w14:textId="77777777" w:rsidR="00854866" w:rsidRPr="00FD733A" w:rsidRDefault="00854866" w:rsidP="00392D56">
      <w:pPr>
        <w:pStyle w:val="Paragraphedeliste"/>
        <w:numPr>
          <w:ilvl w:val="0"/>
          <w:numId w:val="8"/>
        </w:numPr>
        <w:rPr>
          <w:rFonts w:ascii="Arial" w:hAnsi="Arial" w:cs="Arial"/>
        </w:rPr>
      </w:pPr>
      <w:r w:rsidRPr="00FD733A">
        <w:rPr>
          <w:rFonts w:ascii="Arial" w:hAnsi="Arial" w:cs="Arial"/>
        </w:rPr>
        <w:t xml:space="preserve">Gel des clusters CA des ACI  </w:t>
      </w:r>
    </w:p>
    <w:p w14:paraId="07D96F12" w14:textId="77777777" w:rsidR="00854866" w:rsidRPr="00FD733A" w:rsidRDefault="00854866" w:rsidP="00392D56">
      <w:pPr>
        <w:pStyle w:val="Paragraphedeliste"/>
        <w:numPr>
          <w:ilvl w:val="0"/>
          <w:numId w:val="8"/>
        </w:numPr>
        <w:rPr>
          <w:rFonts w:ascii="Arial" w:hAnsi="Arial" w:cs="Arial"/>
        </w:rPr>
      </w:pPr>
      <w:r w:rsidRPr="00FD733A">
        <w:rPr>
          <w:rFonts w:ascii="Arial" w:hAnsi="Arial" w:cs="Arial"/>
        </w:rPr>
        <w:t xml:space="preserve">Harmonisation des paniers repas à l’identique des TCI et VRP </w:t>
      </w:r>
    </w:p>
    <w:p w14:paraId="3B86B006" w14:textId="77777777" w:rsidR="00854866" w:rsidRPr="00FD733A" w:rsidRDefault="00854866" w:rsidP="00854866">
      <w:pPr>
        <w:rPr>
          <w:rFonts w:ascii="Arial" w:hAnsi="Arial" w:cs="Arial"/>
          <w:sz w:val="22"/>
          <w:szCs w:val="22"/>
        </w:rPr>
      </w:pPr>
    </w:p>
    <w:p w14:paraId="391BAFA5" w14:textId="77777777" w:rsidR="00854866" w:rsidRPr="00FD733A" w:rsidRDefault="00854866" w:rsidP="00854866">
      <w:pPr>
        <w:rPr>
          <w:rFonts w:ascii="Arial" w:hAnsi="Arial" w:cs="Arial"/>
          <w:b/>
          <w:bCs/>
          <w:sz w:val="22"/>
          <w:szCs w:val="22"/>
          <w:u w:val="single"/>
        </w:rPr>
      </w:pPr>
      <w:r w:rsidRPr="00FD733A">
        <w:rPr>
          <w:rFonts w:ascii="Arial" w:hAnsi="Arial" w:cs="Arial"/>
          <w:b/>
          <w:bCs/>
          <w:sz w:val="22"/>
          <w:szCs w:val="22"/>
          <w:u w:val="single"/>
        </w:rPr>
        <w:t>VRP :</w:t>
      </w:r>
    </w:p>
    <w:p w14:paraId="4DFFA9BD" w14:textId="77777777" w:rsidR="00854866" w:rsidRPr="00FD733A" w:rsidRDefault="00854866" w:rsidP="00854866">
      <w:pPr>
        <w:rPr>
          <w:rFonts w:ascii="Arial" w:hAnsi="Arial" w:cs="Arial"/>
          <w:sz w:val="22"/>
          <w:szCs w:val="22"/>
        </w:rPr>
      </w:pPr>
    </w:p>
    <w:p w14:paraId="762E2222" w14:textId="77777777" w:rsidR="00854866" w:rsidRPr="00FD733A" w:rsidRDefault="00854866" w:rsidP="00392D56">
      <w:pPr>
        <w:pStyle w:val="Paragraphedeliste"/>
        <w:numPr>
          <w:ilvl w:val="0"/>
          <w:numId w:val="11"/>
        </w:numPr>
        <w:rPr>
          <w:rFonts w:ascii="Arial" w:hAnsi="Arial" w:cs="Arial"/>
        </w:rPr>
      </w:pPr>
      <w:r w:rsidRPr="00FD733A">
        <w:rPr>
          <w:rFonts w:ascii="Arial" w:hAnsi="Arial" w:cs="Arial"/>
        </w:rPr>
        <w:t xml:space="preserve">Pas de décommissions sur les gestes commerciaux (identique système ACI et TCI) </w:t>
      </w:r>
    </w:p>
    <w:p w14:paraId="62E06058" w14:textId="77777777" w:rsidR="00854866" w:rsidRPr="00FD733A" w:rsidRDefault="00854866" w:rsidP="00392D56">
      <w:pPr>
        <w:pStyle w:val="Paragraphedeliste"/>
        <w:numPr>
          <w:ilvl w:val="0"/>
          <w:numId w:val="11"/>
        </w:numPr>
        <w:rPr>
          <w:rFonts w:ascii="Arial" w:hAnsi="Arial" w:cs="Arial"/>
        </w:rPr>
      </w:pPr>
      <w:r w:rsidRPr="00FD733A">
        <w:rPr>
          <w:rFonts w:ascii="Arial" w:hAnsi="Arial" w:cs="Arial"/>
        </w:rPr>
        <w:t>Prix spéciaux YR10, YR 30 liste 5 à 4% (identique système ACI et TCI)</w:t>
      </w:r>
    </w:p>
    <w:p w14:paraId="54DD02AF" w14:textId="77777777" w:rsidR="00854866" w:rsidRPr="00FD733A" w:rsidRDefault="00854866" w:rsidP="00854866">
      <w:pPr>
        <w:rPr>
          <w:rFonts w:ascii="Arial" w:hAnsi="Arial" w:cs="Arial"/>
          <w:sz w:val="22"/>
          <w:szCs w:val="22"/>
        </w:rPr>
      </w:pPr>
    </w:p>
    <w:p w14:paraId="3DBCD0EF" w14:textId="77777777" w:rsidR="00854866" w:rsidRPr="00FD733A" w:rsidRDefault="00854866" w:rsidP="00854866">
      <w:pPr>
        <w:rPr>
          <w:rFonts w:ascii="Arial" w:hAnsi="Arial" w:cs="Arial"/>
          <w:b/>
          <w:bCs/>
          <w:sz w:val="22"/>
          <w:szCs w:val="22"/>
          <w:u w:val="single"/>
        </w:rPr>
      </w:pPr>
      <w:r w:rsidRPr="00FD733A">
        <w:rPr>
          <w:rFonts w:ascii="Arial" w:hAnsi="Arial" w:cs="Arial"/>
          <w:b/>
          <w:bCs/>
          <w:sz w:val="22"/>
          <w:szCs w:val="22"/>
          <w:u w:val="single"/>
        </w:rPr>
        <w:t xml:space="preserve">Formateur terrain : </w:t>
      </w:r>
    </w:p>
    <w:p w14:paraId="7504754D" w14:textId="77777777" w:rsidR="00854866" w:rsidRPr="00FD733A" w:rsidRDefault="00854866" w:rsidP="00854866">
      <w:pPr>
        <w:rPr>
          <w:rFonts w:ascii="Arial" w:hAnsi="Arial" w:cs="Arial"/>
          <w:b/>
          <w:bCs/>
          <w:sz w:val="22"/>
          <w:szCs w:val="22"/>
          <w:u w:val="single"/>
        </w:rPr>
      </w:pPr>
    </w:p>
    <w:p w14:paraId="0FA8471B" w14:textId="77777777" w:rsidR="00854866" w:rsidRPr="00FD733A" w:rsidRDefault="00854866" w:rsidP="00392D56">
      <w:pPr>
        <w:pStyle w:val="Paragraphedeliste"/>
        <w:numPr>
          <w:ilvl w:val="0"/>
          <w:numId w:val="12"/>
        </w:numPr>
        <w:rPr>
          <w:rFonts w:ascii="Arial" w:hAnsi="Arial" w:cs="Arial"/>
        </w:rPr>
      </w:pPr>
      <w:r w:rsidRPr="00FD733A">
        <w:rPr>
          <w:rFonts w:ascii="Arial" w:hAnsi="Arial" w:cs="Arial"/>
        </w:rPr>
        <w:t xml:space="preserve">Revalorisation du panier repas </w:t>
      </w:r>
    </w:p>
    <w:p w14:paraId="45BC87F6" w14:textId="77777777" w:rsidR="00854866" w:rsidRPr="00FD733A" w:rsidRDefault="00854866" w:rsidP="00854866">
      <w:pPr>
        <w:rPr>
          <w:rFonts w:ascii="Arial" w:hAnsi="Arial" w:cs="Arial"/>
          <w:sz w:val="22"/>
          <w:szCs w:val="22"/>
        </w:rPr>
      </w:pPr>
    </w:p>
    <w:p w14:paraId="6CB8C833" w14:textId="77777777" w:rsidR="00854866" w:rsidRPr="00FD733A" w:rsidRDefault="00854866" w:rsidP="00854866">
      <w:pPr>
        <w:rPr>
          <w:rFonts w:ascii="Arial" w:hAnsi="Arial" w:cs="Arial"/>
          <w:b/>
          <w:bCs/>
          <w:sz w:val="22"/>
          <w:szCs w:val="22"/>
          <w:u w:val="single"/>
        </w:rPr>
      </w:pPr>
      <w:r w:rsidRPr="00FD733A">
        <w:rPr>
          <w:rFonts w:ascii="Arial" w:hAnsi="Arial" w:cs="Arial"/>
          <w:b/>
          <w:bCs/>
          <w:sz w:val="22"/>
          <w:szCs w:val="22"/>
          <w:u w:val="single"/>
        </w:rPr>
        <w:t xml:space="preserve">MC : </w:t>
      </w:r>
    </w:p>
    <w:p w14:paraId="0352EDD6" w14:textId="77777777" w:rsidR="00854866" w:rsidRPr="00FD733A" w:rsidRDefault="00854866" w:rsidP="00854866">
      <w:pPr>
        <w:rPr>
          <w:rFonts w:ascii="Arial" w:hAnsi="Arial" w:cs="Arial"/>
          <w:sz w:val="22"/>
          <w:szCs w:val="22"/>
        </w:rPr>
      </w:pPr>
    </w:p>
    <w:p w14:paraId="07E53295" w14:textId="0124FEE3" w:rsidR="00854866" w:rsidRPr="00FD733A" w:rsidRDefault="00854866" w:rsidP="00392D56">
      <w:pPr>
        <w:pStyle w:val="Paragraphedeliste"/>
        <w:numPr>
          <w:ilvl w:val="0"/>
          <w:numId w:val="12"/>
        </w:numPr>
        <w:rPr>
          <w:rFonts w:ascii="Arial" w:hAnsi="Arial" w:cs="Arial"/>
        </w:rPr>
      </w:pPr>
      <w:r w:rsidRPr="00FD733A">
        <w:rPr>
          <w:rFonts w:ascii="Arial" w:hAnsi="Arial" w:cs="Arial"/>
        </w:rPr>
        <w:t>Gel de l’objectif du secteur vacant pour une longue durée (+ de 2 mois sans commercial sur le secteur)</w:t>
      </w:r>
    </w:p>
    <w:p w14:paraId="7ED240E3" w14:textId="77777777" w:rsidR="00854866" w:rsidRPr="00FD733A" w:rsidRDefault="00854866" w:rsidP="00392D56">
      <w:pPr>
        <w:pStyle w:val="Paragraphedeliste"/>
        <w:numPr>
          <w:ilvl w:val="0"/>
          <w:numId w:val="12"/>
        </w:numPr>
        <w:rPr>
          <w:rFonts w:ascii="Arial" w:hAnsi="Arial" w:cs="Arial"/>
        </w:rPr>
      </w:pPr>
      <w:r w:rsidRPr="00FD733A">
        <w:rPr>
          <w:rFonts w:ascii="Arial" w:hAnsi="Arial" w:cs="Arial"/>
        </w:rPr>
        <w:t xml:space="preserve">Revalorisation de la rémunération fixe </w:t>
      </w:r>
    </w:p>
    <w:p w14:paraId="63103E99" w14:textId="77777777" w:rsidR="00854866" w:rsidRPr="00FD733A" w:rsidRDefault="00854866" w:rsidP="00392D56">
      <w:pPr>
        <w:pStyle w:val="Paragraphedeliste"/>
        <w:numPr>
          <w:ilvl w:val="0"/>
          <w:numId w:val="12"/>
        </w:numPr>
        <w:rPr>
          <w:rFonts w:ascii="Arial" w:hAnsi="Arial" w:cs="Arial"/>
        </w:rPr>
      </w:pPr>
      <w:r w:rsidRPr="00FD733A">
        <w:rPr>
          <w:rFonts w:ascii="Arial" w:hAnsi="Arial" w:cs="Arial"/>
        </w:rPr>
        <w:t>Arrêt de la double validation DR+MC (OCAP), conserver uniquement la validation MC</w:t>
      </w:r>
    </w:p>
    <w:p w14:paraId="013E506C" w14:textId="77777777" w:rsidR="00854866" w:rsidRPr="00FD733A" w:rsidRDefault="00854866" w:rsidP="00392D56">
      <w:pPr>
        <w:pStyle w:val="Paragraphedeliste"/>
        <w:numPr>
          <w:ilvl w:val="0"/>
          <w:numId w:val="12"/>
        </w:numPr>
        <w:rPr>
          <w:rFonts w:ascii="Arial" w:hAnsi="Arial" w:cs="Arial"/>
        </w:rPr>
      </w:pPr>
      <w:r w:rsidRPr="00FD733A">
        <w:rPr>
          <w:rFonts w:ascii="Arial" w:hAnsi="Arial" w:cs="Arial"/>
        </w:rPr>
        <w:t xml:space="preserve">Augmentation du budget pour les forfaits de réunions régionales </w:t>
      </w:r>
    </w:p>
    <w:p w14:paraId="4E9FF4BC" w14:textId="77777777" w:rsidR="00854866" w:rsidRPr="00FD733A" w:rsidRDefault="00854866" w:rsidP="00392D56">
      <w:pPr>
        <w:pStyle w:val="Paragraphedeliste"/>
        <w:numPr>
          <w:ilvl w:val="0"/>
          <w:numId w:val="12"/>
        </w:numPr>
        <w:rPr>
          <w:rFonts w:ascii="Arial" w:hAnsi="Arial" w:cs="Arial"/>
        </w:rPr>
      </w:pPr>
      <w:r w:rsidRPr="00FD733A">
        <w:rPr>
          <w:rFonts w:ascii="Arial" w:hAnsi="Arial" w:cs="Arial"/>
        </w:rPr>
        <w:t xml:space="preserve">ACS : </w:t>
      </w:r>
    </w:p>
    <w:p w14:paraId="697C9E4C" w14:textId="77777777" w:rsidR="00854866" w:rsidRPr="00FD733A" w:rsidRDefault="00854866" w:rsidP="00392D56">
      <w:pPr>
        <w:pStyle w:val="Paragraphedeliste"/>
        <w:numPr>
          <w:ilvl w:val="0"/>
          <w:numId w:val="12"/>
        </w:numPr>
        <w:rPr>
          <w:rFonts w:ascii="Arial" w:hAnsi="Arial" w:cs="Arial"/>
        </w:rPr>
      </w:pPr>
      <w:r w:rsidRPr="00FD733A">
        <w:rPr>
          <w:rFonts w:ascii="Arial" w:hAnsi="Arial" w:cs="Arial"/>
        </w:rPr>
        <w:t xml:space="preserve">Appliquer les critères de prime de performance  </w:t>
      </w:r>
    </w:p>
    <w:p w14:paraId="6CD1B248" w14:textId="77777777" w:rsidR="00854866" w:rsidRPr="00FD733A" w:rsidRDefault="00854866" w:rsidP="00392D56">
      <w:pPr>
        <w:pStyle w:val="Paragraphedeliste"/>
        <w:numPr>
          <w:ilvl w:val="0"/>
          <w:numId w:val="12"/>
        </w:numPr>
        <w:rPr>
          <w:rFonts w:ascii="Arial" w:hAnsi="Arial" w:cs="Arial"/>
        </w:rPr>
      </w:pPr>
      <w:r w:rsidRPr="00FD733A">
        <w:rPr>
          <w:rFonts w:ascii="Arial" w:hAnsi="Arial" w:cs="Arial"/>
        </w:rPr>
        <w:t>Faire un point sur le nouveau système de rémunération mis en place il y a un an</w:t>
      </w:r>
    </w:p>
    <w:p w14:paraId="43B16AD8" w14:textId="77777777" w:rsidR="00854866" w:rsidRPr="00FD733A" w:rsidRDefault="00854866" w:rsidP="00854866">
      <w:pPr>
        <w:rPr>
          <w:rFonts w:ascii="Arial" w:hAnsi="Arial" w:cs="Arial"/>
          <w:sz w:val="22"/>
          <w:szCs w:val="22"/>
        </w:rPr>
      </w:pPr>
    </w:p>
    <w:p w14:paraId="085CAF86" w14:textId="77777777" w:rsidR="00854866" w:rsidRPr="00FD733A" w:rsidRDefault="00854866" w:rsidP="00854866">
      <w:pPr>
        <w:rPr>
          <w:rFonts w:ascii="Arial" w:hAnsi="Arial" w:cs="Arial"/>
          <w:b/>
          <w:bCs/>
          <w:sz w:val="22"/>
          <w:szCs w:val="22"/>
          <w:u w:val="single"/>
        </w:rPr>
      </w:pPr>
      <w:r w:rsidRPr="00FD733A">
        <w:rPr>
          <w:rFonts w:ascii="Arial" w:hAnsi="Arial" w:cs="Arial"/>
          <w:b/>
          <w:bCs/>
          <w:sz w:val="22"/>
          <w:szCs w:val="22"/>
          <w:u w:val="single"/>
        </w:rPr>
        <w:t xml:space="preserve">Shops : </w:t>
      </w:r>
    </w:p>
    <w:p w14:paraId="78F7FE54" w14:textId="77777777" w:rsidR="00854866" w:rsidRPr="00FD733A" w:rsidRDefault="00854866" w:rsidP="00854866">
      <w:pPr>
        <w:rPr>
          <w:rFonts w:ascii="Arial" w:hAnsi="Arial" w:cs="Arial"/>
          <w:sz w:val="22"/>
          <w:szCs w:val="22"/>
        </w:rPr>
      </w:pPr>
    </w:p>
    <w:p w14:paraId="66C64CFE" w14:textId="29F00B8E" w:rsidR="00854866" w:rsidRPr="00FD733A" w:rsidRDefault="00854866" w:rsidP="00392D56">
      <w:pPr>
        <w:pStyle w:val="Paragraphedeliste"/>
        <w:numPr>
          <w:ilvl w:val="0"/>
          <w:numId w:val="14"/>
        </w:numPr>
        <w:rPr>
          <w:rFonts w:ascii="Arial" w:hAnsi="Arial" w:cs="Arial"/>
        </w:rPr>
      </w:pPr>
      <w:r w:rsidRPr="00FD733A">
        <w:rPr>
          <w:rFonts w:ascii="Arial" w:hAnsi="Arial" w:cs="Arial"/>
        </w:rPr>
        <w:t xml:space="preserve">Augmentation du forfait repas à 15€/jour  </w:t>
      </w:r>
    </w:p>
    <w:p w14:paraId="608497A5" w14:textId="77777777" w:rsidR="00854866" w:rsidRPr="00FD733A" w:rsidRDefault="00854866" w:rsidP="00854866">
      <w:pPr>
        <w:rPr>
          <w:rFonts w:ascii="Arial" w:hAnsi="Arial" w:cs="Arial"/>
          <w:sz w:val="22"/>
          <w:szCs w:val="22"/>
        </w:rPr>
      </w:pPr>
    </w:p>
    <w:p w14:paraId="59BA79F2" w14:textId="77777777" w:rsidR="00854866" w:rsidRPr="00FD733A" w:rsidRDefault="00854866" w:rsidP="00854866">
      <w:pPr>
        <w:rPr>
          <w:rFonts w:ascii="Arial" w:hAnsi="Arial" w:cs="Arial"/>
          <w:b/>
          <w:bCs/>
          <w:sz w:val="22"/>
          <w:szCs w:val="22"/>
          <w:u w:val="single"/>
        </w:rPr>
      </w:pPr>
      <w:r w:rsidRPr="00FD733A">
        <w:rPr>
          <w:rFonts w:ascii="Arial" w:hAnsi="Arial" w:cs="Arial"/>
          <w:b/>
          <w:bCs/>
          <w:sz w:val="22"/>
          <w:szCs w:val="22"/>
          <w:u w:val="single"/>
        </w:rPr>
        <w:t>Sédentaires :</w:t>
      </w:r>
    </w:p>
    <w:p w14:paraId="53C34747" w14:textId="77777777" w:rsidR="00854866" w:rsidRPr="00FD733A" w:rsidRDefault="00854866" w:rsidP="00854866">
      <w:pPr>
        <w:rPr>
          <w:rFonts w:ascii="Arial" w:hAnsi="Arial" w:cs="Arial"/>
          <w:sz w:val="22"/>
          <w:szCs w:val="22"/>
        </w:rPr>
      </w:pPr>
    </w:p>
    <w:p w14:paraId="61E50D0F" w14:textId="5CE4E21D" w:rsidR="00854866" w:rsidRPr="00FD733A" w:rsidRDefault="00854866" w:rsidP="00392D56">
      <w:pPr>
        <w:pStyle w:val="Paragraphedeliste"/>
        <w:numPr>
          <w:ilvl w:val="0"/>
          <w:numId w:val="13"/>
        </w:numPr>
        <w:rPr>
          <w:rFonts w:ascii="Arial" w:hAnsi="Arial" w:cs="Arial"/>
        </w:rPr>
      </w:pPr>
      <w:r w:rsidRPr="00FD733A">
        <w:rPr>
          <w:rFonts w:ascii="Arial" w:hAnsi="Arial" w:cs="Arial"/>
        </w:rPr>
        <w:t>1 jour de congés en plus lors du décès du conjoint</w:t>
      </w:r>
    </w:p>
    <w:p w14:paraId="2B32D19E" w14:textId="77777777" w:rsidR="00854866" w:rsidRPr="00FD733A" w:rsidRDefault="00854866" w:rsidP="00392D56">
      <w:pPr>
        <w:pStyle w:val="Paragraphedeliste"/>
        <w:numPr>
          <w:ilvl w:val="0"/>
          <w:numId w:val="13"/>
        </w:numPr>
        <w:rPr>
          <w:rFonts w:ascii="Arial" w:hAnsi="Arial" w:cs="Arial"/>
        </w:rPr>
      </w:pPr>
      <w:r w:rsidRPr="00FD733A">
        <w:rPr>
          <w:rFonts w:ascii="Arial" w:hAnsi="Arial" w:cs="Arial"/>
        </w:rPr>
        <w:t xml:space="preserve">Logistique : </w:t>
      </w:r>
    </w:p>
    <w:p w14:paraId="57A053B8" w14:textId="77777777" w:rsidR="00854866" w:rsidRPr="00FD733A" w:rsidRDefault="00854866" w:rsidP="00392D56">
      <w:pPr>
        <w:pStyle w:val="Paragraphedeliste"/>
        <w:numPr>
          <w:ilvl w:val="0"/>
          <w:numId w:val="13"/>
        </w:numPr>
        <w:rPr>
          <w:rFonts w:ascii="Arial" w:hAnsi="Arial" w:cs="Arial"/>
        </w:rPr>
      </w:pPr>
      <w:r w:rsidRPr="00FD733A">
        <w:rPr>
          <w:rFonts w:ascii="Arial" w:hAnsi="Arial" w:cs="Arial"/>
        </w:rPr>
        <w:t xml:space="preserve">Embauche de 10 personnes en CDI à la logistique </w:t>
      </w:r>
    </w:p>
    <w:p w14:paraId="3CB891F6" w14:textId="77777777" w:rsidR="00854866" w:rsidRPr="00FD733A" w:rsidRDefault="00854866" w:rsidP="00392D56">
      <w:pPr>
        <w:pStyle w:val="Paragraphedeliste"/>
        <w:numPr>
          <w:ilvl w:val="0"/>
          <w:numId w:val="13"/>
        </w:numPr>
        <w:rPr>
          <w:rFonts w:ascii="Arial" w:hAnsi="Arial" w:cs="Arial"/>
        </w:rPr>
      </w:pPr>
      <w:r w:rsidRPr="00FD733A">
        <w:rPr>
          <w:rFonts w:ascii="Arial" w:hAnsi="Arial" w:cs="Arial"/>
        </w:rPr>
        <w:t xml:space="preserve">Prime d’assiduité à la logistique : 50€/mois 100% des jours ouvrés hors CP, RTT, AT et hospitalisation </w:t>
      </w:r>
    </w:p>
    <w:p w14:paraId="2AE1A04B" w14:textId="77777777" w:rsidR="00BF3FC6" w:rsidRDefault="00BF3FC6" w:rsidP="00A04841">
      <w:pPr>
        <w:rPr>
          <w:rFonts w:ascii="Arial" w:hAnsi="Arial" w:cs="Arial"/>
          <w:sz w:val="22"/>
          <w:szCs w:val="22"/>
        </w:rPr>
      </w:pPr>
    </w:p>
    <w:p w14:paraId="7A04AE4E" w14:textId="2610E18E" w:rsidR="00F75B09" w:rsidRPr="00F75B09" w:rsidRDefault="00F75B09" w:rsidP="00A04841">
      <w:pPr>
        <w:rPr>
          <w:rFonts w:ascii="Arial" w:hAnsi="Arial" w:cs="Arial"/>
          <w:b/>
          <w:bCs/>
          <w:sz w:val="22"/>
          <w:szCs w:val="22"/>
          <w:u w:val="single"/>
        </w:rPr>
      </w:pPr>
      <w:r w:rsidRPr="00F75B09">
        <w:rPr>
          <w:rFonts w:ascii="Arial" w:hAnsi="Arial" w:cs="Arial"/>
          <w:b/>
          <w:bCs/>
          <w:sz w:val="22"/>
          <w:szCs w:val="22"/>
          <w:u w:val="single"/>
        </w:rPr>
        <w:t>Version complétée le 19 mars 2026 :</w:t>
      </w:r>
    </w:p>
    <w:p w14:paraId="69F59CB0" w14:textId="77777777" w:rsidR="00F75B09" w:rsidRDefault="00F75B09" w:rsidP="00A04841">
      <w:pPr>
        <w:rPr>
          <w:rFonts w:ascii="Arial" w:hAnsi="Arial" w:cs="Arial"/>
          <w:sz w:val="22"/>
          <w:szCs w:val="22"/>
        </w:rPr>
      </w:pPr>
    </w:p>
    <w:p w14:paraId="79CBD3A0" w14:textId="77777777" w:rsidR="00F75B09" w:rsidRPr="00F75B09" w:rsidRDefault="00F75B09" w:rsidP="00F75B09">
      <w:pPr>
        <w:rPr>
          <w:rFonts w:ascii="Arial" w:hAnsi="Arial" w:cs="Arial"/>
          <w:sz w:val="22"/>
          <w:szCs w:val="22"/>
        </w:rPr>
      </w:pPr>
      <w:r w:rsidRPr="00F75B09">
        <w:rPr>
          <w:rFonts w:ascii="Arial" w:hAnsi="Arial" w:cs="Arial"/>
          <w:b/>
          <w:bCs/>
          <w:sz w:val="22"/>
          <w:szCs w:val="22"/>
        </w:rPr>
        <w:t xml:space="preserve">Sédentaires : </w:t>
      </w:r>
      <w:r w:rsidRPr="00F75B09">
        <w:rPr>
          <w:rFonts w:ascii="Arial" w:hAnsi="Arial" w:cs="Arial"/>
          <w:sz w:val="22"/>
          <w:szCs w:val="22"/>
        </w:rPr>
        <w:t>Caces1 : 15 euros</w:t>
      </w:r>
    </w:p>
    <w:p w14:paraId="3A408CE6" w14:textId="77777777" w:rsidR="00F75B09" w:rsidRDefault="00F75B09" w:rsidP="00F75B09">
      <w:pPr>
        <w:rPr>
          <w:rFonts w:ascii="Arial" w:hAnsi="Arial" w:cs="Arial"/>
          <w:b/>
          <w:bCs/>
          <w:sz w:val="22"/>
          <w:szCs w:val="22"/>
        </w:rPr>
      </w:pPr>
    </w:p>
    <w:p w14:paraId="1B82A0A8" w14:textId="70A9B98F" w:rsidR="00F75B09" w:rsidRPr="00F75B09" w:rsidRDefault="00F75B09" w:rsidP="00F75B09">
      <w:pPr>
        <w:rPr>
          <w:rFonts w:ascii="Arial" w:hAnsi="Arial" w:cs="Arial"/>
          <w:sz w:val="22"/>
          <w:szCs w:val="22"/>
        </w:rPr>
      </w:pPr>
      <w:r w:rsidRPr="00F75B09">
        <w:rPr>
          <w:rFonts w:ascii="Arial" w:hAnsi="Arial" w:cs="Arial"/>
          <w:b/>
          <w:bCs/>
          <w:sz w:val="22"/>
          <w:szCs w:val="22"/>
        </w:rPr>
        <w:t xml:space="preserve">ACI : </w:t>
      </w:r>
      <w:r w:rsidRPr="00F75B09">
        <w:rPr>
          <w:rFonts w:ascii="Arial" w:hAnsi="Arial" w:cs="Arial"/>
          <w:sz w:val="22"/>
          <w:szCs w:val="22"/>
        </w:rPr>
        <w:t>2% sur le focus</w:t>
      </w:r>
    </w:p>
    <w:p w14:paraId="587657B5" w14:textId="77777777" w:rsidR="00F75B09" w:rsidRDefault="00F75B09" w:rsidP="00F75B09">
      <w:pPr>
        <w:rPr>
          <w:rFonts w:ascii="Arial" w:hAnsi="Arial" w:cs="Arial"/>
          <w:b/>
          <w:bCs/>
          <w:sz w:val="22"/>
          <w:szCs w:val="22"/>
        </w:rPr>
      </w:pPr>
    </w:p>
    <w:p w14:paraId="7D5A067F" w14:textId="596A2766" w:rsidR="00F75B09" w:rsidRPr="00F75B09" w:rsidRDefault="00F75B09" w:rsidP="00F75B09">
      <w:pPr>
        <w:rPr>
          <w:rFonts w:ascii="Arial" w:hAnsi="Arial" w:cs="Arial"/>
          <w:sz w:val="22"/>
          <w:szCs w:val="22"/>
        </w:rPr>
      </w:pPr>
      <w:r w:rsidRPr="00F75B09">
        <w:rPr>
          <w:rFonts w:ascii="Arial" w:hAnsi="Arial" w:cs="Arial"/>
          <w:b/>
          <w:bCs/>
          <w:sz w:val="22"/>
          <w:szCs w:val="22"/>
        </w:rPr>
        <w:t xml:space="preserve">VRP : </w:t>
      </w:r>
      <w:r w:rsidRPr="00F75B09">
        <w:rPr>
          <w:rFonts w:ascii="Arial" w:hAnsi="Arial" w:cs="Arial"/>
          <w:sz w:val="22"/>
          <w:szCs w:val="22"/>
        </w:rPr>
        <w:t xml:space="preserve">pas de </w:t>
      </w:r>
      <w:proofErr w:type="spellStart"/>
      <w:r w:rsidRPr="00F75B09">
        <w:rPr>
          <w:rFonts w:ascii="Arial" w:hAnsi="Arial" w:cs="Arial"/>
          <w:sz w:val="22"/>
          <w:szCs w:val="22"/>
        </w:rPr>
        <w:t>décommission</w:t>
      </w:r>
      <w:proofErr w:type="spellEnd"/>
      <w:r w:rsidRPr="00F75B09">
        <w:rPr>
          <w:rFonts w:ascii="Arial" w:hAnsi="Arial" w:cs="Arial"/>
          <w:sz w:val="22"/>
          <w:szCs w:val="22"/>
        </w:rPr>
        <w:t xml:space="preserve"> sur le gratuit et Liste 5 à 3%.</w:t>
      </w:r>
    </w:p>
    <w:p w14:paraId="271CF65A" w14:textId="77777777" w:rsidR="00F75B09" w:rsidRDefault="00F75B09" w:rsidP="00F75B09">
      <w:pPr>
        <w:rPr>
          <w:rFonts w:ascii="Arial" w:hAnsi="Arial" w:cs="Arial"/>
          <w:b/>
          <w:bCs/>
          <w:sz w:val="22"/>
          <w:szCs w:val="22"/>
        </w:rPr>
      </w:pPr>
    </w:p>
    <w:p w14:paraId="01B8428E" w14:textId="4F0FAAEC" w:rsidR="00F75B09" w:rsidRPr="00F75B09" w:rsidRDefault="00F75B09" w:rsidP="00F75B09">
      <w:pPr>
        <w:rPr>
          <w:rFonts w:ascii="Arial" w:hAnsi="Arial" w:cs="Arial"/>
          <w:sz w:val="22"/>
          <w:szCs w:val="22"/>
        </w:rPr>
      </w:pPr>
      <w:r w:rsidRPr="00F75B09">
        <w:rPr>
          <w:rFonts w:ascii="Arial" w:hAnsi="Arial" w:cs="Arial"/>
          <w:b/>
          <w:bCs/>
          <w:sz w:val="22"/>
          <w:szCs w:val="22"/>
        </w:rPr>
        <w:t xml:space="preserve">ACS : </w:t>
      </w:r>
      <w:r w:rsidRPr="00F75B09">
        <w:rPr>
          <w:rFonts w:ascii="Arial" w:hAnsi="Arial" w:cs="Arial"/>
          <w:sz w:val="22"/>
          <w:szCs w:val="22"/>
        </w:rPr>
        <w:t>1% sur le focus.</w:t>
      </w:r>
    </w:p>
    <w:p w14:paraId="2FB243FA" w14:textId="77777777" w:rsidR="00F75B09" w:rsidRDefault="00F75B09" w:rsidP="00A04841">
      <w:pPr>
        <w:rPr>
          <w:rFonts w:ascii="Arial" w:hAnsi="Arial" w:cs="Arial"/>
          <w:sz w:val="22"/>
          <w:szCs w:val="22"/>
        </w:rPr>
      </w:pPr>
    </w:p>
    <w:p w14:paraId="3CE08968" w14:textId="77777777" w:rsidR="00A04841" w:rsidRPr="00FD733A" w:rsidRDefault="00A04841" w:rsidP="00A04841">
      <w:pPr>
        <w:jc w:val="both"/>
        <w:rPr>
          <w:rFonts w:ascii="Arial" w:hAnsi="Arial" w:cs="Arial"/>
          <w:b/>
          <w:bCs/>
          <w:i/>
          <w:iCs/>
          <w:color w:val="0000FF"/>
          <w:sz w:val="22"/>
          <w:szCs w:val="22"/>
        </w:rPr>
      </w:pPr>
      <w:r w:rsidRPr="00FD733A">
        <w:rPr>
          <w:rFonts w:ascii="Arial" w:hAnsi="Arial" w:cs="Arial"/>
          <w:b/>
          <w:bCs/>
          <w:i/>
          <w:iCs/>
          <w:color w:val="0000FF"/>
          <w:sz w:val="22"/>
          <w:szCs w:val="22"/>
          <w:u w:val="single"/>
        </w:rPr>
        <w:t>Pour la C.G.T. les revendications sont les suivantes</w:t>
      </w:r>
      <w:r w:rsidRPr="00FD733A">
        <w:rPr>
          <w:rFonts w:ascii="Arial" w:hAnsi="Arial" w:cs="Arial"/>
          <w:b/>
          <w:bCs/>
          <w:i/>
          <w:iCs/>
          <w:color w:val="0000FF"/>
          <w:sz w:val="22"/>
          <w:szCs w:val="22"/>
        </w:rPr>
        <w:t> :</w:t>
      </w:r>
    </w:p>
    <w:p w14:paraId="0D042962" w14:textId="77777777" w:rsidR="00A04841" w:rsidRPr="00FD733A" w:rsidRDefault="00A04841" w:rsidP="00A04841">
      <w:pPr>
        <w:rPr>
          <w:rFonts w:ascii="Arial" w:hAnsi="Arial" w:cs="Arial"/>
          <w:sz w:val="22"/>
          <w:szCs w:val="22"/>
        </w:rPr>
      </w:pPr>
    </w:p>
    <w:p w14:paraId="38EE66E5" w14:textId="0608729B" w:rsidR="00C06654" w:rsidRPr="00FD733A" w:rsidRDefault="00C06654" w:rsidP="00C06654">
      <w:pPr>
        <w:jc w:val="both"/>
        <w:rPr>
          <w:rFonts w:ascii="Arial" w:hAnsi="Arial" w:cs="Arial"/>
          <w:b/>
          <w:bCs/>
          <w:sz w:val="22"/>
          <w:szCs w:val="22"/>
          <w:u w:val="single"/>
        </w:rPr>
      </w:pPr>
      <w:r w:rsidRPr="00FD733A">
        <w:rPr>
          <w:rFonts w:ascii="Arial" w:hAnsi="Arial" w:cs="Arial"/>
          <w:b/>
          <w:bCs/>
          <w:sz w:val="22"/>
          <w:szCs w:val="22"/>
          <w:u w:val="single"/>
        </w:rPr>
        <w:t>Augmentation salariale :</w:t>
      </w:r>
    </w:p>
    <w:p w14:paraId="2CEE2C2F" w14:textId="77777777" w:rsidR="00C06654" w:rsidRPr="00FD733A" w:rsidRDefault="00C06654" w:rsidP="00C06654">
      <w:pPr>
        <w:jc w:val="both"/>
        <w:rPr>
          <w:rFonts w:ascii="Arial" w:hAnsi="Arial" w:cs="Arial"/>
          <w:sz w:val="22"/>
          <w:szCs w:val="22"/>
        </w:rPr>
      </w:pPr>
    </w:p>
    <w:p w14:paraId="4821BFB8" w14:textId="77777777" w:rsidR="00C06654" w:rsidRPr="00FD733A" w:rsidRDefault="00C06654" w:rsidP="00C06654">
      <w:pPr>
        <w:jc w:val="both"/>
        <w:rPr>
          <w:rFonts w:ascii="Arial" w:hAnsi="Arial" w:cs="Arial"/>
          <w:sz w:val="22"/>
          <w:szCs w:val="22"/>
        </w:rPr>
      </w:pPr>
      <w:r w:rsidRPr="00FD733A">
        <w:rPr>
          <w:rFonts w:ascii="Arial" w:hAnsi="Arial" w:cs="Arial"/>
          <w:sz w:val="22"/>
          <w:szCs w:val="22"/>
        </w:rPr>
        <w:t xml:space="preserve">Augmentation des salaires de base pour les sédentaires NC, Cadres, cadres force de vente (Hors catégorie ACI/TCI/VRP) : </w:t>
      </w:r>
    </w:p>
    <w:p w14:paraId="51C4DBF8" w14:textId="77777777" w:rsidR="00C06654" w:rsidRPr="00FD733A" w:rsidRDefault="00C06654" w:rsidP="00C06654">
      <w:pPr>
        <w:jc w:val="both"/>
        <w:rPr>
          <w:rFonts w:ascii="Arial" w:hAnsi="Arial" w:cs="Arial"/>
          <w:sz w:val="22"/>
          <w:szCs w:val="22"/>
        </w:rPr>
      </w:pPr>
    </w:p>
    <w:p w14:paraId="0837A90A" w14:textId="77777777" w:rsidR="00C06654" w:rsidRPr="00FD733A" w:rsidRDefault="00C06654" w:rsidP="00C06654">
      <w:pPr>
        <w:jc w:val="both"/>
        <w:rPr>
          <w:rFonts w:ascii="Arial" w:hAnsi="Arial" w:cs="Arial"/>
          <w:sz w:val="22"/>
          <w:szCs w:val="22"/>
        </w:rPr>
      </w:pPr>
      <w:r w:rsidRPr="00FD733A">
        <w:rPr>
          <w:rFonts w:ascii="Arial" w:hAnsi="Arial" w:cs="Arial"/>
          <w:sz w:val="22"/>
          <w:szCs w:val="22"/>
        </w:rPr>
        <w:t>Augmentation suivant les paliers :</w:t>
      </w:r>
    </w:p>
    <w:p w14:paraId="5A5CA658" w14:textId="77777777" w:rsidR="00C06654" w:rsidRPr="00FD733A" w:rsidRDefault="00C06654" w:rsidP="00392D56">
      <w:pPr>
        <w:pStyle w:val="Paragraphedeliste"/>
        <w:numPr>
          <w:ilvl w:val="0"/>
          <w:numId w:val="15"/>
        </w:numPr>
        <w:jc w:val="both"/>
        <w:rPr>
          <w:rFonts w:ascii="Arial" w:hAnsi="Arial" w:cs="Arial"/>
        </w:rPr>
      </w:pPr>
      <w:r w:rsidRPr="00FD733A">
        <w:rPr>
          <w:rFonts w:ascii="Arial" w:hAnsi="Arial" w:cs="Arial"/>
        </w:rPr>
        <w:t>Inférieur à 30 000 € : 3 % avec un talon minimum à 1,5%</w:t>
      </w:r>
    </w:p>
    <w:p w14:paraId="2F666346" w14:textId="77777777" w:rsidR="00C06654" w:rsidRPr="00FD733A" w:rsidRDefault="00C06654" w:rsidP="00392D56">
      <w:pPr>
        <w:pStyle w:val="Paragraphedeliste"/>
        <w:numPr>
          <w:ilvl w:val="0"/>
          <w:numId w:val="15"/>
        </w:numPr>
        <w:jc w:val="both"/>
        <w:rPr>
          <w:rFonts w:ascii="Arial" w:hAnsi="Arial" w:cs="Arial"/>
        </w:rPr>
      </w:pPr>
      <w:r w:rsidRPr="00FD733A">
        <w:rPr>
          <w:rFonts w:ascii="Arial" w:hAnsi="Arial" w:cs="Arial"/>
        </w:rPr>
        <w:t>De 30 000 € à 40 000€ : 2% avec un talon minimum à 1%</w:t>
      </w:r>
    </w:p>
    <w:p w14:paraId="05FB3E17" w14:textId="77777777" w:rsidR="00C06654" w:rsidRPr="00FD733A" w:rsidRDefault="00C06654" w:rsidP="00392D56">
      <w:pPr>
        <w:pStyle w:val="Paragraphedeliste"/>
        <w:numPr>
          <w:ilvl w:val="0"/>
          <w:numId w:val="15"/>
        </w:numPr>
        <w:jc w:val="both"/>
        <w:rPr>
          <w:rFonts w:ascii="Arial" w:hAnsi="Arial" w:cs="Arial"/>
        </w:rPr>
      </w:pPr>
      <w:r w:rsidRPr="00FD733A">
        <w:rPr>
          <w:rFonts w:ascii="Arial" w:hAnsi="Arial" w:cs="Arial"/>
        </w:rPr>
        <w:t>Au-dessus de 40 000 € : 1% avec un talon minimum à 0.5%</w:t>
      </w:r>
    </w:p>
    <w:p w14:paraId="12899AAD" w14:textId="77777777" w:rsidR="00C06654" w:rsidRPr="00FD733A" w:rsidRDefault="00C06654" w:rsidP="00392D56">
      <w:pPr>
        <w:pStyle w:val="Paragraphedeliste"/>
        <w:numPr>
          <w:ilvl w:val="0"/>
          <w:numId w:val="15"/>
        </w:numPr>
        <w:jc w:val="both"/>
        <w:rPr>
          <w:rFonts w:ascii="Arial" w:hAnsi="Arial" w:cs="Arial"/>
        </w:rPr>
      </w:pPr>
      <w:r w:rsidRPr="00FD733A">
        <w:rPr>
          <w:rFonts w:ascii="Arial" w:hAnsi="Arial" w:cs="Arial"/>
        </w:rPr>
        <w:t>Revalorisation de la grille d’ancienneté : 1,20 % (à la hauteur de la revalorisation du smic au 1er janvier 2026)</w:t>
      </w:r>
    </w:p>
    <w:p w14:paraId="43FF99AB" w14:textId="77777777" w:rsidR="00C06654" w:rsidRPr="00FD733A" w:rsidRDefault="00C06654" w:rsidP="00C06654">
      <w:pPr>
        <w:jc w:val="both"/>
        <w:rPr>
          <w:rFonts w:ascii="Arial" w:hAnsi="Arial" w:cs="Arial"/>
          <w:sz w:val="22"/>
          <w:szCs w:val="22"/>
        </w:rPr>
      </w:pPr>
    </w:p>
    <w:p w14:paraId="3FB6FF27" w14:textId="77777777" w:rsidR="00C06654" w:rsidRPr="00FD733A" w:rsidRDefault="00C06654" w:rsidP="00C06654">
      <w:pPr>
        <w:jc w:val="both"/>
        <w:rPr>
          <w:rFonts w:ascii="Arial" w:hAnsi="Arial" w:cs="Arial"/>
          <w:sz w:val="22"/>
          <w:szCs w:val="22"/>
        </w:rPr>
      </w:pPr>
      <w:r w:rsidRPr="00FD733A">
        <w:rPr>
          <w:rFonts w:ascii="Arial" w:hAnsi="Arial" w:cs="Arial"/>
          <w:sz w:val="22"/>
          <w:szCs w:val="22"/>
        </w:rPr>
        <w:t>Mise à jour des échelons / niveaux sur un même poste de travail à ancienneté égale (pour tous les salariés concernés).</w:t>
      </w:r>
    </w:p>
    <w:p w14:paraId="6A674053" w14:textId="77777777" w:rsidR="00C06654" w:rsidRPr="00FD733A" w:rsidRDefault="00C06654" w:rsidP="00C06654">
      <w:pPr>
        <w:jc w:val="both"/>
        <w:rPr>
          <w:rFonts w:ascii="Arial" w:hAnsi="Arial" w:cs="Arial"/>
          <w:sz w:val="22"/>
          <w:szCs w:val="22"/>
        </w:rPr>
      </w:pPr>
    </w:p>
    <w:p w14:paraId="161BA318" w14:textId="77777777" w:rsidR="00C06654" w:rsidRPr="00FD733A" w:rsidRDefault="00C06654" w:rsidP="00C06654">
      <w:pPr>
        <w:jc w:val="both"/>
        <w:rPr>
          <w:rFonts w:ascii="Arial" w:hAnsi="Arial" w:cs="Arial"/>
          <w:sz w:val="22"/>
          <w:szCs w:val="22"/>
        </w:rPr>
      </w:pPr>
      <w:r w:rsidRPr="00FD733A">
        <w:rPr>
          <w:rFonts w:ascii="Arial" w:hAnsi="Arial" w:cs="Arial"/>
          <w:sz w:val="22"/>
          <w:szCs w:val="22"/>
        </w:rPr>
        <w:t>Embauches logistique et bureaux : 20 personnes (la volumétrie des heures supplémentaires et des intérimaires sur le dernier exercice, présente une équivalence de 36 personnes) + (coût annuel des intérimaires+ formations) afin d’avoir moins de précarité et plus d’efficacité et moins de turnover.</w:t>
      </w:r>
    </w:p>
    <w:p w14:paraId="3D4C9B9F" w14:textId="77777777" w:rsidR="00C06654" w:rsidRPr="00FD733A" w:rsidRDefault="00C06654" w:rsidP="00C06654">
      <w:pPr>
        <w:jc w:val="both"/>
        <w:rPr>
          <w:rFonts w:ascii="Arial" w:hAnsi="Arial" w:cs="Arial"/>
          <w:sz w:val="22"/>
          <w:szCs w:val="22"/>
        </w:rPr>
      </w:pPr>
    </w:p>
    <w:p w14:paraId="3DBC517D" w14:textId="2948E7F9" w:rsidR="00C06654" w:rsidRPr="00FD733A" w:rsidRDefault="00C06654" w:rsidP="00C06654">
      <w:pPr>
        <w:jc w:val="both"/>
        <w:rPr>
          <w:rFonts w:ascii="Arial" w:hAnsi="Arial" w:cs="Arial"/>
          <w:b/>
          <w:bCs/>
          <w:sz w:val="22"/>
          <w:szCs w:val="22"/>
          <w:u w:val="single"/>
        </w:rPr>
      </w:pPr>
      <w:r w:rsidRPr="00FD733A">
        <w:rPr>
          <w:rFonts w:ascii="Segoe UI Emoji" w:hAnsi="Segoe UI Emoji" w:cs="Segoe UI Emoji"/>
          <w:b/>
          <w:bCs/>
          <w:sz w:val="22"/>
          <w:szCs w:val="22"/>
          <w:u w:val="single"/>
        </w:rPr>
        <w:t>🟦</w:t>
      </w:r>
      <w:r w:rsidRPr="00FD733A">
        <w:rPr>
          <w:rFonts w:ascii="Arial" w:hAnsi="Arial" w:cs="Arial"/>
          <w:b/>
          <w:bCs/>
          <w:sz w:val="22"/>
          <w:szCs w:val="22"/>
          <w:u w:val="single"/>
        </w:rPr>
        <w:t xml:space="preserve"> Population : Store Managers et MMI </w:t>
      </w:r>
      <w:r w:rsidRPr="00FD733A">
        <w:rPr>
          <w:rFonts w:ascii="Arial" w:hAnsi="Arial" w:cs="Arial"/>
          <w:sz w:val="22"/>
          <w:szCs w:val="22"/>
        </w:rPr>
        <w:t xml:space="preserve">(Monteurs – </w:t>
      </w:r>
      <w:proofErr w:type="spellStart"/>
      <w:r w:rsidRPr="00FD733A">
        <w:rPr>
          <w:rFonts w:ascii="Arial" w:hAnsi="Arial" w:cs="Arial"/>
          <w:sz w:val="22"/>
          <w:szCs w:val="22"/>
        </w:rPr>
        <w:t>Merchandisers</w:t>
      </w:r>
      <w:proofErr w:type="spellEnd"/>
      <w:r w:rsidRPr="00FD733A">
        <w:rPr>
          <w:rFonts w:ascii="Arial" w:hAnsi="Arial" w:cs="Arial"/>
          <w:sz w:val="22"/>
          <w:szCs w:val="22"/>
        </w:rPr>
        <w:t xml:space="preserve"> – Itinérants)</w:t>
      </w:r>
    </w:p>
    <w:p w14:paraId="02BDA8A6" w14:textId="77777777" w:rsidR="00C06654" w:rsidRPr="00FD733A" w:rsidRDefault="00C06654" w:rsidP="00C06654">
      <w:pPr>
        <w:jc w:val="both"/>
        <w:rPr>
          <w:rFonts w:ascii="Arial" w:hAnsi="Arial" w:cs="Arial"/>
          <w:sz w:val="22"/>
          <w:szCs w:val="22"/>
        </w:rPr>
      </w:pPr>
    </w:p>
    <w:p w14:paraId="7C8EFDAD" w14:textId="6CF80AA7" w:rsidR="00C06654" w:rsidRPr="00FD733A" w:rsidRDefault="00C06654" w:rsidP="00C06654">
      <w:pPr>
        <w:jc w:val="both"/>
        <w:rPr>
          <w:rFonts w:ascii="Arial" w:hAnsi="Arial" w:cs="Arial"/>
          <w:sz w:val="22"/>
          <w:szCs w:val="22"/>
        </w:rPr>
      </w:pPr>
      <w:r w:rsidRPr="00FD733A">
        <w:rPr>
          <w:rFonts w:ascii="Segoe UI Emoji" w:hAnsi="Segoe UI Emoji" w:cs="Segoe UI Emoji"/>
          <w:sz w:val="22"/>
          <w:szCs w:val="22"/>
        </w:rPr>
        <w:t>🚗</w:t>
      </w:r>
      <w:r w:rsidRPr="00FD733A">
        <w:rPr>
          <w:rFonts w:ascii="Arial" w:hAnsi="Arial" w:cs="Arial"/>
          <w:sz w:val="22"/>
          <w:szCs w:val="22"/>
        </w:rPr>
        <w:t xml:space="preserve"> Véhicule de fonction adapté aux déplacements</w:t>
      </w:r>
    </w:p>
    <w:p w14:paraId="14A6CAD0" w14:textId="77777777" w:rsidR="00C06654" w:rsidRPr="00FD733A" w:rsidRDefault="00C06654" w:rsidP="00C06654">
      <w:pPr>
        <w:jc w:val="both"/>
        <w:rPr>
          <w:rFonts w:ascii="Arial" w:hAnsi="Arial" w:cs="Arial"/>
          <w:sz w:val="22"/>
          <w:szCs w:val="22"/>
        </w:rPr>
      </w:pPr>
      <w:r w:rsidRPr="00FD733A">
        <w:rPr>
          <w:rFonts w:ascii="Arial" w:hAnsi="Arial" w:cs="Arial"/>
          <w:sz w:val="22"/>
          <w:szCs w:val="22"/>
        </w:rPr>
        <w:t>Au regard des distances parcourues annuellement, comprises entre 65 000 et 70 000 km, la CGT revendique la mise à disposition d’un véhicule 5 places, plus adapté :</w:t>
      </w:r>
    </w:p>
    <w:p w14:paraId="5DBF55DE" w14:textId="77777777" w:rsidR="00C06654" w:rsidRPr="00FD733A" w:rsidRDefault="00C06654" w:rsidP="00392D56">
      <w:pPr>
        <w:pStyle w:val="Paragraphedeliste"/>
        <w:numPr>
          <w:ilvl w:val="0"/>
          <w:numId w:val="16"/>
        </w:numPr>
        <w:jc w:val="both"/>
        <w:rPr>
          <w:rFonts w:ascii="Arial" w:hAnsi="Arial" w:cs="Arial"/>
        </w:rPr>
      </w:pPr>
      <w:r w:rsidRPr="00FD733A">
        <w:rPr>
          <w:rFonts w:ascii="Arial" w:hAnsi="Arial" w:cs="Arial"/>
        </w:rPr>
        <w:t>Aux conditions de déplacements longue distance,</w:t>
      </w:r>
    </w:p>
    <w:p w14:paraId="104E0A5B" w14:textId="77777777" w:rsidR="00C06654" w:rsidRPr="00FD733A" w:rsidRDefault="00C06654" w:rsidP="00392D56">
      <w:pPr>
        <w:pStyle w:val="Paragraphedeliste"/>
        <w:numPr>
          <w:ilvl w:val="0"/>
          <w:numId w:val="16"/>
        </w:numPr>
        <w:jc w:val="both"/>
        <w:rPr>
          <w:rFonts w:ascii="Arial" w:hAnsi="Arial" w:cs="Arial"/>
        </w:rPr>
      </w:pPr>
      <w:r w:rsidRPr="00FD733A">
        <w:rPr>
          <w:rFonts w:ascii="Arial" w:hAnsi="Arial" w:cs="Arial"/>
        </w:rPr>
        <w:t>Au transport de matériel,</w:t>
      </w:r>
    </w:p>
    <w:p w14:paraId="1CEFFD55" w14:textId="77777777" w:rsidR="00C06654" w:rsidRPr="00FD733A" w:rsidRDefault="00C06654" w:rsidP="00392D56">
      <w:pPr>
        <w:pStyle w:val="Paragraphedeliste"/>
        <w:numPr>
          <w:ilvl w:val="0"/>
          <w:numId w:val="16"/>
        </w:numPr>
        <w:jc w:val="both"/>
        <w:rPr>
          <w:rFonts w:ascii="Arial" w:hAnsi="Arial" w:cs="Arial"/>
        </w:rPr>
      </w:pPr>
      <w:r w:rsidRPr="00FD733A">
        <w:rPr>
          <w:rFonts w:ascii="Arial" w:hAnsi="Arial" w:cs="Arial"/>
        </w:rPr>
        <w:t>À la sécurité et au confort des salariés</w:t>
      </w:r>
    </w:p>
    <w:p w14:paraId="3DD6692A" w14:textId="77777777" w:rsidR="00C06654" w:rsidRPr="00FD733A" w:rsidRDefault="00C06654" w:rsidP="00392D56">
      <w:pPr>
        <w:pStyle w:val="Paragraphedeliste"/>
        <w:numPr>
          <w:ilvl w:val="0"/>
          <w:numId w:val="16"/>
        </w:numPr>
        <w:jc w:val="both"/>
        <w:rPr>
          <w:rFonts w:ascii="Arial" w:hAnsi="Arial" w:cs="Arial"/>
        </w:rPr>
      </w:pPr>
      <w:r w:rsidRPr="00FD733A">
        <w:rPr>
          <w:rFonts w:ascii="Arial" w:hAnsi="Arial" w:cs="Arial"/>
        </w:rPr>
        <w:t>À la réalité des missions exercées sur le terrain</w:t>
      </w:r>
    </w:p>
    <w:p w14:paraId="658D4E71" w14:textId="77777777" w:rsidR="00C06654" w:rsidRPr="00FD733A" w:rsidRDefault="00C06654" w:rsidP="00392D56">
      <w:pPr>
        <w:pStyle w:val="Paragraphedeliste"/>
        <w:numPr>
          <w:ilvl w:val="0"/>
          <w:numId w:val="16"/>
        </w:numPr>
        <w:jc w:val="both"/>
        <w:rPr>
          <w:rFonts w:ascii="Arial" w:hAnsi="Arial" w:cs="Arial"/>
        </w:rPr>
      </w:pPr>
      <w:r w:rsidRPr="00FD733A">
        <w:rPr>
          <w:rFonts w:ascii="Arial" w:hAnsi="Arial" w:cs="Arial"/>
        </w:rPr>
        <w:t>Cette demande s’inscrit dans une logique de prévention des risques professionnels, de fatigue liée aux trajets et de reconnaissance des contraintes spécifiques de ces fonctions.</w:t>
      </w:r>
    </w:p>
    <w:p w14:paraId="38C3B5FB" w14:textId="77777777" w:rsidR="00C06654" w:rsidRPr="00FD733A" w:rsidRDefault="00C06654" w:rsidP="00C06654">
      <w:pPr>
        <w:jc w:val="both"/>
        <w:rPr>
          <w:rFonts w:ascii="Arial" w:hAnsi="Arial" w:cs="Arial"/>
          <w:sz w:val="22"/>
          <w:szCs w:val="22"/>
        </w:rPr>
      </w:pPr>
    </w:p>
    <w:p w14:paraId="79072B40" w14:textId="20CB77E8" w:rsidR="00C06654" w:rsidRPr="00FD733A" w:rsidRDefault="00C06654" w:rsidP="00C06654">
      <w:pPr>
        <w:jc w:val="both"/>
        <w:rPr>
          <w:rFonts w:ascii="Arial" w:hAnsi="Arial" w:cs="Arial"/>
          <w:sz w:val="22"/>
          <w:szCs w:val="22"/>
        </w:rPr>
      </w:pPr>
      <w:r w:rsidRPr="00FD733A">
        <w:rPr>
          <w:rFonts w:ascii="Arial" w:hAnsi="Arial" w:cs="Arial"/>
          <w:sz w:val="22"/>
          <w:szCs w:val="22"/>
        </w:rPr>
        <w:t>Mise en place d’une prime FOCUS</w:t>
      </w:r>
    </w:p>
    <w:p w14:paraId="23132D2A" w14:textId="77777777" w:rsidR="00C06654" w:rsidRPr="00FD733A" w:rsidRDefault="00C06654" w:rsidP="00C06654">
      <w:pPr>
        <w:jc w:val="both"/>
        <w:rPr>
          <w:rFonts w:ascii="Arial" w:hAnsi="Arial" w:cs="Arial"/>
          <w:sz w:val="22"/>
          <w:szCs w:val="22"/>
        </w:rPr>
      </w:pPr>
      <w:r w:rsidRPr="00FD733A">
        <w:rPr>
          <w:rFonts w:ascii="Arial" w:hAnsi="Arial" w:cs="Arial"/>
          <w:sz w:val="22"/>
          <w:szCs w:val="22"/>
        </w:rPr>
        <w:t>La CGT revendique la mise en place d’une prime FOCUS de 2 %, versée dès le premier euro, pour les Store Managers, à l’identique du dispositif ACI Evolutif.</w:t>
      </w:r>
    </w:p>
    <w:p w14:paraId="31B861ED" w14:textId="77777777" w:rsidR="00C06654" w:rsidRPr="00FD733A" w:rsidRDefault="00C06654" w:rsidP="00C06654">
      <w:pPr>
        <w:jc w:val="both"/>
        <w:rPr>
          <w:rFonts w:ascii="Arial" w:hAnsi="Arial" w:cs="Arial"/>
          <w:sz w:val="22"/>
          <w:szCs w:val="22"/>
        </w:rPr>
      </w:pPr>
      <w:r w:rsidRPr="00FD733A">
        <w:rPr>
          <w:rFonts w:ascii="Arial" w:hAnsi="Arial" w:cs="Arial"/>
          <w:sz w:val="22"/>
          <w:szCs w:val="22"/>
        </w:rPr>
        <w:t>Cette mesure vise à :</w:t>
      </w:r>
    </w:p>
    <w:p w14:paraId="09918762" w14:textId="77777777" w:rsidR="00C06654" w:rsidRPr="00FD733A" w:rsidRDefault="00C06654" w:rsidP="00392D56">
      <w:pPr>
        <w:pStyle w:val="Paragraphedeliste"/>
        <w:numPr>
          <w:ilvl w:val="0"/>
          <w:numId w:val="17"/>
        </w:numPr>
        <w:jc w:val="both"/>
        <w:rPr>
          <w:rFonts w:ascii="Arial" w:hAnsi="Arial" w:cs="Arial"/>
        </w:rPr>
      </w:pPr>
      <w:r w:rsidRPr="00FD733A">
        <w:rPr>
          <w:rFonts w:ascii="Arial" w:hAnsi="Arial" w:cs="Arial"/>
        </w:rPr>
        <w:t>Reconnaître l’implication directe de ces salariés dans la performance économique,</w:t>
      </w:r>
    </w:p>
    <w:p w14:paraId="2F037C9D" w14:textId="77777777" w:rsidR="00C06654" w:rsidRPr="00FD733A" w:rsidRDefault="00C06654" w:rsidP="00392D56">
      <w:pPr>
        <w:pStyle w:val="Paragraphedeliste"/>
        <w:numPr>
          <w:ilvl w:val="0"/>
          <w:numId w:val="17"/>
        </w:numPr>
        <w:jc w:val="both"/>
        <w:rPr>
          <w:rFonts w:ascii="Arial" w:hAnsi="Arial" w:cs="Arial"/>
        </w:rPr>
      </w:pPr>
      <w:r w:rsidRPr="00FD733A">
        <w:rPr>
          <w:rFonts w:ascii="Arial" w:hAnsi="Arial" w:cs="Arial"/>
        </w:rPr>
        <w:t>Valoriser leur contribution au chiffre d’affaires,</w:t>
      </w:r>
    </w:p>
    <w:p w14:paraId="33D06DD9" w14:textId="77777777" w:rsidR="00C06654" w:rsidRPr="00FD733A" w:rsidRDefault="00C06654" w:rsidP="00392D56">
      <w:pPr>
        <w:pStyle w:val="Paragraphedeliste"/>
        <w:numPr>
          <w:ilvl w:val="0"/>
          <w:numId w:val="17"/>
        </w:numPr>
        <w:jc w:val="both"/>
        <w:rPr>
          <w:rFonts w:ascii="Arial" w:hAnsi="Arial" w:cs="Arial"/>
        </w:rPr>
      </w:pPr>
      <w:r w:rsidRPr="00FD733A">
        <w:rPr>
          <w:rFonts w:ascii="Arial" w:hAnsi="Arial" w:cs="Arial"/>
        </w:rPr>
        <w:lastRenderedPageBreak/>
        <w:t>Garantir une équité de traitement entre populations terrain,</w:t>
      </w:r>
    </w:p>
    <w:p w14:paraId="5E12FD5D" w14:textId="77777777" w:rsidR="00C06654" w:rsidRPr="00FD733A" w:rsidRDefault="00C06654" w:rsidP="00392D56">
      <w:pPr>
        <w:pStyle w:val="Paragraphedeliste"/>
        <w:numPr>
          <w:ilvl w:val="0"/>
          <w:numId w:val="17"/>
        </w:numPr>
        <w:jc w:val="both"/>
        <w:rPr>
          <w:rFonts w:ascii="Arial" w:hAnsi="Arial" w:cs="Arial"/>
        </w:rPr>
      </w:pPr>
      <w:r w:rsidRPr="00FD733A">
        <w:rPr>
          <w:rFonts w:ascii="Arial" w:hAnsi="Arial" w:cs="Arial"/>
        </w:rPr>
        <w:t>Renforcer l’attractivité et la fidélisation sur ces postes fortement sollicités.</w:t>
      </w:r>
    </w:p>
    <w:p w14:paraId="198EC955" w14:textId="77777777" w:rsidR="00C06654" w:rsidRPr="00FD733A" w:rsidRDefault="00C06654" w:rsidP="00C06654">
      <w:pPr>
        <w:jc w:val="both"/>
        <w:rPr>
          <w:rFonts w:ascii="Arial" w:hAnsi="Arial" w:cs="Arial"/>
          <w:sz w:val="22"/>
          <w:szCs w:val="22"/>
        </w:rPr>
      </w:pPr>
    </w:p>
    <w:p w14:paraId="15CE6E9D" w14:textId="77777777" w:rsidR="00C06654" w:rsidRPr="00FD733A" w:rsidRDefault="00C06654" w:rsidP="00C06654">
      <w:pPr>
        <w:jc w:val="both"/>
        <w:rPr>
          <w:rFonts w:ascii="Arial" w:hAnsi="Arial" w:cs="Arial"/>
          <w:b/>
          <w:bCs/>
          <w:sz w:val="22"/>
          <w:szCs w:val="22"/>
          <w:u w:val="single"/>
        </w:rPr>
      </w:pPr>
      <w:r w:rsidRPr="00FD733A">
        <w:rPr>
          <w:rFonts w:ascii="Arial" w:hAnsi="Arial" w:cs="Arial"/>
          <w:b/>
          <w:bCs/>
          <w:sz w:val="22"/>
          <w:szCs w:val="22"/>
          <w:u w:val="single"/>
        </w:rPr>
        <w:t>Congés supplémentaires liés à l’ancienneté :</w:t>
      </w:r>
    </w:p>
    <w:p w14:paraId="26094259" w14:textId="77777777" w:rsidR="00C06654" w:rsidRPr="00FD733A" w:rsidRDefault="00C06654" w:rsidP="00C06654">
      <w:pPr>
        <w:jc w:val="both"/>
        <w:rPr>
          <w:rFonts w:ascii="Arial" w:hAnsi="Arial" w:cs="Arial"/>
          <w:sz w:val="22"/>
          <w:szCs w:val="22"/>
        </w:rPr>
      </w:pPr>
    </w:p>
    <w:p w14:paraId="2B76415F" w14:textId="0A958B2F" w:rsidR="00C06654" w:rsidRPr="00FD733A" w:rsidRDefault="00C06654" w:rsidP="00392D56">
      <w:pPr>
        <w:pStyle w:val="Paragraphedeliste"/>
        <w:numPr>
          <w:ilvl w:val="0"/>
          <w:numId w:val="18"/>
        </w:numPr>
        <w:jc w:val="both"/>
        <w:rPr>
          <w:rFonts w:ascii="Arial" w:hAnsi="Arial" w:cs="Arial"/>
        </w:rPr>
      </w:pPr>
      <w:r w:rsidRPr="00FD733A">
        <w:rPr>
          <w:rFonts w:ascii="Arial" w:hAnsi="Arial" w:cs="Arial"/>
        </w:rPr>
        <w:t>Ancienneté</w:t>
      </w:r>
      <w:r w:rsidRPr="00FD733A">
        <w:rPr>
          <w:rFonts w:ascii="Arial" w:hAnsi="Arial" w:cs="Arial"/>
        </w:rPr>
        <w:tab/>
        <w:t>Jours supplémentaires</w:t>
      </w:r>
    </w:p>
    <w:p w14:paraId="72B6A629" w14:textId="78B4CA8D" w:rsidR="00C06654" w:rsidRPr="00FD733A" w:rsidRDefault="00C06654" w:rsidP="00392D56">
      <w:pPr>
        <w:pStyle w:val="Paragraphedeliste"/>
        <w:numPr>
          <w:ilvl w:val="0"/>
          <w:numId w:val="18"/>
        </w:numPr>
        <w:jc w:val="both"/>
        <w:rPr>
          <w:rFonts w:ascii="Arial" w:hAnsi="Arial" w:cs="Arial"/>
        </w:rPr>
      </w:pPr>
      <w:r w:rsidRPr="00FD733A">
        <w:rPr>
          <w:rFonts w:ascii="Arial" w:hAnsi="Arial" w:cs="Arial"/>
        </w:rPr>
        <w:t>5 ans</w:t>
      </w:r>
      <w:r w:rsidRPr="00FD733A">
        <w:rPr>
          <w:rFonts w:ascii="Arial" w:hAnsi="Arial" w:cs="Arial"/>
        </w:rPr>
        <w:tab/>
      </w:r>
      <w:r w:rsidRPr="00FD733A">
        <w:rPr>
          <w:rFonts w:ascii="Arial" w:hAnsi="Arial" w:cs="Arial"/>
        </w:rPr>
        <w:tab/>
        <w:t>+1 jour</w:t>
      </w:r>
    </w:p>
    <w:p w14:paraId="64116C20" w14:textId="4ACB7F87" w:rsidR="00C06654" w:rsidRPr="00FD733A" w:rsidRDefault="00C06654" w:rsidP="00392D56">
      <w:pPr>
        <w:pStyle w:val="Paragraphedeliste"/>
        <w:numPr>
          <w:ilvl w:val="0"/>
          <w:numId w:val="18"/>
        </w:numPr>
        <w:jc w:val="both"/>
        <w:rPr>
          <w:rFonts w:ascii="Arial" w:hAnsi="Arial" w:cs="Arial"/>
        </w:rPr>
      </w:pPr>
      <w:r w:rsidRPr="00FD733A">
        <w:rPr>
          <w:rFonts w:ascii="Arial" w:hAnsi="Arial" w:cs="Arial"/>
        </w:rPr>
        <w:t>10 ans</w:t>
      </w:r>
      <w:r w:rsidRPr="00FD733A">
        <w:rPr>
          <w:rFonts w:ascii="Arial" w:hAnsi="Arial" w:cs="Arial"/>
        </w:rPr>
        <w:tab/>
      </w:r>
      <w:r w:rsidRPr="00FD733A">
        <w:rPr>
          <w:rFonts w:ascii="Arial" w:hAnsi="Arial" w:cs="Arial"/>
        </w:rPr>
        <w:tab/>
        <w:t>+2 jours</w:t>
      </w:r>
    </w:p>
    <w:p w14:paraId="0B6E03EF" w14:textId="7BE84511" w:rsidR="00C06654" w:rsidRPr="00FD733A" w:rsidRDefault="00C06654" w:rsidP="00392D56">
      <w:pPr>
        <w:pStyle w:val="Paragraphedeliste"/>
        <w:numPr>
          <w:ilvl w:val="0"/>
          <w:numId w:val="18"/>
        </w:numPr>
        <w:jc w:val="both"/>
        <w:rPr>
          <w:rFonts w:ascii="Arial" w:hAnsi="Arial" w:cs="Arial"/>
        </w:rPr>
      </w:pPr>
      <w:r w:rsidRPr="00FD733A">
        <w:rPr>
          <w:rFonts w:ascii="Arial" w:hAnsi="Arial" w:cs="Arial"/>
        </w:rPr>
        <w:t>15 ans</w:t>
      </w:r>
      <w:r w:rsidRPr="00FD733A">
        <w:rPr>
          <w:rFonts w:ascii="Arial" w:hAnsi="Arial" w:cs="Arial"/>
        </w:rPr>
        <w:tab/>
      </w:r>
      <w:r w:rsidRPr="00FD733A">
        <w:rPr>
          <w:rFonts w:ascii="Arial" w:hAnsi="Arial" w:cs="Arial"/>
        </w:rPr>
        <w:tab/>
        <w:t>+3 jours</w:t>
      </w:r>
    </w:p>
    <w:p w14:paraId="1699A86A" w14:textId="18AE9404" w:rsidR="00C06654" w:rsidRPr="00FD733A" w:rsidRDefault="00C06654" w:rsidP="00392D56">
      <w:pPr>
        <w:pStyle w:val="Paragraphedeliste"/>
        <w:numPr>
          <w:ilvl w:val="0"/>
          <w:numId w:val="18"/>
        </w:numPr>
        <w:jc w:val="both"/>
        <w:rPr>
          <w:rFonts w:ascii="Arial" w:hAnsi="Arial" w:cs="Arial"/>
        </w:rPr>
      </w:pPr>
      <w:r w:rsidRPr="00FD733A">
        <w:rPr>
          <w:rFonts w:ascii="Arial" w:hAnsi="Arial" w:cs="Arial"/>
        </w:rPr>
        <w:t>20 ans</w:t>
      </w:r>
      <w:r w:rsidRPr="00FD733A">
        <w:rPr>
          <w:rFonts w:ascii="Arial" w:hAnsi="Arial" w:cs="Arial"/>
        </w:rPr>
        <w:tab/>
      </w:r>
      <w:r w:rsidRPr="00FD733A">
        <w:rPr>
          <w:rFonts w:ascii="Arial" w:hAnsi="Arial" w:cs="Arial"/>
        </w:rPr>
        <w:tab/>
        <w:t>+4 jours</w:t>
      </w:r>
    </w:p>
    <w:p w14:paraId="1FDEB404" w14:textId="77777777" w:rsidR="00C06654" w:rsidRPr="00FD733A" w:rsidRDefault="00C06654" w:rsidP="00392D56">
      <w:pPr>
        <w:pStyle w:val="Paragraphedeliste"/>
        <w:numPr>
          <w:ilvl w:val="0"/>
          <w:numId w:val="18"/>
        </w:numPr>
        <w:jc w:val="both"/>
        <w:rPr>
          <w:rFonts w:ascii="Arial" w:hAnsi="Arial" w:cs="Arial"/>
        </w:rPr>
      </w:pPr>
      <w:r w:rsidRPr="00FD733A">
        <w:rPr>
          <w:rFonts w:ascii="Arial" w:hAnsi="Arial" w:cs="Arial"/>
        </w:rPr>
        <w:t>25 ans et +</w:t>
      </w:r>
      <w:r w:rsidRPr="00FD733A">
        <w:rPr>
          <w:rFonts w:ascii="Arial" w:hAnsi="Arial" w:cs="Arial"/>
        </w:rPr>
        <w:tab/>
        <w:t>+5 jours</w:t>
      </w:r>
    </w:p>
    <w:p w14:paraId="3DACB833" w14:textId="77777777" w:rsidR="00C06654" w:rsidRPr="00FD733A" w:rsidRDefault="00C06654" w:rsidP="00C06654">
      <w:pPr>
        <w:jc w:val="both"/>
        <w:rPr>
          <w:rFonts w:ascii="Arial" w:hAnsi="Arial" w:cs="Arial"/>
          <w:sz w:val="22"/>
          <w:szCs w:val="22"/>
        </w:rPr>
      </w:pPr>
    </w:p>
    <w:p w14:paraId="26233F97" w14:textId="77777777" w:rsidR="00C06654" w:rsidRPr="00FD733A" w:rsidRDefault="00C06654" w:rsidP="00C06654">
      <w:pPr>
        <w:jc w:val="both"/>
        <w:rPr>
          <w:rFonts w:ascii="Arial" w:hAnsi="Arial" w:cs="Arial"/>
          <w:b/>
          <w:bCs/>
          <w:sz w:val="22"/>
          <w:szCs w:val="22"/>
          <w:u w:val="single"/>
        </w:rPr>
      </w:pPr>
      <w:r w:rsidRPr="00FD733A">
        <w:rPr>
          <w:rFonts w:ascii="Segoe UI Emoji" w:hAnsi="Segoe UI Emoji" w:cs="Segoe UI Emoji"/>
          <w:b/>
          <w:bCs/>
          <w:sz w:val="22"/>
          <w:szCs w:val="22"/>
          <w:u w:val="single"/>
        </w:rPr>
        <w:t>👉</w:t>
      </w:r>
      <w:r w:rsidRPr="00FD733A">
        <w:rPr>
          <w:rFonts w:ascii="Arial" w:hAnsi="Arial" w:cs="Arial"/>
          <w:b/>
          <w:bCs/>
          <w:sz w:val="22"/>
          <w:szCs w:val="22"/>
          <w:u w:val="single"/>
        </w:rPr>
        <w:t xml:space="preserve"> Fidélisation dans un contexte de turnover </w:t>
      </w:r>
    </w:p>
    <w:p w14:paraId="314B4D23" w14:textId="77777777" w:rsidR="00C06654" w:rsidRPr="00FD733A" w:rsidRDefault="00C06654" w:rsidP="00C06654">
      <w:pPr>
        <w:jc w:val="both"/>
        <w:rPr>
          <w:rFonts w:ascii="Arial" w:hAnsi="Arial" w:cs="Arial"/>
          <w:sz w:val="22"/>
          <w:szCs w:val="22"/>
        </w:rPr>
      </w:pPr>
    </w:p>
    <w:p w14:paraId="30DB03EB" w14:textId="77777777" w:rsidR="00C06654" w:rsidRPr="00FD733A" w:rsidRDefault="00C06654" w:rsidP="00C06654">
      <w:pPr>
        <w:jc w:val="both"/>
        <w:rPr>
          <w:rFonts w:ascii="Arial" w:hAnsi="Arial" w:cs="Arial"/>
          <w:sz w:val="22"/>
          <w:szCs w:val="22"/>
        </w:rPr>
      </w:pPr>
      <w:r w:rsidRPr="00FD733A">
        <w:rPr>
          <w:rFonts w:ascii="Arial" w:hAnsi="Arial" w:cs="Arial"/>
          <w:sz w:val="22"/>
          <w:szCs w:val="22"/>
        </w:rPr>
        <w:t>Prime d’absentéisme : soit 1 jour par trimestre ou au choix du salarié, l’équivalent en rémunération.</w:t>
      </w:r>
    </w:p>
    <w:p w14:paraId="5D321DCB" w14:textId="77777777" w:rsidR="00C06654" w:rsidRPr="00FD733A" w:rsidRDefault="00C06654" w:rsidP="00C06654">
      <w:pPr>
        <w:jc w:val="both"/>
        <w:rPr>
          <w:rFonts w:ascii="Arial" w:hAnsi="Arial" w:cs="Arial"/>
          <w:sz w:val="22"/>
          <w:szCs w:val="22"/>
        </w:rPr>
      </w:pPr>
      <w:r w:rsidRPr="00FD733A">
        <w:rPr>
          <w:rFonts w:ascii="Arial" w:hAnsi="Arial" w:cs="Arial"/>
          <w:sz w:val="22"/>
          <w:szCs w:val="22"/>
        </w:rPr>
        <w:t>Revalorisation de la prime Opérateur leader :  80 €</w:t>
      </w:r>
    </w:p>
    <w:p w14:paraId="66ADE343" w14:textId="77777777" w:rsidR="00C06654" w:rsidRPr="00FD733A" w:rsidRDefault="00C06654" w:rsidP="00C06654">
      <w:pPr>
        <w:jc w:val="both"/>
        <w:rPr>
          <w:rFonts w:ascii="Arial" w:hAnsi="Arial" w:cs="Arial"/>
          <w:sz w:val="22"/>
          <w:szCs w:val="22"/>
        </w:rPr>
      </w:pPr>
      <w:r w:rsidRPr="00FD733A">
        <w:rPr>
          <w:rFonts w:ascii="Arial" w:hAnsi="Arial" w:cs="Arial"/>
          <w:sz w:val="22"/>
          <w:szCs w:val="22"/>
        </w:rPr>
        <w:t>Revalorisation de la prime transport, par tranche et par personne (hors voitures de fonction)</w:t>
      </w:r>
    </w:p>
    <w:p w14:paraId="1E2E8020" w14:textId="77777777" w:rsidR="00C06654" w:rsidRPr="00FD733A" w:rsidRDefault="00C06654" w:rsidP="00C06654">
      <w:pPr>
        <w:jc w:val="both"/>
        <w:rPr>
          <w:rFonts w:ascii="Arial" w:hAnsi="Arial" w:cs="Arial"/>
          <w:sz w:val="22"/>
          <w:szCs w:val="22"/>
        </w:rPr>
      </w:pPr>
    </w:p>
    <w:tbl>
      <w:tblPr>
        <w:tblW w:w="9742" w:type="dxa"/>
        <w:jc w:val="center"/>
        <w:tblCellMar>
          <w:left w:w="0" w:type="dxa"/>
          <w:right w:w="0" w:type="dxa"/>
        </w:tblCellMar>
        <w:tblLook w:val="04A0" w:firstRow="1" w:lastRow="0" w:firstColumn="1" w:lastColumn="0" w:noHBand="0" w:noVBand="1"/>
      </w:tblPr>
      <w:tblGrid>
        <w:gridCol w:w="4673"/>
        <w:gridCol w:w="2916"/>
        <w:gridCol w:w="2153"/>
      </w:tblGrid>
      <w:tr w:rsidR="00731563" w:rsidRPr="00FD733A" w14:paraId="7341301A" w14:textId="77777777" w:rsidTr="00731563">
        <w:trPr>
          <w:trHeight w:val="680"/>
          <w:jc w:val="center"/>
        </w:trPr>
        <w:tc>
          <w:tcPr>
            <w:tcW w:w="4673" w:type="dxa"/>
            <w:tcBorders>
              <w:top w:val="single" w:sz="8" w:space="0" w:color="EEECE1" w:themeColor="background2"/>
              <w:left w:val="single" w:sz="8" w:space="0" w:color="EEECE1" w:themeColor="background2"/>
              <w:bottom w:val="single" w:sz="8" w:space="0" w:color="EEECE1" w:themeColor="background2"/>
              <w:right w:val="single" w:sz="8" w:space="0" w:color="EEECE1" w:themeColor="background2"/>
            </w:tcBorders>
            <w:tcMar>
              <w:top w:w="57" w:type="dxa"/>
              <w:left w:w="108" w:type="dxa"/>
              <w:bottom w:w="0" w:type="dxa"/>
              <w:right w:w="30" w:type="dxa"/>
            </w:tcMar>
            <w:hideMark/>
          </w:tcPr>
          <w:p w14:paraId="4863F4D7" w14:textId="77777777" w:rsidR="00731563" w:rsidRPr="00FD733A" w:rsidRDefault="00731563" w:rsidP="00B95054">
            <w:pPr>
              <w:jc w:val="both"/>
              <w:rPr>
                <w:rFonts w:ascii="Arial" w:eastAsia="Archivo" w:hAnsi="Arial" w:cs="Arial"/>
                <w:sz w:val="22"/>
                <w:szCs w:val="22"/>
              </w:rPr>
            </w:pPr>
            <w:r w:rsidRPr="00FD733A">
              <w:rPr>
                <w:rFonts w:ascii="Arial" w:eastAsia="Archivo" w:hAnsi="Arial" w:cs="Arial"/>
                <w:sz w:val="22"/>
                <w:szCs w:val="22"/>
              </w:rPr>
              <w:t xml:space="preserve">Distance entre résidence et le lieu de Travail </w:t>
            </w:r>
          </w:p>
        </w:tc>
        <w:tc>
          <w:tcPr>
            <w:tcW w:w="2916" w:type="dxa"/>
            <w:tcBorders>
              <w:top w:val="single" w:sz="8" w:space="0" w:color="EEECE1" w:themeColor="background2"/>
              <w:left w:val="nil"/>
              <w:bottom w:val="single" w:sz="8" w:space="0" w:color="EEECE1" w:themeColor="background2"/>
              <w:right w:val="single" w:sz="8" w:space="0" w:color="EEECE1" w:themeColor="background2"/>
            </w:tcBorders>
            <w:tcMar>
              <w:top w:w="57" w:type="dxa"/>
              <w:left w:w="108" w:type="dxa"/>
              <w:bottom w:w="0" w:type="dxa"/>
              <w:right w:w="30" w:type="dxa"/>
            </w:tcMar>
            <w:hideMark/>
          </w:tcPr>
          <w:p w14:paraId="3DB4BF63" w14:textId="77777777" w:rsidR="00731563" w:rsidRPr="00FD733A" w:rsidRDefault="00731563" w:rsidP="00B95054">
            <w:pPr>
              <w:ind w:right="76"/>
              <w:jc w:val="both"/>
              <w:rPr>
                <w:rFonts w:ascii="Arial" w:eastAsia="Archivo" w:hAnsi="Arial" w:cs="Arial"/>
                <w:sz w:val="22"/>
                <w:szCs w:val="22"/>
              </w:rPr>
            </w:pPr>
            <w:r w:rsidRPr="00FD733A">
              <w:rPr>
                <w:rFonts w:ascii="Arial" w:eastAsia="Archivo" w:hAnsi="Arial" w:cs="Arial"/>
                <w:sz w:val="22"/>
                <w:szCs w:val="22"/>
              </w:rPr>
              <w:t xml:space="preserve">Indemnité annuelle de transport (net). </w:t>
            </w:r>
          </w:p>
        </w:tc>
        <w:tc>
          <w:tcPr>
            <w:tcW w:w="2153" w:type="dxa"/>
            <w:tcBorders>
              <w:top w:val="single" w:sz="8" w:space="0" w:color="EEECE1" w:themeColor="background2"/>
              <w:left w:val="nil"/>
              <w:bottom w:val="single" w:sz="8" w:space="0" w:color="EEECE1" w:themeColor="background2"/>
              <w:right w:val="single" w:sz="8" w:space="0" w:color="EEECE1" w:themeColor="background2"/>
            </w:tcBorders>
          </w:tcPr>
          <w:p w14:paraId="5A1F064A" w14:textId="77777777" w:rsidR="00731563" w:rsidRPr="00FD733A" w:rsidRDefault="00731563" w:rsidP="00B95054">
            <w:pPr>
              <w:ind w:right="76"/>
              <w:jc w:val="both"/>
              <w:rPr>
                <w:rFonts w:ascii="Arial" w:eastAsia="Archivo" w:hAnsi="Arial" w:cs="Arial"/>
                <w:sz w:val="22"/>
                <w:szCs w:val="22"/>
              </w:rPr>
            </w:pPr>
            <w:r w:rsidRPr="00FD733A">
              <w:rPr>
                <w:rFonts w:ascii="Arial" w:eastAsia="Archivo" w:hAnsi="Arial" w:cs="Arial"/>
                <w:sz w:val="22"/>
                <w:szCs w:val="22"/>
              </w:rPr>
              <w:t>Indemnité annuelle de transport revalorisée</w:t>
            </w:r>
          </w:p>
        </w:tc>
      </w:tr>
      <w:tr w:rsidR="00731563" w:rsidRPr="00FD733A" w14:paraId="55CAD41F" w14:textId="77777777" w:rsidTr="00731563">
        <w:trPr>
          <w:trHeight w:val="147"/>
          <w:jc w:val="center"/>
        </w:trPr>
        <w:tc>
          <w:tcPr>
            <w:tcW w:w="4673" w:type="dxa"/>
            <w:tcBorders>
              <w:top w:val="nil"/>
              <w:left w:val="single" w:sz="8" w:space="0" w:color="EEECE1" w:themeColor="background2"/>
              <w:bottom w:val="single" w:sz="8" w:space="0" w:color="EEECE1" w:themeColor="background2"/>
              <w:right w:val="single" w:sz="8" w:space="0" w:color="EEECE1" w:themeColor="background2"/>
            </w:tcBorders>
            <w:tcMar>
              <w:top w:w="57" w:type="dxa"/>
              <w:left w:w="108" w:type="dxa"/>
              <w:bottom w:w="0" w:type="dxa"/>
              <w:right w:w="30" w:type="dxa"/>
            </w:tcMar>
            <w:hideMark/>
          </w:tcPr>
          <w:p w14:paraId="26DF52E1" w14:textId="77777777" w:rsidR="00731563" w:rsidRPr="00FD733A" w:rsidRDefault="00731563" w:rsidP="00B95054">
            <w:pPr>
              <w:jc w:val="both"/>
              <w:rPr>
                <w:rFonts w:ascii="Arial" w:eastAsia="Archivo" w:hAnsi="Arial" w:cs="Arial"/>
                <w:sz w:val="22"/>
                <w:szCs w:val="22"/>
              </w:rPr>
            </w:pPr>
            <w:r w:rsidRPr="00FD733A">
              <w:rPr>
                <w:rFonts w:ascii="Arial" w:eastAsia="Archivo" w:hAnsi="Arial" w:cs="Arial"/>
                <w:sz w:val="22"/>
                <w:szCs w:val="22"/>
              </w:rPr>
              <w:t xml:space="preserve">De 0 à 15km </w:t>
            </w:r>
          </w:p>
        </w:tc>
        <w:tc>
          <w:tcPr>
            <w:tcW w:w="2916" w:type="dxa"/>
            <w:tcBorders>
              <w:top w:val="nil"/>
              <w:left w:val="nil"/>
              <w:bottom w:val="single" w:sz="8" w:space="0" w:color="EEECE1" w:themeColor="background2"/>
              <w:right w:val="single" w:sz="8" w:space="0" w:color="EEECE1" w:themeColor="background2"/>
            </w:tcBorders>
            <w:tcMar>
              <w:top w:w="57" w:type="dxa"/>
              <w:left w:w="108" w:type="dxa"/>
              <w:bottom w:w="0" w:type="dxa"/>
              <w:right w:w="30" w:type="dxa"/>
            </w:tcMar>
            <w:hideMark/>
          </w:tcPr>
          <w:p w14:paraId="607B37E9" w14:textId="77777777" w:rsidR="00731563" w:rsidRPr="00FD733A" w:rsidRDefault="00731563" w:rsidP="00B95054">
            <w:pPr>
              <w:ind w:right="76"/>
              <w:jc w:val="both"/>
              <w:rPr>
                <w:rFonts w:ascii="Arial" w:eastAsia="Archivo" w:hAnsi="Arial" w:cs="Arial"/>
                <w:sz w:val="22"/>
                <w:szCs w:val="22"/>
              </w:rPr>
            </w:pPr>
            <w:r w:rsidRPr="00FD733A">
              <w:rPr>
                <w:rFonts w:ascii="Arial" w:eastAsia="Archivo" w:hAnsi="Arial" w:cs="Arial"/>
                <w:sz w:val="22"/>
                <w:szCs w:val="22"/>
              </w:rPr>
              <w:t xml:space="preserve">100€ </w:t>
            </w:r>
          </w:p>
        </w:tc>
        <w:tc>
          <w:tcPr>
            <w:tcW w:w="2153" w:type="dxa"/>
            <w:tcBorders>
              <w:top w:val="nil"/>
              <w:left w:val="nil"/>
              <w:bottom w:val="single" w:sz="8" w:space="0" w:color="EEECE1" w:themeColor="background2"/>
              <w:right w:val="single" w:sz="8" w:space="0" w:color="EEECE1" w:themeColor="background2"/>
            </w:tcBorders>
          </w:tcPr>
          <w:p w14:paraId="721CCBFE" w14:textId="77777777" w:rsidR="00731563" w:rsidRPr="00FD733A" w:rsidRDefault="00731563" w:rsidP="00B95054">
            <w:pPr>
              <w:ind w:right="76"/>
              <w:jc w:val="both"/>
              <w:rPr>
                <w:rFonts w:ascii="Arial" w:eastAsia="Archivo" w:hAnsi="Arial" w:cs="Arial"/>
                <w:sz w:val="22"/>
                <w:szCs w:val="22"/>
              </w:rPr>
            </w:pPr>
            <w:r w:rsidRPr="00FD733A">
              <w:rPr>
                <w:rFonts w:ascii="Arial" w:eastAsia="Archivo" w:hAnsi="Arial" w:cs="Arial"/>
                <w:sz w:val="22"/>
                <w:szCs w:val="22"/>
              </w:rPr>
              <w:t>120€</w:t>
            </w:r>
          </w:p>
        </w:tc>
      </w:tr>
      <w:tr w:rsidR="00731563" w:rsidRPr="00FD733A" w14:paraId="7EE24060" w14:textId="77777777" w:rsidTr="00731563">
        <w:trPr>
          <w:trHeight w:val="147"/>
          <w:jc w:val="center"/>
        </w:trPr>
        <w:tc>
          <w:tcPr>
            <w:tcW w:w="4673" w:type="dxa"/>
            <w:tcBorders>
              <w:top w:val="nil"/>
              <w:left w:val="single" w:sz="8" w:space="0" w:color="EEECE1" w:themeColor="background2"/>
              <w:bottom w:val="single" w:sz="8" w:space="0" w:color="EEECE1" w:themeColor="background2"/>
              <w:right w:val="single" w:sz="8" w:space="0" w:color="EEECE1" w:themeColor="background2"/>
            </w:tcBorders>
            <w:tcMar>
              <w:top w:w="57" w:type="dxa"/>
              <w:left w:w="108" w:type="dxa"/>
              <w:bottom w:w="0" w:type="dxa"/>
              <w:right w:w="30" w:type="dxa"/>
            </w:tcMar>
            <w:hideMark/>
          </w:tcPr>
          <w:p w14:paraId="6138850C" w14:textId="77777777" w:rsidR="00731563" w:rsidRPr="00FD733A" w:rsidRDefault="00731563" w:rsidP="00B95054">
            <w:pPr>
              <w:jc w:val="both"/>
              <w:rPr>
                <w:rFonts w:ascii="Arial" w:eastAsia="Archivo" w:hAnsi="Arial" w:cs="Arial"/>
                <w:sz w:val="22"/>
                <w:szCs w:val="22"/>
              </w:rPr>
            </w:pPr>
            <w:r w:rsidRPr="00FD733A">
              <w:rPr>
                <w:rFonts w:ascii="Arial" w:eastAsia="Archivo" w:hAnsi="Arial" w:cs="Arial"/>
                <w:sz w:val="22"/>
                <w:szCs w:val="22"/>
              </w:rPr>
              <w:t xml:space="preserve">De plus de 15km à 30km </w:t>
            </w:r>
          </w:p>
        </w:tc>
        <w:tc>
          <w:tcPr>
            <w:tcW w:w="2916" w:type="dxa"/>
            <w:tcBorders>
              <w:top w:val="nil"/>
              <w:left w:val="nil"/>
              <w:bottom w:val="single" w:sz="8" w:space="0" w:color="EEECE1" w:themeColor="background2"/>
              <w:right w:val="single" w:sz="8" w:space="0" w:color="EEECE1" w:themeColor="background2"/>
            </w:tcBorders>
            <w:tcMar>
              <w:top w:w="57" w:type="dxa"/>
              <w:left w:w="108" w:type="dxa"/>
              <w:bottom w:w="0" w:type="dxa"/>
              <w:right w:w="30" w:type="dxa"/>
            </w:tcMar>
            <w:hideMark/>
          </w:tcPr>
          <w:p w14:paraId="50550AC1" w14:textId="77777777" w:rsidR="00731563" w:rsidRPr="00FD733A" w:rsidRDefault="00731563" w:rsidP="00B95054">
            <w:pPr>
              <w:ind w:right="76"/>
              <w:jc w:val="both"/>
              <w:rPr>
                <w:rFonts w:ascii="Arial" w:eastAsia="Archivo" w:hAnsi="Arial" w:cs="Arial"/>
                <w:sz w:val="22"/>
                <w:szCs w:val="22"/>
              </w:rPr>
            </w:pPr>
            <w:r w:rsidRPr="00FD733A">
              <w:rPr>
                <w:rFonts w:ascii="Arial" w:eastAsia="Archivo" w:hAnsi="Arial" w:cs="Arial"/>
                <w:sz w:val="22"/>
                <w:szCs w:val="22"/>
              </w:rPr>
              <w:t xml:space="preserve">150€ </w:t>
            </w:r>
          </w:p>
        </w:tc>
        <w:tc>
          <w:tcPr>
            <w:tcW w:w="2153" w:type="dxa"/>
            <w:tcBorders>
              <w:top w:val="nil"/>
              <w:left w:val="nil"/>
              <w:bottom w:val="single" w:sz="8" w:space="0" w:color="EEECE1" w:themeColor="background2"/>
              <w:right w:val="single" w:sz="8" w:space="0" w:color="EEECE1" w:themeColor="background2"/>
            </w:tcBorders>
          </w:tcPr>
          <w:p w14:paraId="698A6F71" w14:textId="77777777" w:rsidR="00731563" w:rsidRPr="00FD733A" w:rsidRDefault="00731563" w:rsidP="00B95054">
            <w:pPr>
              <w:ind w:right="76"/>
              <w:jc w:val="both"/>
              <w:rPr>
                <w:rFonts w:ascii="Arial" w:eastAsia="Archivo" w:hAnsi="Arial" w:cs="Arial"/>
                <w:sz w:val="22"/>
                <w:szCs w:val="22"/>
              </w:rPr>
            </w:pPr>
            <w:r w:rsidRPr="00FD733A">
              <w:rPr>
                <w:rFonts w:ascii="Arial" w:eastAsia="Archivo" w:hAnsi="Arial" w:cs="Arial"/>
                <w:sz w:val="22"/>
                <w:szCs w:val="22"/>
              </w:rPr>
              <w:t>170€</w:t>
            </w:r>
          </w:p>
        </w:tc>
      </w:tr>
      <w:tr w:rsidR="00731563" w:rsidRPr="00FD733A" w14:paraId="08E5EE6F" w14:textId="77777777" w:rsidTr="00731563">
        <w:trPr>
          <w:trHeight w:val="147"/>
          <w:jc w:val="center"/>
        </w:trPr>
        <w:tc>
          <w:tcPr>
            <w:tcW w:w="4673" w:type="dxa"/>
            <w:tcBorders>
              <w:top w:val="nil"/>
              <w:left w:val="single" w:sz="8" w:space="0" w:color="EEECE1" w:themeColor="background2"/>
              <w:bottom w:val="single" w:sz="8" w:space="0" w:color="EEECE1" w:themeColor="background2"/>
              <w:right w:val="single" w:sz="8" w:space="0" w:color="EEECE1" w:themeColor="background2"/>
            </w:tcBorders>
            <w:tcMar>
              <w:top w:w="57" w:type="dxa"/>
              <w:left w:w="108" w:type="dxa"/>
              <w:bottom w:w="0" w:type="dxa"/>
              <w:right w:w="30" w:type="dxa"/>
            </w:tcMar>
            <w:hideMark/>
          </w:tcPr>
          <w:p w14:paraId="48CCAC85" w14:textId="77777777" w:rsidR="00731563" w:rsidRPr="00FD733A" w:rsidRDefault="00731563" w:rsidP="00B95054">
            <w:pPr>
              <w:jc w:val="both"/>
              <w:rPr>
                <w:rFonts w:ascii="Arial" w:eastAsia="Archivo" w:hAnsi="Arial" w:cs="Arial"/>
                <w:sz w:val="22"/>
                <w:szCs w:val="22"/>
              </w:rPr>
            </w:pPr>
            <w:r w:rsidRPr="00FD733A">
              <w:rPr>
                <w:rFonts w:ascii="Arial" w:eastAsia="Archivo" w:hAnsi="Arial" w:cs="Arial"/>
                <w:sz w:val="22"/>
                <w:szCs w:val="22"/>
              </w:rPr>
              <w:t xml:space="preserve">Plus de 30km </w:t>
            </w:r>
          </w:p>
        </w:tc>
        <w:tc>
          <w:tcPr>
            <w:tcW w:w="2916" w:type="dxa"/>
            <w:tcBorders>
              <w:top w:val="nil"/>
              <w:left w:val="nil"/>
              <w:bottom w:val="single" w:sz="8" w:space="0" w:color="EEECE1" w:themeColor="background2"/>
              <w:right w:val="single" w:sz="8" w:space="0" w:color="EEECE1" w:themeColor="background2"/>
            </w:tcBorders>
            <w:tcMar>
              <w:top w:w="57" w:type="dxa"/>
              <w:left w:w="108" w:type="dxa"/>
              <w:bottom w:w="0" w:type="dxa"/>
              <w:right w:w="30" w:type="dxa"/>
            </w:tcMar>
            <w:hideMark/>
          </w:tcPr>
          <w:p w14:paraId="6F0337B7" w14:textId="77777777" w:rsidR="00731563" w:rsidRPr="00FD733A" w:rsidRDefault="00731563" w:rsidP="00B95054">
            <w:pPr>
              <w:ind w:right="76"/>
              <w:jc w:val="both"/>
              <w:rPr>
                <w:rFonts w:ascii="Arial" w:eastAsia="Archivo" w:hAnsi="Arial" w:cs="Arial"/>
                <w:sz w:val="22"/>
                <w:szCs w:val="22"/>
              </w:rPr>
            </w:pPr>
            <w:r w:rsidRPr="00FD733A">
              <w:rPr>
                <w:rFonts w:ascii="Arial" w:eastAsia="Archivo" w:hAnsi="Arial" w:cs="Arial"/>
                <w:sz w:val="22"/>
                <w:szCs w:val="22"/>
              </w:rPr>
              <w:t xml:space="preserve">200€ </w:t>
            </w:r>
          </w:p>
        </w:tc>
        <w:tc>
          <w:tcPr>
            <w:tcW w:w="2153" w:type="dxa"/>
            <w:tcBorders>
              <w:top w:val="nil"/>
              <w:left w:val="nil"/>
              <w:bottom w:val="single" w:sz="8" w:space="0" w:color="EEECE1" w:themeColor="background2"/>
              <w:right w:val="single" w:sz="8" w:space="0" w:color="EEECE1" w:themeColor="background2"/>
            </w:tcBorders>
          </w:tcPr>
          <w:p w14:paraId="697D59AB" w14:textId="77777777" w:rsidR="00731563" w:rsidRPr="00FD733A" w:rsidRDefault="00731563" w:rsidP="00B95054">
            <w:pPr>
              <w:ind w:right="76"/>
              <w:jc w:val="both"/>
              <w:rPr>
                <w:rFonts w:ascii="Arial" w:eastAsia="Archivo" w:hAnsi="Arial" w:cs="Arial"/>
                <w:sz w:val="22"/>
                <w:szCs w:val="22"/>
              </w:rPr>
            </w:pPr>
            <w:r w:rsidRPr="00FD733A">
              <w:rPr>
                <w:rFonts w:ascii="Arial" w:eastAsia="Archivo" w:hAnsi="Arial" w:cs="Arial"/>
                <w:sz w:val="22"/>
                <w:szCs w:val="22"/>
              </w:rPr>
              <w:t>220€</w:t>
            </w:r>
          </w:p>
        </w:tc>
      </w:tr>
    </w:tbl>
    <w:p w14:paraId="10BF9FFC" w14:textId="77777777" w:rsidR="00731563" w:rsidRPr="00FD733A" w:rsidRDefault="00731563" w:rsidP="00C06654">
      <w:pPr>
        <w:jc w:val="both"/>
        <w:rPr>
          <w:rFonts w:ascii="Arial" w:hAnsi="Arial" w:cs="Arial"/>
          <w:sz w:val="22"/>
          <w:szCs w:val="22"/>
        </w:rPr>
      </w:pPr>
    </w:p>
    <w:p w14:paraId="78F61F64" w14:textId="77777777" w:rsidR="00C06654" w:rsidRPr="00FD733A" w:rsidRDefault="00C06654" w:rsidP="00C06654">
      <w:pPr>
        <w:jc w:val="both"/>
        <w:rPr>
          <w:rFonts w:ascii="Arial" w:hAnsi="Arial" w:cs="Arial"/>
          <w:sz w:val="22"/>
          <w:szCs w:val="22"/>
        </w:rPr>
      </w:pPr>
      <w:r w:rsidRPr="00FD733A">
        <w:rPr>
          <w:rFonts w:ascii="Arial" w:hAnsi="Arial" w:cs="Arial"/>
          <w:sz w:val="22"/>
          <w:szCs w:val="22"/>
        </w:rPr>
        <w:t>Revalorisation du salaire fixe : Chargés Grands Comptes – Managers Grands Comptes– CCGC suivant ces paliers :</w:t>
      </w:r>
    </w:p>
    <w:p w14:paraId="6B42513C" w14:textId="77777777" w:rsidR="00C06654" w:rsidRPr="00FD733A" w:rsidRDefault="00C06654" w:rsidP="00392D56">
      <w:pPr>
        <w:pStyle w:val="Paragraphedeliste"/>
        <w:numPr>
          <w:ilvl w:val="0"/>
          <w:numId w:val="20"/>
        </w:numPr>
        <w:jc w:val="both"/>
        <w:rPr>
          <w:rFonts w:ascii="Arial" w:hAnsi="Arial" w:cs="Arial"/>
        </w:rPr>
      </w:pPr>
      <w:r w:rsidRPr="00FD733A">
        <w:rPr>
          <w:rFonts w:ascii="Arial" w:hAnsi="Arial" w:cs="Arial"/>
        </w:rPr>
        <w:t>Inférieur à 30 000 € : 3%</w:t>
      </w:r>
    </w:p>
    <w:p w14:paraId="6A336E5E" w14:textId="77777777" w:rsidR="00C06654" w:rsidRPr="00FD733A" w:rsidRDefault="00C06654" w:rsidP="00392D56">
      <w:pPr>
        <w:pStyle w:val="Paragraphedeliste"/>
        <w:numPr>
          <w:ilvl w:val="0"/>
          <w:numId w:val="20"/>
        </w:numPr>
        <w:jc w:val="both"/>
        <w:rPr>
          <w:rFonts w:ascii="Arial" w:hAnsi="Arial" w:cs="Arial"/>
        </w:rPr>
      </w:pPr>
      <w:r w:rsidRPr="00FD733A">
        <w:rPr>
          <w:rFonts w:ascii="Arial" w:hAnsi="Arial" w:cs="Arial"/>
        </w:rPr>
        <w:t>De 30 000 € à 40 000€ : 2%</w:t>
      </w:r>
    </w:p>
    <w:p w14:paraId="521E0ADA" w14:textId="77777777" w:rsidR="00C06654" w:rsidRPr="00FD733A" w:rsidRDefault="00C06654" w:rsidP="00392D56">
      <w:pPr>
        <w:pStyle w:val="Paragraphedeliste"/>
        <w:numPr>
          <w:ilvl w:val="0"/>
          <w:numId w:val="20"/>
        </w:numPr>
        <w:jc w:val="both"/>
        <w:rPr>
          <w:rFonts w:ascii="Arial" w:hAnsi="Arial" w:cs="Arial"/>
        </w:rPr>
      </w:pPr>
      <w:r w:rsidRPr="00FD733A">
        <w:rPr>
          <w:rFonts w:ascii="Arial" w:hAnsi="Arial" w:cs="Arial"/>
        </w:rPr>
        <w:t xml:space="preserve">Au-dessus de 40 000 € : 1% </w:t>
      </w:r>
    </w:p>
    <w:p w14:paraId="5A306BB9" w14:textId="77777777" w:rsidR="00C06654" w:rsidRPr="00FD733A" w:rsidRDefault="00C06654" w:rsidP="00392D56">
      <w:pPr>
        <w:pStyle w:val="Paragraphedeliste"/>
        <w:numPr>
          <w:ilvl w:val="0"/>
          <w:numId w:val="20"/>
        </w:numPr>
        <w:jc w:val="both"/>
        <w:rPr>
          <w:rFonts w:ascii="Arial" w:hAnsi="Arial" w:cs="Arial"/>
        </w:rPr>
      </w:pPr>
      <w:r w:rsidRPr="00FD733A">
        <w:rPr>
          <w:rFonts w:ascii="Arial" w:hAnsi="Arial" w:cs="Arial"/>
        </w:rPr>
        <w:t>Proratiser les objectifs en fonction de l’absentéisme</w:t>
      </w:r>
    </w:p>
    <w:p w14:paraId="0EA1854E" w14:textId="77777777" w:rsidR="00C06654" w:rsidRPr="00FD733A" w:rsidRDefault="00C06654" w:rsidP="00392D56">
      <w:pPr>
        <w:pStyle w:val="Paragraphedeliste"/>
        <w:numPr>
          <w:ilvl w:val="0"/>
          <w:numId w:val="20"/>
        </w:numPr>
        <w:jc w:val="both"/>
        <w:rPr>
          <w:rFonts w:ascii="Arial" w:hAnsi="Arial" w:cs="Arial"/>
        </w:rPr>
      </w:pPr>
      <w:r w:rsidRPr="00FD733A">
        <w:rPr>
          <w:rFonts w:ascii="Arial" w:hAnsi="Arial" w:cs="Arial"/>
        </w:rPr>
        <w:t>Dédommager les frais des personnes en home office à hauteur de : 30€ / mois</w:t>
      </w:r>
    </w:p>
    <w:p w14:paraId="6583C6CB" w14:textId="77777777" w:rsidR="00C06654" w:rsidRPr="00FD733A" w:rsidRDefault="00C06654" w:rsidP="00392D56">
      <w:pPr>
        <w:pStyle w:val="Paragraphedeliste"/>
        <w:numPr>
          <w:ilvl w:val="0"/>
          <w:numId w:val="20"/>
        </w:numPr>
        <w:jc w:val="both"/>
        <w:rPr>
          <w:rFonts w:ascii="Arial" w:hAnsi="Arial" w:cs="Arial"/>
        </w:rPr>
      </w:pPr>
      <w:r w:rsidRPr="00FD733A">
        <w:rPr>
          <w:rFonts w:ascii="Arial" w:hAnsi="Arial" w:cs="Arial"/>
        </w:rPr>
        <w:t xml:space="preserve">Homogénéisation des frais de repas pour toute la FDV à 18€ </w:t>
      </w:r>
    </w:p>
    <w:p w14:paraId="0B6E4233" w14:textId="77777777" w:rsidR="00C06654" w:rsidRPr="00FD733A" w:rsidRDefault="00C06654" w:rsidP="00C06654">
      <w:pPr>
        <w:jc w:val="both"/>
        <w:rPr>
          <w:rFonts w:ascii="Arial" w:hAnsi="Arial" w:cs="Arial"/>
          <w:sz w:val="22"/>
          <w:szCs w:val="22"/>
        </w:rPr>
      </w:pPr>
    </w:p>
    <w:p w14:paraId="1FEE59F3" w14:textId="77777777" w:rsidR="00C06654" w:rsidRPr="00FD733A" w:rsidRDefault="00C06654" w:rsidP="00C06654">
      <w:pPr>
        <w:jc w:val="both"/>
        <w:rPr>
          <w:rFonts w:ascii="Arial" w:hAnsi="Arial" w:cs="Arial"/>
          <w:sz w:val="22"/>
          <w:szCs w:val="22"/>
        </w:rPr>
      </w:pPr>
      <w:r w:rsidRPr="00FD733A">
        <w:rPr>
          <w:rFonts w:ascii="Arial" w:hAnsi="Arial" w:cs="Arial"/>
          <w:sz w:val="22"/>
          <w:szCs w:val="22"/>
        </w:rPr>
        <w:t>Prime exceptionnelle pour tous les salariés suivant les tranches (soit en PPV ou en surcroît d’intéressement) :</w:t>
      </w:r>
    </w:p>
    <w:p w14:paraId="37648512" w14:textId="77777777" w:rsidR="00C06654" w:rsidRPr="00FD733A" w:rsidRDefault="00C06654" w:rsidP="00392D56">
      <w:pPr>
        <w:pStyle w:val="Paragraphedeliste"/>
        <w:numPr>
          <w:ilvl w:val="0"/>
          <w:numId w:val="19"/>
        </w:numPr>
        <w:jc w:val="both"/>
        <w:rPr>
          <w:rFonts w:ascii="Arial" w:hAnsi="Arial" w:cs="Arial"/>
        </w:rPr>
      </w:pPr>
      <w:r w:rsidRPr="00FD733A">
        <w:rPr>
          <w:rFonts w:ascii="Arial" w:hAnsi="Arial" w:cs="Arial"/>
        </w:rPr>
        <w:t>Inférieur à 30 000 € : 600€</w:t>
      </w:r>
    </w:p>
    <w:p w14:paraId="2651D31D" w14:textId="77777777" w:rsidR="00C06654" w:rsidRPr="00FD733A" w:rsidRDefault="00C06654" w:rsidP="00392D56">
      <w:pPr>
        <w:pStyle w:val="Paragraphedeliste"/>
        <w:numPr>
          <w:ilvl w:val="0"/>
          <w:numId w:val="19"/>
        </w:numPr>
        <w:jc w:val="both"/>
        <w:rPr>
          <w:rFonts w:ascii="Arial" w:hAnsi="Arial" w:cs="Arial"/>
        </w:rPr>
      </w:pPr>
      <w:r w:rsidRPr="00FD733A">
        <w:rPr>
          <w:rFonts w:ascii="Arial" w:hAnsi="Arial" w:cs="Arial"/>
        </w:rPr>
        <w:t>De 30 000 € à 40 000€ : 400€</w:t>
      </w:r>
    </w:p>
    <w:p w14:paraId="2C1CD5A1" w14:textId="77777777" w:rsidR="00C06654" w:rsidRPr="00FD733A" w:rsidRDefault="00C06654" w:rsidP="00392D56">
      <w:pPr>
        <w:pStyle w:val="Paragraphedeliste"/>
        <w:numPr>
          <w:ilvl w:val="0"/>
          <w:numId w:val="19"/>
        </w:numPr>
        <w:jc w:val="both"/>
        <w:rPr>
          <w:rFonts w:ascii="Arial" w:hAnsi="Arial" w:cs="Arial"/>
        </w:rPr>
      </w:pPr>
      <w:r w:rsidRPr="00FD733A">
        <w:rPr>
          <w:rFonts w:ascii="Arial" w:hAnsi="Arial" w:cs="Arial"/>
        </w:rPr>
        <w:t>Au-dessus de 40 000 € : 200€</w:t>
      </w:r>
    </w:p>
    <w:p w14:paraId="693C5003" w14:textId="77777777" w:rsidR="00C06654" w:rsidRDefault="00C06654" w:rsidP="00C06654">
      <w:pPr>
        <w:jc w:val="both"/>
        <w:rPr>
          <w:rFonts w:ascii="Arial" w:hAnsi="Arial" w:cs="Arial"/>
          <w:sz w:val="22"/>
          <w:szCs w:val="22"/>
        </w:rPr>
      </w:pPr>
    </w:p>
    <w:p w14:paraId="5501361A" w14:textId="77777777" w:rsidR="00397CF0" w:rsidRDefault="00397CF0" w:rsidP="00C06654">
      <w:pPr>
        <w:jc w:val="both"/>
        <w:rPr>
          <w:rFonts w:ascii="Arial" w:hAnsi="Arial" w:cs="Arial"/>
          <w:sz w:val="22"/>
          <w:szCs w:val="22"/>
        </w:rPr>
      </w:pPr>
    </w:p>
    <w:p w14:paraId="5BE22DF6" w14:textId="77777777" w:rsidR="00397CF0" w:rsidRPr="00FD733A" w:rsidRDefault="00397CF0" w:rsidP="00C06654">
      <w:pPr>
        <w:jc w:val="both"/>
        <w:rPr>
          <w:rFonts w:ascii="Arial" w:hAnsi="Arial" w:cs="Arial"/>
          <w:sz w:val="22"/>
          <w:szCs w:val="22"/>
        </w:rPr>
      </w:pPr>
    </w:p>
    <w:p w14:paraId="49D66AB7" w14:textId="77777777" w:rsidR="00C06654" w:rsidRPr="00FD733A" w:rsidRDefault="00C06654" w:rsidP="00C06654">
      <w:pPr>
        <w:jc w:val="both"/>
        <w:rPr>
          <w:rFonts w:ascii="Arial" w:hAnsi="Arial" w:cs="Arial"/>
          <w:b/>
          <w:bCs/>
          <w:sz w:val="22"/>
          <w:szCs w:val="22"/>
          <w:u w:val="single"/>
        </w:rPr>
      </w:pPr>
      <w:r w:rsidRPr="00FD733A">
        <w:rPr>
          <w:rFonts w:ascii="Arial" w:hAnsi="Arial" w:cs="Arial"/>
          <w:b/>
          <w:bCs/>
          <w:sz w:val="22"/>
          <w:szCs w:val="22"/>
          <w:u w:val="single"/>
        </w:rPr>
        <w:t>Concernant les éléments de rémunération des ACS (commerciaux sédentaires) et les dispositifs existants :</w:t>
      </w:r>
    </w:p>
    <w:p w14:paraId="343DD004" w14:textId="77777777" w:rsidR="00731563" w:rsidRPr="00FD733A" w:rsidRDefault="00731563" w:rsidP="00C06654">
      <w:pPr>
        <w:jc w:val="both"/>
        <w:rPr>
          <w:rFonts w:ascii="Arial" w:hAnsi="Arial" w:cs="Arial"/>
          <w:sz w:val="22"/>
          <w:szCs w:val="22"/>
        </w:rPr>
      </w:pPr>
    </w:p>
    <w:p w14:paraId="41C8D056" w14:textId="3A71A117" w:rsidR="00C06654" w:rsidRPr="00FD733A" w:rsidRDefault="00C06654" w:rsidP="00C06654">
      <w:pPr>
        <w:jc w:val="both"/>
        <w:rPr>
          <w:rFonts w:ascii="Arial" w:hAnsi="Arial" w:cs="Arial"/>
          <w:sz w:val="22"/>
          <w:szCs w:val="22"/>
        </w:rPr>
      </w:pPr>
      <w:r w:rsidRPr="00FD733A">
        <w:rPr>
          <w:rFonts w:ascii="Arial" w:hAnsi="Arial" w:cs="Arial"/>
          <w:sz w:val="22"/>
          <w:szCs w:val="22"/>
        </w:rPr>
        <w:t>Nous proposons le maintien des dispositifs suivants pour les ACS :</w:t>
      </w:r>
    </w:p>
    <w:p w14:paraId="4FED559F" w14:textId="77777777" w:rsidR="00C06654" w:rsidRPr="00FD733A" w:rsidRDefault="00C06654" w:rsidP="00C06654">
      <w:pPr>
        <w:jc w:val="both"/>
        <w:rPr>
          <w:rFonts w:ascii="Arial" w:hAnsi="Arial" w:cs="Arial"/>
          <w:sz w:val="22"/>
          <w:szCs w:val="22"/>
        </w:rPr>
      </w:pPr>
    </w:p>
    <w:p w14:paraId="5EFAA18E" w14:textId="77777777" w:rsidR="00C06654" w:rsidRPr="00FD733A" w:rsidRDefault="00C06654" w:rsidP="00392D56">
      <w:pPr>
        <w:pStyle w:val="Paragraphedeliste"/>
        <w:numPr>
          <w:ilvl w:val="0"/>
          <w:numId w:val="21"/>
        </w:numPr>
        <w:jc w:val="both"/>
        <w:rPr>
          <w:rFonts w:ascii="Arial" w:hAnsi="Arial" w:cs="Arial"/>
        </w:rPr>
      </w:pPr>
      <w:r w:rsidRPr="00FD733A">
        <w:rPr>
          <w:rFonts w:ascii="Arial" w:hAnsi="Arial" w:cs="Arial"/>
        </w:rPr>
        <w:t>La prime PF, maintenue selon les modalités actuelles ;</w:t>
      </w:r>
    </w:p>
    <w:p w14:paraId="5014BAE6" w14:textId="77777777" w:rsidR="00C06654" w:rsidRPr="00FD733A" w:rsidRDefault="00C06654" w:rsidP="00392D56">
      <w:pPr>
        <w:pStyle w:val="Paragraphedeliste"/>
        <w:numPr>
          <w:ilvl w:val="0"/>
          <w:numId w:val="21"/>
        </w:numPr>
        <w:jc w:val="both"/>
        <w:rPr>
          <w:rFonts w:ascii="Arial" w:hAnsi="Arial" w:cs="Arial"/>
        </w:rPr>
      </w:pPr>
      <w:r w:rsidRPr="00FD733A">
        <w:rPr>
          <w:rFonts w:ascii="Arial" w:hAnsi="Arial" w:cs="Arial"/>
        </w:rPr>
        <w:lastRenderedPageBreak/>
        <w:t>La prime de taux de couverture, sans modification des critères d’attribution ;</w:t>
      </w:r>
    </w:p>
    <w:p w14:paraId="4652DC20" w14:textId="77777777" w:rsidR="00C06654" w:rsidRPr="00FD733A" w:rsidRDefault="00C06654" w:rsidP="00392D56">
      <w:pPr>
        <w:pStyle w:val="Paragraphedeliste"/>
        <w:numPr>
          <w:ilvl w:val="0"/>
          <w:numId w:val="21"/>
        </w:numPr>
        <w:jc w:val="both"/>
        <w:rPr>
          <w:rFonts w:ascii="Arial" w:hAnsi="Arial" w:cs="Arial"/>
        </w:rPr>
      </w:pPr>
      <w:r w:rsidRPr="00FD733A">
        <w:rPr>
          <w:rFonts w:ascii="Arial" w:hAnsi="Arial" w:cs="Arial"/>
        </w:rPr>
        <w:t>La prime territoire, reconduite dans les mêmes conditions.</w:t>
      </w:r>
    </w:p>
    <w:p w14:paraId="73D397E8" w14:textId="77777777" w:rsidR="00C06654" w:rsidRPr="00FD733A" w:rsidRDefault="00C06654" w:rsidP="00C06654">
      <w:pPr>
        <w:jc w:val="both"/>
        <w:rPr>
          <w:rFonts w:ascii="Arial" w:hAnsi="Arial" w:cs="Arial"/>
          <w:sz w:val="22"/>
          <w:szCs w:val="22"/>
        </w:rPr>
      </w:pPr>
    </w:p>
    <w:p w14:paraId="177788C8" w14:textId="77777777" w:rsidR="00C06654" w:rsidRPr="00FD733A" w:rsidRDefault="00C06654" w:rsidP="00C06654">
      <w:pPr>
        <w:jc w:val="both"/>
        <w:rPr>
          <w:rFonts w:ascii="Arial" w:hAnsi="Arial" w:cs="Arial"/>
          <w:sz w:val="22"/>
          <w:szCs w:val="22"/>
        </w:rPr>
      </w:pPr>
      <w:r w:rsidRPr="00FD733A">
        <w:rPr>
          <w:rFonts w:ascii="Arial" w:hAnsi="Arial" w:cs="Arial"/>
          <w:sz w:val="22"/>
          <w:szCs w:val="22"/>
        </w:rPr>
        <w:t>Nous considérons que ces primes constituent des éléments essentiels de la rémunération des salariés et qu’elles ne doivent faire l’objet d’aucune suppression ni remise en cause.</w:t>
      </w:r>
    </w:p>
    <w:p w14:paraId="5FC730E7" w14:textId="77777777" w:rsidR="00C06654" w:rsidRPr="00FD733A" w:rsidRDefault="00C06654" w:rsidP="00C06654">
      <w:pPr>
        <w:jc w:val="both"/>
        <w:rPr>
          <w:rFonts w:ascii="Arial" w:hAnsi="Arial" w:cs="Arial"/>
          <w:sz w:val="22"/>
          <w:szCs w:val="22"/>
        </w:rPr>
      </w:pPr>
    </w:p>
    <w:p w14:paraId="77ABFC5C" w14:textId="77777777" w:rsidR="00C06654" w:rsidRPr="00FD733A" w:rsidRDefault="00C06654" w:rsidP="00C06654">
      <w:pPr>
        <w:jc w:val="both"/>
        <w:rPr>
          <w:rFonts w:ascii="Arial" w:hAnsi="Arial" w:cs="Arial"/>
          <w:sz w:val="22"/>
          <w:szCs w:val="22"/>
        </w:rPr>
      </w:pPr>
      <w:r w:rsidRPr="00FD733A">
        <w:rPr>
          <w:rFonts w:ascii="Arial" w:hAnsi="Arial" w:cs="Arial"/>
          <w:sz w:val="22"/>
          <w:szCs w:val="22"/>
        </w:rPr>
        <w:t>Nota : La prime PF1 et les primes territoires sont communes avec le terrain.</w:t>
      </w:r>
    </w:p>
    <w:p w14:paraId="1BFD4B96" w14:textId="77777777" w:rsidR="00C06654" w:rsidRPr="00FD733A" w:rsidRDefault="00C06654" w:rsidP="00C06654">
      <w:pPr>
        <w:jc w:val="both"/>
        <w:rPr>
          <w:rFonts w:ascii="Arial" w:hAnsi="Arial" w:cs="Arial"/>
          <w:sz w:val="22"/>
          <w:szCs w:val="22"/>
        </w:rPr>
      </w:pPr>
      <w:r w:rsidRPr="00FD733A">
        <w:rPr>
          <w:rFonts w:ascii="Arial" w:hAnsi="Arial" w:cs="Arial"/>
          <w:sz w:val="22"/>
          <w:szCs w:val="22"/>
        </w:rPr>
        <w:t>La Prime taux de couverture dépend de l’activité de l’ACS.</w:t>
      </w:r>
    </w:p>
    <w:p w14:paraId="5F497E33" w14:textId="77777777" w:rsidR="00C06654" w:rsidRPr="00FD733A" w:rsidRDefault="00C06654" w:rsidP="00C06654">
      <w:pPr>
        <w:jc w:val="both"/>
        <w:rPr>
          <w:rFonts w:ascii="Arial" w:hAnsi="Arial" w:cs="Arial"/>
          <w:sz w:val="22"/>
          <w:szCs w:val="22"/>
        </w:rPr>
      </w:pPr>
    </w:p>
    <w:p w14:paraId="217B5A06" w14:textId="77777777" w:rsidR="00C06654" w:rsidRPr="00FD733A" w:rsidRDefault="00C06654" w:rsidP="00C06654">
      <w:pPr>
        <w:jc w:val="both"/>
        <w:rPr>
          <w:rFonts w:ascii="Arial" w:hAnsi="Arial" w:cs="Arial"/>
          <w:sz w:val="22"/>
          <w:szCs w:val="22"/>
        </w:rPr>
      </w:pPr>
      <w:r w:rsidRPr="00FD733A">
        <w:rPr>
          <w:rFonts w:ascii="Arial" w:hAnsi="Arial" w:cs="Arial"/>
          <w:sz w:val="22"/>
          <w:szCs w:val="22"/>
        </w:rPr>
        <w:t>Proposition concernant la prime dite « surprime »</w:t>
      </w:r>
    </w:p>
    <w:p w14:paraId="14395673" w14:textId="77777777" w:rsidR="00C06654" w:rsidRPr="00FD733A" w:rsidRDefault="00C06654" w:rsidP="00C06654">
      <w:pPr>
        <w:jc w:val="both"/>
        <w:rPr>
          <w:rFonts w:ascii="Arial" w:hAnsi="Arial" w:cs="Arial"/>
          <w:sz w:val="22"/>
          <w:szCs w:val="22"/>
        </w:rPr>
      </w:pPr>
    </w:p>
    <w:p w14:paraId="76B62B14" w14:textId="77777777" w:rsidR="00C06654" w:rsidRPr="00FD733A" w:rsidRDefault="00C06654" w:rsidP="00C06654">
      <w:pPr>
        <w:jc w:val="both"/>
        <w:rPr>
          <w:rFonts w:ascii="Arial" w:hAnsi="Arial" w:cs="Arial"/>
          <w:sz w:val="22"/>
          <w:szCs w:val="22"/>
        </w:rPr>
      </w:pPr>
      <w:r w:rsidRPr="00FD733A">
        <w:rPr>
          <w:rFonts w:ascii="Arial" w:hAnsi="Arial" w:cs="Arial"/>
          <w:sz w:val="22"/>
          <w:szCs w:val="22"/>
        </w:rPr>
        <w:t>Concernant la prime dite « surprime », nous proposons de nous appuyer sur les modalités de l’année 2025-2026 comme base de discussion, tout en demandant une évolution du dispositif.</w:t>
      </w:r>
    </w:p>
    <w:p w14:paraId="459F8C09" w14:textId="77777777" w:rsidR="00C06654" w:rsidRPr="00FD733A" w:rsidRDefault="00C06654" w:rsidP="00C06654">
      <w:pPr>
        <w:jc w:val="both"/>
        <w:rPr>
          <w:rFonts w:ascii="Arial" w:hAnsi="Arial" w:cs="Arial"/>
          <w:sz w:val="22"/>
          <w:szCs w:val="22"/>
        </w:rPr>
      </w:pPr>
    </w:p>
    <w:p w14:paraId="14CC1328" w14:textId="77777777" w:rsidR="00C06654" w:rsidRPr="00FD733A" w:rsidRDefault="00C06654" w:rsidP="00C06654">
      <w:pPr>
        <w:jc w:val="both"/>
        <w:rPr>
          <w:rFonts w:ascii="Arial" w:hAnsi="Arial" w:cs="Arial"/>
          <w:sz w:val="22"/>
          <w:szCs w:val="22"/>
        </w:rPr>
      </w:pPr>
      <w:r w:rsidRPr="00FD733A">
        <w:rPr>
          <w:rFonts w:ascii="Arial" w:hAnsi="Arial" w:cs="Arial"/>
          <w:sz w:val="22"/>
          <w:szCs w:val="22"/>
        </w:rPr>
        <w:t>Les montants actuels sont les suivants :</w:t>
      </w:r>
    </w:p>
    <w:p w14:paraId="65F26BF4" w14:textId="77777777" w:rsidR="00C06654" w:rsidRPr="00FD733A" w:rsidRDefault="00C06654" w:rsidP="00392D56">
      <w:pPr>
        <w:pStyle w:val="Paragraphedeliste"/>
        <w:numPr>
          <w:ilvl w:val="0"/>
          <w:numId w:val="22"/>
        </w:numPr>
        <w:jc w:val="both"/>
        <w:rPr>
          <w:rFonts w:ascii="Arial" w:hAnsi="Arial" w:cs="Arial"/>
        </w:rPr>
      </w:pPr>
      <w:r w:rsidRPr="00FD733A">
        <w:rPr>
          <w:rFonts w:ascii="Arial" w:hAnsi="Arial" w:cs="Arial"/>
        </w:rPr>
        <w:t>0 € : absence d’attribution,</w:t>
      </w:r>
    </w:p>
    <w:p w14:paraId="2024522C" w14:textId="77777777" w:rsidR="00C06654" w:rsidRPr="00FD733A" w:rsidRDefault="00C06654" w:rsidP="00392D56">
      <w:pPr>
        <w:pStyle w:val="Paragraphedeliste"/>
        <w:numPr>
          <w:ilvl w:val="0"/>
          <w:numId w:val="22"/>
        </w:numPr>
        <w:jc w:val="both"/>
        <w:rPr>
          <w:rFonts w:ascii="Arial" w:hAnsi="Arial" w:cs="Arial"/>
        </w:rPr>
      </w:pPr>
      <w:r w:rsidRPr="00FD733A">
        <w:rPr>
          <w:rFonts w:ascii="Arial" w:hAnsi="Arial" w:cs="Arial"/>
        </w:rPr>
        <w:t>100 € : encouragement,</w:t>
      </w:r>
    </w:p>
    <w:p w14:paraId="2C71365B" w14:textId="77777777" w:rsidR="00C06654" w:rsidRPr="00FD733A" w:rsidRDefault="00C06654" w:rsidP="00392D56">
      <w:pPr>
        <w:pStyle w:val="Paragraphedeliste"/>
        <w:numPr>
          <w:ilvl w:val="0"/>
          <w:numId w:val="22"/>
        </w:numPr>
        <w:jc w:val="both"/>
        <w:rPr>
          <w:rFonts w:ascii="Arial" w:hAnsi="Arial" w:cs="Arial"/>
        </w:rPr>
      </w:pPr>
      <w:r w:rsidRPr="00FD733A">
        <w:rPr>
          <w:rFonts w:ascii="Arial" w:hAnsi="Arial" w:cs="Arial"/>
        </w:rPr>
        <w:t>200 € : félicitations.</w:t>
      </w:r>
    </w:p>
    <w:p w14:paraId="0E3F08C5" w14:textId="77777777" w:rsidR="00C06654" w:rsidRPr="00FD733A" w:rsidRDefault="00C06654" w:rsidP="00C06654">
      <w:pPr>
        <w:jc w:val="both"/>
        <w:rPr>
          <w:rFonts w:ascii="Arial" w:hAnsi="Arial" w:cs="Arial"/>
          <w:sz w:val="22"/>
          <w:szCs w:val="22"/>
        </w:rPr>
      </w:pPr>
      <w:r w:rsidRPr="00FD733A">
        <w:rPr>
          <w:rFonts w:ascii="Arial" w:hAnsi="Arial" w:cs="Arial"/>
          <w:sz w:val="22"/>
          <w:szCs w:val="22"/>
        </w:rPr>
        <w:t xml:space="preserve"> </w:t>
      </w:r>
    </w:p>
    <w:p w14:paraId="23401A87" w14:textId="77777777" w:rsidR="00C06654" w:rsidRPr="00FD733A" w:rsidRDefault="00C06654" w:rsidP="00C06654">
      <w:pPr>
        <w:jc w:val="both"/>
        <w:rPr>
          <w:rFonts w:ascii="Arial" w:hAnsi="Arial" w:cs="Arial"/>
          <w:sz w:val="22"/>
          <w:szCs w:val="22"/>
        </w:rPr>
      </w:pPr>
      <w:r w:rsidRPr="00FD733A">
        <w:rPr>
          <w:rFonts w:ascii="Arial" w:hAnsi="Arial" w:cs="Arial"/>
          <w:sz w:val="22"/>
          <w:szCs w:val="22"/>
        </w:rPr>
        <w:t>La surprime resterait versée mensuellement, sans être définie ou figée sur une durée trimestrielle.</w:t>
      </w:r>
    </w:p>
    <w:p w14:paraId="6D465FEB" w14:textId="77777777" w:rsidR="00C06654" w:rsidRPr="00FD733A" w:rsidRDefault="00C06654" w:rsidP="00C06654">
      <w:pPr>
        <w:jc w:val="both"/>
        <w:rPr>
          <w:rFonts w:ascii="Arial" w:hAnsi="Arial" w:cs="Arial"/>
          <w:sz w:val="22"/>
          <w:szCs w:val="22"/>
        </w:rPr>
      </w:pPr>
      <w:r w:rsidRPr="00FD733A">
        <w:rPr>
          <w:rFonts w:ascii="Arial" w:hAnsi="Arial" w:cs="Arial"/>
          <w:sz w:val="22"/>
          <w:szCs w:val="22"/>
        </w:rPr>
        <w:t xml:space="preserve"> </w:t>
      </w:r>
    </w:p>
    <w:p w14:paraId="3FDAA106" w14:textId="77777777" w:rsidR="00C06654" w:rsidRPr="00FD733A" w:rsidRDefault="00C06654" w:rsidP="00C06654">
      <w:pPr>
        <w:jc w:val="both"/>
        <w:rPr>
          <w:rFonts w:ascii="Arial" w:hAnsi="Arial" w:cs="Arial"/>
          <w:sz w:val="22"/>
          <w:szCs w:val="22"/>
        </w:rPr>
      </w:pPr>
      <w:r w:rsidRPr="00FD733A">
        <w:rPr>
          <w:rFonts w:ascii="Arial" w:hAnsi="Arial" w:cs="Arial"/>
          <w:sz w:val="22"/>
          <w:szCs w:val="22"/>
        </w:rPr>
        <w:t>Nous proposons une simplification des critères d’attribution mensuel, en les réduisant à trois critères, répartis comme suit :</w:t>
      </w:r>
    </w:p>
    <w:p w14:paraId="23374452" w14:textId="2749761B" w:rsidR="00C06654" w:rsidRPr="00FD733A" w:rsidRDefault="00C06654" w:rsidP="00392D56">
      <w:pPr>
        <w:pStyle w:val="Paragraphedeliste"/>
        <w:numPr>
          <w:ilvl w:val="0"/>
          <w:numId w:val="23"/>
        </w:numPr>
        <w:jc w:val="both"/>
        <w:rPr>
          <w:rFonts w:ascii="Arial" w:hAnsi="Arial" w:cs="Arial"/>
        </w:rPr>
      </w:pPr>
      <w:r w:rsidRPr="00FD733A">
        <w:rPr>
          <w:rFonts w:ascii="Arial" w:hAnsi="Arial" w:cs="Arial"/>
        </w:rPr>
        <w:t>Taux de contribution – 25 % du CA total territoire : 50 € ;</w:t>
      </w:r>
    </w:p>
    <w:p w14:paraId="1A44B71D" w14:textId="0F8482CB" w:rsidR="00C06654" w:rsidRPr="00FD733A" w:rsidRDefault="00C06654" w:rsidP="00392D56">
      <w:pPr>
        <w:pStyle w:val="Paragraphedeliste"/>
        <w:numPr>
          <w:ilvl w:val="0"/>
          <w:numId w:val="23"/>
        </w:numPr>
        <w:jc w:val="both"/>
        <w:rPr>
          <w:rFonts w:ascii="Arial" w:hAnsi="Arial" w:cs="Arial"/>
        </w:rPr>
      </w:pPr>
      <w:r w:rsidRPr="00FD733A">
        <w:rPr>
          <w:rFonts w:ascii="Arial" w:hAnsi="Arial" w:cs="Arial"/>
        </w:rPr>
        <w:t>Chiffre d’affaires (CA) – sur une base de 25 % du CA territoire : 75 € ;</w:t>
      </w:r>
    </w:p>
    <w:p w14:paraId="59318549" w14:textId="2F53A2B2" w:rsidR="00C06654" w:rsidRPr="00FD733A" w:rsidRDefault="00C06654" w:rsidP="00392D56">
      <w:pPr>
        <w:pStyle w:val="Paragraphedeliste"/>
        <w:numPr>
          <w:ilvl w:val="0"/>
          <w:numId w:val="23"/>
        </w:numPr>
        <w:jc w:val="both"/>
        <w:rPr>
          <w:rFonts w:ascii="Arial" w:hAnsi="Arial" w:cs="Arial"/>
        </w:rPr>
      </w:pPr>
      <w:r w:rsidRPr="00FD733A">
        <w:rPr>
          <w:rFonts w:ascii="Arial" w:hAnsi="Arial" w:cs="Arial"/>
        </w:rPr>
        <w:t>Prospection – à partir de 3 prospects et plus : 75 €.</w:t>
      </w:r>
    </w:p>
    <w:p w14:paraId="5BD332BC" w14:textId="77777777" w:rsidR="00C06654" w:rsidRPr="00FD733A" w:rsidRDefault="00C06654" w:rsidP="00C06654">
      <w:pPr>
        <w:jc w:val="both"/>
        <w:rPr>
          <w:rFonts w:ascii="Arial" w:hAnsi="Arial" w:cs="Arial"/>
          <w:sz w:val="22"/>
          <w:szCs w:val="22"/>
        </w:rPr>
      </w:pPr>
    </w:p>
    <w:p w14:paraId="504E41BE" w14:textId="77777777" w:rsidR="00C06654" w:rsidRPr="00FD733A" w:rsidRDefault="00C06654" w:rsidP="00C06654">
      <w:pPr>
        <w:jc w:val="both"/>
        <w:rPr>
          <w:rFonts w:ascii="Arial" w:hAnsi="Arial" w:cs="Arial"/>
          <w:sz w:val="22"/>
          <w:szCs w:val="22"/>
        </w:rPr>
      </w:pPr>
      <w:r w:rsidRPr="00FD733A">
        <w:rPr>
          <w:rFonts w:ascii="Segoe UI Emoji" w:hAnsi="Segoe UI Emoji" w:cs="Segoe UI Emoji"/>
          <w:sz w:val="22"/>
          <w:szCs w:val="22"/>
        </w:rPr>
        <w:t>👉</w:t>
      </w:r>
      <w:r w:rsidRPr="00FD733A">
        <w:rPr>
          <w:rFonts w:ascii="Arial" w:hAnsi="Arial" w:cs="Arial"/>
          <w:sz w:val="22"/>
          <w:szCs w:val="22"/>
        </w:rPr>
        <w:t xml:space="preserve"> Nous souhaitons également la réintégration du dispositif « focus », calculé sur la base de 1 % de la saisie de la part ACS, afin de reconnaître de manière concrète l’investissement des salariés sur cette activité.</w:t>
      </w:r>
    </w:p>
    <w:p w14:paraId="653D01FE" w14:textId="77777777" w:rsidR="00C06654" w:rsidRPr="00FD733A" w:rsidRDefault="00C06654" w:rsidP="00C06654">
      <w:pPr>
        <w:jc w:val="both"/>
        <w:rPr>
          <w:rFonts w:ascii="Arial" w:hAnsi="Arial" w:cs="Arial"/>
          <w:sz w:val="22"/>
          <w:szCs w:val="22"/>
        </w:rPr>
      </w:pPr>
      <w:r w:rsidRPr="00FD733A">
        <w:rPr>
          <w:rFonts w:ascii="Arial" w:hAnsi="Arial" w:cs="Arial"/>
          <w:sz w:val="22"/>
          <w:szCs w:val="22"/>
        </w:rPr>
        <w:t xml:space="preserve"> Le focus reste la partie la plus importante en termes de marge pour l’entreprise, et il est donc essentiel de valoriser correctement cette contribution.</w:t>
      </w:r>
    </w:p>
    <w:p w14:paraId="708263A8" w14:textId="77777777" w:rsidR="00C06654" w:rsidRPr="00FD733A" w:rsidRDefault="00C06654" w:rsidP="00C06654">
      <w:pPr>
        <w:jc w:val="both"/>
        <w:rPr>
          <w:rFonts w:ascii="Arial" w:hAnsi="Arial" w:cs="Arial"/>
          <w:sz w:val="22"/>
          <w:szCs w:val="22"/>
        </w:rPr>
      </w:pPr>
      <w:r w:rsidRPr="00FD733A">
        <w:rPr>
          <w:rFonts w:ascii="Arial" w:hAnsi="Arial" w:cs="Arial"/>
          <w:sz w:val="22"/>
          <w:szCs w:val="22"/>
        </w:rPr>
        <w:t xml:space="preserve">Nous estimons que ces propositions permettraient </w:t>
      </w:r>
    </w:p>
    <w:p w14:paraId="553623EF" w14:textId="77777777" w:rsidR="00C06654" w:rsidRPr="00FD733A" w:rsidRDefault="00C06654" w:rsidP="00C06654">
      <w:pPr>
        <w:jc w:val="both"/>
        <w:rPr>
          <w:rFonts w:ascii="Arial" w:hAnsi="Arial" w:cs="Arial"/>
          <w:sz w:val="22"/>
          <w:szCs w:val="22"/>
        </w:rPr>
      </w:pPr>
    </w:p>
    <w:p w14:paraId="190D6410" w14:textId="77777777" w:rsidR="00C06654" w:rsidRPr="00FD733A" w:rsidRDefault="00C06654" w:rsidP="00C06654">
      <w:pPr>
        <w:jc w:val="both"/>
        <w:rPr>
          <w:rFonts w:ascii="Arial" w:hAnsi="Arial" w:cs="Arial"/>
          <w:sz w:val="22"/>
          <w:szCs w:val="22"/>
        </w:rPr>
      </w:pPr>
      <w:r w:rsidRPr="00FD733A">
        <w:rPr>
          <w:rFonts w:ascii="Arial" w:hAnsi="Arial" w:cs="Arial"/>
          <w:sz w:val="22"/>
          <w:szCs w:val="22"/>
        </w:rPr>
        <w:t>Une meilleure lisibilité des dispositifs de primes,</w:t>
      </w:r>
    </w:p>
    <w:p w14:paraId="31C4844B" w14:textId="77777777" w:rsidR="00C06654" w:rsidRPr="00FD733A" w:rsidRDefault="00C06654" w:rsidP="00C06654">
      <w:pPr>
        <w:jc w:val="both"/>
        <w:rPr>
          <w:rFonts w:ascii="Arial" w:hAnsi="Arial" w:cs="Arial"/>
          <w:sz w:val="22"/>
          <w:szCs w:val="22"/>
        </w:rPr>
      </w:pPr>
      <w:r w:rsidRPr="00FD733A">
        <w:rPr>
          <w:rFonts w:ascii="Arial" w:hAnsi="Arial" w:cs="Arial"/>
          <w:sz w:val="22"/>
          <w:szCs w:val="22"/>
        </w:rPr>
        <w:t>Une équité renforcée entre les salariés,</w:t>
      </w:r>
    </w:p>
    <w:p w14:paraId="5B13F9DA" w14:textId="77777777" w:rsidR="00C06654" w:rsidRPr="00FD733A" w:rsidRDefault="00C06654" w:rsidP="00C06654">
      <w:pPr>
        <w:jc w:val="both"/>
        <w:rPr>
          <w:rFonts w:ascii="Arial" w:hAnsi="Arial" w:cs="Arial"/>
          <w:sz w:val="22"/>
          <w:szCs w:val="22"/>
        </w:rPr>
      </w:pPr>
      <w:r w:rsidRPr="00FD733A">
        <w:rPr>
          <w:rFonts w:ascii="Arial" w:hAnsi="Arial" w:cs="Arial"/>
          <w:sz w:val="22"/>
          <w:szCs w:val="22"/>
        </w:rPr>
        <w:t>Une reconnaissance plus juste du travail réellement accompli.</w:t>
      </w:r>
    </w:p>
    <w:p w14:paraId="2864FA69" w14:textId="77777777" w:rsidR="00C06654" w:rsidRPr="00FD733A" w:rsidRDefault="00C06654" w:rsidP="00C06654">
      <w:pPr>
        <w:jc w:val="both"/>
        <w:rPr>
          <w:rFonts w:ascii="Arial" w:hAnsi="Arial" w:cs="Arial"/>
          <w:sz w:val="22"/>
          <w:szCs w:val="22"/>
        </w:rPr>
      </w:pPr>
    </w:p>
    <w:p w14:paraId="44E75C4B" w14:textId="77777777" w:rsidR="00C06654" w:rsidRPr="00FD733A" w:rsidRDefault="00C06654" w:rsidP="00C06654">
      <w:pPr>
        <w:jc w:val="both"/>
        <w:rPr>
          <w:rFonts w:ascii="Arial" w:hAnsi="Arial" w:cs="Arial"/>
          <w:b/>
          <w:bCs/>
          <w:sz w:val="22"/>
          <w:szCs w:val="22"/>
          <w:u w:val="single"/>
        </w:rPr>
      </w:pPr>
      <w:r w:rsidRPr="00FD733A">
        <w:rPr>
          <w:rFonts w:ascii="Arial" w:hAnsi="Arial" w:cs="Arial"/>
          <w:b/>
          <w:bCs/>
          <w:sz w:val="22"/>
          <w:szCs w:val="22"/>
          <w:u w:val="single"/>
        </w:rPr>
        <w:t>Force de vente :    VRP</w:t>
      </w:r>
    </w:p>
    <w:p w14:paraId="446918A9" w14:textId="77777777" w:rsidR="00731563" w:rsidRPr="00FD733A" w:rsidRDefault="00731563" w:rsidP="00C06654">
      <w:pPr>
        <w:jc w:val="both"/>
        <w:rPr>
          <w:rFonts w:ascii="Arial" w:hAnsi="Arial" w:cs="Arial"/>
          <w:sz w:val="22"/>
          <w:szCs w:val="22"/>
        </w:rPr>
      </w:pPr>
    </w:p>
    <w:p w14:paraId="7ACC9464" w14:textId="259E4927" w:rsidR="00C06654" w:rsidRPr="00FD733A" w:rsidRDefault="00C06654" w:rsidP="00392D56">
      <w:pPr>
        <w:pStyle w:val="Paragraphedeliste"/>
        <w:numPr>
          <w:ilvl w:val="0"/>
          <w:numId w:val="24"/>
        </w:numPr>
        <w:jc w:val="both"/>
        <w:rPr>
          <w:rFonts w:ascii="Arial" w:hAnsi="Arial" w:cs="Arial"/>
        </w:rPr>
      </w:pPr>
      <w:r w:rsidRPr="00FD733A">
        <w:rPr>
          <w:rFonts w:ascii="Arial" w:hAnsi="Arial" w:cs="Arial"/>
        </w:rPr>
        <w:t>Uniformiser la PF à 6 mois</w:t>
      </w:r>
    </w:p>
    <w:p w14:paraId="1565B6CB" w14:textId="77777777" w:rsidR="00C06654" w:rsidRPr="00FD733A" w:rsidRDefault="00C06654" w:rsidP="00392D56">
      <w:pPr>
        <w:pStyle w:val="Paragraphedeliste"/>
        <w:numPr>
          <w:ilvl w:val="0"/>
          <w:numId w:val="24"/>
        </w:numPr>
        <w:jc w:val="both"/>
        <w:rPr>
          <w:rFonts w:ascii="Arial" w:hAnsi="Arial" w:cs="Arial"/>
        </w:rPr>
      </w:pPr>
      <w:r w:rsidRPr="00FD733A">
        <w:rPr>
          <w:rFonts w:ascii="Arial" w:hAnsi="Arial" w:cs="Arial"/>
        </w:rPr>
        <w:t>Tous les gestes CO hors action = pas de décommissions</w:t>
      </w:r>
    </w:p>
    <w:p w14:paraId="7A2243F6" w14:textId="77777777" w:rsidR="00C06654" w:rsidRPr="00FD733A" w:rsidRDefault="00C06654" w:rsidP="00392D56">
      <w:pPr>
        <w:pStyle w:val="Paragraphedeliste"/>
        <w:numPr>
          <w:ilvl w:val="0"/>
          <w:numId w:val="24"/>
        </w:numPr>
        <w:jc w:val="both"/>
        <w:rPr>
          <w:rFonts w:ascii="Arial" w:hAnsi="Arial" w:cs="Arial"/>
        </w:rPr>
      </w:pPr>
      <w:r w:rsidRPr="00FD733A">
        <w:rPr>
          <w:rFonts w:ascii="Arial" w:hAnsi="Arial" w:cs="Arial"/>
        </w:rPr>
        <w:t>YR10 = taux de com / iso GC</w:t>
      </w:r>
    </w:p>
    <w:p w14:paraId="5D56617F" w14:textId="77777777" w:rsidR="00731563" w:rsidRPr="00FD733A" w:rsidRDefault="00731563" w:rsidP="00C06654">
      <w:pPr>
        <w:jc w:val="both"/>
        <w:rPr>
          <w:rFonts w:ascii="Arial" w:hAnsi="Arial" w:cs="Arial"/>
          <w:sz w:val="22"/>
          <w:szCs w:val="22"/>
        </w:rPr>
      </w:pPr>
    </w:p>
    <w:p w14:paraId="0F9639BE" w14:textId="5C0C423F" w:rsidR="00C06654" w:rsidRPr="00FD733A" w:rsidRDefault="00C06654" w:rsidP="00C06654">
      <w:pPr>
        <w:jc w:val="both"/>
        <w:rPr>
          <w:rFonts w:ascii="Arial" w:hAnsi="Arial" w:cs="Arial"/>
          <w:b/>
          <w:bCs/>
          <w:sz w:val="22"/>
          <w:szCs w:val="22"/>
          <w:u w:val="single"/>
        </w:rPr>
      </w:pPr>
      <w:r w:rsidRPr="00FD733A">
        <w:rPr>
          <w:rFonts w:ascii="Arial" w:hAnsi="Arial" w:cs="Arial"/>
          <w:b/>
          <w:bCs/>
          <w:sz w:val="22"/>
          <w:szCs w:val="22"/>
          <w:u w:val="single"/>
        </w:rPr>
        <w:t xml:space="preserve">Force de vente :   ACI </w:t>
      </w:r>
    </w:p>
    <w:p w14:paraId="21B2AAEE" w14:textId="77777777" w:rsidR="00731563" w:rsidRPr="00FD733A" w:rsidRDefault="00731563" w:rsidP="00C06654">
      <w:pPr>
        <w:jc w:val="both"/>
        <w:rPr>
          <w:rFonts w:ascii="Arial" w:hAnsi="Arial" w:cs="Arial"/>
          <w:sz w:val="22"/>
          <w:szCs w:val="22"/>
        </w:rPr>
      </w:pPr>
    </w:p>
    <w:p w14:paraId="1131EDCA" w14:textId="55E73394" w:rsidR="00C06654" w:rsidRPr="00FD733A" w:rsidRDefault="00C06654" w:rsidP="00392D56">
      <w:pPr>
        <w:pStyle w:val="Paragraphedeliste"/>
        <w:numPr>
          <w:ilvl w:val="0"/>
          <w:numId w:val="25"/>
        </w:numPr>
        <w:jc w:val="both"/>
        <w:rPr>
          <w:rFonts w:ascii="Arial" w:hAnsi="Arial" w:cs="Arial"/>
        </w:rPr>
      </w:pPr>
      <w:r w:rsidRPr="00FD733A">
        <w:rPr>
          <w:rFonts w:ascii="Arial" w:hAnsi="Arial" w:cs="Arial"/>
        </w:rPr>
        <w:t>Revalorisation des taux de focus pour les ACI BERNER France standard 1%, progression 1,5% et Evolution 2%</w:t>
      </w:r>
    </w:p>
    <w:p w14:paraId="437C27F6" w14:textId="77777777" w:rsidR="00C06654" w:rsidRPr="00FD733A" w:rsidRDefault="00C06654" w:rsidP="00392D56">
      <w:pPr>
        <w:pStyle w:val="Paragraphedeliste"/>
        <w:numPr>
          <w:ilvl w:val="0"/>
          <w:numId w:val="25"/>
        </w:numPr>
        <w:jc w:val="both"/>
        <w:rPr>
          <w:rFonts w:ascii="Arial" w:hAnsi="Arial" w:cs="Arial"/>
        </w:rPr>
      </w:pPr>
      <w:r w:rsidRPr="00FD733A">
        <w:rPr>
          <w:rFonts w:ascii="Arial" w:hAnsi="Arial" w:cs="Arial"/>
        </w:rPr>
        <w:t>Revalorisation des taux de focus pour les ACI BIS standard 1,5%, progression 2% et Evolution 2,5%</w:t>
      </w:r>
    </w:p>
    <w:p w14:paraId="0D15F072" w14:textId="77777777" w:rsidR="00C06654" w:rsidRPr="00FD733A" w:rsidRDefault="00C06654" w:rsidP="00392D56">
      <w:pPr>
        <w:pStyle w:val="Paragraphedeliste"/>
        <w:numPr>
          <w:ilvl w:val="0"/>
          <w:numId w:val="25"/>
        </w:numPr>
        <w:jc w:val="both"/>
        <w:rPr>
          <w:rFonts w:ascii="Arial" w:hAnsi="Arial" w:cs="Arial"/>
        </w:rPr>
      </w:pPr>
      <w:r w:rsidRPr="00FD733A">
        <w:rPr>
          <w:rFonts w:ascii="Arial" w:hAnsi="Arial" w:cs="Arial"/>
        </w:rPr>
        <w:lastRenderedPageBreak/>
        <w:t>Passage à une PF3 ou PF6 et non plus PF1</w:t>
      </w:r>
    </w:p>
    <w:p w14:paraId="32698432" w14:textId="77777777" w:rsidR="00731563" w:rsidRPr="00FD733A" w:rsidRDefault="00731563" w:rsidP="00C06654">
      <w:pPr>
        <w:jc w:val="both"/>
        <w:rPr>
          <w:rFonts w:ascii="Arial" w:hAnsi="Arial" w:cs="Arial"/>
          <w:sz w:val="22"/>
          <w:szCs w:val="22"/>
        </w:rPr>
      </w:pPr>
    </w:p>
    <w:p w14:paraId="1DB6045B" w14:textId="29580FF9" w:rsidR="00C06654" w:rsidRPr="00FD733A" w:rsidRDefault="00C06654" w:rsidP="00C06654">
      <w:pPr>
        <w:jc w:val="both"/>
        <w:rPr>
          <w:rFonts w:ascii="Arial" w:hAnsi="Arial" w:cs="Arial"/>
          <w:b/>
          <w:bCs/>
          <w:sz w:val="22"/>
          <w:szCs w:val="22"/>
          <w:u w:val="single"/>
        </w:rPr>
      </w:pPr>
      <w:r w:rsidRPr="00FD733A">
        <w:rPr>
          <w:rFonts w:ascii="Arial" w:hAnsi="Arial" w:cs="Arial"/>
          <w:b/>
          <w:bCs/>
          <w:sz w:val="22"/>
          <w:szCs w:val="22"/>
          <w:u w:val="single"/>
        </w:rPr>
        <w:t>Force de vente :    TCI / ACI / VRP</w:t>
      </w:r>
    </w:p>
    <w:p w14:paraId="2C7574BF" w14:textId="77777777" w:rsidR="00731563" w:rsidRPr="00FD733A" w:rsidRDefault="00731563" w:rsidP="00C06654">
      <w:pPr>
        <w:jc w:val="both"/>
        <w:rPr>
          <w:rFonts w:ascii="Arial" w:hAnsi="Arial" w:cs="Arial"/>
          <w:sz w:val="22"/>
          <w:szCs w:val="22"/>
        </w:rPr>
      </w:pPr>
    </w:p>
    <w:p w14:paraId="6AD1E0B6" w14:textId="0BE35D0D" w:rsidR="00C06654" w:rsidRPr="00FD733A" w:rsidRDefault="00C06654" w:rsidP="00392D56">
      <w:pPr>
        <w:pStyle w:val="Paragraphedeliste"/>
        <w:numPr>
          <w:ilvl w:val="0"/>
          <w:numId w:val="26"/>
        </w:numPr>
        <w:jc w:val="both"/>
        <w:rPr>
          <w:rFonts w:ascii="Arial" w:hAnsi="Arial" w:cs="Arial"/>
        </w:rPr>
      </w:pPr>
      <w:r w:rsidRPr="00FD733A">
        <w:rPr>
          <w:rFonts w:ascii="Arial" w:hAnsi="Arial" w:cs="Arial"/>
        </w:rPr>
        <w:t>Gèle des redescentes pour les véhicules des clubbeurs</w:t>
      </w:r>
    </w:p>
    <w:p w14:paraId="10A6952A" w14:textId="77777777" w:rsidR="00C06654" w:rsidRPr="00FD733A" w:rsidRDefault="00C06654" w:rsidP="00C06654">
      <w:pPr>
        <w:jc w:val="both"/>
        <w:rPr>
          <w:rFonts w:ascii="Arial" w:hAnsi="Arial" w:cs="Arial"/>
          <w:b/>
          <w:bCs/>
          <w:sz w:val="22"/>
          <w:szCs w:val="22"/>
          <w:u w:val="single"/>
        </w:rPr>
      </w:pPr>
      <w:r w:rsidRPr="00FD733A">
        <w:rPr>
          <w:rFonts w:ascii="Arial" w:hAnsi="Arial" w:cs="Arial"/>
          <w:b/>
          <w:bCs/>
          <w:sz w:val="22"/>
          <w:szCs w:val="22"/>
          <w:u w:val="single"/>
        </w:rPr>
        <w:t xml:space="preserve">Force de vente :    </w:t>
      </w:r>
    </w:p>
    <w:p w14:paraId="3FA395AA" w14:textId="77777777" w:rsidR="00731563" w:rsidRPr="00FD733A" w:rsidRDefault="00731563" w:rsidP="00C06654">
      <w:pPr>
        <w:jc w:val="both"/>
        <w:rPr>
          <w:rFonts w:ascii="Arial" w:hAnsi="Arial" w:cs="Arial"/>
          <w:sz w:val="22"/>
          <w:szCs w:val="22"/>
        </w:rPr>
      </w:pPr>
    </w:p>
    <w:p w14:paraId="61B5273A" w14:textId="50509CFE" w:rsidR="00C06654" w:rsidRPr="00FD733A" w:rsidRDefault="00C06654" w:rsidP="00C06654">
      <w:pPr>
        <w:jc w:val="both"/>
        <w:rPr>
          <w:rFonts w:ascii="Arial" w:hAnsi="Arial" w:cs="Arial"/>
          <w:sz w:val="22"/>
          <w:szCs w:val="22"/>
        </w:rPr>
      </w:pPr>
      <w:r w:rsidRPr="00FD733A">
        <w:rPr>
          <w:rFonts w:ascii="Arial" w:hAnsi="Arial" w:cs="Arial"/>
          <w:sz w:val="22"/>
          <w:szCs w:val="22"/>
        </w:rPr>
        <w:t>Mise en place pour tous les roulants : avantage en nature par la revalorisation du coup de carburant électrique par Berner.</w:t>
      </w:r>
    </w:p>
    <w:p w14:paraId="7DAEB408" w14:textId="77777777" w:rsidR="00C06654" w:rsidRPr="00FD733A" w:rsidRDefault="00C06654" w:rsidP="00C06654">
      <w:pPr>
        <w:jc w:val="both"/>
        <w:rPr>
          <w:rFonts w:ascii="Arial" w:hAnsi="Arial" w:cs="Arial"/>
          <w:sz w:val="22"/>
          <w:szCs w:val="22"/>
        </w:rPr>
      </w:pPr>
      <w:r w:rsidRPr="00FD733A">
        <w:rPr>
          <w:rFonts w:ascii="Arial" w:hAnsi="Arial" w:cs="Arial"/>
          <w:sz w:val="22"/>
          <w:szCs w:val="22"/>
        </w:rPr>
        <w:t>Installation de bornes de recharge électrique – Analyse économique</w:t>
      </w:r>
    </w:p>
    <w:p w14:paraId="323DA08D" w14:textId="77777777" w:rsidR="00C06654" w:rsidRPr="00FD733A" w:rsidRDefault="00C06654" w:rsidP="00C06654">
      <w:pPr>
        <w:jc w:val="both"/>
        <w:rPr>
          <w:rFonts w:ascii="Arial" w:hAnsi="Arial" w:cs="Arial"/>
          <w:sz w:val="22"/>
          <w:szCs w:val="22"/>
        </w:rPr>
      </w:pPr>
      <w:r w:rsidRPr="00FD733A">
        <w:rPr>
          <w:rFonts w:ascii="Arial" w:hAnsi="Arial" w:cs="Arial"/>
          <w:sz w:val="22"/>
          <w:szCs w:val="22"/>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6"/>
        <w:gridCol w:w="3019"/>
        <w:gridCol w:w="3015"/>
      </w:tblGrid>
      <w:tr w:rsidR="00731563" w:rsidRPr="00FD733A" w14:paraId="4D8345A1" w14:textId="77777777" w:rsidTr="00333CAC">
        <w:trPr>
          <w:trHeight w:val="300"/>
        </w:trPr>
        <w:tc>
          <w:tcPr>
            <w:tcW w:w="3180" w:type="dxa"/>
            <w:tcMar>
              <w:left w:w="108" w:type="dxa"/>
              <w:right w:w="108" w:type="dxa"/>
            </w:tcMar>
          </w:tcPr>
          <w:p w14:paraId="7FCDF4E8" w14:textId="77777777" w:rsidR="00731563" w:rsidRPr="00FD733A" w:rsidRDefault="00731563" w:rsidP="00731563">
            <w:pPr>
              <w:spacing w:after="200" w:line="276" w:lineRule="auto"/>
              <w:jc w:val="both"/>
              <w:rPr>
                <w:rFonts w:ascii="Arial" w:eastAsia="Archivo" w:hAnsi="Arial" w:cs="Arial"/>
                <w:kern w:val="2"/>
                <w:sz w:val="22"/>
                <w:szCs w:val="22"/>
                <w:lang w:eastAsia="en-US" w:bidi="en-US"/>
                <w14:ligatures w14:val="standardContextual"/>
              </w:rPr>
            </w:pPr>
            <w:r w:rsidRPr="00FD733A">
              <w:rPr>
                <w:rFonts w:ascii="Arial" w:eastAsia="Archivo" w:hAnsi="Arial" w:cs="Arial"/>
                <w:kern w:val="2"/>
                <w:sz w:val="22"/>
                <w:szCs w:val="22"/>
                <w:lang w:eastAsia="en-US" w:bidi="en-US"/>
                <w14:ligatures w14:val="standardContextual"/>
              </w:rPr>
              <w:t>Éléments comparés</w:t>
            </w:r>
          </w:p>
        </w:tc>
        <w:tc>
          <w:tcPr>
            <w:tcW w:w="3180" w:type="dxa"/>
            <w:tcMar>
              <w:left w:w="108" w:type="dxa"/>
              <w:right w:w="108" w:type="dxa"/>
            </w:tcMar>
          </w:tcPr>
          <w:p w14:paraId="1B395DD9" w14:textId="77777777" w:rsidR="00731563" w:rsidRPr="00FD733A" w:rsidRDefault="00731563" w:rsidP="00731563">
            <w:pPr>
              <w:spacing w:after="200" w:line="276" w:lineRule="auto"/>
              <w:jc w:val="both"/>
              <w:rPr>
                <w:rFonts w:ascii="Arial" w:eastAsia="Archivo" w:hAnsi="Arial" w:cs="Arial"/>
                <w:kern w:val="2"/>
                <w:sz w:val="22"/>
                <w:szCs w:val="22"/>
                <w:lang w:eastAsia="en-US" w:bidi="en-US"/>
                <w14:ligatures w14:val="standardContextual"/>
              </w:rPr>
            </w:pPr>
            <w:r w:rsidRPr="00FD733A">
              <w:rPr>
                <w:rFonts w:ascii="Arial" w:eastAsia="Archivo" w:hAnsi="Arial" w:cs="Arial"/>
                <w:kern w:val="2"/>
                <w:sz w:val="22"/>
                <w:szCs w:val="22"/>
                <w:lang w:eastAsia="en-US" w:bidi="en-US"/>
                <w14:ligatures w14:val="standardContextual"/>
              </w:rPr>
              <w:t>Recharge à domicile (borne entreprise)</w:t>
            </w:r>
          </w:p>
        </w:tc>
        <w:tc>
          <w:tcPr>
            <w:tcW w:w="3180" w:type="dxa"/>
            <w:tcMar>
              <w:left w:w="108" w:type="dxa"/>
              <w:right w:w="108" w:type="dxa"/>
            </w:tcMar>
          </w:tcPr>
          <w:p w14:paraId="02D20129" w14:textId="77777777" w:rsidR="00731563" w:rsidRPr="00FD733A" w:rsidRDefault="00731563" w:rsidP="00731563">
            <w:pPr>
              <w:spacing w:after="200" w:line="276" w:lineRule="auto"/>
              <w:jc w:val="both"/>
              <w:rPr>
                <w:rFonts w:ascii="Arial" w:eastAsia="Archivo" w:hAnsi="Arial" w:cs="Arial"/>
                <w:kern w:val="2"/>
                <w:sz w:val="22"/>
                <w:szCs w:val="22"/>
                <w:lang w:eastAsia="en-US" w:bidi="en-US"/>
                <w14:ligatures w14:val="standardContextual"/>
              </w:rPr>
            </w:pPr>
            <w:r w:rsidRPr="00FD733A">
              <w:rPr>
                <w:rFonts w:ascii="Arial" w:eastAsia="Archivo" w:hAnsi="Arial" w:cs="Arial"/>
                <w:kern w:val="2"/>
                <w:sz w:val="22"/>
                <w:szCs w:val="22"/>
                <w:lang w:eastAsia="en-US" w:bidi="en-US"/>
                <w14:ligatures w14:val="standardContextual"/>
              </w:rPr>
              <w:t>Recharge externe (autoroute / publique)</w:t>
            </w:r>
          </w:p>
        </w:tc>
      </w:tr>
      <w:tr w:rsidR="00731563" w:rsidRPr="00FD733A" w14:paraId="5313A5C3" w14:textId="77777777" w:rsidTr="00333CAC">
        <w:trPr>
          <w:trHeight w:val="300"/>
        </w:trPr>
        <w:tc>
          <w:tcPr>
            <w:tcW w:w="3180" w:type="dxa"/>
            <w:tcMar>
              <w:left w:w="108" w:type="dxa"/>
              <w:right w:w="108" w:type="dxa"/>
            </w:tcMar>
          </w:tcPr>
          <w:p w14:paraId="4013131F" w14:textId="77777777" w:rsidR="00731563" w:rsidRPr="00FD733A" w:rsidRDefault="00731563" w:rsidP="00731563">
            <w:pPr>
              <w:spacing w:after="200" w:line="276" w:lineRule="auto"/>
              <w:jc w:val="both"/>
              <w:rPr>
                <w:rFonts w:ascii="Arial" w:eastAsia="Archivo" w:hAnsi="Arial" w:cs="Arial"/>
                <w:kern w:val="2"/>
                <w:sz w:val="22"/>
                <w:szCs w:val="22"/>
                <w:lang w:eastAsia="en-US" w:bidi="en-US"/>
                <w14:ligatures w14:val="standardContextual"/>
              </w:rPr>
            </w:pPr>
            <w:r w:rsidRPr="00FD733A">
              <w:rPr>
                <w:rFonts w:ascii="Arial" w:eastAsia="Archivo" w:hAnsi="Arial" w:cs="Arial"/>
                <w:kern w:val="2"/>
                <w:sz w:val="22"/>
                <w:szCs w:val="22"/>
                <w:lang w:eastAsia="en-US" w:bidi="en-US"/>
                <w14:ligatures w14:val="standardContextual"/>
              </w:rPr>
              <w:t>Coût du kWh</w:t>
            </w:r>
          </w:p>
        </w:tc>
        <w:tc>
          <w:tcPr>
            <w:tcW w:w="3180" w:type="dxa"/>
            <w:tcMar>
              <w:left w:w="108" w:type="dxa"/>
              <w:right w:w="108" w:type="dxa"/>
            </w:tcMar>
          </w:tcPr>
          <w:p w14:paraId="36D170BE" w14:textId="77777777" w:rsidR="00731563" w:rsidRPr="00FD733A" w:rsidRDefault="00731563" w:rsidP="00731563">
            <w:pPr>
              <w:spacing w:after="200" w:line="276" w:lineRule="auto"/>
              <w:jc w:val="both"/>
              <w:rPr>
                <w:rFonts w:ascii="Arial" w:eastAsia="Archivo" w:hAnsi="Arial" w:cs="Arial"/>
                <w:kern w:val="2"/>
                <w:sz w:val="22"/>
                <w:szCs w:val="22"/>
                <w:lang w:eastAsia="en-US" w:bidi="en-US"/>
                <w14:ligatures w14:val="standardContextual"/>
              </w:rPr>
            </w:pPr>
            <w:r w:rsidRPr="00FD733A">
              <w:rPr>
                <w:rFonts w:ascii="Arial" w:eastAsia="Archivo" w:hAnsi="Arial" w:cs="Arial"/>
                <w:kern w:val="2"/>
                <w:sz w:val="22"/>
                <w:szCs w:val="22"/>
                <w:lang w:eastAsia="en-US" w:bidi="en-US"/>
                <w14:ligatures w14:val="standardContextual"/>
              </w:rPr>
              <w:t>0,25 €</w:t>
            </w:r>
          </w:p>
        </w:tc>
        <w:tc>
          <w:tcPr>
            <w:tcW w:w="3180" w:type="dxa"/>
            <w:tcMar>
              <w:left w:w="108" w:type="dxa"/>
              <w:right w:w="108" w:type="dxa"/>
            </w:tcMar>
          </w:tcPr>
          <w:p w14:paraId="1BDEF2C1" w14:textId="77777777" w:rsidR="00731563" w:rsidRPr="00FD733A" w:rsidRDefault="00731563" w:rsidP="00731563">
            <w:pPr>
              <w:spacing w:after="200" w:line="276" w:lineRule="auto"/>
              <w:jc w:val="both"/>
              <w:rPr>
                <w:rFonts w:ascii="Arial" w:eastAsia="Archivo" w:hAnsi="Arial" w:cs="Arial"/>
                <w:kern w:val="2"/>
                <w:sz w:val="22"/>
                <w:szCs w:val="22"/>
                <w:lang w:eastAsia="en-US" w:bidi="en-US"/>
                <w14:ligatures w14:val="standardContextual"/>
              </w:rPr>
            </w:pPr>
            <w:r w:rsidRPr="00FD733A">
              <w:rPr>
                <w:rFonts w:ascii="Arial" w:eastAsia="Archivo" w:hAnsi="Arial" w:cs="Arial"/>
                <w:kern w:val="2"/>
                <w:sz w:val="22"/>
                <w:szCs w:val="22"/>
                <w:lang w:eastAsia="en-US" w:bidi="en-US"/>
                <w14:ligatures w14:val="standardContextual"/>
              </w:rPr>
              <w:t>0,60 €</w:t>
            </w:r>
          </w:p>
        </w:tc>
      </w:tr>
      <w:tr w:rsidR="00731563" w:rsidRPr="00FD733A" w14:paraId="323FB6B8" w14:textId="77777777" w:rsidTr="00333CAC">
        <w:trPr>
          <w:trHeight w:val="300"/>
        </w:trPr>
        <w:tc>
          <w:tcPr>
            <w:tcW w:w="3180" w:type="dxa"/>
            <w:tcMar>
              <w:left w:w="108" w:type="dxa"/>
              <w:right w:w="108" w:type="dxa"/>
            </w:tcMar>
          </w:tcPr>
          <w:p w14:paraId="33CB06E7" w14:textId="77777777" w:rsidR="00731563" w:rsidRPr="00FD733A" w:rsidRDefault="00731563" w:rsidP="00731563">
            <w:pPr>
              <w:spacing w:after="200" w:line="276" w:lineRule="auto"/>
              <w:jc w:val="both"/>
              <w:rPr>
                <w:rFonts w:ascii="Arial" w:eastAsia="Archivo" w:hAnsi="Arial" w:cs="Arial"/>
                <w:kern w:val="2"/>
                <w:sz w:val="22"/>
                <w:szCs w:val="22"/>
                <w:lang w:eastAsia="en-US" w:bidi="en-US"/>
                <w14:ligatures w14:val="standardContextual"/>
              </w:rPr>
            </w:pPr>
            <w:r w:rsidRPr="00FD733A">
              <w:rPr>
                <w:rFonts w:ascii="Arial" w:eastAsia="Archivo" w:hAnsi="Arial" w:cs="Arial"/>
                <w:kern w:val="2"/>
                <w:sz w:val="22"/>
                <w:szCs w:val="22"/>
                <w:lang w:eastAsia="en-US" w:bidi="en-US"/>
                <w14:ligatures w14:val="standardContextual"/>
              </w:rPr>
              <w:t>Coût par recharge quotidienne</w:t>
            </w:r>
          </w:p>
        </w:tc>
        <w:tc>
          <w:tcPr>
            <w:tcW w:w="3180" w:type="dxa"/>
            <w:tcMar>
              <w:left w:w="108" w:type="dxa"/>
              <w:right w:w="108" w:type="dxa"/>
            </w:tcMar>
          </w:tcPr>
          <w:p w14:paraId="0ED49653" w14:textId="77777777" w:rsidR="00731563" w:rsidRPr="00FD733A" w:rsidRDefault="00731563" w:rsidP="00731563">
            <w:pPr>
              <w:spacing w:after="200" w:line="276" w:lineRule="auto"/>
              <w:jc w:val="both"/>
              <w:rPr>
                <w:rFonts w:ascii="Arial" w:eastAsia="Archivo" w:hAnsi="Arial" w:cs="Arial"/>
                <w:kern w:val="2"/>
                <w:sz w:val="22"/>
                <w:szCs w:val="22"/>
                <w:lang w:eastAsia="en-US" w:bidi="en-US"/>
                <w14:ligatures w14:val="standardContextual"/>
              </w:rPr>
            </w:pPr>
            <w:r w:rsidRPr="00FD733A">
              <w:rPr>
                <w:rFonts w:ascii="Arial" w:eastAsia="Archivo" w:hAnsi="Arial" w:cs="Arial"/>
                <w:kern w:val="2"/>
                <w:sz w:val="22"/>
                <w:szCs w:val="22"/>
                <w:lang w:eastAsia="en-US" w:bidi="en-US"/>
                <w14:ligatures w14:val="standardContextual"/>
              </w:rPr>
              <w:t>≈ 10 €</w:t>
            </w:r>
          </w:p>
        </w:tc>
        <w:tc>
          <w:tcPr>
            <w:tcW w:w="3180" w:type="dxa"/>
            <w:tcMar>
              <w:left w:w="108" w:type="dxa"/>
              <w:right w:w="108" w:type="dxa"/>
            </w:tcMar>
          </w:tcPr>
          <w:p w14:paraId="0C97AFCB" w14:textId="77777777" w:rsidR="00731563" w:rsidRPr="00FD733A" w:rsidRDefault="00731563" w:rsidP="00731563">
            <w:pPr>
              <w:spacing w:after="200" w:line="276" w:lineRule="auto"/>
              <w:jc w:val="both"/>
              <w:rPr>
                <w:rFonts w:ascii="Arial" w:eastAsia="Archivo" w:hAnsi="Arial" w:cs="Arial"/>
                <w:kern w:val="2"/>
                <w:sz w:val="22"/>
                <w:szCs w:val="22"/>
                <w:lang w:eastAsia="en-US" w:bidi="en-US"/>
                <w14:ligatures w14:val="standardContextual"/>
              </w:rPr>
            </w:pPr>
            <w:r w:rsidRPr="00FD733A">
              <w:rPr>
                <w:rFonts w:ascii="Arial" w:eastAsia="Archivo" w:hAnsi="Arial" w:cs="Arial"/>
                <w:kern w:val="2"/>
                <w:sz w:val="22"/>
                <w:szCs w:val="22"/>
                <w:lang w:eastAsia="en-US" w:bidi="en-US"/>
                <w14:ligatures w14:val="standardContextual"/>
              </w:rPr>
              <w:t>≈ 30 €</w:t>
            </w:r>
          </w:p>
        </w:tc>
      </w:tr>
      <w:tr w:rsidR="00731563" w:rsidRPr="00FD733A" w14:paraId="105C3860" w14:textId="77777777" w:rsidTr="00333CAC">
        <w:trPr>
          <w:trHeight w:val="300"/>
        </w:trPr>
        <w:tc>
          <w:tcPr>
            <w:tcW w:w="3180" w:type="dxa"/>
            <w:tcMar>
              <w:left w:w="108" w:type="dxa"/>
              <w:right w:w="108" w:type="dxa"/>
            </w:tcMar>
          </w:tcPr>
          <w:p w14:paraId="51517E9E" w14:textId="77777777" w:rsidR="00731563" w:rsidRPr="00FD733A" w:rsidRDefault="00731563" w:rsidP="00731563">
            <w:pPr>
              <w:spacing w:after="200" w:line="276" w:lineRule="auto"/>
              <w:jc w:val="both"/>
              <w:rPr>
                <w:rFonts w:ascii="Arial" w:eastAsia="Archivo" w:hAnsi="Arial" w:cs="Arial"/>
                <w:kern w:val="2"/>
                <w:sz w:val="22"/>
                <w:szCs w:val="22"/>
                <w:lang w:eastAsia="en-US" w:bidi="en-US"/>
                <w14:ligatures w14:val="standardContextual"/>
              </w:rPr>
            </w:pPr>
            <w:r w:rsidRPr="00FD733A">
              <w:rPr>
                <w:rFonts w:ascii="Arial" w:eastAsia="Archivo" w:hAnsi="Arial" w:cs="Arial"/>
                <w:kern w:val="2"/>
                <w:sz w:val="22"/>
                <w:szCs w:val="22"/>
                <w:lang w:eastAsia="en-US" w:bidi="en-US"/>
                <w14:ligatures w14:val="standardContextual"/>
              </w:rPr>
              <w:t>Écart journalier</w:t>
            </w:r>
          </w:p>
        </w:tc>
        <w:tc>
          <w:tcPr>
            <w:tcW w:w="3180" w:type="dxa"/>
            <w:tcMar>
              <w:left w:w="108" w:type="dxa"/>
              <w:right w:w="108" w:type="dxa"/>
            </w:tcMar>
          </w:tcPr>
          <w:p w14:paraId="3E736211" w14:textId="77777777" w:rsidR="00731563" w:rsidRPr="00FD733A" w:rsidRDefault="00731563" w:rsidP="00731563">
            <w:pPr>
              <w:spacing w:after="200" w:line="276" w:lineRule="auto"/>
              <w:jc w:val="both"/>
              <w:rPr>
                <w:rFonts w:ascii="Arial" w:eastAsia="Archivo" w:hAnsi="Arial" w:cs="Arial"/>
                <w:kern w:val="2"/>
                <w:sz w:val="22"/>
                <w:szCs w:val="22"/>
                <w:lang w:eastAsia="en-US" w:bidi="en-US"/>
                <w14:ligatures w14:val="standardContextual"/>
              </w:rPr>
            </w:pPr>
            <w:r w:rsidRPr="00FD733A">
              <w:rPr>
                <w:rFonts w:ascii="Arial" w:eastAsia="Archivo" w:hAnsi="Arial" w:cs="Arial"/>
                <w:kern w:val="2"/>
                <w:sz w:val="22"/>
                <w:szCs w:val="22"/>
                <w:lang w:eastAsia="en-US" w:bidi="en-US"/>
                <w14:ligatures w14:val="standardContextual"/>
              </w:rPr>
              <w:t>- 20 €</w:t>
            </w:r>
          </w:p>
        </w:tc>
        <w:tc>
          <w:tcPr>
            <w:tcW w:w="3180" w:type="dxa"/>
            <w:tcMar>
              <w:left w:w="108" w:type="dxa"/>
              <w:right w:w="108" w:type="dxa"/>
            </w:tcMar>
          </w:tcPr>
          <w:p w14:paraId="6B860AE1" w14:textId="77777777" w:rsidR="00731563" w:rsidRPr="00FD733A" w:rsidRDefault="00731563" w:rsidP="00731563">
            <w:pPr>
              <w:spacing w:after="200" w:line="276" w:lineRule="auto"/>
              <w:jc w:val="both"/>
              <w:rPr>
                <w:rFonts w:ascii="Arial" w:eastAsia="Archivo" w:hAnsi="Arial" w:cs="Arial"/>
                <w:kern w:val="2"/>
                <w:sz w:val="22"/>
                <w:szCs w:val="22"/>
                <w:lang w:eastAsia="en-US" w:bidi="en-US"/>
                <w14:ligatures w14:val="standardContextual"/>
              </w:rPr>
            </w:pPr>
            <w:r w:rsidRPr="00FD733A">
              <w:rPr>
                <w:rFonts w:ascii="Arial" w:eastAsia="Archivo" w:hAnsi="Arial" w:cs="Arial"/>
                <w:kern w:val="2"/>
                <w:sz w:val="22"/>
                <w:szCs w:val="22"/>
                <w:lang w:eastAsia="en-US" w:bidi="en-US"/>
                <w14:ligatures w14:val="standardContextual"/>
              </w:rPr>
              <w:t>+ 20 €</w:t>
            </w:r>
          </w:p>
        </w:tc>
      </w:tr>
      <w:tr w:rsidR="00731563" w:rsidRPr="00FD733A" w14:paraId="5C5D1E58" w14:textId="77777777" w:rsidTr="00333CAC">
        <w:trPr>
          <w:trHeight w:val="300"/>
        </w:trPr>
        <w:tc>
          <w:tcPr>
            <w:tcW w:w="3180" w:type="dxa"/>
            <w:tcMar>
              <w:left w:w="108" w:type="dxa"/>
              <w:right w:w="108" w:type="dxa"/>
            </w:tcMar>
          </w:tcPr>
          <w:p w14:paraId="3CEB7E3C" w14:textId="77777777" w:rsidR="00731563" w:rsidRPr="00FD733A" w:rsidRDefault="00731563" w:rsidP="00731563">
            <w:pPr>
              <w:spacing w:after="200" w:line="276" w:lineRule="auto"/>
              <w:jc w:val="both"/>
              <w:rPr>
                <w:rFonts w:ascii="Arial" w:eastAsia="Archivo" w:hAnsi="Arial" w:cs="Arial"/>
                <w:kern w:val="2"/>
                <w:sz w:val="22"/>
                <w:szCs w:val="22"/>
                <w:lang w:eastAsia="en-US" w:bidi="en-US"/>
                <w14:ligatures w14:val="standardContextual"/>
              </w:rPr>
            </w:pPr>
            <w:r w:rsidRPr="00FD733A">
              <w:rPr>
                <w:rFonts w:ascii="Arial" w:eastAsia="Archivo" w:hAnsi="Arial" w:cs="Arial"/>
                <w:kern w:val="2"/>
                <w:sz w:val="22"/>
                <w:szCs w:val="22"/>
                <w:lang w:eastAsia="en-US" w:bidi="en-US"/>
                <w14:ligatures w14:val="standardContextual"/>
              </w:rPr>
              <w:t>Coût mensuel (20 jours)</w:t>
            </w:r>
          </w:p>
        </w:tc>
        <w:tc>
          <w:tcPr>
            <w:tcW w:w="3180" w:type="dxa"/>
            <w:tcMar>
              <w:left w:w="108" w:type="dxa"/>
              <w:right w:w="108" w:type="dxa"/>
            </w:tcMar>
          </w:tcPr>
          <w:p w14:paraId="3156A8F4" w14:textId="77777777" w:rsidR="00731563" w:rsidRPr="00FD733A" w:rsidRDefault="00731563" w:rsidP="00731563">
            <w:pPr>
              <w:spacing w:after="200" w:line="276" w:lineRule="auto"/>
              <w:jc w:val="both"/>
              <w:rPr>
                <w:rFonts w:ascii="Arial" w:eastAsia="Archivo" w:hAnsi="Arial" w:cs="Arial"/>
                <w:kern w:val="2"/>
                <w:sz w:val="22"/>
                <w:szCs w:val="22"/>
                <w:lang w:eastAsia="en-US" w:bidi="en-US"/>
                <w14:ligatures w14:val="standardContextual"/>
              </w:rPr>
            </w:pPr>
            <w:r w:rsidRPr="00FD733A">
              <w:rPr>
                <w:rFonts w:ascii="Arial" w:eastAsia="Archivo" w:hAnsi="Arial" w:cs="Arial"/>
                <w:kern w:val="2"/>
                <w:sz w:val="22"/>
                <w:szCs w:val="22"/>
                <w:lang w:eastAsia="en-US" w:bidi="en-US"/>
                <w14:ligatures w14:val="standardContextual"/>
              </w:rPr>
              <w:t>200 €</w:t>
            </w:r>
          </w:p>
        </w:tc>
        <w:tc>
          <w:tcPr>
            <w:tcW w:w="3180" w:type="dxa"/>
            <w:tcMar>
              <w:left w:w="108" w:type="dxa"/>
              <w:right w:w="108" w:type="dxa"/>
            </w:tcMar>
          </w:tcPr>
          <w:p w14:paraId="649C545B" w14:textId="77777777" w:rsidR="00731563" w:rsidRPr="00FD733A" w:rsidRDefault="00731563" w:rsidP="00731563">
            <w:pPr>
              <w:spacing w:after="200" w:line="276" w:lineRule="auto"/>
              <w:jc w:val="both"/>
              <w:rPr>
                <w:rFonts w:ascii="Arial" w:eastAsia="Archivo" w:hAnsi="Arial" w:cs="Arial"/>
                <w:kern w:val="2"/>
                <w:sz w:val="22"/>
                <w:szCs w:val="22"/>
                <w:lang w:eastAsia="en-US" w:bidi="en-US"/>
                <w14:ligatures w14:val="standardContextual"/>
              </w:rPr>
            </w:pPr>
            <w:r w:rsidRPr="00FD733A">
              <w:rPr>
                <w:rFonts w:ascii="Arial" w:eastAsia="Archivo" w:hAnsi="Arial" w:cs="Arial"/>
                <w:kern w:val="2"/>
                <w:sz w:val="22"/>
                <w:szCs w:val="22"/>
                <w:lang w:eastAsia="en-US" w:bidi="en-US"/>
                <w14:ligatures w14:val="standardContextual"/>
              </w:rPr>
              <w:t>600 €</w:t>
            </w:r>
          </w:p>
        </w:tc>
      </w:tr>
      <w:tr w:rsidR="00731563" w:rsidRPr="00FD733A" w14:paraId="404EF44E" w14:textId="77777777" w:rsidTr="00333CAC">
        <w:trPr>
          <w:trHeight w:val="300"/>
        </w:trPr>
        <w:tc>
          <w:tcPr>
            <w:tcW w:w="3180" w:type="dxa"/>
            <w:tcMar>
              <w:left w:w="108" w:type="dxa"/>
              <w:right w:w="108" w:type="dxa"/>
            </w:tcMar>
          </w:tcPr>
          <w:p w14:paraId="7B61F666" w14:textId="77777777" w:rsidR="00731563" w:rsidRPr="00FD733A" w:rsidRDefault="00731563" w:rsidP="00731563">
            <w:pPr>
              <w:spacing w:after="200" w:line="276" w:lineRule="auto"/>
              <w:jc w:val="both"/>
              <w:rPr>
                <w:rFonts w:ascii="Arial" w:eastAsia="Archivo" w:hAnsi="Arial" w:cs="Arial"/>
                <w:b/>
                <w:kern w:val="2"/>
                <w:sz w:val="22"/>
                <w:szCs w:val="22"/>
                <w:lang w:eastAsia="en-US" w:bidi="en-US"/>
                <w14:ligatures w14:val="standardContextual"/>
              </w:rPr>
            </w:pPr>
            <w:r w:rsidRPr="00FD733A">
              <w:rPr>
                <w:rFonts w:ascii="Arial" w:eastAsia="Archivo" w:hAnsi="Arial" w:cs="Arial"/>
                <w:b/>
                <w:kern w:val="2"/>
                <w:sz w:val="22"/>
                <w:szCs w:val="22"/>
                <w:lang w:eastAsia="en-US" w:bidi="en-US"/>
                <w14:ligatures w14:val="standardContextual"/>
              </w:rPr>
              <w:t>Coût annuel estimé</w:t>
            </w:r>
          </w:p>
        </w:tc>
        <w:tc>
          <w:tcPr>
            <w:tcW w:w="3180" w:type="dxa"/>
            <w:tcMar>
              <w:left w:w="108" w:type="dxa"/>
              <w:right w:w="108" w:type="dxa"/>
            </w:tcMar>
          </w:tcPr>
          <w:p w14:paraId="78369E7D" w14:textId="77777777" w:rsidR="00731563" w:rsidRPr="00FD733A" w:rsidRDefault="00731563" w:rsidP="00731563">
            <w:pPr>
              <w:spacing w:after="200" w:line="276" w:lineRule="auto"/>
              <w:jc w:val="both"/>
              <w:rPr>
                <w:rFonts w:ascii="Arial" w:eastAsia="Archivo" w:hAnsi="Arial" w:cs="Arial"/>
                <w:b/>
                <w:kern w:val="2"/>
                <w:sz w:val="22"/>
                <w:szCs w:val="22"/>
                <w:lang w:eastAsia="en-US" w:bidi="en-US"/>
                <w14:ligatures w14:val="standardContextual"/>
              </w:rPr>
            </w:pPr>
            <w:r w:rsidRPr="00FD733A">
              <w:rPr>
                <w:rFonts w:ascii="Arial" w:eastAsia="Archivo" w:hAnsi="Arial" w:cs="Arial"/>
                <w:b/>
                <w:kern w:val="2"/>
                <w:sz w:val="22"/>
                <w:szCs w:val="22"/>
                <w:lang w:eastAsia="en-US" w:bidi="en-US"/>
                <w14:ligatures w14:val="standardContextual"/>
              </w:rPr>
              <w:t>2 400 €</w:t>
            </w:r>
          </w:p>
        </w:tc>
        <w:tc>
          <w:tcPr>
            <w:tcW w:w="3180" w:type="dxa"/>
            <w:tcMar>
              <w:left w:w="108" w:type="dxa"/>
              <w:right w:w="108" w:type="dxa"/>
            </w:tcMar>
          </w:tcPr>
          <w:p w14:paraId="626B0FED" w14:textId="77777777" w:rsidR="00731563" w:rsidRPr="00FD733A" w:rsidRDefault="00731563" w:rsidP="00731563">
            <w:pPr>
              <w:spacing w:after="200" w:line="276" w:lineRule="auto"/>
              <w:jc w:val="both"/>
              <w:rPr>
                <w:rFonts w:ascii="Arial" w:eastAsia="Archivo" w:hAnsi="Arial" w:cs="Arial"/>
                <w:b/>
                <w:kern w:val="2"/>
                <w:sz w:val="22"/>
                <w:szCs w:val="22"/>
                <w:lang w:eastAsia="en-US" w:bidi="en-US"/>
                <w14:ligatures w14:val="standardContextual"/>
              </w:rPr>
            </w:pPr>
            <w:r w:rsidRPr="00FD733A">
              <w:rPr>
                <w:rFonts w:ascii="Arial" w:eastAsia="Archivo" w:hAnsi="Arial" w:cs="Arial"/>
                <w:b/>
                <w:kern w:val="2"/>
                <w:sz w:val="22"/>
                <w:szCs w:val="22"/>
                <w:lang w:eastAsia="en-US" w:bidi="en-US"/>
                <w14:ligatures w14:val="standardContextual"/>
              </w:rPr>
              <w:t>7 200 €</w:t>
            </w:r>
          </w:p>
        </w:tc>
      </w:tr>
      <w:tr w:rsidR="00731563" w:rsidRPr="00FD733A" w14:paraId="254A88CE" w14:textId="77777777" w:rsidTr="00333CAC">
        <w:trPr>
          <w:trHeight w:val="300"/>
        </w:trPr>
        <w:tc>
          <w:tcPr>
            <w:tcW w:w="3180" w:type="dxa"/>
            <w:tcMar>
              <w:left w:w="108" w:type="dxa"/>
              <w:right w:w="108" w:type="dxa"/>
            </w:tcMar>
          </w:tcPr>
          <w:p w14:paraId="2FFF1BD2" w14:textId="77777777" w:rsidR="00731563" w:rsidRPr="00FD733A" w:rsidRDefault="00731563" w:rsidP="00731563">
            <w:pPr>
              <w:spacing w:after="200" w:line="276" w:lineRule="auto"/>
              <w:jc w:val="both"/>
              <w:rPr>
                <w:rFonts w:ascii="Arial" w:eastAsia="Archivo" w:hAnsi="Arial" w:cs="Arial"/>
                <w:b/>
                <w:color w:val="FF0000"/>
                <w:kern w:val="2"/>
                <w:sz w:val="22"/>
                <w:szCs w:val="22"/>
                <w:lang w:eastAsia="en-US" w:bidi="en-US"/>
                <w14:ligatures w14:val="standardContextual"/>
              </w:rPr>
            </w:pPr>
            <w:r w:rsidRPr="00FD733A">
              <w:rPr>
                <w:rFonts w:ascii="Arial" w:eastAsia="Archivo" w:hAnsi="Arial" w:cs="Arial"/>
                <w:b/>
                <w:color w:val="FF0000"/>
                <w:kern w:val="2"/>
                <w:sz w:val="22"/>
                <w:szCs w:val="22"/>
                <w:lang w:eastAsia="en-US" w:bidi="en-US"/>
                <w14:ligatures w14:val="standardContextual"/>
              </w:rPr>
              <w:t>Économie annuelle par salarié</w:t>
            </w:r>
          </w:p>
        </w:tc>
        <w:tc>
          <w:tcPr>
            <w:tcW w:w="3180" w:type="dxa"/>
            <w:tcMar>
              <w:left w:w="108" w:type="dxa"/>
              <w:right w:w="108" w:type="dxa"/>
            </w:tcMar>
          </w:tcPr>
          <w:p w14:paraId="68DB05B4" w14:textId="77777777" w:rsidR="00731563" w:rsidRPr="00FD733A" w:rsidRDefault="00731563" w:rsidP="00731563">
            <w:pPr>
              <w:spacing w:after="200" w:line="276" w:lineRule="auto"/>
              <w:jc w:val="both"/>
              <w:rPr>
                <w:rFonts w:ascii="Arial" w:eastAsia="Archivo" w:hAnsi="Arial" w:cs="Arial"/>
                <w:b/>
                <w:color w:val="FF0000"/>
                <w:kern w:val="2"/>
                <w:sz w:val="22"/>
                <w:szCs w:val="22"/>
                <w:lang w:eastAsia="en-US" w:bidi="en-US"/>
                <w14:ligatures w14:val="standardContextual"/>
              </w:rPr>
            </w:pPr>
            <w:r w:rsidRPr="00FD733A">
              <w:rPr>
                <w:rFonts w:ascii="Arial" w:eastAsia="Archivo" w:hAnsi="Arial" w:cs="Arial"/>
                <w:b/>
                <w:color w:val="FF0000"/>
                <w:kern w:val="2"/>
                <w:sz w:val="22"/>
                <w:szCs w:val="22"/>
                <w:lang w:eastAsia="en-US" w:bidi="en-US"/>
                <w14:ligatures w14:val="standardContextual"/>
              </w:rPr>
              <w:t>≈ 4 800 €</w:t>
            </w:r>
          </w:p>
        </w:tc>
        <w:tc>
          <w:tcPr>
            <w:tcW w:w="3180" w:type="dxa"/>
            <w:tcMar>
              <w:left w:w="108" w:type="dxa"/>
              <w:right w:w="108" w:type="dxa"/>
            </w:tcMar>
          </w:tcPr>
          <w:p w14:paraId="3576AFFF" w14:textId="77777777" w:rsidR="00731563" w:rsidRPr="00FD733A" w:rsidRDefault="00731563" w:rsidP="00731563">
            <w:pPr>
              <w:spacing w:after="200" w:line="276" w:lineRule="auto"/>
              <w:jc w:val="both"/>
              <w:rPr>
                <w:rFonts w:ascii="Arial" w:eastAsia="Archivo" w:hAnsi="Arial" w:cs="Arial"/>
                <w:kern w:val="2"/>
                <w:sz w:val="22"/>
                <w:szCs w:val="22"/>
                <w:lang w:eastAsia="en-US" w:bidi="en-US"/>
                <w14:ligatures w14:val="standardContextual"/>
              </w:rPr>
            </w:pPr>
            <w:r w:rsidRPr="00FD733A">
              <w:rPr>
                <w:rFonts w:ascii="Arial" w:eastAsia="Archivo" w:hAnsi="Arial" w:cs="Arial"/>
                <w:kern w:val="2"/>
                <w:sz w:val="22"/>
                <w:szCs w:val="22"/>
                <w:lang w:eastAsia="en-US" w:bidi="en-US"/>
                <w14:ligatures w14:val="standardContextual"/>
              </w:rPr>
              <w:t>—</w:t>
            </w:r>
          </w:p>
        </w:tc>
      </w:tr>
    </w:tbl>
    <w:p w14:paraId="29EBEBF1" w14:textId="65069D75" w:rsidR="00C06654" w:rsidRPr="00FD733A" w:rsidRDefault="00C06654" w:rsidP="00C06654">
      <w:pPr>
        <w:jc w:val="both"/>
        <w:rPr>
          <w:rFonts w:ascii="Arial" w:hAnsi="Arial" w:cs="Arial"/>
          <w:sz w:val="22"/>
          <w:szCs w:val="22"/>
        </w:rPr>
      </w:pPr>
    </w:p>
    <w:p w14:paraId="5AC743BB" w14:textId="77777777" w:rsidR="00C06654" w:rsidRPr="00FD733A" w:rsidRDefault="00C06654" w:rsidP="00C06654">
      <w:pPr>
        <w:jc w:val="both"/>
        <w:rPr>
          <w:rFonts w:ascii="Arial" w:hAnsi="Arial" w:cs="Arial"/>
          <w:sz w:val="22"/>
          <w:szCs w:val="22"/>
        </w:rPr>
      </w:pPr>
      <w:r w:rsidRPr="00FD733A">
        <w:rPr>
          <w:rFonts w:ascii="Arial" w:hAnsi="Arial" w:cs="Arial"/>
          <w:sz w:val="22"/>
          <w:szCs w:val="22"/>
        </w:rPr>
        <w:t>Coût et amortissement pour l’entreprise</w:t>
      </w:r>
    </w:p>
    <w:p w14:paraId="297E4C34" w14:textId="77777777" w:rsidR="00C06654" w:rsidRPr="00FD733A" w:rsidRDefault="00C06654" w:rsidP="00C06654">
      <w:pPr>
        <w:jc w:val="both"/>
        <w:rPr>
          <w:rFonts w:ascii="Arial" w:hAnsi="Arial" w:cs="Arial"/>
          <w:sz w:val="22"/>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28"/>
        <w:gridCol w:w="4532"/>
      </w:tblGrid>
      <w:tr w:rsidR="00731563" w:rsidRPr="00FD733A" w14:paraId="408C0E70" w14:textId="77777777" w:rsidTr="00333CAC">
        <w:trPr>
          <w:trHeight w:val="300"/>
        </w:trPr>
        <w:tc>
          <w:tcPr>
            <w:tcW w:w="4620" w:type="dxa"/>
            <w:tcMar>
              <w:left w:w="108" w:type="dxa"/>
              <w:right w:w="108" w:type="dxa"/>
            </w:tcMar>
          </w:tcPr>
          <w:p w14:paraId="35A2028F" w14:textId="77777777" w:rsidR="00731563" w:rsidRPr="00FD733A" w:rsidRDefault="00731563" w:rsidP="00731563">
            <w:pPr>
              <w:spacing w:after="200" w:line="276" w:lineRule="auto"/>
              <w:jc w:val="both"/>
              <w:rPr>
                <w:rFonts w:ascii="Arial" w:eastAsia="Archivo" w:hAnsi="Arial" w:cs="Arial"/>
                <w:kern w:val="2"/>
                <w:sz w:val="22"/>
                <w:szCs w:val="22"/>
                <w:lang w:eastAsia="en-US" w:bidi="en-US"/>
                <w14:ligatures w14:val="standardContextual"/>
              </w:rPr>
            </w:pPr>
            <w:r w:rsidRPr="00FD733A">
              <w:rPr>
                <w:rFonts w:ascii="Arial" w:eastAsia="Archivo" w:hAnsi="Arial" w:cs="Arial"/>
                <w:kern w:val="2"/>
                <w:sz w:val="22"/>
                <w:szCs w:val="22"/>
                <w:lang w:eastAsia="en-US" w:bidi="en-US"/>
                <w14:ligatures w14:val="standardContextual"/>
              </w:rPr>
              <w:t>Éléments</w:t>
            </w:r>
          </w:p>
        </w:tc>
        <w:tc>
          <w:tcPr>
            <w:tcW w:w="4620" w:type="dxa"/>
            <w:tcMar>
              <w:left w:w="108" w:type="dxa"/>
              <w:right w:w="108" w:type="dxa"/>
            </w:tcMar>
          </w:tcPr>
          <w:p w14:paraId="2348F281" w14:textId="77777777" w:rsidR="00731563" w:rsidRPr="00FD733A" w:rsidRDefault="00731563" w:rsidP="00731563">
            <w:pPr>
              <w:spacing w:after="200" w:line="276" w:lineRule="auto"/>
              <w:jc w:val="both"/>
              <w:rPr>
                <w:rFonts w:ascii="Arial" w:eastAsia="Archivo" w:hAnsi="Arial" w:cs="Arial"/>
                <w:kern w:val="2"/>
                <w:sz w:val="22"/>
                <w:szCs w:val="22"/>
                <w:lang w:eastAsia="en-US" w:bidi="en-US"/>
                <w14:ligatures w14:val="standardContextual"/>
              </w:rPr>
            </w:pPr>
            <w:r w:rsidRPr="00FD733A">
              <w:rPr>
                <w:rFonts w:ascii="Arial" w:eastAsia="Archivo" w:hAnsi="Arial" w:cs="Arial"/>
                <w:kern w:val="2"/>
                <w:sz w:val="22"/>
                <w:szCs w:val="22"/>
                <w:lang w:eastAsia="en-US" w:bidi="en-US"/>
                <w14:ligatures w14:val="standardContextual"/>
              </w:rPr>
              <w:t>Montant / Modalités</w:t>
            </w:r>
          </w:p>
        </w:tc>
      </w:tr>
      <w:tr w:rsidR="00731563" w:rsidRPr="00FD733A" w14:paraId="14BB6B57" w14:textId="77777777" w:rsidTr="00333CAC">
        <w:trPr>
          <w:trHeight w:val="300"/>
        </w:trPr>
        <w:tc>
          <w:tcPr>
            <w:tcW w:w="4620" w:type="dxa"/>
            <w:tcMar>
              <w:left w:w="108" w:type="dxa"/>
              <w:right w:w="108" w:type="dxa"/>
            </w:tcMar>
          </w:tcPr>
          <w:p w14:paraId="5812B4C7" w14:textId="77777777" w:rsidR="00731563" w:rsidRPr="00FD733A" w:rsidRDefault="00731563" w:rsidP="00731563">
            <w:pPr>
              <w:spacing w:after="200" w:line="276" w:lineRule="auto"/>
              <w:jc w:val="both"/>
              <w:rPr>
                <w:rFonts w:ascii="Arial" w:eastAsia="Archivo" w:hAnsi="Arial" w:cs="Arial"/>
                <w:kern w:val="2"/>
                <w:sz w:val="22"/>
                <w:szCs w:val="22"/>
                <w:lang w:eastAsia="en-US" w:bidi="en-US"/>
                <w14:ligatures w14:val="standardContextual"/>
              </w:rPr>
            </w:pPr>
            <w:r w:rsidRPr="00FD733A">
              <w:rPr>
                <w:rFonts w:ascii="Arial" w:eastAsia="Archivo" w:hAnsi="Arial" w:cs="Arial"/>
                <w:kern w:val="2"/>
                <w:sz w:val="22"/>
                <w:szCs w:val="22"/>
                <w:lang w:eastAsia="en-US" w:bidi="en-US"/>
                <w14:ligatures w14:val="standardContextual"/>
              </w:rPr>
              <w:t>Coût d’installation d’une borne</w:t>
            </w:r>
          </w:p>
        </w:tc>
        <w:tc>
          <w:tcPr>
            <w:tcW w:w="4620" w:type="dxa"/>
            <w:tcMar>
              <w:left w:w="108" w:type="dxa"/>
              <w:right w:w="108" w:type="dxa"/>
            </w:tcMar>
          </w:tcPr>
          <w:p w14:paraId="60AE2B2E" w14:textId="77777777" w:rsidR="00731563" w:rsidRPr="00FD733A" w:rsidRDefault="00731563" w:rsidP="00731563">
            <w:pPr>
              <w:spacing w:after="200" w:line="276" w:lineRule="auto"/>
              <w:jc w:val="both"/>
              <w:rPr>
                <w:rFonts w:ascii="Arial" w:eastAsia="Archivo" w:hAnsi="Arial" w:cs="Arial"/>
                <w:kern w:val="2"/>
                <w:sz w:val="22"/>
                <w:szCs w:val="22"/>
                <w:lang w:eastAsia="en-US" w:bidi="en-US"/>
                <w14:ligatures w14:val="standardContextual"/>
              </w:rPr>
            </w:pPr>
            <w:r w:rsidRPr="00FD733A">
              <w:rPr>
                <w:rFonts w:ascii="Arial" w:eastAsia="Archivo" w:hAnsi="Arial" w:cs="Arial"/>
                <w:kern w:val="2"/>
                <w:sz w:val="22"/>
                <w:szCs w:val="22"/>
                <w:lang w:eastAsia="en-US" w:bidi="en-US"/>
                <w14:ligatures w14:val="standardContextual"/>
              </w:rPr>
              <w:t>1 800 €</w:t>
            </w:r>
          </w:p>
        </w:tc>
      </w:tr>
      <w:tr w:rsidR="00731563" w:rsidRPr="00FD733A" w14:paraId="34FCDCBD" w14:textId="77777777" w:rsidTr="00333CAC">
        <w:trPr>
          <w:trHeight w:val="300"/>
        </w:trPr>
        <w:tc>
          <w:tcPr>
            <w:tcW w:w="4620" w:type="dxa"/>
            <w:tcMar>
              <w:left w:w="108" w:type="dxa"/>
              <w:right w:w="108" w:type="dxa"/>
            </w:tcMar>
          </w:tcPr>
          <w:p w14:paraId="7511A418" w14:textId="77777777" w:rsidR="00731563" w:rsidRPr="00FD733A" w:rsidRDefault="00731563" w:rsidP="00731563">
            <w:pPr>
              <w:spacing w:after="200" w:line="276" w:lineRule="auto"/>
              <w:jc w:val="both"/>
              <w:rPr>
                <w:rFonts w:ascii="Arial" w:eastAsia="Archivo" w:hAnsi="Arial" w:cs="Arial"/>
                <w:kern w:val="2"/>
                <w:sz w:val="22"/>
                <w:szCs w:val="22"/>
                <w:lang w:eastAsia="en-US" w:bidi="en-US"/>
                <w14:ligatures w14:val="standardContextual"/>
              </w:rPr>
            </w:pPr>
            <w:r w:rsidRPr="00FD733A">
              <w:rPr>
                <w:rFonts w:ascii="Arial" w:eastAsia="Archivo" w:hAnsi="Arial" w:cs="Arial"/>
                <w:kern w:val="2"/>
                <w:sz w:val="22"/>
                <w:szCs w:val="22"/>
                <w:lang w:eastAsia="en-US" w:bidi="en-US"/>
                <w14:ligatures w14:val="standardContextual"/>
              </w:rPr>
              <w:t>Économie mensuelle estimée</w:t>
            </w:r>
          </w:p>
        </w:tc>
        <w:tc>
          <w:tcPr>
            <w:tcW w:w="4620" w:type="dxa"/>
            <w:tcMar>
              <w:left w:w="108" w:type="dxa"/>
              <w:right w:w="108" w:type="dxa"/>
            </w:tcMar>
          </w:tcPr>
          <w:p w14:paraId="40D13577" w14:textId="77777777" w:rsidR="00731563" w:rsidRPr="00FD733A" w:rsidRDefault="00731563" w:rsidP="00731563">
            <w:pPr>
              <w:spacing w:after="200" w:line="276" w:lineRule="auto"/>
              <w:jc w:val="both"/>
              <w:rPr>
                <w:rFonts w:ascii="Arial" w:eastAsia="Archivo" w:hAnsi="Arial" w:cs="Arial"/>
                <w:kern w:val="2"/>
                <w:sz w:val="22"/>
                <w:szCs w:val="22"/>
                <w:lang w:eastAsia="en-US" w:bidi="en-US"/>
                <w14:ligatures w14:val="standardContextual"/>
              </w:rPr>
            </w:pPr>
            <w:r w:rsidRPr="00FD733A">
              <w:rPr>
                <w:rFonts w:ascii="Arial" w:eastAsia="Archivo" w:hAnsi="Arial" w:cs="Arial"/>
                <w:kern w:val="2"/>
                <w:sz w:val="22"/>
                <w:szCs w:val="22"/>
                <w:lang w:eastAsia="en-US" w:bidi="en-US"/>
                <w14:ligatures w14:val="standardContextual"/>
              </w:rPr>
              <w:t>≈ 400 €</w:t>
            </w:r>
          </w:p>
        </w:tc>
      </w:tr>
      <w:tr w:rsidR="00731563" w:rsidRPr="00FD733A" w14:paraId="5E9927A3" w14:textId="77777777" w:rsidTr="00333CAC">
        <w:trPr>
          <w:trHeight w:val="300"/>
        </w:trPr>
        <w:tc>
          <w:tcPr>
            <w:tcW w:w="4620" w:type="dxa"/>
            <w:tcMar>
              <w:left w:w="108" w:type="dxa"/>
              <w:right w:w="108" w:type="dxa"/>
            </w:tcMar>
          </w:tcPr>
          <w:p w14:paraId="63AD1593" w14:textId="77777777" w:rsidR="00731563" w:rsidRPr="00FD733A" w:rsidRDefault="00731563" w:rsidP="00731563">
            <w:pPr>
              <w:spacing w:after="200" w:line="276" w:lineRule="auto"/>
              <w:jc w:val="both"/>
              <w:rPr>
                <w:rFonts w:ascii="Arial" w:eastAsia="Archivo" w:hAnsi="Arial" w:cs="Arial"/>
                <w:kern w:val="2"/>
                <w:sz w:val="22"/>
                <w:szCs w:val="22"/>
                <w:lang w:eastAsia="en-US" w:bidi="en-US"/>
                <w14:ligatures w14:val="standardContextual"/>
              </w:rPr>
            </w:pPr>
            <w:r w:rsidRPr="00FD733A">
              <w:rPr>
                <w:rFonts w:ascii="Arial" w:eastAsia="Archivo" w:hAnsi="Arial" w:cs="Arial"/>
                <w:kern w:val="2"/>
                <w:sz w:val="22"/>
                <w:szCs w:val="22"/>
                <w:lang w:eastAsia="en-US" w:bidi="en-US"/>
                <w14:ligatures w14:val="standardContextual"/>
              </w:rPr>
              <w:t>Durée d’amortissement</w:t>
            </w:r>
          </w:p>
        </w:tc>
        <w:tc>
          <w:tcPr>
            <w:tcW w:w="4620" w:type="dxa"/>
            <w:tcMar>
              <w:left w:w="108" w:type="dxa"/>
              <w:right w:w="108" w:type="dxa"/>
            </w:tcMar>
          </w:tcPr>
          <w:p w14:paraId="02219D38" w14:textId="77777777" w:rsidR="00731563" w:rsidRPr="00FD733A" w:rsidRDefault="00731563" w:rsidP="00731563">
            <w:pPr>
              <w:spacing w:after="200" w:line="276" w:lineRule="auto"/>
              <w:jc w:val="both"/>
              <w:rPr>
                <w:rFonts w:ascii="Arial" w:eastAsia="Archivo" w:hAnsi="Arial" w:cs="Arial"/>
                <w:kern w:val="2"/>
                <w:sz w:val="22"/>
                <w:szCs w:val="22"/>
                <w:lang w:eastAsia="en-US" w:bidi="en-US"/>
                <w14:ligatures w14:val="standardContextual"/>
              </w:rPr>
            </w:pPr>
            <w:r w:rsidRPr="00FD733A">
              <w:rPr>
                <w:rFonts w:ascii="Arial" w:eastAsia="Archivo" w:hAnsi="Arial" w:cs="Arial"/>
                <w:kern w:val="2"/>
                <w:sz w:val="22"/>
                <w:szCs w:val="22"/>
                <w:lang w:eastAsia="en-US" w:bidi="en-US"/>
                <w14:ligatures w14:val="standardContextual"/>
              </w:rPr>
              <w:t>≈ 18 mois</w:t>
            </w:r>
          </w:p>
        </w:tc>
      </w:tr>
      <w:tr w:rsidR="00731563" w:rsidRPr="00FD733A" w14:paraId="6577EA73" w14:textId="77777777" w:rsidTr="00333CAC">
        <w:trPr>
          <w:trHeight w:val="300"/>
        </w:trPr>
        <w:tc>
          <w:tcPr>
            <w:tcW w:w="4620" w:type="dxa"/>
            <w:tcMar>
              <w:left w:w="108" w:type="dxa"/>
              <w:right w:w="108" w:type="dxa"/>
            </w:tcMar>
          </w:tcPr>
          <w:p w14:paraId="34927E32" w14:textId="77777777" w:rsidR="00731563" w:rsidRPr="00FD733A" w:rsidRDefault="00731563" w:rsidP="00731563">
            <w:pPr>
              <w:spacing w:after="200" w:line="276" w:lineRule="auto"/>
              <w:jc w:val="both"/>
              <w:rPr>
                <w:rFonts w:ascii="Arial" w:eastAsia="Archivo" w:hAnsi="Arial" w:cs="Arial"/>
                <w:kern w:val="2"/>
                <w:sz w:val="22"/>
                <w:szCs w:val="22"/>
                <w:lang w:eastAsia="en-US" w:bidi="en-US"/>
                <w14:ligatures w14:val="standardContextual"/>
              </w:rPr>
            </w:pPr>
            <w:r w:rsidRPr="00FD733A">
              <w:rPr>
                <w:rFonts w:ascii="Arial" w:eastAsia="Archivo" w:hAnsi="Arial" w:cs="Arial"/>
                <w:kern w:val="2"/>
                <w:sz w:val="22"/>
                <w:szCs w:val="22"/>
                <w:lang w:eastAsia="en-US" w:bidi="en-US"/>
                <w14:ligatures w14:val="standardContextual"/>
              </w:rPr>
              <w:t>Financement proposé</w:t>
            </w:r>
          </w:p>
        </w:tc>
        <w:tc>
          <w:tcPr>
            <w:tcW w:w="4620" w:type="dxa"/>
            <w:tcMar>
              <w:left w:w="108" w:type="dxa"/>
              <w:right w:w="108" w:type="dxa"/>
            </w:tcMar>
          </w:tcPr>
          <w:p w14:paraId="730016CF" w14:textId="77777777" w:rsidR="00731563" w:rsidRPr="00FD733A" w:rsidRDefault="00731563" w:rsidP="00731563">
            <w:pPr>
              <w:spacing w:after="200" w:line="276" w:lineRule="auto"/>
              <w:jc w:val="both"/>
              <w:rPr>
                <w:rFonts w:ascii="Arial" w:eastAsia="Archivo" w:hAnsi="Arial" w:cs="Arial"/>
                <w:kern w:val="2"/>
                <w:sz w:val="22"/>
                <w:szCs w:val="22"/>
                <w:lang w:eastAsia="en-US" w:bidi="en-US"/>
                <w14:ligatures w14:val="standardContextual"/>
              </w:rPr>
            </w:pPr>
            <w:r w:rsidRPr="00FD733A">
              <w:rPr>
                <w:rFonts w:ascii="Arial" w:eastAsia="Archivo" w:hAnsi="Arial" w:cs="Arial"/>
                <w:kern w:val="2"/>
                <w:sz w:val="22"/>
                <w:szCs w:val="22"/>
                <w:lang w:eastAsia="en-US" w:bidi="en-US"/>
                <w14:ligatures w14:val="standardContextual"/>
              </w:rPr>
              <w:t>3 ans</w:t>
            </w:r>
          </w:p>
        </w:tc>
      </w:tr>
      <w:tr w:rsidR="00731563" w:rsidRPr="00FD733A" w14:paraId="485B44DF" w14:textId="77777777" w:rsidTr="00333CAC">
        <w:trPr>
          <w:trHeight w:val="300"/>
        </w:trPr>
        <w:tc>
          <w:tcPr>
            <w:tcW w:w="4620" w:type="dxa"/>
            <w:tcMar>
              <w:left w:w="108" w:type="dxa"/>
              <w:right w:w="108" w:type="dxa"/>
            </w:tcMar>
          </w:tcPr>
          <w:p w14:paraId="446A234E" w14:textId="77777777" w:rsidR="00731563" w:rsidRPr="00FD733A" w:rsidRDefault="00731563" w:rsidP="00731563">
            <w:pPr>
              <w:spacing w:after="200" w:line="276" w:lineRule="auto"/>
              <w:jc w:val="both"/>
              <w:rPr>
                <w:rFonts w:ascii="Arial" w:eastAsia="Archivo" w:hAnsi="Arial" w:cs="Arial"/>
                <w:b/>
                <w:color w:val="FF0000"/>
                <w:kern w:val="2"/>
                <w:sz w:val="22"/>
                <w:szCs w:val="22"/>
                <w:lang w:eastAsia="en-US" w:bidi="en-US"/>
                <w14:ligatures w14:val="standardContextual"/>
              </w:rPr>
            </w:pPr>
            <w:r w:rsidRPr="00FD733A">
              <w:rPr>
                <w:rFonts w:ascii="Arial" w:eastAsia="Archivo" w:hAnsi="Arial" w:cs="Arial"/>
                <w:b/>
                <w:color w:val="FF0000"/>
                <w:kern w:val="2"/>
                <w:sz w:val="22"/>
                <w:szCs w:val="22"/>
                <w:lang w:eastAsia="en-US" w:bidi="en-US"/>
                <w14:ligatures w14:val="standardContextual"/>
              </w:rPr>
              <w:t>Départ avant 3 ans</w:t>
            </w:r>
          </w:p>
        </w:tc>
        <w:tc>
          <w:tcPr>
            <w:tcW w:w="4620" w:type="dxa"/>
            <w:tcMar>
              <w:left w:w="108" w:type="dxa"/>
              <w:right w:w="108" w:type="dxa"/>
            </w:tcMar>
          </w:tcPr>
          <w:p w14:paraId="36D945E5" w14:textId="77777777" w:rsidR="00731563" w:rsidRPr="00FD733A" w:rsidRDefault="00731563" w:rsidP="00731563">
            <w:pPr>
              <w:spacing w:after="200" w:line="276" w:lineRule="auto"/>
              <w:jc w:val="both"/>
              <w:rPr>
                <w:rFonts w:ascii="Arial" w:eastAsia="Archivo" w:hAnsi="Arial" w:cs="Arial"/>
                <w:b/>
                <w:color w:val="FF0000"/>
                <w:kern w:val="2"/>
                <w:sz w:val="22"/>
                <w:szCs w:val="22"/>
                <w:lang w:eastAsia="en-US" w:bidi="en-US"/>
                <w14:ligatures w14:val="standardContextual"/>
              </w:rPr>
            </w:pPr>
            <w:r w:rsidRPr="00FD733A">
              <w:rPr>
                <w:rFonts w:ascii="Arial" w:eastAsia="Archivo" w:hAnsi="Arial" w:cs="Arial"/>
                <w:b/>
                <w:color w:val="FF0000"/>
                <w:kern w:val="2"/>
                <w:sz w:val="22"/>
                <w:szCs w:val="22"/>
                <w:lang w:eastAsia="en-US" w:bidi="en-US"/>
                <w14:ligatures w14:val="standardContextual"/>
              </w:rPr>
              <w:t>Remboursement au prorata</w:t>
            </w:r>
          </w:p>
        </w:tc>
      </w:tr>
    </w:tbl>
    <w:p w14:paraId="76E47679" w14:textId="77777777" w:rsidR="00731563" w:rsidRDefault="00731563" w:rsidP="00C06654">
      <w:pPr>
        <w:jc w:val="both"/>
        <w:rPr>
          <w:rFonts w:ascii="Arial" w:hAnsi="Arial" w:cs="Arial"/>
          <w:sz w:val="22"/>
          <w:szCs w:val="22"/>
        </w:rPr>
      </w:pPr>
    </w:p>
    <w:p w14:paraId="1432E3DB" w14:textId="77777777" w:rsidR="00397CF0" w:rsidRPr="00FD733A" w:rsidRDefault="00397CF0" w:rsidP="00C06654">
      <w:pPr>
        <w:jc w:val="both"/>
        <w:rPr>
          <w:rFonts w:ascii="Arial" w:hAnsi="Arial" w:cs="Arial"/>
          <w:sz w:val="22"/>
          <w:szCs w:val="22"/>
        </w:rPr>
      </w:pPr>
    </w:p>
    <w:p w14:paraId="2F58ACE6" w14:textId="77777777" w:rsidR="00C06654" w:rsidRPr="00FD733A" w:rsidRDefault="00C06654" w:rsidP="00C06654">
      <w:pPr>
        <w:jc w:val="both"/>
        <w:rPr>
          <w:rFonts w:ascii="Arial" w:hAnsi="Arial" w:cs="Arial"/>
          <w:b/>
          <w:bCs/>
          <w:sz w:val="22"/>
          <w:szCs w:val="22"/>
          <w:u w:val="single"/>
        </w:rPr>
      </w:pPr>
      <w:r w:rsidRPr="00FD733A">
        <w:rPr>
          <w:rFonts w:ascii="Arial" w:hAnsi="Arial" w:cs="Arial"/>
          <w:b/>
          <w:bCs/>
          <w:sz w:val="22"/>
          <w:szCs w:val="22"/>
          <w:u w:val="single"/>
        </w:rPr>
        <w:t>Revalorisation des frais professionnels et du budget social et culturel :</w:t>
      </w:r>
    </w:p>
    <w:p w14:paraId="534DF173" w14:textId="77777777" w:rsidR="00731563" w:rsidRPr="00FD733A" w:rsidRDefault="00731563" w:rsidP="00C06654">
      <w:pPr>
        <w:jc w:val="both"/>
        <w:rPr>
          <w:rFonts w:ascii="Arial" w:hAnsi="Arial" w:cs="Arial"/>
          <w:sz w:val="22"/>
          <w:szCs w:val="22"/>
        </w:rPr>
      </w:pPr>
    </w:p>
    <w:p w14:paraId="77EDADEC" w14:textId="51EEDAD5" w:rsidR="00C06654" w:rsidRPr="00FD733A" w:rsidRDefault="00C06654" w:rsidP="00C06654">
      <w:pPr>
        <w:jc w:val="both"/>
        <w:rPr>
          <w:rFonts w:ascii="Arial" w:hAnsi="Arial" w:cs="Arial"/>
          <w:sz w:val="22"/>
          <w:szCs w:val="22"/>
        </w:rPr>
      </w:pPr>
      <w:r w:rsidRPr="00FD733A">
        <w:rPr>
          <w:rFonts w:ascii="Arial" w:hAnsi="Arial" w:cs="Arial"/>
          <w:sz w:val="22"/>
          <w:szCs w:val="22"/>
        </w:rPr>
        <w:t>Afin de tenir compte de l’augmentation continue du coût de la vie, des frais de déplacement et des dépenses professionnelles supportées par les salariés, la CGT revendique les mesures suivantes :</w:t>
      </w:r>
    </w:p>
    <w:p w14:paraId="743623AD" w14:textId="31E1E87A" w:rsidR="00C06654" w:rsidRPr="00FD733A" w:rsidRDefault="00C06654" w:rsidP="00392D56">
      <w:pPr>
        <w:pStyle w:val="Paragraphedeliste"/>
        <w:numPr>
          <w:ilvl w:val="0"/>
          <w:numId w:val="26"/>
        </w:numPr>
        <w:jc w:val="both"/>
        <w:rPr>
          <w:rFonts w:ascii="Arial" w:hAnsi="Arial" w:cs="Arial"/>
        </w:rPr>
      </w:pPr>
      <w:r w:rsidRPr="00FD733A">
        <w:rPr>
          <w:rFonts w:ascii="Arial" w:hAnsi="Arial" w:cs="Arial"/>
        </w:rPr>
        <w:lastRenderedPageBreak/>
        <w:t xml:space="preserve">Revalorisation du forfait journée étude (RR), passant de 60 € à 70 €, afin de permettre l’accès à un hébergement adapté et conforme aux standards attendus. </w:t>
      </w:r>
    </w:p>
    <w:p w14:paraId="5C03A83F" w14:textId="64B63836" w:rsidR="00C06654" w:rsidRPr="00FD733A" w:rsidRDefault="00C06654" w:rsidP="00392D56">
      <w:pPr>
        <w:pStyle w:val="Paragraphedeliste"/>
        <w:numPr>
          <w:ilvl w:val="0"/>
          <w:numId w:val="26"/>
        </w:numPr>
        <w:jc w:val="both"/>
        <w:rPr>
          <w:rFonts w:ascii="Arial" w:hAnsi="Arial" w:cs="Arial"/>
        </w:rPr>
      </w:pPr>
      <w:r w:rsidRPr="00FD733A">
        <w:rPr>
          <w:rFonts w:ascii="Arial" w:hAnsi="Arial" w:cs="Arial"/>
        </w:rPr>
        <w:t>Extension du forfait “soirée étape grandes villes” aux zones littorales, avec une revalorisation du plafond de 15 €, ces zones connaissant des niveaux de prix comparables aux grandes agglomérations, notamment en période touristique.</w:t>
      </w:r>
    </w:p>
    <w:p w14:paraId="135A513B" w14:textId="268DF7FE" w:rsidR="00C06654" w:rsidRPr="00FD733A" w:rsidRDefault="00C06654" w:rsidP="00392D56">
      <w:pPr>
        <w:pStyle w:val="Paragraphedeliste"/>
        <w:numPr>
          <w:ilvl w:val="0"/>
          <w:numId w:val="26"/>
        </w:numPr>
        <w:jc w:val="both"/>
        <w:rPr>
          <w:rFonts w:ascii="Arial" w:hAnsi="Arial" w:cs="Arial"/>
        </w:rPr>
      </w:pPr>
      <w:r w:rsidRPr="00FD733A">
        <w:rPr>
          <w:rFonts w:ascii="Arial" w:hAnsi="Arial" w:cs="Arial"/>
        </w:rPr>
        <w:t>Revalorisation générale des soirées étapes FDV, avec une augmentation de 15 €, afin de garantir des conditions de repos et de restauration dignes pour les salariés en déplacement.</w:t>
      </w:r>
    </w:p>
    <w:p w14:paraId="0AEAFDD5" w14:textId="5E04900C" w:rsidR="00C06654" w:rsidRPr="00FD733A" w:rsidRDefault="00C06654" w:rsidP="00392D56">
      <w:pPr>
        <w:pStyle w:val="Paragraphedeliste"/>
        <w:numPr>
          <w:ilvl w:val="0"/>
          <w:numId w:val="26"/>
        </w:numPr>
        <w:jc w:val="both"/>
        <w:rPr>
          <w:rFonts w:ascii="Arial" w:hAnsi="Arial" w:cs="Arial"/>
        </w:rPr>
      </w:pPr>
      <w:r w:rsidRPr="00FD733A">
        <w:rPr>
          <w:rFonts w:ascii="Arial" w:hAnsi="Arial" w:cs="Arial"/>
        </w:rPr>
        <w:t>Augmentation de la ligne budgétaire des activités sociales et culturelles, passant de 0,6 % à 1 %, dans un objectif de justice sociale, d’accès équitable aux prestations du CSE et d’amélioration du pouvoir d’achat indirect de l’ensemble des salariés.</w:t>
      </w:r>
    </w:p>
    <w:p w14:paraId="74188D19" w14:textId="71B70C5B" w:rsidR="00C06654" w:rsidRPr="00FD733A" w:rsidRDefault="00C06654" w:rsidP="00392D56">
      <w:pPr>
        <w:pStyle w:val="Paragraphedeliste"/>
        <w:numPr>
          <w:ilvl w:val="0"/>
          <w:numId w:val="26"/>
        </w:numPr>
        <w:jc w:val="both"/>
        <w:rPr>
          <w:rFonts w:ascii="Arial" w:hAnsi="Arial" w:cs="Arial"/>
        </w:rPr>
      </w:pPr>
      <w:r w:rsidRPr="00FD733A">
        <w:rPr>
          <w:rFonts w:ascii="Arial" w:hAnsi="Arial" w:cs="Arial"/>
        </w:rPr>
        <w:t>Uniformisation des frais de repas à 18 € pour toute la Force de Vente, shops compris, afin de garantir l’équité entre les populations terrain.</w:t>
      </w:r>
    </w:p>
    <w:p w14:paraId="3555551F" w14:textId="77777777" w:rsidR="00731563" w:rsidRPr="00FD733A" w:rsidRDefault="00731563" w:rsidP="00C06654">
      <w:pPr>
        <w:jc w:val="both"/>
        <w:rPr>
          <w:rFonts w:ascii="Arial" w:hAnsi="Arial" w:cs="Arial"/>
          <w:sz w:val="22"/>
          <w:szCs w:val="22"/>
        </w:rPr>
      </w:pPr>
    </w:p>
    <w:p w14:paraId="6CE9E52D" w14:textId="05A8BC88" w:rsidR="00C06654" w:rsidRPr="00FD733A" w:rsidRDefault="00C06654" w:rsidP="00C06654">
      <w:pPr>
        <w:jc w:val="both"/>
        <w:rPr>
          <w:rFonts w:ascii="Arial" w:hAnsi="Arial" w:cs="Arial"/>
          <w:sz w:val="22"/>
          <w:szCs w:val="22"/>
        </w:rPr>
      </w:pPr>
      <w:r w:rsidRPr="00FD733A">
        <w:rPr>
          <w:rFonts w:ascii="Arial" w:hAnsi="Arial" w:cs="Arial"/>
          <w:sz w:val="22"/>
          <w:szCs w:val="22"/>
        </w:rPr>
        <w:t>Ces revendications visent à assurer une meilleure prise en compte des réalités du terrain, à préserver la santé des salariés itinérants et à renforcer la reconnaissance de leur engagement professionnel.</w:t>
      </w:r>
    </w:p>
    <w:p w14:paraId="510A0D62" w14:textId="77777777" w:rsidR="00F64007" w:rsidRPr="00FD733A" w:rsidRDefault="00F64007" w:rsidP="00C06654">
      <w:pPr>
        <w:jc w:val="both"/>
        <w:rPr>
          <w:rFonts w:ascii="Arial" w:hAnsi="Arial" w:cs="Arial"/>
          <w:sz w:val="22"/>
          <w:szCs w:val="22"/>
        </w:rPr>
      </w:pPr>
    </w:p>
    <w:p w14:paraId="4B2DEC7F" w14:textId="7EAC9548" w:rsidR="00F64007" w:rsidRPr="00FD733A" w:rsidRDefault="00F64007" w:rsidP="00C06654">
      <w:pPr>
        <w:jc w:val="both"/>
        <w:rPr>
          <w:rFonts w:ascii="Arial" w:hAnsi="Arial" w:cs="Arial"/>
          <w:b/>
          <w:bCs/>
          <w:sz w:val="22"/>
          <w:szCs w:val="22"/>
          <w:u w:val="single"/>
        </w:rPr>
      </w:pPr>
      <w:r w:rsidRPr="00FD733A">
        <w:rPr>
          <w:rFonts w:ascii="Arial" w:hAnsi="Arial" w:cs="Arial"/>
          <w:b/>
          <w:bCs/>
          <w:sz w:val="22"/>
          <w:szCs w:val="22"/>
          <w:u w:val="single"/>
        </w:rPr>
        <w:t>Version complétée le 10 mars 2026 :</w:t>
      </w:r>
    </w:p>
    <w:p w14:paraId="047C62C3" w14:textId="77777777" w:rsidR="00F64007" w:rsidRPr="00FD733A" w:rsidRDefault="00F64007" w:rsidP="00C06654">
      <w:pPr>
        <w:jc w:val="both"/>
        <w:rPr>
          <w:rFonts w:ascii="Arial" w:hAnsi="Arial" w:cs="Arial"/>
          <w:sz w:val="22"/>
          <w:szCs w:val="22"/>
        </w:rPr>
      </w:pPr>
    </w:p>
    <w:p w14:paraId="5802CDB5" w14:textId="77777777" w:rsidR="00F64007" w:rsidRPr="00FD733A" w:rsidRDefault="00F64007" w:rsidP="00F64007">
      <w:pPr>
        <w:spacing w:after="100"/>
        <w:rPr>
          <w:rFonts w:ascii="Arial" w:hAnsi="Arial" w:cs="Arial"/>
          <w:sz w:val="22"/>
          <w:szCs w:val="22"/>
        </w:rPr>
      </w:pPr>
      <w:r w:rsidRPr="00FD733A">
        <w:rPr>
          <w:rFonts w:ascii="Arial" w:eastAsia="+mn-ea" w:hAnsi="Arial" w:cs="Arial"/>
          <w:b/>
          <w:bCs/>
          <w:color w:val="000000"/>
          <w:kern w:val="24"/>
          <w:sz w:val="22"/>
          <w:szCs w:val="22"/>
        </w:rPr>
        <w:t>Augmentations salariales</w:t>
      </w:r>
    </w:p>
    <w:p w14:paraId="7E9A8F96" w14:textId="77777777" w:rsidR="00F64007" w:rsidRPr="00FD733A" w:rsidRDefault="00F64007" w:rsidP="00F64007">
      <w:pPr>
        <w:spacing w:after="100"/>
        <w:rPr>
          <w:rFonts w:ascii="Arial" w:hAnsi="Arial" w:cs="Arial"/>
          <w:sz w:val="22"/>
          <w:szCs w:val="22"/>
        </w:rPr>
      </w:pPr>
      <w:r w:rsidRPr="00FD733A">
        <w:rPr>
          <w:rFonts w:ascii="Arial" w:eastAsia="+mn-ea" w:hAnsi="Arial" w:cs="Arial"/>
          <w:color w:val="000000"/>
          <w:kern w:val="24"/>
          <w:sz w:val="22"/>
          <w:szCs w:val="22"/>
        </w:rPr>
        <w:t>Salaires inférieurs à 45 000 €</w:t>
      </w:r>
    </w:p>
    <w:p w14:paraId="0A8370D8" w14:textId="77777777" w:rsidR="00F64007" w:rsidRPr="00FD733A" w:rsidRDefault="00F64007" w:rsidP="00F64007">
      <w:pPr>
        <w:numPr>
          <w:ilvl w:val="1"/>
          <w:numId w:val="37"/>
        </w:numPr>
        <w:ind w:left="2606"/>
        <w:contextualSpacing/>
        <w:rPr>
          <w:rFonts w:ascii="Arial" w:hAnsi="Arial" w:cs="Arial"/>
          <w:sz w:val="22"/>
          <w:szCs w:val="22"/>
        </w:rPr>
      </w:pPr>
      <w:r w:rsidRPr="00FD733A">
        <w:rPr>
          <w:rFonts w:ascii="Arial" w:eastAsia="+mn-ea" w:hAnsi="Arial" w:cs="Arial"/>
          <w:color w:val="000000"/>
          <w:kern w:val="24"/>
          <w:sz w:val="22"/>
          <w:szCs w:val="22"/>
        </w:rPr>
        <w:t>1,2 % d’augmentation générale</w:t>
      </w:r>
    </w:p>
    <w:p w14:paraId="6F8CD1FA" w14:textId="77777777" w:rsidR="00F64007" w:rsidRPr="00FD733A" w:rsidRDefault="00F64007" w:rsidP="00F64007">
      <w:pPr>
        <w:numPr>
          <w:ilvl w:val="1"/>
          <w:numId w:val="37"/>
        </w:numPr>
        <w:ind w:left="2606"/>
        <w:contextualSpacing/>
        <w:rPr>
          <w:rFonts w:ascii="Arial" w:hAnsi="Arial" w:cs="Arial"/>
          <w:sz w:val="22"/>
          <w:szCs w:val="22"/>
        </w:rPr>
      </w:pPr>
      <w:r w:rsidRPr="00FD733A">
        <w:rPr>
          <w:rFonts w:ascii="Arial" w:eastAsia="+mn-ea" w:hAnsi="Arial" w:cs="Arial"/>
          <w:color w:val="000000"/>
          <w:kern w:val="24"/>
          <w:sz w:val="22"/>
          <w:szCs w:val="22"/>
        </w:rPr>
        <w:t>0,3 % d’augmentation individuelle</w:t>
      </w:r>
    </w:p>
    <w:p w14:paraId="086056EA" w14:textId="77777777" w:rsidR="00F64007" w:rsidRPr="00FD733A" w:rsidRDefault="00F64007" w:rsidP="00F64007">
      <w:pPr>
        <w:spacing w:after="100"/>
        <w:rPr>
          <w:rFonts w:ascii="Arial" w:hAnsi="Arial" w:cs="Arial"/>
          <w:sz w:val="22"/>
          <w:szCs w:val="22"/>
        </w:rPr>
      </w:pPr>
      <w:r w:rsidRPr="00FD733A">
        <w:rPr>
          <w:rFonts w:ascii="Arial" w:eastAsia="+mn-ea" w:hAnsi="Arial" w:cs="Arial"/>
          <w:color w:val="000000"/>
          <w:kern w:val="24"/>
          <w:sz w:val="22"/>
          <w:szCs w:val="22"/>
        </w:rPr>
        <w:t>Salaires entre 45 000 € et 72 000 €</w:t>
      </w:r>
    </w:p>
    <w:p w14:paraId="72F3027B" w14:textId="77777777" w:rsidR="00F64007" w:rsidRPr="00FD733A" w:rsidRDefault="00F64007" w:rsidP="00F64007">
      <w:pPr>
        <w:numPr>
          <w:ilvl w:val="1"/>
          <w:numId w:val="38"/>
        </w:numPr>
        <w:ind w:left="2606"/>
        <w:contextualSpacing/>
        <w:rPr>
          <w:rFonts w:ascii="Arial" w:hAnsi="Arial" w:cs="Arial"/>
          <w:sz w:val="22"/>
          <w:szCs w:val="22"/>
        </w:rPr>
      </w:pPr>
      <w:r w:rsidRPr="00FD733A">
        <w:rPr>
          <w:rFonts w:ascii="Arial" w:eastAsia="+mn-ea" w:hAnsi="Arial" w:cs="Arial"/>
          <w:color w:val="000000"/>
          <w:kern w:val="24"/>
          <w:sz w:val="22"/>
          <w:szCs w:val="22"/>
        </w:rPr>
        <w:t>0,8 % d’augmentation générale</w:t>
      </w:r>
    </w:p>
    <w:p w14:paraId="6FB320B7" w14:textId="77777777" w:rsidR="00F64007" w:rsidRPr="00FD733A" w:rsidRDefault="00F64007" w:rsidP="00F64007">
      <w:pPr>
        <w:numPr>
          <w:ilvl w:val="1"/>
          <w:numId w:val="38"/>
        </w:numPr>
        <w:ind w:left="2606"/>
        <w:contextualSpacing/>
        <w:rPr>
          <w:rFonts w:ascii="Arial" w:hAnsi="Arial" w:cs="Arial"/>
          <w:sz w:val="22"/>
          <w:szCs w:val="22"/>
        </w:rPr>
      </w:pPr>
      <w:r w:rsidRPr="00FD733A">
        <w:rPr>
          <w:rFonts w:ascii="Arial" w:eastAsia="+mn-ea" w:hAnsi="Arial" w:cs="Arial"/>
          <w:color w:val="000000"/>
          <w:kern w:val="24"/>
          <w:sz w:val="22"/>
          <w:szCs w:val="22"/>
        </w:rPr>
        <w:t>0,5 % d’augmentation individuelle</w:t>
      </w:r>
    </w:p>
    <w:p w14:paraId="4B16E7D7" w14:textId="1E443AB2" w:rsidR="00F64007" w:rsidRPr="00FD733A" w:rsidRDefault="00F64007" w:rsidP="00F64007">
      <w:pPr>
        <w:tabs>
          <w:tab w:val="num" w:pos="1440"/>
        </w:tabs>
        <w:spacing w:after="100"/>
        <w:rPr>
          <w:rFonts w:ascii="Arial" w:hAnsi="Arial" w:cs="Arial"/>
          <w:sz w:val="22"/>
          <w:szCs w:val="22"/>
        </w:rPr>
      </w:pPr>
      <w:r w:rsidRPr="00FD733A">
        <w:rPr>
          <w:rFonts w:ascii="Arial" w:eastAsia="+mn-ea" w:hAnsi="Arial" w:cs="Arial"/>
          <w:color w:val="000000"/>
          <w:kern w:val="24"/>
          <w:sz w:val="22"/>
          <w:szCs w:val="22"/>
        </w:rPr>
        <w:t>Salaires entre 72 000 € et 102 000 € : maintien d’une augmentation globale de 1 %</w:t>
      </w:r>
    </w:p>
    <w:p w14:paraId="7DE3E663" w14:textId="77777777" w:rsidR="00F64007" w:rsidRPr="00FD733A" w:rsidRDefault="00F64007" w:rsidP="00F64007">
      <w:pPr>
        <w:spacing w:after="100"/>
        <w:rPr>
          <w:rFonts w:ascii="Arial" w:eastAsia="+mn-ea" w:hAnsi="Arial" w:cs="Arial"/>
          <w:b/>
          <w:bCs/>
          <w:color w:val="000000"/>
          <w:kern w:val="24"/>
          <w:sz w:val="22"/>
          <w:szCs w:val="22"/>
        </w:rPr>
      </w:pPr>
    </w:p>
    <w:p w14:paraId="48C8ED95" w14:textId="68C58DF5" w:rsidR="00F64007" w:rsidRPr="00FD733A" w:rsidRDefault="00F64007" w:rsidP="00F64007">
      <w:pPr>
        <w:spacing w:after="100"/>
        <w:rPr>
          <w:rFonts w:ascii="Arial" w:hAnsi="Arial" w:cs="Arial"/>
          <w:sz w:val="22"/>
          <w:szCs w:val="22"/>
        </w:rPr>
      </w:pPr>
      <w:r w:rsidRPr="00FD733A">
        <w:rPr>
          <w:rFonts w:ascii="Arial" w:eastAsia="+mn-ea" w:hAnsi="Arial" w:cs="Arial"/>
          <w:b/>
          <w:bCs/>
          <w:color w:val="000000"/>
          <w:kern w:val="24"/>
          <w:sz w:val="22"/>
          <w:szCs w:val="22"/>
        </w:rPr>
        <w:t xml:space="preserve">ACI </w:t>
      </w:r>
      <w:r w:rsidRPr="00FD733A">
        <w:rPr>
          <w:rFonts w:ascii="Arial" w:eastAsia="+mn-ea" w:hAnsi="Arial" w:cs="Arial"/>
          <w:color w:val="000000"/>
          <w:kern w:val="24"/>
          <w:sz w:val="22"/>
          <w:szCs w:val="22"/>
        </w:rPr>
        <w:t>: uniformiser le taux de Focus à 2 % dès le premier euro pour tous les paliers.</w:t>
      </w:r>
    </w:p>
    <w:p w14:paraId="2BE77022" w14:textId="77777777" w:rsidR="00F64007" w:rsidRPr="00FD733A" w:rsidRDefault="00F64007" w:rsidP="00F64007">
      <w:pPr>
        <w:spacing w:after="100"/>
        <w:rPr>
          <w:rFonts w:ascii="Arial" w:eastAsia="+mn-ea" w:hAnsi="Arial" w:cs="Arial"/>
          <w:b/>
          <w:bCs/>
          <w:color w:val="000000"/>
          <w:kern w:val="24"/>
          <w:sz w:val="22"/>
          <w:szCs w:val="22"/>
        </w:rPr>
      </w:pPr>
    </w:p>
    <w:p w14:paraId="5F4F5C19" w14:textId="207B0E7C" w:rsidR="00F64007" w:rsidRPr="00FD733A" w:rsidRDefault="00F64007" w:rsidP="00F64007">
      <w:pPr>
        <w:spacing w:after="100"/>
        <w:rPr>
          <w:rFonts w:ascii="Arial" w:hAnsi="Arial" w:cs="Arial"/>
          <w:sz w:val="22"/>
          <w:szCs w:val="22"/>
        </w:rPr>
      </w:pPr>
      <w:r w:rsidRPr="00FD733A">
        <w:rPr>
          <w:rFonts w:ascii="Arial" w:eastAsia="+mn-ea" w:hAnsi="Arial" w:cs="Arial"/>
          <w:b/>
          <w:bCs/>
          <w:color w:val="000000"/>
          <w:kern w:val="24"/>
          <w:sz w:val="22"/>
          <w:szCs w:val="22"/>
        </w:rPr>
        <w:t xml:space="preserve">Force de vente : </w:t>
      </w:r>
      <w:r w:rsidRPr="00FD733A">
        <w:rPr>
          <w:rFonts w:ascii="Arial" w:eastAsia="+mn-ea" w:hAnsi="Arial" w:cs="Arial"/>
          <w:color w:val="000000"/>
          <w:kern w:val="24"/>
          <w:sz w:val="22"/>
          <w:szCs w:val="22"/>
        </w:rPr>
        <w:t>uniformiser les frais de repas à 18 € pour l’ensemble de la force de vente.</w:t>
      </w:r>
    </w:p>
    <w:p w14:paraId="0669B616" w14:textId="77777777" w:rsidR="00F64007" w:rsidRPr="00FD733A" w:rsidRDefault="00F64007" w:rsidP="00F64007">
      <w:pPr>
        <w:spacing w:after="100"/>
        <w:rPr>
          <w:rFonts w:ascii="Arial" w:eastAsia="+mn-ea" w:hAnsi="Arial" w:cs="Arial"/>
          <w:b/>
          <w:bCs/>
          <w:color w:val="000000"/>
          <w:kern w:val="24"/>
          <w:sz w:val="22"/>
          <w:szCs w:val="22"/>
        </w:rPr>
      </w:pPr>
    </w:p>
    <w:p w14:paraId="028D054D" w14:textId="18F4119A" w:rsidR="00F64007" w:rsidRPr="00FD733A" w:rsidRDefault="00F64007" w:rsidP="00F64007">
      <w:pPr>
        <w:spacing w:after="100"/>
        <w:rPr>
          <w:rFonts w:ascii="Arial" w:hAnsi="Arial" w:cs="Arial"/>
          <w:sz w:val="22"/>
          <w:szCs w:val="22"/>
        </w:rPr>
      </w:pPr>
      <w:r w:rsidRPr="00FD733A">
        <w:rPr>
          <w:rFonts w:ascii="Arial" w:eastAsia="+mn-ea" w:hAnsi="Arial" w:cs="Arial"/>
          <w:b/>
          <w:bCs/>
          <w:color w:val="000000"/>
          <w:kern w:val="24"/>
          <w:sz w:val="22"/>
          <w:szCs w:val="22"/>
        </w:rPr>
        <w:t>VRP</w:t>
      </w:r>
      <w:r w:rsidR="00FD733A">
        <w:rPr>
          <w:rFonts w:ascii="Arial" w:eastAsia="+mn-ea" w:hAnsi="Arial" w:cs="Arial"/>
          <w:b/>
          <w:bCs/>
          <w:color w:val="000000"/>
          <w:kern w:val="24"/>
          <w:sz w:val="22"/>
          <w:szCs w:val="22"/>
        </w:rPr>
        <w:t xml:space="preserve"> </w:t>
      </w:r>
      <w:r w:rsidRPr="00FD733A">
        <w:rPr>
          <w:rFonts w:ascii="Arial" w:eastAsia="+mn-ea" w:hAnsi="Arial" w:cs="Arial"/>
          <w:b/>
          <w:bCs/>
          <w:color w:val="000000"/>
          <w:kern w:val="24"/>
          <w:sz w:val="22"/>
          <w:szCs w:val="22"/>
        </w:rPr>
        <w:t xml:space="preserve">: </w:t>
      </w:r>
      <w:r w:rsidRPr="00FD733A">
        <w:rPr>
          <w:rFonts w:ascii="Arial" w:eastAsia="+mn-ea" w:hAnsi="Arial" w:cs="Arial"/>
          <w:color w:val="000000"/>
          <w:kern w:val="24"/>
          <w:sz w:val="22"/>
          <w:szCs w:val="22"/>
        </w:rPr>
        <w:t xml:space="preserve">absence de </w:t>
      </w:r>
      <w:proofErr w:type="spellStart"/>
      <w:r w:rsidRPr="00FD733A">
        <w:rPr>
          <w:rFonts w:ascii="Arial" w:eastAsia="+mn-ea" w:hAnsi="Arial" w:cs="Arial"/>
          <w:color w:val="000000"/>
          <w:kern w:val="24"/>
          <w:sz w:val="22"/>
          <w:szCs w:val="22"/>
        </w:rPr>
        <w:t>décommission</w:t>
      </w:r>
      <w:proofErr w:type="spellEnd"/>
      <w:r w:rsidRPr="00FD733A">
        <w:rPr>
          <w:rFonts w:ascii="Arial" w:eastAsia="+mn-ea" w:hAnsi="Arial" w:cs="Arial"/>
          <w:color w:val="000000"/>
          <w:kern w:val="24"/>
          <w:sz w:val="22"/>
          <w:szCs w:val="22"/>
        </w:rPr>
        <w:t xml:space="preserve"> sur les gratuités, lorsque la commande reste dans le taux moyen de marge de la division.</w:t>
      </w:r>
    </w:p>
    <w:p w14:paraId="2983CD67" w14:textId="77777777" w:rsidR="00F64007" w:rsidRPr="00FD733A" w:rsidRDefault="00F64007" w:rsidP="00F64007">
      <w:pPr>
        <w:spacing w:after="100"/>
        <w:rPr>
          <w:rFonts w:ascii="Arial" w:eastAsia="+mn-ea" w:hAnsi="Arial" w:cs="Arial"/>
          <w:b/>
          <w:bCs/>
          <w:color w:val="000000"/>
          <w:kern w:val="24"/>
          <w:sz w:val="22"/>
          <w:szCs w:val="22"/>
        </w:rPr>
      </w:pPr>
    </w:p>
    <w:p w14:paraId="1F8CC139" w14:textId="76CC5C0B" w:rsidR="00F64007" w:rsidRPr="00FD733A" w:rsidRDefault="00F64007" w:rsidP="00F64007">
      <w:pPr>
        <w:spacing w:after="100"/>
        <w:rPr>
          <w:rFonts w:ascii="Arial" w:hAnsi="Arial" w:cs="Arial"/>
          <w:sz w:val="22"/>
          <w:szCs w:val="22"/>
        </w:rPr>
      </w:pPr>
      <w:r w:rsidRPr="00FD733A">
        <w:rPr>
          <w:rFonts w:ascii="Arial" w:eastAsia="+mn-ea" w:hAnsi="Arial" w:cs="Arial"/>
          <w:b/>
          <w:bCs/>
          <w:color w:val="000000"/>
          <w:kern w:val="24"/>
          <w:sz w:val="22"/>
          <w:szCs w:val="22"/>
        </w:rPr>
        <w:t>MMI</w:t>
      </w:r>
      <w:r w:rsidR="00FD733A">
        <w:rPr>
          <w:rFonts w:ascii="Arial" w:eastAsia="+mn-ea" w:hAnsi="Arial" w:cs="Arial"/>
          <w:b/>
          <w:bCs/>
          <w:color w:val="000000"/>
          <w:kern w:val="24"/>
          <w:sz w:val="22"/>
          <w:szCs w:val="22"/>
        </w:rPr>
        <w:t xml:space="preserve"> </w:t>
      </w:r>
      <w:r w:rsidRPr="00FD733A">
        <w:rPr>
          <w:rFonts w:ascii="Arial" w:eastAsia="+mn-ea" w:hAnsi="Arial" w:cs="Arial"/>
          <w:b/>
          <w:bCs/>
          <w:color w:val="000000"/>
          <w:kern w:val="24"/>
          <w:sz w:val="22"/>
          <w:szCs w:val="22"/>
        </w:rPr>
        <w:t xml:space="preserve">: </w:t>
      </w:r>
    </w:p>
    <w:p w14:paraId="75DD6E36" w14:textId="77777777" w:rsidR="00F64007" w:rsidRPr="00FD733A" w:rsidRDefault="00F64007" w:rsidP="00F64007">
      <w:pPr>
        <w:spacing w:after="100"/>
        <w:ind w:left="720"/>
        <w:rPr>
          <w:rFonts w:ascii="Arial" w:hAnsi="Arial" w:cs="Arial"/>
          <w:sz w:val="22"/>
          <w:szCs w:val="22"/>
        </w:rPr>
      </w:pPr>
      <w:r w:rsidRPr="00FD733A">
        <w:rPr>
          <w:rFonts w:ascii="Arial" w:eastAsia="+mn-ea" w:hAnsi="Arial" w:cs="Arial"/>
          <w:color w:val="000000"/>
          <w:kern w:val="24"/>
          <w:sz w:val="22"/>
          <w:szCs w:val="22"/>
        </w:rPr>
        <w:t>•</w:t>
      </w:r>
      <w:r w:rsidRPr="00FD733A">
        <w:rPr>
          <w:rFonts w:ascii="Arial" w:eastAsia="+mn-ea" w:hAnsi="Arial" w:cs="Arial"/>
          <w:color w:val="000000"/>
          <w:kern w:val="24"/>
          <w:sz w:val="22"/>
          <w:szCs w:val="22"/>
        </w:rPr>
        <w:tab/>
        <w:t>attribution d’un véhicule 5 places</w:t>
      </w:r>
    </w:p>
    <w:p w14:paraId="4ADA0AE6" w14:textId="77777777" w:rsidR="00F64007" w:rsidRPr="00FD733A" w:rsidRDefault="00F64007" w:rsidP="00F64007">
      <w:pPr>
        <w:spacing w:after="100"/>
        <w:ind w:left="720"/>
        <w:rPr>
          <w:rFonts w:ascii="Arial" w:hAnsi="Arial" w:cs="Arial"/>
          <w:sz w:val="22"/>
          <w:szCs w:val="22"/>
        </w:rPr>
      </w:pPr>
      <w:r w:rsidRPr="00FD733A">
        <w:rPr>
          <w:rFonts w:ascii="Arial" w:eastAsia="+mn-ea" w:hAnsi="Arial" w:cs="Arial"/>
          <w:color w:val="000000"/>
          <w:kern w:val="24"/>
          <w:sz w:val="22"/>
          <w:szCs w:val="22"/>
        </w:rPr>
        <w:t>•</w:t>
      </w:r>
      <w:r w:rsidRPr="00FD733A">
        <w:rPr>
          <w:rFonts w:ascii="Arial" w:eastAsia="+mn-ea" w:hAnsi="Arial" w:cs="Arial"/>
          <w:color w:val="000000"/>
          <w:kern w:val="24"/>
          <w:sz w:val="22"/>
          <w:szCs w:val="22"/>
        </w:rPr>
        <w:tab/>
        <w:t>valorisation du Focus à 2 %</w:t>
      </w:r>
    </w:p>
    <w:p w14:paraId="0639FE72" w14:textId="77777777" w:rsidR="00397CF0" w:rsidRDefault="00397CF0" w:rsidP="00F64007">
      <w:pPr>
        <w:spacing w:after="100"/>
        <w:rPr>
          <w:rFonts w:ascii="Arial" w:eastAsia="+mn-ea" w:hAnsi="Arial" w:cs="Arial"/>
          <w:b/>
          <w:bCs/>
          <w:color w:val="000000"/>
          <w:kern w:val="24"/>
          <w:sz w:val="22"/>
          <w:szCs w:val="22"/>
        </w:rPr>
      </w:pPr>
    </w:p>
    <w:p w14:paraId="29E0E802" w14:textId="7F5BF7AF" w:rsidR="00F64007" w:rsidRPr="00FD733A" w:rsidRDefault="00F64007" w:rsidP="00F64007">
      <w:pPr>
        <w:spacing w:after="100"/>
        <w:rPr>
          <w:rFonts w:ascii="Arial" w:hAnsi="Arial" w:cs="Arial"/>
          <w:sz w:val="22"/>
          <w:szCs w:val="22"/>
        </w:rPr>
      </w:pPr>
      <w:r w:rsidRPr="00FD733A">
        <w:rPr>
          <w:rFonts w:ascii="Arial" w:eastAsia="+mn-ea" w:hAnsi="Arial" w:cs="Arial"/>
          <w:b/>
          <w:bCs/>
          <w:color w:val="000000"/>
          <w:kern w:val="24"/>
          <w:sz w:val="22"/>
          <w:szCs w:val="22"/>
        </w:rPr>
        <w:t>MC :</w:t>
      </w:r>
    </w:p>
    <w:p w14:paraId="34314F06" w14:textId="77777777" w:rsidR="00F64007" w:rsidRPr="00FD733A" w:rsidRDefault="00F64007" w:rsidP="00F64007">
      <w:pPr>
        <w:spacing w:after="100"/>
        <w:ind w:left="720"/>
        <w:rPr>
          <w:rFonts w:ascii="Arial" w:hAnsi="Arial" w:cs="Arial"/>
          <w:sz w:val="22"/>
          <w:szCs w:val="22"/>
        </w:rPr>
      </w:pPr>
      <w:r w:rsidRPr="00FD733A">
        <w:rPr>
          <w:rFonts w:ascii="Arial" w:eastAsia="+mn-ea" w:hAnsi="Arial" w:cs="Arial"/>
          <w:color w:val="000000"/>
          <w:kern w:val="24"/>
          <w:sz w:val="22"/>
          <w:szCs w:val="22"/>
        </w:rPr>
        <w:t>•</w:t>
      </w:r>
      <w:r w:rsidRPr="00FD733A">
        <w:rPr>
          <w:rFonts w:ascii="Arial" w:eastAsia="+mn-ea" w:hAnsi="Arial" w:cs="Arial"/>
          <w:color w:val="000000"/>
          <w:kern w:val="24"/>
          <w:sz w:val="22"/>
          <w:szCs w:val="22"/>
        </w:rPr>
        <w:tab/>
        <w:t>revoir la proratisation des objectifs selon le nombre de TCI dans l’équipe</w:t>
      </w:r>
    </w:p>
    <w:p w14:paraId="62B158CB" w14:textId="77777777" w:rsidR="00F64007" w:rsidRPr="00FD733A" w:rsidRDefault="00F64007" w:rsidP="00F64007">
      <w:pPr>
        <w:spacing w:after="100"/>
        <w:ind w:left="720"/>
        <w:rPr>
          <w:rFonts w:ascii="Arial" w:hAnsi="Arial" w:cs="Arial"/>
          <w:sz w:val="22"/>
          <w:szCs w:val="22"/>
        </w:rPr>
      </w:pPr>
      <w:r w:rsidRPr="00FD733A">
        <w:rPr>
          <w:rFonts w:ascii="Arial" w:eastAsia="+mn-ea" w:hAnsi="Arial" w:cs="Arial"/>
          <w:color w:val="000000"/>
          <w:kern w:val="24"/>
          <w:sz w:val="22"/>
          <w:szCs w:val="22"/>
        </w:rPr>
        <w:t>•</w:t>
      </w:r>
      <w:r w:rsidRPr="00FD733A">
        <w:rPr>
          <w:rFonts w:ascii="Arial" w:eastAsia="+mn-ea" w:hAnsi="Arial" w:cs="Arial"/>
          <w:color w:val="000000"/>
          <w:kern w:val="24"/>
          <w:sz w:val="22"/>
          <w:szCs w:val="22"/>
        </w:rPr>
        <w:tab/>
        <w:t>mise en place d’une prime déclenchée à l’atteinte de 2 objectifs sur 3</w:t>
      </w:r>
    </w:p>
    <w:p w14:paraId="48A617E3" w14:textId="77777777" w:rsidR="00F64007" w:rsidRPr="00FD733A" w:rsidRDefault="00F64007" w:rsidP="00F64007">
      <w:pPr>
        <w:spacing w:after="100"/>
        <w:rPr>
          <w:rFonts w:ascii="Arial" w:eastAsia="+mn-ea" w:hAnsi="Arial" w:cs="Arial"/>
          <w:b/>
          <w:bCs/>
          <w:color w:val="000000"/>
          <w:kern w:val="24"/>
          <w:sz w:val="22"/>
          <w:szCs w:val="22"/>
        </w:rPr>
      </w:pPr>
    </w:p>
    <w:p w14:paraId="48A845C1" w14:textId="2B0A63DE" w:rsidR="00F64007" w:rsidRPr="00FD733A" w:rsidRDefault="00F64007" w:rsidP="00F64007">
      <w:pPr>
        <w:spacing w:after="100"/>
        <w:rPr>
          <w:rFonts w:ascii="Arial" w:hAnsi="Arial" w:cs="Arial"/>
          <w:sz w:val="22"/>
          <w:szCs w:val="22"/>
        </w:rPr>
      </w:pPr>
      <w:r w:rsidRPr="00FD733A">
        <w:rPr>
          <w:rFonts w:ascii="Arial" w:eastAsia="+mn-ea" w:hAnsi="Arial" w:cs="Arial"/>
          <w:b/>
          <w:bCs/>
          <w:color w:val="000000"/>
          <w:kern w:val="24"/>
          <w:sz w:val="22"/>
          <w:szCs w:val="22"/>
        </w:rPr>
        <w:lastRenderedPageBreak/>
        <w:t>Véhicules :</w:t>
      </w:r>
      <w:r w:rsidRPr="00FD733A">
        <w:rPr>
          <w:rFonts w:ascii="Arial" w:eastAsia="+mn-ea" w:hAnsi="Arial" w:cs="Arial"/>
          <w:color w:val="000000"/>
          <w:kern w:val="24"/>
          <w:sz w:val="22"/>
          <w:szCs w:val="22"/>
        </w:rPr>
        <w:t xml:space="preserve"> Maintien des clubs pour les personnes se situant aux seuils du nouveau </w:t>
      </w:r>
      <w:proofErr w:type="spellStart"/>
      <w:r w:rsidRPr="00FD733A">
        <w:rPr>
          <w:rFonts w:ascii="Arial" w:eastAsia="+mn-ea" w:hAnsi="Arial" w:cs="Arial"/>
          <w:color w:val="000000"/>
          <w:kern w:val="24"/>
          <w:sz w:val="22"/>
          <w:szCs w:val="22"/>
        </w:rPr>
        <w:t>PayPlan</w:t>
      </w:r>
      <w:proofErr w:type="spellEnd"/>
      <w:r w:rsidRPr="00FD733A">
        <w:rPr>
          <w:rFonts w:ascii="Arial" w:eastAsia="+mn-ea" w:hAnsi="Arial" w:cs="Arial"/>
          <w:color w:val="000000"/>
          <w:kern w:val="24"/>
          <w:sz w:val="22"/>
          <w:szCs w:val="22"/>
        </w:rPr>
        <w:t xml:space="preserve"> afin de limiter les coûts liés aux changements.</w:t>
      </w:r>
    </w:p>
    <w:p w14:paraId="4028F185" w14:textId="77777777" w:rsidR="00F64007" w:rsidRPr="00FD733A" w:rsidRDefault="00F64007" w:rsidP="00F64007">
      <w:pPr>
        <w:spacing w:after="100"/>
        <w:rPr>
          <w:rFonts w:ascii="Arial" w:eastAsia="+mn-ea" w:hAnsi="Arial" w:cs="Arial"/>
          <w:b/>
          <w:bCs/>
          <w:color w:val="000000"/>
          <w:kern w:val="24"/>
          <w:sz w:val="22"/>
          <w:szCs w:val="22"/>
        </w:rPr>
      </w:pPr>
    </w:p>
    <w:p w14:paraId="7A88C710" w14:textId="26EF29F2" w:rsidR="00F64007" w:rsidRPr="00FD733A" w:rsidRDefault="00F64007" w:rsidP="00F64007">
      <w:pPr>
        <w:spacing w:after="100"/>
        <w:rPr>
          <w:rFonts w:ascii="Arial" w:hAnsi="Arial" w:cs="Arial"/>
          <w:sz w:val="22"/>
          <w:szCs w:val="22"/>
        </w:rPr>
      </w:pPr>
      <w:r w:rsidRPr="00FD733A">
        <w:rPr>
          <w:rFonts w:ascii="Arial" w:eastAsia="+mn-ea" w:hAnsi="Arial" w:cs="Arial"/>
          <w:b/>
          <w:bCs/>
          <w:color w:val="000000"/>
          <w:kern w:val="24"/>
          <w:sz w:val="22"/>
          <w:szCs w:val="22"/>
        </w:rPr>
        <w:t>Véhicules électriques</w:t>
      </w:r>
    </w:p>
    <w:p w14:paraId="6C49BBBA" w14:textId="752A3918" w:rsidR="00F64007" w:rsidRPr="00FD733A" w:rsidRDefault="00FD733A" w:rsidP="00F64007">
      <w:pPr>
        <w:numPr>
          <w:ilvl w:val="0"/>
          <w:numId w:val="40"/>
        </w:numPr>
        <w:contextualSpacing/>
        <w:rPr>
          <w:rFonts w:ascii="Arial" w:hAnsi="Arial" w:cs="Arial"/>
          <w:sz w:val="22"/>
          <w:szCs w:val="22"/>
        </w:rPr>
      </w:pPr>
      <w:r w:rsidRPr="00FD733A">
        <w:rPr>
          <w:rFonts w:ascii="Arial" w:eastAsia="+mn-ea" w:hAnsi="Arial" w:cs="Arial"/>
          <w:color w:val="000000"/>
          <w:kern w:val="24"/>
          <w:sz w:val="22"/>
          <w:szCs w:val="22"/>
        </w:rPr>
        <w:t>Prise</w:t>
      </w:r>
      <w:r w:rsidR="00F64007" w:rsidRPr="00FD733A">
        <w:rPr>
          <w:rFonts w:ascii="Arial" w:eastAsia="+mn-ea" w:hAnsi="Arial" w:cs="Arial"/>
          <w:color w:val="000000"/>
          <w:kern w:val="24"/>
          <w:sz w:val="22"/>
          <w:szCs w:val="22"/>
        </w:rPr>
        <w:t xml:space="preserve"> en charge de la recharge du week-end</w:t>
      </w:r>
    </w:p>
    <w:p w14:paraId="63B3C5C8" w14:textId="20D06C02" w:rsidR="00F64007" w:rsidRPr="00FD733A" w:rsidRDefault="00F64007" w:rsidP="00F64007">
      <w:pPr>
        <w:numPr>
          <w:ilvl w:val="0"/>
          <w:numId w:val="40"/>
        </w:numPr>
        <w:contextualSpacing/>
        <w:rPr>
          <w:rFonts w:ascii="Arial" w:hAnsi="Arial" w:cs="Arial"/>
          <w:sz w:val="22"/>
          <w:szCs w:val="22"/>
        </w:rPr>
      </w:pPr>
      <w:r w:rsidRPr="00FD733A">
        <w:rPr>
          <w:rFonts w:ascii="Arial" w:eastAsia="+mn-ea" w:hAnsi="Arial" w:cs="Arial"/>
          <w:color w:val="000000"/>
          <w:kern w:val="24"/>
          <w:sz w:val="22"/>
          <w:szCs w:val="22"/>
        </w:rPr>
        <w:t>de bornes de recharge rapide.</w:t>
      </w:r>
    </w:p>
    <w:p w14:paraId="01DB7945" w14:textId="77777777" w:rsidR="00F64007" w:rsidRPr="00FD733A" w:rsidRDefault="00F64007" w:rsidP="00F64007">
      <w:pPr>
        <w:spacing w:after="100"/>
        <w:rPr>
          <w:rFonts w:ascii="Arial" w:eastAsia="+mn-ea" w:hAnsi="Arial" w:cs="Arial"/>
          <w:color w:val="000000"/>
          <w:kern w:val="24"/>
          <w:sz w:val="22"/>
          <w:szCs w:val="22"/>
        </w:rPr>
      </w:pPr>
    </w:p>
    <w:p w14:paraId="02B76333" w14:textId="1D2725A2" w:rsidR="00F64007" w:rsidRDefault="00F64007" w:rsidP="00F64007">
      <w:pPr>
        <w:spacing w:after="100"/>
        <w:rPr>
          <w:rFonts w:ascii="Arial" w:eastAsia="+mn-ea" w:hAnsi="Arial" w:cs="Arial"/>
          <w:color w:val="000000"/>
          <w:kern w:val="24"/>
          <w:sz w:val="22"/>
          <w:szCs w:val="22"/>
        </w:rPr>
      </w:pPr>
      <w:r w:rsidRPr="00FD733A">
        <w:rPr>
          <w:rFonts w:ascii="Arial" w:eastAsia="+mn-ea" w:hAnsi="Arial" w:cs="Arial"/>
          <w:color w:val="000000"/>
          <w:kern w:val="24"/>
          <w:sz w:val="22"/>
          <w:szCs w:val="22"/>
        </w:rPr>
        <w:t>Un point d’étape est demandé dans 6 mois afin d’évaluer la mise en place des bornes et de réexaminer la politique salariale si la situation économique de l’entreprise s’améliore.</w:t>
      </w:r>
    </w:p>
    <w:p w14:paraId="486B9CE0" w14:textId="77777777" w:rsidR="00F75B09" w:rsidRDefault="00F75B09" w:rsidP="00F64007">
      <w:pPr>
        <w:spacing w:after="100"/>
        <w:rPr>
          <w:rFonts w:ascii="Arial" w:eastAsia="+mn-ea" w:hAnsi="Arial" w:cs="Arial"/>
          <w:color w:val="000000"/>
          <w:kern w:val="24"/>
          <w:sz w:val="22"/>
          <w:szCs w:val="22"/>
        </w:rPr>
      </w:pPr>
    </w:p>
    <w:p w14:paraId="0AE19DE2" w14:textId="67C03CC5" w:rsidR="00F75B09" w:rsidRPr="00F75B09" w:rsidRDefault="00F75B09" w:rsidP="00F64007">
      <w:pPr>
        <w:spacing w:after="100"/>
        <w:rPr>
          <w:rFonts w:ascii="Arial" w:eastAsia="+mn-ea" w:hAnsi="Arial" w:cs="Arial"/>
          <w:b/>
          <w:bCs/>
          <w:color w:val="000000"/>
          <w:kern w:val="24"/>
          <w:sz w:val="22"/>
          <w:szCs w:val="22"/>
          <w:u w:val="single"/>
        </w:rPr>
      </w:pPr>
      <w:r w:rsidRPr="00F75B09">
        <w:rPr>
          <w:rFonts w:ascii="Arial" w:eastAsia="+mn-ea" w:hAnsi="Arial" w:cs="Arial"/>
          <w:b/>
          <w:bCs/>
          <w:color w:val="000000"/>
          <w:kern w:val="24"/>
          <w:sz w:val="22"/>
          <w:szCs w:val="22"/>
          <w:u w:val="single"/>
        </w:rPr>
        <w:t>Version complétée le 19 mars 2026 :</w:t>
      </w:r>
    </w:p>
    <w:p w14:paraId="6E28B4A9" w14:textId="77777777" w:rsidR="00F75B09" w:rsidRDefault="00F75B09" w:rsidP="00F64007">
      <w:pPr>
        <w:spacing w:after="100"/>
        <w:rPr>
          <w:rFonts w:ascii="Arial" w:eastAsia="+mn-ea" w:hAnsi="Arial" w:cs="Arial"/>
          <w:color w:val="000000"/>
          <w:kern w:val="24"/>
          <w:sz w:val="22"/>
          <w:szCs w:val="22"/>
        </w:rPr>
      </w:pPr>
    </w:p>
    <w:p w14:paraId="474F22CF" w14:textId="77777777" w:rsidR="00F75B09" w:rsidRPr="00F75B09" w:rsidRDefault="00F75B09" w:rsidP="00F75B09">
      <w:pPr>
        <w:spacing w:after="100"/>
        <w:rPr>
          <w:rFonts w:ascii="Arial" w:hAnsi="Arial" w:cs="Arial"/>
          <w:sz w:val="22"/>
          <w:szCs w:val="22"/>
        </w:rPr>
      </w:pPr>
      <w:r w:rsidRPr="00F75B09">
        <w:rPr>
          <w:rFonts w:ascii="Arial" w:hAnsi="Arial" w:cs="Arial"/>
          <w:b/>
          <w:bCs/>
          <w:sz w:val="22"/>
          <w:szCs w:val="22"/>
        </w:rPr>
        <w:t xml:space="preserve">CSE : </w:t>
      </w:r>
      <w:r w:rsidRPr="00F75B09">
        <w:rPr>
          <w:rFonts w:ascii="Arial" w:hAnsi="Arial" w:cs="Arial"/>
          <w:sz w:val="22"/>
          <w:szCs w:val="22"/>
        </w:rPr>
        <w:t>validation des œuvres sociales à 0,7%</w:t>
      </w:r>
    </w:p>
    <w:p w14:paraId="7726BBAD" w14:textId="77777777" w:rsidR="00F75B09" w:rsidRDefault="00F75B09" w:rsidP="00F75B09">
      <w:pPr>
        <w:spacing w:after="100"/>
        <w:rPr>
          <w:rFonts w:ascii="Arial" w:hAnsi="Arial" w:cs="Arial"/>
          <w:b/>
          <w:bCs/>
          <w:sz w:val="22"/>
          <w:szCs w:val="22"/>
        </w:rPr>
      </w:pPr>
    </w:p>
    <w:p w14:paraId="41F73F55" w14:textId="3125186C" w:rsidR="00F75B09" w:rsidRPr="00F75B09" w:rsidRDefault="00F75B09" w:rsidP="00F75B09">
      <w:pPr>
        <w:spacing w:after="100"/>
        <w:rPr>
          <w:rFonts w:ascii="Arial" w:hAnsi="Arial" w:cs="Arial"/>
          <w:sz w:val="22"/>
          <w:szCs w:val="22"/>
        </w:rPr>
      </w:pPr>
      <w:r w:rsidRPr="00F75B09">
        <w:rPr>
          <w:rFonts w:ascii="Arial" w:hAnsi="Arial" w:cs="Arial"/>
          <w:b/>
          <w:bCs/>
          <w:sz w:val="22"/>
          <w:szCs w:val="22"/>
        </w:rPr>
        <w:t xml:space="preserve">ACS : </w:t>
      </w:r>
      <w:r w:rsidRPr="00F75B09">
        <w:rPr>
          <w:rFonts w:ascii="Arial" w:hAnsi="Arial" w:cs="Arial"/>
          <w:sz w:val="22"/>
          <w:szCs w:val="22"/>
        </w:rPr>
        <w:t>précision sur les critères d’attribution de la prime individuelle trimestrielle</w:t>
      </w:r>
    </w:p>
    <w:p w14:paraId="6A455CF9" w14:textId="77777777" w:rsidR="00F75B09" w:rsidRDefault="00F75B09" w:rsidP="00F75B09">
      <w:pPr>
        <w:spacing w:after="100"/>
        <w:rPr>
          <w:rFonts w:ascii="Arial" w:hAnsi="Arial" w:cs="Arial"/>
          <w:b/>
          <w:bCs/>
          <w:sz w:val="22"/>
          <w:szCs w:val="22"/>
        </w:rPr>
      </w:pPr>
    </w:p>
    <w:p w14:paraId="45457B71" w14:textId="25AFF48C" w:rsidR="00F75B09" w:rsidRPr="00F75B09" w:rsidRDefault="00F75B09" w:rsidP="00F75B09">
      <w:pPr>
        <w:spacing w:after="100"/>
        <w:rPr>
          <w:rFonts w:ascii="Arial" w:hAnsi="Arial" w:cs="Arial"/>
          <w:sz w:val="22"/>
          <w:szCs w:val="22"/>
        </w:rPr>
      </w:pPr>
      <w:r w:rsidRPr="00F75B09">
        <w:rPr>
          <w:rFonts w:ascii="Arial" w:hAnsi="Arial" w:cs="Arial"/>
          <w:b/>
          <w:bCs/>
          <w:sz w:val="22"/>
          <w:szCs w:val="22"/>
        </w:rPr>
        <w:t>Frais professionnels :</w:t>
      </w:r>
      <w:r w:rsidRPr="00F75B09">
        <w:rPr>
          <w:rFonts w:ascii="Arial" w:hAnsi="Arial" w:cs="Arial"/>
          <w:sz w:val="22"/>
          <w:szCs w:val="22"/>
        </w:rPr>
        <w:t xml:space="preserve"> validation de toute la FDV au panier repas de 18€ / jour</w:t>
      </w:r>
    </w:p>
    <w:p w14:paraId="3B446CDF" w14:textId="77777777" w:rsidR="00F75B09" w:rsidRDefault="00F75B09" w:rsidP="00F75B09">
      <w:pPr>
        <w:spacing w:after="100"/>
        <w:rPr>
          <w:rFonts w:ascii="Arial" w:hAnsi="Arial" w:cs="Arial"/>
          <w:b/>
          <w:bCs/>
          <w:sz w:val="22"/>
          <w:szCs w:val="22"/>
        </w:rPr>
      </w:pPr>
    </w:p>
    <w:p w14:paraId="159D768B" w14:textId="020CAC8E" w:rsidR="00F75B09" w:rsidRPr="00F75B09" w:rsidRDefault="00F75B09" w:rsidP="00F75B09">
      <w:pPr>
        <w:spacing w:after="100"/>
        <w:rPr>
          <w:rFonts w:ascii="Arial" w:hAnsi="Arial" w:cs="Arial"/>
          <w:sz w:val="22"/>
          <w:szCs w:val="22"/>
        </w:rPr>
      </w:pPr>
      <w:r w:rsidRPr="00F75B09">
        <w:rPr>
          <w:rFonts w:ascii="Arial" w:hAnsi="Arial" w:cs="Arial"/>
          <w:b/>
          <w:bCs/>
          <w:sz w:val="22"/>
          <w:szCs w:val="22"/>
        </w:rPr>
        <w:t xml:space="preserve">ACI – V25 : </w:t>
      </w:r>
      <w:r w:rsidRPr="00F75B09">
        <w:rPr>
          <w:rFonts w:ascii="Arial" w:hAnsi="Arial" w:cs="Arial"/>
          <w:sz w:val="22"/>
          <w:szCs w:val="22"/>
        </w:rPr>
        <w:t>baisse de 10 clients sur le premier niveau pour la PF6 et cranté de 10 jusqu’au rang 8 et le rang 9 devient au minima rang et plus</w:t>
      </w:r>
    </w:p>
    <w:p w14:paraId="17EA51A7" w14:textId="77777777" w:rsidR="00BF3FC6" w:rsidRPr="00FD733A" w:rsidRDefault="00BF3FC6" w:rsidP="00A04841">
      <w:pPr>
        <w:jc w:val="both"/>
        <w:rPr>
          <w:rFonts w:ascii="Arial" w:hAnsi="Arial" w:cs="Arial"/>
          <w:b/>
          <w:bCs/>
          <w:i/>
          <w:iCs/>
          <w:color w:val="0000FF"/>
          <w:sz w:val="22"/>
          <w:szCs w:val="22"/>
          <w:u w:val="single"/>
        </w:rPr>
      </w:pPr>
    </w:p>
    <w:p w14:paraId="5EF0F635" w14:textId="363E87BE" w:rsidR="00490784" w:rsidRPr="00FD733A" w:rsidRDefault="00490784" w:rsidP="00A04841">
      <w:pPr>
        <w:jc w:val="both"/>
        <w:rPr>
          <w:rFonts w:ascii="Arial" w:hAnsi="Arial" w:cs="Arial"/>
          <w:b/>
          <w:bCs/>
          <w:i/>
          <w:iCs/>
          <w:color w:val="0000FF"/>
          <w:sz w:val="22"/>
          <w:szCs w:val="22"/>
          <w:u w:val="single"/>
        </w:rPr>
      </w:pPr>
      <w:r w:rsidRPr="00FD733A">
        <w:rPr>
          <w:rFonts w:ascii="Arial" w:hAnsi="Arial" w:cs="Arial"/>
          <w:b/>
          <w:bCs/>
          <w:i/>
          <w:iCs/>
          <w:color w:val="0000FF"/>
          <w:sz w:val="22"/>
          <w:szCs w:val="22"/>
          <w:u w:val="single"/>
        </w:rPr>
        <w:t>Pour la CSN Force de Ventes les revendications sont les suivantes</w:t>
      </w:r>
      <w:r w:rsidRPr="00FD733A">
        <w:rPr>
          <w:rFonts w:ascii="Arial" w:hAnsi="Arial" w:cs="Arial"/>
          <w:b/>
          <w:bCs/>
          <w:i/>
          <w:iCs/>
          <w:color w:val="0000FF"/>
          <w:sz w:val="22"/>
          <w:szCs w:val="22"/>
        </w:rPr>
        <w:t> :</w:t>
      </w:r>
    </w:p>
    <w:p w14:paraId="023ED304" w14:textId="77777777" w:rsidR="00490784" w:rsidRPr="00FD733A" w:rsidRDefault="00490784" w:rsidP="00A04841">
      <w:pPr>
        <w:jc w:val="both"/>
        <w:rPr>
          <w:rFonts w:ascii="Arial" w:hAnsi="Arial" w:cs="Arial"/>
          <w:b/>
          <w:bCs/>
          <w:i/>
          <w:iCs/>
          <w:color w:val="0000FF"/>
          <w:sz w:val="22"/>
          <w:szCs w:val="22"/>
          <w:u w:val="single"/>
        </w:rPr>
      </w:pPr>
    </w:p>
    <w:p w14:paraId="3523578F" w14:textId="1FC58602" w:rsidR="001B1036" w:rsidRPr="00FD733A" w:rsidRDefault="001B1036" w:rsidP="00392D56">
      <w:pPr>
        <w:pStyle w:val="Paragraphedeliste"/>
        <w:numPr>
          <w:ilvl w:val="0"/>
          <w:numId w:val="27"/>
        </w:numPr>
        <w:jc w:val="both"/>
        <w:rPr>
          <w:rFonts w:ascii="Arial" w:hAnsi="Arial" w:cs="Arial"/>
          <w:color w:val="000000"/>
        </w:rPr>
      </w:pPr>
      <w:r w:rsidRPr="00FD733A">
        <w:rPr>
          <w:rFonts w:ascii="Arial" w:hAnsi="Arial" w:cs="Arial"/>
          <w:color w:val="000000"/>
        </w:rPr>
        <w:t>Aucune décommissions sur les produits gratuits.</w:t>
      </w:r>
    </w:p>
    <w:p w14:paraId="27E2CC76" w14:textId="3AAE26F1" w:rsidR="001B1036" w:rsidRPr="00FD733A" w:rsidRDefault="001B1036" w:rsidP="00392D56">
      <w:pPr>
        <w:pStyle w:val="Paragraphedeliste"/>
        <w:numPr>
          <w:ilvl w:val="0"/>
          <w:numId w:val="27"/>
        </w:numPr>
        <w:jc w:val="both"/>
        <w:rPr>
          <w:rFonts w:ascii="Arial" w:hAnsi="Arial" w:cs="Arial"/>
          <w:color w:val="000000"/>
        </w:rPr>
      </w:pPr>
      <w:r w:rsidRPr="00FD733A">
        <w:rPr>
          <w:rFonts w:ascii="Arial" w:hAnsi="Arial" w:cs="Arial"/>
          <w:color w:val="000000"/>
        </w:rPr>
        <w:t>Commission fixée à 4 % sur les listes 5.</w:t>
      </w:r>
    </w:p>
    <w:p w14:paraId="42CA9798" w14:textId="7675DFD3" w:rsidR="001B1036" w:rsidRPr="00FD733A" w:rsidRDefault="001B1036" w:rsidP="00392D56">
      <w:pPr>
        <w:pStyle w:val="Paragraphedeliste"/>
        <w:numPr>
          <w:ilvl w:val="0"/>
          <w:numId w:val="27"/>
        </w:numPr>
        <w:jc w:val="both"/>
        <w:rPr>
          <w:rFonts w:ascii="Arial" w:hAnsi="Arial" w:cs="Arial"/>
          <w:color w:val="000000"/>
        </w:rPr>
      </w:pPr>
      <w:r w:rsidRPr="00FD733A">
        <w:rPr>
          <w:rFonts w:ascii="Arial" w:hAnsi="Arial" w:cs="Arial"/>
          <w:color w:val="000000"/>
        </w:rPr>
        <w:t xml:space="preserve">Revoir à la baisse les paliers de sur-commission </w:t>
      </w:r>
    </w:p>
    <w:p w14:paraId="71267C0E" w14:textId="13FE4406" w:rsidR="001B1036" w:rsidRPr="00FD733A" w:rsidRDefault="001B1036" w:rsidP="00392D56">
      <w:pPr>
        <w:pStyle w:val="Paragraphedeliste"/>
        <w:numPr>
          <w:ilvl w:val="0"/>
          <w:numId w:val="27"/>
        </w:numPr>
        <w:jc w:val="both"/>
        <w:rPr>
          <w:rFonts w:ascii="Arial" w:hAnsi="Arial" w:cs="Arial"/>
          <w:color w:val="000000"/>
        </w:rPr>
      </w:pPr>
      <w:r w:rsidRPr="00FD733A">
        <w:rPr>
          <w:rFonts w:ascii="Arial" w:hAnsi="Arial" w:cs="Arial"/>
          <w:color w:val="000000"/>
        </w:rPr>
        <w:t>Revoir le pourcentage d’atteinte du déclenchement de la prime      qualitative</w:t>
      </w:r>
    </w:p>
    <w:p w14:paraId="6C721D1E" w14:textId="161901A8" w:rsidR="001B1036" w:rsidRPr="00FD733A" w:rsidRDefault="001B1036" w:rsidP="00392D56">
      <w:pPr>
        <w:pStyle w:val="Paragraphedeliste"/>
        <w:numPr>
          <w:ilvl w:val="0"/>
          <w:numId w:val="27"/>
        </w:numPr>
        <w:jc w:val="both"/>
        <w:rPr>
          <w:rFonts w:ascii="Arial" w:hAnsi="Arial" w:cs="Arial"/>
          <w:color w:val="000000"/>
        </w:rPr>
      </w:pPr>
      <w:r w:rsidRPr="00FD733A">
        <w:rPr>
          <w:rFonts w:ascii="Arial" w:hAnsi="Arial" w:cs="Arial"/>
          <w:color w:val="000000"/>
        </w:rPr>
        <w:t>Installation de bornes électriques lorsque c’est possible chez les commerciaux sous conditions contractuelles.</w:t>
      </w:r>
    </w:p>
    <w:p w14:paraId="70D407CC" w14:textId="77777777" w:rsidR="001B1036" w:rsidRPr="00FD733A" w:rsidRDefault="001B1036" w:rsidP="001B1036">
      <w:pPr>
        <w:jc w:val="both"/>
        <w:rPr>
          <w:rFonts w:ascii="Arial" w:eastAsiaTheme="minorHAnsi" w:hAnsi="Arial" w:cs="Arial"/>
          <w:color w:val="000000"/>
          <w:kern w:val="2"/>
          <w:sz w:val="22"/>
          <w:szCs w:val="22"/>
          <w:lang w:eastAsia="en-US" w:bidi="en-US"/>
          <w14:ligatures w14:val="standardContextual"/>
        </w:rPr>
      </w:pPr>
    </w:p>
    <w:p w14:paraId="113C1FB6" w14:textId="77777777" w:rsidR="001B1036" w:rsidRPr="00FD733A" w:rsidRDefault="001B1036" w:rsidP="001B1036">
      <w:pPr>
        <w:jc w:val="both"/>
        <w:rPr>
          <w:rFonts w:ascii="Arial" w:eastAsiaTheme="minorHAnsi" w:hAnsi="Arial" w:cs="Arial"/>
          <w:color w:val="000000"/>
          <w:kern w:val="2"/>
          <w:sz w:val="22"/>
          <w:szCs w:val="22"/>
          <w:lang w:eastAsia="en-US" w:bidi="en-US"/>
          <w14:ligatures w14:val="standardContextual"/>
        </w:rPr>
      </w:pPr>
      <w:r w:rsidRPr="00FD733A">
        <w:rPr>
          <w:rFonts w:ascii="Arial" w:eastAsiaTheme="minorHAnsi" w:hAnsi="Arial" w:cs="Arial"/>
          <w:color w:val="000000"/>
          <w:kern w:val="2"/>
          <w:sz w:val="22"/>
          <w:szCs w:val="22"/>
          <w:lang w:eastAsia="en-US" w:bidi="en-US"/>
          <w14:ligatures w14:val="standardContextual"/>
        </w:rPr>
        <w:t>La part variable de notre rémunération, directement indexée sur l’atteinte des objectifs, exerce une incidence déterminante sur notre salaire.</w:t>
      </w:r>
    </w:p>
    <w:p w14:paraId="4A9953AC" w14:textId="77777777" w:rsidR="001B1036" w:rsidRPr="00FD733A" w:rsidRDefault="001B1036" w:rsidP="001B1036">
      <w:pPr>
        <w:jc w:val="both"/>
        <w:rPr>
          <w:rFonts w:ascii="Arial" w:eastAsiaTheme="minorHAnsi" w:hAnsi="Arial" w:cs="Arial"/>
          <w:color w:val="000000"/>
          <w:kern w:val="2"/>
          <w:sz w:val="22"/>
          <w:szCs w:val="22"/>
          <w:lang w:eastAsia="en-US" w:bidi="en-US"/>
          <w14:ligatures w14:val="standardContextual"/>
        </w:rPr>
      </w:pPr>
    </w:p>
    <w:p w14:paraId="207D670A" w14:textId="2B54056A" w:rsidR="001B1036" w:rsidRPr="00FD733A" w:rsidRDefault="001B1036" w:rsidP="001B1036">
      <w:pPr>
        <w:jc w:val="both"/>
        <w:rPr>
          <w:rFonts w:ascii="Arial" w:eastAsiaTheme="minorHAnsi" w:hAnsi="Arial" w:cs="Arial"/>
          <w:color w:val="000000"/>
          <w:kern w:val="2"/>
          <w:sz w:val="22"/>
          <w:szCs w:val="22"/>
          <w:lang w:eastAsia="en-US" w:bidi="en-US"/>
          <w14:ligatures w14:val="standardContextual"/>
        </w:rPr>
      </w:pPr>
      <w:r w:rsidRPr="00FD733A">
        <w:rPr>
          <w:rFonts w:ascii="Arial" w:eastAsiaTheme="minorHAnsi" w:hAnsi="Arial" w:cs="Arial"/>
          <w:color w:val="000000"/>
          <w:kern w:val="2"/>
          <w:sz w:val="22"/>
          <w:szCs w:val="22"/>
          <w:lang w:eastAsia="en-US" w:bidi="en-US"/>
          <w14:ligatures w14:val="standardContextual"/>
        </w:rPr>
        <w:t>À chiffre d’affaires égal, la disparité de rémunération entre les différents statuts apparaît disproportionnée.</w:t>
      </w:r>
      <w:r w:rsidR="00392D56" w:rsidRPr="00FD733A">
        <w:rPr>
          <w:rFonts w:ascii="Arial" w:eastAsiaTheme="minorHAnsi" w:hAnsi="Arial" w:cs="Arial"/>
          <w:color w:val="000000"/>
          <w:kern w:val="2"/>
          <w:sz w:val="22"/>
          <w:szCs w:val="22"/>
          <w:lang w:eastAsia="en-US" w:bidi="en-US"/>
          <w14:ligatures w14:val="standardContextual"/>
        </w:rPr>
        <w:t xml:space="preserve"> </w:t>
      </w:r>
      <w:r w:rsidRPr="00FD733A">
        <w:rPr>
          <w:rFonts w:ascii="Arial" w:eastAsiaTheme="minorHAnsi" w:hAnsi="Arial" w:cs="Arial"/>
          <w:color w:val="000000"/>
          <w:kern w:val="2"/>
          <w:sz w:val="22"/>
          <w:szCs w:val="22"/>
          <w:lang w:eastAsia="en-US" w:bidi="en-US"/>
          <w14:ligatures w14:val="standardContextual"/>
        </w:rPr>
        <w:t>Le nombre de VRP va augmenter. Il est important que cette situation ne soit pas ignorée, car un mécontentement croissant pourrait émerger au sein de nos rangs.</w:t>
      </w:r>
    </w:p>
    <w:p w14:paraId="00C2FE45" w14:textId="77777777" w:rsidR="001B1036" w:rsidRDefault="001B1036" w:rsidP="001B1036">
      <w:pPr>
        <w:jc w:val="both"/>
        <w:rPr>
          <w:rFonts w:ascii="Arial" w:eastAsiaTheme="minorHAnsi" w:hAnsi="Arial" w:cs="Arial"/>
          <w:color w:val="000000"/>
          <w:kern w:val="2"/>
          <w:sz w:val="22"/>
          <w:szCs w:val="22"/>
          <w:lang w:eastAsia="en-US" w:bidi="en-US"/>
          <w14:ligatures w14:val="standardContextual"/>
        </w:rPr>
      </w:pPr>
    </w:p>
    <w:p w14:paraId="18010405" w14:textId="77777777" w:rsidR="00397CF0" w:rsidRDefault="00397CF0" w:rsidP="001B1036">
      <w:pPr>
        <w:jc w:val="both"/>
        <w:rPr>
          <w:rFonts w:ascii="Arial" w:eastAsiaTheme="minorHAnsi" w:hAnsi="Arial" w:cs="Arial"/>
          <w:color w:val="000000"/>
          <w:kern w:val="2"/>
          <w:sz w:val="22"/>
          <w:szCs w:val="22"/>
          <w:lang w:eastAsia="en-US" w:bidi="en-US"/>
          <w14:ligatures w14:val="standardContextual"/>
        </w:rPr>
      </w:pPr>
    </w:p>
    <w:p w14:paraId="02937C82" w14:textId="77777777" w:rsidR="00397CF0" w:rsidRDefault="00397CF0" w:rsidP="001B1036">
      <w:pPr>
        <w:jc w:val="both"/>
        <w:rPr>
          <w:rFonts w:ascii="Arial" w:eastAsiaTheme="minorHAnsi" w:hAnsi="Arial" w:cs="Arial"/>
          <w:color w:val="000000"/>
          <w:kern w:val="2"/>
          <w:sz w:val="22"/>
          <w:szCs w:val="22"/>
          <w:lang w:eastAsia="en-US" w:bidi="en-US"/>
          <w14:ligatures w14:val="standardContextual"/>
        </w:rPr>
      </w:pPr>
    </w:p>
    <w:p w14:paraId="29D3D3C1" w14:textId="77777777" w:rsidR="00397CF0" w:rsidRPr="00FD733A" w:rsidRDefault="00397CF0" w:rsidP="001B1036">
      <w:pPr>
        <w:jc w:val="both"/>
        <w:rPr>
          <w:rFonts w:ascii="Arial" w:eastAsiaTheme="minorHAnsi" w:hAnsi="Arial" w:cs="Arial"/>
          <w:color w:val="000000"/>
          <w:kern w:val="2"/>
          <w:sz w:val="22"/>
          <w:szCs w:val="22"/>
          <w:lang w:eastAsia="en-US" w:bidi="en-US"/>
          <w14:ligatures w14:val="standardContextual"/>
        </w:rPr>
      </w:pPr>
    </w:p>
    <w:p w14:paraId="26400D92" w14:textId="7C6C85C9" w:rsidR="00A04841" w:rsidRPr="00FD733A" w:rsidRDefault="00A04841" w:rsidP="00A04841">
      <w:pPr>
        <w:jc w:val="both"/>
        <w:rPr>
          <w:rFonts w:ascii="Arial" w:hAnsi="Arial" w:cs="Arial"/>
          <w:b/>
          <w:bCs/>
          <w:i/>
          <w:iCs/>
          <w:color w:val="0000FF"/>
          <w:sz w:val="22"/>
          <w:szCs w:val="22"/>
        </w:rPr>
      </w:pPr>
      <w:r w:rsidRPr="00FD733A">
        <w:rPr>
          <w:rFonts w:ascii="Arial" w:hAnsi="Arial" w:cs="Arial"/>
          <w:b/>
          <w:bCs/>
          <w:i/>
          <w:iCs/>
          <w:color w:val="0000FF"/>
          <w:sz w:val="22"/>
          <w:szCs w:val="22"/>
          <w:u w:val="single"/>
        </w:rPr>
        <w:t>Pour F.O. les revendications sont les suivantes</w:t>
      </w:r>
      <w:r w:rsidRPr="00FD733A">
        <w:rPr>
          <w:rFonts w:ascii="Arial" w:hAnsi="Arial" w:cs="Arial"/>
          <w:b/>
          <w:bCs/>
          <w:i/>
          <w:iCs/>
          <w:color w:val="0000FF"/>
          <w:sz w:val="22"/>
          <w:szCs w:val="22"/>
        </w:rPr>
        <w:t> :</w:t>
      </w:r>
    </w:p>
    <w:p w14:paraId="02555B28" w14:textId="77777777" w:rsidR="00A04841" w:rsidRPr="00FD733A" w:rsidRDefault="00A04841" w:rsidP="00A04841">
      <w:pPr>
        <w:rPr>
          <w:rFonts w:ascii="Arial" w:hAnsi="Arial" w:cs="Arial"/>
          <w:sz w:val="22"/>
          <w:szCs w:val="22"/>
        </w:rPr>
      </w:pPr>
    </w:p>
    <w:p w14:paraId="54A81088" w14:textId="77777777" w:rsidR="001B1036" w:rsidRPr="00FD733A" w:rsidRDefault="001B1036" w:rsidP="001B1036">
      <w:pPr>
        <w:rPr>
          <w:rFonts w:ascii="Arial" w:hAnsi="Arial" w:cs="Arial"/>
          <w:sz w:val="22"/>
          <w:szCs w:val="22"/>
        </w:rPr>
      </w:pPr>
    </w:p>
    <w:p w14:paraId="4E8F0746" w14:textId="77777777" w:rsidR="001B1036" w:rsidRPr="00FD733A" w:rsidRDefault="001B1036" w:rsidP="001B1036">
      <w:pPr>
        <w:jc w:val="both"/>
        <w:rPr>
          <w:rFonts w:ascii="Arial" w:hAnsi="Arial" w:cs="Arial"/>
          <w:b/>
          <w:bCs/>
          <w:sz w:val="22"/>
          <w:szCs w:val="22"/>
          <w:u w:val="single"/>
        </w:rPr>
      </w:pPr>
      <w:r w:rsidRPr="00FD733A">
        <w:rPr>
          <w:rFonts w:ascii="Arial" w:hAnsi="Arial" w:cs="Arial"/>
          <w:b/>
          <w:bCs/>
          <w:sz w:val="22"/>
          <w:szCs w:val="22"/>
          <w:u w:val="single"/>
        </w:rPr>
        <w:t>SMIC au 1er janvier 2026 :  1823,03 euros Brut (35 heures)</w:t>
      </w:r>
    </w:p>
    <w:p w14:paraId="696FD466" w14:textId="77777777" w:rsidR="001B1036" w:rsidRPr="00FD733A" w:rsidRDefault="001B1036" w:rsidP="001B1036">
      <w:pPr>
        <w:jc w:val="both"/>
        <w:rPr>
          <w:rFonts w:ascii="Arial" w:hAnsi="Arial" w:cs="Arial"/>
          <w:sz w:val="22"/>
          <w:szCs w:val="22"/>
        </w:rPr>
      </w:pPr>
    </w:p>
    <w:p w14:paraId="69DEF822" w14:textId="040D5798" w:rsidR="001B1036" w:rsidRPr="00FD733A" w:rsidRDefault="001B1036" w:rsidP="001B1036">
      <w:pPr>
        <w:jc w:val="both"/>
        <w:rPr>
          <w:rFonts w:ascii="Arial" w:hAnsi="Arial" w:cs="Arial"/>
          <w:sz w:val="22"/>
          <w:szCs w:val="22"/>
        </w:rPr>
      </w:pPr>
      <w:r w:rsidRPr="00FD733A">
        <w:rPr>
          <w:rFonts w:ascii="Arial" w:hAnsi="Arial" w:cs="Arial"/>
          <w:sz w:val="22"/>
          <w:szCs w:val="22"/>
        </w:rPr>
        <w:lastRenderedPageBreak/>
        <w:t xml:space="preserve">A ce titre nous demandons : </w:t>
      </w:r>
      <w:r w:rsidR="00392D56" w:rsidRPr="00FD733A">
        <w:rPr>
          <w:rFonts w:ascii="Arial" w:hAnsi="Arial" w:cs="Arial"/>
          <w:sz w:val="22"/>
          <w:szCs w:val="22"/>
        </w:rPr>
        <w:t>u</w:t>
      </w:r>
      <w:r w:rsidRPr="00FD733A">
        <w:rPr>
          <w:rFonts w:ascii="Arial" w:hAnsi="Arial" w:cs="Arial"/>
          <w:sz w:val="22"/>
          <w:szCs w:val="22"/>
        </w:rPr>
        <w:t xml:space="preserve">ne Augmentation Générale des salaires avec un an d’ancienneté qui permettra d’atténuer les effets de l’inflation et garantir un reste à vivre décent pour tous. </w:t>
      </w:r>
    </w:p>
    <w:p w14:paraId="29E21116" w14:textId="77777777" w:rsidR="001B1036" w:rsidRPr="00FD733A" w:rsidRDefault="001B1036" w:rsidP="001B1036">
      <w:pPr>
        <w:jc w:val="both"/>
        <w:rPr>
          <w:rFonts w:ascii="Arial" w:hAnsi="Arial" w:cs="Arial"/>
          <w:sz w:val="22"/>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274"/>
        <w:gridCol w:w="2260"/>
        <w:gridCol w:w="2263"/>
        <w:gridCol w:w="2263"/>
      </w:tblGrid>
      <w:tr w:rsidR="001B1036" w:rsidRPr="00FD733A" w14:paraId="76E48734" w14:textId="77777777" w:rsidTr="00B95054">
        <w:tc>
          <w:tcPr>
            <w:tcW w:w="2303" w:type="dxa"/>
          </w:tcPr>
          <w:p w14:paraId="4641C3DD" w14:textId="77777777" w:rsidR="001B1036" w:rsidRPr="00FD733A" w:rsidRDefault="001B1036" w:rsidP="001B1036">
            <w:pPr>
              <w:spacing w:after="160" w:line="278" w:lineRule="auto"/>
              <w:rPr>
                <w:rFonts w:ascii="Arial" w:eastAsia="Droid Sans" w:hAnsi="Arial" w:cs="Arial"/>
                <w:b/>
                <w:bCs/>
                <w:kern w:val="2"/>
                <w:sz w:val="22"/>
                <w:szCs w:val="22"/>
                <w:shd w:val="pct5" w:color="auto" w:fill="auto"/>
                <w:lang w:eastAsia="en-US"/>
              </w:rPr>
            </w:pPr>
            <w:r w:rsidRPr="00FD733A">
              <w:rPr>
                <w:rFonts w:ascii="Arial" w:eastAsia="Droid Sans" w:hAnsi="Arial" w:cs="Arial"/>
                <w:b/>
                <w:bCs/>
                <w:kern w:val="2"/>
                <w:sz w:val="22"/>
                <w:szCs w:val="22"/>
                <w:lang w:eastAsia="en-US"/>
              </w:rPr>
              <w:t>Salaire annuel brut Inférieur</w:t>
            </w:r>
          </w:p>
        </w:tc>
        <w:tc>
          <w:tcPr>
            <w:tcW w:w="2303" w:type="dxa"/>
          </w:tcPr>
          <w:p w14:paraId="6403C934" w14:textId="77777777" w:rsidR="001B1036" w:rsidRPr="00FD733A" w:rsidRDefault="001B1036" w:rsidP="001B1036">
            <w:pPr>
              <w:spacing w:after="160" w:line="278" w:lineRule="auto"/>
              <w:jc w:val="center"/>
              <w:rPr>
                <w:rFonts w:ascii="Arial" w:eastAsia="Droid Sans" w:hAnsi="Arial" w:cs="Arial"/>
                <w:kern w:val="2"/>
                <w:sz w:val="22"/>
                <w:szCs w:val="22"/>
                <w:shd w:val="pct5" w:color="auto" w:fill="auto"/>
                <w:lang w:eastAsia="en-US"/>
              </w:rPr>
            </w:pPr>
            <w:r w:rsidRPr="00FD733A">
              <w:rPr>
                <w:rFonts w:ascii="Arial" w:eastAsia="Droid Sans" w:hAnsi="Arial" w:cs="Arial"/>
                <w:kern w:val="2"/>
                <w:sz w:val="22"/>
                <w:szCs w:val="22"/>
                <w:lang w:eastAsia="en-US"/>
              </w:rPr>
              <w:t xml:space="preserve">32 400 </w:t>
            </w:r>
            <w:r w:rsidRPr="00FD733A">
              <w:rPr>
                <w:rFonts w:ascii="Arial" w:eastAsia="Droid Sans" w:hAnsi="Arial" w:cs="Arial"/>
                <w:color w:val="000000"/>
                <w:kern w:val="2"/>
                <w:sz w:val="22"/>
                <w:szCs w:val="22"/>
                <w:lang w:eastAsia="en-US"/>
              </w:rPr>
              <w:t>€</w:t>
            </w:r>
          </w:p>
        </w:tc>
        <w:tc>
          <w:tcPr>
            <w:tcW w:w="2303" w:type="dxa"/>
          </w:tcPr>
          <w:p w14:paraId="004ABA85" w14:textId="77777777" w:rsidR="001B1036" w:rsidRPr="00FD733A" w:rsidRDefault="001B1036" w:rsidP="001B1036">
            <w:pPr>
              <w:spacing w:after="160" w:line="278" w:lineRule="auto"/>
              <w:jc w:val="center"/>
              <w:rPr>
                <w:rFonts w:ascii="Arial" w:eastAsia="Droid Sans" w:hAnsi="Arial" w:cs="Arial"/>
                <w:b/>
                <w:bCs/>
                <w:color w:val="FF0000"/>
                <w:kern w:val="2"/>
                <w:sz w:val="22"/>
                <w:szCs w:val="22"/>
                <w:shd w:val="pct5" w:color="auto" w:fill="auto"/>
                <w:lang w:eastAsia="en-US"/>
              </w:rPr>
            </w:pPr>
            <w:r w:rsidRPr="00FD733A">
              <w:rPr>
                <w:rFonts w:ascii="Arial" w:eastAsia="Droid Sans" w:hAnsi="Arial" w:cs="Arial"/>
                <w:b/>
                <w:bCs/>
                <w:color w:val="FF0000"/>
                <w:kern w:val="2"/>
                <w:sz w:val="22"/>
                <w:szCs w:val="22"/>
                <w:lang w:eastAsia="en-US"/>
              </w:rPr>
              <w:t>3 %</w:t>
            </w:r>
          </w:p>
        </w:tc>
        <w:tc>
          <w:tcPr>
            <w:tcW w:w="2303" w:type="dxa"/>
          </w:tcPr>
          <w:p w14:paraId="4DE21FA3" w14:textId="77777777" w:rsidR="001B1036" w:rsidRPr="00FD733A" w:rsidRDefault="001B1036" w:rsidP="001B1036">
            <w:pPr>
              <w:spacing w:after="160" w:line="278" w:lineRule="auto"/>
              <w:jc w:val="center"/>
              <w:rPr>
                <w:rFonts w:ascii="Arial" w:eastAsia="Droid Sans" w:hAnsi="Arial" w:cs="Arial"/>
                <w:b/>
                <w:bCs/>
                <w:color w:val="FF0000"/>
                <w:kern w:val="2"/>
                <w:sz w:val="22"/>
                <w:szCs w:val="22"/>
                <w:shd w:val="pct5" w:color="auto" w:fill="auto"/>
                <w:lang w:eastAsia="en-US"/>
              </w:rPr>
            </w:pPr>
            <w:r w:rsidRPr="00FD733A">
              <w:rPr>
                <w:rFonts w:ascii="Arial" w:eastAsia="Droid Sans" w:hAnsi="Arial" w:cs="Arial"/>
                <w:b/>
                <w:bCs/>
                <w:color w:val="FF0000"/>
                <w:kern w:val="2"/>
                <w:sz w:val="22"/>
                <w:szCs w:val="22"/>
                <w:shd w:val="pct5" w:color="auto" w:fill="auto"/>
                <w:lang w:eastAsia="en-US"/>
              </w:rPr>
              <w:t>AG = 2,5% + AI = 0,5%</w:t>
            </w:r>
          </w:p>
        </w:tc>
      </w:tr>
      <w:tr w:rsidR="001B1036" w:rsidRPr="00FD733A" w14:paraId="6149A45E" w14:textId="77777777" w:rsidTr="00B95054">
        <w:tc>
          <w:tcPr>
            <w:tcW w:w="2303" w:type="dxa"/>
          </w:tcPr>
          <w:p w14:paraId="3823E00F" w14:textId="77777777" w:rsidR="001B1036" w:rsidRPr="00FD733A" w:rsidRDefault="001B1036" w:rsidP="001B1036">
            <w:pPr>
              <w:spacing w:after="160" w:line="278" w:lineRule="auto"/>
              <w:rPr>
                <w:rFonts w:ascii="Arial" w:eastAsia="Droid Sans" w:hAnsi="Arial" w:cs="Arial"/>
                <w:b/>
                <w:bCs/>
                <w:kern w:val="2"/>
                <w:sz w:val="22"/>
                <w:szCs w:val="22"/>
                <w:shd w:val="pct5" w:color="auto" w:fill="auto"/>
                <w:lang w:eastAsia="en-US"/>
              </w:rPr>
            </w:pPr>
            <w:r w:rsidRPr="00FD733A">
              <w:rPr>
                <w:rFonts w:ascii="Arial" w:eastAsia="Droid Sans" w:hAnsi="Arial" w:cs="Arial"/>
                <w:b/>
                <w:bCs/>
                <w:kern w:val="2"/>
                <w:sz w:val="22"/>
                <w:szCs w:val="22"/>
                <w:lang w:eastAsia="en-US"/>
              </w:rPr>
              <w:t>Salaire annuel brut Supérieur</w:t>
            </w:r>
          </w:p>
        </w:tc>
        <w:tc>
          <w:tcPr>
            <w:tcW w:w="2303" w:type="dxa"/>
          </w:tcPr>
          <w:p w14:paraId="53577730" w14:textId="77777777" w:rsidR="001B1036" w:rsidRPr="00FD733A" w:rsidRDefault="001B1036" w:rsidP="001B1036">
            <w:pPr>
              <w:spacing w:after="160" w:line="278" w:lineRule="auto"/>
              <w:jc w:val="center"/>
              <w:rPr>
                <w:rFonts w:ascii="Arial" w:eastAsia="Droid Sans" w:hAnsi="Arial" w:cs="Arial"/>
                <w:b/>
                <w:bCs/>
                <w:kern w:val="2"/>
                <w:sz w:val="22"/>
                <w:szCs w:val="22"/>
                <w:shd w:val="pct5" w:color="auto" w:fill="auto"/>
                <w:lang w:eastAsia="en-US"/>
              </w:rPr>
            </w:pPr>
            <w:r w:rsidRPr="00FD733A">
              <w:rPr>
                <w:rFonts w:ascii="Arial" w:eastAsia="Droid Sans" w:hAnsi="Arial" w:cs="Arial"/>
                <w:kern w:val="2"/>
                <w:sz w:val="22"/>
                <w:szCs w:val="22"/>
                <w:lang w:eastAsia="en-US"/>
              </w:rPr>
              <w:t xml:space="preserve">32 400 </w:t>
            </w:r>
            <w:r w:rsidRPr="00FD733A">
              <w:rPr>
                <w:rFonts w:ascii="Arial" w:eastAsia="Droid Sans" w:hAnsi="Arial" w:cs="Arial"/>
                <w:color w:val="000000"/>
                <w:kern w:val="2"/>
                <w:sz w:val="22"/>
                <w:szCs w:val="22"/>
                <w:lang w:eastAsia="en-US"/>
              </w:rPr>
              <w:t>€ &amp; 72 000 €</w:t>
            </w:r>
          </w:p>
        </w:tc>
        <w:tc>
          <w:tcPr>
            <w:tcW w:w="2303" w:type="dxa"/>
          </w:tcPr>
          <w:p w14:paraId="5D84612D" w14:textId="77777777" w:rsidR="001B1036" w:rsidRPr="00FD733A" w:rsidRDefault="001B1036" w:rsidP="001B1036">
            <w:pPr>
              <w:spacing w:after="160" w:line="278" w:lineRule="auto"/>
              <w:jc w:val="center"/>
              <w:rPr>
                <w:rFonts w:ascii="Arial" w:eastAsia="Droid Sans" w:hAnsi="Arial" w:cs="Arial"/>
                <w:b/>
                <w:bCs/>
                <w:color w:val="FF0000"/>
                <w:kern w:val="2"/>
                <w:sz w:val="22"/>
                <w:szCs w:val="22"/>
                <w:shd w:val="pct5" w:color="auto" w:fill="auto"/>
                <w:lang w:eastAsia="en-US"/>
              </w:rPr>
            </w:pPr>
            <w:r w:rsidRPr="00FD733A">
              <w:rPr>
                <w:rFonts w:ascii="Arial" w:eastAsia="Droid Sans" w:hAnsi="Arial" w:cs="Arial"/>
                <w:b/>
                <w:bCs/>
                <w:color w:val="FF0000"/>
                <w:kern w:val="2"/>
                <w:sz w:val="22"/>
                <w:szCs w:val="22"/>
                <w:lang w:eastAsia="en-US"/>
              </w:rPr>
              <w:t xml:space="preserve"> 1,5%</w:t>
            </w:r>
          </w:p>
        </w:tc>
        <w:tc>
          <w:tcPr>
            <w:tcW w:w="2303" w:type="dxa"/>
          </w:tcPr>
          <w:p w14:paraId="3A90D50A" w14:textId="77777777" w:rsidR="001B1036" w:rsidRPr="00FD733A" w:rsidRDefault="001B1036" w:rsidP="001B1036">
            <w:pPr>
              <w:spacing w:after="160" w:line="278" w:lineRule="auto"/>
              <w:jc w:val="center"/>
              <w:rPr>
                <w:rFonts w:ascii="Arial" w:eastAsia="Droid Sans" w:hAnsi="Arial" w:cs="Arial"/>
                <w:b/>
                <w:bCs/>
                <w:color w:val="FF0000"/>
                <w:kern w:val="2"/>
                <w:sz w:val="22"/>
                <w:szCs w:val="22"/>
                <w:shd w:val="pct5" w:color="auto" w:fill="auto"/>
                <w:lang w:eastAsia="en-US"/>
              </w:rPr>
            </w:pPr>
            <w:r w:rsidRPr="00FD733A">
              <w:rPr>
                <w:rFonts w:ascii="Arial" w:eastAsia="Droid Sans" w:hAnsi="Arial" w:cs="Arial"/>
                <w:b/>
                <w:bCs/>
                <w:color w:val="FF0000"/>
                <w:kern w:val="2"/>
                <w:sz w:val="22"/>
                <w:szCs w:val="22"/>
                <w:shd w:val="pct5" w:color="auto" w:fill="auto"/>
                <w:lang w:eastAsia="en-US"/>
              </w:rPr>
              <w:t>AG = 1%    + AI =   0,5%</w:t>
            </w:r>
          </w:p>
        </w:tc>
      </w:tr>
      <w:tr w:rsidR="001B1036" w:rsidRPr="00FD733A" w14:paraId="1CF559A0" w14:textId="77777777" w:rsidTr="00B95054">
        <w:tc>
          <w:tcPr>
            <w:tcW w:w="2303" w:type="dxa"/>
          </w:tcPr>
          <w:p w14:paraId="61338BC7" w14:textId="77777777" w:rsidR="001B1036" w:rsidRPr="00FD733A" w:rsidRDefault="001B1036" w:rsidP="001B1036">
            <w:pPr>
              <w:spacing w:after="160" w:line="278" w:lineRule="auto"/>
              <w:rPr>
                <w:rFonts w:ascii="Arial" w:eastAsia="Droid Sans" w:hAnsi="Arial" w:cs="Arial"/>
                <w:b/>
                <w:bCs/>
                <w:kern w:val="2"/>
                <w:sz w:val="22"/>
                <w:szCs w:val="22"/>
                <w:shd w:val="pct5" w:color="auto" w:fill="auto"/>
                <w:lang w:eastAsia="en-US"/>
              </w:rPr>
            </w:pPr>
            <w:r w:rsidRPr="00FD733A">
              <w:rPr>
                <w:rFonts w:ascii="Arial" w:eastAsia="Droid Sans" w:hAnsi="Arial" w:cs="Arial"/>
                <w:b/>
                <w:bCs/>
                <w:kern w:val="2"/>
                <w:sz w:val="22"/>
                <w:szCs w:val="22"/>
                <w:lang w:eastAsia="en-US"/>
              </w:rPr>
              <w:t xml:space="preserve">Cadre Salaire annuel Supérieur </w:t>
            </w:r>
          </w:p>
        </w:tc>
        <w:tc>
          <w:tcPr>
            <w:tcW w:w="2303" w:type="dxa"/>
          </w:tcPr>
          <w:p w14:paraId="11864523" w14:textId="77777777" w:rsidR="001B1036" w:rsidRPr="00FD733A" w:rsidRDefault="001B1036" w:rsidP="001B1036">
            <w:pPr>
              <w:spacing w:after="160" w:line="278" w:lineRule="auto"/>
              <w:jc w:val="center"/>
              <w:rPr>
                <w:rFonts w:ascii="Arial" w:eastAsia="Droid Sans" w:hAnsi="Arial" w:cs="Arial"/>
                <w:b/>
                <w:bCs/>
                <w:kern w:val="2"/>
                <w:sz w:val="22"/>
                <w:szCs w:val="22"/>
                <w:shd w:val="pct5" w:color="auto" w:fill="auto"/>
                <w:lang w:eastAsia="en-US"/>
              </w:rPr>
            </w:pPr>
            <w:r w:rsidRPr="00FD733A">
              <w:rPr>
                <w:rFonts w:ascii="Arial" w:eastAsia="Droid Sans" w:hAnsi="Arial" w:cs="Arial"/>
                <w:color w:val="000000"/>
                <w:kern w:val="2"/>
                <w:sz w:val="22"/>
                <w:szCs w:val="22"/>
                <w:lang w:eastAsia="en-US"/>
              </w:rPr>
              <w:t>72 000 €</w:t>
            </w:r>
          </w:p>
        </w:tc>
        <w:tc>
          <w:tcPr>
            <w:tcW w:w="2303" w:type="dxa"/>
          </w:tcPr>
          <w:p w14:paraId="6716FC25" w14:textId="77777777" w:rsidR="001B1036" w:rsidRPr="00FD733A" w:rsidRDefault="001B1036" w:rsidP="001B1036">
            <w:pPr>
              <w:spacing w:after="160" w:line="278" w:lineRule="auto"/>
              <w:jc w:val="center"/>
              <w:rPr>
                <w:rFonts w:ascii="Arial" w:eastAsia="Droid Sans" w:hAnsi="Arial" w:cs="Arial"/>
                <w:b/>
                <w:bCs/>
                <w:color w:val="FF0000"/>
                <w:kern w:val="2"/>
                <w:sz w:val="22"/>
                <w:szCs w:val="22"/>
                <w:shd w:val="pct5" w:color="auto" w:fill="auto"/>
                <w:lang w:eastAsia="en-US"/>
              </w:rPr>
            </w:pPr>
            <w:r w:rsidRPr="00FD733A">
              <w:rPr>
                <w:rFonts w:ascii="Arial" w:eastAsia="Droid Sans" w:hAnsi="Arial" w:cs="Arial"/>
                <w:b/>
                <w:bCs/>
                <w:color w:val="FF0000"/>
                <w:kern w:val="2"/>
                <w:sz w:val="22"/>
                <w:szCs w:val="22"/>
                <w:lang w:eastAsia="en-US"/>
              </w:rPr>
              <w:t>1,2%</w:t>
            </w:r>
          </w:p>
        </w:tc>
        <w:tc>
          <w:tcPr>
            <w:tcW w:w="2303" w:type="dxa"/>
          </w:tcPr>
          <w:p w14:paraId="77D40CA0" w14:textId="77777777" w:rsidR="001B1036" w:rsidRPr="00FD733A" w:rsidRDefault="001B1036" w:rsidP="001B1036">
            <w:pPr>
              <w:spacing w:after="160" w:line="278" w:lineRule="auto"/>
              <w:jc w:val="center"/>
              <w:rPr>
                <w:rFonts w:ascii="Arial" w:eastAsia="Droid Sans" w:hAnsi="Arial" w:cs="Arial"/>
                <w:b/>
                <w:bCs/>
                <w:color w:val="FF0000"/>
                <w:kern w:val="2"/>
                <w:sz w:val="22"/>
                <w:szCs w:val="22"/>
                <w:shd w:val="pct5" w:color="auto" w:fill="auto"/>
                <w:lang w:eastAsia="en-US"/>
              </w:rPr>
            </w:pPr>
            <w:r w:rsidRPr="00FD733A">
              <w:rPr>
                <w:rFonts w:ascii="Arial" w:eastAsia="Droid Sans" w:hAnsi="Arial" w:cs="Arial"/>
                <w:b/>
                <w:bCs/>
                <w:color w:val="FF0000"/>
                <w:kern w:val="2"/>
                <w:sz w:val="22"/>
                <w:szCs w:val="22"/>
                <w:shd w:val="pct5" w:color="auto" w:fill="auto"/>
                <w:lang w:eastAsia="en-US"/>
              </w:rPr>
              <w:t>AG = 0,7 % + AI = 0,5%</w:t>
            </w:r>
          </w:p>
        </w:tc>
      </w:tr>
    </w:tbl>
    <w:p w14:paraId="1C65BDA7" w14:textId="77777777" w:rsidR="001B1036" w:rsidRPr="00FD733A" w:rsidRDefault="001B1036" w:rsidP="001B1036">
      <w:pPr>
        <w:jc w:val="both"/>
        <w:rPr>
          <w:rFonts w:ascii="Arial" w:hAnsi="Arial" w:cs="Arial"/>
          <w:sz w:val="22"/>
          <w:szCs w:val="22"/>
        </w:rPr>
      </w:pPr>
    </w:p>
    <w:p w14:paraId="39381AA4" w14:textId="77777777" w:rsidR="001B1036" w:rsidRPr="00FD733A" w:rsidRDefault="001B1036" w:rsidP="001B1036">
      <w:pPr>
        <w:jc w:val="both"/>
        <w:rPr>
          <w:rFonts w:ascii="Arial" w:hAnsi="Arial" w:cs="Arial"/>
          <w:b/>
          <w:bCs/>
          <w:sz w:val="22"/>
          <w:szCs w:val="22"/>
          <w:u w:val="single"/>
        </w:rPr>
      </w:pPr>
      <w:r w:rsidRPr="00FD733A">
        <w:rPr>
          <w:rFonts w:ascii="Arial" w:hAnsi="Arial" w:cs="Arial"/>
          <w:b/>
          <w:bCs/>
          <w:sz w:val="22"/>
          <w:szCs w:val="22"/>
          <w:u w:val="single"/>
        </w:rPr>
        <w:t>EMBAUCHES</w:t>
      </w:r>
    </w:p>
    <w:p w14:paraId="15D08075" w14:textId="77777777" w:rsidR="001B1036" w:rsidRPr="00FD733A" w:rsidRDefault="001B1036" w:rsidP="001B1036">
      <w:pPr>
        <w:jc w:val="both"/>
        <w:rPr>
          <w:rFonts w:ascii="Arial" w:hAnsi="Arial" w:cs="Arial"/>
          <w:sz w:val="22"/>
          <w:szCs w:val="22"/>
        </w:rPr>
      </w:pPr>
    </w:p>
    <w:p w14:paraId="1D3D8284" w14:textId="3877CBBF" w:rsidR="001B1036" w:rsidRPr="00FD733A" w:rsidRDefault="001B1036" w:rsidP="001B1036">
      <w:pPr>
        <w:jc w:val="both"/>
        <w:rPr>
          <w:rFonts w:ascii="Arial" w:hAnsi="Arial" w:cs="Arial"/>
          <w:sz w:val="22"/>
          <w:szCs w:val="22"/>
        </w:rPr>
      </w:pPr>
      <w:r w:rsidRPr="00FD733A">
        <w:rPr>
          <w:rFonts w:ascii="Arial" w:hAnsi="Arial" w:cs="Arial"/>
          <w:sz w:val="22"/>
          <w:szCs w:val="22"/>
        </w:rPr>
        <w:t>Au regard du volume important d’intérimaires mobilisés sur l’année 2025 à la logistique, avec une moyenne de 32 collaborateurs intérimaires présents sur l’exercice, nous constatons un besoin structurel et durable en effectif.</w:t>
      </w:r>
      <w:r w:rsidR="00392D56" w:rsidRPr="00FD733A">
        <w:rPr>
          <w:rFonts w:ascii="Arial" w:hAnsi="Arial" w:cs="Arial"/>
          <w:sz w:val="22"/>
          <w:szCs w:val="22"/>
        </w:rPr>
        <w:t xml:space="preserve"> </w:t>
      </w:r>
      <w:r w:rsidRPr="00FD733A">
        <w:rPr>
          <w:rFonts w:ascii="Arial" w:hAnsi="Arial" w:cs="Arial"/>
          <w:sz w:val="22"/>
          <w:szCs w:val="22"/>
        </w:rPr>
        <w:t>Cette situation traduit non plus un simple ajustement conjoncturel, mais une charge de travail pérenne nécessitant un renforcement des équipes en contrat stable.</w:t>
      </w:r>
      <w:r w:rsidR="00392D56" w:rsidRPr="00FD733A">
        <w:rPr>
          <w:rFonts w:ascii="Arial" w:hAnsi="Arial" w:cs="Arial"/>
          <w:sz w:val="22"/>
          <w:szCs w:val="22"/>
        </w:rPr>
        <w:t xml:space="preserve"> </w:t>
      </w:r>
      <w:r w:rsidRPr="00FD733A">
        <w:rPr>
          <w:rFonts w:ascii="Arial" w:hAnsi="Arial" w:cs="Arial"/>
          <w:sz w:val="22"/>
          <w:szCs w:val="22"/>
        </w:rPr>
        <w:t>En conséquence, nous demandons que 10 embauches en CDI soient réalisées, afin de :</w:t>
      </w:r>
    </w:p>
    <w:p w14:paraId="5BC4B8CD" w14:textId="77777777" w:rsidR="001B1036" w:rsidRPr="00FD733A" w:rsidRDefault="001B1036" w:rsidP="00392D56">
      <w:pPr>
        <w:pStyle w:val="Paragraphedeliste"/>
        <w:numPr>
          <w:ilvl w:val="0"/>
          <w:numId w:val="28"/>
        </w:numPr>
        <w:jc w:val="both"/>
        <w:rPr>
          <w:rFonts w:ascii="Arial" w:hAnsi="Arial" w:cs="Arial"/>
        </w:rPr>
      </w:pPr>
      <w:r w:rsidRPr="00FD733A">
        <w:rPr>
          <w:rFonts w:ascii="Arial" w:hAnsi="Arial" w:cs="Arial"/>
        </w:rPr>
        <w:t>Sécuriser l’organisation des équipes,</w:t>
      </w:r>
    </w:p>
    <w:p w14:paraId="24F268D1" w14:textId="77777777" w:rsidR="001B1036" w:rsidRPr="00FD733A" w:rsidRDefault="001B1036" w:rsidP="00392D56">
      <w:pPr>
        <w:pStyle w:val="Paragraphedeliste"/>
        <w:numPr>
          <w:ilvl w:val="0"/>
          <w:numId w:val="28"/>
        </w:numPr>
        <w:jc w:val="both"/>
        <w:rPr>
          <w:rFonts w:ascii="Arial" w:hAnsi="Arial" w:cs="Arial"/>
        </w:rPr>
      </w:pPr>
      <w:r w:rsidRPr="00FD733A">
        <w:rPr>
          <w:rFonts w:ascii="Arial" w:hAnsi="Arial" w:cs="Arial"/>
        </w:rPr>
        <w:t>Stabiliser les compétences,</w:t>
      </w:r>
    </w:p>
    <w:p w14:paraId="02ABD353" w14:textId="77777777" w:rsidR="001B1036" w:rsidRPr="00FD733A" w:rsidRDefault="001B1036" w:rsidP="00392D56">
      <w:pPr>
        <w:pStyle w:val="Paragraphedeliste"/>
        <w:numPr>
          <w:ilvl w:val="0"/>
          <w:numId w:val="28"/>
        </w:numPr>
        <w:jc w:val="both"/>
        <w:rPr>
          <w:rFonts w:ascii="Arial" w:hAnsi="Arial" w:cs="Arial"/>
        </w:rPr>
      </w:pPr>
      <w:r w:rsidRPr="00FD733A">
        <w:rPr>
          <w:rFonts w:ascii="Arial" w:hAnsi="Arial" w:cs="Arial"/>
        </w:rPr>
        <w:t>Réduire la précarité de l’emploi,</w:t>
      </w:r>
    </w:p>
    <w:p w14:paraId="14D6CFE0" w14:textId="77777777" w:rsidR="001B1036" w:rsidRPr="00FD733A" w:rsidRDefault="001B1036" w:rsidP="00392D56">
      <w:pPr>
        <w:pStyle w:val="Paragraphedeliste"/>
        <w:numPr>
          <w:ilvl w:val="0"/>
          <w:numId w:val="28"/>
        </w:numPr>
        <w:jc w:val="both"/>
        <w:rPr>
          <w:rFonts w:ascii="Arial" w:hAnsi="Arial" w:cs="Arial"/>
        </w:rPr>
      </w:pPr>
      <w:r w:rsidRPr="00FD733A">
        <w:rPr>
          <w:rFonts w:ascii="Arial" w:hAnsi="Arial" w:cs="Arial"/>
        </w:rPr>
        <w:t>Et améliorer la qualité de travail ainsi que la performance collective.</w:t>
      </w:r>
    </w:p>
    <w:p w14:paraId="0FF18B1D" w14:textId="77777777" w:rsidR="001B1036" w:rsidRPr="00FD733A" w:rsidRDefault="001B1036" w:rsidP="001B1036">
      <w:pPr>
        <w:jc w:val="both"/>
        <w:rPr>
          <w:rFonts w:ascii="Arial" w:hAnsi="Arial" w:cs="Arial"/>
          <w:sz w:val="22"/>
          <w:szCs w:val="22"/>
        </w:rPr>
      </w:pPr>
    </w:p>
    <w:p w14:paraId="40728DA2" w14:textId="77777777" w:rsidR="001B1036" w:rsidRPr="00FD733A" w:rsidRDefault="001B1036" w:rsidP="001B1036">
      <w:pPr>
        <w:jc w:val="both"/>
        <w:rPr>
          <w:rFonts w:ascii="Arial" w:hAnsi="Arial" w:cs="Arial"/>
          <w:b/>
          <w:bCs/>
          <w:sz w:val="22"/>
          <w:szCs w:val="22"/>
          <w:u w:val="single"/>
        </w:rPr>
      </w:pPr>
      <w:r w:rsidRPr="00FD733A">
        <w:rPr>
          <w:rFonts w:ascii="Arial" w:hAnsi="Arial" w:cs="Arial"/>
          <w:b/>
          <w:bCs/>
          <w:sz w:val="22"/>
          <w:szCs w:val="22"/>
          <w:u w:val="single"/>
        </w:rPr>
        <w:t>GRILLE D’ANCIENNETÉ</w:t>
      </w:r>
    </w:p>
    <w:p w14:paraId="1BC524BD" w14:textId="77777777" w:rsidR="001B1036" w:rsidRPr="00FD733A" w:rsidRDefault="001B1036" w:rsidP="001B1036">
      <w:pPr>
        <w:jc w:val="both"/>
        <w:rPr>
          <w:rFonts w:ascii="Arial" w:hAnsi="Arial" w:cs="Arial"/>
          <w:sz w:val="22"/>
          <w:szCs w:val="22"/>
        </w:rPr>
      </w:pPr>
    </w:p>
    <w:p w14:paraId="05B05F3D" w14:textId="71887A35" w:rsidR="001B1036" w:rsidRPr="00FD733A" w:rsidRDefault="001B1036" w:rsidP="001B1036">
      <w:pPr>
        <w:jc w:val="both"/>
        <w:rPr>
          <w:rFonts w:ascii="Arial" w:hAnsi="Arial" w:cs="Arial"/>
          <w:sz w:val="22"/>
          <w:szCs w:val="22"/>
        </w:rPr>
      </w:pPr>
      <w:r w:rsidRPr="00FD733A">
        <w:rPr>
          <w:rFonts w:ascii="Arial" w:hAnsi="Arial" w:cs="Arial"/>
          <w:sz w:val="22"/>
          <w:szCs w:val="22"/>
        </w:rPr>
        <w:t>Revalorisation de la grille à hauteur de l’augmentation du SMIC : 1,2 %</w:t>
      </w:r>
    </w:p>
    <w:p w14:paraId="7EA5BD2B" w14:textId="77777777" w:rsidR="001B1036" w:rsidRPr="00FD733A" w:rsidRDefault="001B1036" w:rsidP="001B1036">
      <w:pPr>
        <w:jc w:val="both"/>
        <w:rPr>
          <w:rFonts w:ascii="Arial" w:hAnsi="Arial" w:cs="Arial"/>
          <w:sz w:val="22"/>
          <w:szCs w:val="22"/>
        </w:rPr>
      </w:pPr>
    </w:p>
    <w:tbl>
      <w:tblPr>
        <w:tblW w:w="0" w:type="auto"/>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006"/>
        <w:gridCol w:w="2998"/>
        <w:gridCol w:w="3018"/>
      </w:tblGrid>
      <w:tr w:rsidR="001B1036" w:rsidRPr="00FD733A" w14:paraId="41C83B62" w14:textId="77777777" w:rsidTr="00B95054">
        <w:tc>
          <w:tcPr>
            <w:tcW w:w="3070" w:type="dxa"/>
          </w:tcPr>
          <w:p w14:paraId="3219333B" w14:textId="77777777" w:rsidR="001B1036" w:rsidRPr="00FD733A" w:rsidRDefault="001B1036" w:rsidP="001B1036">
            <w:pPr>
              <w:spacing w:after="160" w:line="278" w:lineRule="auto"/>
              <w:jc w:val="center"/>
              <w:rPr>
                <w:rFonts w:ascii="Arial" w:eastAsia="Droid Sans" w:hAnsi="Arial" w:cs="Arial"/>
                <w:b/>
                <w:bCs/>
                <w:kern w:val="2"/>
                <w:sz w:val="22"/>
                <w:szCs w:val="22"/>
                <w:lang w:eastAsia="en-US"/>
              </w:rPr>
            </w:pPr>
            <w:r w:rsidRPr="00FD733A">
              <w:rPr>
                <w:rFonts w:ascii="Arial" w:eastAsia="Droid Sans" w:hAnsi="Arial" w:cs="Arial"/>
                <w:b/>
                <w:bCs/>
                <w:kern w:val="2"/>
                <w:sz w:val="22"/>
                <w:szCs w:val="22"/>
                <w:lang w:eastAsia="en-US"/>
              </w:rPr>
              <w:t>Tranche ancienneté</w:t>
            </w:r>
          </w:p>
        </w:tc>
        <w:tc>
          <w:tcPr>
            <w:tcW w:w="3071" w:type="dxa"/>
          </w:tcPr>
          <w:p w14:paraId="0BCF1BCE" w14:textId="77777777" w:rsidR="001B1036" w:rsidRPr="00FD733A" w:rsidRDefault="001B1036" w:rsidP="001B1036">
            <w:pPr>
              <w:spacing w:after="160" w:line="278" w:lineRule="auto"/>
              <w:jc w:val="center"/>
              <w:rPr>
                <w:rFonts w:ascii="Arial" w:eastAsia="Droid Sans" w:hAnsi="Arial" w:cs="Arial"/>
                <w:b/>
                <w:bCs/>
                <w:kern w:val="2"/>
                <w:sz w:val="22"/>
                <w:szCs w:val="22"/>
                <w:lang w:eastAsia="en-US"/>
              </w:rPr>
            </w:pPr>
            <w:r w:rsidRPr="00FD733A">
              <w:rPr>
                <w:rFonts w:ascii="Arial" w:eastAsia="Droid Sans" w:hAnsi="Arial" w:cs="Arial"/>
                <w:b/>
                <w:bCs/>
                <w:kern w:val="2"/>
                <w:sz w:val="22"/>
                <w:szCs w:val="22"/>
                <w:lang w:eastAsia="en-US"/>
              </w:rPr>
              <w:t>Palier mensuel brut</w:t>
            </w:r>
          </w:p>
        </w:tc>
        <w:tc>
          <w:tcPr>
            <w:tcW w:w="3071" w:type="dxa"/>
          </w:tcPr>
          <w:p w14:paraId="236A583F" w14:textId="77777777" w:rsidR="001B1036" w:rsidRPr="00FD733A" w:rsidRDefault="001B1036" w:rsidP="001B1036">
            <w:pPr>
              <w:spacing w:after="160" w:line="278" w:lineRule="auto"/>
              <w:jc w:val="center"/>
              <w:rPr>
                <w:rFonts w:ascii="Arial" w:eastAsia="Droid Sans" w:hAnsi="Arial" w:cs="Arial"/>
                <w:b/>
                <w:bCs/>
                <w:kern w:val="2"/>
                <w:sz w:val="22"/>
                <w:szCs w:val="22"/>
                <w:lang w:eastAsia="en-US"/>
              </w:rPr>
            </w:pPr>
            <w:r w:rsidRPr="00FD733A">
              <w:rPr>
                <w:rFonts w:ascii="Arial" w:eastAsia="Droid Sans" w:hAnsi="Arial" w:cs="Arial"/>
                <w:b/>
                <w:bCs/>
                <w:kern w:val="2"/>
                <w:sz w:val="22"/>
                <w:szCs w:val="22"/>
                <w:lang w:eastAsia="en-US"/>
              </w:rPr>
              <w:t>Rémunération garantie brute annuelle minimale (12 mois)</w:t>
            </w:r>
          </w:p>
        </w:tc>
      </w:tr>
      <w:tr w:rsidR="001B1036" w:rsidRPr="00FD733A" w14:paraId="02592C64" w14:textId="77777777" w:rsidTr="00B95054">
        <w:tc>
          <w:tcPr>
            <w:tcW w:w="3070" w:type="dxa"/>
          </w:tcPr>
          <w:p w14:paraId="399AF7EB" w14:textId="77777777" w:rsidR="001B1036" w:rsidRPr="00FD733A" w:rsidRDefault="001B1036" w:rsidP="001B1036">
            <w:pPr>
              <w:spacing w:after="160" w:line="278" w:lineRule="auto"/>
              <w:jc w:val="center"/>
              <w:rPr>
                <w:rFonts w:ascii="Arial" w:eastAsia="Droid Sans" w:hAnsi="Arial" w:cs="Arial"/>
                <w:b/>
                <w:bCs/>
                <w:kern w:val="2"/>
                <w:sz w:val="22"/>
                <w:szCs w:val="22"/>
                <w:lang w:eastAsia="en-US"/>
              </w:rPr>
            </w:pPr>
            <w:r w:rsidRPr="00FD733A">
              <w:rPr>
                <w:rFonts w:ascii="Arial" w:eastAsia="Droid Sans" w:hAnsi="Arial" w:cs="Arial"/>
                <w:b/>
                <w:bCs/>
                <w:kern w:val="2"/>
                <w:sz w:val="22"/>
                <w:szCs w:val="22"/>
                <w:lang w:eastAsia="en-US"/>
              </w:rPr>
              <w:t>4 à 7 ans</w:t>
            </w:r>
          </w:p>
        </w:tc>
        <w:tc>
          <w:tcPr>
            <w:tcW w:w="3071" w:type="dxa"/>
          </w:tcPr>
          <w:p w14:paraId="0925B9A2" w14:textId="77777777" w:rsidR="001B1036" w:rsidRPr="00FD733A" w:rsidRDefault="001B1036" w:rsidP="001B1036">
            <w:pPr>
              <w:spacing w:after="160" w:line="278" w:lineRule="auto"/>
              <w:jc w:val="center"/>
              <w:rPr>
                <w:rFonts w:ascii="Arial" w:eastAsia="Droid Sans" w:hAnsi="Arial" w:cs="Arial"/>
                <w:b/>
                <w:bCs/>
                <w:kern w:val="2"/>
                <w:sz w:val="22"/>
                <w:szCs w:val="22"/>
                <w:lang w:eastAsia="en-US"/>
              </w:rPr>
            </w:pPr>
            <w:r w:rsidRPr="00FD733A">
              <w:rPr>
                <w:rFonts w:ascii="Arial" w:eastAsia="Droid Sans" w:hAnsi="Arial" w:cs="Arial"/>
                <w:b/>
                <w:bCs/>
                <w:kern w:val="2"/>
                <w:sz w:val="22"/>
                <w:szCs w:val="22"/>
                <w:lang w:eastAsia="en-US"/>
              </w:rPr>
              <w:t>1900 €</w:t>
            </w:r>
          </w:p>
        </w:tc>
        <w:tc>
          <w:tcPr>
            <w:tcW w:w="3071" w:type="dxa"/>
          </w:tcPr>
          <w:p w14:paraId="074F255E" w14:textId="77777777" w:rsidR="001B1036" w:rsidRPr="00FD733A" w:rsidRDefault="001B1036" w:rsidP="001B1036">
            <w:pPr>
              <w:spacing w:after="160" w:line="278" w:lineRule="auto"/>
              <w:jc w:val="center"/>
              <w:rPr>
                <w:rFonts w:ascii="Arial" w:eastAsia="Droid Sans" w:hAnsi="Arial" w:cs="Arial"/>
                <w:b/>
                <w:bCs/>
                <w:kern w:val="2"/>
                <w:sz w:val="22"/>
                <w:szCs w:val="22"/>
                <w:lang w:eastAsia="en-US"/>
              </w:rPr>
            </w:pPr>
            <w:r w:rsidRPr="00FD733A">
              <w:rPr>
                <w:rFonts w:ascii="Arial" w:eastAsia="Droid Sans" w:hAnsi="Arial" w:cs="Arial"/>
                <w:b/>
                <w:bCs/>
                <w:kern w:val="2"/>
                <w:sz w:val="22"/>
                <w:szCs w:val="22"/>
                <w:lang w:eastAsia="en-US"/>
              </w:rPr>
              <w:t>22 800 €</w:t>
            </w:r>
          </w:p>
        </w:tc>
      </w:tr>
      <w:tr w:rsidR="001B1036" w:rsidRPr="00FD733A" w14:paraId="2DD62B83" w14:textId="77777777" w:rsidTr="00B95054">
        <w:tc>
          <w:tcPr>
            <w:tcW w:w="3070" w:type="dxa"/>
          </w:tcPr>
          <w:p w14:paraId="3208B65F" w14:textId="77777777" w:rsidR="001B1036" w:rsidRPr="00FD733A" w:rsidRDefault="001B1036" w:rsidP="001B1036">
            <w:pPr>
              <w:spacing w:after="160" w:line="278" w:lineRule="auto"/>
              <w:jc w:val="center"/>
              <w:rPr>
                <w:rFonts w:ascii="Arial" w:eastAsia="Droid Sans" w:hAnsi="Arial" w:cs="Arial"/>
                <w:b/>
                <w:bCs/>
                <w:kern w:val="2"/>
                <w:sz w:val="22"/>
                <w:szCs w:val="22"/>
                <w:lang w:eastAsia="en-US"/>
              </w:rPr>
            </w:pPr>
            <w:r w:rsidRPr="00FD733A">
              <w:rPr>
                <w:rFonts w:ascii="Arial" w:eastAsia="Droid Sans" w:hAnsi="Arial" w:cs="Arial"/>
                <w:b/>
                <w:bCs/>
                <w:kern w:val="2"/>
                <w:sz w:val="22"/>
                <w:szCs w:val="22"/>
                <w:lang w:eastAsia="en-US"/>
              </w:rPr>
              <w:t>8 à 11 ans</w:t>
            </w:r>
          </w:p>
        </w:tc>
        <w:tc>
          <w:tcPr>
            <w:tcW w:w="3071" w:type="dxa"/>
          </w:tcPr>
          <w:p w14:paraId="13491D47" w14:textId="77777777" w:rsidR="001B1036" w:rsidRPr="00FD733A" w:rsidRDefault="001B1036" w:rsidP="001B1036">
            <w:pPr>
              <w:spacing w:after="160" w:line="278" w:lineRule="auto"/>
              <w:jc w:val="center"/>
              <w:rPr>
                <w:rFonts w:ascii="Arial" w:eastAsia="Droid Sans" w:hAnsi="Arial" w:cs="Arial"/>
                <w:b/>
                <w:bCs/>
                <w:kern w:val="2"/>
                <w:sz w:val="22"/>
                <w:szCs w:val="22"/>
                <w:lang w:eastAsia="en-US"/>
              </w:rPr>
            </w:pPr>
            <w:r w:rsidRPr="00FD733A">
              <w:rPr>
                <w:rFonts w:ascii="Arial" w:eastAsia="Droid Sans" w:hAnsi="Arial" w:cs="Arial"/>
                <w:b/>
                <w:bCs/>
                <w:kern w:val="2"/>
                <w:sz w:val="22"/>
                <w:szCs w:val="22"/>
                <w:lang w:eastAsia="en-US"/>
              </w:rPr>
              <w:t>2 000 €</w:t>
            </w:r>
          </w:p>
        </w:tc>
        <w:tc>
          <w:tcPr>
            <w:tcW w:w="3071" w:type="dxa"/>
          </w:tcPr>
          <w:p w14:paraId="76F4F133" w14:textId="77777777" w:rsidR="001B1036" w:rsidRPr="00FD733A" w:rsidRDefault="001B1036" w:rsidP="001B1036">
            <w:pPr>
              <w:spacing w:after="160" w:line="278" w:lineRule="auto"/>
              <w:jc w:val="center"/>
              <w:rPr>
                <w:rFonts w:ascii="Arial" w:eastAsia="Droid Sans" w:hAnsi="Arial" w:cs="Arial"/>
                <w:b/>
                <w:bCs/>
                <w:kern w:val="2"/>
                <w:sz w:val="22"/>
                <w:szCs w:val="22"/>
                <w:lang w:eastAsia="en-US"/>
              </w:rPr>
            </w:pPr>
            <w:r w:rsidRPr="00FD733A">
              <w:rPr>
                <w:rFonts w:ascii="Arial" w:eastAsia="Droid Sans" w:hAnsi="Arial" w:cs="Arial"/>
                <w:b/>
                <w:bCs/>
                <w:kern w:val="2"/>
                <w:sz w:val="22"/>
                <w:szCs w:val="22"/>
                <w:lang w:eastAsia="en-US"/>
              </w:rPr>
              <w:t>24 000 €</w:t>
            </w:r>
          </w:p>
        </w:tc>
      </w:tr>
      <w:tr w:rsidR="001B1036" w:rsidRPr="00FD733A" w14:paraId="30EF51D1" w14:textId="77777777" w:rsidTr="00B95054">
        <w:tc>
          <w:tcPr>
            <w:tcW w:w="3070" w:type="dxa"/>
          </w:tcPr>
          <w:p w14:paraId="0C500F58" w14:textId="77777777" w:rsidR="001B1036" w:rsidRPr="00FD733A" w:rsidRDefault="001B1036" w:rsidP="001B1036">
            <w:pPr>
              <w:spacing w:after="160" w:line="278" w:lineRule="auto"/>
              <w:jc w:val="center"/>
              <w:rPr>
                <w:rFonts w:ascii="Arial" w:eastAsia="Droid Sans" w:hAnsi="Arial" w:cs="Arial"/>
                <w:b/>
                <w:bCs/>
                <w:kern w:val="2"/>
                <w:sz w:val="22"/>
                <w:szCs w:val="22"/>
                <w:lang w:eastAsia="en-US"/>
              </w:rPr>
            </w:pPr>
            <w:r w:rsidRPr="00FD733A">
              <w:rPr>
                <w:rFonts w:ascii="Arial" w:eastAsia="Droid Sans" w:hAnsi="Arial" w:cs="Arial"/>
                <w:b/>
                <w:bCs/>
                <w:kern w:val="2"/>
                <w:sz w:val="22"/>
                <w:szCs w:val="22"/>
                <w:lang w:eastAsia="en-US"/>
              </w:rPr>
              <w:t>12 à 15 ans</w:t>
            </w:r>
          </w:p>
        </w:tc>
        <w:tc>
          <w:tcPr>
            <w:tcW w:w="3071" w:type="dxa"/>
          </w:tcPr>
          <w:p w14:paraId="766952C5" w14:textId="77777777" w:rsidR="001B1036" w:rsidRPr="00FD733A" w:rsidRDefault="001B1036" w:rsidP="001B1036">
            <w:pPr>
              <w:spacing w:after="160" w:line="278" w:lineRule="auto"/>
              <w:jc w:val="center"/>
              <w:rPr>
                <w:rFonts w:ascii="Arial" w:eastAsia="Droid Sans" w:hAnsi="Arial" w:cs="Arial"/>
                <w:b/>
                <w:bCs/>
                <w:kern w:val="2"/>
                <w:sz w:val="22"/>
                <w:szCs w:val="22"/>
                <w:lang w:eastAsia="en-US"/>
              </w:rPr>
            </w:pPr>
            <w:r w:rsidRPr="00FD733A">
              <w:rPr>
                <w:rFonts w:ascii="Arial" w:eastAsia="Droid Sans" w:hAnsi="Arial" w:cs="Arial"/>
                <w:b/>
                <w:bCs/>
                <w:kern w:val="2"/>
                <w:sz w:val="22"/>
                <w:szCs w:val="22"/>
                <w:lang w:eastAsia="en-US"/>
              </w:rPr>
              <w:t>2 100 €</w:t>
            </w:r>
          </w:p>
        </w:tc>
        <w:tc>
          <w:tcPr>
            <w:tcW w:w="3071" w:type="dxa"/>
          </w:tcPr>
          <w:p w14:paraId="41994B6C" w14:textId="77777777" w:rsidR="001B1036" w:rsidRPr="00FD733A" w:rsidRDefault="001B1036" w:rsidP="001B1036">
            <w:pPr>
              <w:spacing w:after="160" w:line="278" w:lineRule="auto"/>
              <w:jc w:val="center"/>
              <w:rPr>
                <w:rFonts w:ascii="Arial" w:eastAsia="Droid Sans" w:hAnsi="Arial" w:cs="Arial"/>
                <w:b/>
                <w:bCs/>
                <w:kern w:val="2"/>
                <w:sz w:val="22"/>
                <w:szCs w:val="22"/>
                <w:lang w:eastAsia="en-US"/>
              </w:rPr>
            </w:pPr>
            <w:r w:rsidRPr="00FD733A">
              <w:rPr>
                <w:rFonts w:ascii="Arial" w:eastAsia="Droid Sans" w:hAnsi="Arial" w:cs="Arial"/>
                <w:b/>
                <w:bCs/>
                <w:kern w:val="2"/>
                <w:sz w:val="22"/>
                <w:szCs w:val="22"/>
                <w:lang w:eastAsia="en-US"/>
              </w:rPr>
              <w:t>25 200 €</w:t>
            </w:r>
          </w:p>
        </w:tc>
      </w:tr>
      <w:tr w:rsidR="001B1036" w:rsidRPr="00FD733A" w14:paraId="0B3B292F" w14:textId="77777777" w:rsidTr="00B95054">
        <w:tc>
          <w:tcPr>
            <w:tcW w:w="3070" w:type="dxa"/>
          </w:tcPr>
          <w:p w14:paraId="682281C2" w14:textId="77777777" w:rsidR="001B1036" w:rsidRPr="00FD733A" w:rsidRDefault="001B1036" w:rsidP="001B1036">
            <w:pPr>
              <w:spacing w:after="160" w:line="278" w:lineRule="auto"/>
              <w:jc w:val="center"/>
              <w:rPr>
                <w:rFonts w:ascii="Arial" w:eastAsia="Droid Sans" w:hAnsi="Arial" w:cs="Arial"/>
                <w:b/>
                <w:bCs/>
                <w:kern w:val="2"/>
                <w:sz w:val="22"/>
                <w:szCs w:val="22"/>
                <w:lang w:eastAsia="en-US"/>
              </w:rPr>
            </w:pPr>
            <w:r w:rsidRPr="00FD733A">
              <w:rPr>
                <w:rFonts w:ascii="Arial" w:eastAsia="Droid Sans" w:hAnsi="Arial" w:cs="Arial"/>
                <w:b/>
                <w:bCs/>
                <w:kern w:val="2"/>
                <w:sz w:val="22"/>
                <w:szCs w:val="22"/>
                <w:lang w:eastAsia="en-US"/>
              </w:rPr>
              <w:t>16 à 20 ans</w:t>
            </w:r>
          </w:p>
        </w:tc>
        <w:tc>
          <w:tcPr>
            <w:tcW w:w="3071" w:type="dxa"/>
          </w:tcPr>
          <w:p w14:paraId="0ED8F095" w14:textId="77777777" w:rsidR="001B1036" w:rsidRPr="00FD733A" w:rsidRDefault="001B1036" w:rsidP="001B1036">
            <w:pPr>
              <w:spacing w:after="160" w:line="278" w:lineRule="auto"/>
              <w:jc w:val="center"/>
              <w:rPr>
                <w:rFonts w:ascii="Arial" w:eastAsia="Droid Sans" w:hAnsi="Arial" w:cs="Arial"/>
                <w:b/>
                <w:bCs/>
                <w:kern w:val="2"/>
                <w:sz w:val="22"/>
                <w:szCs w:val="22"/>
                <w:lang w:eastAsia="en-US"/>
              </w:rPr>
            </w:pPr>
            <w:r w:rsidRPr="00FD733A">
              <w:rPr>
                <w:rFonts w:ascii="Arial" w:eastAsia="Droid Sans" w:hAnsi="Arial" w:cs="Arial"/>
                <w:b/>
                <w:bCs/>
                <w:kern w:val="2"/>
                <w:sz w:val="22"/>
                <w:szCs w:val="22"/>
                <w:lang w:eastAsia="en-US"/>
              </w:rPr>
              <w:t>2 200 €</w:t>
            </w:r>
          </w:p>
        </w:tc>
        <w:tc>
          <w:tcPr>
            <w:tcW w:w="3071" w:type="dxa"/>
          </w:tcPr>
          <w:p w14:paraId="33923655" w14:textId="77777777" w:rsidR="001B1036" w:rsidRPr="00FD733A" w:rsidRDefault="001B1036" w:rsidP="001B1036">
            <w:pPr>
              <w:spacing w:after="160" w:line="278" w:lineRule="auto"/>
              <w:jc w:val="center"/>
              <w:rPr>
                <w:rFonts w:ascii="Arial" w:eastAsia="Droid Sans" w:hAnsi="Arial" w:cs="Arial"/>
                <w:b/>
                <w:bCs/>
                <w:kern w:val="2"/>
                <w:sz w:val="22"/>
                <w:szCs w:val="22"/>
                <w:lang w:eastAsia="en-US"/>
              </w:rPr>
            </w:pPr>
            <w:r w:rsidRPr="00FD733A">
              <w:rPr>
                <w:rFonts w:ascii="Arial" w:eastAsia="Droid Sans" w:hAnsi="Arial" w:cs="Arial"/>
                <w:b/>
                <w:bCs/>
                <w:kern w:val="2"/>
                <w:sz w:val="22"/>
                <w:szCs w:val="22"/>
                <w:lang w:eastAsia="en-US"/>
              </w:rPr>
              <w:t>26 400 €</w:t>
            </w:r>
          </w:p>
        </w:tc>
      </w:tr>
      <w:tr w:rsidR="001B1036" w:rsidRPr="00FD733A" w14:paraId="5421B209" w14:textId="77777777" w:rsidTr="00B95054">
        <w:tc>
          <w:tcPr>
            <w:tcW w:w="3070" w:type="dxa"/>
          </w:tcPr>
          <w:p w14:paraId="77A79C6E" w14:textId="77777777" w:rsidR="001B1036" w:rsidRPr="00FD733A" w:rsidRDefault="001B1036" w:rsidP="001B1036">
            <w:pPr>
              <w:spacing w:after="160" w:line="278" w:lineRule="auto"/>
              <w:jc w:val="center"/>
              <w:rPr>
                <w:rFonts w:ascii="Arial" w:eastAsia="Droid Sans" w:hAnsi="Arial" w:cs="Arial"/>
                <w:b/>
                <w:bCs/>
                <w:kern w:val="2"/>
                <w:sz w:val="22"/>
                <w:szCs w:val="22"/>
                <w:lang w:eastAsia="en-US"/>
              </w:rPr>
            </w:pPr>
            <w:r w:rsidRPr="00FD733A">
              <w:rPr>
                <w:rFonts w:ascii="Arial" w:eastAsia="Droid Sans" w:hAnsi="Arial" w:cs="Arial"/>
                <w:b/>
                <w:bCs/>
                <w:kern w:val="2"/>
                <w:sz w:val="22"/>
                <w:szCs w:val="22"/>
                <w:lang w:eastAsia="en-US"/>
              </w:rPr>
              <w:t>21 à 30 ans</w:t>
            </w:r>
          </w:p>
        </w:tc>
        <w:tc>
          <w:tcPr>
            <w:tcW w:w="3071" w:type="dxa"/>
          </w:tcPr>
          <w:p w14:paraId="7429162D" w14:textId="77777777" w:rsidR="001B1036" w:rsidRPr="00FD733A" w:rsidRDefault="001B1036" w:rsidP="001B1036">
            <w:pPr>
              <w:spacing w:after="160" w:line="278" w:lineRule="auto"/>
              <w:jc w:val="center"/>
              <w:rPr>
                <w:rFonts w:ascii="Arial" w:eastAsia="Droid Sans" w:hAnsi="Arial" w:cs="Arial"/>
                <w:b/>
                <w:bCs/>
                <w:kern w:val="2"/>
                <w:sz w:val="22"/>
                <w:szCs w:val="22"/>
                <w:lang w:eastAsia="en-US"/>
              </w:rPr>
            </w:pPr>
            <w:r w:rsidRPr="00FD733A">
              <w:rPr>
                <w:rFonts w:ascii="Arial" w:eastAsia="Droid Sans" w:hAnsi="Arial" w:cs="Arial"/>
                <w:b/>
                <w:bCs/>
                <w:kern w:val="2"/>
                <w:sz w:val="22"/>
                <w:szCs w:val="22"/>
                <w:lang w:eastAsia="en-US"/>
              </w:rPr>
              <w:t>2 300 €</w:t>
            </w:r>
          </w:p>
        </w:tc>
        <w:tc>
          <w:tcPr>
            <w:tcW w:w="3071" w:type="dxa"/>
          </w:tcPr>
          <w:p w14:paraId="6744C40A" w14:textId="77777777" w:rsidR="001B1036" w:rsidRPr="00FD733A" w:rsidRDefault="001B1036" w:rsidP="001B1036">
            <w:pPr>
              <w:spacing w:after="160" w:line="278" w:lineRule="auto"/>
              <w:jc w:val="center"/>
              <w:rPr>
                <w:rFonts w:ascii="Arial" w:eastAsia="Droid Sans" w:hAnsi="Arial" w:cs="Arial"/>
                <w:b/>
                <w:bCs/>
                <w:kern w:val="2"/>
                <w:sz w:val="22"/>
                <w:szCs w:val="22"/>
                <w:lang w:eastAsia="en-US"/>
              </w:rPr>
            </w:pPr>
            <w:r w:rsidRPr="00FD733A">
              <w:rPr>
                <w:rFonts w:ascii="Arial" w:eastAsia="Droid Sans" w:hAnsi="Arial" w:cs="Arial"/>
                <w:b/>
                <w:bCs/>
                <w:kern w:val="2"/>
                <w:sz w:val="22"/>
                <w:szCs w:val="22"/>
                <w:lang w:eastAsia="en-US"/>
              </w:rPr>
              <w:t>27 600 €</w:t>
            </w:r>
          </w:p>
        </w:tc>
      </w:tr>
      <w:tr w:rsidR="001B1036" w:rsidRPr="00FD733A" w14:paraId="35DF098E" w14:textId="77777777" w:rsidTr="00B95054">
        <w:tc>
          <w:tcPr>
            <w:tcW w:w="3070" w:type="dxa"/>
          </w:tcPr>
          <w:p w14:paraId="2BB7ED85" w14:textId="77777777" w:rsidR="001B1036" w:rsidRPr="00FD733A" w:rsidRDefault="001B1036" w:rsidP="001B1036">
            <w:pPr>
              <w:spacing w:after="160" w:line="278" w:lineRule="auto"/>
              <w:jc w:val="center"/>
              <w:rPr>
                <w:rFonts w:ascii="Arial" w:eastAsia="Droid Sans" w:hAnsi="Arial" w:cs="Arial"/>
                <w:b/>
                <w:bCs/>
                <w:kern w:val="2"/>
                <w:sz w:val="22"/>
                <w:szCs w:val="22"/>
                <w:lang w:eastAsia="en-US"/>
              </w:rPr>
            </w:pPr>
            <w:r w:rsidRPr="00FD733A">
              <w:rPr>
                <w:rFonts w:ascii="Arial" w:eastAsia="Droid Sans" w:hAnsi="Arial" w:cs="Arial"/>
                <w:b/>
                <w:bCs/>
                <w:kern w:val="2"/>
                <w:sz w:val="22"/>
                <w:szCs w:val="22"/>
                <w:lang w:eastAsia="en-US"/>
              </w:rPr>
              <w:t>31 à 35 ans</w:t>
            </w:r>
          </w:p>
        </w:tc>
        <w:tc>
          <w:tcPr>
            <w:tcW w:w="3071" w:type="dxa"/>
          </w:tcPr>
          <w:p w14:paraId="4A1FD085" w14:textId="77777777" w:rsidR="001B1036" w:rsidRPr="00FD733A" w:rsidRDefault="001B1036" w:rsidP="001B1036">
            <w:pPr>
              <w:spacing w:after="160" w:line="278" w:lineRule="auto"/>
              <w:jc w:val="center"/>
              <w:rPr>
                <w:rFonts w:ascii="Arial" w:eastAsia="Droid Sans" w:hAnsi="Arial" w:cs="Arial"/>
                <w:b/>
                <w:bCs/>
                <w:kern w:val="2"/>
                <w:sz w:val="22"/>
                <w:szCs w:val="22"/>
                <w:lang w:eastAsia="en-US"/>
              </w:rPr>
            </w:pPr>
            <w:r w:rsidRPr="00FD733A">
              <w:rPr>
                <w:rFonts w:ascii="Arial" w:eastAsia="Droid Sans" w:hAnsi="Arial" w:cs="Arial"/>
                <w:b/>
                <w:bCs/>
                <w:kern w:val="2"/>
                <w:sz w:val="22"/>
                <w:szCs w:val="22"/>
                <w:lang w:eastAsia="en-US"/>
              </w:rPr>
              <w:t>2 450 €</w:t>
            </w:r>
          </w:p>
        </w:tc>
        <w:tc>
          <w:tcPr>
            <w:tcW w:w="3071" w:type="dxa"/>
          </w:tcPr>
          <w:p w14:paraId="418F69EA" w14:textId="77777777" w:rsidR="001B1036" w:rsidRPr="00FD733A" w:rsidRDefault="001B1036" w:rsidP="001B1036">
            <w:pPr>
              <w:spacing w:after="160" w:line="278" w:lineRule="auto"/>
              <w:jc w:val="center"/>
              <w:rPr>
                <w:rFonts w:ascii="Arial" w:eastAsia="Droid Sans" w:hAnsi="Arial" w:cs="Arial"/>
                <w:b/>
                <w:bCs/>
                <w:kern w:val="2"/>
                <w:sz w:val="22"/>
                <w:szCs w:val="22"/>
                <w:lang w:eastAsia="en-US"/>
              </w:rPr>
            </w:pPr>
            <w:r w:rsidRPr="00FD733A">
              <w:rPr>
                <w:rFonts w:ascii="Arial" w:eastAsia="Droid Sans" w:hAnsi="Arial" w:cs="Arial"/>
                <w:b/>
                <w:bCs/>
                <w:kern w:val="2"/>
                <w:sz w:val="22"/>
                <w:szCs w:val="22"/>
                <w:lang w:eastAsia="en-US"/>
              </w:rPr>
              <w:t>29 400 €</w:t>
            </w:r>
          </w:p>
        </w:tc>
      </w:tr>
      <w:tr w:rsidR="001B1036" w:rsidRPr="00FD733A" w14:paraId="6DA9E2DC" w14:textId="77777777" w:rsidTr="00B95054">
        <w:tc>
          <w:tcPr>
            <w:tcW w:w="3070" w:type="dxa"/>
          </w:tcPr>
          <w:p w14:paraId="487E545E" w14:textId="77777777" w:rsidR="001B1036" w:rsidRPr="00FD733A" w:rsidRDefault="001B1036" w:rsidP="001B1036">
            <w:pPr>
              <w:spacing w:after="160" w:line="278" w:lineRule="auto"/>
              <w:jc w:val="center"/>
              <w:rPr>
                <w:rFonts w:ascii="Arial" w:eastAsia="Droid Sans" w:hAnsi="Arial" w:cs="Arial"/>
                <w:b/>
                <w:bCs/>
                <w:kern w:val="2"/>
                <w:sz w:val="22"/>
                <w:szCs w:val="22"/>
                <w:lang w:eastAsia="en-US"/>
              </w:rPr>
            </w:pPr>
            <w:r w:rsidRPr="00FD733A">
              <w:rPr>
                <w:rFonts w:ascii="Arial" w:eastAsia="Droid Sans" w:hAnsi="Arial" w:cs="Arial"/>
                <w:b/>
                <w:bCs/>
                <w:kern w:val="2"/>
                <w:sz w:val="22"/>
                <w:szCs w:val="22"/>
                <w:lang w:eastAsia="en-US"/>
              </w:rPr>
              <w:t>Au-delà de 35 ans</w:t>
            </w:r>
          </w:p>
        </w:tc>
        <w:tc>
          <w:tcPr>
            <w:tcW w:w="3071" w:type="dxa"/>
          </w:tcPr>
          <w:p w14:paraId="31777470" w14:textId="77777777" w:rsidR="001B1036" w:rsidRPr="00FD733A" w:rsidRDefault="001B1036" w:rsidP="001B1036">
            <w:pPr>
              <w:spacing w:after="160" w:line="278" w:lineRule="auto"/>
              <w:jc w:val="center"/>
              <w:rPr>
                <w:rFonts w:ascii="Arial" w:eastAsia="Droid Sans" w:hAnsi="Arial" w:cs="Arial"/>
                <w:b/>
                <w:bCs/>
                <w:kern w:val="2"/>
                <w:sz w:val="22"/>
                <w:szCs w:val="22"/>
                <w:lang w:eastAsia="en-US"/>
              </w:rPr>
            </w:pPr>
            <w:r w:rsidRPr="00FD733A">
              <w:rPr>
                <w:rFonts w:ascii="Arial" w:eastAsia="Droid Sans" w:hAnsi="Arial" w:cs="Arial"/>
                <w:b/>
                <w:bCs/>
                <w:kern w:val="2"/>
                <w:sz w:val="22"/>
                <w:szCs w:val="22"/>
                <w:lang w:eastAsia="en-US"/>
              </w:rPr>
              <w:t>2 550 €</w:t>
            </w:r>
          </w:p>
        </w:tc>
        <w:tc>
          <w:tcPr>
            <w:tcW w:w="3071" w:type="dxa"/>
          </w:tcPr>
          <w:p w14:paraId="4EBAC1CE" w14:textId="77777777" w:rsidR="001B1036" w:rsidRPr="00FD733A" w:rsidRDefault="001B1036" w:rsidP="001B1036">
            <w:pPr>
              <w:spacing w:after="160" w:line="278" w:lineRule="auto"/>
              <w:jc w:val="center"/>
              <w:rPr>
                <w:rFonts w:ascii="Arial" w:eastAsia="Droid Sans" w:hAnsi="Arial" w:cs="Arial"/>
                <w:b/>
                <w:bCs/>
                <w:kern w:val="2"/>
                <w:sz w:val="22"/>
                <w:szCs w:val="22"/>
                <w:lang w:eastAsia="en-US"/>
              </w:rPr>
            </w:pPr>
            <w:r w:rsidRPr="00FD733A">
              <w:rPr>
                <w:rFonts w:ascii="Arial" w:eastAsia="Droid Sans" w:hAnsi="Arial" w:cs="Arial"/>
                <w:b/>
                <w:bCs/>
                <w:kern w:val="2"/>
                <w:sz w:val="22"/>
                <w:szCs w:val="22"/>
                <w:lang w:eastAsia="en-US"/>
              </w:rPr>
              <w:t>30 600 €</w:t>
            </w:r>
          </w:p>
        </w:tc>
      </w:tr>
    </w:tbl>
    <w:p w14:paraId="6BAAF530" w14:textId="77777777" w:rsidR="001B1036" w:rsidRPr="00FD733A" w:rsidRDefault="001B1036" w:rsidP="001B1036">
      <w:pPr>
        <w:jc w:val="both"/>
        <w:rPr>
          <w:rFonts w:ascii="Arial" w:hAnsi="Arial" w:cs="Arial"/>
          <w:sz w:val="22"/>
          <w:szCs w:val="22"/>
        </w:rPr>
      </w:pPr>
    </w:p>
    <w:p w14:paraId="3757222B" w14:textId="77777777" w:rsidR="001B1036" w:rsidRPr="00FD733A" w:rsidRDefault="001B1036" w:rsidP="001B1036">
      <w:pPr>
        <w:jc w:val="both"/>
        <w:rPr>
          <w:rFonts w:ascii="Arial" w:hAnsi="Arial" w:cs="Arial"/>
          <w:b/>
          <w:bCs/>
          <w:sz w:val="22"/>
          <w:szCs w:val="22"/>
          <w:u w:val="single"/>
        </w:rPr>
      </w:pPr>
      <w:r w:rsidRPr="00FD733A">
        <w:rPr>
          <w:rFonts w:ascii="Arial" w:hAnsi="Arial" w:cs="Arial"/>
          <w:b/>
          <w:bCs/>
          <w:sz w:val="22"/>
          <w:szCs w:val="22"/>
          <w:u w:val="single"/>
        </w:rPr>
        <w:t xml:space="preserve">PRIME DE RECONNAISSANCE </w:t>
      </w:r>
    </w:p>
    <w:p w14:paraId="470C2D70" w14:textId="77777777" w:rsidR="001B1036" w:rsidRPr="00FD733A" w:rsidRDefault="001B1036" w:rsidP="001B1036">
      <w:pPr>
        <w:jc w:val="both"/>
        <w:rPr>
          <w:rFonts w:ascii="Arial" w:hAnsi="Arial" w:cs="Arial"/>
          <w:sz w:val="22"/>
          <w:szCs w:val="22"/>
        </w:rPr>
      </w:pPr>
    </w:p>
    <w:p w14:paraId="24C695BA" w14:textId="751F2645" w:rsidR="001B1036" w:rsidRPr="00FD733A" w:rsidRDefault="001B1036" w:rsidP="001B1036">
      <w:pPr>
        <w:jc w:val="both"/>
        <w:rPr>
          <w:rFonts w:ascii="Arial" w:hAnsi="Arial" w:cs="Arial"/>
          <w:sz w:val="22"/>
          <w:szCs w:val="22"/>
        </w:rPr>
      </w:pPr>
      <w:r w:rsidRPr="00FD733A">
        <w:rPr>
          <w:rFonts w:ascii="Arial" w:hAnsi="Arial" w:cs="Arial"/>
          <w:sz w:val="22"/>
          <w:szCs w:val="22"/>
        </w:rPr>
        <w:lastRenderedPageBreak/>
        <w:t>Nous demandons l’attribution d’une prime de reconnaissance pour le personnel sédentaire au regard de leur engagement soutenu durant toute l’année et de leur mobilisation exemplaire durant le mois de juillet 2025.</w:t>
      </w:r>
    </w:p>
    <w:p w14:paraId="716ACCB2" w14:textId="77777777" w:rsidR="001B1036" w:rsidRPr="00FD733A" w:rsidRDefault="001B1036" w:rsidP="001B1036">
      <w:pPr>
        <w:jc w:val="both"/>
        <w:rPr>
          <w:rFonts w:ascii="Arial" w:hAnsi="Arial" w:cs="Arial"/>
          <w:sz w:val="22"/>
          <w:szCs w:val="22"/>
        </w:rPr>
      </w:pPr>
    </w:p>
    <w:p w14:paraId="293BB77C" w14:textId="77777777" w:rsidR="001B1036" w:rsidRPr="00FD733A" w:rsidRDefault="001B1036" w:rsidP="001B1036">
      <w:pPr>
        <w:jc w:val="both"/>
        <w:rPr>
          <w:rFonts w:ascii="Arial" w:hAnsi="Arial" w:cs="Arial"/>
          <w:sz w:val="22"/>
          <w:szCs w:val="22"/>
        </w:rPr>
      </w:pPr>
      <w:r w:rsidRPr="00FD733A">
        <w:rPr>
          <w:rFonts w:ascii="Arial" w:hAnsi="Arial" w:cs="Arial"/>
          <w:sz w:val="22"/>
          <w:szCs w:val="22"/>
        </w:rPr>
        <w:t>Pour tous les sédentaires sans condition.</w:t>
      </w:r>
    </w:p>
    <w:p w14:paraId="72FADC65" w14:textId="77777777" w:rsidR="001B1036" w:rsidRPr="00FD733A" w:rsidRDefault="001B1036" w:rsidP="001B1036">
      <w:pPr>
        <w:jc w:val="both"/>
        <w:rPr>
          <w:rFonts w:ascii="Arial" w:hAnsi="Arial" w:cs="Arial"/>
          <w:sz w:val="22"/>
          <w:szCs w:val="22"/>
        </w:rPr>
      </w:pPr>
      <w:r w:rsidRPr="00FD733A">
        <w:rPr>
          <w:rFonts w:ascii="Arial" w:hAnsi="Arial" w:cs="Arial"/>
          <w:sz w:val="22"/>
          <w:szCs w:val="22"/>
        </w:rPr>
        <w:t>500,00 €</w:t>
      </w:r>
    </w:p>
    <w:p w14:paraId="1CE6126B" w14:textId="77777777" w:rsidR="001B1036" w:rsidRPr="00FD733A" w:rsidRDefault="001B1036" w:rsidP="001B1036">
      <w:pPr>
        <w:jc w:val="both"/>
        <w:rPr>
          <w:rFonts w:ascii="Arial" w:hAnsi="Arial" w:cs="Arial"/>
          <w:sz w:val="22"/>
          <w:szCs w:val="22"/>
        </w:rPr>
      </w:pPr>
    </w:p>
    <w:p w14:paraId="415D52EF" w14:textId="77777777" w:rsidR="001B1036" w:rsidRPr="00FD733A" w:rsidRDefault="001B1036" w:rsidP="001B1036">
      <w:pPr>
        <w:jc w:val="both"/>
        <w:rPr>
          <w:rFonts w:ascii="Arial" w:hAnsi="Arial" w:cs="Arial"/>
          <w:b/>
          <w:bCs/>
          <w:sz w:val="22"/>
          <w:szCs w:val="22"/>
          <w:u w:val="single"/>
        </w:rPr>
      </w:pPr>
      <w:r w:rsidRPr="00FD733A">
        <w:rPr>
          <w:rFonts w:ascii="Arial" w:hAnsi="Arial" w:cs="Arial"/>
          <w:b/>
          <w:bCs/>
          <w:sz w:val="22"/>
          <w:szCs w:val="22"/>
          <w:u w:val="single"/>
        </w:rPr>
        <w:t>PRIME CARISTE</w:t>
      </w:r>
    </w:p>
    <w:p w14:paraId="6FA1A36E" w14:textId="77777777" w:rsidR="001B1036" w:rsidRPr="00FD733A" w:rsidRDefault="001B1036" w:rsidP="001B1036">
      <w:pPr>
        <w:jc w:val="both"/>
        <w:rPr>
          <w:rFonts w:ascii="Arial" w:hAnsi="Arial" w:cs="Arial"/>
          <w:sz w:val="22"/>
          <w:szCs w:val="22"/>
        </w:rPr>
      </w:pPr>
    </w:p>
    <w:p w14:paraId="34438047" w14:textId="7FA1720F" w:rsidR="001B1036" w:rsidRPr="00FD733A" w:rsidRDefault="001B1036" w:rsidP="001B1036">
      <w:pPr>
        <w:jc w:val="both"/>
        <w:rPr>
          <w:rFonts w:ascii="Arial" w:hAnsi="Arial" w:cs="Arial"/>
          <w:sz w:val="22"/>
          <w:szCs w:val="22"/>
        </w:rPr>
      </w:pPr>
      <w:r w:rsidRPr="00FD733A">
        <w:rPr>
          <w:rFonts w:ascii="Arial" w:hAnsi="Arial" w:cs="Arial"/>
          <w:sz w:val="22"/>
          <w:szCs w:val="22"/>
        </w:rPr>
        <w:t>Revalorisation de la prime cariste :</w:t>
      </w:r>
    </w:p>
    <w:p w14:paraId="6BC7B724" w14:textId="77777777" w:rsidR="001B1036" w:rsidRPr="00FD733A" w:rsidRDefault="001B1036" w:rsidP="001B1036">
      <w:pPr>
        <w:jc w:val="both"/>
        <w:rPr>
          <w:rFonts w:ascii="Arial" w:hAnsi="Arial" w:cs="Arial"/>
          <w:sz w:val="22"/>
          <w:szCs w:val="22"/>
        </w:rPr>
      </w:pPr>
    </w:p>
    <w:p w14:paraId="1C9CFB63" w14:textId="2707A813" w:rsidR="001B1036" w:rsidRPr="00FD733A" w:rsidRDefault="001B1036" w:rsidP="001B1036">
      <w:pPr>
        <w:jc w:val="both"/>
        <w:rPr>
          <w:rFonts w:ascii="Arial" w:hAnsi="Arial" w:cs="Arial"/>
          <w:sz w:val="22"/>
          <w:szCs w:val="22"/>
        </w:rPr>
      </w:pPr>
      <w:r w:rsidRPr="00FD733A">
        <w:rPr>
          <w:rFonts w:ascii="Arial" w:hAnsi="Arial" w:cs="Arial"/>
          <w:sz w:val="22"/>
          <w:szCs w:val="22"/>
        </w:rPr>
        <w:t xml:space="preserve">Salariés titulaires des CACES : </w:t>
      </w:r>
    </w:p>
    <w:p w14:paraId="4D64C567" w14:textId="77777777" w:rsidR="001B1036" w:rsidRPr="00FD733A" w:rsidRDefault="001B1036" w:rsidP="00392D56">
      <w:pPr>
        <w:pStyle w:val="Paragraphedeliste"/>
        <w:numPr>
          <w:ilvl w:val="0"/>
          <w:numId w:val="29"/>
        </w:numPr>
        <w:jc w:val="both"/>
        <w:rPr>
          <w:rFonts w:ascii="Arial" w:hAnsi="Arial" w:cs="Arial"/>
        </w:rPr>
      </w:pPr>
      <w:r w:rsidRPr="00FD733A">
        <w:rPr>
          <w:rFonts w:ascii="Arial" w:hAnsi="Arial" w:cs="Arial"/>
        </w:rPr>
        <w:t>CACES 1, 3, 5 et Tri directionnel.</w:t>
      </w:r>
    </w:p>
    <w:p w14:paraId="2DF5E25A" w14:textId="77777777" w:rsidR="001B1036" w:rsidRPr="00A51A8C" w:rsidRDefault="001B1036" w:rsidP="00392D56">
      <w:pPr>
        <w:pStyle w:val="Paragraphedeliste"/>
        <w:numPr>
          <w:ilvl w:val="0"/>
          <w:numId w:val="29"/>
        </w:numPr>
        <w:jc w:val="both"/>
        <w:rPr>
          <w:rFonts w:ascii="Arial" w:hAnsi="Arial" w:cs="Arial"/>
        </w:rPr>
      </w:pPr>
      <w:r w:rsidRPr="00A51A8C">
        <w:rPr>
          <w:rFonts w:ascii="Arial" w:hAnsi="Arial" w:cs="Arial"/>
        </w:rPr>
        <w:t>De 40,00 € à 50,00 € par mois.</w:t>
      </w:r>
    </w:p>
    <w:p w14:paraId="4CF959AE" w14:textId="77777777" w:rsidR="001B1036" w:rsidRPr="00A51A8C" w:rsidRDefault="001B1036" w:rsidP="001B1036">
      <w:pPr>
        <w:jc w:val="both"/>
        <w:rPr>
          <w:rFonts w:ascii="Arial" w:hAnsi="Arial" w:cs="Arial"/>
          <w:sz w:val="22"/>
          <w:szCs w:val="22"/>
        </w:rPr>
      </w:pPr>
    </w:p>
    <w:p w14:paraId="14F250E4" w14:textId="77777777" w:rsidR="001B1036" w:rsidRPr="00A51A8C" w:rsidRDefault="001B1036" w:rsidP="001B1036">
      <w:pPr>
        <w:jc w:val="both"/>
        <w:rPr>
          <w:rFonts w:ascii="Arial" w:hAnsi="Arial" w:cs="Arial"/>
          <w:sz w:val="22"/>
          <w:szCs w:val="22"/>
        </w:rPr>
      </w:pPr>
      <w:r w:rsidRPr="00A51A8C">
        <w:rPr>
          <w:rFonts w:ascii="Arial" w:hAnsi="Arial" w:cs="Arial"/>
          <w:sz w:val="22"/>
          <w:szCs w:val="22"/>
        </w:rPr>
        <w:t>Salariés titulaires d’un ou plusieurs CACES :</w:t>
      </w:r>
    </w:p>
    <w:p w14:paraId="2F15E4CA" w14:textId="77777777" w:rsidR="001B1036" w:rsidRPr="00A51A8C" w:rsidRDefault="001B1036" w:rsidP="00392D56">
      <w:pPr>
        <w:pStyle w:val="Paragraphedeliste"/>
        <w:numPr>
          <w:ilvl w:val="0"/>
          <w:numId w:val="30"/>
        </w:numPr>
        <w:jc w:val="both"/>
        <w:rPr>
          <w:rFonts w:ascii="Arial" w:hAnsi="Arial" w:cs="Arial"/>
        </w:rPr>
      </w:pPr>
      <w:r w:rsidRPr="00A51A8C">
        <w:rPr>
          <w:rFonts w:ascii="Arial" w:hAnsi="Arial" w:cs="Arial"/>
        </w:rPr>
        <w:t>CACES 1 ou 3 ou 5.</w:t>
      </w:r>
    </w:p>
    <w:p w14:paraId="75F6E86E" w14:textId="77777777" w:rsidR="001B1036" w:rsidRPr="00A51A8C" w:rsidRDefault="001B1036" w:rsidP="00392D56">
      <w:pPr>
        <w:pStyle w:val="Paragraphedeliste"/>
        <w:numPr>
          <w:ilvl w:val="0"/>
          <w:numId w:val="30"/>
        </w:numPr>
        <w:jc w:val="both"/>
        <w:rPr>
          <w:rFonts w:ascii="Arial" w:hAnsi="Arial" w:cs="Arial"/>
        </w:rPr>
      </w:pPr>
      <w:r w:rsidRPr="00A51A8C">
        <w:rPr>
          <w:rFonts w:ascii="Arial" w:hAnsi="Arial" w:cs="Arial"/>
        </w:rPr>
        <w:t>De 20 € à 30€ par mois.</w:t>
      </w:r>
    </w:p>
    <w:p w14:paraId="1C3FB601" w14:textId="77777777" w:rsidR="001B1036" w:rsidRPr="00A51A8C" w:rsidRDefault="001B1036" w:rsidP="001B1036">
      <w:pPr>
        <w:jc w:val="both"/>
        <w:rPr>
          <w:rFonts w:ascii="Arial" w:hAnsi="Arial" w:cs="Arial"/>
          <w:sz w:val="22"/>
          <w:szCs w:val="22"/>
        </w:rPr>
      </w:pPr>
    </w:p>
    <w:p w14:paraId="5B182641" w14:textId="77777777" w:rsidR="001B1036" w:rsidRPr="00A51A8C" w:rsidRDefault="001B1036" w:rsidP="001B1036">
      <w:pPr>
        <w:jc w:val="both"/>
        <w:rPr>
          <w:rFonts w:ascii="Arial" w:hAnsi="Arial" w:cs="Arial"/>
          <w:b/>
          <w:bCs/>
          <w:sz w:val="22"/>
          <w:szCs w:val="22"/>
          <w:u w:val="single"/>
        </w:rPr>
      </w:pPr>
      <w:r w:rsidRPr="00A51A8C">
        <w:rPr>
          <w:rFonts w:ascii="Arial" w:hAnsi="Arial" w:cs="Arial"/>
          <w:b/>
          <w:bCs/>
          <w:sz w:val="22"/>
          <w:szCs w:val="22"/>
          <w:u w:val="single"/>
        </w:rPr>
        <w:t xml:space="preserve">PRIME TRANSPORT </w:t>
      </w:r>
    </w:p>
    <w:p w14:paraId="20211033" w14:textId="77777777" w:rsidR="001B1036" w:rsidRPr="00A51A8C" w:rsidRDefault="001B1036" w:rsidP="001B1036">
      <w:pPr>
        <w:jc w:val="both"/>
        <w:rPr>
          <w:rFonts w:ascii="Arial" w:hAnsi="Arial" w:cs="Arial"/>
          <w:sz w:val="22"/>
          <w:szCs w:val="22"/>
        </w:rPr>
      </w:pPr>
    </w:p>
    <w:p w14:paraId="48807DE1" w14:textId="063E53CA" w:rsidR="001B1036" w:rsidRPr="00A51A8C" w:rsidRDefault="001B1036" w:rsidP="001B1036">
      <w:pPr>
        <w:jc w:val="both"/>
        <w:rPr>
          <w:rFonts w:ascii="Arial" w:hAnsi="Arial" w:cs="Arial"/>
          <w:sz w:val="22"/>
          <w:szCs w:val="22"/>
        </w:rPr>
      </w:pPr>
      <w:r w:rsidRPr="00A51A8C">
        <w:rPr>
          <w:rFonts w:ascii="Arial" w:hAnsi="Arial" w:cs="Arial"/>
          <w:sz w:val="22"/>
          <w:szCs w:val="22"/>
        </w:rPr>
        <w:t>Revalorisation de la Prime de transport.</w:t>
      </w:r>
    </w:p>
    <w:p w14:paraId="0469FAA8" w14:textId="77777777" w:rsidR="001B1036" w:rsidRPr="00A51A8C" w:rsidRDefault="001B1036" w:rsidP="001B1036">
      <w:pPr>
        <w:jc w:val="both"/>
        <w:rPr>
          <w:rFonts w:ascii="Arial" w:hAnsi="Arial" w:cs="Arial"/>
          <w:sz w:val="22"/>
          <w:szCs w:val="22"/>
        </w:rPr>
      </w:pPr>
      <w:r w:rsidRPr="00A51A8C">
        <w:rPr>
          <w:rFonts w:ascii="Arial" w:hAnsi="Arial" w:cs="Arial"/>
          <w:sz w:val="22"/>
          <w:szCs w:val="22"/>
        </w:rPr>
        <w:t>Au vu de la hausse du prix des carburants, nous demandons la revalorisation de la prime transport, non réévaluée lors des dernières NAO.</w:t>
      </w:r>
    </w:p>
    <w:p w14:paraId="70C1B14E" w14:textId="77777777" w:rsidR="001B1036" w:rsidRPr="00A51A8C" w:rsidRDefault="001B1036" w:rsidP="001B1036">
      <w:pPr>
        <w:jc w:val="both"/>
        <w:rPr>
          <w:rFonts w:ascii="Arial" w:hAnsi="Arial" w:cs="Arial"/>
          <w:sz w:val="22"/>
          <w:szCs w:val="22"/>
        </w:rPr>
      </w:pPr>
    </w:p>
    <w:tbl>
      <w:tblPr>
        <w:tblW w:w="0" w:type="auto"/>
        <w:tblInd w:w="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903"/>
        <w:gridCol w:w="2917"/>
        <w:gridCol w:w="2880"/>
      </w:tblGrid>
      <w:tr w:rsidR="00A51A8C" w:rsidRPr="00A51A8C" w14:paraId="5C2225D0" w14:textId="77777777" w:rsidTr="00B95054">
        <w:tc>
          <w:tcPr>
            <w:tcW w:w="2984" w:type="dxa"/>
          </w:tcPr>
          <w:p w14:paraId="2CB854BF" w14:textId="77777777" w:rsidR="001B1036" w:rsidRPr="00A51A8C" w:rsidRDefault="001B1036" w:rsidP="001B1036">
            <w:pPr>
              <w:spacing w:after="160" w:line="278" w:lineRule="auto"/>
              <w:contextualSpacing/>
              <w:rPr>
                <w:rFonts w:ascii="Arial" w:eastAsia="Droid Sans" w:hAnsi="Arial" w:cs="Arial"/>
                <w:b/>
                <w:bCs/>
                <w:kern w:val="2"/>
                <w:sz w:val="22"/>
                <w:szCs w:val="22"/>
                <w:lang w:eastAsia="en-US"/>
              </w:rPr>
            </w:pPr>
            <w:r w:rsidRPr="00A51A8C">
              <w:rPr>
                <w:rFonts w:ascii="Arial" w:eastAsia="Droid Sans" w:hAnsi="Arial" w:cs="Arial"/>
                <w:b/>
                <w:bCs/>
                <w:kern w:val="2"/>
                <w:sz w:val="22"/>
                <w:szCs w:val="22"/>
                <w:lang w:eastAsia="en-US"/>
              </w:rPr>
              <w:t>Distance entre lieu de résidence et le lieu de travail</w:t>
            </w:r>
          </w:p>
        </w:tc>
        <w:tc>
          <w:tcPr>
            <w:tcW w:w="2992" w:type="dxa"/>
          </w:tcPr>
          <w:p w14:paraId="3697F1FD" w14:textId="77777777" w:rsidR="001B1036" w:rsidRPr="00A51A8C" w:rsidRDefault="001B1036" w:rsidP="001B1036">
            <w:pPr>
              <w:spacing w:after="160" w:line="278" w:lineRule="auto"/>
              <w:contextualSpacing/>
              <w:jc w:val="center"/>
              <w:rPr>
                <w:rFonts w:ascii="Arial" w:eastAsia="Droid Sans" w:hAnsi="Arial" w:cs="Arial"/>
                <w:b/>
                <w:bCs/>
                <w:kern w:val="2"/>
                <w:sz w:val="22"/>
                <w:szCs w:val="22"/>
                <w:lang w:eastAsia="en-US"/>
              </w:rPr>
            </w:pPr>
            <w:r w:rsidRPr="00A51A8C">
              <w:rPr>
                <w:rFonts w:ascii="Arial" w:eastAsia="Droid Sans" w:hAnsi="Arial" w:cs="Arial"/>
                <w:b/>
                <w:bCs/>
                <w:kern w:val="2"/>
                <w:sz w:val="22"/>
                <w:szCs w:val="22"/>
                <w:lang w:eastAsia="en-US"/>
              </w:rPr>
              <w:t>Montant de l’indemnité annuelle de transport</w:t>
            </w:r>
          </w:p>
        </w:tc>
        <w:tc>
          <w:tcPr>
            <w:tcW w:w="2952" w:type="dxa"/>
          </w:tcPr>
          <w:p w14:paraId="7E2B3F23" w14:textId="77777777" w:rsidR="001B1036" w:rsidRPr="00A51A8C" w:rsidRDefault="001B1036" w:rsidP="001B1036">
            <w:pPr>
              <w:spacing w:after="160" w:line="278" w:lineRule="auto"/>
              <w:contextualSpacing/>
              <w:jc w:val="center"/>
              <w:rPr>
                <w:rFonts w:ascii="Arial" w:eastAsia="Droid Sans" w:hAnsi="Arial" w:cs="Arial"/>
                <w:b/>
                <w:bCs/>
                <w:kern w:val="2"/>
                <w:sz w:val="22"/>
                <w:szCs w:val="22"/>
                <w:lang w:eastAsia="en-US"/>
              </w:rPr>
            </w:pPr>
            <w:r w:rsidRPr="00A51A8C">
              <w:rPr>
                <w:rFonts w:ascii="Arial" w:eastAsia="Droid Sans" w:hAnsi="Arial" w:cs="Arial"/>
                <w:b/>
                <w:bCs/>
                <w:kern w:val="2"/>
                <w:sz w:val="22"/>
                <w:szCs w:val="22"/>
                <w:lang w:eastAsia="en-US"/>
              </w:rPr>
              <w:t>Montant de l’indemnité annuelle de transport Revaloriser</w:t>
            </w:r>
          </w:p>
        </w:tc>
      </w:tr>
      <w:tr w:rsidR="00A51A8C" w:rsidRPr="00A51A8C" w14:paraId="2AAF9BF2" w14:textId="77777777" w:rsidTr="00B95054">
        <w:tc>
          <w:tcPr>
            <w:tcW w:w="2984" w:type="dxa"/>
          </w:tcPr>
          <w:p w14:paraId="25117F65" w14:textId="77777777" w:rsidR="001B1036" w:rsidRPr="00A51A8C" w:rsidRDefault="001B1036" w:rsidP="001B1036">
            <w:pPr>
              <w:spacing w:after="160" w:line="278" w:lineRule="auto"/>
              <w:contextualSpacing/>
              <w:rPr>
                <w:rFonts w:ascii="Arial" w:eastAsia="Droid Sans" w:hAnsi="Arial" w:cs="Arial"/>
                <w:kern w:val="2"/>
                <w:sz w:val="22"/>
                <w:szCs w:val="22"/>
                <w:lang w:eastAsia="en-US"/>
              </w:rPr>
            </w:pPr>
            <w:r w:rsidRPr="00A51A8C">
              <w:rPr>
                <w:rFonts w:ascii="Arial" w:eastAsia="Droid Sans" w:hAnsi="Arial" w:cs="Arial"/>
                <w:kern w:val="2"/>
                <w:sz w:val="22"/>
                <w:szCs w:val="22"/>
                <w:lang w:eastAsia="en-US"/>
              </w:rPr>
              <w:t>0 à 15 km</w:t>
            </w:r>
          </w:p>
        </w:tc>
        <w:tc>
          <w:tcPr>
            <w:tcW w:w="2992" w:type="dxa"/>
          </w:tcPr>
          <w:p w14:paraId="2B510F93" w14:textId="77777777" w:rsidR="001B1036" w:rsidRPr="00A51A8C" w:rsidRDefault="001B1036" w:rsidP="001B1036">
            <w:pPr>
              <w:spacing w:after="160" w:line="278" w:lineRule="auto"/>
              <w:contextualSpacing/>
              <w:jc w:val="center"/>
              <w:rPr>
                <w:rFonts w:ascii="Arial" w:eastAsia="Droid Sans" w:hAnsi="Arial" w:cs="Arial"/>
                <w:kern w:val="2"/>
                <w:sz w:val="22"/>
                <w:szCs w:val="22"/>
                <w:lang w:eastAsia="en-US"/>
              </w:rPr>
            </w:pPr>
            <w:r w:rsidRPr="00A51A8C">
              <w:rPr>
                <w:rFonts w:ascii="Arial" w:eastAsia="Droid Sans" w:hAnsi="Arial" w:cs="Arial"/>
                <w:kern w:val="2"/>
                <w:sz w:val="22"/>
                <w:szCs w:val="22"/>
                <w:lang w:eastAsia="en-US"/>
              </w:rPr>
              <w:t>100 €</w:t>
            </w:r>
          </w:p>
        </w:tc>
        <w:tc>
          <w:tcPr>
            <w:tcW w:w="2952" w:type="dxa"/>
          </w:tcPr>
          <w:p w14:paraId="5FCF319F" w14:textId="77777777" w:rsidR="001B1036" w:rsidRPr="00A51A8C" w:rsidRDefault="001B1036" w:rsidP="001B1036">
            <w:pPr>
              <w:spacing w:after="160" w:line="278" w:lineRule="auto"/>
              <w:contextualSpacing/>
              <w:jc w:val="center"/>
              <w:rPr>
                <w:rFonts w:ascii="Arial" w:eastAsia="Droid Sans" w:hAnsi="Arial" w:cs="Arial"/>
                <w:b/>
                <w:bCs/>
                <w:kern w:val="2"/>
                <w:sz w:val="22"/>
                <w:szCs w:val="22"/>
                <w:lang w:eastAsia="en-US"/>
              </w:rPr>
            </w:pPr>
            <w:r w:rsidRPr="00A51A8C">
              <w:rPr>
                <w:rFonts w:ascii="Arial" w:eastAsia="Droid Sans" w:hAnsi="Arial" w:cs="Arial"/>
                <w:b/>
                <w:bCs/>
                <w:kern w:val="2"/>
                <w:sz w:val="22"/>
                <w:szCs w:val="22"/>
                <w:shd w:val="pct5" w:color="auto" w:fill="auto"/>
                <w:lang w:eastAsia="en-US"/>
              </w:rPr>
              <w:t>125 €</w:t>
            </w:r>
          </w:p>
        </w:tc>
      </w:tr>
      <w:tr w:rsidR="00A51A8C" w:rsidRPr="00A51A8C" w14:paraId="29C1BBA1" w14:textId="77777777" w:rsidTr="00B95054">
        <w:tc>
          <w:tcPr>
            <w:tcW w:w="2984" w:type="dxa"/>
          </w:tcPr>
          <w:p w14:paraId="2DFE5E12" w14:textId="77777777" w:rsidR="001B1036" w:rsidRPr="00A51A8C" w:rsidRDefault="001B1036" w:rsidP="001B1036">
            <w:pPr>
              <w:spacing w:after="160" w:line="278" w:lineRule="auto"/>
              <w:contextualSpacing/>
              <w:rPr>
                <w:rFonts w:ascii="Arial" w:eastAsia="Droid Sans" w:hAnsi="Arial" w:cs="Arial"/>
                <w:kern w:val="2"/>
                <w:sz w:val="22"/>
                <w:szCs w:val="22"/>
                <w:lang w:eastAsia="en-US"/>
              </w:rPr>
            </w:pPr>
            <w:r w:rsidRPr="00A51A8C">
              <w:rPr>
                <w:rFonts w:ascii="Arial" w:eastAsia="Droid Sans" w:hAnsi="Arial" w:cs="Arial"/>
                <w:kern w:val="2"/>
                <w:sz w:val="22"/>
                <w:szCs w:val="22"/>
                <w:lang w:eastAsia="en-US"/>
              </w:rPr>
              <w:t xml:space="preserve">16 à 30 km </w:t>
            </w:r>
          </w:p>
        </w:tc>
        <w:tc>
          <w:tcPr>
            <w:tcW w:w="2992" w:type="dxa"/>
          </w:tcPr>
          <w:p w14:paraId="126B9323" w14:textId="77777777" w:rsidR="001B1036" w:rsidRPr="00A51A8C" w:rsidRDefault="001B1036" w:rsidP="001B1036">
            <w:pPr>
              <w:spacing w:after="160" w:line="278" w:lineRule="auto"/>
              <w:contextualSpacing/>
              <w:jc w:val="center"/>
              <w:rPr>
                <w:rFonts w:ascii="Arial" w:eastAsia="Droid Sans" w:hAnsi="Arial" w:cs="Arial"/>
                <w:kern w:val="2"/>
                <w:sz w:val="22"/>
                <w:szCs w:val="22"/>
                <w:lang w:eastAsia="en-US"/>
              </w:rPr>
            </w:pPr>
            <w:r w:rsidRPr="00A51A8C">
              <w:rPr>
                <w:rFonts w:ascii="Arial" w:eastAsia="Droid Sans" w:hAnsi="Arial" w:cs="Arial"/>
                <w:kern w:val="2"/>
                <w:sz w:val="22"/>
                <w:szCs w:val="22"/>
                <w:lang w:eastAsia="en-US"/>
              </w:rPr>
              <w:t>150 €</w:t>
            </w:r>
          </w:p>
        </w:tc>
        <w:tc>
          <w:tcPr>
            <w:tcW w:w="2952" w:type="dxa"/>
          </w:tcPr>
          <w:p w14:paraId="43F85AD7" w14:textId="77777777" w:rsidR="001B1036" w:rsidRPr="00A51A8C" w:rsidRDefault="001B1036" w:rsidP="001B1036">
            <w:pPr>
              <w:spacing w:after="160" w:line="278" w:lineRule="auto"/>
              <w:contextualSpacing/>
              <w:jc w:val="center"/>
              <w:rPr>
                <w:rFonts w:ascii="Arial" w:eastAsia="Droid Sans" w:hAnsi="Arial" w:cs="Arial"/>
                <w:b/>
                <w:bCs/>
                <w:kern w:val="2"/>
                <w:sz w:val="22"/>
                <w:szCs w:val="22"/>
                <w:lang w:eastAsia="en-US"/>
              </w:rPr>
            </w:pPr>
            <w:r w:rsidRPr="00A51A8C">
              <w:rPr>
                <w:rFonts w:ascii="Arial" w:eastAsia="Droid Sans" w:hAnsi="Arial" w:cs="Arial"/>
                <w:b/>
                <w:bCs/>
                <w:kern w:val="2"/>
                <w:sz w:val="22"/>
                <w:szCs w:val="22"/>
                <w:shd w:val="pct5" w:color="auto" w:fill="auto"/>
                <w:lang w:eastAsia="en-US"/>
              </w:rPr>
              <w:t>175 €</w:t>
            </w:r>
          </w:p>
        </w:tc>
      </w:tr>
      <w:tr w:rsidR="001B1036" w:rsidRPr="00A51A8C" w14:paraId="74DE434F" w14:textId="77777777" w:rsidTr="00B95054">
        <w:tc>
          <w:tcPr>
            <w:tcW w:w="2984" w:type="dxa"/>
          </w:tcPr>
          <w:p w14:paraId="0847DAF2" w14:textId="77777777" w:rsidR="001B1036" w:rsidRPr="00A51A8C" w:rsidRDefault="001B1036" w:rsidP="001B1036">
            <w:pPr>
              <w:spacing w:after="160" w:line="278" w:lineRule="auto"/>
              <w:contextualSpacing/>
              <w:rPr>
                <w:rFonts w:ascii="Arial" w:eastAsia="Droid Sans" w:hAnsi="Arial" w:cs="Arial"/>
                <w:kern w:val="2"/>
                <w:sz w:val="22"/>
                <w:szCs w:val="22"/>
                <w:lang w:eastAsia="en-US"/>
              </w:rPr>
            </w:pPr>
            <w:r w:rsidRPr="00A51A8C">
              <w:rPr>
                <w:rFonts w:ascii="Arial" w:eastAsia="Droid Sans" w:hAnsi="Arial" w:cs="Arial"/>
                <w:kern w:val="2"/>
                <w:sz w:val="22"/>
                <w:szCs w:val="22"/>
                <w:lang w:eastAsia="en-US"/>
              </w:rPr>
              <w:t>31 km et +</w:t>
            </w:r>
          </w:p>
        </w:tc>
        <w:tc>
          <w:tcPr>
            <w:tcW w:w="2992" w:type="dxa"/>
          </w:tcPr>
          <w:p w14:paraId="47A72605" w14:textId="77777777" w:rsidR="001B1036" w:rsidRPr="00A51A8C" w:rsidRDefault="001B1036" w:rsidP="001B1036">
            <w:pPr>
              <w:spacing w:after="160" w:line="278" w:lineRule="auto"/>
              <w:contextualSpacing/>
              <w:jc w:val="center"/>
              <w:rPr>
                <w:rFonts w:ascii="Arial" w:eastAsia="Droid Sans" w:hAnsi="Arial" w:cs="Arial"/>
                <w:kern w:val="2"/>
                <w:sz w:val="22"/>
                <w:szCs w:val="22"/>
                <w:lang w:eastAsia="en-US"/>
              </w:rPr>
            </w:pPr>
            <w:r w:rsidRPr="00A51A8C">
              <w:rPr>
                <w:rFonts w:ascii="Arial" w:eastAsia="Droid Sans" w:hAnsi="Arial" w:cs="Arial"/>
                <w:kern w:val="2"/>
                <w:sz w:val="22"/>
                <w:szCs w:val="22"/>
                <w:lang w:eastAsia="en-US"/>
              </w:rPr>
              <w:t>200 €</w:t>
            </w:r>
          </w:p>
        </w:tc>
        <w:tc>
          <w:tcPr>
            <w:tcW w:w="2952" w:type="dxa"/>
          </w:tcPr>
          <w:p w14:paraId="726A58D1" w14:textId="77777777" w:rsidR="001B1036" w:rsidRPr="00A51A8C" w:rsidRDefault="001B1036" w:rsidP="001B1036">
            <w:pPr>
              <w:spacing w:after="160" w:line="278" w:lineRule="auto"/>
              <w:contextualSpacing/>
              <w:jc w:val="center"/>
              <w:rPr>
                <w:rFonts w:ascii="Arial" w:eastAsia="Droid Sans" w:hAnsi="Arial" w:cs="Arial"/>
                <w:b/>
                <w:bCs/>
                <w:kern w:val="2"/>
                <w:sz w:val="22"/>
                <w:szCs w:val="22"/>
                <w:lang w:eastAsia="en-US"/>
              </w:rPr>
            </w:pPr>
            <w:r w:rsidRPr="00A51A8C">
              <w:rPr>
                <w:rFonts w:ascii="Arial" w:eastAsia="Droid Sans" w:hAnsi="Arial" w:cs="Arial"/>
                <w:b/>
                <w:bCs/>
                <w:kern w:val="2"/>
                <w:sz w:val="22"/>
                <w:szCs w:val="22"/>
                <w:shd w:val="pct5" w:color="auto" w:fill="auto"/>
                <w:lang w:eastAsia="en-US"/>
              </w:rPr>
              <w:t>225 €</w:t>
            </w:r>
          </w:p>
        </w:tc>
      </w:tr>
    </w:tbl>
    <w:p w14:paraId="4146C335" w14:textId="77777777" w:rsidR="001B1036" w:rsidRPr="00A51A8C" w:rsidRDefault="001B1036" w:rsidP="001B1036">
      <w:pPr>
        <w:jc w:val="both"/>
        <w:rPr>
          <w:rFonts w:ascii="Arial" w:hAnsi="Arial" w:cs="Arial"/>
          <w:sz w:val="22"/>
          <w:szCs w:val="22"/>
        </w:rPr>
      </w:pPr>
    </w:p>
    <w:p w14:paraId="52BBA71D" w14:textId="77777777" w:rsidR="001B1036" w:rsidRPr="00A51A8C" w:rsidRDefault="001B1036" w:rsidP="001B1036">
      <w:pPr>
        <w:jc w:val="both"/>
        <w:rPr>
          <w:rFonts w:ascii="Arial" w:hAnsi="Arial" w:cs="Arial"/>
          <w:b/>
          <w:bCs/>
          <w:sz w:val="22"/>
          <w:szCs w:val="22"/>
          <w:u w:val="single"/>
        </w:rPr>
      </w:pPr>
      <w:r w:rsidRPr="00A51A8C">
        <w:rPr>
          <w:rFonts w:ascii="Arial" w:hAnsi="Arial" w:cs="Arial"/>
          <w:b/>
          <w:bCs/>
          <w:sz w:val="22"/>
          <w:szCs w:val="22"/>
          <w:u w:val="single"/>
        </w:rPr>
        <w:t>JOURS SUPPLEMENTAIRES D’ANCIENNETES</w:t>
      </w:r>
    </w:p>
    <w:p w14:paraId="51C48913" w14:textId="77777777" w:rsidR="001B1036" w:rsidRPr="00A51A8C" w:rsidRDefault="001B1036" w:rsidP="001B1036">
      <w:pPr>
        <w:jc w:val="both"/>
        <w:rPr>
          <w:rFonts w:ascii="Arial" w:hAnsi="Arial" w:cs="Arial"/>
          <w:sz w:val="22"/>
          <w:szCs w:val="22"/>
        </w:rPr>
      </w:pPr>
    </w:p>
    <w:p w14:paraId="0406DBBB" w14:textId="00D6F6BE" w:rsidR="001B1036" w:rsidRPr="00A51A8C" w:rsidRDefault="001B1036" w:rsidP="001B1036">
      <w:pPr>
        <w:jc w:val="both"/>
        <w:rPr>
          <w:rFonts w:ascii="Arial" w:hAnsi="Arial" w:cs="Arial"/>
          <w:sz w:val="22"/>
          <w:szCs w:val="22"/>
        </w:rPr>
      </w:pPr>
      <w:r w:rsidRPr="00A51A8C">
        <w:rPr>
          <w:rFonts w:ascii="Arial" w:hAnsi="Arial" w:cs="Arial"/>
          <w:sz w:val="22"/>
          <w:szCs w:val="22"/>
        </w:rPr>
        <w:t>Nous souhaitons mettre en avant la reconnaissance de l’engagement et de la fidélité des salariés à l’entreprise.</w:t>
      </w:r>
    </w:p>
    <w:p w14:paraId="16284065" w14:textId="77777777" w:rsidR="001B1036" w:rsidRPr="00A51A8C" w:rsidRDefault="001B1036" w:rsidP="001B1036">
      <w:pPr>
        <w:jc w:val="both"/>
        <w:rPr>
          <w:rFonts w:ascii="Arial" w:hAnsi="Arial" w:cs="Arial"/>
          <w:sz w:val="22"/>
          <w:szCs w:val="22"/>
        </w:rPr>
      </w:pPr>
      <w:r w:rsidRPr="00A51A8C">
        <w:rPr>
          <w:rFonts w:ascii="Arial" w:hAnsi="Arial" w:cs="Arial"/>
          <w:sz w:val="22"/>
          <w:szCs w:val="22"/>
        </w:rPr>
        <w:t>Afin de valoriser l’ancienneté, nous proposons la mise en place de jours de congés supplémentaires attribués progressivement en fonction des années de présence dans l’entreprise.</w:t>
      </w:r>
    </w:p>
    <w:p w14:paraId="213B23A8" w14:textId="77777777" w:rsidR="001B1036" w:rsidRPr="00A51A8C" w:rsidRDefault="001B1036" w:rsidP="001B1036">
      <w:pPr>
        <w:jc w:val="both"/>
        <w:rPr>
          <w:rFonts w:ascii="Arial" w:hAnsi="Arial" w:cs="Arial"/>
          <w:sz w:val="22"/>
          <w:szCs w:val="22"/>
        </w:rPr>
      </w:pPr>
    </w:p>
    <w:tbl>
      <w:tblPr>
        <w:tblStyle w:val="Grilledutableau1"/>
        <w:tblW w:w="0" w:type="auto"/>
        <w:tblInd w:w="720" w:type="dxa"/>
        <w:tblLook w:val="04A0" w:firstRow="1" w:lastRow="0" w:firstColumn="1" w:lastColumn="0" w:noHBand="0" w:noVBand="1"/>
      </w:tblPr>
      <w:tblGrid>
        <w:gridCol w:w="2526"/>
        <w:gridCol w:w="2526"/>
      </w:tblGrid>
      <w:tr w:rsidR="00A51A8C" w:rsidRPr="00A51A8C" w14:paraId="685527FE" w14:textId="77777777" w:rsidTr="00B95054">
        <w:trPr>
          <w:trHeight w:val="454"/>
        </w:trPr>
        <w:tc>
          <w:tcPr>
            <w:tcW w:w="2526" w:type="dxa"/>
            <w:shd w:val="clear" w:color="auto" w:fill="auto"/>
          </w:tcPr>
          <w:p w14:paraId="7270A3F2" w14:textId="77777777" w:rsidR="001B1036" w:rsidRPr="00A51A8C" w:rsidRDefault="001B1036" w:rsidP="001B1036">
            <w:pPr>
              <w:spacing w:after="120" w:line="278" w:lineRule="auto"/>
              <w:contextualSpacing/>
              <w:jc w:val="center"/>
              <w:rPr>
                <w:rFonts w:ascii="Arial" w:eastAsia="Droid Sans" w:hAnsi="Arial" w:cs="Arial"/>
                <w:kern w:val="2"/>
                <w:sz w:val="22"/>
                <w:szCs w:val="22"/>
                <w:shd w:val="pct5" w:color="auto" w:fill="auto"/>
                <w:lang w:val="fr-FR" w:eastAsia="en-US"/>
              </w:rPr>
            </w:pPr>
            <w:r w:rsidRPr="00A51A8C">
              <w:rPr>
                <w:rFonts w:ascii="Arial" w:eastAsia="Droid Sans" w:hAnsi="Arial" w:cs="Arial"/>
                <w:kern w:val="2"/>
                <w:sz w:val="22"/>
                <w:szCs w:val="22"/>
                <w:lang w:val="fr-FR" w:eastAsia="en-US"/>
              </w:rPr>
              <w:t>5 ans</w:t>
            </w:r>
          </w:p>
        </w:tc>
        <w:tc>
          <w:tcPr>
            <w:tcW w:w="2526" w:type="dxa"/>
            <w:shd w:val="clear" w:color="auto" w:fill="auto"/>
          </w:tcPr>
          <w:p w14:paraId="664E63BD" w14:textId="77777777" w:rsidR="001B1036" w:rsidRPr="00A51A8C" w:rsidRDefault="001B1036" w:rsidP="001B1036">
            <w:pPr>
              <w:spacing w:after="120" w:line="278" w:lineRule="auto"/>
              <w:contextualSpacing/>
              <w:jc w:val="center"/>
              <w:rPr>
                <w:rFonts w:ascii="Arial" w:eastAsia="Droid Sans" w:hAnsi="Arial" w:cs="Arial"/>
                <w:b/>
                <w:bCs/>
                <w:kern w:val="2"/>
                <w:sz w:val="22"/>
                <w:szCs w:val="22"/>
                <w:shd w:val="pct5" w:color="auto" w:fill="auto"/>
                <w:lang w:val="fr-FR" w:eastAsia="en-US"/>
              </w:rPr>
            </w:pPr>
            <w:r w:rsidRPr="00A51A8C">
              <w:rPr>
                <w:rFonts w:ascii="Arial" w:eastAsia="Droid Sans" w:hAnsi="Arial" w:cs="Arial"/>
                <w:b/>
                <w:bCs/>
                <w:kern w:val="2"/>
                <w:sz w:val="22"/>
                <w:szCs w:val="22"/>
                <w:shd w:val="pct5" w:color="auto" w:fill="auto"/>
                <w:lang w:val="fr-FR" w:eastAsia="en-US"/>
              </w:rPr>
              <w:t>1 jour</w:t>
            </w:r>
          </w:p>
        </w:tc>
      </w:tr>
      <w:tr w:rsidR="00A51A8C" w:rsidRPr="00A51A8C" w14:paraId="6BF5B944" w14:textId="77777777" w:rsidTr="00B95054">
        <w:trPr>
          <w:trHeight w:val="465"/>
        </w:trPr>
        <w:tc>
          <w:tcPr>
            <w:tcW w:w="2526" w:type="dxa"/>
            <w:shd w:val="clear" w:color="auto" w:fill="auto"/>
          </w:tcPr>
          <w:p w14:paraId="25EC2F6A" w14:textId="77777777" w:rsidR="001B1036" w:rsidRPr="00A51A8C" w:rsidRDefault="001B1036" w:rsidP="001B1036">
            <w:pPr>
              <w:spacing w:after="120" w:line="278" w:lineRule="auto"/>
              <w:contextualSpacing/>
              <w:jc w:val="center"/>
              <w:rPr>
                <w:rFonts w:ascii="Arial" w:eastAsia="Droid Sans" w:hAnsi="Arial" w:cs="Arial"/>
                <w:kern w:val="2"/>
                <w:sz w:val="22"/>
                <w:szCs w:val="22"/>
                <w:shd w:val="pct5" w:color="auto" w:fill="auto"/>
                <w:lang w:val="fr-FR" w:eastAsia="en-US"/>
              </w:rPr>
            </w:pPr>
            <w:r w:rsidRPr="00A51A8C">
              <w:rPr>
                <w:rFonts w:ascii="Arial" w:eastAsia="Droid Sans" w:hAnsi="Arial" w:cs="Arial"/>
                <w:kern w:val="2"/>
                <w:sz w:val="22"/>
                <w:szCs w:val="22"/>
                <w:lang w:val="fr-FR" w:eastAsia="en-US"/>
              </w:rPr>
              <w:t>10 ans</w:t>
            </w:r>
          </w:p>
        </w:tc>
        <w:tc>
          <w:tcPr>
            <w:tcW w:w="2526" w:type="dxa"/>
            <w:shd w:val="clear" w:color="auto" w:fill="auto"/>
          </w:tcPr>
          <w:p w14:paraId="70E3BDD0" w14:textId="77777777" w:rsidR="001B1036" w:rsidRPr="00A51A8C" w:rsidRDefault="001B1036" w:rsidP="001B1036">
            <w:pPr>
              <w:spacing w:after="120" w:line="278" w:lineRule="auto"/>
              <w:contextualSpacing/>
              <w:jc w:val="center"/>
              <w:rPr>
                <w:rFonts w:ascii="Arial" w:eastAsia="Droid Sans" w:hAnsi="Arial" w:cs="Arial"/>
                <w:b/>
                <w:bCs/>
                <w:kern w:val="2"/>
                <w:sz w:val="22"/>
                <w:szCs w:val="22"/>
                <w:shd w:val="pct5" w:color="auto" w:fill="auto"/>
                <w:lang w:val="fr-FR" w:eastAsia="en-US"/>
              </w:rPr>
            </w:pPr>
            <w:r w:rsidRPr="00A51A8C">
              <w:rPr>
                <w:rFonts w:ascii="Arial" w:eastAsia="Droid Sans" w:hAnsi="Arial" w:cs="Arial"/>
                <w:b/>
                <w:bCs/>
                <w:kern w:val="2"/>
                <w:sz w:val="22"/>
                <w:szCs w:val="22"/>
                <w:shd w:val="pct5" w:color="auto" w:fill="auto"/>
                <w:lang w:val="fr-FR" w:eastAsia="en-US"/>
              </w:rPr>
              <w:t xml:space="preserve">2 jours </w:t>
            </w:r>
          </w:p>
        </w:tc>
      </w:tr>
      <w:tr w:rsidR="00A51A8C" w:rsidRPr="00A51A8C" w14:paraId="535B68E2" w14:textId="77777777" w:rsidTr="00B95054">
        <w:trPr>
          <w:trHeight w:val="454"/>
        </w:trPr>
        <w:tc>
          <w:tcPr>
            <w:tcW w:w="2526" w:type="dxa"/>
            <w:shd w:val="clear" w:color="auto" w:fill="auto"/>
          </w:tcPr>
          <w:p w14:paraId="4CD14456" w14:textId="77777777" w:rsidR="001B1036" w:rsidRPr="00A51A8C" w:rsidRDefault="001B1036" w:rsidP="001B1036">
            <w:pPr>
              <w:spacing w:after="120" w:line="278" w:lineRule="auto"/>
              <w:contextualSpacing/>
              <w:jc w:val="center"/>
              <w:rPr>
                <w:rFonts w:ascii="Arial" w:eastAsia="Droid Sans" w:hAnsi="Arial" w:cs="Arial"/>
                <w:kern w:val="2"/>
                <w:sz w:val="22"/>
                <w:szCs w:val="22"/>
                <w:shd w:val="pct5" w:color="auto" w:fill="auto"/>
                <w:lang w:val="fr-FR" w:eastAsia="en-US"/>
              </w:rPr>
            </w:pPr>
            <w:r w:rsidRPr="00A51A8C">
              <w:rPr>
                <w:rFonts w:ascii="Arial" w:eastAsia="Droid Sans" w:hAnsi="Arial" w:cs="Arial"/>
                <w:kern w:val="2"/>
                <w:sz w:val="22"/>
                <w:szCs w:val="22"/>
                <w:lang w:val="fr-FR" w:eastAsia="en-US"/>
              </w:rPr>
              <w:t>15 ans</w:t>
            </w:r>
          </w:p>
        </w:tc>
        <w:tc>
          <w:tcPr>
            <w:tcW w:w="2526" w:type="dxa"/>
            <w:shd w:val="clear" w:color="auto" w:fill="auto"/>
          </w:tcPr>
          <w:p w14:paraId="133780F8" w14:textId="77777777" w:rsidR="001B1036" w:rsidRPr="00A51A8C" w:rsidRDefault="001B1036" w:rsidP="001B1036">
            <w:pPr>
              <w:spacing w:after="120" w:line="278" w:lineRule="auto"/>
              <w:contextualSpacing/>
              <w:jc w:val="center"/>
              <w:rPr>
                <w:rFonts w:ascii="Arial" w:eastAsia="Droid Sans" w:hAnsi="Arial" w:cs="Arial"/>
                <w:b/>
                <w:bCs/>
                <w:kern w:val="2"/>
                <w:sz w:val="22"/>
                <w:szCs w:val="22"/>
                <w:shd w:val="pct5" w:color="auto" w:fill="auto"/>
                <w:lang w:val="fr-FR" w:eastAsia="en-US"/>
              </w:rPr>
            </w:pPr>
            <w:r w:rsidRPr="00A51A8C">
              <w:rPr>
                <w:rFonts w:ascii="Arial" w:eastAsia="Droid Sans" w:hAnsi="Arial" w:cs="Arial"/>
                <w:b/>
                <w:bCs/>
                <w:kern w:val="2"/>
                <w:sz w:val="22"/>
                <w:szCs w:val="22"/>
                <w:shd w:val="pct5" w:color="auto" w:fill="auto"/>
                <w:lang w:val="fr-FR" w:eastAsia="en-US"/>
              </w:rPr>
              <w:t xml:space="preserve">3 jours </w:t>
            </w:r>
          </w:p>
        </w:tc>
      </w:tr>
      <w:tr w:rsidR="00A51A8C" w:rsidRPr="00A51A8C" w14:paraId="41696E12" w14:textId="77777777" w:rsidTr="00B95054">
        <w:trPr>
          <w:trHeight w:val="454"/>
        </w:trPr>
        <w:tc>
          <w:tcPr>
            <w:tcW w:w="2526" w:type="dxa"/>
            <w:shd w:val="clear" w:color="auto" w:fill="auto"/>
          </w:tcPr>
          <w:p w14:paraId="74D3882E" w14:textId="77777777" w:rsidR="001B1036" w:rsidRPr="00A51A8C" w:rsidRDefault="001B1036" w:rsidP="001B1036">
            <w:pPr>
              <w:spacing w:after="120" w:line="278" w:lineRule="auto"/>
              <w:contextualSpacing/>
              <w:jc w:val="center"/>
              <w:rPr>
                <w:rFonts w:ascii="Arial" w:eastAsia="Droid Sans" w:hAnsi="Arial" w:cs="Arial"/>
                <w:kern w:val="2"/>
                <w:sz w:val="22"/>
                <w:szCs w:val="22"/>
                <w:shd w:val="pct5" w:color="auto" w:fill="auto"/>
                <w:lang w:val="fr-FR" w:eastAsia="en-US"/>
              </w:rPr>
            </w:pPr>
            <w:r w:rsidRPr="00A51A8C">
              <w:rPr>
                <w:rFonts w:ascii="Arial" w:eastAsia="Droid Sans" w:hAnsi="Arial" w:cs="Arial"/>
                <w:kern w:val="2"/>
                <w:sz w:val="22"/>
                <w:szCs w:val="22"/>
                <w:lang w:val="fr-FR" w:eastAsia="en-US"/>
              </w:rPr>
              <w:t>20 ans</w:t>
            </w:r>
          </w:p>
        </w:tc>
        <w:tc>
          <w:tcPr>
            <w:tcW w:w="2526" w:type="dxa"/>
            <w:shd w:val="clear" w:color="auto" w:fill="auto"/>
          </w:tcPr>
          <w:p w14:paraId="721C43FE" w14:textId="77777777" w:rsidR="001B1036" w:rsidRPr="00A51A8C" w:rsidRDefault="001B1036" w:rsidP="001B1036">
            <w:pPr>
              <w:spacing w:after="120" w:line="278" w:lineRule="auto"/>
              <w:contextualSpacing/>
              <w:jc w:val="center"/>
              <w:rPr>
                <w:rFonts w:ascii="Arial" w:eastAsia="Droid Sans" w:hAnsi="Arial" w:cs="Arial"/>
                <w:b/>
                <w:bCs/>
                <w:kern w:val="2"/>
                <w:sz w:val="22"/>
                <w:szCs w:val="22"/>
                <w:shd w:val="pct5" w:color="auto" w:fill="auto"/>
                <w:lang w:val="fr-FR" w:eastAsia="en-US"/>
              </w:rPr>
            </w:pPr>
            <w:r w:rsidRPr="00A51A8C">
              <w:rPr>
                <w:rFonts w:ascii="Arial" w:eastAsia="Droid Sans" w:hAnsi="Arial" w:cs="Arial"/>
                <w:b/>
                <w:bCs/>
                <w:kern w:val="2"/>
                <w:sz w:val="22"/>
                <w:szCs w:val="22"/>
                <w:shd w:val="pct5" w:color="auto" w:fill="auto"/>
                <w:lang w:val="fr-FR" w:eastAsia="en-US"/>
              </w:rPr>
              <w:t xml:space="preserve">4 jours </w:t>
            </w:r>
          </w:p>
        </w:tc>
      </w:tr>
      <w:tr w:rsidR="00A51A8C" w:rsidRPr="00A51A8C" w14:paraId="08238CB9" w14:textId="77777777" w:rsidTr="00B95054">
        <w:trPr>
          <w:trHeight w:val="465"/>
        </w:trPr>
        <w:tc>
          <w:tcPr>
            <w:tcW w:w="2526" w:type="dxa"/>
            <w:shd w:val="clear" w:color="auto" w:fill="auto"/>
          </w:tcPr>
          <w:p w14:paraId="04B079B1" w14:textId="77777777" w:rsidR="001B1036" w:rsidRPr="00A51A8C" w:rsidRDefault="001B1036" w:rsidP="001B1036">
            <w:pPr>
              <w:spacing w:after="120" w:line="278" w:lineRule="auto"/>
              <w:contextualSpacing/>
              <w:jc w:val="center"/>
              <w:rPr>
                <w:rFonts w:ascii="Arial" w:eastAsia="Droid Sans" w:hAnsi="Arial" w:cs="Arial"/>
                <w:kern w:val="2"/>
                <w:sz w:val="22"/>
                <w:szCs w:val="22"/>
                <w:shd w:val="pct5" w:color="auto" w:fill="auto"/>
                <w:lang w:val="fr-FR" w:eastAsia="en-US"/>
              </w:rPr>
            </w:pPr>
            <w:r w:rsidRPr="00A51A8C">
              <w:rPr>
                <w:rFonts w:ascii="Arial" w:eastAsia="Droid Sans" w:hAnsi="Arial" w:cs="Arial"/>
                <w:kern w:val="2"/>
                <w:sz w:val="22"/>
                <w:szCs w:val="22"/>
                <w:lang w:val="fr-FR" w:eastAsia="en-US"/>
              </w:rPr>
              <w:t>30 ans</w:t>
            </w:r>
          </w:p>
        </w:tc>
        <w:tc>
          <w:tcPr>
            <w:tcW w:w="2526" w:type="dxa"/>
            <w:shd w:val="clear" w:color="auto" w:fill="auto"/>
          </w:tcPr>
          <w:p w14:paraId="013923EB" w14:textId="77777777" w:rsidR="001B1036" w:rsidRPr="00A51A8C" w:rsidRDefault="001B1036" w:rsidP="001B1036">
            <w:pPr>
              <w:spacing w:after="120" w:line="278" w:lineRule="auto"/>
              <w:contextualSpacing/>
              <w:jc w:val="center"/>
              <w:rPr>
                <w:rFonts w:ascii="Arial" w:eastAsia="Droid Sans" w:hAnsi="Arial" w:cs="Arial"/>
                <w:b/>
                <w:bCs/>
                <w:kern w:val="2"/>
                <w:sz w:val="22"/>
                <w:szCs w:val="22"/>
                <w:shd w:val="pct5" w:color="auto" w:fill="auto"/>
                <w:lang w:val="fr-FR" w:eastAsia="en-US"/>
              </w:rPr>
            </w:pPr>
            <w:r w:rsidRPr="00A51A8C">
              <w:rPr>
                <w:rFonts w:ascii="Arial" w:eastAsia="Droid Sans" w:hAnsi="Arial" w:cs="Arial"/>
                <w:b/>
                <w:bCs/>
                <w:kern w:val="2"/>
                <w:sz w:val="22"/>
                <w:szCs w:val="22"/>
                <w:shd w:val="pct5" w:color="auto" w:fill="auto"/>
                <w:lang w:val="fr-FR" w:eastAsia="en-US"/>
              </w:rPr>
              <w:t xml:space="preserve">5 jours </w:t>
            </w:r>
          </w:p>
        </w:tc>
      </w:tr>
    </w:tbl>
    <w:p w14:paraId="311BF857" w14:textId="77777777" w:rsidR="001B1036" w:rsidRPr="00FD733A" w:rsidRDefault="001B1036" w:rsidP="001B1036">
      <w:pPr>
        <w:jc w:val="both"/>
        <w:rPr>
          <w:rFonts w:ascii="Arial" w:hAnsi="Arial" w:cs="Arial"/>
          <w:sz w:val="22"/>
          <w:szCs w:val="22"/>
        </w:rPr>
      </w:pPr>
    </w:p>
    <w:p w14:paraId="191301AB" w14:textId="77777777" w:rsidR="001B1036" w:rsidRPr="00FD733A" w:rsidRDefault="001B1036" w:rsidP="001B1036">
      <w:pPr>
        <w:jc w:val="both"/>
        <w:rPr>
          <w:rFonts w:ascii="Arial" w:hAnsi="Arial" w:cs="Arial"/>
          <w:sz w:val="22"/>
          <w:szCs w:val="22"/>
        </w:rPr>
      </w:pPr>
    </w:p>
    <w:p w14:paraId="0933AB5B" w14:textId="77777777" w:rsidR="001B1036" w:rsidRPr="00FD733A" w:rsidRDefault="001B1036" w:rsidP="001B1036">
      <w:pPr>
        <w:jc w:val="both"/>
        <w:rPr>
          <w:rFonts w:ascii="Arial" w:hAnsi="Arial" w:cs="Arial"/>
          <w:b/>
          <w:bCs/>
          <w:sz w:val="22"/>
          <w:szCs w:val="22"/>
          <w:u w:val="single"/>
        </w:rPr>
      </w:pPr>
      <w:r w:rsidRPr="00FD733A">
        <w:rPr>
          <w:rFonts w:ascii="Arial" w:hAnsi="Arial" w:cs="Arial"/>
          <w:b/>
          <w:bCs/>
          <w:sz w:val="22"/>
          <w:szCs w:val="22"/>
          <w:u w:val="single"/>
        </w:rPr>
        <w:t>AUGMENTATION DU BUDGET CSE</w:t>
      </w:r>
    </w:p>
    <w:p w14:paraId="694015A9" w14:textId="77777777" w:rsidR="001B1036" w:rsidRPr="00FD733A" w:rsidRDefault="001B1036" w:rsidP="001B1036">
      <w:pPr>
        <w:jc w:val="both"/>
        <w:rPr>
          <w:rFonts w:ascii="Arial" w:hAnsi="Arial" w:cs="Arial"/>
          <w:sz w:val="22"/>
          <w:szCs w:val="22"/>
        </w:rPr>
      </w:pPr>
    </w:p>
    <w:p w14:paraId="1E41784F" w14:textId="2B25EE9F" w:rsidR="001B1036" w:rsidRPr="00FD733A" w:rsidRDefault="001B1036" w:rsidP="001B1036">
      <w:pPr>
        <w:jc w:val="both"/>
        <w:rPr>
          <w:rFonts w:ascii="Arial" w:hAnsi="Arial" w:cs="Arial"/>
          <w:sz w:val="22"/>
          <w:szCs w:val="22"/>
        </w:rPr>
      </w:pPr>
      <w:r w:rsidRPr="00FD733A">
        <w:rPr>
          <w:rFonts w:ascii="Arial" w:hAnsi="Arial" w:cs="Arial"/>
          <w:sz w:val="22"/>
          <w:szCs w:val="22"/>
        </w:rPr>
        <w:t>Passer de 0,6 % à 1 %</w:t>
      </w:r>
    </w:p>
    <w:p w14:paraId="50B135A8" w14:textId="77777777" w:rsidR="001B1036" w:rsidRPr="00FD733A" w:rsidRDefault="001B1036" w:rsidP="001B1036">
      <w:pPr>
        <w:jc w:val="both"/>
        <w:rPr>
          <w:rFonts w:ascii="Arial" w:hAnsi="Arial" w:cs="Arial"/>
          <w:sz w:val="22"/>
          <w:szCs w:val="22"/>
        </w:rPr>
      </w:pPr>
      <w:r w:rsidRPr="00FD733A">
        <w:rPr>
          <w:rFonts w:ascii="Arial" w:hAnsi="Arial" w:cs="Arial"/>
          <w:sz w:val="22"/>
          <w:szCs w:val="22"/>
        </w:rPr>
        <w:t>Avec l’entrée en vigueur de la nouvelle loi, l’augmentation du nombre de nouveaux entrant impactera directement le budget des œuvres sociales et par conséquent, l’ensemble du personnel.</w:t>
      </w:r>
    </w:p>
    <w:p w14:paraId="39644865" w14:textId="77777777" w:rsidR="001B1036" w:rsidRPr="00FD733A" w:rsidRDefault="001B1036" w:rsidP="001B1036">
      <w:pPr>
        <w:jc w:val="both"/>
        <w:rPr>
          <w:rFonts w:ascii="Arial" w:hAnsi="Arial" w:cs="Arial"/>
          <w:sz w:val="22"/>
          <w:szCs w:val="22"/>
        </w:rPr>
      </w:pPr>
    </w:p>
    <w:p w14:paraId="573A26C7" w14:textId="77777777" w:rsidR="001B1036" w:rsidRPr="00FD733A" w:rsidRDefault="001B1036" w:rsidP="001B1036">
      <w:pPr>
        <w:jc w:val="both"/>
        <w:rPr>
          <w:rFonts w:ascii="Arial" w:hAnsi="Arial" w:cs="Arial"/>
          <w:b/>
          <w:bCs/>
          <w:sz w:val="22"/>
          <w:szCs w:val="22"/>
          <w:u w:val="single"/>
        </w:rPr>
      </w:pPr>
      <w:r w:rsidRPr="00FD733A">
        <w:rPr>
          <w:rFonts w:ascii="Arial" w:hAnsi="Arial" w:cs="Arial"/>
          <w:b/>
          <w:bCs/>
          <w:sz w:val="22"/>
          <w:szCs w:val="22"/>
          <w:u w:val="single"/>
        </w:rPr>
        <w:t>CONGES ENFANTS MALADE</w:t>
      </w:r>
    </w:p>
    <w:p w14:paraId="26E748C3" w14:textId="77777777" w:rsidR="001B1036" w:rsidRPr="00FD733A" w:rsidRDefault="001B1036" w:rsidP="001B1036">
      <w:pPr>
        <w:jc w:val="both"/>
        <w:rPr>
          <w:rFonts w:ascii="Arial" w:hAnsi="Arial" w:cs="Arial"/>
          <w:sz w:val="22"/>
          <w:szCs w:val="22"/>
        </w:rPr>
      </w:pPr>
    </w:p>
    <w:p w14:paraId="6CEE8332" w14:textId="4F345D2C" w:rsidR="001B1036" w:rsidRPr="00FD733A" w:rsidRDefault="001B1036" w:rsidP="001B1036">
      <w:pPr>
        <w:jc w:val="both"/>
        <w:rPr>
          <w:rFonts w:ascii="Arial" w:hAnsi="Arial" w:cs="Arial"/>
          <w:sz w:val="22"/>
          <w:szCs w:val="22"/>
        </w:rPr>
      </w:pPr>
      <w:r w:rsidRPr="00FD733A">
        <w:rPr>
          <w:rFonts w:ascii="Arial" w:hAnsi="Arial" w:cs="Arial"/>
          <w:sz w:val="22"/>
          <w:szCs w:val="22"/>
        </w:rPr>
        <w:t xml:space="preserve">1 jour par enfant malade. </w:t>
      </w:r>
    </w:p>
    <w:p w14:paraId="152C0C61" w14:textId="77777777" w:rsidR="001B1036" w:rsidRPr="00FD733A" w:rsidRDefault="001B1036" w:rsidP="001B1036">
      <w:pPr>
        <w:jc w:val="both"/>
        <w:rPr>
          <w:rFonts w:ascii="Arial" w:hAnsi="Arial" w:cs="Arial"/>
          <w:sz w:val="22"/>
          <w:szCs w:val="22"/>
        </w:rPr>
      </w:pPr>
      <w:r w:rsidRPr="00FD733A">
        <w:rPr>
          <w:rFonts w:ascii="Arial" w:hAnsi="Arial" w:cs="Arial"/>
          <w:sz w:val="22"/>
          <w:szCs w:val="22"/>
        </w:rPr>
        <w:t xml:space="preserve">Sur l’année 2025 : cela concerne 139 personnes. </w:t>
      </w:r>
    </w:p>
    <w:p w14:paraId="55E3986A" w14:textId="77777777" w:rsidR="001B1036" w:rsidRPr="00FD733A" w:rsidRDefault="001B1036" w:rsidP="001B1036">
      <w:pPr>
        <w:jc w:val="both"/>
        <w:rPr>
          <w:rFonts w:ascii="Arial" w:hAnsi="Arial" w:cs="Arial"/>
          <w:sz w:val="22"/>
          <w:szCs w:val="22"/>
        </w:rPr>
      </w:pPr>
    </w:p>
    <w:p w14:paraId="175AF6AC" w14:textId="77777777" w:rsidR="001B1036" w:rsidRPr="00FD733A" w:rsidRDefault="001B1036" w:rsidP="001B1036">
      <w:pPr>
        <w:jc w:val="both"/>
        <w:rPr>
          <w:rFonts w:ascii="Arial" w:hAnsi="Arial" w:cs="Arial"/>
          <w:b/>
          <w:bCs/>
          <w:sz w:val="22"/>
          <w:szCs w:val="22"/>
          <w:u w:val="single"/>
        </w:rPr>
      </w:pPr>
      <w:r w:rsidRPr="00FD733A">
        <w:rPr>
          <w:rFonts w:ascii="Arial" w:hAnsi="Arial" w:cs="Arial"/>
          <w:b/>
          <w:bCs/>
          <w:sz w:val="22"/>
          <w:szCs w:val="22"/>
          <w:u w:val="single"/>
        </w:rPr>
        <w:t xml:space="preserve">AMELIORATION &amp; RENOVATION DES ESPACES DE PAUSES </w:t>
      </w:r>
    </w:p>
    <w:p w14:paraId="214C91BB" w14:textId="77777777" w:rsidR="001B1036" w:rsidRPr="00FD733A" w:rsidRDefault="001B1036" w:rsidP="001B1036">
      <w:pPr>
        <w:jc w:val="both"/>
        <w:rPr>
          <w:rFonts w:ascii="Arial" w:hAnsi="Arial" w:cs="Arial"/>
          <w:sz w:val="22"/>
          <w:szCs w:val="22"/>
        </w:rPr>
      </w:pPr>
    </w:p>
    <w:p w14:paraId="17B5E7FF" w14:textId="36C43C5D" w:rsidR="001B1036" w:rsidRPr="00FD733A" w:rsidRDefault="001B1036" w:rsidP="001B1036">
      <w:pPr>
        <w:jc w:val="both"/>
        <w:rPr>
          <w:rFonts w:ascii="Arial" w:hAnsi="Arial" w:cs="Arial"/>
          <w:sz w:val="22"/>
          <w:szCs w:val="22"/>
        </w:rPr>
      </w:pPr>
      <w:r w:rsidRPr="00FD733A">
        <w:rPr>
          <w:rFonts w:ascii="Arial" w:hAnsi="Arial" w:cs="Arial"/>
          <w:sz w:val="22"/>
          <w:szCs w:val="22"/>
        </w:rPr>
        <w:t>Changement du mobilier des coins pause logistique.</w:t>
      </w:r>
    </w:p>
    <w:p w14:paraId="3891EE5D" w14:textId="77777777" w:rsidR="001B1036" w:rsidRPr="00FD733A" w:rsidRDefault="001B1036" w:rsidP="001B1036">
      <w:pPr>
        <w:jc w:val="both"/>
        <w:rPr>
          <w:rFonts w:ascii="Arial" w:hAnsi="Arial" w:cs="Arial"/>
          <w:sz w:val="22"/>
          <w:szCs w:val="22"/>
        </w:rPr>
      </w:pPr>
      <w:r w:rsidRPr="00FD733A">
        <w:rPr>
          <w:rFonts w:ascii="Arial" w:hAnsi="Arial" w:cs="Arial"/>
          <w:sz w:val="22"/>
          <w:szCs w:val="22"/>
        </w:rPr>
        <w:t>Mettre à disposition chaque jour au moins 2 exemplaires de l’Yonne républicaine à chaque Espace pause du siège BERNER.</w:t>
      </w:r>
    </w:p>
    <w:p w14:paraId="39E1A180" w14:textId="77777777" w:rsidR="001B1036" w:rsidRPr="00FD733A" w:rsidRDefault="001B1036" w:rsidP="001B1036">
      <w:pPr>
        <w:jc w:val="both"/>
        <w:rPr>
          <w:rFonts w:ascii="Arial" w:hAnsi="Arial" w:cs="Arial"/>
          <w:sz w:val="22"/>
          <w:szCs w:val="22"/>
        </w:rPr>
      </w:pPr>
    </w:p>
    <w:p w14:paraId="1FFD79BA" w14:textId="77777777" w:rsidR="001B1036" w:rsidRPr="00FD733A" w:rsidRDefault="001B1036" w:rsidP="001B1036">
      <w:pPr>
        <w:jc w:val="both"/>
        <w:rPr>
          <w:rFonts w:ascii="Arial" w:hAnsi="Arial" w:cs="Arial"/>
          <w:b/>
          <w:bCs/>
          <w:sz w:val="22"/>
          <w:szCs w:val="22"/>
          <w:u w:val="single"/>
        </w:rPr>
      </w:pPr>
      <w:r w:rsidRPr="00FD733A">
        <w:rPr>
          <w:rFonts w:ascii="Arial" w:hAnsi="Arial" w:cs="Arial"/>
          <w:b/>
          <w:bCs/>
          <w:sz w:val="22"/>
          <w:szCs w:val="22"/>
          <w:u w:val="single"/>
        </w:rPr>
        <w:t>ATTRIBUTION</w:t>
      </w:r>
    </w:p>
    <w:p w14:paraId="60152A7F" w14:textId="77777777" w:rsidR="001B1036" w:rsidRPr="00FD733A" w:rsidRDefault="001B1036" w:rsidP="001B1036">
      <w:pPr>
        <w:jc w:val="both"/>
        <w:rPr>
          <w:rFonts w:ascii="Arial" w:hAnsi="Arial" w:cs="Arial"/>
          <w:sz w:val="22"/>
          <w:szCs w:val="22"/>
        </w:rPr>
      </w:pPr>
    </w:p>
    <w:p w14:paraId="5A33A052" w14:textId="52494627" w:rsidR="001B1036" w:rsidRPr="00FD733A" w:rsidRDefault="001B1036" w:rsidP="001B1036">
      <w:pPr>
        <w:jc w:val="both"/>
        <w:rPr>
          <w:rFonts w:ascii="Arial" w:hAnsi="Arial" w:cs="Arial"/>
          <w:sz w:val="22"/>
          <w:szCs w:val="22"/>
        </w:rPr>
      </w:pPr>
      <w:r w:rsidRPr="00FD733A">
        <w:rPr>
          <w:rFonts w:ascii="Arial" w:hAnsi="Arial" w:cs="Arial"/>
          <w:sz w:val="22"/>
          <w:szCs w:val="22"/>
        </w:rPr>
        <w:t>Attribution à tous les salariés sédentaires.</w:t>
      </w:r>
    </w:p>
    <w:p w14:paraId="099A5C22" w14:textId="77777777" w:rsidR="001B1036" w:rsidRPr="00FD733A" w:rsidRDefault="001B1036" w:rsidP="001B1036">
      <w:pPr>
        <w:jc w:val="both"/>
        <w:rPr>
          <w:rFonts w:ascii="Arial" w:hAnsi="Arial" w:cs="Arial"/>
          <w:sz w:val="22"/>
          <w:szCs w:val="22"/>
        </w:rPr>
      </w:pPr>
      <w:r w:rsidRPr="00FD733A">
        <w:rPr>
          <w:rFonts w:ascii="Arial" w:hAnsi="Arial" w:cs="Arial"/>
          <w:sz w:val="22"/>
          <w:szCs w:val="22"/>
        </w:rPr>
        <w:t>Sweat, veste, tee-shirts, paires de chaussettes, bonnet etc… A déterminer.</w:t>
      </w:r>
    </w:p>
    <w:p w14:paraId="01CD3EE0" w14:textId="77777777" w:rsidR="001B1036" w:rsidRPr="00FD733A" w:rsidRDefault="001B1036" w:rsidP="001B1036">
      <w:pPr>
        <w:jc w:val="both"/>
        <w:rPr>
          <w:rFonts w:ascii="Arial" w:hAnsi="Arial" w:cs="Arial"/>
          <w:sz w:val="22"/>
          <w:szCs w:val="22"/>
        </w:rPr>
      </w:pPr>
    </w:p>
    <w:p w14:paraId="39F1C588" w14:textId="77777777" w:rsidR="001B1036" w:rsidRPr="00FD733A" w:rsidRDefault="001B1036" w:rsidP="001B1036">
      <w:pPr>
        <w:jc w:val="both"/>
        <w:rPr>
          <w:rFonts w:ascii="Arial" w:hAnsi="Arial" w:cs="Arial"/>
          <w:b/>
          <w:bCs/>
          <w:sz w:val="22"/>
          <w:szCs w:val="22"/>
          <w:u w:val="single"/>
        </w:rPr>
      </w:pPr>
      <w:r w:rsidRPr="00FD733A">
        <w:rPr>
          <w:rFonts w:ascii="Arial" w:hAnsi="Arial" w:cs="Arial"/>
          <w:b/>
          <w:bCs/>
          <w:sz w:val="22"/>
          <w:szCs w:val="22"/>
          <w:u w:val="single"/>
        </w:rPr>
        <w:t>PRÊT D’UN VEHICULE AUX SALARIES</w:t>
      </w:r>
    </w:p>
    <w:p w14:paraId="292EF2A9" w14:textId="77777777" w:rsidR="001B1036" w:rsidRPr="00FD733A" w:rsidRDefault="001B1036" w:rsidP="001B1036">
      <w:pPr>
        <w:jc w:val="both"/>
        <w:rPr>
          <w:rFonts w:ascii="Arial" w:hAnsi="Arial" w:cs="Arial"/>
          <w:sz w:val="22"/>
          <w:szCs w:val="22"/>
        </w:rPr>
      </w:pPr>
    </w:p>
    <w:p w14:paraId="0B33C80E" w14:textId="67BF1900" w:rsidR="001B1036" w:rsidRPr="00FD733A" w:rsidRDefault="001B1036" w:rsidP="001B1036">
      <w:pPr>
        <w:jc w:val="both"/>
        <w:rPr>
          <w:rFonts w:ascii="Arial" w:hAnsi="Arial" w:cs="Arial"/>
          <w:sz w:val="22"/>
          <w:szCs w:val="22"/>
        </w:rPr>
      </w:pPr>
      <w:r w:rsidRPr="00FD733A">
        <w:rPr>
          <w:rFonts w:ascii="Arial" w:hAnsi="Arial" w:cs="Arial"/>
          <w:sz w:val="22"/>
          <w:szCs w:val="22"/>
        </w:rPr>
        <w:t>Nous demandons la mise en place d’un dispositif permettant à l’entreprise de prêter un véhicule aux salariés sédentaires lorsque leur véhicule personnel est immobilisé en raison d’une panne, afin de garantir la continuité dès leur activité professionnelle et limiter des contraintes liées aux déplacements domicile-travail.</w:t>
      </w:r>
    </w:p>
    <w:p w14:paraId="540947E9" w14:textId="77777777" w:rsidR="00A04841" w:rsidRPr="00FD733A" w:rsidRDefault="00A04841" w:rsidP="00A04841">
      <w:pPr>
        <w:rPr>
          <w:rFonts w:ascii="Arial" w:hAnsi="Arial" w:cs="Arial"/>
          <w:sz w:val="22"/>
          <w:szCs w:val="22"/>
        </w:rPr>
      </w:pPr>
    </w:p>
    <w:p w14:paraId="4ECBFF83" w14:textId="77777777" w:rsidR="00F64007" w:rsidRPr="00FD733A" w:rsidRDefault="00F64007" w:rsidP="00F64007">
      <w:pPr>
        <w:jc w:val="both"/>
        <w:rPr>
          <w:rFonts w:ascii="Arial" w:hAnsi="Arial" w:cs="Arial"/>
          <w:b/>
          <w:bCs/>
          <w:sz w:val="22"/>
          <w:szCs w:val="22"/>
          <w:u w:val="single"/>
        </w:rPr>
      </w:pPr>
      <w:r w:rsidRPr="00FD733A">
        <w:rPr>
          <w:rFonts w:ascii="Arial" w:hAnsi="Arial" w:cs="Arial"/>
          <w:b/>
          <w:bCs/>
          <w:sz w:val="22"/>
          <w:szCs w:val="22"/>
          <w:u w:val="single"/>
        </w:rPr>
        <w:t>Version complétée le 10 mars 2026 :</w:t>
      </w:r>
    </w:p>
    <w:p w14:paraId="0E3CD535" w14:textId="77777777" w:rsidR="00F64007" w:rsidRPr="00FD733A" w:rsidRDefault="00F64007" w:rsidP="00A04841">
      <w:pPr>
        <w:rPr>
          <w:rFonts w:ascii="Arial" w:hAnsi="Arial" w:cs="Arial"/>
          <w:sz w:val="22"/>
          <w:szCs w:val="22"/>
        </w:rPr>
      </w:pPr>
    </w:p>
    <w:p w14:paraId="29E326DF" w14:textId="77777777" w:rsidR="00F64007" w:rsidRPr="00FD733A" w:rsidRDefault="00F64007" w:rsidP="00F64007">
      <w:pPr>
        <w:spacing w:after="100"/>
        <w:rPr>
          <w:rFonts w:ascii="Arial" w:hAnsi="Arial" w:cs="Arial"/>
          <w:sz w:val="22"/>
          <w:szCs w:val="22"/>
        </w:rPr>
      </w:pPr>
      <w:r w:rsidRPr="00FD733A">
        <w:rPr>
          <w:rFonts w:ascii="Arial" w:eastAsia="+mn-ea" w:hAnsi="Arial" w:cs="Arial"/>
          <w:b/>
          <w:bCs/>
          <w:color w:val="000000"/>
          <w:kern w:val="24"/>
          <w:sz w:val="22"/>
          <w:szCs w:val="22"/>
        </w:rPr>
        <w:t>Augmentations salariales</w:t>
      </w:r>
    </w:p>
    <w:p w14:paraId="0A56F422" w14:textId="77777777" w:rsidR="00F64007" w:rsidRPr="00FD733A" w:rsidRDefault="00F64007" w:rsidP="00F64007">
      <w:pPr>
        <w:numPr>
          <w:ilvl w:val="0"/>
          <w:numId w:val="41"/>
        </w:numPr>
        <w:ind w:left="1166"/>
        <w:contextualSpacing/>
        <w:rPr>
          <w:rFonts w:ascii="Arial" w:hAnsi="Arial" w:cs="Arial"/>
          <w:sz w:val="22"/>
          <w:szCs w:val="22"/>
        </w:rPr>
      </w:pPr>
      <w:r w:rsidRPr="00FD733A">
        <w:rPr>
          <w:rFonts w:ascii="Arial" w:eastAsia="+mn-ea" w:hAnsi="Arial" w:cs="Arial"/>
          <w:color w:val="000000"/>
          <w:kern w:val="24"/>
          <w:sz w:val="22"/>
          <w:szCs w:val="22"/>
        </w:rPr>
        <w:t>Salaires inférieurs à 30 000 € brut annuel : Augmentation globale de 1,5 %, répartie en 1,2 % d’augmentation générale (AG) et 0,3 % d’augmentation individuelle (AI).</w:t>
      </w:r>
    </w:p>
    <w:p w14:paraId="44E07BE4" w14:textId="77777777" w:rsidR="00F64007" w:rsidRPr="00FD733A" w:rsidRDefault="00F64007" w:rsidP="00F64007">
      <w:pPr>
        <w:numPr>
          <w:ilvl w:val="0"/>
          <w:numId w:val="41"/>
        </w:numPr>
        <w:ind w:left="1166"/>
        <w:contextualSpacing/>
        <w:rPr>
          <w:rFonts w:ascii="Arial" w:hAnsi="Arial" w:cs="Arial"/>
          <w:sz w:val="22"/>
          <w:szCs w:val="22"/>
        </w:rPr>
      </w:pPr>
      <w:r w:rsidRPr="00FD733A">
        <w:rPr>
          <w:rFonts w:ascii="Arial" w:eastAsia="+mn-ea" w:hAnsi="Arial" w:cs="Arial"/>
          <w:color w:val="000000"/>
          <w:kern w:val="24"/>
          <w:sz w:val="22"/>
          <w:szCs w:val="22"/>
        </w:rPr>
        <w:t>Salaires compris entre 30 000 € et 72 000 € brut annuel : 0,8 % d’augmentation générale (AG) et 0,4 % d’augmentation individuelle (AI).</w:t>
      </w:r>
    </w:p>
    <w:p w14:paraId="72FDB4DD" w14:textId="1F37F117" w:rsidR="00F64007" w:rsidRPr="00FD733A" w:rsidRDefault="00F64007" w:rsidP="00F64007">
      <w:pPr>
        <w:numPr>
          <w:ilvl w:val="0"/>
          <w:numId w:val="41"/>
        </w:numPr>
        <w:ind w:left="1166"/>
        <w:contextualSpacing/>
        <w:rPr>
          <w:rFonts w:ascii="Arial" w:hAnsi="Arial" w:cs="Arial"/>
          <w:sz w:val="22"/>
          <w:szCs w:val="22"/>
        </w:rPr>
      </w:pPr>
      <w:r w:rsidRPr="00FD733A">
        <w:rPr>
          <w:rFonts w:ascii="Arial" w:eastAsia="+mn-ea" w:hAnsi="Arial" w:cs="Arial"/>
          <w:color w:val="000000"/>
          <w:kern w:val="24"/>
          <w:sz w:val="22"/>
          <w:szCs w:val="22"/>
        </w:rPr>
        <w:t>Salaires compris entre 72 000 € et 102 000 € brut annuel : 1 % d’augmentation au mérite.</w:t>
      </w:r>
    </w:p>
    <w:p w14:paraId="0318952F" w14:textId="77777777" w:rsidR="00A04841" w:rsidRPr="00FD733A" w:rsidRDefault="00A04841" w:rsidP="00A04841">
      <w:pPr>
        <w:jc w:val="both"/>
        <w:rPr>
          <w:rFonts w:ascii="Arial" w:hAnsi="Arial" w:cs="Arial"/>
          <w:sz w:val="22"/>
          <w:szCs w:val="22"/>
        </w:rPr>
      </w:pPr>
    </w:p>
    <w:p w14:paraId="508EA72E" w14:textId="77777777" w:rsidR="00F64007" w:rsidRPr="00FD733A" w:rsidRDefault="00F64007" w:rsidP="00F64007">
      <w:pPr>
        <w:pStyle w:val="NormalWeb"/>
        <w:spacing w:before="0" w:beforeAutospacing="0" w:afterAutospacing="0"/>
        <w:rPr>
          <w:rFonts w:ascii="Arial" w:hAnsi="Arial" w:cs="Arial"/>
          <w:sz w:val="22"/>
          <w:szCs w:val="22"/>
        </w:rPr>
      </w:pPr>
      <w:r w:rsidRPr="00FD733A">
        <w:rPr>
          <w:rFonts w:ascii="Arial" w:eastAsia="+mn-ea" w:hAnsi="Arial" w:cs="Arial"/>
          <w:b/>
          <w:bCs/>
          <w:color w:val="000000"/>
          <w:kern w:val="24"/>
          <w:sz w:val="22"/>
          <w:szCs w:val="22"/>
        </w:rPr>
        <w:t>PRIMES CACES</w:t>
      </w:r>
    </w:p>
    <w:p w14:paraId="0BB05E9D" w14:textId="77777777" w:rsidR="00F64007" w:rsidRPr="00FD733A" w:rsidRDefault="00F64007" w:rsidP="00F64007">
      <w:pPr>
        <w:pStyle w:val="NormalWeb"/>
        <w:spacing w:before="0" w:beforeAutospacing="0" w:afterAutospacing="0"/>
        <w:rPr>
          <w:rFonts w:ascii="Arial" w:hAnsi="Arial" w:cs="Arial"/>
          <w:sz w:val="22"/>
          <w:szCs w:val="22"/>
        </w:rPr>
      </w:pPr>
      <w:r w:rsidRPr="00FD733A">
        <w:rPr>
          <w:rFonts w:ascii="Arial" w:eastAsia="+mn-ea" w:hAnsi="Arial" w:cs="Arial"/>
          <w:color w:val="000000"/>
          <w:kern w:val="24"/>
          <w:sz w:val="22"/>
          <w:szCs w:val="22"/>
        </w:rPr>
        <w:t>Par ailleurs, nous maintenons notre demande concernant la reconnaissance de la compétence pour les salariés titulaires d’un seul CACES. Cette mesure concernerait 19 salariés et représenterait un coût limité pour l’entreprise, estimé à 6 840 € brut par an, pour une reconnaissance pourtant légitime des compétences exercées.</w:t>
      </w:r>
    </w:p>
    <w:p w14:paraId="082A6AC8" w14:textId="77777777" w:rsidR="00F64007" w:rsidRPr="00FD733A" w:rsidRDefault="00F64007" w:rsidP="00F64007">
      <w:pPr>
        <w:pStyle w:val="NormalWeb"/>
        <w:spacing w:before="0" w:beforeAutospacing="0" w:afterAutospacing="0"/>
        <w:rPr>
          <w:rFonts w:ascii="Arial" w:eastAsia="+mn-ea" w:hAnsi="Arial" w:cs="Arial"/>
          <w:color w:val="000000"/>
          <w:kern w:val="24"/>
          <w:sz w:val="22"/>
          <w:szCs w:val="22"/>
        </w:rPr>
      </w:pPr>
      <w:r w:rsidRPr="00FD733A">
        <w:rPr>
          <w:rFonts w:ascii="Arial" w:eastAsia="+mn-ea" w:hAnsi="Arial" w:cs="Arial"/>
          <w:color w:val="000000"/>
          <w:kern w:val="24"/>
          <w:sz w:val="22"/>
          <w:szCs w:val="22"/>
        </w:rPr>
        <w:t xml:space="preserve">Nous tenons à rappeler que ces revendications ne relèvent en rien d’une demande démesurée. Elles traduisent simplement la nécessité de reconnaître concrètement le travail, </w:t>
      </w:r>
      <w:r w:rsidRPr="00FD733A">
        <w:rPr>
          <w:rFonts w:ascii="Arial" w:eastAsia="+mn-ea" w:hAnsi="Arial" w:cs="Arial"/>
          <w:color w:val="000000"/>
          <w:kern w:val="24"/>
          <w:sz w:val="22"/>
          <w:szCs w:val="22"/>
        </w:rPr>
        <w:lastRenderedPageBreak/>
        <w:t>l’engagement et les compétences des salariés, qui contribuent chaque jour aux résultats de l’entreprise.</w:t>
      </w:r>
    </w:p>
    <w:p w14:paraId="7A9E4D31" w14:textId="116148DB" w:rsidR="00F64007" w:rsidRPr="00FD733A" w:rsidRDefault="00F64007" w:rsidP="00F64007">
      <w:pPr>
        <w:pStyle w:val="NormalWeb"/>
        <w:spacing w:before="0" w:beforeAutospacing="0" w:afterAutospacing="0"/>
        <w:rPr>
          <w:rFonts w:ascii="Arial" w:eastAsia="+mn-ea" w:hAnsi="Arial" w:cs="Arial"/>
          <w:color w:val="000000"/>
          <w:kern w:val="24"/>
          <w:sz w:val="22"/>
          <w:szCs w:val="22"/>
        </w:rPr>
      </w:pPr>
      <w:r w:rsidRPr="00FD733A">
        <w:rPr>
          <w:rFonts w:ascii="Arial" w:eastAsia="+mn-ea" w:hAnsi="Arial" w:cs="Arial"/>
          <w:noProof/>
          <w:color w:val="000000"/>
          <w:kern w:val="24"/>
          <w:sz w:val="22"/>
          <w:szCs w:val="22"/>
        </w:rPr>
        <w:drawing>
          <wp:inline distT="0" distB="0" distL="0" distR="0" wp14:anchorId="7829215C" wp14:editId="7FAD2166">
            <wp:extent cx="5375910" cy="921323"/>
            <wp:effectExtent l="0" t="0" r="0" b="0"/>
            <wp:docPr id="1617295989"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392766" cy="924212"/>
                    </a:xfrm>
                    <a:prstGeom prst="rect">
                      <a:avLst/>
                    </a:prstGeom>
                    <a:noFill/>
                  </pic:spPr>
                </pic:pic>
              </a:graphicData>
            </a:graphic>
          </wp:inline>
        </w:drawing>
      </w:r>
    </w:p>
    <w:p w14:paraId="5E4F218B" w14:textId="77777777" w:rsidR="00F64007" w:rsidRPr="00FD733A" w:rsidRDefault="00F64007" w:rsidP="00F64007">
      <w:pPr>
        <w:pStyle w:val="NormalWeb"/>
        <w:spacing w:before="0" w:beforeAutospacing="0" w:afterAutospacing="0"/>
        <w:rPr>
          <w:rFonts w:ascii="Arial" w:hAnsi="Arial" w:cs="Arial"/>
          <w:sz w:val="22"/>
          <w:szCs w:val="22"/>
        </w:rPr>
      </w:pPr>
      <w:r w:rsidRPr="00FD733A">
        <w:rPr>
          <w:rFonts w:ascii="Arial" w:eastAsia="+mn-ea" w:hAnsi="Arial" w:cs="Arial"/>
          <w:color w:val="000000"/>
          <w:kern w:val="24"/>
          <w:sz w:val="22"/>
          <w:szCs w:val="22"/>
        </w:rPr>
        <w:t>Enfin, nous demandons également à la direction de prendre en considération la situation des salariés sédentaires, eux aussi impactés par l’augmentation du coût du carburant. À ce titre, nous sollicitons soit l’attribution d’une prime exceptionnelle, dont la direction pourrait déterminer le montant, soit une revalorisation de la prime transport.</w:t>
      </w:r>
    </w:p>
    <w:p w14:paraId="00F0C6C7" w14:textId="77777777" w:rsidR="00F64007" w:rsidRDefault="00F64007" w:rsidP="00A04841">
      <w:pPr>
        <w:jc w:val="both"/>
        <w:rPr>
          <w:rFonts w:ascii="Arial" w:hAnsi="Arial" w:cs="Arial"/>
          <w:sz w:val="22"/>
          <w:szCs w:val="22"/>
        </w:rPr>
      </w:pPr>
    </w:p>
    <w:p w14:paraId="3EA49ABC" w14:textId="2B3C4358" w:rsidR="00A36B4F" w:rsidRPr="00FD733A" w:rsidRDefault="00A36B4F" w:rsidP="00A36B4F">
      <w:pPr>
        <w:jc w:val="both"/>
        <w:rPr>
          <w:rFonts w:ascii="Arial" w:hAnsi="Arial" w:cs="Arial"/>
          <w:b/>
          <w:bCs/>
          <w:sz w:val="22"/>
          <w:szCs w:val="22"/>
          <w:u w:val="single"/>
        </w:rPr>
      </w:pPr>
      <w:r w:rsidRPr="00FD733A">
        <w:rPr>
          <w:rFonts w:ascii="Arial" w:hAnsi="Arial" w:cs="Arial"/>
          <w:b/>
          <w:bCs/>
          <w:sz w:val="22"/>
          <w:szCs w:val="22"/>
          <w:u w:val="single"/>
        </w:rPr>
        <w:t>Version complétée le 1</w:t>
      </w:r>
      <w:r>
        <w:rPr>
          <w:rFonts w:ascii="Arial" w:hAnsi="Arial" w:cs="Arial"/>
          <w:b/>
          <w:bCs/>
          <w:sz w:val="22"/>
          <w:szCs w:val="22"/>
          <w:u w:val="single"/>
        </w:rPr>
        <w:t>9</w:t>
      </w:r>
      <w:r w:rsidRPr="00FD733A">
        <w:rPr>
          <w:rFonts w:ascii="Arial" w:hAnsi="Arial" w:cs="Arial"/>
          <w:b/>
          <w:bCs/>
          <w:sz w:val="22"/>
          <w:szCs w:val="22"/>
          <w:u w:val="single"/>
        </w:rPr>
        <w:t xml:space="preserve"> mars 2026 :</w:t>
      </w:r>
    </w:p>
    <w:p w14:paraId="2E459652" w14:textId="77777777" w:rsidR="00A36B4F" w:rsidRPr="00FD733A" w:rsidRDefault="00A36B4F" w:rsidP="00A04841">
      <w:pPr>
        <w:jc w:val="both"/>
        <w:rPr>
          <w:rFonts w:ascii="Arial" w:hAnsi="Arial" w:cs="Arial"/>
          <w:sz w:val="22"/>
          <w:szCs w:val="22"/>
        </w:rPr>
      </w:pPr>
    </w:p>
    <w:p w14:paraId="2BE4D03B" w14:textId="77777777" w:rsidR="00A36B4F" w:rsidRPr="00A36B4F" w:rsidRDefault="00A36B4F" w:rsidP="00A36B4F">
      <w:pPr>
        <w:jc w:val="both"/>
        <w:rPr>
          <w:rFonts w:ascii="Arial" w:hAnsi="Arial" w:cs="Arial"/>
          <w:sz w:val="22"/>
          <w:szCs w:val="22"/>
        </w:rPr>
      </w:pPr>
      <w:r w:rsidRPr="00A36B4F">
        <w:rPr>
          <w:rFonts w:ascii="Arial" w:hAnsi="Arial" w:cs="Arial"/>
          <w:b/>
          <w:bCs/>
          <w:sz w:val="22"/>
          <w:szCs w:val="22"/>
        </w:rPr>
        <w:t>PRIMES CACES :</w:t>
      </w:r>
      <w:r w:rsidRPr="00A36B4F">
        <w:rPr>
          <w:rFonts w:ascii="Arial" w:hAnsi="Arial" w:cs="Arial"/>
          <w:sz w:val="22"/>
          <w:szCs w:val="22"/>
        </w:rPr>
        <w:t xml:space="preserve"> 1 permis valorisé à 15€ bruts / mois</w:t>
      </w:r>
    </w:p>
    <w:p w14:paraId="04153EA7" w14:textId="77777777" w:rsidR="00A36B4F" w:rsidRPr="00A36B4F" w:rsidRDefault="00A36B4F" w:rsidP="00A36B4F">
      <w:pPr>
        <w:jc w:val="both"/>
        <w:rPr>
          <w:rFonts w:ascii="Arial" w:hAnsi="Arial" w:cs="Arial"/>
          <w:sz w:val="22"/>
          <w:szCs w:val="22"/>
        </w:rPr>
      </w:pPr>
    </w:p>
    <w:p w14:paraId="01ED7CBE" w14:textId="3E1150A1" w:rsidR="00F64007" w:rsidRDefault="00A36B4F" w:rsidP="00A36B4F">
      <w:pPr>
        <w:jc w:val="both"/>
        <w:rPr>
          <w:rFonts w:ascii="Arial" w:hAnsi="Arial" w:cs="Arial"/>
          <w:sz w:val="22"/>
          <w:szCs w:val="22"/>
        </w:rPr>
      </w:pPr>
      <w:r w:rsidRPr="00A36B4F">
        <w:rPr>
          <w:rFonts w:ascii="Arial" w:hAnsi="Arial" w:cs="Arial"/>
          <w:b/>
          <w:bCs/>
          <w:sz w:val="22"/>
          <w:szCs w:val="22"/>
        </w:rPr>
        <w:t>Sédentaires :</w:t>
      </w:r>
      <w:r w:rsidRPr="00A36B4F">
        <w:rPr>
          <w:rFonts w:ascii="Arial" w:hAnsi="Arial" w:cs="Arial"/>
          <w:sz w:val="22"/>
          <w:szCs w:val="22"/>
        </w:rPr>
        <w:t xml:space="preserve"> première tranche à 1,2% d’AG et 0,3% d’augmentation au mérite</w:t>
      </w:r>
    </w:p>
    <w:p w14:paraId="3C96A431" w14:textId="77777777" w:rsidR="00A36B4F" w:rsidRDefault="00A36B4F" w:rsidP="00A04841">
      <w:pPr>
        <w:jc w:val="both"/>
        <w:rPr>
          <w:rFonts w:ascii="Arial" w:hAnsi="Arial" w:cs="Arial"/>
          <w:sz w:val="22"/>
          <w:szCs w:val="22"/>
        </w:rPr>
      </w:pPr>
    </w:p>
    <w:p w14:paraId="166992C3" w14:textId="77777777" w:rsidR="00A36B4F" w:rsidRPr="00FD733A" w:rsidRDefault="00A36B4F" w:rsidP="00A04841">
      <w:pPr>
        <w:jc w:val="both"/>
        <w:rPr>
          <w:rFonts w:ascii="Arial" w:hAnsi="Arial" w:cs="Arial"/>
          <w:sz w:val="22"/>
          <w:szCs w:val="22"/>
        </w:rPr>
      </w:pPr>
    </w:p>
    <w:p w14:paraId="611FCFE3" w14:textId="1CC7CDD9" w:rsidR="00A04841" w:rsidRPr="00FD733A" w:rsidRDefault="00A04841" w:rsidP="00A04841">
      <w:pPr>
        <w:rPr>
          <w:rFonts w:ascii="Arial" w:hAnsi="Arial" w:cs="Arial"/>
          <w:sz w:val="22"/>
          <w:szCs w:val="22"/>
        </w:rPr>
      </w:pPr>
      <w:r w:rsidRPr="00FD733A">
        <w:rPr>
          <w:rFonts w:ascii="Arial" w:hAnsi="Arial" w:cs="Arial"/>
          <w:sz w:val="22"/>
          <w:szCs w:val="22"/>
          <w:u w:val="single" w:color="0000FF"/>
        </w:rPr>
        <w:t xml:space="preserve">Afin de parvenir à un accord mutuel, </w:t>
      </w:r>
      <w:r w:rsidR="008E5237">
        <w:rPr>
          <w:rFonts w:ascii="Arial" w:hAnsi="Arial" w:cs="Arial"/>
          <w:sz w:val="22"/>
          <w:szCs w:val="22"/>
          <w:u w:val="single" w:color="0000FF"/>
        </w:rPr>
        <w:t>5</w:t>
      </w:r>
      <w:r w:rsidRPr="00FD733A">
        <w:rPr>
          <w:rFonts w:ascii="Arial" w:hAnsi="Arial" w:cs="Arial"/>
          <w:sz w:val="22"/>
          <w:szCs w:val="22"/>
          <w:u w:val="single" w:color="0000FF"/>
        </w:rPr>
        <w:t xml:space="preserve"> réunions ont été organisées</w:t>
      </w:r>
      <w:r w:rsidRPr="00FD733A">
        <w:rPr>
          <w:rFonts w:ascii="Arial" w:hAnsi="Arial" w:cs="Arial"/>
          <w:sz w:val="22"/>
          <w:szCs w:val="22"/>
        </w:rPr>
        <w:t> :</w:t>
      </w:r>
    </w:p>
    <w:p w14:paraId="1C7730EE" w14:textId="77777777" w:rsidR="00A04841" w:rsidRPr="00FD733A" w:rsidRDefault="00A04841" w:rsidP="00A04841">
      <w:pPr>
        <w:pStyle w:val="Paragraphedeliste"/>
        <w:rPr>
          <w:rFonts w:ascii="Arial" w:hAnsi="Arial" w:cs="Arial"/>
        </w:rPr>
      </w:pPr>
    </w:p>
    <w:p w14:paraId="239CCF70" w14:textId="3CA6951F" w:rsidR="00A04841" w:rsidRPr="00FD733A" w:rsidRDefault="00A04841" w:rsidP="00A04841">
      <w:pPr>
        <w:pStyle w:val="Paragraphedeliste"/>
        <w:numPr>
          <w:ilvl w:val="0"/>
          <w:numId w:val="2"/>
        </w:numPr>
        <w:jc w:val="both"/>
        <w:rPr>
          <w:rFonts w:ascii="Arial" w:hAnsi="Arial" w:cs="Arial"/>
        </w:rPr>
      </w:pPr>
      <w:r w:rsidRPr="00FD733A">
        <w:rPr>
          <w:rFonts w:ascii="Arial" w:hAnsi="Arial" w:cs="Arial"/>
        </w:rPr>
        <w:t xml:space="preserve">Le </w:t>
      </w:r>
      <w:r w:rsidR="001B1B2E" w:rsidRPr="00FD733A">
        <w:rPr>
          <w:rFonts w:ascii="Arial" w:hAnsi="Arial" w:cs="Arial"/>
        </w:rPr>
        <w:t>9</w:t>
      </w:r>
      <w:r w:rsidRPr="00FD733A">
        <w:rPr>
          <w:rFonts w:ascii="Arial" w:hAnsi="Arial" w:cs="Arial"/>
        </w:rPr>
        <w:t xml:space="preserve"> décembre 202</w:t>
      </w:r>
      <w:r w:rsidR="001B1B2E" w:rsidRPr="00FD733A">
        <w:rPr>
          <w:rFonts w:ascii="Arial" w:hAnsi="Arial" w:cs="Arial"/>
        </w:rPr>
        <w:t>5</w:t>
      </w:r>
      <w:r w:rsidR="008E5237">
        <w:rPr>
          <w:rFonts w:ascii="Arial" w:hAnsi="Arial" w:cs="Arial"/>
        </w:rPr>
        <w:t xml:space="preserve"> (ouverture et calendrier)</w:t>
      </w:r>
    </w:p>
    <w:p w14:paraId="51CEBF46" w14:textId="01D44529" w:rsidR="00A04841" w:rsidRPr="00FD733A" w:rsidRDefault="00A04841" w:rsidP="00A04841">
      <w:pPr>
        <w:pStyle w:val="Paragraphedeliste"/>
        <w:numPr>
          <w:ilvl w:val="0"/>
          <w:numId w:val="2"/>
        </w:numPr>
        <w:jc w:val="both"/>
        <w:rPr>
          <w:rFonts w:ascii="Arial" w:hAnsi="Arial" w:cs="Arial"/>
        </w:rPr>
      </w:pPr>
      <w:r w:rsidRPr="00FD733A">
        <w:rPr>
          <w:rFonts w:ascii="Arial" w:hAnsi="Arial" w:cs="Arial"/>
        </w:rPr>
        <w:t>Le 5 février 202</w:t>
      </w:r>
      <w:r w:rsidR="001B1B2E" w:rsidRPr="00FD733A">
        <w:rPr>
          <w:rFonts w:ascii="Arial" w:hAnsi="Arial" w:cs="Arial"/>
        </w:rPr>
        <w:t>6</w:t>
      </w:r>
    </w:p>
    <w:p w14:paraId="038CB421" w14:textId="42308069" w:rsidR="00A04841" w:rsidRPr="00FD733A" w:rsidRDefault="00A04841" w:rsidP="00A04841">
      <w:pPr>
        <w:pStyle w:val="Paragraphedeliste"/>
        <w:numPr>
          <w:ilvl w:val="0"/>
          <w:numId w:val="2"/>
        </w:numPr>
        <w:jc w:val="both"/>
        <w:rPr>
          <w:rFonts w:ascii="Arial" w:hAnsi="Arial" w:cs="Arial"/>
        </w:rPr>
      </w:pPr>
      <w:r w:rsidRPr="00FD733A">
        <w:rPr>
          <w:rFonts w:ascii="Arial" w:hAnsi="Arial" w:cs="Arial"/>
        </w:rPr>
        <w:t>Le 1</w:t>
      </w:r>
      <w:r w:rsidR="001B1B2E" w:rsidRPr="00FD733A">
        <w:rPr>
          <w:rFonts w:ascii="Arial" w:hAnsi="Arial" w:cs="Arial"/>
        </w:rPr>
        <w:t>8</w:t>
      </w:r>
      <w:r w:rsidRPr="00FD733A">
        <w:rPr>
          <w:rFonts w:ascii="Arial" w:hAnsi="Arial" w:cs="Arial"/>
        </w:rPr>
        <w:t xml:space="preserve"> février 202</w:t>
      </w:r>
      <w:r w:rsidR="001B1B2E" w:rsidRPr="00FD733A">
        <w:rPr>
          <w:rFonts w:ascii="Arial" w:hAnsi="Arial" w:cs="Arial"/>
        </w:rPr>
        <w:t>6</w:t>
      </w:r>
    </w:p>
    <w:p w14:paraId="47E70558" w14:textId="74F349EE" w:rsidR="00A04841" w:rsidRPr="00FD733A" w:rsidRDefault="00A04841" w:rsidP="00A04841">
      <w:pPr>
        <w:pStyle w:val="Paragraphedeliste"/>
        <w:numPr>
          <w:ilvl w:val="0"/>
          <w:numId w:val="2"/>
        </w:numPr>
        <w:jc w:val="both"/>
        <w:rPr>
          <w:rFonts w:ascii="Arial" w:hAnsi="Arial" w:cs="Arial"/>
        </w:rPr>
      </w:pPr>
      <w:r w:rsidRPr="00FD733A">
        <w:rPr>
          <w:rFonts w:ascii="Arial" w:hAnsi="Arial" w:cs="Arial"/>
        </w:rPr>
        <w:t xml:space="preserve">Le </w:t>
      </w:r>
      <w:r w:rsidR="001B1B2E" w:rsidRPr="00FD733A">
        <w:rPr>
          <w:rFonts w:ascii="Arial" w:hAnsi="Arial" w:cs="Arial"/>
        </w:rPr>
        <w:t>5</w:t>
      </w:r>
      <w:r w:rsidRPr="00FD733A">
        <w:rPr>
          <w:rFonts w:ascii="Arial" w:hAnsi="Arial" w:cs="Arial"/>
        </w:rPr>
        <w:t xml:space="preserve"> </w:t>
      </w:r>
      <w:r w:rsidR="001B1B2E" w:rsidRPr="00FD733A">
        <w:rPr>
          <w:rFonts w:ascii="Arial" w:hAnsi="Arial" w:cs="Arial"/>
        </w:rPr>
        <w:t>mars</w:t>
      </w:r>
      <w:r w:rsidRPr="00FD733A">
        <w:rPr>
          <w:rFonts w:ascii="Arial" w:hAnsi="Arial" w:cs="Arial"/>
        </w:rPr>
        <w:t xml:space="preserve"> 202</w:t>
      </w:r>
      <w:r w:rsidR="001B1B2E" w:rsidRPr="00FD733A">
        <w:rPr>
          <w:rFonts w:ascii="Arial" w:hAnsi="Arial" w:cs="Arial"/>
        </w:rPr>
        <w:t>6</w:t>
      </w:r>
    </w:p>
    <w:p w14:paraId="04C4D305" w14:textId="4E97673F" w:rsidR="00A04841" w:rsidRPr="00FD733A" w:rsidRDefault="00A04841" w:rsidP="00A04841">
      <w:pPr>
        <w:pStyle w:val="Paragraphedeliste"/>
        <w:numPr>
          <w:ilvl w:val="0"/>
          <w:numId w:val="2"/>
        </w:numPr>
        <w:jc w:val="both"/>
        <w:rPr>
          <w:rFonts w:ascii="Arial" w:hAnsi="Arial" w:cs="Arial"/>
        </w:rPr>
      </w:pPr>
      <w:r w:rsidRPr="00FD733A">
        <w:rPr>
          <w:rFonts w:ascii="Arial" w:hAnsi="Arial" w:cs="Arial"/>
        </w:rPr>
        <w:t>Le 1</w:t>
      </w:r>
      <w:r w:rsidR="001B1B2E" w:rsidRPr="00FD733A">
        <w:rPr>
          <w:rFonts w:ascii="Arial" w:hAnsi="Arial" w:cs="Arial"/>
        </w:rPr>
        <w:t>9</w:t>
      </w:r>
      <w:r w:rsidRPr="00FD733A">
        <w:rPr>
          <w:rFonts w:ascii="Arial" w:hAnsi="Arial" w:cs="Arial"/>
        </w:rPr>
        <w:t xml:space="preserve"> mars 202</w:t>
      </w:r>
      <w:r w:rsidR="001B1B2E" w:rsidRPr="00FD733A">
        <w:rPr>
          <w:rFonts w:ascii="Arial" w:hAnsi="Arial" w:cs="Arial"/>
        </w:rPr>
        <w:t>6</w:t>
      </w:r>
    </w:p>
    <w:p w14:paraId="68C527C5" w14:textId="77777777" w:rsidR="00A04841" w:rsidRPr="00FD733A" w:rsidRDefault="00A04841" w:rsidP="00A04841">
      <w:pPr>
        <w:rPr>
          <w:rFonts w:ascii="Arial" w:hAnsi="Arial" w:cs="Arial"/>
          <w:sz w:val="22"/>
          <w:szCs w:val="22"/>
        </w:rPr>
      </w:pPr>
    </w:p>
    <w:p w14:paraId="6E93A48E" w14:textId="05673199" w:rsidR="00A04841" w:rsidRPr="00FD733A" w:rsidRDefault="00A04841" w:rsidP="00A04841">
      <w:pPr>
        <w:jc w:val="both"/>
        <w:rPr>
          <w:rFonts w:ascii="Arial" w:hAnsi="Arial" w:cs="Arial"/>
          <w:sz w:val="22"/>
          <w:szCs w:val="22"/>
        </w:rPr>
      </w:pPr>
      <w:r w:rsidRPr="00D75062">
        <w:rPr>
          <w:rFonts w:ascii="Arial" w:hAnsi="Arial" w:cs="Arial"/>
          <w:sz w:val="22"/>
          <w:szCs w:val="22"/>
        </w:rPr>
        <w:t xml:space="preserve">Les parties ont </w:t>
      </w:r>
      <w:r w:rsidR="0066553D" w:rsidRPr="00D75062">
        <w:rPr>
          <w:rFonts w:ascii="Arial" w:hAnsi="Arial" w:cs="Arial"/>
          <w:sz w:val="22"/>
          <w:szCs w:val="22"/>
        </w:rPr>
        <w:t>trouvé</w:t>
      </w:r>
      <w:r w:rsidRPr="00D75062">
        <w:rPr>
          <w:rFonts w:ascii="Arial" w:hAnsi="Arial" w:cs="Arial"/>
          <w:sz w:val="22"/>
          <w:szCs w:val="22"/>
        </w:rPr>
        <w:t xml:space="preserve"> un compromis permettant de prendre en compte à la fois les résultats de l’Entreprise en baisse significative par rapport à ceux des années précédentes et la non atteinte des objectifs fixés pour la période écoulée de 202</w:t>
      </w:r>
      <w:r w:rsidR="0033357C" w:rsidRPr="00D75062">
        <w:rPr>
          <w:rFonts w:ascii="Arial" w:hAnsi="Arial" w:cs="Arial"/>
          <w:sz w:val="22"/>
          <w:szCs w:val="22"/>
        </w:rPr>
        <w:t>5</w:t>
      </w:r>
      <w:r w:rsidRPr="00D75062">
        <w:rPr>
          <w:rFonts w:ascii="Arial" w:hAnsi="Arial" w:cs="Arial"/>
          <w:sz w:val="22"/>
          <w:szCs w:val="22"/>
        </w:rPr>
        <w:t>-202</w:t>
      </w:r>
      <w:r w:rsidR="0033357C" w:rsidRPr="00D75062">
        <w:rPr>
          <w:rFonts w:ascii="Arial" w:hAnsi="Arial" w:cs="Arial"/>
          <w:sz w:val="22"/>
          <w:szCs w:val="22"/>
        </w:rPr>
        <w:t>6</w:t>
      </w:r>
      <w:r w:rsidRPr="00D75062">
        <w:rPr>
          <w:rFonts w:ascii="Arial" w:hAnsi="Arial" w:cs="Arial"/>
          <w:sz w:val="22"/>
          <w:szCs w:val="22"/>
        </w:rPr>
        <w:t>.</w:t>
      </w:r>
    </w:p>
    <w:p w14:paraId="5E173FBC" w14:textId="77777777" w:rsidR="00F1276A" w:rsidRPr="00FD733A" w:rsidRDefault="00F1276A" w:rsidP="00A04841">
      <w:pPr>
        <w:rPr>
          <w:rFonts w:ascii="Arial" w:hAnsi="Arial" w:cs="Arial"/>
          <w:sz w:val="22"/>
          <w:szCs w:val="22"/>
        </w:rPr>
      </w:pPr>
    </w:p>
    <w:p w14:paraId="09787D93" w14:textId="62E67DB7" w:rsidR="008F54A9" w:rsidRPr="00FD733A" w:rsidRDefault="0033357C" w:rsidP="008F54A9">
      <w:pPr>
        <w:overflowPunct w:val="0"/>
        <w:autoSpaceDE w:val="0"/>
        <w:autoSpaceDN w:val="0"/>
        <w:adjustRightInd w:val="0"/>
        <w:jc w:val="both"/>
        <w:textAlignment w:val="baseline"/>
        <w:rPr>
          <w:rFonts w:ascii="Arial" w:hAnsi="Arial" w:cs="Arial"/>
          <w:b/>
          <w:color w:val="FF0000"/>
          <w:sz w:val="24"/>
          <w:u w:val="single"/>
        </w:rPr>
      </w:pPr>
      <w:r w:rsidRPr="00D75062">
        <w:rPr>
          <w:rFonts w:ascii="Arial" w:hAnsi="Arial" w:cs="Arial"/>
          <w:b/>
          <w:color w:val="FF0000"/>
          <w:sz w:val="24"/>
          <w:u w:val="single"/>
        </w:rPr>
        <w:t>Titre</w:t>
      </w:r>
      <w:r w:rsidR="008F54A9" w:rsidRPr="00D75062">
        <w:rPr>
          <w:rFonts w:ascii="Arial" w:hAnsi="Arial" w:cs="Arial"/>
          <w:b/>
          <w:color w:val="FF0000"/>
          <w:sz w:val="24"/>
          <w:u w:val="single"/>
        </w:rPr>
        <w:t xml:space="preserve"> 2 – Mesures </w:t>
      </w:r>
      <w:r w:rsidR="004C31A8" w:rsidRPr="00D75062">
        <w:rPr>
          <w:rFonts w:ascii="Arial" w:hAnsi="Arial" w:cs="Arial"/>
          <w:b/>
          <w:color w:val="FF0000"/>
          <w:sz w:val="24"/>
          <w:u w:val="single"/>
        </w:rPr>
        <w:t>salariales collectives</w:t>
      </w:r>
    </w:p>
    <w:p w14:paraId="6E76271A" w14:textId="77777777" w:rsidR="008F54A9" w:rsidRPr="00FD733A" w:rsidRDefault="008F54A9" w:rsidP="008F54A9">
      <w:pPr>
        <w:overflowPunct w:val="0"/>
        <w:autoSpaceDE w:val="0"/>
        <w:autoSpaceDN w:val="0"/>
        <w:adjustRightInd w:val="0"/>
        <w:jc w:val="both"/>
        <w:textAlignment w:val="baseline"/>
        <w:rPr>
          <w:rFonts w:ascii="Arial" w:hAnsi="Arial" w:cs="Arial"/>
          <w:b/>
          <w:sz w:val="22"/>
          <w:szCs w:val="22"/>
        </w:rPr>
      </w:pPr>
    </w:p>
    <w:p w14:paraId="45C6F1D8" w14:textId="3F71CC18" w:rsidR="008F54A9" w:rsidRPr="00FD733A" w:rsidRDefault="0066553D" w:rsidP="008F54A9">
      <w:pPr>
        <w:overflowPunct w:val="0"/>
        <w:autoSpaceDE w:val="0"/>
        <w:autoSpaceDN w:val="0"/>
        <w:adjustRightInd w:val="0"/>
        <w:jc w:val="both"/>
        <w:textAlignment w:val="baseline"/>
        <w:rPr>
          <w:rFonts w:ascii="Arial" w:hAnsi="Arial" w:cs="Arial"/>
          <w:bCs/>
          <w:sz w:val="22"/>
          <w:szCs w:val="22"/>
        </w:rPr>
      </w:pPr>
      <w:r w:rsidRPr="00D75062">
        <w:rPr>
          <w:rFonts w:ascii="Arial" w:hAnsi="Arial" w:cs="Arial"/>
          <w:bCs/>
          <w:sz w:val="22"/>
          <w:szCs w:val="22"/>
        </w:rPr>
        <w:t>La Direction et les partenaires sociaux ont convenu des modalités définies ci-après.</w:t>
      </w:r>
      <w:r w:rsidR="008F54A9" w:rsidRPr="00FD733A">
        <w:rPr>
          <w:rFonts w:ascii="Arial" w:hAnsi="Arial" w:cs="Arial"/>
          <w:bCs/>
          <w:sz w:val="22"/>
          <w:szCs w:val="22"/>
        </w:rPr>
        <w:t xml:space="preserve"> </w:t>
      </w:r>
    </w:p>
    <w:p w14:paraId="2547AC3E" w14:textId="77777777" w:rsidR="00252E06" w:rsidRPr="00FD733A" w:rsidRDefault="00252E06" w:rsidP="00252E06">
      <w:pPr>
        <w:jc w:val="both"/>
        <w:rPr>
          <w:rFonts w:ascii="Arial" w:hAnsi="Arial" w:cs="Arial"/>
          <w:bCs/>
          <w:sz w:val="22"/>
          <w:szCs w:val="22"/>
        </w:rPr>
      </w:pPr>
    </w:p>
    <w:p w14:paraId="27750AB4" w14:textId="2BD30A6F" w:rsidR="008F54A9" w:rsidRPr="00FD733A" w:rsidRDefault="008F54A9" w:rsidP="00252E06">
      <w:pPr>
        <w:jc w:val="both"/>
        <w:rPr>
          <w:rFonts w:ascii="Arial" w:hAnsi="Arial" w:cs="Arial"/>
          <w:sz w:val="22"/>
          <w:szCs w:val="22"/>
        </w:rPr>
      </w:pPr>
      <w:r w:rsidRPr="00FD733A">
        <w:rPr>
          <w:rFonts w:ascii="Arial" w:hAnsi="Arial" w:cs="Arial"/>
          <w:bCs/>
          <w:sz w:val="22"/>
          <w:szCs w:val="22"/>
        </w:rPr>
        <w:t xml:space="preserve">Etant précisé que celles-ci ont été présentées aux organisations syndicales lors de la dernière réunion du </w:t>
      </w:r>
      <w:r w:rsidR="001B1B2E" w:rsidRPr="00FD733A">
        <w:rPr>
          <w:rFonts w:ascii="Arial" w:hAnsi="Arial" w:cs="Arial"/>
          <w:sz w:val="22"/>
          <w:szCs w:val="22"/>
        </w:rPr>
        <w:t>19 mars</w:t>
      </w:r>
      <w:r w:rsidR="00252E06" w:rsidRPr="00FD733A">
        <w:rPr>
          <w:rFonts w:ascii="Arial" w:hAnsi="Arial" w:cs="Arial"/>
          <w:sz w:val="22"/>
          <w:szCs w:val="22"/>
        </w:rPr>
        <w:t xml:space="preserve"> 202</w:t>
      </w:r>
      <w:r w:rsidR="001B1B2E" w:rsidRPr="00FD733A">
        <w:rPr>
          <w:rFonts w:ascii="Arial" w:hAnsi="Arial" w:cs="Arial"/>
          <w:sz w:val="22"/>
          <w:szCs w:val="22"/>
        </w:rPr>
        <w:t>6</w:t>
      </w:r>
      <w:r w:rsidR="00252E06" w:rsidRPr="00FD733A">
        <w:rPr>
          <w:rFonts w:ascii="Arial" w:hAnsi="Arial" w:cs="Arial"/>
          <w:sz w:val="22"/>
          <w:szCs w:val="22"/>
        </w:rPr>
        <w:t xml:space="preserve"> </w:t>
      </w:r>
      <w:r w:rsidR="00D47FD5">
        <w:rPr>
          <w:rFonts w:ascii="Arial" w:hAnsi="Arial" w:cs="Arial"/>
          <w:bCs/>
          <w:sz w:val="22"/>
          <w:szCs w:val="22"/>
        </w:rPr>
        <w:t>et seront présentées</w:t>
      </w:r>
      <w:r w:rsidRPr="00FD733A">
        <w:rPr>
          <w:rFonts w:ascii="Arial" w:hAnsi="Arial" w:cs="Arial"/>
          <w:bCs/>
          <w:sz w:val="22"/>
          <w:szCs w:val="22"/>
        </w:rPr>
        <w:t xml:space="preserve"> lors du CSE </w:t>
      </w:r>
      <w:r w:rsidR="00252E06" w:rsidRPr="00FD733A">
        <w:rPr>
          <w:rFonts w:ascii="Arial" w:hAnsi="Arial" w:cs="Arial"/>
          <w:bCs/>
          <w:sz w:val="22"/>
          <w:szCs w:val="22"/>
        </w:rPr>
        <w:t xml:space="preserve">du </w:t>
      </w:r>
      <w:r w:rsidR="001B1B2E" w:rsidRPr="00FD733A">
        <w:rPr>
          <w:rFonts w:ascii="Arial" w:hAnsi="Arial" w:cs="Arial"/>
          <w:bCs/>
          <w:sz w:val="22"/>
          <w:szCs w:val="22"/>
        </w:rPr>
        <w:t>26</w:t>
      </w:r>
      <w:r w:rsidR="00252E06" w:rsidRPr="00FD733A">
        <w:rPr>
          <w:rFonts w:ascii="Arial" w:hAnsi="Arial" w:cs="Arial"/>
          <w:bCs/>
          <w:sz w:val="22"/>
          <w:szCs w:val="22"/>
        </w:rPr>
        <w:t xml:space="preserve"> </w:t>
      </w:r>
      <w:r w:rsidR="001B1B2E" w:rsidRPr="00FD733A">
        <w:rPr>
          <w:rFonts w:ascii="Arial" w:hAnsi="Arial" w:cs="Arial"/>
          <w:bCs/>
          <w:sz w:val="22"/>
          <w:szCs w:val="22"/>
        </w:rPr>
        <w:t>mars</w:t>
      </w:r>
      <w:r w:rsidR="00252E06" w:rsidRPr="00FD733A">
        <w:rPr>
          <w:rFonts w:ascii="Arial" w:hAnsi="Arial" w:cs="Arial"/>
          <w:bCs/>
          <w:sz w:val="22"/>
          <w:szCs w:val="22"/>
        </w:rPr>
        <w:t xml:space="preserve"> 202</w:t>
      </w:r>
      <w:r w:rsidR="001B1B2E" w:rsidRPr="00FD733A">
        <w:rPr>
          <w:rFonts w:ascii="Arial" w:hAnsi="Arial" w:cs="Arial"/>
          <w:bCs/>
          <w:sz w:val="22"/>
          <w:szCs w:val="22"/>
        </w:rPr>
        <w:t>6</w:t>
      </w:r>
      <w:r w:rsidRPr="00FD733A">
        <w:rPr>
          <w:rFonts w:ascii="Arial" w:hAnsi="Arial" w:cs="Arial"/>
          <w:bCs/>
          <w:sz w:val="22"/>
          <w:szCs w:val="22"/>
        </w:rPr>
        <w:t xml:space="preserve">. </w:t>
      </w:r>
    </w:p>
    <w:p w14:paraId="50285D8D" w14:textId="77777777" w:rsidR="008F54A9" w:rsidRPr="00FD733A" w:rsidRDefault="008F54A9" w:rsidP="008F54A9">
      <w:pPr>
        <w:overflowPunct w:val="0"/>
        <w:autoSpaceDE w:val="0"/>
        <w:autoSpaceDN w:val="0"/>
        <w:adjustRightInd w:val="0"/>
        <w:jc w:val="both"/>
        <w:textAlignment w:val="baseline"/>
        <w:rPr>
          <w:rFonts w:ascii="Arial" w:hAnsi="Arial" w:cs="Arial"/>
          <w:bCs/>
          <w:sz w:val="22"/>
          <w:szCs w:val="22"/>
        </w:rPr>
      </w:pPr>
    </w:p>
    <w:p w14:paraId="3799D2F9" w14:textId="7551AEA1" w:rsidR="008F54A9" w:rsidRPr="00FD733A" w:rsidRDefault="008F54A9" w:rsidP="008F54A9">
      <w:pPr>
        <w:overflowPunct w:val="0"/>
        <w:autoSpaceDE w:val="0"/>
        <w:autoSpaceDN w:val="0"/>
        <w:adjustRightInd w:val="0"/>
        <w:jc w:val="both"/>
        <w:textAlignment w:val="baseline"/>
        <w:rPr>
          <w:rFonts w:ascii="Arial" w:hAnsi="Arial" w:cs="Arial"/>
          <w:bCs/>
          <w:sz w:val="22"/>
          <w:szCs w:val="22"/>
        </w:rPr>
      </w:pPr>
      <w:r w:rsidRPr="00FD733A">
        <w:rPr>
          <w:rFonts w:ascii="Arial" w:hAnsi="Arial" w:cs="Arial"/>
          <w:bCs/>
          <w:sz w:val="22"/>
          <w:szCs w:val="22"/>
        </w:rPr>
        <w:t xml:space="preserve">Lesdites mesures entreront en vigueur </w:t>
      </w:r>
      <w:r w:rsidRPr="00FD733A">
        <w:rPr>
          <w:rFonts w:ascii="Arial" w:hAnsi="Arial" w:cs="Arial"/>
          <w:b/>
          <w:sz w:val="22"/>
          <w:szCs w:val="22"/>
          <w:u w:val="single"/>
        </w:rPr>
        <w:t>au 1</w:t>
      </w:r>
      <w:r w:rsidRPr="00FD733A">
        <w:rPr>
          <w:rFonts w:ascii="Arial" w:hAnsi="Arial" w:cs="Arial"/>
          <w:b/>
          <w:sz w:val="22"/>
          <w:szCs w:val="22"/>
          <w:u w:val="single"/>
          <w:vertAlign w:val="superscript"/>
        </w:rPr>
        <w:t>er</w:t>
      </w:r>
      <w:r w:rsidRPr="00FD733A">
        <w:rPr>
          <w:rFonts w:ascii="Arial" w:hAnsi="Arial" w:cs="Arial"/>
          <w:b/>
          <w:sz w:val="22"/>
          <w:szCs w:val="22"/>
          <w:u w:val="single"/>
        </w:rPr>
        <w:t xml:space="preserve"> avril 202</w:t>
      </w:r>
      <w:r w:rsidR="001B1B2E" w:rsidRPr="00FD733A">
        <w:rPr>
          <w:rFonts w:ascii="Arial" w:hAnsi="Arial" w:cs="Arial"/>
          <w:b/>
          <w:sz w:val="22"/>
          <w:szCs w:val="22"/>
          <w:u w:val="single"/>
        </w:rPr>
        <w:t>6</w:t>
      </w:r>
      <w:r w:rsidRPr="00FD733A">
        <w:rPr>
          <w:rFonts w:ascii="Arial" w:hAnsi="Arial" w:cs="Arial"/>
          <w:bCs/>
          <w:sz w:val="22"/>
          <w:szCs w:val="22"/>
        </w:rPr>
        <w:t xml:space="preserve">. </w:t>
      </w:r>
    </w:p>
    <w:p w14:paraId="5C89D81D" w14:textId="77777777" w:rsidR="00A04841" w:rsidRPr="00FD733A" w:rsidRDefault="00A04841" w:rsidP="00A04841">
      <w:pPr>
        <w:rPr>
          <w:rFonts w:ascii="Arial" w:hAnsi="Arial" w:cs="Arial"/>
          <w:sz w:val="22"/>
          <w:szCs w:val="22"/>
        </w:rPr>
      </w:pPr>
    </w:p>
    <w:p w14:paraId="2F34B816" w14:textId="77777777" w:rsidR="00A04841" w:rsidRPr="00FD733A" w:rsidRDefault="00A04841" w:rsidP="00A04841">
      <w:pPr>
        <w:jc w:val="both"/>
        <w:rPr>
          <w:rFonts w:ascii="Arial" w:hAnsi="Arial" w:cs="Arial"/>
          <w:sz w:val="22"/>
          <w:szCs w:val="22"/>
        </w:rPr>
      </w:pPr>
      <w:r w:rsidRPr="00FD733A">
        <w:rPr>
          <w:rFonts w:ascii="Arial" w:hAnsi="Arial" w:cs="Arial"/>
          <w:sz w:val="22"/>
          <w:szCs w:val="22"/>
          <w:u w:val="single"/>
        </w:rPr>
        <w:t>Concernant la Mutuelle Entreprise</w:t>
      </w:r>
      <w:r w:rsidRPr="00FD733A">
        <w:rPr>
          <w:rFonts w:ascii="Arial" w:hAnsi="Arial" w:cs="Arial"/>
          <w:sz w:val="22"/>
          <w:szCs w:val="22"/>
        </w:rPr>
        <w:t> :</w:t>
      </w:r>
    </w:p>
    <w:p w14:paraId="1486FEE2" w14:textId="77777777" w:rsidR="00A04841" w:rsidRPr="00FD733A" w:rsidRDefault="00A04841" w:rsidP="00A04841">
      <w:pPr>
        <w:jc w:val="both"/>
        <w:rPr>
          <w:rFonts w:ascii="Arial" w:hAnsi="Arial" w:cs="Arial"/>
          <w:sz w:val="22"/>
          <w:szCs w:val="22"/>
        </w:rPr>
      </w:pPr>
    </w:p>
    <w:p w14:paraId="19ECE43E" w14:textId="77777777" w:rsidR="00A04841" w:rsidRPr="00FD733A" w:rsidRDefault="00A04841" w:rsidP="00A04841">
      <w:pPr>
        <w:jc w:val="both"/>
        <w:rPr>
          <w:rFonts w:ascii="Arial" w:hAnsi="Arial" w:cs="Arial"/>
          <w:sz w:val="22"/>
          <w:szCs w:val="22"/>
        </w:rPr>
      </w:pPr>
      <w:r w:rsidRPr="00FD733A">
        <w:rPr>
          <w:rFonts w:ascii="Arial" w:hAnsi="Arial" w:cs="Arial"/>
          <w:sz w:val="22"/>
          <w:szCs w:val="22"/>
        </w:rPr>
        <w:t>Malgré les augmentations générales des frais de santé et de leur prise en charge, dues à un certain nombre de facteurs que sont :</w:t>
      </w:r>
    </w:p>
    <w:p w14:paraId="2FFCE495" w14:textId="77777777" w:rsidR="00A04841" w:rsidRPr="00FD733A" w:rsidRDefault="00A04841" w:rsidP="00392D56">
      <w:pPr>
        <w:pStyle w:val="Paragraphedeliste"/>
        <w:numPr>
          <w:ilvl w:val="0"/>
          <w:numId w:val="3"/>
        </w:numPr>
        <w:jc w:val="both"/>
        <w:rPr>
          <w:rFonts w:ascii="Arial" w:hAnsi="Arial" w:cs="Arial"/>
        </w:rPr>
      </w:pPr>
      <w:r w:rsidRPr="00FD733A">
        <w:rPr>
          <w:rFonts w:ascii="Arial" w:hAnsi="Arial" w:cs="Arial"/>
        </w:rPr>
        <w:t>La hausse des dépenses de santé</w:t>
      </w:r>
    </w:p>
    <w:p w14:paraId="13D9FB9A" w14:textId="77777777" w:rsidR="00A04841" w:rsidRPr="00FD733A" w:rsidRDefault="00A04841" w:rsidP="00392D56">
      <w:pPr>
        <w:pStyle w:val="Paragraphedeliste"/>
        <w:numPr>
          <w:ilvl w:val="0"/>
          <w:numId w:val="3"/>
        </w:numPr>
        <w:jc w:val="both"/>
        <w:rPr>
          <w:rFonts w:ascii="Arial" w:hAnsi="Arial" w:cs="Arial"/>
        </w:rPr>
      </w:pPr>
      <w:r w:rsidRPr="00FD733A">
        <w:rPr>
          <w:rFonts w:ascii="Arial" w:hAnsi="Arial" w:cs="Arial"/>
        </w:rPr>
        <w:t>La revalorisation des tarifs médicaux</w:t>
      </w:r>
    </w:p>
    <w:p w14:paraId="2C9603C3" w14:textId="77777777" w:rsidR="00A04841" w:rsidRPr="00FD733A" w:rsidRDefault="00A04841" w:rsidP="00392D56">
      <w:pPr>
        <w:pStyle w:val="Paragraphedeliste"/>
        <w:numPr>
          <w:ilvl w:val="0"/>
          <w:numId w:val="3"/>
        </w:numPr>
        <w:jc w:val="both"/>
        <w:rPr>
          <w:rFonts w:ascii="Arial" w:hAnsi="Arial" w:cs="Arial"/>
        </w:rPr>
      </w:pPr>
      <w:r w:rsidRPr="00FD733A">
        <w:rPr>
          <w:rFonts w:ascii="Arial" w:hAnsi="Arial" w:cs="Arial"/>
        </w:rPr>
        <w:t>Le transfert progressif des charges de la Sécurité Sociale vers les mutuelles</w:t>
      </w:r>
    </w:p>
    <w:p w14:paraId="121B07E4" w14:textId="77777777" w:rsidR="00A04841" w:rsidRPr="00FD733A" w:rsidRDefault="00A04841" w:rsidP="00A04841">
      <w:pPr>
        <w:rPr>
          <w:rFonts w:ascii="Arial" w:hAnsi="Arial" w:cs="Arial"/>
          <w:sz w:val="22"/>
          <w:szCs w:val="22"/>
        </w:rPr>
      </w:pPr>
    </w:p>
    <w:p w14:paraId="1C3DB08E" w14:textId="25914BE7" w:rsidR="00A04841" w:rsidRPr="00FD733A" w:rsidRDefault="00A04841" w:rsidP="00A04841">
      <w:pPr>
        <w:jc w:val="both"/>
        <w:rPr>
          <w:rFonts w:ascii="Arial" w:hAnsi="Arial" w:cs="Arial"/>
          <w:sz w:val="22"/>
          <w:szCs w:val="22"/>
        </w:rPr>
      </w:pPr>
      <w:r w:rsidRPr="00FD733A">
        <w:rPr>
          <w:rFonts w:ascii="Arial" w:hAnsi="Arial" w:cs="Arial"/>
          <w:sz w:val="22"/>
          <w:szCs w:val="22"/>
        </w:rPr>
        <w:lastRenderedPageBreak/>
        <w:t>Toutefois, il reste un léger impact dû à l’augmentation du Plafond Mensuel de la Sécurité Sociale (PMSS), qui est le plafond de référence pour calculer les cotisations sociales.</w:t>
      </w:r>
      <w:r w:rsidR="004C31A8" w:rsidRPr="00FD733A">
        <w:rPr>
          <w:rFonts w:ascii="Arial" w:hAnsi="Arial" w:cs="Arial"/>
          <w:sz w:val="22"/>
          <w:szCs w:val="22"/>
        </w:rPr>
        <w:t xml:space="preserve"> Enfin, avec le changement d’assureur opéré le 1</w:t>
      </w:r>
      <w:r w:rsidR="004C31A8" w:rsidRPr="00FD733A">
        <w:rPr>
          <w:rFonts w:ascii="Arial" w:hAnsi="Arial" w:cs="Arial"/>
          <w:sz w:val="22"/>
          <w:szCs w:val="22"/>
          <w:vertAlign w:val="superscript"/>
        </w:rPr>
        <w:t>er</w:t>
      </w:r>
      <w:r w:rsidR="004C31A8" w:rsidRPr="00FD733A">
        <w:rPr>
          <w:rFonts w:ascii="Arial" w:hAnsi="Arial" w:cs="Arial"/>
          <w:sz w:val="22"/>
          <w:szCs w:val="22"/>
        </w:rPr>
        <w:t xml:space="preserve"> janvier 2026, aucune augmentation des cotisations n’est à l’ordre du jour pour le prochain exercice fiscal.</w:t>
      </w:r>
    </w:p>
    <w:p w14:paraId="0939744A" w14:textId="77777777" w:rsidR="00A04841" w:rsidRPr="00FD733A" w:rsidRDefault="00A04841" w:rsidP="00A04841">
      <w:pPr>
        <w:rPr>
          <w:rFonts w:ascii="Arial" w:hAnsi="Arial" w:cs="Arial"/>
          <w:sz w:val="22"/>
          <w:szCs w:val="22"/>
        </w:rPr>
      </w:pPr>
    </w:p>
    <w:p w14:paraId="7C2EF493" w14:textId="77777777" w:rsidR="00A04841" w:rsidRPr="00FD733A" w:rsidRDefault="00A04841" w:rsidP="00A04841">
      <w:pPr>
        <w:rPr>
          <w:rFonts w:ascii="Arial" w:hAnsi="Arial" w:cs="Arial"/>
          <w:sz w:val="22"/>
          <w:szCs w:val="22"/>
        </w:rPr>
      </w:pPr>
      <w:r w:rsidRPr="00FD733A">
        <w:rPr>
          <w:rFonts w:ascii="Arial" w:hAnsi="Arial" w:cs="Arial"/>
          <w:sz w:val="22"/>
          <w:szCs w:val="22"/>
          <w:u w:val="single"/>
        </w:rPr>
        <w:t>La Journée de Solidarité</w:t>
      </w:r>
      <w:r w:rsidRPr="00FD733A">
        <w:rPr>
          <w:rFonts w:ascii="Arial" w:hAnsi="Arial" w:cs="Arial"/>
          <w:sz w:val="22"/>
          <w:szCs w:val="22"/>
        </w:rPr>
        <w:t> :</w:t>
      </w:r>
    </w:p>
    <w:p w14:paraId="3069A65C" w14:textId="77777777" w:rsidR="00A04841" w:rsidRPr="00FD733A" w:rsidRDefault="00A04841" w:rsidP="00A04841">
      <w:pPr>
        <w:jc w:val="both"/>
        <w:rPr>
          <w:rFonts w:ascii="Arial" w:hAnsi="Arial" w:cs="Arial"/>
          <w:sz w:val="22"/>
          <w:szCs w:val="22"/>
        </w:rPr>
      </w:pPr>
    </w:p>
    <w:p w14:paraId="601FF41B" w14:textId="179E2920" w:rsidR="00A04841" w:rsidRPr="00FD733A" w:rsidRDefault="004C31A8" w:rsidP="00A04841">
      <w:pPr>
        <w:jc w:val="both"/>
        <w:rPr>
          <w:rFonts w:ascii="Arial" w:hAnsi="Arial" w:cs="Arial"/>
          <w:sz w:val="22"/>
          <w:szCs w:val="22"/>
        </w:rPr>
      </w:pPr>
      <w:r w:rsidRPr="00FD733A">
        <w:rPr>
          <w:rFonts w:ascii="Arial" w:hAnsi="Arial" w:cs="Arial"/>
          <w:sz w:val="22"/>
          <w:szCs w:val="22"/>
        </w:rPr>
        <w:t>Il a été décidé de maintenir</w:t>
      </w:r>
      <w:r w:rsidR="00A04841" w:rsidRPr="00FD733A">
        <w:rPr>
          <w:rFonts w:ascii="Arial" w:hAnsi="Arial" w:cs="Arial"/>
          <w:sz w:val="22"/>
          <w:szCs w:val="22"/>
        </w:rPr>
        <w:t xml:space="preserve"> l’imputation de la Journée de Solidarité par 1 Jour de RTT et application des dernières dispositions légales qui prévoient le don d’un jour de solidarité</w:t>
      </w:r>
      <w:r w:rsidRPr="00FD733A">
        <w:rPr>
          <w:rFonts w:ascii="Arial" w:hAnsi="Arial" w:cs="Arial"/>
          <w:sz w:val="22"/>
          <w:szCs w:val="22"/>
        </w:rPr>
        <w:t>. Ce dernier</w:t>
      </w:r>
      <w:r w:rsidR="00A04841" w:rsidRPr="00FD733A">
        <w:rPr>
          <w:rFonts w:ascii="Arial" w:hAnsi="Arial" w:cs="Arial"/>
          <w:sz w:val="22"/>
          <w:szCs w:val="22"/>
        </w:rPr>
        <w:t xml:space="preserve"> est fixé cette année au lundi de Pentecôte soit le </w:t>
      </w:r>
      <w:r w:rsidR="00F43067" w:rsidRPr="00FD733A">
        <w:rPr>
          <w:rFonts w:ascii="Arial" w:hAnsi="Arial" w:cs="Arial"/>
          <w:sz w:val="22"/>
          <w:szCs w:val="22"/>
        </w:rPr>
        <w:t>25</w:t>
      </w:r>
      <w:r w:rsidR="00A04841" w:rsidRPr="00FD733A">
        <w:rPr>
          <w:rFonts w:ascii="Arial" w:hAnsi="Arial" w:cs="Arial"/>
          <w:sz w:val="22"/>
          <w:szCs w:val="22"/>
        </w:rPr>
        <w:t xml:space="preserve"> </w:t>
      </w:r>
      <w:r w:rsidR="00F43067" w:rsidRPr="00FD733A">
        <w:rPr>
          <w:rFonts w:ascii="Arial" w:hAnsi="Arial" w:cs="Arial"/>
          <w:sz w:val="22"/>
          <w:szCs w:val="22"/>
        </w:rPr>
        <w:t>mai</w:t>
      </w:r>
      <w:r w:rsidR="00A04841" w:rsidRPr="00FD733A">
        <w:rPr>
          <w:rFonts w:ascii="Arial" w:hAnsi="Arial" w:cs="Arial"/>
          <w:sz w:val="22"/>
          <w:szCs w:val="22"/>
        </w:rPr>
        <w:t xml:space="preserve"> 202</w:t>
      </w:r>
      <w:r w:rsidR="00F43067" w:rsidRPr="00FD733A">
        <w:rPr>
          <w:rFonts w:ascii="Arial" w:hAnsi="Arial" w:cs="Arial"/>
          <w:sz w:val="22"/>
          <w:szCs w:val="22"/>
        </w:rPr>
        <w:t>6</w:t>
      </w:r>
      <w:r w:rsidR="00A04841" w:rsidRPr="00FD733A">
        <w:rPr>
          <w:rFonts w:ascii="Arial" w:hAnsi="Arial" w:cs="Arial"/>
          <w:sz w:val="22"/>
          <w:szCs w:val="22"/>
        </w:rPr>
        <w:t xml:space="preserve"> et que cette règle est applicable aux salariés à temps plein ainsi qu’aux salariés à temps partiel.</w:t>
      </w:r>
    </w:p>
    <w:p w14:paraId="11CD23C8" w14:textId="77777777" w:rsidR="00A85F0B" w:rsidRPr="00FD733A" w:rsidRDefault="00A85F0B" w:rsidP="00A04841">
      <w:pPr>
        <w:jc w:val="both"/>
        <w:rPr>
          <w:rFonts w:ascii="Arial" w:hAnsi="Arial" w:cs="Arial"/>
          <w:sz w:val="22"/>
          <w:szCs w:val="22"/>
        </w:rPr>
      </w:pPr>
    </w:p>
    <w:p w14:paraId="5BD9204D" w14:textId="1EC63E50" w:rsidR="00A85F0B" w:rsidRPr="00FD733A" w:rsidRDefault="004C31A8" w:rsidP="00A04841">
      <w:pPr>
        <w:jc w:val="both"/>
        <w:rPr>
          <w:rFonts w:ascii="Arial" w:hAnsi="Arial" w:cs="Arial"/>
          <w:sz w:val="22"/>
          <w:szCs w:val="22"/>
        </w:rPr>
      </w:pPr>
      <w:r w:rsidRPr="00FD733A">
        <w:rPr>
          <w:rFonts w:ascii="Arial" w:hAnsi="Arial" w:cs="Arial"/>
          <w:sz w:val="22"/>
          <w:szCs w:val="22"/>
        </w:rPr>
        <w:t>En ce qui concerne le personnel VRP, la j</w:t>
      </w:r>
      <w:r w:rsidR="00A85F0B" w:rsidRPr="00FD733A">
        <w:rPr>
          <w:rFonts w:ascii="Arial" w:hAnsi="Arial" w:cs="Arial"/>
          <w:sz w:val="22"/>
          <w:szCs w:val="22"/>
        </w:rPr>
        <w:t xml:space="preserve">ournée de solidarité </w:t>
      </w:r>
      <w:r w:rsidRPr="00FD733A">
        <w:rPr>
          <w:rFonts w:ascii="Arial" w:hAnsi="Arial" w:cs="Arial"/>
          <w:sz w:val="22"/>
          <w:szCs w:val="22"/>
        </w:rPr>
        <w:t xml:space="preserve">est </w:t>
      </w:r>
      <w:r w:rsidR="00A85F0B" w:rsidRPr="00FD733A">
        <w:rPr>
          <w:rFonts w:ascii="Arial" w:hAnsi="Arial" w:cs="Arial"/>
          <w:sz w:val="22"/>
          <w:szCs w:val="22"/>
        </w:rPr>
        <w:t>offerte.</w:t>
      </w:r>
    </w:p>
    <w:p w14:paraId="12782954" w14:textId="77777777" w:rsidR="00A04841" w:rsidRPr="00FD733A" w:rsidRDefault="00A04841" w:rsidP="00A04841">
      <w:pPr>
        <w:rPr>
          <w:rFonts w:ascii="Arial" w:hAnsi="Arial" w:cs="Arial"/>
          <w:sz w:val="22"/>
          <w:szCs w:val="22"/>
        </w:rPr>
      </w:pPr>
    </w:p>
    <w:p w14:paraId="26D6319E" w14:textId="5D37E21B" w:rsidR="00A04841" w:rsidRPr="00FD733A" w:rsidRDefault="00A04841" w:rsidP="00A04841">
      <w:pPr>
        <w:rPr>
          <w:rFonts w:ascii="Arial" w:hAnsi="Arial" w:cs="Arial"/>
          <w:b/>
          <w:bCs/>
          <w:sz w:val="22"/>
          <w:szCs w:val="22"/>
          <w:u w:val="single" w:color="0000FF"/>
        </w:rPr>
      </w:pPr>
      <w:r w:rsidRPr="00FD733A">
        <w:rPr>
          <w:rFonts w:ascii="Arial" w:hAnsi="Arial" w:cs="Arial"/>
          <w:b/>
          <w:bCs/>
          <w:sz w:val="22"/>
          <w:szCs w:val="22"/>
          <w:u w:val="single" w:color="0000FF"/>
        </w:rPr>
        <w:t xml:space="preserve">Article 1 – Mesures Salariales pour les sédentaires </w:t>
      </w:r>
      <w:r w:rsidR="004516CA">
        <w:rPr>
          <w:rFonts w:ascii="Arial" w:hAnsi="Arial" w:cs="Arial"/>
          <w:b/>
          <w:bCs/>
          <w:sz w:val="22"/>
          <w:szCs w:val="22"/>
          <w:u w:val="single" w:color="0000FF"/>
        </w:rPr>
        <w:t>(+ MMI)</w:t>
      </w:r>
    </w:p>
    <w:p w14:paraId="023A336C" w14:textId="77777777" w:rsidR="00A04841" w:rsidRPr="00FD733A" w:rsidRDefault="00A04841" w:rsidP="00A04841">
      <w:pPr>
        <w:rPr>
          <w:rFonts w:ascii="Arial" w:hAnsi="Arial" w:cs="Arial"/>
          <w:sz w:val="22"/>
          <w:szCs w:val="22"/>
        </w:rPr>
      </w:pPr>
    </w:p>
    <w:p w14:paraId="03DB8DAA" w14:textId="6981287A" w:rsidR="00A04841" w:rsidRPr="00FD733A" w:rsidRDefault="00A04841" w:rsidP="00F0452B">
      <w:pPr>
        <w:pStyle w:val="Paragraphedeliste"/>
        <w:numPr>
          <w:ilvl w:val="0"/>
          <w:numId w:val="4"/>
        </w:numPr>
        <w:rPr>
          <w:rFonts w:ascii="Arial" w:hAnsi="Arial" w:cs="Arial"/>
        </w:rPr>
      </w:pPr>
      <w:r w:rsidRPr="00FD733A">
        <w:rPr>
          <w:rFonts w:ascii="Arial" w:hAnsi="Arial" w:cs="Arial"/>
        </w:rPr>
        <w:t>Une Augmentation Générale de 1% pour les salaires strictement inférieurs à 3</w:t>
      </w:r>
      <w:r w:rsidR="008D1E29" w:rsidRPr="00FD733A">
        <w:rPr>
          <w:rFonts w:ascii="Arial" w:hAnsi="Arial" w:cs="Arial"/>
        </w:rPr>
        <w:t>5</w:t>
      </w:r>
      <w:r w:rsidRPr="00FD733A">
        <w:rPr>
          <w:rFonts w:ascii="Arial" w:hAnsi="Arial" w:cs="Arial"/>
        </w:rPr>
        <w:t xml:space="preserve"> k€ Brut.</w:t>
      </w:r>
      <w:r w:rsidR="0066553D" w:rsidRPr="00FD733A">
        <w:rPr>
          <w:rFonts w:ascii="Arial" w:hAnsi="Arial" w:cs="Arial"/>
        </w:rPr>
        <w:t xml:space="preserve"> </w:t>
      </w:r>
      <w:r w:rsidRPr="00FD733A">
        <w:rPr>
          <w:rFonts w:ascii="Arial" w:hAnsi="Arial" w:cs="Arial"/>
        </w:rPr>
        <w:t>Avec possibilité d’Augmentation Individuelle Supplémentaire au Mérite de 0,</w:t>
      </w:r>
      <w:r w:rsidR="008A58F1">
        <w:rPr>
          <w:rFonts w:ascii="Arial" w:hAnsi="Arial" w:cs="Arial"/>
        </w:rPr>
        <w:t>5</w:t>
      </w:r>
      <w:r w:rsidRPr="00FD733A">
        <w:rPr>
          <w:rFonts w:ascii="Arial" w:hAnsi="Arial" w:cs="Arial"/>
        </w:rPr>
        <w:t>%</w:t>
      </w:r>
    </w:p>
    <w:p w14:paraId="18D666FC" w14:textId="77777777" w:rsidR="00A04841" w:rsidRPr="00FD733A" w:rsidRDefault="00A04841" w:rsidP="00A04841">
      <w:pPr>
        <w:rPr>
          <w:rFonts w:ascii="Arial" w:hAnsi="Arial" w:cs="Arial"/>
          <w:sz w:val="22"/>
          <w:szCs w:val="22"/>
        </w:rPr>
      </w:pPr>
    </w:p>
    <w:p w14:paraId="612940E3" w14:textId="5DE890EF" w:rsidR="00A04841" w:rsidRPr="00FD733A" w:rsidRDefault="00A04841" w:rsidP="00410366">
      <w:pPr>
        <w:pStyle w:val="Paragraphedeliste"/>
        <w:numPr>
          <w:ilvl w:val="0"/>
          <w:numId w:val="4"/>
        </w:numPr>
        <w:rPr>
          <w:rFonts w:ascii="Arial" w:hAnsi="Arial" w:cs="Arial"/>
        </w:rPr>
      </w:pPr>
      <w:r w:rsidRPr="00FD733A">
        <w:rPr>
          <w:rFonts w:ascii="Arial" w:hAnsi="Arial" w:cs="Arial"/>
        </w:rPr>
        <w:t>Une Augmentation Générale de</w:t>
      </w:r>
      <w:r w:rsidR="00F43067" w:rsidRPr="00FD733A">
        <w:rPr>
          <w:rFonts w:ascii="Arial" w:hAnsi="Arial" w:cs="Arial"/>
        </w:rPr>
        <w:t xml:space="preserve"> 0.5</w:t>
      </w:r>
      <w:r w:rsidRPr="00FD733A">
        <w:rPr>
          <w:rFonts w:ascii="Arial" w:hAnsi="Arial" w:cs="Arial"/>
        </w:rPr>
        <w:t>% pour les salaires compris entre 3</w:t>
      </w:r>
      <w:r w:rsidR="008D1E29" w:rsidRPr="00FD733A">
        <w:rPr>
          <w:rFonts w:ascii="Arial" w:hAnsi="Arial" w:cs="Arial"/>
        </w:rPr>
        <w:t>5</w:t>
      </w:r>
      <w:r w:rsidRPr="00FD733A">
        <w:rPr>
          <w:rFonts w:ascii="Arial" w:hAnsi="Arial" w:cs="Arial"/>
        </w:rPr>
        <w:t xml:space="preserve"> k€ brut et 72 k€ Brut</w:t>
      </w:r>
      <w:r w:rsidR="0066553D" w:rsidRPr="00FD733A">
        <w:rPr>
          <w:rFonts w:ascii="Arial" w:hAnsi="Arial" w:cs="Arial"/>
        </w:rPr>
        <w:t xml:space="preserve">. </w:t>
      </w:r>
      <w:r w:rsidRPr="00FD733A">
        <w:rPr>
          <w:rFonts w:ascii="Arial" w:hAnsi="Arial" w:cs="Arial"/>
        </w:rPr>
        <w:t>Avec possibilité d’Augmentation Individuelle Supplémentaire au Mérite de 0,</w:t>
      </w:r>
      <w:r w:rsidR="00F43067" w:rsidRPr="00FD733A">
        <w:rPr>
          <w:rFonts w:ascii="Arial" w:hAnsi="Arial" w:cs="Arial"/>
        </w:rPr>
        <w:t>7</w:t>
      </w:r>
      <w:r w:rsidRPr="00FD733A">
        <w:rPr>
          <w:rFonts w:ascii="Arial" w:hAnsi="Arial" w:cs="Arial"/>
        </w:rPr>
        <w:t>%</w:t>
      </w:r>
    </w:p>
    <w:p w14:paraId="06AB3CE1" w14:textId="77777777" w:rsidR="00A04841" w:rsidRPr="00FD733A" w:rsidRDefault="00A04841" w:rsidP="00A04841">
      <w:pPr>
        <w:rPr>
          <w:rFonts w:ascii="Arial" w:hAnsi="Arial" w:cs="Arial"/>
          <w:sz w:val="22"/>
          <w:szCs w:val="22"/>
        </w:rPr>
      </w:pPr>
    </w:p>
    <w:p w14:paraId="724B333D" w14:textId="77777777" w:rsidR="00A04841" w:rsidRPr="00FD733A" w:rsidRDefault="00A04841" w:rsidP="00392D56">
      <w:pPr>
        <w:pStyle w:val="Paragraphedeliste"/>
        <w:numPr>
          <w:ilvl w:val="0"/>
          <w:numId w:val="4"/>
        </w:numPr>
        <w:rPr>
          <w:rFonts w:ascii="Arial" w:hAnsi="Arial" w:cs="Arial"/>
        </w:rPr>
      </w:pPr>
      <w:r w:rsidRPr="00FD733A">
        <w:rPr>
          <w:rFonts w:ascii="Arial" w:hAnsi="Arial" w:cs="Arial"/>
        </w:rPr>
        <w:t>Une augmentation au Mérite de 1% pour les salaires compris entre 72 k€ et 102 k€</w:t>
      </w:r>
    </w:p>
    <w:p w14:paraId="60661BBA" w14:textId="77777777" w:rsidR="00CA52A0" w:rsidRPr="00FD733A" w:rsidRDefault="00CA52A0" w:rsidP="00CA52A0">
      <w:pPr>
        <w:rPr>
          <w:rFonts w:ascii="Arial" w:hAnsi="Arial" w:cs="Arial"/>
          <w:sz w:val="22"/>
          <w:szCs w:val="22"/>
        </w:rPr>
      </w:pPr>
    </w:p>
    <w:p w14:paraId="1117DF93" w14:textId="1CE25BA0" w:rsidR="00CA52A0" w:rsidRPr="00FD733A" w:rsidRDefault="00CA52A0" w:rsidP="00392D56">
      <w:pPr>
        <w:pStyle w:val="Paragraphedeliste"/>
        <w:numPr>
          <w:ilvl w:val="0"/>
          <w:numId w:val="6"/>
        </w:numPr>
        <w:spacing w:after="200" w:line="276" w:lineRule="auto"/>
        <w:jc w:val="both"/>
        <w:rPr>
          <w:rFonts w:ascii="Arial" w:hAnsi="Arial" w:cs="Arial"/>
          <w:b/>
          <w:bCs/>
        </w:rPr>
      </w:pPr>
      <w:r w:rsidRPr="00FD733A">
        <w:rPr>
          <w:rFonts w:ascii="Arial" w:hAnsi="Arial" w:cs="Arial"/>
        </w:rPr>
        <w:t xml:space="preserve">Les salariés, en absence de longue durée ne bénéficient pas automatiquement du </w:t>
      </w:r>
      <w:r w:rsidRPr="00FD733A">
        <w:rPr>
          <w:rFonts w:ascii="Arial" w:hAnsi="Arial" w:cs="Arial"/>
          <w:u w:val="single"/>
        </w:rPr>
        <w:t>minimum d’augmentation</w:t>
      </w:r>
      <w:r w:rsidR="0066553D" w:rsidRPr="00FD733A">
        <w:rPr>
          <w:rFonts w:ascii="Arial" w:hAnsi="Arial" w:cs="Arial"/>
          <w:u w:val="single"/>
        </w:rPr>
        <w:t xml:space="preserve"> générale</w:t>
      </w:r>
      <w:r w:rsidRPr="00FD733A">
        <w:rPr>
          <w:rFonts w:ascii="Arial" w:hAnsi="Arial" w:cs="Arial"/>
        </w:rPr>
        <w:t xml:space="preserve"> (il faut, au minimum, avoir </w:t>
      </w:r>
      <w:r w:rsidR="00C37DCB">
        <w:rPr>
          <w:rFonts w:ascii="Arial" w:hAnsi="Arial" w:cs="Arial"/>
        </w:rPr>
        <w:t>6 mois</w:t>
      </w:r>
      <w:r w:rsidRPr="00FD733A">
        <w:rPr>
          <w:rFonts w:ascii="Arial" w:hAnsi="Arial" w:cs="Arial"/>
        </w:rPr>
        <w:t xml:space="preserve"> d’ancienneté au 01/04/2025 et moins de 30 jours calendaires d’absence sauf AT/MP/maternité/paternité et CP, </w:t>
      </w:r>
      <w:r w:rsidRPr="00FD733A">
        <w:rPr>
          <w:rFonts w:ascii="Arial" w:hAnsi="Arial" w:cs="Arial"/>
          <w:b/>
          <w:bCs/>
        </w:rPr>
        <w:t>du 01/01/202</w:t>
      </w:r>
      <w:r w:rsidR="00F43067" w:rsidRPr="00FD733A">
        <w:rPr>
          <w:rFonts w:ascii="Arial" w:hAnsi="Arial" w:cs="Arial"/>
          <w:b/>
          <w:bCs/>
        </w:rPr>
        <w:t>5</w:t>
      </w:r>
      <w:r w:rsidRPr="00FD733A">
        <w:rPr>
          <w:rFonts w:ascii="Arial" w:hAnsi="Arial" w:cs="Arial"/>
          <w:b/>
          <w:bCs/>
        </w:rPr>
        <w:t xml:space="preserve"> au 31/12/202</w:t>
      </w:r>
      <w:r w:rsidR="00F43067" w:rsidRPr="00FD733A">
        <w:rPr>
          <w:rFonts w:ascii="Arial" w:hAnsi="Arial" w:cs="Arial"/>
          <w:b/>
          <w:bCs/>
        </w:rPr>
        <w:t>5</w:t>
      </w:r>
      <w:r w:rsidR="00C37DCB">
        <w:rPr>
          <w:rFonts w:ascii="Arial" w:hAnsi="Arial" w:cs="Arial"/>
          <w:b/>
          <w:bCs/>
        </w:rPr>
        <w:t xml:space="preserve"> </w:t>
      </w:r>
      <w:r w:rsidR="00C37DCB" w:rsidRPr="00C37DCB">
        <w:rPr>
          <w:rFonts w:ascii="Arial" w:hAnsi="Arial" w:cs="Arial"/>
        </w:rPr>
        <w:t xml:space="preserve">et ne pas avoir bénéficié d’une </w:t>
      </w:r>
      <w:r w:rsidR="00C37DCB">
        <w:rPr>
          <w:rFonts w:ascii="Arial" w:hAnsi="Arial" w:cs="Arial"/>
        </w:rPr>
        <w:t>augmentation de salaire</w:t>
      </w:r>
      <w:r w:rsidR="00C37DCB" w:rsidRPr="00C37DCB">
        <w:rPr>
          <w:rFonts w:ascii="Arial" w:hAnsi="Arial" w:cs="Arial"/>
        </w:rPr>
        <w:t xml:space="preserve"> au cours de l’année passée</w:t>
      </w:r>
      <w:r w:rsidRPr="00FD733A">
        <w:rPr>
          <w:rFonts w:ascii="Arial" w:hAnsi="Arial" w:cs="Arial"/>
          <w:b/>
          <w:bCs/>
        </w:rPr>
        <w:t>).</w:t>
      </w:r>
    </w:p>
    <w:p w14:paraId="6D5C22B4" w14:textId="35D343B4" w:rsidR="00F43067" w:rsidRPr="00FD733A" w:rsidRDefault="00F43067" w:rsidP="00F43067">
      <w:pPr>
        <w:rPr>
          <w:rFonts w:ascii="Arial" w:hAnsi="Arial" w:cs="Arial"/>
          <w:b/>
          <w:bCs/>
          <w:sz w:val="22"/>
          <w:szCs w:val="22"/>
          <w:u w:val="single" w:color="0000FF"/>
        </w:rPr>
      </w:pPr>
      <w:r w:rsidRPr="00FD733A">
        <w:rPr>
          <w:rFonts w:ascii="Arial" w:hAnsi="Arial" w:cs="Arial"/>
          <w:b/>
          <w:bCs/>
          <w:sz w:val="22"/>
          <w:szCs w:val="22"/>
          <w:u w:val="single" w:color="0000FF"/>
        </w:rPr>
        <w:t xml:space="preserve">Article 2 – </w:t>
      </w:r>
      <w:r w:rsidR="00D47FD5">
        <w:rPr>
          <w:rFonts w:ascii="Arial" w:hAnsi="Arial" w:cs="Arial"/>
          <w:b/>
          <w:bCs/>
          <w:sz w:val="22"/>
          <w:szCs w:val="22"/>
          <w:u w:val="single" w:color="0000FF"/>
        </w:rPr>
        <w:t>Garantie</w:t>
      </w:r>
      <w:r w:rsidRPr="00FD733A">
        <w:rPr>
          <w:rFonts w:ascii="Arial" w:hAnsi="Arial" w:cs="Arial"/>
          <w:b/>
          <w:bCs/>
          <w:sz w:val="22"/>
          <w:szCs w:val="22"/>
          <w:u w:val="single" w:color="0000FF"/>
        </w:rPr>
        <w:t xml:space="preserve"> ancienneté</w:t>
      </w:r>
    </w:p>
    <w:p w14:paraId="4DD9BE51" w14:textId="77777777" w:rsidR="00F43067" w:rsidRPr="00FD733A" w:rsidRDefault="00F43067" w:rsidP="00A04841">
      <w:pPr>
        <w:rPr>
          <w:rFonts w:ascii="Arial" w:hAnsi="Arial" w:cs="Arial"/>
          <w:sz w:val="22"/>
          <w:szCs w:val="22"/>
        </w:rPr>
      </w:pPr>
    </w:p>
    <w:p w14:paraId="018997A5" w14:textId="1730ADE6" w:rsidR="00F43067" w:rsidRPr="00FD733A" w:rsidRDefault="004C31A8" w:rsidP="0066553D">
      <w:pPr>
        <w:jc w:val="both"/>
        <w:rPr>
          <w:rFonts w:ascii="Arial" w:hAnsi="Arial" w:cs="Arial"/>
          <w:sz w:val="22"/>
          <w:szCs w:val="22"/>
        </w:rPr>
      </w:pPr>
      <w:r w:rsidRPr="00FD733A">
        <w:rPr>
          <w:rFonts w:ascii="Arial" w:hAnsi="Arial" w:cs="Arial"/>
          <w:sz w:val="22"/>
          <w:szCs w:val="22"/>
        </w:rPr>
        <w:t>Il a été décidé d’augmenter</w:t>
      </w:r>
      <w:r w:rsidR="00F43067" w:rsidRPr="00FD733A">
        <w:rPr>
          <w:rFonts w:ascii="Arial" w:hAnsi="Arial" w:cs="Arial"/>
          <w:sz w:val="22"/>
          <w:szCs w:val="22"/>
        </w:rPr>
        <w:t xml:space="preserve"> </w:t>
      </w:r>
      <w:r w:rsidRPr="00FD733A">
        <w:rPr>
          <w:rFonts w:ascii="Arial" w:hAnsi="Arial" w:cs="Arial"/>
          <w:sz w:val="22"/>
          <w:szCs w:val="22"/>
        </w:rPr>
        <w:t>l</w:t>
      </w:r>
      <w:r w:rsidR="00F43067" w:rsidRPr="00FD733A">
        <w:rPr>
          <w:rFonts w:ascii="Arial" w:hAnsi="Arial" w:cs="Arial"/>
          <w:sz w:val="22"/>
          <w:szCs w:val="22"/>
        </w:rPr>
        <w:t xml:space="preserve">es paliers mensuels </w:t>
      </w:r>
      <w:r w:rsidRPr="00FD733A">
        <w:rPr>
          <w:rFonts w:ascii="Arial" w:hAnsi="Arial" w:cs="Arial"/>
          <w:sz w:val="22"/>
          <w:szCs w:val="22"/>
        </w:rPr>
        <w:t xml:space="preserve">de 1.2% </w:t>
      </w:r>
      <w:r w:rsidR="00F43067" w:rsidRPr="00FD733A">
        <w:rPr>
          <w:rFonts w:ascii="Arial" w:hAnsi="Arial" w:cs="Arial"/>
          <w:sz w:val="22"/>
          <w:szCs w:val="22"/>
        </w:rPr>
        <w:t>afin de tenir compte de la revalorisation du SMIC.</w:t>
      </w:r>
      <w:r w:rsidRPr="00FD733A">
        <w:rPr>
          <w:rFonts w:ascii="Arial" w:hAnsi="Arial" w:cs="Arial"/>
          <w:sz w:val="22"/>
          <w:szCs w:val="22"/>
        </w:rPr>
        <w:t xml:space="preserve"> Cette augmentation est en cohérence avec l’accord d’entreprise dédié sur cette thématique.</w:t>
      </w:r>
    </w:p>
    <w:p w14:paraId="58EDD7E1" w14:textId="77777777" w:rsidR="00F43067" w:rsidRPr="00FD733A" w:rsidRDefault="00F43067" w:rsidP="00A04841">
      <w:pPr>
        <w:rPr>
          <w:rFonts w:ascii="Arial" w:hAnsi="Arial" w:cs="Arial"/>
          <w:sz w:val="22"/>
          <w:szCs w:val="22"/>
        </w:rPr>
      </w:pPr>
    </w:p>
    <w:p w14:paraId="162E851D" w14:textId="600D9668" w:rsidR="00F43067" w:rsidRPr="00FD733A" w:rsidRDefault="00F43067" w:rsidP="00F43067">
      <w:pPr>
        <w:rPr>
          <w:rFonts w:ascii="Arial" w:hAnsi="Arial" w:cs="Arial"/>
          <w:b/>
          <w:bCs/>
          <w:sz w:val="22"/>
          <w:szCs w:val="22"/>
          <w:u w:val="single" w:color="0000FF"/>
        </w:rPr>
      </w:pPr>
      <w:r w:rsidRPr="00FD733A">
        <w:rPr>
          <w:rFonts w:ascii="Arial" w:hAnsi="Arial" w:cs="Arial"/>
          <w:b/>
          <w:bCs/>
          <w:sz w:val="22"/>
          <w:szCs w:val="22"/>
          <w:u w:val="single" w:color="0000FF"/>
        </w:rPr>
        <w:t>Article 3 – Classifications des sédentaires</w:t>
      </w:r>
    </w:p>
    <w:p w14:paraId="3C2E4BD9" w14:textId="77777777" w:rsidR="00F43067" w:rsidRPr="00FD733A" w:rsidRDefault="00F43067" w:rsidP="00A04841">
      <w:pPr>
        <w:rPr>
          <w:rFonts w:ascii="Arial" w:hAnsi="Arial" w:cs="Arial"/>
          <w:sz w:val="22"/>
          <w:szCs w:val="22"/>
        </w:rPr>
      </w:pPr>
    </w:p>
    <w:p w14:paraId="0A4D3393" w14:textId="5E8B0DF2" w:rsidR="00F43067" w:rsidRPr="00FD733A" w:rsidRDefault="004755A3" w:rsidP="00F43067">
      <w:pPr>
        <w:jc w:val="both"/>
        <w:rPr>
          <w:rFonts w:ascii="Arial" w:hAnsi="Arial" w:cs="Arial"/>
          <w:sz w:val="22"/>
          <w:szCs w:val="22"/>
        </w:rPr>
      </w:pPr>
      <w:r w:rsidRPr="00FD733A">
        <w:rPr>
          <w:rFonts w:ascii="Arial" w:hAnsi="Arial" w:cs="Arial"/>
          <w:sz w:val="22"/>
          <w:szCs w:val="22"/>
        </w:rPr>
        <w:t>La Direction s’engage à refondre les</w:t>
      </w:r>
      <w:r w:rsidR="00F43067" w:rsidRPr="00FD733A">
        <w:rPr>
          <w:rFonts w:ascii="Arial" w:hAnsi="Arial" w:cs="Arial"/>
          <w:sz w:val="22"/>
          <w:szCs w:val="22"/>
        </w:rPr>
        <w:t xml:space="preserve"> classification</w:t>
      </w:r>
      <w:r w:rsidRPr="00FD733A">
        <w:rPr>
          <w:rFonts w:ascii="Arial" w:hAnsi="Arial" w:cs="Arial"/>
          <w:sz w:val="22"/>
          <w:szCs w:val="22"/>
        </w:rPr>
        <w:t>s</w:t>
      </w:r>
      <w:r w:rsidR="00F43067" w:rsidRPr="00FD733A">
        <w:rPr>
          <w:rFonts w:ascii="Arial" w:hAnsi="Arial" w:cs="Arial"/>
          <w:sz w:val="22"/>
          <w:szCs w:val="22"/>
        </w:rPr>
        <w:t xml:space="preserve"> </w:t>
      </w:r>
      <w:r w:rsidR="004C31A8" w:rsidRPr="00FD733A">
        <w:rPr>
          <w:rFonts w:ascii="Arial" w:hAnsi="Arial" w:cs="Arial"/>
          <w:sz w:val="22"/>
          <w:szCs w:val="22"/>
        </w:rPr>
        <w:t xml:space="preserve">(niveaux et/ou échelons) </w:t>
      </w:r>
      <w:r w:rsidR="00F43067" w:rsidRPr="00FD733A">
        <w:rPr>
          <w:rFonts w:ascii="Arial" w:hAnsi="Arial" w:cs="Arial"/>
          <w:sz w:val="22"/>
          <w:szCs w:val="22"/>
        </w:rPr>
        <w:t>pour les sédentaires et certains intitulés de postes</w:t>
      </w:r>
      <w:r w:rsidR="008657BE" w:rsidRPr="00FD733A">
        <w:rPr>
          <w:rFonts w:ascii="Arial" w:hAnsi="Arial" w:cs="Arial"/>
          <w:sz w:val="22"/>
          <w:szCs w:val="22"/>
        </w:rPr>
        <w:t xml:space="preserve"> associés</w:t>
      </w:r>
      <w:r w:rsidR="00F43067" w:rsidRPr="00FD733A">
        <w:rPr>
          <w:rFonts w:ascii="Arial" w:hAnsi="Arial" w:cs="Arial"/>
          <w:sz w:val="22"/>
          <w:szCs w:val="22"/>
        </w:rPr>
        <w:t xml:space="preserve">. </w:t>
      </w:r>
      <w:r w:rsidR="008657BE" w:rsidRPr="00FD733A">
        <w:rPr>
          <w:rFonts w:ascii="Arial" w:hAnsi="Arial" w:cs="Arial"/>
          <w:sz w:val="22"/>
          <w:szCs w:val="22"/>
        </w:rPr>
        <w:t xml:space="preserve">Ce processus devra être finalisé </w:t>
      </w:r>
      <w:r w:rsidR="007C5BC0">
        <w:rPr>
          <w:rFonts w:ascii="Arial" w:hAnsi="Arial" w:cs="Arial"/>
          <w:sz w:val="22"/>
          <w:szCs w:val="22"/>
        </w:rPr>
        <w:t>au plus tard fin octobre</w:t>
      </w:r>
      <w:r w:rsidR="008657BE" w:rsidRPr="00FD733A">
        <w:rPr>
          <w:rFonts w:ascii="Arial" w:hAnsi="Arial" w:cs="Arial"/>
          <w:sz w:val="22"/>
          <w:szCs w:val="22"/>
        </w:rPr>
        <w:t xml:space="preserve"> 2026 et une restitution synthétique (nombre et coût financier global) sera réalisée auprès des Délégués Syndicaux. </w:t>
      </w:r>
      <w:r w:rsidR="00F43067" w:rsidRPr="00FD733A">
        <w:rPr>
          <w:rFonts w:ascii="Arial" w:hAnsi="Arial" w:cs="Arial"/>
          <w:sz w:val="22"/>
          <w:szCs w:val="22"/>
        </w:rPr>
        <w:t xml:space="preserve">En cas de changement, les ajustements salariaux seront </w:t>
      </w:r>
      <w:r w:rsidR="00D47FD5">
        <w:rPr>
          <w:rFonts w:ascii="Arial" w:hAnsi="Arial" w:cs="Arial"/>
          <w:sz w:val="22"/>
          <w:szCs w:val="22"/>
        </w:rPr>
        <w:t xml:space="preserve">pris </w:t>
      </w:r>
      <w:r w:rsidR="00F43067" w:rsidRPr="00FD733A">
        <w:rPr>
          <w:rFonts w:ascii="Arial" w:hAnsi="Arial" w:cs="Arial"/>
          <w:sz w:val="22"/>
          <w:szCs w:val="22"/>
        </w:rPr>
        <w:t>au cas par cas en dehors de l’augmentation au mérite.</w:t>
      </w:r>
    </w:p>
    <w:p w14:paraId="739166DD" w14:textId="77777777" w:rsidR="00F43067" w:rsidRPr="00FD733A" w:rsidRDefault="00F43067" w:rsidP="00A04841">
      <w:pPr>
        <w:rPr>
          <w:rFonts w:ascii="Arial" w:hAnsi="Arial" w:cs="Arial"/>
          <w:sz w:val="22"/>
          <w:szCs w:val="22"/>
        </w:rPr>
      </w:pPr>
    </w:p>
    <w:p w14:paraId="3C538CCD" w14:textId="4E33B09B" w:rsidR="00A04841" w:rsidRPr="00FD733A" w:rsidRDefault="00F43067" w:rsidP="00F43067">
      <w:pPr>
        <w:rPr>
          <w:rFonts w:ascii="Arial" w:hAnsi="Arial" w:cs="Arial"/>
          <w:b/>
          <w:bCs/>
          <w:sz w:val="22"/>
          <w:szCs w:val="22"/>
          <w:u w:val="single" w:color="0000FF"/>
        </w:rPr>
      </w:pPr>
      <w:r w:rsidRPr="00FD733A">
        <w:rPr>
          <w:rFonts w:ascii="Arial" w:hAnsi="Arial" w:cs="Arial"/>
          <w:b/>
          <w:bCs/>
          <w:sz w:val="22"/>
          <w:szCs w:val="22"/>
          <w:u w:val="single" w:color="0000FF"/>
        </w:rPr>
        <w:t xml:space="preserve">Article 4 – </w:t>
      </w:r>
      <w:r w:rsidR="00A04841" w:rsidRPr="00FD733A">
        <w:rPr>
          <w:rFonts w:ascii="Arial" w:hAnsi="Arial" w:cs="Arial"/>
          <w:b/>
          <w:bCs/>
          <w:sz w:val="22"/>
          <w:szCs w:val="22"/>
          <w:u w:val="single" w:color="0000FF"/>
        </w:rPr>
        <w:t>Mesures Salariales pour les sédentaires de la Logistique</w:t>
      </w:r>
    </w:p>
    <w:p w14:paraId="6C4D56EF" w14:textId="77777777" w:rsidR="00A04841" w:rsidRPr="00FD733A" w:rsidRDefault="00A04841" w:rsidP="00A04841">
      <w:pPr>
        <w:rPr>
          <w:rFonts w:ascii="Arial" w:hAnsi="Arial" w:cs="Arial"/>
          <w:sz w:val="22"/>
          <w:szCs w:val="22"/>
        </w:rPr>
      </w:pPr>
    </w:p>
    <w:p w14:paraId="6D76C689" w14:textId="4A2A5B44" w:rsidR="00A04841" w:rsidRPr="00FD733A" w:rsidRDefault="004C31A8" w:rsidP="004C31A8">
      <w:pPr>
        <w:jc w:val="both"/>
        <w:rPr>
          <w:rFonts w:ascii="Arial" w:hAnsi="Arial" w:cs="Arial"/>
          <w:sz w:val="22"/>
          <w:szCs w:val="22"/>
        </w:rPr>
      </w:pPr>
      <w:r w:rsidRPr="00FD733A">
        <w:rPr>
          <w:rFonts w:ascii="Arial" w:hAnsi="Arial" w:cs="Arial"/>
          <w:sz w:val="22"/>
          <w:szCs w:val="22"/>
        </w:rPr>
        <w:t xml:space="preserve">Il a été décidé de </w:t>
      </w:r>
      <w:r w:rsidR="00F43067" w:rsidRPr="00FD733A">
        <w:rPr>
          <w:rFonts w:ascii="Arial" w:hAnsi="Arial" w:cs="Arial"/>
          <w:sz w:val="22"/>
          <w:szCs w:val="22"/>
        </w:rPr>
        <w:t>revaloris</w:t>
      </w:r>
      <w:r w:rsidRPr="00FD733A">
        <w:rPr>
          <w:rFonts w:ascii="Arial" w:hAnsi="Arial" w:cs="Arial"/>
          <w:sz w:val="22"/>
          <w:szCs w:val="22"/>
        </w:rPr>
        <w:t>er</w:t>
      </w:r>
      <w:r w:rsidR="00F43067" w:rsidRPr="00FD733A">
        <w:rPr>
          <w:rFonts w:ascii="Arial" w:hAnsi="Arial" w:cs="Arial"/>
          <w:sz w:val="22"/>
          <w:szCs w:val="22"/>
        </w:rPr>
        <w:t xml:space="preserve"> </w:t>
      </w:r>
      <w:r w:rsidRPr="00FD733A">
        <w:rPr>
          <w:rFonts w:ascii="Arial" w:hAnsi="Arial" w:cs="Arial"/>
          <w:sz w:val="22"/>
          <w:szCs w:val="22"/>
        </w:rPr>
        <w:t>l</w:t>
      </w:r>
      <w:r w:rsidR="00F43067" w:rsidRPr="00FD733A">
        <w:rPr>
          <w:rFonts w:ascii="Arial" w:hAnsi="Arial" w:cs="Arial"/>
          <w:sz w:val="22"/>
          <w:szCs w:val="22"/>
        </w:rPr>
        <w:t>es primes CACES </w:t>
      </w:r>
      <w:r w:rsidR="0066553D" w:rsidRPr="00FD733A">
        <w:rPr>
          <w:rFonts w:ascii="Arial" w:hAnsi="Arial" w:cs="Arial"/>
          <w:sz w:val="22"/>
          <w:szCs w:val="22"/>
        </w:rPr>
        <w:t xml:space="preserve">instaurée en 2025 </w:t>
      </w:r>
      <w:r w:rsidRPr="00FD733A">
        <w:rPr>
          <w:rFonts w:ascii="Arial" w:hAnsi="Arial" w:cs="Arial"/>
          <w:sz w:val="22"/>
          <w:szCs w:val="22"/>
        </w:rPr>
        <w:t xml:space="preserve">de la façon suivante </w:t>
      </w:r>
      <w:r w:rsidR="00F43067" w:rsidRPr="00FD733A">
        <w:rPr>
          <w:rFonts w:ascii="Arial" w:hAnsi="Arial" w:cs="Arial"/>
          <w:sz w:val="22"/>
          <w:szCs w:val="22"/>
        </w:rPr>
        <w:t>:</w:t>
      </w:r>
    </w:p>
    <w:p w14:paraId="0AE1DE85" w14:textId="2D0ECED6" w:rsidR="00F43067" w:rsidRPr="00FD733A" w:rsidRDefault="00A04841" w:rsidP="004C31A8">
      <w:pPr>
        <w:pStyle w:val="Paragraphedeliste"/>
        <w:numPr>
          <w:ilvl w:val="0"/>
          <w:numId w:val="31"/>
        </w:numPr>
        <w:jc w:val="both"/>
        <w:rPr>
          <w:rFonts w:ascii="Arial" w:hAnsi="Arial" w:cs="Arial"/>
        </w:rPr>
      </w:pPr>
      <w:r w:rsidRPr="00FD733A">
        <w:rPr>
          <w:rFonts w:ascii="Arial" w:hAnsi="Arial" w:cs="Arial"/>
          <w:b/>
          <w:bCs/>
          <w:i/>
          <w:iCs/>
        </w:rPr>
        <w:t>Une prime mensuelle</w:t>
      </w:r>
      <w:r w:rsidRPr="00FD733A">
        <w:rPr>
          <w:rFonts w:ascii="Arial" w:hAnsi="Arial" w:cs="Arial"/>
        </w:rPr>
        <w:t xml:space="preserve"> </w:t>
      </w:r>
      <w:r w:rsidRPr="00FD733A">
        <w:rPr>
          <w:rFonts w:ascii="Arial" w:hAnsi="Arial" w:cs="Arial"/>
          <w:b/>
          <w:bCs/>
          <w:i/>
          <w:iCs/>
        </w:rPr>
        <w:t xml:space="preserve">de </w:t>
      </w:r>
      <w:r w:rsidR="00F43067" w:rsidRPr="00FD733A">
        <w:rPr>
          <w:rFonts w:ascii="Arial" w:hAnsi="Arial" w:cs="Arial"/>
          <w:b/>
          <w:bCs/>
          <w:i/>
          <w:iCs/>
        </w:rPr>
        <w:t>5</w:t>
      </w:r>
      <w:r w:rsidRPr="00FD733A">
        <w:rPr>
          <w:rFonts w:ascii="Arial" w:hAnsi="Arial" w:cs="Arial"/>
          <w:b/>
          <w:bCs/>
          <w:i/>
          <w:iCs/>
        </w:rPr>
        <w:t>0 € Brut</w:t>
      </w:r>
      <w:r w:rsidRPr="00FD733A">
        <w:rPr>
          <w:rFonts w:ascii="Arial" w:hAnsi="Arial" w:cs="Arial"/>
        </w:rPr>
        <w:t xml:space="preserve"> pour les </w:t>
      </w:r>
      <w:r w:rsidR="00A25BD1" w:rsidRPr="00FD733A">
        <w:rPr>
          <w:rFonts w:ascii="Arial" w:hAnsi="Arial" w:cs="Arial"/>
        </w:rPr>
        <w:t xml:space="preserve">titulaires de </w:t>
      </w:r>
      <w:r w:rsidRPr="00FD733A">
        <w:rPr>
          <w:rFonts w:ascii="Arial" w:hAnsi="Arial" w:cs="Arial"/>
        </w:rPr>
        <w:t>CACES 1, 3, 5 et 5+</w:t>
      </w:r>
    </w:p>
    <w:p w14:paraId="4990D912" w14:textId="40CA8FE6" w:rsidR="00A04841" w:rsidRPr="00FD733A" w:rsidRDefault="00A04841" w:rsidP="004C31A8">
      <w:pPr>
        <w:pStyle w:val="Paragraphedeliste"/>
        <w:numPr>
          <w:ilvl w:val="0"/>
          <w:numId w:val="31"/>
        </w:numPr>
        <w:jc w:val="both"/>
        <w:rPr>
          <w:rFonts w:ascii="Arial" w:hAnsi="Arial" w:cs="Arial"/>
        </w:rPr>
      </w:pPr>
      <w:r w:rsidRPr="00FD733A">
        <w:rPr>
          <w:rFonts w:ascii="Arial" w:hAnsi="Arial" w:cs="Arial"/>
          <w:b/>
          <w:bCs/>
          <w:i/>
          <w:iCs/>
        </w:rPr>
        <w:t>Une prime mensuelle</w:t>
      </w:r>
      <w:r w:rsidRPr="00FD733A">
        <w:rPr>
          <w:rFonts w:ascii="Arial" w:hAnsi="Arial" w:cs="Arial"/>
        </w:rPr>
        <w:t xml:space="preserve"> </w:t>
      </w:r>
      <w:r w:rsidRPr="00FD733A">
        <w:rPr>
          <w:rFonts w:ascii="Arial" w:hAnsi="Arial" w:cs="Arial"/>
          <w:b/>
          <w:bCs/>
          <w:i/>
          <w:iCs/>
        </w:rPr>
        <w:t xml:space="preserve">de </w:t>
      </w:r>
      <w:r w:rsidR="00F43067" w:rsidRPr="00FD733A">
        <w:rPr>
          <w:rFonts w:ascii="Arial" w:hAnsi="Arial" w:cs="Arial"/>
          <w:b/>
          <w:bCs/>
          <w:i/>
          <w:iCs/>
        </w:rPr>
        <w:t>3</w:t>
      </w:r>
      <w:r w:rsidRPr="00FD733A">
        <w:rPr>
          <w:rFonts w:ascii="Arial" w:hAnsi="Arial" w:cs="Arial"/>
          <w:b/>
          <w:bCs/>
          <w:i/>
          <w:iCs/>
        </w:rPr>
        <w:t>0 € Brut</w:t>
      </w:r>
      <w:r w:rsidRPr="00FD733A">
        <w:rPr>
          <w:rFonts w:ascii="Arial" w:hAnsi="Arial" w:cs="Arial"/>
        </w:rPr>
        <w:t xml:space="preserve"> pour les </w:t>
      </w:r>
      <w:r w:rsidR="00A25BD1" w:rsidRPr="00FD733A">
        <w:rPr>
          <w:rFonts w:ascii="Arial" w:hAnsi="Arial" w:cs="Arial"/>
        </w:rPr>
        <w:t xml:space="preserve">titulaires de </w:t>
      </w:r>
      <w:r w:rsidRPr="00FD733A">
        <w:rPr>
          <w:rFonts w:ascii="Arial" w:hAnsi="Arial" w:cs="Arial"/>
        </w:rPr>
        <w:t>CACES 1, 3 et 5</w:t>
      </w:r>
    </w:p>
    <w:p w14:paraId="54E4552A" w14:textId="1BD5C8A5" w:rsidR="00A04841" w:rsidRPr="00FD733A" w:rsidRDefault="00A04841" w:rsidP="004C31A8">
      <w:pPr>
        <w:pStyle w:val="Paragraphedeliste"/>
        <w:jc w:val="both"/>
        <w:rPr>
          <w:rFonts w:ascii="Arial" w:hAnsi="Arial" w:cs="Arial"/>
        </w:rPr>
      </w:pPr>
    </w:p>
    <w:p w14:paraId="704AFF11" w14:textId="357DAD13" w:rsidR="00A04841" w:rsidRPr="00FD733A" w:rsidRDefault="004C31A8" w:rsidP="004C31A8">
      <w:pPr>
        <w:jc w:val="both"/>
        <w:rPr>
          <w:rFonts w:ascii="Arial" w:hAnsi="Arial" w:cs="Arial"/>
          <w:sz w:val="22"/>
          <w:szCs w:val="22"/>
        </w:rPr>
      </w:pPr>
      <w:r w:rsidRPr="00FD733A">
        <w:rPr>
          <w:rFonts w:ascii="Arial" w:hAnsi="Arial" w:cs="Arial"/>
          <w:sz w:val="22"/>
          <w:szCs w:val="22"/>
        </w:rPr>
        <w:lastRenderedPageBreak/>
        <w:t>Au sujet de l</w:t>
      </w:r>
      <w:r w:rsidR="00F43067" w:rsidRPr="00FD733A">
        <w:rPr>
          <w:rFonts w:ascii="Arial" w:hAnsi="Arial" w:cs="Arial"/>
          <w:sz w:val="22"/>
          <w:szCs w:val="22"/>
        </w:rPr>
        <w:t>a prime d’opérateur leader</w:t>
      </w:r>
      <w:r w:rsidRPr="00FD733A">
        <w:rPr>
          <w:rFonts w:ascii="Arial" w:hAnsi="Arial" w:cs="Arial"/>
          <w:sz w:val="22"/>
          <w:szCs w:val="22"/>
        </w:rPr>
        <w:t>, elle</w:t>
      </w:r>
      <w:r w:rsidR="00F43067" w:rsidRPr="00FD733A">
        <w:rPr>
          <w:rFonts w:ascii="Arial" w:hAnsi="Arial" w:cs="Arial"/>
          <w:sz w:val="22"/>
          <w:szCs w:val="22"/>
        </w:rPr>
        <w:t xml:space="preserve"> sera revalorisée à hauteur de 80€ bruts / mois</w:t>
      </w:r>
      <w:r w:rsidR="0066553D" w:rsidRPr="00FD733A">
        <w:rPr>
          <w:rFonts w:ascii="Arial" w:hAnsi="Arial" w:cs="Arial"/>
          <w:sz w:val="22"/>
          <w:szCs w:val="22"/>
        </w:rPr>
        <w:t xml:space="preserve"> pour les seuls salariés bénéficiaires.</w:t>
      </w:r>
    </w:p>
    <w:p w14:paraId="44105079" w14:textId="77777777" w:rsidR="00E82FAC" w:rsidRPr="00FD733A" w:rsidRDefault="00E82FAC" w:rsidP="00A04841">
      <w:pPr>
        <w:rPr>
          <w:rFonts w:ascii="Arial" w:hAnsi="Arial" w:cs="Arial"/>
          <w:sz w:val="22"/>
          <w:szCs w:val="22"/>
        </w:rPr>
      </w:pPr>
    </w:p>
    <w:p w14:paraId="5872E6C6" w14:textId="417EEE81" w:rsidR="00F43067" w:rsidRPr="00FD733A" w:rsidRDefault="00F43067" w:rsidP="00F43067">
      <w:pPr>
        <w:rPr>
          <w:rFonts w:ascii="Arial" w:hAnsi="Arial" w:cs="Arial"/>
          <w:b/>
          <w:bCs/>
          <w:sz w:val="22"/>
          <w:szCs w:val="22"/>
          <w:u w:val="single" w:color="0000FF"/>
        </w:rPr>
      </w:pPr>
      <w:r w:rsidRPr="00FD733A">
        <w:rPr>
          <w:rFonts w:ascii="Arial" w:hAnsi="Arial" w:cs="Arial"/>
          <w:b/>
          <w:bCs/>
          <w:sz w:val="22"/>
          <w:szCs w:val="22"/>
          <w:u w:val="single" w:color="0000FF"/>
        </w:rPr>
        <w:t>Article 5 – Contribution du CSE (œuvres sociales)</w:t>
      </w:r>
    </w:p>
    <w:p w14:paraId="4B0C15F1" w14:textId="77777777" w:rsidR="00F43067" w:rsidRPr="00FD733A" w:rsidRDefault="00F43067" w:rsidP="00F43067">
      <w:pPr>
        <w:rPr>
          <w:rFonts w:ascii="Arial" w:hAnsi="Arial" w:cs="Arial"/>
          <w:sz w:val="22"/>
          <w:szCs w:val="22"/>
        </w:rPr>
      </w:pPr>
    </w:p>
    <w:p w14:paraId="29B29A7D" w14:textId="69D48B26" w:rsidR="00F43067" w:rsidRPr="00FD733A" w:rsidRDefault="004C31A8" w:rsidP="00F43067">
      <w:pPr>
        <w:jc w:val="both"/>
        <w:rPr>
          <w:rFonts w:ascii="Arial" w:hAnsi="Arial" w:cs="Arial"/>
          <w:sz w:val="22"/>
          <w:szCs w:val="22"/>
        </w:rPr>
      </w:pPr>
      <w:r w:rsidRPr="00FD733A">
        <w:rPr>
          <w:rFonts w:ascii="Arial" w:hAnsi="Arial" w:cs="Arial"/>
          <w:sz w:val="22"/>
          <w:szCs w:val="22"/>
        </w:rPr>
        <w:t>Afin de prendre en considération les évolutions règlementaires (pour rappel : plus de critère d’ancienneté pour l’attribution des œuvres sociales</w:t>
      </w:r>
      <w:r w:rsidR="00D47FD5">
        <w:rPr>
          <w:rFonts w:ascii="Arial" w:hAnsi="Arial" w:cs="Arial"/>
          <w:sz w:val="22"/>
          <w:szCs w:val="22"/>
        </w:rPr>
        <w:t xml:space="preserve"> depuis le 1</w:t>
      </w:r>
      <w:r w:rsidR="00D47FD5" w:rsidRPr="00D47FD5">
        <w:rPr>
          <w:rFonts w:ascii="Arial" w:hAnsi="Arial" w:cs="Arial"/>
          <w:sz w:val="22"/>
          <w:szCs w:val="22"/>
          <w:vertAlign w:val="superscript"/>
        </w:rPr>
        <w:t>er</w:t>
      </w:r>
      <w:r w:rsidR="00D47FD5">
        <w:rPr>
          <w:rFonts w:ascii="Arial" w:hAnsi="Arial" w:cs="Arial"/>
          <w:sz w:val="22"/>
          <w:szCs w:val="22"/>
        </w:rPr>
        <w:t xml:space="preserve"> janvier 2026</w:t>
      </w:r>
      <w:r w:rsidRPr="00FD733A">
        <w:rPr>
          <w:rFonts w:ascii="Arial" w:hAnsi="Arial" w:cs="Arial"/>
          <w:sz w:val="22"/>
          <w:szCs w:val="22"/>
        </w:rPr>
        <w:t>), l</w:t>
      </w:r>
      <w:r w:rsidR="00F43067" w:rsidRPr="00FD733A">
        <w:rPr>
          <w:rFonts w:ascii="Arial" w:hAnsi="Arial" w:cs="Arial"/>
          <w:sz w:val="22"/>
          <w:szCs w:val="22"/>
        </w:rPr>
        <w:t>a contribution employeur au titre des œuvres sociales du CSE sera désormais fixée à 0.7% de la masse salariale</w:t>
      </w:r>
      <w:r w:rsidR="0066553D" w:rsidRPr="00FD733A">
        <w:rPr>
          <w:rFonts w:ascii="Arial" w:hAnsi="Arial" w:cs="Arial"/>
          <w:sz w:val="22"/>
          <w:szCs w:val="22"/>
        </w:rPr>
        <w:t xml:space="preserve"> (contre 0.6% précédemment).</w:t>
      </w:r>
    </w:p>
    <w:p w14:paraId="23EC4AC8" w14:textId="3F6FECC3" w:rsidR="00257B24" w:rsidRPr="00FD733A" w:rsidRDefault="00257B24" w:rsidP="00A04841">
      <w:pPr>
        <w:rPr>
          <w:rFonts w:ascii="Arial" w:hAnsi="Arial" w:cs="Arial"/>
          <w:sz w:val="22"/>
          <w:szCs w:val="22"/>
        </w:rPr>
      </w:pPr>
    </w:p>
    <w:p w14:paraId="082822B8" w14:textId="0486EE1F" w:rsidR="00A04841" w:rsidRPr="00FD733A" w:rsidRDefault="00A04841" w:rsidP="00CA52A0">
      <w:pPr>
        <w:overflowPunct w:val="0"/>
        <w:autoSpaceDE w:val="0"/>
        <w:autoSpaceDN w:val="0"/>
        <w:adjustRightInd w:val="0"/>
        <w:jc w:val="both"/>
        <w:textAlignment w:val="baseline"/>
        <w:rPr>
          <w:rFonts w:ascii="Arial" w:hAnsi="Arial" w:cs="Arial"/>
          <w:b/>
          <w:bCs/>
          <w:sz w:val="22"/>
          <w:szCs w:val="22"/>
          <w:u w:val="single" w:color="0000FF"/>
        </w:rPr>
      </w:pPr>
      <w:r w:rsidRPr="00FD733A">
        <w:rPr>
          <w:rFonts w:ascii="Arial" w:hAnsi="Arial" w:cs="Arial"/>
          <w:b/>
          <w:bCs/>
          <w:sz w:val="22"/>
          <w:szCs w:val="22"/>
          <w:u w:val="single" w:color="0000FF"/>
        </w:rPr>
        <w:t xml:space="preserve">Article </w:t>
      </w:r>
      <w:r w:rsidR="00F43067" w:rsidRPr="00FD733A">
        <w:rPr>
          <w:rFonts w:ascii="Arial" w:hAnsi="Arial" w:cs="Arial"/>
          <w:b/>
          <w:bCs/>
          <w:sz w:val="22"/>
          <w:szCs w:val="22"/>
          <w:u w:val="single" w:color="0000FF"/>
        </w:rPr>
        <w:t>6</w:t>
      </w:r>
      <w:r w:rsidRPr="00FD733A">
        <w:rPr>
          <w:rFonts w:ascii="Arial" w:hAnsi="Arial" w:cs="Arial"/>
          <w:b/>
          <w:bCs/>
          <w:sz w:val="22"/>
          <w:szCs w:val="22"/>
          <w:u w:val="single" w:color="0000FF"/>
        </w:rPr>
        <w:t xml:space="preserve"> – Rémunération de la Force Commerciale et Ajustements</w:t>
      </w:r>
    </w:p>
    <w:p w14:paraId="06C8A3EB" w14:textId="4A431AB8" w:rsidR="00A04841" w:rsidRPr="00FD733A" w:rsidRDefault="00A04841" w:rsidP="00A04841">
      <w:pPr>
        <w:rPr>
          <w:rFonts w:ascii="Arial" w:hAnsi="Arial" w:cs="Arial"/>
          <w:sz w:val="22"/>
          <w:szCs w:val="22"/>
        </w:rPr>
      </w:pPr>
    </w:p>
    <w:p w14:paraId="57E70C2D" w14:textId="4279BF97" w:rsidR="00A25BD1" w:rsidRPr="00FD733A" w:rsidRDefault="00EB0384" w:rsidP="00A04841">
      <w:pPr>
        <w:rPr>
          <w:rFonts w:ascii="Arial" w:hAnsi="Arial" w:cs="Arial"/>
          <w:i/>
          <w:iCs/>
          <w:sz w:val="22"/>
          <w:szCs w:val="22"/>
          <w:u w:val="single" w:color="0000FF"/>
        </w:rPr>
      </w:pPr>
      <w:r w:rsidRPr="00FD733A">
        <w:rPr>
          <w:rFonts w:ascii="Arial" w:hAnsi="Arial" w:cs="Arial"/>
          <w:i/>
          <w:iCs/>
          <w:sz w:val="22"/>
          <w:szCs w:val="22"/>
          <w:u w:val="single" w:color="0000FF"/>
        </w:rPr>
        <w:t>Article 6.1 : Attachés Commerciaux Sédentaires (ACS)</w:t>
      </w:r>
    </w:p>
    <w:p w14:paraId="5DDBD4C9" w14:textId="49BBC3D0" w:rsidR="00EB0384" w:rsidRPr="00FD733A" w:rsidRDefault="00EB0384" w:rsidP="00A04841">
      <w:pPr>
        <w:rPr>
          <w:rFonts w:ascii="Arial" w:hAnsi="Arial" w:cs="Arial"/>
          <w:sz w:val="22"/>
          <w:szCs w:val="22"/>
        </w:rPr>
      </w:pPr>
    </w:p>
    <w:p w14:paraId="50E6A3A1" w14:textId="67797D47" w:rsidR="00EB0384" w:rsidRPr="00FD733A" w:rsidRDefault="00EB0384" w:rsidP="00A04841">
      <w:pPr>
        <w:rPr>
          <w:rFonts w:ascii="Arial" w:hAnsi="Arial" w:cs="Arial"/>
          <w:sz w:val="22"/>
          <w:szCs w:val="22"/>
        </w:rPr>
      </w:pPr>
      <w:r w:rsidRPr="00FD733A">
        <w:rPr>
          <w:rFonts w:ascii="Arial" w:hAnsi="Arial" w:cs="Arial"/>
          <w:sz w:val="22"/>
          <w:szCs w:val="22"/>
        </w:rPr>
        <w:t xml:space="preserve">Le présent article est uniquement applicable aux </w:t>
      </w:r>
      <w:r w:rsidR="00AA0A80">
        <w:rPr>
          <w:rFonts w:ascii="Arial" w:hAnsi="Arial" w:cs="Arial"/>
          <w:sz w:val="22"/>
          <w:szCs w:val="22"/>
        </w:rPr>
        <w:t xml:space="preserve">emplois </w:t>
      </w:r>
      <w:r w:rsidRPr="00FD733A">
        <w:rPr>
          <w:rFonts w:ascii="Arial" w:hAnsi="Arial" w:cs="Arial"/>
          <w:sz w:val="22"/>
          <w:szCs w:val="22"/>
        </w:rPr>
        <w:t>ACS.</w:t>
      </w:r>
    </w:p>
    <w:p w14:paraId="5E4A8717" w14:textId="77777777" w:rsidR="00EB0384" w:rsidRPr="00FD733A" w:rsidRDefault="00EB0384" w:rsidP="00A04841">
      <w:pPr>
        <w:rPr>
          <w:rFonts w:ascii="Arial" w:hAnsi="Arial" w:cs="Arial"/>
          <w:sz w:val="22"/>
          <w:szCs w:val="22"/>
        </w:rPr>
      </w:pPr>
    </w:p>
    <w:p w14:paraId="05FBD72C" w14:textId="4EE87FFD" w:rsidR="00EB0384" w:rsidRPr="00FD733A" w:rsidRDefault="00EB0384" w:rsidP="00FE57CE">
      <w:pPr>
        <w:jc w:val="both"/>
        <w:rPr>
          <w:rFonts w:ascii="Arial" w:hAnsi="Arial" w:cs="Arial"/>
          <w:i/>
          <w:iCs/>
          <w:sz w:val="22"/>
          <w:szCs w:val="22"/>
          <w:u w:val="single" w:color="0000FF"/>
        </w:rPr>
      </w:pPr>
      <w:r w:rsidRPr="00FD733A">
        <w:rPr>
          <w:rFonts w:ascii="Arial" w:hAnsi="Arial" w:cs="Arial"/>
          <w:sz w:val="22"/>
          <w:szCs w:val="22"/>
        </w:rPr>
        <w:t>Les parties ont décidé de stabiliser le modèle existant tout en tenant compte des remontées opérationnelles, et d</w:t>
      </w:r>
      <w:r w:rsidR="004C31A8" w:rsidRPr="00FD733A">
        <w:rPr>
          <w:rFonts w:ascii="Arial" w:hAnsi="Arial" w:cs="Arial"/>
          <w:sz w:val="22"/>
          <w:szCs w:val="22"/>
        </w:rPr>
        <w:t xml:space="preserve">’être en cohérence avec </w:t>
      </w:r>
      <w:r w:rsidRPr="00FD733A">
        <w:rPr>
          <w:rFonts w:ascii="Arial" w:hAnsi="Arial" w:cs="Arial"/>
          <w:sz w:val="22"/>
          <w:szCs w:val="22"/>
        </w:rPr>
        <w:t>l’avenant relatif aux TCI/ACI (</w:t>
      </w:r>
      <w:r w:rsidR="004C31A8" w:rsidRPr="00FD733A">
        <w:rPr>
          <w:rFonts w:ascii="Arial" w:hAnsi="Arial" w:cs="Arial"/>
          <w:sz w:val="22"/>
          <w:szCs w:val="22"/>
        </w:rPr>
        <w:t>arrêt</w:t>
      </w:r>
      <w:r w:rsidRPr="00FD733A">
        <w:rPr>
          <w:rFonts w:ascii="Arial" w:hAnsi="Arial" w:cs="Arial"/>
          <w:sz w:val="22"/>
          <w:szCs w:val="22"/>
        </w:rPr>
        <w:t xml:space="preserve"> de la PF1). En conséquence, il a été décidé les mesures suivantes qui annule</w:t>
      </w:r>
      <w:r w:rsidR="007C5BC0">
        <w:rPr>
          <w:rFonts w:ascii="Arial" w:hAnsi="Arial" w:cs="Arial"/>
          <w:sz w:val="22"/>
          <w:szCs w:val="22"/>
        </w:rPr>
        <w:t>nt</w:t>
      </w:r>
      <w:r w:rsidRPr="00FD733A">
        <w:rPr>
          <w:rFonts w:ascii="Arial" w:hAnsi="Arial" w:cs="Arial"/>
          <w:sz w:val="22"/>
          <w:szCs w:val="22"/>
        </w:rPr>
        <w:t xml:space="preserve"> / remplace</w:t>
      </w:r>
      <w:r w:rsidR="007C5BC0">
        <w:rPr>
          <w:rFonts w:ascii="Arial" w:hAnsi="Arial" w:cs="Arial"/>
          <w:sz w:val="22"/>
          <w:szCs w:val="22"/>
        </w:rPr>
        <w:t>nt</w:t>
      </w:r>
      <w:r w:rsidRPr="00FD733A">
        <w:rPr>
          <w:rFonts w:ascii="Arial" w:hAnsi="Arial" w:cs="Arial"/>
          <w:sz w:val="22"/>
          <w:szCs w:val="22"/>
        </w:rPr>
        <w:t xml:space="preserve"> les dispositions précédentes :</w:t>
      </w:r>
    </w:p>
    <w:p w14:paraId="5F20DB50" w14:textId="0B53D391" w:rsidR="00EB0384" w:rsidRPr="00FD733A" w:rsidRDefault="00EB0384" w:rsidP="00A04841">
      <w:pPr>
        <w:rPr>
          <w:rFonts w:ascii="Arial" w:hAnsi="Arial" w:cs="Arial"/>
          <w:sz w:val="22"/>
          <w:szCs w:val="22"/>
        </w:rPr>
      </w:pPr>
      <w:r w:rsidRPr="00FD733A">
        <w:rPr>
          <w:noProof/>
        </w:rPr>
        <mc:AlternateContent>
          <mc:Choice Requires="wps">
            <w:drawing>
              <wp:anchor distT="0" distB="0" distL="114300" distR="114300" simplePos="0" relativeHeight="251659264" behindDoc="0" locked="0" layoutInCell="1" allowOverlap="1" wp14:anchorId="2D911842" wp14:editId="66E9ADD1">
                <wp:simplePos x="0" y="0"/>
                <wp:positionH relativeFrom="column">
                  <wp:posOffset>288290</wp:posOffset>
                </wp:positionH>
                <wp:positionV relativeFrom="paragraph">
                  <wp:posOffset>19050</wp:posOffset>
                </wp:positionV>
                <wp:extent cx="1211580" cy="611505"/>
                <wp:effectExtent l="0" t="0" r="0" b="0"/>
                <wp:wrapNone/>
                <wp:docPr id="18" name="ZoneTexte 17">
                  <a:extLst xmlns:a="http://schemas.openxmlformats.org/drawingml/2006/main">
                    <a:ext uri="{FF2B5EF4-FFF2-40B4-BE49-F238E27FC236}">
                      <a16:creationId xmlns:a16="http://schemas.microsoft.com/office/drawing/2014/main" id="{C30E1456-914D-B3AD-D420-892B6923C0EE}"/>
                    </a:ext>
                  </a:extLst>
                </wp:docPr>
                <wp:cNvGraphicFramePr/>
                <a:graphic xmlns:a="http://schemas.openxmlformats.org/drawingml/2006/main">
                  <a:graphicData uri="http://schemas.microsoft.com/office/word/2010/wordprocessingShape">
                    <wps:wsp>
                      <wps:cNvSpPr txBox="1"/>
                      <wps:spPr>
                        <a:xfrm>
                          <a:off x="0" y="0"/>
                          <a:ext cx="1211580" cy="611505"/>
                        </a:xfrm>
                        <a:prstGeom prst="rect">
                          <a:avLst/>
                        </a:prstGeom>
                        <a:noFill/>
                      </wps:spPr>
                      <wps:txbx>
                        <w:txbxContent>
                          <w:p w14:paraId="6B828A25" w14:textId="77777777" w:rsidR="00EB0384" w:rsidRPr="00EB0384" w:rsidRDefault="00EB0384" w:rsidP="00EB0384">
                            <w:pPr>
                              <w:spacing w:after="100"/>
                              <w:jc w:val="center"/>
                              <w:textAlignment w:val="baseline"/>
                              <w:rPr>
                                <w:rFonts w:ascii="Archivo" w:eastAsia="+mn-ea" w:hAnsi="Archivo" w:cs="+mn-cs"/>
                                <w:color w:val="000000"/>
                                <w:kern w:val="24"/>
                                <w:szCs w:val="20"/>
                              </w:rPr>
                            </w:pPr>
                            <w:r w:rsidRPr="00EB0384">
                              <w:rPr>
                                <w:rFonts w:ascii="Archivo" w:eastAsia="+mn-ea" w:hAnsi="Archivo" w:cs="+mn-cs"/>
                                <w:color w:val="000000"/>
                                <w:kern w:val="24"/>
                                <w:szCs w:val="20"/>
                              </w:rPr>
                              <w:t>CA territoire</w:t>
                            </w:r>
                          </w:p>
                          <w:p w14:paraId="09FAAC39" w14:textId="77777777" w:rsidR="00EB0384" w:rsidRPr="00EB0384" w:rsidRDefault="00EB0384" w:rsidP="00EB0384">
                            <w:pPr>
                              <w:spacing w:after="100"/>
                              <w:jc w:val="center"/>
                              <w:rPr>
                                <w:rFonts w:ascii="Archivo" w:eastAsia="+mn-ea" w:hAnsi="Archivo" w:cs="+mn-cs"/>
                                <w:color w:val="000000"/>
                                <w:kern w:val="24"/>
                                <w:szCs w:val="20"/>
                              </w:rPr>
                            </w:pPr>
                            <w:r w:rsidRPr="00EB0384">
                              <w:rPr>
                                <w:rFonts w:ascii="Archivo" w:eastAsia="+mn-ea" w:hAnsi="Archivo" w:cs="+mn-cs"/>
                                <w:color w:val="000000"/>
                                <w:kern w:val="24"/>
                                <w:szCs w:val="20"/>
                              </w:rPr>
                              <w:t>Mensuel</w:t>
                            </w:r>
                          </w:p>
                        </w:txbxContent>
                      </wps:txbx>
                      <wps:bodyPr wrap="square">
                        <a:noAutofit/>
                      </wps:bodyPr>
                    </wps:wsp>
                  </a:graphicData>
                </a:graphic>
                <wp14:sizeRelH relativeFrom="margin">
                  <wp14:pctWidth>0</wp14:pctWidth>
                </wp14:sizeRelH>
                <wp14:sizeRelV relativeFrom="margin">
                  <wp14:pctHeight>0</wp14:pctHeight>
                </wp14:sizeRelV>
              </wp:anchor>
            </w:drawing>
          </mc:Choice>
          <mc:Fallback>
            <w:pict>
              <v:shapetype w14:anchorId="2D911842" id="_x0000_t202" coordsize="21600,21600" o:spt="202" path="m,l,21600r21600,l21600,xe">
                <v:stroke joinstyle="miter"/>
                <v:path gradientshapeok="t" o:connecttype="rect"/>
              </v:shapetype>
              <v:shape id="ZoneTexte 17" o:spid="_x0000_s1026" type="#_x0000_t202" style="position:absolute;margin-left:22.7pt;margin-top:1.5pt;width:95.4pt;height:48.1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" filled="f" stroked="f">
                <v:textbox>
                  <w:txbxContent>
                    <w:p w14:paraId="6B828A25" w14:textId="77777777" w:rsidR="00EB0384" w:rsidRPr="00EB0384" w:rsidRDefault="00EB0384" w:rsidP="00EB0384">
                      <w:pPr>
                        <w:spacing w:after="100"/>
                        <w:jc w:val="center"/>
                        <w:textAlignment w:val="baseline"/>
                        <w:rPr>
                          <w:rFonts w:ascii="Archivo" w:eastAsia="+mn-ea" w:hAnsi="Archivo" w:cs="+mn-cs"/>
                          <w:color w:val="000000"/>
                          <w:kern w:val="24"/>
                          <w:szCs w:val="20"/>
                        </w:rPr>
                      </w:pPr>
                      <w:r w:rsidRPr="00EB0384">
                        <w:rPr>
                          <w:rFonts w:ascii="Archivo" w:eastAsia="+mn-ea" w:hAnsi="Archivo" w:cs="+mn-cs"/>
                          <w:color w:val="000000"/>
                          <w:kern w:val="24"/>
                          <w:szCs w:val="20"/>
                        </w:rPr>
                        <w:t>CA territoire</w:t>
                      </w:r>
                    </w:p>
                    <w:p w14:paraId="09FAAC39" w14:textId="77777777" w:rsidR="00EB0384" w:rsidRPr="00EB0384" w:rsidRDefault="00EB0384" w:rsidP="00EB0384">
                      <w:pPr>
                        <w:spacing w:after="100"/>
                        <w:jc w:val="center"/>
                        <w:rPr>
                          <w:rFonts w:ascii="Archivo" w:eastAsia="+mn-ea" w:hAnsi="Archivo" w:cs="+mn-cs"/>
                          <w:color w:val="000000"/>
                          <w:kern w:val="24"/>
                          <w:szCs w:val="20"/>
                        </w:rPr>
                      </w:pPr>
                      <w:r w:rsidRPr="00EB0384">
                        <w:rPr>
                          <w:rFonts w:ascii="Archivo" w:eastAsia="+mn-ea" w:hAnsi="Archivo" w:cs="+mn-cs"/>
                          <w:color w:val="000000"/>
                          <w:kern w:val="24"/>
                          <w:szCs w:val="20"/>
                        </w:rPr>
                        <w:t>Mensuel</w:t>
                      </w:r>
                    </w:p>
                  </w:txbxContent>
                </v:textbox>
              </v:shape>
            </w:pict>
          </mc:Fallback>
        </mc:AlternateContent>
      </w:r>
      <w:r w:rsidRPr="00FD733A">
        <w:rPr>
          <w:noProof/>
        </w:rPr>
        <mc:AlternateContent>
          <mc:Choice Requires="wps">
            <w:drawing>
              <wp:anchor distT="0" distB="0" distL="114300" distR="114300" simplePos="0" relativeHeight="251660288" behindDoc="0" locked="0" layoutInCell="1" allowOverlap="1" wp14:anchorId="1DEA5E14" wp14:editId="5D2D25C6">
                <wp:simplePos x="0" y="0"/>
                <wp:positionH relativeFrom="column">
                  <wp:posOffset>2010410</wp:posOffset>
                </wp:positionH>
                <wp:positionV relativeFrom="paragraph">
                  <wp:posOffset>163830</wp:posOffset>
                </wp:positionV>
                <wp:extent cx="1524000" cy="443865"/>
                <wp:effectExtent l="0" t="0" r="0" b="0"/>
                <wp:wrapNone/>
                <wp:docPr id="16" name="ZoneTexte 15">
                  <a:extLst xmlns:a="http://schemas.openxmlformats.org/drawingml/2006/main">
                    <a:ext uri="{FF2B5EF4-FFF2-40B4-BE49-F238E27FC236}">
                      <a16:creationId xmlns:a16="http://schemas.microsoft.com/office/drawing/2014/main" id="{0038919A-8A90-DFB7-746D-DD91018E3145}"/>
                    </a:ext>
                  </a:extLst>
                </wp:docPr>
                <wp:cNvGraphicFramePr/>
                <a:graphic xmlns:a="http://schemas.openxmlformats.org/drawingml/2006/main">
                  <a:graphicData uri="http://schemas.microsoft.com/office/word/2010/wordprocessingShape">
                    <wps:wsp>
                      <wps:cNvSpPr txBox="1"/>
                      <wps:spPr>
                        <a:xfrm>
                          <a:off x="0" y="0"/>
                          <a:ext cx="1524000" cy="443865"/>
                        </a:xfrm>
                        <a:prstGeom prst="rect">
                          <a:avLst/>
                        </a:prstGeom>
                        <a:noFill/>
                      </wps:spPr>
                      <wps:txbx>
                        <w:txbxContent>
                          <w:p w14:paraId="55BAD880" w14:textId="77777777" w:rsidR="00EB0384" w:rsidRPr="00EB0384" w:rsidRDefault="00EB0384" w:rsidP="00EB0384">
                            <w:pPr>
                              <w:spacing w:after="100"/>
                              <w:jc w:val="center"/>
                              <w:textAlignment w:val="baseline"/>
                              <w:rPr>
                                <w:rFonts w:ascii="Archivo" w:eastAsia="+mn-ea" w:hAnsi="Archivo" w:cs="+mn-cs"/>
                                <w:color w:val="000000"/>
                                <w:kern w:val="24"/>
                                <w:szCs w:val="20"/>
                              </w:rPr>
                            </w:pPr>
                            <w:r w:rsidRPr="00EB0384">
                              <w:rPr>
                                <w:rFonts w:ascii="Archivo" w:eastAsia="+mn-ea" w:hAnsi="Archivo" w:cs="+mn-cs"/>
                                <w:color w:val="000000"/>
                                <w:kern w:val="24"/>
                                <w:szCs w:val="20"/>
                              </w:rPr>
                              <w:t>Tx couverture base client</w:t>
                            </w:r>
                          </w:p>
                          <w:p w14:paraId="7C10941E" w14:textId="77777777" w:rsidR="00EB0384" w:rsidRPr="00EB0384" w:rsidRDefault="00EB0384" w:rsidP="00EB0384">
                            <w:pPr>
                              <w:spacing w:after="100"/>
                              <w:jc w:val="center"/>
                              <w:rPr>
                                <w:rFonts w:ascii="Archivo" w:eastAsia="+mn-ea" w:hAnsi="Archivo" w:cs="+mn-cs"/>
                                <w:color w:val="000000"/>
                                <w:kern w:val="24"/>
                                <w:szCs w:val="20"/>
                              </w:rPr>
                            </w:pPr>
                            <w:r w:rsidRPr="00EB0384">
                              <w:rPr>
                                <w:rFonts w:ascii="Archivo" w:eastAsia="+mn-ea" w:hAnsi="Archivo" w:cs="+mn-cs"/>
                                <w:color w:val="000000"/>
                                <w:kern w:val="24"/>
                                <w:szCs w:val="20"/>
                              </w:rPr>
                              <w:t>Mensuel</w:t>
                            </w:r>
                          </w:p>
                        </w:txbxContent>
                      </wps:txbx>
                      <wps:bodyPr wrap="square">
                        <a:noAutofit/>
                      </wps:bodyPr>
                    </wps:wsp>
                  </a:graphicData>
                </a:graphic>
                <wp14:sizeRelH relativeFrom="margin">
                  <wp14:pctWidth>0</wp14:pctWidth>
                </wp14:sizeRelH>
                <wp14:sizeRelV relativeFrom="margin">
                  <wp14:pctHeight>0</wp14:pctHeight>
                </wp14:sizeRelV>
              </wp:anchor>
            </w:drawing>
          </mc:Choice>
          <mc:Fallback>
            <w:pict>
              <v:shape w14:anchorId="1DEA5E14" id="ZoneTexte 15" o:spid="_x0000_s1027" type="#_x0000_t202" style="position:absolute;margin-left:158.3pt;margin-top:12.9pt;width:120pt;height:34.9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" filled="f" stroked="f">
                <v:textbox>
                  <w:txbxContent>
                    <w:p w14:paraId="55BAD880" w14:textId="77777777" w:rsidR="00EB0384" w:rsidRPr="00EB0384" w:rsidRDefault="00EB0384" w:rsidP="00EB0384">
                      <w:pPr>
                        <w:spacing w:after="100"/>
                        <w:jc w:val="center"/>
                        <w:textAlignment w:val="baseline"/>
                        <w:rPr>
                          <w:rFonts w:ascii="Archivo" w:eastAsia="+mn-ea" w:hAnsi="Archivo" w:cs="+mn-cs"/>
                          <w:color w:val="000000"/>
                          <w:kern w:val="24"/>
                          <w:szCs w:val="20"/>
                        </w:rPr>
                      </w:pPr>
                      <w:r w:rsidRPr="00EB0384">
                        <w:rPr>
                          <w:rFonts w:ascii="Archivo" w:eastAsia="+mn-ea" w:hAnsi="Archivo" w:cs="+mn-cs"/>
                          <w:color w:val="000000"/>
                          <w:kern w:val="24"/>
                          <w:szCs w:val="20"/>
                        </w:rPr>
                        <w:t>Tx couverture base client</w:t>
                      </w:r>
                    </w:p>
                    <w:p w14:paraId="7C10941E" w14:textId="77777777" w:rsidR="00EB0384" w:rsidRPr="00EB0384" w:rsidRDefault="00EB0384" w:rsidP="00EB0384">
                      <w:pPr>
                        <w:spacing w:after="100"/>
                        <w:jc w:val="center"/>
                        <w:rPr>
                          <w:rFonts w:ascii="Archivo" w:eastAsia="+mn-ea" w:hAnsi="Archivo" w:cs="+mn-cs"/>
                          <w:color w:val="000000"/>
                          <w:kern w:val="24"/>
                          <w:szCs w:val="20"/>
                        </w:rPr>
                      </w:pPr>
                      <w:r w:rsidRPr="00EB0384">
                        <w:rPr>
                          <w:rFonts w:ascii="Archivo" w:eastAsia="+mn-ea" w:hAnsi="Archivo" w:cs="+mn-cs"/>
                          <w:color w:val="000000"/>
                          <w:kern w:val="24"/>
                          <w:szCs w:val="20"/>
                        </w:rPr>
                        <w:t>Mensuel</w:t>
                      </w:r>
                    </w:p>
                  </w:txbxContent>
                </v:textbox>
              </v:shape>
            </w:pict>
          </mc:Fallback>
        </mc:AlternateContent>
      </w:r>
    </w:p>
    <w:p w14:paraId="2FAD0AB4" w14:textId="55FAA334" w:rsidR="00EB0384" w:rsidRPr="00FD733A" w:rsidRDefault="00EB0384" w:rsidP="00A04841">
      <w:pPr>
        <w:rPr>
          <w:rFonts w:ascii="Arial" w:hAnsi="Arial" w:cs="Arial"/>
          <w:sz w:val="22"/>
          <w:szCs w:val="22"/>
        </w:rPr>
      </w:pPr>
      <w:r w:rsidRPr="00FD733A">
        <w:rPr>
          <w:noProof/>
        </w:rPr>
        <mc:AlternateContent>
          <mc:Choice Requires="wps">
            <w:drawing>
              <wp:anchor distT="0" distB="0" distL="114300" distR="114300" simplePos="0" relativeHeight="251661312" behindDoc="0" locked="0" layoutInCell="1" allowOverlap="1" wp14:anchorId="6B9018BC" wp14:editId="7F5CC0B1">
                <wp:simplePos x="0" y="0"/>
                <wp:positionH relativeFrom="margin">
                  <wp:posOffset>4364990</wp:posOffset>
                </wp:positionH>
                <wp:positionV relativeFrom="paragraph">
                  <wp:posOffset>10795</wp:posOffset>
                </wp:positionV>
                <wp:extent cx="1630680" cy="541020"/>
                <wp:effectExtent l="0" t="0" r="0" b="0"/>
                <wp:wrapNone/>
                <wp:docPr id="21" name="ZoneTexte 20">
                  <a:extLst xmlns:a="http://schemas.openxmlformats.org/drawingml/2006/main">
                    <a:ext uri="{FF2B5EF4-FFF2-40B4-BE49-F238E27FC236}">
                      <a16:creationId xmlns:a16="http://schemas.microsoft.com/office/drawing/2014/main" id="{2D249225-B715-2D2B-6A0E-2A63AF46D4DB}"/>
                    </a:ext>
                  </a:extLst>
                </wp:docPr>
                <wp:cNvGraphicFramePr/>
                <a:graphic xmlns:a="http://schemas.openxmlformats.org/drawingml/2006/main">
                  <a:graphicData uri="http://schemas.microsoft.com/office/word/2010/wordprocessingShape">
                    <wps:wsp>
                      <wps:cNvSpPr txBox="1"/>
                      <wps:spPr>
                        <a:xfrm>
                          <a:off x="0" y="0"/>
                          <a:ext cx="1630680" cy="541020"/>
                        </a:xfrm>
                        <a:prstGeom prst="rect">
                          <a:avLst/>
                        </a:prstGeom>
                        <a:noFill/>
                      </wps:spPr>
                      <wps:txbx>
                        <w:txbxContent>
                          <w:p w14:paraId="1A0FBF78" w14:textId="77777777" w:rsidR="00EB0384" w:rsidRPr="00EB0384" w:rsidRDefault="00EB0384" w:rsidP="00EB0384">
                            <w:pPr>
                              <w:spacing w:after="100"/>
                              <w:jc w:val="center"/>
                              <w:textAlignment w:val="baseline"/>
                              <w:rPr>
                                <w:rFonts w:ascii="Archivo" w:eastAsia="+mn-ea" w:hAnsi="Archivo" w:cs="+mn-cs"/>
                                <w:color w:val="000000"/>
                                <w:kern w:val="24"/>
                                <w:szCs w:val="20"/>
                              </w:rPr>
                            </w:pPr>
                            <w:r w:rsidRPr="00EB0384">
                              <w:rPr>
                                <w:rFonts w:ascii="Archivo" w:eastAsia="+mn-ea" w:hAnsi="Archivo" w:cs="+mn-cs"/>
                                <w:color w:val="000000"/>
                                <w:kern w:val="24"/>
                                <w:szCs w:val="20"/>
                              </w:rPr>
                              <w:t>Performance individuelle</w:t>
                            </w:r>
                          </w:p>
                          <w:p w14:paraId="69312A92" w14:textId="77777777" w:rsidR="00EB0384" w:rsidRPr="00EB0384" w:rsidRDefault="00EB0384" w:rsidP="00EB0384">
                            <w:pPr>
                              <w:spacing w:after="100"/>
                              <w:jc w:val="center"/>
                              <w:rPr>
                                <w:rFonts w:ascii="Archivo" w:eastAsia="+mn-ea" w:hAnsi="Archivo" w:cs="+mn-cs"/>
                                <w:color w:val="000000"/>
                                <w:kern w:val="24"/>
                                <w:szCs w:val="20"/>
                              </w:rPr>
                            </w:pPr>
                            <w:r w:rsidRPr="00EB0384">
                              <w:rPr>
                                <w:rFonts w:ascii="Archivo" w:eastAsia="+mn-ea" w:hAnsi="Archivo" w:cs="+mn-cs"/>
                                <w:color w:val="000000"/>
                                <w:kern w:val="24"/>
                                <w:szCs w:val="20"/>
                              </w:rPr>
                              <w:t>Trimestriel</w:t>
                            </w:r>
                          </w:p>
                        </w:txbxContent>
                      </wps:txbx>
                      <wps:bodyPr wrap="square">
                        <a:noAutofit/>
                      </wps:bodyPr>
                    </wps:wsp>
                  </a:graphicData>
                </a:graphic>
                <wp14:sizeRelH relativeFrom="margin">
                  <wp14:pctWidth>0</wp14:pctWidth>
                </wp14:sizeRelH>
                <wp14:sizeRelV relativeFrom="margin">
                  <wp14:pctHeight>0</wp14:pctHeight>
                </wp14:sizeRelV>
              </wp:anchor>
            </w:drawing>
          </mc:Choice>
          <mc:Fallback>
            <w:pict>
              <v:shape w14:anchorId="6B9018BC" id="ZoneTexte 20" o:spid="_x0000_s1028" type="#_x0000_t202" style="position:absolute;margin-left:343.7pt;margin-top:.85pt;width:128.4pt;height:42.6pt;z-index:25166131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" filled="f" stroked="f">
                <v:textbox>
                  <w:txbxContent>
                    <w:p w14:paraId="1A0FBF78" w14:textId="77777777" w:rsidR="00EB0384" w:rsidRPr="00EB0384" w:rsidRDefault="00EB0384" w:rsidP="00EB0384">
                      <w:pPr>
                        <w:spacing w:after="100"/>
                        <w:jc w:val="center"/>
                        <w:textAlignment w:val="baseline"/>
                        <w:rPr>
                          <w:rFonts w:ascii="Archivo" w:eastAsia="+mn-ea" w:hAnsi="Archivo" w:cs="+mn-cs"/>
                          <w:color w:val="000000"/>
                          <w:kern w:val="24"/>
                          <w:szCs w:val="20"/>
                        </w:rPr>
                      </w:pPr>
                      <w:r w:rsidRPr="00EB0384">
                        <w:rPr>
                          <w:rFonts w:ascii="Archivo" w:eastAsia="+mn-ea" w:hAnsi="Archivo" w:cs="+mn-cs"/>
                          <w:color w:val="000000"/>
                          <w:kern w:val="24"/>
                          <w:szCs w:val="20"/>
                        </w:rPr>
                        <w:t>Performance individuelle</w:t>
                      </w:r>
                    </w:p>
                    <w:p w14:paraId="69312A92" w14:textId="77777777" w:rsidR="00EB0384" w:rsidRPr="00EB0384" w:rsidRDefault="00EB0384" w:rsidP="00EB0384">
                      <w:pPr>
                        <w:spacing w:after="100"/>
                        <w:jc w:val="center"/>
                        <w:rPr>
                          <w:rFonts w:ascii="Archivo" w:eastAsia="+mn-ea" w:hAnsi="Archivo" w:cs="+mn-cs"/>
                          <w:color w:val="000000"/>
                          <w:kern w:val="24"/>
                          <w:szCs w:val="20"/>
                        </w:rPr>
                      </w:pPr>
                      <w:r w:rsidRPr="00EB0384">
                        <w:rPr>
                          <w:rFonts w:ascii="Archivo" w:eastAsia="+mn-ea" w:hAnsi="Archivo" w:cs="+mn-cs"/>
                          <w:color w:val="000000"/>
                          <w:kern w:val="24"/>
                          <w:szCs w:val="20"/>
                        </w:rPr>
                        <w:t>Trimestriel</w:t>
                      </w:r>
                    </w:p>
                  </w:txbxContent>
                </v:textbox>
                <w10:wrap anchorx="margin"/>
              </v:shape>
            </w:pict>
          </mc:Fallback>
        </mc:AlternateContent>
      </w:r>
    </w:p>
    <w:p w14:paraId="06CDD208" w14:textId="16A58B42" w:rsidR="00EB0384" w:rsidRPr="00FD733A" w:rsidRDefault="00EB0384" w:rsidP="00A04841">
      <w:pPr>
        <w:rPr>
          <w:rFonts w:ascii="Arial" w:hAnsi="Arial" w:cs="Arial"/>
          <w:sz w:val="22"/>
          <w:szCs w:val="22"/>
        </w:rPr>
      </w:pPr>
    </w:p>
    <w:p w14:paraId="44FF7C19" w14:textId="44035FE2" w:rsidR="00EB0384" w:rsidRPr="00FD733A" w:rsidRDefault="00EB0384" w:rsidP="00A04841">
      <w:pPr>
        <w:rPr>
          <w:rFonts w:ascii="Arial" w:hAnsi="Arial" w:cs="Arial"/>
          <w:sz w:val="22"/>
          <w:szCs w:val="22"/>
        </w:rPr>
      </w:pPr>
      <w:r w:rsidRPr="00FD733A">
        <w:rPr>
          <w:noProof/>
        </w:rPr>
        <w:drawing>
          <wp:anchor distT="0" distB="0" distL="114300" distR="114300" simplePos="0" relativeHeight="251663360" behindDoc="0" locked="0" layoutInCell="1" allowOverlap="1" wp14:anchorId="7EDE187A" wp14:editId="6724DD8C">
            <wp:simplePos x="0" y="0"/>
            <wp:positionH relativeFrom="column">
              <wp:posOffset>1995170</wp:posOffset>
            </wp:positionH>
            <wp:positionV relativeFrom="paragraph">
              <wp:posOffset>87630</wp:posOffset>
            </wp:positionV>
            <wp:extent cx="1710882" cy="1417320"/>
            <wp:effectExtent l="0" t="0" r="0" b="0"/>
            <wp:wrapNone/>
            <wp:docPr id="7" name="Image 6">
              <a:extLst xmlns:a="http://schemas.openxmlformats.org/drawingml/2006/main">
                <a:ext uri="{FF2B5EF4-FFF2-40B4-BE49-F238E27FC236}">
                  <a16:creationId xmlns:a16="http://schemas.microsoft.com/office/drawing/2014/main" id="{8529E706-BBE1-62E7-95E5-B15910ED2B0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 6">
                      <a:extLst>
                        <a:ext uri="{FF2B5EF4-FFF2-40B4-BE49-F238E27FC236}">
                          <a16:creationId xmlns:a16="http://schemas.microsoft.com/office/drawing/2014/main" id="{8529E706-BBE1-62E7-95E5-B15910ED2B04}"/>
                        </a:ext>
                      </a:extLst>
                    </pic:cNvPr>
                    <pic:cNvPicPr>
                      <a:picLocks noChangeAspect="1"/>
                    </pic:cNvPicPr>
                  </pic:nvPicPr>
                  <pic:blipFill>
                    <a:blip r:embed="rId9"/>
                    <a:srcRect l="59237" t="60039" r="4658" b="14876"/>
                    <a:stretch>
                      <a:fillRect/>
                    </a:stretch>
                  </pic:blipFill>
                  <pic:spPr>
                    <a:xfrm>
                      <a:off x="0" y="0"/>
                      <a:ext cx="1716825" cy="1422243"/>
                    </a:xfrm>
                    <a:prstGeom prst="rect">
                      <a:avLst/>
                    </a:prstGeom>
                  </pic:spPr>
                </pic:pic>
              </a:graphicData>
            </a:graphic>
            <wp14:sizeRelH relativeFrom="margin">
              <wp14:pctWidth>0</wp14:pctWidth>
            </wp14:sizeRelH>
            <wp14:sizeRelV relativeFrom="margin">
              <wp14:pctHeight>0</wp14:pctHeight>
            </wp14:sizeRelV>
          </wp:anchor>
        </w:drawing>
      </w:r>
      <w:r w:rsidRPr="00FD733A">
        <w:rPr>
          <w:noProof/>
        </w:rPr>
        <w:drawing>
          <wp:anchor distT="0" distB="0" distL="114300" distR="114300" simplePos="0" relativeHeight="251662336" behindDoc="0" locked="0" layoutInCell="1" allowOverlap="1" wp14:anchorId="51D70713" wp14:editId="478BCDD0">
            <wp:simplePos x="0" y="0"/>
            <wp:positionH relativeFrom="column">
              <wp:posOffset>13970</wp:posOffset>
            </wp:positionH>
            <wp:positionV relativeFrom="paragraph">
              <wp:posOffset>72389</wp:posOffset>
            </wp:positionV>
            <wp:extent cx="1607820" cy="2931555"/>
            <wp:effectExtent l="0" t="0" r="0" b="2540"/>
            <wp:wrapNone/>
            <wp:docPr id="5" name="Image 4">
              <a:extLst xmlns:a="http://schemas.openxmlformats.org/drawingml/2006/main">
                <a:ext uri="{FF2B5EF4-FFF2-40B4-BE49-F238E27FC236}">
                  <a16:creationId xmlns:a16="http://schemas.microsoft.com/office/drawing/2014/main" id="{831DB14E-857E-DDF5-3F42-B02F69D16A5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age 4">
                      <a:extLst>
                        <a:ext uri="{FF2B5EF4-FFF2-40B4-BE49-F238E27FC236}">
                          <a16:creationId xmlns:a16="http://schemas.microsoft.com/office/drawing/2014/main" id="{831DB14E-857E-DDF5-3F42-B02F69D16A59}"/>
                        </a:ext>
                      </a:extLst>
                    </pic:cNvPr>
                    <pic:cNvPicPr>
                      <a:picLocks noChangeAspect="1"/>
                    </pic:cNvPicPr>
                  </pic:nvPicPr>
                  <pic:blipFill>
                    <a:blip r:embed="rId10"/>
                    <a:srcRect l="48665" t="44487" r="13644"/>
                    <a:stretch>
                      <a:fillRect/>
                    </a:stretch>
                  </pic:blipFill>
                  <pic:spPr>
                    <a:xfrm>
                      <a:off x="0" y="0"/>
                      <a:ext cx="1612219" cy="2939575"/>
                    </a:xfrm>
                    <a:prstGeom prst="rect">
                      <a:avLst/>
                    </a:prstGeom>
                  </pic:spPr>
                </pic:pic>
              </a:graphicData>
            </a:graphic>
            <wp14:sizeRelH relativeFrom="margin">
              <wp14:pctWidth>0</wp14:pctWidth>
            </wp14:sizeRelH>
            <wp14:sizeRelV relativeFrom="margin">
              <wp14:pctHeight>0</wp14:pctHeight>
            </wp14:sizeRelV>
          </wp:anchor>
        </w:drawing>
      </w:r>
    </w:p>
    <w:p w14:paraId="45CB5807" w14:textId="336BA771" w:rsidR="00EB0384" w:rsidRPr="00FD733A" w:rsidRDefault="00EB0384" w:rsidP="00A04841">
      <w:pPr>
        <w:rPr>
          <w:rFonts w:ascii="Arial" w:hAnsi="Arial" w:cs="Arial"/>
          <w:sz w:val="22"/>
          <w:szCs w:val="22"/>
        </w:rPr>
      </w:pPr>
    </w:p>
    <w:p w14:paraId="111AA7BD" w14:textId="22E6F20A" w:rsidR="00EB0384" w:rsidRPr="00FD733A" w:rsidRDefault="00EB0384" w:rsidP="00A04841">
      <w:pPr>
        <w:rPr>
          <w:rFonts w:ascii="Arial" w:hAnsi="Arial" w:cs="Arial"/>
          <w:sz w:val="22"/>
          <w:szCs w:val="22"/>
        </w:rPr>
      </w:pPr>
      <w:r w:rsidRPr="00FD733A">
        <w:rPr>
          <w:noProof/>
        </w:rPr>
        <w:drawing>
          <wp:anchor distT="0" distB="0" distL="114300" distR="114300" simplePos="0" relativeHeight="251664384" behindDoc="0" locked="0" layoutInCell="1" allowOverlap="1" wp14:anchorId="161048D0" wp14:editId="10E033BD">
            <wp:simplePos x="0" y="0"/>
            <wp:positionH relativeFrom="margin">
              <wp:align>right</wp:align>
            </wp:positionH>
            <wp:positionV relativeFrom="paragraph">
              <wp:posOffset>13335</wp:posOffset>
            </wp:positionV>
            <wp:extent cx="1846580" cy="538480"/>
            <wp:effectExtent l="0" t="0" r="0" b="0"/>
            <wp:wrapNone/>
            <wp:docPr id="8" name="Image 7">
              <a:extLst xmlns:a="http://schemas.openxmlformats.org/drawingml/2006/main">
                <a:ext uri="{FF2B5EF4-FFF2-40B4-BE49-F238E27FC236}">
                  <a16:creationId xmlns:a16="http://schemas.microsoft.com/office/drawing/2014/main" id="{92532821-2C51-2C80-84AB-52C400C792C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 7">
                      <a:extLst>
                        <a:ext uri="{FF2B5EF4-FFF2-40B4-BE49-F238E27FC236}">
                          <a16:creationId xmlns:a16="http://schemas.microsoft.com/office/drawing/2014/main" id="{92532821-2C51-2C80-84AB-52C400C792C8}"/>
                        </a:ext>
                      </a:extLst>
                    </pic:cNvPr>
                    <pic:cNvPicPr>
                      <a:picLocks noChangeAspect="1"/>
                    </pic:cNvPicPr>
                  </pic:nvPicPr>
                  <pic:blipFill>
                    <a:blip r:embed="rId11"/>
                    <a:srcRect l="58508" t="83620" r="1394"/>
                    <a:stretch>
                      <a:fillRect/>
                    </a:stretch>
                  </pic:blipFill>
                  <pic:spPr>
                    <a:xfrm>
                      <a:off x="0" y="0"/>
                      <a:ext cx="1846580" cy="538480"/>
                    </a:xfrm>
                    <a:prstGeom prst="rect">
                      <a:avLst/>
                    </a:prstGeom>
                  </pic:spPr>
                </pic:pic>
              </a:graphicData>
            </a:graphic>
            <wp14:sizeRelH relativeFrom="margin">
              <wp14:pctWidth>0</wp14:pctWidth>
            </wp14:sizeRelH>
            <wp14:sizeRelV relativeFrom="margin">
              <wp14:pctHeight>0</wp14:pctHeight>
            </wp14:sizeRelV>
          </wp:anchor>
        </w:drawing>
      </w:r>
    </w:p>
    <w:p w14:paraId="43CD809F" w14:textId="72ECD91E" w:rsidR="00EB0384" w:rsidRPr="00FD733A" w:rsidRDefault="00EB0384" w:rsidP="00A04841">
      <w:pPr>
        <w:rPr>
          <w:rFonts w:ascii="Arial" w:hAnsi="Arial" w:cs="Arial"/>
          <w:sz w:val="22"/>
          <w:szCs w:val="22"/>
        </w:rPr>
      </w:pPr>
    </w:p>
    <w:p w14:paraId="5B1E3437" w14:textId="38E42186" w:rsidR="00EB0384" w:rsidRPr="00FD733A" w:rsidRDefault="00EB0384" w:rsidP="00A04841">
      <w:pPr>
        <w:rPr>
          <w:rFonts w:ascii="Arial" w:hAnsi="Arial" w:cs="Arial"/>
          <w:sz w:val="22"/>
          <w:szCs w:val="22"/>
        </w:rPr>
      </w:pPr>
    </w:p>
    <w:p w14:paraId="35F01DBF" w14:textId="29E99620" w:rsidR="00EB0384" w:rsidRPr="00FD733A" w:rsidRDefault="00EB0384" w:rsidP="00A04841">
      <w:pPr>
        <w:rPr>
          <w:rFonts w:ascii="Arial" w:hAnsi="Arial" w:cs="Arial"/>
          <w:sz w:val="22"/>
          <w:szCs w:val="22"/>
        </w:rPr>
      </w:pPr>
    </w:p>
    <w:p w14:paraId="62D59F33" w14:textId="214DB014" w:rsidR="00EB0384" w:rsidRPr="00FD733A" w:rsidRDefault="00EB0384" w:rsidP="00A04841">
      <w:pPr>
        <w:rPr>
          <w:rFonts w:ascii="Arial" w:hAnsi="Arial" w:cs="Arial"/>
          <w:sz w:val="22"/>
          <w:szCs w:val="22"/>
        </w:rPr>
      </w:pPr>
    </w:p>
    <w:p w14:paraId="6D88A2E1" w14:textId="77777777" w:rsidR="00EB0384" w:rsidRPr="00FD733A" w:rsidRDefault="00EB0384" w:rsidP="00A04841">
      <w:pPr>
        <w:rPr>
          <w:rFonts w:ascii="Arial" w:hAnsi="Arial" w:cs="Arial"/>
          <w:sz w:val="22"/>
          <w:szCs w:val="22"/>
        </w:rPr>
      </w:pPr>
    </w:p>
    <w:p w14:paraId="249FA57B" w14:textId="77777777" w:rsidR="00EB0384" w:rsidRPr="00FD733A" w:rsidRDefault="00EB0384" w:rsidP="00A04841">
      <w:pPr>
        <w:rPr>
          <w:rFonts w:ascii="Arial" w:hAnsi="Arial" w:cs="Arial"/>
          <w:sz w:val="22"/>
          <w:szCs w:val="22"/>
        </w:rPr>
      </w:pPr>
    </w:p>
    <w:p w14:paraId="4F106CA0" w14:textId="77777777" w:rsidR="00EB0384" w:rsidRPr="00FD733A" w:rsidRDefault="00EB0384" w:rsidP="00A04841">
      <w:pPr>
        <w:rPr>
          <w:rFonts w:ascii="Arial" w:hAnsi="Arial" w:cs="Arial"/>
          <w:sz w:val="22"/>
          <w:szCs w:val="22"/>
        </w:rPr>
      </w:pPr>
    </w:p>
    <w:p w14:paraId="3609ADF7" w14:textId="77777777" w:rsidR="00EB0384" w:rsidRPr="00FD733A" w:rsidRDefault="00EB0384" w:rsidP="00A04841">
      <w:pPr>
        <w:rPr>
          <w:rFonts w:ascii="Arial" w:hAnsi="Arial" w:cs="Arial"/>
          <w:sz w:val="22"/>
          <w:szCs w:val="22"/>
        </w:rPr>
      </w:pPr>
    </w:p>
    <w:p w14:paraId="061E0AB6" w14:textId="77777777" w:rsidR="00EB0384" w:rsidRPr="00FD733A" w:rsidRDefault="00EB0384" w:rsidP="00A04841">
      <w:pPr>
        <w:rPr>
          <w:rFonts w:ascii="Arial" w:hAnsi="Arial" w:cs="Arial"/>
          <w:sz w:val="22"/>
          <w:szCs w:val="22"/>
        </w:rPr>
      </w:pPr>
    </w:p>
    <w:p w14:paraId="562CE3B2" w14:textId="77777777" w:rsidR="00EB0384" w:rsidRPr="00FD733A" w:rsidRDefault="00EB0384" w:rsidP="00A04841">
      <w:pPr>
        <w:rPr>
          <w:rFonts w:ascii="Arial" w:hAnsi="Arial" w:cs="Arial"/>
          <w:sz w:val="22"/>
          <w:szCs w:val="22"/>
        </w:rPr>
      </w:pPr>
    </w:p>
    <w:p w14:paraId="65DF8E78" w14:textId="77777777" w:rsidR="00EB0384" w:rsidRPr="00FD733A" w:rsidRDefault="00EB0384" w:rsidP="00A04841">
      <w:pPr>
        <w:rPr>
          <w:rFonts w:ascii="Arial" w:hAnsi="Arial" w:cs="Arial"/>
          <w:sz w:val="22"/>
          <w:szCs w:val="22"/>
        </w:rPr>
      </w:pPr>
    </w:p>
    <w:p w14:paraId="08A0B592" w14:textId="77777777" w:rsidR="00EB0384" w:rsidRPr="00FD733A" w:rsidRDefault="00EB0384" w:rsidP="00A04841">
      <w:pPr>
        <w:rPr>
          <w:rFonts w:ascii="Arial" w:hAnsi="Arial" w:cs="Arial"/>
          <w:sz w:val="22"/>
          <w:szCs w:val="22"/>
        </w:rPr>
      </w:pPr>
    </w:p>
    <w:p w14:paraId="0F40DD16" w14:textId="77777777" w:rsidR="00EB0384" w:rsidRPr="00FD733A" w:rsidRDefault="00EB0384" w:rsidP="00A04841">
      <w:pPr>
        <w:rPr>
          <w:rFonts w:ascii="Arial" w:hAnsi="Arial" w:cs="Arial"/>
          <w:sz w:val="22"/>
          <w:szCs w:val="22"/>
        </w:rPr>
      </w:pPr>
    </w:p>
    <w:p w14:paraId="100A1354" w14:textId="77777777" w:rsidR="00EB0384" w:rsidRPr="00FD733A" w:rsidRDefault="00EB0384" w:rsidP="00A04841">
      <w:pPr>
        <w:rPr>
          <w:rFonts w:ascii="Arial" w:hAnsi="Arial" w:cs="Arial"/>
          <w:sz w:val="22"/>
          <w:szCs w:val="22"/>
        </w:rPr>
      </w:pPr>
    </w:p>
    <w:p w14:paraId="6B5318FC" w14:textId="77777777" w:rsidR="00EB0384" w:rsidRPr="00FD733A" w:rsidRDefault="00EB0384" w:rsidP="00A04841">
      <w:pPr>
        <w:rPr>
          <w:rFonts w:ascii="Arial" w:hAnsi="Arial" w:cs="Arial"/>
          <w:sz w:val="22"/>
          <w:szCs w:val="22"/>
        </w:rPr>
      </w:pPr>
    </w:p>
    <w:p w14:paraId="063DF7A5" w14:textId="77777777" w:rsidR="00EB0384" w:rsidRPr="00FD733A" w:rsidRDefault="00EB0384" w:rsidP="00A04841">
      <w:pPr>
        <w:rPr>
          <w:rFonts w:ascii="Arial" w:hAnsi="Arial" w:cs="Arial"/>
          <w:sz w:val="22"/>
          <w:szCs w:val="22"/>
        </w:rPr>
      </w:pPr>
    </w:p>
    <w:p w14:paraId="74D9E30F" w14:textId="77777777" w:rsidR="00EB0384" w:rsidRPr="00FD733A" w:rsidRDefault="00EB0384" w:rsidP="00A04841">
      <w:pPr>
        <w:rPr>
          <w:rFonts w:ascii="Arial" w:hAnsi="Arial" w:cs="Arial"/>
          <w:sz w:val="22"/>
          <w:szCs w:val="22"/>
        </w:rPr>
      </w:pPr>
    </w:p>
    <w:p w14:paraId="76F3E8CC" w14:textId="60B52035" w:rsidR="00EB0384" w:rsidRPr="00FD733A" w:rsidRDefault="00EB0384" w:rsidP="00EB0384">
      <w:pPr>
        <w:rPr>
          <w:rFonts w:ascii="Arial" w:hAnsi="Arial" w:cs="Arial"/>
          <w:i/>
          <w:iCs/>
          <w:sz w:val="22"/>
          <w:szCs w:val="22"/>
          <w:u w:val="single" w:color="0000FF"/>
        </w:rPr>
      </w:pPr>
      <w:r w:rsidRPr="00FD733A">
        <w:rPr>
          <w:rFonts w:ascii="Arial" w:hAnsi="Arial" w:cs="Arial"/>
          <w:i/>
          <w:iCs/>
          <w:sz w:val="22"/>
          <w:szCs w:val="22"/>
          <w:u w:val="single" w:color="0000FF"/>
        </w:rPr>
        <w:t>Article 6.2 : Dispositions communes (ACI-VRP-V25)</w:t>
      </w:r>
    </w:p>
    <w:p w14:paraId="1F5198AC" w14:textId="77777777" w:rsidR="00EB0384" w:rsidRPr="00FD733A" w:rsidRDefault="00EB0384" w:rsidP="00A04841">
      <w:pPr>
        <w:rPr>
          <w:rFonts w:ascii="Arial" w:hAnsi="Arial" w:cs="Arial"/>
          <w:sz w:val="22"/>
          <w:szCs w:val="22"/>
        </w:rPr>
      </w:pPr>
    </w:p>
    <w:p w14:paraId="6C0229AC" w14:textId="3E4A0168" w:rsidR="00EB0384" w:rsidRPr="00FD733A" w:rsidRDefault="00EB0384" w:rsidP="00FE57CE">
      <w:pPr>
        <w:jc w:val="both"/>
        <w:rPr>
          <w:rFonts w:ascii="Arial" w:hAnsi="Arial" w:cs="Arial"/>
          <w:sz w:val="22"/>
          <w:szCs w:val="22"/>
        </w:rPr>
      </w:pPr>
      <w:r w:rsidRPr="00FD733A">
        <w:rPr>
          <w:rFonts w:ascii="Arial" w:hAnsi="Arial" w:cs="Arial"/>
          <w:sz w:val="22"/>
          <w:szCs w:val="22"/>
        </w:rPr>
        <w:t>Le présent article est uniquement applicable au personnel ayant les emplois suivants : Attachés Commerciaux Itinérants (ACI), VRP et V25</w:t>
      </w:r>
      <w:r w:rsidR="00ED693B" w:rsidRPr="00FD733A">
        <w:rPr>
          <w:rFonts w:ascii="Arial" w:hAnsi="Arial" w:cs="Arial"/>
          <w:sz w:val="22"/>
          <w:szCs w:val="22"/>
        </w:rPr>
        <w:t xml:space="preserve"> (VRP contrat 2025)</w:t>
      </w:r>
      <w:r w:rsidRPr="00FD733A">
        <w:rPr>
          <w:rFonts w:ascii="Arial" w:hAnsi="Arial" w:cs="Arial"/>
          <w:sz w:val="22"/>
          <w:szCs w:val="22"/>
        </w:rPr>
        <w:t>.</w:t>
      </w:r>
    </w:p>
    <w:p w14:paraId="47B6BCD0" w14:textId="77777777" w:rsidR="00EB0384" w:rsidRPr="00FD733A" w:rsidRDefault="00EB0384" w:rsidP="00FE57CE">
      <w:pPr>
        <w:jc w:val="both"/>
        <w:rPr>
          <w:rFonts w:ascii="Arial" w:hAnsi="Arial" w:cs="Arial"/>
          <w:sz w:val="22"/>
          <w:szCs w:val="22"/>
        </w:rPr>
      </w:pPr>
    </w:p>
    <w:p w14:paraId="17E289EA" w14:textId="3A99EDF1" w:rsidR="00EB0384" w:rsidRPr="00FD733A" w:rsidRDefault="00EB0384" w:rsidP="00FE57CE">
      <w:pPr>
        <w:jc w:val="both"/>
        <w:rPr>
          <w:rFonts w:ascii="Arial" w:hAnsi="Arial" w:cs="Arial"/>
          <w:sz w:val="22"/>
          <w:szCs w:val="22"/>
        </w:rPr>
      </w:pPr>
      <w:r w:rsidRPr="00FD733A">
        <w:rPr>
          <w:rFonts w:ascii="Arial" w:hAnsi="Arial" w:cs="Arial"/>
          <w:sz w:val="22"/>
          <w:szCs w:val="22"/>
        </w:rPr>
        <w:t>Les parties ont décidé de tenir compte des remontées opérationnelles, et d</w:t>
      </w:r>
      <w:r w:rsidR="004C31A8" w:rsidRPr="00FD733A">
        <w:rPr>
          <w:rFonts w:ascii="Arial" w:hAnsi="Arial" w:cs="Arial"/>
          <w:sz w:val="22"/>
          <w:szCs w:val="22"/>
        </w:rPr>
        <w:t>’être en cohérence avec</w:t>
      </w:r>
      <w:r w:rsidRPr="00FD733A">
        <w:rPr>
          <w:rFonts w:ascii="Arial" w:hAnsi="Arial" w:cs="Arial"/>
          <w:sz w:val="22"/>
          <w:szCs w:val="22"/>
        </w:rPr>
        <w:t xml:space="preserve"> l’avenant relatif aux TCI/ACI</w:t>
      </w:r>
      <w:r w:rsidR="004C31A8" w:rsidRPr="00FD733A">
        <w:rPr>
          <w:rFonts w:ascii="Arial" w:hAnsi="Arial" w:cs="Arial"/>
          <w:sz w:val="22"/>
          <w:szCs w:val="22"/>
        </w:rPr>
        <w:t xml:space="preserve"> </w:t>
      </w:r>
      <w:r w:rsidR="00081449" w:rsidRPr="00FD733A">
        <w:rPr>
          <w:rFonts w:ascii="Arial" w:hAnsi="Arial" w:cs="Arial"/>
          <w:sz w:val="22"/>
          <w:szCs w:val="22"/>
        </w:rPr>
        <w:t xml:space="preserve">notamment sur deux thématiques : les seuils clubbers et le </w:t>
      </w:r>
      <w:r w:rsidR="00081449" w:rsidRPr="00FD733A">
        <w:rPr>
          <w:rFonts w:ascii="Arial" w:hAnsi="Arial" w:cs="Arial"/>
          <w:sz w:val="22"/>
          <w:szCs w:val="22"/>
        </w:rPr>
        <w:lastRenderedPageBreak/>
        <w:t>couplage estival</w:t>
      </w:r>
      <w:r w:rsidRPr="00FD733A">
        <w:rPr>
          <w:rFonts w:ascii="Arial" w:hAnsi="Arial" w:cs="Arial"/>
          <w:sz w:val="22"/>
          <w:szCs w:val="22"/>
        </w:rPr>
        <w:t>. En conséquence, il a été décidé les mesures suivantes qui annule</w:t>
      </w:r>
      <w:r w:rsidR="007C5BC0">
        <w:rPr>
          <w:rFonts w:ascii="Arial" w:hAnsi="Arial" w:cs="Arial"/>
          <w:sz w:val="22"/>
          <w:szCs w:val="22"/>
        </w:rPr>
        <w:t>nt</w:t>
      </w:r>
      <w:r w:rsidRPr="00FD733A">
        <w:rPr>
          <w:rFonts w:ascii="Arial" w:hAnsi="Arial" w:cs="Arial"/>
          <w:sz w:val="22"/>
          <w:szCs w:val="22"/>
        </w:rPr>
        <w:t xml:space="preserve"> / remplace</w:t>
      </w:r>
      <w:r w:rsidR="007C5BC0">
        <w:rPr>
          <w:rFonts w:ascii="Arial" w:hAnsi="Arial" w:cs="Arial"/>
          <w:sz w:val="22"/>
          <w:szCs w:val="22"/>
        </w:rPr>
        <w:t>nt</w:t>
      </w:r>
      <w:r w:rsidRPr="00FD733A">
        <w:rPr>
          <w:rFonts w:ascii="Arial" w:hAnsi="Arial" w:cs="Arial"/>
          <w:sz w:val="22"/>
          <w:szCs w:val="22"/>
        </w:rPr>
        <w:t xml:space="preserve"> les dispositions précédentes :</w:t>
      </w:r>
    </w:p>
    <w:p w14:paraId="0F0A19FB" w14:textId="77777777" w:rsidR="00081449" w:rsidRPr="00FD733A" w:rsidRDefault="00081449" w:rsidP="00EB0384">
      <w:pPr>
        <w:rPr>
          <w:rFonts w:ascii="Arial" w:hAnsi="Arial" w:cs="Arial"/>
          <w:sz w:val="22"/>
          <w:szCs w:val="22"/>
        </w:rPr>
      </w:pPr>
    </w:p>
    <w:p w14:paraId="621C8E9F" w14:textId="7522B023" w:rsidR="00081449" w:rsidRPr="00FD733A" w:rsidRDefault="00081449" w:rsidP="00EB0384">
      <w:pPr>
        <w:rPr>
          <w:rFonts w:ascii="Arial" w:hAnsi="Arial" w:cs="Arial"/>
          <w:b/>
          <w:bCs/>
          <w:sz w:val="22"/>
          <w:szCs w:val="22"/>
        </w:rPr>
      </w:pPr>
      <w:r w:rsidRPr="00FD733A">
        <w:rPr>
          <w:rFonts w:ascii="Arial" w:hAnsi="Arial" w:cs="Arial"/>
          <w:b/>
          <w:bCs/>
          <w:sz w:val="22"/>
          <w:szCs w:val="22"/>
        </w:rPr>
        <w:t>Seuils clubbers :</w:t>
      </w:r>
    </w:p>
    <w:p w14:paraId="0B893F26" w14:textId="77777777" w:rsidR="00235DB2" w:rsidRPr="00FD733A" w:rsidRDefault="00235DB2" w:rsidP="00EB0384">
      <w:pPr>
        <w:rPr>
          <w:rFonts w:ascii="Arial" w:hAnsi="Arial" w:cs="Arial"/>
          <w:sz w:val="22"/>
          <w:szCs w:val="22"/>
        </w:rPr>
      </w:pPr>
    </w:p>
    <w:p w14:paraId="07849DE7" w14:textId="7AB61D3A" w:rsidR="00081449" w:rsidRPr="00FD733A" w:rsidRDefault="00081449" w:rsidP="00FE57CE">
      <w:pPr>
        <w:jc w:val="both"/>
        <w:rPr>
          <w:rFonts w:ascii="Arial" w:hAnsi="Arial" w:cs="Arial"/>
          <w:i/>
          <w:iCs/>
          <w:sz w:val="22"/>
          <w:szCs w:val="22"/>
          <w:u w:val="single" w:color="0000FF"/>
        </w:rPr>
      </w:pPr>
      <w:r w:rsidRPr="00FD733A">
        <w:rPr>
          <w:rFonts w:ascii="Arial" w:hAnsi="Arial" w:cs="Arial"/>
          <w:sz w:val="22"/>
          <w:szCs w:val="22"/>
        </w:rPr>
        <w:t>Il est acté la réduction des paliers existants à hauteur de 20.000€ chacun de la manière suivante</w:t>
      </w:r>
      <w:r w:rsidR="00DD4599">
        <w:rPr>
          <w:rFonts w:ascii="Arial" w:hAnsi="Arial" w:cs="Arial"/>
          <w:sz w:val="22"/>
          <w:szCs w:val="22"/>
        </w:rPr>
        <w:t> :</w:t>
      </w:r>
    </w:p>
    <w:p w14:paraId="7FD85A2C" w14:textId="77777777" w:rsidR="00EB0384" w:rsidRPr="00FD733A" w:rsidRDefault="00EB0384" w:rsidP="00A04841">
      <w:pPr>
        <w:rPr>
          <w:rFonts w:ascii="Arial" w:hAnsi="Arial" w:cs="Arial"/>
          <w:sz w:val="22"/>
          <w:szCs w:val="22"/>
        </w:rPr>
      </w:pPr>
    </w:p>
    <w:p w14:paraId="15BB7EE0" w14:textId="7981C6A3" w:rsidR="00081449" w:rsidRPr="00FD733A" w:rsidRDefault="00081449" w:rsidP="005C0DDE">
      <w:pPr>
        <w:jc w:val="center"/>
        <w:rPr>
          <w:rFonts w:ascii="Arial" w:hAnsi="Arial" w:cs="Arial"/>
          <w:sz w:val="22"/>
          <w:szCs w:val="22"/>
        </w:rPr>
      </w:pPr>
      <w:r w:rsidRPr="00FD733A">
        <w:rPr>
          <w:rFonts w:ascii="Arial" w:hAnsi="Arial" w:cs="Arial"/>
          <w:noProof/>
          <w:sz w:val="22"/>
          <w:szCs w:val="22"/>
        </w:rPr>
        <mc:AlternateContent>
          <mc:Choice Requires="wps">
            <w:drawing>
              <wp:anchor distT="45720" distB="45720" distL="114300" distR="114300" simplePos="0" relativeHeight="251666432" behindDoc="0" locked="0" layoutInCell="1" allowOverlap="1" wp14:anchorId="1C131D04" wp14:editId="3D249117">
                <wp:simplePos x="0" y="0"/>
                <wp:positionH relativeFrom="column">
                  <wp:posOffset>196850</wp:posOffset>
                </wp:positionH>
                <wp:positionV relativeFrom="paragraph">
                  <wp:posOffset>73025</wp:posOffset>
                </wp:positionV>
                <wp:extent cx="1691640" cy="640080"/>
                <wp:effectExtent l="0" t="0" r="22860" b="26670"/>
                <wp:wrapNone/>
                <wp:docPr id="217"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91640" cy="640080"/>
                        </a:xfrm>
                        <a:prstGeom prst="rect">
                          <a:avLst/>
                        </a:prstGeom>
                        <a:solidFill>
                          <a:srgbClr val="FFFFFF"/>
                        </a:solidFill>
                        <a:ln w="9525">
                          <a:solidFill>
                            <a:schemeClr val="bg1"/>
                          </a:solidFill>
                          <a:miter lim="800000"/>
                          <a:headEnd/>
                          <a:tailEnd/>
                        </a:ln>
                      </wps:spPr>
                      <wps:txbx>
                        <w:txbxContent>
                          <w:p w14:paraId="0AEB14EA" w14:textId="650049FC" w:rsidR="00081449" w:rsidRPr="00081449" w:rsidRDefault="00081449">
                            <w:pPr>
                              <w:rPr>
                                <w:b/>
                                <w:bCs/>
                                <w:sz w:val="14"/>
                                <w:szCs w:val="14"/>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C131D04" id="Zone de texte 2" o:spid="_x0000_s1029" type="#_x0000_t202" style="position:absolute;left:0;text-align:left;margin-left:15.5pt;margin-top:5.75pt;width:133.2pt;height:50.4pt;z-index:25166643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" strokecolor="white [3212]">
                <v:textbox>
                  <w:txbxContent>
                    <w:p w14:paraId="0AEB14EA" w14:textId="650049FC" w:rsidR="00081449" w:rsidRPr="00081449" w:rsidRDefault="00081449">
                      <w:pPr>
                        <w:rPr>
                          <w:b/>
                          <w:bCs/>
                          <w:sz w:val="14"/>
                          <w:szCs w:val="14"/>
                        </w:rPr>
                      </w:pPr>
                    </w:p>
                  </w:txbxContent>
                </v:textbox>
              </v:shape>
            </w:pict>
          </mc:Fallback>
        </mc:AlternateContent>
      </w:r>
      <w:r w:rsidRPr="00FD733A">
        <w:rPr>
          <w:rFonts w:ascii="Arial" w:hAnsi="Arial" w:cs="Arial"/>
          <w:noProof/>
          <w:sz w:val="22"/>
          <w:szCs w:val="22"/>
        </w:rPr>
        <w:drawing>
          <wp:inline distT="0" distB="0" distL="0" distR="0" wp14:anchorId="3961FF6D" wp14:editId="7F90C851">
            <wp:extent cx="5277683" cy="2355636"/>
            <wp:effectExtent l="0" t="0" r="0" b="6985"/>
            <wp:docPr id="12" name="Image 11">
              <a:extLst xmlns:a="http://schemas.openxmlformats.org/drawingml/2006/main">
                <a:ext uri="{FF2B5EF4-FFF2-40B4-BE49-F238E27FC236}">
                  <a16:creationId xmlns:a16="http://schemas.microsoft.com/office/drawing/2014/main" id="{C38DC31B-1CBA-B5C7-9162-E6BB8442B79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 11">
                      <a:extLst>
                        <a:ext uri="{FF2B5EF4-FFF2-40B4-BE49-F238E27FC236}">
                          <a16:creationId xmlns:a16="http://schemas.microsoft.com/office/drawing/2014/main" id="{C38DC31B-1CBA-B5C7-9162-E6BB8442B79D}"/>
                        </a:ext>
                      </a:extLst>
                    </pic:cNvPr>
                    <pic:cNvPicPr>
                      <a:picLocks noChangeAspect="1"/>
                    </pic:cNvPicPr>
                  </pic:nvPicPr>
                  <pic:blipFill>
                    <a:blip r:embed="rId12"/>
                    <a:stretch>
                      <a:fillRect/>
                    </a:stretch>
                  </pic:blipFill>
                  <pic:spPr>
                    <a:xfrm>
                      <a:off x="0" y="0"/>
                      <a:ext cx="5277683" cy="2355636"/>
                    </a:xfrm>
                    <a:prstGeom prst="rect">
                      <a:avLst/>
                    </a:prstGeom>
                  </pic:spPr>
                </pic:pic>
              </a:graphicData>
            </a:graphic>
          </wp:inline>
        </w:drawing>
      </w:r>
    </w:p>
    <w:p w14:paraId="4109FB8A" w14:textId="77777777" w:rsidR="005C0DDE" w:rsidRPr="00FD733A" w:rsidRDefault="005C0DDE" w:rsidP="00A04841">
      <w:pPr>
        <w:rPr>
          <w:rFonts w:ascii="Arial" w:hAnsi="Arial" w:cs="Arial"/>
          <w:sz w:val="22"/>
          <w:szCs w:val="22"/>
        </w:rPr>
      </w:pPr>
    </w:p>
    <w:p w14:paraId="2AA24352" w14:textId="097DD54C" w:rsidR="00EB0384" w:rsidRPr="00FD733A" w:rsidRDefault="00081449" w:rsidP="00FE57CE">
      <w:pPr>
        <w:jc w:val="both"/>
        <w:rPr>
          <w:rFonts w:ascii="Arial" w:hAnsi="Arial" w:cs="Arial"/>
          <w:sz w:val="22"/>
          <w:szCs w:val="22"/>
        </w:rPr>
      </w:pPr>
      <w:r w:rsidRPr="00FD733A">
        <w:rPr>
          <w:rFonts w:ascii="Arial" w:hAnsi="Arial" w:cs="Arial"/>
          <w:sz w:val="22"/>
          <w:szCs w:val="22"/>
        </w:rPr>
        <w:t xml:space="preserve">Les présents seuils seront </w:t>
      </w:r>
      <w:r w:rsidR="00F91FFB" w:rsidRPr="00FD733A">
        <w:rPr>
          <w:rFonts w:ascii="Arial" w:hAnsi="Arial" w:cs="Arial"/>
          <w:sz w:val="22"/>
          <w:szCs w:val="22"/>
        </w:rPr>
        <w:t xml:space="preserve">également </w:t>
      </w:r>
      <w:r w:rsidRPr="00FD733A">
        <w:rPr>
          <w:rFonts w:ascii="Arial" w:hAnsi="Arial" w:cs="Arial"/>
          <w:sz w:val="22"/>
          <w:szCs w:val="22"/>
        </w:rPr>
        <w:t>applicables dès le 1</w:t>
      </w:r>
      <w:r w:rsidRPr="00FD733A">
        <w:rPr>
          <w:rFonts w:ascii="Arial" w:hAnsi="Arial" w:cs="Arial"/>
          <w:sz w:val="22"/>
          <w:szCs w:val="22"/>
          <w:vertAlign w:val="superscript"/>
        </w:rPr>
        <w:t>er</w:t>
      </w:r>
      <w:r w:rsidRPr="00FD733A">
        <w:rPr>
          <w:rFonts w:ascii="Arial" w:hAnsi="Arial" w:cs="Arial"/>
          <w:sz w:val="22"/>
          <w:szCs w:val="22"/>
        </w:rPr>
        <w:t xml:space="preserve"> avril 2026</w:t>
      </w:r>
      <w:r w:rsidR="00F91FFB" w:rsidRPr="00FD733A">
        <w:rPr>
          <w:rFonts w:ascii="Arial" w:hAnsi="Arial" w:cs="Arial"/>
          <w:sz w:val="22"/>
          <w:szCs w:val="22"/>
        </w:rPr>
        <w:t xml:space="preserve"> au même titre que le présent accord</w:t>
      </w:r>
      <w:r w:rsidR="007C5BC0">
        <w:rPr>
          <w:rFonts w:ascii="Arial" w:hAnsi="Arial" w:cs="Arial"/>
          <w:sz w:val="22"/>
          <w:szCs w:val="22"/>
        </w:rPr>
        <w:t xml:space="preserve"> pour les véhicules.</w:t>
      </w:r>
      <w:r w:rsidR="00F949A9">
        <w:rPr>
          <w:rFonts w:ascii="Arial" w:hAnsi="Arial" w:cs="Arial"/>
          <w:sz w:val="22"/>
          <w:szCs w:val="22"/>
        </w:rPr>
        <w:t xml:space="preserve"> Pour rappel, les seuils clubbers pour les changements de clusters, seront quant à eux applicables au 1</w:t>
      </w:r>
      <w:r w:rsidR="00F949A9" w:rsidRPr="00F949A9">
        <w:rPr>
          <w:rFonts w:ascii="Arial" w:hAnsi="Arial" w:cs="Arial"/>
          <w:sz w:val="22"/>
          <w:szCs w:val="22"/>
          <w:vertAlign w:val="superscript"/>
        </w:rPr>
        <w:t>er</w:t>
      </w:r>
      <w:r w:rsidR="00F949A9">
        <w:rPr>
          <w:rFonts w:ascii="Arial" w:hAnsi="Arial" w:cs="Arial"/>
          <w:sz w:val="22"/>
          <w:szCs w:val="22"/>
        </w:rPr>
        <w:t xml:space="preserve"> avril 2027 (Cf. avenant accord ACI/TCI).</w:t>
      </w:r>
    </w:p>
    <w:p w14:paraId="6E4BB302" w14:textId="77777777" w:rsidR="00081449" w:rsidRPr="00FD733A" w:rsidRDefault="00081449" w:rsidP="00FE57CE">
      <w:pPr>
        <w:jc w:val="both"/>
        <w:rPr>
          <w:rFonts w:ascii="Arial" w:hAnsi="Arial" w:cs="Arial"/>
          <w:sz w:val="22"/>
          <w:szCs w:val="22"/>
        </w:rPr>
      </w:pPr>
    </w:p>
    <w:p w14:paraId="7B14E6A3" w14:textId="378C2B83" w:rsidR="00081449" w:rsidRPr="00FD733A" w:rsidRDefault="00081449" w:rsidP="00FE57CE">
      <w:pPr>
        <w:jc w:val="both"/>
        <w:rPr>
          <w:rFonts w:ascii="Arial" w:hAnsi="Arial" w:cs="Arial"/>
          <w:b/>
          <w:bCs/>
          <w:sz w:val="22"/>
          <w:szCs w:val="22"/>
        </w:rPr>
      </w:pPr>
      <w:r w:rsidRPr="00FD733A">
        <w:rPr>
          <w:rFonts w:ascii="Arial" w:hAnsi="Arial" w:cs="Arial"/>
          <w:b/>
          <w:bCs/>
          <w:sz w:val="22"/>
          <w:szCs w:val="22"/>
        </w:rPr>
        <w:t>Couplage :</w:t>
      </w:r>
    </w:p>
    <w:p w14:paraId="6FE3FA3A" w14:textId="77777777" w:rsidR="00081449" w:rsidRPr="00FD733A" w:rsidRDefault="00081449" w:rsidP="00FE57CE">
      <w:pPr>
        <w:jc w:val="both"/>
        <w:rPr>
          <w:rFonts w:ascii="Arial" w:hAnsi="Arial" w:cs="Arial"/>
          <w:sz w:val="22"/>
          <w:szCs w:val="22"/>
        </w:rPr>
      </w:pPr>
    </w:p>
    <w:p w14:paraId="5C35B45C" w14:textId="01BA03BE" w:rsidR="00081449" w:rsidRPr="00FD733A" w:rsidRDefault="00081449" w:rsidP="00FE57CE">
      <w:pPr>
        <w:jc w:val="both"/>
        <w:rPr>
          <w:rFonts w:ascii="Arial" w:hAnsi="Arial" w:cs="Arial"/>
          <w:sz w:val="22"/>
          <w:szCs w:val="22"/>
        </w:rPr>
      </w:pPr>
      <w:r w:rsidRPr="00DD4599">
        <w:rPr>
          <w:rFonts w:ascii="Arial" w:hAnsi="Arial" w:cs="Arial"/>
          <w:sz w:val="22"/>
          <w:szCs w:val="22"/>
        </w:rPr>
        <w:t>Les parties ont décidé de tenir compte des remontées opérationnelles, et d</w:t>
      </w:r>
      <w:r w:rsidR="004C31A8" w:rsidRPr="00DD4599">
        <w:rPr>
          <w:rFonts w:ascii="Arial" w:hAnsi="Arial" w:cs="Arial"/>
          <w:sz w:val="22"/>
          <w:szCs w:val="22"/>
        </w:rPr>
        <w:t>’être en cohérence avec</w:t>
      </w:r>
      <w:r w:rsidRPr="00DD4599">
        <w:rPr>
          <w:rFonts w:ascii="Arial" w:hAnsi="Arial" w:cs="Arial"/>
          <w:sz w:val="22"/>
          <w:szCs w:val="22"/>
        </w:rPr>
        <w:t xml:space="preserve"> l’avenant relatif aux TCI/ACI (</w:t>
      </w:r>
      <w:r w:rsidR="004C31A8" w:rsidRPr="00DD4599">
        <w:rPr>
          <w:rFonts w:ascii="Arial" w:hAnsi="Arial" w:cs="Arial"/>
          <w:sz w:val="22"/>
          <w:szCs w:val="22"/>
        </w:rPr>
        <w:t>couplage</w:t>
      </w:r>
      <w:r w:rsidRPr="00DD4599">
        <w:rPr>
          <w:rFonts w:ascii="Arial" w:hAnsi="Arial" w:cs="Arial"/>
          <w:sz w:val="22"/>
          <w:szCs w:val="22"/>
        </w:rPr>
        <w:t>). En conséquence, il a été décidé les mesures suivantes qui annule</w:t>
      </w:r>
      <w:r w:rsidR="00F52C8F">
        <w:rPr>
          <w:rFonts w:ascii="Arial" w:hAnsi="Arial" w:cs="Arial"/>
          <w:sz w:val="22"/>
          <w:szCs w:val="22"/>
        </w:rPr>
        <w:t>nt</w:t>
      </w:r>
      <w:r w:rsidRPr="00DD4599">
        <w:rPr>
          <w:rFonts w:ascii="Arial" w:hAnsi="Arial" w:cs="Arial"/>
          <w:sz w:val="22"/>
          <w:szCs w:val="22"/>
        </w:rPr>
        <w:t xml:space="preserve"> / remplace</w:t>
      </w:r>
      <w:r w:rsidR="00F52C8F">
        <w:rPr>
          <w:rFonts w:ascii="Arial" w:hAnsi="Arial" w:cs="Arial"/>
          <w:sz w:val="22"/>
          <w:szCs w:val="22"/>
        </w:rPr>
        <w:t>nt</w:t>
      </w:r>
      <w:r w:rsidRPr="00DD4599">
        <w:rPr>
          <w:rFonts w:ascii="Arial" w:hAnsi="Arial" w:cs="Arial"/>
          <w:sz w:val="22"/>
          <w:szCs w:val="22"/>
        </w:rPr>
        <w:t xml:space="preserve"> les dispositions précédentes :</w:t>
      </w:r>
    </w:p>
    <w:p w14:paraId="55BC750C" w14:textId="77777777" w:rsidR="00081449" w:rsidRDefault="00081449" w:rsidP="00FE57CE">
      <w:pPr>
        <w:jc w:val="both"/>
        <w:rPr>
          <w:rFonts w:ascii="Arial" w:hAnsi="Arial" w:cs="Arial"/>
          <w:sz w:val="22"/>
          <w:szCs w:val="22"/>
        </w:rPr>
      </w:pPr>
    </w:p>
    <w:p w14:paraId="6DC01BDC" w14:textId="77777777" w:rsidR="004516CA" w:rsidRPr="004516CA" w:rsidRDefault="004516CA" w:rsidP="004516CA">
      <w:pPr>
        <w:jc w:val="both"/>
        <w:rPr>
          <w:rFonts w:ascii="Arial" w:hAnsi="Arial" w:cs="Arial"/>
          <w:sz w:val="22"/>
          <w:szCs w:val="22"/>
        </w:rPr>
      </w:pPr>
      <w:r w:rsidRPr="004516CA">
        <w:rPr>
          <w:rFonts w:ascii="Arial" w:hAnsi="Arial" w:cs="Arial"/>
          <w:sz w:val="22"/>
          <w:szCs w:val="22"/>
        </w:rPr>
        <w:t xml:space="preserve">Le couplage peut être impossible en cas d’absence justifiée (Arrêt Maladie) : </w:t>
      </w:r>
    </w:p>
    <w:p w14:paraId="7DF9B660" w14:textId="77777777" w:rsidR="004516CA" w:rsidRPr="004516CA" w:rsidRDefault="004516CA" w:rsidP="004516CA">
      <w:pPr>
        <w:pStyle w:val="Paragraphedeliste"/>
        <w:numPr>
          <w:ilvl w:val="0"/>
          <w:numId w:val="50"/>
        </w:numPr>
        <w:jc w:val="both"/>
        <w:rPr>
          <w:rFonts w:ascii="Arial" w:hAnsi="Arial" w:cs="Arial"/>
        </w:rPr>
      </w:pPr>
      <w:r w:rsidRPr="004516CA">
        <w:rPr>
          <w:rFonts w:ascii="Arial" w:hAnsi="Arial" w:cs="Arial"/>
        </w:rPr>
        <w:t>dans le cas d’une absence en décembre, août est payé seul, sur la paie de janvier</w:t>
      </w:r>
    </w:p>
    <w:p w14:paraId="6FD6753C" w14:textId="77777777" w:rsidR="004516CA" w:rsidRPr="004516CA" w:rsidRDefault="004516CA" w:rsidP="004516CA">
      <w:pPr>
        <w:pStyle w:val="Paragraphedeliste"/>
        <w:numPr>
          <w:ilvl w:val="0"/>
          <w:numId w:val="50"/>
        </w:numPr>
        <w:jc w:val="both"/>
        <w:rPr>
          <w:rFonts w:ascii="Arial" w:hAnsi="Arial" w:cs="Arial"/>
        </w:rPr>
      </w:pPr>
      <w:r w:rsidRPr="004516CA">
        <w:rPr>
          <w:rFonts w:ascii="Arial" w:hAnsi="Arial" w:cs="Arial"/>
        </w:rPr>
        <w:t>dans le cas d’une absence en Août, décembre est payé seul, sur la paie de janvier</w:t>
      </w:r>
    </w:p>
    <w:p w14:paraId="115C8273" w14:textId="77777777" w:rsidR="004516CA" w:rsidRPr="004516CA" w:rsidRDefault="004516CA" w:rsidP="004516CA">
      <w:pPr>
        <w:pStyle w:val="Paragraphedeliste"/>
        <w:numPr>
          <w:ilvl w:val="0"/>
          <w:numId w:val="50"/>
        </w:numPr>
        <w:jc w:val="both"/>
        <w:rPr>
          <w:rFonts w:ascii="Arial" w:hAnsi="Arial" w:cs="Arial"/>
        </w:rPr>
      </w:pPr>
      <w:r w:rsidRPr="004516CA">
        <w:rPr>
          <w:rFonts w:ascii="Arial" w:hAnsi="Arial" w:cs="Arial"/>
        </w:rPr>
        <w:t>dans le cas d’une absence en août et décembre, le couplage est rendu impossible</w:t>
      </w:r>
    </w:p>
    <w:p w14:paraId="0579B887" w14:textId="25052ECD" w:rsidR="004516CA" w:rsidRPr="004516CA" w:rsidRDefault="004516CA" w:rsidP="004516CA">
      <w:pPr>
        <w:pStyle w:val="Paragraphedeliste"/>
        <w:numPr>
          <w:ilvl w:val="0"/>
          <w:numId w:val="50"/>
        </w:numPr>
        <w:jc w:val="both"/>
        <w:rPr>
          <w:rFonts w:ascii="Arial" w:hAnsi="Arial" w:cs="Arial"/>
        </w:rPr>
      </w:pPr>
      <w:r w:rsidRPr="004516CA">
        <w:rPr>
          <w:rFonts w:ascii="Arial" w:hAnsi="Arial" w:cs="Arial"/>
        </w:rPr>
        <w:t>dans le cas d’un départ de l’entreprise après le mois d’août et avant décembre, seul août et pris en compte dans le solde de tout compte, payé avant janvier</w:t>
      </w:r>
    </w:p>
    <w:p w14:paraId="4CDFD673" w14:textId="77777777" w:rsidR="004516CA" w:rsidRPr="00FD733A" w:rsidRDefault="004516CA" w:rsidP="00FE57CE">
      <w:pPr>
        <w:jc w:val="both"/>
        <w:rPr>
          <w:rFonts w:ascii="Arial" w:hAnsi="Arial" w:cs="Arial"/>
          <w:sz w:val="22"/>
          <w:szCs w:val="22"/>
        </w:rPr>
      </w:pPr>
    </w:p>
    <w:p w14:paraId="58515406" w14:textId="075FEC7F" w:rsidR="00DD4599" w:rsidRPr="00DD4599" w:rsidRDefault="00DD4599" w:rsidP="00FE57CE">
      <w:pPr>
        <w:jc w:val="both"/>
        <w:rPr>
          <w:rFonts w:ascii="Arial" w:hAnsi="Arial" w:cs="Arial"/>
          <w:i/>
          <w:iCs/>
          <w:sz w:val="22"/>
          <w:szCs w:val="22"/>
          <w:u w:val="single"/>
        </w:rPr>
      </w:pPr>
      <w:r w:rsidRPr="00DD4599">
        <w:rPr>
          <w:rFonts w:ascii="Arial" w:hAnsi="Arial" w:cs="Arial"/>
          <w:i/>
          <w:iCs/>
          <w:sz w:val="22"/>
          <w:szCs w:val="22"/>
          <w:u w:val="single"/>
        </w:rPr>
        <w:t>Pour les ACI :</w:t>
      </w:r>
    </w:p>
    <w:p w14:paraId="097F3914" w14:textId="386F42BE" w:rsidR="00DD4599" w:rsidRDefault="00DD4599" w:rsidP="00FE57CE">
      <w:pPr>
        <w:jc w:val="both"/>
        <w:rPr>
          <w:rFonts w:ascii="Arial" w:hAnsi="Arial" w:cs="Arial"/>
          <w:sz w:val="22"/>
          <w:szCs w:val="22"/>
        </w:rPr>
      </w:pPr>
      <w:r w:rsidRPr="00DD4599">
        <w:rPr>
          <w:rFonts w:ascii="Arial" w:hAnsi="Arial" w:cs="Arial"/>
          <w:sz w:val="22"/>
          <w:szCs w:val="22"/>
        </w:rPr>
        <w:t>La prime d’objectif CA du mois d’</w:t>
      </w:r>
      <w:r w:rsidR="00F52C8F">
        <w:rPr>
          <w:rFonts w:ascii="Arial" w:hAnsi="Arial" w:cs="Arial"/>
          <w:sz w:val="22"/>
          <w:szCs w:val="22"/>
        </w:rPr>
        <w:t>a</w:t>
      </w:r>
      <w:r w:rsidRPr="00DD4599">
        <w:rPr>
          <w:rFonts w:ascii="Arial" w:hAnsi="Arial" w:cs="Arial"/>
          <w:sz w:val="22"/>
          <w:szCs w:val="22"/>
        </w:rPr>
        <w:t xml:space="preserve">oût est réservée à un cumul CA vs Objectif de </w:t>
      </w:r>
      <w:r w:rsidR="00F52C8F">
        <w:rPr>
          <w:rFonts w:ascii="Arial" w:hAnsi="Arial" w:cs="Arial"/>
          <w:sz w:val="22"/>
          <w:szCs w:val="22"/>
        </w:rPr>
        <w:t>a</w:t>
      </w:r>
      <w:r w:rsidRPr="00DD4599">
        <w:rPr>
          <w:rFonts w:ascii="Arial" w:hAnsi="Arial" w:cs="Arial"/>
          <w:sz w:val="22"/>
          <w:szCs w:val="22"/>
        </w:rPr>
        <w:t xml:space="preserve">oût </w:t>
      </w:r>
      <w:r>
        <w:rPr>
          <w:rFonts w:ascii="Arial" w:hAnsi="Arial" w:cs="Arial"/>
          <w:sz w:val="22"/>
          <w:szCs w:val="22"/>
        </w:rPr>
        <w:t>et</w:t>
      </w:r>
      <w:r w:rsidRPr="00DD4599">
        <w:rPr>
          <w:rFonts w:ascii="Arial" w:hAnsi="Arial" w:cs="Arial"/>
          <w:sz w:val="22"/>
          <w:szCs w:val="22"/>
        </w:rPr>
        <w:t xml:space="preserve">  </w:t>
      </w:r>
      <w:r w:rsidR="00F52C8F">
        <w:rPr>
          <w:rFonts w:ascii="Arial" w:hAnsi="Arial" w:cs="Arial"/>
          <w:sz w:val="22"/>
          <w:szCs w:val="22"/>
        </w:rPr>
        <w:t>d</w:t>
      </w:r>
      <w:r w:rsidRPr="00DD4599">
        <w:rPr>
          <w:rFonts w:ascii="Arial" w:hAnsi="Arial" w:cs="Arial"/>
          <w:sz w:val="22"/>
          <w:szCs w:val="22"/>
        </w:rPr>
        <w:t>écembre, pour règlement sur paie de Janvier</w:t>
      </w:r>
      <w:r w:rsidR="00F52C8F">
        <w:rPr>
          <w:rFonts w:ascii="Arial" w:hAnsi="Arial" w:cs="Arial"/>
          <w:sz w:val="22"/>
          <w:szCs w:val="22"/>
        </w:rPr>
        <w:t>.</w:t>
      </w:r>
    </w:p>
    <w:p w14:paraId="473DF06C" w14:textId="77777777" w:rsidR="00DD4599" w:rsidRDefault="00DD4599" w:rsidP="00FE57CE">
      <w:pPr>
        <w:jc w:val="both"/>
        <w:rPr>
          <w:rFonts w:ascii="Arial" w:hAnsi="Arial" w:cs="Arial"/>
          <w:sz w:val="22"/>
          <w:szCs w:val="22"/>
        </w:rPr>
      </w:pPr>
    </w:p>
    <w:p w14:paraId="7F10D092" w14:textId="29781EA1" w:rsidR="00DD4599" w:rsidRPr="00DD4599" w:rsidRDefault="00DD4599" w:rsidP="00FE57CE">
      <w:pPr>
        <w:jc w:val="both"/>
        <w:rPr>
          <w:rFonts w:ascii="Arial" w:hAnsi="Arial" w:cs="Arial"/>
          <w:i/>
          <w:iCs/>
          <w:sz w:val="22"/>
          <w:szCs w:val="22"/>
          <w:u w:val="single"/>
        </w:rPr>
      </w:pPr>
      <w:r w:rsidRPr="00DD4599">
        <w:rPr>
          <w:rFonts w:ascii="Arial" w:hAnsi="Arial" w:cs="Arial"/>
          <w:i/>
          <w:iCs/>
          <w:sz w:val="22"/>
          <w:szCs w:val="22"/>
          <w:u w:val="single"/>
        </w:rPr>
        <w:t>Pour les V25 :</w:t>
      </w:r>
    </w:p>
    <w:p w14:paraId="12ACB89D" w14:textId="47939217" w:rsidR="00DD4599" w:rsidRDefault="00DD4599" w:rsidP="00FE57CE">
      <w:pPr>
        <w:jc w:val="both"/>
        <w:rPr>
          <w:rFonts w:ascii="Arial" w:hAnsi="Arial" w:cs="Arial"/>
          <w:sz w:val="22"/>
          <w:szCs w:val="22"/>
        </w:rPr>
      </w:pPr>
      <w:r w:rsidRPr="00DD4599">
        <w:rPr>
          <w:rFonts w:ascii="Arial" w:hAnsi="Arial" w:cs="Arial"/>
          <w:sz w:val="22"/>
          <w:szCs w:val="22"/>
        </w:rPr>
        <w:t xml:space="preserve">Les </w:t>
      </w:r>
      <w:proofErr w:type="spellStart"/>
      <w:r w:rsidRPr="00DD4599">
        <w:rPr>
          <w:rFonts w:ascii="Arial" w:hAnsi="Arial" w:cs="Arial"/>
          <w:sz w:val="22"/>
          <w:szCs w:val="22"/>
        </w:rPr>
        <w:t>surcoms</w:t>
      </w:r>
      <w:proofErr w:type="spellEnd"/>
      <w:r w:rsidRPr="00DD4599">
        <w:rPr>
          <w:rFonts w:ascii="Arial" w:hAnsi="Arial" w:cs="Arial"/>
          <w:sz w:val="22"/>
          <w:szCs w:val="22"/>
        </w:rPr>
        <w:t xml:space="preserve"> d’août sont réservées à décembre, pour un calcul cumulé des mois d’</w:t>
      </w:r>
      <w:r w:rsidR="00F52C8F">
        <w:rPr>
          <w:rFonts w:ascii="Arial" w:hAnsi="Arial" w:cs="Arial"/>
          <w:sz w:val="22"/>
          <w:szCs w:val="22"/>
        </w:rPr>
        <w:t>a</w:t>
      </w:r>
      <w:r w:rsidRPr="00DD4599">
        <w:rPr>
          <w:rFonts w:ascii="Arial" w:hAnsi="Arial" w:cs="Arial"/>
          <w:sz w:val="22"/>
          <w:szCs w:val="22"/>
        </w:rPr>
        <w:t xml:space="preserve">oût et </w:t>
      </w:r>
      <w:r w:rsidR="00F52C8F" w:rsidRPr="00DD4599">
        <w:rPr>
          <w:rFonts w:ascii="Arial" w:hAnsi="Arial" w:cs="Arial"/>
          <w:sz w:val="22"/>
          <w:szCs w:val="22"/>
        </w:rPr>
        <w:t>décembre</w:t>
      </w:r>
      <w:r w:rsidRPr="00DD4599">
        <w:rPr>
          <w:rFonts w:ascii="Arial" w:hAnsi="Arial" w:cs="Arial"/>
          <w:sz w:val="22"/>
          <w:szCs w:val="22"/>
        </w:rPr>
        <w:t xml:space="preserve">, versées sur la paie de </w:t>
      </w:r>
      <w:r w:rsidR="00F52C8F">
        <w:rPr>
          <w:rFonts w:ascii="Arial" w:hAnsi="Arial" w:cs="Arial"/>
          <w:sz w:val="22"/>
          <w:szCs w:val="22"/>
        </w:rPr>
        <w:t>j</w:t>
      </w:r>
      <w:r w:rsidRPr="00DD4599">
        <w:rPr>
          <w:rFonts w:ascii="Arial" w:hAnsi="Arial" w:cs="Arial"/>
          <w:sz w:val="22"/>
          <w:szCs w:val="22"/>
        </w:rPr>
        <w:t>anvier</w:t>
      </w:r>
      <w:r>
        <w:rPr>
          <w:rFonts w:ascii="Arial" w:hAnsi="Arial" w:cs="Arial"/>
          <w:sz w:val="22"/>
          <w:szCs w:val="22"/>
        </w:rPr>
        <w:t>.</w:t>
      </w:r>
    </w:p>
    <w:p w14:paraId="78D1E98D" w14:textId="77777777" w:rsidR="00DD4599" w:rsidRDefault="00DD4599" w:rsidP="00FE57CE">
      <w:pPr>
        <w:jc w:val="both"/>
        <w:rPr>
          <w:rFonts w:ascii="Arial" w:hAnsi="Arial" w:cs="Arial"/>
          <w:sz w:val="22"/>
          <w:szCs w:val="22"/>
        </w:rPr>
      </w:pPr>
    </w:p>
    <w:p w14:paraId="35CDA372" w14:textId="6DF6FF6B" w:rsidR="00DD4599" w:rsidRPr="00DD4599" w:rsidRDefault="00DD4599" w:rsidP="00FE57CE">
      <w:pPr>
        <w:jc w:val="both"/>
        <w:rPr>
          <w:rFonts w:ascii="Arial" w:hAnsi="Arial" w:cs="Arial"/>
          <w:i/>
          <w:iCs/>
          <w:sz w:val="22"/>
          <w:szCs w:val="22"/>
          <w:u w:val="single"/>
        </w:rPr>
      </w:pPr>
      <w:r w:rsidRPr="00DD4599">
        <w:rPr>
          <w:rFonts w:ascii="Arial" w:hAnsi="Arial" w:cs="Arial"/>
          <w:i/>
          <w:iCs/>
          <w:sz w:val="22"/>
          <w:szCs w:val="22"/>
          <w:u w:val="single"/>
        </w:rPr>
        <w:t>Pour les VRP :</w:t>
      </w:r>
    </w:p>
    <w:p w14:paraId="331DE984" w14:textId="330A9AA4" w:rsidR="00DD4599" w:rsidRDefault="00DD4599" w:rsidP="00FE57CE">
      <w:pPr>
        <w:jc w:val="both"/>
        <w:rPr>
          <w:rFonts w:ascii="Arial" w:hAnsi="Arial" w:cs="Arial"/>
          <w:sz w:val="22"/>
          <w:szCs w:val="22"/>
        </w:rPr>
      </w:pPr>
      <w:r>
        <w:rPr>
          <w:rFonts w:ascii="Arial" w:hAnsi="Arial" w:cs="Arial"/>
          <w:sz w:val="22"/>
          <w:szCs w:val="22"/>
        </w:rPr>
        <w:t>Aucun changement. Pour rappel, il s’agit de la même règle que les V25 (Cf. supra).</w:t>
      </w:r>
    </w:p>
    <w:p w14:paraId="4539BB7F" w14:textId="77777777" w:rsidR="00081449" w:rsidRPr="00FD733A" w:rsidRDefault="00081449" w:rsidP="00FE57CE">
      <w:pPr>
        <w:jc w:val="both"/>
        <w:rPr>
          <w:rFonts w:ascii="Arial" w:hAnsi="Arial" w:cs="Arial"/>
          <w:sz w:val="22"/>
          <w:szCs w:val="22"/>
        </w:rPr>
      </w:pPr>
    </w:p>
    <w:p w14:paraId="121D5B94" w14:textId="6FDBDB40" w:rsidR="00EB0384" w:rsidRPr="00FD733A" w:rsidRDefault="00EB0384" w:rsidP="00FE57CE">
      <w:pPr>
        <w:jc w:val="both"/>
        <w:rPr>
          <w:rFonts w:ascii="Arial" w:hAnsi="Arial" w:cs="Arial"/>
          <w:i/>
          <w:iCs/>
          <w:sz w:val="22"/>
          <w:szCs w:val="22"/>
          <w:u w:val="single" w:color="0000FF"/>
        </w:rPr>
      </w:pPr>
      <w:r w:rsidRPr="00FD733A">
        <w:rPr>
          <w:rFonts w:ascii="Arial" w:hAnsi="Arial" w:cs="Arial"/>
          <w:i/>
          <w:iCs/>
          <w:sz w:val="22"/>
          <w:szCs w:val="22"/>
          <w:u w:val="single" w:color="0000FF"/>
        </w:rPr>
        <w:t>Article 6.3 : Attachés Commerciaux Itinérants (ACI)</w:t>
      </w:r>
    </w:p>
    <w:p w14:paraId="6F00338C" w14:textId="77777777" w:rsidR="00EB0384" w:rsidRPr="00FD733A" w:rsidRDefault="00EB0384" w:rsidP="00FE57CE">
      <w:pPr>
        <w:jc w:val="both"/>
        <w:rPr>
          <w:rFonts w:ascii="Arial" w:hAnsi="Arial" w:cs="Arial"/>
          <w:sz w:val="22"/>
          <w:szCs w:val="22"/>
        </w:rPr>
      </w:pPr>
    </w:p>
    <w:p w14:paraId="5A2820C4" w14:textId="6A32DCD1" w:rsidR="00EB0384" w:rsidRPr="00FD733A" w:rsidRDefault="00C9719F" w:rsidP="00FE57CE">
      <w:pPr>
        <w:jc w:val="both"/>
        <w:rPr>
          <w:rFonts w:ascii="Arial" w:hAnsi="Arial" w:cs="Arial"/>
          <w:b/>
          <w:bCs/>
          <w:sz w:val="22"/>
          <w:szCs w:val="22"/>
        </w:rPr>
      </w:pPr>
      <w:r w:rsidRPr="00FD733A">
        <w:rPr>
          <w:rFonts w:ascii="Arial" w:hAnsi="Arial" w:cs="Arial"/>
          <w:b/>
          <w:bCs/>
          <w:sz w:val="22"/>
          <w:szCs w:val="22"/>
        </w:rPr>
        <w:t>Prime CA :</w:t>
      </w:r>
    </w:p>
    <w:p w14:paraId="1F145C49" w14:textId="77777777" w:rsidR="00C9719F" w:rsidRPr="00FD733A" w:rsidRDefault="00C9719F" w:rsidP="00FE57CE">
      <w:pPr>
        <w:jc w:val="both"/>
        <w:rPr>
          <w:rFonts w:ascii="Arial" w:hAnsi="Arial" w:cs="Arial"/>
          <w:sz w:val="22"/>
          <w:szCs w:val="22"/>
        </w:rPr>
      </w:pPr>
    </w:p>
    <w:p w14:paraId="0A841D0D" w14:textId="3A6A5C40" w:rsidR="00C9719F" w:rsidRPr="00FD733A" w:rsidRDefault="00C9719F" w:rsidP="00FE57CE">
      <w:pPr>
        <w:jc w:val="both"/>
        <w:rPr>
          <w:rFonts w:ascii="Arial" w:hAnsi="Arial" w:cs="Arial"/>
          <w:sz w:val="22"/>
          <w:szCs w:val="22"/>
        </w:rPr>
      </w:pPr>
      <w:r w:rsidRPr="00FD733A">
        <w:rPr>
          <w:rFonts w:ascii="Arial" w:hAnsi="Arial" w:cs="Arial"/>
          <w:sz w:val="22"/>
          <w:szCs w:val="22"/>
        </w:rPr>
        <w:t>Les grilles actuelles sont inchangées </w:t>
      </w:r>
      <w:r w:rsidR="00235DB2" w:rsidRPr="00FD733A">
        <w:rPr>
          <w:rFonts w:ascii="Arial" w:hAnsi="Arial" w:cs="Arial"/>
          <w:sz w:val="22"/>
          <w:szCs w:val="22"/>
        </w:rPr>
        <w:t xml:space="preserve">et pour rappel </w:t>
      </w:r>
      <w:r w:rsidRPr="00FD733A">
        <w:rPr>
          <w:rFonts w:ascii="Arial" w:hAnsi="Arial" w:cs="Arial"/>
          <w:sz w:val="22"/>
          <w:szCs w:val="22"/>
        </w:rPr>
        <w:t>:</w:t>
      </w:r>
    </w:p>
    <w:p w14:paraId="28BD6093" w14:textId="77777777" w:rsidR="00F91FFB" w:rsidRPr="00FD733A" w:rsidRDefault="00F91FFB" w:rsidP="00A04841">
      <w:pPr>
        <w:rPr>
          <w:rFonts w:ascii="Arial" w:hAnsi="Arial" w:cs="Arial"/>
          <w:sz w:val="22"/>
          <w:szCs w:val="22"/>
        </w:rPr>
      </w:pPr>
    </w:p>
    <w:p w14:paraId="0716E6F2" w14:textId="35100D87" w:rsidR="00C9719F" w:rsidRDefault="0016183A" w:rsidP="0016183A">
      <w:pPr>
        <w:jc w:val="center"/>
        <w:rPr>
          <w:rFonts w:ascii="Arial" w:hAnsi="Arial" w:cs="Arial"/>
          <w:sz w:val="22"/>
          <w:szCs w:val="22"/>
        </w:rPr>
      </w:pPr>
      <w:r>
        <w:rPr>
          <w:rFonts w:ascii="Arial" w:hAnsi="Arial" w:cs="Arial"/>
          <w:noProof/>
          <w:sz w:val="22"/>
          <w:szCs w:val="22"/>
        </w:rPr>
        <w:drawing>
          <wp:inline distT="0" distB="0" distL="0" distR="0" wp14:anchorId="686B203D" wp14:editId="600659AD">
            <wp:extent cx="2196280" cy="4052454"/>
            <wp:effectExtent l="0" t="0" r="0" b="5715"/>
            <wp:docPr id="614813401"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209420" cy="4076699"/>
                    </a:xfrm>
                    <a:prstGeom prst="rect">
                      <a:avLst/>
                    </a:prstGeom>
                    <a:noFill/>
                  </pic:spPr>
                </pic:pic>
              </a:graphicData>
            </a:graphic>
          </wp:inline>
        </w:drawing>
      </w:r>
    </w:p>
    <w:p w14:paraId="35C7DB4F" w14:textId="77777777" w:rsidR="009F2712" w:rsidRDefault="009F2712" w:rsidP="00C9719F">
      <w:pPr>
        <w:rPr>
          <w:rFonts w:ascii="Arial" w:hAnsi="Arial" w:cs="Arial"/>
          <w:b/>
          <w:bCs/>
          <w:sz w:val="22"/>
          <w:szCs w:val="22"/>
        </w:rPr>
      </w:pPr>
    </w:p>
    <w:p w14:paraId="29905815" w14:textId="6EAB1EC2" w:rsidR="00C9719F" w:rsidRPr="00FD733A" w:rsidRDefault="00C9719F" w:rsidP="00C9719F">
      <w:pPr>
        <w:rPr>
          <w:rFonts w:ascii="Arial" w:hAnsi="Arial" w:cs="Arial"/>
          <w:b/>
          <w:bCs/>
          <w:sz w:val="22"/>
          <w:szCs w:val="22"/>
        </w:rPr>
      </w:pPr>
      <w:r w:rsidRPr="00FD733A">
        <w:rPr>
          <w:rFonts w:ascii="Arial" w:hAnsi="Arial" w:cs="Arial"/>
          <w:b/>
          <w:bCs/>
          <w:sz w:val="22"/>
          <w:szCs w:val="22"/>
        </w:rPr>
        <w:t>Prime CA focus :</w:t>
      </w:r>
    </w:p>
    <w:p w14:paraId="218FE7CF" w14:textId="77777777" w:rsidR="00C9719F" w:rsidRPr="00FD733A" w:rsidRDefault="00C9719F" w:rsidP="00C9719F">
      <w:pPr>
        <w:rPr>
          <w:rFonts w:ascii="Arial" w:hAnsi="Arial" w:cs="Arial"/>
          <w:sz w:val="22"/>
          <w:szCs w:val="22"/>
        </w:rPr>
      </w:pPr>
    </w:p>
    <w:p w14:paraId="28BCC34C" w14:textId="3460746B" w:rsidR="00C9719F" w:rsidRPr="00FD733A" w:rsidRDefault="007D0970" w:rsidP="00C9719F">
      <w:pPr>
        <w:rPr>
          <w:rFonts w:ascii="Arial" w:hAnsi="Arial" w:cs="Arial"/>
          <w:sz w:val="22"/>
          <w:szCs w:val="22"/>
        </w:rPr>
      </w:pPr>
      <w:r w:rsidRPr="00FD733A">
        <w:rPr>
          <w:rFonts w:ascii="Arial" w:hAnsi="Arial" w:cs="Arial"/>
          <w:sz w:val="22"/>
          <w:szCs w:val="22"/>
        </w:rPr>
        <w:t>L</w:t>
      </w:r>
      <w:r w:rsidR="00C9719F" w:rsidRPr="00FD733A">
        <w:rPr>
          <w:rFonts w:ascii="Arial" w:hAnsi="Arial" w:cs="Arial"/>
          <w:sz w:val="22"/>
          <w:szCs w:val="22"/>
        </w:rPr>
        <w:t xml:space="preserve">es grilles actuelles </w:t>
      </w:r>
      <w:r w:rsidR="009A6D8A">
        <w:rPr>
          <w:rFonts w:ascii="Arial" w:hAnsi="Arial" w:cs="Arial"/>
          <w:sz w:val="22"/>
          <w:szCs w:val="22"/>
        </w:rPr>
        <w:t>sont modifiées de la manière suivante</w:t>
      </w:r>
      <w:r w:rsidR="00235DB2" w:rsidRPr="00FD733A">
        <w:rPr>
          <w:rFonts w:ascii="Arial" w:hAnsi="Arial" w:cs="Arial"/>
          <w:sz w:val="22"/>
          <w:szCs w:val="22"/>
        </w:rPr>
        <w:t xml:space="preserve"> </w:t>
      </w:r>
      <w:r w:rsidR="00C9719F" w:rsidRPr="00FD733A">
        <w:rPr>
          <w:rFonts w:ascii="Arial" w:hAnsi="Arial" w:cs="Arial"/>
          <w:sz w:val="22"/>
          <w:szCs w:val="22"/>
        </w:rPr>
        <w:t>:</w:t>
      </w:r>
    </w:p>
    <w:p w14:paraId="6C9CFEF1" w14:textId="77777777" w:rsidR="00C9719F" w:rsidRPr="00FD733A" w:rsidRDefault="00C9719F" w:rsidP="00C9719F">
      <w:pPr>
        <w:rPr>
          <w:rFonts w:ascii="Arial" w:hAnsi="Arial" w:cs="Arial"/>
          <w:sz w:val="22"/>
          <w:szCs w:val="22"/>
        </w:rPr>
      </w:pPr>
    </w:p>
    <w:p w14:paraId="39EF39FC" w14:textId="6A2EE2BB" w:rsidR="00C9719F" w:rsidRDefault="0072679F" w:rsidP="0016183A">
      <w:pPr>
        <w:jc w:val="center"/>
        <w:rPr>
          <w:rFonts w:ascii="Arial" w:hAnsi="Arial" w:cs="Arial"/>
          <w:sz w:val="22"/>
          <w:szCs w:val="22"/>
        </w:rPr>
      </w:pPr>
      <w:r>
        <w:rPr>
          <w:rFonts w:ascii="Arial" w:hAnsi="Arial" w:cs="Arial"/>
          <w:noProof/>
          <w:sz w:val="22"/>
          <w:szCs w:val="22"/>
        </w:rPr>
        <w:drawing>
          <wp:inline distT="0" distB="0" distL="0" distR="0" wp14:anchorId="41FAD567" wp14:editId="204CF2B1">
            <wp:extent cx="5649708" cy="1078523"/>
            <wp:effectExtent l="0" t="0" r="0" b="7620"/>
            <wp:docPr id="850594649"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730705" cy="1093985"/>
                    </a:xfrm>
                    <a:prstGeom prst="rect">
                      <a:avLst/>
                    </a:prstGeom>
                    <a:noFill/>
                  </pic:spPr>
                </pic:pic>
              </a:graphicData>
            </a:graphic>
          </wp:inline>
        </w:drawing>
      </w:r>
    </w:p>
    <w:p w14:paraId="6DD5A4C2" w14:textId="2C129162" w:rsidR="00C9719F" w:rsidRPr="00FD733A" w:rsidRDefault="00C9719F" w:rsidP="00C9719F">
      <w:pPr>
        <w:rPr>
          <w:rFonts w:ascii="Arial" w:hAnsi="Arial" w:cs="Arial"/>
          <w:b/>
          <w:bCs/>
          <w:sz w:val="22"/>
          <w:szCs w:val="22"/>
        </w:rPr>
      </w:pPr>
      <w:bookmarkStart w:id="0" w:name="_Hlk224655466"/>
      <w:r w:rsidRPr="00FD733A">
        <w:rPr>
          <w:rFonts w:ascii="Arial" w:hAnsi="Arial" w:cs="Arial"/>
          <w:b/>
          <w:bCs/>
          <w:sz w:val="22"/>
          <w:szCs w:val="22"/>
        </w:rPr>
        <w:t>Prime plateforme 6 (PF6) :</w:t>
      </w:r>
    </w:p>
    <w:p w14:paraId="381E94B2" w14:textId="77777777" w:rsidR="00C9719F" w:rsidRPr="00FD733A" w:rsidRDefault="00C9719F" w:rsidP="00C9719F">
      <w:pPr>
        <w:rPr>
          <w:rFonts w:ascii="Arial" w:hAnsi="Arial" w:cs="Arial"/>
          <w:sz w:val="22"/>
          <w:szCs w:val="22"/>
        </w:rPr>
      </w:pPr>
    </w:p>
    <w:p w14:paraId="3B21E8B8" w14:textId="2162DE0C" w:rsidR="007D0970" w:rsidRDefault="00C9719F" w:rsidP="00FE57CE">
      <w:pPr>
        <w:jc w:val="both"/>
        <w:rPr>
          <w:rFonts w:ascii="Arial" w:hAnsi="Arial" w:cs="Arial"/>
          <w:sz w:val="22"/>
          <w:szCs w:val="22"/>
        </w:rPr>
      </w:pPr>
      <w:r w:rsidRPr="00FD733A">
        <w:rPr>
          <w:rFonts w:ascii="Arial" w:hAnsi="Arial" w:cs="Arial"/>
          <w:sz w:val="22"/>
          <w:szCs w:val="22"/>
        </w:rPr>
        <w:t xml:space="preserve">Les parties soulignent que la PF1 </w:t>
      </w:r>
      <w:r w:rsidR="007D0970" w:rsidRPr="00FD733A">
        <w:rPr>
          <w:rFonts w:ascii="Arial" w:hAnsi="Arial" w:cs="Arial"/>
          <w:sz w:val="22"/>
          <w:szCs w:val="22"/>
        </w:rPr>
        <w:t xml:space="preserve">mise en place l’année dernière </w:t>
      </w:r>
      <w:r w:rsidRPr="00FD733A">
        <w:rPr>
          <w:rFonts w:ascii="Arial" w:hAnsi="Arial" w:cs="Arial"/>
          <w:sz w:val="22"/>
          <w:szCs w:val="22"/>
        </w:rPr>
        <w:t>n’a pas apporté une valeur ajoutée tant pour l’entreprise que pour les collaborateurs. De ce fait et dans une logique de conquête commerciale, il a été décidé de revenir à une grille universelle PF6</w:t>
      </w:r>
      <w:r w:rsidR="007D0970" w:rsidRPr="00FD733A">
        <w:rPr>
          <w:rFonts w:ascii="Arial" w:hAnsi="Arial" w:cs="Arial"/>
          <w:sz w:val="22"/>
          <w:szCs w:val="22"/>
        </w:rPr>
        <w:t xml:space="preserve"> </w:t>
      </w:r>
      <w:r w:rsidRPr="00FD733A">
        <w:rPr>
          <w:rFonts w:ascii="Arial" w:hAnsi="Arial" w:cs="Arial"/>
          <w:sz w:val="22"/>
          <w:szCs w:val="22"/>
        </w:rPr>
        <w:t>propre à chaque division selon le statut du collaborateur.</w:t>
      </w:r>
    </w:p>
    <w:p w14:paraId="66D5D37B" w14:textId="77777777" w:rsidR="006F3F97" w:rsidRPr="00FD733A" w:rsidRDefault="006F3F97" w:rsidP="00FE57CE">
      <w:pPr>
        <w:jc w:val="both"/>
        <w:rPr>
          <w:rFonts w:ascii="Arial" w:hAnsi="Arial" w:cs="Arial"/>
          <w:sz w:val="22"/>
          <w:szCs w:val="22"/>
        </w:rPr>
      </w:pPr>
    </w:p>
    <w:p w14:paraId="66C57B9A" w14:textId="10919FB9" w:rsidR="00C9719F" w:rsidRPr="00FD733A" w:rsidRDefault="007D0970" w:rsidP="00C9719F">
      <w:pPr>
        <w:rPr>
          <w:rFonts w:ascii="Arial" w:hAnsi="Arial" w:cs="Arial"/>
          <w:sz w:val="22"/>
          <w:szCs w:val="22"/>
        </w:rPr>
      </w:pPr>
      <w:r w:rsidRPr="00FD733A">
        <w:rPr>
          <w:rFonts w:ascii="Arial" w:hAnsi="Arial" w:cs="Arial"/>
          <w:noProof/>
          <w:sz w:val="22"/>
          <w:szCs w:val="22"/>
          <w:highlight w:val="yellow"/>
        </w:rPr>
        <w:lastRenderedPageBreak/>
        <w:drawing>
          <wp:anchor distT="0" distB="0" distL="114300" distR="114300" simplePos="0" relativeHeight="251668480" behindDoc="0" locked="0" layoutInCell="1" allowOverlap="1" wp14:anchorId="33608D1D" wp14:editId="20667724">
            <wp:simplePos x="0" y="0"/>
            <wp:positionH relativeFrom="column">
              <wp:posOffset>-20666</wp:posOffset>
            </wp:positionH>
            <wp:positionV relativeFrom="paragraph">
              <wp:posOffset>124115</wp:posOffset>
            </wp:positionV>
            <wp:extent cx="3632925" cy="1665340"/>
            <wp:effectExtent l="0" t="0" r="5715" b="0"/>
            <wp:wrapNone/>
            <wp:docPr id="42" name="Image 41">
              <a:extLst xmlns:a="http://schemas.openxmlformats.org/drawingml/2006/main">
                <a:ext uri="{FF2B5EF4-FFF2-40B4-BE49-F238E27FC236}">
                  <a16:creationId xmlns:a16="http://schemas.microsoft.com/office/drawing/2014/main" id="{9A20ABD2-CF45-9B2C-EEE2-6FA51A63811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Image 41">
                      <a:extLst>
                        <a:ext uri="{FF2B5EF4-FFF2-40B4-BE49-F238E27FC236}">
                          <a16:creationId xmlns:a16="http://schemas.microsoft.com/office/drawing/2014/main" id="{9A20ABD2-CF45-9B2C-EEE2-6FA51A63811D}"/>
                        </a:ext>
                      </a:extLst>
                    </pic:cNvPr>
                    <pic:cNvPicPr>
                      <a:picLocks noChangeAspect="1"/>
                    </pic:cNvPicPr>
                  </pic:nvPicPr>
                  <pic:blipFill>
                    <a:blip r:embed="rId15"/>
                    <a:stretch>
                      <a:fillRect/>
                    </a:stretch>
                  </pic:blipFill>
                  <pic:spPr>
                    <a:xfrm>
                      <a:off x="0" y="0"/>
                      <a:ext cx="3639087" cy="1668165"/>
                    </a:xfrm>
                    <a:prstGeom prst="rect">
                      <a:avLst/>
                    </a:prstGeom>
                  </pic:spPr>
                </pic:pic>
              </a:graphicData>
            </a:graphic>
            <wp14:sizeRelH relativeFrom="margin">
              <wp14:pctWidth>0</wp14:pctWidth>
            </wp14:sizeRelH>
            <wp14:sizeRelV relativeFrom="margin">
              <wp14:pctHeight>0</wp14:pctHeight>
            </wp14:sizeRelV>
          </wp:anchor>
        </w:drawing>
      </w:r>
    </w:p>
    <w:p w14:paraId="4123A63A" w14:textId="3DA94257" w:rsidR="00C9719F" w:rsidRPr="00FD733A" w:rsidRDefault="007D0970" w:rsidP="00C9719F">
      <w:pPr>
        <w:rPr>
          <w:rFonts w:ascii="Arial" w:hAnsi="Arial" w:cs="Arial"/>
          <w:sz w:val="22"/>
          <w:szCs w:val="22"/>
        </w:rPr>
      </w:pPr>
      <w:r w:rsidRPr="00FD733A">
        <w:rPr>
          <w:rFonts w:ascii="Arial" w:hAnsi="Arial" w:cs="Arial"/>
          <w:noProof/>
          <w:sz w:val="22"/>
          <w:szCs w:val="22"/>
          <w:highlight w:val="yellow"/>
        </w:rPr>
        <w:drawing>
          <wp:anchor distT="0" distB="0" distL="114300" distR="114300" simplePos="0" relativeHeight="251669504" behindDoc="0" locked="0" layoutInCell="1" allowOverlap="1" wp14:anchorId="4DFC0713" wp14:editId="15F56910">
            <wp:simplePos x="0" y="0"/>
            <wp:positionH relativeFrom="column">
              <wp:posOffset>3976370</wp:posOffset>
            </wp:positionH>
            <wp:positionV relativeFrom="paragraph">
              <wp:posOffset>5022</wp:posOffset>
            </wp:positionV>
            <wp:extent cx="1341603" cy="1607128"/>
            <wp:effectExtent l="0" t="0" r="0" b="0"/>
            <wp:wrapNone/>
            <wp:docPr id="699417995" name="Image 15">
              <a:extLst xmlns:a="http://schemas.openxmlformats.org/drawingml/2006/main">
                <a:ext uri="{FF2B5EF4-FFF2-40B4-BE49-F238E27FC236}">
                  <a16:creationId xmlns:a16="http://schemas.microsoft.com/office/drawing/2014/main" id="{0E16199F-823F-5989-F803-ACA2E87CE97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mage 15">
                      <a:extLst>
                        <a:ext uri="{FF2B5EF4-FFF2-40B4-BE49-F238E27FC236}">
                          <a16:creationId xmlns:a16="http://schemas.microsoft.com/office/drawing/2014/main" id="{0E16199F-823F-5989-F803-ACA2E87CE97A}"/>
                        </a:ext>
                      </a:extLst>
                    </pic:cNvPr>
                    <pic:cNvPicPr>
                      <a:picLocks noChangeAspect="1"/>
                    </pic:cNvPicPr>
                  </pic:nvPicPr>
                  <pic:blipFill>
                    <a:blip r:embed="rId16"/>
                    <a:stretch>
                      <a:fillRect/>
                    </a:stretch>
                  </pic:blipFill>
                  <pic:spPr>
                    <a:xfrm>
                      <a:off x="0" y="0"/>
                      <a:ext cx="1345134" cy="1611358"/>
                    </a:xfrm>
                    <a:prstGeom prst="rect">
                      <a:avLst/>
                    </a:prstGeom>
                  </pic:spPr>
                </pic:pic>
              </a:graphicData>
            </a:graphic>
            <wp14:sizeRelH relativeFrom="margin">
              <wp14:pctWidth>0</wp14:pctWidth>
            </wp14:sizeRelH>
            <wp14:sizeRelV relativeFrom="margin">
              <wp14:pctHeight>0</wp14:pctHeight>
            </wp14:sizeRelV>
          </wp:anchor>
        </w:drawing>
      </w:r>
    </w:p>
    <w:p w14:paraId="55212A70" w14:textId="77777777" w:rsidR="00C9719F" w:rsidRPr="00FD733A" w:rsidRDefault="00C9719F" w:rsidP="00A04841">
      <w:pPr>
        <w:rPr>
          <w:rFonts w:ascii="Arial" w:hAnsi="Arial" w:cs="Arial"/>
          <w:sz w:val="22"/>
          <w:szCs w:val="22"/>
        </w:rPr>
      </w:pPr>
    </w:p>
    <w:p w14:paraId="0375C6CC" w14:textId="77777777" w:rsidR="00C9719F" w:rsidRPr="00FD733A" w:rsidRDefault="00C9719F" w:rsidP="00A04841">
      <w:pPr>
        <w:rPr>
          <w:rFonts w:ascii="Arial" w:hAnsi="Arial" w:cs="Arial"/>
          <w:sz w:val="22"/>
          <w:szCs w:val="22"/>
        </w:rPr>
      </w:pPr>
    </w:p>
    <w:p w14:paraId="3F61C852" w14:textId="77777777" w:rsidR="007D0970" w:rsidRPr="00FD733A" w:rsidRDefault="007D0970" w:rsidP="00A04841">
      <w:pPr>
        <w:rPr>
          <w:rFonts w:ascii="Arial" w:hAnsi="Arial" w:cs="Arial"/>
          <w:sz w:val="22"/>
          <w:szCs w:val="22"/>
        </w:rPr>
      </w:pPr>
    </w:p>
    <w:p w14:paraId="56EC7E26" w14:textId="77777777" w:rsidR="007D0970" w:rsidRPr="00FD733A" w:rsidRDefault="007D0970" w:rsidP="00A04841">
      <w:pPr>
        <w:rPr>
          <w:rFonts w:ascii="Arial" w:hAnsi="Arial" w:cs="Arial"/>
          <w:sz w:val="22"/>
          <w:szCs w:val="22"/>
        </w:rPr>
      </w:pPr>
    </w:p>
    <w:p w14:paraId="0EAB9C6C" w14:textId="77777777" w:rsidR="007D0970" w:rsidRPr="00FD733A" w:rsidRDefault="007D0970" w:rsidP="00A04841">
      <w:pPr>
        <w:rPr>
          <w:rFonts w:ascii="Arial" w:hAnsi="Arial" w:cs="Arial"/>
          <w:sz w:val="22"/>
          <w:szCs w:val="22"/>
        </w:rPr>
      </w:pPr>
    </w:p>
    <w:p w14:paraId="5C630806" w14:textId="77777777" w:rsidR="007D0970" w:rsidRDefault="007D0970" w:rsidP="00A04841">
      <w:pPr>
        <w:rPr>
          <w:rFonts w:ascii="Arial" w:hAnsi="Arial" w:cs="Arial"/>
          <w:sz w:val="22"/>
          <w:szCs w:val="22"/>
        </w:rPr>
      </w:pPr>
    </w:p>
    <w:p w14:paraId="26CE4031" w14:textId="77777777" w:rsidR="006F3F97" w:rsidRDefault="006F3F97" w:rsidP="00A04841">
      <w:pPr>
        <w:rPr>
          <w:rFonts w:ascii="Arial" w:hAnsi="Arial" w:cs="Arial"/>
          <w:sz w:val="22"/>
          <w:szCs w:val="22"/>
        </w:rPr>
      </w:pPr>
    </w:p>
    <w:p w14:paraId="6B1D12D6" w14:textId="77777777" w:rsidR="006F3F97" w:rsidRDefault="006F3F97" w:rsidP="00A04841">
      <w:pPr>
        <w:rPr>
          <w:rFonts w:ascii="Arial" w:hAnsi="Arial" w:cs="Arial"/>
          <w:sz w:val="22"/>
          <w:szCs w:val="22"/>
        </w:rPr>
      </w:pPr>
    </w:p>
    <w:p w14:paraId="2989A0C8" w14:textId="77777777" w:rsidR="006F3F97" w:rsidRPr="00FD733A" w:rsidRDefault="006F3F97" w:rsidP="00A04841">
      <w:pPr>
        <w:rPr>
          <w:rFonts w:ascii="Arial" w:hAnsi="Arial" w:cs="Arial"/>
          <w:sz w:val="22"/>
          <w:szCs w:val="22"/>
        </w:rPr>
      </w:pPr>
    </w:p>
    <w:p w14:paraId="1BC7B05D" w14:textId="77777777" w:rsidR="007D0970" w:rsidRPr="00FD733A" w:rsidRDefault="007D0970" w:rsidP="00A04841">
      <w:pPr>
        <w:rPr>
          <w:rFonts w:ascii="Arial" w:hAnsi="Arial" w:cs="Arial"/>
          <w:sz w:val="22"/>
          <w:szCs w:val="22"/>
        </w:rPr>
      </w:pPr>
    </w:p>
    <w:p w14:paraId="6E32E481" w14:textId="7AD89131" w:rsidR="007D0970" w:rsidRPr="00FD733A" w:rsidRDefault="007D0970" w:rsidP="00FE57CE">
      <w:pPr>
        <w:jc w:val="both"/>
        <w:rPr>
          <w:rFonts w:ascii="Arial" w:hAnsi="Arial" w:cs="Arial"/>
          <w:sz w:val="22"/>
          <w:szCs w:val="22"/>
        </w:rPr>
      </w:pPr>
      <w:r w:rsidRPr="00FD733A">
        <w:rPr>
          <w:rFonts w:ascii="Arial" w:hAnsi="Arial" w:cs="Arial"/>
          <w:sz w:val="22"/>
          <w:szCs w:val="22"/>
        </w:rPr>
        <w:t xml:space="preserve">Pour rappel, la PF6 </w:t>
      </w:r>
      <w:r w:rsidR="009B67D1">
        <w:rPr>
          <w:rFonts w:ascii="Arial" w:hAnsi="Arial" w:cs="Arial"/>
          <w:sz w:val="22"/>
          <w:szCs w:val="22"/>
        </w:rPr>
        <w:t>comptabilise le client à partir du moment où</w:t>
      </w:r>
      <w:r w:rsidRPr="00FD733A">
        <w:rPr>
          <w:rFonts w:ascii="Arial" w:hAnsi="Arial" w:cs="Arial"/>
          <w:sz w:val="22"/>
          <w:szCs w:val="22"/>
        </w:rPr>
        <w:t xml:space="preserve"> une </w:t>
      </w:r>
      <w:r w:rsidR="009B67D1">
        <w:rPr>
          <w:rFonts w:ascii="Arial" w:hAnsi="Arial" w:cs="Arial"/>
          <w:sz w:val="22"/>
          <w:szCs w:val="22"/>
        </w:rPr>
        <w:t>facturation</w:t>
      </w:r>
      <w:r w:rsidRPr="00FD733A">
        <w:rPr>
          <w:rFonts w:ascii="Arial" w:hAnsi="Arial" w:cs="Arial"/>
          <w:sz w:val="22"/>
          <w:szCs w:val="22"/>
        </w:rPr>
        <w:t xml:space="preserve"> </w:t>
      </w:r>
      <w:r w:rsidR="009B67D1">
        <w:rPr>
          <w:rFonts w:ascii="Arial" w:hAnsi="Arial" w:cs="Arial"/>
          <w:sz w:val="22"/>
          <w:szCs w:val="22"/>
        </w:rPr>
        <w:t xml:space="preserve">dégageant un CA positif </w:t>
      </w:r>
      <w:r w:rsidRPr="00FD733A">
        <w:rPr>
          <w:rFonts w:ascii="Arial" w:hAnsi="Arial" w:cs="Arial"/>
          <w:sz w:val="22"/>
          <w:szCs w:val="22"/>
        </w:rPr>
        <w:t>par client</w:t>
      </w:r>
      <w:r w:rsidR="009B67D1">
        <w:rPr>
          <w:rFonts w:ascii="Arial" w:hAnsi="Arial" w:cs="Arial"/>
          <w:sz w:val="22"/>
          <w:szCs w:val="22"/>
        </w:rPr>
        <w:t xml:space="preserve"> est</w:t>
      </w:r>
      <w:r w:rsidRPr="00FD733A">
        <w:rPr>
          <w:rFonts w:ascii="Arial" w:hAnsi="Arial" w:cs="Arial"/>
          <w:sz w:val="22"/>
          <w:szCs w:val="22"/>
        </w:rPr>
        <w:t xml:space="preserve"> </w:t>
      </w:r>
      <w:r w:rsidR="009B67D1">
        <w:rPr>
          <w:rFonts w:ascii="Arial" w:hAnsi="Arial" w:cs="Arial"/>
          <w:sz w:val="22"/>
          <w:szCs w:val="22"/>
        </w:rPr>
        <w:t xml:space="preserve">réalisée </w:t>
      </w:r>
      <w:r w:rsidRPr="00FD733A">
        <w:rPr>
          <w:rFonts w:ascii="Arial" w:hAnsi="Arial" w:cs="Arial"/>
          <w:sz w:val="22"/>
          <w:szCs w:val="22"/>
        </w:rPr>
        <w:t xml:space="preserve">au cours des 6 derniers mois. Cet indicateur est </w:t>
      </w:r>
      <w:r w:rsidR="009B67D1">
        <w:rPr>
          <w:rFonts w:ascii="Arial" w:hAnsi="Arial" w:cs="Arial"/>
          <w:sz w:val="22"/>
          <w:szCs w:val="22"/>
        </w:rPr>
        <w:t xml:space="preserve">mis à la disposition dans le </w:t>
      </w:r>
      <w:proofErr w:type="spellStart"/>
      <w:r w:rsidR="009B67D1">
        <w:rPr>
          <w:rFonts w:ascii="Arial" w:hAnsi="Arial" w:cs="Arial"/>
          <w:sz w:val="22"/>
          <w:szCs w:val="22"/>
        </w:rPr>
        <w:t>miniscanner</w:t>
      </w:r>
      <w:proofErr w:type="spellEnd"/>
      <w:r w:rsidRPr="00FD733A">
        <w:rPr>
          <w:rFonts w:ascii="Arial" w:hAnsi="Arial" w:cs="Arial"/>
          <w:sz w:val="22"/>
          <w:szCs w:val="22"/>
        </w:rPr>
        <w:t xml:space="preserve">. Ainsi, à chaque </w:t>
      </w:r>
      <w:r w:rsidR="00ED693B" w:rsidRPr="00FD733A">
        <w:rPr>
          <w:rFonts w:ascii="Arial" w:hAnsi="Arial" w:cs="Arial"/>
          <w:sz w:val="22"/>
          <w:szCs w:val="22"/>
        </w:rPr>
        <w:t>fin</w:t>
      </w:r>
      <w:r w:rsidRPr="00FD733A">
        <w:rPr>
          <w:rFonts w:ascii="Arial" w:hAnsi="Arial" w:cs="Arial"/>
          <w:sz w:val="22"/>
          <w:szCs w:val="22"/>
        </w:rPr>
        <w:t xml:space="preserve"> de mois, un </w:t>
      </w:r>
      <w:r w:rsidR="004C31A8" w:rsidRPr="00FD733A">
        <w:rPr>
          <w:rFonts w:ascii="Arial" w:hAnsi="Arial" w:cs="Arial"/>
          <w:sz w:val="22"/>
          <w:szCs w:val="22"/>
        </w:rPr>
        <w:t>état des lieux</w:t>
      </w:r>
      <w:r w:rsidRPr="00FD733A">
        <w:rPr>
          <w:rFonts w:ascii="Arial" w:hAnsi="Arial" w:cs="Arial"/>
          <w:sz w:val="22"/>
          <w:szCs w:val="22"/>
        </w:rPr>
        <w:t xml:space="preserve"> est réalisé pour déterminer si le collaborateur peut déclencher l’octroi d’une prime </w:t>
      </w:r>
      <w:r w:rsidR="00ED693B" w:rsidRPr="00FD733A">
        <w:rPr>
          <w:rFonts w:ascii="Arial" w:hAnsi="Arial" w:cs="Arial"/>
          <w:sz w:val="22"/>
          <w:szCs w:val="22"/>
        </w:rPr>
        <w:t xml:space="preserve">PF6 </w:t>
      </w:r>
      <w:r w:rsidR="004C31A8" w:rsidRPr="00FD733A">
        <w:rPr>
          <w:rFonts w:ascii="Arial" w:hAnsi="Arial" w:cs="Arial"/>
          <w:sz w:val="22"/>
          <w:szCs w:val="22"/>
        </w:rPr>
        <w:t xml:space="preserve">défini </w:t>
      </w:r>
      <w:r w:rsidRPr="00FD733A">
        <w:rPr>
          <w:rFonts w:ascii="Arial" w:hAnsi="Arial" w:cs="Arial"/>
          <w:sz w:val="22"/>
          <w:szCs w:val="22"/>
        </w:rPr>
        <w:t>selon le rang ci-dessus.</w:t>
      </w:r>
    </w:p>
    <w:p w14:paraId="07D1AB34" w14:textId="77777777" w:rsidR="007D0970" w:rsidRPr="00FD733A" w:rsidRDefault="007D0970" w:rsidP="00FE57CE">
      <w:pPr>
        <w:jc w:val="both"/>
        <w:rPr>
          <w:rFonts w:ascii="Arial" w:hAnsi="Arial" w:cs="Arial"/>
          <w:sz w:val="22"/>
          <w:szCs w:val="22"/>
        </w:rPr>
      </w:pPr>
    </w:p>
    <w:p w14:paraId="7EDA1F6E" w14:textId="01621E79" w:rsidR="007D0970" w:rsidRPr="00FD733A" w:rsidRDefault="007D0970" w:rsidP="00FE57CE">
      <w:pPr>
        <w:jc w:val="both"/>
        <w:rPr>
          <w:rFonts w:ascii="Arial" w:hAnsi="Arial" w:cs="Arial"/>
          <w:b/>
          <w:bCs/>
          <w:sz w:val="22"/>
          <w:szCs w:val="22"/>
        </w:rPr>
      </w:pPr>
      <w:r w:rsidRPr="00FD733A">
        <w:rPr>
          <w:rFonts w:ascii="Arial" w:hAnsi="Arial" w:cs="Arial"/>
          <w:b/>
          <w:bCs/>
          <w:sz w:val="22"/>
          <w:szCs w:val="22"/>
        </w:rPr>
        <w:t xml:space="preserve">Prime PF6 pour </w:t>
      </w:r>
      <w:r w:rsidR="005C0DDE" w:rsidRPr="00FD733A">
        <w:rPr>
          <w:rFonts w:ascii="Arial" w:hAnsi="Arial" w:cs="Arial"/>
          <w:b/>
          <w:bCs/>
          <w:sz w:val="22"/>
          <w:szCs w:val="22"/>
        </w:rPr>
        <w:t>les temps partiels</w:t>
      </w:r>
      <w:r w:rsidRPr="00FD733A">
        <w:rPr>
          <w:rFonts w:ascii="Arial" w:hAnsi="Arial" w:cs="Arial"/>
          <w:b/>
          <w:bCs/>
          <w:sz w:val="22"/>
          <w:szCs w:val="22"/>
        </w:rPr>
        <w:t> :</w:t>
      </w:r>
    </w:p>
    <w:p w14:paraId="36A17026" w14:textId="77777777" w:rsidR="007D0970" w:rsidRPr="00FD733A" w:rsidRDefault="007D0970" w:rsidP="00FE57CE">
      <w:pPr>
        <w:jc w:val="both"/>
        <w:rPr>
          <w:rFonts w:ascii="Arial" w:hAnsi="Arial" w:cs="Arial"/>
          <w:sz w:val="22"/>
          <w:szCs w:val="22"/>
        </w:rPr>
      </w:pPr>
    </w:p>
    <w:p w14:paraId="212BBCB2" w14:textId="2F3F144F" w:rsidR="005C0DDE" w:rsidRPr="00FD733A" w:rsidRDefault="005C0DDE" w:rsidP="00FE57CE">
      <w:pPr>
        <w:jc w:val="both"/>
        <w:rPr>
          <w:rFonts w:ascii="Arial" w:hAnsi="Arial" w:cs="Arial"/>
          <w:sz w:val="22"/>
          <w:szCs w:val="22"/>
        </w:rPr>
      </w:pPr>
      <w:r w:rsidRPr="00FD733A">
        <w:rPr>
          <w:rFonts w:ascii="Arial" w:hAnsi="Arial" w:cs="Arial"/>
          <w:sz w:val="22"/>
          <w:szCs w:val="22"/>
        </w:rPr>
        <w:t xml:space="preserve">En cohérence avec l’accord égalité F-H signé </w:t>
      </w:r>
      <w:r w:rsidR="00ED693B" w:rsidRPr="00FD733A">
        <w:rPr>
          <w:rFonts w:ascii="Arial" w:hAnsi="Arial" w:cs="Arial"/>
          <w:sz w:val="22"/>
          <w:szCs w:val="22"/>
        </w:rPr>
        <w:t>en décembre</w:t>
      </w:r>
      <w:r w:rsidRPr="00FD733A">
        <w:rPr>
          <w:rFonts w:ascii="Arial" w:hAnsi="Arial" w:cs="Arial"/>
          <w:sz w:val="22"/>
          <w:szCs w:val="22"/>
        </w:rPr>
        <w:t xml:space="preserve"> 2025, les parties ont décidé d’appliquer des dispositions spécifiques pour les temps partiels sur la PF6. Ainsi, voici la clé de répartition envisagée selon le temps de travail :</w:t>
      </w:r>
    </w:p>
    <w:p w14:paraId="25F2C95D" w14:textId="77777777" w:rsidR="005C0DDE" w:rsidRPr="00FD733A" w:rsidRDefault="005C0DDE" w:rsidP="005C0DDE">
      <w:pPr>
        <w:rPr>
          <w:rFonts w:ascii="Arial" w:hAnsi="Arial" w:cs="Arial"/>
          <w:sz w:val="22"/>
          <w:szCs w:val="22"/>
        </w:rPr>
      </w:pPr>
    </w:p>
    <w:p w14:paraId="6C959A7F" w14:textId="3464DC52" w:rsidR="005C0DDE" w:rsidRPr="00FD733A" w:rsidRDefault="00B731AF" w:rsidP="00B731AF">
      <w:pPr>
        <w:jc w:val="center"/>
        <w:rPr>
          <w:rFonts w:ascii="Arial" w:hAnsi="Arial" w:cs="Arial"/>
          <w:sz w:val="22"/>
          <w:szCs w:val="22"/>
        </w:rPr>
      </w:pPr>
      <w:r w:rsidRPr="00FD733A">
        <w:rPr>
          <w:rFonts w:ascii="Arial" w:hAnsi="Arial" w:cs="Arial"/>
          <w:noProof/>
          <w:sz w:val="22"/>
          <w:szCs w:val="22"/>
        </w:rPr>
        <w:drawing>
          <wp:inline distT="0" distB="0" distL="0" distR="0" wp14:anchorId="1D4B0E53" wp14:editId="19E91C83">
            <wp:extent cx="5358765" cy="1702435"/>
            <wp:effectExtent l="0" t="0" r="0" b="0"/>
            <wp:docPr id="2101128382"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17">
                      <a:extLst>
                        <a:ext uri="{28A0092B-C50C-407E-A947-70E740481C1C}">
                          <a14:useLocalDpi xmlns:a14="http://schemas.microsoft.com/office/drawing/2010/main" val="0"/>
                        </a:ext>
                      </a:extLst>
                    </a:blip>
                    <a:srcRect t="9334"/>
                    <a:stretch>
                      <a:fillRect/>
                    </a:stretch>
                  </pic:blipFill>
                  <pic:spPr bwMode="auto">
                    <a:xfrm>
                      <a:off x="0" y="0"/>
                      <a:ext cx="5358765" cy="1702435"/>
                    </a:xfrm>
                    <a:prstGeom prst="rect">
                      <a:avLst/>
                    </a:prstGeom>
                    <a:noFill/>
                    <a:ln>
                      <a:noFill/>
                    </a:ln>
                    <a:extLst>
                      <a:ext uri="{53640926-AAD7-44D8-BBD7-CCE9431645EC}">
                        <a14:shadowObscured xmlns:a14="http://schemas.microsoft.com/office/drawing/2010/main"/>
                      </a:ext>
                    </a:extLst>
                  </pic:spPr>
                </pic:pic>
              </a:graphicData>
            </a:graphic>
          </wp:inline>
        </w:drawing>
      </w:r>
    </w:p>
    <w:p w14:paraId="3FCF0DE4" w14:textId="77777777" w:rsidR="00B731AF" w:rsidRPr="00FD733A" w:rsidRDefault="00B731AF" w:rsidP="005C0DDE">
      <w:pPr>
        <w:rPr>
          <w:rFonts w:ascii="Arial" w:hAnsi="Arial" w:cs="Arial"/>
          <w:sz w:val="22"/>
          <w:szCs w:val="22"/>
        </w:rPr>
      </w:pPr>
    </w:p>
    <w:p w14:paraId="4254E775" w14:textId="77777777" w:rsidR="005C0DDE" w:rsidRPr="00FD733A" w:rsidRDefault="005C0DDE" w:rsidP="005C0DDE">
      <w:pPr>
        <w:rPr>
          <w:rFonts w:ascii="Arial" w:hAnsi="Arial" w:cs="Arial"/>
          <w:sz w:val="22"/>
          <w:szCs w:val="22"/>
        </w:rPr>
      </w:pPr>
      <w:r w:rsidRPr="00FD733A">
        <w:rPr>
          <w:rFonts w:ascii="Arial" w:hAnsi="Arial" w:cs="Arial"/>
          <w:sz w:val="22"/>
          <w:szCs w:val="22"/>
        </w:rPr>
        <w:t>Il est à noter que la contrepartie financière est diminuée d’autant que la quotité de travail.</w:t>
      </w:r>
    </w:p>
    <w:p w14:paraId="4E404DF1" w14:textId="77777777" w:rsidR="005C0DDE" w:rsidRPr="00FD733A" w:rsidRDefault="005C0DDE" w:rsidP="005C0DDE">
      <w:pPr>
        <w:rPr>
          <w:rFonts w:ascii="Arial" w:hAnsi="Arial" w:cs="Arial"/>
          <w:sz w:val="22"/>
          <w:szCs w:val="22"/>
        </w:rPr>
      </w:pPr>
    </w:p>
    <w:p w14:paraId="43FDAED6" w14:textId="45C122CD" w:rsidR="00905896" w:rsidRPr="00FD733A" w:rsidRDefault="00905896" w:rsidP="00905896">
      <w:pPr>
        <w:jc w:val="both"/>
        <w:rPr>
          <w:rFonts w:ascii="Arial" w:hAnsi="Arial" w:cs="Arial"/>
          <w:sz w:val="22"/>
          <w:szCs w:val="22"/>
        </w:rPr>
      </w:pPr>
      <w:r w:rsidRPr="00FD733A">
        <w:rPr>
          <w:rFonts w:ascii="Arial" w:hAnsi="Arial" w:cs="Arial"/>
          <w:sz w:val="22"/>
          <w:szCs w:val="22"/>
        </w:rPr>
        <w:t>Enfin, la durée d’application de la présente grille reste identique à celle de l’accord égalité F-H, soit jusqu’au 31 décembre 2029.</w:t>
      </w:r>
    </w:p>
    <w:p w14:paraId="4CAA69AA" w14:textId="77777777" w:rsidR="005C0DDE" w:rsidRPr="00FD733A" w:rsidRDefault="005C0DDE" w:rsidP="00A04841">
      <w:pPr>
        <w:rPr>
          <w:rFonts w:ascii="Arial" w:hAnsi="Arial" w:cs="Arial"/>
          <w:sz w:val="22"/>
          <w:szCs w:val="22"/>
        </w:rPr>
      </w:pPr>
    </w:p>
    <w:p w14:paraId="782FF8B1" w14:textId="1BD0145E" w:rsidR="00A7769A" w:rsidRPr="00FD733A" w:rsidRDefault="00A7769A" w:rsidP="00FE57CE">
      <w:pPr>
        <w:jc w:val="both"/>
        <w:rPr>
          <w:rFonts w:ascii="Arial" w:hAnsi="Arial" w:cs="Arial"/>
          <w:b/>
          <w:bCs/>
          <w:sz w:val="22"/>
          <w:szCs w:val="22"/>
        </w:rPr>
      </w:pPr>
      <w:r w:rsidRPr="00FD733A">
        <w:rPr>
          <w:rFonts w:ascii="Arial" w:hAnsi="Arial" w:cs="Arial"/>
          <w:b/>
          <w:bCs/>
          <w:sz w:val="22"/>
          <w:szCs w:val="22"/>
        </w:rPr>
        <w:t>Maintien de la PF6 en cas de découpage d’un secteur :</w:t>
      </w:r>
    </w:p>
    <w:p w14:paraId="4EA00762" w14:textId="77777777" w:rsidR="00A7769A" w:rsidRPr="00FD733A" w:rsidRDefault="00A7769A" w:rsidP="00FE57CE">
      <w:pPr>
        <w:jc w:val="both"/>
        <w:rPr>
          <w:rFonts w:ascii="Arial" w:hAnsi="Arial" w:cs="Arial"/>
          <w:sz w:val="22"/>
          <w:szCs w:val="22"/>
        </w:rPr>
      </w:pPr>
    </w:p>
    <w:p w14:paraId="40B5FC7D" w14:textId="77777777" w:rsidR="00454F9C" w:rsidRPr="00FD733A" w:rsidRDefault="00A7769A" w:rsidP="00FE57CE">
      <w:pPr>
        <w:jc w:val="both"/>
        <w:rPr>
          <w:rFonts w:ascii="Arial" w:hAnsi="Arial" w:cs="Arial"/>
          <w:sz w:val="22"/>
          <w:szCs w:val="22"/>
        </w:rPr>
      </w:pPr>
      <w:r w:rsidRPr="00FD733A">
        <w:rPr>
          <w:rFonts w:ascii="Arial" w:hAnsi="Arial" w:cs="Arial"/>
          <w:sz w:val="22"/>
          <w:szCs w:val="22"/>
        </w:rPr>
        <w:t xml:space="preserve">Les parties soulignent que le changement de la PF1 (individualisé) à une PF6 (standardisé) peut engendrer des modifications de rémunération importantes lors des éventuelles découpes de secteurs. </w:t>
      </w:r>
    </w:p>
    <w:bookmarkEnd w:id="0"/>
    <w:p w14:paraId="51661F66" w14:textId="77777777" w:rsidR="00454F9C" w:rsidRPr="00FD733A" w:rsidRDefault="00454F9C" w:rsidP="00FE57CE">
      <w:pPr>
        <w:jc w:val="both"/>
        <w:rPr>
          <w:rFonts w:ascii="Arial" w:hAnsi="Arial" w:cs="Arial"/>
          <w:sz w:val="22"/>
          <w:szCs w:val="22"/>
        </w:rPr>
      </w:pPr>
    </w:p>
    <w:p w14:paraId="116229E9" w14:textId="5AA3F298" w:rsidR="00454F9C" w:rsidRPr="00FD733A" w:rsidRDefault="00454F9C" w:rsidP="00FE57CE">
      <w:pPr>
        <w:jc w:val="both"/>
        <w:rPr>
          <w:rFonts w:ascii="Arial" w:hAnsi="Arial" w:cs="Arial"/>
          <w:sz w:val="22"/>
          <w:szCs w:val="22"/>
        </w:rPr>
      </w:pPr>
      <w:r w:rsidRPr="00FD733A">
        <w:rPr>
          <w:rFonts w:ascii="Arial" w:hAnsi="Arial" w:cs="Arial"/>
          <w:sz w:val="22"/>
          <w:szCs w:val="22"/>
        </w:rPr>
        <w:t xml:space="preserve">Pour rappel, et suite à l’avenant sur les ACI/TCI, </w:t>
      </w:r>
      <w:r w:rsidR="004C31A8" w:rsidRPr="00FD733A">
        <w:rPr>
          <w:rFonts w:ascii="Arial" w:hAnsi="Arial" w:cs="Arial"/>
          <w:sz w:val="22"/>
          <w:szCs w:val="22"/>
        </w:rPr>
        <w:t xml:space="preserve">il existe </w:t>
      </w:r>
      <w:r w:rsidRPr="00FD733A">
        <w:rPr>
          <w:rFonts w:ascii="Arial" w:hAnsi="Arial" w:cs="Arial"/>
          <w:sz w:val="22"/>
          <w:szCs w:val="22"/>
        </w:rPr>
        <w:t xml:space="preserve">deux populations </w:t>
      </w:r>
      <w:r w:rsidR="004C31A8" w:rsidRPr="00FD733A">
        <w:rPr>
          <w:rFonts w:ascii="Arial" w:hAnsi="Arial" w:cs="Arial"/>
          <w:sz w:val="22"/>
          <w:szCs w:val="22"/>
        </w:rPr>
        <w:t>parmi les ACI</w:t>
      </w:r>
      <w:r w:rsidRPr="00FD733A">
        <w:rPr>
          <w:rFonts w:ascii="Arial" w:hAnsi="Arial" w:cs="Arial"/>
          <w:sz w:val="22"/>
          <w:szCs w:val="22"/>
        </w:rPr>
        <w:t> :</w:t>
      </w:r>
    </w:p>
    <w:p w14:paraId="648C15B2" w14:textId="14D6ACE9" w:rsidR="00454F9C" w:rsidRPr="00FD733A" w:rsidRDefault="00454F9C" w:rsidP="00FE57CE">
      <w:pPr>
        <w:pStyle w:val="Paragraphedeliste"/>
        <w:numPr>
          <w:ilvl w:val="0"/>
          <w:numId w:val="31"/>
        </w:numPr>
        <w:jc w:val="both"/>
        <w:rPr>
          <w:rFonts w:ascii="Arial" w:hAnsi="Arial" w:cs="Arial"/>
        </w:rPr>
      </w:pPr>
      <w:r w:rsidRPr="00FD733A">
        <w:rPr>
          <w:rFonts w:ascii="Arial" w:hAnsi="Arial" w:cs="Arial"/>
        </w:rPr>
        <w:t xml:space="preserve">les anciens VRP ayant choisis le statut d’ACI </w:t>
      </w:r>
      <w:r w:rsidR="004C31A8" w:rsidRPr="00FD733A">
        <w:rPr>
          <w:rFonts w:ascii="Arial" w:hAnsi="Arial" w:cs="Arial"/>
        </w:rPr>
        <w:t xml:space="preserve">au moment de l’accord d’entreprise de 2020 </w:t>
      </w:r>
      <w:r w:rsidRPr="00FD733A">
        <w:rPr>
          <w:rFonts w:ascii="Arial" w:hAnsi="Arial" w:cs="Arial"/>
        </w:rPr>
        <w:t xml:space="preserve">(labélisés ci-après </w:t>
      </w:r>
      <w:r w:rsidRPr="00FD733A">
        <w:rPr>
          <w:rFonts w:ascii="Arial" w:hAnsi="Arial" w:cs="Arial"/>
          <w:u w:val="single"/>
        </w:rPr>
        <w:t>ACIV</w:t>
      </w:r>
      <w:r w:rsidRPr="00FD733A">
        <w:rPr>
          <w:rFonts w:ascii="Arial" w:hAnsi="Arial" w:cs="Arial"/>
        </w:rPr>
        <w:t>)</w:t>
      </w:r>
    </w:p>
    <w:p w14:paraId="22CEE411" w14:textId="590BD5D6" w:rsidR="00454F9C" w:rsidRPr="00FD733A" w:rsidRDefault="00454F9C" w:rsidP="00FE57CE">
      <w:pPr>
        <w:pStyle w:val="Paragraphedeliste"/>
        <w:numPr>
          <w:ilvl w:val="0"/>
          <w:numId w:val="31"/>
        </w:numPr>
        <w:jc w:val="both"/>
        <w:rPr>
          <w:rFonts w:ascii="Arial" w:hAnsi="Arial" w:cs="Arial"/>
        </w:rPr>
      </w:pPr>
      <w:r w:rsidRPr="00FD733A">
        <w:rPr>
          <w:rFonts w:ascii="Arial" w:hAnsi="Arial" w:cs="Arial"/>
        </w:rPr>
        <w:t xml:space="preserve">les collaborateurs recrutés directement sur le poste d’ACI </w:t>
      </w:r>
      <w:r w:rsidR="004C31A8" w:rsidRPr="00FD733A">
        <w:rPr>
          <w:rFonts w:ascii="Arial" w:hAnsi="Arial" w:cs="Arial"/>
        </w:rPr>
        <w:t xml:space="preserve">postérieurement à l’accord d’entreprise de 2020 </w:t>
      </w:r>
      <w:r w:rsidRPr="00FD733A">
        <w:rPr>
          <w:rFonts w:ascii="Arial" w:hAnsi="Arial" w:cs="Arial"/>
        </w:rPr>
        <w:t xml:space="preserve">(labélisé </w:t>
      </w:r>
      <w:r w:rsidRPr="00FD733A">
        <w:rPr>
          <w:rFonts w:ascii="Arial" w:hAnsi="Arial" w:cs="Arial"/>
          <w:u w:val="single"/>
        </w:rPr>
        <w:t>ACI</w:t>
      </w:r>
      <w:r w:rsidRPr="00FD733A">
        <w:rPr>
          <w:rFonts w:ascii="Arial" w:hAnsi="Arial" w:cs="Arial"/>
        </w:rPr>
        <w:t>)</w:t>
      </w:r>
    </w:p>
    <w:p w14:paraId="2A160DA7" w14:textId="77777777" w:rsidR="00FE57CE" w:rsidRPr="00FD733A" w:rsidRDefault="00FE57CE" w:rsidP="00FE57CE">
      <w:pPr>
        <w:jc w:val="both"/>
        <w:rPr>
          <w:rFonts w:ascii="Arial" w:hAnsi="Arial" w:cs="Arial"/>
          <w:sz w:val="22"/>
          <w:szCs w:val="22"/>
        </w:rPr>
      </w:pPr>
    </w:p>
    <w:p w14:paraId="22D9CA89" w14:textId="3A8F64AD" w:rsidR="00454F9C" w:rsidRPr="00FD733A" w:rsidRDefault="00454F9C" w:rsidP="00905896">
      <w:pPr>
        <w:jc w:val="both"/>
        <w:rPr>
          <w:rFonts w:ascii="Arial" w:hAnsi="Arial" w:cs="Arial"/>
          <w:sz w:val="22"/>
          <w:szCs w:val="22"/>
        </w:rPr>
      </w:pPr>
      <w:r w:rsidRPr="00FD733A">
        <w:rPr>
          <w:rFonts w:ascii="Arial" w:hAnsi="Arial" w:cs="Arial"/>
          <w:sz w:val="22"/>
          <w:szCs w:val="22"/>
        </w:rPr>
        <w:t xml:space="preserve">En ce qui concerne les </w:t>
      </w:r>
      <w:r w:rsidRPr="00FD733A">
        <w:rPr>
          <w:rFonts w:ascii="Arial" w:hAnsi="Arial" w:cs="Arial"/>
          <w:sz w:val="22"/>
          <w:szCs w:val="22"/>
          <w:u w:val="single"/>
        </w:rPr>
        <w:t>ACIV</w:t>
      </w:r>
      <w:r w:rsidRPr="00FD733A">
        <w:rPr>
          <w:rFonts w:ascii="Arial" w:hAnsi="Arial" w:cs="Arial"/>
          <w:sz w:val="22"/>
          <w:szCs w:val="22"/>
        </w:rPr>
        <w:t> :</w:t>
      </w:r>
    </w:p>
    <w:p w14:paraId="3D384688" w14:textId="63732EFE" w:rsidR="00454F9C" w:rsidRPr="00FD733A" w:rsidRDefault="00454F9C" w:rsidP="00905896">
      <w:pPr>
        <w:pStyle w:val="Paragraphedeliste"/>
        <w:numPr>
          <w:ilvl w:val="0"/>
          <w:numId w:val="31"/>
        </w:numPr>
        <w:jc w:val="both"/>
        <w:rPr>
          <w:rFonts w:ascii="Arial" w:hAnsi="Arial" w:cs="Arial"/>
        </w:rPr>
      </w:pPr>
      <w:r w:rsidRPr="00FD733A">
        <w:rPr>
          <w:rFonts w:ascii="Arial" w:hAnsi="Arial" w:cs="Arial"/>
        </w:rPr>
        <w:t>garantie PF12 dans les conditions prévues par l’avenant susvisé (accord préalable du collaborateur avec transfert d’objectif)</w:t>
      </w:r>
    </w:p>
    <w:p w14:paraId="3171B6C3" w14:textId="6B772E48" w:rsidR="00454F9C" w:rsidRPr="00FD733A" w:rsidRDefault="00454F9C" w:rsidP="00905896">
      <w:pPr>
        <w:pStyle w:val="Paragraphedeliste"/>
        <w:numPr>
          <w:ilvl w:val="0"/>
          <w:numId w:val="31"/>
        </w:numPr>
        <w:jc w:val="both"/>
        <w:rPr>
          <w:rFonts w:ascii="Arial" w:hAnsi="Arial" w:cs="Arial"/>
        </w:rPr>
      </w:pPr>
      <w:r w:rsidRPr="00FD733A">
        <w:rPr>
          <w:rFonts w:ascii="Arial" w:hAnsi="Arial" w:cs="Arial"/>
        </w:rPr>
        <w:t xml:space="preserve">En dehors de la PF12, </w:t>
      </w:r>
      <w:r w:rsidR="0064165E" w:rsidRPr="00FD733A">
        <w:rPr>
          <w:rFonts w:ascii="Arial" w:hAnsi="Arial" w:cs="Arial"/>
        </w:rPr>
        <w:t>la découpe est autorisée sans accord du collaborateur</w:t>
      </w:r>
      <w:r w:rsidRPr="00FD733A">
        <w:rPr>
          <w:rFonts w:ascii="Arial" w:hAnsi="Arial" w:cs="Arial"/>
        </w:rPr>
        <w:t xml:space="preserve"> </w:t>
      </w:r>
    </w:p>
    <w:p w14:paraId="7848D801" w14:textId="77777777" w:rsidR="00454F9C" w:rsidRPr="00FD733A" w:rsidRDefault="00454F9C" w:rsidP="00905896">
      <w:pPr>
        <w:jc w:val="both"/>
        <w:rPr>
          <w:rFonts w:ascii="Arial" w:hAnsi="Arial" w:cs="Arial"/>
          <w:sz w:val="22"/>
          <w:szCs w:val="22"/>
        </w:rPr>
      </w:pPr>
    </w:p>
    <w:p w14:paraId="46FF932B" w14:textId="08008DDB" w:rsidR="0064165E" w:rsidRPr="00FD733A" w:rsidRDefault="0064165E" w:rsidP="00905896">
      <w:pPr>
        <w:jc w:val="both"/>
        <w:rPr>
          <w:rFonts w:ascii="Arial" w:hAnsi="Arial" w:cs="Arial"/>
          <w:sz w:val="22"/>
          <w:szCs w:val="22"/>
        </w:rPr>
      </w:pPr>
      <w:r w:rsidRPr="00FD733A">
        <w:rPr>
          <w:rFonts w:ascii="Arial" w:hAnsi="Arial" w:cs="Arial"/>
          <w:sz w:val="22"/>
          <w:szCs w:val="22"/>
        </w:rPr>
        <w:t xml:space="preserve">Au sujet des </w:t>
      </w:r>
      <w:r w:rsidRPr="00FD733A">
        <w:rPr>
          <w:rFonts w:ascii="Arial" w:hAnsi="Arial" w:cs="Arial"/>
          <w:sz w:val="22"/>
          <w:szCs w:val="22"/>
          <w:u w:val="single"/>
        </w:rPr>
        <w:t>ACI</w:t>
      </w:r>
      <w:r w:rsidRPr="00FD733A">
        <w:rPr>
          <w:rFonts w:ascii="Arial" w:hAnsi="Arial" w:cs="Arial"/>
          <w:sz w:val="22"/>
          <w:szCs w:val="22"/>
        </w:rPr>
        <w:t> :</w:t>
      </w:r>
    </w:p>
    <w:p w14:paraId="223BB5A8" w14:textId="31570E34" w:rsidR="0064165E" w:rsidRPr="00FD733A" w:rsidRDefault="0064165E" w:rsidP="00905896">
      <w:pPr>
        <w:pStyle w:val="Paragraphedeliste"/>
        <w:numPr>
          <w:ilvl w:val="0"/>
          <w:numId w:val="44"/>
        </w:numPr>
        <w:jc w:val="both"/>
        <w:rPr>
          <w:rFonts w:ascii="Arial" w:hAnsi="Arial" w:cs="Arial"/>
        </w:rPr>
      </w:pPr>
      <w:r w:rsidRPr="00FD733A">
        <w:rPr>
          <w:rFonts w:ascii="Arial" w:hAnsi="Arial" w:cs="Arial"/>
        </w:rPr>
        <w:t>S’il y a une perte d’un client supérieur à 15k€ annuel, l’accord du collaborateur est obligatoire (avec transfert d’objectif)</w:t>
      </w:r>
    </w:p>
    <w:p w14:paraId="34D10DAF" w14:textId="0D8C2042" w:rsidR="0064165E" w:rsidRPr="00FD733A" w:rsidRDefault="0064165E" w:rsidP="00905896">
      <w:pPr>
        <w:pStyle w:val="Paragraphedeliste"/>
        <w:numPr>
          <w:ilvl w:val="0"/>
          <w:numId w:val="44"/>
        </w:numPr>
        <w:jc w:val="both"/>
        <w:rPr>
          <w:rFonts w:ascii="Arial" w:hAnsi="Arial" w:cs="Arial"/>
        </w:rPr>
      </w:pPr>
      <w:r w:rsidRPr="00FD733A">
        <w:rPr>
          <w:rFonts w:ascii="Arial" w:hAnsi="Arial" w:cs="Arial"/>
        </w:rPr>
        <w:t>S’il y a une perte d’un client inférieur à 15k€ annuel, l’accord du collaborateur n’est pas obligatoire (avec transfert d’objectif)</w:t>
      </w:r>
    </w:p>
    <w:p w14:paraId="1B684B45" w14:textId="77777777" w:rsidR="0064165E" w:rsidRPr="00FD733A" w:rsidRDefault="0064165E" w:rsidP="00FE57CE">
      <w:pPr>
        <w:jc w:val="both"/>
        <w:rPr>
          <w:rFonts w:ascii="Arial" w:hAnsi="Arial" w:cs="Arial"/>
          <w:sz w:val="22"/>
          <w:szCs w:val="22"/>
        </w:rPr>
      </w:pPr>
    </w:p>
    <w:p w14:paraId="15F2DF4F" w14:textId="00858F16" w:rsidR="00454F9C" w:rsidRPr="00FD733A" w:rsidRDefault="00454F9C" w:rsidP="00FE57CE">
      <w:pPr>
        <w:jc w:val="both"/>
        <w:rPr>
          <w:rFonts w:ascii="Arial" w:hAnsi="Arial" w:cs="Arial"/>
          <w:sz w:val="22"/>
          <w:szCs w:val="22"/>
        </w:rPr>
      </w:pPr>
      <w:r w:rsidRPr="00FD733A">
        <w:rPr>
          <w:rFonts w:ascii="Arial" w:hAnsi="Arial" w:cs="Arial"/>
          <w:sz w:val="22"/>
          <w:szCs w:val="22"/>
        </w:rPr>
        <w:t>De ce fait,</w:t>
      </w:r>
      <w:r w:rsidR="0064165E" w:rsidRPr="00FD733A">
        <w:rPr>
          <w:rFonts w:ascii="Arial" w:hAnsi="Arial" w:cs="Arial"/>
          <w:sz w:val="22"/>
          <w:szCs w:val="22"/>
        </w:rPr>
        <w:t xml:space="preserve"> et</w:t>
      </w:r>
      <w:r w:rsidR="00235DB2" w:rsidRPr="00FD733A">
        <w:rPr>
          <w:rFonts w:ascii="Arial" w:hAnsi="Arial" w:cs="Arial"/>
          <w:sz w:val="22"/>
          <w:szCs w:val="22"/>
        </w:rPr>
        <w:t xml:space="preserve"> </w:t>
      </w:r>
      <w:r w:rsidR="0064165E" w:rsidRPr="00FD733A">
        <w:rPr>
          <w:rFonts w:ascii="Arial" w:hAnsi="Arial" w:cs="Arial"/>
          <w:sz w:val="22"/>
          <w:szCs w:val="22"/>
        </w:rPr>
        <w:t xml:space="preserve">seulement si </w:t>
      </w:r>
      <w:r w:rsidR="00235DB2" w:rsidRPr="00FD733A">
        <w:rPr>
          <w:rFonts w:ascii="Arial" w:hAnsi="Arial" w:cs="Arial"/>
          <w:sz w:val="22"/>
          <w:szCs w:val="22"/>
        </w:rPr>
        <w:t>le processus de découpe se poursuit</w:t>
      </w:r>
      <w:r w:rsidR="0064165E" w:rsidRPr="00FD733A">
        <w:rPr>
          <w:rFonts w:ascii="Arial" w:hAnsi="Arial" w:cs="Arial"/>
          <w:sz w:val="22"/>
          <w:szCs w:val="22"/>
        </w:rPr>
        <w:t>,</w:t>
      </w:r>
      <w:r w:rsidRPr="00FD733A">
        <w:rPr>
          <w:rFonts w:ascii="Arial" w:hAnsi="Arial" w:cs="Arial"/>
          <w:sz w:val="22"/>
          <w:szCs w:val="22"/>
        </w:rPr>
        <w:t xml:space="preserve"> il a été décidé d’instaurer un maintien de </w:t>
      </w:r>
      <w:r w:rsidR="004C31A8" w:rsidRPr="00FD733A">
        <w:rPr>
          <w:rFonts w:ascii="Arial" w:hAnsi="Arial" w:cs="Arial"/>
          <w:sz w:val="22"/>
          <w:szCs w:val="22"/>
        </w:rPr>
        <w:t xml:space="preserve">prime </w:t>
      </w:r>
      <w:r w:rsidRPr="00FD733A">
        <w:rPr>
          <w:rFonts w:ascii="Arial" w:hAnsi="Arial" w:cs="Arial"/>
          <w:sz w:val="22"/>
          <w:szCs w:val="22"/>
        </w:rPr>
        <w:t>PF6 de la manière suivante :</w:t>
      </w:r>
    </w:p>
    <w:p w14:paraId="01DC6AE4" w14:textId="77777777" w:rsidR="00454F9C" w:rsidRPr="00FD733A" w:rsidRDefault="00454F9C" w:rsidP="00454F9C">
      <w:pPr>
        <w:rPr>
          <w:rFonts w:ascii="Arial" w:hAnsi="Arial" w:cs="Arial"/>
          <w:sz w:val="22"/>
          <w:szCs w:val="22"/>
        </w:rPr>
      </w:pPr>
    </w:p>
    <w:p w14:paraId="4C0B431D" w14:textId="77777777" w:rsidR="00454F9C" w:rsidRPr="00FD733A" w:rsidRDefault="00454F9C" w:rsidP="00454F9C">
      <w:pPr>
        <w:rPr>
          <w:rFonts w:ascii="Arial" w:hAnsi="Arial" w:cs="Arial"/>
        </w:rPr>
      </w:pPr>
    </w:p>
    <w:p w14:paraId="5113147E" w14:textId="77777777" w:rsidR="00454F9C" w:rsidRPr="00FD733A" w:rsidRDefault="00454F9C" w:rsidP="00454F9C">
      <w:pPr>
        <w:rPr>
          <w:rFonts w:ascii="Arial" w:hAnsi="Arial" w:cs="Arial"/>
        </w:rPr>
      </w:pPr>
    </w:p>
    <w:p w14:paraId="582E590C" w14:textId="77777777" w:rsidR="00454F9C" w:rsidRPr="00FD733A" w:rsidRDefault="00454F9C" w:rsidP="00454F9C">
      <w:pPr>
        <w:rPr>
          <w:rFonts w:ascii="Arial" w:hAnsi="Arial" w:cs="Arial"/>
        </w:rPr>
      </w:pPr>
    </w:p>
    <w:p w14:paraId="408840B0" w14:textId="77777777" w:rsidR="00454F9C" w:rsidRPr="00FD733A" w:rsidRDefault="00454F9C" w:rsidP="00A04841">
      <w:pPr>
        <w:rPr>
          <w:rFonts w:ascii="Arial" w:hAnsi="Arial" w:cs="Arial"/>
          <w:sz w:val="22"/>
          <w:szCs w:val="22"/>
        </w:rPr>
      </w:pPr>
    </w:p>
    <w:p w14:paraId="720B320D" w14:textId="77777777" w:rsidR="001B3B76" w:rsidRPr="00FD733A" w:rsidRDefault="001B3B76" w:rsidP="00A04841">
      <w:pPr>
        <w:rPr>
          <w:rFonts w:ascii="Arial" w:hAnsi="Arial" w:cs="Arial"/>
          <w:sz w:val="22"/>
          <w:szCs w:val="22"/>
        </w:rPr>
      </w:pPr>
    </w:p>
    <w:p w14:paraId="40E30870" w14:textId="399A8659" w:rsidR="001B3B76" w:rsidRPr="00FD733A" w:rsidRDefault="001B3B76" w:rsidP="00A04841">
      <w:pPr>
        <w:rPr>
          <w:rFonts w:ascii="Arial" w:hAnsi="Arial" w:cs="Arial"/>
          <w:sz w:val="22"/>
          <w:szCs w:val="22"/>
        </w:rPr>
      </w:pPr>
    </w:p>
    <w:p w14:paraId="7A2C4796" w14:textId="77777777" w:rsidR="001B3B76" w:rsidRPr="00FD733A" w:rsidRDefault="001B3B76" w:rsidP="00A04841">
      <w:pPr>
        <w:rPr>
          <w:rFonts w:ascii="Arial" w:hAnsi="Arial" w:cs="Arial"/>
          <w:sz w:val="22"/>
          <w:szCs w:val="22"/>
        </w:rPr>
      </w:pPr>
    </w:p>
    <w:p w14:paraId="2F452DBE" w14:textId="0BCE2B6D" w:rsidR="001B3B76" w:rsidRPr="00FD733A" w:rsidRDefault="00454F9C" w:rsidP="007D0970">
      <w:pPr>
        <w:rPr>
          <w:rFonts w:ascii="Arial" w:hAnsi="Arial" w:cs="Arial"/>
          <w:b/>
          <w:bCs/>
          <w:sz w:val="22"/>
          <w:szCs w:val="22"/>
        </w:rPr>
      </w:pPr>
      <w:r w:rsidRPr="00FD733A">
        <w:rPr>
          <w:rFonts w:ascii="Arial" w:hAnsi="Arial" w:cs="Arial"/>
          <w:noProof/>
          <w:sz w:val="22"/>
          <w:szCs w:val="22"/>
        </w:rPr>
        <mc:AlternateContent>
          <mc:Choice Requires="wps">
            <w:drawing>
              <wp:anchor distT="0" distB="0" distL="114300" distR="114300" simplePos="0" relativeHeight="251672576" behindDoc="0" locked="0" layoutInCell="1" allowOverlap="1" wp14:anchorId="3DA992CB" wp14:editId="0AB2EB73">
                <wp:simplePos x="0" y="0"/>
                <wp:positionH relativeFrom="column">
                  <wp:posOffset>4109085</wp:posOffset>
                </wp:positionH>
                <wp:positionV relativeFrom="paragraph">
                  <wp:posOffset>-1124585</wp:posOffset>
                </wp:positionV>
                <wp:extent cx="1813560" cy="408940"/>
                <wp:effectExtent l="0" t="0" r="15240" b="10160"/>
                <wp:wrapNone/>
                <wp:docPr id="17" name="Rectangle 16">
                  <a:extLst xmlns:a="http://schemas.openxmlformats.org/drawingml/2006/main">
                    <a:ext uri="{FF2B5EF4-FFF2-40B4-BE49-F238E27FC236}">
                      <a16:creationId xmlns:a16="http://schemas.microsoft.com/office/drawing/2014/main" id="{AA8D6483-58A0-0B2E-70B2-47FF6E0322E1}"/>
                    </a:ext>
                  </a:extLst>
                </wp:docPr>
                <wp:cNvGraphicFramePr/>
                <a:graphic xmlns:a="http://schemas.openxmlformats.org/drawingml/2006/main">
                  <a:graphicData uri="http://schemas.microsoft.com/office/word/2010/wordprocessingShape">
                    <wps:wsp>
                      <wps:cNvSpPr/>
                      <wps:spPr>
                        <a:xfrm>
                          <a:off x="0" y="0"/>
                          <a:ext cx="1813560" cy="408940"/>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345076D" w14:textId="67F53BEF" w:rsidR="001B3B76" w:rsidRDefault="001B3B76" w:rsidP="001B3B76">
                            <w:pPr>
                              <w:jc w:val="center"/>
                              <w:textAlignment w:val="baseline"/>
                              <w:rPr>
                                <w:rFonts w:ascii="Archivo" w:hAnsi="Archivo" w:cstheme="minorBidi"/>
                                <w:color w:val="EB6111"/>
                                <w:kern w:val="24"/>
                                <w:sz w:val="24"/>
                                <w:lang w:val="en-US"/>
                              </w:rPr>
                            </w:pPr>
                            <w:r>
                              <w:rPr>
                                <w:rFonts w:ascii="Archivo" w:hAnsi="Archivo" w:cstheme="minorBidi"/>
                                <w:color w:val="EB6111"/>
                                <w:kern w:val="24"/>
                                <w:lang w:val="en-US"/>
                              </w:rPr>
                              <w:t xml:space="preserve">Grille de </w:t>
                            </w:r>
                            <w:r w:rsidR="00454F9C">
                              <w:rPr>
                                <w:rFonts w:ascii="Archivo" w:hAnsi="Archivo" w:cstheme="minorBidi"/>
                                <w:color w:val="EB6111"/>
                                <w:kern w:val="24"/>
                                <w:lang w:val="en-US"/>
                              </w:rPr>
                              <w:t>maintien</w:t>
                            </w:r>
                            <w:r>
                              <w:rPr>
                                <w:rFonts w:ascii="Archivo" w:hAnsi="Archivo" w:cstheme="minorBidi"/>
                                <w:color w:val="EB6111"/>
                                <w:kern w:val="24"/>
                                <w:lang w:val="en-US"/>
                              </w:rPr>
                              <w:t xml:space="preserve"> PF6</w:t>
                            </w:r>
                          </w:p>
                        </w:txbxContent>
                      </wps:txbx>
                      <wps:bodyPr wrap="square" lIns="108000" tIns="108000" rIns="108000" bIns="108000" rtlCol="0" anchor="t" anchorCtr="0">
                        <a:noAutofit/>
                      </wps:bodyPr>
                    </wps:wsp>
                  </a:graphicData>
                </a:graphic>
                <wp14:sizeRelH relativeFrom="margin">
                  <wp14:pctWidth>0</wp14:pctWidth>
                </wp14:sizeRelH>
                <wp14:sizeRelV relativeFrom="margin">
                  <wp14:pctHeight>0</wp14:pctHeight>
                </wp14:sizeRelV>
              </wp:anchor>
            </w:drawing>
          </mc:Choice>
          <mc:Fallback>
            <w:pict>
              <v:rect w14:anchorId="3DA992CB" id="Rectangle 16" o:spid="_x0000_s1030" style="position:absolute;margin-left:323.55pt;margin-top:-88.55pt;width:142.8pt;height:32.2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" filled="f" strokecolor="black [3213]" strokeweight="2pt">
                <v:textbox inset="3mm,3mm,3mm,3mm">
                  <w:txbxContent>
                    <w:p w14:paraId="4345076D" w14:textId="67F53BEF" w:rsidR="001B3B76" w:rsidRDefault="001B3B76" w:rsidP="001B3B76">
                      <w:pPr>
                        <w:jc w:val="center"/>
                        <w:textAlignment w:val="baseline"/>
                        <w:rPr>
                          <w:rFonts w:ascii="Archivo" w:hAnsi="Archivo" w:cstheme="minorBidi"/>
                          <w:color w:val="EB6111"/>
                          <w:kern w:val="24"/>
                          <w:sz w:val="24"/>
                          <w:lang w:val="en-US"/>
                        </w:rPr>
                      </w:pPr>
                      <w:r>
                        <w:rPr>
                          <w:rFonts w:ascii="Archivo" w:hAnsi="Archivo" w:cstheme="minorBidi"/>
                          <w:color w:val="EB6111"/>
                          <w:kern w:val="24"/>
                          <w:lang w:val="en-US"/>
                        </w:rPr>
                        <w:t xml:space="preserve">Grille de </w:t>
                      </w:r>
                      <w:r w:rsidR="00454F9C">
                        <w:rPr>
                          <w:rFonts w:ascii="Archivo" w:hAnsi="Archivo" w:cstheme="minorBidi"/>
                          <w:color w:val="EB6111"/>
                          <w:kern w:val="24"/>
                          <w:lang w:val="en-US"/>
                        </w:rPr>
                        <w:t>maintien</w:t>
                      </w:r>
                      <w:r>
                        <w:rPr>
                          <w:rFonts w:ascii="Archivo" w:hAnsi="Archivo" w:cstheme="minorBidi"/>
                          <w:color w:val="EB6111"/>
                          <w:kern w:val="24"/>
                          <w:lang w:val="en-US"/>
                        </w:rPr>
                        <w:t xml:space="preserve"> PF6</w:t>
                      </w:r>
                    </w:p>
                  </w:txbxContent>
                </v:textbox>
              </v:rect>
            </w:pict>
          </mc:Fallback>
        </mc:AlternateContent>
      </w:r>
      <w:r w:rsidR="001B3B76" w:rsidRPr="00FD733A">
        <w:rPr>
          <w:rFonts w:ascii="Arial" w:hAnsi="Arial" w:cs="Arial"/>
          <w:noProof/>
          <w:sz w:val="22"/>
          <w:szCs w:val="22"/>
        </w:rPr>
        <w:drawing>
          <wp:anchor distT="0" distB="0" distL="114300" distR="114300" simplePos="0" relativeHeight="251673600" behindDoc="0" locked="0" layoutInCell="1" allowOverlap="1" wp14:anchorId="6DA56F12" wp14:editId="4C86089E">
            <wp:simplePos x="0" y="0"/>
            <wp:positionH relativeFrom="column">
              <wp:posOffset>3778250</wp:posOffset>
            </wp:positionH>
            <wp:positionV relativeFrom="paragraph">
              <wp:posOffset>-573405</wp:posOffset>
            </wp:positionV>
            <wp:extent cx="2296160" cy="1516380"/>
            <wp:effectExtent l="0" t="0" r="8890" b="7620"/>
            <wp:wrapNone/>
            <wp:docPr id="39" name="Image 38">
              <a:extLst xmlns:a="http://schemas.openxmlformats.org/drawingml/2006/main">
                <a:ext uri="{FF2B5EF4-FFF2-40B4-BE49-F238E27FC236}">
                  <a16:creationId xmlns:a16="http://schemas.microsoft.com/office/drawing/2014/main" id="{45A8F61B-702F-F513-C7DA-E05C542CED1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Image 38">
                      <a:extLst>
                        <a:ext uri="{FF2B5EF4-FFF2-40B4-BE49-F238E27FC236}">
                          <a16:creationId xmlns:a16="http://schemas.microsoft.com/office/drawing/2014/main" id="{45A8F61B-702F-F513-C7DA-E05C542CED1A}"/>
                        </a:ext>
                      </a:extLst>
                    </pic:cNvPr>
                    <pic:cNvPicPr>
                      <a:picLocks noChangeAspect="1"/>
                    </pic:cNvPicPr>
                  </pic:nvPicPr>
                  <pic:blipFill>
                    <a:blip r:embed="rId18"/>
                    <a:stretch>
                      <a:fillRect/>
                    </a:stretch>
                  </pic:blipFill>
                  <pic:spPr>
                    <a:xfrm>
                      <a:off x="0" y="0"/>
                      <a:ext cx="2296160" cy="1516380"/>
                    </a:xfrm>
                    <a:prstGeom prst="rect">
                      <a:avLst/>
                    </a:prstGeom>
                  </pic:spPr>
                </pic:pic>
              </a:graphicData>
            </a:graphic>
            <wp14:sizeRelH relativeFrom="margin">
              <wp14:pctWidth>0</wp14:pctWidth>
            </wp14:sizeRelH>
            <wp14:sizeRelV relativeFrom="margin">
              <wp14:pctHeight>0</wp14:pctHeight>
            </wp14:sizeRelV>
          </wp:anchor>
        </w:drawing>
      </w:r>
      <w:r w:rsidR="001B3B76" w:rsidRPr="00FD733A">
        <w:rPr>
          <w:rFonts w:ascii="Arial" w:hAnsi="Arial" w:cs="Arial"/>
          <w:noProof/>
          <w:sz w:val="22"/>
          <w:szCs w:val="22"/>
        </w:rPr>
        <w:drawing>
          <wp:anchor distT="0" distB="0" distL="114300" distR="114300" simplePos="0" relativeHeight="251675648" behindDoc="0" locked="0" layoutInCell="1" allowOverlap="1" wp14:anchorId="67165908" wp14:editId="59BE3A7E">
            <wp:simplePos x="0" y="0"/>
            <wp:positionH relativeFrom="column">
              <wp:posOffset>2627630</wp:posOffset>
            </wp:positionH>
            <wp:positionV relativeFrom="paragraph">
              <wp:posOffset>-565785</wp:posOffset>
            </wp:positionV>
            <wp:extent cx="1116330" cy="1516380"/>
            <wp:effectExtent l="0" t="0" r="7620" b="7620"/>
            <wp:wrapNone/>
            <wp:docPr id="244027145" name="Image 7">
              <a:extLst xmlns:a="http://schemas.openxmlformats.org/drawingml/2006/main">
                <a:ext uri="{FF2B5EF4-FFF2-40B4-BE49-F238E27FC236}">
                  <a16:creationId xmlns:a16="http://schemas.microsoft.com/office/drawing/2014/main" id="{53BE6E27-49EE-F18C-491C-9CD6A6B7851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 7">
                      <a:extLst>
                        <a:ext uri="{FF2B5EF4-FFF2-40B4-BE49-F238E27FC236}">
                          <a16:creationId xmlns:a16="http://schemas.microsoft.com/office/drawing/2014/main" id="{53BE6E27-49EE-F18C-491C-9CD6A6B7851E}"/>
                        </a:ext>
                      </a:extLst>
                    </pic:cNvPr>
                    <pic:cNvPicPr>
                      <a:picLocks noChangeAspect="1"/>
                    </pic:cNvPicPr>
                  </pic:nvPicPr>
                  <pic:blipFill>
                    <a:blip r:embed="rId19"/>
                    <a:stretch>
                      <a:fillRect/>
                    </a:stretch>
                  </pic:blipFill>
                  <pic:spPr>
                    <a:xfrm>
                      <a:off x="0" y="0"/>
                      <a:ext cx="1116330" cy="1516380"/>
                    </a:xfrm>
                    <a:prstGeom prst="rect">
                      <a:avLst/>
                    </a:prstGeom>
                  </pic:spPr>
                </pic:pic>
              </a:graphicData>
            </a:graphic>
            <wp14:sizeRelH relativeFrom="margin">
              <wp14:pctWidth>0</wp14:pctWidth>
            </wp14:sizeRelH>
            <wp14:sizeRelV relativeFrom="margin">
              <wp14:pctHeight>0</wp14:pctHeight>
            </wp14:sizeRelV>
          </wp:anchor>
        </w:drawing>
      </w:r>
      <w:r w:rsidR="001B3B76" w:rsidRPr="00FD733A">
        <w:rPr>
          <w:rFonts w:ascii="Arial" w:hAnsi="Arial" w:cs="Arial"/>
          <w:noProof/>
          <w:sz w:val="22"/>
          <w:szCs w:val="22"/>
        </w:rPr>
        <w:drawing>
          <wp:anchor distT="0" distB="0" distL="114300" distR="114300" simplePos="0" relativeHeight="251674624" behindDoc="0" locked="0" layoutInCell="1" allowOverlap="1" wp14:anchorId="4A8870BD" wp14:editId="36094955">
            <wp:simplePos x="0" y="0"/>
            <wp:positionH relativeFrom="column">
              <wp:posOffset>-580390</wp:posOffset>
            </wp:positionH>
            <wp:positionV relativeFrom="paragraph">
              <wp:posOffset>-550545</wp:posOffset>
            </wp:positionV>
            <wp:extent cx="3166745" cy="1553210"/>
            <wp:effectExtent l="0" t="0" r="0" b="8890"/>
            <wp:wrapNone/>
            <wp:docPr id="43" name="Image 42">
              <a:extLst xmlns:a="http://schemas.openxmlformats.org/drawingml/2006/main">
                <a:ext uri="{FF2B5EF4-FFF2-40B4-BE49-F238E27FC236}">
                  <a16:creationId xmlns:a16="http://schemas.microsoft.com/office/drawing/2014/main" id="{E806650D-7EF2-7409-DF44-DD2947759EE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Image 42">
                      <a:extLst>
                        <a:ext uri="{FF2B5EF4-FFF2-40B4-BE49-F238E27FC236}">
                          <a16:creationId xmlns:a16="http://schemas.microsoft.com/office/drawing/2014/main" id="{E806650D-7EF2-7409-DF44-DD2947759EE7}"/>
                        </a:ext>
                      </a:extLst>
                    </pic:cNvPr>
                    <pic:cNvPicPr>
                      <a:picLocks noChangeAspect="1"/>
                    </pic:cNvPicPr>
                  </pic:nvPicPr>
                  <pic:blipFill>
                    <a:blip r:embed="rId20"/>
                    <a:stretch>
                      <a:fillRect/>
                    </a:stretch>
                  </pic:blipFill>
                  <pic:spPr>
                    <a:xfrm>
                      <a:off x="0" y="0"/>
                      <a:ext cx="3166745" cy="1553210"/>
                    </a:xfrm>
                    <a:prstGeom prst="rect">
                      <a:avLst/>
                    </a:prstGeom>
                  </pic:spPr>
                </pic:pic>
              </a:graphicData>
            </a:graphic>
            <wp14:sizeRelH relativeFrom="margin">
              <wp14:pctWidth>0</wp14:pctWidth>
            </wp14:sizeRelH>
            <wp14:sizeRelV relativeFrom="margin">
              <wp14:pctHeight>0</wp14:pctHeight>
            </wp14:sizeRelV>
          </wp:anchor>
        </w:drawing>
      </w:r>
      <w:r w:rsidR="001B3B76" w:rsidRPr="00FD733A">
        <w:rPr>
          <w:rFonts w:ascii="Arial" w:hAnsi="Arial" w:cs="Arial"/>
          <w:noProof/>
          <w:sz w:val="22"/>
          <w:szCs w:val="22"/>
        </w:rPr>
        <mc:AlternateContent>
          <mc:Choice Requires="wps">
            <w:drawing>
              <wp:anchor distT="0" distB="0" distL="114300" distR="114300" simplePos="0" relativeHeight="251671552" behindDoc="0" locked="0" layoutInCell="1" allowOverlap="1" wp14:anchorId="48741EDA" wp14:editId="62CAB086">
                <wp:simplePos x="0" y="0"/>
                <wp:positionH relativeFrom="column">
                  <wp:posOffset>654050</wp:posOffset>
                </wp:positionH>
                <wp:positionV relativeFrom="paragraph">
                  <wp:posOffset>-1114425</wp:posOffset>
                </wp:positionV>
                <wp:extent cx="3035935" cy="408940"/>
                <wp:effectExtent l="0" t="0" r="12065" b="10160"/>
                <wp:wrapNone/>
                <wp:docPr id="2130798713" name="Rectangle 11"/>
                <wp:cNvGraphicFramePr/>
                <a:graphic xmlns:a="http://schemas.openxmlformats.org/drawingml/2006/main">
                  <a:graphicData uri="http://schemas.microsoft.com/office/word/2010/wordprocessingShape">
                    <wps:wsp>
                      <wps:cNvSpPr/>
                      <wps:spPr>
                        <a:xfrm>
                          <a:off x="0" y="0"/>
                          <a:ext cx="3035935" cy="408940"/>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04621ED2" w14:textId="77777777" w:rsidR="001B3B76" w:rsidRDefault="001B3B76" w:rsidP="001B3B76">
                            <w:pPr>
                              <w:jc w:val="center"/>
                              <w:textAlignment w:val="baseline"/>
                              <w:rPr>
                                <w:rFonts w:ascii="Archivo" w:hAnsi="Archivo" w:cstheme="minorBidi"/>
                                <w:color w:val="EB6111"/>
                                <w:kern w:val="24"/>
                                <w:sz w:val="24"/>
                                <w:lang w:val="en-US"/>
                              </w:rPr>
                            </w:pPr>
                            <w:r>
                              <w:rPr>
                                <w:rFonts w:ascii="Archivo" w:hAnsi="Archivo" w:cstheme="minorBidi"/>
                                <w:color w:val="EB6111"/>
                                <w:kern w:val="24"/>
                                <w:lang w:val="en-US"/>
                              </w:rPr>
                              <w:t xml:space="preserve">Suite à la mise  </w:t>
                            </w:r>
                            <w:r>
                              <w:rPr>
                                <w:rFonts w:ascii="Archivo" w:hAnsi="Archivo" w:cstheme="minorBidi"/>
                                <w:color w:val="EB6111"/>
                                <w:kern w:val="24"/>
                                <w:lang w:val="en-US"/>
                              </w:rPr>
                              <w:t>en place des grilles de standard PF6</w:t>
                            </w:r>
                          </w:p>
                        </w:txbxContent>
                      </wps:txbx>
                      <wps:bodyPr wrap="square" lIns="108000" tIns="108000" rIns="108000" bIns="108000" rtlCol="0" anchor="t" anchorCtr="0">
                        <a:noAutofit/>
                      </wps:bodyPr>
                    </wps:wsp>
                  </a:graphicData>
                </a:graphic>
                <wp14:sizeRelH relativeFrom="margin">
                  <wp14:pctWidth>0</wp14:pctWidth>
                </wp14:sizeRelH>
                <wp14:sizeRelV relativeFrom="margin">
                  <wp14:pctHeight>0</wp14:pctHeight>
                </wp14:sizeRelV>
              </wp:anchor>
            </w:drawing>
          </mc:Choice>
          <mc:Fallback>
            <w:pict>
              <v:rect w14:anchorId="48741EDA" id="Rectangle 11" o:spid="_x0000_s1031" style="position:absolute;margin-left:51.5pt;margin-top:-87.75pt;width:239.05pt;height:32.2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" filled="f" strokecolor="black [3213]" strokeweight="2pt">
                <v:textbox inset="3mm,3mm,3mm,3mm">
                  <w:txbxContent>
                    <w:p w14:paraId="04621ED2" w14:textId="77777777" w:rsidR="001B3B76" w:rsidRDefault="001B3B76" w:rsidP="001B3B76">
                      <w:pPr>
                        <w:jc w:val="center"/>
                        <w:textAlignment w:val="baseline"/>
                        <w:rPr>
                          <w:rFonts w:ascii="Archivo" w:hAnsi="Archivo" w:cstheme="minorBidi"/>
                          <w:color w:val="EB6111"/>
                          <w:kern w:val="24"/>
                          <w:sz w:val="24"/>
                          <w:lang w:val="en-US"/>
                        </w:rPr>
                      </w:pPr>
                      <w:r>
                        <w:rPr>
                          <w:rFonts w:ascii="Archivo" w:hAnsi="Archivo" w:cstheme="minorBidi"/>
                          <w:color w:val="EB6111"/>
                          <w:kern w:val="24"/>
                          <w:lang w:val="en-US"/>
                        </w:rPr>
                        <w:t xml:space="preserve">Suite à la mise  </w:t>
                      </w:r>
                      <w:r>
                        <w:rPr>
                          <w:rFonts w:ascii="Archivo" w:hAnsi="Archivo" w:cstheme="minorBidi"/>
                          <w:color w:val="EB6111"/>
                          <w:kern w:val="24"/>
                          <w:lang w:val="en-US"/>
                        </w:rPr>
                        <w:t>en place des grilles de standard PF6</w:t>
                      </w:r>
                    </w:p>
                  </w:txbxContent>
                </v:textbox>
              </v:rect>
            </w:pict>
          </mc:Fallback>
        </mc:AlternateContent>
      </w:r>
      <w:r w:rsidR="007D0970" w:rsidRPr="00FD733A">
        <w:rPr>
          <w:rFonts w:ascii="Arial" w:hAnsi="Arial" w:cs="Arial"/>
          <w:b/>
          <w:bCs/>
          <w:sz w:val="22"/>
          <w:szCs w:val="22"/>
        </w:rPr>
        <w:t>P</w:t>
      </w:r>
    </w:p>
    <w:p w14:paraId="5A1D5A8A" w14:textId="77777777" w:rsidR="001B3B76" w:rsidRPr="00FD733A" w:rsidRDefault="001B3B76" w:rsidP="007D0970">
      <w:pPr>
        <w:rPr>
          <w:rFonts w:ascii="Arial" w:hAnsi="Arial" w:cs="Arial"/>
          <w:b/>
          <w:bCs/>
          <w:sz w:val="22"/>
          <w:szCs w:val="22"/>
        </w:rPr>
      </w:pPr>
    </w:p>
    <w:p w14:paraId="03FEAA97" w14:textId="77777777" w:rsidR="001B3B76" w:rsidRPr="00FD733A" w:rsidRDefault="001B3B76" w:rsidP="007D0970">
      <w:pPr>
        <w:rPr>
          <w:rFonts w:ascii="Arial" w:hAnsi="Arial" w:cs="Arial"/>
          <w:b/>
          <w:bCs/>
          <w:sz w:val="22"/>
          <w:szCs w:val="22"/>
        </w:rPr>
      </w:pPr>
    </w:p>
    <w:p w14:paraId="2F614922" w14:textId="77777777" w:rsidR="001B3B76" w:rsidRPr="00FD733A" w:rsidRDefault="001B3B76" w:rsidP="007D0970">
      <w:pPr>
        <w:rPr>
          <w:rFonts w:ascii="Arial" w:hAnsi="Arial" w:cs="Arial"/>
          <w:b/>
          <w:bCs/>
          <w:sz w:val="22"/>
          <w:szCs w:val="22"/>
        </w:rPr>
      </w:pPr>
    </w:p>
    <w:p w14:paraId="163CD674" w14:textId="77777777" w:rsidR="001B3B76" w:rsidRPr="00FD733A" w:rsidRDefault="001B3B76" w:rsidP="007D0970">
      <w:pPr>
        <w:rPr>
          <w:rFonts w:ascii="Arial" w:hAnsi="Arial" w:cs="Arial"/>
          <w:b/>
          <w:bCs/>
          <w:sz w:val="22"/>
          <w:szCs w:val="22"/>
        </w:rPr>
      </w:pPr>
    </w:p>
    <w:p w14:paraId="757C4B5F" w14:textId="77777777" w:rsidR="001B3B76" w:rsidRPr="00FD733A" w:rsidRDefault="001B3B76" w:rsidP="007D0970">
      <w:pPr>
        <w:rPr>
          <w:rFonts w:ascii="Arial" w:hAnsi="Arial" w:cs="Arial"/>
          <w:b/>
          <w:bCs/>
          <w:sz w:val="22"/>
          <w:szCs w:val="22"/>
        </w:rPr>
      </w:pPr>
    </w:p>
    <w:p w14:paraId="726CF55F" w14:textId="77777777" w:rsidR="001B3B76" w:rsidRPr="00FD733A" w:rsidRDefault="001B3B76" w:rsidP="007D0970">
      <w:pPr>
        <w:rPr>
          <w:rFonts w:ascii="Arial" w:hAnsi="Arial" w:cs="Arial"/>
          <w:b/>
          <w:bCs/>
          <w:sz w:val="22"/>
          <w:szCs w:val="22"/>
        </w:rPr>
      </w:pPr>
    </w:p>
    <w:p w14:paraId="0632E0BE" w14:textId="77777777" w:rsidR="00454F9C" w:rsidRPr="00FD733A" w:rsidRDefault="00454F9C" w:rsidP="00FE57CE">
      <w:pPr>
        <w:jc w:val="both"/>
        <w:rPr>
          <w:rFonts w:ascii="Arial" w:hAnsi="Arial" w:cs="Arial"/>
          <w:sz w:val="22"/>
          <w:szCs w:val="22"/>
        </w:rPr>
      </w:pPr>
      <w:r w:rsidRPr="00FD733A">
        <w:rPr>
          <w:rFonts w:ascii="Arial" w:hAnsi="Arial" w:cs="Arial"/>
          <w:sz w:val="22"/>
          <w:szCs w:val="22"/>
        </w:rPr>
        <w:t xml:space="preserve">Au moment d’une éventuelle découpe secteur : </w:t>
      </w:r>
    </w:p>
    <w:p w14:paraId="68E49C75" w14:textId="77777777" w:rsidR="00454F9C" w:rsidRPr="00FD733A" w:rsidRDefault="00454F9C" w:rsidP="00FE57CE">
      <w:pPr>
        <w:pStyle w:val="Paragraphedeliste"/>
        <w:numPr>
          <w:ilvl w:val="0"/>
          <w:numId w:val="43"/>
        </w:numPr>
        <w:jc w:val="both"/>
        <w:rPr>
          <w:rFonts w:ascii="Arial" w:hAnsi="Arial" w:cs="Arial"/>
        </w:rPr>
      </w:pPr>
      <w:r w:rsidRPr="00FD733A">
        <w:rPr>
          <w:rFonts w:ascii="Arial" w:hAnsi="Arial" w:cs="Arial"/>
        </w:rPr>
        <w:t>L’ACI concerné se positionne sur un rang de standard PF6, situé entre 0 et 9</w:t>
      </w:r>
    </w:p>
    <w:p w14:paraId="255320A1" w14:textId="185E8ABF" w:rsidR="00454F9C" w:rsidRPr="00FD733A" w:rsidRDefault="00454F9C" w:rsidP="00FE57CE">
      <w:pPr>
        <w:pStyle w:val="Paragraphedeliste"/>
        <w:numPr>
          <w:ilvl w:val="0"/>
          <w:numId w:val="43"/>
        </w:numPr>
        <w:jc w:val="both"/>
        <w:rPr>
          <w:rFonts w:ascii="Arial" w:hAnsi="Arial" w:cs="Arial"/>
        </w:rPr>
      </w:pPr>
      <w:r w:rsidRPr="00FD733A">
        <w:rPr>
          <w:rFonts w:ascii="Arial" w:hAnsi="Arial" w:cs="Arial"/>
        </w:rPr>
        <w:t>L</w:t>
      </w:r>
      <w:r w:rsidR="004C31A8" w:rsidRPr="00FD733A">
        <w:rPr>
          <w:rFonts w:ascii="Arial" w:hAnsi="Arial" w:cs="Arial"/>
        </w:rPr>
        <w:t xml:space="preserve">e maintien </w:t>
      </w:r>
      <w:r w:rsidRPr="00FD733A">
        <w:rPr>
          <w:rFonts w:ascii="Arial" w:hAnsi="Arial" w:cs="Arial"/>
        </w:rPr>
        <w:t>de PF6 en montant est au niveau du différentiel de prime perdue par la découpe</w:t>
      </w:r>
    </w:p>
    <w:p w14:paraId="509DFD7C" w14:textId="7A7AB824" w:rsidR="001B3B76" w:rsidRPr="00FD733A" w:rsidRDefault="00454F9C" w:rsidP="00FE57CE">
      <w:pPr>
        <w:pStyle w:val="Paragraphedeliste"/>
        <w:numPr>
          <w:ilvl w:val="0"/>
          <w:numId w:val="43"/>
        </w:numPr>
        <w:jc w:val="both"/>
        <w:rPr>
          <w:rFonts w:ascii="Arial" w:hAnsi="Arial" w:cs="Arial"/>
        </w:rPr>
      </w:pPr>
      <w:r w:rsidRPr="00FD733A">
        <w:rPr>
          <w:rFonts w:ascii="Arial" w:hAnsi="Arial" w:cs="Arial"/>
        </w:rPr>
        <w:t>La durée d</w:t>
      </w:r>
      <w:r w:rsidR="008D7DD8" w:rsidRPr="00FD733A">
        <w:rPr>
          <w:rFonts w:ascii="Arial" w:hAnsi="Arial" w:cs="Arial"/>
        </w:rPr>
        <w:t xml:space="preserve">u maintien </w:t>
      </w:r>
      <w:r w:rsidRPr="00FD733A">
        <w:rPr>
          <w:rFonts w:ascii="Arial" w:hAnsi="Arial" w:cs="Arial"/>
        </w:rPr>
        <w:t xml:space="preserve">est proportionnelle à l’écart de rang perdu par la découpe selon la nouvelle grille de </w:t>
      </w:r>
      <w:r w:rsidR="00F718B4">
        <w:rPr>
          <w:rFonts w:ascii="Arial" w:hAnsi="Arial" w:cs="Arial"/>
        </w:rPr>
        <w:t>maintien</w:t>
      </w:r>
      <w:r w:rsidRPr="00FD733A">
        <w:rPr>
          <w:rFonts w:ascii="Arial" w:hAnsi="Arial" w:cs="Arial"/>
        </w:rPr>
        <w:t xml:space="preserve"> PF6</w:t>
      </w:r>
    </w:p>
    <w:p w14:paraId="552F5534" w14:textId="3FAEF6D5" w:rsidR="001B3B76" w:rsidRPr="00FD733A" w:rsidRDefault="001B3B76" w:rsidP="00FE57CE">
      <w:pPr>
        <w:jc w:val="both"/>
        <w:rPr>
          <w:rFonts w:ascii="Arial" w:hAnsi="Arial" w:cs="Arial"/>
          <w:sz w:val="22"/>
          <w:szCs w:val="22"/>
        </w:rPr>
      </w:pPr>
    </w:p>
    <w:p w14:paraId="0C1AF161" w14:textId="590E268F" w:rsidR="007D0970" w:rsidRPr="00FD733A" w:rsidRDefault="001B3B76" w:rsidP="00FE57CE">
      <w:pPr>
        <w:jc w:val="both"/>
        <w:rPr>
          <w:rFonts w:ascii="Arial" w:hAnsi="Arial" w:cs="Arial"/>
          <w:b/>
          <w:bCs/>
          <w:sz w:val="22"/>
          <w:szCs w:val="22"/>
        </w:rPr>
      </w:pPr>
      <w:r w:rsidRPr="00FD733A">
        <w:rPr>
          <w:rFonts w:ascii="Arial" w:hAnsi="Arial" w:cs="Arial"/>
          <w:b/>
          <w:bCs/>
          <w:sz w:val="22"/>
          <w:szCs w:val="22"/>
        </w:rPr>
        <w:t>P</w:t>
      </w:r>
      <w:r w:rsidR="007D0970" w:rsidRPr="00FD733A">
        <w:rPr>
          <w:rFonts w:ascii="Arial" w:hAnsi="Arial" w:cs="Arial"/>
          <w:b/>
          <w:bCs/>
          <w:sz w:val="22"/>
          <w:szCs w:val="22"/>
        </w:rPr>
        <w:t>rime nouveaux clients (NC) :</w:t>
      </w:r>
    </w:p>
    <w:p w14:paraId="7F4749C3" w14:textId="77777777" w:rsidR="007D0970" w:rsidRPr="00FD733A" w:rsidRDefault="007D0970" w:rsidP="00FE57CE">
      <w:pPr>
        <w:jc w:val="both"/>
        <w:rPr>
          <w:rFonts w:ascii="Arial" w:hAnsi="Arial" w:cs="Arial"/>
          <w:sz w:val="22"/>
          <w:szCs w:val="22"/>
        </w:rPr>
      </w:pPr>
    </w:p>
    <w:p w14:paraId="0E14B797" w14:textId="643FBD6A" w:rsidR="00F91FFB" w:rsidRPr="00FD733A" w:rsidRDefault="007D0970" w:rsidP="00FE57CE">
      <w:pPr>
        <w:jc w:val="both"/>
        <w:rPr>
          <w:rFonts w:ascii="Arial" w:hAnsi="Arial" w:cs="Arial"/>
          <w:sz w:val="22"/>
          <w:szCs w:val="22"/>
        </w:rPr>
      </w:pPr>
      <w:r w:rsidRPr="00FD733A">
        <w:rPr>
          <w:rFonts w:ascii="Arial" w:hAnsi="Arial" w:cs="Arial"/>
          <w:sz w:val="22"/>
          <w:szCs w:val="22"/>
        </w:rPr>
        <w:t>Afin de corréler la conquête commerciale décrite au titre de la PF6, les parties soulignent l’importance de prospecter de nouveaux clients</w:t>
      </w:r>
      <w:r w:rsidR="001544D5" w:rsidRPr="00FD733A">
        <w:rPr>
          <w:rFonts w:ascii="Arial" w:hAnsi="Arial" w:cs="Arial"/>
          <w:sz w:val="22"/>
          <w:szCs w:val="22"/>
        </w:rPr>
        <w:t xml:space="preserve"> gage de réussite commerciale</w:t>
      </w:r>
      <w:r w:rsidRPr="00FD733A">
        <w:rPr>
          <w:rFonts w:ascii="Arial" w:hAnsi="Arial" w:cs="Arial"/>
          <w:sz w:val="22"/>
          <w:szCs w:val="22"/>
        </w:rPr>
        <w:t>. Ainsi, il a été décidé de valoriser l’ouverture de chaque nouveau client de la manière suivante :</w:t>
      </w:r>
    </w:p>
    <w:p w14:paraId="4EB860C0" w14:textId="77777777" w:rsidR="007D0970" w:rsidRPr="00FD733A" w:rsidRDefault="007D0970" w:rsidP="00A04841">
      <w:pPr>
        <w:rPr>
          <w:rFonts w:ascii="Arial" w:hAnsi="Arial" w:cs="Arial"/>
          <w:sz w:val="22"/>
          <w:szCs w:val="22"/>
        </w:rPr>
      </w:pPr>
    </w:p>
    <w:p w14:paraId="3545EC9B" w14:textId="1547D97D" w:rsidR="007D0970" w:rsidRPr="00FD733A" w:rsidRDefault="007D0970" w:rsidP="007D0970">
      <w:pPr>
        <w:jc w:val="center"/>
        <w:rPr>
          <w:rFonts w:ascii="Arial" w:hAnsi="Arial" w:cs="Arial"/>
          <w:sz w:val="22"/>
          <w:szCs w:val="22"/>
        </w:rPr>
      </w:pPr>
      <w:r w:rsidRPr="00FD733A">
        <w:rPr>
          <w:rFonts w:ascii="Arial" w:hAnsi="Arial" w:cs="Arial"/>
          <w:noProof/>
          <w:sz w:val="22"/>
          <w:szCs w:val="22"/>
        </w:rPr>
        <w:drawing>
          <wp:inline distT="0" distB="0" distL="0" distR="0" wp14:anchorId="006F5A72" wp14:editId="73D6DBF3">
            <wp:extent cx="1738746" cy="1447827"/>
            <wp:effectExtent l="0" t="0" r="0" b="0"/>
            <wp:docPr id="14" name="Image 13">
              <a:extLst xmlns:a="http://schemas.openxmlformats.org/drawingml/2006/main">
                <a:ext uri="{FF2B5EF4-FFF2-40B4-BE49-F238E27FC236}">
                  <a16:creationId xmlns:a16="http://schemas.microsoft.com/office/drawing/2014/main" id="{7FEE73D6-6903-34C8-36F0-14B9D2D2234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 13">
                      <a:extLst>
                        <a:ext uri="{FF2B5EF4-FFF2-40B4-BE49-F238E27FC236}">
                          <a16:creationId xmlns:a16="http://schemas.microsoft.com/office/drawing/2014/main" id="{7FEE73D6-6903-34C8-36F0-14B9D2D2234F}"/>
                        </a:ext>
                      </a:extLst>
                    </pic:cNvPr>
                    <pic:cNvPicPr>
                      <a:picLocks noChangeAspect="1"/>
                    </pic:cNvPicPr>
                  </pic:nvPicPr>
                  <pic:blipFill>
                    <a:blip r:embed="rId21"/>
                    <a:stretch>
                      <a:fillRect/>
                    </a:stretch>
                  </pic:blipFill>
                  <pic:spPr>
                    <a:xfrm>
                      <a:off x="0" y="0"/>
                      <a:ext cx="1749276" cy="1456595"/>
                    </a:xfrm>
                    <a:prstGeom prst="rect">
                      <a:avLst/>
                    </a:prstGeom>
                  </pic:spPr>
                </pic:pic>
              </a:graphicData>
            </a:graphic>
          </wp:inline>
        </w:drawing>
      </w:r>
    </w:p>
    <w:p w14:paraId="191BD22A" w14:textId="77777777" w:rsidR="00F91FFB" w:rsidRPr="00FD733A" w:rsidRDefault="00F91FFB" w:rsidP="00A04841">
      <w:pPr>
        <w:rPr>
          <w:rFonts w:ascii="Arial" w:hAnsi="Arial" w:cs="Arial"/>
          <w:sz w:val="22"/>
          <w:szCs w:val="22"/>
        </w:rPr>
      </w:pPr>
    </w:p>
    <w:p w14:paraId="793D3805" w14:textId="089B0370" w:rsidR="007D0970" w:rsidRPr="00FD733A" w:rsidRDefault="007D0970" w:rsidP="00FE57CE">
      <w:pPr>
        <w:jc w:val="both"/>
        <w:rPr>
          <w:rFonts w:ascii="Arial" w:hAnsi="Arial" w:cs="Arial"/>
          <w:sz w:val="22"/>
          <w:szCs w:val="22"/>
        </w:rPr>
      </w:pPr>
      <w:r w:rsidRPr="00FD733A">
        <w:rPr>
          <w:rFonts w:ascii="Arial" w:hAnsi="Arial" w:cs="Arial"/>
          <w:sz w:val="22"/>
          <w:szCs w:val="22"/>
        </w:rPr>
        <w:t xml:space="preserve">Pour rappel, un nouveau client correspond à l’ouverture d’un compte avec un extrait de KBIS et relevé bancaire puis validé par le service comptabilité. En parallèle, pour que l’ouverture soit aussi effective, une </w:t>
      </w:r>
      <w:r w:rsidR="00F718B4">
        <w:rPr>
          <w:rFonts w:ascii="Arial" w:hAnsi="Arial" w:cs="Arial"/>
          <w:sz w:val="22"/>
          <w:szCs w:val="22"/>
        </w:rPr>
        <w:t>facturation</w:t>
      </w:r>
      <w:r w:rsidRPr="00FD733A">
        <w:rPr>
          <w:rFonts w:ascii="Arial" w:hAnsi="Arial" w:cs="Arial"/>
          <w:sz w:val="22"/>
          <w:szCs w:val="22"/>
        </w:rPr>
        <w:t xml:space="preserve"> doit aussi être réalisée par le commercial.</w:t>
      </w:r>
      <w:r w:rsidR="00ED693B" w:rsidRPr="00FD733A">
        <w:rPr>
          <w:rFonts w:ascii="Arial" w:hAnsi="Arial" w:cs="Arial"/>
          <w:sz w:val="22"/>
          <w:szCs w:val="22"/>
        </w:rPr>
        <w:t xml:space="preserve"> Le paiement de la prime nouveaux clients peut intervenir tous les mois selon la performance individuelle du collaborateur</w:t>
      </w:r>
      <w:r w:rsidR="001544D5" w:rsidRPr="00FD733A">
        <w:rPr>
          <w:rFonts w:ascii="Arial" w:hAnsi="Arial" w:cs="Arial"/>
          <w:sz w:val="22"/>
          <w:szCs w:val="22"/>
        </w:rPr>
        <w:t xml:space="preserve"> (à partir de 2 nouveaux clients).</w:t>
      </w:r>
    </w:p>
    <w:p w14:paraId="32D2F864" w14:textId="77777777" w:rsidR="00F91FFB" w:rsidRDefault="00F91FFB" w:rsidP="00FE57CE">
      <w:pPr>
        <w:jc w:val="both"/>
        <w:rPr>
          <w:rFonts w:ascii="Arial" w:hAnsi="Arial" w:cs="Arial"/>
          <w:sz w:val="22"/>
          <w:szCs w:val="22"/>
        </w:rPr>
      </w:pPr>
    </w:p>
    <w:p w14:paraId="30ABD036" w14:textId="1D4EE1E0" w:rsidR="005C0DDE" w:rsidRPr="00FD733A" w:rsidRDefault="005C0DDE" w:rsidP="00FE57CE">
      <w:pPr>
        <w:jc w:val="both"/>
        <w:rPr>
          <w:rFonts w:ascii="Arial" w:hAnsi="Arial" w:cs="Arial"/>
          <w:b/>
          <w:bCs/>
          <w:sz w:val="22"/>
          <w:szCs w:val="22"/>
        </w:rPr>
      </w:pPr>
      <w:proofErr w:type="spellStart"/>
      <w:r w:rsidRPr="00FD733A">
        <w:rPr>
          <w:rFonts w:ascii="Arial" w:hAnsi="Arial" w:cs="Arial"/>
          <w:b/>
          <w:bCs/>
          <w:sz w:val="22"/>
          <w:szCs w:val="22"/>
        </w:rPr>
        <w:t>Sur</w:t>
      </w:r>
      <w:r w:rsidR="00643F20">
        <w:rPr>
          <w:rFonts w:ascii="Arial" w:hAnsi="Arial" w:cs="Arial"/>
          <w:b/>
          <w:bCs/>
          <w:sz w:val="22"/>
          <w:szCs w:val="22"/>
        </w:rPr>
        <w:t>-</w:t>
      </w:r>
      <w:r w:rsidRPr="00FD733A">
        <w:rPr>
          <w:rFonts w:ascii="Arial" w:hAnsi="Arial" w:cs="Arial"/>
          <w:b/>
          <w:bCs/>
          <w:sz w:val="22"/>
          <w:szCs w:val="22"/>
        </w:rPr>
        <w:t>prime</w:t>
      </w:r>
      <w:proofErr w:type="spellEnd"/>
      <w:r w:rsidRPr="00FD733A">
        <w:rPr>
          <w:rFonts w:ascii="Arial" w:hAnsi="Arial" w:cs="Arial"/>
          <w:b/>
          <w:bCs/>
          <w:sz w:val="22"/>
          <w:szCs w:val="22"/>
        </w:rPr>
        <w:t xml:space="preserve"> trimestrielle sur CA :</w:t>
      </w:r>
    </w:p>
    <w:p w14:paraId="4A5F8235" w14:textId="77777777" w:rsidR="005C0DDE" w:rsidRPr="00FD733A" w:rsidRDefault="005C0DDE" w:rsidP="00FE57CE">
      <w:pPr>
        <w:jc w:val="both"/>
        <w:rPr>
          <w:rFonts w:ascii="Arial" w:hAnsi="Arial" w:cs="Arial"/>
          <w:sz w:val="22"/>
          <w:szCs w:val="22"/>
        </w:rPr>
      </w:pPr>
    </w:p>
    <w:p w14:paraId="77A5DA12" w14:textId="76B29EC7" w:rsidR="005C0DDE" w:rsidRPr="00FD733A" w:rsidRDefault="005C0DDE" w:rsidP="00FE57CE">
      <w:pPr>
        <w:jc w:val="both"/>
        <w:rPr>
          <w:rFonts w:ascii="Arial" w:hAnsi="Arial" w:cs="Arial"/>
          <w:sz w:val="22"/>
          <w:szCs w:val="22"/>
        </w:rPr>
      </w:pPr>
      <w:r w:rsidRPr="00FD733A">
        <w:rPr>
          <w:rFonts w:ascii="Arial" w:hAnsi="Arial" w:cs="Arial"/>
          <w:sz w:val="22"/>
          <w:szCs w:val="22"/>
        </w:rPr>
        <w:t xml:space="preserve">Les parties soulignent l’importance de valoriser la </w:t>
      </w:r>
      <w:proofErr w:type="spellStart"/>
      <w:r w:rsidRPr="00FD733A">
        <w:rPr>
          <w:rFonts w:ascii="Arial" w:hAnsi="Arial" w:cs="Arial"/>
          <w:sz w:val="22"/>
          <w:szCs w:val="22"/>
        </w:rPr>
        <w:t>sur</w:t>
      </w:r>
      <w:r w:rsidR="00643F20">
        <w:rPr>
          <w:rFonts w:ascii="Arial" w:hAnsi="Arial" w:cs="Arial"/>
          <w:sz w:val="22"/>
          <w:szCs w:val="22"/>
        </w:rPr>
        <w:t>-</w:t>
      </w:r>
      <w:r w:rsidRPr="00FD733A">
        <w:rPr>
          <w:rFonts w:ascii="Arial" w:hAnsi="Arial" w:cs="Arial"/>
          <w:sz w:val="22"/>
          <w:szCs w:val="22"/>
        </w:rPr>
        <w:t>performance</w:t>
      </w:r>
      <w:proofErr w:type="spellEnd"/>
      <w:r w:rsidRPr="00FD733A">
        <w:rPr>
          <w:rFonts w:ascii="Arial" w:hAnsi="Arial" w:cs="Arial"/>
          <w:sz w:val="22"/>
          <w:szCs w:val="22"/>
        </w:rPr>
        <w:t xml:space="preserve"> individuelle eu égard aux objectifs fixés. De ce fait, les parties ont décidé d’instaurer une nouvelle prime trimestrielle sur CA de la manière suivante :</w:t>
      </w:r>
    </w:p>
    <w:p w14:paraId="5505727B" w14:textId="6BAF2E07" w:rsidR="005C0DDE" w:rsidRPr="00FD733A" w:rsidRDefault="005C0DDE" w:rsidP="00A04841">
      <w:pPr>
        <w:rPr>
          <w:rFonts w:ascii="Arial" w:hAnsi="Arial" w:cs="Arial"/>
          <w:sz w:val="22"/>
          <w:szCs w:val="22"/>
        </w:rPr>
      </w:pPr>
    </w:p>
    <w:p w14:paraId="6E28B5A7" w14:textId="427D32A0" w:rsidR="005C0DDE" w:rsidRPr="00FD733A" w:rsidRDefault="001F51A1" w:rsidP="005C0DDE">
      <w:pPr>
        <w:jc w:val="center"/>
        <w:rPr>
          <w:rFonts w:ascii="Arial" w:hAnsi="Arial" w:cs="Arial"/>
          <w:sz w:val="22"/>
          <w:szCs w:val="22"/>
        </w:rPr>
      </w:pPr>
      <w:r w:rsidRPr="001F51A1">
        <w:rPr>
          <w:rFonts w:ascii="Arial" w:hAnsi="Arial" w:cs="Arial"/>
          <w:noProof/>
          <w:sz w:val="22"/>
          <w:szCs w:val="22"/>
        </w:rPr>
        <w:drawing>
          <wp:inline distT="0" distB="0" distL="0" distR="0" wp14:anchorId="5199DFE6" wp14:editId="5E09AAB0">
            <wp:extent cx="2377440" cy="1385007"/>
            <wp:effectExtent l="0" t="0" r="3810" b="5715"/>
            <wp:docPr id="1561257702" name="Image 17">
              <a:extLst xmlns:a="http://schemas.openxmlformats.org/drawingml/2006/main">
                <a:ext uri="{FF2B5EF4-FFF2-40B4-BE49-F238E27FC236}">
                  <a16:creationId xmlns:a16="http://schemas.microsoft.com/office/drawing/2014/main" id="{9CCA0EDF-0F34-12E4-7D8C-2729CF1EA43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Image 17">
                      <a:extLst>
                        <a:ext uri="{FF2B5EF4-FFF2-40B4-BE49-F238E27FC236}">
                          <a16:creationId xmlns:a16="http://schemas.microsoft.com/office/drawing/2014/main" id="{9CCA0EDF-0F34-12E4-7D8C-2729CF1EA432}"/>
                        </a:ext>
                      </a:extLst>
                    </pic:cNvPr>
                    <pic:cNvPicPr>
                      <a:picLocks noChangeAspect="1"/>
                    </pic:cNvPicPr>
                  </pic:nvPicPr>
                  <pic:blipFill>
                    <a:blip r:embed="rId22"/>
                    <a:srcRect t="17379"/>
                    <a:stretch>
                      <a:fillRect/>
                    </a:stretch>
                  </pic:blipFill>
                  <pic:spPr>
                    <a:xfrm>
                      <a:off x="0" y="0"/>
                      <a:ext cx="2383443" cy="1388504"/>
                    </a:xfrm>
                    <a:prstGeom prst="rect">
                      <a:avLst/>
                    </a:prstGeom>
                  </pic:spPr>
                </pic:pic>
              </a:graphicData>
            </a:graphic>
          </wp:inline>
        </w:drawing>
      </w:r>
    </w:p>
    <w:p w14:paraId="2FFB8FE8" w14:textId="77777777" w:rsidR="005C0DDE" w:rsidRPr="00FD733A" w:rsidRDefault="005C0DDE" w:rsidP="00A04841">
      <w:pPr>
        <w:rPr>
          <w:rFonts w:ascii="Arial" w:hAnsi="Arial" w:cs="Arial"/>
          <w:sz w:val="22"/>
          <w:szCs w:val="22"/>
        </w:rPr>
      </w:pPr>
    </w:p>
    <w:p w14:paraId="7864BCE4" w14:textId="1BF736B2" w:rsidR="00A7769A" w:rsidRPr="00FD733A" w:rsidRDefault="00A7769A" w:rsidP="00FE57CE">
      <w:pPr>
        <w:jc w:val="both"/>
        <w:rPr>
          <w:rFonts w:ascii="Arial" w:hAnsi="Arial" w:cs="Arial"/>
          <w:sz w:val="22"/>
          <w:szCs w:val="22"/>
        </w:rPr>
      </w:pPr>
      <w:r w:rsidRPr="00FD733A">
        <w:rPr>
          <w:rFonts w:ascii="Arial" w:hAnsi="Arial" w:cs="Arial"/>
          <w:sz w:val="22"/>
          <w:szCs w:val="22"/>
        </w:rPr>
        <w:t xml:space="preserve">L’activité se mesure sur un trimestre cumulé valorisée en pourcentage de l’objectif. S’il est constaté une </w:t>
      </w:r>
      <w:proofErr w:type="spellStart"/>
      <w:r w:rsidRPr="00FD733A">
        <w:rPr>
          <w:rFonts w:ascii="Arial" w:hAnsi="Arial" w:cs="Arial"/>
          <w:sz w:val="22"/>
          <w:szCs w:val="22"/>
        </w:rPr>
        <w:t>sur</w:t>
      </w:r>
      <w:r w:rsidR="00643F20">
        <w:rPr>
          <w:rFonts w:ascii="Arial" w:hAnsi="Arial" w:cs="Arial"/>
          <w:sz w:val="22"/>
          <w:szCs w:val="22"/>
        </w:rPr>
        <w:t>-</w:t>
      </w:r>
      <w:r w:rsidRPr="00FD733A">
        <w:rPr>
          <w:rFonts w:ascii="Arial" w:hAnsi="Arial" w:cs="Arial"/>
          <w:sz w:val="22"/>
          <w:szCs w:val="22"/>
        </w:rPr>
        <w:t>performance</w:t>
      </w:r>
      <w:proofErr w:type="spellEnd"/>
      <w:r w:rsidRPr="00FD733A">
        <w:rPr>
          <w:rFonts w:ascii="Arial" w:hAnsi="Arial" w:cs="Arial"/>
          <w:sz w:val="22"/>
          <w:szCs w:val="22"/>
        </w:rPr>
        <w:t xml:space="preserve"> (&gt;101%), alors le paiement de la prime trimestrielle</w:t>
      </w:r>
      <w:r w:rsidR="00F718B4">
        <w:rPr>
          <w:rFonts w:ascii="Arial" w:hAnsi="Arial" w:cs="Arial"/>
          <w:sz w:val="22"/>
          <w:szCs w:val="22"/>
        </w:rPr>
        <w:t xml:space="preserve"> </w:t>
      </w:r>
      <w:r w:rsidRPr="00FD733A">
        <w:rPr>
          <w:rFonts w:ascii="Arial" w:hAnsi="Arial" w:cs="Arial"/>
          <w:sz w:val="22"/>
          <w:szCs w:val="22"/>
        </w:rPr>
        <w:t>est déclenché. Cette dernière a pour assiette la somme des primes CA sur le trimestre multiplié par le pourcentage selon la performance du collaborateur.</w:t>
      </w:r>
    </w:p>
    <w:p w14:paraId="1F6FEBE6" w14:textId="77777777" w:rsidR="005C0DDE" w:rsidRPr="00FD733A" w:rsidRDefault="005C0DDE" w:rsidP="00FE57CE">
      <w:pPr>
        <w:jc w:val="both"/>
        <w:rPr>
          <w:rFonts w:ascii="Arial" w:hAnsi="Arial" w:cs="Arial"/>
          <w:sz w:val="22"/>
          <w:szCs w:val="22"/>
        </w:rPr>
      </w:pPr>
    </w:p>
    <w:p w14:paraId="7C525EF8" w14:textId="5BF8E010" w:rsidR="00F91FFB" w:rsidRPr="00FD733A" w:rsidRDefault="00F91FFB" w:rsidP="00FE57CE">
      <w:pPr>
        <w:jc w:val="both"/>
        <w:rPr>
          <w:rFonts w:ascii="Arial" w:hAnsi="Arial" w:cs="Arial"/>
          <w:b/>
          <w:bCs/>
          <w:sz w:val="22"/>
          <w:szCs w:val="22"/>
        </w:rPr>
      </w:pPr>
      <w:r w:rsidRPr="00FD733A">
        <w:rPr>
          <w:rFonts w:ascii="Arial" w:hAnsi="Arial" w:cs="Arial"/>
          <w:b/>
          <w:bCs/>
          <w:sz w:val="22"/>
          <w:szCs w:val="22"/>
        </w:rPr>
        <w:t>Prime de loyauté :</w:t>
      </w:r>
    </w:p>
    <w:p w14:paraId="78F71713" w14:textId="77777777" w:rsidR="00F91FFB" w:rsidRPr="00FD733A" w:rsidRDefault="00F91FFB" w:rsidP="00FE57CE">
      <w:pPr>
        <w:jc w:val="both"/>
        <w:rPr>
          <w:rFonts w:ascii="Arial" w:hAnsi="Arial" w:cs="Arial"/>
          <w:sz w:val="22"/>
          <w:szCs w:val="22"/>
        </w:rPr>
      </w:pPr>
    </w:p>
    <w:p w14:paraId="65D07F72" w14:textId="0D64EBFD" w:rsidR="00F91FFB" w:rsidRPr="00FD733A" w:rsidRDefault="00F91FFB" w:rsidP="00FE57CE">
      <w:pPr>
        <w:jc w:val="both"/>
        <w:rPr>
          <w:rFonts w:ascii="Arial" w:hAnsi="Arial" w:cs="Arial"/>
          <w:sz w:val="22"/>
          <w:szCs w:val="22"/>
        </w:rPr>
      </w:pPr>
      <w:r w:rsidRPr="00FD733A">
        <w:rPr>
          <w:rFonts w:ascii="Arial" w:hAnsi="Arial" w:cs="Arial"/>
          <w:sz w:val="22"/>
          <w:szCs w:val="22"/>
        </w:rPr>
        <w:t xml:space="preserve">Une expérimentation a été menée au cours </w:t>
      </w:r>
      <w:r w:rsidR="00A629A6">
        <w:rPr>
          <w:rFonts w:ascii="Arial" w:hAnsi="Arial" w:cs="Arial"/>
          <w:sz w:val="22"/>
          <w:szCs w:val="22"/>
        </w:rPr>
        <w:t>des dernière années</w:t>
      </w:r>
      <w:r w:rsidRPr="00FD733A">
        <w:rPr>
          <w:rFonts w:ascii="Arial" w:hAnsi="Arial" w:cs="Arial"/>
          <w:sz w:val="22"/>
          <w:szCs w:val="22"/>
        </w:rPr>
        <w:t xml:space="preserve"> visant à accorder une prime de loyauté spécifiquement aux ACI. L’objectif était </w:t>
      </w:r>
      <w:r w:rsidR="00A629A6">
        <w:rPr>
          <w:rFonts w:ascii="Arial" w:hAnsi="Arial" w:cs="Arial"/>
          <w:sz w:val="22"/>
          <w:szCs w:val="22"/>
        </w:rPr>
        <w:t>de retenir nos</w:t>
      </w:r>
      <w:r w:rsidRPr="00FD733A">
        <w:rPr>
          <w:rFonts w:ascii="Arial" w:hAnsi="Arial" w:cs="Arial"/>
          <w:sz w:val="22"/>
          <w:szCs w:val="22"/>
        </w:rPr>
        <w:t xml:space="preserve"> talents en interne. Les parties s’accordent pour établir que le bilan est mitigé et que la présente prime ne sera plus effective à compter du 1</w:t>
      </w:r>
      <w:r w:rsidRPr="00FD733A">
        <w:rPr>
          <w:rFonts w:ascii="Arial" w:hAnsi="Arial" w:cs="Arial"/>
          <w:sz w:val="22"/>
          <w:szCs w:val="22"/>
          <w:vertAlign w:val="superscript"/>
        </w:rPr>
        <w:t>er</w:t>
      </w:r>
      <w:r w:rsidRPr="00FD733A">
        <w:rPr>
          <w:rFonts w:ascii="Arial" w:hAnsi="Arial" w:cs="Arial"/>
          <w:sz w:val="22"/>
          <w:szCs w:val="22"/>
        </w:rPr>
        <w:t xml:space="preserve"> avril 2026. Jusqu’à cette date, les éventuelles cooptations suivront les règles applicables jusqu’à son extinction définitive</w:t>
      </w:r>
      <w:r w:rsidR="00ED693B" w:rsidRPr="00FD733A">
        <w:rPr>
          <w:rFonts w:ascii="Arial" w:hAnsi="Arial" w:cs="Arial"/>
          <w:sz w:val="22"/>
          <w:szCs w:val="22"/>
        </w:rPr>
        <w:t xml:space="preserve"> au plus tard en avril 2028.</w:t>
      </w:r>
    </w:p>
    <w:p w14:paraId="7B129733" w14:textId="77777777" w:rsidR="00F91FFB" w:rsidRPr="00FD733A" w:rsidRDefault="00F91FFB" w:rsidP="00FE57CE">
      <w:pPr>
        <w:jc w:val="both"/>
        <w:rPr>
          <w:rFonts w:ascii="Arial" w:hAnsi="Arial" w:cs="Arial"/>
          <w:sz w:val="22"/>
          <w:szCs w:val="22"/>
        </w:rPr>
      </w:pPr>
    </w:p>
    <w:p w14:paraId="068951D8" w14:textId="1704279F" w:rsidR="00EB0384" w:rsidRPr="00FD733A" w:rsidRDefault="00F91FFB" w:rsidP="00FE57CE">
      <w:pPr>
        <w:jc w:val="both"/>
        <w:rPr>
          <w:rFonts w:ascii="Arial" w:hAnsi="Arial" w:cs="Arial"/>
          <w:b/>
          <w:bCs/>
          <w:sz w:val="22"/>
          <w:szCs w:val="22"/>
        </w:rPr>
      </w:pPr>
      <w:r w:rsidRPr="00FD733A">
        <w:rPr>
          <w:rFonts w:ascii="Arial" w:hAnsi="Arial" w:cs="Arial"/>
          <w:b/>
          <w:bCs/>
          <w:sz w:val="22"/>
          <w:szCs w:val="22"/>
        </w:rPr>
        <w:t>Prime allocation ressource :</w:t>
      </w:r>
    </w:p>
    <w:p w14:paraId="5946DEA8" w14:textId="30DC7219" w:rsidR="00F91FFB" w:rsidRPr="00FD733A" w:rsidRDefault="00F91FFB" w:rsidP="00FE57CE">
      <w:pPr>
        <w:jc w:val="both"/>
        <w:rPr>
          <w:rFonts w:ascii="Arial" w:hAnsi="Arial" w:cs="Arial"/>
          <w:sz w:val="22"/>
          <w:szCs w:val="22"/>
        </w:rPr>
      </w:pPr>
    </w:p>
    <w:p w14:paraId="6ACE38FD" w14:textId="7D5D0191" w:rsidR="00F91FFB" w:rsidRPr="00FD733A" w:rsidRDefault="00F91FFB" w:rsidP="00FE57CE">
      <w:pPr>
        <w:jc w:val="both"/>
        <w:rPr>
          <w:rFonts w:ascii="Arial" w:hAnsi="Arial" w:cs="Arial"/>
          <w:sz w:val="22"/>
          <w:szCs w:val="22"/>
        </w:rPr>
      </w:pPr>
      <w:r w:rsidRPr="00FD733A">
        <w:rPr>
          <w:rFonts w:ascii="Arial" w:hAnsi="Arial" w:cs="Arial"/>
          <w:sz w:val="22"/>
          <w:szCs w:val="22"/>
        </w:rPr>
        <w:t>Le dispositif déjà existant est prorogé dans les mêmes dispositions. Pour rappel :</w:t>
      </w:r>
    </w:p>
    <w:p w14:paraId="1CC2068B" w14:textId="15906F1A" w:rsidR="001544D5" w:rsidRPr="00FD733A" w:rsidRDefault="001544D5" w:rsidP="00FE57CE">
      <w:pPr>
        <w:jc w:val="both"/>
        <w:rPr>
          <w:rFonts w:ascii="Arial" w:hAnsi="Arial" w:cs="Arial"/>
          <w:sz w:val="22"/>
          <w:szCs w:val="22"/>
        </w:rPr>
      </w:pPr>
    </w:p>
    <w:p w14:paraId="6E492762" w14:textId="610301F3" w:rsidR="00F91FFB" w:rsidRPr="00FD733A" w:rsidRDefault="00A51A8C" w:rsidP="009F2712">
      <w:pPr>
        <w:jc w:val="center"/>
        <w:rPr>
          <w:rFonts w:ascii="Arial" w:hAnsi="Arial" w:cs="Arial"/>
          <w:sz w:val="22"/>
          <w:szCs w:val="22"/>
        </w:rPr>
      </w:pPr>
      <w:r w:rsidRPr="00FD733A">
        <w:rPr>
          <w:rFonts w:ascii="Arial" w:hAnsi="Arial" w:cs="Arial"/>
          <w:noProof/>
          <w:sz w:val="22"/>
          <w:szCs w:val="22"/>
        </w:rPr>
        <w:drawing>
          <wp:anchor distT="0" distB="0" distL="114300" distR="114300" simplePos="0" relativeHeight="251691008" behindDoc="0" locked="0" layoutInCell="1" allowOverlap="1" wp14:anchorId="78C5783F" wp14:editId="0CE42257">
            <wp:simplePos x="0" y="0"/>
            <wp:positionH relativeFrom="column">
              <wp:posOffset>407670</wp:posOffset>
            </wp:positionH>
            <wp:positionV relativeFrom="paragraph">
              <wp:posOffset>12700</wp:posOffset>
            </wp:positionV>
            <wp:extent cx="3835400" cy="2321960"/>
            <wp:effectExtent l="0" t="0" r="0" b="2540"/>
            <wp:wrapNone/>
            <wp:docPr id="39905931" name="Image 4">
              <a:extLst xmlns:a="http://schemas.openxmlformats.org/drawingml/2006/main">
                <a:ext uri="{FF2B5EF4-FFF2-40B4-BE49-F238E27FC236}">
                  <a16:creationId xmlns:a16="http://schemas.microsoft.com/office/drawing/2014/main" id="{E49F1E04-9616-7180-1290-89F217D0DF2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age 4">
                      <a:extLst>
                        <a:ext uri="{FF2B5EF4-FFF2-40B4-BE49-F238E27FC236}">
                          <a16:creationId xmlns:a16="http://schemas.microsoft.com/office/drawing/2014/main" id="{E49F1E04-9616-7180-1290-89F217D0DF2E}"/>
                        </a:ext>
                      </a:extLst>
                    </pic:cNvPr>
                    <pic:cNvPicPr>
                      <a:picLocks noChangeAspect="1"/>
                    </pic:cNvPicPr>
                  </pic:nvPicPr>
                  <pic:blipFill>
                    <a:blip r:embed="rId23"/>
                    <a:stretch>
                      <a:fillRect/>
                    </a:stretch>
                  </pic:blipFill>
                  <pic:spPr>
                    <a:xfrm>
                      <a:off x="0" y="0"/>
                      <a:ext cx="3835400" cy="2321960"/>
                    </a:xfrm>
                    <a:prstGeom prst="rect">
                      <a:avLst/>
                    </a:prstGeom>
                  </pic:spPr>
                </pic:pic>
              </a:graphicData>
            </a:graphic>
            <wp14:sizeRelH relativeFrom="page">
              <wp14:pctWidth>0</wp14:pctWidth>
            </wp14:sizeRelH>
            <wp14:sizeRelV relativeFrom="page">
              <wp14:pctHeight>0</wp14:pctHeight>
            </wp14:sizeRelV>
          </wp:anchor>
        </w:drawing>
      </w:r>
    </w:p>
    <w:p w14:paraId="47CF0129" w14:textId="77777777" w:rsidR="00F91FFB" w:rsidRDefault="00F91FFB" w:rsidP="00A04841">
      <w:pPr>
        <w:rPr>
          <w:rFonts w:ascii="Arial" w:hAnsi="Arial" w:cs="Arial"/>
          <w:sz w:val="22"/>
          <w:szCs w:val="22"/>
        </w:rPr>
      </w:pPr>
    </w:p>
    <w:p w14:paraId="4BA65D44" w14:textId="77777777" w:rsidR="00A51A8C" w:rsidRDefault="00A51A8C" w:rsidP="00A04841">
      <w:pPr>
        <w:rPr>
          <w:rFonts w:ascii="Arial" w:hAnsi="Arial" w:cs="Arial"/>
          <w:sz w:val="22"/>
          <w:szCs w:val="22"/>
        </w:rPr>
      </w:pPr>
    </w:p>
    <w:p w14:paraId="7A63C03B" w14:textId="77777777" w:rsidR="00A51A8C" w:rsidRDefault="00A51A8C" w:rsidP="00A04841">
      <w:pPr>
        <w:rPr>
          <w:rFonts w:ascii="Arial" w:hAnsi="Arial" w:cs="Arial"/>
          <w:sz w:val="22"/>
          <w:szCs w:val="22"/>
        </w:rPr>
      </w:pPr>
    </w:p>
    <w:p w14:paraId="2E7A49AB" w14:textId="77777777" w:rsidR="00A51A8C" w:rsidRDefault="00A51A8C" w:rsidP="00A04841">
      <w:pPr>
        <w:rPr>
          <w:rFonts w:ascii="Arial" w:hAnsi="Arial" w:cs="Arial"/>
          <w:sz w:val="22"/>
          <w:szCs w:val="22"/>
        </w:rPr>
      </w:pPr>
    </w:p>
    <w:p w14:paraId="68F06D39" w14:textId="77777777" w:rsidR="00A51A8C" w:rsidRDefault="00A51A8C" w:rsidP="00A04841">
      <w:pPr>
        <w:rPr>
          <w:rFonts w:ascii="Arial" w:hAnsi="Arial" w:cs="Arial"/>
          <w:sz w:val="22"/>
          <w:szCs w:val="22"/>
        </w:rPr>
      </w:pPr>
    </w:p>
    <w:p w14:paraId="576DD07D" w14:textId="77777777" w:rsidR="00A51A8C" w:rsidRDefault="00A51A8C" w:rsidP="00A04841">
      <w:pPr>
        <w:rPr>
          <w:rFonts w:ascii="Arial" w:hAnsi="Arial" w:cs="Arial"/>
          <w:sz w:val="22"/>
          <w:szCs w:val="22"/>
        </w:rPr>
      </w:pPr>
    </w:p>
    <w:p w14:paraId="0C4DC73F" w14:textId="77777777" w:rsidR="00A51A8C" w:rsidRDefault="00A51A8C" w:rsidP="00A04841">
      <w:pPr>
        <w:rPr>
          <w:rFonts w:ascii="Arial" w:hAnsi="Arial" w:cs="Arial"/>
          <w:sz w:val="22"/>
          <w:szCs w:val="22"/>
        </w:rPr>
      </w:pPr>
    </w:p>
    <w:p w14:paraId="49C7B0F7" w14:textId="77777777" w:rsidR="00A51A8C" w:rsidRDefault="00A51A8C" w:rsidP="00A04841">
      <w:pPr>
        <w:rPr>
          <w:rFonts w:ascii="Arial" w:hAnsi="Arial" w:cs="Arial"/>
          <w:sz w:val="22"/>
          <w:szCs w:val="22"/>
        </w:rPr>
      </w:pPr>
    </w:p>
    <w:p w14:paraId="0E4885E5" w14:textId="77777777" w:rsidR="00A51A8C" w:rsidRPr="00FD733A" w:rsidRDefault="00A51A8C" w:rsidP="00A04841">
      <w:pPr>
        <w:rPr>
          <w:rFonts w:ascii="Arial" w:hAnsi="Arial" w:cs="Arial"/>
          <w:sz w:val="22"/>
          <w:szCs w:val="22"/>
        </w:rPr>
      </w:pPr>
    </w:p>
    <w:p w14:paraId="43E545E9" w14:textId="77777777" w:rsidR="00397CF0" w:rsidRDefault="00397CF0" w:rsidP="000E7D38">
      <w:pPr>
        <w:jc w:val="both"/>
        <w:rPr>
          <w:rFonts w:ascii="Arial" w:hAnsi="Arial" w:cs="Arial"/>
          <w:b/>
          <w:bCs/>
          <w:sz w:val="22"/>
          <w:szCs w:val="22"/>
        </w:rPr>
      </w:pPr>
    </w:p>
    <w:p w14:paraId="22D02D57" w14:textId="77777777" w:rsidR="00397CF0" w:rsidRDefault="00397CF0" w:rsidP="000E7D38">
      <w:pPr>
        <w:jc w:val="both"/>
        <w:rPr>
          <w:rFonts w:ascii="Arial" w:hAnsi="Arial" w:cs="Arial"/>
          <w:b/>
          <w:bCs/>
          <w:sz w:val="22"/>
          <w:szCs w:val="22"/>
        </w:rPr>
      </w:pPr>
    </w:p>
    <w:p w14:paraId="6DD650BA" w14:textId="141A0CFA" w:rsidR="000E7D38" w:rsidRPr="00182653" w:rsidRDefault="000E7D38" w:rsidP="000E7D38">
      <w:pPr>
        <w:jc w:val="both"/>
        <w:rPr>
          <w:rFonts w:ascii="Arial" w:hAnsi="Arial" w:cs="Arial"/>
          <w:b/>
          <w:bCs/>
          <w:sz w:val="22"/>
          <w:szCs w:val="22"/>
        </w:rPr>
      </w:pPr>
      <w:r w:rsidRPr="00182653">
        <w:rPr>
          <w:rFonts w:ascii="Arial" w:hAnsi="Arial" w:cs="Arial"/>
          <w:b/>
          <w:bCs/>
          <w:sz w:val="22"/>
          <w:szCs w:val="22"/>
        </w:rPr>
        <w:lastRenderedPageBreak/>
        <w:t>Forfait repas :</w:t>
      </w:r>
    </w:p>
    <w:p w14:paraId="51E3E74E" w14:textId="77777777" w:rsidR="000E7D38" w:rsidRPr="00182653" w:rsidRDefault="000E7D38" w:rsidP="000E7D38">
      <w:pPr>
        <w:jc w:val="both"/>
        <w:rPr>
          <w:rFonts w:ascii="Arial" w:hAnsi="Arial" w:cs="Arial"/>
          <w:sz w:val="22"/>
          <w:szCs w:val="22"/>
        </w:rPr>
      </w:pPr>
    </w:p>
    <w:p w14:paraId="2F2D7F5E" w14:textId="070A46F8" w:rsidR="000E7D38" w:rsidRPr="00FD733A" w:rsidRDefault="000E7D38" w:rsidP="000E7D38">
      <w:pPr>
        <w:jc w:val="both"/>
        <w:rPr>
          <w:rFonts w:ascii="Arial" w:hAnsi="Arial" w:cs="Arial"/>
          <w:sz w:val="22"/>
          <w:szCs w:val="22"/>
        </w:rPr>
      </w:pPr>
      <w:r w:rsidRPr="00182653">
        <w:rPr>
          <w:rFonts w:ascii="Arial" w:hAnsi="Arial" w:cs="Arial"/>
          <w:sz w:val="22"/>
          <w:szCs w:val="22"/>
        </w:rPr>
        <w:t xml:space="preserve">Le forfait repas est réévalué à hauteur de 18€ / jour travaillé. A titre informatif, le forfait sera </w:t>
      </w:r>
      <w:r w:rsidR="001F51A1">
        <w:rPr>
          <w:rFonts w:ascii="Arial" w:hAnsi="Arial" w:cs="Arial"/>
          <w:sz w:val="22"/>
          <w:szCs w:val="22"/>
        </w:rPr>
        <w:t>déduit</w:t>
      </w:r>
      <w:r w:rsidRPr="00182653">
        <w:rPr>
          <w:rFonts w:ascii="Arial" w:hAnsi="Arial" w:cs="Arial"/>
          <w:sz w:val="22"/>
          <w:szCs w:val="22"/>
        </w:rPr>
        <w:t xml:space="preserve"> lorsque le collaborateur est invité conformément à la note de service</w:t>
      </w:r>
      <w:r w:rsidR="001544D5" w:rsidRPr="00182653">
        <w:rPr>
          <w:rFonts w:ascii="Arial" w:hAnsi="Arial" w:cs="Arial"/>
          <w:sz w:val="22"/>
          <w:szCs w:val="22"/>
        </w:rPr>
        <w:t xml:space="preserve"> et aux obligations règlementaires</w:t>
      </w:r>
      <w:r w:rsidRPr="00182653">
        <w:rPr>
          <w:rFonts w:ascii="Arial" w:hAnsi="Arial" w:cs="Arial"/>
          <w:sz w:val="22"/>
          <w:szCs w:val="22"/>
        </w:rPr>
        <w:t>.</w:t>
      </w:r>
    </w:p>
    <w:p w14:paraId="36D72F2B" w14:textId="488CA3DF" w:rsidR="00F91FFB" w:rsidRPr="00FD733A" w:rsidRDefault="00F91FFB" w:rsidP="00A04841">
      <w:pPr>
        <w:rPr>
          <w:rFonts w:ascii="Arial" w:hAnsi="Arial" w:cs="Arial"/>
          <w:sz w:val="22"/>
          <w:szCs w:val="22"/>
        </w:rPr>
      </w:pPr>
    </w:p>
    <w:p w14:paraId="5FCBF3CC" w14:textId="1A8C0F5B" w:rsidR="00F91FFB" w:rsidRPr="00FD733A" w:rsidRDefault="00F91FFB" w:rsidP="00F91FFB">
      <w:pPr>
        <w:rPr>
          <w:rFonts w:ascii="Arial" w:hAnsi="Arial" w:cs="Arial"/>
          <w:i/>
          <w:iCs/>
          <w:sz w:val="22"/>
          <w:szCs w:val="22"/>
          <w:u w:val="single" w:color="0000FF"/>
        </w:rPr>
      </w:pPr>
      <w:r w:rsidRPr="00FD733A">
        <w:rPr>
          <w:rFonts w:ascii="Arial" w:hAnsi="Arial" w:cs="Arial"/>
          <w:i/>
          <w:iCs/>
          <w:sz w:val="22"/>
          <w:szCs w:val="22"/>
          <w:u w:val="single" w:color="0000FF"/>
        </w:rPr>
        <w:t>Article 6.3 : V</w:t>
      </w:r>
      <w:r w:rsidR="00F0470F">
        <w:rPr>
          <w:rFonts w:ascii="Arial" w:hAnsi="Arial" w:cs="Arial"/>
          <w:i/>
          <w:iCs/>
          <w:sz w:val="22"/>
          <w:szCs w:val="22"/>
          <w:u w:val="single" w:color="0000FF"/>
        </w:rPr>
        <w:t>25</w:t>
      </w:r>
      <w:r w:rsidR="001544D5" w:rsidRPr="00FD733A">
        <w:rPr>
          <w:rFonts w:ascii="Arial" w:hAnsi="Arial" w:cs="Arial"/>
          <w:i/>
          <w:iCs/>
          <w:sz w:val="22"/>
          <w:szCs w:val="22"/>
          <w:u w:val="single" w:color="0000FF"/>
        </w:rPr>
        <w:t xml:space="preserve"> (</w:t>
      </w:r>
      <w:r w:rsidR="00F0470F">
        <w:rPr>
          <w:rFonts w:ascii="Arial" w:hAnsi="Arial" w:cs="Arial"/>
          <w:i/>
          <w:iCs/>
          <w:sz w:val="22"/>
          <w:szCs w:val="22"/>
          <w:u w:val="single" w:color="0000FF"/>
        </w:rPr>
        <w:t xml:space="preserve">VRP </w:t>
      </w:r>
      <w:r w:rsidR="001544D5" w:rsidRPr="00FD733A">
        <w:rPr>
          <w:rFonts w:ascii="Arial" w:hAnsi="Arial" w:cs="Arial"/>
          <w:i/>
          <w:iCs/>
          <w:sz w:val="22"/>
          <w:szCs w:val="22"/>
          <w:u w:val="single" w:color="0000FF"/>
        </w:rPr>
        <w:t xml:space="preserve">contrat </w:t>
      </w:r>
      <w:r w:rsidRPr="00FD733A">
        <w:rPr>
          <w:rFonts w:ascii="Arial" w:hAnsi="Arial" w:cs="Arial"/>
          <w:i/>
          <w:iCs/>
          <w:sz w:val="22"/>
          <w:szCs w:val="22"/>
          <w:u w:val="single" w:color="0000FF"/>
        </w:rPr>
        <w:t>2</w:t>
      </w:r>
      <w:r w:rsidR="001544D5" w:rsidRPr="00FD733A">
        <w:rPr>
          <w:rFonts w:ascii="Arial" w:hAnsi="Arial" w:cs="Arial"/>
          <w:i/>
          <w:iCs/>
          <w:sz w:val="22"/>
          <w:szCs w:val="22"/>
          <w:u w:val="single" w:color="0000FF"/>
        </w:rPr>
        <w:t>02</w:t>
      </w:r>
      <w:r w:rsidRPr="00FD733A">
        <w:rPr>
          <w:rFonts w:ascii="Arial" w:hAnsi="Arial" w:cs="Arial"/>
          <w:i/>
          <w:iCs/>
          <w:sz w:val="22"/>
          <w:szCs w:val="22"/>
          <w:u w:val="single" w:color="0000FF"/>
        </w:rPr>
        <w:t>5</w:t>
      </w:r>
      <w:r w:rsidR="001544D5" w:rsidRPr="00FD733A">
        <w:rPr>
          <w:rFonts w:ascii="Arial" w:hAnsi="Arial" w:cs="Arial"/>
          <w:i/>
          <w:iCs/>
          <w:sz w:val="22"/>
          <w:szCs w:val="22"/>
          <w:u w:val="single" w:color="0000FF"/>
        </w:rPr>
        <w:t>)</w:t>
      </w:r>
    </w:p>
    <w:p w14:paraId="4ADB72B2" w14:textId="53166736" w:rsidR="00F91FFB" w:rsidRPr="00FD733A" w:rsidRDefault="00F91FFB" w:rsidP="00A04841">
      <w:pPr>
        <w:rPr>
          <w:rFonts w:ascii="Arial" w:hAnsi="Arial" w:cs="Arial"/>
          <w:sz w:val="22"/>
          <w:szCs w:val="22"/>
        </w:rPr>
      </w:pPr>
    </w:p>
    <w:p w14:paraId="1E63F671" w14:textId="2DB4D5A1" w:rsidR="00184F6E" w:rsidRPr="00FD733A" w:rsidRDefault="00184F6E" w:rsidP="00184F6E">
      <w:pPr>
        <w:jc w:val="both"/>
        <w:rPr>
          <w:rFonts w:ascii="Arial" w:hAnsi="Arial" w:cs="Arial"/>
          <w:b/>
          <w:bCs/>
          <w:sz w:val="22"/>
          <w:szCs w:val="22"/>
        </w:rPr>
      </w:pPr>
      <w:r w:rsidRPr="00FD733A">
        <w:rPr>
          <w:rFonts w:ascii="Arial" w:hAnsi="Arial" w:cs="Arial"/>
          <w:b/>
          <w:bCs/>
          <w:sz w:val="22"/>
          <w:szCs w:val="22"/>
        </w:rPr>
        <w:t>Salaire fixe :</w:t>
      </w:r>
    </w:p>
    <w:p w14:paraId="7BF20099" w14:textId="4F6A7B3B" w:rsidR="00184F6E" w:rsidRPr="00FD733A" w:rsidRDefault="00184F6E" w:rsidP="00184F6E">
      <w:pPr>
        <w:jc w:val="both"/>
        <w:rPr>
          <w:rFonts w:ascii="Arial" w:hAnsi="Arial" w:cs="Arial"/>
          <w:sz w:val="22"/>
          <w:szCs w:val="22"/>
        </w:rPr>
      </w:pPr>
    </w:p>
    <w:p w14:paraId="0E0DEC97" w14:textId="2B34AB7D" w:rsidR="00184F6E" w:rsidRPr="00FD733A" w:rsidRDefault="00184F6E" w:rsidP="00184F6E">
      <w:pPr>
        <w:jc w:val="both"/>
        <w:rPr>
          <w:rFonts w:ascii="Arial" w:hAnsi="Arial" w:cs="Arial"/>
          <w:sz w:val="22"/>
          <w:szCs w:val="22"/>
        </w:rPr>
      </w:pPr>
      <w:r w:rsidRPr="00FD733A">
        <w:rPr>
          <w:rFonts w:ascii="Arial" w:hAnsi="Arial" w:cs="Arial"/>
          <w:sz w:val="22"/>
          <w:szCs w:val="22"/>
        </w:rPr>
        <w:t xml:space="preserve">Le salaire </w:t>
      </w:r>
      <w:r w:rsidR="00F0470F">
        <w:rPr>
          <w:rFonts w:ascii="Arial" w:hAnsi="Arial" w:cs="Arial"/>
          <w:sz w:val="22"/>
          <w:szCs w:val="22"/>
        </w:rPr>
        <w:t xml:space="preserve">mensuel </w:t>
      </w:r>
      <w:r w:rsidRPr="00FD733A">
        <w:rPr>
          <w:rFonts w:ascii="Arial" w:hAnsi="Arial" w:cs="Arial"/>
          <w:sz w:val="22"/>
          <w:szCs w:val="22"/>
        </w:rPr>
        <w:t>fixe (800€) est inchangé.</w:t>
      </w:r>
    </w:p>
    <w:p w14:paraId="06DCD25A" w14:textId="3157D8A6" w:rsidR="00F91FFB" w:rsidRPr="00FD733A" w:rsidRDefault="00F91FFB" w:rsidP="00A04841">
      <w:pPr>
        <w:rPr>
          <w:rFonts w:ascii="Arial" w:hAnsi="Arial" w:cs="Arial"/>
          <w:sz w:val="22"/>
          <w:szCs w:val="22"/>
        </w:rPr>
      </w:pPr>
    </w:p>
    <w:p w14:paraId="6AB0D4E1" w14:textId="2C85DA62" w:rsidR="00184F6E" w:rsidRPr="00FD733A" w:rsidRDefault="00184F6E" w:rsidP="00184F6E">
      <w:pPr>
        <w:jc w:val="both"/>
        <w:rPr>
          <w:rFonts w:ascii="Arial" w:hAnsi="Arial" w:cs="Arial"/>
          <w:b/>
          <w:bCs/>
          <w:sz w:val="22"/>
          <w:szCs w:val="22"/>
        </w:rPr>
      </w:pPr>
      <w:r w:rsidRPr="00FD733A">
        <w:rPr>
          <w:rFonts w:ascii="Arial" w:hAnsi="Arial" w:cs="Arial"/>
          <w:b/>
          <w:bCs/>
          <w:sz w:val="22"/>
          <w:szCs w:val="22"/>
        </w:rPr>
        <w:t>Prime CA :</w:t>
      </w:r>
    </w:p>
    <w:p w14:paraId="1CE3BCD8" w14:textId="17AC84B5" w:rsidR="00184F6E" w:rsidRPr="00FD733A" w:rsidRDefault="00A51A8C" w:rsidP="00184F6E">
      <w:pPr>
        <w:jc w:val="both"/>
        <w:rPr>
          <w:rFonts w:ascii="Arial" w:hAnsi="Arial" w:cs="Arial"/>
          <w:sz w:val="22"/>
          <w:szCs w:val="22"/>
        </w:rPr>
      </w:pPr>
      <w:r>
        <w:rPr>
          <w:rFonts w:ascii="Arial" w:hAnsi="Arial" w:cs="Arial"/>
          <w:noProof/>
          <w:sz w:val="22"/>
          <w:szCs w:val="22"/>
        </w:rPr>
        <w:drawing>
          <wp:anchor distT="0" distB="0" distL="114300" distR="114300" simplePos="0" relativeHeight="251692032" behindDoc="0" locked="0" layoutInCell="1" allowOverlap="1" wp14:anchorId="2A34971D" wp14:editId="4B75EFA9">
            <wp:simplePos x="0" y="0"/>
            <wp:positionH relativeFrom="column">
              <wp:posOffset>3544570</wp:posOffset>
            </wp:positionH>
            <wp:positionV relativeFrom="paragraph">
              <wp:posOffset>78740</wp:posOffset>
            </wp:positionV>
            <wp:extent cx="989170" cy="4225637"/>
            <wp:effectExtent l="0" t="0" r="1905" b="3810"/>
            <wp:wrapNone/>
            <wp:docPr id="206721666"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989170" cy="4225637"/>
                    </a:xfrm>
                    <a:prstGeom prst="rect">
                      <a:avLst/>
                    </a:prstGeom>
                    <a:noFill/>
                  </pic:spPr>
                </pic:pic>
              </a:graphicData>
            </a:graphic>
            <wp14:sizeRelH relativeFrom="page">
              <wp14:pctWidth>0</wp14:pctWidth>
            </wp14:sizeRelH>
            <wp14:sizeRelV relativeFrom="page">
              <wp14:pctHeight>0</wp14:pctHeight>
            </wp14:sizeRelV>
          </wp:anchor>
        </w:drawing>
      </w:r>
    </w:p>
    <w:p w14:paraId="67D05CAB" w14:textId="0D521259" w:rsidR="00184F6E" w:rsidRPr="00FD733A" w:rsidRDefault="00184F6E" w:rsidP="00184F6E">
      <w:pPr>
        <w:jc w:val="both"/>
        <w:rPr>
          <w:rFonts w:ascii="Arial" w:hAnsi="Arial" w:cs="Arial"/>
          <w:sz w:val="22"/>
          <w:szCs w:val="22"/>
        </w:rPr>
      </w:pPr>
      <w:r w:rsidRPr="00FD733A">
        <w:rPr>
          <w:rFonts w:ascii="Arial" w:hAnsi="Arial" w:cs="Arial"/>
          <w:sz w:val="22"/>
          <w:szCs w:val="22"/>
        </w:rPr>
        <w:t>Les grilles actuelles sont inchangées et pour rappel :</w:t>
      </w:r>
    </w:p>
    <w:p w14:paraId="3F8000C9" w14:textId="34AA131B" w:rsidR="00184F6E" w:rsidRPr="00FD733A" w:rsidRDefault="00184F6E" w:rsidP="00184F6E">
      <w:pPr>
        <w:rPr>
          <w:rFonts w:ascii="Arial" w:hAnsi="Arial" w:cs="Arial"/>
          <w:sz w:val="22"/>
          <w:szCs w:val="22"/>
        </w:rPr>
      </w:pPr>
    </w:p>
    <w:p w14:paraId="78FBB08C" w14:textId="16DC2CB9" w:rsidR="00184F6E" w:rsidRDefault="00184F6E" w:rsidP="00497AFF">
      <w:pPr>
        <w:jc w:val="center"/>
        <w:rPr>
          <w:rFonts w:ascii="Arial" w:hAnsi="Arial" w:cs="Arial"/>
          <w:sz w:val="22"/>
          <w:szCs w:val="22"/>
        </w:rPr>
      </w:pPr>
    </w:p>
    <w:p w14:paraId="227913BB" w14:textId="7D6F73D4" w:rsidR="00497AFF" w:rsidRDefault="00497AFF" w:rsidP="00A04841">
      <w:pPr>
        <w:rPr>
          <w:rFonts w:ascii="Arial" w:hAnsi="Arial" w:cs="Arial"/>
          <w:sz w:val="22"/>
          <w:szCs w:val="22"/>
        </w:rPr>
      </w:pPr>
    </w:p>
    <w:p w14:paraId="7EA7CCFF" w14:textId="77777777" w:rsidR="00A51A8C" w:rsidRDefault="00A51A8C" w:rsidP="00A04841">
      <w:pPr>
        <w:rPr>
          <w:rFonts w:ascii="Arial" w:hAnsi="Arial" w:cs="Arial"/>
          <w:sz w:val="22"/>
          <w:szCs w:val="22"/>
        </w:rPr>
      </w:pPr>
    </w:p>
    <w:p w14:paraId="1F578625" w14:textId="77777777" w:rsidR="00A51A8C" w:rsidRDefault="00A51A8C" w:rsidP="00A04841">
      <w:pPr>
        <w:rPr>
          <w:rFonts w:ascii="Arial" w:hAnsi="Arial" w:cs="Arial"/>
          <w:sz w:val="22"/>
          <w:szCs w:val="22"/>
        </w:rPr>
      </w:pPr>
    </w:p>
    <w:p w14:paraId="5E2B712F" w14:textId="77777777" w:rsidR="00A51A8C" w:rsidRDefault="00A51A8C" w:rsidP="00A04841">
      <w:pPr>
        <w:rPr>
          <w:rFonts w:ascii="Arial" w:hAnsi="Arial" w:cs="Arial"/>
          <w:sz w:val="22"/>
          <w:szCs w:val="22"/>
        </w:rPr>
      </w:pPr>
    </w:p>
    <w:p w14:paraId="364BF55F" w14:textId="77777777" w:rsidR="00A51A8C" w:rsidRDefault="00A51A8C" w:rsidP="00A04841">
      <w:pPr>
        <w:rPr>
          <w:rFonts w:ascii="Arial" w:hAnsi="Arial" w:cs="Arial"/>
          <w:sz w:val="22"/>
          <w:szCs w:val="22"/>
        </w:rPr>
      </w:pPr>
    </w:p>
    <w:p w14:paraId="7815FC3F" w14:textId="77777777" w:rsidR="00A51A8C" w:rsidRDefault="00A51A8C" w:rsidP="00A04841">
      <w:pPr>
        <w:rPr>
          <w:rFonts w:ascii="Arial" w:hAnsi="Arial" w:cs="Arial"/>
          <w:sz w:val="22"/>
          <w:szCs w:val="22"/>
        </w:rPr>
      </w:pPr>
    </w:p>
    <w:p w14:paraId="4D6942D4" w14:textId="77777777" w:rsidR="00A51A8C" w:rsidRDefault="00A51A8C" w:rsidP="00A04841">
      <w:pPr>
        <w:rPr>
          <w:rFonts w:ascii="Arial" w:hAnsi="Arial" w:cs="Arial"/>
          <w:sz w:val="22"/>
          <w:szCs w:val="22"/>
        </w:rPr>
      </w:pPr>
    </w:p>
    <w:p w14:paraId="5677CCBF" w14:textId="77777777" w:rsidR="00A51A8C" w:rsidRDefault="00A51A8C" w:rsidP="00A04841">
      <w:pPr>
        <w:rPr>
          <w:rFonts w:ascii="Arial" w:hAnsi="Arial" w:cs="Arial"/>
          <w:sz w:val="22"/>
          <w:szCs w:val="22"/>
        </w:rPr>
      </w:pPr>
    </w:p>
    <w:p w14:paraId="2A886697" w14:textId="77777777" w:rsidR="00A51A8C" w:rsidRDefault="00A51A8C" w:rsidP="00A04841">
      <w:pPr>
        <w:rPr>
          <w:rFonts w:ascii="Arial" w:hAnsi="Arial" w:cs="Arial"/>
          <w:sz w:val="22"/>
          <w:szCs w:val="22"/>
        </w:rPr>
      </w:pPr>
    </w:p>
    <w:p w14:paraId="69D29145" w14:textId="77777777" w:rsidR="00A51A8C" w:rsidRDefault="00A51A8C" w:rsidP="00A04841">
      <w:pPr>
        <w:rPr>
          <w:rFonts w:ascii="Arial" w:hAnsi="Arial" w:cs="Arial"/>
          <w:sz w:val="22"/>
          <w:szCs w:val="22"/>
        </w:rPr>
      </w:pPr>
    </w:p>
    <w:p w14:paraId="21DCF3C3" w14:textId="77777777" w:rsidR="00A51A8C" w:rsidRDefault="00A51A8C" w:rsidP="00A04841">
      <w:pPr>
        <w:rPr>
          <w:rFonts w:ascii="Arial" w:hAnsi="Arial" w:cs="Arial"/>
          <w:sz w:val="22"/>
          <w:szCs w:val="22"/>
        </w:rPr>
      </w:pPr>
    </w:p>
    <w:p w14:paraId="35DE74DB" w14:textId="77777777" w:rsidR="00A51A8C" w:rsidRDefault="00A51A8C" w:rsidP="00A04841">
      <w:pPr>
        <w:rPr>
          <w:rFonts w:ascii="Arial" w:hAnsi="Arial" w:cs="Arial"/>
          <w:sz w:val="22"/>
          <w:szCs w:val="22"/>
        </w:rPr>
      </w:pPr>
    </w:p>
    <w:p w14:paraId="553A0F89" w14:textId="77777777" w:rsidR="00A51A8C" w:rsidRDefault="00A51A8C" w:rsidP="00A04841">
      <w:pPr>
        <w:rPr>
          <w:rFonts w:ascii="Arial" w:hAnsi="Arial" w:cs="Arial"/>
          <w:sz w:val="22"/>
          <w:szCs w:val="22"/>
        </w:rPr>
      </w:pPr>
    </w:p>
    <w:p w14:paraId="662795C0" w14:textId="77777777" w:rsidR="00A51A8C" w:rsidRDefault="00A51A8C" w:rsidP="00A04841">
      <w:pPr>
        <w:rPr>
          <w:rFonts w:ascii="Arial" w:hAnsi="Arial" w:cs="Arial"/>
          <w:sz w:val="22"/>
          <w:szCs w:val="22"/>
        </w:rPr>
      </w:pPr>
    </w:p>
    <w:p w14:paraId="453835BF" w14:textId="77777777" w:rsidR="00A51A8C" w:rsidRDefault="00A51A8C" w:rsidP="00A04841">
      <w:pPr>
        <w:rPr>
          <w:rFonts w:ascii="Arial" w:hAnsi="Arial" w:cs="Arial"/>
          <w:sz w:val="22"/>
          <w:szCs w:val="22"/>
        </w:rPr>
      </w:pPr>
    </w:p>
    <w:p w14:paraId="017F35DB" w14:textId="77777777" w:rsidR="00A51A8C" w:rsidRDefault="00A51A8C" w:rsidP="00A04841">
      <w:pPr>
        <w:rPr>
          <w:rFonts w:ascii="Arial" w:hAnsi="Arial" w:cs="Arial"/>
          <w:sz w:val="22"/>
          <w:szCs w:val="22"/>
        </w:rPr>
      </w:pPr>
    </w:p>
    <w:p w14:paraId="5B65FAD3" w14:textId="77777777" w:rsidR="00A51A8C" w:rsidRDefault="00A51A8C" w:rsidP="00A04841">
      <w:pPr>
        <w:rPr>
          <w:rFonts w:ascii="Arial" w:hAnsi="Arial" w:cs="Arial"/>
          <w:sz w:val="22"/>
          <w:szCs w:val="22"/>
        </w:rPr>
      </w:pPr>
    </w:p>
    <w:p w14:paraId="293748D7" w14:textId="77777777" w:rsidR="00A51A8C" w:rsidRDefault="00A51A8C" w:rsidP="00A04841">
      <w:pPr>
        <w:rPr>
          <w:rFonts w:ascii="Arial" w:hAnsi="Arial" w:cs="Arial"/>
          <w:sz w:val="22"/>
          <w:szCs w:val="22"/>
        </w:rPr>
      </w:pPr>
    </w:p>
    <w:p w14:paraId="0B8F79AA" w14:textId="77777777" w:rsidR="00A51A8C" w:rsidRDefault="00A51A8C" w:rsidP="00A04841">
      <w:pPr>
        <w:rPr>
          <w:rFonts w:ascii="Arial" w:hAnsi="Arial" w:cs="Arial"/>
          <w:sz w:val="22"/>
          <w:szCs w:val="22"/>
        </w:rPr>
      </w:pPr>
    </w:p>
    <w:p w14:paraId="6A216384" w14:textId="77777777" w:rsidR="00A51A8C" w:rsidRDefault="00A51A8C" w:rsidP="00A04841">
      <w:pPr>
        <w:rPr>
          <w:rFonts w:ascii="Arial" w:hAnsi="Arial" w:cs="Arial"/>
          <w:sz w:val="22"/>
          <w:szCs w:val="22"/>
        </w:rPr>
      </w:pPr>
    </w:p>
    <w:p w14:paraId="2B3E301A" w14:textId="77777777" w:rsidR="00A51A8C" w:rsidRDefault="00A51A8C" w:rsidP="00A04841">
      <w:pPr>
        <w:rPr>
          <w:rFonts w:ascii="Arial" w:hAnsi="Arial" w:cs="Arial"/>
          <w:sz w:val="22"/>
          <w:szCs w:val="22"/>
        </w:rPr>
      </w:pPr>
    </w:p>
    <w:p w14:paraId="1666BC40" w14:textId="77777777" w:rsidR="00A51A8C" w:rsidRDefault="00A51A8C" w:rsidP="00A04841">
      <w:pPr>
        <w:rPr>
          <w:rFonts w:ascii="Arial" w:hAnsi="Arial" w:cs="Arial"/>
          <w:sz w:val="22"/>
          <w:szCs w:val="22"/>
        </w:rPr>
      </w:pPr>
    </w:p>
    <w:p w14:paraId="772B92CA" w14:textId="77777777" w:rsidR="00A51A8C" w:rsidRDefault="00A51A8C" w:rsidP="00A04841">
      <w:pPr>
        <w:rPr>
          <w:rFonts w:ascii="Arial" w:hAnsi="Arial" w:cs="Arial"/>
          <w:sz w:val="22"/>
          <w:szCs w:val="22"/>
        </w:rPr>
      </w:pPr>
    </w:p>
    <w:p w14:paraId="0C6A29A9" w14:textId="77777777" w:rsidR="00A51A8C" w:rsidRPr="00FD733A" w:rsidRDefault="00A51A8C" w:rsidP="00A04841">
      <w:pPr>
        <w:rPr>
          <w:rFonts w:ascii="Arial" w:hAnsi="Arial" w:cs="Arial"/>
          <w:sz w:val="22"/>
          <w:szCs w:val="22"/>
        </w:rPr>
      </w:pPr>
    </w:p>
    <w:p w14:paraId="6050C70E" w14:textId="11FF9695" w:rsidR="00184F6E" w:rsidRPr="00FD733A" w:rsidRDefault="00184F6E" w:rsidP="00184F6E">
      <w:pPr>
        <w:jc w:val="both"/>
        <w:rPr>
          <w:rFonts w:ascii="Arial" w:hAnsi="Arial" w:cs="Arial"/>
          <w:b/>
          <w:bCs/>
          <w:sz w:val="22"/>
          <w:szCs w:val="22"/>
        </w:rPr>
      </w:pPr>
      <w:r w:rsidRPr="00FD733A">
        <w:rPr>
          <w:rFonts w:ascii="Arial" w:hAnsi="Arial" w:cs="Arial"/>
          <w:b/>
          <w:bCs/>
          <w:sz w:val="22"/>
          <w:szCs w:val="22"/>
        </w:rPr>
        <w:t>Sur</w:t>
      </w:r>
      <w:r w:rsidR="00A629A6">
        <w:rPr>
          <w:rFonts w:ascii="Arial" w:hAnsi="Arial" w:cs="Arial"/>
          <w:b/>
          <w:bCs/>
          <w:sz w:val="22"/>
          <w:szCs w:val="22"/>
        </w:rPr>
        <w:t>-</w:t>
      </w:r>
      <w:r w:rsidRPr="00FD733A">
        <w:rPr>
          <w:rFonts w:ascii="Arial" w:hAnsi="Arial" w:cs="Arial"/>
          <w:b/>
          <w:bCs/>
          <w:sz w:val="22"/>
          <w:szCs w:val="22"/>
        </w:rPr>
        <w:t>commission :</w:t>
      </w:r>
    </w:p>
    <w:p w14:paraId="15F14FC3" w14:textId="0C7B70C6" w:rsidR="00184F6E" w:rsidRPr="00FD733A" w:rsidRDefault="00184F6E" w:rsidP="00184F6E">
      <w:pPr>
        <w:jc w:val="both"/>
        <w:rPr>
          <w:rFonts w:ascii="Arial" w:hAnsi="Arial" w:cs="Arial"/>
          <w:sz w:val="22"/>
          <w:szCs w:val="22"/>
        </w:rPr>
      </w:pPr>
    </w:p>
    <w:p w14:paraId="644512F3" w14:textId="515BEB46" w:rsidR="00F91FFB" w:rsidRPr="00FD733A" w:rsidRDefault="00F91FFB" w:rsidP="00FE57CE">
      <w:pPr>
        <w:jc w:val="both"/>
        <w:rPr>
          <w:rFonts w:ascii="Arial" w:hAnsi="Arial" w:cs="Arial"/>
          <w:sz w:val="22"/>
          <w:szCs w:val="22"/>
        </w:rPr>
      </w:pPr>
      <w:r w:rsidRPr="00FD733A">
        <w:rPr>
          <w:rFonts w:ascii="Arial" w:hAnsi="Arial" w:cs="Arial"/>
          <w:sz w:val="22"/>
          <w:szCs w:val="22"/>
        </w:rPr>
        <w:t xml:space="preserve">Les grilles de </w:t>
      </w:r>
      <w:r w:rsidR="00952D4E" w:rsidRPr="00FD733A">
        <w:rPr>
          <w:rFonts w:ascii="Arial" w:hAnsi="Arial" w:cs="Arial"/>
          <w:sz w:val="22"/>
          <w:szCs w:val="22"/>
        </w:rPr>
        <w:t>sur</w:t>
      </w:r>
      <w:r w:rsidR="00A629A6">
        <w:rPr>
          <w:rFonts w:ascii="Arial" w:hAnsi="Arial" w:cs="Arial"/>
          <w:sz w:val="22"/>
          <w:szCs w:val="22"/>
        </w:rPr>
        <w:t>-</w:t>
      </w:r>
      <w:r w:rsidR="00952D4E" w:rsidRPr="00FD733A">
        <w:rPr>
          <w:rFonts w:ascii="Arial" w:hAnsi="Arial" w:cs="Arial"/>
          <w:sz w:val="22"/>
          <w:szCs w:val="22"/>
        </w:rPr>
        <w:t>commission</w:t>
      </w:r>
      <w:r w:rsidRPr="00FD733A">
        <w:rPr>
          <w:rFonts w:ascii="Arial" w:hAnsi="Arial" w:cs="Arial"/>
          <w:sz w:val="22"/>
          <w:szCs w:val="22"/>
        </w:rPr>
        <w:t xml:space="preserve"> 1 et 2 sont les mêmes que pour les anciens VRP, soit :</w:t>
      </w:r>
    </w:p>
    <w:p w14:paraId="3953B9F7" w14:textId="1B5C215C" w:rsidR="00F91FFB" w:rsidRPr="00FD733A" w:rsidRDefault="00F91FFB" w:rsidP="00FE57CE">
      <w:pPr>
        <w:jc w:val="both"/>
        <w:rPr>
          <w:rFonts w:ascii="Arial" w:hAnsi="Arial" w:cs="Arial"/>
          <w:sz w:val="22"/>
          <w:szCs w:val="22"/>
        </w:rPr>
      </w:pPr>
    </w:p>
    <w:p w14:paraId="6E26FD05" w14:textId="35F280D6" w:rsidR="00F91FFB" w:rsidRDefault="00F91FFB" w:rsidP="0016183A">
      <w:pPr>
        <w:jc w:val="center"/>
        <w:rPr>
          <w:rFonts w:ascii="Arial" w:hAnsi="Arial" w:cs="Arial"/>
          <w:sz w:val="22"/>
          <w:szCs w:val="22"/>
        </w:rPr>
      </w:pPr>
    </w:p>
    <w:p w14:paraId="204776B5" w14:textId="4243D6D6" w:rsidR="0016183A" w:rsidRDefault="0016183A" w:rsidP="00A04841">
      <w:pPr>
        <w:rPr>
          <w:rFonts w:ascii="Arial" w:hAnsi="Arial" w:cs="Arial"/>
          <w:sz w:val="22"/>
          <w:szCs w:val="22"/>
        </w:rPr>
      </w:pPr>
    </w:p>
    <w:p w14:paraId="6A0DA5BA" w14:textId="1AC62E77" w:rsidR="0016183A" w:rsidRDefault="0016183A" w:rsidP="0016183A">
      <w:pPr>
        <w:jc w:val="center"/>
        <w:rPr>
          <w:rFonts w:ascii="Arial" w:hAnsi="Arial" w:cs="Arial"/>
          <w:sz w:val="22"/>
          <w:szCs w:val="22"/>
        </w:rPr>
      </w:pPr>
    </w:p>
    <w:p w14:paraId="77FF0324" w14:textId="77777777" w:rsidR="0016183A" w:rsidRPr="00FD733A" w:rsidRDefault="0016183A" w:rsidP="00A04841">
      <w:pPr>
        <w:rPr>
          <w:rFonts w:ascii="Arial" w:hAnsi="Arial" w:cs="Arial"/>
          <w:sz w:val="22"/>
          <w:szCs w:val="22"/>
        </w:rPr>
      </w:pPr>
    </w:p>
    <w:p w14:paraId="00DA7FB5" w14:textId="4E5DC82D" w:rsidR="00397CF0" w:rsidRDefault="00397CF0" w:rsidP="00A04841">
      <w:pPr>
        <w:rPr>
          <w:rFonts w:ascii="Arial" w:hAnsi="Arial" w:cs="Arial"/>
          <w:b/>
          <w:bCs/>
          <w:sz w:val="22"/>
          <w:szCs w:val="22"/>
        </w:rPr>
      </w:pPr>
      <w:r>
        <w:rPr>
          <w:rFonts w:ascii="Arial" w:hAnsi="Arial" w:cs="Arial"/>
          <w:noProof/>
          <w:sz w:val="22"/>
          <w:szCs w:val="22"/>
        </w:rPr>
        <w:drawing>
          <wp:anchor distT="0" distB="0" distL="114300" distR="114300" simplePos="0" relativeHeight="251685888" behindDoc="1" locked="0" layoutInCell="1" allowOverlap="1" wp14:anchorId="05AE9AE5" wp14:editId="42DA9F3B">
            <wp:simplePos x="0" y="0"/>
            <wp:positionH relativeFrom="column">
              <wp:posOffset>-340360</wp:posOffset>
            </wp:positionH>
            <wp:positionV relativeFrom="paragraph">
              <wp:posOffset>-758421</wp:posOffset>
            </wp:positionV>
            <wp:extent cx="3218815" cy="865505"/>
            <wp:effectExtent l="0" t="0" r="635" b="0"/>
            <wp:wrapNone/>
            <wp:docPr id="46803660"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218815" cy="865505"/>
                    </a:xfrm>
                    <a:prstGeom prst="rect">
                      <a:avLst/>
                    </a:prstGeom>
                    <a:noFill/>
                  </pic:spPr>
                </pic:pic>
              </a:graphicData>
            </a:graphic>
            <wp14:sizeRelH relativeFrom="page">
              <wp14:pctWidth>0</wp14:pctWidth>
            </wp14:sizeRelH>
            <wp14:sizeRelV relativeFrom="page">
              <wp14:pctHeight>0</wp14:pctHeight>
            </wp14:sizeRelV>
          </wp:anchor>
        </w:drawing>
      </w:r>
      <w:r>
        <w:rPr>
          <w:rFonts w:ascii="Arial" w:hAnsi="Arial" w:cs="Arial"/>
          <w:noProof/>
          <w:sz w:val="22"/>
          <w:szCs w:val="22"/>
        </w:rPr>
        <w:drawing>
          <wp:anchor distT="0" distB="0" distL="114300" distR="114300" simplePos="0" relativeHeight="251686912" behindDoc="1" locked="0" layoutInCell="1" allowOverlap="1" wp14:anchorId="621B4B98" wp14:editId="77CAE732">
            <wp:simplePos x="0" y="0"/>
            <wp:positionH relativeFrom="column">
              <wp:posOffset>3060527</wp:posOffset>
            </wp:positionH>
            <wp:positionV relativeFrom="paragraph">
              <wp:posOffset>-932930</wp:posOffset>
            </wp:positionV>
            <wp:extent cx="3027218" cy="1251047"/>
            <wp:effectExtent l="0" t="0" r="1905" b="6350"/>
            <wp:wrapNone/>
            <wp:docPr id="1346479988"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027218" cy="1251047"/>
                    </a:xfrm>
                    <a:prstGeom prst="rect">
                      <a:avLst/>
                    </a:prstGeom>
                    <a:noFill/>
                  </pic:spPr>
                </pic:pic>
              </a:graphicData>
            </a:graphic>
            <wp14:sizeRelH relativeFrom="page">
              <wp14:pctWidth>0</wp14:pctWidth>
            </wp14:sizeRelH>
            <wp14:sizeRelV relativeFrom="page">
              <wp14:pctHeight>0</wp14:pctHeight>
            </wp14:sizeRelV>
          </wp:anchor>
        </w:drawing>
      </w:r>
    </w:p>
    <w:p w14:paraId="1C6F9B49" w14:textId="77777777" w:rsidR="00397CF0" w:rsidRDefault="00397CF0" w:rsidP="00A04841">
      <w:pPr>
        <w:rPr>
          <w:rFonts w:ascii="Arial" w:hAnsi="Arial" w:cs="Arial"/>
          <w:b/>
          <w:bCs/>
          <w:sz w:val="22"/>
          <w:szCs w:val="22"/>
        </w:rPr>
      </w:pPr>
    </w:p>
    <w:p w14:paraId="5AAF972B" w14:textId="62030EE8" w:rsidR="00952D4E" w:rsidRPr="00FD733A" w:rsidRDefault="00952D4E" w:rsidP="00A04841">
      <w:pPr>
        <w:rPr>
          <w:rFonts w:ascii="Arial" w:hAnsi="Arial" w:cs="Arial"/>
          <w:b/>
          <w:bCs/>
          <w:sz w:val="22"/>
          <w:szCs w:val="22"/>
        </w:rPr>
      </w:pPr>
      <w:r w:rsidRPr="00FD733A">
        <w:rPr>
          <w:rFonts w:ascii="Arial" w:hAnsi="Arial" w:cs="Arial"/>
          <w:b/>
          <w:bCs/>
          <w:sz w:val="22"/>
          <w:szCs w:val="22"/>
        </w:rPr>
        <w:lastRenderedPageBreak/>
        <w:t>Garantie des commissions :</w:t>
      </w:r>
    </w:p>
    <w:p w14:paraId="2795D774" w14:textId="77777777" w:rsidR="00952D4E" w:rsidRPr="00FD733A" w:rsidRDefault="00952D4E" w:rsidP="00A04841">
      <w:pPr>
        <w:rPr>
          <w:rFonts w:ascii="Arial" w:hAnsi="Arial" w:cs="Arial"/>
          <w:sz w:val="22"/>
          <w:szCs w:val="22"/>
        </w:rPr>
      </w:pPr>
    </w:p>
    <w:p w14:paraId="6C68F02F" w14:textId="6ABE49F6" w:rsidR="00952D4E" w:rsidRPr="00FD733A" w:rsidRDefault="00952D4E" w:rsidP="00952D4E">
      <w:pPr>
        <w:rPr>
          <w:rFonts w:ascii="Arial" w:hAnsi="Arial" w:cs="Arial"/>
          <w:b/>
          <w:bCs/>
          <w:sz w:val="22"/>
          <w:szCs w:val="22"/>
        </w:rPr>
      </w:pPr>
      <w:r w:rsidRPr="00FD733A">
        <w:rPr>
          <w:rFonts w:ascii="Arial" w:hAnsi="Arial" w:cs="Arial"/>
          <w:sz w:val="22"/>
          <w:szCs w:val="22"/>
        </w:rPr>
        <w:t xml:space="preserve">Maintien de la garantie de commission fixe Grands-Compte à </w:t>
      </w:r>
      <w:r w:rsidRPr="00FD733A">
        <w:rPr>
          <w:rFonts w:ascii="Arial" w:hAnsi="Arial" w:cs="Arial"/>
          <w:b/>
          <w:bCs/>
          <w:sz w:val="22"/>
          <w:szCs w:val="22"/>
        </w:rPr>
        <w:t>4%.</w:t>
      </w:r>
    </w:p>
    <w:p w14:paraId="22778DF3" w14:textId="77777777" w:rsidR="00952D4E" w:rsidRPr="00FD733A" w:rsidRDefault="00952D4E" w:rsidP="00952D4E">
      <w:pPr>
        <w:rPr>
          <w:rFonts w:ascii="Arial" w:hAnsi="Arial" w:cs="Arial"/>
          <w:b/>
          <w:bCs/>
          <w:sz w:val="22"/>
          <w:szCs w:val="22"/>
        </w:rPr>
      </w:pPr>
    </w:p>
    <w:p w14:paraId="3E8DE5EA" w14:textId="7D5B70F5" w:rsidR="00952D4E" w:rsidRPr="00FD733A" w:rsidRDefault="00952D4E" w:rsidP="00952D4E">
      <w:pPr>
        <w:rPr>
          <w:rFonts w:ascii="Arial" w:hAnsi="Arial" w:cs="Arial"/>
          <w:sz w:val="22"/>
          <w:szCs w:val="22"/>
        </w:rPr>
      </w:pPr>
      <w:r w:rsidRPr="00FD733A">
        <w:rPr>
          <w:rFonts w:ascii="Arial" w:hAnsi="Arial" w:cs="Arial"/>
          <w:sz w:val="22"/>
          <w:szCs w:val="22"/>
        </w:rPr>
        <w:t xml:space="preserve">Les remises listes 5 – YR30 sont commissionnées à </w:t>
      </w:r>
      <w:r w:rsidRPr="00FD733A">
        <w:rPr>
          <w:rFonts w:ascii="Arial" w:hAnsi="Arial" w:cs="Arial"/>
          <w:b/>
          <w:bCs/>
          <w:sz w:val="22"/>
          <w:szCs w:val="22"/>
        </w:rPr>
        <w:t>2,5%</w:t>
      </w:r>
    </w:p>
    <w:p w14:paraId="4FB2B457" w14:textId="77777777" w:rsidR="00952D4E" w:rsidRPr="00FD733A" w:rsidRDefault="00952D4E" w:rsidP="00952D4E">
      <w:pPr>
        <w:rPr>
          <w:rFonts w:ascii="Arial" w:hAnsi="Arial" w:cs="Arial"/>
          <w:sz w:val="22"/>
          <w:szCs w:val="22"/>
        </w:rPr>
      </w:pPr>
    </w:p>
    <w:p w14:paraId="694DD161" w14:textId="77777777" w:rsidR="001544D5" w:rsidRPr="00FD733A" w:rsidRDefault="00952D4E" w:rsidP="00952D4E">
      <w:pPr>
        <w:jc w:val="both"/>
        <w:rPr>
          <w:rFonts w:ascii="Arial" w:hAnsi="Arial" w:cs="Arial"/>
          <w:b/>
          <w:bCs/>
          <w:sz w:val="22"/>
          <w:szCs w:val="22"/>
        </w:rPr>
      </w:pPr>
      <w:r w:rsidRPr="00F0470F">
        <w:rPr>
          <w:rFonts w:ascii="Arial" w:hAnsi="Arial" w:cs="Arial"/>
          <w:sz w:val="22"/>
          <w:szCs w:val="22"/>
        </w:rPr>
        <w:t xml:space="preserve">« Coup de commerce », réduction de la </w:t>
      </w:r>
      <w:proofErr w:type="spellStart"/>
      <w:r w:rsidRPr="00F0470F">
        <w:rPr>
          <w:rFonts w:ascii="Arial" w:hAnsi="Arial" w:cs="Arial"/>
          <w:sz w:val="22"/>
          <w:szCs w:val="22"/>
        </w:rPr>
        <w:t>décommission</w:t>
      </w:r>
      <w:proofErr w:type="spellEnd"/>
      <w:r w:rsidRPr="00F0470F">
        <w:rPr>
          <w:rFonts w:ascii="Arial" w:hAnsi="Arial" w:cs="Arial"/>
          <w:sz w:val="22"/>
          <w:szCs w:val="22"/>
        </w:rPr>
        <w:t xml:space="preserve"> gratuits hors action à </w:t>
      </w:r>
      <w:r w:rsidRPr="00F0470F">
        <w:rPr>
          <w:rFonts w:ascii="Arial" w:hAnsi="Arial" w:cs="Arial"/>
          <w:b/>
          <w:bCs/>
          <w:sz w:val="22"/>
          <w:szCs w:val="22"/>
        </w:rPr>
        <w:t>-1.5%.</w:t>
      </w:r>
      <w:r w:rsidRPr="00FD733A">
        <w:rPr>
          <w:rFonts w:ascii="Arial" w:hAnsi="Arial" w:cs="Arial"/>
          <w:b/>
          <w:bCs/>
          <w:sz w:val="22"/>
          <w:szCs w:val="22"/>
        </w:rPr>
        <w:t xml:space="preserve"> </w:t>
      </w:r>
    </w:p>
    <w:p w14:paraId="01A4AB5C" w14:textId="332077EC" w:rsidR="00952D4E" w:rsidRPr="00FD733A" w:rsidRDefault="001544D5" w:rsidP="001544D5">
      <w:pPr>
        <w:pStyle w:val="Paragraphedeliste"/>
        <w:numPr>
          <w:ilvl w:val="0"/>
          <w:numId w:val="32"/>
        </w:numPr>
        <w:jc w:val="both"/>
        <w:rPr>
          <w:rFonts w:ascii="Arial" w:hAnsi="Arial" w:cs="Arial"/>
        </w:rPr>
      </w:pPr>
      <w:r w:rsidRPr="00FD733A">
        <w:rPr>
          <w:rFonts w:ascii="Arial" w:hAnsi="Arial" w:cs="Arial"/>
        </w:rPr>
        <w:t xml:space="preserve">Définition : </w:t>
      </w:r>
      <w:r w:rsidR="00952D4E" w:rsidRPr="00FD733A">
        <w:rPr>
          <w:rFonts w:ascii="Arial" w:hAnsi="Arial" w:cs="Arial"/>
        </w:rPr>
        <w:t xml:space="preserve">Par coup de commerce, les parties le définissent </w:t>
      </w:r>
      <w:r w:rsidR="000E7D38" w:rsidRPr="00FD733A">
        <w:rPr>
          <w:rFonts w:ascii="Arial" w:hAnsi="Arial" w:cs="Arial"/>
        </w:rPr>
        <w:t xml:space="preserve">comme </w:t>
      </w:r>
      <w:r w:rsidR="00952D4E" w:rsidRPr="00FD733A">
        <w:rPr>
          <w:rFonts w:ascii="Arial" w:hAnsi="Arial" w:cs="Arial"/>
        </w:rPr>
        <w:t xml:space="preserve">tout gratuit proposé par le </w:t>
      </w:r>
      <w:r w:rsidR="000E7D38" w:rsidRPr="00FD733A">
        <w:rPr>
          <w:rFonts w:ascii="Arial" w:hAnsi="Arial" w:cs="Arial"/>
        </w:rPr>
        <w:t>V25</w:t>
      </w:r>
      <w:r w:rsidR="00952D4E" w:rsidRPr="00FD733A">
        <w:rPr>
          <w:rFonts w:ascii="Arial" w:hAnsi="Arial" w:cs="Arial"/>
        </w:rPr>
        <w:t xml:space="preserve">, hors action – promotion animée par le marketing et en vigueur au moment de la vente. La </w:t>
      </w:r>
      <w:proofErr w:type="spellStart"/>
      <w:r w:rsidR="00952D4E" w:rsidRPr="00FD733A">
        <w:rPr>
          <w:rFonts w:ascii="Arial" w:hAnsi="Arial" w:cs="Arial"/>
        </w:rPr>
        <w:t>décommission</w:t>
      </w:r>
      <w:proofErr w:type="spellEnd"/>
      <w:r w:rsidR="00952D4E" w:rsidRPr="00FD733A">
        <w:rPr>
          <w:rFonts w:ascii="Arial" w:hAnsi="Arial" w:cs="Arial"/>
        </w:rPr>
        <w:t xml:space="preserve"> s’applique sur le prix de vente catalogue en vigueur au moment de son déclenchement.</w:t>
      </w:r>
    </w:p>
    <w:p w14:paraId="4E47C6C7" w14:textId="77777777" w:rsidR="00952D4E" w:rsidRPr="00FD733A" w:rsidRDefault="00952D4E" w:rsidP="00A04841">
      <w:pPr>
        <w:rPr>
          <w:rFonts w:ascii="Arial" w:hAnsi="Arial" w:cs="Arial"/>
          <w:sz w:val="22"/>
          <w:szCs w:val="22"/>
        </w:rPr>
      </w:pPr>
    </w:p>
    <w:p w14:paraId="27351495" w14:textId="77777777" w:rsidR="00184F6E" w:rsidRPr="00FD733A" w:rsidRDefault="00184F6E" w:rsidP="00184F6E">
      <w:pPr>
        <w:rPr>
          <w:rFonts w:ascii="Arial" w:hAnsi="Arial" w:cs="Arial"/>
          <w:b/>
          <w:bCs/>
          <w:sz w:val="22"/>
          <w:szCs w:val="22"/>
        </w:rPr>
      </w:pPr>
      <w:r w:rsidRPr="00FD733A">
        <w:rPr>
          <w:rFonts w:ascii="Arial" w:hAnsi="Arial" w:cs="Arial"/>
          <w:b/>
          <w:bCs/>
          <w:sz w:val="22"/>
          <w:szCs w:val="22"/>
        </w:rPr>
        <w:t>Prime plateforme 6 (PF6) :</w:t>
      </w:r>
    </w:p>
    <w:p w14:paraId="3A636DB3" w14:textId="77777777" w:rsidR="00184F6E" w:rsidRPr="00FD733A" w:rsidRDefault="00184F6E" w:rsidP="00184F6E">
      <w:pPr>
        <w:rPr>
          <w:rFonts w:ascii="Arial" w:hAnsi="Arial" w:cs="Arial"/>
          <w:sz w:val="22"/>
          <w:szCs w:val="22"/>
        </w:rPr>
      </w:pPr>
    </w:p>
    <w:p w14:paraId="13743024" w14:textId="77777777" w:rsidR="00184F6E" w:rsidRPr="00FD733A" w:rsidRDefault="00184F6E" w:rsidP="00184F6E">
      <w:pPr>
        <w:jc w:val="both"/>
        <w:rPr>
          <w:rFonts w:ascii="Arial" w:hAnsi="Arial" w:cs="Arial"/>
          <w:sz w:val="22"/>
          <w:szCs w:val="22"/>
        </w:rPr>
      </w:pPr>
      <w:r w:rsidRPr="00FD733A">
        <w:rPr>
          <w:rFonts w:ascii="Arial" w:hAnsi="Arial" w:cs="Arial"/>
          <w:sz w:val="22"/>
          <w:szCs w:val="22"/>
        </w:rPr>
        <w:t>Les parties soulignent que la PF1 mise en place l’année dernière n’a pas apporté une valeur ajoutée tant pour l’entreprise que pour les collaborateurs. De ce fait et dans une logique de conquête commerciale, il a été décidé de revenir à une grille universelle PF6 propre à chaque division selon le statut du collaborateur.</w:t>
      </w:r>
    </w:p>
    <w:p w14:paraId="6B678CD3" w14:textId="535DF4B2" w:rsidR="00184F6E" w:rsidRPr="00FD733A" w:rsidRDefault="00184F6E" w:rsidP="00184F6E">
      <w:pPr>
        <w:rPr>
          <w:rFonts w:ascii="Arial" w:hAnsi="Arial" w:cs="Arial"/>
          <w:sz w:val="22"/>
          <w:szCs w:val="22"/>
        </w:rPr>
      </w:pPr>
    </w:p>
    <w:p w14:paraId="4F8F2E35" w14:textId="23ADB624" w:rsidR="00184F6E" w:rsidRPr="00FD733A" w:rsidRDefault="00A629A6" w:rsidP="00A629A6">
      <w:pPr>
        <w:jc w:val="center"/>
        <w:rPr>
          <w:rFonts w:ascii="Arial" w:hAnsi="Arial" w:cs="Arial"/>
          <w:sz w:val="22"/>
          <w:szCs w:val="22"/>
        </w:rPr>
      </w:pPr>
      <w:r>
        <w:rPr>
          <w:rFonts w:ascii="Arial" w:hAnsi="Arial" w:cs="Arial"/>
          <w:noProof/>
          <w:sz w:val="22"/>
          <w:szCs w:val="22"/>
        </w:rPr>
        <w:drawing>
          <wp:inline distT="0" distB="0" distL="0" distR="0" wp14:anchorId="3E6C6C62" wp14:editId="1F087CF0">
            <wp:extent cx="4852670" cy="1853565"/>
            <wp:effectExtent l="0" t="0" r="5080" b="0"/>
            <wp:docPr id="159617708"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852670" cy="1853565"/>
                    </a:xfrm>
                    <a:prstGeom prst="rect">
                      <a:avLst/>
                    </a:prstGeom>
                    <a:noFill/>
                  </pic:spPr>
                </pic:pic>
              </a:graphicData>
            </a:graphic>
          </wp:inline>
        </w:drawing>
      </w:r>
    </w:p>
    <w:p w14:paraId="42EC91E1" w14:textId="77777777" w:rsidR="00184F6E" w:rsidRPr="00FD733A" w:rsidRDefault="00184F6E" w:rsidP="00184F6E">
      <w:pPr>
        <w:rPr>
          <w:rFonts w:ascii="Arial" w:hAnsi="Arial" w:cs="Arial"/>
          <w:sz w:val="22"/>
          <w:szCs w:val="22"/>
        </w:rPr>
      </w:pPr>
    </w:p>
    <w:p w14:paraId="05BBEAE4" w14:textId="00A04080" w:rsidR="00184F6E" w:rsidRDefault="009B67D1" w:rsidP="00184F6E">
      <w:pPr>
        <w:jc w:val="both"/>
        <w:rPr>
          <w:rFonts w:ascii="Arial" w:hAnsi="Arial" w:cs="Arial"/>
          <w:sz w:val="22"/>
          <w:szCs w:val="22"/>
        </w:rPr>
      </w:pPr>
      <w:r w:rsidRPr="009B67D1">
        <w:rPr>
          <w:rFonts w:ascii="Arial" w:hAnsi="Arial" w:cs="Arial"/>
          <w:sz w:val="22"/>
          <w:szCs w:val="22"/>
        </w:rPr>
        <w:t xml:space="preserve">Pour rappel, la PF6 comptabilise le client à partir du moment où une facturation dégageant un CA positif par client est réalisée au cours des 6 derniers mois. Cet indicateur est mis à la disposition dans le </w:t>
      </w:r>
      <w:proofErr w:type="spellStart"/>
      <w:r w:rsidRPr="009B67D1">
        <w:rPr>
          <w:rFonts w:ascii="Arial" w:hAnsi="Arial" w:cs="Arial"/>
          <w:sz w:val="22"/>
          <w:szCs w:val="22"/>
        </w:rPr>
        <w:t>miniscanner</w:t>
      </w:r>
      <w:proofErr w:type="spellEnd"/>
      <w:r w:rsidRPr="009B67D1">
        <w:rPr>
          <w:rFonts w:ascii="Arial" w:hAnsi="Arial" w:cs="Arial"/>
          <w:sz w:val="22"/>
          <w:szCs w:val="22"/>
        </w:rPr>
        <w:t>. Ainsi, à chaque fin de mois, un état des lieux est réalisé pour déterminer si le collaborateur peut déclencher l’octroi d’une prime PF6 défini selon le rang ci-dessus.</w:t>
      </w:r>
    </w:p>
    <w:p w14:paraId="3D0E9334" w14:textId="77777777" w:rsidR="009B67D1" w:rsidRPr="00FD733A" w:rsidRDefault="009B67D1" w:rsidP="00184F6E">
      <w:pPr>
        <w:jc w:val="both"/>
        <w:rPr>
          <w:rFonts w:ascii="Arial" w:hAnsi="Arial" w:cs="Arial"/>
          <w:sz w:val="22"/>
          <w:szCs w:val="22"/>
        </w:rPr>
      </w:pPr>
    </w:p>
    <w:p w14:paraId="152EE866" w14:textId="77777777" w:rsidR="00184F6E" w:rsidRPr="00FD733A" w:rsidRDefault="00184F6E" w:rsidP="00184F6E">
      <w:pPr>
        <w:jc w:val="both"/>
        <w:rPr>
          <w:rFonts w:ascii="Arial" w:hAnsi="Arial" w:cs="Arial"/>
          <w:b/>
          <w:bCs/>
          <w:sz w:val="22"/>
          <w:szCs w:val="22"/>
        </w:rPr>
      </w:pPr>
      <w:r w:rsidRPr="00FD733A">
        <w:rPr>
          <w:rFonts w:ascii="Arial" w:hAnsi="Arial" w:cs="Arial"/>
          <w:b/>
          <w:bCs/>
          <w:sz w:val="22"/>
          <w:szCs w:val="22"/>
        </w:rPr>
        <w:t>Prime PF6 pour les temps partiels :</w:t>
      </w:r>
    </w:p>
    <w:p w14:paraId="4396540A" w14:textId="77777777" w:rsidR="00184F6E" w:rsidRPr="00FD733A" w:rsidRDefault="00184F6E" w:rsidP="00184F6E">
      <w:pPr>
        <w:jc w:val="both"/>
        <w:rPr>
          <w:rFonts w:ascii="Arial" w:hAnsi="Arial" w:cs="Arial"/>
          <w:sz w:val="22"/>
          <w:szCs w:val="22"/>
        </w:rPr>
      </w:pPr>
    </w:p>
    <w:p w14:paraId="7922EC4E" w14:textId="77777777" w:rsidR="00184F6E" w:rsidRPr="00FD733A" w:rsidRDefault="00184F6E" w:rsidP="00184F6E">
      <w:pPr>
        <w:jc w:val="both"/>
        <w:rPr>
          <w:rFonts w:ascii="Arial" w:hAnsi="Arial" w:cs="Arial"/>
          <w:sz w:val="22"/>
          <w:szCs w:val="22"/>
        </w:rPr>
      </w:pPr>
      <w:r w:rsidRPr="00FD733A">
        <w:rPr>
          <w:rFonts w:ascii="Arial" w:hAnsi="Arial" w:cs="Arial"/>
          <w:sz w:val="22"/>
          <w:szCs w:val="22"/>
        </w:rPr>
        <w:t>En cohérence avec l’accord égalité F-H signé en décembre 2025, les parties ont décidé d’appliquer des dispositions spécifiques pour les temps partiels sur la PF6. Ainsi, voici la clé de répartition envisagée selon le temps de travail :</w:t>
      </w:r>
    </w:p>
    <w:p w14:paraId="4BD06306" w14:textId="77777777" w:rsidR="00184F6E" w:rsidRPr="00FD733A" w:rsidRDefault="00184F6E" w:rsidP="00184F6E">
      <w:pPr>
        <w:rPr>
          <w:rFonts w:ascii="Arial" w:hAnsi="Arial" w:cs="Arial"/>
          <w:sz w:val="22"/>
          <w:szCs w:val="22"/>
        </w:rPr>
      </w:pPr>
    </w:p>
    <w:p w14:paraId="34A31F1D" w14:textId="0BF5C014" w:rsidR="00184F6E" w:rsidRPr="00FD733A" w:rsidRDefault="00B731AF" w:rsidP="00B731AF">
      <w:pPr>
        <w:jc w:val="center"/>
        <w:rPr>
          <w:rFonts w:ascii="Arial" w:hAnsi="Arial" w:cs="Arial"/>
          <w:sz w:val="22"/>
          <w:szCs w:val="22"/>
        </w:rPr>
      </w:pPr>
      <w:r w:rsidRPr="00FD733A">
        <w:rPr>
          <w:rFonts w:ascii="Arial" w:hAnsi="Arial" w:cs="Arial"/>
          <w:noProof/>
          <w:sz w:val="22"/>
          <w:szCs w:val="22"/>
        </w:rPr>
        <w:lastRenderedPageBreak/>
        <w:drawing>
          <wp:inline distT="0" distB="0" distL="0" distR="0" wp14:anchorId="7953536B" wp14:editId="189E43C4">
            <wp:extent cx="5355628" cy="1696085"/>
            <wp:effectExtent l="0" t="0" r="0" b="0"/>
            <wp:docPr id="87390794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28">
                      <a:extLst>
                        <a:ext uri="{28A0092B-C50C-407E-A947-70E740481C1C}">
                          <a14:useLocalDpi xmlns:a14="http://schemas.microsoft.com/office/drawing/2010/main" val="0"/>
                        </a:ext>
                      </a:extLst>
                    </a:blip>
                    <a:srcRect t="9733"/>
                    <a:stretch>
                      <a:fillRect/>
                    </a:stretch>
                  </pic:blipFill>
                  <pic:spPr bwMode="auto">
                    <a:xfrm>
                      <a:off x="0" y="0"/>
                      <a:ext cx="5391111" cy="1707322"/>
                    </a:xfrm>
                    <a:prstGeom prst="rect">
                      <a:avLst/>
                    </a:prstGeom>
                    <a:noFill/>
                    <a:ln>
                      <a:noFill/>
                    </a:ln>
                    <a:extLst>
                      <a:ext uri="{53640926-AAD7-44D8-BBD7-CCE9431645EC}">
                        <a14:shadowObscured xmlns:a14="http://schemas.microsoft.com/office/drawing/2010/main"/>
                      </a:ext>
                    </a:extLst>
                  </pic:spPr>
                </pic:pic>
              </a:graphicData>
            </a:graphic>
          </wp:inline>
        </w:drawing>
      </w:r>
    </w:p>
    <w:p w14:paraId="62779060" w14:textId="77777777" w:rsidR="00B731AF" w:rsidRPr="00FD733A" w:rsidRDefault="00B731AF" w:rsidP="00184F6E">
      <w:pPr>
        <w:rPr>
          <w:rFonts w:ascii="Arial" w:hAnsi="Arial" w:cs="Arial"/>
          <w:sz w:val="22"/>
          <w:szCs w:val="22"/>
        </w:rPr>
      </w:pPr>
    </w:p>
    <w:p w14:paraId="70ED608B" w14:textId="77777777" w:rsidR="00184F6E" w:rsidRPr="00FD733A" w:rsidRDefault="00184F6E" w:rsidP="00184F6E">
      <w:pPr>
        <w:rPr>
          <w:rFonts w:ascii="Arial" w:hAnsi="Arial" w:cs="Arial"/>
          <w:sz w:val="22"/>
          <w:szCs w:val="22"/>
        </w:rPr>
      </w:pPr>
      <w:r w:rsidRPr="00FD733A">
        <w:rPr>
          <w:rFonts w:ascii="Arial" w:hAnsi="Arial" w:cs="Arial"/>
          <w:sz w:val="22"/>
          <w:szCs w:val="22"/>
        </w:rPr>
        <w:t>Il est à noter que la contrepartie financière est diminuée d’autant que la quotité de travail.</w:t>
      </w:r>
    </w:p>
    <w:p w14:paraId="5D9D997F" w14:textId="77777777" w:rsidR="00184F6E" w:rsidRPr="00FD733A" w:rsidRDefault="00184F6E" w:rsidP="00184F6E">
      <w:pPr>
        <w:rPr>
          <w:rFonts w:ascii="Arial" w:hAnsi="Arial" w:cs="Arial"/>
          <w:sz w:val="22"/>
          <w:szCs w:val="22"/>
        </w:rPr>
      </w:pPr>
    </w:p>
    <w:p w14:paraId="021697A6" w14:textId="3F307221" w:rsidR="00184F6E" w:rsidRPr="00FD733A" w:rsidRDefault="00905896" w:rsidP="00905896">
      <w:pPr>
        <w:jc w:val="both"/>
        <w:rPr>
          <w:rFonts w:ascii="Arial" w:hAnsi="Arial" w:cs="Arial"/>
          <w:sz w:val="22"/>
          <w:szCs w:val="22"/>
        </w:rPr>
      </w:pPr>
      <w:r w:rsidRPr="00FD733A">
        <w:rPr>
          <w:rFonts w:ascii="Arial" w:hAnsi="Arial" w:cs="Arial"/>
          <w:sz w:val="22"/>
          <w:szCs w:val="22"/>
        </w:rPr>
        <w:t>Enfin, la durée d’application de la présente grille reste identique à celle de l’accord égalité F-H, soit jusqu’au 31 décembre 2029.</w:t>
      </w:r>
    </w:p>
    <w:p w14:paraId="37C46E1B" w14:textId="77777777" w:rsidR="00184F6E" w:rsidRPr="00FD733A" w:rsidRDefault="00184F6E" w:rsidP="00184F6E">
      <w:pPr>
        <w:rPr>
          <w:rFonts w:ascii="Arial" w:hAnsi="Arial" w:cs="Arial"/>
          <w:sz w:val="22"/>
          <w:szCs w:val="22"/>
        </w:rPr>
      </w:pPr>
    </w:p>
    <w:p w14:paraId="05C0E180" w14:textId="77777777" w:rsidR="00184F6E" w:rsidRPr="00FD733A" w:rsidRDefault="00184F6E" w:rsidP="00184F6E">
      <w:pPr>
        <w:jc w:val="both"/>
        <w:rPr>
          <w:rFonts w:ascii="Arial" w:hAnsi="Arial" w:cs="Arial"/>
          <w:b/>
          <w:bCs/>
          <w:sz w:val="22"/>
          <w:szCs w:val="22"/>
        </w:rPr>
      </w:pPr>
      <w:r w:rsidRPr="00FD733A">
        <w:rPr>
          <w:rFonts w:ascii="Arial" w:hAnsi="Arial" w:cs="Arial"/>
          <w:b/>
          <w:bCs/>
          <w:sz w:val="22"/>
          <w:szCs w:val="22"/>
        </w:rPr>
        <w:t>Maintien de la PF6 en cas de découpage d’un secteur :</w:t>
      </w:r>
    </w:p>
    <w:p w14:paraId="53978DE4" w14:textId="77777777" w:rsidR="00184F6E" w:rsidRPr="00FD733A" w:rsidRDefault="00184F6E" w:rsidP="00184F6E">
      <w:pPr>
        <w:jc w:val="both"/>
        <w:rPr>
          <w:rFonts w:ascii="Arial" w:hAnsi="Arial" w:cs="Arial"/>
          <w:sz w:val="22"/>
          <w:szCs w:val="22"/>
        </w:rPr>
      </w:pPr>
    </w:p>
    <w:p w14:paraId="782B4BFA" w14:textId="77777777" w:rsidR="00184F6E" w:rsidRPr="00FD733A" w:rsidRDefault="00184F6E" w:rsidP="00184F6E">
      <w:pPr>
        <w:jc w:val="both"/>
        <w:rPr>
          <w:rFonts w:ascii="Arial" w:hAnsi="Arial" w:cs="Arial"/>
          <w:sz w:val="22"/>
          <w:szCs w:val="22"/>
        </w:rPr>
      </w:pPr>
      <w:r w:rsidRPr="00FD733A">
        <w:rPr>
          <w:rFonts w:ascii="Arial" w:hAnsi="Arial" w:cs="Arial"/>
          <w:sz w:val="22"/>
          <w:szCs w:val="22"/>
        </w:rPr>
        <w:t xml:space="preserve">Les parties soulignent que le changement de la PF1 (individualisé) à une PF6 (standardisé) peut engendrer des modifications de rémunération importantes lors des éventuelles découpes de secteurs. </w:t>
      </w:r>
    </w:p>
    <w:p w14:paraId="1B7B3AB7" w14:textId="77777777" w:rsidR="00184F6E" w:rsidRPr="00FD733A" w:rsidRDefault="00184F6E" w:rsidP="00905896">
      <w:pPr>
        <w:jc w:val="both"/>
        <w:rPr>
          <w:rFonts w:ascii="Arial" w:hAnsi="Arial" w:cs="Arial"/>
          <w:sz w:val="22"/>
          <w:szCs w:val="22"/>
        </w:rPr>
      </w:pPr>
    </w:p>
    <w:p w14:paraId="33EB43B8" w14:textId="17CACE60" w:rsidR="00184F6E" w:rsidRPr="00FD733A" w:rsidRDefault="00184F6E" w:rsidP="00905896">
      <w:pPr>
        <w:jc w:val="both"/>
        <w:rPr>
          <w:rFonts w:ascii="Arial" w:hAnsi="Arial" w:cs="Arial"/>
          <w:sz w:val="22"/>
          <w:szCs w:val="22"/>
        </w:rPr>
      </w:pPr>
      <w:r w:rsidRPr="00FD733A">
        <w:rPr>
          <w:rFonts w:ascii="Arial" w:hAnsi="Arial" w:cs="Arial"/>
          <w:sz w:val="22"/>
          <w:szCs w:val="22"/>
        </w:rPr>
        <w:t xml:space="preserve">De ce fait, et seulement si le processus de découpe se poursuit, il a été décidé d’instaurer un maintien de </w:t>
      </w:r>
      <w:r w:rsidR="001544D5" w:rsidRPr="00FD733A">
        <w:rPr>
          <w:rFonts w:ascii="Arial" w:hAnsi="Arial" w:cs="Arial"/>
          <w:sz w:val="22"/>
          <w:szCs w:val="22"/>
        </w:rPr>
        <w:t xml:space="preserve">prime </w:t>
      </w:r>
      <w:r w:rsidRPr="00FD733A">
        <w:rPr>
          <w:rFonts w:ascii="Arial" w:hAnsi="Arial" w:cs="Arial"/>
          <w:sz w:val="22"/>
          <w:szCs w:val="22"/>
        </w:rPr>
        <w:t>PF6 de la manière suivante :</w:t>
      </w:r>
    </w:p>
    <w:p w14:paraId="6391C5C7" w14:textId="77777777" w:rsidR="00184F6E" w:rsidRPr="00FD733A" w:rsidRDefault="00184F6E" w:rsidP="00184F6E">
      <w:pPr>
        <w:rPr>
          <w:rFonts w:ascii="Arial" w:hAnsi="Arial" w:cs="Arial"/>
          <w:sz w:val="22"/>
          <w:szCs w:val="22"/>
        </w:rPr>
      </w:pPr>
    </w:p>
    <w:p w14:paraId="6A5D5E9F" w14:textId="77777777" w:rsidR="00184F6E" w:rsidRPr="00FD733A" w:rsidRDefault="00184F6E" w:rsidP="00184F6E">
      <w:pPr>
        <w:rPr>
          <w:rFonts w:ascii="Arial" w:hAnsi="Arial" w:cs="Arial"/>
        </w:rPr>
      </w:pPr>
    </w:p>
    <w:p w14:paraId="1B03F938" w14:textId="77777777" w:rsidR="00184F6E" w:rsidRPr="00FD733A" w:rsidRDefault="00184F6E" w:rsidP="00184F6E">
      <w:pPr>
        <w:rPr>
          <w:rFonts w:ascii="Arial" w:hAnsi="Arial" w:cs="Arial"/>
        </w:rPr>
      </w:pPr>
    </w:p>
    <w:p w14:paraId="027C8BB3" w14:textId="10CCB6BE" w:rsidR="00184F6E" w:rsidRPr="00FD733A" w:rsidRDefault="00643F20" w:rsidP="00184F6E">
      <w:pPr>
        <w:rPr>
          <w:rFonts w:ascii="Arial" w:hAnsi="Arial" w:cs="Arial"/>
        </w:rPr>
      </w:pPr>
      <w:r w:rsidRPr="00643F20">
        <w:rPr>
          <w:rFonts w:ascii="Arial" w:hAnsi="Arial" w:cs="Arial"/>
          <w:b/>
          <w:bCs/>
          <w:noProof/>
          <w:sz w:val="22"/>
          <w:szCs w:val="22"/>
        </w:rPr>
        <w:drawing>
          <wp:anchor distT="0" distB="0" distL="114300" distR="114300" simplePos="0" relativeHeight="251683840" behindDoc="0" locked="0" layoutInCell="1" allowOverlap="1" wp14:anchorId="4BC9C3CA" wp14:editId="7FEF91BB">
            <wp:simplePos x="0" y="0"/>
            <wp:positionH relativeFrom="margin">
              <wp:posOffset>-849924</wp:posOffset>
            </wp:positionH>
            <wp:positionV relativeFrom="paragraph">
              <wp:posOffset>215412</wp:posOffset>
            </wp:positionV>
            <wp:extent cx="4119896" cy="1879829"/>
            <wp:effectExtent l="0" t="0" r="0" b="6350"/>
            <wp:wrapNone/>
            <wp:docPr id="55282132" name="Image 7">
              <a:extLst xmlns:a="http://schemas.openxmlformats.org/drawingml/2006/main">
                <a:ext uri="{FF2B5EF4-FFF2-40B4-BE49-F238E27FC236}">
                  <a16:creationId xmlns:a16="http://schemas.microsoft.com/office/drawing/2014/main" id="{47E4C2BA-FD31-19BF-3D19-532B7A1BC30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 7">
                      <a:extLst>
                        <a:ext uri="{FF2B5EF4-FFF2-40B4-BE49-F238E27FC236}">
                          <a16:creationId xmlns:a16="http://schemas.microsoft.com/office/drawing/2014/main" id="{47E4C2BA-FD31-19BF-3D19-532B7A1BC30E}"/>
                        </a:ext>
                      </a:extLst>
                    </pic:cNvPr>
                    <pic:cNvPicPr>
                      <a:picLocks noChangeAspect="1"/>
                    </pic:cNvPicPr>
                  </pic:nvPicPr>
                  <pic:blipFill>
                    <a:blip r:embed="rId29"/>
                    <a:stretch>
                      <a:fillRect/>
                    </a:stretch>
                  </pic:blipFill>
                  <pic:spPr>
                    <a:xfrm>
                      <a:off x="0" y="0"/>
                      <a:ext cx="4119896" cy="1879829"/>
                    </a:xfrm>
                    <a:prstGeom prst="rect">
                      <a:avLst/>
                    </a:prstGeom>
                  </pic:spPr>
                </pic:pic>
              </a:graphicData>
            </a:graphic>
            <wp14:sizeRelH relativeFrom="margin">
              <wp14:pctWidth>0</wp14:pctWidth>
            </wp14:sizeRelH>
            <wp14:sizeRelV relativeFrom="margin">
              <wp14:pctHeight>0</wp14:pctHeight>
            </wp14:sizeRelV>
          </wp:anchor>
        </w:drawing>
      </w:r>
    </w:p>
    <w:p w14:paraId="7F0807E6" w14:textId="35C2624D" w:rsidR="00184F6E" w:rsidRPr="00FD733A" w:rsidRDefault="00643F20" w:rsidP="00184F6E">
      <w:pPr>
        <w:rPr>
          <w:rFonts w:ascii="Arial" w:hAnsi="Arial" w:cs="Arial"/>
          <w:sz w:val="22"/>
          <w:szCs w:val="22"/>
        </w:rPr>
      </w:pPr>
      <w:r w:rsidRPr="00643F20">
        <w:rPr>
          <w:rFonts w:ascii="Arial" w:hAnsi="Arial" w:cs="Arial"/>
          <w:b/>
          <w:bCs/>
          <w:noProof/>
          <w:sz w:val="22"/>
          <w:szCs w:val="22"/>
        </w:rPr>
        <w:drawing>
          <wp:anchor distT="0" distB="0" distL="114300" distR="114300" simplePos="0" relativeHeight="251684864" behindDoc="0" locked="0" layoutInCell="1" allowOverlap="1" wp14:anchorId="53088265" wp14:editId="67D58B3B">
            <wp:simplePos x="0" y="0"/>
            <wp:positionH relativeFrom="margin">
              <wp:posOffset>3390215</wp:posOffset>
            </wp:positionH>
            <wp:positionV relativeFrom="paragraph">
              <wp:posOffset>81133</wp:posOffset>
            </wp:positionV>
            <wp:extent cx="2760785" cy="1851386"/>
            <wp:effectExtent l="0" t="0" r="1905" b="0"/>
            <wp:wrapNone/>
            <wp:docPr id="1633696799" name="Image 38">
              <a:extLst xmlns:a="http://schemas.openxmlformats.org/drawingml/2006/main">
                <a:ext uri="{FF2B5EF4-FFF2-40B4-BE49-F238E27FC236}">
                  <a16:creationId xmlns:a16="http://schemas.microsoft.com/office/drawing/2014/main" id="{7F3E150D-7F9E-1F7A-6C40-9694FEA1571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Image 38">
                      <a:extLst>
                        <a:ext uri="{FF2B5EF4-FFF2-40B4-BE49-F238E27FC236}">
                          <a16:creationId xmlns:a16="http://schemas.microsoft.com/office/drawing/2014/main" id="{7F3E150D-7F9E-1F7A-6C40-9694FEA15715}"/>
                        </a:ext>
                      </a:extLst>
                    </pic:cNvPr>
                    <pic:cNvPicPr>
                      <a:picLocks noChangeAspect="1"/>
                    </pic:cNvPicPr>
                  </pic:nvPicPr>
                  <pic:blipFill>
                    <a:blip r:embed="rId18"/>
                    <a:stretch>
                      <a:fillRect/>
                    </a:stretch>
                  </pic:blipFill>
                  <pic:spPr>
                    <a:xfrm>
                      <a:off x="0" y="0"/>
                      <a:ext cx="2776411" cy="1861865"/>
                    </a:xfrm>
                    <a:prstGeom prst="rect">
                      <a:avLst/>
                    </a:prstGeom>
                  </pic:spPr>
                </pic:pic>
              </a:graphicData>
            </a:graphic>
            <wp14:sizeRelH relativeFrom="margin">
              <wp14:pctWidth>0</wp14:pctWidth>
            </wp14:sizeRelH>
            <wp14:sizeRelV relativeFrom="margin">
              <wp14:pctHeight>0</wp14:pctHeight>
            </wp14:sizeRelV>
          </wp:anchor>
        </w:drawing>
      </w:r>
    </w:p>
    <w:p w14:paraId="7223F365" w14:textId="0A81EF34" w:rsidR="00184F6E" w:rsidRPr="00FD733A" w:rsidRDefault="00184F6E" w:rsidP="00184F6E">
      <w:pPr>
        <w:rPr>
          <w:rFonts w:ascii="Arial" w:hAnsi="Arial" w:cs="Arial"/>
          <w:sz w:val="22"/>
          <w:szCs w:val="22"/>
        </w:rPr>
      </w:pPr>
    </w:p>
    <w:p w14:paraId="683D6FBC" w14:textId="77777777" w:rsidR="00184F6E" w:rsidRPr="00FD733A" w:rsidRDefault="00184F6E" w:rsidP="00184F6E">
      <w:pPr>
        <w:rPr>
          <w:rFonts w:ascii="Arial" w:hAnsi="Arial" w:cs="Arial"/>
          <w:sz w:val="22"/>
          <w:szCs w:val="22"/>
        </w:rPr>
      </w:pPr>
    </w:p>
    <w:p w14:paraId="17F47DDB" w14:textId="77777777" w:rsidR="00184F6E" w:rsidRPr="00FD733A" w:rsidRDefault="00184F6E" w:rsidP="00184F6E">
      <w:pPr>
        <w:rPr>
          <w:rFonts w:ascii="Arial" w:hAnsi="Arial" w:cs="Arial"/>
          <w:sz w:val="22"/>
          <w:szCs w:val="22"/>
        </w:rPr>
      </w:pPr>
    </w:p>
    <w:p w14:paraId="198CE605" w14:textId="43A1C49A" w:rsidR="00184F6E" w:rsidRPr="00FD733A" w:rsidRDefault="00184F6E" w:rsidP="00184F6E">
      <w:pPr>
        <w:rPr>
          <w:rFonts w:ascii="Arial" w:hAnsi="Arial" w:cs="Arial"/>
          <w:b/>
          <w:bCs/>
          <w:sz w:val="22"/>
          <w:szCs w:val="22"/>
        </w:rPr>
      </w:pPr>
      <w:r w:rsidRPr="00FD733A">
        <w:rPr>
          <w:rFonts w:ascii="Arial" w:hAnsi="Arial" w:cs="Arial"/>
          <w:noProof/>
          <w:sz w:val="22"/>
          <w:szCs w:val="22"/>
        </w:rPr>
        <mc:AlternateContent>
          <mc:Choice Requires="wps">
            <w:drawing>
              <wp:anchor distT="0" distB="0" distL="114300" distR="114300" simplePos="0" relativeHeight="251681792" behindDoc="0" locked="0" layoutInCell="1" allowOverlap="1" wp14:anchorId="6574115F" wp14:editId="2640FE55">
                <wp:simplePos x="0" y="0"/>
                <wp:positionH relativeFrom="column">
                  <wp:posOffset>4109085</wp:posOffset>
                </wp:positionH>
                <wp:positionV relativeFrom="paragraph">
                  <wp:posOffset>-1124585</wp:posOffset>
                </wp:positionV>
                <wp:extent cx="1813560" cy="408940"/>
                <wp:effectExtent l="0" t="0" r="15240" b="10160"/>
                <wp:wrapNone/>
                <wp:docPr id="18131853" name="Rectangle 16"/>
                <wp:cNvGraphicFramePr/>
                <a:graphic xmlns:a="http://schemas.openxmlformats.org/drawingml/2006/main">
                  <a:graphicData uri="http://schemas.microsoft.com/office/word/2010/wordprocessingShape">
                    <wps:wsp>
                      <wps:cNvSpPr/>
                      <wps:spPr>
                        <a:xfrm>
                          <a:off x="0" y="0"/>
                          <a:ext cx="1813560" cy="408940"/>
                        </a:xfrm>
                        <a:prstGeom prst="rect">
                          <a:avLst/>
                        </a:prstGeom>
                        <a:noFill/>
                        <a:ln w="25400" cap="flat" cmpd="sng" algn="ctr">
                          <a:solidFill>
                            <a:sysClr val="windowText" lastClr="000000"/>
                          </a:solidFill>
                          <a:prstDash val="solid"/>
                        </a:ln>
                        <a:effectLst/>
                      </wps:spPr>
                      <wps:txbx>
                        <w:txbxContent>
                          <w:p w14:paraId="5265AB9D" w14:textId="77777777" w:rsidR="00184F6E" w:rsidRDefault="00184F6E" w:rsidP="00184F6E">
                            <w:pPr>
                              <w:jc w:val="center"/>
                              <w:textAlignment w:val="baseline"/>
                              <w:rPr>
                                <w:rFonts w:ascii="Archivo" w:hAnsi="Archivo" w:cstheme="minorBidi"/>
                                <w:color w:val="EB6111"/>
                                <w:kern w:val="24"/>
                                <w:sz w:val="24"/>
                                <w:lang w:val="en-US"/>
                              </w:rPr>
                            </w:pPr>
                            <w:r>
                              <w:rPr>
                                <w:rFonts w:ascii="Archivo" w:hAnsi="Archivo" w:cstheme="minorBidi"/>
                                <w:color w:val="EB6111"/>
                                <w:kern w:val="24"/>
                                <w:lang w:val="en-US"/>
                              </w:rPr>
                              <w:t xml:space="preserve">Grille de </w:t>
                            </w:r>
                            <w:r>
                              <w:rPr>
                                <w:rFonts w:ascii="Archivo" w:hAnsi="Archivo" w:cstheme="minorBidi"/>
                                <w:color w:val="EB6111"/>
                                <w:kern w:val="24"/>
                                <w:lang w:val="en-US"/>
                              </w:rPr>
                              <w:t>maintien PF6</w:t>
                            </w:r>
                          </w:p>
                        </w:txbxContent>
                      </wps:txbx>
                      <wps:bodyPr wrap="square" lIns="108000" tIns="108000" rIns="108000" bIns="108000" rtlCol="0" anchor="t" anchorCtr="0">
                        <a:noAutofit/>
                      </wps:bodyPr>
                    </wps:wsp>
                  </a:graphicData>
                </a:graphic>
                <wp14:sizeRelH relativeFrom="margin">
                  <wp14:pctWidth>0</wp14:pctWidth>
                </wp14:sizeRelH>
                <wp14:sizeRelV relativeFrom="margin">
                  <wp14:pctHeight>0</wp14:pctHeight>
                </wp14:sizeRelV>
              </wp:anchor>
            </w:drawing>
          </mc:Choice>
          <mc:Fallback>
            <w:pict>
              <v:rect w14:anchorId="6574115F" id="_x0000_s1032" style="position:absolute;margin-left:323.55pt;margin-top:-88.55pt;width:142.8pt;height:32.2pt;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" filled="f" strokecolor="windowText" strokeweight="2pt">
                <v:textbox inset="3mm,3mm,3mm,3mm">
                  <w:txbxContent>
                    <w:p w14:paraId="5265AB9D" w14:textId="77777777" w:rsidR="00184F6E" w:rsidRDefault="00184F6E" w:rsidP="00184F6E">
                      <w:pPr>
                        <w:jc w:val="center"/>
                        <w:textAlignment w:val="baseline"/>
                        <w:rPr>
                          <w:rFonts w:ascii="Archivo" w:hAnsi="Archivo" w:cstheme="minorBidi"/>
                          <w:color w:val="EB6111"/>
                          <w:kern w:val="24"/>
                          <w:sz w:val="24"/>
                          <w:lang w:val="en-US"/>
                        </w:rPr>
                      </w:pPr>
                      <w:r>
                        <w:rPr>
                          <w:rFonts w:ascii="Archivo" w:hAnsi="Archivo" w:cstheme="minorBidi"/>
                          <w:color w:val="EB6111"/>
                          <w:kern w:val="24"/>
                          <w:lang w:val="en-US"/>
                        </w:rPr>
                        <w:t xml:space="preserve">Grille de </w:t>
                      </w:r>
                      <w:r>
                        <w:rPr>
                          <w:rFonts w:ascii="Archivo" w:hAnsi="Archivo" w:cstheme="minorBidi"/>
                          <w:color w:val="EB6111"/>
                          <w:kern w:val="24"/>
                          <w:lang w:val="en-US"/>
                        </w:rPr>
                        <w:t>maintien PF6</w:t>
                      </w:r>
                    </w:p>
                  </w:txbxContent>
                </v:textbox>
              </v:rect>
            </w:pict>
          </mc:Fallback>
        </mc:AlternateContent>
      </w:r>
      <w:r w:rsidRPr="00FD733A">
        <w:rPr>
          <w:rFonts w:ascii="Arial" w:hAnsi="Arial" w:cs="Arial"/>
          <w:noProof/>
          <w:sz w:val="22"/>
          <w:szCs w:val="22"/>
        </w:rPr>
        <mc:AlternateContent>
          <mc:Choice Requires="wps">
            <w:drawing>
              <wp:anchor distT="0" distB="0" distL="114300" distR="114300" simplePos="0" relativeHeight="251680768" behindDoc="0" locked="0" layoutInCell="1" allowOverlap="1" wp14:anchorId="7FC437F3" wp14:editId="2669CEEF">
                <wp:simplePos x="0" y="0"/>
                <wp:positionH relativeFrom="column">
                  <wp:posOffset>654050</wp:posOffset>
                </wp:positionH>
                <wp:positionV relativeFrom="paragraph">
                  <wp:posOffset>-1114425</wp:posOffset>
                </wp:positionV>
                <wp:extent cx="3035935" cy="408940"/>
                <wp:effectExtent l="0" t="0" r="12065" b="10160"/>
                <wp:wrapNone/>
                <wp:docPr id="1782953791" name="Rectangle 11"/>
                <wp:cNvGraphicFramePr/>
                <a:graphic xmlns:a="http://schemas.openxmlformats.org/drawingml/2006/main">
                  <a:graphicData uri="http://schemas.microsoft.com/office/word/2010/wordprocessingShape">
                    <wps:wsp>
                      <wps:cNvSpPr/>
                      <wps:spPr>
                        <a:xfrm>
                          <a:off x="0" y="0"/>
                          <a:ext cx="3035935" cy="408940"/>
                        </a:xfrm>
                        <a:prstGeom prst="rect">
                          <a:avLst/>
                        </a:prstGeom>
                        <a:noFill/>
                        <a:ln w="25400" cap="flat" cmpd="sng" algn="ctr">
                          <a:solidFill>
                            <a:sysClr val="windowText" lastClr="000000"/>
                          </a:solidFill>
                          <a:prstDash val="solid"/>
                        </a:ln>
                        <a:effectLst/>
                      </wps:spPr>
                      <wps:txbx>
                        <w:txbxContent>
                          <w:p w14:paraId="2175813A" w14:textId="77777777" w:rsidR="00184F6E" w:rsidRDefault="00184F6E" w:rsidP="00184F6E">
                            <w:pPr>
                              <w:jc w:val="center"/>
                              <w:textAlignment w:val="baseline"/>
                              <w:rPr>
                                <w:rFonts w:ascii="Archivo" w:hAnsi="Archivo" w:cstheme="minorBidi"/>
                                <w:color w:val="EB6111"/>
                                <w:kern w:val="24"/>
                                <w:sz w:val="24"/>
                                <w:lang w:val="en-US"/>
                              </w:rPr>
                            </w:pPr>
                            <w:r>
                              <w:rPr>
                                <w:rFonts w:ascii="Archivo" w:hAnsi="Archivo" w:cstheme="minorBidi"/>
                                <w:color w:val="EB6111"/>
                                <w:kern w:val="24"/>
                                <w:lang w:val="en-US"/>
                              </w:rPr>
                              <w:t xml:space="preserve">Suite à la mise  </w:t>
                            </w:r>
                            <w:r>
                              <w:rPr>
                                <w:rFonts w:ascii="Archivo" w:hAnsi="Archivo" w:cstheme="minorBidi"/>
                                <w:color w:val="EB6111"/>
                                <w:kern w:val="24"/>
                                <w:lang w:val="en-US"/>
                              </w:rPr>
                              <w:t>en place des grilles de standard PF6</w:t>
                            </w:r>
                          </w:p>
                        </w:txbxContent>
                      </wps:txbx>
                      <wps:bodyPr wrap="square" lIns="108000" tIns="108000" rIns="108000" bIns="108000" rtlCol="0" anchor="t" anchorCtr="0">
                        <a:noAutofit/>
                      </wps:bodyPr>
                    </wps:wsp>
                  </a:graphicData>
                </a:graphic>
                <wp14:sizeRelH relativeFrom="margin">
                  <wp14:pctWidth>0</wp14:pctWidth>
                </wp14:sizeRelH>
                <wp14:sizeRelV relativeFrom="margin">
                  <wp14:pctHeight>0</wp14:pctHeight>
                </wp14:sizeRelV>
              </wp:anchor>
            </w:drawing>
          </mc:Choice>
          <mc:Fallback>
            <w:pict>
              <v:rect w14:anchorId="7FC437F3" id="_x0000_s1033" style="position:absolute;margin-left:51.5pt;margin-top:-87.75pt;width:239.05pt;height:32.2p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" filled="f" strokecolor="windowText" strokeweight="2pt">
                <v:textbox inset="3mm,3mm,3mm,3mm">
                  <w:txbxContent>
                    <w:p w14:paraId="2175813A" w14:textId="77777777" w:rsidR="00184F6E" w:rsidRDefault="00184F6E" w:rsidP="00184F6E">
                      <w:pPr>
                        <w:jc w:val="center"/>
                        <w:textAlignment w:val="baseline"/>
                        <w:rPr>
                          <w:rFonts w:ascii="Archivo" w:hAnsi="Archivo" w:cstheme="minorBidi"/>
                          <w:color w:val="EB6111"/>
                          <w:kern w:val="24"/>
                          <w:sz w:val="24"/>
                          <w:lang w:val="en-US"/>
                        </w:rPr>
                      </w:pPr>
                      <w:r>
                        <w:rPr>
                          <w:rFonts w:ascii="Archivo" w:hAnsi="Archivo" w:cstheme="minorBidi"/>
                          <w:color w:val="EB6111"/>
                          <w:kern w:val="24"/>
                          <w:lang w:val="en-US"/>
                        </w:rPr>
                        <w:t xml:space="preserve">Suite à la mise  </w:t>
                      </w:r>
                      <w:r>
                        <w:rPr>
                          <w:rFonts w:ascii="Archivo" w:hAnsi="Archivo" w:cstheme="minorBidi"/>
                          <w:color w:val="EB6111"/>
                          <w:kern w:val="24"/>
                          <w:lang w:val="en-US"/>
                        </w:rPr>
                        <w:t>en place des grilles de standard PF6</w:t>
                      </w:r>
                    </w:p>
                  </w:txbxContent>
                </v:textbox>
              </v:rect>
            </w:pict>
          </mc:Fallback>
        </mc:AlternateContent>
      </w:r>
      <w:r w:rsidR="00643F20" w:rsidRPr="00643F20">
        <w:rPr>
          <w:noProof/>
        </w:rPr>
        <w:t xml:space="preserve"> </w:t>
      </w:r>
    </w:p>
    <w:p w14:paraId="4D610EC7" w14:textId="77777777" w:rsidR="00184F6E" w:rsidRPr="00FD733A" w:rsidRDefault="00184F6E" w:rsidP="00184F6E">
      <w:pPr>
        <w:rPr>
          <w:rFonts w:ascii="Arial" w:hAnsi="Arial" w:cs="Arial"/>
          <w:b/>
          <w:bCs/>
          <w:sz w:val="22"/>
          <w:szCs w:val="22"/>
        </w:rPr>
      </w:pPr>
    </w:p>
    <w:p w14:paraId="1F80D4A4" w14:textId="77777777" w:rsidR="00184F6E" w:rsidRPr="00FD733A" w:rsidRDefault="00184F6E" w:rsidP="00184F6E">
      <w:pPr>
        <w:rPr>
          <w:rFonts w:ascii="Arial" w:hAnsi="Arial" w:cs="Arial"/>
          <w:b/>
          <w:bCs/>
          <w:sz w:val="22"/>
          <w:szCs w:val="22"/>
        </w:rPr>
      </w:pPr>
    </w:p>
    <w:p w14:paraId="2C6A6415" w14:textId="77777777" w:rsidR="00184F6E" w:rsidRPr="00FD733A" w:rsidRDefault="00184F6E" w:rsidP="00184F6E">
      <w:pPr>
        <w:rPr>
          <w:rFonts w:ascii="Arial" w:hAnsi="Arial" w:cs="Arial"/>
          <w:b/>
          <w:bCs/>
          <w:sz w:val="22"/>
          <w:szCs w:val="22"/>
        </w:rPr>
      </w:pPr>
    </w:p>
    <w:p w14:paraId="088E3E91" w14:textId="77777777" w:rsidR="00184F6E" w:rsidRPr="00FD733A" w:rsidRDefault="00184F6E" w:rsidP="00184F6E">
      <w:pPr>
        <w:rPr>
          <w:rFonts w:ascii="Arial" w:hAnsi="Arial" w:cs="Arial"/>
          <w:b/>
          <w:bCs/>
          <w:sz w:val="22"/>
          <w:szCs w:val="22"/>
        </w:rPr>
      </w:pPr>
    </w:p>
    <w:p w14:paraId="5402F859" w14:textId="77777777" w:rsidR="00184F6E" w:rsidRPr="00FD733A" w:rsidRDefault="00184F6E" w:rsidP="00184F6E">
      <w:pPr>
        <w:rPr>
          <w:rFonts w:ascii="Arial" w:hAnsi="Arial" w:cs="Arial"/>
          <w:b/>
          <w:bCs/>
          <w:sz w:val="22"/>
          <w:szCs w:val="22"/>
        </w:rPr>
      </w:pPr>
    </w:p>
    <w:p w14:paraId="10FE469A" w14:textId="77777777" w:rsidR="00184F6E" w:rsidRDefault="00184F6E" w:rsidP="00184F6E">
      <w:pPr>
        <w:rPr>
          <w:rFonts w:ascii="Arial" w:hAnsi="Arial" w:cs="Arial"/>
          <w:b/>
          <w:bCs/>
          <w:sz w:val="22"/>
          <w:szCs w:val="22"/>
        </w:rPr>
      </w:pPr>
    </w:p>
    <w:p w14:paraId="52453C69" w14:textId="77777777" w:rsidR="00643F20" w:rsidRDefault="00643F20" w:rsidP="00184F6E">
      <w:pPr>
        <w:rPr>
          <w:rFonts w:ascii="Arial" w:hAnsi="Arial" w:cs="Arial"/>
          <w:b/>
          <w:bCs/>
          <w:sz w:val="22"/>
          <w:szCs w:val="22"/>
        </w:rPr>
      </w:pPr>
    </w:p>
    <w:p w14:paraId="2D1B698E" w14:textId="77777777" w:rsidR="00643F20" w:rsidRPr="00FD733A" w:rsidRDefault="00643F20" w:rsidP="00184F6E">
      <w:pPr>
        <w:rPr>
          <w:rFonts w:ascii="Arial" w:hAnsi="Arial" w:cs="Arial"/>
          <w:b/>
          <w:bCs/>
          <w:sz w:val="22"/>
          <w:szCs w:val="22"/>
        </w:rPr>
      </w:pPr>
    </w:p>
    <w:p w14:paraId="05E73460" w14:textId="77777777" w:rsidR="00184F6E" w:rsidRPr="00FD733A" w:rsidRDefault="00184F6E" w:rsidP="00184F6E">
      <w:pPr>
        <w:jc w:val="both"/>
        <w:rPr>
          <w:rFonts w:ascii="Arial" w:hAnsi="Arial" w:cs="Arial"/>
          <w:sz w:val="22"/>
          <w:szCs w:val="22"/>
        </w:rPr>
      </w:pPr>
      <w:r w:rsidRPr="00FD733A">
        <w:rPr>
          <w:rFonts w:ascii="Arial" w:hAnsi="Arial" w:cs="Arial"/>
          <w:sz w:val="22"/>
          <w:szCs w:val="22"/>
        </w:rPr>
        <w:t xml:space="preserve">Au moment d’une éventuelle découpe secteur : </w:t>
      </w:r>
    </w:p>
    <w:p w14:paraId="11D103B8" w14:textId="3C680F52" w:rsidR="00184F6E" w:rsidRPr="00FD733A" w:rsidRDefault="00952D4E" w:rsidP="00184F6E">
      <w:pPr>
        <w:pStyle w:val="Paragraphedeliste"/>
        <w:numPr>
          <w:ilvl w:val="0"/>
          <w:numId w:val="43"/>
        </w:numPr>
        <w:jc w:val="both"/>
        <w:rPr>
          <w:rFonts w:ascii="Arial" w:hAnsi="Arial" w:cs="Arial"/>
        </w:rPr>
      </w:pPr>
      <w:r w:rsidRPr="00FD733A">
        <w:rPr>
          <w:rFonts w:ascii="Arial" w:hAnsi="Arial" w:cs="Arial"/>
        </w:rPr>
        <w:t>Le VRP</w:t>
      </w:r>
      <w:r w:rsidR="00184F6E" w:rsidRPr="00FD733A">
        <w:rPr>
          <w:rFonts w:ascii="Arial" w:hAnsi="Arial" w:cs="Arial"/>
        </w:rPr>
        <w:t xml:space="preserve"> concerné se positionne sur un rang de standard PF6, situé entre 0 et 9</w:t>
      </w:r>
    </w:p>
    <w:p w14:paraId="1A887034" w14:textId="6523F1F8" w:rsidR="00184F6E" w:rsidRPr="00FD733A" w:rsidRDefault="00184F6E" w:rsidP="00184F6E">
      <w:pPr>
        <w:pStyle w:val="Paragraphedeliste"/>
        <w:numPr>
          <w:ilvl w:val="0"/>
          <w:numId w:val="43"/>
        </w:numPr>
        <w:jc w:val="both"/>
        <w:rPr>
          <w:rFonts w:ascii="Arial" w:hAnsi="Arial" w:cs="Arial"/>
        </w:rPr>
      </w:pPr>
      <w:r w:rsidRPr="00FD733A">
        <w:rPr>
          <w:rFonts w:ascii="Arial" w:hAnsi="Arial" w:cs="Arial"/>
        </w:rPr>
        <w:t>L</w:t>
      </w:r>
      <w:r w:rsidR="001544D5" w:rsidRPr="00FD733A">
        <w:rPr>
          <w:rFonts w:ascii="Arial" w:hAnsi="Arial" w:cs="Arial"/>
        </w:rPr>
        <w:t xml:space="preserve">e maintien </w:t>
      </w:r>
      <w:r w:rsidRPr="00FD733A">
        <w:rPr>
          <w:rFonts w:ascii="Arial" w:hAnsi="Arial" w:cs="Arial"/>
        </w:rPr>
        <w:t xml:space="preserve">de </w:t>
      </w:r>
      <w:r w:rsidR="001544D5" w:rsidRPr="00FD733A">
        <w:rPr>
          <w:rFonts w:ascii="Arial" w:hAnsi="Arial" w:cs="Arial"/>
        </w:rPr>
        <w:t xml:space="preserve">prime </w:t>
      </w:r>
      <w:r w:rsidRPr="00FD733A">
        <w:rPr>
          <w:rFonts w:ascii="Arial" w:hAnsi="Arial" w:cs="Arial"/>
        </w:rPr>
        <w:t>PF6 en montant est au niveau du différentiel de prime perdue par la découpe</w:t>
      </w:r>
    </w:p>
    <w:p w14:paraId="7F4543DE" w14:textId="53A33C56" w:rsidR="00184F6E" w:rsidRPr="00FD733A" w:rsidRDefault="00184F6E" w:rsidP="00184F6E">
      <w:pPr>
        <w:pStyle w:val="Paragraphedeliste"/>
        <w:numPr>
          <w:ilvl w:val="0"/>
          <w:numId w:val="43"/>
        </w:numPr>
        <w:jc w:val="both"/>
        <w:rPr>
          <w:rFonts w:ascii="Arial" w:hAnsi="Arial" w:cs="Arial"/>
        </w:rPr>
      </w:pPr>
      <w:r w:rsidRPr="00FD733A">
        <w:rPr>
          <w:rFonts w:ascii="Arial" w:hAnsi="Arial" w:cs="Arial"/>
        </w:rPr>
        <w:t xml:space="preserve">La durée de </w:t>
      </w:r>
      <w:r w:rsidR="00F718B4">
        <w:rPr>
          <w:rFonts w:ascii="Arial" w:hAnsi="Arial" w:cs="Arial"/>
        </w:rPr>
        <w:t>maintien</w:t>
      </w:r>
      <w:r w:rsidRPr="00FD733A">
        <w:rPr>
          <w:rFonts w:ascii="Arial" w:hAnsi="Arial" w:cs="Arial"/>
        </w:rPr>
        <w:t xml:space="preserve"> est proportionnelle à l’écart de rang perdu par la découpe selon la nouvelle grille de Garantie PF6</w:t>
      </w:r>
    </w:p>
    <w:p w14:paraId="3F4CE7FA" w14:textId="77777777" w:rsidR="00B731AF" w:rsidRDefault="00B731AF" w:rsidP="00A04841">
      <w:pPr>
        <w:rPr>
          <w:rFonts w:ascii="Arial" w:hAnsi="Arial" w:cs="Arial"/>
          <w:sz w:val="22"/>
          <w:szCs w:val="22"/>
        </w:rPr>
      </w:pPr>
    </w:p>
    <w:p w14:paraId="573175EB" w14:textId="77777777" w:rsidR="00397CF0" w:rsidRDefault="00397CF0" w:rsidP="00A04841">
      <w:pPr>
        <w:rPr>
          <w:rFonts w:ascii="Arial" w:hAnsi="Arial" w:cs="Arial"/>
          <w:sz w:val="22"/>
          <w:szCs w:val="22"/>
        </w:rPr>
      </w:pPr>
    </w:p>
    <w:p w14:paraId="6274F138" w14:textId="77777777" w:rsidR="00397CF0" w:rsidRDefault="00397CF0" w:rsidP="00A04841">
      <w:pPr>
        <w:rPr>
          <w:rFonts w:ascii="Arial" w:hAnsi="Arial" w:cs="Arial"/>
          <w:sz w:val="22"/>
          <w:szCs w:val="22"/>
        </w:rPr>
      </w:pPr>
    </w:p>
    <w:p w14:paraId="0D4A49E7" w14:textId="77777777" w:rsidR="00397CF0" w:rsidRPr="00FD733A" w:rsidRDefault="00397CF0" w:rsidP="00A04841">
      <w:pPr>
        <w:rPr>
          <w:rFonts w:ascii="Arial" w:hAnsi="Arial" w:cs="Arial"/>
          <w:sz w:val="22"/>
          <w:szCs w:val="22"/>
        </w:rPr>
      </w:pPr>
    </w:p>
    <w:p w14:paraId="2FD31AF3" w14:textId="77777777" w:rsidR="00952D4E" w:rsidRPr="00FD733A" w:rsidRDefault="00952D4E" w:rsidP="00952D4E">
      <w:pPr>
        <w:jc w:val="both"/>
        <w:rPr>
          <w:rFonts w:ascii="Arial" w:hAnsi="Arial" w:cs="Arial"/>
          <w:b/>
          <w:bCs/>
          <w:sz w:val="22"/>
          <w:szCs w:val="22"/>
        </w:rPr>
      </w:pPr>
      <w:r w:rsidRPr="00FD733A">
        <w:rPr>
          <w:rFonts w:ascii="Arial" w:hAnsi="Arial" w:cs="Arial"/>
          <w:b/>
          <w:bCs/>
          <w:sz w:val="22"/>
          <w:szCs w:val="22"/>
        </w:rPr>
        <w:lastRenderedPageBreak/>
        <w:t>Prime nouveaux clients (NC) :</w:t>
      </w:r>
    </w:p>
    <w:p w14:paraId="50BDA6D5" w14:textId="77777777" w:rsidR="00952D4E" w:rsidRPr="00FD733A" w:rsidRDefault="00952D4E" w:rsidP="00952D4E">
      <w:pPr>
        <w:jc w:val="both"/>
        <w:rPr>
          <w:rFonts w:ascii="Arial" w:hAnsi="Arial" w:cs="Arial"/>
          <w:sz w:val="22"/>
          <w:szCs w:val="22"/>
        </w:rPr>
      </w:pPr>
    </w:p>
    <w:p w14:paraId="16B608F5" w14:textId="187F71B3" w:rsidR="00952D4E" w:rsidRPr="00FD733A" w:rsidRDefault="00952D4E" w:rsidP="00952D4E">
      <w:pPr>
        <w:jc w:val="both"/>
        <w:rPr>
          <w:rFonts w:ascii="Arial" w:hAnsi="Arial" w:cs="Arial"/>
          <w:sz w:val="22"/>
          <w:szCs w:val="22"/>
        </w:rPr>
      </w:pPr>
      <w:r w:rsidRPr="00FD733A">
        <w:rPr>
          <w:rFonts w:ascii="Arial" w:hAnsi="Arial" w:cs="Arial"/>
          <w:sz w:val="22"/>
          <w:szCs w:val="22"/>
        </w:rPr>
        <w:t>Afin de corréler la conquête commerciale décrite au titre de la PF6, les parties soulignent l’importance de prospecter de nouveaux clients</w:t>
      </w:r>
      <w:r w:rsidR="001544D5" w:rsidRPr="00FD733A">
        <w:rPr>
          <w:rFonts w:ascii="Arial" w:hAnsi="Arial" w:cs="Arial"/>
          <w:sz w:val="22"/>
          <w:szCs w:val="22"/>
        </w:rPr>
        <w:t xml:space="preserve"> gage de réussite commerciale</w:t>
      </w:r>
      <w:r w:rsidRPr="00FD733A">
        <w:rPr>
          <w:rFonts w:ascii="Arial" w:hAnsi="Arial" w:cs="Arial"/>
          <w:sz w:val="22"/>
          <w:szCs w:val="22"/>
        </w:rPr>
        <w:t>. Ainsi, il a été décidé de valoriser l’ouverture de chaque nouveau client de la manière suivante :</w:t>
      </w:r>
    </w:p>
    <w:p w14:paraId="60824EBB" w14:textId="77777777" w:rsidR="00952D4E" w:rsidRPr="00FD733A" w:rsidRDefault="00952D4E" w:rsidP="00952D4E">
      <w:pPr>
        <w:rPr>
          <w:rFonts w:ascii="Arial" w:hAnsi="Arial" w:cs="Arial"/>
          <w:sz w:val="22"/>
          <w:szCs w:val="22"/>
        </w:rPr>
      </w:pPr>
    </w:p>
    <w:p w14:paraId="021350D3" w14:textId="77777777" w:rsidR="00952D4E" w:rsidRPr="00FD733A" w:rsidRDefault="00952D4E" w:rsidP="00952D4E">
      <w:pPr>
        <w:jc w:val="center"/>
        <w:rPr>
          <w:rFonts w:ascii="Arial" w:hAnsi="Arial" w:cs="Arial"/>
          <w:sz w:val="22"/>
          <w:szCs w:val="22"/>
        </w:rPr>
      </w:pPr>
      <w:r w:rsidRPr="00FD733A">
        <w:rPr>
          <w:rFonts w:ascii="Arial" w:hAnsi="Arial" w:cs="Arial"/>
          <w:noProof/>
          <w:sz w:val="22"/>
          <w:szCs w:val="22"/>
        </w:rPr>
        <w:drawing>
          <wp:inline distT="0" distB="0" distL="0" distR="0" wp14:anchorId="79686A82" wp14:editId="08CE153A">
            <wp:extent cx="1717964" cy="1430522"/>
            <wp:effectExtent l="0" t="0" r="0" b="0"/>
            <wp:docPr id="144843201" name="Image 13">
              <a:extLst xmlns:a="http://schemas.openxmlformats.org/drawingml/2006/main">
                <a:ext uri="{FF2B5EF4-FFF2-40B4-BE49-F238E27FC236}">
                  <a16:creationId xmlns:a16="http://schemas.microsoft.com/office/drawing/2014/main" id="{7FEE73D6-6903-34C8-36F0-14B9D2D2234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 13">
                      <a:extLst>
                        <a:ext uri="{FF2B5EF4-FFF2-40B4-BE49-F238E27FC236}">
                          <a16:creationId xmlns:a16="http://schemas.microsoft.com/office/drawing/2014/main" id="{7FEE73D6-6903-34C8-36F0-14B9D2D2234F}"/>
                        </a:ext>
                      </a:extLst>
                    </pic:cNvPr>
                    <pic:cNvPicPr>
                      <a:picLocks noChangeAspect="1"/>
                    </pic:cNvPicPr>
                  </pic:nvPicPr>
                  <pic:blipFill>
                    <a:blip r:embed="rId21"/>
                    <a:stretch>
                      <a:fillRect/>
                    </a:stretch>
                  </pic:blipFill>
                  <pic:spPr>
                    <a:xfrm>
                      <a:off x="0" y="0"/>
                      <a:ext cx="1728586" cy="1439367"/>
                    </a:xfrm>
                    <a:prstGeom prst="rect">
                      <a:avLst/>
                    </a:prstGeom>
                  </pic:spPr>
                </pic:pic>
              </a:graphicData>
            </a:graphic>
          </wp:inline>
        </w:drawing>
      </w:r>
    </w:p>
    <w:p w14:paraId="3A106FEA" w14:textId="77777777" w:rsidR="00952D4E" w:rsidRPr="00FD733A" w:rsidRDefault="00952D4E" w:rsidP="00952D4E">
      <w:pPr>
        <w:rPr>
          <w:rFonts w:ascii="Arial" w:hAnsi="Arial" w:cs="Arial"/>
          <w:sz w:val="22"/>
          <w:szCs w:val="22"/>
        </w:rPr>
      </w:pPr>
    </w:p>
    <w:p w14:paraId="235F28AC" w14:textId="0D084E40" w:rsidR="00952D4E" w:rsidRDefault="00F718B4" w:rsidP="00952D4E">
      <w:pPr>
        <w:jc w:val="both"/>
        <w:rPr>
          <w:rFonts w:ascii="Arial" w:hAnsi="Arial" w:cs="Arial"/>
          <w:sz w:val="22"/>
          <w:szCs w:val="22"/>
        </w:rPr>
      </w:pPr>
      <w:r w:rsidRPr="00F718B4">
        <w:rPr>
          <w:rFonts w:ascii="Arial" w:hAnsi="Arial" w:cs="Arial"/>
          <w:sz w:val="22"/>
          <w:szCs w:val="22"/>
        </w:rPr>
        <w:t>Pour rappel, un nouveau client correspond à l’ouverture d’un compte avec un extrait de KBIS et relevé bancaire puis validé par le service comptabilité. En parallèle, pour que l’ouverture soit aussi effective, une facturation doit aussi être réalisée par le commercial. Le paiement de la prime nouveaux clients peut intervenir tous les mois selon la performance individuelle du collaborateur (à partir de 2 nouveaux clients).</w:t>
      </w:r>
    </w:p>
    <w:p w14:paraId="4EDA8271" w14:textId="77777777" w:rsidR="00F718B4" w:rsidRPr="00FD733A" w:rsidRDefault="00F718B4" w:rsidP="00952D4E">
      <w:pPr>
        <w:jc w:val="both"/>
        <w:rPr>
          <w:rFonts w:ascii="Arial" w:hAnsi="Arial" w:cs="Arial"/>
          <w:sz w:val="22"/>
          <w:szCs w:val="22"/>
        </w:rPr>
      </w:pPr>
    </w:p>
    <w:p w14:paraId="14A80BDB" w14:textId="0F92E791" w:rsidR="00952D4E" w:rsidRPr="00FD733A" w:rsidRDefault="00952D4E" w:rsidP="00952D4E">
      <w:pPr>
        <w:jc w:val="both"/>
        <w:rPr>
          <w:rFonts w:ascii="Arial" w:hAnsi="Arial" w:cs="Arial"/>
          <w:b/>
          <w:bCs/>
          <w:sz w:val="22"/>
          <w:szCs w:val="22"/>
        </w:rPr>
      </w:pPr>
      <w:proofErr w:type="spellStart"/>
      <w:r w:rsidRPr="00FD733A">
        <w:rPr>
          <w:rFonts w:ascii="Arial" w:hAnsi="Arial" w:cs="Arial"/>
          <w:b/>
          <w:bCs/>
          <w:sz w:val="22"/>
          <w:szCs w:val="22"/>
        </w:rPr>
        <w:t>Sur</w:t>
      </w:r>
      <w:r w:rsidR="00643F20">
        <w:rPr>
          <w:rFonts w:ascii="Arial" w:hAnsi="Arial" w:cs="Arial"/>
          <w:b/>
          <w:bCs/>
          <w:sz w:val="22"/>
          <w:szCs w:val="22"/>
        </w:rPr>
        <w:t>-</w:t>
      </w:r>
      <w:r w:rsidRPr="00FD733A">
        <w:rPr>
          <w:rFonts w:ascii="Arial" w:hAnsi="Arial" w:cs="Arial"/>
          <w:b/>
          <w:bCs/>
          <w:sz w:val="22"/>
          <w:szCs w:val="22"/>
        </w:rPr>
        <w:t>prime</w:t>
      </w:r>
      <w:proofErr w:type="spellEnd"/>
      <w:r w:rsidRPr="00FD733A">
        <w:rPr>
          <w:rFonts w:ascii="Arial" w:hAnsi="Arial" w:cs="Arial"/>
          <w:b/>
          <w:bCs/>
          <w:sz w:val="22"/>
          <w:szCs w:val="22"/>
        </w:rPr>
        <w:t xml:space="preserve"> trimestrielle sur CA :</w:t>
      </w:r>
    </w:p>
    <w:p w14:paraId="0DDB7AF9" w14:textId="77777777" w:rsidR="00952D4E" w:rsidRPr="00FD733A" w:rsidRDefault="00952D4E" w:rsidP="00952D4E">
      <w:pPr>
        <w:jc w:val="both"/>
        <w:rPr>
          <w:rFonts w:ascii="Arial" w:hAnsi="Arial" w:cs="Arial"/>
          <w:sz w:val="22"/>
          <w:szCs w:val="22"/>
        </w:rPr>
      </w:pPr>
    </w:p>
    <w:p w14:paraId="38094E97" w14:textId="68736F85" w:rsidR="00952D4E" w:rsidRPr="00FD733A" w:rsidRDefault="00952D4E" w:rsidP="00952D4E">
      <w:pPr>
        <w:jc w:val="both"/>
        <w:rPr>
          <w:rFonts w:ascii="Arial" w:hAnsi="Arial" w:cs="Arial"/>
          <w:sz w:val="22"/>
          <w:szCs w:val="22"/>
        </w:rPr>
      </w:pPr>
      <w:r w:rsidRPr="00FD733A">
        <w:rPr>
          <w:rFonts w:ascii="Arial" w:hAnsi="Arial" w:cs="Arial"/>
          <w:sz w:val="22"/>
          <w:szCs w:val="22"/>
        </w:rPr>
        <w:t xml:space="preserve">Les parties soulignent l’importance de valoriser la </w:t>
      </w:r>
      <w:proofErr w:type="spellStart"/>
      <w:r w:rsidRPr="00FD733A">
        <w:rPr>
          <w:rFonts w:ascii="Arial" w:hAnsi="Arial" w:cs="Arial"/>
          <w:sz w:val="22"/>
          <w:szCs w:val="22"/>
        </w:rPr>
        <w:t>sur</w:t>
      </w:r>
      <w:r w:rsidR="00643F20">
        <w:rPr>
          <w:rFonts w:ascii="Arial" w:hAnsi="Arial" w:cs="Arial"/>
          <w:sz w:val="22"/>
          <w:szCs w:val="22"/>
        </w:rPr>
        <w:t>-</w:t>
      </w:r>
      <w:r w:rsidRPr="00FD733A">
        <w:rPr>
          <w:rFonts w:ascii="Arial" w:hAnsi="Arial" w:cs="Arial"/>
          <w:sz w:val="22"/>
          <w:szCs w:val="22"/>
        </w:rPr>
        <w:t>performance</w:t>
      </w:r>
      <w:proofErr w:type="spellEnd"/>
      <w:r w:rsidRPr="00FD733A">
        <w:rPr>
          <w:rFonts w:ascii="Arial" w:hAnsi="Arial" w:cs="Arial"/>
          <w:sz w:val="22"/>
          <w:szCs w:val="22"/>
        </w:rPr>
        <w:t xml:space="preserve"> individuelle eu égard aux objectifs fixés. De ce fait, </w:t>
      </w:r>
      <w:r w:rsidR="001544D5" w:rsidRPr="00FD733A">
        <w:rPr>
          <w:rFonts w:ascii="Arial" w:hAnsi="Arial" w:cs="Arial"/>
          <w:sz w:val="22"/>
          <w:szCs w:val="22"/>
        </w:rPr>
        <w:t>elles</w:t>
      </w:r>
      <w:r w:rsidRPr="00FD733A">
        <w:rPr>
          <w:rFonts w:ascii="Arial" w:hAnsi="Arial" w:cs="Arial"/>
          <w:sz w:val="22"/>
          <w:szCs w:val="22"/>
        </w:rPr>
        <w:t xml:space="preserve"> ont décidé d’instaurer une nouvelle prime trimestrielle sur CA de la manière suivante :</w:t>
      </w:r>
    </w:p>
    <w:p w14:paraId="5818D02B" w14:textId="77777777" w:rsidR="00952D4E" w:rsidRPr="00FD733A" w:rsidRDefault="00952D4E" w:rsidP="00952D4E">
      <w:pPr>
        <w:rPr>
          <w:rFonts w:ascii="Arial" w:hAnsi="Arial" w:cs="Arial"/>
          <w:sz w:val="22"/>
          <w:szCs w:val="22"/>
        </w:rPr>
      </w:pPr>
    </w:p>
    <w:p w14:paraId="4AF6EF3E" w14:textId="7C477D59" w:rsidR="00952D4E" w:rsidRPr="00FD733A" w:rsidRDefault="00F0470F" w:rsidP="00952D4E">
      <w:pPr>
        <w:jc w:val="center"/>
        <w:rPr>
          <w:rFonts w:ascii="Arial" w:hAnsi="Arial" w:cs="Arial"/>
          <w:sz w:val="22"/>
          <w:szCs w:val="22"/>
        </w:rPr>
      </w:pPr>
      <w:r>
        <w:rPr>
          <w:rFonts w:ascii="Arial" w:hAnsi="Arial" w:cs="Arial"/>
          <w:noProof/>
          <w:sz w:val="22"/>
          <w:szCs w:val="22"/>
        </w:rPr>
        <w:drawing>
          <wp:inline distT="0" distB="0" distL="0" distR="0" wp14:anchorId="6C7F7383" wp14:editId="59F87E93">
            <wp:extent cx="2190750" cy="1279140"/>
            <wp:effectExtent l="0" t="0" r="0" b="0"/>
            <wp:docPr id="1563669652"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203567" cy="1286623"/>
                    </a:xfrm>
                    <a:prstGeom prst="rect">
                      <a:avLst/>
                    </a:prstGeom>
                    <a:noFill/>
                  </pic:spPr>
                </pic:pic>
              </a:graphicData>
            </a:graphic>
          </wp:inline>
        </w:drawing>
      </w:r>
    </w:p>
    <w:p w14:paraId="7E44ED65" w14:textId="77777777" w:rsidR="00952D4E" w:rsidRPr="00FD733A" w:rsidRDefault="00952D4E" w:rsidP="00952D4E">
      <w:pPr>
        <w:rPr>
          <w:rFonts w:ascii="Arial" w:hAnsi="Arial" w:cs="Arial"/>
          <w:sz w:val="22"/>
          <w:szCs w:val="22"/>
        </w:rPr>
      </w:pPr>
    </w:p>
    <w:p w14:paraId="0EE43511" w14:textId="2F8A3F46" w:rsidR="00184F6E" w:rsidRDefault="00F718B4" w:rsidP="00643F20">
      <w:pPr>
        <w:jc w:val="both"/>
        <w:rPr>
          <w:rFonts w:ascii="Arial" w:hAnsi="Arial" w:cs="Arial"/>
          <w:sz w:val="22"/>
          <w:szCs w:val="22"/>
        </w:rPr>
      </w:pPr>
      <w:r w:rsidRPr="00F718B4">
        <w:rPr>
          <w:rFonts w:ascii="Arial" w:hAnsi="Arial" w:cs="Arial"/>
          <w:sz w:val="22"/>
          <w:szCs w:val="22"/>
        </w:rPr>
        <w:t xml:space="preserve">L’activité se mesure sur un trimestre cumulé valorisée en pourcentage de l’objectif. S’il est constaté une </w:t>
      </w:r>
      <w:proofErr w:type="spellStart"/>
      <w:r w:rsidRPr="00F718B4">
        <w:rPr>
          <w:rFonts w:ascii="Arial" w:hAnsi="Arial" w:cs="Arial"/>
          <w:sz w:val="22"/>
          <w:szCs w:val="22"/>
        </w:rPr>
        <w:t>sur</w:t>
      </w:r>
      <w:r w:rsidR="00643F20">
        <w:rPr>
          <w:rFonts w:ascii="Arial" w:hAnsi="Arial" w:cs="Arial"/>
          <w:sz w:val="22"/>
          <w:szCs w:val="22"/>
        </w:rPr>
        <w:t>-</w:t>
      </w:r>
      <w:r w:rsidRPr="00F718B4">
        <w:rPr>
          <w:rFonts w:ascii="Arial" w:hAnsi="Arial" w:cs="Arial"/>
          <w:sz w:val="22"/>
          <w:szCs w:val="22"/>
        </w:rPr>
        <w:t>performance</w:t>
      </w:r>
      <w:proofErr w:type="spellEnd"/>
      <w:r w:rsidRPr="00F718B4">
        <w:rPr>
          <w:rFonts w:ascii="Arial" w:hAnsi="Arial" w:cs="Arial"/>
          <w:sz w:val="22"/>
          <w:szCs w:val="22"/>
        </w:rPr>
        <w:t xml:space="preserve"> (&gt;101%), alors le paiement de la prime trimestrielle est déclenché. Cette dernière a pour assiette la somme des primes CA sur le trimestre multiplié par le pourcentage selon la performance du collaborateur.</w:t>
      </w:r>
    </w:p>
    <w:p w14:paraId="762DF107" w14:textId="77777777" w:rsidR="00F718B4" w:rsidRPr="00FD733A" w:rsidRDefault="00F718B4" w:rsidP="00A04841">
      <w:pPr>
        <w:rPr>
          <w:rFonts w:ascii="Arial" w:hAnsi="Arial" w:cs="Arial"/>
          <w:sz w:val="22"/>
          <w:szCs w:val="22"/>
        </w:rPr>
      </w:pPr>
    </w:p>
    <w:p w14:paraId="63BDF021" w14:textId="77777777" w:rsidR="00F91FFB" w:rsidRPr="00FD733A" w:rsidRDefault="00F91FFB" w:rsidP="00FE57CE">
      <w:pPr>
        <w:jc w:val="both"/>
        <w:rPr>
          <w:rFonts w:ascii="Arial" w:hAnsi="Arial" w:cs="Arial"/>
          <w:b/>
          <w:bCs/>
          <w:sz w:val="22"/>
          <w:szCs w:val="22"/>
        </w:rPr>
      </w:pPr>
      <w:r w:rsidRPr="00FD733A">
        <w:rPr>
          <w:rFonts w:ascii="Arial" w:hAnsi="Arial" w:cs="Arial"/>
          <w:b/>
          <w:bCs/>
          <w:sz w:val="22"/>
          <w:szCs w:val="22"/>
        </w:rPr>
        <w:t>Prime allocation ressource :</w:t>
      </w:r>
    </w:p>
    <w:p w14:paraId="18577817" w14:textId="77777777" w:rsidR="00FE57CE" w:rsidRPr="00FD733A" w:rsidRDefault="00FE57CE" w:rsidP="00FE57CE">
      <w:pPr>
        <w:jc w:val="both"/>
        <w:rPr>
          <w:rFonts w:ascii="Arial" w:hAnsi="Arial" w:cs="Arial"/>
          <w:sz w:val="22"/>
          <w:szCs w:val="22"/>
        </w:rPr>
      </w:pPr>
    </w:p>
    <w:p w14:paraId="08B204AC" w14:textId="2B167A1D" w:rsidR="00F91FFB" w:rsidRPr="00FD733A" w:rsidRDefault="00F91FFB" w:rsidP="00FE57CE">
      <w:pPr>
        <w:jc w:val="both"/>
        <w:rPr>
          <w:rFonts w:ascii="Arial" w:hAnsi="Arial" w:cs="Arial"/>
          <w:sz w:val="22"/>
          <w:szCs w:val="22"/>
        </w:rPr>
      </w:pPr>
      <w:r w:rsidRPr="00FD733A">
        <w:rPr>
          <w:rFonts w:ascii="Arial" w:hAnsi="Arial" w:cs="Arial"/>
          <w:sz w:val="22"/>
          <w:szCs w:val="22"/>
        </w:rPr>
        <w:t>Le dispositif déjà existant est prorogé dans les mêmes dispositions. Pour rappel :</w:t>
      </w:r>
    </w:p>
    <w:p w14:paraId="18A904BE" w14:textId="77777777" w:rsidR="001544D5" w:rsidRPr="00FD733A" w:rsidRDefault="001544D5" w:rsidP="00FE57CE">
      <w:pPr>
        <w:jc w:val="both"/>
        <w:rPr>
          <w:rFonts w:ascii="Arial" w:hAnsi="Arial" w:cs="Arial"/>
          <w:sz w:val="22"/>
          <w:szCs w:val="22"/>
        </w:rPr>
      </w:pPr>
    </w:p>
    <w:p w14:paraId="3069F66E" w14:textId="682BD5C9" w:rsidR="00F91FFB" w:rsidRPr="00FD733A" w:rsidRDefault="00F91FFB" w:rsidP="009F2712">
      <w:pPr>
        <w:jc w:val="center"/>
        <w:rPr>
          <w:rFonts w:ascii="Arial" w:hAnsi="Arial" w:cs="Arial"/>
          <w:sz w:val="22"/>
          <w:szCs w:val="22"/>
        </w:rPr>
      </w:pPr>
      <w:r w:rsidRPr="00FD733A">
        <w:rPr>
          <w:rFonts w:ascii="Arial" w:hAnsi="Arial" w:cs="Arial"/>
          <w:noProof/>
          <w:sz w:val="22"/>
          <w:szCs w:val="22"/>
        </w:rPr>
        <w:lastRenderedPageBreak/>
        <w:drawing>
          <wp:inline distT="0" distB="0" distL="0" distR="0" wp14:anchorId="6C1F996C" wp14:editId="01A53F36">
            <wp:extent cx="4537364" cy="2746931"/>
            <wp:effectExtent l="0" t="0" r="0" b="0"/>
            <wp:docPr id="597492271" name="Image 4">
              <a:extLst xmlns:a="http://schemas.openxmlformats.org/drawingml/2006/main">
                <a:ext uri="{FF2B5EF4-FFF2-40B4-BE49-F238E27FC236}">
                  <a16:creationId xmlns:a16="http://schemas.microsoft.com/office/drawing/2014/main" id="{E49F1E04-9616-7180-1290-89F217D0DF2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age 4">
                      <a:extLst>
                        <a:ext uri="{FF2B5EF4-FFF2-40B4-BE49-F238E27FC236}">
                          <a16:creationId xmlns:a16="http://schemas.microsoft.com/office/drawing/2014/main" id="{E49F1E04-9616-7180-1290-89F217D0DF2E}"/>
                        </a:ext>
                      </a:extLst>
                    </pic:cNvPr>
                    <pic:cNvPicPr>
                      <a:picLocks noChangeAspect="1"/>
                    </pic:cNvPicPr>
                  </pic:nvPicPr>
                  <pic:blipFill>
                    <a:blip r:embed="rId23"/>
                    <a:stretch>
                      <a:fillRect/>
                    </a:stretch>
                  </pic:blipFill>
                  <pic:spPr>
                    <a:xfrm>
                      <a:off x="0" y="0"/>
                      <a:ext cx="4553629" cy="2756778"/>
                    </a:xfrm>
                    <a:prstGeom prst="rect">
                      <a:avLst/>
                    </a:prstGeom>
                  </pic:spPr>
                </pic:pic>
              </a:graphicData>
            </a:graphic>
          </wp:inline>
        </w:drawing>
      </w:r>
    </w:p>
    <w:p w14:paraId="6FDC933F" w14:textId="5DE6F774" w:rsidR="00F91FFB" w:rsidRPr="00FD733A" w:rsidRDefault="00F91FFB" w:rsidP="00A04841">
      <w:pPr>
        <w:rPr>
          <w:rFonts w:ascii="Arial" w:hAnsi="Arial" w:cs="Arial"/>
          <w:sz w:val="22"/>
          <w:szCs w:val="22"/>
        </w:rPr>
      </w:pPr>
    </w:p>
    <w:p w14:paraId="20BC5BCB" w14:textId="77777777" w:rsidR="00F91FFB" w:rsidRPr="00FD733A" w:rsidRDefault="00F91FFB" w:rsidP="00A04841">
      <w:pPr>
        <w:rPr>
          <w:rFonts w:ascii="Arial" w:hAnsi="Arial" w:cs="Arial"/>
          <w:sz w:val="22"/>
          <w:szCs w:val="22"/>
        </w:rPr>
      </w:pPr>
    </w:p>
    <w:p w14:paraId="19708B08" w14:textId="7B7FFC3A" w:rsidR="00F91FFB" w:rsidRPr="00FD733A" w:rsidRDefault="00F91FFB" w:rsidP="00F91FFB">
      <w:pPr>
        <w:rPr>
          <w:rFonts w:ascii="Arial" w:hAnsi="Arial" w:cs="Arial"/>
          <w:i/>
          <w:iCs/>
          <w:sz w:val="22"/>
          <w:szCs w:val="22"/>
          <w:u w:val="single" w:color="0000FF"/>
        </w:rPr>
      </w:pPr>
      <w:r w:rsidRPr="00FD733A">
        <w:rPr>
          <w:rFonts w:ascii="Arial" w:hAnsi="Arial" w:cs="Arial"/>
          <w:i/>
          <w:iCs/>
          <w:sz w:val="22"/>
          <w:szCs w:val="22"/>
          <w:u w:val="single" w:color="0000FF"/>
        </w:rPr>
        <w:t>Article 6.3 : VRP</w:t>
      </w:r>
    </w:p>
    <w:p w14:paraId="089A1050" w14:textId="77777777" w:rsidR="00F91FFB" w:rsidRPr="00FD733A" w:rsidRDefault="00F91FFB" w:rsidP="00A04841">
      <w:pPr>
        <w:rPr>
          <w:rFonts w:ascii="Arial" w:hAnsi="Arial" w:cs="Arial"/>
          <w:sz w:val="22"/>
          <w:szCs w:val="22"/>
        </w:rPr>
      </w:pPr>
    </w:p>
    <w:p w14:paraId="21868465" w14:textId="2CA10764" w:rsidR="000E7D38" w:rsidRPr="00FD733A" w:rsidRDefault="000E7D38" w:rsidP="000E7D38">
      <w:pPr>
        <w:jc w:val="both"/>
        <w:rPr>
          <w:rFonts w:ascii="Arial" w:hAnsi="Arial" w:cs="Arial"/>
          <w:b/>
          <w:bCs/>
          <w:sz w:val="22"/>
          <w:szCs w:val="22"/>
        </w:rPr>
      </w:pPr>
      <w:r w:rsidRPr="00FD733A">
        <w:rPr>
          <w:rFonts w:ascii="Arial" w:hAnsi="Arial" w:cs="Arial"/>
          <w:b/>
          <w:bCs/>
          <w:sz w:val="22"/>
          <w:szCs w:val="22"/>
        </w:rPr>
        <w:t>Salaire fixe :</w:t>
      </w:r>
    </w:p>
    <w:p w14:paraId="4091C932" w14:textId="0E6B20A7" w:rsidR="000E7D38" w:rsidRPr="00FD733A" w:rsidRDefault="000E7D38" w:rsidP="000E7D38">
      <w:pPr>
        <w:jc w:val="both"/>
        <w:rPr>
          <w:rFonts w:ascii="Arial" w:hAnsi="Arial" w:cs="Arial"/>
          <w:sz w:val="22"/>
          <w:szCs w:val="22"/>
        </w:rPr>
      </w:pPr>
    </w:p>
    <w:p w14:paraId="33E046FA" w14:textId="0F182099" w:rsidR="000E7D38" w:rsidRPr="00FD733A" w:rsidRDefault="000E7D38" w:rsidP="000E7D38">
      <w:pPr>
        <w:jc w:val="both"/>
        <w:rPr>
          <w:rFonts w:ascii="Arial" w:hAnsi="Arial" w:cs="Arial"/>
          <w:sz w:val="22"/>
          <w:szCs w:val="22"/>
        </w:rPr>
      </w:pPr>
      <w:r w:rsidRPr="00FD733A">
        <w:rPr>
          <w:rFonts w:ascii="Arial" w:hAnsi="Arial" w:cs="Arial"/>
          <w:sz w:val="22"/>
          <w:szCs w:val="22"/>
        </w:rPr>
        <w:t xml:space="preserve">Le salaire </w:t>
      </w:r>
      <w:r w:rsidR="00F0470F">
        <w:rPr>
          <w:rFonts w:ascii="Arial" w:hAnsi="Arial" w:cs="Arial"/>
          <w:sz w:val="22"/>
          <w:szCs w:val="22"/>
        </w:rPr>
        <w:t xml:space="preserve">mensuel </w:t>
      </w:r>
      <w:r w:rsidRPr="00FD733A">
        <w:rPr>
          <w:rFonts w:ascii="Arial" w:hAnsi="Arial" w:cs="Arial"/>
          <w:sz w:val="22"/>
          <w:szCs w:val="22"/>
        </w:rPr>
        <w:t>fixe (800€) est inchangé.</w:t>
      </w:r>
    </w:p>
    <w:p w14:paraId="3E0FA70F" w14:textId="108ABC2C" w:rsidR="000E7D38" w:rsidRPr="00FD733A" w:rsidRDefault="000E7D38" w:rsidP="000E7D38">
      <w:pPr>
        <w:rPr>
          <w:rFonts w:ascii="Arial" w:hAnsi="Arial" w:cs="Arial"/>
          <w:sz w:val="22"/>
          <w:szCs w:val="22"/>
        </w:rPr>
      </w:pPr>
    </w:p>
    <w:p w14:paraId="7988B3CD" w14:textId="56367E7B" w:rsidR="000E7D38" w:rsidRPr="00FD733A" w:rsidRDefault="000E7D38" w:rsidP="000E7D38">
      <w:pPr>
        <w:jc w:val="both"/>
        <w:rPr>
          <w:rFonts w:ascii="Arial" w:hAnsi="Arial" w:cs="Arial"/>
          <w:b/>
          <w:bCs/>
          <w:sz w:val="22"/>
          <w:szCs w:val="22"/>
        </w:rPr>
      </w:pPr>
      <w:r w:rsidRPr="00FD733A">
        <w:rPr>
          <w:rFonts w:ascii="Arial" w:hAnsi="Arial" w:cs="Arial"/>
          <w:b/>
          <w:bCs/>
          <w:sz w:val="22"/>
          <w:szCs w:val="22"/>
        </w:rPr>
        <w:t>Prime CA :</w:t>
      </w:r>
    </w:p>
    <w:p w14:paraId="0C66B903" w14:textId="7A27E52B" w:rsidR="000E7D38" w:rsidRPr="00FD733A" w:rsidRDefault="000E7D38" w:rsidP="000E7D38">
      <w:pPr>
        <w:jc w:val="both"/>
        <w:rPr>
          <w:rFonts w:ascii="Arial" w:hAnsi="Arial" w:cs="Arial"/>
          <w:sz w:val="22"/>
          <w:szCs w:val="22"/>
        </w:rPr>
      </w:pPr>
    </w:p>
    <w:p w14:paraId="5BD44D2E" w14:textId="1C3CA844" w:rsidR="000E7D38" w:rsidRPr="00FD733A" w:rsidRDefault="000E7D38" w:rsidP="000E7D38">
      <w:pPr>
        <w:jc w:val="both"/>
        <w:rPr>
          <w:rFonts w:ascii="Arial" w:hAnsi="Arial" w:cs="Arial"/>
          <w:sz w:val="22"/>
          <w:szCs w:val="22"/>
        </w:rPr>
      </w:pPr>
      <w:r w:rsidRPr="00FD733A">
        <w:rPr>
          <w:rFonts w:ascii="Arial" w:hAnsi="Arial" w:cs="Arial"/>
          <w:sz w:val="22"/>
          <w:szCs w:val="22"/>
        </w:rPr>
        <w:t>Les grilles actuelles sont inchangées et pour rappel :</w:t>
      </w:r>
    </w:p>
    <w:p w14:paraId="7AA1B42D" w14:textId="039F2202" w:rsidR="000E7D38" w:rsidRPr="00FD733A" w:rsidRDefault="00397CF0" w:rsidP="000E7D38">
      <w:pPr>
        <w:rPr>
          <w:rFonts w:ascii="Arial" w:hAnsi="Arial" w:cs="Arial"/>
          <w:sz w:val="22"/>
          <w:szCs w:val="22"/>
        </w:rPr>
      </w:pPr>
      <w:r w:rsidRPr="00FD733A">
        <w:rPr>
          <w:rFonts w:ascii="Arial" w:hAnsi="Arial" w:cs="Arial"/>
          <w:noProof/>
          <w:sz w:val="22"/>
          <w:szCs w:val="22"/>
        </w:rPr>
        <w:drawing>
          <wp:anchor distT="0" distB="0" distL="114300" distR="114300" simplePos="0" relativeHeight="251687936" behindDoc="0" locked="0" layoutInCell="1" allowOverlap="1" wp14:anchorId="44A0E910" wp14:editId="3F0695DF">
            <wp:simplePos x="0" y="0"/>
            <wp:positionH relativeFrom="column">
              <wp:posOffset>3684905</wp:posOffset>
            </wp:positionH>
            <wp:positionV relativeFrom="paragraph">
              <wp:posOffset>20320</wp:posOffset>
            </wp:positionV>
            <wp:extent cx="906145" cy="3872230"/>
            <wp:effectExtent l="0" t="0" r="8255" b="0"/>
            <wp:wrapNone/>
            <wp:docPr id="780850394"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906145" cy="3872230"/>
                    </a:xfrm>
                    <a:prstGeom prst="rect">
                      <a:avLst/>
                    </a:prstGeom>
                    <a:noFill/>
                  </pic:spPr>
                </pic:pic>
              </a:graphicData>
            </a:graphic>
            <wp14:sizeRelH relativeFrom="page">
              <wp14:pctWidth>0</wp14:pctWidth>
            </wp14:sizeRelH>
            <wp14:sizeRelV relativeFrom="page">
              <wp14:pctHeight>0</wp14:pctHeight>
            </wp14:sizeRelV>
          </wp:anchor>
        </w:drawing>
      </w:r>
    </w:p>
    <w:p w14:paraId="54232693" w14:textId="6CD92EA9" w:rsidR="000E7D38" w:rsidRDefault="000E7D38" w:rsidP="00B731AF">
      <w:pPr>
        <w:jc w:val="center"/>
        <w:rPr>
          <w:rFonts w:ascii="Arial" w:hAnsi="Arial" w:cs="Arial"/>
          <w:sz w:val="22"/>
          <w:szCs w:val="22"/>
        </w:rPr>
      </w:pPr>
    </w:p>
    <w:p w14:paraId="52156B6B" w14:textId="77777777" w:rsidR="00397CF0" w:rsidRDefault="00397CF0" w:rsidP="00B731AF">
      <w:pPr>
        <w:jc w:val="center"/>
        <w:rPr>
          <w:rFonts w:ascii="Arial" w:hAnsi="Arial" w:cs="Arial"/>
          <w:sz w:val="22"/>
          <w:szCs w:val="22"/>
        </w:rPr>
      </w:pPr>
    </w:p>
    <w:p w14:paraId="725EB02D" w14:textId="77777777" w:rsidR="00397CF0" w:rsidRDefault="00397CF0" w:rsidP="00B731AF">
      <w:pPr>
        <w:jc w:val="center"/>
        <w:rPr>
          <w:rFonts w:ascii="Arial" w:hAnsi="Arial" w:cs="Arial"/>
          <w:sz w:val="22"/>
          <w:szCs w:val="22"/>
        </w:rPr>
      </w:pPr>
    </w:p>
    <w:p w14:paraId="64A49F24" w14:textId="77777777" w:rsidR="00397CF0" w:rsidRDefault="00397CF0" w:rsidP="00B731AF">
      <w:pPr>
        <w:jc w:val="center"/>
        <w:rPr>
          <w:rFonts w:ascii="Arial" w:hAnsi="Arial" w:cs="Arial"/>
          <w:sz w:val="22"/>
          <w:szCs w:val="22"/>
        </w:rPr>
      </w:pPr>
    </w:p>
    <w:p w14:paraId="55B105A7" w14:textId="77777777" w:rsidR="00397CF0" w:rsidRDefault="00397CF0" w:rsidP="00B731AF">
      <w:pPr>
        <w:jc w:val="center"/>
        <w:rPr>
          <w:rFonts w:ascii="Arial" w:hAnsi="Arial" w:cs="Arial"/>
          <w:sz w:val="22"/>
          <w:szCs w:val="22"/>
        </w:rPr>
      </w:pPr>
    </w:p>
    <w:p w14:paraId="4EA4CDCC" w14:textId="77777777" w:rsidR="00397CF0" w:rsidRDefault="00397CF0" w:rsidP="00B731AF">
      <w:pPr>
        <w:jc w:val="center"/>
        <w:rPr>
          <w:rFonts w:ascii="Arial" w:hAnsi="Arial" w:cs="Arial"/>
          <w:sz w:val="22"/>
          <w:szCs w:val="22"/>
        </w:rPr>
      </w:pPr>
    </w:p>
    <w:p w14:paraId="4BA52F49" w14:textId="77777777" w:rsidR="00397CF0" w:rsidRDefault="00397CF0" w:rsidP="00B731AF">
      <w:pPr>
        <w:jc w:val="center"/>
        <w:rPr>
          <w:rFonts w:ascii="Arial" w:hAnsi="Arial" w:cs="Arial"/>
          <w:sz w:val="22"/>
          <w:szCs w:val="22"/>
        </w:rPr>
      </w:pPr>
    </w:p>
    <w:p w14:paraId="64A9DDE2" w14:textId="77777777" w:rsidR="00397CF0" w:rsidRDefault="00397CF0" w:rsidP="00B731AF">
      <w:pPr>
        <w:jc w:val="center"/>
        <w:rPr>
          <w:rFonts w:ascii="Arial" w:hAnsi="Arial" w:cs="Arial"/>
          <w:sz w:val="22"/>
          <w:szCs w:val="22"/>
        </w:rPr>
      </w:pPr>
    </w:p>
    <w:p w14:paraId="43A37821" w14:textId="77777777" w:rsidR="00397CF0" w:rsidRDefault="00397CF0" w:rsidP="00B731AF">
      <w:pPr>
        <w:jc w:val="center"/>
        <w:rPr>
          <w:rFonts w:ascii="Arial" w:hAnsi="Arial" w:cs="Arial"/>
          <w:sz w:val="22"/>
          <w:szCs w:val="22"/>
        </w:rPr>
      </w:pPr>
    </w:p>
    <w:p w14:paraId="6903FEAF" w14:textId="77777777" w:rsidR="00397CF0" w:rsidRDefault="00397CF0" w:rsidP="00B731AF">
      <w:pPr>
        <w:jc w:val="center"/>
        <w:rPr>
          <w:rFonts w:ascii="Arial" w:hAnsi="Arial" w:cs="Arial"/>
          <w:sz w:val="22"/>
          <w:szCs w:val="22"/>
        </w:rPr>
      </w:pPr>
    </w:p>
    <w:p w14:paraId="30D6E601" w14:textId="77777777" w:rsidR="00397CF0" w:rsidRDefault="00397CF0" w:rsidP="00B731AF">
      <w:pPr>
        <w:jc w:val="center"/>
        <w:rPr>
          <w:rFonts w:ascii="Arial" w:hAnsi="Arial" w:cs="Arial"/>
          <w:sz w:val="22"/>
          <w:szCs w:val="22"/>
        </w:rPr>
      </w:pPr>
    </w:p>
    <w:p w14:paraId="760301D2" w14:textId="77777777" w:rsidR="00397CF0" w:rsidRDefault="00397CF0" w:rsidP="00B731AF">
      <w:pPr>
        <w:jc w:val="center"/>
        <w:rPr>
          <w:rFonts w:ascii="Arial" w:hAnsi="Arial" w:cs="Arial"/>
          <w:sz w:val="22"/>
          <w:szCs w:val="22"/>
        </w:rPr>
      </w:pPr>
    </w:p>
    <w:p w14:paraId="3141AAC4" w14:textId="77777777" w:rsidR="00397CF0" w:rsidRDefault="00397CF0" w:rsidP="00B731AF">
      <w:pPr>
        <w:jc w:val="center"/>
        <w:rPr>
          <w:rFonts w:ascii="Arial" w:hAnsi="Arial" w:cs="Arial"/>
          <w:sz w:val="22"/>
          <w:szCs w:val="22"/>
        </w:rPr>
      </w:pPr>
    </w:p>
    <w:p w14:paraId="38E63DF3" w14:textId="77777777" w:rsidR="00397CF0" w:rsidRDefault="00397CF0" w:rsidP="00B731AF">
      <w:pPr>
        <w:jc w:val="center"/>
        <w:rPr>
          <w:rFonts w:ascii="Arial" w:hAnsi="Arial" w:cs="Arial"/>
          <w:sz w:val="22"/>
          <w:szCs w:val="22"/>
        </w:rPr>
      </w:pPr>
    </w:p>
    <w:p w14:paraId="72FB5650" w14:textId="77777777" w:rsidR="00397CF0" w:rsidRDefault="00397CF0" w:rsidP="00B731AF">
      <w:pPr>
        <w:jc w:val="center"/>
        <w:rPr>
          <w:rFonts w:ascii="Arial" w:hAnsi="Arial" w:cs="Arial"/>
          <w:sz w:val="22"/>
          <w:szCs w:val="22"/>
        </w:rPr>
      </w:pPr>
    </w:p>
    <w:p w14:paraId="2973671B" w14:textId="77777777" w:rsidR="00397CF0" w:rsidRDefault="00397CF0" w:rsidP="00B731AF">
      <w:pPr>
        <w:jc w:val="center"/>
        <w:rPr>
          <w:rFonts w:ascii="Arial" w:hAnsi="Arial" w:cs="Arial"/>
          <w:sz w:val="22"/>
          <w:szCs w:val="22"/>
        </w:rPr>
      </w:pPr>
    </w:p>
    <w:p w14:paraId="077DFE0B" w14:textId="77777777" w:rsidR="00397CF0" w:rsidRDefault="00397CF0" w:rsidP="00B731AF">
      <w:pPr>
        <w:jc w:val="center"/>
        <w:rPr>
          <w:rFonts w:ascii="Arial" w:hAnsi="Arial" w:cs="Arial"/>
          <w:sz w:val="22"/>
          <w:szCs w:val="22"/>
        </w:rPr>
      </w:pPr>
    </w:p>
    <w:p w14:paraId="7AB582D7" w14:textId="77777777" w:rsidR="00397CF0" w:rsidRDefault="00397CF0" w:rsidP="00B731AF">
      <w:pPr>
        <w:jc w:val="center"/>
        <w:rPr>
          <w:rFonts w:ascii="Arial" w:hAnsi="Arial" w:cs="Arial"/>
          <w:sz w:val="22"/>
          <w:szCs w:val="22"/>
        </w:rPr>
      </w:pPr>
    </w:p>
    <w:p w14:paraId="05C0D024" w14:textId="77777777" w:rsidR="00397CF0" w:rsidRDefault="00397CF0" w:rsidP="00B731AF">
      <w:pPr>
        <w:jc w:val="center"/>
        <w:rPr>
          <w:rFonts w:ascii="Arial" w:hAnsi="Arial" w:cs="Arial"/>
          <w:sz w:val="22"/>
          <w:szCs w:val="22"/>
        </w:rPr>
      </w:pPr>
    </w:p>
    <w:p w14:paraId="2DF0447E" w14:textId="77777777" w:rsidR="00397CF0" w:rsidRDefault="00397CF0" w:rsidP="00B731AF">
      <w:pPr>
        <w:jc w:val="center"/>
        <w:rPr>
          <w:rFonts w:ascii="Arial" w:hAnsi="Arial" w:cs="Arial"/>
          <w:sz w:val="22"/>
          <w:szCs w:val="22"/>
        </w:rPr>
      </w:pPr>
    </w:p>
    <w:p w14:paraId="2C839FAD" w14:textId="77777777" w:rsidR="00397CF0" w:rsidRPr="00FD733A" w:rsidRDefault="00397CF0" w:rsidP="00B731AF">
      <w:pPr>
        <w:jc w:val="center"/>
        <w:rPr>
          <w:rFonts w:ascii="Arial" w:hAnsi="Arial" w:cs="Arial"/>
          <w:sz w:val="22"/>
          <w:szCs w:val="22"/>
        </w:rPr>
      </w:pPr>
    </w:p>
    <w:p w14:paraId="0DF1A9DE" w14:textId="77777777" w:rsidR="00B731AF" w:rsidRPr="00FD733A" w:rsidRDefault="00B731AF" w:rsidP="000E7D38">
      <w:pPr>
        <w:rPr>
          <w:rFonts w:ascii="Arial" w:hAnsi="Arial" w:cs="Arial"/>
          <w:sz w:val="22"/>
          <w:szCs w:val="22"/>
        </w:rPr>
      </w:pPr>
    </w:p>
    <w:p w14:paraId="638BC019" w14:textId="4ABBC694" w:rsidR="000E7D38" w:rsidRPr="00FD733A" w:rsidRDefault="000E7D38" w:rsidP="000E7D38">
      <w:pPr>
        <w:jc w:val="both"/>
        <w:rPr>
          <w:rFonts w:ascii="Arial" w:hAnsi="Arial" w:cs="Arial"/>
          <w:b/>
          <w:bCs/>
          <w:sz w:val="22"/>
          <w:szCs w:val="22"/>
        </w:rPr>
      </w:pPr>
      <w:r w:rsidRPr="00FD733A">
        <w:rPr>
          <w:rFonts w:ascii="Arial" w:hAnsi="Arial" w:cs="Arial"/>
          <w:b/>
          <w:bCs/>
          <w:sz w:val="22"/>
          <w:szCs w:val="22"/>
        </w:rPr>
        <w:lastRenderedPageBreak/>
        <w:t>Sur</w:t>
      </w:r>
      <w:r w:rsidR="00643F20">
        <w:rPr>
          <w:rFonts w:ascii="Arial" w:hAnsi="Arial" w:cs="Arial"/>
          <w:b/>
          <w:bCs/>
          <w:sz w:val="22"/>
          <w:szCs w:val="22"/>
        </w:rPr>
        <w:t>-</w:t>
      </w:r>
      <w:r w:rsidRPr="00FD733A">
        <w:rPr>
          <w:rFonts w:ascii="Arial" w:hAnsi="Arial" w:cs="Arial"/>
          <w:b/>
          <w:bCs/>
          <w:sz w:val="22"/>
          <w:szCs w:val="22"/>
        </w:rPr>
        <w:t>commission :</w:t>
      </w:r>
    </w:p>
    <w:p w14:paraId="0355721A" w14:textId="20A0502D" w:rsidR="000E7D38" w:rsidRPr="00FD733A" w:rsidRDefault="000E7D38" w:rsidP="000E7D38">
      <w:pPr>
        <w:jc w:val="both"/>
        <w:rPr>
          <w:rFonts w:ascii="Arial" w:hAnsi="Arial" w:cs="Arial"/>
          <w:sz w:val="22"/>
          <w:szCs w:val="22"/>
        </w:rPr>
      </w:pPr>
    </w:p>
    <w:p w14:paraId="0006FBF5" w14:textId="314147E9" w:rsidR="000E7D38" w:rsidRPr="00FD733A" w:rsidRDefault="000E7D38" w:rsidP="000E7D38">
      <w:pPr>
        <w:jc w:val="both"/>
        <w:rPr>
          <w:rFonts w:ascii="Arial" w:hAnsi="Arial" w:cs="Arial"/>
          <w:sz w:val="22"/>
          <w:szCs w:val="22"/>
        </w:rPr>
      </w:pPr>
      <w:r w:rsidRPr="00FD733A">
        <w:rPr>
          <w:rFonts w:ascii="Arial" w:hAnsi="Arial" w:cs="Arial"/>
          <w:sz w:val="22"/>
          <w:szCs w:val="22"/>
        </w:rPr>
        <w:t xml:space="preserve">Les grilles de </w:t>
      </w:r>
      <w:proofErr w:type="spellStart"/>
      <w:r w:rsidRPr="00FD733A">
        <w:rPr>
          <w:rFonts w:ascii="Arial" w:hAnsi="Arial" w:cs="Arial"/>
          <w:sz w:val="22"/>
          <w:szCs w:val="22"/>
        </w:rPr>
        <w:t>sur</w:t>
      </w:r>
      <w:proofErr w:type="spellEnd"/>
      <w:r w:rsidRPr="00FD733A">
        <w:rPr>
          <w:rFonts w:ascii="Arial" w:hAnsi="Arial" w:cs="Arial"/>
          <w:sz w:val="22"/>
          <w:szCs w:val="22"/>
        </w:rPr>
        <w:t xml:space="preserve"> commission 1 et 2 sont les mêmes que pour les anciens VRP, soit :</w:t>
      </w:r>
    </w:p>
    <w:p w14:paraId="26FC956F" w14:textId="06CBFD69" w:rsidR="000E7D38" w:rsidRPr="00FD733A" w:rsidRDefault="00397CF0" w:rsidP="000E7D38">
      <w:pPr>
        <w:jc w:val="both"/>
        <w:rPr>
          <w:rFonts w:ascii="Arial" w:hAnsi="Arial" w:cs="Arial"/>
          <w:sz w:val="22"/>
          <w:szCs w:val="22"/>
        </w:rPr>
      </w:pPr>
      <w:r>
        <w:rPr>
          <w:rFonts w:ascii="Arial" w:hAnsi="Arial" w:cs="Arial"/>
          <w:noProof/>
          <w:sz w:val="22"/>
          <w:szCs w:val="22"/>
        </w:rPr>
        <w:drawing>
          <wp:anchor distT="0" distB="0" distL="114300" distR="114300" simplePos="0" relativeHeight="251689984" behindDoc="1" locked="0" layoutInCell="1" allowOverlap="1" wp14:anchorId="7E828899" wp14:editId="131BFF83">
            <wp:simplePos x="0" y="0"/>
            <wp:positionH relativeFrom="column">
              <wp:posOffset>3103245</wp:posOffset>
            </wp:positionH>
            <wp:positionV relativeFrom="paragraph">
              <wp:posOffset>75219</wp:posOffset>
            </wp:positionV>
            <wp:extent cx="3027218" cy="1251047"/>
            <wp:effectExtent l="0" t="0" r="1905" b="6350"/>
            <wp:wrapNone/>
            <wp:docPr id="634410926" name="Image 7" descr="Une image contenant texte, capture d’écran, Police, nombr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4410926" name="Image 7" descr="Une image contenant texte, capture d’écran, Police, nombre&#10;&#10;Le contenu généré par l’IA peut être incorrect."/>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027218" cy="1251047"/>
                    </a:xfrm>
                    <a:prstGeom prst="rect">
                      <a:avLst/>
                    </a:prstGeom>
                    <a:noFill/>
                  </pic:spPr>
                </pic:pic>
              </a:graphicData>
            </a:graphic>
            <wp14:sizeRelH relativeFrom="page">
              <wp14:pctWidth>0</wp14:pctWidth>
            </wp14:sizeRelH>
            <wp14:sizeRelV relativeFrom="page">
              <wp14:pctHeight>0</wp14:pctHeight>
            </wp14:sizeRelV>
          </wp:anchor>
        </w:drawing>
      </w:r>
    </w:p>
    <w:p w14:paraId="39C89046" w14:textId="77777777" w:rsidR="0016183A" w:rsidRDefault="0016183A" w:rsidP="0016183A">
      <w:pPr>
        <w:jc w:val="center"/>
        <w:rPr>
          <w:rFonts w:ascii="Arial" w:hAnsi="Arial" w:cs="Arial"/>
          <w:sz w:val="22"/>
          <w:szCs w:val="22"/>
        </w:rPr>
      </w:pPr>
      <w:r>
        <w:rPr>
          <w:rFonts w:ascii="Arial" w:hAnsi="Arial" w:cs="Arial"/>
          <w:noProof/>
          <w:sz w:val="22"/>
          <w:szCs w:val="22"/>
        </w:rPr>
        <w:drawing>
          <wp:anchor distT="0" distB="0" distL="114300" distR="114300" simplePos="0" relativeHeight="251688960" behindDoc="1" locked="0" layoutInCell="1" allowOverlap="1" wp14:anchorId="222EDC5D" wp14:editId="52A6B46F">
            <wp:simplePos x="0" y="0"/>
            <wp:positionH relativeFrom="column">
              <wp:posOffset>-263468</wp:posOffset>
            </wp:positionH>
            <wp:positionV relativeFrom="paragraph">
              <wp:posOffset>68003</wp:posOffset>
            </wp:positionV>
            <wp:extent cx="3218815" cy="865505"/>
            <wp:effectExtent l="0" t="0" r="635" b="0"/>
            <wp:wrapNone/>
            <wp:docPr id="680807992" name="Image 6" descr="Une image contenant texte, capture d’écran, Police, lign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0807992" name="Image 6" descr="Une image contenant texte, capture d’écran, Police, ligne&#10;&#10;Le contenu généré par l’IA peut être incorrect."/>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218815" cy="865505"/>
                    </a:xfrm>
                    <a:prstGeom prst="rect">
                      <a:avLst/>
                    </a:prstGeom>
                    <a:noFill/>
                  </pic:spPr>
                </pic:pic>
              </a:graphicData>
            </a:graphic>
            <wp14:sizeRelH relativeFrom="page">
              <wp14:pctWidth>0</wp14:pctWidth>
            </wp14:sizeRelH>
            <wp14:sizeRelV relativeFrom="page">
              <wp14:pctHeight>0</wp14:pctHeight>
            </wp14:sizeRelV>
          </wp:anchor>
        </w:drawing>
      </w:r>
    </w:p>
    <w:p w14:paraId="5E53A65E" w14:textId="41F0CF9F" w:rsidR="0016183A" w:rsidRDefault="0016183A" w:rsidP="0016183A">
      <w:pPr>
        <w:rPr>
          <w:rFonts w:ascii="Arial" w:hAnsi="Arial" w:cs="Arial"/>
          <w:sz w:val="22"/>
          <w:szCs w:val="22"/>
        </w:rPr>
      </w:pPr>
    </w:p>
    <w:p w14:paraId="4A22554A" w14:textId="0117BD76" w:rsidR="0016183A" w:rsidRDefault="0016183A" w:rsidP="0016183A">
      <w:pPr>
        <w:jc w:val="center"/>
        <w:rPr>
          <w:rFonts w:ascii="Arial" w:hAnsi="Arial" w:cs="Arial"/>
          <w:sz w:val="22"/>
          <w:szCs w:val="22"/>
        </w:rPr>
      </w:pPr>
    </w:p>
    <w:p w14:paraId="166394FE" w14:textId="77777777" w:rsidR="000E7D38" w:rsidRPr="00FD733A" w:rsidRDefault="000E7D38" w:rsidP="000E7D38">
      <w:pPr>
        <w:jc w:val="both"/>
        <w:rPr>
          <w:rFonts w:ascii="Arial" w:hAnsi="Arial" w:cs="Arial"/>
          <w:sz w:val="22"/>
          <w:szCs w:val="22"/>
        </w:rPr>
      </w:pPr>
    </w:p>
    <w:p w14:paraId="0B4FF34B" w14:textId="77777777" w:rsidR="000E7D38" w:rsidRDefault="000E7D38" w:rsidP="000E7D38">
      <w:pPr>
        <w:rPr>
          <w:rFonts w:ascii="Arial" w:hAnsi="Arial" w:cs="Arial"/>
          <w:sz w:val="22"/>
          <w:szCs w:val="22"/>
        </w:rPr>
      </w:pPr>
    </w:p>
    <w:p w14:paraId="5FE888CE" w14:textId="77777777" w:rsidR="00397CF0" w:rsidRDefault="00397CF0" w:rsidP="000E7D38">
      <w:pPr>
        <w:rPr>
          <w:rFonts w:ascii="Arial" w:hAnsi="Arial" w:cs="Arial"/>
          <w:sz w:val="22"/>
          <w:szCs w:val="22"/>
        </w:rPr>
      </w:pPr>
    </w:p>
    <w:p w14:paraId="4E4F695D" w14:textId="77777777" w:rsidR="00397CF0" w:rsidRDefault="00397CF0" w:rsidP="000E7D38">
      <w:pPr>
        <w:rPr>
          <w:rFonts w:ascii="Arial" w:hAnsi="Arial" w:cs="Arial"/>
          <w:sz w:val="22"/>
          <w:szCs w:val="22"/>
        </w:rPr>
      </w:pPr>
    </w:p>
    <w:p w14:paraId="153547D6" w14:textId="77777777" w:rsidR="000E7D38" w:rsidRPr="00FD733A" w:rsidRDefault="000E7D38" w:rsidP="000E7D38">
      <w:pPr>
        <w:rPr>
          <w:rFonts w:ascii="Arial" w:hAnsi="Arial" w:cs="Arial"/>
          <w:b/>
          <w:bCs/>
          <w:sz w:val="22"/>
          <w:szCs w:val="22"/>
        </w:rPr>
      </w:pPr>
      <w:r w:rsidRPr="00FD733A">
        <w:rPr>
          <w:rFonts w:ascii="Arial" w:hAnsi="Arial" w:cs="Arial"/>
          <w:b/>
          <w:bCs/>
          <w:sz w:val="22"/>
          <w:szCs w:val="22"/>
        </w:rPr>
        <w:t>Garantie des commissions :</w:t>
      </w:r>
    </w:p>
    <w:p w14:paraId="38118A13" w14:textId="77777777" w:rsidR="000E7D38" w:rsidRPr="00FD733A" w:rsidRDefault="000E7D38" w:rsidP="000E7D38">
      <w:pPr>
        <w:rPr>
          <w:rFonts w:ascii="Arial" w:hAnsi="Arial" w:cs="Arial"/>
          <w:sz w:val="22"/>
          <w:szCs w:val="22"/>
        </w:rPr>
      </w:pPr>
    </w:p>
    <w:p w14:paraId="13EAD0A0" w14:textId="77777777" w:rsidR="000E7D38" w:rsidRPr="00FD733A" w:rsidRDefault="000E7D38" w:rsidP="000E7D38">
      <w:pPr>
        <w:rPr>
          <w:rFonts w:ascii="Arial" w:hAnsi="Arial" w:cs="Arial"/>
          <w:b/>
          <w:bCs/>
          <w:sz w:val="22"/>
          <w:szCs w:val="22"/>
        </w:rPr>
      </w:pPr>
      <w:r w:rsidRPr="00FD733A">
        <w:rPr>
          <w:rFonts w:ascii="Arial" w:hAnsi="Arial" w:cs="Arial"/>
          <w:sz w:val="22"/>
          <w:szCs w:val="22"/>
        </w:rPr>
        <w:t xml:space="preserve">Maintien de la garantie de commission fixe Grands-Compte à </w:t>
      </w:r>
      <w:r w:rsidRPr="00FD733A">
        <w:rPr>
          <w:rFonts w:ascii="Arial" w:hAnsi="Arial" w:cs="Arial"/>
          <w:b/>
          <w:bCs/>
          <w:sz w:val="22"/>
          <w:szCs w:val="22"/>
        </w:rPr>
        <w:t>4%.</w:t>
      </w:r>
    </w:p>
    <w:p w14:paraId="325235CF" w14:textId="77777777" w:rsidR="000E7D38" w:rsidRPr="00FD733A" w:rsidRDefault="000E7D38" w:rsidP="000E7D38">
      <w:pPr>
        <w:rPr>
          <w:rFonts w:ascii="Arial" w:hAnsi="Arial" w:cs="Arial"/>
          <w:b/>
          <w:bCs/>
          <w:sz w:val="22"/>
          <w:szCs w:val="22"/>
        </w:rPr>
      </w:pPr>
    </w:p>
    <w:p w14:paraId="16E71C12" w14:textId="77777777" w:rsidR="000E7D38" w:rsidRPr="00FD733A" w:rsidRDefault="000E7D38" w:rsidP="000E7D38">
      <w:pPr>
        <w:rPr>
          <w:rFonts w:ascii="Arial" w:hAnsi="Arial" w:cs="Arial"/>
          <w:sz w:val="22"/>
          <w:szCs w:val="22"/>
        </w:rPr>
      </w:pPr>
      <w:r w:rsidRPr="00FD733A">
        <w:rPr>
          <w:rFonts w:ascii="Arial" w:hAnsi="Arial" w:cs="Arial"/>
          <w:sz w:val="22"/>
          <w:szCs w:val="22"/>
        </w:rPr>
        <w:t xml:space="preserve">Les remises listes 5 – YR30 sont commissionnées à </w:t>
      </w:r>
      <w:r w:rsidRPr="00FD733A">
        <w:rPr>
          <w:rFonts w:ascii="Arial" w:hAnsi="Arial" w:cs="Arial"/>
          <w:b/>
          <w:bCs/>
          <w:sz w:val="22"/>
          <w:szCs w:val="22"/>
        </w:rPr>
        <w:t>2,5%</w:t>
      </w:r>
    </w:p>
    <w:p w14:paraId="3B2C9829" w14:textId="77777777" w:rsidR="000E7D38" w:rsidRPr="00FD733A" w:rsidRDefault="000E7D38" w:rsidP="000E7D38">
      <w:pPr>
        <w:rPr>
          <w:rFonts w:ascii="Arial" w:hAnsi="Arial" w:cs="Arial"/>
          <w:sz w:val="22"/>
          <w:szCs w:val="22"/>
        </w:rPr>
      </w:pPr>
    </w:p>
    <w:p w14:paraId="440D66B3" w14:textId="77777777" w:rsidR="001544D5" w:rsidRPr="00FD733A" w:rsidRDefault="000E7D38" w:rsidP="000E7D38">
      <w:pPr>
        <w:jc w:val="both"/>
        <w:rPr>
          <w:rFonts w:ascii="Arial" w:hAnsi="Arial" w:cs="Arial"/>
          <w:b/>
          <w:bCs/>
          <w:sz w:val="22"/>
          <w:szCs w:val="22"/>
        </w:rPr>
      </w:pPr>
      <w:r w:rsidRPr="00F0470F">
        <w:rPr>
          <w:rFonts w:ascii="Arial" w:hAnsi="Arial" w:cs="Arial"/>
          <w:sz w:val="22"/>
          <w:szCs w:val="22"/>
        </w:rPr>
        <w:t xml:space="preserve">« Coup de commerce », réduction de la </w:t>
      </w:r>
      <w:proofErr w:type="spellStart"/>
      <w:r w:rsidRPr="00F0470F">
        <w:rPr>
          <w:rFonts w:ascii="Arial" w:hAnsi="Arial" w:cs="Arial"/>
          <w:sz w:val="22"/>
          <w:szCs w:val="22"/>
        </w:rPr>
        <w:t>décommission</w:t>
      </w:r>
      <w:proofErr w:type="spellEnd"/>
      <w:r w:rsidRPr="00F0470F">
        <w:rPr>
          <w:rFonts w:ascii="Arial" w:hAnsi="Arial" w:cs="Arial"/>
          <w:sz w:val="22"/>
          <w:szCs w:val="22"/>
        </w:rPr>
        <w:t xml:space="preserve"> gratuits hors action à </w:t>
      </w:r>
      <w:r w:rsidRPr="00F0470F">
        <w:rPr>
          <w:rFonts w:ascii="Arial" w:hAnsi="Arial" w:cs="Arial"/>
          <w:b/>
          <w:bCs/>
          <w:sz w:val="22"/>
          <w:szCs w:val="22"/>
        </w:rPr>
        <w:t>-1.5%.</w:t>
      </w:r>
      <w:r w:rsidRPr="00FD733A">
        <w:rPr>
          <w:rFonts w:ascii="Arial" w:hAnsi="Arial" w:cs="Arial"/>
          <w:b/>
          <w:bCs/>
          <w:sz w:val="22"/>
          <w:szCs w:val="22"/>
        </w:rPr>
        <w:t xml:space="preserve"> </w:t>
      </w:r>
    </w:p>
    <w:p w14:paraId="0E0EA942" w14:textId="7FA56169" w:rsidR="00EA6FA2" w:rsidRPr="00FD733A" w:rsidRDefault="001544D5" w:rsidP="001544D5">
      <w:pPr>
        <w:pStyle w:val="Paragraphedeliste"/>
        <w:numPr>
          <w:ilvl w:val="0"/>
          <w:numId w:val="49"/>
        </w:numPr>
        <w:jc w:val="both"/>
        <w:rPr>
          <w:rFonts w:ascii="Arial" w:hAnsi="Arial" w:cs="Arial"/>
        </w:rPr>
      </w:pPr>
      <w:r w:rsidRPr="00FD733A">
        <w:rPr>
          <w:rFonts w:ascii="Arial" w:hAnsi="Arial" w:cs="Arial"/>
        </w:rPr>
        <w:t xml:space="preserve">Définition : Par coup de commerce, les parties le définissent comme tout gratuit proposé par le V25, hors action – promotion animée par le marketing et en vigueur au moment de la vente. La </w:t>
      </w:r>
      <w:proofErr w:type="spellStart"/>
      <w:r w:rsidRPr="00FD733A">
        <w:rPr>
          <w:rFonts w:ascii="Arial" w:hAnsi="Arial" w:cs="Arial"/>
        </w:rPr>
        <w:t>décommission</w:t>
      </w:r>
      <w:proofErr w:type="spellEnd"/>
      <w:r w:rsidRPr="00FD733A">
        <w:rPr>
          <w:rFonts w:ascii="Arial" w:hAnsi="Arial" w:cs="Arial"/>
        </w:rPr>
        <w:t xml:space="preserve"> s’applique sur le prix de vente catalogue en vigueur au moment de son déclenchement.</w:t>
      </w:r>
    </w:p>
    <w:p w14:paraId="14B52A62" w14:textId="77777777" w:rsidR="001544D5" w:rsidRPr="00FD733A" w:rsidRDefault="001544D5" w:rsidP="000E7D38">
      <w:pPr>
        <w:jc w:val="both"/>
        <w:rPr>
          <w:rFonts w:ascii="Arial" w:hAnsi="Arial" w:cs="Arial"/>
          <w:b/>
          <w:bCs/>
          <w:sz w:val="22"/>
          <w:szCs w:val="22"/>
        </w:rPr>
      </w:pPr>
    </w:p>
    <w:p w14:paraId="706285F1" w14:textId="65B2BACD" w:rsidR="000E7D38" w:rsidRPr="00FD733A" w:rsidRDefault="000E7D38" w:rsidP="000E7D38">
      <w:pPr>
        <w:jc w:val="both"/>
        <w:rPr>
          <w:rFonts w:ascii="Arial" w:hAnsi="Arial" w:cs="Arial"/>
          <w:b/>
          <w:bCs/>
          <w:sz w:val="22"/>
          <w:szCs w:val="22"/>
        </w:rPr>
      </w:pPr>
      <w:r w:rsidRPr="00FD733A">
        <w:rPr>
          <w:rFonts w:ascii="Arial" w:hAnsi="Arial" w:cs="Arial"/>
          <w:b/>
          <w:bCs/>
          <w:sz w:val="22"/>
          <w:szCs w:val="22"/>
        </w:rPr>
        <w:t>PF3 :</w:t>
      </w:r>
    </w:p>
    <w:p w14:paraId="0EB969D0" w14:textId="77777777" w:rsidR="000E7D38" w:rsidRPr="00FD733A" w:rsidRDefault="000E7D38" w:rsidP="000E7D38">
      <w:pPr>
        <w:jc w:val="both"/>
        <w:rPr>
          <w:rFonts w:ascii="Arial" w:hAnsi="Arial" w:cs="Arial"/>
          <w:sz w:val="22"/>
          <w:szCs w:val="22"/>
        </w:rPr>
      </w:pPr>
    </w:p>
    <w:p w14:paraId="7F98FFA6" w14:textId="0B75AAC5" w:rsidR="000E7D38" w:rsidRPr="00FD733A" w:rsidRDefault="000E7D38" w:rsidP="000E7D38">
      <w:pPr>
        <w:jc w:val="both"/>
        <w:rPr>
          <w:rFonts w:ascii="Arial" w:hAnsi="Arial" w:cs="Arial"/>
          <w:sz w:val="22"/>
          <w:szCs w:val="22"/>
        </w:rPr>
      </w:pPr>
      <w:r w:rsidRPr="00FD733A">
        <w:rPr>
          <w:rFonts w:ascii="Arial" w:hAnsi="Arial" w:cs="Arial"/>
          <w:sz w:val="22"/>
          <w:szCs w:val="22"/>
        </w:rPr>
        <w:t>Les grilles actuelles sont inchangées et pour rappel :</w:t>
      </w:r>
    </w:p>
    <w:p w14:paraId="2B947FB0" w14:textId="77777777" w:rsidR="000E7D38" w:rsidRPr="00FD733A" w:rsidRDefault="000E7D38" w:rsidP="000E7D38">
      <w:pPr>
        <w:rPr>
          <w:rFonts w:ascii="Arial" w:hAnsi="Arial" w:cs="Arial"/>
          <w:sz w:val="22"/>
          <w:szCs w:val="22"/>
        </w:rPr>
      </w:pPr>
    </w:p>
    <w:p w14:paraId="0D577CFC" w14:textId="799FC4C9" w:rsidR="000E7D38" w:rsidRPr="00FD733A" w:rsidRDefault="00B731AF" w:rsidP="00B731AF">
      <w:pPr>
        <w:jc w:val="center"/>
        <w:rPr>
          <w:rFonts w:ascii="Arial" w:hAnsi="Arial" w:cs="Arial"/>
          <w:sz w:val="22"/>
          <w:szCs w:val="22"/>
        </w:rPr>
      </w:pPr>
      <w:r w:rsidRPr="00FD733A">
        <w:rPr>
          <w:rFonts w:ascii="Arial" w:hAnsi="Arial" w:cs="Arial"/>
          <w:noProof/>
          <w:sz w:val="22"/>
          <w:szCs w:val="22"/>
        </w:rPr>
        <w:drawing>
          <wp:inline distT="0" distB="0" distL="0" distR="0" wp14:anchorId="4367FD4C" wp14:editId="661FA46F">
            <wp:extent cx="913065" cy="2410691"/>
            <wp:effectExtent l="0" t="0" r="1905" b="0"/>
            <wp:docPr id="382222979"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917693" cy="2422910"/>
                    </a:xfrm>
                    <a:prstGeom prst="rect">
                      <a:avLst/>
                    </a:prstGeom>
                    <a:noFill/>
                  </pic:spPr>
                </pic:pic>
              </a:graphicData>
            </a:graphic>
          </wp:inline>
        </w:drawing>
      </w:r>
    </w:p>
    <w:p w14:paraId="3446CB3D" w14:textId="3231291E" w:rsidR="00B731AF" w:rsidRPr="00FD733A" w:rsidRDefault="00B731AF" w:rsidP="00A04841">
      <w:pPr>
        <w:rPr>
          <w:rFonts w:ascii="Arial" w:hAnsi="Arial" w:cs="Arial"/>
          <w:sz w:val="22"/>
          <w:szCs w:val="22"/>
        </w:rPr>
      </w:pPr>
    </w:p>
    <w:p w14:paraId="55EBA462" w14:textId="77777777" w:rsidR="00A51A8C" w:rsidRDefault="00A51A8C" w:rsidP="00A04841">
      <w:pPr>
        <w:rPr>
          <w:rFonts w:ascii="Arial" w:hAnsi="Arial" w:cs="Arial"/>
          <w:sz w:val="22"/>
          <w:szCs w:val="22"/>
        </w:rPr>
      </w:pPr>
    </w:p>
    <w:p w14:paraId="568ED292" w14:textId="77777777" w:rsidR="00A51A8C" w:rsidRDefault="00A51A8C" w:rsidP="00A04841">
      <w:pPr>
        <w:rPr>
          <w:rFonts w:ascii="Arial" w:hAnsi="Arial" w:cs="Arial"/>
          <w:sz w:val="22"/>
          <w:szCs w:val="22"/>
        </w:rPr>
      </w:pPr>
    </w:p>
    <w:p w14:paraId="37F32B1A" w14:textId="77777777" w:rsidR="00A51A8C" w:rsidRDefault="00A51A8C" w:rsidP="00A04841">
      <w:pPr>
        <w:rPr>
          <w:rFonts w:ascii="Arial" w:hAnsi="Arial" w:cs="Arial"/>
          <w:sz w:val="22"/>
          <w:szCs w:val="22"/>
        </w:rPr>
      </w:pPr>
    </w:p>
    <w:p w14:paraId="775AFADE" w14:textId="77777777" w:rsidR="00A51A8C" w:rsidRDefault="00A51A8C" w:rsidP="00A04841">
      <w:pPr>
        <w:rPr>
          <w:rFonts w:ascii="Arial" w:hAnsi="Arial" w:cs="Arial"/>
          <w:sz w:val="22"/>
          <w:szCs w:val="22"/>
        </w:rPr>
      </w:pPr>
    </w:p>
    <w:p w14:paraId="3FA45FE9" w14:textId="77777777" w:rsidR="00A51A8C" w:rsidRDefault="00A51A8C" w:rsidP="00A04841">
      <w:pPr>
        <w:rPr>
          <w:rFonts w:ascii="Arial" w:hAnsi="Arial" w:cs="Arial"/>
          <w:sz w:val="22"/>
          <w:szCs w:val="22"/>
        </w:rPr>
      </w:pPr>
    </w:p>
    <w:p w14:paraId="46CBA5D2" w14:textId="77777777" w:rsidR="00A51A8C" w:rsidRDefault="00A51A8C" w:rsidP="00A04841">
      <w:pPr>
        <w:rPr>
          <w:rFonts w:ascii="Arial" w:hAnsi="Arial" w:cs="Arial"/>
          <w:sz w:val="22"/>
          <w:szCs w:val="22"/>
        </w:rPr>
      </w:pPr>
    </w:p>
    <w:p w14:paraId="18A853AE" w14:textId="77777777" w:rsidR="00A51A8C" w:rsidRDefault="00A51A8C" w:rsidP="00A04841">
      <w:pPr>
        <w:rPr>
          <w:rFonts w:ascii="Arial" w:hAnsi="Arial" w:cs="Arial"/>
          <w:sz w:val="22"/>
          <w:szCs w:val="22"/>
        </w:rPr>
      </w:pPr>
    </w:p>
    <w:p w14:paraId="4A39DD50" w14:textId="0DA5472D" w:rsidR="00B731AF" w:rsidRPr="00FD733A" w:rsidRDefault="00B731AF" w:rsidP="00A04841">
      <w:pPr>
        <w:rPr>
          <w:rFonts w:ascii="Arial" w:hAnsi="Arial" w:cs="Arial"/>
          <w:sz w:val="22"/>
          <w:szCs w:val="22"/>
        </w:rPr>
      </w:pPr>
      <w:r w:rsidRPr="00FD733A">
        <w:rPr>
          <w:rFonts w:ascii="Arial" w:hAnsi="Arial" w:cs="Arial"/>
          <w:sz w:val="22"/>
          <w:szCs w:val="22"/>
        </w:rPr>
        <w:lastRenderedPageBreak/>
        <w:t xml:space="preserve">Grille applicable uniquement pour les salariés à temps partiels (rappel de l’accord égalité F-H signée en décembre 2025) </w:t>
      </w:r>
    </w:p>
    <w:p w14:paraId="7E07C74C" w14:textId="77777777" w:rsidR="00B731AF" w:rsidRPr="00FD733A" w:rsidRDefault="00B731AF" w:rsidP="00A04841">
      <w:pPr>
        <w:rPr>
          <w:rFonts w:ascii="Arial" w:hAnsi="Arial" w:cs="Arial"/>
          <w:sz w:val="22"/>
          <w:szCs w:val="22"/>
        </w:rPr>
      </w:pPr>
    </w:p>
    <w:p w14:paraId="35BA5650" w14:textId="31D8E33D" w:rsidR="00B731AF" w:rsidRPr="00FD733A" w:rsidRDefault="00B731AF" w:rsidP="00B731AF">
      <w:pPr>
        <w:jc w:val="center"/>
        <w:rPr>
          <w:rFonts w:ascii="Arial" w:hAnsi="Arial" w:cs="Arial"/>
          <w:sz w:val="22"/>
          <w:szCs w:val="22"/>
        </w:rPr>
      </w:pPr>
      <w:r w:rsidRPr="00FD733A">
        <w:rPr>
          <w:rFonts w:ascii="Arial" w:hAnsi="Arial" w:cs="Arial"/>
          <w:noProof/>
          <w:sz w:val="22"/>
          <w:szCs w:val="22"/>
        </w:rPr>
        <w:drawing>
          <wp:inline distT="0" distB="0" distL="0" distR="0" wp14:anchorId="6BFEBC6D" wp14:editId="6629DFCB">
            <wp:extent cx="3359728" cy="1596328"/>
            <wp:effectExtent l="0" t="0" r="0" b="4445"/>
            <wp:docPr id="1469594847"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33">
                      <a:extLst>
                        <a:ext uri="{28A0092B-C50C-407E-A947-70E740481C1C}">
                          <a14:useLocalDpi xmlns:a14="http://schemas.microsoft.com/office/drawing/2010/main" val="0"/>
                        </a:ext>
                      </a:extLst>
                    </a:blip>
                    <a:srcRect t="9622"/>
                    <a:stretch>
                      <a:fillRect/>
                    </a:stretch>
                  </pic:blipFill>
                  <pic:spPr bwMode="auto">
                    <a:xfrm>
                      <a:off x="0" y="0"/>
                      <a:ext cx="3385178" cy="1608420"/>
                    </a:xfrm>
                    <a:prstGeom prst="rect">
                      <a:avLst/>
                    </a:prstGeom>
                    <a:noFill/>
                    <a:ln>
                      <a:noFill/>
                    </a:ln>
                    <a:extLst>
                      <a:ext uri="{53640926-AAD7-44D8-BBD7-CCE9431645EC}">
                        <a14:shadowObscured xmlns:a14="http://schemas.microsoft.com/office/drawing/2010/main"/>
                      </a:ext>
                    </a:extLst>
                  </pic:spPr>
                </pic:pic>
              </a:graphicData>
            </a:graphic>
          </wp:inline>
        </w:drawing>
      </w:r>
    </w:p>
    <w:p w14:paraId="0AD67559" w14:textId="77777777" w:rsidR="00B731AF" w:rsidRDefault="00B731AF" w:rsidP="00A04841">
      <w:pPr>
        <w:rPr>
          <w:rFonts w:ascii="Arial" w:hAnsi="Arial" w:cs="Arial"/>
          <w:sz w:val="22"/>
          <w:szCs w:val="22"/>
        </w:rPr>
      </w:pPr>
    </w:p>
    <w:p w14:paraId="7AFF07CE" w14:textId="7DA3F478" w:rsidR="006F3F97" w:rsidRPr="00FD733A" w:rsidRDefault="006F3F97" w:rsidP="006F3F97">
      <w:pPr>
        <w:rPr>
          <w:rFonts w:ascii="Arial" w:hAnsi="Arial" w:cs="Arial"/>
          <w:b/>
          <w:bCs/>
          <w:sz w:val="22"/>
          <w:szCs w:val="22"/>
          <w:u w:val="single" w:color="0000FF"/>
        </w:rPr>
      </w:pPr>
      <w:r w:rsidRPr="00FD733A">
        <w:rPr>
          <w:rFonts w:ascii="Arial" w:hAnsi="Arial" w:cs="Arial"/>
          <w:b/>
          <w:bCs/>
          <w:sz w:val="22"/>
          <w:szCs w:val="22"/>
          <w:u w:val="single" w:color="0000FF"/>
        </w:rPr>
        <w:t xml:space="preserve">Article </w:t>
      </w:r>
      <w:r>
        <w:rPr>
          <w:rFonts w:ascii="Arial" w:hAnsi="Arial" w:cs="Arial"/>
          <w:b/>
          <w:bCs/>
          <w:sz w:val="22"/>
          <w:szCs w:val="22"/>
          <w:u w:val="single" w:color="0000FF"/>
        </w:rPr>
        <w:t>8</w:t>
      </w:r>
      <w:r w:rsidRPr="00FD733A">
        <w:rPr>
          <w:rFonts w:ascii="Arial" w:hAnsi="Arial" w:cs="Arial"/>
          <w:b/>
          <w:bCs/>
          <w:sz w:val="22"/>
          <w:szCs w:val="22"/>
          <w:u w:val="single" w:color="0000FF"/>
        </w:rPr>
        <w:t xml:space="preserve"> – </w:t>
      </w:r>
      <w:r>
        <w:rPr>
          <w:rFonts w:ascii="Arial" w:hAnsi="Arial" w:cs="Arial"/>
          <w:b/>
          <w:bCs/>
          <w:sz w:val="22"/>
          <w:szCs w:val="22"/>
          <w:u w:val="single" w:color="0000FF"/>
        </w:rPr>
        <w:t>Encadrement FDV (informatif)</w:t>
      </w:r>
    </w:p>
    <w:p w14:paraId="24DB50DD" w14:textId="77777777" w:rsidR="006F3F97" w:rsidRDefault="006F3F97" w:rsidP="006F3F97">
      <w:pPr>
        <w:rPr>
          <w:rFonts w:ascii="Arial" w:hAnsi="Arial" w:cs="Arial"/>
          <w:sz w:val="22"/>
          <w:szCs w:val="22"/>
        </w:rPr>
      </w:pPr>
    </w:p>
    <w:p w14:paraId="0CB9FED6" w14:textId="7FAD661A" w:rsidR="006F3F97" w:rsidRDefault="006F3F97" w:rsidP="006F3F97">
      <w:pPr>
        <w:jc w:val="both"/>
        <w:rPr>
          <w:rFonts w:ascii="Arial" w:hAnsi="Arial" w:cs="Arial"/>
          <w:sz w:val="22"/>
          <w:szCs w:val="22"/>
        </w:rPr>
      </w:pPr>
      <w:r>
        <w:rPr>
          <w:rFonts w:ascii="Arial" w:hAnsi="Arial" w:cs="Arial"/>
          <w:sz w:val="22"/>
          <w:szCs w:val="22"/>
        </w:rPr>
        <w:t>A titre informatif, et pour s’assurer de la cohérence de la rémunération sur les différentes populations de la FDV, voici les modalités applicables pour les MC / DRV à compter du 1</w:t>
      </w:r>
      <w:r w:rsidRPr="006F3F97">
        <w:rPr>
          <w:rFonts w:ascii="Arial" w:hAnsi="Arial" w:cs="Arial"/>
          <w:sz w:val="22"/>
          <w:szCs w:val="22"/>
          <w:vertAlign w:val="superscript"/>
        </w:rPr>
        <w:t>er</w:t>
      </w:r>
      <w:r>
        <w:rPr>
          <w:rFonts w:ascii="Arial" w:hAnsi="Arial" w:cs="Arial"/>
          <w:sz w:val="22"/>
          <w:szCs w:val="22"/>
        </w:rPr>
        <w:t xml:space="preserve"> avril 2026. Ces dispositions sont appliquées d’une manière unilatérale et pourront être revues aux prochains exercices fiscaux.</w:t>
      </w:r>
    </w:p>
    <w:p w14:paraId="50B40DE0" w14:textId="77777777" w:rsidR="006F3F97" w:rsidRDefault="006F3F97" w:rsidP="006F3F97">
      <w:pPr>
        <w:jc w:val="both"/>
        <w:rPr>
          <w:rFonts w:ascii="Arial" w:hAnsi="Arial" w:cs="Arial"/>
          <w:sz w:val="22"/>
          <w:szCs w:val="22"/>
        </w:rPr>
      </w:pPr>
    </w:p>
    <w:p w14:paraId="5CD3C343" w14:textId="77777777" w:rsidR="006F3F97" w:rsidRDefault="006F3F97" w:rsidP="006F3F97">
      <w:pPr>
        <w:jc w:val="both"/>
        <w:rPr>
          <w:rFonts w:ascii="Arial" w:hAnsi="Arial" w:cs="Arial"/>
          <w:sz w:val="22"/>
          <w:szCs w:val="22"/>
        </w:rPr>
      </w:pPr>
    </w:p>
    <w:p w14:paraId="4C225A87" w14:textId="2A89A270" w:rsidR="00830EFC" w:rsidRDefault="00830EFC" w:rsidP="00830EFC">
      <w:pPr>
        <w:jc w:val="center"/>
        <w:rPr>
          <w:rFonts w:ascii="Arial" w:hAnsi="Arial" w:cs="Arial"/>
          <w:sz w:val="22"/>
          <w:szCs w:val="22"/>
        </w:rPr>
      </w:pPr>
      <w:r>
        <w:rPr>
          <w:rFonts w:ascii="Arial" w:hAnsi="Arial" w:cs="Arial"/>
          <w:noProof/>
          <w:sz w:val="22"/>
          <w:szCs w:val="22"/>
        </w:rPr>
        <w:drawing>
          <wp:inline distT="0" distB="0" distL="0" distR="0" wp14:anchorId="7D29703C" wp14:editId="6CD5B0E6">
            <wp:extent cx="4044950" cy="1977432"/>
            <wp:effectExtent l="0" t="0" r="0" b="3810"/>
            <wp:docPr id="1406411358" name="Image 2" descr="Une image contenant texte, capture d’écran, nombre, Polic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6411358" name="Image 2" descr="Une image contenant texte, capture d’écran, nombre, Police&#10;&#10;Le contenu généré par l’IA peut être incorrect."/>
                    <pic:cNvPicPr/>
                  </pic:nvPicPr>
                  <pic:blipFill>
                    <a:blip r:embed="rId34"/>
                    <a:stretch>
                      <a:fillRect/>
                    </a:stretch>
                  </pic:blipFill>
                  <pic:spPr>
                    <a:xfrm>
                      <a:off x="0" y="0"/>
                      <a:ext cx="4056851" cy="1983250"/>
                    </a:xfrm>
                    <a:prstGeom prst="rect">
                      <a:avLst/>
                    </a:prstGeom>
                  </pic:spPr>
                </pic:pic>
              </a:graphicData>
            </a:graphic>
          </wp:inline>
        </w:drawing>
      </w:r>
    </w:p>
    <w:p w14:paraId="269314ED" w14:textId="77777777" w:rsidR="00830EFC" w:rsidRDefault="00830EFC" w:rsidP="006F3F97">
      <w:pPr>
        <w:jc w:val="both"/>
        <w:rPr>
          <w:rFonts w:ascii="Arial" w:hAnsi="Arial" w:cs="Arial"/>
          <w:sz w:val="22"/>
          <w:szCs w:val="22"/>
        </w:rPr>
      </w:pPr>
    </w:p>
    <w:p w14:paraId="704E99B7" w14:textId="095FA221" w:rsidR="00830EFC" w:rsidRDefault="00830EFC" w:rsidP="00830EFC">
      <w:pPr>
        <w:jc w:val="center"/>
        <w:rPr>
          <w:rFonts w:ascii="Arial" w:hAnsi="Arial" w:cs="Arial"/>
          <w:sz w:val="22"/>
          <w:szCs w:val="22"/>
        </w:rPr>
      </w:pPr>
      <w:r>
        <w:rPr>
          <w:rFonts w:ascii="Arial" w:hAnsi="Arial" w:cs="Arial"/>
          <w:noProof/>
          <w:sz w:val="22"/>
          <w:szCs w:val="22"/>
        </w:rPr>
        <w:drawing>
          <wp:inline distT="0" distB="0" distL="0" distR="0" wp14:anchorId="34DB6EE8" wp14:editId="392648F4">
            <wp:extent cx="5029200" cy="2466358"/>
            <wp:effectExtent l="0" t="0" r="0" b="0"/>
            <wp:docPr id="1008939955" name="Image 3" descr="Une image contenant texte, capture d’écran, logiciel, nombr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8939955" name="Image 3" descr="Une image contenant texte, capture d’écran, logiciel, nombre&#10;&#10;Le contenu généré par l’IA peut être incorrect."/>
                    <pic:cNvPicPr/>
                  </pic:nvPicPr>
                  <pic:blipFill>
                    <a:blip r:embed="rId35"/>
                    <a:stretch>
                      <a:fillRect/>
                    </a:stretch>
                  </pic:blipFill>
                  <pic:spPr>
                    <a:xfrm>
                      <a:off x="0" y="0"/>
                      <a:ext cx="5049553" cy="2476339"/>
                    </a:xfrm>
                    <a:prstGeom prst="rect">
                      <a:avLst/>
                    </a:prstGeom>
                  </pic:spPr>
                </pic:pic>
              </a:graphicData>
            </a:graphic>
          </wp:inline>
        </w:drawing>
      </w:r>
    </w:p>
    <w:p w14:paraId="54EB23EC" w14:textId="77777777" w:rsidR="00830EFC" w:rsidRDefault="00830EFC" w:rsidP="006F3F97">
      <w:pPr>
        <w:jc w:val="both"/>
        <w:rPr>
          <w:rFonts w:ascii="Arial" w:hAnsi="Arial" w:cs="Arial"/>
          <w:sz w:val="22"/>
          <w:szCs w:val="22"/>
        </w:rPr>
      </w:pPr>
    </w:p>
    <w:p w14:paraId="2D51E95D" w14:textId="71A9438E" w:rsidR="00D75062" w:rsidRPr="00FD733A" w:rsidRDefault="00D75062" w:rsidP="00D75062">
      <w:pPr>
        <w:rPr>
          <w:rFonts w:ascii="Arial" w:hAnsi="Arial" w:cs="Arial"/>
          <w:b/>
          <w:bCs/>
          <w:sz w:val="22"/>
          <w:szCs w:val="22"/>
          <w:u w:val="single" w:color="0000FF"/>
        </w:rPr>
      </w:pPr>
      <w:r w:rsidRPr="00FD733A">
        <w:rPr>
          <w:rFonts w:ascii="Arial" w:hAnsi="Arial" w:cs="Arial"/>
          <w:b/>
          <w:bCs/>
          <w:sz w:val="22"/>
          <w:szCs w:val="22"/>
          <w:u w:val="single" w:color="0000FF"/>
        </w:rPr>
        <w:lastRenderedPageBreak/>
        <w:t xml:space="preserve">Article </w:t>
      </w:r>
      <w:r w:rsidR="006F3F97">
        <w:rPr>
          <w:rFonts w:ascii="Arial" w:hAnsi="Arial" w:cs="Arial"/>
          <w:b/>
          <w:bCs/>
          <w:sz w:val="22"/>
          <w:szCs w:val="22"/>
          <w:u w:val="single" w:color="0000FF"/>
        </w:rPr>
        <w:t>9</w:t>
      </w:r>
      <w:r w:rsidRPr="00FD733A">
        <w:rPr>
          <w:rFonts w:ascii="Arial" w:hAnsi="Arial" w:cs="Arial"/>
          <w:b/>
          <w:bCs/>
          <w:sz w:val="22"/>
          <w:szCs w:val="22"/>
          <w:u w:val="single" w:color="0000FF"/>
        </w:rPr>
        <w:t xml:space="preserve"> – </w:t>
      </w:r>
      <w:r>
        <w:rPr>
          <w:rFonts w:ascii="Arial" w:hAnsi="Arial" w:cs="Arial"/>
          <w:b/>
          <w:bCs/>
          <w:sz w:val="22"/>
          <w:szCs w:val="22"/>
          <w:u w:val="single" w:color="0000FF"/>
        </w:rPr>
        <w:t>Suivi</w:t>
      </w:r>
    </w:p>
    <w:p w14:paraId="2B7BD7FE" w14:textId="77777777" w:rsidR="00D75062" w:rsidRDefault="00D75062" w:rsidP="00A04841">
      <w:pPr>
        <w:rPr>
          <w:rFonts w:ascii="Arial" w:hAnsi="Arial" w:cs="Arial"/>
          <w:sz w:val="22"/>
          <w:szCs w:val="22"/>
        </w:rPr>
      </w:pPr>
    </w:p>
    <w:p w14:paraId="7C82C24A" w14:textId="4EAE27BC" w:rsidR="00D75062" w:rsidRDefault="00D75062" w:rsidP="00A04841">
      <w:pPr>
        <w:rPr>
          <w:rFonts w:ascii="Arial" w:hAnsi="Arial" w:cs="Arial"/>
          <w:sz w:val="22"/>
          <w:szCs w:val="22"/>
        </w:rPr>
      </w:pPr>
      <w:r>
        <w:rPr>
          <w:rFonts w:ascii="Arial" w:hAnsi="Arial" w:cs="Arial"/>
          <w:sz w:val="22"/>
          <w:szCs w:val="22"/>
        </w:rPr>
        <w:t>Les parties ont décidé d’instaurer un suivi du présent accord au plus tard fin octobre 2026 notamment sur les bornes de recharge</w:t>
      </w:r>
      <w:r w:rsidR="00586B63">
        <w:rPr>
          <w:rFonts w:ascii="Arial" w:hAnsi="Arial" w:cs="Arial"/>
          <w:sz w:val="22"/>
          <w:szCs w:val="22"/>
        </w:rPr>
        <w:t xml:space="preserve"> et sur la grille PF6 pour les temps partiels</w:t>
      </w:r>
      <w:r>
        <w:rPr>
          <w:rFonts w:ascii="Arial" w:hAnsi="Arial" w:cs="Arial"/>
          <w:sz w:val="22"/>
          <w:szCs w:val="22"/>
        </w:rPr>
        <w:t>.</w:t>
      </w:r>
    </w:p>
    <w:p w14:paraId="05E13F9C" w14:textId="77777777" w:rsidR="00D75062" w:rsidRPr="00FD733A" w:rsidRDefault="00D75062" w:rsidP="00A04841">
      <w:pPr>
        <w:rPr>
          <w:rFonts w:ascii="Arial" w:hAnsi="Arial" w:cs="Arial"/>
          <w:sz w:val="22"/>
          <w:szCs w:val="22"/>
        </w:rPr>
      </w:pPr>
    </w:p>
    <w:p w14:paraId="59B92801" w14:textId="57C4923B" w:rsidR="00A04841" w:rsidRPr="00FD733A" w:rsidRDefault="00A04841" w:rsidP="00A04841">
      <w:pPr>
        <w:rPr>
          <w:rFonts w:ascii="Arial" w:hAnsi="Arial" w:cs="Arial"/>
          <w:b/>
          <w:bCs/>
          <w:sz w:val="22"/>
          <w:szCs w:val="22"/>
          <w:u w:val="single" w:color="0000FF"/>
        </w:rPr>
      </w:pPr>
      <w:r w:rsidRPr="00FD733A">
        <w:rPr>
          <w:rFonts w:ascii="Arial" w:hAnsi="Arial" w:cs="Arial"/>
          <w:b/>
          <w:bCs/>
          <w:sz w:val="22"/>
          <w:szCs w:val="22"/>
          <w:u w:val="single" w:color="0000FF"/>
        </w:rPr>
        <w:t xml:space="preserve">Article </w:t>
      </w:r>
      <w:r w:rsidR="006F3F97">
        <w:rPr>
          <w:rFonts w:ascii="Arial" w:hAnsi="Arial" w:cs="Arial"/>
          <w:b/>
          <w:bCs/>
          <w:sz w:val="22"/>
          <w:szCs w:val="22"/>
          <w:u w:val="single" w:color="0000FF"/>
        </w:rPr>
        <w:t>10</w:t>
      </w:r>
      <w:r w:rsidRPr="00FD733A">
        <w:rPr>
          <w:rFonts w:ascii="Arial" w:hAnsi="Arial" w:cs="Arial"/>
          <w:b/>
          <w:bCs/>
          <w:sz w:val="22"/>
          <w:szCs w:val="22"/>
          <w:u w:val="single" w:color="0000FF"/>
        </w:rPr>
        <w:t xml:space="preserve"> – Dépôt, Publicité et entrée en vigueur de l’Accord</w:t>
      </w:r>
    </w:p>
    <w:p w14:paraId="2F40A01B" w14:textId="77777777" w:rsidR="00A04841" w:rsidRPr="00FD733A" w:rsidRDefault="00A04841" w:rsidP="00A04841">
      <w:pPr>
        <w:rPr>
          <w:rFonts w:ascii="Arial" w:hAnsi="Arial" w:cs="Arial"/>
          <w:sz w:val="22"/>
          <w:szCs w:val="22"/>
        </w:rPr>
      </w:pPr>
    </w:p>
    <w:p w14:paraId="2097D4D3" w14:textId="1BC12057" w:rsidR="00A04841" w:rsidRPr="00FD733A" w:rsidRDefault="00A04841" w:rsidP="00FE57CE">
      <w:pPr>
        <w:jc w:val="both"/>
        <w:rPr>
          <w:rFonts w:ascii="Arial" w:hAnsi="Arial" w:cs="Arial"/>
          <w:sz w:val="22"/>
          <w:szCs w:val="22"/>
        </w:rPr>
      </w:pPr>
      <w:r w:rsidRPr="00FD733A">
        <w:rPr>
          <w:rFonts w:ascii="Arial" w:hAnsi="Arial" w:cs="Arial"/>
          <w:sz w:val="22"/>
          <w:szCs w:val="22"/>
        </w:rPr>
        <w:t>Le présent procès-verbal d’accord est conclu pour l’exercice 202</w:t>
      </w:r>
      <w:r w:rsidR="00F43067" w:rsidRPr="00FD733A">
        <w:rPr>
          <w:rFonts w:ascii="Arial" w:hAnsi="Arial" w:cs="Arial"/>
          <w:sz w:val="22"/>
          <w:szCs w:val="22"/>
        </w:rPr>
        <w:t>6</w:t>
      </w:r>
      <w:r w:rsidRPr="00FD733A">
        <w:rPr>
          <w:rFonts w:ascii="Arial" w:hAnsi="Arial" w:cs="Arial"/>
          <w:sz w:val="22"/>
          <w:szCs w:val="22"/>
        </w:rPr>
        <w:t>-202</w:t>
      </w:r>
      <w:r w:rsidR="00F43067" w:rsidRPr="00FD733A">
        <w:rPr>
          <w:rFonts w:ascii="Arial" w:hAnsi="Arial" w:cs="Arial"/>
          <w:sz w:val="22"/>
          <w:szCs w:val="22"/>
        </w:rPr>
        <w:t>7</w:t>
      </w:r>
      <w:r w:rsidRPr="00FD733A">
        <w:rPr>
          <w:rFonts w:ascii="Arial" w:hAnsi="Arial" w:cs="Arial"/>
          <w:sz w:val="22"/>
          <w:szCs w:val="22"/>
        </w:rPr>
        <w:t xml:space="preserve">, est rédigé en </w:t>
      </w:r>
      <w:r w:rsidR="00F43067" w:rsidRPr="00FD733A">
        <w:rPr>
          <w:rFonts w:ascii="Arial" w:hAnsi="Arial" w:cs="Arial"/>
          <w:sz w:val="22"/>
          <w:szCs w:val="22"/>
        </w:rPr>
        <w:t>11</w:t>
      </w:r>
      <w:r w:rsidRPr="00FD733A">
        <w:rPr>
          <w:rFonts w:ascii="Arial" w:hAnsi="Arial" w:cs="Arial"/>
          <w:sz w:val="22"/>
          <w:szCs w:val="22"/>
        </w:rPr>
        <w:t xml:space="preserve"> exemplaires originaux dont 1 exemplaire pour chaque partie signataire.</w:t>
      </w:r>
      <w:r w:rsidR="00057C1C" w:rsidRPr="00FD733A">
        <w:rPr>
          <w:rFonts w:ascii="Arial" w:hAnsi="Arial" w:cs="Arial"/>
          <w:sz w:val="22"/>
          <w:szCs w:val="22"/>
        </w:rPr>
        <w:t xml:space="preserve"> </w:t>
      </w:r>
      <w:r w:rsidRPr="00FD733A">
        <w:rPr>
          <w:rFonts w:ascii="Arial" w:hAnsi="Arial" w:cs="Arial"/>
          <w:sz w:val="22"/>
          <w:szCs w:val="22"/>
        </w:rPr>
        <w:t>Il entrera en vigueur à l’issue des mesures de dépôt et de publicité.</w:t>
      </w:r>
    </w:p>
    <w:p w14:paraId="7BCC754C" w14:textId="77777777" w:rsidR="00A04841" w:rsidRPr="00FD733A" w:rsidRDefault="00A04841" w:rsidP="00FE57CE">
      <w:pPr>
        <w:jc w:val="both"/>
        <w:rPr>
          <w:rFonts w:ascii="Arial" w:hAnsi="Arial" w:cs="Arial"/>
          <w:sz w:val="22"/>
          <w:szCs w:val="22"/>
        </w:rPr>
      </w:pPr>
    </w:p>
    <w:p w14:paraId="6DBCCBDC" w14:textId="77777777" w:rsidR="00A04841" w:rsidRPr="00FD733A" w:rsidRDefault="00A04841" w:rsidP="00FE57CE">
      <w:pPr>
        <w:jc w:val="both"/>
        <w:rPr>
          <w:rFonts w:ascii="Arial" w:hAnsi="Arial" w:cs="Arial"/>
          <w:sz w:val="22"/>
          <w:szCs w:val="22"/>
        </w:rPr>
      </w:pPr>
      <w:r w:rsidRPr="00FD733A">
        <w:rPr>
          <w:rFonts w:ascii="Arial" w:hAnsi="Arial" w:cs="Arial"/>
          <w:sz w:val="22"/>
          <w:szCs w:val="22"/>
        </w:rPr>
        <w:t>En application du décret n°2018-362 du 15 mai 2018, relatif à la procédure de dépôt des accords collectifs, les formalités de dépôt seront effectuées par le Représentant Légal de l’Entreprise.</w:t>
      </w:r>
    </w:p>
    <w:p w14:paraId="7EE59C72" w14:textId="77777777" w:rsidR="00A04841" w:rsidRPr="00FD733A" w:rsidRDefault="00A04841" w:rsidP="00FE57CE">
      <w:pPr>
        <w:jc w:val="both"/>
        <w:rPr>
          <w:rFonts w:ascii="Arial" w:hAnsi="Arial" w:cs="Arial"/>
          <w:sz w:val="22"/>
          <w:szCs w:val="22"/>
        </w:rPr>
      </w:pPr>
    </w:p>
    <w:p w14:paraId="49AFC669" w14:textId="77777777" w:rsidR="00A04841" w:rsidRPr="00FD733A" w:rsidRDefault="00A04841" w:rsidP="00FE57CE">
      <w:pPr>
        <w:jc w:val="both"/>
        <w:rPr>
          <w:rFonts w:ascii="Arial" w:hAnsi="Arial" w:cs="Arial"/>
          <w:sz w:val="22"/>
          <w:szCs w:val="22"/>
        </w:rPr>
      </w:pPr>
      <w:r w:rsidRPr="00FD733A">
        <w:rPr>
          <w:rFonts w:ascii="Arial" w:hAnsi="Arial" w:cs="Arial"/>
          <w:sz w:val="22"/>
          <w:szCs w:val="22"/>
        </w:rPr>
        <w:t>Ce dernier déposera l’Accord Collectif sur la plateforme nationale « </w:t>
      </w:r>
      <w:proofErr w:type="spellStart"/>
      <w:r w:rsidRPr="00FD733A">
        <w:rPr>
          <w:rFonts w:ascii="Arial" w:hAnsi="Arial" w:cs="Arial"/>
          <w:sz w:val="22"/>
          <w:szCs w:val="22"/>
        </w:rPr>
        <w:t>Téléaccord</w:t>
      </w:r>
      <w:proofErr w:type="spellEnd"/>
      <w:r w:rsidRPr="00FD733A">
        <w:rPr>
          <w:rFonts w:ascii="Arial" w:hAnsi="Arial" w:cs="Arial"/>
          <w:sz w:val="22"/>
          <w:szCs w:val="22"/>
        </w:rPr>
        <w:t> » à l’adresse suivante : www.teleaccords.travail-emploi.gouv.fr</w:t>
      </w:r>
    </w:p>
    <w:p w14:paraId="775B93DE" w14:textId="77777777" w:rsidR="00A04841" w:rsidRPr="00FD733A" w:rsidRDefault="00A04841" w:rsidP="00FE57CE">
      <w:pPr>
        <w:jc w:val="both"/>
        <w:rPr>
          <w:rFonts w:ascii="Arial" w:hAnsi="Arial" w:cs="Arial"/>
          <w:sz w:val="22"/>
          <w:szCs w:val="22"/>
        </w:rPr>
      </w:pPr>
    </w:p>
    <w:p w14:paraId="0F4490CE" w14:textId="77777777" w:rsidR="00A04841" w:rsidRPr="00FD733A" w:rsidRDefault="00A04841" w:rsidP="00FE57CE">
      <w:pPr>
        <w:jc w:val="both"/>
        <w:rPr>
          <w:rFonts w:ascii="Arial" w:hAnsi="Arial" w:cs="Arial"/>
          <w:sz w:val="22"/>
          <w:szCs w:val="22"/>
        </w:rPr>
      </w:pPr>
      <w:r w:rsidRPr="00FD733A">
        <w:rPr>
          <w:rFonts w:ascii="Arial" w:hAnsi="Arial" w:cs="Arial"/>
          <w:sz w:val="22"/>
          <w:szCs w:val="22"/>
        </w:rPr>
        <w:t>Le déposant adressera un exemplaire au Secrétariat du Greffe du Conseil de Prud’hommes de Sens.</w:t>
      </w:r>
    </w:p>
    <w:p w14:paraId="5473EAB4" w14:textId="77777777" w:rsidR="00A04841" w:rsidRPr="00FD733A" w:rsidRDefault="00A04841" w:rsidP="00FE57CE">
      <w:pPr>
        <w:jc w:val="both"/>
        <w:rPr>
          <w:rFonts w:ascii="Arial" w:hAnsi="Arial" w:cs="Arial"/>
          <w:sz w:val="22"/>
          <w:szCs w:val="22"/>
        </w:rPr>
      </w:pPr>
    </w:p>
    <w:p w14:paraId="7DFFDA3F" w14:textId="77777777" w:rsidR="00A04841" w:rsidRPr="00FD733A" w:rsidRDefault="00A04841" w:rsidP="00FE57CE">
      <w:pPr>
        <w:jc w:val="both"/>
        <w:rPr>
          <w:rFonts w:ascii="Arial" w:hAnsi="Arial" w:cs="Arial"/>
          <w:sz w:val="22"/>
          <w:szCs w:val="22"/>
        </w:rPr>
      </w:pPr>
      <w:r w:rsidRPr="00FD733A">
        <w:rPr>
          <w:rFonts w:ascii="Arial" w:hAnsi="Arial" w:cs="Arial"/>
          <w:sz w:val="22"/>
          <w:szCs w:val="22"/>
        </w:rPr>
        <w:t>En outre, l’Employeur peut occulter les éléments portant atteinte aux intérêts stratégiques de l’Entreprise.</w:t>
      </w:r>
    </w:p>
    <w:p w14:paraId="0DCA862F" w14:textId="77777777" w:rsidR="00FE57CE" w:rsidRPr="00FD733A" w:rsidRDefault="00FE57CE" w:rsidP="00FE57CE">
      <w:pPr>
        <w:jc w:val="both"/>
        <w:rPr>
          <w:rFonts w:ascii="Arial" w:hAnsi="Arial" w:cs="Arial"/>
          <w:sz w:val="22"/>
          <w:szCs w:val="22"/>
        </w:rPr>
      </w:pPr>
    </w:p>
    <w:p w14:paraId="5B64A170" w14:textId="6EA6BDC1" w:rsidR="00A04841" w:rsidRPr="00FD733A" w:rsidRDefault="00A04841" w:rsidP="00FE57CE">
      <w:pPr>
        <w:jc w:val="both"/>
        <w:rPr>
          <w:rFonts w:ascii="Arial" w:hAnsi="Arial" w:cs="Arial"/>
          <w:sz w:val="22"/>
          <w:szCs w:val="22"/>
        </w:rPr>
      </w:pPr>
      <w:r w:rsidRPr="00FD733A">
        <w:rPr>
          <w:rFonts w:ascii="Arial" w:hAnsi="Arial" w:cs="Arial"/>
          <w:sz w:val="22"/>
          <w:szCs w:val="22"/>
        </w:rPr>
        <w:t>A défaut, le présent accord sera publié dans une version intégrale.</w:t>
      </w:r>
    </w:p>
    <w:p w14:paraId="3E923DF3" w14:textId="77777777" w:rsidR="00A04841" w:rsidRPr="00FD733A" w:rsidRDefault="00A04841" w:rsidP="00A04841">
      <w:pPr>
        <w:jc w:val="both"/>
        <w:rPr>
          <w:rFonts w:ascii="Arial" w:hAnsi="Arial" w:cs="Arial"/>
          <w:sz w:val="22"/>
          <w:szCs w:val="22"/>
        </w:rPr>
      </w:pPr>
    </w:p>
    <w:p w14:paraId="643AE87A" w14:textId="77777777" w:rsidR="00A04841" w:rsidRPr="00FD733A" w:rsidRDefault="00A04841" w:rsidP="00A04841">
      <w:pPr>
        <w:jc w:val="both"/>
        <w:rPr>
          <w:rFonts w:ascii="Arial" w:hAnsi="Arial" w:cs="Arial"/>
          <w:sz w:val="22"/>
          <w:szCs w:val="22"/>
        </w:rPr>
      </w:pPr>
    </w:p>
    <w:p w14:paraId="42F5838F" w14:textId="0E03E693" w:rsidR="00A04841" w:rsidRPr="00FD733A" w:rsidRDefault="00A04841" w:rsidP="00A04841">
      <w:pPr>
        <w:jc w:val="both"/>
        <w:rPr>
          <w:rFonts w:ascii="Arial" w:hAnsi="Arial" w:cs="Arial"/>
          <w:sz w:val="22"/>
          <w:szCs w:val="22"/>
        </w:rPr>
      </w:pPr>
      <w:r w:rsidRPr="00497AFF">
        <w:rPr>
          <w:rFonts w:ascii="Arial" w:hAnsi="Arial" w:cs="Arial"/>
          <w:color w:val="000000" w:themeColor="text1"/>
          <w:sz w:val="22"/>
          <w:szCs w:val="22"/>
        </w:rPr>
        <w:t xml:space="preserve">Fait à Saint Julien-du-Sault, le </w:t>
      </w:r>
      <w:r w:rsidR="00057C1C" w:rsidRPr="00497AFF">
        <w:rPr>
          <w:rFonts w:ascii="Arial" w:hAnsi="Arial" w:cs="Arial"/>
          <w:i/>
          <w:iCs/>
          <w:color w:val="000000" w:themeColor="text1"/>
          <w:sz w:val="22"/>
          <w:szCs w:val="22"/>
        </w:rPr>
        <w:t>19</w:t>
      </w:r>
      <w:r w:rsidR="00ED527A" w:rsidRPr="00497AFF">
        <w:rPr>
          <w:rFonts w:ascii="Arial" w:hAnsi="Arial" w:cs="Arial"/>
          <w:i/>
          <w:iCs/>
          <w:color w:val="000000" w:themeColor="text1"/>
          <w:sz w:val="22"/>
          <w:szCs w:val="22"/>
        </w:rPr>
        <w:t xml:space="preserve"> </w:t>
      </w:r>
      <w:r w:rsidR="00057C1C" w:rsidRPr="00497AFF">
        <w:rPr>
          <w:rFonts w:ascii="Arial" w:hAnsi="Arial" w:cs="Arial"/>
          <w:i/>
          <w:iCs/>
          <w:color w:val="000000" w:themeColor="text1"/>
          <w:sz w:val="22"/>
          <w:szCs w:val="22"/>
        </w:rPr>
        <w:t>mars</w:t>
      </w:r>
      <w:r w:rsidR="00ED527A" w:rsidRPr="00497AFF">
        <w:rPr>
          <w:rFonts w:ascii="Arial" w:hAnsi="Arial" w:cs="Arial"/>
          <w:i/>
          <w:iCs/>
          <w:color w:val="000000" w:themeColor="text1"/>
          <w:sz w:val="22"/>
          <w:szCs w:val="22"/>
        </w:rPr>
        <w:t xml:space="preserve"> 202</w:t>
      </w:r>
      <w:r w:rsidR="00057C1C" w:rsidRPr="00497AFF">
        <w:rPr>
          <w:rFonts w:ascii="Arial" w:hAnsi="Arial" w:cs="Arial"/>
          <w:i/>
          <w:iCs/>
          <w:color w:val="000000" w:themeColor="text1"/>
          <w:sz w:val="22"/>
          <w:szCs w:val="22"/>
        </w:rPr>
        <w:t>6</w:t>
      </w:r>
      <w:r w:rsidRPr="00497AFF">
        <w:rPr>
          <w:rFonts w:ascii="Arial" w:hAnsi="Arial" w:cs="Arial"/>
          <w:color w:val="000000" w:themeColor="text1"/>
          <w:sz w:val="22"/>
          <w:szCs w:val="22"/>
        </w:rPr>
        <w:t xml:space="preserve">, en </w:t>
      </w:r>
      <w:r w:rsidR="00057C1C" w:rsidRPr="00497AFF">
        <w:rPr>
          <w:rFonts w:ascii="Arial" w:hAnsi="Arial" w:cs="Arial"/>
          <w:color w:val="000000" w:themeColor="text1"/>
          <w:sz w:val="22"/>
          <w:szCs w:val="22"/>
        </w:rPr>
        <w:t>11</w:t>
      </w:r>
      <w:r w:rsidRPr="00497AFF">
        <w:rPr>
          <w:rFonts w:ascii="Arial" w:hAnsi="Arial" w:cs="Arial"/>
          <w:color w:val="000000" w:themeColor="text1"/>
          <w:sz w:val="22"/>
          <w:szCs w:val="22"/>
        </w:rPr>
        <w:t xml:space="preserve"> exemplaires originaux.</w:t>
      </w:r>
    </w:p>
    <w:p w14:paraId="5FC4ECB9" w14:textId="77777777" w:rsidR="00A04841" w:rsidRPr="00FD733A" w:rsidRDefault="00A04841" w:rsidP="00A04841">
      <w:pPr>
        <w:jc w:val="both"/>
        <w:rPr>
          <w:rFonts w:ascii="Arial" w:hAnsi="Arial" w:cs="Arial"/>
          <w:sz w:val="22"/>
          <w:szCs w:val="22"/>
        </w:rPr>
      </w:pPr>
    </w:p>
    <w:p w14:paraId="20BA6501" w14:textId="77777777" w:rsidR="00A04841" w:rsidRPr="00FD733A" w:rsidRDefault="00A04841" w:rsidP="00A04841">
      <w:pPr>
        <w:jc w:val="both"/>
        <w:rPr>
          <w:rFonts w:ascii="Arial" w:hAnsi="Arial" w:cs="Arial"/>
          <w:sz w:val="22"/>
          <w:szCs w:val="22"/>
        </w:rPr>
      </w:pPr>
    </w:p>
    <w:p w14:paraId="29C18B24" w14:textId="77777777" w:rsidR="00A04841" w:rsidRPr="00FD733A" w:rsidRDefault="00A04841" w:rsidP="00A04841">
      <w:pPr>
        <w:jc w:val="both"/>
        <w:rPr>
          <w:rFonts w:ascii="Arial" w:hAnsi="Arial" w:cs="Arial"/>
          <w:sz w:val="22"/>
          <w:szCs w:val="22"/>
        </w:rPr>
      </w:pPr>
    </w:p>
    <w:p w14:paraId="0103AB44" w14:textId="77777777" w:rsidR="00A04841" w:rsidRPr="00FD733A" w:rsidRDefault="00A04841" w:rsidP="00A04841">
      <w:pPr>
        <w:jc w:val="both"/>
        <w:rPr>
          <w:rFonts w:ascii="Arial" w:hAnsi="Arial" w:cs="Arial"/>
          <w:sz w:val="22"/>
          <w:szCs w:val="22"/>
        </w:rPr>
      </w:pPr>
    </w:p>
    <w:p w14:paraId="04CDF240" w14:textId="3CEC8945" w:rsidR="00A04841" w:rsidRPr="00FD733A" w:rsidRDefault="00A04841" w:rsidP="00A04841">
      <w:pPr>
        <w:jc w:val="both"/>
        <w:rPr>
          <w:rFonts w:ascii="Arial" w:hAnsi="Arial" w:cs="Arial"/>
          <w:sz w:val="22"/>
          <w:szCs w:val="22"/>
        </w:rPr>
      </w:pPr>
      <w:r w:rsidRPr="00FD733A">
        <w:rPr>
          <w:rFonts w:ascii="Arial" w:hAnsi="Arial" w:cs="Arial"/>
          <w:b/>
          <w:bCs/>
          <w:sz w:val="22"/>
          <w:szCs w:val="22"/>
        </w:rPr>
        <w:t xml:space="preserve">Pour la Direction de </w:t>
      </w:r>
      <w:r w:rsidR="00ED693B" w:rsidRPr="00FD733A">
        <w:rPr>
          <w:rFonts w:ascii="Arial" w:hAnsi="Arial" w:cs="Arial"/>
          <w:b/>
          <w:bCs/>
          <w:sz w:val="22"/>
          <w:szCs w:val="22"/>
        </w:rPr>
        <w:t xml:space="preserve">l’UES </w:t>
      </w:r>
      <w:r w:rsidRPr="00FD733A">
        <w:rPr>
          <w:rFonts w:ascii="Arial" w:hAnsi="Arial" w:cs="Arial"/>
          <w:b/>
          <w:bCs/>
          <w:sz w:val="22"/>
          <w:szCs w:val="22"/>
        </w:rPr>
        <w:t>Berner</w:t>
      </w:r>
    </w:p>
    <w:p w14:paraId="6BD32A9C" w14:textId="77777777" w:rsidR="00A04841" w:rsidRPr="00FD733A" w:rsidRDefault="00A04841" w:rsidP="00A04841">
      <w:pPr>
        <w:jc w:val="both"/>
        <w:rPr>
          <w:rFonts w:ascii="Arial" w:hAnsi="Arial" w:cs="Arial"/>
          <w:sz w:val="22"/>
          <w:szCs w:val="22"/>
        </w:rPr>
      </w:pPr>
      <w:r w:rsidRPr="00FD733A">
        <w:rPr>
          <w:rFonts w:ascii="Arial" w:hAnsi="Arial" w:cs="Arial"/>
          <w:sz w:val="22"/>
          <w:szCs w:val="22"/>
        </w:rPr>
        <w:t>Le Directeur des Ressources Humaines</w:t>
      </w:r>
    </w:p>
    <w:p w14:paraId="3FF37BEE" w14:textId="77777777" w:rsidR="00A04841" w:rsidRPr="00FD733A" w:rsidRDefault="00A04841" w:rsidP="00A04841">
      <w:pPr>
        <w:jc w:val="both"/>
        <w:rPr>
          <w:rFonts w:ascii="Arial" w:hAnsi="Arial" w:cs="Arial"/>
          <w:sz w:val="22"/>
          <w:szCs w:val="22"/>
        </w:rPr>
      </w:pPr>
    </w:p>
    <w:p w14:paraId="107BAE10" w14:textId="77777777" w:rsidR="00A04841" w:rsidRPr="00FD733A" w:rsidRDefault="00A04841" w:rsidP="00A04841">
      <w:pPr>
        <w:jc w:val="both"/>
        <w:rPr>
          <w:rFonts w:ascii="Arial" w:hAnsi="Arial" w:cs="Arial"/>
          <w:sz w:val="22"/>
          <w:szCs w:val="22"/>
        </w:rPr>
      </w:pPr>
    </w:p>
    <w:p w14:paraId="73D14373" w14:textId="77777777" w:rsidR="00A04841" w:rsidRPr="00FD733A" w:rsidRDefault="00A04841" w:rsidP="00A04841">
      <w:pPr>
        <w:jc w:val="both"/>
        <w:rPr>
          <w:rFonts w:ascii="Arial" w:hAnsi="Arial" w:cs="Arial"/>
          <w:sz w:val="22"/>
          <w:szCs w:val="22"/>
        </w:rPr>
      </w:pPr>
    </w:p>
    <w:p w14:paraId="3E1586FE" w14:textId="77777777" w:rsidR="00A04841" w:rsidRDefault="00A04841" w:rsidP="00A04841">
      <w:pPr>
        <w:jc w:val="both"/>
        <w:rPr>
          <w:rFonts w:ascii="Arial" w:hAnsi="Arial" w:cs="Arial"/>
          <w:sz w:val="22"/>
          <w:szCs w:val="22"/>
        </w:rPr>
      </w:pPr>
    </w:p>
    <w:p w14:paraId="05503BC4" w14:textId="77777777" w:rsidR="00586B63" w:rsidRPr="00FD733A" w:rsidRDefault="00586B63" w:rsidP="00A04841">
      <w:pPr>
        <w:jc w:val="both"/>
        <w:rPr>
          <w:rFonts w:ascii="Arial" w:hAnsi="Arial" w:cs="Arial"/>
          <w:sz w:val="22"/>
          <w:szCs w:val="22"/>
        </w:rPr>
      </w:pPr>
    </w:p>
    <w:p w14:paraId="5AE88D9F" w14:textId="77777777" w:rsidR="00A04841" w:rsidRPr="00FD733A" w:rsidRDefault="00A04841" w:rsidP="00A04841">
      <w:pPr>
        <w:jc w:val="both"/>
        <w:rPr>
          <w:rFonts w:ascii="Arial" w:hAnsi="Arial" w:cs="Arial"/>
          <w:b/>
          <w:bCs/>
          <w:i/>
          <w:iCs/>
          <w:sz w:val="22"/>
          <w:szCs w:val="22"/>
        </w:rPr>
      </w:pPr>
      <w:r w:rsidRPr="00FD733A">
        <w:rPr>
          <w:rFonts w:ascii="Arial" w:hAnsi="Arial" w:cs="Arial"/>
          <w:b/>
          <w:bCs/>
          <w:i/>
          <w:iCs/>
          <w:sz w:val="22"/>
          <w:szCs w:val="22"/>
        </w:rPr>
        <w:t>Pour le Syndicat C.F.E.-C.G.C.</w:t>
      </w:r>
    </w:p>
    <w:p w14:paraId="268DF451" w14:textId="77777777" w:rsidR="00A04841" w:rsidRPr="00FD733A" w:rsidRDefault="00A04841" w:rsidP="00A04841">
      <w:pPr>
        <w:jc w:val="both"/>
        <w:rPr>
          <w:rFonts w:ascii="Arial" w:hAnsi="Arial" w:cs="Arial"/>
          <w:sz w:val="22"/>
          <w:szCs w:val="22"/>
        </w:rPr>
      </w:pPr>
      <w:r w:rsidRPr="00FD733A">
        <w:rPr>
          <w:rFonts w:ascii="Arial" w:hAnsi="Arial" w:cs="Arial"/>
          <w:sz w:val="22"/>
          <w:szCs w:val="22"/>
        </w:rPr>
        <w:t>Le Délégué Syndical</w:t>
      </w:r>
    </w:p>
    <w:p w14:paraId="41B9FFC8" w14:textId="77777777" w:rsidR="00A04841" w:rsidRPr="00FD733A" w:rsidRDefault="00A04841" w:rsidP="00A04841">
      <w:pPr>
        <w:jc w:val="both"/>
        <w:rPr>
          <w:rFonts w:ascii="Arial" w:hAnsi="Arial" w:cs="Arial"/>
          <w:sz w:val="22"/>
          <w:szCs w:val="22"/>
        </w:rPr>
      </w:pPr>
    </w:p>
    <w:p w14:paraId="179661B8" w14:textId="77777777" w:rsidR="00A04841" w:rsidRPr="00FD733A" w:rsidRDefault="00A04841" w:rsidP="00A04841">
      <w:pPr>
        <w:jc w:val="both"/>
        <w:rPr>
          <w:rFonts w:ascii="Arial" w:hAnsi="Arial" w:cs="Arial"/>
          <w:sz w:val="22"/>
          <w:szCs w:val="22"/>
        </w:rPr>
      </w:pPr>
    </w:p>
    <w:p w14:paraId="6CF51AD6" w14:textId="77777777" w:rsidR="00A04841" w:rsidRPr="00FD733A" w:rsidRDefault="00A04841" w:rsidP="00A04841">
      <w:pPr>
        <w:jc w:val="both"/>
        <w:rPr>
          <w:rFonts w:ascii="Arial" w:hAnsi="Arial" w:cs="Arial"/>
          <w:sz w:val="22"/>
          <w:szCs w:val="22"/>
        </w:rPr>
      </w:pPr>
    </w:p>
    <w:p w14:paraId="12136A2C" w14:textId="77777777" w:rsidR="00A04841" w:rsidRPr="00FD733A" w:rsidRDefault="00A04841" w:rsidP="00A04841">
      <w:pPr>
        <w:jc w:val="both"/>
        <w:rPr>
          <w:rFonts w:ascii="Arial" w:hAnsi="Arial" w:cs="Arial"/>
          <w:sz w:val="22"/>
          <w:szCs w:val="22"/>
        </w:rPr>
      </w:pPr>
    </w:p>
    <w:p w14:paraId="0DDCD927" w14:textId="77777777" w:rsidR="00A04841" w:rsidRPr="00FD733A" w:rsidRDefault="00A04841" w:rsidP="00A04841">
      <w:pPr>
        <w:jc w:val="both"/>
        <w:rPr>
          <w:rFonts w:ascii="Arial" w:hAnsi="Arial" w:cs="Arial"/>
          <w:b/>
          <w:bCs/>
          <w:i/>
          <w:iCs/>
          <w:sz w:val="22"/>
          <w:szCs w:val="22"/>
        </w:rPr>
      </w:pPr>
      <w:r w:rsidRPr="00FD733A">
        <w:rPr>
          <w:rFonts w:ascii="Arial" w:hAnsi="Arial" w:cs="Arial"/>
          <w:b/>
          <w:bCs/>
          <w:i/>
          <w:iCs/>
          <w:sz w:val="22"/>
          <w:szCs w:val="22"/>
        </w:rPr>
        <w:t>Pour le Syndicat C.F.T.C.</w:t>
      </w:r>
    </w:p>
    <w:p w14:paraId="6C83655D" w14:textId="77777777" w:rsidR="00A04841" w:rsidRPr="00FD733A" w:rsidRDefault="00A04841" w:rsidP="00A04841">
      <w:pPr>
        <w:jc w:val="both"/>
        <w:rPr>
          <w:rFonts w:ascii="Arial" w:hAnsi="Arial" w:cs="Arial"/>
          <w:sz w:val="22"/>
          <w:szCs w:val="22"/>
        </w:rPr>
      </w:pPr>
      <w:r w:rsidRPr="00FD733A">
        <w:rPr>
          <w:rFonts w:ascii="Arial" w:hAnsi="Arial" w:cs="Arial"/>
          <w:sz w:val="22"/>
          <w:szCs w:val="22"/>
        </w:rPr>
        <w:t>Les Délégués Syndicaux</w:t>
      </w:r>
    </w:p>
    <w:p w14:paraId="4C08A378" w14:textId="77777777" w:rsidR="00A04841" w:rsidRPr="00FD733A" w:rsidRDefault="00A04841" w:rsidP="00A04841">
      <w:pPr>
        <w:jc w:val="both"/>
        <w:rPr>
          <w:rFonts w:ascii="Arial" w:hAnsi="Arial" w:cs="Arial"/>
          <w:sz w:val="22"/>
          <w:szCs w:val="22"/>
        </w:rPr>
      </w:pPr>
    </w:p>
    <w:p w14:paraId="0274028C" w14:textId="77777777" w:rsidR="00A04841" w:rsidRPr="00FD733A" w:rsidRDefault="00A04841" w:rsidP="00A04841">
      <w:pPr>
        <w:jc w:val="both"/>
        <w:rPr>
          <w:rFonts w:ascii="Arial" w:hAnsi="Arial" w:cs="Arial"/>
          <w:sz w:val="22"/>
          <w:szCs w:val="22"/>
        </w:rPr>
      </w:pPr>
    </w:p>
    <w:p w14:paraId="10F5A12E" w14:textId="77777777" w:rsidR="00EA6FA2" w:rsidRPr="00FD733A" w:rsidRDefault="00EA6FA2" w:rsidP="00A04841">
      <w:pPr>
        <w:jc w:val="both"/>
        <w:rPr>
          <w:rFonts w:ascii="Arial" w:hAnsi="Arial" w:cs="Arial"/>
          <w:sz w:val="22"/>
          <w:szCs w:val="22"/>
        </w:rPr>
      </w:pPr>
    </w:p>
    <w:p w14:paraId="6815788C" w14:textId="77777777" w:rsidR="00A04841" w:rsidRPr="00FD733A" w:rsidRDefault="00A04841" w:rsidP="00A04841">
      <w:pPr>
        <w:jc w:val="both"/>
        <w:rPr>
          <w:rFonts w:ascii="Arial" w:hAnsi="Arial" w:cs="Arial"/>
          <w:sz w:val="22"/>
          <w:szCs w:val="22"/>
        </w:rPr>
      </w:pPr>
    </w:p>
    <w:p w14:paraId="1ABE88F3" w14:textId="77777777" w:rsidR="00A04841" w:rsidRPr="00FD733A" w:rsidRDefault="00A04841" w:rsidP="00A04841">
      <w:pPr>
        <w:jc w:val="both"/>
        <w:rPr>
          <w:rFonts w:ascii="Arial" w:hAnsi="Arial" w:cs="Arial"/>
          <w:b/>
          <w:bCs/>
          <w:i/>
          <w:iCs/>
          <w:sz w:val="22"/>
          <w:szCs w:val="22"/>
        </w:rPr>
      </w:pPr>
      <w:r w:rsidRPr="00FD733A">
        <w:rPr>
          <w:rFonts w:ascii="Arial" w:hAnsi="Arial" w:cs="Arial"/>
          <w:b/>
          <w:bCs/>
          <w:i/>
          <w:iCs/>
          <w:sz w:val="22"/>
          <w:szCs w:val="22"/>
        </w:rPr>
        <w:lastRenderedPageBreak/>
        <w:t>Pour le Syndicat C.G.T.</w:t>
      </w:r>
    </w:p>
    <w:p w14:paraId="1A988FF2" w14:textId="77777777" w:rsidR="00A04841" w:rsidRPr="00FD733A" w:rsidRDefault="00A04841" w:rsidP="00A04841">
      <w:pPr>
        <w:jc w:val="both"/>
        <w:rPr>
          <w:rFonts w:ascii="Arial" w:hAnsi="Arial" w:cs="Arial"/>
          <w:sz w:val="22"/>
          <w:szCs w:val="22"/>
        </w:rPr>
      </w:pPr>
      <w:r w:rsidRPr="00FD733A">
        <w:rPr>
          <w:rFonts w:ascii="Arial" w:hAnsi="Arial" w:cs="Arial"/>
          <w:sz w:val="22"/>
          <w:szCs w:val="22"/>
        </w:rPr>
        <w:t>Les Délégués Syndicaux</w:t>
      </w:r>
    </w:p>
    <w:p w14:paraId="0E443BF3" w14:textId="77777777" w:rsidR="00A04841" w:rsidRPr="00FD733A" w:rsidRDefault="00A04841" w:rsidP="00A04841">
      <w:pPr>
        <w:jc w:val="both"/>
        <w:rPr>
          <w:rFonts w:ascii="Arial" w:hAnsi="Arial" w:cs="Arial"/>
          <w:sz w:val="22"/>
          <w:szCs w:val="22"/>
        </w:rPr>
      </w:pPr>
    </w:p>
    <w:p w14:paraId="6ABC9272" w14:textId="77777777" w:rsidR="00A04841" w:rsidRPr="00FD733A" w:rsidRDefault="00A04841" w:rsidP="00A04841">
      <w:pPr>
        <w:jc w:val="both"/>
        <w:rPr>
          <w:rFonts w:ascii="Arial" w:hAnsi="Arial" w:cs="Arial"/>
          <w:sz w:val="22"/>
          <w:szCs w:val="22"/>
        </w:rPr>
      </w:pPr>
    </w:p>
    <w:p w14:paraId="5F4B0FF4" w14:textId="77777777" w:rsidR="00A04841" w:rsidRPr="00FD733A" w:rsidRDefault="00A04841" w:rsidP="00A04841">
      <w:pPr>
        <w:jc w:val="both"/>
        <w:rPr>
          <w:rFonts w:ascii="Arial" w:hAnsi="Arial" w:cs="Arial"/>
          <w:sz w:val="22"/>
          <w:szCs w:val="22"/>
        </w:rPr>
      </w:pPr>
    </w:p>
    <w:p w14:paraId="4FD1DC92" w14:textId="77777777" w:rsidR="00A04841" w:rsidRPr="00FD733A" w:rsidRDefault="00A04841" w:rsidP="00A04841">
      <w:pPr>
        <w:jc w:val="both"/>
        <w:rPr>
          <w:rFonts w:ascii="Arial" w:hAnsi="Arial" w:cs="Arial"/>
          <w:sz w:val="22"/>
          <w:szCs w:val="22"/>
        </w:rPr>
      </w:pPr>
    </w:p>
    <w:p w14:paraId="4107A2D5" w14:textId="77777777" w:rsidR="00A04841" w:rsidRPr="00FD733A" w:rsidRDefault="00A04841" w:rsidP="00A04841">
      <w:pPr>
        <w:jc w:val="both"/>
        <w:rPr>
          <w:rFonts w:ascii="Arial" w:hAnsi="Arial" w:cs="Arial"/>
          <w:b/>
          <w:bCs/>
          <w:i/>
          <w:iCs/>
          <w:sz w:val="22"/>
          <w:szCs w:val="22"/>
        </w:rPr>
      </w:pPr>
      <w:r w:rsidRPr="00FD733A">
        <w:rPr>
          <w:rFonts w:ascii="Arial" w:hAnsi="Arial" w:cs="Arial"/>
          <w:b/>
          <w:bCs/>
          <w:i/>
          <w:iCs/>
          <w:sz w:val="22"/>
          <w:szCs w:val="22"/>
        </w:rPr>
        <w:t>Pour le Syndicat C.S.N.</w:t>
      </w:r>
    </w:p>
    <w:p w14:paraId="5CFE9E64" w14:textId="77777777" w:rsidR="00A04841" w:rsidRPr="00FD733A" w:rsidRDefault="00A04841" w:rsidP="00A04841">
      <w:pPr>
        <w:jc w:val="both"/>
        <w:rPr>
          <w:rFonts w:ascii="Arial" w:hAnsi="Arial" w:cs="Arial"/>
          <w:sz w:val="22"/>
          <w:szCs w:val="22"/>
        </w:rPr>
      </w:pPr>
      <w:r w:rsidRPr="00FD733A">
        <w:rPr>
          <w:rFonts w:ascii="Arial" w:hAnsi="Arial" w:cs="Arial"/>
          <w:sz w:val="22"/>
          <w:szCs w:val="22"/>
        </w:rPr>
        <w:t>La Déléguée Syndicale</w:t>
      </w:r>
    </w:p>
    <w:p w14:paraId="7B0D5B0B" w14:textId="77777777" w:rsidR="00A04841" w:rsidRPr="00FD733A" w:rsidRDefault="00A04841" w:rsidP="00A04841">
      <w:pPr>
        <w:jc w:val="both"/>
        <w:rPr>
          <w:rFonts w:ascii="Arial" w:hAnsi="Arial" w:cs="Arial"/>
          <w:sz w:val="22"/>
          <w:szCs w:val="22"/>
        </w:rPr>
      </w:pPr>
    </w:p>
    <w:p w14:paraId="4A6AA577" w14:textId="77777777" w:rsidR="00A04841" w:rsidRPr="00FD733A" w:rsidRDefault="00A04841" w:rsidP="00A04841">
      <w:pPr>
        <w:jc w:val="both"/>
        <w:rPr>
          <w:rFonts w:ascii="Arial" w:hAnsi="Arial" w:cs="Arial"/>
          <w:sz w:val="22"/>
          <w:szCs w:val="22"/>
        </w:rPr>
      </w:pPr>
    </w:p>
    <w:p w14:paraId="6B95670C" w14:textId="77777777" w:rsidR="00A04841" w:rsidRPr="00FD733A" w:rsidRDefault="00A04841" w:rsidP="00A04841">
      <w:pPr>
        <w:jc w:val="both"/>
        <w:rPr>
          <w:rFonts w:ascii="Arial" w:hAnsi="Arial" w:cs="Arial"/>
          <w:sz w:val="22"/>
          <w:szCs w:val="22"/>
        </w:rPr>
      </w:pPr>
    </w:p>
    <w:p w14:paraId="5D9F1E3C" w14:textId="77777777" w:rsidR="00A04841" w:rsidRPr="00FD733A" w:rsidRDefault="00A04841" w:rsidP="00A04841">
      <w:pPr>
        <w:jc w:val="both"/>
        <w:rPr>
          <w:rFonts w:ascii="Arial" w:hAnsi="Arial" w:cs="Arial"/>
          <w:sz w:val="22"/>
          <w:szCs w:val="22"/>
        </w:rPr>
      </w:pPr>
    </w:p>
    <w:p w14:paraId="3C57CCC6" w14:textId="77777777" w:rsidR="00A04841" w:rsidRPr="00FD733A" w:rsidRDefault="00A04841" w:rsidP="00A04841">
      <w:pPr>
        <w:jc w:val="both"/>
        <w:rPr>
          <w:rFonts w:ascii="Arial" w:hAnsi="Arial" w:cs="Arial"/>
          <w:b/>
          <w:bCs/>
          <w:i/>
          <w:iCs/>
          <w:sz w:val="22"/>
          <w:szCs w:val="22"/>
        </w:rPr>
      </w:pPr>
      <w:r w:rsidRPr="00FD733A">
        <w:rPr>
          <w:rFonts w:ascii="Arial" w:hAnsi="Arial" w:cs="Arial"/>
          <w:b/>
          <w:bCs/>
          <w:i/>
          <w:iCs/>
          <w:sz w:val="22"/>
          <w:szCs w:val="22"/>
        </w:rPr>
        <w:t>Pour le Syndicat F.O.</w:t>
      </w:r>
    </w:p>
    <w:p w14:paraId="0F578DC4" w14:textId="77777777" w:rsidR="00A04841" w:rsidRPr="00FD733A" w:rsidRDefault="00A04841" w:rsidP="00A04841">
      <w:pPr>
        <w:jc w:val="both"/>
        <w:rPr>
          <w:rFonts w:ascii="Arial" w:hAnsi="Arial" w:cs="Arial"/>
          <w:sz w:val="22"/>
          <w:szCs w:val="22"/>
        </w:rPr>
      </w:pPr>
      <w:r w:rsidRPr="00FD733A">
        <w:rPr>
          <w:rFonts w:ascii="Arial" w:hAnsi="Arial" w:cs="Arial"/>
          <w:sz w:val="22"/>
          <w:szCs w:val="22"/>
        </w:rPr>
        <w:t>Les Délégués Syndicaux</w:t>
      </w:r>
    </w:p>
    <w:p w14:paraId="003F3994" w14:textId="56F8D181" w:rsidR="009A5B2F" w:rsidRPr="00FD733A" w:rsidRDefault="009A5B2F" w:rsidP="00A04841">
      <w:pPr>
        <w:rPr>
          <w:rFonts w:ascii="Arial" w:hAnsi="Arial" w:cs="Arial"/>
          <w:sz w:val="22"/>
          <w:szCs w:val="22"/>
        </w:rPr>
      </w:pPr>
    </w:p>
    <w:sectPr w:rsidR="009A5B2F" w:rsidRPr="00FD733A" w:rsidSect="00FB4694">
      <w:headerReference w:type="default" r:id="rId36"/>
      <w:footerReference w:type="default" r:id="rId37"/>
      <w:pgSz w:w="11906" w:h="16838" w:code="9"/>
      <w:pgMar w:top="2835" w:right="1418" w:bottom="284" w:left="1418" w:header="2696" w:footer="384"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91103E3" w14:textId="77777777" w:rsidR="00FB4694" w:rsidRDefault="00FB4694">
      <w:r>
        <w:separator/>
      </w:r>
    </w:p>
  </w:endnote>
  <w:endnote w:type="continuationSeparator" w:id="0">
    <w:p w14:paraId="078F0693" w14:textId="77777777" w:rsidR="00FB4694" w:rsidRDefault="00FB469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Roboto">
    <w:charset w:val="00"/>
    <w:family w:val="auto"/>
    <w:pitch w:val="variable"/>
    <w:sig w:usb0="E0000AFF" w:usb1="5000217F" w:usb2="00000021" w:usb3="00000000" w:csb0="0000019F" w:csb1="00000000"/>
  </w:font>
  <w:font w:name="Verdana">
    <w:panose1 w:val="020B0604030504040204"/>
    <w:charset w:val="00"/>
    <w:family w:val="swiss"/>
    <w:pitch w:val="variable"/>
    <w:sig w:usb0="A00006FF" w:usb1="4000205B" w:usb2="00000010" w:usb3="00000000" w:csb0="0000019F" w:csb1="00000000"/>
  </w:font>
  <w:font w:name="Times">
    <w:panose1 w:val="02020603050405020304"/>
    <w:charset w:val="00"/>
    <w:family w:val="roman"/>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inionPro-Regular">
    <w:altName w:val="Calibri"/>
    <w:panose1 w:val="00000000000000000000"/>
    <w:charset w:val="00"/>
    <w:family w:val="auto"/>
    <w:notTrueType/>
    <w:pitch w:val="default"/>
    <w:sig w:usb0="00000003" w:usb1="00000000" w:usb2="00000000" w:usb3="00000000" w:csb0="00000001" w:csb1="00000000"/>
  </w:font>
  <w:font w:name="Archivo Light">
    <w:altName w:val="Calibri"/>
    <w:panose1 w:val="00000000000000000000"/>
    <w:charset w:val="00"/>
    <w:family w:val="modern"/>
    <w:notTrueType/>
    <w:pitch w:val="variable"/>
    <w:sig w:usb0="A00000FF" w:usb1="500020EB" w:usb2="00000008" w:usb3="00000000" w:csb0="00000193" w:csb1="00000000"/>
  </w:font>
  <w:font w:name="Archivo (TT) Regular">
    <w:altName w:val="Archivo"/>
    <w:panose1 w:val="00000000000000000000"/>
    <w:charset w:val="00"/>
    <w:family w:val="auto"/>
    <w:notTrueType/>
    <w:pitch w:val="default"/>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mn-ea">
    <w:panose1 w:val="00000000000000000000"/>
    <w:charset w:val="00"/>
    <w:family w:val="roman"/>
    <w:notTrueType/>
    <w:pitch w:val="default"/>
  </w:font>
  <w:font w:name="Segoe UI Emoji">
    <w:panose1 w:val="020B0502040204020203"/>
    <w:charset w:val="00"/>
    <w:family w:val="swiss"/>
    <w:pitch w:val="variable"/>
    <w:sig w:usb0="00000003" w:usb1="02000000" w:usb2="08000000" w:usb3="00000000" w:csb0="00000001" w:csb1="00000000"/>
  </w:font>
  <w:font w:name="Archivo">
    <w:altName w:val="Cambria"/>
    <w:panose1 w:val="00000000000000000000"/>
    <w:charset w:val="00"/>
    <w:family w:val="modern"/>
    <w:notTrueType/>
    <w:pitch w:val="variable"/>
    <w:sig w:usb0="A00000FF" w:usb1="500020EB" w:usb2="00000008" w:usb3="00000000" w:csb0="00000193" w:csb1="00000000"/>
  </w:font>
  <w:font w:name="Droid Sans">
    <w:altName w:val="Segoe UI"/>
    <w:charset w:val="00"/>
    <w:family w:val="auto"/>
    <w:pitch w:val="variable"/>
  </w:font>
  <w:font w:name="+mn-cs">
    <w:panose1 w:val="00000000000000000000"/>
    <w:charset w:val="00"/>
    <w:family w:val="roman"/>
    <w:notTrueType/>
    <w:pitch w:val="default"/>
  </w:font>
  <w:font w:name="Archivo SemiBold">
    <w:panose1 w:val="00000000000000000000"/>
    <w:charset w:val="00"/>
    <w:family w:val="modern"/>
    <w:notTrueType/>
    <w:pitch w:val="variable"/>
    <w:sig w:usb0="A00000FF" w:usb1="500020EB" w:usb2="00000008" w:usb3="00000000" w:csb0="00000193"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641990323"/>
      <w:docPartObj>
        <w:docPartGallery w:val="Page Numbers (Bottom of Page)"/>
        <w:docPartUnique/>
      </w:docPartObj>
    </w:sdtPr>
    <w:sdtEndPr>
      <w:rPr>
        <w:rFonts w:ascii="Arial" w:hAnsi="Arial" w:cs="Arial"/>
        <w:sz w:val="18"/>
        <w:szCs w:val="18"/>
      </w:rPr>
    </w:sdtEndPr>
    <w:sdtContent>
      <w:p w14:paraId="12CF898F" w14:textId="23ACBB8F" w:rsidR="0033357C" w:rsidRPr="0033357C" w:rsidRDefault="0033357C">
        <w:pPr>
          <w:pStyle w:val="Pieddepage"/>
          <w:jc w:val="right"/>
          <w:rPr>
            <w:rFonts w:ascii="Arial" w:hAnsi="Arial" w:cs="Arial"/>
            <w:sz w:val="18"/>
            <w:szCs w:val="18"/>
          </w:rPr>
        </w:pPr>
        <w:r w:rsidRPr="0033357C">
          <w:rPr>
            <w:rFonts w:ascii="Arial" w:hAnsi="Arial" w:cs="Arial"/>
            <w:sz w:val="18"/>
            <w:szCs w:val="18"/>
          </w:rPr>
          <w:fldChar w:fldCharType="begin"/>
        </w:r>
        <w:r w:rsidRPr="0033357C">
          <w:rPr>
            <w:rFonts w:ascii="Arial" w:hAnsi="Arial" w:cs="Arial"/>
            <w:sz w:val="18"/>
            <w:szCs w:val="18"/>
          </w:rPr>
          <w:instrText>PAGE   \* MERGEFORMAT</w:instrText>
        </w:r>
        <w:r w:rsidRPr="0033357C">
          <w:rPr>
            <w:rFonts w:ascii="Arial" w:hAnsi="Arial" w:cs="Arial"/>
            <w:sz w:val="18"/>
            <w:szCs w:val="18"/>
          </w:rPr>
          <w:fldChar w:fldCharType="separate"/>
        </w:r>
        <w:r w:rsidRPr="0033357C">
          <w:rPr>
            <w:rFonts w:ascii="Arial" w:hAnsi="Arial" w:cs="Arial"/>
            <w:sz w:val="18"/>
            <w:szCs w:val="18"/>
          </w:rPr>
          <w:t>2</w:t>
        </w:r>
        <w:r w:rsidRPr="0033357C">
          <w:rPr>
            <w:rFonts w:ascii="Arial" w:hAnsi="Arial" w:cs="Arial"/>
            <w:sz w:val="18"/>
            <w:szCs w:val="18"/>
          </w:rPr>
          <w:fldChar w:fldCharType="end"/>
        </w:r>
      </w:p>
    </w:sdtContent>
  </w:sdt>
  <w:p w14:paraId="0933814D" w14:textId="77777777" w:rsidR="0033357C" w:rsidRDefault="0033357C">
    <w:pPr>
      <w:pStyle w:val="Pieddepag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BD548EB" w14:textId="77777777" w:rsidR="00FB4694" w:rsidRDefault="00FB4694">
      <w:r>
        <w:separator/>
      </w:r>
    </w:p>
  </w:footnote>
  <w:footnote w:type="continuationSeparator" w:id="0">
    <w:p w14:paraId="21EEB4FF" w14:textId="77777777" w:rsidR="00FB4694" w:rsidRDefault="00FB469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22CCE5D" w14:textId="3A7481F5" w:rsidR="00FB4694" w:rsidRPr="002B12A5" w:rsidRDefault="00E50701" w:rsidP="00FB4694">
    <w:pPr>
      <w:rPr>
        <w:rFonts w:ascii="Archivo SemiBold" w:hAnsi="Archivo SemiBold" w:cs="Archivo SemiBold"/>
        <w:color w:val="EB6215"/>
        <w:sz w:val="14"/>
        <w:szCs w:val="14"/>
      </w:rPr>
    </w:pPr>
    <w:r>
      <w:rPr>
        <w:rFonts w:ascii="Archivo SemiBold" w:hAnsi="Archivo SemiBold" w:cs="Archivo SemiBold"/>
        <w:noProof/>
        <w:color w:val="EB6215"/>
        <w:sz w:val="14"/>
        <w:szCs w:val="14"/>
      </w:rPr>
      <w:drawing>
        <wp:anchor distT="0" distB="0" distL="114300" distR="114300" simplePos="0" relativeHeight="251670528" behindDoc="1" locked="0" layoutInCell="1" allowOverlap="1" wp14:anchorId="73AF4041" wp14:editId="3533607E">
          <wp:simplePos x="0" y="0"/>
          <wp:positionH relativeFrom="column">
            <wp:posOffset>4311015</wp:posOffset>
          </wp:positionH>
          <wp:positionV relativeFrom="paragraph">
            <wp:posOffset>-1416050</wp:posOffset>
          </wp:positionV>
          <wp:extent cx="1890000" cy="474896"/>
          <wp:effectExtent l="0" t="0" r="0" b="1905"/>
          <wp:wrapNone/>
          <wp:docPr id="1" name="Image 1" descr="Une image contenant logo, Graphique, graphisme, capture d’écra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 1" descr="Une image contenant logo, Graphique, graphisme, capture d’écran&#10;&#10;Description générée automatiquement"/>
                  <pic:cNvPicPr/>
                </pic:nvPicPr>
                <pic:blipFill>
                  <a:blip r:embed="rId1"/>
                  <a:stretch>
                    <a:fillRect/>
                  </a:stretch>
                </pic:blipFill>
                <pic:spPr>
                  <a:xfrm>
                    <a:off x="0" y="0"/>
                    <a:ext cx="1890000" cy="474896"/>
                  </a:xfrm>
                  <a:prstGeom prst="rect">
                    <a:avLst/>
                  </a:prstGeom>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18462C"/>
    <w:multiLevelType w:val="hybridMultilevel"/>
    <w:tmpl w:val="9DCAF4E8"/>
    <w:lvl w:ilvl="0" w:tplc="F6002944">
      <w:numFmt w:val="bullet"/>
      <w:lvlText w:val="-"/>
      <w:lvlJc w:val="left"/>
      <w:pPr>
        <w:ind w:left="720" w:hanging="360"/>
      </w:pPr>
      <w:rPr>
        <w:rFonts w:ascii="Calibri" w:eastAsiaTheme="minorHAnsi" w:hAnsi="Calibri" w:cs="Calibri"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 w15:restartNumberingAfterBreak="0">
    <w:nsid w:val="036E361E"/>
    <w:multiLevelType w:val="hybridMultilevel"/>
    <w:tmpl w:val="B7CC8A9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 w15:restartNumberingAfterBreak="0">
    <w:nsid w:val="069E1B14"/>
    <w:multiLevelType w:val="hybridMultilevel"/>
    <w:tmpl w:val="1DB029E2"/>
    <w:lvl w:ilvl="0" w:tplc="315A964A">
      <w:start w:val="1"/>
      <w:numFmt w:val="bullet"/>
      <w:lvlText w:val="•"/>
      <w:lvlJc w:val="left"/>
      <w:pPr>
        <w:tabs>
          <w:tab w:val="num" w:pos="720"/>
        </w:tabs>
        <w:ind w:left="720" w:hanging="360"/>
      </w:pPr>
      <w:rPr>
        <w:rFonts w:ascii="Arial" w:hAnsi="Arial" w:hint="default"/>
      </w:rPr>
    </w:lvl>
    <w:lvl w:ilvl="1" w:tplc="218EBFB8">
      <w:start w:val="1"/>
      <w:numFmt w:val="bullet"/>
      <w:lvlText w:val="•"/>
      <w:lvlJc w:val="left"/>
      <w:pPr>
        <w:tabs>
          <w:tab w:val="num" w:pos="1440"/>
        </w:tabs>
        <w:ind w:left="1440" w:hanging="360"/>
      </w:pPr>
      <w:rPr>
        <w:rFonts w:ascii="Arial" w:hAnsi="Arial" w:hint="default"/>
      </w:rPr>
    </w:lvl>
    <w:lvl w:ilvl="2" w:tplc="69C4DD04" w:tentative="1">
      <w:start w:val="1"/>
      <w:numFmt w:val="bullet"/>
      <w:lvlText w:val="•"/>
      <w:lvlJc w:val="left"/>
      <w:pPr>
        <w:tabs>
          <w:tab w:val="num" w:pos="2160"/>
        </w:tabs>
        <w:ind w:left="2160" w:hanging="360"/>
      </w:pPr>
      <w:rPr>
        <w:rFonts w:ascii="Arial" w:hAnsi="Arial" w:hint="default"/>
      </w:rPr>
    </w:lvl>
    <w:lvl w:ilvl="3" w:tplc="7AD48146" w:tentative="1">
      <w:start w:val="1"/>
      <w:numFmt w:val="bullet"/>
      <w:lvlText w:val="•"/>
      <w:lvlJc w:val="left"/>
      <w:pPr>
        <w:tabs>
          <w:tab w:val="num" w:pos="2880"/>
        </w:tabs>
        <w:ind w:left="2880" w:hanging="360"/>
      </w:pPr>
      <w:rPr>
        <w:rFonts w:ascii="Arial" w:hAnsi="Arial" w:hint="default"/>
      </w:rPr>
    </w:lvl>
    <w:lvl w:ilvl="4" w:tplc="E85818EA" w:tentative="1">
      <w:start w:val="1"/>
      <w:numFmt w:val="bullet"/>
      <w:lvlText w:val="•"/>
      <w:lvlJc w:val="left"/>
      <w:pPr>
        <w:tabs>
          <w:tab w:val="num" w:pos="3600"/>
        </w:tabs>
        <w:ind w:left="3600" w:hanging="360"/>
      </w:pPr>
      <w:rPr>
        <w:rFonts w:ascii="Arial" w:hAnsi="Arial" w:hint="default"/>
      </w:rPr>
    </w:lvl>
    <w:lvl w:ilvl="5" w:tplc="0A62CC8E" w:tentative="1">
      <w:start w:val="1"/>
      <w:numFmt w:val="bullet"/>
      <w:lvlText w:val="•"/>
      <w:lvlJc w:val="left"/>
      <w:pPr>
        <w:tabs>
          <w:tab w:val="num" w:pos="4320"/>
        </w:tabs>
        <w:ind w:left="4320" w:hanging="360"/>
      </w:pPr>
      <w:rPr>
        <w:rFonts w:ascii="Arial" w:hAnsi="Arial" w:hint="default"/>
      </w:rPr>
    </w:lvl>
    <w:lvl w:ilvl="6" w:tplc="F5F2FEA0" w:tentative="1">
      <w:start w:val="1"/>
      <w:numFmt w:val="bullet"/>
      <w:lvlText w:val="•"/>
      <w:lvlJc w:val="left"/>
      <w:pPr>
        <w:tabs>
          <w:tab w:val="num" w:pos="5040"/>
        </w:tabs>
        <w:ind w:left="5040" w:hanging="360"/>
      </w:pPr>
      <w:rPr>
        <w:rFonts w:ascii="Arial" w:hAnsi="Arial" w:hint="default"/>
      </w:rPr>
    </w:lvl>
    <w:lvl w:ilvl="7" w:tplc="05F4B584" w:tentative="1">
      <w:start w:val="1"/>
      <w:numFmt w:val="bullet"/>
      <w:lvlText w:val="•"/>
      <w:lvlJc w:val="left"/>
      <w:pPr>
        <w:tabs>
          <w:tab w:val="num" w:pos="5760"/>
        </w:tabs>
        <w:ind w:left="5760" w:hanging="360"/>
      </w:pPr>
      <w:rPr>
        <w:rFonts w:ascii="Arial" w:hAnsi="Arial" w:hint="default"/>
      </w:rPr>
    </w:lvl>
    <w:lvl w:ilvl="8" w:tplc="FCFE6812" w:tentative="1">
      <w:start w:val="1"/>
      <w:numFmt w:val="bullet"/>
      <w:lvlText w:val="•"/>
      <w:lvlJc w:val="left"/>
      <w:pPr>
        <w:tabs>
          <w:tab w:val="num" w:pos="6480"/>
        </w:tabs>
        <w:ind w:left="6480" w:hanging="360"/>
      </w:pPr>
      <w:rPr>
        <w:rFonts w:ascii="Arial" w:hAnsi="Arial" w:hint="default"/>
      </w:rPr>
    </w:lvl>
  </w:abstractNum>
  <w:abstractNum w:abstractNumId="3" w15:restartNumberingAfterBreak="0">
    <w:nsid w:val="071C6FE7"/>
    <w:multiLevelType w:val="hybridMultilevel"/>
    <w:tmpl w:val="82D0D348"/>
    <w:lvl w:ilvl="0" w:tplc="1AF6C870">
      <w:numFmt w:val="bullet"/>
      <w:lvlText w:val="-"/>
      <w:lvlJc w:val="left"/>
      <w:pPr>
        <w:ind w:left="720" w:hanging="360"/>
      </w:pPr>
      <w:rPr>
        <w:rFonts w:ascii="Roboto" w:eastAsia="Times New Roman" w:hAnsi="Roboto"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 w15:restartNumberingAfterBreak="0">
    <w:nsid w:val="0C217580"/>
    <w:multiLevelType w:val="hybridMultilevel"/>
    <w:tmpl w:val="1F788DA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15:restartNumberingAfterBreak="0">
    <w:nsid w:val="0F2819BA"/>
    <w:multiLevelType w:val="hybridMultilevel"/>
    <w:tmpl w:val="5E38E4A4"/>
    <w:lvl w:ilvl="0" w:tplc="1AF6C870">
      <w:numFmt w:val="bullet"/>
      <w:lvlText w:val="-"/>
      <w:lvlJc w:val="left"/>
      <w:pPr>
        <w:ind w:left="720" w:hanging="360"/>
      </w:pPr>
      <w:rPr>
        <w:rFonts w:ascii="Roboto" w:eastAsia="Times New Roman" w:hAnsi="Roboto"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 w15:restartNumberingAfterBreak="0">
    <w:nsid w:val="11312F3E"/>
    <w:multiLevelType w:val="hybridMultilevel"/>
    <w:tmpl w:val="371A591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 w15:restartNumberingAfterBreak="0">
    <w:nsid w:val="12450F76"/>
    <w:multiLevelType w:val="hybridMultilevel"/>
    <w:tmpl w:val="AD18DDF8"/>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 w15:restartNumberingAfterBreak="0">
    <w:nsid w:val="14930EF3"/>
    <w:multiLevelType w:val="hybridMultilevel"/>
    <w:tmpl w:val="4D426FF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 w15:restartNumberingAfterBreak="0">
    <w:nsid w:val="17DD2491"/>
    <w:multiLevelType w:val="hybridMultilevel"/>
    <w:tmpl w:val="1660C4C2"/>
    <w:lvl w:ilvl="0" w:tplc="B4E64972">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 w15:restartNumberingAfterBreak="0">
    <w:nsid w:val="195E6D7B"/>
    <w:multiLevelType w:val="hybridMultilevel"/>
    <w:tmpl w:val="BBB0CF6A"/>
    <w:lvl w:ilvl="0" w:tplc="D9C6FC00">
      <w:start w:val="200"/>
      <w:numFmt w:val="bullet"/>
      <w:lvlText w:val="•"/>
      <w:lvlJc w:val="left"/>
      <w:pPr>
        <w:ind w:left="420" w:hanging="360"/>
      </w:pPr>
      <w:rPr>
        <w:rFonts w:ascii="Arial" w:eastAsia="Times New Roman"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 w15:restartNumberingAfterBreak="0">
    <w:nsid w:val="1BC16EE1"/>
    <w:multiLevelType w:val="hybridMultilevel"/>
    <w:tmpl w:val="0B3EA8F0"/>
    <w:lvl w:ilvl="0" w:tplc="1AF6C870">
      <w:numFmt w:val="bullet"/>
      <w:lvlText w:val="-"/>
      <w:lvlJc w:val="left"/>
      <w:pPr>
        <w:ind w:left="720" w:hanging="360"/>
      </w:pPr>
      <w:rPr>
        <w:rFonts w:ascii="Roboto" w:eastAsia="Times New Roman" w:hAnsi="Roboto" w:cs="Times New Roman" w:hint="default"/>
      </w:rPr>
    </w:lvl>
    <w:lvl w:ilvl="1" w:tplc="82EADB80">
      <w:start w:val="1"/>
      <w:numFmt w:val="bullet"/>
      <w:lvlText w:val=""/>
      <w:lvlJc w:val="left"/>
      <w:pPr>
        <w:ind w:left="1500" w:hanging="420"/>
      </w:pPr>
      <w:rPr>
        <w:rFonts w:ascii="Wingdings" w:eastAsia="Times New Roman" w:hAnsi="Wingdings" w:cs="Arial"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 w15:restartNumberingAfterBreak="0">
    <w:nsid w:val="1C354F66"/>
    <w:multiLevelType w:val="hybridMultilevel"/>
    <w:tmpl w:val="9064F144"/>
    <w:lvl w:ilvl="0" w:tplc="1AF6C870">
      <w:numFmt w:val="bullet"/>
      <w:lvlText w:val="-"/>
      <w:lvlJc w:val="left"/>
      <w:pPr>
        <w:ind w:left="720" w:hanging="360"/>
      </w:pPr>
      <w:rPr>
        <w:rFonts w:ascii="Roboto" w:eastAsia="Times New Roman" w:hAnsi="Roboto"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 w15:restartNumberingAfterBreak="0">
    <w:nsid w:val="1E8D3320"/>
    <w:multiLevelType w:val="hybridMultilevel"/>
    <w:tmpl w:val="057E2030"/>
    <w:lvl w:ilvl="0" w:tplc="1AF6C870">
      <w:numFmt w:val="bullet"/>
      <w:lvlText w:val="-"/>
      <w:lvlJc w:val="left"/>
      <w:pPr>
        <w:ind w:left="720" w:hanging="360"/>
      </w:pPr>
      <w:rPr>
        <w:rFonts w:ascii="Roboto" w:eastAsia="Times New Roman" w:hAnsi="Roboto"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 w15:restartNumberingAfterBreak="0">
    <w:nsid w:val="1EDD3073"/>
    <w:multiLevelType w:val="hybridMultilevel"/>
    <w:tmpl w:val="F3189220"/>
    <w:lvl w:ilvl="0" w:tplc="1AF6C870">
      <w:numFmt w:val="bullet"/>
      <w:lvlText w:val="-"/>
      <w:lvlJc w:val="left"/>
      <w:pPr>
        <w:ind w:left="720" w:hanging="360"/>
      </w:pPr>
      <w:rPr>
        <w:rFonts w:ascii="Roboto" w:eastAsia="Times New Roman" w:hAnsi="Roboto"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5" w15:restartNumberingAfterBreak="0">
    <w:nsid w:val="23827A9E"/>
    <w:multiLevelType w:val="hybridMultilevel"/>
    <w:tmpl w:val="A71EA640"/>
    <w:lvl w:ilvl="0" w:tplc="703E5B12">
      <w:start w:val="1"/>
      <w:numFmt w:val="bullet"/>
      <w:lvlText w:val="•"/>
      <w:lvlJc w:val="left"/>
      <w:pPr>
        <w:tabs>
          <w:tab w:val="num" w:pos="720"/>
        </w:tabs>
        <w:ind w:left="720" w:hanging="360"/>
      </w:pPr>
      <w:rPr>
        <w:rFonts w:ascii="Arial" w:hAnsi="Arial" w:hint="default"/>
      </w:rPr>
    </w:lvl>
    <w:lvl w:ilvl="1" w:tplc="270A2AB0" w:tentative="1">
      <w:start w:val="1"/>
      <w:numFmt w:val="bullet"/>
      <w:lvlText w:val="•"/>
      <w:lvlJc w:val="left"/>
      <w:pPr>
        <w:tabs>
          <w:tab w:val="num" w:pos="1440"/>
        </w:tabs>
        <w:ind w:left="1440" w:hanging="360"/>
      </w:pPr>
      <w:rPr>
        <w:rFonts w:ascii="Arial" w:hAnsi="Arial" w:hint="default"/>
      </w:rPr>
    </w:lvl>
    <w:lvl w:ilvl="2" w:tplc="0E8EC2D8" w:tentative="1">
      <w:start w:val="1"/>
      <w:numFmt w:val="bullet"/>
      <w:lvlText w:val="•"/>
      <w:lvlJc w:val="left"/>
      <w:pPr>
        <w:tabs>
          <w:tab w:val="num" w:pos="2160"/>
        </w:tabs>
        <w:ind w:left="2160" w:hanging="360"/>
      </w:pPr>
      <w:rPr>
        <w:rFonts w:ascii="Arial" w:hAnsi="Arial" w:hint="default"/>
      </w:rPr>
    </w:lvl>
    <w:lvl w:ilvl="3" w:tplc="8F94984E" w:tentative="1">
      <w:start w:val="1"/>
      <w:numFmt w:val="bullet"/>
      <w:lvlText w:val="•"/>
      <w:lvlJc w:val="left"/>
      <w:pPr>
        <w:tabs>
          <w:tab w:val="num" w:pos="2880"/>
        </w:tabs>
        <w:ind w:left="2880" w:hanging="360"/>
      </w:pPr>
      <w:rPr>
        <w:rFonts w:ascii="Arial" w:hAnsi="Arial" w:hint="default"/>
      </w:rPr>
    </w:lvl>
    <w:lvl w:ilvl="4" w:tplc="50B21C9C" w:tentative="1">
      <w:start w:val="1"/>
      <w:numFmt w:val="bullet"/>
      <w:lvlText w:val="•"/>
      <w:lvlJc w:val="left"/>
      <w:pPr>
        <w:tabs>
          <w:tab w:val="num" w:pos="3600"/>
        </w:tabs>
        <w:ind w:left="3600" w:hanging="360"/>
      </w:pPr>
      <w:rPr>
        <w:rFonts w:ascii="Arial" w:hAnsi="Arial" w:hint="default"/>
      </w:rPr>
    </w:lvl>
    <w:lvl w:ilvl="5" w:tplc="0D164F0E" w:tentative="1">
      <w:start w:val="1"/>
      <w:numFmt w:val="bullet"/>
      <w:lvlText w:val="•"/>
      <w:lvlJc w:val="left"/>
      <w:pPr>
        <w:tabs>
          <w:tab w:val="num" w:pos="4320"/>
        </w:tabs>
        <w:ind w:left="4320" w:hanging="360"/>
      </w:pPr>
      <w:rPr>
        <w:rFonts w:ascii="Arial" w:hAnsi="Arial" w:hint="default"/>
      </w:rPr>
    </w:lvl>
    <w:lvl w:ilvl="6" w:tplc="4508AF06" w:tentative="1">
      <w:start w:val="1"/>
      <w:numFmt w:val="bullet"/>
      <w:lvlText w:val="•"/>
      <w:lvlJc w:val="left"/>
      <w:pPr>
        <w:tabs>
          <w:tab w:val="num" w:pos="5040"/>
        </w:tabs>
        <w:ind w:left="5040" w:hanging="360"/>
      </w:pPr>
      <w:rPr>
        <w:rFonts w:ascii="Arial" w:hAnsi="Arial" w:hint="default"/>
      </w:rPr>
    </w:lvl>
    <w:lvl w:ilvl="7" w:tplc="F690A760" w:tentative="1">
      <w:start w:val="1"/>
      <w:numFmt w:val="bullet"/>
      <w:lvlText w:val="•"/>
      <w:lvlJc w:val="left"/>
      <w:pPr>
        <w:tabs>
          <w:tab w:val="num" w:pos="5760"/>
        </w:tabs>
        <w:ind w:left="5760" w:hanging="360"/>
      </w:pPr>
      <w:rPr>
        <w:rFonts w:ascii="Arial" w:hAnsi="Arial" w:hint="default"/>
      </w:rPr>
    </w:lvl>
    <w:lvl w:ilvl="8" w:tplc="C296A67E" w:tentative="1">
      <w:start w:val="1"/>
      <w:numFmt w:val="bullet"/>
      <w:lvlText w:val="•"/>
      <w:lvlJc w:val="left"/>
      <w:pPr>
        <w:tabs>
          <w:tab w:val="num" w:pos="6480"/>
        </w:tabs>
        <w:ind w:left="6480" w:hanging="360"/>
      </w:pPr>
      <w:rPr>
        <w:rFonts w:ascii="Arial" w:hAnsi="Arial" w:hint="default"/>
      </w:rPr>
    </w:lvl>
  </w:abstractNum>
  <w:abstractNum w:abstractNumId="16" w15:restartNumberingAfterBreak="0">
    <w:nsid w:val="256B44F6"/>
    <w:multiLevelType w:val="hybridMultilevel"/>
    <w:tmpl w:val="A5AA07F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7" w15:restartNumberingAfterBreak="0">
    <w:nsid w:val="26C337A9"/>
    <w:multiLevelType w:val="hybridMultilevel"/>
    <w:tmpl w:val="0FEC382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8" w15:restartNumberingAfterBreak="0">
    <w:nsid w:val="2A5952DC"/>
    <w:multiLevelType w:val="hybridMultilevel"/>
    <w:tmpl w:val="3482EE5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9" w15:restartNumberingAfterBreak="0">
    <w:nsid w:val="2BEB1EA5"/>
    <w:multiLevelType w:val="hybridMultilevel"/>
    <w:tmpl w:val="90D26112"/>
    <w:lvl w:ilvl="0" w:tplc="66C63AE4">
      <w:start w:val="1"/>
      <w:numFmt w:val="bullet"/>
      <w:lvlText w:val="•"/>
      <w:lvlJc w:val="left"/>
      <w:pPr>
        <w:tabs>
          <w:tab w:val="num" w:pos="720"/>
        </w:tabs>
        <w:ind w:left="720" w:hanging="360"/>
      </w:pPr>
      <w:rPr>
        <w:rFonts w:ascii="Arial" w:hAnsi="Arial" w:hint="default"/>
      </w:rPr>
    </w:lvl>
    <w:lvl w:ilvl="1" w:tplc="8A64B23E">
      <w:start w:val="1"/>
      <w:numFmt w:val="bullet"/>
      <w:lvlText w:val="•"/>
      <w:lvlJc w:val="left"/>
      <w:pPr>
        <w:tabs>
          <w:tab w:val="num" w:pos="1440"/>
        </w:tabs>
        <w:ind w:left="1440" w:hanging="360"/>
      </w:pPr>
      <w:rPr>
        <w:rFonts w:ascii="Arial" w:hAnsi="Arial" w:hint="default"/>
      </w:rPr>
    </w:lvl>
    <w:lvl w:ilvl="2" w:tplc="7E202FE2" w:tentative="1">
      <w:start w:val="1"/>
      <w:numFmt w:val="bullet"/>
      <w:lvlText w:val="•"/>
      <w:lvlJc w:val="left"/>
      <w:pPr>
        <w:tabs>
          <w:tab w:val="num" w:pos="2160"/>
        </w:tabs>
        <w:ind w:left="2160" w:hanging="360"/>
      </w:pPr>
      <w:rPr>
        <w:rFonts w:ascii="Arial" w:hAnsi="Arial" w:hint="default"/>
      </w:rPr>
    </w:lvl>
    <w:lvl w:ilvl="3" w:tplc="40A8FEDA" w:tentative="1">
      <w:start w:val="1"/>
      <w:numFmt w:val="bullet"/>
      <w:lvlText w:val="•"/>
      <w:lvlJc w:val="left"/>
      <w:pPr>
        <w:tabs>
          <w:tab w:val="num" w:pos="2880"/>
        </w:tabs>
        <w:ind w:left="2880" w:hanging="360"/>
      </w:pPr>
      <w:rPr>
        <w:rFonts w:ascii="Arial" w:hAnsi="Arial" w:hint="default"/>
      </w:rPr>
    </w:lvl>
    <w:lvl w:ilvl="4" w:tplc="9AE488D2" w:tentative="1">
      <w:start w:val="1"/>
      <w:numFmt w:val="bullet"/>
      <w:lvlText w:val="•"/>
      <w:lvlJc w:val="left"/>
      <w:pPr>
        <w:tabs>
          <w:tab w:val="num" w:pos="3600"/>
        </w:tabs>
        <w:ind w:left="3600" w:hanging="360"/>
      </w:pPr>
      <w:rPr>
        <w:rFonts w:ascii="Arial" w:hAnsi="Arial" w:hint="default"/>
      </w:rPr>
    </w:lvl>
    <w:lvl w:ilvl="5" w:tplc="426E089E" w:tentative="1">
      <w:start w:val="1"/>
      <w:numFmt w:val="bullet"/>
      <w:lvlText w:val="•"/>
      <w:lvlJc w:val="left"/>
      <w:pPr>
        <w:tabs>
          <w:tab w:val="num" w:pos="4320"/>
        </w:tabs>
        <w:ind w:left="4320" w:hanging="360"/>
      </w:pPr>
      <w:rPr>
        <w:rFonts w:ascii="Arial" w:hAnsi="Arial" w:hint="default"/>
      </w:rPr>
    </w:lvl>
    <w:lvl w:ilvl="6" w:tplc="DC624DB6" w:tentative="1">
      <w:start w:val="1"/>
      <w:numFmt w:val="bullet"/>
      <w:lvlText w:val="•"/>
      <w:lvlJc w:val="left"/>
      <w:pPr>
        <w:tabs>
          <w:tab w:val="num" w:pos="5040"/>
        </w:tabs>
        <w:ind w:left="5040" w:hanging="360"/>
      </w:pPr>
      <w:rPr>
        <w:rFonts w:ascii="Arial" w:hAnsi="Arial" w:hint="default"/>
      </w:rPr>
    </w:lvl>
    <w:lvl w:ilvl="7" w:tplc="B44C6E84" w:tentative="1">
      <w:start w:val="1"/>
      <w:numFmt w:val="bullet"/>
      <w:lvlText w:val="•"/>
      <w:lvlJc w:val="left"/>
      <w:pPr>
        <w:tabs>
          <w:tab w:val="num" w:pos="5760"/>
        </w:tabs>
        <w:ind w:left="5760" w:hanging="360"/>
      </w:pPr>
      <w:rPr>
        <w:rFonts w:ascii="Arial" w:hAnsi="Arial" w:hint="default"/>
      </w:rPr>
    </w:lvl>
    <w:lvl w:ilvl="8" w:tplc="38429CD2" w:tentative="1">
      <w:start w:val="1"/>
      <w:numFmt w:val="bullet"/>
      <w:lvlText w:val="•"/>
      <w:lvlJc w:val="left"/>
      <w:pPr>
        <w:tabs>
          <w:tab w:val="num" w:pos="6480"/>
        </w:tabs>
        <w:ind w:left="6480" w:hanging="360"/>
      </w:pPr>
      <w:rPr>
        <w:rFonts w:ascii="Arial" w:hAnsi="Arial" w:hint="default"/>
      </w:rPr>
    </w:lvl>
  </w:abstractNum>
  <w:abstractNum w:abstractNumId="20" w15:restartNumberingAfterBreak="0">
    <w:nsid w:val="2FF049C2"/>
    <w:multiLevelType w:val="hybridMultilevel"/>
    <w:tmpl w:val="D7F46D96"/>
    <w:lvl w:ilvl="0" w:tplc="703E9486">
      <w:start w:val="1"/>
      <w:numFmt w:val="bullet"/>
      <w:lvlText w:val="•"/>
      <w:lvlJc w:val="left"/>
      <w:pPr>
        <w:tabs>
          <w:tab w:val="num" w:pos="720"/>
        </w:tabs>
        <w:ind w:left="720" w:hanging="360"/>
      </w:pPr>
      <w:rPr>
        <w:rFonts w:ascii="Arial" w:hAnsi="Arial" w:hint="default"/>
      </w:rPr>
    </w:lvl>
    <w:lvl w:ilvl="1" w:tplc="51464248">
      <w:start w:val="1"/>
      <w:numFmt w:val="bullet"/>
      <w:lvlText w:val="•"/>
      <w:lvlJc w:val="left"/>
      <w:pPr>
        <w:tabs>
          <w:tab w:val="num" w:pos="1440"/>
        </w:tabs>
        <w:ind w:left="1440" w:hanging="360"/>
      </w:pPr>
      <w:rPr>
        <w:rFonts w:ascii="Arial" w:hAnsi="Arial" w:hint="default"/>
      </w:rPr>
    </w:lvl>
    <w:lvl w:ilvl="2" w:tplc="2CB2093A" w:tentative="1">
      <w:start w:val="1"/>
      <w:numFmt w:val="bullet"/>
      <w:lvlText w:val="•"/>
      <w:lvlJc w:val="left"/>
      <w:pPr>
        <w:tabs>
          <w:tab w:val="num" w:pos="2160"/>
        </w:tabs>
        <w:ind w:left="2160" w:hanging="360"/>
      </w:pPr>
      <w:rPr>
        <w:rFonts w:ascii="Arial" w:hAnsi="Arial" w:hint="default"/>
      </w:rPr>
    </w:lvl>
    <w:lvl w:ilvl="3" w:tplc="364A22A8" w:tentative="1">
      <w:start w:val="1"/>
      <w:numFmt w:val="bullet"/>
      <w:lvlText w:val="•"/>
      <w:lvlJc w:val="left"/>
      <w:pPr>
        <w:tabs>
          <w:tab w:val="num" w:pos="2880"/>
        </w:tabs>
        <w:ind w:left="2880" w:hanging="360"/>
      </w:pPr>
      <w:rPr>
        <w:rFonts w:ascii="Arial" w:hAnsi="Arial" w:hint="default"/>
      </w:rPr>
    </w:lvl>
    <w:lvl w:ilvl="4" w:tplc="DF624A7E" w:tentative="1">
      <w:start w:val="1"/>
      <w:numFmt w:val="bullet"/>
      <w:lvlText w:val="•"/>
      <w:lvlJc w:val="left"/>
      <w:pPr>
        <w:tabs>
          <w:tab w:val="num" w:pos="3600"/>
        </w:tabs>
        <w:ind w:left="3600" w:hanging="360"/>
      </w:pPr>
      <w:rPr>
        <w:rFonts w:ascii="Arial" w:hAnsi="Arial" w:hint="default"/>
      </w:rPr>
    </w:lvl>
    <w:lvl w:ilvl="5" w:tplc="2BB40E7C" w:tentative="1">
      <w:start w:val="1"/>
      <w:numFmt w:val="bullet"/>
      <w:lvlText w:val="•"/>
      <w:lvlJc w:val="left"/>
      <w:pPr>
        <w:tabs>
          <w:tab w:val="num" w:pos="4320"/>
        </w:tabs>
        <w:ind w:left="4320" w:hanging="360"/>
      </w:pPr>
      <w:rPr>
        <w:rFonts w:ascii="Arial" w:hAnsi="Arial" w:hint="default"/>
      </w:rPr>
    </w:lvl>
    <w:lvl w:ilvl="6" w:tplc="F640A8D0" w:tentative="1">
      <w:start w:val="1"/>
      <w:numFmt w:val="bullet"/>
      <w:lvlText w:val="•"/>
      <w:lvlJc w:val="left"/>
      <w:pPr>
        <w:tabs>
          <w:tab w:val="num" w:pos="5040"/>
        </w:tabs>
        <w:ind w:left="5040" w:hanging="360"/>
      </w:pPr>
      <w:rPr>
        <w:rFonts w:ascii="Arial" w:hAnsi="Arial" w:hint="default"/>
      </w:rPr>
    </w:lvl>
    <w:lvl w:ilvl="7" w:tplc="C0224A96" w:tentative="1">
      <w:start w:val="1"/>
      <w:numFmt w:val="bullet"/>
      <w:lvlText w:val="•"/>
      <w:lvlJc w:val="left"/>
      <w:pPr>
        <w:tabs>
          <w:tab w:val="num" w:pos="5760"/>
        </w:tabs>
        <w:ind w:left="5760" w:hanging="360"/>
      </w:pPr>
      <w:rPr>
        <w:rFonts w:ascii="Arial" w:hAnsi="Arial" w:hint="default"/>
      </w:rPr>
    </w:lvl>
    <w:lvl w:ilvl="8" w:tplc="DB00419C" w:tentative="1">
      <w:start w:val="1"/>
      <w:numFmt w:val="bullet"/>
      <w:lvlText w:val="•"/>
      <w:lvlJc w:val="left"/>
      <w:pPr>
        <w:tabs>
          <w:tab w:val="num" w:pos="6480"/>
        </w:tabs>
        <w:ind w:left="6480" w:hanging="360"/>
      </w:pPr>
      <w:rPr>
        <w:rFonts w:ascii="Arial" w:hAnsi="Arial" w:hint="default"/>
      </w:rPr>
    </w:lvl>
  </w:abstractNum>
  <w:abstractNum w:abstractNumId="21" w15:restartNumberingAfterBreak="0">
    <w:nsid w:val="321B04CD"/>
    <w:multiLevelType w:val="hybridMultilevel"/>
    <w:tmpl w:val="D7928C0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2" w15:restartNumberingAfterBreak="0">
    <w:nsid w:val="33562B3F"/>
    <w:multiLevelType w:val="hybridMultilevel"/>
    <w:tmpl w:val="90C429C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3" w15:restartNumberingAfterBreak="0">
    <w:nsid w:val="358E511D"/>
    <w:multiLevelType w:val="hybridMultilevel"/>
    <w:tmpl w:val="79E01FDC"/>
    <w:lvl w:ilvl="0" w:tplc="1AF6C870">
      <w:numFmt w:val="bullet"/>
      <w:lvlText w:val="-"/>
      <w:lvlJc w:val="left"/>
      <w:pPr>
        <w:ind w:left="720" w:hanging="360"/>
      </w:pPr>
      <w:rPr>
        <w:rFonts w:ascii="Roboto" w:eastAsia="Times New Roman" w:hAnsi="Roboto" w:cs="Times New Roman" w:hint="default"/>
      </w:rPr>
    </w:lvl>
    <w:lvl w:ilvl="1" w:tplc="C4408600">
      <w:start w:val="200"/>
      <w:numFmt w:val="bullet"/>
      <w:lvlText w:val=""/>
      <w:lvlJc w:val="left"/>
      <w:pPr>
        <w:ind w:left="1440" w:hanging="360"/>
      </w:pPr>
      <w:rPr>
        <w:rFonts w:ascii="Wingdings" w:eastAsia="Times New Roman" w:hAnsi="Wingdings" w:cs="Arial"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4" w15:restartNumberingAfterBreak="0">
    <w:nsid w:val="37805CC8"/>
    <w:multiLevelType w:val="hybridMultilevel"/>
    <w:tmpl w:val="5C30FE66"/>
    <w:lvl w:ilvl="0" w:tplc="D9C6FC00">
      <w:start w:val="200"/>
      <w:numFmt w:val="bullet"/>
      <w:lvlText w:val="•"/>
      <w:lvlJc w:val="left"/>
      <w:pPr>
        <w:ind w:left="780" w:hanging="360"/>
      </w:pPr>
      <w:rPr>
        <w:rFonts w:ascii="Arial" w:eastAsia="Times New Roman" w:hAnsi="Arial" w:cs="Arial" w:hint="default"/>
      </w:rPr>
    </w:lvl>
    <w:lvl w:ilvl="1" w:tplc="040C0003" w:tentative="1">
      <w:start w:val="1"/>
      <w:numFmt w:val="bullet"/>
      <w:lvlText w:val="o"/>
      <w:lvlJc w:val="left"/>
      <w:pPr>
        <w:ind w:left="1500" w:hanging="360"/>
      </w:pPr>
      <w:rPr>
        <w:rFonts w:ascii="Courier New" w:hAnsi="Courier New" w:cs="Courier New" w:hint="default"/>
      </w:rPr>
    </w:lvl>
    <w:lvl w:ilvl="2" w:tplc="040C0005" w:tentative="1">
      <w:start w:val="1"/>
      <w:numFmt w:val="bullet"/>
      <w:lvlText w:val=""/>
      <w:lvlJc w:val="left"/>
      <w:pPr>
        <w:ind w:left="2220" w:hanging="360"/>
      </w:pPr>
      <w:rPr>
        <w:rFonts w:ascii="Wingdings" w:hAnsi="Wingdings" w:hint="default"/>
      </w:rPr>
    </w:lvl>
    <w:lvl w:ilvl="3" w:tplc="040C0001" w:tentative="1">
      <w:start w:val="1"/>
      <w:numFmt w:val="bullet"/>
      <w:lvlText w:val=""/>
      <w:lvlJc w:val="left"/>
      <w:pPr>
        <w:ind w:left="2940" w:hanging="360"/>
      </w:pPr>
      <w:rPr>
        <w:rFonts w:ascii="Symbol" w:hAnsi="Symbol" w:hint="default"/>
      </w:rPr>
    </w:lvl>
    <w:lvl w:ilvl="4" w:tplc="040C0003" w:tentative="1">
      <w:start w:val="1"/>
      <w:numFmt w:val="bullet"/>
      <w:lvlText w:val="o"/>
      <w:lvlJc w:val="left"/>
      <w:pPr>
        <w:ind w:left="3660" w:hanging="360"/>
      </w:pPr>
      <w:rPr>
        <w:rFonts w:ascii="Courier New" w:hAnsi="Courier New" w:cs="Courier New" w:hint="default"/>
      </w:rPr>
    </w:lvl>
    <w:lvl w:ilvl="5" w:tplc="040C0005" w:tentative="1">
      <w:start w:val="1"/>
      <w:numFmt w:val="bullet"/>
      <w:lvlText w:val=""/>
      <w:lvlJc w:val="left"/>
      <w:pPr>
        <w:ind w:left="4380" w:hanging="360"/>
      </w:pPr>
      <w:rPr>
        <w:rFonts w:ascii="Wingdings" w:hAnsi="Wingdings" w:hint="default"/>
      </w:rPr>
    </w:lvl>
    <w:lvl w:ilvl="6" w:tplc="040C0001" w:tentative="1">
      <w:start w:val="1"/>
      <w:numFmt w:val="bullet"/>
      <w:lvlText w:val=""/>
      <w:lvlJc w:val="left"/>
      <w:pPr>
        <w:ind w:left="5100" w:hanging="360"/>
      </w:pPr>
      <w:rPr>
        <w:rFonts w:ascii="Symbol" w:hAnsi="Symbol" w:hint="default"/>
      </w:rPr>
    </w:lvl>
    <w:lvl w:ilvl="7" w:tplc="040C0003" w:tentative="1">
      <w:start w:val="1"/>
      <w:numFmt w:val="bullet"/>
      <w:lvlText w:val="o"/>
      <w:lvlJc w:val="left"/>
      <w:pPr>
        <w:ind w:left="5820" w:hanging="360"/>
      </w:pPr>
      <w:rPr>
        <w:rFonts w:ascii="Courier New" w:hAnsi="Courier New" w:cs="Courier New" w:hint="default"/>
      </w:rPr>
    </w:lvl>
    <w:lvl w:ilvl="8" w:tplc="040C0005" w:tentative="1">
      <w:start w:val="1"/>
      <w:numFmt w:val="bullet"/>
      <w:lvlText w:val=""/>
      <w:lvlJc w:val="left"/>
      <w:pPr>
        <w:ind w:left="6540" w:hanging="360"/>
      </w:pPr>
      <w:rPr>
        <w:rFonts w:ascii="Wingdings" w:hAnsi="Wingdings" w:hint="default"/>
      </w:rPr>
    </w:lvl>
  </w:abstractNum>
  <w:abstractNum w:abstractNumId="25" w15:restartNumberingAfterBreak="0">
    <w:nsid w:val="388B7AD0"/>
    <w:multiLevelType w:val="hybridMultilevel"/>
    <w:tmpl w:val="096CF07E"/>
    <w:lvl w:ilvl="0" w:tplc="61D6CBB0">
      <w:numFmt w:val="bullet"/>
      <w:lvlText w:val="-"/>
      <w:lvlJc w:val="left"/>
      <w:pPr>
        <w:ind w:left="720" w:hanging="360"/>
      </w:pPr>
      <w:rPr>
        <w:rFonts w:ascii="Arial" w:eastAsiaTheme="minorHAnsi"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6" w15:restartNumberingAfterBreak="0">
    <w:nsid w:val="3C0D028F"/>
    <w:multiLevelType w:val="hybridMultilevel"/>
    <w:tmpl w:val="90D484D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7" w15:restartNumberingAfterBreak="0">
    <w:nsid w:val="3F142F69"/>
    <w:multiLevelType w:val="hybridMultilevel"/>
    <w:tmpl w:val="15885402"/>
    <w:lvl w:ilvl="0" w:tplc="1AF6C870">
      <w:numFmt w:val="bullet"/>
      <w:lvlText w:val="-"/>
      <w:lvlJc w:val="left"/>
      <w:pPr>
        <w:ind w:left="720" w:hanging="360"/>
      </w:pPr>
      <w:rPr>
        <w:rFonts w:ascii="Roboto" w:eastAsia="Times New Roman" w:hAnsi="Roboto"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8" w15:restartNumberingAfterBreak="0">
    <w:nsid w:val="41F04741"/>
    <w:multiLevelType w:val="hybridMultilevel"/>
    <w:tmpl w:val="9B582C42"/>
    <w:lvl w:ilvl="0" w:tplc="1AF6C870">
      <w:numFmt w:val="bullet"/>
      <w:lvlText w:val="-"/>
      <w:lvlJc w:val="left"/>
      <w:pPr>
        <w:ind w:left="720" w:hanging="360"/>
      </w:pPr>
      <w:rPr>
        <w:rFonts w:ascii="Roboto" w:eastAsia="Times New Roman" w:hAnsi="Roboto"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9" w15:restartNumberingAfterBreak="0">
    <w:nsid w:val="43C05FAD"/>
    <w:multiLevelType w:val="hybridMultilevel"/>
    <w:tmpl w:val="71F66018"/>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0" w15:restartNumberingAfterBreak="0">
    <w:nsid w:val="45EC2578"/>
    <w:multiLevelType w:val="hybridMultilevel"/>
    <w:tmpl w:val="74F69F4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1" w15:restartNumberingAfterBreak="0">
    <w:nsid w:val="46AD25A4"/>
    <w:multiLevelType w:val="hybridMultilevel"/>
    <w:tmpl w:val="81924156"/>
    <w:lvl w:ilvl="0" w:tplc="8AF8CAC8">
      <w:start w:val="1"/>
      <w:numFmt w:val="bullet"/>
      <w:lvlText w:val="•"/>
      <w:lvlJc w:val="left"/>
      <w:pPr>
        <w:ind w:left="720" w:hanging="360"/>
      </w:pPr>
      <w:rPr>
        <w:rFonts w:ascii="Arial" w:hAnsi="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2" w15:restartNumberingAfterBreak="0">
    <w:nsid w:val="4D85359D"/>
    <w:multiLevelType w:val="hybridMultilevel"/>
    <w:tmpl w:val="3078EF7C"/>
    <w:lvl w:ilvl="0" w:tplc="1AF6C870">
      <w:numFmt w:val="bullet"/>
      <w:lvlText w:val="-"/>
      <w:lvlJc w:val="left"/>
      <w:pPr>
        <w:ind w:left="720" w:hanging="360"/>
      </w:pPr>
      <w:rPr>
        <w:rFonts w:ascii="Roboto" w:eastAsia="Times New Roman" w:hAnsi="Roboto"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3" w15:restartNumberingAfterBreak="0">
    <w:nsid w:val="4E3C1C59"/>
    <w:multiLevelType w:val="hybridMultilevel"/>
    <w:tmpl w:val="97D0A63C"/>
    <w:lvl w:ilvl="0" w:tplc="D9C6FC00">
      <w:start w:val="200"/>
      <w:numFmt w:val="bullet"/>
      <w:lvlText w:val="•"/>
      <w:lvlJc w:val="left"/>
      <w:pPr>
        <w:ind w:left="420" w:hanging="360"/>
      </w:pPr>
      <w:rPr>
        <w:rFonts w:ascii="Arial" w:eastAsia="Times New Roman"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4" w15:restartNumberingAfterBreak="0">
    <w:nsid w:val="4F5E134E"/>
    <w:multiLevelType w:val="hybridMultilevel"/>
    <w:tmpl w:val="8680486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5" w15:restartNumberingAfterBreak="0">
    <w:nsid w:val="51754897"/>
    <w:multiLevelType w:val="hybridMultilevel"/>
    <w:tmpl w:val="03A07FF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6" w15:restartNumberingAfterBreak="0">
    <w:nsid w:val="57F17533"/>
    <w:multiLevelType w:val="hybridMultilevel"/>
    <w:tmpl w:val="0D106C4C"/>
    <w:lvl w:ilvl="0" w:tplc="32C4DB58">
      <w:start w:val="1"/>
      <w:numFmt w:val="bullet"/>
      <w:lvlText w:val="•"/>
      <w:lvlJc w:val="left"/>
      <w:pPr>
        <w:tabs>
          <w:tab w:val="num" w:pos="720"/>
        </w:tabs>
        <w:ind w:left="720" w:hanging="360"/>
      </w:pPr>
      <w:rPr>
        <w:rFonts w:ascii="Arial" w:hAnsi="Arial" w:hint="default"/>
      </w:rPr>
    </w:lvl>
    <w:lvl w:ilvl="1" w:tplc="43D8249E">
      <w:start w:val="1"/>
      <w:numFmt w:val="bullet"/>
      <w:lvlText w:val="•"/>
      <w:lvlJc w:val="left"/>
      <w:pPr>
        <w:tabs>
          <w:tab w:val="num" w:pos="1440"/>
        </w:tabs>
        <w:ind w:left="1440" w:hanging="360"/>
      </w:pPr>
      <w:rPr>
        <w:rFonts w:ascii="Arial" w:hAnsi="Arial" w:hint="default"/>
      </w:rPr>
    </w:lvl>
    <w:lvl w:ilvl="2" w:tplc="0A3E6D4C" w:tentative="1">
      <w:start w:val="1"/>
      <w:numFmt w:val="bullet"/>
      <w:lvlText w:val="•"/>
      <w:lvlJc w:val="left"/>
      <w:pPr>
        <w:tabs>
          <w:tab w:val="num" w:pos="2160"/>
        </w:tabs>
        <w:ind w:left="2160" w:hanging="360"/>
      </w:pPr>
      <w:rPr>
        <w:rFonts w:ascii="Arial" w:hAnsi="Arial" w:hint="default"/>
      </w:rPr>
    </w:lvl>
    <w:lvl w:ilvl="3" w:tplc="7764A750" w:tentative="1">
      <w:start w:val="1"/>
      <w:numFmt w:val="bullet"/>
      <w:lvlText w:val="•"/>
      <w:lvlJc w:val="left"/>
      <w:pPr>
        <w:tabs>
          <w:tab w:val="num" w:pos="2880"/>
        </w:tabs>
        <w:ind w:left="2880" w:hanging="360"/>
      </w:pPr>
      <w:rPr>
        <w:rFonts w:ascii="Arial" w:hAnsi="Arial" w:hint="default"/>
      </w:rPr>
    </w:lvl>
    <w:lvl w:ilvl="4" w:tplc="4E3CBF04" w:tentative="1">
      <w:start w:val="1"/>
      <w:numFmt w:val="bullet"/>
      <w:lvlText w:val="•"/>
      <w:lvlJc w:val="left"/>
      <w:pPr>
        <w:tabs>
          <w:tab w:val="num" w:pos="3600"/>
        </w:tabs>
        <w:ind w:left="3600" w:hanging="360"/>
      </w:pPr>
      <w:rPr>
        <w:rFonts w:ascii="Arial" w:hAnsi="Arial" w:hint="default"/>
      </w:rPr>
    </w:lvl>
    <w:lvl w:ilvl="5" w:tplc="8A043302" w:tentative="1">
      <w:start w:val="1"/>
      <w:numFmt w:val="bullet"/>
      <w:lvlText w:val="•"/>
      <w:lvlJc w:val="left"/>
      <w:pPr>
        <w:tabs>
          <w:tab w:val="num" w:pos="4320"/>
        </w:tabs>
        <w:ind w:left="4320" w:hanging="360"/>
      </w:pPr>
      <w:rPr>
        <w:rFonts w:ascii="Arial" w:hAnsi="Arial" w:hint="default"/>
      </w:rPr>
    </w:lvl>
    <w:lvl w:ilvl="6" w:tplc="3006A844" w:tentative="1">
      <w:start w:val="1"/>
      <w:numFmt w:val="bullet"/>
      <w:lvlText w:val="•"/>
      <w:lvlJc w:val="left"/>
      <w:pPr>
        <w:tabs>
          <w:tab w:val="num" w:pos="5040"/>
        </w:tabs>
        <w:ind w:left="5040" w:hanging="360"/>
      </w:pPr>
      <w:rPr>
        <w:rFonts w:ascii="Arial" w:hAnsi="Arial" w:hint="default"/>
      </w:rPr>
    </w:lvl>
    <w:lvl w:ilvl="7" w:tplc="CC2C7020" w:tentative="1">
      <w:start w:val="1"/>
      <w:numFmt w:val="bullet"/>
      <w:lvlText w:val="•"/>
      <w:lvlJc w:val="left"/>
      <w:pPr>
        <w:tabs>
          <w:tab w:val="num" w:pos="5760"/>
        </w:tabs>
        <w:ind w:left="5760" w:hanging="360"/>
      </w:pPr>
      <w:rPr>
        <w:rFonts w:ascii="Arial" w:hAnsi="Arial" w:hint="default"/>
      </w:rPr>
    </w:lvl>
    <w:lvl w:ilvl="8" w:tplc="DFF2D6E0" w:tentative="1">
      <w:start w:val="1"/>
      <w:numFmt w:val="bullet"/>
      <w:lvlText w:val="•"/>
      <w:lvlJc w:val="left"/>
      <w:pPr>
        <w:tabs>
          <w:tab w:val="num" w:pos="6480"/>
        </w:tabs>
        <w:ind w:left="6480" w:hanging="360"/>
      </w:pPr>
      <w:rPr>
        <w:rFonts w:ascii="Arial" w:hAnsi="Arial" w:hint="default"/>
      </w:rPr>
    </w:lvl>
  </w:abstractNum>
  <w:abstractNum w:abstractNumId="37" w15:restartNumberingAfterBreak="0">
    <w:nsid w:val="580449D5"/>
    <w:multiLevelType w:val="hybridMultilevel"/>
    <w:tmpl w:val="76644F0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8" w15:restartNumberingAfterBreak="0">
    <w:nsid w:val="58230C3D"/>
    <w:multiLevelType w:val="hybridMultilevel"/>
    <w:tmpl w:val="7AF470C0"/>
    <w:lvl w:ilvl="0" w:tplc="1AF6C870">
      <w:numFmt w:val="bullet"/>
      <w:lvlText w:val="-"/>
      <w:lvlJc w:val="left"/>
      <w:pPr>
        <w:ind w:left="720" w:hanging="360"/>
      </w:pPr>
      <w:rPr>
        <w:rFonts w:ascii="Roboto" w:eastAsia="Times New Roman" w:hAnsi="Roboto"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9" w15:restartNumberingAfterBreak="0">
    <w:nsid w:val="5B5803F9"/>
    <w:multiLevelType w:val="hybridMultilevel"/>
    <w:tmpl w:val="207A35D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0" w15:restartNumberingAfterBreak="0">
    <w:nsid w:val="5B7D0BDB"/>
    <w:multiLevelType w:val="hybridMultilevel"/>
    <w:tmpl w:val="01EC319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1" w15:restartNumberingAfterBreak="0">
    <w:nsid w:val="63E92023"/>
    <w:multiLevelType w:val="hybridMultilevel"/>
    <w:tmpl w:val="ACA6CE46"/>
    <w:lvl w:ilvl="0" w:tplc="0F76A85A">
      <w:start w:val="1"/>
      <w:numFmt w:val="bullet"/>
      <w:lvlText w:val=""/>
      <w:lvlJc w:val="left"/>
      <w:pPr>
        <w:ind w:left="720" w:hanging="360"/>
      </w:pPr>
      <w:rPr>
        <w:rFonts w:ascii="Wingdings" w:hAnsi="Wingdings" w:hint="default"/>
        <w:color w:val="0000FF"/>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2" w15:restartNumberingAfterBreak="0">
    <w:nsid w:val="699B3809"/>
    <w:multiLevelType w:val="hybridMultilevel"/>
    <w:tmpl w:val="FE7CA81E"/>
    <w:lvl w:ilvl="0" w:tplc="B4E64972">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3" w15:restartNumberingAfterBreak="0">
    <w:nsid w:val="6A202E53"/>
    <w:multiLevelType w:val="hybridMultilevel"/>
    <w:tmpl w:val="B14C4B5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4" w15:restartNumberingAfterBreak="0">
    <w:nsid w:val="6B101E91"/>
    <w:multiLevelType w:val="hybridMultilevel"/>
    <w:tmpl w:val="9C12E06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5" w15:restartNumberingAfterBreak="0">
    <w:nsid w:val="6BE90C35"/>
    <w:multiLevelType w:val="hybridMultilevel"/>
    <w:tmpl w:val="1A90468E"/>
    <w:lvl w:ilvl="0" w:tplc="1AF6C870">
      <w:numFmt w:val="bullet"/>
      <w:lvlText w:val="-"/>
      <w:lvlJc w:val="left"/>
      <w:pPr>
        <w:ind w:left="720" w:hanging="360"/>
      </w:pPr>
      <w:rPr>
        <w:rFonts w:ascii="Roboto" w:eastAsia="Times New Roman" w:hAnsi="Roboto"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6" w15:restartNumberingAfterBreak="0">
    <w:nsid w:val="723411AC"/>
    <w:multiLevelType w:val="hybridMultilevel"/>
    <w:tmpl w:val="56464818"/>
    <w:lvl w:ilvl="0" w:tplc="1AF6C870">
      <w:numFmt w:val="bullet"/>
      <w:lvlText w:val="-"/>
      <w:lvlJc w:val="left"/>
      <w:pPr>
        <w:ind w:left="720" w:hanging="360"/>
      </w:pPr>
      <w:rPr>
        <w:rFonts w:ascii="Roboto" w:eastAsia="Times New Roman" w:hAnsi="Roboto"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7" w15:restartNumberingAfterBreak="0">
    <w:nsid w:val="740B0DA4"/>
    <w:multiLevelType w:val="hybridMultilevel"/>
    <w:tmpl w:val="BB482F06"/>
    <w:lvl w:ilvl="0" w:tplc="D9C6FC00">
      <w:start w:val="200"/>
      <w:numFmt w:val="bullet"/>
      <w:lvlText w:val="•"/>
      <w:lvlJc w:val="left"/>
      <w:pPr>
        <w:ind w:left="420" w:hanging="360"/>
      </w:pPr>
      <w:rPr>
        <w:rFonts w:ascii="Arial" w:eastAsia="Times New Roman"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8" w15:restartNumberingAfterBreak="0">
    <w:nsid w:val="7A3A6242"/>
    <w:multiLevelType w:val="hybridMultilevel"/>
    <w:tmpl w:val="A978E49E"/>
    <w:lvl w:ilvl="0" w:tplc="C43CCBEE">
      <w:numFmt w:val="bullet"/>
      <w:lvlText w:val="-"/>
      <w:lvlJc w:val="left"/>
      <w:pPr>
        <w:ind w:left="720" w:hanging="360"/>
      </w:pPr>
      <w:rPr>
        <w:rFonts w:ascii="Verdana" w:eastAsia="Times New Roman" w:hAnsi="Verdana" w:cs="Verdana" w:hint="default"/>
        <w:b/>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49" w15:restartNumberingAfterBreak="0">
    <w:nsid w:val="7BBE003E"/>
    <w:multiLevelType w:val="hybridMultilevel"/>
    <w:tmpl w:val="F818460E"/>
    <w:lvl w:ilvl="0" w:tplc="1AF6C870">
      <w:numFmt w:val="bullet"/>
      <w:lvlText w:val="-"/>
      <w:lvlJc w:val="left"/>
      <w:pPr>
        <w:ind w:left="720" w:hanging="360"/>
      </w:pPr>
      <w:rPr>
        <w:rFonts w:ascii="Roboto" w:eastAsia="Times New Roman" w:hAnsi="Roboto"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16cid:durableId="422918009">
    <w:abstractNumId w:val="42"/>
  </w:num>
  <w:num w:numId="2" w16cid:durableId="1320036658">
    <w:abstractNumId w:val="9"/>
  </w:num>
  <w:num w:numId="3" w16cid:durableId="1621718792">
    <w:abstractNumId w:val="31"/>
  </w:num>
  <w:num w:numId="4" w16cid:durableId="1913543274">
    <w:abstractNumId w:val="41"/>
  </w:num>
  <w:num w:numId="5" w16cid:durableId="1546869993">
    <w:abstractNumId w:val="25"/>
  </w:num>
  <w:num w:numId="6" w16cid:durableId="1460028061">
    <w:abstractNumId w:val="0"/>
  </w:num>
  <w:num w:numId="7" w16cid:durableId="525288609">
    <w:abstractNumId w:val="7"/>
  </w:num>
  <w:num w:numId="8" w16cid:durableId="55325966">
    <w:abstractNumId w:val="6"/>
  </w:num>
  <w:num w:numId="9" w16cid:durableId="1251431935">
    <w:abstractNumId w:val="44"/>
  </w:num>
  <w:num w:numId="10" w16cid:durableId="1569918097">
    <w:abstractNumId w:val="29"/>
  </w:num>
  <w:num w:numId="11" w16cid:durableId="1810592534">
    <w:abstractNumId w:val="39"/>
  </w:num>
  <w:num w:numId="12" w16cid:durableId="1448964441">
    <w:abstractNumId w:val="30"/>
  </w:num>
  <w:num w:numId="13" w16cid:durableId="897285642">
    <w:abstractNumId w:val="8"/>
  </w:num>
  <w:num w:numId="14" w16cid:durableId="2035032984">
    <w:abstractNumId w:val="17"/>
  </w:num>
  <w:num w:numId="15" w16cid:durableId="208537782">
    <w:abstractNumId w:val="35"/>
  </w:num>
  <w:num w:numId="16" w16cid:durableId="2024743623">
    <w:abstractNumId w:val="37"/>
  </w:num>
  <w:num w:numId="17" w16cid:durableId="819268144">
    <w:abstractNumId w:val="1"/>
  </w:num>
  <w:num w:numId="18" w16cid:durableId="1644893476">
    <w:abstractNumId w:val="18"/>
  </w:num>
  <w:num w:numId="19" w16cid:durableId="1736589608">
    <w:abstractNumId w:val="40"/>
  </w:num>
  <w:num w:numId="20" w16cid:durableId="289753630">
    <w:abstractNumId w:val="22"/>
  </w:num>
  <w:num w:numId="21" w16cid:durableId="438721222">
    <w:abstractNumId w:val="21"/>
  </w:num>
  <w:num w:numId="22" w16cid:durableId="301153976">
    <w:abstractNumId w:val="43"/>
  </w:num>
  <w:num w:numId="23" w16cid:durableId="404305188">
    <w:abstractNumId w:val="24"/>
  </w:num>
  <w:num w:numId="24" w16cid:durableId="393162184">
    <w:abstractNumId w:val="10"/>
  </w:num>
  <w:num w:numId="25" w16cid:durableId="145250424">
    <w:abstractNumId w:val="33"/>
  </w:num>
  <w:num w:numId="26" w16cid:durableId="876820312">
    <w:abstractNumId w:val="47"/>
  </w:num>
  <w:num w:numId="27" w16cid:durableId="320625710">
    <w:abstractNumId w:val="12"/>
  </w:num>
  <w:num w:numId="28" w16cid:durableId="1440680434">
    <w:abstractNumId w:val="28"/>
  </w:num>
  <w:num w:numId="29" w16cid:durableId="1881164546">
    <w:abstractNumId w:val="32"/>
  </w:num>
  <w:num w:numId="30" w16cid:durableId="1742436357">
    <w:abstractNumId w:val="13"/>
  </w:num>
  <w:num w:numId="31" w16cid:durableId="1876038172">
    <w:abstractNumId w:val="45"/>
  </w:num>
  <w:num w:numId="32" w16cid:durableId="663778736">
    <w:abstractNumId w:val="23"/>
  </w:num>
  <w:num w:numId="33" w16cid:durableId="1539776791">
    <w:abstractNumId w:val="11"/>
  </w:num>
  <w:num w:numId="34" w16cid:durableId="1304694350">
    <w:abstractNumId w:val="46"/>
  </w:num>
  <w:num w:numId="35" w16cid:durableId="1002588845">
    <w:abstractNumId w:val="14"/>
  </w:num>
  <w:num w:numId="36" w16cid:durableId="1648238166">
    <w:abstractNumId w:val="49"/>
  </w:num>
  <w:num w:numId="37" w16cid:durableId="1976833378">
    <w:abstractNumId w:val="2"/>
  </w:num>
  <w:num w:numId="38" w16cid:durableId="1377463624">
    <w:abstractNumId w:val="19"/>
  </w:num>
  <w:num w:numId="39" w16cid:durableId="1101876134">
    <w:abstractNumId w:val="20"/>
  </w:num>
  <w:num w:numId="40" w16cid:durableId="84305087">
    <w:abstractNumId w:val="36"/>
  </w:num>
  <w:num w:numId="41" w16cid:durableId="1398741539">
    <w:abstractNumId w:val="15"/>
  </w:num>
  <w:num w:numId="42" w16cid:durableId="537477687">
    <w:abstractNumId w:val="4"/>
  </w:num>
  <w:num w:numId="43" w16cid:durableId="1552037691">
    <w:abstractNumId w:val="3"/>
  </w:num>
  <w:num w:numId="44" w16cid:durableId="838546219">
    <w:abstractNumId w:val="27"/>
  </w:num>
  <w:num w:numId="45" w16cid:durableId="2025202232">
    <w:abstractNumId w:val="48"/>
  </w:num>
  <w:num w:numId="46" w16cid:durableId="1474563833">
    <w:abstractNumId w:val="16"/>
  </w:num>
  <w:num w:numId="47" w16cid:durableId="1245185472">
    <w:abstractNumId w:val="26"/>
  </w:num>
  <w:num w:numId="48" w16cid:durableId="1241258033">
    <w:abstractNumId w:val="38"/>
  </w:num>
  <w:num w:numId="49" w16cid:durableId="143592772">
    <w:abstractNumId w:val="5"/>
  </w:num>
  <w:num w:numId="50" w16cid:durableId="884877229">
    <w:abstractNumId w:val="34"/>
  </w:num>
  <w:numIdMacAtCleanup w:val="3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stylePaneSortMethod w:val="0000"/>
  <w:defaultTabStop w:val="708"/>
  <w:hyphenationZone w:val="425"/>
  <w:noPunctuationKerning/>
  <w:characterSpacingControl w:val="doNotCompress"/>
  <w:hdrShapeDefaults>
    <o:shapedefaults v:ext="edit" spidmax="67585">
      <o:colormenu v:ext="edit" fillcolor="none"/>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75393"/>
    <w:rsid w:val="0000349E"/>
    <w:rsid w:val="0000632E"/>
    <w:rsid w:val="00036BCA"/>
    <w:rsid w:val="00057C1C"/>
    <w:rsid w:val="00066EC6"/>
    <w:rsid w:val="00081449"/>
    <w:rsid w:val="000E3F27"/>
    <w:rsid w:val="000E7D38"/>
    <w:rsid w:val="0011564D"/>
    <w:rsid w:val="001544D5"/>
    <w:rsid w:val="0016183A"/>
    <w:rsid w:val="00162536"/>
    <w:rsid w:val="00175393"/>
    <w:rsid w:val="00182653"/>
    <w:rsid w:val="001833DE"/>
    <w:rsid w:val="00184F6E"/>
    <w:rsid w:val="00196B21"/>
    <w:rsid w:val="001A5504"/>
    <w:rsid w:val="001B1036"/>
    <w:rsid w:val="001B1B2E"/>
    <w:rsid w:val="001B3B76"/>
    <w:rsid w:val="001F43C7"/>
    <w:rsid w:val="001F5147"/>
    <w:rsid w:val="001F51A1"/>
    <w:rsid w:val="002011AA"/>
    <w:rsid w:val="00235DB2"/>
    <w:rsid w:val="002469FD"/>
    <w:rsid w:val="00252E06"/>
    <w:rsid w:val="00257B24"/>
    <w:rsid w:val="0028550E"/>
    <w:rsid w:val="002B12A5"/>
    <w:rsid w:val="0031402C"/>
    <w:rsid w:val="0033357C"/>
    <w:rsid w:val="00333CAC"/>
    <w:rsid w:val="00367B19"/>
    <w:rsid w:val="00372B4F"/>
    <w:rsid w:val="00392D56"/>
    <w:rsid w:val="00397CF0"/>
    <w:rsid w:val="003A345A"/>
    <w:rsid w:val="003B4888"/>
    <w:rsid w:val="003D2E13"/>
    <w:rsid w:val="00433F85"/>
    <w:rsid w:val="004516CA"/>
    <w:rsid w:val="00454F9C"/>
    <w:rsid w:val="00462531"/>
    <w:rsid w:val="004755A3"/>
    <w:rsid w:val="00490784"/>
    <w:rsid w:val="00497AFF"/>
    <w:rsid w:val="004C1A34"/>
    <w:rsid w:val="004C31A8"/>
    <w:rsid w:val="00526E83"/>
    <w:rsid w:val="00573FAF"/>
    <w:rsid w:val="00586B63"/>
    <w:rsid w:val="005A377D"/>
    <w:rsid w:val="005A3E21"/>
    <w:rsid w:val="005C0DDE"/>
    <w:rsid w:val="00625E63"/>
    <w:rsid w:val="0064165E"/>
    <w:rsid w:val="00643F20"/>
    <w:rsid w:val="00653737"/>
    <w:rsid w:val="0066553D"/>
    <w:rsid w:val="006747C4"/>
    <w:rsid w:val="00681685"/>
    <w:rsid w:val="006F3F97"/>
    <w:rsid w:val="0072679F"/>
    <w:rsid w:val="0073037A"/>
    <w:rsid w:val="00731563"/>
    <w:rsid w:val="007C5BC0"/>
    <w:rsid w:val="007D0970"/>
    <w:rsid w:val="00830EFC"/>
    <w:rsid w:val="0083347E"/>
    <w:rsid w:val="008351E7"/>
    <w:rsid w:val="00853325"/>
    <w:rsid w:val="00854866"/>
    <w:rsid w:val="008657BE"/>
    <w:rsid w:val="008819C2"/>
    <w:rsid w:val="008A097D"/>
    <w:rsid w:val="008A58F1"/>
    <w:rsid w:val="008D0426"/>
    <w:rsid w:val="008D1E29"/>
    <w:rsid w:val="008D7DD8"/>
    <w:rsid w:val="008E5237"/>
    <w:rsid w:val="008F54A9"/>
    <w:rsid w:val="0090303D"/>
    <w:rsid w:val="00905896"/>
    <w:rsid w:val="00927656"/>
    <w:rsid w:val="00934356"/>
    <w:rsid w:val="00952D4E"/>
    <w:rsid w:val="00954A90"/>
    <w:rsid w:val="00965785"/>
    <w:rsid w:val="00977667"/>
    <w:rsid w:val="00984A96"/>
    <w:rsid w:val="009A5B2F"/>
    <w:rsid w:val="009A6D8A"/>
    <w:rsid w:val="009B49CF"/>
    <w:rsid w:val="009B67D1"/>
    <w:rsid w:val="009F2712"/>
    <w:rsid w:val="00A04841"/>
    <w:rsid w:val="00A04EF4"/>
    <w:rsid w:val="00A25BD1"/>
    <w:rsid w:val="00A36B4F"/>
    <w:rsid w:val="00A51A8C"/>
    <w:rsid w:val="00A629A6"/>
    <w:rsid w:val="00A733E6"/>
    <w:rsid w:val="00A740DB"/>
    <w:rsid w:val="00A7769A"/>
    <w:rsid w:val="00A77AE0"/>
    <w:rsid w:val="00A85F0B"/>
    <w:rsid w:val="00A96E39"/>
    <w:rsid w:val="00AA0A80"/>
    <w:rsid w:val="00AB4D61"/>
    <w:rsid w:val="00AD6551"/>
    <w:rsid w:val="00AD6EA9"/>
    <w:rsid w:val="00AE5CAF"/>
    <w:rsid w:val="00AE70A6"/>
    <w:rsid w:val="00AF2F94"/>
    <w:rsid w:val="00B22C13"/>
    <w:rsid w:val="00B731AF"/>
    <w:rsid w:val="00B77C82"/>
    <w:rsid w:val="00BB597D"/>
    <w:rsid w:val="00BE4A40"/>
    <w:rsid w:val="00BF3FC6"/>
    <w:rsid w:val="00C06654"/>
    <w:rsid w:val="00C31B45"/>
    <w:rsid w:val="00C37DCB"/>
    <w:rsid w:val="00C64DA3"/>
    <w:rsid w:val="00C75300"/>
    <w:rsid w:val="00C9719F"/>
    <w:rsid w:val="00CA52A0"/>
    <w:rsid w:val="00CA5CF0"/>
    <w:rsid w:val="00CC0C40"/>
    <w:rsid w:val="00CD1C74"/>
    <w:rsid w:val="00CF09EF"/>
    <w:rsid w:val="00D1260D"/>
    <w:rsid w:val="00D37498"/>
    <w:rsid w:val="00D416CD"/>
    <w:rsid w:val="00D465B4"/>
    <w:rsid w:val="00D47FD5"/>
    <w:rsid w:val="00D53A3B"/>
    <w:rsid w:val="00D75062"/>
    <w:rsid w:val="00DB1ABB"/>
    <w:rsid w:val="00DC2405"/>
    <w:rsid w:val="00DD4599"/>
    <w:rsid w:val="00E50701"/>
    <w:rsid w:val="00E81EF6"/>
    <w:rsid w:val="00E82FAC"/>
    <w:rsid w:val="00EA63F0"/>
    <w:rsid w:val="00EA6FA2"/>
    <w:rsid w:val="00EB0384"/>
    <w:rsid w:val="00EB63F0"/>
    <w:rsid w:val="00EC1FCB"/>
    <w:rsid w:val="00EC40C0"/>
    <w:rsid w:val="00ED527A"/>
    <w:rsid w:val="00ED693B"/>
    <w:rsid w:val="00ED7378"/>
    <w:rsid w:val="00F0470F"/>
    <w:rsid w:val="00F1276A"/>
    <w:rsid w:val="00F43067"/>
    <w:rsid w:val="00F52C8F"/>
    <w:rsid w:val="00F64007"/>
    <w:rsid w:val="00F67BA0"/>
    <w:rsid w:val="00F70241"/>
    <w:rsid w:val="00F718B4"/>
    <w:rsid w:val="00F75B09"/>
    <w:rsid w:val="00F91FFB"/>
    <w:rsid w:val="00F949A9"/>
    <w:rsid w:val="00F95AFC"/>
    <w:rsid w:val="00FA3EA7"/>
    <w:rsid w:val="00FA50DC"/>
    <w:rsid w:val="00FB4694"/>
    <w:rsid w:val="00FC09F1"/>
    <w:rsid w:val="00FD733A"/>
    <w:rsid w:val="00FE57CE"/>
  </w:rsids>
  <m:mathPr>
    <m:mathFont m:val="Cambria Math"/>
    <m:brkBin m:val="before"/>
    <m:brkBinSub m:val="--"/>
    <m:smallFrac m:val="0"/>
    <m:dispDef m:val="0"/>
    <m:lMargin m:val="0"/>
    <m:rMargin m:val="0"/>
    <m:defJc m:val="centerGroup"/>
    <m:wrapRight/>
    <m:intLim m:val="subSup"/>
    <m:naryLim m:val="subSup"/>
  </m:mathPr>
  <w:themeFontLang w:val="fr-FR"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67585">
      <o:colormenu v:ext="edit" fillcolor="none"/>
    </o:shapedefaults>
    <o:shapelayout v:ext="edit">
      <o:idmap v:ext="edit" data="1"/>
    </o:shapelayout>
  </w:shapeDefaults>
  <w:decimalSymbol w:val=","/>
  <w:listSeparator w:val=";"/>
  <w14:docId w14:val="336388AF"/>
  <w15:docId w15:val="{BE288EE0-3674-4362-A89D-DF293784F4D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fr-FR" w:eastAsia="fr-FR"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qFormat="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uiPriority="1" w:qFormat="1"/>
    <w:lsdException w:name="Medium Grid 3" w:uiPriority="60"/>
    <w:lsdException w:name="Dark List" w:uiPriority="61"/>
    <w:lsdException w:name="Colorful Shading" w:uiPriority="62"/>
    <w:lsdException w:name="Colorful List" w:uiPriority="63"/>
    <w:lsdException w:name="Colorful Grid" w:uiPriority="64"/>
    <w:lsdException w:name="Light Shading Accent 1" w:uiPriority="65"/>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semiHidden="1" w:uiPriority="71"/>
    <w:lsdException w:name="List Paragraph" w:uiPriority="34" w:qFormat="1"/>
    <w:lsdException w:name="Quote" w:uiPriority="73" w:qFormat="1"/>
    <w:lsdException w:name="Intense Quote" w:uiPriority="60" w:qFormat="1"/>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lsdException w:name="Colorful List Accent 1" w:uiPriority="34" w:qFormat="1"/>
    <w:lsdException w:name="Colorful Grid Accent 1" w:uiPriority="29" w:qFormat="1"/>
    <w:lsdException w:name="Light Shading Accent 2" w:uiPriority="30" w:qFormat="1"/>
    <w:lsdException w:name="Light List Accent 2" w:uiPriority="66"/>
    <w:lsdException w:name="Light Grid Accent 2" w:uiPriority="67"/>
    <w:lsdException w:name="Medium Shading 1 Accent 2" w:uiPriority="68"/>
    <w:lsdException w:name="Medium Shading 2 Accent 2" w:uiPriority="69"/>
    <w:lsdException w:name="Medium List 1 Accent 2" w:uiPriority="70"/>
    <w:lsdException w:name="Medium List 2 Accent 2" w:uiPriority="71"/>
    <w:lsdException w:name="Medium Grid 1 Accent 2" w:uiPriority="72"/>
    <w:lsdException w:name="Medium Grid 2 Accent 2" w:uiPriority="73"/>
    <w:lsdException w:name="Medium Grid 3 Accent 2" w:uiPriority="60"/>
    <w:lsdException w:name="Dark List Accent 2" w:uiPriority="61"/>
    <w:lsdException w:name="Colorful Shading Accent 2" w:uiPriority="62"/>
    <w:lsdException w:name="Colorful List Accent 2" w:uiPriority="63"/>
    <w:lsdException w:name="Colorful Grid Accent 2" w:uiPriority="64"/>
    <w:lsdException w:name="Light Shading Accent 3" w:uiPriority="65"/>
    <w:lsdException w:name="Light List Accent 3" w:uiPriority="66"/>
    <w:lsdException w:name="Light Grid Accent 3" w:uiPriority="67"/>
    <w:lsdException w:name="Medium Shading 1 Accent 3" w:uiPriority="68"/>
    <w:lsdException w:name="Medium Shading 2 Accent 3" w:uiPriority="69"/>
    <w:lsdException w:name="Medium List 1 Accent 3" w:uiPriority="70"/>
    <w:lsdException w:name="Medium List 2 Accent 3" w:uiPriority="71"/>
    <w:lsdException w:name="Medium Grid 1 Accent 3" w:uiPriority="72"/>
    <w:lsdException w:name="Medium Grid 2 Accent 3" w:uiPriority="73"/>
    <w:lsdException w:name="Medium Grid 3 Accent 3" w:uiPriority="60"/>
    <w:lsdException w:name="Dark List Accent 3" w:uiPriority="61"/>
    <w:lsdException w:name="Colorful Shading Accent 3" w:uiPriority="62"/>
    <w:lsdException w:name="Colorful List Accent 3" w:uiPriority="63"/>
    <w:lsdException w:name="Colorful Grid Accent 3" w:uiPriority="64"/>
    <w:lsdException w:name="Light Shading Accent 4" w:uiPriority="65"/>
    <w:lsdException w:name="Light List Accent 4" w:uiPriority="66"/>
    <w:lsdException w:name="Light Grid Accent 4" w:uiPriority="67"/>
    <w:lsdException w:name="Medium Shading 1 Accent 4" w:uiPriority="68"/>
    <w:lsdException w:name="Medium Shading 2 Accent 4" w:uiPriority="69"/>
    <w:lsdException w:name="Medium List 1 Accent 4" w:uiPriority="70"/>
    <w:lsdException w:name="Medium List 2 Accent 4" w:uiPriority="71"/>
    <w:lsdException w:name="Medium Grid 1 Accent 4" w:uiPriority="72"/>
    <w:lsdException w:name="Medium Grid 2 Accent 4" w:uiPriority="73"/>
    <w:lsdException w:name="Medium Grid 3 Accent 4" w:uiPriority="60"/>
    <w:lsdException w:name="Dark List Accent 4" w:uiPriority="61"/>
    <w:lsdException w:name="Colorful Shading Accent 4" w:uiPriority="62"/>
    <w:lsdException w:name="Colorful List Accent 4" w:uiPriority="63"/>
    <w:lsdException w:name="Colorful Grid Accent 4" w:uiPriority="64"/>
    <w:lsdException w:name="Light Shading Accent 5" w:uiPriority="65"/>
    <w:lsdException w:name="Light List Accent 5" w:uiPriority="66"/>
    <w:lsdException w:name="Light Grid Accent 5" w:uiPriority="67"/>
    <w:lsdException w:name="Medium Shading 1 Accent 5" w:uiPriority="68"/>
    <w:lsdException w:name="Medium Shading 2 Accent 5" w:uiPriority="69"/>
    <w:lsdException w:name="Medium List 1 Accent 5" w:uiPriority="70"/>
    <w:lsdException w:name="Medium List 2 Accent 5" w:uiPriority="71"/>
    <w:lsdException w:name="Medium Grid 1 Accent 5" w:uiPriority="72"/>
    <w:lsdException w:name="Medium Grid 2 Accent 5" w:uiPriority="73"/>
    <w:lsdException w:name="Medium Grid 3 Accent 5" w:uiPriority="60"/>
    <w:lsdException w:name="Dark List Accent 5" w:uiPriority="61"/>
    <w:lsdException w:name="Colorful Shading Accent 5" w:uiPriority="62"/>
    <w:lsdException w:name="Colorful List Accent 5" w:uiPriority="63"/>
    <w:lsdException w:name="Colorful Grid Accent 5" w:uiPriority="64"/>
    <w:lsdException w:name="Light Shading Accent 6" w:uiPriority="65"/>
    <w:lsdException w:name="Light List Accent 6" w:uiPriority="66"/>
    <w:lsdException w:name="Light Grid Accent 6" w:uiPriority="67"/>
    <w:lsdException w:name="Medium Shading 1 Accent 6" w:uiPriority="68"/>
    <w:lsdException w:name="Medium Shading 2 Accent 6" w:uiPriority="69"/>
    <w:lsdException w:name="Medium List 1 Accent 6" w:uiPriority="70"/>
    <w:lsdException w:name="Medium List 2 Accent 6" w:uiPriority="71"/>
    <w:lsdException w:name="Medium Grid 1 Accent 6" w:uiPriority="72"/>
    <w:lsdException w:name="Medium Grid 2 Accent 6" w:uiPriority="73"/>
    <w:lsdException w:name="Medium Grid 3 Accent 6" w:uiPriority="60"/>
    <w:lsdException w:name="Dark List Accent 6" w:uiPriority="61"/>
    <w:lsdException w:name="Colorful Shading Accent 6" w:uiPriority="62"/>
    <w:lsdException w:name="Colorful List Accent 6" w:uiPriority="63"/>
    <w:lsdException w:name="Colorful Grid Accent 6" w:uiPriority="64"/>
    <w:lsdException w:name="Subtle Emphasis" w:uiPriority="65" w:qFormat="1"/>
    <w:lsdException w:name="Intense Emphasis" w:uiPriority="66" w:qFormat="1"/>
    <w:lsdException w:name="Subtle Reference" w:uiPriority="67" w:qFormat="1"/>
    <w:lsdException w:name="Intense Reference" w:uiPriority="68" w:qFormat="1"/>
    <w:lsdException w:name="Book Title" w:uiPriority="69" w:qFormat="1"/>
    <w:lsdException w:name="Bibliography" w:semiHidden="1" w:uiPriority="70" w:unhideWhenUsed="1"/>
    <w:lsdException w:name="TOC Heading" w:semiHidden="1" w:uiPriority="71"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65785"/>
    <w:rPr>
      <w:rFonts w:ascii="Verdana" w:hAnsi="Verdana"/>
      <w:szCs w:val="24"/>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En-tte">
    <w:name w:val="header"/>
    <w:basedOn w:val="Normal"/>
    <w:rsid w:val="00965785"/>
    <w:pPr>
      <w:tabs>
        <w:tab w:val="center" w:pos="4536"/>
        <w:tab w:val="right" w:pos="9072"/>
      </w:tabs>
    </w:pPr>
  </w:style>
  <w:style w:type="paragraph" w:styleId="Pieddepage">
    <w:name w:val="footer"/>
    <w:basedOn w:val="Normal"/>
    <w:link w:val="PieddepageCar"/>
    <w:uiPriority w:val="99"/>
    <w:rsid w:val="00965785"/>
    <w:pPr>
      <w:tabs>
        <w:tab w:val="center" w:pos="4536"/>
        <w:tab w:val="right" w:pos="9072"/>
      </w:tabs>
    </w:pPr>
  </w:style>
  <w:style w:type="paragraph" w:styleId="Corpsdetexte">
    <w:name w:val="Body Text"/>
    <w:basedOn w:val="Normal"/>
    <w:rsid w:val="00965785"/>
    <w:rPr>
      <w:rFonts w:eastAsia="Times"/>
      <w:szCs w:val="20"/>
    </w:rPr>
  </w:style>
  <w:style w:type="paragraph" w:styleId="Corpsdetexte2">
    <w:name w:val="Body Text 2"/>
    <w:basedOn w:val="Normal"/>
    <w:rsid w:val="00965785"/>
    <w:rPr>
      <w:rFonts w:eastAsia="Times"/>
      <w:b/>
      <w:sz w:val="36"/>
      <w:szCs w:val="20"/>
    </w:rPr>
  </w:style>
  <w:style w:type="character" w:styleId="Numrodepage">
    <w:name w:val="page number"/>
    <w:basedOn w:val="Policepardfaut"/>
    <w:rsid w:val="00965785"/>
  </w:style>
  <w:style w:type="character" w:styleId="Lienhypertexte">
    <w:name w:val="Hyperlink"/>
    <w:basedOn w:val="Policepardfaut"/>
    <w:rsid w:val="00965785"/>
    <w:rPr>
      <w:color w:val="0000FF"/>
      <w:u w:val="single"/>
    </w:rPr>
  </w:style>
  <w:style w:type="paragraph" w:styleId="Textedebulles">
    <w:name w:val="Balloon Text"/>
    <w:basedOn w:val="Normal"/>
    <w:semiHidden/>
    <w:rsid w:val="00644B10"/>
    <w:rPr>
      <w:rFonts w:ascii="Tahoma" w:hAnsi="Tahoma" w:cs="Tahoma"/>
      <w:sz w:val="16"/>
      <w:szCs w:val="16"/>
    </w:rPr>
  </w:style>
  <w:style w:type="character" w:customStyle="1" w:styleId="PieddepageCar">
    <w:name w:val="Pied de page Car"/>
    <w:basedOn w:val="Policepardfaut"/>
    <w:link w:val="Pieddepage"/>
    <w:uiPriority w:val="99"/>
    <w:rsid w:val="00954A90"/>
    <w:rPr>
      <w:rFonts w:ascii="Verdana" w:hAnsi="Verdana"/>
      <w:szCs w:val="24"/>
    </w:rPr>
  </w:style>
  <w:style w:type="character" w:styleId="Mentionnonrsolue">
    <w:name w:val="Unresolved Mention"/>
    <w:basedOn w:val="Policepardfaut"/>
    <w:uiPriority w:val="99"/>
    <w:semiHidden/>
    <w:unhideWhenUsed/>
    <w:rsid w:val="00A733E6"/>
    <w:rPr>
      <w:color w:val="605E5C"/>
      <w:shd w:val="clear" w:color="auto" w:fill="E1DFDD"/>
    </w:rPr>
  </w:style>
  <w:style w:type="paragraph" w:customStyle="1" w:styleId="Paragraphestandard">
    <w:name w:val="[Paragraphe standard]"/>
    <w:basedOn w:val="Normal"/>
    <w:uiPriority w:val="99"/>
    <w:rsid w:val="002B12A5"/>
    <w:pPr>
      <w:autoSpaceDE w:val="0"/>
      <w:autoSpaceDN w:val="0"/>
      <w:adjustRightInd w:val="0"/>
      <w:spacing w:line="288" w:lineRule="auto"/>
      <w:textAlignment w:val="center"/>
    </w:pPr>
    <w:rPr>
      <w:rFonts w:ascii="MinionPro-Regular" w:hAnsi="MinionPro-Regular" w:cs="MinionPro-Regular"/>
      <w:color w:val="000000"/>
      <w:sz w:val="24"/>
      <w:lang w:val="de-DE"/>
    </w:rPr>
  </w:style>
  <w:style w:type="character" w:customStyle="1" w:styleId="Adresse">
    <w:name w:val="Adresse"/>
    <w:uiPriority w:val="99"/>
    <w:rsid w:val="002B12A5"/>
    <w:rPr>
      <w:rFonts w:ascii="Archivo Light" w:hAnsi="Archivo Light" w:cs="Archivo Light"/>
      <w:color w:val="000000"/>
      <w:sz w:val="14"/>
      <w:szCs w:val="14"/>
      <w:u w:val="none"/>
    </w:rPr>
  </w:style>
  <w:style w:type="character" w:customStyle="1" w:styleId="Claim">
    <w:name w:val="Claim"/>
    <w:basedOn w:val="Policepardfaut"/>
    <w:uiPriority w:val="99"/>
    <w:rsid w:val="00D465B4"/>
    <w:rPr>
      <w:rFonts w:ascii="Archivo (TT) Regular" w:hAnsi="Archivo (TT) Regular" w:cs="Archivo (TT) Regular"/>
      <w:caps/>
      <w:color w:val="000000"/>
      <w:spacing w:val="0"/>
      <w:sz w:val="21"/>
      <w:szCs w:val="21"/>
      <w:u w:val="none"/>
    </w:rPr>
  </w:style>
  <w:style w:type="character" w:customStyle="1" w:styleId="Textanpassen">
    <w:name w:val="Text anpassen"/>
    <w:basedOn w:val="Adresse"/>
    <w:uiPriority w:val="99"/>
    <w:rsid w:val="002011AA"/>
    <w:rPr>
      <w:rFonts w:ascii="Verdana" w:hAnsi="Verdana" w:cs="Verdana"/>
      <w:color w:val="000000"/>
      <w:sz w:val="20"/>
      <w:szCs w:val="20"/>
      <w:u w:val="none"/>
    </w:rPr>
  </w:style>
  <w:style w:type="paragraph" w:styleId="Paragraphedeliste">
    <w:name w:val="List Paragraph"/>
    <w:basedOn w:val="Normal"/>
    <w:uiPriority w:val="34"/>
    <w:qFormat/>
    <w:rsid w:val="00A04841"/>
    <w:pPr>
      <w:ind w:left="720"/>
      <w:contextualSpacing/>
    </w:pPr>
    <w:rPr>
      <w:rFonts w:asciiTheme="minorHAnsi" w:eastAsiaTheme="minorHAnsi" w:hAnsiTheme="minorHAnsi" w:cstheme="minorBidi"/>
      <w:kern w:val="2"/>
      <w:sz w:val="22"/>
      <w:szCs w:val="22"/>
      <w:lang w:eastAsia="en-US" w:bidi="en-US"/>
      <w14:ligatures w14:val="standardContextual"/>
    </w:rPr>
  </w:style>
  <w:style w:type="table" w:styleId="Grilledutableau">
    <w:name w:val="Table Grid"/>
    <w:basedOn w:val="TableauNormal"/>
    <w:uiPriority w:val="59"/>
    <w:rsid w:val="00A04841"/>
    <w:rPr>
      <w:rFonts w:asciiTheme="minorHAnsi" w:eastAsiaTheme="minorHAnsi" w:hAnsiTheme="minorHAnsi" w:cstheme="minorBidi"/>
      <w:kern w:val="2"/>
      <w:sz w:val="22"/>
      <w:szCs w:val="22"/>
      <w:lang w:val="en-US" w:eastAsia="en-US" w:bidi="en-US"/>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lledutableau1">
    <w:name w:val="Grille du tableau1"/>
    <w:basedOn w:val="TableauNormal"/>
    <w:next w:val="Grilledutableau"/>
    <w:uiPriority w:val="39"/>
    <w:rsid w:val="001B1036"/>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semiHidden/>
    <w:unhideWhenUsed/>
    <w:rsid w:val="00F64007"/>
    <w:pPr>
      <w:spacing w:before="100" w:beforeAutospacing="1" w:after="100" w:afterAutospacing="1"/>
    </w:pPr>
    <w:rPr>
      <w:rFonts w:ascii="Times New Roman" w:hAnsi="Times New Roman"/>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8289136">
      <w:bodyDiv w:val="1"/>
      <w:marLeft w:val="0"/>
      <w:marRight w:val="0"/>
      <w:marTop w:val="0"/>
      <w:marBottom w:val="0"/>
      <w:divBdr>
        <w:top w:val="none" w:sz="0" w:space="0" w:color="auto"/>
        <w:left w:val="none" w:sz="0" w:space="0" w:color="auto"/>
        <w:bottom w:val="none" w:sz="0" w:space="0" w:color="auto"/>
        <w:right w:val="none" w:sz="0" w:space="0" w:color="auto"/>
      </w:divBdr>
    </w:div>
    <w:div w:id="95298907">
      <w:bodyDiv w:val="1"/>
      <w:marLeft w:val="0"/>
      <w:marRight w:val="0"/>
      <w:marTop w:val="0"/>
      <w:marBottom w:val="0"/>
      <w:divBdr>
        <w:top w:val="none" w:sz="0" w:space="0" w:color="auto"/>
        <w:left w:val="none" w:sz="0" w:space="0" w:color="auto"/>
        <w:bottom w:val="none" w:sz="0" w:space="0" w:color="auto"/>
        <w:right w:val="none" w:sz="0" w:space="0" w:color="auto"/>
      </w:divBdr>
      <w:divsChild>
        <w:div w:id="938566172">
          <w:marLeft w:val="446"/>
          <w:marRight w:val="0"/>
          <w:marTop w:val="0"/>
          <w:marBottom w:val="100"/>
          <w:divBdr>
            <w:top w:val="none" w:sz="0" w:space="0" w:color="auto"/>
            <w:left w:val="none" w:sz="0" w:space="0" w:color="auto"/>
            <w:bottom w:val="none" w:sz="0" w:space="0" w:color="auto"/>
            <w:right w:val="none" w:sz="0" w:space="0" w:color="auto"/>
          </w:divBdr>
        </w:div>
        <w:div w:id="1949385571">
          <w:marLeft w:val="446"/>
          <w:marRight w:val="0"/>
          <w:marTop w:val="0"/>
          <w:marBottom w:val="100"/>
          <w:divBdr>
            <w:top w:val="none" w:sz="0" w:space="0" w:color="auto"/>
            <w:left w:val="none" w:sz="0" w:space="0" w:color="auto"/>
            <w:bottom w:val="none" w:sz="0" w:space="0" w:color="auto"/>
            <w:right w:val="none" w:sz="0" w:space="0" w:color="auto"/>
          </w:divBdr>
        </w:div>
        <w:div w:id="443579484">
          <w:marLeft w:val="446"/>
          <w:marRight w:val="0"/>
          <w:marTop w:val="0"/>
          <w:marBottom w:val="100"/>
          <w:divBdr>
            <w:top w:val="none" w:sz="0" w:space="0" w:color="auto"/>
            <w:left w:val="none" w:sz="0" w:space="0" w:color="auto"/>
            <w:bottom w:val="none" w:sz="0" w:space="0" w:color="auto"/>
            <w:right w:val="none" w:sz="0" w:space="0" w:color="auto"/>
          </w:divBdr>
        </w:div>
      </w:divsChild>
    </w:div>
    <w:div w:id="465436976">
      <w:bodyDiv w:val="1"/>
      <w:marLeft w:val="0"/>
      <w:marRight w:val="0"/>
      <w:marTop w:val="0"/>
      <w:marBottom w:val="0"/>
      <w:divBdr>
        <w:top w:val="none" w:sz="0" w:space="0" w:color="auto"/>
        <w:left w:val="none" w:sz="0" w:space="0" w:color="auto"/>
        <w:bottom w:val="none" w:sz="0" w:space="0" w:color="auto"/>
        <w:right w:val="none" w:sz="0" w:space="0" w:color="auto"/>
      </w:divBdr>
    </w:div>
    <w:div w:id="485588442">
      <w:bodyDiv w:val="1"/>
      <w:marLeft w:val="0"/>
      <w:marRight w:val="0"/>
      <w:marTop w:val="0"/>
      <w:marBottom w:val="0"/>
      <w:divBdr>
        <w:top w:val="none" w:sz="0" w:space="0" w:color="auto"/>
        <w:left w:val="none" w:sz="0" w:space="0" w:color="auto"/>
        <w:bottom w:val="none" w:sz="0" w:space="0" w:color="auto"/>
        <w:right w:val="none" w:sz="0" w:space="0" w:color="auto"/>
      </w:divBdr>
      <w:divsChild>
        <w:div w:id="1050152318">
          <w:marLeft w:val="1166"/>
          <w:marRight w:val="0"/>
          <w:marTop w:val="0"/>
          <w:marBottom w:val="100"/>
          <w:divBdr>
            <w:top w:val="none" w:sz="0" w:space="0" w:color="auto"/>
            <w:left w:val="none" w:sz="0" w:space="0" w:color="auto"/>
            <w:bottom w:val="none" w:sz="0" w:space="0" w:color="auto"/>
            <w:right w:val="none" w:sz="0" w:space="0" w:color="auto"/>
          </w:divBdr>
        </w:div>
        <w:div w:id="75517345">
          <w:marLeft w:val="1166"/>
          <w:marRight w:val="0"/>
          <w:marTop w:val="0"/>
          <w:marBottom w:val="100"/>
          <w:divBdr>
            <w:top w:val="none" w:sz="0" w:space="0" w:color="auto"/>
            <w:left w:val="none" w:sz="0" w:space="0" w:color="auto"/>
            <w:bottom w:val="none" w:sz="0" w:space="0" w:color="auto"/>
            <w:right w:val="none" w:sz="0" w:space="0" w:color="auto"/>
          </w:divBdr>
        </w:div>
        <w:div w:id="937908960">
          <w:marLeft w:val="1166"/>
          <w:marRight w:val="0"/>
          <w:marTop w:val="0"/>
          <w:marBottom w:val="100"/>
          <w:divBdr>
            <w:top w:val="none" w:sz="0" w:space="0" w:color="auto"/>
            <w:left w:val="none" w:sz="0" w:space="0" w:color="auto"/>
            <w:bottom w:val="none" w:sz="0" w:space="0" w:color="auto"/>
            <w:right w:val="none" w:sz="0" w:space="0" w:color="auto"/>
          </w:divBdr>
        </w:div>
        <w:div w:id="1115753911">
          <w:marLeft w:val="1166"/>
          <w:marRight w:val="0"/>
          <w:marTop w:val="0"/>
          <w:marBottom w:val="100"/>
          <w:divBdr>
            <w:top w:val="none" w:sz="0" w:space="0" w:color="auto"/>
            <w:left w:val="none" w:sz="0" w:space="0" w:color="auto"/>
            <w:bottom w:val="none" w:sz="0" w:space="0" w:color="auto"/>
            <w:right w:val="none" w:sz="0" w:space="0" w:color="auto"/>
          </w:divBdr>
        </w:div>
        <w:div w:id="1856845538">
          <w:marLeft w:val="1166"/>
          <w:marRight w:val="0"/>
          <w:marTop w:val="0"/>
          <w:marBottom w:val="100"/>
          <w:divBdr>
            <w:top w:val="none" w:sz="0" w:space="0" w:color="auto"/>
            <w:left w:val="none" w:sz="0" w:space="0" w:color="auto"/>
            <w:bottom w:val="none" w:sz="0" w:space="0" w:color="auto"/>
            <w:right w:val="none" w:sz="0" w:space="0" w:color="auto"/>
          </w:divBdr>
        </w:div>
      </w:divsChild>
    </w:div>
    <w:div w:id="689454054">
      <w:bodyDiv w:val="1"/>
      <w:marLeft w:val="0"/>
      <w:marRight w:val="0"/>
      <w:marTop w:val="0"/>
      <w:marBottom w:val="0"/>
      <w:divBdr>
        <w:top w:val="none" w:sz="0" w:space="0" w:color="auto"/>
        <w:left w:val="none" w:sz="0" w:space="0" w:color="auto"/>
        <w:bottom w:val="none" w:sz="0" w:space="0" w:color="auto"/>
        <w:right w:val="none" w:sz="0" w:space="0" w:color="auto"/>
      </w:divBdr>
    </w:div>
    <w:div w:id="859004055">
      <w:bodyDiv w:val="1"/>
      <w:marLeft w:val="0"/>
      <w:marRight w:val="0"/>
      <w:marTop w:val="0"/>
      <w:marBottom w:val="0"/>
      <w:divBdr>
        <w:top w:val="none" w:sz="0" w:space="0" w:color="auto"/>
        <w:left w:val="none" w:sz="0" w:space="0" w:color="auto"/>
        <w:bottom w:val="none" w:sz="0" w:space="0" w:color="auto"/>
        <w:right w:val="none" w:sz="0" w:space="0" w:color="auto"/>
      </w:divBdr>
    </w:div>
    <w:div w:id="1224364116">
      <w:bodyDiv w:val="1"/>
      <w:marLeft w:val="0"/>
      <w:marRight w:val="0"/>
      <w:marTop w:val="0"/>
      <w:marBottom w:val="0"/>
      <w:divBdr>
        <w:top w:val="none" w:sz="0" w:space="0" w:color="auto"/>
        <w:left w:val="none" w:sz="0" w:space="0" w:color="auto"/>
        <w:bottom w:val="none" w:sz="0" w:space="0" w:color="auto"/>
        <w:right w:val="none" w:sz="0" w:space="0" w:color="auto"/>
      </w:divBdr>
    </w:div>
    <w:div w:id="1494877563">
      <w:bodyDiv w:val="1"/>
      <w:marLeft w:val="0"/>
      <w:marRight w:val="0"/>
      <w:marTop w:val="0"/>
      <w:marBottom w:val="0"/>
      <w:divBdr>
        <w:top w:val="none" w:sz="0" w:space="0" w:color="auto"/>
        <w:left w:val="none" w:sz="0" w:space="0" w:color="auto"/>
        <w:bottom w:val="none" w:sz="0" w:space="0" w:color="auto"/>
        <w:right w:val="none" w:sz="0" w:space="0" w:color="auto"/>
      </w:divBdr>
    </w:div>
    <w:div w:id="1974482123">
      <w:bodyDiv w:val="1"/>
      <w:marLeft w:val="0"/>
      <w:marRight w:val="0"/>
      <w:marTop w:val="0"/>
      <w:marBottom w:val="0"/>
      <w:divBdr>
        <w:top w:val="none" w:sz="0" w:space="0" w:color="auto"/>
        <w:left w:val="none" w:sz="0" w:space="0" w:color="auto"/>
        <w:bottom w:val="none" w:sz="0" w:space="0" w:color="auto"/>
        <w:right w:val="none" w:sz="0" w:space="0" w:color="auto"/>
      </w:divBdr>
    </w:div>
    <w:div w:id="2027637621">
      <w:bodyDiv w:val="1"/>
      <w:marLeft w:val="0"/>
      <w:marRight w:val="0"/>
      <w:marTop w:val="0"/>
      <w:marBottom w:val="0"/>
      <w:divBdr>
        <w:top w:val="none" w:sz="0" w:space="0" w:color="auto"/>
        <w:left w:val="none" w:sz="0" w:space="0" w:color="auto"/>
        <w:bottom w:val="none" w:sz="0" w:space="0" w:color="auto"/>
        <w:right w:val="none" w:sz="0" w:space="0" w:color="auto"/>
      </w:divBdr>
      <w:divsChild>
        <w:div w:id="1168445487">
          <w:marLeft w:val="1166"/>
          <w:marRight w:val="0"/>
          <w:marTop w:val="0"/>
          <w:marBottom w:val="100"/>
          <w:divBdr>
            <w:top w:val="none" w:sz="0" w:space="0" w:color="auto"/>
            <w:left w:val="none" w:sz="0" w:space="0" w:color="auto"/>
            <w:bottom w:val="none" w:sz="0" w:space="0" w:color="auto"/>
            <w:right w:val="none" w:sz="0" w:space="0" w:color="auto"/>
          </w:divBdr>
        </w:div>
        <w:div w:id="1868173389">
          <w:marLeft w:val="1166"/>
          <w:marRight w:val="0"/>
          <w:marTop w:val="0"/>
          <w:marBottom w:val="10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emf"/><Relationship Id="rId26" Type="http://schemas.openxmlformats.org/officeDocument/2006/relationships/image" Target="media/image19.png"/><Relationship Id="rId39" Type="http://schemas.openxmlformats.org/officeDocument/2006/relationships/theme" Target="theme/theme1.xml"/><Relationship Id="rId21" Type="http://schemas.openxmlformats.org/officeDocument/2006/relationships/image" Target="media/image14.emf"/><Relationship Id="rId34" Type="http://schemas.openxmlformats.org/officeDocument/2006/relationships/image" Target="media/image27.jp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9.emf"/><Relationship Id="rId20" Type="http://schemas.openxmlformats.org/officeDocument/2006/relationships/image" Target="media/image13.emf"/><Relationship Id="rId29" Type="http://schemas.openxmlformats.org/officeDocument/2006/relationships/image" Target="media/image22.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emf"/><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8.emf"/><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header" Target="header1.xml"/><Relationship Id="rId10" Type="http://schemas.openxmlformats.org/officeDocument/2006/relationships/image" Target="media/image3.emf"/><Relationship Id="rId19" Type="http://schemas.openxmlformats.org/officeDocument/2006/relationships/image" Target="media/image12.emf"/><Relationship Id="rId31" Type="http://schemas.openxmlformats.org/officeDocument/2006/relationships/image" Target="media/image24.png"/><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7.png"/><Relationship Id="rId22" Type="http://schemas.openxmlformats.org/officeDocument/2006/relationships/image" Target="media/image15.emf"/><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jpg"/><Relationship Id="rId8" Type="http://schemas.openxmlformats.org/officeDocument/2006/relationships/image" Target="media/image1.png"/><Relationship Id="rId3" Type="http://schemas.openxmlformats.org/officeDocument/2006/relationships/styles" Target="styles.xml"/></Relationships>
</file>

<file path=word/_rels/header1.xml.rels><?xml version="1.0" encoding="UTF-8" standalone="yes"?>
<Relationships xmlns="http://schemas.openxmlformats.org/package/2006/relationships"><Relationship Id="rId1" Type="http://schemas.openxmlformats.org/officeDocument/2006/relationships/image" Target="media/image29.pn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B882FC9-D675-4111-AF58-501AAB380159}">
  <ds:schemaRefs>
    <ds:schemaRef ds:uri="http://schemas.openxmlformats.org/officeDocument/2006/bibliography"/>
  </ds:schemaRefs>
</ds:datastoreItem>
</file>

<file path=docMetadata/LabelInfo.xml><?xml version="1.0" encoding="utf-8"?>
<clbl:labelList xmlns:clbl="http://schemas.microsoft.com/office/2020/mipLabelMetadata">
  <clbl:label id="{b1d0ad62-5a50-48d5-8f4f-bd7fcf84ef3a}" enabled="0" method="" siteId="{b1d0ad62-5a50-48d5-8f4f-bd7fcf84ef3a}" removed="1"/>
</clbl:labelList>
</file>

<file path=docProps/app.xml><?xml version="1.0" encoding="utf-8"?>
<Properties xmlns="http://schemas.openxmlformats.org/officeDocument/2006/extended-properties" xmlns:vt="http://schemas.openxmlformats.org/officeDocument/2006/docPropsVTypes">
  <Template>Normal.dotm</Template>
  <TotalTime>1073</TotalTime>
  <Pages>31</Pages>
  <Words>7413</Words>
  <Characters>38076</Characters>
  <Application>Microsoft Office Word</Application>
  <DocSecurity>0</DocSecurity>
  <Lines>317</Lines>
  <Paragraphs>90</Paragraphs>
  <ScaleCrop>false</ScaleCrop>
  <HeadingPairs>
    <vt:vector size="4" baseType="variant">
      <vt:variant>
        <vt:lpstr>Titre</vt:lpstr>
      </vt:variant>
      <vt:variant>
        <vt:i4>1</vt:i4>
      </vt:variant>
      <vt:variant>
        <vt:lpstr>Title</vt:lpstr>
      </vt:variant>
      <vt:variant>
        <vt:i4>1</vt:i4>
      </vt:variant>
    </vt:vector>
  </HeadingPairs>
  <TitlesOfParts>
    <vt:vector size="2" baseType="lpstr">
      <vt:lpstr>texte</vt:lpstr>
      <vt:lpstr>texte</vt:lpstr>
    </vt:vector>
  </TitlesOfParts>
  <Company>BERNER</Company>
  <LinksUpToDate>false</LinksUpToDate>
  <CharactersWithSpaces>45399</CharactersWithSpaces>
  <SharedDoc>false</SharedDoc>
  <HLinks>
    <vt:vector size="6" baseType="variant">
      <vt:variant>
        <vt:i4>131151</vt:i4>
      </vt:variant>
      <vt:variant>
        <vt:i4>0</vt:i4>
      </vt:variant>
      <vt:variant>
        <vt:i4>0</vt:i4>
      </vt:variant>
      <vt:variant>
        <vt:i4>5</vt:i4>
      </vt:variant>
      <vt:variant>
        <vt:lpwstr>http://www.berner.fr/</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texte</dc:title>
  <dc:subject/>
  <dc:creator>15GRAP</dc:creator>
  <cp:keywords/>
  <dc:description/>
  <cp:lastModifiedBy>Baudu, Michael</cp:lastModifiedBy>
  <cp:revision>56</cp:revision>
  <cp:lastPrinted>2026-03-18T12:58:00Z</cp:lastPrinted>
  <dcterms:created xsi:type="dcterms:W3CDTF">2025-07-23T11:09:00Z</dcterms:created>
  <dcterms:modified xsi:type="dcterms:W3CDTF">2026-03-20T09:59:00Z</dcterms:modified>
</cp:coreProperties>
</file>