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A33FC" w14:textId="77777777" w:rsidR="000913EF" w:rsidRPr="005E6F88" w:rsidRDefault="00A215FC" w:rsidP="00C27860">
      <w:pPr>
        <w:widowControl/>
        <w:pBdr>
          <w:top w:val="single" w:sz="4" w:space="1" w:color="auto"/>
          <w:left w:val="single" w:sz="4" w:space="4" w:color="auto"/>
          <w:bottom w:val="single" w:sz="4" w:space="1" w:color="auto"/>
          <w:right w:val="single" w:sz="4" w:space="4" w:color="auto"/>
        </w:pBdr>
        <w:tabs>
          <w:tab w:val="right" w:pos="9522"/>
        </w:tabs>
        <w:spacing w:line="360" w:lineRule="auto"/>
        <w:ind w:firstLine="540"/>
        <w:jc w:val="center"/>
        <w:rPr>
          <w:rFonts w:ascii="Candara" w:hAnsi="Candara"/>
          <w:b/>
          <w:bCs/>
          <w:sz w:val="32"/>
        </w:rPr>
      </w:pPr>
      <w:bookmarkStart w:id="0" w:name="_Hlk517124547"/>
      <w:bookmarkEnd w:id="0"/>
      <w:r w:rsidRPr="005E6F88">
        <w:rPr>
          <w:rFonts w:ascii="Candara" w:hAnsi="Candara"/>
          <w:b/>
          <w:bCs/>
          <w:sz w:val="32"/>
        </w:rPr>
        <w:t>ACCORD D’ENTREPRISE</w:t>
      </w:r>
    </w:p>
    <w:p w14:paraId="6E993AF0" w14:textId="77777777" w:rsidR="000913EF" w:rsidRPr="005E6F88" w:rsidRDefault="00A215FC" w:rsidP="00685D27">
      <w:pPr>
        <w:widowControl/>
        <w:pBdr>
          <w:top w:val="single" w:sz="4" w:space="1" w:color="auto"/>
          <w:left w:val="single" w:sz="4" w:space="4" w:color="auto"/>
          <w:bottom w:val="single" w:sz="4" w:space="1" w:color="auto"/>
          <w:right w:val="single" w:sz="4" w:space="4" w:color="auto"/>
        </w:pBdr>
        <w:tabs>
          <w:tab w:val="right" w:pos="9522"/>
        </w:tabs>
        <w:spacing w:line="360" w:lineRule="auto"/>
        <w:ind w:firstLine="540"/>
        <w:jc w:val="center"/>
        <w:rPr>
          <w:rFonts w:ascii="Candara" w:hAnsi="Candara"/>
          <w:b/>
          <w:bCs/>
          <w:sz w:val="32"/>
        </w:rPr>
      </w:pPr>
      <w:r w:rsidRPr="005E6F88">
        <w:rPr>
          <w:rFonts w:ascii="Candara" w:hAnsi="Candara"/>
          <w:b/>
          <w:bCs/>
          <w:sz w:val="32"/>
        </w:rPr>
        <w:t>SUR</w:t>
      </w:r>
    </w:p>
    <w:p w14:paraId="0776F4B7" w14:textId="77777777" w:rsidR="000913EF" w:rsidRPr="005E6F88" w:rsidRDefault="00A215FC" w:rsidP="00685D27">
      <w:pPr>
        <w:widowControl/>
        <w:pBdr>
          <w:top w:val="single" w:sz="4" w:space="1" w:color="auto"/>
          <w:left w:val="single" w:sz="4" w:space="4" w:color="auto"/>
          <w:bottom w:val="single" w:sz="4" w:space="1" w:color="auto"/>
          <w:right w:val="single" w:sz="4" w:space="4" w:color="auto"/>
        </w:pBdr>
        <w:tabs>
          <w:tab w:val="right" w:pos="9522"/>
        </w:tabs>
        <w:spacing w:line="360" w:lineRule="auto"/>
        <w:ind w:firstLine="540"/>
        <w:jc w:val="center"/>
        <w:rPr>
          <w:rFonts w:ascii="Candara" w:hAnsi="Candara"/>
          <w:b/>
          <w:bCs/>
          <w:sz w:val="32"/>
        </w:rPr>
      </w:pPr>
      <w:r w:rsidRPr="005E6F88">
        <w:rPr>
          <w:rFonts w:ascii="Candara" w:hAnsi="Candara"/>
          <w:b/>
          <w:bCs/>
          <w:sz w:val="32"/>
        </w:rPr>
        <w:t>L’EGALITE PROFESSIONNELLE</w:t>
      </w:r>
    </w:p>
    <w:p w14:paraId="7996B6C4" w14:textId="77777777" w:rsidR="00A215FC" w:rsidRPr="00685D27" w:rsidRDefault="00A215FC" w:rsidP="00685D27">
      <w:pPr>
        <w:widowControl/>
        <w:pBdr>
          <w:top w:val="single" w:sz="4" w:space="1" w:color="auto"/>
          <w:left w:val="single" w:sz="4" w:space="4" w:color="auto"/>
          <w:bottom w:val="single" w:sz="4" w:space="1" w:color="auto"/>
          <w:right w:val="single" w:sz="4" w:space="4" w:color="auto"/>
        </w:pBdr>
        <w:tabs>
          <w:tab w:val="right" w:pos="9522"/>
        </w:tabs>
        <w:spacing w:line="360" w:lineRule="auto"/>
        <w:ind w:firstLine="540"/>
        <w:jc w:val="center"/>
        <w:rPr>
          <w:rFonts w:ascii="Candara" w:hAnsi="Candara"/>
          <w:b/>
          <w:bCs/>
          <w:sz w:val="32"/>
        </w:rPr>
      </w:pPr>
      <w:r w:rsidRPr="005E6F88">
        <w:rPr>
          <w:rFonts w:ascii="Candara" w:hAnsi="Candara"/>
          <w:b/>
          <w:bCs/>
          <w:sz w:val="32"/>
        </w:rPr>
        <w:t>FEMMES-HOMMES</w:t>
      </w:r>
    </w:p>
    <w:p w14:paraId="25EE7670" w14:textId="77777777" w:rsidR="00A215FC" w:rsidRPr="005E6F88" w:rsidRDefault="00A215FC" w:rsidP="00A215FC">
      <w:pPr>
        <w:widowControl/>
        <w:tabs>
          <w:tab w:val="right" w:pos="9522"/>
        </w:tabs>
        <w:jc w:val="center"/>
        <w:rPr>
          <w:rFonts w:ascii="Candara" w:hAnsi="Candara"/>
          <w:sz w:val="18"/>
        </w:rPr>
      </w:pPr>
    </w:p>
    <w:p w14:paraId="39B41371" w14:textId="77777777" w:rsidR="00216582" w:rsidRPr="00E66493" w:rsidRDefault="00216582" w:rsidP="00216582">
      <w:pPr>
        <w:tabs>
          <w:tab w:val="left" w:pos="5073"/>
        </w:tabs>
        <w:rPr>
          <w:rFonts w:ascii="Candara" w:hAnsi="Candara"/>
        </w:rPr>
      </w:pPr>
      <w:r w:rsidRPr="00E66493">
        <w:rPr>
          <w:rFonts w:ascii="Candara" w:hAnsi="Candara"/>
        </w:rPr>
        <w:tab/>
      </w:r>
    </w:p>
    <w:p w14:paraId="4C5A9F8E" w14:textId="77777777" w:rsidR="00216582" w:rsidRPr="00E66493" w:rsidRDefault="00216582" w:rsidP="00216582">
      <w:pPr>
        <w:tabs>
          <w:tab w:val="left" w:pos="5073"/>
        </w:tabs>
        <w:rPr>
          <w:rFonts w:ascii="Candara" w:hAnsi="Candara"/>
        </w:rPr>
      </w:pPr>
      <w:r w:rsidRPr="00E66493">
        <w:rPr>
          <w:rFonts w:ascii="Candara" w:hAnsi="Candara"/>
        </w:rPr>
        <w:t>Entre :</w:t>
      </w:r>
    </w:p>
    <w:p w14:paraId="4BA7EBB1" w14:textId="77777777" w:rsidR="00216582" w:rsidRPr="00E66493" w:rsidRDefault="00216582" w:rsidP="00216582">
      <w:pPr>
        <w:tabs>
          <w:tab w:val="left" w:pos="5073"/>
        </w:tabs>
        <w:rPr>
          <w:rFonts w:ascii="Candara" w:hAnsi="Candara"/>
        </w:rPr>
      </w:pPr>
    </w:p>
    <w:p w14:paraId="0409CEBB" w14:textId="379B49BB" w:rsidR="00216582" w:rsidRPr="00E66493" w:rsidRDefault="000C29F8" w:rsidP="00216582">
      <w:pPr>
        <w:tabs>
          <w:tab w:val="left" w:pos="5073"/>
        </w:tabs>
        <w:ind w:left="540"/>
        <w:rPr>
          <w:rFonts w:ascii="Candara" w:hAnsi="Candara"/>
        </w:rPr>
      </w:pPr>
      <w:r w:rsidRPr="005E6F88">
        <w:rPr>
          <w:rFonts w:ascii="Candara" w:hAnsi="Candara"/>
        </w:rPr>
        <w:t>La société</w:t>
      </w:r>
      <w:proofErr w:type="gramStart"/>
      <w:r w:rsidRPr="005E6F88">
        <w:rPr>
          <w:rFonts w:ascii="Candara" w:hAnsi="Candara"/>
        </w:rPr>
        <w:t xml:space="preserve"> </w:t>
      </w:r>
      <w:r w:rsidR="00B51AAD">
        <w:rPr>
          <w:rFonts w:ascii="Candara" w:hAnsi="Candara"/>
        </w:rPr>
        <w:t>….</w:t>
      </w:r>
      <w:proofErr w:type="gramEnd"/>
      <w:r w:rsidRPr="005E6F88">
        <w:rPr>
          <w:rFonts w:ascii="Candara" w:hAnsi="Candara"/>
        </w:rPr>
        <w:t xml:space="preserve">, dont le siège social est sis </w:t>
      </w:r>
      <w:r w:rsidR="00B51AAD">
        <w:rPr>
          <w:rFonts w:ascii="Candara" w:hAnsi="Candara"/>
        </w:rPr>
        <w:t>…</w:t>
      </w:r>
      <w:r w:rsidRPr="005E6F88">
        <w:rPr>
          <w:rFonts w:ascii="Candara" w:hAnsi="Candara"/>
        </w:rPr>
        <w:t>,</w:t>
      </w:r>
      <w:r w:rsidR="00216582" w:rsidRPr="00E66493">
        <w:rPr>
          <w:rFonts w:ascii="Candara" w:hAnsi="Candara"/>
        </w:rPr>
        <w:t xml:space="preserve"> représentée par Monsieur</w:t>
      </w:r>
      <w:proofErr w:type="gramStart"/>
      <w:r w:rsidR="00216582" w:rsidRPr="00E66493">
        <w:rPr>
          <w:rFonts w:ascii="Candara" w:hAnsi="Candara"/>
        </w:rPr>
        <w:t xml:space="preserve"> </w:t>
      </w:r>
      <w:r w:rsidR="00B51AAD">
        <w:rPr>
          <w:rFonts w:ascii="Candara" w:hAnsi="Candara"/>
        </w:rPr>
        <w:t>….</w:t>
      </w:r>
      <w:proofErr w:type="gramEnd"/>
      <w:r w:rsidR="00216582" w:rsidRPr="00E66493">
        <w:rPr>
          <w:rFonts w:ascii="Candara" w:hAnsi="Candara"/>
        </w:rPr>
        <w:t xml:space="preserve">, Directeur </w:t>
      </w:r>
      <w:r w:rsidR="00216582">
        <w:rPr>
          <w:rFonts w:ascii="Candara" w:hAnsi="Candara"/>
        </w:rPr>
        <w:t>Général</w:t>
      </w:r>
      <w:r w:rsidR="00216582" w:rsidRPr="00E66493">
        <w:rPr>
          <w:rFonts w:ascii="Candara" w:hAnsi="Candara"/>
        </w:rPr>
        <w:t>,</w:t>
      </w:r>
    </w:p>
    <w:p w14:paraId="074C7EDB" w14:textId="77777777" w:rsidR="00216582" w:rsidRPr="00E66493" w:rsidRDefault="00216582" w:rsidP="00216582">
      <w:pPr>
        <w:tabs>
          <w:tab w:val="left" w:pos="5073"/>
        </w:tabs>
        <w:ind w:firstLine="540"/>
        <w:rPr>
          <w:rFonts w:ascii="Candara" w:hAnsi="Candara"/>
        </w:rPr>
      </w:pPr>
    </w:p>
    <w:p w14:paraId="1CAB3D66" w14:textId="77777777" w:rsidR="00216582" w:rsidRPr="00E66493" w:rsidRDefault="00216582" w:rsidP="00216582">
      <w:pPr>
        <w:tabs>
          <w:tab w:val="left" w:pos="5073"/>
        </w:tabs>
        <w:ind w:firstLine="540"/>
        <w:jc w:val="right"/>
        <w:rPr>
          <w:rFonts w:ascii="Candara" w:hAnsi="Candara"/>
        </w:rPr>
      </w:pPr>
      <w:r w:rsidRPr="00E66493">
        <w:rPr>
          <w:rFonts w:ascii="Candara" w:hAnsi="Candara"/>
        </w:rPr>
        <w:tab/>
        <w:t>D’une part,</w:t>
      </w:r>
    </w:p>
    <w:p w14:paraId="705F417A" w14:textId="77777777" w:rsidR="00216582" w:rsidRPr="00E66493" w:rsidRDefault="00216582" w:rsidP="00216582">
      <w:pPr>
        <w:tabs>
          <w:tab w:val="left" w:pos="5073"/>
        </w:tabs>
        <w:ind w:firstLine="540"/>
        <w:jc w:val="right"/>
        <w:rPr>
          <w:rFonts w:ascii="Candara" w:hAnsi="Candara"/>
        </w:rPr>
      </w:pPr>
    </w:p>
    <w:p w14:paraId="115FD3D8" w14:textId="77777777" w:rsidR="00216582" w:rsidRPr="00E66493" w:rsidRDefault="00216582" w:rsidP="00216582">
      <w:pPr>
        <w:tabs>
          <w:tab w:val="left" w:pos="5073"/>
        </w:tabs>
        <w:rPr>
          <w:rFonts w:ascii="Candara" w:hAnsi="Candara"/>
        </w:rPr>
      </w:pPr>
      <w:r w:rsidRPr="00E66493">
        <w:rPr>
          <w:rFonts w:ascii="Candara" w:hAnsi="Candara"/>
        </w:rPr>
        <w:t>Et :</w:t>
      </w:r>
    </w:p>
    <w:p w14:paraId="244EB5F3" w14:textId="77777777" w:rsidR="00216582" w:rsidRPr="00E66493" w:rsidRDefault="00216582" w:rsidP="00216582">
      <w:pPr>
        <w:tabs>
          <w:tab w:val="left" w:pos="5073"/>
        </w:tabs>
        <w:rPr>
          <w:rFonts w:ascii="Candara" w:hAnsi="Candara"/>
        </w:rPr>
      </w:pPr>
    </w:p>
    <w:p w14:paraId="0C7ACB63" w14:textId="70AE24C4" w:rsidR="00AD65C6" w:rsidRPr="00AD65C6" w:rsidRDefault="00AD65C6" w:rsidP="00AD65C6">
      <w:pPr>
        <w:widowControl/>
        <w:numPr>
          <w:ilvl w:val="0"/>
          <w:numId w:val="20"/>
        </w:numPr>
        <w:tabs>
          <w:tab w:val="left" w:pos="2340"/>
          <w:tab w:val="left" w:pos="5073"/>
        </w:tabs>
        <w:autoSpaceDE/>
        <w:autoSpaceDN/>
        <w:adjustRightInd/>
        <w:rPr>
          <w:rFonts w:ascii="Candara" w:hAnsi="Candara" w:cs="Times New Roman"/>
          <w:lang w:val="en-US"/>
        </w:rPr>
      </w:pPr>
      <w:r w:rsidRPr="00AD65C6">
        <w:rPr>
          <w:rFonts w:ascii="Candara" w:hAnsi="Candara" w:cs="Times New Roman"/>
          <w:lang w:val="en-US"/>
        </w:rPr>
        <w:t xml:space="preserve">le syndicat </w:t>
      </w:r>
      <w:r w:rsidR="00B51AAD">
        <w:rPr>
          <w:rFonts w:ascii="Candara" w:hAnsi="Candara" w:cs="Times New Roman"/>
          <w:lang w:val="en-US"/>
        </w:rPr>
        <w:t>...</w:t>
      </w:r>
      <w:r w:rsidRPr="00AD65C6">
        <w:rPr>
          <w:rFonts w:ascii="Candara" w:hAnsi="Candara" w:cs="Times New Roman"/>
          <w:lang w:val="en-US"/>
        </w:rPr>
        <w:t xml:space="preserve">, représenté par </w:t>
      </w:r>
      <w:proofErr w:type="spellStart"/>
      <w:r w:rsidRPr="00AD65C6">
        <w:rPr>
          <w:rFonts w:ascii="Candara" w:hAnsi="Candara" w:cs="Times New Roman"/>
          <w:lang w:val="en-US"/>
        </w:rPr>
        <w:t>Mr</w:t>
      </w:r>
      <w:proofErr w:type="spellEnd"/>
      <w:r w:rsidRPr="00AD65C6">
        <w:rPr>
          <w:rFonts w:ascii="Candara" w:hAnsi="Candara" w:cs="Times New Roman"/>
          <w:lang w:val="en-US"/>
        </w:rPr>
        <w:t xml:space="preserve"> </w:t>
      </w:r>
      <w:r w:rsidR="00B51AAD">
        <w:rPr>
          <w:rFonts w:ascii="Candara" w:hAnsi="Candara" w:cs="Times New Roman"/>
          <w:lang w:val="en-US"/>
        </w:rPr>
        <w:t>…</w:t>
      </w:r>
      <w:r w:rsidRPr="00AD65C6">
        <w:rPr>
          <w:rFonts w:ascii="Candara" w:hAnsi="Candara" w:cs="Times New Roman"/>
          <w:lang w:val="en-US"/>
        </w:rPr>
        <w:t xml:space="preserve">, agissant en qualité de délégué syndical </w:t>
      </w:r>
    </w:p>
    <w:p w14:paraId="5DD93C27" w14:textId="77777777" w:rsidR="00AD65C6" w:rsidRPr="00AD65C6" w:rsidRDefault="00AD65C6" w:rsidP="00AD65C6">
      <w:pPr>
        <w:widowControl/>
        <w:tabs>
          <w:tab w:val="left" w:pos="2340"/>
          <w:tab w:val="left" w:pos="5073"/>
        </w:tabs>
        <w:autoSpaceDE/>
        <w:autoSpaceDN/>
        <w:adjustRightInd/>
        <w:ind w:left="540"/>
        <w:rPr>
          <w:rFonts w:ascii="Candara" w:hAnsi="Candara" w:cs="Times New Roman"/>
          <w:lang w:val="en-US"/>
        </w:rPr>
      </w:pPr>
    </w:p>
    <w:p w14:paraId="71E57DEE" w14:textId="6A359609" w:rsidR="00AD65C6" w:rsidRPr="00AD65C6" w:rsidRDefault="00AD65C6" w:rsidP="00AD65C6">
      <w:pPr>
        <w:widowControl/>
        <w:numPr>
          <w:ilvl w:val="0"/>
          <w:numId w:val="20"/>
        </w:numPr>
        <w:tabs>
          <w:tab w:val="left" w:pos="2340"/>
          <w:tab w:val="left" w:pos="5073"/>
        </w:tabs>
        <w:autoSpaceDE/>
        <w:autoSpaceDN/>
        <w:adjustRightInd/>
        <w:rPr>
          <w:rFonts w:ascii="Candara" w:hAnsi="Candara" w:cs="Times New Roman"/>
          <w:lang w:val="en-US"/>
        </w:rPr>
      </w:pPr>
      <w:r w:rsidRPr="00AD65C6">
        <w:rPr>
          <w:rFonts w:ascii="Candara" w:hAnsi="Candara" w:cs="Times New Roman"/>
          <w:lang w:val="en-US"/>
        </w:rPr>
        <w:t xml:space="preserve">le syndicat </w:t>
      </w:r>
      <w:r w:rsidR="00B51AAD">
        <w:rPr>
          <w:rFonts w:ascii="Candara" w:hAnsi="Candara" w:cs="Times New Roman"/>
          <w:lang w:val="en-US"/>
        </w:rPr>
        <w:t>…</w:t>
      </w:r>
      <w:r w:rsidRPr="00AD65C6">
        <w:rPr>
          <w:rFonts w:ascii="Candara" w:hAnsi="Candara" w:cs="Times New Roman"/>
          <w:lang w:val="en-US"/>
        </w:rPr>
        <w:t xml:space="preserve">, représenté par </w:t>
      </w:r>
      <w:proofErr w:type="spellStart"/>
      <w:r w:rsidRPr="00AD65C6">
        <w:rPr>
          <w:rFonts w:ascii="Candara" w:hAnsi="Candara" w:cs="Times New Roman"/>
          <w:lang w:val="en-US"/>
        </w:rPr>
        <w:t>Mr</w:t>
      </w:r>
      <w:proofErr w:type="spellEnd"/>
      <w:r w:rsidRPr="00AD65C6">
        <w:rPr>
          <w:rFonts w:ascii="Candara" w:hAnsi="Candara" w:cs="Times New Roman"/>
          <w:lang w:val="en-US"/>
        </w:rPr>
        <w:t xml:space="preserve"> </w:t>
      </w:r>
      <w:r w:rsidR="00B51AAD">
        <w:rPr>
          <w:rFonts w:ascii="Candara" w:hAnsi="Candara" w:cs="Times New Roman"/>
          <w:lang w:val="en-US"/>
        </w:rPr>
        <w:t>…</w:t>
      </w:r>
      <w:r w:rsidRPr="00AD65C6">
        <w:rPr>
          <w:rFonts w:ascii="Candara" w:hAnsi="Candara" w:cs="Times New Roman"/>
          <w:lang w:val="en-US"/>
        </w:rPr>
        <w:t xml:space="preserve">, agissant en qualité de délégué syndical </w:t>
      </w:r>
    </w:p>
    <w:p w14:paraId="2F23E375" w14:textId="77777777" w:rsidR="005E6F88" w:rsidRPr="005E6F88" w:rsidRDefault="005E6F88" w:rsidP="005E6F88">
      <w:pPr>
        <w:widowControl/>
        <w:tabs>
          <w:tab w:val="left" w:pos="2340"/>
          <w:tab w:val="left" w:pos="5073"/>
        </w:tabs>
        <w:autoSpaceDE/>
        <w:autoSpaceDN/>
        <w:adjustRightInd/>
        <w:ind w:left="540"/>
        <w:rPr>
          <w:rFonts w:ascii="Candara" w:hAnsi="Candara" w:cs="Times New Roman"/>
        </w:rPr>
      </w:pPr>
    </w:p>
    <w:p w14:paraId="0ED9BA8D" w14:textId="77777777" w:rsidR="005E6F88" w:rsidRPr="005E6F88" w:rsidRDefault="005E6F88" w:rsidP="005E6F88">
      <w:pPr>
        <w:widowControl/>
        <w:tabs>
          <w:tab w:val="left" w:pos="5073"/>
        </w:tabs>
        <w:autoSpaceDE/>
        <w:autoSpaceDN/>
        <w:adjustRightInd/>
        <w:ind w:firstLine="540"/>
        <w:rPr>
          <w:rFonts w:ascii="Candara" w:hAnsi="Candara" w:cs="Times New Roman"/>
        </w:rPr>
      </w:pPr>
    </w:p>
    <w:p w14:paraId="51D66BCB" w14:textId="77777777" w:rsidR="005E6F88" w:rsidRPr="005E6F88" w:rsidRDefault="005E6F88" w:rsidP="000C29F8">
      <w:pPr>
        <w:widowControl/>
        <w:tabs>
          <w:tab w:val="left" w:pos="5073"/>
        </w:tabs>
        <w:autoSpaceDE/>
        <w:autoSpaceDN/>
        <w:adjustRightInd/>
        <w:ind w:firstLine="540"/>
        <w:jc w:val="right"/>
        <w:rPr>
          <w:rFonts w:ascii="Candara" w:hAnsi="Candara" w:cs="Times New Roman"/>
        </w:rPr>
      </w:pPr>
      <w:r w:rsidRPr="005E6F88">
        <w:rPr>
          <w:rFonts w:ascii="Candara" w:hAnsi="Candara" w:cs="Times New Roman"/>
        </w:rPr>
        <w:t>D’autre part,</w:t>
      </w:r>
    </w:p>
    <w:p w14:paraId="29F229E8" w14:textId="77777777" w:rsidR="005E6F88" w:rsidRPr="005E6F88" w:rsidRDefault="005E6F88" w:rsidP="005E6F88">
      <w:pPr>
        <w:widowControl/>
        <w:tabs>
          <w:tab w:val="left" w:pos="5073"/>
        </w:tabs>
        <w:autoSpaceDE/>
        <w:autoSpaceDN/>
        <w:adjustRightInd/>
        <w:ind w:firstLine="540"/>
        <w:jc w:val="right"/>
        <w:rPr>
          <w:rFonts w:ascii="Candara" w:hAnsi="Candara" w:cs="Times New Roman"/>
        </w:rPr>
      </w:pPr>
    </w:p>
    <w:p w14:paraId="6E4960EC" w14:textId="77777777" w:rsidR="006F42AB" w:rsidRDefault="005E6F88" w:rsidP="006F42AB">
      <w:pPr>
        <w:widowControl/>
        <w:tabs>
          <w:tab w:val="left" w:pos="5073"/>
        </w:tabs>
        <w:autoSpaceDE/>
        <w:autoSpaceDN/>
        <w:adjustRightInd/>
        <w:rPr>
          <w:rFonts w:ascii="Candara" w:hAnsi="Candara" w:cs="Times New Roman"/>
          <w:b/>
          <w:bCs/>
        </w:rPr>
      </w:pPr>
      <w:r w:rsidRPr="005E6F88">
        <w:rPr>
          <w:rFonts w:ascii="Candara" w:hAnsi="Candara" w:cs="Times New Roman"/>
          <w:b/>
          <w:bCs/>
        </w:rPr>
        <w:t>Il est convenu ce qui suit :</w:t>
      </w:r>
    </w:p>
    <w:p w14:paraId="1A3AD2C3" w14:textId="77777777" w:rsidR="00CC6F6D" w:rsidRDefault="00CC6F6D" w:rsidP="006F42AB">
      <w:pPr>
        <w:widowControl/>
        <w:tabs>
          <w:tab w:val="left" w:pos="5073"/>
        </w:tabs>
        <w:autoSpaceDE/>
        <w:autoSpaceDN/>
        <w:adjustRightInd/>
        <w:rPr>
          <w:rFonts w:ascii="Candara" w:hAnsi="Candara"/>
          <w:b/>
          <w:bCs/>
          <w:u w:val="single"/>
        </w:rPr>
      </w:pPr>
    </w:p>
    <w:p w14:paraId="2EE7859A" w14:textId="249243AC" w:rsidR="00A215FC" w:rsidRDefault="00A215FC" w:rsidP="006F42AB">
      <w:pPr>
        <w:widowControl/>
        <w:tabs>
          <w:tab w:val="left" w:pos="5073"/>
        </w:tabs>
        <w:autoSpaceDE/>
        <w:autoSpaceDN/>
        <w:adjustRightInd/>
        <w:rPr>
          <w:rFonts w:ascii="Candara" w:hAnsi="Candara"/>
          <w:b/>
          <w:bCs/>
          <w:u w:val="single"/>
        </w:rPr>
      </w:pPr>
      <w:r w:rsidRPr="005E6F88">
        <w:rPr>
          <w:rFonts w:ascii="Candara" w:hAnsi="Candara"/>
          <w:b/>
          <w:bCs/>
          <w:u w:val="single"/>
        </w:rPr>
        <w:t>PREAMBULE</w:t>
      </w:r>
    </w:p>
    <w:p w14:paraId="02FD4109" w14:textId="77777777" w:rsidR="006F42AB" w:rsidRPr="005E6F88" w:rsidRDefault="006F42AB" w:rsidP="006F42AB">
      <w:pPr>
        <w:widowControl/>
        <w:tabs>
          <w:tab w:val="left" w:pos="5073"/>
        </w:tabs>
        <w:autoSpaceDE/>
        <w:autoSpaceDN/>
        <w:adjustRightInd/>
        <w:rPr>
          <w:rFonts w:ascii="Candara" w:hAnsi="Candara"/>
          <w:b/>
          <w:bCs/>
          <w:u w:val="single"/>
        </w:rPr>
      </w:pPr>
    </w:p>
    <w:p w14:paraId="48B4B2D0" w14:textId="77777777" w:rsidR="006F42AB" w:rsidRPr="006F42AB" w:rsidRDefault="006F42AB" w:rsidP="006F42AB">
      <w:pPr>
        <w:jc w:val="both"/>
        <w:rPr>
          <w:rFonts w:ascii="Candara" w:hAnsi="Candara" w:cs="Times New Roman"/>
          <w:iCs/>
          <w:sz w:val="22"/>
          <w:szCs w:val="22"/>
        </w:rPr>
      </w:pPr>
      <w:r w:rsidRPr="006F42AB">
        <w:rPr>
          <w:rFonts w:ascii="Candara" w:hAnsi="Candara"/>
          <w:iCs/>
        </w:rPr>
        <w:t>Les partenaires sociaux réaffirment l’ambition de l’entreprise de faire coïncider l’intérêt du service public de transport et ses paramètres d’efficacité ; avec la qualité de vie au travail (L</w:t>
      </w:r>
      <w:r>
        <w:rPr>
          <w:rFonts w:ascii="Candara" w:hAnsi="Candara"/>
          <w:iCs/>
        </w:rPr>
        <w:t xml:space="preserve">a </w:t>
      </w:r>
      <w:r w:rsidRPr="006F42AB">
        <w:rPr>
          <w:rFonts w:ascii="Candara" w:hAnsi="Candara"/>
          <w:iCs/>
        </w:rPr>
        <w:t xml:space="preserve">QVT). Ainsi le présent accord, en lien avec celui sur </w:t>
      </w:r>
      <w:r>
        <w:rPr>
          <w:rFonts w:ascii="Candara" w:hAnsi="Candara"/>
          <w:iCs/>
        </w:rPr>
        <w:t xml:space="preserve">la </w:t>
      </w:r>
      <w:r w:rsidRPr="006F42AB">
        <w:rPr>
          <w:rFonts w:ascii="Candara" w:hAnsi="Candara"/>
          <w:iCs/>
        </w:rPr>
        <w:t>QVT, a pour ambition d’affirmer le principe d’enrichissement mutuel induit par la mixité.</w:t>
      </w:r>
    </w:p>
    <w:p w14:paraId="573CA669" w14:textId="77777777" w:rsidR="006F42AB" w:rsidRPr="006F42AB" w:rsidRDefault="006F42AB" w:rsidP="006F42AB">
      <w:pPr>
        <w:jc w:val="both"/>
        <w:rPr>
          <w:rFonts w:ascii="Candara" w:hAnsi="Candara"/>
          <w:iCs/>
        </w:rPr>
      </w:pPr>
    </w:p>
    <w:p w14:paraId="4CC8FA9D" w14:textId="77777777" w:rsidR="006F42AB" w:rsidRPr="006F42AB" w:rsidRDefault="006F42AB" w:rsidP="006F42AB">
      <w:pPr>
        <w:jc w:val="both"/>
        <w:rPr>
          <w:rFonts w:ascii="Candara" w:hAnsi="Candara"/>
          <w:iCs/>
        </w:rPr>
      </w:pPr>
      <w:r w:rsidRPr="006F42AB">
        <w:rPr>
          <w:rFonts w:ascii="Candara" w:hAnsi="Candara"/>
          <w:iCs/>
        </w:rPr>
        <w:t>La diversité et l’égalité professionnelle entre les femmes et les hommes constituent des forces pour l’entreprise, sa croissance et son dynamisme social. Ensemble, elles permettent de mobiliser les talents et les compétences contribuant à la performance de l’entreprise, abstraction faite de toutes autres considérations pouvant être liées, notamment, au sexe de l’individu.</w:t>
      </w:r>
    </w:p>
    <w:p w14:paraId="55432529" w14:textId="77777777" w:rsidR="006F42AB" w:rsidRPr="006F42AB" w:rsidRDefault="006F42AB" w:rsidP="006F42AB">
      <w:pPr>
        <w:jc w:val="both"/>
        <w:rPr>
          <w:rFonts w:ascii="Candara" w:hAnsi="Candara"/>
          <w:iCs/>
        </w:rPr>
      </w:pPr>
    </w:p>
    <w:p w14:paraId="0BF584B8" w14:textId="0471F0C5" w:rsidR="006F42AB" w:rsidRPr="006F42AB" w:rsidRDefault="006F42AB" w:rsidP="006F42AB">
      <w:pPr>
        <w:jc w:val="both"/>
        <w:rPr>
          <w:rFonts w:ascii="Candara" w:hAnsi="Candara"/>
          <w:iCs/>
        </w:rPr>
      </w:pPr>
      <w:r w:rsidRPr="006F42AB">
        <w:rPr>
          <w:rFonts w:ascii="Candara" w:hAnsi="Candara"/>
          <w:iCs/>
        </w:rPr>
        <w:t xml:space="preserve">La société </w:t>
      </w:r>
      <w:r w:rsidR="00164B23">
        <w:rPr>
          <w:rFonts w:ascii="Candara" w:hAnsi="Candara"/>
          <w:iCs/>
        </w:rPr>
        <w:t>...</w:t>
      </w:r>
      <w:r w:rsidRPr="006F42AB">
        <w:rPr>
          <w:rFonts w:ascii="Candara" w:hAnsi="Candara"/>
          <w:iCs/>
        </w:rPr>
        <w:t xml:space="preserve"> et les organisations syndicales signataires du présent accord considèrent que les femmes et les hommes doivent être présents de manière équilibrée dans toutes les fonctions et à tous les niveaux de l’organisation ce qui impose une nouvelle approche en matière de recrutement, d’emploi en général, de déroulement de carrière, de formation et promotion professionnelle et de la prise en compte de l’exercice de la responsabilité familiale.</w:t>
      </w:r>
    </w:p>
    <w:p w14:paraId="64F12CC1" w14:textId="77777777" w:rsidR="006F42AB" w:rsidRPr="006F42AB" w:rsidRDefault="006F42AB" w:rsidP="006F42AB">
      <w:pPr>
        <w:rPr>
          <w:rFonts w:ascii="Candara" w:hAnsi="Candara"/>
          <w:iCs/>
        </w:rPr>
      </w:pPr>
    </w:p>
    <w:p w14:paraId="134EE4DF" w14:textId="77777777" w:rsidR="006F42AB" w:rsidRPr="006F42AB" w:rsidRDefault="006F42AB" w:rsidP="006F42AB">
      <w:pPr>
        <w:jc w:val="both"/>
        <w:rPr>
          <w:rFonts w:ascii="Candara" w:hAnsi="Candara"/>
          <w:iCs/>
        </w:rPr>
      </w:pPr>
      <w:r w:rsidRPr="006F42AB">
        <w:rPr>
          <w:rFonts w:ascii="Candara" w:hAnsi="Candara"/>
          <w:iCs/>
        </w:rPr>
        <w:lastRenderedPageBreak/>
        <w:t>Le présent accord d’entreprise s’inscrit dans le cadre d’une réflexion globale sur l’égalité professionnelle entre les femmes et les hommes salariés de l’entreprise, considérant qu’il convient de promouvoir la poursuite d’une activité professionnelle motivante, reconnaissant la place des femmes dans l’activité économique et optimisant la mise en œuvre des compétences acquises. Il est conclu et sera appliqué dans le cadre de la loi du 9 novembre 2010 sur la réforme des retraites et du décret d’application n° 2011-822 du 7 juillet 2011.</w:t>
      </w:r>
    </w:p>
    <w:p w14:paraId="54AF030C" w14:textId="77777777" w:rsidR="006F42AB" w:rsidRPr="006F42AB" w:rsidRDefault="006F42AB" w:rsidP="006F42AB">
      <w:pPr>
        <w:jc w:val="both"/>
        <w:rPr>
          <w:rFonts w:ascii="Candara" w:hAnsi="Candara"/>
          <w:iCs/>
        </w:rPr>
      </w:pPr>
    </w:p>
    <w:p w14:paraId="5914BA80" w14:textId="50B1177B" w:rsidR="006F42AB" w:rsidRPr="006F42AB" w:rsidRDefault="006F42AB" w:rsidP="006F42AB">
      <w:pPr>
        <w:jc w:val="both"/>
        <w:rPr>
          <w:rFonts w:ascii="Candara" w:hAnsi="Candara"/>
          <w:iCs/>
        </w:rPr>
      </w:pPr>
      <w:r w:rsidRPr="006F42AB">
        <w:rPr>
          <w:rFonts w:ascii="Candara" w:hAnsi="Candara"/>
          <w:iCs/>
        </w:rPr>
        <w:t>Le présent accord s’inscrit également dans le cadre de la loi du 9 mai 2001 relative à l’égalité professionnelle entre les hommes et les femmes, de l’accord national interprofessionnel du 1</w:t>
      </w:r>
      <w:r w:rsidRPr="006F42AB">
        <w:rPr>
          <w:rFonts w:ascii="Candara" w:hAnsi="Candara"/>
          <w:iCs/>
          <w:vertAlign w:val="superscript"/>
        </w:rPr>
        <w:t>er</w:t>
      </w:r>
      <w:r w:rsidRPr="006F42AB">
        <w:rPr>
          <w:rFonts w:ascii="Candara" w:hAnsi="Candara"/>
          <w:iCs/>
        </w:rPr>
        <w:t xml:space="preserve"> mars 2004 relatif à la mixité et à l’égalité professionnelle entre les hommes et les femmes, de l’accord national interprofessionnel du 19 juin 2007 sur l’égalité salariale hommes-femmes, de la loi n° 2006-340 du 23 mars 2006 sur la mixité et l’égalité professionnelle</w:t>
      </w:r>
      <w:r w:rsidR="00ED1092">
        <w:rPr>
          <w:rFonts w:ascii="Candara" w:hAnsi="Candara"/>
          <w:iCs/>
        </w:rPr>
        <w:t xml:space="preserve"> et dans le respect de la convention collective des transports urbains. </w:t>
      </w:r>
    </w:p>
    <w:p w14:paraId="0B43A3DC" w14:textId="77777777" w:rsidR="006F42AB" w:rsidRPr="006F42AB" w:rsidRDefault="006F42AB" w:rsidP="006F42AB">
      <w:pPr>
        <w:rPr>
          <w:rFonts w:ascii="Candara" w:hAnsi="Candara"/>
          <w:iCs/>
        </w:rPr>
      </w:pPr>
    </w:p>
    <w:p w14:paraId="3CF1DCDA" w14:textId="77777777" w:rsidR="006F42AB" w:rsidRPr="006F42AB" w:rsidRDefault="006F42AB" w:rsidP="006F42AB">
      <w:pPr>
        <w:jc w:val="both"/>
        <w:rPr>
          <w:rFonts w:ascii="Candara" w:hAnsi="Candara"/>
          <w:iCs/>
        </w:rPr>
      </w:pPr>
      <w:r w:rsidRPr="006F42AB">
        <w:rPr>
          <w:rFonts w:ascii="Candara" w:hAnsi="Candara"/>
          <w:iCs/>
        </w:rPr>
        <w:t>C’est ainsi qu’il a été négocié et conclu le présent accord, et ce en application des articles L.2242-5 et suivants du Code du travail.</w:t>
      </w:r>
    </w:p>
    <w:p w14:paraId="25B27E4C" w14:textId="77777777" w:rsidR="00A215FC" w:rsidRPr="005E6F88" w:rsidRDefault="00A215FC" w:rsidP="00A215FC">
      <w:pPr>
        <w:widowControl/>
        <w:autoSpaceDE/>
        <w:autoSpaceDN/>
        <w:adjustRightInd/>
        <w:rPr>
          <w:rFonts w:ascii="Candara" w:hAnsi="Candara"/>
        </w:rPr>
      </w:pPr>
    </w:p>
    <w:p w14:paraId="4BA4010D" w14:textId="77777777" w:rsidR="00A215FC" w:rsidRPr="005E6F88" w:rsidRDefault="00A215FC" w:rsidP="00A215FC">
      <w:pPr>
        <w:widowControl/>
        <w:autoSpaceDE/>
        <w:autoSpaceDN/>
        <w:adjustRightInd/>
        <w:rPr>
          <w:rFonts w:ascii="Candara" w:hAnsi="Candara"/>
        </w:rPr>
      </w:pPr>
    </w:p>
    <w:p w14:paraId="6DC92896" w14:textId="77777777" w:rsidR="00A215FC" w:rsidRPr="00685D27" w:rsidRDefault="00A215FC" w:rsidP="00A215FC">
      <w:pPr>
        <w:widowControl/>
        <w:autoSpaceDE/>
        <w:autoSpaceDN/>
        <w:adjustRightInd/>
        <w:rPr>
          <w:rFonts w:ascii="Candara" w:hAnsi="Candara"/>
          <w:b/>
          <w:bCs/>
          <w:u w:val="single"/>
        </w:rPr>
      </w:pPr>
      <w:r w:rsidRPr="00685D27">
        <w:rPr>
          <w:rFonts w:ascii="Candara" w:hAnsi="Candara"/>
          <w:b/>
          <w:bCs/>
          <w:u w:val="single"/>
        </w:rPr>
        <w:t>ARTICLE 1</w:t>
      </w:r>
      <w:r w:rsidRPr="00685D27">
        <w:rPr>
          <w:rFonts w:ascii="Candara" w:hAnsi="Candara"/>
          <w:b/>
          <w:bCs/>
          <w:u w:val="single"/>
          <w:vertAlign w:val="superscript"/>
        </w:rPr>
        <w:t>er</w:t>
      </w:r>
      <w:r w:rsidRPr="00685D27">
        <w:rPr>
          <w:rFonts w:ascii="Candara" w:hAnsi="Candara"/>
          <w:b/>
          <w:bCs/>
          <w:u w:val="single"/>
        </w:rPr>
        <w:t xml:space="preserve"> – PRINCIPES GENERAUX</w:t>
      </w:r>
    </w:p>
    <w:p w14:paraId="5926ECAA" w14:textId="77777777" w:rsidR="00A215FC" w:rsidRPr="005E6F88" w:rsidRDefault="00A215FC" w:rsidP="00A215FC">
      <w:pPr>
        <w:widowControl/>
        <w:autoSpaceDE/>
        <w:autoSpaceDN/>
        <w:adjustRightInd/>
        <w:rPr>
          <w:rFonts w:ascii="Candara" w:hAnsi="Candara"/>
        </w:rPr>
      </w:pPr>
    </w:p>
    <w:p w14:paraId="45521E6F" w14:textId="77777777" w:rsidR="00A215FC" w:rsidRPr="005E6F88" w:rsidRDefault="00A215FC" w:rsidP="00A215FC">
      <w:pPr>
        <w:widowControl/>
        <w:autoSpaceDE/>
        <w:autoSpaceDN/>
        <w:adjustRightInd/>
        <w:jc w:val="both"/>
        <w:rPr>
          <w:rFonts w:ascii="Candara" w:hAnsi="Candara"/>
        </w:rPr>
      </w:pPr>
      <w:r w:rsidRPr="005E6F88">
        <w:rPr>
          <w:rFonts w:ascii="Candara" w:hAnsi="Candara"/>
        </w:rPr>
        <w:t>Il est rappelé les principes d’égalité professionnelle entre femmes et hommes salariés de l’entreprise et de non-discrimination en raison du sexe en matière de recrutement, d’accès à une formation professionnelle, de classification, de qualification, de promotion professionnelle, de conditions de travail, de politique de rémunération et d’articulation entre l’activité professionnelle et l’exercice de la responsabilité familiale.</w:t>
      </w:r>
    </w:p>
    <w:p w14:paraId="7A6658A5" w14:textId="77777777" w:rsidR="00A215FC" w:rsidRDefault="00A215FC" w:rsidP="00A215FC">
      <w:pPr>
        <w:widowControl/>
        <w:autoSpaceDE/>
        <w:autoSpaceDN/>
        <w:adjustRightInd/>
        <w:rPr>
          <w:rFonts w:ascii="Candara" w:hAnsi="Candara"/>
        </w:rPr>
      </w:pPr>
    </w:p>
    <w:p w14:paraId="4363A75B" w14:textId="77777777" w:rsidR="004560B2" w:rsidRPr="005E6F88" w:rsidRDefault="004560B2" w:rsidP="00A215FC">
      <w:pPr>
        <w:widowControl/>
        <w:autoSpaceDE/>
        <w:autoSpaceDN/>
        <w:adjustRightInd/>
        <w:rPr>
          <w:rFonts w:ascii="Candara" w:hAnsi="Candara"/>
        </w:rPr>
      </w:pPr>
    </w:p>
    <w:p w14:paraId="611819CF" w14:textId="77777777" w:rsidR="00A215FC" w:rsidRDefault="00A215FC" w:rsidP="00A215FC">
      <w:pPr>
        <w:keepNext/>
        <w:widowControl/>
        <w:autoSpaceDE/>
        <w:autoSpaceDN/>
        <w:adjustRightInd/>
        <w:outlineLvl w:val="1"/>
        <w:rPr>
          <w:rFonts w:ascii="Candara" w:hAnsi="Candara"/>
          <w:b/>
          <w:bCs/>
          <w:u w:val="single"/>
        </w:rPr>
      </w:pPr>
      <w:r w:rsidRPr="00685D27">
        <w:rPr>
          <w:rFonts w:ascii="Candara" w:hAnsi="Candara"/>
          <w:b/>
          <w:bCs/>
          <w:u w:val="single"/>
        </w:rPr>
        <w:t>ARTICLE 2 – CHAMP D’APPLICATION</w:t>
      </w:r>
    </w:p>
    <w:p w14:paraId="74A30C89" w14:textId="77777777" w:rsidR="006F42AB" w:rsidRPr="00685D27" w:rsidRDefault="006F42AB" w:rsidP="00A215FC">
      <w:pPr>
        <w:keepNext/>
        <w:widowControl/>
        <w:autoSpaceDE/>
        <w:autoSpaceDN/>
        <w:adjustRightInd/>
        <w:outlineLvl w:val="1"/>
        <w:rPr>
          <w:rFonts w:ascii="Candara" w:hAnsi="Candara"/>
          <w:b/>
          <w:bCs/>
          <w:u w:val="single"/>
        </w:rPr>
      </w:pPr>
    </w:p>
    <w:p w14:paraId="2E24EB04" w14:textId="77777777" w:rsidR="00BE74A7" w:rsidRDefault="00A215FC" w:rsidP="00BE74A7">
      <w:pPr>
        <w:widowControl/>
        <w:autoSpaceDE/>
        <w:autoSpaceDN/>
        <w:adjustRightInd/>
        <w:jc w:val="both"/>
        <w:rPr>
          <w:rFonts w:ascii="Candara" w:hAnsi="Candara"/>
        </w:rPr>
      </w:pPr>
      <w:r w:rsidRPr="005E6F88">
        <w:rPr>
          <w:rFonts w:ascii="Candara" w:hAnsi="Candara"/>
        </w:rPr>
        <w:t>Le présent accord s’applique à l’ensemble des femmes et des hommes de l’entreprise inscrits à l’effectif, qu’ils soient en contrat à durée déterminée ou en contrat à durée indéterminée, à temps plein ou à temps partiel.</w:t>
      </w:r>
    </w:p>
    <w:p w14:paraId="5958CD0C" w14:textId="77777777" w:rsidR="006F42AB" w:rsidRDefault="006F42AB" w:rsidP="00BE74A7">
      <w:pPr>
        <w:widowControl/>
        <w:autoSpaceDE/>
        <w:autoSpaceDN/>
        <w:adjustRightInd/>
        <w:jc w:val="both"/>
        <w:rPr>
          <w:rFonts w:ascii="Candara" w:hAnsi="Candara"/>
        </w:rPr>
      </w:pPr>
    </w:p>
    <w:p w14:paraId="3EBF21F9" w14:textId="77777777" w:rsidR="00A215FC" w:rsidRPr="00BE74A7" w:rsidRDefault="00683E23" w:rsidP="00BE74A7">
      <w:pPr>
        <w:widowControl/>
        <w:autoSpaceDE/>
        <w:autoSpaceDN/>
        <w:adjustRightInd/>
        <w:jc w:val="both"/>
        <w:rPr>
          <w:rFonts w:ascii="Candara" w:hAnsi="Candara"/>
        </w:rPr>
      </w:pPr>
      <w:r w:rsidRPr="00685D27">
        <w:rPr>
          <w:rFonts w:ascii="Candara" w:hAnsi="Candara"/>
          <w:b/>
          <w:bCs/>
          <w:u w:val="single"/>
        </w:rPr>
        <w:t>ARTICLE 3 – DIAGNOSTIC</w:t>
      </w:r>
      <w:r w:rsidR="00A215FC" w:rsidRPr="00685D27">
        <w:rPr>
          <w:rFonts w:ascii="Candara" w:hAnsi="Candara"/>
          <w:b/>
          <w:bCs/>
          <w:u w:val="single"/>
        </w:rPr>
        <w:t xml:space="preserve"> DES EFFECTIFS FEMMES - HOMMES</w:t>
      </w:r>
    </w:p>
    <w:p w14:paraId="4587146A" w14:textId="77777777" w:rsidR="00A215FC" w:rsidRPr="005E6F88" w:rsidRDefault="00A215FC" w:rsidP="00A215FC">
      <w:pPr>
        <w:widowControl/>
        <w:autoSpaceDE/>
        <w:autoSpaceDN/>
        <w:adjustRightInd/>
        <w:rPr>
          <w:rFonts w:ascii="Candara" w:hAnsi="Candara"/>
          <w:b/>
          <w:bCs/>
        </w:rPr>
      </w:pPr>
    </w:p>
    <w:p w14:paraId="6A2700DE" w14:textId="4A27541D" w:rsidR="00A215FC" w:rsidRPr="005E6F88" w:rsidRDefault="007668A9" w:rsidP="00A215FC">
      <w:pPr>
        <w:widowControl/>
        <w:autoSpaceDE/>
        <w:autoSpaceDN/>
        <w:adjustRightInd/>
        <w:rPr>
          <w:rFonts w:ascii="Candara" w:hAnsi="Candara"/>
        </w:rPr>
      </w:pPr>
      <w:r w:rsidRPr="005E6F88">
        <w:rPr>
          <w:rFonts w:ascii="Candara" w:hAnsi="Candara"/>
        </w:rPr>
        <w:t xml:space="preserve">Au </w:t>
      </w:r>
      <w:r w:rsidR="006A3146">
        <w:rPr>
          <w:rFonts w:ascii="Candara" w:hAnsi="Candara"/>
        </w:rPr>
        <w:t>2</w:t>
      </w:r>
      <w:r w:rsidR="005454B5">
        <w:rPr>
          <w:rFonts w:ascii="Candara" w:hAnsi="Candara"/>
        </w:rPr>
        <w:t>6</w:t>
      </w:r>
      <w:r w:rsidR="006A3146">
        <w:rPr>
          <w:rFonts w:ascii="Candara" w:hAnsi="Candara"/>
        </w:rPr>
        <w:t xml:space="preserve"> Février 202</w:t>
      </w:r>
      <w:r w:rsidR="005454B5">
        <w:rPr>
          <w:rFonts w:ascii="Candara" w:hAnsi="Candara"/>
        </w:rPr>
        <w:t>6</w:t>
      </w:r>
      <w:r w:rsidRPr="005E6F88">
        <w:rPr>
          <w:rFonts w:ascii="Candara" w:hAnsi="Candara"/>
        </w:rPr>
        <w:t>, s</w:t>
      </w:r>
      <w:r w:rsidR="00A215FC" w:rsidRPr="005E6F88">
        <w:rPr>
          <w:rFonts w:ascii="Candara" w:hAnsi="Candara"/>
        </w:rPr>
        <w:t xml:space="preserve">elon l’analyse démographique des effectifs réalisée dans l’entreprise (hommes et femmes), il en </w:t>
      </w:r>
      <w:r w:rsidR="007728CB" w:rsidRPr="005E6F88">
        <w:rPr>
          <w:rFonts w:ascii="Candara" w:hAnsi="Candara"/>
        </w:rPr>
        <w:t>résulte :</w:t>
      </w:r>
    </w:p>
    <w:p w14:paraId="75594718" w14:textId="3AE08B66" w:rsidR="007F6BF7" w:rsidRDefault="007F6BF7" w:rsidP="007F6BF7">
      <w:pPr>
        <w:pStyle w:val="Paragraphedeliste"/>
        <w:widowControl/>
        <w:numPr>
          <w:ilvl w:val="0"/>
          <w:numId w:val="19"/>
        </w:numPr>
        <w:autoSpaceDE/>
        <w:autoSpaceDN/>
        <w:adjustRightInd/>
        <w:jc w:val="both"/>
        <w:rPr>
          <w:rFonts w:ascii="Candara" w:hAnsi="Candara"/>
        </w:rPr>
      </w:pPr>
      <w:r w:rsidRPr="007F6BF7">
        <w:rPr>
          <w:rFonts w:ascii="Candara" w:hAnsi="Candara"/>
        </w:rPr>
        <w:t>Salariés</w:t>
      </w:r>
      <w:r w:rsidR="00A215FC" w:rsidRPr="007F6BF7">
        <w:rPr>
          <w:rFonts w:ascii="Candara" w:hAnsi="Candara"/>
        </w:rPr>
        <w:t xml:space="preserve"> </w:t>
      </w:r>
      <w:r w:rsidR="007728CB" w:rsidRPr="007F6BF7">
        <w:rPr>
          <w:rFonts w:ascii="Candara" w:hAnsi="Candara"/>
        </w:rPr>
        <w:t>H</w:t>
      </w:r>
      <w:r w:rsidR="00A215FC" w:rsidRPr="007F6BF7">
        <w:rPr>
          <w:rFonts w:ascii="Candara" w:hAnsi="Candara"/>
        </w:rPr>
        <w:t>ommes :</w:t>
      </w:r>
      <w:r w:rsidR="004560B2" w:rsidRPr="007F6BF7">
        <w:rPr>
          <w:rFonts w:ascii="Candara" w:hAnsi="Candara"/>
        </w:rPr>
        <w:t xml:space="preserve"> </w:t>
      </w:r>
      <w:r w:rsidR="007728CB" w:rsidRPr="007F6BF7">
        <w:rPr>
          <w:rFonts w:ascii="Candara" w:hAnsi="Candara"/>
        </w:rPr>
        <w:t>1</w:t>
      </w:r>
      <w:r w:rsidR="005454B5">
        <w:rPr>
          <w:rFonts w:ascii="Candara" w:hAnsi="Candara"/>
        </w:rPr>
        <w:t>27</w:t>
      </w:r>
      <w:r w:rsidR="007728CB" w:rsidRPr="007F6BF7">
        <w:rPr>
          <w:rFonts w:ascii="Candara" w:hAnsi="Candara"/>
        </w:rPr>
        <w:t xml:space="preserve"> (contre 11</w:t>
      </w:r>
      <w:r w:rsidR="005454B5">
        <w:rPr>
          <w:rFonts w:ascii="Candara" w:hAnsi="Candara"/>
        </w:rPr>
        <w:t>1</w:t>
      </w:r>
      <w:r w:rsidR="007728CB" w:rsidRPr="007F6BF7">
        <w:rPr>
          <w:rFonts w:ascii="Candara" w:hAnsi="Candara"/>
        </w:rPr>
        <w:t xml:space="preserve"> en </w:t>
      </w:r>
      <w:r w:rsidR="005454B5">
        <w:rPr>
          <w:rFonts w:ascii="Candara" w:hAnsi="Candara"/>
        </w:rPr>
        <w:t>Février 2022</w:t>
      </w:r>
      <w:r w:rsidR="007728CB" w:rsidRPr="007F6BF7">
        <w:rPr>
          <w:rFonts w:ascii="Candara" w:hAnsi="Candara"/>
        </w:rPr>
        <w:t>)</w:t>
      </w:r>
      <w:r>
        <w:rPr>
          <w:rFonts w:ascii="Candara" w:hAnsi="Candara"/>
        </w:rPr>
        <w:t xml:space="preserve"> soit</w:t>
      </w:r>
      <w:r w:rsidR="007728CB" w:rsidRPr="007F6BF7">
        <w:rPr>
          <w:rFonts w:ascii="Candara" w:hAnsi="Candara"/>
        </w:rPr>
        <w:t xml:space="preserve"> </w:t>
      </w:r>
      <w:r w:rsidRPr="007F6BF7">
        <w:rPr>
          <w:rFonts w:ascii="Candara" w:hAnsi="Candara"/>
        </w:rPr>
        <w:t>6</w:t>
      </w:r>
      <w:r w:rsidR="005454B5">
        <w:rPr>
          <w:rFonts w:ascii="Candara" w:hAnsi="Candara"/>
        </w:rPr>
        <w:t>2,25</w:t>
      </w:r>
      <w:r w:rsidRPr="007F6BF7">
        <w:rPr>
          <w:rFonts w:ascii="Candara" w:hAnsi="Candara"/>
        </w:rPr>
        <w:t>% de l’effectif global</w:t>
      </w:r>
    </w:p>
    <w:p w14:paraId="7D096CFC" w14:textId="1A200F73" w:rsidR="007F6BF7" w:rsidRPr="007F6BF7" w:rsidRDefault="007F6BF7" w:rsidP="007F6BF7">
      <w:pPr>
        <w:pStyle w:val="Paragraphedeliste"/>
        <w:widowControl/>
        <w:numPr>
          <w:ilvl w:val="0"/>
          <w:numId w:val="19"/>
        </w:numPr>
        <w:autoSpaceDE/>
        <w:autoSpaceDN/>
        <w:adjustRightInd/>
        <w:jc w:val="both"/>
        <w:rPr>
          <w:rFonts w:ascii="Candara" w:hAnsi="Candara"/>
        </w:rPr>
      </w:pPr>
      <w:r w:rsidRPr="007F6BF7">
        <w:rPr>
          <w:rFonts w:ascii="Candara" w:hAnsi="Candara"/>
        </w:rPr>
        <w:t>Salariées</w:t>
      </w:r>
      <w:r w:rsidR="00A215FC" w:rsidRPr="007F6BF7">
        <w:rPr>
          <w:rFonts w:ascii="Candara" w:hAnsi="Candara"/>
        </w:rPr>
        <w:t xml:space="preserve"> </w:t>
      </w:r>
      <w:r w:rsidR="007728CB" w:rsidRPr="007F6BF7">
        <w:rPr>
          <w:rFonts w:ascii="Candara" w:hAnsi="Candara"/>
        </w:rPr>
        <w:t>F</w:t>
      </w:r>
      <w:r w:rsidR="00A215FC" w:rsidRPr="007F6BF7">
        <w:rPr>
          <w:rFonts w:ascii="Candara" w:hAnsi="Candara"/>
        </w:rPr>
        <w:t>emmes :</w:t>
      </w:r>
      <w:r w:rsidR="007728CB" w:rsidRPr="007F6BF7">
        <w:rPr>
          <w:rFonts w:ascii="Candara" w:hAnsi="Candara"/>
        </w:rPr>
        <w:t xml:space="preserve"> </w:t>
      </w:r>
      <w:r w:rsidR="006A3146">
        <w:rPr>
          <w:rFonts w:ascii="Candara" w:hAnsi="Candara"/>
        </w:rPr>
        <w:t>7</w:t>
      </w:r>
      <w:r w:rsidR="005454B5">
        <w:rPr>
          <w:rFonts w:ascii="Candara" w:hAnsi="Candara"/>
        </w:rPr>
        <w:t>7</w:t>
      </w:r>
      <w:r w:rsidR="007728CB" w:rsidRPr="007F6BF7">
        <w:rPr>
          <w:rFonts w:ascii="Candara" w:hAnsi="Candara"/>
        </w:rPr>
        <w:t xml:space="preserve"> (contre</w:t>
      </w:r>
      <w:r w:rsidR="00A215FC" w:rsidRPr="007F6BF7">
        <w:rPr>
          <w:rFonts w:ascii="Candara" w:hAnsi="Candara"/>
        </w:rPr>
        <w:t xml:space="preserve"> </w:t>
      </w:r>
      <w:r w:rsidR="005454B5">
        <w:rPr>
          <w:rFonts w:ascii="Candara" w:hAnsi="Candara"/>
        </w:rPr>
        <w:t>73</w:t>
      </w:r>
      <w:r w:rsidR="007728CB" w:rsidRPr="007F6BF7">
        <w:rPr>
          <w:rFonts w:ascii="Candara" w:hAnsi="Candara"/>
        </w:rPr>
        <w:t xml:space="preserve"> en </w:t>
      </w:r>
      <w:r w:rsidR="005454B5">
        <w:rPr>
          <w:rFonts w:ascii="Candara" w:hAnsi="Candara"/>
        </w:rPr>
        <w:t>Février 2022</w:t>
      </w:r>
      <w:r w:rsidR="007728CB" w:rsidRPr="007F6BF7">
        <w:rPr>
          <w:rFonts w:ascii="Candara" w:hAnsi="Candara"/>
        </w:rPr>
        <w:t>)</w:t>
      </w:r>
      <w:r w:rsidRPr="007F6BF7">
        <w:rPr>
          <w:rFonts w:ascii="Candara" w:hAnsi="Candara"/>
        </w:rPr>
        <w:t xml:space="preserve"> soit 3</w:t>
      </w:r>
      <w:r w:rsidR="005454B5">
        <w:rPr>
          <w:rFonts w:ascii="Candara" w:hAnsi="Candara"/>
        </w:rPr>
        <w:t>7,75</w:t>
      </w:r>
      <w:r w:rsidRPr="007F6BF7">
        <w:rPr>
          <w:rFonts w:ascii="Candara" w:hAnsi="Candara"/>
        </w:rPr>
        <w:t xml:space="preserve">% de l’effectif global </w:t>
      </w:r>
    </w:p>
    <w:p w14:paraId="180557B1" w14:textId="13DE0D2B" w:rsidR="000D7BE9" w:rsidRPr="005E6F88" w:rsidRDefault="003A3FE2" w:rsidP="00BE74A7">
      <w:pPr>
        <w:widowControl/>
        <w:autoSpaceDE/>
        <w:autoSpaceDN/>
        <w:adjustRightInd/>
        <w:jc w:val="center"/>
        <w:rPr>
          <w:rFonts w:ascii="Candara" w:hAnsi="Candara"/>
        </w:rPr>
      </w:pPr>
      <w:r>
        <w:rPr>
          <w:noProof/>
        </w:rPr>
        <w:lastRenderedPageBreak/>
        <w:drawing>
          <wp:inline distT="0" distB="0" distL="0" distR="0" wp14:anchorId="48ABE630" wp14:editId="5C9FB2A1">
            <wp:extent cx="4457700" cy="2301240"/>
            <wp:effectExtent l="0" t="0" r="0" b="3810"/>
            <wp:docPr id="1803346344" name="Graphique 1">
              <a:extLst xmlns:a="http://schemas.openxmlformats.org/drawingml/2006/main">
                <a:ext uri="{FF2B5EF4-FFF2-40B4-BE49-F238E27FC236}">
                  <a16:creationId xmlns:a16="http://schemas.microsoft.com/office/drawing/2014/main" id="{265506A9-FE7B-48D0-A0A5-CC58AF6571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001EBC8" w14:textId="77777777" w:rsidR="000D7BE9" w:rsidRPr="005E6F88" w:rsidRDefault="000D7BE9" w:rsidP="00A215FC">
      <w:pPr>
        <w:widowControl/>
        <w:autoSpaceDE/>
        <w:autoSpaceDN/>
        <w:adjustRightInd/>
        <w:rPr>
          <w:rFonts w:ascii="Candara" w:hAnsi="Candara"/>
          <w:b/>
        </w:rPr>
      </w:pPr>
    </w:p>
    <w:p w14:paraId="0CFB09BD" w14:textId="77777777" w:rsidR="00683E23" w:rsidRPr="00685D27" w:rsidRDefault="000D7BE9" w:rsidP="00914DCD">
      <w:pPr>
        <w:pStyle w:val="Paragraphedeliste"/>
        <w:widowControl/>
        <w:numPr>
          <w:ilvl w:val="0"/>
          <w:numId w:val="5"/>
        </w:numPr>
        <w:autoSpaceDE/>
        <w:autoSpaceDN/>
        <w:adjustRightInd/>
        <w:rPr>
          <w:rFonts w:ascii="Candara" w:hAnsi="Candara"/>
          <w:b/>
        </w:rPr>
      </w:pPr>
      <w:r w:rsidRPr="00685D27">
        <w:rPr>
          <w:rFonts w:ascii="Candara" w:hAnsi="Candara"/>
          <w:b/>
        </w:rPr>
        <w:t xml:space="preserve">REPARTITION DES HOMMES ET DES FEMMES PAR </w:t>
      </w:r>
      <w:r w:rsidR="003A0ABF">
        <w:rPr>
          <w:rFonts w:ascii="Candara" w:hAnsi="Candara"/>
          <w:b/>
        </w:rPr>
        <w:t>SERVICE</w:t>
      </w:r>
    </w:p>
    <w:p w14:paraId="15B15C72" w14:textId="77777777" w:rsidR="000D7BE9" w:rsidRPr="005E6F88" w:rsidRDefault="000D7BE9" w:rsidP="00A215FC">
      <w:pPr>
        <w:widowControl/>
        <w:autoSpaceDE/>
        <w:autoSpaceDN/>
        <w:adjustRightInd/>
        <w:rPr>
          <w:rFonts w:ascii="Candara" w:hAnsi="Candara"/>
          <w:b/>
        </w:rPr>
      </w:pPr>
    </w:p>
    <w:p w14:paraId="50345183" w14:textId="17303DF5" w:rsidR="000D7BE9" w:rsidRPr="005E6F88" w:rsidRDefault="007E1574" w:rsidP="007F6BF7">
      <w:pPr>
        <w:widowControl/>
        <w:autoSpaceDE/>
        <w:autoSpaceDN/>
        <w:adjustRightInd/>
        <w:jc w:val="center"/>
        <w:rPr>
          <w:rFonts w:ascii="Candara" w:hAnsi="Candara"/>
          <w:b/>
        </w:rPr>
      </w:pPr>
      <w:r>
        <w:rPr>
          <w:noProof/>
        </w:rPr>
        <w:drawing>
          <wp:inline distT="0" distB="0" distL="0" distR="0" wp14:anchorId="30C5AD55" wp14:editId="53A049E6">
            <wp:extent cx="4495800" cy="2171700"/>
            <wp:effectExtent l="0" t="0" r="0" b="0"/>
            <wp:docPr id="159481382" name="Graphique 1">
              <a:extLst xmlns:a="http://schemas.openxmlformats.org/drawingml/2006/main">
                <a:ext uri="{FF2B5EF4-FFF2-40B4-BE49-F238E27FC236}">
                  <a16:creationId xmlns:a16="http://schemas.microsoft.com/office/drawing/2014/main" id="{51472814-1308-4676-932D-DE32000F6A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227EF1A" w14:textId="57149FD0" w:rsidR="00683E23" w:rsidRDefault="00683E23" w:rsidP="00A215FC">
      <w:pPr>
        <w:widowControl/>
        <w:autoSpaceDE/>
        <w:autoSpaceDN/>
        <w:adjustRightInd/>
        <w:rPr>
          <w:rFonts w:ascii="Candara" w:hAnsi="Candara"/>
          <w:b/>
        </w:rPr>
      </w:pPr>
    </w:p>
    <w:p w14:paraId="510C6A1F" w14:textId="77777777" w:rsidR="00864FAD" w:rsidRPr="00AE121B" w:rsidRDefault="00864FAD" w:rsidP="00AE121B">
      <w:pPr>
        <w:widowControl/>
        <w:autoSpaceDE/>
        <w:autoSpaceDN/>
        <w:adjustRightInd/>
        <w:rPr>
          <w:rFonts w:ascii="Candara" w:hAnsi="Candara"/>
          <w:b/>
        </w:rPr>
      </w:pPr>
    </w:p>
    <w:p w14:paraId="64501183" w14:textId="77777777" w:rsidR="005012F5" w:rsidRPr="00685D27" w:rsidRDefault="005012F5" w:rsidP="007F6BF7">
      <w:pPr>
        <w:pStyle w:val="Paragraphedeliste"/>
        <w:widowControl/>
        <w:numPr>
          <w:ilvl w:val="0"/>
          <w:numId w:val="5"/>
        </w:numPr>
        <w:tabs>
          <w:tab w:val="left" w:pos="142"/>
        </w:tabs>
        <w:autoSpaceDE/>
        <w:autoSpaceDN/>
        <w:adjustRightInd/>
        <w:ind w:left="851" w:hanging="284"/>
        <w:rPr>
          <w:rFonts w:ascii="Candara" w:hAnsi="Candara"/>
          <w:b/>
        </w:rPr>
      </w:pPr>
      <w:r w:rsidRPr="00685D27">
        <w:rPr>
          <w:rFonts w:ascii="Candara" w:hAnsi="Candara"/>
          <w:b/>
        </w:rPr>
        <w:t>REPARTITION DES HOMMES ET DES FEMMES PAR CATEGORIE PROFESSIONNELLE</w:t>
      </w:r>
    </w:p>
    <w:p w14:paraId="6EBCAECC" w14:textId="77777777" w:rsidR="005012F5" w:rsidRDefault="005012F5" w:rsidP="005012F5">
      <w:pPr>
        <w:pStyle w:val="Paragraphedeliste"/>
        <w:widowControl/>
        <w:autoSpaceDE/>
        <w:autoSpaceDN/>
        <w:adjustRightInd/>
        <w:rPr>
          <w:rFonts w:ascii="Candara" w:hAnsi="Candara"/>
        </w:rPr>
      </w:pPr>
    </w:p>
    <w:p w14:paraId="578AAAA4" w14:textId="39B721CE" w:rsidR="00BE74A7" w:rsidRDefault="00EB450B" w:rsidP="007F6BF7">
      <w:pPr>
        <w:pStyle w:val="Paragraphedeliste"/>
        <w:widowControl/>
        <w:autoSpaceDE/>
        <w:autoSpaceDN/>
        <w:adjustRightInd/>
        <w:ind w:left="0"/>
        <w:jc w:val="center"/>
        <w:rPr>
          <w:rFonts w:ascii="Candara" w:hAnsi="Candara"/>
        </w:rPr>
      </w:pPr>
      <w:r>
        <w:rPr>
          <w:noProof/>
        </w:rPr>
        <w:drawing>
          <wp:inline distT="0" distB="0" distL="0" distR="0" wp14:anchorId="4198B6B9" wp14:editId="38BADDF8">
            <wp:extent cx="4526280" cy="2590800"/>
            <wp:effectExtent l="0" t="0" r="7620" b="0"/>
            <wp:docPr id="2088623783" name="Graphique 1">
              <a:extLst xmlns:a="http://schemas.openxmlformats.org/drawingml/2006/main">
                <a:ext uri="{FF2B5EF4-FFF2-40B4-BE49-F238E27FC236}">
                  <a16:creationId xmlns:a16="http://schemas.microsoft.com/office/drawing/2014/main" id="{2D5C0B80-9609-443F-9E80-33D39F14AC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DC12A05" w14:textId="3FA2E3AA" w:rsidR="00BE74A7" w:rsidRDefault="00BE74A7" w:rsidP="005012F5">
      <w:pPr>
        <w:pStyle w:val="Paragraphedeliste"/>
        <w:widowControl/>
        <w:autoSpaceDE/>
        <w:autoSpaceDN/>
        <w:adjustRightInd/>
        <w:rPr>
          <w:rFonts w:ascii="Candara" w:hAnsi="Candara"/>
        </w:rPr>
      </w:pPr>
    </w:p>
    <w:p w14:paraId="584D93F0" w14:textId="77777777" w:rsidR="00CC6F6D" w:rsidRDefault="00CC6F6D" w:rsidP="005012F5">
      <w:pPr>
        <w:pStyle w:val="Paragraphedeliste"/>
        <w:widowControl/>
        <w:autoSpaceDE/>
        <w:autoSpaceDN/>
        <w:adjustRightInd/>
        <w:rPr>
          <w:rFonts w:ascii="Candara" w:hAnsi="Candara"/>
        </w:rPr>
      </w:pPr>
    </w:p>
    <w:p w14:paraId="63BEF1E8" w14:textId="77777777" w:rsidR="00A215FC" w:rsidRPr="00685D27" w:rsidRDefault="00A215FC" w:rsidP="00685D27">
      <w:pPr>
        <w:widowControl/>
        <w:autoSpaceDE/>
        <w:autoSpaceDN/>
        <w:adjustRightInd/>
        <w:jc w:val="both"/>
        <w:rPr>
          <w:rFonts w:ascii="Candara" w:hAnsi="Candara"/>
          <w:b/>
          <w:u w:val="single"/>
        </w:rPr>
      </w:pPr>
      <w:r w:rsidRPr="00685D27">
        <w:rPr>
          <w:rFonts w:ascii="Candara" w:hAnsi="Candara"/>
          <w:b/>
          <w:u w:val="single"/>
        </w:rPr>
        <w:t>ARTICLE 4 – DOMAINES D’ACTION</w:t>
      </w:r>
    </w:p>
    <w:p w14:paraId="2F533324" w14:textId="77777777" w:rsidR="00A215FC" w:rsidRPr="005E6F88" w:rsidRDefault="00A215FC" w:rsidP="00A215FC">
      <w:pPr>
        <w:widowControl/>
        <w:jc w:val="both"/>
        <w:rPr>
          <w:rFonts w:ascii="Candara" w:hAnsi="Candara"/>
          <w:b/>
        </w:rPr>
      </w:pPr>
    </w:p>
    <w:p w14:paraId="25DDA819" w14:textId="77777777" w:rsidR="00A215FC" w:rsidRPr="005E6F88" w:rsidRDefault="00A215FC" w:rsidP="00A215FC">
      <w:pPr>
        <w:widowControl/>
        <w:jc w:val="both"/>
        <w:rPr>
          <w:rFonts w:ascii="Candara" w:hAnsi="Candara"/>
          <w:b/>
        </w:rPr>
      </w:pPr>
      <w:r w:rsidRPr="005E6F88">
        <w:rPr>
          <w:rFonts w:ascii="Candara" w:hAnsi="Candara"/>
          <w:b/>
        </w:rPr>
        <w:t>4.1 – Recrutement des femmes et des hommes dans l’entreprise</w:t>
      </w:r>
    </w:p>
    <w:p w14:paraId="43868D84" w14:textId="77777777" w:rsidR="00A215FC" w:rsidRPr="005E6F88" w:rsidRDefault="00A215FC" w:rsidP="00A215FC">
      <w:pPr>
        <w:widowControl/>
        <w:jc w:val="both"/>
        <w:rPr>
          <w:rFonts w:ascii="Candara" w:hAnsi="Candara"/>
          <w:b/>
        </w:rPr>
      </w:pPr>
    </w:p>
    <w:p w14:paraId="1BEFD0E7" w14:textId="3E02FA7A" w:rsidR="00A215FC" w:rsidRPr="005E6F88" w:rsidRDefault="00A215FC" w:rsidP="00A215FC">
      <w:pPr>
        <w:widowControl/>
        <w:jc w:val="both"/>
        <w:rPr>
          <w:rFonts w:ascii="Candara" w:hAnsi="Candara"/>
          <w:bCs/>
        </w:rPr>
      </w:pPr>
      <w:r w:rsidRPr="005E6F88">
        <w:rPr>
          <w:rFonts w:ascii="Candara" w:hAnsi="Candara"/>
          <w:bCs/>
        </w:rPr>
        <w:t>Les parties</w:t>
      </w:r>
      <w:r w:rsidR="003658DD" w:rsidRPr="005E6F88">
        <w:rPr>
          <w:rFonts w:ascii="Candara" w:hAnsi="Candara"/>
          <w:bCs/>
        </w:rPr>
        <w:t xml:space="preserve"> signataires </w:t>
      </w:r>
      <w:r w:rsidRPr="005E6F88">
        <w:rPr>
          <w:rFonts w:ascii="Candara" w:hAnsi="Candara"/>
          <w:bCs/>
        </w:rPr>
        <w:t>conviennent qu’il n’y a pas de métiers spécifiquement féminins ou masculins et que le processus de recrutement devra garantir des recrutements fondés sur les seules compétences, aptitudes, qualifications et expériences professionnelles permettant d’assurer une égalité de traitement de tous-toutes candidat</w:t>
      </w:r>
      <w:r w:rsidR="004560B2">
        <w:rPr>
          <w:rFonts w:ascii="Candara" w:hAnsi="Candara"/>
          <w:bCs/>
        </w:rPr>
        <w:t>(e)</w:t>
      </w:r>
      <w:r w:rsidRPr="005E6F88">
        <w:rPr>
          <w:rFonts w:ascii="Candara" w:hAnsi="Candara"/>
          <w:bCs/>
        </w:rPr>
        <w:t>s.</w:t>
      </w:r>
    </w:p>
    <w:p w14:paraId="5A2E007D" w14:textId="77777777" w:rsidR="00A215FC" w:rsidRPr="005E6F88" w:rsidRDefault="00A215FC" w:rsidP="00A215FC">
      <w:pPr>
        <w:widowControl/>
        <w:jc w:val="both"/>
        <w:rPr>
          <w:rFonts w:ascii="Candara" w:hAnsi="Candara"/>
          <w:bCs/>
        </w:rPr>
      </w:pPr>
    </w:p>
    <w:p w14:paraId="31D59BB2" w14:textId="294F07AB" w:rsidR="00A215FC" w:rsidRPr="00EE5937" w:rsidRDefault="00306741" w:rsidP="00A215FC">
      <w:pPr>
        <w:widowControl/>
        <w:jc w:val="both"/>
        <w:rPr>
          <w:rFonts w:ascii="Candara" w:hAnsi="Candara"/>
          <w:bCs/>
        </w:rPr>
      </w:pPr>
      <w:r w:rsidRPr="007F6BF7">
        <w:rPr>
          <w:rFonts w:ascii="Candara" w:hAnsi="Candara"/>
          <w:bCs/>
        </w:rPr>
        <w:t xml:space="preserve">Au </w:t>
      </w:r>
      <w:r w:rsidR="00F8051A">
        <w:rPr>
          <w:rFonts w:ascii="Candara" w:hAnsi="Candara"/>
          <w:bCs/>
        </w:rPr>
        <w:t>2</w:t>
      </w:r>
      <w:r w:rsidR="006566CE">
        <w:rPr>
          <w:rFonts w:ascii="Candara" w:hAnsi="Candara"/>
          <w:bCs/>
        </w:rPr>
        <w:t>6</w:t>
      </w:r>
      <w:r w:rsidR="00F8051A">
        <w:rPr>
          <w:rFonts w:ascii="Candara" w:hAnsi="Candara"/>
          <w:bCs/>
        </w:rPr>
        <w:t xml:space="preserve"> février 202</w:t>
      </w:r>
      <w:r w:rsidR="006566CE">
        <w:rPr>
          <w:rFonts w:ascii="Candara" w:hAnsi="Candara"/>
          <w:bCs/>
        </w:rPr>
        <w:t>6</w:t>
      </w:r>
      <w:r w:rsidR="00F8051A">
        <w:rPr>
          <w:rFonts w:ascii="Candara" w:hAnsi="Candara"/>
          <w:bCs/>
        </w:rPr>
        <w:t>,</w:t>
      </w:r>
      <w:r w:rsidR="00A215FC" w:rsidRPr="007F6BF7">
        <w:rPr>
          <w:rFonts w:ascii="Candara" w:hAnsi="Candara"/>
          <w:bCs/>
        </w:rPr>
        <w:t xml:space="preserve"> le taux de féminisation des </w:t>
      </w:r>
      <w:r w:rsidR="001F7D81" w:rsidRPr="007F6BF7">
        <w:rPr>
          <w:rFonts w:ascii="Candara" w:hAnsi="Candara"/>
          <w:bCs/>
        </w:rPr>
        <w:t xml:space="preserve">effectifs s’élève </w:t>
      </w:r>
      <w:r w:rsidRPr="007F6BF7">
        <w:rPr>
          <w:rFonts w:ascii="Candara" w:hAnsi="Candara"/>
          <w:bCs/>
        </w:rPr>
        <w:t xml:space="preserve">à </w:t>
      </w:r>
      <w:r w:rsidR="00F8051A">
        <w:rPr>
          <w:rFonts w:ascii="Candara" w:hAnsi="Candara"/>
          <w:bCs/>
        </w:rPr>
        <w:t>3</w:t>
      </w:r>
      <w:r w:rsidR="006566CE">
        <w:rPr>
          <w:rFonts w:ascii="Candara" w:hAnsi="Candara"/>
          <w:bCs/>
        </w:rPr>
        <w:t>7,75</w:t>
      </w:r>
      <w:r w:rsidR="00F8051A">
        <w:rPr>
          <w:rFonts w:ascii="Candara" w:hAnsi="Candara"/>
          <w:bCs/>
        </w:rPr>
        <w:t xml:space="preserve">% contre </w:t>
      </w:r>
      <w:r w:rsidRPr="007F6BF7">
        <w:rPr>
          <w:rFonts w:ascii="Candara" w:hAnsi="Candara"/>
          <w:bCs/>
        </w:rPr>
        <w:t>3</w:t>
      </w:r>
      <w:r w:rsidR="006566CE">
        <w:rPr>
          <w:rFonts w:ascii="Candara" w:hAnsi="Candara"/>
          <w:bCs/>
        </w:rPr>
        <w:t>9,67</w:t>
      </w:r>
      <w:r w:rsidR="001F7D81" w:rsidRPr="007F6BF7">
        <w:rPr>
          <w:rFonts w:ascii="Candara" w:hAnsi="Candara"/>
          <w:bCs/>
        </w:rPr>
        <w:t xml:space="preserve"> </w:t>
      </w:r>
      <w:r w:rsidR="00A215FC" w:rsidRPr="007F6BF7">
        <w:rPr>
          <w:rFonts w:ascii="Candara" w:hAnsi="Candara"/>
          <w:bCs/>
        </w:rPr>
        <w:t>%</w:t>
      </w:r>
      <w:r w:rsidR="00F8051A">
        <w:rPr>
          <w:rFonts w:ascii="Candara" w:hAnsi="Candara"/>
          <w:bCs/>
        </w:rPr>
        <w:t xml:space="preserve"> en 20</w:t>
      </w:r>
      <w:r w:rsidR="006566CE">
        <w:rPr>
          <w:rFonts w:ascii="Candara" w:hAnsi="Candara"/>
          <w:bCs/>
        </w:rPr>
        <w:t>22</w:t>
      </w:r>
      <w:r w:rsidR="00A215FC" w:rsidRPr="007F6BF7">
        <w:rPr>
          <w:rFonts w:ascii="Candara" w:hAnsi="Candara"/>
          <w:bCs/>
        </w:rPr>
        <w:t>.</w:t>
      </w:r>
    </w:p>
    <w:p w14:paraId="6AC2BECC" w14:textId="77777777" w:rsidR="006D329A" w:rsidRDefault="006D329A" w:rsidP="00A215FC">
      <w:pPr>
        <w:widowControl/>
        <w:jc w:val="both"/>
      </w:pPr>
    </w:p>
    <w:p w14:paraId="4C1E8EB8" w14:textId="77777777" w:rsidR="00A215FC" w:rsidRPr="005E6F88" w:rsidRDefault="00A215FC" w:rsidP="00A215FC">
      <w:pPr>
        <w:widowControl/>
        <w:jc w:val="both"/>
        <w:rPr>
          <w:rFonts w:ascii="Candara" w:hAnsi="Candara"/>
        </w:rPr>
      </w:pPr>
      <w:r w:rsidRPr="005E6F88">
        <w:t>►</w:t>
      </w:r>
      <w:r w:rsidRPr="005E6F88">
        <w:rPr>
          <w:rFonts w:ascii="Candara" w:hAnsi="Candara"/>
        </w:rPr>
        <w:t xml:space="preserve"> Afin de favoriser l</w:t>
      </w:r>
      <w:r w:rsidRPr="005E6F88">
        <w:rPr>
          <w:rFonts w:ascii="Candara" w:hAnsi="Candara" w:cs="Candara"/>
        </w:rPr>
        <w:t>’é</w:t>
      </w:r>
      <w:r w:rsidRPr="005E6F88">
        <w:rPr>
          <w:rFonts w:ascii="Candara" w:hAnsi="Candara"/>
        </w:rPr>
        <w:t>galit</w:t>
      </w:r>
      <w:r w:rsidRPr="005E6F88">
        <w:rPr>
          <w:rFonts w:ascii="Candara" w:hAnsi="Candara" w:cs="Candara"/>
        </w:rPr>
        <w:t>é</w:t>
      </w:r>
      <w:r w:rsidRPr="005E6F88">
        <w:rPr>
          <w:rFonts w:ascii="Candara" w:hAnsi="Candara"/>
        </w:rPr>
        <w:t xml:space="preserve"> professionnelle femmes-hommes au sein de l</w:t>
      </w:r>
      <w:r w:rsidRPr="005E6F88">
        <w:rPr>
          <w:rFonts w:ascii="Candara" w:hAnsi="Candara" w:cs="Candara"/>
        </w:rPr>
        <w:t>’</w:t>
      </w:r>
      <w:r w:rsidRPr="005E6F88">
        <w:rPr>
          <w:rFonts w:ascii="Candara" w:hAnsi="Candara"/>
        </w:rPr>
        <w:t>entrepr</w:t>
      </w:r>
      <w:r w:rsidR="002C3919">
        <w:rPr>
          <w:rFonts w:ascii="Candara" w:hAnsi="Candara"/>
        </w:rPr>
        <w:t>ise et de recruter davantage de</w:t>
      </w:r>
      <w:r w:rsidR="00186D54">
        <w:rPr>
          <w:rFonts w:ascii="Candara" w:hAnsi="Candara"/>
        </w:rPr>
        <w:t xml:space="preserve"> </w:t>
      </w:r>
      <w:r w:rsidR="00161860" w:rsidRPr="005E6F88">
        <w:rPr>
          <w:rFonts w:ascii="Candara" w:hAnsi="Candara"/>
        </w:rPr>
        <w:t>femmes,</w:t>
      </w:r>
      <w:r w:rsidRPr="005E6F88">
        <w:rPr>
          <w:rFonts w:ascii="Candara" w:hAnsi="Candara"/>
        </w:rPr>
        <w:t xml:space="preserve"> les parties signataires se sont accordées sur les objectifs suivants : </w:t>
      </w:r>
    </w:p>
    <w:p w14:paraId="4B56174A" w14:textId="77777777" w:rsidR="00A215FC" w:rsidRPr="005E6F88" w:rsidRDefault="00A215FC" w:rsidP="00A215FC">
      <w:pPr>
        <w:widowControl/>
        <w:jc w:val="both"/>
        <w:rPr>
          <w:rFonts w:ascii="Candara" w:hAnsi="Candara"/>
        </w:rPr>
      </w:pPr>
    </w:p>
    <w:p w14:paraId="40C841AF" w14:textId="3778F9AD" w:rsidR="00A215FC" w:rsidRPr="005E6F88" w:rsidRDefault="006566CE" w:rsidP="008175D1">
      <w:pPr>
        <w:pStyle w:val="Paragraphedeliste"/>
        <w:widowControl/>
        <w:numPr>
          <w:ilvl w:val="0"/>
          <w:numId w:val="9"/>
        </w:numPr>
        <w:autoSpaceDE/>
        <w:autoSpaceDN/>
        <w:adjustRightInd/>
        <w:jc w:val="both"/>
        <w:rPr>
          <w:rFonts w:ascii="Candara" w:hAnsi="Candara"/>
        </w:rPr>
      </w:pPr>
      <w:r w:rsidRPr="005E6F88">
        <w:rPr>
          <w:rFonts w:ascii="Candara" w:hAnsi="Candara"/>
        </w:rPr>
        <w:t>De</w:t>
      </w:r>
      <w:r>
        <w:rPr>
          <w:rFonts w:ascii="Candara" w:hAnsi="Candara"/>
        </w:rPr>
        <w:t xml:space="preserve"> </w:t>
      </w:r>
      <w:r w:rsidR="00A215FC" w:rsidRPr="005E6F88">
        <w:rPr>
          <w:rFonts w:ascii="Candara" w:hAnsi="Candara"/>
        </w:rPr>
        <w:t xml:space="preserve">renforcer les efforts pour améliorer l’équilibre femmes-hommes des recrutements externes </w:t>
      </w:r>
    </w:p>
    <w:p w14:paraId="5D8C9B35" w14:textId="3EE62A6E" w:rsidR="00A215FC" w:rsidRPr="005E6F88" w:rsidRDefault="006566CE" w:rsidP="008175D1">
      <w:pPr>
        <w:pStyle w:val="Paragraphedeliste"/>
        <w:widowControl/>
        <w:numPr>
          <w:ilvl w:val="0"/>
          <w:numId w:val="9"/>
        </w:numPr>
        <w:autoSpaceDE/>
        <w:autoSpaceDN/>
        <w:adjustRightInd/>
        <w:jc w:val="both"/>
        <w:rPr>
          <w:rFonts w:ascii="Candara" w:hAnsi="Candara"/>
        </w:rPr>
      </w:pPr>
      <w:r w:rsidRPr="005E6F88">
        <w:rPr>
          <w:rFonts w:ascii="Candara" w:hAnsi="Candara"/>
        </w:rPr>
        <w:t>D’accentuer</w:t>
      </w:r>
      <w:r>
        <w:rPr>
          <w:rFonts w:ascii="Candara" w:hAnsi="Candara"/>
        </w:rPr>
        <w:t xml:space="preserve"> </w:t>
      </w:r>
      <w:r w:rsidR="00A215FC" w:rsidRPr="005E6F88">
        <w:rPr>
          <w:rFonts w:ascii="Candara" w:hAnsi="Candara"/>
        </w:rPr>
        <w:t>les dispositifs permettant, à tous les stades des processus de recrutement interne et externe, de s’assurer d’une égalité de traitement entre les candidats,</w:t>
      </w:r>
    </w:p>
    <w:p w14:paraId="762B28C7" w14:textId="774C8C92" w:rsidR="00A215FC" w:rsidRPr="005E6F88" w:rsidRDefault="006566CE" w:rsidP="008175D1">
      <w:pPr>
        <w:pStyle w:val="Paragraphedeliste"/>
        <w:widowControl/>
        <w:numPr>
          <w:ilvl w:val="0"/>
          <w:numId w:val="9"/>
        </w:numPr>
        <w:autoSpaceDE/>
        <w:autoSpaceDN/>
        <w:adjustRightInd/>
        <w:jc w:val="both"/>
        <w:rPr>
          <w:rFonts w:ascii="Candara" w:hAnsi="Candara"/>
        </w:rPr>
      </w:pPr>
      <w:r w:rsidRPr="005E6F88">
        <w:rPr>
          <w:rFonts w:ascii="Candara" w:hAnsi="Candara"/>
        </w:rPr>
        <w:t>De</w:t>
      </w:r>
      <w:r w:rsidR="00A215FC" w:rsidRPr="005E6F88">
        <w:rPr>
          <w:rFonts w:ascii="Candara" w:hAnsi="Candara"/>
        </w:rPr>
        <w:t xml:space="preserve"> poursuivre </w:t>
      </w:r>
      <w:r w:rsidR="001F7D81" w:rsidRPr="005E6F88">
        <w:rPr>
          <w:rFonts w:ascii="Candara" w:hAnsi="Candara"/>
        </w:rPr>
        <w:t>la démarche engagée</w:t>
      </w:r>
      <w:r w:rsidR="00A215FC" w:rsidRPr="005E6F88">
        <w:rPr>
          <w:rFonts w:ascii="Candara" w:hAnsi="Candara"/>
        </w:rPr>
        <w:t xml:space="preserve"> pour faire évoluer la structure de l’emploi vers l’équilibre femmes – hommes, à tous les niveaux de la hiérarchie de l’entreprise et </w:t>
      </w:r>
      <w:r w:rsidR="001F7D81" w:rsidRPr="005E6F88">
        <w:rPr>
          <w:rFonts w:ascii="Candara" w:hAnsi="Candara"/>
        </w:rPr>
        <w:t xml:space="preserve">dans tous les domaines </w:t>
      </w:r>
      <w:r w:rsidR="008D2706" w:rsidRPr="005E6F88">
        <w:rPr>
          <w:rFonts w:ascii="Candara" w:hAnsi="Candara"/>
        </w:rPr>
        <w:t>métiers.</w:t>
      </w:r>
    </w:p>
    <w:p w14:paraId="70C8430A" w14:textId="77777777" w:rsidR="00161860" w:rsidRPr="005E6F88" w:rsidRDefault="00161860" w:rsidP="00A215FC">
      <w:pPr>
        <w:widowControl/>
        <w:jc w:val="both"/>
        <w:rPr>
          <w:rFonts w:ascii="Candara" w:hAnsi="Candara"/>
        </w:rPr>
      </w:pPr>
    </w:p>
    <w:p w14:paraId="79A2A5A0" w14:textId="77777777" w:rsidR="00A215FC" w:rsidRPr="005E6F88" w:rsidRDefault="00A215FC" w:rsidP="00A215FC">
      <w:pPr>
        <w:widowControl/>
        <w:jc w:val="both"/>
        <w:rPr>
          <w:rFonts w:ascii="Candara" w:hAnsi="Candara"/>
          <w:b/>
          <w:i/>
        </w:rPr>
      </w:pPr>
      <w:r w:rsidRPr="005E6F88">
        <w:rPr>
          <w:b/>
          <w:i/>
        </w:rPr>
        <w:t>►</w:t>
      </w:r>
      <w:r w:rsidRPr="005E6F88">
        <w:rPr>
          <w:rFonts w:ascii="Candara" w:hAnsi="Candara"/>
          <w:b/>
          <w:i/>
        </w:rPr>
        <w:t xml:space="preserve"> </w:t>
      </w:r>
      <w:r w:rsidRPr="00864FAD">
        <w:rPr>
          <w:rFonts w:ascii="Candara" w:hAnsi="Candara"/>
          <w:i/>
        </w:rPr>
        <w:t>Offres d</w:t>
      </w:r>
      <w:r w:rsidRPr="00864FAD">
        <w:rPr>
          <w:rFonts w:ascii="Candara" w:hAnsi="Candara" w:cs="Candara"/>
          <w:i/>
        </w:rPr>
        <w:t>’</w:t>
      </w:r>
      <w:r w:rsidRPr="00864FAD">
        <w:rPr>
          <w:rFonts w:ascii="Candara" w:hAnsi="Candara"/>
          <w:i/>
        </w:rPr>
        <w:t>emploi internes et externes</w:t>
      </w:r>
    </w:p>
    <w:p w14:paraId="6FB8DC44" w14:textId="77777777" w:rsidR="00A215FC" w:rsidRPr="005E6F88" w:rsidRDefault="00A215FC" w:rsidP="00A215FC">
      <w:pPr>
        <w:widowControl/>
        <w:jc w:val="both"/>
        <w:rPr>
          <w:rFonts w:ascii="Candara" w:hAnsi="Candara"/>
          <w:b/>
          <w:i/>
        </w:rPr>
      </w:pPr>
    </w:p>
    <w:p w14:paraId="21E70156" w14:textId="73729708" w:rsidR="00A215FC" w:rsidRPr="00864FAD" w:rsidRDefault="006566CE" w:rsidP="00161860">
      <w:pPr>
        <w:pStyle w:val="Paragraphedeliste"/>
        <w:widowControl/>
        <w:numPr>
          <w:ilvl w:val="0"/>
          <w:numId w:val="7"/>
        </w:numPr>
        <w:autoSpaceDE/>
        <w:autoSpaceDN/>
        <w:adjustRightInd/>
        <w:jc w:val="both"/>
        <w:rPr>
          <w:rFonts w:ascii="Candara" w:hAnsi="Candara"/>
          <w:b/>
        </w:rPr>
      </w:pPr>
      <w:r>
        <w:rPr>
          <w:rFonts w:ascii="Candara" w:hAnsi="Candara"/>
          <w:b/>
        </w:rPr>
        <w:t>N</w:t>
      </w:r>
      <w:r w:rsidR="00A215FC" w:rsidRPr="00864FAD">
        <w:rPr>
          <w:rFonts w:ascii="Candara" w:hAnsi="Candara"/>
          <w:b/>
        </w:rPr>
        <w:t xml:space="preserve">eutralité des offres d’emploi : </w:t>
      </w:r>
    </w:p>
    <w:p w14:paraId="362AF19F" w14:textId="77777777" w:rsidR="00A215FC" w:rsidRPr="005E6F88" w:rsidRDefault="00A215FC" w:rsidP="00A215FC">
      <w:pPr>
        <w:widowControl/>
        <w:ind w:left="360"/>
        <w:jc w:val="both"/>
        <w:rPr>
          <w:rFonts w:ascii="Candara" w:hAnsi="Candara"/>
        </w:rPr>
      </w:pPr>
    </w:p>
    <w:p w14:paraId="28842F23" w14:textId="77777777" w:rsidR="00A215FC" w:rsidRPr="005E6F88" w:rsidRDefault="00A215FC" w:rsidP="00A215FC">
      <w:pPr>
        <w:widowControl/>
        <w:ind w:left="360"/>
        <w:jc w:val="both"/>
        <w:rPr>
          <w:rFonts w:ascii="Candara" w:hAnsi="Candara"/>
        </w:rPr>
      </w:pPr>
      <w:r w:rsidRPr="005E6F88">
        <w:rPr>
          <w:rFonts w:ascii="Candara" w:hAnsi="Candara"/>
        </w:rPr>
        <w:t xml:space="preserve">L’entreprise réaffirme sa volonté d’éradiquer les stéréotypes de genre dans les offres d’emploi internes et externes. </w:t>
      </w:r>
    </w:p>
    <w:p w14:paraId="17BAF885" w14:textId="77777777" w:rsidR="00A215FC" w:rsidRPr="005E6F88" w:rsidRDefault="00A215FC" w:rsidP="00A215FC">
      <w:pPr>
        <w:widowControl/>
        <w:ind w:left="360"/>
        <w:jc w:val="both"/>
        <w:rPr>
          <w:rFonts w:ascii="Candara" w:hAnsi="Candara"/>
        </w:rPr>
      </w:pPr>
      <w:r w:rsidRPr="005E6F88">
        <w:rPr>
          <w:rFonts w:ascii="Candara" w:hAnsi="Candara"/>
        </w:rPr>
        <w:t xml:space="preserve">L’entreprise interdit les intitulés ou descriptifs de postes ou de métiers qui contiendraient des appellations ou stéréotypes discriminatoires ou de nature à dissuader l’un ou l’autre genre de postuler. </w:t>
      </w:r>
    </w:p>
    <w:p w14:paraId="7ADCC195" w14:textId="77777777" w:rsidR="00A215FC" w:rsidRPr="005E6F88" w:rsidRDefault="00A215FC" w:rsidP="00A215FC">
      <w:pPr>
        <w:widowControl/>
        <w:jc w:val="both"/>
        <w:rPr>
          <w:rFonts w:ascii="Candara" w:hAnsi="Candara"/>
        </w:rPr>
      </w:pPr>
    </w:p>
    <w:p w14:paraId="01FB64F9" w14:textId="77777777" w:rsidR="00A215FC" w:rsidRPr="005E6F88" w:rsidRDefault="00A215FC" w:rsidP="00A215FC">
      <w:pPr>
        <w:widowControl/>
        <w:ind w:left="360"/>
        <w:jc w:val="both"/>
        <w:rPr>
          <w:rFonts w:ascii="Candara" w:hAnsi="Candara"/>
        </w:rPr>
      </w:pPr>
      <w:r w:rsidRPr="005E6F88">
        <w:rPr>
          <w:rFonts w:ascii="Candara" w:hAnsi="Candara"/>
        </w:rPr>
        <w:t>L’entreprise utilise les intitulés et les formulations qui rendent les offres accessibles et attractives autant aux femmes qu’aux hommes et qui ne mettent en avant que les compétences nécessaires à l’exercice du poste proposé.</w:t>
      </w:r>
    </w:p>
    <w:p w14:paraId="245D510B" w14:textId="77777777" w:rsidR="00A215FC" w:rsidRPr="005E6F88" w:rsidRDefault="00A215FC" w:rsidP="00A215FC">
      <w:pPr>
        <w:widowControl/>
        <w:jc w:val="both"/>
        <w:rPr>
          <w:rFonts w:ascii="Candara" w:hAnsi="Candara"/>
        </w:rPr>
      </w:pPr>
    </w:p>
    <w:p w14:paraId="2AFAC966" w14:textId="6B80EADD" w:rsidR="00A215FC" w:rsidRPr="005E6F88" w:rsidRDefault="003658DD" w:rsidP="00A215FC">
      <w:pPr>
        <w:widowControl/>
        <w:ind w:left="360"/>
        <w:jc w:val="both"/>
        <w:rPr>
          <w:rFonts w:ascii="Candara" w:hAnsi="Candara"/>
        </w:rPr>
      </w:pPr>
      <w:r w:rsidRPr="005E6F88">
        <w:rPr>
          <w:rFonts w:ascii="Candara" w:hAnsi="Candara"/>
        </w:rPr>
        <w:t xml:space="preserve">Le suivi du recrutement par sexe est réalisé </w:t>
      </w:r>
      <w:r w:rsidR="00CA44AD">
        <w:rPr>
          <w:rFonts w:ascii="Candara" w:hAnsi="Candara"/>
        </w:rPr>
        <w:t>et chaque mois l’information est communiquée au CSE (A la fin de l’année</w:t>
      </w:r>
      <w:r w:rsidR="00D245C2">
        <w:rPr>
          <w:rFonts w:ascii="Candara" w:hAnsi="Candara"/>
        </w:rPr>
        <w:t>,</w:t>
      </w:r>
      <w:r w:rsidR="00CA44AD">
        <w:rPr>
          <w:rFonts w:ascii="Candara" w:hAnsi="Candara"/>
        </w:rPr>
        <w:t xml:space="preserve"> l’information se trouve ainsi compilée). </w:t>
      </w:r>
    </w:p>
    <w:p w14:paraId="720D1396" w14:textId="77777777" w:rsidR="00A215FC" w:rsidRPr="005E6F88" w:rsidRDefault="00A215FC" w:rsidP="00A215FC">
      <w:pPr>
        <w:widowControl/>
        <w:ind w:left="360"/>
        <w:jc w:val="both"/>
        <w:rPr>
          <w:rFonts w:ascii="Candara" w:hAnsi="Candara"/>
        </w:rPr>
      </w:pPr>
    </w:p>
    <w:p w14:paraId="7AB550E8" w14:textId="7E2BAEB5" w:rsidR="00A215FC" w:rsidRPr="00864FAD" w:rsidRDefault="00D245C2" w:rsidP="00161860">
      <w:pPr>
        <w:widowControl/>
        <w:numPr>
          <w:ilvl w:val="0"/>
          <w:numId w:val="7"/>
        </w:numPr>
        <w:autoSpaceDE/>
        <w:autoSpaceDN/>
        <w:adjustRightInd/>
        <w:jc w:val="both"/>
        <w:rPr>
          <w:rFonts w:ascii="Candara" w:hAnsi="Candara"/>
          <w:b/>
        </w:rPr>
      </w:pPr>
      <w:r>
        <w:rPr>
          <w:rFonts w:ascii="Candara" w:hAnsi="Candara"/>
          <w:b/>
        </w:rPr>
        <w:t>A</w:t>
      </w:r>
      <w:r w:rsidR="00A215FC" w:rsidRPr="00864FAD">
        <w:rPr>
          <w:rFonts w:ascii="Candara" w:hAnsi="Candara"/>
          <w:b/>
        </w:rPr>
        <w:t xml:space="preserve">ttractivité externe de l’entreprise : </w:t>
      </w:r>
    </w:p>
    <w:p w14:paraId="18EDD862" w14:textId="77777777" w:rsidR="00A215FC" w:rsidRPr="005E6F88" w:rsidRDefault="00A215FC" w:rsidP="00A215FC">
      <w:pPr>
        <w:widowControl/>
        <w:ind w:left="360"/>
        <w:jc w:val="both"/>
        <w:rPr>
          <w:rFonts w:ascii="Candara" w:hAnsi="Candara"/>
        </w:rPr>
      </w:pPr>
    </w:p>
    <w:p w14:paraId="7792E411" w14:textId="77777777" w:rsidR="00A215FC" w:rsidRPr="005E6F88" w:rsidRDefault="00A215FC" w:rsidP="00A215FC">
      <w:pPr>
        <w:widowControl/>
        <w:ind w:left="360"/>
        <w:jc w:val="both"/>
        <w:rPr>
          <w:rFonts w:ascii="Candara" w:hAnsi="Candara"/>
        </w:rPr>
      </w:pPr>
      <w:r w:rsidRPr="005E6F88">
        <w:rPr>
          <w:rFonts w:ascii="Candara" w:hAnsi="Candara"/>
        </w:rPr>
        <w:t>Afin d’attirer des femmes au sein de ses équipes, l’entreprise s’engage à ce que les dispositifs de recrutement prennent en compte les compétences et la motivation, en excluant toute référence à une implication professionnelle évaluée selon la « disponibili</w:t>
      </w:r>
      <w:r w:rsidR="00186D54">
        <w:rPr>
          <w:rFonts w:ascii="Candara" w:hAnsi="Candara"/>
        </w:rPr>
        <w:t>té » présumée du/de la candidat(</w:t>
      </w:r>
      <w:r w:rsidRPr="005E6F88">
        <w:rPr>
          <w:rFonts w:ascii="Candara" w:hAnsi="Candara"/>
        </w:rPr>
        <w:t>e</w:t>
      </w:r>
      <w:r w:rsidR="00186D54">
        <w:rPr>
          <w:rFonts w:ascii="Candara" w:hAnsi="Candara"/>
        </w:rPr>
        <w:t>)</w:t>
      </w:r>
      <w:r w:rsidRPr="005E6F88">
        <w:rPr>
          <w:rFonts w:ascii="Candara" w:hAnsi="Candara"/>
        </w:rPr>
        <w:t>. </w:t>
      </w:r>
    </w:p>
    <w:p w14:paraId="5944506B" w14:textId="77777777" w:rsidR="00A215FC" w:rsidRPr="005E6F88" w:rsidRDefault="00A215FC" w:rsidP="00A215FC">
      <w:pPr>
        <w:widowControl/>
        <w:ind w:left="360"/>
        <w:jc w:val="both"/>
        <w:rPr>
          <w:rFonts w:ascii="Candara" w:hAnsi="Candara"/>
        </w:rPr>
      </w:pPr>
    </w:p>
    <w:p w14:paraId="2CCDF69C" w14:textId="77777777" w:rsidR="00A215FC" w:rsidRPr="005E6F88" w:rsidRDefault="00A215FC" w:rsidP="00C27860">
      <w:pPr>
        <w:widowControl/>
        <w:ind w:left="360"/>
        <w:jc w:val="both"/>
        <w:rPr>
          <w:rFonts w:ascii="Candara" w:hAnsi="Candara"/>
          <w:color w:val="FF0000"/>
        </w:rPr>
      </w:pPr>
      <w:r w:rsidRPr="005E6F88">
        <w:rPr>
          <w:rFonts w:ascii="Candara" w:hAnsi="Candara"/>
        </w:rPr>
        <w:lastRenderedPageBreak/>
        <w:t xml:space="preserve">En conséquence, les dispositions relatives aux parcours professionnels et à l’organisation du travail </w:t>
      </w:r>
      <w:r w:rsidRPr="002C3919">
        <w:rPr>
          <w:rFonts w:ascii="Candara" w:hAnsi="Candara"/>
        </w:rPr>
        <w:t>définies dans les différents accords de l’entreprise sont valorisées dans cette optique</w:t>
      </w:r>
      <w:r w:rsidR="002C3919" w:rsidRPr="002C3919">
        <w:rPr>
          <w:rFonts w:ascii="Candara" w:hAnsi="Candara"/>
        </w:rPr>
        <w:t> :</w:t>
      </w:r>
    </w:p>
    <w:p w14:paraId="747A7B10" w14:textId="77777777" w:rsidR="00A215FC" w:rsidRPr="005E6F88" w:rsidRDefault="00A215FC" w:rsidP="00C27860">
      <w:pPr>
        <w:widowControl/>
        <w:ind w:left="360"/>
        <w:jc w:val="both"/>
        <w:rPr>
          <w:rFonts w:ascii="Candara" w:hAnsi="Candara"/>
          <w:i/>
          <w:iCs/>
          <w:color w:val="0000FF"/>
        </w:rPr>
      </w:pPr>
    </w:p>
    <w:p w14:paraId="19CFFE17" w14:textId="17581758" w:rsidR="00A215FC" w:rsidRPr="00186D54" w:rsidRDefault="00D245C2" w:rsidP="00186D54">
      <w:pPr>
        <w:pStyle w:val="Paragraphedeliste"/>
        <w:widowControl/>
        <w:numPr>
          <w:ilvl w:val="0"/>
          <w:numId w:val="17"/>
        </w:numPr>
        <w:jc w:val="both"/>
        <w:rPr>
          <w:rFonts w:ascii="Candara" w:hAnsi="Candara"/>
          <w:iCs/>
        </w:rPr>
      </w:pPr>
      <w:r w:rsidRPr="00186D54">
        <w:rPr>
          <w:rFonts w:ascii="Candara" w:hAnsi="Candara"/>
          <w:bCs/>
          <w:iCs/>
        </w:rPr>
        <w:t>L’égalité</w:t>
      </w:r>
      <w:r w:rsidR="00A215FC" w:rsidRPr="00186D54">
        <w:rPr>
          <w:rFonts w:ascii="Candara" w:hAnsi="Candara"/>
          <w:iCs/>
        </w:rPr>
        <w:t xml:space="preserve"> de traitement entre les candidat-e-s</w:t>
      </w:r>
      <w:r w:rsidR="00A215FC" w:rsidRPr="00186D54">
        <w:rPr>
          <w:rFonts w:ascii="Candara" w:hAnsi="Candara"/>
        </w:rPr>
        <w:t>, l’entreprise</w:t>
      </w:r>
      <w:r w:rsidR="00A215FC" w:rsidRPr="00186D54">
        <w:rPr>
          <w:rFonts w:ascii="Candara" w:hAnsi="Candara"/>
          <w:iCs/>
        </w:rPr>
        <w:t xml:space="preserve"> </w:t>
      </w:r>
      <w:r w:rsidR="00A215FC" w:rsidRPr="00186D54">
        <w:rPr>
          <w:rFonts w:ascii="Candara" w:hAnsi="Candara"/>
        </w:rPr>
        <w:t>propose</w:t>
      </w:r>
      <w:r w:rsidR="00A215FC" w:rsidRPr="00186D54">
        <w:rPr>
          <w:rFonts w:ascii="Candara" w:hAnsi="Candara"/>
          <w:bCs/>
        </w:rPr>
        <w:t xml:space="preserve"> </w:t>
      </w:r>
      <w:r w:rsidR="00A215FC" w:rsidRPr="00186D54">
        <w:rPr>
          <w:rFonts w:ascii="Candara" w:hAnsi="Candara"/>
        </w:rPr>
        <w:t>qu’à compétences et qualifications équivalentes entre un candidat et une candidate, elle recrute en priorité la candidate, tant en interne qu’en externe.</w:t>
      </w:r>
    </w:p>
    <w:p w14:paraId="5B5373C6" w14:textId="77777777" w:rsidR="00A215FC" w:rsidRPr="005E6F88" w:rsidRDefault="00A215FC" w:rsidP="00C27860">
      <w:pPr>
        <w:widowControl/>
        <w:ind w:left="360"/>
        <w:jc w:val="both"/>
        <w:rPr>
          <w:rFonts w:ascii="Candara" w:hAnsi="Candara"/>
        </w:rPr>
      </w:pPr>
    </w:p>
    <w:p w14:paraId="2B8D4E58" w14:textId="77777777" w:rsidR="00A215FC" w:rsidRPr="00186D54" w:rsidRDefault="00A215FC" w:rsidP="00186D54">
      <w:pPr>
        <w:pStyle w:val="Paragraphedeliste"/>
        <w:widowControl/>
        <w:numPr>
          <w:ilvl w:val="0"/>
          <w:numId w:val="17"/>
        </w:numPr>
        <w:jc w:val="both"/>
        <w:rPr>
          <w:rFonts w:ascii="Candara" w:hAnsi="Candara"/>
          <w:bCs/>
          <w:iCs/>
        </w:rPr>
      </w:pPr>
      <w:r w:rsidRPr="00186D54">
        <w:rPr>
          <w:rFonts w:ascii="Candara" w:hAnsi="Candara"/>
          <w:bCs/>
          <w:iCs/>
        </w:rPr>
        <w:t xml:space="preserve">Postes proposés au recrutement externe : </w:t>
      </w:r>
    </w:p>
    <w:p w14:paraId="67035085" w14:textId="77777777" w:rsidR="00A215FC" w:rsidRPr="00186D54" w:rsidRDefault="003876A5" w:rsidP="00186D54">
      <w:pPr>
        <w:pStyle w:val="Paragraphedeliste"/>
        <w:widowControl/>
        <w:ind w:left="1080"/>
        <w:jc w:val="both"/>
        <w:rPr>
          <w:rFonts w:ascii="Candara" w:hAnsi="Candara"/>
          <w:bCs/>
          <w:iCs/>
        </w:rPr>
      </w:pPr>
      <w:r w:rsidRPr="00186D54">
        <w:rPr>
          <w:rFonts w:ascii="Candara" w:hAnsi="Candara"/>
          <w:bCs/>
          <w:iCs/>
        </w:rPr>
        <w:t xml:space="preserve"> </w:t>
      </w:r>
    </w:p>
    <w:p w14:paraId="0534F442" w14:textId="77777777" w:rsidR="00A215FC" w:rsidRPr="005E6F88" w:rsidRDefault="00A215FC" w:rsidP="00186D54">
      <w:pPr>
        <w:widowControl/>
        <w:ind w:left="1134"/>
        <w:jc w:val="both"/>
        <w:rPr>
          <w:rFonts w:ascii="Candara" w:hAnsi="Candara"/>
        </w:rPr>
      </w:pPr>
      <w:r w:rsidRPr="005E6F88">
        <w:rPr>
          <w:rFonts w:ascii="Candara" w:hAnsi="Candara"/>
        </w:rPr>
        <w:t>Chaque poste, quel que soit la nature du contrat (y compris par alternance et apprentissage) et de l’emploi proposé, et quel que soit le support de publicité utilisé (annonce, presse, site internet de recrutement, recours à un cabinet d’approche directe, etc.) est proposé dans le strict respect des dispositions légales interdisant en particulier la prise en compte ou la simple mention, d’un critère de sexe ou de situation familiale.</w:t>
      </w:r>
    </w:p>
    <w:p w14:paraId="5B8B37B4" w14:textId="77777777" w:rsidR="00A215FC" w:rsidRPr="005E6F88" w:rsidRDefault="00A215FC" w:rsidP="00C27860">
      <w:pPr>
        <w:widowControl/>
        <w:ind w:left="360"/>
        <w:jc w:val="both"/>
        <w:rPr>
          <w:rFonts w:ascii="Candara" w:hAnsi="Candara"/>
          <w:b/>
          <w:bCs/>
          <w:i/>
          <w:iCs/>
        </w:rPr>
      </w:pPr>
    </w:p>
    <w:p w14:paraId="06E4E948" w14:textId="77777777" w:rsidR="003876A5" w:rsidRPr="00864FAD" w:rsidRDefault="00A215FC" w:rsidP="00C27860">
      <w:pPr>
        <w:pStyle w:val="Paragraphedeliste"/>
        <w:widowControl/>
        <w:numPr>
          <w:ilvl w:val="0"/>
          <w:numId w:val="7"/>
        </w:numPr>
        <w:jc w:val="both"/>
        <w:rPr>
          <w:rFonts w:ascii="Candara" w:hAnsi="Candara"/>
          <w:b/>
        </w:rPr>
      </w:pPr>
      <w:r w:rsidRPr="00864FAD">
        <w:rPr>
          <w:rFonts w:ascii="Candara" w:hAnsi="Candara"/>
          <w:b/>
          <w:iCs/>
        </w:rPr>
        <w:t>Egal accès des femmes et des hommes aux emplois </w:t>
      </w:r>
      <w:r w:rsidRPr="00864FAD">
        <w:rPr>
          <w:rFonts w:ascii="Candara" w:hAnsi="Candara"/>
          <w:b/>
        </w:rPr>
        <w:t xml:space="preserve">: </w:t>
      </w:r>
    </w:p>
    <w:p w14:paraId="16D6306C" w14:textId="77777777" w:rsidR="00A215FC" w:rsidRPr="005E6F88" w:rsidRDefault="00A215FC" w:rsidP="00C27860">
      <w:pPr>
        <w:widowControl/>
        <w:ind w:left="360"/>
        <w:jc w:val="both"/>
        <w:rPr>
          <w:rFonts w:ascii="Candara" w:hAnsi="Candara"/>
          <w:b/>
          <w:bCs/>
        </w:rPr>
      </w:pPr>
    </w:p>
    <w:p w14:paraId="320C5ABB" w14:textId="77777777" w:rsidR="00A215FC" w:rsidRDefault="00A215FC" w:rsidP="00C27860">
      <w:pPr>
        <w:widowControl/>
        <w:ind w:left="360"/>
        <w:jc w:val="both"/>
        <w:rPr>
          <w:rFonts w:ascii="Candara" w:hAnsi="Candara"/>
        </w:rPr>
      </w:pPr>
      <w:r w:rsidRPr="005E6F88">
        <w:rPr>
          <w:rFonts w:ascii="Candara" w:hAnsi="Candara"/>
        </w:rPr>
        <w:t>Afin d’assurer un égal accès des femmes et des hommes à l’emploi, les critères retenus pour le recrutement doivent être strictement fondés sur l’exercice des compétences requises et les qualifications des candidats(es).</w:t>
      </w:r>
    </w:p>
    <w:p w14:paraId="51200FCD" w14:textId="77777777" w:rsidR="00D245C2" w:rsidRPr="005E6F88" w:rsidRDefault="00D245C2" w:rsidP="00C27860">
      <w:pPr>
        <w:widowControl/>
        <w:ind w:left="360"/>
        <w:jc w:val="both"/>
        <w:rPr>
          <w:rFonts w:ascii="Candara" w:hAnsi="Candara"/>
        </w:rPr>
      </w:pPr>
    </w:p>
    <w:p w14:paraId="15CA1E13" w14:textId="2D8F427F" w:rsidR="00A215FC" w:rsidRPr="00864FAD" w:rsidRDefault="00A215FC" w:rsidP="00C27860">
      <w:pPr>
        <w:pStyle w:val="Paragraphedeliste"/>
        <w:widowControl/>
        <w:numPr>
          <w:ilvl w:val="0"/>
          <w:numId w:val="7"/>
        </w:numPr>
        <w:jc w:val="both"/>
        <w:rPr>
          <w:rFonts w:ascii="Candara" w:hAnsi="Candara"/>
          <w:b/>
          <w:bCs/>
          <w:iCs/>
        </w:rPr>
      </w:pPr>
      <w:r w:rsidRPr="00864FAD">
        <w:rPr>
          <w:rFonts w:ascii="Candara" w:hAnsi="Candara"/>
          <w:b/>
        </w:rPr>
        <w:t xml:space="preserve">Recherche d’un équilibre entre les </w:t>
      </w:r>
      <w:r w:rsidR="003F14E2" w:rsidRPr="00864FAD">
        <w:rPr>
          <w:rFonts w:ascii="Candara" w:hAnsi="Candara"/>
          <w:b/>
        </w:rPr>
        <w:t>femmes et</w:t>
      </w:r>
      <w:r w:rsidRPr="00864FAD">
        <w:rPr>
          <w:rFonts w:ascii="Candara" w:hAnsi="Candara"/>
          <w:b/>
        </w:rPr>
        <w:t xml:space="preserve"> les hommes grâce au recrutement afin d’en améliorer la mixité dès qu’un déséquilibre est constaté</w:t>
      </w:r>
      <w:r w:rsidRPr="00864FAD">
        <w:rPr>
          <w:rFonts w:ascii="Candara" w:hAnsi="Candara"/>
          <w:b/>
          <w:i/>
        </w:rPr>
        <w:t> :</w:t>
      </w:r>
    </w:p>
    <w:p w14:paraId="05F08EDB" w14:textId="77777777" w:rsidR="00A215FC" w:rsidRPr="005E6F88" w:rsidRDefault="00A215FC" w:rsidP="00C27860">
      <w:pPr>
        <w:widowControl/>
        <w:ind w:firstLine="360"/>
        <w:jc w:val="both"/>
        <w:rPr>
          <w:rFonts w:ascii="Candara" w:hAnsi="Candara"/>
          <w:b/>
          <w:bCs/>
        </w:rPr>
      </w:pPr>
    </w:p>
    <w:p w14:paraId="78A513C3" w14:textId="013EEF93" w:rsidR="00A215FC" w:rsidRPr="005E6F88" w:rsidRDefault="00A215FC" w:rsidP="00C27860">
      <w:pPr>
        <w:widowControl/>
        <w:ind w:left="360"/>
        <w:jc w:val="both"/>
        <w:rPr>
          <w:rFonts w:ascii="Candara" w:hAnsi="Candara"/>
        </w:rPr>
      </w:pPr>
      <w:r w:rsidRPr="005E6F88">
        <w:rPr>
          <w:rFonts w:ascii="Candara" w:hAnsi="Candara"/>
        </w:rPr>
        <w:t xml:space="preserve">Dès lors que le volume annuel de recrutement externe dans un métier donné est suffisant pour avoir une signification statistique et sous réserve que les candidatures adressées à l’entreprise à partir des offres diffusées dans le strict respect des principes </w:t>
      </w:r>
      <w:r w:rsidR="00D245C2" w:rsidRPr="005E6F88">
        <w:rPr>
          <w:rFonts w:ascii="Candara" w:hAnsi="Candara"/>
        </w:rPr>
        <w:t>susmentionnés</w:t>
      </w:r>
      <w:r w:rsidRPr="005E6F88">
        <w:rPr>
          <w:rFonts w:ascii="Candara" w:hAnsi="Candara"/>
        </w:rPr>
        <w:t xml:space="preserve"> le permettent, l’entreprise vise un recrutement équilibré entre hommes et femmes recherché prioritairement sur les métiers à fort effectif tels </w:t>
      </w:r>
      <w:r w:rsidR="00713A1C" w:rsidRPr="005E6F88">
        <w:rPr>
          <w:rFonts w:ascii="Candara" w:hAnsi="Candara"/>
        </w:rPr>
        <w:t>que les métiers de conducteur</w:t>
      </w:r>
      <w:r w:rsidR="009C6F76" w:rsidRPr="005E6F88">
        <w:rPr>
          <w:rFonts w:ascii="Candara" w:hAnsi="Candara"/>
        </w:rPr>
        <w:t>s</w:t>
      </w:r>
      <w:r w:rsidR="00713A1C" w:rsidRPr="005E6F88">
        <w:rPr>
          <w:rFonts w:ascii="Candara" w:hAnsi="Candara"/>
        </w:rPr>
        <w:t>.</w:t>
      </w:r>
    </w:p>
    <w:p w14:paraId="6FF4267C" w14:textId="77777777" w:rsidR="00713A1C" w:rsidRPr="005E6F88" w:rsidRDefault="00713A1C" w:rsidP="00C27860">
      <w:pPr>
        <w:widowControl/>
        <w:ind w:left="360"/>
        <w:jc w:val="both"/>
        <w:rPr>
          <w:rFonts w:ascii="Candara" w:hAnsi="Candara"/>
        </w:rPr>
      </w:pPr>
    </w:p>
    <w:p w14:paraId="04754CA0" w14:textId="77777777" w:rsidR="00A215FC" w:rsidRPr="005E6F88" w:rsidRDefault="00530E54" w:rsidP="00C27860">
      <w:pPr>
        <w:widowControl/>
        <w:ind w:left="360"/>
        <w:jc w:val="both"/>
        <w:rPr>
          <w:rFonts w:ascii="Candara" w:hAnsi="Candara"/>
        </w:rPr>
      </w:pPr>
      <w:r w:rsidRPr="005E6F88">
        <w:rPr>
          <w:rFonts w:ascii="Candara" w:hAnsi="Candara"/>
        </w:rPr>
        <w:t>L</w:t>
      </w:r>
      <w:r w:rsidR="00A215FC" w:rsidRPr="005E6F88">
        <w:rPr>
          <w:rFonts w:ascii="Candara" w:hAnsi="Candara"/>
        </w:rPr>
        <w:t>e suivi devra permettre, le cas échéant, de mettre en place des mesures correctrices spécifiques afin de viser à l’équilibre entre les femmes et les hommes.</w:t>
      </w:r>
    </w:p>
    <w:p w14:paraId="2309470E" w14:textId="77777777" w:rsidR="00A215FC" w:rsidRPr="005E6F88" w:rsidRDefault="00A215FC" w:rsidP="00C27860">
      <w:pPr>
        <w:widowControl/>
        <w:ind w:left="360"/>
        <w:jc w:val="both"/>
        <w:rPr>
          <w:rFonts w:ascii="Candara" w:hAnsi="Candara"/>
        </w:rPr>
      </w:pPr>
    </w:p>
    <w:p w14:paraId="35F7AF04" w14:textId="77777777" w:rsidR="00A215FC" w:rsidRPr="005E6F88" w:rsidRDefault="00530E54" w:rsidP="00C27860">
      <w:pPr>
        <w:widowControl/>
        <w:ind w:left="360"/>
        <w:jc w:val="both"/>
        <w:rPr>
          <w:rFonts w:ascii="Candara" w:hAnsi="Candara"/>
        </w:rPr>
      </w:pPr>
      <w:r w:rsidRPr="005E6F88">
        <w:rPr>
          <w:rFonts w:ascii="Candara" w:hAnsi="Candara"/>
        </w:rPr>
        <w:t>A titre d’exemple, d</w:t>
      </w:r>
      <w:r w:rsidR="00A215FC" w:rsidRPr="005E6F88">
        <w:rPr>
          <w:rFonts w:ascii="Candara" w:hAnsi="Candara"/>
        </w:rPr>
        <w:t>es mesures spécifiques pourront consister à privilégier l’embauche d’une personne du sexe insuffisamment représenté, à compétences et qualifications comparables, dans un métier concerné par un déséquilibre.</w:t>
      </w:r>
    </w:p>
    <w:p w14:paraId="7A01F881" w14:textId="77777777" w:rsidR="00A215FC" w:rsidRPr="005E6F88" w:rsidRDefault="00A215FC" w:rsidP="00C27860">
      <w:pPr>
        <w:widowControl/>
        <w:ind w:left="360"/>
        <w:jc w:val="both"/>
        <w:rPr>
          <w:rFonts w:ascii="Candara" w:hAnsi="Candara"/>
          <w:b/>
          <w:bCs/>
          <w:color w:val="0000FF"/>
        </w:rPr>
      </w:pPr>
    </w:p>
    <w:p w14:paraId="38A754B7" w14:textId="77777777" w:rsidR="00A215FC" w:rsidRPr="005E6F88" w:rsidRDefault="00A215FC" w:rsidP="00C27860">
      <w:pPr>
        <w:widowControl/>
        <w:ind w:left="360"/>
        <w:jc w:val="both"/>
        <w:rPr>
          <w:rFonts w:ascii="Candara" w:hAnsi="Candara"/>
        </w:rPr>
      </w:pPr>
      <w:r w:rsidRPr="005E6F88">
        <w:rPr>
          <w:rFonts w:ascii="Candara" w:hAnsi="Candara"/>
          <w:b/>
          <w:bCs/>
        </w:rPr>
        <w:t xml:space="preserve">- </w:t>
      </w:r>
      <w:r w:rsidRPr="005E6F88">
        <w:rPr>
          <w:rFonts w:ascii="Candara" w:hAnsi="Candara"/>
        </w:rPr>
        <w:t xml:space="preserve">Assurer un équilibre par niveau de formation  </w:t>
      </w:r>
    </w:p>
    <w:p w14:paraId="0669C108" w14:textId="77777777" w:rsidR="00A215FC" w:rsidRPr="005E6F88" w:rsidRDefault="00A215FC" w:rsidP="00C27860">
      <w:pPr>
        <w:widowControl/>
        <w:ind w:left="360"/>
        <w:jc w:val="both"/>
        <w:rPr>
          <w:rFonts w:ascii="Candara" w:hAnsi="Candara"/>
          <w:i/>
        </w:rPr>
      </w:pPr>
    </w:p>
    <w:p w14:paraId="221F0D80" w14:textId="77777777" w:rsidR="00A215FC" w:rsidRPr="005E6F88" w:rsidRDefault="00A215FC" w:rsidP="00C27860">
      <w:pPr>
        <w:widowControl/>
        <w:ind w:left="360"/>
        <w:jc w:val="both"/>
        <w:rPr>
          <w:rFonts w:ascii="Candara" w:hAnsi="Candara"/>
        </w:rPr>
      </w:pPr>
      <w:r w:rsidRPr="005E6F88">
        <w:rPr>
          <w:rFonts w:ascii="Candara" w:hAnsi="Candara"/>
        </w:rPr>
        <w:t>La répartition du recrutement par niveaux de formation doit tendre vers un équilibre entre les hommes et les femmes à chacun de ces niveaux, dans les mêmes conditions ci-dessus exposées.</w:t>
      </w:r>
    </w:p>
    <w:p w14:paraId="0918C4C6" w14:textId="77777777" w:rsidR="00161860" w:rsidRDefault="00161860" w:rsidP="00C27860">
      <w:pPr>
        <w:widowControl/>
        <w:jc w:val="both"/>
        <w:rPr>
          <w:rFonts w:ascii="Candara" w:hAnsi="Candara"/>
          <w:b/>
          <w:color w:val="0000FF"/>
        </w:rPr>
      </w:pPr>
    </w:p>
    <w:p w14:paraId="6B3F19B6" w14:textId="77777777" w:rsidR="00CC6F6D" w:rsidRPr="005E6F88" w:rsidRDefault="00CC6F6D" w:rsidP="00C27860">
      <w:pPr>
        <w:widowControl/>
        <w:jc w:val="both"/>
        <w:rPr>
          <w:rFonts w:ascii="Candara" w:hAnsi="Candara"/>
          <w:b/>
          <w:color w:val="0000FF"/>
        </w:rPr>
      </w:pPr>
    </w:p>
    <w:p w14:paraId="16418579" w14:textId="77777777" w:rsidR="00FC4B90" w:rsidRPr="00EE5937" w:rsidRDefault="00A215FC" w:rsidP="00C27860">
      <w:pPr>
        <w:widowControl/>
        <w:jc w:val="both"/>
        <w:rPr>
          <w:rFonts w:ascii="Candara" w:hAnsi="Candara"/>
          <w:bCs/>
        </w:rPr>
      </w:pPr>
      <w:r w:rsidRPr="00EE5937">
        <w:rPr>
          <w:rFonts w:ascii="Candara" w:hAnsi="Candara"/>
          <w:b/>
        </w:rPr>
        <w:t>Objectifs de progression</w:t>
      </w:r>
      <w:r w:rsidRPr="00EE5937">
        <w:rPr>
          <w:rFonts w:ascii="Candara" w:hAnsi="Candara"/>
          <w:bCs/>
        </w:rPr>
        <w:t> :</w:t>
      </w:r>
      <w:r w:rsidR="00161860" w:rsidRPr="00EE5937">
        <w:rPr>
          <w:rFonts w:ascii="Candara" w:hAnsi="Candara"/>
          <w:bCs/>
        </w:rPr>
        <w:t xml:space="preserve"> féminisation du métier de conducteur et de la maintenance</w:t>
      </w:r>
      <w:r w:rsidR="002C3919" w:rsidRPr="00EE5937">
        <w:rPr>
          <w:rFonts w:ascii="Candara" w:hAnsi="Candara"/>
          <w:bCs/>
        </w:rPr>
        <w:t>.</w:t>
      </w:r>
    </w:p>
    <w:p w14:paraId="4B7D60B2" w14:textId="77777777" w:rsidR="00EB450B" w:rsidRDefault="00EB450B" w:rsidP="00C27860">
      <w:pPr>
        <w:widowControl/>
        <w:jc w:val="both"/>
        <w:rPr>
          <w:rFonts w:ascii="Candara" w:hAnsi="Candara"/>
          <w:b/>
        </w:rPr>
      </w:pPr>
    </w:p>
    <w:p w14:paraId="79E416EA" w14:textId="73E24BA8" w:rsidR="00A215FC" w:rsidRPr="005E6F88" w:rsidRDefault="00A215FC" w:rsidP="00C27860">
      <w:pPr>
        <w:widowControl/>
        <w:jc w:val="both"/>
        <w:rPr>
          <w:rFonts w:ascii="Candara" w:hAnsi="Candara"/>
          <w:b/>
        </w:rPr>
      </w:pPr>
      <w:r w:rsidRPr="005E6F88">
        <w:rPr>
          <w:rFonts w:ascii="Candara" w:hAnsi="Candara"/>
          <w:b/>
        </w:rPr>
        <w:lastRenderedPageBreak/>
        <w:t>4.2 – L’accès à la formation</w:t>
      </w:r>
    </w:p>
    <w:p w14:paraId="3E5003F9" w14:textId="77777777" w:rsidR="00A215FC" w:rsidRPr="005E6F88" w:rsidRDefault="00A215FC" w:rsidP="00C27860">
      <w:pPr>
        <w:widowControl/>
        <w:jc w:val="both"/>
        <w:rPr>
          <w:rFonts w:ascii="Candara" w:hAnsi="Candara"/>
          <w:b/>
        </w:rPr>
      </w:pPr>
    </w:p>
    <w:p w14:paraId="1EB52FC4" w14:textId="77777777" w:rsidR="00A215FC" w:rsidRPr="005E6F88" w:rsidRDefault="00A215FC" w:rsidP="00C27860">
      <w:pPr>
        <w:widowControl/>
        <w:jc w:val="both"/>
        <w:rPr>
          <w:rFonts w:ascii="Candara" w:hAnsi="Candara"/>
          <w:bCs/>
        </w:rPr>
      </w:pPr>
      <w:r w:rsidRPr="005E6F88">
        <w:rPr>
          <w:rFonts w:ascii="Candara" w:hAnsi="Candara"/>
          <w:bCs/>
        </w:rPr>
        <w:t>Les parties au présent accord conviennent que le suivi de formations tant internes qu’externes concourt au développement professionnel et à la promotion, et que l’égalité d’accès à la formation est par conséquent un facteur important d’égalité professionnelle.</w:t>
      </w:r>
    </w:p>
    <w:p w14:paraId="27F6308C" w14:textId="77777777" w:rsidR="00A215FC" w:rsidRPr="005E6F88" w:rsidRDefault="00A215FC" w:rsidP="00C27860">
      <w:pPr>
        <w:widowControl/>
        <w:jc w:val="both"/>
        <w:rPr>
          <w:rFonts w:ascii="Candara" w:hAnsi="Candara"/>
          <w:bCs/>
        </w:rPr>
      </w:pPr>
      <w:r w:rsidRPr="005E6F88">
        <w:rPr>
          <w:rFonts w:ascii="Candara" w:hAnsi="Candara"/>
          <w:bCs/>
        </w:rPr>
        <w:t>L’entreprise s’engage ne faire aucune distinction de sexe en matière d’accès à la formation qu’elle dispense.</w:t>
      </w:r>
    </w:p>
    <w:p w14:paraId="2AB12322" w14:textId="77777777" w:rsidR="00A215FC" w:rsidRPr="005E6F88" w:rsidRDefault="00A215FC" w:rsidP="00C27860">
      <w:pPr>
        <w:widowControl/>
        <w:jc w:val="both"/>
        <w:rPr>
          <w:rFonts w:ascii="Candara" w:hAnsi="Candara"/>
          <w:bCs/>
        </w:rPr>
      </w:pPr>
    </w:p>
    <w:p w14:paraId="689D92A3" w14:textId="77777777" w:rsidR="00A215FC" w:rsidRPr="005E6F88" w:rsidRDefault="00A215FC" w:rsidP="00C27860">
      <w:pPr>
        <w:widowControl/>
        <w:jc w:val="both"/>
        <w:rPr>
          <w:rFonts w:ascii="Candara" w:hAnsi="Candara"/>
          <w:bCs/>
        </w:rPr>
      </w:pPr>
      <w:r w:rsidRPr="005E6F88">
        <w:rPr>
          <w:rFonts w:ascii="Candara" w:hAnsi="Candara"/>
          <w:bCs/>
        </w:rPr>
        <w:t>Ce principe se traduit concrètement par un taux d’inscription à la formation dans un métier donné correspondant, en volume d’heures et en nombre de participants, à la proportion Hommes/Femmes constaté dans ce métier.</w:t>
      </w:r>
    </w:p>
    <w:p w14:paraId="674C1041" w14:textId="77777777" w:rsidR="00A215FC" w:rsidRPr="005E6F88" w:rsidRDefault="00A215FC" w:rsidP="00C27860">
      <w:pPr>
        <w:widowControl/>
        <w:jc w:val="both"/>
        <w:rPr>
          <w:rFonts w:ascii="Candara" w:hAnsi="Candara"/>
          <w:bCs/>
        </w:rPr>
      </w:pPr>
      <w:r w:rsidRPr="005E6F88">
        <w:rPr>
          <w:rFonts w:ascii="Candara" w:hAnsi="Candara"/>
          <w:bCs/>
        </w:rPr>
        <w:t>La participation à la formation est notamment suivie au travers des données Hommes/Femmes concernant la réalisation du plan de formation régulièrement communiquées au Comité d’entreprise.</w:t>
      </w:r>
    </w:p>
    <w:p w14:paraId="6C188486" w14:textId="77777777" w:rsidR="00A215FC" w:rsidRPr="005E6F88" w:rsidRDefault="00A215FC" w:rsidP="00C27860">
      <w:pPr>
        <w:widowControl/>
        <w:jc w:val="both"/>
        <w:rPr>
          <w:rFonts w:ascii="Candara" w:hAnsi="Candara"/>
          <w:bCs/>
        </w:rPr>
      </w:pPr>
    </w:p>
    <w:p w14:paraId="03A0FA46" w14:textId="77777777" w:rsidR="00A215FC" w:rsidRPr="00EE5937" w:rsidRDefault="00A215FC" w:rsidP="00C27860">
      <w:pPr>
        <w:widowControl/>
        <w:jc w:val="both"/>
        <w:rPr>
          <w:rFonts w:ascii="Candara" w:hAnsi="Candara"/>
          <w:bCs/>
        </w:rPr>
      </w:pPr>
      <w:r w:rsidRPr="00EE5937">
        <w:rPr>
          <w:rFonts w:ascii="Candara" w:hAnsi="Candara"/>
          <w:bCs/>
        </w:rPr>
        <w:t>Lors de la négociation, les parties signataires ont constaté que, la participation des femmes et des hommes aux actions de formation était globalement</w:t>
      </w:r>
      <w:r w:rsidR="002C3919" w:rsidRPr="00EE5937">
        <w:rPr>
          <w:rFonts w:ascii="Candara" w:hAnsi="Candara"/>
          <w:bCs/>
        </w:rPr>
        <w:t> </w:t>
      </w:r>
      <w:r w:rsidR="00193CA6" w:rsidRPr="00EE5937">
        <w:rPr>
          <w:rFonts w:ascii="Candara" w:hAnsi="Candara"/>
          <w:bCs/>
        </w:rPr>
        <w:t xml:space="preserve">équilibrée compte tenu des pourcentages d’agents hommes et femmes. </w:t>
      </w:r>
    </w:p>
    <w:p w14:paraId="51AE10FE" w14:textId="77777777" w:rsidR="00530E54" w:rsidRPr="00EE5937" w:rsidRDefault="00A215FC" w:rsidP="00C27860">
      <w:pPr>
        <w:widowControl/>
        <w:jc w:val="both"/>
        <w:rPr>
          <w:rFonts w:ascii="Candara" w:hAnsi="Candara"/>
          <w:bCs/>
        </w:rPr>
      </w:pPr>
      <w:r w:rsidRPr="00EE5937">
        <w:rPr>
          <w:rFonts w:ascii="Candara" w:hAnsi="Candara"/>
          <w:bCs/>
        </w:rPr>
        <w:t>La poursuite de ces efforts passe notamment par les modalité</w:t>
      </w:r>
      <w:r w:rsidR="00530E54" w:rsidRPr="00EE5937">
        <w:rPr>
          <w:rFonts w:ascii="Candara" w:hAnsi="Candara"/>
          <w:bCs/>
        </w:rPr>
        <w:t>s</w:t>
      </w:r>
      <w:r w:rsidRPr="00EE5937">
        <w:rPr>
          <w:rFonts w:ascii="Candara" w:hAnsi="Candara"/>
          <w:bCs/>
        </w:rPr>
        <w:t xml:space="preserve"> suivantes : </w:t>
      </w:r>
    </w:p>
    <w:p w14:paraId="1DCEB7A4" w14:textId="15ED2092" w:rsidR="00AD778B" w:rsidRPr="00EE5937" w:rsidRDefault="00D245C2" w:rsidP="00C27860">
      <w:pPr>
        <w:widowControl/>
        <w:numPr>
          <w:ilvl w:val="0"/>
          <w:numId w:val="11"/>
        </w:numPr>
        <w:autoSpaceDE/>
        <w:autoSpaceDN/>
        <w:adjustRightInd/>
        <w:jc w:val="both"/>
        <w:rPr>
          <w:rFonts w:ascii="Candara" w:hAnsi="Candara"/>
          <w:bCs/>
        </w:rPr>
      </w:pPr>
      <w:r w:rsidRPr="00EE5937">
        <w:rPr>
          <w:rFonts w:ascii="Candara" w:hAnsi="Candara"/>
          <w:bCs/>
        </w:rPr>
        <w:t>Limiter</w:t>
      </w:r>
      <w:r w:rsidR="00A215FC" w:rsidRPr="00EE5937">
        <w:rPr>
          <w:rFonts w:ascii="Candara" w:hAnsi="Candara"/>
          <w:bCs/>
        </w:rPr>
        <w:t xml:space="preserve"> les déplacements en poursuivant « la décentralisation » des stages de formation chaque fois que l’effectif des stagiaires et/ou l‘organisation </w:t>
      </w:r>
      <w:r w:rsidR="009C6F76" w:rsidRPr="00EE5937">
        <w:rPr>
          <w:rFonts w:ascii="Candara" w:hAnsi="Candara"/>
          <w:bCs/>
        </w:rPr>
        <w:t>le permettront</w:t>
      </w:r>
      <w:r w:rsidR="005F4795" w:rsidRPr="00EE5937">
        <w:rPr>
          <w:rFonts w:ascii="Candara" w:hAnsi="Candara"/>
          <w:bCs/>
        </w:rPr>
        <w:t>.</w:t>
      </w:r>
      <w:r w:rsidR="009C6F76" w:rsidRPr="00EE5937">
        <w:rPr>
          <w:rFonts w:ascii="Candara" w:hAnsi="Candara"/>
          <w:bCs/>
        </w:rPr>
        <w:t> </w:t>
      </w:r>
    </w:p>
    <w:p w14:paraId="1E67E07A" w14:textId="77777777" w:rsidR="00A215FC" w:rsidRPr="005E6F88" w:rsidRDefault="00A215FC" w:rsidP="00C27860">
      <w:pPr>
        <w:widowControl/>
        <w:jc w:val="both"/>
        <w:rPr>
          <w:rFonts w:ascii="Candara" w:hAnsi="Candara"/>
          <w:bCs/>
          <w:color w:val="0000FF"/>
        </w:rPr>
      </w:pPr>
    </w:p>
    <w:p w14:paraId="3B70A547" w14:textId="77777777" w:rsidR="00A215FC" w:rsidRPr="005E6F88" w:rsidRDefault="009C6F76" w:rsidP="00C27860">
      <w:pPr>
        <w:widowControl/>
        <w:jc w:val="both"/>
        <w:rPr>
          <w:rFonts w:ascii="Candara" w:hAnsi="Candara"/>
          <w:b/>
        </w:rPr>
      </w:pPr>
      <w:r w:rsidRPr="005E6F88">
        <w:rPr>
          <w:rFonts w:ascii="Candara" w:hAnsi="Candara"/>
          <w:b/>
        </w:rPr>
        <w:t>4.3</w:t>
      </w:r>
      <w:r w:rsidR="00A215FC" w:rsidRPr="005E6F88">
        <w:rPr>
          <w:rFonts w:ascii="Candara" w:hAnsi="Candara"/>
          <w:b/>
        </w:rPr>
        <w:t>- La rémunération</w:t>
      </w:r>
    </w:p>
    <w:p w14:paraId="6B81578D" w14:textId="77777777" w:rsidR="00A215FC" w:rsidRPr="005E6F88" w:rsidRDefault="00A215FC" w:rsidP="00C27860">
      <w:pPr>
        <w:widowControl/>
        <w:jc w:val="both"/>
        <w:rPr>
          <w:rFonts w:ascii="Candara" w:hAnsi="Candara"/>
          <w:b/>
          <w:color w:val="0000FF"/>
        </w:rPr>
      </w:pPr>
    </w:p>
    <w:p w14:paraId="5C08B65B" w14:textId="77777777" w:rsidR="00A215FC" w:rsidRPr="005E6F88" w:rsidRDefault="00A215FC" w:rsidP="00C27860">
      <w:pPr>
        <w:widowControl/>
        <w:jc w:val="both"/>
        <w:rPr>
          <w:rFonts w:ascii="Candara" w:hAnsi="Candara"/>
          <w:bCs/>
        </w:rPr>
      </w:pPr>
      <w:r w:rsidRPr="005E6F88">
        <w:rPr>
          <w:rFonts w:ascii="Candara" w:hAnsi="Candara"/>
          <w:bCs/>
        </w:rPr>
        <w:t>Les parties signataires du présent accord rappellent leur attachement au principe d’égalité de rémunération entre les femmes et les hommes pour un travail et un parcours professionnel de même valeur, tel que défini à l’article L.3221-2 du Code du travail.</w:t>
      </w:r>
    </w:p>
    <w:p w14:paraId="55489DE5" w14:textId="77777777" w:rsidR="00A215FC" w:rsidRPr="005E6F88" w:rsidRDefault="00A215FC" w:rsidP="00C27860">
      <w:pPr>
        <w:widowControl/>
        <w:jc w:val="both"/>
        <w:rPr>
          <w:rFonts w:ascii="Candara" w:hAnsi="Candara"/>
          <w:bCs/>
        </w:rPr>
      </w:pPr>
      <w:r w:rsidRPr="005E6F88">
        <w:rPr>
          <w:rFonts w:ascii="Candara" w:hAnsi="Candara"/>
          <w:bCs/>
        </w:rPr>
        <w:t>Par conséquent, à niveau égal de qualification et de compétence, et dans des conditions semblables d’exercice d’un métier, l’évolution de la rémunération contractuelle annuelle des hommes et des femmes doit être semblable.</w:t>
      </w:r>
    </w:p>
    <w:p w14:paraId="5DDE360D" w14:textId="77777777" w:rsidR="00A215FC" w:rsidRPr="005E6F88" w:rsidRDefault="00A215FC" w:rsidP="00C27860">
      <w:pPr>
        <w:widowControl/>
        <w:jc w:val="both"/>
        <w:rPr>
          <w:rFonts w:ascii="Candara" w:hAnsi="Candara"/>
          <w:bCs/>
        </w:rPr>
      </w:pPr>
    </w:p>
    <w:p w14:paraId="30CC8516" w14:textId="77777777" w:rsidR="00A215FC" w:rsidRPr="005E6F88" w:rsidRDefault="00A215FC" w:rsidP="00C27860">
      <w:pPr>
        <w:widowControl/>
        <w:jc w:val="both"/>
        <w:rPr>
          <w:rFonts w:ascii="Candara" w:hAnsi="Candara"/>
          <w:bCs/>
        </w:rPr>
      </w:pPr>
      <w:r w:rsidRPr="005E6F88">
        <w:rPr>
          <w:rFonts w:ascii="Candara" w:hAnsi="Candara"/>
          <w:bCs/>
        </w:rPr>
        <w:t>Aucune référence au sexe ne peut donc être prise en considération, en droit comme en fait, à l’appui d’une décision concernant la rémunération, tant pour sa partie fixe que pour sa partie variable.</w:t>
      </w:r>
    </w:p>
    <w:p w14:paraId="311A7A34" w14:textId="77777777" w:rsidR="00A215FC" w:rsidRPr="005E6F88" w:rsidRDefault="00A215FC" w:rsidP="00C27860">
      <w:pPr>
        <w:widowControl/>
        <w:jc w:val="both"/>
        <w:rPr>
          <w:rFonts w:ascii="Candara" w:hAnsi="Candara"/>
          <w:bCs/>
        </w:rPr>
      </w:pPr>
    </w:p>
    <w:p w14:paraId="5FCEF53B" w14:textId="77777777" w:rsidR="00A215FC" w:rsidRPr="005E6F88" w:rsidRDefault="00D04962" w:rsidP="00C27860">
      <w:pPr>
        <w:widowControl/>
        <w:jc w:val="both"/>
        <w:rPr>
          <w:rFonts w:ascii="Candara" w:hAnsi="Candara"/>
          <w:bCs/>
        </w:rPr>
      </w:pPr>
      <w:r>
        <w:rPr>
          <w:rFonts w:ascii="Candara" w:hAnsi="Candara"/>
          <w:bCs/>
        </w:rPr>
        <w:t>L</w:t>
      </w:r>
      <w:r w:rsidR="00A215FC" w:rsidRPr="005E6F88">
        <w:rPr>
          <w:rFonts w:ascii="Candara" w:hAnsi="Candara"/>
          <w:bCs/>
        </w:rPr>
        <w:t>es décisions d’augmentation de la rémunération fixe, et/ou d’attribution d’une part variable individualisée de prime de performance, doivent exclusivement reposer sur des critères professionnels : les qualifications et les résultats obtenus.</w:t>
      </w:r>
    </w:p>
    <w:p w14:paraId="21A2B832" w14:textId="77777777" w:rsidR="00A215FC" w:rsidRPr="005E6F88" w:rsidRDefault="00A215FC" w:rsidP="00C27860">
      <w:pPr>
        <w:widowControl/>
        <w:jc w:val="both"/>
        <w:rPr>
          <w:rFonts w:ascii="Candara" w:hAnsi="Candara"/>
          <w:bCs/>
        </w:rPr>
      </w:pPr>
    </w:p>
    <w:p w14:paraId="7A810EE2" w14:textId="40BB7A85" w:rsidR="00A215FC" w:rsidRPr="005E6F88" w:rsidRDefault="00A215FC" w:rsidP="00C27860">
      <w:pPr>
        <w:widowControl/>
        <w:jc w:val="both"/>
        <w:rPr>
          <w:rFonts w:ascii="Candara" w:hAnsi="Candara"/>
          <w:bCs/>
        </w:rPr>
      </w:pPr>
      <w:r w:rsidRPr="005E6F88">
        <w:rPr>
          <w:rFonts w:ascii="Candara" w:hAnsi="Candara"/>
          <w:bCs/>
        </w:rPr>
        <w:t xml:space="preserve">Lorsqu’à niveau égal de qualification et de compétence, et dans des conditions semblables d’exercice d’un métier, un écart significatif de </w:t>
      </w:r>
      <w:r w:rsidR="00D245C2" w:rsidRPr="005E6F88">
        <w:rPr>
          <w:rFonts w:ascii="Candara" w:hAnsi="Candara"/>
          <w:bCs/>
        </w:rPr>
        <w:t>rémunération contractuelle</w:t>
      </w:r>
      <w:r w:rsidRPr="005E6F88">
        <w:rPr>
          <w:rFonts w:ascii="Candara" w:hAnsi="Candara"/>
          <w:bCs/>
        </w:rPr>
        <w:t xml:space="preserve"> est constaté, la situation individuelle du salarié est analysée.</w:t>
      </w:r>
    </w:p>
    <w:p w14:paraId="4424E132" w14:textId="77777777" w:rsidR="00A215FC" w:rsidRPr="005E6F88" w:rsidRDefault="00A215FC" w:rsidP="00C27860">
      <w:pPr>
        <w:widowControl/>
        <w:jc w:val="both"/>
        <w:rPr>
          <w:rFonts w:ascii="Candara" w:hAnsi="Candara"/>
          <w:b/>
        </w:rPr>
      </w:pPr>
    </w:p>
    <w:p w14:paraId="55E026FC" w14:textId="77777777" w:rsidR="00A215FC" w:rsidRPr="005E6F88" w:rsidRDefault="00A215FC" w:rsidP="00C27860">
      <w:pPr>
        <w:widowControl/>
        <w:jc w:val="both"/>
        <w:rPr>
          <w:rFonts w:ascii="Candara" w:hAnsi="Candara"/>
        </w:rPr>
      </w:pPr>
    </w:p>
    <w:p w14:paraId="13447A00" w14:textId="77777777" w:rsidR="00A215FC" w:rsidRPr="00685D27" w:rsidRDefault="00A215FC" w:rsidP="00C27860">
      <w:pPr>
        <w:widowControl/>
        <w:autoSpaceDE/>
        <w:autoSpaceDN/>
        <w:adjustRightInd/>
        <w:jc w:val="both"/>
        <w:rPr>
          <w:rFonts w:ascii="Candara" w:hAnsi="Candara"/>
          <w:b/>
          <w:u w:val="single"/>
        </w:rPr>
      </w:pPr>
      <w:r w:rsidRPr="00685D27">
        <w:rPr>
          <w:rFonts w:ascii="Candara" w:hAnsi="Candara"/>
          <w:b/>
          <w:u w:val="single"/>
        </w:rPr>
        <w:t>ARTICLE 5- MODALITES DE SUIVI DES ENGAGEMENTS DE L’ACCORD</w:t>
      </w:r>
    </w:p>
    <w:p w14:paraId="45090D6B" w14:textId="77777777" w:rsidR="00A215FC" w:rsidRPr="005E6F88" w:rsidRDefault="00A215FC" w:rsidP="00C27860">
      <w:pPr>
        <w:widowControl/>
        <w:jc w:val="both"/>
        <w:rPr>
          <w:rFonts w:ascii="Candara" w:hAnsi="Candara"/>
          <w:b/>
          <w:i/>
        </w:rPr>
      </w:pPr>
    </w:p>
    <w:p w14:paraId="3BBE4B0B" w14:textId="3CF728B1" w:rsidR="00A3726D" w:rsidRPr="00A27480" w:rsidRDefault="00A27480" w:rsidP="00A27480">
      <w:pPr>
        <w:widowControl/>
        <w:jc w:val="both"/>
        <w:rPr>
          <w:rFonts w:ascii="Candara" w:hAnsi="Candara"/>
        </w:rPr>
      </w:pPr>
      <w:r w:rsidRPr="00641ED3">
        <w:rPr>
          <w:rFonts w:ascii="Candara" w:hAnsi="Candara"/>
        </w:rPr>
        <w:t>Lors des</w:t>
      </w:r>
      <w:r w:rsidR="00A3726D" w:rsidRPr="00641ED3">
        <w:rPr>
          <w:rFonts w:ascii="Candara" w:hAnsi="Candara"/>
        </w:rPr>
        <w:t xml:space="preserve"> réunion</w:t>
      </w:r>
      <w:r w:rsidRPr="00641ED3">
        <w:rPr>
          <w:rFonts w:ascii="Candara" w:hAnsi="Candara"/>
        </w:rPr>
        <w:t>s avec les partenaires sociaux</w:t>
      </w:r>
      <w:r w:rsidR="00A3726D" w:rsidRPr="00641ED3">
        <w:rPr>
          <w:rFonts w:ascii="Candara" w:hAnsi="Candara"/>
        </w:rPr>
        <w:t xml:space="preserve">, la Direction de la société </w:t>
      </w:r>
      <w:r w:rsidR="00164B23">
        <w:rPr>
          <w:rFonts w:ascii="Candara" w:hAnsi="Candara"/>
        </w:rPr>
        <w:t>...</w:t>
      </w:r>
      <w:r w:rsidR="00A3726D" w:rsidRPr="00641ED3">
        <w:rPr>
          <w:rFonts w:ascii="Candara" w:hAnsi="Candara"/>
        </w:rPr>
        <w:t xml:space="preserve"> présentera au Comité d’entreprise et au CSSCT les effectifs de l’entreprise en détaillant le nombre par </w:t>
      </w:r>
      <w:r w:rsidR="00A3726D" w:rsidRPr="00641ED3">
        <w:rPr>
          <w:rFonts w:ascii="Candara" w:hAnsi="Candara"/>
        </w:rPr>
        <w:lastRenderedPageBreak/>
        <w:t>homme et femme. Ces résultats se retrouvent aussi dans le rapport mensuel</w:t>
      </w:r>
      <w:r w:rsidR="00E01073" w:rsidRPr="00641ED3">
        <w:rPr>
          <w:rFonts w:ascii="Candara" w:hAnsi="Candara"/>
        </w:rPr>
        <w:t xml:space="preserve">, </w:t>
      </w:r>
      <w:r w:rsidRPr="00641ED3">
        <w:rPr>
          <w:rFonts w:ascii="Candara" w:hAnsi="Candara"/>
        </w:rPr>
        <w:t>annuel</w:t>
      </w:r>
      <w:r w:rsidR="00E01073" w:rsidRPr="00641ED3">
        <w:rPr>
          <w:rFonts w:ascii="Candara" w:hAnsi="Candara"/>
        </w:rPr>
        <w:t xml:space="preserve"> et dans le rapport du CSSCT</w:t>
      </w:r>
      <w:r w:rsidR="00A3726D" w:rsidRPr="00641ED3">
        <w:rPr>
          <w:rFonts w:ascii="Candara" w:hAnsi="Candara"/>
        </w:rPr>
        <w:t xml:space="preserve">. </w:t>
      </w:r>
    </w:p>
    <w:p w14:paraId="38BF0A6A" w14:textId="77777777" w:rsidR="002B1B6A" w:rsidRPr="005E6F88" w:rsidRDefault="002B1B6A" w:rsidP="00C27860">
      <w:pPr>
        <w:widowControl/>
        <w:jc w:val="both"/>
        <w:rPr>
          <w:rFonts w:ascii="Candara" w:hAnsi="Candara"/>
        </w:rPr>
      </w:pPr>
    </w:p>
    <w:p w14:paraId="13FF5309" w14:textId="77777777" w:rsidR="00A215FC" w:rsidRPr="00685D27" w:rsidRDefault="00A215FC" w:rsidP="00C27860">
      <w:pPr>
        <w:widowControl/>
        <w:autoSpaceDE/>
        <w:autoSpaceDN/>
        <w:adjustRightInd/>
        <w:jc w:val="both"/>
        <w:rPr>
          <w:rFonts w:ascii="Candara" w:hAnsi="Candara"/>
          <w:b/>
          <w:u w:val="single"/>
        </w:rPr>
      </w:pPr>
      <w:r w:rsidRPr="00685D27">
        <w:rPr>
          <w:rFonts w:ascii="Candara" w:hAnsi="Candara"/>
          <w:b/>
          <w:u w:val="single"/>
        </w:rPr>
        <w:t>ARTICLE 6 – DUREE, REVISION ET PUBLICITE DE L’ACCORD</w:t>
      </w:r>
    </w:p>
    <w:p w14:paraId="45214188" w14:textId="77777777" w:rsidR="00A215FC" w:rsidRPr="005E6F88" w:rsidRDefault="00A215FC" w:rsidP="00C27860">
      <w:pPr>
        <w:widowControl/>
        <w:jc w:val="both"/>
        <w:rPr>
          <w:rFonts w:ascii="Candara" w:hAnsi="Candara"/>
          <w:bCs/>
        </w:rPr>
      </w:pPr>
    </w:p>
    <w:p w14:paraId="27DBE044" w14:textId="77777777" w:rsidR="00A215FC" w:rsidRPr="005E6F88" w:rsidRDefault="00A215FC" w:rsidP="00C27860">
      <w:pPr>
        <w:widowControl/>
        <w:autoSpaceDE/>
        <w:autoSpaceDN/>
        <w:adjustRightInd/>
        <w:jc w:val="both"/>
        <w:rPr>
          <w:rFonts w:ascii="Candara" w:hAnsi="Candara"/>
          <w:b/>
        </w:rPr>
      </w:pPr>
      <w:r w:rsidRPr="005E6F88">
        <w:rPr>
          <w:rFonts w:ascii="Candara" w:hAnsi="Candara"/>
          <w:b/>
        </w:rPr>
        <w:t>6.1 - Date d’effet et durée de l’accord</w:t>
      </w:r>
    </w:p>
    <w:p w14:paraId="39374CB9" w14:textId="77777777" w:rsidR="00A215FC" w:rsidRPr="005E6F88" w:rsidRDefault="00A215FC" w:rsidP="00C27860">
      <w:pPr>
        <w:widowControl/>
        <w:autoSpaceDE/>
        <w:autoSpaceDN/>
        <w:adjustRightInd/>
        <w:jc w:val="both"/>
        <w:rPr>
          <w:rFonts w:ascii="Candara" w:hAnsi="Candara"/>
        </w:rPr>
      </w:pPr>
    </w:p>
    <w:p w14:paraId="19871BA4" w14:textId="0B215730" w:rsidR="00A215FC" w:rsidRPr="00EE5937" w:rsidRDefault="00A215FC" w:rsidP="00C27860">
      <w:pPr>
        <w:widowControl/>
        <w:autoSpaceDE/>
        <w:autoSpaceDN/>
        <w:adjustRightInd/>
        <w:jc w:val="both"/>
        <w:rPr>
          <w:rFonts w:ascii="Candara" w:hAnsi="Candara"/>
        </w:rPr>
      </w:pPr>
      <w:r w:rsidRPr="004D6E82">
        <w:rPr>
          <w:rFonts w:ascii="Candara" w:hAnsi="Candara"/>
        </w:rPr>
        <w:t xml:space="preserve">Cet accord est conclu pour une durée déterminée de </w:t>
      </w:r>
      <w:r w:rsidR="00936C7C" w:rsidRPr="004D6E82">
        <w:rPr>
          <w:rFonts w:ascii="Candara" w:hAnsi="Candara"/>
        </w:rPr>
        <w:t>quatre</w:t>
      </w:r>
      <w:r w:rsidRPr="004D6E82">
        <w:rPr>
          <w:rFonts w:ascii="Candara" w:hAnsi="Candara"/>
        </w:rPr>
        <w:t xml:space="preserve"> ans. Sous réserve de l’exercice du droit d’opposition, il prend</w:t>
      </w:r>
      <w:r w:rsidRPr="00A3726D">
        <w:rPr>
          <w:rFonts w:ascii="Candara" w:hAnsi="Candara"/>
        </w:rPr>
        <w:t xml:space="preserve">ra effet à compter du </w:t>
      </w:r>
      <w:r w:rsidR="00A3726D" w:rsidRPr="00A3726D">
        <w:rPr>
          <w:rFonts w:ascii="Candara" w:hAnsi="Candara"/>
        </w:rPr>
        <w:t>26 Mars</w:t>
      </w:r>
      <w:r w:rsidR="009126F8" w:rsidRPr="00A3726D">
        <w:rPr>
          <w:rFonts w:ascii="Candara" w:hAnsi="Candara"/>
        </w:rPr>
        <w:t xml:space="preserve"> 2026</w:t>
      </w:r>
      <w:r w:rsidRPr="00A3726D">
        <w:rPr>
          <w:rFonts w:ascii="Candara" w:hAnsi="Candara"/>
        </w:rPr>
        <w:t xml:space="preserve"> pour</w:t>
      </w:r>
      <w:r w:rsidR="00D04962" w:rsidRPr="00A3726D">
        <w:rPr>
          <w:rFonts w:ascii="Candara" w:hAnsi="Candara"/>
        </w:rPr>
        <w:t xml:space="preserve"> prendre fin le </w:t>
      </w:r>
      <w:r w:rsidR="00A3726D" w:rsidRPr="00A3726D">
        <w:rPr>
          <w:rFonts w:ascii="Candara" w:hAnsi="Candara"/>
        </w:rPr>
        <w:t>25 mars</w:t>
      </w:r>
      <w:r w:rsidR="009126F8" w:rsidRPr="00A3726D">
        <w:rPr>
          <w:rFonts w:ascii="Candara" w:hAnsi="Candara"/>
        </w:rPr>
        <w:t xml:space="preserve"> 2030 au soir</w:t>
      </w:r>
      <w:r w:rsidRPr="00A3726D">
        <w:rPr>
          <w:rFonts w:ascii="Candara" w:hAnsi="Candara"/>
        </w:rPr>
        <w:t>.</w:t>
      </w:r>
      <w:r w:rsidR="002429EB">
        <w:rPr>
          <w:rFonts w:ascii="Candara" w:hAnsi="Candara"/>
        </w:rPr>
        <w:t xml:space="preserve"> </w:t>
      </w:r>
    </w:p>
    <w:p w14:paraId="6F3C3286" w14:textId="77777777" w:rsidR="00A215FC" w:rsidRPr="00EE5937" w:rsidRDefault="00A215FC" w:rsidP="00C27860">
      <w:pPr>
        <w:widowControl/>
        <w:autoSpaceDE/>
        <w:autoSpaceDN/>
        <w:adjustRightInd/>
        <w:jc w:val="both"/>
        <w:rPr>
          <w:rFonts w:ascii="Candara" w:hAnsi="Candara"/>
        </w:rPr>
      </w:pPr>
    </w:p>
    <w:p w14:paraId="736B379C" w14:textId="77777777" w:rsidR="00A215FC" w:rsidRPr="00EE5937" w:rsidRDefault="00A215FC" w:rsidP="00C27860">
      <w:pPr>
        <w:widowControl/>
        <w:autoSpaceDE/>
        <w:autoSpaceDN/>
        <w:adjustRightInd/>
        <w:jc w:val="both"/>
        <w:rPr>
          <w:rFonts w:ascii="Candara" w:hAnsi="Candara"/>
        </w:rPr>
      </w:pPr>
      <w:r w:rsidRPr="00EE5937">
        <w:rPr>
          <w:rFonts w:ascii="Candara" w:hAnsi="Candara"/>
        </w:rPr>
        <w:t xml:space="preserve">Il cessera donc automatiquement de produire effet à la survenance du terme sus-indiqué, cette clause constituant la stipulation contraire prévue par l’article </w:t>
      </w:r>
      <w:bookmarkStart w:id="1" w:name="_Hlk517185444"/>
      <w:r w:rsidRPr="00EE5937">
        <w:rPr>
          <w:rFonts w:ascii="Candara" w:hAnsi="Candara"/>
        </w:rPr>
        <w:t>L 2222-4 du Code du Travail.</w:t>
      </w:r>
    </w:p>
    <w:bookmarkEnd w:id="1"/>
    <w:p w14:paraId="73416277" w14:textId="77777777" w:rsidR="00A215FC" w:rsidRPr="00EE5937" w:rsidRDefault="00A215FC" w:rsidP="00C27860">
      <w:pPr>
        <w:widowControl/>
        <w:autoSpaceDE/>
        <w:autoSpaceDN/>
        <w:adjustRightInd/>
        <w:jc w:val="both"/>
        <w:rPr>
          <w:rFonts w:ascii="Candara" w:hAnsi="Candara"/>
        </w:rPr>
      </w:pPr>
    </w:p>
    <w:p w14:paraId="2E6B66BE" w14:textId="77777777" w:rsidR="00A215FC" w:rsidRPr="00EE5937" w:rsidRDefault="00A215FC" w:rsidP="00C27860">
      <w:pPr>
        <w:widowControl/>
        <w:jc w:val="both"/>
        <w:rPr>
          <w:rFonts w:ascii="Candara" w:hAnsi="Candara"/>
        </w:rPr>
      </w:pPr>
      <w:r w:rsidRPr="00EE5937">
        <w:rPr>
          <w:rFonts w:ascii="Candara" w:hAnsi="Candara"/>
        </w:rPr>
        <w:t>Ces dispositions n’interdisent pas, avant cette date, la demande de modification ou de révision du présent accord, conformément à l’article L 2222-5 du Code du Travail, qui pourra intervenir à tout moment par l’une ou l’autre des parties signataires, moyennant un préavis de trois mois. Cette demande devra être notifiée par lettre recommandée avec accusé de réception, adressée à tous les signataires.</w:t>
      </w:r>
    </w:p>
    <w:p w14:paraId="69515612" w14:textId="77777777" w:rsidR="00A215FC" w:rsidRPr="005E6F88" w:rsidRDefault="00A215FC" w:rsidP="00C27860">
      <w:pPr>
        <w:widowControl/>
        <w:autoSpaceDE/>
        <w:autoSpaceDN/>
        <w:adjustRightInd/>
        <w:jc w:val="both"/>
        <w:rPr>
          <w:rFonts w:ascii="Candara" w:hAnsi="Candara"/>
          <w:highlight w:val="yellow"/>
        </w:rPr>
      </w:pPr>
    </w:p>
    <w:p w14:paraId="705FE294" w14:textId="77777777" w:rsidR="003A0ABF" w:rsidRPr="005E6F88" w:rsidRDefault="003A0ABF" w:rsidP="00C27860">
      <w:pPr>
        <w:widowControl/>
        <w:autoSpaceDE/>
        <w:autoSpaceDN/>
        <w:adjustRightInd/>
        <w:jc w:val="both"/>
        <w:rPr>
          <w:rFonts w:ascii="Candara" w:hAnsi="Candara"/>
          <w:highlight w:val="yellow"/>
        </w:rPr>
      </w:pPr>
    </w:p>
    <w:p w14:paraId="29843324" w14:textId="77777777" w:rsidR="00A215FC" w:rsidRPr="005E6F88" w:rsidRDefault="00A215FC" w:rsidP="00C27860">
      <w:pPr>
        <w:widowControl/>
        <w:autoSpaceDE/>
        <w:autoSpaceDN/>
        <w:adjustRightInd/>
        <w:jc w:val="both"/>
        <w:rPr>
          <w:rFonts w:ascii="Candara" w:hAnsi="Candara"/>
          <w:b/>
        </w:rPr>
      </w:pPr>
      <w:r w:rsidRPr="005E6F88">
        <w:rPr>
          <w:rFonts w:ascii="Candara" w:hAnsi="Candara"/>
          <w:b/>
        </w:rPr>
        <w:t>6.2 - Publicité et dépôt</w:t>
      </w:r>
    </w:p>
    <w:p w14:paraId="4FAAAACB" w14:textId="77777777" w:rsidR="00A215FC" w:rsidRPr="005E6F88" w:rsidRDefault="00A215FC" w:rsidP="00C27860">
      <w:pPr>
        <w:widowControl/>
        <w:autoSpaceDE/>
        <w:autoSpaceDN/>
        <w:adjustRightInd/>
        <w:jc w:val="both"/>
        <w:rPr>
          <w:rFonts w:ascii="Candara" w:hAnsi="Candara"/>
        </w:rPr>
      </w:pPr>
    </w:p>
    <w:p w14:paraId="18CFBE20" w14:textId="7D3F7561" w:rsidR="00935AC4" w:rsidRPr="00935AC4" w:rsidRDefault="00935AC4" w:rsidP="00935AC4">
      <w:pPr>
        <w:jc w:val="both"/>
        <w:rPr>
          <w:rFonts w:ascii="Candara" w:hAnsi="Candara"/>
        </w:rPr>
      </w:pPr>
      <w:bookmarkStart w:id="2" w:name="_Hlk517190316"/>
      <w:r w:rsidRPr="00935AC4">
        <w:rPr>
          <w:rFonts w:ascii="Candara" w:hAnsi="Candara"/>
        </w:rPr>
        <w:t xml:space="preserve">Le présent accord sera déposé à l’initiative de la Direction de </w:t>
      </w:r>
      <w:r w:rsidR="00164B23">
        <w:rPr>
          <w:rFonts w:ascii="Candara" w:hAnsi="Candara"/>
        </w:rPr>
        <w:t>...</w:t>
      </w:r>
      <w:r w:rsidRPr="00935AC4">
        <w:rPr>
          <w:rFonts w:ascii="Candara" w:hAnsi="Candara"/>
        </w:rPr>
        <w:t xml:space="preserve"> en un seul exemplaire orignal au Secrétariat du Greffe du Conseil des prud’hommes.  Il sera également déposé sur la plateforme</w:t>
      </w:r>
      <w:r>
        <w:rPr>
          <w:rFonts w:ascii="Candara" w:hAnsi="Candara"/>
        </w:rPr>
        <w:t xml:space="preserve"> </w:t>
      </w:r>
      <w:r w:rsidRPr="00F4679C">
        <w:rPr>
          <w:rFonts w:ascii="Candara" w:hAnsi="Candara"/>
          <w:sz w:val="22"/>
          <w:szCs w:val="22"/>
        </w:rPr>
        <w:t> </w:t>
      </w:r>
      <w:hyperlink r:id="rId11" w:history="1">
        <w:r w:rsidRPr="00F4679C">
          <w:rPr>
            <w:rStyle w:val="Lienhypertexte"/>
            <w:rFonts w:ascii="Candara" w:hAnsi="Candara"/>
            <w:sz w:val="22"/>
            <w:szCs w:val="22"/>
          </w:rPr>
          <w:t>https://www.teleaccords.travail-</w:t>
        </w:r>
        <w:r w:rsidRPr="005123A3">
          <w:rPr>
            <w:rStyle w:val="Lienhypertexte"/>
            <w:rFonts w:ascii="Candara" w:hAnsi="Candara"/>
            <w:sz w:val="22"/>
            <w:szCs w:val="22"/>
          </w:rPr>
          <w:t>e</w:t>
        </w:r>
        <w:r w:rsidRPr="00F4679C">
          <w:rPr>
            <w:rStyle w:val="Lienhypertexte"/>
            <w:rFonts w:ascii="Candara" w:hAnsi="Candara"/>
            <w:sz w:val="22"/>
            <w:szCs w:val="22"/>
          </w:rPr>
          <w:t>mploi.gouv.fr/PortailTeleprocedures/</w:t>
        </w:r>
      </w:hyperlink>
      <w:r w:rsidRPr="00F4679C">
        <w:rPr>
          <w:rFonts w:ascii="Candara" w:hAnsi="Candara"/>
          <w:sz w:val="22"/>
          <w:szCs w:val="22"/>
        </w:rPr>
        <w:t>.</w:t>
      </w:r>
      <w:r>
        <w:rPr>
          <w:rFonts w:ascii="Candara" w:hAnsi="Candara"/>
          <w:sz w:val="22"/>
          <w:szCs w:val="22"/>
        </w:rPr>
        <w:t xml:space="preserve"> </w:t>
      </w:r>
      <w:r w:rsidRPr="00935AC4">
        <w:rPr>
          <w:rFonts w:ascii="Candara" w:hAnsi="Candara"/>
        </w:rPr>
        <w:t>Le dépôt de l’accord sur cette plateforme vaut dépôt auprès de la </w:t>
      </w:r>
      <w:hyperlink r:id="rId12" w:tgtFrame="_blank" w:tooltip="Direction Régionale des Entreprises, de la Concurrence, de la Consommation, du Travail et de l’Emploi" w:history="1">
        <w:r w:rsidRPr="00935AC4">
          <w:rPr>
            <w:rFonts w:ascii="Candara" w:hAnsi="Candara"/>
          </w:rPr>
          <w:t>DIRECCTE</w:t>
        </w:r>
      </w:hyperlink>
      <w:r w:rsidRPr="00935AC4">
        <w:rPr>
          <w:rFonts w:ascii="Candara" w:hAnsi="Candara"/>
        </w:rPr>
        <w:t xml:space="preserve">. Un récépissé de dépôt est délivré ensuite par la DIRECCTE. </w:t>
      </w:r>
    </w:p>
    <w:p w14:paraId="3BD0E4FA" w14:textId="77777777" w:rsidR="002A3C74" w:rsidRPr="00935AC4" w:rsidRDefault="002A3C74" w:rsidP="00313016">
      <w:pPr>
        <w:widowControl/>
        <w:autoSpaceDE/>
        <w:autoSpaceDN/>
        <w:adjustRightInd/>
        <w:jc w:val="both"/>
        <w:rPr>
          <w:rFonts w:ascii="Candara" w:hAnsi="Candara"/>
        </w:rPr>
      </w:pPr>
    </w:p>
    <w:p w14:paraId="57ED276E" w14:textId="77777777" w:rsidR="002A3C74" w:rsidRDefault="002A3C74" w:rsidP="00313016">
      <w:pPr>
        <w:widowControl/>
        <w:autoSpaceDE/>
        <w:autoSpaceDN/>
        <w:adjustRightInd/>
        <w:jc w:val="both"/>
        <w:rPr>
          <w:rFonts w:ascii="Candara" w:hAnsi="Candara" w:cs="Times New Roman"/>
        </w:rPr>
      </w:pPr>
      <w:r w:rsidRPr="00935AC4">
        <w:rPr>
          <w:rFonts w:ascii="Candara" w:hAnsi="Candara"/>
        </w:rPr>
        <w:t>Notification de l’accord sera faite aux organisations syndicales signataires du présent accord par remise en main propre contre décharge</w:t>
      </w:r>
      <w:r w:rsidR="009772DD">
        <w:rPr>
          <w:rFonts w:ascii="Candara" w:hAnsi="Candara" w:cs="Times New Roman"/>
        </w:rPr>
        <w:t>.</w:t>
      </w:r>
    </w:p>
    <w:p w14:paraId="400E9448" w14:textId="77777777" w:rsidR="009772DD" w:rsidRPr="002A3C74" w:rsidRDefault="009772DD" w:rsidP="00313016">
      <w:pPr>
        <w:widowControl/>
        <w:autoSpaceDE/>
        <w:autoSpaceDN/>
        <w:adjustRightInd/>
        <w:jc w:val="both"/>
        <w:rPr>
          <w:rFonts w:ascii="Candara" w:hAnsi="Candara" w:cs="Times New Roman"/>
        </w:rPr>
      </w:pPr>
    </w:p>
    <w:p w14:paraId="0A5B6886" w14:textId="77777777" w:rsidR="002A3C74" w:rsidRDefault="002A3C74" w:rsidP="002A3C74">
      <w:pPr>
        <w:widowControl/>
        <w:tabs>
          <w:tab w:val="left" w:pos="5073"/>
        </w:tabs>
        <w:autoSpaceDE/>
        <w:autoSpaceDN/>
        <w:adjustRightInd/>
        <w:jc w:val="both"/>
        <w:rPr>
          <w:rFonts w:ascii="Candara" w:hAnsi="Candara" w:cs="Times New Roman"/>
        </w:rPr>
      </w:pPr>
    </w:p>
    <w:p w14:paraId="098E5C54" w14:textId="4D28780C" w:rsidR="002A3C74" w:rsidRPr="002A3C74" w:rsidRDefault="002A3C74" w:rsidP="00A3363C">
      <w:pPr>
        <w:widowControl/>
        <w:autoSpaceDE/>
        <w:autoSpaceDN/>
        <w:adjustRightInd/>
        <w:jc w:val="both"/>
        <w:rPr>
          <w:rFonts w:ascii="Candara" w:hAnsi="Candara" w:cs="Times New Roman"/>
        </w:rPr>
      </w:pPr>
      <w:r w:rsidRPr="002A3C74">
        <w:rPr>
          <w:rFonts w:ascii="Candara" w:hAnsi="Candara" w:cs="Times New Roman"/>
        </w:rPr>
        <w:t xml:space="preserve">Fait en </w:t>
      </w:r>
      <w:r w:rsidR="00CC6F6D">
        <w:rPr>
          <w:rFonts w:ascii="Candara" w:hAnsi="Candara" w:cs="Times New Roman"/>
        </w:rPr>
        <w:t>4</w:t>
      </w:r>
      <w:r w:rsidRPr="002A3C74">
        <w:rPr>
          <w:rFonts w:ascii="Candara" w:hAnsi="Candara" w:cs="Times New Roman"/>
        </w:rPr>
        <w:t xml:space="preserve"> exemplaires dont un exemplaire original remis à chacune des parties qui le reconnaît.</w:t>
      </w:r>
    </w:p>
    <w:bookmarkEnd w:id="2"/>
    <w:p w14:paraId="3578AD00" w14:textId="77777777" w:rsidR="00734320" w:rsidRDefault="00734320" w:rsidP="00A215FC">
      <w:pPr>
        <w:widowControl/>
        <w:tabs>
          <w:tab w:val="left" w:pos="8138"/>
        </w:tabs>
        <w:rPr>
          <w:rFonts w:ascii="Candara" w:hAnsi="Candara"/>
        </w:rPr>
      </w:pPr>
    </w:p>
    <w:p w14:paraId="7191B276" w14:textId="158195E1" w:rsidR="00734320" w:rsidRDefault="002A3C74" w:rsidP="00734320">
      <w:pPr>
        <w:widowControl/>
        <w:tabs>
          <w:tab w:val="left" w:pos="8138"/>
        </w:tabs>
        <w:jc w:val="right"/>
        <w:rPr>
          <w:rFonts w:ascii="Candara" w:hAnsi="Candara"/>
        </w:rPr>
      </w:pPr>
      <w:r>
        <w:rPr>
          <w:rFonts w:ascii="Candara" w:hAnsi="Candara"/>
        </w:rPr>
        <w:t>Saint-Brieuc, l</w:t>
      </w:r>
      <w:r w:rsidR="00734320">
        <w:rPr>
          <w:rFonts w:ascii="Candara" w:hAnsi="Candara"/>
        </w:rPr>
        <w:t xml:space="preserve">e </w:t>
      </w:r>
      <w:r w:rsidR="00537AC6" w:rsidRPr="00A3726D">
        <w:rPr>
          <w:rFonts w:ascii="Candara" w:hAnsi="Candara"/>
        </w:rPr>
        <w:t xml:space="preserve">26 </w:t>
      </w:r>
      <w:proofErr w:type="gramStart"/>
      <w:r w:rsidR="00A3726D" w:rsidRPr="00A3726D">
        <w:rPr>
          <w:rFonts w:ascii="Candara" w:hAnsi="Candara"/>
        </w:rPr>
        <w:t>Mars</w:t>
      </w:r>
      <w:proofErr w:type="gramEnd"/>
      <w:r w:rsidR="006537EF" w:rsidRPr="00A3726D">
        <w:rPr>
          <w:rFonts w:ascii="Candara" w:hAnsi="Candara"/>
        </w:rPr>
        <w:t xml:space="preserve"> 202</w:t>
      </w:r>
      <w:r w:rsidR="00EB450B" w:rsidRPr="00A3726D">
        <w:rPr>
          <w:rFonts w:ascii="Candara" w:hAnsi="Candara"/>
        </w:rPr>
        <w:t>6</w:t>
      </w:r>
    </w:p>
    <w:p w14:paraId="7D78546C" w14:textId="77777777" w:rsidR="000C29F8" w:rsidRDefault="000C29F8" w:rsidP="00734320">
      <w:pPr>
        <w:widowControl/>
        <w:tabs>
          <w:tab w:val="left" w:pos="8138"/>
        </w:tabs>
        <w:jc w:val="right"/>
        <w:rPr>
          <w:rFonts w:ascii="Candara" w:hAnsi="Candara"/>
        </w:rPr>
      </w:pPr>
    </w:p>
    <w:p w14:paraId="0C4BA14F" w14:textId="77777777" w:rsidR="000C29F8" w:rsidRDefault="000C29F8" w:rsidP="00734320">
      <w:pPr>
        <w:widowControl/>
        <w:tabs>
          <w:tab w:val="left" w:pos="8138"/>
        </w:tabs>
        <w:jc w:val="right"/>
        <w:rPr>
          <w:rFonts w:ascii="Candara" w:hAnsi="Candara"/>
        </w:rPr>
      </w:pPr>
    </w:p>
    <w:p w14:paraId="4C7800BB" w14:textId="77777777" w:rsidR="00734320" w:rsidRPr="005E6F88" w:rsidRDefault="00734320" w:rsidP="00734320">
      <w:pPr>
        <w:widowControl/>
        <w:tabs>
          <w:tab w:val="left" w:pos="8138"/>
        </w:tabs>
        <w:jc w:val="right"/>
        <w:rPr>
          <w:rFonts w:ascii="Candara" w:hAnsi="Candara"/>
        </w:rPr>
      </w:pPr>
    </w:p>
    <w:tbl>
      <w:tblPr>
        <w:tblW w:w="8159" w:type="dxa"/>
        <w:tblInd w:w="468" w:type="dxa"/>
        <w:tblLook w:val="04A0" w:firstRow="1" w:lastRow="0" w:firstColumn="1" w:lastColumn="0" w:noHBand="0" w:noVBand="1"/>
      </w:tblPr>
      <w:tblGrid>
        <w:gridCol w:w="2719"/>
        <w:gridCol w:w="2720"/>
        <w:gridCol w:w="2720"/>
      </w:tblGrid>
      <w:tr w:rsidR="00EB450B" w:rsidRPr="006B3CD0" w14:paraId="48FB2BB6" w14:textId="77777777" w:rsidTr="000C29F8">
        <w:trPr>
          <w:trHeight w:val="499"/>
        </w:trPr>
        <w:tc>
          <w:tcPr>
            <w:tcW w:w="2719" w:type="dxa"/>
          </w:tcPr>
          <w:p w14:paraId="32C0E625" w14:textId="060FB9DA" w:rsidR="00EB450B" w:rsidRPr="006B3CD0" w:rsidRDefault="00EB450B" w:rsidP="00EB450B">
            <w:pPr>
              <w:widowControl/>
              <w:tabs>
                <w:tab w:val="left" w:pos="3780"/>
                <w:tab w:val="left" w:pos="7380"/>
              </w:tabs>
              <w:autoSpaceDE/>
              <w:autoSpaceDN/>
              <w:adjustRightInd/>
              <w:spacing w:before="120" w:after="120"/>
              <w:ind w:left="-108" w:firstLine="142"/>
              <w:jc w:val="center"/>
              <w:rPr>
                <w:rFonts w:ascii="Candara" w:hAnsi="Candara" w:cs="Times New Roman"/>
                <w:b/>
                <w:bCs/>
                <w:sz w:val="22"/>
                <w:szCs w:val="22"/>
              </w:rPr>
            </w:pPr>
            <w:r>
              <w:rPr>
                <w:rFonts w:ascii="Candara" w:hAnsi="Candara" w:cs="Times New Roman"/>
                <w:b/>
                <w:bCs/>
              </w:rPr>
              <w:t xml:space="preserve">Le Syndicat </w:t>
            </w:r>
            <w:r w:rsidR="00B51AAD">
              <w:rPr>
                <w:rFonts w:ascii="Candara" w:hAnsi="Candara" w:cs="Times New Roman"/>
                <w:b/>
                <w:bCs/>
              </w:rPr>
              <w:t>…</w:t>
            </w:r>
          </w:p>
        </w:tc>
        <w:tc>
          <w:tcPr>
            <w:tcW w:w="2720" w:type="dxa"/>
          </w:tcPr>
          <w:p w14:paraId="2D49D59C" w14:textId="3C37368C" w:rsidR="00EB450B" w:rsidRPr="006B3CD0" w:rsidRDefault="00EB450B" w:rsidP="00EB450B">
            <w:pPr>
              <w:widowControl/>
              <w:tabs>
                <w:tab w:val="left" w:pos="3780"/>
                <w:tab w:val="left" w:pos="7380"/>
              </w:tabs>
              <w:autoSpaceDE/>
              <w:autoSpaceDN/>
              <w:adjustRightInd/>
              <w:spacing w:before="120" w:after="120"/>
              <w:ind w:left="-108" w:firstLine="142"/>
              <w:jc w:val="center"/>
              <w:rPr>
                <w:rFonts w:ascii="Candara" w:hAnsi="Candara" w:cs="Times New Roman"/>
                <w:b/>
                <w:bCs/>
                <w:sz w:val="22"/>
                <w:szCs w:val="22"/>
              </w:rPr>
            </w:pPr>
            <w:r>
              <w:rPr>
                <w:rFonts w:ascii="Candara" w:hAnsi="Candara" w:cs="Times New Roman"/>
                <w:b/>
                <w:bCs/>
              </w:rPr>
              <w:t xml:space="preserve">Le Syndicat </w:t>
            </w:r>
            <w:r w:rsidR="00B51AAD">
              <w:rPr>
                <w:rFonts w:ascii="Candara" w:hAnsi="Candara" w:cs="Times New Roman"/>
                <w:b/>
                <w:bCs/>
              </w:rPr>
              <w:t>...</w:t>
            </w:r>
          </w:p>
        </w:tc>
        <w:tc>
          <w:tcPr>
            <w:tcW w:w="2720" w:type="dxa"/>
          </w:tcPr>
          <w:p w14:paraId="534CEBB4" w14:textId="3FD0278F" w:rsidR="00EB450B" w:rsidRPr="006B3CD0" w:rsidRDefault="00EB450B" w:rsidP="00EB450B">
            <w:pPr>
              <w:widowControl/>
              <w:tabs>
                <w:tab w:val="left" w:pos="3780"/>
                <w:tab w:val="left" w:pos="7380"/>
              </w:tabs>
              <w:autoSpaceDE/>
              <w:autoSpaceDN/>
              <w:adjustRightInd/>
              <w:spacing w:before="120" w:after="120"/>
              <w:ind w:left="-108" w:firstLine="142"/>
              <w:jc w:val="center"/>
              <w:rPr>
                <w:rFonts w:ascii="Candara" w:hAnsi="Candara" w:cs="Times New Roman"/>
                <w:b/>
                <w:bCs/>
                <w:sz w:val="22"/>
                <w:szCs w:val="22"/>
              </w:rPr>
            </w:pPr>
            <w:r>
              <w:rPr>
                <w:rFonts w:ascii="Candara" w:hAnsi="Candara" w:cs="Times New Roman"/>
                <w:b/>
                <w:bCs/>
              </w:rPr>
              <w:t>La</w:t>
            </w:r>
            <w:proofErr w:type="gramStart"/>
            <w:r>
              <w:rPr>
                <w:rFonts w:ascii="Candara" w:hAnsi="Candara" w:cs="Times New Roman"/>
                <w:b/>
                <w:bCs/>
              </w:rPr>
              <w:t xml:space="preserve"> </w:t>
            </w:r>
            <w:r w:rsidR="00B51AAD">
              <w:rPr>
                <w:rFonts w:ascii="Candara" w:hAnsi="Candara" w:cs="Times New Roman"/>
                <w:b/>
                <w:bCs/>
              </w:rPr>
              <w:t>….</w:t>
            </w:r>
            <w:proofErr w:type="gramEnd"/>
          </w:p>
        </w:tc>
      </w:tr>
      <w:tr w:rsidR="00EB450B" w:rsidRPr="006B3CD0" w14:paraId="693A9CE1" w14:textId="77777777" w:rsidTr="000C29F8">
        <w:trPr>
          <w:trHeight w:val="499"/>
        </w:trPr>
        <w:tc>
          <w:tcPr>
            <w:tcW w:w="2719" w:type="dxa"/>
          </w:tcPr>
          <w:p w14:paraId="61732A54" w14:textId="77777777" w:rsidR="00EB450B" w:rsidRDefault="00EB450B" w:rsidP="00EB450B">
            <w:pPr>
              <w:tabs>
                <w:tab w:val="left" w:pos="3780"/>
                <w:tab w:val="left" w:pos="7380"/>
              </w:tabs>
              <w:spacing w:before="120" w:after="120"/>
              <w:ind w:left="-108" w:firstLine="142"/>
              <w:jc w:val="center"/>
              <w:rPr>
                <w:rFonts w:ascii="Candara" w:hAnsi="Candara" w:cs="Times New Roman"/>
                <w:b/>
                <w:bCs/>
              </w:rPr>
            </w:pPr>
          </w:p>
          <w:p w14:paraId="3E3B8FB6" w14:textId="62541505" w:rsidR="00EB450B" w:rsidRPr="006B3CD0" w:rsidRDefault="00B51AAD" w:rsidP="00EB450B">
            <w:pPr>
              <w:widowControl/>
              <w:tabs>
                <w:tab w:val="left" w:pos="3780"/>
                <w:tab w:val="left" w:pos="7380"/>
              </w:tabs>
              <w:autoSpaceDE/>
              <w:autoSpaceDN/>
              <w:adjustRightInd/>
              <w:spacing w:before="120" w:after="120"/>
              <w:ind w:left="-108" w:firstLine="142"/>
              <w:jc w:val="center"/>
              <w:rPr>
                <w:rFonts w:ascii="Candara" w:hAnsi="Candara" w:cs="Times New Roman"/>
                <w:b/>
                <w:bCs/>
                <w:sz w:val="22"/>
                <w:szCs w:val="22"/>
              </w:rPr>
            </w:pPr>
            <w:r>
              <w:rPr>
                <w:rFonts w:ascii="Candara" w:hAnsi="Candara" w:cs="Times New Roman"/>
                <w:b/>
                <w:bCs/>
              </w:rPr>
              <w:t>…</w:t>
            </w:r>
          </w:p>
        </w:tc>
        <w:tc>
          <w:tcPr>
            <w:tcW w:w="2720" w:type="dxa"/>
          </w:tcPr>
          <w:p w14:paraId="0EF2E702" w14:textId="77777777" w:rsidR="00EB450B" w:rsidRDefault="00EB450B" w:rsidP="00EB450B">
            <w:pPr>
              <w:tabs>
                <w:tab w:val="left" w:pos="3780"/>
                <w:tab w:val="left" w:pos="7380"/>
              </w:tabs>
              <w:spacing w:before="120" w:after="120"/>
              <w:ind w:left="-108" w:firstLine="142"/>
              <w:jc w:val="center"/>
              <w:rPr>
                <w:rFonts w:ascii="Candara" w:hAnsi="Candara" w:cs="Times New Roman"/>
                <w:b/>
                <w:bCs/>
              </w:rPr>
            </w:pPr>
          </w:p>
          <w:p w14:paraId="72D4DCC3" w14:textId="24CFB666" w:rsidR="00EB450B" w:rsidRPr="006B3CD0" w:rsidRDefault="00B51AAD" w:rsidP="00EB450B">
            <w:pPr>
              <w:widowControl/>
              <w:tabs>
                <w:tab w:val="left" w:pos="3780"/>
                <w:tab w:val="left" w:pos="7380"/>
              </w:tabs>
              <w:autoSpaceDE/>
              <w:autoSpaceDN/>
              <w:adjustRightInd/>
              <w:spacing w:before="120" w:after="120"/>
              <w:ind w:left="-108" w:firstLine="142"/>
              <w:jc w:val="center"/>
              <w:rPr>
                <w:rFonts w:ascii="Candara" w:hAnsi="Candara" w:cs="Times New Roman"/>
                <w:b/>
                <w:bCs/>
                <w:sz w:val="22"/>
                <w:szCs w:val="22"/>
              </w:rPr>
            </w:pPr>
            <w:r>
              <w:rPr>
                <w:rFonts w:ascii="Candara" w:hAnsi="Candara" w:cs="Times New Roman"/>
                <w:b/>
                <w:bCs/>
              </w:rPr>
              <w:t>….</w:t>
            </w:r>
          </w:p>
        </w:tc>
        <w:tc>
          <w:tcPr>
            <w:tcW w:w="2720" w:type="dxa"/>
          </w:tcPr>
          <w:p w14:paraId="431A9805" w14:textId="77777777" w:rsidR="00EB450B" w:rsidRDefault="00EB450B" w:rsidP="00EB450B">
            <w:pPr>
              <w:tabs>
                <w:tab w:val="left" w:pos="3780"/>
                <w:tab w:val="left" w:pos="7380"/>
              </w:tabs>
              <w:spacing w:before="120" w:after="120"/>
              <w:ind w:left="-108" w:firstLine="142"/>
              <w:jc w:val="center"/>
              <w:rPr>
                <w:rFonts w:ascii="Candara" w:hAnsi="Candara" w:cs="Times New Roman"/>
                <w:b/>
                <w:bCs/>
              </w:rPr>
            </w:pPr>
          </w:p>
          <w:p w14:paraId="2DC492A5" w14:textId="7DEE7DA7" w:rsidR="00EB450B" w:rsidRPr="006B3CD0" w:rsidRDefault="00B51AAD" w:rsidP="00EB450B">
            <w:pPr>
              <w:widowControl/>
              <w:tabs>
                <w:tab w:val="left" w:pos="3780"/>
                <w:tab w:val="left" w:pos="7380"/>
              </w:tabs>
              <w:autoSpaceDE/>
              <w:autoSpaceDN/>
              <w:adjustRightInd/>
              <w:spacing w:before="120" w:after="120"/>
              <w:ind w:left="-108" w:firstLine="142"/>
              <w:jc w:val="center"/>
              <w:rPr>
                <w:rFonts w:ascii="Candara" w:hAnsi="Candara" w:cs="Times New Roman"/>
                <w:b/>
                <w:bCs/>
                <w:sz w:val="22"/>
                <w:szCs w:val="22"/>
              </w:rPr>
            </w:pPr>
            <w:r>
              <w:rPr>
                <w:rFonts w:ascii="Candara" w:hAnsi="Candara" w:cs="Times New Roman"/>
                <w:b/>
                <w:bCs/>
              </w:rPr>
              <w:t>….</w:t>
            </w:r>
          </w:p>
        </w:tc>
      </w:tr>
    </w:tbl>
    <w:p w14:paraId="08A154E2" w14:textId="77777777" w:rsidR="002B1B6A" w:rsidRDefault="002B1B6A" w:rsidP="00A215FC">
      <w:pPr>
        <w:widowControl/>
        <w:jc w:val="both"/>
        <w:rPr>
          <w:rFonts w:ascii="Candara" w:hAnsi="Candara"/>
        </w:rPr>
      </w:pPr>
    </w:p>
    <w:p w14:paraId="37E434C7" w14:textId="77777777" w:rsidR="00A215FC" w:rsidRPr="005E6F88" w:rsidRDefault="00A215FC" w:rsidP="00A215FC">
      <w:pPr>
        <w:widowControl/>
        <w:jc w:val="both"/>
        <w:rPr>
          <w:rFonts w:ascii="Candara" w:hAnsi="Candara"/>
          <w:iCs/>
          <w:sz w:val="20"/>
        </w:rPr>
      </w:pPr>
    </w:p>
    <w:sectPr w:rsidR="00A215FC" w:rsidRPr="005E6F88" w:rsidSect="00CC6F6D">
      <w:headerReference w:type="default" r:id="rId13"/>
      <w:footerReference w:type="default" r:id="rId14"/>
      <w:headerReference w:type="first" r:id="rId15"/>
      <w:pgSz w:w="11906" w:h="16838"/>
      <w:pgMar w:top="99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B42C3" w14:textId="77777777" w:rsidR="00D26496" w:rsidRDefault="00D26496" w:rsidP="00A215FC">
      <w:r>
        <w:separator/>
      </w:r>
    </w:p>
  </w:endnote>
  <w:endnote w:type="continuationSeparator" w:id="0">
    <w:p w14:paraId="325ABF85" w14:textId="77777777" w:rsidR="00D26496" w:rsidRDefault="00D26496" w:rsidP="00A2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217621"/>
      <w:docPartObj>
        <w:docPartGallery w:val="Page Numbers (Bottom of Page)"/>
        <w:docPartUnique/>
      </w:docPartObj>
    </w:sdtPr>
    <w:sdtEndPr/>
    <w:sdtContent>
      <w:p w14:paraId="4DD10CCD" w14:textId="77777777" w:rsidR="00161860" w:rsidRDefault="00161860">
        <w:pPr>
          <w:pStyle w:val="Pieddepage"/>
          <w:jc w:val="center"/>
        </w:pPr>
        <w:r>
          <w:fldChar w:fldCharType="begin"/>
        </w:r>
        <w:r>
          <w:instrText>PAGE   \* MERGEFORMAT</w:instrText>
        </w:r>
        <w:r>
          <w:fldChar w:fldCharType="separate"/>
        </w:r>
        <w:r w:rsidR="00EA5AEB">
          <w:rPr>
            <w:noProof/>
          </w:rPr>
          <w:t>14</w:t>
        </w:r>
        <w:r>
          <w:fldChar w:fldCharType="end"/>
        </w:r>
      </w:p>
    </w:sdtContent>
  </w:sdt>
  <w:p w14:paraId="67E4FA00" w14:textId="77777777" w:rsidR="00161860" w:rsidRDefault="001618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BC124" w14:textId="77777777" w:rsidR="00D26496" w:rsidRDefault="00D26496" w:rsidP="00A215FC">
      <w:r>
        <w:separator/>
      </w:r>
    </w:p>
  </w:footnote>
  <w:footnote w:type="continuationSeparator" w:id="0">
    <w:p w14:paraId="48A37E95" w14:textId="77777777" w:rsidR="00D26496" w:rsidRDefault="00D26496" w:rsidP="00A21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9CDA8" w14:textId="77777777" w:rsidR="00A215FC" w:rsidRDefault="00A215FC" w:rsidP="00A215FC">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D40A0" w14:textId="77777777" w:rsidR="00A215FC" w:rsidRDefault="00A215FC" w:rsidP="00A215FC">
    <w:pPr>
      <w:pStyle w:val="En-tte"/>
      <w:jc w:val="center"/>
    </w:pPr>
  </w:p>
  <w:p w14:paraId="664542CB" w14:textId="77777777" w:rsidR="00A215FC" w:rsidRDefault="00A215FC" w:rsidP="00A215FC">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B2274"/>
    <w:multiLevelType w:val="hybridMultilevel"/>
    <w:tmpl w:val="93C470BA"/>
    <w:lvl w:ilvl="0" w:tplc="040C0017">
      <w:start w:val="1"/>
      <w:numFmt w:val="lowerLetter"/>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7795F40"/>
    <w:multiLevelType w:val="hybridMultilevel"/>
    <w:tmpl w:val="D3CAA4C2"/>
    <w:lvl w:ilvl="0" w:tplc="5AA6194C">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D605C78"/>
    <w:multiLevelType w:val="hybridMultilevel"/>
    <w:tmpl w:val="549EA3E4"/>
    <w:lvl w:ilvl="0" w:tplc="7A20B4F8">
      <w:start w:val="1"/>
      <w:numFmt w:val="bullet"/>
      <w:lvlText w:val=""/>
      <w:lvlJc w:val="left"/>
      <w:pPr>
        <w:tabs>
          <w:tab w:val="num" w:pos="2160"/>
        </w:tabs>
        <w:ind w:left="2160" w:hanging="360"/>
      </w:pPr>
      <w:rPr>
        <w:rFonts w:ascii="Wingdings" w:hAnsi="Wingdings"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0DAF1DC2"/>
    <w:multiLevelType w:val="hybridMultilevel"/>
    <w:tmpl w:val="AEC2E9E8"/>
    <w:lvl w:ilvl="0" w:tplc="040C0001">
      <w:start w:val="1"/>
      <w:numFmt w:val="bullet"/>
      <w:lvlText w:val=""/>
      <w:lvlJc w:val="left"/>
      <w:pPr>
        <w:ind w:left="1068" w:hanging="360"/>
      </w:pPr>
      <w:rPr>
        <w:rFonts w:ascii="Symbol" w:hAnsi="Symbol"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0F9F094B"/>
    <w:multiLevelType w:val="hybridMultilevel"/>
    <w:tmpl w:val="5F1E9CB4"/>
    <w:lvl w:ilvl="0" w:tplc="ACD88882">
      <w:start w:val="1"/>
      <w:numFmt w:val="upperLetter"/>
      <w:lvlText w:val="%1."/>
      <w:lvlJc w:val="left"/>
      <w:pPr>
        <w:ind w:left="1068" w:hanging="36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103B507C"/>
    <w:multiLevelType w:val="hybridMultilevel"/>
    <w:tmpl w:val="D2B272F0"/>
    <w:lvl w:ilvl="0" w:tplc="0ED2F04C">
      <w:start w:val="3"/>
      <w:numFmt w:val="bullet"/>
      <w:lvlText w:val="-"/>
      <w:lvlJc w:val="left"/>
      <w:pPr>
        <w:ind w:left="1080" w:hanging="360"/>
      </w:pPr>
      <w:rPr>
        <w:rFonts w:ascii="Times New Roman" w:eastAsia="Times New Roman" w:hAnsi="Times New Roman"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1AB40F33"/>
    <w:multiLevelType w:val="hybridMultilevel"/>
    <w:tmpl w:val="B1187110"/>
    <w:lvl w:ilvl="0" w:tplc="C0BC7706">
      <w:start w:val="2"/>
      <w:numFmt w:val="bullet"/>
      <w:lvlText w:val="-"/>
      <w:lvlJc w:val="left"/>
      <w:pPr>
        <w:ind w:left="720" w:hanging="360"/>
      </w:pPr>
      <w:rPr>
        <w:rFonts w:ascii="Candara" w:eastAsia="Times New Roman" w:hAnsi="Candar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323FC4"/>
    <w:multiLevelType w:val="hybridMultilevel"/>
    <w:tmpl w:val="5864666E"/>
    <w:lvl w:ilvl="0" w:tplc="9822E8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7551F6"/>
    <w:multiLevelType w:val="hybridMultilevel"/>
    <w:tmpl w:val="44049C8A"/>
    <w:lvl w:ilvl="0" w:tplc="F4FAB87E">
      <w:start w:val="6"/>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13101B"/>
    <w:multiLevelType w:val="hybridMultilevel"/>
    <w:tmpl w:val="E1F869A8"/>
    <w:lvl w:ilvl="0" w:tplc="040C0017">
      <w:start w:val="1"/>
      <w:numFmt w:val="lowerLetter"/>
      <w:lvlText w:val="%1)"/>
      <w:lvlJc w:val="left"/>
      <w:pPr>
        <w:tabs>
          <w:tab w:val="num" w:pos="360"/>
        </w:tabs>
        <w:ind w:left="36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F106937"/>
    <w:multiLevelType w:val="hybridMultilevel"/>
    <w:tmpl w:val="6DFCBEF8"/>
    <w:lvl w:ilvl="0" w:tplc="A52C39E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0685E95"/>
    <w:multiLevelType w:val="hybridMultilevel"/>
    <w:tmpl w:val="AEAC98F8"/>
    <w:lvl w:ilvl="0" w:tplc="0ED2F04C">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7822BF"/>
    <w:multiLevelType w:val="hybridMultilevel"/>
    <w:tmpl w:val="4372BCFC"/>
    <w:lvl w:ilvl="0" w:tplc="040C0001">
      <w:numFmt w:val="bullet"/>
      <w:lvlText w:val=""/>
      <w:lvlJc w:val="left"/>
      <w:pPr>
        <w:tabs>
          <w:tab w:val="num" w:pos="3479"/>
        </w:tabs>
        <w:ind w:left="3479" w:hanging="360"/>
      </w:pPr>
      <w:rPr>
        <w:rFonts w:ascii="Symbol" w:eastAsia="Times New Roman" w:hAnsi="Symbol" w:hint="default"/>
      </w:rPr>
    </w:lvl>
    <w:lvl w:ilvl="1" w:tplc="040C0003">
      <w:start w:val="1"/>
      <w:numFmt w:val="bullet"/>
      <w:lvlText w:val="o"/>
      <w:lvlJc w:val="left"/>
      <w:pPr>
        <w:tabs>
          <w:tab w:val="num" w:pos="3992"/>
        </w:tabs>
        <w:ind w:left="3992" w:hanging="360"/>
      </w:pPr>
      <w:rPr>
        <w:rFonts w:ascii="Courier New" w:hAnsi="Courier New" w:hint="default"/>
      </w:rPr>
    </w:lvl>
    <w:lvl w:ilvl="2" w:tplc="040C0005" w:tentative="1">
      <w:start w:val="1"/>
      <w:numFmt w:val="bullet"/>
      <w:lvlText w:val=""/>
      <w:lvlJc w:val="left"/>
      <w:pPr>
        <w:tabs>
          <w:tab w:val="num" w:pos="4712"/>
        </w:tabs>
        <w:ind w:left="4712" w:hanging="360"/>
      </w:pPr>
      <w:rPr>
        <w:rFonts w:ascii="Wingdings" w:hAnsi="Wingdings" w:hint="default"/>
      </w:rPr>
    </w:lvl>
    <w:lvl w:ilvl="3" w:tplc="040C0001" w:tentative="1">
      <w:start w:val="1"/>
      <w:numFmt w:val="bullet"/>
      <w:lvlText w:val=""/>
      <w:lvlJc w:val="left"/>
      <w:pPr>
        <w:tabs>
          <w:tab w:val="num" w:pos="5432"/>
        </w:tabs>
        <w:ind w:left="5432" w:hanging="360"/>
      </w:pPr>
      <w:rPr>
        <w:rFonts w:ascii="Symbol" w:hAnsi="Symbol" w:hint="default"/>
      </w:rPr>
    </w:lvl>
    <w:lvl w:ilvl="4" w:tplc="040C0003" w:tentative="1">
      <w:start w:val="1"/>
      <w:numFmt w:val="bullet"/>
      <w:lvlText w:val="o"/>
      <w:lvlJc w:val="left"/>
      <w:pPr>
        <w:tabs>
          <w:tab w:val="num" w:pos="6152"/>
        </w:tabs>
        <w:ind w:left="6152" w:hanging="360"/>
      </w:pPr>
      <w:rPr>
        <w:rFonts w:ascii="Courier New" w:hAnsi="Courier New" w:hint="default"/>
      </w:rPr>
    </w:lvl>
    <w:lvl w:ilvl="5" w:tplc="040C0005" w:tentative="1">
      <w:start w:val="1"/>
      <w:numFmt w:val="bullet"/>
      <w:lvlText w:val=""/>
      <w:lvlJc w:val="left"/>
      <w:pPr>
        <w:tabs>
          <w:tab w:val="num" w:pos="6872"/>
        </w:tabs>
        <w:ind w:left="6872" w:hanging="360"/>
      </w:pPr>
      <w:rPr>
        <w:rFonts w:ascii="Wingdings" w:hAnsi="Wingdings" w:hint="default"/>
      </w:rPr>
    </w:lvl>
    <w:lvl w:ilvl="6" w:tplc="040C0001" w:tentative="1">
      <w:start w:val="1"/>
      <w:numFmt w:val="bullet"/>
      <w:lvlText w:val=""/>
      <w:lvlJc w:val="left"/>
      <w:pPr>
        <w:tabs>
          <w:tab w:val="num" w:pos="7592"/>
        </w:tabs>
        <w:ind w:left="7592" w:hanging="360"/>
      </w:pPr>
      <w:rPr>
        <w:rFonts w:ascii="Symbol" w:hAnsi="Symbol" w:hint="default"/>
      </w:rPr>
    </w:lvl>
    <w:lvl w:ilvl="7" w:tplc="040C0003" w:tentative="1">
      <w:start w:val="1"/>
      <w:numFmt w:val="bullet"/>
      <w:lvlText w:val="o"/>
      <w:lvlJc w:val="left"/>
      <w:pPr>
        <w:tabs>
          <w:tab w:val="num" w:pos="8312"/>
        </w:tabs>
        <w:ind w:left="8312" w:hanging="360"/>
      </w:pPr>
      <w:rPr>
        <w:rFonts w:ascii="Courier New" w:hAnsi="Courier New" w:hint="default"/>
      </w:rPr>
    </w:lvl>
    <w:lvl w:ilvl="8" w:tplc="040C0005" w:tentative="1">
      <w:start w:val="1"/>
      <w:numFmt w:val="bullet"/>
      <w:lvlText w:val=""/>
      <w:lvlJc w:val="left"/>
      <w:pPr>
        <w:tabs>
          <w:tab w:val="num" w:pos="9032"/>
        </w:tabs>
        <w:ind w:left="9032" w:hanging="360"/>
      </w:pPr>
      <w:rPr>
        <w:rFonts w:ascii="Wingdings" w:hAnsi="Wingdings" w:hint="default"/>
      </w:rPr>
    </w:lvl>
  </w:abstractNum>
  <w:abstractNum w:abstractNumId="13" w15:restartNumberingAfterBreak="0">
    <w:nsid w:val="556B3D33"/>
    <w:multiLevelType w:val="hybridMultilevel"/>
    <w:tmpl w:val="3EEEA810"/>
    <w:lvl w:ilvl="0" w:tplc="0ED2F04C">
      <w:start w:val="3"/>
      <w:numFmt w:val="bullet"/>
      <w:lvlText w:val="-"/>
      <w:lvlJc w:val="left"/>
      <w:pPr>
        <w:ind w:left="1080" w:hanging="360"/>
      </w:pPr>
      <w:rPr>
        <w:rFonts w:ascii="Times New Roman" w:eastAsia="Times New Roman" w:hAnsi="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5C8B7FC9"/>
    <w:multiLevelType w:val="hybridMultilevel"/>
    <w:tmpl w:val="176849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EE2275"/>
    <w:multiLevelType w:val="hybridMultilevel"/>
    <w:tmpl w:val="32E02D32"/>
    <w:lvl w:ilvl="0" w:tplc="0FEAD602">
      <w:start w:val="3"/>
      <w:numFmt w:val="bullet"/>
      <w:lvlText w:val="-"/>
      <w:lvlJc w:val="left"/>
      <w:pPr>
        <w:ind w:left="1068" w:hanging="360"/>
      </w:pPr>
      <w:rPr>
        <w:rFonts w:ascii="Comic Sans MS" w:eastAsia="Times New Roman" w:hAnsi="Comic Sans MS" w:cs="Times New Roman"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6F8D4834"/>
    <w:multiLevelType w:val="hybridMultilevel"/>
    <w:tmpl w:val="24DEDC6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B5A78EF"/>
    <w:multiLevelType w:val="hybridMultilevel"/>
    <w:tmpl w:val="78003084"/>
    <w:lvl w:ilvl="0" w:tplc="040C000B">
      <w:start w:val="1"/>
      <w:numFmt w:val="bullet"/>
      <w:lvlText w:val=""/>
      <w:lvlJc w:val="left"/>
      <w:pPr>
        <w:ind w:left="2535" w:hanging="360"/>
      </w:pPr>
      <w:rPr>
        <w:rFonts w:ascii="Wingdings" w:hAnsi="Wingdings" w:hint="default"/>
      </w:rPr>
    </w:lvl>
    <w:lvl w:ilvl="1" w:tplc="040C0003" w:tentative="1">
      <w:start w:val="1"/>
      <w:numFmt w:val="bullet"/>
      <w:lvlText w:val="o"/>
      <w:lvlJc w:val="left"/>
      <w:pPr>
        <w:ind w:left="3255" w:hanging="360"/>
      </w:pPr>
      <w:rPr>
        <w:rFonts w:ascii="Courier New" w:hAnsi="Courier New" w:cs="Courier New" w:hint="default"/>
      </w:rPr>
    </w:lvl>
    <w:lvl w:ilvl="2" w:tplc="040C0005" w:tentative="1">
      <w:start w:val="1"/>
      <w:numFmt w:val="bullet"/>
      <w:lvlText w:val=""/>
      <w:lvlJc w:val="left"/>
      <w:pPr>
        <w:ind w:left="3975" w:hanging="360"/>
      </w:pPr>
      <w:rPr>
        <w:rFonts w:ascii="Wingdings" w:hAnsi="Wingdings" w:hint="default"/>
      </w:rPr>
    </w:lvl>
    <w:lvl w:ilvl="3" w:tplc="040C0001" w:tentative="1">
      <w:start w:val="1"/>
      <w:numFmt w:val="bullet"/>
      <w:lvlText w:val=""/>
      <w:lvlJc w:val="left"/>
      <w:pPr>
        <w:ind w:left="4695" w:hanging="360"/>
      </w:pPr>
      <w:rPr>
        <w:rFonts w:ascii="Symbol" w:hAnsi="Symbol" w:hint="default"/>
      </w:rPr>
    </w:lvl>
    <w:lvl w:ilvl="4" w:tplc="040C0003" w:tentative="1">
      <w:start w:val="1"/>
      <w:numFmt w:val="bullet"/>
      <w:lvlText w:val="o"/>
      <w:lvlJc w:val="left"/>
      <w:pPr>
        <w:ind w:left="5415" w:hanging="360"/>
      </w:pPr>
      <w:rPr>
        <w:rFonts w:ascii="Courier New" w:hAnsi="Courier New" w:cs="Courier New" w:hint="default"/>
      </w:rPr>
    </w:lvl>
    <w:lvl w:ilvl="5" w:tplc="040C0005" w:tentative="1">
      <w:start w:val="1"/>
      <w:numFmt w:val="bullet"/>
      <w:lvlText w:val=""/>
      <w:lvlJc w:val="left"/>
      <w:pPr>
        <w:ind w:left="6135" w:hanging="360"/>
      </w:pPr>
      <w:rPr>
        <w:rFonts w:ascii="Wingdings" w:hAnsi="Wingdings" w:hint="default"/>
      </w:rPr>
    </w:lvl>
    <w:lvl w:ilvl="6" w:tplc="040C0001" w:tentative="1">
      <w:start w:val="1"/>
      <w:numFmt w:val="bullet"/>
      <w:lvlText w:val=""/>
      <w:lvlJc w:val="left"/>
      <w:pPr>
        <w:ind w:left="6855" w:hanging="360"/>
      </w:pPr>
      <w:rPr>
        <w:rFonts w:ascii="Symbol" w:hAnsi="Symbol" w:hint="default"/>
      </w:rPr>
    </w:lvl>
    <w:lvl w:ilvl="7" w:tplc="040C0003" w:tentative="1">
      <w:start w:val="1"/>
      <w:numFmt w:val="bullet"/>
      <w:lvlText w:val="o"/>
      <w:lvlJc w:val="left"/>
      <w:pPr>
        <w:ind w:left="7575" w:hanging="360"/>
      </w:pPr>
      <w:rPr>
        <w:rFonts w:ascii="Courier New" w:hAnsi="Courier New" w:cs="Courier New" w:hint="default"/>
      </w:rPr>
    </w:lvl>
    <w:lvl w:ilvl="8" w:tplc="040C0005" w:tentative="1">
      <w:start w:val="1"/>
      <w:numFmt w:val="bullet"/>
      <w:lvlText w:val=""/>
      <w:lvlJc w:val="left"/>
      <w:pPr>
        <w:ind w:left="8295" w:hanging="360"/>
      </w:pPr>
      <w:rPr>
        <w:rFonts w:ascii="Wingdings" w:hAnsi="Wingdings" w:hint="default"/>
      </w:rPr>
    </w:lvl>
  </w:abstractNum>
  <w:abstractNum w:abstractNumId="18" w15:restartNumberingAfterBreak="0">
    <w:nsid w:val="7BE423E0"/>
    <w:multiLevelType w:val="hybridMultilevel"/>
    <w:tmpl w:val="A246E4AA"/>
    <w:lvl w:ilvl="0" w:tplc="C550255C">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7F9C6272"/>
    <w:multiLevelType w:val="hybridMultilevel"/>
    <w:tmpl w:val="AE80E20A"/>
    <w:lvl w:ilvl="0" w:tplc="99108EB2">
      <w:start w:val="5"/>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66693848">
    <w:abstractNumId w:val="12"/>
  </w:num>
  <w:num w:numId="2" w16cid:durableId="1903327374">
    <w:abstractNumId w:val="11"/>
  </w:num>
  <w:num w:numId="3" w16cid:durableId="1202207289">
    <w:abstractNumId w:val="9"/>
  </w:num>
  <w:num w:numId="4" w16cid:durableId="1881045008">
    <w:abstractNumId w:val="0"/>
  </w:num>
  <w:num w:numId="5" w16cid:durableId="340932676">
    <w:abstractNumId w:val="16"/>
  </w:num>
  <w:num w:numId="6" w16cid:durableId="1535117211">
    <w:abstractNumId w:val="4"/>
  </w:num>
  <w:num w:numId="7" w16cid:durableId="1456364255">
    <w:abstractNumId w:val="18"/>
  </w:num>
  <w:num w:numId="8" w16cid:durableId="684019774">
    <w:abstractNumId w:val="1"/>
  </w:num>
  <w:num w:numId="9" w16cid:durableId="1353608489">
    <w:abstractNumId w:val="5"/>
  </w:num>
  <w:num w:numId="10" w16cid:durableId="1350713051">
    <w:abstractNumId w:val="3"/>
  </w:num>
  <w:num w:numId="11" w16cid:durableId="1350571543">
    <w:abstractNumId w:val="15"/>
  </w:num>
  <w:num w:numId="12" w16cid:durableId="1723478200">
    <w:abstractNumId w:val="7"/>
  </w:num>
  <w:num w:numId="13" w16cid:durableId="395324038">
    <w:abstractNumId w:val="10"/>
  </w:num>
  <w:num w:numId="14" w16cid:durableId="1662729843">
    <w:abstractNumId w:val="17"/>
  </w:num>
  <w:num w:numId="15" w16cid:durableId="1490485966">
    <w:abstractNumId w:val="2"/>
  </w:num>
  <w:num w:numId="16" w16cid:durableId="1120950070">
    <w:abstractNumId w:val="14"/>
  </w:num>
  <w:num w:numId="17" w16cid:durableId="2090226029">
    <w:abstractNumId w:val="13"/>
  </w:num>
  <w:num w:numId="18" w16cid:durableId="300770429">
    <w:abstractNumId w:val="8"/>
  </w:num>
  <w:num w:numId="19" w16cid:durableId="890076033">
    <w:abstractNumId w:val="6"/>
  </w:num>
  <w:num w:numId="20" w16cid:durableId="55591027">
    <w:abstractNumId w:val="14"/>
  </w:num>
  <w:num w:numId="21" w16cid:durableId="75478440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5FC"/>
    <w:rsid w:val="000913EF"/>
    <w:rsid w:val="000B34B0"/>
    <w:rsid w:val="000C29F8"/>
    <w:rsid w:val="000D7BE9"/>
    <w:rsid w:val="001030DC"/>
    <w:rsid w:val="00161860"/>
    <w:rsid w:val="00164B23"/>
    <w:rsid w:val="0018210D"/>
    <w:rsid w:val="00186D54"/>
    <w:rsid w:val="00190D77"/>
    <w:rsid w:val="00193CA6"/>
    <w:rsid w:val="001E71DF"/>
    <w:rsid w:val="001F5995"/>
    <w:rsid w:val="001F7D81"/>
    <w:rsid w:val="00216582"/>
    <w:rsid w:val="002429EB"/>
    <w:rsid w:val="00253FEF"/>
    <w:rsid w:val="00292765"/>
    <w:rsid w:val="002A3C74"/>
    <w:rsid w:val="002A5A45"/>
    <w:rsid w:val="002A720F"/>
    <w:rsid w:val="002B1B6A"/>
    <w:rsid w:val="002C3919"/>
    <w:rsid w:val="00306741"/>
    <w:rsid w:val="00306801"/>
    <w:rsid w:val="00310FD2"/>
    <w:rsid w:val="00313016"/>
    <w:rsid w:val="00327D63"/>
    <w:rsid w:val="0033531A"/>
    <w:rsid w:val="003658DD"/>
    <w:rsid w:val="003876A5"/>
    <w:rsid w:val="003A0ABF"/>
    <w:rsid w:val="003A3FE2"/>
    <w:rsid w:val="003C2BD9"/>
    <w:rsid w:val="003E2E97"/>
    <w:rsid w:val="003E574B"/>
    <w:rsid w:val="003F14E2"/>
    <w:rsid w:val="00400FE2"/>
    <w:rsid w:val="004250BE"/>
    <w:rsid w:val="0045187C"/>
    <w:rsid w:val="004528E2"/>
    <w:rsid w:val="004560B2"/>
    <w:rsid w:val="004D5624"/>
    <w:rsid w:val="004D6E82"/>
    <w:rsid w:val="004E0B7D"/>
    <w:rsid w:val="004F2540"/>
    <w:rsid w:val="005012F5"/>
    <w:rsid w:val="00523A46"/>
    <w:rsid w:val="00530E54"/>
    <w:rsid w:val="00537AC6"/>
    <w:rsid w:val="005454B5"/>
    <w:rsid w:val="00555393"/>
    <w:rsid w:val="00583740"/>
    <w:rsid w:val="005E6F88"/>
    <w:rsid w:val="005F4795"/>
    <w:rsid w:val="00630B0D"/>
    <w:rsid w:val="006315B0"/>
    <w:rsid w:val="00641ED3"/>
    <w:rsid w:val="006537EF"/>
    <w:rsid w:val="006566CE"/>
    <w:rsid w:val="00672040"/>
    <w:rsid w:val="00683E23"/>
    <w:rsid w:val="00685B6E"/>
    <w:rsid w:val="00685D27"/>
    <w:rsid w:val="006939E6"/>
    <w:rsid w:val="006A3146"/>
    <w:rsid w:val="006B3CD0"/>
    <w:rsid w:val="006D329A"/>
    <w:rsid w:val="006F1FE6"/>
    <w:rsid w:val="006F42AB"/>
    <w:rsid w:val="00710989"/>
    <w:rsid w:val="00713A1C"/>
    <w:rsid w:val="00734320"/>
    <w:rsid w:val="007668A9"/>
    <w:rsid w:val="007728CB"/>
    <w:rsid w:val="00781EF7"/>
    <w:rsid w:val="007B2F84"/>
    <w:rsid w:val="007E1574"/>
    <w:rsid w:val="007F4823"/>
    <w:rsid w:val="007F6BF7"/>
    <w:rsid w:val="008175D1"/>
    <w:rsid w:val="00831D8C"/>
    <w:rsid w:val="00864FAD"/>
    <w:rsid w:val="00867534"/>
    <w:rsid w:val="00880A86"/>
    <w:rsid w:val="008866A1"/>
    <w:rsid w:val="008B4D21"/>
    <w:rsid w:val="008B5462"/>
    <w:rsid w:val="008D2706"/>
    <w:rsid w:val="008E684F"/>
    <w:rsid w:val="009126F8"/>
    <w:rsid w:val="00914DCD"/>
    <w:rsid w:val="00930A12"/>
    <w:rsid w:val="00935AC4"/>
    <w:rsid w:val="00935AE9"/>
    <w:rsid w:val="00936C7C"/>
    <w:rsid w:val="009772DD"/>
    <w:rsid w:val="009A5BAB"/>
    <w:rsid w:val="009C6F76"/>
    <w:rsid w:val="009F45B3"/>
    <w:rsid w:val="00A00CF7"/>
    <w:rsid w:val="00A215FC"/>
    <w:rsid w:val="00A27480"/>
    <w:rsid w:val="00A279A3"/>
    <w:rsid w:val="00A3363C"/>
    <w:rsid w:val="00A3726D"/>
    <w:rsid w:val="00A40A1F"/>
    <w:rsid w:val="00A57638"/>
    <w:rsid w:val="00A806F9"/>
    <w:rsid w:val="00AD65C6"/>
    <w:rsid w:val="00AD778B"/>
    <w:rsid w:val="00AE121B"/>
    <w:rsid w:val="00AE5795"/>
    <w:rsid w:val="00B0116F"/>
    <w:rsid w:val="00B51AAD"/>
    <w:rsid w:val="00BD09F2"/>
    <w:rsid w:val="00BE0A0F"/>
    <w:rsid w:val="00BE74A7"/>
    <w:rsid w:val="00C17CDD"/>
    <w:rsid w:val="00C27860"/>
    <w:rsid w:val="00C81D81"/>
    <w:rsid w:val="00CA44AD"/>
    <w:rsid w:val="00CC6F6D"/>
    <w:rsid w:val="00CE575B"/>
    <w:rsid w:val="00CE5B12"/>
    <w:rsid w:val="00CF27F4"/>
    <w:rsid w:val="00D04962"/>
    <w:rsid w:val="00D16D63"/>
    <w:rsid w:val="00D245C2"/>
    <w:rsid w:val="00D26496"/>
    <w:rsid w:val="00E01073"/>
    <w:rsid w:val="00E0467D"/>
    <w:rsid w:val="00E177E7"/>
    <w:rsid w:val="00E2672A"/>
    <w:rsid w:val="00EA5AEB"/>
    <w:rsid w:val="00EB2277"/>
    <w:rsid w:val="00EB450B"/>
    <w:rsid w:val="00EC682C"/>
    <w:rsid w:val="00ED1092"/>
    <w:rsid w:val="00ED5CA5"/>
    <w:rsid w:val="00EE5937"/>
    <w:rsid w:val="00F00D1A"/>
    <w:rsid w:val="00F21F5D"/>
    <w:rsid w:val="00F31781"/>
    <w:rsid w:val="00F8051A"/>
    <w:rsid w:val="00F9055C"/>
    <w:rsid w:val="00FA73B6"/>
    <w:rsid w:val="00FC4B90"/>
    <w:rsid w:val="00FF29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6A6DF"/>
  <w15:docId w15:val="{BA905956-942E-4774-8390-6F5539F9D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5FC"/>
    <w:pPr>
      <w:widowControl w:val="0"/>
      <w:autoSpaceDE w:val="0"/>
      <w:autoSpaceDN w:val="0"/>
      <w:adjustRightInd w:val="0"/>
      <w:spacing w:after="0" w:line="240" w:lineRule="auto"/>
    </w:pPr>
    <w:rPr>
      <w:rFonts w:ascii="Arial" w:eastAsia="Times New Roman" w:hAnsi="Arial" w:cs="Arial"/>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215FC"/>
    <w:pPr>
      <w:tabs>
        <w:tab w:val="center" w:pos="4536"/>
        <w:tab w:val="right" w:pos="9072"/>
      </w:tabs>
    </w:pPr>
  </w:style>
  <w:style w:type="character" w:customStyle="1" w:styleId="En-tteCar">
    <w:name w:val="En-tête Car"/>
    <w:basedOn w:val="Policepardfaut"/>
    <w:link w:val="En-tte"/>
    <w:uiPriority w:val="99"/>
    <w:rsid w:val="00A215FC"/>
    <w:rPr>
      <w:rFonts w:ascii="Arial" w:eastAsia="Times New Roman" w:hAnsi="Arial" w:cs="Arial"/>
      <w:sz w:val="24"/>
      <w:szCs w:val="24"/>
      <w:lang w:eastAsia="fr-FR"/>
    </w:rPr>
  </w:style>
  <w:style w:type="paragraph" w:styleId="Pieddepage">
    <w:name w:val="footer"/>
    <w:basedOn w:val="Normal"/>
    <w:link w:val="PieddepageCar"/>
    <w:uiPriority w:val="99"/>
    <w:unhideWhenUsed/>
    <w:rsid w:val="00A215FC"/>
    <w:pPr>
      <w:tabs>
        <w:tab w:val="center" w:pos="4536"/>
        <w:tab w:val="right" w:pos="9072"/>
      </w:tabs>
    </w:pPr>
  </w:style>
  <w:style w:type="character" w:customStyle="1" w:styleId="PieddepageCar">
    <w:name w:val="Pied de page Car"/>
    <w:basedOn w:val="Policepardfaut"/>
    <w:link w:val="Pieddepage"/>
    <w:uiPriority w:val="99"/>
    <w:rsid w:val="00A215FC"/>
    <w:rPr>
      <w:rFonts w:ascii="Arial" w:eastAsia="Times New Roman" w:hAnsi="Arial" w:cs="Arial"/>
      <w:sz w:val="24"/>
      <w:szCs w:val="24"/>
      <w:lang w:eastAsia="fr-FR"/>
    </w:rPr>
  </w:style>
  <w:style w:type="paragraph" w:styleId="Textedebulles">
    <w:name w:val="Balloon Text"/>
    <w:basedOn w:val="Normal"/>
    <w:link w:val="TextedebullesCar"/>
    <w:uiPriority w:val="99"/>
    <w:semiHidden/>
    <w:unhideWhenUsed/>
    <w:rsid w:val="00683E23"/>
    <w:rPr>
      <w:rFonts w:ascii="Tahoma" w:hAnsi="Tahoma" w:cs="Tahoma"/>
      <w:sz w:val="16"/>
      <w:szCs w:val="16"/>
    </w:rPr>
  </w:style>
  <w:style w:type="character" w:customStyle="1" w:styleId="TextedebullesCar">
    <w:name w:val="Texte de bulles Car"/>
    <w:basedOn w:val="Policepardfaut"/>
    <w:link w:val="Textedebulles"/>
    <w:uiPriority w:val="99"/>
    <w:semiHidden/>
    <w:rsid w:val="00683E23"/>
    <w:rPr>
      <w:rFonts w:ascii="Tahoma" w:eastAsia="Times New Roman" w:hAnsi="Tahoma" w:cs="Tahoma"/>
      <w:sz w:val="16"/>
      <w:szCs w:val="16"/>
      <w:lang w:eastAsia="fr-FR"/>
    </w:rPr>
  </w:style>
  <w:style w:type="paragraph" w:styleId="Paragraphedeliste">
    <w:name w:val="List Paragraph"/>
    <w:basedOn w:val="Normal"/>
    <w:uiPriority w:val="34"/>
    <w:qFormat/>
    <w:rsid w:val="00914DCD"/>
    <w:pPr>
      <w:ind w:left="720"/>
      <w:contextualSpacing/>
    </w:pPr>
  </w:style>
  <w:style w:type="paragraph" w:styleId="NormalWeb">
    <w:name w:val="Normal (Web)"/>
    <w:basedOn w:val="Normal"/>
    <w:uiPriority w:val="99"/>
    <w:semiHidden/>
    <w:unhideWhenUsed/>
    <w:rsid w:val="00555393"/>
    <w:pPr>
      <w:widowControl/>
      <w:autoSpaceDE/>
      <w:autoSpaceDN/>
      <w:adjustRightInd/>
      <w:spacing w:before="100" w:beforeAutospacing="1" w:after="100" w:afterAutospacing="1"/>
    </w:pPr>
    <w:rPr>
      <w:rFonts w:ascii="Times New Roman" w:eastAsiaTheme="minorEastAsia" w:hAnsi="Times New Roman" w:cs="Times New Roman"/>
    </w:rPr>
  </w:style>
  <w:style w:type="character" w:styleId="Lienhypertexte">
    <w:name w:val="Hyperlink"/>
    <w:basedOn w:val="Policepardfaut"/>
    <w:uiPriority w:val="99"/>
    <w:unhideWhenUsed/>
    <w:rsid w:val="00BE0A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367542">
      <w:bodyDiv w:val="1"/>
      <w:marLeft w:val="0"/>
      <w:marRight w:val="0"/>
      <w:marTop w:val="0"/>
      <w:marBottom w:val="0"/>
      <w:divBdr>
        <w:top w:val="none" w:sz="0" w:space="0" w:color="auto"/>
        <w:left w:val="none" w:sz="0" w:space="0" w:color="auto"/>
        <w:bottom w:val="none" w:sz="0" w:space="0" w:color="auto"/>
        <w:right w:val="none" w:sz="0" w:space="0" w:color="auto"/>
      </w:divBdr>
    </w:div>
    <w:div w:id="136925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social.fr/definition-direccte-direction-regionale-des-entreprises-de-la-concurrence-de-la-consommation-du-travail-et-de-l-emploi.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leaccords.travail-emploi.gouv.fr/PortailTeleprocedure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srvfls01.sbabat.corp\Commun\SERVICES\RH\3-JURIDIQUE%20-%20PROCEDURES\ACCORDS\ACCORDS%202026\ACCORD%20SUR%20L%20EGALITE%20HOMME%20FEMME\egalit&#233;%20pro.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srvfls01.sbabat.corp\Commun\SERVICES\RH\3-JURIDIQUE%20-%20PROCEDURES\ACCORDS\ACCORDS%202026\ACCORD%20SUR%20L%20EGALITE%20HOMME%20FEMME\egalit&#233;%20pro.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srvfls01.sbabat.corp\Commun\SERVICES\RH\3-JURIDIQUE%20-%20PROCEDURES\ACCORDS\ACCORDS%202026\ACCORD%20SUR%20L%20EGALITE%20HOMME%20FEMME\egalit&#233;%20pro.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a:t>EFFECTIF EN NOMBRE</a:t>
            </a:r>
            <a:r>
              <a:rPr lang="en-US" baseline="0"/>
              <a:t> TOTAL</a:t>
            </a:r>
            <a:endParaRPr lang="en-US"/>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666666666666667"/>
          <c:y val="0.17837962962962964"/>
          <c:w val="0.7969538495188101"/>
          <c:h val="0.76606481481481481"/>
        </c:manualLayout>
      </c:layout>
      <c:barChart>
        <c:barDir val="bar"/>
        <c:grouping val="percentStacked"/>
        <c:varyColors val="0"/>
        <c:ser>
          <c:idx val="0"/>
          <c:order val="0"/>
          <c:tx>
            <c:v>Homme</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fr-F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'26 03 2026'!$B$11</c:f>
              <c:numCache>
                <c:formatCode>General</c:formatCode>
                <c:ptCount val="1"/>
                <c:pt idx="0">
                  <c:v>127</c:v>
                </c:pt>
              </c:numCache>
            </c:numRef>
          </c:val>
          <c:extLst>
            <c:ext xmlns:c16="http://schemas.microsoft.com/office/drawing/2014/chart" uri="{C3380CC4-5D6E-409C-BE32-E72D297353CC}">
              <c16:uniqueId val="{00000000-03E7-4A98-BF4B-DE53461ED6DC}"/>
            </c:ext>
          </c:extLst>
        </c:ser>
        <c:ser>
          <c:idx val="1"/>
          <c:order val="1"/>
          <c:tx>
            <c:v>Femme</c:v>
          </c:tx>
          <c:spPr>
            <a:solidFill>
              <a:srgbClr val="FF339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fr-F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'26 03 2026'!$C$11</c:f>
              <c:numCache>
                <c:formatCode>General</c:formatCode>
                <c:ptCount val="1"/>
                <c:pt idx="0">
                  <c:v>77</c:v>
                </c:pt>
              </c:numCache>
            </c:numRef>
          </c:val>
          <c:extLst>
            <c:ext xmlns:c16="http://schemas.microsoft.com/office/drawing/2014/chart" uri="{C3380CC4-5D6E-409C-BE32-E72D297353CC}">
              <c16:uniqueId val="{00000001-03E7-4A98-BF4B-DE53461ED6DC}"/>
            </c:ext>
          </c:extLst>
        </c:ser>
        <c:dLbls>
          <c:showLegendKey val="0"/>
          <c:showVal val="0"/>
          <c:showCatName val="0"/>
          <c:showSerName val="0"/>
          <c:showPercent val="0"/>
          <c:showBubbleSize val="0"/>
        </c:dLbls>
        <c:gapWidth val="79"/>
        <c:overlap val="100"/>
        <c:axId val="376464552"/>
        <c:axId val="376461600"/>
      </c:barChart>
      <c:catAx>
        <c:axId val="376464552"/>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376461600"/>
        <c:crosses val="autoZero"/>
        <c:auto val="1"/>
        <c:lblAlgn val="ctr"/>
        <c:lblOffset val="100"/>
        <c:noMultiLvlLbl val="0"/>
      </c:catAx>
      <c:valAx>
        <c:axId val="376461600"/>
        <c:scaling>
          <c:orientation val="minMax"/>
        </c:scaling>
        <c:delete val="1"/>
        <c:axPos val="b"/>
        <c:numFmt formatCode="0%" sourceLinked="1"/>
        <c:majorTickMark val="none"/>
        <c:minorTickMark val="none"/>
        <c:tickLblPos val="nextTo"/>
        <c:crossAx val="376464552"/>
        <c:crosses val="autoZero"/>
        <c:crossBetween val="between"/>
      </c:valAx>
      <c:spPr>
        <a:noFill/>
        <a:ln w="25400">
          <a:noFill/>
        </a:ln>
        <a:effectLst/>
      </c:spPr>
    </c:plotArea>
    <c:legend>
      <c:legendPos val="r"/>
      <c:layout>
        <c:manualLayout>
          <c:xMode val="edge"/>
          <c:yMode val="edge"/>
          <c:x val="0.33584273840769902"/>
          <c:y val="0.20087890055409741"/>
          <c:w val="0.26415726159230096"/>
          <c:h val="0.156251093613298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fr-FR" sz="1200" b="1">
                <a:effectLst/>
              </a:rPr>
              <a:t>REPARTITION DES HOMMES ET DES FEMMES PAR CATEGORIE PROFESSIONNELLE</a:t>
            </a:r>
            <a:endParaRPr lang="fr-FR" sz="1200">
              <a:effectLst/>
            </a:endParaRPr>
          </a:p>
        </c:rich>
      </c:tx>
      <c:layout>
        <c:manualLayout>
          <c:xMode val="edge"/>
          <c:yMode val="edge"/>
          <c:x val="0.12390266841644794"/>
          <c:y val="2.7777777777777776E-2"/>
        </c:manualLayout>
      </c:layout>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fr-FR"/>
        </a:p>
      </c:txPr>
    </c:title>
    <c:autoTitleDeleted val="0"/>
    <c:plotArea>
      <c:layout/>
      <c:barChart>
        <c:barDir val="bar"/>
        <c:grouping val="percentStacked"/>
        <c:varyColors val="0"/>
        <c:ser>
          <c:idx val="0"/>
          <c:order val="0"/>
          <c:tx>
            <c:v>Homme</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fr-F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'26 03 2026'!$A$4:$A$10</c:f>
              <c:strCache>
                <c:ptCount val="7"/>
                <c:pt idx="0">
                  <c:v>Atelier</c:v>
                </c:pt>
                <c:pt idx="1">
                  <c:v>GMU exploitation</c:v>
                </c:pt>
                <c:pt idx="2">
                  <c:v>Conducteurs</c:v>
                </c:pt>
                <c:pt idx="3">
                  <c:v>Service commercial &amp; Mobitub</c:v>
                </c:pt>
                <c:pt idx="4">
                  <c:v>Service  Marketing</c:v>
                </c:pt>
                <c:pt idx="5">
                  <c:v>Service Administratif</c:v>
                </c:pt>
                <c:pt idx="6">
                  <c:v>Service Exploitation</c:v>
                </c:pt>
              </c:strCache>
            </c:strRef>
          </c:cat>
          <c:val>
            <c:numRef>
              <c:f>'26 03 2026'!$B$4:$B$10</c:f>
              <c:numCache>
                <c:formatCode>General</c:formatCode>
                <c:ptCount val="7"/>
                <c:pt idx="0">
                  <c:v>9</c:v>
                </c:pt>
                <c:pt idx="1">
                  <c:v>1</c:v>
                </c:pt>
                <c:pt idx="2">
                  <c:v>103</c:v>
                </c:pt>
                <c:pt idx="3">
                  <c:v>1</c:v>
                </c:pt>
                <c:pt idx="4">
                  <c:v>1</c:v>
                </c:pt>
                <c:pt idx="5">
                  <c:v>4</c:v>
                </c:pt>
                <c:pt idx="6">
                  <c:v>8</c:v>
                </c:pt>
              </c:numCache>
            </c:numRef>
          </c:val>
          <c:extLst>
            <c:ext xmlns:c16="http://schemas.microsoft.com/office/drawing/2014/chart" uri="{C3380CC4-5D6E-409C-BE32-E72D297353CC}">
              <c16:uniqueId val="{00000000-2C0F-4F9D-8772-6AA0092FC64F}"/>
            </c:ext>
          </c:extLst>
        </c:ser>
        <c:ser>
          <c:idx val="1"/>
          <c:order val="1"/>
          <c:tx>
            <c:v>Femme</c:v>
          </c:tx>
          <c:spPr>
            <a:solidFill>
              <a:srgbClr val="FF339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fr-F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'26 03 2026'!$A$4:$A$10</c:f>
              <c:strCache>
                <c:ptCount val="7"/>
                <c:pt idx="0">
                  <c:v>Atelier</c:v>
                </c:pt>
                <c:pt idx="1">
                  <c:v>GMU exploitation</c:v>
                </c:pt>
                <c:pt idx="2">
                  <c:v>Conducteurs</c:v>
                </c:pt>
                <c:pt idx="3">
                  <c:v>Service commercial &amp; Mobitub</c:v>
                </c:pt>
                <c:pt idx="4">
                  <c:v>Service  Marketing</c:v>
                </c:pt>
                <c:pt idx="5">
                  <c:v>Service Administratif</c:v>
                </c:pt>
                <c:pt idx="6">
                  <c:v>Service Exploitation</c:v>
                </c:pt>
              </c:strCache>
            </c:strRef>
          </c:cat>
          <c:val>
            <c:numRef>
              <c:f>'26 03 2026'!$C$4:$C$10</c:f>
              <c:numCache>
                <c:formatCode>General</c:formatCode>
                <c:ptCount val="7"/>
                <c:pt idx="0">
                  <c:v>1</c:v>
                </c:pt>
                <c:pt idx="1">
                  <c:v>0</c:v>
                </c:pt>
                <c:pt idx="2">
                  <c:v>52</c:v>
                </c:pt>
                <c:pt idx="3">
                  <c:v>6</c:v>
                </c:pt>
                <c:pt idx="4">
                  <c:v>8</c:v>
                </c:pt>
                <c:pt idx="5">
                  <c:v>6</c:v>
                </c:pt>
                <c:pt idx="6">
                  <c:v>4</c:v>
                </c:pt>
              </c:numCache>
            </c:numRef>
          </c:val>
          <c:extLst>
            <c:ext xmlns:c16="http://schemas.microsoft.com/office/drawing/2014/chart" uri="{C3380CC4-5D6E-409C-BE32-E72D297353CC}">
              <c16:uniqueId val="{00000001-2C0F-4F9D-8772-6AA0092FC64F}"/>
            </c:ext>
          </c:extLst>
        </c:ser>
        <c:dLbls>
          <c:dLblPos val="ctr"/>
          <c:showLegendKey val="0"/>
          <c:showVal val="1"/>
          <c:showCatName val="0"/>
          <c:showSerName val="0"/>
          <c:showPercent val="0"/>
          <c:showBubbleSize val="0"/>
        </c:dLbls>
        <c:gapWidth val="79"/>
        <c:overlap val="100"/>
        <c:axId val="381822816"/>
        <c:axId val="381823472"/>
      </c:barChart>
      <c:catAx>
        <c:axId val="3818228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fr-FR"/>
          </a:p>
        </c:txPr>
        <c:crossAx val="381823472"/>
        <c:crosses val="autoZero"/>
        <c:auto val="1"/>
        <c:lblAlgn val="ctr"/>
        <c:lblOffset val="100"/>
        <c:noMultiLvlLbl val="0"/>
      </c:catAx>
      <c:valAx>
        <c:axId val="381823472"/>
        <c:scaling>
          <c:orientation val="minMax"/>
        </c:scaling>
        <c:delete val="1"/>
        <c:axPos val="b"/>
        <c:numFmt formatCode="0%" sourceLinked="1"/>
        <c:majorTickMark val="none"/>
        <c:minorTickMark val="none"/>
        <c:tickLblPos val="nextTo"/>
        <c:crossAx val="38182281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fr-FR" sz="1200" b="1">
                <a:effectLst/>
              </a:rPr>
              <a:t>REPARTITION DES HOMMES ET DES FEMMES PAR CATEGORIE PROFESSIONNELLE</a:t>
            </a:r>
            <a:endParaRPr lang="fr-FR" sz="1200">
              <a:effectLst/>
            </a:endParaRP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fr-FR"/>
        </a:p>
      </c:txPr>
    </c:title>
    <c:autoTitleDeleted val="0"/>
    <c:plotArea>
      <c:layout/>
      <c:barChart>
        <c:barDir val="bar"/>
        <c:grouping val="percentStacked"/>
        <c:varyColors val="0"/>
        <c:ser>
          <c:idx val="0"/>
          <c:order val="0"/>
          <c:tx>
            <c:v>Homme</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fr-F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'26 03 2026'!$A$17:$A$20</c:f>
              <c:strCache>
                <c:ptCount val="4"/>
                <c:pt idx="0">
                  <c:v>Cadres</c:v>
                </c:pt>
                <c:pt idx="1">
                  <c:v>Agents de maitrise</c:v>
                </c:pt>
                <c:pt idx="2">
                  <c:v>Employé(e)s</c:v>
                </c:pt>
                <c:pt idx="3">
                  <c:v>Ouvriers</c:v>
                </c:pt>
              </c:strCache>
              <c:extLst/>
            </c:strRef>
          </c:cat>
          <c:val>
            <c:numRef>
              <c:f>'26 03 2026'!$B$17:$B$20</c:f>
              <c:numCache>
                <c:formatCode>General</c:formatCode>
                <c:ptCount val="4"/>
                <c:pt idx="0">
                  <c:v>3</c:v>
                </c:pt>
                <c:pt idx="1">
                  <c:v>12</c:v>
                </c:pt>
                <c:pt idx="2">
                  <c:v>2</c:v>
                </c:pt>
                <c:pt idx="3">
                  <c:v>110</c:v>
                </c:pt>
              </c:numCache>
              <c:extLst/>
            </c:numRef>
          </c:val>
          <c:extLst>
            <c:ext xmlns:c16="http://schemas.microsoft.com/office/drawing/2014/chart" uri="{C3380CC4-5D6E-409C-BE32-E72D297353CC}">
              <c16:uniqueId val="{00000000-03C5-486A-91A8-4E17840BD5AA}"/>
            </c:ext>
          </c:extLst>
        </c:ser>
        <c:ser>
          <c:idx val="1"/>
          <c:order val="1"/>
          <c:tx>
            <c:v>Femme</c:v>
          </c:tx>
          <c:spPr>
            <a:solidFill>
              <a:srgbClr val="FF339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fr-F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'26 03 2026'!$A$17:$A$20</c:f>
              <c:strCache>
                <c:ptCount val="4"/>
                <c:pt idx="0">
                  <c:v>Cadres</c:v>
                </c:pt>
                <c:pt idx="1">
                  <c:v>Agents de maitrise</c:v>
                </c:pt>
                <c:pt idx="2">
                  <c:v>Employé(e)s</c:v>
                </c:pt>
                <c:pt idx="3">
                  <c:v>Ouvriers</c:v>
                </c:pt>
              </c:strCache>
              <c:extLst/>
            </c:strRef>
          </c:cat>
          <c:val>
            <c:numRef>
              <c:f>'26 03 2026'!$C$17:$C$20</c:f>
              <c:numCache>
                <c:formatCode>General</c:formatCode>
                <c:ptCount val="4"/>
                <c:pt idx="0">
                  <c:v>2</c:v>
                </c:pt>
                <c:pt idx="1">
                  <c:v>14</c:v>
                </c:pt>
                <c:pt idx="2">
                  <c:v>8</c:v>
                </c:pt>
                <c:pt idx="3">
                  <c:v>53</c:v>
                </c:pt>
              </c:numCache>
              <c:extLst/>
            </c:numRef>
          </c:val>
          <c:extLst>
            <c:ext xmlns:c16="http://schemas.microsoft.com/office/drawing/2014/chart" uri="{C3380CC4-5D6E-409C-BE32-E72D297353CC}">
              <c16:uniqueId val="{00000001-03C5-486A-91A8-4E17840BD5AA}"/>
            </c:ext>
          </c:extLst>
        </c:ser>
        <c:dLbls>
          <c:dLblPos val="ctr"/>
          <c:showLegendKey val="0"/>
          <c:showVal val="1"/>
          <c:showCatName val="0"/>
          <c:showSerName val="0"/>
          <c:showPercent val="0"/>
          <c:showBubbleSize val="0"/>
        </c:dLbls>
        <c:gapWidth val="79"/>
        <c:overlap val="100"/>
        <c:axId val="688226040"/>
        <c:axId val="688224400"/>
      </c:barChart>
      <c:catAx>
        <c:axId val="6882260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fr-FR"/>
          </a:p>
        </c:txPr>
        <c:crossAx val="688224400"/>
        <c:crosses val="autoZero"/>
        <c:auto val="1"/>
        <c:lblAlgn val="ctr"/>
        <c:lblOffset val="100"/>
        <c:noMultiLvlLbl val="0"/>
      </c:catAx>
      <c:valAx>
        <c:axId val="688224400"/>
        <c:scaling>
          <c:orientation val="minMax"/>
        </c:scaling>
        <c:delete val="1"/>
        <c:axPos val="b"/>
        <c:numFmt formatCode="0%" sourceLinked="1"/>
        <c:majorTickMark val="none"/>
        <c:minorTickMark val="none"/>
        <c:tickLblPos val="nextTo"/>
        <c:crossAx val="68822604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C1926-46FD-4E5F-A3A8-1D1BDBA6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7</Pages>
  <Words>2091</Words>
  <Characters>11506</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Baie d'Armor Transports</Company>
  <LinksUpToDate>false</LinksUpToDate>
  <CharactersWithSpaces>13570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Béatrice Huynh</dc:creator>
  <cp:lastModifiedBy>Olivia THEAUT</cp:lastModifiedBy>
  <cp:revision>34</cp:revision>
  <cp:lastPrinted>2022-04-05T12:32:00Z</cp:lastPrinted>
  <dcterms:created xsi:type="dcterms:W3CDTF">2022-02-21T20:35:00Z</dcterms:created>
  <dcterms:modified xsi:type="dcterms:W3CDTF">2026-03-27T15:01:00Z</dcterms:modified>
</cp:coreProperties>
</file>