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D49F" w14:textId="77777777" w:rsidR="00A96A7E" w:rsidRPr="00803FB9" w:rsidRDefault="00A96A7E" w:rsidP="00A96A7E">
      <w:pPr>
        <w:pStyle w:val="Titre"/>
        <w:spacing w:line="276" w:lineRule="auto"/>
        <w:rPr>
          <w:rFonts w:ascii="Times New Roman" w:hAnsi="Times New Roman" w:cs="Times New Roman"/>
          <w:sz w:val="22"/>
          <w:szCs w:val="22"/>
        </w:rPr>
      </w:pPr>
      <w:r w:rsidRPr="00803FB9">
        <w:rPr>
          <w:rFonts w:ascii="Times New Roman" w:hAnsi="Times New Roman" w:cs="Times New Roman"/>
          <w:sz w:val="22"/>
          <w:szCs w:val="22"/>
        </w:rPr>
        <w:t>ACCORD NEGOCIATIONS ANNUELLES OBLIGATOIRES</w:t>
      </w:r>
    </w:p>
    <w:p w14:paraId="2018CA41" w14:textId="64FFC0F2" w:rsidR="00A96A7E" w:rsidRPr="00803FB9" w:rsidRDefault="00A96A7E" w:rsidP="00A96A7E">
      <w:pPr>
        <w:pStyle w:val="Titre"/>
        <w:spacing w:line="276" w:lineRule="auto"/>
        <w:rPr>
          <w:rFonts w:ascii="Times New Roman" w:hAnsi="Times New Roman" w:cs="Times New Roman"/>
          <w:sz w:val="22"/>
          <w:szCs w:val="22"/>
        </w:rPr>
      </w:pPr>
      <w:r w:rsidRPr="00803FB9">
        <w:rPr>
          <w:rFonts w:ascii="Times New Roman" w:hAnsi="Times New Roman" w:cs="Times New Roman"/>
          <w:sz w:val="22"/>
          <w:szCs w:val="22"/>
        </w:rPr>
        <w:t>ANNEE 202</w:t>
      </w:r>
      <w:r w:rsidR="00A12357">
        <w:rPr>
          <w:rFonts w:ascii="Times New Roman" w:hAnsi="Times New Roman" w:cs="Times New Roman"/>
          <w:sz w:val="22"/>
          <w:szCs w:val="22"/>
        </w:rPr>
        <w:t>6</w:t>
      </w:r>
    </w:p>
    <w:p w14:paraId="7213E811" w14:textId="77777777" w:rsidR="00A96A7E" w:rsidRPr="00803FB9" w:rsidRDefault="00A96A7E" w:rsidP="00A96A7E">
      <w:pPr>
        <w:pStyle w:val="Arial"/>
        <w:spacing w:line="276" w:lineRule="auto"/>
        <w:jc w:val="both"/>
        <w:rPr>
          <w:rFonts w:ascii="Times New Roman" w:hAnsi="Times New Roman" w:cs="Times New Roman"/>
          <w:sz w:val="22"/>
          <w:szCs w:val="22"/>
          <w:u w:val="single"/>
        </w:rPr>
      </w:pPr>
      <w:r w:rsidRPr="00803FB9">
        <w:rPr>
          <w:rFonts w:ascii="Times New Roman" w:hAnsi="Times New Roman" w:cs="Times New Roman"/>
          <w:sz w:val="22"/>
          <w:szCs w:val="22"/>
          <w:u w:val="single"/>
        </w:rPr>
        <w:t>Entre</w:t>
      </w:r>
    </w:p>
    <w:p w14:paraId="00BAC6D2"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186A1678" w14:textId="3B590289" w:rsidR="00A96A7E" w:rsidRPr="00803FB9" w:rsidRDefault="00A96A7E" w:rsidP="00A96A7E">
      <w:pPr>
        <w:pStyle w:val="Arial"/>
        <w:spacing w:line="276" w:lineRule="auto"/>
        <w:jc w:val="both"/>
        <w:rPr>
          <w:rFonts w:ascii="Times New Roman" w:hAnsi="Times New Roman" w:cs="Times New Roman"/>
          <w:sz w:val="22"/>
          <w:szCs w:val="22"/>
        </w:rPr>
      </w:pPr>
      <w:r w:rsidRPr="00803FB9">
        <w:rPr>
          <w:rFonts w:ascii="Times New Roman" w:hAnsi="Times New Roman" w:cs="Times New Roman"/>
          <w:b/>
          <w:bCs/>
          <w:sz w:val="22"/>
          <w:szCs w:val="22"/>
        </w:rPr>
        <w:t>La Direction TRANSDEV BFC NORD</w:t>
      </w:r>
      <w:r w:rsidRPr="00803FB9">
        <w:rPr>
          <w:rFonts w:ascii="Times New Roman" w:hAnsi="Times New Roman" w:cs="Times New Roman"/>
          <w:sz w:val="22"/>
          <w:szCs w:val="22"/>
        </w:rPr>
        <w:t xml:space="preserve">, </w:t>
      </w:r>
      <w:r w:rsidRPr="00803FB9">
        <w:rPr>
          <w:rFonts w:ascii="Times New Roman" w:hAnsi="Times New Roman" w:cs="Times New Roman"/>
          <w:sz w:val="22"/>
          <w:szCs w:val="22"/>
        </w:rPr>
        <w:tab/>
        <w:t xml:space="preserve">Représentée par sa Directrice, </w:t>
      </w:r>
      <w:r w:rsidR="00046F00">
        <w:rPr>
          <w:rFonts w:ascii="Times New Roman" w:hAnsi="Times New Roman" w:cs="Times New Roman"/>
          <w:sz w:val="22"/>
          <w:szCs w:val="22"/>
        </w:rPr>
        <w:t>XXX</w:t>
      </w:r>
    </w:p>
    <w:p w14:paraId="38ECCB91"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6F4A5413" w14:textId="77777777" w:rsidR="00A96A7E" w:rsidRPr="00803FB9" w:rsidRDefault="00A96A7E" w:rsidP="00A96A7E">
      <w:pPr>
        <w:pStyle w:val="Arial"/>
        <w:spacing w:line="276" w:lineRule="auto"/>
        <w:jc w:val="both"/>
        <w:rPr>
          <w:rFonts w:ascii="Times New Roman" w:hAnsi="Times New Roman" w:cs="Times New Roman"/>
          <w:sz w:val="22"/>
          <w:szCs w:val="22"/>
          <w:u w:val="single"/>
        </w:rPr>
      </w:pPr>
      <w:r w:rsidRPr="00803FB9">
        <w:rPr>
          <w:rFonts w:ascii="Times New Roman" w:hAnsi="Times New Roman" w:cs="Times New Roman"/>
          <w:sz w:val="22"/>
          <w:szCs w:val="22"/>
          <w:u w:val="single"/>
        </w:rPr>
        <w:t>Et</w:t>
      </w:r>
    </w:p>
    <w:p w14:paraId="11884FB2" w14:textId="77777777" w:rsidR="00A96A7E" w:rsidRPr="00803FB9" w:rsidRDefault="00A96A7E" w:rsidP="00A96A7E">
      <w:pPr>
        <w:pStyle w:val="Arial"/>
        <w:spacing w:line="276" w:lineRule="auto"/>
        <w:jc w:val="both"/>
        <w:rPr>
          <w:rFonts w:ascii="Times New Roman" w:hAnsi="Times New Roman" w:cs="Times New Roman"/>
          <w:sz w:val="22"/>
          <w:szCs w:val="22"/>
          <w:u w:val="single"/>
        </w:rPr>
      </w:pPr>
    </w:p>
    <w:p w14:paraId="35661DA1" w14:textId="1827839F" w:rsidR="00A96A7E" w:rsidRPr="00803FB9" w:rsidRDefault="00A96A7E" w:rsidP="00A96A7E">
      <w:pPr>
        <w:pStyle w:val="Arial"/>
        <w:spacing w:line="276" w:lineRule="auto"/>
        <w:jc w:val="both"/>
        <w:rPr>
          <w:rFonts w:ascii="Times New Roman" w:hAnsi="Times New Roman" w:cs="Times New Roman"/>
          <w:sz w:val="22"/>
          <w:szCs w:val="22"/>
        </w:rPr>
      </w:pPr>
      <w:r w:rsidRPr="00803FB9">
        <w:rPr>
          <w:rFonts w:ascii="Times New Roman" w:hAnsi="Times New Roman" w:cs="Times New Roman"/>
          <w:b/>
          <w:bCs/>
          <w:sz w:val="22"/>
          <w:szCs w:val="22"/>
        </w:rPr>
        <w:t xml:space="preserve">Le Syndicat CFDT, </w:t>
      </w:r>
      <w:r w:rsidRPr="00803FB9">
        <w:rPr>
          <w:rFonts w:ascii="Times New Roman" w:hAnsi="Times New Roman" w:cs="Times New Roman"/>
          <w:b/>
          <w:bCs/>
          <w:sz w:val="22"/>
          <w:szCs w:val="22"/>
        </w:rPr>
        <w:tab/>
      </w:r>
      <w:r w:rsidRPr="00803FB9">
        <w:rPr>
          <w:rFonts w:ascii="Times New Roman" w:hAnsi="Times New Roman" w:cs="Times New Roman"/>
          <w:b/>
          <w:bCs/>
          <w:sz w:val="22"/>
          <w:szCs w:val="22"/>
        </w:rPr>
        <w:tab/>
      </w:r>
      <w:r w:rsidRPr="00803FB9">
        <w:rPr>
          <w:rFonts w:ascii="Times New Roman" w:hAnsi="Times New Roman" w:cs="Times New Roman"/>
          <w:b/>
          <w:bCs/>
          <w:sz w:val="22"/>
          <w:szCs w:val="22"/>
        </w:rPr>
        <w:tab/>
      </w:r>
      <w:r w:rsidR="007E1975">
        <w:rPr>
          <w:rFonts w:ascii="Times New Roman" w:hAnsi="Times New Roman" w:cs="Times New Roman"/>
          <w:b/>
          <w:bCs/>
          <w:sz w:val="22"/>
          <w:szCs w:val="22"/>
        </w:rPr>
        <w:tab/>
      </w:r>
      <w:r w:rsidRPr="00803FB9">
        <w:rPr>
          <w:rFonts w:ascii="Times New Roman" w:hAnsi="Times New Roman" w:cs="Times New Roman"/>
          <w:sz w:val="22"/>
          <w:szCs w:val="22"/>
        </w:rPr>
        <w:t xml:space="preserve">Représenté par </w:t>
      </w:r>
      <w:r w:rsidR="00046F00">
        <w:rPr>
          <w:rFonts w:ascii="Times New Roman" w:hAnsi="Times New Roman" w:cs="Times New Roman"/>
          <w:sz w:val="22"/>
          <w:szCs w:val="22"/>
        </w:rPr>
        <w:t>XXX</w:t>
      </w:r>
      <w:r w:rsidRPr="00803FB9">
        <w:rPr>
          <w:rFonts w:ascii="Times New Roman" w:hAnsi="Times New Roman" w:cs="Times New Roman"/>
          <w:sz w:val="22"/>
          <w:szCs w:val="22"/>
        </w:rPr>
        <w:t>, Délégué Syndical</w:t>
      </w:r>
    </w:p>
    <w:p w14:paraId="298B8BA5"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648797B0"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40D332C0" w14:textId="77777777" w:rsidR="00A96A7E" w:rsidRPr="00803FB9" w:rsidRDefault="00A96A7E" w:rsidP="00A96A7E">
      <w:pPr>
        <w:pStyle w:val="Arial"/>
        <w:spacing w:line="276" w:lineRule="auto"/>
        <w:jc w:val="both"/>
        <w:rPr>
          <w:rFonts w:ascii="Times New Roman" w:hAnsi="Times New Roman" w:cs="Times New Roman"/>
          <w:b/>
          <w:sz w:val="22"/>
          <w:szCs w:val="22"/>
          <w:u w:val="single"/>
        </w:rPr>
      </w:pPr>
    </w:p>
    <w:p w14:paraId="014EB43D" w14:textId="77777777" w:rsidR="00A96A7E" w:rsidRPr="00803FB9" w:rsidRDefault="00A96A7E" w:rsidP="00A96A7E">
      <w:pPr>
        <w:pStyle w:val="Arial"/>
        <w:spacing w:line="276" w:lineRule="auto"/>
        <w:jc w:val="both"/>
        <w:rPr>
          <w:rFonts w:ascii="Times New Roman" w:hAnsi="Times New Roman" w:cs="Times New Roman"/>
          <w:b/>
          <w:sz w:val="22"/>
          <w:szCs w:val="22"/>
          <w:u w:val="single"/>
        </w:rPr>
      </w:pPr>
      <w:r w:rsidRPr="00803FB9">
        <w:rPr>
          <w:rFonts w:ascii="Times New Roman" w:hAnsi="Times New Roman" w:cs="Times New Roman"/>
          <w:b/>
          <w:sz w:val="22"/>
          <w:szCs w:val="22"/>
          <w:u w:val="single"/>
        </w:rPr>
        <w:t>Préambule</w:t>
      </w:r>
    </w:p>
    <w:p w14:paraId="43653C63"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1DCA6C99" w14:textId="77777777" w:rsidR="00A96A7E" w:rsidRPr="00803FB9" w:rsidRDefault="00A96A7E" w:rsidP="00A96A7E">
      <w:pPr>
        <w:pStyle w:val="Arial"/>
        <w:spacing w:line="276" w:lineRule="auto"/>
        <w:jc w:val="both"/>
        <w:rPr>
          <w:rFonts w:ascii="Times New Roman" w:hAnsi="Times New Roman" w:cs="Times New Roman"/>
          <w:sz w:val="22"/>
          <w:szCs w:val="22"/>
        </w:rPr>
      </w:pPr>
      <w:r w:rsidRPr="00803FB9">
        <w:rPr>
          <w:rFonts w:ascii="Times New Roman" w:hAnsi="Times New Roman" w:cs="Times New Roman"/>
          <w:sz w:val="22"/>
          <w:szCs w:val="22"/>
        </w:rPr>
        <w:t>Dans le cadre de la négociation annuelle sur la rémunération, le temps de travail et le partage de la valeur ajoutée dans l'entreprise prévue aux articles L. 2242-1 et L. 2242-5 du Code du travail, la Direction a rencontré les délégations syndicales représentatives de l’entreprise au cours de six réunions de négociation qui se sont déroulées les :</w:t>
      </w:r>
    </w:p>
    <w:p w14:paraId="79B4E539" w14:textId="77777777" w:rsidR="00A96A7E" w:rsidRPr="00803FB9" w:rsidRDefault="00A96A7E" w:rsidP="00A96A7E">
      <w:pPr>
        <w:pStyle w:val="Arial"/>
        <w:spacing w:line="276" w:lineRule="auto"/>
        <w:jc w:val="both"/>
        <w:rPr>
          <w:rFonts w:ascii="Times New Roman" w:hAnsi="Times New Roman" w:cs="Times New Roman"/>
          <w:sz w:val="22"/>
          <w:szCs w:val="22"/>
          <w:highlight w:val="cyan"/>
        </w:rPr>
      </w:pPr>
    </w:p>
    <w:p w14:paraId="2BCAAC07" w14:textId="26DA4DBF" w:rsidR="00A96A7E" w:rsidRPr="00803FB9" w:rsidRDefault="00A96A7E" w:rsidP="00A96A7E">
      <w:pPr>
        <w:pStyle w:val="Arial"/>
        <w:spacing w:line="276" w:lineRule="auto"/>
        <w:jc w:val="both"/>
        <w:rPr>
          <w:rFonts w:ascii="Times New Roman" w:hAnsi="Times New Roman" w:cs="Times New Roman"/>
          <w:sz w:val="22"/>
          <w:szCs w:val="22"/>
        </w:rPr>
      </w:pPr>
      <w:r w:rsidRPr="00803FB9">
        <w:rPr>
          <w:rFonts w:ascii="Times New Roman" w:hAnsi="Times New Roman" w:cs="Times New Roman"/>
          <w:sz w:val="22"/>
          <w:szCs w:val="22"/>
        </w:rPr>
        <w:t xml:space="preserve">- </w:t>
      </w:r>
      <w:r w:rsidR="0066183A">
        <w:rPr>
          <w:rFonts w:ascii="Times New Roman" w:hAnsi="Times New Roman" w:cs="Times New Roman"/>
          <w:sz w:val="22"/>
          <w:szCs w:val="22"/>
        </w:rPr>
        <w:t>09/03/2026</w:t>
      </w:r>
      <w:r w:rsidRPr="00803FB9">
        <w:rPr>
          <w:rFonts w:ascii="Times New Roman" w:hAnsi="Times New Roman" w:cs="Times New Roman"/>
          <w:sz w:val="22"/>
          <w:szCs w:val="22"/>
        </w:rPr>
        <w:t xml:space="preserve"> – Réception des revendications, </w:t>
      </w:r>
      <w:r w:rsidR="0066183A">
        <w:rPr>
          <w:rFonts w:ascii="Times New Roman" w:hAnsi="Times New Roman" w:cs="Times New Roman"/>
          <w:sz w:val="22"/>
          <w:szCs w:val="22"/>
        </w:rPr>
        <w:t>16/03/2026.</w:t>
      </w:r>
    </w:p>
    <w:p w14:paraId="193646D0"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52474ADD" w14:textId="77777777" w:rsidR="00A96A7E" w:rsidRPr="00803FB9" w:rsidRDefault="00A96A7E" w:rsidP="00A96A7E">
      <w:pPr>
        <w:pStyle w:val="Arial"/>
        <w:spacing w:line="300" w:lineRule="exact"/>
        <w:jc w:val="both"/>
        <w:rPr>
          <w:rFonts w:ascii="Times New Roman" w:hAnsi="Times New Roman" w:cs="Times New Roman"/>
          <w:sz w:val="22"/>
          <w:szCs w:val="22"/>
        </w:rPr>
      </w:pPr>
      <w:proofErr w:type="gramStart"/>
      <w:r w:rsidRPr="00803FB9">
        <w:rPr>
          <w:rFonts w:ascii="Times New Roman" w:hAnsi="Times New Roman" w:cs="Times New Roman"/>
          <w:sz w:val="22"/>
          <w:szCs w:val="22"/>
        </w:rPr>
        <w:t>Suite au</w:t>
      </w:r>
      <w:proofErr w:type="gramEnd"/>
      <w:r w:rsidRPr="00803FB9">
        <w:rPr>
          <w:rFonts w:ascii="Times New Roman" w:hAnsi="Times New Roman" w:cs="Times New Roman"/>
          <w:sz w:val="22"/>
          <w:szCs w:val="22"/>
        </w:rPr>
        <w:t xml:space="preserve"> temps imparti et nécessaire à la négociation, les parties conviennent des points suivants : </w:t>
      </w:r>
    </w:p>
    <w:p w14:paraId="140FEE0F" w14:textId="77777777" w:rsidR="00A96A7E" w:rsidRPr="00803FB9" w:rsidRDefault="00A96A7E" w:rsidP="00A96A7E">
      <w:pPr>
        <w:pStyle w:val="Arial"/>
        <w:spacing w:line="300" w:lineRule="exact"/>
        <w:jc w:val="both"/>
        <w:rPr>
          <w:rFonts w:ascii="Times New Roman" w:hAnsi="Times New Roman" w:cs="Times New Roman"/>
          <w:sz w:val="22"/>
          <w:szCs w:val="22"/>
        </w:rPr>
      </w:pPr>
    </w:p>
    <w:p w14:paraId="422C6CE5" w14:textId="77777777" w:rsidR="00A96A7E" w:rsidRPr="00803FB9" w:rsidRDefault="00A96A7E" w:rsidP="00A96A7E">
      <w:pPr>
        <w:pStyle w:val="Arial"/>
        <w:spacing w:line="276" w:lineRule="auto"/>
        <w:jc w:val="both"/>
        <w:rPr>
          <w:rFonts w:ascii="Times New Roman" w:hAnsi="Times New Roman" w:cs="Times New Roman"/>
          <w:b/>
          <w:caps/>
          <w:sz w:val="22"/>
          <w:szCs w:val="22"/>
          <w:u w:val="single"/>
        </w:rPr>
      </w:pPr>
      <w:r w:rsidRPr="00803FB9">
        <w:rPr>
          <w:rFonts w:ascii="Times New Roman" w:hAnsi="Times New Roman" w:cs="Times New Roman"/>
          <w:b/>
          <w:caps/>
          <w:sz w:val="22"/>
          <w:szCs w:val="22"/>
          <w:u w:val="single"/>
        </w:rPr>
        <w:t xml:space="preserve">Article 1 : Champ d’application de l’accord </w:t>
      </w:r>
    </w:p>
    <w:p w14:paraId="3D5A76EA" w14:textId="77777777" w:rsidR="00A96A7E" w:rsidRPr="00803FB9" w:rsidRDefault="00A96A7E" w:rsidP="00A96A7E">
      <w:pPr>
        <w:pStyle w:val="Arial"/>
        <w:spacing w:line="300" w:lineRule="exact"/>
        <w:jc w:val="both"/>
        <w:rPr>
          <w:rFonts w:ascii="Times New Roman" w:hAnsi="Times New Roman" w:cs="Times New Roman"/>
          <w:sz w:val="22"/>
          <w:szCs w:val="22"/>
        </w:rPr>
      </w:pPr>
    </w:p>
    <w:p w14:paraId="5290D429" w14:textId="77777777" w:rsidR="00A96A7E" w:rsidRPr="00803FB9" w:rsidRDefault="00A96A7E" w:rsidP="00A96A7E">
      <w:pPr>
        <w:pStyle w:val="Arial"/>
        <w:spacing w:line="300" w:lineRule="exact"/>
        <w:jc w:val="both"/>
        <w:rPr>
          <w:rFonts w:ascii="Times New Roman" w:hAnsi="Times New Roman" w:cs="Times New Roman"/>
          <w:sz w:val="22"/>
          <w:szCs w:val="22"/>
        </w:rPr>
      </w:pPr>
      <w:r w:rsidRPr="00803FB9">
        <w:rPr>
          <w:rFonts w:ascii="Times New Roman" w:hAnsi="Times New Roman" w:cs="Times New Roman"/>
          <w:sz w:val="22"/>
          <w:szCs w:val="22"/>
        </w:rPr>
        <w:t xml:space="preserve">Le présent accord s’applique à l’ensemble des salariés (hors cadres) de la société </w:t>
      </w:r>
      <w:r w:rsidRPr="00803FB9">
        <w:rPr>
          <w:rFonts w:ascii="Times New Roman" w:hAnsi="Times New Roman" w:cs="Times New Roman"/>
          <w:b/>
          <w:bCs/>
          <w:sz w:val="22"/>
          <w:szCs w:val="22"/>
        </w:rPr>
        <w:t>TRANSDEV BFC NORD</w:t>
      </w:r>
      <w:r w:rsidRPr="00803FB9">
        <w:rPr>
          <w:rFonts w:ascii="Times New Roman" w:hAnsi="Times New Roman" w:cs="Times New Roman"/>
          <w:sz w:val="22"/>
          <w:szCs w:val="22"/>
        </w:rPr>
        <w:t xml:space="preserve"> dont le contrat est en cours au jour de la signature du présent accord. </w:t>
      </w:r>
    </w:p>
    <w:p w14:paraId="3039E9BF" w14:textId="77777777" w:rsidR="00A96A7E" w:rsidRPr="00803FB9" w:rsidRDefault="00A96A7E" w:rsidP="00A96A7E">
      <w:pPr>
        <w:pStyle w:val="Arial"/>
        <w:spacing w:line="276" w:lineRule="auto"/>
        <w:jc w:val="both"/>
        <w:rPr>
          <w:rFonts w:ascii="Times New Roman" w:hAnsi="Times New Roman" w:cs="Times New Roman"/>
          <w:b/>
          <w:sz w:val="22"/>
          <w:szCs w:val="22"/>
          <w:u w:val="single"/>
        </w:rPr>
      </w:pPr>
    </w:p>
    <w:p w14:paraId="38C8FE75" w14:textId="77777777" w:rsidR="00A96A7E" w:rsidRPr="00803FB9" w:rsidRDefault="00A96A7E" w:rsidP="00A96A7E">
      <w:pPr>
        <w:pStyle w:val="Arial"/>
        <w:spacing w:line="276" w:lineRule="auto"/>
        <w:jc w:val="both"/>
        <w:rPr>
          <w:rFonts w:ascii="Times New Roman" w:hAnsi="Times New Roman" w:cs="Times New Roman"/>
          <w:b/>
          <w:bCs/>
          <w:caps/>
          <w:sz w:val="22"/>
          <w:szCs w:val="22"/>
          <w:u w:val="single"/>
        </w:rPr>
      </w:pPr>
      <w:r w:rsidRPr="00803FB9">
        <w:rPr>
          <w:rFonts w:ascii="Times New Roman" w:hAnsi="Times New Roman" w:cs="Times New Roman"/>
          <w:b/>
          <w:bCs/>
          <w:caps/>
          <w:sz w:val="22"/>
          <w:szCs w:val="22"/>
          <w:u w:val="single"/>
        </w:rPr>
        <w:t>ARTICLE 2 : AUGMENTATION DES SALAIRES du Personnel TRANSDEV BFC EST HORS CADRE</w:t>
      </w:r>
    </w:p>
    <w:p w14:paraId="11D69F94" w14:textId="77777777" w:rsidR="00A96A7E" w:rsidRPr="00803FB9" w:rsidRDefault="00A96A7E" w:rsidP="00A96A7E">
      <w:pPr>
        <w:pStyle w:val="Arial"/>
        <w:spacing w:line="300" w:lineRule="exact"/>
        <w:jc w:val="both"/>
        <w:rPr>
          <w:rFonts w:ascii="Times New Roman" w:hAnsi="Times New Roman" w:cs="Times New Roman"/>
          <w:b/>
          <w:sz w:val="22"/>
          <w:szCs w:val="22"/>
          <w:u w:val="single"/>
        </w:rPr>
      </w:pPr>
    </w:p>
    <w:p w14:paraId="71B4B8C5" w14:textId="3B657CE8" w:rsidR="00A96A7E" w:rsidRPr="00803FB9" w:rsidRDefault="00A96A7E" w:rsidP="00A96A7E">
      <w:pPr>
        <w:pStyle w:val="Arial"/>
        <w:spacing w:line="300" w:lineRule="exact"/>
        <w:jc w:val="both"/>
        <w:rPr>
          <w:rFonts w:ascii="Times New Roman" w:hAnsi="Times New Roman" w:cs="Times New Roman"/>
          <w:sz w:val="22"/>
          <w:szCs w:val="22"/>
        </w:rPr>
      </w:pPr>
      <w:r w:rsidRPr="00803FB9">
        <w:rPr>
          <w:rFonts w:ascii="Times New Roman" w:hAnsi="Times New Roman" w:cs="Times New Roman"/>
          <w:sz w:val="22"/>
          <w:szCs w:val="22"/>
        </w:rPr>
        <w:t>Du fait du contexte économique actuel et de l’évolution de l’inflation en 202</w:t>
      </w:r>
      <w:r w:rsidR="0066183A">
        <w:rPr>
          <w:rFonts w:ascii="Times New Roman" w:hAnsi="Times New Roman" w:cs="Times New Roman"/>
          <w:sz w:val="22"/>
          <w:szCs w:val="22"/>
        </w:rPr>
        <w:t>5</w:t>
      </w:r>
      <w:r w:rsidRPr="00803FB9">
        <w:rPr>
          <w:rFonts w:ascii="Times New Roman" w:hAnsi="Times New Roman" w:cs="Times New Roman"/>
          <w:sz w:val="22"/>
          <w:szCs w:val="22"/>
        </w:rPr>
        <w:t>. Il est convenu que les NAO portent essentiellement sur des augmentations générales des salaires.</w:t>
      </w:r>
    </w:p>
    <w:p w14:paraId="3D214CC3" w14:textId="5461773F" w:rsidR="00A96A7E" w:rsidRPr="00803FB9" w:rsidRDefault="00A96A7E" w:rsidP="00A96A7E">
      <w:pPr>
        <w:pStyle w:val="Arial"/>
        <w:spacing w:line="300" w:lineRule="exact"/>
        <w:jc w:val="both"/>
        <w:rPr>
          <w:rFonts w:ascii="Times New Roman" w:hAnsi="Times New Roman" w:cs="Times New Roman"/>
          <w:sz w:val="22"/>
          <w:szCs w:val="22"/>
        </w:rPr>
      </w:pPr>
      <w:r w:rsidRPr="00803FB9">
        <w:rPr>
          <w:rFonts w:ascii="Times New Roman" w:hAnsi="Times New Roman" w:cs="Times New Roman"/>
          <w:sz w:val="22"/>
          <w:szCs w:val="22"/>
        </w:rPr>
        <w:t xml:space="preserve">Pour l’ensemble du personnel non-cadre, il est ainsi prévu une augmentation globale et générale du taux horaire </w:t>
      </w:r>
      <w:r w:rsidRPr="00803FB9">
        <w:rPr>
          <w:rFonts w:ascii="Times New Roman" w:hAnsi="Times New Roman" w:cs="Times New Roman"/>
          <w:b/>
          <w:bCs/>
          <w:sz w:val="22"/>
          <w:szCs w:val="22"/>
        </w:rPr>
        <w:t xml:space="preserve">de </w:t>
      </w:r>
      <w:r w:rsidR="0066183A">
        <w:rPr>
          <w:rFonts w:ascii="Times New Roman" w:hAnsi="Times New Roman" w:cs="Times New Roman"/>
          <w:b/>
          <w:bCs/>
          <w:sz w:val="22"/>
          <w:szCs w:val="22"/>
        </w:rPr>
        <w:t>1,3</w:t>
      </w:r>
      <w:r w:rsidRPr="00803FB9">
        <w:rPr>
          <w:rFonts w:ascii="Times New Roman" w:hAnsi="Times New Roman" w:cs="Times New Roman"/>
          <w:b/>
          <w:bCs/>
          <w:sz w:val="22"/>
          <w:szCs w:val="22"/>
        </w:rPr>
        <w:t xml:space="preserve"> % au 1er </w:t>
      </w:r>
      <w:r w:rsidR="0066183A">
        <w:rPr>
          <w:rFonts w:ascii="Times New Roman" w:hAnsi="Times New Roman" w:cs="Times New Roman"/>
          <w:b/>
          <w:bCs/>
          <w:sz w:val="22"/>
          <w:szCs w:val="22"/>
        </w:rPr>
        <w:t>janvier</w:t>
      </w:r>
      <w:r w:rsidRPr="00803FB9">
        <w:rPr>
          <w:rFonts w:ascii="Times New Roman" w:hAnsi="Times New Roman" w:cs="Times New Roman"/>
          <w:b/>
          <w:bCs/>
          <w:sz w:val="22"/>
          <w:szCs w:val="22"/>
        </w:rPr>
        <w:t xml:space="preserve"> 202</w:t>
      </w:r>
      <w:r w:rsidR="0066183A">
        <w:rPr>
          <w:rFonts w:ascii="Times New Roman" w:hAnsi="Times New Roman" w:cs="Times New Roman"/>
          <w:b/>
          <w:bCs/>
          <w:sz w:val="22"/>
          <w:szCs w:val="22"/>
        </w:rPr>
        <w:t>6</w:t>
      </w:r>
      <w:r w:rsidRPr="00803FB9">
        <w:rPr>
          <w:rFonts w:ascii="Times New Roman" w:hAnsi="Times New Roman" w:cs="Times New Roman"/>
          <w:sz w:val="22"/>
          <w:szCs w:val="22"/>
        </w:rPr>
        <w:t xml:space="preserve"> par rapport au taux horaire du 31/12/202</w:t>
      </w:r>
      <w:r w:rsidR="0066183A">
        <w:rPr>
          <w:rFonts w:ascii="Times New Roman" w:hAnsi="Times New Roman" w:cs="Times New Roman"/>
          <w:sz w:val="22"/>
          <w:szCs w:val="22"/>
        </w:rPr>
        <w:t>5</w:t>
      </w:r>
      <w:r w:rsidRPr="00803FB9">
        <w:rPr>
          <w:rFonts w:ascii="Times New Roman" w:hAnsi="Times New Roman" w:cs="Times New Roman"/>
          <w:sz w:val="22"/>
          <w:szCs w:val="22"/>
        </w:rPr>
        <w:t>.</w:t>
      </w:r>
    </w:p>
    <w:p w14:paraId="7DCCB85E" w14:textId="77777777" w:rsidR="00A96A7E" w:rsidRPr="00803FB9" w:rsidRDefault="00A96A7E" w:rsidP="00A96A7E">
      <w:pPr>
        <w:pStyle w:val="Arial"/>
        <w:spacing w:line="300" w:lineRule="exact"/>
        <w:jc w:val="both"/>
        <w:rPr>
          <w:rFonts w:ascii="Times New Roman" w:hAnsi="Times New Roman" w:cs="Times New Roman"/>
          <w:sz w:val="22"/>
          <w:szCs w:val="22"/>
        </w:rPr>
      </w:pPr>
      <w:r w:rsidRPr="00803FB9">
        <w:rPr>
          <w:rFonts w:ascii="Times New Roman" w:hAnsi="Times New Roman" w:cs="Times New Roman"/>
          <w:sz w:val="22"/>
          <w:szCs w:val="22"/>
        </w:rPr>
        <w:lastRenderedPageBreak/>
        <w:t>A titre d’exemple, ci-après le nouveau taux horaire pour la population des conducteurs.</w:t>
      </w:r>
    </w:p>
    <w:p w14:paraId="31C9DA6C" w14:textId="77777777" w:rsidR="00A96A7E" w:rsidRPr="00803FB9" w:rsidRDefault="00A96A7E" w:rsidP="00A96A7E">
      <w:pPr>
        <w:pStyle w:val="Arial"/>
        <w:spacing w:line="300" w:lineRule="exact"/>
        <w:jc w:val="both"/>
        <w:rPr>
          <w:rFonts w:ascii="Times New Roman" w:hAnsi="Times New Roman" w:cs="Times New Roman"/>
          <w:sz w:val="22"/>
          <w:szCs w:val="22"/>
        </w:rPr>
      </w:pPr>
    </w:p>
    <w:tbl>
      <w:tblPr>
        <w:tblW w:w="6320" w:type="dxa"/>
        <w:jc w:val="center"/>
        <w:tblCellMar>
          <w:top w:w="15" w:type="dxa"/>
          <w:left w:w="70" w:type="dxa"/>
          <w:bottom w:w="15" w:type="dxa"/>
          <w:right w:w="70" w:type="dxa"/>
        </w:tblCellMar>
        <w:tblLook w:val="04A0" w:firstRow="1" w:lastRow="0" w:firstColumn="1" w:lastColumn="0" w:noHBand="0" w:noVBand="1"/>
      </w:tblPr>
      <w:tblGrid>
        <w:gridCol w:w="992"/>
        <w:gridCol w:w="1920"/>
        <w:gridCol w:w="1920"/>
        <w:gridCol w:w="1488"/>
      </w:tblGrid>
      <w:tr w:rsidR="00A96A7E" w:rsidRPr="00803FB9" w14:paraId="67E30894" w14:textId="77777777" w:rsidTr="00595313">
        <w:trPr>
          <w:trHeight w:val="618"/>
          <w:jc w:val="center"/>
        </w:trPr>
        <w:tc>
          <w:tcPr>
            <w:tcW w:w="992" w:type="dxa"/>
            <w:tcBorders>
              <w:top w:val="nil"/>
              <w:left w:val="nil"/>
              <w:bottom w:val="nil"/>
              <w:right w:val="nil"/>
            </w:tcBorders>
            <w:vAlign w:val="center"/>
            <w:hideMark/>
          </w:tcPr>
          <w:p w14:paraId="27CD26D8" w14:textId="77777777" w:rsidR="00A96A7E" w:rsidRPr="00803FB9" w:rsidRDefault="00A96A7E" w:rsidP="00595313">
            <w:pPr>
              <w:rPr>
                <w:rFonts w:ascii="Times New Roman" w:eastAsia="Times New Roman" w:hAnsi="Times New Roman" w:cs="Times New Roman"/>
              </w:rPr>
            </w:pP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57FC7F" w14:textId="77777777" w:rsidR="00A96A7E" w:rsidRPr="00803FB9" w:rsidRDefault="00A96A7E" w:rsidP="00595313">
            <w:pPr>
              <w:jc w:val="center"/>
              <w:rPr>
                <w:rFonts w:ascii="Times New Roman" w:eastAsia="Times New Roman" w:hAnsi="Times New Roman" w:cs="Times New Roman"/>
                <w:b/>
              </w:rPr>
            </w:pPr>
            <w:r w:rsidRPr="00803FB9">
              <w:rPr>
                <w:rFonts w:ascii="Times New Roman" w:eastAsia="Times New Roman" w:hAnsi="Times New Roman" w:cs="Times New Roman"/>
                <w:b/>
              </w:rPr>
              <w:t>Taux horaire au 31/12/2024</w:t>
            </w:r>
          </w:p>
        </w:tc>
        <w:tc>
          <w:tcPr>
            <w:tcW w:w="1920" w:type="dxa"/>
            <w:tcBorders>
              <w:top w:val="single" w:sz="4" w:space="0" w:color="000000" w:themeColor="text1"/>
              <w:left w:val="single" w:sz="4" w:space="0" w:color="000000" w:themeColor="text1"/>
              <w:bottom w:val="single" w:sz="4" w:space="0" w:color="000000" w:themeColor="text1"/>
              <w:right w:val="nil"/>
            </w:tcBorders>
            <w:vAlign w:val="center"/>
            <w:hideMark/>
          </w:tcPr>
          <w:p w14:paraId="3E7E4750" w14:textId="77777777" w:rsidR="00A96A7E" w:rsidRPr="00803FB9" w:rsidRDefault="00A96A7E" w:rsidP="00595313">
            <w:pPr>
              <w:jc w:val="center"/>
              <w:rPr>
                <w:rFonts w:ascii="Times New Roman" w:eastAsia="Times New Roman" w:hAnsi="Times New Roman" w:cs="Times New Roman"/>
                <w:b/>
                <w:bCs/>
              </w:rPr>
            </w:pPr>
            <w:r w:rsidRPr="00803FB9">
              <w:rPr>
                <w:rFonts w:ascii="Times New Roman" w:eastAsia="Times New Roman" w:hAnsi="Times New Roman" w:cs="Times New Roman"/>
                <w:b/>
                <w:bCs/>
              </w:rPr>
              <w:t>Taux horaire au 01/01/2025</w:t>
            </w:r>
          </w:p>
        </w:tc>
        <w:tc>
          <w:tcPr>
            <w:tcW w:w="14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82A43A" w14:textId="77777777" w:rsidR="00A96A7E" w:rsidRPr="00803FB9" w:rsidRDefault="00A96A7E" w:rsidP="00595313">
            <w:pPr>
              <w:jc w:val="center"/>
              <w:rPr>
                <w:rFonts w:ascii="Times New Roman" w:eastAsia="Times New Roman" w:hAnsi="Times New Roman" w:cs="Times New Roman"/>
                <w:b/>
              </w:rPr>
            </w:pPr>
            <w:r w:rsidRPr="00803FB9">
              <w:rPr>
                <w:rFonts w:ascii="Times New Roman" w:eastAsia="Times New Roman" w:hAnsi="Times New Roman" w:cs="Times New Roman"/>
                <w:b/>
              </w:rPr>
              <w:t>% augmentation</w:t>
            </w:r>
          </w:p>
        </w:tc>
      </w:tr>
      <w:tr w:rsidR="00A96A7E" w:rsidRPr="00803FB9" w14:paraId="39A6CC98" w14:textId="77777777" w:rsidTr="00595313">
        <w:trPr>
          <w:trHeight w:val="420"/>
          <w:jc w:val="center"/>
        </w:trPr>
        <w:tc>
          <w:tcPr>
            <w:tcW w:w="992" w:type="dxa"/>
            <w:tcBorders>
              <w:top w:val="single" w:sz="4" w:space="0" w:color="auto"/>
              <w:left w:val="single" w:sz="4" w:space="0" w:color="auto"/>
              <w:bottom w:val="single" w:sz="4" w:space="0" w:color="auto"/>
              <w:right w:val="single" w:sz="4" w:space="0" w:color="auto"/>
            </w:tcBorders>
            <w:vAlign w:val="center"/>
            <w:hideMark/>
          </w:tcPr>
          <w:p w14:paraId="0BCD08DC" w14:textId="77777777" w:rsidR="00A96A7E" w:rsidRPr="00803FB9" w:rsidRDefault="00A96A7E" w:rsidP="00595313">
            <w:pPr>
              <w:jc w:val="center"/>
              <w:rPr>
                <w:rFonts w:ascii="Times New Roman" w:eastAsia="Times New Roman" w:hAnsi="Times New Roman" w:cs="Times New Roman"/>
              </w:rPr>
            </w:pPr>
            <w:r w:rsidRPr="00803FB9">
              <w:rPr>
                <w:rFonts w:ascii="Times New Roman" w:eastAsia="Times New Roman" w:hAnsi="Times New Roman" w:cs="Times New Roman"/>
              </w:rPr>
              <w:t>140V</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99366" w14:textId="14EAFCFA" w:rsidR="00A96A7E" w:rsidRPr="00803FB9" w:rsidRDefault="0066183A" w:rsidP="00595313">
            <w:pPr>
              <w:jc w:val="center"/>
              <w:rPr>
                <w:rFonts w:ascii="Times New Roman" w:eastAsia="Times New Roman" w:hAnsi="Times New Roman" w:cs="Times New Roman"/>
              </w:rPr>
            </w:pPr>
            <w:r>
              <w:rPr>
                <w:rFonts w:ascii="Times New Roman" w:eastAsia="Times New Roman" w:hAnsi="Times New Roman" w:cs="Times New Roman"/>
              </w:rPr>
              <w:t>13</w:t>
            </w:r>
            <w:r w:rsidR="00A96A7E" w:rsidRPr="00803FB9">
              <w:rPr>
                <w:rFonts w:ascii="Times New Roman" w:eastAsia="Times New Roman" w:hAnsi="Times New Roman" w:cs="Times New Roman"/>
              </w:rPr>
              <w:t>,</w:t>
            </w:r>
            <w:r>
              <w:rPr>
                <w:rFonts w:ascii="Times New Roman" w:eastAsia="Times New Roman" w:hAnsi="Times New Roman" w:cs="Times New Roman"/>
              </w:rPr>
              <w:t>0460</w:t>
            </w:r>
          </w:p>
        </w:tc>
        <w:tc>
          <w:tcPr>
            <w:tcW w:w="1920" w:type="dxa"/>
            <w:tcBorders>
              <w:top w:val="single" w:sz="4" w:space="0" w:color="000000" w:themeColor="text1"/>
              <w:left w:val="single" w:sz="4" w:space="0" w:color="000000" w:themeColor="text1"/>
              <w:bottom w:val="single" w:sz="4" w:space="0" w:color="000000" w:themeColor="text1"/>
              <w:right w:val="nil"/>
            </w:tcBorders>
            <w:vAlign w:val="center"/>
          </w:tcPr>
          <w:p w14:paraId="5CF881BA" w14:textId="44E34C9F" w:rsidR="00A96A7E" w:rsidRPr="00803FB9" w:rsidRDefault="00A96A7E" w:rsidP="00595313">
            <w:pPr>
              <w:jc w:val="center"/>
              <w:rPr>
                <w:rFonts w:ascii="Times New Roman" w:eastAsia="Times New Roman" w:hAnsi="Times New Roman" w:cs="Times New Roman"/>
              </w:rPr>
            </w:pPr>
            <w:r w:rsidRPr="00803FB9">
              <w:rPr>
                <w:rFonts w:ascii="Times New Roman" w:eastAsia="Times New Roman" w:hAnsi="Times New Roman" w:cs="Times New Roman"/>
              </w:rPr>
              <w:t>13,</w:t>
            </w:r>
            <w:r w:rsidR="0066183A">
              <w:rPr>
                <w:rFonts w:ascii="Times New Roman" w:eastAsia="Times New Roman" w:hAnsi="Times New Roman" w:cs="Times New Roman"/>
              </w:rPr>
              <w:t>2155</w:t>
            </w:r>
          </w:p>
        </w:tc>
        <w:tc>
          <w:tcPr>
            <w:tcW w:w="14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595F6" w14:textId="18997FFD" w:rsidR="00A96A7E" w:rsidRPr="00803FB9" w:rsidRDefault="0066183A" w:rsidP="00595313">
            <w:pPr>
              <w:jc w:val="center"/>
              <w:rPr>
                <w:rFonts w:ascii="Times New Roman" w:eastAsia="Times New Roman" w:hAnsi="Times New Roman" w:cs="Times New Roman"/>
              </w:rPr>
            </w:pPr>
            <w:r>
              <w:rPr>
                <w:rFonts w:ascii="Times New Roman" w:eastAsia="Times New Roman" w:hAnsi="Times New Roman" w:cs="Times New Roman"/>
              </w:rPr>
              <w:t>1,3</w:t>
            </w:r>
          </w:p>
        </w:tc>
      </w:tr>
    </w:tbl>
    <w:p w14:paraId="4F03AEF8" w14:textId="77777777" w:rsidR="00A96A7E" w:rsidRPr="00803FB9" w:rsidRDefault="00A96A7E" w:rsidP="00A96A7E">
      <w:pPr>
        <w:pStyle w:val="Arial"/>
        <w:spacing w:line="300" w:lineRule="exact"/>
        <w:jc w:val="both"/>
        <w:rPr>
          <w:rFonts w:ascii="Times New Roman" w:hAnsi="Times New Roman" w:cs="Times New Roman"/>
          <w:b/>
          <w:bCs/>
          <w:sz w:val="22"/>
          <w:szCs w:val="22"/>
          <w:u w:val="single"/>
        </w:rPr>
      </w:pPr>
    </w:p>
    <w:p w14:paraId="6845BEC5" w14:textId="77777777" w:rsidR="00A96A7E" w:rsidRPr="00803FB9" w:rsidRDefault="00A96A7E" w:rsidP="00A96A7E">
      <w:pPr>
        <w:pStyle w:val="Arial"/>
        <w:spacing w:line="276" w:lineRule="auto"/>
        <w:jc w:val="both"/>
        <w:rPr>
          <w:rFonts w:ascii="Times New Roman" w:hAnsi="Times New Roman" w:cs="Times New Roman"/>
          <w:b/>
          <w:bCs/>
          <w:sz w:val="22"/>
          <w:szCs w:val="22"/>
          <w:u w:val="single"/>
        </w:rPr>
      </w:pPr>
      <w:r w:rsidRPr="00803FB9">
        <w:rPr>
          <w:rFonts w:ascii="Times New Roman" w:hAnsi="Times New Roman" w:cs="Times New Roman"/>
          <w:b/>
          <w:bCs/>
          <w:sz w:val="22"/>
          <w:szCs w:val="22"/>
          <w:u w:val="single"/>
        </w:rPr>
        <w:t>ARTICLE 3 : PRIME DE NON-ACCIDENT</w:t>
      </w:r>
    </w:p>
    <w:p w14:paraId="56B48792" w14:textId="77777777" w:rsidR="00A96A7E" w:rsidRPr="00803FB9" w:rsidRDefault="00A96A7E" w:rsidP="00A96A7E">
      <w:pPr>
        <w:pStyle w:val="Arial"/>
        <w:spacing w:line="276" w:lineRule="auto"/>
        <w:jc w:val="both"/>
        <w:rPr>
          <w:rFonts w:ascii="Times New Roman" w:hAnsi="Times New Roman" w:cs="Times New Roman"/>
          <w:sz w:val="22"/>
          <w:szCs w:val="22"/>
        </w:rPr>
      </w:pPr>
    </w:p>
    <w:p w14:paraId="01D3B5FD" w14:textId="65D48D1F" w:rsidR="00A96A7E" w:rsidRPr="00803FB9" w:rsidRDefault="0066183A" w:rsidP="00A96A7E">
      <w:pPr>
        <w:pStyle w:val="Arial"/>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La prime de non-accident mise en place dans le cadre des NAO 2025 est maintenue en l’état. Il est </w:t>
      </w:r>
      <w:r w:rsidR="00925D08">
        <w:rPr>
          <w:rFonts w:ascii="Times New Roman" w:hAnsi="Times New Roman" w:cs="Times New Roman"/>
          <w:sz w:val="22"/>
          <w:szCs w:val="22"/>
        </w:rPr>
        <w:t>rappelé</w:t>
      </w:r>
      <w:r>
        <w:rPr>
          <w:rFonts w:ascii="Times New Roman" w:hAnsi="Times New Roman" w:cs="Times New Roman"/>
          <w:sz w:val="22"/>
          <w:szCs w:val="22"/>
        </w:rPr>
        <w:t xml:space="preserve"> qu’elle sera versée au prorata </w:t>
      </w:r>
      <w:proofErr w:type="spellStart"/>
      <w:r>
        <w:rPr>
          <w:rFonts w:ascii="Times New Roman" w:hAnsi="Times New Roman" w:cs="Times New Roman"/>
          <w:sz w:val="22"/>
          <w:szCs w:val="22"/>
        </w:rPr>
        <w:t>temporis</w:t>
      </w:r>
      <w:proofErr w:type="spellEnd"/>
      <w:r>
        <w:rPr>
          <w:rFonts w:ascii="Times New Roman" w:hAnsi="Times New Roman" w:cs="Times New Roman"/>
          <w:sz w:val="22"/>
          <w:szCs w:val="22"/>
        </w:rPr>
        <w:t xml:space="preserve"> du temps de présence sur l’année civile.</w:t>
      </w:r>
    </w:p>
    <w:p w14:paraId="31F95B9D" w14:textId="77777777" w:rsidR="00A96A7E" w:rsidRPr="00803FB9" w:rsidRDefault="00A96A7E" w:rsidP="00A96A7E">
      <w:pPr>
        <w:pStyle w:val="Arial"/>
        <w:spacing w:line="276" w:lineRule="auto"/>
        <w:jc w:val="both"/>
        <w:rPr>
          <w:rFonts w:ascii="Times New Roman" w:hAnsi="Times New Roman" w:cs="Times New Roman"/>
          <w:b/>
          <w:bCs/>
          <w:sz w:val="22"/>
          <w:szCs w:val="22"/>
          <w:u w:val="single"/>
        </w:rPr>
      </w:pPr>
    </w:p>
    <w:p w14:paraId="463C726D" w14:textId="1DF9230A" w:rsidR="00A96A7E" w:rsidRPr="00803FB9" w:rsidRDefault="00A96A7E" w:rsidP="00A96A7E">
      <w:pPr>
        <w:pStyle w:val="Arial"/>
        <w:spacing w:line="276" w:lineRule="auto"/>
        <w:jc w:val="both"/>
        <w:rPr>
          <w:rFonts w:ascii="Times New Roman" w:hAnsi="Times New Roman" w:cs="Times New Roman"/>
          <w:b/>
          <w:sz w:val="22"/>
          <w:szCs w:val="22"/>
          <w:u w:val="single"/>
        </w:rPr>
      </w:pPr>
      <w:r w:rsidRPr="00803FB9">
        <w:rPr>
          <w:rFonts w:ascii="Times New Roman" w:hAnsi="Times New Roman" w:cs="Times New Roman"/>
          <w:b/>
          <w:sz w:val="22"/>
          <w:szCs w:val="22"/>
          <w:u w:val="single"/>
        </w:rPr>
        <w:t xml:space="preserve">ARTICLE </w:t>
      </w:r>
      <w:r w:rsidR="00253C63">
        <w:rPr>
          <w:rFonts w:ascii="Times New Roman" w:hAnsi="Times New Roman" w:cs="Times New Roman"/>
          <w:b/>
          <w:sz w:val="22"/>
          <w:szCs w:val="22"/>
          <w:u w:val="single"/>
        </w:rPr>
        <w:t>4</w:t>
      </w:r>
      <w:r w:rsidRPr="00803FB9">
        <w:rPr>
          <w:rFonts w:ascii="Times New Roman" w:hAnsi="Times New Roman" w:cs="Times New Roman"/>
          <w:b/>
          <w:sz w:val="22"/>
          <w:szCs w:val="22"/>
          <w:u w:val="single"/>
        </w:rPr>
        <w:t> : LUTTE CONTRE L’INSUFFISANCE HORAIRE</w:t>
      </w:r>
    </w:p>
    <w:p w14:paraId="17FE88A8" w14:textId="77777777" w:rsidR="00A96A7E" w:rsidRPr="00803FB9" w:rsidRDefault="00A96A7E" w:rsidP="00A96A7E">
      <w:pPr>
        <w:pStyle w:val="Arial"/>
        <w:spacing w:line="276" w:lineRule="auto"/>
        <w:jc w:val="both"/>
        <w:rPr>
          <w:rFonts w:ascii="Times New Roman" w:hAnsi="Times New Roman" w:cs="Times New Roman"/>
          <w:b/>
          <w:sz w:val="22"/>
          <w:szCs w:val="22"/>
          <w:u w:val="single"/>
        </w:rPr>
      </w:pPr>
    </w:p>
    <w:p w14:paraId="1ACD4C55"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Les parties conviennent que l’organisation de l’exploitation du quotidien et spécifiquement la projection des heures de travail au planning doit limiter au maximum ces heures d’insuffisance horaire. L’ensemble des conducteurs doit également mener cette lutte conjointement avec l’exploitation, en permettant au service exploitation de leur positionner au mieux les compléments d’activité, le plus en amont possible dans le respect de la convention et des accords d’entreprise, pour maintenir un planning théorique le plus productif possible.</w:t>
      </w:r>
    </w:p>
    <w:p w14:paraId="11D81EF8" w14:textId="77777777" w:rsidR="00A96A7E" w:rsidRPr="00803FB9" w:rsidRDefault="00A96A7E" w:rsidP="00A96A7E">
      <w:pPr>
        <w:pStyle w:val="Sansinterligne"/>
        <w:jc w:val="both"/>
        <w:rPr>
          <w:rFonts w:ascii="Times New Roman" w:hAnsi="Times New Roman" w:cs="Times New Roman"/>
        </w:rPr>
      </w:pPr>
    </w:p>
    <w:p w14:paraId="0A8F8D5F" w14:textId="2360D641" w:rsidR="00A96A7E" w:rsidRPr="00803FB9" w:rsidRDefault="00A96A7E" w:rsidP="00A96A7E">
      <w:pPr>
        <w:pStyle w:val="Sansinterligne"/>
        <w:rPr>
          <w:rFonts w:ascii="Times New Roman" w:hAnsi="Times New Roman" w:cs="Times New Roman"/>
          <w:b/>
          <w:u w:val="single"/>
        </w:rPr>
      </w:pPr>
      <w:r w:rsidRPr="00803FB9">
        <w:rPr>
          <w:rFonts w:ascii="Times New Roman" w:hAnsi="Times New Roman" w:cs="Times New Roman"/>
          <w:b/>
          <w:u w:val="single"/>
        </w:rPr>
        <w:t xml:space="preserve">ARTICLE </w:t>
      </w:r>
      <w:r w:rsidR="00253C63">
        <w:rPr>
          <w:rFonts w:ascii="Times New Roman" w:hAnsi="Times New Roman" w:cs="Times New Roman"/>
          <w:b/>
          <w:u w:val="single"/>
        </w:rPr>
        <w:t>5</w:t>
      </w:r>
      <w:r w:rsidRPr="00803FB9">
        <w:rPr>
          <w:rFonts w:ascii="Times New Roman" w:hAnsi="Times New Roman" w:cs="Times New Roman"/>
          <w:b/>
          <w:u w:val="single"/>
        </w:rPr>
        <w:t xml:space="preserve"> : DROIT A LA DECONNEXION </w:t>
      </w:r>
    </w:p>
    <w:p w14:paraId="22D0C776" w14:textId="77777777" w:rsidR="00A96A7E" w:rsidRPr="00803FB9" w:rsidRDefault="00A96A7E" w:rsidP="00A96A7E">
      <w:pPr>
        <w:pStyle w:val="Sansinterligne"/>
        <w:rPr>
          <w:rFonts w:ascii="Times New Roman" w:hAnsi="Times New Roman" w:cs="Times New Roman"/>
        </w:rPr>
      </w:pPr>
    </w:p>
    <w:p w14:paraId="6D63B6A6" w14:textId="42F742F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 xml:space="preserve">Les parties, après en avoir discuté, partagent pleinement l'importance du droit à la déconnexion consacré par la loi n°2016-1088 du 8 Août 2016 relative au travail, à la modernisation du dialogue social et à la sécurisation des parcours professionnels (dite loi Travail). </w:t>
      </w:r>
    </w:p>
    <w:p w14:paraId="2562E196" w14:textId="77777777" w:rsidR="00A96A7E" w:rsidRPr="00803FB9" w:rsidRDefault="00A96A7E" w:rsidP="00A96A7E">
      <w:pPr>
        <w:jc w:val="both"/>
        <w:rPr>
          <w:rFonts w:ascii="Times New Roman" w:eastAsia="Times New Roman" w:hAnsi="Times New Roman" w:cs="Times New Roman"/>
        </w:rPr>
      </w:pPr>
      <w:r w:rsidRPr="00803FB9">
        <w:rPr>
          <w:rFonts w:ascii="Times New Roman" w:eastAsia="Times New Roman" w:hAnsi="Times New Roman" w:cs="Times New Roman"/>
        </w:rPr>
        <w:t xml:space="preserve">Elles en font un principe fort dans l'entreprise et réaffirment la nécessaire régulation de leur utilisation pour assurer le respect des temps de repos et de congés, ainsi que l’équilibre entre vie privée et familiale et vie professionnelle des salariés. </w:t>
      </w:r>
    </w:p>
    <w:p w14:paraId="5D7504E4" w14:textId="77777777" w:rsidR="00A96A7E" w:rsidRPr="00803FB9" w:rsidRDefault="00A96A7E" w:rsidP="00A96A7E">
      <w:pPr>
        <w:jc w:val="both"/>
        <w:rPr>
          <w:rFonts w:ascii="Times New Roman" w:eastAsia="Times New Roman" w:hAnsi="Times New Roman" w:cs="Times New Roman"/>
        </w:rPr>
      </w:pPr>
      <w:r w:rsidRPr="00803FB9">
        <w:rPr>
          <w:rFonts w:ascii="Times New Roman" w:eastAsia="Times New Roman" w:hAnsi="Times New Roman" w:cs="Times New Roman"/>
        </w:rPr>
        <w:t xml:space="preserve">Les parties s'accordent sur le fait que seront limités les mails entre 21h00 et 7h00 du matin en semaine, les WE et jours fériés. </w:t>
      </w:r>
    </w:p>
    <w:p w14:paraId="6D499104"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 xml:space="preserve">Par ailleurs, en dehors des heures classiques de bureau, les urgences devront faire l'objet d'un appel téléphonique ou d'un SMS, </w:t>
      </w:r>
      <w:proofErr w:type="gramStart"/>
      <w:r w:rsidRPr="00803FB9">
        <w:rPr>
          <w:rFonts w:ascii="Times New Roman" w:hAnsi="Times New Roman" w:cs="Times New Roman"/>
        </w:rPr>
        <w:t>de façon à ce</w:t>
      </w:r>
      <w:proofErr w:type="gramEnd"/>
      <w:r w:rsidRPr="00803FB9">
        <w:rPr>
          <w:rFonts w:ascii="Times New Roman" w:hAnsi="Times New Roman" w:cs="Times New Roman"/>
        </w:rPr>
        <w:t xml:space="preserve"> que les collaborateurs ne soient pas tentés d'interroger leur messagerie électronique pendant leurs heures de repos.</w:t>
      </w:r>
    </w:p>
    <w:p w14:paraId="704ABE78" w14:textId="77777777" w:rsidR="00A96A7E" w:rsidRDefault="00A96A7E" w:rsidP="00A96A7E">
      <w:pPr>
        <w:pStyle w:val="Sansinterligne"/>
        <w:rPr>
          <w:rFonts w:ascii="Times New Roman" w:hAnsi="Times New Roman" w:cs="Times New Roman"/>
        </w:rPr>
      </w:pPr>
    </w:p>
    <w:p w14:paraId="38A9B882" w14:textId="77777777" w:rsidR="00253C63" w:rsidRDefault="00253C63" w:rsidP="00A96A7E">
      <w:pPr>
        <w:pStyle w:val="Sansinterligne"/>
        <w:rPr>
          <w:rFonts w:ascii="Times New Roman" w:hAnsi="Times New Roman" w:cs="Times New Roman"/>
        </w:rPr>
      </w:pPr>
    </w:p>
    <w:p w14:paraId="01C7FCF2" w14:textId="77777777" w:rsidR="00221643" w:rsidRDefault="00221643" w:rsidP="00A96A7E">
      <w:pPr>
        <w:pStyle w:val="Sansinterligne"/>
        <w:rPr>
          <w:rFonts w:ascii="Times New Roman" w:hAnsi="Times New Roman" w:cs="Times New Roman"/>
          <w:b/>
          <w:u w:val="single"/>
        </w:rPr>
      </w:pPr>
    </w:p>
    <w:p w14:paraId="522A07C6" w14:textId="77777777" w:rsidR="00221643" w:rsidRDefault="00221643" w:rsidP="00A96A7E">
      <w:pPr>
        <w:pStyle w:val="Sansinterligne"/>
        <w:rPr>
          <w:rFonts w:ascii="Times New Roman" w:hAnsi="Times New Roman" w:cs="Times New Roman"/>
          <w:b/>
          <w:u w:val="single"/>
        </w:rPr>
      </w:pPr>
    </w:p>
    <w:p w14:paraId="0E51128D" w14:textId="77777777" w:rsidR="00221643" w:rsidRDefault="00221643" w:rsidP="00A96A7E">
      <w:pPr>
        <w:pStyle w:val="Sansinterligne"/>
        <w:rPr>
          <w:rFonts w:ascii="Times New Roman" w:hAnsi="Times New Roman" w:cs="Times New Roman"/>
          <w:b/>
          <w:u w:val="single"/>
        </w:rPr>
      </w:pPr>
    </w:p>
    <w:p w14:paraId="4093F8AD" w14:textId="31791CC2" w:rsidR="00A96A7E" w:rsidRPr="00803FB9" w:rsidRDefault="00A96A7E" w:rsidP="00A96A7E">
      <w:pPr>
        <w:pStyle w:val="Sansinterligne"/>
        <w:rPr>
          <w:rFonts w:ascii="Times New Roman" w:hAnsi="Times New Roman" w:cs="Times New Roman"/>
          <w:b/>
          <w:u w:val="single"/>
        </w:rPr>
      </w:pPr>
      <w:r w:rsidRPr="00803FB9">
        <w:rPr>
          <w:rFonts w:ascii="Times New Roman" w:hAnsi="Times New Roman" w:cs="Times New Roman"/>
          <w:b/>
          <w:u w:val="single"/>
        </w:rPr>
        <w:lastRenderedPageBreak/>
        <w:t xml:space="preserve">ARTICLE 8 : EGALITE PROFESSIONNELLE DANS L’ENTREPRISE </w:t>
      </w:r>
    </w:p>
    <w:p w14:paraId="27BDF6CA" w14:textId="77777777" w:rsidR="00A96A7E" w:rsidRPr="00803FB9" w:rsidRDefault="00A96A7E" w:rsidP="00A96A7E">
      <w:pPr>
        <w:pStyle w:val="Sansinterligne"/>
        <w:rPr>
          <w:rFonts w:ascii="Times New Roman" w:hAnsi="Times New Roman" w:cs="Times New Roman"/>
          <w:b/>
          <w:u w:val="single"/>
        </w:rPr>
      </w:pPr>
    </w:p>
    <w:p w14:paraId="3434741E"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 xml:space="preserve">Les parties réaffirment avec force que Transdev BFC Nord assure pour un même travail ou pour un travail de valeur égale, l’égalité de traitement, de condition de travail d’emploi, et de rémunération entre les hommes et les femmes, ainsi qu’entre les temps complets et les temps partiels. </w:t>
      </w:r>
    </w:p>
    <w:p w14:paraId="5B57801C"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 xml:space="preserve">Il est notamment rappelé que les différents éléments composant la rémunération sont établis selon des normes identiques pour les différentes catégories de personnel. Les catégories et les critères de classification et de promotion professionnelle, notamment les modes d’évaluation des emplois sont communs aux salariés des deux sexes, et quel que soit leur statut dans l’entreprise. </w:t>
      </w:r>
    </w:p>
    <w:p w14:paraId="46DA8A83" w14:textId="77777777" w:rsidR="00A96A7E" w:rsidRPr="00803FB9" w:rsidRDefault="00A96A7E" w:rsidP="00A96A7E">
      <w:pPr>
        <w:pStyle w:val="Sansinterligne"/>
        <w:jc w:val="both"/>
        <w:rPr>
          <w:rFonts w:ascii="Times New Roman" w:hAnsi="Times New Roman" w:cs="Times New Roman"/>
        </w:rPr>
      </w:pPr>
    </w:p>
    <w:p w14:paraId="4900A359"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 xml:space="preserve">Par ailleurs, les parties sont conscientes de l’importance d’être toujours très attentives à l’égalité entre tous concernant les conditions d’accès à l’emploi, à la formation professionnelle et à la promotion professionnelle. Ainsi les parties conviennent de se rencontrer au cours de l’année pour négocier un accord triennal égalité femme/homme. </w:t>
      </w:r>
    </w:p>
    <w:p w14:paraId="38876C6B" w14:textId="77777777" w:rsidR="00A96A7E" w:rsidRPr="00803FB9" w:rsidRDefault="00A96A7E" w:rsidP="00A96A7E">
      <w:pPr>
        <w:pStyle w:val="Sansinterligne"/>
        <w:jc w:val="both"/>
        <w:rPr>
          <w:rFonts w:ascii="Times New Roman" w:hAnsi="Times New Roman" w:cs="Times New Roman"/>
          <w:b/>
          <w:u w:val="single"/>
        </w:rPr>
      </w:pPr>
    </w:p>
    <w:p w14:paraId="3E570B9B" w14:textId="77777777" w:rsidR="00A96A7E" w:rsidRPr="00803FB9" w:rsidRDefault="00A96A7E" w:rsidP="00A96A7E">
      <w:pPr>
        <w:pStyle w:val="Sansinterligne"/>
        <w:rPr>
          <w:rFonts w:ascii="Times New Roman" w:hAnsi="Times New Roman" w:cs="Times New Roman"/>
          <w:b/>
          <w:u w:val="single"/>
        </w:rPr>
      </w:pPr>
      <w:r w:rsidRPr="00803FB9">
        <w:rPr>
          <w:rFonts w:ascii="Times New Roman" w:hAnsi="Times New Roman" w:cs="Times New Roman"/>
          <w:b/>
          <w:u w:val="single"/>
        </w:rPr>
        <w:t xml:space="preserve">ARTICLE 9 : INSERTION DES TRAVAILLEURS HANDICAPES </w:t>
      </w:r>
    </w:p>
    <w:p w14:paraId="2C64FEC5" w14:textId="77777777" w:rsidR="00A96A7E" w:rsidRPr="00803FB9" w:rsidRDefault="00A96A7E" w:rsidP="00A96A7E">
      <w:pPr>
        <w:pStyle w:val="Sansinterligne"/>
        <w:rPr>
          <w:rFonts w:ascii="Times New Roman" w:hAnsi="Times New Roman" w:cs="Times New Roman"/>
        </w:rPr>
      </w:pPr>
    </w:p>
    <w:p w14:paraId="398E8DA7"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Les parties réaffirment le principe de non-discrimination à l’accès à l’emploi des personnes handicapées. Soucieuse de remplir son obligation, Transdev BFC Nord mettra toutes les mesures en place de façon à favoriser l’embauche de personnes handicapées.</w:t>
      </w:r>
    </w:p>
    <w:p w14:paraId="2CDD2173" w14:textId="77777777" w:rsidR="00A96A7E" w:rsidRPr="00803FB9" w:rsidRDefault="00A96A7E" w:rsidP="00A96A7E">
      <w:pPr>
        <w:pStyle w:val="Sansinterligne"/>
        <w:jc w:val="both"/>
        <w:rPr>
          <w:rFonts w:ascii="Times New Roman" w:hAnsi="Times New Roman" w:cs="Times New Roman"/>
        </w:rPr>
      </w:pPr>
      <w:r w:rsidRPr="00803FB9">
        <w:rPr>
          <w:rFonts w:ascii="Times New Roman" w:hAnsi="Times New Roman" w:cs="Times New Roman"/>
        </w:rPr>
        <w:t>Les parties présentes à la négociation rappellent aussi l’importance de ce sujet et appellent les salariés reconnus handicapés ou bénéficiant d’une rente invalidité à se faire connaître auprès de leur Direction.</w:t>
      </w:r>
    </w:p>
    <w:p w14:paraId="3A591431" w14:textId="77777777" w:rsidR="00A96A7E" w:rsidRPr="00803FB9" w:rsidRDefault="00A96A7E" w:rsidP="00A96A7E">
      <w:pPr>
        <w:pStyle w:val="Sansinterligne"/>
        <w:jc w:val="both"/>
        <w:rPr>
          <w:rFonts w:ascii="Times New Roman" w:hAnsi="Times New Roman" w:cs="Times New Roman"/>
        </w:rPr>
      </w:pPr>
    </w:p>
    <w:p w14:paraId="01489630" w14:textId="77777777" w:rsidR="00A96A7E" w:rsidRPr="00803FB9" w:rsidRDefault="00A96A7E" w:rsidP="00A96A7E">
      <w:pPr>
        <w:pStyle w:val="Sansinterligne"/>
        <w:rPr>
          <w:rFonts w:ascii="Times New Roman" w:hAnsi="Times New Roman" w:cs="Times New Roman"/>
          <w:b/>
          <w:u w:val="single"/>
        </w:rPr>
      </w:pPr>
    </w:p>
    <w:p w14:paraId="58B666CF" w14:textId="776F3897" w:rsidR="00A96A7E" w:rsidRPr="00803FB9" w:rsidRDefault="00A96A7E" w:rsidP="00A96A7E">
      <w:pPr>
        <w:pStyle w:val="Sansinterligne"/>
        <w:rPr>
          <w:rFonts w:ascii="Times New Roman" w:hAnsi="Times New Roman" w:cs="Times New Roman"/>
          <w:b/>
          <w:bCs/>
          <w:u w:val="single"/>
        </w:rPr>
      </w:pPr>
      <w:r w:rsidRPr="00803FB9">
        <w:rPr>
          <w:rFonts w:ascii="Times New Roman" w:hAnsi="Times New Roman" w:cs="Times New Roman"/>
          <w:b/>
          <w:bCs/>
          <w:u w:val="single"/>
        </w:rPr>
        <w:t>ARTICLE 1</w:t>
      </w:r>
      <w:r w:rsidR="00404F5A">
        <w:rPr>
          <w:rFonts w:ascii="Times New Roman" w:hAnsi="Times New Roman" w:cs="Times New Roman"/>
          <w:b/>
          <w:bCs/>
          <w:u w:val="single"/>
        </w:rPr>
        <w:t>0</w:t>
      </w:r>
      <w:r w:rsidRPr="00803FB9">
        <w:rPr>
          <w:rFonts w:ascii="Times New Roman" w:hAnsi="Times New Roman" w:cs="Times New Roman"/>
          <w:b/>
          <w:bCs/>
          <w:u w:val="single"/>
        </w:rPr>
        <w:t> : MESURES DE PUBLICITE, DEPOT</w:t>
      </w:r>
    </w:p>
    <w:p w14:paraId="6892F5F4" w14:textId="77777777" w:rsidR="00A96A7E" w:rsidRPr="00803FB9" w:rsidRDefault="00A96A7E" w:rsidP="00A96A7E">
      <w:pPr>
        <w:pStyle w:val="Sansinterligne"/>
        <w:rPr>
          <w:rFonts w:ascii="Times New Roman" w:hAnsi="Times New Roman" w:cs="Times New Roman"/>
        </w:rPr>
      </w:pPr>
    </w:p>
    <w:p w14:paraId="68F28660" w14:textId="23B6E25A" w:rsidR="00A96A7E" w:rsidRPr="00803FB9" w:rsidRDefault="00A96A7E" w:rsidP="00803FB9">
      <w:pPr>
        <w:pStyle w:val="Sansinterligne"/>
        <w:jc w:val="both"/>
        <w:rPr>
          <w:rFonts w:ascii="Times New Roman" w:eastAsia="Times New Roman" w:hAnsi="Times New Roman" w:cs="Times New Roman"/>
        </w:rPr>
      </w:pPr>
      <w:r w:rsidRPr="00803FB9">
        <w:rPr>
          <w:rFonts w:ascii="Times New Roman" w:eastAsia="Times New Roman" w:hAnsi="Times New Roman" w:cs="Times New Roman"/>
        </w:rPr>
        <w:t>Le présent accord sera affiché sur l’ensemble des sites de l’entreprise.</w:t>
      </w:r>
    </w:p>
    <w:p w14:paraId="3B1A10EE" w14:textId="77777777" w:rsidR="00A96A7E" w:rsidRPr="00803FB9" w:rsidRDefault="00A96A7E" w:rsidP="00803FB9">
      <w:pPr>
        <w:pStyle w:val="Sansinterligne"/>
        <w:jc w:val="both"/>
        <w:rPr>
          <w:rFonts w:ascii="Times New Roman" w:eastAsia="Times New Roman" w:hAnsi="Times New Roman" w:cs="Times New Roman"/>
        </w:rPr>
      </w:pPr>
      <w:r w:rsidRPr="00803FB9">
        <w:rPr>
          <w:rFonts w:ascii="Times New Roman" w:eastAsia="Times New Roman" w:hAnsi="Times New Roman" w:cs="Times New Roman"/>
        </w:rPr>
        <w:t xml:space="preserve">Un exemplaire signé sera remis à chaque signataire. </w:t>
      </w:r>
    </w:p>
    <w:p w14:paraId="72083E32" w14:textId="77777777" w:rsidR="00A96A7E" w:rsidRPr="00803FB9" w:rsidRDefault="00A96A7E" w:rsidP="00803FB9">
      <w:pPr>
        <w:pStyle w:val="Sansinterligne"/>
        <w:jc w:val="both"/>
        <w:rPr>
          <w:rFonts w:ascii="Times New Roman" w:eastAsia="Times New Roman" w:hAnsi="Times New Roman" w:cs="Times New Roman"/>
        </w:rPr>
      </w:pPr>
      <w:r w:rsidRPr="00803FB9">
        <w:rPr>
          <w:rFonts w:ascii="Times New Roman" w:eastAsia="Times New Roman" w:hAnsi="Times New Roman" w:cs="Times New Roman"/>
        </w:rPr>
        <w:t xml:space="preserve">A l’expiration du délai d’opposition de 8 jours, le présent accord sera déposé conformément aux articles L.2231-6 et D. 2231-4 et suivant du Code du travail, à la diligence et sous la responsabilité de la direction, à la Direction régionale des Entreprises, de la Concurrence, de la Consommation, du Travail et de l’Emploi (DIRECCTE) et au secrétariat greffe du conseil des prud’hommes compétent dans les 15 jours suivant sa signature. </w:t>
      </w:r>
    </w:p>
    <w:p w14:paraId="4146E5CC" w14:textId="77777777" w:rsidR="00A96A7E" w:rsidRPr="00803FB9" w:rsidRDefault="00A96A7E" w:rsidP="00803FB9">
      <w:pPr>
        <w:pStyle w:val="Sansinterligne"/>
        <w:jc w:val="both"/>
        <w:rPr>
          <w:rFonts w:ascii="Times New Roman" w:eastAsia="Times New Roman" w:hAnsi="Times New Roman" w:cs="Times New Roman"/>
        </w:rPr>
      </w:pPr>
      <w:r w:rsidRPr="00803FB9">
        <w:rPr>
          <w:rFonts w:ascii="Times New Roman" w:eastAsia="Times New Roman" w:hAnsi="Times New Roman" w:cs="Times New Roman"/>
        </w:rPr>
        <w:t>Tout nouvel avenant devra être déposé dans les mêmes formes et dans les délais légaux.</w:t>
      </w:r>
    </w:p>
    <w:p w14:paraId="5CBC7D28" w14:textId="77777777" w:rsidR="00A96A7E" w:rsidRDefault="00A96A7E" w:rsidP="00A96A7E">
      <w:pPr>
        <w:jc w:val="both"/>
        <w:rPr>
          <w:rFonts w:ascii="Times New Roman" w:eastAsia="Times New Roman" w:hAnsi="Times New Roman" w:cs="Times New Roman"/>
        </w:rPr>
      </w:pPr>
    </w:p>
    <w:p w14:paraId="683BB40B" w14:textId="77777777" w:rsidR="00253C63" w:rsidRDefault="00253C63" w:rsidP="00A96A7E">
      <w:pPr>
        <w:jc w:val="both"/>
        <w:rPr>
          <w:rFonts w:ascii="Times New Roman" w:eastAsia="Times New Roman" w:hAnsi="Times New Roman" w:cs="Times New Roman"/>
        </w:rPr>
      </w:pPr>
    </w:p>
    <w:p w14:paraId="52593D80" w14:textId="77777777" w:rsidR="00253C63" w:rsidRDefault="00253C63" w:rsidP="00A96A7E">
      <w:pPr>
        <w:jc w:val="both"/>
        <w:rPr>
          <w:rFonts w:ascii="Times New Roman" w:eastAsia="Times New Roman" w:hAnsi="Times New Roman" w:cs="Times New Roman"/>
        </w:rPr>
      </w:pPr>
    </w:p>
    <w:p w14:paraId="46486E48" w14:textId="77777777" w:rsidR="00253C63" w:rsidRDefault="00253C63" w:rsidP="00A96A7E">
      <w:pPr>
        <w:jc w:val="both"/>
        <w:rPr>
          <w:rFonts w:ascii="Times New Roman" w:eastAsia="Times New Roman" w:hAnsi="Times New Roman" w:cs="Times New Roman"/>
        </w:rPr>
      </w:pPr>
    </w:p>
    <w:p w14:paraId="69F6789D" w14:textId="77777777" w:rsidR="00404F5A" w:rsidRPr="00803FB9" w:rsidRDefault="00404F5A" w:rsidP="00A96A7E">
      <w:pPr>
        <w:jc w:val="both"/>
        <w:rPr>
          <w:rFonts w:ascii="Times New Roman" w:eastAsia="Times New Roman" w:hAnsi="Times New Roman" w:cs="Times New Roman"/>
        </w:rPr>
      </w:pPr>
    </w:p>
    <w:p w14:paraId="461A5899" w14:textId="77777777" w:rsidR="00A96A7E" w:rsidRPr="00803FB9" w:rsidRDefault="00A96A7E" w:rsidP="00A96A7E">
      <w:pPr>
        <w:jc w:val="both"/>
        <w:rPr>
          <w:rFonts w:ascii="Times New Roman" w:eastAsia="Times New Roman" w:hAnsi="Times New Roman" w:cs="Times New Roman"/>
        </w:rPr>
      </w:pPr>
      <w:r w:rsidRPr="00803FB9">
        <w:rPr>
          <w:rFonts w:ascii="Times New Roman" w:eastAsia="Times New Roman" w:hAnsi="Times New Roman" w:cs="Times New Roman"/>
        </w:rPr>
        <w:lastRenderedPageBreak/>
        <w:t>Le présent accord fera l’objet d’un dépôt :</w:t>
      </w:r>
    </w:p>
    <w:p w14:paraId="6CDA3D91" w14:textId="77777777" w:rsidR="00A96A7E" w:rsidRPr="00803FB9" w:rsidRDefault="00A96A7E" w:rsidP="00A96A7E">
      <w:pPr>
        <w:jc w:val="both"/>
        <w:rPr>
          <w:rFonts w:ascii="Times New Roman" w:eastAsia="Times New Roman" w:hAnsi="Times New Roman" w:cs="Times New Roman"/>
        </w:rPr>
      </w:pPr>
      <w:r w:rsidRPr="00803FB9">
        <w:rPr>
          <w:rFonts w:ascii="Times New Roman" w:eastAsia="Times New Roman" w:hAnsi="Times New Roman" w:cs="Times New Roman"/>
        </w:rPr>
        <w:t>- En deux exemplaires à la DIRRECTE, dont 1 sur support électronique</w:t>
      </w:r>
    </w:p>
    <w:p w14:paraId="0B78D964" w14:textId="77777777" w:rsidR="00A96A7E" w:rsidRPr="00803FB9" w:rsidRDefault="00A96A7E" w:rsidP="00A96A7E">
      <w:pPr>
        <w:jc w:val="both"/>
        <w:rPr>
          <w:rFonts w:ascii="Times New Roman" w:eastAsia="Times New Roman" w:hAnsi="Times New Roman" w:cs="Times New Roman"/>
        </w:rPr>
      </w:pPr>
      <w:r w:rsidRPr="00803FB9">
        <w:rPr>
          <w:rFonts w:ascii="Times New Roman" w:eastAsia="Times New Roman" w:hAnsi="Times New Roman" w:cs="Times New Roman"/>
        </w:rPr>
        <w:t>- En 1 exemplaire au secrétariat greffe du Conseil des Prud’hommes</w:t>
      </w:r>
    </w:p>
    <w:p w14:paraId="36389297" w14:textId="77777777" w:rsidR="00A96A7E" w:rsidRPr="00803FB9" w:rsidRDefault="00A96A7E" w:rsidP="00A96A7E">
      <w:pPr>
        <w:jc w:val="center"/>
        <w:rPr>
          <w:rFonts w:ascii="Times New Roman" w:eastAsia="Times New Roman" w:hAnsi="Times New Roman" w:cs="Times New Roman"/>
        </w:rPr>
      </w:pPr>
    </w:p>
    <w:p w14:paraId="335C8CB7" w14:textId="55AB1272" w:rsidR="00A96A7E" w:rsidRPr="00803FB9" w:rsidRDefault="00A96A7E" w:rsidP="00A96A7E">
      <w:pPr>
        <w:rPr>
          <w:rFonts w:ascii="Times New Roman" w:eastAsia="Times New Roman" w:hAnsi="Times New Roman" w:cs="Times New Roman"/>
        </w:rPr>
      </w:pPr>
      <w:r w:rsidRPr="00803FB9">
        <w:rPr>
          <w:rFonts w:ascii="Times New Roman" w:eastAsia="Times New Roman" w:hAnsi="Times New Roman" w:cs="Times New Roman"/>
        </w:rPr>
        <w:t xml:space="preserve">Fait à </w:t>
      </w:r>
      <w:r w:rsidR="00253C63">
        <w:rPr>
          <w:rFonts w:ascii="Times New Roman" w:eastAsia="Times New Roman" w:hAnsi="Times New Roman" w:cs="Times New Roman"/>
        </w:rPr>
        <w:t>Sens</w:t>
      </w:r>
      <w:r w:rsidRPr="00803FB9">
        <w:rPr>
          <w:rFonts w:ascii="Times New Roman" w:eastAsia="Times New Roman" w:hAnsi="Times New Roman" w:cs="Times New Roman"/>
        </w:rPr>
        <w:t xml:space="preserve">, le, en </w:t>
      </w:r>
      <w:r w:rsidR="00253C63">
        <w:rPr>
          <w:rFonts w:ascii="Times New Roman" w:eastAsia="Times New Roman" w:hAnsi="Times New Roman" w:cs="Times New Roman"/>
        </w:rPr>
        <w:t>4</w:t>
      </w:r>
      <w:r w:rsidRPr="00803FB9">
        <w:rPr>
          <w:rFonts w:ascii="Times New Roman" w:eastAsia="Times New Roman" w:hAnsi="Times New Roman" w:cs="Times New Roman"/>
        </w:rPr>
        <w:t xml:space="preserve"> exemplaires originaux, le </w:t>
      </w:r>
    </w:p>
    <w:p w14:paraId="008F0481" w14:textId="77777777" w:rsidR="00A96A7E" w:rsidRPr="00803FB9" w:rsidRDefault="00A96A7E" w:rsidP="00A96A7E">
      <w:pPr>
        <w:rPr>
          <w:rFonts w:ascii="Times New Roman" w:hAnsi="Times New Roman" w:cs="Times New Roman"/>
        </w:rPr>
      </w:pPr>
      <w:r w:rsidRPr="00803FB9">
        <w:rPr>
          <w:rFonts w:ascii="Times New Roman" w:hAnsi="Times New Roman" w:cs="Times New Roman"/>
        </w:rPr>
        <w:tab/>
      </w:r>
      <w:r w:rsidRPr="00803FB9">
        <w:rPr>
          <w:rFonts w:ascii="Times New Roman" w:hAnsi="Times New Roman" w:cs="Times New Roman"/>
        </w:rPr>
        <w:tab/>
      </w:r>
      <w:r w:rsidRPr="00803FB9">
        <w:rPr>
          <w:rFonts w:ascii="Times New Roman" w:hAnsi="Times New Roman" w:cs="Times New Roman"/>
        </w:rPr>
        <w:tab/>
      </w:r>
      <w:r w:rsidRPr="00803FB9">
        <w:rPr>
          <w:rFonts w:ascii="Times New Roman" w:hAnsi="Times New Roman" w:cs="Times New Roman"/>
        </w:rPr>
        <w:tab/>
        <w:t xml:space="preserve">  </w:t>
      </w:r>
      <w:r w:rsidRPr="00803FB9">
        <w:rPr>
          <w:rFonts w:ascii="Times New Roman" w:hAnsi="Times New Roman" w:cs="Times New Roman"/>
        </w:rPr>
        <w:tab/>
        <w:t xml:space="preserve"> </w:t>
      </w:r>
      <w:r w:rsidRPr="00803FB9">
        <w:rPr>
          <w:rFonts w:ascii="Times New Roman" w:hAnsi="Times New Roman" w:cs="Times New Roman"/>
        </w:rPr>
        <w:tab/>
        <w:t xml:space="preserve"> </w:t>
      </w:r>
    </w:p>
    <w:p w14:paraId="09AC68F0" w14:textId="77777777" w:rsidR="00A96A7E" w:rsidRPr="00803FB9" w:rsidRDefault="00A96A7E" w:rsidP="00A96A7E">
      <w:pPr>
        <w:pStyle w:val="paragraph"/>
        <w:tabs>
          <w:tab w:val="left" w:pos="5850"/>
        </w:tabs>
        <w:spacing w:before="0" w:beforeAutospacing="0" w:after="0" w:afterAutospacing="0" w:line="276" w:lineRule="auto"/>
        <w:textAlignment w:val="baseline"/>
        <w:rPr>
          <w:rStyle w:val="eop"/>
          <w:sz w:val="22"/>
          <w:szCs w:val="22"/>
        </w:rPr>
      </w:pPr>
      <w:r w:rsidRPr="00803FB9">
        <w:rPr>
          <w:rStyle w:val="eop"/>
          <w:sz w:val="22"/>
          <w:szCs w:val="22"/>
        </w:rPr>
        <w:tab/>
      </w:r>
      <w:r w:rsidRPr="00803FB9">
        <w:rPr>
          <w:rStyle w:val="eop"/>
          <w:sz w:val="22"/>
          <w:szCs w:val="22"/>
        </w:rPr>
        <w:tab/>
      </w:r>
      <w:r w:rsidRPr="00803FB9">
        <w:rPr>
          <w:rStyle w:val="eop"/>
          <w:sz w:val="22"/>
          <w:szCs w:val="22"/>
        </w:rPr>
        <w:tab/>
      </w: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4733"/>
        <w:gridCol w:w="4733"/>
      </w:tblGrid>
      <w:tr w:rsidR="00A12357" w:rsidRPr="00803FB9" w14:paraId="728C7135" w14:textId="77777777" w:rsidTr="00A12357">
        <w:trPr>
          <w:trHeight w:val="618"/>
        </w:trPr>
        <w:tc>
          <w:tcPr>
            <w:tcW w:w="4733" w:type="dxa"/>
          </w:tcPr>
          <w:p w14:paraId="364268C6" w14:textId="39AA85F8" w:rsidR="00A12357" w:rsidRPr="00803FB9" w:rsidRDefault="00E72899" w:rsidP="00595313">
            <w:pPr>
              <w:spacing w:line="276" w:lineRule="auto"/>
              <w:ind w:left="284"/>
              <w:jc w:val="center"/>
              <w:rPr>
                <w:sz w:val="22"/>
                <w:szCs w:val="22"/>
              </w:rPr>
            </w:pPr>
            <w:r>
              <w:rPr>
                <w:sz w:val="22"/>
                <w:szCs w:val="22"/>
              </w:rPr>
              <w:t>XXX</w:t>
            </w:r>
          </w:p>
          <w:p w14:paraId="2CBA5201" w14:textId="649487F9" w:rsidR="00A12357" w:rsidRPr="00803FB9" w:rsidRDefault="00046F00" w:rsidP="00595313">
            <w:pPr>
              <w:spacing w:line="276" w:lineRule="auto"/>
              <w:ind w:left="284"/>
              <w:jc w:val="center"/>
              <w:rPr>
                <w:rStyle w:val="eop"/>
                <w:sz w:val="22"/>
                <w:szCs w:val="22"/>
              </w:rPr>
            </w:pPr>
            <w:r>
              <w:rPr>
                <w:sz w:val="22"/>
                <w:szCs w:val="22"/>
              </w:rPr>
              <w:t>XXX</w:t>
            </w:r>
          </w:p>
        </w:tc>
        <w:tc>
          <w:tcPr>
            <w:tcW w:w="4733" w:type="dxa"/>
          </w:tcPr>
          <w:p w14:paraId="02E8B8E6" w14:textId="1317C1C5" w:rsidR="00A12357" w:rsidRPr="00803FB9" w:rsidRDefault="00A12357" w:rsidP="00595313">
            <w:pPr>
              <w:pStyle w:val="paragraph"/>
              <w:spacing w:before="0" w:beforeAutospacing="0" w:after="0" w:afterAutospacing="0" w:line="276" w:lineRule="auto"/>
              <w:jc w:val="center"/>
              <w:textAlignment w:val="baseline"/>
              <w:rPr>
                <w:sz w:val="22"/>
                <w:szCs w:val="22"/>
              </w:rPr>
            </w:pPr>
            <w:r w:rsidRPr="00803FB9">
              <w:rPr>
                <w:sz w:val="22"/>
                <w:szCs w:val="22"/>
              </w:rPr>
              <w:t xml:space="preserve">Pour le syndicat </w:t>
            </w:r>
            <w:r w:rsidR="00E72899">
              <w:rPr>
                <w:sz w:val="22"/>
                <w:szCs w:val="22"/>
              </w:rPr>
              <w:t>XXX</w:t>
            </w:r>
          </w:p>
          <w:p w14:paraId="3509FC70" w14:textId="4627C436" w:rsidR="00A12357" w:rsidRPr="00803FB9" w:rsidRDefault="00046F00" w:rsidP="00595313">
            <w:pPr>
              <w:pStyle w:val="paragraph"/>
              <w:spacing w:before="0" w:beforeAutospacing="0" w:after="0" w:afterAutospacing="0" w:line="276" w:lineRule="auto"/>
              <w:jc w:val="center"/>
              <w:textAlignment w:val="baseline"/>
              <w:rPr>
                <w:rStyle w:val="eop"/>
                <w:sz w:val="22"/>
                <w:szCs w:val="22"/>
              </w:rPr>
            </w:pPr>
            <w:r>
              <w:rPr>
                <w:rStyle w:val="eop"/>
                <w:sz w:val="22"/>
                <w:szCs w:val="22"/>
              </w:rPr>
              <w:t>XXX</w:t>
            </w:r>
          </w:p>
        </w:tc>
      </w:tr>
      <w:tr w:rsidR="00A12357" w:rsidRPr="00803FB9" w14:paraId="07EAB760" w14:textId="77777777" w:rsidTr="00A12357">
        <w:trPr>
          <w:trHeight w:val="1253"/>
        </w:trPr>
        <w:tc>
          <w:tcPr>
            <w:tcW w:w="4733" w:type="dxa"/>
          </w:tcPr>
          <w:p w14:paraId="10DFF432" w14:textId="77777777" w:rsidR="00A12357" w:rsidRPr="00803FB9" w:rsidRDefault="00A12357" w:rsidP="00595313">
            <w:pPr>
              <w:pStyle w:val="paragraph"/>
              <w:spacing w:before="0" w:beforeAutospacing="0" w:after="0" w:afterAutospacing="0" w:line="276" w:lineRule="auto"/>
              <w:jc w:val="center"/>
              <w:textAlignment w:val="baseline"/>
              <w:rPr>
                <w:sz w:val="22"/>
                <w:szCs w:val="22"/>
              </w:rPr>
            </w:pPr>
          </w:p>
          <w:p w14:paraId="7AA7D20A" w14:textId="77777777" w:rsidR="00A12357" w:rsidRPr="00803FB9" w:rsidRDefault="00A12357" w:rsidP="00595313">
            <w:pPr>
              <w:pStyle w:val="paragraph"/>
              <w:spacing w:before="0" w:beforeAutospacing="0" w:after="0" w:afterAutospacing="0" w:line="276" w:lineRule="auto"/>
              <w:jc w:val="center"/>
              <w:textAlignment w:val="baseline"/>
              <w:rPr>
                <w:rStyle w:val="eop"/>
                <w:sz w:val="22"/>
                <w:szCs w:val="22"/>
              </w:rPr>
            </w:pPr>
          </w:p>
        </w:tc>
        <w:tc>
          <w:tcPr>
            <w:tcW w:w="4733" w:type="dxa"/>
          </w:tcPr>
          <w:p w14:paraId="1331CC76" w14:textId="77777777" w:rsidR="00A12357" w:rsidRPr="00803FB9" w:rsidRDefault="00A12357" w:rsidP="00595313">
            <w:pPr>
              <w:pStyle w:val="paragraph"/>
              <w:spacing w:before="0" w:beforeAutospacing="0" w:after="0" w:afterAutospacing="0" w:line="276" w:lineRule="auto"/>
              <w:jc w:val="center"/>
              <w:textAlignment w:val="baseline"/>
              <w:rPr>
                <w:sz w:val="22"/>
                <w:szCs w:val="22"/>
              </w:rPr>
            </w:pPr>
          </w:p>
          <w:p w14:paraId="787D8409" w14:textId="77777777" w:rsidR="00A12357" w:rsidRPr="00803FB9" w:rsidRDefault="00A12357" w:rsidP="00595313">
            <w:pPr>
              <w:pStyle w:val="paragraph"/>
              <w:spacing w:before="0" w:beforeAutospacing="0" w:after="0" w:afterAutospacing="0" w:line="276" w:lineRule="auto"/>
              <w:jc w:val="center"/>
              <w:textAlignment w:val="baseline"/>
              <w:rPr>
                <w:sz w:val="22"/>
                <w:szCs w:val="22"/>
              </w:rPr>
            </w:pPr>
          </w:p>
          <w:p w14:paraId="023F3DD1" w14:textId="77777777" w:rsidR="00A12357" w:rsidRPr="00803FB9" w:rsidRDefault="00A12357" w:rsidP="00595313">
            <w:pPr>
              <w:pStyle w:val="paragraph"/>
              <w:spacing w:before="0" w:beforeAutospacing="0" w:after="0" w:afterAutospacing="0" w:line="276" w:lineRule="auto"/>
              <w:jc w:val="center"/>
              <w:textAlignment w:val="baseline"/>
              <w:rPr>
                <w:sz w:val="22"/>
                <w:szCs w:val="22"/>
              </w:rPr>
            </w:pPr>
          </w:p>
          <w:p w14:paraId="4F3327CF" w14:textId="77777777" w:rsidR="00A12357" w:rsidRPr="00803FB9" w:rsidRDefault="00A12357" w:rsidP="00595313">
            <w:pPr>
              <w:pStyle w:val="paragraph"/>
              <w:spacing w:before="0" w:beforeAutospacing="0" w:after="0" w:afterAutospacing="0" w:line="276" w:lineRule="auto"/>
              <w:jc w:val="center"/>
              <w:textAlignment w:val="baseline"/>
              <w:rPr>
                <w:rStyle w:val="eop"/>
                <w:sz w:val="22"/>
                <w:szCs w:val="22"/>
              </w:rPr>
            </w:pPr>
          </w:p>
        </w:tc>
      </w:tr>
    </w:tbl>
    <w:p w14:paraId="52898211" w14:textId="77777777" w:rsidR="00A96A7E" w:rsidRPr="00803FB9" w:rsidRDefault="00A96A7E" w:rsidP="00A96A7E">
      <w:pPr>
        <w:pStyle w:val="paragraph"/>
        <w:spacing w:before="0" w:beforeAutospacing="0" w:after="0" w:afterAutospacing="0" w:line="276" w:lineRule="auto"/>
        <w:jc w:val="both"/>
        <w:textAlignment w:val="baseline"/>
        <w:rPr>
          <w:rStyle w:val="eop"/>
          <w:sz w:val="22"/>
          <w:szCs w:val="22"/>
        </w:rPr>
      </w:pPr>
    </w:p>
    <w:p w14:paraId="7221C293" w14:textId="77777777" w:rsidR="00533003" w:rsidRPr="00803FB9" w:rsidRDefault="00533003" w:rsidP="00A96A7E">
      <w:pPr>
        <w:rPr>
          <w:rFonts w:ascii="Times New Roman" w:hAnsi="Times New Roman" w:cs="Times New Roman"/>
        </w:rPr>
      </w:pPr>
    </w:p>
    <w:sectPr w:rsidR="00533003" w:rsidRPr="00803FB9" w:rsidSect="00B54608">
      <w:headerReference w:type="default" r:id="rId9"/>
      <w:footerReference w:type="default" r:id="rId10"/>
      <w:pgSz w:w="11906" w:h="16838" w:code="9"/>
      <w:pgMar w:top="3062" w:right="907" w:bottom="2665" w:left="992" w:header="113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57AE" w14:textId="77777777" w:rsidR="00AA258D" w:rsidRDefault="00AA258D" w:rsidP="00B54608">
      <w:pPr>
        <w:spacing w:after="0" w:line="240" w:lineRule="auto"/>
      </w:pPr>
      <w:r>
        <w:separator/>
      </w:r>
    </w:p>
  </w:endnote>
  <w:endnote w:type="continuationSeparator" w:id="0">
    <w:p w14:paraId="72A5F062" w14:textId="77777777" w:rsidR="00AA258D" w:rsidRDefault="00AA258D" w:rsidP="00B54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rbon Med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E56DA" w14:textId="1020E578" w:rsidR="000F73B0" w:rsidRDefault="003C3190" w:rsidP="000F73B0">
    <w:pPr>
      <w:pStyle w:val="Pieddepage"/>
      <w:rPr>
        <w:rFonts w:ascii="Karbon Medium" w:hAnsi="Karbon Medium"/>
        <w:b/>
        <w:sz w:val="18"/>
        <w:szCs w:val="18"/>
      </w:rPr>
    </w:pPr>
    <w:r>
      <w:rPr>
        <w:rFonts w:ascii="Karbon Medium" w:hAnsi="Karbon Medium"/>
        <w:b/>
        <w:sz w:val="18"/>
        <w:szCs w:val="18"/>
      </w:rPr>
      <w:tab/>
    </w:r>
  </w:p>
  <w:p w14:paraId="47C5B357" w14:textId="3BC6DB16" w:rsidR="000F73B0" w:rsidRPr="00C40C30" w:rsidRDefault="000F73B0" w:rsidP="000F73B0">
    <w:pPr>
      <w:pStyle w:val="Pieddepage"/>
      <w:rPr>
        <w:rFonts w:ascii="Karbon Medium" w:hAnsi="Karbon Medium"/>
        <w:b/>
        <w:sz w:val="18"/>
        <w:szCs w:val="18"/>
      </w:rPr>
    </w:pPr>
    <w:r>
      <w:rPr>
        <w:rFonts w:ascii="Karbon Medium" w:hAnsi="Karbon Medium"/>
        <w:b/>
        <w:sz w:val="18"/>
        <w:szCs w:val="18"/>
      </w:rPr>
      <w:t>TRANSDEV BFC NORD</w:t>
    </w:r>
  </w:p>
  <w:p w14:paraId="067DE787" w14:textId="7412A317" w:rsidR="000F73B0" w:rsidRPr="004B6F69" w:rsidRDefault="00B724D2" w:rsidP="000F73B0">
    <w:pPr>
      <w:pStyle w:val="Pieddepage"/>
      <w:rPr>
        <w:rFonts w:ascii="Karbon Medium" w:hAnsi="Karbon Medium"/>
        <w:sz w:val="16"/>
        <w:szCs w:val="16"/>
      </w:rPr>
    </w:pPr>
    <w:r>
      <w:rPr>
        <w:rFonts w:ascii="Karbon Medium" w:hAnsi="Karbon Medium"/>
        <w:sz w:val="16"/>
        <w:szCs w:val="16"/>
      </w:rPr>
      <w:t xml:space="preserve">ZI des </w:t>
    </w:r>
    <w:proofErr w:type="spellStart"/>
    <w:r>
      <w:rPr>
        <w:rFonts w:ascii="Karbon Medium" w:hAnsi="Karbon Medium"/>
        <w:sz w:val="16"/>
        <w:szCs w:val="16"/>
      </w:rPr>
      <w:t>Vauguillettes</w:t>
    </w:r>
    <w:proofErr w:type="spellEnd"/>
  </w:p>
  <w:p w14:paraId="2727CE22" w14:textId="09B0E05D" w:rsidR="000F73B0" w:rsidRDefault="00324C59" w:rsidP="000F73B0">
    <w:pPr>
      <w:pStyle w:val="Pieddepage"/>
      <w:rPr>
        <w:rFonts w:ascii="Karbon Medium" w:hAnsi="Karbon Medium"/>
        <w:sz w:val="16"/>
        <w:szCs w:val="16"/>
      </w:rPr>
    </w:pPr>
    <w:r>
      <w:rPr>
        <w:rFonts w:ascii="Karbon Medium" w:hAnsi="Karbon Medium"/>
        <w:sz w:val="16"/>
        <w:szCs w:val="16"/>
      </w:rPr>
      <w:t>Rue Saint Sauveur des vignes</w:t>
    </w:r>
  </w:p>
  <w:p w14:paraId="3BA2D714" w14:textId="51663760" w:rsidR="00324C59" w:rsidRPr="004B6F69" w:rsidRDefault="00324C59" w:rsidP="000F73B0">
    <w:pPr>
      <w:pStyle w:val="Pieddepage"/>
      <w:rPr>
        <w:rFonts w:ascii="Karbon Medium" w:hAnsi="Karbon Medium"/>
        <w:sz w:val="16"/>
        <w:szCs w:val="16"/>
      </w:rPr>
    </w:pPr>
    <w:r>
      <w:rPr>
        <w:rFonts w:ascii="Karbon Medium" w:hAnsi="Karbon Medium"/>
        <w:sz w:val="16"/>
        <w:szCs w:val="16"/>
      </w:rPr>
      <w:t>89100 SENS</w:t>
    </w:r>
  </w:p>
  <w:p w14:paraId="6921A7EB" w14:textId="48C430EA" w:rsidR="000F73B0" w:rsidRPr="004B6F69" w:rsidRDefault="000F73B0" w:rsidP="000F73B0">
    <w:pPr>
      <w:pStyle w:val="Pieddepage"/>
      <w:rPr>
        <w:rFonts w:ascii="Karbon Medium" w:hAnsi="Karbon Medium"/>
        <w:sz w:val="13"/>
        <w:szCs w:val="13"/>
      </w:rPr>
    </w:pPr>
    <w:r w:rsidRPr="004B6F69">
      <w:rPr>
        <w:rFonts w:ascii="Karbon Medium" w:hAnsi="Karbon Medium"/>
        <w:sz w:val="13"/>
        <w:szCs w:val="13"/>
      </w:rPr>
      <w:t>S.A.S au capital de 610 505 Euros – RCS Auxerre B 315 350 199 – SIRET 315 350 </w:t>
    </w:r>
    <w:proofErr w:type="gramStart"/>
    <w:r w:rsidRPr="004B6F69">
      <w:rPr>
        <w:rFonts w:ascii="Karbon Medium" w:hAnsi="Karbon Medium"/>
        <w:sz w:val="13"/>
        <w:szCs w:val="13"/>
      </w:rPr>
      <w:t>199  00</w:t>
    </w:r>
    <w:r w:rsidR="00B53FAB">
      <w:rPr>
        <w:rFonts w:ascii="Karbon Medium" w:hAnsi="Karbon Medium"/>
        <w:sz w:val="13"/>
        <w:szCs w:val="13"/>
      </w:rPr>
      <w:t>107</w:t>
    </w:r>
    <w:proofErr w:type="gramEnd"/>
    <w:r w:rsidRPr="004B6F69">
      <w:rPr>
        <w:rFonts w:ascii="Karbon Medium" w:hAnsi="Karbon Medium"/>
        <w:sz w:val="13"/>
        <w:szCs w:val="13"/>
      </w:rPr>
      <w:t xml:space="preserve"> – Code APE 493</w:t>
    </w:r>
    <w:r w:rsidR="00876E04">
      <w:rPr>
        <w:rFonts w:ascii="Karbon Medium" w:hAnsi="Karbon Medium"/>
        <w:sz w:val="13"/>
        <w:szCs w:val="13"/>
      </w:rPr>
      <w:t>9A</w:t>
    </w:r>
    <w:r w:rsidRPr="004B6F69">
      <w:rPr>
        <w:rFonts w:ascii="Karbon Medium" w:hAnsi="Karbon Medium"/>
        <w:sz w:val="13"/>
        <w:szCs w:val="13"/>
      </w:rPr>
      <w:t xml:space="preserve"> </w:t>
    </w:r>
  </w:p>
  <w:p w14:paraId="4B33C460" w14:textId="77777777" w:rsidR="000F73B0" w:rsidRPr="004B6F69" w:rsidRDefault="000F73B0" w:rsidP="000F73B0">
    <w:pPr>
      <w:pStyle w:val="Pieddepage"/>
      <w:rPr>
        <w:rFonts w:ascii="Karbon Medium" w:hAnsi="Karbon Medium"/>
        <w:sz w:val="13"/>
        <w:szCs w:val="13"/>
      </w:rPr>
    </w:pPr>
    <w:r w:rsidRPr="004B6F69">
      <w:rPr>
        <w:rFonts w:ascii="Karbon Medium" w:hAnsi="Karbon Medium"/>
        <w:sz w:val="13"/>
        <w:szCs w:val="13"/>
      </w:rPr>
      <w:t xml:space="preserve"> Crédit Mutuel compte n°000 874 768 45</w:t>
    </w:r>
  </w:p>
  <w:p w14:paraId="1C018732" w14:textId="77777777" w:rsidR="000F73B0" w:rsidRPr="004B6F69" w:rsidRDefault="000F73B0" w:rsidP="000F73B0">
    <w:pPr>
      <w:pStyle w:val="Pieddepage"/>
      <w:rPr>
        <w:rFonts w:ascii="Karbon Medium" w:hAnsi="Karbon Medium"/>
        <w:sz w:val="13"/>
        <w:szCs w:val="13"/>
      </w:rPr>
    </w:pPr>
    <w:r w:rsidRPr="004B6F69">
      <w:rPr>
        <w:rFonts w:ascii="Karbon Medium" w:hAnsi="Karbon Medium"/>
        <w:sz w:val="13"/>
        <w:szCs w:val="13"/>
      </w:rPr>
      <w:t>Etablissement habilité tourisme par arrêté préfectoral HA 089950005</w:t>
    </w:r>
  </w:p>
  <w:p w14:paraId="01AC475C" w14:textId="77777777" w:rsidR="000F73B0" w:rsidRDefault="000F73B0" w:rsidP="000F73B0">
    <w:pPr>
      <w:pStyle w:val="Pieddepage"/>
      <w:rPr>
        <w:rFonts w:ascii="Karbon Medium" w:hAnsi="Karbon Medium"/>
        <w:color w:val="FF0000"/>
        <w:sz w:val="16"/>
        <w:szCs w:val="13"/>
      </w:rPr>
    </w:pPr>
  </w:p>
  <w:p w14:paraId="493A3EC2" w14:textId="77777777" w:rsidR="000F73B0" w:rsidRPr="00B47EAD" w:rsidRDefault="000F73B0" w:rsidP="000F73B0">
    <w:pPr>
      <w:pStyle w:val="Pieddepage"/>
      <w:rPr>
        <w:rFonts w:ascii="Karbon Medium" w:hAnsi="Karbon Medium"/>
        <w:color w:val="FF0000"/>
        <w:sz w:val="16"/>
        <w:szCs w:val="13"/>
      </w:rPr>
    </w:pPr>
    <w:r w:rsidRPr="00A760C4">
      <w:rPr>
        <w:rFonts w:ascii="Karbon Medium" w:hAnsi="Karbon Medium"/>
        <w:color w:val="FF0000"/>
        <w:sz w:val="16"/>
        <w:szCs w:val="13"/>
      </w:rPr>
      <w:t>www.transdev.com/fr/reseaux/transdev-bourgogne-franche-comte-nord:/</w:t>
    </w:r>
  </w:p>
  <w:p w14:paraId="7221C2A3" w14:textId="2797B733" w:rsidR="004E6DB2" w:rsidRPr="00B47EAD" w:rsidRDefault="00F72BE0" w:rsidP="00A760C4">
    <w:pPr>
      <w:pStyle w:val="Pieddepage"/>
      <w:rPr>
        <w:rFonts w:ascii="Karbon Medium" w:hAnsi="Karbon Medium"/>
        <w:color w:val="FF0000"/>
        <w:sz w:val="16"/>
        <w:szCs w:val="13"/>
      </w:rPr>
    </w:pPr>
    <w:r>
      <w:rPr>
        <w:rFonts w:ascii="Karbon Medium" w:hAnsi="Karbon Medium"/>
        <w:b/>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B937" w14:textId="77777777" w:rsidR="00AA258D" w:rsidRDefault="00AA258D" w:rsidP="00B54608">
      <w:pPr>
        <w:spacing w:after="0" w:line="240" w:lineRule="auto"/>
      </w:pPr>
      <w:r>
        <w:separator/>
      </w:r>
    </w:p>
  </w:footnote>
  <w:footnote w:type="continuationSeparator" w:id="0">
    <w:p w14:paraId="4014B556" w14:textId="77777777" w:rsidR="00AA258D" w:rsidRDefault="00AA258D" w:rsidP="00B54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1C29A" w14:textId="64CDF04F" w:rsidR="00B54608" w:rsidRDefault="00657D49" w:rsidP="00533003">
    <w:pPr>
      <w:pStyle w:val="En-tte"/>
      <w:tabs>
        <w:tab w:val="left" w:pos="2835"/>
      </w:tabs>
    </w:pPr>
    <w:r>
      <w:rPr>
        <w:noProof/>
      </w:rPr>
      <w:drawing>
        <wp:inline distT="0" distB="0" distL="0" distR="0" wp14:anchorId="7221C2A4" wp14:editId="7221C2A5">
          <wp:extent cx="3097268" cy="571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2674" cy="57618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4608"/>
    <w:rsid w:val="00046F00"/>
    <w:rsid w:val="000A2A65"/>
    <w:rsid w:val="000F73B0"/>
    <w:rsid w:val="001F5EE0"/>
    <w:rsid w:val="00221643"/>
    <w:rsid w:val="00253C63"/>
    <w:rsid w:val="002C2ABF"/>
    <w:rsid w:val="00324C59"/>
    <w:rsid w:val="0036047B"/>
    <w:rsid w:val="003935CA"/>
    <w:rsid w:val="003C3190"/>
    <w:rsid w:val="003F2CFA"/>
    <w:rsid w:val="00404F5A"/>
    <w:rsid w:val="00471BE0"/>
    <w:rsid w:val="004B6F69"/>
    <w:rsid w:val="004E6DB2"/>
    <w:rsid w:val="00507021"/>
    <w:rsid w:val="00507329"/>
    <w:rsid w:val="00533003"/>
    <w:rsid w:val="00580C8A"/>
    <w:rsid w:val="005C3A6D"/>
    <w:rsid w:val="00657D49"/>
    <w:rsid w:val="0066183A"/>
    <w:rsid w:val="00667373"/>
    <w:rsid w:val="0071590B"/>
    <w:rsid w:val="007529FE"/>
    <w:rsid w:val="0077539E"/>
    <w:rsid w:val="00794C19"/>
    <w:rsid w:val="007C66E0"/>
    <w:rsid w:val="007E1975"/>
    <w:rsid w:val="00803FB9"/>
    <w:rsid w:val="008238A4"/>
    <w:rsid w:val="0083379D"/>
    <w:rsid w:val="00833EB8"/>
    <w:rsid w:val="00876E04"/>
    <w:rsid w:val="00887CE7"/>
    <w:rsid w:val="00925D08"/>
    <w:rsid w:val="0093126C"/>
    <w:rsid w:val="00971F34"/>
    <w:rsid w:val="009A0392"/>
    <w:rsid w:val="009D177B"/>
    <w:rsid w:val="00A12357"/>
    <w:rsid w:val="00A5056E"/>
    <w:rsid w:val="00A760C4"/>
    <w:rsid w:val="00A96A7E"/>
    <w:rsid w:val="00AA258D"/>
    <w:rsid w:val="00AD7CAC"/>
    <w:rsid w:val="00B0439E"/>
    <w:rsid w:val="00B47EAD"/>
    <w:rsid w:val="00B53FAB"/>
    <w:rsid w:val="00B54608"/>
    <w:rsid w:val="00B7229A"/>
    <w:rsid w:val="00B724D2"/>
    <w:rsid w:val="00B85C38"/>
    <w:rsid w:val="00BB6809"/>
    <w:rsid w:val="00C15058"/>
    <w:rsid w:val="00C16554"/>
    <w:rsid w:val="00C40C30"/>
    <w:rsid w:val="00CA6607"/>
    <w:rsid w:val="00D3166A"/>
    <w:rsid w:val="00D84A1C"/>
    <w:rsid w:val="00DD4ADA"/>
    <w:rsid w:val="00E72899"/>
    <w:rsid w:val="00EE38E5"/>
    <w:rsid w:val="00EF348D"/>
    <w:rsid w:val="00EF40E8"/>
    <w:rsid w:val="00F72B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1C27A"/>
  <w15:docId w15:val="{96D74457-DB7D-494E-9BE2-01263F26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546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54608"/>
    <w:rPr>
      <w:rFonts w:ascii="Tahoma" w:hAnsi="Tahoma" w:cs="Tahoma"/>
      <w:sz w:val="16"/>
      <w:szCs w:val="16"/>
    </w:rPr>
  </w:style>
  <w:style w:type="paragraph" w:styleId="En-tte">
    <w:name w:val="header"/>
    <w:basedOn w:val="Normal"/>
    <w:link w:val="En-tteCar"/>
    <w:uiPriority w:val="99"/>
    <w:unhideWhenUsed/>
    <w:rsid w:val="00B54608"/>
    <w:pPr>
      <w:tabs>
        <w:tab w:val="center" w:pos="4536"/>
        <w:tab w:val="right" w:pos="9072"/>
      </w:tabs>
      <w:spacing w:after="0" w:line="240" w:lineRule="auto"/>
    </w:pPr>
  </w:style>
  <w:style w:type="character" w:customStyle="1" w:styleId="En-tteCar">
    <w:name w:val="En-tête Car"/>
    <w:basedOn w:val="Policepardfaut"/>
    <w:link w:val="En-tte"/>
    <w:uiPriority w:val="99"/>
    <w:rsid w:val="00B54608"/>
  </w:style>
  <w:style w:type="paragraph" w:styleId="Pieddepage">
    <w:name w:val="footer"/>
    <w:basedOn w:val="Normal"/>
    <w:link w:val="PieddepageCar"/>
    <w:uiPriority w:val="99"/>
    <w:unhideWhenUsed/>
    <w:rsid w:val="00B5460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54608"/>
  </w:style>
  <w:style w:type="paragraph" w:styleId="NormalWeb">
    <w:name w:val="Normal (Web)"/>
    <w:basedOn w:val="Normal"/>
    <w:uiPriority w:val="99"/>
    <w:semiHidden/>
    <w:unhideWhenUsed/>
    <w:rsid w:val="00533003"/>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rsid w:val="00A96A7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qFormat/>
    <w:rsid w:val="00A96A7E"/>
    <w:pPr>
      <w:spacing w:before="240" w:after="60" w:line="240" w:lineRule="auto"/>
      <w:jc w:val="center"/>
      <w:outlineLvl w:val="0"/>
    </w:pPr>
    <w:rPr>
      <w:rFonts w:ascii="Arial" w:eastAsia="Times New Roman" w:hAnsi="Arial" w:cs="Arial"/>
      <w:b/>
      <w:bCs/>
      <w:kern w:val="28"/>
      <w:sz w:val="32"/>
      <w:szCs w:val="32"/>
      <w:lang w:eastAsia="fr-FR"/>
    </w:rPr>
  </w:style>
  <w:style w:type="character" w:customStyle="1" w:styleId="TitreCar">
    <w:name w:val="Titre Car"/>
    <w:basedOn w:val="Policepardfaut"/>
    <w:link w:val="Titre"/>
    <w:rsid w:val="00A96A7E"/>
    <w:rPr>
      <w:rFonts w:ascii="Arial" w:eastAsia="Times New Roman" w:hAnsi="Arial" w:cs="Arial"/>
      <w:b/>
      <w:bCs/>
      <w:kern w:val="28"/>
      <w:sz w:val="32"/>
      <w:szCs w:val="32"/>
      <w:lang w:eastAsia="fr-FR"/>
    </w:rPr>
  </w:style>
  <w:style w:type="paragraph" w:customStyle="1" w:styleId="Arial">
    <w:name w:val="Arial"/>
    <w:basedOn w:val="Normal"/>
    <w:rsid w:val="00A96A7E"/>
    <w:pPr>
      <w:spacing w:after="0" w:line="240" w:lineRule="auto"/>
      <w:jc w:val="center"/>
    </w:pPr>
    <w:rPr>
      <w:rFonts w:ascii="Verdana" w:eastAsia="Times New Roman" w:hAnsi="Verdana" w:cs="Arial"/>
      <w:sz w:val="20"/>
      <w:szCs w:val="20"/>
      <w:lang w:eastAsia="fr-FR"/>
    </w:rPr>
  </w:style>
  <w:style w:type="character" w:customStyle="1" w:styleId="eop">
    <w:name w:val="eop"/>
    <w:basedOn w:val="Policepardfaut"/>
    <w:rsid w:val="00A96A7E"/>
  </w:style>
  <w:style w:type="paragraph" w:customStyle="1" w:styleId="paragraph">
    <w:name w:val="paragraph"/>
    <w:basedOn w:val="Normal"/>
    <w:rsid w:val="00A96A7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uiPriority w:val="1"/>
    <w:qFormat/>
    <w:rsid w:val="00A96A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9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6FE4150693F1418C5E5C752E2801D7" ma:contentTypeVersion="17" ma:contentTypeDescription="Crée un document." ma:contentTypeScope="" ma:versionID="a346f0a9fc06a2e4080150e200570d09">
  <xsd:schema xmlns:xsd="http://www.w3.org/2001/XMLSchema" xmlns:xs="http://www.w3.org/2001/XMLSchema" xmlns:p="http://schemas.microsoft.com/office/2006/metadata/properties" xmlns:ns2="7659bbab-5150-4aef-9649-8281a6ce02a1" xmlns:ns3="22b543a0-23f3-4cdf-9fca-a45f875720ca" targetNamespace="http://schemas.microsoft.com/office/2006/metadata/properties" ma:root="true" ma:fieldsID="39c5bbf5f61e33a59a9986c19695f832" ns2:_="" ns3:_="">
    <xsd:import namespace="7659bbab-5150-4aef-9649-8281a6ce02a1"/>
    <xsd:import namespace="22b543a0-23f3-4cdf-9fca-a45f875720c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9bbab-5150-4aef-9649-8281a6ce02a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b49a2378-73c7-4e4c-bff8-b85a2f404b8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b543a0-23f3-4cdf-9fca-a45f875720c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b85ecab-b670-4ba6-a21b-7ecbfce7eba7}" ma:internalName="TaxCatchAll" ma:showField="CatchAllData" ma:web="22b543a0-23f3-4cdf-9fca-a45f87572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49a2378-73c7-4e4c-bff8-b85a2f404b86" ContentTypeId="0x0101" PreviousValue="false"/>
</file>

<file path=customXml/itemProps1.xml><?xml version="1.0" encoding="utf-8"?>
<ds:datastoreItem xmlns:ds="http://schemas.openxmlformats.org/officeDocument/2006/customXml" ds:itemID="{89E371DB-2B1E-4FCC-B92F-346DF15DA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9bbab-5150-4aef-9649-8281a6ce02a1"/>
    <ds:schemaRef ds:uri="22b543a0-23f3-4cdf-9fca-a45f87572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4F7C0-0AC1-40BD-8C9D-F0AB1BB10963}">
  <ds:schemaRefs>
    <ds:schemaRef ds:uri="http://schemas.microsoft.com/sharepoint/v3/contenttype/forms"/>
  </ds:schemaRefs>
</ds:datastoreItem>
</file>

<file path=customXml/itemProps3.xml><?xml version="1.0" encoding="utf-8"?>
<ds:datastoreItem xmlns:ds="http://schemas.openxmlformats.org/officeDocument/2006/customXml" ds:itemID="{D804D127-2C99-4BA2-B44B-1B1C5A6F39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912</Words>
  <Characters>5017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Transdev</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MASSON, Sandrine</dc:creator>
  <cp:lastModifiedBy>CZERW VEL CZERNE, Magalie</cp:lastModifiedBy>
  <cp:revision>2</cp:revision>
  <cp:lastPrinted>2019-05-13T12:03:00Z</cp:lastPrinted>
  <dcterms:created xsi:type="dcterms:W3CDTF">2026-03-30T13:42:00Z</dcterms:created>
  <dcterms:modified xsi:type="dcterms:W3CDTF">2026-03-30T13:42:00Z</dcterms:modified>
</cp:coreProperties>
</file>