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CA4254" w14:textId="77777777" w:rsidR="009364FD" w:rsidRPr="00AB6408" w:rsidRDefault="009364FD" w:rsidP="00C442DF">
      <w:pPr>
        <w:ind w:left="1843"/>
        <w:jc w:val="both"/>
        <w:rPr>
          <w:rFonts w:ascii="Arial" w:eastAsia="Times New Roman" w:hAnsi="Arial" w:cs="Arial"/>
          <w:sz w:val="21"/>
          <w:szCs w:val="21"/>
        </w:rPr>
      </w:pPr>
    </w:p>
    <w:p w14:paraId="5418FAB3" w14:textId="2337E287" w:rsidR="00012411" w:rsidRDefault="00012411" w:rsidP="00012411">
      <w:pPr>
        <w:suppressAutoHyphens/>
        <w:jc w:val="center"/>
        <w:rPr>
          <w:iCs/>
        </w:rPr>
      </w:pPr>
    </w:p>
    <w:p w14:paraId="5D568D53" w14:textId="77777777" w:rsidR="00012411" w:rsidRDefault="00012411" w:rsidP="00012411">
      <w:pPr>
        <w:suppressAutoHyphens/>
        <w:jc w:val="center"/>
        <w:rPr>
          <w:b/>
          <w:iCs/>
          <w:color w:val="7030A0"/>
          <w:u w:val="single"/>
        </w:rPr>
      </w:pPr>
    </w:p>
    <w:p w14:paraId="5C78A35C" w14:textId="77777777" w:rsidR="00012411" w:rsidRDefault="00012411" w:rsidP="00012411">
      <w:pPr>
        <w:pBdr>
          <w:top w:val="single" w:sz="4" w:space="1" w:color="auto"/>
          <w:left w:val="single" w:sz="4" w:space="4" w:color="auto"/>
          <w:bottom w:val="single" w:sz="4" w:space="1" w:color="auto"/>
          <w:right w:val="single" w:sz="4" w:space="4" w:color="auto"/>
        </w:pBdr>
        <w:suppressAutoHyphens/>
        <w:jc w:val="center"/>
        <w:rPr>
          <w:b/>
          <w:iCs/>
          <w:color w:val="7030A0"/>
          <w:u w:val="single"/>
        </w:rPr>
      </w:pPr>
    </w:p>
    <w:p w14:paraId="3AFF9228" w14:textId="6B281CA3" w:rsidR="00012411" w:rsidRPr="00D80211" w:rsidRDefault="00375FA5" w:rsidP="00012411">
      <w:pPr>
        <w:pBdr>
          <w:top w:val="single" w:sz="4" w:space="1" w:color="auto"/>
          <w:left w:val="single" w:sz="4" w:space="4" w:color="auto"/>
          <w:bottom w:val="single" w:sz="4" w:space="1" w:color="auto"/>
          <w:right w:val="single" w:sz="4" w:space="4" w:color="auto"/>
        </w:pBdr>
        <w:suppressAutoHyphens/>
        <w:jc w:val="center"/>
        <w:rPr>
          <w:b/>
          <w:iCs/>
        </w:rPr>
      </w:pPr>
      <w:r w:rsidRPr="00D80211">
        <w:rPr>
          <w:b/>
          <w:iCs/>
        </w:rPr>
        <w:t>PROJET D’ACCORD D</w:t>
      </w:r>
      <w:r w:rsidR="004E1987" w:rsidRPr="00D80211">
        <w:rPr>
          <w:b/>
          <w:iCs/>
        </w:rPr>
        <w:t>’ENTREPRISE RELATIF AU MAINTIEN DE REMUNERATION VARIABLE DES REPRESENTANTS DE PERSONNEL</w:t>
      </w:r>
    </w:p>
    <w:p w14:paraId="7996E178" w14:textId="77777777" w:rsidR="00012411" w:rsidRPr="00D80211" w:rsidRDefault="00012411" w:rsidP="00012411">
      <w:pPr>
        <w:pBdr>
          <w:top w:val="single" w:sz="4" w:space="1" w:color="auto"/>
          <w:left w:val="single" w:sz="4" w:space="4" w:color="auto"/>
          <w:bottom w:val="single" w:sz="4" w:space="1" w:color="auto"/>
          <w:right w:val="single" w:sz="4" w:space="4" w:color="auto"/>
        </w:pBdr>
        <w:suppressAutoHyphens/>
        <w:jc w:val="both"/>
        <w:rPr>
          <w:iCs/>
        </w:rPr>
      </w:pPr>
    </w:p>
    <w:p w14:paraId="2C54A9BD" w14:textId="77777777" w:rsidR="00012411" w:rsidRPr="00D80211" w:rsidRDefault="00012411" w:rsidP="00012411">
      <w:pPr>
        <w:suppressAutoHyphens/>
        <w:jc w:val="both"/>
        <w:rPr>
          <w:rFonts w:cs="Arial"/>
          <w:iCs/>
        </w:rPr>
      </w:pPr>
    </w:p>
    <w:p w14:paraId="470075ED" w14:textId="77777777" w:rsidR="00012411" w:rsidRPr="00DC7342" w:rsidRDefault="00012411" w:rsidP="00012411">
      <w:pPr>
        <w:suppressAutoHyphens/>
        <w:jc w:val="both"/>
        <w:rPr>
          <w:rFonts w:cs="Arial"/>
          <w:b/>
          <w:bCs/>
          <w:iCs/>
          <w:u w:val="single"/>
        </w:rPr>
      </w:pPr>
      <w:r w:rsidRPr="00DC7342">
        <w:rPr>
          <w:rFonts w:cs="Arial"/>
          <w:b/>
          <w:bCs/>
          <w:iCs/>
          <w:u w:val="single"/>
        </w:rPr>
        <w:t>Entre</w:t>
      </w:r>
    </w:p>
    <w:p w14:paraId="77B8DCC3" w14:textId="77777777" w:rsidR="00012411" w:rsidRPr="002F6AC1" w:rsidRDefault="00012411" w:rsidP="00012411">
      <w:pPr>
        <w:suppressAutoHyphens/>
        <w:jc w:val="both"/>
        <w:rPr>
          <w:iCs/>
        </w:rPr>
      </w:pPr>
    </w:p>
    <w:p w14:paraId="09FA129D" w14:textId="77777777" w:rsidR="00012411" w:rsidRPr="002C59C9" w:rsidRDefault="00012411" w:rsidP="00012411">
      <w:pPr>
        <w:widowControl/>
        <w:numPr>
          <w:ilvl w:val="0"/>
          <w:numId w:val="15"/>
        </w:numPr>
        <w:rPr>
          <w:rFonts w:eastAsia="Calibri" w:cstheme="minorHAnsi"/>
        </w:rPr>
      </w:pPr>
      <w:r w:rsidRPr="002C59C9">
        <w:rPr>
          <w:rFonts w:eastAsia="Calibri" w:cstheme="minorHAnsi"/>
        </w:rPr>
        <w:t xml:space="preserve">La société </w:t>
      </w:r>
      <w:r w:rsidRPr="006D7293">
        <w:rPr>
          <w:rFonts w:eastAsia="Calibri" w:cstheme="minorHAnsi"/>
          <w:b/>
        </w:rPr>
        <w:t>VIATRIS SANTE</w:t>
      </w:r>
      <w:r w:rsidRPr="002C59C9">
        <w:rPr>
          <w:rFonts w:eastAsia="Calibri" w:cstheme="minorHAnsi"/>
        </w:rPr>
        <w:t xml:space="preserve">, </w:t>
      </w:r>
    </w:p>
    <w:p w14:paraId="59A8C88E" w14:textId="77777777" w:rsidR="00012411" w:rsidRPr="002C59C9" w:rsidRDefault="00012411" w:rsidP="00012411">
      <w:pPr>
        <w:suppressAutoHyphens/>
        <w:ind w:left="851" w:right="991"/>
        <w:jc w:val="both"/>
        <w:rPr>
          <w:rFonts w:eastAsia="Calibri" w:cstheme="minorHAnsi"/>
        </w:rPr>
      </w:pPr>
      <w:r>
        <w:rPr>
          <w:rFonts w:eastAsia="Calibri" w:cstheme="minorHAnsi"/>
        </w:rPr>
        <w:t>SAS immatriculée</w:t>
      </w:r>
      <w:r w:rsidRPr="002C59C9">
        <w:rPr>
          <w:rFonts w:eastAsia="Calibri" w:cstheme="minorHAnsi"/>
        </w:rPr>
        <w:t xml:space="preserve"> au registre du commerce </w:t>
      </w:r>
      <w:r w:rsidRPr="006D7293">
        <w:rPr>
          <w:rFonts w:eastAsia="Calibri" w:cstheme="minorHAnsi"/>
        </w:rPr>
        <w:t xml:space="preserve">et des sociétés </w:t>
      </w:r>
      <w:r w:rsidRPr="002C59C9">
        <w:rPr>
          <w:rFonts w:eastAsia="Calibri" w:cstheme="minorHAnsi"/>
        </w:rPr>
        <w:t xml:space="preserve">de LYON, sous le numéro </w:t>
      </w:r>
      <w:r w:rsidRPr="00B1367F">
        <w:rPr>
          <w:rFonts w:eastAsia="Calibri" w:cstheme="minorHAnsi"/>
        </w:rPr>
        <w:t>399 295 385</w:t>
      </w:r>
      <w:r w:rsidRPr="002C59C9">
        <w:rPr>
          <w:rFonts w:eastAsia="Calibri" w:cstheme="minorHAnsi"/>
        </w:rPr>
        <w:t xml:space="preserve">, sise </w:t>
      </w:r>
      <w:r w:rsidRPr="006D7293">
        <w:rPr>
          <w:rFonts w:eastAsia="Calibri" w:cstheme="minorHAnsi"/>
        </w:rPr>
        <w:t>1 rue de Turin à Lyon 7ème</w:t>
      </w:r>
      <w:r w:rsidRPr="002C59C9">
        <w:rPr>
          <w:rFonts w:eastAsia="Calibri" w:cstheme="minorHAnsi"/>
        </w:rPr>
        <w:t xml:space="preserve">, </w:t>
      </w:r>
    </w:p>
    <w:p w14:paraId="3B22E047" w14:textId="77777777" w:rsidR="00012411" w:rsidRPr="002C59C9" w:rsidRDefault="00012411" w:rsidP="00012411">
      <w:pPr>
        <w:rPr>
          <w:rFonts w:eastAsia="Calibri" w:cstheme="minorHAnsi"/>
        </w:rPr>
      </w:pPr>
    </w:p>
    <w:p w14:paraId="6886333A" w14:textId="77777777" w:rsidR="00012411" w:rsidRPr="002C59C9" w:rsidRDefault="00012411" w:rsidP="00012411">
      <w:pPr>
        <w:ind w:left="851"/>
        <w:jc w:val="both"/>
        <w:rPr>
          <w:rFonts w:eastAsia="Calibri" w:cstheme="minorHAnsi"/>
        </w:rPr>
      </w:pPr>
    </w:p>
    <w:p w14:paraId="7F683160" w14:textId="59FCB9CF" w:rsidR="00012411" w:rsidRPr="002C59C9" w:rsidRDefault="00897C40" w:rsidP="00635C2F">
      <w:pPr>
        <w:ind w:left="708"/>
        <w:jc w:val="both"/>
        <w:rPr>
          <w:rFonts w:eastAsia="Calibri" w:cstheme="minorHAnsi"/>
        </w:rPr>
      </w:pPr>
      <w:r>
        <w:rPr>
          <w:rFonts w:eastAsia="Calibri" w:cstheme="minorHAnsi"/>
        </w:rPr>
        <w:t>R</w:t>
      </w:r>
      <w:r w:rsidR="00012411" w:rsidRPr="00C732C7">
        <w:rPr>
          <w:rFonts w:eastAsia="Calibri" w:cstheme="minorHAnsi"/>
        </w:rPr>
        <w:t>eprésentée par, Directrice des R</w:t>
      </w:r>
      <w:r w:rsidR="00847580">
        <w:rPr>
          <w:rFonts w:eastAsia="Calibri" w:cstheme="minorHAnsi"/>
        </w:rPr>
        <w:t>elations</w:t>
      </w:r>
      <w:r w:rsidR="00012411" w:rsidRPr="00C732C7">
        <w:rPr>
          <w:rFonts w:eastAsia="Calibri" w:cstheme="minorHAnsi"/>
        </w:rPr>
        <w:t xml:space="preserve"> </w:t>
      </w:r>
      <w:r w:rsidR="00847580">
        <w:rPr>
          <w:rFonts w:eastAsia="Calibri" w:cstheme="minorHAnsi"/>
        </w:rPr>
        <w:t>H</w:t>
      </w:r>
      <w:r w:rsidR="00012411" w:rsidRPr="00C732C7">
        <w:rPr>
          <w:rFonts w:eastAsia="Calibri" w:cstheme="minorHAnsi"/>
        </w:rPr>
        <w:t>umaines de la société VIATRIS SANTE, spécialement mandatée pour conclure le présent accord par les représentants légaux de</w:t>
      </w:r>
      <w:r w:rsidR="00874318">
        <w:rPr>
          <w:rFonts w:eastAsia="Calibri" w:cstheme="minorHAnsi"/>
        </w:rPr>
        <w:t xml:space="preserve"> la</w:t>
      </w:r>
      <w:r w:rsidR="00012411" w:rsidRPr="00C732C7">
        <w:rPr>
          <w:rFonts w:eastAsia="Calibri" w:cstheme="minorHAnsi"/>
        </w:rPr>
        <w:t xml:space="preserve"> société VIATRIS SANTE </w:t>
      </w:r>
      <w:r w:rsidR="00012411" w:rsidRPr="002C59C9">
        <w:rPr>
          <w:rFonts w:eastAsia="Calibri" w:cstheme="minorHAnsi"/>
        </w:rPr>
        <w:t>à cet accord,</w:t>
      </w:r>
    </w:p>
    <w:p w14:paraId="5B3B3300" w14:textId="77777777" w:rsidR="00012411" w:rsidRPr="002C59C9" w:rsidRDefault="00012411" w:rsidP="00012411">
      <w:pPr>
        <w:jc w:val="both"/>
        <w:rPr>
          <w:rFonts w:eastAsia="Calibri" w:cstheme="minorHAnsi"/>
        </w:rPr>
      </w:pPr>
    </w:p>
    <w:p w14:paraId="09205C0C" w14:textId="7B91895A" w:rsidR="00012411" w:rsidRPr="002C59C9" w:rsidRDefault="00012411" w:rsidP="00012411">
      <w:pPr>
        <w:jc w:val="both"/>
        <w:rPr>
          <w:rFonts w:eastAsia="Calibri" w:cstheme="minorHAnsi"/>
        </w:rPr>
      </w:pPr>
    </w:p>
    <w:p w14:paraId="3977F20E" w14:textId="77777777" w:rsidR="00012411" w:rsidRPr="002C59C9" w:rsidRDefault="00012411" w:rsidP="00012411">
      <w:pPr>
        <w:suppressAutoHyphens/>
        <w:ind w:left="851" w:right="991"/>
        <w:jc w:val="both"/>
        <w:rPr>
          <w:rFonts w:eastAsia="Calibri" w:cstheme="minorHAnsi"/>
        </w:rPr>
      </w:pPr>
    </w:p>
    <w:p w14:paraId="498DD7AE" w14:textId="77777777" w:rsidR="00012411" w:rsidRPr="002C59C9" w:rsidRDefault="00012411" w:rsidP="00012411">
      <w:pPr>
        <w:ind w:left="7080"/>
        <w:jc w:val="both"/>
        <w:rPr>
          <w:rFonts w:eastAsia="Calibri" w:cstheme="minorHAnsi"/>
          <w:b/>
          <w:bCs/>
        </w:rPr>
      </w:pPr>
      <w:r w:rsidRPr="002C59C9">
        <w:rPr>
          <w:rFonts w:eastAsia="Calibri" w:cstheme="minorHAnsi"/>
          <w:b/>
          <w:bCs/>
        </w:rPr>
        <w:t>D’une part,</w:t>
      </w:r>
    </w:p>
    <w:p w14:paraId="61980AD2" w14:textId="77777777" w:rsidR="00012411" w:rsidRPr="002C59C9" w:rsidRDefault="00012411" w:rsidP="00012411">
      <w:pPr>
        <w:jc w:val="both"/>
        <w:rPr>
          <w:rFonts w:eastAsia="Calibri" w:cstheme="minorHAnsi"/>
          <w:b/>
          <w:bCs/>
        </w:rPr>
      </w:pPr>
    </w:p>
    <w:p w14:paraId="20E4079D" w14:textId="77777777" w:rsidR="00012411" w:rsidRPr="00DC7342" w:rsidRDefault="00012411" w:rsidP="00012411">
      <w:pPr>
        <w:jc w:val="both"/>
        <w:rPr>
          <w:rFonts w:eastAsia="Calibri" w:cstheme="minorHAnsi"/>
          <w:b/>
          <w:bCs/>
          <w:u w:val="single"/>
        </w:rPr>
      </w:pPr>
      <w:r w:rsidRPr="00DC7342">
        <w:rPr>
          <w:rFonts w:eastAsia="Calibri" w:cstheme="minorHAnsi"/>
          <w:b/>
          <w:bCs/>
          <w:u w:val="single"/>
        </w:rPr>
        <w:t>ET</w:t>
      </w:r>
    </w:p>
    <w:p w14:paraId="6704C609" w14:textId="77777777" w:rsidR="00012411" w:rsidRDefault="00012411" w:rsidP="00012411">
      <w:pPr>
        <w:pStyle w:val="Paragraphedeliste"/>
        <w:widowControl/>
        <w:numPr>
          <w:ilvl w:val="0"/>
          <w:numId w:val="14"/>
        </w:numPr>
        <w:tabs>
          <w:tab w:val="clear" w:pos="1421"/>
          <w:tab w:val="left" w:pos="1418"/>
          <w:tab w:val="left" w:pos="2694"/>
        </w:tabs>
        <w:suppressAutoHyphens/>
        <w:spacing w:before="240" w:after="240" w:line="240" w:lineRule="auto"/>
        <w:rPr>
          <w:rFonts w:asciiTheme="minorHAnsi" w:hAnsiTheme="minorHAnsi" w:cstheme="minorHAnsi"/>
        </w:rPr>
      </w:pPr>
      <w:r>
        <w:rPr>
          <w:rFonts w:asciiTheme="minorHAnsi" w:hAnsiTheme="minorHAnsi" w:cstheme="minorHAnsi"/>
        </w:rPr>
        <w:t xml:space="preserve">Les représentants des organisations syndicales suivantes représentatives   au sein de VIATRIS SANTE SAS : </w:t>
      </w:r>
    </w:p>
    <w:p w14:paraId="7A765D55" w14:textId="4F71166F" w:rsidR="006E78CE" w:rsidRPr="00455902" w:rsidRDefault="006E78CE" w:rsidP="006E78CE">
      <w:pPr>
        <w:pStyle w:val="Paragraphedeliste"/>
        <w:widowControl/>
        <w:numPr>
          <w:ilvl w:val="1"/>
          <w:numId w:val="14"/>
        </w:numPr>
        <w:tabs>
          <w:tab w:val="left" w:pos="1418"/>
          <w:tab w:val="left" w:pos="2694"/>
        </w:tabs>
        <w:suppressAutoHyphens/>
        <w:spacing w:before="240" w:after="240" w:line="240" w:lineRule="auto"/>
        <w:rPr>
          <w:rFonts w:asciiTheme="minorHAnsi" w:hAnsiTheme="minorHAnsi" w:cstheme="minorHAnsi"/>
        </w:rPr>
      </w:pPr>
      <w:bookmarkStart w:id="0" w:name="_Hlk221778817"/>
      <w:r w:rsidRPr="00455902">
        <w:rPr>
          <w:rFonts w:asciiTheme="minorHAnsi" w:hAnsiTheme="minorHAnsi" w:cstheme="minorHAnsi"/>
        </w:rPr>
        <w:t>, délégué syndical de l’organisation CFE-CGC</w:t>
      </w:r>
    </w:p>
    <w:p w14:paraId="29E77C6B" w14:textId="4076912B" w:rsidR="006E78CE" w:rsidRPr="00455902" w:rsidRDefault="006E78CE" w:rsidP="006E78CE">
      <w:pPr>
        <w:pStyle w:val="Paragraphedeliste"/>
        <w:widowControl/>
        <w:numPr>
          <w:ilvl w:val="1"/>
          <w:numId w:val="14"/>
        </w:numPr>
        <w:tabs>
          <w:tab w:val="left" w:pos="1418"/>
          <w:tab w:val="left" w:pos="2694"/>
        </w:tabs>
        <w:suppressAutoHyphens/>
        <w:spacing w:before="240" w:after="240" w:line="240" w:lineRule="auto"/>
        <w:rPr>
          <w:rFonts w:asciiTheme="minorHAnsi" w:hAnsiTheme="minorHAnsi" w:cstheme="minorHAnsi"/>
        </w:rPr>
      </w:pPr>
      <w:r w:rsidRPr="00455902">
        <w:rPr>
          <w:rFonts w:asciiTheme="minorHAnsi" w:hAnsiTheme="minorHAnsi" w:cstheme="minorHAnsi"/>
        </w:rPr>
        <w:t>, déléguée syndicale de l’organisation CFTC</w:t>
      </w:r>
    </w:p>
    <w:p w14:paraId="309CD623" w14:textId="222F5333" w:rsidR="006E78CE" w:rsidRPr="00455902" w:rsidRDefault="006E78CE" w:rsidP="006E78CE">
      <w:pPr>
        <w:pStyle w:val="Paragraphedeliste"/>
        <w:widowControl/>
        <w:numPr>
          <w:ilvl w:val="1"/>
          <w:numId w:val="14"/>
        </w:numPr>
        <w:tabs>
          <w:tab w:val="left" w:pos="1418"/>
          <w:tab w:val="left" w:pos="2694"/>
        </w:tabs>
        <w:suppressAutoHyphens/>
        <w:spacing w:before="240" w:after="240" w:line="240" w:lineRule="auto"/>
        <w:rPr>
          <w:rFonts w:asciiTheme="minorHAnsi" w:hAnsiTheme="minorHAnsi" w:cstheme="minorHAnsi"/>
        </w:rPr>
      </w:pPr>
      <w:r w:rsidRPr="00455902">
        <w:rPr>
          <w:rFonts w:asciiTheme="minorHAnsi" w:hAnsiTheme="minorHAnsi" w:cstheme="minorHAnsi"/>
        </w:rPr>
        <w:t>, déléguée syndicale de l’organisation CFDT</w:t>
      </w:r>
    </w:p>
    <w:p w14:paraId="0BCFB836" w14:textId="0C9780F4" w:rsidR="006E78CE" w:rsidRPr="00455902" w:rsidRDefault="006E78CE" w:rsidP="006E78CE">
      <w:pPr>
        <w:pStyle w:val="Paragraphedeliste"/>
        <w:widowControl/>
        <w:numPr>
          <w:ilvl w:val="1"/>
          <w:numId w:val="14"/>
        </w:numPr>
        <w:tabs>
          <w:tab w:val="left" w:pos="1418"/>
          <w:tab w:val="left" w:pos="2694"/>
        </w:tabs>
        <w:suppressAutoHyphens/>
        <w:spacing w:before="240" w:after="240" w:line="240" w:lineRule="auto"/>
        <w:rPr>
          <w:rFonts w:asciiTheme="minorHAnsi" w:hAnsiTheme="minorHAnsi" w:cstheme="minorHAnsi"/>
        </w:rPr>
      </w:pPr>
      <w:r w:rsidRPr="00455902">
        <w:rPr>
          <w:rFonts w:asciiTheme="minorHAnsi" w:hAnsiTheme="minorHAnsi" w:cstheme="minorHAnsi"/>
        </w:rPr>
        <w:t>, délégué syndical de l’organisation UNSA</w:t>
      </w:r>
    </w:p>
    <w:bookmarkEnd w:id="0"/>
    <w:p w14:paraId="1035889E" w14:textId="77777777" w:rsidR="00012411" w:rsidRPr="002C59C9" w:rsidRDefault="00012411" w:rsidP="00806A7B">
      <w:pPr>
        <w:ind w:left="5678" w:firstLine="694"/>
        <w:jc w:val="center"/>
        <w:rPr>
          <w:rFonts w:eastAsia="Calibri" w:cstheme="minorHAnsi"/>
          <w:b/>
          <w:bCs/>
        </w:rPr>
      </w:pPr>
      <w:r>
        <w:rPr>
          <w:rFonts w:eastAsia="Calibri" w:cstheme="minorHAnsi"/>
          <w:b/>
          <w:bCs/>
        </w:rPr>
        <w:t>D</w:t>
      </w:r>
      <w:r w:rsidRPr="002C59C9">
        <w:rPr>
          <w:rFonts w:eastAsia="Calibri" w:cstheme="minorHAnsi"/>
          <w:b/>
          <w:bCs/>
        </w:rPr>
        <w:t>'autre part,</w:t>
      </w:r>
    </w:p>
    <w:p w14:paraId="705F72BE" w14:textId="742EC885" w:rsidR="009364FD" w:rsidRDefault="009364FD" w:rsidP="00AB6408">
      <w:pPr>
        <w:ind w:left="142"/>
        <w:jc w:val="both"/>
        <w:rPr>
          <w:rFonts w:ascii="Arial" w:eastAsia="Times New Roman" w:hAnsi="Arial" w:cs="Arial"/>
          <w:sz w:val="21"/>
          <w:szCs w:val="21"/>
        </w:rPr>
      </w:pPr>
    </w:p>
    <w:p w14:paraId="41CF9878" w14:textId="77777777" w:rsidR="00012411" w:rsidRPr="00AB6408" w:rsidRDefault="00012411" w:rsidP="00AB6408">
      <w:pPr>
        <w:ind w:left="142"/>
        <w:jc w:val="both"/>
        <w:rPr>
          <w:rFonts w:ascii="Arial" w:eastAsia="Times New Roman" w:hAnsi="Arial" w:cs="Arial"/>
          <w:sz w:val="21"/>
          <w:szCs w:val="21"/>
        </w:rPr>
      </w:pPr>
    </w:p>
    <w:p w14:paraId="18C1E840" w14:textId="77777777" w:rsidR="009364FD" w:rsidRPr="00AB6408" w:rsidRDefault="009364FD" w:rsidP="00635C2F">
      <w:pPr>
        <w:spacing w:after="120"/>
        <w:ind w:left="142" w:firstLine="566"/>
        <w:jc w:val="both"/>
        <w:rPr>
          <w:rFonts w:ascii="Arial" w:hAnsi="Arial" w:cs="Arial"/>
          <w:b/>
          <w:noProof/>
          <w:sz w:val="21"/>
          <w:szCs w:val="21"/>
        </w:rPr>
      </w:pPr>
      <w:r w:rsidRPr="00AB6408">
        <w:rPr>
          <w:rFonts w:ascii="Arial" w:hAnsi="Arial" w:cs="Arial"/>
          <w:b/>
          <w:noProof/>
          <w:sz w:val="21"/>
          <w:szCs w:val="21"/>
        </w:rPr>
        <w:t>Il a ainsi été convenu ce qui suit :</w:t>
      </w:r>
    </w:p>
    <w:p w14:paraId="00D22C2D" w14:textId="77777777" w:rsidR="00273444" w:rsidRPr="00AB6408" w:rsidRDefault="00273444" w:rsidP="00FE1A20">
      <w:pPr>
        <w:spacing w:after="120"/>
        <w:ind w:left="142"/>
        <w:jc w:val="both"/>
        <w:rPr>
          <w:rFonts w:ascii="Arial" w:hAnsi="Arial" w:cs="Arial"/>
          <w:sz w:val="21"/>
          <w:szCs w:val="21"/>
        </w:rPr>
      </w:pPr>
    </w:p>
    <w:p w14:paraId="27984016" w14:textId="77777777" w:rsidR="00AA10D8" w:rsidRDefault="00AA10D8" w:rsidP="00D82A7A">
      <w:pPr>
        <w:widowControl/>
        <w:rPr>
          <w:rFonts w:eastAsia="Times New Roman" w:cstheme="minorHAnsi"/>
          <w:b/>
          <w:bCs/>
          <w:color w:val="7030A0"/>
          <w:u w:val="single"/>
          <w:lang w:eastAsia="fr-FR"/>
        </w:rPr>
      </w:pPr>
    </w:p>
    <w:p w14:paraId="10950D9C" w14:textId="77777777" w:rsidR="00AA10D8" w:rsidRDefault="00AA10D8" w:rsidP="00D82A7A">
      <w:pPr>
        <w:widowControl/>
        <w:rPr>
          <w:rFonts w:eastAsia="Times New Roman" w:cstheme="minorHAnsi"/>
          <w:b/>
          <w:bCs/>
          <w:color w:val="7030A0"/>
          <w:u w:val="single"/>
          <w:lang w:eastAsia="fr-FR"/>
        </w:rPr>
      </w:pPr>
    </w:p>
    <w:p w14:paraId="38373276" w14:textId="7A81DE8E" w:rsidR="00A81BE8" w:rsidRPr="00D80211" w:rsidRDefault="00A81BE8" w:rsidP="00D82A7A">
      <w:pPr>
        <w:widowControl/>
        <w:rPr>
          <w:rFonts w:eastAsia="Times New Roman" w:cstheme="minorHAnsi"/>
          <w:b/>
          <w:bCs/>
          <w:u w:val="single"/>
          <w:lang w:eastAsia="fr-FR"/>
        </w:rPr>
      </w:pPr>
      <w:r w:rsidRPr="00D80211">
        <w:rPr>
          <w:rFonts w:eastAsia="Times New Roman" w:cstheme="minorHAnsi"/>
          <w:b/>
          <w:bCs/>
          <w:u w:val="single"/>
          <w:lang w:eastAsia="fr-FR"/>
        </w:rPr>
        <w:t>PREAMBULE</w:t>
      </w:r>
    </w:p>
    <w:p w14:paraId="3897B04F" w14:textId="77777777" w:rsidR="00A81BE8" w:rsidRPr="00AB6408" w:rsidRDefault="00A81BE8" w:rsidP="00A81BE8">
      <w:pPr>
        <w:spacing w:before="120"/>
        <w:ind w:right="-28"/>
        <w:jc w:val="both"/>
        <w:rPr>
          <w:rFonts w:ascii="Arial" w:hAnsi="Arial" w:cs="Arial"/>
          <w:sz w:val="21"/>
          <w:szCs w:val="21"/>
        </w:rPr>
      </w:pPr>
    </w:p>
    <w:p w14:paraId="7A501F10" w14:textId="48D28FD1" w:rsidR="00806A7B" w:rsidRPr="00222A87" w:rsidRDefault="00EB3687" w:rsidP="00EB3687">
      <w:pPr>
        <w:spacing w:before="120"/>
        <w:ind w:right="-28"/>
        <w:jc w:val="both"/>
        <w:rPr>
          <w:rFonts w:ascii="Calibri" w:eastAsia="Calibri" w:hAnsi="Calibri" w:cs="Calibri"/>
        </w:rPr>
      </w:pPr>
      <w:r w:rsidRPr="00222A87">
        <w:rPr>
          <w:rFonts w:ascii="Calibri" w:eastAsia="Calibri" w:hAnsi="Calibri" w:cs="Calibri"/>
        </w:rPr>
        <w:t>Dans le cadre de l’exercice des mandats représentatifs, les élus bénéficient d’heures de délégation et participent à des réunions obligatoires</w:t>
      </w:r>
      <w:r w:rsidR="002E4915">
        <w:rPr>
          <w:rFonts w:ascii="Calibri" w:eastAsia="Calibri" w:hAnsi="Calibri" w:cs="Calibri"/>
        </w:rPr>
        <w:t>.</w:t>
      </w:r>
    </w:p>
    <w:p w14:paraId="3E8D5D72" w14:textId="20D8D08E" w:rsidR="0005006D" w:rsidRPr="00222A87" w:rsidRDefault="0005006D" w:rsidP="00EB3687">
      <w:pPr>
        <w:spacing w:before="120"/>
        <w:ind w:right="-28"/>
        <w:jc w:val="both"/>
        <w:rPr>
          <w:rFonts w:ascii="Calibri" w:eastAsia="Calibri" w:hAnsi="Calibri" w:cs="Calibri"/>
        </w:rPr>
      </w:pPr>
      <w:r w:rsidRPr="00222A87">
        <w:rPr>
          <w:rFonts w:ascii="Calibri" w:eastAsia="Calibri" w:hAnsi="Calibri" w:cs="Calibri"/>
        </w:rPr>
        <w:t xml:space="preserve">C’est la raison pour laquelle </w:t>
      </w:r>
      <w:r w:rsidRPr="003C7923">
        <w:rPr>
          <w:rFonts w:ascii="Calibri" w:eastAsia="Calibri" w:hAnsi="Calibri" w:cs="Calibri"/>
        </w:rPr>
        <w:t xml:space="preserve">les parties conviennent que l'exercice d'un mandat représentatif ne </w:t>
      </w:r>
      <w:r w:rsidR="00317E64" w:rsidRPr="003C7923">
        <w:rPr>
          <w:rFonts w:ascii="Calibri" w:eastAsia="Calibri" w:hAnsi="Calibri" w:cs="Calibri"/>
        </w:rPr>
        <w:t>doit</w:t>
      </w:r>
      <w:r w:rsidRPr="003C7923">
        <w:rPr>
          <w:rFonts w:ascii="Calibri" w:eastAsia="Calibri" w:hAnsi="Calibri" w:cs="Calibri"/>
        </w:rPr>
        <w:t xml:space="preserve"> avoir aucune incidence défavorable sur la rémunération d</w:t>
      </w:r>
      <w:r w:rsidR="00317E64" w:rsidRPr="003C7923">
        <w:rPr>
          <w:rFonts w:ascii="Calibri" w:eastAsia="Calibri" w:hAnsi="Calibri" w:cs="Calibri"/>
        </w:rPr>
        <w:t>es élus</w:t>
      </w:r>
      <w:r w:rsidRPr="003C7923">
        <w:rPr>
          <w:rFonts w:ascii="Calibri" w:eastAsia="Calibri" w:hAnsi="Calibri" w:cs="Calibri"/>
        </w:rPr>
        <w:t>.</w:t>
      </w:r>
    </w:p>
    <w:p w14:paraId="101FF25A" w14:textId="4025834A" w:rsidR="00EB3687" w:rsidRPr="00EB3687" w:rsidRDefault="0005006D" w:rsidP="00EB3687">
      <w:pPr>
        <w:spacing w:before="120"/>
        <w:ind w:right="-28"/>
        <w:jc w:val="both"/>
        <w:rPr>
          <w:rFonts w:eastAsia="Calibri" w:cstheme="minorHAnsi"/>
        </w:rPr>
      </w:pPr>
      <w:r w:rsidRPr="00222A87">
        <w:rPr>
          <w:rFonts w:ascii="Calibri" w:eastAsia="Calibri" w:hAnsi="Calibri" w:cs="Calibri"/>
        </w:rPr>
        <w:t>Aussi, a</w:t>
      </w:r>
      <w:r w:rsidR="00EB3687" w:rsidRPr="00222A87">
        <w:rPr>
          <w:rFonts w:ascii="Calibri" w:eastAsia="Calibri" w:hAnsi="Calibri" w:cs="Calibri"/>
        </w:rPr>
        <w:t>fin de garantir l’absence de toute perte de rémunération</w:t>
      </w:r>
      <w:r w:rsidR="00EB3687" w:rsidRPr="00EB3687">
        <w:rPr>
          <w:rFonts w:eastAsia="Calibri" w:cstheme="minorHAnsi"/>
        </w:rPr>
        <w:t xml:space="preserve"> liée à l’exercice du mandat, les parties conviennent de mettre en place un dispositif spécifique de maintien des primes variable pour les élus du CSE</w:t>
      </w:r>
      <w:r w:rsidR="00654529">
        <w:rPr>
          <w:rFonts w:eastAsia="Calibri" w:cstheme="minorHAnsi"/>
        </w:rPr>
        <w:t>, les Représentants syndicaux au CSE</w:t>
      </w:r>
      <w:r w:rsidR="00EB3687" w:rsidRPr="00EB3687">
        <w:rPr>
          <w:rFonts w:eastAsia="Calibri" w:cstheme="minorHAnsi"/>
        </w:rPr>
        <w:t xml:space="preserve"> et les Délégués Syndicaux.</w:t>
      </w:r>
    </w:p>
    <w:p w14:paraId="34A127A9" w14:textId="6FEC0AC0" w:rsidR="00EB3687" w:rsidRDefault="00EB3687" w:rsidP="00EB3687">
      <w:pPr>
        <w:spacing w:before="120"/>
        <w:ind w:right="-28"/>
        <w:jc w:val="both"/>
        <w:rPr>
          <w:rFonts w:eastAsia="Calibri" w:cstheme="minorHAnsi"/>
        </w:rPr>
      </w:pPr>
      <w:r w:rsidRPr="00EB3687">
        <w:rPr>
          <w:rFonts w:eastAsia="Calibri" w:cstheme="minorHAnsi"/>
        </w:rPr>
        <w:t>Ce</w:t>
      </w:r>
      <w:r w:rsidR="0005006D">
        <w:rPr>
          <w:rFonts w:eastAsia="Calibri" w:cstheme="minorHAnsi"/>
        </w:rPr>
        <w:t xml:space="preserve"> dispositif</w:t>
      </w:r>
      <w:r w:rsidRPr="00EB3687">
        <w:rPr>
          <w:rFonts w:eastAsia="Calibri" w:cstheme="minorHAnsi"/>
        </w:rPr>
        <w:t xml:space="preserve"> prend en compte :</w:t>
      </w:r>
    </w:p>
    <w:p w14:paraId="257B4461" w14:textId="77777777" w:rsidR="00EB3687" w:rsidRPr="00EB3687" w:rsidRDefault="00EB3687" w:rsidP="00044C41">
      <w:pPr>
        <w:numPr>
          <w:ilvl w:val="0"/>
          <w:numId w:val="19"/>
        </w:numPr>
        <w:ind w:right="-28"/>
        <w:jc w:val="both"/>
        <w:rPr>
          <w:rFonts w:eastAsia="Calibri" w:cstheme="minorHAnsi"/>
        </w:rPr>
      </w:pPr>
      <w:r w:rsidRPr="00EB3687">
        <w:rPr>
          <w:rFonts w:eastAsia="Calibri" w:cstheme="minorHAnsi"/>
        </w:rPr>
        <w:lastRenderedPageBreak/>
        <w:t>Les heures de délégation ;</w:t>
      </w:r>
    </w:p>
    <w:p w14:paraId="04FB09BE" w14:textId="77777777" w:rsidR="00EB3687" w:rsidRPr="00EB3687" w:rsidRDefault="00EB3687" w:rsidP="00044C41">
      <w:pPr>
        <w:numPr>
          <w:ilvl w:val="0"/>
          <w:numId w:val="19"/>
        </w:numPr>
        <w:ind w:right="-28"/>
        <w:jc w:val="both"/>
        <w:rPr>
          <w:rFonts w:eastAsia="Calibri" w:cstheme="minorHAnsi"/>
        </w:rPr>
      </w:pPr>
      <w:r w:rsidRPr="00EB3687">
        <w:rPr>
          <w:rFonts w:eastAsia="Calibri" w:cstheme="minorHAnsi"/>
        </w:rPr>
        <w:t>Le temps passé en réunions obligatoires ;</w:t>
      </w:r>
    </w:p>
    <w:p w14:paraId="2DB182F5" w14:textId="77777777" w:rsidR="00EB3687" w:rsidRPr="00EB3687" w:rsidRDefault="00EB3687" w:rsidP="00044C41">
      <w:pPr>
        <w:numPr>
          <w:ilvl w:val="0"/>
          <w:numId w:val="19"/>
        </w:numPr>
        <w:ind w:right="-28"/>
        <w:jc w:val="both"/>
        <w:rPr>
          <w:rFonts w:eastAsia="Calibri" w:cstheme="minorHAnsi"/>
        </w:rPr>
      </w:pPr>
      <w:r w:rsidRPr="00EB3687">
        <w:rPr>
          <w:rFonts w:eastAsia="Calibri" w:cstheme="minorHAnsi"/>
        </w:rPr>
        <w:t>Les différents mandats (CSE titulaires, DS, RS CSE, membres CSSCT) ;</w:t>
      </w:r>
    </w:p>
    <w:p w14:paraId="0DF9CF0B" w14:textId="61609448" w:rsidR="00EB3687" w:rsidRPr="00EB3687" w:rsidRDefault="00EB3687" w:rsidP="00044C41">
      <w:pPr>
        <w:numPr>
          <w:ilvl w:val="0"/>
          <w:numId w:val="19"/>
        </w:numPr>
        <w:ind w:right="-28"/>
        <w:jc w:val="both"/>
        <w:rPr>
          <w:rFonts w:eastAsia="Calibri" w:cstheme="minorHAnsi"/>
        </w:rPr>
      </w:pPr>
      <w:r w:rsidRPr="00EB3687">
        <w:rPr>
          <w:rFonts w:eastAsia="Calibri" w:cstheme="minorHAnsi"/>
        </w:rPr>
        <w:t>Les spécificités des populations F</w:t>
      </w:r>
      <w:r w:rsidR="004E72C2">
        <w:rPr>
          <w:rFonts w:eastAsia="Calibri" w:cstheme="minorHAnsi"/>
        </w:rPr>
        <w:t xml:space="preserve">orce </w:t>
      </w:r>
      <w:r w:rsidRPr="00EB3687">
        <w:rPr>
          <w:rFonts w:eastAsia="Calibri" w:cstheme="minorHAnsi"/>
        </w:rPr>
        <w:t>D</w:t>
      </w:r>
      <w:r w:rsidR="004E72C2">
        <w:rPr>
          <w:rFonts w:eastAsia="Calibri" w:cstheme="minorHAnsi"/>
        </w:rPr>
        <w:t xml:space="preserve">e </w:t>
      </w:r>
      <w:r w:rsidRPr="00EB3687">
        <w:rPr>
          <w:rFonts w:eastAsia="Calibri" w:cstheme="minorHAnsi"/>
        </w:rPr>
        <w:t>V</w:t>
      </w:r>
      <w:r w:rsidR="004E72C2">
        <w:rPr>
          <w:rFonts w:eastAsia="Calibri" w:cstheme="minorHAnsi"/>
        </w:rPr>
        <w:t>ente</w:t>
      </w:r>
      <w:r w:rsidRPr="00EB3687">
        <w:rPr>
          <w:rFonts w:eastAsia="Calibri" w:cstheme="minorHAnsi"/>
        </w:rPr>
        <w:t xml:space="preserve"> et Siège</w:t>
      </w:r>
      <w:r w:rsidR="001F0958">
        <w:rPr>
          <w:rFonts w:eastAsia="Calibri" w:cstheme="minorHAnsi"/>
        </w:rPr>
        <w:t>.</w:t>
      </w:r>
    </w:p>
    <w:p w14:paraId="129C4498" w14:textId="77777777" w:rsidR="00DB75E3" w:rsidRPr="00EB3687" w:rsidRDefault="00DB75E3" w:rsidP="00DB75E3">
      <w:pPr>
        <w:ind w:left="720" w:right="-28"/>
        <w:jc w:val="both"/>
        <w:rPr>
          <w:rFonts w:eastAsia="Calibri" w:cstheme="minorHAnsi"/>
        </w:rPr>
      </w:pPr>
    </w:p>
    <w:p w14:paraId="348FED59" w14:textId="77777777" w:rsidR="0057389F" w:rsidRPr="00EB3687" w:rsidRDefault="0057389F" w:rsidP="00DB75E3">
      <w:pPr>
        <w:ind w:left="720" w:right="-28"/>
        <w:jc w:val="both"/>
        <w:rPr>
          <w:rFonts w:eastAsia="Calibri" w:cstheme="minorHAnsi"/>
        </w:rPr>
      </w:pPr>
    </w:p>
    <w:p w14:paraId="3D4948DF" w14:textId="7364C974" w:rsidR="00F6213D" w:rsidRPr="00F6043F" w:rsidRDefault="00F6213D" w:rsidP="00F6213D">
      <w:pPr>
        <w:pStyle w:val="Texte"/>
        <w:shd w:val="clear" w:color="auto" w:fill="581D74"/>
        <w:ind w:left="0"/>
        <w:rPr>
          <w:rFonts w:ascii="Calibri" w:hAnsi="Calibri"/>
          <w:b/>
          <w:smallCaps/>
          <w:color w:val="FFFFFF"/>
          <w:sz w:val="24"/>
          <w:szCs w:val="24"/>
        </w:rPr>
      </w:pPr>
      <w:r w:rsidRPr="00F6043F">
        <w:rPr>
          <w:rFonts w:ascii="Calibri" w:hAnsi="Calibri"/>
          <w:b/>
          <w:smallCaps/>
          <w:color w:val="FFFFFF"/>
          <w:sz w:val="24"/>
          <w:szCs w:val="24"/>
        </w:rPr>
        <w:t xml:space="preserve">Article </w:t>
      </w:r>
      <w:r w:rsidR="00BF6102" w:rsidRPr="00F6043F">
        <w:rPr>
          <w:rFonts w:ascii="Calibri" w:hAnsi="Calibri"/>
          <w:b/>
          <w:smallCaps/>
          <w:color w:val="FFFFFF"/>
          <w:sz w:val="24"/>
          <w:szCs w:val="24"/>
        </w:rPr>
        <w:t xml:space="preserve">1 </w:t>
      </w:r>
      <w:r w:rsidR="00EB3687" w:rsidRPr="00F6043F">
        <w:rPr>
          <w:rFonts w:ascii="Calibri" w:hAnsi="Calibri"/>
          <w:b/>
          <w:smallCaps/>
          <w:color w:val="FFFFFF"/>
          <w:sz w:val="24"/>
          <w:szCs w:val="24"/>
        </w:rPr>
        <w:t>Champ d’application</w:t>
      </w:r>
    </w:p>
    <w:p w14:paraId="1A740FE8" w14:textId="7E84AB48" w:rsidR="00F6213D" w:rsidRPr="00AB6408" w:rsidRDefault="00F6213D" w:rsidP="00F6213D">
      <w:pPr>
        <w:spacing w:after="60"/>
        <w:ind w:left="142" w:firstLine="566"/>
        <w:jc w:val="both"/>
        <w:rPr>
          <w:rFonts w:ascii="Arial" w:hAnsi="Arial" w:cs="Arial"/>
          <w:sz w:val="21"/>
          <w:szCs w:val="21"/>
        </w:rPr>
      </w:pPr>
    </w:p>
    <w:p w14:paraId="5B4E8C36" w14:textId="0D73B5FB" w:rsidR="00F57DCE" w:rsidRPr="00F57DCE" w:rsidRDefault="00F57DCE" w:rsidP="00F57DCE">
      <w:pPr>
        <w:ind w:right="-28"/>
        <w:jc w:val="both"/>
        <w:rPr>
          <w:rFonts w:eastAsia="Calibri" w:cstheme="minorHAnsi"/>
        </w:rPr>
      </w:pPr>
      <w:r w:rsidRPr="00F57DCE">
        <w:rPr>
          <w:rFonts w:eastAsia="Calibri" w:cstheme="minorHAnsi"/>
        </w:rPr>
        <w:t xml:space="preserve">Le présent accord s’applique </w:t>
      </w:r>
      <w:r w:rsidR="00DB75E3">
        <w:rPr>
          <w:rFonts w:eastAsia="Calibri" w:cstheme="minorHAnsi"/>
        </w:rPr>
        <w:t>aux représentants du personnel</w:t>
      </w:r>
      <w:r w:rsidR="005E7085">
        <w:rPr>
          <w:rFonts w:eastAsia="Calibri" w:cstheme="minorHAnsi"/>
        </w:rPr>
        <w:t xml:space="preserve"> de Viatris Santé détenant les mandats suivants </w:t>
      </w:r>
      <w:r w:rsidRPr="00F57DCE">
        <w:rPr>
          <w:rFonts w:eastAsia="Calibri" w:cstheme="minorHAnsi"/>
        </w:rPr>
        <w:t>:</w:t>
      </w:r>
    </w:p>
    <w:p w14:paraId="6F65EC2D" w14:textId="2B191FE6" w:rsidR="00F57DCE" w:rsidRPr="00F57DCE" w:rsidRDefault="00F57DCE" w:rsidP="00F57DCE">
      <w:pPr>
        <w:numPr>
          <w:ilvl w:val="0"/>
          <w:numId w:val="20"/>
        </w:numPr>
        <w:ind w:right="-28"/>
        <w:jc w:val="both"/>
        <w:rPr>
          <w:rFonts w:eastAsia="Calibri" w:cstheme="minorHAnsi"/>
        </w:rPr>
      </w:pPr>
      <w:r w:rsidRPr="00F57DCE">
        <w:rPr>
          <w:rFonts w:eastAsia="Calibri" w:cstheme="minorHAnsi"/>
        </w:rPr>
        <w:t>Délégué Syndical (DS) ;</w:t>
      </w:r>
    </w:p>
    <w:p w14:paraId="34225E27" w14:textId="30652281" w:rsidR="00F57DCE" w:rsidRPr="00F57DCE" w:rsidRDefault="005E7085" w:rsidP="00F57DCE">
      <w:pPr>
        <w:numPr>
          <w:ilvl w:val="0"/>
          <w:numId w:val="20"/>
        </w:numPr>
        <w:ind w:right="-28"/>
        <w:jc w:val="both"/>
        <w:rPr>
          <w:rFonts w:eastAsia="Calibri" w:cstheme="minorHAnsi"/>
        </w:rPr>
      </w:pPr>
      <w:r>
        <w:rPr>
          <w:rFonts w:eastAsia="Calibri" w:cstheme="minorHAnsi"/>
        </w:rPr>
        <w:t>T</w:t>
      </w:r>
      <w:r w:rsidR="00F57DCE" w:rsidRPr="00F57DCE">
        <w:rPr>
          <w:rFonts w:eastAsia="Calibri" w:cstheme="minorHAnsi"/>
        </w:rPr>
        <w:t>itulaires du Comité Social et Économique (CSE) ;</w:t>
      </w:r>
    </w:p>
    <w:p w14:paraId="2582D5E9" w14:textId="32E970A7" w:rsidR="00F57DCE" w:rsidRPr="00F57DCE" w:rsidRDefault="00F57DCE" w:rsidP="00F57DCE">
      <w:pPr>
        <w:numPr>
          <w:ilvl w:val="0"/>
          <w:numId w:val="20"/>
        </w:numPr>
        <w:ind w:right="-28"/>
        <w:jc w:val="both"/>
        <w:rPr>
          <w:rFonts w:eastAsia="Calibri" w:cstheme="minorHAnsi"/>
        </w:rPr>
      </w:pPr>
      <w:r w:rsidRPr="00F57DCE">
        <w:rPr>
          <w:rFonts w:eastAsia="Calibri" w:cstheme="minorHAnsi"/>
        </w:rPr>
        <w:t>Représentants Syndicaux au CSE (RS CSE) ;</w:t>
      </w:r>
    </w:p>
    <w:p w14:paraId="27551A05" w14:textId="76D83B72" w:rsidR="00F57DCE" w:rsidRPr="00F57DCE" w:rsidRDefault="005E7085" w:rsidP="00F57DCE">
      <w:pPr>
        <w:numPr>
          <w:ilvl w:val="0"/>
          <w:numId w:val="20"/>
        </w:numPr>
        <w:ind w:right="-28"/>
        <w:jc w:val="both"/>
        <w:rPr>
          <w:rFonts w:eastAsia="Calibri" w:cstheme="minorHAnsi"/>
        </w:rPr>
      </w:pPr>
      <w:r>
        <w:rPr>
          <w:rFonts w:eastAsia="Calibri" w:cstheme="minorHAnsi"/>
        </w:rPr>
        <w:t>M</w:t>
      </w:r>
      <w:r w:rsidR="00F57DCE" w:rsidRPr="00F57DCE">
        <w:rPr>
          <w:rFonts w:eastAsia="Calibri" w:cstheme="minorHAnsi"/>
        </w:rPr>
        <w:t>embres de la CSSCT disposant d’heures de délégation spécifiques ;</w:t>
      </w:r>
    </w:p>
    <w:p w14:paraId="06D40B82" w14:textId="7AE58007" w:rsidR="00F57DCE" w:rsidRPr="00986497" w:rsidRDefault="00F57DCE" w:rsidP="00F57DCE">
      <w:pPr>
        <w:numPr>
          <w:ilvl w:val="0"/>
          <w:numId w:val="20"/>
        </w:numPr>
        <w:ind w:right="-28"/>
        <w:jc w:val="both"/>
        <w:rPr>
          <w:rFonts w:eastAsia="Calibri" w:cstheme="minorHAnsi"/>
          <w:color w:val="000000" w:themeColor="text1"/>
        </w:rPr>
      </w:pPr>
      <w:r w:rsidRPr="00986497">
        <w:rPr>
          <w:rFonts w:eastAsia="Calibri" w:cstheme="minorHAnsi"/>
          <w:color w:val="000000" w:themeColor="text1"/>
        </w:rPr>
        <w:t>Aux suppléants CSE en cas d’absence prolongée d’un titulaire</w:t>
      </w:r>
      <w:r w:rsidR="001F311C" w:rsidRPr="00986497">
        <w:rPr>
          <w:rFonts w:eastAsia="Calibri" w:cstheme="minorHAnsi"/>
          <w:color w:val="000000" w:themeColor="text1"/>
        </w:rPr>
        <w:t xml:space="preserve"> </w:t>
      </w:r>
      <w:r w:rsidR="00567814">
        <w:rPr>
          <w:rFonts w:eastAsia="Calibri" w:cstheme="minorHAnsi"/>
          <w:color w:val="000000" w:themeColor="text1"/>
        </w:rPr>
        <w:t>et aux</w:t>
      </w:r>
      <w:r w:rsidR="001F311C" w:rsidRPr="00986497">
        <w:rPr>
          <w:rFonts w:eastAsia="Calibri" w:cstheme="minorHAnsi"/>
          <w:color w:val="000000" w:themeColor="text1"/>
        </w:rPr>
        <w:t xml:space="preserve"> nouvelle</w:t>
      </w:r>
      <w:r w:rsidR="00567814">
        <w:rPr>
          <w:rFonts w:eastAsia="Calibri" w:cstheme="minorHAnsi"/>
          <w:color w:val="000000" w:themeColor="text1"/>
        </w:rPr>
        <w:t>s</w:t>
      </w:r>
      <w:r w:rsidR="001F311C" w:rsidRPr="00986497">
        <w:rPr>
          <w:rFonts w:eastAsia="Calibri" w:cstheme="minorHAnsi"/>
          <w:color w:val="000000" w:themeColor="text1"/>
        </w:rPr>
        <w:t xml:space="preserve"> désignation</w:t>
      </w:r>
      <w:r w:rsidR="00567814">
        <w:rPr>
          <w:rFonts w:eastAsia="Calibri" w:cstheme="minorHAnsi"/>
          <w:color w:val="000000" w:themeColor="text1"/>
        </w:rPr>
        <w:t>s</w:t>
      </w:r>
      <w:r w:rsidR="001F311C" w:rsidRPr="00986497">
        <w:rPr>
          <w:rFonts w:eastAsia="Calibri" w:cstheme="minorHAnsi"/>
          <w:color w:val="000000" w:themeColor="text1"/>
        </w:rPr>
        <w:t xml:space="preserve"> syndicale</w:t>
      </w:r>
      <w:r w:rsidR="00567814">
        <w:rPr>
          <w:rFonts w:eastAsia="Calibri" w:cstheme="minorHAnsi"/>
          <w:color w:val="000000" w:themeColor="text1"/>
        </w:rPr>
        <w:t>s</w:t>
      </w:r>
    </w:p>
    <w:p w14:paraId="3E3BF1BC" w14:textId="77777777" w:rsidR="00F57DCE" w:rsidRPr="0002049C" w:rsidRDefault="00F57DCE" w:rsidP="00F57DCE">
      <w:pPr>
        <w:ind w:left="720" w:right="-28"/>
        <w:jc w:val="both"/>
        <w:rPr>
          <w:rFonts w:eastAsia="Calibri" w:cstheme="minorHAnsi"/>
        </w:rPr>
      </w:pPr>
    </w:p>
    <w:p w14:paraId="7B3F69E1" w14:textId="77777777" w:rsidR="00F57DCE" w:rsidRPr="00F57DCE" w:rsidRDefault="00F57DCE" w:rsidP="00F57DCE">
      <w:pPr>
        <w:ind w:left="720" w:right="-28"/>
        <w:jc w:val="both"/>
        <w:rPr>
          <w:rFonts w:eastAsia="Calibri" w:cstheme="minorHAnsi"/>
        </w:rPr>
      </w:pPr>
    </w:p>
    <w:p w14:paraId="194E1CA3" w14:textId="19A657DE" w:rsidR="00806B5C" w:rsidRPr="00F6043F" w:rsidRDefault="00806B5C" w:rsidP="00806B5C">
      <w:pPr>
        <w:pStyle w:val="Texte"/>
        <w:shd w:val="clear" w:color="auto" w:fill="581D74"/>
        <w:ind w:left="0"/>
        <w:rPr>
          <w:rFonts w:ascii="Calibri" w:hAnsi="Calibri"/>
          <w:b/>
          <w:smallCaps/>
          <w:color w:val="FFFFFF"/>
          <w:sz w:val="24"/>
          <w:szCs w:val="24"/>
        </w:rPr>
      </w:pPr>
      <w:bookmarkStart w:id="1" w:name="_Hlk221778229"/>
      <w:r w:rsidRPr="00F6043F">
        <w:rPr>
          <w:rFonts w:ascii="Calibri" w:hAnsi="Calibri"/>
          <w:b/>
          <w:smallCaps/>
          <w:color w:val="FFFFFF"/>
          <w:sz w:val="24"/>
          <w:szCs w:val="24"/>
        </w:rPr>
        <w:t xml:space="preserve">Article 2 </w:t>
      </w:r>
      <w:r w:rsidR="003B56E3" w:rsidRPr="00F6043F">
        <w:rPr>
          <w:rFonts w:ascii="Calibri" w:hAnsi="Calibri"/>
          <w:b/>
          <w:smallCaps/>
          <w:color w:val="FFFFFF"/>
          <w:sz w:val="24"/>
          <w:szCs w:val="24"/>
        </w:rPr>
        <w:t>–</w:t>
      </w:r>
      <w:r w:rsidR="00BF6102" w:rsidRPr="00F6043F">
        <w:rPr>
          <w:rFonts w:ascii="Calibri" w:hAnsi="Calibri"/>
          <w:b/>
          <w:smallCaps/>
          <w:color w:val="FFFFFF"/>
          <w:sz w:val="24"/>
          <w:szCs w:val="24"/>
        </w:rPr>
        <w:t xml:space="preserve"> </w:t>
      </w:r>
      <w:r w:rsidR="00F57DCE" w:rsidRPr="00F6043F">
        <w:rPr>
          <w:rFonts w:ascii="Calibri" w:hAnsi="Calibri"/>
          <w:b/>
          <w:smallCaps/>
          <w:color w:val="FFFFFF"/>
          <w:sz w:val="24"/>
          <w:szCs w:val="24"/>
        </w:rPr>
        <w:t>O</w:t>
      </w:r>
      <w:r w:rsidR="003B56E3" w:rsidRPr="00F6043F">
        <w:rPr>
          <w:rFonts w:ascii="Calibri" w:hAnsi="Calibri"/>
          <w:b/>
          <w:smallCaps/>
          <w:color w:val="FFFFFF"/>
          <w:sz w:val="24"/>
          <w:szCs w:val="24"/>
        </w:rPr>
        <w:t>bjectifs du dispositif</w:t>
      </w:r>
    </w:p>
    <w:bookmarkEnd w:id="1"/>
    <w:p w14:paraId="23A945BF" w14:textId="77777777" w:rsidR="00806B5C" w:rsidRPr="006D7293" w:rsidRDefault="00806B5C" w:rsidP="00806B5C">
      <w:pPr>
        <w:spacing w:after="60"/>
        <w:jc w:val="both"/>
        <w:rPr>
          <w:rFonts w:cstheme="minorHAnsi"/>
        </w:rPr>
      </w:pPr>
    </w:p>
    <w:p w14:paraId="01BE58E6" w14:textId="77777777" w:rsidR="003B56E3" w:rsidRPr="003B56E3" w:rsidRDefault="003B56E3" w:rsidP="003B56E3">
      <w:pPr>
        <w:spacing w:after="60"/>
        <w:jc w:val="both"/>
        <w:rPr>
          <w:rFonts w:cstheme="minorHAnsi"/>
        </w:rPr>
      </w:pPr>
      <w:r w:rsidRPr="003B56E3">
        <w:rPr>
          <w:rFonts w:cstheme="minorHAnsi"/>
        </w:rPr>
        <w:t>Le dispositif vise à :</w:t>
      </w:r>
    </w:p>
    <w:p w14:paraId="7E6514A4" w14:textId="6CA60BFF" w:rsidR="003B56E3" w:rsidRPr="003B56E3" w:rsidRDefault="003B56E3" w:rsidP="003B56E3">
      <w:pPr>
        <w:numPr>
          <w:ilvl w:val="0"/>
          <w:numId w:val="21"/>
        </w:numPr>
        <w:spacing w:after="60"/>
        <w:jc w:val="both"/>
        <w:rPr>
          <w:rFonts w:cstheme="minorHAnsi"/>
        </w:rPr>
      </w:pPr>
      <w:r w:rsidRPr="003B56E3">
        <w:rPr>
          <w:rFonts w:cstheme="minorHAnsi"/>
        </w:rPr>
        <w:t>Assurer un maintien à niveau équitable de la rémunération variable affectée par l’exercice du mandat;</w:t>
      </w:r>
    </w:p>
    <w:p w14:paraId="06D5D46A" w14:textId="5B812032" w:rsidR="003B56E3" w:rsidRPr="003B56E3" w:rsidRDefault="003B56E3" w:rsidP="003B56E3">
      <w:pPr>
        <w:numPr>
          <w:ilvl w:val="0"/>
          <w:numId w:val="21"/>
        </w:numPr>
        <w:spacing w:after="60"/>
        <w:jc w:val="both"/>
        <w:rPr>
          <w:rFonts w:cstheme="minorHAnsi"/>
        </w:rPr>
      </w:pPr>
      <w:r w:rsidRPr="003B56E3">
        <w:rPr>
          <w:rFonts w:cstheme="minorHAnsi"/>
        </w:rPr>
        <w:t xml:space="preserve">Garantir un traitement simple, objectivable et homogène </w:t>
      </w:r>
      <w:r w:rsidR="00707EB3">
        <w:rPr>
          <w:rFonts w:cstheme="minorHAnsi"/>
        </w:rPr>
        <w:t xml:space="preserve">pour l’ensemble des représentants du personnel </w:t>
      </w:r>
      <w:r w:rsidR="002F39A6">
        <w:rPr>
          <w:rFonts w:cstheme="minorHAnsi"/>
        </w:rPr>
        <w:t>quel que</w:t>
      </w:r>
      <w:r w:rsidR="00707EB3">
        <w:rPr>
          <w:rFonts w:cstheme="minorHAnsi"/>
        </w:rPr>
        <w:t xml:space="preserve"> soit le rôle, le département ou la Business Unit d</w:t>
      </w:r>
      <w:r w:rsidR="00067132">
        <w:rPr>
          <w:rFonts w:cstheme="minorHAnsi"/>
        </w:rPr>
        <w:t>’appartenance</w:t>
      </w:r>
      <w:r w:rsidRPr="003B56E3">
        <w:rPr>
          <w:rFonts w:cstheme="minorHAnsi"/>
        </w:rPr>
        <w:t xml:space="preserve"> ;</w:t>
      </w:r>
    </w:p>
    <w:p w14:paraId="5442A23A" w14:textId="77777777" w:rsidR="003B56E3" w:rsidRDefault="003B56E3" w:rsidP="003B56E3">
      <w:pPr>
        <w:numPr>
          <w:ilvl w:val="0"/>
          <w:numId w:val="21"/>
        </w:numPr>
        <w:spacing w:after="60"/>
        <w:jc w:val="both"/>
        <w:rPr>
          <w:rFonts w:cstheme="minorHAnsi"/>
        </w:rPr>
      </w:pPr>
      <w:r w:rsidRPr="003B56E3">
        <w:rPr>
          <w:rFonts w:cstheme="minorHAnsi"/>
        </w:rPr>
        <w:t>Reconnaître l’investissement des élus tout en préservant les principes de la rémunération variable.</w:t>
      </w:r>
    </w:p>
    <w:p w14:paraId="004EF746" w14:textId="77777777" w:rsidR="003B56E3" w:rsidRDefault="003B56E3" w:rsidP="003B56E3">
      <w:pPr>
        <w:spacing w:after="60"/>
        <w:jc w:val="both"/>
        <w:rPr>
          <w:rFonts w:cstheme="minorHAnsi"/>
        </w:rPr>
      </w:pPr>
    </w:p>
    <w:p w14:paraId="04110D68" w14:textId="77777777" w:rsidR="004A5CB1" w:rsidRDefault="004A5CB1" w:rsidP="003B56E3">
      <w:pPr>
        <w:spacing w:after="60"/>
        <w:jc w:val="both"/>
        <w:rPr>
          <w:rFonts w:cstheme="minorHAnsi"/>
        </w:rPr>
      </w:pPr>
    </w:p>
    <w:p w14:paraId="4A446D57" w14:textId="213ACF40" w:rsidR="003B56E3" w:rsidRPr="00F6043F" w:rsidRDefault="003B56E3" w:rsidP="003B56E3">
      <w:pPr>
        <w:pStyle w:val="Texte"/>
        <w:shd w:val="clear" w:color="auto" w:fill="581D74"/>
        <w:ind w:left="0"/>
        <w:rPr>
          <w:rFonts w:ascii="Calibri" w:hAnsi="Calibri"/>
          <w:b/>
          <w:smallCaps/>
          <w:color w:val="FFFFFF"/>
          <w:sz w:val="24"/>
          <w:szCs w:val="24"/>
        </w:rPr>
      </w:pPr>
      <w:r w:rsidRPr="00F6043F">
        <w:rPr>
          <w:rFonts w:ascii="Calibri" w:hAnsi="Calibri"/>
          <w:b/>
          <w:smallCaps/>
          <w:color w:val="FFFFFF"/>
          <w:sz w:val="24"/>
          <w:szCs w:val="24"/>
        </w:rPr>
        <w:t xml:space="preserve">Article 3 – </w:t>
      </w:r>
      <w:r w:rsidR="00A4354E" w:rsidRPr="00F6043F">
        <w:rPr>
          <w:rFonts w:ascii="Calibri" w:hAnsi="Calibri"/>
          <w:b/>
          <w:smallCaps/>
          <w:color w:val="FFFFFF"/>
          <w:sz w:val="24"/>
          <w:szCs w:val="24"/>
        </w:rPr>
        <w:t>Dispositif de maintien de prime</w:t>
      </w:r>
      <w:r w:rsidR="00B714A8">
        <w:rPr>
          <w:rFonts w:ascii="Calibri" w:hAnsi="Calibri"/>
          <w:b/>
          <w:smallCaps/>
          <w:color w:val="FFFFFF"/>
          <w:sz w:val="24"/>
          <w:szCs w:val="24"/>
        </w:rPr>
        <w:t xml:space="preserve"> -</w:t>
      </w:r>
      <w:r w:rsidR="00A4354E" w:rsidRPr="00F6043F">
        <w:rPr>
          <w:rFonts w:ascii="Calibri" w:hAnsi="Calibri"/>
          <w:b/>
          <w:smallCaps/>
          <w:color w:val="FFFFFF"/>
          <w:sz w:val="24"/>
          <w:szCs w:val="24"/>
        </w:rPr>
        <w:t xml:space="preserve"> Population force de vente</w:t>
      </w:r>
    </w:p>
    <w:p w14:paraId="35FA61C2" w14:textId="77777777" w:rsidR="003B56E3" w:rsidRDefault="003B56E3" w:rsidP="003B56E3">
      <w:pPr>
        <w:spacing w:after="60"/>
        <w:jc w:val="both"/>
        <w:rPr>
          <w:rFonts w:cstheme="minorHAnsi"/>
        </w:rPr>
      </w:pPr>
    </w:p>
    <w:p w14:paraId="57F87F26" w14:textId="1FF7E676" w:rsidR="00C025AC" w:rsidRPr="00C025AC" w:rsidRDefault="00C025AC" w:rsidP="00C025AC">
      <w:pPr>
        <w:spacing w:after="60"/>
        <w:jc w:val="both"/>
        <w:rPr>
          <w:rFonts w:cstheme="minorHAnsi"/>
          <w:b/>
          <w:bCs/>
        </w:rPr>
      </w:pPr>
      <w:r w:rsidRPr="00C025AC">
        <w:rPr>
          <w:rFonts w:cstheme="minorHAnsi"/>
          <w:b/>
          <w:bCs/>
        </w:rPr>
        <w:t xml:space="preserve">3.1 Définition des </w:t>
      </w:r>
      <w:r w:rsidRPr="008E6743">
        <w:rPr>
          <w:rFonts w:cstheme="minorHAnsi"/>
          <w:b/>
          <w:bCs/>
          <w:color w:val="000000" w:themeColor="text1"/>
        </w:rPr>
        <w:t>profils d</w:t>
      </w:r>
      <w:r w:rsidR="00280E73" w:rsidRPr="008E6743">
        <w:rPr>
          <w:rFonts w:cstheme="minorHAnsi"/>
          <w:b/>
          <w:bCs/>
          <w:color w:val="000000" w:themeColor="text1"/>
        </w:rPr>
        <w:t>es représentants du personnel</w:t>
      </w:r>
    </w:p>
    <w:p w14:paraId="7332C8CA" w14:textId="42E06CF1" w:rsidR="00C025AC" w:rsidRPr="00C025AC" w:rsidRDefault="00C025AC" w:rsidP="00C025AC">
      <w:pPr>
        <w:spacing w:after="60"/>
        <w:jc w:val="both"/>
        <w:rPr>
          <w:rFonts w:cstheme="minorHAnsi"/>
        </w:rPr>
      </w:pPr>
      <w:r w:rsidRPr="00C025AC">
        <w:rPr>
          <w:rFonts w:cstheme="minorHAnsi"/>
        </w:rPr>
        <w:t xml:space="preserve">Deux profils sont définis en fonction du </w:t>
      </w:r>
      <w:r w:rsidR="00F87BBC">
        <w:rPr>
          <w:rFonts w:cstheme="minorHAnsi"/>
        </w:rPr>
        <w:t>crédit</w:t>
      </w:r>
      <w:r w:rsidRPr="00C025AC">
        <w:rPr>
          <w:rFonts w:cstheme="minorHAnsi"/>
        </w:rPr>
        <w:t xml:space="preserve"> mensuel d’heures de délégation et des réunions CSE :</w:t>
      </w:r>
    </w:p>
    <w:p w14:paraId="7E4DF47A" w14:textId="00E9FAE2" w:rsidR="00C025AC" w:rsidRPr="00C025AC" w:rsidRDefault="00C025AC">
      <w:pPr>
        <w:numPr>
          <w:ilvl w:val="0"/>
          <w:numId w:val="22"/>
        </w:numPr>
        <w:spacing w:after="60"/>
        <w:jc w:val="both"/>
        <w:rPr>
          <w:rFonts w:cstheme="minorHAnsi"/>
        </w:rPr>
      </w:pPr>
      <w:r w:rsidRPr="00C025AC">
        <w:rPr>
          <w:rFonts w:cstheme="minorHAnsi"/>
          <w:b/>
          <w:bCs/>
        </w:rPr>
        <w:t>Profil A – +50 heures / mois</w:t>
      </w:r>
      <w:r w:rsidR="00E5534E">
        <w:rPr>
          <w:rFonts w:cstheme="minorHAnsi"/>
          <w:b/>
          <w:bCs/>
        </w:rPr>
        <w:t xml:space="preserve"> </w:t>
      </w:r>
      <w:r w:rsidRPr="00C025AC">
        <w:rPr>
          <w:rFonts w:cstheme="minorHAnsi"/>
        </w:rPr>
        <w:t>(DS + titulaires CSE)</w:t>
      </w:r>
    </w:p>
    <w:p w14:paraId="0FA8D958" w14:textId="6D6BCDF2" w:rsidR="00C025AC" w:rsidRPr="00E5534E" w:rsidRDefault="00C025AC">
      <w:pPr>
        <w:numPr>
          <w:ilvl w:val="0"/>
          <w:numId w:val="22"/>
        </w:numPr>
        <w:spacing w:after="60"/>
        <w:jc w:val="both"/>
        <w:rPr>
          <w:rFonts w:cstheme="minorHAnsi"/>
        </w:rPr>
      </w:pPr>
      <w:bookmarkStart w:id="2" w:name="_Hlk222404873"/>
      <w:r w:rsidRPr="00C025AC">
        <w:rPr>
          <w:rFonts w:cstheme="minorHAnsi"/>
          <w:b/>
          <w:bCs/>
        </w:rPr>
        <w:t>Profil B – +20 heures / mois</w:t>
      </w:r>
      <w:r w:rsidR="00E5534E" w:rsidRPr="00E5534E">
        <w:rPr>
          <w:rFonts w:cstheme="minorHAnsi"/>
          <w:b/>
          <w:bCs/>
        </w:rPr>
        <w:t xml:space="preserve"> </w:t>
      </w:r>
      <w:bookmarkEnd w:id="2"/>
      <w:r w:rsidRPr="00C025AC">
        <w:rPr>
          <w:rFonts w:cstheme="minorHAnsi"/>
        </w:rPr>
        <w:t>(Titulaires CSE, DS, RS CSE)</w:t>
      </w:r>
    </w:p>
    <w:p w14:paraId="1732864B" w14:textId="77777777" w:rsidR="006A7623" w:rsidRDefault="006A7623" w:rsidP="00C025AC">
      <w:pPr>
        <w:spacing w:after="60"/>
        <w:jc w:val="both"/>
        <w:rPr>
          <w:rFonts w:cstheme="minorHAnsi"/>
          <w:b/>
          <w:bCs/>
        </w:rPr>
      </w:pPr>
    </w:p>
    <w:p w14:paraId="1EC1F8F3" w14:textId="0EF3C60F" w:rsidR="006A7623" w:rsidRDefault="006A7623" w:rsidP="006A7623">
      <w:pPr>
        <w:spacing w:after="60"/>
        <w:jc w:val="both"/>
        <w:rPr>
          <w:rFonts w:cstheme="minorHAnsi"/>
          <w:b/>
          <w:bCs/>
          <w:color w:val="FF0000"/>
        </w:rPr>
      </w:pPr>
      <w:r w:rsidRPr="00C025AC">
        <w:rPr>
          <w:rFonts w:cstheme="minorHAnsi"/>
          <w:b/>
          <w:bCs/>
        </w:rPr>
        <w:t>3.</w:t>
      </w:r>
      <w:r>
        <w:rPr>
          <w:rFonts w:cstheme="minorHAnsi"/>
          <w:b/>
          <w:bCs/>
        </w:rPr>
        <w:t>2</w:t>
      </w:r>
      <w:r w:rsidRPr="00C025AC">
        <w:rPr>
          <w:rFonts w:cstheme="minorHAnsi"/>
          <w:b/>
          <w:bCs/>
        </w:rPr>
        <w:t xml:space="preserve"> Périmètre de la prime prise en compte</w:t>
      </w:r>
      <w:r>
        <w:rPr>
          <w:rFonts w:cstheme="minorHAnsi"/>
          <w:b/>
          <w:bCs/>
        </w:rPr>
        <w:t xml:space="preserve"> </w:t>
      </w:r>
    </w:p>
    <w:p w14:paraId="633A8BD2" w14:textId="13E3A06E" w:rsidR="00CB143D" w:rsidRPr="00E20CC6" w:rsidRDefault="00CB143D" w:rsidP="00CB143D">
      <w:pPr>
        <w:spacing w:after="60"/>
        <w:jc w:val="both"/>
        <w:rPr>
          <w:rFonts w:cstheme="minorHAnsi"/>
          <w:color w:val="000000" w:themeColor="text1"/>
        </w:rPr>
      </w:pPr>
      <w:r w:rsidRPr="00E20CC6">
        <w:rPr>
          <w:rFonts w:cstheme="minorHAnsi"/>
          <w:color w:val="000000" w:themeColor="text1"/>
        </w:rPr>
        <w:t xml:space="preserve">Ce </w:t>
      </w:r>
      <w:r w:rsidR="00FA2869">
        <w:rPr>
          <w:rFonts w:cstheme="minorHAnsi"/>
          <w:color w:val="000000" w:themeColor="text1"/>
        </w:rPr>
        <w:t>dispositif</w:t>
      </w:r>
      <w:r w:rsidRPr="00E20CC6">
        <w:rPr>
          <w:rFonts w:cstheme="minorHAnsi"/>
          <w:color w:val="000000" w:themeColor="text1"/>
        </w:rPr>
        <w:t xml:space="preserve"> s’appliquera à l’ensemble des primes dite de performance liée à l’activité du collaborateur Force de vente (VM, APM, DR, DZ, KAM, RCC, RRPS …). Cela comprendra les primes quantitatives </w:t>
      </w:r>
      <w:r w:rsidR="00067132">
        <w:rPr>
          <w:rFonts w:cstheme="minorHAnsi"/>
          <w:color w:val="000000" w:themeColor="text1"/>
        </w:rPr>
        <w:t>et</w:t>
      </w:r>
      <w:r w:rsidRPr="00E20CC6">
        <w:rPr>
          <w:rFonts w:cstheme="minorHAnsi"/>
          <w:color w:val="000000" w:themeColor="text1"/>
        </w:rPr>
        <w:t xml:space="preserve"> qualitatives conformément aux systèmes de rémunération variable en vigueur ainsi que toutes autres primes liées à l’activité commerciale du collaborateur (primes de rattrapage, </w:t>
      </w:r>
      <w:r w:rsidR="004A5CB1" w:rsidRPr="00E20CC6">
        <w:rPr>
          <w:rFonts w:cstheme="minorHAnsi"/>
          <w:color w:val="000000" w:themeColor="text1"/>
        </w:rPr>
        <w:t>bonus additionnel …)</w:t>
      </w:r>
      <w:r w:rsidRPr="00E20CC6">
        <w:rPr>
          <w:rFonts w:cstheme="minorHAnsi"/>
          <w:color w:val="000000" w:themeColor="text1"/>
        </w:rPr>
        <w:t xml:space="preserve"> </w:t>
      </w:r>
    </w:p>
    <w:p w14:paraId="76C9C0A8" w14:textId="77777777" w:rsidR="00CB143D" w:rsidRPr="00CB143D" w:rsidRDefault="00CB143D" w:rsidP="006A7623">
      <w:pPr>
        <w:spacing w:after="60"/>
        <w:jc w:val="both"/>
        <w:rPr>
          <w:rFonts w:cstheme="minorHAnsi"/>
          <w:b/>
          <w:bCs/>
          <w:color w:val="FF0000"/>
        </w:rPr>
      </w:pPr>
    </w:p>
    <w:p w14:paraId="5BA6C388" w14:textId="2698E705" w:rsidR="00C025AC" w:rsidRDefault="00C025AC" w:rsidP="00C025AC">
      <w:pPr>
        <w:spacing w:after="60"/>
        <w:jc w:val="both"/>
        <w:rPr>
          <w:rFonts w:cstheme="minorHAnsi"/>
          <w:b/>
          <w:bCs/>
        </w:rPr>
      </w:pPr>
      <w:r w:rsidRPr="00C025AC">
        <w:rPr>
          <w:rFonts w:cstheme="minorHAnsi"/>
          <w:b/>
          <w:bCs/>
        </w:rPr>
        <w:t>3.</w:t>
      </w:r>
      <w:r w:rsidR="006A7623">
        <w:rPr>
          <w:rFonts w:cstheme="minorHAnsi"/>
          <w:b/>
          <w:bCs/>
        </w:rPr>
        <w:t>3</w:t>
      </w:r>
      <w:r w:rsidRPr="00C025AC">
        <w:rPr>
          <w:rFonts w:cstheme="minorHAnsi"/>
          <w:b/>
          <w:bCs/>
        </w:rPr>
        <w:t xml:space="preserve"> Méthode de calcul</w:t>
      </w:r>
    </w:p>
    <w:p w14:paraId="79AAC032" w14:textId="0A420DD3" w:rsidR="00C025AC" w:rsidRDefault="00C025AC" w:rsidP="000F185A">
      <w:pPr>
        <w:spacing w:after="60"/>
        <w:jc w:val="both"/>
        <w:rPr>
          <w:rFonts w:cstheme="minorHAnsi"/>
        </w:rPr>
      </w:pPr>
      <w:r w:rsidRPr="00C025AC">
        <w:rPr>
          <w:rFonts w:cstheme="minorHAnsi"/>
        </w:rPr>
        <w:t xml:space="preserve">Le maintien de </w:t>
      </w:r>
      <w:r w:rsidR="00F87BBC">
        <w:rPr>
          <w:rFonts w:cstheme="minorHAnsi"/>
        </w:rPr>
        <w:t xml:space="preserve">la prime variable </w:t>
      </w:r>
      <w:r w:rsidR="00770F3A">
        <w:rPr>
          <w:rFonts w:cstheme="minorHAnsi"/>
        </w:rPr>
        <w:t xml:space="preserve">liée à leur performance </w:t>
      </w:r>
      <w:r w:rsidRPr="00C025AC">
        <w:rPr>
          <w:rFonts w:cstheme="minorHAnsi"/>
        </w:rPr>
        <w:t xml:space="preserve">est réalisé via un système forfaitaire fondé sur </w:t>
      </w:r>
      <w:r w:rsidR="000F185A">
        <w:rPr>
          <w:rFonts w:cstheme="minorHAnsi"/>
        </w:rPr>
        <w:t>l</w:t>
      </w:r>
      <w:r w:rsidRPr="00C025AC">
        <w:rPr>
          <w:rFonts w:cstheme="minorHAnsi"/>
        </w:rPr>
        <w:t xml:space="preserve">’application d’un coefficient </w:t>
      </w:r>
      <w:r w:rsidR="00E20CC6" w:rsidRPr="00C025AC">
        <w:rPr>
          <w:rFonts w:cstheme="minorHAnsi"/>
        </w:rPr>
        <w:t xml:space="preserve">multiplicateur </w:t>
      </w:r>
      <w:r w:rsidR="00E20CC6">
        <w:rPr>
          <w:rFonts w:cstheme="minorHAnsi"/>
        </w:rPr>
        <w:t>défini</w:t>
      </w:r>
      <w:r w:rsidR="00280E73">
        <w:rPr>
          <w:rFonts w:cstheme="minorHAnsi"/>
        </w:rPr>
        <w:t xml:space="preserve"> </w:t>
      </w:r>
      <w:r w:rsidRPr="00C025AC">
        <w:rPr>
          <w:rFonts w:cstheme="minorHAnsi"/>
        </w:rPr>
        <w:t>selon le</w:t>
      </w:r>
      <w:r w:rsidR="00280E73">
        <w:rPr>
          <w:rFonts w:cstheme="minorHAnsi"/>
        </w:rPr>
        <w:t>s</w:t>
      </w:r>
      <w:r w:rsidRPr="00C025AC">
        <w:rPr>
          <w:rFonts w:cstheme="minorHAnsi"/>
        </w:rPr>
        <w:t xml:space="preserve"> profil</w:t>
      </w:r>
      <w:r w:rsidR="00280E73">
        <w:rPr>
          <w:rFonts w:cstheme="minorHAnsi"/>
        </w:rPr>
        <w:t xml:space="preserve">s définis </w:t>
      </w:r>
      <w:r w:rsidR="00E16255">
        <w:rPr>
          <w:rFonts w:cstheme="minorHAnsi"/>
        </w:rPr>
        <w:t>au paragraphe 3.1</w:t>
      </w:r>
      <w:r w:rsidRPr="00C025AC">
        <w:rPr>
          <w:rFonts w:cstheme="minorHAnsi"/>
        </w:rPr>
        <w:t xml:space="preserve"> : </w:t>
      </w:r>
    </w:p>
    <w:p w14:paraId="3E661E2A" w14:textId="77777777" w:rsidR="00D35496" w:rsidRPr="00C025AC" w:rsidRDefault="00D35496" w:rsidP="000F185A">
      <w:pPr>
        <w:spacing w:after="60"/>
        <w:jc w:val="both"/>
        <w:rPr>
          <w:rFonts w:cstheme="minorHAnsi"/>
        </w:rPr>
      </w:pPr>
    </w:p>
    <w:p w14:paraId="269C43D7" w14:textId="7CF4B112" w:rsidR="00C025AC" w:rsidRPr="0004531B" w:rsidRDefault="00C96885" w:rsidP="0004531B">
      <w:pPr>
        <w:numPr>
          <w:ilvl w:val="0"/>
          <w:numId w:val="22"/>
        </w:numPr>
        <w:spacing w:after="60"/>
        <w:jc w:val="both"/>
        <w:rPr>
          <w:rFonts w:cstheme="minorHAnsi"/>
        </w:rPr>
      </w:pPr>
      <w:r w:rsidRPr="00C025AC">
        <w:rPr>
          <w:rFonts w:cstheme="minorHAnsi"/>
          <w:b/>
          <w:bCs/>
        </w:rPr>
        <w:t xml:space="preserve">Profil A – +50 heures / </w:t>
      </w:r>
      <w:r w:rsidR="00077D9B" w:rsidRPr="00C025AC">
        <w:rPr>
          <w:rFonts w:cstheme="minorHAnsi"/>
          <w:b/>
          <w:bCs/>
        </w:rPr>
        <w:t>mois</w:t>
      </w:r>
      <w:r w:rsidR="00077D9B" w:rsidRPr="00C442CB">
        <w:rPr>
          <w:rFonts w:cstheme="minorHAnsi"/>
          <w:b/>
          <w:bCs/>
        </w:rPr>
        <w:t xml:space="preserve"> </w:t>
      </w:r>
      <w:r w:rsidR="00077D9B" w:rsidRPr="0004531B">
        <w:rPr>
          <w:rFonts w:cstheme="minorHAnsi"/>
          <w:b/>
          <w:bCs/>
        </w:rPr>
        <w:t>:</w:t>
      </w:r>
      <w:r w:rsidR="00C025AC" w:rsidRPr="0004531B">
        <w:rPr>
          <w:rFonts w:cstheme="minorHAnsi"/>
          <w:b/>
          <w:bCs/>
        </w:rPr>
        <w:t xml:space="preserve"> </w:t>
      </w:r>
      <w:r w:rsidR="009C7ABB" w:rsidRPr="0004531B">
        <w:rPr>
          <w:rFonts w:cstheme="minorHAnsi"/>
        </w:rPr>
        <w:t xml:space="preserve">Application d’un coefficient 1,3 au </w:t>
      </w:r>
      <w:r w:rsidR="00C11B72" w:rsidRPr="0004531B">
        <w:rPr>
          <w:rFonts w:cstheme="minorHAnsi"/>
        </w:rPr>
        <w:t>montant de la prime</w:t>
      </w:r>
      <w:r w:rsidR="002C07F8" w:rsidRPr="0004531B">
        <w:rPr>
          <w:rFonts w:cstheme="minorHAnsi"/>
        </w:rPr>
        <w:t xml:space="preserve"> de performance</w:t>
      </w:r>
      <w:r w:rsidR="00EC4EEF" w:rsidRPr="0004531B">
        <w:rPr>
          <w:rFonts w:cstheme="minorHAnsi"/>
        </w:rPr>
        <w:t xml:space="preserve"> individuelle</w:t>
      </w:r>
      <w:r w:rsidR="002C07F8" w:rsidRPr="0004531B">
        <w:rPr>
          <w:rFonts w:cstheme="minorHAnsi"/>
        </w:rPr>
        <w:t xml:space="preserve"> </w:t>
      </w:r>
      <w:r w:rsidR="00EC4EEF" w:rsidRPr="0004531B">
        <w:rPr>
          <w:rFonts w:cstheme="minorHAnsi"/>
        </w:rPr>
        <w:t>appelé</w:t>
      </w:r>
      <w:r w:rsidR="00E55AF3" w:rsidRPr="0004531B">
        <w:rPr>
          <w:rFonts w:cstheme="minorHAnsi"/>
        </w:rPr>
        <w:t>e</w:t>
      </w:r>
      <w:r w:rsidR="00EC4EEF" w:rsidRPr="0004531B">
        <w:rPr>
          <w:rFonts w:cstheme="minorHAnsi"/>
        </w:rPr>
        <w:t xml:space="preserve"> « Réalisé » sur la période</w:t>
      </w:r>
      <w:r w:rsidR="00E55AF3" w:rsidRPr="0004531B">
        <w:rPr>
          <w:rFonts w:cstheme="minorHAnsi"/>
        </w:rPr>
        <w:t xml:space="preserve"> </w:t>
      </w:r>
      <w:r w:rsidR="00A65BA8" w:rsidRPr="0004531B">
        <w:rPr>
          <w:rFonts w:cstheme="minorHAnsi"/>
        </w:rPr>
        <w:t>;</w:t>
      </w:r>
    </w:p>
    <w:p w14:paraId="3D4DB6C2" w14:textId="2637A46D" w:rsidR="00AF09FF" w:rsidRPr="001F0958" w:rsidRDefault="000071B5" w:rsidP="0004531B">
      <w:pPr>
        <w:numPr>
          <w:ilvl w:val="0"/>
          <w:numId w:val="22"/>
        </w:numPr>
        <w:spacing w:after="60"/>
        <w:jc w:val="both"/>
        <w:rPr>
          <w:rFonts w:cstheme="minorHAnsi"/>
        </w:rPr>
      </w:pPr>
      <w:r w:rsidRPr="00C025AC">
        <w:rPr>
          <w:rFonts w:cstheme="minorHAnsi"/>
          <w:b/>
          <w:bCs/>
        </w:rPr>
        <w:t>Profil B – +20 heures / mois</w:t>
      </w:r>
      <w:r w:rsidRPr="00E5534E">
        <w:rPr>
          <w:rFonts w:cstheme="minorHAnsi"/>
          <w:b/>
          <w:bCs/>
        </w:rPr>
        <w:t xml:space="preserve"> </w:t>
      </w:r>
      <w:r w:rsidR="00C025AC" w:rsidRPr="0004531B">
        <w:rPr>
          <w:rFonts w:cstheme="minorHAnsi"/>
          <w:b/>
          <w:bCs/>
        </w:rPr>
        <w:t xml:space="preserve">: </w:t>
      </w:r>
      <w:r w:rsidR="00AF09FF" w:rsidRPr="001F0958">
        <w:rPr>
          <w:rFonts w:cstheme="minorHAnsi"/>
        </w:rPr>
        <w:t>Application d’un coefficient 1,2 au montant de la prime de performance individuelle appelée « Réalisé » sur la période</w:t>
      </w:r>
      <w:r w:rsidR="001F0958">
        <w:rPr>
          <w:rFonts w:cstheme="minorHAnsi"/>
        </w:rPr>
        <w:t>.</w:t>
      </w:r>
    </w:p>
    <w:p w14:paraId="2115DEE2" w14:textId="77777777" w:rsidR="00F776F1" w:rsidRDefault="00F776F1" w:rsidP="00AF09FF">
      <w:pPr>
        <w:spacing w:after="60"/>
        <w:ind w:left="1080"/>
        <w:jc w:val="both"/>
        <w:rPr>
          <w:rFonts w:cstheme="minorHAnsi"/>
        </w:rPr>
      </w:pPr>
    </w:p>
    <w:p w14:paraId="53E34461" w14:textId="6BB17A10" w:rsidR="00C025AC" w:rsidRPr="001F0958" w:rsidRDefault="00AF09FF" w:rsidP="001F0958">
      <w:pPr>
        <w:spacing w:after="60"/>
        <w:jc w:val="both"/>
        <w:rPr>
          <w:rFonts w:cstheme="minorHAnsi"/>
          <w:color w:val="000000" w:themeColor="text1"/>
        </w:rPr>
      </w:pPr>
      <w:r w:rsidRPr="00412DBF">
        <w:rPr>
          <w:rFonts w:cstheme="minorHAnsi"/>
          <w:color w:val="000000" w:themeColor="text1"/>
        </w:rPr>
        <w:t>Il est entendu que</w:t>
      </w:r>
      <w:r w:rsidR="00F776F1" w:rsidRPr="00412DBF">
        <w:rPr>
          <w:rFonts w:cstheme="minorHAnsi"/>
          <w:color w:val="000000" w:themeColor="text1"/>
        </w:rPr>
        <w:t xml:space="preserve"> le montant brut de la prime de performance versée sur la période intégrant le coefficient multiplicateur </w:t>
      </w:r>
      <w:r w:rsidR="001F0958">
        <w:rPr>
          <w:rFonts w:cstheme="minorHAnsi"/>
          <w:color w:val="000000" w:themeColor="text1"/>
        </w:rPr>
        <w:t xml:space="preserve">correspondra au </w:t>
      </w:r>
      <w:r w:rsidR="001F0958" w:rsidRPr="001F0958">
        <w:rPr>
          <w:rFonts w:cstheme="minorHAnsi"/>
          <w:color w:val="000000" w:themeColor="text1"/>
        </w:rPr>
        <w:t>minimum à 80% du potentiel de prime</w:t>
      </w:r>
      <w:r w:rsidR="001F0958">
        <w:rPr>
          <w:rFonts w:cstheme="minorHAnsi"/>
          <w:color w:val="000000" w:themeColor="text1"/>
        </w:rPr>
        <w:t xml:space="preserve"> et </w:t>
      </w:r>
      <w:r w:rsidR="00F776F1" w:rsidRPr="00412DBF">
        <w:rPr>
          <w:rFonts w:cstheme="minorHAnsi"/>
          <w:color w:val="000000" w:themeColor="text1"/>
        </w:rPr>
        <w:t>sera</w:t>
      </w:r>
      <w:r w:rsidR="001F0958">
        <w:rPr>
          <w:rFonts w:cstheme="minorHAnsi"/>
          <w:color w:val="000000" w:themeColor="text1"/>
        </w:rPr>
        <w:t> plaf</w:t>
      </w:r>
      <w:r w:rsidR="00F776F1" w:rsidRPr="001F0958">
        <w:rPr>
          <w:rFonts w:cstheme="minorHAnsi"/>
          <w:color w:val="000000" w:themeColor="text1"/>
        </w:rPr>
        <w:t>onné à 150% du potentiel de prime sur la période</w:t>
      </w:r>
      <w:r w:rsidR="001F0958">
        <w:rPr>
          <w:rFonts w:cstheme="minorHAnsi"/>
          <w:color w:val="000000" w:themeColor="text1"/>
        </w:rPr>
        <w:t>.</w:t>
      </w:r>
    </w:p>
    <w:p w14:paraId="6292EDAD" w14:textId="77777777" w:rsidR="00933ADE" w:rsidRDefault="00933ADE" w:rsidP="00C025AC">
      <w:pPr>
        <w:spacing w:after="60"/>
        <w:jc w:val="both"/>
        <w:rPr>
          <w:rFonts w:cstheme="minorHAnsi"/>
        </w:rPr>
      </w:pPr>
    </w:p>
    <w:p w14:paraId="2DC3F80A" w14:textId="4C84CA33" w:rsidR="00C025AC" w:rsidRPr="00C025AC" w:rsidRDefault="00C025AC" w:rsidP="00C025AC">
      <w:pPr>
        <w:spacing w:after="60"/>
        <w:jc w:val="both"/>
        <w:rPr>
          <w:rFonts w:cstheme="minorHAnsi"/>
          <w:b/>
          <w:bCs/>
        </w:rPr>
      </w:pPr>
      <w:r w:rsidRPr="00C025AC">
        <w:rPr>
          <w:rFonts w:cstheme="minorHAnsi"/>
          <w:b/>
          <w:bCs/>
        </w:rPr>
        <w:t>3.4 Modalités de versement</w:t>
      </w:r>
    </w:p>
    <w:p w14:paraId="520F579F" w14:textId="0FD2E5C8" w:rsidR="00C025AC" w:rsidRPr="00C025AC" w:rsidRDefault="000E3438" w:rsidP="00C025AC">
      <w:pPr>
        <w:numPr>
          <w:ilvl w:val="0"/>
          <w:numId w:val="26"/>
        </w:numPr>
        <w:spacing w:after="60"/>
        <w:jc w:val="both"/>
        <w:rPr>
          <w:rFonts w:cstheme="minorHAnsi"/>
        </w:rPr>
      </w:pPr>
      <w:r>
        <w:rPr>
          <w:rFonts w:cstheme="minorHAnsi"/>
        </w:rPr>
        <w:t>Les</w:t>
      </w:r>
      <w:r w:rsidR="001C7550">
        <w:rPr>
          <w:rFonts w:cstheme="minorHAnsi"/>
        </w:rPr>
        <w:t xml:space="preserve"> primes de performance intégrant l’application du coefficient multiplicateur </w:t>
      </w:r>
      <w:r>
        <w:rPr>
          <w:rFonts w:cstheme="minorHAnsi"/>
        </w:rPr>
        <w:t xml:space="preserve">seront versées </w:t>
      </w:r>
      <w:r w:rsidR="00C025AC" w:rsidRPr="00C025AC">
        <w:rPr>
          <w:rFonts w:cstheme="minorHAnsi"/>
        </w:rPr>
        <w:t>selon le</w:t>
      </w:r>
      <w:r w:rsidR="002825D3">
        <w:rPr>
          <w:rFonts w:cstheme="minorHAnsi"/>
        </w:rPr>
        <w:t xml:space="preserve">s périodicités de </w:t>
      </w:r>
      <w:r w:rsidR="004829C3">
        <w:rPr>
          <w:rFonts w:cstheme="minorHAnsi"/>
        </w:rPr>
        <w:t>paiement</w:t>
      </w:r>
      <w:r w:rsidR="002825D3">
        <w:rPr>
          <w:rFonts w:cstheme="minorHAnsi"/>
        </w:rPr>
        <w:t xml:space="preserve"> défini dans les systèmes de </w:t>
      </w:r>
      <w:r w:rsidR="001C7550">
        <w:rPr>
          <w:rFonts w:cstheme="minorHAnsi"/>
        </w:rPr>
        <w:t xml:space="preserve">rémunération variable des </w:t>
      </w:r>
      <w:r w:rsidR="00750EC6">
        <w:rPr>
          <w:rFonts w:cstheme="minorHAnsi"/>
        </w:rPr>
        <w:t>différentes forces de vent</w:t>
      </w:r>
      <w:r w:rsidR="003A1FC2">
        <w:rPr>
          <w:rFonts w:cstheme="minorHAnsi"/>
        </w:rPr>
        <w:t>e</w:t>
      </w:r>
      <w:r w:rsidR="00750EC6">
        <w:rPr>
          <w:rFonts w:cstheme="minorHAnsi"/>
        </w:rPr>
        <w:t xml:space="preserve"> </w:t>
      </w:r>
      <w:r w:rsidR="00C025AC" w:rsidRPr="00C025AC">
        <w:rPr>
          <w:rFonts w:cstheme="minorHAnsi"/>
        </w:rPr>
        <w:t>(</w:t>
      </w:r>
      <w:r w:rsidR="005712E0">
        <w:rPr>
          <w:rFonts w:cstheme="minorHAnsi"/>
        </w:rPr>
        <w:t xml:space="preserve">versement </w:t>
      </w:r>
      <w:r w:rsidR="00A903D5">
        <w:rPr>
          <w:rFonts w:ascii="Calibri" w:eastAsia="Times New Roman" w:hAnsi="Calibri" w:cs="Calibri"/>
        </w:rPr>
        <w:t>trimestr</w:t>
      </w:r>
      <w:r w:rsidR="005712E0">
        <w:rPr>
          <w:rFonts w:ascii="Calibri" w:eastAsia="Times New Roman" w:hAnsi="Calibri" w:cs="Calibri"/>
        </w:rPr>
        <w:t xml:space="preserve">iel, </w:t>
      </w:r>
      <w:r w:rsidR="00272C6F">
        <w:rPr>
          <w:rFonts w:ascii="Calibri" w:eastAsia="Times New Roman" w:hAnsi="Calibri" w:cs="Calibri"/>
        </w:rPr>
        <w:t>quadrimestr</w:t>
      </w:r>
      <w:r w:rsidR="005712E0">
        <w:rPr>
          <w:rFonts w:ascii="Calibri" w:eastAsia="Times New Roman" w:hAnsi="Calibri" w:cs="Calibri"/>
        </w:rPr>
        <w:t>i</w:t>
      </w:r>
      <w:r w:rsidR="00272C6F">
        <w:rPr>
          <w:rFonts w:ascii="Calibri" w:eastAsia="Times New Roman" w:hAnsi="Calibri" w:cs="Calibri"/>
        </w:rPr>
        <w:t>e</w:t>
      </w:r>
      <w:r w:rsidR="005712E0">
        <w:rPr>
          <w:rFonts w:ascii="Calibri" w:eastAsia="Times New Roman" w:hAnsi="Calibri" w:cs="Calibri"/>
        </w:rPr>
        <w:t xml:space="preserve">l, semestriel </w:t>
      </w:r>
      <w:r w:rsidR="00C025AC" w:rsidRPr="00C025AC">
        <w:rPr>
          <w:rFonts w:cstheme="minorHAnsi"/>
        </w:rPr>
        <w:t>…).</w:t>
      </w:r>
    </w:p>
    <w:p w14:paraId="31A14D3F" w14:textId="764FFE89" w:rsidR="00C025AC" w:rsidRDefault="00C025AC" w:rsidP="00C025AC">
      <w:pPr>
        <w:numPr>
          <w:ilvl w:val="0"/>
          <w:numId w:val="26"/>
        </w:numPr>
        <w:spacing w:after="60"/>
        <w:jc w:val="both"/>
        <w:rPr>
          <w:rFonts w:cstheme="minorHAnsi"/>
        </w:rPr>
      </w:pPr>
      <w:r w:rsidRPr="00C025AC">
        <w:rPr>
          <w:rFonts w:cstheme="minorHAnsi"/>
        </w:rPr>
        <w:t>Le dispositif est applicable à compter de janvier 2026, avec effet rétroactif à</w:t>
      </w:r>
      <w:r w:rsidR="00272C6F">
        <w:rPr>
          <w:rFonts w:cstheme="minorHAnsi"/>
        </w:rPr>
        <w:t xml:space="preserve"> novembre 2024</w:t>
      </w:r>
      <w:r w:rsidRPr="00C025AC">
        <w:rPr>
          <w:rFonts w:cstheme="minorHAnsi"/>
        </w:rPr>
        <w:t xml:space="preserve"> </w:t>
      </w:r>
      <w:r w:rsidR="00FA663C">
        <w:rPr>
          <w:rFonts w:cstheme="minorHAnsi"/>
        </w:rPr>
        <w:t xml:space="preserve">ou </w:t>
      </w:r>
      <w:r w:rsidRPr="00C025AC">
        <w:rPr>
          <w:rFonts w:cstheme="minorHAnsi"/>
        </w:rPr>
        <w:t xml:space="preserve">selon les dates de </w:t>
      </w:r>
      <w:r w:rsidR="00EB6E7C">
        <w:rPr>
          <w:rFonts w:cstheme="minorHAnsi"/>
        </w:rPr>
        <w:t>désignation d’un</w:t>
      </w:r>
      <w:r w:rsidRPr="00C025AC">
        <w:rPr>
          <w:rFonts w:cstheme="minorHAnsi"/>
        </w:rPr>
        <w:t xml:space="preserve"> mandat.</w:t>
      </w:r>
    </w:p>
    <w:p w14:paraId="4F05243A" w14:textId="12A49999" w:rsidR="00DC457F" w:rsidRPr="00DC457F" w:rsidRDefault="00FA663C">
      <w:pPr>
        <w:numPr>
          <w:ilvl w:val="0"/>
          <w:numId w:val="26"/>
        </w:numPr>
        <w:spacing w:after="60"/>
        <w:jc w:val="both"/>
        <w:rPr>
          <w:rFonts w:cstheme="minorHAnsi"/>
        </w:rPr>
      </w:pPr>
      <w:r w:rsidRPr="00DC457F">
        <w:rPr>
          <w:rFonts w:ascii="Calibri" w:eastAsia="Times New Roman" w:hAnsi="Calibri" w:cs="Calibri"/>
        </w:rPr>
        <w:t>L</w:t>
      </w:r>
      <w:r w:rsidR="00A903D5" w:rsidRPr="00DC457F">
        <w:rPr>
          <w:rFonts w:ascii="Calibri" w:eastAsia="Times New Roman" w:hAnsi="Calibri" w:cs="Calibri"/>
        </w:rPr>
        <w:t xml:space="preserve">a rétroactivité </w:t>
      </w:r>
      <w:r w:rsidR="007412AE" w:rsidRPr="00DC457F">
        <w:rPr>
          <w:rFonts w:ascii="Calibri" w:eastAsia="Times New Roman" w:hAnsi="Calibri" w:cs="Calibri"/>
        </w:rPr>
        <w:t xml:space="preserve">est faite </w:t>
      </w:r>
      <w:r w:rsidR="00A903D5" w:rsidRPr="00DC457F">
        <w:rPr>
          <w:rFonts w:ascii="Calibri" w:eastAsia="Times New Roman" w:hAnsi="Calibri" w:cs="Calibri"/>
        </w:rPr>
        <w:t xml:space="preserve">sur le même mode de calcul </w:t>
      </w:r>
      <w:r w:rsidR="00702433" w:rsidRPr="00DC457F">
        <w:rPr>
          <w:rFonts w:ascii="Calibri" w:eastAsia="Times New Roman" w:hAnsi="Calibri" w:cs="Calibri"/>
        </w:rPr>
        <w:t xml:space="preserve">défini ci-dessus au paragraphe 3.3 </w:t>
      </w:r>
      <w:r w:rsidR="00A903D5" w:rsidRPr="00DC457F">
        <w:rPr>
          <w:rFonts w:ascii="Calibri" w:eastAsia="Times New Roman" w:hAnsi="Calibri" w:cs="Calibri"/>
        </w:rPr>
        <w:t>en prenant</w:t>
      </w:r>
      <w:r w:rsidR="00DC457F" w:rsidRPr="00DC457F">
        <w:rPr>
          <w:rFonts w:ascii="Calibri" w:eastAsia="Times New Roman" w:hAnsi="Calibri" w:cs="Calibri"/>
        </w:rPr>
        <w:t xml:space="preserve"> en compte les périodes de versement (</w:t>
      </w:r>
      <w:r w:rsidR="007412AE" w:rsidRPr="00DC457F">
        <w:rPr>
          <w:rFonts w:ascii="Calibri" w:eastAsia="Times New Roman" w:hAnsi="Calibri" w:cs="Calibri"/>
        </w:rPr>
        <w:t>trimestres/</w:t>
      </w:r>
      <w:r w:rsidR="00A903D5" w:rsidRPr="00DC457F">
        <w:rPr>
          <w:rFonts w:ascii="Calibri" w:eastAsia="Times New Roman" w:hAnsi="Calibri" w:cs="Calibri"/>
        </w:rPr>
        <w:t>quadrimestres</w:t>
      </w:r>
      <w:r w:rsidR="00DC457F" w:rsidRPr="00DC457F">
        <w:rPr>
          <w:rFonts w:ascii="Calibri" w:eastAsia="Times New Roman" w:hAnsi="Calibri" w:cs="Calibri"/>
        </w:rPr>
        <w:t xml:space="preserve"> …)</w:t>
      </w:r>
      <w:r w:rsidR="001F0958">
        <w:rPr>
          <w:rFonts w:ascii="Calibri" w:eastAsia="Times New Roman" w:hAnsi="Calibri" w:cs="Calibri"/>
        </w:rPr>
        <w:t>.</w:t>
      </w:r>
    </w:p>
    <w:p w14:paraId="4C8EDA19" w14:textId="77777777" w:rsidR="003B56E3" w:rsidRDefault="003B56E3" w:rsidP="003B56E3">
      <w:pPr>
        <w:spacing w:after="60"/>
        <w:jc w:val="both"/>
        <w:rPr>
          <w:rFonts w:cstheme="minorHAnsi"/>
        </w:rPr>
      </w:pPr>
    </w:p>
    <w:p w14:paraId="28E6993A" w14:textId="77777777" w:rsidR="003B56E3" w:rsidRDefault="003B56E3" w:rsidP="003B56E3">
      <w:pPr>
        <w:spacing w:after="60"/>
        <w:jc w:val="both"/>
        <w:rPr>
          <w:rFonts w:cstheme="minorHAnsi"/>
        </w:rPr>
      </w:pPr>
    </w:p>
    <w:p w14:paraId="15603A91" w14:textId="23EDC74E" w:rsidR="00A4354E" w:rsidRPr="0042764E" w:rsidRDefault="00A4354E" w:rsidP="00A4354E">
      <w:pPr>
        <w:pStyle w:val="Texte"/>
        <w:shd w:val="clear" w:color="auto" w:fill="581D74"/>
        <w:ind w:left="0"/>
        <w:rPr>
          <w:rFonts w:ascii="Calibri" w:hAnsi="Calibri"/>
          <w:b/>
          <w:smallCaps/>
          <w:color w:val="FFFFFF"/>
          <w:sz w:val="24"/>
          <w:szCs w:val="24"/>
        </w:rPr>
      </w:pPr>
      <w:r w:rsidRPr="0042764E">
        <w:rPr>
          <w:rFonts w:ascii="Calibri" w:hAnsi="Calibri"/>
          <w:b/>
          <w:smallCaps/>
          <w:color w:val="FFFFFF"/>
          <w:sz w:val="24"/>
          <w:szCs w:val="24"/>
        </w:rPr>
        <w:t xml:space="preserve">Article </w:t>
      </w:r>
      <w:r w:rsidR="009B15E5" w:rsidRPr="0042764E">
        <w:rPr>
          <w:rFonts w:ascii="Calibri" w:hAnsi="Calibri"/>
          <w:b/>
          <w:smallCaps/>
          <w:color w:val="FFFFFF"/>
          <w:sz w:val="24"/>
          <w:szCs w:val="24"/>
        </w:rPr>
        <w:t>4</w:t>
      </w:r>
      <w:r w:rsidRPr="0042764E">
        <w:rPr>
          <w:rFonts w:ascii="Calibri" w:hAnsi="Calibri"/>
          <w:b/>
          <w:smallCaps/>
          <w:color w:val="FFFFFF"/>
          <w:sz w:val="24"/>
          <w:szCs w:val="24"/>
        </w:rPr>
        <w:t xml:space="preserve"> – </w:t>
      </w:r>
      <w:r w:rsidR="00412DBF" w:rsidRPr="00412DBF">
        <w:rPr>
          <w:rFonts w:ascii="Calibri" w:hAnsi="Calibri"/>
          <w:b/>
          <w:smallCaps/>
          <w:color w:val="FFFFFF" w:themeColor="background1"/>
          <w:sz w:val="24"/>
          <w:szCs w:val="24"/>
        </w:rPr>
        <w:t>DISPOSITIF –</w:t>
      </w:r>
      <w:r w:rsidR="001820F9" w:rsidRPr="00412DBF">
        <w:rPr>
          <w:rFonts w:ascii="Calibri" w:hAnsi="Calibri"/>
          <w:b/>
          <w:smallCaps/>
          <w:color w:val="FFFFFF" w:themeColor="background1"/>
          <w:sz w:val="24"/>
          <w:szCs w:val="24"/>
        </w:rPr>
        <w:t xml:space="preserve"> </w:t>
      </w:r>
      <w:r w:rsidR="00412DBF" w:rsidRPr="00412DBF">
        <w:rPr>
          <w:rFonts w:ascii="Calibri" w:hAnsi="Calibri"/>
          <w:b/>
          <w:smallCaps/>
          <w:color w:val="FFFFFF" w:themeColor="background1"/>
          <w:sz w:val="24"/>
          <w:szCs w:val="24"/>
        </w:rPr>
        <w:t>S</w:t>
      </w:r>
      <w:r w:rsidR="00B26B38" w:rsidRPr="00412DBF">
        <w:rPr>
          <w:rFonts w:ascii="Calibri" w:hAnsi="Calibri"/>
          <w:b/>
          <w:smallCaps/>
          <w:color w:val="FFFFFF" w:themeColor="background1"/>
          <w:sz w:val="24"/>
          <w:szCs w:val="24"/>
        </w:rPr>
        <w:t xml:space="preserve">pécifique </w:t>
      </w:r>
      <w:r w:rsidR="001820F9" w:rsidRPr="0042764E">
        <w:rPr>
          <w:rFonts w:ascii="Calibri" w:hAnsi="Calibri"/>
          <w:b/>
          <w:smallCaps/>
          <w:color w:val="FFFFFF"/>
          <w:sz w:val="24"/>
          <w:szCs w:val="24"/>
        </w:rPr>
        <w:t>Population Siège/Cepame</w:t>
      </w:r>
    </w:p>
    <w:p w14:paraId="2787BF0F" w14:textId="77777777" w:rsidR="003B56E3" w:rsidRDefault="003B56E3" w:rsidP="003B56E3">
      <w:pPr>
        <w:spacing w:after="60"/>
        <w:jc w:val="both"/>
        <w:rPr>
          <w:rFonts w:cstheme="minorHAnsi"/>
        </w:rPr>
      </w:pPr>
    </w:p>
    <w:p w14:paraId="08D0DFB9" w14:textId="52BCBE0F" w:rsidR="002D4596" w:rsidRDefault="00135D62" w:rsidP="009C5317">
      <w:pPr>
        <w:spacing w:after="60"/>
        <w:jc w:val="both"/>
        <w:rPr>
          <w:rFonts w:cstheme="minorHAnsi"/>
        </w:rPr>
      </w:pPr>
      <w:r>
        <w:rPr>
          <w:rFonts w:cstheme="minorHAnsi"/>
        </w:rPr>
        <w:t xml:space="preserve">Afin de prendre en compte </w:t>
      </w:r>
      <w:r w:rsidR="00D80211">
        <w:rPr>
          <w:rFonts w:cstheme="minorHAnsi"/>
        </w:rPr>
        <w:t>les activités liées</w:t>
      </w:r>
      <w:r>
        <w:rPr>
          <w:rFonts w:cstheme="minorHAnsi"/>
        </w:rPr>
        <w:t xml:space="preserve"> aux mandats des représentants du personnel des </w:t>
      </w:r>
      <w:r w:rsidR="002D4596">
        <w:rPr>
          <w:rFonts w:cstheme="minorHAnsi"/>
        </w:rPr>
        <w:t>collaborateurs du Siège et de Cepame,</w:t>
      </w:r>
      <w:r w:rsidR="0086156A">
        <w:rPr>
          <w:rFonts w:cstheme="minorHAnsi"/>
        </w:rPr>
        <w:t xml:space="preserve"> et compte tenu de leur structure de rémunération, </w:t>
      </w:r>
      <w:r w:rsidR="00047480">
        <w:rPr>
          <w:rFonts w:cstheme="minorHAnsi"/>
        </w:rPr>
        <w:t xml:space="preserve">il a </w:t>
      </w:r>
      <w:r w:rsidR="00953B87">
        <w:rPr>
          <w:rFonts w:cstheme="minorHAnsi"/>
        </w:rPr>
        <w:t xml:space="preserve">été convenu </w:t>
      </w:r>
      <w:r w:rsidR="001A796D">
        <w:rPr>
          <w:rFonts w:cstheme="minorHAnsi"/>
        </w:rPr>
        <w:t xml:space="preserve">que </w:t>
      </w:r>
      <w:r w:rsidR="00277685">
        <w:rPr>
          <w:rFonts w:cstheme="minorHAnsi"/>
        </w:rPr>
        <w:t xml:space="preserve">le </w:t>
      </w:r>
      <w:r w:rsidR="00DE63D1" w:rsidRPr="009C5317">
        <w:rPr>
          <w:rFonts w:cstheme="minorHAnsi"/>
        </w:rPr>
        <w:t>nombre d’objectifs individuels</w:t>
      </w:r>
      <w:r w:rsidR="00DE63D1">
        <w:rPr>
          <w:rFonts w:cstheme="minorHAnsi"/>
        </w:rPr>
        <w:t xml:space="preserve"> annuels défini dans le cadre de MyPerformance serait adapté selon les modalités suivantes : </w:t>
      </w:r>
    </w:p>
    <w:p w14:paraId="6352722E" w14:textId="77777777" w:rsidR="009B15E5" w:rsidRPr="009C5317" w:rsidRDefault="009B15E5" w:rsidP="009C5317">
      <w:pPr>
        <w:spacing w:after="60"/>
        <w:jc w:val="both"/>
        <w:rPr>
          <w:rFonts w:cstheme="minorHAnsi"/>
        </w:rPr>
      </w:pPr>
    </w:p>
    <w:p w14:paraId="7DB77C36" w14:textId="77777777" w:rsidR="009C5317" w:rsidRDefault="009C5317" w:rsidP="009C5317">
      <w:pPr>
        <w:spacing w:after="60"/>
        <w:jc w:val="both"/>
        <w:rPr>
          <w:rFonts w:cstheme="minorHAnsi"/>
          <w:b/>
          <w:bCs/>
        </w:rPr>
      </w:pPr>
      <w:r w:rsidRPr="009C5317">
        <w:rPr>
          <w:rFonts w:cstheme="minorHAnsi"/>
          <w:b/>
          <w:bCs/>
        </w:rPr>
        <w:t>4.1 Réduction du nombre d’objectifs</w:t>
      </w:r>
    </w:p>
    <w:p w14:paraId="3500BA77" w14:textId="3A99F868" w:rsidR="00A71989" w:rsidRPr="00412DBF" w:rsidRDefault="00A71989" w:rsidP="009C5317">
      <w:pPr>
        <w:spacing w:after="60"/>
        <w:jc w:val="both"/>
        <w:rPr>
          <w:rFonts w:cstheme="minorHAnsi"/>
        </w:rPr>
      </w:pPr>
      <w:r w:rsidRPr="00412DBF">
        <w:rPr>
          <w:rFonts w:cstheme="minorHAnsi"/>
        </w:rPr>
        <w:t>C</w:t>
      </w:r>
      <w:r w:rsidR="009C3BE4" w:rsidRPr="00412DBF">
        <w:rPr>
          <w:rFonts w:cstheme="minorHAnsi"/>
        </w:rPr>
        <w:t xml:space="preserve">et ajustement a pour volonté </w:t>
      </w:r>
      <w:r w:rsidR="003E6FBC" w:rsidRPr="00412DBF">
        <w:rPr>
          <w:rFonts w:cstheme="minorHAnsi"/>
        </w:rPr>
        <w:t xml:space="preserve">de prendre en considération l’activité des représentants du personnel </w:t>
      </w:r>
      <w:r w:rsidR="000E11AC" w:rsidRPr="00412DBF">
        <w:rPr>
          <w:rFonts w:cstheme="minorHAnsi"/>
        </w:rPr>
        <w:t>au-delà de</w:t>
      </w:r>
      <w:r w:rsidR="0091741D" w:rsidRPr="00412DBF">
        <w:rPr>
          <w:rFonts w:cstheme="minorHAnsi"/>
        </w:rPr>
        <w:t xml:space="preserve">s activités liées à leur poste de travail : </w:t>
      </w:r>
      <w:r w:rsidR="000E11AC" w:rsidRPr="00412DBF">
        <w:rPr>
          <w:rFonts w:cstheme="minorHAnsi"/>
        </w:rPr>
        <w:t xml:space="preserve"> </w:t>
      </w:r>
    </w:p>
    <w:p w14:paraId="7B8CB8BA" w14:textId="6147B4F0" w:rsidR="009C5317" w:rsidRPr="00412DBF" w:rsidRDefault="009C5317" w:rsidP="009C5317">
      <w:pPr>
        <w:numPr>
          <w:ilvl w:val="0"/>
          <w:numId w:val="27"/>
        </w:numPr>
        <w:spacing w:after="60"/>
        <w:jc w:val="both"/>
        <w:rPr>
          <w:rFonts w:cstheme="minorHAnsi"/>
        </w:rPr>
      </w:pPr>
      <w:r w:rsidRPr="00412DBF">
        <w:rPr>
          <w:rFonts w:cstheme="minorHAnsi"/>
        </w:rPr>
        <w:t xml:space="preserve">Pour les </w:t>
      </w:r>
      <w:r w:rsidR="0091741D" w:rsidRPr="00412DBF">
        <w:rPr>
          <w:rFonts w:cstheme="minorHAnsi"/>
        </w:rPr>
        <w:t xml:space="preserve">représentants du personnel avec un </w:t>
      </w:r>
      <w:r w:rsidR="0091741D" w:rsidRPr="00F36743">
        <w:rPr>
          <w:rFonts w:cstheme="minorHAnsi"/>
          <w:b/>
          <w:bCs/>
        </w:rPr>
        <w:t>Profil A</w:t>
      </w:r>
      <w:r w:rsidR="0091741D" w:rsidRPr="00412DBF">
        <w:rPr>
          <w:rFonts w:cstheme="minorHAnsi"/>
        </w:rPr>
        <w:t xml:space="preserve"> (-/</w:t>
      </w:r>
      <w:r w:rsidRPr="00412DBF">
        <w:rPr>
          <w:rFonts w:cstheme="minorHAnsi"/>
        </w:rPr>
        <w:t xml:space="preserve">+50h DS + </w:t>
      </w:r>
      <w:r w:rsidR="005F3B66" w:rsidRPr="00412DBF">
        <w:rPr>
          <w:rFonts w:cstheme="minorHAnsi"/>
        </w:rPr>
        <w:t>T</w:t>
      </w:r>
      <w:r w:rsidRPr="00412DBF">
        <w:rPr>
          <w:rFonts w:cstheme="minorHAnsi"/>
        </w:rPr>
        <w:t>itulaires CSE) :</w:t>
      </w:r>
    </w:p>
    <w:p w14:paraId="03252B04" w14:textId="349F985B" w:rsidR="009C5317" w:rsidRPr="00412DBF" w:rsidRDefault="009C5317" w:rsidP="009C5317">
      <w:pPr>
        <w:spacing w:after="60"/>
        <w:ind w:left="720"/>
        <w:jc w:val="both"/>
        <w:rPr>
          <w:rFonts w:cstheme="minorHAnsi"/>
        </w:rPr>
      </w:pPr>
      <w:r w:rsidRPr="00412DBF">
        <w:rPr>
          <w:rFonts w:cstheme="minorHAnsi"/>
        </w:rPr>
        <w:t>4 objectifs</w:t>
      </w:r>
      <w:r w:rsidR="00EC7CAF" w:rsidRPr="00412DBF">
        <w:rPr>
          <w:rFonts w:cstheme="minorHAnsi"/>
        </w:rPr>
        <w:t xml:space="preserve"> </w:t>
      </w:r>
      <w:r w:rsidR="00EC311E" w:rsidRPr="00412DBF">
        <w:rPr>
          <w:rFonts w:cstheme="minorHAnsi"/>
        </w:rPr>
        <w:t xml:space="preserve">maximum pourront être définis </w:t>
      </w:r>
      <w:r w:rsidRPr="00412DBF">
        <w:rPr>
          <w:rFonts w:cstheme="minorHAnsi"/>
        </w:rPr>
        <w:t xml:space="preserve">dont </w:t>
      </w:r>
      <w:r w:rsidR="00C00009" w:rsidRPr="00412DBF">
        <w:rPr>
          <w:rFonts w:cstheme="minorHAnsi"/>
        </w:rPr>
        <w:t xml:space="preserve">1 </w:t>
      </w:r>
      <w:r w:rsidR="00290845" w:rsidRPr="00412DBF">
        <w:rPr>
          <w:rFonts w:cstheme="minorHAnsi"/>
        </w:rPr>
        <w:t>sera lié à son mandat intitulé « </w:t>
      </w:r>
      <w:r w:rsidRPr="00412DBF">
        <w:rPr>
          <w:rFonts w:cstheme="minorHAnsi"/>
        </w:rPr>
        <w:t>engagements collectifs »</w:t>
      </w:r>
      <w:r w:rsidR="005F3B66" w:rsidRPr="00412DBF">
        <w:rPr>
          <w:rFonts w:cstheme="minorHAnsi"/>
        </w:rPr>
        <w:t xml:space="preserve"> et représentera un poids de 30% (sur une base 100) ; </w:t>
      </w:r>
    </w:p>
    <w:p w14:paraId="11CE9CEA" w14:textId="7EEE7865" w:rsidR="005F3B66" w:rsidRPr="00412DBF" w:rsidRDefault="005F3B66" w:rsidP="005F3B66">
      <w:pPr>
        <w:numPr>
          <w:ilvl w:val="0"/>
          <w:numId w:val="27"/>
        </w:numPr>
        <w:spacing w:after="60"/>
        <w:jc w:val="both"/>
        <w:rPr>
          <w:rFonts w:cstheme="minorHAnsi"/>
        </w:rPr>
      </w:pPr>
      <w:r w:rsidRPr="00412DBF">
        <w:rPr>
          <w:rFonts w:cstheme="minorHAnsi"/>
        </w:rPr>
        <w:t xml:space="preserve">Pour les représentants du personnel avec un </w:t>
      </w:r>
      <w:r w:rsidRPr="00F36743">
        <w:rPr>
          <w:rFonts w:cstheme="minorHAnsi"/>
          <w:b/>
          <w:bCs/>
        </w:rPr>
        <w:t>Profil B</w:t>
      </w:r>
      <w:r w:rsidRPr="00412DBF">
        <w:rPr>
          <w:rFonts w:cstheme="minorHAnsi"/>
        </w:rPr>
        <w:t xml:space="preserve"> (-/+20h Titulaires, DS, RS) :</w:t>
      </w:r>
    </w:p>
    <w:p w14:paraId="3E667009" w14:textId="60D8CA99" w:rsidR="005F3B66" w:rsidRPr="00412DBF" w:rsidRDefault="005F3B66" w:rsidP="005F3B66">
      <w:pPr>
        <w:spacing w:after="60"/>
        <w:ind w:left="720"/>
        <w:jc w:val="both"/>
        <w:rPr>
          <w:rFonts w:cstheme="minorHAnsi"/>
        </w:rPr>
      </w:pPr>
      <w:r w:rsidRPr="00412DBF">
        <w:rPr>
          <w:rFonts w:cstheme="minorHAnsi"/>
        </w:rPr>
        <w:t xml:space="preserve">4 objectifs maximum pourront être définis dont 1 sera lié à son mandat intitulé « engagements collectifs » et représentera un poids de </w:t>
      </w:r>
      <w:r w:rsidR="000D2BFB" w:rsidRPr="00412DBF">
        <w:rPr>
          <w:rFonts w:cstheme="minorHAnsi"/>
        </w:rPr>
        <w:t>2</w:t>
      </w:r>
      <w:r w:rsidRPr="00412DBF">
        <w:rPr>
          <w:rFonts w:cstheme="minorHAnsi"/>
        </w:rPr>
        <w:t xml:space="preserve">0% (sur une base 100) ; </w:t>
      </w:r>
    </w:p>
    <w:p w14:paraId="1E61CC78" w14:textId="66DD06FF" w:rsidR="00FC3EEA" w:rsidRPr="00A26383" w:rsidRDefault="009C5317" w:rsidP="00A26383">
      <w:pPr>
        <w:pStyle w:val="Paragraphedeliste"/>
        <w:numPr>
          <w:ilvl w:val="0"/>
          <w:numId w:val="30"/>
        </w:numPr>
        <w:spacing w:after="60"/>
        <w:jc w:val="both"/>
        <w:rPr>
          <w:rFonts w:cstheme="minorHAnsi"/>
        </w:rPr>
      </w:pPr>
      <w:r w:rsidRPr="00A26383">
        <w:rPr>
          <w:rFonts w:cstheme="minorHAnsi"/>
        </w:rPr>
        <w:t xml:space="preserve">Pour les membres </w:t>
      </w:r>
      <w:r w:rsidR="000D2BFB" w:rsidRPr="00A26383">
        <w:rPr>
          <w:rFonts w:cstheme="minorHAnsi"/>
        </w:rPr>
        <w:t xml:space="preserve">de la </w:t>
      </w:r>
      <w:r w:rsidRPr="00A26383">
        <w:rPr>
          <w:rFonts w:cstheme="minorHAnsi"/>
        </w:rPr>
        <w:t>CSSCT</w:t>
      </w:r>
      <w:r w:rsidR="000D2BFB" w:rsidRPr="00A26383">
        <w:rPr>
          <w:rFonts w:cstheme="minorHAnsi"/>
        </w:rPr>
        <w:t xml:space="preserve">, </w:t>
      </w:r>
      <w:r w:rsidR="004606B5" w:rsidRPr="00A26383">
        <w:rPr>
          <w:rFonts w:cstheme="minorHAnsi"/>
        </w:rPr>
        <w:t>l</w:t>
      </w:r>
      <w:r w:rsidR="006C1483" w:rsidRPr="00A26383">
        <w:rPr>
          <w:rFonts w:cstheme="minorHAnsi"/>
        </w:rPr>
        <w:t>es o</w:t>
      </w:r>
      <w:r w:rsidR="00834460" w:rsidRPr="00A26383">
        <w:rPr>
          <w:rFonts w:cstheme="minorHAnsi"/>
        </w:rPr>
        <w:t xml:space="preserve">bjectifs seront définis selon les règles en vigueur au sein du groupe (6 maximum) </w:t>
      </w:r>
      <w:r w:rsidR="008E4EB0" w:rsidRPr="00A26383">
        <w:rPr>
          <w:rFonts w:cstheme="minorHAnsi"/>
        </w:rPr>
        <w:t xml:space="preserve">et 1 objectif </w:t>
      </w:r>
      <w:r w:rsidR="00D32C3F" w:rsidRPr="00A26383">
        <w:rPr>
          <w:rFonts w:cstheme="minorHAnsi"/>
        </w:rPr>
        <w:t xml:space="preserve">sera lié </w:t>
      </w:r>
      <w:r w:rsidR="00A26383">
        <w:rPr>
          <w:rFonts w:cstheme="minorHAnsi"/>
        </w:rPr>
        <w:t>au</w:t>
      </w:r>
      <w:r w:rsidR="00D32C3F" w:rsidRPr="00A26383">
        <w:rPr>
          <w:rFonts w:cstheme="minorHAnsi"/>
        </w:rPr>
        <w:t xml:space="preserve"> mandat </w:t>
      </w:r>
      <w:r w:rsidR="00FC3EEA" w:rsidRPr="00A26383">
        <w:rPr>
          <w:rFonts w:cstheme="minorHAnsi"/>
        </w:rPr>
        <w:t>intitulé « engagements collectifs » et représentera un poids de 10% (sur une base 100)</w:t>
      </w:r>
      <w:r w:rsidR="00A26383">
        <w:rPr>
          <w:rFonts w:cstheme="minorHAnsi"/>
        </w:rPr>
        <w:t>.</w:t>
      </w:r>
      <w:r w:rsidR="00FC3EEA" w:rsidRPr="00A26383">
        <w:rPr>
          <w:rFonts w:cstheme="minorHAnsi"/>
        </w:rPr>
        <w:t xml:space="preserve"> </w:t>
      </w:r>
    </w:p>
    <w:p w14:paraId="334246B9" w14:textId="77777777" w:rsidR="009B15E5" w:rsidRPr="00412DBF" w:rsidRDefault="009B15E5" w:rsidP="00FC3EEA">
      <w:pPr>
        <w:spacing w:after="60"/>
        <w:jc w:val="both"/>
        <w:rPr>
          <w:rFonts w:cstheme="minorHAnsi"/>
        </w:rPr>
      </w:pPr>
    </w:p>
    <w:p w14:paraId="5BCAE010" w14:textId="7EDA210F" w:rsidR="00FC3EEA" w:rsidRPr="00412DBF" w:rsidRDefault="00FC3EEA" w:rsidP="00FC3EEA">
      <w:pPr>
        <w:spacing w:after="60"/>
        <w:jc w:val="both"/>
        <w:rPr>
          <w:rFonts w:cstheme="minorHAnsi"/>
        </w:rPr>
      </w:pPr>
      <w:r w:rsidRPr="00412DBF">
        <w:rPr>
          <w:rFonts w:cstheme="minorHAnsi"/>
        </w:rPr>
        <w:t xml:space="preserve">Il est bien entendu que cet objectif lié à l’engagement collectif ne fera pas l’objet d’évaluation de la part du manager lors des évaluations annuelles. A travers cette approche, l’idée est de </w:t>
      </w:r>
      <w:r w:rsidR="00A50FB9" w:rsidRPr="00412DBF">
        <w:rPr>
          <w:rFonts w:cstheme="minorHAnsi"/>
        </w:rPr>
        <w:t xml:space="preserve">prendre en compte </w:t>
      </w:r>
      <w:r w:rsidR="008727AE" w:rsidRPr="00412DBF">
        <w:rPr>
          <w:rFonts w:cstheme="minorHAnsi"/>
        </w:rPr>
        <w:t>les mandats dans la charge du collaborateur tout en neutralisant son impact lors de l’évaluation.</w:t>
      </w:r>
    </w:p>
    <w:p w14:paraId="28D7BB33" w14:textId="77777777" w:rsidR="008727AE" w:rsidRPr="008727AE" w:rsidRDefault="008727AE" w:rsidP="00FC3EEA">
      <w:pPr>
        <w:spacing w:after="60"/>
        <w:jc w:val="both"/>
        <w:rPr>
          <w:rFonts w:cstheme="minorHAnsi"/>
          <w:color w:val="FF0000"/>
        </w:rPr>
      </w:pPr>
    </w:p>
    <w:p w14:paraId="72DD930F" w14:textId="77777777" w:rsidR="009C5317" w:rsidRPr="009C5317" w:rsidRDefault="009C5317" w:rsidP="009C5317">
      <w:pPr>
        <w:spacing w:after="60"/>
        <w:jc w:val="both"/>
        <w:rPr>
          <w:rFonts w:cstheme="minorHAnsi"/>
          <w:b/>
          <w:bCs/>
        </w:rPr>
      </w:pPr>
      <w:r w:rsidRPr="009C5317">
        <w:rPr>
          <w:rFonts w:cstheme="minorHAnsi"/>
          <w:b/>
          <w:bCs/>
        </w:rPr>
        <w:t>4.2 Suivi individuel</w:t>
      </w:r>
    </w:p>
    <w:p w14:paraId="395F9711" w14:textId="77777777" w:rsidR="009C5317" w:rsidRDefault="009C5317" w:rsidP="009C5317">
      <w:pPr>
        <w:spacing w:after="60"/>
        <w:jc w:val="both"/>
        <w:rPr>
          <w:rFonts w:cstheme="minorHAnsi"/>
        </w:rPr>
      </w:pPr>
      <w:r w:rsidRPr="009C5317">
        <w:rPr>
          <w:rFonts w:cstheme="minorHAnsi"/>
        </w:rPr>
        <w:t>Le HRBP référent assure un suivi régulier de la charge de travail des élus.</w:t>
      </w:r>
    </w:p>
    <w:p w14:paraId="6686E9D5" w14:textId="77777777" w:rsidR="005A1B19" w:rsidRPr="009C5317" w:rsidRDefault="005A1B19" w:rsidP="009C5317">
      <w:pPr>
        <w:spacing w:after="60"/>
        <w:jc w:val="both"/>
        <w:rPr>
          <w:rFonts w:cstheme="minorHAnsi"/>
        </w:rPr>
      </w:pPr>
    </w:p>
    <w:p w14:paraId="14574B6C" w14:textId="6D318F12" w:rsidR="0083001E" w:rsidRDefault="0083001E" w:rsidP="009C5317">
      <w:pPr>
        <w:spacing w:after="60"/>
        <w:jc w:val="both"/>
        <w:rPr>
          <w:rFonts w:cstheme="minorHAnsi"/>
        </w:rPr>
      </w:pPr>
    </w:p>
    <w:p w14:paraId="214A8D18" w14:textId="77777777" w:rsidR="00D80211" w:rsidRPr="009C5317" w:rsidRDefault="00D80211" w:rsidP="009C5317">
      <w:pPr>
        <w:spacing w:after="60"/>
        <w:jc w:val="both"/>
        <w:rPr>
          <w:rFonts w:cstheme="minorHAnsi"/>
        </w:rPr>
      </w:pPr>
    </w:p>
    <w:p w14:paraId="6E94838E" w14:textId="77777777" w:rsidR="003B56E3" w:rsidRDefault="003B56E3" w:rsidP="003B56E3">
      <w:pPr>
        <w:spacing w:after="60"/>
        <w:jc w:val="both"/>
        <w:rPr>
          <w:rFonts w:cstheme="minorHAnsi"/>
        </w:rPr>
      </w:pPr>
    </w:p>
    <w:p w14:paraId="63839DB8" w14:textId="7EA76620" w:rsidR="009B15E5" w:rsidRPr="0042764E" w:rsidRDefault="009B15E5" w:rsidP="009B15E5">
      <w:pPr>
        <w:pStyle w:val="Texte"/>
        <w:shd w:val="clear" w:color="auto" w:fill="581D74"/>
        <w:ind w:left="0"/>
        <w:rPr>
          <w:rFonts w:ascii="Calibri" w:hAnsi="Calibri"/>
          <w:b/>
          <w:smallCaps/>
          <w:color w:val="FFFFFF"/>
          <w:sz w:val="24"/>
          <w:szCs w:val="24"/>
        </w:rPr>
      </w:pPr>
      <w:r w:rsidRPr="0042764E">
        <w:rPr>
          <w:rFonts w:ascii="Calibri" w:hAnsi="Calibri"/>
          <w:b/>
          <w:smallCaps/>
          <w:color w:val="FFFFFF"/>
          <w:sz w:val="24"/>
          <w:szCs w:val="24"/>
        </w:rPr>
        <w:t>Article 5 – Cas particulier</w:t>
      </w:r>
    </w:p>
    <w:p w14:paraId="464CF0A9" w14:textId="77777777" w:rsidR="009B15E5" w:rsidRDefault="009B15E5" w:rsidP="003B56E3">
      <w:pPr>
        <w:spacing w:after="60"/>
        <w:jc w:val="both"/>
        <w:rPr>
          <w:rFonts w:cstheme="minorHAnsi"/>
        </w:rPr>
      </w:pPr>
    </w:p>
    <w:p w14:paraId="32BD4F34" w14:textId="60371C55" w:rsidR="00123C9D" w:rsidRDefault="00123C9D" w:rsidP="00123C9D">
      <w:pPr>
        <w:rPr>
          <w:rFonts w:cstheme="minorHAnsi"/>
        </w:rPr>
      </w:pPr>
      <w:r w:rsidRPr="00123C9D">
        <w:rPr>
          <w:rFonts w:cstheme="minorHAnsi"/>
        </w:rPr>
        <w:t xml:space="preserve">En cas de remplacement d’un représentant du personnel temporaire ou définitif (absence longue durée ou </w:t>
      </w:r>
      <w:r w:rsidR="001F0958">
        <w:rPr>
          <w:rFonts w:cstheme="minorHAnsi"/>
        </w:rPr>
        <w:t>départ de l’</w:t>
      </w:r>
      <w:r w:rsidR="004A3427">
        <w:rPr>
          <w:rFonts w:cstheme="minorHAnsi"/>
        </w:rPr>
        <w:t>entreprise</w:t>
      </w:r>
      <w:r w:rsidRPr="00123C9D">
        <w:rPr>
          <w:rFonts w:cstheme="minorHAnsi"/>
        </w:rPr>
        <w:t>), les dispositions du présent accord s’appliqueraient alors au collaborateur nouvellement désigné, sous réserve que le crédit d’heures de délégation mensuelle soit de minimum 20 heures</w:t>
      </w:r>
      <w:r w:rsidR="001B36E2">
        <w:rPr>
          <w:rFonts w:cstheme="minorHAnsi"/>
        </w:rPr>
        <w:t xml:space="preserve"> </w:t>
      </w:r>
      <w:r w:rsidR="001B36E2" w:rsidRPr="001F0958">
        <w:rPr>
          <w:rFonts w:cstheme="minorHAnsi"/>
        </w:rPr>
        <w:t xml:space="preserve">à partir </w:t>
      </w:r>
      <w:r w:rsidR="00EF28CE" w:rsidRPr="001F0958">
        <w:rPr>
          <w:rFonts w:cstheme="minorHAnsi"/>
        </w:rPr>
        <w:t>d’un remplacement sur</w:t>
      </w:r>
      <w:r w:rsidR="001F0958">
        <w:rPr>
          <w:rFonts w:cstheme="minorHAnsi"/>
        </w:rPr>
        <w:t xml:space="preserve"> une période de</w:t>
      </w:r>
      <w:r w:rsidR="00EF28CE" w:rsidRPr="001F0958">
        <w:rPr>
          <w:rFonts w:cstheme="minorHAnsi"/>
        </w:rPr>
        <w:t xml:space="preserve"> 4 mois continu</w:t>
      </w:r>
      <w:r w:rsidR="001F0958">
        <w:rPr>
          <w:rFonts w:cstheme="minorHAnsi"/>
        </w:rPr>
        <w:t>s</w:t>
      </w:r>
      <w:r w:rsidR="001B36E2" w:rsidRPr="001F0958">
        <w:rPr>
          <w:rFonts w:cstheme="minorHAnsi"/>
        </w:rPr>
        <w:t>.</w:t>
      </w:r>
    </w:p>
    <w:p w14:paraId="3DCDFA66" w14:textId="77777777" w:rsidR="00991F2F" w:rsidRDefault="00991F2F" w:rsidP="00123C9D">
      <w:pPr>
        <w:rPr>
          <w:rFonts w:cstheme="minorHAnsi"/>
        </w:rPr>
      </w:pPr>
    </w:p>
    <w:p w14:paraId="41EC6DC6" w14:textId="654E00B0" w:rsidR="00991F2F" w:rsidRPr="00123C9D" w:rsidRDefault="00991F2F" w:rsidP="00123C9D">
      <w:pPr>
        <w:rPr>
          <w:rFonts w:cstheme="minorHAnsi"/>
        </w:rPr>
      </w:pPr>
      <w:r>
        <w:rPr>
          <w:rFonts w:cstheme="minorHAnsi"/>
        </w:rPr>
        <w:t>Dans le cadre de projets spécifiques</w:t>
      </w:r>
      <w:r w:rsidR="001F0958">
        <w:rPr>
          <w:rFonts w:cstheme="minorHAnsi"/>
        </w:rPr>
        <w:t xml:space="preserve"> et selon l’impact de celui-ci sur le mandat des représentants du personnel</w:t>
      </w:r>
      <w:r w:rsidR="00487A2F" w:rsidRPr="001F0958">
        <w:rPr>
          <w:rFonts w:cstheme="minorHAnsi"/>
        </w:rPr>
        <w:t xml:space="preserve">, un accord </w:t>
      </w:r>
      <w:r w:rsidR="001F0958">
        <w:rPr>
          <w:rFonts w:cstheme="minorHAnsi"/>
        </w:rPr>
        <w:t xml:space="preserve">spécifique </w:t>
      </w:r>
      <w:r w:rsidR="00D80211">
        <w:rPr>
          <w:rFonts w:cstheme="minorHAnsi"/>
        </w:rPr>
        <w:t>d</w:t>
      </w:r>
      <w:r w:rsidR="002B199C">
        <w:rPr>
          <w:rFonts w:cstheme="minorHAnsi"/>
        </w:rPr>
        <w:t>e</w:t>
      </w:r>
      <w:r w:rsidR="00D80211">
        <w:rPr>
          <w:rFonts w:cstheme="minorHAnsi"/>
        </w:rPr>
        <w:t>v</w:t>
      </w:r>
      <w:r w:rsidR="002B199C">
        <w:rPr>
          <w:rFonts w:cstheme="minorHAnsi"/>
        </w:rPr>
        <w:t>ra</w:t>
      </w:r>
      <w:r w:rsidR="00487A2F" w:rsidRPr="001F0958">
        <w:rPr>
          <w:rFonts w:cstheme="minorHAnsi"/>
        </w:rPr>
        <w:t xml:space="preserve"> alors</w:t>
      </w:r>
      <w:r w:rsidR="001F0958">
        <w:rPr>
          <w:rFonts w:cstheme="minorHAnsi"/>
        </w:rPr>
        <w:t xml:space="preserve"> être</w:t>
      </w:r>
      <w:r w:rsidR="00487A2F" w:rsidRPr="001F0958">
        <w:rPr>
          <w:rFonts w:cstheme="minorHAnsi"/>
        </w:rPr>
        <w:t xml:space="preserve"> négocié</w:t>
      </w:r>
      <w:r w:rsidR="00FE4215" w:rsidRPr="001F0958">
        <w:rPr>
          <w:rFonts w:cstheme="minorHAnsi"/>
        </w:rPr>
        <w:t>.</w:t>
      </w:r>
    </w:p>
    <w:p w14:paraId="3265B688" w14:textId="77777777" w:rsidR="009B15E5" w:rsidRDefault="009B15E5" w:rsidP="003B56E3">
      <w:pPr>
        <w:spacing w:after="60"/>
        <w:jc w:val="both"/>
        <w:rPr>
          <w:rFonts w:cstheme="minorHAnsi"/>
        </w:rPr>
      </w:pPr>
    </w:p>
    <w:p w14:paraId="62DA398B" w14:textId="4BE2C02B" w:rsidR="00496034" w:rsidRPr="00A876C6" w:rsidRDefault="00496034" w:rsidP="00496034">
      <w:pPr>
        <w:pStyle w:val="Texte"/>
        <w:shd w:val="clear" w:color="auto" w:fill="581D74"/>
        <w:ind w:left="0"/>
        <w:rPr>
          <w:rFonts w:ascii="Calibri" w:hAnsi="Calibri"/>
          <w:b/>
          <w:smallCaps/>
          <w:color w:val="FFFFFF"/>
          <w:sz w:val="24"/>
          <w:szCs w:val="24"/>
        </w:rPr>
      </w:pPr>
      <w:r w:rsidRPr="00A876C6">
        <w:rPr>
          <w:rFonts w:ascii="Calibri" w:hAnsi="Calibri"/>
          <w:b/>
          <w:smallCaps/>
          <w:color w:val="FFFFFF"/>
          <w:sz w:val="24"/>
          <w:szCs w:val="24"/>
        </w:rPr>
        <w:t xml:space="preserve">Article 6 – Durée et </w:t>
      </w:r>
      <w:r w:rsidR="007842BA" w:rsidRPr="00A876C6">
        <w:rPr>
          <w:rFonts w:ascii="Calibri" w:hAnsi="Calibri"/>
          <w:b/>
          <w:smallCaps/>
          <w:color w:val="FFFFFF"/>
          <w:sz w:val="24"/>
          <w:szCs w:val="24"/>
        </w:rPr>
        <w:t>révision</w:t>
      </w:r>
    </w:p>
    <w:p w14:paraId="548FA0D0" w14:textId="77777777" w:rsidR="009B15E5" w:rsidRDefault="009B15E5" w:rsidP="003B56E3">
      <w:pPr>
        <w:spacing w:after="60"/>
        <w:jc w:val="both"/>
        <w:rPr>
          <w:rFonts w:cstheme="minorHAnsi"/>
        </w:rPr>
      </w:pPr>
    </w:p>
    <w:p w14:paraId="09FD4BB3" w14:textId="77777777" w:rsidR="007842BA" w:rsidRDefault="007842BA" w:rsidP="007842BA">
      <w:pPr>
        <w:spacing w:after="60"/>
        <w:jc w:val="both"/>
        <w:rPr>
          <w:rFonts w:cstheme="minorHAnsi"/>
        </w:rPr>
      </w:pPr>
      <w:r w:rsidRPr="007842BA">
        <w:rPr>
          <w:rFonts w:cstheme="minorHAnsi"/>
        </w:rPr>
        <w:t>Le présent accord est conclu pour une durée indéterminée.</w:t>
      </w:r>
    </w:p>
    <w:p w14:paraId="78DEB849" w14:textId="554DC8CD" w:rsidR="007842BA" w:rsidRDefault="007842BA" w:rsidP="007842BA">
      <w:pPr>
        <w:spacing w:after="60"/>
        <w:jc w:val="both"/>
        <w:rPr>
          <w:rFonts w:cstheme="minorHAnsi"/>
        </w:rPr>
      </w:pPr>
      <w:r w:rsidRPr="007842BA">
        <w:rPr>
          <w:rFonts w:cstheme="minorHAnsi"/>
        </w:rPr>
        <w:t>Il pourra être révisé selon les modalités légales en vigueur ou en cas d’évolution majeure des dispositifs de rémunération.</w:t>
      </w:r>
      <w:bookmarkStart w:id="3" w:name="_GoBack"/>
      <w:bookmarkEnd w:id="3"/>
    </w:p>
    <w:p w14:paraId="4CF20015" w14:textId="77777777" w:rsidR="00045538" w:rsidRPr="007842BA" w:rsidRDefault="00045538" w:rsidP="007842BA">
      <w:pPr>
        <w:spacing w:after="60"/>
        <w:jc w:val="both"/>
        <w:rPr>
          <w:rFonts w:cstheme="minorHAnsi"/>
        </w:rPr>
      </w:pPr>
    </w:p>
    <w:p w14:paraId="4F823049" w14:textId="1EC511EA" w:rsidR="003B56E3" w:rsidRPr="00D80211" w:rsidRDefault="003B56E3" w:rsidP="003B56E3">
      <w:pPr>
        <w:pStyle w:val="Texte"/>
        <w:shd w:val="clear" w:color="auto" w:fill="581D74"/>
        <w:ind w:left="0"/>
        <w:rPr>
          <w:rFonts w:ascii="Calibri" w:hAnsi="Calibri"/>
          <w:b/>
          <w:smallCaps/>
          <w:color w:val="auto"/>
          <w:sz w:val="24"/>
          <w:szCs w:val="24"/>
        </w:rPr>
      </w:pPr>
      <w:bookmarkStart w:id="4" w:name="_Hlk221778626"/>
      <w:r w:rsidRPr="00D80211">
        <w:rPr>
          <w:rFonts w:ascii="Calibri" w:hAnsi="Calibri"/>
          <w:b/>
          <w:smallCaps/>
          <w:color w:val="auto"/>
          <w:sz w:val="24"/>
          <w:szCs w:val="24"/>
        </w:rPr>
        <w:t xml:space="preserve">Article </w:t>
      </w:r>
      <w:r w:rsidR="007842BA" w:rsidRPr="00D80211">
        <w:rPr>
          <w:rFonts w:ascii="Calibri" w:hAnsi="Calibri"/>
          <w:b/>
          <w:smallCaps/>
          <w:color w:val="auto"/>
          <w:sz w:val="24"/>
          <w:szCs w:val="24"/>
        </w:rPr>
        <w:t>7</w:t>
      </w:r>
      <w:r w:rsidRPr="00D80211">
        <w:rPr>
          <w:rFonts w:ascii="Calibri" w:hAnsi="Calibri"/>
          <w:b/>
          <w:smallCaps/>
          <w:color w:val="auto"/>
          <w:sz w:val="24"/>
          <w:szCs w:val="24"/>
        </w:rPr>
        <w:t xml:space="preserve"> –</w:t>
      </w:r>
      <w:r w:rsidR="0087597E" w:rsidRPr="00D80211">
        <w:rPr>
          <w:rFonts w:ascii="Calibri" w:hAnsi="Calibri"/>
          <w:b/>
          <w:smallCaps/>
          <w:color w:val="auto"/>
          <w:sz w:val="24"/>
          <w:szCs w:val="24"/>
        </w:rPr>
        <w:t>Dépôt et publicité</w:t>
      </w:r>
    </w:p>
    <w:p w14:paraId="68A7EA68" w14:textId="77777777" w:rsidR="0087597E" w:rsidRDefault="0087597E" w:rsidP="00806B5C">
      <w:pPr>
        <w:spacing w:after="60"/>
        <w:jc w:val="both"/>
        <w:rPr>
          <w:rFonts w:cstheme="minorHAnsi"/>
        </w:rPr>
      </w:pPr>
      <w:bookmarkStart w:id="5" w:name="_Hlk221778610"/>
      <w:bookmarkEnd w:id="4"/>
    </w:p>
    <w:p w14:paraId="0554FEBB" w14:textId="094CF6E2" w:rsidR="00806B5C" w:rsidRPr="00806B5C" w:rsidRDefault="00806B5C" w:rsidP="00806B5C">
      <w:pPr>
        <w:spacing w:after="60"/>
        <w:jc w:val="both"/>
        <w:rPr>
          <w:rFonts w:cstheme="minorHAnsi"/>
        </w:rPr>
      </w:pPr>
      <w:r w:rsidRPr="00806B5C">
        <w:rPr>
          <w:rFonts w:cstheme="minorHAnsi"/>
        </w:rPr>
        <w:t xml:space="preserve">Conformément aux articles aux articles D. 2231-2 et suivants du Code du travail, le présent accord est </w:t>
      </w:r>
      <w:bookmarkEnd w:id="5"/>
      <w:r w:rsidRPr="00806B5C">
        <w:rPr>
          <w:rFonts w:cstheme="minorHAnsi"/>
        </w:rPr>
        <w:t xml:space="preserve">déposé en version électronique sur la plateforme « Télé Accords » qui le transmettra ensuite à la </w:t>
      </w:r>
      <w:r w:rsidRPr="003D1981">
        <w:rPr>
          <w:rFonts w:cstheme="minorHAnsi"/>
        </w:rPr>
        <w:t>D</w:t>
      </w:r>
      <w:r>
        <w:rPr>
          <w:rFonts w:cstheme="minorHAnsi"/>
        </w:rPr>
        <w:t xml:space="preserve">DETS (direction départementale de l’emploi, du travail et des solidarités) </w:t>
      </w:r>
      <w:r w:rsidRPr="003D1981">
        <w:rPr>
          <w:rFonts w:cstheme="minorHAnsi"/>
        </w:rPr>
        <w:t>compétente</w:t>
      </w:r>
      <w:r w:rsidRPr="00806B5C">
        <w:rPr>
          <w:rFonts w:cstheme="minorHAnsi"/>
        </w:rPr>
        <w:t>, selon les formes suivantes</w:t>
      </w:r>
      <w:r>
        <w:rPr>
          <w:rFonts w:cstheme="minorHAnsi"/>
        </w:rPr>
        <w:t> :</w:t>
      </w:r>
      <w:r w:rsidRPr="00806B5C">
        <w:rPr>
          <w:rFonts w:cstheme="minorHAnsi"/>
        </w:rPr>
        <w:t xml:space="preserve"> </w:t>
      </w:r>
    </w:p>
    <w:p w14:paraId="28BD05A1" w14:textId="77777777" w:rsidR="00806B5C" w:rsidRPr="00806B5C" w:rsidRDefault="00806B5C" w:rsidP="00806B5C">
      <w:pPr>
        <w:pStyle w:val="Paragraphedeliste"/>
        <w:widowControl/>
        <w:numPr>
          <w:ilvl w:val="0"/>
          <w:numId w:val="2"/>
        </w:numPr>
        <w:spacing w:before="120" w:after="0" w:line="240" w:lineRule="auto"/>
        <w:contextualSpacing w:val="0"/>
        <w:jc w:val="both"/>
        <w:rPr>
          <w:rFonts w:asciiTheme="minorHAnsi" w:hAnsiTheme="minorHAnsi" w:cstheme="minorHAnsi"/>
        </w:rPr>
      </w:pPr>
      <w:r w:rsidRPr="00806B5C">
        <w:rPr>
          <w:rFonts w:asciiTheme="minorHAnsi" w:hAnsiTheme="minorHAnsi" w:cstheme="minorHAnsi"/>
        </w:rPr>
        <w:t>Une version électronique, non anonymisée, présentant le contenu intégral de l’accord déposé, sous format PDF, datée, revêtue du lieu de signature et des signatures originales, accompagnée des pièces nécessaires à l’enregistrement ;</w:t>
      </w:r>
    </w:p>
    <w:p w14:paraId="768DC614" w14:textId="77777777" w:rsidR="00806B5C" w:rsidRPr="00806B5C" w:rsidRDefault="00806B5C" w:rsidP="00806B5C">
      <w:pPr>
        <w:pStyle w:val="Paragraphedeliste"/>
        <w:widowControl/>
        <w:numPr>
          <w:ilvl w:val="0"/>
          <w:numId w:val="2"/>
        </w:numPr>
        <w:spacing w:before="120" w:after="0" w:line="240" w:lineRule="auto"/>
        <w:contextualSpacing w:val="0"/>
        <w:jc w:val="both"/>
        <w:rPr>
          <w:rFonts w:asciiTheme="minorHAnsi" w:hAnsiTheme="minorHAnsi" w:cstheme="minorHAnsi"/>
        </w:rPr>
      </w:pPr>
      <w:r w:rsidRPr="00806B5C">
        <w:rPr>
          <w:rFonts w:asciiTheme="minorHAnsi" w:hAnsiTheme="minorHAnsi" w:cstheme="minorHAnsi"/>
        </w:rPr>
        <w:t>Une version électronique de l’accord déposé en format .docx, anonymisée, dans laquelle toutes les mentions de noms, prénoms des personnes signataires et des négociateurs (y compris les paraphes et les signatures) sont supprimées (non-visibles), et uniquement ces mentions. Les noms, les coordonnées de l’entreprise devront continuer à apparaître, ainsi que les noms des organisations syndicales signataires, le lieu et la date de signature ;</w:t>
      </w:r>
    </w:p>
    <w:p w14:paraId="37F4F03E" w14:textId="77777777" w:rsidR="00806B5C" w:rsidRPr="00806B5C" w:rsidRDefault="00806B5C" w:rsidP="00806B5C">
      <w:pPr>
        <w:spacing w:before="120"/>
        <w:jc w:val="both"/>
        <w:rPr>
          <w:rFonts w:cstheme="minorHAnsi"/>
        </w:rPr>
      </w:pPr>
      <w:r w:rsidRPr="00806B5C">
        <w:rPr>
          <w:rFonts w:cstheme="minorHAnsi"/>
        </w:rPr>
        <w:t>Si l’une des parties signataires de cet accord souhaite l’occultation de certaines autres dispositions, une version de l’accord anonymisée en format .docx, occultant les dispositions confidentielles et accompagnée du dépôt de l’acte d’occultation signé par les parties signataires de l’accord.</w:t>
      </w:r>
    </w:p>
    <w:p w14:paraId="4AB1417B" w14:textId="77777777" w:rsidR="00806B5C" w:rsidRPr="00806B5C" w:rsidRDefault="00806B5C" w:rsidP="00806B5C">
      <w:pPr>
        <w:widowControl/>
        <w:rPr>
          <w:rFonts w:cstheme="minorHAnsi"/>
        </w:rPr>
      </w:pPr>
    </w:p>
    <w:p w14:paraId="27453162" w14:textId="77777777" w:rsidR="00AA10D8" w:rsidRDefault="00AA10D8" w:rsidP="00806B5C">
      <w:pPr>
        <w:suppressAutoHyphens/>
        <w:jc w:val="both"/>
        <w:rPr>
          <w:rFonts w:eastAsia="Calibri" w:cstheme="minorHAnsi"/>
        </w:rPr>
      </w:pPr>
    </w:p>
    <w:p w14:paraId="42E12854" w14:textId="603E8A3D" w:rsidR="00806B5C" w:rsidRPr="006D7293" w:rsidRDefault="00806B5C" w:rsidP="00806B5C">
      <w:pPr>
        <w:suppressAutoHyphens/>
        <w:jc w:val="both"/>
        <w:rPr>
          <w:rFonts w:eastAsia="Calibri" w:cstheme="minorHAnsi"/>
        </w:rPr>
      </w:pPr>
      <w:r w:rsidRPr="006D7293">
        <w:rPr>
          <w:rFonts w:eastAsia="Calibri" w:cstheme="minorHAnsi"/>
        </w:rPr>
        <w:t xml:space="preserve">Fait à Lyon, </w:t>
      </w:r>
      <w:r w:rsidRPr="00D26988">
        <w:rPr>
          <w:rFonts w:eastAsia="Calibri" w:cstheme="minorHAnsi"/>
        </w:rPr>
        <w:t xml:space="preserve">le </w:t>
      </w:r>
      <w:r w:rsidR="00156D4E" w:rsidRPr="00D26988">
        <w:rPr>
          <w:rFonts w:eastAsia="Calibri" w:cstheme="minorHAnsi"/>
        </w:rPr>
        <w:t>2</w:t>
      </w:r>
      <w:r w:rsidR="00865CE1">
        <w:rPr>
          <w:rFonts w:eastAsia="Calibri" w:cstheme="minorHAnsi"/>
        </w:rPr>
        <w:t>6</w:t>
      </w:r>
      <w:r w:rsidR="00156D4E" w:rsidRPr="00D26988">
        <w:rPr>
          <w:rFonts w:eastAsia="Calibri" w:cstheme="minorHAnsi"/>
        </w:rPr>
        <w:t xml:space="preserve"> mars</w:t>
      </w:r>
      <w:r w:rsidRPr="00D26988">
        <w:rPr>
          <w:rFonts w:eastAsia="Calibri" w:cstheme="minorHAnsi"/>
        </w:rPr>
        <w:t xml:space="preserve"> 202</w:t>
      </w:r>
      <w:r w:rsidR="008120AC" w:rsidRPr="00D26988">
        <w:rPr>
          <w:rFonts w:eastAsia="Calibri" w:cstheme="minorHAnsi"/>
        </w:rPr>
        <w:t>6</w:t>
      </w:r>
      <w:r w:rsidRPr="00CF19E3">
        <w:rPr>
          <w:rFonts w:eastAsia="Calibri" w:cstheme="minorHAnsi"/>
        </w:rPr>
        <w:t xml:space="preserve"> </w:t>
      </w:r>
      <w:r w:rsidRPr="006D7293">
        <w:rPr>
          <w:rFonts w:eastAsia="Calibri" w:cstheme="minorHAnsi"/>
        </w:rPr>
        <w:t>en 6 exemplaires originaux.</w:t>
      </w:r>
    </w:p>
    <w:p w14:paraId="52D4EF36" w14:textId="77777777" w:rsidR="00806B5C" w:rsidRPr="006D7293" w:rsidRDefault="00806B5C" w:rsidP="00806B5C">
      <w:pPr>
        <w:suppressAutoHyphens/>
        <w:jc w:val="both"/>
        <w:rPr>
          <w:rFonts w:eastAsia="Calibri" w:cstheme="minorHAnsi"/>
        </w:rPr>
      </w:pPr>
    </w:p>
    <w:p w14:paraId="4DE9DC82" w14:textId="77777777" w:rsidR="00806B5C" w:rsidRPr="008120AC" w:rsidRDefault="00806B5C" w:rsidP="00806B5C">
      <w:pPr>
        <w:suppressAutoHyphens/>
        <w:jc w:val="both"/>
        <w:rPr>
          <w:rFonts w:cstheme="minorHAnsi"/>
          <w:iCs/>
        </w:rPr>
      </w:pPr>
      <w:r w:rsidRPr="006D7293">
        <w:rPr>
          <w:rFonts w:cstheme="minorHAnsi"/>
          <w:iCs/>
          <w:u w:val="single"/>
        </w:rPr>
        <w:t xml:space="preserve">Pour la société VIATRIS </w:t>
      </w:r>
      <w:r w:rsidRPr="00B235DE">
        <w:rPr>
          <w:rFonts w:cstheme="minorHAnsi"/>
          <w:iCs/>
          <w:u w:val="single"/>
        </w:rPr>
        <w:t xml:space="preserve">SANTE </w:t>
      </w:r>
      <w:r w:rsidRPr="008120AC">
        <w:rPr>
          <w:rFonts w:cstheme="minorHAnsi"/>
          <w:iCs/>
          <w:u w:val="single"/>
        </w:rPr>
        <w:t>et la société VIATRIS HEALTHCARE</w:t>
      </w:r>
      <w:r w:rsidRPr="008120AC">
        <w:rPr>
          <w:rFonts w:cstheme="minorHAnsi"/>
          <w:iCs/>
        </w:rPr>
        <w:t xml:space="preserve"> </w:t>
      </w:r>
    </w:p>
    <w:p w14:paraId="1FBD44AA" w14:textId="77777777" w:rsidR="00806B5C" w:rsidRDefault="00806B5C" w:rsidP="00806B5C">
      <w:pPr>
        <w:suppressAutoHyphens/>
        <w:jc w:val="both"/>
        <w:rPr>
          <w:rFonts w:cstheme="minorHAnsi"/>
          <w:iCs/>
        </w:rPr>
      </w:pPr>
    </w:p>
    <w:p w14:paraId="3AFFF4A4" w14:textId="6BBE0033" w:rsidR="00806B5C" w:rsidRPr="00B235DE" w:rsidRDefault="00806B5C" w:rsidP="00806B5C">
      <w:pPr>
        <w:pStyle w:val="Paragraphedeliste"/>
        <w:widowControl/>
        <w:numPr>
          <w:ilvl w:val="0"/>
          <w:numId w:val="18"/>
        </w:numPr>
        <w:suppressAutoHyphens/>
        <w:spacing w:after="0" w:line="240" w:lineRule="auto"/>
        <w:jc w:val="both"/>
        <w:rPr>
          <w:rFonts w:asciiTheme="minorHAnsi" w:hAnsiTheme="minorHAnsi" w:cstheme="minorHAnsi"/>
          <w:iCs/>
        </w:rPr>
      </w:pPr>
      <w:r w:rsidRPr="00B235DE">
        <w:rPr>
          <w:rFonts w:asciiTheme="minorHAnsi" w:hAnsiTheme="minorHAnsi" w:cstheme="minorHAnsi"/>
          <w:iCs/>
        </w:rPr>
        <w:t>, Directr</w:t>
      </w:r>
      <w:r w:rsidR="002B4A45">
        <w:rPr>
          <w:rFonts w:asciiTheme="minorHAnsi" w:hAnsiTheme="minorHAnsi" w:cstheme="minorHAnsi"/>
          <w:iCs/>
        </w:rPr>
        <w:t>ice</w:t>
      </w:r>
      <w:r w:rsidR="00A905A5">
        <w:rPr>
          <w:rFonts w:asciiTheme="minorHAnsi" w:hAnsiTheme="minorHAnsi" w:cstheme="minorHAnsi"/>
          <w:iCs/>
        </w:rPr>
        <w:t xml:space="preserve"> des</w:t>
      </w:r>
      <w:r w:rsidRPr="00B235DE">
        <w:rPr>
          <w:rFonts w:asciiTheme="minorHAnsi" w:hAnsiTheme="minorHAnsi" w:cstheme="minorHAnsi"/>
          <w:iCs/>
        </w:rPr>
        <w:t xml:space="preserve"> </w:t>
      </w:r>
      <w:r w:rsidR="000266D1">
        <w:rPr>
          <w:rFonts w:asciiTheme="minorHAnsi" w:hAnsiTheme="minorHAnsi" w:cstheme="minorHAnsi"/>
          <w:iCs/>
        </w:rPr>
        <w:t xml:space="preserve">Ressources </w:t>
      </w:r>
      <w:r w:rsidRPr="00B235DE">
        <w:rPr>
          <w:rFonts w:asciiTheme="minorHAnsi" w:hAnsiTheme="minorHAnsi" w:cstheme="minorHAnsi"/>
          <w:iCs/>
        </w:rPr>
        <w:t>H</w:t>
      </w:r>
      <w:r w:rsidR="000266D1">
        <w:rPr>
          <w:rFonts w:asciiTheme="minorHAnsi" w:hAnsiTheme="minorHAnsi" w:cstheme="minorHAnsi"/>
          <w:iCs/>
        </w:rPr>
        <w:t>umaines</w:t>
      </w:r>
      <w:r w:rsidRPr="00B235DE">
        <w:rPr>
          <w:rFonts w:asciiTheme="minorHAnsi" w:hAnsiTheme="minorHAnsi" w:cstheme="minorHAnsi"/>
          <w:iCs/>
        </w:rPr>
        <w:tab/>
      </w:r>
      <w:r w:rsidRPr="00B235DE">
        <w:rPr>
          <w:rFonts w:asciiTheme="minorHAnsi" w:hAnsiTheme="minorHAnsi" w:cstheme="minorHAnsi"/>
          <w:iCs/>
        </w:rPr>
        <w:tab/>
      </w:r>
      <w:r w:rsidRPr="00B235DE">
        <w:rPr>
          <w:rFonts w:asciiTheme="minorHAnsi" w:hAnsiTheme="minorHAnsi" w:cstheme="minorHAnsi"/>
          <w:iCs/>
        </w:rPr>
        <w:tab/>
      </w:r>
      <w:r w:rsidRPr="00B235DE">
        <w:rPr>
          <w:rFonts w:asciiTheme="minorHAnsi" w:hAnsiTheme="minorHAnsi" w:cstheme="minorHAnsi"/>
          <w:iCs/>
        </w:rPr>
        <w:tab/>
      </w:r>
    </w:p>
    <w:p w14:paraId="08590AFA" w14:textId="77777777" w:rsidR="00806B5C" w:rsidRPr="006D7293" w:rsidRDefault="00806B5C" w:rsidP="00806B5C">
      <w:pPr>
        <w:suppressAutoHyphens/>
        <w:jc w:val="both"/>
        <w:rPr>
          <w:rFonts w:cstheme="minorHAnsi"/>
          <w:iCs/>
        </w:rPr>
      </w:pPr>
    </w:p>
    <w:p w14:paraId="5B06D2AA" w14:textId="77777777" w:rsidR="00806B5C" w:rsidRPr="006D7293" w:rsidRDefault="00806B5C" w:rsidP="00806B5C">
      <w:pPr>
        <w:suppressAutoHyphens/>
        <w:jc w:val="both"/>
        <w:rPr>
          <w:rFonts w:cstheme="minorHAnsi"/>
          <w:iCs/>
        </w:rPr>
      </w:pPr>
    </w:p>
    <w:p w14:paraId="2FCCA64A" w14:textId="77777777" w:rsidR="00806B5C" w:rsidRPr="006D7293" w:rsidRDefault="00806B5C" w:rsidP="00806B5C">
      <w:pPr>
        <w:suppressAutoHyphens/>
        <w:jc w:val="both"/>
        <w:rPr>
          <w:rFonts w:cstheme="minorHAnsi"/>
          <w:iCs/>
        </w:rPr>
      </w:pPr>
    </w:p>
    <w:p w14:paraId="59143940" w14:textId="77777777" w:rsidR="00806B5C" w:rsidRPr="006D7293" w:rsidRDefault="00806B5C" w:rsidP="00806B5C">
      <w:pPr>
        <w:suppressAutoHyphens/>
        <w:jc w:val="both"/>
        <w:rPr>
          <w:rFonts w:cstheme="minorHAnsi"/>
          <w:iCs/>
        </w:rPr>
      </w:pPr>
      <w:r w:rsidRPr="00427DEF">
        <w:rPr>
          <w:rFonts w:cstheme="minorHAnsi"/>
          <w:iCs/>
          <w:u w:val="single"/>
        </w:rPr>
        <w:t xml:space="preserve">Pour les Organisations Syndicales </w:t>
      </w:r>
      <w:r>
        <w:rPr>
          <w:rFonts w:cstheme="minorHAnsi"/>
          <w:iCs/>
          <w:u w:val="single"/>
        </w:rPr>
        <w:t xml:space="preserve">Représentatives </w:t>
      </w:r>
      <w:r w:rsidRPr="00427DEF">
        <w:rPr>
          <w:rFonts w:cstheme="minorHAnsi"/>
          <w:iCs/>
          <w:u w:val="single"/>
        </w:rPr>
        <w:t>Viatris Santé</w:t>
      </w:r>
      <w:r w:rsidRPr="00427DEF">
        <w:rPr>
          <w:rFonts w:cstheme="minorHAnsi"/>
          <w:iCs/>
        </w:rPr>
        <w:t>,</w:t>
      </w:r>
    </w:p>
    <w:p w14:paraId="779B6E22" w14:textId="5B9F602F" w:rsidR="002B4A45" w:rsidRDefault="002B4A45" w:rsidP="002B4A45">
      <w:pPr>
        <w:pStyle w:val="Paragraphedeliste"/>
        <w:widowControl/>
        <w:numPr>
          <w:ilvl w:val="0"/>
          <w:numId w:val="17"/>
        </w:numPr>
        <w:tabs>
          <w:tab w:val="left" w:pos="2694"/>
        </w:tabs>
        <w:suppressAutoHyphens/>
        <w:spacing w:before="240" w:after="240"/>
        <w:rPr>
          <w:rFonts w:asciiTheme="minorHAnsi" w:hAnsiTheme="minorHAnsi" w:cstheme="minorHAnsi"/>
          <w:iCs/>
        </w:rPr>
      </w:pPr>
      <w:r w:rsidRPr="002B4A45">
        <w:rPr>
          <w:rFonts w:asciiTheme="minorHAnsi" w:hAnsiTheme="minorHAnsi" w:cstheme="minorHAnsi"/>
          <w:iCs/>
        </w:rPr>
        <w:t>, délégué syndical de l’organisation CFE-CGC</w:t>
      </w:r>
    </w:p>
    <w:p w14:paraId="78A7E8D0" w14:textId="77777777" w:rsidR="002B4A45" w:rsidRDefault="002B4A45" w:rsidP="002B4A45">
      <w:pPr>
        <w:widowControl/>
        <w:tabs>
          <w:tab w:val="left" w:pos="2694"/>
        </w:tabs>
        <w:suppressAutoHyphens/>
        <w:spacing w:before="240" w:after="240"/>
        <w:rPr>
          <w:rFonts w:cstheme="minorHAnsi"/>
          <w:iCs/>
        </w:rPr>
      </w:pPr>
    </w:p>
    <w:p w14:paraId="63D7927B" w14:textId="77777777" w:rsidR="002B4A45" w:rsidRPr="002B4A45" w:rsidRDefault="002B4A45" w:rsidP="002B4A45">
      <w:pPr>
        <w:widowControl/>
        <w:tabs>
          <w:tab w:val="left" w:pos="2694"/>
        </w:tabs>
        <w:suppressAutoHyphens/>
        <w:spacing w:before="240" w:after="240"/>
        <w:rPr>
          <w:rFonts w:cstheme="minorHAnsi"/>
          <w:iCs/>
        </w:rPr>
      </w:pPr>
    </w:p>
    <w:p w14:paraId="20DD1154" w14:textId="0C39E30A" w:rsidR="002B4A45" w:rsidRDefault="002B4A45" w:rsidP="002B4A45">
      <w:pPr>
        <w:pStyle w:val="Paragraphedeliste"/>
        <w:widowControl/>
        <w:numPr>
          <w:ilvl w:val="0"/>
          <w:numId w:val="17"/>
        </w:numPr>
        <w:tabs>
          <w:tab w:val="left" w:pos="2694"/>
        </w:tabs>
        <w:suppressAutoHyphens/>
        <w:spacing w:before="240" w:after="240"/>
        <w:rPr>
          <w:rFonts w:asciiTheme="minorHAnsi" w:hAnsiTheme="minorHAnsi" w:cstheme="minorHAnsi"/>
          <w:iCs/>
        </w:rPr>
      </w:pPr>
      <w:r w:rsidRPr="002B4A45">
        <w:rPr>
          <w:rFonts w:asciiTheme="minorHAnsi" w:hAnsiTheme="minorHAnsi" w:cstheme="minorHAnsi"/>
          <w:iCs/>
        </w:rPr>
        <w:t>, déléguée syndicale de l’organisation CFTC</w:t>
      </w:r>
    </w:p>
    <w:p w14:paraId="164A6D0C" w14:textId="77777777" w:rsidR="002B4A45" w:rsidRDefault="002B4A45" w:rsidP="002B4A45">
      <w:pPr>
        <w:widowControl/>
        <w:tabs>
          <w:tab w:val="left" w:pos="2694"/>
        </w:tabs>
        <w:suppressAutoHyphens/>
        <w:spacing w:before="240" w:after="240"/>
        <w:rPr>
          <w:rFonts w:cstheme="minorHAnsi"/>
          <w:iCs/>
        </w:rPr>
      </w:pPr>
    </w:p>
    <w:p w14:paraId="581C3DE4" w14:textId="77777777" w:rsidR="002B4A45" w:rsidRPr="002B4A45" w:rsidRDefault="002B4A45" w:rsidP="002B4A45">
      <w:pPr>
        <w:widowControl/>
        <w:tabs>
          <w:tab w:val="left" w:pos="2694"/>
        </w:tabs>
        <w:suppressAutoHyphens/>
        <w:spacing w:before="240" w:after="240"/>
        <w:rPr>
          <w:rFonts w:cstheme="minorHAnsi"/>
          <w:iCs/>
        </w:rPr>
      </w:pPr>
    </w:p>
    <w:p w14:paraId="5BEE8A79" w14:textId="23C7A2B1" w:rsidR="002B4A45" w:rsidRDefault="002B4A45" w:rsidP="002B4A45">
      <w:pPr>
        <w:pStyle w:val="Paragraphedeliste"/>
        <w:widowControl/>
        <w:numPr>
          <w:ilvl w:val="0"/>
          <w:numId w:val="17"/>
        </w:numPr>
        <w:tabs>
          <w:tab w:val="left" w:pos="2694"/>
        </w:tabs>
        <w:suppressAutoHyphens/>
        <w:spacing w:before="240" w:after="240"/>
        <w:rPr>
          <w:rFonts w:asciiTheme="minorHAnsi" w:hAnsiTheme="minorHAnsi" w:cstheme="minorHAnsi"/>
          <w:iCs/>
        </w:rPr>
      </w:pPr>
      <w:r w:rsidRPr="002B4A45">
        <w:rPr>
          <w:rFonts w:asciiTheme="minorHAnsi" w:hAnsiTheme="minorHAnsi" w:cstheme="minorHAnsi"/>
          <w:iCs/>
        </w:rPr>
        <w:t>, déléguée syndicale de l’organisation CFDT</w:t>
      </w:r>
    </w:p>
    <w:p w14:paraId="15F40969" w14:textId="77777777" w:rsidR="00A905A5" w:rsidRDefault="00A905A5" w:rsidP="00A905A5">
      <w:pPr>
        <w:widowControl/>
        <w:tabs>
          <w:tab w:val="left" w:pos="2694"/>
        </w:tabs>
        <w:suppressAutoHyphens/>
        <w:spacing w:before="240" w:after="240"/>
        <w:rPr>
          <w:rFonts w:cstheme="minorHAnsi"/>
          <w:iCs/>
        </w:rPr>
      </w:pPr>
    </w:p>
    <w:p w14:paraId="139D1F75" w14:textId="77777777" w:rsidR="00A905A5" w:rsidRPr="00A905A5" w:rsidRDefault="00A905A5" w:rsidP="00A905A5">
      <w:pPr>
        <w:widowControl/>
        <w:tabs>
          <w:tab w:val="left" w:pos="2694"/>
        </w:tabs>
        <w:suppressAutoHyphens/>
        <w:spacing w:before="240" w:after="240"/>
        <w:rPr>
          <w:rFonts w:cstheme="minorHAnsi"/>
          <w:iCs/>
        </w:rPr>
      </w:pPr>
    </w:p>
    <w:p w14:paraId="6F97EE6A" w14:textId="3CB932A6" w:rsidR="00A81BE8" w:rsidRPr="00A905A5" w:rsidRDefault="002B4A45">
      <w:pPr>
        <w:pStyle w:val="Paragraphedeliste"/>
        <w:widowControl/>
        <w:numPr>
          <w:ilvl w:val="0"/>
          <w:numId w:val="17"/>
        </w:numPr>
        <w:tabs>
          <w:tab w:val="left" w:pos="2694"/>
        </w:tabs>
        <w:suppressAutoHyphens/>
        <w:spacing w:before="240" w:after="240" w:line="240" w:lineRule="auto"/>
        <w:jc w:val="both"/>
        <w:rPr>
          <w:rFonts w:ascii="Arial" w:eastAsia="Times New Roman" w:hAnsi="Arial" w:cs="Arial"/>
          <w:color w:val="000000"/>
          <w:sz w:val="21"/>
          <w:szCs w:val="21"/>
          <w:lang w:eastAsia="fr-FR"/>
        </w:rPr>
      </w:pPr>
      <w:r w:rsidRPr="00A905A5">
        <w:rPr>
          <w:rFonts w:asciiTheme="minorHAnsi" w:hAnsiTheme="minorHAnsi" w:cstheme="minorHAnsi"/>
          <w:iCs/>
        </w:rPr>
        <w:t>, délégué syndical de l’organisation UNSA</w:t>
      </w:r>
    </w:p>
    <w:p w14:paraId="32BBE963" w14:textId="77777777" w:rsidR="002655A8" w:rsidRDefault="002655A8" w:rsidP="00FE1A20">
      <w:pPr>
        <w:ind w:left="142"/>
        <w:jc w:val="both"/>
        <w:rPr>
          <w:rFonts w:ascii="Arial" w:hAnsi="Arial" w:cs="Arial"/>
          <w:sz w:val="21"/>
          <w:szCs w:val="21"/>
        </w:rPr>
      </w:pPr>
    </w:p>
    <w:p w14:paraId="77DD1357" w14:textId="77777777" w:rsidR="002655A8" w:rsidRDefault="002655A8" w:rsidP="00FE1A20">
      <w:pPr>
        <w:ind w:left="142"/>
        <w:jc w:val="both"/>
        <w:rPr>
          <w:rFonts w:ascii="Arial" w:hAnsi="Arial" w:cs="Arial"/>
          <w:sz w:val="21"/>
          <w:szCs w:val="21"/>
        </w:rPr>
      </w:pPr>
    </w:p>
    <w:p w14:paraId="51B48565" w14:textId="77777777" w:rsidR="002655A8" w:rsidRDefault="002655A8" w:rsidP="00FE1A20">
      <w:pPr>
        <w:ind w:left="142"/>
        <w:jc w:val="both"/>
        <w:rPr>
          <w:rFonts w:ascii="Arial" w:hAnsi="Arial" w:cs="Arial"/>
          <w:sz w:val="21"/>
          <w:szCs w:val="21"/>
        </w:rPr>
      </w:pPr>
    </w:p>
    <w:p w14:paraId="46B215E8" w14:textId="02F95D2F" w:rsidR="001A0DC6" w:rsidRPr="001A0DC6" w:rsidRDefault="001A0DC6" w:rsidP="001A0DC6">
      <w:pPr>
        <w:rPr>
          <w:rFonts w:ascii="Arial" w:hAnsi="Arial" w:cs="Arial"/>
          <w:sz w:val="2"/>
          <w:szCs w:val="2"/>
        </w:rPr>
      </w:pPr>
    </w:p>
    <w:sectPr w:rsidR="001A0DC6" w:rsidRPr="001A0DC6" w:rsidSect="00C442DF">
      <w:headerReference w:type="even" r:id="rId11"/>
      <w:headerReference w:type="default" r:id="rId12"/>
      <w:footerReference w:type="even" r:id="rId13"/>
      <w:footerReference w:type="default" r:id="rId14"/>
      <w:headerReference w:type="first" r:id="rId15"/>
      <w:footerReference w:type="first" r:id="rId16"/>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035583" w14:textId="77777777" w:rsidR="00C91557" w:rsidRDefault="00C91557" w:rsidP="00414917">
      <w:r>
        <w:separator/>
      </w:r>
    </w:p>
  </w:endnote>
  <w:endnote w:type="continuationSeparator" w:id="0">
    <w:p w14:paraId="6F2F6BCF" w14:textId="77777777" w:rsidR="00C91557" w:rsidRDefault="00C91557" w:rsidP="00414917">
      <w:r>
        <w:continuationSeparator/>
      </w:r>
    </w:p>
  </w:endnote>
  <w:endnote w:type="continuationNotice" w:id="1">
    <w:p w14:paraId="24298215" w14:textId="77777777" w:rsidR="00C91557" w:rsidRDefault="00C915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65F7C" w14:textId="77777777" w:rsidR="00C86D27" w:rsidRDefault="00C86D2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0857775"/>
      <w:docPartObj>
        <w:docPartGallery w:val="Page Numbers (Bottom of Page)"/>
        <w:docPartUnique/>
      </w:docPartObj>
    </w:sdtPr>
    <w:sdtEndPr/>
    <w:sdtContent>
      <w:p w14:paraId="4B81C132" w14:textId="1EC81E26" w:rsidR="00D676A6" w:rsidRDefault="00D676A6" w:rsidP="000D1A81">
        <w:pPr>
          <w:pStyle w:val="Pieddepage"/>
          <w:jc w:val="right"/>
        </w:pPr>
        <w:r>
          <w:fldChar w:fldCharType="begin"/>
        </w:r>
        <w:r>
          <w:instrText>PAGE   \* MERGEFORMAT</w:instrText>
        </w:r>
        <w:r>
          <w:fldChar w:fldCharType="separate"/>
        </w:r>
        <w:r w:rsidR="00C91557">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0D15F" w14:textId="77777777" w:rsidR="00C86D27" w:rsidRDefault="00C86D2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BDCF1C" w14:textId="77777777" w:rsidR="00C91557" w:rsidRDefault="00C91557" w:rsidP="00414917">
      <w:r>
        <w:separator/>
      </w:r>
    </w:p>
  </w:footnote>
  <w:footnote w:type="continuationSeparator" w:id="0">
    <w:p w14:paraId="14314D20" w14:textId="77777777" w:rsidR="00C91557" w:rsidRDefault="00C91557" w:rsidP="00414917">
      <w:r>
        <w:continuationSeparator/>
      </w:r>
    </w:p>
  </w:footnote>
  <w:footnote w:type="continuationNotice" w:id="1">
    <w:p w14:paraId="3C05586E" w14:textId="77777777" w:rsidR="00C91557" w:rsidRDefault="00C9155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B881D" w14:textId="7DE55FF0" w:rsidR="00C86D27" w:rsidRDefault="00C86D2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6A3F8" w14:textId="639E74D8" w:rsidR="00C86D27" w:rsidRDefault="00C86D2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07908" w14:textId="1E92B98F" w:rsidR="00C86D27" w:rsidRDefault="00C86D2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2DAA"/>
    <w:multiLevelType w:val="hybridMultilevel"/>
    <w:tmpl w:val="B9D49F78"/>
    <w:lvl w:ilvl="0" w:tplc="4BF8C7BE">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8A4CCB"/>
    <w:multiLevelType w:val="hybridMultilevel"/>
    <w:tmpl w:val="AA16B8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AB2337"/>
    <w:multiLevelType w:val="multilevel"/>
    <w:tmpl w:val="4B80D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6F3FDF"/>
    <w:multiLevelType w:val="hybridMultilevel"/>
    <w:tmpl w:val="9A74FF9A"/>
    <w:lvl w:ilvl="0" w:tplc="583EBC84">
      <w:numFmt w:val="bullet"/>
      <w:lvlText w:val=""/>
      <w:lvlJc w:val="left"/>
      <w:pPr>
        <w:tabs>
          <w:tab w:val="num" w:pos="1421"/>
        </w:tabs>
        <w:ind w:left="1421" w:hanging="570"/>
      </w:pPr>
      <w:rPr>
        <w:rFonts w:ascii="Wingdings" w:eastAsia="Times New Roman" w:hAnsi="Wingdings" w:cs="Times New Roman" w:hint="default"/>
      </w:rPr>
    </w:lvl>
    <w:lvl w:ilvl="1" w:tplc="04090003">
      <w:start w:val="1"/>
      <w:numFmt w:val="bullet"/>
      <w:lvlText w:val="o"/>
      <w:lvlJc w:val="left"/>
      <w:pPr>
        <w:tabs>
          <w:tab w:val="num" w:pos="1931"/>
        </w:tabs>
        <w:ind w:left="1931" w:hanging="360"/>
      </w:pPr>
      <w:rPr>
        <w:rFonts w:ascii="Courier New" w:hAnsi="Courier New" w:hint="default"/>
      </w:rPr>
    </w:lvl>
    <w:lvl w:ilvl="2" w:tplc="04090005" w:tentative="1">
      <w:start w:val="1"/>
      <w:numFmt w:val="bullet"/>
      <w:lvlText w:val=""/>
      <w:lvlJc w:val="left"/>
      <w:pPr>
        <w:tabs>
          <w:tab w:val="num" w:pos="2651"/>
        </w:tabs>
        <w:ind w:left="2651" w:hanging="360"/>
      </w:pPr>
      <w:rPr>
        <w:rFonts w:ascii="Wingdings" w:hAnsi="Wingdings" w:hint="default"/>
      </w:rPr>
    </w:lvl>
    <w:lvl w:ilvl="3" w:tplc="04090001" w:tentative="1">
      <w:start w:val="1"/>
      <w:numFmt w:val="bullet"/>
      <w:lvlText w:val=""/>
      <w:lvlJc w:val="left"/>
      <w:pPr>
        <w:tabs>
          <w:tab w:val="num" w:pos="3371"/>
        </w:tabs>
        <w:ind w:left="3371" w:hanging="360"/>
      </w:pPr>
      <w:rPr>
        <w:rFonts w:ascii="Symbol" w:hAnsi="Symbol" w:hint="default"/>
      </w:rPr>
    </w:lvl>
    <w:lvl w:ilvl="4" w:tplc="04090003" w:tentative="1">
      <w:start w:val="1"/>
      <w:numFmt w:val="bullet"/>
      <w:lvlText w:val="o"/>
      <w:lvlJc w:val="left"/>
      <w:pPr>
        <w:tabs>
          <w:tab w:val="num" w:pos="4091"/>
        </w:tabs>
        <w:ind w:left="4091" w:hanging="360"/>
      </w:pPr>
      <w:rPr>
        <w:rFonts w:ascii="Courier New" w:hAnsi="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171F4000"/>
    <w:multiLevelType w:val="multilevel"/>
    <w:tmpl w:val="E8E42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4D7085"/>
    <w:multiLevelType w:val="multilevel"/>
    <w:tmpl w:val="DAB85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8155A8"/>
    <w:multiLevelType w:val="hybridMultilevel"/>
    <w:tmpl w:val="B948759A"/>
    <w:lvl w:ilvl="0" w:tplc="4BF8C7BE">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987344D"/>
    <w:multiLevelType w:val="multilevel"/>
    <w:tmpl w:val="3F2CD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14124A"/>
    <w:multiLevelType w:val="multilevel"/>
    <w:tmpl w:val="CF34A6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DAB021A"/>
    <w:multiLevelType w:val="hybridMultilevel"/>
    <w:tmpl w:val="86FE2E6E"/>
    <w:lvl w:ilvl="0" w:tplc="AA505276">
      <w:start w:val="1"/>
      <w:numFmt w:val="decimal"/>
      <w:lvlText w:val="%1."/>
      <w:lvlJc w:val="left"/>
      <w:pPr>
        <w:ind w:left="2081" w:hanging="358"/>
      </w:pPr>
      <w:rPr>
        <w:rFonts w:ascii="Arial" w:eastAsia="Arial" w:hAnsi="Arial" w:hint="default"/>
        <w:color w:val="131313"/>
        <w:spacing w:val="-65"/>
        <w:w w:val="161"/>
        <w:sz w:val="20"/>
        <w:szCs w:val="20"/>
      </w:rPr>
    </w:lvl>
    <w:lvl w:ilvl="1" w:tplc="E492507A">
      <w:start w:val="1"/>
      <w:numFmt w:val="bullet"/>
      <w:lvlText w:val="•"/>
      <w:lvlJc w:val="left"/>
      <w:pPr>
        <w:ind w:left="3045" w:hanging="358"/>
      </w:pPr>
      <w:rPr>
        <w:rFonts w:hint="default"/>
      </w:rPr>
    </w:lvl>
    <w:lvl w:ilvl="2" w:tplc="C09EF7C8">
      <w:start w:val="1"/>
      <w:numFmt w:val="bullet"/>
      <w:lvlText w:val="•"/>
      <w:lvlJc w:val="left"/>
      <w:pPr>
        <w:ind w:left="4009" w:hanging="358"/>
      </w:pPr>
      <w:rPr>
        <w:rFonts w:hint="default"/>
      </w:rPr>
    </w:lvl>
    <w:lvl w:ilvl="3" w:tplc="4594CBEA">
      <w:start w:val="1"/>
      <w:numFmt w:val="bullet"/>
      <w:lvlText w:val="•"/>
      <w:lvlJc w:val="left"/>
      <w:pPr>
        <w:ind w:left="4973" w:hanging="358"/>
      </w:pPr>
      <w:rPr>
        <w:rFonts w:hint="default"/>
      </w:rPr>
    </w:lvl>
    <w:lvl w:ilvl="4" w:tplc="8ED03108">
      <w:start w:val="1"/>
      <w:numFmt w:val="bullet"/>
      <w:lvlText w:val="•"/>
      <w:lvlJc w:val="left"/>
      <w:pPr>
        <w:ind w:left="5938" w:hanging="358"/>
      </w:pPr>
      <w:rPr>
        <w:rFonts w:hint="default"/>
      </w:rPr>
    </w:lvl>
    <w:lvl w:ilvl="5" w:tplc="6E1A7A70">
      <w:start w:val="1"/>
      <w:numFmt w:val="bullet"/>
      <w:lvlText w:val="•"/>
      <w:lvlJc w:val="left"/>
      <w:pPr>
        <w:ind w:left="6902" w:hanging="358"/>
      </w:pPr>
      <w:rPr>
        <w:rFonts w:hint="default"/>
      </w:rPr>
    </w:lvl>
    <w:lvl w:ilvl="6" w:tplc="AF4A2E88">
      <w:start w:val="1"/>
      <w:numFmt w:val="bullet"/>
      <w:lvlText w:val="•"/>
      <w:lvlJc w:val="left"/>
      <w:pPr>
        <w:ind w:left="7866" w:hanging="358"/>
      </w:pPr>
      <w:rPr>
        <w:rFonts w:hint="default"/>
      </w:rPr>
    </w:lvl>
    <w:lvl w:ilvl="7" w:tplc="7A1E5010">
      <w:start w:val="1"/>
      <w:numFmt w:val="bullet"/>
      <w:lvlText w:val="•"/>
      <w:lvlJc w:val="left"/>
      <w:pPr>
        <w:ind w:left="8831" w:hanging="358"/>
      </w:pPr>
      <w:rPr>
        <w:rFonts w:hint="default"/>
      </w:rPr>
    </w:lvl>
    <w:lvl w:ilvl="8" w:tplc="DE9EE6A0">
      <w:start w:val="1"/>
      <w:numFmt w:val="bullet"/>
      <w:lvlText w:val="•"/>
      <w:lvlJc w:val="left"/>
      <w:pPr>
        <w:ind w:left="9795" w:hanging="358"/>
      </w:pPr>
      <w:rPr>
        <w:rFonts w:hint="default"/>
      </w:rPr>
    </w:lvl>
  </w:abstractNum>
  <w:abstractNum w:abstractNumId="10" w15:restartNumberingAfterBreak="0">
    <w:nsid w:val="45307A4A"/>
    <w:multiLevelType w:val="hybridMultilevel"/>
    <w:tmpl w:val="89AAE284"/>
    <w:lvl w:ilvl="0" w:tplc="040C000B">
      <w:start w:val="1"/>
      <w:numFmt w:val="bullet"/>
      <w:lvlText w:val=""/>
      <w:lvlJc w:val="left"/>
      <w:pPr>
        <w:ind w:left="862" w:hanging="360"/>
      </w:pPr>
      <w:rPr>
        <w:rFonts w:ascii="Wingdings" w:hAnsi="Wingdings"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1" w15:restartNumberingAfterBreak="0">
    <w:nsid w:val="45C609B5"/>
    <w:multiLevelType w:val="hybridMultilevel"/>
    <w:tmpl w:val="8A8821FC"/>
    <w:lvl w:ilvl="0" w:tplc="2F7890D4">
      <w:start w:val="1"/>
      <w:numFmt w:val="bullet"/>
      <w:lvlText w:val="-"/>
      <w:lvlJc w:val="left"/>
      <w:pPr>
        <w:ind w:left="1065" w:hanging="360"/>
      </w:pPr>
      <w:rPr>
        <w:rFonts w:ascii="Calibri" w:eastAsia="Calibri" w:hAnsi="Calibri" w:cs="Arial"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2" w15:restartNumberingAfterBreak="0">
    <w:nsid w:val="4666034B"/>
    <w:multiLevelType w:val="hybridMultilevel"/>
    <w:tmpl w:val="A0AC57BC"/>
    <w:lvl w:ilvl="0" w:tplc="0A281532">
      <w:numFmt w:val="bullet"/>
      <w:lvlText w:val="-"/>
      <w:lvlJc w:val="left"/>
      <w:pPr>
        <w:ind w:left="360" w:firstLine="0"/>
      </w:pPr>
      <w:rPr>
        <w:rFonts w:ascii="Calibri" w:eastAsia="Calibri" w:hAnsi="Calibri" w:cs="Calibri"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6C94698"/>
    <w:multiLevelType w:val="multilevel"/>
    <w:tmpl w:val="E0CA4D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7721AE2"/>
    <w:multiLevelType w:val="hybridMultilevel"/>
    <w:tmpl w:val="010A2D4A"/>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5" w15:restartNumberingAfterBreak="0">
    <w:nsid w:val="4C0B772E"/>
    <w:multiLevelType w:val="multilevel"/>
    <w:tmpl w:val="E618E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12F3CF5"/>
    <w:multiLevelType w:val="multilevel"/>
    <w:tmpl w:val="8278D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13105AC"/>
    <w:multiLevelType w:val="hybridMultilevel"/>
    <w:tmpl w:val="8242A9F6"/>
    <w:lvl w:ilvl="0" w:tplc="D7627C4C">
      <w:start w:val="1"/>
      <w:numFmt w:val="decimal"/>
      <w:lvlText w:val="%1."/>
      <w:lvlJc w:val="left"/>
      <w:pPr>
        <w:ind w:left="2033" w:hanging="354"/>
      </w:pPr>
      <w:rPr>
        <w:rFonts w:ascii="Arial" w:eastAsia="Arial" w:hAnsi="Arial" w:hint="default"/>
        <w:color w:val="131313"/>
        <w:spacing w:val="-70"/>
        <w:w w:val="161"/>
        <w:sz w:val="20"/>
        <w:szCs w:val="20"/>
      </w:rPr>
    </w:lvl>
    <w:lvl w:ilvl="1" w:tplc="0C8A7DEA">
      <w:start w:val="1"/>
      <w:numFmt w:val="decimal"/>
      <w:lvlText w:val="%2."/>
      <w:lvlJc w:val="left"/>
      <w:pPr>
        <w:ind w:left="2329" w:hanging="239"/>
        <w:jc w:val="right"/>
      </w:pPr>
      <w:rPr>
        <w:rFonts w:ascii="Arial" w:eastAsia="Arial" w:hAnsi="Arial" w:hint="default"/>
        <w:color w:val="1F1F1F"/>
        <w:spacing w:val="-80"/>
        <w:w w:val="170"/>
        <w:sz w:val="21"/>
        <w:szCs w:val="21"/>
      </w:rPr>
    </w:lvl>
    <w:lvl w:ilvl="2" w:tplc="F710AFCC">
      <w:start w:val="1"/>
      <w:numFmt w:val="bullet"/>
      <w:lvlText w:val="•"/>
      <w:lvlJc w:val="left"/>
      <w:pPr>
        <w:ind w:left="2329" w:hanging="239"/>
      </w:pPr>
      <w:rPr>
        <w:rFonts w:hint="default"/>
      </w:rPr>
    </w:lvl>
    <w:lvl w:ilvl="3" w:tplc="B16C30F0">
      <w:start w:val="1"/>
      <w:numFmt w:val="bullet"/>
      <w:lvlText w:val="•"/>
      <w:lvlJc w:val="left"/>
      <w:pPr>
        <w:ind w:left="3503" w:hanging="239"/>
      </w:pPr>
      <w:rPr>
        <w:rFonts w:hint="default"/>
      </w:rPr>
    </w:lvl>
    <w:lvl w:ilvl="4" w:tplc="E2D48200">
      <w:start w:val="1"/>
      <w:numFmt w:val="bullet"/>
      <w:lvlText w:val="•"/>
      <w:lvlJc w:val="left"/>
      <w:pPr>
        <w:ind w:left="4677" w:hanging="239"/>
      </w:pPr>
      <w:rPr>
        <w:rFonts w:hint="default"/>
      </w:rPr>
    </w:lvl>
    <w:lvl w:ilvl="5" w:tplc="D610A66E">
      <w:start w:val="1"/>
      <w:numFmt w:val="bullet"/>
      <w:lvlText w:val="•"/>
      <w:lvlJc w:val="left"/>
      <w:pPr>
        <w:ind w:left="5852" w:hanging="239"/>
      </w:pPr>
      <w:rPr>
        <w:rFonts w:hint="default"/>
      </w:rPr>
    </w:lvl>
    <w:lvl w:ilvl="6" w:tplc="47261220">
      <w:start w:val="1"/>
      <w:numFmt w:val="bullet"/>
      <w:lvlText w:val="•"/>
      <w:lvlJc w:val="left"/>
      <w:pPr>
        <w:ind w:left="7026" w:hanging="239"/>
      </w:pPr>
      <w:rPr>
        <w:rFonts w:hint="default"/>
      </w:rPr>
    </w:lvl>
    <w:lvl w:ilvl="7" w:tplc="966C3522">
      <w:start w:val="1"/>
      <w:numFmt w:val="bullet"/>
      <w:lvlText w:val="•"/>
      <w:lvlJc w:val="left"/>
      <w:pPr>
        <w:ind w:left="8200" w:hanging="239"/>
      </w:pPr>
      <w:rPr>
        <w:rFonts w:hint="default"/>
      </w:rPr>
    </w:lvl>
    <w:lvl w:ilvl="8" w:tplc="E6888DAE">
      <w:start w:val="1"/>
      <w:numFmt w:val="bullet"/>
      <w:lvlText w:val="•"/>
      <w:lvlJc w:val="left"/>
      <w:pPr>
        <w:ind w:left="9375" w:hanging="239"/>
      </w:pPr>
      <w:rPr>
        <w:rFonts w:hint="default"/>
      </w:rPr>
    </w:lvl>
  </w:abstractNum>
  <w:abstractNum w:abstractNumId="18" w15:restartNumberingAfterBreak="0">
    <w:nsid w:val="569C71E7"/>
    <w:multiLevelType w:val="hybridMultilevel"/>
    <w:tmpl w:val="3042CB0C"/>
    <w:lvl w:ilvl="0" w:tplc="5A4ED39C">
      <w:start w:val="3"/>
      <w:numFmt w:val="bullet"/>
      <w:lvlText w:val="-"/>
      <w:lvlJc w:val="left"/>
      <w:pPr>
        <w:ind w:left="720" w:hanging="360"/>
      </w:pPr>
      <w:rPr>
        <w:rFonts w:ascii="Century Gothic" w:eastAsia="Calibri" w:hAnsi="Century Gothic"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00973CC"/>
    <w:multiLevelType w:val="multilevel"/>
    <w:tmpl w:val="733C3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598438E"/>
    <w:multiLevelType w:val="hybridMultilevel"/>
    <w:tmpl w:val="C734A7C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5B6438B"/>
    <w:multiLevelType w:val="hybridMultilevel"/>
    <w:tmpl w:val="FEE677C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A8B2A75"/>
    <w:multiLevelType w:val="hybridMultilevel"/>
    <w:tmpl w:val="3058143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AC8584F"/>
    <w:multiLevelType w:val="hybridMultilevel"/>
    <w:tmpl w:val="4FDAF1F4"/>
    <w:lvl w:ilvl="0" w:tplc="F710AFCC">
      <w:start w:val="1"/>
      <w:numFmt w:val="bullet"/>
      <w:lvlText w:val="•"/>
      <w:lvlJc w:val="left"/>
      <w:pPr>
        <w:ind w:left="862" w:hanging="360"/>
      </w:pPr>
      <w:rPr>
        <w:rFonts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4" w15:restartNumberingAfterBreak="0">
    <w:nsid w:val="6B5026D1"/>
    <w:multiLevelType w:val="multilevel"/>
    <w:tmpl w:val="9D402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15C2F23"/>
    <w:multiLevelType w:val="hybridMultilevel"/>
    <w:tmpl w:val="07E41C86"/>
    <w:lvl w:ilvl="0" w:tplc="C0B0C03C">
      <w:start w:val="1"/>
      <w:numFmt w:val="bullet"/>
      <w:lvlText w:val="-"/>
      <w:lvlJc w:val="left"/>
      <w:pPr>
        <w:ind w:left="356" w:hanging="356"/>
      </w:pPr>
      <w:rPr>
        <w:rFonts w:ascii="Arial" w:eastAsia="Arial" w:hAnsi="Arial" w:hint="default"/>
        <w:color w:val="444444"/>
        <w:w w:val="183"/>
        <w:sz w:val="21"/>
        <w:szCs w:val="21"/>
      </w:rPr>
    </w:lvl>
    <w:lvl w:ilvl="1" w:tplc="6B6EF834">
      <w:start w:val="1"/>
      <w:numFmt w:val="bullet"/>
      <w:lvlText w:val="-"/>
      <w:lvlJc w:val="left"/>
      <w:pPr>
        <w:ind w:left="1232" w:hanging="279"/>
      </w:pPr>
      <w:rPr>
        <w:rFonts w:ascii="Arial" w:eastAsia="Arial" w:hAnsi="Arial" w:hint="default"/>
        <w:color w:val="111111"/>
        <w:w w:val="183"/>
        <w:sz w:val="21"/>
        <w:szCs w:val="21"/>
      </w:rPr>
    </w:lvl>
    <w:lvl w:ilvl="2" w:tplc="90FEDF1C">
      <w:start w:val="1"/>
      <w:numFmt w:val="bullet"/>
      <w:lvlText w:val="•"/>
      <w:lvlJc w:val="left"/>
      <w:pPr>
        <w:ind w:left="2166" w:hanging="279"/>
      </w:pPr>
      <w:rPr>
        <w:rFonts w:hint="default"/>
      </w:rPr>
    </w:lvl>
    <w:lvl w:ilvl="3" w:tplc="D9A65400">
      <w:start w:val="1"/>
      <w:numFmt w:val="bullet"/>
      <w:lvlText w:val="•"/>
      <w:lvlJc w:val="left"/>
      <w:pPr>
        <w:ind w:left="3101" w:hanging="279"/>
      </w:pPr>
      <w:rPr>
        <w:rFonts w:hint="default"/>
      </w:rPr>
    </w:lvl>
    <w:lvl w:ilvl="4" w:tplc="1BC4A0F8">
      <w:start w:val="1"/>
      <w:numFmt w:val="bullet"/>
      <w:lvlText w:val="•"/>
      <w:lvlJc w:val="left"/>
      <w:pPr>
        <w:ind w:left="4036" w:hanging="279"/>
      </w:pPr>
      <w:rPr>
        <w:rFonts w:hint="default"/>
      </w:rPr>
    </w:lvl>
    <w:lvl w:ilvl="5" w:tplc="D318EA5E">
      <w:start w:val="1"/>
      <w:numFmt w:val="bullet"/>
      <w:lvlText w:val="•"/>
      <w:lvlJc w:val="left"/>
      <w:pPr>
        <w:ind w:left="4971" w:hanging="279"/>
      </w:pPr>
      <w:rPr>
        <w:rFonts w:hint="default"/>
      </w:rPr>
    </w:lvl>
    <w:lvl w:ilvl="6" w:tplc="D1066156">
      <w:start w:val="1"/>
      <w:numFmt w:val="bullet"/>
      <w:lvlText w:val="•"/>
      <w:lvlJc w:val="left"/>
      <w:pPr>
        <w:ind w:left="5905" w:hanging="279"/>
      </w:pPr>
      <w:rPr>
        <w:rFonts w:hint="default"/>
      </w:rPr>
    </w:lvl>
    <w:lvl w:ilvl="7" w:tplc="B224AD18">
      <w:start w:val="1"/>
      <w:numFmt w:val="bullet"/>
      <w:lvlText w:val="•"/>
      <w:lvlJc w:val="left"/>
      <w:pPr>
        <w:ind w:left="6840" w:hanging="279"/>
      </w:pPr>
      <w:rPr>
        <w:rFonts w:hint="default"/>
      </w:rPr>
    </w:lvl>
    <w:lvl w:ilvl="8" w:tplc="F118E220">
      <w:start w:val="1"/>
      <w:numFmt w:val="bullet"/>
      <w:lvlText w:val="•"/>
      <w:lvlJc w:val="left"/>
      <w:pPr>
        <w:ind w:left="7775" w:hanging="279"/>
      </w:pPr>
      <w:rPr>
        <w:rFonts w:hint="default"/>
      </w:rPr>
    </w:lvl>
  </w:abstractNum>
  <w:abstractNum w:abstractNumId="26" w15:restartNumberingAfterBreak="0">
    <w:nsid w:val="740079B5"/>
    <w:multiLevelType w:val="hybridMultilevel"/>
    <w:tmpl w:val="F2CC4290"/>
    <w:lvl w:ilvl="0" w:tplc="F384D20E">
      <w:start w:val="1"/>
      <w:numFmt w:val="decimal"/>
      <w:lvlText w:val="%1."/>
      <w:lvlJc w:val="left"/>
      <w:pPr>
        <w:ind w:left="2066" w:hanging="363"/>
      </w:pPr>
      <w:rPr>
        <w:rFonts w:ascii="Arial" w:eastAsia="Arial" w:hAnsi="Arial" w:hint="default"/>
        <w:color w:val="131313"/>
        <w:spacing w:val="-65"/>
        <w:w w:val="161"/>
        <w:sz w:val="20"/>
        <w:szCs w:val="20"/>
      </w:rPr>
    </w:lvl>
    <w:lvl w:ilvl="1" w:tplc="05C21C14">
      <w:start w:val="1"/>
      <w:numFmt w:val="bullet"/>
      <w:lvlText w:val="•"/>
      <w:lvlJc w:val="left"/>
      <w:pPr>
        <w:ind w:left="3032" w:hanging="363"/>
      </w:pPr>
      <w:rPr>
        <w:rFonts w:hint="default"/>
      </w:rPr>
    </w:lvl>
    <w:lvl w:ilvl="2" w:tplc="A6627632">
      <w:start w:val="1"/>
      <w:numFmt w:val="bullet"/>
      <w:lvlText w:val="•"/>
      <w:lvlJc w:val="left"/>
      <w:pPr>
        <w:ind w:left="3998" w:hanging="363"/>
      </w:pPr>
      <w:rPr>
        <w:rFonts w:hint="default"/>
      </w:rPr>
    </w:lvl>
    <w:lvl w:ilvl="3" w:tplc="E012B54C">
      <w:start w:val="1"/>
      <w:numFmt w:val="bullet"/>
      <w:lvlText w:val="•"/>
      <w:lvlJc w:val="left"/>
      <w:pPr>
        <w:ind w:left="4963" w:hanging="363"/>
      </w:pPr>
      <w:rPr>
        <w:rFonts w:hint="default"/>
      </w:rPr>
    </w:lvl>
    <w:lvl w:ilvl="4" w:tplc="AF92E860">
      <w:start w:val="1"/>
      <w:numFmt w:val="bullet"/>
      <w:lvlText w:val="•"/>
      <w:lvlJc w:val="left"/>
      <w:pPr>
        <w:ind w:left="5929" w:hanging="363"/>
      </w:pPr>
      <w:rPr>
        <w:rFonts w:hint="default"/>
      </w:rPr>
    </w:lvl>
    <w:lvl w:ilvl="5" w:tplc="3D2ADB18">
      <w:start w:val="1"/>
      <w:numFmt w:val="bullet"/>
      <w:lvlText w:val="•"/>
      <w:lvlJc w:val="left"/>
      <w:pPr>
        <w:ind w:left="6895" w:hanging="363"/>
      </w:pPr>
      <w:rPr>
        <w:rFonts w:hint="default"/>
      </w:rPr>
    </w:lvl>
    <w:lvl w:ilvl="6" w:tplc="BF66616C">
      <w:start w:val="1"/>
      <w:numFmt w:val="bullet"/>
      <w:lvlText w:val="•"/>
      <w:lvlJc w:val="left"/>
      <w:pPr>
        <w:ind w:left="7861" w:hanging="363"/>
      </w:pPr>
      <w:rPr>
        <w:rFonts w:hint="default"/>
      </w:rPr>
    </w:lvl>
    <w:lvl w:ilvl="7" w:tplc="D792A17E">
      <w:start w:val="1"/>
      <w:numFmt w:val="bullet"/>
      <w:lvlText w:val="•"/>
      <w:lvlJc w:val="left"/>
      <w:pPr>
        <w:ind w:left="8826" w:hanging="363"/>
      </w:pPr>
      <w:rPr>
        <w:rFonts w:hint="default"/>
      </w:rPr>
    </w:lvl>
    <w:lvl w:ilvl="8" w:tplc="F8AA151E">
      <w:start w:val="1"/>
      <w:numFmt w:val="bullet"/>
      <w:lvlText w:val="•"/>
      <w:lvlJc w:val="left"/>
      <w:pPr>
        <w:ind w:left="9792" w:hanging="363"/>
      </w:pPr>
      <w:rPr>
        <w:rFonts w:hint="default"/>
      </w:rPr>
    </w:lvl>
  </w:abstractNum>
  <w:abstractNum w:abstractNumId="27" w15:restartNumberingAfterBreak="0">
    <w:nsid w:val="7A6843FF"/>
    <w:multiLevelType w:val="hybridMultilevel"/>
    <w:tmpl w:val="B492F42C"/>
    <w:lvl w:ilvl="0" w:tplc="F710AFCC">
      <w:start w:val="1"/>
      <w:numFmt w:val="bullet"/>
      <w:lvlText w:val="•"/>
      <w:lvlJc w:val="left"/>
      <w:pPr>
        <w:ind w:left="862" w:hanging="360"/>
      </w:pPr>
      <w:rPr>
        <w:rFonts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8" w15:restartNumberingAfterBreak="0">
    <w:nsid w:val="7B5D715F"/>
    <w:multiLevelType w:val="hybridMultilevel"/>
    <w:tmpl w:val="261453AA"/>
    <w:lvl w:ilvl="0" w:tplc="F710AFCC">
      <w:start w:val="1"/>
      <w:numFmt w:val="bullet"/>
      <w:lvlText w:val="•"/>
      <w:lvlJc w:val="left"/>
      <w:pPr>
        <w:ind w:left="862" w:hanging="360"/>
      </w:pPr>
      <w:rPr>
        <w:rFonts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9" w15:restartNumberingAfterBreak="0">
    <w:nsid w:val="7F94305F"/>
    <w:multiLevelType w:val="hybridMultilevel"/>
    <w:tmpl w:val="48D69DE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11"/>
  </w:num>
  <w:num w:numId="2">
    <w:abstractNumId w:val="18"/>
  </w:num>
  <w:num w:numId="3">
    <w:abstractNumId w:val="17"/>
  </w:num>
  <w:num w:numId="4">
    <w:abstractNumId w:val="26"/>
  </w:num>
  <w:num w:numId="5">
    <w:abstractNumId w:val="9"/>
  </w:num>
  <w:num w:numId="6">
    <w:abstractNumId w:val="25"/>
  </w:num>
  <w:num w:numId="7">
    <w:abstractNumId w:val="23"/>
  </w:num>
  <w:num w:numId="8">
    <w:abstractNumId w:val="27"/>
  </w:num>
  <w:num w:numId="9">
    <w:abstractNumId w:val="28"/>
  </w:num>
  <w:num w:numId="10">
    <w:abstractNumId w:val="10"/>
  </w:num>
  <w:num w:numId="11">
    <w:abstractNumId w:val="14"/>
  </w:num>
  <w:num w:numId="12">
    <w:abstractNumId w:val="6"/>
  </w:num>
  <w:num w:numId="13">
    <w:abstractNumId w:val="0"/>
  </w:num>
  <w:num w:numId="14">
    <w:abstractNumId w:val="3"/>
  </w:num>
  <w:num w:numId="15">
    <w:abstractNumId w:val="12"/>
  </w:num>
  <w:num w:numId="16">
    <w:abstractNumId w:val="21"/>
  </w:num>
  <w:num w:numId="17">
    <w:abstractNumId w:val="20"/>
  </w:num>
  <w:num w:numId="18">
    <w:abstractNumId w:val="22"/>
  </w:num>
  <w:num w:numId="19">
    <w:abstractNumId w:val="24"/>
  </w:num>
  <w:num w:numId="20">
    <w:abstractNumId w:val="5"/>
  </w:num>
  <w:num w:numId="21">
    <w:abstractNumId w:val="13"/>
  </w:num>
  <w:num w:numId="22">
    <w:abstractNumId w:val="4"/>
  </w:num>
  <w:num w:numId="23">
    <w:abstractNumId w:val="8"/>
  </w:num>
  <w:num w:numId="24">
    <w:abstractNumId w:val="2"/>
  </w:num>
  <w:num w:numId="25">
    <w:abstractNumId w:val="16"/>
  </w:num>
  <w:num w:numId="26">
    <w:abstractNumId w:val="7"/>
  </w:num>
  <w:num w:numId="27">
    <w:abstractNumId w:val="19"/>
  </w:num>
  <w:num w:numId="28">
    <w:abstractNumId w:val="15"/>
  </w:num>
  <w:num w:numId="29">
    <w:abstractNumId w:val="29"/>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4FD"/>
    <w:rsid w:val="000071B5"/>
    <w:rsid w:val="00007A2D"/>
    <w:rsid w:val="00011E66"/>
    <w:rsid w:val="00012411"/>
    <w:rsid w:val="000166A5"/>
    <w:rsid w:val="0002049C"/>
    <w:rsid w:val="00024ECF"/>
    <w:rsid w:val="000266D1"/>
    <w:rsid w:val="000300DC"/>
    <w:rsid w:val="00032B3B"/>
    <w:rsid w:val="00044C41"/>
    <w:rsid w:val="0004531B"/>
    <w:rsid w:val="00045538"/>
    <w:rsid w:val="00047480"/>
    <w:rsid w:val="0005006D"/>
    <w:rsid w:val="00050B8D"/>
    <w:rsid w:val="000651E2"/>
    <w:rsid w:val="00067132"/>
    <w:rsid w:val="0007058B"/>
    <w:rsid w:val="00077D9B"/>
    <w:rsid w:val="000900B1"/>
    <w:rsid w:val="000B251D"/>
    <w:rsid w:val="000B471B"/>
    <w:rsid w:val="000B7625"/>
    <w:rsid w:val="000C0979"/>
    <w:rsid w:val="000C6EF6"/>
    <w:rsid w:val="000D1A81"/>
    <w:rsid w:val="000D2BFB"/>
    <w:rsid w:val="000E11AC"/>
    <w:rsid w:val="000E3438"/>
    <w:rsid w:val="000E6A15"/>
    <w:rsid w:val="000F0525"/>
    <w:rsid w:val="000F185A"/>
    <w:rsid w:val="000F5D1A"/>
    <w:rsid w:val="00103B50"/>
    <w:rsid w:val="00104C04"/>
    <w:rsid w:val="0011075E"/>
    <w:rsid w:val="001122F3"/>
    <w:rsid w:val="00120C7C"/>
    <w:rsid w:val="00122046"/>
    <w:rsid w:val="00123C9D"/>
    <w:rsid w:val="00133307"/>
    <w:rsid w:val="00135D62"/>
    <w:rsid w:val="00136433"/>
    <w:rsid w:val="0013660A"/>
    <w:rsid w:val="00151871"/>
    <w:rsid w:val="00156D4E"/>
    <w:rsid w:val="00161CF3"/>
    <w:rsid w:val="001820F9"/>
    <w:rsid w:val="00183E84"/>
    <w:rsid w:val="00191338"/>
    <w:rsid w:val="0019467F"/>
    <w:rsid w:val="00196AC1"/>
    <w:rsid w:val="001A0DC6"/>
    <w:rsid w:val="001A3E97"/>
    <w:rsid w:val="001A46F9"/>
    <w:rsid w:val="001A796D"/>
    <w:rsid w:val="001B0260"/>
    <w:rsid w:val="001B09F5"/>
    <w:rsid w:val="001B36E2"/>
    <w:rsid w:val="001B3F96"/>
    <w:rsid w:val="001C2449"/>
    <w:rsid w:val="001C5E42"/>
    <w:rsid w:val="001C7550"/>
    <w:rsid w:val="001D0D33"/>
    <w:rsid w:val="001D631D"/>
    <w:rsid w:val="001E6799"/>
    <w:rsid w:val="001F0958"/>
    <w:rsid w:val="001F311C"/>
    <w:rsid w:val="00206417"/>
    <w:rsid w:val="00206BD7"/>
    <w:rsid w:val="0021256C"/>
    <w:rsid w:val="00222A87"/>
    <w:rsid w:val="00230F3C"/>
    <w:rsid w:val="002418BA"/>
    <w:rsid w:val="00245C3F"/>
    <w:rsid w:val="002655A8"/>
    <w:rsid w:val="00271BA0"/>
    <w:rsid w:val="00272C6F"/>
    <w:rsid w:val="00273444"/>
    <w:rsid w:val="00277685"/>
    <w:rsid w:val="00280E73"/>
    <w:rsid w:val="002825D3"/>
    <w:rsid w:val="00290845"/>
    <w:rsid w:val="002A4435"/>
    <w:rsid w:val="002A4E37"/>
    <w:rsid w:val="002A6B1B"/>
    <w:rsid w:val="002B199C"/>
    <w:rsid w:val="002B4A45"/>
    <w:rsid w:val="002C07F8"/>
    <w:rsid w:val="002C2A70"/>
    <w:rsid w:val="002C38D1"/>
    <w:rsid w:val="002C3B89"/>
    <w:rsid w:val="002C5FD8"/>
    <w:rsid w:val="002D4596"/>
    <w:rsid w:val="002E4915"/>
    <w:rsid w:val="002E7A1B"/>
    <w:rsid w:val="002F39A6"/>
    <w:rsid w:val="002F4A8F"/>
    <w:rsid w:val="002F4E25"/>
    <w:rsid w:val="003017C0"/>
    <w:rsid w:val="003133FA"/>
    <w:rsid w:val="00317E64"/>
    <w:rsid w:val="003250CF"/>
    <w:rsid w:val="003254A1"/>
    <w:rsid w:val="00331FA6"/>
    <w:rsid w:val="003365A7"/>
    <w:rsid w:val="00344C37"/>
    <w:rsid w:val="00354257"/>
    <w:rsid w:val="00375679"/>
    <w:rsid w:val="00375FA5"/>
    <w:rsid w:val="00382E91"/>
    <w:rsid w:val="003846CA"/>
    <w:rsid w:val="00391331"/>
    <w:rsid w:val="00395BB0"/>
    <w:rsid w:val="003A1FC2"/>
    <w:rsid w:val="003A458D"/>
    <w:rsid w:val="003B56E3"/>
    <w:rsid w:val="003B69FD"/>
    <w:rsid w:val="003C583E"/>
    <w:rsid w:val="003C6D4B"/>
    <w:rsid w:val="003C7923"/>
    <w:rsid w:val="003E6FBC"/>
    <w:rsid w:val="003F07E4"/>
    <w:rsid w:val="00403E2F"/>
    <w:rsid w:val="00405CB9"/>
    <w:rsid w:val="00412DBF"/>
    <w:rsid w:val="004142FE"/>
    <w:rsid w:val="00414917"/>
    <w:rsid w:val="00421280"/>
    <w:rsid w:val="00424ED7"/>
    <w:rsid w:val="0042764E"/>
    <w:rsid w:val="00431226"/>
    <w:rsid w:val="004362A7"/>
    <w:rsid w:val="004479B7"/>
    <w:rsid w:val="004606B5"/>
    <w:rsid w:val="004768D5"/>
    <w:rsid w:val="004812A0"/>
    <w:rsid w:val="00482927"/>
    <w:rsid w:val="004829C3"/>
    <w:rsid w:val="00487A2F"/>
    <w:rsid w:val="00492065"/>
    <w:rsid w:val="00496034"/>
    <w:rsid w:val="004A1235"/>
    <w:rsid w:val="004A3427"/>
    <w:rsid w:val="004A5CB1"/>
    <w:rsid w:val="004B1EF8"/>
    <w:rsid w:val="004B6DAE"/>
    <w:rsid w:val="004E1987"/>
    <w:rsid w:val="004E72C2"/>
    <w:rsid w:val="00500112"/>
    <w:rsid w:val="005033CB"/>
    <w:rsid w:val="00533E5F"/>
    <w:rsid w:val="0054273B"/>
    <w:rsid w:val="00551D94"/>
    <w:rsid w:val="00552877"/>
    <w:rsid w:val="00567814"/>
    <w:rsid w:val="005712E0"/>
    <w:rsid w:val="0057389F"/>
    <w:rsid w:val="00573CF9"/>
    <w:rsid w:val="00575950"/>
    <w:rsid w:val="005806F1"/>
    <w:rsid w:val="005A1B19"/>
    <w:rsid w:val="005A4DD1"/>
    <w:rsid w:val="005C3845"/>
    <w:rsid w:val="005C5ABF"/>
    <w:rsid w:val="005D02F6"/>
    <w:rsid w:val="005D3450"/>
    <w:rsid w:val="005D730A"/>
    <w:rsid w:val="005E7085"/>
    <w:rsid w:val="005F115A"/>
    <w:rsid w:val="005F1C56"/>
    <w:rsid w:val="005F3B66"/>
    <w:rsid w:val="005F6B8B"/>
    <w:rsid w:val="00605627"/>
    <w:rsid w:val="006165D2"/>
    <w:rsid w:val="00622F4F"/>
    <w:rsid w:val="00623259"/>
    <w:rsid w:val="00624DDA"/>
    <w:rsid w:val="00627F7E"/>
    <w:rsid w:val="00635C2F"/>
    <w:rsid w:val="00646C75"/>
    <w:rsid w:val="00651603"/>
    <w:rsid w:val="00653DFA"/>
    <w:rsid w:val="00654529"/>
    <w:rsid w:val="006553CA"/>
    <w:rsid w:val="00657F4E"/>
    <w:rsid w:val="00660CB5"/>
    <w:rsid w:val="0066473E"/>
    <w:rsid w:val="00666D1D"/>
    <w:rsid w:val="00670CDA"/>
    <w:rsid w:val="0068476B"/>
    <w:rsid w:val="006A7623"/>
    <w:rsid w:val="006B31D5"/>
    <w:rsid w:val="006C1483"/>
    <w:rsid w:val="006C7A0C"/>
    <w:rsid w:val="006E78CE"/>
    <w:rsid w:val="006F4DDF"/>
    <w:rsid w:val="007013B0"/>
    <w:rsid w:val="00702433"/>
    <w:rsid w:val="00707EB3"/>
    <w:rsid w:val="00711FDA"/>
    <w:rsid w:val="00714BDA"/>
    <w:rsid w:val="00720936"/>
    <w:rsid w:val="007278E7"/>
    <w:rsid w:val="0073413A"/>
    <w:rsid w:val="00735B6F"/>
    <w:rsid w:val="00741042"/>
    <w:rsid w:val="007412AE"/>
    <w:rsid w:val="00747B7F"/>
    <w:rsid w:val="00750EC6"/>
    <w:rsid w:val="00770907"/>
    <w:rsid w:val="00770F3A"/>
    <w:rsid w:val="00772016"/>
    <w:rsid w:val="007842BA"/>
    <w:rsid w:val="00790200"/>
    <w:rsid w:val="0079218B"/>
    <w:rsid w:val="00792C32"/>
    <w:rsid w:val="007B519D"/>
    <w:rsid w:val="007C1E87"/>
    <w:rsid w:val="007C64D3"/>
    <w:rsid w:val="007D1F15"/>
    <w:rsid w:val="007D7B2C"/>
    <w:rsid w:val="007E241E"/>
    <w:rsid w:val="0080583B"/>
    <w:rsid w:val="00806A7B"/>
    <w:rsid w:val="00806B5C"/>
    <w:rsid w:val="008120AC"/>
    <w:rsid w:val="0081302F"/>
    <w:rsid w:val="008138DB"/>
    <w:rsid w:val="008231E5"/>
    <w:rsid w:val="0083001E"/>
    <w:rsid w:val="00834460"/>
    <w:rsid w:val="00847580"/>
    <w:rsid w:val="00855D75"/>
    <w:rsid w:val="0086156A"/>
    <w:rsid w:val="0086277B"/>
    <w:rsid w:val="00863CE4"/>
    <w:rsid w:val="00865CE1"/>
    <w:rsid w:val="00870951"/>
    <w:rsid w:val="008727AE"/>
    <w:rsid w:val="00874318"/>
    <w:rsid w:val="0087597E"/>
    <w:rsid w:val="00897C40"/>
    <w:rsid w:val="008C2296"/>
    <w:rsid w:val="008C2FEC"/>
    <w:rsid w:val="008D1991"/>
    <w:rsid w:val="008D46A8"/>
    <w:rsid w:val="008D6264"/>
    <w:rsid w:val="008E0D7F"/>
    <w:rsid w:val="008E4EB0"/>
    <w:rsid w:val="008E6032"/>
    <w:rsid w:val="008E6743"/>
    <w:rsid w:val="008F2765"/>
    <w:rsid w:val="008F3367"/>
    <w:rsid w:val="00912CB1"/>
    <w:rsid w:val="0091566A"/>
    <w:rsid w:val="0091741D"/>
    <w:rsid w:val="009205EE"/>
    <w:rsid w:val="00922B46"/>
    <w:rsid w:val="00933ADE"/>
    <w:rsid w:val="0093417D"/>
    <w:rsid w:val="009364FD"/>
    <w:rsid w:val="00941771"/>
    <w:rsid w:val="009534B4"/>
    <w:rsid w:val="00953B87"/>
    <w:rsid w:val="00973078"/>
    <w:rsid w:val="0097731C"/>
    <w:rsid w:val="00986497"/>
    <w:rsid w:val="00991F2F"/>
    <w:rsid w:val="009A146C"/>
    <w:rsid w:val="009B15E5"/>
    <w:rsid w:val="009C3BE4"/>
    <w:rsid w:val="009C5317"/>
    <w:rsid w:val="009C6FA5"/>
    <w:rsid w:val="009C7ABB"/>
    <w:rsid w:val="009E4437"/>
    <w:rsid w:val="009E4BE9"/>
    <w:rsid w:val="009F08CB"/>
    <w:rsid w:val="009F6404"/>
    <w:rsid w:val="00A00B40"/>
    <w:rsid w:val="00A054AC"/>
    <w:rsid w:val="00A05EC4"/>
    <w:rsid w:val="00A26383"/>
    <w:rsid w:val="00A307BA"/>
    <w:rsid w:val="00A4354E"/>
    <w:rsid w:val="00A44E22"/>
    <w:rsid w:val="00A45229"/>
    <w:rsid w:val="00A47829"/>
    <w:rsid w:val="00A50FB9"/>
    <w:rsid w:val="00A626C7"/>
    <w:rsid w:val="00A64DF5"/>
    <w:rsid w:val="00A65BA8"/>
    <w:rsid w:val="00A678CA"/>
    <w:rsid w:val="00A71989"/>
    <w:rsid w:val="00A73751"/>
    <w:rsid w:val="00A801A2"/>
    <w:rsid w:val="00A81BE8"/>
    <w:rsid w:val="00A876C6"/>
    <w:rsid w:val="00A903D5"/>
    <w:rsid w:val="00A905A5"/>
    <w:rsid w:val="00A94D61"/>
    <w:rsid w:val="00A9652E"/>
    <w:rsid w:val="00AA068E"/>
    <w:rsid w:val="00AA10D8"/>
    <w:rsid w:val="00AA46CD"/>
    <w:rsid w:val="00AA6AE8"/>
    <w:rsid w:val="00AB6408"/>
    <w:rsid w:val="00AD47CB"/>
    <w:rsid w:val="00AD6580"/>
    <w:rsid w:val="00AD7E21"/>
    <w:rsid w:val="00AE077F"/>
    <w:rsid w:val="00AE79A5"/>
    <w:rsid w:val="00AF09FF"/>
    <w:rsid w:val="00AF368B"/>
    <w:rsid w:val="00AF535F"/>
    <w:rsid w:val="00AF5F11"/>
    <w:rsid w:val="00B03E31"/>
    <w:rsid w:val="00B05D81"/>
    <w:rsid w:val="00B11831"/>
    <w:rsid w:val="00B158D8"/>
    <w:rsid w:val="00B17329"/>
    <w:rsid w:val="00B21F4B"/>
    <w:rsid w:val="00B26B38"/>
    <w:rsid w:val="00B42399"/>
    <w:rsid w:val="00B42DD4"/>
    <w:rsid w:val="00B44BBB"/>
    <w:rsid w:val="00B45854"/>
    <w:rsid w:val="00B45AD5"/>
    <w:rsid w:val="00B56371"/>
    <w:rsid w:val="00B671FE"/>
    <w:rsid w:val="00B714A8"/>
    <w:rsid w:val="00B7370B"/>
    <w:rsid w:val="00B76137"/>
    <w:rsid w:val="00B80828"/>
    <w:rsid w:val="00B82F6D"/>
    <w:rsid w:val="00B857CD"/>
    <w:rsid w:val="00BA00E9"/>
    <w:rsid w:val="00BA0A27"/>
    <w:rsid w:val="00BA5677"/>
    <w:rsid w:val="00BC6507"/>
    <w:rsid w:val="00BD0A86"/>
    <w:rsid w:val="00BD31F4"/>
    <w:rsid w:val="00BD5AC5"/>
    <w:rsid w:val="00BD66D6"/>
    <w:rsid w:val="00BD773F"/>
    <w:rsid w:val="00BF6102"/>
    <w:rsid w:val="00C00009"/>
    <w:rsid w:val="00C025AC"/>
    <w:rsid w:val="00C04D68"/>
    <w:rsid w:val="00C11B72"/>
    <w:rsid w:val="00C16142"/>
    <w:rsid w:val="00C236CA"/>
    <w:rsid w:val="00C25766"/>
    <w:rsid w:val="00C31A75"/>
    <w:rsid w:val="00C321F2"/>
    <w:rsid w:val="00C33073"/>
    <w:rsid w:val="00C4069A"/>
    <w:rsid w:val="00C43734"/>
    <w:rsid w:val="00C442CB"/>
    <w:rsid w:val="00C442DF"/>
    <w:rsid w:val="00C445BC"/>
    <w:rsid w:val="00C53670"/>
    <w:rsid w:val="00C617AB"/>
    <w:rsid w:val="00C63262"/>
    <w:rsid w:val="00C716E7"/>
    <w:rsid w:val="00C732C7"/>
    <w:rsid w:val="00C83898"/>
    <w:rsid w:val="00C86D27"/>
    <w:rsid w:val="00C91557"/>
    <w:rsid w:val="00C96885"/>
    <w:rsid w:val="00CB143D"/>
    <w:rsid w:val="00CB4AF5"/>
    <w:rsid w:val="00CC1E45"/>
    <w:rsid w:val="00CD1539"/>
    <w:rsid w:val="00CD7C6D"/>
    <w:rsid w:val="00CE0DA4"/>
    <w:rsid w:val="00CF701F"/>
    <w:rsid w:val="00D03486"/>
    <w:rsid w:val="00D22857"/>
    <w:rsid w:val="00D26988"/>
    <w:rsid w:val="00D2793B"/>
    <w:rsid w:val="00D279C4"/>
    <w:rsid w:val="00D32C3F"/>
    <w:rsid w:val="00D3348D"/>
    <w:rsid w:val="00D34AD6"/>
    <w:rsid w:val="00D34BF8"/>
    <w:rsid w:val="00D35496"/>
    <w:rsid w:val="00D61F9E"/>
    <w:rsid w:val="00D66BA5"/>
    <w:rsid w:val="00D66C00"/>
    <w:rsid w:val="00D676A6"/>
    <w:rsid w:val="00D80211"/>
    <w:rsid w:val="00D82A7A"/>
    <w:rsid w:val="00D843EE"/>
    <w:rsid w:val="00D96436"/>
    <w:rsid w:val="00DA09C8"/>
    <w:rsid w:val="00DA1BBC"/>
    <w:rsid w:val="00DA451D"/>
    <w:rsid w:val="00DB66CE"/>
    <w:rsid w:val="00DB75E3"/>
    <w:rsid w:val="00DC457F"/>
    <w:rsid w:val="00DD44B9"/>
    <w:rsid w:val="00DD6CA1"/>
    <w:rsid w:val="00DE3A0E"/>
    <w:rsid w:val="00DE63D1"/>
    <w:rsid w:val="00DF10DD"/>
    <w:rsid w:val="00DF635E"/>
    <w:rsid w:val="00E1028A"/>
    <w:rsid w:val="00E16255"/>
    <w:rsid w:val="00E20CC6"/>
    <w:rsid w:val="00E2582C"/>
    <w:rsid w:val="00E440DF"/>
    <w:rsid w:val="00E44C0B"/>
    <w:rsid w:val="00E47070"/>
    <w:rsid w:val="00E538C9"/>
    <w:rsid w:val="00E5534E"/>
    <w:rsid w:val="00E55AF3"/>
    <w:rsid w:val="00E65F06"/>
    <w:rsid w:val="00E8204A"/>
    <w:rsid w:val="00E863CD"/>
    <w:rsid w:val="00EA4614"/>
    <w:rsid w:val="00EA48B7"/>
    <w:rsid w:val="00EB3386"/>
    <w:rsid w:val="00EB3687"/>
    <w:rsid w:val="00EB6E7C"/>
    <w:rsid w:val="00EC11B9"/>
    <w:rsid w:val="00EC311E"/>
    <w:rsid w:val="00EC4EEF"/>
    <w:rsid w:val="00EC776E"/>
    <w:rsid w:val="00EC7CAF"/>
    <w:rsid w:val="00EF28CE"/>
    <w:rsid w:val="00EF6771"/>
    <w:rsid w:val="00F14026"/>
    <w:rsid w:val="00F1544A"/>
    <w:rsid w:val="00F220B5"/>
    <w:rsid w:val="00F25A13"/>
    <w:rsid w:val="00F267AE"/>
    <w:rsid w:val="00F36743"/>
    <w:rsid w:val="00F56846"/>
    <w:rsid w:val="00F57A99"/>
    <w:rsid w:val="00F57DCE"/>
    <w:rsid w:val="00F6043F"/>
    <w:rsid w:val="00F6213D"/>
    <w:rsid w:val="00F6382D"/>
    <w:rsid w:val="00F63C3E"/>
    <w:rsid w:val="00F647FD"/>
    <w:rsid w:val="00F64D98"/>
    <w:rsid w:val="00F64E2D"/>
    <w:rsid w:val="00F65D5C"/>
    <w:rsid w:val="00F73BD5"/>
    <w:rsid w:val="00F776F1"/>
    <w:rsid w:val="00F8153A"/>
    <w:rsid w:val="00F84491"/>
    <w:rsid w:val="00F86FC0"/>
    <w:rsid w:val="00F87BBC"/>
    <w:rsid w:val="00FA2869"/>
    <w:rsid w:val="00FA50E0"/>
    <w:rsid w:val="00FA663C"/>
    <w:rsid w:val="00FA711F"/>
    <w:rsid w:val="00FA7380"/>
    <w:rsid w:val="00FB75EB"/>
    <w:rsid w:val="00FC154E"/>
    <w:rsid w:val="00FC3EEA"/>
    <w:rsid w:val="00FD4474"/>
    <w:rsid w:val="00FD709D"/>
    <w:rsid w:val="00FD730F"/>
    <w:rsid w:val="00FE1A20"/>
    <w:rsid w:val="00FE4215"/>
    <w:rsid w:val="00FF5232"/>
    <w:rsid w:val="00FF6DE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2903E6"/>
  <w15:chartTrackingRefBased/>
  <w15:docId w15:val="{F964ABA3-84B1-4FC2-AD66-5796BD306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BE8"/>
    <w:pPr>
      <w:widowControl w:val="0"/>
      <w:spacing w:after="0" w:line="240"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link w:val="ParagraphedelisteCar"/>
    <w:uiPriority w:val="34"/>
    <w:qFormat/>
    <w:rsid w:val="009364FD"/>
    <w:pPr>
      <w:spacing w:after="200" w:line="276" w:lineRule="auto"/>
      <w:ind w:left="720"/>
      <w:contextualSpacing/>
    </w:pPr>
    <w:rPr>
      <w:rFonts w:ascii="Calibri" w:eastAsia="Calibri" w:hAnsi="Calibri" w:cs="Times New Roman"/>
    </w:rPr>
  </w:style>
  <w:style w:type="paragraph" w:customStyle="1" w:styleId="Texte">
    <w:name w:val="Texte"/>
    <w:link w:val="TexteCar"/>
    <w:rsid w:val="009364FD"/>
    <w:pPr>
      <w:spacing w:after="0" w:line="240" w:lineRule="auto"/>
      <w:ind w:left="567"/>
      <w:jc w:val="both"/>
    </w:pPr>
    <w:rPr>
      <w:rFonts w:ascii="Helvetica" w:eastAsia="Times New Roman" w:hAnsi="Helvetica" w:cs="Times New Roman"/>
      <w:color w:val="000000"/>
      <w:szCs w:val="20"/>
      <w:lang w:eastAsia="fr-FR"/>
    </w:rPr>
  </w:style>
  <w:style w:type="character" w:customStyle="1" w:styleId="ParagraphedelisteCar">
    <w:name w:val="Paragraphe de liste Car"/>
    <w:link w:val="Paragraphedeliste"/>
    <w:uiPriority w:val="34"/>
    <w:rsid w:val="009364FD"/>
    <w:rPr>
      <w:rFonts w:ascii="Calibri" w:eastAsia="Calibri" w:hAnsi="Calibri" w:cs="Times New Roman"/>
      <w:lang w:val="en-US"/>
    </w:rPr>
  </w:style>
  <w:style w:type="paragraph" w:styleId="Corpsdetexte">
    <w:name w:val="Body Text"/>
    <w:basedOn w:val="Normal"/>
    <w:link w:val="CorpsdetexteCar"/>
    <w:uiPriority w:val="1"/>
    <w:qFormat/>
    <w:rsid w:val="00F63C3E"/>
    <w:pPr>
      <w:ind w:left="1981"/>
    </w:pPr>
    <w:rPr>
      <w:rFonts w:ascii="Arial" w:eastAsia="Arial" w:hAnsi="Arial"/>
      <w:sz w:val="21"/>
      <w:szCs w:val="21"/>
    </w:rPr>
  </w:style>
  <w:style w:type="character" w:customStyle="1" w:styleId="CorpsdetexteCar">
    <w:name w:val="Corps de texte Car"/>
    <w:basedOn w:val="Policepardfaut"/>
    <w:link w:val="Corpsdetexte"/>
    <w:uiPriority w:val="1"/>
    <w:rsid w:val="00F63C3E"/>
    <w:rPr>
      <w:rFonts w:ascii="Arial" w:eastAsia="Arial" w:hAnsi="Arial"/>
      <w:sz w:val="21"/>
      <w:szCs w:val="21"/>
      <w:lang w:val="en-US"/>
    </w:rPr>
  </w:style>
  <w:style w:type="paragraph" w:customStyle="1" w:styleId="TableParagraph">
    <w:name w:val="Table Paragraph"/>
    <w:basedOn w:val="Normal"/>
    <w:uiPriority w:val="1"/>
    <w:qFormat/>
    <w:rsid w:val="00F63C3E"/>
  </w:style>
  <w:style w:type="paragraph" w:styleId="Textedebulles">
    <w:name w:val="Balloon Text"/>
    <w:basedOn w:val="Normal"/>
    <w:link w:val="TextedebullesCar"/>
    <w:uiPriority w:val="99"/>
    <w:semiHidden/>
    <w:unhideWhenUsed/>
    <w:rsid w:val="00973078"/>
    <w:rPr>
      <w:rFonts w:ascii="Segoe UI" w:hAnsi="Segoe UI" w:cs="Segoe UI"/>
      <w:sz w:val="18"/>
      <w:szCs w:val="18"/>
    </w:rPr>
  </w:style>
  <w:style w:type="character" w:customStyle="1" w:styleId="TextedebullesCar">
    <w:name w:val="Texte de bulles Car"/>
    <w:basedOn w:val="Policepardfaut"/>
    <w:link w:val="Textedebulles"/>
    <w:uiPriority w:val="99"/>
    <w:semiHidden/>
    <w:rsid w:val="00973078"/>
    <w:rPr>
      <w:rFonts w:ascii="Segoe UI" w:hAnsi="Segoe UI" w:cs="Segoe UI"/>
      <w:sz w:val="18"/>
      <w:szCs w:val="18"/>
    </w:rPr>
  </w:style>
  <w:style w:type="character" w:styleId="Marquedecommentaire">
    <w:name w:val="annotation reference"/>
    <w:basedOn w:val="Policepardfaut"/>
    <w:uiPriority w:val="99"/>
    <w:semiHidden/>
    <w:unhideWhenUsed/>
    <w:rsid w:val="00183E84"/>
    <w:rPr>
      <w:sz w:val="16"/>
      <w:szCs w:val="16"/>
    </w:rPr>
  </w:style>
  <w:style w:type="paragraph" w:styleId="Commentaire">
    <w:name w:val="annotation text"/>
    <w:basedOn w:val="Normal"/>
    <w:link w:val="CommentaireCar"/>
    <w:uiPriority w:val="99"/>
    <w:unhideWhenUsed/>
    <w:rsid w:val="00183E84"/>
    <w:rPr>
      <w:sz w:val="20"/>
      <w:szCs w:val="20"/>
    </w:rPr>
  </w:style>
  <w:style w:type="character" w:customStyle="1" w:styleId="CommentaireCar">
    <w:name w:val="Commentaire Car"/>
    <w:basedOn w:val="Policepardfaut"/>
    <w:link w:val="Commentaire"/>
    <w:uiPriority w:val="99"/>
    <w:rsid w:val="00183E84"/>
    <w:rPr>
      <w:sz w:val="20"/>
      <w:szCs w:val="20"/>
    </w:rPr>
  </w:style>
  <w:style w:type="paragraph" w:styleId="Objetducommentaire">
    <w:name w:val="annotation subject"/>
    <w:basedOn w:val="Commentaire"/>
    <w:next w:val="Commentaire"/>
    <w:link w:val="ObjetducommentaireCar"/>
    <w:uiPriority w:val="99"/>
    <w:semiHidden/>
    <w:unhideWhenUsed/>
    <w:rsid w:val="00183E84"/>
    <w:rPr>
      <w:b/>
      <w:bCs/>
    </w:rPr>
  </w:style>
  <w:style w:type="character" w:customStyle="1" w:styleId="ObjetducommentaireCar">
    <w:name w:val="Objet du commentaire Car"/>
    <w:basedOn w:val="CommentaireCar"/>
    <w:link w:val="Objetducommentaire"/>
    <w:uiPriority w:val="99"/>
    <w:semiHidden/>
    <w:rsid w:val="00183E84"/>
    <w:rPr>
      <w:b/>
      <w:bCs/>
      <w:sz w:val="20"/>
      <w:szCs w:val="20"/>
    </w:rPr>
  </w:style>
  <w:style w:type="paragraph" w:styleId="Rvision">
    <w:name w:val="Revision"/>
    <w:hidden/>
    <w:uiPriority w:val="99"/>
    <w:semiHidden/>
    <w:rsid w:val="00646C75"/>
    <w:pPr>
      <w:spacing w:after="0" w:line="240" w:lineRule="auto"/>
    </w:pPr>
  </w:style>
  <w:style w:type="paragraph" w:styleId="NormalWeb">
    <w:name w:val="Normal (Web)"/>
    <w:basedOn w:val="Normal"/>
    <w:uiPriority w:val="99"/>
    <w:unhideWhenUsed/>
    <w:rsid w:val="00BA0A27"/>
    <w:pPr>
      <w:widowControl/>
      <w:spacing w:before="100" w:beforeAutospacing="1" w:after="100" w:afterAutospacing="1"/>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414917"/>
    <w:pPr>
      <w:tabs>
        <w:tab w:val="center" w:pos="4536"/>
        <w:tab w:val="right" w:pos="9072"/>
      </w:tabs>
    </w:pPr>
  </w:style>
  <w:style w:type="character" w:customStyle="1" w:styleId="En-tteCar">
    <w:name w:val="En-tête Car"/>
    <w:basedOn w:val="Policepardfaut"/>
    <w:link w:val="En-tte"/>
    <w:uiPriority w:val="99"/>
    <w:rsid w:val="00414917"/>
  </w:style>
  <w:style w:type="paragraph" w:styleId="Pieddepage">
    <w:name w:val="footer"/>
    <w:basedOn w:val="Normal"/>
    <w:link w:val="PieddepageCar"/>
    <w:uiPriority w:val="99"/>
    <w:unhideWhenUsed/>
    <w:rsid w:val="00414917"/>
    <w:pPr>
      <w:tabs>
        <w:tab w:val="center" w:pos="4536"/>
        <w:tab w:val="right" w:pos="9072"/>
      </w:tabs>
    </w:pPr>
  </w:style>
  <w:style w:type="character" w:customStyle="1" w:styleId="PieddepageCar">
    <w:name w:val="Pied de page Car"/>
    <w:basedOn w:val="Policepardfaut"/>
    <w:link w:val="Pieddepage"/>
    <w:uiPriority w:val="99"/>
    <w:rsid w:val="00414917"/>
  </w:style>
  <w:style w:type="table" w:styleId="Grilledutableau">
    <w:name w:val="Table Grid"/>
    <w:basedOn w:val="TableauNormal"/>
    <w:uiPriority w:val="39"/>
    <w:rsid w:val="00AA6A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eCar">
    <w:name w:val="Texte Car"/>
    <w:link w:val="Texte"/>
    <w:locked/>
    <w:rsid w:val="00F6213D"/>
    <w:rPr>
      <w:rFonts w:ascii="Helvetica" w:eastAsia="Times New Roman" w:hAnsi="Helvetica" w:cs="Times New Roman"/>
      <w:color w:val="000000"/>
      <w:szCs w:val="20"/>
      <w:lang w:eastAsia="fr-FR"/>
    </w:rPr>
  </w:style>
  <w:style w:type="table" w:customStyle="1" w:styleId="TableNormal1">
    <w:name w:val="Table Normal1"/>
    <w:uiPriority w:val="2"/>
    <w:semiHidden/>
    <w:unhideWhenUsed/>
    <w:qFormat/>
    <w:rsid w:val="008E0D7F"/>
    <w:pPr>
      <w:widowControl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012096">
      <w:bodyDiv w:val="1"/>
      <w:marLeft w:val="0"/>
      <w:marRight w:val="0"/>
      <w:marTop w:val="0"/>
      <w:marBottom w:val="0"/>
      <w:divBdr>
        <w:top w:val="none" w:sz="0" w:space="0" w:color="auto"/>
        <w:left w:val="none" w:sz="0" w:space="0" w:color="auto"/>
        <w:bottom w:val="none" w:sz="0" w:space="0" w:color="auto"/>
        <w:right w:val="none" w:sz="0" w:space="0" w:color="auto"/>
      </w:divBdr>
    </w:div>
    <w:div w:id="516576443">
      <w:bodyDiv w:val="1"/>
      <w:marLeft w:val="0"/>
      <w:marRight w:val="0"/>
      <w:marTop w:val="0"/>
      <w:marBottom w:val="0"/>
      <w:divBdr>
        <w:top w:val="none" w:sz="0" w:space="0" w:color="auto"/>
        <w:left w:val="none" w:sz="0" w:space="0" w:color="auto"/>
        <w:bottom w:val="none" w:sz="0" w:space="0" w:color="auto"/>
        <w:right w:val="none" w:sz="0" w:space="0" w:color="auto"/>
      </w:divBdr>
      <w:divsChild>
        <w:div w:id="181095957">
          <w:marLeft w:val="0"/>
          <w:marRight w:val="0"/>
          <w:marTop w:val="0"/>
          <w:marBottom w:val="0"/>
          <w:divBdr>
            <w:top w:val="none" w:sz="0" w:space="0" w:color="auto"/>
            <w:left w:val="none" w:sz="0" w:space="0" w:color="auto"/>
            <w:bottom w:val="none" w:sz="0" w:space="0" w:color="auto"/>
            <w:right w:val="none" w:sz="0" w:space="0" w:color="auto"/>
          </w:divBdr>
        </w:div>
      </w:divsChild>
    </w:div>
    <w:div w:id="582958448">
      <w:bodyDiv w:val="1"/>
      <w:marLeft w:val="0"/>
      <w:marRight w:val="0"/>
      <w:marTop w:val="0"/>
      <w:marBottom w:val="0"/>
      <w:divBdr>
        <w:top w:val="none" w:sz="0" w:space="0" w:color="auto"/>
        <w:left w:val="none" w:sz="0" w:space="0" w:color="auto"/>
        <w:bottom w:val="none" w:sz="0" w:space="0" w:color="auto"/>
        <w:right w:val="none" w:sz="0" w:space="0" w:color="auto"/>
      </w:divBdr>
    </w:div>
    <w:div w:id="724380216">
      <w:bodyDiv w:val="1"/>
      <w:marLeft w:val="0"/>
      <w:marRight w:val="0"/>
      <w:marTop w:val="0"/>
      <w:marBottom w:val="0"/>
      <w:divBdr>
        <w:top w:val="none" w:sz="0" w:space="0" w:color="auto"/>
        <w:left w:val="none" w:sz="0" w:space="0" w:color="auto"/>
        <w:bottom w:val="none" w:sz="0" w:space="0" w:color="auto"/>
        <w:right w:val="none" w:sz="0" w:space="0" w:color="auto"/>
      </w:divBdr>
    </w:div>
    <w:div w:id="735132144">
      <w:bodyDiv w:val="1"/>
      <w:marLeft w:val="0"/>
      <w:marRight w:val="0"/>
      <w:marTop w:val="0"/>
      <w:marBottom w:val="0"/>
      <w:divBdr>
        <w:top w:val="none" w:sz="0" w:space="0" w:color="auto"/>
        <w:left w:val="none" w:sz="0" w:space="0" w:color="auto"/>
        <w:bottom w:val="none" w:sz="0" w:space="0" w:color="auto"/>
        <w:right w:val="none" w:sz="0" w:space="0" w:color="auto"/>
      </w:divBdr>
      <w:divsChild>
        <w:div w:id="1114322375">
          <w:marLeft w:val="0"/>
          <w:marRight w:val="0"/>
          <w:marTop w:val="0"/>
          <w:marBottom w:val="0"/>
          <w:divBdr>
            <w:top w:val="none" w:sz="0" w:space="0" w:color="auto"/>
            <w:left w:val="none" w:sz="0" w:space="0" w:color="auto"/>
            <w:bottom w:val="none" w:sz="0" w:space="0" w:color="auto"/>
            <w:right w:val="none" w:sz="0" w:space="0" w:color="auto"/>
          </w:divBdr>
        </w:div>
      </w:divsChild>
    </w:div>
    <w:div w:id="889848625">
      <w:bodyDiv w:val="1"/>
      <w:marLeft w:val="0"/>
      <w:marRight w:val="0"/>
      <w:marTop w:val="0"/>
      <w:marBottom w:val="0"/>
      <w:divBdr>
        <w:top w:val="none" w:sz="0" w:space="0" w:color="auto"/>
        <w:left w:val="none" w:sz="0" w:space="0" w:color="auto"/>
        <w:bottom w:val="none" w:sz="0" w:space="0" w:color="auto"/>
        <w:right w:val="none" w:sz="0" w:space="0" w:color="auto"/>
      </w:divBdr>
    </w:div>
    <w:div w:id="993725664">
      <w:bodyDiv w:val="1"/>
      <w:marLeft w:val="0"/>
      <w:marRight w:val="0"/>
      <w:marTop w:val="0"/>
      <w:marBottom w:val="0"/>
      <w:divBdr>
        <w:top w:val="none" w:sz="0" w:space="0" w:color="auto"/>
        <w:left w:val="none" w:sz="0" w:space="0" w:color="auto"/>
        <w:bottom w:val="none" w:sz="0" w:space="0" w:color="auto"/>
        <w:right w:val="none" w:sz="0" w:space="0" w:color="auto"/>
      </w:divBdr>
    </w:div>
    <w:div w:id="1109088287">
      <w:bodyDiv w:val="1"/>
      <w:marLeft w:val="0"/>
      <w:marRight w:val="0"/>
      <w:marTop w:val="0"/>
      <w:marBottom w:val="0"/>
      <w:divBdr>
        <w:top w:val="none" w:sz="0" w:space="0" w:color="auto"/>
        <w:left w:val="none" w:sz="0" w:space="0" w:color="auto"/>
        <w:bottom w:val="none" w:sz="0" w:space="0" w:color="auto"/>
        <w:right w:val="none" w:sz="0" w:space="0" w:color="auto"/>
      </w:divBdr>
    </w:div>
    <w:div w:id="1187016572">
      <w:bodyDiv w:val="1"/>
      <w:marLeft w:val="0"/>
      <w:marRight w:val="0"/>
      <w:marTop w:val="0"/>
      <w:marBottom w:val="0"/>
      <w:divBdr>
        <w:top w:val="none" w:sz="0" w:space="0" w:color="auto"/>
        <w:left w:val="none" w:sz="0" w:space="0" w:color="auto"/>
        <w:bottom w:val="none" w:sz="0" w:space="0" w:color="auto"/>
        <w:right w:val="none" w:sz="0" w:space="0" w:color="auto"/>
      </w:divBdr>
    </w:div>
    <w:div w:id="1491602642">
      <w:bodyDiv w:val="1"/>
      <w:marLeft w:val="0"/>
      <w:marRight w:val="0"/>
      <w:marTop w:val="0"/>
      <w:marBottom w:val="0"/>
      <w:divBdr>
        <w:top w:val="none" w:sz="0" w:space="0" w:color="auto"/>
        <w:left w:val="none" w:sz="0" w:space="0" w:color="auto"/>
        <w:bottom w:val="none" w:sz="0" w:space="0" w:color="auto"/>
        <w:right w:val="none" w:sz="0" w:space="0" w:color="auto"/>
      </w:divBdr>
      <w:divsChild>
        <w:div w:id="62720123">
          <w:marLeft w:val="0"/>
          <w:marRight w:val="0"/>
          <w:marTop w:val="0"/>
          <w:marBottom w:val="0"/>
          <w:divBdr>
            <w:top w:val="none" w:sz="0" w:space="0" w:color="auto"/>
            <w:left w:val="none" w:sz="0" w:space="0" w:color="auto"/>
            <w:bottom w:val="none" w:sz="0" w:space="0" w:color="auto"/>
            <w:right w:val="none" w:sz="0" w:space="0" w:color="auto"/>
          </w:divBdr>
        </w:div>
      </w:divsChild>
    </w:div>
    <w:div w:id="1756200748">
      <w:bodyDiv w:val="1"/>
      <w:marLeft w:val="0"/>
      <w:marRight w:val="0"/>
      <w:marTop w:val="0"/>
      <w:marBottom w:val="0"/>
      <w:divBdr>
        <w:top w:val="none" w:sz="0" w:space="0" w:color="auto"/>
        <w:left w:val="none" w:sz="0" w:space="0" w:color="auto"/>
        <w:bottom w:val="none" w:sz="0" w:space="0" w:color="auto"/>
        <w:right w:val="none" w:sz="0" w:space="0" w:color="auto"/>
      </w:divBdr>
    </w:div>
    <w:div w:id="1891844373">
      <w:bodyDiv w:val="1"/>
      <w:marLeft w:val="0"/>
      <w:marRight w:val="0"/>
      <w:marTop w:val="0"/>
      <w:marBottom w:val="0"/>
      <w:divBdr>
        <w:top w:val="none" w:sz="0" w:space="0" w:color="auto"/>
        <w:left w:val="none" w:sz="0" w:space="0" w:color="auto"/>
        <w:bottom w:val="none" w:sz="0" w:space="0" w:color="auto"/>
        <w:right w:val="none" w:sz="0" w:space="0" w:color="auto"/>
      </w:divBdr>
    </w:div>
    <w:div w:id="1955359821">
      <w:bodyDiv w:val="1"/>
      <w:marLeft w:val="0"/>
      <w:marRight w:val="0"/>
      <w:marTop w:val="0"/>
      <w:marBottom w:val="0"/>
      <w:divBdr>
        <w:top w:val="none" w:sz="0" w:space="0" w:color="auto"/>
        <w:left w:val="none" w:sz="0" w:space="0" w:color="auto"/>
        <w:bottom w:val="none" w:sz="0" w:space="0" w:color="auto"/>
        <w:right w:val="none" w:sz="0" w:space="0" w:color="auto"/>
      </w:divBdr>
      <w:divsChild>
        <w:div w:id="999121479">
          <w:marLeft w:val="0"/>
          <w:marRight w:val="0"/>
          <w:marTop w:val="0"/>
          <w:marBottom w:val="0"/>
          <w:divBdr>
            <w:top w:val="none" w:sz="0" w:space="0" w:color="auto"/>
            <w:left w:val="none" w:sz="0" w:space="0" w:color="auto"/>
            <w:bottom w:val="none" w:sz="0" w:space="0" w:color="auto"/>
            <w:right w:val="none" w:sz="0" w:space="0" w:color="auto"/>
          </w:divBdr>
        </w:div>
      </w:divsChild>
    </w:div>
    <w:div w:id="2024432601">
      <w:bodyDiv w:val="1"/>
      <w:marLeft w:val="0"/>
      <w:marRight w:val="0"/>
      <w:marTop w:val="0"/>
      <w:marBottom w:val="0"/>
      <w:divBdr>
        <w:top w:val="none" w:sz="0" w:space="0" w:color="auto"/>
        <w:left w:val="none" w:sz="0" w:space="0" w:color="auto"/>
        <w:bottom w:val="none" w:sz="0" w:space="0" w:color="auto"/>
        <w:right w:val="none" w:sz="0" w:space="0" w:color="auto"/>
      </w:divBdr>
    </w:div>
    <w:div w:id="2069110442">
      <w:bodyDiv w:val="1"/>
      <w:marLeft w:val="0"/>
      <w:marRight w:val="0"/>
      <w:marTop w:val="0"/>
      <w:marBottom w:val="0"/>
      <w:divBdr>
        <w:top w:val="none" w:sz="0" w:space="0" w:color="auto"/>
        <w:left w:val="none" w:sz="0" w:space="0" w:color="auto"/>
        <w:bottom w:val="none" w:sz="0" w:space="0" w:color="auto"/>
        <w:right w:val="none" w:sz="0" w:space="0" w:color="auto"/>
      </w:divBdr>
      <w:divsChild>
        <w:div w:id="260182517">
          <w:marLeft w:val="0"/>
          <w:marRight w:val="0"/>
          <w:marTop w:val="0"/>
          <w:marBottom w:val="0"/>
          <w:divBdr>
            <w:top w:val="none" w:sz="0" w:space="0" w:color="auto"/>
            <w:left w:val="none" w:sz="0" w:space="0" w:color="auto"/>
            <w:bottom w:val="none" w:sz="0" w:space="0" w:color="auto"/>
            <w:right w:val="none" w:sz="0" w:space="0" w:color="auto"/>
          </w:divBdr>
        </w:div>
      </w:divsChild>
    </w:div>
    <w:div w:id="2086881058">
      <w:bodyDiv w:val="1"/>
      <w:marLeft w:val="0"/>
      <w:marRight w:val="0"/>
      <w:marTop w:val="0"/>
      <w:marBottom w:val="0"/>
      <w:divBdr>
        <w:top w:val="none" w:sz="0" w:space="0" w:color="auto"/>
        <w:left w:val="none" w:sz="0" w:space="0" w:color="auto"/>
        <w:bottom w:val="none" w:sz="0" w:space="0" w:color="auto"/>
        <w:right w:val="none" w:sz="0" w:space="0" w:color="auto"/>
      </w:divBdr>
      <w:divsChild>
        <w:div w:id="836384908">
          <w:marLeft w:val="0"/>
          <w:marRight w:val="0"/>
          <w:marTop w:val="0"/>
          <w:marBottom w:val="0"/>
          <w:divBdr>
            <w:top w:val="none" w:sz="0" w:space="0" w:color="auto"/>
            <w:left w:val="none" w:sz="0" w:space="0" w:color="auto"/>
            <w:bottom w:val="none" w:sz="0" w:space="0" w:color="auto"/>
            <w:right w:val="none" w:sz="0" w:space="0" w:color="auto"/>
          </w:divBdr>
        </w:div>
      </w:divsChild>
    </w:div>
    <w:div w:id="2130277409">
      <w:bodyDiv w:val="1"/>
      <w:marLeft w:val="0"/>
      <w:marRight w:val="0"/>
      <w:marTop w:val="0"/>
      <w:marBottom w:val="0"/>
      <w:divBdr>
        <w:top w:val="none" w:sz="0" w:space="0" w:color="auto"/>
        <w:left w:val="none" w:sz="0" w:space="0" w:color="auto"/>
        <w:bottom w:val="none" w:sz="0" w:space="0" w:color="auto"/>
        <w:right w:val="none" w:sz="0" w:space="0" w:color="auto"/>
      </w:divBdr>
      <w:divsChild>
        <w:div w:id="18266222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82E823D2858F4396523F4B37E5DC6A" ma:contentTypeVersion="3" ma:contentTypeDescription="Crée un document." ma:contentTypeScope="" ma:versionID="c598585e84a029ff7533c8d4476ced19">
  <xsd:schema xmlns:xsd="http://www.w3.org/2001/XMLSchema" xmlns:xs="http://www.w3.org/2001/XMLSchema" xmlns:p="http://schemas.microsoft.com/office/2006/metadata/properties" xmlns:ns2="16e1f6bc-c25a-4ccb-996d-6445ac352d35" targetNamespace="http://schemas.microsoft.com/office/2006/metadata/properties" ma:root="true" ma:fieldsID="d3b1662a1d28785d1ca725edb65de12b" ns2:_="">
    <xsd:import namespace="16e1f6bc-c25a-4ccb-996d-6445ac352d3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e1f6bc-c25a-4ccb-996d-6445ac352d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3A3D6-D2C6-421E-AD7C-9B40F0F1B921}">
  <ds:schemaRefs>
    <ds:schemaRef ds:uri="http://schemas.microsoft.com/sharepoint/v3/contenttype/forms"/>
  </ds:schemaRefs>
</ds:datastoreItem>
</file>

<file path=customXml/itemProps2.xml><?xml version="1.0" encoding="utf-8"?>
<ds:datastoreItem xmlns:ds="http://schemas.openxmlformats.org/officeDocument/2006/customXml" ds:itemID="{94F8636F-478B-46AB-B6CE-2635D88EF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e1f6bc-c25a-4ccb-996d-6445ac352d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D19D04-CAB4-4ED6-A44E-B453ACA46C8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B1A0BFD-A679-4EAC-AAAB-8820AFF69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1375</Words>
  <Characters>7563</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
    </vt:vector>
  </TitlesOfParts>
  <Company>Mylan</Company>
  <LinksUpToDate>false</LinksUpToDate>
  <CharactersWithSpaces>8921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Marianne Brehu</dc:creator>
  <cp:keywords/>
  <dc:description/>
  <cp:lastModifiedBy>MORIN Catherine</cp:lastModifiedBy>
  <cp:revision>2</cp:revision>
  <cp:lastPrinted>2023-06-09T06:44:00Z</cp:lastPrinted>
  <dcterms:created xsi:type="dcterms:W3CDTF">2026-06-05T11:27:00Z</dcterms:created>
  <dcterms:modified xsi:type="dcterms:W3CDTF">2026-06-05T11:27:00Z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6ee2b5-6f31-444f-a952-51f9d8d772b6_Enabled">
    <vt:lpwstr>true</vt:lpwstr>
  </property>
  <property fmtid="{D5CDD505-2E9C-101B-9397-08002B2CF9AE}" pid="3" name="MSIP_Label_d56ee2b5-6f31-444f-a952-51f9d8d772b6_SetDate">
    <vt:lpwstr>2024-05-31T11:08:58Z</vt:lpwstr>
  </property>
  <property fmtid="{D5CDD505-2E9C-101B-9397-08002B2CF9AE}" pid="4" name="MSIP_Label_d56ee2b5-6f31-444f-a952-51f9d8d772b6_Method">
    <vt:lpwstr>Privileged</vt:lpwstr>
  </property>
  <property fmtid="{D5CDD505-2E9C-101B-9397-08002B2CF9AE}" pid="5" name="MSIP_Label_d56ee2b5-6f31-444f-a952-51f9d8d772b6_Name">
    <vt:lpwstr>Confidential</vt:lpwstr>
  </property>
  <property fmtid="{D5CDD505-2E9C-101B-9397-08002B2CF9AE}" pid="6" name="MSIP_Label_d56ee2b5-6f31-444f-a952-51f9d8d772b6_SiteId">
    <vt:lpwstr>b7dcea4e-d150-4ba1-8b2a-c8b27a75525c</vt:lpwstr>
  </property>
  <property fmtid="{D5CDD505-2E9C-101B-9397-08002B2CF9AE}" pid="7" name="MSIP_Label_d56ee2b5-6f31-444f-a952-51f9d8d772b6_ActionId">
    <vt:lpwstr>41b4c7a6-e8de-4b14-9386-e1d8e0670337</vt:lpwstr>
  </property>
  <property fmtid="{D5CDD505-2E9C-101B-9397-08002B2CF9AE}" pid="8" name="MSIP_Label_d56ee2b5-6f31-444f-a952-51f9d8d772b6_ContentBits">
    <vt:lpwstr>0</vt:lpwstr>
  </property>
  <property fmtid="{D5CDD505-2E9C-101B-9397-08002B2CF9AE}" pid="9" name="ContentTypeId">
    <vt:lpwstr>0x010100BA82E823D2858F4396523F4B37E5DC6A</vt:lpwstr>
  </property>
</Properties>
</file>