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554B" w14:textId="34BFD28F" w:rsidR="00477923" w:rsidRPr="00D74D09" w:rsidRDefault="00EC4A0E" w:rsidP="000864F2">
      <w:pPr>
        <w:pStyle w:val="Titre2Promologis"/>
        <w:spacing w:line="276" w:lineRule="auto"/>
        <w:ind w:left="284" w:firstLine="0"/>
        <w:jc w:val="center"/>
        <w:rPr>
          <w:color w:val="002060"/>
          <w:sz w:val="36"/>
        </w:rPr>
      </w:pPr>
      <w:r>
        <w:rPr>
          <w:color w:val="002060"/>
          <w:sz w:val="36"/>
        </w:rPr>
        <w:t xml:space="preserve">AVENANT 1 </w:t>
      </w:r>
      <w:r w:rsidR="002909B8">
        <w:rPr>
          <w:color w:val="002060"/>
          <w:sz w:val="36"/>
        </w:rPr>
        <w:t xml:space="preserve">ACCORD </w:t>
      </w:r>
      <w:r w:rsidR="00777175" w:rsidRPr="00D74D09">
        <w:rPr>
          <w:color w:val="002060"/>
          <w:sz w:val="36"/>
        </w:rPr>
        <w:t xml:space="preserve">COLLECTIF </w:t>
      </w:r>
      <w:r w:rsidR="002909B8">
        <w:rPr>
          <w:color w:val="002060"/>
          <w:sz w:val="36"/>
        </w:rPr>
        <w:t xml:space="preserve">PORTANT SUR </w:t>
      </w:r>
      <w:r w:rsidR="002B5624">
        <w:rPr>
          <w:color w:val="002060"/>
          <w:sz w:val="36"/>
        </w:rPr>
        <w:t>LE TÉLÉTRAVAIL</w:t>
      </w:r>
      <w:r w:rsidR="00924FAF">
        <w:rPr>
          <w:color w:val="002060"/>
          <w:sz w:val="36"/>
        </w:rPr>
        <w:t xml:space="preserve"> AU SEIN DE</w:t>
      </w:r>
      <w:r w:rsidR="00777175" w:rsidRPr="00D74D09">
        <w:rPr>
          <w:color w:val="002060"/>
          <w:sz w:val="36"/>
        </w:rPr>
        <w:t xml:space="preserve"> L’UES </w:t>
      </w:r>
      <w:r w:rsidR="00B95292">
        <w:rPr>
          <w:color w:val="002060"/>
          <w:sz w:val="36"/>
        </w:rPr>
        <w:t xml:space="preserve">GROUPE </w:t>
      </w:r>
      <w:r w:rsidR="00777175" w:rsidRPr="00D74D09">
        <w:rPr>
          <w:color w:val="002060"/>
          <w:sz w:val="36"/>
        </w:rPr>
        <w:t xml:space="preserve">PROMOLOGIS </w:t>
      </w:r>
    </w:p>
    <w:p w14:paraId="69C44B50" w14:textId="59216A65" w:rsidR="00777175" w:rsidRDefault="00777175" w:rsidP="000864F2">
      <w:pPr>
        <w:pStyle w:val="Titre2Promologis"/>
        <w:spacing w:line="276" w:lineRule="auto"/>
        <w:rPr>
          <w:color w:val="FBBD0B"/>
        </w:rPr>
      </w:pPr>
    </w:p>
    <w:p w14:paraId="11360DFA" w14:textId="77777777" w:rsidR="00D74D09" w:rsidRDefault="00D74D09" w:rsidP="00761B36">
      <w:pPr>
        <w:pStyle w:val="Titre2Promologis"/>
        <w:spacing w:line="276" w:lineRule="auto"/>
        <w:ind w:left="284" w:firstLine="0"/>
        <w:rPr>
          <w:color w:val="FBBD0B"/>
        </w:rPr>
      </w:pPr>
    </w:p>
    <w:p w14:paraId="1BE91A46" w14:textId="77777777" w:rsidR="00EC4A0E" w:rsidRPr="00BA3FA9" w:rsidRDefault="00EC4A0E" w:rsidP="00EC4A0E">
      <w:pPr>
        <w:ind w:left="284"/>
        <w:jc w:val="both"/>
      </w:pPr>
      <w:r w:rsidRPr="00BA3FA9">
        <w:t>Entre,</w:t>
      </w:r>
    </w:p>
    <w:p w14:paraId="58A1BCE8" w14:textId="77777777" w:rsidR="00EC4A0E" w:rsidRPr="00BA3FA9" w:rsidRDefault="00EC4A0E" w:rsidP="00EC4A0E">
      <w:pPr>
        <w:ind w:left="284"/>
        <w:jc w:val="both"/>
      </w:pPr>
    </w:p>
    <w:p w14:paraId="4FD8E314" w14:textId="77777777" w:rsidR="00EC4A0E" w:rsidRPr="00BA3FA9" w:rsidRDefault="00EC4A0E" w:rsidP="00EC4A0E">
      <w:pPr>
        <w:ind w:left="284"/>
        <w:jc w:val="both"/>
      </w:pPr>
      <w:r w:rsidRPr="00BA3FA9">
        <w:rPr>
          <w:b/>
          <w:bCs/>
        </w:rPr>
        <w:t>L’Unité Economique et Sociale GROUPE PROMOLOGIS</w:t>
      </w:r>
      <w:r w:rsidRPr="00BA3FA9">
        <w:t xml:space="preserve"> telle que créée par accord d’entreprise le 25 juin 2008 et ses avenants suivants dont celui du 5 Juillet 2024.</w:t>
      </w:r>
    </w:p>
    <w:p w14:paraId="4E8C4517" w14:textId="77777777" w:rsidR="00EC4A0E" w:rsidRPr="00BA3FA9" w:rsidRDefault="00EC4A0E" w:rsidP="00EC4A0E">
      <w:pPr>
        <w:ind w:left="284"/>
        <w:jc w:val="both"/>
      </w:pPr>
    </w:p>
    <w:p w14:paraId="7643607D" w14:textId="724AF03D" w:rsidR="00EC4A0E" w:rsidRPr="00BA3FA9" w:rsidRDefault="00EC4A0E" w:rsidP="00EC4A0E">
      <w:pPr>
        <w:ind w:left="284"/>
        <w:jc w:val="both"/>
      </w:pPr>
      <w:r w:rsidRPr="00BA3FA9">
        <w:t>Représentée par l</w:t>
      </w:r>
      <w:r>
        <w:t>a</w:t>
      </w:r>
      <w:r w:rsidRPr="00BA3FA9">
        <w:t xml:space="preserve"> </w:t>
      </w:r>
      <w:r>
        <w:t>Directrice des Ressources Humaines, Environnement de Travail et Juridique</w:t>
      </w:r>
      <w:r w:rsidRPr="00CE4006">
        <w:t xml:space="preserve"> </w:t>
      </w:r>
      <w:r w:rsidRPr="00BA3FA9">
        <w:t xml:space="preserve">de la </w:t>
      </w:r>
      <w:r w:rsidRPr="008B057F">
        <w:t xml:space="preserve">Société PROMOLOGIS, </w:t>
      </w:r>
      <w:r>
        <w:t xml:space="preserve">Madame </w:t>
      </w:r>
      <w:r w:rsidR="00015058">
        <w:t>X</w:t>
      </w:r>
      <w:r w:rsidRPr="008B057F">
        <w:t>,</w:t>
      </w:r>
      <w:r w:rsidRPr="00BA3FA9">
        <w:t xml:space="preserve"> ayant tous pouvoirs aux fins des présentes et ayant reçu mandat des autres structures appartenant à l’UES GROUPE PROMOLOGIS.</w:t>
      </w:r>
    </w:p>
    <w:p w14:paraId="11D99326" w14:textId="77777777" w:rsidR="00EC4A0E" w:rsidRPr="00BA3FA9" w:rsidRDefault="00EC4A0E" w:rsidP="00EC4A0E">
      <w:pPr>
        <w:ind w:left="284"/>
        <w:jc w:val="both"/>
      </w:pPr>
    </w:p>
    <w:p w14:paraId="62EED678" w14:textId="1B4EE096" w:rsidR="00EC4A0E" w:rsidRPr="00BA3FA9" w:rsidRDefault="00EC4A0E" w:rsidP="00EC4A0E">
      <w:pPr>
        <w:ind w:left="284"/>
        <w:jc w:val="both"/>
      </w:pPr>
      <w:r w:rsidRPr="00BA3FA9">
        <w:tab/>
      </w:r>
      <w:r w:rsidRPr="00BA3FA9">
        <w:tab/>
      </w:r>
      <w:r w:rsidRPr="00BA3FA9">
        <w:tab/>
      </w:r>
      <w:r w:rsidRPr="00BA3FA9">
        <w:tab/>
      </w:r>
      <w:r w:rsidRPr="00BA3FA9">
        <w:tab/>
      </w:r>
      <w:r w:rsidRPr="00BA3FA9">
        <w:tab/>
      </w:r>
      <w:r w:rsidRPr="00BA3FA9">
        <w:tab/>
      </w:r>
      <w:r w:rsidRPr="00BA3FA9">
        <w:tab/>
      </w:r>
      <w:r w:rsidRPr="00BA3FA9">
        <w:tab/>
      </w:r>
      <w:r w:rsidRPr="00BA3FA9">
        <w:tab/>
      </w:r>
    </w:p>
    <w:p w14:paraId="7105CC27" w14:textId="77777777" w:rsidR="00A92F20" w:rsidRPr="00C974F1" w:rsidRDefault="00A92F20" w:rsidP="00A92F20">
      <w:pPr>
        <w:jc w:val="right"/>
      </w:pPr>
      <w:r w:rsidRPr="00C974F1">
        <w:t>D’UNE PART,</w:t>
      </w:r>
    </w:p>
    <w:p w14:paraId="0675F413" w14:textId="4D5076CC" w:rsidR="00A92F20" w:rsidRDefault="00A92F20" w:rsidP="00A92F20">
      <w:pPr>
        <w:ind w:left="284"/>
        <w:jc w:val="both"/>
      </w:pPr>
      <w:r w:rsidRPr="00C974F1">
        <w:t xml:space="preserve">ET </w:t>
      </w:r>
    </w:p>
    <w:p w14:paraId="22EA5E1B" w14:textId="77777777" w:rsidR="00A92F20" w:rsidRPr="00C974F1" w:rsidRDefault="00A92F20" w:rsidP="00A92F20">
      <w:pPr>
        <w:jc w:val="both"/>
      </w:pPr>
    </w:p>
    <w:p w14:paraId="762132C6" w14:textId="4E27A644" w:rsidR="00A92F20" w:rsidRDefault="00A92F20" w:rsidP="00A92F20">
      <w:pPr>
        <w:ind w:left="284"/>
        <w:jc w:val="both"/>
      </w:pPr>
      <w:r w:rsidRPr="00C974F1">
        <w:t xml:space="preserve">Pour les organisations syndicales représentatives : </w:t>
      </w:r>
    </w:p>
    <w:p w14:paraId="62226787" w14:textId="77777777" w:rsidR="00A92F20" w:rsidRPr="00C974F1" w:rsidRDefault="00A92F20" w:rsidP="00A92F20">
      <w:pPr>
        <w:ind w:left="284"/>
        <w:jc w:val="both"/>
      </w:pPr>
    </w:p>
    <w:p w14:paraId="72A5C6C5" w14:textId="473CA541" w:rsidR="00A92F20" w:rsidRDefault="00A92F20" w:rsidP="00CA46DA">
      <w:pPr>
        <w:pStyle w:val="Paragraphedeliste"/>
        <w:numPr>
          <w:ilvl w:val="0"/>
          <w:numId w:val="4"/>
        </w:numPr>
        <w:spacing w:after="160" w:line="259" w:lineRule="auto"/>
        <w:jc w:val="both"/>
      </w:pPr>
      <w:r w:rsidRPr="00C974F1">
        <w:t xml:space="preserve">L’organisation syndicale SNUHAB CFE-CGC, représentée par Monsieur </w:t>
      </w:r>
      <w:r w:rsidR="00015058">
        <w:t>X</w:t>
      </w:r>
      <w:r w:rsidRPr="00C974F1">
        <w:t xml:space="preserve"> désigné en qualité de délégué syndical au sein de l’UES PROMOLOGIS</w:t>
      </w:r>
      <w:r>
        <w:t xml:space="preserve">, </w:t>
      </w:r>
    </w:p>
    <w:p w14:paraId="5CC762AF" w14:textId="77777777" w:rsidR="00A92F20" w:rsidRDefault="00A92F20" w:rsidP="00A92F20">
      <w:pPr>
        <w:pStyle w:val="Paragraphedeliste"/>
        <w:jc w:val="both"/>
      </w:pPr>
    </w:p>
    <w:p w14:paraId="6821BBCC" w14:textId="1AA78D46" w:rsidR="00A92F20" w:rsidRDefault="00A92F20" w:rsidP="00CA46DA">
      <w:pPr>
        <w:pStyle w:val="Paragraphedeliste"/>
        <w:numPr>
          <w:ilvl w:val="0"/>
          <w:numId w:val="4"/>
        </w:numPr>
        <w:spacing w:after="160" w:line="259" w:lineRule="auto"/>
        <w:jc w:val="both"/>
      </w:pPr>
      <w:r w:rsidRPr="00C974F1">
        <w:t xml:space="preserve">L’organisation syndicale FO, représentée par Monsieur </w:t>
      </w:r>
      <w:r w:rsidR="00015058">
        <w:t>X</w:t>
      </w:r>
      <w:r w:rsidRPr="00C974F1">
        <w:t xml:space="preserve"> désigné en qualité de délégué syndical au sein de l’UES PROMOLOGIS</w:t>
      </w:r>
      <w:r>
        <w:t xml:space="preserve">, </w:t>
      </w:r>
    </w:p>
    <w:p w14:paraId="712E7459" w14:textId="77777777" w:rsidR="00A92F20" w:rsidRDefault="00A92F20" w:rsidP="00A92F20">
      <w:pPr>
        <w:pStyle w:val="Paragraphedeliste"/>
        <w:jc w:val="both"/>
      </w:pPr>
    </w:p>
    <w:p w14:paraId="1E32621C" w14:textId="3A371A5D" w:rsidR="00A92F20" w:rsidRDefault="00A92F20" w:rsidP="00CA46DA">
      <w:pPr>
        <w:pStyle w:val="Paragraphedeliste"/>
        <w:numPr>
          <w:ilvl w:val="0"/>
          <w:numId w:val="4"/>
        </w:numPr>
        <w:spacing w:after="160" w:line="259" w:lineRule="auto"/>
        <w:jc w:val="both"/>
      </w:pPr>
      <w:r w:rsidRPr="00C974F1">
        <w:t xml:space="preserve">L’organisation syndicale CFTC, représentée par Madame </w:t>
      </w:r>
      <w:r w:rsidR="00015058">
        <w:t>X</w:t>
      </w:r>
      <w:r w:rsidRPr="00C974F1">
        <w:t xml:space="preserve"> désignée en qualité de délégué syndical au sein de l’UES PROMOLOGIS</w:t>
      </w:r>
      <w:r>
        <w:t xml:space="preserve">, </w:t>
      </w:r>
    </w:p>
    <w:p w14:paraId="0DEA95AE" w14:textId="77777777" w:rsidR="00A92F20" w:rsidRPr="00667544" w:rsidRDefault="00A92F20" w:rsidP="00A92F20">
      <w:pPr>
        <w:pStyle w:val="Paragraphedeliste"/>
        <w:jc w:val="both"/>
      </w:pPr>
    </w:p>
    <w:p w14:paraId="7B7CEEF4" w14:textId="36B2803B" w:rsidR="00A92F20" w:rsidRDefault="00A92F20" w:rsidP="00CA46DA">
      <w:pPr>
        <w:pStyle w:val="Paragraphedeliste"/>
        <w:numPr>
          <w:ilvl w:val="0"/>
          <w:numId w:val="4"/>
        </w:numPr>
        <w:spacing w:after="160" w:line="259" w:lineRule="auto"/>
        <w:jc w:val="both"/>
      </w:pPr>
      <w:r w:rsidRPr="00C974F1">
        <w:t xml:space="preserve">L’organisation syndicale FO, représentée par Madame </w:t>
      </w:r>
      <w:r w:rsidR="00015058">
        <w:t>X</w:t>
      </w:r>
      <w:r w:rsidRPr="00C974F1">
        <w:t xml:space="preserve"> désignée en qualité de délégué syndical au sein de la société LA CITE JARDINS</w:t>
      </w:r>
      <w:r>
        <w:t xml:space="preserve">, </w:t>
      </w:r>
    </w:p>
    <w:p w14:paraId="02E7F012" w14:textId="79C10A83" w:rsidR="00A92F20" w:rsidRDefault="00A92F20" w:rsidP="00A92F20">
      <w:pPr>
        <w:jc w:val="right"/>
      </w:pPr>
      <w:r w:rsidRPr="00C974F1">
        <w:t xml:space="preserve">D’UNE </w:t>
      </w:r>
      <w:r w:rsidR="0077458B">
        <w:t>SECONDE</w:t>
      </w:r>
      <w:r w:rsidR="0077458B" w:rsidRPr="00C974F1">
        <w:t xml:space="preserve"> </w:t>
      </w:r>
      <w:r w:rsidRPr="00C974F1">
        <w:t>PART,</w:t>
      </w:r>
    </w:p>
    <w:p w14:paraId="2DC609F4" w14:textId="77777777" w:rsidR="00A92F20" w:rsidRPr="00C974F1" w:rsidRDefault="00A92F20" w:rsidP="00A92F20">
      <w:pPr>
        <w:jc w:val="right"/>
      </w:pPr>
    </w:p>
    <w:p w14:paraId="16F18589" w14:textId="08C10D0B" w:rsidR="00A92F20" w:rsidRDefault="00A92F20" w:rsidP="00A92F20">
      <w:pPr>
        <w:jc w:val="both"/>
      </w:pPr>
      <w:r>
        <w:tab/>
        <w:t>C</w:t>
      </w:r>
      <w:r w:rsidRPr="00607966">
        <w:t xml:space="preserve">i-après dénommées collectivement les « </w:t>
      </w:r>
      <w:r w:rsidRPr="00C974F1">
        <w:t>Parties</w:t>
      </w:r>
      <w:r w:rsidRPr="00607966">
        <w:t xml:space="preserve"> » et individuellement une « </w:t>
      </w:r>
      <w:r w:rsidRPr="00C974F1">
        <w:t>Partie</w:t>
      </w:r>
      <w:r w:rsidRPr="00607966">
        <w:t xml:space="preserve"> ».</w:t>
      </w:r>
    </w:p>
    <w:p w14:paraId="711E1611" w14:textId="77777777" w:rsidR="00A92F20" w:rsidRDefault="00A92F20" w:rsidP="00A92F20">
      <w:pPr>
        <w:jc w:val="both"/>
      </w:pPr>
    </w:p>
    <w:p w14:paraId="0A8C7C19" w14:textId="42744859" w:rsidR="00515048" w:rsidRDefault="00515048" w:rsidP="00761B36">
      <w:pPr>
        <w:spacing w:line="276" w:lineRule="auto"/>
        <w:ind w:left="284"/>
        <w:jc w:val="both"/>
      </w:pPr>
    </w:p>
    <w:p w14:paraId="02085388" w14:textId="77777777" w:rsidR="002B5624" w:rsidRDefault="002B5624" w:rsidP="00761B36">
      <w:pPr>
        <w:spacing w:line="276" w:lineRule="auto"/>
        <w:ind w:left="284"/>
        <w:jc w:val="both"/>
      </w:pPr>
    </w:p>
    <w:p w14:paraId="34631128" w14:textId="77777777" w:rsidR="000864F2" w:rsidRDefault="000864F2" w:rsidP="00761B36">
      <w:pPr>
        <w:spacing w:line="276" w:lineRule="auto"/>
        <w:ind w:left="284"/>
        <w:jc w:val="both"/>
      </w:pPr>
    </w:p>
    <w:p w14:paraId="52EB6CB7" w14:textId="77777777" w:rsidR="00EC4A0E" w:rsidRDefault="00EC4A0E" w:rsidP="00761B36">
      <w:pPr>
        <w:spacing w:line="276" w:lineRule="auto"/>
        <w:ind w:left="284"/>
        <w:jc w:val="both"/>
      </w:pPr>
    </w:p>
    <w:p w14:paraId="7055FD96" w14:textId="77777777" w:rsidR="00EC4A0E" w:rsidRDefault="00EC4A0E" w:rsidP="00761B36">
      <w:pPr>
        <w:spacing w:line="276" w:lineRule="auto"/>
        <w:ind w:left="284"/>
        <w:jc w:val="both"/>
      </w:pPr>
    </w:p>
    <w:p w14:paraId="29D5DF0E" w14:textId="77777777" w:rsidR="00EC4A0E" w:rsidRDefault="00EC4A0E" w:rsidP="00761B36">
      <w:pPr>
        <w:spacing w:line="276" w:lineRule="auto"/>
        <w:ind w:left="284"/>
        <w:jc w:val="both"/>
      </w:pPr>
    </w:p>
    <w:p w14:paraId="45B7C6AD" w14:textId="77777777" w:rsidR="00EC4A0E" w:rsidRDefault="00EC4A0E" w:rsidP="00761B36">
      <w:pPr>
        <w:spacing w:line="276" w:lineRule="auto"/>
        <w:ind w:left="284"/>
        <w:jc w:val="both"/>
      </w:pPr>
    </w:p>
    <w:p w14:paraId="5F41A84A" w14:textId="77777777" w:rsidR="00EC4A0E" w:rsidRDefault="00EC4A0E" w:rsidP="00761B36">
      <w:pPr>
        <w:spacing w:line="276" w:lineRule="auto"/>
        <w:ind w:left="284"/>
        <w:jc w:val="both"/>
      </w:pPr>
    </w:p>
    <w:p w14:paraId="1B9F87ED" w14:textId="77777777" w:rsidR="00EC4A0E" w:rsidRDefault="00EC4A0E" w:rsidP="00761B36">
      <w:pPr>
        <w:spacing w:line="276" w:lineRule="auto"/>
        <w:ind w:left="284"/>
        <w:jc w:val="both"/>
      </w:pPr>
    </w:p>
    <w:p w14:paraId="3246226E" w14:textId="77777777" w:rsidR="0077458B" w:rsidRDefault="0077458B" w:rsidP="00761B36">
      <w:pPr>
        <w:spacing w:line="276" w:lineRule="auto"/>
        <w:ind w:left="284"/>
        <w:jc w:val="both"/>
      </w:pPr>
    </w:p>
    <w:p w14:paraId="7F87391B" w14:textId="622365CD" w:rsidR="00477923" w:rsidRPr="00C974F1" w:rsidRDefault="00D4323B" w:rsidP="004F1DAC">
      <w:pPr>
        <w:pStyle w:val="Titre2Promologis"/>
        <w:spacing w:line="276" w:lineRule="auto"/>
        <w:ind w:left="284" w:firstLine="0"/>
      </w:pPr>
      <w:r w:rsidRPr="002B5624">
        <w:rPr>
          <w:u w:val="single"/>
        </w:rPr>
        <w:lastRenderedPageBreak/>
        <w:t>Préambule</w:t>
      </w:r>
    </w:p>
    <w:p w14:paraId="0FF3DF5F" w14:textId="3044CF05" w:rsidR="001404D3" w:rsidRDefault="001404D3" w:rsidP="002B5624">
      <w:pPr>
        <w:ind w:left="284"/>
        <w:jc w:val="both"/>
        <w:rPr>
          <w:rFonts w:cstheme="minorHAnsi"/>
          <w:bCs/>
        </w:rPr>
      </w:pPr>
    </w:p>
    <w:p w14:paraId="2C692565" w14:textId="7F6E0749" w:rsidR="00EC4A0E" w:rsidRPr="006329D4" w:rsidRDefault="00EC4A0E" w:rsidP="00EC4A0E">
      <w:pPr>
        <w:ind w:left="284"/>
        <w:jc w:val="both"/>
      </w:pPr>
      <w:r w:rsidRPr="006329D4">
        <w:t>A titre préalable il est rappelé que, par accord collectif en date du 17 octobre 2024, les Parties ont souhaité définir le cadre formel de l’exercice du télétravail, harmoni</w:t>
      </w:r>
      <w:r w:rsidR="006329D4">
        <w:t>s</w:t>
      </w:r>
      <w:r w:rsidRPr="006329D4">
        <w:t xml:space="preserve">er les pratiques, clarifier les droits et devoirs des salariés </w:t>
      </w:r>
      <w:r w:rsidRPr="00874A58">
        <w:t xml:space="preserve">et renforcer l’engagement de l’entreprise en matière de télétravail au sein des sociétés composant l’UES GROUPE </w:t>
      </w:r>
      <w:r w:rsidRPr="006329D4">
        <w:t>PROMOLOGIS, afin de faire bénéficier l’ensemble des salariés de ce dispositif au sein d’un unique accord applicable à l’UES GROUPE PROMOLOGIS.</w:t>
      </w:r>
    </w:p>
    <w:p w14:paraId="58CC5747" w14:textId="77777777" w:rsidR="00EC4A0E" w:rsidRPr="006329D4" w:rsidRDefault="00EC4A0E" w:rsidP="00EC4A0E">
      <w:pPr>
        <w:ind w:left="284"/>
        <w:jc w:val="both"/>
      </w:pPr>
    </w:p>
    <w:p w14:paraId="323D127D" w14:textId="5E569E7D" w:rsidR="00EC4A0E" w:rsidRPr="006329D4" w:rsidRDefault="00EC4A0E" w:rsidP="00EC4A0E">
      <w:pPr>
        <w:ind w:left="284"/>
        <w:jc w:val="both"/>
      </w:pPr>
      <w:r w:rsidRPr="006329D4">
        <w:t>Dans le cadre des négociations annuelles obligatoires 2026, les parties ont expressément convenu d’apporter des modifications à l’accord préalablement signé afin d’aligner le nombre de jours de télétravail sur l’ensemble du périmètre de l’UES GROUPE PROMOLOGIS sans distinction liée à la société d’appartenance et de convenir d’une indexation de l’indemnité de télétravail au taux d’inflation de l’année précédente.</w:t>
      </w:r>
    </w:p>
    <w:p w14:paraId="6BFB1B20" w14:textId="77777777" w:rsidR="00EC4A0E" w:rsidRPr="006329D4" w:rsidRDefault="00EC4A0E" w:rsidP="00EC4A0E">
      <w:pPr>
        <w:ind w:left="284"/>
        <w:jc w:val="both"/>
        <w:rPr>
          <w:rFonts w:cstheme="minorHAnsi"/>
          <w:bCs/>
        </w:rPr>
      </w:pPr>
    </w:p>
    <w:p w14:paraId="1B4C930A" w14:textId="2731F13A" w:rsidR="00EC4A0E" w:rsidRPr="006329D4" w:rsidRDefault="00EC4A0E" w:rsidP="00EC4A0E">
      <w:pPr>
        <w:ind w:left="284"/>
        <w:jc w:val="both"/>
        <w:rPr>
          <w:rFonts w:cstheme="minorHAnsi"/>
          <w:bCs/>
        </w:rPr>
      </w:pPr>
      <w:r w:rsidRPr="006329D4">
        <w:rPr>
          <w:rFonts w:cstheme="minorHAnsi"/>
          <w:bCs/>
        </w:rPr>
        <w:t>Ainsi le présent avenant à l’accord collectif portant sur le télétravail a pour objet de mettre à jour la rédaction initiale afin de tenir compte des évolutions telles que convenues dans l’accord collectif relatif à la négociation annuelle sur la rémunération, le temps de travail, le partage de la valeur ajoutée.</w:t>
      </w:r>
    </w:p>
    <w:p w14:paraId="63B19636" w14:textId="77777777" w:rsidR="00EC4A0E" w:rsidRPr="006329D4" w:rsidRDefault="00EC4A0E" w:rsidP="00EC4A0E">
      <w:pPr>
        <w:ind w:left="284"/>
        <w:jc w:val="both"/>
        <w:rPr>
          <w:rFonts w:cstheme="minorHAnsi"/>
          <w:bCs/>
        </w:rPr>
      </w:pPr>
    </w:p>
    <w:p w14:paraId="2EDC7C92" w14:textId="3124EF19" w:rsidR="00EC4A0E" w:rsidRPr="003B2B18" w:rsidRDefault="00EC4A0E" w:rsidP="00EC4A0E">
      <w:pPr>
        <w:pStyle w:val="Sous-titre1"/>
        <w:ind w:left="284"/>
        <w:jc w:val="both"/>
        <w:rPr>
          <w:rFonts w:asciiTheme="minorHAnsi" w:hAnsiTheme="minorHAnsi" w:cstheme="minorHAnsi"/>
          <w:b w:val="0"/>
          <w:bCs w:val="0"/>
          <w:sz w:val="24"/>
          <w:szCs w:val="24"/>
        </w:rPr>
      </w:pPr>
      <w:r w:rsidRPr="006329D4">
        <w:rPr>
          <w:rFonts w:asciiTheme="minorHAnsi" w:hAnsiTheme="minorHAnsi" w:cstheme="minorHAnsi"/>
          <w:b w:val="0"/>
          <w:bCs w:val="0"/>
          <w:sz w:val="24"/>
          <w:szCs w:val="24"/>
        </w:rPr>
        <w:t>Les parties conviennent, afin de faciliter la lecture du dispositif pour ses bénéficiaires et pour une meilleure information, que les dispositions de l’accord du 17 octobre 2024 tel que modifié par le présent avenant sont consolidées au sein d’un seul et même document, qui se substitue à l’accord initial et à ses avenants.</w:t>
      </w:r>
    </w:p>
    <w:p w14:paraId="659572AD" w14:textId="77777777" w:rsidR="00826E77" w:rsidRPr="009D6698" w:rsidRDefault="00826E77" w:rsidP="00826E77">
      <w:pPr>
        <w:ind w:left="284"/>
        <w:jc w:val="both"/>
        <w:rPr>
          <w:rFonts w:ascii="Verdana" w:hAnsi="Verdana" w:cs="Arial"/>
          <w:sz w:val="20"/>
          <w:szCs w:val="20"/>
        </w:rPr>
      </w:pPr>
    </w:p>
    <w:p w14:paraId="089BBE4F" w14:textId="356D84C6" w:rsidR="00924FAF" w:rsidRPr="00C974F1" w:rsidRDefault="00924FAF" w:rsidP="00924FAF">
      <w:pPr>
        <w:pStyle w:val="Titre2Promologis"/>
        <w:spacing w:line="276" w:lineRule="auto"/>
        <w:ind w:left="284" w:firstLine="0"/>
        <w:rPr>
          <w:u w:val="single"/>
        </w:rPr>
      </w:pPr>
      <w:r w:rsidRPr="00C974F1">
        <w:rPr>
          <w:u w:val="single"/>
        </w:rPr>
        <w:t>Il est convenu et arrêté ce qui suit :</w:t>
      </w:r>
    </w:p>
    <w:p w14:paraId="63E348F1" w14:textId="77777777" w:rsidR="000864F2" w:rsidRPr="004908E0" w:rsidRDefault="000864F2" w:rsidP="000864F2">
      <w:pPr>
        <w:pStyle w:val="Titre2Promologis"/>
        <w:ind w:left="284" w:firstLine="0"/>
      </w:pPr>
      <w:bookmarkStart w:id="0" w:name="_Toc509332448"/>
    </w:p>
    <w:p w14:paraId="21722E3A" w14:textId="7E78691C" w:rsidR="000864F2" w:rsidRPr="004908E0" w:rsidRDefault="000864F2" w:rsidP="000864F2">
      <w:pPr>
        <w:pStyle w:val="Titre2Promologis"/>
        <w:ind w:left="284" w:firstLine="0"/>
      </w:pPr>
      <w:r w:rsidRPr="004908E0">
        <w:t xml:space="preserve">CHAPITRE 1 : </w:t>
      </w:r>
      <w:r w:rsidR="002B5624">
        <w:t>CADRE JURIDIQUE ET DISPOSITIONS INITIALES</w:t>
      </w:r>
    </w:p>
    <w:bookmarkEnd w:id="0"/>
    <w:p w14:paraId="3B15CD25" w14:textId="05B4A5AC" w:rsidR="000864F2" w:rsidRDefault="000864F2" w:rsidP="00761B36">
      <w:pPr>
        <w:ind w:left="284"/>
      </w:pPr>
    </w:p>
    <w:p w14:paraId="51A0475E" w14:textId="2293765B" w:rsidR="002B5624" w:rsidRDefault="002B5624" w:rsidP="002B5624">
      <w:pPr>
        <w:pStyle w:val="Titre2Promologis"/>
        <w:ind w:left="284" w:firstLine="0"/>
      </w:pPr>
      <w:r>
        <w:t>Article 1. Définition et cadre juridique</w:t>
      </w:r>
    </w:p>
    <w:p w14:paraId="404695FD" w14:textId="77777777" w:rsidR="002B5624" w:rsidRDefault="002B5624" w:rsidP="000864F2">
      <w:pPr>
        <w:pStyle w:val="Corpsdetexte2"/>
        <w:spacing w:after="0" w:line="240" w:lineRule="auto"/>
        <w:ind w:left="284"/>
        <w:jc w:val="both"/>
        <w:rPr>
          <w:rFonts w:asciiTheme="minorHAnsi" w:eastAsiaTheme="minorHAnsi" w:hAnsiTheme="minorHAnsi" w:cstheme="minorBidi"/>
          <w:sz w:val="24"/>
          <w:szCs w:val="24"/>
          <w:highlight w:val="yellow"/>
          <w:lang w:eastAsia="en-US"/>
        </w:rPr>
      </w:pPr>
    </w:p>
    <w:p w14:paraId="1052F6C0" w14:textId="42E523CF" w:rsidR="000864F2" w:rsidRDefault="002B5624" w:rsidP="000864F2">
      <w:pPr>
        <w:shd w:val="clear" w:color="auto" w:fill="FFFFFF"/>
        <w:ind w:left="284"/>
        <w:jc w:val="both"/>
        <w:rPr>
          <w:rFonts w:cstheme="minorHAnsi"/>
          <w:bCs/>
          <w:color w:val="003F7A"/>
          <w:sz w:val="28"/>
          <w:szCs w:val="28"/>
        </w:rPr>
      </w:pPr>
      <w:r>
        <w:rPr>
          <w:rFonts w:cstheme="minorHAnsi"/>
          <w:bCs/>
          <w:color w:val="003F7A"/>
          <w:sz w:val="28"/>
          <w:szCs w:val="28"/>
        </w:rPr>
        <w:t>Article 1</w:t>
      </w:r>
      <w:r w:rsidRPr="000864F2">
        <w:rPr>
          <w:rFonts w:cstheme="minorHAnsi"/>
          <w:bCs/>
          <w:color w:val="003F7A"/>
          <w:sz w:val="28"/>
          <w:szCs w:val="28"/>
        </w:rPr>
        <w:t xml:space="preserve">.1 – </w:t>
      </w:r>
      <w:r>
        <w:rPr>
          <w:rFonts w:cstheme="minorHAnsi"/>
          <w:bCs/>
          <w:color w:val="003F7A"/>
          <w:sz w:val="28"/>
          <w:szCs w:val="28"/>
        </w:rPr>
        <w:t>Définition du Télétravail</w:t>
      </w:r>
    </w:p>
    <w:p w14:paraId="0D4414C7" w14:textId="77777777" w:rsidR="002B5624" w:rsidRPr="000864F2" w:rsidRDefault="002B5624" w:rsidP="000864F2">
      <w:pPr>
        <w:shd w:val="clear" w:color="auto" w:fill="FFFFFF"/>
        <w:ind w:left="284"/>
        <w:jc w:val="both"/>
      </w:pPr>
    </w:p>
    <w:p w14:paraId="76BE859C" w14:textId="7FBD89BA" w:rsidR="002B5624" w:rsidRPr="002B5624" w:rsidRDefault="0077458B" w:rsidP="002B5624">
      <w:pPr>
        <w:pStyle w:val="Corpsdetexte2"/>
        <w:spacing w:after="0" w:line="240" w:lineRule="auto"/>
        <w:ind w:left="284"/>
        <w:jc w:val="both"/>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Conformément à l’article L.1222-9 du Code du travail, l</w:t>
      </w:r>
      <w:r w:rsidR="002B5624" w:rsidRPr="002B5624">
        <w:rPr>
          <w:rFonts w:asciiTheme="minorHAnsi" w:eastAsiaTheme="minorHAnsi" w:hAnsiTheme="minorHAnsi" w:cstheme="minorBidi"/>
          <w:sz w:val="24"/>
          <w:szCs w:val="24"/>
          <w:lang w:eastAsia="en-US"/>
        </w:rPr>
        <w:t xml:space="preserve">e télétravail 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 dans le cadre d'un contrat de travail ou d'un avenant à celui-ci. </w:t>
      </w:r>
    </w:p>
    <w:p w14:paraId="0618B254" w14:textId="77777777" w:rsidR="002B5624" w:rsidRP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p>
    <w:p w14:paraId="7C7DEF58" w14:textId="77777777" w:rsidR="002B5624" w:rsidRP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r w:rsidRPr="002B5624">
        <w:rPr>
          <w:rFonts w:asciiTheme="minorHAnsi" w:eastAsiaTheme="minorHAnsi" w:hAnsiTheme="minorHAnsi" w:cstheme="minorBidi"/>
          <w:sz w:val="24"/>
          <w:szCs w:val="24"/>
          <w:lang w:eastAsia="en-US"/>
        </w:rPr>
        <w:t>Le télétravail alterne des jours de présence sur site et des jours de travail au domicile du collaborateur. Il ne peut se confondre avec une réduction du temps de travail et/ou un allègement des missions confiées au télétravailleur.</w:t>
      </w:r>
    </w:p>
    <w:p w14:paraId="0653F0F8" w14:textId="77777777" w:rsidR="002B5624" w:rsidRP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p>
    <w:p w14:paraId="5D500015" w14:textId="77777777" w:rsidR="002B5624" w:rsidRP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r w:rsidRPr="002B5624">
        <w:rPr>
          <w:rFonts w:asciiTheme="minorHAnsi" w:eastAsiaTheme="minorHAnsi" w:hAnsiTheme="minorHAnsi" w:cstheme="minorBidi"/>
          <w:sz w:val="24"/>
          <w:szCs w:val="24"/>
          <w:lang w:eastAsia="en-US"/>
        </w:rPr>
        <w:t>Par principe, le télétravail est effectué au domicile du salarié ou un autre lieu communiqué à la Direction. Le lieu de télétravail doit répondre aux conditions de sécurité informatique, électrique et à des conditions d’installation permettant l’accomplissement du télétravail dans de bonnes conditions (bureau, éclairage, bruit modéré…).</w:t>
      </w:r>
    </w:p>
    <w:p w14:paraId="612002FD" w14:textId="77777777" w:rsidR="002B5624" w:rsidRP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p>
    <w:p w14:paraId="241F8A30" w14:textId="78FC69BA" w:rsidR="002B5624" w:rsidRP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r w:rsidRPr="002B5624">
        <w:rPr>
          <w:rFonts w:asciiTheme="minorHAnsi" w:eastAsiaTheme="minorHAnsi" w:hAnsiTheme="minorHAnsi" w:cstheme="minorBidi"/>
          <w:sz w:val="24"/>
          <w:szCs w:val="24"/>
          <w:lang w:eastAsia="en-US"/>
        </w:rPr>
        <w:t xml:space="preserve">Le présent </w:t>
      </w:r>
      <w:r w:rsidR="00A54AD0">
        <w:rPr>
          <w:rFonts w:asciiTheme="minorHAnsi" w:eastAsiaTheme="minorHAnsi" w:hAnsiTheme="minorHAnsi" w:cstheme="minorBidi"/>
          <w:sz w:val="24"/>
          <w:szCs w:val="24"/>
          <w:lang w:eastAsia="en-US"/>
        </w:rPr>
        <w:t>a</w:t>
      </w:r>
      <w:r w:rsidR="00A54AD0" w:rsidRPr="002B5624">
        <w:rPr>
          <w:rFonts w:asciiTheme="minorHAnsi" w:eastAsiaTheme="minorHAnsi" w:hAnsiTheme="minorHAnsi" w:cstheme="minorBidi"/>
          <w:sz w:val="24"/>
          <w:szCs w:val="24"/>
          <w:lang w:eastAsia="en-US"/>
        </w:rPr>
        <w:t xml:space="preserve">ccord </w:t>
      </w:r>
      <w:r w:rsidR="00A54AD0">
        <w:rPr>
          <w:rFonts w:asciiTheme="minorHAnsi" w:eastAsiaTheme="minorHAnsi" w:hAnsiTheme="minorHAnsi" w:cstheme="minorBidi"/>
          <w:sz w:val="24"/>
          <w:szCs w:val="24"/>
          <w:lang w:eastAsia="en-US"/>
        </w:rPr>
        <w:t>c</w:t>
      </w:r>
      <w:r w:rsidR="00A54AD0" w:rsidRPr="002B5624">
        <w:rPr>
          <w:rFonts w:asciiTheme="minorHAnsi" w:eastAsiaTheme="minorHAnsi" w:hAnsiTheme="minorHAnsi" w:cstheme="minorBidi"/>
          <w:sz w:val="24"/>
          <w:szCs w:val="24"/>
          <w:lang w:eastAsia="en-US"/>
        </w:rPr>
        <w:t xml:space="preserve">ollectif </w:t>
      </w:r>
      <w:r w:rsidRPr="002B5624">
        <w:rPr>
          <w:rFonts w:asciiTheme="minorHAnsi" w:eastAsiaTheme="minorHAnsi" w:hAnsiTheme="minorHAnsi" w:cstheme="minorBidi"/>
          <w:sz w:val="24"/>
          <w:szCs w:val="24"/>
          <w:lang w:eastAsia="en-US"/>
        </w:rPr>
        <w:t xml:space="preserve">se substitue également en tout point aux pratiques et usages appliqués jusqu’alors dans l’UES </w:t>
      </w:r>
      <w:r>
        <w:rPr>
          <w:rFonts w:asciiTheme="minorHAnsi" w:eastAsiaTheme="minorHAnsi" w:hAnsiTheme="minorHAnsi" w:cstheme="minorBidi"/>
          <w:sz w:val="24"/>
          <w:szCs w:val="24"/>
          <w:lang w:eastAsia="en-US"/>
        </w:rPr>
        <w:t xml:space="preserve">GROUPE </w:t>
      </w:r>
      <w:r w:rsidRPr="002B5624">
        <w:rPr>
          <w:rFonts w:asciiTheme="minorHAnsi" w:eastAsiaTheme="minorHAnsi" w:hAnsiTheme="minorHAnsi" w:cstheme="minorBidi"/>
          <w:sz w:val="24"/>
          <w:szCs w:val="24"/>
          <w:lang w:eastAsia="en-US"/>
        </w:rPr>
        <w:t>PROMOLOGIS et portant sur le même objet, et quelle qu’en soit la source.</w:t>
      </w:r>
    </w:p>
    <w:p w14:paraId="69052AF4" w14:textId="77777777" w:rsidR="002B5624" w:rsidRP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p>
    <w:p w14:paraId="064DB27A" w14:textId="179A40F9" w:rsidR="002B5624" w:rsidRP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r w:rsidRPr="002B5624">
        <w:rPr>
          <w:rFonts w:asciiTheme="minorHAnsi" w:eastAsiaTheme="minorHAnsi" w:hAnsiTheme="minorHAnsi" w:cstheme="minorBidi"/>
          <w:sz w:val="24"/>
          <w:szCs w:val="24"/>
          <w:lang w:eastAsia="en-US"/>
        </w:rPr>
        <w:lastRenderedPageBreak/>
        <w:t>En cas d’évolution des dispositions légales, réglementaires et conventionnelles, les parties apprécieront conjointement les conséquences de ces évolutions et, le cas échéant, l’opportunité de réviser le présent accord.</w:t>
      </w:r>
    </w:p>
    <w:p w14:paraId="1A30C4FF" w14:textId="127222B3" w:rsidR="000864F2" w:rsidRDefault="000864F2" w:rsidP="000864F2">
      <w:pPr>
        <w:spacing w:after="160" w:line="259" w:lineRule="auto"/>
        <w:rPr>
          <w:rFonts w:ascii="Verdana" w:eastAsia="MS Mincho" w:hAnsi="Verdana" w:cs="Arial"/>
          <w:sz w:val="20"/>
          <w:szCs w:val="20"/>
          <w:lang w:eastAsia="fr-FR"/>
        </w:rPr>
      </w:pPr>
    </w:p>
    <w:p w14:paraId="2081FD40" w14:textId="77777777" w:rsidR="002B5624" w:rsidRPr="002B5624" w:rsidRDefault="002B5624" w:rsidP="002B5624">
      <w:pPr>
        <w:pStyle w:val="Titre3"/>
        <w:ind w:left="284"/>
        <w:rPr>
          <w:rFonts w:asciiTheme="minorHAnsi" w:eastAsiaTheme="minorHAnsi" w:hAnsiTheme="minorHAnsi"/>
          <w:bCs/>
          <w:color w:val="003F7A"/>
          <w:sz w:val="28"/>
          <w:szCs w:val="28"/>
          <w:u w:val="none"/>
        </w:rPr>
      </w:pPr>
      <w:bookmarkStart w:id="1" w:name="_Toc87373725"/>
      <w:r w:rsidRPr="002B5624">
        <w:rPr>
          <w:rFonts w:asciiTheme="minorHAnsi" w:eastAsiaTheme="minorHAnsi" w:hAnsiTheme="minorHAnsi"/>
          <w:bCs/>
          <w:color w:val="003F7A"/>
          <w:sz w:val="28"/>
          <w:szCs w:val="28"/>
          <w:u w:val="none"/>
        </w:rPr>
        <w:t>Article 1-2 Les salariés concernés</w:t>
      </w:r>
      <w:bookmarkEnd w:id="1"/>
      <w:r w:rsidRPr="002B5624">
        <w:rPr>
          <w:rFonts w:asciiTheme="minorHAnsi" w:eastAsiaTheme="minorHAnsi" w:hAnsiTheme="minorHAnsi"/>
          <w:bCs/>
          <w:color w:val="003F7A"/>
          <w:sz w:val="28"/>
          <w:szCs w:val="28"/>
          <w:u w:val="none"/>
        </w:rPr>
        <w:t xml:space="preserve"> </w:t>
      </w:r>
    </w:p>
    <w:p w14:paraId="35DD3E71" w14:textId="77777777" w:rsidR="002B5624" w:rsidRPr="009D6698" w:rsidRDefault="002B5624" w:rsidP="002B5624">
      <w:pPr>
        <w:autoSpaceDE w:val="0"/>
        <w:autoSpaceDN w:val="0"/>
        <w:adjustRightInd w:val="0"/>
        <w:jc w:val="both"/>
        <w:rPr>
          <w:rFonts w:ascii="Verdana" w:eastAsia="Calibri" w:hAnsi="Verdana" w:cs="Arial"/>
          <w:bCs/>
          <w:sz w:val="20"/>
          <w:szCs w:val="20"/>
        </w:rPr>
      </w:pPr>
    </w:p>
    <w:p w14:paraId="03B145C1" w14:textId="06710A8C" w:rsidR="002B5624" w:rsidRDefault="002B5624" w:rsidP="002B5624">
      <w:pPr>
        <w:pStyle w:val="Corpsdetexte2"/>
        <w:spacing w:after="0" w:line="240" w:lineRule="auto"/>
        <w:ind w:left="284"/>
        <w:jc w:val="both"/>
        <w:rPr>
          <w:rFonts w:asciiTheme="minorHAnsi" w:eastAsiaTheme="minorHAnsi" w:hAnsiTheme="minorHAnsi" w:cstheme="minorBidi"/>
          <w:sz w:val="24"/>
          <w:szCs w:val="24"/>
          <w:lang w:eastAsia="en-US"/>
        </w:rPr>
      </w:pPr>
      <w:r w:rsidRPr="002B5624">
        <w:rPr>
          <w:rFonts w:asciiTheme="minorHAnsi" w:eastAsiaTheme="minorHAnsi" w:hAnsiTheme="minorHAnsi" w:cstheme="minorBidi"/>
          <w:sz w:val="24"/>
          <w:szCs w:val="24"/>
          <w:lang w:eastAsia="en-US"/>
        </w:rPr>
        <w:t>Le télétravailleur désigne toute personne salariée de l’UES</w:t>
      </w:r>
      <w:r>
        <w:rPr>
          <w:rFonts w:asciiTheme="minorHAnsi" w:eastAsiaTheme="minorHAnsi" w:hAnsiTheme="minorHAnsi" w:cstheme="minorBidi"/>
          <w:sz w:val="24"/>
          <w:szCs w:val="24"/>
          <w:lang w:eastAsia="en-US"/>
        </w:rPr>
        <w:t xml:space="preserve"> GROUPE</w:t>
      </w:r>
      <w:r w:rsidRPr="002B5624">
        <w:rPr>
          <w:rFonts w:asciiTheme="minorHAnsi" w:eastAsiaTheme="minorHAnsi" w:hAnsiTheme="minorHAnsi" w:cstheme="minorBidi"/>
          <w:sz w:val="24"/>
          <w:szCs w:val="24"/>
          <w:lang w:eastAsia="en-US"/>
        </w:rPr>
        <w:t xml:space="preserve"> PROMOLOGIS, en situation de télétravail, sous réserve d’être concerné par l’article 4 du présent </w:t>
      </w:r>
      <w:r w:rsidR="00A54AD0">
        <w:rPr>
          <w:rFonts w:asciiTheme="minorHAnsi" w:eastAsiaTheme="minorHAnsi" w:hAnsiTheme="minorHAnsi" w:cstheme="minorBidi"/>
          <w:sz w:val="24"/>
          <w:szCs w:val="24"/>
          <w:lang w:eastAsia="en-US"/>
        </w:rPr>
        <w:t>a</w:t>
      </w:r>
      <w:r w:rsidR="00A54AD0" w:rsidRPr="002B5624">
        <w:rPr>
          <w:rFonts w:asciiTheme="minorHAnsi" w:eastAsiaTheme="minorHAnsi" w:hAnsiTheme="minorHAnsi" w:cstheme="minorBidi"/>
          <w:sz w:val="24"/>
          <w:szCs w:val="24"/>
          <w:lang w:eastAsia="en-US"/>
        </w:rPr>
        <w:t>ccord</w:t>
      </w:r>
      <w:r w:rsidRPr="002B5624">
        <w:rPr>
          <w:rFonts w:asciiTheme="minorHAnsi" w:eastAsiaTheme="minorHAnsi" w:hAnsiTheme="minorHAnsi" w:cstheme="minorBidi"/>
          <w:sz w:val="24"/>
          <w:szCs w:val="24"/>
          <w:lang w:eastAsia="en-US"/>
        </w:rPr>
        <w:t xml:space="preserve">. </w:t>
      </w:r>
    </w:p>
    <w:p w14:paraId="2E4F4414" w14:textId="77777777" w:rsidR="00387BD2" w:rsidRPr="002B5624" w:rsidRDefault="00387BD2" w:rsidP="002B5624">
      <w:pPr>
        <w:pStyle w:val="Corpsdetexte2"/>
        <w:spacing w:after="0" w:line="240" w:lineRule="auto"/>
        <w:ind w:left="284"/>
        <w:jc w:val="both"/>
        <w:rPr>
          <w:rFonts w:asciiTheme="minorHAnsi" w:eastAsiaTheme="minorHAnsi" w:hAnsiTheme="minorHAnsi" w:cstheme="minorBidi"/>
          <w:sz w:val="24"/>
          <w:szCs w:val="24"/>
          <w:lang w:eastAsia="en-US"/>
        </w:rPr>
      </w:pPr>
    </w:p>
    <w:p w14:paraId="7E446304" w14:textId="77777777" w:rsidR="000864F2" w:rsidRDefault="000864F2" w:rsidP="00761B36">
      <w:pPr>
        <w:ind w:left="284"/>
      </w:pPr>
    </w:p>
    <w:p w14:paraId="6E291A1F" w14:textId="5CD86B47" w:rsidR="00777175" w:rsidRDefault="002B5624" w:rsidP="00761B36">
      <w:pPr>
        <w:pStyle w:val="Titre2Promologis"/>
        <w:ind w:left="284" w:firstLine="0"/>
      </w:pPr>
      <w:r>
        <w:t>Article 2</w:t>
      </w:r>
      <w:r w:rsidR="00230718">
        <w:t xml:space="preserve">. </w:t>
      </w:r>
      <w:r>
        <w:t>Objet</w:t>
      </w:r>
    </w:p>
    <w:p w14:paraId="2CB7A4C4" w14:textId="77777777" w:rsidR="00D53F45" w:rsidRDefault="00D53F45" w:rsidP="00761B36">
      <w:pPr>
        <w:spacing w:line="276" w:lineRule="auto"/>
        <w:ind w:left="284"/>
        <w:jc w:val="both"/>
      </w:pPr>
    </w:p>
    <w:p w14:paraId="698C35E2" w14:textId="6FE9AB17" w:rsidR="002B5624" w:rsidRPr="002B5624" w:rsidRDefault="002B5624" w:rsidP="002B5624">
      <w:pPr>
        <w:ind w:left="284"/>
        <w:jc w:val="both"/>
        <w:rPr>
          <w:rFonts w:cstheme="minorHAnsi"/>
        </w:rPr>
      </w:pPr>
      <w:r w:rsidRPr="002B5624">
        <w:rPr>
          <w:rFonts w:cstheme="minorHAnsi"/>
        </w:rPr>
        <w:t xml:space="preserve">Le présent accord a pour vocation de définir et mettre en place les modalités pratiques du télétravail. Il permettra d’en assurer le déploiement en rappelant les règles qui doivent être respectées, les mesures à prendre pour en assurer le suivi et ainsi le succès, dans l’intérêt des salariés et de l’UES </w:t>
      </w:r>
      <w:r w:rsidR="0077458B">
        <w:rPr>
          <w:rFonts w:cstheme="minorHAnsi"/>
        </w:rPr>
        <w:t xml:space="preserve">GROUPE </w:t>
      </w:r>
      <w:r w:rsidRPr="002B5624">
        <w:rPr>
          <w:rFonts w:cstheme="minorHAnsi"/>
        </w:rPr>
        <w:t>PROMOLOGIS.</w:t>
      </w:r>
    </w:p>
    <w:p w14:paraId="185978FE" w14:textId="12478E08" w:rsidR="002B5624" w:rsidRDefault="002B5624" w:rsidP="004908E0">
      <w:pPr>
        <w:pStyle w:val="Titre2Promologis"/>
        <w:ind w:left="284" w:firstLine="0"/>
      </w:pPr>
    </w:p>
    <w:p w14:paraId="5E207DA7" w14:textId="77777777" w:rsidR="00826E77" w:rsidRDefault="00826E77" w:rsidP="004908E0">
      <w:pPr>
        <w:pStyle w:val="Titre2Promologis"/>
        <w:ind w:left="284" w:firstLine="0"/>
      </w:pPr>
    </w:p>
    <w:p w14:paraId="4915D8B3" w14:textId="12C57D6C" w:rsidR="004908E0" w:rsidRDefault="002B5624" w:rsidP="004908E0">
      <w:pPr>
        <w:pStyle w:val="Titre2Promologis"/>
        <w:ind w:left="284" w:firstLine="0"/>
      </w:pPr>
      <w:r>
        <w:t>Article 3</w:t>
      </w:r>
      <w:r w:rsidR="004908E0">
        <w:t xml:space="preserve">. </w:t>
      </w:r>
      <w:r>
        <w:t>Champ d’application</w:t>
      </w:r>
    </w:p>
    <w:p w14:paraId="6627197A" w14:textId="77777777" w:rsidR="004908E0" w:rsidRPr="004908E0" w:rsidRDefault="004908E0" w:rsidP="004908E0">
      <w:pPr>
        <w:ind w:left="284"/>
        <w:jc w:val="both"/>
        <w:rPr>
          <w:rFonts w:cstheme="minorHAnsi"/>
        </w:rPr>
      </w:pPr>
    </w:p>
    <w:p w14:paraId="2D58EFA1" w14:textId="4AD4F490" w:rsidR="000864F2" w:rsidRPr="000864F2" w:rsidRDefault="000864F2" w:rsidP="00C974F1">
      <w:pPr>
        <w:pStyle w:val="Corpsdetexte2"/>
        <w:spacing w:after="0" w:line="240" w:lineRule="auto"/>
        <w:ind w:left="284"/>
        <w:jc w:val="both"/>
        <w:rPr>
          <w:rFonts w:asciiTheme="minorHAnsi" w:eastAsiaTheme="minorHAnsi" w:hAnsiTheme="minorHAnsi" w:cstheme="minorHAnsi"/>
          <w:bCs/>
          <w:color w:val="003F7A"/>
          <w:sz w:val="28"/>
          <w:szCs w:val="28"/>
          <w:lang w:eastAsia="en-US"/>
        </w:rPr>
      </w:pPr>
      <w:r>
        <w:rPr>
          <w:rFonts w:asciiTheme="minorHAnsi" w:eastAsiaTheme="minorHAnsi" w:hAnsiTheme="minorHAnsi" w:cstheme="minorHAnsi"/>
          <w:bCs/>
          <w:color w:val="003F7A"/>
          <w:sz w:val="28"/>
          <w:szCs w:val="28"/>
          <w:lang w:eastAsia="en-US"/>
        </w:rPr>
        <w:t xml:space="preserve">Article </w:t>
      </w:r>
      <w:r w:rsidR="002B5624">
        <w:rPr>
          <w:rFonts w:asciiTheme="minorHAnsi" w:eastAsiaTheme="minorHAnsi" w:hAnsiTheme="minorHAnsi" w:cstheme="minorHAnsi"/>
          <w:bCs/>
          <w:color w:val="003F7A"/>
          <w:sz w:val="28"/>
          <w:szCs w:val="28"/>
          <w:lang w:eastAsia="en-US"/>
        </w:rPr>
        <w:t>3</w:t>
      </w:r>
      <w:r w:rsidRPr="000864F2">
        <w:rPr>
          <w:rFonts w:asciiTheme="minorHAnsi" w:eastAsiaTheme="minorHAnsi" w:hAnsiTheme="minorHAnsi" w:cstheme="minorHAnsi"/>
          <w:bCs/>
          <w:color w:val="003F7A"/>
          <w:sz w:val="28"/>
          <w:szCs w:val="28"/>
          <w:lang w:eastAsia="en-US"/>
        </w:rPr>
        <w:t xml:space="preserve">.1 – </w:t>
      </w:r>
      <w:r w:rsidR="002B5624">
        <w:rPr>
          <w:rFonts w:asciiTheme="minorHAnsi" w:eastAsiaTheme="minorHAnsi" w:hAnsiTheme="minorHAnsi" w:cstheme="minorHAnsi"/>
          <w:bCs/>
          <w:color w:val="003F7A"/>
          <w:sz w:val="28"/>
          <w:szCs w:val="28"/>
          <w:lang w:eastAsia="en-US"/>
        </w:rPr>
        <w:t>Entreprises concernées</w:t>
      </w:r>
      <w:r w:rsidRPr="000864F2">
        <w:rPr>
          <w:rFonts w:asciiTheme="minorHAnsi" w:eastAsiaTheme="minorHAnsi" w:hAnsiTheme="minorHAnsi" w:cstheme="minorHAnsi"/>
          <w:bCs/>
          <w:color w:val="003F7A"/>
          <w:sz w:val="28"/>
          <w:szCs w:val="28"/>
          <w:lang w:eastAsia="en-US"/>
        </w:rPr>
        <w:t xml:space="preserve"> </w:t>
      </w:r>
    </w:p>
    <w:p w14:paraId="33203904" w14:textId="77777777" w:rsidR="000864F2" w:rsidRDefault="000864F2" w:rsidP="00C974F1">
      <w:pPr>
        <w:pStyle w:val="Corpsdetexte2"/>
        <w:spacing w:after="0" w:line="240" w:lineRule="auto"/>
        <w:ind w:left="284"/>
        <w:jc w:val="both"/>
        <w:rPr>
          <w:rFonts w:asciiTheme="minorHAnsi" w:eastAsiaTheme="minorHAnsi" w:hAnsiTheme="minorHAnsi" w:cstheme="minorBidi"/>
          <w:sz w:val="24"/>
          <w:szCs w:val="24"/>
          <w:lang w:eastAsia="en-US"/>
        </w:rPr>
      </w:pPr>
    </w:p>
    <w:p w14:paraId="2CC91EBE" w14:textId="46F34032" w:rsidR="002B5624" w:rsidRPr="004F1DAC" w:rsidRDefault="002B5624" w:rsidP="57DA0A48">
      <w:pPr>
        <w:ind w:left="284"/>
        <w:jc w:val="both"/>
      </w:pPr>
      <w:r w:rsidRPr="57DA0A48">
        <w:t>Le présent accord s’applique automatiquement à toutes les sociétés composant l’UES</w:t>
      </w:r>
      <w:r w:rsidR="0077458B" w:rsidRPr="57DA0A48">
        <w:t xml:space="preserve"> GROUPE PROMOLOGIS</w:t>
      </w:r>
      <w:r w:rsidRPr="57DA0A48">
        <w:t xml:space="preserve"> telle qu’elle résulte de l’accord d’entreprise du </w:t>
      </w:r>
      <w:r w:rsidR="393B3804" w:rsidRPr="57DA0A48">
        <w:t xml:space="preserve">5 Juillet 2024 </w:t>
      </w:r>
      <w:r w:rsidRPr="57DA0A48">
        <w:t>et de ses avenants ultérieurs. Il s’agit, à la date de signature du présent accord de : PROMOLOGIS, MAISONS CLAIRES</w:t>
      </w:r>
      <w:r w:rsidR="0077458B" w:rsidRPr="57DA0A48">
        <w:t>, IZYSINDIC et LA CITE JARDINS</w:t>
      </w:r>
      <w:r w:rsidRPr="57DA0A48">
        <w:t>.</w:t>
      </w:r>
    </w:p>
    <w:p w14:paraId="3AAD3CD6" w14:textId="77777777" w:rsidR="002B5624" w:rsidRPr="004F1DAC" w:rsidRDefault="002B5624" w:rsidP="002B5624">
      <w:pPr>
        <w:ind w:left="284"/>
        <w:jc w:val="both"/>
        <w:rPr>
          <w:rFonts w:cstheme="minorHAnsi"/>
        </w:rPr>
      </w:pPr>
    </w:p>
    <w:p w14:paraId="5D484799" w14:textId="14E0C640" w:rsidR="002B5624" w:rsidRPr="004F1DAC" w:rsidRDefault="002B5624" w:rsidP="002B5624">
      <w:pPr>
        <w:ind w:left="284"/>
        <w:jc w:val="both"/>
        <w:rPr>
          <w:rFonts w:cstheme="minorHAnsi"/>
        </w:rPr>
      </w:pPr>
      <w:r w:rsidRPr="004F1DAC">
        <w:rPr>
          <w:rFonts w:cstheme="minorHAnsi"/>
          <w:b/>
        </w:rPr>
        <w:t>En cas d’entrée d’une nouvelle société dans l’UES </w:t>
      </w:r>
      <w:r w:rsidR="0077458B" w:rsidRPr="004F1DAC">
        <w:rPr>
          <w:rFonts w:cstheme="minorHAnsi"/>
          <w:b/>
        </w:rPr>
        <w:t xml:space="preserve">GROUPE PROMOLOGIS </w:t>
      </w:r>
      <w:r w:rsidRPr="004F1DAC">
        <w:rPr>
          <w:rFonts w:cstheme="minorHAnsi"/>
        </w:rPr>
        <w:t>:</w:t>
      </w:r>
    </w:p>
    <w:p w14:paraId="38EF9AAA" w14:textId="2CBC66EC" w:rsidR="002B5624" w:rsidRPr="004F1DAC" w:rsidRDefault="002B5624" w:rsidP="57DA0A48">
      <w:pPr>
        <w:ind w:left="284"/>
        <w:jc w:val="both"/>
      </w:pPr>
      <w:r w:rsidRPr="57DA0A48">
        <w:t xml:space="preserve">Chaque société qui viendrait à intégrer l’UES </w:t>
      </w:r>
      <w:r w:rsidR="0077458B" w:rsidRPr="57DA0A48">
        <w:t xml:space="preserve">GROUPE </w:t>
      </w:r>
      <w:r w:rsidRPr="57DA0A48">
        <w:t xml:space="preserve">PROMOLOGIS </w:t>
      </w:r>
      <w:bookmarkStart w:id="2" w:name="_Hlk61426401"/>
      <w:r w:rsidRPr="57DA0A48">
        <w:t xml:space="preserve">par l’effet d’un avenant à l’accord collectif du </w:t>
      </w:r>
      <w:r w:rsidR="0B00DEC9" w:rsidRPr="57DA0A48">
        <w:t xml:space="preserve">5 Juillet 2024 </w:t>
      </w:r>
      <w:bookmarkEnd w:id="2"/>
      <w:r w:rsidRPr="57DA0A48">
        <w:t>se verra automatiquement appliquer le présent accord avec effet immédiat.</w:t>
      </w:r>
    </w:p>
    <w:p w14:paraId="5B0D3CAE" w14:textId="77777777" w:rsidR="002B5624" w:rsidRPr="004F1DAC" w:rsidRDefault="002B5624" w:rsidP="002B5624">
      <w:pPr>
        <w:ind w:left="284"/>
        <w:jc w:val="both"/>
        <w:rPr>
          <w:rFonts w:cstheme="minorHAnsi"/>
        </w:rPr>
      </w:pPr>
    </w:p>
    <w:p w14:paraId="25DDBFA5" w14:textId="536F1F2A" w:rsidR="002B5624" w:rsidRPr="004F1DAC" w:rsidRDefault="002B5624" w:rsidP="002B5624">
      <w:pPr>
        <w:ind w:left="284"/>
        <w:jc w:val="both"/>
        <w:rPr>
          <w:rFonts w:cstheme="minorHAnsi"/>
          <w:b/>
        </w:rPr>
      </w:pPr>
      <w:r w:rsidRPr="004F1DAC">
        <w:rPr>
          <w:rFonts w:cstheme="minorHAnsi"/>
          <w:b/>
        </w:rPr>
        <w:t>En cas de sortie d’une société de l’UES</w:t>
      </w:r>
      <w:r w:rsidR="0077458B" w:rsidRPr="004F1DAC">
        <w:rPr>
          <w:rFonts w:cstheme="minorHAnsi"/>
          <w:b/>
        </w:rPr>
        <w:t xml:space="preserve"> GROUPE PROMOLOGIS</w:t>
      </w:r>
      <w:r w:rsidRPr="004F1DAC">
        <w:rPr>
          <w:rFonts w:cstheme="minorHAnsi"/>
          <w:b/>
        </w:rPr>
        <w:t> :</w:t>
      </w:r>
    </w:p>
    <w:p w14:paraId="470DEE04" w14:textId="226ED972" w:rsidR="002B5624" w:rsidRPr="002B5624" w:rsidRDefault="002B5624" w:rsidP="57DA0A48">
      <w:pPr>
        <w:ind w:left="284"/>
        <w:jc w:val="both"/>
      </w:pPr>
      <w:r w:rsidRPr="57DA0A48">
        <w:t>La sortie d’une société de l’UES</w:t>
      </w:r>
      <w:r w:rsidR="0077458B" w:rsidRPr="57DA0A48">
        <w:t xml:space="preserve"> GROUPE</w:t>
      </w:r>
      <w:r w:rsidRPr="57DA0A48">
        <w:t xml:space="preserve"> PROMOLOGIS par l’effet d’un avenant à l’accord collectif du </w:t>
      </w:r>
      <w:r w:rsidR="26D77ECF" w:rsidRPr="57DA0A48">
        <w:rPr>
          <w:b/>
          <w:bCs/>
        </w:rPr>
        <w:t xml:space="preserve">5 Juillet 2024 </w:t>
      </w:r>
      <w:r w:rsidRPr="57DA0A48">
        <w:t xml:space="preserve">conduit à mettre en cause le présent accord à l’égard de cette dernière au sens de l’article L.2261-14 du Code du travail. </w:t>
      </w:r>
    </w:p>
    <w:p w14:paraId="7C70D775" w14:textId="77777777" w:rsidR="002B5624" w:rsidRPr="009D6698" w:rsidRDefault="002B5624" w:rsidP="002B5624">
      <w:pPr>
        <w:jc w:val="both"/>
        <w:rPr>
          <w:rFonts w:ascii="Verdana" w:eastAsia="Calibri" w:hAnsi="Verdana" w:cs="Arial"/>
          <w:bCs/>
          <w:sz w:val="20"/>
          <w:szCs w:val="20"/>
        </w:rPr>
      </w:pPr>
    </w:p>
    <w:p w14:paraId="61762A74" w14:textId="77777777" w:rsidR="00EB7165" w:rsidRPr="000864F2" w:rsidRDefault="00EB7165" w:rsidP="000864F2">
      <w:pPr>
        <w:ind w:left="284"/>
        <w:jc w:val="both"/>
        <w:rPr>
          <w:rFonts w:cstheme="minorHAnsi"/>
        </w:rPr>
      </w:pPr>
    </w:p>
    <w:p w14:paraId="430FBC02" w14:textId="0E3313DC" w:rsidR="000864F2" w:rsidRPr="00EB7165" w:rsidRDefault="002B5624" w:rsidP="00EB7165">
      <w:pPr>
        <w:ind w:left="284"/>
        <w:jc w:val="both"/>
        <w:rPr>
          <w:rFonts w:cstheme="minorHAnsi"/>
          <w:bCs/>
          <w:color w:val="003F7A"/>
          <w:sz w:val="28"/>
          <w:szCs w:val="28"/>
        </w:rPr>
      </w:pPr>
      <w:r>
        <w:rPr>
          <w:rFonts w:cstheme="minorHAnsi"/>
          <w:bCs/>
          <w:color w:val="003F7A"/>
          <w:sz w:val="28"/>
          <w:szCs w:val="28"/>
        </w:rPr>
        <w:t>Article 3</w:t>
      </w:r>
      <w:r w:rsidR="00EB7165" w:rsidRPr="00EB7165">
        <w:rPr>
          <w:rFonts w:cstheme="minorHAnsi"/>
          <w:bCs/>
          <w:color w:val="003F7A"/>
          <w:sz w:val="28"/>
          <w:szCs w:val="28"/>
        </w:rPr>
        <w:t xml:space="preserve">.2 – </w:t>
      </w:r>
      <w:r>
        <w:rPr>
          <w:rFonts w:cstheme="minorHAnsi"/>
          <w:bCs/>
          <w:color w:val="003F7A"/>
          <w:sz w:val="28"/>
          <w:szCs w:val="28"/>
        </w:rPr>
        <w:t>Salariés concernés</w:t>
      </w:r>
    </w:p>
    <w:p w14:paraId="342300E3" w14:textId="51E95D9D" w:rsidR="000864F2" w:rsidRDefault="000864F2" w:rsidP="004908E0">
      <w:pPr>
        <w:pStyle w:val="Titre2Promologis"/>
        <w:ind w:left="284" w:firstLine="0"/>
        <w:rPr>
          <w:sz w:val="24"/>
          <w:szCs w:val="24"/>
        </w:rPr>
      </w:pPr>
    </w:p>
    <w:p w14:paraId="2C44BF1B" w14:textId="6B530F64" w:rsidR="002B5624" w:rsidRPr="002B5624" w:rsidRDefault="002B5624" w:rsidP="002B5624">
      <w:pPr>
        <w:ind w:left="284"/>
        <w:jc w:val="both"/>
        <w:rPr>
          <w:rFonts w:cstheme="minorHAnsi"/>
        </w:rPr>
      </w:pPr>
      <w:r w:rsidRPr="002B5624">
        <w:rPr>
          <w:rFonts w:cstheme="minorHAnsi"/>
        </w:rPr>
        <w:t xml:space="preserve">Le présent accord est applicable à l’ensemble des salariés de l’UES </w:t>
      </w:r>
      <w:r w:rsidR="00990937">
        <w:rPr>
          <w:rFonts w:cstheme="minorHAnsi"/>
        </w:rPr>
        <w:t xml:space="preserve">GROUPE </w:t>
      </w:r>
      <w:r w:rsidRPr="002B5624">
        <w:rPr>
          <w:rFonts w:cstheme="minorHAnsi"/>
        </w:rPr>
        <w:t>P</w:t>
      </w:r>
      <w:r w:rsidRPr="004F1DAC">
        <w:rPr>
          <w:rFonts w:cstheme="minorHAnsi"/>
        </w:rPr>
        <w:t xml:space="preserve">ROMOLOGIS, </w:t>
      </w:r>
      <w:r w:rsidRPr="00A54AD0">
        <w:rPr>
          <w:rFonts w:cstheme="minorHAnsi"/>
        </w:rPr>
        <w:t xml:space="preserve">répondant aux conditions d’éligibilité telles que définies au </w:t>
      </w:r>
      <w:r w:rsidR="004F1DAC">
        <w:rPr>
          <w:rFonts w:cstheme="minorHAnsi"/>
        </w:rPr>
        <w:t>Chapitre</w:t>
      </w:r>
      <w:r w:rsidR="004F1DAC" w:rsidRPr="00A54AD0">
        <w:rPr>
          <w:rFonts w:cstheme="minorHAnsi"/>
        </w:rPr>
        <w:t xml:space="preserve"> </w:t>
      </w:r>
      <w:r w:rsidRPr="00A54AD0">
        <w:rPr>
          <w:rFonts w:cstheme="minorHAnsi"/>
        </w:rPr>
        <w:t>3 du présent accord.</w:t>
      </w:r>
      <w:r w:rsidRPr="002B5624">
        <w:rPr>
          <w:rFonts w:cstheme="minorHAnsi"/>
        </w:rPr>
        <w:t xml:space="preserve"> </w:t>
      </w:r>
    </w:p>
    <w:p w14:paraId="646443ED" w14:textId="77777777" w:rsidR="002B5624" w:rsidRPr="002B5624" w:rsidRDefault="002B5624" w:rsidP="002B5624">
      <w:pPr>
        <w:ind w:left="284"/>
        <w:jc w:val="both"/>
        <w:rPr>
          <w:rFonts w:cstheme="minorHAnsi"/>
        </w:rPr>
      </w:pPr>
    </w:p>
    <w:p w14:paraId="758EC21F" w14:textId="757E5659" w:rsidR="002B5624" w:rsidRDefault="002B5624" w:rsidP="002B5624">
      <w:pPr>
        <w:ind w:left="284"/>
        <w:jc w:val="both"/>
        <w:rPr>
          <w:rFonts w:cstheme="minorHAnsi"/>
        </w:rPr>
      </w:pPr>
      <w:r w:rsidRPr="002B5624">
        <w:rPr>
          <w:rFonts w:cstheme="minorHAnsi"/>
        </w:rPr>
        <w:t xml:space="preserve">Cet accord s’inscrit dans une démarche d’amélioration de la QVT (qualité de vie au travail) engagée par l’UES </w:t>
      </w:r>
      <w:r w:rsidR="0077458B">
        <w:rPr>
          <w:rFonts w:cstheme="minorHAnsi"/>
        </w:rPr>
        <w:t xml:space="preserve">GROUPE </w:t>
      </w:r>
      <w:r w:rsidRPr="002B5624">
        <w:rPr>
          <w:rFonts w:cstheme="minorHAnsi"/>
        </w:rPr>
        <w:t>PROMOLOGIS afin de rechercher un meilleur équilibre entre la vie personnelle et professionnelle de ses salariés, tout en maintenant l’efficacité, la qualité du travail fourni et en tenant compte des nécessités opérationnelles, organisationnelles, techniques et financières de l’UES</w:t>
      </w:r>
      <w:r w:rsidR="0077458B">
        <w:rPr>
          <w:rFonts w:cstheme="minorHAnsi"/>
        </w:rPr>
        <w:t xml:space="preserve"> GROUPE</w:t>
      </w:r>
      <w:r w:rsidRPr="002B5624">
        <w:rPr>
          <w:rFonts w:cstheme="minorHAnsi"/>
        </w:rPr>
        <w:t xml:space="preserve"> PROMOLOGIS.</w:t>
      </w:r>
    </w:p>
    <w:p w14:paraId="00BA161A" w14:textId="6C8251A2" w:rsidR="002B5624" w:rsidRPr="002B5624" w:rsidRDefault="002B5624" w:rsidP="002B5624">
      <w:pPr>
        <w:ind w:left="284"/>
        <w:jc w:val="both"/>
        <w:rPr>
          <w:rFonts w:cstheme="minorHAnsi"/>
        </w:rPr>
      </w:pPr>
      <w:r w:rsidRPr="002B5624">
        <w:rPr>
          <w:rFonts w:cstheme="minorHAnsi"/>
        </w:rPr>
        <w:lastRenderedPageBreak/>
        <w:t xml:space="preserve">Dans ce cadre, les </w:t>
      </w:r>
      <w:r w:rsidR="004F1DAC">
        <w:rPr>
          <w:rFonts w:cstheme="minorHAnsi"/>
        </w:rPr>
        <w:t>P</w:t>
      </w:r>
      <w:r w:rsidR="004F1DAC" w:rsidRPr="002B5624">
        <w:rPr>
          <w:rFonts w:cstheme="minorHAnsi"/>
        </w:rPr>
        <w:t xml:space="preserve">arties </w:t>
      </w:r>
      <w:r w:rsidRPr="002B5624">
        <w:rPr>
          <w:rFonts w:cstheme="minorHAnsi"/>
        </w:rPr>
        <w:t>au présent accord réaffirment les principes fondateurs du télétravail :</w:t>
      </w:r>
    </w:p>
    <w:p w14:paraId="7DEE9A37" w14:textId="77777777" w:rsidR="002B5624" w:rsidRPr="002B5624" w:rsidRDefault="002B5624" w:rsidP="002B5624">
      <w:pPr>
        <w:ind w:left="284"/>
        <w:jc w:val="both"/>
        <w:rPr>
          <w:rFonts w:cstheme="minorHAnsi"/>
        </w:rPr>
      </w:pPr>
    </w:p>
    <w:p w14:paraId="459F27B8" w14:textId="5E8299AD" w:rsidR="002B5624" w:rsidRPr="002B5624" w:rsidRDefault="002B5624" w:rsidP="002B5624">
      <w:pPr>
        <w:pStyle w:val="Paragraphedeliste"/>
        <w:numPr>
          <w:ilvl w:val="0"/>
          <w:numId w:val="17"/>
        </w:numPr>
        <w:jc w:val="both"/>
        <w:rPr>
          <w:rFonts w:cstheme="minorHAnsi"/>
        </w:rPr>
      </w:pPr>
      <w:r w:rsidRPr="002B5624">
        <w:rPr>
          <w:rFonts w:cstheme="minorHAnsi"/>
        </w:rPr>
        <w:t>Le strict respect du volontariat</w:t>
      </w:r>
      <w:r w:rsidR="004C52B9">
        <w:rPr>
          <w:rFonts w:cstheme="minorHAnsi"/>
        </w:rPr>
        <w:t> ;</w:t>
      </w:r>
    </w:p>
    <w:p w14:paraId="05C386E7" w14:textId="534E7C5B" w:rsidR="002B5624" w:rsidRPr="002B5624" w:rsidRDefault="002B5624" w:rsidP="002B5624">
      <w:pPr>
        <w:pStyle w:val="Paragraphedeliste"/>
        <w:numPr>
          <w:ilvl w:val="0"/>
          <w:numId w:val="17"/>
        </w:numPr>
        <w:jc w:val="both"/>
        <w:rPr>
          <w:rFonts w:cstheme="minorHAnsi"/>
        </w:rPr>
      </w:pPr>
      <w:r w:rsidRPr="002B5624">
        <w:rPr>
          <w:rFonts w:cstheme="minorHAnsi"/>
        </w:rPr>
        <w:t>La préservation du lien social</w:t>
      </w:r>
      <w:r w:rsidR="004C52B9">
        <w:rPr>
          <w:rFonts w:cstheme="minorHAnsi"/>
        </w:rPr>
        <w:t> ;</w:t>
      </w:r>
    </w:p>
    <w:p w14:paraId="391B0337" w14:textId="0505883A" w:rsidR="002B5624" w:rsidRPr="002B5624" w:rsidRDefault="002B5624" w:rsidP="002B5624">
      <w:pPr>
        <w:pStyle w:val="Paragraphedeliste"/>
        <w:numPr>
          <w:ilvl w:val="0"/>
          <w:numId w:val="17"/>
        </w:numPr>
        <w:jc w:val="both"/>
        <w:rPr>
          <w:rFonts w:cstheme="minorHAnsi"/>
        </w:rPr>
      </w:pPr>
      <w:r w:rsidRPr="002B5624">
        <w:rPr>
          <w:rFonts w:cstheme="minorHAnsi"/>
        </w:rPr>
        <w:t>Le respect de la vie privée</w:t>
      </w:r>
      <w:r w:rsidR="004C52B9">
        <w:rPr>
          <w:rFonts w:cstheme="minorHAnsi"/>
        </w:rPr>
        <w:t> ;</w:t>
      </w:r>
    </w:p>
    <w:p w14:paraId="5C5730C4" w14:textId="4047D264" w:rsidR="002B5624" w:rsidRPr="002B5624" w:rsidRDefault="002B5624" w:rsidP="002B5624">
      <w:pPr>
        <w:pStyle w:val="Paragraphedeliste"/>
        <w:numPr>
          <w:ilvl w:val="0"/>
          <w:numId w:val="17"/>
        </w:numPr>
        <w:jc w:val="both"/>
        <w:rPr>
          <w:rFonts w:cstheme="minorHAnsi"/>
        </w:rPr>
      </w:pPr>
      <w:r w:rsidRPr="002B5624">
        <w:rPr>
          <w:rFonts w:cstheme="minorHAnsi"/>
        </w:rPr>
        <w:t>La possible réversibilité et/ou suspension du dispositif</w:t>
      </w:r>
      <w:r w:rsidR="004C52B9">
        <w:rPr>
          <w:rFonts w:cstheme="minorHAnsi"/>
        </w:rPr>
        <w:t>.</w:t>
      </w:r>
    </w:p>
    <w:p w14:paraId="17F6BC9A" w14:textId="77777777" w:rsidR="002B5624" w:rsidRPr="002B5624" w:rsidRDefault="002B5624" w:rsidP="002B5624">
      <w:pPr>
        <w:ind w:left="284"/>
        <w:jc w:val="both"/>
        <w:rPr>
          <w:rFonts w:cstheme="minorHAnsi"/>
        </w:rPr>
      </w:pPr>
    </w:p>
    <w:p w14:paraId="6FAE1AE9" w14:textId="1E5F1E72" w:rsidR="002B5624" w:rsidRPr="002B5624" w:rsidRDefault="002B5624" w:rsidP="002B5624">
      <w:pPr>
        <w:ind w:left="284"/>
        <w:jc w:val="both"/>
        <w:rPr>
          <w:rFonts w:cstheme="minorHAnsi"/>
        </w:rPr>
      </w:pPr>
      <w:r w:rsidRPr="002B5624">
        <w:rPr>
          <w:rFonts w:cstheme="minorHAnsi"/>
        </w:rPr>
        <w:t xml:space="preserve">Les </w:t>
      </w:r>
      <w:r w:rsidR="004F1DAC">
        <w:rPr>
          <w:rFonts w:cstheme="minorHAnsi"/>
        </w:rPr>
        <w:t>P</w:t>
      </w:r>
      <w:r w:rsidR="004F1DAC" w:rsidRPr="002B5624">
        <w:rPr>
          <w:rFonts w:cstheme="minorHAnsi"/>
        </w:rPr>
        <w:t xml:space="preserve">arties </w:t>
      </w:r>
      <w:r w:rsidRPr="002B5624">
        <w:rPr>
          <w:rFonts w:cstheme="minorHAnsi"/>
        </w:rPr>
        <w:t>soulignent que la confiance entre le salarié et sa hiérarchie ainsi que le sens des responsabilités sont des facteurs clés de la réussite du télétravail et qu’il est nécessaire de maintenir l’efficacité et la qualité du travail dans le cadre de cette nouvelle organisation du travail.</w:t>
      </w:r>
    </w:p>
    <w:p w14:paraId="054B5AFA" w14:textId="77777777" w:rsidR="002B5624" w:rsidRPr="002B5624" w:rsidRDefault="002B5624" w:rsidP="002B5624">
      <w:pPr>
        <w:ind w:left="284"/>
        <w:jc w:val="both"/>
        <w:rPr>
          <w:rFonts w:cstheme="minorHAnsi"/>
        </w:rPr>
      </w:pPr>
    </w:p>
    <w:p w14:paraId="36EDE5E3" w14:textId="169DD482" w:rsidR="002B5624" w:rsidRDefault="002B5624" w:rsidP="002B5624">
      <w:pPr>
        <w:ind w:left="284"/>
        <w:jc w:val="both"/>
        <w:rPr>
          <w:rFonts w:cstheme="minorHAnsi"/>
        </w:rPr>
      </w:pPr>
      <w:r w:rsidRPr="002B5624">
        <w:rPr>
          <w:rFonts w:cstheme="minorHAnsi"/>
        </w:rPr>
        <w:t xml:space="preserve">L’UES </w:t>
      </w:r>
      <w:r w:rsidR="00990937">
        <w:rPr>
          <w:rFonts w:cstheme="minorHAnsi"/>
        </w:rPr>
        <w:t xml:space="preserve">GROUPE </w:t>
      </w:r>
      <w:r w:rsidRPr="002B5624">
        <w:rPr>
          <w:rFonts w:cstheme="minorHAnsi"/>
        </w:rPr>
        <w:t>PROMOLOGIS m</w:t>
      </w:r>
      <w:r w:rsidR="004B46F8">
        <w:rPr>
          <w:rFonts w:cstheme="minorHAnsi"/>
        </w:rPr>
        <w:t>et en place du télétravail dit r</w:t>
      </w:r>
      <w:r w:rsidRPr="002B5624">
        <w:rPr>
          <w:rFonts w:cstheme="minorHAnsi"/>
        </w:rPr>
        <w:t>égulier.</w:t>
      </w:r>
    </w:p>
    <w:p w14:paraId="3FEE3E04" w14:textId="381CEC4A" w:rsidR="00826E77" w:rsidRDefault="00826E77" w:rsidP="002B5624">
      <w:pPr>
        <w:ind w:left="284"/>
        <w:jc w:val="both"/>
        <w:rPr>
          <w:rFonts w:cstheme="minorHAnsi"/>
        </w:rPr>
      </w:pPr>
    </w:p>
    <w:p w14:paraId="782679A5" w14:textId="77777777" w:rsidR="00826E77" w:rsidRPr="002B5624" w:rsidRDefault="00826E77" w:rsidP="002B5624">
      <w:pPr>
        <w:ind w:left="284"/>
        <w:jc w:val="both"/>
        <w:rPr>
          <w:rFonts w:cstheme="minorHAnsi"/>
        </w:rPr>
      </w:pPr>
    </w:p>
    <w:p w14:paraId="00B92A07" w14:textId="122F5B9A" w:rsidR="00EB7165" w:rsidRDefault="00EB7165" w:rsidP="004908E0">
      <w:pPr>
        <w:pStyle w:val="Titre2Promologis"/>
        <w:ind w:left="284" w:firstLine="0"/>
        <w:rPr>
          <w:sz w:val="24"/>
          <w:szCs w:val="24"/>
        </w:rPr>
      </w:pPr>
    </w:p>
    <w:p w14:paraId="3C5C0857" w14:textId="7C0416D4" w:rsidR="00990937" w:rsidRPr="004908E0" w:rsidRDefault="00990937" w:rsidP="00990937">
      <w:pPr>
        <w:pStyle w:val="Titre2Promologis"/>
        <w:ind w:left="284" w:firstLine="0"/>
      </w:pPr>
      <w:r w:rsidRPr="004908E0">
        <w:t xml:space="preserve">CHAPITRE </w:t>
      </w:r>
      <w:r>
        <w:t>2</w:t>
      </w:r>
      <w:r w:rsidRPr="004908E0">
        <w:t xml:space="preserve"> : </w:t>
      </w:r>
      <w:r>
        <w:t>MODALITÉS DE TÉLÉTRAVAIL</w:t>
      </w:r>
    </w:p>
    <w:p w14:paraId="7B2E0A64" w14:textId="77777777" w:rsidR="00990937" w:rsidRDefault="00990937" w:rsidP="004908E0">
      <w:pPr>
        <w:pStyle w:val="Titre2Promologis"/>
        <w:ind w:left="284" w:firstLine="0"/>
        <w:rPr>
          <w:b w:val="0"/>
        </w:rPr>
      </w:pPr>
    </w:p>
    <w:p w14:paraId="4E3C346B" w14:textId="60F89CDA" w:rsidR="00230718" w:rsidRDefault="00230718" w:rsidP="004908E0">
      <w:pPr>
        <w:pStyle w:val="Titre2Promologis"/>
        <w:ind w:left="284" w:firstLine="0"/>
      </w:pPr>
      <w:r>
        <w:t xml:space="preserve">Article </w:t>
      </w:r>
      <w:r w:rsidR="00990937">
        <w:t>4</w:t>
      </w:r>
      <w:r>
        <w:t xml:space="preserve">. </w:t>
      </w:r>
      <w:r w:rsidR="00990937">
        <w:t>Définition du télétravail</w:t>
      </w:r>
    </w:p>
    <w:p w14:paraId="69872B00" w14:textId="661FAA6A" w:rsidR="00230718" w:rsidRDefault="00230718" w:rsidP="00761B36">
      <w:pPr>
        <w:pStyle w:val="Titre2Promologis"/>
        <w:ind w:left="284" w:firstLine="0"/>
      </w:pPr>
    </w:p>
    <w:p w14:paraId="45FC05D4" w14:textId="421FC645" w:rsidR="00990937" w:rsidRPr="00990937" w:rsidRDefault="00990937" w:rsidP="00990937">
      <w:pPr>
        <w:ind w:left="284"/>
        <w:jc w:val="both"/>
        <w:rPr>
          <w:rFonts w:cstheme="minorHAnsi"/>
        </w:rPr>
      </w:pPr>
      <w:r w:rsidRPr="00990937">
        <w:rPr>
          <w:rFonts w:cstheme="minorHAnsi"/>
        </w:rPr>
        <w:t xml:space="preserve">Le télétravail régulier s’entend comme un mode d’organisation particulier du travail, alternant de façon régulière des jours de présence sur site et des jours de travail au domicile du </w:t>
      </w:r>
      <w:r w:rsidR="004F1DAC">
        <w:rPr>
          <w:rFonts w:cstheme="minorHAnsi"/>
        </w:rPr>
        <w:t>salarié</w:t>
      </w:r>
      <w:r w:rsidRPr="00990937">
        <w:rPr>
          <w:rFonts w:cstheme="minorHAnsi"/>
        </w:rPr>
        <w:t>, tel que défini à l’article 1.1 du présent accord.</w:t>
      </w:r>
    </w:p>
    <w:p w14:paraId="707878D8" w14:textId="77777777" w:rsidR="00990937" w:rsidRPr="00990937" w:rsidRDefault="00990937" w:rsidP="00990937">
      <w:pPr>
        <w:ind w:left="284"/>
        <w:jc w:val="both"/>
        <w:rPr>
          <w:rFonts w:cstheme="minorHAnsi"/>
        </w:rPr>
      </w:pPr>
    </w:p>
    <w:p w14:paraId="58C0E6B6" w14:textId="77777777" w:rsidR="00990937" w:rsidRPr="00990937" w:rsidRDefault="00990937" w:rsidP="00990937">
      <w:pPr>
        <w:ind w:left="284"/>
        <w:jc w:val="both"/>
        <w:rPr>
          <w:rFonts w:cstheme="minorHAnsi"/>
        </w:rPr>
      </w:pPr>
      <w:r w:rsidRPr="00990937">
        <w:rPr>
          <w:rFonts w:cstheme="minorHAnsi"/>
        </w:rPr>
        <w:t xml:space="preserve">Il s’agit donc d’une situation stable au cours de laquelle des jours de télétravail sont organisés sur une semaine considérée. </w:t>
      </w:r>
    </w:p>
    <w:p w14:paraId="7B5FB1D9" w14:textId="77777777" w:rsidR="00990937" w:rsidRPr="00990937" w:rsidRDefault="00990937" w:rsidP="00990937">
      <w:pPr>
        <w:ind w:left="284"/>
        <w:jc w:val="both"/>
        <w:rPr>
          <w:rFonts w:cstheme="minorHAnsi"/>
        </w:rPr>
      </w:pPr>
    </w:p>
    <w:p w14:paraId="2136DAF4" w14:textId="44A8B58F" w:rsidR="00990937" w:rsidRDefault="00990937" w:rsidP="5A64FE7C">
      <w:pPr>
        <w:ind w:left="284"/>
        <w:jc w:val="both"/>
      </w:pPr>
      <w:r w:rsidRPr="5A64FE7C">
        <w:t xml:space="preserve">Le télétravail régulier </w:t>
      </w:r>
      <w:r w:rsidR="00F43F0D" w:rsidRPr="5A64FE7C">
        <w:t>s’</w:t>
      </w:r>
      <w:r w:rsidR="00F43F0D">
        <w:t xml:space="preserve">applique à l’ensemble des salariés qui répondent aux critères d’éligibilité (cf. Chapitre 3) sans distinction selon leur entreprise d’origine, et s’effectue </w:t>
      </w:r>
      <w:r w:rsidRPr="5A64FE7C">
        <w:t>selon un volume hebdomadaire maximum de 2 jours à l’exception des salariés à temps partiel et des forfaits en jours réduits</w:t>
      </w:r>
      <w:r w:rsidR="00506F4C" w:rsidRPr="5A64FE7C">
        <w:t xml:space="preserve">, lesquels </w:t>
      </w:r>
      <w:r w:rsidR="6543998A" w:rsidRPr="5A64FE7C">
        <w:t xml:space="preserve">sont soumis à des règles spécifiques précisées à </w:t>
      </w:r>
      <w:r w:rsidR="2D89428F" w:rsidRPr="5A64FE7C">
        <w:t>l’article</w:t>
      </w:r>
      <w:r w:rsidR="7AAE1F34" w:rsidRPr="5A64FE7C">
        <w:t>s 4 et</w:t>
      </w:r>
      <w:r w:rsidR="2D89428F" w:rsidRPr="5A64FE7C">
        <w:t xml:space="preserve"> 9 du présent accord.</w:t>
      </w:r>
    </w:p>
    <w:p w14:paraId="0A606016" w14:textId="77777777" w:rsidR="0077458B" w:rsidRDefault="0077458B" w:rsidP="00990937">
      <w:pPr>
        <w:ind w:left="284"/>
        <w:jc w:val="both"/>
        <w:rPr>
          <w:rFonts w:cstheme="minorHAnsi"/>
        </w:rPr>
      </w:pPr>
    </w:p>
    <w:p w14:paraId="076813AD" w14:textId="77777777" w:rsidR="00990937" w:rsidRPr="007F6DF1" w:rsidRDefault="00990937" w:rsidP="00990937">
      <w:pPr>
        <w:ind w:left="284"/>
        <w:jc w:val="both"/>
        <w:rPr>
          <w:rFonts w:cstheme="minorHAnsi"/>
        </w:rPr>
      </w:pPr>
      <w:r w:rsidRPr="007F6DF1">
        <w:rPr>
          <w:rFonts w:cstheme="minorHAnsi"/>
          <w:b/>
        </w:rPr>
        <w:t xml:space="preserve">Ce nombre de jours n’est pas un forfait ni un droit acquis mais une limite. </w:t>
      </w:r>
      <w:r w:rsidRPr="007F6DF1">
        <w:rPr>
          <w:rFonts w:cstheme="minorHAnsi"/>
        </w:rPr>
        <w:t>Les jours non pris en télétravail ne sont pas reportables d’une semaine sur l’autre.</w:t>
      </w:r>
    </w:p>
    <w:p w14:paraId="3EC779B0" w14:textId="77777777" w:rsidR="00990937" w:rsidRPr="00990937" w:rsidRDefault="00990937" w:rsidP="00990937">
      <w:pPr>
        <w:ind w:left="284"/>
        <w:jc w:val="both"/>
        <w:rPr>
          <w:rFonts w:cstheme="minorHAnsi"/>
          <w:b/>
        </w:rPr>
      </w:pPr>
    </w:p>
    <w:p w14:paraId="0594245E" w14:textId="4B9A6572" w:rsidR="00990937" w:rsidRPr="00990937" w:rsidRDefault="00990937" w:rsidP="5A64FE7C">
      <w:pPr>
        <w:ind w:left="284"/>
        <w:jc w:val="both"/>
        <w:rPr>
          <w:b/>
          <w:bCs/>
        </w:rPr>
      </w:pPr>
      <w:r w:rsidRPr="5A64FE7C">
        <w:rPr>
          <w:b/>
          <w:bCs/>
        </w:rPr>
        <w:t xml:space="preserve">Il est par ailleurs précisé que chaque manager pourra, afin d’assurer la bonne continuité de son </w:t>
      </w:r>
      <w:r w:rsidR="001923F1">
        <w:rPr>
          <w:b/>
          <w:bCs/>
        </w:rPr>
        <w:t>service</w:t>
      </w:r>
      <w:r w:rsidRPr="5A64FE7C">
        <w:rPr>
          <w:b/>
          <w:bCs/>
        </w:rPr>
        <w:t xml:space="preserve"> et/ou d’un service client de qualité, limiter - ou supprimer ponctuellement - le nombre de jours </w:t>
      </w:r>
      <w:r w:rsidR="104EA1A6" w:rsidRPr="5A64FE7C">
        <w:rPr>
          <w:b/>
          <w:bCs/>
        </w:rPr>
        <w:t xml:space="preserve">de </w:t>
      </w:r>
      <w:r w:rsidRPr="5A64FE7C">
        <w:rPr>
          <w:b/>
          <w:bCs/>
        </w:rPr>
        <w:t>télétravail (par exemple en cas d’absences, en fonc</w:t>
      </w:r>
      <w:r w:rsidR="007F6DF1">
        <w:rPr>
          <w:b/>
          <w:bCs/>
        </w:rPr>
        <w:t xml:space="preserve">tion de la taille du service, </w:t>
      </w:r>
      <w:r w:rsidRPr="5A64FE7C">
        <w:rPr>
          <w:b/>
          <w:bCs/>
        </w:rPr>
        <w:t>des urgences à traiter en présentiel</w:t>
      </w:r>
      <w:r w:rsidR="007F6DF1">
        <w:rPr>
          <w:b/>
          <w:bCs/>
        </w:rPr>
        <w:t>, ou pour impératifs commerciaux</w:t>
      </w:r>
      <w:r w:rsidRPr="5A64FE7C">
        <w:rPr>
          <w:b/>
          <w:bCs/>
        </w:rPr>
        <w:t>).</w:t>
      </w:r>
    </w:p>
    <w:p w14:paraId="1F43CBF2" w14:textId="77777777" w:rsidR="00990937" w:rsidRPr="00990937" w:rsidRDefault="00990937" w:rsidP="00990937">
      <w:pPr>
        <w:ind w:left="284"/>
        <w:jc w:val="both"/>
        <w:rPr>
          <w:rFonts w:cstheme="minorHAnsi"/>
        </w:rPr>
      </w:pPr>
    </w:p>
    <w:p w14:paraId="06F3B352" w14:textId="3F9DD5F1" w:rsidR="00990937" w:rsidRPr="00990937" w:rsidRDefault="00990937" w:rsidP="00990937">
      <w:pPr>
        <w:ind w:left="284"/>
        <w:jc w:val="both"/>
        <w:rPr>
          <w:rFonts w:cstheme="minorHAnsi"/>
        </w:rPr>
      </w:pPr>
      <w:r w:rsidRPr="00990937">
        <w:rPr>
          <w:rFonts w:cstheme="minorHAnsi"/>
        </w:rPr>
        <w:t xml:space="preserve">Les </w:t>
      </w:r>
      <w:r w:rsidR="004F1DAC">
        <w:rPr>
          <w:rFonts w:cstheme="minorHAnsi"/>
        </w:rPr>
        <w:t>P</w:t>
      </w:r>
      <w:r w:rsidR="004F1DAC" w:rsidRPr="00990937">
        <w:rPr>
          <w:rFonts w:cstheme="minorHAnsi"/>
        </w:rPr>
        <w:t xml:space="preserve">arties </w:t>
      </w:r>
      <w:r w:rsidRPr="00990937">
        <w:rPr>
          <w:rFonts w:cstheme="minorHAnsi"/>
        </w:rPr>
        <w:t xml:space="preserve">réaffirment l’importance du maintien du lien avec la communauté de travail afin d’éviter toute situation d’isolement. En effet, afin de conserver les interactions sociales, la cohésion d’équipe et le sentiment d’appartenance à l’entreprise, les </w:t>
      </w:r>
      <w:r w:rsidR="004F1DAC">
        <w:rPr>
          <w:rFonts w:cstheme="minorHAnsi"/>
        </w:rPr>
        <w:t>P</w:t>
      </w:r>
      <w:r w:rsidR="004F1DAC" w:rsidRPr="00990937">
        <w:rPr>
          <w:rFonts w:cstheme="minorHAnsi"/>
        </w:rPr>
        <w:t xml:space="preserve">arties </w:t>
      </w:r>
      <w:r w:rsidRPr="00990937">
        <w:rPr>
          <w:rFonts w:cstheme="minorHAnsi"/>
        </w:rPr>
        <w:t xml:space="preserve">sont soucieuses de conserver des journées entières en présentiel, travaillées au sein des locaux de l’entreprise. </w:t>
      </w:r>
    </w:p>
    <w:p w14:paraId="4E33114D" w14:textId="77777777" w:rsidR="00990937" w:rsidRPr="00990937" w:rsidRDefault="00990937" w:rsidP="00990937">
      <w:pPr>
        <w:ind w:left="284"/>
        <w:jc w:val="both"/>
        <w:rPr>
          <w:rFonts w:cstheme="minorHAnsi"/>
        </w:rPr>
      </w:pPr>
    </w:p>
    <w:p w14:paraId="22CB2324" w14:textId="7EA7F86D" w:rsidR="004F1DAC" w:rsidRDefault="7F032B41" w:rsidP="5A64FE7C">
      <w:pPr>
        <w:ind w:left="284"/>
        <w:jc w:val="both"/>
      </w:pPr>
      <w:r w:rsidRPr="5A64FE7C">
        <w:t>Ainsi</w:t>
      </w:r>
      <w:r w:rsidR="004F1DAC" w:rsidRPr="5A64FE7C">
        <w:t xml:space="preserve">, les Parties conviennent que le nombre de </w:t>
      </w:r>
      <w:r w:rsidR="004F1DAC" w:rsidRPr="00D0694E">
        <w:rPr>
          <w:b/>
        </w:rPr>
        <w:t>jours en présentiel au sein de l’entreprise ne pourra être inférieur à 3 jours par semaine</w:t>
      </w:r>
      <w:r w:rsidR="004F1DAC" w:rsidRPr="5A64FE7C">
        <w:t xml:space="preserve"> (pour exemple, lorsque le salarié ne travaille pas deux jours au titre d’un jour férié chômé et d’un jour de congé au cours d’une même semaine, ce dernier ne sera éligible à aucun jour de télétravail durant la semaine concernée).</w:t>
      </w:r>
    </w:p>
    <w:p w14:paraId="5CA1133D" w14:textId="77777777" w:rsidR="00990937" w:rsidRPr="00990937" w:rsidRDefault="00990937" w:rsidP="00990937">
      <w:pPr>
        <w:ind w:left="284"/>
        <w:jc w:val="both"/>
        <w:rPr>
          <w:rFonts w:cstheme="minorHAnsi"/>
        </w:rPr>
      </w:pPr>
      <w:r w:rsidRPr="00990937">
        <w:rPr>
          <w:rFonts w:cstheme="minorHAnsi"/>
        </w:rPr>
        <w:lastRenderedPageBreak/>
        <w:t xml:space="preserve">Il est entendu que les jours de travail « nomades » (dits « mobile </w:t>
      </w:r>
      <w:proofErr w:type="spellStart"/>
      <w:r w:rsidRPr="00990937">
        <w:rPr>
          <w:rFonts w:cstheme="minorHAnsi"/>
        </w:rPr>
        <w:t>working</w:t>
      </w:r>
      <w:proofErr w:type="spellEnd"/>
      <w:r w:rsidRPr="00990937">
        <w:rPr>
          <w:rFonts w:cstheme="minorHAnsi"/>
        </w:rPr>
        <w:t> ») réalisés dans tout lieu de travail appartenant à l’entreprise sera décompté comme un jour télétravaillé.</w:t>
      </w:r>
    </w:p>
    <w:p w14:paraId="2A6BF436" w14:textId="77777777" w:rsidR="00990937" w:rsidRPr="00990937" w:rsidRDefault="00990937" w:rsidP="00990937">
      <w:pPr>
        <w:ind w:left="284"/>
        <w:jc w:val="both"/>
        <w:rPr>
          <w:rFonts w:cstheme="minorHAnsi"/>
        </w:rPr>
      </w:pPr>
    </w:p>
    <w:p w14:paraId="0A84886C" w14:textId="77777777" w:rsidR="00990937" w:rsidRPr="00990937" w:rsidRDefault="00990937" w:rsidP="00990937">
      <w:pPr>
        <w:ind w:left="284"/>
        <w:jc w:val="both"/>
        <w:rPr>
          <w:rFonts w:cstheme="minorHAnsi"/>
        </w:rPr>
      </w:pPr>
      <w:r w:rsidRPr="00990937">
        <w:rPr>
          <w:rFonts w:cstheme="minorHAnsi"/>
        </w:rPr>
        <w:t>Sont éligibles tous les salariés sauf ceux appartenant à un ou plusieurs cas prévus ci-dessous.</w:t>
      </w:r>
    </w:p>
    <w:p w14:paraId="197251AE" w14:textId="77777777" w:rsidR="00990937" w:rsidRPr="00990937" w:rsidRDefault="00990937" w:rsidP="00990937">
      <w:pPr>
        <w:ind w:left="284"/>
        <w:jc w:val="both"/>
        <w:rPr>
          <w:rFonts w:cstheme="minorHAnsi"/>
        </w:rPr>
      </w:pPr>
    </w:p>
    <w:p w14:paraId="51B44DC3" w14:textId="037B10B1" w:rsidR="00990937" w:rsidRPr="00990937" w:rsidRDefault="00990937" w:rsidP="00990937">
      <w:pPr>
        <w:ind w:left="284"/>
        <w:jc w:val="both"/>
        <w:rPr>
          <w:rFonts w:cstheme="minorHAnsi"/>
        </w:rPr>
      </w:pPr>
      <w:r w:rsidRPr="00990937">
        <w:rPr>
          <w:rFonts w:cstheme="minorHAnsi"/>
        </w:rPr>
        <w:t xml:space="preserve">Ne sont pas éligibles au télétravail régulier les postes visés en annexe 1, étant précisé que celle-ci pourra faire l’objet d’une mise à jour </w:t>
      </w:r>
      <w:r w:rsidR="00A54AD0">
        <w:rPr>
          <w:rFonts w:cstheme="minorHAnsi"/>
        </w:rPr>
        <w:t xml:space="preserve">par les employeurs de l’UES GROUPE PROMOLOGIS </w:t>
      </w:r>
      <w:r w:rsidRPr="00990937">
        <w:rPr>
          <w:rFonts w:cstheme="minorHAnsi"/>
        </w:rPr>
        <w:t>sous réserve d’une information du CSE (</w:t>
      </w:r>
      <w:r>
        <w:rPr>
          <w:rFonts w:cstheme="minorHAnsi"/>
        </w:rPr>
        <w:t>c</w:t>
      </w:r>
      <w:r w:rsidRPr="00990937">
        <w:rPr>
          <w:rFonts w:cstheme="minorHAnsi"/>
        </w:rPr>
        <w:t xml:space="preserve">ette mise à jour ne constituera pas une révision du présent accord) ainsi que : </w:t>
      </w:r>
    </w:p>
    <w:p w14:paraId="0D180B9B" w14:textId="77777777" w:rsidR="00990937" w:rsidRPr="00990937" w:rsidRDefault="00990937" w:rsidP="00990937">
      <w:pPr>
        <w:ind w:left="284"/>
        <w:jc w:val="both"/>
        <w:rPr>
          <w:rFonts w:cstheme="minorHAnsi"/>
        </w:rPr>
      </w:pPr>
    </w:p>
    <w:p w14:paraId="6E820402" w14:textId="46B02D68" w:rsidR="00990937" w:rsidRPr="00826E77" w:rsidRDefault="00990937" w:rsidP="57DA0A48">
      <w:pPr>
        <w:pStyle w:val="Paragraphedeliste"/>
        <w:numPr>
          <w:ilvl w:val="0"/>
          <w:numId w:val="19"/>
        </w:numPr>
        <w:jc w:val="both"/>
      </w:pPr>
      <w:r w:rsidRPr="00826E77">
        <w:t xml:space="preserve">Les personnels ayant moins de </w:t>
      </w:r>
      <w:r w:rsidR="2E96A6C8" w:rsidRPr="00826E77">
        <w:t>3</w:t>
      </w:r>
      <w:r w:rsidRPr="00826E77">
        <w:t xml:space="preserve"> mois d'ancienneté dans l’entreprise. Ce délai correspond à une période pendant laquelle le salarié doit s'approprier les principales missions du poste mais aussi la culture d'entreprise et ses valeurs</w:t>
      </w:r>
      <w:r w:rsidR="005A2A7E" w:rsidRPr="00826E77">
        <w:t>. Sauf dérogation expresse du manager, ce délai vaut aussi pour tout changement de poste au sein du Groupe PROMOLOGIS.</w:t>
      </w:r>
      <w:r w:rsidR="00463361" w:rsidRPr="00826E77">
        <w:t xml:space="preserve"> </w:t>
      </w:r>
    </w:p>
    <w:p w14:paraId="0CE0C49B" w14:textId="7B836D45" w:rsidR="00990937" w:rsidRPr="00826E77" w:rsidRDefault="00990937" w:rsidP="00990937">
      <w:pPr>
        <w:pStyle w:val="Paragraphedeliste"/>
        <w:numPr>
          <w:ilvl w:val="0"/>
          <w:numId w:val="19"/>
        </w:numPr>
        <w:jc w:val="both"/>
        <w:rPr>
          <w:rFonts w:cstheme="minorHAnsi"/>
        </w:rPr>
      </w:pPr>
      <w:r w:rsidRPr="00826E77">
        <w:rPr>
          <w:rFonts w:cstheme="minorHAnsi"/>
        </w:rPr>
        <w:t>Les personnels en formation en alternance et ou apprentissage</w:t>
      </w:r>
      <w:r w:rsidR="00463361" w:rsidRPr="00826E77">
        <w:rPr>
          <w:rFonts w:cstheme="minorHAnsi"/>
        </w:rPr>
        <w:t> ;</w:t>
      </w:r>
    </w:p>
    <w:p w14:paraId="25E315CC" w14:textId="30DB24A0" w:rsidR="00990937" w:rsidRPr="00990937" w:rsidRDefault="00990937" w:rsidP="00990937">
      <w:pPr>
        <w:pStyle w:val="Paragraphedeliste"/>
        <w:numPr>
          <w:ilvl w:val="0"/>
          <w:numId w:val="19"/>
        </w:numPr>
        <w:jc w:val="both"/>
        <w:rPr>
          <w:rFonts w:cstheme="minorHAnsi"/>
        </w:rPr>
      </w:pPr>
      <w:r w:rsidRPr="00990937">
        <w:rPr>
          <w:rFonts w:cstheme="minorHAnsi"/>
        </w:rPr>
        <w:t>Les stagiaires</w:t>
      </w:r>
      <w:r w:rsidR="00463361">
        <w:rPr>
          <w:rFonts w:cstheme="minorHAnsi"/>
        </w:rPr>
        <w:t> ;</w:t>
      </w:r>
    </w:p>
    <w:p w14:paraId="13C80263" w14:textId="67AA6F33" w:rsidR="00990937" w:rsidRPr="00990937" w:rsidRDefault="00990937" w:rsidP="00990937">
      <w:pPr>
        <w:pStyle w:val="Paragraphedeliste"/>
        <w:numPr>
          <w:ilvl w:val="0"/>
          <w:numId w:val="19"/>
        </w:numPr>
        <w:jc w:val="both"/>
        <w:rPr>
          <w:rFonts w:cstheme="minorHAnsi"/>
        </w:rPr>
      </w:pPr>
      <w:r w:rsidRPr="00990937">
        <w:rPr>
          <w:rFonts w:cstheme="minorHAnsi"/>
        </w:rPr>
        <w:t>Les intérimaires</w:t>
      </w:r>
      <w:r w:rsidR="00463361">
        <w:rPr>
          <w:rFonts w:cstheme="minorHAnsi"/>
        </w:rPr>
        <w:t> ;</w:t>
      </w:r>
    </w:p>
    <w:p w14:paraId="7B104A2E" w14:textId="7F15E245" w:rsidR="00990937" w:rsidRPr="00990937" w:rsidRDefault="00990937" w:rsidP="00990937">
      <w:pPr>
        <w:pStyle w:val="Paragraphedeliste"/>
        <w:numPr>
          <w:ilvl w:val="0"/>
          <w:numId w:val="19"/>
        </w:numPr>
        <w:jc w:val="both"/>
        <w:rPr>
          <w:rFonts w:cstheme="minorHAnsi"/>
        </w:rPr>
      </w:pPr>
      <w:r w:rsidRPr="00990937">
        <w:rPr>
          <w:rFonts w:cstheme="minorHAnsi"/>
        </w:rPr>
        <w:t>Les personnels en cours de préavis de départ et ce pendant toute la durée du préavis</w:t>
      </w:r>
      <w:r w:rsidR="00463361">
        <w:rPr>
          <w:rFonts w:cstheme="minorHAnsi"/>
        </w:rPr>
        <w:t> ;</w:t>
      </w:r>
    </w:p>
    <w:p w14:paraId="3AFACC15" w14:textId="7772F696" w:rsidR="00990937" w:rsidRPr="00990937" w:rsidRDefault="00990937" w:rsidP="5A64FE7C">
      <w:pPr>
        <w:pStyle w:val="Paragraphedeliste"/>
        <w:numPr>
          <w:ilvl w:val="0"/>
          <w:numId w:val="19"/>
        </w:numPr>
        <w:jc w:val="both"/>
      </w:pPr>
      <w:r w:rsidRPr="5A64FE7C">
        <w:t xml:space="preserve">Les personnels en inactivité prolongée supérieure à 4 mois. Dans ce cas une carence d’un mois minimum avant de pouvoir prétendre </w:t>
      </w:r>
      <w:r w:rsidR="3048DC1A" w:rsidRPr="5A64FE7C">
        <w:t>à</w:t>
      </w:r>
      <w:r w:rsidRPr="5A64FE7C">
        <w:t xml:space="preserve"> du télétravail régulier sera comptée</w:t>
      </w:r>
      <w:r w:rsidR="00463361" w:rsidRPr="5A64FE7C">
        <w:t xml:space="preserve"> ; </w:t>
      </w:r>
    </w:p>
    <w:p w14:paraId="427427C2" w14:textId="2E591ACA" w:rsidR="00990937" w:rsidRPr="00990937" w:rsidRDefault="00990937" w:rsidP="00A54AD0">
      <w:pPr>
        <w:pStyle w:val="Paragraphedeliste"/>
        <w:numPr>
          <w:ilvl w:val="0"/>
          <w:numId w:val="19"/>
        </w:numPr>
        <w:jc w:val="both"/>
        <w:rPr>
          <w:rFonts w:cstheme="minorHAnsi"/>
        </w:rPr>
      </w:pPr>
      <w:r w:rsidRPr="00990937">
        <w:rPr>
          <w:rFonts w:cstheme="minorHAnsi"/>
        </w:rPr>
        <w:t>Les salariés à temps partiel et les forfaits en jours réduits dont la durée de travail est inférieure à 3 jours de travail par semaine.</w:t>
      </w:r>
    </w:p>
    <w:p w14:paraId="7D26070E" w14:textId="77777777" w:rsidR="00990937" w:rsidRPr="00990937" w:rsidRDefault="00990937" w:rsidP="00990937">
      <w:pPr>
        <w:ind w:left="284"/>
        <w:jc w:val="both"/>
        <w:rPr>
          <w:rFonts w:cstheme="minorHAnsi"/>
        </w:rPr>
      </w:pPr>
    </w:p>
    <w:p w14:paraId="36E98C2A" w14:textId="77777777" w:rsidR="00990937" w:rsidRPr="00990937" w:rsidRDefault="00990937" w:rsidP="00990937">
      <w:pPr>
        <w:ind w:left="284"/>
        <w:jc w:val="both"/>
        <w:rPr>
          <w:rFonts w:cstheme="minorHAnsi"/>
        </w:rPr>
      </w:pPr>
      <w:r w:rsidRPr="00990937">
        <w:rPr>
          <w:rFonts w:cstheme="minorHAnsi"/>
        </w:rPr>
        <w:t xml:space="preserve">La planification des journées de télétravail sur la semaine se fait en accord avec le responsable hiérarchique. </w:t>
      </w:r>
    </w:p>
    <w:p w14:paraId="38B2E646" w14:textId="77777777" w:rsidR="00990937" w:rsidRPr="00990937" w:rsidRDefault="00990937" w:rsidP="00990937">
      <w:pPr>
        <w:ind w:left="284"/>
        <w:jc w:val="both"/>
        <w:rPr>
          <w:rFonts w:cstheme="minorHAnsi"/>
        </w:rPr>
      </w:pPr>
    </w:p>
    <w:p w14:paraId="4238DC0D" w14:textId="106AD194" w:rsidR="00990937" w:rsidRPr="00990937" w:rsidRDefault="00990937" w:rsidP="00990937">
      <w:pPr>
        <w:ind w:left="284"/>
        <w:jc w:val="both"/>
        <w:rPr>
          <w:rFonts w:cstheme="minorHAnsi"/>
        </w:rPr>
      </w:pPr>
      <w:r w:rsidRPr="00990937">
        <w:rPr>
          <w:rFonts w:cstheme="minorHAnsi"/>
        </w:rPr>
        <w:t>Le salarié concerné devra formuler sa demande au moins un mois à l’avance via l'outil de gestion des temps en vigueur (EURECIA à la date de signature de l'accord) en posant une demande de « Journée télétravail ».</w:t>
      </w:r>
    </w:p>
    <w:p w14:paraId="1A5EC9A6" w14:textId="77777777" w:rsidR="00990937" w:rsidRPr="00990937" w:rsidRDefault="00990937" w:rsidP="00990937">
      <w:pPr>
        <w:ind w:left="284"/>
        <w:jc w:val="both"/>
        <w:rPr>
          <w:rFonts w:cstheme="minorHAnsi"/>
        </w:rPr>
      </w:pPr>
    </w:p>
    <w:p w14:paraId="416AA080" w14:textId="77777777" w:rsidR="00990937" w:rsidRPr="00990937" w:rsidRDefault="00990937" w:rsidP="00990937">
      <w:pPr>
        <w:ind w:left="284"/>
        <w:jc w:val="both"/>
        <w:rPr>
          <w:rFonts w:cstheme="minorHAnsi"/>
        </w:rPr>
      </w:pPr>
      <w:r w:rsidRPr="00990937">
        <w:rPr>
          <w:rFonts w:cstheme="minorHAnsi"/>
        </w:rPr>
        <w:t>Le responsable hiérarchique pourra donner son accord sur la base des contraintes d'organisation du service (réunions, présence des collègues, etc.) et des règles d’arbitrage mises en place dans son service.</w:t>
      </w:r>
    </w:p>
    <w:p w14:paraId="329C1502" w14:textId="77777777" w:rsidR="00990937" w:rsidRPr="00990937" w:rsidRDefault="00990937" w:rsidP="00990937">
      <w:pPr>
        <w:ind w:left="284"/>
        <w:jc w:val="both"/>
        <w:rPr>
          <w:rFonts w:cstheme="minorHAnsi"/>
        </w:rPr>
      </w:pPr>
    </w:p>
    <w:p w14:paraId="28DEC4A5" w14:textId="77777777" w:rsidR="00990937" w:rsidRPr="00990937" w:rsidRDefault="00990937" w:rsidP="00990937">
      <w:pPr>
        <w:ind w:left="284"/>
        <w:jc w:val="both"/>
        <w:rPr>
          <w:rFonts w:cstheme="minorHAnsi"/>
        </w:rPr>
      </w:pPr>
      <w:r w:rsidRPr="00990937">
        <w:rPr>
          <w:rFonts w:cstheme="minorHAnsi"/>
        </w:rPr>
        <w:t xml:space="preserve">Les jours télétravaillés par le salarié sont déterminés selon les modalités prévues à l’article 10 du présent accord. </w:t>
      </w:r>
    </w:p>
    <w:p w14:paraId="40EFF692" w14:textId="77777777" w:rsidR="00EB7165" w:rsidRDefault="00EB7165" w:rsidP="00EB7165">
      <w:pPr>
        <w:pStyle w:val="Titre2Promologis"/>
        <w:ind w:left="284" w:firstLine="0"/>
        <w:rPr>
          <w:rFonts w:ascii="Verdana" w:hAnsi="Verdana"/>
          <w:sz w:val="20"/>
          <w:szCs w:val="20"/>
          <w:lang w:eastAsia="fr-FR"/>
        </w:rPr>
      </w:pPr>
    </w:p>
    <w:p w14:paraId="15EC1C05" w14:textId="5C0C1D79" w:rsidR="00230718" w:rsidRDefault="004908E0" w:rsidP="00EB7165">
      <w:pPr>
        <w:pStyle w:val="Titre2Promologis"/>
        <w:ind w:left="284" w:firstLine="0"/>
      </w:pPr>
      <w:r>
        <w:t xml:space="preserve">Article </w:t>
      </w:r>
      <w:r w:rsidR="00990937">
        <w:t>5</w:t>
      </w:r>
      <w:r w:rsidR="00EB7165">
        <w:t xml:space="preserve">. </w:t>
      </w:r>
      <w:r w:rsidR="00990937">
        <w:t>Les conditions de réalisation du télétravail</w:t>
      </w:r>
    </w:p>
    <w:p w14:paraId="3C881BB1" w14:textId="45F5CB8E" w:rsidR="00230718" w:rsidRDefault="00230718" w:rsidP="00761B36">
      <w:pPr>
        <w:pStyle w:val="Titre2Promologis"/>
        <w:ind w:left="284" w:firstLine="0"/>
      </w:pPr>
    </w:p>
    <w:p w14:paraId="44B6C833" w14:textId="77777777" w:rsidR="00990937" w:rsidRPr="00990937" w:rsidRDefault="00990937" w:rsidP="00990937">
      <w:pPr>
        <w:ind w:left="284"/>
        <w:jc w:val="both"/>
        <w:rPr>
          <w:rFonts w:cstheme="minorHAnsi"/>
        </w:rPr>
      </w:pPr>
      <w:r w:rsidRPr="00990937">
        <w:rPr>
          <w:rFonts w:cstheme="minorHAnsi"/>
        </w:rPr>
        <w:t xml:space="preserve">Tout salarié remplissant les conditions requises peut sur la base du volontariat accéder au système de télétravail en formalisant sa demande de télétravailleur. </w:t>
      </w:r>
    </w:p>
    <w:p w14:paraId="332B2492" w14:textId="77777777" w:rsidR="00990937" w:rsidRPr="00990937" w:rsidRDefault="00990937" w:rsidP="00990937">
      <w:pPr>
        <w:ind w:left="284"/>
        <w:jc w:val="both"/>
        <w:rPr>
          <w:rFonts w:cstheme="minorHAnsi"/>
        </w:rPr>
      </w:pPr>
    </w:p>
    <w:p w14:paraId="1926B8ED" w14:textId="77777777" w:rsidR="00990937" w:rsidRPr="00990937" w:rsidRDefault="00990937" w:rsidP="00990937">
      <w:pPr>
        <w:ind w:left="284"/>
        <w:jc w:val="both"/>
        <w:rPr>
          <w:rFonts w:cstheme="minorHAnsi"/>
        </w:rPr>
      </w:pPr>
      <w:r w:rsidRPr="00990937">
        <w:rPr>
          <w:rFonts w:cstheme="minorHAnsi"/>
        </w:rPr>
        <w:t xml:space="preserve">A ce titre et dans le cadre d’un télétravail, le présent accord prévoit que les demandes des salariés devront impérativement parvenir au responsable de service qui l’adressera au service des Ressources Humaines 15 jours minimum avant toute activité en télétravail sur le formulaire adapté (annexe 2). </w:t>
      </w:r>
    </w:p>
    <w:p w14:paraId="7D91254D" w14:textId="77777777" w:rsidR="00990937" w:rsidRPr="00990937" w:rsidRDefault="00990937" w:rsidP="00990937">
      <w:pPr>
        <w:ind w:left="284"/>
        <w:jc w:val="both"/>
        <w:rPr>
          <w:rFonts w:cstheme="minorHAnsi"/>
        </w:rPr>
      </w:pPr>
    </w:p>
    <w:p w14:paraId="4450E692" w14:textId="77777777" w:rsidR="00990937" w:rsidRPr="00990937" w:rsidRDefault="00990937" w:rsidP="00990937">
      <w:pPr>
        <w:ind w:left="284"/>
        <w:jc w:val="both"/>
        <w:rPr>
          <w:rFonts w:cstheme="minorHAnsi"/>
        </w:rPr>
      </w:pPr>
      <w:r w:rsidRPr="00990937">
        <w:rPr>
          <w:rFonts w:cstheme="minorHAnsi"/>
        </w:rPr>
        <w:t xml:space="preserve">Cette demande sera traitée dans un </w:t>
      </w:r>
      <w:r w:rsidRPr="00990937">
        <w:rPr>
          <w:rFonts w:cstheme="minorHAnsi"/>
          <w:b/>
        </w:rPr>
        <w:t>délai de 15 jours maximum à compter de sa transmission au responsable concerné.</w:t>
      </w:r>
    </w:p>
    <w:p w14:paraId="6EAA4295" w14:textId="77777777" w:rsidR="00990937" w:rsidRPr="00990937" w:rsidRDefault="00990937" w:rsidP="00990937">
      <w:pPr>
        <w:ind w:left="284"/>
        <w:jc w:val="both"/>
        <w:rPr>
          <w:rFonts w:cstheme="minorHAnsi"/>
        </w:rPr>
      </w:pPr>
    </w:p>
    <w:p w14:paraId="071A23DF" w14:textId="78307D2A" w:rsidR="00990937" w:rsidRDefault="00990937" w:rsidP="00990937">
      <w:pPr>
        <w:ind w:left="284"/>
        <w:jc w:val="both"/>
      </w:pPr>
      <w:r w:rsidRPr="5A64FE7C">
        <w:t>L'entreprise auto</w:t>
      </w:r>
      <w:r w:rsidR="00315348">
        <w:t xml:space="preserve">rise le salarié à exercer </w:t>
      </w:r>
      <w:r w:rsidRPr="5A64FE7C">
        <w:t xml:space="preserve">son activité en télétravail depuis son domicile qui est le lieu de résidence habituel du salarié, en France, déclaré par le salarié auprès de la Direction des Ressources étant </w:t>
      </w:r>
      <w:r w:rsidRPr="5A64FE7C">
        <w:lastRenderedPageBreak/>
        <w:t>précisé que le salarié aura toujours la possibilité d’exercer sa mission dans les locaux de l’entreprise</w:t>
      </w:r>
      <w:r w:rsidR="00315348">
        <w:t xml:space="preserve"> (mobil </w:t>
      </w:r>
      <w:proofErr w:type="spellStart"/>
      <w:r w:rsidR="00315348">
        <w:t>working</w:t>
      </w:r>
      <w:proofErr w:type="spellEnd"/>
      <w:r w:rsidR="00315348">
        <w:t>)</w:t>
      </w:r>
      <w:r w:rsidRPr="5A64FE7C">
        <w:t>.</w:t>
      </w:r>
      <w:r w:rsidR="00315348">
        <w:t xml:space="preserve"> </w:t>
      </w:r>
      <w:r w:rsidR="00315348" w:rsidRPr="00623872">
        <w:rPr>
          <w:u w:val="single"/>
        </w:rPr>
        <w:t>Sous réserve d’une déclaration en amont</w:t>
      </w:r>
      <w:r w:rsidR="00315348">
        <w:t xml:space="preserve"> auprès de la Direction des Ressources Humaines, le salarié est autorisé à effectuer son travail à distance depuis une résidence secondaire ou </w:t>
      </w:r>
      <w:r w:rsidR="00387BD2">
        <w:t>un tiers-lieu</w:t>
      </w:r>
      <w:r w:rsidR="00315348">
        <w:t xml:space="preserve"> en France.</w:t>
      </w:r>
    </w:p>
    <w:p w14:paraId="49C97DAE" w14:textId="77777777" w:rsidR="00315348" w:rsidRPr="00990937" w:rsidRDefault="00315348" w:rsidP="00990937">
      <w:pPr>
        <w:ind w:left="284"/>
        <w:jc w:val="both"/>
        <w:rPr>
          <w:rFonts w:cstheme="minorHAnsi"/>
        </w:rPr>
      </w:pPr>
    </w:p>
    <w:p w14:paraId="10DEDEB5" w14:textId="77777777" w:rsidR="00990937" w:rsidRPr="00990937" w:rsidRDefault="00990937" w:rsidP="00990937">
      <w:pPr>
        <w:ind w:left="284"/>
        <w:jc w:val="both"/>
        <w:rPr>
          <w:rFonts w:cstheme="minorHAnsi"/>
        </w:rPr>
      </w:pPr>
      <w:r w:rsidRPr="00990937">
        <w:rPr>
          <w:rFonts w:cstheme="minorHAnsi"/>
        </w:rPr>
        <w:t xml:space="preserve">En cas de changement de domicile, le salarié préviendra l'entreprise en lui indiquant la nouvelle adresse. Pour des raisons de sécurité pour le salarié et de bon fonctionnement de l'entreprise, les conditions d'exécution du télétravail seront alors réexaminées. </w:t>
      </w:r>
    </w:p>
    <w:p w14:paraId="51127E2D" w14:textId="77777777" w:rsidR="00990937" w:rsidRPr="00990937" w:rsidRDefault="00990937" w:rsidP="00990937">
      <w:pPr>
        <w:ind w:left="284"/>
        <w:jc w:val="both"/>
        <w:rPr>
          <w:rFonts w:cstheme="minorHAnsi"/>
        </w:rPr>
      </w:pPr>
    </w:p>
    <w:p w14:paraId="4D7F5592" w14:textId="77777777" w:rsidR="00990937" w:rsidRPr="00990937" w:rsidRDefault="00990937" w:rsidP="00990937">
      <w:pPr>
        <w:ind w:left="284"/>
        <w:jc w:val="both"/>
        <w:rPr>
          <w:rFonts w:cstheme="minorHAnsi"/>
        </w:rPr>
      </w:pPr>
      <w:r w:rsidRPr="00990937">
        <w:rPr>
          <w:rFonts w:cstheme="minorHAnsi"/>
        </w:rPr>
        <w:t>Préalablement à la mise en place du télétravail, le salarié devra fournir une attestation sur l’honneur quant à la conformité des installations électriques du lieu de télétravail ainsi que le fait qu’il soit assuré pour l’utilisation à des fins professionnelles de son domicile privé. Le salarié s’engage à vérifier chaque année la mise à jour de son attestation d’assurance.</w:t>
      </w:r>
    </w:p>
    <w:p w14:paraId="018ED471" w14:textId="59B7CDD9" w:rsidR="00EB7165" w:rsidRDefault="00EB7165" w:rsidP="00761B36">
      <w:pPr>
        <w:pStyle w:val="Titre2Promologis"/>
        <w:ind w:left="284" w:firstLine="0"/>
      </w:pPr>
    </w:p>
    <w:p w14:paraId="463C5F96" w14:textId="3802BB4F" w:rsidR="00990937" w:rsidRDefault="00990937" w:rsidP="00990937">
      <w:pPr>
        <w:pStyle w:val="Titre2Promologis"/>
        <w:ind w:left="284" w:firstLine="0"/>
      </w:pPr>
      <w:r>
        <w:t>Article 6. Les conditions de mise en place du télétravail</w:t>
      </w:r>
    </w:p>
    <w:p w14:paraId="5BD893A0" w14:textId="08EC70BD" w:rsidR="00990937" w:rsidRDefault="00990937" w:rsidP="00990937">
      <w:pPr>
        <w:pStyle w:val="Titre2Promologis"/>
        <w:ind w:left="284" w:firstLine="0"/>
      </w:pPr>
    </w:p>
    <w:p w14:paraId="5336A898" w14:textId="77777777" w:rsidR="00990937" w:rsidRPr="00990937" w:rsidRDefault="00990937" w:rsidP="00990937">
      <w:pPr>
        <w:ind w:left="284"/>
        <w:jc w:val="both"/>
        <w:rPr>
          <w:rFonts w:cstheme="minorHAnsi"/>
        </w:rPr>
      </w:pPr>
      <w:r w:rsidRPr="00990937">
        <w:rPr>
          <w:rFonts w:cstheme="minorHAnsi"/>
        </w:rPr>
        <w:t>La mise en place du télétravail repose sur l’engagement et l’accord du salarié et de l’entreprise. Il en résulte les conséquences suivantes :</w:t>
      </w:r>
    </w:p>
    <w:p w14:paraId="72EEAC6D" w14:textId="77777777" w:rsidR="00990937" w:rsidRPr="00990937" w:rsidRDefault="00990937" w:rsidP="00990937">
      <w:pPr>
        <w:ind w:left="284"/>
        <w:jc w:val="both"/>
        <w:rPr>
          <w:rFonts w:cstheme="minorHAnsi"/>
        </w:rPr>
      </w:pPr>
    </w:p>
    <w:p w14:paraId="4959D04D" w14:textId="77777777" w:rsidR="00990937" w:rsidRPr="00990937" w:rsidRDefault="00990937" w:rsidP="00990937">
      <w:pPr>
        <w:pStyle w:val="Paragraphedeliste"/>
        <w:numPr>
          <w:ilvl w:val="0"/>
          <w:numId w:val="20"/>
        </w:numPr>
        <w:jc w:val="both"/>
        <w:rPr>
          <w:rFonts w:cstheme="minorHAnsi"/>
        </w:rPr>
      </w:pPr>
      <w:proofErr w:type="gramStart"/>
      <w:r w:rsidRPr="00990937">
        <w:rPr>
          <w:rFonts w:cstheme="minorHAnsi"/>
        </w:rPr>
        <w:t>le</w:t>
      </w:r>
      <w:proofErr w:type="gramEnd"/>
      <w:r w:rsidRPr="00990937">
        <w:rPr>
          <w:rFonts w:cstheme="minorHAnsi"/>
        </w:rPr>
        <w:t xml:space="preserve"> passage au télétravail ne peut pas être imposé au salarié par l’employeur et inversement, sauf en cas de circonstances exceptionnelles telles qu’évoquées aux articles L. 1222-9 et L. 1222-11 du code du travail ;</w:t>
      </w:r>
    </w:p>
    <w:p w14:paraId="1598F9CF" w14:textId="77777777" w:rsidR="00990937" w:rsidRPr="00990937" w:rsidRDefault="00990937" w:rsidP="00990937">
      <w:pPr>
        <w:ind w:left="284"/>
        <w:jc w:val="both"/>
        <w:rPr>
          <w:rFonts w:cstheme="minorHAnsi"/>
        </w:rPr>
      </w:pPr>
    </w:p>
    <w:p w14:paraId="28B439E4" w14:textId="2E54A9B5" w:rsidR="00990937" w:rsidRPr="00990937" w:rsidRDefault="00990937" w:rsidP="5A64FE7C">
      <w:pPr>
        <w:pStyle w:val="Paragraphedeliste"/>
        <w:numPr>
          <w:ilvl w:val="0"/>
          <w:numId w:val="20"/>
        </w:numPr>
        <w:jc w:val="both"/>
      </w:pPr>
      <w:proofErr w:type="gramStart"/>
      <w:r w:rsidRPr="5A64FE7C">
        <w:t>le</w:t>
      </w:r>
      <w:proofErr w:type="gramEnd"/>
      <w:r w:rsidRPr="5A64FE7C">
        <w:t xml:space="preserve"> refus </w:t>
      </w:r>
      <w:r w:rsidR="0A6DCBA7" w:rsidRPr="5A64FE7C">
        <w:t>ou la suspension</w:t>
      </w:r>
      <w:r w:rsidRPr="5A64FE7C">
        <w:t xml:space="preserve"> par </w:t>
      </w:r>
      <w:r w:rsidR="5A2BFC75" w:rsidRPr="5A64FE7C">
        <w:t>un manager</w:t>
      </w:r>
      <w:r w:rsidRPr="5A64FE7C">
        <w:t xml:space="preserve"> </w:t>
      </w:r>
      <w:r w:rsidR="44268215" w:rsidRPr="5A64FE7C">
        <w:t xml:space="preserve">(N+1) </w:t>
      </w:r>
      <w:r w:rsidRPr="5A64FE7C">
        <w:t xml:space="preserve">à un salarié qui occupe un poste éligible au télétravail doit être motivé par écrit et validé au préalable par </w:t>
      </w:r>
      <w:r w:rsidR="7437F35C" w:rsidRPr="5A64FE7C">
        <w:t>son supérieur hiérarchique</w:t>
      </w:r>
      <w:r w:rsidR="79237200" w:rsidRPr="5A64FE7C">
        <w:t xml:space="preserve"> (N+2)</w:t>
      </w:r>
      <w:r w:rsidR="7437F35C" w:rsidRPr="5A64FE7C">
        <w:t xml:space="preserve"> et </w:t>
      </w:r>
      <w:r w:rsidRPr="5A64FE7C">
        <w:t>le service RH ;</w:t>
      </w:r>
    </w:p>
    <w:p w14:paraId="251DA271" w14:textId="77777777" w:rsidR="00990937" w:rsidRPr="00990937" w:rsidRDefault="00990937" w:rsidP="00990937">
      <w:pPr>
        <w:ind w:left="284"/>
        <w:jc w:val="both"/>
        <w:rPr>
          <w:rFonts w:cstheme="minorHAnsi"/>
        </w:rPr>
      </w:pPr>
    </w:p>
    <w:p w14:paraId="7CED8EE1" w14:textId="77777777" w:rsidR="00990937" w:rsidRPr="00990937" w:rsidRDefault="00990937" w:rsidP="00990937">
      <w:pPr>
        <w:pStyle w:val="Paragraphedeliste"/>
        <w:numPr>
          <w:ilvl w:val="0"/>
          <w:numId w:val="20"/>
        </w:numPr>
        <w:jc w:val="both"/>
        <w:rPr>
          <w:rFonts w:cstheme="minorHAnsi"/>
        </w:rPr>
      </w:pPr>
      <w:proofErr w:type="gramStart"/>
      <w:r w:rsidRPr="00990937">
        <w:rPr>
          <w:rFonts w:cstheme="minorHAnsi"/>
        </w:rPr>
        <w:t>le</w:t>
      </w:r>
      <w:proofErr w:type="gramEnd"/>
      <w:r w:rsidRPr="00990937">
        <w:rPr>
          <w:rFonts w:cstheme="minorHAnsi"/>
        </w:rPr>
        <w:t xml:space="preserve"> refus par le salarié ne peut être pas un motif de rupture du contrat de travail ou de sanction ;</w:t>
      </w:r>
    </w:p>
    <w:p w14:paraId="408F5908" w14:textId="77777777" w:rsidR="00990937" w:rsidRPr="00990937" w:rsidRDefault="00990937" w:rsidP="00990937">
      <w:pPr>
        <w:ind w:left="284"/>
        <w:jc w:val="both"/>
        <w:rPr>
          <w:rFonts w:cstheme="minorHAnsi"/>
        </w:rPr>
      </w:pPr>
    </w:p>
    <w:p w14:paraId="56575528" w14:textId="77777777" w:rsidR="00990937" w:rsidRPr="00990937" w:rsidRDefault="00990937" w:rsidP="00990937">
      <w:pPr>
        <w:pStyle w:val="Paragraphedeliste"/>
        <w:numPr>
          <w:ilvl w:val="0"/>
          <w:numId w:val="20"/>
        </w:numPr>
        <w:jc w:val="both"/>
        <w:rPr>
          <w:rFonts w:cstheme="minorHAnsi"/>
        </w:rPr>
      </w:pPr>
      <w:proofErr w:type="gramStart"/>
      <w:r w:rsidRPr="00990937">
        <w:rPr>
          <w:rFonts w:cstheme="minorHAnsi"/>
        </w:rPr>
        <w:t>lorsque</w:t>
      </w:r>
      <w:proofErr w:type="gramEnd"/>
      <w:r w:rsidRPr="00990937">
        <w:rPr>
          <w:rFonts w:cstheme="minorHAnsi"/>
        </w:rPr>
        <w:t xml:space="preserve"> la demande de recours au télétravail est formulée par un travailleur handicapé mentionné à l'article L. 5212-13 du présent code ou un proche aidant mentionné à l'article L. 113-1-3 du code de l'action sociale et des familles, l'employeur motive par écrit, le cas échéant, sa décision de refus ;</w:t>
      </w:r>
    </w:p>
    <w:p w14:paraId="6F6AC3C8" w14:textId="77777777" w:rsidR="00990937" w:rsidRPr="00990937" w:rsidRDefault="00990937" w:rsidP="00990937">
      <w:pPr>
        <w:ind w:left="284"/>
        <w:jc w:val="both"/>
        <w:rPr>
          <w:rFonts w:cstheme="minorHAnsi"/>
        </w:rPr>
      </w:pPr>
    </w:p>
    <w:p w14:paraId="6DE5D134" w14:textId="00FF4978" w:rsidR="00990937" w:rsidRPr="00990937" w:rsidRDefault="00990937" w:rsidP="5A64FE7C">
      <w:pPr>
        <w:ind w:left="284"/>
        <w:jc w:val="both"/>
      </w:pPr>
      <w:r w:rsidRPr="5A64FE7C">
        <w:t xml:space="preserve">Il est rappelé qu’en cas de </w:t>
      </w:r>
      <w:r w:rsidRPr="5A64FE7C">
        <w:rPr>
          <w:b/>
          <w:bCs/>
        </w:rPr>
        <w:t>circonstances exceptionnelles</w:t>
      </w:r>
      <w:r w:rsidRPr="5A64FE7C">
        <w:t xml:space="preserve"> (pandémie, intempéries, pollution, grève des transports …) ou </w:t>
      </w:r>
      <w:r w:rsidR="2D6374E4" w:rsidRPr="5A64FE7C">
        <w:t>en</w:t>
      </w:r>
      <w:r w:rsidRPr="5A64FE7C">
        <w:t xml:space="preserve"> </w:t>
      </w:r>
      <w:r w:rsidRPr="5A64FE7C">
        <w:rPr>
          <w:b/>
          <w:bCs/>
        </w:rPr>
        <w:t>cas de force majeure</w:t>
      </w:r>
      <w:r w:rsidRPr="5A64FE7C">
        <w:t>, le recours au télétravail peut être considéré comme un aménagement du poste de travail rendu nécessaire pour permettre la continuité de l’activité de l’entreprise et garantir la protection des salariés. Dans ce cas, la décision relève du pouvoir de direction de l’employeur dans le respect des dispositions légales et réglementaires en vigueur.</w:t>
      </w:r>
    </w:p>
    <w:p w14:paraId="2497BA58" w14:textId="77777777" w:rsidR="00990937" w:rsidRPr="00990937" w:rsidRDefault="00990937" w:rsidP="00990937">
      <w:pPr>
        <w:ind w:left="284"/>
        <w:jc w:val="both"/>
        <w:rPr>
          <w:rFonts w:cstheme="minorHAnsi"/>
        </w:rPr>
      </w:pPr>
    </w:p>
    <w:p w14:paraId="6BD47E95" w14:textId="5CB2235C" w:rsidR="00990937" w:rsidRDefault="00990937" w:rsidP="5A64FE7C">
      <w:pPr>
        <w:ind w:left="284"/>
        <w:jc w:val="both"/>
      </w:pPr>
      <w:r w:rsidRPr="5A64FE7C">
        <w:t>Dans ce cas, la période de télétravail exceptionnel aura pour effet de venir neutraliser toute période de télétravail régulier tel</w:t>
      </w:r>
      <w:r w:rsidR="7BF5D3AC" w:rsidRPr="5A64FE7C">
        <w:t>le</w:t>
      </w:r>
      <w:r w:rsidRPr="5A64FE7C">
        <w:t xml:space="preserve"> que définie par le présent Accord.</w:t>
      </w:r>
    </w:p>
    <w:p w14:paraId="3808EDCB" w14:textId="77777777" w:rsidR="00387BD2" w:rsidRDefault="00387BD2" w:rsidP="5A64FE7C">
      <w:pPr>
        <w:ind w:left="284"/>
        <w:jc w:val="both"/>
      </w:pPr>
    </w:p>
    <w:p w14:paraId="508FE118" w14:textId="77777777" w:rsidR="00387BD2" w:rsidRDefault="00387BD2" w:rsidP="5A64FE7C">
      <w:pPr>
        <w:ind w:left="284"/>
        <w:jc w:val="both"/>
      </w:pPr>
    </w:p>
    <w:p w14:paraId="39029F4C" w14:textId="77777777" w:rsidR="00387BD2" w:rsidRDefault="00387BD2" w:rsidP="5A64FE7C">
      <w:pPr>
        <w:ind w:left="284"/>
        <w:jc w:val="both"/>
      </w:pPr>
    </w:p>
    <w:p w14:paraId="5CA32D85" w14:textId="77777777" w:rsidR="00387BD2" w:rsidRPr="00990937" w:rsidRDefault="00387BD2" w:rsidP="5A64FE7C">
      <w:pPr>
        <w:ind w:left="284"/>
        <w:jc w:val="both"/>
      </w:pPr>
    </w:p>
    <w:p w14:paraId="71ADC32C" w14:textId="77777777" w:rsidR="00990937" w:rsidRDefault="00990937" w:rsidP="00990937">
      <w:pPr>
        <w:pStyle w:val="Titre2Promologis"/>
        <w:ind w:left="284" w:firstLine="0"/>
      </w:pPr>
    </w:p>
    <w:p w14:paraId="7B60E441" w14:textId="77777777" w:rsidR="00990937" w:rsidRDefault="00990937" w:rsidP="00761B36">
      <w:pPr>
        <w:pStyle w:val="Titre2Promologis"/>
        <w:ind w:left="284" w:firstLine="0"/>
      </w:pPr>
    </w:p>
    <w:p w14:paraId="4FC97138" w14:textId="45719DD9" w:rsidR="00EB7165" w:rsidRDefault="00EB7165" w:rsidP="00EB7165">
      <w:pPr>
        <w:pStyle w:val="Titre2Promologis"/>
        <w:ind w:left="284" w:firstLine="0"/>
      </w:pPr>
      <w:r>
        <w:lastRenderedPageBreak/>
        <w:t xml:space="preserve">CHAPITRE </w:t>
      </w:r>
      <w:r w:rsidR="00990937">
        <w:t>3</w:t>
      </w:r>
      <w:r w:rsidRPr="004908E0">
        <w:t xml:space="preserve"> : </w:t>
      </w:r>
      <w:r w:rsidR="00990937">
        <w:t>CONDITIONS DE PASSAGE EN TÉLÉTRAVAIL RÉGULIER</w:t>
      </w:r>
    </w:p>
    <w:p w14:paraId="30C8D5F5" w14:textId="03FF381A" w:rsidR="00EB7165" w:rsidRPr="00EB7165" w:rsidRDefault="00EB7165" w:rsidP="00EB7165">
      <w:pPr>
        <w:ind w:left="284"/>
        <w:jc w:val="both"/>
        <w:rPr>
          <w:rFonts w:cstheme="minorHAnsi"/>
        </w:rPr>
      </w:pPr>
    </w:p>
    <w:p w14:paraId="6DB74BE8" w14:textId="1071AA5C" w:rsidR="00990937" w:rsidRPr="002A23F1" w:rsidRDefault="00990937" w:rsidP="00990937">
      <w:pPr>
        <w:pStyle w:val="ParagrapheCHARTE"/>
        <w:spacing w:line="276" w:lineRule="auto"/>
        <w:rPr>
          <w:rFonts w:cstheme="minorHAnsi"/>
          <w:b/>
          <w:bCs/>
          <w:color w:val="003F7A"/>
          <w:sz w:val="28"/>
          <w:szCs w:val="28"/>
        </w:rPr>
      </w:pPr>
      <w:r>
        <w:rPr>
          <w:rFonts w:cstheme="minorHAnsi"/>
          <w:b/>
          <w:bCs/>
          <w:color w:val="003F7A"/>
          <w:sz w:val="28"/>
          <w:szCs w:val="28"/>
        </w:rPr>
        <w:t>Article 7. Principe de volontariat, d’engagement et de confiance mutuels</w:t>
      </w:r>
    </w:p>
    <w:p w14:paraId="09E09467" w14:textId="288E45BF" w:rsidR="00990937" w:rsidRDefault="00990937" w:rsidP="002A23F1">
      <w:pPr>
        <w:pStyle w:val="ParagrapheCHARTE"/>
        <w:spacing w:line="276" w:lineRule="auto"/>
        <w:rPr>
          <w:rFonts w:cstheme="minorHAnsi"/>
          <w:b/>
          <w:bCs/>
          <w:color w:val="003F7A"/>
          <w:sz w:val="28"/>
          <w:szCs w:val="28"/>
        </w:rPr>
      </w:pPr>
    </w:p>
    <w:p w14:paraId="1BFBBB2C" w14:textId="77777777" w:rsidR="00990937" w:rsidRPr="00990937" w:rsidRDefault="00990937" w:rsidP="00990937">
      <w:pPr>
        <w:ind w:left="284"/>
        <w:jc w:val="both"/>
        <w:rPr>
          <w:rFonts w:cstheme="minorHAnsi"/>
        </w:rPr>
      </w:pPr>
      <w:r w:rsidRPr="00990937">
        <w:rPr>
          <w:rFonts w:cstheme="minorHAnsi"/>
        </w:rPr>
        <w:t>Le télétravail ne peut être mis en œuvre qu’à la demande du salarié, après examen et accord de l’employeur. Sauf cas exceptionnel (force majeure, mise en place d’un plan de continuité d’activité pour intempérie, épidémie, catastrophe naturelle…), l’employeur ne peut imposer le télétravail au salarié dont le refus ne pourra pas être considéré comme un motif de rupture du contrat de travail.</w:t>
      </w:r>
    </w:p>
    <w:p w14:paraId="23484BFF" w14:textId="77777777" w:rsidR="00990937" w:rsidRPr="00990937" w:rsidRDefault="00990937" w:rsidP="00990937">
      <w:pPr>
        <w:ind w:left="284"/>
        <w:jc w:val="both"/>
        <w:rPr>
          <w:rFonts w:cstheme="minorHAnsi"/>
        </w:rPr>
      </w:pPr>
    </w:p>
    <w:p w14:paraId="27983FC8" w14:textId="77777777" w:rsidR="00990937" w:rsidRPr="00990937" w:rsidRDefault="00990937" w:rsidP="00990937">
      <w:pPr>
        <w:ind w:left="284"/>
        <w:jc w:val="both"/>
        <w:rPr>
          <w:rFonts w:cstheme="minorHAnsi"/>
        </w:rPr>
      </w:pPr>
      <w:r w:rsidRPr="00990937">
        <w:rPr>
          <w:rFonts w:cstheme="minorHAnsi"/>
        </w:rPr>
        <w:t>Il est également rappelé que l’organisation du télétravail repose sur une relation de confiance entre le salarié et son responsable de service, mais aussi sur la faculté qui doit être donnée à la Direction de pouvoir apprécier les résultats par rapports aux livrables demandés et objectifs fixés au télétravailleur.</w:t>
      </w:r>
    </w:p>
    <w:p w14:paraId="75167551" w14:textId="3CB31995" w:rsidR="00990937" w:rsidRDefault="00990937" w:rsidP="002A23F1">
      <w:pPr>
        <w:pStyle w:val="ParagrapheCHARTE"/>
        <w:spacing w:line="276" w:lineRule="auto"/>
        <w:rPr>
          <w:rFonts w:cstheme="minorHAnsi"/>
          <w:b/>
          <w:bCs/>
          <w:color w:val="003F7A"/>
          <w:sz w:val="28"/>
          <w:szCs w:val="28"/>
        </w:rPr>
      </w:pPr>
    </w:p>
    <w:p w14:paraId="2698C58B" w14:textId="18F5BD88" w:rsidR="00990937" w:rsidRPr="002A23F1" w:rsidRDefault="00990937" w:rsidP="00990937">
      <w:pPr>
        <w:pStyle w:val="ParagrapheCHARTE"/>
        <w:spacing w:line="276" w:lineRule="auto"/>
        <w:rPr>
          <w:rFonts w:cstheme="minorHAnsi"/>
          <w:b/>
          <w:bCs/>
          <w:color w:val="003F7A"/>
          <w:sz w:val="28"/>
          <w:szCs w:val="28"/>
        </w:rPr>
      </w:pPr>
      <w:r>
        <w:rPr>
          <w:rFonts w:cstheme="minorHAnsi"/>
          <w:b/>
          <w:bCs/>
          <w:color w:val="003F7A"/>
          <w:sz w:val="28"/>
          <w:szCs w:val="28"/>
        </w:rPr>
        <w:t>Article 8. Critères d’éligibilité au télétravail régulier</w:t>
      </w:r>
    </w:p>
    <w:p w14:paraId="48EA9373" w14:textId="6E8BB314" w:rsidR="00990937" w:rsidRDefault="00990937" w:rsidP="002A23F1">
      <w:pPr>
        <w:pStyle w:val="ParagrapheCHARTE"/>
        <w:spacing w:line="276" w:lineRule="auto"/>
        <w:rPr>
          <w:rFonts w:cstheme="minorHAnsi"/>
          <w:b/>
          <w:bCs/>
          <w:color w:val="003F7A"/>
          <w:sz w:val="28"/>
          <w:szCs w:val="28"/>
        </w:rPr>
      </w:pPr>
    </w:p>
    <w:p w14:paraId="04A9E40F" w14:textId="77777777" w:rsidR="00990937" w:rsidRPr="00990937" w:rsidRDefault="00990937" w:rsidP="00990937">
      <w:pPr>
        <w:pStyle w:val="ParagrapheCHARTE"/>
        <w:spacing w:line="276" w:lineRule="auto"/>
      </w:pPr>
      <w:r w:rsidRPr="00990937">
        <w:t xml:space="preserve">Il est rappelé que le télétravail ne doit ni perturber le bon fonctionnement du service, ni affecter la qualité du travail réalisé au sein des locaux de l’entreprise par le collaborateur et vis-à-vis de nos clients. </w:t>
      </w:r>
    </w:p>
    <w:p w14:paraId="049ECEF2" w14:textId="77777777" w:rsidR="00990937" w:rsidRPr="00990937" w:rsidRDefault="00990937" w:rsidP="00990937">
      <w:pPr>
        <w:pStyle w:val="ParagrapheCHARTE"/>
        <w:spacing w:line="276" w:lineRule="auto"/>
      </w:pPr>
    </w:p>
    <w:p w14:paraId="5B75D5EE" w14:textId="77777777" w:rsidR="00990937" w:rsidRPr="00990937" w:rsidRDefault="00990937" w:rsidP="00990937">
      <w:pPr>
        <w:pStyle w:val="ParagrapheCHARTE"/>
        <w:spacing w:line="276" w:lineRule="auto"/>
      </w:pPr>
      <w:r w:rsidRPr="00990937">
        <w:t xml:space="preserve">Par conséquent, l’accès au télétravail est déterminé par des critères objectifs d’éligibilité basés sur les pré requis présentés dans le présent article et la préservation de l’organisation des équipes de travail. </w:t>
      </w:r>
    </w:p>
    <w:p w14:paraId="529CF842" w14:textId="77777777" w:rsidR="00990937" w:rsidRPr="00990937" w:rsidRDefault="00990937" w:rsidP="00990937">
      <w:pPr>
        <w:pStyle w:val="ParagrapheCHARTE"/>
        <w:spacing w:line="276" w:lineRule="auto"/>
      </w:pPr>
    </w:p>
    <w:p w14:paraId="6AECCBEC" w14:textId="77777777" w:rsidR="00990937" w:rsidRPr="00990937" w:rsidRDefault="00990937" w:rsidP="00990937">
      <w:pPr>
        <w:ind w:left="284"/>
        <w:jc w:val="both"/>
        <w:rPr>
          <w:rFonts w:cstheme="minorHAnsi"/>
          <w:bCs/>
          <w:color w:val="003F7A"/>
          <w:sz w:val="28"/>
          <w:szCs w:val="28"/>
        </w:rPr>
      </w:pPr>
      <w:bookmarkStart w:id="3" w:name="_Toc87373737"/>
      <w:r w:rsidRPr="00990937">
        <w:rPr>
          <w:rFonts w:cstheme="minorHAnsi"/>
          <w:bCs/>
          <w:color w:val="003F7A"/>
          <w:sz w:val="28"/>
          <w:szCs w:val="28"/>
        </w:rPr>
        <w:t>Article 8.1 – Conditions relatives à l’activité du salarié</w:t>
      </w:r>
      <w:bookmarkEnd w:id="3"/>
      <w:r w:rsidRPr="00990937">
        <w:rPr>
          <w:rFonts w:cstheme="minorHAnsi"/>
          <w:bCs/>
          <w:color w:val="003F7A"/>
          <w:sz w:val="28"/>
          <w:szCs w:val="28"/>
        </w:rPr>
        <w:t xml:space="preserve"> </w:t>
      </w:r>
    </w:p>
    <w:p w14:paraId="195815AC" w14:textId="77777777" w:rsidR="00990937" w:rsidRPr="00990937" w:rsidRDefault="00990937" w:rsidP="00990937">
      <w:pPr>
        <w:pStyle w:val="ParagrapheCHARTE"/>
        <w:spacing w:line="276" w:lineRule="auto"/>
      </w:pPr>
    </w:p>
    <w:p w14:paraId="6344218D" w14:textId="584B37EA" w:rsidR="00990937" w:rsidRPr="00990937" w:rsidRDefault="00990937" w:rsidP="00990937">
      <w:pPr>
        <w:pStyle w:val="ParagrapheCHARTE"/>
        <w:spacing w:line="276" w:lineRule="auto"/>
      </w:pPr>
      <w:r w:rsidRPr="00990937">
        <w:t>Le télétravail est ouvert à tous les salariés entrant dans le champ d’application du présent accord</w:t>
      </w:r>
      <w:r w:rsidR="00463361">
        <w:t xml:space="preserve"> et remplissant les conditions d’éligibilité y figurant</w:t>
      </w:r>
      <w:r w:rsidRPr="00990937">
        <w:t xml:space="preserve"> à partir du moment où ils peuvent exercer leur activité dans les mêmes conditions et en toute autonomie sans nécessité d’un soutien managérial important, et ce, que ce soit dans les locaux de l’entreprise ou au domicile. </w:t>
      </w:r>
    </w:p>
    <w:p w14:paraId="47C815A8" w14:textId="77777777" w:rsidR="00990937" w:rsidRPr="00990937" w:rsidRDefault="00990937" w:rsidP="00990937">
      <w:pPr>
        <w:pStyle w:val="ParagrapheCHARTE"/>
        <w:spacing w:line="276" w:lineRule="auto"/>
      </w:pPr>
    </w:p>
    <w:p w14:paraId="61F3BC66" w14:textId="524886DA" w:rsidR="00990937" w:rsidRPr="00990937" w:rsidRDefault="00990937" w:rsidP="00990937">
      <w:pPr>
        <w:pStyle w:val="ParagrapheCHARTE"/>
        <w:spacing w:line="276" w:lineRule="auto"/>
      </w:pPr>
      <w:r>
        <w:t xml:space="preserve">Il est entendu que les missions du </w:t>
      </w:r>
      <w:r w:rsidR="00A54AD0">
        <w:t xml:space="preserve">salarié </w:t>
      </w:r>
      <w:r>
        <w:t>:</w:t>
      </w:r>
    </w:p>
    <w:p w14:paraId="5E8F843F" w14:textId="77777777" w:rsidR="00990937" w:rsidRPr="00990937" w:rsidRDefault="00990937" w:rsidP="00990937">
      <w:pPr>
        <w:pStyle w:val="ParagrapheCHARTE"/>
        <w:spacing w:line="276" w:lineRule="auto"/>
      </w:pPr>
    </w:p>
    <w:p w14:paraId="33BCFADB" w14:textId="40165BB7" w:rsidR="00463361" w:rsidRPr="00990937" w:rsidRDefault="00990937" w:rsidP="004F1DAC">
      <w:pPr>
        <w:pStyle w:val="ParagrapheCHARTE"/>
        <w:numPr>
          <w:ilvl w:val="0"/>
          <w:numId w:val="20"/>
        </w:numPr>
        <w:spacing w:line="276" w:lineRule="auto"/>
      </w:pPr>
      <w:r>
        <w:t>Doivent être compatibles avec le télétravail, c’est-à-dire que les tâches et activités doivent pouvoir être exercées, de façon partielle et régulière à distance</w:t>
      </w:r>
      <w:r w:rsidR="00463361">
        <w:t xml:space="preserve"> ; </w:t>
      </w:r>
    </w:p>
    <w:p w14:paraId="19C09DA6" w14:textId="2C39ACAF" w:rsidR="00463361" w:rsidRPr="00990937" w:rsidRDefault="00990937" w:rsidP="004F1DAC">
      <w:pPr>
        <w:pStyle w:val="ParagrapheCHARTE"/>
        <w:numPr>
          <w:ilvl w:val="0"/>
          <w:numId w:val="20"/>
        </w:numPr>
        <w:spacing w:line="276" w:lineRule="auto"/>
      </w:pPr>
      <w:r w:rsidRPr="00990937">
        <w:t>Peuvent être dématérialisées tout en assurant la sécurité des données</w:t>
      </w:r>
      <w:r w:rsidR="00463361">
        <w:t> ;</w:t>
      </w:r>
    </w:p>
    <w:p w14:paraId="0C5197DD" w14:textId="35B8FB12" w:rsidR="00990937" w:rsidRPr="00623872" w:rsidRDefault="00990937" w:rsidP="004F1DAC">
      <w:pPr>
        <w:pStyle w:val="ParagrapheCHARTE"/>
        <w:numPr>
          <w:ilvl w:val="0"/>
          <w:numId w:val="20"/>
        </w:numPr>
        <w:spacing w:line="276" w:lineRule="auto"/>
        <w:rPr>
          <w:b/>
        </w:rPr>
      </w:pPr>
      <w:r>
        <w:t>Ne doivent pas nécessiter sa présence physique</w:t>
      </w:r>
      <w:r w:rsidR="17832123">
        <w:t xml:space="preserve"> permanente</w:t>
      </w:r>
      <w:r>
        <w:t xml:space="preserve"> dans les locaux de l’entreprise </w:t>
      </w:r>
      <w:r w:rsidR="6532A051">
        <w:t>ni</w:t>
      </w:r>
      <w:r>
        <w:t xml:space="preserve"> à l’extérieur de celle-ci.</w:t>
      </w:r>
      <w:r w:rsidR="00623872">
        <w:t xml:space="preserve"> </w:t>
      </w:r>
      <w:r w:rsidR="00623872" w:rsidRPr="00623872">
        <w:rPr>
          <w:b/>
        </w:rPr>
        <w:t>A cet effet, il est expressément précisé que les rendez-vous externes</w:t>
      </w:r>
      <w:r w:rsidR="00623872">
        <w:rPr>
          <w:b/>
        </w:rPr>
        <w:t xml:space="preserve"> </w:t>
      </w:r>
      <w:r w:rsidR="00623872" w:rsidRPr="00623872">
        <w:rPr>
          <w:b/>
        </w:rPr>
        <w:t xml:space="preserve">ne sauraient s’effectuer </w:t>
      </w:r>
      <w:r w:rsidR="00623872">
        <w:rPr>
          <w:b/>
        </w:rPr>
        <w:t>sur une période de</w:t>
      </w:r>
      <w:r w:rsidR="00623872" w:rsidRPr="00623872">
        <w:rPr>
          <w:b/>
        </w:rPr>
        <w:t xml:space="preserve"> télétravail.</w:t>
      </w:r>
      <w:r w:rsidRPr="00623872">
        <w:rPr>
          <w:b/>
        </w:rPr>
        <w:t> </w:t>
      </w:r>
    </w:p>
    <w:p w14:paraId="313BBEE5" w14:textId="77777777" w:rsidR="00990937" w:rsidRPr="00990937" w:rsidRDefault="00990937" w:rsidP="00990937">
      <w:pPr>
        <w:pStyle w:val="ParagrapheCHARTE"/>
        <w:spacing w:line="276" w:lineRule="auto"/>
      </w:pPr>
    </w:p>
    <w:p w14:paraId="5C172737" w14:textId="77777777" w:rsidR="00990937" w:rsidRPr="00990937" w:rsidRDefault="00990937" w:rsidP="00990937">
      <w:pPr>
        <w:ind w:left="284"/>
        <w:jc w:val="both"/>
        <w:rPr>
          <w:rFonts w:cstheme="minorHAnsi"/>
          <w:bCs/>
          <w:color w:val="003F7A"/>
          <w:sz w:val="28"/>
          <w:szCs w:val="28"/>
        </w:rPr>
      </w:pPr>
      <w:bookmarkStart w:id="4" w:name="_Toc87373738"/>
      <w:r w:rsidRPr="00990937">
        <w:rPr>
          <w:rFonts w:cstheme="minorHAnsi"/>
          <w:bCs/>
          <w:color w:val="003F7A"/>
          <w:sz w:val="28"/>
          <w:szCs w:val="28"/>
        </w:rPr>
        <w:t>Article 8.2 – Conditions relatives aux caractéristiques professionnelles du salarié</w:t>
      </w:r>
      <w:bookmarkEnd w:id="4"/>
    </w:p>
    <w:p w14:paraId="7F484284" w14:textId="77777777" w:rsidR="00990937" w:rsidRPr="00990937" w:rsidRDefault="00990937" w:rsidP="00990937">
      <w:pPr>
        <w:pStyle w:val="ParagrapheCHARTE"/>
        <w:spacing w:line="276" w:lineRule="auto"/>
      </w:pPr>
    </w:p>
    <w:p w14:paraId="122CC47B" w14:textId="65B82EF0" w:rsidR="00990937" w:rsidRPr="00990937" w:rsidRDefault="00990937" w:rsidP="00990937">
      <w:pPr>
        <w:pStyle w:val="ParagrapheCHARTE"/>
        <w:spacing w:line="276" w:lineRule="auto"/>
      </w:pPr>
      <w:r w:rsidRPr="00990937">
        <w:t>Peuvent demander à accéder au télétravail, les salariés relevant du champ d’application</w:t>
      </w:r>
      <w:r w:rsidR="00463361">
        <w:t xml:space="preserve"> du présent accord et des conditions d’éligibilité précitées, </w:t>
      </w:r>
      <w:r w:rsidRPr="00990937">
        <w:t xml:space="preserve">exerçant une activité compatible au sens de l’article 4 du présent accord et remplissant les conditions </w:t>
      </w:r>
      <w:r w:rsidRPr="00990937">
        <w:rPr>
          <w:b/>
        </w:rPr>
        <w:t xml:space="preserve">cumulatives </w:t>
      </w:r>
      <w:r w:rsidRPr="00990937">
        <w:t>suivantes :</w:t>
      </w:r>
    </w:p>
    <w:p w14:paraId="5A7A6658" w14:textId="77777777" w:rsidR="00990937" w:rsidRPr="00990937" w:rsidRDefault="00990937" w:rsidP="00990937">
      <w:pPr>
        <w:pStyle w:val="ParagrapheCHARTE"/>
        <w:spacing w:line="276" w:lineRule="auto"/>
      </w:pPr>
    </w:p>
    <w:p w14:paraId="24B518A2" w14:textId="65ED97A9" w:rsidR="00990937" w:rsidRPr="00990937" w:rsidRDefault="00990937" w:rsidP="00990937">
      <w:pPr>
        <w:pStyle w:val="ParagrapheCHARTE"/>
        <w:numPr>
          <w:ilvl w:val="0"/>
          <w:numId w:val="23"/>
        </w:numPr>
        <w:spacing w:line="276" w:lineRule="auto"/>
      </w:pPr>
      <w:r>
        <w:lastRenderedPageBreak/>
        <w:t>Être titulaire d’un CDD ou d’un CDI, excepté les salariés en contrat en alternance (apprenti, contrat de professionnalisation) du fait de la finalité de ces contrats qui vise à l’appr</w:t>
      </w:r>
      <w:r w:rsidR="0529B67A">
        <w:t>opriation</w:t>
      </w:r>
      <w:r>
        <w:t xml:space="preserve"> et à l’apprentissage du monde du travail et de l’emploi ;</w:t>
      </w:r>
    </w:p>
    <w:p w14:paraId="0034DCE1" w14:textId="2DE46C18" w:rsidR="00990937" w:rsidRPr="00990937" w:rsidRDefault="00990937" w:rsidP="00990937">
      <w:pPr>
        <w:pStyle w:val="ParagrapheCHARTE"/>
        <w:numPr>
          <w:ilvl w:val="0"/>
          <w:numId w:val="23"/>
        </w:numPr>
        <w:spacing w:line="276" w:lineRule="auto"/>
      </w:pPr>
      <w:r>
        <w:t xml:space="preserve">Justifier d’une ancienneté d’au </w:t>
      </w:r>
      <w:r w:rsidRPr="00270448">
        <w:t xml:space="preserve">moins </w:t>
      </w:r>
      <w:r w:rsidR="062967BB" w:rsidRPr="00270448">
        <w:t>3</w:t>
      </w:r>
      <w:r w:rsidRPr="00270448">
        <w:t xml:space="preserve"> mois dans le poste de</w:t>
      </w:r>
      <w:r>
        <w:t xml:space="preserve"> travail (ancienneté appréciée à la date de formulation de la demande de télétravail)</w:t>
      </w:r>
      <w:r w:rsidR="00463361">
        <w:t xml:space="preserve">, </w:t>
      </w:r>
      <w:r w:rsidRPr="00990937">
        <w:t xml:space="preserve">Exercer son activité à temps plein ou à temps partiel conformément à l’article 4 </w:t>
      </w:r>
      <w:r>
        <w:t xml:space="preserve">du présent </w:t>
      </w:r>
      <w:r w:rsidR="00463361">
        <w:t>accord</w:t>
      </w:r>
      <w:r w:rsidR="000B03F8">
        <w:t> </w:t>
      </w:r>
      <w:r w:rsidR="00463361" w:rsidRPr="00990937">
        <w:t>;</w:t>
      </w:r>
    </w:p>
    <w:p w14:paraId="070A48C2" w14:textId="77777777" w:rsidR="00990937" w:rsidRPr="00990937" w:rsidRDefault="00990937" w:rsidP="00990937">
      <w:pPr>
        <w:pStyle w:val="ParagrapheCHARTE"/>
        <w:numPr>
          <w:ilvl w:val="0"/>
          <w:numId w:val="23"/>
        </w:numPr>
        <w:spacing w:line="276" w:lineRule="auto"/>
      </w:pPr>
      <w:r w:rsidRPr="00990937">
        <w:t>Faire preuve d’une autonomie réelle dans la tenue de l’emploi ;</w:t>
      </w:r>
    </w:p>
    <w:p w14:paraId="3095E39D" w14:textId="77777777" w:rsidR="00990937" w:rsidRPr="00990937" w:rsidRDefault="00990937" w:rsidP="00990937">
      <w:pPr>
        <w:pStyle w:val="ParagrapheCHARTE"/>
        <w:numPr>
          <w:ilvl w:val="0"/>
          <w:numId w:val="23"/>
        </w:numPr>
        <w:spacing w:line="276" w:lineRule="auto"/>
      </w:pPr>
      <w:r w:rsidRPr="00990937">
        <w:t>Exercer au sein d’un service dont la configuration permet d’intégrer un ou plusieurs télétravailleurs ;</w:t>
      </w:r>
    </w:p>
    <w:p w14:paraId="0149DB8A" w14:textId="77777777" w:rsidR="00990937" w:rsidRPr="00990937" w:rsidRDefault="00990937" w:rsidP="00990937">
      <w:pPr>
        <w:pStyle w:val="ParagrapheCHARTE"/>
        <w:numPr>
          <w:ilvl w:val="0"/>
          <w:numId w:val="23"/>
        </w:numPr>
        <w:spacing w:line="276" w:lineRule="auto"/>
      </w:pPr>
      <w:r w:rsidRPr="00990937">
        <w:t>Occuper un poste pouvant être exercé de façon partielle et régulière à distance.</w:t>
      </w:r>
    </w:p>
    <w:p w14:paraId="0977FBBD" w14:textId="148CBE12" w:rsidR="00990937" w:rsidRDefault="00990937" w:rsidP="00990937">
      <w:pPr>
        <w:pStyle w:val="ParagrapheCHARTE"/>
        <w:spacing w:line="276" w:lineRule="auto"/>
      </w:pPr>
    </w:p>
    <w:p w14:paraId="766484F7" w14:textId="77777777" w:rsidR="00826E77" w:rsidRPr="00990937" w:rsidRDefault="00826E77" w:rsidP="00990937">
      <w:pPr>
        <w:pStyle w:val="ParagrapheCHARTE"/>
        <w:spacing w:line="276" w:lineRule="auto"/>
      </w:pPr>
    </w:p>
    <w:p w14:paraId="5B013F23" w14:textId="77777777" w:rsidR="00990937" w:rsidRPr="00990937" w:rsidRDefault="00990937" w:rsidP="00990937">
      <w:pPr>
        <w:ind w:left="284"/>
        <w:jc w:val="both"/>
        <w:rPr>
          <w:rFonts w:cstheme="minorHAnsi"/>
          <w:bCs/>
          <w:color w:val="003F7A"/>
          <w:sz w:val="28"/>
          <w:szCs w:val="28"/>
        </w:rPr>
      </w:pPr>
      <w:bookmarkStart w:id="5" w:name="_Toc87373739"/>
      <w:r w:rsidRPr="00990937">
        <w:rPr>
          <w:rFonts w:cstheme="minorHAnsi"/>
          <w:bCs/>
          <w:color w:val="003F7A"/>
          <w:sz w:val="28"/>
          <w:szCs w:val="28"/>
        </w:rPr>
        <w:t>Article 8.3 – Conditions relatives au domicile du télétravailleur (faisabilité matérielle)</w:t>
      </w:r>
      <w:bookmarkEnd w:id="5"/>
    </w:p>
    <w:p w14:paraId="59E01B9F" w14:textId="77777777" w:rsidR="00990937" w:rsidRPr="00990937" w:rsidRDefault="00990937" w:rsidP="00990937">
      <w:pPr>
        <w:pStyle w:val="ParagrapheCHARTE"/>
        <w:spacing w:line="276" w:lineRule="auto"/>
      </w:pPr>
    </w:p>
    <w:p w14:paraId="059090E9" w14:textId="2F13AAF6" w:rsidR="00990937" w:rsidRDefault="004C52B9" w:rsidP="00990937">
      <w:pPr>
        <w:pStyle w:val="ParagrapheCHARTE"/>
        <w:spacing w:line="276" w:lineRule="auto"/>
      </w:pPr>
      <w:r>
        <w:t>Pour des raisons de santé et de sécurité, l</w:t>
      </w:r>
      <w:r w:rsidR="00990937" w:rsidRPr="00990937">
        <w:t>e salarié en télétravail doit disposer d’un domicile répondant aux exigences techniques minimales requises pour la mise en œuvre du télétravail dans de bonnes conditions. Ainsi, le salarié doit disposer :</w:t>
      </w:r>
    </w:p>
    <w:p w14:paraId="1FD97055" w14:textId="77777777" w:rsidR="00463361" w:rsidRPr="00990937" w:rsidRDefault="00463361" w:rsidP="00990937">
      <w:pPr>
        <w:pStyle w:val="ParagrapheCHARTE"/>
        <w:spacing w:line="276" w:lineRule="auto"/>
      </w:pPr>
    </w:p>
    <w:p w14:paraId="08ADA016" w14:textId="2E8171EF" w:rsidR="00463361" w:rsidRPr="00990937" w:rsidRDefault="00990937" w:rsidP="00463361">
      <w:pPr>
        <w:pStyle w:val="ParagrapheCHARTE"/>
        <w:numPr>
          <w:ilvl w:val="0"/>
          <w:numId w:val="22"/>
        </w:numPr>
        <w:spacing w:line="276" w:lineRule="auto"/>
      </w:pPr>
      <w:r>
        <w:t>D’un espace de travail adapté au télétravail, propice à la concentration lui permettant d’exercer son activité dans des conditions conformes aux règles d’hygiène, de sécurité et des conditions de travail mais également de dissocier vie personnelle et vie professionnelle penda</w:t>
      </w:r>
      <w:r w:rsidR="00270448">
        <w:t>nt l’exercice de son activité,</w:t>
      </w:r>
      <w:r>
        <w:t xml:space="preserve"> </w:t>
      </w:r>
    </w:p>
    <w:p w14:paraId="7230C831" w14:textId="6ACE5B77" w:rsidR="00463361" w:rsidRPr="00990937" w:rsidRDefault="00990937" w:rsidP="00463361">
      <w:pPr>
        <w:pStyle w:val="ParagrapheCHARTE"/>
        <w:numPr>
          <w:ilvl w:val="0"/>
          <w:numId w:val="22"/>
        </w:numPr>
        <w:spacing w:line="276" w:lineRule="auto"/>
      </w:pPr>
      <w:r w:rsidRPr="00990937">
        <w:t>D’une connexion internet opérationnelle à haut débit avec une liaison de qualité suffisante pour exercer ses activités et avoir un accès sécurisé au réseau de l’entreprise. Par ailleurs, au regard des différents outils métiers pouvant être utilisés en fonction du poste occupé, il est nécessaire que le salarié dispose d’une connexion internet à débit suffisant pour exercer son activité professionnelle. A défaut, il pourra être mis fi</w:t>
      </w:r>
      <w:r w:rsidR="00270448">
        <w:t>n à la situation de télétravail,</w:t>
      </w:r>
    </w:p>
    <w:p w14:paraId="3C0EE18F" w14:textId="77777777" w:rsidR="00990937" w:rsidRPr="00990937" w:rsidRDefault="00990937" w:rsidP="00990937">
      <w:pPr>
        <w:pStyle w:val="ParagrapheCHARTE"/>
        <w:numPr>
          <w:ilvl w:val="0"/>
          <w:numId w:val="22"/>
        </w:numPr>
        <w:spacing w:line="276" w:lineRule="auto"/>
      </w:pPr>
      <w:r w:rsidRPr="00990937">
        <w:t>D’une installation électrique conforme aux normes en vigueur.</w:t>
      </w:r>
    </w:p>
    <w:p w14:paraId="21EFFB6D" w14:textId="77777777" w:rsidR="00990937" w:rsidRPr="00990937" w:rsidRDefault="00990937" w:rsidP="00990937">
      <w:pPr>
        <w:pStyle w:val="ParagrapheCHARTE"/>
        <w:spacing w:line="276" w:lineRule="auto"/>
      </w:pPr>
    </w:p>
    <w:p w14:paraId="0E8D3B39" w14:textId="77777777" w:rsidR="00990937" w:rsidRPr="00990937" w:rsidRDefault="00990937" w:rsidP="00990937">
      <w:pPr>
        <w:pStyle w:val="ParagrapheCHARTE"/>
        <w:spacing w:line="276" w:lineRule="auto"/>
      </w:pPr>
      <w:r w:rsidRPr="00990937">
        <w:t>Ainsi, une attestation sur l’honneur indiquant le bon respect des dispositions relatives à cet article devra être fournie par le salarié candidat au télétravail. Le télétravail ne pourra pas être mis en place sans que cette attestation ne soit fournie.</w:t>
      </w:r>
    </w:p>
    <w:p w14:paraId="5B25BD24" w14:textId="77777777" w:rsidR="00990937" w:rsidRPr="00990937" w:rsidRDefault="00990937" w:rsidP="00990937">
      <w:pPr>
        <w:pStyle w:val="ParagrapheCHARTE"/>
        <w:spacing w:line="276" w:lineRule="auto"/>
      </w:pPr>
    </w:p>
    <w:p w14:paraId="51D5FA33" w14:textId="77777777" w:rsidR="00990937" w:rsidRDefault="00990937" w:rsidP="00990937">
      <w:pPr>
        <w:pStyle w:val="ParagrapheCHARTE"/>
        <w:spacing w:line="276" w:lineRule="auto"/>
      </w:pPr>
      <w:r w:rsidRPr="00990937">
        <w:t>Il est entendu que l’exercice du télétravail au domicile du salarié devra se faire selon les modalités et conditions définies à l’article 11 du présent accord.</w:t>
      </w:r>
    </w:p>
    <w:p w14:paraId="56C5E9CB" w14:textId="77777777" w:rsidR="00463361" w:rsidRDefault="00463361" w:rsidP="00990937">
      <w:pPr>
        <w:pStyle w:val="ParagrapheCHARTE"/>
        <w:spacing w:line="276" w:lineRule="auto"/>
      </w:pPr>
    </w:p>
    <w:p w14:paraId="18EC547D" w14:textId="77777777" w:rsidR="00990937" w:rsidRPr="00990937" w:rsidRDefault="00990937" w:rsidP="00990937">
      <w:pPr>
        <w:pStyle w:val="ParagrapheCHARTE"/>
        <w:spacing w:line="276" w:lineRule="auto"/>
      </w:pPr>
    </w:p>
    <w:p w14:paraId="3D7210B5" w14:textId="77777777" w:rsidR="00990937" w:rsidRPr="00990937" w:rsidRDefault="00990937" w:rsidP="00990937">
      <w:pPr>
        <w:ind w:left="284"/>
        <w:jc w:val="both"/>
        <w:rPr>
          <w:rFonts w:cstheme="minorHAnsi"/>
          <w:bCs/>
          <w:color w:val="003F7A"/>
          <w:sz w:val="28"/>
          <w:szCs w:val="28"/>
        </w:rPr>
      </w:pPr>
      <w:bookmarkStart w:id="6" w:name="_Toc87373740"/>
      <w:r w:rsidRPr="00990937">
        <w:rPr>
          <w:rFonts w:cstheme="minorHAnsi"/>
          <w:bCs/>
          <w:color w:val="003F7A"/>
          <w:sz w:val="28"/>
          <w:szCs w:val="28"/>
        </w:rPr>
        <w:t>Article 8.4 – Réexamen des critères en cas de changement dans la situation du salarié</w:t>
      </w:r>
      <w:bookmarkEnd w:id="6"/>
      <w:r w:rsidRPr="00990937">
        <w:rPr>
          <w:rFonts w:cstheme="minorHAnsi"/>
          <w:bCs/>
          <w:color w:val="003F7A"/>
          <w:sz w:val="28"/>
          <w:szCs w:val="28"/>
        </w:rPr>
        <w:t xml:space="preserve"> </w:t>
      </w:r>
    </w:p>
    <w:p w14:paraId="5BF7CCAA" w14:textId="77777777" w:rsidR="00990937" w:rsidRPr="00990937" w:rsidRDefault="00990937" w:rsidP="00990937">
      <w:pPr>
        <w:pStyle w:val="ParagrapheCHARTE"/>
        <w:spacing w:line="276" w:lineRule="auto"/>
      </w:pPr>
    </w:p>
    <w:p w14:paraId="4C737896" w14:textId="77777777" w:rsidR="00990937" w:rsidRPr="00990937" w:rsidRDefault="00990937" w:rsidP="00990937">
      <w:pPr>
        <w:pStyle w:val="ParagrapheCHARTE"/>
        <w:spacing w:line="276" w:lineRule="auto"/>
      </w:pPr>
      <w:r w:rsidRPr="00990937">
        <w:t>Un réexamen des critères d’éligibilité sera possible en cas de changement de fonction ou de poste, de service, d’établissement ou de domicile du salarié. Le cas échéant, il pourra être mis fin à la situation de télétravail si le salarié ne remplit plus les critères d’éligibilité définis ci-dessus.</w:t>
      </w:r>
    </w:p>
    <w:p w14:paraId="04E602BD" w14:textId="77777777" w:rsidR="00990937" w:rsidRPr="00990937" w:rsidRDefault="00990937" w:rsidP="00990937">
      <w:pPr>
        <w:pStyle w:val="ParagrapheCHARTE"/>
        <w:spacing w:line="276" w:lineRule="auto"/>
      </w:pPr>
    </w:p>
    <w:p w14:paraId="0703C3E3" w14:textId="77777777" w:rsidR="00990937" w:rsidRPr="00990937" w:rsidRDefault="00990937" w:rsidP="00990937">
      <w:pPr>
        <w:pStyle w:val="ParagrapheCHARTE"/>
        <w:spacing w:line="276" w:lineRule="auto"/>
      </w:pPr>
      <w:r w:rsidRPr="00990937">
        <w:lastRenderedPageBreak/>
        <w:t xml:space="preserve">La nécessité de réexaminer les critères d’éligibilité sera appréciée au cas par cas, par le responsable de service et le Responsable RH, en fonction de la situation dans laquelle se trouve le télétravailleur, et notamment afin de tenir compte des modifications apportées dans le cadre du changement de fonction ou de poste du salarié. </w:t>
      </w:r>
    </w:p>
    <w:p w14:paraId="367E89EC" w14:textId="77777777" w:rsidR="00990937" w:rsidRPr="009D6698" w:rsidRDefault="00990937" w:rsidP="00990937">
      <w:pPr>
        <w:widowControl w:val="0"/>
        <w:suppressAutoHyphens/>
        <w:autoSpaceDE w:val="0"/>
        <w:jc w:val="both"/>
        <w:rPr>
          <w:rFonts w:ascii="Verdana" w:eastAsia="Calibri" w:hAnsi="Verdana" w:cs="Arial"/>
          <w:sz w:val="20"/>
          <w:szCs w:val="20"/>
        </w:rPr>
      </w:pPr>
    </w:p>
    <w:p w14:paraId="1F59B1A1" w14:textId="176B58C5" w:rsidR="00D37C69" w:rsidRDefault="00AB7227" w:rsidP="00AB7227">
      <w:pPr>
        <w:pStyle w:val="Titre2Promologis"/>
        <w:ind w:left="284" w:firstLine="0"/>
      </w:pPr>
      <w:bookmarkStart w:id="7" w:name="_Toc87373741"/>
      <w:r>
        <w:t xml:space="preserve">Article 9. </w:t>
      </w:r>
      <w:r w:rsidR="00D37C69">
        <w:t xml:space="preserve">Modalités </w:t>
      </w:r>
      <w:r w:rsidR="1ADFB445">
        <w:t xml:space="preserve">particulières </w:t>
      </w:r>
      <w:r w:rsidR="00270448">
        <w:t xml:space="preserve">d’accès au télétravail </w:t>
      </w:r>
      <w:r w:rsidR="00D37C69">
        <w:t xml:space="preserve">pour une catégorie de salariés </w:t>
      </w:r>
    </w:p>
    <w:p w14:paraId="42A4A172" w14:textId="77777777" w:rsidR="00D37C69" w:rsidRDefault="00D37C69" w:rsidP="00AB7227">
      <w:pPr>
        <w:pStyle w:val="Titre2Promologis"/>
        <w:ind w:left="284" w:firstLine="0"/>
      </w:pPr>
    </w:p>
    <w:p w14:paraId="037BCBD8" w14:textId="2437F162" w:rsidR="00AB7227" w:rsidRDefault="00D37C69" w:rsidP="00AB7227">
      <w:pPr>
        <w:pStyle w:val="Titre2Promologis"/>
        <w:ind w:left="284" w:firstLine="0"/>
      </w:pPr>
      <w:r w:rsidRPr="004F1DAC">
        <w:rPr>
          <w:b w:val="0"/>
        </w:rPr>
        <w:t xml:space="preserve">Article 9.1 </w:t>
      </w:r>
      <w:r w:rsidR="00AB7227" w:rsidRPr="004F1DAC">
        <w:rPr>
          <w:b w:val="0"/>
        </w:rPr>
        <w:t>Modalités d’accès au télétravail des salariés en situation de Handicap</w:t>
      </w:r>
    </w:p>
    <w:p w14:paraId="7337EA4C" w14:textId="77777777" w:rsidR="00AB7227" w:rsidRDefault="00AB7227" w:rsidP="00990937">
      <w:pPr>
        <w:pStyle w:val="ParagrapheCHARTE"/>
        <w:spacing w:line="276" w:lineRule="auto"/>
      </w:pPr>
    </w:p>
    <w:bookmarkEnd w:id="7"/>
    <w:p w14:paraId="6B71646E" w14:textId="1AFAC6F8" w:rsidR="00990937" w:rsidRPr="00990937" w:rsidRDefault="00990937" w:rsidP="00990937">
      <w:pPr>
        <w:pStyle w:val="ParagrapheCHARTE"/>
        <w:spacing w:line="276" w:lineRule="auto"/>
      </w:pPr>
      <w:r>
        <w:t xml:space="preserve">Les demandes de télétravail des salariés en situation de handicap </w:t>
      </w:r>
      <w:r w:rsidR="5D61ADD1">
        <w:t xml:space="preserve">(avec une reconnaissance RQTH) </w:t>
      </w:r>
      <w:r>
        <w:t xml:space="preserve">sont étudiées avec la plus grande attention et peuvent, dans la mesure du possible, faire l’objet de mesures adaptées notamment </w:t>
      </w:r>
      <w:r w:rsidR="00A30A50">
        <w:t>en termes</w:t>
      </w:r>
      <w:r>
        <w:t xml:space="preserve"> d’organisation du travail. Tout aménagement spécifique lié au statut de travailleur handicapé sera envisagé en lien avec la médecine du travail et les organismes compétents.</w:t>
      </w:r>
    </w:p>
    <w:p w14:paraId="7826ADB1" w14:textId="77777777" w:rsidR="00990937" w:rsidRPr="00990937" w:rsidRDefault="00990937" w:rsidP="00990937">
      <w:pPr>
        <w:pStyle w:val="ParagrapheCHARTE"/>
        <w:spacing w:line="276" w:lineRule="auto"/>
      </w:pPr>
    </w:p>
    <w:p w14:paraId="7EE2687E" w14:textId="77777777" w:rsidR="00990937" w:rsidRPr="00990937" w:rsidRDefault="00990937" w:rsidP="00990937">
      <w:pPr>
        <w:pStyle w:val="ParagrapheCHARTE"/>
        <w:spacing w:line="276" w:lineRule="auto"/>
      </w:pPr>
      <w:r w:rsidRPr="00990937">
        <w:t>La pratique du télétravail peut être utilisée comme un outil de prévention de la désinsertion professionnelle pour les salariés en situation de handicap ou atteints d’une maladie chronique évolutive ou invalidante (pouvant notamment nécessiter un temps partiel thérapeutique), ou dans le cadre du maintien en emploi. Elle reste cependant également soumise au principe de double volontariat. Dans ce cas, l’organisation du travail peut être adaptée, et des aménagements de poste apportés, avec, le cas échéant, le concours des services de santé au travail : à cet effet, il est rappelé que des financements de l’AGEFIPH peuvent être mobilisés.</w:t>
      </w:r>
    </w:p>
    <w:p w14:paraId="4ECF9A17" w14:textId="77777777" w:rsidR="00990937" w:rsidRPr="00990937" w:rsidRDefault="00990937" w:rsidP="00990937">
      <w:pPr>
        <w:pStyle w:val="ParagrapheCHARTE"/>
        <w:spacing w:line="276" w:lineRule="auto"/>
      </w:pPr>
    </w:p>
    <w:p w14:paraId="04DB782B" w14:textId="77777777" w:rsidR="00EC4A0E" w:rsidRDefault="00990937" w:rsidP="00990937">
      <w:pPr>
        <w:pStyle w:val="ParagrapheCHARTE"/>
        <w:spacing w:line="276" w:lineRule="auto"/>
      </w:pPr>
      <w:r w:rsidRPr="00990937">
        <w:t>Le manager porte une attention particulière aux salariés en situation de handicap et ceux présentant des problèmes de santé ou atteints d’une maladie chronique évolutive ou invalidante afin de ne pas créer de situations d’isolement du collectif de travail.</w:t>
      </w:r>
    </w:p>
    <w:p w14:paraId="0D5748FD" w14:textId="729DC303" w:rsidR="00990937" w:rsidRPr="00990937" w:rsidRDefault="00990937" w:rsidP="00990937">
      <w:pPr>
        <w:pStyle w:val="ParagrapheCHARTE"/>
        <w:spacing w:line="276" w:lineRule="auto"/>
      </w:pPr>
    </w:p>
    <w:p w14:paraId="6897C336" w14:textId="77777777" w:rsidR="00990937" w:rsidRPr="00990937" w:rsidRDefault="00990937" w:rsidP="00990937">
      <w:pPr>
        <w:pStyle w:val="ParagrapheCHARTE"/>
        <w:spacing w:line="276" w:lineRule="auto"/>
      </w:pPr>
      <w:r w:rsidRPr="00990937">
        <w:t xml:space="preserve">Les modalités d'accès des travailleurs handicapés à une organisation en télétravail, en application des mesures prévues à l'article L. 5213-6 du code du travail sont les suivantes : </w:t>
      </w:r>
    </w:p>
    <w:p w14:paraId="2128DC64" w14:textId="77777777" w:rsidR="00990937" w:rsidRPr="00990937" w:rsidRDefault="00990937" w:rsidP="00EE77E7">
      <w:pPr>
        <w:pStyle w:val="ParagrapheCHARTE"/>
        <w:numPr>
          <w:ilvl w:val="0"/>
          <w:numId w:val="30"/>
        </w:numPr>
        <w:spacing w:line="276" w:lineRule="auto"/>
      </w:pPr>
      <w:r w:rsidRPr="00990937">
        <w:t xml:space="preserve">Le salarié concerné en fera la demande par écrit auprès du service RH de l’entreprise ; </w:t>
      </w:r>
    </w:p>
    <w:p w14:paraId="379B9FC7" w14:textId="21AFD709" w:rsidR="00990937" w:rsidRPr="00990937" w:rsidRDefault="00990937" w:rsidP="00EE77E7">
      <w:pPr>
        <w:pStyle w:val="ParagrapheCHARTE"/>
        <w:numPr>
          <w:ilvl w:val="0"/>
          <w:numId w:val="30"/>
        </w:numPr>
        <w:spacing w:line="276" w:lineRule="auto"/>
      </w:pPr>
      <w:r w:rsidRPr="00990937">
        <w:t xml:space="preserve">Une réponse écrite sous 15 jours lui sera faite en retour quant à l’ouverture de sa </w:t>
      </w:r>
      <w:r w:rsidR="00D37C69" w:rsidRPr="00990937">
        <w:t>demande ;</w:t>
      </w:r>
      <w:r w:rsidRPr="00990937">
        <w:t xml:space="preserve"> </w:t>
      </w:r>
    </w:p>
    <w:p w14:paraId="684D58A7" w14:textId="77777777" w:rsidR="00990937" w:rsidRPr="00990937" w:rsidRDefault="00990937" w:rsidP="00EE77E7">
      <w:pPr>
        <w:pStyle w:val="ParagrapheCHARTE"/>
        <w:numPr>
          <w:ilvl w:val="0"/>
          <w:numId w:val="30"/>
        </w:numPr>
        <w:spacing w:line="276" w:lineRule="auto"/>
      </w:pPr>
      <w:r w:rsidRPr="00990937">
        <w:t xml:space="preserve">La mise en place du télétravail sera subordonnée à l’avis du Médecin du travail qui sera consulté ; </w:t>
      </w:r>
    </w:p>
    <w:p w14:paraId="7A4EE3D1" w14:textId="71D93DEC" w:rsidR="00990937" w:rsidRDefault="00990937" w:rsidP="00EE77E7">
      <w:pPr>
        <w:pStyle w:val="ParagrapheCHARTE"/>
        <w:numPr>
          <w:ilvl w:val="0"/>
          <w:numId w:val="30"/>
        </w:numPr>
        <w:spacing w:line="276" w:lineRule="auto"/>
      </w:pPr>
      <w:r>
        <w:t xml:space="preserve">Une étude de l’aménagement </w:t>
      </w:r>
      <w:r w:rsidR="124A27BA">
        <w:t>de l’espace de travail a</w:t>
      </w:r>
      <w:r>
        <w:t>u domicile du salarié pourra être mis en place à sa demande afin de lui permettre de réaliser ses missions dans les meilleures conditions.</w:t>
      </w:r>
    </w:p>
    <w:p w14:paraId="1EA06390" w14:textId="77777777" w:rsidR="00387BD2" w:rsidRPr="00990937" w:rsidRDefault="00387BD2" w:rsidP="00387BD2">
      <w:pPr>
        <w:pStyle w:val="ParagrapheCHARTE"/>
        <w:spacing w:line="276" w:lineRule="auto"/>
        <w:ind w:left="1004"/>
      </w:pPr>
    </w:p>
    <w:p w14:paraId="321AFA83" w14:textId="41DF97AB" w:rsidR="00990937" w:rsidRPr="004F1DAC" w:rsidRDefault="00D37C69" w:rsidP="00990937">
      <w:pPr>
        <w:pStyle w:val="ParagrapheCHARTE"/>
        <w:spacing w:line="276" w:lineRule="auto"/>
        <w:rPr>
          <w:rFonts w:cstheme="minorHAnsi"/>
          <w:bCs/>
          <w:color w:val="003F7A"/>
          <w:sz w:val="28"/>
          <w:szCs w:val="28"/>
        </w:rPr>
      </w:pPr>
      <w:r w:rsidRPr="004F1DAC">
        <w:rPr>
          <w:rFonts w:cstheme="minorHAnsi"/>
          <w:bCs/>
          <w:color w:val="003F7A"/>
          <w:sz w:val="28"/>
          <w:szCs w:val="28"/>
        </w:rPr>
        <w:t xml:space="preserve">Article 9.2 Modalités d’accès au télétravail pour les salariés proches aidants </w:t>
      </w:r>
    </w:p>
    <w:p w14:paraId="3AA67509" w14:textId="77777777" w:rsidR="000B03F8" w:rsidRPr="000B03F8" w:rsidRDefault="000B03F8" w:rsidP="000B03F8">
      <w:pPr>
        <w:pStyle w:val="ParagrapheCHARTE"/>
        <w:spacing w:line="276" w:lineRule="auto"/>
        <w:rPr>
          <w:b/>
          <w:bCs/>
          <w:i/>
          <w:iCs/>
        </w:rPr>
      </w:pPr>
    </w:p>
    <w:p w14:paraId="0625EC25" w14:textId="49BF87E5" w:rsidR="00D37C69" w:rsidRDefault="00D37C69" w:rsidP="00990937">
      <w:pPr>
        <w:pStyle w:val="ParagrapheCHARTE"/>
        <w:spacing w:line="276" w:lineRule="auto"/>
      </w:pPr>
      <w:r>
        <w:t>Les salariés « proches aidants » doivent être entendus au sens de l’article L.</w:t>
      </w:r>
      <w:r w:rsidR="000B03F8">
        <w:t xml:space="preserve"> </w:t>
      </w:r>
      <w:r>
        <w:t xml:space="preserve">1222-9 du Code du travail. </w:t>
      </w:r>
    </w:p>
    <w:p w14:paraId="7F0BFCAE" w14:textId="77777777" w:rsidR="000B03F8" w:rsidRDefault="000B03F8" w:rsidP="00990937">
      <w:pPr>
        <w:pStyle w:val="ParagrapheCHARTE"/>
        <w:spacing w:line="276" w:lineRule="auto"/>
      </w:pPr>
    </w:p>
    <w:p w14:paraId="50932236" w14:textId="6A4A2739" w:rsidR="00D37C69" w:rsidRDefault="00D37C69" w:rsidP="00990937">
      <w:pPr>
        <w:pStyle w:val="ParagrapheCHARTE"/>
        <w:spacing w:line="276" w:lineRule="auto"/>
      </w:pPr>
      <w:r>
        <w:t xml:space="preserve">Sont ainsi visés dans le cadre du présent article, les salariés aidants d’un enfant, d’un parent ou d’un proche. </w:t>
      </w:r>
    </w:p>
    <w:p w14:paraId="22480CA4" w14:textId="77777777" w:rsidR="006243C7" w:rsidRDefault="006243C7" w:rsidP="00990937">
      <w:pPr>
        <w:pStyle w:val="ParagrapheCHARTE"/>
        <w:spacing w:line="276" w:lineRule="auto"/>
      </w:pPr>
    </w:p>
    <w:p w14:paraId="59489D3F" w14:textId="5514DCF0" w:rsidR="006243C7" w:rsidRPr="006243C7" w:rsidRDefault="006243C7">
      <w:pPr>
        <w:pStyle w:val="ParagrapheCHARTE"/>
        <w:spacing w:line="276" w:lineRule="auto"/>
      </w:pPr>
      <w:r>
        <w:lastRenderedPageBreak/>
        <w:t xml:space="preserve">Les Parties conviennent que cette catégorie de salariés pourra bénéficier </w:t>
      </w:r>
      <w:r w:rsidR="604F78E7">
        <w:t>d’un aménagement de ses jours de télétravail, sous réserve de la transmission des justificatifs nécessaires et de l’accord de son manager et du service RH.</w:t>
      </w:r>
    </w:p>
    <w:p w14:paraId="2A57B115" w14:textId="77777777" w:rsidR="00D37C69" w:rsidRDefault="00D37C69" w:rsidP="00990937">
      <w:pPr>
        <w:pStyle w:val="ParagrapheCHARTE"/>
        <w:spacing w:line="276" w:lineRule="auto"/>
      </w:pPr>
    </w:p>
    <w:p w14:paraId="0E6DE8A1" w14:textId="77777777" w:rsidR="00D37C69" w:rsidRDefault="00D37C69" w:rsidP="00990937">
      <w:pPr>
        <w:pStyle w:val="ParagrapheCHARTE"/>
        <w:spacing w:line="276" w:lineRule="auto"/>
      </w:pPr>
    </w:p>
    <w:p w14:paraId="40DDCE27" w14:textId="5A2CA696" w:rsidR="00506F4C" w:rsidRPr="004F1DAC" w:rsidRDefault="00D37C69" w:rsidP="00506F4C">
      <w:pPr>
        <w:pStyle w:val="ParagrapheCHARTE"/>
        <w:spacing w:line="276" w:lineRule="auto"/>
        <w:rPr>
          <w:rFonts w:cstheme="minorHAnsi"/>
          <w:bCs/>
          <w:color w:val="003F7A"/>
          <w:sz w:val="28"/>
          <w:szCs w:val="28"/>
        </w:rPr>
      </w:pPr>
      <w:r w:rsidRPr="004F1DAC">
        <w:rPr>
          <w:rFonts w:cstheme="minorHAnsi"/>
          <w:bCs/>
          <w:color w:val="003F7A"/>
          <w:sz w:val="28"/>
          <w:szCs w:val="28"/>
        </w:rPr>
        <w:t xml:space="preserve">Article 9.3 Modalités d’accès au télétravail pour les femmes enceintes </w:t>
      </w:r>
    </w:p>
    <w:p w14:paraId="2B6E3FD8" w14:textId="77777777" w:rsidR="00506F4C" w:rsidRDefault="00506F4C" w:rsidP="004F1DAC">
      <w:pPr>
        <w:pStyle w:val="ParagrapheCHARTE"/>
        <w:spacing w:line="276" w:lineRule="auto"/>
        <w:ind w:left="0"/>
        <w:rPr>
          <w:b/>
          <w:bCs/>
          <w:highlight w:val="yellow"/>
        </w:rPr>
      </w:pPr>
    </w:p>
    <w:p w14:paraId="623A9DAC" w14:textId="17E95989" w:rsidR="006243C7" w:rsidRPr="006243C7" w:rsidRDefault="006243C7" w:rsidP="006243C7">
      <w:pPr>
        <w:pStyle w:val="ParagrapheCHARTE"/>
        <w:spacing w:line="276" w:lineRule="auto"/>
      </w:pPr>
      <w:r>
        <w:t xml:space="preserve">Les Parties conviennent que les salariées enceintes </w:t>
      </w:r>
      <w:r w:rsidRPr="00270448">
        <w:t xml:space="preserve">pourront bénéficier d’un </w:t>
      </w:r>
      <w:r w:rsidR="5426F967" w:rsidRPr="00270448">
        <w:t xml:space="preserve">aménagement des modalités d’exercice de télétravail, sous réserve </w:t>
      </w:r>
      <w:r w:rsidR="483F9CE6" w:rsidRPr="00270448">
        <w:rPr>
          <w:b/>
          <w:bCs/>
        </w:rPr>
        <w:t>des prescriptions médicales tran</w:t>
      </w:r>
      <w:r w:rsidR="490F4D51" w:rsidRPr="00270448">
        <w:rPr>
          <w:b/>
          <w:bCs/>
        </w:rPr>
        <w:t>smises</w:t>
      </w:r>
      <w:r w:rsidR="483F9CE6" w:rsidRPr="00270448">
        <w:rPr>
          <w:b/>
          <w:bCs/>
        </w:rPr>
        <w:t xml:space="preserve"> et de sa capacité à re</w:t>
      </w:r>
      <w:r w:rsidR="6DAD165E" w:rsidRPr="00270448">
        <w:rPr>
          <w:b/>
          <w:bCs/>
        </w:rPr>
        <w:t>mplir ses mission</w:t>
      </w:r>
      <w:r w:rsidR="6857469D" w:rsidRPr="00270448">
        <w:rPr>
          <w:b/>
          <w:bCs/>
        </w:rPr>
        <w:t>s</w:t>
      </w:r>
      <w:r w:rsidR="6DAD165E" w:rsidRPr="00270448">
        <w:rPr>
          <w:b/>
          <w:bCs/>
        </w:rPr>
        <w:t xml:space="preserve"> depuis son domicile</w:t>
      </w:r>
      <w:r w:rsidRPr="00270448">
        <w:t>.</w:t>
      </w:r>
    </w:p>
    <w:p w14:paraId="5FF0CA12" w14:textId="46B75BB8" w:rsidR="00506F4C" w:rsidRPr="004F1DAC" w:rsidRDefault="00DF6845" w:rsidP="00990937">
      <w:pPr>
        <w:pStyle w:val="ParagrapheCHARTE"/>
        <w:spacing w:line="276" w:lineRule="auto"/>
        <w:rPr>
          <w:b/>
          <w:bCs/>
        </w:rPr>
      </w:pPr>
      <w:r>
        <w:rPr>
          <w:b/>
          <w:bCs/>
        </w:rPr>
        <w:t xml:space="preserve"> </w:t>
      </w:r>
    </w:p>
    <w:p w14:paraId="500934A0" w14:textId="77777777" w:rsidR="00990937" w:rsidRPr="00990937" w:rsidRDefault="00990937" w:rsidP="00990937">
      <w:pPr>
        <w:pStyle w:val="ParagrapheCHARTE"/>
        <w:spacing w:line="276" w:lineRule="auto"/>
      </w:pPr>
    </w:p>
    <w:p w14:paraId="5DA555B7" w14:textId="44F84B94" w:rsidR="00EE77E7" w:rsidRDefault="00EE77E7" w:rsidP="00EE77E7">
      <w:pPr>
        <w:pStyle w:val="Titre2Promologis"/>
        <w:ind w:left="284" w:firstLine="0"/>
      </w:pPr>
      <w:bookmarkStart w:id="8" w:name="_Toc19121350"/>
      <w:bookmarkStart w:id="9" w:name="_Toc87373742"/>
      <w:r>
        <w:t>Article 10. Modalités opérationnelles de mise en œuvre du télétravail</w:t>
      </w:r>
    </w:p>
    <w:p w14:paraId="77FBCE54" w14:textId="77777777" w:rsidR="00EE77E7" w:rsidRDefault="00EE77E7" w:rsidP="00990937">
      <w:pPr>
        <w:pStyle w:val="ParagrapheCHARTE"/>
        <w:spacing w:line="276" w:lineRule="auto"/>
      </w:pPr>
    </w:p>
    <w:bookmarkEnd w:id="8"/>
    <w:bookmarkEnd w:id="9"/>
    <w:p w14:paraId="60D7FBA2" w14:textId="77777777" w:rsidR="00990937" w:rsidRPr="00990937" w:rsidRDefault="00990937" w:rsidP="00990937">
      <w:pPr>
        <w:pStyle w:val="ParagrapheCHARTE"/>
        <w:spacing w:line="276" w:lineRule="auto"/>
      </w:pPr>
      <w:r w:rsidRPr="00990937">
        <w:t xml:space="preserve">Le télétravail constitue, à la fois, un mode de travail pour le salarié et un mode d’organisation de l’activité qui s’envisage collectivement au sein du service. </w:t>
      </w:r>
    </w:p>
    <w:p w14:paraId="58DD505D" w14:textId="77777777" w:rsidR="00990937" w:rsidRPr="00990937" w:rsidRDefault="00990937" w:rsidP="00990937">
      <w:pPr>
        <w:pStyle w:val="ParagrapheCHARTE"/>
        <w:spacing w:line="276" w:lineRule="auto"/>
      </w:pPr>
    </w:p>
    <w:p w14:paraId="3D60E9CF" w14:textId="77777777" w:rsidR="00990937" w:rsidRPr="00AB7227" w:rsidRDefault="00990937" w:rsidP="00990937">
      <w:pPr>
        <w:pStyle w:val="ParagrapheCHARTE"/>
        <w:spacing w:line="276" w:lineRule="auto"/>
        <w:rPr>
          <w:rFonts w:cstheme="minorHAnsi"/>
          <w:bCs/>
          <w:color w:val="003F7A"/>
          <w:sz w:val="28"/>
          <w:szCs w:val="28"/>
        </w:rPr>
      </w:pPr>
      <w:bookmarkStart w:id="10" w:name="_Toc87373743"/>
      <w:r w:rsidRPr="00AB7227">
        <w:rPr>
          <w:rFonts w:cstheme="minorHAnsi"/>
          <w:bCs/>
          <w:color w:val="003F7A"/>
          <w:sz w:val="28"/>
          <w:szCs w:val="28"/>
        </w:rPr>
        <w:t>Article 10.1 – Procédure d’accès au télétravail régulier</w:t>
      </w:r>
      <w:bookmarkEnd w:id="10"/>
    </w:p>
    <w:p w14:paraId="1153E3E3" w14:textId="77777777" w:rsidR="00990937" w:rsidRPr="00990937" w:rsidRDefault="00990937" w:rsidP="00990937">
      <w:pPr>
        <w:pStyle w:val="ParagrapheCHARTE"/>
        <w:spacing w:line="276" w:lineRule="auto"/>
      </w:pPr>
    </w:p>
    <w:p w14:paraId="5A5A2785" w14:textId="77777777" w:rsidR="00990937" w:rsidRPr="00990937" w:rsidRDefault="00990937" w:rsidP="00990937">
      <w:pPr>
        <w:pStyle w:val="ParagrapheCHARTE"/>
        <w:spacing w:line="276" w:lineRule="auto"/>
      </w:pPr>
      <w:r w:rsidRPr="00990937">
        <w:t xml:space="preserve">Il est rappelé que l’accès au télétravail est subordonné à sa faisabilité organisationnelle, technique et au respect des critères d’éligibilité par le candidat au télétravail. </w:t>
      </w:r>
    </w:p>
    <w:p w14:paraId="4FAB1206" w14:textId="77777777" w:rsidR="00990937" w:rsidRPr="00990937" w:rsidRDefault="00990937" w:rsidP="00990937">
      <w:pPr>
        <w:pStyle w:val="ParagrapheCHARTE"/>
        <w:spacing w:line="276" w:lineRule="auto"/>
      </w:pPr>
    </w:p>
    <w:p w14:paraId="70DF61EB" w14:textId="77777777" w:rsidR="00990937" w:rsidRPr="00990937" w:rsidRDefault="00990937" w:rsidP="00990937">
      <w:pPr>
        <w:pStyle w:val="ParagrapheCHARTE"/>
        <w:spacing w:line="276" w:lineRule="auto"/>
      </w:pPr>
      <w:r w:rsidRPr="00990937">
        <w:t>Pour les candidats au télétravail bénéficiant d’aménagements de poste ou en situation de handicap, l’accès au télétravail pourra être examiné, en concertation avec les services de santé au travail, afin de protéger la santé et sécurité des salariés concernés.</w:t>
      </w:r>
    </w:p>
    <w:p w14:paraId="0B444F00" w14:textId="77777777" w:rsidR="00990937" w:rsidRPr="00990937" w:rsidRDefault="00990937" w:rsidP="00990937">
      <w:pPr>
        <w:pStyle w:val="ParagrapheCHARTE"/>
        <w:spacing w:line="276" w:lineRule="auto"/>
      </w:pPr>
    </w:p>
    <w:p w14:paraId="56976640" w14:textId="77777777" w:rsidR="00990937" w:rsidRPr="00990937" w:rsidRDefault="00990937" w:rsidP="00990937">
      <w:pPr>
        <w:pStyle w:val="ParagrapheCHARTE"/>
        <w:spacing w:line="276" w:lineRule="auto"/>
      </w:pPr>
      <w:bookmarkStart w:id="11" w:name="_Toc87373744"/>
      <w:r w:rsidRPr="00AB7227">
        <w:rPr>
          <w:rFonts w:cstheme="minorHAnsi"/>
          <w:bCs/>
          <w:color w:val="003F7A"/>
          <w:sz w:val="28"/>
          <w:szCs w:val="28"/>
        </w:rPr>
        <w:t>Article 10.2 – Répartition des jours de télétravail régulier en lien avec le fonctionnement du service</w:t>
      </w:r>
      <w:bookmarkEnd w:id="11"/>
    </w:p>
    <w:p w14:paraId="093A8862" w14:textId="77777777" w:rsidR="00990937" w:rsidRPr="00990937" w:rsidRDefault="00990937" w:rsidP="00990937">
      <w:pPr>
        <w:pStyle w:val="ParagrapheCHARTE"/>
        <w:spacing w:line="276" w:lineRule="auto"/>
      </w:pPr>
    </w:p>
    <w:p w14:paraId="258ED6FE" w14:textId="77777777" w:rsidR="00990937" w:rsidRPr="00990937" w:rsidRDefault="00990937" w:rsidP="00990937">
      <w:pPr>
        <w:pStyle w:val="ParagrapheCHARTE"/>
        <w:spacing w:line="276" w:lineRule="auto"/>
      </w:pPr>
      <w:r w:rsidRPr="00990937">
        <w:t xml:space="preserve">Le télétravail doit être compatible avec le bon fonctionnement de l’activité qui relève du responsable de service. </w:t>
      </w:r>
    </w:p>
    <w:p w14:paraId="73DA9B5F" w14:textId="77777777" w:rsidR="00990937" w:rsidRPr="00990937" w:rsidRDefault="00990937" w:rsidP="00990937">
      <w:pPr>
        <w:pStyle w:val="ParagrapheCHARTE"/>
        <w:spacing w:line="276" w:lineRule="auto"/>
      </w:pPr>
    </w:p>
    <w:p w14:paraId="24878832" w14:textId="757046C2" w:rsidR="00990937" w:rsidRPr="00990937" w:rsidRDefault="00990937" w:rsidP="00990937">
      <w:pPr>
        <w:pStyle w:val="ParagrapheCHARTE"/>
        <w:spacing w:line="276" w:lineRule="auto"/>
      </w:pPr>
      <w:r>
        <w:t>Le responsable de service et le</w:t>
      </w:r>
      <w:r w:rsidR="47DAC5D2">
        <w:t>s</w:t>
      </w:r>
      <w:r>
        <w:t xml:space="preserve"> salarié</w:t>
      </w:r>
      <w:r w:rsidR="325EBDD6">
        <w:t>s de son service</w:t>
      </w:r>
      <w:r>
        <w:t xml:space="preserve"> définissent ensemble l’organisation des jours de télétravail régulier. Il est entendu, qu’au regard des besoins d’organisation du service et en cas de désaccord entre les deux parties, la détermination des jours de télétravail sera décidée par le responsable de service.</w:t>
      </w:r>
      <w:r w:rsidR="74A07D28">
        <w:t xml:space="preserve"> Le choix d’un jour de télétravail fixe dans la semaine ne saurait être ni un acquis ni un usage permanent ou définitif.</w:t>
      </w:r>
    </w:p>
    <w:p w14:paraId="7E80A33A" w14:textId="77777777" w:rsidR="00990937" w:rsidRPr="00990937" w:rsidRDefault="00990937" w:rsidP="00990937">
      <w:pPr>
        <w:pStyle w:val="ParagrapheCHARTE"/>
        <w:spacing w:line="276" w:lineRule="auto"/>
      </w:pPr>
    </w:p>
    <w:p w14:paraId="2802E9B3" w14:textId="5CDBA442" w:rsidR="00990937" w:rsidRPr="00990937" w:rsidRDefault="00990937" w:rsidP="00990937">
      <w:pPr>
        <w:pStyle w:val="ParagrapheCHARTE"/>
        <w:spacing w:line="276" w:lineRule="auto"/>
      </w:pPr>
      <w:r>
        <w:t xml:space="preserve">Une planification des jours de télétravail sera faite via le </w:t>
      </w:r>
      <w:r w:rsidRPr="00270448">
        <w:t>logiciel EURECIA à minima un mois</w:t>
      </w:r>
      <w:r>
        <w:t xml:space="preserve"> à l’avance</w:t>
      </w:r>
      <w:r w:rsidR="73339FEC">
        <w:t xml:space="preserve"> et en parallèle des prévisions d’absence pour JRTT.</w:t>
      </w:r>
    </w:p>
    <w:p w14:paraId="12CC34CC" w14:textId="77777777" w:rsidR="00990937" w:rsidRPr="00990937" w:rsidRDefault="00990937" w:rsidP="00990937">
      <w:pPr>
        <w:pStyle w:val="ParagrapheCHARTE"/>
        <w:spacing w:line="276" w:lineRule="auto"/>
      </w:pPr>
    </w:p>
    <w:p w14:paraId="3F123580" w14:textId="77777777" w:rsidR="00990937" w:rsidRPr="00990937" w:rsidRDefault="00990937" w:rsidP="00990937">
      <w:pPr>
        <w:pStyle w:val="ParagrapheCHARTE"/>
        <w:spacing w:line="276" w:lineRule="auto"/>
      </w:pPr>
      <w:r w:rsidRPr="00990937">
        <w:lastRenderedPageBreak/>
        <w:t>Compte tenu de l’autonomie dont bénéficient les salariés soumis au forfait jours, ce délai minimum de planification ne leur sera pas imposé, étant convenu qu’un délai raisonnable de prévenance sera à convenir avec leur manager.</w:t>
      </w:r>
    </w:p>
    <w:p w14:paraId="389B3C9A" w14:textId="77777777" w:rsidR="00990937" w:rsidRPr="00990937" w:rsidRDefault="00990937" w:rsidP="00990937">
      <w:pPr>
        <w:pStyle w:val="ParagrapheCHARTE"/>
        <w:spacing w:line="276" w:lineRule="auto"/>
      </w:pPr>
    </w:p>
    <w:p w14:paraId="3670B643" w14:textId="77777777" w:rsidR="00990937" w:rsidRPr="00990937" w:rsidRDefault="00990937" w:rsidP="00990937">
      <w:pPr>
        <w:pStyle w:val="ParagrapheCHARTE"/>
        <w:spacing w:line="276" w:lineRule="auto"/>
      </w:pPr>
      <w:r w:rsidRPr="00990937">
        <w:t>Par ailleurs, si l’organisation du travail l’exige et en présence de circonstances exceptionnelles ou d’impératifs professionnels, le responsable de service pourra modifier les jours de télétravail déterminés, en respectant un délai de prévenance raisonnable de 2 jours ouvrés.</w:t>
      </w:r>
    </w:p>
    <w:p w14:paraId="1D0D0BC6" w14:textId="77777777" w:rsidR="00990937" w:rsidRPr="00990937" w:rsidRDefault="00990937" w:rsidP="00990937">
      <w:pPr>
        <w:pStyle w:val="ParagrapheCHARTE"/>
        <w:spacing w:line="276" w:lineRule="auto"/>
      </w:pPr>
    </w:p>
    <w:p w14:paraId="18895FD5" w14:textId="77777777" w:rsidR="00990937" w:rsidRPr="00990937" w:rsidRDefault="00990937" w:rsidP="00990937">
      <w:pPr>
        <w:pStyle w:val="ParagrapheCHARTE"/>
        <w:spacing w:line="276" w:lineRule="auto"/>
      </w:pPr>
      <w:r w:rsidRPr="00990937">
        <w:t xml:space="preserve">Dans l’intérêt du service et pour préserver le collectif de travail, le responsable de service peut décider d’un jour de présence fixe sur lequel il ne peut y avoir de télétravail, pour l’ensemble des salariés du service concerné, afin notamment d’organiser des réunions de service ou autres. </w:t>
      </w:r>
    </w:p>
    <w:p w14:paraId="2B345074" w14:textId="77777777" w:rsidR="00990937" w:rsidRPr="00990937" w:rsidRDefault="00990937" w:rsidP="00990937">
      <w:pPr>
        <w:pStyle w:val="ParagrapheCHARTE"/>
        <w:spacing w:line="276" w:lineRule="auto"/>
      </w:pPr>
    </w:p>
    <w:p w14:paraId="10FF477D" w14:textId="1B17BCD0" w:rsidR="00990937" w:rsidRPr="00990937" w:rsidRDefault="00990937" w:rsidP="00990937">
      <w:pPr>
        <w:pStyle w:val="ParagrapheCHARTE"/>
        <w:spacing w:line="276" w:lineRule="auto"/>
      </w:pPr>
      <w:r>
        <w:t>Le responsable de service sera attentif à ce que l</w:t>
      </w:r>
      <w:r w:rsidR="2E03777E">
        <w:t>a proportion</w:t>
      </w:r>
      <w:r w:rsidR="00BB69E2">
        <w:t xml:space="preserve"> </w:t>
      </w:r>
      <w:r w:rsidR="6B26C4B9">
        <w:t>de collaborateurs en télétravail</w:t>
      </w:r>
      <w:r w:rsidR="00BB69E2">
        <w:t xml:space="preserve"> </w:t>
      </w:r>
      <w:r>
        <w:t>soit compatible avec le bon fonctionnement et la bonne organisation d</w:t>
      </w:r>
      <w:r w:rsidR="21906AD6">
        <w:t>e son</w:t>
      </w:r>
      <w:r>
        <w:t xml:space="preserve"> service. </w:t>
      </w:r>
    </w:p>
    <w:p w14:paraId="2C66359E" w14:textId="77777777" w:rsidR="00990937" w:rsidRPr="00990937" w:rsidRDefault="00990937" w:rsidP="00990937">
      <w:pPr>
        <w:pStyle w:val="ParagrapheCHARTE"/>
        <w:spacing w:line="276" w:lineRule="auto"/>
      </w:pPr>
    </w:p>
    <w:p w14:paraId="6823B282" w14:textId="77777777" w:rsidR="00990937" w:rsidRPr="00990937" w:rsidRDefault="00990937" w:rsidP="00990937">
      <w:pPr>
        <w:pStyle w:val="ParagrapheCHARTE"/>
        <w:spacing w:line="276" w:lineRule="auto"/>
      </w:pPr>
    </w:p>
    <w:p w14:paraId="3C840356" w14:textId="77777777" w:rsidR="00990937" w:rsidRPr="00AB7227" w:rsidRDefault="00990937" w:rsidP="00990937">
      <w:pPr>
        <w:pStyle w:val="ParagrapheCHARTE"/>
        <w:spacing w:line="276" w:lineRule="auto"/>
        <w:rPr>
          <w:rFonts w:cstheme="minorHAnsi"/>
          <w:bCs/>
          <w:color w:val="003F7A"/>
          <w:sz w:val="28"/>
          <w:szCs w:val="28"/>
        </w:rPr>
      </w:pPr>
      <w:bookmarkStart w:id="12" w:name="_Toc87373745"/>
      <w:r w:rsidRPr="00AB7227">
        <w:rPr>
          <w:rFonts w:cstheme="minorHAnsi"/>
          <w:bCs/>
          <w:color w:val="003F7A"/>
          <w:sz w:val="28"/>
          <w:szCs w:val="28"/>
        </w:rPr>
        <w:t>Article 10.3 – Suspension temporaire du télétravail et réversibilité permanente</w:t>
      </w:r>
      <w:bookmarkEnd w:id="12"/>
    </w:p>
    <w:p w14:paraId="2F80D97A" w14:textId="77777777" w:rsidR="00990937" w:rsidRPr="00990937" w:rsidRDefault="00990937" w:rsidP="00990937">
      <w:pPr>
        <w:pStyle w:val="ParagrapheCHARTE"/>
        <w:spacing w:line="276" w:lineRule="auto"/>
      </w:pPr>
    </w:p>
    <w:p w14:paraId="7D23F1FC" w14:textId="77777777" w:rsidR="00990937" w:rsidRPr="00990937" w:rsidRDefault="00990937" w:rsidP="00990937">
      <w:pPr>
        <w:pStyle w:val="ParagrapheCHARTE"/>
        <w:spacing w:line="276" w:lineRule="auto"/>
      </w:pPr>
      <w:r w:rsidRPr="00990937">
        <w:t>Le télétravail étant basé sur le principe du volontariat, le salarié comme son responsable peuvent suspendre ou bien mettre fin à la situation de télétravail, moyennant un délai de prévenance minimum et raisonnable.</w:t>
      </w:r>
    </w:p>
    <w:p w14:paraId="67075A7D" w14:textId="77777777" w:rsidR="00990937" w:rsidRPr="009D6698" w:rsidRDefault="00990937" w:rsidP="00990937">
      <w:pPr>
        <w:pStyle w:val="ParagrapheCHARTE"/>
        <w:spacing w:line="276" w:lineRule="auto"/>
      </w:pPr>
    </w:p>
    <w:p w14:paraId="202756B0" w14:textId="77777777" w:rsidR="00990937" w:rsidRPr="00AB7227" w:rsidRDefault="00990937" w:rsidP="00990937">
      <w:pPr>
        <w:pStyle w:val="ParagrapheCHARTE"/>
        <w:spacing w:line="276" w:lineRule="auto"/>
        <w:rPr>
          <w:rFonts w:cstheme="minorHAnsi"/>
          <w:b/>
          <w:bCs/>
          <w:i/>
          <w:color w:val="003F7A"/>
          <w:sz w:val="28"/>
          <w:szCs w:val="28"/>
        </w:rPr>
      </w:pPr>
      <w:r w:rsidRPr="00AB7227">
        <w:rPr>
          <w:rFonts w:cstheme="minorHAnsi"/>
          <w:b/>
          <w:bCs/>
          <w:i/>
          <w:color w:val="003F7A"/>
          <w:sz w:val="28"/>
          <w:szCs w:val="28"/>
        </w:rPr>
        <w:t>Article 10.3 A – Suspension provisoire du télétravail régulier</w:t>
      </w:r>
    </w:p>
    <w:p w14:paraId="20355948" w14:textId="77777777" w:rsidR="00990937" w:rsidRPr="00990937" w:rsidRDefault="00990937" w:rsidP="00990937">
      <w:pPr>
        <w:pStyle w:val="ParagrapheCHARTE"/>
        <w:spacing w:line="276" w:lineRule="auto"/>
      </w:pPr>
    </w:p>
    <w:p w14:paraId="39AEF39A" w14:textId="0B3C95F8" w:rsidR="00990937" w:rsidRPr="00990937" w:rsidRDefault="00990937" w:rsidP="00990937">
      <w:pPr>
        <w:pStyle w:val="ParagrapheCHARTE"/>
        <w:spacing w:line="276" w:lineRule="auto"/>
      </w:pPr>
      <w:r>
        <w:t>Des circonstances tenant à des impératifs opérationnels ou des difficultés techniques peuvent amener le salarié ou l’entreprise à suspendre le télétravail de manière provisoire. Ces circonstances peuvent notamment être les suivantes :</w:t>
      </w:r>
    </w:p>
    <w:p w14:paraId="07C429A0" w14:textId="77777777" w:rsidR="00990937" w:rsidRPr="00990937" w:rsidRDefault="00990937" w:rsidP="00990937">
      <w:pPr>
        <w:pStyle w:val="ParagrapheCHARTE"/>
        <w:spacing w:line="276" w:lineRule="auto"/>
      </w:pPr>
    </w:p>
    <w:p w14:paraId="0B7D87F7" w14:textId="77777777" w:rsidR="00990937" w:rsidRPr="00990937" w:rsidRDefault="00990937" w:rsidP="00990937">
      <w:pPr>
        <w:pStyle w:val="ParagrapheCHARTE"/>
        <w:spacing w:line="276" w:lineRule="auto"/>
      </w:pPr>
      <w:r w:rsidRPr="00990937">
        <w:t xml:space="preserve">En cas d’impératifs opérationnels nécessitant la présence physique du salarié dans les locaux de l’entreprise, tous les jours de la semaine ou tout du moins le ou les jours normalement télétravaillés. Il peut s’agir de contraintes d’organisation ou de gestion du service (réunions de travail, absentéisme important au sein du service…). </w:t>
      </w:r>
    </w:p>
    <w:p w14:paraId="69D5C1FB" w14:textId="77777777" w:rsidR="00990937" w:rsidRPr="00990937" w:rsidRDefault="00990937" w:rsidP="00990937">
      <w:pPr>
        <w:pStyle w:val="ParagrapheCHARTE"/>
        <w:spacing w:line="276" w:lineRule="auto"/>
      </w:pPr>
    </w:p>
    <w:p w14:paraId="487F9D50" w14:textId="77777777" w:rsidR="00990937" w:rsidRPr="00990937" w:rsidRDefault="00990937" w:rsidP="00990937">
      <w:pPr>
        <w:pStyle w:val="ParagrapheCHARTE"/>
        <w:spacing w:line="276" w:lineRule="auto"/>
      </w:pPr>
      <w:r w:rsidRPr="00990937">
        <w:t>En cas de circonstances au domicile du télétravailleur rendant impossible la réalisation des missions confiées à domicile (ex : travaux au domicile, panne internet, panne d’électricité, etc…).</w:t>
      </w:r>
    </w:p>
    <w:p w14:paraId="62C2EBD0" w14:textId="77777777" w:rsidR="00990937" w:rsidRPr="00990937" w:rsidRDefault="00990937" w:rsidP="00990937">
      <w:pPr>
        <w:pStyle w:val="ParagrapheCHARTE"/>
        <w:spacing w:line="276" w:lineRule="auto"/>
      </w:pPr>
    </w:p>
    <w:p w14:paraId="481E8224" w14:textId="0B293B2F" w:rsidR="5A64FE7C" w:rsidRDefault="5A64FE7C" w:rsidP="5A64FE7C">
      <w:pPr>
        <w:pStyle w:val="ParagrapheCHARTE"/>
        <w:spacing w:line="276" w:lineRule="auto"/>
      </w:pPr>
    </w:p>
    <w:p w14:paraId="6ADD7E06" w14:textId="77777777" w:rsidR="00990937" w:rsidRPr="00AB7227" w:rsidRDefault="00990937" w:rsidP="00990937">
      <w:pPr>
        <w:pStyle w:val="ParagrapheCHARTE"/>
        <w:spacing w:line="276" w:lineRule="auto"/>
        <w:rPr>
          <w:rFonts w:cstheme="minorHAnsi"/>
          <w:b/>
          <w:bCs/>
          <w:i/>
          <w:color w:val="003F7A"/>
          <w:sz w:val="28"/>
          <w:szCs w:val="28"/>
        </w:rPr>
      </w:pPr>
      <w:r w:rsidRPr="00AB7227">
        <w:rPr>
          <w:rFonts w:cstheme="minorHAnsi"/>
          <w:b/>
          <w:bCs/>
          <w:i/>
          <w:color w:val="003F7A"/>
          <w:sz w:val="28"/>
          <w:szCs w:val="28"/>
        </w:rPr>
        <w:t>Article 10.3 B – Réversibilité du télétravail régulier</w:t>
      </w:r>
    </w:p>
    <w:p w14:paraId="4E38A8DC" w14:textId="77777777" w:rsidR="00990937" w:rsidRPr="00990937" w:rsidRDefault="00990937" w:rsidP="00990937">
      <w:pPr>
        <w:pStyle w:val="ParagrapheCHARTE"/>
        <w:spacing w:line="276" w:lineRule="auto"/>
      </w:pPr>
    </w:p>
    <w:p w14:paraId="6EB2E359" w14:textId="2DC8AE68" w:rsidR="00990937" w:rsidRPr="00990937" w:rsidRDefault="00990937" w:rsidP="00990937">
      <w:pPr>
        <w:pStyle w:val="ParagrapheCHARTE"/>
        <w:spacing w:line="276" w:lineRule="auto"/>
      </w:pPr>
      <w:r>
        <w:t xml:space="preserve">Le recours au télétravail </w:t>
      </w:r>
      <w:r w:rsidR="67AC78B6">
        <w:t>-</w:t>
      </w:r>
      <w:r>
        <w:t>qui ne constitue pas une situation acquise par le salarié</w:t>
      </w:r>
      <w:r w:rsidR="5B9FB07F">
        <w:t>-</w:t>
      </w:r>
      <w:r>
        <w:t xml:space="preserve"> est réversible.</w:t>
      </w:r>
    </w:p>
    <w:p w14:paraId="5FC8CEF5" w14:textId="77777777" w:rsidR="00990937" w:rsidRPr="00990937" w:rsidRDefault="00990937" w:rsidP="00990937">
      <w:pPr>
        <w:pStyle w:val="ParagrapheCHARTE"/>
        <w:spacing w:line="276" w:lineRule="auto"/>
      </w:pPr>
    </w:p>
    <w:p w14:paraId="35B87023" w14:textId="06D7A373" w:rsidR="00990937" w:rsidRPr="00990937" w:rsidRDefault="00990937" w:rsidP="00990937">
      <w:pPr>
        <w:pStyle w:val="ParagrapheCHARTE"/>
        <w:spacing w:line="276" w:lineRule="auto"/>
      </w:pPr>
      <w:r>
        <w:lastRenderedPageBreak/>
        <w:t>En effet, des nécessités opérationnelles ou la survenance de circonstances particulières peuvent ne plus permettre au télétravailleur d’assurer son travail à domicile.</w:t>
      </w:r>
    </w:p>
    <w:p w14:paraId="7FB2AE1A" w14:textId="77777777" w:rsidR="00990937" w:rsidRPr="00990937" w:rsidRDefault="00990937" w:rsidP="00990937">
      <w:pPr>
        <w:pStyle w:val="ParagrapheCHARTE"/>
        <w:spacing w:line="276" w:lineRule="auto"/>
      </w:pPr>
    </w:p>
    <w:p w14:paraId="04CE0EEA" w14:textId="2C06C3A1" w:rsidR="00990937" w:rsidRPr="00990937" w:rsidRDefault="25CA5F4E" w:rsidP="00990937">
      <w:pPr>
        <w:pStyle w:val="ParagrapheCHARTE"/>
        <w:spacing w:line="276" w:lineRule="auto"/>
      </w:pPr>
      <w:r>
        <w:t>Ainsi, i</w:t>
      </w:r>
      <w:r w:rsidR="00874A58">
        <w:t>l</w:t>
      </w:r>
      <w:r w:rsidR="00990937">
        <w:t xml:space="preserve"> peut être mis fin à la situation de télétravail dans les situations suivantes :</w:t>
      </w:r>
    </w:p>
    <w:p w14:paraId="701ED709" w14:textId="1912FAE3" w:rsidR="00990937" w:rsidRPr="00990937" w:rsidRDefault="00990937" w:rsidP="00AB7227">
      <w:pPr>
        <w:pStyle w:val="ParagrapheCHARTE"/>
        <w:numPr>
          <w:ilvl w:val="0"/>
          <w:numId w:val="29"/>
        </w:numPr>
        <w:spacing w:line="276" w:lineRule="auto"/>
      </w:pPr>
      <w:r w:rsidRPr="00990937">
        <w:t>A la demande du salarié</w:t>
      </w:r>
      <w:r w:rsidR="00D37C69">
        <w:t> ;</w:t>
      </w:r>
    </w:p>
    <w:p w14:paraId="6A2C5EAA" w14:textId="65D37F72" w:rsidR="00990937" w:rsidRPr="00990937" w:rsidRDefault="00990937" w:rsidP="00AB7227">
      <w:pPr>
        <w:pStyle w:val="ParagrapheCHARTE"/>
        <w:numPr>
          <w:ilvl w:val="0"/>
          <w:numId w:val="29"/>
        </w:numPr>
        <w:spacing w:line="276" w:lineRule="auto"/>
      </w:pPr>
      <w:r w:rsidRPr="00990937">
        <w:t>A la demande du responsable de service en accord avec le directeur concerné</w:t>
      </w:r>
      <w:r w:rsidR="00BB69E2">
        <w:t xml:space="preserve"> et le service RH</w:t>
      </w:r>
      <w:r w:rsidR="00D37C69">
        <w:t> ;</w:t>
      </w:r>
    </w:p>
    <w:p w14:paraId="43389D43" w14:textId="77777777" w:rsidR="00990937" w:rsidRPr="00990937" w:rsidRDefault="00990937" w:rsidP="00AB7227">
      <w:pPr>
        <w:pStyle w:val="ParagrapheCHARTE"/>
        <w:numPr>
          <w:ilvl w:val="0"/>
          <w:numId w:val="29"/>
        </w:numPr>
        <w:spacing w:line="276" w:lineRule="auto"/>
      </w:pPr>
      <w:r w:rsidRPr="00990937">
        <w:t>En cas de non-respect des règles de sécurité, de confidentialité ou de protection des données ;</w:t>
      </w:r>
    </w:p>
    <w:p w14:paraId="6DF5F6B1" w14:textId="4E1D78EB" w:rsidR="00990937" w:rsidRPr="00990937" w:rsidRDefault="00990937" w:rsidP="00AB7227">
      <w:pPr>
        <w:pStyle w:val="ParagrapheCHARTE"/>
        <w:numPr>
          <w:ilvl w:val="0"/>
          <w:numId w:val="29"/>
        </w:numPr>
        <w:spacing w:line="276" w:lineRule="auto"/>
      </w:pPr>
      <w:r w:rsidRPr="00990937">
        <w:t>En cas de manquement aux principes énoncés par le présent accord comme l’impossibilité récurrente de joindre le salarié pendant les horaires habituels de travail ;</w:t>
      </w:r>
    </w:p>
    <w:p w14:paraId="1005DEF6" w14:textId="3B763DAE" w:rsidR="00990937" w:rsidRPr="00990937" w:rsidRDefault="00990937" w:rsidP="00AB7227">
      <w:pPr>
        <w:pStyle w:val="ParagrapheCHARTE"/>
        <w:numPr>
          <w:ilvl w:val="0"/>
          <w:numId w:val="29"/>
        </w:numPr>
        <w:spacing w:line="276" w:lineRule="auto"/>
      </w:pPr>
      <w:r w:rsidRPr="00990937">
        <w:t xml:space="preserve">En cas de constat de difficultés ou de </w:t>
      </w:r>
      <w:r w:rsidR="00D37C69" w:rsidRPr="00990937">
        <w:t>non-production</w:t>
      </w:r>
      <w:r w:rsidRPr="00990937">
        <w:t xml:space="preserve"> des livrables par le salarié. Le salarié en télétravail prend l’engagement d’assurer une prestation de travail équivalente à celle réalisée au sein de l’entreprise. Le suivi de son niveau de prestation en situation de télétravail sera assuré par le supérieur hiérarchique direct et/ou le responsable de service qui pourra décider de revoir la situation de télétravail si les résultats ne sont pas concluants et que les livrables demandés ne sont pas réalisés. </w:t>
      </w:r>
    </w:p>
    <w:p w14:paraId="1D59B502" w14:textId="77777777" w:rsidR="00990937" w:rsidRPr="00990937" w:rsidRDefault="00990937" w:rsidP="00990937">
      <w:pPr>
        <w:pStyle w:val="ParagrapheCHARTE"/>
        <w:spacing w:line="276" w:lineRule="auto"/>
      </w:pPr>
    </w:p>
    <w:p w14:paraId="305EBCB9" w14:textId="3BEF7187" w:rsidR="00990937" w:rsidRPr="00990937" w:rsidRDefault="00990937" w:rsidP="00990937">
      <w:pPr>
        <w:pStyle w:val="ParagrapheCHARTE"/>
        <w:spacing w:line="276" w:lineRule="auto"/>
      </w:pPr>
      <w:r w:rsidRPr="5A64FE7C">
        <w:rPr>
          <w:b/>
          <w:bCs/>
        </w:rPr>
        <w:t>Le responsable souhaite mettre fin à la situation de télétravail après information d</w:t>
      </w:r>
      <w:r w:rsidR="4D0DEAD7" w:rsidRPr="5A64FE7C">
        <w:rPr>
          <w:b/>
          <w:bCs/>
        </w:rPr>
        <w:t>u service RH</w:t>
      </w:r>
      <w:r w:rsidR="00D37C69" w:rsidRPr="5A64FE7C">
        <w:rPr>
          <w:b/>
          <w:bCs/>
        </w:rPr>
        <w:t xml:space="preserve"> </w:t>
      </w:r>
      <w:r>
        <w:t xml:space="preserve">: un entretien est organisé avec le salarié pour lui exposer les motifs. </w:t>
      </w:r>
    </w:p>
    <w:p w14:paraId="0CCC26F5" w14:textId="77777777" w:rsidR="00D37C69" w:rsidRDefault="00D37C69" w:rsidP="00990937">
      <w:pPr>
        <w:pStyle w:val="ParagrapheCHARTE"/>
        <w:spacing w:line="276" w:lineRule="auto"/>
      </w:pPr>
    </w:p>
    <w:p w14:paraId="3D7AE052" w14:textId="406850BB" w:rsidR="00990937" w:rsidRPr="00990937" w:rsidRDefault="00990937" w:rsidP="00990937">
      <w:pPr>
        <w:pStyle w:val="ParagrapheCHARTE"/>
        <w:spacing w:line="276" w:lineRule="auto"/>
      </w:pPr>
      <w:r>
        <w:t>La décision d’arrêt du télétravail est notifiée par écrit par la Direction des Ressources Humaines</w:t>
      </w:r>
      <w:r w:rsidR="6D50768D">
        <w:t>.</w:t>
      </w:r>
    </w:p>
    <w:p w14:paraId="4A9A9170" w14:textId="77777777" w:rsidR="00990937" w:rsidRPr="00990937" w:rsidRDefault="00990937" w:rsidP="00990937">
      <w:pPr>
        <w:pStyle w:val="ParagrapheCHARTE"/>
        <w:spacing w:line="276" w:lineRule="auto"/>
      </w:pPr>
    </w:p>
    <w:p w14:paraId="1FA9530C" w14:textId="77777777" w:rsidR="00990937" w:rsidRPr="00990937" w:rsidRDefault="00990937" w:rsidP="00990937">
      <w:pPr>
        <w:pStyle w:val="ParagrapheCHARTE"/>
        <w:spacing w:line="276" w:lineRule="auto"/>
      </w:pPr>
    </w:p>
    <w:p w14:paraId="31EBB4D9" w14:textId="294CD1A1" w:rsidR="00990937" w:rsidRPr="00AB7227" w:rsidRDefault="00990937" w:rsidP="00990937">
      <w:pPr>
        <w:pStyle w:val="Titre2Promologis"/>
        <w:ind w:left="284" w:firstLine="0"/>
        <w:rPr>
          <w:rFonts w:ascii="Segoe UI Symbol" w:hAnsi="Segoe UI Symbol"/>
        </w:rPr>
      </w:pPr>
      <w:bookmarkStart w:id="13" w:name="_Toc87373746"/>
      <w:r>
        <w:t>CHAPITRE 4</w:t>
      </w:r>
      <w:r w:rsidRPr="004908E0">
        <w:t xml:space="preserve"> : </w:t>
      </w:r>
      <w:r>
        <w:t>L</w:t>
      </w:r>
      <w:r w:rsidR="00AB7227">
        <w:t>’EXERCICE DU TÉLÉTRAVAIL</w:t>
      </w:r>
    </w:p>
    <w:bookmarkEnd w:id="13"/>
    <w:p w14:paraId="7035C565" w14:textId="77777777" w:rsidR="00990937" w:rsidRPr="00990937" w:rsidRDefault="00990937" w:rsidP="00990937">
      <w:pPr>
        <w:pStyle w:val="ParagrapheCHARTE"/>
        <w:spacing w:line="276" w:lineRule="auto"/>
      </w:pPr>
    </w:p>
    <w:p w14:paraId="6584A611" w14:textId="28FDC317" w:rsidR="00EE77E7" w:rsidRDefault="00EE77E7" w:rsidP="00EE77E7">
      <w:pPr>
        <w:pStyle w:val="Titre2Promologis"/>
        <w:ind w:left="284" w:firstLine="0"/>
      </w:pPr>
      <w:bookmarkStart w:id="14" w:name="_Toc87373747"/>
      <w:r>
        <w:t>Article 11. Formalisation du passage au télétravail</w:t>
      </w:r>
    </w:p>
    <w:bookmarkEnd w:id="14"/>
    <w:p w14:paraId="692A8937" w14:textId="77777777" w:rsidR="00990937" w:rsidRPr="00990937" w:rsidRDefault="00990937" w:rsidP="00990937">
      <w:pPr>
        <w:pStyle w:val="ParagrapheCHARTE"/>
        <w:spacing w:line="276" w:lineRule="auto"/>
      </w:pPr>
    </w:p>
    <w:p w14:paraId="46623816" w14:textId="63075DBA" w:rsidR="00990937" w:rsidRDefault="00D37C69" w:rsidP="00BB69E2">
      <w:pPr>
        <w:pStyle w:val="ParagrapheCHARTE"/>
        <w:spacing w:line="276" w:lineRule="auto"/>
      </w:pPr>
      <w:bookmarkStart w:id="15" w:name="_Hlk65502722"/>
      <w:r>
        <w:t>À la suite de</w:t>
      </w:r>
      <w:r w:rsidR="00990937">
        <w:t xml:space="preserve"> la demande formulée par le collaborateur, le passage en télétravail sera formalisé par le </w:t>
      </w:r>
      <w:bookmarkEnd w:id="15"/>
      <w:r w:rsidR="00990937">
        <w:t xml:space="preserve">courrier d’acceptation adressé par </w:t>
      </w:r>
      <w:r w:rsidR="5BA04FD5">
        <w:t>le service RH.</w:t>
      </w:r>
    </w:p>
    <w:p w14:paraId="2CA39BE3" w14:textId="77777777" w:rsidR="00BB69E2" w:rsidRPr="00990937" w:rsidRDefault="00BB69E2" w:rsidP="00BB69E2">
      <w:pPr>
        <w:pStyle w:val="ParagrapheCHARTE"/>
        <w:spacing w:line="276" w:lineRule="auto"/>
      </w:pPr>
    </w:p>
    <w:p w14:paraId="02ACC937" w14:textId="544250B7" w:rsidR="00EE77E7" w:rsidRDefault="00EE77E7" w:rsidP="00EE77E7">
      <w:pPr>
        <w:pStyle w:val="Titre2Promologis"/>
        <w:ind w:left="284" w:firstLine="0"/>
      </w:pPr>
      <w:r>
        <w:t>Article 12. Indemnité forfaitaire de télétravail</w:t>
      </w:r>
    </w:p>
    <w:p w14:paraId="410E8480" w14:textId="77777777" w:rsidR="00990937" w:rsidRPr="00990937" w:rsidRDefault="00990937" w:rsidP="00990937">
      <w:pPr>
        <w:pStyle w:val="ParagrapheCHARTE"/>
        <w:spacing w:line="276" w:lineRule="auto"/>
      </w:pPr>
    </w:p>
    <w:p w14:paraId="1F3956A8" w14:textId="5445223B" w:rsidR="00BB69E2" w:rsidRDefault="00990937" w:rsidP="00990937">
      <w:pPr>
        <w:pStyle w:val="ParagrapheCHARTE"/>
        <w:spacing w:line="276" w:lineRule="auto"/>
      </w:pPr>
      <w:r>
        <w:t>Sous réserve que le salarié ait télétravaillé dans le mois, il sera alloué une indemnité forfaitaire de télétravail</w:t>
      </w:r>
      <w:r w:rsidR="00BB69E2" w:rsidRPr="00BB69E2">
        <w:t>.</w:t>
      </w:r>
      <w:r w:rsidR="00BB69E2">
        <w:t xml:space="preserve"> </w:t>
      </w:r>
    </w:p>
    <w:p w14:paraId="7CD49C81" w14:textId="050BD90D" w:rsidR="00990937" w:rsidRDefault="5A64FE7C" w:rsidP="00990937">
      <w:pPr>
        <w:pStyle w:val="ParagrapheCHARTE"/>
        <w:spacing w:line="276" w:lineRule="auto"/>
      </w:pPr>
      <w:r w:rsidRPr="5A64FE7C">
        <w:t>Les Parties conviennent que, s’agiss</w:t>
      </w:r>
      <w:r w:rsidR="00BB69E2">
        <w:t xml:space="preserve">ant des salariés </w:t>
      </w:r>
      <w:r w:rsidRPr="5A64FE7C">
        <w:t xml:space="preserve">pouvant effectuer </w:t>
      </w:r>
      <w:r w:rsidR="7F644846" w:rsidRPr="5A64FE7C">
        <w:t xml:space="preserve">jusqu’à </w:t>
      </w:r>
      <w:r w:rsidR="720E08B6" w:rsidRPr="5A64FE7C">
        <w:t>deux jours</w:t>
      </w:r>
      <w:r w:rsidRPr="5A64FE7C">
        <w:t xml:space="preserve"> de télétravail maximum par semaine, l’indemnité forfaitaire de télétravail est de </w:t>
      </w:r>
      <w:r w:rsidR="244EA954" w:rsidRPr="5A64FE7C">
        <w:t>15</w:t>
      </w:r>
      <w:r w:rsidRPr="5A64FE7C">
        <w:t xml:space="preserve"> euros par mois</w:t>
      </w:r>
      <w:r w:rsidR="00BB69E2">
        <w:t>.</w:t>
      </w:r>
    </w:p>
    <w:p w14:paraId="76FC363B" w14:textId="77777777" w:rsidR="00EC4A0E" w:rsidRDefault="00EC4A0E" w:rsidP="00990937">
      <w:pPr>
        <w:pStyle w:val="ParagrapheCHARTE"/>
        <w:spacing w:line="276" w:lineRule="auto"/>
      </w:pPr>
    </w:p>
    <w:p w14:paraId="115DB411" w14:textId="3EF0D4B3" w:rsidR="00FC7B92" w:rsidRPr="00FC7B92" w:rsidRDefault="00EC4A0E" w:rsidP="00FC7B92">
      <w:pPr>
        <w:pStyle w:val="ParagrapheCHARTE"/>
        <w:spacing w:line="276" w:lineRule="auto"/>
      </w:pPr>
      <w:r>
        <w:t xml:space="preserve">Les Parties </w:t>
      </w:r>
      <w:r w:rsidR="00FC7B92" w:rsidRPr="00FC7B92">
        <w:t xml:space="preserve">conviennent que l’indemnité de </w:t>
      </w:r>
      <w:r w:rsidR="00FC7B92" w:rsidRPr="00874A58">
        <w:t>télétravail fera l’objet d’une indexation annuelle fondée sur le taux d’inflation</w:t>
      </w:r>
      <w:r w:rsidR="00874A58" w:rsidRPr="00874A58">
        <w:t xml:space="preserve"> moyen </w:t>
      </w:r>
      <w:r w:rsidR="00874A58">
        <w:t xml:space="preserve">global </w:t>
      </w:r>
      <w:r w:rsidR="00874A58" w:rsidRPr="00874A58">
        <w:t>annuel</w:t>
      </w:r>
      <w:r w:rsidR="00F3036A">
        <w:t xml:space="preserve"> INSEE</w:t>
      </w:r>
      <w:r w:rsidR="00FC7B92" w:rsidRPr="00874A58">
        <w:t xml:space="preserve"> constaté au titre de l’année civile précédente</w:t>
      </w:r>
      <w:r w:rsidR="00FC7B92" w:rsidRPr="00387BD2">
        <w:t xml:space="preserve">, </w:t>
      </w:r>
      <w:r w:rsidR="00FC7B92" w:rsidRPr="00874A58">
        <w:t xml:space="preserve">dès le mois où celui-ci sera connu et sans </w:t>
      </w:r>
      <w:r w:rsidR="00FC7B92" w:rsidRPr="00387BD2">
        <w:t>rétroactivité</w:t>
      </w:r>
      <w:r w:rsidR="00FC7B92" w:rsidRPr="00874A58">
        <w:t>. Pour l’année</w:t>
      </w:r>
      <w:r w:rsidR="00FC7B92" w:rsidRPr="00FC7B92">
        <w:t xml:space="preserve"> 2026, l’indexation sera calculée sur la base du taux d’inflation de l’année 2025 et s’appliquera sans effet rétroactif à compter du mois d’avril 2026. </w:t>
      </w:r>
    </w:p>
    <w:p w14:paraId="550FDFA4" w14:textId="37B8E666" w:rsidR="00F43F0D" w:rsidRDefault="00F43F0D" w:rsidP="00F43F0D">
      <w:pPr>
        <w:pStyle w:val="ParagrapheCHARTE"/>
        <w:spacing w:line="276" w:lineRule="auto"/>
      </w:pPr>
    </w:p>
    <w:p w14:paraId="02228820" w14:textId="0A184E14" w:rsidR="000B03F8" w:rsidRDefault="000B03F8" w:rsidP="00990937">
      <w:pPr>
        <w:pStyle w:val="ParagrapheCHARTE"/>
        <w:spacing w:line="276" w:lineRule="auto"/>
      </w:pPr>
      <w:r w:rsidRPr="5A64FE7C">
        <w:lastRenderedPageBreak/>
        <w:t xml:space="preserve">Les Parties conviennent que, s’agissant des salariés </w:t>
      </w:r>
      <w:r w:rsidR="00BB69E2">
        <w:t>La Cité Jardins</w:t>
      </w:r>
      <w:r w:rsidR="00F43F0D">
        <w:t>, ceux-ci</w:t>
      </w:r>
      <w:r w:rsidR="00BB69E2">
        <w:t xml:space="preserve"> </w:t>
      </w:r>
      <w:r w:rsidR="7871BB13" w:rsidRPr="5A64FE7C">
        <w:t>pouvant effectuer</w:t>
      </w:r>
      <w:r w:rsidR="00F43F0D">
        <w:t xml:space="preserve"> à compter du 1</w:t>
      </w:r>
      <w:r w:rsidR="00F43F0D" w:rsidRPr="00387BD2">
        <w:rPr>
          <w:vertAlign w:val="superscript"/>
        </w:rPr>
        <w:t>er</w:t>
      </w:r>
      <w:r w:rsidR="00F43F0D">
        <w:t xml:space="preserve"> avril 2026</w:t>
      </w:r>
      <w:r w:rsidR="7871BB13" w:rsidRPr="5A64FE7C">
        <w:t xml:space="preserve"> </w:t>
      </w:r>
      <w:r w:rsidR="1428829B" w:rsidRPr="5A64FE7C">
        <w:t xml:space="preserve">jusqu’à </w:t>
      </w:r>
      <w:r w:rsidR="00F43F0D">
        <w:t>deux</w:t>
      </w:r>
      <w:r w:rsidR="00F43F0D" w:rsidRPr="5A64FE7C">
        <w:t xml:space="preserve"> </w:t>
      </w:r>
      <w:r w:rsidR="1428829B" w:rsidRPr="5A64FE7C">
        <w:t>jour</w:t>
      </w:r>
      <w:r w:rsidR="00F43F0D">
        <w:t>s</w:t>
      </w:r>
      <w:r w:rsidR="7871BB13" w:rsidRPr="5A64FE7C">
        <w:t xml:space="preserve"> de télétravail maximum par semaine</w:t>
      </w:r>
      <w:r w:rsidRPr="5A64FE7C">
        <w:t xml:space="preserve">, l’indemnité forfaitaire de télétravail </w:t>
      </w:r>
      <w:r w:rsidR="00F43F0D">
        <w:t>sera alignée sur celle des autres sociétés de l’UES GROUPE PROMOLOGIS</w:t>
      </w:r>
      <w:r w:rsidR="68EBF23B" w:rsidRPr="5A64FE7C">
        <w:t xml:space="preserve"> </w:t>
      </w:r>
      <w:r w:rsidR="4727C995" w:rsidRPr="5A64FE7C">
        <w:t>(sous réserve que le salarié ait télétravaillé dans le mois)</w:t>
      </w:r>
      <w:r w:rsidR="00BB69E2">
        <w:t>.</w:t>
      </w:r>
    </w:p>
    <w:p w14:paraId="31BC3AF0" w14:textId="77777777" w:rsidR="009712D1" w:rsidRPr="00990937" w:rsidRDefault="009712D1" w:rsidP="00990937">
      <w:pPr>
        <w:pStyle w:val="ParagrapheCHARTE"/>
        <w:spacing w:line="276" w:lineRule="auto"/>
      </w:pPr>
    </w:p>
    <w:p w14:paraId="76E7BF49" w14:textId="0DF507CA" w:rsidR="00AB7227" w:rsidRDefault="00AB7227" w:rsidP="00AB7227">
      <w:pPr>
        <w:pStyle w:val="Titre2Promologis"/>
        <w:ind w:left="284" w:firstLine="0"/>
      </w:pPr>
      <w:r>
        <w:t>CHAPITRE 5</w:t>
      </w:r>
      <w:r w:rsidRPr="004908E0">
        <w:t xml:space="preserve"> : </w:t>
      </w:r>
      <w:r>
        <w:t>ORGANISATION ET CONTRÔLE DU TEMPS DE TRAVAIL</w:t>
      </w:r>
    </w:p>
    <w:p w14:paraId="20A099B0" w14:textId="77777777" w:rsidR="00990937" w:rsidRPr="00990937" w:rsidRDefault="00990937" w:rsidP="00990937">
      <w:pPr>
        <w:pStyle w:val="ParagrapheCHARTE"/>
        <w:spacing w:line="276" w:lineRule="auto"/>
      </w:pPr>
    </w:p>
    <w:p w14:paraId="1B4D5AC2" w14:textId="77777777" w:rsidR="00990937" w:rsidRPr="00990937" w:rsidRDefault="00990937" w:rsidP="00990937">
      <w:pPr>
        <w:pStyle w:val="ParagrapheCHARTE"/>
        <w:spacing w:line="276" w:lineRule="auto"/>
      </w:pPr>
      <w:r w:rsidRPr="00990937">
        <w:t>Le télétravail n’a pas pour effet de :</w:t>
      </w:r>
    </w:p>
    <w:p w14:paraId="019F96E7" w14:textId="77777777" w:rsidR="00990937" w:rsidRPr="00990937" w:rsidRDefault="00990937" w:rsidP="00EE77E7">
      <w:pPr>
        <w:pStyle w:val="ParagrapheCHARTE"/>
        <w:numPr>
          <w:ilvl w:val="0"/>
          <w:numId w:val="31"/>
        </w:numPr>
        <w:spacing w:line="276" w:lineRule="auto"/>
      </w:pPr>
      <w:r w:rsidRPr="00990937">
        <w:t xml:space="preserve">Mettre en cause la définition du lien de subordination entre l’employeur et le salarié. </w:t>
      </w:r>
    </w:p>
    <w:p w14:paraId="626CC7E6" w14:textId="77777777" w:rsidR="00990937" w:rsidRPr="00990937" w:rsidRDefault="00990937" w:rsidP="00EE77E7">
      <w:pPr>
        <w:pStyle w:val="ParagrapheCHARTE"/>
        <w:numPr>
          <w:ilvl w:val="0"/>
          <w:numId w:val="31"/>
        </w:numPr>
        <w:spacing w:line="276" w:lineRule="auto"/>
      </w:pPr>
      <w:r w:rsidRPr="00990937">
        <w:t xml:space="preserve">Modifier l’activité habituelle, la charge de travail ou l’amplitude et horaires de travail applicables habituellement dans les locaux de l’entreprise. </w:t>
      </w:r>
    </w:p>
    <w:p w14:paraId="023DB44D" w14:textId="77777777" w:rsidR="00990937" w:rsidRPr="00990937" w:rsidRDefault="00990937" w:rsidP="00990937">
      <w:pPr>
        <w:pStyle w:val="ParagrapheCHARTE"/>
        <w:spacing w:line="276" w:lineRule="auto"/>
      </w:pPr>
    </w:p>
    <w:p w14:paraId="143AA293" w14:textId="77777777" w:rsidR="00990937" w:rsidRPr="00990937" w:rsidRDefault="00990937" w:rsidP="00990937">
      <w:pPr>
        <w:pStyle w:val="ParagrapheCHARTE"/>
        <w:spacing w:line="276" w:lineRule="auto"/>
      </w:pPr>
      <w:r w:rsidRPr="00990937">
        <w:t xml:space="preserve">L’exécution de l’activité professionnelle à distance ne modifie en rien le contenu et les objectifs de la fonction exercée par le salarié. </w:t>
      </w:r>
    </w:p>
    <w:p w14:paraId="287BA883" w14:textId="77777777" w:rsidR="00990937" w:rsidRPr="00990937" w:rsidRDefault="00990937" w:rsidP="00990937">
      <w:pPr>
        <w:pStyle w:val="ParagrapheCHARTE"/>
        <w:spacing w:line="276" w:lineRule="auto"/>
      </w:pPr>
    </w:p>
    <w:p w14:paraId="2AFC8288" w14:textId="77777777" w:rsidR="00990937" w:rsidRPr="00990937" w:rsidRDefault="00990937" w:rsidP="00990937">
      <w:pPr>
        <w:pStyle w:val="ParagrapheCHARTE"/>
        <w:spacing w:line="276" w:lineRule="auto"/>
      </w:pPr>
      <w:r w:rsidRPr="00990937">
        <w:t>Pendant le télétravail, le salarié reste soumis aux normes en vigueur au sein de l’entreprise. A ce titre, le télétravailleur gérera l’organisation de son temps de travail à distance au regard des dispositions légales et conventionnelles en vigueur.</w:t>
      </w:r>
    </w:p>
    <w:p w14:paraId="34286630" w14:textId="77777777" w:rsidR="00990937" w:rsidRPr="00990937" w:rsidRDefault="00990937" w:rsidP="00990937">
      <w:pPr>
        <w:pStyle w:val="ParagrapheCHARTE"/>
        <w:spacing w:line="276" w:lineRule="auto"/>
      </w:pPr>
    </w:p>
    <w:p w14:paraId="0CE4FD8E" w14:textId="09956CF8" w:rsidR="00990937" w:rsidRPr="00990937" w:rsidRDefault="00990937" w:rsidP="00990937">
      <w:pPr>
        <w:pStyle w:val="ParagrapheCHARTE"/>
        <w:spacing w:line="276" w:lineRule="auto"/>
      </w:pPr>
      <w:r>
        <w:t>Chaque manager devra être particulièrement vigil</w:t>
      </w:r>
      <w:r w:rsidR="1A414A3C">
        <w:t>a</w:t>
      </w:r>
      <w:r>
        <w:t>nt sur les horaires effectués par les salariés de son équipe. Il sera tenu d’alerter le collaborateur s’il constate en pratique des dépassements quant aux horaires collectifs en vigueur.</w:t>
      </w:r>
    </w:p>
    <w:p w14:paraId="79C62913" w14:textId="77777777" w:rsidR="00603C80" w:rsidRDefault="00603C80" w:rsidP="00990937">
      <w:pPr>
        <w:pStyle w:val="ParagrapheCHARTE"/>
        <w:spacing w:line="276" w:lineRule="auto"/>
      </w:pPr>
    </w:p>
    <w:p w14:paraId="540B5D2B" w14:textId="77777777" w:rsidR="00387BD2" w:rsidRPr="00990937" w:rsidRDefault="00387BD2" w:rsidP="00990937">
      <w:pPr>
        <w:pStyle w:val="ParagrapheCHARTE"/>
        <w:spacing w:line="276" w:lineRule="auto"/>
      </w:pPr>
    </w:p>
    <w:p w14:paraId="512F6774" w14:textId="6DA509A1" w:rsidR="00EE77E7" w:rsidRDefault="00EE77E7" w:rsidP="00EE77E7">
      <w:pPr>
        <w:pStyle w:val="Titre2Promologis"/>
        <w:ind w:left="284" w:firstLine="0"/>
      </w:pPr>
      <w:r>
        <w:t>Article 13. Détermination des plages horaires permettant de joindre le télétravailleur et contrôle du temps de travail</w:t>
      </w:r>
    </w:p>
    <w:p w14:paraId="34723C49" w14:textId="77777777" w:rsidR="00990937" w:rsidRPr="00990937" w:rsidRDefault="00990937" w:rsidP="00990937">
      <w:pPr>
        <w:pStyle w:val="ParagrapheCHARTE"/>
        <w:spacing w:line="276" w:lineRule="auto"/>
      </w:pPr>
    </w:p>
    <w:p w14:paraId="1D7F8C2C" w14:textId="2047246A" w:rsidR="00990937" w:rsidRPr="00D74F7F" w:rsidRDefault="00990937" w:rsidP="00990937">
      <w:pPr>
        <w:pStyle w:val="ParagrapheCHARTE"/>
        <w:spacing w:line="276" w:lineRule="auto"/>
        <w:rPr>
          <w:rFonts w:cstheme="minorHAnsi"/>
          <w:bCs/>
          <w:color w:val="003F7A"/>
          <w:sz w:val="28"/>
          <w:szCs w:val="28"/>
        </w:rPr>
      </w:pPr>
      <w:bookmarkStart w:id="16" w:name="_Toc87373751"/>
      <w:r w:rsidRPr="00D74F7F">
        <w:rPr>
          <w:rFonts w:cstheme="minorHAnsi"/>
          <w:bCs/>
          <w:color w:val="003F7A"/>
          <w:sz w:val="28"/>
          <w:szCs w:val="28"/>
        </w:rPr>
        <w:t>Article 13.1 – Télétravailleurs non soumis au forfait-jours</w:t>
      </w:r>
      <w:bookmarkEnd w:id="16"/>
    </w:p>
    <w:p w14:paraId="41312AAF" w14:textId="77777777" w:rsidR="00990937" w:rsidRPr="00990937" w:rsidRDefault="00990937" w:rsidP="00990937">
      <w:pPr>
        <w:pStyle w:val="ParagrapheCHARTE"/>
        <w:spacing w:line="276" w:lineRule="auto"/>
      </w:pPr>
    </w:p>
    <w:p w14:paraId="163F45FB" w14:textId="77777777" w:rsidR="00990937" w:rsidRPr="00990937" w:rsidRDefault="00990937" w:rsidP="00990937">
      <w:pPr>
        <w:pStyle w:val="ParagrapheCHARTE"/>
        <w:spacing w:line="276" w:lineRule="auto"/>
      </w:pPr>
      <w:r w:rsidRPr="00990937">
        <w:t>Afin de préserver, à la fois, les temps de repos du télétravailleur et le travail en équipe, il est demandé au télétravailleur de rester joignable pendant ses heures habituelles de travail, lesquelles doivent couvrir, a minima, les plages communes de travail (plages fixes précisées par l’accord collectif en vigueur).</w:t>
      </w:r>
    </w:p>
    <w:p w14:paraId="146C6FD3" w14:textId="77777777" w:rsidR="00990937" w:rsidRPr="00990937" w:rsidRDefault="00990937" w:rsidP="00990937">
      <w:pPr>
        <w:pStyle w:val="ParagrapheCHARTE"/>
        <w:spacing w:line="276" w:lineRule="auto"/>
      </w:pPr>
    </w:p>
    <w:p w14:paraId="1F0AA9A0" w14:textId="44821E97" w:rsidR="00990937" w:rsidRPr="00990937" w:rsidRDefault="00990937" w:rsidP="00990937">
      <w:pPr>
        <w:pStyle w:val="ParagrapheCHARTE"/>
        <w:spacing w:line="276" w:lineRule="auto"/>
      </w:pPr>
      <w:r>
        <w:t xml:space="preserve">Pendant ces plages horaires de travail, le télétravailleur est notamment tenu de répondre au téléphone, messages teams, ainsi qu’aux e-mails, de participer aux réunions téléphoniques ou aux visioconférences organisées par l’entreprise et nécessitant sa </w:t>
      </w:r>
      <w:r w:rsidR="66F0C86E">
        <w:t>participation</w:t>
      </w:r>
      <w:r>
        <w:t>.</w:t>
      </w:r>
    </w:p>
    <w:p w14:paraId="771A2CE6" w14:textId="77777777" w:rsidR="00990937" w:rsidRPr="00990937" w:rsidRDefault="00990937" w:rsidP="00990937">
      <w:pPr>
        <w:pStyle w:val="ParagrapheCHARTE"/>
        <w:spacing w:line="276" w:lineRule="auto"/>
      </w:pPr>
    </w:p>
    <w:p w14:paraId="2E7A097D" w14:textId="088F68B9" w:rsidR="00990937" w:rsidRDefault="00990937" w:rsidP="00990937">
      <w:pPr>
        <w:pStyle w:val="ParagrapheCHARTE"/>
        <w:spacing w:line="276" w:lineRule="auto"/>
      </w:pPr>
      <w:r w:rsidRPr="00990937">
        <w:t xml:space="preserve">Dans le cas où le </w:t>
      </w:r>
      <w:r w:rsidRPr="00603C80">
        <w:t>télétravailleur devrait quitter son domicile pour une raison étrangère à son activité professionnelle</w:t>
      </w:r>
      <w:r w:rsidR="009712D1" w:rsidRPr="00603C80">
        <w:t xml:space="preserve"> durant son temps de travail</w:t>
      </w:r>
      <w:r w:rsidRPr="00603C80">
        <w:t>, il doit en informer son responsable de service et dans ce cas, il ne serait pas couvert par l’entreprise</w:t>
      </w:r>
      <w:r w:rsidR="009712D1" w:rsidRPr="00603C80">
        <w:t xml:space="preserve"> en cas d’accident intervenant dans ces conditions</w:t>
      </w:r>
      <w:r w:rsidRPr="00603C80">
        <w:t>.</w:t>
      </w:r>
    </w:p>
    <w:p w14:paraId="15CE76E4" w14:textId="77777777" w:rsidR="00387BD2" w:rsidRDefault="00387BD2" w:rsidP="00990937">
      <w:pPr>
        <w:pStyle w:val="ParagrapheCHARTE"/>
        <w:spacing w:line="276" w:lineRule="auto"/>
      </w:pPr>
    </w:p>
    <w:p w14:paraId="652D047D" w14:textId="77777777" w:rsidR="009712D1" w:rsidRDefault="009712D1" w:rsidP="00990937">
      <w:pPr>
        <w:pStyle w:val="ParagrapheCHARTE"/>
        <w:spacing w:line="276" w:lineRule="auto"/>
      </w:pPr>
    </w:p>
    <w:p w14:paraId="6F2728D4" w14:textId="77777777" w:rsidR="00990937" w:rsidRPr="00990937" w:rsidRDefault="00990937" w:rsidP="00990937">
      <w:pPr>
        <w:pStyle w:val="ParagrapheCHARTE"/>
        <w:spacing w:line="276" w:lineRule="auto"/>
      </w:pPr>
      <w:bookmarkStart w:id="17" w:name="_Toc87373752"/>
      <w:r w:rsidRPr="00D74F7F">
        <w:rPr>
          <w:rFonts w:cstheme="minorHAnsi"/>
          <w:bCs/>
          <w:color w:val="003F7A"/>
          <w:sz w:val="28"/>
          <w:szCs w:val="28"/>
        </w:rPr>
        <w:lastRenderedPageBreak/>
        <w:t>Article 13.2 – Télétravailleurs soumis au forfait jours</w:t>
      </w:r>
      <w:bookmarkEnd w:id="17"/>
    </w:p>
    <w:p w14:paraId="4C5651F0" w14:textId="77777777" w:rsidR="00990937" w:rsidRPr="00990937" w:rsidRDefault="00990937" w:rsidP="00990937">
      <w:pPr>
        <w:pStyle w:val="ParagrapheCHARTE"/>
        <w:spacing w:line="276" w:lineRule="auto"/>
      </w:pPr>
    </w:p>
    <w:p w14:paraId="26924705" w14:textId="77777777" w:rsidR="00990937" w:rsidRPr="00990937" w:rsidRDefault="00990937" w:rsidP="00990937">
      <w:pPr>
        <w:pStyle w:val="ParagrapheCHARTE"/>
        <w:spacing w:line="276" w:lineRule="auto"/>
      </w:pPr>
      <w:r w:rsidRPr="00990937">
        <w:t>Il est rappelé que les télétravailleurs en forfait jours bénéficient d’un repos quotidien d’une durée minimale de 11 heures consécutives, conformément à l’article L. 3131-1 du Code du travail. Ils bénéficient par ailleurs d’un repos hebdomadaire d’une durée minimale de 35 heures, conformément à l’article L. 3132-2 du Code du travail.</w:t>
      </w:r>
    </w:p>
    <w:p w14:paraId="54BB54B2" w14:textId="77777777" w:rsidR="00990937" w:rsidRPr="00990937" w:rsidRDefault="00990937" w:rsidP="00990937">
      <w:pPr>
        <w:pStyle w:val="ParagrapheCHARTE"/>
        <w:spacing w:line="276" w:lineRule="auto"/>
      </w:pPr>
    </w:p>
    <w:p w14:paraId="3E0A557F" w14:textId="387DDDD3" w:rsidR="00EE77E7" w:rsidRDefault="00EE77E7" w:rsidP="00EE77E7">
      <w:pPr>
        <w:pStyle w:val="Titre2Promologis"/>
        <w:ind w:left="284" w:firstLine="0"/>
      </w:pPr>
      <w:r>
        <w:t>Article 14. Modalités de régulation de la charge de travail ou de régulation du temps de travail</w:t>
      </w:r>
    </w:p>
    <w:p w14:paraId="31AD0E40" w14:textId="77777777" w:rsidR="00990937" w:rsidRPr="00990937" w:rsidRDefault="00990937" w:rsidP="00990937">
      <w:pPr>
        <w:pStyle w:val="ParagrapheCHARTE"/>
        <w:spacing w:line="276" w:lineRule="auto"/>
      </w:pPr>
    </w:p>
    <w:p w14:paraId="57FDE242" w14:textId="77777777" w:rsidR="00990937" w:rsidRPr="00990937" w:rsidRDefault="00990937" w:rsidP="00990937">
      <w:pPr>
        <w:pStyle w:val="ParagrapheCHARTE"/>
        <w:spacing w:line="276" w:lineRule="auto"/>
      </w:pPr>
      <w:r w:rsidRPr="00990937">
        <w:t>La charge de travail du télétravailleur doit correspondre au volume d’activité effectué lorsque le salarié travaille dans les locaux de l’entreprise. En conséquence, cela ne devrait pas générer de dépassements en termes de temps de travail effectif. Il est rappelé que les heures supplémentaires ne pourront être effectuées qu’à la seule demande expresse du responsable de service.</w:t>
      </w:r>
    </w:p>
    <w:p w14:paraId="41DDD99D" w14:textId="77777777" w:rsidR="00990937" w:rsidRPr="00990937" w:rsidRDefault="00990937" w:rsidP="00990937">
      <w:pPr>
        <w:pStyle w:val="ParagrapheCHARTE"/>
        <w:spacing w:line="276" w:lineRule="auto"/>
      </w:pPr>
    </w:p>
    <w:p w14:paraId="76F23B7E" w14:textId="77777777" w:rsidR="00990937" w:rsidRDefault="00990937" w:rsidP="00990937">
      <w:pPr>
        <w:pStyle w:val="ParagrapheCHARTE"/>
        <w:spacing w:line="276" w:lineRule="auto"/>
      </w:pPr>
      <w:r w:rsidRPr="00990937">
        <w:t>Afin d’éviter l’isolement du télétravailleur, des contacts réguliers avec le supérieur hiérarchique sont organisés par ce dernier grâce aux moyens de communication mis à la disposition du télétravailleur.</w:t>
      </w:r>
    </w:p>
    <w:p w14:paraId="5B9AA0C5" w14:textId="77777777" w:rsidR="00826E77" w:rsidRPr="00990937" w:rsidRDefault="00826E77" w:rsidP="00990937">
      <w:pPr>
        <w:pStyle w:val="ParagrapheCHARTE"/>
        <w:spacing w:line="276" w:lineRule="auto"/>
      </w:pPr>
    </w:p>
    <w:p w14:paraId="3AED03DA" w14:textId="0CE2F885" w:rsidR="00EE77E7" w:rsidRDefault="00EE77E7" w:rsidP="00EE77E7">
      <w:pPr>
        <w:pStyle w:val="Titre2Promologis"/>
        <w:ind w:left="284" w:firstLine="0"/>
      </w:pPr>
      <w:r>
        <w:t>Article 15. Bilan annuel</w:t>
      </w:r>
    </w:p>
    <w:p w14:paraId="3B24ED24" w14:textId="77777777" w:rsidR="00990937" w:rsidRPr="00990937" w:rsidRDefault="00990937" w:rsidP="00990937">
      <w:pPr>
        <w:pStyle w:val="ParagrapheCHARTE"/>
        <w:spacing w:line="276" w:lineRule="auto"/>
      </w:pPr>
    </w:p>
    <w:p w14:paraId="12AA3F92" w14:textId="77777777" w:rsidR="00990937" w:rsidRDefault="00990937" w:rsidP="00990937">
      <w:pPr>
        <w:pStyle w:val="ParagrapheCHARTE"/>
        <w:spacing w:line="276" w:lineRule="auto"/>
      </w:pPr>
      <w:r w:rsidRPr="00990937">
        <w:t xml:space="preserve">Les parties conviennent que le salarié bénéficiera, annuellement, d’un bilan quant à l’activité en situation de télétravail. </w:t>
      </w:r>
    </w:p>
    <w:p w14:paraId="396A2966" w14:textId="77777777" w:rsidR="009712D1" w:rsidRPr="00990937" w:rsidRDefault="009712D1" w:rsidP="00990937">
      <w:pPr>
        <w:pStyle w:val="ParagrapheCHARTE"/>
        <w:spacing w:line="276" w:lineRule="auto"/>
      </w:pPr>
    </w:p>
    <w:p w14:paraId="28556E13" w14:textId="77777777" w:rsidR="00990937" w:rsidRDefault="00990937" w:rsidP="00990937">
      <w:pPr>
        <w:pStyle w:val="ParagrapheCHARTE"/>
        <w:spacing w:line="276" w:lineRule="auto"/>
      </w:pPr>
      <w:r w:rsidRPr="00990937">
        <w:t>En effet, chaque année, le salarié en situation de télétravail et son supérieur hiérarchique consacreront un temps particulier afin d’échanger notamment sur les conditions d’activité et la charge de travail liée au télétravail. Cet élément sera porté dans l’entretien annuel et / ou professionnel.</w:t>
      </w:r>
    </w:p>
    <w:p w14:paraId="7F865281" w14:textId="77777777" w:rsidR="009712D1" w:rsidRPr="00990937" w:rsidRDefault="009712D1" w:rsidP="00990937">
      <w:pPr>
        <w:pStyle w:val="ParagrapheCHARTE"/>
        <w:spacing w:line="276" w:lineRule="auto"/>
      </w:pPr>
    </w:p>
    <w:p w14:paraId="706CA4EB" w14:textId="77777777" w:rsidR="00990937" w:rsidRPr="00990937" w:rsidRDefault="00990937" w:rsidP="00990937">
      <w:pPr>
        <w:pStyle w:val="ParagrapheCHARTE"/>
        <w:spacing w:line="276" w:lineRule="auto"/>
      </w:pPr>
      <w:r w:rsidRPr="00990937">
        <w:t>La trame d’entretien annuel sera modifiée à cet effet.</w:t>
      </w:r>
    </w:p>
    <w:p w14:paraId="12FFB94B" w14:textId="77777777" w:rsidR="00990937" w:rsidRPr="00990937" w:rsidRDefault="00990937" w:rsidP="00990937">
      <w:pPr>
        <w:pStyle w:val="ParagrapheCHARTE"/>
        <w:spacing w:line="276" w:lineRule="auto"/>
      </w:pPr>
    </w:p>
    <w:p w14:paraId="49197CD7" w14:textId="0391C473" w:rsidR="00AB7227" w:rsidRDefault="00AB7227" w:rsidP="00AB7227">
      <w:pPr>
        <w:pStyle w:val="Titre2Promologis"/>
        <w:ind w:left="284" w:firstLine="0"/>
      </w:pPr>
      <w:bookmarkStart w:id="18" w:name="_Toc87373755"/>
      <w:r>
        <w:t>CHAPITRE 6</w:t>
      </w:r>
      <w:r w:rsidRPr="004908E0">
        <w:t xml:space="preserve"> : </w:t>
      </w:r>
      <w:r>
        <w:t>ÉQUIPEMENTS DE TRAVAIL</w:t>
      </w:r>
    </w:p>
    <w:bookmarkEnd w:id="18"/>
    <w:p w14:paraId="03EA060A" w14:textId="77777777" w:rsidR="00990937" w:rsidRPr="00990937" w:rsidRDefault="00990937" w:rsidP="00990937">
      <w:pPr>
        <w:pStyle w:val="ParagrapheCHARTE"/>
        <w:spacing w:line="276" w:lineRule="auto"/>
      </w:pPr>
    </w:p>
    <w:p w14:paraId="17422052" w14:textId="75344F5B" w:rsidR="00EE77E7" w:rsidRDefault="00EE77E7" w:rsidP="00EE77E7">
      <w:pPr>
        <w:pStyle w:val="Titre2Promologis"/>
        <w:ind w:left="284" w:firstLine="0"/>
      </w:pPr>
      <w:bookmarkStart w:id="19" w:name="_Toc87373756"/>
      <w:r>
        <w:t>Article 16. Equipements liés au télétravail</w:t>
      </w:r>
    </w:p>
    <w:bookmarkEnd w:id="19"/>
    <w:p w14:paraId="604B4612" w14:textId="77777777" w:rsidR="00990937" w:rsidRPr="00990937" w:rsidRDefault="00990937" w:rsidP="00990937">
      <w:pPr>
        <w:pStyle w:val="ParagrapheCHARTE"/>
        <w:spacing w:line="276" w:lineRule="auto"/>
      </w:pPr>
    </w:p>
    <w:p w14:paraId="42CC173A" w14:textId="77777777" w:rsidR="00990937" w:rsidRPr="00990937" w:rsidRDefault="00990937" w:rsidP="00990937">
      <w:pPr>
        <w:pStyle w:val="ParagrapheCHARTE"/>
        <w:spacing w:line="276" w:lineRule="auto"/>
      </w:pPr>
      <w:r w:rsidRPr="00990937">
        <w:t xml:space="preserve">L’entreprise fournit et entretient les outils informatiques nécessaires à l’activité du salarié. Il appartient au salarié d’en faire un bon usage. </w:t>
      </w:r>
    </w:p>
    <w:p w14:paraId="2AA3DB1F" w14:textId="77777777" w:rsidR="00990937" w:rsidRPr="00990937" w:rsidRDefault="00990937" w:rsidP="00990937">
      <w:pPr>
        <w:pStyle w:val="ParagrapheCHARTE"/>
        <w:spacing w:line="276" w:lineRule="auto"/>
      </w:pPr>
    </w:p>
    <w:p w14:paraId="6B19FFF0" w14:textId="77777777" w:rsidR="00990937" w:rsidRPr="00990937" w:rsidRDefault="00990937" w:rsidP="00990937">
      <w:pPr>
        <w:pStyle w:val="ParagrapheCHARTE"/>
        <w:spacing w:line="276" w:lineRule="auto"/>
      </w:pPr>
      <w:r w:rsidRPr="00990937">
        <w:t xml:space="preserve">Le télétravailleur utilisera, pour son travail, le matériel informatique confié par l’entreprise de façon permanente. Il s’engage à en faire un usage conforme à sa destination dans les conditions d’emploi normales, à en prendre soin et à le conserver en bon état de marche. </w:t>
      </w:r>
    </w:p>
    <w:p w14:paraId="5F7C858F" w14:textId="77777777" w:rsidR="00990937" w:rsidRPr="00990937" w:rsidRDefault="00990937" w:rsidP="00990937">
      <w:pPr>
        <w:pStyle w:val="ParagrapheCHARTE"/>
        <w:spacing w:line="276" w:lineRule="auto"/>
      </w:pPr>
    </w:p>
    <w:p w14:paraId="471CA407" w14:textId="77777777" w:rsidR="00990937" w:rsidRPr="00990937" w:rsidRDefault="00990937" w:rsidP="00990937">
      <w:pPr>
        <w:pStyle w:val="ParagrapheCHARTE"/>
        <w:spacing w:line="276" w:lineRule="auto"/>
      </w:pPr>
      <w:r w:rsidRPr="00990937">
        <w:t>L’utilisation de ce matériel est strictement limitée à l’exercice de la seule activité professionnelle et le salarié s’engage à en avoir l’usage exclusif.</w:t>
      </w:r>
    </w:p>
    <w:p w14:paraId="560DB113" w14:textId="77777777" w:rsidR="00990937" w:rsidRPr="00990937" w:rsidRDefault="00990937" w:rsidP="00990937">
      <w:pPr>
        <w:pStyle w:val="ParagrapheCHARTE"/>
        <w:spacing w:line="276" w:lineRule="auto"/>
      </w:pPr>
      <w:r w:rsidRPr="00990937">
        <w:lastRenderedPageBreak/>
        <w:t xml:space="preserve">Le matériel fourni par l’entreprise reste sa propriété. Il est entendu que le télétravailleur ne pourra pas utiliser le matériel mis à sa disposition pendant les périodes de suspension du contrat. </w:t>
      </w:r>
    </w:p>
    <w:p w14:paraId="664F05F5" w14:textId="77777777" w:rsidR="00990937" w:rsidRPr="00990937" w:rsidRDefault="00990937" w:rsidP="00990937">
      <w:pPr>
        <w:pStyle w:val="ParagrapheCHARTE"/>
        <w:spacing w:line="276" w:lineRule="auto"/>
      </w:pPr>
    </w:p>
    <w:p w14:paraId="00A482F7" w14:textId="3E7D4928" w:rsidR="00990937" w:rsidRPr="00990937" w:rsidRDefault="00990937" w:rsidP="00990937">
      <w:pPr>
        <w:pStyle w:val="ParagrapheCHARTE"/>
        <w:spacing w:line="276" w:lineRule="auto"/>
      </w:pPr>
      <w:r>
        <w:t xml:space="preserve">Le salarié s’engage à prendre connaissance des consignes d’utilisation des équipements </w:t>
      </w:r>
      <w:r w:rsidR="3A0F5E3B">
        <w:t>confiés</w:t>
      </w:r>
      <w:r>
        <w:t xml:space="preserve"> et à les respecter scrupuleusement sous peine de sanction disciplinaire. À ce titre, il s’engage notamment à se conformer aux dispositions de la Charte d’utilisation des moyens informatiques et des outils numériques en vigueur au sein de l’entreprise.</w:t>
      </w:r>
    </w:p>
    <w:p w14:paraId="4240F3FB" w14:textId="77777777" w:rsidR="00990937" w:rsidRPr="00990937" w:rsidRDefault="00990937" w:rsidP="00990937">
      <w:pPr>
        <w:pStyle w:val="ParagrapheCHARTE"/>
        <w:spacing w:line="276" w:lineRule="auto"/>
      </w:pPr>
    </w:p>
    <w:p w14:paraId="16D777D3" w14:textId="7702D8E4" w:rsidR="00EE77E7" w:rsidRDefault="00EE77E7" w:rsidP="00EE77E7">
      <w:pPr>
        <w:pStyle w:val="Titre2Promologis"/>
        <w:ind w:left="284" w:firstLine="0"/>
      </w:pPr>
      <w:r>
        <w:t>Article 17. Intervention sur les équipements</w:t>
      </w:r>
    </w:p>
    <w:p w14:paraId="2451BD5A" w14:textId="77777777" w:rsidR="00990937" w:rsidRPr="00990937" w:rsidRDefault="00990937" w:rsidP="00990937">
      <w:pPr>
        <w:pStyle w:val="ParagrapheCHARTE"/>
        <w:spacing w:line="276" w:lineRule="auto"/>
      </w:pPr>
    </w:p>
    <w:p w14:paraId="6ED9F7E4" w14:textId="77777777" w:rsidR="00990937" w:rsidRPr="00990937" w:rsidRDefault="00990937" w:rsidP="00990937">
      <w:pPr>
        <w:pStyle w:val="ParagrapheCHARTE"/>
        <w:spacing w:line="276" w:lineRule="auto"/>
      </w:pPr>
      <w:r w:rsidRPr="00990937">
        <w:t>En cas de panne et/ou dysfonctionnement des équipements professionnels, le télétravailleur doit avertir sans délai sa hiérarchie et le service technique et assistance support-informatique L’assistance à l’utilisation des équipements à distance se fait selon les mêmes modalités que pour les salariés travaillant dans les locaux de l’entreprise.</w:t>
      </w:r>
    </w:p>
    <w:p w14:paraId="3B07C9A2" w14:textId="77777777" w:rsidR="00990937" w:rsidRPr="00990937" w:rsidRDefault="00990937" w:rsidP="00990937">
      <w:pPr>
        <w:pStyle w:val="ParagrapheCHARTE"/>
        <w:spacing w:line="276" w:lineRule="auto"/>
      </w:pPr>
    </w:p>
    <w:p w14:paraId="34CF2398" w14:textId="77777777" w:rsidR="00990937" w:rsidRPr="00990937" w:rsidRDefault="00990937" w:rsidP="00990937">
      <w:pPr>
        <w:pStyle w:val="ParagrapheCHARTE"/>
        <w:spacing w:line="276" w:lineRule="auto"/>
      </w:pPr>
      <w:r w:rsidRPr="00990937">
        <w:t xml:space="preserve">Si les perturbations constatées ne permettent plus l’exercice du télétravail, le manager peut exiger que le travail attendu soit effectué dans les locaux de l’entreprise conformément à l’article 10.3, et ce sans délai de prévenance. </w:t>
      </w:r>
    </w:p>
    <w:p w14:paraId="09954C99" w14:textId="77777777" w:rsidR="00990937" w:rsidRPr="00990937" w:rsidRDefault="00990937" w:rsidP="00990937">
      <w:pPr>
        <w:pStyle w:val="ParagrapheCHARTE"/>
        <w:spacing w:line="276" w:lineRule="auto"/>
      </w:pPr>
    </w:p>
    <w:p w14:paraId="3FA83CE9" w14:textId="77777777" w:rsidR="00990937" w:rsidRPr="00990937" w:rsidRDefault="00990937" w:rsidP="00990937">
      <w:pPr>
        <w:pStyle w:val="ParagrapheCHARTE"/>
        <w:spacing w:line="276" w:lineRule="auto"/>
      </w:pPr>
      <w:r w:rsidRPr="00990937">
        <w:t>Par ailleurs, en cas de nécessité d’intervention physique sur les équipements du salarié, ce dernier s’engage à remettre ledit matériel, en vue de la résolution des anomalies constatées.</w:t>
      </w:r>
    </w:p>
    <w:p w14:paraId="34357A61" w14:textId="77777777" w:rsidR="00990937" w:rsidRPr="00990937" w:rsidRDefault="00990937" w:rsidP="00990937">
      <w:pPr>
        <w:pStyle w:val="ParagrapheCHARTE"/>
        <w:spacing w:line="276" w:lineRule="auto"/>
      </w:pPr>
    </w:p>
    <w:p w14:paraId="555D9619" w14:textId="0D297532" w:rsidR="00EE77E7" w:rsidRDefault="00EE77E7" w:rsidP="00EE77E7">
      <w:pPr>
        <w:pStyle w:val="Titre2Promologis"/>
        <w:ind w:left="284" w:firstLine="0"/>
      </w:pPr>
      <w:r>
        <w:t>Article 18. Restitution</w:t>
      </w:r>
    </w:p>
    <w:p w14:paraId="4D5D8235" w14:textId="77777777" w:rsidR="00990937" w:rsidRPr="00990937" w:rsidRDefault="00990937" w:rsidP="00990937">
      <w:pPr>
        <w:pStyle w:val="ParagrapheCHARTE"/>
        <w:spacing w:line="276" w:lineRule="auto"/>
      </w:pPr>
    </w:p>
    <w:p w14:paraId="17591113" w14:textId="77777777" w:rsidR="00990937" w:rsidRPr="00990937" w:rsidRDefault="00990937" w:rsidP="00990937">
      <w:pPr>
        <w:pStyle w:val="ParagrapheCHARTE"/>
        <w:spacing w:line="276" w:lineRule="auto"/>
      </w:pPr>
      <w:r w:rsidRPr="00990937">
        <w:t>Le télétravailleur s’engage à restituer le matériel lié à son activité de télétravail lorsqu’il est mis fin au télétravail ou à son contrat de travail.</w:t>
      </w:r>
    </w:p>
    <w:p w14:paraId="4EF0CAB0" w14:textId="77777777" w:rsidR="00990937" w:rsidRPr="00990937" w:rsidRDefault="00990937" w:rsidP="00990937">
      <w:pPr>
        <w:pStyle w:val="ParagrapheCHARTE"/>
        <w:spacing w:line="276" w:lineRule="auto"/>
      </w:pPr>
    </w:p>
    <w:p w14:paraId="561F0DDA" w14:textId="3A0E4864" w:rsidR="00AB7227" w:rsidRDefault="00AB7227" w:rsidP="00AB7227">
      <w:pPr>
        <w:pStyle w:val="Titre2Promologis"/>
        <w:ind w:left="284" w:firstLine="0"/>
      </w:pPr>
      <w:r>
        <w:t>CHAPITRE 7 : STATUT, DROITS ET DEVOIRS DU TÉLÉTRAVAILLEUR</w:t>
      </w:r>
    </w:p>
    <w:p w14:paraId="3F9B43C7" w14:textId="77777777" w:rsidR="00990937" w:rsidRPr="00990937" w:rsidRDefault="00990937" w:rsidP="00990937">
      <w:pPr>
        <w:pStyle w:val="ParagrapheCHARTE"/>
        <w:spacing w:line="276" w:lineRule="auto"/>
      </w:pPr>
    </w:p>
    <w:p w14:paraId="66BBA822" w14:textId="5D4B4960" w:rsidR="00EE77E7" w:rsidRDefault="00EE77E7" w:rsidP="00EE77E7">
      <w:pPr>
        <w:pStyle w:val="Titre2Promologis"/>
        <w:ind w:left="284" w:firstLine="0"/>
      </w:pPr>
      <w:r>
        <w:t>Article 19. Egalité de traitement</w:t>
      </w:r>
    </w:p>
    <w:p w14:paraId="42840155" w14:textId="77777777" w:rsidR="00990937" w:rsidRPr="00990937" w:rsidRDefault="00990937" w:rsidP="00990937">
      <w:pPr>
        <w:pStyle w:val="ParagrapheCHARTE"/>
        <w:spacing w:line="276" w:lineRule="auto"/>
      </w:pPr>
    </w:p>
    <w:p w14:paraId="23125666" w14:textId="7993BAD4" w:rsidR="00990937" w:rsidRPr="00990937" w:rsidRDefault="00990937" w:rsidP="00990937">
      <w:pPr>
        <w:pStyle w:val="ParagrapheCHARTE"/>
        <w:spacing w:line="276" w:lineRule="auto"/>
      </w:pPr>
      <w:r>
        <w:t xml:space="preserve">Le </w:t>
      </w:r>
      <w:r w:rsidR="2F1ACD03">
        <w:t xml:space="preserve">collaborateur en période de télétravail </w:t>
      </w:r>
      <w:r>
        <w:t>bénéficie des mêmes droits et avantages individuels et collectifs que</w:t>
      </w:r>
      <w:r w:rsidR="00603C80">
        <w:t xml:space="preserve"> </w:t>
      </w:r>
      <w:r w:rsidR="0902903A">
        <w:t>lorsqu’il travaille dans les locaux de l’entreprise</w:t>
      </w:r>
      <w:r>
        <w:t>, que ce soit en termes notamment :</w:t>
      </w:r>
    </w:p>
    <w:p w14:paraId="11895A9A" w14:textId="77777777" w:rsidR="00990937" w:rsidRPr="00990937" w:rsidRDefault="00990937" w:rsidP="00990937">
      <w:pPr>
        <w:pStyle w:val="ParagrapheCHARTE"/>
        <w:spacing w:line="276" w:lineRule="auto"/>
      </w:pPr>
    </w:p>
    <w:p w14:paraId="5D658DBA" w14:textId="70365EBF" w:rsidR="00990937" w:rsidRPr="00990937" w:rsidRDefault="00990937" w:rsidP="00EE77E7">
      <w:pPr>
        <w:pStyle w:val="ParagrapheCHARTE"/>
        <w:numPr>
          <w:ilvl w:val="0"/>
          <w:numId w:val="32"/>
        </w:numPr>
        <w:spacing w:line="276" w:lineRule="auto"/>
      </w:pPr>
      <w:r w:rsidRPr="00990937">
        <w:t>D’accès à l’information</w:t>
      </w:r>
      <w:r w:rsidR="009712D1">
        <w:t> ;</w:t>
      </w:r>
    </w:p>
    <w:p w14:paraId="1BFAF2DD" w14:textId="70DDCA3B" w:rsidR="00990937" w:rsidRPr="00990937" w:rsidRDefault="00990937" w:rsidP="00EE77E7">
      <w:pPr>
        <w:pStyle w:val="ParagrapheCHARTE"/>
        <w:numPr>
          <w:ilvl w:val="0"/>
          <w:numId w:val="32"/>
        </w:numPr>
        <w:spacing w:line="276" w:lineRule="auto"/>
      </w:pPr>
      <w:r w:rsidRPr="00990937">
        <w:t>De charge de travail</w:t>
      </w:r>
      <w:r w:rsidR="009712D1">
        <w:t> ;</w:t>
      </w:r>
    </w:p>
    <w:p w14:paraId="0543B70B" w14:textId="07A43B96" w:rsidR="00990937" w:rsidRPr="00990937" w:rsidRDefault="00990937" w:rsidP="00EE77E7">
      <w:pPr>
        <w:pStyle w:val="ParagrapheCHARTE"/>
        <w:numPr>
          <w:ilvl w:val="0"/>
          <w:numId w:val="32"/>
        </w:numPr>
        <w:spacing w:line="276" w:lineRule="auto"/>
      </w:pPr>
      <w:r w:rsidRPr="00990937">
        <w:t>De délais d’exécution</w:t>
      </w:r>
      <w:r w:rsidR="009712D1">
        <w:t> ;</w:t>
      </w:r>
    </w:p>
    <w:p w14:paraId="11D1E1AA" w14:textId="428EB099" w:rsidR="00990937" w:rsidRPr="00990937" w:rsidRDefault="00990937" w:rsidP="00EE77E7">
      <w:pPr>
        <w:pStyle w:val="ParagrapheCHARTE"/>
        <w:numPr>
          <w:ilvl w:val="0"/>
          <w:numId w:val="32"/>
        </w:numPr>
        <w:spacing w:line="276" w:lineRule="auto"/>
      </w:pPr>
      <w:r w:rsidRPr="00990937">
        <w:t>D’évaluation des résultats</w:t>
      </w:r>
      <w:r w:rsidR="009712D1">
        <w:t> ;</w:t>
      </w:r>
    </w:p>
    <w:p w14:paraId="3BCAE0DE" w14:textId="7719C5E1" w:rsidR="00990937" w:rsidRPr="00990937" w:rsidRDefault="00990937" w:rsidP="00EE77E7">
      <w:pPr>
        <w:pStyle w:val="ParagrapheCHARTE"/>
        <w:numPr>
          <w:ilvl w:val="0"/>
          <w:numId w:val="32"/>
        </w:numPr>
        <w:spacing w:line="276" w:lineRule="auto"/>
      </w:pPr>
      <w:r w:rsidRPr="00990937">
        <w:t>De rémunération</w:t>
      </w:r>
      <w:r w:rsidR="009712D1">
        <w:t> ;</w:t>
      </w:r>
    </w:p>
    <w:p w14:paraId="712181A2" w14:textId="32C942F3" w:rsidR="00990937" w:rsidRPr="00990937" w:rsidRDefault="00990937" w:rsidP="00EE77E7">
      <w:pPr>
        <w:pStyle w:val="ParagrapheCHARTE"/>
        <w:numPr>
          <w:ilvl w:val="0"/>
          <w:numId w:val="32"/>
        </w:numPr>
        <w:spacing w:line="276" w:lineRule="auto"/>
      </w:pPr>
      <w:r w:rsidRPr="00990937">
        <w:t>De prise en charge des tickets restaurant</w:t>
      </w:r>
      <w:r w:rsidR="009712D1">
        <w:t> ;</w:t>
      </w:r>
    </w:p>
    <w:p w14:paraId="2D770DA7" w14:textId="6E1A21A4" w:rsidR="00990937" w:rsidRPr="00990937" w:rsidRDefault="00990937" w:rsidP="00EE77E7">
      <w:pPr>
        <w:pStyle w:val="ParagrapheCHARTE"/>
        <w:numPr>
          <w:ilvl w:val="0"/>
          <w:numId w:val="32"/>
        </w:numPr>
        <w:spacing w:line="276" w:lineRule="auto"/>
      </w:pPr>
      <w:r w:rsidRPr="00990937">
        <w:t>De prise en charge de l’obligation légale de l’employeur des frais de transports collectifs</w:t>
      </w:r>
      <w:r w:rsidR="009712D1">
        <w:t> ;</w:t>
      </w:r>
    </w:p>
    <w:p w14:paraId="4B53856D" w14:textId="7B8987B6" w:rsidR="00990937" w:rsidRPr="00990937" w:rsidRDefault="00990937" w:rsidP="00EE77E7">
      <w:pPr>
        <w:pStyle w:val="ParagrapheCHARTE"/>
        <w:numPr>
          <w:ilvl w:val="0"/>
          <w:numId w:val="32"/>
        </w:numPr>
        <w:spacing w:line="276" w:lineRule="auto"/>
      </w:pPr>
      <w:r w:rsidRPr="00990937">
        <w:t>D’accès à la formation professionnelle</w:t>
      </w:r>
      <w:r w:rsidR="009712D1">
        <w:t> ;</w:t>
      </w:r>
    </w:p>
    <w:p w14:paraId="5A23A694" w14:textId="66284A20" w:rsidR="00D74F7F" w:rsidRDefault="00990937" w:rsidP="00D74F7F">
      <w:pPr>
        <w:pStyle w:val="ParagrapheCHARTE"/>
        <w:numPr>
          <w:ilvl w:val="0"/>
          <w:numId w:val="32"/>
        </w:numPr>
        <w:spacing w:line="276" w:lineRule="auto"/>
      </w:pPr>
      <w:r w:rsidRPr="00990937">
        <w:lastRenderedPageBreak/>
        <w:t>De possibilité d’évolution professionnelle</w:t>
      </w:r>
      <w:r w:rsidR="009712D1">
        <w:t> ;</w:t>
      </w:r>
    </w:p>
    <w:p w14:paraId="5314333F" w14:textId="20398803" w:rsidR="00990937" w:rsidRPr="00990937" w:rsidRDefault="00990937" w:rsidP="00D74F7F">
      <w:pPr>
        <w:pStyle w:val="ParagrapheCHARTE"/>
        <w:numPr>
          <w:ilvl w:val="0"/>
          <w:numId w:val="32"/>
        </w:numPr>
        <w:spacing w:line="276" w:lineRule="auto"/>
      </w:pPr>
      <w:r w:rsidRPr="00990937">
        <w:t>Plus globalement, de toutes les dispositions mises en œuvre dans l’entreprise pour assurer son employabilité.</w:t>
      </w:r>
    </w:p>
    <w:p w14:paraId="48FED4CC" w14:textId="77777777" w:rsidR="00990937" w:rsidRPr="00990937" w:rsidRDefault="00990937" w:rsidP="00990937">
      <w:pPr>
        <w:pStyle w:val="ParagrapheCHARTE"/>
        <w:spacing w:line="276" w:lineRule="auto"/>
      </w:pPr>
    </w:p>
    <w:p w14:paraId="0BCA7F6F" w14:textId="476364C0" w:rsidR="00990937" w:rsidRPr="00990937" w:rsidRDefault="5B34091D" w:rsidP="00990937">
      <w:pPr>
        <w:pStyle w:val="ParagrapheCHARTE"/>
        <w:spacing w:line="276" w:lineRule="auto"/>
      </w:pPr>
      <w:r>
        <w:t>Le télétravail éta</w:t>
      </w:r>
      <w:r w:rsidR="6330C2C4">
        <w:t>n</w:t>
      </w:r>
      <w:r>
        <w:t>t d</w:t>
      </w:r>
      <w:r w:rsidR="644E86D0">
        <w:t>u</w:t>
      </w:r>
      <w:r>
        <w:t xml:space="preserve"> temps de travail effectif, il est sans incidence sur l’acquisition des</w:t>
      </w:r>
      <w:r w:rsidR="00990937">
        <w:t xml:space="preserve"> Jours de Réduction de Temps de Travail (JRTT)</w:t>
      </w:r>
      <w:r w:rsidR="47121A6C">
        <w:t>.</w:t>
      </w:r>
    </w:p>
    <w:p w14:paraId="52C79B6B" w14:textId="77777777" w:rsidR="00990937" w:rsidRPr="00990937" w:rsidRDefault="00990937" w:rsidP="00990937">
      <w:pPr>
        <w:pStyle w:val="ParagrapheCHARTE"/>
        <w:spacing w:line="276" w:lineRule="auto"/>
      </w:pPr>
    </w:p>
    <w:p w14:paraId="6E7F656C" w14:textId="0FDB085B" w:rsidR="00EE77E7" w:rsidRDefault="00EE77E7" w:rsidP="00EE77E7">
      <w:pPr>
        <w:pStyle w:val="Titre2Promologis"/>
        <w:ind w:left="284" w:firstLine="0"/>
      </w:pPr>
      <w:r>
        <w:t>Article 20. Accompagnement et intégration à la communauté de travail</w:t>
      </w:r>
    </w:p>
    <w:p w14:paraId="4EA2414B" w14:textId="77777777" w:rsidR="00990937" w:rsidRPr="00990937" w:rsidRDefault="00990937" w:rsidP="00990937">
      <w:pPr>
        <w:pStyle w:val="ParagrapheCHARTE"/>
        <w:spacing w:line="276" w:lineRule="auto"/>
      </w:pPr>
    </w:p>
    <w:p w14:paraId="45318E55" w14:textId="77777777" w:rsidR="00990937" w:rsidRPr="00990937" w:rsidRDefault="00990937" w:rsidP="00990937">
      <w:pPr>
        <w:pStyle w:val="ParagrapheCHARTE"/>
        <w:spacing w:line="276" w:lineRule="auto"/>
      </w:pPr>
      <w:r w:rsidRPr="00990937">
        <w:t>Afin de prévenir de tout risque d’isolement, le responsable de service s’assure de l’implication du salarié en télétravail dans la collectivité de travail.</w:t>
      </w:r>
    </w:p>
    <w:p w14:paraId="192E1B0A" w14:textId="77777777" w:rsidR="00990937" w:rsidRPr="00990937" w:rsidRDefault="00990937" w:rsidP="00990937">
      <w:pPr>
        <w:pStyle w:val="ParagrapheCHARTE"/>
        <w:spacing w:line="276" w:lineRule="auto"/>
      </w:pPr>
    </w:p>
    <w:p w14:paraId="18CFFF0A" w14:textId="50A655F9" w:rsidR="00990937" w:rsidRPr="00603C80" w:rsidRDefault="00990937">
      <w:pPr>
        <w:pStyle w:val="ParagrapheCHARTE"/>
        <w:spacing w:line="276" w:lineRule="auto"/>
        <w:rPr>
          <w:b/>
        </w:rPr>
      </w:pPr>
      <w:r w:rsidRPr="00603C80">
        <w:rPr>
          <w:b/>
        </w:rPr>
        <w:t xml:space="preserve">A ce titre, </w:t>
      </w:r>
      <w:r w:rsidR="2BAD1F23" w:rsidRPr="00603C80">
        <w:rPr>
          <w:b/>
        </w:rPr>
        <w:t>le</w:t>
      </w:r>
      <w:r w:rsidR="72990506" w:rsidRPr="00603C80">
        <w:rPr>
          <w:b/>
        </w:rPr>
        <w:t xml:space="preserve"> présentiel doit être pri</w:t>
      </w:r>
      <w:r w:rsidR="40A1E363" w:rsidRPr="00603C80">
        <w:rPr>
          <w:b/>
        </w:rPr>
        <w:t>vilégié</w:t>
      </w:r>
      <w:r w:rsidR="72990506" w:rsidRPr="00603C80">
        <w:rPr>
          <w:b/>
        </w:rPr>
        <w:t xml:space="preserve"> </w:t>
      </w:r>
      <w:r w:rsidR="536EBEBE" w:rsidRPr="00603C80">
        <w:rPr>
          <w:b/>
        </w:rPr>
        <w:t xml:space="preserve">par les managers </w:t>
      </w:r>
      <w:r w:rsidR="72990506" w:rsidRPr="00603C80">
        <w:rPr>
          <w:b/>
        </w:rPr>
        <w:t>pour</w:t>
      </w:r>
      <w:r w:rsidR="2D005603" w:rsidRPr="00603C80">
        <w:rPr>
          <w:b/>
        </w:rPr>
        <w:t xml:space="preserve"> l’organisation de</w:t>
      </w:r>
      <w:r w:rsidR="72990506" w:rsidRPr="00603C80">
        <w:rPr>
          <w:b/>
        </w:rPr>
        <w:t xml:space="preserve"> l’ensemble des réunions de services ou de travail </w:t>
      </w:r>
      <w:r w:rsidR="5201EF01" w:rsidRPr="00603C80">
        <w:rPr>
          <w:b/>
        </w:rPr>
        <w:t>(</w:t>
      </w:r>
      <w:r w:rsidR="72990506" w:rsidRPr="00603C80">
        <w:rPr>
          <w:b/>
        </w:rPr>
        <w:t>hormis pour les salariés situés sur des établissements éloignés</w:t>
      </w:r>
      <w:r w:rsidR="1FA31CCB" w:rsidRPr="00603C80">
        <w:rPr>
          <w:b/>
        </w:rPr>
        <w:t>)</w:t>
      </w:r>
      <w:r w:rsidR="72990506" w:rsidRPr="00603C80">
        <w:rPr>
          <w:b/>
        </w:rPr>
        <w:t>.</w:t>
      </w:r>
    </w:p>
    <w:p w14:paraId="7E77E325" w14:textId="77777777" w:rsidR="00990937" w:rsidRPr="00603C80" w:rsidRDefault="00990937" w:rsidP="00990937">
      <w:pPr>
        <w:pStyle w:val="ParagrapheCHARTE"/>
        <w:spacing w:line="276" w:lineRule="auto"/>
        <w:rPr>
          <w:b/>
        </w:rPr>
      </w:pPr>
    </w:p>
    <w:p w14:paraId="5851EB57" w14:textId="183D12DE" w:rsidR="00990937" w:rsidRPr="00990937" w:rsidRDefault="00990937" w:rsidP="00990937">
      <w:pPr>
        <w:pStyle w:val="ParagrapheCHARTE"/>
        <w:spacing w:line="276" w:lineRule="auto"/>
      </w:pPr>
      <w:r>
        <w:t xml:space="preserve">Par ailleurs, le responsable de service veille à ce que le salarié en télétravail bénéficie, comme les autres salariés, de l’accompagnement nécessaire à </w:t>
      </w:r>
      <w:r w:rsidR="63942C54">
        <w:t>l’exercice de ses missions</w:t>
      </w:r>
      <w:r>
        <w:t xml:space="preserve">. </w:t>
      </w:r>
    </w:p>
    <w:p w14:paraId="59BE4DD5" w14:textId="77777777" w:rsidR="00990937" w:rsidRPr="00990937" w:rsidRDefault="00990937" w:rsidP="00990937">
      <w:pPr>
        <w:pStyle w:val="ParagrapheCHARTE"/>
        <w:spacing w:line="276" w:lineRule="auto"/>
      </w:pPr>
    </w:p>
    <w:p w14:paraId="6C10511C" w14:textId="07FC510A" w:rsidR="00EE77E7" w:rsidRDefault="00EE77E7" w:rsidP="00EE77E7">
      <w:pPr>
        <w:pStyle w:val="Titre2Promologis"/>
        <w:ind w:left="284" w:firstLine="0"/>
      </w:pPr>
      <w:bookmarkStart w:id="20" w:name="_Toc87373762"/>
      <w:r>
        <w:t>Article 21. Confidentialité et protection des données</w:t>
      </w:r>
    </w:p>
    <w:bookmarkEnd w:id="20"/>
    <w:p w14:paraId="0A21C1C4" w14:textId="77777777" w:rsidR="00990937" w:rsidRPr="00990937" w:rsidRDefault="00990937" w:rsidP="00990937">
      <w:pPr>
        <w:pStyle w:val="ParagrapheCHARTE"/>
        <w:spacing w:line="276" w:lineRule="auto"/>
      </w:pPr>
    </w:p>
    <w:p w14:paraId="4C1336B9" w14:textId="77777777" w:rsidR="00990937" w:rsidRPr="00990937" w:rsidRDefault="00990937" w:rsidP="00990937">
      <w:pPr>
        <w:pStyle w:val="ParagrapheCHARTE"/>
        <w:spacing w:line="276" w:lineRule="auto"/>
      </w:pPr>
      <w:r w:rsidRPr="00990937">
        <w:t xml:space="preserve">Le télétravailleur est responsable de l’utilisation des ressources informatiques mises à sa disposition et s’engage à ne pas les utiliser dans des conditions pouvant porter atteinte à la sécurité et à l’intégrité du système d’information de L’entreprise. </w:t>
      </w:r>
    </w:p>
    <w:p w14:paraId="18272BBB" w14:textId="77777777" w:rsidR="00990937" w:rsidRPr="00990937" w:rsidRDefault="00990937" w:rsidP="00990937">
      <w:pPr>
        <w:pStyle w:val="ParagrapheCHARTE"/>
        <w:spacing w:line="276" w:lineRule="auto"/>
      </w:pPr>
    </w:p>
    <w:p w14:paraId="31C55437" w14:textId="77777777" w:rsidR="00990937" w:rsidRPr="00990937" w:rsidRDefault="00990937" w:rsidP="00990937">
      <w:pPr>
        <w:pStyle w:val="ParagrapheCHARTE"/>
        <w:spacing w:line="276" w:lineRule="auto"/>
      </w:pPr>
      <w:r w:rsidRPr="00990937">
        <w:t xml:space="preserve">Il doit assurer la confidentialité, l’intégrité et la disponibilité des informations et documents qui lui sont confiés ou auxquels il a accès dans le cadre professionnel, sur tous supports et par tous moyens, même en cas d’absence du domicile.  Il s’interdit de les divulguer à tous tiers non autorisés par l’entreprise et veillera à verrouiller l’accès de son matériel informatique afin de s’assurer qu’il est le seul à utiliser son environnement de travail professionnel. </w:t>
      </w:r>
    </w:p>
    <w:p w14:paraId="7A3C8D0E" w14:textId="77777777" w:rsidR="00990937" w:rsidRPr="00990937" w:rsidRDefault="00990937" w:rsidP="00990937">
      <w:pPr>
        <w:pStyle w:val="ParagrapheCHARTE"/>
        <w:spacing w:line="276" w:lineRule="auto"/>
      </w:pPr>
    </w:p>
    <w:p w14:paraId="7FFC526F" w14:textId="77777777" w:rsidR="00990937" w:rsidRPr="00990937" w:rsidRDefault="00990937" w:rsidP="00990937">
      <w:pPr>
        <w:pStyle w:val="ParagrapheCHARTE"/>
        <w:spacing w:line="276" w:lineRule="auto"/>
      </w:pPr>
      <w:r w:rsidRPr="00990937">
        <w:t xml:space="preserve">Il garantit que chaque mot de passe qui lui donne accès aux informations et à l’infrastructure de l’entreprise, restera strictement personnel et incessible. Il ne peut en aucun cas être communiqué à des tiers. </w:t>
      </w:r>
    </w:p>
    <w:p w14:paraId="0DF37260" w14:textId="77777777" w:rsidR="00990937" w:rsidRPr="00990937" w:rsidRDefault="00990937" w:rsidP="00990937">
      <w:pPr>
        <w:pStyle w:val="ParagrapheCHARTE"/>
        <w:spacing w:line="276" w:lineRule="auto"/>
      </w:pPr>
    </w:p>
    <w:p w14:paraId="4F777EB4" w14:textId="77777777" w:rsidR="00990937" w:rsidRPr="00990937" w:rsidRDefault="00990937" w:rsidP="00990937">
      <w:pPr>
        <w:pStyle w:val="ParagrapheCHARTE"/>
        <w:spacing w:line="276" w:lineRule="auto"/>
      </w:pPr>
      <w:r w:rsidRPr="00990937">
        <w:t>A défaut du respect des règles de confidentialité par le salarié, l’entreprise sera en droit de mettre fin à la situation de télétravail, conformément à l’article 10.3.</w:t>
      </w:r>
      <w:r w:rsidRPr="00990937" w:rsidDel="00D92A17">
        <w:t xml:space="preserve"> </w:t>
      </w:r>
    </w:p>
    <w:p w14:paraId="36449137" w14:textId="77777777" w:rsidR="00990937" w:rsidRPr="00990937" w:rsidRDefault="00990937" w:rsidP="00990937">
      <w:pPr>
        <w:pStyle w:val="ParagrapheCHARTE"/>
        <w:spacing w:line="276" w:lineRule="auto"/>
      </w:pPr>
    </w:p>
    <w:p w14:paraId="1C29412E" w14:textId="755D5AF7" w:rsidR="00EE77E7" w:rsidRDefault="00EE77E7" w:rsidP="00EE77E7">
      <w:pPr>
        <w:pStyle w:val="Titre2Promologis"/>
        <w:ind w:left="284" w:firstLine="0"/>
      </w:pPr>
      <w:r>
        <w:t>Article 22. Droit à la déconnexion et à la vie privée</w:t>
      </w:r>
    </w:p>
    <w:p w14:paraId="7F83ABF1" w14:textId="77777777" w:rsidR="00990937" w:rsidRPr="00990937" w:rsidRDefault="00990937" w:rsidP="00990937">
      <w:pPr>
        <w:pStyle w:val="ParagrapheCHARTE"/>
        <w:spacing w:line="276" w:lineRule="auto"/>
      </w:pPr>
    </w:p>
    <w:p w14:paraId="0FA7E034" w14:textId="1C38425F" w:rsidR="00990937" w:rsidRPr="00990937" w:rsidRDefault="00990937" w:rsidP="00990937">
      <w:pPr>
        <w:pStyle w:val="ParagrapheCHARTE"/>
        <w:spacing w:line="276" w:lineRule="auto"/>
      </w:pPr>
      <w:r w:rsidRPr="00990937">
        <w:t>Il est rappelé qu’une charte sur le droit à la déconnexion a été signée au sein de l’UES</w:t>
      </w:r>
      <w:r w:rsidR="00EE77E7">
        <w:t xml:space="preserve"> GROUPE</w:t>
      </w:r>
      <w:r w:rsidRPr="00990937">
        <w:t xml:space="preserve"> PROMOLOGIS.</w:t>
      </w:r>
    </w:p>
    <w:p w14:paraId="3650E14A" w14:textId="77777777" w:rsidR="00990937" w:rsidRPr="00990937" w:rsidRDefault="00990937" w:rsidP="00990937">
      <w:pPr>
        <w:pStyle w:val="ParagrapheCHARTE"/>
        <w:spacing w:line="276" w:lineRule="auto"/>
      </w:pPr>
    </w:p>
    <w:p w14:paraId="3CB59E5C" w14:textId="320D9CD8" w:rsidR="00EE77E7" w:rsidRDefault="00EE77E7" w:rsidP="00EE77E7">
      <w:pPr>
        <w:pStyle w:val="Titre2Promologis"/>
        <w:ind w:left="284" w:firstLine="0"/>
      </w:pPr>
      <w:bookmarkStart w:id="21" w:name="_Toc87373764"/>
      <w:r>
        <w:lastRenderedPageBreak/>
        <w:t>Article 23. Santé et sécurité au travail</w:t>
      </w:r>
    </w:p>
    <w:bookmarkEnd w:id="21"/>
    <w:p w14:paraId="3A5AAC6A" w14:textId="77777777" w:rsidR="00990937" w:rsidRPr="00990937" w:rsidRDefault="00990937" w:rsidP="00990937">
      <w:pPr>
        <w:pStyle w:val="ParagrapheCHARTE"/>
        <w:spacing w:line="276" w:lineRule="auto"/>
      </w:pPr>
    </w:p>
    <w:p w14:paraId="43953B58" w14:textId="77777777" w:rsidR="00990937" w:rsidRPr="00990937" w:rsidRDefault="00990937" w:rsidP="00990937">
      <w:pPr>
        <w:pStyle w:val="ParagrapheCHARTE"/>
        <w:spacing w:line="276" w:lineRule="auto"/>
      </w:pPr>
      <w:r w:rsidRPr="00990937">
        <w:t>Les dispositions légales et/ou émanant de la convention collective ainsi que le règlement intérieur de l’entreprise, sont applicables au télétravailleur.</w:t>
      </w:r>
    </w:p>
    <w:p w14:paraId="4F127AD5" w14:textId="77777777" w:rsidR="00990937" w:rsidRPr="00990937" w:rsidRDefault="00990937" w:rsidP="00990937">
      <w:pPr>
        <w:pStyle w:val="ParagrapheCHARTE"/>
        <w:spacing w:line="276" w:lineRule="auto"/>
      </w:pPr>
    </w:p>
    <w:p w14:paraId="12FF0B62" w14:textId="77777777" w:rsidR="00990937" w:rsidRPr="00990937" w:rsidRDefault="00990937" w:rsidP="00990937">
      <w:pPr>
        <w:pStyle w:val="ParagrapheCHARTE"/>
        <w:spacing w:line="276" w:lineRule="auto"/>
      </w:pPr>
      <w:r w:rsidRPr="00990937">
        <w:t xml:space="preserve">Ainsi, le télétravail s’exécute dans un espace du domicile conforme aux dispositions de l’article 5 du présent accord répondant à des normes d’hygiène et de sécurité suffisantes. </w:t>
      </w:r>
    </w:p>
    <w:p w14:paraId="5D646573" w14:textId="77777777" w:rsidR="00990937" w:rsidRPr="00990937" w:rsidRDefault="00990937" w:rsidP="00990937">
      <w:pPr>
        <w:pStyle w:val="ParagrapheCHARTE"/>
        <w:spacing w:line="276" w:lineRule="auto"/>
      </w:pPr>
    </w:p>
    <w:p w14:paraId="6F94C51D" w14:textId="77777777" w:rsidR="00990937" w:rsidRPr="00990937" w:rsidRDefault="00990937" w:rsidP="00990937">
      <w:pPr>
        <w:pStyle w:val="ParagrapheCHARTE"/>
        <w:spacing w:line="276" w:lineRule="auto"/>
      </w:pPr>
      <w:r w:rsidRPr="00990937">
        <w:t>Le télétravailleur bénéficie des services de la médecine du travail, selon les conditions habituelles.</w:t>
      </w:r>
    </w:p>
    <w:p w14:paraId="395AEFA8" w14:textId="77777777" w:rsidR="00990937" w:rsidRPr="00990937" w:rsidRDefault="00990937" w:rsidP="00990937">
      <w:pPr>
        <w:pStyle w:val="ParagrapheCHARTE"/>
        <w:spacing w:line="276" w:lineRule="auto"/>
      </w:pPr>
    </w:p>
    <w:p w14:paraId="70A8DF43" w14:textId="77777777" w:rsidR="00990937" w:rsidRPr="00990937" w:rsidRDefault="00990937" w:rsidP="00990937">
      <w:pPr>
        <w:pStyle w:val="ParagrapheCHARTE"/>
        <w:spacing w:line="276" w:lineRule="auto"/>
      </w:pPr>
      <w:r w:rsidRPr="00990937">
        <w:t>Également, le salarié en situation de télétravail bénéficie des dispositions légales et règlementaires relatives aux accidents du travail. Aussi, l’accident survenu sur le lieu où est exercé le télétravail pendant l’exercice de l’activité professionnelle est présumé avoir la qualification d’accident de travail.</w:t>
      </w:r>
    </w:p>
    <w:p w14:paraId="198A0860" w14:textId="77777777" w:rsidR="00990937" w:rsidRPr="00990937" w:rsidRDefault="00990937" w:rsidP="00990937">
      <w:pPr>
        <w:pStyle w:val="ParagrapheCHARTE"/>
        <w:spacing w:line="276" w:lineRule="auto"/>
      </w:pPr>
    </w:p>
    <w:p w14:paraId="5F70083D" w14:textId="77777777" w:rsidR="00990937" w:rsidRPr="00990937" w:rsidRDefault="00990937" w:rsidP="00990937">
      <w:pPr>
        <w:pStyle w:val="ParagrapheCHARTE"/>
        <w:spacing w:line="276" w:lineRule="auto"/>
      </w:pPr>
      <w:r w:rsidRPr="00990937">
        <w:t>En pratique, le salarié en télétravail doit signaler au responsable de service et au service RH la survenance de :</w:t>
      </w:r>
    </w:p>
    <w:p w14:paraId="67F9034B" w14:textId="77777777" w:rsidR="00990937" w:rsidRPr="00990937" w:rsidRDefault="00990937" w:rsidP="00EE77E7">
      <w:pPr>
        <w:pStyle w:val="ParagrapheCHARTE"/>
        <w:numPr>
          <w:ilvl w:val="0"/>
          <w:numId w:val="33"/>
        </w:numPr>
        <w:spacing w:line="276" w:lineRule="auto"/>
      </w:pPr>
      <w:r w:rsidRPr="00990937">
        <w:t>Toute absence pour maladie ou accident dans les 48 heures et justifier par la transmission d’un arrêt de travail. Toute prolongation de cet arrêt doit donner lieu à la même démarche.</w:t>
      </w:r>
    </w:p>
    <w:p w14:paraId="57004D1B" w14:textId="77777777" w:rsidR="00990937" w:rsidRPr="00990937" w:rsidRDefault="00990937" w:rsidP="00EE77E7">
      <w:pPr>
        <w:pStyle w:val="ParagrapheCHARTE"/>
        <w:numPr>
          <w:ilvl w:val="0"/>
          <w:numId w:val="33"/>
        </w:numPr>
        <w:spacing w:line="276" w:lineRule="auto"/>
      </w:pPr>
      <w:r w:rsidRPr="00990937">
        <w:t>Tout accident du travail, même léger, le plus rapidement possible dans la journée même de l’accident, ou, au plus tard dans les 24 heures. Le salarié concerné devra fournir les éléments matériels précis sur le contexte de la survenance de cet accident en vue de la déclaration d’accident du travail à l’administration sociale.</w:t>
      </w:r>
    </w:p>
    <w:p w14:paraId="419ADE20" w14:textId="77777777" w:rsidR="00990937" w:rsidRPr="00990937" w:rsidRDefault="00990937" w:rsidP="00990937">
      <w:pPr>
        <w:pStyle w:val="ParagrapheCHARTE"/>
        <w:spacing w:line="276" w:lineRule="auto"/>
      </w:pPr>
    </w:p>
    <w:p w14:paraId="4AEE8B5C" w14:textId="7988229A" w:rsidR="00EE77E7" w:rsidRDefault="00EE77E7" w:rsidP="00EE77E7">
      <w:pPr>
        <w:pStyle w:val="Titre2Promologis"/>
        <w:ind w:left="284" w:firstLine="0"/>
      </w:pPr>
      <w:bookmarkStart w:id="22" w:name="_Toc87373765"/>
      <w:r>
        <w:t>Article 24. Dispositions relatives à l’environnement et à la qualité de vie au travail</w:t>
      </w:r>
    </w:p>
    <w:p w14:paraId="24A4DE7B" w14:textId="77777777" w:rsidR="00EE77E7" w:rsidRDefault="00EE77E7" w:rsidP="00990937">
      <w:pPr>
        <w:pStyle w:val="ParagrapheCHARTE"/>
        <w:spacing w:line="276" w:lineRule="auto"/>
      </w:pPr>
    </w:p>
    <w:bookmarkEnd w:id="22"/>
    <w:p w14:paraId="4FE11392" w14:textId="77777777" w:rsidR="00990937" w:rsidRPr="00603C80" w:rsidRDefault="00990937" w:rsidP="00990937">
      <w:pPr>
        <w:pStyle w:val="ParagrapheCHARTE"/>
        <w:spacing w:line="276" w:lineRule="auto"/>
      </w:pPr>
      <w:r w:rsidRPr="00990937">
        <w:t xml:space="preserve">Il est convenu entre les parties signataires que la mise en place d’un dispositif de télétravail participait </w:t>
      </w:r>
      <w:r w:rsidRPr="00603C80">
        <w:t>favorablement à la réduction de la pollution mais également à l’épanouissement des salariés et à la qualité de vie au travail.</w:t>
      </w:r>
    </w:p>
    <w:p w14:paraId="08B8BA62" w14:textId="77777777" w:rsidR="00990937" w:rsidRPr="00603C80" w:rsidRDefault="00990937" w:rsidP="00990937">
      <w:pPr>
        <w:pStyle w:val="ParagrapheCHARTE"/>
        <w:spacing w:line="276" w:lineRule="auto"/>
      </w:pPr>
    </w:p>
    <w:p w14:paraId="7D7EAE07" w14:textId="40F66770" w:rsidR="00AB7227" w:rsidRPr="00603C80" w:rsidRDefault="00AB7227" w:rsidP="00AB7227">
      <w:pPr>
        <w:pStyle w:val="Titre2Promologis"/>
        <w:ind w:left="284" w:firstLine="0"/>
      </w:pPr>
      <w:r w:rsidRPr="00603C80">
        <w:t xml:space="preserve">CHAPITRE </w:t>
      </w:r>
      <w:r w:rsidR="00D74F7F" w:rsidRPr="00603C80">
        <w:t>8</w:t>
      </w:r>
      <w:r w:rsidRPr="00603C80">
        <w:t xml:space="preserve"> : COMMISSION DE SUIVI ET DE RECOURS</w:t>
      </w:r>
    </w:p>
    <w:p w14:paraId="6F2D9F4C" w14:textId="77777777" w:rsidR="00990937" w:rsidRPr="00603C80" w:rsidRDefault="00990937" w:rsidP="00990937">
      <w:pPr>
        <w:pStyle w:val="ParagrapheCHARTE"/>
        <w:spacing w:line="276" w:lineRule="auto"/>
      </w:pPr>
    </w:p>
    <w:p w14:paraId="00CD0D1B" w14:textId="54AB5FA1" w:rsidR="00EE77E7" w:rsidRPr="00603C80" w:rsidRDefault="00EE77E7" w:rsidP="00EE77E7">
      <w:pPr>
        <w:pStyle w:val="Titre2Promologis"/>
        <w:ind w:left="284" w:firstLine="0"/>
      </w:pPr>
      <w:bookmarkStart w:id="23" w:name="_Toc44938863"/>
      <w:bookmarkStart w:id="24" w:name="_Toc87373767"/>
      <w:r w:rsidRPr="00603C80">
        <w:t>Article 25. Commission paritaire de suivi et de recours</w:t>
      </w:r>
    </w:p>
    <w:bookmarkEnd w:id="23"/>
    <w:bookmarkEnd w:id="24"/>
    <w:p w14:paraId="29B884DD" w14:textId="77777777" w:rsidR="00990937" w:rsidRPr="00603C80" w:rsidRDefault="00990937" w:rsidP="00990937">
      <w:pPr>
        <w:pStyle w:val="ParagrapheCHARTE"/>
        <w:spacing w:line="276" w:lineRule="auto"/>
      </w:pPr>
    </w:p>
    <w:p w14:paraId="26CDD978" w14:textId="7A098737" w:rsidR="00990937" w:rsidRPr="00603C80" w:rsidRDefault="00990937" w:rsidP="00990937">
      <w:pPr>
        <w:pStyle w:val="ParagrapheCHARTE"/>
        <w:spacing w:line="276" w:lineRule="auto"/>
      </w:pPr>
      <w:r w:rsidRPr="00603C80">
        <w:t xml:space="preserve">Au regard de cette nouvelle organisation du travail, les parties signataires conviennent que la </w:t>
      </w:r>
      <w:r w:rsidR="0F770F5B" w:rsidRPr="00603C80">
        <w:t>Commission relative à la Santé, à la Sécurité et aux Conditions de Travail (</w:t>
      </w:r>
      <w:r w:rsidRPr="00603C80">
        <w:t>CSSCT</w:t>
      </w:r>
      <w:r w:rsidR="5F33C138" w:rsidRPr="00603C80">
        <w:t>)</w:t>
      </w:r>
      <w:r w:rsidRPr="00603C80">
        <w:t xml:space="preserve"> sera en charge du suivi et de</w:t>
      </w:r>
      <w:r w:rsidR="3C2D352A" w:rsidRPr="00603C80">
        <w:t>s éventuels</w:t>
      </w:r>
      <w:r w:rsidRPr="00603C80">
        <w:t xml:space="preserve"> recours </w:t>
      </w:r>
      <w:r w:rsidR="1130C3B0" w:rsidRPr="00603C80">
        <w:t xml:space="preserve">s’agissant </w:t>
      </w:r>
      <w:r w:rsidRPr="00603C80">
        <w:t>du présent accord.</w:t>
      </w:r>
    </w:p>
    <w:p w14:paraId="421C9980" w14:textId="77777777" w:rsidR="00990937" w:rsidRDefault="00990937" w:rsidP="00990937">
      <w:pPr>
        <w:pStyle w:val="ParagrapheCHARTE"/>
        <w:spacing w:line="276" w:lineRule="auto"/>
      </w:pPr>
    </w:p>
    <w:p w14:paraId="06B0697C" w14:textId="77777777" w:rsidR="00387BD2" w:rsidRDefault="00387BD2" w:rsidP="00990937">
      <w:pPr>
        <w:pStyle w:val="ParagrapheCHARTE"/>
        <w:spacing w:line="276" w:lineRule="auto"/>
      </w:pPr>
    </w:p>
    <w:p w14:paraId="7085D038" w14:textId="77777777" w:rsidR="00387BD2" w:rsidRDefault="00387BD2" w:rsidP="00990937">
      <w:pPr>
        <w:pStyle w:val="ParagrapheCHARTE"/>
        <w:spacing w:line="276" w:lineRule="auto"/>
      </w:pPr>
    </w:p>
    <w:p w14:paraId="6F09B717" w14:textId="77777777" w:rsidR="00387BD2" w:rsidRDefault="00387BD2" w:rsidP="00990937">
      <w:pPr>
        <w:pStyle w:val="ParagrapheCHARTE"/>
        <w:spacing w:line="276" w:lineRule="auto"/>
      </w:pPr>
    </w:p>
    <w:p w14:paraId="407C2A0B" w14:textId="77777777" w:rsidR="00387BD2" w:rsidRPr="00603C80" w:rsidRDefault="00387BD2" w:rsidP="00990937">
      <w:pPr>
        <w:pStyle w:val="ParagrapheCHARTE"/>
        <w:spacing w:line="276" w:lineRule="auto"/>
      </w:pPr>
    </w:p>
    <w:p w14:paraId="184AAC4A" w14:textId="77777777" w:rsidR="00990937" w:rsidRPr="00603C80" w:rsidRDefault="00990937" w:rsidP="00990937">
      <w:pPr>
        <w:pStyle w:val="ParagrapheCHARTE"/>
        <w:spacing w:line="276" w:lineRule="auto"/>
      </w:pPr>
    </w:p>
    <w:p w14:paraId="2B23BEFC" w14:textId="4D80829C" w:rsidR="00AB7227" w:rsidRPr="00603C80" w:rsidRDefault="00AB7227" w:rsidP="00AB7227">
      <w:pPr>
        <w:pStyle w:val="Titre2Promologis"/>
        <w:ind w:left="284" w:firstLine="0"/>
      </w:pPr>
      <w:r w:rsidRPr="00603C80">
        <w:lastRenderedPageBreak/>
        <w:t xml:space="preserve">CHAPITRE </w:t>
      </w:r>
      <w:r w:rsidR="00D74F7F" w:rsidRPr="00603C80">
        <w:t>9</w:t>
      </w:r>
      <w:r w:rsidRPr="00603C80">
        <w:t> : DISPOSITIONS FINALES</w:t>
      </w:r>
    </w:p>
    <w:p w14:paraId="03C047C9" w14:textId="77777777" w:rsidR="00990937" w:rsidRPr="00603C80" w:rsidRDefault="00990937" w:rsidP="00990937">
      <w:pPr>
        <w:pStyle w:val="ParagrapheCHARTE"/>
        <w:spacing w:line="276" w:lineRule="auto"/>
      </w:pPr>
    </w:p>
    <w:p w14:paraId="1CF1F00A" w14:textId="77777777" w:rsidR="00763417" w:rsidRPr="00603C80" w:rsidRDefault="00763417" w:rsidP="00763417">
      <w:pPr>
        <w:pStyle w:val="ParagrapheCHARTE"/>
        <w:spacing w:line="276" w:lineRule="auto"/>
        <w:rPr>
          <w:rFonts w:cstheme="minorHAnsi"/>
          <w:b/>
          <w:bCs/>
          <w:color w:val="003F7A"/>
          <w:sz w:val="28"/>
          <w:szCs w:val="28"/>
        </w:rPr>
      </w:pPr>
    </w:p>
    <w:p w14:paraId="08928401" w14:textId="6F459C3C" w:rsidR="00763417" w:rsidRPr="00603C80" w:rsidRDefault="00763417" w:rsidP="00763417">
      <w:pPr>
        <w:ind w:left="284"/>
        <w:jc w:val="both"/>
        <w:rPr>
          <w:rFonts w:cstheme="minorHAnsi"/>
          <w:b/>
          <w:bCs/>
          <w:color w:val="003F7A"/>
          <w:sz w:val="28"/>
          <w:szCs w:val="28"/>
        </w:rPr>
      </w:pPr>
      <w:r w:rsidRPr="00603C80">
        <w:rPr>
          <w:rFonts w:cstheme="minorHAnsi"/>
          <w:b/>
          <w:bCs/>
          <w:color w:val="003F7A"/>
          <w:sz w:val="28"/>
          <w:szCs w:val="28"/>
        </w:rPr>
        <w:t xml:space="preserve">ARTICLE 26 – Durée et effet de l’accord </w:t>
      </w:r>
    </w:p>
    <w:p w14:paraId="77DEE211" w14:textId="77777777" w:rsidR="00763417" w:rsidRPr="00603C80" w:rsidRDefault="00763417" w:rsidP="00763417">
      <w:pPr>
        <w:pStyle w:val="ParagrapheCHARTE"/>
        <w:spacing w:line="276" w:lineRule="auto"/>
      </w:pPr>
    </w:p>
    <w:p w14:paraId="3C939FDC" w14:textId="5651EEF7" w:rsidR="00763417" w:rsidRPr="00603C80" w:rsidRDefault="00763417">
      <w:pPr>
        <w:pStyle w:val="ParagrapheCHARTE"/>
        <w:spacing w:line="276" w:lineRule="auto"/>
      </w:pPr>
      <w:r w:rsidRPr="00603C80">
        <w:t xml:space="preserve">Le présent </w:t>
      </w:r>
      <w:r w:rsidR="00837EFC" w:rsidRPr="00603C80">
        <w:t>a</w:t>
      </w:r>
      <w:r w:rsidR="00837EFC">
        <w:t>venant à l’accord initial</w:t>
      </w:r>
      <w:r w:rsidR="00837EFC" w:rsidRPr="00603C80">
        <w:t xml:space="preserve"> </w:t>
      </w:r>
      <w:r w:rsidRPr="00603C80">
        <w:t>est conclu pour une durée indéterminée et entre en vigueur à compter du 1</w:t>
      </w:r>
      <w:r w:rsidRPr="00603C80">
        <w:rPr>
          <w:vertAlign w:val="superscript"/>
        </w:rPr>
        <w:t>er</w:t>
      </w:r>
      <w:r w:rsidRPr="00603C80">
        <w:t xml:space="preserve"> </w:t>
      </w:r>
      <w:r w:rsidR="00837EFC">
        <w:t>avril 2026</w:t>
      </w:r>
    </w:p>
    <w:p w14:paraId="6E0F01DA" w14:textId="4DF6DBD4" w:rsidR="00763417" w:rsidRDefault="00763417" w:rsidP="00763417">
      <w:pPr>
        <w:pStyle w:val="ParagrapheCHARTE"/>
        <w:spacing w:line="276" w:lineRule="auto"/>
        <w:rPr>
          <w:b/>
          <w:bCs/>
          <w:i/>
          <w:iCs/>
        </w:rPr>
      </w:pPr>
    </w:p>
    <w:p w14:paraId="745C4E96" w14:textId="42E1FC89" w:rsidR="00763417" w:rsidRPr="00603C80" w:rsidRDefault="00763417" w:rsidP="00763417">
      <w:pPr>
        <w:ind w:left="284"/>
        <w:jc w:val="both"/>
        <w:rPr>
          <w:rFonts w:cstheme="minorHAnsi"/>
          <w:b/>
          <w:bCs/>
          <w:color w:val="003F7A"/>
          <w:sz w:val="28"/>
          <w:szCs w:val="28"/>
        </w:rPr>
      </w:pPr>
      <w:r w:rsidRPr="00603C80">
        <w:rPr>
          <w:rFonts w:cstheme="minorHAnsi"/>
          <w:b/>
          <w:bCs/>
          <w:color w:val="003F7A"/>
          <w:sz w:val="28"/>
          <w:szCs w:val="28"/>
        </w:rPr>
        <w:t>ARTICLE 27 – Révision et dénonciation de l’accord</w:t>
      </w:r>
    </w:p>
    <w:p w14:paraId="143FC6F5" w14:textId="77777777" w:rsidR="00763417" w:rsidRPr="00603C80" w:rsidRDefault="00763417" w:rsidP="00763417">
      <w:pPr>
        <w:pStyle w:val="ParagrapheCHARTE"/>
        <w:spacing w:line="276" w:lineRule="auto"/>
      </w:pPr>
    </w:p>
    <w:p w14:paraId="6DC05F39" w14:textId="77777777" w:rsidR="00763417" w:rsidRPr="00603C80" w:rsidRDefault="00763417" w:rsidP="00763417">
      <w:pPr>
        <w:pStyle w:val="ParagrapheCHARTE"/>
        <w:spacing w:line="276" w:lineRule="auto"/>
      </w:pPr>
      <w:r w:rsidRPr="00603C80">
        <w:t>Toute modification du présent accord devra faire l’objet de la signature d’un avenant de révision selon les mêmes conditions de conclusion.</w:t>
      </w:r>
    </w:p>
    <w:p w14:paraId="0811ECB8" w14:textId="77777777" w:rsidR="00763417" w:rsidRPr="00603C80" w:rsidRDefault="00763417" w:rsidP="00763417">
      <w:pPr>
        <w:pStyle w:val="ParagrapheCHARTE"/>
        <w:spacing w:line="276" w:lineRule="auto"/>
      </w:pPr>
    </w:p>
    <w:p w14:paraId="32B30E9C" w14:textId="77777777" w:rsidR="00763417" w:rsidRPr="00603C80" w:rsidRDefault="00763417" w:rsidP="00763417">
      <w:pPr>
        <w:pStyle w:val="ParagrapheCHARTE"/>
        <w:spacing w:line="276" w:lineRule="auto"/>
      </w:pPr>
      <w:r w:rsidRPr="00603C80">
        <w:t xml:space="preserve">Le présent accord pourra être dénoncé par l’une des Parties signataires, sous réserve de respecter un préavis de 3 mois. </w:t>
      </w:r>
    </w:p>
    <w:p w14:paraId="1A444041" w14:textId="77777777" w:rsidR="00763417" w:rsidRPr="00603C80" w:rsidRDefault="00763417" w:rsidP="00763417">
      <w:pPr>
        <w:pStyle w:val="ParagrapheCHARTE"/>
        <w:spacing w:line="276" w:lineRule="auto"/>
      </w:pPr>
    </w:p>
    <w:p w14:paraId="4761BF53" w14:textId="77777777" w:rsidR="00763417" w:rsidRPr="00603C80" w:rsidRDefault="00763417" w:rsidP="00763417">
      <w:pPr>
        <w:pStyle w:val="ParagrapheCHARTE"/>
        <w:spacing w:line="276" w:lineRule="auto"/>
      </w:pPr>
      <w:r w:rsidRPr="00603C80">
        <w:t>Cette dénonciation devra être adressée par lettre recommandée avec accusé de réception à l’ensemble des Parties à l’accord.</w:t>
      </w:r>
    </w:p>
    <w:p w14:paraId="0BF5B875" w14:textId="77777777" w:rsidR="00763417" w:rsidRPr="00603C80" w:rsidRDefault="00763417" w:rsidP="00763417">
      <w:pPr>
        <w:pStyle w:val="ParagrapheCHARTE"/>
        <w:spacing w:line="276" w:lineRule="auto"/>
      </w:pPr>
    </w:p>
    <w:p w14:paraId="6CB22A28" w14:textId="71A4710D" w:rsidR="00763417" w:rsidRPr="00603C80" w:rsidRDefault="00763417" w:rsidP="00763417">
      <w:pPr>
        <w:ind w:left="284"/>
        <w:jc w:val="both"/>
        <w:rPr>
          <w:rFonts w:cstheme="minorHAnsi"/>
          <w:b/>
          <w:bCs/>
          <w:color w:val="003F7A"/>
          <w:sz w:val="28"/>
          <w:szCs w:val="28"/>
        </w:rPr>
      </w:pPr>
      <w:r w:rsidRPr="00603C80">
        <w:rPr>
          <w:rFonts w:cstheme="minorHAnsi"/>
          <w:b/>
          <w:bCs/>
          <w:color w:val="003F7A"/>
          <w:sz w:val="28"/>
          <w:szCs w:val="28"/>
        </w:rPr>
        <w:t xml:space="preserve">ARTICLE 28 - Clause de suivi et de rendez-vous </w:t>
      </w:r>
    </w:p>
    <w:p w14:paraId="0A082F94" w14:textId="77777777" w:rsidR="00763417" w:rsidRPr="00603C80" w:rsidRDefault="00763417" w:rsidP="00763417">
      <w:pPr>
        <w:pStyle w:val="ParagrapheCHARTE"/>
        <w:spacing w:line="276" w:lineRule="auto"/>
      </w:pPr>
    </w:p>
    <w:p w14:paraId="7715FBBB" w14:textId="77777777" w:rsidR="00763417" w:rsidRPr="00603C80" w:rsidRDefault="00763417" w:rsidP="00763417">
      <w:pPr>
        <w:pStyle w:val="ParagrapheCHARTE"/>
        <w:spacing w:line="276" w:lineRule="auto"/>
      </w:pPr>
      <w:r w:rsidRPr="00603C80">
        <w:t xml:space="preserve">Les Parties conviennent de se rencontrer à la requête de la Partie la plus diligente, dans le mois suivant la demande, pour étudier et tenter de régler tout différend d’ordre individuel ou collectif relatif à l’interprétation ou l’application du présent accord.  </w:t>
      </w:r>
    </w:p>
    <w:p w14:paraId="21673344" w14:textId="77777777" w:rsidR="00763417" w:rsidRPr="00603C80" w:rsidRDefault="00763417" w:rsidP="00763417">
      <w:pPr>
        <w:pStyle w:val="ParagrapheCHARTE"/>
        <w:spacing w:line="276" w:lineRule="auto"/>
      </w:pPr>
    </w:p>
    <w:p w14:paraId="0F2674C6" w14:textId="77777777" w:rsidR="00763417" w:rsidRPr="00603C80" w:rsidRDefault="00763417" w:rsidP="00763417">
      <w:pPr>
        <w:pStyle w:val="ParagrapheCHARTE"/>
        <w:spacing w:line="276" w:lineRule="auto"/>
      </w:pPr>
      <w:r w:rsidRPr="00603C80">
        <w:t xml:space="preserve">La demande de réunion consigne l’exposé précis du différend. La position retenue en fin de réunion fait l’objet d’un procès-verbal de réunion. Le document est remis à chacune des parties signataires.  </w:t>
      </w:r>
    </w:p>
    <w:p w14:paraId="515A84D4" w14:textId="77777777" w:rsidR="00763417" w:rsidRPr="00603C80" w:rsidRDefault="00763417" w:rsidP="00763417">
      <w:pPr>
        <w:pStyle w:val="ParagrapheCHARTE"/>
        <w:spacing w:line="276" w:lineRule="auto"/>
      </w:pPr>
    </w:p>
    <w:p w14:paraId="18A69C00" w14:textId="77777777" w:rsidR="00763417" w:rsidRPr="00603C80" w:rsidRDefault="00763417" w:rsidP="00763417">
      <w:pPr>
        <w:pStyle w:val="ParagrapheCHARTE"/>
        <w:spacing w:line="276" w:lineRule="auto"/>
      </w:pPr>
      <w:r w:rsidRPr="00603C80">
        <w:t xml:space="preserve">Les parties signataires s’engagent à ne susciter aucune formation d’action contentieuse liée au différend faisant l’objet de cette procédure interne, jusqu’au terme de la réunion.  </w:t>
      </w:r>
    </w:p>
    <w:p w14:paraId="4ABB5D74" w14:textId="77777777" w:rsidR="00763417" w:rsidRPr="00603C80" w:rsidRDefault="00763417" w:rsidP="00763417">
      <w:pPr>
        <w:pStyle w:val="ParagrapheCHARTE"/>
        <w:spacing w:line="276" w:lineRule="auto"/>
      </w:pPr>
    </w:p>
    <w:p w14:paraId="10FD007D" w14:textId="4A41BDEC" w:rsidR="00763417" w:rsidRPr="00603C80" w:rsidRDefault="00763417" w:rsidP="6CDBD621">
      <w:pPr>
        <w:ind w:left="284"/>
        <w:jc w:val="both"/>
        <w:rPr>
          <w:b/>
          <w:bCs/>
          <w:color w:val="003F7A"/>
          <w:sz w:val="28"/>
          <w:szCs w:val="28"/>
        </w:rPr>
      </w:pPr>
      <w:r w:rsidRPr="00603C80">
        <w:rPr>
          <w:b/>
          <w:bCs/>
          <w:color w:val="003F7A"/>
          <w:sz w:val="28"/>
          <w:szCs w:val="28"/>
        </w:rPr>
        <w:t xml:space="preserve">ARTICLE 29 – </w:t>
      </w:r>
      <w:r w:rsidR="04131B3B" w:rsidRPr="00603C80">
        <w:rPr>
          <w:b/>
          <w:bCs/>
          <w:color w:val="003F7A"/>
          <w:sz w:val="28"/>
          <w:szCs w:val="28"/>
        </w:rPr>
        <w:t xml:space="preserve">Interprétation </w:t>
      </w:r>
      <w:r w:rsidRPr="00603C80">
        <w:rPr>
          <w:b/>
          <w:bCs/>
          <w:color w:val="003F7A"/>
          <w:sz w:val="28"/>
          <w:szCs w:val="28"/>
        </w:rPr>
        <w:t xml:space="preserve">de l’accord </w:t>
      </w:r>
    </w:p>
    <w:p w14:paraId="55086A9D" w14:textId="77777777" w:rsidR="00763417" w:rsidRPr="00603C80" w:rsidRDefault="00763417" w:rsidP="00763417">
      <w:pPr>
        <w:pStyle w:val="ParagrapheCHARTE"/>
        <w:spacing w:line="276" w:lineRule="auto"/>
      </w:pPr>
    </w:p>
    <w:p w14:paraId="3EEEF382" w14:textId="77777777" w:rsidR="00763417" w:rsidRPr="00603C80" w:rsidRDefault="00763417" w:rsidP="00763417">
      <w:pPr>
        <w:pStyle w:val="ParagrapheCHARTE"/>
        <w:spacing w:line="276" w:lineRule="auto"/>
      </w:pPr>
      <w:r w:rsidRPr="00603C80">
        <w:t>Toute question que pourrait soulever l’application du présent accord et de ses dispositions devra être étudiée en commun entre les Parties.</w:t>
      </w:r>
    </w:p>
    <w:p w14:paraId="7000A055" w14:textId="77777777" w:rsidR="00763417" w:rsidRPr="00603C80" w:rsidRDefault="00763417" w:rsidP="00763417">
      <w:pPr>
        <w:pStyle w:val="ParagrapheCHARTE"/>
        <w:spacing w:line="276" w:lineRule="auto"/>
      </w:pPr>
    </w:p>
    <w:p w14:paraId="6313E279" w14:textId="77777777" w:rsidR="00763417" w:rsidRDefault="00763417" w:rsidP="00763417">
      <w:pPr>
        <w:pStyle w:val="ParagrapheCHARTE"/>
        <w:spacing w:line="276" w:lineRule="auto"/>
      </w:pPr>
      <w:r w:rsidRPr="00603C80">
        <w:t>En cas de difficulté d’interprétation, une réunion sera organisée à la demande d’une Partie, entre la représentation des employeurs et les organisations syndicales représentatives. Cette réunion pourra aboutir à la conclusion d’un avenant d’interprétation.</w:t>
      </w:r>
    </w:p>
    <w:p w14:paraId="3A650DEC" w14:textId="77777777" w:rsidR="00387BD2" w:rsidRDefault="00387BD2" w:rsidP="00763417">
      <w:pPr>
        <w:pStyle w:val="ParagrapheCHARTE"/>
        <w:spacing w:line="276" w:lineRule="auto"/>
      </w:pPr>
    </w:p>
    <w:p w14:paraId="489EE1A5" w14:textId="77777777" w:rsidR="00387BD2" w:rsidRPr="00603C80" w:rsidRDefault="00387BD2" w:rsidP="00763417">
      <w:pPr>
        <w:pStyle w:val="ParagrapheCHARTE"/>
        <w:spacing w:line="276" w:lineRule="auto"/>
      </w:pPr>
    </w:p>
    <w:p w14:paraId="0CE43711" w14:textId="77777777" w:rsidR="00763417" w:rsidRPr="00603C80" w:rsidRDefault="00763417" w:rsidP="00763417">
      <w:pPr>
        <w:pStyle w:val="ParagrapheCHARTE"/>
        <w:spacing w:line="276" w:lineRule="auto"/>
      </w:pPr>
    </w:p>
    <w:p w14:paraId="2A214B5D" w14:textId="038D9D7F" w:rsidR="00763417" w:rsidRPr="00603C80" w:rsidRDefault="00763417" w:rsidP="00763417">
      <w:pPr>
        <w:ind w:left="284"/>
        <w:jc w:val="both"/>
        <w:rPr>
          <w:rFonts w:cstheme="minorHAnsi"/>
          <w:b/>
          <w:bCs/>
          <w:color w:val="003F7A"/>
          <w:sz w:val="28"/>
          <w:szCs w:val="28"/>
        </w:rPr>
      </w:pPr>
      <w:r w:rsidRPr="00603C80">
        <w:rPr>
          <w:rFonts w:cstheme="minorHAnsi"/>
          <w:b/>
          <w:bCs/>
          <w:color w:val="003F7A"/>
          <w:sz w:val="28"/>
          <w:szCs w:val="28"/>
        </w:rPr>
        <w:lastRenderedPageBreak/>
        <w:t>ARTICLE 30 – Formalité de dépôt et publicité</w:t>
      </w:r>
    </w:p>
    <w:p w14:paraId="5A54ED80" w14:textId="77777777" w:rsidR="00763417" w:rsidRPr="00603C80" w:rsidRDefault="00763417" w:rsidP="00763417">
      <w:pPr>
        <w:pStyle w:val="ParagrapheCHARTE"/>
        <w:spacing w:line="276" w:lineRule="auto"/>
      </w:pPr>
    </w:p>
    <w:p w14:paraId="0728229E" w14:textId="77777777" w:rsidR="00763417" w:rsidRDefault="00763417" w:rsidP="00763417">
      <w:pPr>
        <w:pStyle w:val="ParagrapheCHARTE"/>
        <w:spacing w:line="276" w:lineRule="auto"/>
      </w:pPr>
      <w:r w:rsidRPr="00603C80">
        <w:t>Le présent accord est signé numériquement ce que les Parties au présent accord acceptent.</w:t>
      </w:r>
    </w:p>
    <w:p w14:paraId="29C4B615" w14:textId="77777777" w:rsidR="00763417" w:rsidRDefault="00763417" w:rsidP="00763417">
      <w:pPr>
        <w:pStyle w:val="ParagrapheCHARTE"/>
        <w:spacing w:line="276" w:lineRule="auto"/>
      </w:pPr>
    </w:p>
    <w:p w14:paraId="7A89FD52" w14:textId="77777777" w:rsidR="00763417" w:rsidRDefault="00763417" w:rsidP="00763417">
      <w:pPr>
        <w:pStyle w:val="ParagrapheCHARTE"/>
        <w:spacing w:line="276" w:lineRule="auto"/>
      </w:pPr>
      <w:r>
        <w:t>Un exemplaire signé du présent accord sera remis à chacune des Parties ainsi qu’aux membres du Comité Social et Economique.</w:t>
      </w:r>
    </w:p>
    <w:p w14:paraId="1AC82DC0" w14:textId="77777777" w:rsidR="00763417" w:rsidRDefault="00763417" w:rsidP="00763417">
      <w:pPr>
        <w:pStyle w:val="ParagrapheCHARTE"/>
        <w:spacing w:line="276" w:lineRule="auto"/>
      </w:pPr>
    </w:p>
    <w:p w14:paraId="0C8FD514" w14:textId="6C9CCDE9" w:rsidR="00763417" w:rsidRDefault="00763417" w:rsidP="00763417">
      <w:pPr>
        <w:pStyle w:val="ParagrapheCHARTE"/>
        <w:spacing w:line="276" w:lineRule="auto"/>
      </w:pPr>
      <w:r>
        <w:t xml:space="preserve">Le présent accord sera déposé sur la plateforme « </w:t>
      </w:r>
      <w:r w:rsidRPr="253A6900">
        <w:rPr>
          <w:i/>
          <w:iCs/>
        </w:rPr>
        <w:t>TéléAccords</w:t>
      </w:r>
      <w:r>
        <w:t xml:space="preserve"> » accessible depuis le site</w:t>
      </w:r>
      <w:r w:rsidR="08A47847">
        <w:t>,</w:t>
      </w:r>
      <w:r>
        <w:t xml:space="preserve"> accompagné des pièces prévues à l’article D. 2231-7 du Code du travail. </w:t>
      </w:r>
    </w:p>
    <w:p w14:paraId="04EE07D5" w14:textId="77777777" w:rsidR="00763417" w:rsidRDefault="00763417" w:rsidP="00763417">
      <w:pPr>
        <w:pStyle w:val="ParagrapheCHARTE"/>
        <w:spacing w:line="276" w:lineRule="auto"/>
      </w:pPr>
    </w:p>
    <w:p w14:paraId="3AAF2642" w14:textId="77777777" w:rsidR="00763417" w:rsidRDefault="00763417" w:rsidP="00763417">
      <w:pPr>
        <w:pStyle w:val="ParagrapheCHARTE"/>
        <w:spacing w:line="276" w:lineRule="auto"/>
      </w:pPr>
      <w:r>
        <w:t xml:space="preserve">Conformément à l’article D. 2231-2 du Code du travail, un exemplaire de l’accord est également remis au greffe du Conseil de prud’hommes. </w:t>
      </w:r>
    </w:p>
    <w:p w14:paraId="6C5B8E70" w14:textId="77777777" w:rsidR="00763417" w:rsidRDefault="00763417" w:rsidP="00763417">
      <w:pPr>
        <w:pStyle w:val="ParagrapheCHARTE"/>
        <w:spacing w:line="276" w:lineRule="auto"/>
      </w:pPr>
    </w:p>
    <w:p w14:paraId="0F743E13" w14:textId="77777777" w:rsidR="00763417" w:rsidRDefault="00763417" w:rsidP="00763417">
      <w:pPr>
        <w:pStyle w:val="ParagrapheCHARTE"/>
        <w:spacing w:line="276" w:lineRule="auto"/>
      </w:pPr>
      <w:r>
        <w:t>Il sera mentionné sur les panneaux d’information du personnel.</w:t>
      </w:r>
    </w:p>
    <w:p w14:paraId="797E1B37" w14:textId="77777777" w:rsidR="00763417" w:rsidRDefault="00763417" w:rsidP="00763417">
      <w:pPr>
        <w:pStyle w:val="ParagrapheCHARTE"/>
        <w:spacing w:line="276" w:lineRule="auto"/>
      </w:pPr>
    </w:p>
    <w:p w14:paraId="75E715A6" w14:textId="77777777" w:rsidR="00763417" w:rsidRDefault="00763417" w:rsidP="00763417">
      <w:pPr>
        <w:pStyle w:val="ParagrapheCHARTE"/>
        <w:spacing w:line="276" w:lineRule="auto"/>
      </w:pPr>
      <w:r>
        <w:t xml:space="preserve">Il sera par ailleurs publié en ligne dans une version anonymisée, sur une base de données nationale, conformément à l’article L. 2231-5-1 du Code du travail. </w:t>
      </w:r>
    </w:p>
    <w:p w14:paraId="3D366722" w14:textId="77777777" w:rsidR="00763417" w:rsidRDefault="00763417" w:rsidP="00763417">
      <w:pPr>
        <w:pStyle w:val="ParagrapheCHARTE"/>
        <w:spacing w:line="276" w:lineRule="auto"/>
      </w:pPr>
    </w:p>
    <w:p w14:paraId="6B1F577E" w14:textId="77777777" w:rsidR="00763417" w:rsidRDefault="00763417" w:rsidP="00763417">
      <w:pPr>
        <w:pStyle w:val="ParagrapheCHARTE"/>
        <w:spacing w:line="276" w:lineRule="auto"/>
      </w:pPr>
      <w:r>
        <w:t>Enfin, en application de l’article L. 2262-5 du Code du travail, le présent accord sera transmis aux représentants du personnel et diffusé auprès de l’ensemble du personnel.</w:t>
      </w:r>
    </w:p>
    <w:p w14:paraId="2C6C7C4E" w14:textId="77777777" w:rsidR="00763417" w:rsidRDefault="00763417" w:rsidP="00763417">
      <w:pPr>
        <w:pStyle w:val="ParagrapheCHARTE"/>
        <w:spacing w:line="276" w:lineRule="auto"/>
      </w:pPr>
    </w:p>
    <w:p w14:paraId="58E975CE" w14:textId="77777777" w:rsidR="00763417" w:rsidRDefault="00763417" w:rsidP="00763417">
      <w:pPr>
        <w:jc w:val="center"/>
      </w:pPr>
      <w:r>
        <w:t>* * *</w:t>
      </w:r>
    </w:p>
    <w:p w14:paraId="0F5945E4" w14:textId="6B983245" w:rsidR="00763417" w:rsidRPr="00826E77" w:rsidRDefault="004650E2" w:rsidP="00763417">
      <w:pPr>
        <w:jc w:val="both"/>
      </w:pPr>
      <w:r>
        <w:t xml:space="preserve">     </w:t>
      </w:r>
      <w:r w:rsidR="00763417" w:rsidRPr="00826E77">
        <w:t xml:space="preserve">Fait à Toulouse, le </w:t>
      </w:r>
      <w:r w:rsidR="00387BD2">
        <w:rPr>
          <w:bCs/>
          <w:iCs/>
        </w:rPr>
        <w:t>1</w:t>
      </w:r>
      <w:r w:rsidR="00387BD2" w:rsidRPr="00387BD2">
        <w:rPr>
          <w:bCs/>
          <w:iCs/>
          <w:vertAlign w:val="superscript"/>
        </w:rPr>
        <w:t>er</w:t>
      </w:r>
      <w:r w:rsidR="00387BD2">
        <w:rPr>
          <w:bCs/>
          <w:iCs/>
        </w:rPr>
        <w:t xml:space="preserve"> avril </w:t>
      </w:r>
      <w:r w:rsidR="00837EFC">
        <w:rPr>
          <w:bCs/>
          <w:iCs/>
        </w:rPr>
        <w:t>2026</w:t>
      </w:r>
    </w:p>
    <w:p w14:paraId="426FEBBA" w14:textId="77777777" w:rsidR="0065385F" w:rsidRDefault="0065385F" w:rsidP="004F1DAC">
      <w:pPr>
        <w:pStyle w:val="ParagrapheCHARTE"/>
        <w:spacing w:line="276" w:lineRule="auto"/>
        <w:ind w:left="0"/>
      </w:pPr>
    </w:p>
    <w:p w14:paraId="0A9DD72A" w14:textId="77777777" w:rsidR="00387BD2" w:rsidRDefault="00387BD2" w:rsidP="004F1DAC">
      <w:pPr>
        <w:pStyle w:val="ParagrapheCHARTE"/>
        <w:spacing w:line="276" w:lineRule="auto"/>
        <w:ind w:left="0"/>
      </w:pPr>
    </w:p>
    <w:p w14:paraId="0B07207B" w14:textId="77777777" w:rsidR="00387BD2" w:rsidRDefault="00387BD2" w:rsidP="004F1DAC">
      <w:pPr>
        <w:pStyle w:val="ParagrapheCHARTE"/>
        <w:spacing w:line="276" w:lineRule="auto"/>
        <w:ind w:left="0"/>
      </w:pPr>
    </w:p>
    <w:p w14:paraId="5D816944" w14:textId="77777777" w:rsidR="00387BD2" w:rsidRDefault="00387BD2" w:rsidP="004F1DAC">
      <w:pPr>
        <w:pStyle w:val="ParagrapheCHARTE"/>
        <w:spacing w:line="276" w:lineRule="auto"/>
        <w:ind w:left="0"/>
      </w:pPr>
    </w:p>
    <w:p w14:paraId="2D0537AD" w14:textId="77777777" w:rsidR="00387BD2" w:rsidRDefault="00387BD2" w:rsidP="004F1DAC">
      <w:pPr>
        <w:pStyle w:val="ParagrapheCHARTE"/>
        <w:spacing w:line="276" w:lineRule="auto"/>
        <w:ind w:left="0"/>
      </w:pPr>
    </w:p>
    <w:p w14:paraId="7088E5D4" w14:textId="77777777" w:rsidR="00387BD2" w:rsidRDefault="00387BD2" w:rsidP="004F1DAC">
      <w:pPr>
        <w:pStyle w:val="ParagrapheCHARTE"/>
        <w:spacing w:line="276" w:lineRule="auto"/>
        <w:ind w:left="0"/>
      </w:pPr>
    </w:p>
    <w:p w14:paraId="6651BD9B" w14:textId="77777777" w:rsidR="00387BD2" w:rsidRDefault="00387BD2" w:rsidP="004F1DAC">
      <w:pPr>
        <w:pStyle w:val="ParagrapheCHARTE"/>
        <w:spacing w:line="276" w:lineRule="auto"/>
        <w:ind w:left="0"/>
      </w:pPr>
    </w:p>
    <w:p w14:paraId="04F8BFAD" w14:textId="77777777" w:rsidR="00387BD2" w:rsidRDefault="00387BD2" w:rsidP="004F1DAC">
      <w:pPr>
        <w:pStyle w:val="ParagrapheCHARTE"/>
        <w:spacing w:line="276" w:lineRule="auto"/>
        <w:ind w:left="0"/>
      </w:pPr>
    </w:p>
    <w:p w14:paraId="433AA16B" w14:textId="77777777" w:rsidR="00387BD2" w:rsidRDefault="00387BD2" w:rsidP="004F1DAC">
      <w:pPr>
        <w:pStyle w:val="ParagrapheCHARTE"/>
        <w:spacing w:line="276" w:lineRule="auto"/>
        <w:ind w:left="0"/>
      </w:pPr>
    </w:p>
    <w:p w14:paraId="6C79D8EB" w14:textId="77777777" w:rsidR="00387BD2" w:rsidRDefault="00387BD2" w:rsidP="004F1DAC">
      <w:pPr>
        <w:pStyle w:val="ParagrapheCHARTE"/>
        <w:spacing w:line="276" w:lineRule="auto"/>
        <w:ind w:left="0"/>
      </w:pPr>
    </w:p>
    <w:p w14:paraId="6C0D4AE8" w14:textId="77777777" w:rsidR="00387BD2" w:rsidRDefault="00387BD2" w:rsidP="004F1DAC">
      <w:pPr>
        <w:pStyle w:val="ParagrapheCHARTE"/>
        <w:spacing w:line="276" w:lineRule="auto"/>
        <w:ind w:left="0"/>
      </w:pPr>
    </w:p>
    <w:p w14:paraId="6EC25372" w14:textId="77777777" w:rsidR="00387BD2" w:rsidRDefault="00387BD2" w:rsidP="004F1DAC">
      <w:pPr>
        <w:pStyle w:val="ParagrapheCHARTE"/>
        <w:spacing w:line="276" w:lineRule="auto"/>
        <w:ind w:left="0"/>
      </w:pPr>
    </w:p>
    <w:p w14:paraId="4244A22F" w14:textId="77777777" w:rsidR="00387BD2" w:rsidRDefault="00387BD2" w:rsidP="004F1DAC">
      <w:pPr>
        <w:pStyle w:val="ParagrapheCHARTE"/>
        <w:spacing w:line="276" w:lineRule="auto"/>
        <w:ind w:left="0"/>
      </w:pPr>
    </w:p>
    <w:p w14:paraId="76C7884A" w14:textId="77777777" w:rsidR="00387BD2" w:rsidRDefault="00387BD2" w:rsidP="004F1DAC">
      <w:pPr>
        <w:pStyle w:val="ParagrapheCHARTE"/>
        <w:spacing w:line="276" w:lineRule="auto"/>
        <w:ind w:left="0"/>
      </w:pPr>
    </w:p>
    <w:p w14:paraId="0E60B6C8" w14:textId="77777777" w:rsidR="00387BD2" w:rsidRDefault="00387BD2" w:rsidP="004F1DAC">
      <w:pPr>
        <w:pStyle w:val="ParagrapheCHARTE"/>
        <w:spacing w:line="276" w:lineRule="auto"/>
        <w:ind w:left="0"/>
      </w:pPr>
    </w:p>
    <w:p w14:paraId="4B75545B" w14:textId="77777777" w:rsidR="00387BD2" w:rsidRDefault="00387BD2" w:rsidP="004F1DAC">
      <w:pPr>
        <w:pStyle w:val="ParagrapheCHARTE"/>
        <w:spacing w:line="276" w:lineRule="auto"/>
        <w:ind w:left="0"/>
      </w:pPr>
    </w:p>
    <w:p w14:paraId="3E8D4A22" w14:textId="77777777" w:rsidR="00387BD2" w:rsidRPr="00387BD2" w:rsidRDefault="00387BD2" w:rsidP="004F1DAC">
      <w:pPr>
        <w:pStyle w:val="ParagrapheCHARTE"/>
        <w:spacing w:line="276" w:lineRule="auto"/>
        <w:ind w:left="0"/>
        <w:rPr>
          <w:sz w:val="10"/>
          <w:szCs w:val="10"/>
        </w:rPr>
      </w:pPr>
    </w:p>
    <w:p w14:paraId="6E3F135E" w14:textId="77777777" w:rsidR="00387BD2" w:rsidRDefault="00387BD2" w:rsidP="004F1DAC">
      <w:pPr>
        <w:pStyle w:val="ParagrapheCHARTE"/>
        <w:spacing w:line="276" w:lineRule="auto"/>
        <w:ind w:left="0"/>
      </w:pPr>
    </w:p>
    <w:p w14:paraId="3C41770B" w14:textId="77777777" w:rsidR="00387BD2" w:rsidRDefault="00387BD2" w:rsidP="004F1DAC">
      <w:pPr>
        <w:pStyle w:val="ParagrapheCHARTE"/>
        <w:spacing w:line="276" w:lineRule="auto"/>
        <w:ind w:left="0"/>
      </w:pPr>
    </w:p>
    <w:p w14:paraId="257F9184" w14:textId="4558AE30" w:rsidR="0065385F" w:rsidRDefault="0065385F" w:rsidP="00761B36">
      <w:pPr>
        <w:pStyle w:val="ParagrapheCHARTE"/>
        <w:spacing w:line="276" w:lineRule="auto"/>
      </w:pPr>
    </w:p>
    <w:tbl>
      <w:tblPr>
        <w:tblStyle w:val="Grilledutableau"/>
        <w:tblW w:w="102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51"/>
        <w:gridCol w:w="4672"/>
      </w:tblGrid>
      <w:tr w:rsidR="00837EFC" w:rsidRPr="002A1A30" w14:paraId="3E4915EF" w14:textId="77777777" w:rsidTr="00837EFC">
        <w:tc>
          <w:tcPr>
            <w:tcW w:w="4678" w:type="dxa"/>
          </w:tcPr>
          <w:p w14:paraId="115ABC41" w14:textId="77777777" w:rsidR="00837EFC" w:rsidRPr="00387BD2" w:rsidRDefault="00837EFC" w:rsidP="00B54D40">
            <w:pPr>
              <w:ind w:left="-108"/>
              <w:jc w:val="center"/>
              <w:rPr>
                <w:b/>
                <w:bCs/>
                <w:sz w:val="22"/>
                <w:szCs w:val="22"/>
              </w:rPr>
            </w:pPr>
          </w:p>
          <w:p w14:paraId="60F4B6DE" w14:textId="77777777" w:rsidR="00837EFC" w:rsidRPr="00387BD2" w:rsidRDefault="00837EFC" w:rsidP="00B54D40">
            <w:pPr>
              <w:ind w:left="-108"/>
              <w:jc w:val="center"/>
              <w:rPr>
                <w:b/>
                <w:bCs/>
                <w:sz w:val="22"/>
                <w:szCs w:val="22"/>
              </w:rPr>
            </w:pPr>
            <w:r w:rsidRPr="00387BD2">
              <w:rPr>
                <w:b/>
                <w:bCs/>
                <w:sz w:val="22"/>
                <w:szCs w:val="22"/>
              </w:rPr>
              <w:t>Pour la représentation des employeurs :</w:t>
            </w:r>
          </w:p>
          <w:p w14:paraId="271857C3" w14:textId="77777777" w:rsidR="00837EFC" w:rsidRPr="00387BD2" w:rsidRDefault="00837EFC" w:rsidP="00B54D40">
            <w:pPr>
              <w:ind w:left="-108"/>
              <w:jc w:val="center"/>
              <w:rPr>
                <w:b/>
                <w:bCs/>
                <w:sz w:val="22"/>
                <w:szCs w:val="22"/>
              </w:rPr>
            </w:pPr>
          </w:p>
        </w:tc>
        <w:tc>
          <w:tcPr>
            <w:tcW w:w="851" w:type="dxa"/>
          </w:tcPr>
          <w:p w14:paraId="6BEBAA01" w14:textId="77777777" w:rsidR="00837EFC" w:rsidRPr="00387BD2" w:rsidRDefault="00837EFC" w:rsidP="00B54D40">
            <w:pPr>
              <w:jc w:val="center"/>
              <w:rPr>
                <w:b/>
                <w:bCs/>
                <w:sz w:val="22"/>
                <w:szCs w:val="22"/>
              </w:rPr>
            </w:pPr>
          </w:p>
        </w:tc>
        <w:tc>
          <w:tcPr>
            <w:tcW w:w="4672" w:type="dxa"/>
          </w:tcPr>
          <w:p w14:paraId="4AE5E438" w14:textId="77777777" w:rsidR="00837EFC" w:rsidRPr="00387BD2" w:rsidRDefault="00837EFC" w:rsidP="00B54D40">
            <w:pPr>
              <w:jc w:val="center"/>
              <w:rPr>
                <w:b/>
                <w:bCs/>
                <w:sz w:val="22"/>
                <w:szCs w:val="22"/>
              </w:rPr>
            </w:pPr>
            <w:r w:rsidRPr="00387BD2">
              <w:rPr>
                <w:b/>
                <w:bCs/>
                <w:sz w:val="22"/>
                <w:szCs w:val="22"/>
              </w:rPr>
              <w:t>Pour les organisations syndicales représentatives :</w:t>
            </w:r>
          </w:p>
          <w:p w14:paraId="70711BEC" w14:textId="77777777" w:rsidR="00837EFC" w:rsidRPr="00387BD2" w:rsidRDefault="00837EFC" w:rsidP="00B54D40">
            <w:pPr>
              <w:jc w:val="center"/>
              <w:rPr>
                <w:b/>
                <w:bCs/>
                <w:sz w:val="22"/>
                <w:szCs w:val="22"/>
              </w:rPr>
            </w:pPr>
          </w:p>
        </w:tc>
      </w:tr>
      <w:tr w:rsidR="00837EFC" w14:paraId="468E604E" w14:textId="77777777" w:rsidTr="00837EFC">
        <w:trPr>
          <w:trHeight w:val="1461"/>
        </w:trPr>
        <w:tc>
          <w:tcPr>
            <w:tcW w:w="4678" w:type="dxa"/>
            <w:tcBorders>
              <w:bottom w:val="single" w:sz="4" w:space="0" w:color="auto"/>
            </w:tcBorders>
            <w:shd w:val="clear" w:color="auto" w:fill="D9D9D9" w:themeFill="background1" w:themeFillShade="D9"/>
          </w:tcPr>
          <w:p w14:paraId="14DB4C91" w14:textId="77777777" w:rsidR="00837EFC" w:rsidRPr="00387BD2" w:rsidRDefault="00837EFC" w:rsidP="00B54D40">
            <w:pPr>
              <w:ind w:left="-108"/>
              <w:jc w:val="both"/>
              <w:rPr>
                <w:sz w:val="22"/>
                <w:szCs w:val="22"/>
              </w:rPr>
            </w:pPr>
          </w:p>
          <w:p w14:paraId="3C1508E1" w14:textId="77777777" w:rsidR="00837EFC" w:rsidRPr="00387BD2" w:rsidRDefault="00837EFC" w:rsidP="00B54D40">
            <w:pPr>
              <w:ind w:left="-108"/>
              <w:jc w:val="both"/>
              <w:rPr>
                <w:sz w:val="22"/>
                <w:szCs w:val="22"/>
              </w:rPr>
            </w:pPr>
          </w:p>
          <w:p w14:paraId="0E026E0B" w14:textId="77777777" w:rsidR="00837EFC" w:rsidRPr="00387BD2" w:rsidRDefault="00837EFC" w:rsidP="00B54D40">
            <w:pPr>
              <w:ind w:left="-108"/>
              <w:jc w:val="both"/>
              <w:rPr>
                <w:sz w:val="22"/>
                <w:szCs w:val="22"/>
              </w:rPr>
            </w:pPr>
          </w:p>
          <w:p w14:paraId="0E44485B" w14:textId="77777777" w:rsidR="00837EFC" w:rsidRPr="00387BD2" w:rsidRDefault="00837EFC" w:rsidP="00B54D40">
            <w:pPr>
              <w:ind w:left="-108"/>
              <w:jc w:val="both"/>
              <w:rPr>
                <w:sz w:val="22"/>
                <w:szCs w:val="22"/>
              </w:rPr>
            </w:pPr>
          </w:p>
          <w:p w14:paraId="6C9892EA" w14:textId="77777777" w:rsidR="00837EFC" w:rsidRPr="00387BD2" w:rsidRDefault="00837EFC" w:rsidP="00B54D40">
            <w:pPr>
              <w:ind w:left="-108"/>
              <w:jc w:val="both"/>
              <w:rPr>
                <w:sz w:val="22"/>
                <w:szCs w:val="22"/>
              </w:rPr>
            </w:pPr>
          </w:p>
          <w:p w14:paraId="3448FC44" w14:textId="77777777" w:rsidR="00837EFC" w:rsidRPr="00387BD2" w:rsidRDefault="00837EFC" w:rsidP="00B54D40">
            <w:pPr>
              <w:ind w:left="-108"/>
              <w:jc w:val="both"/>
              <w:rPr>
                <w:sz w:val="22"/>
                <w:szCs w:val="22"/>
              </w:rPr>
            </w:pPr>
          </w:p>
        </w:tc>
        <w:tc>
          <w:tcPr>
            <w:tcW w:w="851" w:type="dxa"/>
          </w:tcPr>
          <w:p w14:paraId="6F028DD9" w14:textId="77777777" w:rsidR="00837EFC" w:rsidRPr="00387BD2" w:rsidRDefault="00837EFC" w:rsidP="00B54D40">
            <w:pPr>
              <w:jc w:val="both"/>
              <w:rPr>
                <w:sz w:val="22"/>
                <w:szCs w:val="22"/>
              </w:rPr>
            </w:pPr>
          </w:p>
        </w:tc>
        <w:tc>
          <w:tcPr>
            <w:tcW w:w="4672" w:type="dxa"/>
            <w:tcBorders>
              <w:bottom w:val="single" w:sz="4" w:space="0" w:color="auto"/>
            </w:tcBorders>
            <w:shd w:val="clear" w:color="auto" w:fill="D9D9D9" w:themeFill="background1" w:themeFillShade="D9"/>
          </w:tcPr>
          <w:p w14:paraId="5008B32B" w14:textId="77777777" w:rsidR="00837EFC" w:rsidRPr="00387BD2" w:rsidRDefault="00837EFC" w:rsidP="00B54D40">
            <w:pPr>
              <w:jc w:val="both"/>
              <w:rPr>
                <w:sz w:val="22"/>
                <w:szCs w:val="22"/>
              </w:rPr>
            </w:pPr>
          </w:p>
          <w:p w14:paraId="78CE63D7" w14:textId="77777777" w:rsidR="00837EFC" w:rsidRPr="00387BD2" w:rsidRDefault="00837EFC" w:rsidP="00B54D40">
            <w:pPr>
              <w:jc w:val="both"/>
              <w:rPr>
                <w:sz w:val="22"/>
                <w:szCs w:val="22"/>
              </w:rPr>
            </w:pPr>
          </w:p>
          <w:p w14:paraId="20D92C8A" w14:textId="77777777" w:rsidR="00837EFC" w:rsidRPr="00387BD2" w:rsidRDefault="00837EFC" w:rsidP="00B54D40">
            <w:pPr>
              <w:jc w:val="both"/>
              <w:rPr>
                <w:sz w:val="22"/>
                <w:szCs w:val="22"/>
              </w:rPr>
            </w:pPr>
          </w:p>
        </w:tc>
      </w:tr>
      <w:tr w:rsidR="00837EFC" w14:paraId="0BBB480C" w14:textId="77777777" w:rsidTr="00837EFC">
        <w:tc>
          <w:tcPr>
            <w:tcW w:w="4678" w:type="dxa"/>
            <w:tcBorders>
              <w:top w:val="single" w:sz="4" w:space="0" w:color="auto"/>
            </w:tcBorders>
          </w:tcPr>
          <w:p w14:paraId="5F1176B0" w14:textId="77777777" w:rsidR="00837EFC" w:rsidRPr="00387BD2" w:rsidRDefault="00837EFC" w:rsidP="00B54D40">
            <w:pPr>
              <w:ind w:left="-108"/>
              <w:jc w:val="both"/>
              <w:rPr>
                <w:sz w:val="22"/>
                <w:szCs w:val="22"/>
              </w:rPr>
            </w:pPr>
            <w:r w:rsidRPr="00387BD2">
              <w:rPr>
                <w:b/>
                <w:bCs/>
                <w:sz w:val="22"/>
                <w:szCs w:val="22"/>
              </w:rPr>
              <w:t>Pour l’UES GROUPE PROMOLOGIS</w:t>
            </w:r>
          </w:p>
          <w:p w14:paraId="3C031C6C" w14:textId="62053D35" w:rsidR="00837EFC" w:rsidRPr="00387BD2" w:rsidRDefault="00837EFC" w:rsidP="00B54D40">
            <w:pPr>
              <w:ind w:left="-108"/>
              <w:jc w:val="both"/>
              <w:rPr>
                <w:sz w:val="22"/>
                <w:szCs w:val="22"/>
              </w:rPr>
            </w:pPr>
            <w:r w:rsidRPr="00387BD2">
              <w:rPr>
                <w:sz w:val="22"/>
                <w:szCs w:val="22"/>
              </w:rPr>
              <w:t xml:space="preserve">Madame </w:t>
            </w:r>
            <w:r w:rsidR="00015058">
              <w:rPr>
                <w:sz w:val="22"/>
                <w:szCs w:val="22"/>
              </w:rPr>
              <w:t>X</w:t>
            </w:r>
          </w:p>
          <w:p w14:paraId="5E6636F2" w14:textId="77777777" w:rsidR="00837EFC" w:rsidRPr="00387BD2" w:rsidRDefault="00837EFC" w:rsidP="00B54D40">
            <w:pPr>
              <w:ind w:left="-108"/>
              <w:jc w:val="both"/>
              <w:rPr>
                <w:sz w:val="22"/>
                <w:szCs w:val="22"/>
              </w:rPr>
            </w:pPr>
            <w:r w:rsidRPr="00387BD2">
              <w:rPr>
                <w:sz w:val="22"/>
                <w:szCs w:val="22"/>
              </w:rPr>
              <w:t xml:space="preserve">Directrice des Ressources Humaines, Environnement de Travail et Juridique </w:t>
            </w:r>
          </w:p>
        </w:tc>
        <w:tc>
          <w:tcPr>
            <w:tcW w:w="851" w:type="dxa"/>
          </w:tcPr>
          <w:p w14:paraId="1256C858" w14:textId="77777777" w:rsidR="00837EFC" w:rsidRPr="00387BD2" w:rsidRDefault="00837EFC" w:rsidP="00B54D40">
            <w:pPr>
              <w:jc w:val="both"/>
              <w:rPr>
                <w:sz w:val="22"/>
                <w:szCs w:val="22"/>
              </w:rPr>
            </w:pPr>
          </w:p>
        </w:tc>
        <w:tc>
          <w:tcPr>
            <w:tcW w:w="4672" w:type="dxa"/>
            <w:tcBorders>
              <w:top w:val="single" w:sz="4" w:space="0" w:color="auto"/>
            </w:tcBorders>
          </w:tcPr>
          <w:p w14:paraId="2650970F" w14:textId="77777777" w:rsidR="00837EFC" w:rsidRPr="00387BD2" w:rsidRDefault="00837EFC" w:rsidP="00B54D40">
            <w:pPr>
              <w:jc w:val="both"/>
              <w:rPr>
                <w:b/>
                <w:bCs/>
                <w:sz w:val="22"/>
                <w:szCs w:val="22"/>
              </w:rPr>
            </w:pPr>
            <w:r w:rsidRPr="00387BD2">
              <w:rPr>
                <w:b/>
                <w:bCs/>
                <w:sz w:val="22"/>
                <w:szCs w:val="22"/>
              </w:rPr>
              <w:t>Pour CFTC</w:t>
            </w:r>
          </w:p>
          <w:p w14:paraId="7CBFF209" w14:textId="61BA6DCC" w:rsidR="00837EFC" w:rsidRPr="00387BD2" w:rsidRDefault="00837EFC" w:rsidP="00B54D40">
            <w:pPr>
              <w:jc w:val="both"/>
              <w:rPr>
                <w:sz w:val="22"/>
                <w:szCs w:val="22"/>
              </w:rPr>
            </w:pPr>
            <w:r w:rsidRPr="00387BD2">
              <w:rPr>
                <w:sz w:val="22"/>
                <w:szCs w:val="22"/>
              </w:rPr>
              <w:t xml:space="preserve">Madame </w:t>
            </w:r>
            <w:r w:rsidR="00015058">
              <w:rPr>
                <w:sz w:val="22"/>
                <w:szCs w:val="22"/>
              </w:rPr>
              <w:t>X</w:t>
            </w:r>
          </w:p>
          <w:p w14:paraId="6AB5506F" w14:textId="77777777" w:rsidR="00837EFC" w:rsidRPr="00387BD2" w:rsidRDefault="00837EFC" w:rsidP="00B54D40">
            <w:pPr>
              <w:jc w:val="both"/>
              <w:rPr>
                <w:sz w:val="22"/>
                <w:szCs w:val="22"/>
              </w:rPr>
            </w:pPr>
            <w:r w:rsidRPr="00387BD2">
              <w:rPr>
                <w:sz w:val="22"/>
                <w:szCs w:val="22"/>
              </w:rPr>
              <w:t>Déléguée syndicale au sein de l’UES GROUPE PROMOLOGIS</w:t>
            </w:r>
          </w:p>
          <w:p w14:paraId="48DB9441" w14:textId="77777777" w:rsidR="00837EFC" w:rsidRPr="00387BD2" w:rsidRDefault="00837EFC" w:rsidP="00B54D40">
            <w:pPr>
              <w:jc w:val="both"/>
              <w:rPr>
                <w:sz w:val="22"/>
                <w:szCs w:val="22"/>
              </w:rPr>
            </w:pPr>
          </w:p>
          <w:p w14:paraId="2AD36AF7" w14:textId="77777777" w:rsidR="00837EFC" w:rsidRPr="00387BD2" w:rsidRDefault="00837EFC" w:rsidP="00B54D40">
            <w:pPr>
              <w:jc w:val="both"/>
              <w:rPr>
                <w:sz w:val="22"/>
                <w:szCs w:val="22"/>
              </w:rPr>
            </w:pPr>
          </w:p>
        </w:tc>
      </w:tr>
      <w:tr w:rsidR="00837EFC" w14:paraId="7887E1AF" w14:textId="77777777" w:rsidTr="00837EFC">
        <w:tc>
          <w:tcPr>
            <w:tcW w:w="4678" w:type="dxa"/>
          </w:tcPr>
          <w:p w14:paraId="2AC79E52" w14:textId="77777777" w:rsidR="00837EFC" w:rsidRPr="00387BD2" w:rsidRDefault="00837EFC" w:rsidP="00B54D40">
            <w:pPr>
              <w:ind w:left="-108"/>
              <w:jc w:val="both"/>
              <w:rPr>
                <w:sz w:val="22"/>
                <w:szCs w:val="22"/>
              </w:rPr>
            </w:pPr>
          </w:p>
        </w:tc>
        <w:tc>
          <w:tcPr>
            <w:tcW w:w="851" w:type="dxa"/>
          </w:tcPr>
          <w:p w14:paraId="47117ED7" w14:textId="77777777" w:rsidR="00837EFC" w:rsidRPr="00387BD2" w:rsidRDefault="00837EFC" w:rsidP="00B54D40">
            <w:pPr>
              <w:jc w:val="both"/>
              <w:rPr>
                <w:sz w:val="22"/>
                <w:szCs w:val="22"/>
              </w:rPr>
            </w:pPr>
          </w:p>
        </w:tc>
        <w:tc>
          <w:tcPr>
            <w:tcW w:w="4672" w:type="dxa"/>
            <w:tcBorders>
              <w:bottom w:val="single" w:sz="4" w:space="0" w:color="auto"/>
            </w:tcBorders>
            <w:shd w:val="clear" w:color="auto" w:fill="D9D9D9" w:themeFill="background1" w:themeFillShade="D9"/>
          </w:tcPr>
          <w:p w14:paraId="053BC9C9" w14:textId="77777777" w:rsidR="00837EFC" w:rsidRPr="00387BD2" w:rsidRDefault="00837EFC" w:rsidP="00B54D40">
            <w:pPr>
              <w:jc w:val="both"/>
              <w:rPr>
                <w:sz w:val="22"/>
                <w:szCs w:val="22"/>
              </w:rPr>
            </w:pPr>
          </w:p>
          <w:p w14:paraId="61B8E907" w14:textId="77777777" w:rsidR="00837EFC" w:rsidRPr="00387BD2" w:rsidRDefault="00837EFC" w:rsidP="00B54D40">
            <w:pPr>
              <w:jc w:val="both"/>
              <w:rPr>
                <w:sz w:val="22"/>
                <w:szCs w:val="22"/>
              </w:rPr>
            </w:pPr>
          </w:p>
          <w:p w14:paraId="0DD0968D" w14:textId="77777777" w:rsidR="00837EFC" w:rsidRPr="00387BD2" w:rsidRDefault="00837EFC" w:rsidP="00B54D40">
            <w:pPr>
              <w:jc w:val="both"/>
              <w:rPr>
                <w:sz w:val="22"/>
                <w:szCs w:val="22"/>
              </w:rPr>
            </w:pPr>
          </w:p>
          <w:p w14:paraId="162C4D02" w14:textId="77777777" w:rsidR="00837EFC" w:rsidRPr="00387BD2" w:rsidRDefault="00837EFC" w:rsidP="00B54D40">
            <w:pPr>
              <w:jc w:val="both"/>
              <w:rPr>
                <w:sz w:val="22"/>
                <w:szCs w:val="22"/>
              </w:rPr>
            </w:pPr>
          </w:p>
          <w:p w14:paraId="3C92F887" w14:textId="77777777" w:rsidR="00837EFC" w:rsidRPr="00387BD2" w:rsidRDefault="00837EFC" w:rsidP="00B54D40">
            <w:pPr>
              <w:jc w:val="both"/>
              <w:rPr>
                <w:sz w:val="22"/>
                <w:szCs w:val="22"/>
              </w:rPr>
            </w:pPr>
          </w:p>
          <w:p w14:paraId="6D5532B9" w14:textId="77777777" w:rsidR="00837EFC" w:rsidRPr="00387BD2" w:rsidRDefault="00837EFC" w:rsidP="00B54D40">
            <w:pPr>
              <w:jc w:val="both"/>
              <w:rPr>
                <w:sz w:val="22"/>
                <w:szCs w:val="22"/>
              </w:rPr>
            </w:pPr>
          </w:p>
        </w:tc>
      </w:tr>
      <w:tr w:rsidR="00837EFC" w14:paraId="3BC10CB3" w14:textId="77777777" w:rsidTr="00837EFC">
        <w:tc>
          <w:tcPr>
            <w:tcW w:w="4678" w:type="dxa"/>
          </w:tcPr>
          <w:p w14:paraId="0FE9E7CB" w14:textId="77777777" w:rsidR="00837EFC" w:rsidRPr="00387BD2" w:rsidRDefault="00837EFC" w:rsidP="00B54D40">
            <w:pPr>
              <w:ind w:left="-108"/>
              <w:jc w:val="both"/>
              <w:rPr>
                <w:sz w:val="22"/>
                <w:szCs w:val="22"/>
              </w:rPr>
            </w:pPr>
          </w:p>
        </w:tc>
        <w:tc>
          <w:tcPr>
            <w:tcW w:w="851" w:type="dxa"/>
          </w:tcPr>
          <w:p w14:paraId="1B6E1BE8" w14:textId="77777777" w:rsidR="00837EFC" w:rsidRPr="00387BD2" w:rsidRDefault="00837EFC" w:rsidP="00B54D40">
            <w:pPr>
              <w:jc w:val="both"/>
              <w:rPr>
                <w:sz w:val="22"/>
                <w:szCs w:val="22"/>
              </w:rPr>
            </w:pPr>
          </w:p>
        </w:tc>
        <w:tc>
          <w:tcPr>
            <w:tcW w:w="4672" w:type="dxa"/>
            <w:tcBorders>
              <w:top w:val="single" w:sz="4" w:space="0" w:color="auto"/>
            </w:tcBorders>
          </w:tcPr>
          <w:p w14:paraId="6A315FDB" w14:textId="77777777" w:rsidR="00837EFC" w:rsidRPr="00387BD2" w:rsidRDefault="00837EFC" w:rsidP="00B54D40">
            <w:pPr>
              <w:jc w:val="both"/>
              <w:rPr>
                <w:b/>
                <w:bCs/>
                <w:sz w:val="22"/>
                <w:szCs w:val="22"/>
              </w:rPr>
            </w:pPr>
            <w:r w:rsidRPr="00387BD2">
              <w:rPr>
                <w:b/>
                <w:bCs/>
                <w:sz w:val="22"/>
                <w:szCs w:val="22"/>
              </w:rPr>
              <w:t>Pour FO</w:t>
            </w:r>
          </w:p>
          <w:p w14:paraId="033746D4" w14:textId="21FE72E9" w:rsidR="00837EFC" w:rsidRPr="00387BD2" w:rsidRDefault="00837EFC" w:rsidP="00B54D40">
            <w:pPr>
              <w:jc w:val="both"/>
              <w:rPr>
                <w:sz w:val="22"/>
                <w:szCs w:val="22"/>
              </w:rPr>
            </w:pPr>
            <w:r w:rsidRPr="00387BD2">
              <w:rPr>
                <w:sz w:val="22"/>
                <w:szCs w:val="22"/>
              </w:rPr>
              <w:t xml:space="preserve">Monsieur </w:t>
            </w:r>
            <w:r w:rsidR="00015058">
              <w:rPr>
                <w:sz w:val="22"/>
                <w:szCs w:val="22"/>
              </w:rPr>
              <w:t>X</w:t>
            </w:r>
          </w:p>
          <w:p w14:paraId="7AA4E690" w14:textId="77777777" w:rsidR="00837EFC" w:rsidRPr="00387BD2" w:rsidRDefault="00837EFC" w:rsidP="00B54D40">
            <w:pPr>
              <w:jc w:val="both"/>
              <w:rPr>
                <w:sz w:val="22"/>
                <w:szCs w:val="22"/>
              </w:rPr>
            </w:pPr>
            <w:r w:rsidRPr="00387BD2">
              <w:rPr>
                <w:sz w:val="22"/>
                <w:szCs w:val="22"/>
              </w:rPr>
              <w:t>Délégué syndical au sein de l’UES GROUPE PROMOLOGIS</w:t>
            </w:r>
          </w:p>
          <w:p w14:paraId="232E2152" w14:textId="77777777" w:rsidR="00837EFC" w:rsidRPr="00387BD2" w:rsidRDefault="00837EFC" w:rsidP="00B54D40">
            <w:pPr>
              <w:jc w:val="both"/>
              <w:rPr>
                <w:sz w:val="22"/>
                <w:szCs w:val="22"/>
              </w:rPr>
            </w:pPr>
          </w:p>
        </w:tc>
      </w:tr>
      <w:tr w:rsidR="00837EFC" w14:paraId="78282522" w14:textId="77777777" w:rsidTr="00837EFC">
        <w:tc>
          <w:tcPr>
            <w:tcW w:w="4678" w:type="dxa"/>
          </w:tcPr>
          <w:p w14:paraId="7810F48F" w14:textId="77777777" w:rsidR="00837EFC" w:rsidRPr="00387BD2" w:rsidRDefault="00837EFC" w:rsidP="00B54D40">
            <w:pPr>
              <w:ind w:left="-108"/>
              <w:jc w:val="both"/>
              <w:rPr>
                <w:sz w:val="22"/>
                <w:szCs w:val="22"/>
              </w:rPr>
            </w:pPr>
          </w:p>
        </w:tc>
        <w:tc>
          <w:tcPr>
            <w:tcW w:w="851" w:type="dxa"/>
          </w:tcPr>
          <w:p w14:paraId="3D83015E" w14:textId="77777777" w:rsidR="00837EFC" w:rsidRPr="00387BD2" w:rsidRDefault="00837EFC" w:rsidP="00B54D40">
            <w:pPr>
              <w:jc w:val="both"/>
              <w:rPr>
                <w:sz w:val="22"/>
                <w:szCs w:val="22"/>
              </w:rPr>
            </w:pPr>
          </w:p>
        </w:tc>
        <w:tc>
          <w:tcPr>
            <w:tcW w:w="4672" w:type="dxa"/>
            <w:tcBorders>
              <w:bottom w:val="single" w:sz="4" w:space="0" w:color="auto"/>
            </w:tcBorders>
            <w:shd w:val="clear" w:color="auto" w:fill="D9D9D9" w:themeFill="background1" w:themeFillShade="D9"/>
          </w:tcPr>
          <w:p w14:paraId="65D850E2" w14:textId="77777777" w:rsidR="00837EFC" w:rsidRPr="00387BD2" w:rsidRDefault="00837EFC" w:rsidP="00B54D40">
            <w:pPr>
              <w:jc w:val="both"/>
              <w:rPr>
                <w:sz w:val="22"/>
                <w:szCs w:val="22"/>
              </w:rPr>
            </w:pPr>
          </w:p>
          <w:p w14:paraId="36A3D0DC" w14:textId="77777777" w:rsidR="00837EFC" w:rsidRPr="00387BD2" w:rsidRDefault="00837EFC" w:rsidP="00B54D40">
            <w:pPr>
              <w:jc w:val="both"/>
              <w:rPr>
                <w:sz w:val="22"/>
                <w:szCs w:val="22"/>
              </w:rPr>
            </w:pPr>
          </w:p>
          <w:p w14:paraId="45904AD5" w14:textId="77777777" w:rsidR="00837EFC" w:rsidRPr="00387BD2" w:rsidRDefault="00837EFC" w:rsidP="00B54D40">
            <w:pPr>
              <w:jc w:val="both"/>
              <w:rPr>
                <w:sz w:val="22"/>
                <w:szCs w:val="22"/>
              </w:rPr>
            </w:pPr>
          </w:p>
          <w:p w14:paraId="4B93AF16" w14:textId="77777777" w:rsidR="00837EFC" w:rsidRPr="00387BD2" w:rsidRDefault="00837EFC" w:rsidP="00B54D40">
            <w:pPr>
              <w:jc w:val="both"/>
              <w:rPr>
                <w:sz w:val="22"/>
                <w:szCs w:val="22"/>
              </w:rPr>
            </w:pPr>
          </w:p>
          <w:p w14:paraId="7BB0B36F" w14:textId="77777777" w:rsidR="00837EFC" w:rsidRPr="00387BD2" w:rsidRDefault="00837EFC" w:rsidP="00B54D40">
            <w:pPr>
              <w:jc w:val="both"/>
              <w:rPr>
                <w:sz w:val="22"/>
                <w:szCs w:val="22"/>
              </w:rPr>
            </w:pPr>
          </w:p>
          <w:p w14:paraId="44E09E5D" w14:textId="77777777" w:rsidR="00837EFC" w:rsidRPr="00387BD2" w:rsidRDefault="00837EFC" w:rsidP="00B54D40">
            <w:pPr>
              <w:jc w:val="both"/>
              <w:rPr>
                <w:sz w:val="22"/>
                <w:szCs w:val="22"/>
              </w:rPr>
            </w:pPr>
          </w:p>
        </w:tc>
      </w:tr>
      <w:tr w:rsidR="00837EFC" w14:paraId="797B8CA9" w14:textId="77777777" w:rsidTr="00837EFC">
        <w:tc>
          <w:tcPr>
            <w:tcW w:w="4678" w:type="dxa"/>
          </w:tcPr>
          <w:p w14:paraId="372570E7" w14:textId="77777777" w:rsidR="00837EFC" w:rsidRPr="00387BD2" w:rsidRDefault="00837EFC" w:rsidP="00B54D40">
            <w:pPr>
              <w:ind w:left="-108"/>
              <w:jc w:val="both"/>
              <w:rPr>
                <w:sz w:val="22"/>
                <w:szCs w:val="22"/>
              </w:rPr>
            </w:pPr>
          </w:p>
        </w:tc>
        <w:tc>
          <w:tcPr>
            <w:tcW w:w="851" w:type="dxa"/>
          </w:tcPr>
          <w:p w14:paraId="326928F5" w14:textId="77777777" w:rsidR="00837EFC" w:rsidRPr="00387BD2" w:rsidRDefault="00837EFC" w:rsidP="00B54D40">
            <w:pPr>
              <w:jc w:val="both"/>
              <w:rPr>
                <w:sz w:val="22"/>
                <w:szCs w:val="22"/>
              </w:rPr>
            </w:pPr>
          </w:p>
        </w:tc>
        <w:tc>
          <w:tcPr>
            <w:tcW w:w="4672" w:type="dxa"/>
            <w:tcBorders>
              <w:top w:val="single" w:sz="4" w:space="0" w:color="auto"/>
            </w:tcBorders>
          </w:tcPr>
          <w:p w14:paraId="07550D15" w14:textId="77777777" w:rsidR="00837EFC" w:rsidRPr="00387BD2" w:rsidRDefault="00837EFC" w:rsidP="00B54D40">
            <w:pPr>
              <w:jc w:val="both"/>
              <w:rPr>
                <w:b/>
                <w:bCs/>
                <w:sz w:val="22"/>
                <w:szCs w:val="22"/>
              </w:rPr>
            </w:pPr>
            <w:r w:rsidRPr="00387BD2">
              <w:rPr>
                <w:b/>
                <w:bCs/>
                <w:sz w:val="22"/>
                <w:szCs w:val="22"/>
              </w:rPr>
              <w:t>Pour FO</w:t>
            </w:r>
          </w:p>
          <w:p w14:paraId="64E39C71" w14:textId="27670C0E" w:rsidR="00837EFC" w:rsidRPr="00387BD2" w:rsidRDefault="00837EFC" w:rsidP="00B54D40">
            <w:pPr>
              <w:jc w:val="both"/>
              <w:rPr>
                <w:b/>
                <w:bCs/>
                <w:i/>
                <w:iCs/>
                <w:sz w:val="22"/>
                <w:szCs w:val="22"/>
              </w:rPr>
            </w:pPr>
            <w:r w:rsidRPr="00387BD2">
              <w:rPr>
                <w:sz w:val="22"/>
                <w:szCs w:val="22"/>
              </w:rPr>
              <w:t xml:space="preserve">Madame </w:t>
            </w:r>
            <w:r w:rsidR="00015058">
              <w:rPr>
                <w:sz w:val="22"/>
                <w:szCs w:val="22"/>
              </w:rPr>
              <w:t>X</w:t>
            </w:r>
          </w:p>
          <w:p w14:paraId="0AF595A3" w14:textId="77777777" w:rsidR="00837EFC" w:rsidRPr="00387BD2" w:rsidRDefault="00837EFC" w:rsidP="00B54D40">
            <w:pPr>
              <w:jc w:val="both"/>
              <w:rPr>
                <w:sz w:val="22"/>
                <w:szCs w:val="22"/>
              </w:rPr>
            </w:pPr>
            <w:r w:rsidRPr="00387BD2">
              <w:rPr>
                <w:sz w:val="22"/>
                <w:szCs w:val="22"/>
              </w:rPr>
              <w:t>Déléguée syndicale au sein de l’UES GROUPE PROMOLOGIS</w:t>
            </w:r>
          </w:p>
          <w:p w14:paraId="0A7A47FD" w14:textId="77777777" w:rsidR="00837EFC" w:rsidRPr="00387BD2" w:rsidRDefault="00837EFC" w:rsidP="00B54D40">
            <w:pPr>
              <w:jc w:val="both"/>
              <w:rPr>
                <w:sz w:val="22"/>
                <w:szCs w:val="22"/>
              </w:rPr>
            </w:pPr>
          </w:p>
          <w:p w14:paraId="10286A1D" w14:textId="77777777" w:rsidR="00837EFC" w:rsidRPr="00387BD2" w:rsidRDefault="00837EFC" w:rsidP="00B54D40">
            <w:pPr>
              <w:jc w:val="both"/>
              <w:rPr>
                <w:sz w:val="22"/>
                <w:szCs w:val="22"/>
              </w:rPr>
            </w:pPr>
          </w:p>
        </w:tc>
      </w:tr>
      <w:tr w:rsidR="00837EFC" w14:paraId="1DB6D354" w14:textId="77777777" w:rsidTr="00837EFC">
        <w:tc>
          <w:tcPr>
            <w:tcW w:w="4678" w:type="dxa"/>
          </w:tcPr>
          <w:p w14:paraId="13D01D18" w14:textId="77777777" w:rsidR="00837EFC" w:rsidRPr="00387BD2" w:rsidRDefault="00837EFC" w:rsidP="00B54D40">
            <w:pPr>
              <w:ind w:left="-108"/>
              <w:jc w:val="both"/>
              <w:rPr>
                <w:sz w:val="22"/>
                <w:szCs w:val="22"/>
              </w:rPr>
            </w:pPr>
          </w:p>
        </w:tc>
        <w:tc>
          <w:tcPr>
            <w:tcW w:w="851" w:type="dxa"/>
          </w:tcPr>
          <w:p w14:paraId="31F8D233" w14:textId="77777777" w:rsidR="00837EFC" w:rsidRPr="00387BD2" w:rsidRDefault="00837EFC" w:rsidP="00B54D40">
            <w:pPr>
              <w:jc w:val="both"/>
              <w:rPr>
                <w:sz w:val="22"/>
                <w:szCs w:val="22"/>
              </w:rPr>
            </w:pPr>
          </w:p>
        </w:tc>
        <w:tc>
          <w:tcPr>
            <w:tcW w:w="4672" w:type="dxa"/>
            <w:tcBorders>
              <w:bottom w:val="single" w:sz="4" w:space="0" w:color="auto"/>
            </w:tcBorders>
            <w:shd w:val="clear" w:color="auto" w:fill="D9D9D9" w:themeFill="background1" w:themeFillShade="D9"/>
          </w:tcPr>
          <w:p w14:paraId="31A4B603" w14:textId="77777777" w:rsidR="00837EFC" w:rsidRPr="00387BD2" w:rsidRDefault="00837EFC" w:rsidP="00B54D40">
            <w:pPr>
              <w:jc w:val="both"/>
              <w:rPr>
                <w:sz w:val="22"/>
                <w:szCs w:val="22"/>
              </w:rPr>
            </w:pPr>
          </w:p>
          <w:p w14:paraId="16E74F82" w14:textId="77777777" w:rsidR="00837EFC" w:rsidRPr="00387BD2" w:rsidRDefault="00837EFC" w:rsidP="00B54D40">
            <w:pPr>
              <w:jc w:val="both"/>
              <w:rPr>
                <w:sz w:val="22"/>
                <w:szCs w:val="22"/>
              </w:rPr>
            </w:pPr>
          </w:p>
          <w:p w14:paraId="42E1ED77" w14:textId="77777777" w:rsidR="00837EFC" w:rsidRPr="00387BD2" w:rsidRDefault="00837EFC" w:rsidP="00B54D40">
            <w:pPr>
              <w:jc w:val="both"/>
              <w:rPr>
                <w:sz w:val="22"/>
                <w:szCs w:val="22"/>
              </w:rPr>
            </w:pPr>
          </w:p>
          <w:p w14:paraId="705FD3C1" w14:textId="77777777" w:rsidR="00837EFC" w:rsidRPr="00387BD2" w:rsidRDefault="00837EFC" w:rsidP="00B54D40">
            <w:pPr>
              <w:jc w:val="both"/>
              <w:rPr>
                <w:sz w:val="22"/>
                <w:szCs w:val="22"/>
              </w:rPr>
            </w:pPr>
          </w:p>
          <w:p w14:paraId="274B980A" w14:textId="77777777" w:rsidR="00837EFC" w:rsidRPr="00387BD2" w:rsidRDefault="00837EFC" w:rsidP="00B54D40">
            <w:pPr>
              <w:jc w:val="both"/>
              <w:rPr>
                <w:sz w:val="22"/>
                <w:szCs w:val="22"/>
              </w:rPr>
            </w:pPr>
          </w:p>
          <w:p w14:paraId="1A14741A" w14:textId="77777777" w:rsidR="00837EFC" w:rsidRPr="00387BD2" w:rsidRDefault="00837EFC" w:rsidP="00B54D40">
            <w:pPr>
              <w:jc w:val="both"/>
              <w:rPr>
                <w:sz w:val="22"/>
                <w:szCs w:val="22"/>
              </w:rPr>
            </w:pPr>
          </w:p>
        </w:tc>
      </w:tr>
      <w:tr w:rsidR="00837EFC" w14:paraId="724A135D" w14:textId="77777777" w:rsidTr="00837EFC">
        <w:tc>
          <w:tcPr>
            <w:tcW w:w="4678" w:type="dxa"/>
          </w:tcPr>
          <w:p w14:paraId="09D5F4BE" w14:textId="77777777" w:rsidR="00837EFC" w:rsidRPr="00387BD2" w:rsidRDefault="00837EFC" w:rsidP="00B54D40">
            <w:pPr>
              <w:ind w:left="-108"/>
              <w:jc w:val="both"/>
              <w:rPr>
                <w:sz w:val="22"/>
                <w:szCs w:val="22"/>
              </w:rPr>
            </w:pPr>
          </w:p>
        </w:tc>
        <w:tc>
          <w:tcPr>
            <w:tcW w:w="851" w:type="dxa"/>
          </w:tcPr>
          <w:p w14:paraId="701ACB7A" w14:textId="77777777" w:rsidR="00837EFC" w:rsidRPr="00387BD2" w:rsidRDefault="00837EFC" w:rsidP="00B54D40">
            <w:pPr>
              <w:jc w:val="both"/>
              <w:rPr>
                <w:sz w:val="22"/>
                <w:szCs w:val="22"/>
              </w:rPr>
            </w:pPr>
          </w:p>
        </w:tc>
        <w:tc>
          <w:tcPr>
            <w:tcW w:w="4672" w:type="dxa"/>
            <w:tcBorders>
              <w:top w:val="single" w:sz="4" w:space="0" w:color="auto"/>
            </w:tcBorders>
          </w:tcPr>
          <w:p w14:paraId="4EFCF8D6" w14:textId="77777777" w:rsidR="00837EFC" w:rsidRPr="00387BD2" w:rsidRDefault="00837EFC" w:rsidP="00B54D40">
            <w:pPr>
              <w:jc w:val="both"/>
              <w:rPr>
                <w:b/>
                <w:bCs/>
                <w:sz w:val="22"/>
                <w:szCs w:val="22"/>
              </w:rPr>
            </w:pPr>
            <w:r w:rsidRPr="00387BD2">
              <w:rPr>
                <w:b/>
                <w:bCs/>
                <w:sz w:val="22"/>
                <w:szCs w:val="22"/>
              </w:rPr>
              <w:t xml:space="preserve">Pour SNUHAB CFE-CGC </w:t>
            </w:r>
          </w:p>
          <w:p w14:paraId="59E30AC6" w14:textId="1B4F59D0" w:rsidR="00837EFC" w:rsidRPr="00387BD2" w:rsidRDefault="00837EFC" w:rsidP="00B54D40">
            <w:pPr>
              <w:jc w:val="both"/>
              <w:rPr>
                <w:sz w:val="22"/>
                <w:szCs w:val="22"/>
              </w:rPr>
            </w:pPr>
            <w:r w:rsidRPr="00387BD2">
              <w:rPr>
                <w:sz w:val="22"/>
                <w:szCs w:val="22"/>
              </w:rPr>
              <w:t xml:space="preserve">Monsieur </w:t>
            </w:r>
            <w:r w:rsidR="00015058">
              <w:rPr>
                <w:sz w:val="22"/>
                <w:szCs w:val="22"/>
              </w:rPr>
              <w:t>X</w:t>
            </w:r>
          </w:p>
          <w:p w14:paraId="76213062" w14:textId="77777777" w:rsidR="00837EFC" w:rsidRPr="00387BD2" w:rsidRDefault="00837EFC" w:rsidP="00B54D40">
            <w:pPr>
              <w:jc w:val="both"/>
              <w:rPr>
                <w:sz w:val="22"/>
                <w:szCs w:val="22"/>
              </w:rPr>
            </w:pPr>
            <w:r w:rsidRPr="00387BD2">
              <w:rPr>
                <w:sz w:val="22"/>
                <w:szCs w:val="22"/>
              </w:rPr>
              <w:t>Délégué syndical au sein de l’UES GROUPE PROMOLOGIS</w:t>
            </w:r>
          </w:p>
        </w:tc>
      </w:tr>
    </w:tbl>
    <w:p w14:paraId="0330798E" w14:textId="77777777" w:rsidR="00387BD2" w:rsidRDefault="00387BD2" w:rsidP="00387BD2">
      <w:pPr>
        <w:pStyle w:val="ParagrapheCHARTE"/>
        <w:spacing w:line="276" w:lineRule="auto"/>
        <w:ind w:left="142"/>
        <w:rPr>
          <w:rStyle w:val="normaltextrun"/>
          <w:rFonts w:ascii="Calibri" w:hAnsi="Calibri" w:cs="Calibri"/>
          <w:i/>
          <w:iCs/>
          <w:color w:val="000000"/>
          <w:sz w:val="22"/>
          <w:szCs w:val="22"/>
          <w:shd w:val="clear" w:color="auto" w:fill="FFFFFF"/>
        </w:rPr>
      </w:pPr>
    </w:p>
    <w:p w14:paraId="3329FCE1" w14:textId="3680B870" w:rsidR="00837EFC" w:rsidRPr="00387BD2" w:rsidRDefault="00837EFC" w:rsidP="00387BD2">
      <w:pPr>
        <w:pStyle w:val="ParagrapheCHARTE"/>
        <w:spacing w:line="276" w:lineRule="auto"/>
        <w:ind w:left="142"/>
        <w:rPr>
          <w:sz w:val="28"/>
          <w:szCs w:val="28"/>
        </w:rPr>
      </w:pPr>
      <w:r w:rsidRPr="00387BD2">
        <w:rPr>
          <w:rStyle w:val="normaltextrun"/>
          <w:rFonts w:ascii="Calibri" w:hAnsi="Calibri" w:cs="Calibri"/>
          <w:i/>
          <w:iCs/>
          <w:color w:val="000000"/>
          <w:shd w:val="clear" w:color="auto" w:fill="FFFFFF"/>
        </w:rPr>
        <w:t>La signature électronique du présent document vaut paraphe de chaque page et acceptation de l’ensemble du document par les parties</w:t>
      </w:r>
      <w:r w:rsidRPr="00387BD2">
        <w:rPr>
          <w:rStyle w:val="eop"/>
          <w:rFonts w:ascii="Calibri" w:hAnsi="Calibri" w:cs="Calibri"/>
          <w:color w:val="000000"/>
          <w:shd w:val="clear" w:color="auto" w:fill="FFFFFF"/>
        </w:rPr>
        <w:t> </w:t>
      </w:r>
    </w:p>
    <w:p w14:paraId="19F9491C" w14:textId="6CD712C9" w:rsidR="00826E77" w:rsidRDefault="00826E77"/>
    <w:p w14:paraId="66427A6A" w14:textId="53E0C45B" w:rsidR="002A23F1" w:rsidRPr="00CA46DA" w:rsidRDefault="00F17652" w:rsidP="00F17652">
      <w:pPr>
        <w:jc w:val="center"/>
        <w:rPr>
          <w:rFonts w:ascii="Calibri" w:hAnsi="Calibri" w:cs="Tahoma"/>
          <w:b/>
        </w:rPr>
      </w:pPr>
      <w:r>
        <w:rPr>
          <w:rFonts w:ascii="Calibri" w:hAnsi="Calibri" w:cs="Tahoma"/>
          <w:b/>
        </w:rPr>
        <w:lastRenderedPageBreak/>
        <w:t>A</w:t>
      </w:r>
      <w:r w:rsidR="002A23F1" w:rsidRPr="00CA46DA">
        <w:rPr>
          <w:rFonts w:ascii="Calibri" w:hAnsi="Calibri" w:cs="Tahoma"/>
          <w:b/>
        </w:rPr>
        <w:t>NNEXE 1</w:t>
      </w:r>
    </w:p>
    <w:p w14:paraId="1F5F2AD2" w14:textId="77777777" w:rsidR="002A23F1" w:rsidRPr="00CA46DA" w:rsidRDefault="002A23F1" w:rsidP="002A23F1">
      <w:pPr>
        <w:tabs>
          <w:tab w:val="center" w:pos="6521"/>
        </w:tabs>
        <w:jc w:val="center"/>
        <w:rPr>
          <w:rFonts w:ascii="Calibri" w:hAnsi="Calibri" w:cs="Tahoma"/>
          <w:sz w:val="22"/>
        </w:rPr>
      </w:pPr>
    </w:p>
    <w:p w14:paraId="03DCD23B" w14:textId="0D2DF94F" w:rsidR="00990937" w:rsidRPr="00826E77" w:rsidRDefault="00990937" w:rsidP="00826E77">
      <w:pPr>
        <w:ind w:left="709"/>
        <w:jc w:val="both"/>
        <w:rPr>
          <w:rFonts w:eastAsia="Calibri" w:cstheme="minorHAnsi"/>
          <w:bCs/>
        </w:rPr>
      </w:pPr>
      <w:r w:rsidRPr="00826E77">
        <w:rPr>
          <w:rFonts w:cstheme="minorHAnsi"/>
        </w:rPr>
        <w:t>Liste</w:t>
      </w:r>
      <w:r w:rsidRPr="00826E77">
        <w:rPr>
          <w:rFonts w:eastAsia="Calibri" w:cstheme="minorHAnsi"/>
          <w:bCs/>
        </w:rPr>
        <w:t xml:space="preserve"> des postes exclus de l’application du présent accord, étant précisé que celle-ci pourra faire l’objet d’une mise à jour sous réserve d’une information du CSE. Cette mise à jour ne constituera pas une révision du présent accord.</w:t>
      </w:r>
    </w:p>
    <w:p w14:paraId="4979DB21" w14:textId="77777777" w:rsidR="00990937" w:rsidRPr="00826E77" w:rsidRDefault="00990937" w:rsidP="00826E77">
      <w:pPr>
        <w:ind w:left="709"/>
        <w:jc w:val="both"/>
        <w:rPr>
          <w:rFonts w:eastAsia="Calibri" w:cstheme="minorHAnsi"/>
        </w:rPr>
      </w:pPr>
    </w:p>
    <w:p w14:paraId="4F0EC30D" w14:textId="0BC63262" w:rsidR="6F339F1D" w:rsidRPr="00826E77" w:rsidRDefault="6F339F1D" w:rsidP="00826E77">
      <w:pPr>
        <w:ind w:left="142"/>
        <w:jc w:val="both"/>
        <w:rPr>
          <w:rFonts w:eastAsia="Calibri" w:cstheme="minorHAnsi"/>
          <w:b/>
        </w:rPr>
      </w:pPr>
      <w:r w:rsidRPr="00826E77">
        <w:rPr>
          <w:rFonts w:eastAsia="Calibri" w:cstheme="minorHAnsi"/>
          <w:b/>
        </w:rPr>
        <w:t xml:space="preserve">Sociétés PROMOLOGIS, MAISONS CLAIRES et IZYSYNDIC : </w:t>
      </w:r>
    </w:p>
    <w:p w14:paraId="62D85595" w14:textId="3D891EB2"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cstheme="minorHAnsi"/>
        </w:rPr>
        <w:t>Référent Etats des lieux</w:t>
      </w:r>
      <w:r w:rsidR="7A5FF123" w:rsidRPr="00826E77">
        <w:rPr>
          <w:rFonts w:cstheme="minorHAnsi"/>
        </w:rPr>
        <w:t>,</w:t>
      </w:r>
    </w:p>
    <w:p w14:paraId="205811BE"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 xml:space="preserve">Gestionnaire de patrimoine, </w:t>
      </w:r>
    </w:p>
    <w:p w14:paraId="6DAD6CFA"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 xml:space="preserve">Correspondant d’immeuble, </w:t>
      </w:r>
    </w:p>
    <w:p w14:paraId="313AB38C"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 xml:space="preserve">Technicien EDL, </w:t>
      </w:r>
    </w:p>
    <w:p w14:paraId="3406DE19"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 xml:space="preserve">Gestionnaire d’immeuble, </w:t>
      </w:r>
    </w:p>
    <w:p w14:paraId="06832F91"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Coordinateurs de proximité, Correspondant de Proximité</w:t>
      </w:r>
    </w:p>
    <w:p w14:paraId="71C46FEA"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Gestionnaire d’Immeuble hautement qualifié</w:t>
      </w:r>
    </w:p>
    <w:p w14:paraId="18066496"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 xml:space="preserve">Correspondants moyens généraux, </w:t>
      </w:r>
    </w:p>
    <w:p w14:paraId="484D9CA4"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 xml:space="preserve">Gestionnaire de résidence étudiant, </w:t>
      </w:r>
    </w:p>
    <w:p w14:paraId="647F2AB9"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 xml:space="preserve">Secrétaire commerciale du service étudiant, </w:t>
      </w:r>
    </w:p>
    <w:p w14:paraId="7D96F1AA"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 xml:space="preserve">Femme de ménage, </w:t>
      </w:r>
    </w:p>
    <w:p w14:paraId="22C20DA1"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Coordinateur de proximité Grand Toulouse</w:t>
      </w:r>
    </w:p>
    <w:p w14:paraId="0991B188" w14:textId="77777777" w:rsidR="00990937" w:rsidRPr="00826E77" w:rsidRDefault="00990937" w:rsidP="00826E77">
      <w:pPr>
        <w:pStyle w:val="Paragraphedeliste"/>
        <w:numPr>
          <w:ilvl w:val="0"/>
          <w:numId w:val="28"/>
        </w:numPr>
        <w:spacing w:line="259" w:lineRule="auto"/>
        <w:ind w:left="709"/>
        <w:jc w:val="both"/>
        <w:rPr>
          <w:rFonts w:cstheme="minorHAnsi"/>
        </w:rPr>
      </w:pPr>
      <w:r w:rsidRPr="00826E77">
        <w:rPr>
          <w:rFonts w:eastAsia="Calibri" w:cstheme="minorHAnsi"/>
          <w:bCs/>
        </w:rPr>
        <w:t>Gestionnaire technique de patrimoine</w:t>
      </w:r>
    </w:p>
    <w:p w14:paraId="3554724B" w14:textId="77777777" w:rsidR="00990937" w:rsidRPr="00826E77" w:rsidRDefault="00990937" w:rsidP="00826E77">
      <w:pPr>
        <w:ind w:left="709"/>
        <w:jc w:val="both"/>
        <w:rPr>
          <w:rFonts w:cstheme="minorHAnsi"/>
        </w:rPr>
      </w:pPr>
    </w:p>
    <w:p w14:paraId="17EE6A4E" w14:textId="576866D2" w:rsidR="1F267763" w:rsidRPr="00826E77" w:rsidRDefault="71F689A9" w:rsidP="00826E77">
      <w:pPr>
        <w:ind w:left="142"/>
        <w:jc w:val="both"/>
        <w:rPr>
          <w:rFonts w:cstheme="minorHAnsi"/>
          <w:b/>
        </w:rPr>
      </w:pPr>
      <w:r w:rsidRPr="00826E77">
        <w:rPr>
          <w:rFonts w:cstheme="minorHAnsi"/>
          <w:b/>
        </w:rPr>
        <w:t>Soci</w:t>
      </w:r>
      <w:r w:rsidR="3380AF31" w:rsidRPr="00826E77">
        <w:rPr>
          <w:rFonts w:cstheme="minorHAnsi"/>
          <w:b/>
        </w:rPr>
        <w:t>é</w:t>
      </w:r>
      <w:r w:rsidRPr="00826E77">
        <w:rPr>
          <w:rFonts w:cstheme="minorHAnsi"/>
          <w:b/>
        </w:rPr>
        <w:t>té LA CIT</w:t>
      </w:r>
      <w:r w:rsidR="66CB57B1" w:rsidRPr="00826E77">
        <w:rPr>
          <w:rFonts w:cstheme="minorHAnsi"/>
          <w:b/>
        </w:rPr>
        <w:t>É</w:t>
      </w:r>
      <w:r w:rsidRPr="00826E77">
        <w:rPr>
          <w:rFonts w:cstheme="minorHAnsi"/>
          <w:b/>
        </w:rPr>
        <w:t xml:space="preserve"> JARDIN</w:t>
      </w:r>
      <w:r w:rsidR="1F267763" w:rsidRPr="00826E77">
        <w:rPr>
          <w:rFonts w:cstheme="minorHAnsi"/>
          <w:b/>
        </w:rPr>
        <w:t>S</w:t>
      </w:r>
      <w:r w:rsidR="3A562AF3" w:rsidRPr="00826E77">
        <w:rPr>
          <w:rFonts w:cstheme="minorHAnsi"/>
          <w:b/>
        </w:rPr>
        <w:t xml:space="preserve"> : </w:t>
      </w:r>
    </w:p>
    <w:p w14:paraId="450DE9A9" w14:textId="4BBFE24D" w:rsidR="251A4745" w:rsidRPr="00826E77" w:rsidRDefault="251A4745" w:rsidP="00826E77">
      <w:pPr>
        <w:pStyle w:val="Paragraphedeliste"/>
        <w:numPr>
          <w:ilvl w:val="0"/>
          <w:numId w:val="1"/>
        </w:numPr>
        <w:ind w:left="709"/>
        <w:jc w:val="both"/>
        <w:rPr>
          <w:rFonts w:cstheme="minorHAnsi"/>
        </w:rPr>
      </w:pPr>
      <w:r w:rsidRPr="00826E77">
        <w:rPr>
          <w:rFonts w:cstheme="minorHAnsi"/>
        </w:rPr>
        <w:t>Coordonnateur de gestionnaires de territoire ou de sites</w:t>
      </w:r>
      <w:r w:rsidR="2E5651D1" w:rsidRPr="00826E77">
        <w:rPr>
          <w:rFonts w:cstheme="minorHAnsi"/>
        </w:rPr>
        <w:t>,</w:t>
      </w:r>
    </w:p>
    <w:p w14:paraId="44EB5EE6" w14:textId="7BD5D417" w:rsidR="251A4745" w:rsidRPr="00826E77" w:rsidRDefault="251A4745" w:rsidP="00826E77">
      <w:pPr>
        <w:pStyle w:val="Paragraphedeliste"/>
        <w:numPr>
          <w:ilvl w:val="0"/>
          <w:numId w:val="1"/>
        </w:numPr>
        <w:ind w:left="709"/>
        <w:jc w:val="both"/>
        <w:rPr>
          <w:rFonts w:cstheme="minorHAnsi"/>
        </w:rPr>
      </w:pPr>
      <w:r w:rsidRPr="00826E77">
        <w:rPr>
          <w:rFonts w:cstheme="minorHAnsi"/>
        </w:rPr>
        <w:t>Gestionnaire de territoire</w:t>
      </w:r>
      <w:r w:rsidR="3C62EE3E" w:rsidRPr="00826E77">
        <w:rPr>
          <w:rFonts w:cstheme="minorHAnsi"/>
        </w:rPr>
        <w:t>,</w:t>
      </w:r>
    </w:p>
    <w:p w14:paraId="514005F7" w14:textId="2E4EDEC1" w:rsidR="251A4745" w:rsidRPr="00826E77" w:rsidRDefault="251A4745" w:rsidP="00826E77">
      <w:pPr>
        <w:pStyle w:val="Paragraphedeliste"/>
        <w:numPr>
          <w:ilvl w:val="0"/>
          <w:numId w:val="1"/>
        </w:numPr>
        <w:ind w:left="709"/>
        <w:jc w:val="both"/>
        <w:rPr>
          <w:rFonts w:cstheme="minorHAnsi"/>
        </w:rPr>
      </w:pPr>
      <w:r w:rsidRPr="00826E77">
        <w:rPr>
          <w:rFonts w:cstheme="minorHAnsi"/>
        </w:rPr>
        <w:t>Gestionnaire de sites</w:t>
      </w:r>
      <w:r w:rsidR="6522B4C1" w:rsidRPr="00826E77">
        <w:rPr>
          <w:rFonts w:cstheme="minorHAnsi"/>
        </w:rPr>
        <w:t>,</w:t>
      </w:r>
    </w:p>
    <w:p w14:paraId="0B81669C" w14:textId="006FE1FD" w:rsidR="6522B4C1" w:rsidRPr="00826E77" w:rsidRDefault="6522B4C1" w:rsidP="00826E77">
      <w:pPr>
        <w:pStyle w:val="Paragraphedeliste"/>
        <w:numPr>
          <w:ilvl w:val="0"/>
          <w:numId w:val="1"/>
        </w:numPr>
        <w:ind w:left="709"/>
        <w:jc w:val="both"/>
        <w:rPr>
          <w:rFonts w:cstheme="minorHAnsi"/>
        </w:rPr>
      </w:pPr>
      <w:r w:rsidRPr="00826E77">
        <w:rPr>
          <w:rFonts w:cstheme="minorHAnsi"/>
        </w:rPr>
        <w:t>Chargé(e) d’accueil et de la demande (Siège),</w:t>
      </w:r>
    </w:p>
    <w:p w14:paraId="51EA8D04" w14:textId="36C4AE65" w:rsidR="6522B4C1" w:rsidRPr="00826E77" w:rsidRDefault="6522B4C1" w:rsidP="00826E77">
      <w:pPr>
        <w:pStyle w:val="Paragraphedeliste"/>
        <w:numPr>
          <w:ilvl w:val="0"/>
          <w:numId w:val="1"/>
        </w:numPr>
        <w:ind w:left="709"/>
        <w:jc w:val="both"/>
        <w:rPr>
          <w:rFonts w:cstheme="minorHAnsi"/>
        </w:rPr>
      </w:pPr>
      <w:r w:rsidRPr="00826E77">
        <w:rPr>
          <w:rFonts w:cstheme="minorHAnsi"/>
        </w:rPr>
        <w:t>Référent Seniors,</w:t>
      </w:r>
    </w:p>
    <w:p w14:paraId="682A9AA6" w14:textId="4F5D47F9" w:rsidR="6522B4C1" w:rsidRPr="00826E77" w:rsidRDefault="6522B4C1" w:rsidP="00826E77">
      <w:pPr>
        <w:pStyle w:val="Paragraphedeliste"/>
        <w:numPr>
          <w:ilvl w:val="0"/>
          <w:numId w:val="1"/>
        </w:numPr>
        <w:ind w:left="709"/>
        <w:jc w:val="both"/>
        <w:rPr>
          <w:rFonts w:cstheme="minorHAnsi"/>
        </w:rPr>
      </w:pPr>
      <w:r w:rsidRPr="00826E77">
        <w:rPr>
          <w:rFonts w:cstheme="minorHAnsi"/>
        </w:rPr>
        <w:t>Référent Jeunes,</w:t>
      </w:r>
    </w:p>
    <w:p w14:paraId="5834C6D2" w14:textId="48E275C5" w:rsidR="6522B4C1" w:rsidRPr="00826E77" w:rsidRDefault="6522B4C1" w:rsidP="00826E77">
      <w:pPr>
        <w:pStyle w:val="Paragraphedeliste"/>
        <w:numPr>
          <w:ilvl w:val="0"/>
          <w:numId w:val="1"/>
        </w:numPr>
        <w:ind w:left="709"/>
        <w:jc w:val="both"/>
        <w:rPr>
          <w:rFonts w:cstheme="minorHAnsi"/>
        </w:rPr>
      </w:pPr>
      <w:r w:rsidRPr="00826E77">
        <w:rPr>
          <w:rFonts w:cstheme="minorHAnsi"/>
        </w:rPr>
        <w:t>Référent Handicap.</w:t>
      </w:r>
    </w:p>
    <w:p w14:paraId="38EA19D9" w14:textId="61244654" w:rsidR="00D74F7F" w:rsidRPr="00826E77" w:rsidRDefault="00990937" w:rsidP="00826E77">
      <w:pPr>
        <w:ind w:left="709"/>
        <w:rPr>
          <w:rFonts w:cstheme="minorHAnsi"/>
        </w:rPr>
      </w:pPr>
      <w:r w:rsidRPr="00826E77">
        <w:rPr>
          <w:rFonts w:cstheme="minorHAnsi"/>
        </w:rPr>
        <w:br w:type="page"/>
      </w:r>
    </w:p>
    <w:p w14:paraId="72DCC103" w14:textId="678BC7B0" w:rsidR="00D74F7F" w:rsidRPr="00D74F7F" w:rsidRDefault="00D74F7F" w:rsidP="00D74F7F">
      <w:pPr>
        <w:pStyle w:val="Titre1"/>
        <w:ind w:left="284"/>
        <w:jc w:val="center"/>
        <w:rPr>
          <w:rFonts w:ascii="Calibri" w:eastAsiaTheme="minorHAnsi" w:hAnsi="Calibri" w:cs="Tahoma"/>
          <w:b/>
          <w:color w:val="auto"/>
          <w:sz w:val="24"/>
          <w:szCs w:val="24"/>
        </w:rPr>
      </w:pPr>
      <w:bookmarkStart w:id="25" w:name="_Toc87373777"/>
      <w:r w:rsidRPr="00D74F7F">
        <w:rPr>
          <w:rFonts w:ascii="Calibri" w:eastAsiaTheme="minorHAnsi" w:hAnsi="Calibri" w:cs="Tahoma"/>
          <w:b/>
          <w:color w:val="auto"/>
          <w:sz w:val="24"/>
          <w:szCs w:val="24"/>
        </w:rPr>
        <w:lastRenderedPageBreak/>
        <w:t>A</w:t>
      </w:r>
      <w:r w:rsidR="00A54AD0">
        <w:rPr>
          <w:rFonts w:ascii="Calibri" w:eastAsiaTheme="minorHAnsi" w:hAnsi="Calibri" w:cs="Tahoma"/>
          <w:b/>
          <w:color w:val="auto"/>
          <w:sz w:val="24"/>
          <w:szCs w:val="24"/>
        </w:rPr>
        <w:t>NNEXE</w:t>
      </w:r>
      <w:r w:rsidRPr="00D74F7F">
        <w:rPr>
          <w:rFonts w:ascii="Calibri" w:eastAsiaTheme="minorHAnsi" w:hAnsi="Calibri" w:cs="Tahoma"/>
          <w:b/>
          <w:color w:val="auto"/>
          <w:sz w:val="24"/>
          <w:szCs w:val="24"/>
        </w:rPr>
        <w:t xml:space="preserve"> 2</w:t>
      </w:r>
      <w:bookmarkEnd w:id="25"/>
    </w:p>
    <w:p w14:paraId="081257B4" w14:textId="77777777" w:rsidR="00D74F7F" w:rsidRPr="00D74F7F" w:rsidRDefault="00D74F7F" w:rsidP="00D74F7F"/>
    <w:p w14:paraId="19E59564" w14:textId="77777777" w:rsidR="00D74F7F" w:rsidRPr="00D74F7F" w:rsidRDefault="00D74F7F" w:rsidP="00D74F7F">
      <w:pPr>
        <w:pBdr>
          <w:top w:val="single" w:sz="4" w:space="1" w:color="auto"/>
          <w:left w:val="single" w:sz="4" w:space="4" w:color="auto"/>
          <w:bottom w:val="single" w:sz="4" w:space="1" w:color="auto"/>
          <w:right w:val="single" w:sz="4" w:space="4" w:color="auto"/>
        </w:pBdr>
        <w:tabs>
          <w:tab w:val="left" w:pos="1590"/>
          <w:tab w:val="center" w:pos="4536"/>
        </w:tabs>
        <w:ind w:left="284"/>
        <w:jc w:val="center"/>
        <w:rPr>
          <w:rFonts w:eastAsia="Times New Roman" w:cstheme="minorHAnsi"/>
          <w:b/>
          <w:bCs/>
          <w:iCs/>
          <w:sz w:val="28"/>
          <w:lang w:eastAsia="fr-FR"/>
        </w:rPr>
      </w:pPr>
      <w:r w:rsidRPr="00D74F7F">
        <w:rPr>
          <w:rFonts w:eastAsia="Times New Roman" w:cstheme="minorHAnsi"/>
          <w:b/>
          <w:bCs/>
          <w:iCs/>
          <w:sz w:val="28"/>
          <w:lang w:eastAsia="fr-FR"/>
        </w:rPr>
        <w:t>Demande de télétravail et Attestation sur l’honneur</w:t>
      </w:r>
    </w:p>
    <w:p w14:paraId="17A0D634" w14:textId="77777777" w:rsidR="00D74F7F" w:rsidRPr="00D74F7F" w:rsidRDefault="00D74F7F" w:rsidP="00D74F7F">
      <w:pPr>
        <w:spacing w:line="200" w:lineRule="exact"/>
        <w:ind w:left="284"/>
        <w:rPr>
          <w:rFonts w:cstheme="minorHAnsi"/>
        </w:rPr>
      </w:pPr>
    </w:p>
    <w:p w14:paraId="10463733" w14:textId="77777777" w:rsidR="00D74F7F" w:rsidRPr="00D74F7F" w:rsidRDefault="00D74F7F" w:rsidP="00D74F7F">
      <w:pPr>
        <w:spacing w:line="200" w:lineRule="exact"/>
        <w:ind w:left="284"/>
        <w:rPr>
          <w:rFonts w:cstheme="minorHAnsi"/>
        </w:rPr>
      </w:pPr>
    </w:p>
    <w:p w14:paraId="70C05CBE" w14:textId="5B1F95D6" w:rsidR="00D74F7F" w:rsidRPr="00D74F7F" w:rsidRDefault="00D74F7F" w:rsidP="00D74F7F">
      <w:pPr>
        <w:spacing w:line="200" w:lineRule="exact"/>
        <w:ind w:left="284"/>
        <w:rPr>
          <w:rFonts w:cstheme="minorHAnsi"/>
        </w:rPr>
      </w:pPr>
      <w:r w:rsidRPr="00D74F7F">
        <w:rPr>
          <w:rFonts w:cstheme="minorHAnsi"/>
        </w:rPr>
        <w:t xml:space="preserve">Je soussigné : </w:t>
      </w:r>
    </w:p>
    <w:p w14:paraId="65C419EB" w14:textId="77777777" w:rsidR="00D74F7F" w:rsidRPr="00D74F7F" w:rsidRDefault="00D74F7F" w:rsidP="00D74F7F">
      <w:pPr>
        <w:spacing w:line="200" w:lineRule="exact"/>
        <w:ind w:left="284"/>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418"/>
      </w:tblGrid>
      <w:tr w:rsidR="00D74F7F" w:rsidRPr="00D74F7F" w14:paraId="6D5B5CFA" w14:textId="77777777" w:rsidTr="004B46F8">
        <w:trPr>
          <w:trHeight w:val="530"/>
          <w:jc w:val="center"/>
        </w:trPr>
        <w:tc>
          <w:tcPr>
            <w:tcW w:w="3794" w:type="dxa"/>
            <w:vAlign w:val="center"/>
          </w:tcPr>
          <w:p w14:paraId="1EB2CE3A" w14:textId="77777777" w:rsidR="00D74F7F" w:rsidRPr="00D74F7F" w:rsidRDefault="00D74F7F" w:rsidP="00D74F7F">
            <w:pPr>
              <w:ind w:left="284"/>
              <w:jc w:val="center"/>
              <w:rPr>
                <w:rFonts w:eastAsia="Verdana" w:cstheme="minorHAnsi"/>
                <w:b/>
                <w:sz w:val="20"/>
                <w:szCs w:val="20"/>
              </w:rPr>
            </w:pPr>
            <w:r w:rsidRPr="00D74F7F">
              <w:rPr>
                <w:rFonts w:eastAsia="Verdana" w:cstheme="minorHAnsi"/>
                <w:b/>
                <w:sz w:val="20"/>
                <w:szCs w:val="20"/>
              </w:rPr>
              <w:t>Nom du demandeur</w:t>
            </w:r>
          </w:p>
        </w:tc>
        <w:tc>
          <w:tcPr>
            <w:tcW w:w="5418" w:type="dxa"/>
          </w:tcPr>
          <w:p w14:paraId="4C9E3B72" w14:textId="77777777" w:rsidR="00D74F7F" w:rsidRPr="00D74F7F" w:rsidRDefault="00D74F7F" w:rsidP="00D74F7F">
            <w:pPr>
              <w:ind w:left="284"/>
              <w:rPr>
                <w:rFonts w:cstheme="minorHAnsi"/>
                <w:sz w:val="20"/>
                <w:szCs w:val="20"/>
              </w:rPr>
            </w:pPr>
            <w:r w:rsidRPr="00D74F7F">
              <w:rPr>
                <w:rFonts w:cstheme="minorHAnsi"/>
                <w:sz w:val="20"/>
                <w:szCs w:val="20"/>
              </w:rPr>
              <w:fldChar w:fldCharType="begin">
                <w:ffData>
                  <w:name w:val="Texte1"/>
                  <w:enabled/>
                  <w:calcOnExit w:val="0"/>
                  <w:textInput/>
                </w:ffData>
              </w:fldChar>
            </w:r>
            <w:bookmarkStart w:id="26" w:name="Texte1"/>
            <w:r w:rsidRPr="00D74F7F">
              <w:rPr>
                <w:rFonts w:cstheme="minorHAnsi"/>
                <w:sz w:val="20"/>
                <w:szCs w:val="20"/>
              </w:rPr>
              <w:instrText xml:space="preserve"> FORMTEXT </w:instrText>
            </w:r>
            <w:r w:rsidRPr="00D74F7F">
              <w:rPr>
                <w:rFonts w:cstheme="minorHAnsi"/>
                <w:sz w:val="20"/>
                <w:szCs w:val="20"/>
              </w:rPr>
            </w:r>
            <w:r w:rsidRPr="00D74F7F">
              <w:rPr>
                <w:rFonts w:cstheme="minorHAnsi"/>
                <w:sz w:val="20"/>
                <w:szCs w:val="20"/>
              </w:rPr>
              <w:fldChar w:fldCharType="separate"/>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sz w:val="20"/>
                <w:szCs w:val="20"/>
              </w:rPr>
              <w:fldChar w:fldCharType="end"/>
            </w:r>
            <w:bookmarkEnd w:id="26"/>
          </w:p>
        </w:tc>
      </w:tr>
      <w:tr w:rsidR="00D74F7F" w:rsidRPr="00D74F7F" w14:paraId="5E1D674B" w14:textId="77777777" w:rsidTr="004B46F8">
        <w:trPr>
          <w:jc w:val="center"/>
        </w:trPr>
        <w:tc>
          <w:tcPr>
            <w:tcW w:w="3794" w:type="dxa"/>
            <w:vAlign w:val="center"/>
          </w:tcPr>
          <w:p w14:paraId="650AD77B" w14:textId="77777777" w:rsidR="00D74F7F" w:rsidRPr="00D74F7F" w:rsidRDefault="00D74F7F" w:rsidP="00D74F7F">
            <w:pPr>
              <w:ind w:left="284"/>
              <w:jc w:val="center"/>
              <w:rPr>
                <w:rFonts w:eastAsia="Verdana" w:cstheme="minorHAnsi"/>
                <w:b/>
                <w:sz w:val="20"/>
                <w:szCs w:val="20"/>
              </w:rPr>
            </w:pPr>
            <w:r w:rsidRPr="00D74F7F">
              <w:rPr>
                <w:rFonts w:eastAsia="Verdana" w:cstheme="minorHAnsi"/>
                <w:b/>
                <w:sz w:val="20"/>
                <w:szCs w:val="20"/>
              </w:rPr>
              <w:t xml:space="preserve">Adresse </w:t>
            </w:r>
          </w:p>
        </w:tc>
        <w:tc>
          <w:tcPr>
            <w:tcW w:w="5418" w:type="dxa"/>
          </w:tcPr>
          <w:p w14:paraId="6BF982D7" w14:textId="77777777" w:rsidR="00D74F7F" w:rsidRPr="00D74F7F" w:rsidRDefault="00D74F7F" w:rsidP="00D74F7F">
            <w:pPr>
              <w:ind w:left="284"/>
              <w:rPr>
                <w:rFonts w:cstheme="minorHAnsi"/>
                <w:sz w:val="20"/>
                <w:szCs w:val="20"/>
              </w:rPr>
            </w:pPr>
            <w:r w:rsidRPr="00D74F7F">
              <w:rPr>
                <w:rFonts w:cstheme="minorHAnsi"/>
                <w:sz w:val="20"/>
                <w:szCs w:val="20"/>
              </w:rPr>
              <w:fldChar w:fldCharType="begin">
                <w:ffData>
                  <w:name w:val="Texte2"/>
                  <w:enabled/>
                  <w:calcOnExit w:val="0"/>
                  <w:textInput/>
                </w:ffData>
              </w:fldChar>
            </w:r>
            <w:bookmarkStart w:id="27" w:name="Texte2"/>
            <w:r w:rsidRPr="00D74F7F">
              <w:rPr>
                <w:rFonts w:cstheme="minorHAnsi"/>
                <w:sz w:val="20"/>
                <w:szCs w:val="20"/>
              </w:rPr>
              <w:instrText xml:space="preserve"> FORMTEXT </w:instrText>
            </w:r>
            <w:r w:rsidRPr="00D74F7F">
              <w:rPr>
                <w:rFonts w:cstheme="minorHAnsi"/>
                <w:sz w:val="20"/>
                <w:szCs w:val="20"/>
              </w:rPr>
            </w:r>
            <w:r w:rsidRPr="00D74F7F">
              <w:rPr>
                <w:rFonts w:cstheme="minorHAnsi"/>
                <w:sz w:val="20"/>
                <w:szCs w:val="20"/>
              </w:rPr>
              <w:fldChar w:fldCharType="separate"/>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sz w:val="20"/>
                <w:szCs w:val="20"/>
              </w:rPr>
              <w:fldChar w:fldCharType="end"/>
            </w:r>
            <w:bookmarkEnd w:id="27"/>
          </w:p>
        </w:tc>
      </w:tr>
      <w:tr w:rsidR="00D74F7F" w:rsidRPr="00D74F7F" w14:paraId="34592156" w14:textId="77777777" w:rsidTr="004B46F8">
        <w:trPr>
          <w:jc w:val="center"/>
        </w:trPr>
        <w:tc>
          <w:tcPr>
            <w:tcW w:w="3794" w:type="dxa"/>
            <w:vAlign w:val="center"/>
          </w:tcPr>
          <w:p w14:paraId="29108562" w14:textId="77777777" w:rsidR="00D74F7F" w:rsidRPr="00D74F7F" w:rsidRDefault="00D74F7F" w:rsidP="00D74F7F">
            <w:pPr>
              <w:ind w:left="284"/>
              <w:jc w:val="center"/>
              <w:rPr>
                <w:rFonts w:eastAsia="Verdana" w:cstheme="minorHAnsi"/>
                <w:b/>
                <w:sz w:val="20"/>
                <w:szCs w:val="20"/>
              </w:rPr>
            </w:pPr>
            <w:r w:rsidRPr="00D74F7F">
              <w:rPr>
                <w:rFonts w:eastAsia="Verdana" w:cstheme="minorHAnsi"/>
                <w:b/>
                <w:sz w:val="20"/>
                <w:szCs w:val="20"/>
              </w:rPr>
              <w:t>Date d’ancienneté</w:t>
            </w:r>
          </w:p>
        </w:tc>
        <w:tc>
          <w:tcPr>
            <w:tcW w:w="5418" w:type="dxa"/>
          </w:tcPr>
          <w:p w14:paraId="79D9D1F8" w14:textId="77777777" w:rsidR="00D74F7F" w:rsidRPr="00D74F7F" w:rsidRDefault="00D74F7F" w:rsidP="00D74F7F">
            <w:pPr>
              <w:ind w:left="284"/>
              <w:rPr>
                <w:rFonts w:cstheme="minorHAnsi"/>
                <w:sz w:val="20"/>
                <w:szCs w:val="20"/>
              </w:rPr>
            </w:pPr>
            <w:r w:rsidRPr="00D74F7F">
              <w:rPr>
                <w:rFonts w:cstheme="minorHAnsi"/>
                <w:sz w:val="20"/>
                <w:szCs w:val="20"/>
              </w:rPr>
              <w:fldChar w:fldCharType="begin">
                <w:ffData>
                  <w:name w:val="Texte3"/>
                  <w:enabled/>
                  <w:calcOnExit w:val="0"/>
                  <w:textInput/>
                </w:ffData>
              </w:fldChar>
            </w:r>
            <w:bookmarkStart w:id="28" w:name="Texte3"/>
            <w:r w:rsidRPr="00D74F7F">
              <w:rPr>
                <w:rFonts w:cstheme="minorHAnsi"/>
                <w:sz w:val="20"/>
                <w:szCs w:val="20"/>
              </w:rPr>
              <w:instrText xml:space="preserve"> FORMTEXT </w:instrText>
            </w:r>
            <w:r w:rsidRPr="00D74F7F">
              <w:rPr>
                <w:rFonts w:cstheme="minorHAnsi"/>
                <w:sz w:val="20"/>
                <w:szCs w:val="20"/>
              </w:rPr>
            </w:r>
            <w:r w:rsidRPr="00D74F7F">
              <w:rPr>
                <w:rFonts w:cstheme="minorHAnsi"/>
                <w:sz w:val="20"/>
                <w:szCs w:val="20"/>
              </w:rPr>
              <w:fldChar w:fldCharType="separate"/>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sz w:val="20"/>
                <w:szCs w:val="20"/>
              </w:rPr>
              <w:fldChar w:fldCharType="end"/>
            </w:r>
            <w:bookmarkEnd w:id="28"/>
          </w:p>
        </w:tc>
      </w:tr>
      <w:tr w:rsidR="00D74F7F" w:rsidRPr="00D74F7F" w14:paraId="61FA7525" w14:textId="77777777" w:rsidTr="004B46F8">
        <w:trPr>
          <w:trHeight w:val="428"/>
          <w:jc w:val="center"/>
        </w:trPr>
        <w:tc>
          <w:tcPr>
            <w:tcW w:w="3794" w:type="dxa"/>
            <w:vAlign w:val="center"/>
          </w:tcPr>
          <w:p w14:paraId="5A60BF06" w14:textId="77777777" w:rsidR="00D74F7F" w:rsidRPr="00D74F7F" w:rsidRDefault="00D74F7F" w:rsidP="00D74F7F">
            <w:pPr>
              <w:ind w:left="284"/>
              <w:jc w:val="center"/>
              <w:rPr>
                <w:rFonts w:eastAsia="Verdana" w:cstheme="minorHAnsi"/>
                <w:b/>
                <w:sz w:val="20"/>
                <w:szCs w:val="20"/>
              </w:rPr>
            </w:pPr>
            <w:r w:rsidRPr="00D74F7F">
              <w:rPr>
                <w:rFonts w:eastAsia="Verdana" w:cstheme="minorHAnsi"/>
                <w:b/>
                <w:sz w:val="20"/>
                <w:szCs w:val="20"/>
              </w:rPr>
              <w:t>Service</w:t>
            </w:r>
          </w:p>
        </w:tc>
        <w:tc>
          <w:tcPr>
            <w:tcW w:w="5418" w:type="dxa"/>
          </w:tcPr>
          <w:p w14:paraId="4C8D40C4" w14:textId="77777777" w:rsidR="00D74F7F" w:rsidRPr="00D74F7F" w:rsidRDefault="00D74F7F" w:rsidP="00D74F7F">
            <w:pPr>
              <w:ind w:left="284"/>
              <w:rPr>
                <w:rFonts w:cstheme="minorHAnsi"/>
                <w:sz w:val="20"/>
                <w:szCs w:val="20"/>
              </w:rPr>
            </w:pPr>
            <w:r w:rsidRPr="00D74F7F">
              <w:rPr>
                <w:rStyle w:val="Textedelespacerserv0"/>
                <w:rFonts w:cstheme="minorHAnsi"/>
              </w:rPr>
              <w:fldChar w:fldCharType="begin">
                <w:ffData>
                  <w:name w:val="Texte4"/>
                  <w:enabled/>
                  <w:calcOnExit w:val="0"/>
                  <w:textInput/>
                </w:ffData>
              </w:fldChar>
            </w:r>
            <w:bookmarkStart w:id="29" w:name="Texte4"/>
            <w:r w:rsidRPr="00D74F7F">
              <w:rPr>
                <w:rStyle w:val="Textedelespacerserv0"/>
                <w:rFonts w:cstheme="minorHAnsi"/>
              </w:rPr>
              <w:instrText xml:space="preserve"> FORMTEXT </w:instrText>
            </w:r>
            <w:r w:rsidRPr="00D74F7F">
              <w:rPr>
                <w:rStyle w:val="Textedelespacerserv0"/>
                <w:rFonts w:cstheme="minorHAnsi"/>
              </w:rPr>
            </w:r>
            <w:r w:rsidRPr="00D74F7F">
              <w:rPr>
                <w:rStyle w:val="Textedelespacerserv0"/>
                <w:rFonts w:cstheme="minorHAnsi"/>
              </w:rPr>
              <w:fldChar w:fldCharType="separate"/>
            </w:r>
            <w:r w:rsidRPr="00D74F7F">
              <w:rPr>
                <w:rStyle w:val="Textedelespacerserv0"/>
                <w:rFonts w:cstheme="minorHAnsi"/>
                <w:noProof/>
              </w:rPr>
              <w:t> </w:t>
            </w:r>
            <w:r w:rsidRPr="00D74F7F">
              <w:rPr>
                <w:rStyle w:val="Textedelespacerserv0"/>
                <w:rFonts w:cstheme="minorHAnsi"/>
                <w:noProof/>
              </w:rPr>
              <w:t> </w:t>
            </w:r>
            <w:r w:rsidRPr="00D74F7F">
              <w:rPr>
                <w:rStyle w:val="Textedelespacerserv0"/>
                <w:rFonts w:cstheme="minorHAnsi"/>
                <w:noProof/>
              </w:rPr>
              <w:t> </w:t>
            </w:r>
            <w:r w:rsidRPr="00D74F7F">
              <w:rPr>
                <w:rStyle w:val="Textedelespacerserv0"/>
                <w:rFonts w:cstheme="minorHAnsi"/>
                <w:noProof/>
              </w:rPr>
              <w:t> </w:t>
            </w:r>
            <w:r w:rsidRPr="00D74F7F">
              <w:rPr>
                <w:rStyle w:val="Textedelespacerserv0"/>
                <w:rFonts w:cstheme="minorHAnsi"/>
                <w:noProof/>
              </w:rPr>
              <w:t> </w:t>
            </w:r>
            <w:r w:rsidRPr="00D74F7F">
              <w:rPr>
                <w:rStyle w:val="Textedelespacerserv0"/>
                <w:rFonts w:cstheme="minorHAnsi"/>
              </w:rPr>
              <w:fldChar w:fldCharType="end"/>
            </w:r>
            <w:bookmarkEnd w:id="29"/>
          </w:p>
        </w:tc>
      </w:tr>
      <w:tr w:rsidR="00D74F7F" w:rsidRPr="00D74F7F" w14:paraId="0B32E646" w14:textId="77777777" w:rsidTr="004B46F8">
        <w:trPr>
          <w:jc w:val="center"/>
        </w:trPr>
        <w:tc>
          <w:tcPr>
            <w:tcW w:w="3794" w:type="dxa"/>
            <w:vAlign w:val="center"/>
          </w:tcPr>
          <w:p w14:paraId="606CF364" w14:textId="77777777" w:rsidR="00D74F7F" w:rsidRPr="00D74F7F" w:rsidRDefault="00D74F7F" w:rsidP="00D74F7F">
            <w:pPr>
              <w:ind w:left="284"/>
              <w:jc w:val="center"/>
              <w:rPr>
                <w:rFonts w:eastAsia="Verdana" w:cstheme="minorHAnsi"/>
                <w:b/>
                <w:sz w:val="20"/>
                <w:szCs w:val="20"/>
              </w:rPr>
            </w:pPr>
            <w:r w:rsidRPr="00D74F7F">
              <w:rPr>
                <w:rFonts w:eastAsia="Verdana" w:cstheme="minorHAnsi"/>
                <w:b/>
                <w:sz w:val="20"/>
                <w:szCs w:val="20"/>
              </w:rPr>
              <w:t>Fonction</w:t>
            </w:r>
          </w:p>
        </w:tc>
        <w:tc>
          <w:tcPr>
            <w:tcW w:w="5418" w:type="dxa"/>
          </w:tcPr>
          <w:p w14:paraId="4EC23332" w14:textId="77777777" w:rsidR="00D74F7F" w:rsidRPr="00D74F7F" w:rsidRDefault="00D74F7F" w:rsidP="00D74F7F">
            <w:pPr>
              <w:ind w:left="284"/>
              <w:rPr>
                <w:rFonts w:cstheme="minorHAnsi"/>
                <w:sz w:val="20"/>
                <w:szCs w:val="20"/>
              </w:rPr>
            </w:pPr>
            <w:r w:rsidRPr="00D74F7F">
              <w:rPr>
                <w:rFonts w:cstheme="minorHAnsi"/>
                <w:sz w:val="20"/>
                <w:szCs w:val="20"/>
              </w:rPr>
              <w:fldChar w:fldCharType="begin">
                <w:ffData>
                  <w:name w:val="Texte5"/>
                  <w:enabled/>
                  <w:calcOnExit w:val="0"/>
                  <w:textInput/>
                </w:ffData>
              </w:fldChar>
            </w:r>
            <w:bookmarkStart w:id="30" w:name="Texte5"/>
            <w:r w:rsidRPr="00D74F7F">
              <w:rPr>
                <w:rFonts w:cstheme="minorHAnsi"/>
                <w:sz w:val="20"/>
                <w:szCs w:val="20"/>
              </w:rPr>
              <w:instrText xml:space="preserve"> FORMTEXT </w:instrText>
            </w:r>
            <w:r w:rsidRPr="00D74F7F">
              <w:rPr>
                <w:rFonts w:cstheme="minorHAnsi"/>
                <w:sz w:val="20"/>
                <w:szCs w:val="20"/>
              </w:rPr>
            </w:r>
            <w:r w:rsidRPr="00D74F7F">
              <w:rPr>
                <w:rFonts w:cstheme="minorHAnsi"/>
                <w:sz w:val="20"/>
                <w:szCs w:val="20"/>
              </w:rPr>
              <w:fldChar w:fldCharType="separate"/>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noProof/>
                <w:sz w:val="20"/>
                <w:szCs w:val="20"/>
              </w:rPr>
              <w:t> </w:t>
            </w:r>
            <w:r w:rsidRPr="00D74F7F">
              <w:rPr>
                <w:rFonts w:cstheme="minorHAnsi"/>
                <w:sz w:val="20"/>
                <w:szCs w:val="20"/>
              </w:rPr>
              <w:fldChar w:fldCharType="end"/>
            </w:r>
            <w:bookmarkEnd w:id="30"/>
          </w:p>
        </w:tc>
      </w:tr>
    </w:tbl>
    <w:p w14:paraId="3AB8CE7E" w14:textId="77777777" w:rsidR="00D74F7F" w:rsidRPr="00D74F7F" w:rsidRDefault="00D74F7F" w:rsidP="00D74F7F">
      <w:pPr>
        <w:ind w:left="284"/>
        <w:rPr>
          <w:rFonts w:cstheme="minorHAnsi"/>
        </w:rPr>
      </w:pPr>
    </w:p>
    <w:p w14:paraId="5ED6810D" w14:textId="77777777" w:rsidR="00D74F7F" w:rsidRPr="00D74F7F" w:rsidRDefault="00D74F7F" w:rsidP="00D74F7F">
      <w:pPr>
        <w:ind w:left="284"/>
        <w:rPr>
          <w:rFonts w:cstheme="minorHAnsi"/>
        </w:rPr>
      </w:pPr>
      <w:r w:rsidRPr="00D74F7F">
        <w:rPr>
          <w:rFonts w:cstheme="minorHAnsi"/>
        </w:rPr>
        <w:t xml:space="preserve">Souhaite pouvoir bénéficier du dispositif de télétravail à compter du </w:t>
      </w:r>
      <w:r w:rsidRPr="00D74F7F">
        <w:rPr>
          <w:rFonts w:cstheme="minorHAnsi"/>
        </w:rPr>
        <w:fldChar w:fldCharType="begin">
          <w:ffData>
            <w:name w:val="Texte6"/>
            <w:enabled/>
            <w:calcOnExit w:val="0"/>
            <w:textInput/>
          </w:ffData>
        </w:fldChar>
      </w:r>
      <w:bookmarkStart w:id="31" w:name="Texte6"/>
      <w:r w:rsidRPr="00D74F7F">
        <w:rPr>
          <w:rFonts w:cstheme="minorHAnsi"/>
        </w:rPr>
        <w:instrText xml:space="preserve"> FORMTEXT </w:instrText>
      </w:r>
      <w:r w:rsidRPr="00D74F7F">
        <w:rPr>
          <w:rFonts w:cstheme="minorHAnsi"/>
        </w:rPr>
      </w:r>
      <w:r w:rsidRPr="00D74F7F">
        <w:rPr>
          <w:rFonts w:cstheme="minorHAnsi"/>
        </w:rPr>
        <w:fldChar w:fldCharType="separate"/>
      </w:r>
      <w:r w:rsidRPr="00D74F7F">
        <w:rPr>
          <w:rFonts w:cstheme="minorHAnsi"/>
          <w:noProof/>
        </w:rPr>
        <w:t> </w:t>
      </w:r>
      <w:r w:rsidRPr="00D74F7F">
        <w:rPr>
          <w:rFonts w:cstheme="minorHAnsi"/>
          <w:noProof/>
        </w:rPr>
        <w:t> </w:t>
      </w:r>
      <w:r w:rsidRPr="00D74F7F">
        <w:rPr>
          <w:rFonts w:cstheme="minorHAnsi"/>
          <w:noProof/>
        </w:rPr>
        <w:t> </w:t>
      </w:r>
      <w:r w:rsidRPr="00D74F7F">
        <w:rPr>
          <w:rFonts w:cstheme="minorHAnsi"/>
          <w:noProof/>
        </w:rPr>
        <w:t> </w:t>
      </w:r>
      <w:r w:rsidRPr="00D74F7F">
        <w:rPr>
          <w:rFonts w:cstheme="minorHAnsi"/>
          <w:noProof/>
        </w:rPr>
        <w:t> </w:t>
      </w:r>
      <w:r w:rsidRPr="00D74F7F">
        <w:rPr>
          <w:rFonts w:cstheme="minorHAnsi"/>
        </w:rPr>
        <w:fldChar w:fldCharType="end"/>
      </w:r>
      <w:bookmarkEnd w:id="31"/>
      <w:r w:rsidRPr="00D74F7F">
        <w:rPr>
          <w:rFonts w:cstheme="minorHAnsi"/>
        </w:rPr>
        <w:t>.</w:t>
      </w:r>
    </w:p>
    <w:p w14:paraId="6621C249" w14:textId="77777777" w:rsidR="00D74F7F" w:rsidRPr="00D74F7F" w:rsidRDefault="00D74F7F" w:rsidP="00D74F7F">
      <w:pPr>
        <w:ind w:left="284"/>
        <w:rPr>
          <w:rFonts w:cstheme="minorHAnsi"/>
        </w:rPr>
      </w:pPr>
    </w:p>
    <w:p w14:paraId="3827604F" w14:textId="7CF945DF" w:rsidR="00D74F7F" w:rsidRPr="00D74F7F" w:rsidRDefault="00D74F7F" w:rsidP="00D74F7F">
      <w:pPr>
        <w:ind w:left="284"/>
        <w:rPr>
          <w:rFonts w:cstheme="minorHAnsi"/>
        </w:rPr>
      </w:pPr>
      <w:r w:rsidRPr="00D74F7F">
        <w:rPr>
          <w:rFonts w:cstheme="minorHAnsi"/>
        </w:rPr>
        <w:t xml:space="preserve">A ce titre, conformément à l’accord collectif signé le </w:t>
      </w:r>
      <w:r w:rsidR="00A54AD0" w:rsidRPr="00640852">
        <w:rPr>
          <w:rFonts w:cstheme="minorHAnsi"/>
          <w:b/>
          <w:bCs/>
          <w:i/>
          <w:iCs/>
          <w:highlight w:val="yellow"/>
        </w:rPr>
        <w:t>[Date]</w:t>
      </w:r>
      <w:r w:rsidRPr="00D74F7F">
        <w:rPr>
          <w:rFonts w:cstheme="minorHAnsi"/>
        </w:rPr>
        <w:t xml:space="preserve">, j’atteste sur l’honneur : </w:t>
      </w:r>
    </w:p>
    <w:p w14:paraId="59A67EDB" w14:textId="77777777" w:rsidR="00D74F7F" w:rsidRPr="00D74F7F" w:rsidRDefault="00D74F7F" w:rsidP="00D74F7F">
      <w:pPr>
        <w:ind w:left="284"/>
        <w:rPr>
          <w:rFonts w:eastAsia="Calibri" w:cstheme="minorHAnsi"/>
        </w:rPr>
      </w:pPr>
    </w:p>
    <w:p w14:paraId="635D6E53" w14:textId="77777777" w:rsidR="00D74F7F" w:rsidRPr="00D74F7F" w:rsidRDefault="00D74F7F" w:rsidP="00D74F7F">
      <w:pPr>
        <w:spacing w:line="276" w:lineRule="auto"/>
        <w:ind w:left="284" w:right="70"/>
        <w:jc w:val="both"/>
        <w:rPr>
          <w:rFonts w:eastAsia="Calibri" w:cstheme="minorHAnsi"/>
          <w:b/>
        </w:rPr>
      </w:pPr>
      <w:r w:rsidRPr="00D74F7F">
        <w:rPr>
          <w:rFonts w:eastAsia="Calibri" w:cstheme="minorHAnsi"/>
          <w:b/>
          <w:spacing w:val="1"/>
        </w:rPr>
        <w:t>Mo</w:t>
      </w:r>
      <w:r w:rsidRPr="00D74F7F">
        <w:rPr>
          <w:rFonts w:eastAsia="Calibri" w:cstheme="minorHAnsi"/>
          <w:b/>
        </w:rPr>
        <w:t>n</w:t>
      </w:r>
      <w:r w:rsidRPr="00D74F7F">
        <w:rPr>
          <w:rFonts w:cstheme="minorHAnsi"/>
          <w:b/>
        </w:rPr>
        <w:t xml:space="preserve"> </w:t>
      </w:r>
      <w:r w:rsidRPr="00D74F7F">
        <w:rPr>
          <w:rFonts w:eastAsia="Calibri" w:cstheme="minorHAnsi"/>
          <w:b/>
          <w:spacing w:val="1"/>
        </w:rPr>
        <w:t>e</w:t>
      </w:r>
      <w:r w:rsidRPr="00D74F7F">
        <w:rPr>
          <w:rFonts w:eastAsia="Calibri" w:cstheme="minorHAnsi"/>
          <w:b/>
          <w:spacing w:val="-1"/>
        </w:rPr>
        <w:t>n</w:t>
      </w:r>
      <w:r w:rsidRPr="00D74F7F">
        <w:rPr>
          <w:rFonts w:eastAsia="Calibri" w:cstheme="minorHAnsi"/>
          <w:b/>
          <w:spacing w:val="1"/>
        </w:rPr>
        <w:t>v</w:t>
      </w:r>
      <w:r w:rsidRPr="00D74F7F">
        <w:rPr>
          <w:rFonts w:eastAsia="Calibri" w:cstheme="minorHAnsi"/>
          <w:b/>
        </w:rPr>
        <w:t>i</w:t>
      </w:r>
      <w:r w:rsidRPr="00D74F7F">
        <w:rPr>
          <w:rFonts w:eastAsia="Calibri" w:cstheme="minorHAnsi"/>
          <w:b/>
          <w:spacing w:val="-2"/>
        </w:rPr>
        <w:t>r</w:t>
      </w:r>
      <w:r w:rsidRPr="00D74F7F">
        <w:rPr>
          <w:rFonts w:eastAsia="Calibri" w:cstheme="minorHAnsi"/>
          <w:b/>
          <w:spacing w:val="1"/>
        </w:rPr>
        <w:t>o</w:t>
      </w:r>
      <w:r w:rsidRPr="00D74F7F">
        <w:rPr>
          <w:rFonts w:eastAsia="Calibri" w:cstheme="minorHAnsi"/>
          <w:b/>
          <w:spacing w:val="-1"/>
        </w:rPr>
        <w:t>nn</w:t>
      </w:r>
      <w:r w:rsidRPr="00D74F7F">
        <w:rPr>
          <w:rFonts w:eastAsia="Calibri" w:cstheme="minorHAnsi"/>
          <w:b/>
          <w:spacing w:val="-2"/>
        </w:rPr>
        <w:t>e</w:t>
      </w:r>
      <w:r w:rsidRPr="00D74F7F">
        <w:rPr>
          <w:rFonts w:eastAsia="Calibri" w:cstheme="minorHAnsi"/>
          <w:b/>
          <w:spacing w:val="1"/>
        </w:rPr>
        <w:t>me</w:t>
      </w:r>
      <w:r w:rsidRPr="00D74F7F">
        <w:rPr>
          <w:rFonts w:eastAsia="Calibri" w:cstheme="minorHAnsi"/>
          <w:b/>
          <w:spacing w:val="-1"/>
        </w:rPr>
        <w:t>n</w:t>
      </w:r>
      <w:r w:rsidRPr="00D74F7F">
        <w:rPr>
          <w:rFonts w:eastAsia="Calibri" w:cstheme="minorHAnsi"/>
          <w:b/>
        </w:rPr>
        <w:t>t</w:t>
      </w:r>
      <w:r w:rsidRPr="00D74F7F">
        <w:rPr>
          <w:rFonts w:cstheme="minorHAnsi"/>
          <w:b/>
          <w:spacing w:val="1"/>
        </w:rPr>
        <w:t xml:space="preserve"> </w:t>
      </w:r>
      <w:r w:rsidRPr="00D74F7F">
        <w:rPr>
          <w:rFonts w:eastAsia="Calibri" w:cstheme="minorHAnsi"/>
          <w:b/>
          <w:spacing w:val="-1"/>
        </w:rPr>
        <w:t>p</w:t>
      </w:r>
      <w:r w:rsidRPr="00D74F7F">
        <w:rPr>
          <w:rFonts w:eastAsia="Calibri" w:cstheme="minorHAnsi"/>
          <w:b/>
          <w:spacing w:val="1"/>
        </w:rPr>
        <w:t>e</w:t>
      </w:r>
      <w:r w:rsidRPr="00D74F7F">
        <w:rPr>
          <w:rFonts w:eastAsia="Calibri" w:cstheme="minorHAnsi"/>
          <w:b/>
        </w:rPr>
        <w:t>r</w:t>
      </w:r>
      <w:r w:rsidRPr="00D74F7F">
        <w:rPr>
          <w:rFonts w:eastAsia="Calibri" w:cstheme="minorHAnsi"/>
          <w:b/>
          <w:spacing w:val="-2"/>
        </w:rPr>
        <w:t>s</w:t>
      </w:r>
      <w:r w:rsidRPr="00D74F7F">
        <w:rPr>
          <w:rFonts w:eastAsia="Calibri" w:cstheme="minorHAnsi"/>
          <w:b/>
          <w:spacing w:val="1"/>
        </w:rPr>
        <w:t>o</w:t>
      </w:r>
      <w:r w:rsidRPr="00D74F7F">
        <w:rPr>
          <w:rFonts w:eastAsia="Calibri" w:cstheme="minorHAnsi"/>
          <w:b/>
          <w:spacing w:val="-1"/>
        </w:rPr>
        <w:t>nn</w:t>
      </w:r>
      <w:r w:rsidRPr="00D74F7F">
        <w:rPr>
          <w:rFonts w:eastAsia="Calibri" w:cstheme="minorHAnsi"/>
          <w:b/>
          <w:spacing w:val="1"/>
        </w:rPr>
        <w:t>e</w:t>
      </w:r>
      <w:r w:rsidRPr="00D74F7F">
        <w:rPr>
          <w:rFonts w:eastAsia="Calibri" w:cstheme="minorHAnsi"/>
          <w:b/>
        </w:rPr>
        <w:t>l</w:t>
      </w:r>
      <w:r w:rsidRPr="00D74F7F">
        <w:rPr>
          <w:rFonts w:cstheme="minorHAnsi"/>
          <w:b/>
          <w:spacing w:val="2"/>
        </w:rPr>
        <w:t xml:space="preserve"> </w:t>
      </w:r>
      <w:r w:rsidRPr="00D74F7F">
        <w:rPr>
          <w:rFonts w:eastAsia="Calibri" w:cstheme="minorHAnsi"/>
          <w:b/>
          <w:spacing w:val="-2"/>
        </w:rPr>
        <w:t>e</w:t>
      </w:r>
      <w:r w:rsidRPr="00D74F7F">
        <w:rPr>
          <w:rFonts w:eastAsia="Calibri" w:cstheme="minorHAnsi"/>
          <w:b/>
        </w:rPr>
        <w:t>st</w:t>
      </w:r>
      <w:r w:rsidRPr="00D74F7F">
        <w:rPr>
          <w:rFonts w:cstheme="minorHAnsi"/>
          <w:b/>
          <w:spacing w:val="3"/>
        </w:rPr>
        <w:t xml:space="preserve"> </w:t>
      </w:r>
      <w:r w:rsidRPr="00D74F7F">
        <w:rPr>
          <w:rFonts w:eastAsia="Calibri" w:cstheme="minorHAnsi"/>
          <w:b/>
          <w:spacing w:val="-1"/>
        </w:rPr>
        <w:t>p</w:t>
      </w:r>
      <w:r w:rsidRPr="00D74F7F">
        <w:rPr>
          <w:rFonts w:eastAsia="Calibri" w:cstheme="minorHAnsi"/>
          <w:b/>
          <w:spacing w:val="-2"/>
        </w:rPr>
        <w:t>r</w:t>
      </w:r>
      <w:r w:rsidRPr="00D74F7F">
        <w:rPr>
          <w:rFonts w:eastAsia="Calibri" w:cstheme="minorHAnsi"/>
          <w:b/>
          <w:spacing w:val="1"/>
        </w:rPr>
        <w:t>o</w:t>
      </w:r>
      <w:r w:rsidRPr="00D74F7F">
        <w:rPr>
          <w:rFonts w:eastAsia="Calibri" w:cstheme="minorHAnsi"/>
          <w:b/>
          <w:spacing w:val="-1"/>
        </w:rPr>
        <w:t>p</w:t>
      </w:r>
      <w:r w:rsidRPr="00D74F7F">
        <w:rPr>
          <w:rFonts w:eastAsia="Calibri" w:cstheme="minorHAnsi"/>
          <w:b/>
        </w:rPr>
        <w:t>ice</w:t>
      </w:r>
      <w:r w:rsidRPr="00D74F7F">
        <w:rPr>
          <w:rFonts w:cstheme="minorHAnsi"/>
          <w:b/>
          <w:spacing w:val="1"/>
        </w:rPr>
        <w:t xml:space="preserve"> </w:t>
      </w:r>
      <w:r w:rsidRPr="00D74F7F">
        <w:rPr>
          <w:rFonts w:eastAsia="Calibri" w:cstheme="minorHAnsi"/>
          <w:b/>
        </w:rPr>
        <w:t>au</w:t>
      </w:r>
      <w:r w:rsidRPr="00D74F7F">
        <w:rPr>
          <w:rFonts w:cstheme="minorHAnsi"/>
          <w:b/>
          <w:spacing w:val="2"/>
        </w:rPr>
        <w:t xml:space="preserve"> </w:t>
      </w:r>
      <w:r w:rsidRPr="00D74F7F">
        <w:rPr>
          <w:rFonts w:eastAsia="Calibri" w:cstheme="minorHAnsi"/>
          <w:b/>
        </w:rPr>
        <w:t>tr</w:t>
      </w:r>
      <w:r w:rsidRPr="00D74F7F">
        <w:rPr>
          <w:rFonts w:eastAsia="Calibri" w:cstheme="minorHAnsi"/>
          <w:b/>
          <w:spacing w:val="-3"/>
        </w:rPr>
        <w:t>a</w:t>
      </w:r>
      <w:r w:rsidRPr="00D74F7F">
        <w:rPr>
          <w:rFonts w:eastAsia="Calibri" w:cstheme="minorHAnsi"/>
          <w:b/>
          <w:spacing w:val="-1"/>
        </w:rPr>
        <w:t>v</w:t>
      </w:r>
      <w:r w:rsidRPr="00D74F7F">
        <w:rPr>
          <w:rFonts w:eastAsia="Calibri" w:cstheme="minorHAnsi"/>
          <w:b/>
        </w:rPr>
        <w:t>ail</w:t>
      </w:r>
      <w:r w:rsidRPr="00D74F7F">
        <w:rPr>
          <w:rFonts w:cstheme="minorHAnsi"/>
          <w:b/>
          <w:spacing w:val="3"/>
        </w:rPr>
        <w:t xml:space="preserve"> </w:t>
      </w:r>
      <w:r w:rsidRPr="00D74F7F">
        <w:rPr>
          <w:rFonts w:eastAsia="Calibri" w:cstheme="minorHAnsi"/>
          <w:b/>
          <w:spacing w:val="1"/>
        </w:rPr>
        <w:t>e</w:t>
      </w:r>
      <w:r w:rsidRPr="00D74F7F">
        <w:rPr>
          <w:rFonts w:eastAsia="Calibri" w:cstheme="minorHAnsi"/>
          <w:b/>
        </w:rPr>
        <w:t>t</w:t>
      </w:r>
      <w:r w:rsidRPr="00D74F7F">
        <w:rPr>
          <w:rFonts w:cstheme="minorHAnsi"/>
          <w:b/>
          <w:spacing w:val="1"/>
        </w:rPr>
        <w:t xml:space="preserve"> </w:t>
      </w:r>
      <w:r w:rsidRPr="00D74F7F">
        <w:rPr>
          <w:rFonts w:eastAsia="Calibri" w:cstheme="minorHAnsi"/>
          <w:b/>
        </w:rPr>
        <w:t>à</w:t>
      </w:r>
      <w:r w:rsidRPr="00D74F7F">
        <w:rPr>
          <w:rFonts w:cstheme="minorHAnsi"/>
          <w:b/>
          <w:spacing w:val="3"/>
        </w:rPr>
        <w:t xml:space="preserve"> </w:t>
      </w:r>
      <w:r w:rsidRPr="00D74F7F">
        <w:rPr>
          <w:rFonts w:eastAsia="Calibri" w:cstheme="minorHAnsi"/>
          <w:b/>
        </w:rPr>
        <w:t>la</w:t>
      </w:r>
      <w:r w:rsidRPr="00D74F7F">
        <w:rPr>
          <w:rFonts w:cstheme="minorHAnsi"/>
          <w:b/>
        </w:rPr>
        <w:t xml:space="preserve"> </w:t>
      </w:r>
      <w:r w:rsidRPr="00D74F7F">
        <w:rPr>
          <w:rFonts w:eastAsia="Calibri" w:cstheme="minorHAnsi"/>
          <w:b/>
        </w:rPr>
        <w:t>c</w:t>
      </w:r>
      <w:r w:rsidRPr="00D74F7F">
        <w:rPr>
          <w:rFonts w:eastAsia="Calibri" w:cstheme="minorHAnsi"/>
          <w:b/>
          <w:spacing w:val="1"/>
        </w:rPr>
        <w:t>o</w:t>
      </w:r>
      <w:r w:rsidRPr="00D74F7F">
        <w:rPr>
          <w:rFonts w:eastAsia="Calibri" w:cstheme="minorHAnsi"/>
          <w:b/>
          <w:spacing w:val="-1"/>
        </w:rPr>
        <w:t>n</w:t>
      </w:r>
      <w:r w:rsidRPr="00D74F7F">
        <w:rPr>
          <w:rFonts w:eastAsia="Calibri" w:cstheme="minorHAnsi"/>
          <w:b/>
          <w:spacing w:val="-2"/>
        </w:rPr>
        <w:t>c</w:t>
      </w:r>
      <w:r w:rsidRPr="00D74F7F">
        <w:rPr>
          <w:rFonts w:eastAsia="Calibri" w:cstheme="minorHAnsi"/>
          <w:b/>
          <w:spacing w:val="1"/>
        </w:rPr>
        <w:t>e</w:t>
      </w:r>
      <w:r w:rsidRPr="00D74F7F">
        <w:rPr>
          <w:rFonts w:eastAsia="Calibri" w:cstheme="minorHAnsi"/>
          <w:b/>
          <w:spacing w:val="-1"/>
        </w:rPr>
        <w:t>n</w:t>
      </w:r>
      <w:r w:rsidRPr="00D74F7F">
        <w:rPr>
          <w:rFonts w:eastAsia="Calibri" w:cstheme="minorHAnsi"/>
          <w:b/>
        </w:rPr>
        <w:t>trat</w:t>
      </w:r>
      <w:r w:rsidRPr="00D74F7F">
        <w:rPr>
          <w:rFonts w:eastAsia="Calibri" w:cstheme="minorHAnsi"/>
          <w:b/>
          <w:spacing w:val="-3"/>
        </w:rPr>
        <w:t>i</w:t>
      </w:r>
      <w:r w:rsidRPr="00D74F7F">
        <w:rPr>
          <w:rFonts w:eastAsia="Calibri" w:cstheme="minorHAnsi"/>
          <w:b/>
          <w:spacing w:val="1"/>
        </w:rPr>
        <w:t>o</w:t>
      </w:r>
      <w:r w:rsidRPr="00D74F7F">
        <w:rPr>
          <w:rFonts w:eastAsia="Calibri" w:cstheme="minorHAnsi"/>
          <w:b/>
        </w:rPr>
        <w:t>n</w:t>
      </w:r>
      <w:r w:rsidRPr="00D74F7F">
        <w:rPr>
          <w:rFonts w:cstheme="minorHAnsi"/>
          <w:b/>
        </w:rPr>
        <w:t xml:space="preserve"> </w:t>
      </w:r>
      <w:r w:rsidRPr="00D74F7F">
        <w:rPr>
          <w:rFonts w:eastAsia="Calibri" w:cstheme="minorHAnsi"/>
          <w:b/>
          <w:spacing w:val="1"/>
        </w:rPr>
        <w:t>e</w:t>
      </w:r>
      <w:r w:rsidRPr="00D74F7F">
        <w:rPr>
          <w:rFonts w:eastAsia="Calibri" w:cstheme="minorHAnsi"/>
          <w:b/>
        </w:rPr>
        <w:t>t</w:t>
      </w:r>
      <w:r w:rsidRPr="00D74F7F">
        <w:rPr>
          <w:rFonts w:cstheme="minorHAnsi"/>
          <w:b/>
          <w:spacing w:val="3"/>
        </w:rPr>
        <w:t xml:space="preserve"> </w:t>
      </w:r>
      <w:r w:rsidRPr="00D74F7F">
        <w:rPr>
          <w:rFonts w:eastAsia="Calibri" w:cstheme="minorHAnsi"/>
          <w:b/>
          <w:spacing w:val="-1"/>
        </w:rPr>
        <w:t>n</w:t>
      </w:r>
      <w:r w:rsidRPr="00D74F7F">
        <w:rPr>
          <w:rFonts w:eastAsia="Calibri" w:cstheme="minorHAnsi"/>
          <w:b/>
        </w:rPr>
        <w:t>’</w:t>
      </w:r>
      <w:r w:rsidRPr="00D74F7F">
        <w:rPr>
          <w:rFonts w:eastAsia="Calibri" w:cstheme="minorHAnsi"/>
          <w:b/>
          <w:spacing w:val="-2"/>
        </w:rPr>
        <w:t>e</w:t>
      </w:r>
      <w:r w:rsidRPr="00D74F7F">
        <w:rPr>
          <w:rFonts w:eastAsia="Calibri" w:cstheme="minorHAnsi"/>
          <w:b/>
        </w:rPr>
        <w:t>st</w:t>
      </w:r>
      <w:r w:rsidRPr="00D74F7F">
        <w:rPr>
          <w:rFonts w:cstheme="minorHAnsi"/>
          <w:b/>
          <w:spacing w:val="3"/>
        </w:rPr>
        <w:t xml:space="preserve"> </w:t>
      </w:r>
      <w:r w:rsidRPr="00D74F7F">
        <w:rPr>
          <w:rFonts w:eastAsia="Calibri" w:cstheme="minorHAnsi"/>
          <w:b/>
          <w:spacing w:val="-1"/>
        </w:rPr>
        <w:t>p</w:t>
      </w:r>
      <w:r w:rsidRPr="00D74F7F">
        <w:rPr>
          <w:rFonts w:eastAsia="Calibri" w:cstheme="minorHAnsi"/>
          <w:b/>
          <w:spacing w:val="-3"/>
        </w:rPr>
        <w:t>a</w:t>
      </w:r>
      <w:r w:rsidRPr="00D74F7F">
        <w:rPr>
          <w:rFonts w:eastAsia="Calibri" w:cstheme="minorHAnsi"/>
          <w:b/>
        </w:rPr>
        <w:t>s</w:t>
      </w:r>
      <w:r w:rsidRPr="00D74F7F">
        <w:rPr>
          <w:rFonts w:cstheme="minorHAnsi"/>
          <w:b/>
        </w:rPr>
        <w:t xml:space="preserve"> </w:t>
      </w:r>
      <w:r w:rsidRPr="00D74F7F">
        <w:rPr>
          <w:rFonts w:eastAsia="Calibri" w:cstheme="minorHAnsi"/>
          <w:b/>
        </w:rPr>
        <w:t>i</w:t>
      </w:r>
      <w:r w:rsidRPr="00D74F7F">
        <w:rPr>
          <w:rFonts w:eastAsia="Calibri" w:cstheme="minorHAnsi"/>
          <w:b/>
          <w:spacing w:val="-1"/>
        </w:rPr>
        <w:t>n</w:t>
      </w:r>
      <w:r w:rsidRPr="00D74F7F">
        <w:rPr>
          <w:rFonts w:eastAsia="Calibri" w:cstheme="minorHAnsi"/>
          <w:b/>
        </w:rPr>
        <w:t>c</w:t>
      </w:r>
      <w:r w:rsidRPr="00D74F7F">
        <w:rPr>
          <w:rFonts w:eastAsia="Calibri" w:cstheme="minorHAnsi"/>
          <w:b/>
          <w:spacing w:val="1"/>
        </w:rPr>
        <w:t>om</w:t>
      </w:r>
      <w:r w:rsidRPr="00D74F7F">
        <w:rPr>
          <w:rFonts w:eastAsia="Calibri" w:cstheme="minorHAnsi"/>
          <w:b/>
          <w:spacing w:val="-1"/>
        </w:rPr>
        <w:t>p</w:t>
      </w:r>
      <w:r w:rsidRPr="00D74F7F">
        <w:rPr>
          <w:rFonts w:eastAsia="Calibri" w:cstheme="minorHAnsi"/>
          <w:b/>
          <w:spacing w:val="-3"/>
        </w:rPr>
        <w:t>a</w:t>
      </w:r>
      <w:r w:rsidRPr="00D74F7F">
        <w:rPr>
          <w:rFonts w:eastAsia="Calibri" w:cstheme="minorHAnsi"/>
          <w:b/>
        </w:rPr>
        <w:t>ti</w:t>
      </w:r>
      <w:r w:rsidRPr="00D74F7F">
        <w:rPr>
          <w:rFonts w:eastAsia="Calibri" w:cstheme="minorHAnsi"/>
          <w:b/>
          <w:spacing w:val="-1"/>
        </w:rPr>
        <w:t>b</w:t>
      </w:r>
      <w:r w:rsidRPr="00D74F7F">
        <w:rPr>
          <w:rFonts w:eastAsia="Calibri" w:cstheme="minorHAnsi"/>
          <w:b/>
        </w:rPr>
        <w:t>le</w:t>
      </w:r>
      <w:r w:rsidRPr="00D74F7F">
        <w:rPr>
          <w:rFonts w:cstheme="minorHAnsi"/>
          <w:b/>
          <w:spacing w:val="3"/>
        </w:rPr>
        <w:t xml:space="preserve"> </w:t>
      </w:r>
      <w:r w:rsidRPr="00D74F7F">
        <w:rPr>
          <w:rFonts w:eastAsia="Calibri" w:cstheme="minorHAnsi"/>
          <w:b/>
          <w:spacing w:val="-3"/>
        </w:rPr>
        <w:t>a</w:t>
      </w:r>
      <w:r w:rsidRPr="00D74F7F">
        <w:rPr>
          <w:rFonts w:eastAsia="Calibri" w:cstheme="minorHAnsi"/>
          <w:b/>
          <w:spacing w:val="1"/>
        </w:rPr>
        <w:t>v</w:t>
      </w:r>
      <w:r w:rsidRPr="00D74F7F">
        <w:rPr>
          <w:rFonts w:eastAsia="Calibri" w:cstheme="minorHAnsi"/>
          <w:b/>
          <w:spacing w:val="-2"/>
        </w:rPr>
        <w:t>e</w:t>
      </w:r>
      <w:r w:rsidRPr="00D74F7F">
        <w:rPr>
          <w:rFonts w:eastAsia="Calibri" w:cstheme="minorHAnsi"/>
          <w:b/>
        </w:rPr>
        <w:t>c</w:t>
      </w:r>
      <w:r w:rsidRPr="00D74F7F">
        <w:rPr>
          <w:rFonts w:cstheme="minorHAnsi"/>
          <w:b/>
          <w:spacing w:val="3"/>
        </w:rPr>
        <w:t xml:space="preserve"> </w:t>
      </w:r>
      <w:r w:rsidRPr="00D74F7F">
        <w:rPr>
          <w:rFonts w:eastAsia="Calibri" w:cstheme="minorHAnsi"/>
          <w:b/>
          <w:spacing w:val="-1"/>
        </w:rPr>
        <w:t>u</w:t>
      </w:r>
      <w:r w:rsidRPr="00D74F7F">
        <w:rPr>
          <w:rFonts w:eastAsia="Calibri" w:cstheme="minorHAnsi"/>
          <w:b/>
        </w:rPr>
        <w:t>n</w:t>
      </w:r>
      <w:r w:rsidRPr="00D74F7F">
        <w:rPr>
          <w:rFonts w:cstheme="minorHAnsi"/>
          <w:b/>
          <w:spacing w:val="2"/>
        </w:rPr>
        <w:t xml:space="preserve"> </w:t>
      </w:r>
      <w:r w:rsidRPr="00D74F7F">
        <w:rPr>
          <w:rFonts w:eastAsia="Calibri" w:cstheme="minorHAnsi"/>
          <w:b/>
        </w:rPr>
        <w:t>t</w:t>
      </w:r>
      <w:r w:rsidRPr="00D74F7F">
        <w:rPr>
          <w:rFonts w:eastAsia="Calibri" w:cstheme="minorHAnsi"/>
          <w:b/>
          <w:spacing w:val="-2"/>
        </w:rPr>
        <w:t>r</w:t>
      </w:r>
      <w:r w:rsidRPr="00D74F7F">
        <w:rPr>
          <w:rFonts w:eastAsia="Calibri" w:cstheme="minorHAnsi"/>
          <w:b/>
        </w:rPr>
        <w:t>a</w:t>
      </w:r>
      <w:r w:rsidRPr="00D74F7F">
        <w:rPr>
          <w:rFonts w:eastAsia="Calibri" w:cstheme="minorHAnsi"/>
          <w:b/>
          <w:spacing w:val="-1"/>
        </w:rPr>
        <w:t>v</w:t>
      </w:r>
      <w:r w:rsidRPr="00D74F7F">
        <w:rPr>
          <w:rFonts w:eastAsia="Calibri" w:cstheme="minorHAnsi"/>
          <w:b/>
        </w:rPr>
        <w:t>ail</w:t>
      </w:r>
      <w:r w:rsidRPr="00D74F7F">
        <w:rPr>
          <w:rFonts w:cstheme="minorHAnsi"/>
          <w:b/>
          <w:spacing w:val="2"/>
        </w:rPr>
        <w:t xml:space="preserve"> </w:t>
      </w:r>
      <w:r w:rsidRPr="00D74F7F">
        <w:rPr>
          <w:rFonts w:eastAsia="Calibri" w:cstheme="minorHAnsi"/>
          <w:b/>
        </w:rPr>
        <w:t>à</w:t>
      </w:r>
      <w:r w:rsidRPr="00D74F7F">
        <w:rPr>
          <w:rFonts w:cstheme="minorHAnsi"/>
          <w:b/>
          <w:spacing w:val="2"/>
        </w:rPr>
        <w:t xml:space="preserve"> </w:t>
      </w:r>
      <w:r w:rsidRPr="00D74F7F">
        <w:rPr>
          <w:rFonts w:eastAsia="Calibri" w:cstheme="minorHAnsi"/>
          <w:b/>
          <w:spacing w:val="-1"/>
        </w:rPr>
        <w:t>do</w:t>
      </w:r>
      <w:r w:rsidRPr="00D74F7F">
        <w:rPr>
          <w:rFonts w:eastAsia="Calibri" w:cstheme="minorHAnsi"/>
          <w:b/>
          <w:spacing w:val="1"/>
        </w:rPr>
        <w:t>m</w:t>
      </w:r>
      <w:r w:rsidRPr="00D74F7F">
        <w:rPr>
          <w:rFonts w:eastAsia="Calibri" w:cstheme="minorHAnsi"/>
          <w:b/>
        </w:rPr>
        <w:t>ici</w:t>
      </w:r>
      <w:r w:rsidRPr="00D74F7F">
        <w:rPr>
          <w:rFonts w:eastAsia="Calibri" w:cstheme="minorHAnsi"/>
          <w:b/>
          <w:spacing w:val="-3"/>
        </w:rPr>
        <w:t>l</w:t>
      </w:r>
      <w:r w:rsidRPr="00D74F7F">
        <w:rPr>
          <w:rFonts w:eastAsia="Calibri" w:cstheme="minorHAnsi"/>
          <w:b/>
        </w:rPr>
        <w:t>e</w:t>
      </w:r>
      <w:r w:rsidRPr="00D74F7F">
        <w:rPr>
          <w:rFonts w:cstheme="minorHAnsi"/>
          <w:b/>
          <w:spacing w:val="3"/>
        </w:rPr>
        <w:t xml:space="preserve"> </w:t>
      </w:r>
      <w:r w:rsidRPr="00D74F7F">
        <w:rPr>
          <w:rFonts w:eastAsia="Calibri" w:cstheme="minorHAnsi"/>
          <w:b/>
        </w:rPr>
        <w:t xml:space="preserve">(pas de </w:t>
      </w:r>
      <w:r w:rsidRPr="00D74F7F">
        <w:rPr>
          <w:rFonts w:eastAsia="Calibri" w:cstheme="minorHAnsi"/>
          <w:b/>
          <w:spacing w:val="-3"/>
        </w:rPr>
        <w:t>p</w:t>
      </w:r>
      <w:r w:rsidRPr="00D74F7F">
        <w:rPr>
          <w:rFonts w:eastAsia="Calibri" w:cstheme="minorHAnsi"/>
          <w:b/>
          <w:spacing w:val="1"/>
        </w:rPr>
        <w:t>e</w:t>
      </w:r>
      <w:r w:rsidRPr="00D74F7F">
        <w:rPr>
          <w:rFonts w:eastAsia="Calibri" w:cstheme="minorHAnsi"/>
          <w:b/>
        </w:rPr>
        <w:t>rt</w:t>
      </w:r>
      <w:r w:rsidRPr="00D74F7F">
        <w:rPr>
          <w:rFonts w:eastAsia="Calibri" w:cstheme="minorHAnsi"/>
          <w:b/>
          <w:spacing w:val="-1"/>
        </w:rPr>
        <w:t>u</w:t>
      </w:r>
      <w:r w:rsidRPr="00D74F7F">
        <w:rPr>
          <w:rFonts w:eastAsia="Calibri" w:cstheme="minorHAnsi"/>
          <w:b/>
        </w:rPr>
        <w:t>r</w:t>
      </w:r>
      <w:r w:rsidRPr="00D74F7F">
        <w:rPr>
          <w:rFonts w:eastAsia="Calibri" w:cstheme="minorHAnsi"/>
          <w:b/>
          <w:spacing w:val="-1"/>
        </w:rPr>
        <w:t>b</w:t>
      </w:r>
      <w:r w:rsidRPr="00D74F7F">
        <w:rPr>
          <w:rFonts w:eastAsia="Calibri" w:cstheme="minorHAnsi"/>
          <w:b/>
        </w:rPr>
        <w:t>at</w:t>
      </w:r>
      <w:r w:rsidRPr="00D74F7F">
        <w:rPr>
          <w:rFonts w:eastAsia="Calibri" w:cstheme="minorHAnsi"/>
          <w:b/>
          <w:spacing w:val="-2"/>
        </w:rPr>
        <w:t>i</w:t>
      </w:r>
      <w:r w:rsidRPr="00D74F7F">
        <w:rPr>
          <w:rFonts w:eastAsia="Calibri" w:cstheme="minorHAnsi"/>
          <w:b/>
          <w:spacing w:val="-1"/>
        </w:rPr>
        <w:t>on</w:t>
      </w:r>
      <w:r w:rsidRPr="00D74F7F">
        <w:rPr>
          <w:rFonts w:eastAsia="Calibri" w:cstheme="minorHAnsi"/>
          <w:b/>
        </w:rPr>
        <w:t>s</w:t>
      </w:r>
      <w:r w:rsidRPr="00D74F7F">
        <w:rPr>
          <w:rFonts w:cstheme="minorHAnsi"/>
          <w:b/>
          <w:spacing w:val="3"/>
        </w:rPr>
        <w:t xml:space="preserve"> </w:t>
      </w:r>
      <w:r w:rsidRPr="00D74F7F">
        <w:rPr>
          <w:rFonts w:eastAsia="Calibri" w:cstheme="minorHAnsi"/>
          <w:b/>
        </w:rPr>
        <w:t>s</w:t>
      </w:r>
      <w:r w:rsidRPr="00D74F7F">
        <w:rPr>
          <w:rFonts w:eastAsia="Calibri" w:cstheme="minorHAnsi"/>
          <w:b/>
          <w:spacing w:val="1"/>
        </w:rPr>
        <w:t>o</w:t>
      </w:r>
      <w:r w:rsidRPr="00D74F7F">
        <w:rPr>
          <w:rFonts w:eastAsia="Calibri" w:cstheme="minorHAnsi"/>
          <w:b/>
          <w:spacing w:val="-3"/>
        </w:rPr>
        <w:t>n</w:t>
      </w:r>
      <w:r w:rsidRPr="00D74F7F">
        <w:rPr>
          <w:rFonts w:eastAsia="Calibri" w:cstheme="minorHAnsi"/>
          <w:b/>
          <w:spacing w:val="1"/>
        </w:rPr>
        <w:t>o</w:t>
      </w:r>
      <w:r w:rsidRPr="00D74F7F">
        <w:rPr>
          <w:rFonts w:eastAsia="Calibri" w:cstheme="minorHAnsi"/>
          <w:b/>
        </w:rPr>
        <w:t>r</w:t>
      </w:r>
      <w:r w:rsidRPr="00D74F7F">
        <w:rPr>
          <w:rFonts w:eastAsia="Calibri" w:cstheme="minorHAnsi"/>
          <w:b/>
          <w:spacing w:val="1"/>
        </w:rPr>
        <w:t>e</w:t>
      </w:r>
      <w:r w:rsidRPr="00D74F7F">
        <w:rPr>
          <w:rFonts w:eastAsia="Calibri" w:cstheme="minorHAnsi"/>
          <w:b/>
        </w:rPr>
        <w:t>s</w:t>
      </w:r>
      <w:r w:rsidRPr="00D74F7F">
        <w:rPr>
          <w:rFonts w:cstheme="minorHAnsi"/>
          <w:b/>
        </w:rPr>
        <w:t xml:space="preserve"> </w:t>
      </w:r>
      <w:r w:rsidRPr="00D74F7F">
        <w:rPr>
          <w:rFonts w:eastAsia="Calibri" w:cstheme="minorHAnsi"/>
          <w:b/>
          <w:spacing w:val="-1"/>
        </w:rPr>
        <w:t>d</w:t>
      </w:r>
      <w:r w:rsidRPr="00D74F7F">
        <w:rPr>
          <w:rFonts w:eastAsia="Calibri" w:cstheme="minorHAnsi"/>
          <w:b/>
        </w:rPr>
        <w:t>e</w:t>
      </w:r>
      <w:r w:rsidRPr="00D74F7F">
        <w:rPr>
          <w:rFonts w:cstheme="minorHAnsi"/>
          <w:b/>
          <w:spacing w:val="1"/>
        </w:rPr>
        <w:t xml:space="preserve"> </w:t>
      </w:r>
      <w:r w:rsidRPr="00D74F7F">
        <w:rPr>
          <w:rFonts w:eastAsia="Calibri" w:cstheme="minorHAnsi"/>
          <w:b/>
        </w:rPr>
        <w:t>t</w:t>
      </w:r>
      <w:r w:rsidRPr="00D74F7F">
        <w:rPr>
          <w:rFonts w:eastAsia="Calibri" w:cstheme="minorHAnsi"/>
          <w:b/>
          <w:spacing w:val="1"/>
        </w:rPr>
        <w:t>o</w:t>
      </w:r>
      <w:r w:rsidRPr="00D74F7F">
        <w:rPr>
          <w:rFonts w:eastAsia="Calibri" w:cstheme="minorHAnsi"/>
          <w:b/>
          <w:spacing w:val="-1"/>
        </w:rPr>
        <w:t>u</w:t>
      </w:r>
      <w:r w:rsidRPr="00D74F7F">
        <w:rPr>
          <w:rFonts w:eastAsia="Calibri" w:cstheme="minorHAnsi"/>
          <w:b/>
          <w:spacing w:val="-2"/>
        </w:rPr>
        <w:t>t</w:t>
      </w:r>
      <w:r w:rsidRPr="00D74F7F">
        <w:rPr>
          <w:rFonts w:eastAsia="Calibri" w:cstheme="minorHAnsi"/>
          <w:b/>
          <w:spacing w:val="1"/>
        </w:rPr>
        <w:t>e</w:t>
      </w:r>
      <w:r w:rsidRPr="00D74F7F">
        <w:rPr>
          <w:rFonts w:eastAsia="Calibri" w:cstheme="minorHAnsi"/>
          <w:b/>
        </w:rPr>
        <w:t>s</w:t>
      </w:r>
      <w:r w:rsidRPr="00D74F7F">
        <w:rPr>
          <w:rFonts w:cstheme="minorHAnsi"/>
          <w:b/>
        </w:rPr>
        <w:t xml:space="preserve"> </w:t>
      </w:r>
      <w:r w:rsidRPr="00D74F7F">
        <w:rPr>
          <w:rFonts w:eastAsia="Calibri" w:cstheme="minorHAnsi"/>
          <w:b/>
        </w:rPr>
        <w:t>s</w:t>
      </w:r>
      <w:r w:rsidRPr="00D74F7F">
        <w:rPr>
          <w:rFonts w:eastAsia="Calibri" w:cstheme="minorHAnsi"/>
          <w:b/>
          <w:spacing w:val="1"/>
        </w:rPr>
        <w:t>o</w:t>
      </w:r>
      <w:r w:rsidRPr="00D74F7F">
        <w:rPr>
          <w:rFonts w:eastAsia="Calibri" w:cstheme="minorHAnsi"/>
          <w:b/>
          <w:spacing w:val="-2"/>
        </w:rPr>
        <w:t>rt</w:t>
      </w:r>
      <w:r w:rsidRPr="00D74F7F">
        <w:rPr>
          <w:rFonts w:eastAsia="Calibri" w:cstheme="minorHAnsi"/>
          <w:b/>
          <w:spacing w:val="1"/>
        </w:rPr>
        <w:t>e</w:t>
      </w:r>
      <w:r w:rsidRPr="00D74F7F">
        <w:rPr>
          <w:rFonts w:eastAsia="Calibri" w:cstheme="minorHAnsi"/>
          <w:b/>
        </w:rPr>
        <w:t>s,</w:t>
      </w:r>
      <w:r w:rsidRPr="00D74F7F">
        <w:rPr>
          <w:rFonts w:cstheme="minorHAnsi"/>
          <w:b/>
        </w:rPr>
        <w:t xml:space="preserve"> </w:t>
      </w:r>
      <w:r w:rsidRPr="00D74F7F">
        <w:rPr>
          <w:rFonts w:eastAsia="Calibri" w:cstheme="minorHAnsi"/>
          <w:b/>
          <w:spacing w:val="-1"/>
        </w:rPr>
        <w:t>m</w:t>
      </w:r>
      <w:r w:rsidRPr="00D74F7F">
        <w:rPr>
          <w:rFonts w:eastAsia="Calibri" w:cstheme="minorHAnsi"/>
          <w:b/>
          <w:spacing w:val="1"/>
        </w:rPr>
        <w:t>o</w:t>
      </w:r>
      <w:r w:rsidRPr="00D74F7F">
        <w:rPr>
          <w:rFonts w:eastAsia="Calibri" w:cstheme="minorHAnsi"/>
          <w:b/>
          <w:spacing w:val="-1"/>
        </w:rPr>
        <w:t>d</w:t>
      </w:r>
      <w:r w:rsidRPr="00D74F7F">
        <w:rPr>
          <w:rFonts w:eastAsia="Calibri" w:cstheme="minorHAnsi"/>
          <w:b/>
        </w:rPr>
        <w:t>e</w:t>
      </w:r>
      <w:r w:rsidRPr="00D74F7F">
        <w:rPr>
          <w:rFonts w:cstheme="minorHAnsi"/>
          <w:b/>
          <w:spacing w:val="3"/>
        </w:rPr>
        <w:t xml:space="preserve"> </w:t>
      </w:r>
      <w:r w:rsidRPr="00D74F7F">
        <w:rPr>
          <w:rFonts w:eastAsia="Calibri" w:cstheme="minorHAnsi"/>
          <w:b/>
          <w:spacing w:val="-1"/>
        </w:rPr>
        <w:t>d</w:t>
      </w:r>
      <w:r w:rsidRPr="00D74F7F">
        <w:rPr>
          <w:rFonts w:eastAsia="Calibri" w:cstheme="minorHAnsi"/>
          <w:b/>
        </w:rPr>
        <w:t>e</w:t>
      </w:r>
      <w:r w:rsidRPr="00D74F7F">
        <w:rPr>
          <w:rFonts w:cstheme="minorHAnsi"/>
          <w:b/>
        </w:rPr>
        <w:t xml:space="preserve"> </w:t>
      </w:r>
      <w:r w:rsidRPr="00D74F7F">
        <w:rPr>
          <w:rFonts w:eastAsia="Calibri" w:cstheme="minorHAnsi"/>
          <w:b/>
          <w:spacing w:val="-1"/>
        </w:rPr>
        <w:t>g</w:t>
      </w:r>
      <w:r w:rsidRPr="00D74F7F">
        <w:rPr>
          <w:rFonts w:eastAsia="Calibri" w:cstheme="minorHAnsi"/>
          <w:b/>
        </w:rPr>
        <w:t>ar</w:t>
      </w:r>
      <w:r w:rsidRPr="00D74F7F">
        <w:rPr>
          <w:rFonts w:eastAsia="Calibri" w:cstheme="minorHAnsi"/>
          <w:b/>
          <w:spacing w:val="-1"/>
        </w:rPr>
        <w:t>d</w:t>
      </w:r>
      <w:r w:rsidRPr="00D74F7F">
        <w:rPr>
          <w:rFonts w:eastAsia="Calibri" w:cstheme="minorHAnsi"/>
          <w:b/>
        </w:rPr>
        <w:t>e</w:t>
      </w:r>
      <w:r w:rsidRPr="00D74F7F">
        <w:rPr>
          <w:rFonts w:cstheme="minorHAnsi"/>
          <w:b/>
          <w:spacing w:val="-4"/>
        </w:rPr>
        <w:t xml:space="preserve"> </w:t>
      </w:r>
      <w:r w:rsidRPr="00D74F7F">
        <w:rPr>
          <w:rFonts w:eastAsia="Calibri" w:cstheme="minorHAnsi"/>
          <w:b/>
          <w:spacing w:val="-1"/>
        </w:rPr>
        <w:t>d</w:t>
      </w:r>
      <w:r w:rsidRPr="00D74F7F">
        <w:rPr>
          <w:rFonts w:eastAsia="Calibri" w:cstheme="minorHAnsi"/>
          <w:b/>
          <w:spacing w:val="1"/>
        </w:rPr>
        <w:t>e</w:t>
      </w:r>
      <w:r w:rsidRPr="00D74F7F">
        <w:rPr>
          <w:rFonts w:eastAsia="Calibri" w:cstheme="minorHAnsi"/>
          <w:b/>
        </w:rPr>
        <w:t>s</w:t>
      </w:r>
      <w:r w:rsidRPr="00D74F7F">
        <w:rPr>
          <w:rFonts w:cstheme="minorHAnsi"/>
          <w:b/>
          <w:spacing w:val="-7"/>
        </w:rPr>
        <w:t xml:space="preserve"> </w:t>
      </w:r>
      <w:r w:rsidRPr="00D74F7F">
        <w:rPr>
          <w:rFonts w:eastAsia="Calibri" w:cstheme="minorHAnsi"/>
          <w:b/>
          <w:spacing w:val="1"/>
        </w:rPr>
        <w:t>e</w:t>
      </w:r>
      <w:r w:rsidRPr="00D74F7F">
        <w:rPr>
          <w:rFonts w:eastAsia="Calibri" w:cstheme="minorHAnsi"/>
          <w:b/>
          <w:spacing w:val="-1"/>
        </w:rPr>
        <w:t>n</w:t>
      </w:r>
      <w:r w:rsidRPr="00D74F7F">
        <w:rPr>
          <w:rFonts w:eastAsia="Calibri" w:cstheme="minorHAnsi"/>
          <w:b/>
        </w:rPr>
        <w:t>fa</w:t>
      </w:r>
      <w:r w:rsidRPr="00D74F7F">
        <w:rPr>
          <w:rFonts w:eastAsia="Calibri" w:cstheme="minorHAnsi"/>
          <w:b/>
          <w:spacing w:val="-1"/>
        </w:rPr>
        <w:t>n</w:t>
      </w:r>
      <w:r w:rsidRPr="00D74F7F">
        <w:rPr>
          <w:rFonts w:eastAsia="Calibri" w:cstheme="minorHAnsi"/>
          <w:b/>
        </w:rPr>
        <w:t>ts,</w:t>
      </w:r>
      <w:r w:rsidRPr="00D74F7F">
        <w:rPr>
          <w:rFonts w:cstheme="minorHAnsi"/>
          <w:b/>
          <w:spacing w:val="-4"/>
        </w:rPr>
        <w:t xml:space="preserve"> pas d’</w:t>
      </w:r>
      <w:r w:rsidRPr="00D74F7F">
        <w:rPr>
          <w:rFonts w:eastAsia="Calibri" w:cstheme="minorHAnsi"/>
          <w:b/>
        </w:rPr>
        <w:t>a</w:t>
      </w:r>
      <w:r w:rsidRPr="00D74F7F">
        <w:rPr>
          <w:rFonts w:eastAsia="Calibri" w:cstheme="minorHAnsi"/>
          <w:b/>
          <w:spacing w:val="-2"/>
        </w:rPr>
        <w:t>s</w:t>
      </w:r>
      <w:r w:rsidRPr="00D74F7F">
        <w:rPr>
          <w:rFonts w:eastAsia="Calibri" w:cstheme="minorHAnsi"/>
          <w:b/>
        </w:rPr>
        <w:t>c</w:t>
      </w:r>
      <w:r w:rsidRPr="00D74F7F">
        <w:rPr>
          <w:rFonts w:eastAsia="Calibri" w:cstheme="minorHAnsi"/>
          <w:b/>
          <w:spacing w:val="1"/>
        </w:rPr>
        <w:t>e</w:t>
      </w:r>
      <w:r w:rsidRPr="00D74F7F">
        <w:rPr>
          <w:rFonts w:eastAsia="Calibri" w:cstheme="minorHAnsi"/>
          <w:b/>
          <w:spacing w:val="-1"/>
        </w:rPr>
        <w:t>nd</w:t>
      </w:r>
      <w:r w:rsidRPr="00D74F7F">
        <w:rPr>
          <w:rFonts w:eastAsia="Calibri" w:cstheme="minorHAnsi"/>
          <w:b/>
          <w:spacing w:val="-3"/>
        </w:rPr>
        <w:t>a</w:t>
      </w:r>
      <w:r w:rsidRPr="00D74F7F">
        <w:rPr>
          <w:rFonts w:eastAsia="Calibri" w:cstheme="minorHAnsi"/>
          <w:b/>
          <w:spacing w:val="-1"/>
        </w:rPr>
        <w:t>n</w:t>
      </w:r>
      <w:r w:rsidRPr="00D74F7F">
        <w:rPr>
          <w:rFonts w:eastAsia="Calibri" w:cstheme="minorHAnsi"/>
          <w:b/>
        </w:rPr>
        <w:t>ts</w:t>
      </w:r>
      <w:r w:rsidRPr="00D74F7F">
        <w:rPr>
          <w:rFonts w:cstheme="minorHAnsi"/>
          <w:b/>
          <w:spacing w:val="-5"/>
        </w:rPr>
        <w:t xml:space="preserve"> </w:t>
      </w:r>
      <w:r w:rsidRPr="00D74F7F">
        <w:rPr>
          <w:rFonts w:eastAsia="Calibri" w:cstheme="minorHAnsi"/>
          <w:b/>
        </w:rPr>
        <w:t>à</w:t>
      </w:r>
      <w:r w:rsidRPr="00D74F7F">
        <w:rPr>
          <w:rFonts w:cstheme="minorHAnsi"/>
          <w:b/>
          <w:spacing w:val="-5"/>
        </w:rPr>
        <w:t xml:space="preserve"> </w:t>
      </w:r>
      <w:r w:rsidRPr="00D74F7F">
        <w:rPr>
          <w:rFonts w:eastAsia="Calibri" w:cstheme="minorHAnsi"/>
          <w:b/>
        </w:rPr>
        <w:t>c</w:t>
      </w:r>
      <w:r w:rsidRPr="00D74F7F">
        <w:rPr>
          <w:rFonts w:eastAsia="Calibri" w:cstheme="minorHAnsi"/>
          <w:b/>
          <w:spacing w:val="-1"/>
        </w:rPr>
        <w:t>h</w:t>
      </w:r>
      <w:r w:rsidRPr="00D74F7F">
        <w:rPr>
          <w:rFonts w:eastAsia="Calibri" w:cstheme="minorHAnsi"/>
          <w:b/>
        </w:rPr>
        <w:t>ar</w:t>
      </w:r>
      <w:r w:rsidRPr="00D74F7F">
        <w:rPr>
          <w:rFonts w:eastAsia="Calibri" w:cstheme="minorHAnsi"/>
          <w:b/>
          <w:spacing w:val="-1"/>
        </w:rPr>
        <w:t>g</w:t>
      </w:r>
      <w:r w:rsidRPr="00D74F7F">
        <w:rPr>
          <w:rFonts w:eastAsia="Calibri" w:cstheme="minorHAnsi"/>
          <w:b/>
          <w:spacing w:val="1"/>
        </w:rPr>
        <w:t>e</w:t>
      </w:r>
      <w:r w:rsidRPr="00D74F7F">
        <w:rPr>
          <w:rFonts w:eastAsia="Calibri" w:cstheme="minorHAnsi"/>
          <w:b/>
        </w:rPr>
        <w:t>,</w:t>
      </w:r>
      <w:r w:rsidRPr="00D74F7F">
        <w:rPr>
          <w:rFonts w:cstheme="minorHAnsi"/>
          <w:b/>
          <w:spacing w:val="-7"/>
        </w:rPr>
        <w:t xml:space="preserve"> </w:t>
      </w:r>
      <w:r w:rsidRPr="00D74F7F">
        <w:rPr>
          <w:rFonts w:eastAsia="Calibri" w:cstheme="minorHAnsi"/>
          <w:b/>
          <w:spacing w:val="-1"/>
        </w:rPr>
        <w:t>…</w:t>
      </w:r>
      <w:r w:rsidRPr="00D74F7F">
        <w:rPr>
          <w:rFonts w:eastAsia="Calibri" w:cstheme="minorHAnsi"/>
          <w:b/>
        </w:rPr>
        <w:t>)</w:t>
      </w:r>
    </w:p>
    <w:p w14:paraId="125E4D08" w14:textId="77777777" w:rsidR="00D74F7F" w:rsidRPr="00D74F7F" w:rsidRDefault="00D74F7F" w:rsidP="00D74F7F">
      <w:pPr>
        <w:spacing w:before="3"/>
        <w:ind w:left="284" w:right="5222"/>
        <w:rPr>
          <w:rFonts w:eastAsia="Calibri" w:cstheme="minorHAnsi"/>
        </w:rPr>
      </w:pPr>
      <w:r w:rsidRPr="00D74F7F">
        <w:rPr>
          <w:rFonts w:eastAsia="MS Gothic" w:cstheme="minorHAnsi"/>
          <w:spacing w:val="1"/>
        </w:rPr>
        <w:fldChar w:fldCharType="begin">
          <w:ffData>
            <w:name w:val="CaseACocher1"/>
            <w:enabled/>
            <w:calcOnExit w:val="0"/>
            <w:checkBox>
              <w:sizeAuto/>
              <w:default w:val="0"/>
            </w:checkBox>
          </w:ffData>
        </w:fldChar>
      </w:r>
      <w:bookmarkStart w:id="32" w:name="CaseACocher1"/>
      <w:r w:rsidRPr="00D74F7F">
        <w:rPr>
          <w:rFonts w:eastAsia="MS Gothic" w:cstheme="minorHAnsi"/>
          <w:spacing w:val="1"/>
        </w:rPr>
        <w:instrText xml:space="preserve"> FORMCHECKBOX </w:instrText>
      </w:r>
      <w:r w:rsidR="005B6E36">
        <w:rPr>
          <w:rFonts w:eastAsia="MS Gothic" w:cstheme="minorHAnsi"/>
          <w:spacing w:val="1"/>
        </w:rPr>
      </w:r>
      <w:r w:rsidR="005B6E36">
        <w:rPr>
          <w:rFonts w:eastAsia="MS Gothic" w:cstheme="minorHAnsi"/>
          <w:spacing w:val="1"/>
        </w:rPr>
        <w:fldChar w:fldCharType="separate"/>
      </w:r>
      <w:r w:rsidRPr="00D74F7F">
        <w:rPr>
          <w:rFonts w:eastAsia="MS Gothic" w:cstheme="minorHAnsi"/>
          <w:spacing w:val="1"/>
        </w:rPr>
        <w:fldChar w:fldCharType="end"/>
      </w:r>
      <w:bookmarkEnd w:id="32"/>
      <w:r w:rsidRPr="00D74F7F">
        <w:rPr>
          <w:rFonts w:eastAsia="MS Gothic" w:cstheme="minorHAnsi"/>
          <w:spacing w:val="1"/>
        </w:rPr>
        <w:t xml:space="preserve"> </w:t>
      </w:r>
      <w:r w:rsidRPr="00D74F7F">
        <w:rPr>
          <w:rFonts w:eastAsia="Calibri" w:cstheme="minorHAnsi"/>
          <w:spacing w:val="1"/>
        </w:rPr>
        <w:t>O</w:t>
      </w:r>
      <w:r w:rsidRPr="00D74F7F">
        <w:rPr>
          <w:rFonts w:eastAsia="Calibri" w:cstheme="minorHAnsi"/>
          <w:spacing w:val="-1"/>
        </w:rPr>
        <w:t>u</w:t>
      </w:r>
      <w:r w:rsidRPr="00D74F7F">
        <w:rPr>
          <w:rFonts w:eastAsia="Calibri" w:cstheme="minorHAnsi"/>
        </w:rPr>
        <w:t>i</w:t>
      </w:r>
      <w:r w:rsidRPr="00D74F7F">
        <w:rPr>
          <w:rFonts w:eastAsia="Calibri" w:cstheme="minorHAnsi"/>
        </w:rPr>
        <w:tab/>
      </w:r>
      <w:r w:rsidRPr="00D74F7F">
        <w:rPr>
          <w:rFonts w:eastAsia="Calibri" w:cstheme="minorHAnsi"/>
        </w:rPr>
        <w:tab/>
      </w:r>
      <w:r w:rsidRPr="00D74F7F">
        <w:rPr>
          <w:rFonts w:eastAsia="Calibri" w:cstheme="minorHAnsi"/>
        </w:rPr>
        <w:tab/>
      </w:r>
      <w:r w:rsidRPr="00D74F7F">
        <w:rPr>
          <w:rFonts w:eastAsia="MS Gothic" w:cstheme="minorHAnsi"/>
        </w:rPr>
        <w:fldChar w:fldCharType="begin">
          <w:ffData>
            <w:name w:val="CaseACocher2"/>
            <w:enabled/>
            <w:calcOnExit w:val="0"/>
            <w:checkBox>
              <w:sizeAuto/>
              <w:default w:val="0"/>
            </w:checkBox>
          </w:ffData>
        </w:fldChar>
      </w:r>
      <w:bookmarkStart w:id="33" w:name="CaseACocher2"/>
      <w:r w:rsidRPr="00D74F7F">
        <w:rPr>
          <w:rFonts w:eastAsia="MS Gothic" w:cstheme="minorHAnsi"/>
        </w:rPr>
        <w:instrText xml:space="preserve"> FORMCHECKBOX </w:instrText>
      </w:r>
      <w:r w:rsidR="005B6E36">
        <w:rPr>
          <w:rFonts w:eastAsia="MS Gothic" w:cstheme="minorHAnsi"/>
        </w:rPr>
      </w:r>
      <w:r w:rsidR="005B6E36">
        <w:rPr>
          <w:rFonts w:eastAsia="MS Gothic" w:cstheme="minorHAnsi"/>
        </w:rPr>
        <w:fldChar w:fldCharType="separate"/>
      </w:r>
      <w:r w:rsidRPr="00D74F7F">
        <w:rPr>
          <w:rFonts w:eastAsia="MS Gothic" w:cstheme="minorHAnsi"/>
        </w:rPr>
        <w:fldChar w:fldCharType="end"/>
      </w:r>
      <w:bookmarkEnd w:id="33"/>
      <w:r w:rsidRPr="00D74F7F">
        <w:rPr>
          <w:rFonts w:eastAsia="MS Gothic" w:cstheme="minorHAnsi"/>
        </w:rPr>
        <w:t xml:space="preserve"> </w:t>
      </w:r>
      <w:r w:rsidRPr="00D74F7F">
        <w:rPr>
          <w:rFonts w:eastAsia="Calibri" w:cstheme="minorHAnsi"/>
        </w:rPr>
        <w:t>Non</w:t>
      </w:r>
    </w:p>
    <w:p w14:paraId="46BDEE71" w14:textId="77777777" w:rsidR="00D74F7F" w:rsidRPr="00D74F7F" w:rsidRDefault="00D74F7F" w:rsidP="00D74F7F">
      <w:pPr>
        <w:spacing w:before="3"/>
        <w:ind w:left="284" w:right="5222"/>
        <w:rPr>
          <w:rFonts w:cstheme="minorHAnsi"/>
        </w:rPr>
      </w:pPr>
    </w:p>
    <w:p w14:paraId="7F714A46" w14:textId="77777777" w:rsidR="00D74F7F" w:rsidRPr="00D74F7F" w:rsidRDefault="00D74F7F" w:rsidP="00D74F7F">
      <w:pPr>
        <w:spacing w:before="3"/>
        <w:ind w:left="284" w:right="5222"/>
        <w:rPr>
          <w:rFonts w:eastAsia="Calibri" w:cstheme="minorHAnsi"/>
        </w:rPr>
      </w:pPr>
    </w:p>
    <w:p w14:paraId="383B6ED8" w14:textId="77777777" w:rsidR="00D74F7F" w:rsidRPr="00D74F7F" w:rsidRDefault="00D74F7F" w:rsidP="00D74F7F">
      <w:pPr>
        <w:spacing w:line="276" w:lineRule="auto"/>
        <w:ind w:left="284" w:right="69"/>
        <w:jc w:val="both"/>
        <w:rPr>
          <w:rFonts w:eastAsia="Calibri" w:cstheme="minorHAnsi"/>
          <w:b/>
        </w:rPr>
      </w:pPr>
      <w:r w:rsidRPr="00D74F7F">
        <w:rPr>
          <w:rFonts w:eastAsia="Calibri" w:cstheme="minorHAnsi"/>
          <w:b/>
          <w:spacing w:val="-1"/>
        </w:rPr>
        <w:t>J</w:t>
      </w:r>
      <w:r w:rsidRPr="00D74F7F">
        <w:rPr>
          <w:rFonts w:eastAsia="Calibri" w:cstheme="minorHAnsi"/>
          <w:b/>
        </w:rPr>
        <w:t>e</w:t>
      </w:r>
      <w:r w:rsidRPr="00D74F7F">
        <w:rPr>
          <w:rFonts w:cstheme="minorHAnsi"/>
          <w:b/>
          <w:spacing w:val="3"/>
        </w:rPr>
        <w:t xml:space="preserve"> </w:t>
      </w:r>
      <w:r w:rsidRPr="00D74F7F">
        <w:rPr>
          <w:rFonts w:eastAsia="Calibri" w:cstheme="minorHAnsi"/>
          <w:b/>
          <w:spacing w:val="-1"/>
        </w:rPr>
        <w:t>d</w:t>
      </w:r>
      <w:r w:rsidRPr="00D74F7F">
        <w:rPr>
          <w:rFonts w:eastAsia="Calibri" w:cstheme="minorHAnsi"/>
          <w:b/>
        </w:rPr>
        <w:t>is</w:t>
      </w:r>
      <w:r w:rsidRPr="00D74F7F">
        <w:rPr>
          <w:rFonts w:eastAsia="Calibri" w:cstheme="minorHAnsi"/>
          <w:b/>
          <w:spacing w:val="-1"/>
        </w:rPr>
        <w:t>p</w:t>
      </w:r>
      <w:r w:rsidRPr="00D74F7F">
        <w:rPr>
          <w:rFonts w:eastAsia="Calibri" w:cstheme="minorHAnsi"/>
          <w:b/>
          <w:spacing w:val="1"/>
        </w:rPr>
        <w:t>o</w:t>
      </w:r>
      <w:r w:rsidRPr="00D74F7F">
        <w:rPr>
          <w:rFonts w:eastAsia="Calibri" w:cstheme="minorHAnsi"/>
          <w:b/>
        </w:rPr>
        <w:t>se</w:t>
      </w:r>
      <w:r w:rsidRPr="00D74F7F">
        <w:rPr>
          <w:rFonts w:cstheme="minorHAnsi"/>
          <w:b/>
          <w:spacing w:val="3"/>
        </w:rPr>
        <w:t xml:space="preserve"> </w:t>
      </w:r>
      <w:r w:rsidRPr="00D74F7F">
        <w:rPr>
          <w:rFonts w:eastAsia="Calibri" w:cstheme="minorHAnsi"/>
          <w:b/>
          <w:spacing w:val="-1"/>
        </w:rPr>
        <w:t>d</w:t>
      </w:r>
      <w:r w:rsidRPr="00D74F7F">
        <w:rPr>
          <w:rFonts w:eastAsia="Calibri" w:cstheme="minorHAnsi"/>
          <w:b/>
        </w:rPr>
        <w:t>’</w:t>
      </w:r>
      <w:r w:rsidRPr="00D74F7F">
        <w:rPr>
          <w:rFonts w:eastAsia="Calibri" w:cstheme="minorHAnsi"/>
          <w:b/>
          <w:spacing w:val="-1"/>
        </w:rPr>
        <w:t>un</w:t>
      </w:r>
      <w:r w:rsidRPr="00D74F7F">
        <w:rPr>
          <w:rFonts w:eastAsia="Calibri" w:cstheme="minorHAnsi"/>
          <w:b/>
        </w:rPr>
        <w:t>e</w:t>
      </w:r>
      <w:r w:rsidRPr="00D74F7F">
        <w:rPr>
          <w:rFonts w:cstheme="minorHAnsi"/>
          <w:b/>
          <w:spacing w:val="3"/>
        </w:rPr>
        <w:t xml:space="preserve"> </w:t>
      </w:r>
      <w:r w:rsidRPr="00D74F7F">
        <w:rPr>
          <w:rFonts w:eastAsia="Calibri" w:cstheme="minorHAnsi"/>
          <w:b/>
        </w:rPr>
        <w:t>c</w:t>
      </w:r>
      <w:r w:rsidRPr="00D74F7F">
        <w:rPr>
          <w:rFonts w:eastAsia="Calibri" w:cstheme="minorHAnsi"/>
          <w:b/>
          <w:spacing w:val="1"/>
        </w:rPr>
        <w:t>o</w:t>
      </w:r>
      <w:r w:rsidRPr="00D74F7F">
        <w:rPr>
          <w:rFonts w:eastAsia="Calibri" w:cstheme="minorHAnsi"/>
          <w:b/>
          <w:spacing w:val="-1"/>
        </w:rPr>
        <w:t>nn</w:t>
      </w:r>
      <w:r w:rsidRPr="00D74F7F">
        <w:rPr>
          <w:rFonts w:eastAsia="Calibri" w:cstheme="minorHAnsi"/>
          <w:b/>
          <w:spacing w:val="-2"/>
        </w:rPr>
        <w:t>ex</w:t>
      </w:r>
      <w:r w:rsidRPr="00D74F7F">
        <w:rPr>
          <w:rFonts w:eastAsia="Calibri" w:cstheme="minorHAnsi"/>
          <w:b/>
        </w:rPr>
        <w:t>i</w:t>
      </w:r>
      <w:r w:rsidRPr="00D74F7F">
        <w:rPr>
          <w:rFonts w:eastAsia="Calibri" w:cstheme="minorHAnsi"/>
          <w:b/>
          <w:spacing w:val="1"/>
        </w:rPr>
        <w:t>o</w:t>
      </w:r>
      <w:r w:rsidRPr="00D74F7F">
        <w:rPr>
          <w:rFonts w:eastAsia="Calibri" w:cstheme="minorHAnsi"/>
          <w:b/>
        </w:rPr>
        <w:t>n</w:t>
      </w:r>
      <w:r w:rsidRPr="00D74F7F">
        <w:rPr>
          <w:rFonts w:cstheme="minorHAnsi"/>
          <w:b/>
          <w:spacing w:val="1"/>
        </w:rPr>
        <w:t xml:space="preserve"> </w:t>
      </w:r>
      <w:r w:rsidRPr="00D74F7F">
        <w:rPr>
          <w:rFonts w:eastAsia="Calibri" w:cstheme="minorHAnsi"/>
          <w:b/>
        </w:rPr>
        <w:t>i</w:t>
      </w:r>
      <w:r w:rsidRPr="00D74F7F">
        <w:rPr>
          <w:rFonts w:eastAsia="Calibri" w:cstheme="minorHAnsi"/>
          <w:b/>
          <w:spacing w:val="-1"/>
        </w:rPr>
        <w:t>n</w:t>
      </w:r>
      <w:r w:rsidRPr="00D74F7F">
        <w:rPr>
          <w:rFonts w:eastAsia="Calibri" w:cstheme="minorHAnsi"/>
          <w:b/>
        </w:rPr>
        <w:t>t</w:t>
      </w:r>
      <w:r w:rsidRPr="00D74F7F">
        <w:rPr>
          <w:rFonts w:eastAsia="Calibri" w:cstheme="minorHAnsi"/>
          <w:b/>
          <w:spacing w:val="1"/>
        </w:rPr>
        <w:t>e</w:t>
      </w:r>
      <w:r w:rsidRPr="00D74F7F">
        <w:rPr>
          <w:rFonts w:eastAsia="Calibri" w:cstheme="minorHAnsi"/>
          <w:b/>
        </w:rPr>
        <w:t>r</w:t>
      </w:r>
      <w:r w:rsidRPr="00D74F7F">
        <w:rPr>
          <w:rFonts w:eastAsia="Calibri" w:cstheme="minorHAnsi"/>
          <w:b/>
          <w:spacing w:val="-1"/>
        </w:rPr>
        <w:t>n</w:t>
      </w:r>
      <w:r w:rsidRPr="00D74F7F">
        <w:rPr>
          <w:rFonts w:eastAsia="Calibri" w:cstheme="minorHAnsi"/>
          <w:b/>
          <w:spacing w:val="1"/>
        </w:rPr>
        <w:t>e</w:t>
      </w:r>
      <w:r w:rsidRPr="00D74F7F">
        <w:rPr>
          <w:rFonts w:eastAsia="Calibri" w:cstheme="minorHAnsi"/>
          <w:b/>
        </w:rPr>
        <w:t>t</w:t>
      </w:r>
      <w:r w:rsidRPr="00D74F7F">
        <w:rPr>
          <w:rFonts w:cstheme="minorHAnsi"/>
          <w:b/>
          <w:spacing w:val="3"/>
        </w:rPr>
        <w:t xml:space="preserve"> </w:t>
      </w:r>
      <w:r w:rsidRPr="00D74F7F">
        <w:rPr>
          <w:rFonts w:eastAsia="Calibri" w:cstheme="minorHAnsi"/>
          <w:b/>
        </w:rPr>
        <w:t>à</w:t>
      </w:r>
      <w:r w:rsidRPr="00D74F7F">
        <w:rPr>
          <w:rFonts w:cstheme="minorHAnsi"/>
          <w:b/>
          <w:spacing w:val="2"/>
        </w:rPr>
        <w:t xml:space="preserve"> </w:t>
      </w:r>
      <w:r w:rsidRPr="00D74F7F">
        <w:rPr>
          <w:rFonts w:eastAsia="Calibri" w:cstheme="minorHAnsi"/>
          <w:b/>
          <w:spacing w:val="-1"/>
        </w:rPr>
        <w:t>h</w:t>
      </w:r>
      <w:r w:rsidRPr="00D74F7F">
        <w:rPr>
          <w:rFonts w:eastAsia="Calibri" w:cstheme="minorHAnsi"/>
          <w:b/>
        </w:rPr>
        <w:t>a</w:t>
      </w:r>
      <w:r w:rsidRPr="00D74F7F">
        <w:rPr>
          <w:rFonts w:eastAsia="Calibri" w:cstheme="minorHAnsi"/>
          <w:b/>
          <w:spacing w:val="-1"/>
        </w:rPr>
        <w:t>u</w:t>
      </w:r>
      <w:r w:rsidRPr="00D74F7F">
        <w:rPr>
          <w:rFonts w:eastAsia="Calibri" w:cstheme="minorHAnsi"/>
          <w:b/>
        </w:rPr>
        <w:t>t</w:t>
      </w:r>
      <w:r w:rsidRPr="00D74F7F">
        <w:rPr>
          <w:rFonts w:cstheme="minorHAnsi"/>
          <w:b/>
          <w:spacing w:val="3"/>
        </w:rPr>
        <w:t xml:space="preserve"> </w:t>
      </w:r>
      <w:r w:rsidRPr="00D74F7F">
        <w:rPr>
          <w:rFonts w:eastAsia="Calibri" w:cstheme="minorHAnsi"/>
          <w:b/>
          <w:spacing w:val="-1"/>
        </w:rPr>
        <w:t>d</w:t>
      </w:r>
      <w:r w:rsidRPr="00D74F7F">
        <w:rPr>
          <w:rFonts w:eastAsia="Calibri" w:cstheme="minorHAnsi"/>
          <w:b/>
          <w:spacing w:val="1"/>
        </w:rPr>
        <w:t>é</w:t>
      </w:r>
      <w:r w:rsidRPr="00D74F7F">
        <w:rPr>
          <w:rFonts w:eastAsia="Calibri" w:cstheme="minorHAnsi"/>
          <w:b/>
          <w:spacing w:val="-3"/>
        </w:rPr>
        <w:t>b</w:t>
      </w:r>
      <w:r w:rsidRPr="00D74F7F">
        <w:rPr>
          <w:rFonts w:eastAsia="Calibri" w:cstheme="minorHAnsi"/>
          <w:b/>
        </w:rPr>
        <w:t>it</w:t>
      </w:r>
      <w:r w:rsidRPr="00D74F7F">
        <w:rPr>
          <w:rFonts w:cstheme="minorHAnsi"/>
          <w:b/>
          <w:spacing w:val="3"/>
        </w:rPr>
        <w:t xml:space="preserve"> </w:t>
      </w:r>
      <w:r w:rsidRPr="00D74F7F">
        <w:rPr>
          <w:rFonts w:cstheme="minorHAnsi"/>
          <w:b/>
        </w:rPr>
        <w:t xml:space="preserve">me permettant de travailler dans les mêmes conditions qu’à mon poste de travail : </w:t>
      </w:r>
    </w:p>
    <w:p w14:paraId="5B18216B" w14:textId="77777777" w:rsidR="00D74F7F" w:rsidRPr="00D74F7F" w:rsidRDefault="00D74F7F" w:rsidP="00D74F7F">
      <w:pPr>
        <w:spacing w:before="3"/>
        <w:ind w:left="284" w:right="5222"/>
        <w:rPr>
          <w:rFonts w:eastAsia="Calibri" w:cstheme="minorHAnsi"/>
        </w:rPr>
      </w:pPr>
      <w:r w:rsidRPr="00D74F7F">
        <w:rPr>
          <w:rFonts w:eastAsia="Calibri" w:cstheme="minorHAnsi"/>
          <w:spacing w:val="1"/>
        </w:rPr>
        <w:fldChar w:fldCharType="begin">
          <w:ffData>
            <w:name w:val="CaseACocher3"/>
            <w:enabled/>
            <w:calcOnExit w:val="0"/>
            <w:checkBox>
              <w:sizeAuto/>
              <w:default w:val="0"/>
            </w:checkBox>
          </w:ffData>
        </w:fldChar>
      </w:r>
      <w:bookmarkStart w:id="34" w:name="CaseACocher3"/>
      <w:r w:rsidRPr="00D74F7F">
        <w:rPr>
          <w:rFonts w:eastAsia="Calibri" w:cstheme="minorHAnsi"/>
          <w:spacing w:val="1"/>
        </w:rPr>
        <w:instrText xml:space="preserve"> FORMCHECKBOX </w:instrText>
      </w:r>
      <w:r w:rsidR="005B6E36">
        <w:rPr>
          <w:rFonts w:eastAsia="Calibri" w:cstheme="minorHAnsi"/>
          <w:spacing w:val="1"/>
        </w:rPr>
      </w:r>
      <w:r w:rsidR="005B6E36">
        <w:rPr>
          <w:rFonts w:eastAsia="Calibri" w:cstheme="minorHAnsi"/>
          <w:spacing w:val="1"/>
        </w:rPr>
        <w:fldChar w:fldCharType="separate"/>
      </w:r>
      <w:r w:rsidRPr="00D74F7F">
        <w:rPr>
          <w:rFonts w:eastAsia="Calibri" w:cstheme="minorHAnsi"/>
          <w:spacing w:val="1"/>
        </w:rPr>
        <w:fldChar w:fldCharType="end"/>
      </w:r>
      <w:bookmarkEnd w:id="34"/>
      <w:r w:rsidRPr="00D74F7F">
        <w:rPr>
          <w:rFonts w:eastAsia="Calibri" w:cstheme="minorHAnsi"/>
          <w:spacing w:val="1"/>
        </w:rPr>
        <w:t xml:space="preserve"> O</w:t>
      </w:r>
      <w:r w:rsidRPr="00D74F7F">
        <w:rPr>
          <w:rFonts w:eastAsia="Calibri" w:cstheme="minorHAnsi"/>
          <w:spacing w:val="-1"/>
        </w:rPr>
        <w:t>u</w:t>
      </w:r>
      <w:r w:rsidRPr="00D74F7F">
        <w:rPr>
          <w:rFonts w:eastAsia="Calibri" w:cstheme="minorHAnsi"/>
        </w:rPr>
        <w:t>i</w:t>
      </w:r>
      <w:r w:rsidRPr="00D74F7F">
        <w:rPr>
          <w:rFonts w:cstheme="minorHAnsi"/>
        </w:rPr>
        <w:tab/>
      </w:r>
      <w:r w:rsidRPr="00D74F7F">
        <w:rPr>
          <w:rFonts w:cstheme="minorHAnsi"/>
        </w:rPr>
        <w:tab/>
      </w:r>
      <w:r w:rsidRPr="00D74F7F">
        <w:rPr>
          <w:rFonts w:cstheme="minorHAnsi"/>
        </w:rPr>
        <w:tab/>
      </w:r>
      <w:r w:rsidRPr="00D74F7F">
        <w:rPr>
          <w:rFonts w:cstheme="minorHAnsi"/>
        </w:rPr>
        <w:tab/>
      </w:r>
      <w:r w:rsidRPr="00D74F7F">
        <w:rPr>
          <w:rFonts w:eastAsia="MS Gothic" w:cstheme="minorHAnsi"/>
          <w:spacing w:val="-1"/>
        </w:rPr>
        <w:fldChar w:fldCharType="begin">
          <w:ffData>
            <w:name w:val="CaseACocher4"/>
            <w:enabled/>
            <w:calcOnExit w:val="0"/>
            <w:checkBox>
              <w:sizeAuto/>
              <w:default w:val="0"/>
            </w:checkBox>
          </w:ffData>
        </w:fldChar>
      </w:r>
      <w:bookmarkStart w:id="35" w:name="CaseACocher4"/>
      <w:r w:rsidRPr="00D74F7F">
        <w:rPr>
          <w:rFonts w:eastAsia="MS Gothic" w:cstheme="minorHAnsi"/>
          <w:spacing w:val="-1"/>
        </w:rPr>
        <w:instrText xml:space="preserve"> FORMCHECKBOX </w:instrText>
      </w:r>
      <w:r w:rsidR="005B6E36">
        <w:rPr>
          <w:rFonts w:eastAsia="MS Gothic" w:cstheme="minorHAnsi"/>
          <w:spacing w:val="-1"/>
        </w:rPr>
      </w:r>
      <w:r w:rsidR="005B6E36">
        <w:rPr>
          <w:rFonts w:eastAsia="MS Gothic" w:cstheme="minorHAnsi"/>
          <w:spacing w:val="-1"/>
        </w:rPr>
        <w:fldChar w:fldCharType="separate"/>
      </w:r>
      <w:r w:rsidRPr="00D74F7F">
        <w:rPr>
          <w:rFonts w:eastAsia="MS Gothic" w:cstheme="minorHAnsi"/>
          <w:spacing w:val="-1"/>
        </w:rPr>
        <w:fldChar w:fldCharType="end"/>
      </w:r>
      <w:bookmarkEnd w:id="35"/>
      <w:r w:rsidRPr="00D74F7F">
        <w:rPr>
          <w:rFonts w:eastAsia="MS Gothic" w:cstheme="minorHAnsi"/>
          <w:spacing w:val="-1"/>
        </w:rPr>
        <w:t xml:space="preserve"> </w:t>
      </w:r>
      <w:r w:rsidRPr="00D74F7F">
        <w:rPr>
          <w:rFonts w:eastAsia="Calibri" w:cstheme="minorHAnsi"/>
          <w:spacing w:val="-1"/>
        </w:rPr>
        <w:t>N</w:t>
      </w:r>
      <w:r w:rsidRPr="00D74F7F">
        <w:rPr>
          <w:rFonts w:eastAsia="Calibri" w:cstheme="minorHAnsi"/>
          <w:spacing w:val="1"/>
        </w:rPr>
        <w:t>o</w:t>
      </w:r>
      <w:r w:rsidRPr="00D74F7F">
        <w:rPr>
          <w:rFonts w:eastAsia="Calibri" w:cstheme="minorHAnsi"/>
        </w:rPr>
        <w:t>n</w:t>
      </w:r>
    </w:p>
    <w:p w14:paraId="47C6F49D" w14:textId="77777777" w:rsidR="00D74F7F" w:rsidRPr="00D74F7F" w:rsidRDefault="00D74F7F" w:rsidP="00D74F7F">
      <w:pPr>
        <w:spacing w:before="3"/>
        <w:ind w:left="284" w:right="5222"/>
        <w:rPr>
          <w:rFonts w:cstheme="minorHAnsi"/>
        </w:rPr>
      </w:pPr>
    </w:p>
    <w:p w14:paraId="36A316B5" w14:textId="77777777" w:rsidR="00D74F7F" w:rsidRPr="00D74F7F" w:rsidRDefault="00D74F7F" w:rsidP="00D74F7F">
      <w:pPr>
        <w:spacing w:line="200" w:lineRule="exact"/>
        <w:ind w:left="284"/>
        <w:rPr>
          <w:rFonts w:cstheme="minorHAnsi"/>
          <w:b/>
        </w:rPr>
      </w:pPr>
      <w:r w:rsidRPr="00D74F7F">
        <w:rPr>
          <w:rFonts w:cstheme="minorHAnsi"/>
          <w:b/>
        </w:rPr>
        <w:t>Mon lieu de télétravail dispose d’installations électriques conformes à la réglementation en vigueur</w:t>
      </w:r>
    </w:p>
    <w:p w14:paraId="29AAF845" w14:textId="77777777" w:rsidR="00D74F7F" w:rsidRPr="00D74F7F" w:rsidRDefault="00D74F7F" w:rsidP="00D74F7F">
      <w:pPr>
        <w:spacing w:before="3"/>
        <w:ind w:left="284" w:right="5222"/>
        <w:jc w:val="both"/>
        <w:rPr>
          <w:rFonts w:eastAsia="Calibri" w:cstheme="minorHAnsi"/>
        </w:rPr>
      </w:pPr>
      <w:r w:rsidRPr="00D74F7F">
        <w:rPr>
          <w:rFonts w:eastAsia="MS Gothic" w:cstheme="minorHAnsi"/>
          <w:spacing w:val="1"/>
        </w:rPr>
        <w:fldChar w:fldCharType="begin">
          <w:ffData>
            <w:name w:val="CaseACocher5"/>
            <w:enabled/>
            <w:calcOnExit w:val="0"/>
            <w:checkBox>
              <w:sizeAuto/>
              <w:default w:val="0"/>
            </w:checkBox>
          </w:ffData>
        </w:fldChar>
      </w:r>
      <w:bookmarkStart w:id="36" w:name="CaseACocher5"/>
      <w:r w:rsidRPr="00D74F7F">
        <w:rPr>
          <w:rFonts w:eastAsia="MS Gothic" w:cstheme="minorHAnsi"/>
          <w:spacing w:val="1"/>
        </w:rPr>
        <w:instrText xml:space="preserve"> FORMCHECKBOX </w:instrText>
      </w:r>
      <w:r w:rsidR="005B6E36">
        <w:rPr>
          <w:rFonts w:eastAsia="MS Gothic" w:cstheme="minorHAnsi"/>
          <w:spacing w:val="1"/>
        </w:rPr>
      </w:r>
      <w:r w:rsidR="005B6E36">
        <w:rPr>
          <w:rFonts w:eastAsia="MS Gothic" w:cstheme="minorHAnsi"/>
          <w:spacing w:val="1"/>
        </w:rPr>
        <w:fldChar w:fldCharType="separate"/>
      </w:r>
      <w:r w:rsidRPr="00D74F7F">
        <w:rPr>
          <w:rFonts w:eastAsia="MS Gothic" w:cstheme="minorHAnsi"/>
          <w:spacing w:val="1"/>
        </w:rPr>
        <w:fldChar w:fldCharType="end"/>
      </w:r>
      <w:bookmarkEnd w:id="36"/>
      <w:r w:rsidRPr="00D74F7F">
        <w:rPr>
          <w:rFonts w:eastAsia="MS Gothic" w:cstheme="minorHAnsi"/>
          <w:spacing w:val="1"/>
        </w:rPr>
        <w:t xml:space="preserve"> </w:t>
      </w:r>
      <w:r w:rsidRPr="00D74F7F">
        <w:rPr>
          <w:rFonts w:eastAsia="Calibri" w:cstheme="minorHAnsi"/>
          <w:spacing w:val="1"/>
        </w:rPr>
        <w:t>O</w:t>
      </w:r>
      <w:r w:rsidRPr="00D74F7F">
        <w:rPr>
          <w:rFonts w:eastAsia="Calibri" w:cstheme="minorHAnsi"/>
          <w:spacing w:val="-1"/>
        </w:rPr>
        <w:t>u</w:t>
      </w:r>
      <w:r w:rsidRPr="00D74F7F">
        <w:rPr>
          <w:rFonts w:eastAsia="Calibri" w:cstheme="minorHAnsi"/>
        </w:rPr>
        <w:t>i</w:t>
      </w:r>
      <w:r w:rsidRPr="00D74F7F">
        <w:rPr>
          <w:rFonts w:eastAsia="Calibri" w:cstheme="minorHAnsi"/>
        </w:rPr>
        <w:tab/>
      </w:r>
      <w:r w:rsidRPr="00D74F7F">
        <w:rPr>
          <w:rFonts w:eastAsia="Calibri" w:cstheme="minorHAnsi"/>
        </w:rPr>
        <w:tab/>
      </w:r>
      <w:r w:rsidRPr="00D74F7F">
        <w:rPr>
          <w:rFonts w:eastAsia="Calibri" w:cstheme="minorHAnsi"/>
        </w:rPr>
        <w:tab/>
      </w:r>
      <w:r w:rsidRPr="00D74F7F">
        <w:rPr>
          <w:rFonts w:cstheme="minorHAnsi"/>
        </w:rPr>
        <w:fldChar w:fldCharType="begin">
          <w:ffData>
            <w:name w:val="CaseACocher6"/>
            <w:enabled/>
            <w:calcOnExit w:val="0"/>
            <w:checkBox>
              <w:sizeAuto/>
              <w:default w:val="0"/>
            </w:checkBox>
          </w:ffData>
        </w:fldChar>
      </w:r>
      <w:bookmarkStart w:id="37" w:name="CaseACocher6"/>
      <w:r w:rsidRPr="00D74F7F">
        <w:rPr>
          <w:rFonts w:cstheme="minorHAnsi"/>
        </w:rPr>
        <w:instrText xml:space="preserve"> FORMCHECKBOX </w:instrText>
      </w:r>
      <w:r w:rsidR="005B6E36">
        <w:rPr>
          <w:rFonts w:cstheme="minorHAnsi"/>
        </w:rPr>
      </w:r>
      <w:r w:rsidR="005B6E36">
        <w:rPr>
          <w:rFonts w:cstheme="minorHAnsi"/>
        </w:rPr>
        <w:fldChar w:fldCharType="separate"/>
      </w:r>
      <w:r w:rsidRPr="00D74F7F">
        <w:rPr>
          <w:rFonts w:cstheme="minorHAnsi"/>
        </w:rPr>
        <w:fldChar w:fldCharType="end"/>
      </w:r>
      <w:bookmarkEnd w:id="37"/>
      <w:r w:rsidRPr="00D74F7F">
        <w:rPr>
          <w:rFonts w:cstheme="minorHAnsi"/>
        </w:rPr>
        <w:t xml:space="preserve">  </w:t>
      </w:r>
      <w:r w:rsidRPr="00D74F7F">
        <w:rPr>
          <w:rFonts w:eastAsia="Calibri" w:cstheme="minorHAnsi"/>
          <w:spacing w:val="-1"/>
        </w:rPr>
        <w:t>N</w:t>
      </w:r>
      <w:r w:rsidRPr="00D74F7F">
        <w:rPr>
          <w:rFonts w:eastAsia="Calibri" w:cstheme="minorHAnsi"/>
          <w:spacing w:val="1"/>
        </w:rPr>
        <w:t>o</w:t>
      </w:r>
      <w:r w:rsidRPr="00D74F7F">
        <w:rPr>
          <w:rFonts w:eastAsia="Calibri" w:cstheme="minorHAnsi"/>
        </w:rPr>
        <w:t>n</w:t>
      </w:r>
    </w:p>
    <w:p w14:paraId="1F0332BB" w14:textId="77777777" w:rsidR="00D74F7F" w:rsidRPr="00D74F7F" w:rsidRDefault="00D74F7F" w:rsidP="00D74F7F">
      <w:pPr>
        <w:spacing w:before="3"/>
        <w:ind w:left="284" w:right="5222"/>
        <w:jc w:val="both"/>
        <w:rPr>
          <w:rFonts w:eastAsia="Calibri" w:cstheme="minorHAnsi"/>
        </w:rPr>
      </w:pPr>
    </w:p>
    <w:p w14:paraId="58BDE43B" w14:textId="77777777" w:rsidR="00D74F7F" w:rsidRPr="00D74F7F" w:rsidRDefault="00D74F7F" w:rsidP="00D74F7F">
      <w:pPr>
        <w:spacing w:before="3"/>
        <w:ind w:left="284" w:right="5222"/>
        <w:jc w:val="both"/>
        <w:rPr>
          <w:rFonts w:cstheme="minorHAnsi"/>
        </w:rPr>
      </w:pPr>
    </w:p>
    <w:p w14:paraId="07E9A366" w14:textId="77777777" w:rsidR="00D74F7F" w:rsidRPr="00D74F7F" w:rsidRDefault="00D74F7F" w:rsidP="00D74F7F">
      <w:pPr>
        <w:ind w:left="284"/>
        <w:rPr>
          <w:rFonts w:cstheme="minorHAnsi"/>
          <w:b/>
        </w:rPr>
      </w:pPr>
      <w:r w:rsidRPr="00D74F7F">
        <w:rPr>
          <w:rFonts w:cstheme="minorHAnsi"/>
          <w:b/>
        </w:rPr>
        <w:t>Je dispose d’une assurance multirisque habitation couvrant ma présence durant ma (mes) journée (s) de télétravail</w:t>
      </w:r>
    </w:p>
    <w:p w14:paraId="292E2C1D" w14:textId="77777777" w:rsidR="00D74F7F" w:rsidRPr="00D74F7F" w:rsidRDefault="00D74F7F" w:rsidP="00D74F7F">
      <w:pPr>
        <w:pStyle w:val="Corpsdetexte"/>
        <w:spacing w:before="3"/>
        <w:ind w:left="284" w:right="5221"/>
        <w:rPr>
          <w:rFonts w:asciiTheme="minorHAnsi" w:eastAsia="Calibri" w:hAnsiTheme="minorHAnsi" w:cstheme="minorHAnsi"/>
        </w:rPr>
      </w:pPr>
      <w:r w:rsidRPr="00D74F7F">
        <w:rPr>
          <w:rFonts w:asciiTheme="minorHAnsi" w:eastAsia="Calibri" w:hAnsiTheme="minorHAnsi" w:cstheme="minorHAnsi"/>
          <w:spacing w:val="1"/>
          <w:szCs w:val="22"/>
        </w:rPr>
        <w:fldChar w:fldCharType="begin">
          <w:ffData>
            <w:name w:val="CaseACocher7"/>
            <w:enabled/>
            <w:calcOnExit w:val="0"/>
            <w:checkBox>
              <w:sizeAuto/>
              <w:default w:val="0"/>
            </w:checkBox>
          </w:ffData>
        </w:fldChar>
      </w:r>
      <w:bookmarkStart w:id="38" w:name="CaseACocher7"/>
      <w:r w:rsidRPr="00D74F7F">
        <w:rPr>
          <w:rFonts w:asciiTheme="minorHAnsi" w:eastAsia="Calibri" w:hAnsiTheme="minorHAnsi" w:cstheme="minorHAnsi"/>
          <w:spacing w:val="1"/>
          <w:szCs w:val="22"/>
        </w:rPr>
        <w:instrText xml:space="preserve"> FORMCHECKBOX </w:instrText>
      </w:r>
      <w:r w:rsidR="005B6E36">
        <w:rPr>
          <w:rFonts w:asciiTheme="minorHAnsi" w:eastAsia="Calibri" w:hAnsiTheme="minorHAnsi" w:cstheme="minorHAnsi"/>
          <w:spacing w:val="1"/>
          <w:szCs w:val="22"/>
        </w:rPr>
      </w:r>
      <w:r w:rsidR="005B6E36">
        <w:rPr>
          <w:rFonts w:asciiTheme="minorHAnsi" w:eastAsia="Calibri" w:hAnsiTheme="minorHAnsi" w:cstheme="minorHAnsi"/>
          <w:spacing w:val="1"/>
          <w:szCs w:val="22"/>
        </w:rPr>
        <w:fldChar w:fldCharType="separate"/>
      </w:r>
      <w:r w:rsidRPr="00D74F7F">
        <w:rPr>
          <w:rFonts w:asciiTheme="minorHAnsi" w:eastAsia="Calibri" w:hAnsiTheme="minorHAnsi" w:cstheme="minorHAnsi"/>
          <w:spacing w:val="1"/>
          <w:szCs w:val="22"/>
        </w:rPr>
        <w:fldChar w:fldCharType="end"/>
      </w:r>
      <w:bookmarkEnd w:id="38"/>
      <w:r w:rsidRPr="00D74F7F">
        <w:rPr>
          <w:rFonts w:asciiTheme="minorHAnsi" w:eastAsia="Calibri" w:hAnsiTheme="minorHAnsi" w:cstheme="minorHAnsi"/>
          <w:spacing w:val="1"/>
          <w:szCs w:val="22"/>
        </w:rPr>
        <w:t xml:space="preserve"> O</w:t>
      </w:r>
      <w:r w:rsidRPr="00D74F7F">
        <w:rPr>
          <w:rFonts w:asciiTheme="minorHAnsi" w:eastAsia="Calibri" w:hAnsiTheme="minorHAnsi" w:cstheme="minorHAnsi"/>
          <w:spacing w:val="-1"/>
          <w:szCs w:val="22"/>
        </w:rPr>
        <w:t>u</w:t>
      </w:r>
      <w:r w:rsidRPr="00D74F7F">
        <w:rPr>
          <w:rFonts w:asciiTheme="minorHAnsi" w:eastAsia="Calibri" w:hAnsiTheme="minorHAnsi" w:cstheme="minorHAnsi"/>
          <w:szCs w:val="22"/>
        </w:rPr>
        <w:t>i</w:t>
      </w:r>
      <w:r w:rsidRPr="00D74F7F">
        <w:rPr>
          <w:rFonts w:asciiTheme="minorHAnsi" w:hAnsiTheme="minorHAnsi" w:cstheme="minorHAnsi"/>
          <w:szCs w:val="22"/>
        </w:rPr>
        <w:t xml:space="preserve"> </w:t>
      </w:r>
      <w:r w:rsidRPr="00D74F7F">
        <w:rPr>
          <w:rFonts w:asciiTheme="minorHAnsi" w:hAnsiTheme="minorHAnsi" w:cstheme="minorHAnsi"/>
          <w:szCs w:val="22"/>
        </w:rPr>
        <w:tab/>
      </w:r>
      <w:r w:rsidRPr="00D74F7F">
        <w:rPr>
          <w:rFonts w:asciiTheme="minorHAnsi" w:hAnsiTheme="minorHAnsi" w:cstheme="minorHAnsi"/>
          <w:szCs w:val="22"/>
        </w:rPr>
        <w:tab/>
      </w:r>
      <w:r w:rsidRPr="00D74F7F">
        <w:rPr>
          <w:rFonts w:asciiTheme="minorHAnsi" w:hAnsiTheme="minorHAnsi" w:cstheme="minorHAnsi"/>
          <w:szCs w:val="22"/>
        </w:rPr>
        <w:tab/>
      </w:r>
      <w:r w:rsidRPr="00D74F7F">
        <w:rPr>
          <w:rFonts w:asciiTheme="minorHAnsi" w:hAnsiTheme="minorHAnsi" w:cstheme="minorHAnsi"/>
          <w:szCs w:val="22"/>
        </w:rPr>
        <w:tab/>
      </w:r>
      <w:r w:rsidRPr="00D74F7F">
        <w:rPr>
          <w:rFonts w:asciiTheme="minorHAnsi" w:eastAsia="MS Gothic" w:hAnsiTheme="minorHAnsi" w:cstheme="minorHAnsi"/>
          <w:szCs w:val="22"/>
        </w:rPr>
        <w:fldChar w:fldCharType="begin">
          <w:ffData>
            <w:name w:val="CaseACocher8"/>
            <w:enabled/>
            <w:calcOnExit w:val="0"/>
            <w:checkBox>
              <w:sizeAuto/>
              <w:default w:val="0"/>
            </w:checkBox>
          </w:ffData>
        </w:fldChar>
      </w:r>
      <w:bookmarkStart w:id="39" w:name="CaseACocher8"/>
      <w:r w:rsidRPr="00D74F7F">
        <w:rPr>
          <w:rFonts w:asciiTheme="minorHAnsi" w:eastAsia="MS Gothic" w:hAnsiTheme="minorHAnsi" w:cstheme="minorHAnsi"/>
          <w:szCs w:val="22"/>
        </w:rPr>
        <w:instrText xml:space="preserve"> FORMCHECKBOX </w:instrText>
      </w:r>
      <w:r w:rsidR="005B6E36">
        <w:rPr>
          <w:rFonts w:asciiTheme="minorHAnsi" w:eastAsia="MS Gothic" w:hAnsiTheme="minorHAnsi" w:cstheme="minorHAnsi"/>
          <w:szCs w:val="22"/>
        </w:rPr>
      </w:r>
      <w:r w:rsidR="005B6E36">
        <w:rPr>
          <w:rFonts w:asciiTheme="minorHAnsi" w:eastAsia="MS Gothic" w:hAnsiTheme="minorHAnsi" w:cstheme="minorHAnsi"/>
          <w:szCs w:val="22"/>
        </w:rPr>
        <w:fldChar w:fldCharType="separate"/>
      </w:r>
      <w:r w:rsidRPr="00D74F7F">
        <w:rPr>
          <w:rFonts w:asciiTheme="minorHAnsi" w:eastAsia="MS Gothic" w:hAnsiTheme="minorHAnsi" w:cstheme="minorHAnsi"/>
          <w:szCs w:val="22"/>
        </w:rPr>
        <w:fldChar w:fldCharType="end"/>
      </w:r>
      <w:bookmarkEnd w:id="39"/>
      <w:r w:rsidRPr="00D74F7F">
        <w:rPr>
          <w:rFonts w:asciiTheme="minorHAnsi" w:eastAsia="Calibri" w:hAnsiTheme="minorHAnsi" w:cstheme="minorHAnsi"/>
          <w:spacing w:val="-1"/>
        </w:rPr>
        <w:t>N</w:t>
      </w:r>
      <w:r w:rsidRPr="00D74F7F">
        <w:rPr>
          <w:rFonts w:asciiTheme="minorHAnsi" w:eastAsia="Calibri" w:hAnsiTheme="minorHAnsi" w:cstheme="minorHAnsi"/>
          <w:spacing w:val="1"/>
        </w:rPr>
        <w:t>o</w:t>
      </w:r>
      <w:r w:rsidRPr="00D74F7F">
        <w:rPr>
          <w:rFonts w:asciiTheme="minorHAnsi" w:eastAsia="Calibri" w:hAnsiTheme="minorHAnsi" w:cstheme="minorHAnsi"/>
        </w:rPr>
        <w:t>n</w:t>
      </w:r>
    </w:p>
    <w:p w14:paraId="6B5F26E1" w14:textId="77777777" w:rsidR="00D74F7F" w:rsidRPr="00D74F7F" w:rsidRDefault="00D74F7F" w:rsidP="00D74F7F">
      <w:pPr>
        <w:pStyle w:val="Corpsdetexte"/>
        <w:spacing w:before="3"/>
        <w:ind w:left="284" w:right="5221"/>
        <w:rPr>
          <w:rFonts w:asciiTheme="minorHAnsi" w:hAnsiTheme="minorHAnsi" w:cstheme="minorHAnsi"/>
          <w:szCs w:val="22"/>
        </w:rPr>
      </w:pPr>
    </w:p>
    <w:p w14:paraId="3C63777B" w14:textId="77777777" w:rsidR="00D74F7F" w:rsidRPr="00D74F7F" w:rsidRDefault="00D74F7F" w:rsidP="00D74F7F">
      <w:pPr>
        <w:spacing w:line="200" w:lineRule="exact"/>
        <w:ind w:left="284"/>
        <w:rPr>
          <w:rFonts w:cstheme="minorHAnsi"/>
        </w:rPr>
      </w:pPr>
    </w:p>
    <w:p w14:paraId="4EEB7955" w14:textId="77777777" w:rsidR="00D74F7F" w:rsidRPr="00D74F7F" w:rsidRDefault="00D74F7F" w:rsidP="00D74F7F">
      <w:pPr>
        <w:ind w:left="284"/>
        <w:rPr>
          <w:rFonts w:eastAsia="Calibri" w:cstheme="minorHAnsi"/>
        </w:rPr>
      </w:pPr>
      <w:r w:rsidRPr="00D74F7F">
        <w:rPr>
          <w:rFonts w:eastAsia="Calibri" w:cstheme="minorHAnsi"/>
          <w:spacing w:val="-1"/>
        </w:rPr>
        <w:t>F</w:t>
      </w:r>
      <w:r w:rsidRPr="00D74F7F">
        <w:rPr>
          <w:rFonts w:eastAsia="Calibri" w:cstheme="minorHAnsi"/>
        </w:rPr>
        <w:t>ait</w:t>
      </w:r>
      <w:r w:rsidRPr="00D74F7F">
        <w:rPr>
          <w:rFonts w:cstheme="minorHAnsi"/>
          <w:spacing w:val="-4"/>
        </w:rPr>
        <w:t xml:space="preserve"> </w:t>
      </w:r>
      <w:r w:rsidRPr="00D74F7F">
        <w:rPr>
          <w:rFonts w:eastAsia="Calibri" w:cstheme="minorHAnsi"/>
        </w:rPr>
        <w:t xml:space="preserve">à </w:t>
      </w:r>
      <w:r w:rsidRPr="00D74F7F">
        <w:rPr>
          <w:rFonts w:eastAsia="Calibri" w:cstheme="minorHAnsi"/>
        </w:rPr>
        <w:fldChar w:fldCharType="begin">
          <w:ffData>
            <w:name w:val="Texte7"/>
            <w:enabled/>
            <w:calcOnExit w:val="0"/>
            <w:textInput/>
          </w:ffData>
        </w:fldChar>
      </w:r>
      <w:bookmarkStart w:id="40" w:name="Texte7"/>
      <w:r w:rsidRPr="00D74F7F">
        <w:rPr>
          <w:rFonts w:eastAsia="Calibri" w:cstheme="minorHAnsi"/>
        </w:rPr>
        <w:instrText xml:space="preserve"> FORMTEXT </w:instrText>
      </w:r>
      <w:r w:rsidRPr="00D74F7F">
        <w:rPr>
          <w:rFonts w:eastAsia="Calibri" w:cstheme="minorHAnsi"/>
        </w:rPr>
      </w:r>
      <w:r w:rsidRPr="00D74F7F">
        <w:rPr>
          <w:rFonts w:eastAsia="Calibri" w:cstheme="minorHAnsi"/>
        </w:rPr>
        <w:fldChar w:fldCharType="separate"/>
      </w:r>
      <w:r w:rsidRPr="00D74F7F">
        <w:rPr>
          <w:rFonts w:eastAsia="Calibri" w:cstheme="minorHAnsi"/>
          <w:noProof/>
        </w:rPr>
        <w:t> </w:t>
      </w:r>
      <w:r w:rsidRPr="00D74F7F">
        <w:rPr>
          <w:rFonts w:eastAsia="Calibri" w:cstheme="minorHAnsi"/>
          <w:noProof/>
        </w:rPr>
        <w:t> </w:t>
      </w:r>
      <w:r w:rsidRPr="00D74F7F">
        <w:rPr>
          <w:rFonts w:eastAsia="Calibri" w:cstheme="minorHAnsi"/>
          <w:noProof/>
        </w:rPr>
        <w:t> </w:t>
      </w:r>
      <w:r w:rsidRPr="00D74F7F">
        <w:rPr>
          <w:rFonts w:eastAsia="Calibri" w:cstheme="minorHAnsi"/>
          <w:noProof/>
        </w:rPr>
        <w:t> </w:t>
      </w:r>
      <w:r w:rsidRPr="00D74F7F">
        <w:rPr>
          <w:rFonts w:eastAsia="Calibri" w:cstheme="minorHAnsi"/>
          <w:noProof/>
        </w:rPr>
        <w:t> </w:t>
      </w:r>
      <w:r w:rsidRPr="00D74F7F">
        <w:rPr>
          <w:rFonts w:eastAsia="Calibri" w:cstheme="minorHAnsi"/>
        </w:rPr>
        <w:fldChar w:fldCharType="end"/>
      </w:r>
      <w:bookmarkEnd w:id="40"/>
      <w:r w:rsidRPr="00D74F7F">
        <w:rPr>
          <w:rFonts w:eastAsia="Calibri" w:cstheme="minorHAnsi"/>
        </w:rPr>
        <w:t>, le</w:t>
      </w:r>
      <w:r w:rsidRPr="00D74F7F">
        <w:rPr>
          <w:rFonts w:cstheme="minorHAnsi"/>
          <w:spacing w:val="-6"/>
        </w:rPr>
        <w:t xml:space="preserve"> </w:t>
      </w:r>
      <w:r w:rsidRPr="00D74F7F">
        <w:rPr>
          <w:rStyle w:val="Textedelespacerserv0"/>
          <w:rFonts w:cstheme="minorHAnsi"/>
        </w:rPr>
        <w:fldChar w:fldCharType="begin">
          <w:ffData>
            <w:name w:val="Texte8"/>
            <w:enabled/>
            <w:calcOnExit w:val="0"/>
            <w:textInput/>
          </w:ffData>
        </w:fldChar>
      </w:r>
      <w:bookmarkStart w:id="41" w:name="Texte8"/>
      <w:r w:rsidRPr="00D74F7F">
        <w:rPr>
          <w:rStyle w:val="Textedelespacerserv0"/>
          <w:rFonts w:cstheme="minorHAnsi"/>
        </w:rPr>
        <w:instrText xml:space="preserve"> FORMTEXT </w:instrText>
      </w:r>
      <w:r w:rsidRPr="00D74F7F">
        <w:rPr>
          <w:rStyle w:val="Textedelespacerserv0"/>
          <w:rFonts w:cstheme="minorHAnsi"/>
        </w:rPr>
      </w:r>
      <w:r w:rsidRPr="00D74F7F">
        <w:rPr>
          <w:rStyle w:val="Textedelespacerserv0"/>
          <w:rFonts w:cstheme="minorHAnsi"/>
        </w:rPr>
        <w:fldChar w:fldCharType="separate"/>
      </w:r>
      <w:r w:rsidRPr="00D74F7F">
        <w:rPr>
          <w:rStyle w:val="Textedelespacerserv0"/>
          <w:rFonts w:cstheme="minorHAnsi"/>
          <w:noProof/>
        </w:rPr>
        <w:t> </w:t>
      </w:r>
      <w:r w:rsidRPr="00D74F7F">
        <w:rPr>
          <w:rStyle w:val="Textedelespacerserv0"/>
          <w:rFonts w:cstheme="minorHAnsi"/>
          <w:noProof/>
        </w:rPr>
        <w:t> </w:t>
      </w:r>
      <w:r w:rsidRPr="00D74F7F">
        <w:rPr>
          <w:rStyle w:val="Textedelespacerserv0"/>
          <w:rFonts w:cstheme="minorHAnsi"/>
          <w:noProof/>
        </w:rPr>
        <w:t> </w:t>
      </w:r>
      <w:r w:rsidRPr="00D74F7F">
        <w:rPr>
          <w:rStyle w:val="Textedelespacerserv0"/>
          <w:rFonts w:cstheme="minorHAnsi"/>
          <w:noProof/>
        </w:rPr>
        <w:t> </w:t>
      </w:r>
      <w:r w:rsidRPr="00D74F7F">
        <w:rPr>
          <w:rStyle w:val="Textedelespacerserv0"/>
          <w:rFonts w:cstheme="minorHAnsi"/>
          <w:noProof/>
        </w:rPr>
        <w:t> </w:t>
      </w:r>
      <w:r w:rsidRPr="00D74F7F">
        <w:rPr>
          <w:rStyle w:val="Textedelespacerserv0"/>
          <w:rFonts w:cstheme="minorHAnsi"/>
        </w:rPr>
        <w:fldChar w:fldCharType="end"/>
      </w:r>
      <w:bookmarkEnd w:id="41"/>
    </w:p>
    <w:p w14:paraId="3A9A8EF1" w14:textId="77777777" w:rsidR="00D74F7F" w:rsidRPr="00D74F7F" w:rsidRDefault="00D74F7F" w:rsidP="00D74F7F">
      <w:pPr>
        <w:ind w:left="284"/>
        <w:rPr>
          <w:rFonts w:eastAsia="Calibri" w:cstheme="minorHAnsi"/>
          <w:i/>
        </w:rPr>
      </w:pPr>
      <w:r w:rsidRPr="00D74F7F">
        <w:rPr>
          <w:rFonts w:eastAsia="Calibri" w:cstheme="minorHAnsi"/>
          <w:i/>
        </w:rPr>
        <w:t>Si</w:t>
      </w:r>
      <w:r w:rsidRPr="00D74F7F">
        <w:rPr>
          <w:rFonts w:eastAsia="Calibri" w:cstheme="minorHAnsi"/>
          <w:i/>
          <w:spacing w:val="-1"/>
        </w:rPr>
        <w:t>gna</w:t>
      </w:r>
      <w:r w:rsidRPr="00D74F7F">
        <w:rPr>
          <w:rFonts w:eastAsia="Calibri" w:cstheme="minorHAnsi"/>
          <w:i/>
        </w:rPr>
        <w:t>t</w:t>
      </w:r>
      <w:r w:rsidRPr="00D74F7F">
        <w:rPr>
          <w:rFonts w:eastAsia="Calibri" w:cstheme="minorHAnsi"/>
          <w:i/>
          <w:spacing w:val="-1"/>
        </w:rPr>
        <w:t>u</w:t>
      </w:r>
      <w:r w:rsidRPr="00D74F7F">
        <w:rPr>
          <w:rFonts w:eastAsia="Calibri" w:cstheme="minorHAnsi"/>
          <w:i/>
          <w:spacing w:val="1"/>
        </w:rPr>
        <w:t>r</w:t>
      </w:r>
      <w:r w:rsidRPr="00D74F7F">
        <w:rPr>
          <w:rFonts w:eastAsia="Calibri" w:cstheme="minorHAnsi"/>
          <w:i/>
        </w:rPr>
        <w:t xml:space="preserve">e du collaborateur : </w:t>
      </w:r>
    </w:p>
    <w:p w14:paraId="566A7DF4" w14:textId="77777777" w:rsidR="00D74F7F" w:rsidRDefault="00D74F7F" w:rsidP="00D74F7F">
      <w:pPr>
        <w:ind w:left="5780"/>
        <w:rPr>
          <w:rFonts w:ascii="Calibri" w:eastAsia="Calibri" w:hAnsi="Calibri" w:cs="Calibri"/>
          <w:i/>
        </w:rPr>
      </w:pPr>
    </w:p>
    <w:p w14:paraId="56EB795D" w14:textId="58C99F56" w:rsidR="00D74F7F" w:rsidRDefault="00D74F7F" w:rsidP="00990937">
      <w:pPr>
        <w:ind w:left="284"/>
        <w:jc w:val="both"/>
      </w:pPr>
    </w:p>
    <w:p w14:paraId="49F28121" w14:textId="2876249D" w:rsidR="00D74F7F" w:rsidRDefault="00D74F7F" w:rsidP="00990937">
      <w:pPr>
        <w:ind w:left="284"/>
        <w:jc w:val="both"/>
      </w:pPr>
    </w:p>
    <w:p w14:paraId="5767613E" w14:textId="1F907B20" w:rsidR="00D74F7F" w:rsidRDefault="00D74F7F" w:rsidP="00990937">
      <w:pPr>
        <w:ind w:left="284"/>
        <w:jc w:val="both"/>
      </w:pPr>
    </w:p>
    <w:p w14:paraId="04D02D21" w14:textId="3F4747E2" w:rsidR="00D74F7F" w:rsidRDefault="00D74F7F" w:rsidP="00990937">
      <w:pPr>
        <w:ind w:left="284"/>
        <w:jc w:val="both"/>
      </w:pPr>
    </w:p>
    <w:p w14:paraId="2C9D87BD" w14:textId="02045188" w:rsidR="00D74F7F" w:rsidRDefault="00D74F7F" w:rsidP="00990937">
      <w:pPr>
        <w:ind w:left="284"/>
        <w:jc w:val="both"/>
      </w:pPr>
    </w:p>
    <w:p w14:paraId="7AB88C5E" w14:textId="61D36460" w:rsidR="00D74F7F" w:rsidRDefault="00D74F7F" w:rsidP="00990937">
      <w:pPr>
        <w:ind w:left="284"/>
        <w:jc w:val="both"/>
      </w:pPr>
    </w:p>
    <w:p w14:paraId="05BE9DE8" w14:textId="09A6B071" w:rsidR="00D74F7F" w:rsidRDefault="00D74F7F" w:rsidP="00990937">
      <w:pPr>
        <w:ind w:left="284"/>
        <w:jc w:val="both"/>
      </w:pPr>
    </w:p>
    <w:p w14:paraId="5ACB8D35" w14:textId="2A7A44C6" w:rsidR="00D74F7F" w:rsidRDefault="00D74F7F" w:rsidP="00990937">
      <w:pPr>
        <w:ind w:left="284"/>
        <w:jc w:val="both"/>
      </w:pPr>
    </w:p>
    <w:p w14:paraId="2FAD174E" w14:textId="3CD6BA72" w:rsidR="00D74F7F" w:rsidRDefault="00D74F7F" w:rsidP="00990937">
      <w:pPr>
        <w:ind w:left="284"/>
        <w:jc w:val="both"/>
      </w:pPr>
    </w:p>
    <w:p w14:paraId="14BB7CC3" w14:textId="77777777" w:rsidR="00D74F7F" w:rsidRDefault="00D74F7F" w:rsidP="00990937">
      <w:pPr>
        <w:ind w:left="284"/>
        <w:jc w:val="both"/>
      </w:pPr>
    </w:p>
    <w:sectPr w:rsidR="00D74F7F" w:rsidSect="00B974CC">
      <w:headerReference w:type="default" r:id="rId12"/>
      <w:footerReference w:type="even" r:id="rId13"/>
      <w:footerReference w:type="default" r:id="rId14"/>
      <w:pgSz w:w="11900" w:h="16840"/>
      <w:pgMar w:top="453" w:right="720" w:bottom="720" w:left="720"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28213" w14:textId="77777777" w:rsidR="00245D79" w:rsidRDefault="00245D79" w:rsidP="003F42B2">
      <w:r>
        <w:separator/>
      </w:r>
    </w:p>
  </w:endnote>
  <w:endnote w:type="continuationSeparator" w:id="0">
    <w:p w14:paraId="2E08EFD3" w14:textId="77777777" w:rsidR="00245D79" w:rsidRDefault="00245D79" w:rsidP="003F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Gotham Book">
    <w:altName w:val="Arial"/>
    <w:panose1 w:val="00000000000000000000"/>
    <w:charset w:val="00"/>
    <w:family w:val="modern"/>
    <w:notTrueType/>
    <w:pitch w:val="variable"/>
    <w:sig w:usb0="00000087" w:usb1="00000000" w:usb2="00000000" w:usb3="00000000" w:csb0="0000000B" w:csb1="00000000"/>
  </w:font>
  <w:font w:name="Gotham Bold">
    <w:altName w:val="Arial"/>
    <w:panose1 w:val="00000000000000000000"/>
    <w:charset w:val="00"/>
    <w:family w:val="modern"/>
    <w:notTrueType/>
    <w:pitch w:val="variable"/>
    <w:sig w:usb0="A00000FF" w:usb1="4000004A" w:usb2="00000000" w:usb3="00000000" w:csb0="0000000B"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1055843760"/>
      <w:docPartObj>
        <w:docPartGallery w:val="Page Numbers (Bottom of Page)"/>
        <w:docPartUnique/>
      </w:docPartObj>
    </w:sdtPr>
    <w:sdtEndPr>
      <w:rPr>
        <w:rStyle w:val="Numrodepage"/>
      </w:rPr>
    </w:sdtEndPr>
    <w:sdtContent>
      <w:p w14:paraId="18CAD1D5" w14:textId="3D64D697" w:rsidR="004B46F8" w:rsidRDefault="004B46F8" w:rsidP="00AD2C82">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27DB07E6" w14:textId="77777777" w:rsidR="004B46F8" w:rsidRDefault="004B46F8" w:rsidP="00F77333">
    <w:pPr>
      <w:pStyle w:val="Pieddepage"/>
      <w:ind w:right="360"/>
    </w:pPr>
  </w:p>
  <w:p w14:paraId="14D7EE63" w14:textId="77777777" w:rsidR="004B46F8" w:rsidRDefault="004B46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Fonts w:asciiTheme="majorHAnsi" w:hAnsiTheme="majorHAnsi" w:cstheme="majorBidi"/>
      </w:rPr>
      <w:id w:val="494311205"/>
      <w:docPartObj>
        <w:docPartGallery w:val="Page Numbers (Bottom of Page)"/>
        <w:docPartUnique/>
      </w:docPartObj>
    </w:sdtPr>
    <w:sdtEndPr>
      <w:rPr>
        <w:rStyle w:val="Numrodepage"/>
        <w:color w:val="000000" w:themeColor="text1"/>
      </w:rPr>
    </w:sdtEndPr>
    <w:sdtContent>
      <w:p w14:paraId="04752E8A" w14:textId="71B39940" w:rsidR="004B46F8" w:rsidRPr="00F77333" w:rsidRDefault="004B46F8" w:rsidP="002D389A">
        <w:pPr>
          <w:pStyle w:val="Pieddepage"/>
          <w:framePr w:wrap="none" w:vAnchor="text" w:hAnchor="page" w:x="10843" w:y="187"/>
          <w:rPr>
            <w:rStyle w:val="Numrodepage"/>
            <w:rFonts w:asciiTheme="majorHAnsi" w:hAnsiTheme="majorHAnsi" w:cstheme="majorHAnsi"/>
          </w:rPr>
        </w:pPr>
        <w:r w:rsidRPr="00F77333">
          <w:rPr>
            <w:rStyle w:val="Numrodepage"/>
            <w:rFonts w:asciiTheme="majorHAnsi" w:hAnsiTheme="majorHAnsi" w:cstheme="majorHAnsi"/>
          </w:rPr>
          <w:fldChar w:fldCharType="begin"/>
        </w:r>
        <w:r w:rsidRPr="00F77333">
          <w:rPr>
            <w:rStyle w:val="Numrodepage"/>
            <w:rFonts w:asciiTheme="majorHAnsi" w:hAnsiTheme="majorHAnsi" w:cstheme="majorHAnsi"/>
          </w:rPr>
          <w:instrText xml:space="preserve"> PAGE </w:instrText>
        </w:r>
        <w:r w:rsidRPr="00F77333">
          <w:rPr>
            <w:rStyle w:val="Numrodepage"/>
            <w:rFonts w:asciiTheme="majorHAnsi" w:hAnsiTheme="majorHAnsi" w:cstheme="majorHAnsi"/>
          </w:rPr>
          <w:fldChar w:fldCharType="separate"/>
        </w:r>
        <w:r w:rsidR="00F4366A">
          <w:rPr>
            <w:rStyle w:val="Numrodepage"/>
            <w:rFonts w:asciiTheme="majorHAnsi" w:hAnsiTheme="majorHAnsi" w:cstheme="majorHAnsi"/>
            <w:noProof/>
          </w:rPr>
          <w:t>21</w:t>
        </w:r>
        <w:r w:rsidRPr="00F77333">
          <w:rPr>
            <w:rStyle w:val="Numrodepage"/>
            <w:rFonts w:asciiTheme="majorHAnsi" w:hAnsiTheme="majorHAnsi" w:cstheme="majorHAnsi"/>
          </w:rPr>
          <w:fldChar w:fldCharType="end"/>
        </w:r>
      </w:p>
    </w:sdtContent>
  </w:sdt>
  <w:p w14:paraId="1CBFC855" w14:textId="02223F56" w:rsidR="004B46F8" w:rsidRPr="00F77333" w:rsidRDefault="004B46F8" w:rsidP="00F77333">
    <w:pPr>
      <w:pStyle w:val="Pieddepage"/>
      <w:ind w:right="360"/>
      <w:rPr>
        <w:rFonts w:asciiTheme="majorHAnsi" w:hAnsiTheme="majorHAnsi" w:cstheme="majorHAnsi"/>
      </w:rPr>
    </w:pPr>
    <w:r>
      <w:rPr>
        <w:rFonts w:asciiTheme="majorHAnsi" w:hAnsiTheme="majorHAnsi" w:cstheme="majorHAnsi"/>
        <w:noProof/>
        <w:lang w:eastAsia="fr-FR"/>
      </w:rPr>
      <mc:AlternateContent>
        <mc:Choice Requires="wps">
          <w:drawing>
            <wp:anchor distT="0" distB="0" distL="114300" distR="114300" simplePos="0" relativeHeight="251663360" behindDoc="0" locked="0" layoutInCell="1" allowOverlap="1" wp14:anchorId="2CC5308B" wp14:editId="4A4E2703">
              <wp:simplePos x="0" y="0"/>
              <wp:positionH relativeFrom="column">
                <wp:posOffset>6287135</wp:posOffset>
              </wp:positionH>
              <wp:positionV relativeFrom="paragraph">
                <wp:posOffset>311848</wp:posOffset>
              </wp:positionV>
              <wp:extent cx="342900" cy="0"/>
              <wp:effectExtent l="0" t="0" r="12700" b="12700"/>
              <wp:wrapNone/>
              <wp:docPr id="30" name="Connecteur droit 30"/>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w16sdtfl="http://schemas.microsoft.com/office/word/2024/wordml/sdtformatlock" xmlns:w16du="http://schemas.microsoft.com/office/word/2023/wordml/word16du">
          <w:pict w14:anchorId="0FD63022">
            <v:line id="Connecteur droit 30" style="position:absolute;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495.05pt,24.55pt" to="522.05pt,24.55pt" w14:anchorId="446923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LMCmAEAAIcDAAAOAAAAZHJzL2Uyb0RvYy54bWysU9uO0zAQfUfiHyy/06QFIY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">
              <v:stroke joinstyle="miter"/>
            </v:line>
          </w:pict>
        </mc:Fallback>
      </mc:AlternateContent>
    </w:r>
    <w:r>
      <w:rPr>
        <w:rFonts w:asciiTheme="majorHAnsi" w:hAnsiTheme="majorHAnsi" w:cstheme="majorHAnsi"/>
        <w:noProof/>
        <w:lang w:eastAsia="fr-FR"/>
      </w:rPr>
      <mc:AlternateContent>
        <mc:Choice Requires="wps">
          <w:drawing>
            <wp:anchor distT="0" distB="0" distL="114300" distR="114300" simplePos="0" relativeHeight="251661312" behindDoc="0" locked="0" layoutInCell="1" allowOverlap="1" wp14:anchorId="4A96CD08" wp14:editId="333B8B69">
              <wp:simplePos x="0" y="0"/>
              <wp:positionH relativeFrom="column">
                <wp:posOffset>6286500</wp:posOffset>
              </wp:positionH>
              <wp:positionV relativeFrom="paragraph">
                <wp:posOffset>114935</wp:posOffset>
              </wp:positionV>
              <wp:extent cx="342900" cy="0"/>
              <wp:effectExtent l="0" t="0" r="12700" b="12700"/>
              <wp:wrapNone/>
              <wp:docPr id="29" name="Connecteur droit 29"/>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w16sdtfl="http://schemas.microsoft.com/office/word/2024/wordml/sdtformatlock" xmlns:w16du="http://schemas.microsoft.com/office/word/2023/wordml/word16du">
          <w:pict w14:anchorId="343A7451">
            <v:line id="Connecteur droit 29"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495pt,9.05pt" to="522pt,9.05pt" w14:anchorId="117F0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LMCmAEAAIcDAAAOAAAAZHJzL2Uyb0RvYy54bWysU9uO0zAQfUfiHyy/06QFIY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">
              <v:stroke joinstyle="miter"/>
            </v:line>
          </w:pict>
        </mc:Fallback>
      </mc:AlternateContent>
    </w:r>
  </w:p>
  <w:p w14:paraId="7CB891D2" w14:textId="4483E765" w:rsidR="004B46F8" w:rsidRDefault="004B46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5D8C9" w14:textId="77777777" w:rsidR="00245D79" w:rsidRDefault="00245D79" w:rsidP="003F42B2">
      <w:r>
        <w:separator/>
      </w:r>
    </w:p>
  </w:footnote>
  <w:footnote w:type="continuationSeparator" w:id="0">
    <w:p w14:paraId="67EED6D2" w14:textId="77777777" w:rsidR="00245D79" w:rsidRDefault="00245D79" w:rsidP="003F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D489B" w14:textId="75F1A24B" w:rsidR="004B46F8" w:rsidRPr="00B974CC" w:rsidRDefault="004B46F8" w:rsidP="00B974CC">
    <w:pPr>
      <w:pStyle w:val="TITRECHARTE"/>
      <w:ind w:left="0"/>
      <w:rPr>
        <w:color w:val="FFFFFF" w:themeColor="background1"/>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AEAB8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3C24D8"/>
    <w:multiLevelType w:val="hybridMultilevel"/>
    <w:tmpl w:val="1C92921A"/>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D93009A"/>
    <w:multiLevelType w:val="hybridMultilevel"/>
    <w:tmpl w:val="778CC7D2"/>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16486B2C"/>
    <w:multiLevelType w:val="hybridMultilevel"/>
    <w:tmpl w:val="67A6C774"/>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CCC675A"/>
    <w:multiLevelType w:val="hybridMultilevel"/>
    <w:tmpl w:val="541E9CF6"/>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6314E4B"/>
    <w:multiLevelType w:val="hybridMultilevel"/>
    <w:tmpl w:val="D79AB730"/>
    <w:lvl w:ilvl="0" w:tplc="9FA045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9D1B81"/>
    <w:multiLevelType w:val="hybridMultilevel"/>
    <w:tmpl w:val="C548153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32244DBC"/>
    <w:multiLevelType w:val="hybridMultilevel"/>
    <w:tmpl w:val="D3005264"/>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37E100E5"/>
    <w:multiLevelType w:val="hybridMultilevel"/>
    <w:tmpl w:val="FCFE5FE6"/>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386E0855"/>
    <w:multiLevelType w:val="hybridMultilevel"/>
    <w:tmpl w:val="BC0A6046"/>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40CD4489"/>
    <w:multiLevelType w:val="hybridMultilevel"/>
    <w:tmpl w:val="E8E06CD8"/>
    <w:lvl w:ilvl="0" w:tplc="7CC616C2">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30C6652"/>
    <w:multiLevelType w:val="hybridMultilevel"/>
    <w:tmpl w:val="A30C7860"/>
    <w:lvl w:ilvl="0" w:tplc="3086FC60">
      <w:start w:val="1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CE7621"/>
    <w:multiLevelType w:val="hybridMultilevel"/>
    <w:tmpl w:val="7B389210"/>
    <w:lvl w:ilvl="0" w:tplc="A232C5DE">
      <w:start w:val="1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B26AD7"/>
    <w:multiLevelType w:val="hybridMultilevel"/>
    <w:tmpl w:val="36B66BCC"/>
    <w:lvl w:ilvl="0" w:tplc="9FA045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A879AD"/>
    <w:multiLevelType w:val="hybridMultilevel"/>
    <w:tmpl w:val="5004FADC"/>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54F4554D"/>
    <w:multiLevelType w:val="hybridMultilevel"/>
    <w:tmpl w:val="8AB0F208"/>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556260FF"/>
    <w:multiLevelType w:val="hybridMultilevel"/>
    <w:tmpl w:val="E61EA154"/>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56140FE6"/>
    <w:multiLevelType w:val="hybridMultilevel"/>
    <w:tmpl w:val="0AA83BC2"/>
    <w:lvl w:ilvl="0" w:tplc="05F27CD2">
      <w:start w:val="5"/>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87433F2"/>
    <w:multiLevelType w:val="hybridMultilevel"/>
    <w:tmpl w:val="047A03C4"/>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589F01FF"/>
    <w:multiLevelType w:val="hybridMultilevel"/>
    <w:tmpl w:val="D9922F5C"/>
    <w:lvl w:ilvl="0" w:tplc="F9E2038E">
      <w:start w:val="1"/>
      <w:numFmt w:val="bullet"/>
      <w:lvlText w:val="-"/>
      <w:lvlJc w:val="left"/>
      <w:pPr>
        <w:ind w:left="720" w:hanging="360"/>
      </w:pPr>
      <w:rPr>
        <w:rFonts w:ascii="Verdana" w:eastAsia="Calibri"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2D5FD6"/>
    <w:multiLevelType w:val="hybridMultilevel"/>
    <w:tmpl w:val="C48E2FDC"/>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59C067AE"/>
    <w:multiLevelType w:val="hybridMultilevel"/>
    <w:tmpl w:val="B22E1210"/>
    <w:lvl w:ilvl="0" w:tplc="B9B623BC">
      <w:start w:val="1"/>
      <w:numFmt w:val="bullet"/>
      <w:lvlText w:val=""/>
      <w:lvlJc w:val="left"/>
      <w:pPr>
        <w:ind w:left="720" w:hanging="360"/>
      </w:pPr>
      <w:rPr>
        <w:rFonts w:ascii="Wingdings" w:hAnsi="Wingdings" w:hint="default"/>
        <w:color w:val="808080"/>
        <w:u w:color="A6A6A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F8327B"/>
    <w:multiLevelType w:val="hybridMultilevel"/>
    <w:tmpl w:val="351CC3BC"/>
    <w:lvl w:ilvl="0" w:tplc="90F0A934">
      <w:start w:val="1"/>
      <w:numFmt w:val="bullet"/>
      <w:lvlText w:val="-"/>
      <w:lvlJc w:val="left"/>
      <w:pPr>
        <w:ind w:left="720" w:hanging="360"/>
      </w:pPr>
      <w:rPr>
        <w:rFonts w:ascii="Aptos" w:hAnsi="Aptos" w:hint="default"/>
      </w:rPr>
    </w:lvl>
    <w:lvl w:ilvl="1" w:tplc="A7002A6C">
      <w:start w:val="1"/>
      <w:numFmt w:val="bullet"/>
      <w:lvlText w:val="o"/>
      <w:lvlJc w:val="left"/>
      <w:pPr>
        <w:ind w:left="1440" w:hanging="360"/>
      </w:pPr>
      <w:rPr>
        <w:rFonts w:ascii="Courier New" w:hAnsi="Courier New" w:hint="default"/>
      </w:rPr>
    </w:lvl>
    <w:lvl w:ilvl="2" w:tplc="DD86F7B8">
      <w:start w:val="1"/>
      <w:numFmt w:val="bullet"/>
      <w:lvlText w:val=""/>
      <w:lvlJc w:val="left"/>
      <w:pPr>
        <w:ind w:left="2160" w:hanging="360"/>
      </w:pPr>
      <w:rPr>
        <w:rFonts w:ascii="Wingdings" w:hAnsi="Wingdings" w:hint="default"/>
      </w:rPr>
    </w:lvl>
    <w:lvl w:ilvl="3" w:tplc="EC5C2B56">
      <w:start w:val="1"/>
      <w:numFmt w:val="bullet"/>
      <w:lvlText w:val=""/>
      <w:lvlJc w:val="left"/>
      <w:pPr>
        <w:ind w:left="2880" w:hanging="360"/>
      </w:pPr>
      <w:rPr>
        <w:rFonts w:ascii="Symbol" w:hAnsi="Symbol" w:hint="default"/>
      </w:rPr>
    </w:lvl>
    <w:lvl w:ilvl="4" w:tplc="C56A1306">
      <w:start w:val="1"/>
      <w:numFmt w:val="bullet"/>
      <w:lvlText w:val="o"/>
      <w:lvlJc w:val="left"/>
      <w:pPr>
        <w:ind w:left="3600" w:hanging="360"/>
      </w:pPr>
      <w:rPr>
        <w:rFonts w:ascii="Courier New" w:hAnsi="Courier New" w:hint="default"/>
      </w:rPr>
    </w:lvl>
    <w:lvl w:ilvl="5" w:tplc="35402238">
      <w:start w:val="1"/>
      <w:numFmt w:val="bullet"/>
      <w:lvlText w:val=""/>
      <w:lvlJc w:val="left"/>
      <w:pPr>
        <w:ind w:left="4320" w:hanging="360"/>
      </w:pPr>
      <w:rPr>
        <w:rFonts w:ascii="Wingdings" w:hAnsi="Wingdings" w:hint="default"/>
      </w:rPr>
    </w:lvl>
    <w:lvl w:ilvl="6" w:tplc="16F411E0">
      <w:start w:val="1"/>
      <w:numFmt w:val="bullet"/>
      <w:lvlText w:val=""/>
      <w:lvlJc w:val="left"/>
      <w:pPr>
        <w:ind w:left="5040" w:hanging="360"/>
      </w:pPr>
      <w:rPr>
        <w:rFonts w:ascii="Symbol" w:hAnsi="Symbol" w:hint="default"/>
      </w:rPr>
    </w:lvl>
    <w:lvl w:ilvl="7" w:tplc="26D40A96">
      <w:start w:val="1"/>
      <w:numFmt w:val="bullet"/>
      <w:lvlText w:val="o"/>
      <w:lvlJc w:val="left"/>
      <w:pPr>
        <w:ind w:left="5760" w:hanging="360"/>
      </w:pPr>
      <w:rPr>
        <w:rFonts w:ascii="Courier New" w:hAnsi="Courier New" w:hint="default"/>
      </w:rPr>
    </w:lvl>
    <w:lvl w:ilvl="8" w:tplc="6D76CDF4">
      <w:start w:val="1"/>
      <w:numFmt w:val="bullet"/>
      <w:lvlText w:val=""/>
      <w:lvlJc w:val="left"/>
      <w:pPr>
        <w:ind w:left="6480" w:hanging="360"/>
      </w:pPr>
      <w:rPr>
        <w:rFonts w:ascii="Wingdings" w:hAnsi="Wingdings" w:hint="default"/>
      </w:rPr>
    </w:lvl>
  </w:abstractNum>
  <w:abstractNum w:abstractNumId="23" w15:restartNumberingAfterBreak="0">
    <w:nsid w:val="5CCA709C"/>
    <w:multiLevelType w:val="hybridMultilevel"/>
    <w:tmpl w:val="C020303A"/>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5ED02610"/>
    <w:multiLevelType w:val="hybridMultilevel"/>
    <w:tmpl w:val="F6E0AD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010179"/>
    <w:multiLevelType w:val="hybridMultilevel"/>
    <w:tmpl w:val="E6B2FB5E"/>
    <w:lvl w:ilvl="0" w:tplc="A54AAF3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31D2D0B"/>
    <w:multiLevelType w:val="hybridMultilevel"/>
    <w:tmpl w:val="5AB09F34"/>
    <w:lvl w:ilvl="0" w:tplc="9FA04558">
      <w:numFmt w:val="bullet"/>
      <w:lvlText w:val="-"/>
      <w:lvlJc w:val="left"/>
      <w:pPr>
        <w:ind w:left="720" w:hanging="360"/>
      </w:pPr>
      <w:rPr>
        <w:rFonts w:ascii="Calibri" w:eastAsiaTheme="minorHAnsi" w:hAnsi="Calibri" w:cs="Calibri" w:hint="default"/>
        <w:color w:val="808080"/>
        <w:u w:color="A6A6A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6C3055"/>
    <w:multiLevelType w:val="hybridMultilevel"/>
    <w:tmpl w:val="CFB26532"/>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6E6D099E"/>
    <w:multiLevelType w:val="hybridMultilevel"/>
    <w:tmpl w:val="533EFCCA"/>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0105303"/>
    <w:multiLevelType w:val="hybridMultilevel"/>
    <w:tmpl w:val="C016C13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0343D4C"/>
    <w:multiLevelType w:val="hybridMultilevel"/>
    <w:tmpl w:val="768C6B36"/>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30B2D50"/>
    <w:multiLevelType w:val="hybridMultilevel"/>
    <w:tmpl w:val="11A8D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874940"/>
    <w:multiLevelType w:val="hybridMultilevel"/>
    <w:tmpl w:val="B204D544"/>
    <w:lvl w:ilvl="0" w:tplc="9FA04558">
      <w:numFmt w:val="bullet"/>
      <w:lvlText w:val="-"/>
      <w:lvlJc w:val="left"/>
      <w:pPr>
        <w:ind w:left="1004" w:hanging="360"/>
      </w:pPr>
      <w:rPr>
        <w:rFonts w:ascii="Calibri" w:eastAsiaTheme="minorHAnsi"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A2F318A"/>
    <w:multiLevelType w:val="singleLevel"/>
    <w:tmpl w:val="C84C98FA"/>
    <w:lvl w:ilvl="0">
      <w:numFmt w:val="bullet"/>
      <w:pStyle w:val="Retrait"/>
      <w:lvlText w:val="-"/>
      <w:lvlJc w:val="left"/>
      <w:pPr>
        <w:tabs>
          <w:tab w:val="num" w:pos="360"/>
        </w:tabs>
        <w:ind w:left="360" w:hanging="360"/>
      </w:pPr>
      <w:rPr>
        <w:rFonts w:ascii="Times New Roman" w:hAnsi="Times New Roman" w:hint="default"/>
      </w:rPr>
    </w:lvl>
  </w:abstractNum>
  <w:abstractNum w:abstractNumId="34" w15:restartNumberingAfterBreak="0">
    <w:nsid w:val="7A932336"/>
    <w:multiLevelType w:val="hybridMultilevel"/>
    <w:tmpl w:val="DC46135E"/>
    <w:lvl w:ilvl="0" w:tplc="B30C7416">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666978899">
    <w:abstractNumId w:val="22"/>
  </w:num>
  <w:num w:numId="2" w16cid:durableId="1438402947">
    <w:abstractNumId w:val="33"/>
  </w:num>
  <w:num w:numId="3" w16cid:durableId="1233202906">
    <w:abstractNumId w:val="0"/>
  </w:num>
  <w:num w:numId="4" w16cid:durableId="285502022">
    <w:abstractNumId w:val="24"/>
  </w:num>
  <w:num w:numId="5" w16cid:durableId="603150924">
    <w:abstractNumId w:val="6"/>
  </w:num>
  <w:num w:numId="6" w16cid:durableId="1025061173">
    <w:abstractNumId w:val="29"/>
  </w:num>
  <w:num w:numId="7" w16cid:durableId="1044596668">
    <w:abstractNumId w:val="18"/>
  </w:num>
  <w:num w:numId="8" w16cid:durableId="2083139372">
    <w:abstractNumId w:val="1"/>
  </w:num>
  <w:num w:numId="9" w16cid:durableId="1813982666">
    <w:abstractNumId w:val="16"/>
  </w:num>
  <w:num w:numId="10" w16cid:durableId="1944535823">
    <w:abstractNumId w:val="2"/>
  </w:num>
  <w:num w:numId="11" w16cid:durableId="1773088580">
    <w:abstractNumId w:val="21"/>
  </w:num>
  <w:num w:numId="12" w16cid:durableId="673799408">
    <w:abstractNumId w:val="4"/>
  </w:num>
  <w:num w:numId="13" w16cid:durableId="936517616">
    <w:abstractNumId w:val="25"/>
  </w:num>
  <w:num w:numId="14" w16cid:durableId="1561866186">
    <w:abstractNumId w:val="26"/>
  </w:num>
  <w:num w:numId="15" w16cid:durableId="1216552066">
    <w:abstractNumId w:val="5"/>
  </w:num>
  <w:num w:numId="16" w16cid:durableId="1348562587">
    <w:abstractNumId w:val="34"/>
  </w:num>
  <w:num w:numId="17" w16cid:durableId="931086324">
    <w:abstractNumId w:val="32"/>
  </w:num>
  <w:num w:numId="18" w16cid:durableId="1069114229">
    <w:abstractNumId w:val="19"/>
  </w:num>
  <w:num w:numId="19" w16cid:durableId="1869096667">
    <w:abstractNumId w:val="27"/>
  </w:num>
  <w:num w:numId="20" w16cid:durableId="1058355745">
    <w:abstractNumId w:val="23"/>
  </w:num>
  <w:num w:numId="21" w16cid:durableId="1491368428">
    <w:abstractNumId w:val="12"/>
  </w:num>
  <w:num w:numId="22" w16cid:durableId="2017345335">
    <w:abstractNumId w:val="8"/>
  </w:num>
  <w:num w:numId="23" w16cid:durableId="878711470">
    <w:abstractNumId w:val="28"/>
  </w:num>
  <w:num w:numId="24" w16cid:durableId="1812213473">
    <w:abstractNumId w:val="17"/>
  </w:num>
  <w:num w:numId="25" w16cid:durableId="874273118">
    <w:abstractNumId w:val="11"/>
  </w:num>
  <w:num w:numId="26" w16cid:durableId="1337263623">
    <w:abstractNumId w:val="10"/>
  </w:num>
  <w:num w:numId="27" w16cid:durableId="1908684978">
    <w:abstractNumId w:val="31"/>
  </w:num>
  <w:num w:numId="28" w16cid:durableId="1641493167">
    <w:abstractNumId w:val="13"/>
  </w:num>
  <w:num w:numId="29" w16cid:durableId="691688307">
    <w:abstractNumId w:val="9"/>
  </w:num>
  <w:num w:numId="30" w16cid:durableId="955333093">
    <w:abstractNumId w:val="20"/>
  </w:num>
  <w:num w:numId="31" w16cid:durableId="380523234">
    <w:abstractNumId w:val="3"/>
  </w:num>
  <w:num w:numId="32" w16cid:durableId="35593196">
    <w:abstractNumId w:val="7"/>
  </w:num>
  <w:num w:numId="33" w16cid:durableId="761146343">
    <w:abstractNumId w:val="15"/>
  </w:num>
  <w:num w:numId="34" w16cid:durableId="1897354107">
    <w:abstractNumId w:val="30"/>
  </w:num>
  <w:num w:numId="35" w16cid:durableId="135125337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2B2"/>
    <w:rsid w:val="0000741F"/>
    <w:rsid w:val="0001203C"/>
    <w:rsid w:val="00013041"/>
    <w:rsid w:val="00015058"/>
    <w:rsid w:val="00015BE5"/>
    <w:rsid w:val="000213E0"/>
    <w:rsid w:val="0002481B"/>
    <w:rsid w:val="00040F2D"/>
    <w:rsid w:val="00044C7F"/>
    <w:rsid w:val="000549CE"/>
    <w:rsid w:val="000575D7"/>
    <w:rsid w:val="0007508D"/>
    <w:rsid w:val="000779BE"/>
    <w:rsid w:val="000810F3"/>
    <w:rsid w:val="000864F2"/>
    <w:rsid w:val="00090240"/>
    <w:rsid w:val="00090E35"/>
    <w:rsid w:val="000B03F8"/>
    <w:rsid w:val="000B5E94"/>
    <w:rsid w:val="000E305F"/>
    <w:rsid w:val="000E452A"/>
    <w:rsid w:val="00101C66"/>
    <w:rsid w:val="00114FFD"/>
    <w:rsid w:val="001300F9"/>
    <w:rsid w:val="00136A78"/>
    <w:rsid w:val="001404D3"/>
    <w:rsid w:val="001413DE"/>
    <w:rsid w:val="001429B4"/>
    <w:rsid w:val="0014306A"/>
    <w:rsid w:val="001923F1"/>
    <w:rsid w:val="001944BF"/>
    <w:rsid w:val="00196F1C"/>
    <w:rsid w:val="001B00C2"/>
    <w:rsid w:val="001C166F"/>
    <w:rsid w:val="001F498C"/>
    <w:rsid w:val="002122DA"/>
    <w:rsid w:val="00222EC0"/>
    <w:rsid w:val="00230718"/>
    <w:rsid w:val="0023583C"/>
    <w:rsid w:val="00245D79"/>
    <w:rsid w:val="00270448"/>
    <w:rsid w:val="00270D7F"/>
    <w:rsid w:val="002777A7"/>
    <w:rsid w:val="00280003"/>
    <w:rsid w:val="00280B58"/>
    <w:rsid w:val="002909B8"/>
    <w:rsid w:val="0029287F"/>
    <w:rsid w:val="00294EED"/>
    <w:rsid w:val="002A23F1"/>
    <w:rsid w:val="002B5624"/>
    <w:rsid w:val="002D28AD"/>
    <w:rsid w:val="002D389A"/>
    <w:rsid w:val="002D3CDC"/>
    <w:rsid w:val="002D6E8B"/>
    <w:rsid w:val="0030175B"/>
    <w:rsid w:val="00306634"/>
    <w:rsid w:val="00315348"/>
    <w:rsid w:val="0032064E"/>
    <w:rsid w:val="0032567A"/>
    <w:rsid w:val="003311A3"/>
    <w:rsid w:val="003400B9"/>
    <w:rsid w:val="00344946"/>
    <w:rsid w:val="00356008"/>
    <w:rsid w:val="00356021"/>
    <w:rsid w:val="00360DF6"/>
    <w:rsid w:val="0036223E"/>
    <w:rsid w:val="0038048D"/>
    <w:rsid w:val="00387212"/>
    <w:rsid w:val="00387BD2"/>
    <w:rsid w:val="0039649B"/>
    <w:rsid w:val="00397640"/>
    <w:rsid w:val="003D28D2"/>
    <w:rsid w:val="003D5198"/>
    <w:rsid w:val="003D6529"/>
    <w:rsid w:val="003E4C2D"/>
    <w:rsid w:val="003E5989"/>
    <w:rsid w:val="003F29BB"/>
    <w:rsid w:val="003F42B2"/>
    <w:rsid w:val="00403C5D"/>
    <w:rsid w:val="004425C5"/>
    <w:rsid w:val="004427E3"/>
    <w:rsid w:val="00443572"/>
    <w:rsid w:val="00463361"/>
    <w:rsid w:val="004650E2"/>
    <w:rsid w:val="00470C2F"/>
    <w:rsid w:val="00477923"/>
    <w:rsid w:val="0047794D"/>
    <w:rsid w:val="00481138"/>
    <w:rsid w:val="004908E0"/>
    <w:rsid w:val="004A5B1A"/>
    <w:rsid w:val="004B46F8"/>
    <w:rsid w:val="004C04E0"/>
    <w:rsid w:val="004C52B9"/>
    <w:rsid w:val="004D0D58"/>
    <w:rsid w:val="004D1613"/>
    <w:rsid w:val="004D1729"/>
    <w:rsid w:val="004D79BE"/>
    <w:rsid w:val="004E0FC8"/>
    <w:rsid w:val="004E14AF"/>
    <w:rsid w:val="004E65A2"/>
    <w:rsid w:val="004F1DAC"/>
    <w:rsid w:val="004F5897"/>
    <w:rsid w:val="0050547A"/>
    <w:rsid w:val="00506F4C"/>
    <w:rsid w:val="00515048"/>
    <w:rsid w:val="00526AB9"/>
    <w:rsid w:val="005309A4"/>
    <w:rsid w:val="00530E28"/>
    <w:rsid w:val="00531C23"/>
    <w:rsid w:val="005440BA"/>
    <w:rsid w:val="00546E46"/>
    <w:rsid w:val="0055792E"/>
    <w:rsid w:val="005670C2"/>
    <w:rsid w:val="00584DF8"/>
    <w:rsid w:val="00585492"/>
    <w:rsid w:val="0058627D"/>
    <w:rsid w:val="0058779F"/>
    <w:rsid w:val="005A0CA3"/>
    <w:rsid w:val="005A2A7E"/>
    <w:rsid w:val="005B0207"/>
    <w:rsid w:val="005B6E36"/>
    <w:rsid w:val="005C68B9"/>
    <w:rsid w:val="005F2EE3"/>
    <w:rsid w:val="005F3904"/>
    <w:rsid w:val="005F63CB"/>
    <w:rsid w:val="005F7C8F"/>
    <w:rsid w:val="00603C80"/>
    <w:rsid w:val="006060D9"/>
    <w:rsid w:val="006135AB"/>
    <w:rsid w:val="00623872"/>
    <w:rsid w:val="006243C7"/>
    <w:rsid w:val="00630C9B"/>
    <w:rsid w:val="006329D4"/>
    <w:rsid w:val="00633B46"/>
    <w:rsid w:val="006363A1"/>
    <w:rsid w:val="00640655"/>
    <w:rsid w:val="00640852"/>
    <w:rsid w:val="00641B2E"/>
    <w:rsid w:val="00642B62"/>
    <w:rsid w:val="0065385F"/>
    <w:rsid w:val="00655035"/>
    <w:rsid w:val="00666703"/>
    <w:rsid w:val="00666F4B"/>
    <w:rsid w:val="00676421"/>
    <w:rsid w:val="006827DD"/>
    <w:rsid w:val="006879A8"/>
    <w:rsid w:val="006A4CE5"/>
    <w:rsid w:val="006B3B73"/>
    <w:rsid w:val="006B590A"/>
    <w:rsid w:val="006C441E"/>
    <w:rsid w:val="006D416C"/>
    <w:rsid w:val="006F353A"/>
    <w:rsid w:val="006F369C"/>
    <w:rsid w:val="006F659F"/>
    <w:rsid w:val="006F7F3B"/>
    <w:rsid w:val="00710556"/>
    <w:rsid w:val="00734FD1"/>
    <w:rsid w:val="00735791"/>
    <w:rsid w:val="00742747"/>
    <w:rsid w:val="00750298"/>
    <w:rsid w:val="00750385"/>
    <w:rsid w:val="00757CA6"/>
    <w:rsid w:val="00761B36"/>
    <w:rsid w:val="00763417"/>
    <w:rsid w:val="007645F1"/>
    <w:rsid w:val="0077136F"/>
    <w:rsid w:val="0077458B"/>
    <w:rsid w:val="00777175"/>
    <w:rsid w:val="00786AA9"/>
    <w:rsid w:val="007D0F8C"/>
    <w:rsid w:val="007D2BBF"/>
    <w:rsid w:val="007E2CEA"/>
    <w:rsid w:val="007F0FA1"/>
    <w:rsid w:val="007F5CE3"/>
    <w:rsid w:val="007F6DF1"/>
    <w:rsid w:val="008070DD"/>
    <w:rsid w:val="00807CC9"/>
    <w:rsid w:val="00817611"/>
    <w:rsid w:val="00817E2E"/>
    <w:rsid w:val="00820BB5"/>
    <w:rsid w:val="00826E77"/>
    <w:rsid w:val="00832151"/>
    <w:rsid w:val="00834BDC"/>
    <w:rsid w:val="008373BF"/>
    <w:rsid w:val="00837EFC"/>
    <w:rsid w:val="00837FD5"/>
    <w:rsid w:val="008428D5"/>
    <w:rsid w:val="008453DE"/>
    <w:rsid w:val="00846454"/>
    <w:rsid w:val="008638E6"/>
    <w:rsid w:val="00871664"/>
    <w:rsid w:val="00874A58"/>
    <w:rsid w:val="00874BE6"/>
    <w:rsid w:val="00876EF1"/>
    <w:rsid w:val="00880D45"/>
    <w:rsid w:val="00881855"/>
    <w:rsid w:val="0088509E"/>
    <w:rsid w:val="008A025F"/>
    <w:rsid w:val="008A4AB5"/>
    <w:rsid w:val="008B24FE"/>
    <w:rsid w:val="008B356C"/>
    <w:rsid w:val="008D3C88"/>
    <w:rsid w:val="008E3FEC"/>
    <w:rsid w:val="008E47AA"/>
    <w:rsid w:val="008E5BD1"/>
    <w:rsid w:val="008E6C45"/>
    <w:rsid w:val="0091293D"/>
    <w:rsid w:val="0091417E"/>
    <w:rsid w:val="00921F0D"/>
    <w:rsid w:val="00924FAF"/>
    <w:rsid w:val="009309D8"/>
    <w:rsid w:val="00932525"/>
    <w:rsid w:val="0094298C"/>
    <w:rsid w:val="0094693A"/>
    <w:rsid w:val="00962489"/>
    <w:rsid w:val="00962AEE"/>
    <w:rsid w:val="009650DA"/>
    <w:rsid w:val="009712D1"/>
    <w:rsid w:val="009737D6"/>
    <w:rsid w:val="009862D7"/>
    <w:rsid w:val="00990937"/>
    <w:rsid w:val="00991306"/>
    <w:rsid w:val="009A0384"/>
    <w:rsid w:val="009A045D"/>
    <w:rsid w:val="009A21F8"/>
    <w:rsid w:val="009B0866"/>
    <w:rsid w:val="009B72F4"/>
    <w:rsid w:val="009F0206"/>
    <w:rsid w:val="009F4E0F"/>
    <w:rsid w:val="009F7C42"/>
    <w:rsid w:val="00A00BA2"/>
    <w:rsid w:val="00A10FCB"/>
    <w:rsid w:val="00A136A6"/>
    <w:rsid w:val="00A30A50"/>
    <w:rsid w:val="00A40AB8"/>
    <w:rsid w:val="00A4151D"/>
    <w:rsid w:val="00A4629F"/>
    <w:rsid w:val="00A46E33"/>
    <w:rsid w:val="00A54AD0"/>
    <w:rsid w:val="00A574CC"/>
    <w:rsid w:val="00A61C2B"/>
    <w:rsid w:val="00A646CE"/>
    <w:rsid w:val="00A71756"/>
    <w:rsid w:val="00A71A0E"/>
    <w:rsid w:val="00A720E5"/>
    <w:rsid w:val="00A90339"/>
    <w:rsid w:val="00A91FB6"/>
    <w:rsid w:val="00A92F20"/>
    <w:rsid w:val="00A96726"/>
    <w:rsid w:val="00AA3C41"/>
    <w:rsid w:val="00AA7DFD"/>
    <w:rsid w:val="00AB7227"/>
    <w:rsid w:val="00AC0E67"/>
    <w:rsid w:val="00AD0C14"/>
    <w:rsid w:val="00AD2C82"/>
    <w:rsid w:val="00AD3AEA"/>
    <w:rsid w:val="00AE134C"/>
    <w:rsid w:val="00B032BB"/>
    <w:rsid w:val="00B173C3"/>
    <w:rsid w:val="00B2246E"/>
    <w:rsid w:val="00B22E2A"/>
    <w:rsid w:val="00B22EF3"/>
    <w:rsid w:val="00B36B9D"/>
    <w:rsid w:val="00B42F97"/>
    <w:rsid w:val="00B44D6A"/>
    <w:rsid w:val="00B51DBB"/>
    <w:rsid w:val="00B603E3"/>
    <w:rsid w:val="00B945DB"/>
    <w:rsid w:val="00B95292"/>
    <w:rsid w:val="00B96E31"/>
    <w:rsid w:val="00B974CC"/>
    <w:rsid w:val="00BB0BB1"/>
    <w:rsid w:val="00BB69E2"/>
    <w:rsid w:val="00BC3B31"/>
    <w:rsid w:val="00BC3DB1"/>
    <w:rsid w:val="00BC4956"/>
    <w:rsid w:val="00BC725C"/>
    <w:rsid w:val="00BE747D"/>
    <w:rsid w:val="00BF26FD"/>
    <w:rsid w:val="00BF3B22"/>
    <w:rsid w:val="00BF5846"/>
    <w:rsid w:val="00C06807"/>
    <w:rsid w:val="00C07BF7"/>
    <w:rsid w:val="00C1125C"/>
    <w:rsid w:val="00C2028B"/>
    <w:rsid w:val="00C2561A"/>
    <w:rsid w:val="00C26F2D"/>
    <w:rsid w:val="00C30358"/>
    <w:rsid w:val="00C55076"/>
    <w:rsid w:val="00C66599"/>
    <w:rsid w:val="00C665D8"/>
    <w:rsid w:val="00C71A20"/>
    <w:rsid w:val="00C72D24"/>
    <w:rsid w:val="00C776D6"/>
    <w:rsid w:val="00C84180"/>
    <w:rsid w:val="00C974F1"/>
    <w:rsid w:val="00CA0461"/>
    <w:rsid w:val="00CA2762"/>
    <w:rsid w:val="00CA46DA"/>
    <w:rsid w:val="00CA7F59"/>
    <w:rsid w:val="00CC2303"/>
    <w:rsid w:val="00CD7DFC"/>
    <w:rsid w:val="00CF3DC7"/>
    <w:rsid w:val="00CF650F"/>
    <w:rsid w:val="00CF6CAA"/>
    <w:rsid w:val="00D02F15"/>
    <w:rsid w:val="00D0694E"/>
    <w:rsid w:val="00D26568"/>
    <w:rsid w:val="00D34897"/>
    <w:rsid w:val="00D34A48"/>
    <w:rsid w:val="00D3650E"/>
    <w:rsid w:val="00D37C69"/>
    <w:rsid w:val="00D4323B"/>
    <w:rsid w:val="00D51C8E"/>
    <w:rsid w:val="00D53F45"/>
    <w:rsid w:val="00D65F27"/>
    <w:rsid w:val="00D74D09"/>
    <w:rsid w:val="00D74F7F"/>
    <w:rsid w:val="00D75AA0"/>
    <w:rsid w:val="00D75D57"/>
    <w:rsid w:val="00D8034F"/>
    <w:rsid w:val="00D8237B"/>
    <w:rsid w:val="00DA2301"/>
    <w:rsid w:val="00DA6921"/>
    <w:rsid w:val="00DB1224"/>
    <w:rsid w:val="00DC0019"/>
    <w:rsid w:val="00DF6845"/>
    <w:rsid w:val="00E42FFA"/>
    <w:rsid w:val="00E46859"/>
    <w:rsid w:val="00E543CF"/>
    <w:rsid w:val="00E55654"/>
    <w:rsid w:val="00E5758C"/>
    <w:rsid w:val="00E5793F"/>
    <w:rsid w:val="00E61686"/>
    <w:rsid w:val="00E65D63"/>
    <w:rsid w:val="00E72125"/>
    <w:rsid w:val="00E80E13"/>
    <w:rsid w:val="00E9412B"/>
    <w:rsid w:val="00E952DB"/>
    <w:rsid w:val="00E96817"/>
    <w:rsid w:val="00E96855"/>
    <w:rsid w:val="00E970B6"/>
    <w:rsid w:val="00EB7165"/>
    <w:rsid w:val="00EB7AE5"/>
    <w:rsid w:val="00EC4A0E"/>
    <w:rsid w:val="00ED360E"/>
    <w:rsid w:val="00ED7513"/>
    <w:rsid w:val="00EE758F"/>
    <w:rsid w:val="00EE77E7"/>
    <w:rsid w:val="00F002F1"/>
    <w:rsid w:val="00F06643"/>
    <w:rsid w:val="00F13F96"/>
    <w:rsid w:val="00F15F1B"/>
    <w:rsid w:val="00F17652"/>
    <w:rsid w:val="00F2548D"/>
    <w:rsid w:val="00F3036A"/>
    <w:rsid w:val="00F37983"/>
    <w:rsid w:val="00F4366A"/>
    <w:rsid w:val="00F43F0D"/>
    <w:rsid w:val="00F4675E"/>
    <w:rsid w:val="00F66292"/>
    <w:rsid w:val="00F76854"/>
    <w:rsid w:val="00F77333"/>
    <w:rsid w:val="00F8497D"/>
    <w:rsid w:val="00F8629A"/>
    <w:rsid w:val="00F87B8E"/>
    <w:rsid w:val="00F91EAE"/>
    <w:rsid w:val="00F9545D"/>
    <w:rsid w:val="00FA314F"/>
    <w:rsid w:val="00FB3951"/>
    <w:rsid w:val="00FC7B92"/>
    <w:rsid w:val="00FD1925"/>
    <w:rsid w:val="00FE1169"/>
    <w:rsid w:val="00FE7083"/>
    <w:rsid w:val="00FF607E"/>
    <w:rsid w:val="01817FCD"/>
    <w:rsid w:val="01CBF0A7"/>
    <w:rsid w:val="028186C5"/>
    <w:rsid w:val="031E0C1C"/>
    <w:rsid w:val="04131B3B"/>
    <w:rsid w:val="0529B67A"/>
    <w:rsid w:val="062967BB"/>
    <w:rsid w:val="08A47847"/>
    <w:rsid w:val="0902903A"/>
    <w:rsid w:val="09D02027"/>
    <w:rsid w:val="0A5E704D"/>
    <w:rsid w:val="0A6DCBA7"/>
    <w:rsid w:val="0B00DEC9"/>
    <w:rsid w:val="0BF60F02"/>
    <w:rsid w:val="0CA2CC09"/>
    <w:rsid w:val="0CBEF200"/>
    <w:rsid w:val="0D07192E"/>
    <w:rsid w:val="0D4689B8"/>
    <w:rsid w:val="0DC66BDE"/>
    <w:rsid w:val="0DD0238F"/>
    <w:rsid w:val="0EADE991"/>
    <w:rsid w:val="0EBCC193"/>
    <w:rsid w:val="0F770F5B"/>
    <w:rsid w:val="104EA1A6"/>
    <w:rsid w:val="1130C3B0"/>
    <w:rsid w:val="124A27BA"/>
    <w:rsid w:val="12FD8C95"/>
    <w:rsid w:val="13043C38"/>
    <w:rsid w:val="13497EE8"/>
    <w:rsid w:val="1428829B"/>
    <w:rsid w:val="1560EB30"/>
    <w:rsid w:val="156779B8"/>
    <w:rsid w:val="15868B36"/>
    <w:rsid w:val="16D6EF74"/>
    <w:rsid w:val="1758023C"/>
    <w:rsid w:val="17832123"/>
    <w:rsid w:val="181A7FDE"/>
    <w:rsid w:val="18C26B31"/>
    <w:rsid w:val="18EC2736"/>
    <w:rsid w:val="198CEB7F"/>
    <w:rsid w:val="19ACEEF4"/>
    <w:rsid w:val="1A414A3C"/>
    <w:rsid w:val="1ADFB445"/>
    <w:rsid w:val="1B3A1114"/>
    <w:rsid w:val="1C566FDE"/>
    <w:rsid w:val="1CFB8368"/>
    <w:rsid w:val="1EABDEC3"/>
    <w:rsid w:val="1EBF8652"/>
    <w:rsid w:val="1F267763"/>
    <w:rsid w:val="1F759412"/>
    <w:rsid w:val="1FA31CCB"/>
    <w:rsid w:val="200EB9C8"/>
    <w:rsid w:val="21767946"/>
    <w:rsid w:val="21906AD6"/>
    <w:rsid w:val="222D0937"/>
    <w:rsid w:val="244EA954"/>
    <w:rsid w:val="2491829B"/>
    <w:rsid w:val="251A4745"/>
    <w:rsid w:val="253A6900"/>
    <w:rsid w:val="25B35A74"/>
    <w:rsid w:val="25CA5F4E"/>
    <w:rsid w:val="26A4C179"/>
    <w:rsid w:val="26D77ECF"/>
    <w:rsid w:val="2B6B6D69"/>
    <w:rsid w:val="2BAD1F23"/>
    <w:rsid w:val="2C4E9324"/>
    <w:rsid w:val="2D005603"/>
    <w:rsid w:val="2D6374E4"/>
    <w:rsid w:val="2D89428F"/>
    <w:rsid w:val="2DA68CB0"/>
    <w:rsid w:val="2DB3A383"/>
    <w:rsid w:val="2E001ED0"/>
    <w:rsid w:val="2E03777E"/>
    <w:rsid w:val="2E5651D1"/>
    <w:rsid w:val="2E96A6C8"/>
    <w:rsid w:val="2ED27FDC"/>
    <w:rsid w:val="2F1ACD03"/>
    <w:rsid w:val="2F636FB8"/>
    <w:rsid w:val="2F939E6A"/>
    <w:rsid w:val="3048DC1A"/>
    <w:rsid w:val="325EBDD6"/>
    <w:rsid w:val="3288F22E"/>
    <w:rsid w:val="32BF99FB"/>
    <w:rsid w:val="332C9015"/>
    <w:rsid w:val="3360A0CB"/>
    <w:rsid w:val="3380AF31"/>
    <w:rsid w:val="341C2911"/>
    <w:rsid w:val="342301FB"/>
    <w:rsid w:val="35C00AD6"/>
    <w:rsid w:val="36184350"/>
    <w:rsid w:val="36FA3493"/>
    <w:rsid w:val="37DFC917"/>
    <w:rsid w:val="380A76AF"/>
    <w:rsid w:val="380D726A"/>
    <w:rsid w:val="3879D913"/>
    <w:rsid w:val="38A7D457"/>
    <w:rsid w:val="393B3804"/>
    <w:rsid w:val="393C0563"/>
    <w:rsid w:val="39896465"/>
    <w:rsid w:val="39AC09DF"/>
    <w:rsid w:val="39CF7592"/>
    <w:rsid w:val="3A0F5E3B"/>
    <w:rsid w:val="3A562AF3"/>
    <w:rsid w:val="3A6D5C76"/>
    <w:rsid w:val="3AF64A81"/>
    <w:rsid w:val="3C2D352A"/>
    <w:rsid w:val="3C62EE3E"/>
    <w:rsid w:val="3CF28944"/>
    <w:rsid w:val="3EEF787E"/>
    <w:rsid w:val="3F0540D0"/>
    <w:rsid w:val="3F5C5400"/>
    <w:rsid w:val="406B7130"/>
    <w:rsid w:val="40754381"/>
    <w:rsid w:val="40A1E363"/>
    <w:rsid w:val="41C39757"/>
    <w:rsid w:val="422BE9E6"/>
    <w:rsid w:val="424EC04B"/>
    <w:rsid w:val="44268215"/>
    <w:rsid w:val="45817576"/>
    <w:rsid w:val="466BDD89"/>
    <w:rsid w:val="47121A6C"/>
    <w:rsid w:val="4727C995"/>
    <w:rsid w:val="4765785D"/>
    <w:rsid w:val="479DC390"/>
    <w:rsid w:val="47A10FCD"/>
    <w:rsid w:val="47DAC5D2"/>
    <w:rsid w:val="483F9CE6"/>
    <w:rsid w:val="48AE2A98"/>
    <w:rsid w:val="48B34B29"/>
    <w:rsid w:val="48D073AF"/>
    <w:rsid w:val="490F4D51"/>
    <w:rsid w:val="49A5F8B7"/>
    <w:rsid w:val="4AB3F728"/>
    <w:rsid w:val="4AD6779E"/>
    <w:rsid w:val="4B2A216F"/>
    <w:rsid w:val="4B755EDC"/>
    <w:rsid w:val="4C6AB4BA"/>
    <w:rsid w:val="4CA8D48F"/>
    <w:rsid w:val="4D0DEAD7"/>
    <w:rsid w:val="5092F131"/>
    <w:rsid w:val="51581C14"/>
    <w:rsid w:val="516E7A6D"/>
    <w:rsid w:val="5201EF01"/>
    <w:rsid w:val="536EBEBE"/>
    <w:rsid w:val="5426F967"/>
    <w:rsid w:val="55CFFA1A"/>
    <w:rsid w:val="564A8057"/>
    <w:rsid w:val="56BF66C7"/>
    <w:rsid w:val="57DA0A48"/>
    <w:rsid w:val="57DEBE75"/>
    <w:rsid w:val="58548B86"/>
    <w:rsid w:val="59F66852"/>
    <w:rsid w:val="5A2BFC75"/>
    <w:rsid w:val="5A64FE7C"/>
    <w:rsid w:val="5B34091D"/>
    <w:rsid w:val="5B9FB07F"/>
    <w:rsid w:val="5BA04FD5"/>
    <w:rsid w:val="5BFFE513"/>
    <w:rsid w:val="5CBCA810"/>
    <w:rsid w:val="5D41EAE6"/>
    <w:rsid w:val="5D61ADD1"/>
    <w:rsid w:val="5D87CC2F"/>
    <w:rsid w:val="5F33C138"/>
    <w:rsid w:val="6025B863"/>
    <w:rsid w:val="604F78E7"/>
    <w:rsid w:val="60A90063"/>
    <w:rsid w:val="60CD6E33"/>
    <w:rsid w:val="61104C1C"/>
    <w:rsid w:val="61B60B01"/>
    <w:rsid w:val="61D8A0A0"/>
    <w:rsid w:val="6330C2C4"/>
    <w:rsid w:val="63608716"/>
    <w:rsid w:val="63942C54"/>
    <w:rsid w:val="641D38A8"/>
    <w:rsid w:val="644E86D0"/>
    <w:rsid w:val="6522B4C1"/>
    <w:rsid w:val="6532A051"/>
    <w:rsid w:val="6543998A"/>
    <w:rsid w:val="65A89A00"/>
    <w:rsid w:val="65D8FC7F"/>
    <w:rsid w:val="65E76769"/>
    <w:rsid w:val="65FCA891"/>
    <w:rsid w:val="66CB57B1"/>
    <w:rsid w:val="66F0C86E"/>
    <w:rsid w:val="6749D215"/>
    <w:rsid w:val="67AC78B6"/>
    <w:rsid w:val="67BB875A"/>
    <w:rsid w:val="6857469D"/>
    <w:rsid w:val="68EBF23B"/>
    <w:rsid w:val="6B26C4B9"/>
    <w:rsid w:val="6B9AA0D7"/>
    <w:rsid w:val="6C2DCE7F"/>
    <w:rsid w:val="6C81AA9D"/>
    <w:rsid w:val="6CDBD621"/>
    <w:rsid w:val="6CF1711B"/>
    <w:rsid w:val="6D50768D"/>
    <w:rsid w:val="6D5CC863"/>
    <w:rsid w:val="6DAD165E"/>
    <w:rsid w:val="6F339F1D"/>
    <w:rsid w:val="70056E59"/>
    <w:rsid w:val="708EB5A9"/>
    <w:rsid w:val="71016CA6"/>
    <w:rsid w:val="71D88B77"/>
    <w:rsid w:val="71F689A9"/>
    <w:rsid w:val="720E08B6"/>
    <w:rsid w:val="72990506"/>
    <w:rsid w:val="73339FEC"/>
    <w:rsid w:val="7409A375"/>
    <w:rsid w:val="7437F35C"/>
    <w:rsid w:val="74A07D28"/>
    <w:rsid w:val="778AD157"/>
    <w:rsid w:val="7871BB13"/>
    <w:rsid w:val="78B9202A"/>
    <w:rsid w:val="7908769C"/>
    <w:rsid w:val="79237200"/>
    <w:rsid w:val="7A5FF123"/>
    <w:rsid w:val="7AAE1F34"/>
    <w:rsid w:val="7BF5D3AC"/>
    <w:rsid w:val="7CCBD0CF"/>
    <w:rsid w:val="7DAF2D66"/>
    <w:rsid w:val="7E163511"/>
    <w:rsid w:val="7F032B41"/>
    <w:rsid w:val="7F644846"/>
    <w:rsid w:val="7FC80F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11ACB"/>
  <w15:chartTrackingRefBased/>
  <w15:docId w15:val="{113CC0B5-F893-0242-B16B-808E6EE5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link w:val="Titre1Car"/>
    <w:qFormat/>
    <w:rsid w:val="00442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4427E3"/>
    <w:pPr>
      <w:keepNext/>
      <w:jc w:val="both"/>
      <w:outlineLvl w:val="1"/>
    </w:pPr>
    <w:rPr>
      <w:rFonts w:ascii="Times New Roman" w:eastAsia="Times New Roman" w:hAnsi="Times New Roman" w:cs="Times New Roman"/>
      <w:b/>
      <w:szCs w:val="20"/>
      <w:u w:val="single"/>
      <w:lang w:eastAsia="fr-FR"/>
    </w:rPr>
  </w:style>
  <w:style w:type="paragraph" w:styleId="Titre3">
    <w:name w:val="heading 3"/>
    <w:basedOn w:val="Normal"/>
    <w:next w:val="Normal"/>
    <w:link w:val="Titre3Car"/>
    <w:unhideWhenUsed/>
    <w:qFormat/>
    <w:rsid w:val="00A61C2B"/>
    <w:pPr>
      <w:keepNext/>
      <w:keepLines/>
      <w:spacing w:before="40" w:line="259" w:lineRule="auto"/>
      <w:outlineLvl w:val="2"/>
    </w:pPr>
    <w:rPr>
      <w:rFonts w:asciiTheme="majorHAnsi" w:eastAsiaTheme="majorEastAsia" w:hAnsiTheme="majorHAnsi" w:cstheme="minorHAnsi"/>
      <w:u w:val="single"/>
    </w:rPr>
  </w:style>
  <w:style w:type="paragraph" w:styleId="Titre4">
    <w:name w:val="heading 4"/>
    <w:basedOn w:val="Normal"/>
    <w:next w:val="Normal"/>
    <w:link w:val="Titre4Car"/>
    <w:uiPriority w:val="9"/>
    <w:semiHidden/>
    <w:unhideWhenUsed/>
    <w:qFormat/>
    <w:rsid w:val="00990937"/>
    <w:pPr>
      <w:keepNext/>
      <w:keepLines/>
      <w:spacing w:before="40"/>
      <w:outlineLvl w:val="3"/>
    </w:pPr>
    <w:rPr>
      <w:rFonts w:asciiTheme="majorHAnsi" w:eastAsiaTheme="majorEastAsia" w:hAnsiTheme="majorHAnsi" w:cstheme="majorBidi"/>
      <w:i/>
      <w:iCs/>
      <w:color w:val="2F5496" w:themeColor="accent1" w:themeShade="BF"/>
    </w:rPr>
  </w:style>
  <w:style w:type="paragraph" w:styleId="Titre6">
    <w:name w:val="heading 6"/>
    <w:basedOn w:val="Normal"/>
    <w:next w:val="Normal"/>
    <w:link w:val="Titre6Car"/>
    <w:semiHidden/>
    <w:unhideWhenUsed/>
    <w:qFormat/>
    <w:rsid w:val="004427E3"/>
    <w:pPr>
      <w:keepNext/>
      <w:keepLines/>
      <w:spacing w:before="40"/>
      <w:outlineLvl w:val="5"/>
    </w:pPr>
    <w:rPr>
      <w:rFonts w:asciiTheme="majorHAnsi" w:eastAsiaTheme="majorEastAsia" w:hAnsiTheme="majorHAnsi" w:cstheme="majorBidi"/>
      <w:color w:val="1F3763" w:themeColor="accent1" w:themeShade="7F"/>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3F42B2"/>
    <w:pPr>
      <w:tabs>
        <w:tab w:val="center" w:pos="4536"/>
        <w:tab w:val="right" w:pos="9072"/>
      </w:tabs>
    </w:pPr>
  </w:style>
  <w:style w:type="character" w:customStyle="1" w:styleId="En-tteCar">
    <w:name w:val="En-tête Car"/>
    <w:basedOn w:val="Policepardfaut"/>
    <w:link w:val="En-tte"/>
    <w:uiPriority w:val="99"/>
    <w:rsid w:val="003F42B2"/>
  </w:style>
  <w:style w:type="paragraph" w:styleId="Pieddepage">
    <w:name w:val="footer"/>
    <w:basedOn w:val="Normal"/>
    <w:link w:val="PieddepageCar"/>
    <w:unhideWhenUsed/>
    <w:rsid w:val="003F42B2"/>
    <w:pPr>
      <w:tabs>
        <w:tab w:val="center" w:pos="4536"/>
        <w:tab w:val="right" w:pos="9072"/>
      </w:tabs>
    </w:pPr>
  </w:style>
  <w:style w:type="character" w:customStyle="1" w:styleId="PieddepageCar">
    <w:name w:val="Pied de page Car"/>
    <w:basedOn w:val="Policepardfaut"/>
    <w:link w:val="Pieddepage"/>
    <w:uiPriority w:val="99"/>
    <w:rsid w:val="003F42B2"/>
  </w:style>
  <w:style w:type="character" w:customStyle="1" w:styleId="Textedelespacerserv">
    <w:name w:val="Texte de l’espace réservé"/>
    <w:basedOn w:val="Policepardfaut"/>
    <w:uiPriority w:val="99"/>
    <w:semiHidden/>
    <w:rsid w:val="003F42B2"/>
    <w:rPr>
      <w:color w:val="808080"/>
    </w:rPr>
  </w:style>
  <w:style w:type="character" w:styleId="Numrodepage">
    <w:name w:val="page number"/>
    <w:basedOn w:val="Policepardfaut"/>
    <w:unhideWhenUsed/>
    <w:rsid w:val="00F77333"/>
  </w:style>
  <w:style w:type="table" w:styleId="Grilledutableau">
    <w:name w:val="Table Grid"/>
    <w:basedOn w:val="TableauNormal"/>
    <w:uiPriority w:val="39"/>
    <w:rsid w:val="002D3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C07BF7"/>
    <w:pPr>
      <w:ind w:left="720"/>
      <w:contextualSpacing/>
    </w:pPr>
  </w:style>
  <w:style w:type="paragraph" w:customStyle="1" w:styleId="Soustitre1">
    <w:name w:val="Sous titre 1"/>
    <w:basedOn w:val="Normal"/>
    <w:qFormat/>
    <w:rsid w:val="00477923"/>
    <w:pPr>
      <w:ind w:left="360"/>
      <w:jc w:val="both"/>
    </w:pPr>
    <w:rPr>
      <w:rFonts w:cstheme="minorHAnsi"/>
      <w:color w:val="003F7A"/>
      <w:u w:val="single"/>
    </w:rPr>
  </w:style>
  <w:style w:type="paragraph" w:customStyle="1" w:styleId="Titre2Promologis">
    <w:name w:val="Titre 2 Promologis"/>
    <w:basedOn w:val="Normal"/>
    <w:qFormat/>
    <w:rsid w:val="00477923"/>
    <w:pPr>
      <w:ind w:firstLine="360"/>
      <w:jc w:val="both"/>
    </w:pPr>
    <w:rPr>
      <w:rFonts w:cstheme="minorHAnsi"/>
      <w:b/>
      <w:bCs/>
      <w:color w:val="003F7A"/>
      <w:sz w:val="28"/>
      <w:szCs w:val="28"/>
    </w:rPr>
  </w:style>
  <w:style w:type="paragraph" w:styleId="Corpsdetexte">
    <w:name w:val="Body Text"/>
    <w:basedOn w:val="Normal"/>
    <w:link w:val="CorpsdetexteCar"/>
    <w:rsid w:val="00477923"/>
    <w:pPr>
      <w:widowControl w:val="0"/>
      <w:autoSpaceDE w:val="0"/>
      <w:autoSpaceDN w:val="0"/>
    </w:pPr>
    <w:rPr>
      <w:rFonts w:ascii="Gotham Book" w:eastAsia="Gotham Book" w:hAnsi="Gotham Book" w:cs="Gotham Book"/>
      <w:sz w:val="20"/>
      <w:szCs w:val="20"/>
    </w:rPr>
  </w:style>
  <w:style w:type="character" w:customStyle="1" w:styleId="CorpsdetexteCar">
    <w:name w:val="Corps de texte Car"/>
    <w:basedOn w:val="Policepardfaut"/>
    <w:link w:val="Corpsdetexte"/>
    <w:uiPriority w:val="1"/>
    <w:rsid w:val="00477923"/>
    <w:rPr>
      <w:rFonts w:ascii="Gotham Book" w:eastAsia="Gotham Book" w:hAnsi="Gotham Book" w:cs="Gotham Book"/>
      <w:sz w:val="20"/>
      <w:szCs w:val="20"/>
    </w:rPr>
  </w:style>
  <w:style w:type="table" w:customStyle="1" w:styleId="NormalTable0">
    <w:name w:val="Normal Table0"/>
    <w:uiPriority w:val="2"/>
    <w:semiHidden/>
    <w:unhideWhenUsed/>
    <w:qFormat/>
    <w:rsid w:val="00B22EF3"/>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2EF3"/>
    <w:pPr>
      <w:widowControl w:val="0"/>
      <w:autoSpaceDE w:val="0"/>
      <w:autoSpaceDN w:val="0"/>
    </w:pPr>
    <w:rPr>
      <w:rFonts w:ascii="Gotham Bold" w:eastAsia="Gotham Bold" w:hAnsi="Gotham Bold" w:cs="Gotham Bold"/>
      <w:sz w:val="22"/>
      <w:szCs w:val="22"/>
    </w:rPr>
  </w:style>
  <w:style w:type="paragraph" w:customStyle="1" w:styleId="ParagrapheCHARTE">
    <w:name w:val="Paragraphe CHARTE"/>
    <w:basedOn w:val="Normal"/>
    <w:qFormat/>
    <w:rsid w:val="000B5E94"/>
    <w:pPr>
      <w:ind w:left="284"/>
      <w:jc w:val="both"/>
    </w:pPr>
  </w:style>
  <w:style w:type="character" w:styleId="Titredulivre">
    <w:name w:val="Book Title"/>
    <w:basedOn w:val="Policepardfaut"/>
    <w:uiPriority w:val="33"/>
    <w:rsid w:val="00CF650F"/>
    <w:rPr>
      <w:b/>
      <w:bCs/>
      <w:i/>
      <w:iCs/>
      <w:spacing w:val="5"/>
    </w:rPr>
  </w:style>
  <w:style w:type="character" w:styleId="Rfrenceintense">
    <w:name w:val="Intense Reference"/>
    <w:basedOn w:val="Policepardfaut"/>
    <w:uiPriority w:val="32"/>
    <w:rsid w:val="00CF650F"/>
    <w:rPr>
      <w:b/>
      <w:bCs/>
      <w:smallCaps/>
      <w:color w:val="4472C4" w:themeColor="accent1"/>
      <w:spacing w:val="5"/>
    </w:rPr>
  </w:style>
  <w:style w:type="character" w:styleId="Rfrencelgre">
    <w:name w:val="Subtle Reference"/>
    <w:basedOn w:val="Policepardfaut"/>
    <w:uiPriority w:val="31"/>
    <w:rsid w:val="00CF650F"/>
    <w:rPr>
      <w:smallCaps/>
      <w:color w:val="5A5A5A" w:themeColor="text1" w:themeTint="A5"/>
    </w:rPr>
  </w:style>
  <w:style w:type="paragraph" w:customStyle="1" w:styleId="TITRECHARTE">
    <w:name w:val="TITRE CHARTE"/>
    <w:basedOn w:val="En-tte"/>
    <w:rsid w:val="00CF650F"/>
    <w:pPr>
      <w:ind w:left="360"/>
    </w:pPr>
    <w:rPr>
      <w:b/>
      <w:bCs/>
      <w:caps/>
      <w:color w:val="183B68"/>
      <w:sz w:val="48"/>
      <w:szCs w:val="48"/>
    </w:rPr>
  </w:style>
  <w:style w:type="paragraph" w:styleId="Notedefin">
    <w:name w:val="endnote text"/>
    <w:basedOn w:val="Normal"/>
    <w:link w:val="NotedefinCar"/>
    <w:uiPriority w:val="99"/>
    <w:semiHidden/>
    <w:unhideWhenUsed/>
    <w:rsid w:val="00777175"/>
    <w:rPr>
      <w:sz w:val="20"/>
      <w:szCs w:val="20"/>
    </w:rPr>
  </w:style>
  <w:style w:type="character" w:customStyle="1" w:styleId="NotedefinCar">
    <w:name w:val="Note de fin Car"/>
    <w:basedOn w:val="Policepardfaut"/>
    <w:link w:val="Notedefin"/>
    <w:uiPriority w:val="99"/>
    <w:semiHidden/>
    <w:rsid w:val="00777175"/>
    <w:rPr>
      <w:sz w:val="20"/>
      <w:szCs w:val="20"/>
    </w:rPr>
  </w:style>
  <w:style w:type="character" w:styleId="Appeldenotedefin">
    <w:name w:val="endnote reference"/>
    <w:basedOn w:val="Policepardfaut"/>
    <w:uiPriority w:val="99"/>
    <w:semiHidden/>
    <w:unhideWhenUsed/>
    <w:rsid w:val="00777175"/>
    <w:rPr>
      <w:vertAlign w:val="superscript"/>
    </w:rPr>
  </w:style>
  <w:style w:type="paragraph" w:customStyle="1" w:styleId="TITRETABLEAU">
    <w:name w:val="TITRE TABLEAU"/>
    <w:basedOn w:val="Normal"/>
    <w:qFormat/>
    <w:rsid w:val="001B00C2"/>
    <w:pPr>
      <w:jc w:val="center"/>
    </w:pPr>
    <w:rPr>
      <w:rFonts w:cstheme="minorHAnsi"/>
      <w:b/>
      <w:bCs/>
      <w:color w:val="000000" w:themeColor="text1"/>
      <w:sz w:val="20"/>
      <w:szCs w:val="20"/>
    </w:rPr>
  </w:style>
  <w:style w:type="paragraph" w:customStyle="1" w:styleId="TEXTETABLEAU">
    <w:name w:val="TEXTE TABLEAU"/>
    <w:basedOn w:val="Normal"/>
    <w:qFormat/>
    <w:rsid w:val="001B00C2"/>
    <w:pPr>
      <w:jc w:val="center"/>
    </w:pPr>
    <w:rPr>
      <w:rFonts w:cstheme="minorHAnsi"/>
      <w:color w:val="000000" w:themeColor="text1"/>
      <w:sz w:val="20"/>
      <w:szCs w:val="20"/>
    </w:rPr>
  </w:style>
  <w:style w:type="character" w:customStyle="1" w:styleId="ParagraphedelisteCar">
    <w:name w:val="Paragraphe de liste Car"/>
    <w:link w:val="Paragraphedeliste"/>
    <w:uiPriority w:val="34"/>
    <w:qFormat/>
    <w:locked/>
    <w:rsid w:val="00D4323B"/>
  </w:style>
  <w:style w:type="paragraph" w:customStyle="1" w:styleId="Default">
    <w:name w:val="Default"/>
    <w:link w:val="DefaultCar"/>
    <w:qFormat/>
    <w:rsid w:val="00D4323B"/>
    <w:pPr>
      <w:autoSpaceDE w:val="0"/>
      <w:autoSpaceDN w:val="0"/>
      <w:adjustRightInd w:val="0"/>
    </w:pPr>
    <w:rPr>
      <w:rFonts w:ascii="Calibri" w:eastAsia="Calibri" w:hAnsi="Calibri" w:cs="Calibri"/>
      <w:color w:val="000000"/>
      <w:lang w:eastAsia="fr-FR"/>
    </w:rPr>
  </w:style>
  <w:style w:type="character" w:customStyle="1" w:styleId="DefaultCar">
    <w:name w:val="Default Car"/>
    <w:basedOn w:val="Policepardfaut"/>
    <w:link w:val="Default"/>
    <w:qFormat/>
    <w:rsid w:val="00D4323B"/>
    <w:rPr>
      <w:rFonts w:ascii="Calibri" w:eastAsia="Calibri" w:hAnsi="Calibri" w:cs="Calibri"/>
      <w:color w:val="000000"/>
      <w:lang w:eastAsia="fr-FR"/>
    </w:rPr>
  </w:style>
  <w:style w:type="character" w:styleId="lev">
    <w:name w:val="Strong"/>
    <w:basedOn w:val="Policepardfaut"/>
    <w:uiPriority w:val="22"/>
    <w:qFormat/>
    <w:rsid w:val="00D4323B"/>
    <w:rPr>
      <w:b/>
      <w:bCs/>
    </w:rPr>
  </w:style>
  <w:style w:type="paragraph" w:customStyle="1" w:styleId="xzvds">
    <w:name w:val="xzvds"/>
    <w:basedOn w:val="Normal"/>
    <w:rsid w:val="00D4323B"/>
    <w:pPr>
      <w:spacing w:before="100" w:beforeAutospacing="1" w:after="100" w:afterAutospacing="1"/>
    </w:pPr>
    <w:rPr>
      <w:rFonts w:ascii="Times New Roman" w:eastAsia="Times New Roman" w:hAnsi="Times New Roman" w:cs="Times New Roman"/>
      <w:lang w:eastAsia="fr-FR"/>
    </w:rPr>
  </w:style>
  <w:style w:type="paragraph" w:customStyle="1" w:styleId="208ie">
    <w:name w:val="_208ie"/>
    <w:basedOn w:val="Normal"/>
    <w:rsid w:val="00D4323B"/>
    <w:pPr>
      <w:spacing w:before="100" w:beforeAutospacing="1" w:after="100" w:afterAutospacing="1"/>
    </w:pPr>
    <w:rPr>
      <w:rFonts w:ascii="Times New Roman" w:eastAsia="Times New Roman" w:hAnsi="Times New Roman" w:cs="Times New Roman"/>
      <w:lang w:eastAsia="fr-FR"/>
    </w:rPr>
  </w:style>
  <w:style w:type="character" w:customStyle="1" w:styleId="vkif2">
    <w:name w:val="vkif2"/>
    <w:basedOn w:val="Policepardfaut"/>
    <w:rsid w:val="00D4323B"/>
  </w:style>
  <w:style w:type="character" w:customStyle="1" w:styleId="Titre3Car">
    <w:name w:val="Titre 3 Car"/>
    <w:basedOn w:val="Policepardfaut"/>
    <w:link w:val="Titre3"/>
    <w:rsid w:val="00A61C2B"/>
    <w:rPr>
      <w:rFonts w:asciiTheme="majorHAnsi" w:eastAsiaTheme="majorEastAsia" w:hAnsiTheme="majorHAnsi" w:cstheme="minorHAnsi"/>
      <w:u w:val="single"/>
    </w:rPr>
  </w:style>
  <w:style w:type="character" w:styleId="Marquedecommentaire">
    <w:name w:val="annotation reference"/>
    <w:basedOn w:val="Policepardfaut"/>
    <w:semiHidden/>
    <w:unhideWhenUsed/>
    <w:rsid w:val="00A61C2B"/>
    <w:rPr>
      <w:sz w:val="16"/>
      <w:szCs w:val="16"/>
    </w:rPr>
  </w:style>
  <w:style w:type="paragraph" w:styleId="Commentaire">
    <w:name w:val="annotation text"/>
    <w:basedOn w:val="Normal"/>
    <w:link w:val="CommentaireCar"/>
    <w:unhideWhenUsed/>
    <w:rsid w:val="00A61C2B"/>
    <w:rPr>
      <w:sz w:val="20"/>
      <w:szCs w:val="20"/>
    </w:rPr>
  </w:style>
  <w:style w:type="character" w:customStyle="1" w:styleId="CommentaireCar">
    <w:name w:val="Commentaire Car"/>
    <w:basedOn w:val="Policepardfaut"/>
    <w:link w:val="Commentaire"/>
    <w:rsid w:val="00A61C2B"/>
    <w:rPr>
      <w:sz w:val="20"/>
      <w:szCs w:val="20"/>
    </w:rPr>
  </w:style>
  <w:style w:type="paragraph" w:styleId="Objetducommentaire">
    <w:name w:val="annotation subject"/>
    <w:basedOn w:val="Commentaire"/>
    <w:next w:val="Commentaire"/>
    <w:link w:val="ObjetducommentaireCar"/>
    <w:semiHidden/>
    <w:unhideWhenUsed/>
    <w:rsid w:val="00A61C2B"/>
    <w:rPr>
      <w:b/>
      <w:bCs/>
    </w:rPr>
  </w:style>
  <w:style w:type="character" w:customStyle="1" w:styleId="ObjetducommentaireCar">
    <w:name w:val="Objet du commentaire Car"/>
    <w:basedOn w:val="CommentaireCar"/>
    <w:link w:val="Objetducommentaire"/>
    <w:semiHidden/>
    <w:rsid w:val="00A61C2B"/>
    <w:rPr>
      <w:b/>
      <w:bCs/>
      <w:sz w:val="20"/>
      <w:szCs w:val="20"/>
    </w:rPr>
  </w:style>
  <w:style w:type="paragraph" w:styleId="Textedebulles">
    <w:name w:val="Balloon Text"/>
    <w:basedOn w:val="Normal"/>
    <w:link w:val="TextedebullesCar"/>
    <w:semiHidden/>
    <w:unhideWhenUsed/>
    <w:rsid w:val="00A61C2B"/>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1C2B"/>
    <w:rPr>
      <w:rFonts w:ascii="Segoe UI" w:hAnsi="Segoe UI" w:cs="Segoe UI"/>
      <w:sz w:val="18"/>
      <w:szCs w:val="18"/>
    </w:rPr>
  </w:style>
  <w:style w:type="paragraph" w:styleId="NormalWeb">
    <w:name w:val="Normal (Web)"/>
    <w:basedOn w:val="Normal"/>
    <w:uiPriority w:val="99"/>
    <w:unhideWhenUsed/>
    <w:rsid w:val="00C1125C"/>
    <w:pPr>
      <w:spacing w:before="100" w:beforeAutospacing="1" w:after="100" w:afterAutospacing="1"/>
    </w:pPr>
    <w:rPr>
      <w:rFonts w:ascii="Times New Roman" w:eastAsia="Times New Roman" w:hAnsi="Times New Roman" w:cs="Times New Roman"/>
      <w:lang w:eastAsia="fr-FR"/>
    </w:rPr>
  </w:style>
  <w:style w:type="character" w:styleId="Accentuation">
    <w:name w:val="Emphasis"/>
    <w:basedOn w:val="Policepardfaut"/>
    <w:uiPriority w:val="20"/>
    <w:qFormat/>
    <w:rsid w:val="00C1125C"/>
    <w:rPr>
      <w:i/>
      <w:iCs/>
    </w:rPr>
  </w:style>
  <w:style w:type="character" w:styleId="Lienhypertexte">
    <w:name w:val="Hyperlink"/>
    <w:basedOn w:val="Policepardfaut"/>
    <w:uiPriority w:val="99"/>
    <w:unhideWhenUsed/>
    <w:rsid w:val="00881855"/>
    <w:rPr>
      <w:color w:val="0000FF"/>
      <w:u w:val="single"/>
    </w:rPr>
  </w:style>
  <w:style w:type="character" w:customStyle="1" w:styleId="ui-provider">
    <w:name w:val="ui-provider"/>
    <w:basedOn w:val="Policepardfaut"/>
    <w:rsid w:val="00AD0C14"/>
  </w:style>
  <w:style w:type="character" w:customStyle="1" w:styleId="Titre1Car">
    <w:name w:val="Titre 1 Car"/>
    <w:basedOn w:val="Policepardfaut"/>
    <w:link w:val="Titre1"/>
    <w:uiPriority w:val="9"/>
    <w:rsid w:val="004427E3"/>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rsid w:val="004427E3"/>
    <w:rPr>
      <w:rFonts w:ascii="Times New Roman" w:eastAsia="Times New Roman" w:hAnsi="Times New Roman" w:cs="Times New Roman"/>
      <w:b/>
      <w:szCs w:val="20"/>
      <w:u w:val="single"/>
      <w:lang w:eastAsia="fr-FR"/>
    </w:rPr>
  </w:style>
  <w:style w:type="character" w:customStyle="1" w:styleId="Titre6Car">
    <w:name w:val="Titre 6 Car"/>
    <w:basedOn w:val="Policepardfaut"/>
    <w:link w:val="Titre6"/>
    <w:semiHidden/>
    <w:rsid w:val="004427E3"/>
    <w:rPr>
      <w:rFonts w:asciiTheme="majorHAnsi" w:eastAsiaTheme="majorEastAsia" w:hAnsiTheme="majorHAnsi" w:cstheme="majorBidi"/>
      <w:color w:val="1F3763" w:themeColor="accent1" w:themeShade="7F"/>
      <w:sz w:val="20"/>
      <w:szCs w:val="20"/>
      <w:lang w:eastAsia="fr-FR"/>
    </w:rPr>
  </w:style>
  <w:style w:type="paragraph" w:styleId="Retraitcorpsdetexte">
    <w:name w:val="Body Text Indent"/>
    <w:basedOn w:val="Normal"/>
    <w:link w:val="RetraitcorpsdetexteCar"/>
    <w:rsid w:val="004427E3"/>
    <w:pPr>
      <w:ind w:left="426"/>
      <w:jc w:val="both"/>
    </w:pPr>
    <w:rPr>
      <w:rFonts w:ascii="Times" w:eastAsia="Times" w:hAnsi="Times" w:cs="Times New Roman"/>
      <w:color w:val="000000"/>
      <w:szCs w:val="20"/>
      <w:lang w:eastAsia="fr-FR"/>
    </w:rPr>
  </w:style>
  <w:style w:type="character" w:customStyle="1" w:styleId="RetraitcorpsdetexteCar">
    <w:name w:val="Retrait corps de texte Car"/>
    <w:basedOn w:val="Policepardfaut"/>
    <w:link w:val="Retraitcorpsdetexte"/>
    <w:rsid w:val="004427E3"/>
    <w:rPr>
      <w:rFonts w:ascii="Times" w:eastAsia="Times" w:hAnsi="Times" w:cs="Times New Roman"/>
      <w:color w:val="000000"/>
      <w:szCs w:val="20"/>
      <w:lang w:eastAsia="fr-FR"/>
    </w:rPr>
  </w:style>
  <w:style w:type="paragraph" w:styleId="Explorateurdedocuments">
    <w:name w:val="Document Map"/>
    <w:basedOn w:val="Normal"/>
    <w:link w:val="ExplorateurdedocumentsCar"/>
    <w:semiHidden/>
    <w:rsid w:val="004427E3"/>
    <w:pPr>
      <w:shd w:val="clear" w:color="auto" w:fill="000080"/>
    </w:pPr>
    <w:rPr>
      <w:rFonts w:ascii="Tahoma" w:eastAsia="Times New Roman" w:hAnsi="Tahoma" w:cs="Tahoma"/>
      <w:sz w:val="20"/>
      <w:szCs w:val="20"/>
      <w:lang w:eastAsia="fr-FR"/>
    </w:rPr>
  </w:style>
  <w:style w:type="character" w:customStyle="1" w:styleId="ExplorateurdedocumentsCar">
    <w:name w:val="Explorateur de documents Car"/>
    <w:basedOn w:val="Policepardfaut"/>
    <w:link w:val="Explorateurdedocuments"/>
    <w:semiHidden/>
    <w:rsid w:val="004427E3"/>
    <w:rPr>
      <w:rFonts w:ascii="Tahoma" w:eastAsia="Times New Roman" w:hAnsi="Tahoma" w:cs="Tahoma"/>
      <w:sz w:val="20"/>
      <w:szCs w:val="20"/>
      <w:shd w:val="clear" w:color="auto" w:fill="000080"/>
      <w:lang w:eastAsia="fr-FR"/>
    </w:rPr>
  </w:style>
  <w:style w:type="paragraph" w:customStyle="1" w:styleId="Retrait">
    <w:name w:val="Retrait"/>
    <w:basedOn w:val="Normal"/>
    <w:link w:val="RetraitCar"/>
    <w:rsid w:val="004427E3"/>
    <w:pPr>
      <w:numPr>
        <w:numId w:val="2"/>
      </w:numPr>
      <w:spacing w:after="120" w:line="264" w:lineRule="auto"/>
      <w:jc w:val="both"/>
    </w:pPr>
    <w:rPr>
      <w:rFonts w:ascii="Verdana" w:eastAsia="Times New Roman" w:hAnsi="Verdana" w:cs="Times New Roman"/>
      <w:iCs/>
      <w:sz w:val="20"/>
      <w:szCs w:val="20"/>
      <w:lang w:eastAsia="fr-FR"/>
    </w:rPr>
  </w:style>
  <w:style w:type="character" w:customStyle="1" w:styleId="RetraitCar">
    <w:name w:val="Retrait Car"/>
    <w:basedOn w:val="Policepardfaut"/>
    <w:link w:val="Retrait"/>
    <w:rsid w:val="004427E3"/>
    <w:rPr>
      <w:rFonts w:ascii="Verdana" w:eastAsia="Times New Roman" w:hAnsi="Verdana" w:cs="Times New Roman"/>
      <w:iCs/>
      <w:sz w:val="20"/>
      <w:szCs w:val="20"/>
      <w:lang w:eastAsia="fr-FR"/>
    </w:rPr>
  </w:style>
  <w:style w:type="paragraph" w:styleId="En-ttedetabledesmatires">
    <w:name w:val="TOC Heading"/>
    <w:basedOn w:val="Titre1"/>
    <w:next w:val="Normal"/>
    <w:uiPriority w:val="39"/>
    <w:unhideWhenUsed/>
    <w:qFormat/>
    <w:rsid w:val="004427E3"/>
    <w:pPr>
      <w:spacing w:before="480" w:line="276" w:lineRule="auto"/>
      <w:outlineLvl w:val="9"/>
    </w:pPr>
    <w:rPr>
      <w:b/>
      <w:bCs/>
      <w:sz w:val="28"/>
      <w:szCs w:val="28"/>
      <w:lang w:eastAsia="fr-FR"/>
    </w:rPr>
  </w:style>
  <w:style w:type="paragraph" w:styleId="TM2">
    <w:name w:val="toc 2"/>
    <w:basedOn w:val="Normal"/>
    <w:next w:val="Normal"/>
    <w:autoRedefine/>
    <w:uiPriority w:val="39"/>
    <w:unhideWhenUsed/>
    <w:qFormat/>
    <w:rsid w:val="004427E3"/>
    <w:pPr>
      <w:spacing w:after="100" w:line="276" w:lineRule="auto"/>
      <w:jc w:val="both"/>
    </w:pPr>
    <w:rPr>
      <w:rFonts w:eastAsia="Times New Roman" w:cs="Times New Roman"/>
      <w:sz w:val="20"/>
      <w:szCs w:val="20"/>
      <w:lang w:eastAsia="fr-FR"/>
    </w:rPr>
  </w:style>
  <w:style w:type="paragraph" w:styleId="TM1">
    <w:name w:val="toc 1"/>
    <w:basedOn w:val="Normal"/>
    <w:next w:val="Normal"/>
    <w:autoRedefine/>
    <w:uiPriority w:val="39"/>
    <w:unhideWhenUsed/>
    <w:qFormat/>
    <w:rsid w:val="004427E3"/>
    <w:pPr>
      <w:spacing w:after="100" w:line="276" w:lineRule="auto"/>
    </w:pPr>
    <w:rPr>
      <w:rFonts w:eastAsiaTheme="minorEastAsia"/>
      <w:sz w:val="22"/>
      <w:szCs w:val="22"/>
      <w:lang w:eastAsia="fr-FR"/>
    </w:rPr>
  </w:style>
  <w:style w:type="paragraph" w:styleId="TM3">
    <w:name w:val="toc 3"/>
    <w:basedOn w:val="Normal"/>
    <w:next w:val="Normal"/>
    <w:autoRedefine/>
    <w:uiPriority w:val="39"/>
    <w:unhideWhenUsed/>
    <w:qFormat/>
    <w:rsid w:val="004427E3"/>
    <w:pPr>
      <w:spacing w:after="100" w:line="276" w:lineRule="auto"/>
      <w:ind w:left="440"/>
    </w:pPr>
    <w:rPr>
      <w:rFonts w:eastAsiaTheme="minorEastAsia"/>
      <w:sz w:val="22"/>
      <w:szCs w:val="22"/>
      <w:lang w:eastAsia="fr-FR"/>
    </w:rPr>
  </w:style>
  <w:style w:type="paragraph" w:styleId="Notedebasdepage">
    <w:name w:val="footnote text"/>
    <w:basedOn w:val="Normal"/>
    <w:link w:val="NotedebasdepageCar"/>
    <w:semiHidden/>
    <w:unhideWhenUsed/>
    <w:rsid w:val="004427E3"/>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4427E3"/>
    <w:rPr>
      <w:rFonts w:ascii="Times New Roman" w:eastAsia="Times New Roman" w:hAnsi="Times New Roman" w:cs="Times New Roman"/>
      <w:sz w:val="20"/>
      <w:szCs w:val="20"/>
      <w:lang w:eastAsia="fr-FR"/>
    </w:rPr>
  </w:style>
  <w:style w:type="character" w:styleId="Appelnotedebasdep">
    <w:name w:val="footnote reference"/>
    <w:basedOn w:val="Policepardfaut"/>
    <w:semiHidden/>
    <w:unhideWhenUsed/>
    <w:rsid w:val="004427E3"/>
    <w:rPr>
      <w:vertAlign w:val="superscript"/>
    </w:rPr>
  </w:style>
  <w:style w:type="paragraph" w:styleId="Corpsdetexte2">
    <w:name w:val="Body Text 2"/>
    <w:basedOn w:val="Normal"/>
    <w:link w:val="Corpsdetexte2Car"/>
    <w:rsid w:val="004427E3"/>
    <w:pPr>
      <w:spacing w:after="120" w:line="480" w:lineRule="auto"/>
    </w:pPr>
    <w:rPr>
      <w:rFonts w:ascii="Times New Roman" w:eastAsia="Times New Roman" w:hAnsi="Times New Roman" w:cs="Times New Roman"/>
      <w:sz w:val="20"/>
      <w:szCs w:val="20"/>
      <w:lang w:eastAsia="fr-FR"/>
    </w:rPr>
  </w:style>
  <w:style w:type="character" w:customStyle="1" w:styleId="Corpsdetexte2Car">
    <w:name w:val="Corps de texte 2 Car"/>
    <w:basedOn w:val="Policepardfaut"/>
    <w:link w:val="Corpsdetexte2"/>
    <w:rsid w:val="004427E3"/>
    <w:rPr>
      <w:rFonts w:ascii="Times New Roman" w:eastAsia="Times New Roman" w:hAnsi="Times New Roman" w:cs="Times New Roman"/>
      <w:sz w:val="20"/>
      <w:szCs w:val="20"/>
      <w:lang w:eastAsia="fr-FR"/>
    </w:rPr>
  </w:style>
  <w:style w:type="paragraph" w:styleId="Listepuces">
    <w:name w:val="List Bullet"/>
    <w:basedOn w:val="Normal"/>
    <w:unhideWhenUsed/>
    <w:rsid w:val="004427E3"/>
    <w:pPr>
      <w:numPr>
        <w:numId w:val="3"/>
      </w:numPr>
      <w:contextualSpacing/>
    </w:pPr>
    <w:rPr>
      <w:rFonts w:ascii="Times New Roman" w:eastAsia="Times New Roman" w:hAnsi="Times New Roman" w:cs="Times New Roman"/>
      <w:sz w:val="20"/>
      <w:szCs w:val="20"/>
      <w:lang w:eastAsia="fr-FR"/>
    </w:rPr>
  </w:style>
  <w:style w:type="paragraph" w:customStyle="1" w:styleId="ElAppp">
    <w:name w:val="ElApp_p"/>
    <w:basedOn w:val="Normal"/>
    <w:rsid w:val="004427E3"/>
    <w:rPr>
      <w:rFonts w:ascii="Arial" w:eastAsia="Arial" w:hAnsi="Arial" w:cs="Arial"/>
      <w:sz w:val="17"/>
      <w:szCs w:val="17"/>
      <w:lang w:eastAsia="fr-FR"/>
    </w:rPr>
  </w:style>
  <w:style w:type="character" w:customStyle="1" w:styleId="il">
    <w:name w:val="il"/>
    <w:basedOn w:val="Policepardfaut"/>
    <w:rsid w:val="004427E3"/>
  </w:style>
  <w:style w:type="character" w:customStyle="1" w:styleId="ti">
    <w:name w:val="ti"/>
    <w:basedOn w:val="Policepardfaut"/>
    <w:rsid w:val="004427E3"/>
  </w:style>
  <w:style w:type="character" w:customStyle="1" w:styleId="hl">
    <w:name w:val="hl"/>
    <w:basedOn w:val="Policepardfaut"/>
    <w:rsid w:val="004427E3"/>
  </w:style>
  <w:style w:type="paragraph" w:styleId="Rvision">
    <w:name w:val="Revision"/>
    <w:hidden/>
    <w:uiPriority w:val="99"/>
    <w:semiHidden/>
    <w:rsid w:val="004427E3"/>
    <w:rPr>
      <w:rFonts w:ascii="Times New Roman" w:eastAsia="Times New Roman" w:hAnsi="Times New Roman" w:cs="Times New Roman"/>
      <w:sz w:val="20"/>
      <w:szCs w:val="20"/>
      <w:lang w:eastAsia="fr-FR"/>
    </w:rPr>
  </w:style>
  <w:style w:type="paragraph" w:customStyle="1" w:styleId="al">
    <w:name w:val="al"/>
    <w:basedOn w:val="Normal"/>
    <w:rsid w:val="004427E3"/>
    <w:pPr>
      <w:spacing w:before="100" w:beforeAutospacing="1" w:after="100" w:afterAutospacing="1"/>
    </w:pPr>
    <w:rPr>
      <w:rFonts w:ascii="Times New Roman" w:eastAsia="Times New Roman" w:hAnsi="Times New Roman" w:cs="Times New Roman"/>
      <w:lang w:eastAsia="fr-FR"/>
    </w:rPr>
  </w:style>
  <w:style w:type="character" w:customStyle="1" w:styleId="zref">
    <w:name w:val="zref"/>
    <w:basedOn w:val="Policepardfaut"/>
    <w:rsid w:val="00BF5846"/>
  </w:style>
  <w:style w:type="character" w:customStyle="1" w:styleId="highlight">
    <w:name w:val="highlight"/>
    <w:rsid w:val="00924FAF"/>
  </w:style>
  <w:style w:type="paragraph" w:customStyle="1" w:styleId="texte">
    <w:name w:val="texte"/>
    <w:basedOn w:val="Textebrut"/>
    <w:rsid w:val="000864F2"/>
    <w:pPr>
      <w:jc w:val="both"/>
    </w:pPr>
    <w:rPr>
      <w:rFonts w:ascii="Arial" w:eastAsia="MS Mincho" w:hAnsi="Arial" w:cs="Arial"/>
      <w:color w:val="5F5F5F"/>
      <w:sz w:val="20"/>
      <w:szCs w:val="20"/>
      <w:lang w:eastAsia="fr-FR"/>
    </w:rPr>
  </w:style>
  <w:style w:type="paragraph" w:styleId="Textebrut">
    <w:name w:val="Plain Text"/>
    <w:basedOn w:val="Normal"/>
    <w:link w:val="TextebrutCar"/>
    <w:uiPriority w:val="99"/>
    <w:semiHidden/>
    <w:unhideWhenUsed/>
    <w:rsid w:val="000864F2"/>
    <w:rPr>
      <w:rFonts w:ascii="Consolas" w:hAnsi="Consolas"/>
      <w:sz w:val="21"/>
      <w:szCs w:val="21"/>
    </w:rPr>
  </w:style>
  <w:style w:type="character" w:customStyle="1" w:styleId="TextebrutCar">
    <w:name w:val="Texte brut Car"/>
    <w:basedOn w:val="Policepardfaut"/>
    <w:link w:val="Textebrut"/>
    <w:uiPriority w:val="99"/>
    <w:semiHidden/>
    <w:rsid w:val="000864F2"/>
    <w:rPr>
      <w:rFonts w:ascii="Consolas" w:hAnsi="Consolas"/>
      <w:sz w:val="21"/>
      <w:szCs w:val="21"/>
    </w:rPr>
  </w:style>
  <w:style w:type="table" w:styleId="TableauGrille6Couleur-Accentuation1">
    <w:name w:val="Grid Table 6 Colorful Accent 1"/>
    <w:basedOn w:val="TableauNormal"/>
    <w:uiPriority w:val="51"/>
    <w:rsid w:val="00CA46DA"/>
    <w:rPr>
      <w:color w:val="2F5496" w:themeColor="accent1" w:themeShade="BF"/>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itre4Car">
    <w:name w:val="Titre 4 Car"/>
    <w:basedOn w:val="Policepardfaut"/>
    <w:link w:val="Titre4"/>
    <w:uiPriority w:val="9"/>
    <w:semiHidden/>
    <w:rsid w:val="00990937"/>
    <w:rPr>
      <w:rFonts w:asciiTheme="majorHAnsi" w:eastAsiaTheme="majorEastAsia" w:hAnsiTheme="majorHAnsi" w:cstheme="majorBidi"/>
      <w:i/>
      <w:iCs/>
      <w:color w:val="2F5496" w:themeColor="accent1" w:themeShade="BF"/>
    </w:rPr>
  </w:style>
  <w:style w:type="character" w:styleId="Textedelespacerserv0">
    <w:name w:val="Placeholder Text"/>
    <w:basedOn w:val="Policepardfaut"/>
    <w:uiPriority w:val="99"/>
    <w:semiHidden/>
    <w:rsid w:val="00D74F7F"/>
    <w:rPr>
      <w:color w:val="808080"/>
    </w:rPr>
  </w:style>
  <w:style w:type="paragraph" w:customStyle="1" w:styleId="Sous-titre1">
    <w:name w:val="Sous-titre 1"/>
    <w:basedOn w:val="Titre"/>
    <w:rsid w:val="00EC4A0E"/>
    <w:pPr>
      <w:contextualSpacing w:val="0"/>
    </w:pPr>
    <w:rPr>
      <w:rFonts w:ascii="Times" w:eastAsia="Times New Roman" w:hAnsi="Times" w:cs="Times"/>
      <w:b/>
      <w:bCs/>
      <w:spacing w:val="0"/>
      <w:kern w:val="0"/>
      <w:sz w:val="36"/>
      <w:szCs w:val="36"/>
      <w:lang w:eastAsia="fr-FR"/>
    </w:rPr>
  </w:style>
  <w:style w:type="paragraph" w:styleId="Titre">
    <w:name w:val="Title"/>
    <w:basedOn w:val="Normal"/>
    <w:next w:val="Normal"/>
    <w:link w:val="TitreCar"/>
    <w:uiPriority w:val="10"/>
    <w:rsid w:val="00EC4A0E"/>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C4A0E"/>
    <w:rPr>
      <w:rFonts w:asciiTheme="majorHAnsi" w:eastAsiaTheme="majorEastAsia" w:hAnsiTheme="majorHAnsi" w:cstheme="majorBidi"/>
      <w:spacing w:val="-10"/>
      <w:kern w:val="28"/>
      <w:sz w:val="56"/>
      <w:szCs w:val="56"/>
    </w:rPr>
  </w:style>
  <w:style w:type="character" w:customStyle="1" w:styleId="normaltextrun">
    <w:name w:val="normaltextrun"/>
    <w:basedOn w:val="Policepardfaut"/>
    <w:rsid w:val="00837EFC"/>
  </w:style>
  <w:style w:type="character" w:customStyle="1" w:styleId="eop">
    <w:name w:val="eop"/>
    <w:basedOn w:val="Policepardfaut"/>
    <w:rsid w:val="00837EFC"/>
  </w:style>
  <w:style w:type="character" w:styleId="Mentionnonrsolue">
    <w:name w:val="Unresolved Mention"/>
    <w:basedOn w:val="Policepardfaut"/>
    <w:uiPriority w:val="99"/>
    <w:semiHidden/>
    <w:unhideWhenUsed/>
    <w:rsid w:val="00142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0010">
      <w:bodyDiv w:val="1"/>
      <w:marLeft w:val="0"/>
      <w:marRight w:val="0"/>
      <w:marTop w:val="0"/>
      <w:marBottom w:val="0"/>
      <w:divBdr>
        <w:top w:val="none" w:sz="0" w:space="0" w:color="auto"/>
        <w:left w:val="none" w:sz="0" w:space="0" w:color="auto"/>
        <w:bottom w:val="none" w:sz="0" w:space="0" w:color="auto"/>
        <w:right w:val="none" w:sz="0" w:space="0" w:color="auto"/>
      </w:divBdr>
    </w:div>
    <w:div w:id="58405816">
      <w:bodyDiv w:val="1"/>
      <w:marLeft w:val="0"/>
      <w:marRight w:val="0"/>
      <w:marTop w:val="0"/>
      <w:marBottom w:val="0"/>
      <w:divBdr>
        <w:top w:val="none" w:sz="0" w:space="0" w:color="auto"/>
        <w:left w:val="none" w:sz="0" w:space="0" w:color="auto"/>
        <w:bottom w:val="none" w:sz="0" w:space="0" w:color="auto"/>
        <w:right w:val="none" w:sz="0" w:space="0" w:color="auto"/>
      </w:divBdr>
    </w:div>
    <w:div w:id="59210458">
      <w:bodyDiv w:val="1"/>
      <w:marLeft w:val="0"/>
      <w:marRight w:val="0"/>
      <w:marTop w:val="0"/>
      <w:marBottom w:val="0"/>
      <w:divBdr>
        <w:top w:val="none" w:sz="0" w:space="0" w:color="auto"/>
        <w:left w:val="none" w:sz="0" w:space="0" w:color="auto"/>
        <w:bottom w:val="none" w:sz="0" w:space="0" w:color="auto"/>
        <w:right w:val="none" w:sz="0" w:space="0" w:color="auto"/>
      </w:divBdr>
    </w:div>
    <w:div w:id="193084626">
      <w:bodyDiv w:val="1"/>
      <w:marLeft w:val="0"/>
      <w:marRight w:val="0"/>
      <w:marTop w:val="0"/>
      <w:marBottom w:val="0"/>
      <w:divBdr>
        <w:top w:val="none" w:sz="0" w:space="0" w:color="auto"/>
        <w:left w:val="none" w:sz="0" w:space="0" w:color="auto"/>
        <w:bottom w:val="none" w:sz="0" w:space="0" w:color="auto"/>
        <w:right w:val="none" w:sz="0" w:space="0" w:color="auto"/>
      </w:divBdr>
    </w:div>
    <w:div w:id="266695040">
      <w:bodyDiv w:val="1"/>
      <w:marLeft w:val="0"/>
      <w:marRight w:val="0"/>
      <w:marTop w:val="0"/>
      <w:marBottom w:val="0"/>
      <w:divBdr>
        <w:top w:val="none" w:sz="0" w:space="0" w:color="auto"/>
        <w:left w:val="none" w:sz="0" w:space="0" w:color="auto"/>
        <w:bottom w:val="none" w:sz="0" w:space="0" w:color="auto"/>
        <w:right w:val="none" w:sz="0" w:space="0" w:color="auto"/>
      </w:divBdr>
    </w:div>
    <w:div w:id="331683492">
      <w:bodyDiv w:val="1"/>
      <w:marLeft w:val="0"/>
      <w:marRight w:val="0"/>
      <w:marTop w:val="0"/>
      <w:marBottom w:val="0"/>
      <w:divBdr>
        <w:top w:val="none" w:sz="0" w:space="0" w:color="auto"/>
        <w:left w:val="none" w:sz="0" w:space="0" w:color="auto"/>
        <w:bottom w:val="none" w:sz="0" w:space="0" w:color="auto"/>
        <w:right w:val="none" w:sz="0" w:space="0" w:color="auto"/>
      </w:divBdr>
    </w:div>
    <w:div w:id="397872513">
      <w:bodyDiv w:val="1"/>
      <w:marLeft w:val="0"/>
      <w:marRight w:val="0"/>
      <w:marTop w:val="0"/>
      <w:marBottom w:val="0"/>
      <w:divBdr>
        <w:top w:val="none" w:sz="0" w:space="0" w:color="auto"/>
        <w:left w:val="none" w:sz="0" w:space="0" w:color="auto"/>
        <w:bottom w:val="none" w:sz="0" w:space="0" w:color="auto"/>
        <w:right w:val="none" w:sz="0" w:space="0" w:color="auto"/>
      </w:divBdr>
    </w:div>
    <w:div w:id="532110009">
      <w:bodyDiv w:val="1"/>
      <w:marLeft w:val="0"/>
      <w:marRight w:val="0"/>
      <w:marTop w:val="0"/>
      <w:marBottom w:val="0"/>
      <w:divBdr>
        <w:top w:val="none" w:sz="0" w:space="0" w:color="auto"/>
        <w:left w:val="none" w:sz="0" w:space="0" w:color="auto"/>
        <w:bottom w:val="none" w:sz="0" w:space="0" w:color="auto"/>
        <w:right w:val="none" w:sz="0" w:space="0" w:color="auto"/>
      </w:divBdr>
    </w:div>
    <w:div w:id="705570674">
      <w:bodyDiv w:val="1"/>
      <w:marLeft w:val="0"/>
      <w:marRight w:val="0"/>
      <w:marTop w:val="0"/>
      <w:marBottom w:val="0"/>
      <w:divBdr>
        <w:top w:val="none" w:sz="0" w:space="0" w:color="auto"/>
        <w:left w:val="none" w:sz="0" w:space="0" w:color="auto"/>
        <w:bottom w:val="none" w:sz="0" w:space="0" w:color="auto"/>
        <w:right w:val="none" w:sz="0" w:space="0" w:color="auto"/>
      </w:divBdr>
    </w:div>
    <w:div w:id="1278680965">
      <w:bodyDiv w:val="1"/>
      <w:marLeft w:val="0"/>
      <w:marRight w:val="0"/>
      <w:marTop w:val="0"/>
      <w:marBottom w:val="0"/>
      <w:divBdr>
        <w:top w:val="none" w:sz="0" w:space="0" w:color="auto"/>
        <w:left w:val="none" w:sz="0" w:space="0" w:color="auto"/>
        <w:bottom w:val="none" w:sz="0" w:space="0" w:color="auto"/>
        <w:right w:val="none" w:sz="0" w:space="0" w:color="auto"/>
      </w:divBdr>
    </w:div>
    <w:div w:id="1308516399">
      <w:bodyDiv w:val="1"/>
      <w:marLeft w:val="0"/>
      <w:marRight w:val="0"/>
      <w:marTop w:val="0"/>
      <w:marBottom w:val="0"/>
      <w:divBdr>
        <w:top w:val="none" w:sz="0" w:space="0" w:color="auto"/>
        <w:left w:val="none" w:sz="0" w:space="0" w:color="auto"/>
        <w:bottom w:val="none" w:sz="0" w:space="0" w:color="auto"/>
        <w:right w:val="none" w:sz="0" w:space="0" w:color="auto"/>
      </w:divBdr>
    </w:div>
    <w:div w:id="1324577668">
      <w:bodyDiv w:val="1"/>
      <w:marLeft w:val="0"/>
      <w:marRight w:val="0"/>
      <w:marTop w:val="0"/>
      <w:marBottom w:val="0"/>
      <w:divBdr>
        <w:top w:val="none" w:sz="0" w:space="0" w:color="auto"/>
        <w:left w:val="none" w:sz="0" w:space="0" w:color="auto"/>
        <w:bottom w:val="none" w:sz="0" w:space="0" w:color="auto"/>
        <w:right w:val="none" w:sz="0" w:space="0" w:color="auto"/>
      </w:divBdr>
    </w:div>
    <w:div w:id="1518689053">
      <w:bodyDiv w:val="1"/>
      <w:marLeft w:val="0"/>
      <w:marRight w:val="0"/>
      <w:marTop w:val="0"/>
      <w:marBottom w:val="0"/>
      <w:divBdr>
        <w:top w:val="none" w:sz="0" w:space="0" w:color="auto"/>
        <w:left w:val="none" w:sz="0" w:space="0" w:color="auto"/>
        <w:bottom w:val="none" w:sz="0" w:space="0" w:color="auto"/>
        <w:right w:val="none" w:sz="0" w:space="0" w:color="auto"/>
      </w:divBdr>
    </w:div>
    <w:div w:id="1642348474">
      <w:bodyDiv w:val="1"/>
      <w:marLeft w:val="0"/>
      <w:marRight w:val="0"/>
      <w:marTop w:val="0"/>
      <w:marBottom w:val="0"/>
      <w:divBdr>
        <w:top w:val="none" w:sz="0" w:space="0" w:color="auto"/>
        <w:left w:val="none" w:sz="0" w:space="0" w:color="auto"/>
        <w:bottom w:val="none" w:sz="0" w:space="0" w:color="auto"/>
        <w:right w:val="none" w:sz="0" w:space="0" w:color="auto"/>
      </w:divBdr>
    </w:div>
    <w:div w:id="207357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9DD1E4ADC6D9E49BAE7D26815C2AF62" ma:contentTypeVersion="4" ma:contentTypeDescription="Crée un document." ma:contentTypeScope="" ma:versionID="66a49d676d27a390e8dd17dce66d9e0d">
  <xsd:schema xmlns:xsd="http://www.w3.org/2001/XMLSchema" xmlns:xs="http://www.w3.org/2001/XMLSchema" xmlns:p="http://schemas.microsoft.com/office/2006/metadata/properties" xmlns:ns2="9f51a831-dc39-4633-a6f3-1a146b679fcd" targetNamespace="http://schemas.microsoft.com/office/2006/metadata/properties" ma:root="true" ma:fieldsID="aa8945e2652b6b9ab02cf72148789831" ns2:_="">
    <xsd:import namespace="9f51a831-dc39-4633-a6f3-1a146b679f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51a831-dc39-4633-a6f3-1a146b67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D2E336-6F29-4187-80F8-EF79EBF94A15}">
  <ds:schemaRefs>
    <ds:schemaRef ds:uri="http://schemas.openxmlformats.org/officeDocument/2006/bibliography"/>
  </ds:schemaRefs>
</ds:datastoreItem>
</file>

<file path=customXml/itemProps3.xml><?xml version="1.0" encoding="utf-8"?>
<ds:datastoreItem xmlns:ds="http://schemas.openxmlformats.org/officeDocument/2006/customXml" ds:itemID="{98E63A2D-EFC8-4FE6-8AA0-B43333CAA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51a831-dc39-4633-a6f3-1a146b679f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2DD04-8A6F-448E-B56D-76710B0F9CC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846B7C5-4E3C-42FB-8396-710CC9EA6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7214</Words>
  <Characters>39681</Characters>
  <Application>Microsoft Office Word</Application>
  <DocSecurity>0</DocSecurity>
  <Lines>330</Lines>
  <Paragraphs>93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PLENACOSTE, Caroline</dc:creator>
  <cp:keywords/>
  <dc:description/>
  <cp:lastModifiedBy>JOSSO, Marion</cp:lastModifiedBy>
  <cp:revision>6</cp:revision>
  <cp:lastPrinted>2026-04-14T07:13:00Z</cp:lastPrinted>
  <dcterms:created xsi:type="dcterms:W3CDTF">2026-04-01T15:18:00Z</dcterms:created>
  <dcterms:modified xsi:type="dcterms:W3CDTF">2026-04-14T07:14:00Z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0x01010009DD1E4ADC6D9E49BAE7D26815C2AF62</vt:lpwstr>
  </property>
</Properties>
</file>