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9234D" w14:textId="77777777" w:rsidR="00116B20" w:rsidRDefault="00116B20" w:rsidP="00116B20">
      <w:pPr>
        <w:pStyle w:val="Paragraphestandard"/>
        <w:suppressAutoHyphens/>
        <w:jc w:val="center"/>
        <w:rPr>
          <w:rFonts w:ascii="Calibri" w:hAnsi="Calibri" w:cs="Calibri"/>
          <w:b/>
          <w:bCs/>
          <w:color w:val="002A4C"/>
          <w:sz w:val="28"/>
          <w:szCs w:val="28"/>
        </w:rPr>
      </w:pPr>
    </w:p>
    <w:p w14:paraId="09AC192B" w14:textId="77777777" w:rsidR="00116B20" w:rsidRDefault="00116B20" w:rsidP="00116B20">
      <w:pPr>
        <w:pStyle w:val="Paragraphestandard"/>
        <w:suppressAutoHyphens/>
        <w:jc w:val="center"/>
        <w:rPr>
          <w:rFonts w:ascii="Calibri" w:hAnsi="Calibri" w:cs="Calibri"/>
          <w:b/>
          <w:bCs/>
          <w:color w:val="002A4C"/>
          <w:sz w:val="28"/>
          <w:szCs w:val="28"/>
        </w:rPr>
      </w:pPr>
      <w:r>
        <w:rPr>
          <w:rFonts w:ascii="Calibri" w:hAnsi="Calibri" w:cs="Calibri"/>
          <w:b/>
          <w:bCs/>
          <w:color w:val="002A4C"/>
          <w:sz w:val="28"/>
          <w:szCs w:val="28"/>
        </w:rPr>
        <w:t>ACCORD D’ENTREPRISE RELATIF AUX CONGES PAYES</w:t>
      </w:r>
    </w:p>
    <w:p w14:paraId="2A4E3215" w14:textId="77777777" w:rsidR="00116B20" w:rsidRDefault="00116B20" w:rsidP="00116B20">
      <w:pPr>
        <w:pStyle w:val="Paragraphestandard"/>
        <w:suppressAutoHyphens/>
        <w:jc w:val="center"/>
        <w:rPr>
          <w:rFonts w:ascii="Calibri" w:hAnsi="Calibri" w:cs="Calibri"/>
          <w:b/>
          <w:bCs/>
          <w:sz w:val="28"/>
          <w:szCs w:val="28"/>
        </w:rPr>
      </w:pPr>
    </w:p>
    <w:p w14:paraId="14E41098" w14:textId="77777777" w:rsidR="00116B20" w:rsidRPr="004C5514" w:rsidRDefault="00116B20" w:rsidP="00116B20">
      <w:pPr>
        <w:pStyle w:val="Paragraphestandard"/>
        <w:suppressAutoHyphens/>
        <w:jc w:val="center"/>
        <w:rPr>
          <w:rFonts w:ascii="Calibri" w:hAnsi="Calibri" w:cs="Calibri"/>
          <w:b/>
          <w:bCs/>
          <w:sz w:val="28"/>
          <w:szCs w:val="28"/>
        </w:rPr>
      </w:pPr>
    </w:p>
    <w:p w14:paraId="0C5D5D35" w14:textId="77777777" w:rsidR="00116B20" w:rsidRPr="000F54A8" w:rsidRDefault="00116B20" w:rsidP="00116B20">
      <w:pPr>
        <w:spacing w:after="0" w:line="240" w:lineRule="auto"/>
        <w:ind w:left="7"/>
        <w:rPr>
          <w:rFonts w:asciiTheme="majorHAnsi" w:hAnsiTheme="majorHAnsi" w:cstheme="majorHAnsi"/>
        </w:rPr>
      </w:pPr>
      <w:r w:rsidRPr="000F54A8">
        <w:rPr>
          <w:rFonts w:asciiTheme="majorHAnsi" w:hAnsiTheme="majorHAnsi" w:cstheme="majorHAnsi"/>
        </w:rPr>
        <w:t>ENTRE LES SOUSSIGNÉS</w:t>
      </w:r>
    </w:p>
    <w:p w14:paraId="74CD6064" w14:textId="77777777" w:rsidR="00116B20" w:rsidRPr="000F54A8" w:rsidRDefault="00116B20" w:rsidP="00116B20">
      <w:pPr>
        <w:spacing w:after="0" w:line="240" w:lineRule="auto"/>
        <w:ind w:left="7"/>
        <w:rPr>
          <w:rFonts w:asciiTheme="majorHAnsi" w:hAnsiTheme="majorHAnsi" w:cstheme="majorHAnsi"/>
        </w:rPr>
      </w:pPr>
    </w:p>
    <w:p w14:paraId="05F7C7A1" w14:textId="620686C7" w:rsidR="00116B20" w:rsidRPr="000F54A8" w:rsidRDefault="00116B20" w:rsidP="00116B20">
      <w:pPr>
        <w:spacing w:after="0" w:line="240" w:lineRule="auto"/>
        <w:ind w:left="7" w:right="43" w:firstLine="4"/>
        <w:jc w:val="both"/>
        <w:rPr>
          <w:rFonts w:asciiTheme="majorHAnsi" w:hAnsiTheme="majorHAnsi" w:cstheme="majorHAnsi"/>
        </w:rPr>
      </w:pPr>
      <w:r w:rsidRPr="000F54A8">
        <w:rPr>
          <w:rFonts w:asciiTheme="majorHAnsi" w:hAnsiTheme="majorHAnsi" w:cstheme="majorHAnsi"/>
        </w:rPr>
        <w:t xml:space="preserve">L'établissement EPIDAURE </w:t>
      </w:r>
      <w:r w:rsidR="00AD08FE">
        <w:rPr>
          <w:rFonts w:asciiTheme="majorHAnsi" w:hAnsiTheme="majorHAnsi" w:cstheme="majorHAnsi"/>
        </w:rPr>
        <w:t>64</w:t>
      </w:r>
      <w:r w:rsidRPr="000F54A8">
        <w:rPr>
          <w:rFonts w:asciiTheme="majorHAnsi" w:hAnsiTheme="majorHAnsi" w:cstheme="majorHAnsi"/>
        </w:rPr>
        <w:t xml:space="preserve">, sis ZA </w:t>
      </w:r>
      <w:proofErr w:type="spellStart"/>
      <w:r w:rsidR="00AD08FE">
        <w:rPr>
          <w:rFonts w:asciiTheme="majorHAnsi" w:hAnsiTheme="majorHAnsi" w:cstheme="majorHAnsi"/>
        </w:rPr>
        <w:t>Mendiko</w:t>
      </w:r>
      <w:proofErr w:type="spellEnd"/>
      <w:r w:rsidR="00AD08FE">
        <w:rPr>
          <w:rFonts w:asciiTheme="majorHAnsi" w:hAnsiTheme="majorHAnsi" w:cstheme="majorHAnsi"/>
        </w:rPr>
        <w:t xml:space="preserve"> Borda</w:t>
      </w:r>
      <w:r w:rsidRPr="000F54A8">
        <w:rPr>
          <w:rFonts w:asciiTheme="majorHAnsi" w:hAnsiTheme="majorHAnsi" w:cstheme="majorHAnsi"/>
        </w:rPr>
        <w:t xml:space="preserve"> – </w:t>
      </w:r>
      <w:r w:rsidR="00AD08FE">
        <w:rPr>
          <w:rFonts w:asciiTheme="majorHAnsi" w:hAnsiTheme="majorHAnsi" w:cstheme="majorHAnsi"/>
        </w:rPr>
        <w:t>64 240 Briscous</w:t>
      </w:r>
      <w:r w:rsidRPr="000F54A8">
        <w:rPr>
          <w:rFonts w:asciiTheme="majorHAnsi" w:hAnsiTheme="majorHAnsi" w:cstheme="majorHAnsi"/>
        </w:rPr>
        <w:t xml:space="preserve">, immatriculée au RCS sous le numéro de </w:t>
      </w:r>
      <w:r w:rsidR="00AD08FE" w:rsidRPr="00AD08FE">
        <w:rPr>
          <w:rFonts w:asciiTheme="majorHAnsi" w:hAnsiTheme="majorHAnsi" w:cstheme="majorHAnsi"/>
        </w:rPr>
        <w:t>879 409 217 000 12</w:t>
      </w:r>
      <w:r w:rsidRPr="000F54A8">
        <w:rPr>
          <w:rFonts w:asciiTheme="majorHAnsi" w:hAnsiTheme="majorHAnsi" w:cstheme="majorHAnsi"/>
        </w:rPr>
        <w:t>, représentée par</w:t>
      </w:r>
      <w:r w:rsidR="00AD08FE" w:rsidRPr="00AD08FE">
        <w:rPr>
          <w:rFonts w:asciiTheme="majorHAnsi" w:hAnsiTheme="majorHAnsi" w:cstheme="majorHAnsi"/>
        </w:rPr>
        <w:t xml:space="preserve">, </w:t>
      </w:r>
      <w:r w:rsidRPr="000F54A8">
        <w:rPr>
          <w:rFonts w:asciiTheme="majorHAnsi" w:hAnsiTheme="majorHAnsi" w:cstheme="majorHAnsi"/>
        </w:rPr>
        <w:t>en sa qualité de Direct</w:t>
      </w:r>
      <w:r w:rsidR="00AD08FE">
        <w:rPr>
          <w:rFonts w:asciiTheme="majorHAnsi" w:hAnsiTheme="majorHAnsi" w:cstheme="majorHAnsi"/>
        </w:rPr>
        <w:t xml:space="preserve">eur </w:t>
      </w:r>
      <w:r w:rsidRPr="000F54A8">
        <w:rPr>
          <w:rFonts w:asciiTheme="majorHAnsi" w:hAnsiTheme="majorHAnsi" w:cstheme="majorHAnsi"/>
        </w:rPr>
        <w:t>de Site</w:t>
      </w:r>
    </w:p>
    <w:p w14:paraId="0DB2232A" w14:textId="77777777" w:rsidR="00116B20" w:rsidRPr="000F54A8" w:rsidRDefault="00116B20" w:rsidP="00116B20">
      <w:pPr>
        <w:spacing w:after="0" w:line="240" w:lineRule="auto"/>
        <w:ind w:left="7" w:right="43" w:firstLine="4"/>
        <w:jc w:val="both"/>
        <w:rPr>
          <w:rFonts w:asciiTheme="majorHAnsi" w:hAnsiTheme="majorHAnsi" w:cstheme="majorHAnsi"/>
        </w:rPr>
      </w:pPr>
    </w:p>
    <w:p w14:paraId="05FBB42A" w14:textId="77777777" w:rsidR="00116B20" w:rsidRPr="000F54A8" w:rsidRDefault="00116B20" w:rsidP="00116B20">
      <w:pPr>
        <w:spacing w:after="0" w:line="240" w:lineRule="auto"/>
        <w:ind w:right="1223"/>
        <w:jc w:val="right"/>
        <w:rPr>
          <w:rFonts w:asciiTheme="majorHAnsi" w:hAnsiTheme="majorHAnsi" w:cstheme="majorHAnsi"/>
        </w:rPr>
      </w:pPr>
      <w:r w:rsidRPr="000F54A8">
        <w:rPr>
          <w:rFonts w:asciiTheme="majorHAnsi" w:hAnsiTheme="majorHAnsi" w:cstheme="majorHAnsi"/>
        </w:rPr>
        <w:t>D'une part</w:t>
      </w:r>
    </w:p>
    <w:p w14:paraId="243B61B0" w14:textId="77777777" w:rsidR="00116B20" w:rsidRPr="000F54A8" w:rsidRDefault="00116B20" w:rsidP="00116B20">
      <w:pPr>
        <w:pStyle w:val="Titre1"/>
        <w:spacing w:line="240" w:lineRule="auto"/>
        <w:rPr>
          <w:rFonts w:cstheme="majorHAnsi"/>
          <w:sz w:val="22"/>
        </w:rPr>
      </w:pPr>
      <w:bookmarkStart w:id="0" w:name="_Toc58862719"/>
      <w:bookmarkStart w:id="1" w:name="_Toc63411538"/>
      <w:r w:rsidRPr="000F54A8">
        <w:rPr>
          <w:rFonts w:cstheme="majorHAnsi"/>
          <w:sz w:val="22"/>
        </w:rPr>
        <w:t>ET</w:t>
      </w:r>
      <w:bookmarkEnd w:id="0"/>
      <w:bookmarkEnd w:id="1"/>
    </w:p>
    <w:p w14:paraId="151F59C8" w14:textId="77777777" w:rsidR="00116B20" w:rsidRPr="000F54A8" w:rsidRDefault="00116B20" w:rsidP="00116B20">
      <w:pPr>
        <w:tabs>
          <w:tab w:val="left" w:pos="5685"/>
        </w:tabs>
      </w:pPr>
      <w:r>
        <w:tab/>
      </w:r>
    </w:p>
    <w:p w14:paraId="6EC41403" w14:textId="2F6D5B2F" w:rsidR="00116B20" w:rsidRDefault="00116B20" w:rsidP="00116B20">
      <w:pPr>
        <w:spacing w:after="0" w:line="240" w:lineRule="auto"/>
        <w:ind w:left="7" w:right="43" w:firstLine="4"/>
        <w:jc w:val="both"/>
        <w:rPr>
          <w:rFonts w:asciiTheme="majorHAnsi" w:hAnsiTheme="majorHAnsi" w:cstheme="majorHAnsi"/>
        </w:rPr>
      </w:pPr>
      <w:r w:rsidRPr="000F54A8">
        <w:rPr>
          <w:rFonts w:asciiTheme="majorHAnsi" w:hAnsiTheme="majorHAnsi" w:cstheme="majorHAnsi"/>
        </w:rPr>
        <w:t>Le délégué syndical CFDT</w:t>
      </w:r>
      <w:r>
        <w:rPr>
          <w:rFonts w:asciiTheme="majorHAnsi" w:hAnsiTheme="majorHAnsi" w:cstheme="majorHAnsi"/>
        </w:rPr>
        <w:t xml:space="preserve">, </w:t>
      </w:r>
    </w:p>
    <w:p w14:paraId="0611D704" w14:textId="114FDA37" w:rsidR="00AD08FE" w:rsidRDefault="00AD08FE" w:rsidP="00AD08FE">
      <w:pPr>
        <w:spacing w:after="0" w:line="240" w:lineRule="auto"/>
        <w:ind w:left="7" w:right="43" w:firstLine="4"/>
        <w:jc w:val="both"/>
        <w:rPr>
          <w:rFonts w:asciiTheme="majorHAnsi" w:hAnsiTheme="majorHAnsi" w:cstheme="majorHAnsi"/>
        </w:rPr>
      </w:pPr>
      <w:r w:rsidRPr="000F54A8">
        <w:rPr>
          <w:rFonts w:asciiTheme="majorHAnsi" w:hAnsiTheme="majorHAnsi" w:cstheme="majorHAnsi"/>
        </w:rPr>
        <w:t>L</w:t>
      </w:r>
      <w:r w:rsidR="00E923CE">
        <w:rPr>
          <w:rFonts w:asciiTheme="majorHAnsi" w:hAnsiTheme="majorHAnsi" w:cstheme="majorHAnsi"/>
        </w:rPr>
        <w:t>a</w:t>
      </w:r>
      <w:r w:rsidRPr="000F54A8">
        <w:rPr>
          <w:rFonts w:asciiTheme="majorHAnsi" w:hAnsiTheme="majorHAnsi" w:cstheme="majorHAnsi"/>
        </w:rPr>
        <w:t xml:space="preserve"> délégué</w:t>
      </w:r>
      <w:r w:rsidR="00E923CE">
        <w:rPr>
          <w:rFonts w:asciiTheme="majorHAnsi" w:hAnsiTheme="majorHAnsi" w:cstheme="majorHAnsi"/>
        </w:rPr>
        <w:t>e</w:t>
      </w:r>
      <w:r w:rsidRPr="000F54A8">
        <w:rPr>
          <w:rFonts w:asciiTheme="majorHAnsi" w:hAnsiTheme="majorHAnsi" w:cstheme="majorHAnsi"/>
        </w:rPr>
        <w:t xml:space="preserve"> syndical</w:t>
      </w:r>
      <w:r w:rsidR="00E923CE">
        <w:rPr>
          <w:rFonts w:asciiTheme="majorHAnsi" w:hAnsiTheme="majorHAnsi" w:cstheme="majorHAnsi"/>
        </w:rPr>
        <w:t>e</w:t>
      </w:r>
      <w:r w:rsidRPr="000F54A8">
        <w:rPr>
          <w:rFonts w:asciiTheme="majorHAnsi" w:hAnsiTheme="majorHAnsi" w:cstheme="majorHAnsi"/>
        </w:rPr>
        <w:t xml:space="preserve"> </w:t>
      </w:r>
      <w:r>
        <w:rPr>
          <w:rFonts w:asciiTheme="majorHAnsi" w:hAnsiTheme="majorHAnsi" w:cstheme="majorHAnsi"/>
        </w:rPr>
        <w:t xml:space="preserve">LAB, </w:t>
      </w:r>
    </w:p>
    <w:p w14:paraId="42B2E68C" w14:textId="77777777" w:rsidR="00AD08FE" w:rsidRPr="000F54A8" w:rsidRDefault="00AD08FE" w:rsidP="00116B20">
      <w:pPr>
        <w:spacing w:after="0" w:line="240" w:lineRule="auto"/>
        <w:ind w:left="7" w:right="43" w:firstLine="4"/>
        <w:jc w:val="both"/>
        <w:rPr>
          <w:rFonts w:asciiTheme="majorHAnsi" w:hAnsiTheme="majorHAnsi" w:cstheme="majorHAnsi"/>
        </w:rPr>
      </w:pPr>
    </w:p>
    <w:p w14:paraId="7340A66E" w14:textId="77777777" w:rsidR="00116B20" w:rsidRPr="000F54A8" w:rsidRDefault="00116B20" w:rsidP="00116B20">
      <w:pPr>
        <w:spacing w:after="0" w:line="240" w:lineRule="auto"/>
        <w:ind w:right="1087"/>
        <w:jc w:val="right"/>
        <w:rPr>
          <w:rFonts w:asciiTheme="majorHAnsi" w:hAnsiTheme="majorHAnsi" w:cstheme="majorHAnsi"/>
        </w:rPr>
      </w:pPr>
      <w:r w:rsidRPr="000F54A8">
        <w:rPr>
          <w:rFonts w:asciiTheme="majorHAnsi" w:hAnsiTheme="majorHAnsi" w:cstheme="majorHAnsi"/>
        </w:rPr>
        <w:t>D'autre part</w:t>
      </w:r>
    </w:p>
    <w:p w14:paraId="123DC72B" w14:textId="77777777" w:rsidR="00116B20" w:rsidRPr="000F54A8" w:rsidRDefault="00116B20" w:rsidP="00116B20">
      <w:pPr>
        <w:pStyle w:val="Paragraphestandard"/>
        <w:suppressAutoHyphens/>
        <w:jc w:val="both"/>
        <w:rPr>
          <w:rFonts w:ascii="Calibri Light" w:hAnsi="Calibri Light" w:cs="Calibri Light"/>
          <w:sz w:val="22"/>
          <w:szCs w:val="22"/>
        </w:rPr>
      </w:pPr>
    </w:p>
    <w:p w14:paraId="670E842D" w14:textId="77777777" w:rsidR="00116B20" w:rsidRDefault="00116B20" w:rsidP="00116B20">
      <w:pPr>
        <w:pStyle w:val="Paragraphestandard"/>
        <w:suppressAutoHyphens/>
        <w:jc w:val="both"/>
        <w:rPr>
          <w:rFonts w:ascii="Calibri Light" w:hAnsi="Calibri Light" w:cs="Calibri Light"/>
          <w:sz w:val="19"/>
          <w:szCs w:val="19"/>
        </w:rPr>
      </w:pPr>
    </w:p>
    <w:p w14:paraId="32F19E18" w14:textId="77777777" w:rsidR="00116B20" w:rsidRDefault="00116B20" w:rsidP="00116B20">
      <w:pPr>
        <w:pStyle w:val="Paragraphestandard"/>
        <w:suppressAutoHyphens/>
        <w:rPr>
          <w:rFonts w:ascii="Calibri" w:hAnsi="Calibri" w:cs="Calibri"/>
          <w:b/>
          <w:bCs/>
          <w:color w:val="002A4C"/>
          <w:sz w:val="28"/>
          <w:szCs w:val="28"/>
        </w:rPr>
      </w:pPr>
      <w:r w:rsidRPr="007B17EF">
        <w:rPr>
          <w:rFonts w:ascii="Calibri" w:hAnsi="Calibri" w:cs="Calibri"/>
          <w:b/>
          <w:bCs/>
          <w:color w:val="002A4C"/>
          <w:sz w:val="28"/>
          <w:szCs w:val="28"/>
        </w:rPr>
        <w:t>PREAMBULE</w:t>
      </w:r>
    </w:p>
    <w:p w14:paraId="7A4AE032" w14:textId="77777777" w:rsidR="00116B20" w:rsidRPr="0022778A" w:rsidRDefault="00116B20" w:rsidP="00116B20">
      <w:pPr>
        <w:pStyle w:val="Paragraphestandard"/>
        <w:suppressAutoHyphens/>
        <w:rPr>
          <w:rFonts w:asciiTheme="majorHAnsi" w:hAnsiTheme="majorHAnsi" w:cstheme="majorHAnsi"/>
          <w:b/>
          <w:bCs/>
          <w:color w:val="002A4C"/>
          <w:sz w:val="22"/>
          <w:szCs w:val="22"/>
        </w:rPr>
      </w:pPr>
    </w:p>
    <w:p w14:paraId="2587EA6F" w14:textId="679784DB" w:rsidR="00116B20" w:rsidRPr="0022778A" w:rsidRDefault="00116B20" w:rsidP="00116B20">
      <w:pPr>
        <w:spacing w:line="280" w:lineRule="exact"/>
        <w:jc w:val="both"/>
        <w:rPr>
          <w:rFonts w:asciiTheme="majorHAnsi" w:hAnsiTheme="majorHAnsi" w:cstheme="majorHAnsi"/>
        </w:rPr>
      </w:pPr>
      <w:r w:rsidRPr="0022778A">
        <w:rPr>
          <w:rFonts w:asciiTheme="majorHAnsi" w:hAnsiTheme="majorHAnsi" w:cstheme="majorHAnsi"/>
        </w:rPr>
        <w:t>A l’issue de la réunion</w:t>
      </w:r>
      <w:r>
        <w:rPr>
          <w:rFonts w:asciiTheme="majorHAnsi" w:hAnsiTheme="majorHAnsi" w:cstheme="majorHAnsi"/>
        </w:rPr>
        <w:t xml:space="preserve"> </w:t>
      </w:r>
      <w:r w:rsidR="00AD08FE">
        <w:rPr>
          <w:rFonts w:asciiTheme="majorHAnsi" w:hAnsiTheme="majorHAnsi" w:cstheme="majorHAnsi"/>
        </w:rPr>
        <w:t>du</w:t>
      </w:r>
      <w:r w:rsidR="000D55C0">
        <w:rPr>
          <w:rFonts w:asciiTheme="majorHAnsi" w:hAnsiTheme="majorHAnsi" w:cstheme="majorHAnsi"/>
        </w:rPr>
        <w:t xml:space="preserve"> </w:t>
      </w:r>
      <w:r w:rsidR="00AD03C6">
        <w:rPr>
          <w:rFonts w:asciiTheme="majorHAnsi" w:hAnsiTheme="majorHAnsi" w:cstheme="majorHAnsi"/>
        </w:rPr>
        <w:t>04 mai 2026</w:t>
      </w:r>
      <w:r>
        <w:rPr>
          <w:rFonts w:asciiTheme="majorHAnsi" w:hAnsiTheme="majorHAnsi" w:cstheme="majorHAnsi"/>
        </w:rPr>
        <w:t>,</w:t>
      </w:r>
      <w:r w:rsidRPr="0022778A">
        <w:rPr>
          <w:rFonts w:asciiTheme="majorHAnsi" w:hAnsiTheme="majorHAnsi" w:cstheme="majorHAnsi"/>
        </w:rPr>
        <w:t xml:space="preserve"> il a été convenu ce qui suit :</w:t>
      </w:r>
    </w:p>
    <w:p w14:paraId="6A3958FF"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Le présent accord a pour objet de définir les périodes de prise des congés payés et le régime du fractionnement des congés payés dans les conditions prévues aux articles L. 3141-10 et suivants du code du travail.</w:t>
      </w:r>
    </w:p>
    <w:p w14:paraId="35182314"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Légalement les droits à congés payés sont acquis sur une période de référence courant du 1</w:t>
      </w:r>
      <w:r w:rsidRPr="00952142">
        <w:rPr>
          <w:rFonts w:asciiTheme="majorHAnsi" w:hAnsiTheme="majorHAnsi" w:cstheme="majorHAnsi"/>
          <w:vertAlign w:val="superscript"/>
        </w:rPr>
        <w:t>er</w:t>
      </w:r>
      <w:r w:rsidRPr="00975B29">
        <w:rPr>
          <w:rFonts w:asciiTheme="majorHAnsi" w:hAnsiTheme="majorHAnsi" w:cstheme="majorHAnsi"/>
        </w:rPr>
        <w:t xml:space="preserve"> juin d’une année au 31 mai de l’année suivante. Le congé principal (</w:t>
      </w:r>
      <w:proofErr w:type="gramStart"/>
      <w:r w:rsidRPr="00975B29">
        <w:rPr>
          <w:rFonts w:asciiTheme="majorHAnsi" w:hAnsiTheme="majorHAnsi" w:cstheme="majorHAnsi"/>
        </w:rPr>
        <w:t>hors</w:t>
      </w:r>
      <w:proofErr w:type="gramEnd"/>
      <w:r w:rsidRPr="00975B29">
        <w:rPr>
          <w:rFonts w:asciiTheme="majorHAnsi" w:hAnsiTheme="majorHAnsi" w:cstheme="majorHAnsi"/>
        </w:rPr>
        <w:t xml:space="preserve"> 5</w:t>
      </w:r>
      <w:r w:rsidRPr="00952142">
        <w:rPr>
          <w:rFonts w:asciiTheme="majorHAnsi" w:hAnsiTheme="majorHAnsi" w:cstheme="majorHAnsi"/>
          <w:vertAlign w:val="superscript"/>
        </w:rPr>
        <w:t>ème</w:t>
      </w:r>
      <w:r w:rsidRPr="00975B29">
        <w:rPr>
          <w:rFonts w:asciiTheme="majorHAnsi" w:hAnsiTheme="majorHAnsi" w:cstheme="majorHAnsi"/>
        </w:rPr>
        <w:t xml:space="preserve"> semaine) est d’une durée minimale de douze jours ouvrables continus, pris entre le 1</w:t>
      </w:r>
      <w:r w:rsidRPr="00952142">
        <w:rPr>
          <w:rFonts w:asciiTheme="majorHAnsi" w:hAnsiTheme="majorHAnsi" w:cstheme="majorHAnsi"/>
          <w:vertAlign w:val="superscript"/>
        </w:rPr>
        <w:t>er</w:t>
      </w:r>
      <w:r w:rsidRPr="00975B29">
        <w:rPr>
          <w:rFonts w:asciiTheme="majorHAnsi" w:hAnsiTheme="majorHAnsi" w:cstheme="majorHAnsi"/>
        </w:rPr>
        <w:t xml:space="preserve"> mai et le 31 octobre de chaque année. </w:t>
      </w:r>
    </w:p>
    <w:p w14:paraId="7A067414"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 xml:space="preserve">Lorsque des jours de congés sont pris en dehors de la période légale, ils peuvent donner lieu à des jours supplémentaires de congé dits jours de fractionnement. </w:t>
      </w:r>
    </w:p>
    <w:p w14:paraId="22DC4B33" w14:textId="77777777" w:rsidR="00677C4F" w:rsidRPr="004605EF" w:rsidRDefault="00677C4F" w:rsidP="00677C4F">
      <w:pPr>
        <w:spacing w:line="280" w:lineRule="exact"/>
        <w:jc w:val="both"/>
        <w:rPr>
          <w:rFonts w:asciiTheme="majorHAnsi" w:hAnsiTheme="majorHAnsi" w:cstheme="majorHAnsi"/>
        </w:rPr>
      </w:pPr>
    </w:p>
    <w:p w14:paraId="74A953D3" w14:textId="3530EB69" w:rsidR="00677C4F" w:rsidRPr="004605EF" w:rsidRDefault="00DB4AE4" w:rsidP="00677C4F">
      <w:pPr>
        <w:spacing w:line="280" w:lineRule="exact"/>
        <w:jc w:val="both"/>
        <w:rPr>
          <w:rFonts w:asciiTheme="majorHAnsi" w:hAnsiTheme="majorHAnsi" w:cstheme="majorHAnsi"/>
        </w:rPr>
      </w:pPr>
      <w:r>
        <w:rPr>
          <w:rFonts w:asciiTheme="majorHAnsi" w:hAnsiTheme="majorHAnsi" w:cstheme="majorHAnsi"/>
        </w:rPr>
        <w:t>L</w:t>
      </w:r>
      <w:r w:rsidR="00677C4F" w:rsidRPr="004605EF">
        <w:rPr>
          <w:rFonts w:asciiTheme="majorHAnsi" w:hAnsiTheme="majorHAnsi" w:cstheme="majorHAnsi"/>
        </w:rPr>
        <w:t xml:space="preserve">a Direction a entendu les demandes émanant des salariés visant à pouvoir prendre des congés en dehors de la période légale de prise des congés payés et en libre choix. Il a ainsi été accordé la pose libre de </w:t>
      </w:r>
      <w:r>
        <w:rPr>
          <w:rFonts w:asciiTheme="majorHAnsi" w:hAnsiTheme="majorHAnsi" w:cstheme="majorHAnsi"/>
        </w:rPr>
        <w:t>cinq</w:t>
      </w:r>
      <w:r w:rsidRPr="004605EF">
        <w:rPr>
          <w:rFonts w:asciiTheme="majorHAnsi" w:hAnsiTheme="majorHAnsi" w:cstheme="majorHAnsi"/>
        </w:rPr>
        <w:t xml:space="preserve"> </w:t>
      </w:r>
      <w:r w:rsidR="00677C4F" w:rsidRPr="004605EF">
        <w:rPr>
          <w:rFonts w:asciiTheme="majorHAnsi" w:hAnsiTheme="majorHAnsi" w:cstheme="majorHAnsi"/>
        </w:rPr>
        <w:t>congés payés du 1</w:t>
      </w:r>
      <w:r w:rsidR="00677C4F" w:rsidRPr="004605EF">
        <w:rPr>
          <w:rFonts w:asciiTheme="majorHAnsi" w:hAnsiTheme="majorHAnsi" w:cstheme="majorHAnsi"/>
          <w:vertAlign w:val="superscript"/>
        </w:rPr>
        <w:t>er</w:t>
      </w:r>
      <w:r w:rsidR="00677C4F" w:rsidRPr="004605EF">
        <w:rPr>
          <w:rFonts w:asciiTheme="majorHAnsi" w:hAnsiTheme="majorHAnsi" w:cstheme="majorHAnsi"/>
        </w:rPr>
        <w:t xml:space="preserve"> </w:t>
      </w:r>
      <w:r w:rsidR="00AD03C6">
        <w:rPr>
          <w:rFonts w:asciiTheme="majorHAnsi" w:hAnsiTheme="majorHAnsi" w:cstheme="majorHAnsi"/>
        </w:rPr>
        <w:t>juin</w:t>
      </w:r>
      <w:r w:rsidR="00677C4F" w:rsidRPr="004605EF">
        <w:rPr>
          <w:rFonts w:asciiTheme="majorHAnsi" w:hAnsiTheme="majorHAnsi" w:cstheme="majorHAnsi"/>
        </w:rPr>
        <w:t xml:space="preserve"> 202</w:t>
      </w:r>
      <w:r w:rsidR="00AD03C6">
        <w:rPr>
          <w:rFonts w:asciiTheme="majorHAnsi" w:hAnsiTheme="majorHAnsi" w:cstheme="majorHAnsi"/>
        </w:rPr>
        <w:t>6</w:t>
      </w:r>
      <w:r w:rsidR="00677C4F" w:rsidRPr="004605EF">
        <w:rPr>
          <w:rFonts w:asciiTheme="majorHAnsi" w:hAnsiTheme="majorHAnsi" w:cstheme="majorHAnsi"/>
        </w:rPr>
        <w:t xml:space="preserve"> au </w:t>
      </w:r>
      <w:r w:rsidR="00AD03C6">
        <w:rPr>
          <w:rFonts w:asciiTheme="majorHAnsi" w:hAnsiTheme="majorHAnsi" w:cstheme="majorHAnsi"/>
        </w:rPr>
        <w:t>31 mai</w:t>
      </w:r>
      <w:r w:rsidR="00677C4F" w:rsidRPr="004605EF">
        <w:rPr>
          <w:rFonts w:asciiTheme="majorHAnsi" w:hAnsiTheme="majorHAnsi" w:cstheme="majorHAnsi"/>
        </w:rPr>
        <w:t xml:space="preserve"> 202</w:t>
      </w:r>
      <w:r w:rsidR="00AD03C6">
        <w:rPr>
          <w:rFonts w:asciiTheme="majorHAnsi" w:hAnsiTheme="majorHAnsi" w:cstheme="majorHAnsi"/>
        </w:rPr>
        <w:t>7</w:t>
      </w:r>
      <w:r w:rsidR="00677C4F" w:rsidRPr="004605EF">
        <w:rPr>
          <w:rFonts w:asciiTheme="majorHAnsi" w:hAnsiTheme="majorHAnsi" w:cstheme="majorHAnsi"/>
        </w:rPr>
        <w:t>.</w:t>
      </w:r>
    </w:p>
    <w:p w14:paraId="64A01DD9" w14:textId="45205703" w:rsidR="00116B20" w:rsidRPr="004605EF" w:rsidRDefault="00677C4F" w:rsidP="00116B20">
      <w:pPr>
        <w:spacing w:line="280" w:lineRule="exact"/>
        <w:jc w:val="both"/>
        <w:rPr>
          <w:rFonts w:asciiTheme="majorHAnsi" w:hAnsiTheme="majorHAnsi" w:cstheme="majorHAnsi"/>
        </w:rPr>
      </w:pPr>
      <w:r w:rsidRPr="004605EF">
        <w:rPr>
          <w:rFonts w:asciiTheme="majorHAnsi" w:hAnsiTheme="majorHAnsi" w:cstheme="majorHAnsi"/>
        </w:rPr>
        <w:lastRenderedPageBreak/>
        <w:t xml:space="preserve">Autrement dit, </w:t>
      </w:r>
      <w:r w:rsidR="00116B20" w:rsidRPr="004605EF">
        <w:rPr>
          <w:rFonts w:asciiTheme="majorHAnsi" w:hAnsiTheme="majorHAnsi" w:cstheme="majorHAnsi"/>
        </w:rPr>
        <w:t>il a été accordé la possibilité pour les salariés de prendre des congés payés en dehors de la période légale fixée du 1</w:t>
      </w:r>
      <w:r w:rsidR="00116B20" w:rsidRPr="004605EF">
        <w:rPr>
          <w:rFonts w:asciiTheme="majorHAnsi" w:hAnsiTheme="majorHAnsi" w:cstheme="majorHAnsi"/>
          <w:vertAlign w:val="superscript"/>
        </w:rPr>
        <w:t>er</w:t>
      </w:r>
      <w:r w:rsidR="00116B20" w:rsidRPr="004605EF">
        <w:rPr>
          <w:rFonts w:asciiTheme="majorHAnsi" w:hAnsiTheme="majorHAnsi" w:cstheme="majorHAnsi"/>
        </w:rPr>
        <w:t xml:space="preserve"> mai au 31 octobre de chaque année</w:t>
      </w:r>
      <w:r w:rsidRPr="004605EF">
        <w:rPr>
          <w:rFonts w:asciiTheme="majorHAnsi" w:hAnsiTheme="majorHAnsi" w:cstheme="majorHAnsi"/>
        </w:rPr>
        <w:t>, ouvrant droit à des jours de congés supplémentaires.</w:t>
      </w:r>
    </w:p>
    <w:p w14:paraId="001962B8" w14:textId="77777777" w:rsidR="00677C4F" w:rsidRPr="00975B29" w:rsidRDefault="00677C4F" w:rsidP="00116B20">
      <w:pPr>
        <w:spacing w:line="280" w:lineRule="exact"/>
        <w:jc w:val="both"/>
        <w:rPr>
          <w:rFonts w:asciiTheme="majorHAnsi" w:hAnsiTheme="majorHAnsi" w:cstheme="majorHAnsi"/>
        </w:rPr>
      </w:pPr>
    </w:p>
    <w:p w14:paraId="11A6F84C"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Les parties précisent que les négociations ayant abouti au présent accord ont tenu compte des positions de chacune des parties et s’accordent sur le fait que les termes de ce dernier ont permis de trouver un juste équilibre entre les revendications des salariés et la préservation des intérêts de l’entreprise.</w:t>
      </w:r>
    </w:p>
    <w:p w14:paraId="4D902DE3" w14:textId="77777777" w:rsidR="00116B20" w:rsidRPr="0062232B" w:rsidRDefault="00116B20" w:rsidP="00116B20">
      <w:pPr>
        <w:pStyle w:val="Paragraphestandard"/>
        <w:suppressAutoHyphens/>
        <w:jc w:val="both"/>
        <w:rPr>
          <w:rFonts w:asciiTheme="majorHAnsi" w:hAnsiTheme="majorHAnsi" w:cstheme="majorHAnsi"/>
          <w:b/>
          <w:bCs/>
          <w:color w:val="002A4C"/>
        </w:rPr>
      </w:pPr>
    </w:p>
    <w:p w14:paraId="2F3D32BC" w14:textId="77777777" w:rsidR="00116B20" w:rsidRPr="0062232B" w:rsidRDefault="00116B20" w:rsidP="00116B20">
      <w:pPr>
        <w:pStyle w:val="Paragraphestandard"/>
        <w:suppressAutoHyphens/>
        <w:jc w:val="both"/>
        <w:rPr>
          <w:rFonts w:asciiTheme="majorHAnsi" w:hAnsiTheme="majorHAnsi" w:cstheme="majorHAnsi"/>
          <w:b/>
          <w:bCs/>
          <w:color w:val="002A4C"/>
        </w:rPr>
      </w:pPr>
      <w:r w:rsidRPr="0062232B">
        <w:rPr>
          <w:rFonts w:asciiTheme="majorHAnsi" w:hAnsiTheme="majorHAnsi" w:cstheme="majorHAnsi"/>
          <w:b/>
          <w:bCs/>
          <w:color w:val="002A4C"/>
        </w:rPr>
        <w:t>Article 1</w:t>
      </w:r>
      <w:r>
        <w:rPr>
          <w:rFonts w:asciiTheme="majorHAnsi" w:hAnsiTheme="majorHAnsi" w:cstheme="majorHAnsi"/>
          <w:b/>
          <w:bCs/>
          <w:color w:val="002A4C"/>
        </w:rPr>
        <w:t xml:space="preserve"> - </w:t>
      </w:r>
      <w:r w:rsidRPr="0062232B">
        <w:rPr>
          <w:rFonts w:asciiTheme="majorHAnsi" w:hAnsiTheme="majorHAnsi" w:cstheme="majorHAnsi"/>
          <w:b/>
          <w:bCs/>
          <w:color w:val="002A4C"/>
        </w:rPr>
        <w:t>Champ d’application</w:t>
      </w:r>
    </w:p>
    <w:p w14:paraId="59D024E5" w14:textId="77777777" w:rsidR="00116B20" w:rsidRPr="000F54A8" w:rsidRDefault="00116B20" w:rsidP="00116B20">
      <w:pPr>
        <w:jc w:val="both"/>
      </w:pPr>
    </w:p>
    <w:p w14:paraId="212453CA" w14:textId="175E16EA" w:rsidR="00116B20" w:rsidRDefault="00116B20" w:rsidP="00116B20">
      <w:pPr>
        <w:spacing w:after="0" w:line="240" w:lineRule="auto"/>
        <w:ind w:left="43" w:firstLine="4"/>
        <w:jc w:val="both"/>
        <w:rPr>
          <w:rFonts w:asciiTheme="majorHAnsi" w:hAnsiTheme="majorHAnsi" w:cstheme="majorHAnsi"/>
          <w:b/>
          <w:bCs/>
          <w:color w:val="002A4C"/>
        </w:rPr>
      </w:pPr>
      <w:r w:rsidRPr="000F54A8">
        <w:rPr>
          <w:rFonts w:asciiTheme="majorHAnsi" w:hAnsiTheme="majorHAnsi" w:cstheme="majorHAnsi"/>
        </w:rPr>
        <w:t xml:space="preserve">Le présent accord s'applique au personnel de l'établissement EPIDAURE </w:t>
      </w:r>
      <w:r w:rsidR="00AD08FE">
        <w:rPr>
          <w:rFonts w:asciiTheme="majorHAnsi" w:hAnsiTheme="majorHAnsi" w:cstheme="majorHAnsi"/>
        </w:rPr>
        <w:t>64</w:t>
      </w:r>
      <w:r>
        <w:rPr>
          <w:rFonts w:asciiTheme="majorHAnsi" w:hAnsiTheme="majorHAnsi" w:cstheme="majorHAnsi"/>
        </w:rPr>
        <w:t xml:space="preserve"> </w:t>
      </w:r>
      <w:r w:rsidRPr="000F54A8">
        <w:rPr>
          <w:rFonts w:asciiTheme="majorHAnsi" w:hAnsiTheme="majorHAnsi" w:cstheme="majorHAnsi"/>
        </w:rPr>
        <w:t>sis au</w:t>
      </w:r>
      <w:r>
        <w:rPr>
          <w:rFonts w:asciiTheme="majorHAnsi" w:hAnsiTheme="majorHAnsi" w:cstheme="majorHAnsi"/>
        </w:rPr>
        <w:t xml:space="preserve"> </w:t>
      </w:r>
      <w:r w:rsidRPr="000F54A8">
        <w:rPr>
          <w:rFonts w:asciiTheme="majorHAnsi" w:hAnsiTheme="majorHAnsi" w:cstheme="majorHAnsi"/>
        </w:rPr>
        <w:t xml:space="preserve">ZA </w:t>
      </w:r>
      <w:proofErr w:type="spellStart"/>
      <w:r w:rsidR="00AD08FE">
        <w:rPr>
          <w:rFonts w:asciiTheme="majorHAnsi" w:hAnsiTheme="majorHAnsi" w:cstheme="majorHAnsi"/>
        </w:rPr>
        <w:t>Mendiko</w:t>
      </w:r>
      <w:proofErr w:type="spellEnd"/>
      <w:r w:rsidR="00AD08FE">
        <w:rPr>
          <w:rFonts w:asciiTheme="majorHAnsi" w:hAnsiTheme="majorHAnsi" w:cstheme="majorHAnsi"/>
        </w:rPr>
        <w:t xml:space="preserve"> Borda</w:t>
      </w:r>
      <w:r w:rsidR="00AD08FE" w:rsidRPr="000F54A8">
        <w:rPr>
          <w:rFonts w:asciiTheme="majorHAnsi" w:hAnsiTheme="majorHAnsi" w:cstheme="majorHAnsi"/>
        </w:rPr>
        <w:t xml:space="preserve"> – </w:t>
      </w:r>
      <w:r w:rsidR="00AD08FE">
        <w:rPr>
          <w:rFonts w:asciiTheme="majorHAnsi" w:hAnsiTheme="majorHAnsi" w:cstheme="majorHAnsi"/>
        </w:rPr>
        <w:t>64 240 Briscous</w:t>
      </w:r>
      <w:r>
        <w:rPr>
          <w:rFonts w:asciiTheme="majorHAnsi" w:hAnsiTheme="majorHAnsi" w:cstheme="majorHAnsi"/>
        </w:rPr>
        <w:t>.</w:t>
      </w:r>
    </w:p>
    <w:p w14:paraId="09AF23C2" w14:textId="77777777" w:rsidR="00116B20" w:rsidRPr="000F54A8" w:rsidRDefault="00116B20" w:rsidP="00116B20">
      <w:pPr>
        <w:spacing w:after="0" w:line="240" w:lineRule="auto"/>
        <w:ind w:left="43" w:firstLine="4"/>
        <w:jc w:val="both"/>
      </w:pPr>
    </w:p>
    <w:p w14:paraId="1EFB85DF" w14:textId="77777777" w:rsidR="00116B20" w:rsidRPr="000F54A8" w:rsidRDefault="00116B20" w:rsidP="00116B20">
      <w:pPr>
        <w:spacing w:after="0" w:line="240" w:lineRule="auto"/>
        <w:ind w:left="43" w:firstLine="4"/>
        <w:jc w:val="both"/>
        <w:rPr>
          <w:rFonts w:asciiTheme="majorHAnsi" w:hAnsiTheme="majorHAnsi" w:cstheme="majorHAnsi"/>
        </w:rPr>
      </w:pPr>
      <w:r w:rsidRPr="000F54A8">
        <w:rPr>
          <w:rFonts w:asciiTheme="majorHAnsi" w:hAnsiTheme="majorHAnsi" w:cstheme="majorHAnsi"/>
        </w:rPr>
        <w:t xml:space="preserve">Les dispositions du présent accord s'appliquent </w:t>
      </w:r>
      <w:r>
        <w:rPr>
          <w:rFonts w:asciiTheme="majorHAnsi" w:hAnsiTheme="majorHAnsi" w:cstheme="majorHAnsi"/>
        </w:rPr>
        <w:t xml:space="preserve">également </w:t>
      </w:r>
      <w:r w:rsidRPr="000F54A8">
        <w:rPr>
          <w:rFonts w:asciiTheme="majorHAnsi" w:hAnsiTheme="majorHAnsi" w:cstheme="majorHAnsi"/>
        </w:rPr>
        <w:t>aux salariés sous CDD présents</w:t>
      </w:r>
      <w:r>
        <w:rPr>
          <w:rFonts w:asciiTheme="majorHAnsi" w:hAnsiTheme="majorHAnsi" w:cstheme="majorHAnsi"/>
        </w:rPr>
        <w:t xml:space="preserve"> et</w:t>
      </w:r>
      <w:r w:rsidRPr="000F54A8">
        <w:rPr>
          <w:rFonts w:asciiTheme="majorHAnsi" w:hAnsiTheme="majorHAnsi" w:cstheme="majorHAnsi"/>
        </w:rPr>
        <w:t xml:space="preserve"> aux salariés en contrat de travail temporaire pendant toute la période de</w:t>
      </w:r>
      <w:r>
        <w:rPr>
          <w:rFonts w:asciiTheme="majorHAnsi" w:hAnsiTheme="majorHAnsi" w:cstheme="majorHAnsi"/>
        </w:rPr>
        <w:t xml:space="preserve"> programmation</w:t>
      </w:r>
      <w:r w:rsidRPr="000F54A8">
        <w:rPr>
          <w:rFonts w:asciiTheme="majorHAnsi" w:hAnsiTheme="majorHAnsi" w:cstheme="majorHAnsi"/>
        </w:rPr>
        <w:t>.</w:t>
      </w:r>
    </w:p>
    <w:p w14:paraId="324B7EED" w14:textId="77777777" w:rsidR="00116B20" w:rsidRPr="0062232B" w:rsidRDefault="00116B20" w:rsidP="00116B20">
      <w:pPr>
        <w:pStyle w:val="Paragraphestandard"/>
        <w:suppressAutoHyphens/>
        <w:jc w:val="both"/>
        <w:rPr>
          <w:rFonts w:asciiTheme="majorHAnsi" w:hAnsiTheme="majorHAnsi" w:cstheme="majorHAnsi"/>
          <w:b/>
          <w:bCs/>
          <w:color w:val="002A4C"/>
        </w:rPr>
      </w:pPr>
    </w:p>
    <w:p w14:paraId="15510572" w14:textId="77777777" w:rsidR="00116B20" w:rsidRDefault="00116B20" w:rsidP="00116B20">
      <w:pPr>
        <w:pStyle w:val="Paragraphestandard"/>
        <w:suppressAutoHyphens/>
        <w:jc w:val="both"/>
        <w:rPr>
          <w:rFonts w:asciiTheme="majorHAnsi" w:hAnsiTheme="majorHAnsi" w:cstheme="majorHAnsi"/>
          <w:b/>
          <w:bCs/>
          <w:color w:val="002A4C"/>
        </w:rPr>
      </w:pPr>
      <w:r w:rsidRPr="0062232B">
        <w:rPr>
          <w:rFonts w:asciiTheme="majorHAnsi" w:hAnsiTheme="majorHAnsi" w:cstheme="majorHAnsi"/>
          <w:b/>
          <w:bCs/>
          <w:color w:val="002A4C"/>
        </w:rPr>
        <w:t>Article 2</w:t>
      </w:r>
      <w:r>
        <w:rPr>
          <w:rFonts w:asciiTheme="majorHAnsi" w:hAnsiTheme="majorHAnsi" w:cstheme="majorHAnsi"/>
          <w:b/>
          <w:bCs/>
          <w:color w:val="002A4C"/>
        </w:rPr>
        <w:t xml:space="preserve"> - </w:t>
      </w:r>
      <w:r w:rsidRPr="0062232B">
        <w:rPr>
          <w:rFonts w:asciiTheme="majorHAnsi" w:hAnsiTheme="majorHAnsi" w:cstheme="majorHAnsi"/>
          <w:b/>
          <w:bCs/>
          <w:color w:val="002A4C"/>
        </w:rPr>
        <w:t>Cadre juridique</w:t>
      </w:r>
    </w:p>
    <w:p w14:paraId="604A947E" w14:textId="77777777" w:rsidR="00116B20" w:rsidRPr="0062232B" w:rsidRDefault="00116B20" w:rsidP="00116B20">
      <w:pPr>
        <w:pStyle w:val="Paragraphestandard"/>
        <w:suppressAutoHyphens/>
        <w:jc w:val="both"/>
        <w:rPr>
          <w:rFonts w:asciiTheme="majorHAnsi" w:hAnsiTheme="majorHAnsi" w:cstheme="majorHAnsi"/>
          <w:b/>
          <w:bCs/>
          <w:color w:val="002A4C"/>
        </w:rPr>
      </w:pPr>
    </w:p>
    <w:p w14:paraId="282F9AD0"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Le présent accord est conclu dans le cadre des dispositions légales en vigueur (art. L. 3141-15, et L. 3141-21 du code du travail) et résultant notamment de la loi n° 2016-1088 du 8 août 2016 relative au travail, à la modernisation du dialogue social et à la sécurisation des parcours professionnels.</w:t>
      </w:r>
    </w:p>
    <w:p w14:paraId="4552ECC3" w14:textId="77777777" w:rsidR="00116B20" w:rsidRPr="0062232B" w:rsidRDefault="00116B20" w:rsidP="00116B20">
      <w:pPr>
        <w:pStyle w:val="Paragraphestandard"/>
        <w:suppressAutoHyphens/>
        <w:jc w:val="both"/>
        <w:rPr>
          <w:rFonts w:asciiTheme="majorHAnsi" w:hAnsiTheme="majorHAnsi" w:cstheme="majorHAnsi"/>
          <w:b/>
          <w:bCs/>
          <w:color w:val="002A4C"/>
        </w:rPr>
      </w:pPr>
    </w:p>
    <w:p w14:paraId="1951CE75" w14:textId="77777777" w:rsidR="00116B20" w:rsidRDefault="00116B20" w:rsidP="00116B20">
      <w:pPr>
        <w:pStyle w:val="Paragraphestandard"/>
        <w:suppressAutoHyphens/>
        <w:jc w:val="both"/>
        <w:rPr>
          <w:rFonts w:asciiTheme="majorHAnsi" w:hAnsiTheme="majorHAnsi" w:cstheme="majorHAnsi"/>
          <w:b/>
          <w:bCs/>
          <w:color w:val="002A4C"/>
        </w:rPr>
      </w:pPr>
      <w:r w:rsidRPr="0062232B">
        <w:rPr>
          <w:rFonts w:asciiTheme="majorHAnsi" w:hAnsiTheme="majorHAnsi" w:cstheme="majorHAnsi"/>
          <w:b/>
          <w:bCs/>
          <w:color w:val="002A4C"/>
        </w:rPr>
        <w:t>Article 3</w:t>
      </w:r>
      <w:r>
        <w:rPr>
          <w:rFonts w:asciiTheme="majorHAnsi" w:hAnsiTheme="majorHAnsi" w:cstheme="majorHAnsi"/>
          <w:b/>
          <w:bCs/>
          <w:color w:val="002A4C"/>
        </w:rPr>
        <w:t xml:space="preserve"> - </w:t>
      </w:r>
      <w:r w:rsidRPr="0062232B">
        <w:rPr>
          <w:rFonts w:asciiTheme="majorHAnsi" w:hAnsiTheme="majorHAnsi" w:cstheme="majorHAnsi"/>
          <w:b/>
          <w:bCs/>
          <w:color w:val="002A4C"/>
        </w:rPr>
        <w:t xml:space="preserve">Période de prise des congés </w:t>
      </w:r>
    </w:p>
    <w:p w14:paraId="726A1B45" w14:textId="77777777" w:rsidR="00116B20" w:rsidRPr="0062232B" w:rsidRDefault="00116B20" w:rsidP="00116B20">
      <w:pPr>
        <w:pStyle w:val="Paragraphestandard"/>
        <w:suppressAutoHyphens/>
        <w:jc w:val="both"/>
        <w:rPr>
          <w:rFonts w:asciiTheme="majorHAnsi" w:hAnsiTheme="majorHAnsi" w:cstheme="majorHAnsi"/>
          <w:b/>
          <w:bCs/>
          <w:color w:val="002A4C"/>
        </w:rPr>
      </w:pPr>
    </w:p>
    <w:p w14:paraId="6BA50BD1" w14:textId="188C382D" w:rsidR="00116B20" w:rsidRDefault="00116B20" w:rsidP="00116B20">
      <w:pPr>
        <w:spacing w:line="280" w:lineRule="exact"/>
        <w:jc w:val="both"/>
        <w:rPr>
          <w:rFonts w:asciiTheme="majorHAnsi" w:hAnsiTheme="majorHAnsi" w:cstheme="majorHAnsi"/>
        </w:rPr>
      </w:pPr>
      <w:r w:rsidRPr="00A535F7">
        <w:rPr>
          <w:rFonts w:asciiTheme="majorHAnsi" w:hAnsiTheme="majorHAnsi" w:cstheme="majorHAnsi"/>
        </w:rPr>
        <w:t xml:space="preserve">Afin de répondre aux contraintes de production imposées par son principal </w:t>
      </w:r>
      <w:r>
        <w:rPr>
          <w:rFonts w:asciiTheme="majorHAnsi" w:hAnsiTheme="majorHAnsi" w:cstheme="majorHAnsi"/>
        </w:rPr>
        <w:t>D</w:t>
      </w:r>
      <w:r w:rsidRPr="00A535F7">
        <w:rPr>
          <w:rFonts w:asciiTheme="majorHAnsi" w:hAnsiTheme="majorHAnsi" w:cstheme="majorHAnsi"/>
        </w:rPr>
        <w:t xml:space="preserve">onneur d’ordre et aux </w:t>
      </w:r>
      <w:r w:rsidRPr="00E923CE">
        <w:rPr>
          <w:rFonts w:asciiTheme="majorHAnsi" w:hAnsiTheme="majorHAnsi" w:cstheme="majorHAnsi"/>
        </w:rPr>
        <w:t xml:space="preserve">attentes des salariés, la société Epidaure </w:t>
      </w:r>
      <w:r w:rsidR="00AD08FE" w:rsidRPr="00E923CE">
        <w:rPr>
          <w:rFonts w:asciiTheme="majorHAnsi" w:hAnsiTheme="majorHAnsi" w:cstheme="majorHAnsi"/>
        </w:rPr>
        <w:t>64</w:t>
      </w:r>
      <w:r w:rsidRPr="00E923CE">
        <w:rPr>
          <w:rFonts w:asciiTheme="majorHAnsi" w:hAnsiTheme="majorHAnsi" w:cstheme="majorHAnsi"/>
        </w:rPr>
        <w:t xml:space="preserve"> et les élus ont défini la possibilité de poser librement </w:t>
      </w:r>
      <w:r w:rsidR="002F6CD6" w:rsidRPr="00E923CE">
        <w:rPr>
          <w:rFonts w:asciiTheme="majorHAnsi" w:hAnsiTheme="majorHAnsi" w:cstheme="majorHAnsi"/>
        </w:rPr>
        <w:t>cinq</w:t>
      </w:r>
      <w:r w:rsidR="00C771C6" w:rsidRPr="00E923CE">
        <w:rPr>
          <w:rFonts w:asciiTheme="majorHAnsi" w:hAnsiTheme="majorHAnsi" w:cstheme="majorHAnsi"/>
        </w:rPr>
        <w:t xml:space="preserve"> </w:t>
      </w:r>
      <w:r w:rsidRPr="00E923CE">
        <w:rPr>
          <w:rFonts w:asciiTheme="majorHAnsi" w:hAnsiTheme="majorHAnsi" w:cstheme="majorHAnsi"/>
        </w:rPr>
        <w:t xml:space="preserve">jours de congés payés </w:t>
      </w:r>
      <w:r w:rsidR="00E923CE" w:rsidRPr="00E923CE">
        <w:rPr>
          <w:rFonts w:asciiTheme="majorHAnsi" w:hAnsiTheme="majorHAnsi" w:cstheme="majorHAnsi"/>
        </w:rPr>
        <w:t xml:space="preserve">sur le congé principal, </w:t>
      </w:r>
      <w:r w:rsidRPr="00E923CE">
        <w:rPr>
          <w:rFonts w:asciiTheme="majorHAnsi" w:hAnsiTheme="majorHAnsi" w:cstheme="majorHAnsi"/>
        </w:rPr>
        <w:t>en dehors de la période légale fixée du 1</w:t>
      </w:r>
      <w:r w:rsidRPr="00E923CE">
        <w:rPr>
          <w:rFonts w:asciiTheme="majorHAnsi" w:hAnsiTheme="majorHAnsi" w:cstheme="majorHAnsi"/>
          <w:vertAlign w:val="superscript"/>
        </w:rPr>
        <w:t>er</w:t>
      </w:r>
      <w:r w:rsidRPr="00E923CE">
        <w:rPr>
          <w:rFonts w:asciiTheme="majorHAnsi" w:hAnsiTheme="majorHAnsi" w:cstheme="majorHAnsi"/>
        </w:rPr>
        <w:t xml:space="preserve"> mai 202</w:t>
      </w:r>
      <w:r w:rsidR="00AD03C6" w:rsidRPr="00E923CE">
        <w:rPr>
          <w:rFonts w:asciiTheme="majorHAnsi" w:hAnsiTheme="majorHAnsi" w:cstheme="majorHAnsi"/>
        </w:rPr>
        <w:t>6</w:t>
      </w:r>
      <w:r w:rsidRPr="00E923CE">
        <w:rPr>
          <w:rFonts w:asciiTheme="majorHAnsi" w:hAnsiTheme="majorHAnsi" w:cstheme="majorHAnsi"/>
        </w:rPr>
        <w:t xml:space="preserve"> au 31 octobre 202</w:t>
      </w:r>
      <w:r w:rsidR="00AD03C6" w:rsidRPr="00E923CE">
        <w:rPr>
          <w:rFonts w:asciiTheme="majorHAnsi" w:hAnsiTheme="majorHAnsi" w:cstheme="majorHAnsi"/>
        </w:rPr>
        <w:t>6</w:t>
      </w:r>
      <w:r w:rsidRPr="00E923CE">
        <w:rPr>
          <w:rFonts w:asciiTheme="majorHAnsi" w:hAnsiTheme="majorHAnsi" w:cstheme="majorHAnsi"/>
        </w:rPr>
        <w:t>.</w:t>
      </w:r>
      <w:r w:rsidRPr="00A535F7">
        <w:rPr>
          <w:rFonts w:asciiTheme="majorHAnsi" w:hAnsiTheme="majorHAnsi" w:cstheme="majorHAnsi"/>
        </w:rPr>
        <w:t xml:space="preserve"> </w:t>
      </w:r>
    </w:p>
    <w:p w14:paraId="35C3448B" w14:textId="297F89C6" w:rsidR="00116B20" w:rsidRDefault="00116B20" w:rsidP="00116B20">
      <w:pPr>
        <w:spacing w:line="280" w:lineRule="exact"/>
        <w:jc w:val="both"/>
        <w:rPr>
          <w:rFonts w:asciiTheme="majorHAnsi" w:hAnsiTheme="majorHAnsi" w:cstheme="majorHAnsi"/>
        </w:rPr>
      </w:pPr>
      <w:r w:rsidRPr="00A535F7">
        <w:rPr>
          <w:rFonts w:asciiTheme="majorHAnsi" w:hAnsiTheme="majorHAnsi" w:cstheme="majorHAnsi"/>
        </w:rPr>
        <w:t xml:space="preserve">La pose de ces </w:t>
      </w:r>
      <w:r w:rsidR="002F6CD6">
        <w:rPr>
          <w:rFonts w:asciiTheme="majorHAnsi" w:hAnsiTheme="majorHAnsi" w:cstheme="majorHAnsi"/>
        </w:rPr>
        <w:t>cinq</w:t>
      </w:r>
      <w:r w:rsidR="002F6CD6" w:rsidRPr="00A535F7">
        <w:rPr>
          <w:rFonts w:asciiTheme="majorHAnsi" w:hAnsiTheme="majorHAnsi" w:cstheme="majorHAnsi"/>
        </w:rPr>
        <w:t xml:space="preserve"> </w:t>
      </w:r>
      <w:r w:rsidRPr="00A535F7">
        <w:rPr>
          <w:rFonts w:asciiTheme="majorHAnsi" w:hAnsiTheme="majorHAnsi" w:cstheme="majorHAnsi"/>
        </w:rPr>
        <w:t>congés payés dits « volants » peut</w:t>
      </w:r>
      <w:r>
        <w:rPr>
          <w:rFonts w:asciiTheme="majorHAnsi" w:hAnsiTheme="majorHAnsi" w:cstheme="majorHAnsi"/>
        </w:rPr>
        <w:t xml:space="preserve"> </w:t>
      </w:r>
      <w:r w:rsidRPr="00A535F7">
        <w:rPr>
          <w:rFonts w:asciiTheme="majorHAnsi" w:hAnsiTheme="majorHAnsi" w:cstheme="majorHAnsi"/>
        </w:rPr>
        <w:t>être accolée aux</w:t>
      </w:r>
      <w:r w:rsidR="002F6CD6" w:rsidRPr="00A535F7">
        <w:rPr>
          <w:rFonts w:asciiTheme="majorHAnsi" w:hAnsiTheme="majorHAnsi" w:cstheme="majorHAnsi"/>
        </w:rPr>
        <w:t xml:space="preserve"> </w:t>
      </w:r>
      <w:r w:rsidRPr="00A535F7">
        <w:rPr>
          <w:rFonts w:asciiTheme="majorHAnsi" w:hAnsiTheme="majorHAnsi" w:cstheme="majorHAnsi"/>
        </w:rPr>
        <w:t>autres jours de congés payés ainsi qu’aux ponts définis par l’employeur</w:t>
      </w:r>
      <w:r>
        <w:rPr>
          <w:rFonts w:asciiTheme="majorHAnsi" w:hAnsiTheme="majorHAnsi" w:cstheme="majorHAnsi"/>
        </w:rPr>
        <w:t xml:space="preserve">. </w:t>
      </w:r>
      <w:r w:rsidR="00E923CE">
        <w:rPr>
          <w:rFonts w:asciiTheme="majorHAnsi" w:hAnsiTheme="majorHAnsi" w:cstheme="majorHAnsi"/>
        </w:rPr>
        <w:t xml:space="preserve">Concernant la pose de ces congés, les modalités sont fixées par la note relative à la politique congés payés du 23 juin 2025 (affichage panneau de direction). </w:t>
      </w:r>
    </w:p>
    <w:p w14:paraId="1F294677" w14:textId="04B6F75E" w:rsidR="00116B20" w:rsidRDefault="00116B20" w:rsidP="00116B20">
      <w:pPr>
        <w:pStyle w:val="Paragraphestandard"/>
        <w:suppressAutoHyphens/>
        <w:jc w:val="both"/>
        <w:rPr>
          <w:rFonts w:asciiTheme="majorHAnsi" w:hAnsiTheme="majorHAnsi" w:cstheme="majorHAnsi"/>
          <w:b/>
          <w:bCs/>
          <w:color w:val="002A4C"/>
        </w:rPr>
      </w:pPr>
    </w:p>
    <w:p w14:paraId="7A3C8C7D" w14:textId="7FE69237" w:rsidR="00677C4F" w:rsidRDefault="00677C4F" w:rsidP="00116B20">
      <w:pPr>
        <w:pStyle w:val="Paragraphestandard"/>
        <w:suppressAutoHyphens/>
        <w:jc w:val="both"/>
        <w:rPr>
          <w:rFonts w:asciiTheme="majorHAnsi" w:hAnsiTheme="majorHAnsi" w:cstheme="majorHAnsi"/>
          <w:b/>
          <w:bCs/>
          <w:color w:val="002A4C"/>
        </w:rPr>
      </w:pPr>
    </w:p>
    <w:p w14:paraId="4B843D18" w14:textId="2B2897F6" w:rsidR="00677C4F" w:rsidRDefault="00677C4F" w:rsidP="00116B20">
      <w:pPr>
        <w:pStyle w:val="Paragraphestandard"/>
        <w:suppressAutoHyphens/>
        <w:jc w:val="both"/>
        <w:rPr>
          <w:rFonts w:asciiTheme="majorHAnsi" w:hAnsiTheme="majorHAnsi" w:cstheme="majorHAnsi"/>
          <w:b/>
          <w:bCs/>
          <w:color w:val="002A4C"/>
        </w:rPr>
      </w:pPr>
    </w:p>
    <w:p w14:paraId="4F5A94D4" w14:textId="77777777" w:rsidR="00677C4F" w:rsidRPr="0014613E" w:rsidRDefault="00677C4F" w:rsidP="00116B20">
      <w:pPr>
        <w:pStyle w:val="Paragraphestandard"/>
        <w:suppressAutoHyphens/>
        <w:jc w:val="both"/>
        <w:rPr>
          <w:rFonts w:asciiTheme="majorHAnsi" w:hAnsiTheme="majorHAnsi" w:cstheme="majorHAnsi"/>
          <w:b/>
          <w:bCs/>
          <w:color w:val="002A4C"/>
        </w:rPr>
      </w:pPr>
    </w:p>
    <w:p w14:paraId="0D80FF07" w14:textId="77777777" w:rsidR="00116B20" w:rsidRDefault="00116B20" w:rsidP="00116B20">
      <w:pPr>
        <w:pStyle w:val="Paragraphestandard"/>
        <w:suppressAutoHyphens/>
        <w:jc w:val="both"/>
        <w:rPr>
          <w:rFonts w:asciiTheme="majorHAnsi" w:hAnsiTheme="majorHAnsi" w:cstheme="majorHAnsi"/>
          <w:b/>
          <w:bCs/>
          <w:color w:val="002A4C"/>
        </w:rPr>
      </w:pPr>
      <w:r w:rsidRPr="0014613E">
        <w:rPr>
          <w:rFonts w:asciiTheme="majorHAnsi" w:hAnsiTheme="majorHAnsi" w:cstheme="majorHAnsi"/>
          <w:b/>
          <w:bCs/>
          <w:color w:val="002A4C"/>
        </w:rPr>
        <w:lastRenderedPageBreak/>
        <w:t>Article 4</w:t>
      </w:r>
      <w:r>
        <w:rPr>
          <w:rFonts w:asciiTheme="majorHAnsi" w:hAnsiTheme="majorHAnsi" w:cstheme="majorHAnsi"/>
          <w:b/>
          <w:bCs/>
          <w:color w:val="002A4C"/>
        </w:rPr>
        <w:t xml:space="preserve"> - </w:t>
      </w:r>
      <w:r w:rsidRPr="0014613E">
        <w:rPr>
          <w:rFonts w:asciiTheme="majorHAnsi" w:hAnsiTheme="majorHAnsi" w:cstheme="majorHAnsi"/>
          <w:b/>
          <w:bCs/>
          <w:color w:val="002A4C"/>
        </w:rPr>
        <w:t>Renonciation aux congés de fractionnement</w:t>
      </w:r>
    </w:p>
    <w:p w14:paraId="28C46113" w14:textId="77777777" w:rsidR="00116B20" w:rsidRPr="0014613E" w:rsidRDefault="00116B20" w:rsidP="00116B20">
      <w:pPr>
        <w:pStyle w:val="Paragraphestandard"/>
        <w:suppressAutoHyphens/>
        <w:jc w:val="both"/>
        <w:rPr>
          <w:rFonts w:asciiTheme="majorHAnsi" w:hAnsiTheme="majorHAnsi" w:cstheme="majorHAnsi"/>
          <w:b/>
          <w:bCs/>
          <w:color w:val="002A4C"/>
        </w:rPr>
      </w:pPr>
    </w:p>
    <w:p w14:paraId="10CCCBDB" w14:textId="77777777" w:rsidR="00116B20" w:rsidRDefault="00116B20" w:rsidP="00116B20">
      <w:pPr>
        <w:jc w:val="both"/>
        <w:rPr>
          <w:rFonts w:asciiTheme="majorHAnsi" w:hAnsiTheme="majorHAnsi" w:cstheme="majorHAnsi"/>
        </w:rPr>
      </w:pPr>
      <w:r w:rsidRPr="00975B29">
        <w:rPr>
          <w:rFonts w:asciiTheme="majorHAnsi" w:hAnsiTheme="majorHAnsi" w:cstheme="majorHAnsi"/>
        </w:rPr>
        <w:t>Par le présent accord, les parties s’accordent sur le fait que le fractionnement du congé principal ne donnera pas lieu à des jours de congés payés supplémentaires.</w:t>
      </w:r>
    </w:p>
    <w:p w14:paraId="15764331" w14:textId="77777777" w:rsidR="00A41736" w:rsidRPr="00975B29" w:rsidRDefault="00A41736" w:rsidP="00116B20">
      <w:pPr>
        <w:jc w:val="both"/>
        <w:rPr>
          <w:rFonts w:asciiTheme="majorHAnsi" w:hAnsiTheme="majorHAnsi" w:cstheme="majorHAnsi"/>
        </w:rPr>
      </w:pPr>
    </w:p>
    <w:p w14:paraId="12BDED6E" w14:textId="77777777" w:rsidR="00116B20" w:rsidRDefault="00116B20" w:rsidP="00116B20">
      <w:pPr>
        <w:pStyle w:val="Paragraphestandard"/>
        <w:suppressAutoHyphens/>
        <w:jc w:val="both"/>
        <w:rPr>
          <w:rFonts w:asciiTheme="majorHAnsi" w:hAnsiTheme="majorHAnsi" w:cstheme="majorHAnsi"/>
          <w:b/>
          <w:bCs/>
          <w:color w:val="002A4C"/>
        </w:rPr>
      </w:pPr>
      <w:r w:rsidRPr="00ED1BE7">
        <w:rPr>
          <w:rFonts w:asciiTheme="majorHAnsi" w:hAnsiTheme="majorHAnsi" w:cstheme="majorHAnsi"/>
          <w:b/>
          <w:bCs/>
          <w:color w:val="002A4C"/>
        </w:rPr>
        <w:t>Article 5</w:t>
      </w:r>
      <w:r>
        <w:rPr>
          <w:rFonts w:asciiTheme="majorHAnsi" w:hAnsiTheme="majorHAnsi" w:cstheme="majorHAnsi"/>
          <w:b/>
          <w:bCs/>
          <w:color w:val="002A4C"/>
        </w:rPr>
        <w:t xml:space="preserve"> - </w:t>
      </w:r>
      <w:r w:rsidRPr="00ED1BE7">
        <w:rPr>
          <w:rFonts w:asciiTheme="majorHAnsi" w:hAnsiTheme="majorHAnsi" w:cstheme="majorHAnsi"/>
          <w:b/>
          <w:bCs/>
          <w:color w:val="002A4C"/>
        </w:rPr>
        <w:t>Durée de l’accord et révision</w:t>
      </w:r>
    </w:p>
    <w:p w14:paraId="1B4A4930" w14:textId="77777777" w:rsidR="00116B20" w:rsidRPr="00ED1BE7" w:rsidRDefault="00116B20" w:rsidP="00116B20">
      <w:pPr>
        <w:pStyle w:val="Paragraphestandard"/>
        <w:suppressAutoHyphens/>
        <w:jc w:val="both"/>
        <w:rPr>
          <w:rFonts w:asciiTheme="majorHAnsi" w:hAnsiTheme="majorHAnsi" w:cstheme="majorHAnsi"/>
          <w:b/>
          <w:bCs/>
          <w:color w:val="002A4C"/>
        </w:rPr>
      </w:pPr>
    </w:p>
    <w:p w14:paraId="0BE68112" w14:textId="54A24182" w:rsidR="00116B20" w:rsidRPr="00975B29" w:rsidRDefault="00116B20" w:rsidP="00116B20">
      <w:pPr>
        <w:spacing w:line="280" w:lineRule="exact"/>
        <w:jc w:val="both"/>
        <w:rPr>
          <w:rFonts w:asciiTheme="majorHAnsi" w:hAnsiTheme="majorHAnsi" w:cstheme="majorHAnsi"/>
        </w:rPr>
      </w:pPr>
      <w:r w:rsidRPr="00E923CE">
        <w:rPr>
          <w:rFonts w:asciiTheme="majorHAnsi" w:hAnsiTheme="majorHAnsi" w:cstheme="majorHAnsi"/>
        </w:rPr>
        <w:t xml:space="preserve">Le présent accord est conclu pour les congés </w:t>
      </w:r>
      <w:r w:rsidR="002F6CD6" w:rsidRPr="00E923CE">
        <w:rPr>
          <w:rFonts w:asciiTheme="majorHAnsi" w:hAnsiTheme="majorHAnsi" w:cstheme="majorHAnsi"/>
        </w:rPr>
        <w:t>202</w:t>
      </w:r>
      <w:r w:rsidR="00AD03C6" w:rsidRPr="00E923CE">
        <w:rPr>
          <w:rFonts w:asciiTheme="majorHAnsi" w:hAnsiTheme="majorHAnsi" w:cstheme="majorHAnsi"/>
        </w:rPr>
        <w:t>6</w:t>
      </w:r>
      <w:r w:rsidR="002F6CD6" w:rsidRPr="00E923CE">
        <w:rPr>
          <w:rFonts w:asciiTheme="majorHAnsi" w:hAnsiTheme="majorHAnsi" w:cstheme="majorHAnsi"/>
        </w:rPr>
        <w:t xml:space="preserve"> </w:t>
      </w:r>
      <w:r w:rsidRPr="00E923CE">
        <w:rPr>
          <w:rFonts w:asciiTheme="majorHAnsi" w:hAnsiTheme="majorHAnsi" w:cstheme="majorHAnsi"/>
        </w:rPr>
        <w:t>soit ceux acquis sur la période du 1</w:t>
      </w:r>
      <w:r w:rsidRPr="00E923CE">
        <w:rPr>
          <w:rFonts w:asciiTheme="majorHAnsi" w:hAnsiTheme="majorHAnsi" w:cstheme="majorHAnsi"/>
          <w:vertAlign w:val="superscript"/>
        </w:rPr>
        <w:t>er</w:t>
      </w:r>
      <w:r w:rsidRPr="00E923CE">
        <w:rPr>
          <w:rFonts w:asciiTheme="majorHAnsi" w:hAnsiTheme="majorHAnsi" w:cstheme="majorHAnsi"/>
        </w:rPr>
        <w:t xml:space="preserve"> juin 202</w:t>
      </w:r>
      <w:r w:rsidR="00E923CE" w:rsidRPr="00E923CE">
        <w:rPr>
          <w:rFonts w:asciiTheme="majorHAnsi" w:hAnsiTheme="majorHAnsi" w:cstheme="majorHAnsi"/>
        </w:rPr>
        <w:t>5</w:t>
      </w:r>
      <w:r w:rsidRPr="00E923CE">
        <w:rPr>
          <w:rFonts w:asciiTheme="majorHAnsi" w:hAnsiTheme="majorHAnsi" w:cstheme="majorHAnsi"/>
        </w:rPr>
        <w:t xml:space="preserve"> au 31 mai 202</w:t>
      </w:r>
      <w:r w:rsidR="00E923CE" w:rsidRPr="00E923CE">
        <w:rPr>
          <w:rFonts w:asciiTheme="majorHAnsi" w:hAnsiTheme="majorHAnsi" w:cstheme="majorHAnsi"/>
        </w:rPr>
        <w:t>6</w:t>
      </w:r>
      <w:r w:rsidRPr="00E923CE">
        <w:rPr>
          <w:rFonts w:asciiTheme="majorHAnsi" w:hAnsiTheme="majorHAnsi" w:cstheme="majorHAnsi"/>
        </w:rPr>
        <w:t>.</w:t>
      </w:r>
      <w:r w:rsidRPr="00975B29">
        <w:rPr>
          <w:rFonts w:asciiTheme="majorHAnsi" w:hAnsiTheme="majorHAnsi" w:cstheme="majorHAnsi"/>
        </w:rPr>
        <w:t xml:space="preserve"> </w:t>
      </w:r>
    </w:p>
    <w:p w14:paraId="24F23FB8"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Chaque partie signataire ou adhérente pourra demander la révision de tout ou partie du présent accord, selon les modalités suivantes :</w:t>
      </w:r>
    </w:p>
    <w:p w14:paraId="7C8347D0"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Toute demande de révision devra être adressée par lettre recommandée avec accusé de réception à chacune des parties signataires ou adhérentes et comporter outre l’indication des dispositions sont la révision est demandée, des propositions de remplacement ;</w:t>
      </w:r>
    </w:p>
    <w:p w14:paraId="5366EBD3"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Dans un délai maximum de 3 mois suivant la réception de cette lettre, les parties susvisées devront ouvrir une négociation en vue de la rédaction d’un nouveau texte ;</w:t>
      </w:r>
    </w:p>
    <w:p w14:paraId="2E71E1D5"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Les dispositions de l’accord dont la révision est demandée resteront en vigueur jusqu’à la conclusion d’un nouvel accord ou à défaut seront maintenues.</w:t>
      </w:r>
    </w:p>
    <w:p w14:paraId="61F17C99"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Les dispositions de l’accord portant révision se substitueront de plein droit à celles de l’accord qu’elles modifient à la date expressément prévue.</w:t>
      </w:r>
    </w:p>
    <w:p w14:paraId="0845D9B8" w14:textId="77777777" w:rsidR="00116B20" w:rsidRPr="00ED1BE7" w:rsidRDefault="00116B20" w:rsidP="00116B20">
      <w:pPr>
        <w:spacing w:after="0" w:line="280" w:lineRule="exact"/>
        <w:jc w:val="both"/>
        <w:rPr>
          <w:rFonts w:asciiTheme="majorHAnsi" w:hAnsiTheme="majorHAnsi" w:cstheme="majorHAnsi"/>
          <w:b/>
          <w:bCs/>
          <w:color w:val="002060"/>
        </w:rPr>
      </w:pPr>
    </w:p>
    <w:p w14:paraId="31D79631" w14:textId="77777777" w:rsidR="000F5311" w:rsidRDefault="000F5311" w:rsidP="00116B20">
      <w:pPr>
        <w:jc w:val="both"/>
        <w:rPr>
          <w:rFonts w:asciiTheme="majorHAnsi" w:hAnsiTheme="majorHAnsi" w:cstheme="majorHAnsi"/>
          <w:b/>
          <w:bCs/>
          <w:color w:val="002060"/>
        </w:rPr>
      </w:pPr>
    </w:p>
    <w:p w14:paraId="7ABE1D0A" w14:textId="7E2D7B13" w:rsidR="00116B20" w:rsidRPr="00ED1BE7" w:rsidRDefault="00116B20" w:rsidP="00116B20">
      <w:pPr>
        <w:jc w:val="both"/>
        <w:rPr>
          <w:rFonts w:asciiTheme="majorHAnsi" w:hAnsiTheme="majorHAnsi" w:cstheme="majorHAnsi"/>
          <w:b/>
          <w:bCs/>
          <w:color w:val="002060"/>
        </w:rPr>
      </w:pPr>
      <w:r w:rsidRPr="00ED1BE7">
        <w:rPr>
          <w:rFonts w:asciiTheme="majorHAnsi" w:hAnsiTheme="majorHAnsi" w:cstheme="majorHAnsi"/>
          <w:b/>
          <w:bCs/>
          <w:color w:val="002060"/>
        </w:rPr>
        <w:t xml:space="preserve">Article 6 - Publicité </w:t>
      </w:r>
      <w:r>
        <w:rPr>
          <w:rFonts w:asciiTheme="majorHAnsi" w:hAnsiTheme="majorHAnsi" w:cstheme="majorHAnsi"/>
          <w:b/>
          <w:bCs/>
          <w:color w:val="002060"/>
        </w:rPr>
        <w:t>–</w:t>
      </w:r>
      <w:r w:rsidRPr="00ED1BE7">
        <w:rPr>
          <w:rFonts w:asciiTheme="majorHAnsi" w:hAnsiTheme="majorHAnsi" w:cstheme="majorHAnsi"/>
          <w:b/>
          <w:bCs/>
          <w:color w:val="002060"/>
        </w:rPr>
        <w:t xml:space="preserve"> Dépôt</w:t>
      </w:r>
    </w:p>
    <w:p w14:paraId="52B17DA1" w14:textId="77777777" w:rsidR="000F5311" w:rsidRDefault="000F5311" w:rsidP="00116B20">
      <w:pPr>
        <w:spacing w:line="280" w:lineRule="exact"/>
        <w:jc w:val="both"/>
        <w:rPr>
          <w:rFonts w:asciiTheme="majorHAnsi" w:hAnsiTheme="majorHAnsi" w:cstheme="majorHAnsi"/>
        </w:rPr>
      </w:pPr>
    </w:p>
    <w:p w14:paraId="6A6D077C" w14:textId="1651A381"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 xml:space="preserve">Le présent accord est établi en </w:t>
      </w:r>
      <w:r w:rsidR="00A02490">
        <w:rPr>
          <w:rFonts w:asciiTheme="majorHAnsi" w:hAnsiTheme="majorHAnsi" w:cstheme="majorHAnsi"/>
        </w:rPr>
        <w:t>4</w:t>
      </w:r>
      <w:r w:rsidRPr="00975B29">
        <w:rPr>
          <w:rFonts w:asciiTheme="majorHAnsi" w:hAnsiTheme="majorHAnsi" w:cstheme="majorHAnsi"/>
        </w:rPr>
        <w:t xml:space="preserve"> exemplaires originaux dont un pour chacune des parties signataires. </w:t>
      </w:r>
    </w:p>
    <w:p w14:paraId="73C50DD0" w14:textId="13E7646E"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 xml:space="preserve">Il sera déposé conformément aux articles L. 2231-6 et D. 2231-2 du code du travail auprès de la </w:t>
      </w:r>
      <w:r w:rsidR="00AD08FE">
        <w:rPr>
          <w:rFonts w:asciiTheme="majorHAnsi" w:hAnsiTheme="majorHAnsi" w:cstheme="majorHAnsi"/>
        </w:rPr>
        <w:t>DDETS</w:t>
      </w:r>
      <w:r w:rsidRPr="00975B29">
        <w:rPr>
          <w:rFonts w:asciiTheme="majorHAnsi" w:hAnsiTheme="majorHAnsi" w:cstheme="majorHAnsi"/>
        </w:rPr>
        <w:t xml:space="preserve"> de </w:t>
      </w:r>
      <w:r w:rsidR="00AD08FE">
        <w:rPr>
          <w:rFonts w:asciiTheme="majorHAnsi" w:hAnsiTheme="majorHAnsi" w:cstheme="majorHAnsi"/>
        </w:rPr>
        <w:t>BAYONNE</w:t>
      </w:r>
      <w:r w:rsidRPr="00975B29">
        <w:rPr>
          <w:rFonts w:asciiTheme="majorHAnsi" w:hAnsiTheme="majorHAnsi" w:cstheme="majorHAnsi"/>
        </w:rPr>
        <w:t xml:space="preserve">, en un exemplaire original et une version électronique à l’initiative de la Direction de l’entreprise et en un exemplaire auprès du Greffe du Conseil des prud’hommes de </w:t>
      </w:r>
      <w:r w:rsidR="00AD08FE">
        <w:rPr>
          <w:rFonts w:asciiTheme="majorHAnsi" w:hAnsiTheme="majorHAnsi" w:cstheme="majorHAnsi"/>
        </w:rPr>
        <w:t>BAYONNE.</w:t>
      </w:r>
    </w:p>
    <w:p w14:paraId="69AFE8BC" w14:textId="77777777" w:rsidR="00116B20" w:rsidRPr="00975B29" w:rsidRDefault="00116B20" w:rsidP="00116B20">
      <w:pPr>
        <w:spacing w:after="0" w:line="280" w:lineRule="exact"/>
        <w:jc w:val="both"/>
        <w:rPr>
          <w:rFonts w:asciiTheme="majorHAnsi" w:hAnsiTheme="majorHAnsi" w:cstheme="majorHAnsi"/>
        </w:rPr>
      </w:pPr>
    </w:p>
    <w:p w14:paraId="1C805E06" w14:textId="77777777" w:rsidR="00116B20" w:rsidRPr="00975B29" w:rsidRDefault="00116B20" w:rsidP="00116B20">
      <w:pPr>
        <w:spacing w:line="280" w:lineRule="exact"/>
        <w:jc w:val="both"/>
        <w:rPr>
          <w:rFonts w:asciiTheme="majorHAnsi" w:hAnsiTheme="majorHAnsi" w:cstheme="majorHAnsi"/>
        </w:rPr>
      </w:pPr>
      <w:r w:rsidRPr="00975B29">
        <w:rPr>
          <w:rFonts w:asciiTheme="majorHAnsi" w:hAnsiTheme="majorHAnsi" w:cstheme="majorHAnsi"/>
        </w:rPr>
        <w:t>Mention de son existence sera portée sur les panneaux d’affichage réservés aux communications de la Direction.</w:t>
      </w:r>
    </w:p>
    <w:p w14:paraId="03A3CAF9" w14:textId="77777777" w:rsidR="00116B20" w:rsidRPr="00975B29" w:rsidRDefault="00116B20" w:rsidP="00116B20">
      <w:pPr>
        <w:spacing w:after="0" w:line="280" w:lineRule="exact"/>
        <w:jc w:val="both"/>
        <w:rPr>
          <w:rFonts w:asciiTheme="majorHAnsi" w:hAnsiTheme="majorHAnsi" w:cstheme="majorHAnsi"/>
        </w:rPr>
      </w:pPr>
    </w:p>
    <w:p w14:paraId="3DAE6E2D" w14:textId="1D578CB9" w:rsidR="00116B20" w:rsidRDefault="00116B20" w:rsidP="00116B20">
      <w:pPr>
        <w:spacing w:line="280" w:lineRule="exact"/>
        <w:jc w:val="both"/>
        <w:rPr>
          <w:rFonts w:asciiTheme="majorHAnsi" w:hAnsiTheme="majorHAnsi" w:cstheme="majorHAnsi"/>
        </w:rPr>
      </w:pPr>
      <w:r w:rsidRPr="00975B29">
        <w:rPr>
          <w:rFonts w:asciiTheme="majorHAnsi" w:hAnsiTheme="majorHAnsi" w:cstheme="majorHAnsi"/>
        </w:rPr>
        <w:t xml:space="preserve">Fait à </w:t>
      </w:r>
      <w:r w:rsidR="00AD08FE">
        <w:rPr>
          <w:rFonts w:asciiTheme="majorHAnsi" w:hAnsiTheme="majorHAnsi" w:cstheme="majorHAnsi"/>
        </w:rPr>
        <w:t>Briscous</w:t>
      </w:r>
      <w:r w:rsidRPr="00975B29">
        <w:rPr>
          <w:rFonts w:asciiTheme="majorHAnsi" w:hAnsiTheme="majorHAnsi" w:cstheme="majorHAnsi"/>
        </w:rPr>
        <w:t>,</w:t>
      </w:r>
      <w:r>
        <w:rPr>
          <w:rFonts w:asciiTheme="majorHAnsi" w:hAnsiTheme="majorHAnsi" w:cstheme="majorHAnsi"/>
        </w:rPr>
        <w:t xml:space="preserve"> le </w:t>
      </w:r>
      <w:r w:rsidR="00E923CE">
        <w:rPr>
          <w:rFonts w:asciiTheme="majorHAnsi" w:hAnsiTheme="majorHAnsi" w:cstheme="majorHAnsi"/>
        </w:rPr>
        <w:t>04/05/2026</w:t>
      </w:r>
    </w:p>
    <w:p w14:paraId="5B91A577" w14:textId="77777777" w:rsidR="000D55C0" w:rsidRPr="00975B29" w:rsidRDefault="000D55C0" w:rsidP="00116B20">
      <w:pPr>
        <w:spacing w:line="280" w:lineRule="exact"/>
        <w:jc w:val="both"/>
        <w:rPr>
          <w:rFonts w:asciiTheme="majorHAnsi" w:hAnsiTheme="majorHAnsi" w:cstheme="majorHAnsi"/>
        </w:rPr>
      </w:pPr>
    </w:p>
    <w:p w14:paraId="67C58545" w14:textId="77777777" w:rsidR="00116B20" w:rsidRDefault="00116B20" w:rsidP="00116B20">
      <w:pPr>
        <w:spacing w:after="0" w:line="280" w:lineRule="exact"/>
        <w:jc w:val="both"/>
        <w:rPr>
          <w:rFonts w:asciiTheme="majorHAnsi" w:hAnsiTheme="majorHAnsi" w:cstheme="majorHAnsi"/>
        </w:rPr>
      </w:pPr>
    </w:p>
    <w:p w14:paraId="1F968880" w14:textId="77777777" w:rsidR="00116B20" w:rsidRDefault="00116B20" w:rsidP="00116B20">
      <w:pPr>
        <w:spacing w:after="0" w:line="280" w:lineRule="exact"/>
        <w:jc w:val="both"/>
        <w:rPr>
          <w:rFonts w:asciiTheme="majorHAnsi" w:hAnsiTheme="majorHAnsi" w:cstheme="majorHAnsi"/>
        </w:rPr>
      </w:pPr>
      <w:r>
        <w:rPr>
          <w:rFonts w:asciiTheme="majorHAnsi" w:hAnsiTheme="majorHAnsi" w:cstheme="majorHAnsi"/>
        </w:rPr>
        <w:t>Signatures</w:t>
      </w:r>
    </w:p>
    <w:p w14:paraId="6CFF6792" w14:textId="77777777" w:rsidR="00116B20" w:rsidRDefault="00116B20" w:rsidP="00116B20">
      <w:pPr>
        <w:spacing w:after="0" w:line="280" w:lineRule="exact"/>
        <w:jc w:val="both"/>
        <w:rPr>
          <w:rFonts w:asciiTheme="majorHAnsi" w:hAnsiTheme="majorHAnsi" w:cstheme="majorHAnsi"/>
        </w:rPr>
      </w:pPr>
    </w:p>
    <w:p w14:paraId="1D353A69" w14:textId="39EA599F" w:rsidR="00116B20" w:rsidRDefault="00116B20" w:rsidP="00116B20">
      <w:pPr>
        <w:spacing w:after="0" w:line="280" w:lineRule="exact"/>
        <w:jc w:val="both"/>
        <w:rPr>
          <w:rFonts w:asciiTheme="majorHAnsi" w:hAnsiTheme="majorHAnsi" w:cstheme="majorHAnsi"/>
        </w:rPr>
      </w:pPr>
      <w:r>
        <w:rPr>
          <w:rFonts w:asciiTheme="majorHAnsi" w:hAnsiTheme="majorHAnsi" w:cstheme="majorHAnsi"/>
        </w:rPr>
        <w:t xml:space="preserve">, </w:t>
      </w:r>
    </w:p>
    <w:p w14:paraId="1E0E970D" w14:textId="0F88448D" w:rsidR="00116B20" w:rsidRDefault="00116B20" w:rsidP="00116B20">
      <w:pPr>
        <w:spacing w:after="0" w:line="280" w:lineRule="exact"/>
        <w:jc w:val="both"/>
        <w:rPr>
          <w:rFonts w:asciiTheme="majorHAnsi" w:hAnsiTheme="majorHAnsi" w:cstheme="majorHAnsi"/>
        </w:rPr>
      </w:pPr>
      <w:r>
        <w:rPr>
          <w:rFonts w:asciiTheme="majorHAnsi" w:hAnsiTheme="majorHAnsi" w:cstheme="majorHAnsi"/>
        </w:rPr>
        <w:t>Direct</w:t>
      </w:r>
      <w:r w:rsidR="00AD08FE">
        <w:rPr>
          <w:rFonts w:asciiTheme="majorHAnsi" w:hAnsiTheme="majorHAnsi" w:cstheme="majorHAnsi"/>
        </w:rPr>
        <w:t>eur de</w:t>
      </w:r>
      <w:r>
        <w:rPr>
          <w:rFonts w:asciiTheme="majorHAnsi" w:hAnsiTheme="majorHAnsi" w:cstheme="majorHAnsi"/>
        </w:rPr>
        <w:t xml:space="preserve"> site</w:t>
      </w:r>
    </w:p>
    <w:p w14:paraId="30C59D73" w14:textId="77777777" w:rsidR="00116B20" w:rsidRDefault="00116B20" w:rsidP="00116B20">
      <w:pPr>
        <w:spacing w:after="0" w:line="280" w:lineRule="exact"/>
        <w:jc w:val="both"/>
        <w:rPr>
          <w:rFonts w:asciiTheme="majorHAnsi" w:hAnsiTheme="majorHAnsi" w:cstheme="majorHAnsi"/>
        </w:rPr>
      </w:pPr>
    </w:p>
    <w:p w14:paraId="28360272" w14:textId="77777777" w:rsidR="00116B20" w:rsidRDefault="00116B20" w:rsidP="00116B20">
      <w:pPr>
        <w:spacing w:after="0" w:line="280" w:lineRule="exact"/>
        <w:jc w:val="both"/>
        <w:rPr>
          <w:rFonts w:asciiTheme="majorHAnsi" w:hAnsiTheme="majorHAnsi" w:cstheme="majorHAnsi"/>
        </w:rPr>
      </w:pPr>
    </w:p>
    <w:p w14:paraId="2667FC64" w14:textId="77777777" w:rsidR="000F5311" w:rsidRDefault="000F5311" w:rsidP="00A41736">
      <w:pPr>
        <w:spacing w:after="0" w:line="280" w:lineRule="exact"/>
        <w:rPr>
          <w:rFonts w:asciiTheme="majorHAnsi" w:hAnsiTheme="majorHAnsi" w:cstheme="majorHAnsi"/>
        </w:rPr>
      </w:pPr>
    </w:p>
    <w:p w14:paraId="0357C352" w14:textId="77777777" w:rsidR="000F5311" w:rsidRDefault="000F5311" w:rsidP="00A41736">
      <w:pPr>
        <w:spacing w:after="0" w:line="280" w:lineRule="exact"/>
        <w:rPr>
          <w:rFonts w:asciiTheme="majorHAnsi" w:hAnsiTheme="majorHAnsi" w:cstheme="majorHAnsi"/>
        </w:rPr>
      </w:pPr>
    </w:p>
    <w:p w14:paraId="0E1FA2D4" w14:textId="77777777" w:rsidR="000F5311" w:rsidRDefault="000F5311" w:rsidP="00A41736">
      <w:pPr>
        <w:spacing w:after="0" w:line="280" w:lineRule="exact"/>
        <w:rPr>
          <w:rFonts w:asciiTheme="majorHAnsi" w:hAnsiTheme="majorHAnsi" w:cstheme="majorHAnsi"/>
        </w:rPr>
      </w:pPr>
    </w:p>
    <w:p w14:paraId="67199451" w14:textId="77777777" w:rsidR="000F5311" w:rsidRDefault="000F5311" w:rsidP="00A41736">
      <w:pPr>
        <w:spacing w:after="0" w:line="280" w:lineRule="exact"/>
        <w:rPr>
          <w:rFonts w:asciiTheme="majorHAnsi" w:hAnsiTheme="majorHAnsi" w:cstheme="majorHAnsi"/>
        </w:rPr>
      </w:pPr>
    </w:p>
    <w:p w14:paraId="3B0895B3" w14:textId="41ECF11A" w:rsidR="00116B20" w:rsidRDefault="00A41736" w:rsidP="00A41736">
      <w:pPr>
        <w:spacing w:after="0" w:line="280" w:lineRule="exact"/>
        <w:rPr>
          <w:rFonts w:asciiTheme="majorHAnsi" w:hAnsiTheme="majorHAnsi" w:cstheme="majorHAnsi"/>
        </w:rPr>
      </w:pP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r>
        <w:rPr>
          <w:rFonts w:asciiTheme="majorHAnsi" w:hAnsiTheme="majorHAnsi" w:cstheme="majorHAnsi"/>
        </w:rPr>
        <w:tab/>
      </w:r>
    </w:p>
    <w:p w14:paraId="79CB2BB2" w14:textId="77AA563A" w:rsidR="000E1262" w:rsidRPr="00AD0C87" w:rsidRDefault="00116B20" w:rsidP="00A41736">
      <w:pPr>
        <w:spacing w:after="0" w:line="280" w:lineRule="exact"/>
        <w:jc w:val="both"/>
      </w:pPr>
      <w:r>
        <w:rPr>
          <w:rFonts w:asciiTheme="majorHAnsi" w:hAnsiTheme="majorHAnsi" w:cstheme="majorHAnsi"/>
        </w:rPr>
        <w:t>Délégué syndical CFDT</w:t>
      </w:r>
      <w:r w:rsidR="00A41736">
        <w:rPr>
          <w:rFonts w:asciiTheme="majorHAnsi" w:hAnsiTheme="majorHAnsi" w:cstheme="majorHAnsi"/>
        </w:rPr>
        <w:tab/>
      </w:r>
      <w:r w:rsidR="00A41736">
        <w:rPr>
          <w:rFonts w:asciiTheme="majorHAnsi" w:hAnsiTheme="majorHAnsi" w:cstheme="majorHAnsi"/>
        </w:rPr>
        <w:tab/>
      </w:r>
      <w:r w:rsidR="00A41736">
        <w:rPr>
          <w:rFonts w:asciiTheme="majorHAnsi" w:hAnsiTheme="majorHAnsi" w:cstheme="majorHAnsi"/>
        </w:rPr>
        <w:tab/>
      </w:r>
      <w:r w:rsidR="00A41736">
        <w:rPr>
          <w:rFonts w:asciiTheme="majorHAnsi" w:hAnsiTheme="majorHAnsi" w:cstheme="majorHAnsi"/>
        </w:rPr>
        <w:tab/>
      </w:r>
      <w:r w:rsidR="00A41736">
        <w:rPr>
          <w:rFonts w:asciiTheme="majorHAnsi" w:hAnsiTheme="majorHAnsi" w:cstheme="majorHAnsi"/>
        </w:rPr>
        <w:tab/>
      </w:r>
      <w:r w:rsidR="00A41736">
        <w:rPr>
          <w:rFonts w:asciiTheme="majorHAnsi" w:hAnsiTheme="majorHAnsi" w:cstheme="majorHAnsi"/>
        </w:rPr>
        <w:tab/>
        <w:t>Délégué</w:t>
      </w:r>
      <w:r w:rsidR="00E923CE">
        <w:rPr>
          <w:rFonts w:asciiTheme="majorHAnsi" w:hAnsiTheme="majorHAnsi" w:cstheme="majorHAnsi"/>
        </w:rPr>
        <w:t>e</w:t>
      </w:r>
      <w:r w:rsidR="00A41736">
        <w:rPr>
          <w:rFonts w:asciiTheme="majorHAnsi" w:hAnsiTheme="majorHAnsi" w:cstheme="majorHAnsi"/>
        </w:rPr>
        <w:t xml:space="preserve"> syndical</w:t>
      </w:r>
      <w:r w:rsidR="00E923CE">
        <w:rPr>
          <w:rFonts w:asciiTheme="majorHAnsi" w:hAnsiTheme="majorHAnsi" w:cstheme="majorHAnsi"/>
        </w:rPr>
        <w:t>e</w:t>
      </w:r>
      <w:r w:rsidR="00A41736">
        <w:rPr>
          <w:rFonts w:asciiTheme="majorHAnsi" w:hAnsiTheme="majorHAnsi" w:cstheme="majorHAnsi"/>
        </w:rPr>
        <w:t xml:space="preserve"> LAB </w:t>
      </w:r>
    </w:p>
    <w:sectPr w:rsidR="000E1262" w:rsidRPr="00AD0C87" w:rsidSect="009E3563">
      <w:headerReference w:type="default" r:id="rId8"/>
      <w:footerReference w:type="default" r:id="rId9"/>
      <w:pgSz w:w="11906" w:h="16838"/>
      <w:pgMar w:top="2694" w:right="1417" w:bottom="22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12373" w14:textId="77777777" w:rsidR="00245ECD" w:rsidRDefault="00245ECD" w:rsidP="006108B8">
      <w:pPr>
        <w:spacing w:after="0" w:line="240" w:lineRule="auto"/>
      </w:pPr>
      <w:r>
        <w:separator/>
      </w:r>
    </w:p>
  </w:endnote>
  <w:endnote w:type="continuationSeparator" w:id="0">
    <w:p w14:paraId="420539E4" w14:textId="77777777" w:rsidR="00245ECD" w:rsidRDefault="00245ECD" w:rsidP="006108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90033" w14:textId="77777777" w:rsidR="006108B8" w:rsidRDefault="004C5514">
    <w:pPr>
      <w:pStyle w:val="Pieddepage"/>
    </w:pPr>
    <w:r>
      <w:rPr>
        <w:noProof/>
      </w:rPr>
      <mc:AlternateContent>
        <mc:Choice Requires="wps">
          <w:drawing>
            <wp:anchor distT="45720" distB="45720" distL="114300" distR="114300" simplePos="0" relativeHeight="251665408" behindDoc="0" locked="0" layoutInCell="1" allowOverlap="1" wp14:anchorId="3D4D0EDD" wp14:editId="22FA2CF6">
              <wp:simplePos x="0" y="0"/>
              <wp:positionH relativeFrom="margin">
                <wp:align>center</wp:align>
              </wp:positionH>
              <wp:positionV relativeFrom="paragraph">
                <wp:posOffset>-213360</wp:posOffset>
              </wp:positionV>
              <wp:extent cx="7527290" cy="1404620"/>
              <wp:effectExtent l="0" t="0" r="0" b="0"/>
              <wp:wrapNone/>
              <wp:docPr id="20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7290" cy="1404620"/>
                      </a:xfrm>
                      <a:prstGeom prst="rect">
                        <a:avLst/>
                      </a:prstGeom>
                      <a:noFill/>
                      <a:ln w="9525">
                        <a:noFill/>
                        <a:miter lim="800000"/>
                        <a:headEnd/>
                        <a:tailEnd/>
                      </a:ln>
                    </wps:spPr>
                    <wps:txbx>
                      <w:txbxContent>
                        <w:p w14:paraId="745CB9FA" w14:textId="77777777"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Pr="004C5514">
                            <w:rPr>
                              <w:rFonts w:asciiTheme="majorHAnsi" w:hAnsiTheme="majorHAnsi" w:cstheme="majorHAnsi"/>
                              <w:color w:val="002A4C"/>
                              <w:sz w:val="18"/>
                              <w:szCs w:val="18"/>
                            </w:rPr>
                            <w:t>1</w:t>
                          </w:r>
                          <w:r w:rsidRPr="004C5514">
                            <w:rPr>
                              <w:rFonts w:asciiTheme="majorHAnsi" w:hAnsiTheme="majorHAnsi" w:cstheme="majorHAnsi"/>
                              <w:color w:val="002A4C"/>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4D0EDD" id="_x0000_t202" coordsize="21600,21600" o:spt="202" path="m,l,21600r21600,l21600,xe">
              <v:stroke joinstyle="miter"/>
              <v:path gradientshapeok="t" o:connecttype="rect"/>
            </v:shapetype>
            <v:shape id="Zone de texte 2" o:spid="_x0000_s1026" type="#_x0000_t202" style="position:absolute;margin-left:0;margin-top:-16.8pt;width:592.7pt;height:110.6pt;z-index:251665408;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" filled="f" stroked="f">
              <v:textbox style="mso-fit-shape-to-text:t">
                <w:txbxContent>
                  <w:p w14:paraId="745CB9FA" w14:textId="77777777" w:rsidR="004C5514" w:rsidRPr="004C5514" w:rsidRDefault="004C5514" w:rsidP="004C5514">
                    <w:pPr>
                      <w:spacing w:after="0" w:line="240" w:lineRule="auto"/>
                      <w:jc w:val="center"/>
                      <w:rPr>
                        <w:rFonts w:asciiTheme="majorHAnsi" w:hAnsiTheme="majorHAnsi" w:cstheme="majorHAnsi"/>
                        <w:color w:val="002A4C"/>
                        <w:sz w:val="18"/>
                        <w:szCs w:val="18"/>
                      </w:rPr>
                    </w:pPr>
                    <w:r w:rsidRPr="004C5514">
                      <w:rPr>
                        <w:rFonts w:asciiTheme="majorHAnsi" w:hAnsiTheme="majorHAnsi" w:cstheme="majorHAnsi"/>
                        <w:color w:val="002A4C"/>
                        <w:sz w:val="18"/>
                        <w:szCs w:val="18"/>
                      </w:rPr>
                      <w:fldChar w:fldCharType="begin"/>
                    </w:r>
                    <w:r w:rsidRPr="004C5514">
                      <w:rPr>
                        <w:rFonts w:asciiTheme="majorHAnsi" w:hAnsiTheme="majorHAnsi" w:cstheme="majorHAnsi"/>
                        <w:color w:val="002A4C"/>
                        <w:sz w:val="18"/>
                        <w:szCs w:val="18"/>
                      </w:rPr>
                      <w:instrText>PAGE   \* MERGEFORMAT</w:instrText>
                    </w:r>
                    <w:r w:rsidRPr="004C5514">
                      <w:rPr>
                        <w:rFonts w:asciiTheme="majorHAnsi" w:hAnsiTheme="majorHAnsi" w:cstheme="majorHAnsi"/>
                        <w:color w:val="002A4C"/>
                        <w:sz w:val="18"/>
                        <w:szCs w:val="18"/>
                      </w:rPr>
                      <w:fldChar w:fldCharType="separate"/>
                    </w:r>
                    <w:r w:rsidRPr="004C5514">
                      <w:rPr>
                        <w:rFonts w:asciiTheme="majorHAnsi" w:hAnsiTheme="majorHAnsi" w:cstheme="majorHAnsi"/>
                        <w:color w:val="002A4C"/>
                        <w:sz w:val="18"/>
                        <w:szCs w:val="18"/>
                      </w:rPr>
                      <w:t>1</w:t>
                    </w:r>
                    <w:r w:rsidRPr="004C5514">
                      <w:rPr>
                        <w:rFonts w:asciiTheme="majorHAnsi" w:hAnsiTheme="majorHAnsi" w:cstheme="majorHAnsi"/>
                        <w:color w:val="002A4C"/>
                        <w:sz w:val="18"/>
                        <w:szCs w:val="18"/>
                      </w:rPr>
                      <w:fldChar w:fldCharType="end"/>
                    </w:r>
                  </w:p>
                </w:txbxContent>
              </v:textbox>
              <w10:wrap anchorx="margin"/>
            </v:shape>
          </w:pict>
        </mc:Fallback>
      </mc:AlternateContent>
    </w:r>
    <w:r>
      <w:rPr>
        <w:noProof/>
      </w:rPr>
      <mc:AlternateContent>
        <mc:Choice Requires="wps">
          <w:drawing>
            <wp:anchor distT="45720" distB="45720" distL="114300" distR="114300" simplePos="0" relativeHeight="251663360" behindDoc="0" locked="0" layoutInCell="1" allowOverlap="1" wp14:anchorId="44DACE41" wp14:editId="192765BD">
              <wp:simplePos x="0" y="0"/>
              <wp:positionH relativeFrom="column">
                <wp:posOffset>2205355</wp:posOffset>
              </wp:positionH>
              <wp:positionV relativeFrom="paragraph">
                <wp:posOffset>-584835</wp:posOffset>
              </wp:positionV>
              <wp:extent cx="2360930" cy="1404620"/>
              <wp:effectExtent l="0" t="0" r="0" b="4445"/>
              <wp:wrapNone/>
              <wp:docPr id="20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52F08E08" w14:textId="77777777" w:rsidR="004C5514" w:rsidRPr="006108B8" w:rsidRDefault="004C5514" w:rsidP="004C5514">
                          <w:pPr>
                            <w:spacing w:after="0" w:line="240" w:lineRule="auto"/>
                            <w:rPr>
                              <w:rFonts w:asciiTheme="majorHAnsi" w:hAnsiTheme="majorHAnsi" w:cstheme="majorHAnsi"/>
                              <w:sz w:val="13"/>
                              <w:szCs w:val="13"/>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4DACE41" id="_x0000_s1027" type="#_x0000_t202" style="position:absolute;margin-left:173.65pt;margin-top:-46.05pt;width:185.9pt;height:110.6pt;z-index:25166336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" filled="f" stroked="f">
              <v:textbox style="mso-fit-shape-to-text:t">
                <w:txbxContent>
                  <w:p w14:paraId="52F08E08" w14:textId="77777777" w:rsidR="004C5514" w:rsidRPr="006108B8" w:rsidRDefault="004C5514" w:rsidP="004C5514">
                    <w:pPr>
                      <w:spacing w:after="0" w:line="240" w:lineRule="auto"/>
                      <w:rPr>
                        <w:rFonts w:asciiTheme="majorHAnsi" w:hAnsiTheme="majorHAnsi" w:cstheme="majorHAnsi"/>
                        <w:sz w:val="13"/>
                        <w:szCs w:val="13"/>
                      </w:rPr>
                    </w:pPr>
                  </w:p>
                </w:txbxContent>
              </v:textbox>
            </v:shape>
          </w:pict>
        </mc:Fallback>
      </mc:AlternateContent>
    </w:r>
    <w:r w:rsidR="006108B8">
      <w:rPr>
        <w:noProof/>
      </w:rPr>
      <mc:AlternateContent>
        <mc:Choice Requires="wps">
          <w:drawing>
            <wp:anchor distT="45720" distB="45720" distL="114300" distR="114300" simplePos="0" relativeHeight="251660288" behindDoc="0" locked="0" layoutInCell="1" allowOverlap="1" wp14:anchorId="1776BA23" wp14:editId="40CF8637">
              <wp:simplePos x="0" y="0"/>
              <wp:positionH relativeFrom="column">
                <wp:posOffset>-657225</wp:posOffset>
              </wp:positionH>
              <wp:positionV relativeFrom="paragraph">
                <wp:posOffset>-675640</wp:posOffset>
              </wp:positionV>
              <wp:extent cx="2360930" cy="1404620"/>
              <wp:effectExtent l="0" t="0" r="0" b="4445"/>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24493473" w14:textId="77777777" w:rsidR="00A173D9" w:rsidRDefault="00A173D9" w:rsidP="00145D8D">
                          <w:pPr>
                            <w:pStyle w:val="Paragraphestandard"/>
                            <w:spacing w:line="240" w:lineRule="auto"/>
                            <w:rPr>
                              <w:rFonts w:asciiTheme="majorHAnsi" w:hAnsiTheme="majorHAnsi" w:cstheme="majorHAnsi"/>
                              <w:color w:val="00294C"/>
                              <w:sz w:val="13"/>
                              <w:szCs w:val="13"/>
                            </w:rPr>
                          </w:pPr>
                        </w:p>
                        <w:p w14:paraId="067E69CD" w14:textId="1632573B" w:rsidR="00145D8D" w:rsidRPr="006108B8" w:rsidRDefault="00145D8D" w:rsidP="00145D8D">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ZA </w:t>
                          </w:r>
                          <w:proofErr w:type="spellStart"/>
                          <w:r>
                            <w:rPr>
                              <w:rFonts w:asciiTheme="majorHAnsi" w:hAnsiTheme="majorHAnsi" w:cstheme="majorHAnsi"/>
                              <w:color w:val="00294C"/>
                              <w:sz w:val="13"/>
                              <w:szCs w:val="13"/>
                            </w:rPr>
                            <w:t>Mendiko</w:t>
                          </w:r>
                          <w:proofErr w:type="spellEnd"/>
                          <w:r>
                            <w:rPr>
                              <w:rFonts w:asciiTheme="majorHAnsi" w:hAnsiTheme="majorHAnsi" w:cstheme="majorHAnsi"/>
                              <w:color w:val="00294C"/>
                              <w:sz w:val="13"/>
                              <w:szCs w:val="13"/>
                            </w:rPr>
                            <w:t xml:space="preserve"> Borda</w:t>
                          </w:r>
                        </w:p>
                        <w:p w14:paraId="3AAD8915" w14:textId="77777777" w:rsidR="00145D8D" w:rsidRPr="006108B8" w:rsidRDefault="00145D8D" w:rsidP="00145D8D">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64240 Briscous</w:t>
                          </w:r>
                        </w:p>
                        <w:p w14:paraId="2E70B988" w14:textId="77777777" w:rsidR="00145D8D" w:rsidRPr="006522AB" w:rsidRDefault="00145D8D" w:rsidP="00145D8D">
                          <w:pPr>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6522AB">
                            <w:rPr>
                              <w:rFonts w:asciiTheme="majorHAnsi" w:hAnsiTheme="majorHAnsi" w:cstheme="majorHAnsi"/>
                              <w:color w:val="00294C"/>
                              <w:sz w:val="13"/>
                              <w:szCs w:val="13"/>
                            </w:rPr>
                            <w:t>05.59.57.29.40</w:t>
                          </w:r>
                        </w:p>
                        <w:p w14:paraId="781068B2"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w:t>
                          </w:r>
                          <w:r w:rsidRPr="006108B8">
                            <w:rPr>
                              <w:rFonts w:asciiTheme="majorHAnsi" w:hAnsiTheme="majorHAnsi" w:cstheme="majorHAnsi"/>
                              <w:color w:val="00294C"/>
                              <w:sz w:val="13"/>
                              <w:szCs w:val="13"/>
                            </w:rPr>
                            <w:t>00 €</w:t>
                          </w:r>
                        </w:p>
                        <w:p w14:paraId="288D6EA6"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Pr>
                              <w:rFonts w:asciiTheme="majorHAnsi" w:hAnsiTheme="majorHAnsi" w:cstheme="majorHAnsi"/>
                              <w:color w:val="00294C"/>
                              <w:sz w:val="13"/>
                              <w:szCs w:val="13"/>
                            </w:rPr>
                            <w:t>879 409 217 000 12</w:t>
                          </w:r>
                        </w:p>
                        <w:p w14:paraId="54DAA50E" w14:textId="46451CF3"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RCS</w:t>
                          </w:r>
                          <w:r>
                            <w:rPr>
                              <w:rFonts w:asciiTheme="majorHAnsi" w:hAnsiTheme="majorHAnsi" w:cstheme="majorHAnsi"/>
                              <w:color w:val="00294C"/>
                              <w:sz w:val="13"/>
                              <w:szCs w:val="13"/>
                            </w:rPr>
                            <w:t xml:space="preserve"> </w:t>
                          </w:r>
                          <w:r w:rsidR="008B434D">
                            <w:rPr>
                              <w:rFonts w:asciiTheme="majorHAnsi" w:hAnsiTheme="majorHAnsi" w:cstheme="majorHAnsi"/>
                              <w:color w:val="00294C"/>
                              <w:sz w:val="13"/>
                              <w:szCs w:val="13"/>
                            </w:rPr>
                            <w:t>Bayonne</w:t>
                          </w:r>
                          <w:r w:rsidRPr="006108B8">
                            <w:rPr>
                              <w:rFonts w:asciiTheme="majorHAnsi" w:hAnsiTheme="majorHAnsi" w:cstheme="majorHAnsi"/>
                              <w:color w:val="00294C"/>
                              <w:sz w:val="13"/>
                              <w:szCs w:val="13"/>
                            </w:rPr>
                            <w:t xml:space="preserve"> </w:t>
                          </w:r>
                        </w:p>
                        <w:p w14:paraId="62FAE040"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32 879 409 217</w:t>
                          </w:r>
                        </w:p>
                        <w:p w14:paraId="218BB576" w14:textId="4D79F31B" w:rsidR="006108B8" w:rsidRPr="006108B8" w:rsidRDefault="00A714AE" w:rsidP="00A714AE">
                          <w:pPr>
                            <w:pStyle w:val="Paragraphestandard"/>
                            <w:spacing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776BA23" id="_x0000_s1028" type="#_x0000_t202" style="position:absolute;margin-left:-51.75pt;margin-top:-53.2pt;width:185.9pt;height:110.6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" filled="f" stroked="f">
              <v:textbox style="mso-fit-shape-to-text:t">
                <w:txbxContent>
                  <w:p w14:paraId="24493473" w14:textId="77777777" w:rsidR="00A173D9" w:rsidRDefault="00A173D9" w:rsidP="00145D8D">
                    <w:pPr>
                      <w:pStyle w:val="Paragraphestandard"/>
                      <w:spacing w:line="240" w:lineRule="auto"/>
                      <w:rPr>
                        <w:rFonts w:asciiTheme="majorHAnsi" w:hAnsiTheme="majorHAnsi" w:cstheme="majorHAnsi"/>
                        <w:color w:val="00294C"/>
                        <w:sz w:val="13"/>
                        <w:szCs w:val="13"/>
                      </w:rPr>
                    </w:pPr>
                  </w:p>
                  <w:p w14:paraId="067E69CD" w14:textId="1632573B" w:rsidR="00145D8D" w:rsidRPr="006108B8" w:rsidRDefault="00145D8D" w:rsidP="00145D8D">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 xml:space="preserve">ZA </w:t>
                    </w:r>
                    <w:proofErr w:type="spellStart"/>
                    <w:r>
                      <w:rPr>
                        <w:rFonts w:asciiTheme="majorHAnsi" w:hAnsiTheme="majorHAnsi" w:cstheme="majorHAnsi"/>
                        <w:color w:val="00294C"/>
                        <w:sz w:val="13"/>
                        <w:szCs w:val="13"/>
                      </w:rPr>
                      <w:t>Mendiko</w:t>
                    </w:r>
                    <w:proofErr w:type="spellEnd"/>
                    <w:r>
                      <w:rPr>
                        <w:rFonts w:asciiTheme="majorHAnsi" w:hAnsiTheme="majorHAnsi" w:cstheme="majorHAnsi"/>
                        <w:color w:val="00294C"/>
                        <w:sz w:val="13"/>
                        <w:szCs w:val="13"/>
                      </w:rPr>
                      <w:t xml:space="preserve"> Borda</w:t>
                    </w:r>
                  </w:p>
                  <w:p w14:paraId="3AAD8915" w14:textId="77777777" w:rsidR="00145D8D" w:rsidRPr="006108B8" w:rsidRDefault="00145D8D" w:rsidP="00145D8D">
                    <w:pPr>
                      <w:pStyle w:val="Paragraphestandard"/>
                      <w:spacing w:line="240" w:lineRule="auto"/>
                      <w:rPr>
                        <w:rFonts w:asciiTheme="majorHAnsi" w:hAnsiTheme="majorHAnsi" w:cstheme="majorHAnsi"/>
                        <w:color w:val="00294C"/>
                        <w:sz w:val="13"/>
                        <w:szCs w:val="13"/>
                      </w:rPr>
                    </w:pPr>
                    <w:r>
                      <w:rPr>
                        <w:rFonts w:asciiTheme="majorHAnsi" w:hAnsiTheme="majorHAnsi" w:cstheme="majorHAnsi"/>
                        <w:color w:val="00294C"/>
                        <w:sz w:val="13"/>
                        <w:szCs w:val="13"/>
                      </w:rPr>
                      <w:t>64240 Briscous</w:t>
                    </w:r>
                  </w:p>
                  <w:p w14:paraId="2E70B988" w14:textId="77777777" w:rsidR="00145D8D" w:rsidRPr="006522AB" w:rsidRDefault="00145D8D" w:rsidP="00145D8D">
                    <w:pPr>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T. </w:t>
                    </w:r>
                    <w:r w:rsidRPr="006522AB">
                      <w:rPr>
                        <w:rFonts w:asciiTheme="majorHAnsi" w:hAnsiTheme="majorHAnsi" w:cstheme="majorHAnsi"/>
                        <w:color w:val="00294C"/>
                        <w:sz w:val="13"/>
                        <w:szCs w:val="13"/>
                      </w:rPr>
                      <w:t>05.59.57.29.40</w:t>
                    </w:r>
                  </w:p>
                  <w:p w14:paraId="781068B2"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 xml:space="preserve">SAS au capital de </w:t>
                    </w:r>
                    <w:r>
                      <w:rPr>
                        <w:rFonts w:asciiTheme="majorHAnsi" w:hAnsiTheme="majorHAnsi" w:cstheme="majorHAnsi"/>
                        <w:color w:val="00294C"/>
                        <w:sz w:val="13"/>
                        <w:szCs w:val="13"/>
                      </w:rPr>
                      <w:t>10 0</w:t>
                    </w:r>
                    <w:r w:rsidRPr="006108B8">
                      <w:rPr>
                        <w:rFonts w:asciiTheme="majorHAnsi" w:hAnsiTheme="majorHAnsi" w:cstheme="majorHAnsi"/>
                        <w:color w:val="00294C"/>
                        <w:sz w:val="13"/>
                        <w:szCs w:val="13"/>
                      </w:rPr>
                      <w:t>00 €</w:t>
                    </w:r>
                  </w:p>
                  <w:p w14:paraId="288D6EA6"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Siret</w:t>
                    </w:r>
                    <w:r>
                      <w:rPr>
                        <w:rFonts w:asciiTheme="majorHAnsi" w:hAnsiTheme="majorHAnsi" w:cstheme="majorHAnsi"/>
                        <w:color w:val="00294C"/>
                        <w:sz w:val="13"/>
                        <w:szCs w:val="13"/>
                      </w:rPr>
                      <w:t xml:space="preserve"> </w:t>
                    </w:r>
                    <w:r w:rsidRPr="006108B8">
                      <w:rPr>
                        <w:rFonts w:asciiTheme="majorHAnsi" w:hAnsiTheme="majorHAnsi" w:cstheme="majorHAnsi"/>
                        <w:color w:val="00294C"/>
                        <w:sz w:val="13"/>
                        <w:szCs w:val="13"/>
                      </w:rPr>
                      <w:t xml:space="preserve">: </w:t>
                    </w:r>
                    <w:r>
                      <w:rPr>
                        <w:rFonts w:asciiTheme="majorHAnsi" w:hAnsiTheme="majorHAnsi" w:cstheme="majorHAnsi"/>
                        <w:color w:val="00294C"/>
                        <w:sz w:val="13"/>
                        <w:szCs w:val="13"/>
                      </w:rPr>
                      <w:t>879 409 217 000 12</w:t>
                    </w:r>
                  </w:p>
                  <w:p w14:paraId="54DAA50E" w14:textId="46451CF3"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RCS</w:t>
                    </w:r>
                    <w:r>
                      <w:rPr>
                        <w:rFonts w:asciiTheme="majorHAnsi" w:hAnsiTheme="majorHAnsi" w:cstheme="majorHAnsi"/>
                        <w:color w:val="00294C"/>
                        <w:sz w:val="13"/>
                        <w:szCs w:val="13"/>
                      </w:rPr>
                      <w:t xml:space="preserve"> </w:t>
                    </w:r>
                    <w:r w:rsidR="008B434D">
                      <w:rPr>
                        <w:rFonts w:asciiTheme="majorHAnsi" w:hAnsiTheme="majorHAnsi" w:cstheme="majorHAnsi"/>
                        <w:color w:val="00294C"/>
                        <w:sz w:val="13"/>
                        <w:szCs w:val="13"/>
                      </w:rPr>
                      <w:t>Bayonne</w:t>
                    </w:r>
                    <w:r w:rsidRPr="006108B8">
                      <w:rPr>
                        <w:rFonts w:asciiTheme="majorHAnsi" w:hAnsiTheme="majorHAnsi" w:cstheme="majorHAnsi"/>
                        <w:color w:val="00294C"/>
                        <w:sz w:val="13"/>
                        <w:szCs w:val="13"/>
                      </w:rPr>
                      <w:t xml:space="preserve"> </w:t>
                    </w:r>
                  </w:p>
                  <w:p w14:paraId="62FAE040" w14:textId="77777777" w:rsidR="00A714AE" w:rsidRPr="006108B8" w:rsidRDefault="00A714AE" w:rsidP="00A714AE">
                    <w:pPr>
                      <w:pStyle w:val="Paragraphestandard"/>
                      <w:spacing w:line="240" w:lineRule="auto"/>
                      <w:rPr>
                        <w:rFonts w:asciiTheme="majorHAnsi" w:hAnsiTheme="majorHAnsi" w:cstheme="majorHAnsi"/>
                        <w:color w:val="00294C"/>
                        <w:sz w:val="13"/>
                        <w:szCs w:val="13"/>
                      </w:rPr>
                    </w:pPr>
                    <w:r w:rsidRPr="006108B8">
                      <w:rPr>
                        <w:rFonts w:asciiTheme="majorHAnsi" w:hAnsiTheme="majorHAnsi" w:cstheme="majorHAnsi"/>
                        <w:color w:val="00294C"/>
                        <w:sz w:val="13"/>
                        <w:szCs w:val="13"/>
                      </w:rPr>
                      <w:t>N° TVA : FR</w:t>
                    </w:r>
                    <w:r>
                      <w:rPr>
                        <w:rFonts w:asciiTheme="majorHAnsi" w:hAnsiTheme="majorHAnsi" w:cstheme="majorHAnsi"/>
                        <w:color w:val="00294C"/>
                        <w:sz w:val="13"/>
                        <w:szCs w:val="13"/>
                      </w:rPr>
                      <w:t>32 879 409 217</w:t>
                    </w:r>
                  </w:p>
                  <w:p w14:paraId="218BB576" w14:textId="4D79F31B" w:rsidR="006108B8" w:rsidRPr="006108B8" w:rsidRDefault="00A714AE" w:rsidP="00A714AE">
                    <w:pPr>
                      <w:pStyle w:val="Paragraphestandard"/>
                      <w:spacing w:line="240" w:lineRule="auto"/>
                      <w:rPr>
                        <w:rFonts w:asciiTheme="majorHAnsi" w:hAnsiTheme="majorHAnsi" w:cstheme="majorHAnsi"/>
                        <w:sz w:val="13"/>
                        <w:szCs w:val="13"/>
                      </w:rPr>
                    </w:pPr>
                    <w:r w:rsidRPr="006108B8">
                      <w:rPr>
                        <w:rFonts w:asciiTheme="majorHAnsi" w:hAnsiTheme="majorHAnsi" w:cstheme="majorHAnsi"/>
                        <w:color w:val="00294C"/>
                        <w:sz w:val="13"/>
                        <w:szCs w:val="13"/>
                      </w:rPr>
                      <w:t xml:space="preserve">APE : </w:t>
                    </w:r>
                    <w:r>
                      <w:rPr>
                        <w:rFonts w:asciiTheme="majorHAnsi" w:hAnsiTheme="majorHAnsi" w:cstheme="majorHAnsi"/>
                        <w:color w:val="00294C"/>
                        <w:sz w:val="13"/>
                        <w:szCs w:val="13"/>
                      </w:rPr>
                      <w:t>1512</w:t>
                    </w:r>
                    <w:r w:rsidRPr="006108B8">
                      <w:rPr>
                        <w:rFonts w:asciiTheme="majorHAnsi" w:hAnsiTheme="majorHAnsi" w:cstheme="majorHAnsi"/>
                        <w:color w:val="00294C"/>
                        <w:sz w:val="13"/>
                        <w:szCs w:val="13"/>
                      </w:rPr>
                      <w:t>Z</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1E1BE" w14:textId="77777777" w:rsidR="00245ECD" w:rsidRDefault="00245ECD" w:rsidP="006108B8">
      <w:pPr>
        <w:spacing w:after="0" w:line="240" w:lineRule="auto"/>
      </w:pPr>
      <w:r>
        <w:separator/>
      </w:r>
    </w:p>
  </w:footnote>
  <w:footnote w:type="continuationSeparator" w:id="0">
    <w:p w14:paraId="5DCFAB6F" w14:textId="77777777" w:rsidR="00245ECD" w:rsidRDefault="00245ECD" w:rsidP="006108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4B928" w14:textId="77777777" w:rsidR="006108B8" w:rsidRDefault="009E3563">
    <w:pPr>
      <w:pStyle w:val="En-tte"/>
    </w:pPr>
    <w:r>
      <w:rPr>
        <w:noProof/>
      </w:rPr>
      <w:drawing>
        <wp:anchor distT="0" distB="0" distL="114300" distR="114300" simplePos="0" relativeHeight="251666432" behindDoc="1" locked="0" layoutInCell="1" allowOverlap="1" wp14:anchorId="59EDE02E" wp14:editId="5F494293">
          <wp:simplePos x="0" y="0"/>
          <wp:positionH relativeFrom="column">
            <wp:posOffset>-890270</wp:posOffset>
          </wp:positionH>
          <wp:positionV relativeFrom="paragraph">
            <wp:posOffset>-440055</wp:posOffset>
          </wp:positionV>
          <wp:extent cx="7525681" cy="10645199"/>
          <wp:effectExtent l="0" t="0" r="6350" b="0"/>
          <wp:wrapNone/>
          <wp:docPr id="218" name="Imag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TOLO_PAPIER_ENTETE_WORD.png"/>
                  <pic:cNvPicPr/>
                </pic:nvPicPr>
                <pic:blipFill>
                  <a:blip r:embed="rId1">
                    <a:extLst>
                      <a:ext uri="{28A0092B-C50C-407E-A947-70E740481C1C}">
                        <a14:useLocalDpi xmlns:a14="http://schemas.microsoft.com/office/drawing/2010/main" val="0"/>
                      </a:ext>
                    </a:extLst>
                  </a:blip>
                  <a:stretch>
                    <a:fillRect/>
                  </a:stretch>
                </pic:blipFill>
                <pic:spPr>
                  <a:xfrm>
                    <a:off x="0" y="0"/>
                    <a:ext cx="7525681" cy="1064519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79E"/>
    <w:multiLevelType w:val="multilevel"/>
    <w:tmpl w:val="3C7274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DD36CB"/>
    <w:multiLevelType w:val="multilevel"/>
    <w:tmpl w:val="B4DABC36"/>
    <w:lvl w:ilvl="0">
      <w:start w:val="18"/>
      <w:numFmt w:val="bullet"/>
      <w:lvlText w:val="-"/>
      <w:lvlJc w:val="left"/>
      <w:pPr>
        <w:ind w:left="1065" w:hanging="360"/>
      </w:pPr>
      <w:rPr>
        <w:rFonts w:ascii="Calibri" w:eastAsia="Calibri" w:hAnsi="Calibri" w:cs="Calibri"/>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2" w15:restartNumberingAfterBreak="0">
    <w:nsid w:val="0DF82898"/>
    <w:multiLevelType w:val="multilevel"/>
    <w:tmpl w:val="FBEE9C60"/>
    <w:lvl w:ilvl="0">
      <w:start w:val="18"/>
      <w:numFmt w:val="bullet"/>
      <w:lvlText w:val="-"/>
      <w:lvlJc w:val="left"/>
      <w:pPr>
        <w:ind w:left="1065"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2B90515"/>
    <w:multiLevelType w:val="multilevel"/>
    <w:tmpl w:val="4896F40C"/>
    <w:lvl w:ilvl="0">
      <w:start w:val="2"/>
      <w:numFmt w:val="bullet"/>
      <w:lvlText w:val=""/>
      <w:lvlJc w:val="left"/>
      <w:pPr>
        <w:ind w:left="1065" w:hanging="360"/>
      </w:pPr>
      <w:rPr>
        <w:rFonts w:ascii="Calibri" w:eastAsia="Calibri" w:hAnsi="Calibri" w:cs="Calibri"/>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4" w15:restartNumberingAfterBreak="0">
    <w:nsid w:val="153840D1"/>
    <w:multiLevelType w:val="multilevel"/>
    <w:tmpl w:val="B8482D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0B5FE3"/>
    <w:multiLevelType w:val="multilevel"/>
    <w:tmpl w:val="A7BA32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74093"/>
    <w:multiLevelType w:val="multilevel"/>
    <w:tmpl w:val="24F89A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2915C1"/>
    <w:multiLevelType w:val="multilevel"/>
    <w:tmpl w:val="96EE9D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661EA9"/>
    <w:multiLevelType w:val="multilevel"/>
    <w:tmpl w:val="DEE807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DBD02CF"/>
    <w:multiLevelType w:val="multilevel"/>
    <w:tmpl w:val="F90A7A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6342F6"/>
    <w:multiLevelType w:val="multilevel"/>
    <w:tmpl w:val="4384B0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F284CE8"/>
    <w:multiLevelType w:val="multilevel"/>
    <w:tmpl w:val="6D5028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087DE4"/>
    <w:multiLevelType w:val="hybridMultilevel"/>
    <w:tmpl w:val="B4E42EB4"/>
    <w:lvl w:ilvl="0" w:tplc="0C3CD4A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F21439"/>
    <w:multiLevelType w:val="multilevel"/>
    <w:tmpl w:val="E16C7F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1675479"/>
    <w:multiLevelType w:val="multilevel"/>
    <w:tmpl w:val="F9BADF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17F7415"/>
    <w:multiLevelType w:val="multilevel"/>
    <w:tmpl w:val="56E0620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3B0FC6"/>
    <w:multiLevelType w:val="multilevel"/>
    <w:tmpl w:val="C414D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411A2C"/>
    <w:multiLevelType w:val="multilevel"/>
    <w:tmpl w:val="5F12A6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CC014AA"/>
    <w:multiLevelType w:val="multilevel"/>
    <w:tmpl w:val="EAD4778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1EF103B"/>
    <w:multiLevelType w:val="multilevel"/>
    <w:tmpl w:val="CE60C5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ADD0764"/>
    <w:multiLevelType w:val="multilevel"/>
    <w:tmpl w:val="613A5D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E590D07"/>
    <w:multiLevelType w:val="multilevel"/>
    <w:tmpl w:val="0158FC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4D97C98"/>
    <w:multiLevelType w:val="multilevel"/>
    <w:tmpl w:val="545CC04E"/>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795049D7"/>
    <w:multiLevelType w:val="multilevel"/>
    <w:tmpl w:val="254E639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C7E306F"/>
    <w:multiLevelType w:val="multilevel"/>
    <w:tmpl w:val="B1185B5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9546487">
    <w:abstractNumId w:val="23"/>
  </w:num>
  <w:num w:numId="2" w16cid:durableId="525681748">
    <w:abstractNumId w:val="14"/>
  </w:num>
  <w:num w:numId="3" w16cid:durableId="368527508">
    <w:abstractNumId w:val="20"/>
  </w:num>
  <w:num w:numId="4" w16cid:durableId="95172174">
    <w:abstractNumId w:val="13"/>
  </w:num>
  <w:num w:numId="5" w16cid:durableId="430900709">
    <w:abstractNumId w:val="15"/>
  </w:num>
  <w:num w:numId="6" w16cid:durableId="210386732">
    <w:abstractNumId w:val="7"/>
  </w:num>
  <w:num w:numId="7" w16cid:durableId="2043433060">
    <w:abstractNumId w:val="10"/>
  </w:num>
  <w:num w:numId="8" w16cid:durableId="623000954">
    <w:abstractNumId w:val="24"/>
  </w:num>
  <w:num w:numId="9" w16cid:durableId="984159943">
    <w:abstractNumId w:val="19"/>
  </w:num>
  <w:num w:numId="10" w16cid:durableId="146240778">
    <w:abstractNumId w:val="6"/>
  </w:num>
  <w:num w:numId="11" w16cid:durableId="977370307">
    <w:abstractNumId w:val="16"/>
  </w:num>
  <w:num w:numId="12" w16cid:durableId="298464413">
    <w:abstractNumId w:val="5"/>
  </w:num>
  <w:num w:numId="13" w16cid:durableId="1473332951">
    <w:abstractNumId w:val="17"/>
  </w:num>
  <w:num w:numId="14" w16cid:durableId="120074455">
    <w:abstractNumId w:val="11"/>
  </w:num>
  <w:num w:numId="15" w16cid:durableId="275186677">
    <w:abstractNumId w:val="8"/>
  </w:num>
  <w:num w:numId="16" w16cid:durableId="704718414">
    <w:abstractNumId w:val="0"/>
  </w:num>
  <w:num w:numId="17" w16cid:durableId="944535062">
    <w:abstractNumId w:val="4"/>
  </w:num>
  <w:num w:numId="18" w16cid:durableId="753015429">
    <w:abstractNumId w:val="9"/>
  </w:num>
  <w:num w:numId="19" w16cid:durableId="1358699497">
    <w:abstractNumId w:val="12"/>
  </w:num>
  <w:num w:numId="20" w16cid:durableId="734284979">
    <w:abstractNumId w:val="22"/>
  </w:num>
  <w:num w:numId="21" w16cid:durableId="1037392968">
    <w:abstractNumId w:val="3"/>
  </w:num>
  <w:num w:numId="22" w16cid:durableId="1647777285">
    <w:abstractNumId w:val="1"/>
  </w:num>
  <w:num w:numId="23" w16cid:durableId="901794331">
    <w:abstractNumId w:val="21"/>
  </w:num>
  <w:num w:numId="24" w16cid:durableId="773671967">
    <w:abstractNumId w:val="2"/>
  </w:num>
  <w:num w:numId="25" w16cid:durableId="7025621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8B8"/>
    <w:rsid w:val="0000767F"/>
    <w:rsid w:val="00031118"/>
    <w:rsid w:val="00097F4B"/>
    <w:rsid w:val="000D55C0"/>
    <w:rsid w:val="000E1262"/>
    <w:rsid w:val="000F5311"/>
    <w:rsid w:val="000F5F91"/>
    <w:rsid w:val="00116B20"/>
    <w:rsid w:val="00145D8D"/>
    <w:rsid w:val="001C0906"/>
    <w:rsid w:val="002137D6"/>
    <w:rsid w:val="00245ECD"/>
    <w:rsid w:val="00257936"/>
    <w:rsid w:val="00273C49"/>
    <w:rsid w:val="00296389"/>
    <w:rsid w:val="002F6CD6"/>
    <w:rsid w:val="003233FD"/>
    <w:rsid w:val="004605EF"/>
    <w:rsid w:val="00472902"/>
    <w:rsid w:val="004C5514"/>
    <w:rsid w:val="00515C85"/>
    <w:rsid w:val="00544619"/>
    <w:rsid w:val="005E7F21"/>
    <w:rsid w:val="006102CD"/>
    <w:rsid w:val="006108B8"/>
    <w:rsid w:val="00660324"/>
    <w:rsid w:val="00677C4F"/>
    <w:rsid w:val="006D0DB7"/>
    <w:rsid w:val="00753A97"/>
    <w:rsid w:val="00770597"/>
    <w:rsid w:val="007A4B96"/>
    <w:rsid w:val="007A52BE"/>
    <w:rsid w:val="007D299E"/>
    <w:rsid w:val="007D7054"/>
    <w:rsid w:val="007E30BB"/>
    <w:rsid w:val="00827209"/>
    <w:rsid w:val="008313FC"/>
    <w:rsid w:val="00876EB1"/>
    <w:rsid w:val="008B434D"/>
    <w:rsid w:val="008F1EBA"/>
    <w:rsid w:val="00907EE4"/>
    <w:rsid w:val="009415C5"/>
    <w:rsid w:val="009817B1"/>
    <w:rsid w:val="009C0600"/>
    <w:rsid w:val="009E3563"/>
    <w:rsid w:val="00A02490"/>
    <w:rsid w:val="00A03A9E"/>
    <w:rsid w:val="00A173D9"/>
    <w:rsid w:val="00A41736"/>
    <w:rsid w:val="00A714AE"/>
    <w:rsid w:val="00A72047"/>
    <w:rsid w:val="00A776DF"/>
    <w:rsid w:val="00A96B60"/>
    <w:rsid w:val="00AD03C6"/>
    <w:rsid w:val="00AD08FE"/>
    <w:rsid w:val="00AD0C87"/>
    <w:rsid w:val="00B832A8"/>
    <w:rsid w:val="00BD1F70"/>
    <w:rsid w:val="00BF0AB4"/>
    <w:rsid w:val="00C01ED0"/>
    <w:rsid w:val="00C1294D"/>
    <w:rsid w:val="00C6498B"/>
    <w:rsid w:val="00C771C6"/>
    <w:rsid w:val="00CA47F6"/>
    <w:rsid w:val="00CE2D46"/>
    <w:rsid w:val="00D41E98"/>
    <w:rsid w:val="00D85F8E"/>
    <w:rsid w:val="00DA59AA"/>
    <w:rsid w:val="00DB4AE4"/>
    <w:rsid w:val="00DC0EB7"/>
    <w:rsid w:val="00E112B0"/>
    <w:rsid w:val="00E81262"/>
    <w:rsid w:val="00E923CE"/>
    <w:rsid w:val="00E94542"/>
    <w:rsid w:val="00E973DC"/>
    <w:rsid w:val="00EF5C2F"/>
    <w:rsid w:val="00F22A55"/>
    <w:rsid w:val="00F655FC"/>
    <w:rsid w:val="00F74CEE"/>
    <w:rsid w:val="00FA38BC"/>
    <w:rsid w:val="00FE39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07AF9"/>
  <w15:chartTrackingRefBased/>
  <w15:docId w15:val="{2106D180-D2EF-4E97-B71A-60FD3941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5FC"/>
    <w:rPr>
      <w:rFonts w:eastAsiaTheme="minorEastAsia"/>
      <w:lang w:eastAsia="fr-FR"/>
    </w:rPr>
  </w:style>
  <w:style w:type="paragraph" w:styleId="Titre1">
    <w:name w:val="heading 1"/>
    <w:basedOn w:val="Normal"/>
    <w:next w:val="Normal"/>
    <w:link w:val="Titre1Car"/>
    <w:uiPriority w:val="9"/>
    <w:qFormat/>
    <w:rsid w:val="00116B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4">
    <w:name w:val="heading 4"/>
    <w:basedOn w:val="Normal"/>
    <w:next w:val="Normal"/>
    <w:link w:val="Titre4Car"/>
    <w:uiPriority w:val="9"/>
    <w:unhideWhenUsed/>
    <w:qFormat/>
    <w:rsid w:val="007A52BE"/>
    <w:pPr>
      <w:keepNext/>
      <w:keepLines/>
      <w:spacing w:before="200" w:after="0" w:line="276" w:lineRule="auto"/>
      <w:outlineLvl w:val="3"/>
    </w:pPr>
    <w:rPr>
      <w:rFonts w:ascii="Cambria" w:eastAsia="MS Gothic" w:hAnsi="Cambria" w:cs="Times New Roman"/>
      <w:b/>
      <w:bCs/>
      <w:i/>
      <w:iCs/>
      <w:color w:val="4F81BD"/>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108B8"/>
    <w:pPr>
      <w:tabs>
        <w:tab w:val="center" w:pos="4536"/>
        <w:tab w:val="right" w:pos="9072"/>
      </w:tabs>
      <w:spacing w:after="0" w:line="240" w:lineRule="auto"/>
    </w:pPr>
  </w:style>
  <w:style w:type="character" w:customStyle="1" w:styleId="En-tteCar">
    <w:name w:val="En-tête Car"/>
    <w:basedOn w:val="Policepardfaut"/>
    <w:link w:val="En-tte"/>
    <w:uiPriority w:val="99"/>
    <w:rsid w:val="006108B8"/>
  </w:style>
  <w:style w:type="paragraph" w:styleId="Pieddepage">
    <w:name w:val="footer"/>
    <w:basedOn w:val="Normal"/>
    <w:link w:val="PieddepageCar"/>
    <w:uiPriority w:val="99"/>
    <w:unhideWhenUsed/>
    <w:rsid w:val="006108B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08B8"/>
  </w:style>
  <w:style w:type="paragraph" w:customStyle="1" w:styleId="Paragraphestandard">
    <w:name w:val="[Paragraphe standard]"/>
    <w:basedOn w:val="Normal"/>
    <w:uiPriority w:val="99"/>
    <w:rsid w:val="006108B8"/>
    <w:pPr>
      <w:autoSpaceDE w:val="0"/>
      <w:autoSpaceDN w:val="0"/>
      <w:adjustRightInd w:val="0"/>
      <w:spacing w:after="0" w:line="288" w:lineRule="auto"/>
      <w:textAlignment w:val="center"/>
    </w:pPr>
    <w:rPr>
      <w:rFonts w:ascii="Minion Pro" w:hAnsi="Minion Pro" w:cs="Minion Pro"/>
      <w:color w:val="000000"/>
      <w:sz w:val="24"/>
      <w:szCs w:val="24"/>
    </w:rPr>
  </w:style>
  <w:style w:type="paragraph" w:styleId="Textedebulles">
    <w:name w:val="Balloon Text"/>
    <w:basedOn w:val="Normal"/>
    <w:link w:val="TextedebullesCar"/>
    <w:uiPriority w:val="99"/>
    <w:semiHidden/>
    <w:unhideWhenUsed/>
    <w:rsid w:val="00F655F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655FC"/>
    <w:rPr>
      <w:rFonts w:ascii="Segoe UI" w:eastAsiaTheme="minorEastAsia" w:hAnsi="Segoe UI" w:cs="Segoe UI"/>
      <w:sz w:val="18"/>
      <w:szCs w:val="18"/>
      <w:lang w:eastAsia="fr-FR"/>
    </w:rPr>
  </w:style>
  <w:style w:type="paragraph" w:styleId="Paragraphedeliste">
    <w:name w:val="List Paragraph"/>
    <w:basedOn w:val="Normal"/>
    <w:uiPriority w:val="34"/>
    <w:qFormat/>
    <w:rsid w:val="00BF0AB4"/>
    <w:pPr>
      <w:ind w:left="720"/>
      <w:contextualSpacing/>
    </w:pPr>
    <w:rPr>
      <w:rFonts w:eastAsiaTheme="minorHAnsi"/>
      <w:lang w:eastAsia="en-US"/>
    </w:rPr>
  </w:style>
  <w:style w:type="paragraph" w:styleId="Corpsdetexte2">
    <w:name w:val="Body Text 2"/>
    <w:basedOn w:val="Normal"/>
    <w:link w:val="Corpsdetexte2Car"/>
    <w:rsid w:val="00E81262"/>
    <w:pPr>
      <w:spacing w:after="0" w:line="240" w:lineRule="exact"/>
    </w:pPr>
    <w:rPr>
      <w:rFonts w:ascii="Times New Roman" w:eastAsia="Times New Roman" w:hAnsi="Times New Roman" w:cs="Times New Roman"/>
      <w:sz w:val="24"/>
      <w:szCs w:val="20"/>
    </w:rPr>
  </w:style>
  <w:style w:type="character" w:customStyle="1" w:styleId="Corpsdetexte2Car">
    <w:name w:val="Corps de texte 2 Car"/>
    <w:basedOn w:val="Policepardfaut"/>
    <w:link w:val="Corpsdetexte2"/>
    <w:rsid w:val="00E81262"/>
    <w:rPr>
      <w:rFonts w:ascii="Times New Roman" w:eastAsia="Times New Roman" w:hAnsi="Times New Roman" w:cs="Times New Roman"/>
      <w:sz w:val="24"/>
      <w:szCs w:val="20"/>
      <w:lang w:eastAsia="fr-FR"/>
    </w:rPr>
  </w:style>
  <w:style w:type="character" w:customStyle="1" w:styleId="Titre4Car">
    <w:name w:val="Titre 4 Car"/>
    <w:basedOn w:val="Policepardfaut"/>
    <w:link w:val="Titre4"/>
    <w:uiPriority w:val="9"/>
    <w:rsid w:val="007A52BE"/>
    <w:rPr>
      <w:rFonts w:ascii="Cambria" w:eastAsia="MS Gothic" w:hAnsi="Cambria" w:cs="Times New Roman"/>
      <w:b/>
      <w:bCs/>
      <w:i/>
      <w:iCs/>
      <w:color w:val="4F81BD"/>
    </w:rPr>
  </w:style>
  <w:style w:type="table" w:styleId="Grilledutableau">
    <w:name w:val="Table Grid"/>
    <w:basedOn w:val="TableauNormal"/>
    <w:uiPriority w:val="59"/>
    <w:rsid w:val="007A52BE"/>
    <w:pPr>
      <w:spacing w:after="0" w:line="240" w:lineRule="auto"/>
    </w:pPr>
    <w:rPr>
      <w:rFonts w:ascii="Calibri" w:eastAsia="Calibri" w:hAnsi="Calibri"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116B20"/>
    <w:rPr>
      <w:rFonts w:asciiTheme="majorHAnsi" w:eastAsiaTheme="majorEastAsia" w:hAnsiTheme="majorHAnsi" w:cstheme="majorBidi"/>
      <w:color w:val="2F5496" w:themeColor="accent1" w:themeShade="BF"/>
      <w:sz w:val="32"/>
      <w:szCs w:val="32"/>
      <w:lang w:eastAsia="fr-FR"/>
    </w:rPr>
  </w:style>
  <w:style w:type="paragraph" w:styleId="Rvision">
    <w:name w:val="Revision"/>
    <w:hidden/>
    <w:uiPriority w:val="99"/>
    <w:semiHidden/>
    <w:rsid w:val="00DB4AE4"/>
    <w:pPr>
      <w:spacing w:after="0" w:line="240" w:lineRule="auto"/>
    </w:pPr>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19318">
      <w:bodyDiv w:val="1"/>
      <w:marLeft w:val="0"/>
      <w:marRight w:val="0"/>
      <w:marTop w:val="0"/>
      <w:marBottom w:val="0"/>
      <w:divBdr>
        <w:top w:val="none" w:sz="0" w:space="0" w:color="auto"/>
        <w:left w:val="none" w:sz="0" w:space="0" w:color="auto"/>
        <w:bottom w:val="none" w:sz="0" w:space="0" w:color="auto"/>
        <w:right w:val="none" w:sz="0" w:space="0" w:color="auto"/>
      </w:divBdr>
    </w:div>
    <w:div w:id="942224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28A97-BFE6-45AA-8466-ADDA3EDE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4</Pages>
  <Words>790</Words>
  <Characters>4349</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Bourdelin</dc:creator>
  <cp:keywords/>
  <dc:description/>
  <cp:lastModifiedBy>Angéline FEROUSSIER</cp:lastModifiedBy>
  <cp:revision>4</cp:revision>
  <cp:lastPrinted>2026-05-04T11:47:00Z</cp:lastPrinted>
  <dcterms:created xsi:type="dcterms:W3CDTF">2026-05-04T09:05:00Z</dcterms:created>
  <dcterms:modified xsi:type="dcterms:W3CDTF">2026-05-19T07:36:00Z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-1172134547</vt:i4>
  </property>
  <property fmtid="{D5CDD505-2E9C-101B-9397-08002B2CF9AE}" pid="3" name="_NewReviewCycle">
    <vt:lpwstr/>
  </property>
  <property fmtid="{D5CDD505-2E9C-101B-9397-08002B2CF9AE}" pid="4" name="_EmailSubject">
    <vt:lpwstr>EPI64 - Accord CP / fractionnement + Avenant PERECOL</vt:lpwstr>
  </property>
  <property fmtid="{D5CDD505-2E9C-101B-9397-08002B2CF9AE}" pid="5" name="_AuthorEmail">
    <vt:lpwstr>d.esquerra@epidaure64.fr</vt:lpwstr>
  </property>
  <property fmtid="{D5CDD505-2E9C-101B-9397-08002B2CF9AE}" pid="6" name="_AuthorEmailDisplayName">
    <vt:lpwstr>Delphine ESQUERRA</vt:lpwstr>
  </property>
  <property fmtid="{D5CDD505-2E9C-101B-9397-08002B2CF9AE}" pid="7" name="_PreviousAdHocReviewCycleID">
    <vt:i4>1423430014</vt:i4>
  </property>
  <property fmtid="{D5CDD505-2E9C-101B-9397-08002B2CF9AE}" pid="8" name="_ReviewingToolsShownOnce">
    <vt:lpwstr/>
  </property>
</Properties>
</file>