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sz w:val="24"/>
          <w:szCs w:val="24"/>
        </w:rPr>
      </w:pPr>
      <w:r w:rsidDel="00000000" w:rsidR="00000000" w:rsidRPr="00000000">
        <w:rPr>
          <w:rtl w:val="0"/>
        </w:rPr>
      </w:r>
    </w:p>
    <w:p w:rsidR="00000000" w:rsidDel="00000000" w:rsidP="00000000" w:rsidRDefault="00000000" w:rsidRPr="00000000" w14:paraId="00000002">
      <w:pPr>
        <w:tabs>
          <w:tab w:val="left" w:leader="none" w:pos="3765"/>
        </w:tabs>
        <w:spacing w:line="240" w:lineRule="auto"/>
        <w:rPr>
          <w:sz w:val="24"/>
          <w:szCs w:val="24"/>
        </w:rPr>
      </w:pPr>
      <w:r w:rsidDel="00000000" w:rsidR="00000000" w:rsidRPr="00000000">
        <w:rPr>
          <w:sz w:val="24"/>
          <w:szCs w:val="24"/>
          <w:rtl w:val="0"/>
        </w:rPr>
        <w:tab/>
      </w:r>
    </w:p>
    <w:p w:rsidR="00000000" w:rsidDel="00000000" w:rsidP="00000000" w:rsidRDefault="00000000" w:rsidRPr="00000000" w14:paraId="00000003">
      <w:pPr>
        <w:pBdr>
          <w:bottom w:color="000000" w:space="0" w:sz="0" w:val="none"/>
        </w:pBdr>
        <w:spacing w:line="240" w:lineRule="auto"/>
        <w:jc w:val="center"/>
        <w:rPr>
          <w:b w:val="1"/>
          <w:bCs w:val="1"/>
          <w:color w:val="0b5394"/>
          <w:sz w:val="24"/>
          <w:szCs w:val="24"/>
        </w:rPr>
      </w:pPr>
      <w:r w:rsidDel="00000000" w:rsidR="00000000" w:rsidRPr="00000000">
        <w:rPr>
          <w:b w:val="1"/>
          <w:bCs w:val="1"/>
          <w:i w:val="1"/>
          <w:iCs w:val="1"/>
          <w:color w:val="0b5394"/>
          <w:sz w:val="24"/>
          <w:szCs w:val="24"/>
          <w:rtl w:val="0"/>
        </w:rPr>
        <w:t xml:space="preserve">ACCORD DE NÉGOCIATIONS ANNUELLES OBLIGATOIRES 2026</w:t>
      </w:r>
      <w:r w:rsidDel="00000000" w:rsidR="00000000" w:rsidRPr="00000000">
        <w:rPr>
          <w:rtl w:val="0"/>
        </w:rPr>
      </w:r>
    </w:p>
    <w:p w:rsidR="00000000" w:rsidDel="00000000" w:rsidP="00000000" w:rsidRDefault="00000000" w:rsidRPr="00000000" w14:paraId="00000004">
      <w:pPr>
        <w:pBdr>
          <w:bottom w:color="000000" w:space="0" w:sz="0" w:val="none"/>
        </w:pBdr>
        <w:spacing w:line="240" w:lineRule="auto"/>
        <w:rPr>
          <w:b w:val="1"/>
          <w:bCs w:val="1"/>
          <w:color w:val="0b5394"/>
          <w:sz w:val="24"/>
          <w:szCs w:val="24"/>
        </w:rPr>
      </w:pPr>
      <w:r w:rsidDel="00000000" w:rsidR="00000000" w:rsidRPr="00000000">
        <w:rPr>
          <w:rtl w:val="0"/>
        </w:rPr>
      </w:r>
    </w:p>
    <w:p w:rsidR="00000000" w:rsidDel="00000000" w:rsidP="00000000" w:rsidRDefault="00000000" w:rsidRPr="00000000" w14:paraId="00000005">
      <w:pPr>
        <w:pBdr>
          <w:bottom w:color="000000" w:space="0" w:sz="0" w:val="none"/>
        </w:pBdr>
        <w:spacing w:line="240" w:lineRule="auto"/>
        <w:jc w:val="center"/>
        <w:rPr>
          <w:b w:val="1"/>
          <w:bCs w:val="1"/>
          <w:i w:val="1"/>
          <w:iCs w:val="1"/>
          <w:color w:val="0b5394"/>
          <w:sz w:val="24"/>
          <w:szCs w:val="24"/>
        </w:rPr>
      </w:pPr>
      <w:r w:rsidDel="00000000" w:rsidR="00000000" w:rsidRPr="00000000">
        <w:rPr>
          <w:b w:val="1"/>
          <w:bCs w:val="1"/>
          <w:i w:val="1"/>
          <w:iCs w:val="1"/>
          <w:color w:val="0b5394"/>
          <w:sz w:val="24"/>
          <w:szCs w:val="24"/>
          <w:rtl w:val="0"/>
        </w:rPr>
        <w:t xml:space="preserve">SOCIÉTÉ VEOLIA RECYCLAGE VALORISATION NORMANDIE </w:t>
      </w:r>
    </w:p>
    <w:p w:rsidR="00000000" w:rsidDel="00000000" w:rsidP="00000000" w:rsidRDefault="00000000" w:rsidRPr="00000000" w14:paraId="00000006">
      <w:pPr>
        <w:pBdr>
          <w:bottom w:color="000000" w:space="0" w:sz="0" w:val="none"/>
        </w:pBdr>
        <w:spacing w:line="240" w:lineRule="auto"/>
        <w:jc w:val="center"/>
        <w:rPr>
          <w:b w:val="1"/>
          <w:bCs w:val="1"/>
          <w:i w:val="1"/>
          <w:iCs w:val="1"/>
          <w:color w:val="0b5394"/>
          <w:sz w:val="24"/>
          <w:szCs w:val="24"/>
        </w:rPr>
      </w:pPr>
      <w:r w:rsidDel="00000000" w:rsidR="00000000" w:rsidRPr="00000000">
        <w:rPr>
          <w:rtl w:val="0"/>
        </w:rPr>
      </w:r>
    </w:p>
    <w:p w:rsidR="00000000" w:rsidDel="00000000" w:rsidP="00000000" w:rsidRDefault="00000000" w:rsidRPr="00000000" w14:paraId="00000007">
      <w:pPr>
        <w:pBdr>
          <w:bottom w:color="000000" w:space="0" w:sz="0" w:val="none"/>
        </w:pBdr>
        <w:spacing w:line="240" w:lineRule="auto"/>
        <w:jc w:val="center"/>
        <w:rPr>
          <w:b w:val="1"/>
          <w:bCs w:val="1"/>
          <w:color w:val="0b5394"/>
          <w:sz w:val="24"/>
          <w:szCs w:val="24"/>
        </w:rPr>
      </w:pPr>
      <w:r w:rsidDel="00000000" w:rsidR="00000000" w:rsidRPr="00000000">
        <w:rPr>
          <w:b w:val="1"/>
          <w:bCs w:val="1"/>
          <w:i w:val="1"/>
          <w:iCs w:val="1"/>
          <w:color w:val="0b5394"/>
          <w:sz w:val="24"/>
          <w:szCs w:val="24"/>
          <w:rtl w:val="0"/>
        </w:rPr>
        <w:t xml:space="preserve">AGENCE DE LISIEUX</w:t>
      </w:r>
      <w:r w:rsidDel="00000000" w:rsidR="00000000" w:rsidRPr="00000000">
        <w:rPr>
          <w:rtl w:val="0"/>
        </w:rPr>
      </w:r>
    </w:p>
    <w:p w:rsidR="00000000" w:rsidDel="00000000" w:rsidP="00000000" w:rsidRDefault="00000000" w:rsidRPr="00000000" w14:paraId="00000008">
      <w:pPr>
        <w:pBdr>
          <w:bottom w:color="000000" w:space="0" w:sz="0" w:val="none"/>
        </w:pBdr>
        <w:spacing w:line="240" w:lineRule="auto"/>
        <w:rPr>
          <w:b w:val="1"/>
          <w:bCs w:val="1"/>
          <w:i w:val="1"/>
          <w:iCs w:val="1"/>
          <w:sz w:val="28"/>
          <w:szCs w:val="28"/>
        </w:rPr>
      </w:pPr>
      <w:r w:rsidDel="00000000" w:rsidR="00000000" w:rsidRPr="00000000">
        <w:rPr>
          <w:rtl w:val="0"/>
        </w:rPr>
      </w:r>
    </w:p>
    <w:p w:rsidR="00000000" w:rsidDel="00000000" w:rsidP="00000000" w:rsidRDefault="00000000" w:rsidRPr="00000000" w14:paraId="00000009">
      <w:pPr>
        <w:spacing w:line="240" w:lineRule="auto"/>
        <w:jc w:val="both"/>
        <w:rPr/>
      </w:pPr>
      <w:r w:rsidDel="00000000" w:rsidR="00000000" w:rsidRPr="00000000">
        <w:rPr>
          <w:rtl w:val="0"/>
        </w:rPr>
      </w:r>
    </w:p>
    <w:p w:rsidR="00000000" w:rsidDel="00000000" w:rsidP="00000000" w:rsidRDefault="00000000" w:rsidRPr="00000000" w14:paraId="0000000A">
      <w:pPr>
        <w:spacing w:before="120" w:line="240" w:lineRule="auto"/>
        <w:jc w:val="both"/>
        <w:rPr>
          <w:color w:val="0b5394"/>
          <w:u w:val="single"/>
        </w:rPr>
      </w:pPr>
      <w:r w:rsidDel="00000000" w:rsidR="00000000" w:rsidRPr="00000000">
        <w:rPr>
          <w:b w:val="1"/>
          <w:bCs w:val="1"/>
          <w:color w:val="0b5394"/>
          <w:u w:val="single"/>
          <w:rtl w:val="0"/>
        </w:rPr>
        <w:t xml:space="preserve">ENTRE LES SOUSSIGNÉS : </w:t>
      </w:r>
      <w:r w:rsidDel="00000000" w:rsidR="00000000" w:rsidRPr="00000000">
        <w:rPr>
          <w:rtl w:val="0"/>
        </w:rPr>
      </w:r>
    </w:p>
    <w:p w:rsidR="00000000" w:rsidDel="00000000" w:rsidP="00000000" w:rsidRDefault="00000000" w:rsidRPr="00000000" w14:paraId="0000000B">
      <w:pPr>
        <w:spacing w:before="120" w:line="240" w:lineRule="auto"/>
        <w:jc w:val="both"/>
        <w:rPr>
          <w:color w:val="0b5394"/>
          <w:u w:val="single"/>
        </w:rPr>
      </w:pPr>
      <w:r w:rsidDel="00000000" w:rsidR="00000000" w:rsidRPr="00000000">
        <w:rPr>
          <w:rtl w:val="0"/>
        </w:rPr>
      </w:r>
    </w:p>
    <w:p w:rsidR="00000000" w:rsidDel="00000000" w:rsidP="00000000" w:rsidRDefault="00000000" w:rsidRPr="00000000" w14:paraId="0000000C">
      <w:pPr>
        <w:spacing w:before="120" w:lineRule="auto"/>
        <w:jc w:val="both"/>
        <w:rPr>
          <w:b w:val="1"/>
          <w:bCs w:val="1"/>
          <w:color w:val="0b5394"/>
          <w:u w:val="single"/>
        </w:rPr>
      </w:pPr>
      <w:r w:rsidDel="00000000" w:rsidR="00000000" w:rsidRPr="00000000">
        <w:rPr>
          <w:b w:val="1"/>
          <w:bCs w:val="1"/>
          <w:color w:val="0b5394"/>
          <w:u w:val="single"/>
          <w:rtl w:val="0"/>
        </w:rPr>
        <w:t xml:space="preserve">D’UNE PART </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t xml:space="preserve">L'Établissement VEOLIA RECYCLAGE ET VALORISATION NORMANDIE de Lisieux dont le siège social est situé 18/20 rue Henri Rivière à 76000 ROUEN, représenté par : </w:t>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widowControl w:val="0"/>
        <w:numPr>
          <w:ilvl w:val="0"/>
          <w:numId w:val="4"/>
        </w:numPr>
        <w:ind w:left="720" w:hanging="360"/>
        <w:jc w:val="both"/>
      </w:pPr>
      <w:r w:rsidDel="00000000" w:rsidR="00000000" w:rsidRPr="00000000">
        <w:rPr>
          <w:rtl w:val="0"/>
        </w:rPr>
        <w:t xml:space="preserve">XX, Responsable des Ressources Humaines</w:t>
      </w:r>
    </w:p>
    <w:p w:rsidR="00000000" w:rsidDel="00000000" w:rsidP="00000000" w:rsidRDefault="00000000" w:rsidRPr="00000000" w14:paraId="00000011">
      <w:pPr>
        <w:widowControl w:val="0"/>
        <w:ind w:left="0" w:firstLine="0"/>
        <w:jc w:val="both"/>
        <w:rPr/>
      </w:pPr>
      <w:r w:rsidDel="00000000" w:rsidR="00000000" w:rsidRPr="00000000">
        <w:rPr>
          <w:rtl w:val="0"/>
        </w:rPr>
      </w:r>
    </w:p>
    <w:p w:rsidR="00000000" w:rsidDel="00000000" w:rsidP="00000000" w:rsidRDefault="00000000" w:rsidRPr="00000000" w14:paraId="00000012">
      <w:pPr>
        <w:widowControl w:val="0"/>
        <w:spacing w:before="120" w:lineRule="auto"/>
        <w:jc w:val="both"/>
        <w:rPr/>
      </w:pPr>
      <w:r w:rsidDel="00000000" w:rsidR="00000000" w:rsidRPr="00000000">
        <w:rPr>
          <w:u w:val="single"/>
          <w:rtl w:val="0"/>
        </w:rPr>
        <w:t xml:space="preserve">dûment mandatée à cet effet,</w:t>
      </w:r>
      <w:r w:rsidDel="00000000" w:rsidR="00000000" w:rsidRPr="00000000">
        <w:rPr>
          <w:rtl w:val="0"/>
        </w:rPr>
      </w:r>
    </w:p>
    <w:p w:rsidR="00000000" w:rsidDel="00000000" w:rsidP="00000000" w:rsidRDefault="00000000" w:rsidRPr="00000000" w14:paraId="00000013">
      <w:pPr>
        <w:spacing w:before="120" w:lineRule="auto"/>
        <w:jc w:val="both"/>
        <w:rPr>
          <w:b w:val="1"/>
          <w:bCs w:val="1"/>
          <w:color w:val="0b5394"/>
          <w:sz w:val="10"/>
          <w:szCs w:val="10"/>
          <w:u w:val="single"/>
        </w:rPr>
      </w:pPr>
      <w:r w:rsidDel="00000000" w:rsidR="00000000" w:rsidRPr="00000000">
        <w:rPr>
          <w:rtl w:val="0"/>
        </w:rPr>
      </w:r>
    </w:p>
    <w:p w:rsidR="00000000" w:rsidDel="00000000" w:rsidP="00000000" w:rsidRDefault="00000000" w:rsidRPr="00000000" w14:paraId="00000014">
      <w:pPr>
        <w:spacing w:before="120" w:lineRule="auto"/>
        <w:jc w:val="both"/>
        <w:rPr>
          <w:b w:val="1"/>
          <w:bCs w:val="1"/>
          <w:color w:val="0b5394"/>
          <w:u w:val="single"/>
        </w:rPr>
      </w:pPr>
      <w:r w:rsidDel="00000000" w:rsidR="00000000" w:rsidRPr="00000000">
        <w:rPr>
          <w:b w:val="1"/>
          <w:bCs w:val="1"/>
          <w:color w:val="0b5394"/>
          <w:u w:val="single"/>
          <w:rtl w:val="0"/>
        </w:rPr>
        <w:t xml:space="preserve">ET D’AUTRE PART</w:t>
      </w:r>
    </w:p>
    <w:p w:rsidR="00000000" w:rsidDel="00000000" w:rsidP="00000000" w:rsidRDefault="00000000" w:rsidRPr="00000000" w14:paraId="00000015">
      <w:pPr>
        <w:spacing w:before="120" w:lineRule="auto"/>
        <w:jc w:val="both"/>
        <w:rPr>
          <w:sz w:val="10"/>
          <w:szCs w:val="10"/>
        </w:rPr>
      </w:pPr>
      <w:r w:rsidDel="00000000" w:rsidR="00000000" w:rsidRPr="00000000">
        <w:rPr>
          <w:rtl w:val="0"/>
        </w:rPr>
      </w:r>
    </w:p>
    <w:p w:rsidR="00000000" w:rsidDel="00000000" w:rsidP="00000000" w:rsidRDefault="00000000" w:rsidRPr="00000000" w14:paraId="00000016">
      <w:pPr>
        <w:spacing w:before="120" w:lineRule="auto"/>
        <w:jc w:val="both"/>
        <w:rPr/>
      </w:pPr>
      <w:r w:rsidDel="00000000" w:rsidR="00000000" w:rsidRPr="00000000">
        <w:rPr>
          <w:rtl w:val="0"/>
        </w:rPr>
        <w:t xml:space="preserve">Les représentants des organisations syndicales représentatives dans l’entreprise, à savoir :</w:t>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numPr>
          <w:ilvl w:val="0"/>
          <w:numId w:val="2"/>
        </w:numPr>
        <w:ind w:left="720" w:hanging="360"/>
        <w:jc w:val="both"/>
      </w:pPr>
      <w:r w:rsidDel="00000000" w:rsidR="00000000" w:rsidRPr="00000000">
        <w:rPr>
          <w:rtl w:val="0"/>
        </w:rPr>
        <w:t xml:space="preserve">XX, Délégué Syndical d'Établissement pour la CFTC, </w:t>
      </w:r>
    </w:p>
    <w:p w:rsidR="00000000" w:rsidDel="00000000" w:rsidP="00000000" w:rsidRDefault="00000000" w:rsidRPr="00000000" w14:paraId="00000019">
      <w:pPr>
        <w:numPr>
          <w:ilvl w:val="0"/>
          <w:numId w:val="2"/>
        </w:numPr>
        <w:ind w:left="720" w:hanging="360"/>
        <w:jc w:val="both"/>
      </w:pPr>
      <w:r w:rsidDel="00000000" w:rsidR="00000000" w:rsidRPr="00000000">
        <w:rPr>
          <w:rtl w:val="0"/>
        </w:rPr>
        <w:t xml:space="preserve">XX, Délégué Syndical d'Établissement pour la CGT.</w:t>
      </w:r>
    </w:p>
    <w:p w:rsidR="00000000" w:rsidDel="00000000" w:rsidP="00000000" w:rsidRDefault="00000000" w:rsidRPr="00000000" w14:paraId="0000001A">
      <w:pPr>
        <w:jc w:val="both"/>
        <w:rPr/>
      </w:pPr>
      <w:r w:rsidDel="00000000" w:rsidR="00000000" w:rsidRPr="00000000">
        <w:rPr>
          <w:rtl w:val="0"/>
        </w:rPr>
        <w:tab/>
        <w:tab/>
        <w:t xml:space="preserve">  </w:t>
        <w:tab/>
        <w:tab/>
      </w:r>
    </w:p>
    <w:p w:rsidR="00000000" w:rsidDel="00000000" w:rsidP="00000000" w:rsidRDefault="00000000" w:rsidRPr="00000000" w14:paraId="0000001B">
      <w:pPr>
        <w:spacing w:before="120" w:lineRule="auto"/>
        <w:jc w:val="both"/>
        <w:rPr>
          <w:b w:val="1"/>
          <w:bCs w:val="1"/>
          <w:color w:val="0b5394"/>
          <w:u w:val="single"/>
        </w:rPr>
      </w:pPr>
      <w:r w:rsidDel="00000000" w:rsidR="00000000" w:rsidRPr="00000000">
        <w:rPr>
          <w:b w:val="1"/>
          <w:bCs w:val="1"/>
          <w:color w:val="0b5394"/>
          <w:u w:val="single"/>
          <w:rtl w:val="0"/>
        </w:rPr>
        <w:t xml:space="preserve">PREAMBULE </w:t>
      </w:r>
    </w:p>
    <w:p w:rsidR="00000000" w:rsidDel="00000000" w:rsidP="00000000" w:rsidRDefault="00000000" w:rsidRPr="00000000" w14:paraId="0000001C">
      <w:pPr>
        <w:spacing w:before="120" w:lineRule="auto"/>
        <w:jc w:val="both"/>
        <w:rPr>
          <w:b w:val="1"/>
          <w:bCs w:val="1"/>
          <w:color w:val="0b5394"/>
          <w:sz w:val="14"/>
          <w:szCs w:val="14"/>
          <w:u w:val="single"/>
        </w:rPr>
      </w:pPr>
      <w:r w:rsidDel="00000000" w:rsidR="00000000" w:rsidRPr="00000000">
        <w:rPr>
          <w:rtl w:val="0"/>
        </w:rPr>
      </w:r>
    </w:p>
    <w:p w:rsidR="00000000" w:rsidDel="00000000" w:rsidP="00000000" w:rsidRDefault="00000000" w:rsidRPr="00000000" w14:paraId="0000001D">
      <w:pPr>
        <w:spacing w:line="240" w:lineRule="auto"/>
        <w:jc w:val="both"/>
        <w:rPr/>
      </w:pPr>
      <w:r w:rsidDel="00000000" w:rsidR="00000000" w:rsidRPr="00000000">
        <w:rPr>
          <w:rtl w:val="0"/>
        </w:rPr>
        <w:t xml:space="preserve">Il est rappelé que les réunions des négociations annuelles obligatoires se sont tenues le 12 mars, le 3 avril et le 17 avril 2026.</w:t>
      </w:r>
    </w:p>
    <w:p w:rsidR="00000000" w:rsidDel="00000000" w:rsidP="00000000" w:rsidRDefault="00000000" w:rsidRPr="00000000" w14:paraId="0000001E">
      <w:pPr>
        <w:spacing w:line="240" w:lineRule="auto"/>
        <w:jc w:val="both"/>
        <w:rPr/>
      </w:pPr>
      <w:r w:rsidDel="00000000" w:rsidR="00000000" w:rsidRPr="00000000">
        <w:rPr>
          <w:rtl w:val="0"/>
        </w:rPr>
      </w:r>
    </w:p>
    <w:p w:rsidR="00000000" w:rsidDel="00000000" w:rsidP="00000000" w:rsidRDefault="00000000" w:rsidRPr="00000000" w14:paraId="0000001F">
      <w:pPr>
        <w:spacing w:line="240" w:lineRule="auto"/>
        <w:jc w:val="both"/>
        <w:rPr/>
      </w:pPr>
      <w:r w:rsidDel="00000000" w:rsidR="00000000" w:rsidRPr="00000000">
        <w:rPr>
          <w:rtl w:val="0"/>
        </w:rPr>
        <w:t xml:space="preserve">En préambule aux négociations, un certain nombre de documents préparatoires ont été remis aux Organisations Syndicales notamment :</w:t>
      </w:r>
    </w:p>
    <w:p w:rsidR="00000000" w:rsidDel="00000000" w:rsidP="00000000" w:rsidRDefault="00000000" w:rsidRPr="00000000" w14:paraId="00000020">
      <w:pPr>
        <w:numPr>
          <w:ilvl w:val="0"/>
          <w:numId w:val="5"/>
        </w:numPr>
        <w:spacing w:line="240" w:lineRule="auto"/>
        <w:ind w:left="720" w:hanging="360"/>
        <w:jc w:val="both"/>
      </w:pPr>
      <w:r w:rsidDel="00000000" w:rsidR="00000000" w:rsidRPr="00000000">
        <w:rPr>
          <w:rtl w:val="0"/>
        </w:rPr>
        <w:t xml:space="preserve">Le bilan financier ;</w:t>
      </w:r>
    </w:p>
    <w:p w:rsidR="00000000" w:rsidDel="00000000" w:rsidP="00000000" w:rsidRDefault="00000000" w:rsidRPr="00000000" w14:paraId="00000021">
      <w:pPr>
        <w:numPr>
          <w:ilvl w:val="0"/>
          <w:numId w:val="5"/>
        </w:numPr>
        <w:spacing w:line="240" w:lineRule="auto"/>
        <w:ind w:left="720" w:hanging="360"/>
        <w:jc w:val="both"/>
      </w:pPr>
      <w:r w:rsidDel="00000000" w:rsidR="00000000" w:rsidRPr="00000000">
        <w:rPr>
          <w:rtl w:val="0"/>
        </w:rPr>
        <w:t xml:space="preserve">La structure des effectifs ;</w:t>
      </w:r>
    </w:p>
    <w:p w:rsidR="00000000" w:rsidDel="00000000" w:rsidP="00000000" w:rsidRDefault="00000000" w:rsidRPr="00000000" w14:paraId="00000022">
      <w:pPr>
        <w:numPr>
          <w:ilvl w:val="0"/>
          <w:numId w:val="5"/>
        </w:numPr>
        <w:spacing w:line="240" w:lineRule="auto"/>
        <w:ind w:left="720" w:hanging="360"/>
        <w:jc w:val="both"/>
      </w:pPr>
      <w:r w:rsidDel="00000000" w:rsidR="00000000" w:rsidRPr="00000000">
        <w:rPr>
          <w:rtl w:val="0"/>
        </w:rPr>
        <w:t xml:space="preserve">L’ancienneté ;</w:t>
      </w:r>
    </w:p>
    <w:p w:rsidR="00000000" w:rsidDel="00000000" w:rsidP="00000000" w:rsidRDefault="00000000" w:rsidRPr="00000000" w14:paraId="00000023">
      <w:pPr>
        <w:numPr>
          <w:ilvl w:val="0"/>
          <w:numId w:val="5"/>
        </w:numPr>
        <w:spacing w:line="240" w:lineRule="auto"/>
        <w:ind w:left="720" w:hanging="360"/>
        <w:jc w:val="both"/>
      </w:pPr>
      <w:r w:rsidDel="00000000" w:rsidR="00000000" w:rsidRPr="00000000">
        <w:rPr>
          <w:rtl w:val="0"/>
        </w:rPr>
        <w:t xml:space="preserve">Les temps de travail ;</w:t>
      </w:r>
    </w:p>
    <w:p w:rsidR="00000000" w:rsidDel="00000000" w:rsidP="00000000" w:rsidRDefault="00000000" w:rsidRPr="00000000" w14:paraId="00000024">
      <w:pPr>
        <w:numPr>
          <w:ilvl w:val="0"/>
          <w:numId w:val="5"/>
        </w:numPr>
        <w:spacing w:line="240" w:lineRule="auto"/>
        <w:ind w:left="720" w:hanging="360"/>
        <w:jc w:val="both"/>
      </w:pPr>
      <w:r w:rsidDel="00000000" w:rsidR="00000000" w:rsidRPr="00000000">
        <w:rPr>
          <w:rtl w:val="0"/>
        </w:rPr>
        <w:t xml:space="preserve">Divers éléments sociaux.</w:t>
      </w:r>
    </w:p>
    <w:p w:rsidR="00000000" w:rsidDel="00000000" w:rsidP="00000000" w:rsidRDefault="00000000" w:rsidRPr="00000000" w14:paraId="00000025">
      <w:pPr>
        <w:spacing w:line="240" w:lineRule="auto"/>
        <w:jc w:val="both"/>
        <w:rPr/>
      </w:pPr>
      <w:r w:rsidDel="00000000" w:rsidR="00000000" w:rsidRPr="00000000">
        <w:rPr>
          <w:rtl w:val="0"/>
        </w:rPr>
      </w:r>
    </w:p>
    <w:p w:rsidR="00000000" w:rsidDel="00000000" w:rsidP="00000000" w:rsidRDefault="00000000" w:rsidRPr="00000000" w14:paraId="00000026">
      <w:pPr>
        <w:spacing w:line="240" w:lineRule="auto"/>
        <w:jc w:val="both"/>
        <w:rPr/>
      </w:pPr>
      <w:r w:rsidDel="00000000" w:rsidR="00000000" w:rsidRPr="00000000">
        <w:rPr>
          <w:rtl w:val="0"/>
        </w:rPr>
        <w:t xml:space="preserve">L’ensemble de ces documents a fait l’objet en séance de commentaires et d’explications.</w:t>
      </w:r>
    </w:p>
    <w:p w:rsidR="00000000" w:rsidDel="00000000" w:rsidP="00000000" w:rsidRDefault="00000000" w:rsidRPr="00000000" w14:paraId="00000027">
      <w:pPr>
        <w:spacing w:after="100" w:before="100" w:line="240" w:lineRule="auto"/>
        <w:jc w:val="both"/>
        <w:rPr/>
      </w:pPr>
      <w:r w:rsidDel="00000000" w:rsidR="00000000" w:rsidRPr="00000000">
        <w:rPr>
          <w:rtl w:val="0"/>
        </w:rPr>
        <w:t xml:space="preserve">La Direction a également rappelé les éléments de contexte suivants : </w:t>
      </w:r>
    </w:p>
    <w:p w:rsidR="00000000" w:rsidDel="00000000" w:rsidP="00000000" w:rsidRDefault="00000000" w:rsidRPr="00000000" w14:paraId="00000028">
      <w:pPr>
        <w:numPr>
          <w:ilvl w:val="0"/>
          <w:numId w:val="1"/>
        </w:numPr>
        <w:spacing w:after="200" w:before="100" w:line="240" w:lineRule="auto"/>
        <w:ind w:left="720" w:hanging="360"/>
        <w:jc w:val="both"/>
        <w:rPr>
          <w:rFonts w:ascii="Verdana" w:cs="Verdana" w:eastAsia="Verdana" w:hAnsi="Verdana"/>
        </w:rPr>
      </w:pPr>
      <w:r w:rsidDel="00000000" w:rsidR="00000000" w:rsidRPr="00000000">
        <w:rPr>
          <w:rtl w:val="0"/>
        </w:rPr>
        <w:t xml:space="preserve">Les résultats de l’établissement VRVN de Lisieux et de la société VRVN (tous établissements confondus) en 2025 ; </w:t>
      </w:r>
    </w:p>
    <w:p w:rsidR="00000000" w:rsidDel="00000000" w:rsidP="00000000" w:rsidRDefault="00000000" w:rsidRPr="00000000" w14:paraId="00000029">
      <w:pPr>
        <w:spacing w:line="240" w:lineRule="auto"/>
        <w:jc w:val="both"/>
        <w:rPr>
          <w:color w:val="0b5394"/>
          <w:sz w:val="24"/>
          <w:szCs w:val="24"/>
        </w:rPr>
      </w:pPr>
      <w:r w:rsidDel="00000000" w:rsidR="00000000" w:rsidRPr="00000000">
        <w:rPr>
          <w:rtl w:val="0"/>
        </w:rPr>
        <w:t xml:space="preserve">Il est précisé, par ailleurs, que cet accord vise l’ensemble du personnel ouvrier et ETAM (pour les mesures qui les concernent) de l’agence de LISIEUX de la société Veolia Recyclage Valorisation Normandie.</w:t>
      </w:r>
      <w:r w:rsidDel="00000000" w:rsidR="00000000" w:rsidRPr="00000000">
        <w:rPr>
          <w:rtl w:val="0"/>
        </w:rPr>
      </w:r>
    </w:p>
    <w:p w:rsidR="00000000" w:rsidDel="00000000" w:rsidP="00000000" w:rsidRDefault="00000000" w:rsidRPr="00000000" w14:paraId="0000002A">
      <w:pPr>
        <w:spacing w:line="240" w:lineRule="auto"/>
        <w:jc w:val="both"/>
        <w:rPr>
          <w:color w:val="0b5394"/>
          <w:sz w:val="24"/>
          <w:szCs w:val="24"/>
        </w:rPr>
      </w:pPr>
      <w:r w:rsidDel="00000000" w:rsidR="00000000" w:rsidRPr="00000000">
        <w:rPr>
          <w:rtl w:val="0"/>
        </w:rPr>
      </w:r>
    </w:p>
    <w:p w:rsidR="00000000" w:rsidDel="00000000" w:rsidP="00000000" w:rsidRDefault="00000000" w:rsidRPr="00000000" w14:paraId="0000002B">
      <w:pPr>
        <w:spacing w:line="240" w:lineRule="auto"/>
        <w:jc w:val="both"/>
        <w:rPr>
          <w:color w:val="0b5394"/>
          <w:sz w:val="24"/>
          <w:szCs w:val="24"/>
        </w:rPr>
      </w:pPr>
      <w:r w:rsidDel="00000000" w:rsidR="00000000" w:rsidRPr="00000000">
        <w:rPr>
          <w:rtl w:val="0"/>
        </w:rPr>
      </w:r>
    </w:p>
    <w:p w:rsidR="00000000" w:rsidDel="00000000" w:rsidP="00000000" w:rsidRDefault="00000000" w:rsidRPr="00000000" w14:paraId="0000002C">
      <w:pPr>
        <w:pBdr>
          <w:bottom w:color="000000" w:space="1" w:sz="4" w:val="single"/>
        </w:pBdr>
        <w:spacing w:line="240" w:lineRule="auto"/>
        <w:jc w:val="both"/>
        <w:rPr>
          <w:sz w:val="24"/>
          <w:szCs w:val="24"/>
        </w:rPr>
      </w:pPr>
      <w:r w:rsidDel="00000000" w:rsidR="00000000" w:rsidRPr="00000000">
        <w:rPr>
          <w:b w:val="1"/>
          <w:bCs w:val="1"/>
          <w:color w:val="0b5394"/>
          <w:sz w:val="28"/>
          <w:szCs w:val="28"/>
          <w:rtl w:val="0"/>
        </w:rPr>
        <w:t xml:space="preserve">I.  Objet du présent </w:t>
      </w:r>
      <w:r w:rsidDel="00000000" w:rsidR="00000000" w:rsidRPr="00000000">
        <w:rPr>
          <w:b w:val="1"/>
          <w:bCs w:val="1"/>
          <w:color w:val="0b5394"/>
          <w:sz w:val="28"/>
          <w:szCs w:val="28"/>
          <w:rtl w:val="0"/>
        </w:rPr>
        <w:t xml:space="preserve">accord</w:t>
      </w:r>
      <w:r w:rsidDel="00000000" w:rsidR="00000000" w:rsidRPr="00000000">
        <w:rPr>
          <w:rtl w:val="0"/>
        </w:rPr>
      </w:r>
    </w:p>
    <w:p w:rsidR="00000000" w:rsidDel="00000000" w:rsidP="00000000" w:rsidRDefault="00000000" w:rsidRPr="00000000" w14:paraId="0000002D">
      <w:pPr>
        <w:spacing w:before="120" w:line="240" w:lineRule="auto"/>
        <w:jc w:val="both"/>
        <w:rPr/>
      </w:pPr>
      <w:r w:rsidDel="00000000" w:rsidR="00000000" w:rsidRPr="00000000">
        <w:rPr>
          <w:rtl w:val="0"/>
        </w:rPr>
      </w:r>
    </w:p>
    <w:p w:rsidR="00000000" w:rsidDel="00000000" w:rsidP="00000000" w:rsidRDefault="00000000" w:rsidRPr="00000000" w14:paraId="0000002E">
      <w:pPr>
        <w:spacing w:before="120" w:line="240" w:lineRule="auto"/>
        <w:jc w:val="both"/>
        <w:rPr/>
      </w:pPr>
      <w:r w:rsidDel="00000000" w:rsidR="00000000" w:rsidRPr="00000000">
        <w:rPr>
          <w:rtl w:val="0"/>
        </w:rPr>
        <w:t xml:space="preserve">A l'issue de la négociation tenue et en application des dispositions du Code du travail, les parties conviennent des mesures suivantes :</w:t>
      </w:r>
    </w:p>
    <w:p w:rsidR="00000000" w:rsidDel="00000000" w:rsidP="00000000" w:rsidRDefault="00000000" w:rsidRPr="00000000" w14:paraId="0000002F">
      <w:pPr>
        <w:spacing w:line="240" w:lineRule="auto"/>
        <w:jc w:val="both"/>
        <w:rPr/>
      </w:pPr>
      <w:r w:rsidDel="00000000" w:rsidR="00000000" w:rsidRPr="00000000">
        <w:rPr>
          <w:rtl w:val="0"/>
        </w:rPr>
      </w:r>
    </w:p>
    <w:p w:rsidR="00000000" w:rsidDel="00000000" w:rsidP="00000000" w:rsidRDefault="00000000" w:rsidRPr="00000000" w14:paraId="00000030">
      <w:pPr>
        <w:spacing w:line="240" w:lineRule="auto"/>
        <w:jc w:val="both"/>
        <w:rPr>
          <w:b w:val="1"/>
          <w:bCs w:val="1"/>
          <w:color w:val="0b5394"/>
        </w:rPr>
      </w:pPr>
      <w:r w:rsidDel="00000000" w:rsidR="00000000" w:rsidRPr="00000000">
        <w:rPr>
          <w:b w:val="1"/>
          <w:bCs w:val="1"/>
          <w:color w:val="0b5394"/>
          <w:rtl w:val="0"/>
        </w:rPr>
        <w:t xml:space="preserve">Article 1 - Augmentation du point SNAD et des salaires 2026</w:t>
      </w:r>
    </w:p>
    <w:p w:rsidR="00000000" w:rsidDel="00000000" w:rsidP="00000000" w:rsidRDefault="00000000" w:rsidRPr="00000000" w14:paraId="00000031">
      <w:pPr>
        <w:spacing w:line="240" w:lineRule="auto"/>
        <w:jc w:val="both"/>
        <w:rPr/>
      </w:pPr>
      <w:r w:rsidDel="00000000" w:rsidR="00000000" w:rsidRPr="00000000">
        <w:rPr>
          <w:rtl w:val="0"/>
        </w:rPr>
        <w:t xml:space="preserve">La direction rappelle que le point de la CCNAD a été réévalué à </w:t>
      </w:r>
      <w:r w:rsidDel="00000000" w:rsidR="00000000" w:rsidRPr="00000000">
        <w:rPr>
          <w:b w:val="1"/>
          <w:bCs w:val="1"/>
          <w:rtl w:val="0"/>
        </w:rPr>
        <w:t xml:space="preserve">+ 1,23 %</w:t>
      </w:r>
      <w:r w:rsidDel="00000000" w:rsidR="00000000" w:rsidRPr="00000000">
        <w:rPr>
          <w:rtl w:val="0"/>
        </w:rPr>
        <w:t xml:space="preserve"> au 1er janvier 2026. </w:t>
      </w:r>
    </w:p>
    <w:p w:rsidR="00000000" w:rsidDel="00000000" w:rsidP="00000000" w:rsidRDefault="00000000" w:rsidRPr="00000000" w14:paraId="00000032">
      <w:pPr>
        <w:spacing w:line="240" w:lineRule="auto"/>
        <w:jc w:val="both"/>
        <w:rPr/>
      </w:pPr>
      <w:r w:rsidDel="00000000" w:rsidR="00000000" w:rsidRPr="00000000">
        <w:rPr>
          <w:rtl w:val="0"/>
        </w:rPr>
        <w:t xml:space="preserve">Ainsi à compter du 1er janvier 2026 la valeur du point est fixée à 18,90 €.</w:t>
      </w:r>
    </w:p>
    <w:p w:rsidR="00000000" w:rsidDel="00000000" w:rsidP="00000000" w:rsidRDefault="00000000" w:rsidRPr="00000000" w14:paraId="00000033">
      <w:pPr>
        <w:spacing w:line="240" w:lineRule="auto"/>
        <w:jc w:val="both"/>
        <w:rPr>
          <w:sz w:val="18"/>
          <w:szCs w:val="18"/>
          <w:highlight w:val="yellow"/>
        </w:rPr>
      </w:pPr>
      <w:r w:rsidDel="00000000" w:rsidR="00000000" w:rsidRPr="00000000">
        <w:rPr>
          <w:rtl w:val="0"/>
        </w:rPr>
      </w:r>
    </w:p>
    <w:p w:rsidR="00000000" w:rsidDel="00000000" w:rsidP="00000000" w:rsidRDefault="00000000" w:rsidRPr="00000000" w14:paraId="00000034">
      <w:pPr>
        <w:spacing w:line="240" w:lineRule="auto"/>
        <w:jc w:val="both"/>
        <w:rPr/>
      </w:pPr>
      <w:r w:rsidDel="00000000" w:rsidR="00000000" w:rsidRPr="00000000">
        <w:rPr>
          <w:rtl w:val="0"/>
        </w:rPr>
        <w:t xml:space="preserve">La direction tient également à souligner que l’entreprise a accordé au 01/01/2023 un complément de </w:t>
      </w:r>
      <w:r w:rsidDel="00000000" w:rsidR="00000000" w:rsidRPr="00000000">
        <w:rPr>
          <w:b w:val="1"/>
          <w:bCs w:val="1"/>
          <w:rtl w:val="0"/>
        </w:rPr>
        <w:t xml:space="preserve">0,2 %</w:t>
      </w:r>
      <w:r w:rsidDel="00000000" w:rsidR="00000000" w:rsidRPr="00000000">
        <w:rPr>
          <w:rtl w:val="0"/>
        </w:rPr>
        <w:t xml:space="preserve"> à l’augmentation des 3,8 % conventionnels. Ce différentiel de 0,2 % est maintenu pour l’année 2026.</w:t>
      </w:r>
    </w:p>
    <w:p w:rsidR="00000000" w:rsidDel="00000000" w:rsidP="00000000" w:rsidRDefault="00000000" w:rsidRPr="00000000" w14:paraId="00000035">
      <w:pPr>
        <w:spacing w:line="240" w:lineRule="auto"/>
        <w:jc w:val="both"/>
        <w:rPr>
          <w:highlight w:val="yellow"/>
        </w:rPr>
      </w:pPr>
      <w:r w:rsidDel="00000000" w:rsidR="00000000" w:rsidRPr="00000000">
        <w:rPr>
          <w:rtl w:val="0"/>
        </w:rPr>
      </w:r>
    </w:p>
    <w:p w:rsidR="00000000" w:rsidDel="00000000" w:rsidP="00000000" w:rsidRDefault="00000000" w:rsidRPr="00000000" w14:paraId="00000036">
      <w:pPr>
        <w:spacing w:line="240" w:lineRule="auto"/>
        <w:jc w:val="both"/>
        <w:rPr/>
      </w:pPr>
      <w:r w:rsidDel="00000000" w:rsidR="00000000" w:rsidRPr="00000000">
        <w:rPr>
          <w:rtl w:val="0"/>
        </w:rPr>
        <w:t xml:space="preserve">Enfin, conformément à l’accord en vigueur au sein de l’entreprise, l’écart entre la valeur du point conventionnel et celui de VRVN d’un montant de</w:t>
      </w:r>
      <w:r w:rsidDel="00000000" w:rsidR="00000000" w:rsidRPr="00000000">
        <w:rPr>
          <w:b w:val="1"/>
          <w:bCs w:val="1"/>
          <w:rtl w:val="0"/>
        </w:rPr>
        <w:t xml:space="preserve"> + 0,23 €</w:t>
      </w:r>
      <w:r w:rsidDel="00000000" w:rsidR="00000000" w:rsidRPr="00000000">
        <w:rPr>
          <w:rtl w:val="0"/>
        </w:rPr>
        <w:t xml:space="preserve">, est aussi automatiquement maintenu.</w:t>
      </w:r>
    </w:p>
    <w:p w:rsidR="00000000" w:rsidDel="00000000" w:rsidP="00000000" w:rsidRDefault="00000000" w:rsidRPr="00000000" w14:paraId="00000037">
      <w:pPr>
        <w:spacing w:line="240" w:lineRule="auto"/>
        <w:jc w:val="both"/>
        <w:rPr/>
      </w:pPr>
      <w:r w:rsidDel="00000000" w:rsidR="00000000" w:rsidRPr="00000000">
        <w:rPr>
          <w:rtl w:val="0"/>
        </w:rPr>
      </w:r>
    </w:p>
    <w:p w:rsidR="00000000" w:rsidDel="00000000" w:rsidP="00000000" w:rsidRDefault="00000000" w:rsidRPr="00000000" w14:paraId="00000038">
      <w:pPr>
        <w:spacing w:line="240" w:lineRule="auto"/>
        <w:jc w:val="both"/>
        <w:rPr>
          <w:sz w:val="14"/>
          <w:szCs w:val="14"/>
          <w:u w:val="single"/>
        </w:rPr>
      </w:pPr>
      <w:r w:rsidDel="00000000" w:rsidR="00000000" w:rsidRPr="00000000">
        <w:rPr>
          <w:rtl w:val="0"/>
        </w:rPr>
        <w:t xml:space="preserve">Ces mesures portent ainsi la valeur du point</w:t>
      </w:r>
      <w:r w:rsidDel="00000000" w:rsidR="00000000" w:rsidRPr="00000000">
        <w:rPr>
          <w:b w:val="1"/>
          <w:bCs w:val="1"/>
          <w:rtl w:val="0"/>
        </w:rPr>
        <w:t xml:space="preserve"> </w:t>
      </w:r>
      <w:r w:rsidDel="00000000" w:rsidR="00000000" w:rsidRPr="00000000">
        <w:rPr>
          <w:b w:val="1"/>
          <w:bCs w:val="1"/>
          <w:u w:val="single"/>
          <w:rtl w:val="0"/>
        </w:rPr>
        <w:t xml:space="preserve">VRVN à</w:t>
      </w:r>
      <w:r w:rsidDel="00000000" w:rsidR="00000000" w:rsidRPr="00000000">
        <w:rPr>
          <w:u w:val="single"/>
          <w:rtl w:val="0"/>
        </w:rPr>
        <w:t xml:space="preserve"> </w:t>
      </w:r>
      <w:r w:rsidDel="00000000" w:rsidR="00000000" w:rsidRPr="00000000">
        <w:rPr>
          <w:b w:val="1"/>
          <w:bCs w:val="1"/>
          <w:u w:val="single"/>
          <w:rtl w:val="0"/>
        </w:rPr>
        <w:t xml:space="preserve">19,</w:t>
      </w:r>
      <w:r w:rsidDel="00000000" w:rsidR="00000000" w:rsidRPr="00000000">
        <w:rPr>
          <w:b w:val="1"/>
          <w:bCs w:val="1"/>
          <w:u w:val="single"/>
          <w:rtl w:val="0"/>
        </w:rPr>
        <w:t xml:space="preserve">16</w:t>
      </w:r>
      <w:r w:rsidDel="00000000" w:rsidR="00000000" w:rsidRPr="00000000">
        <w:rPr>
          <w:b w:val="1"/>
          <w:bCs w:val="1"/>
          <w:u w:val="single"/>
          <w:rtl w:val="0"/>
        </w:rPr>
        <w:t xml:space="preserve">78 € au 1er janvier </w:t>
      </w:r>
      <w:r w:rsidDel="00000000" w:rsidR="00000000" w:rsidRPr="00000000">
        <w:rPr>
          <w:b w:val="1"/>
          <w:bCs w:val="1"/>
          <w:u w:val="single"/>
          <w:rtl w:val="0"/>
        </w:rPr>
        <w:t xml:space="preserve">2026</w:t>
      </w:r>
      <w:r w:rsidDel="00000000" w:rsidR="00000000" w:rsidRPr="00000000">
        <w:rPr>
          <w:b w:val="1"/>
          <w:bCs w:val="1"/>
          <w:u w:val="single"/>
          <w:rtl w:val="0"/>
        </w:rPr>
        <w:t xml:space="preserve">.</w:t>
      </w:r>
      <w:r w:rsidDel="00000000" w:rsidR="00000000" w:rsidRPr="00000000">
        <w:rPr>
          <w:rtl w:val="0"/>
        </w:rPr>
      </w:r>
    </w:p>
    <w:p w:rsidR="00000000" w:rsidDel="00000000" w:rsidP="00000000" w:rsidRDefault="00000000" w:rsidRPr="00000000" w14:paraId="00000039">
      <w:pPr>
        <w:rPr>
          <w:b w:val="1"/>
          <w:bCs w:val="1"/>
          <w:u w:val="single"/>
        </w:rPr>
      </w:pPr>
      <w:r w:rsidDel="00000000" w:rsidR="00000000" w:rsidRPr="00000000">
        <w:rPr>
          <w:rtl w:val="0"/>
        </w:rPr>
      </w:r>
    </w:p>
    <w:p w:rsidR="00000000" w:rsidDel="00000000" w:rsidP="00000000" w:rsidRDefault="00000000" w:rsidRPr="00000000" w14:paraId="0000003A">
      <w:pPr>
        <w:spacing w:line="240" w:lineRule="auto"/>
        <w:ind w:hanging="2"/>
        <w:rPr>
          <w:color w:val="0b5394"/>
        </w:rPr>
      </w:pPr>
      <w:r w:rsidDel="00000000" w:rsidR="00000000" w:rsidRPr="00000000">
        <w:rPr>
          <w:b w:val="1"/>
          <w:bCs w:val="1"/>
          <w:color w:val="0b5394"/>
          <w:rtl w:val="0"/>
        </w:rPr>
        <w:t xml:space="preserve">Article 2 -  Casse-croûte (panier)</w:t>
      </w:r>
      <w:r w:rsidDel="00000000" w:rsidR="00000000" w:rsidRPr="00000000">
        <w:rPr>
          <w:rtl w:val="0"/>
        </w:rPr>
      </w:r>
    </w:p>
    <w:p w:rsidR="00000000" w:rsidDel="00000000" w:rsidP="00000000" w:rsidRDefault="00000000" w:rsidRPr="00000000" w14:paraId="0000003B">
      <w:pPr>
        <w:rPr>
          <w:b w:val="1"/>
          <w:bCs w:val="1"/>
        </w:rPr>
      </w:pPr>
      <w:r w:rsidDel="00000000" w:rsidR="00000000" w:rsidRPr="00000000">
        <w:rPr>
          <w:rtl w:val="0"/>
        </w:rPr>
        <w:t xml:space="preserve">L’actualisation du point SNAD porte la valeur de la prime de casse-croûte, pour VRVN, de </w:t>
      </w:r>
      <w:r w:rsidDel="00000000" w:rsidR="00000000" w:rsidRPr="00000000">
        <w:rPr>
          <w:rtl w:val="0"/>
        </w:rPr>
        <w:t xml:space="preserve">6,06€ </w:t>
      </w:r>
      <w:r w:rsidDel="00000000" w:rsidR="00000000" w:rsidRPr="00000000">
        <w:rPr>
          <w:b w:val="1"/>
          <w:bCs w:val="1"/>
          <w:rtl w:val="0"/>
        </w:rPr>
        <w:t xml:space="preserve">à</w:t>
      </w:r>
      <w:r w:rsidDel="00000000" w:rsidR="00000000" w:rsidRPr="00000000">
        <w:rPr>
          <w:b w:val="1"/>
          <w:bCs w:val="1"/>
          <w:rtl w:val="0"/>
        </w:rPr>
        <w:t xml:space="preserve"> 6,13 € </w:t>
      </w:r>
      <w:r w:rsidDel="00000000" w:rsidR="00000000" w:rsidRPr="00000000">
        <w:rPr>
          <w:b w:val="1"/>
          <w:bCs w:val="1"/>
          <w:rtl w:val="0"/>
        </w:rPr>
        <w:t xml:space="preserve">au 1er janvier </w:t>
      </w:r>
      <w:r w:rsidDel="00000000" w:rsidR="00000000" w:rsidRPr="00000000">
        <w:rPr>
          <w:b w:val="1"/>
          <w:bCs w:val="1"/>
          <w:rtl w:val="0"/>
        </w:rPr>
        <w:t xml:space="preserve">2026</w:t>
      </w:r>
      <w:r w:rsidDel="00000000" w:rsidR="00000000" w:rsidRPr="00000000">
        <w:rPr>
          <w:b w:val="1"/>
          <w:bCs w:val="1"/>
          <w:rtl w:val="0"/>
        </w:rPr>
        <w:t xml:space="preserve">.</w:t>
      </w:r>
    </w:p>
    <w:p w:rsidR="00000000" w:rsidDel="00000000" w:rsidP="00000000" w:rsidRDefault="00000000" w:rsidRPr="00000000" w14:paraId="0000003C">
      <w:pPr>
        <w:rPr>
          <w:b w:val="1"/>
          <w:bCs w:val="1"/>
        </w:rPr>
      </w:pPr>
      <w:r w:rsidDel="00000000" w:rsidR="00000000" w:rsidRPr="00000000">
        <w:rPr>
          <w:rtl w:val="0"/>
        </w:rPr>
      </w:r>
    </w:p>
    <w:p w:rsidR="00000000" w:rsidDel="00000000" w:rsidP="00000000" w:rsidRDefault="00000000" w:rsidRPr="00000000" w14:paraId="0000003D">
      <w:pPr>
        <w:jc w:val="both"/>
        <w:rPr>
          <w:color w:val="0b5394"/>
        </w:rPr>
      </w:pPr>
      <w:r w:rsidDel="00000000" w:rsidR="00000000" w:rsidRPr="00000000">
        <w:rPr>
          <w:b w:val="1"/>
          <w:bCs w:val="1"/>
          <w:color w:val="0b5394"/>
          <w:rtl w:val="0"/>
        </w:rPr>
        <w:t xml:space="preserve">Article 3 - Indemnité </w:t>
      </w:r>
      <w:r w:rsidDel="00000000" w:rsidR="00000000" w:rsidRPr="00000000">
        <w:rPr>
          <w:b w:val="1"/>
          <w:bCs w:val="1"/>
          <w:color w:val="0b5394"/>
          <w:rtl w:val="0"/>
        </w:rPr>
        <w:t xml:space="preserve">transport</w:t>
      </w:r>
      <w:r w:rsidDel="00000000" w:rsidR="00000000" w:rsidRPr="00000000">
        <w:rPr>
          <w:rtl w:val="0"/>
        </w:rPr>
      </w:r>
    </w:p>
    <w:p w:rsidR="00000000" w:rsidDel="00000000" w:rsidP="00000000" w:rsidRDefault="00000000" w:rsidRPr="00000000" w14:paraId="0000003E">
      <w:pPr>
        <w:tabs>
          <w:tab w:val="left" w:leader="none" w:pos="700"/>
        </w:tabs>
        <w:jc w:val="both"/>
        <w:rPr>
          <w:color w:val="222222"/>
        </w:rPr>
      </w:pPr>
      <w:r w:rsidDel="00000000" w:rsidR="00000000" w:rsidRPr="00000000">
        <w:rPr>
          <w:color w:val="222222"/>
          <w:rtl w:val="0"/>
        </w:rPr>
        <w:t xml:space="preserve">L’indemnité mensuelle de transport dont les conditions sont énoncées à l’article 3-11 de la convention collective nationale des activités du déchet s’élève à </w:t>
      </w:r>
      <w:r w:rsidDel="00000000" w:rsidR="00000000" w:rsidRPr="00000000">
        <w:rPr>
          <w:b w:val="1"/>
          <w:bCs w:val="1"/>
          <w:color w:val="222222"/>
          <w:rtl w:val="0"/>
        </w:rPr>
        <w:t xml:space="preserve">16 € </w:t>
      </w:r>
      <w:r w:rsidDel="00000000" w:rsidR="00000000" w:rsidRPr="00000000">
        <w:rPr>
          <w:color w:val="222222"/>
          <w:rtl w:val="0"/>
        </w:rPr>
        <w:t xml:space="preserve">nets. </w:t>
      </w:r>
    </w:p>
    <w:p w:rsidR="00000000" w:rsidDel="00000000" w:rsidP="00000000" w:rsidRDefault="00000000" w:rsidRPr="00000000" w14:paraId="0000003F">
      <w:pPr>
        <w:tabs>
          <w:tab w:val="left" w:leader="none" w:pos="700"/>
        </w:tabs>
        <w:jc w:val="both"/>
        <w:rPr>
          <w:b w:val="1"/>
          <w:bCs w:val="1"/>
        </w:rPr>
      </w:pPr>
      <w:r w:rsidDel="00000000" w:rsidR="00000000" w:rsidRPr="00000000">
        <w:rPr>
          <w:color w:val="222222"/>
          <w:rtl w:val="0"/>
        </w:rPr>
        <w:t xml:space="preserve">Il est rappelé que cette indemnité est proratisée aux jours de présence sur site.</w:t>
      </w:r>
      <w:r w:rsidDel="00000000" w:rsidR="00000000" w:rsidRPr="00000000">
        <w:rPr>
          <w:rtl w:val="0"/>
        </w:rPr>
      </w:r>
    </w:p>
    <w:p w:rsidR="00000000" w:rsidDel="00000000" w:rsidP="00000000" w:rsidRDefault="00000000" w:rsidRPr="00000000" w14:paraId="00000040">
      <w:pPr>
        <w:rPr>
          <w:b w:val="1"/>
          <w:bCs w:val="1"/>
        </w:rPr>
      </w:pPr>
      <w:r w:rsidDel="00000000" w:rsidR="00000000" w:rsidRPr="00000000">
        <w:rPr>
          <w:rtl w:val="0"/>
        </w:rPr>
      </w:r>
    </w:p>
    <w:p w:rsidR="00000000" w:rsidDel="00000000" w:rsidP="00000000" w:rsidRDefault="00000000" w:rsidRPr="00000000" w14:paraId="00000041">
      <w:pPr>
        <w:jc w:val="both"/>
        <w:rPr>
          <w:b w:val="1"/>
          <w:bCs w:val="1"/>
          <w:color w:val="0b5394"/>
        </w:rPr>
      </w:pPr>
      <w:r w:rsidDel="00000000" w:rsidR="00000000" w:rsidRPr="00000000">
        <w:rPr>
          <w:b w:val="1"/>
          <w:bCs w:val="1"/>
          <w:color w:val="0b5394"/>
          <w:rtl w:val="0"/>
        </w:rPr>
        <w:t xml:space="preserve">Article 4 - Primes dites d’exploitation </w:t>
      </w:r>
    </w:p>
    <w:p w:rsidR="00000000" w:rsidDel="00000000" w:rsidP="00000000" w:rsidRDefault="00000000" w:rsidRPr="00000000" w14:paraId="00000042">
      <w:pPr>
        <w:spacing w:line="240" w:lineRule="auto"/>
        <w:jc w:val="both"/>
        <w:rPr/>
      </w:pPr>
      <w:r w:rsidDel="00000000" w:rsidR="00000000" w:rsidRPr="00000000">
        <w:rPr>
          <w:rtl w:val="0"/>
        </w:rPr>
        <w:t xml:space="preserve">Il est à noter que compte tenu de la nouvelle organisation en métier, effective depuis le 1er janvier 2026, la prime d’exploitation DSC continue de s’appliquer dans les mêmes conditions et aux mêmes montants pour les salariés affectés à la Direction des services aux collectivités (DSC). </w:t>
      </w:r>
    </w:p>
    <w:p w:rsidR="00000000" w:rsidDel="00000000" w:rsidP="00000000" w:rsidRDefault="00000000" w:rsidRPr="00000000" w14:paraId="00000043">
      <w:pPr>
        <w:spacing w:line="240" w:lineRule="auto"/>
        <w:jc w:val="both"/>
        <w:rPr/>
      </w:pPr>
      <w:r w:rsidDel="00000000" w:rsidR="00000000" w:rsidRPr="00000000">
        <w:rPr>
          <w:rtl w:val="0"/>
        </w:rPr>
        <w:t xml:space="preserve">Concernant le personnel rattaché à la Direction du service aux entreprises (DSE), il est convenu que la société VRVN et les représentants du personnel </w:t>
      </w:r>
      <w:r w:rsidDel="00000000" w:rsidR="00000000" w:rsidRPr="00000000">
        <w:rPr>
          <w:rtl w:val="0"/>
        </w:rPr>
        <w:t xml:space="preserve">entameront</w:t>
      </w:r>
      <w:r w:rsidDel="00000000" w:rsidR="00000000" w:rsidRPr="00000000">
        <w:rPr>
          <w:rtl w:val="0"/>
        </w:rPr>
        <w:t xml:space="preserve"> prochainement des discussions autour d’un projet d’accord spécifique aux primes d’exploitation dont la prime qualité. Dans l’attente, les salariés de la DSE affectés à l’établissement de Lisieux continueront de percevoir les primes d’exploitation habituelles. </w:t>
      </w:r>
    </w:p>
    <w:p w:rsidR="00000000" w:rsidDel="00000000" w:rsidP="00000000" w:rsidRDefault="00000000" w:rsidRPr="00000000" w14:paraId="00000044">
      <w:pPr>
        <w:jc w:val="both"/>
        <w:rPr>
          <w:b w:val="1"/>
          <w:bCs w:val="1"/>
          <w:color w:val="0b5394"/>
        </w:rPr>
      </w:pPr>
      <w:r w:rsidDel="00000000" w:rsidR="00000000" w:rsidRPr="00000000">
        <w:rPr>
          <w:rtl w:val="0"/>
        </w:rPr>
      </w:r>
    </w:p>
    <w:p w:rsidR="00000000" w:rsidDel="00000000" w:rsidP="00000000" w:rsidRDefault="00000000" w:rsidRPr="00000000" w14:paraId="00000045">
      <w:pPr>
        <w:jc w:val="both"/>
        <w:rPr/>
      </w:pPr>
      <w:r w:rsidDel="00000000" w:rsidR="00000000" w:rsidRPr="00000000">
        <w:rPr>
          <w:b w:val="1"/>
          <w:bCs w:val="1"/>
          <w:color w:val="0b5394"/>
          <w:rtl w:val="0"/>
        </w:rPr>
        <w:t xml:space="preserve">Article 5 - Prime qualité DSC </w:t>
      </w:r>
      <w:r w:rsidDel="00000000" w:rsidR="00000000" w:rsidRPr="00000000">
        <w:rPr>
          <w:rtl w:val="0"/>
        </w:rPr>
      </w:r>
    </w:p>
    <w:p w:rsidR="00000000" w:rsidDel="00000000" w:rsidP="00000000" w:rsidRDefault="00000000" w:rsidRPr="00000000" w14:paraId="00000046">
      <w:pPr>
        <w:ind w:right="-294.3307086614169"/>
        <w:jc w:val="both"/>
        <w:rPr/>
      </w:pPr>
      <w:r w:rsidDel="00000000" w:rsidR="00000000" w:rsidRPr="00000000">
        <w:rPr>
          <w:highlight w:val="white"/>
          <w:rtl w:val="0"/>
        </w:rPr>
        <w:t xml:space="preserve">Le dispositif de prime qualité applicable au personnel rattaché au métier de la DSC (Direction de Service aux Collectivités) est reconduit en l’état des dispositions de l’accord NAO 2025. </w:t>
      </w:r>
      <w:r w:rsidDel="00000000" w:rsidR="00000000" w:rsidRPr="00000000">
        <w:rPr>
          <w:rtl w:val="0"/>
        </w:rPr>
        <w:t xml:space="preserve">La Direction considère que cette prime engage les chauffeurs, les conducteurs d’engins et les ripeurs sur la bonne réalisation de leurs tâches. </w:t>
      </w:r>
    </w:p>
    <w:p w:rsidR="00000000" w:rsidDel="00000000" w:rsidP="00000000" w:rsidRDefault="00000000" w:rsidRPr="00000000" w14:paraId="00000047">
      <w:pPr>
        <w:spacing w:line="240" w:lineRule="auto"/>
        <w:jc w:val="both"/>
        <w:rPr/>
      </w:pPr>
      <w:r w:rsidDel="00000000" w:rsidR="00000000" w:rsidRPr="00000000">
        <w:rPr>
          <w:rtl w:val="0"/>
        </w:rPr>
        <w:t xml:space="preserve">Afin de pouvoir verser cette prime au mois de décembre 2026, la période de référence considérée sera prise entre le 01/12/2025 (N-1) et le 30/11/2026 (N). </w:t>
      </w:r>
    </w:p>
    <w:p w:rsidR="00000000" w:rsidDel="00000000" w:rsidP="00000000" w:rsidRDefault="00000000" w:rsidRPr="00000000" w14:paraId="00000048">
      <w:pPr>
        <w:spacing w:line="240" w:lineRule="auto"/>
        <w:jc w:val="both"/>
        <w:rPr/>
      </w:pPr>
      <w:r w:rsidDel="00000000" w:rsidR="00000000" w:rsidRPr="00000000">
        <w:rPr>
          <w:rtl w:val="0"/>
        </w:rPr>
        <w:t xml:space="preserve">Elle sera versée (même en cas de perte de marché, départ en retraite, transfert ou mobilité au sein d’une autre entité du groupe) au prorata du temps de présence sur l’année, déduction faite des absences maladie allant au-delà de 30 jours calendaires d’absence.</w:t>
      </w:r>
    </w:p>
    <w:p w:rsidR="00000000" w:rsidDel="00000000" w:rsidP="00000000" w:rsidRDefault="00000000" w:rsidRPr="00000000" w14:paraId="00000049">
      <w:pPr>
        <w:spacing w:line="240" w:lineRule="auto"/>
        <w:jc w:val="both"/>
        <w:rPr/>
      </w:pPr>
      <w:r w:rsidDel="00000000" w:rsidR="00000000" w:rsidRPr="00000000">
        <w:rPr>
          <w:rtl w:val="0"/>
        </w:rPr>
      </w:r>
    </w:p>
    <w:p w:rsidR="00000000" w:rsidDel="00000000" w:rsidP="00000000" w:rsidRDefault="00000000" w:rsidRPr="00000000" w14:paraId="0000004A">
      <w:pPr>
        <w:spacing w:line="240" w:lineRule="auto"/>
        <w:jc w:val="both"/>
        <w:rPr/>
      </w:pPr>
      <w:r w:rsidDel="00000000" w:rsidR="00000000" w:rsidRPr="00000000">
        <w:rPr>
          <w:rtl w:val="0"/>
        </w:rPr>
        <w:t xml:space="preserve">Exemple 1 : Un salarié absent pour maladie 15 jours calendaires entre le 01/12/N-1 et le 30/11/N ne verra pas sa prime proratisée.</w:t>
      </w:r>
    </w:p>
    <w:p w:rsidR="00000000" w:rsidDel="00000000" w:rsidP="00000000" w:rsidRDefault="00000000" w:rsidRPr="00000000" w14:paraId="0000004B">
      <w:pPr>
        <w:spacing w:line="240" w:lineRule="auto"/>
        <w:jc w:val="both"/>
        <w:rPr/>
      </w:pPr>
      <w:r w:rsidDel="00000000" w:rsidR="00000000" w:rsidRPr="00000000">
        <w:rPr>
          <w:rtl w:val="0"/>
        </w:rPr>
      </w:r>
    </w:p>
    <w:p w:rsidR="00000000" w:rsidDel="00000000" w:rsidP="00000000" w:rsidRDefault="00000000" w:rsidRPr="00000000" w14:paraId="0000004C">
      <w:pPr>
        <w:spacing w:line="240" w:lineRule="auto"/>
        <w:jc w:val="both"/>
        <w:rPr/>
      </w:pPr>
      <w:r w:rsidDel="00000000" w:rsidR="00000000" w:rsidRPr="00000000">
        <w:rPr>
          <w:rtl w:val="0"/>
        </w:rPr>
        <w:t xml:space="preserve">Exemple 2 : Un salarié absent pour maladie 40 jours calendaires entre le 01/12/N-1 et le 30/11/N verra sa prime proratisée de 10 jours.</w:t>
      </w:r>
    </w:p>
    <w:p w:rsidR="00000000" w:rsidDel="00000000" w:rsidP="00000000" w:rsidRDefault="00000000" w:rsidRPr="00000000" w14:paraId="0000004D">
      <w:pPr>
        <w:spacing w:line="240" w:lineRule="auto"/>
        <w:jc w:val="both"/>
        <w:rPr/>
      </w:pPr>
      <w:r w:rsidDel="00000000" w:rsidR="00000000" w:rsidRPr="00000000">
        <w:rPr>
          <w:rtl w:val="0"/>
        </w:rPr>
        <w:t xml:space="preserve">En revanche, un salarié absent sur toute la période de référence, qu’importe le motif, ne sera pas éligible au versement de cette prime.</w:t>
      </w:r>
    </w:p>
    <w:p w:rsidR="00000000" w:rsidDel="00000000" w:rsidP="00000000" w:rsidRDefault="00000000" w:rsidRPr="00000000" w14:paraId="0000004E">
      <w:pPr>
        <w:spacing w:line="240" w:lineRule="auto"/>
        <w:jc w:val="both"/>
        <w:rPr/>
      </w:pPr>
      <w:r w:rsidDel="00000000" w:rsidR="00000000" w:rsidRPr="00000000">
        <w:rPr>
          <w:rtl w:val="0"/>
        </w:rPr>
      </w:r>
    </w:p>
    <w:p w:rsidR="00000000" w:rsidDel="00000000" w:rsidP="00000000" w:rsidRDefault="00000000" w:rsidRPr="00000000" w14:paraId="0000004F">
      <w:pPr>
        <w:spacing w:line="240" w:lineRule="auto"/>
        <w:jc w:val="both"/>
        <w:rPr>
          <w:b w:val="1"/>
          <w:bCs w:val="1"/>
          <w:color w:val="666699"/>
        </w:rPr>
      </w:pPr>
      <w:r w:rsidDel="00000000" w:rsidR="00000000" w:rsidRPr="00000000">
        <w:rPr>
          <w:rtl w:val="0"/>
        </w:rPr>
        <w:t xml:space="preserve">Les modalités d’attribution aux salariés exerçants les métiers désignés ci-après sont les suivantes :</w:t>
      </w:r>
      <w:r w:rsidDel="00000000" w:rsidR="00000000" w:rsidRPr="00000000">
        <w:rPr>
          <w:rtl w:val="0"/>
        </w:rPr>
      </w:r>
    </w:p>
    <w:p w:rsidR="00000000" w:rsidDel="00000000" w:rsidP="00000000" w:rsidRDefault="00000000" w:rsidRPr="00000000" w14:paraId="00000050">
      <w:pPr>
        <w:spacing w:line="240" w:lineRule="auto"/>
        <w:jc w:val="both"/>
        <w:rPr>
          <w:b w:val="1"/>
          <w:bCs w:val="1"/>
          <w:color w:val="666699"/>
        </w:rPr>
      </w:pPr>
      <w:r w:rsidDel="00000000" w:rsidR="00000000" w:rsidRPr="00000000">
        <w:rPr>
          <w:rtl w:val="0"/>
        </w:rPr>
      </w:r>
    </w:p>
    <w:p w:rsidR="00000000" w:rsidDel="00000000" w:rsidP="00000000" w:rsidRDefault="00000000" w:rsidRPr="00000000" w14:paraId="00000051">
      <w:pPr>
        <w:numPr>
          <w:ilvl w:val="0"/>
          <w:numId w:val="9"/>
        </w:numPr>
        <w:spacing w:line="240" w:lineRule="auto"/>
        <w:ind w:left="720" w:hanging="360"/>
        <w:jc w:val="both"/>
      </w:pPr>
      <w:r w:rsidDel="00000000" w:rsidR="00000000" w:rsidRPr="00000000">
        <w:rPr>
          <w:rtl w:val="0"/>
        </w:rPr>
        <w:t xml:space="preserve">La prime qualité </w:t>
      </w:r>
      <w:r w:rsidDel="00000000" w:rsidR="00000000" w:rsidRPr="00000000">
        <w:rPr>
          <w:b w:val="1"/>
          <w:bCs w:val="1"/>
          <w:rtl w:val="0"/>
        </w:rPr>
        <w:t xml:space="preserve">Ripeur</w:t>
      </w:r>
      <w:r w:rsidDel="00000000" w:rsidR="00000000" w:rsidRPr="00000000">
        <w:rPr>
          <w:rtl w:val="0"/>
        </w:rPr>
        <w:t xml:space="preserve"> s’élève à </w:t>
      </w:r>
      <w:r w:rsidDel="00000000" w:rsidR="00000000" w:rsidRPr="00000000">
        <w:rPr>
          <w:b w:val="1"/>
          <w:bCs w:val="1"/>
          <w:rtl w:val="0"/>
        </w:rPr>
        <w:t xml:space="preserve">350 euros bruts</w:t>
      </w:r>
      <w:r w:rsidDel="00000000" w:rsidR="00000000" w:rsidRPr="00000000">
        <w:rPr>
          <w:rtl w:val="0"/>
        </w:rPr>
        <w:t xml:space="preserve">. Il a été décidé d'y associer les critères qualité suivants :</w:t>
      </w:r>
    </w:p>
    <w:p w:rsidR="00000000" w:rsidDel="00000000" w:rsidP="00000000" w:rsidRDefault="00000000" w:rsidRPr="00000000" w14:paraId="00000052">
      <w:pPr>
        <w:spacing w:line="240" w:lineRule="auto"/>
        <w:ind w:left="720" w:firstLine="0"/>
        <w:jc w:val="both"/>
        <w:rPr/>
      </w:pPr>
      <w:r w:rsidDel="00000000" w:rsidR="00000000" w:rsidRPr="00000000">
        <w:rPr>
          <w:rtl w:val="0"/>
        </w:rPr>
      </w:r>
    </w:p>
    <w:p w:rsidR="00000000" w:rsidDel="00000000" w:rsidP="00000000" w:rsidRDefault="00000000" w:rsidRPr="00000000" w14:paraId="00000053">
      <w:pPr>
        <w:numPr>
          <w:ilvl w:val="0"/>
          <w:numId w:val="3"/>
        </w:numPr>
        <w:spacing w:line="240" w:lineRule="auto"/>
        <w:ind w:left="1440" w:hanging="360"/>
        <w:jc w:val="both"/>
      </w:pPr>
      <w:r w:rsidDel="00000000" w:rsidR="00000000" w:rsidRPr="00000000">
        <w:rPr>
          <w:rtl w:val="0"/>
        </w:rPr>
        <w:t xml:space="preserve">aucune réclamation clients ne pouvant être contestable ;</w:t>
      </w:r>
    </w:p>
    <w:p w:rsidR="00000000" w:rsidDel="00000000" w:rsidP="00000000" w:rsidRDefault="00000000" w:rsidRPr="00000000" w14:paraId="00000054">
      <w:pPr>
        <w:numPr>
          <w:ilvl w:val="0"/>
          <w:numId w:val="3"/>
        </w:numPr>
        <w:spacing w:line="240" w:lineRule="auto"/>
        <w:ind w:left="1440" w:hanging="360"/>
        <w:jc w:val="both"/>
      </w:pPr>
      <w:r w:rsidDel="00000000" w:rsidR="00000000" w:rsidRPr="00000000">
        <w:rPr>
          <w:rtl w:val="0"/>
        </w:rPr>
        <w:t xml:space="preserve">respect des consignes de sécurité, lors de la collecte ;</w:t>
      </w:r>
    </w:p>
    <w:p w:rsidR="00000000" w:rsidDel="00000000" w:rsidP="00000000" w:rsidRDefault="00000000" w:rsidRPr="00000000" w14:paraId="00000055">
      <w:pPr>
        <w:numPr>
          <w:ilvl w:val="0"/>
          <w:numId w:val="3"/>
        </w:numPr>
        <w:spacing w:line="240" w:lineRule="auto"/>
        <w:ind w:left="1440" w:hanging="360"/>
        <w:jc w:val="both"/>
      </w:pPr>
      <w:r w:rsidDel="00000000" w:rsidR="00000000" w:rsidRPr="00000000">
        <w:rPr>
          <w:rtl w:val="0"/>
        </w:rPr>
        <w:t xml:space="preserve">respect des consignes de collecte (en particulier les actions de guidage, le positionnement des bacs de façon homogène et sans gêner la circulation des piétons et le stationnement des véhicules) ;</w:t>
      </w:r>
    </w:p>
    <w:p w:rsidR="00000000" w:rsidDel="00000000" w:rsidP="00000000" w:rsidRDefault="00000000" w:rsidRPr="00000000" w14:paraId="00000056">
      <w:pPr>
        <w:numPr>
          <w:ilvl w:val="0"/>
          <w:numId w:val="3"/>
        </w:numPr>
        <w:spacing w:line="240" w:lineRule="auto"/>
        <w:ind w:left="1440" w:hanging="360"/>
        <w:jc w:val="both"/>
      </w:pPr>
      <w:r w:rsidDel="00000000" w:rsidR="00000000" w:rsidRPr="00000000">
        <w:rPr>
          <w:rtl w:val="0"/>
        </w:rPr>
        <w:t xml:space="preserve">contrôle de la BOM avant départ, pour signalement des anomalies</w:t>
      </w:r>
    </w:p>
    <w:p w:rsidR="00000000" w:rsidDel="00000000" w:rsidP="00000000" w:rsidRDefault="00000000" w:rsidRPr="00000000" w14:paraId="00000057">
      <w:pPr>
        <w:numPr>
          <w:ilvl w:val="0"/>
          <w:numId w:val="3"/>
        </w:numPr>
        <w:spacing w:line="240" w:lineRule="auto"/>
        <w:ind w:left="1440" w:hanging="360"/>
        <w:jc w:val="both"/>
      </w:pPr>
      <w:r w:rsidDel="00000000" w:rsidR="00000000" w:rsidRPr="00000000">
        <w:rPr>
          <w:rtl w:val="0"/>
        </w:rPr>
        <w:t xml:space="preserve">nettoyage de la cabine.</w:t>
      </w:r>
    </w:p>
    <w:p w:rsidR="00000000" w:rsidDel="00000000" w:rsidP="00000000" w:rsidRDefault="00000000" w:rsidRPr="00000000" w14:paraId="00000058">
      <w:pPr>
        <w:spacing w:line="240" w:lineRule="auto"/>
        <w:ind w:left="1440" w:firstLine="0"/>
        <w:jc w:val="both"/>
        <w:rPr/>
      </w:pPr>
      <w:r w:rsidDel="00000000" w:rsidR="00000000" w:rsidRPr="00000000">
        <w:rPr>
          <w:rtl w:val="0"/>
        </w:rPr>
      </w:r>
    </w:p>
    <w:p w:rsidR="00000000" w:rsidDel="00000000" w:rsidP="00000000" w:rsidRDefault="00000000" w:rsidRPr="00000000" w14:paraId="00000059">
      <w:pPr>
        <w:spacing w:line="240" w:lineRule="auto"/>
        <w:jc w:val="both"/>
        <w:rPr/>
      </w:pPr>
      <w:r w:rsidDel="00000000" w:rsidR="00000000" w:rsidRPr="00000000">
        <w:rPr>
          <w:rtl w:val="0"/>
        </w:rPr>
        <w:t xml:space="preserve">La responsabilité de l'application des règles incombe à l'équipage complet de ripeurs. A la première infraction constatée, un rappel des consignes sera opéré sur le document de suivi des collectes. A la seconde infraction, les conditions de versement de la prime n'étant plus remplies, le versement n'aura pas lieu.</w:t>
      </w:r>
    </w:p>
    <w:p w:rsidR="00000000" w:rsidDel="00000000" w:rsidP="00000000" w:rsidRDefault="00000000" w:rsidRPr="00000000" w14:paraId="0000005A">
      <w:pPr>
        <w:spacing w:line="240" w:lineRule="auto"/>
        <w:jc w:val="both"/>
        <w:rPr/>
      </w:pPr>
      <w:r w:rsidDel="00000000" w:rsidR="00000000" w:rsidRPr="00000000">
        <w:rPr>
          <w:rtl w:val="0"/>
        </w:rPr>
      </w:r>
    </w:p>
    <w:p w:rsidR="00000000" w:rsidDel="00000000" w:rsidP="00000000" w:rsidRDefault="00000000" w:rsidRPr="00000000" w14:paraId="0000005B">
      <w:pPr>
        <w:spacing w:line="240" w:lineRule="auto"/>
        <w:jc w:val="both"/>
        <w:rPr/>
      </w:pPr>
      <w:r w:rsidDel="00000000" w:rsidR="00000000" w:rsidRPr="00000000">
        <w:rPr>
          <w:rtl w:val="0"/>
        </w:rPr>
      </w:r>
    </w:p>
    <w:p w:rsidR="00000000" w:rsidDel="00000000" w:rsidP="00000000" w:rsidRDefault="00000000" w:rsidRPr="00000000" w14:paraId="0000005C">
      <w:pPr>
        <w:spacing w:line="240" w:lineRule="auto"/>
        <w:jc w:val="both"/>
        <w:rPr/>
      </w:pPr>
      <w:r w:rsidDel="00000000" w:rsidR="00000000" w:rsidRPr="00000000">
        <w:rPr>
          <w:rtl w:val="0"/>
        </w:rPr>
      </w:r>
    </w:p>
    <w:p w:rsidR="00000000" w:rsidDel="00000000" w:rsidP="00000000" w:rsidRDefault="00000000" w:rsidRPr="00000000" w14:paraId="0000005D">
      <w:pPr>
        <w:spacing w:line="240" w:lineRule="auto"/>
        <w:jc w:val="both"/>
        <w:rPr/>
      </w:pPr>
      <w:r w:rsidDel="00000000" w:rsidR="00000000" w:rsidRPr="00000000">
        <w:rPr>
          <w:rtl w:val="0"/>
        </w:rPr>
      </w:r>
    </w:p>
    <w:p w:rsidR="00000000" w:rsidDel="00000000" w:rsidP="00000000" w:rsidRDefault="00000000" w:rsidRPr="00000000" w14:paraId="0000005E">
      <w:pPr>
        <w:spacing w:line="240" w:lineRule="auto"/>
        <w:jc w:val="both"/>
        <w:rPr/>
      </w:pPr>
      <w:r w:rsidDel="00000000" w:rsidR="00000000" w:rsidRPr="00000000">
        <w:rPr>
          <w:rtl w:val="0"/>
        </w:rPr>
      </w:r>
    </w:p>
    <w:p w:rsidR="00000000" w:rsidDel="00000000" w:rsidP="00000000" w:rsidRDefault="00000000" w:rsidRPr="00000000" w14:paraId="0000005F">
      <w:pPr>
        <w:spacing w:line="240" w:lineRule="auto"/>
        <w:jc w:val="both"/>
        <w:rPr/>
      </w:pPr>
      <w:r w:rsidDel="00000000" w:rsidR="00000000" w:rsidRPr="00000000">
        <w:rPr>
          <w:rtl w:val="0"/>
        </w:rPr>
      </w:r>
    </w:p>
    <w:p w:rsidR="00000000" w:rsidDel="00000000" w:rsidP="00000000" w:rsidRDefault="00000000" w:rsidRPr="00000000" w14:paraId="00000060">
      <w:pPr>
        <w:numPr>
          <w:ilvl w:val="0"/>
          <w:numId w:val="9"/>
        </w:numPr>
        <w:spacing w:line="240" w:lineRule="auto"/>
        <w:ind w:left="720" w:hanging="360"/>
        <w:jc w:val="both"/>
      </w:pPr>
      <w:r w:rsidDel="00000000" w:rsidR="00000000" w:rsidRPr="00000000">
        <w:rPr>
          <w:rtl w:val="0"/>
        </w:rPr>
        <w:t xml:space="preserve">La prime qualité </w:t>
      </w:r>
      <w:r w:rsidDel="00000000" w:rsidR="00000000" w:rsidRPr="00000000">
        <w:rPr>
          <w:b w:val="1"/>
          <w:bCs w:val="1"/>
          <w:rtl w:val="0"/>
        </w:rPr>
        <w:t xml:space="preserve">Conducteurs de matériel de collecte et d’engins</w:t>
      </w:r>
      <w:r w:rsidDel="00000000" w:rsidR="00000000" w:rsidRPr="00000000">
        <w:rPr>
          <w:rtl w:val="0"/>
        </w:rPr>
        <w:t xml:space="preserve">, s’élève à </w:t>
      </w:r>
      <w:r w:rsidDel="00000000" w:rsidR="00000000" w:rsidRPr="00000000">
        <w:rPr>
          <w:b w:val="1"/>
          <w:bCs w:val="1"/>
          <w:rtl w:val="0"/>
        </w:rPr>
        <w:t xml:space="preserve">650 euros brut.</w:t>
      </w:r>
      <w:r w:rsidDel="00000000" w:rsidR="00000000" w:rsidRPr="00000000">
        <w:rPr>
          <w:rtl w:val="0"/>
        </w:rPr>
        <w:t xml:space="preserve"> Les critères d’attribution sont les suivants : </w:t>
      </w:r>
    </w:p>
    <w:p w:rsidR="00000000" w:rsidDel="00000000" w:rsidP="00000000" w:rsidRDefault="00000000" w:rsidRPr="00000000" w14:paraId="00000061">
      <w:pPr>
        <w:spacing w:line="240" w:lineRule="auto"/>
        <w:jc w:val="both"/>
        <w:rPr/>
      </w:pPr>
      <w:r w:rsidDel="00000000" w:rsidR="00000000" w:rsidRPr="00000000">
        <w:rPr>
          <w:rtl w:val="0"/>
        </w:rPr>
      </w:r>
    </w:p>
    <w:p w:rsidR="00000000" w:rsidDel="00000000" w:rsidP="00000000" w:rsidRDefault="00000000" w:rsidRPr="00000000" w14:paraId="00000062">
      <w:pPr>
        <w:numPr>
          <w:ilvl w:val="0"/>
          <w:numId w:val="7"/>
        </w:numPr>
        <w:spacing w:line="240" w:lineRule="auto"/>
        <w:ind w:left="1440" w:hanging="360"/>
        <w:jc w:val="both"/>
      </w:pPr>
      <w:r w:rsidDel="00000000" w:rsidR="00000000" w:rsidRPr="00000000">
        <w:rPr>
          <w:rtl w:val="0"/>
        </w:rPr>
        <w:t xml:space="preserve">Aucun accident dans l’année : </w:t>
      </w:r>
      <w:r w:rsidDel="00000000" w:rsidR="00000000" w:rsidRPr="00000000">
        <w:rPr>
          <w:b w:val="1"/>
          <w:bCs w:val="1"/>
          <w:rtl w:val="0"/>
        </w:rPr>
        <w:t xml:space="preserve">650 euros bruts</w:t>
      </w:r>
      <w:r w:rsidDel="00000000" w:rsidR="00000000" w:rsidRPr="00000000">
        <w:rPr>
          <w:rtl w:val="0"/>
        </w:rPr>
        <w:t xml:space="preserve">.</w:t>
      </w:r>
    </w:p>
    <w:p w:rsidR="00000000" w:rsidDel="00000000" w:rsidP="00000000" w:rsidRDefault="00000000" w:rsidRPr="00000000" w14:paraId="00000063">
      <w:pPr>
        <w:numPr>
          <w:ilvl w:val="0"/>
          <w:numId w:val="7"/>
        </w:numPr>
        <w:spacing w:line="240" w:lineRule="auto"/>
        <w:ind w:left="1440" w:hanging="360"/>
        <w:jc w:val="both"/>
      </w:pPr>
      <w:r w:rsidDel="00000000" w:rsidR="00000000" w:rsidRPr="00000000">
        <w:rPr>
          <w:rtl w:val="0"/>
        </w:rPr>
        <w:t xml:space="preserve">Un accident dans l’année : </w:t>
      </w:r>
      <w:r w:rsidDel="00000000" w:rsidR="00000000" w:rsidRPr="00000000">
        <w:rPr>
          <w:b w:val="1"/>
          <w:bCs w:val="1"/>
          <w:rtl w:val="0"/>
        </w:rPr>
        <w:t xml:space="preserve">325 euros bruts</w:t>
      </w:r>
      <w:r w:rsidDel="00000000" w:rsidR="00000000" w:rsidRPr="00000000">
        <w:rPr>
          <w:rtl w:val="0"/>
        </w:rPr>
        <w:t xml:space="preserve"> soit 50 % de la prime </w:t>
      </w:r>
    </w:p>
    <w:p w:rsidR="00000000" w:rsidDel="00000000" w:rsidP="00000000" w:rsidRDefault="00000000" w:rsidRPr="00000000" w14:paraId="00000064">
      <w:pPr>
        <w:numPr>
          <w:ilvl w:val="0"/>
          <w:numId w:val="7"/>
        </w:numPr>
        <w:spacing w:line="240" w:lineRule="auto"/>
        <w:ind w:left="1440" w:hanging="360"/>
        <w:jc w:val="both"/>
      </w:pPr>
      <w:r w:rsidDel="00000000" w:rsidR="00000000" w:rsidRPr="00000000">
        <w:rPr>
          <w:rtl w:val="0"/>
        </w:rPr>
        <w:t xml:space="preserve">Au-delà des seuils ci-dessus, aucun montant ne sera distribué.</w:t>
      </w:r>
    </w:p>
    <w:p w:rsidR="00000000" w:rsidDel="00000000" w:rsidP="00000000" w:rsidRDefault="00000000" w:rsidRPr="00000000" w14:paraId="00000065">
      <w:pPr>
        <w:spacing w:line="240" w:lineRule="auto"/>
        <w:jc w:val="both"/>
        <w:rPr/>
      </w:pPr>
      <w:r w:rsidDel="00000000" w:rsidR="00000000" w:rsidRPr="00000000">
        <w:rPr>
          <w:rtl w:val="0"/>
        </w:rPr>
      </w:r>
    </w:p>
    <w:p w:rsidR="00000000" w:rsidDel="00000000" w:rsidP="00000000" w:rsidRDefault="00000000" w:rsidRPr="00000000" w14:paraId="00000066">
      <w:pPr>
        <w:spacing w:line="240" w:lineRule="auto"/>
        <w:jc w:val="both"/>
        <w:rPr/>
      </w:pPr>
      <w:r w:rsidDel="00000000" w:rsidR="00000000" w:rsidRPr="00000000">
        <w:rPr>
          <w:rtl w:val="0"/>
        </w:rPr>
        <w:t xml:space="preserve">La notion d’accident ou de casse responsable doit être prise en compte, avec l’établissement d’une fiche de constat, quel que soit le montant du dommage et avec signature du conducteur. </w:t>
      </w:r>
    </w:p>
    <w:p w:rsidR="00000000" w:rsidDel="00000000" w:rsidP="00000000" w:rsidRDefault="00000000" w:rsidRPr="00000000" w14:paraId="00000067">
      <w:pPr>
        <w:spacing w:line="240" w:lineRule="auto"/>
        <w:jc w:val="both"/>
        <w:rPr/>
      </w:pPr>
      <w:r w:rsidDel="00000000" w:rsidR="00000000" w:rsidRPr="00000000">
        <w:rPr>
          <w:rtl w:val="0"/>
        </w:rPr>
      </w:r>
    </w:p>
    <w:p w:rsidR="00000000" w:rsidDel="00000000" w:rsidP="00000000" w:rsidRDefault="00000000" w:rsidRPr="00000000" w14:paraId="00000068">
      <w:pPr>
        <w:spacing w:line="240" w:lineRule="auto"/>
        <w:jc w:val="both"/>
        <w:rPr/>
      </w:pPr>
      <w:r w:rsidDel="00000000" w:rsidR="00000000" w:rsidRPr="00000000">
        <w:rPr>
          <w:rFonts w:ascii="Arial Unicode MS" w:cs="Arial Unicode MS" w:eastAsia="Arial Unicode MS" w:hAnsi="Arial Unicode MS"/>
          <w:rtl w:val="0"/>
        </w:rPr>
        <w:t xml:space="preserve">→ A préciser que les Chauffeurs/Ripeurs se verront allouer leur prime annuelle au prorata du temps passé sur chacun des deux postes durant la période de référence.</w:t>
      </w:r>
    </w:p>
    <w:p w:rsidR="00000000" w:rsidDel="00000000" w:rsidP="00000000" w:rsidRDefault="00000000" w:rsidRPr="00000000" w14:paraId="00000069">
      <w:pPr>
        <w:spacing w:line="240" w:lineRule="auto"/>
        <w:jc w:val="both"/>
        <w:rPr>
          <w:color w:val="0b5394"/>
        </w:rPr>
      </w:pPr>
      <w:r w:rsidDel="00000000" w:rsidR="00000000" w:rsidRPr="00000000">
        <w:rPr>
          <w:rtl w:val="0"/>
        </w:rPr>
      </w:r>
    </w:p>
    <w:p w:rsidR="00000000" w:rsidDel="00000000" w:rsidP="00000000" w:rsidRDefault="00000000" w:rsidRPr="00000000" w14:paraId="0000006A">
      <w:pPr>
        <w:spacing w:line="240" w:lineRule="auto"/>
        <w:jc w:val="both"/>
        <w:rPr>
          <w:b w:val="1"/>
          <w:bCs w:val="1"/>
          <w:color w:val="0b5394"/>
        </w:rPr>
      </w:pPr>
      <w:r w:rsidDel="00000000" w:rsidR="00000000" w:rsidRPr="00000000">
        <w:rPr>
          <w:b w:val="1"/>
          <w:bCs w:val="1"/>
          <w:color w:val="0b5394"/>
          <w:rtl w:val="0"/>
        </w:rPr>
        <w:t xml:space="preserve">Article 6 - Indemnisation de l’astreinte maintenance </w:t>
      </w:r>
      <w:r w:rsidDel="00000000" w:rsidR="00000000" w:rsidRPr="00000000">
        <w:rPr>
          <w:rtl w:val="0"/>
        </w:rPr>
      </w:r>
    </w:p>
    <w:p w:rsidR="00000000" w:rsidDel="00000000" w:rsidP="00000000" w:rsidRDefault="00000000" w:rsidRPr="00000000" w14:paraId="0000006B">
      <w:pPr>
        <w:spacing w:line="240" w:lineRule="auto"/>
        <w:jc w:val="both"/>
        <w:rPr/>
      </w:pPr>
      <w:r w:rsidDel="00000000" w:rsidR="00000000" w:rsidRPr="00000000">
        <w:rPr>
          <w:rtl w:val="0"/>
        </w:rPr>
        <w:t xml:space="preserve">La période d’astreinte s’entend comme une période pendant laquelle le salarié, sans être sur son lieu de travail et sans être à la disposition permanente et immédiate de l’employeur, doit être en mesure d’intervenir pour accomplir un travail au service de l’entreprise.</w:t>
      </w:r>
    </w:p>
    <w:p w:rsidR="00000000" w:rsidDel="00000000" w:rsidP="00000000" w:rsidRDefault="00000000" w:rsidRPr="00000000" w14:paraId="0000006C">
      <w:pPr>
        <w:spacing w:line="240" w:lineRule="auto"/>
        <w:jc w:val="both"/>
        <w:rPr/>
      </w:pPr>
      <w:r w:rsidDel="00000000" w:rsidR="00000000" w:rsidRPr="00000000">
        <w:rPr>
          <w:rtl w:val="0"/>
        </w:rPr>
        <w:t xml:space="preserve">Certaines activités se concrétisent par la nécessité d’assurer la continuité du service de collecte des ordures ménagères. En conséquence, il est expressément prévu la possibilité de recourir à la mise en place d’astreintes pour les salariés appelés à assurer l’entretien, la maintenance, la sécurité ou la continuité du service.</w:t>
      </w:r>
    </w:p>
    <w:p w:rsidR="00000000" w:rsidDel="00000000" w:rsidP="00000000" w:rsidRDefault="00000000" w:rsidRPr="00000000" w14:paraId="0000006D">
      <w:pPr>
        <w:spacing w:line="240" w:lineRule="auto"/>
        <w:jc w:val="both"/>
        <w:rPr/>
      </w:pPr>
      <w:r w:rsidDel="00000000" w:rsidR="00000000" w:rsidRPr="00000000">
        <w:rPr>
          <w:rtl w:val="0"/>
        </w:rPr>
      </w:r>
    </w:p>
    <w:p w:rsidR="00000000" w:rsidDel="00000000" w:rsidP="00000000" w:rsidRDefault="00000000" w:rsidRPr="00000000" w14:paraId="0000006E">
      <w:pPr>
        <w:spacing w:line="240" w:lineRule="auto"/>
        <w:jc w:val="both"/>
        <w:rPr/>
      </w:pPr>
      <w:r w:rsidDel="00000000" w:rsidR="00000000" w:rsidRPr="00000000">
        <w:rPr>
          <w:rtl w:val="0"/>
        </w:rPr>
        <w:t xml:space="preserve">Le temps pendant lequel le salarié du service maintenance est tenu de rester à son domicile ou à proximité en vue d’une éventuelle intervention n’est pas pris en compte dans le temps de travail effectif. Pour la période d’astreinte “semaine” (du lundi au vendredi), le salarié perçoit une indemnité fixée à 5 % de la valeur mensuelle du point SNAD par heure ainsi qu’un complément mensuel dont le montant est maintenu à 100 € bruts au titre de l’année 2026. </w:t>
      </w:r>
    </w:p>
    <w:p w:rsidR="00000000" w:rsidDel="00000000" w:rsidP="00000000" w:rsidRDefault="00000000" w:rsidRPr="00000000" w14:paraId="0000006F">
      <w:pPr>
        <w:spacing w:line="240" w:lineRule="auto"/>
        <w:jc w:val="both"/>
        <w:rPr/>
      </w:pPr>
      <w:r w:rsidDel="00000000" w:rsidR="00000000" w:rsidRPr="00000000">
        <w:rPr>
          <w:rtl w:val="0"/>
        </w:rPr>
      </w:r>
    </w:p>
    <w:p w:rsidR="00000000" w:rsidDel="00000000" w:rsidP="00000000" w:rsidRDefault="00000000" w:rsidRPr="00000000" w14:paraId="00000070">
      <w:pPr>
        <w:spacing w:line="240" w:lineRule="auto"/>
        <w:jc w:val="both"/>
        <w:rPr/>
      </w:pPr>
      <w:r w:rsidDel="00000000" w:rsidR="00000000" w:rsidRPr="00000000">
        <w:rPr>
          <w:rtl w:val="0"/>
        </w:rPr>
        <w:t xml:space="preserve">Il est précisé qu’en cas d’absence, quel qu’en soit le motif, ce dispositif sera suspendu le ou les jour(s) d’absence(s) et son versement sera proratisé.</w:t>
      </w:r>
    </w:p>
    <w:p w:rsidR="00000000" w:rsidDel="00000000" w:rsidP="00000000" w:rsidRDefault="00000000" w:rsidRPr="00000000" w14:paraId="00000071">
      <w:pPr>
        <w:spacing w:line="240" w:lineRule="auto"/>
        <w:jc w:val="both"/>
        <w:rPr/>
      </w:pPr>
      <w:r w:rsidDel="00000000" w:rsidR="00000000" w:rsidRPr="00000000">
        <w:rPr>
          <w:rtl w:val="0"/>
        </w:rPr>
      </w:r>
    </w:p>
    <w:p w:rsidR="00000000" w:rsidDel="00000000" w:rsidP="00000000" w:rsidRDefault="00000000" w:rsidRPr="00000000" w14:paraId="00000072">
      <w:pPr>
        <w:spacing w:line="240" w:lineRule="auto"/>
        <w:jc w:val="both"/>
        <w:rPr>
          <w:color w:val="0b5394"/>
        </w:rPr>
      </w:pPr>
      <w:r w:rsidDel="00000000" w:rsidR="00000000" w:rsidRPr="00000000">
        <w:rPr>
          <w:b w:val="1"/>
          <w:bCs w:val="1"/>
          <w:color w:val="0b5394"/>
          <w:rtl w:val="0"/>
        </w:rPr>
        <w:t xml:space="preserve">Article 7 - Prime </w:t>
      </w:r>
      <w:r w:rsidDel="00000000" w:rsidR="00000000" w:rsidRPr="00000000">
        <w:rPr>
          <w:b w:val="1"/>
          <w:bCs w:val="1"/>
          <w:color w:val="0b5394"/>
          <w:rtl w:val="0"/>
        </w:rPr>
        <w:t xml:space="preserve">Tuteurs</w:t>
      </w:r>
      <w:r w:rsidDel="00000000" w:rsidR="00000000" w:rsidRPr="00000000">
        <w:rPr>
          <w:rtl w:val="0"/>
        </w:rPr>
      </w:r>
    </w:p>
    <w:p w:rsidR="00000000" w:rsidDel="00000000" w:rsidP="00000000" w:rsidRDefault="00000000" w:rsidRPr="00000000" w14:paraId="00000073">
      <w:pPr>
        <w:spacing w:line="240" w:lineRule="auto"/>
        <w:jc w:val="both"/>
        <w:rPr/>
      </w:pPr>
      <w:r w:rsidDel="00000000" w:rsidR="00000000" w:rsidRPr="00000000">
        <w:rPr>
          <w:rtl w:val="0"/>
        </w:rPr>
        <w:t xml:space="preserve">Le montant de la prime Tuteur est maintenu à </w:t>
      </w:r>
      <w:r w:rsidDel="00000000" w:rsidR="00000000" w:rsidRPr="00000000">
        <w:rPr>
          <w:b w:val="1"/>
          <w:bCs w:val="1"/>
          <w:rtl w:val="0"/>
        </w:rPr>
        <w:t xml:space="preserve">70 € bruts</w:t>
      </w:r>
      <w:r w:rsidDel="00000000" w:rsidR="00000000" w:rsidRPr="00000000">
        <w:rPr>
          <w:rtl w:val="0"/>
        </w:rPr>
        <w:t xml:space="preserve"> mensuels dans l’attente du déploiement de la nouvelle charte tutorat, au plus tard en juin 2026. Cette charte fera l’objet d’une information au sein du CSE Lisieux VRVN. </w:t>
      </w:r>
    </w:p>
    <w:p w:rsidR="00000000" w:rsidDel="00000000" w:rsidP="00000000" w:rsidRDefault="00000000" w:rsidRPr="00000000" w14:paraId="00000074">
      <w:pPr>
        <w:spacing w:line="240" w:lineRule="auto"/>
        <w:jc w:val="both"/>
        <w:rPr/>
      </w:pPr>
      <w:r w:rsidDel="00000000" w:rsidR="00000000" w:rsidRPr="00000000">
        <w:rPr>
          <w:rtl w:val="0"/>
        </w:rPr>
      </w:r>
    </w:p>
    <w:p w:rsidR="00000000" w:rsidDel="00000000" w:rsidP="00000000" w:rsidRDefault="00000000" w:rsidRPr="00000000" w14:paraId="00000075">
      <w:pPr>
        <w:spacing w:line="240" w:lineRule="auto"/>
        <w:jc w:val="both"/>
        <w:rPr/>
      </w:pPr>
      <w:r w:rsidDel="00000000" w:rsidR="00000000" w:rsidRPr="00000000">
        <w:rPr>
          <w:rtl w:val="0"/>
        </w:rPr>
        <w:t xml:space="preserve">La prime est versée mensuellement aux tuteurs lorsqu’ils exercent au moins une action de tutorat dans le mois.</w:t>
      </w:r>
    </w:p>
    <w:p w:rsidR="00000000" w:rsidDel="00000000" w:rsidP="00000000" w:rsidRDefault="00000000" w:rsidRPr="00000000" w14:paraId="00000076">
      <w:pPr>
        <w:spacing w:line="240" w:lineRule="auto"/>
        <w:jc w:val="both"/>
        <w:rPr/>
      </w:pPr>
      <w:r w:rsidDel="00000000" w:rsidR="00000000" w:rsidRPr="00000000">
        <w:rPr>
          <w:rtl w:val="0"/>
        </w:rPr>
      </w:r>
    </w:p>
    <w:p w:rsidR="00000000" w:rsidDel="00000000" w:rsidP="00000000" w:rsidRDefault="00000000" w:rsidRPr="00000000" w14:paraId="00000077">
      <w:pPr>
        <w:spacing w:line="240" w:lineRule="auto"/>
        <w:jc w:val="both"/>
        <w:rPr>
          <w:i w:val="1"/>
          <w:iCs w:val="1"/>
        </w:rPr>
      </w:pPr>
      <w:r w:rsidDel="00000000" w:rsidR="00000000" w:rsidRPr="00000000">
        <w:rPr>
          <w:i w:val="1"/>
          <w:iCs w:val="1"/>
          <w:rtl w:val="0"/>
        </w:rPr>
        <w:t xml:space="preserve">Exemple 1 : Le salarié qui réalise 2 actions de tutorat auprès de 2 collaborateurs différents au cours du même mois percevra une unique prime de 70€ bruts le mois suivant la réalisation de ces actions.</w:t>
      </w:r>
    </w:p>
    <w:p w:rsidR="00000000" w:rsidDel="00000000" w:rsidP="00000000" w:rsidRDefault="00000000" w:rsidRPr="00000000" w14:paraId="00000078">
      <w:pPr>
        <w:spacing w:line="240" w:lineRule="auto"/>
        <w:jc w:val="both"/>
        <w:rPr>
          <w:i w:val="1"/>
          <w:iCs w:val="1"/>
        </w:rPr>
      </w:pPr>
      <w:r w:rsidDel="00000000" w:rsidR="00000000" w:rsidRPr="00000000">
        <w:rPr>
          <w:rtl w:val="0"/>
        </w:rPr>
      </w:r>
    </w:p>
    <w:p w:rsidR="00000000" w:rsidDel="00000000" w:rsidP="00000000" w:rsidRDefault="00000000" w:rsidRPr="00000000" w14:paraId="00000079">
      <w:pPr>
        <w:spacing w:line="240" w:lineRule="auto"/>
        <w:jc w:val="both"/>
        <w:rPr>
          <w:i w:val="1"/>
          <w:iCs w:val="1"/>
        </w:rPr>
      </w:pPr>
      <w:r w:rsidDel="00000000" w:rsidR="00000000" w:rsidRPr="00000000">
        <w:rPr>
          <w:i w:val="1"/>
          <w:iCs w:val="1"/>
          <w:rtl w:val="0"/>
        </w:rPr>
        <w:t xml:space="preserve">Exemple 2 : Le salarié qui réalise une action du tutorat auprès du même collaborateur s’étendant sur 2 mois recevra une prime de 70€ bruts le mois suivant le début de la période de tutorat.</w:t>
      </w:r>
    </w:p>
    <w:p w:rsidR="00000000" w:rsidDel="00000000" w:rsidP="00000000" w:rsidRDefault="00000000" w:rsidRPr="00000000" w14:paraId="0000007A">
      <w:pPr>
        <w:spacing w:line="240" w:lineRule="auto"/>
        <w:jc w:val="both"/>
        <w:rPr/>
      </w:pPr>
      <w:r w:rsidDel="00000000" w:rsidR="00000000" w:rsidRPr="00000000">
        <w:rPr>
          <w:rtl w:val="0"/>
        </w:rPr>
      </w:r>
    </w:p>
    <w:p w:rsidR="00000000" w:rsidDel="00000000" w:rsidP="00000000" w:rsidRDefault="00000000" w:rsidRPr="00000000" w14:paraId="0000007B">
      <w:pPr>
        <w:spacing w:line="240" w:lineRule="auto"/>
        <w:jc w:val="both"/>
        <w:rPr/>
      </w:pPr>
      <w:r w:rsidDel="00000000" w:rsidR="00000000" w:rsidRPr="00000000">
        <w:rPr>
          <w:rtl w:val="0"/>
        </w:rPr>
      </w:r>
    </w:p>
    <w:p w:rsidR="00000000" w:rsidDel="00000000" w:rsidP="00000000" w:rsidRDefault="00000000" w:rsidRPr="00000000" w14:paraId="0000007C">
      <w:pPr>
        <w:spacing w:line="240" w:lineRule="auto"/>
        <w:jc w:val="both"/>
        <w:rPr/>
      </w:pPr>
      <w:r w:rsidDel="00000000" w:rsidR="00000000" w:rsidRPr="00000000">
        <w:rPr>
          <w:b w:val="1"/>
          <w:bCs w:val="1"/>
          <w:color w:val="0b5394"/>
          <w:rtl w:val="0"/>
        </w:rPr>
        <w:t xml:space="preserve">Article 8 - Prime d’assiduité</w:t>
      </w:r>
      <w:r w:rsidDel="00000000" w:rsidR="00000000" w:rsidRPr="00000000">
        <w:rPr>
          <w:rtl w:val="0"/>
        </w:rPr>
      </w:r>
    </w:p>
    <w:p w:rsidR="00000000" w:rsidDel="00000000" w:rsidP="00000000" w:rsidRDefault="00000000" w:rsidRPr="00000000" w14:paraId="0000007D">
      <w:pPr>
        <w:spacing w:line="240" w:lineRule="auto"/>
        <w:jc w:val="both"/>
        <w:rPr/>
      </w:pPr>
      <w:r w:rsidDel="00000000" w:rsidR="00000000" w:rsidRPr="00000000">
        <w:rPr>
          <w:rtl w:val="0"/>
        </w:rPr>
        <w:t xml:space="preserve">La prime d’assiduité s’applique aux personnels ouvriers et employés. Elle est basée sur le dispositif décrit ci-après et reconduite.</w:t>
      </w:r>
    </w:p>
    <w:p w:rsidR="00000000" w:rsidDel="00000000" w:rsidP="00000000" w:rsidRDefault="00000000" w:rsidRPr="00000000" w14:paraId="0000007E">
      <w:pPr>
        <w:spacing w:line="240" w:lineRule="auto"/>
        <w:jc w:val="both"/>
        <w:rPr/>
      </w:pPr>
      <w:r w:rsidDel="00000000" w:rsidR="00000000" w:rsidRPr="00000000">
        <w:rPr>
          <w:rtl w:val="0"/>
        </w:rPr>
        <w:t xml:space="preserve">Cette prime trimestrielle de</w:t>
      </w:r>
      <w:r w:rsidDel="00000000" w:rsidR="00000000" w:rsidRPr="00000000">
        <w:rPr>
          <w:b w:val="1"/>
          <w:bCs w:val="1"/>
          <w:rtl w:val="0"/>
        </w:rPr>
        <w:t xml:space="preserve"> 40 € bruts</w:t>
      </w:r>
      <w:r w:rsidDel="00000000" w:rsidR="00000000" w:rsidRPr="00000000">
        <w:rPr>
          <w:rtl w:val="0"/>
        </w:rPr>
        <w:t xml:space="preserve"> est versée, à condition qu’aucun incident de présence (hors paternité et maternité) n’intervienne dans le trimestre. </w:t>
      </w:r>
    </w:p>
    <w:p w:rsidR="00000000" w:rsidDel="00000000" w:rsidP="00000000" w:rsidRDefault="00000000" w:rsidRPr="00000000" w14:paraId="0000007F">
      <w:pPr>
        <w:spacing w:line="240" w:lineRule="auto"/>
        <w:jc w:val="both"/>
        <w:rPr/>
      </w:pPr>
      <w:r w:rsidDel="00000000" w:rsidR="00000000" w:rsidRPr="00000000">
        <w:rPr>
          <w:rtl w:val="0"/>
        </w:rPr>
        <w:t xml:space="preserve">Cette prime étant incluse dans le “brut Sécurité Social”, elle sera, le cas échéant, prise en compte dans le calcul des IJSS.</w:t>
      </w:r>
    </w:p>
    <w:p w:rsidR="00000000" w:rsidDel="00000000" w:rsidP="00000000" w:rsidRDefault="00000000" w:rsidRPr="00000000" w14:paraId="00000080">
      <w:pPr>
        <w:spacing w:line="240" w:lineRule="auto"/>
        <w:jc w:val="both"/>
        <w:rPr/>
      </w:pPr>
      <w:r w:rsidDel="00000000" w:rsidR="00000000" w:rsidRPr="00000000">
        <w:rPr>
          <w:rtl w:val="0"/>
        </w:rPr>
        <w:t xml:space="preserve">Elle est accordée à tous les ouvriers et employés de l’établissement. </w:t>
      </w:r>
    </w:p>
    <w:p w:rsidR="00000000" w:rsidDel="00000000" w:rsidP="00000000" w:rsidRDefault="00000000" w:rsidRPr="00000000" w14:paraId="00000081">
      <w:pPr>
        <w:spacing w:line="240" w:lineRule="auto"/>
        <w:jc w:val="both"/>
        <w:rPr/>
      </w:pPr>
      <w:r w:rsidDel="00000000" w:rsidR="00000000" w:rsidRPr="00000000">
        <w:rPr>
          <w:rtl w:val="0"/>
        </w:rPr>
        <w:t xml:space="preserve">Le principe de cette prime trimestrielle est poursuivi sur l’année 2026. Elle sera versée, le cas échéant, aux mois avril, juillet, octobre et janvier N+1.</w:t>
      </w:r>
    </w:p>
    <w:p w:rsidR="00000000" w:rsidDel="00000000" w:rsidP="00000000" w:rsidRDefault="00000000" w:rsidRPr="00000000" w14:paraId="00000082">
      <w:pPr>
        <w:spacing w:line="240" w:lineRule="auto"/>
        <w:jc w:val="both"/>
        <w:rPr/>
      </w:pPr>
      <w:r w:rsidDel="00000000" w:rsidR="00000000" w:rsidRPr="00000000">
        <w:rPr>
          <w:rtl w:val="0"/>
        </w:rPr>
      </w:r>
    </w:p>
    <w:p w:rsidR="00000000" w:rsidDel="00000000" w:rsidP="00000000" w:rsidRDefault="00000000" w:rsidRPr="00000000" w14:paraId="00000083">
      <w:pPr>
        <w:spacing w:line="240" w:lineRule="auto"/>
        <w:jc w:val="both"/>
        <w:rPr/>
      </w:pPr>
      <w:r w:rsidDel="00000000" w:rsidR="00000000" w:rsidRPr="00000000">
        <w:rPr>
          <w:b w:val="1"/>
          <w:bCs w:val="1"/>
          <w:color w:val="0b5394"/>
          <w:rtl w:val="0"/>
        </w:rPr>
        <w:t xml:space="preserve">Article 9 - Prime de </w:t>
      </w:r>
      <w:r w:rsidDel="00000000" w:rsidR="00000000" w:rsidRPr="00000000">
        <w:rPr>
          <w:b w:val="1"/>
          <w:bCs w:val="1"/>
          <w:color w:val="0b5394"/>
          <w:rtl w:val="0"/>
        </w:rPr>
        <w:t xml:space="preserve">polyvalence</w:t>
      </w:r>
      <w:r w:rsidDel="00000000" w:rsidR="00000000" w:rsidRPr="00000000">
        <w:rPr>
          <w:rtl w:val="0"/>
        </w:rPr>
      </w:r>
    </w:p>
    <w:p w:rsidR="00000000" w:rsidDel="00000000" w:rsidP="00000000" w:rsidRDefault="00000000" w:rsidRPr="00000000" w14:paraId="00000084">
      <w:pPr>
        <w:spacing w:line="240" w:lineRule="auto"/>
        <w:jc w:val="both"/>
        <w:rPr>
          <w:b w:val="1"/>
          <w:bCs w:val="1"/>
        </w:rPr>
      </w:pPr>
      <w:r w:rsidDel="00000000" w:rsidR="00000000" w:rsidRPr="00000000">
        <w:rPr>
          <w:rtl w:val="0"/>
        </w:rPr>
        <w:t xml:space="preserve">Le montant de la prime de polyvalence mensuelle (instituée l’accord de NAO 2024 et conditionnée par le procès-verbal de restitution de la commission coefficient du 14 juin 2024), est maintenu à </w:t>
      </w:r>
      <w:r w:rsidDel="00000000" w:rsidR="00000000" w:rsidRPr="00000000">
        <w:rPr>
          <w:b w:val="1"/>
          <w:bCs w:val="1"/>
          <w:rtl w:val="0"/>
        </w:rPr>
        <w:t xml:space="preserve">45 € bruts mensuels.</w:t>
      </w:r>
    </w:p>
    <w:p w:rsidR="00000000" w:rsidDel="00000000" w:rsidP="00000000" w:rsidRDefault="00000000" w:rsidRPr="00000000" w14:paraId="00000085">
      <w:pPr>
        <w:spacing w:line="240" w:lineRule="auto"/>
        <w:jc w:val="both"/>
        <w:rPr>
          <w:b w:val="1"/>
          <w:bCs w:val="1"/>
        </w:rPr>
      </w:pPr>
      <w:r w:rsidDel="00000000" w:rsidR="00000000" w:rsidRPr="00000000">
        <w:rPr>
          <w:rtl w:val="0"/>
        </w:rPr>
      </w:r>
    </w:p>
    <w:p w:rsidR="00000000" w:rsidDel="00000000" w:rsidP="00000000" w:rsidRDefault="00000000" w:rsidRPr="00000000" w14:paraId="00000086">
      <w:pPr>
        <w:spacing w:line="240" w:lineRule="auto"/>
        <w:jc w:val="both"/>
        <w:rPr/>
      </w:pPr>
      <w:r w:rsidDel="00000000" w:rsidR="00000000" w:rsidRPr="00000000">
        <w:rPr>
          <w:rtl w:val="0"/>
        </w:rPr>
        <w:t xml:space="preserve">Au delà des conditions d’octroi définies dans le procès-verbal de restitution de la commission coefficient du 14 juin 2024, il a été acté que les salariés qui viendraient à utiliser, au moins 2 jours par mois, un matériel de collecte différent de leur matériel de collecte habituel pourraient également bénéficier du versement de cette prime. </w:t>
      </w:r>
    </w:p>
    <w:p w:rsidR="00000000" w:rsidDel="00000000" w:rsidP="00000000" w:rsidRDefault="00000000" w:rsidRPr="00000000" w14:paraId="00000087">
      <w:pPr>
        <w:spacing w:line="240" w:lineRule="auto"/>
        <w:jc w:val="both"/>
        <w:rPr/>
      </w:pPr>
      <w:r w:rsidDel="00000000" w:rsidR="00000000" w:rsidRPr="00000000">
        <w:rPr>
          <w:rtl w:val="0"/>
        </w:rPr>
      </w:r>
    </w:p>
    <w:p w:rsidR="00000000" w:rsidDel="00000000" w:rsidP="00000000" w:rsidRDefault="00000000" w:rsidRPr="00000000" w14:paraId="00000088">
      <w:pPr>
        <w:spacing w:line="240" w:lineRule="auto"/>
        <w:jc w:val="both"/>
        <w:rPr/>
      </w:pPr>
      <w:r w:rsidDel="00000000" w:rsidR="00000000" w:rsidRPr="00000000">
        <w:rPr>
          <w:rtl w:val="0"/>
        </w:rPr>
        <w:t xml:space="preserve">Exemple : </w:t>
      </w:r>
      <w:r w:rsidDel="00000000" w:rsidR="00000000" w:rsidRPr="00000000">
        <w:rPr>
          <w:rtl w:val="0"/>
        </w:rPr>
        <w:t xml:space="preserve">Un conducteur de matériel de collecte DSE, habituellement affecté à la conduite d’un véhicule ampiroll, percevra une prime dès lors qu’il sera mobilisé au minimum deux jours dans le même mois pour la conduite d’un véhicule multi et/ou d’une BOM.</w:t>
      </w:r>
      <w:r w:rsidDel="00000000" w:rsidR="00000000" w:rsidRPr="00000000">
        <w:rPr>
          <w:rtl w:val="0"/>
        </w:rPr>
      </w:r>
    </w:p>
    <w:p w:rsidR="00000000" w:rsidDel="00000000" w:rsidP="00000000" w:rsidRDefault="00000000" w:rsidRPr="00000000" w14:paraId="00000089">
      <w:pPr>
        <w:tabs>
          <w:tab w:val="left" w:leader="none" w:pos="700"/>
        </w:tabs>
        <w:spacing w:line="240" w:lineRule="auto"/>
        <w:jc w:val="both"/>
        <w:rPr>
          <w:color w:val="222222"/>
        </w:rPr>
      </w:pPr>
      <w:r w:rsidDel="00000000" w:rsidR="00000000" w:rsidRPr="00000000">
        <w:rPr>
          <w:rtl w:val="0"/>
        </w:rPr>
      </w:r>
    </w:p>
    <w:p w:rsidR="00000000" w:rsidDel="00000000" w:rsidP="00000000" w:rsidRDefault="00000000" w:rsidRPr="00000000" w14:paraId="0000008A">
      <w:pPr>
        <w:spacing w:line="240" w:lineRule="auto"/>
        <w:jc w:val="both"/>
        <w:rPr>
          <w:b w:val="1"/>
          <w:bCs w:val="1"/>
          <w:color w:val="1c4587"/>
        </w:rPr>
      </w:pPr>
      <w:r w:rsidDel="00000000" w:rsidR="00000000" w:rsidRPr="00000000">
        <w:rPr>
          <w:b w:val="1"/>
          <w:bCs w:val="1"/>
          <w:color w:val="0b5394"/>
          <w:rtl w:val="0"/>
        </w:rPr>
        <w:t xml:space="preserve">Article 10 - Journée Intempéries</w:t>
      </w:r>
      <w:r w:rsidDel="00000000" w:rsidR="00000000" w:rsidRPr="00000000">
        <w:rPr>
          <w:rtl w:val="0"/>
        </w:rPr>
      </w:r>
    </w:p>
    <w:p w:rsidR="00000000" w:rsidDel="00000000" w:rsidP="00000000" w:rsidRDefault="00000000" w:rsidRPr="00000000" w14:paraId="0000008B">
      <w:pPr>
        <w:spacing w:line="240" w:lineRule="auto"/>
        <w:jc w:val="both"/>
        <w:rPr/>
      </w:pPr>
      <w:r w:rsidDel="00000000" w:rsidR="00000000" w:rsidRPr="00000000">
        <w:rPr>
          <w:rtl w:val="0"/>
        </w:rPr>
        <w:t xml:space="preserve">En cas d’intempéries, la Direction s’engage à prendre en charge une journée par année civile et par salarié, pour tous les salariés concernés par : </w:t>
      </w:r>
    </w:p>
    <w:p w:rsidR="00000000" w:rsidDel="00000000" w:rsidP="00000000" w:rsidRDefault="00000000" w:rsidRPr="00000000" w14:paraId="0000008C">
      <w:pPr>
        <w:numPr>
          <w:ilvl w:val="0"/>
          <w:numId w:val="6"/>
        </w:numPr>
        <w:spacing w:line="240" w:lineRule="auto"/>
        <w:ind w:left="720" w:hanging="360"/>
        <w:jc w:val="both"/>
      </w:pPr>
      <w:r w:rsidDel="00000000" w:rsidR="00000000" w:rsidRPr="00000000">
        <w:rPr>
          <w:rtl w:val="0"/>
        </w:rPr>
        <w:t xml:space="preserve">une interdiction de conduite signifiée par arrêté préfectoral, </w:t>
      </w:r>
    </w:p>
    <w:p w:rsidR="00000000" w:rsidDel="00000000" w:rsidP="00000000" w:rsidRDefault="00000000" w:rsidRPr="00000000" w14:paraId="0000008D">
      <w:pPr>
        <w:numPr>
          <w:ilvl w:val="0"/>
          <w:numId w:val="6"/>
        </w:numPr>
        <w:spacing w:line="240" w:lineRule="auto"/>
        <w:ind w:left="720" w:hanging="360"/>
        <w:jc w:val="both"/>
      </w:pPr>
      <w:r w:rsidDel="00000000" w:rsidR="00000000" w:rsidRPr="00000000">
        <w:rPr>
          <w:rtl w:val="0"/>
        </w:rPr>
        <w:t xml:space="preserve">une demande expresse du client de ne pas organiser la collecte ou prestation,</w:t>
      </w:r>
    </w:p>
    <w:p w:rsidR="00000000" w:rsidDel="00000000" w:rsidP="00000000" w:rsidRDefault="00000000" w:rsidRPr="00000000" w14:paraId="0000008E">
      <w:pPr>
        <w:numPr>
          <w:ilvl w:val="0"/>
          <w:numId w:val="6"/>
        </w:numPr>
        <w:spacing w:line="240" w:lineRule="auto"/>
        <w:ind w:left="720" w:hanging="360"/>
        <w:jc w:val="both"/>
      </w:pPr>
      <w:r w:rsidDel="00000000" w:rsidR="00000000" w:rsidRPr="00000000">
        <w:rPr>
          <w:rtl w:val="0"/>
        </w:rPr>
        <w:t xml:space="preserve">une interdiction de l’employeur pour des raisons de sécurité</w:t>
      </w:r>
    </w:p>
    <w:p w:rsidR="00000000" w:rsidDel="00000000" w:rsidP="00000000" w:rsidRDefault="00000000" w:rsidRPr="00000000" w14:paraId="0000008F">
      <w:pPr>
        <w:spacing w:line="240" w:lineRule="auto"/>
        <w:ind w:left="720" w:firstLine="0"/>
        <w:jc w:val="both"/>
        <w:rPr/>
      </w:pPr>
      <w:r w:rsidDel="00000000" w:rsidR="00000000" w:rsidRPr="00000000">
        <w:rPr>
          <w:rtl w:val="0"/>
        </w:rPr>
      </w:r>
    </w:p>
    <w:p w:rsidR="00000000" w:rsidDel="00000000" w:rsidP="00000000" w:rsidRDefault="00000000" w:rsidRPr="00000000" w14:paraId="00000090">
      <w:pPr>
        <w:spacing w:line="240" w:lineRule="auto"/>
        <w:jc w:val="both"/>
        <w:rPr/>
      </w:pPr>
      <w:r w:rsidDel="00000000" w:rsidR="00000000" w:rsidRPr="00000000">
        <w:rPr>
          <w:rtl w:val="0"/>
        </w:rPr>
        <w:t xml:space="preserve">Il est à noter que le télétravail sera à privilégier pour le personnel administratif qui en a la possibilité. </w:t>
      </w:r>
    </w:p>
    <w:p w:rsidR="00000000" w:rsidDel="00000000" w:rsidP="00000000" w:rsidRDefault="00000000" w:rsidRPr="00000000" w14:paraId="00000091">
      <w:pPr>
        <w:jc w:val="both"/>
        <w:rPr/>
      </w:pPr>
      <w:r w:rsidDel="00000000" w:rsidR="00000000" w:rsidRPr="00000000">
        <w:rPr>
          <w:rtl w:val="0"/>
        </w:rPr>
        <w:t xml:space="preserve">Cette journée est considérée comme une absence autorisée payée et sera uniquement à l'initiative de l’employeur.</w:t>
      </w:r>
      <w:r w:rsidDel="00000000" w:rsidR="00000000" w:rsidRPr="00000000">
        <w:rPr>
          <w:rtl w:val="0"/>
        </w:rPr>
      </w:r>
    </w:p>
    <w:p w:rsidR="00000000" w:rsidDel="00000000" w:rsidP="00000000" w:rsidRDefault="00000000" w:rsidRPr="00000000" w14:paraId="00000092">
      <w:pPr>
        <w:spacing w:line="240" w:lineRule="auto"/>
        <w:jc w:val="both"/>
        <w:rPr/>
      </w:pP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b w:val="1"/>
          <w:bCs w:val="1"/>
          <w:color w:val="0b5394"/>
        </w:rPr>
      </w:pPr>
      <w:r w:rsidDel="00000000" w:rsidR="00000000" w:rsidRPr="00000000">
        <w:rPr>
          <w:b w:val="1"/>
          <w:bCs w:val="1"/>
          <w:color w:val="0b5394"/>
          <w:rtl w:val="0"/>
        </w:rPr>
        <w:t xml:space="preserve">Article 11 - Supplément d’intéressement</w:t>
      </w:r>
      <w:r w:rsidDel="00000000" w:rsidR="00000000" w:rsidRPr="00000000">
        <w:rPr>
          <w:rtl w:val="0"/>
        </w:rPr>
      </w:r>
    </w:p>
    <w:p w:rsidR="00000000" w:rsidDel="00000000" w:rsidP="00000000" w:rsidRDefault="00000000" w:rsidRPr="00000000" w14:paraId="00000094">
      <w:pPr>
        <w:jc w:val="both"/>
        <w:rPr/>
      </w:pPr>
      <w:r w:rsidDel="00000000" w:rsidR="00000000" w:rsidRPr="00000000">
        <w:rPr>
          <w:rtl w:val="0"/>
        </w:rPr>
        <w:t xml:space="preserve">Compte tenu des résultats économiques atteints au global sur la société VRVN au titre de l’année 2025, les parties conviennent du versement d’un supplément d’intéressement à hauteur de 150 € bruts.</w:t>
      </w:r>
    </w:p>
    <w:p w:rsidR="00000000" w:rsidDel="00000000" w:rsidP="00000000" w:rsidRDefault="00000000" w:rsidRPr="00000000" w14:paraId="00000095">
      <w:pPr>
        <w:jc w:val="both"/>
        <w:rPr/>
      </w:pPr>
      <w:r w:rsidDel="00000000" w:rsidR="00000000" w:rsidRPr="00000000">
        <w:rPr>
          <w:rtl w:val="0"/>
        </w:rPr>
        <w:t xml:space="preserve">Les modalités de répartition et de versement feront l'objet d'un accord spécifique conclu séparément entre les parties.</w:t>
      </w:r>
    </w:p>
    <w:p w:rsidR="00000000" w:rsidDel="00000000" w:rsidP="00000000" w:rsidRDefault="00000000" w:rsidRPr="00000000" w14:paraId="00000096">
      <w:pPr>
        <w:jc w:val="both"/>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rtl w:val="0"/>
        </w:rPr>
        <w:t xml:space="preserve">Il est ici rappelé que cette mesure sera effective sous réserve de la consultation du CSEC VRVN. </w:t>
      </w:r>
      <w:r w:rsidDel="00000000" w:rsidR="00000000" w:rsidRPr="00000000">
        <w:rPr>
          <w:rtl w:val="0"/>
        </w:rPr>
      </w:r>
    </w:p>
    <w:p w:rsidR="00000000" w:rsidDel="00000000" w:rsidP="00000000" w:rsidRDefault="00000000" w:rsidRPr="00000000" w14:paraId="00000098">
      <w:pPr>
        <w:spacing w:line="240" w:lineRule="auto"/>
        <w:jc w:val="both"/>
        <w:rPr>
          <w:color w:val="0b5394"/>
        </w:rPr>
      </w:pPr>
      <w:r w:rsidDel="00000000" w:rsidR="00000000" w:rsidRPr="00000000">
        <w:rPr>
          <w:b w:val="1"/>
          <w:bCs w:val="1"/>
          <w:color w:val="0b5394"/>
          <w:rtl w:val="0"/>
        </w:rPr>
        <w:t xml:space="preserve">Article 12 - Journée de solidarité</w:t>
      </w:r>
      <w:r w:rsidDel="00000000" w:rsidR="00000000" w:rsidRPr="00000000">
        <w:rPr>
          <w:rtl w:val="0"/>
        </w:rPr>
      </w:r>
    </w:p>
    <w:p w:rsidR="00000000" w:rsidDel="00000000" w:rsidP="00000000" w:rsidRDefault="00000000" w:rsidRPr="00000000" w14:paraId="00000099">
      <w:pPr>
        <w:spacing w:line="240" w:lineRule="auto"/>
        <w:jc w:val="both"/>
        <w:rPr/>
      </w:pPr>
      <w:r w:rsidDel="00000000" w:rsidR="00000000" w:rsidRPr="00000000">
        <w:rPr>
          <w:rtl w:val="0"/>
        </w:rPr>
        <w:t xml:space="preserve">Cette année, il a été décidé de positionner la journée de solidarité le mercredi 11 novembre 2026. Les mesures habituelles seront reconduites et présentées au CSE.</w:t>
      </w:r>
    </w:p>
    <w:p w:rsidR="00000000" w:rsidDel="00000000" w:rsidP="00000000" w:rsidRDefault="00000000" w:rsidRPr="00000000" w14:paraId="0000009A">
      <w:pPr>
        <w:spacing w:line="240" w:lineRule="auto"/>
        <w:jc w:val="both"/>
        <w:rPr/>
      </w:pPr>
      <w:r w:rsidDel="00000000" w:rsidR="00000000" w:rsidRPr="00000000">
        <w:rPr>
          <w:rtl w:val="0"/>
        </w:rPr>
      </w:r>
    </w:p>
    <w:p w:rsidR="00000000" w:rsidDel="00000000" w:rsidP="00000000" w:rsidRDefault="00000000" w:rsidRPr="00000000" w14:paraId="0000009B">
      <w:pPr>
        <w:jc w:val="both"/>
        <w:rPr>
          <w:color w:val="0b5394"/>
          <w:highlight w:val="white"/>
        </w:rPr>
      </w:pPr>
      <w:r w:rsidDel="00000000" w:rsidR="00000000" w:rsidRPr="00000000">
        <w:rPr>
          <w:b w:val="1"/>
          <w:bCs w:val="1"/>
          <w:color w:val="0b5394"/>
          <w:highlight w:val="white"/>
          <w:rtl w:val="0"/>
        </w:rPr>
        <w:t xml:space="preserve">Article 13 - Chèques vacances </w:t>
      </w:r>
      <w:r w:rsidDel="00000000" w:rsidR="00000000" w:rsidRPr="00000000">
        <w:rPr>
          <w:rtl w:val="0"/>
        </w:rPr>
      </w:r>
    </w:p>
    <w:p w:rsidR="00000000" w:rsidDel="00000000" w:rsidP="00000000" w:rsidRDefault="00000000" w:rsidRPr="00000000" w14:paraId="0000009C">
      <w:pPr>
        <w:jc w:val="both"/>
        <w:rPr/>
      </w:pPr>
      <w:r w:rsidDel="00000000" w:rsidR="00000000" w:rsidRPr="00000000">
        <w:rPr>
          <w:rtl w:val="0"/>
        </w:rPr>
        <w:t xml:space="preserve">Le dispositif des chèques vacances est maintenu et est ouvert à l’ensemble du personnel permanent de l’établissement dans les mêmes conditions que l’exercice précédent. </w:t>
      </w:r>
    </w:p>
    <w:p w:rsidR="00000000" w:rsidDel="00000000" w:rsidP="00000000" w:rsidRDefault="00000000" w:rsidRPr="00000000" w14:paraId="0000009D">
      <w:pPr>
        <w:jc w:val="both"/>
        <w:rPr/>
      </w:pPr>
      <w:r w:rsidDel="00000000" w:rsidR="00000000" w:rsidRPr="00000000">
        <w:rPr>
          <w:rtl w:val="0"/>
        </w:rPr>
        <w:t xml:space="preserve">Il est ici convenu que le plafond de revenu net imposable 2025 (bulletin de paie de décembre 2025) ne devra pas excéder </w:t>
      </w:r>
      <w:r w:rsidDel="00000000" w:rsidR="00000000" w:rsidRPr="00000000">
        <w:rPr>
          <w:b w:val="1"/>
          <w:bCs w:val="1"/>
          <w:rtl w:val="0"/>
        </w:rPr>
        <w:t xml:space="preserve">38 500 € </w:t>
      </w:r>
      <w:r w:rsidDel="00000000" w:rsidR="00000000" w:rsidRPr="00000000">
        <w:rPr>
          <w:rtl w:val="0"/>
        </w:rPr>
        <w:t xml:space="preserve">pour bénéficier du dispositif d’acquisition des chèques vacances. </w:t>
      </w:r>
    </w:p>
    <w:p w:rsidR="00000000" w:rsidDel="00000000" w:rsidP="00000000" w:rsidRDefault="00000000" w:rsidRPr="00000000" w14:paraId="0000009E">
      <w:pPr>
        <w:jc w:val="both"/>
        <w:rPr/>
      </w:pPr>
      <w:r w:rsidDel="00000000" w:rsidR="00000000" w:rsidRPr="00000000">
        <w:rPr>
          <w:rtl w:val="0"/>
        </w:rPr>
        <w:t xml:space="preserve">En parallèle, le plafond de revenu net imposable annuel 2025 (bulletin de paie de décembre 2025) est porté à </w:t>
      </w:r>
      <w:r w:rsidDel="00000000" w:rsidR="00000000" w:rsidRPr="00000000">
        <w:rPr>
          <w:b w:val="1"/>
          <w:bCs w:val="1"/>
          <w:rtl w:val="0"/>
        </w:rPr>
        <w:t xml:space="preserve">34 500 € </w:t>
      </w:r>
      <w:r w:rsidDel="00000000" w:rsidR="00000000" w:rsidRPr="00000000">
        <w:rPr>
          <w:rtl w:val="0"/>
        </w:rPr>
        <w:t xml:space="preserve">pour pouvoir bénéficier de la dotation supplémentaire de chèques vacances d’un montant de 120 €.</w:t>
      </w:r>
      <w:r w:rsidDel="00000000" w:rsidR="00000000" w:rsidRPr="00000000">
        <w:rPr>
          <w:rtl w:val="0"/>
        </w:rPr>
      </w:r>
    </w:p>
    <w:p w:rsidR="00000000" w:rsidDel="00000000" w:rsidP="00000000" w:rsidRDefault="00000000" w:rsidRPr="00000000" w14:paraId="0000009F">
      <w:pPr>
        <w:jc w:val="both"/>
        <w:rPr/>
      </w:pPr>
      <w:r w:rsidDel="00000000" w:rsidR="00000000" w:rsidRPr="00000000">
        <w:rPr>
          <w:rtl w:val="0"/>
        </w:rPr>
      </w:r>
    </w:p>
    <w:p w:rsidR="00000000" w:rsidDel="00000000" w:rsidP="00000000" w:rsidRDefault="00000000" w:rsidRPr="00000000" w14:paraId="000000A0">
      <w:pPr>
        <w:spacing w:line="240" w:lineRule="auto"/>
        <w:jc w:val="both"/>
        <w:rPr>
          <w:b w:val="1"/>
          <w:bCs w:val="1"/>
          <w:color w:val="0b5394"/>
        </w:rPr>
      </w:pPr>
      <w:r w:rsidDel="00000000" w:rsidR="00000000" w:rsidRPr="00000000">
        <w:rPr>
          <w:b w:val="1"/>
          <w:bCs w:val="1"/>
          <w:color w:val="0b5394"/>
          <w:rtl w:val="0"/>
        </w:rPr>
        <w:t xml:space="preserve">Article 14 - Modalités de la Prime conventionnelle de treizième mois</w:t>
      </w:r>
    </w:p>
    <w:p w:rsidR="00000000" w:rsidDel="00000000" w:rsidP="00000000" w:rsidRDefault="00000000" w:rsidRPr="00000000" w14:paraId="000000A1">
      <w:pPr>
        <w:spacing w:line="240" w:lineRule="auto"/>
        <w:jc w:val="both"/>
        <w:rPr/>
      </w:pPr>
      <w:r w:rsidDel="00000000" w:rsidR="00000000" w:rsidRPr="00000000">
        <w:rPr>
          <w:rtl w:val="0"/>
        </w:rPr>
        <w:t xml:space="preserve">Il est rappelé ci-dessous les dispositions applicables de la prime de treizième mois qui traitent des bénéficiaires de cette prime, des conditions d’ancienneté liée à l’éligibilité, de présence à l’effectif, de prorata temporis, des dérogations pour mobilité ou départ à la retraite, et, sont définies dans  l’Article 3.16 de la CCNAD reproduit ci-dessous : </w:t>
      </w:r>
    </w:p>
    <w:p w:rsidR="00000000" w:rsidDel="00000000" w:rsidP="00000000" w:rsidRDefault="00000000" w:rsidRPr="00000000" w14:paraId="000000A2">
      <w:pPr>
        <w:spacing w:line="240" w:lineRule="auto"/>
        <w:jc w:val="both"/>
        <w:rPr/>
      </w:pPr>
      <w:r w:rsidDel="00000000" w:rsidR="00000000" w:rsidRPr="00000000">
        <w:rPr>
          <w:rtl w:val="0"/>
        </w:rPr>
      </w:r>
    </w:p>
    <w:p w:rsidR="00000000" w:rsidDel="00000000" w:rsidP="00000000" w:rsidRDefault="00000000" w:rsidRPr="00000000" w14:paraId="000000A3">
      <w:pPr>
        <w:spacing w:line="240" w:lineRule="auto"/>
        <w:jc w:val="both"/>
        <w:rPr>
          <w:i w:val="1"/>
          <w:iCs w:val="1"/>
        </w:rPr>
      </w:pPr>
      <w:r w:rsidDel="00000000" w:rsidR="00000000" w:rsidRPr="00000000">
        <w:rPr>
          <w:i w:val="1"/>
          <w:iCs w:val="1"/>
          <w:rtl w:val="0"/>
        </w:rPr>
        <w:t xml:space="preserve">“Une prime, dite de treizième mois, est versée aux personnels ayant au moins 6 mois consécutifs d'ancienneté dans l'entreprise et étant présent à l'effectif de l'entreprise au 31 décembre de l'année de référence…</w:t>
      </w:r>
    </w:p>
    <w:p w:rsidR="00000000" w:rsidDel="00000000" w:rsidP="00000000" w:rsidRDefault="00000000" w:rsidRPr="00000000" w14:paraId="000000A4">
      <w:pPr>
        <w:spacing w:line="240" w:lineRule="auto"/>
        <w:jc w:val="both"/>
        <w:rPr>
          <w:i w:val="1"/>
          <w:iCs w:val="1"/>
        </w:rPr>
      </w:pPr>
      <w:r w:rsidDel="00000000" w:rsidR="00000000" w:rsidRPr="00000000">
        <w:rPr>
          <w:i w:val="1"/>
          <w:iCs w:val="1"/>
          <w:rtl w:val="0"/>
        </w:rPr>
        <w:t xml:space="preserve">….En cas d'embauche en cours d'année, elle est versée au prorata temporis.</w:t>
      </w:r>
    </w:p>
    <w:p w:rsidR="00000000" w:rsidDel="00000000" w:rsidP="00000000" w:rsidRDefault="00000000" w:rsidRPr="00000000" w14:paraId="000000A5">
      <w:pPr>
        <w:spacing w:line="240" w:lineRule="auto"/>
        <w:jc w:val="both"/>
        <w:rPr>
          <w:i w:val="1"/>
          <w:iCs w:val="1"/>
        </w:rPr>
      </w:pPr>
      <w:r w:rsidDel="00000000" w:rsidR="00000000" w:rsidRPr="00000000">
        <w:rPr>
          <w:i w:val="1"/>
          <w:iCs w:val="1"/>
          <w:rtl w:val="0"/>
        </w:rPr>
        <w:t xml:space="preserve">En cas de départ en retraite (art. 2.24 de la présente convention) ou de départ motivé par le changement de titulaire d'un marché public, cette prime est versée au prorata temporis sans condition de présence au 31 décembre…”</w:t>
      </w:r>
    </w:p>
    <w:p w:rsidR="00000000" w:rsidDel="00000000" w:rsidP="00000000" w:rsidRDefault="00000000" w:rsidRPr="00000000" w14:paraId="000000A6">
      <w:pPr>
        <w:spacing w:line="240" w:lineRule="auto"/>
        <w:jc w:val="both"/>
        <w:rPr/>
      </w:pPr>
      <w:r w:rsidDel="00000000" w:rsidR="00000000" w:rsidRPr="00000000">
        <w:rPr>
          <w:rtl w:val="0"/>
        </w:rPr>
      </w:r>
    </w:p>
    <w:p w:rsidR="00000000" w:rsidDel="00000000" w:rsidP="00000000" w:rsidRDefault="00000000" w:rsidRPr="00000000" w14:paraId="000000A7">
      <w:pPr>
        <w:spacing w:line="240" w:lineRule="auto"/>
        <w:jc w:val="both"/>
        <w:rPr/>
      </w:pPr>
      <w:r w:rsidDel="00000000" w:rsidR="00000000" w:rsidRPr="00000000">
        <w:rPr>
          <w:rtl w:val="0"/>
        </w:rPr>
        <w:t xml:space="preserve">Ces dispositions remplacent tous les usages et les modalités qui ont pu être appliqués jusqu’alors. Le principe d’égalité de traitement prévaut dans ces dispositions pour toutes les catégories de contrat de travail représentées au sein de l’entreprise (CDI, CDD, intérimaires, etc.)</w:t>
      </w:r>
    </w:p>
    <w:p w:rsidR="00000000" w:rsidDel="00000000" w:rsidP="00000000" w:rsidRDefault="00000000" w:rsidRPr="00000000" w14:paraId="000000A8">
      <w:pPr>
        <w:spacing w:line="240" w:lineRule="auto"/>
        <w:jc w:val="both"/>
        <w:rPr/>
      </w:pPr>
      <w:r w:rsidDel="00000000" w:rsidR="00000000" w:rsidRPr="00000000">
        <w:rPr>
          <w:rtl w:val="0"/>
        </w:rPr>
      </w:r>
    </w:p>
    <w:p w:rsidR="00000000" w:rsidDel="00000000" w:rsidP="00000000" w:rsidRDefault="00000000" w:rsidRPr="00000000" w14:paraId="000000A9">
      <w:pPr>
        <w:spacing w:line="240" w:lineRule="auto"/>
        <w:jc w:val="both"/>
        <w:rPr/>
      </w:pPr>
      <w:r w:rsidDel="00000000" w:rsidR="00000000" w:rsidRPr="00000000">
        <w:rPr>
          <w:rtl w:val="0"/>
        </w:rPr>
        <w:t xml:space="preserve">Il est néanmoins précisé que le mode de calcul supra conventionnel de l’assiette de la prime de 13ème mois plus large que la prise en compte du salaire de base, en vigueur au sein des établissements VRVN, demeure inchangé.</w:t>
      </w:r>
    </w:p>
    <w:p w:rsidR="00000000" w:rsidDel="00000000" w:rsidP="00000000" w:rsidRDefault="00000000" w:rsidRPr="00000000" w14:paraId="000000AA">
      <w:pPr>
        <w:spacing w:line="240" w:lineRule="auto"/>
        <w:jc w:val="both"/>
        <w:rPr/>
      </w:pPr>
      <w:r w:rsidDel="00000000" w:rsidR="00000000" w:rsidRPr="00000000">
        <w:rPr>
          <w:rtl w:val="0"/>
        </w:rPr>
      </w:r>
    </w:p>
    <w:p w:rsidR="00000000" w:rsidDel="00000000" w:rsidP="00000000" w:rsidRDefault="00000000" w:rsidRPr="00000000" w14:paraId="000000AB">
      <w:pPr>
        <w:jc w:val="both"/>
        <w:rPr>
          <w:color w:val="0b5394"/>
        </w:rPr>
      </w:pPr>
      <w:r w:rsidDel="00000000" w:rsidR="00000000" w:rsidRPr="00000000">
        <w:rPr>
          <w:b w:val="1"/>
          <w:bCs w:val="1"/>
          <w:color w:val="0b5394"/>
          <w:rtl w:val="0"/>
        </w:rPr>
        <w:t xml:space="preserve">Article 15 - Gratifications “Médaille du travail”</w:t>
      </w:r>
      <w:r w:rsidDel="00000000" w:rsidR="00000000" w:rsidRPr="00000000">
        <w:rPr>
          <w:rtl w:val="0"/>
        </w:rPr>
      </w:r>
    </w:p>
    <w:p w:rsidR="00000000" w:rsidDel="00000000" w:rsidP="00000000" w:rsidRDefault="00000000" w:rsidRPr="00000000" w14:paraId="000000AC">
      <w:pPr>
        <w:ind w:right="38.740157480316384"/>
        <w:jc w:val="both"/>
        <w:rPr/>
      </w:pPr>
      <w:r w:rsidDel="00000000" w:rsidR="00000000" w:rsidRPr="00000000">
        <w:rPr>
          <w:rtl w:val="0"/>
        </w:rPr>
        <w:t xml:space="preserve">Il est rappelé que la Direction a mis en place, à compter du 1er juillet 2023, un nouveau régime</w:t>
      </w:r>
      <w:r w:rsidDel="00000000" w:rsidR="00000000" w:rsidRPr="00000000">
        <w:rPr>
          <w:rtl w:val="0"/>
        </w:rPr>
        <w:t xml:space="preserve"> pour</w:t>
      </w:r>
      <w:r w:rsidDel="00000000" w:rsidR="00000000" w:rsidRPr="00000000">
        <w:rPr>
          <w:rtl w:val="0"/>
        </w:rPr>
        <w:t xml:space="preserve"> les médailles du travail, commun à toutes les entités des régions qui composent VEOLIA Recyclage et Valorisation des Déchets dont fait partie l’établissement VRVN Lisieux.</w:t>
      </w:r>
    </w:p>
    <w:p w:rsidR="00000000" w:rsidDel="00000000" w:rsidP="00000000" w:rsidRDefault="00000000" w:rsidRPr="00000000" w14:paraId="000000AD">
      <w:pPr>
        <w:ind w:right="38.740157480316384"/>
        <w:jc w:val="both"/>
        <w:rPr>
          <w:sz w:val="18"/>
          <w:szCs w:val="18"/>
          <w:shd w:fill="fff2cc" w:val="clear"/>
        </w:rPr>
      </w:pPr>
      <w:r w:rsidDel="00000000" w:rsidR="00000000" w:rsidRPr="00000000">
        <w:rPr>
          <w:rtl w:val="0"/>
        </w:rPr>
      </w:r>
    </w:p>
    <w:p w:rsidR="00000000" w:rsidDel="00000000" w:rsidP="00000000" w:rsidRDefault="00000000" w:rsidRPr="00000000" w14:paraId="000000AE">
      <w:pPr>
        <w:ind w:right="38.740157480316384"/>
        <w:jc w:val="both"/>
        <w:rPr/>
      </w:pPr>
      <w:r w:rsidDel="00000000" w:rsidR="00000000" w:rsidRPr="00000000">
        <w:rPr>
          <w:rtl w:val="0"/>
        </w:rPr>
        <w:t xml:space="preserve">A date, la Direction met en oeuvre ce barème :</w:t>
      </w:r>
    </w:p>
    <w:p w:rsidR="00000000" w:rsidDel="00000000" w:rsidP="00000000" w:rsidRDefault="00000000" w:rsidRPr="00000000" w14:paraId="000000AF">
      <w:pPr>
        <w:ind w:right="38.740157480316384"/>
        <w:jc w:val="both"/>
        <w:rPr/>
      </w:pPr>
      <w:r w:rsidDel="00000000" w:rsidR="00000000" w:rsidRPr="00000000">
        <w:rPr>
          <w:rtl w:val="0"/>
        </w:rPr>
      </w:r>
    </w:p>
    <w:p w:rsidR="00000000" w:rsidDel="00000000" w:rsidP="00000000" w:rsidRDefault="00000000" w:rsidRPr="00000000" w14:paraId="000000B0">
      <w:pPr>
        <w:widowControl w:val="0"/>
        <w:rPr/>
      </w:pPr>
      <w:r w:rsidDel="00000000" w:rsidR="00000000" w:rsidRPr="00000000">
        <w:rPr>
          <w:rtl w:val="0"/>
        </w:rPr>
        <w:tab/>
      </w:r>
    </w:p>
    <w:tbl>
      <w:tblPr>
        <w:tblStyle w:val="Table1"/>
        <w:tblW w:w="6675.0" w:type="dxa"/>
        <w:jc w:val="left"/>
        <w:tblInd w:w="766.666666666666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45"/>
        <w:gridCol w:w="1170"/>
        <w:gridCol w:w="1065"/>
        <w:gridCol w:w="1110"/>
        <w:gridCol w:w="1185"/>
        <w:tblGridChange w:id="0">
          <w:tblGrid>
            <w:gridCol w:w="2145"/>
            <w:gridCol w:w="1170"/>
            <w:gridCol w:w="1065"/>
            <w:gridCol w:w="1110"/>
            <w:gridCol w:w="1185"/>
          </w:tblGrid>
        </w:tblGridChange>
      </w:tblGrid>
      <w:tr>
        <w:trPr>
          <w:cantSplit w:val="0"/>
          <w:trHeight w:val="242.2058823529412" w:hRule="atLeast"/>
          <w:tblHeader w:val="0"/>
        </w:trPr>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B1">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Ancienneté</w:t>
            </w:r>
          </w:p>
          <w:p w:rsidR="00000000" w:rsidDel="00000000" w:rsidP="00000000" w:rsidRDefault="00000000" w:rsidRPr="00000000" w14:paraId="000000B2">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 Veolia</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B3">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Médaille</w:t>
            </w:r>
          </w:p>
          <w:p w:rsidR="00000000" w:rsidDel="00000000" w:rsidP="00000000" w:rsidRDefault="00000000" w:rsidRPr="00000000" w14:paraId="000000B4">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Argent</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B5">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Médaille</w:t>
            </w:r>
          </w:p>
          <w:p w:rsidR="00000000" w:rsidDel="00000000" w:rsidP="00000000" w:rsidRDefault="00000000" w:rsidRPr="00000000" w14:paraId="000000B6">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Vermeil</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B7">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Médaille</w:t>
            </w:r>
          </w:p>
          <w:p w:rsidR="00000000" w:rsidDel="00000000" w:rsidP="00000000" w:rsidRDefault="00000000" w:rsidRPr="00000000" w14:paraId="000000B8">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Or</w:t>
            </w:r>
          </w:p>
        </w:tc>
        <w:tc>
          <w:tcPr>
            <w:tcBorders>
              <w:top w:color="999999" w:space="0" w:sz="8" w:val="single"/>
              <w:left w:color="999999" w:space="0" w:sz="8" w:val="single"/>
              <w:bottom w:color="999999" w:space="0" w:sz="8" w:val="single"/>
              <w:right w:color="999999" w:space="0" w:sz="8" w:val="single"/>
            </w:tcBorders>
            <w:shd w:fill="00aec7" w:val="clear"/>
            <w:tcMar>
              <w:top w:w="60.0" w:type="dxa"/>
              <w:left w:w="0.0" w:type="dxa"/>
              <w:bottom w:w="60.0" w:type="dxa"/>
              <w:right w:w="0.0" w:type="dxa"/>
            </w:tcMar>
            <w:vAlign w:val="center"/>
          </w:tcPr>
          <w:p w:rsidR="00000000" w:rsidDel="00000000" w:rsidP="00000000" w:rsidRDefault="00000000" w:rsidRPr="00000000" w14:paraId="000000B9">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Médaille</w:t>
            </w:r>
          </w:p>
          <w:p w:rsidR="00000000" w:rsidDel="00000000" w:rsidP="00000000" w:rsidRDefault="00000000" w:rsidRPr="00000000" w14:paraId="000000BA">
            <w:pPr>
              <w:widowControl w:val="0"/>
              <w:jc w:val="center"/>
              <w:rPr>
                <w:rFonts w:ascii="Calibri" w:cs="Calibri" w:eastAsia="Calibri" w:hAnsi="Calibri"/>
                <w:b w:val="1"/>
                <w:bCs w:val="1"/>
                <w:color w:val="ffffff"/>
                <w:sz w:val="18"/>
                <w:szCs w:val="18"/>
              </w:rPr>
            </w:pPr>
            <w:r w:rsidDel="00000000" w:rsidR="00000000" w:rsidRPr="00000000">
              <w:rPr>
                <w:rFonts w:ascii="Calibri" w:cs="Calibri" w:eastAsia="Calibri" w:hAnsi="Calibri"/>
                <w:b w:val="1"/>
                <w:bCs w:val="1"/>
                <w:color w:val="ffffff"/>
                <w:sz w:val="18"/>
                <w:szCs w:val="18"/>
                <w:rtl w:val="0"/>
              </w:rPr>
              <w:t xml:space="preserve">Grand 0r</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BB">
            <w:pPr>
              <w:widowControl w:val="0"/>
              <w:jc w:val="center"/>
              <w:rPr>
                <w:color w:val="434343"/>
                <w:sz w:val="18"/>
                <w:szCs w:val="18"/>
              </w:rPr>
            </w:pPr>
            <w:r w:rsidDel="00000000" w:rsidR="00000000" w:rsidRPr="00000000">
              <w:rPr>
                <w:color w:val="434343"/>
                <w:sz w:val="18"/>
                <w:szCs w:val="18"/>
                <w:rtl w:val="0"/>
              </w:rPr>
              <w:t xml:space="preserve">10 ans et -</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BC">
            <w:pPr>
              <w:widowControl w:val="0"/>
              <w:jc w:val="center"/>
              <w:rPr>
                <w:color w:val="434343"/>
                <w:sz w:val="18"/>
                <w:szCs w:val="18"/>
              </w:rPr>
            </w:pPr>
            <w:r w:rsidDel="00000000" w:rsidR="00000000" w:rsidRPr="00000000">
              <w:rPr>
                <w:color w:val="434343"/>
                <w:sz w:val="18"/>
                <w:szCs w:val="18"/>
                <w:rtl w:val="0"/>
              </w:rPr>
              <w:t xml:space="preserve">450€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BD">
            <w:pPr>
              <w:widowControl w:val="0"/>
              <w:jc w:val="center"/>
              <w:rPr>
                <w:color w:val="434343"/>
                <w:sz w:val="18"/>
                <w:szCs w:val="18"/>
              </w:rPr>
            </w:pPr>
            <w:r w:rsidDel="00000000" w:rsidR="00000000" w:rsidRPr="00000000">
              <w:rPr>
                <w:color w:val="434343"/>
                <w:sz w:val="18"/>
                <w:szCs w:val="18"/>
                <w:rtl w:val="0"/>
              </w:rPr>
              <w:t xml:space="preserve">600€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BE">
            <w:pPr>
              <w:widowControl w:val="0"/>
              <w:jc w:val="center"/>
              <w:rPr>
                <w:color w:val="434343"/>
                <w:sz w:val="18"/>
                <w:szCs w:val="18"/>
              </w:rPr>
            </w:pPr>
            <w:r w:rsidDel="00000000" w:rsidR="00000000" w:rsidRPr="00000000">
              <w:rPr>
                <w:color w:val="434343"/>
                <w:sz w:val="18"/>
                <w:szCs w:val="18"/>
                <w:rtl w:val="0"/>
              </w:rPr>
              <w:t xml:space="preserve">650€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BF">
            <w:pPr>
              <w:widowControl w:val="0"/>
              <w:jc w:val="center"/>
              <w:rPr>
                <w:color w:val="434343"/>
                <w:sz w:val="18"/>
                <w:szCs w:val="18"/>
              </w:rPr>
            </w:pPr>
            <w:r w:rsidDel="00000000" w:rsidR="00000000" w:rsidRPr="00000000">
              <w:rPr>
                <w:color w:val="434343"/>
                <w:sz w:val="18"/>
                <w:szCs w:val="18"/>
                <w:rtl w:val="0"/>
              </w:rPr>
              <w:t xml:space="preserve">700€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C0">
            <w:pPr>
              <w:widowControl w:val="0"/>
              <w:jc w:val="center"/>
              <w:rPr>
                <w:color w:val="434343"/>
                <w:sz w:val="18"/>
                <w:szCs w:val="18"/>
              </w:rPr>
            </w:pPr>
            <w:r w:rsidDel="00000000" w:rsidR="00000000" w:rsidRPr="00000000">
              <w:rPr>
                <w:color w:val="434343"/>
                <w:sz w:val="18"/>
                <w:szCs w:val="18"/>
                <w:rtl w:val="0"/>
              </w:rPr>
              <w:t xml:space="preserve">11-20 ans</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1">
            <w:pPr>
              <w:widowControl w:val="0"/>
              <w:jc w:val="center"/>
              <w:rPr>
                <w:color w:val="434343"/>
                <w:sz w:val="18"/>
                <w:szCs w:val="18"/>
              </w:rPr>
            </w:pPr>
            <w:r w:rsidDel="00000000" w:rsidR="00000000" w:rsidRPr="00000000">
              <w:rPr>
                <w:color w:val="434343"/>
                <w:sz w:val="18"/>
                <w:szCs w:val="18"/>
                <w:rtl w:val="0"/>
              </w:rPr>
              <w:t xml:space="preserve">550€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2">
            <w:pPr>
              <w:widowControl w:val="0"/>
              <w:jc w:val="center"/>
              <w:rPr>
                <w:color w:val="434343"/>
                <w:sz w:val="18"/>
                <w:szCs w:val="18"/>
              </w:rPr>
            </w:pPr>
            <w:r w:rsidDel="00000000" w:rsidR="00000000" w:rsidRPr="00000000">
              <w:rPr>
                <w:color w:val="434343"/>
                <w:sz w:val="18"/>
                <w:szCs w:val="18"/>
                <w:rtl w:val="0"/>
              </w:rPr>
              <w:t xml:space="preserve">650€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3">
            <w:pPr>
              <w:widowControl w:val="0"/>
              <w:jc w:val="center"/>
              <w:rPr>
                <w:color w:val="434343"/>
                <w:sz w:val="18"/>
                <w:szCs w:val="18"/>
              </w:rPr>
            </w:pPr>
            <w:r w:rsidDel="00000000" w:rsidR="00000000" w:rsidRPr="00000000">
              <w:rPr>
                <w:color w:val="434343"/>
                <w:sz w:val="18"/>
                <w:szCs w:val="18"/>
                <w:rtl w:val="0"/>
              </w:rPr>
              <w:t xml:space="preserve">700€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4">
            <w:pPr>
              <w:widowControl w:val="0"/>
              <w:jc w:val="center"/>
              <w:rPr>
                <w:color w:val="434343"/>
                <w:sz w:val="18"/>
                <w:szCs w:val="18"/>
              </w:rPr>
            </w:pPr>
            <w:r w:rsidDel="00000000" w:rsidR="00000000" w:rsidRPr="00000000">
              <w:rPr>
                <w:color w:val="434343"/>
                <w:sz w:val="18"/>
                <w:szCs w:val="18"/>
                <w:rtl w:val="0"/>
              </w:rPr>
              <w:t xml:space="preserve">750€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C5">
            <w:pPr>
              <w:widowControl w:val="0"/>
              <w:jc w:val="center"/>
              <w:rPr>
                <w:color w:val="434343"/>
                <w:sz w:val="18"/>
                <w:szCs w:val="18"/>
              </w:rPr>
            </w:pPr>
            <w:r w:rsidDel="00000000" w:rsidR="00000000" w:rsidRPr="00000000">
              <w:rPr>
                <w:color w:val="434343"/>
                <w:sz w:val="18"/>
                <w:szCs w:val="18"/>
                <w:rtl w:val="0"/>
              </w:rPr>
              <w:t xml:space="preserve">21-30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C6">
            <w:pPr>
              <w:widowControl w:val="0"/>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7">
            <w:pPr>
              <w:widowControl w:val="0"/>
              <w:jc w:val="center"/>
              <w:rPr>
                <w:color w:val="434343"/>
                <w:sz w:val="18"/>
                <w:szCs w:val="18"/>
              </w:rPr>
            </w:pPr>
            <w:r w:rsidDel="00000000" w:rsidR="00000000" w:rsidRPr="00000000">
              <w:rPr>
                <w:color w:val="434343"/>
                <w:sz w:val="18"/>
                <w:szCs w:val="18"/>
                <w:rtl w:val="0"/>
              </w:rPr>
              <w:t xml:space="preserve">700€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8">
            <w:pPr>
              <w:widowControl w:val="0"/>
              <w:jc w:val="center"/>
              <w:rPr>
                <w:color w:val="434343"/>
                <w:sz w:val="18"/>
                <w:szCs w:val="18"/>
              </w:rPr>
            </w:pPr>
            <w:r w:rsidDel="00000000" w:rsidR="00000000" w:rsidRPr="00000000">
              <w:rPr>
                <w:color w:val="434343"/>
                <w:sz w:val="18"/>
                <w:szCs w:val="18"/>
                <w:rtl w:val="0"/>
              </w:rPr>
              <w:t xml:space="preserve">750€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9">
            <w:pPr>
              <w:widowControl w:val="0"/>
              <w:jc w:val="center"/>
              <w:rPr>
                <w:color w:val="434343"/>
                <w:sz w:val="18"/>
                <w:szCs w:val="18"/>
              </w:rPr>
            </w:pPr>
            <w:r w:rsidDel="00000000" w:rsidR="00000000" w:rsidRPr="00000000">
              <w:rPr>
                <w:color w:val="434343"/>
                <w:sz w:val="18"/>
                <w:szCs w:val="18"/>
                <w:rtl w:val="0"/>
              </w:rPr>
              <w:t xml:space="preserve">800€</w:t>
            </w:r>
          </w:p>
        </w:tc>
      </w:tr>
      <w:tr>
        <w:trPr>
          <w:cantSplit w:val="0"/>
          <w:trHeight w:val="134.55882352941177" w:hRule="atLeast"/>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CA">
            <w:pPr>
              <w:widowControl w:val="0"/>
              <w:jc w:val="center"/>
              <w:rPr>
                <w:color w:val="434343"/>
                <w:sz w:val="18"/>
                <w:szCs w:val="18"/>
              </w:rPr>
            </w:pPr>
            <w:r w:rsidDel="00000000" w:rsidR="00000000" w:rsidRPr="00000000">
              <w:rPr>
                <w:color w:val="434343"/>
                <w:sz w:val="18"/>
                <w:szCs w:val="18"/>
                <w:rtl w:val="0"/>
              </w:rPr>
              <w:t xml:space="preserve">31-35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CB">
            <w:pPr>
              <w:widowControl w:val="0"/>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CC">
            <w:pPr>
              <w:widowControl w:val="0"/>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D">
            <w:pPr>
              <w:widowControl w:val="0"/>
              <w:jc w:val="center"/>
              <w:rPr>
                <w:color w:val="434343"/>
                <w:sz w:val="18"/>
                <w:szCs w:val="18"/>
              </w:rPr>
            </w:pPr>
            <w:r w:rsidDel="00000000" w:rsidR="00000000" w:rsidRPr="00000000">
              <w:rPr>
                <w:color w:val="434343"/>
                <w:sz w:val="18"/>
                <w:szCs w:val="18"/>
                <w:rtl w:val="0"/>
              </w:rPr>
              <w:t xml:space="preserve">850€</w:t>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CE">
            <w:pPr>
              <w:widowControl w:val="0"/>
              <w:jc w:val="center"/>
              <w:rPr>
                <w:color w:val="434343"/>
                <w:sz w:val="18"/>
                <w:szCs w:val="18"/>
              </w:rPr>
            </w:pPr>
            <w:r w:rsidDel="00000000" w:rsidR="00000000" w:rsidRPr="00000000">
              <w:rPr>
                <w:color w:val="434343"/>
                <w:sz w:val="18"/>
                <w:szCs w:val="18"/>
                <w:rtl w:val="0"/>
              </w:rPr>
              <w:t xml:space="preserve">1 000€</w:t>
            </w:r>
          </w:p>
        </w:tc>
      </w:tr>
      <w:tr>
        <w:trPr>
          <w:cantSplit w:val="0"/>
          <w:tblHeader w:val="0"/>
        </w:trPr>
        <w:tc>
          <w:tcPr>
            <w:tcBorders>
              <w:top w:color="999999" w:space="0" w:sz="8" w:val="single"/>
              <w:left w:color="999999" w:space="0" w:sz="8" w:val="single"/>
              <w:bottom w:color="999999" w:space="0" w:sz="8" w:val="single"/>
              <w:right w:color="999999" w:space="0" w:sz="8" w:val="single"/>
            </w:tcBorders>
            <w:shd w:fill="e3f8fb" w:val="clear"/>
            <w:tcMar>
              <w:top w:w="0.0" w:type="dxa"/>
              <w:left w:w="60.0" w:type="dxa"/>
              <w:bottom w:w="0.0" w:type="dxa"/>
              <w:right w:w="60.0" w:type="dxa"/>
            </w:tcMar>
            <w:vAlign w:val="center"/>
          </w:tcPr>
          <w:p w:rsidR="00000000" w:rsidDel="00000000" w:rsidP="00000000" w:rsidRDefault="00000000" w:rsidRPr="00000000" w14:paraId="000000CF">
            <w:pPr>
              <w:widowControl w:val="0"/>
              <w:jc w:val="center"/>
              <w:rPr>
                <w:color w:val="434343"/>
                <w:sz w:val="18"/>
                <w:szCs w:val="18"/>
              </w:rPr>
            </w:pPr>
            <w:r w:rsidDel="00000000" w:rsidR="00000000" w:rsidRPr="00000000">
              <w:rPr>
                <w:color w:val="434343"/>
                <w:sz w:val="18"/>
                <w:szCs w:val="18"/>
                <w:rtl w:val="0"/>
              </w:rPr>
              <w:t xml:space="preserve">+35 ans</w:t>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D0">
            <w:pPr>
              <w:widowControl w:val="0"/>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D1">
            <w:pPr>
              <w:widowControl w:val="0"/>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shd w:fill="b7b7b7" w:val="clear"/>
            <w:tcMar>
              <w:top w:w="0.0" w:type="dxa"/>
              <w:left w:w="0.0" w:type="dxa"/>
              <w:bottom w:w="0.0" w:type="dxa"/>
              <w:right w:w="0.0" w:type="dxa"/>
            </w:tcMar>
            <w:vAlign w:val="bottom"/>
          </w:tcPr>
          <w:p w:rsidR="00000000" w:rsidDel="00000000" w:rsidP="00000000" w:rsidRDefault="00000000" w:rsidRPr="00000000" w14:paraId="000000D2">
            <w:pPr>
              <w:widowControl w:val="0"/>
              <w:jc w:val="center"/>
              <w:rPr>
                <w:color w:val="434343"/>
                <w:sz w:val="18"/>
                <w:szCs w:val="18"/>
              </w:rPr>
            </w:pPr>
            <w:r w:rsidDel="00000000" w:rsidR="00000000" w:rsidRPr="00000000">
              <w:rPr>
                <w:rtl w:val="0"/>
              </w:rPr>
            </w:r>
          </w:p>
        </w:tc>
        <w:tc>
          <w:tcPr>
            <w:tcBorders>
              <w:top w:color="999999" w:space="0" w:sz="8" w:val="single"/>
              <w:left w:color="999999" w:space="0" w:sz="8" w:val="single"/>
              <w:bottom w:color="999999" w:space="0" w:sz="8" w:val="single"/>
              <w:right w:color="999999" w:space="0" w:sz="8" w:val="single"/>
            </w:tcBorders>
            <w:tcMar>
              <w:top w:w="0.0" w:type="dxa"/>
              <w:left w:w="0.0" w:type="dxa"/>
              <w:bottom w:w="0.0" w:type="dxa"/>
              <w:right w:w="0.0" w:type="dxa"/>
            </w:tcMar>
            <w:vAlign w:val="bottom"/>
          </w:tcPr>
          <w:p w:rsidR="00000000" w:rsidDel="00000000" w:rsidP="00000000" w:rsidRDefault="00000000" w:rsidRPr="00000000" w14:paraId="000000D3">
            <w:pPr>
              <w:widowControl w:val="0"/>
              <w:jc w:val="center"/>
              <w:rPr>
                <w:color w:val="434343"/>
                <w:sz w:val="18"/>
                <w:szCs w:val="18"/>
              </w:rPr>
            </w:pPr>
            <w:r w:rsidDel="00000000" w:rsidR="00000000" w:rsidRPr="00000000">
              <w:rPr>
                <w:color w:val="434343"/>
                <w:sz w:val="18"/>
                <w:szCs w:val="18"/>
                <w:rtl w:val="0"/>
              </w:rPr>
              <w:t xml:space="preserve">1 300€</w:t>
            </w:r>
          </w:p>
        </w:tc>
      </w:tr>
    </w:tbl>
    <w:p w:rsidR="00000000" w:rsidDel="00000000" w:rsidP="00000000" w:rsidRDefault="00000000" w:rsidRPr="00000000" w14:paraId="000000D4">
      <w:pPr>
        <w:ind w:right="38.740157480316384"/>
        <w:jc w:val="both"/>
        <w:rPr>
          <w:sz w:val="20"/>
          <w:szCs w:val="20"/>
        </w:rPr>
      </w:pPr>
      <w:r w:rsidDel="00000000" w:rsidR="00000000" w:rsidRPr="00000000">
        <w:rPr>
          <w:rtl w:val="0"/>
        </w:rPr>
      </w:r>
    </w:p>
    <w:p w:rsidR="00000000" w:rsidDel="00000000" w:rsidP="00000000" w:rsidRDefault="00000000" w:rsidRPr="00000000" w14:paraId="000000D5">
      <w:pPr>
        <w:ind w:right="38.740157480316384"/>
        <w:jc w:val="both"/>
        <w:rPr/>
      </w:pPr>
      <w:r w:rsidDel="00000000" w:rsidR="00000000" w:rsidRPr="00000000">
        <w:rPr>
          <w:rtl w:val="0"/>
        </w:rPr>
        <w:t xml:space="preserve">La Direction souhaite rappeler également que pour donner droit au versement de la gratification, la demande du collaborateur doit être réalisée auprès des services de l'État dans les 12 mois suivant l’anniversaire de travail pour lequel la médaille est attribuée. </w:t>
      </w:r>
    </w:p>
    <w:p w:rsidR="00000000" w:rsidDel="00000000" w:rsidP="00000000" w:rsidRDefault="00000000" w:rsidRPr="00000000" w14:paraId="000000D6">
      <w:pPr>
        <w:ind w:right="38.740157480316384"/>
        <w:jc w:val="both"/>
        <w:rPr/>
      </w:pPr>
      <w:r w:rsidDel="00000000" w:rsidR="00000000" w:rsidRPr="00000000">
        <w:rPr>
          <w:rtl w:val="0"/>
        </w:rPr>
      </w:r>
    </w:p>
    <w:p w:rsidR="00000000" w:rsidDel="00000000" w:rsidP="00000000" w:rsidRDefault="00000000" w:rsidRPr="00000000" w14:paraId="000000D7">
      <w:pPr>
        <w:ind w:right="38.740157480316384"/>
        <w:jc w:val="both"/>
        <w:rPr/>
      </w:pPr>
      <w:r w:rsidDel="00000000" w:rsidR="00000000" w:rsidRPr="00000000">
        <w:rPr>
          <w:rtl w:val="0"/>
        </w:rPr>
        <w:t xml:space="preserve">Le collaborateur a ensuite, un délai d’un an pour adresser au service RH, la demande de versement de gratification, accompagnée de la copie du diplôme de la médaille d'honneur du travail délivré par les services de l’État.</w:t>
      </w:r>
    </w:p>
    <w:p w:rsidR="00000000" w:rsidDel="00000000" w:rsidP="00000000" w:rsidRDefault="00000000" w:rsidRPr="00000000" w14:paraId="000000D8">
      <w:pPr>
        <w:ind w:right="38.740157480316384"/>
        <w:jc w:val="both"/>
        <w:rPr/>
      </w:pPr>
      <w:r w:rsidDel="00000000" w:rsidR="00000000" w:rsidRPr="00000000">
        <w:rPr>
          <w:rtl w:val="0"/>
        </w:rPr>
      </w:r>
    </w:p>
    <w:p w:rsidR="00000000" w:rsidDel="00000000" w:rsidP="00000000" w:rsidRDefault="00000000" w:rsidRPr="00000000" w14:paraId="000000D9">
      <w:pPr>
        <w:ind w:right="38.740157480316384"/>
        <w:jc w:val="both"/>
        <w:rPr/>
      </w:pPr>
      <w:r w:rsidDel="00000000" w:rsidR="00000000" w:rsidRPr="00000000">
        <w:rPr>
          <w:rtl w:val="0"/>
        </w:rPr>
        <w:t xml:space="preserve">S’agissant</w:t>
      </w:r>
      <w:r w:rsidDel="00000000" w:rsidR="00000000" w:rsidRPr="00000000">
        <w:rPr>
          <w:rtl w:val="0"/>
        </w:rPr>
        <w:t xml:space="preserve"> de déterminer l'ancienneté pour la détermination de la médaille. Il n’y a pas de changement par rapport à ce qui était appliqué précédemment, c’est l’ancienneté groupe qui est prise en compte.  </w:t>
      </w:r>
    </w:p>
    <w:p w:rsidR="00000000" w:rsidDel="00000000" w:rsidP="00000000" w:rsidRDefault="00000000" w:rsidRPr="00000000" w14:paraId="000000DA">
      <w:pPr>
        <w:ind w:right="38.740157480316384"/>
        <w:jc w:val="both"/>
        <w:rPr/>
      </w:pPr>
      <w:r w:rsidDel="00000000" w:rsidR="00000000" w:rsidRPr="00000000">
        <w:rPr>
          <w:rtl w:val="0"/>
        </w:rPr>
      </w:r>
    </w:p>
    <w:p w:rsidR="00000000" w:rsidDel="00000000" w:rsidP="00000000" w:rsidRDefault="00000000" w:rsidRPr="00000000" w14:paraId="000000DB">
      <w:pPr>
        <w:jc w:val="both"/>
        <w:rPr>
          <w:b w:val="1"/>
          <w:bCs w:val="1"/>
          <w:color w:val="0b5394"/>
        </w:rPr>
      </w:pPr>
      <w:r w:rsidDel="00000000" w:rsidR="00000000" w:rsidRPr="00000000">
        <w:rPr>
          <w:b w:val="1"/>
          <w:bCs w:val="1"/>
          <w:color w:val="0b5394"/>
          <w:rtl w:val="0"/>
        </w:rPr>
        <w:t xml:space="preserve">Article 16 - Mobilité</w:t>
      </w:r>
    </w:p>
    <w:p w:rsidR="00000000" w:rsidDel="00000000" w:rsidP="00000000" w:rsidRDefault="00000000" w:rsidRPr="00000000" w14:paraId="000000DC">
      <w:pPr>
        <w:jc w:val="both"/>
        <w:rPr/>
      </w:pPr>
      <w:r w:rsidDel="00000000" w:rsidR="00000000" w:rsidRPr="00000000">
        <w:rPr>
          <w:rtl w:val="0"/>
        </w:rPr>
        <w:t xml:space="preserve">La loi LOM, du 24 décembre 2019 (</w:t>
      </w:r>
      <w:hyperlink r:id="rId6">
        <w:r w:rsidDel="00000000" w:rsidR="00000000" w:rsidRPr="00000000">
          <w:rPr>
            <w:rtl w:val="0"/>
          </w:rPr>
          <w:t xml:space="preserve">article 82</w:t>
        </w:r>
      </w:hyperlink>
      <w:r w:rsidDel="00000000" w:rsidR="00000000" w:rsidRPr="00000000">
        <w:rPr>
          <w:rtl w:val="0"/>
        </w:rPr>
        <w:t xml:space="preserve">), impose aux entreprises soumises aux négociations annuelles obligatoires (NAO) d’inclure le sujet de la mobilité durable dans leurs négociations </w:t>
      </w:r>
    </w:p>
    <w:p w:rsidR="00000000" w:rsidDel="00000000" w:rsidP="00000000" w:rsidRDefault="00000000" w:rsidRPr="00000000" w14:paraId="000000DD">
      <w:pPr>
        <w:jc w:val="both"/>
        <w:rPr/>
      </w:pPr>
      <w:r w:rsidDel="00000000" w:rsidR="00000000" w:rsidRPr="00000000">
        <w:rPr>
          <w:rtl w:val="0"/>
        </w:rPr>
        <w:t xml:space="preserve">Dans ce cadre, la Direction a proposé le programme VEGAmove - plan de mobilité du Groupe Veolia - qui met en place des dispositifs ayant pour objectif de soutenir le pouvoir d’achat des collaborateurs les plus impactés par l’inflation en mettant en place des mesures exceptionnelles d’accompagnement, afin d’accompagner les salariés dans leur mobilité au quotidien, tout en favorisant des modes de déplacement plus écologiques.</w:t>
      </w:r>
    </w:p>
    <w:p w:rsidR="00000000" w:rsidDel="00000000" w:rsidP="00000000" w:rsidRDefault="00000000" w:rsidRPr="00000000" w14:paraId="000000DE">
      <w:pPr>
        <w:jc w:val="both"/>
        <w:rPr/>
      </w:pPr>
      <w:r w:rsidDel="00000000" w:rsidR="00000000" w:rsidRPr="00000000">
        <w:rPr>
          <w:rtl w:val="0"/>
        </w:rPr>
      </w:r>
    </w:p>
    <w:p w:rsidR="00000000" w:rsidDel="00000000" w:rsidP="00000000" w:rsidRDefault="00000000" w:rsidRPr="00000000" w14:paraId="000000DF">
      <w:pPr>
        <w:spacing w:line="240" w:lineRule="auto"/>
        <w:jc w:val="both"/>
        <w:rPr/>
      </w:pPr>
      <w:r w:rsidDel="00000000" w:rsidR="00000000" w:rsidRPr="00000000">
        <w:rPr>
          <w:rtl w:val="0"/>
        </w:rPr>
        <w:t xml:space="preserve">Ces dispositifs en vigueur à la date de la signature de la présente, s’articulent notamment autour :</w:t>
      </w:r>
    </w:p>
    <w:p w:rsidR="00000000" w:rsidDel="00000000" w:rsidP="00000000" w:rsidRDefault="00000000" w:rsidRPr="00000000" w14:paraId="000000E0">
      <w:pPr>
        <w:numPr>
          <w:ilvl w:val="0"/>
          <w:numId w:val="8"/>
        </w:numPr>
        <w:spacing w:line="240" w:lineRule="auto"/>
        <w:ind w:left="720" w:right="-294.3307086614169" w:hanging="360"/>
        <w:jc w:val="both"/>
        <w:rPr/>
      </w:pPr>
      <w:r w:rsidDel="00000000" w:rsidR="00000000" w:rsidRPr="00000000">
        <w:rPr>
          <w:rtl w:val="0"/>
        </w:rPr>
        <w:t xml:space="preserve">De la prise en charge à 100% des titres d’abonnement aux transports en commun urbains, et 75 % pour les transports en commun inter-urbains, mise en œuvre depuis le 14 avril 2026 ;</w:t>
      </w:r>
      <w:r w:rsidDel="00000000" w:rsidR="00000000" w:rsidRPr="00000000">
        <w:rPr>
          <w:rtl w:val="0"/>
        </w:rPr>
      </w:r>
    </w:p>
    <w:p w:rsidR="00000000" w:rsidDel="00000000" w:rsidP="00000000" w:rsidRDefault="00000000" w:rsidRPr="00000000" w14:paraId="000000E1">
      <w:pPr>
        <w:numPr>
          <w:ilvl w:val="0"/>
          <w:numId w:val="8"/>
        </w:numPr>
        <w:ind w:left="720" w:hanging="360"/>
        <w:jc w:val="both"/>
      </w:pPr>
      <w:r w:rsidDel="00000000" w:rsidR="00000000" w:rsidRPr="00000000">
        <w:rPr>
          <w:rtl w:val="0"/>
        </w:rPr>
        <w:t xml:space="preserve">D’une offre de location longue durée (LLD) de voiture propre avec le partenaire ALD Automotive ;</w:t>
      </w:r>
    </w:p>
    <w:p w:rsidR="00000000" w:rsidDel="00000000" w:rsidP="00000000" w:rsidRDefault="00000000" w:rsidRPr="00000000" w14:paraId="000000E2">
      <w:pPr>
        <w:numPr>
          <w:ilvl w:val="0"/>
          <w:numId w:val="8"/>
        </w:numPr>
        <w:ind w:left="720" w:hanging="360"/>
        <w:jc w:val="both"/>
      </w:pPr>
      <w:r w:rsidDel="00000000" w:rsidR="00000000" w:rsidRPr="00000000">
        <w:rPr>
          <w:rtl w:val="0"/>
        </w:rPr>
        <w:t xml:space="preserve">De conditions préférentielles pour équiper le logement de bornes de recharge ;</w:t>
      </w:r>
    </w:p>
    <w:p w:rsidR="00000000" w:rsidDel="00000000" w:rsidP="00000000" w:rsidRDefault="00000000" w:rsidRPr="00000000" w14:paraId="000000E3">
      <w:pPr>
        <w:numPr>
          <w:ilvl w:val="0"/>
          <w:numId w:val="8"/>
        </w:numPr>
        <w:ind w:left="720" w:hanging="360"/>
        <w:jc w:val="both"/>
      </w:pPr>
      <w:r w:rsidDel="00000000" w:rsidR="00000000" w:rsidRPr="00000000">
        <w:rPr>
          <w:rtl w:val="0"/>
        </w:rPr>
        <w:t xml:space="preserve">D’une offre de location de vélo (électrique ou non).</w:t>
      </w:r>
    </w:p>
    <w:p w:rsidR="00000000" w:rsidDel="00000000" w:rsidP="00000000" w:rsidRDefault="00000000" w:rsidRPr="00000000" w14:paraId="000000E4">
      <w:pPr>
        <w:jc w:val="both"/>
        <w:rPr>
          <w:b w:val="1"/>
          <w:bCs w:val="1"/>
          <w:color w:val="0b5394"/>
        </w:rPr>
      </w:pPr>
      <w:r w:rsidDel="00000000" w:rsidR="00000000" w:rsidRPr="00000000">
        <w:rPr>
          <w:rtl w:val="0"/>
        </w:rPr>
      </w:r>
    </w:p>
    <w:p w:rsidR="00000000" w:rsidDel="00000000" w:rsidP="00000000" w:rsidRDefault="00000000" w:rsidRPr="00000000" w14:paraId="000000E5">
      <w:pPr>
        <w:jc w:val="both"/>
        <w:rPr>
          <w:b w:val="1"/>
          <w:bCs w:val="1"/>
          <w:color w:val="0b5394"/>
        </w:rPr>
      </w:pPr>
      <w:r w:rsidDel="00000000" w:rsidR="00000000" w:rsidRPr="00000000">
        <w:rPr>
          <w:rtl w:val="0"/>
        </w:rPr>
      </w:r>
    </w:p>
    <w:p w:rsidR="00000000" w:rsidDel="00000000" w:rsidP="00000000" w:rsidRDefault="00000000" w:rsidRPr="00000000" w14:paraId="000000E6">
      <w:pPr>
        <w:jc w:val="both"/>
        <w:rPr>
          <w:b w:val="1"/>
          <w:bCs w:val="1"/>
          <w:color w:val="0b5394"/>
        </w:rPr>
      </w:pPr>
      <w:r w:rsidDel="00000000" w:rsidR="00000000" w:rsidRPr="00000000">
        <w:rPr>
          <w:rtl w:val="0"/>
        </w:rPr>
      </w:r>
    </w:p>
    <w:p w:rsidR="00000000" w:rsidDel="00000000" w:rsidP="00000000" w:rsidRDefault="00000000" w:rsidRPr="00000000" w14:paraId="000000E7">
      <w:pPr>
        <w:jc w:val="both"/>
        <w:rPr>
          <w:b w:val="1"/>
          <w:bCs w:val="1"/>
          <w:color w:val="0b5394"/>
        </w:rPr>
      </w:pPr>
      <w:r w:rsidDel="00000000" w:rsidR="00000000" w:rsidRPr="00000000">
        <w:rPr>
          <w:rtl w:val="0"/>
        </w:rPr>
      </w:r>
    </w:p>
    <w:p w:rsidR="00000000" w:rsidDel="00000000" w:rsidP="00000000" w:rsidRDefault="00000000" w:rsidRPr="00000000" w14:paraId="000000E8">
      <w:pPr>
        <w:jc w:val="both"/>
        <w:rPr>
          <w:b w:val="1"/>
          <w:bCs w:val="1"/>
          <w:color w:val="0b5394"/>
        </w:rPr>
      </w:pPr>
      <w:r w:rsidDel="00000000" w:rsidR="00000000" w:rsidRPr="00000000">
        <w:rPr>
          <w:b w:val="1"/>
          <w:bCs w:val="1"/>
          <w:color w:val="0b5394"/>
          <w:rtl w:val="0"/>
        </w:rPr>
        <w:t xml:space="preserve">Article 17 - Emploi des personnes en situation de handicap</w:t>
      </w:r>
    </w:p>
    <w:p w:rsidR="00000000" w:rsidDel="00000000" w:rsidP="00000000" w:rsidRDefault="00000000" w:rsidRPr="00000000" w14:paraId="000000E9">
      <w:pPr>
        <w:ind w:right="-294.3307086614169"/>
        <w:jc w:val="both"/>
        <w:rPr>
          <w:highlight w:val="white"/>
        </w:rPr>
      </w:pPr>
      <w:r w:rsidDel="00000000" w:rsidR="00000000" w:rsidRPr="00000000">
        <w:rPr>
          <w:highlight w:val="white"/>
          <w:rtl w:val="0"/>
        </w:rPr>
        <w:t xml:space="preserve">Conformément à la politique diversité du Groupe VEOLIA et à ses engagements en matière d’inclusion, la société VRVN a maintenu ses efforts pour sensibiliser ses salariés et promouvoir l’emploi des travailleurs handicapés sur l’année 2026. Cette mesure a fait l’objet d’une déclaration obligatoire d’emploi des travailleurs handicapés conformément aux dispositions légales. </w:t>
      </w:r>
    </w:p>
    <w:p w:rsidR="00000000" w:rsidDel="00000000" w:rsidP="00000000" w:rsidRDefault="00000000" w:rsidRPr="00000000" w14:paraId="000000EA">
      <w:pPr>
        <w:ind w:right="-294.3307086614169"/>
        <w:jc w:val="both"/>
        <w:rPr>
          <w:highlight w:val="white"/>
        </w:rPr>
      </w:pPr>
      <w:r w:rsidDel="00000000" w:rsidR="00000000" w:rsidRPr="00000000">
        <w:rPr>
          <w:rtl w:val="0"/>
        </w:rPr>
      </w:r>
    </w:p>
    <w:p w:rsidR="00000000" w:rsidDel="00000000" w:rsidP="00000000" w:rsidRDefault="00000000" w:rsidRPr="00000000" w14:paraId="000000EB">
      <w:pPr>
        <w:ind w:right="-294.3307086614169"/>
        <w:jc w:val="both"/>
        <w:rPr>
          <w:highlight w:val="white"/>
        </w:rPr>
      </w:pPr>
      <w:r w:rsidDel="00000000" w:rsidR="00000000" w:rsidRPr="00000000">
        <w:rPr>
          <w:highlight w:val="white"/>
          <w:rtl w:val="0"/>
        </w:rPr>
        <w:t xml:space="preserve">Le Groupe Veolia a également signé un accord sur « l’emploi et le maintien dans l’emploi des personnes handicapées » dont les grands thèmes sont la communication et la sensibilisation auprès de l’ensemble des collaborateurs et des représentants du personnel, le maintien dans l’emploi des salariés handicapés, le recrutement, l’intégration, la formation et l’évolution professionnelle des personnes handicapées</w:t>
      </w:r>
    </w:p>
    <w:p w:rsidR="00000000" w:rsidDel="00000000" w:rsidP="00000000" w:rsidRDefault="00000000" w:rsidRPr="00000000" w14:paraId="000000EC">
      <w:pPr>
        <w:jc w:val="both"/>
        <w:rPr/>
      </w:pPr>
      <w:r w:rsidDel="00000000" w:rsidR="00000000" w:rsidRPr="00000000">
        <w:rPr>
          <w:rtl w:val="0"/>
        </w:rPr>
      </w:r>
    </w:p>
    <w:p w:rsidR="00000000" w:rsidDel="00000000" w:rsidP="00000000" w:rsidRDefault="00000000" w:rsidRPr="00000000" w14:paraId="000000ED">
      <w:pPr>
        <w:ind w:right="-294.3307086614169"/>
        <w:jc w:val="both"/>
        <w:rPr>
          <w:highlight w:val="white"/>
        </w:rPr>
      </w:pPr>
      <w:r w:rsidDel="00000000" w:rsidR="00000000" w:rsidRPr="00000000">
        <w:rPr>
          <w:highlight w:val="white"/>
          <w:rtl w:val="0"/>
        </w:rPr>
        <w:t xml:space="preserve">Les actions de sensibilisation auprès du personnel menées en 2025 seront reconduites et de nouvelles actions seront mises en place au cours de 2026. </w:t>
      </w:r>
    </w:p>
    <w:p w:rsidR="00000000" w:rsidDel="00000000" w:rsidP="00000000" w:rsidRDefault="00000000" w:rsidRPr="00000000" w14:paraId="000000EE">
      <w:pPr>
        <w:jc w:val="both"/>
        <w:rPr/>
      </w:pPr>
      <w:r w:rsidDel="00000000" w:rsidR="00000000" w:rsidRPr="00000000">
        <w:rPr>
          <w:rtl w:val="0"/>
        </w:rPr>
      </w:r>
    </w:p>
    <w:p w:rsidR="00000000" w:rsidDel="00000000" w:rsidP="00000000" w:rsidRDefault="00000000" w:rsidRPr="00000000" w14:paraId="000000EF">
      <w:pPr>
        <w:jc w:val="both"/>
        <w:rPr>
          <w:b w:val="1"/>
          <w:bCs w:val="1"/>
          <w:color w:val="0b5394"/>
        </w:rPr>
      </w:pPr>
      <w:r w:rsidDel="00000000" w:rsidR="00000000" w:rsidRPr="00000000">
        <w:rPr>
          <w:b w:val="1"/>
          <w:bCs w:val="1"/>
          <w:color w:val="0b5394"/>
          <w:rtl w:val="0"/>
        </w:rPr>
        <w:t xml:space="preserve">Article 17 - Aménagement des fins de carrières</w:t>
      </w:r>
    </w:p>
    <w:p w:rsidR="00000000" w:rsidDel="00000000" w:rsidP="00000000" w:rsidRDefault="00000000" w:rsidRPr="00000000" w14:paraId="000000F0">
      <w:pPr>
        <w:jc w:val="both"/>
        <w:rPr/>
      </w:pPr>
      <w:r w:rsidDel="00000000" w:rsidR="00000000" w:rsidRPr="00000000">
        <w:rPr>
          <w:rtl w:val="0"/>
        </w:rPr>
        <w:t xml:space="preserve">La Direction a rappelé les dispositifs existants dans le cadre de l’accord national sur l’aménagement des fins de carrière signé le 29 novembre 2024 et son avenant le 20 novembre 2025, notamment les avantages du dispositif RV de carrière longue.</w:t>
      </w:r>
    </w:p>
    <w:p w:rsidR="00000000" w:rsidDel="00000000" w:rsidP="00000000" w:rsidRDefault="00000000" w:rsidRPr="00000000" w14:paraId="000000F1">
      <w:pPr>
        <w:jc w:val="both"/>
        <w:rPr/>
      </w:pPr>
      <w:r w:rsidDel="00000000" w:rsidR="00000000" w:rsidRPr="00000000">
        <w:rPr>
          <w:rtl w:val="0"/>
        </w:rPr>
      </w:r>
    </w:p>
    <w:p w:rsidR="00000000" w:rsidDel="00000000" w:rsidP="00000000" w:rsidRDefault="00000000" w:rsidRPr="00000000" w14:paraId="000000F2">
      <w:pPr>
        <w:jc w:val="both"/>
        <w:rPr>
          <w:b w:val="1"/>
          <w:bCs w:val="1"/>
          <w:color w:val="0b5394"/>
        </w:rPr>
      </w:pPr>
      <w:r w:rsidDel="00000000" w:rsidR="00000000" w:rsidRPr="00000000">
        <w:rPr>
          <w:b w:val="1"/>
          <w:bCs w:val="1"/>
          <w:color w:val="0b5394"/>
          <w:rtl w:val="0"/>
        </w:rPr>
        <w:t xml:space="preserve">Article 18 - Égalité professionnelle Hommes-Femmes</w:t>
      </w:r>
    </w:p>
    <w:p w:rsidR="00000000" w:rsidDel="00000000" w:rsidP="00000000" w:rsidRDefault="00000000" w:rsidRPr="00000000" w14:paraId="000000F3">
      <w:pPr>
        <w:jc w:val="both"/>
        <w:rPr/>
      </w:pPr>
      <w:r w:rsidDel="00000000" w:rsidR="00000000" w:rsidRPr="00000000">
        <w:rPr>
          <w:rtl w:val="0"/>
        </w:rPr>
        <w:t xml:space="preserve">Le sujet de l’égalité professionnelle et salariale entre Hommes et Femmes a été abordé dans le respect de la loi du 23 mars 2006. Il a été communiqué un « état des lieux » sur le sujet. Aucune revendication particulière n’a été exprimée lors de l’ouverture des négociations annuelles obligatoires. ll n’a pas été constaté de disparité notable à poste équivalent, entre la rémunération des hommes et celle des femmes.</w:t>
      </w:r>
    </w:p>
    <w:p w:rsidR="00000000" w:rsidDel="00000000" w:rsidP="00000000" w:rsidRDefault="00000000" w:rsidRPr="00000000" w14:paraId="000000F4">
      <w:pPr>
        <w:jc w:val="both"/>
        <w:rPr/>
      </w:pPr>
      <w:r w:rsidDel="00000000" w:rsidR="00000000" w:rsidRPr="00000000">
        <w:rPr>
          <w:rtl w:val="0"/>
        </w:rPr>
      </w:r>
    </w:p>
    <w:p w:rsidR="00000000" w:rsidDel="00000000" w:rsidP="00000000" w:rsidRDefault="00000000" w:rsidRPr="00000000" w14:paraId="000000F5">
      <w:pPr>
        <w:jc w:val="both"/>
        <w:rPr/>
      </w:pPr>
      <w:r w:rsidDel="00000000" w:rsidR="00000000" w:rsidRPr="00000000">
        <w:rPr>
          <w:rtl w:val="0"/>
        </w:rPr>
        <w:t xml:space="preserve">La Direction veillera dans le temps à ce qu’aucune inégalité ne soit constatée. Au niveau de l’entreprise Veolia Recyclage Valorisation Normandie, un nouvel accord en faveur de l'Égalité Professionnelle entre les Femmes et les Hommes a été signé le 27 février 2025.</w:t>
      </w:r>
    </w:p>
    <w:p w:rsidR="00000000" w:rsidDel="00000000" w:rsidP="00000000" w:rsidRDefault="00000000" w:rsidRPr="00000000" w14:paraId="000000F6">
      <w:pPr>
        <w:jc w:val="both"/>
        <w:rPr/>
      </w:pPr>
      <w:r w:rsidDel="00000000" w:rsidR="00000000" w:rsidRPr="00000000">
        <w:rPr>
          <w:rtl w:val="0"/>
        </w:rPr>
        <w:t xml:space="preserve">Les Instances de Représentation du Personnel quant à elles pourront faire remonter toute irrégularité qu’elles pourraient constater à ce sujet.</w:t>
      </w:r>
    </w:p>
    <w:p w:rsidR="00000000" w:rsidDel="00000000" w:rsidP="00000000" w:rsidRDefault="00000000" w:rsidRPr="00000000" w14:paraId="000000F7">
      <w:pPr>
        <w:jc w:val="both"/>
        <w:rPr/>
      </w:pPr>
      <w:r w:rsidDel="00000000" w:rsidR="00000000" w:rsidRPr="00000000">
        <w:rPr>
          <w:rtl w:val="0"/>
        </w:rPr>
      </w:r>
    </w:p>
    <w:p w:rsidR="00000000" w:rsidDel="00000000" w:rsidP="00000000" w:rsidRDefault="00000000" w:rsidRPr="00000000" w14:paraId="000000F8">
      <w:pPr>
        <w:pBdr>
          <w:bottom w:color="000000" w:space="1" w:sz="4" w:val="single"/>
        </w:pBdr>
        <w:spacing w:line="240" w:lineRule="auto"/>
        <w:jc w:val="both"/>
        <w:rPr>
          <w:b w:val="1"/>
          <w:bCs w:val="1"/>
          <w:color w:val="0b5394"/>
          <w:sz w:val="28"/>
          <w:szCs w:val="28"/>
        </w:rPr>
      </w:pPr>
      <w:r w:rsidDel="00000000" w:rsidR="00000000" w:rsidRPr="00000000">
        <w:rPr>
          <w:b w:val="1"/>
          <w:bCs w:val="1"/>
          <w:color w:val="0b5394"/>
          <w:sz w:val="28"/>
          <w:szCs w:val="28"/>
          <w:rtl w:val="0"/>
        </w:rPr>
        <w:t xml:space="preserve">II. Formalités</w:t>
      </w:r>
    </w:p>
    <w:p w:rsidR="00000000" w:rsidDel="00000000" w:rsidP="00000000" w:rsidRDefault="00000000" w:rsidRPr="00000000" w14:paraId="000000F9">
      <w:pPr>
        <w:spacing w:line="240" w:lineRule="auto"/>
        <w:rPr>
          <w:sz w:val="24"/>
          <w:szCs w:val="24"/>
        </w:rPr>
      </w:pPr>
      <w:r w:rsidDel="00000000" w:rsidR="00000000" w:rsidRPr="00000000">
        <w:rPr>
          <w:rtl w:val="0"/>
        </w:rPr>
      </w:r>
    </w:p>
    <w:p w:rsidR="00000000" w:rsidDel="00000000" w:rsidP="00000000" w:rsidRDefault="00000000" w:rsidRPr="00000000" w14:paraId="000000FA">
      <w:pPr>
        <w:spacing w:line="240" w:lineRule="auto"/>
        <w:jc w:val="both"/>
        <w:rPr/>
      </w:pPr>
      <w:r w:rsidDel="00000000" w:rsidR="00000000" w:rsidRPr="00000000">
        <w:rPr>
          <w:rtl w:val="0"/>
        </w:rPr>
        <w:t xml:space="preserve">Le présent accord est conclu pour une durée déterminée d’un an sur l’intégralité de l’exercice 2026. Il s’applique à l’ensemble du personnel</w:t>
      </w:r>
      <w:r w:rsidDel="00000000" w:rsidR="00000000" w:rsidRPr="00000000">
        <w:rPr>
          <w:rtl w:val="0"/>
        </w:rPr>
        <w:t xml:space="preserve"> </w:t>
      </w:r>
      <w:r w:rsidDel="00000000" w:rsidR="00000000" w:rsidRPr="00000000">
        <w:rPr>
          <w:rtl w:val="0"/>
        </w:rPr>
        <w:t xml:space="preserve">de l’agence de Lisieux de la société Veolia Recyclage Valorisation Normandie.</w:t>
      </w:r>
    </w:p>
    <w:p w:rsidR="00000000" w:rsidDel="00000000" w:rsidP="00000000" w:rsidRDefault="00000000" w:rsidRPr="00000000" w14:paraId="000000FB">
      <w:pPr>
        <w:spacing w:line="240" w:lineRule="auto"/>
        <w:jc w:val="both"/>
        <w:rPr/>
      </w:pPr>
      <w:r w:rsidDel="00000000" w:rsidR="00000000" w:rsidRPr="00000000">
        <w:rPr>
          <w:rtl w:val="0"/>
        </w:rPr>
      </w:r>
    </w:p>
    <w:p w:rsidR="00000000" w:rsidDel="00000000" w:rsidP="00000000" w:rsidRDefault="00000000" w:rsidRPr="00000000" w14:paraId="000000FC">
      <w:pPr>
        <w:spacing w:line="240" w:lineRule="auto"/>
        <w:jc w:val="both"/>
        <w:rPr/>
      </w:pPr>
      <w:r w:rsidDel="00000000" w:rsidR="00000000" w:rsidRPr="00000000">
        <w:rPr>
          <w:rtl w:val="0"/>
        </w:rPr>
        <w:t xml:space="preserve">Le présent accord est notifié par la société à l’ensemble des organisations syndicales représentatives au sein de l’établissement de Lisieux. Le délai d’opposition éventuelle est décompté à partir du lendemain de réception du courrier susmentionné.</w:t>
      </w:r>
    </w:p>
    <w:p w:rsidR="00000000" w:rsidDel="00000000" w:rsidP="00000000" w:rsidRDefault="00000000" w:rsidRPr="00000000" w14:paraId="000000FD">
      <w:pPr>
        <w:spacing w:line="240" w:lineRule="auto"/>
        <w:jc w:val="both"/>
        <w:rPr/>
      </w:pPr>
      <w:r w:rsidDel="00000000" w:rsidR="00000000" w:rsidRPr="00000000">
        <w:rPr>
          <w:rtl w:val="0"/>
        </w:rPr>
      </w:r>
    </w:p>
    <w:p w:rsidR="00000000" w:rsidDel="00000000" w:rsidP="00000000" w:rsidRDefault="00000000" w:rsidRPr="00000000" w14:paraId="000000FE">
      <w:pPr>
        <w:spacing w:line="240" w:lineRule="auto"/>
        <w:jc w:val="both"/>
        <w:rPr/>
      </w:pPr>
      <w:r w:rsidDel="00000000" w:rsidR="00000000" w:rsidRPr="00000000">
        <w:rPr>
          <w:rtl w:val="0"/>
        </w:rPr>
        <w:t xml:space="preserve">Il fera l’objet d’un dépôt électronique auprès de la DREETS-DDETS, à partir du site de dépôt des accords collectifs d’entreprise TéléAccords du Ministère du Travail et de l’envoi d’un exemplaire original auprès du Greffe du Conseil de prud’hommes du lieu de conclusion, à l’expiration du délai d’opposition susmentionné. </w:t>
      </w:r>
    </w:p>
    <w:p w:rsidR="00000000" w:rsidDel="00000000" w:rsidP="00000000" w:rsidRDefault="00000000" w:rsidRPr="00000000" w14:paraId="000000FF">
      <w:pPr>
        <w:spacing w:line="240" w:lineRule="auto"/>
        <w:jc w:val="both"/>
        <w:rPr/>
      </w:pPr>
      <w:r w:rsidDel="00000000" w:rsidR="00000000" w:rsidRPr="00000000">
        <w:rPr>
          <w:rtl w:val="0"/>
        </w:rPr>
      </w:r>
    </w:p>
    <w:p w:rsidR="00000000" w:rsidDel="00000000" w:rsidP="00000000" w:rsidRDefault="00000000" w:rsidRPr="00000000" w14:paraId="00000100">
      <w:pPr>
        <w:spacing w:line="240" w:lineRule="auto"/>
        <w:jc w:val="both"/>
        <w:rPr/>
      </w:pPr>
      <w:r w:rsidDel="00000000" w:rsidR="00000000" w:rsidRPr="00000000">
        <w:rPr>
          <w:rtl w:val="0"/>
        </w:rPr>
      </w:r>
    </w:p>
    <w:p w:rsidR="00000000" w:rsidDel="00000000" w:rsidP="00000000" w:rsidRDefault="00000000" w:rsidRPr="00000000" w14:paraId="00000101">
      <w:pPr>
        <w:spacing w:line="240" w:lineRule="auto"/>
        <w:jc w:val="both"/>
        <w:rPr/>
      </w:pPr>
      <w:r w:rsidDel="00000000" w:rsidR="00000000" w:rsidRPr="00000000">
        <w:rPr>
          <w:rtl w:val="0"/>
        </w:rPr>
      </w:r>
    </w:p>
    <w:p w:rsidR="00000000" w:rsidDel="00000000" w:rsidP="00000000" w:rsidRDefault="00000000" w:rsidRPr="00000000" w14:paraId="00000102">
      <w:pPr>
        <w:keepNext w:val="1"/>
        <w:tabs>
          <w:tab w:val="left" w:leader="none" w:pos="1276"/>
        </w:tabs>
        <w:spacing w:line="240" w:lineRule="auto"/>
        <w:jc w:val="both"/>
        <w:rPr/>
      </w:pPr>
      <w:r w:rsidDel="00000000" w:rsidR="00000000" w:rsidRPr="00000000">
        <w:rPr>
          <w:rtl w:val="0"/>
        </w:rPr>
        <w:t xml:space="preserve">Fait à Rouen le </w:t>
      </w:r>
      <w:r w:rsidDel="00000000" w:rsidR="00000000" w:rsidRPr="00000000">
        <w:rPr>
          <w:rtl w:val="0"/>
        </w:rPr>
        <w:t xml:space="preserve">6 mai</w:t>
      </w:r>
      <w:r w:rsidDel="00000000" w:rsidR="00000000" w:rsidRPr="00000000">
        <w:rPr>
          <w:rtl w:val="0"/>
        </w:rPr>
        <w:t xml:space="preserve"> 2026</w:t>
      </w:r>
    </w:p>
    <w:p w:rsidR="00000000" w:rsidDel="00000000" w:rsidP="00000000" w:rsidRDefault="00000000" w:rsidRPr="00000000" w14:paraId="00000103">
      <w:pPr>
        <w:tabs>
          <w:tab w:val="left" w:leader="none" w:pos="1276"/>
        </w:tabs>
        <w:spacing w:line="240" w:lineRule="auto"/>
        <w:jc w:val="both"/>
        <w:rPr>
          <w:sz w:val="20"/>
          <w:szCs w:val="20"/>
        </w:rPr>
      </w:pPr>
      <w:r w:rsidDel="00000000" w:rsidR="00000000" w:rsidRPr="00000000">
        <w:rPr>
          <w:rtl w:val="0"/>
        </w:rPr>
      </w:r>
    </w:p>
    <w:p w:rsidR="00000000" w:rsidDel="00000000" w:rsidP="00000000" w:rsidRDefault="00000000" w:rsidRPr="00000000" w14:paraId="00000104">
      <w:pPr>
        <w:tabs>
          <w:tab w:val="left" w:leader="none" w:pos="1276"/>
        </w:tabs>
        <w:spacing w:line="240" w:lineRule="auto"/>
        <w:jc w:val="both"/>
        <w:rPr>
          <w:sz w:val="20"/>
          <w:szCs w:val="20"/>
        </w:rPr>
      </w:pPr>
      <w:r w:rsidDel="00000000" w:rsidR="00000000" w:rsidRPr="00000000">
        <w:rPr>
          <w:rtl w:val="0"/>
        </w:rPr>
      </w:r>
    </w:p>
    <w:p w:rsidR="00000000" w:rsidDel="00000000" w:rsidP="00000000" w:rsidRDefault="00000000" w:rsidRPr="00000000" w14:paraId="00000105">
      <w:pPr>
        <w:spacing w:line="240" w:lineRule="auto"/>
        <w:jc w:val="both"/>
        <w:rPr/>
      </w:pPr>
      <w:r w:rsidDel="00000000" w:rsidR="00000000" w:rsidRPr="00000000">
        <w:rPr>
          <w:rtl w:val="0"/>
        </w:rPr>
        <w:t xml:space="preserve">Pour la CFTC</w:t>
        <w:tab/>
        <w:tab/>
        <w:tab/>
        <w:tab/>
        <w:tab/>
        <w:tab/>
        <w:t xml:space="preserve">Pour la CGT</w:t>
        <w:tab/>
        <w:t xml:space="preserve">  </w:t>
        <w:tab/>
        <w:tab/>
      </w:r>
    </w:p>
    <w:p w:rsidR="00000000" w:rsidDel="00000000" w:rsidP="00000000" w:rsidRDefault="00000000" w:rsidRPr="00000000" w14:paraId="00000106">
      <w:pPr>
        <w:spacing w:line="240" w:lineRule="auto"/>
        <w:jc w:val="both"/>
        <w:rPr/>
      </w:pPr>
      <w:r w:rsidDel="00000000" w:rsidR="00000000" w:rsidRPr="00000000">
        <w:rPr>
          <w:rtl w:val="0"/>
        </w:rPr>
        <w:t xml:space="preserve">XX</w:t>
        <w:tab/>
        <w:tab/>
        <w:tab/>
        <w:tab/>
        <w:tab/>
        <w:tab/>
        <w:tab/>
        <w:t xml:space="preserve">XX</w:t>
      </w:r>
    </w:p>
    <w:p w:rsidR="00000000" w:rsidDel="00000000" w:rsidP="00000000" w:rsidRDefault="00000000" w:rsidRPr="00000000" w14:paraId="00000107">
      <w:pPr>
        <w:spacing w:line="240" w:lineRule="auto"/>
        <w:jc w:val="both"/>
        <w:rPr>
          <w:rFonts w:ascii="Times New Roman" w:cs="Times New Roman" w:eastAsia="Times New Roman" w:hAnsi="Times New Roman"/>
          <w:sz w:val="24"/>
          <w:szCs w:val="24"/>
        </w:rPr>
      </w:pPr>
      <w:r w:rsidDel="00000000" w:rsidR="00000000" w:rsidRPr="00000000">
        <w:rPr>
          <w:rtl w:val="0"/>
        </w:rPr>
        <w:t xml:space="preserve">Délégué syndical d’établissement</w:t>
        <w:tab/>
        <w:tab/>
        <w:tab/>
        <w:t xml:space="preserve">Délégué syndical d’établissement</w:t>
        <w:tab/>
      </w:r>
      <w:r w:rsidDel="00000000" w:rsidR="00000000" w:rsidRPr="00000000">
        <w:rPr>
          <w:rtl w:val="0"/>
        </w:rPr>
      </w:r>
    </w:p>
    <w:p w:rsidR="00000000" w:rsidDel="00000000" w:rsidP="00000000" w:rsidRDefault="00000000" w:rsidRPr="00000000" w14:paraId="00000108">
      <w:pPr>
        <w:spacing w:line="240" w:lineRule="auto"/>
        <w:jc w:val="both"/>
        <w:rPr/>
      </w:pPr>
      <w:r w:rsidDel="00000000" w:rsidR="00000000" w:rsidRPr="00000000">
        <w:rPr>
          <w:rtl w:val="0"/>
        </w:rPr>
      </w:r>
    </w:p>
    <w:p w:rsidR="00000000" w:rsidDel="00000000" w:rsidP="00000000" w:rsidRDefault="00000000" w:rsidRPr="00000000" w14:paraId="00000109">
      <w:pPr>
        <w:spacing w:line="240" w:lineRule="auto"/>
        <w:jc w:val="both"/>
        <w:rPr/>
      </w:pPr>
      <w:r w:rsidDel="00000000" w:rsidR="00000000" w:rsidRPr="00000000">
        <w:rPr>
          <w:rtl w:val="0"/>
        </w:rPr>
      </w:r>
    </w:p>
    <w:p w:rsidR="00000000" w:rsidDel="00000000" w:rsidP="00000000" w:rsidRDefault="00000000" w:rsidRPr="00000000" w14:paraId="0000010A">
      <w:pPr>
        <w:tabs>
          <w:tab w:val="left" w:leader="none" w:pos="1276"/>
        </w:tabs>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B">
      <w:pPr>
        <w:tabs>
          <w:tab w:val="left" w:leader="none" w:pos="1276"/>
        </w:tabs>
        <w:spacing w:line="240" w:lineRule="auto"/>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C">
      <w:pPr>
        <w:spacing w:line="240" w:lineRule="auto"/>
        <w:jc w:val="both"/>
        <w:rPr>
          <w:rFonts w:ascii="Times New Roman" w:cs="Times New Roman" w:eastAsia="Times New Roman" w:hAnsi="Times New Roman"/>
          <w:sz w:val="24"/>
          <w:szCs w:val="24"/>
        </w:rPr>
      </w:pPr>
      <w:r w:rsidDel="00000000" w:rsidR="00000000" w:rsidRPr="00000000">
        <w:rPr>
          <w:rtl w:val="0"/>
        </w:rPr>
        <w:t xml:space="preserve">Pour la Direction,</w:t>
      </w:r>
      <w:r w:rsidDel="00000000" w:rsidR="00000000" w:rsidRPr="00000000">
        <w:rPr>
          <w:rtl w:val="0"/>
        </w:rPr>
      </w:r>
    </w:p>
    <w:p w:rsidR="00000000" w:rsidDel="00000000" w:rsidP="00000000" w:rsidRDefault="00000000" w:rsidRPr="00000000" w14:paraId="0000010D">
      <w:pPr>
        <w:spacing w:line="240" w:lineRule="auto"/>
        <w:jc w:val="both"/>
        <w:rPr>
          <w:rFonts w:ascii="Times New Roman" w:cs="Times New Roman" w:eastAsia="Times New Roman" w:hAnsi="Times New Roman"/>
          <w:sz w:val="24"/>
          <w:szCs w:val="24"/>
        </w:rPr>
      </w:pPr>
      <w:r w:rsidDel="00000000" w:rsidR="00000000" w:rsidRPr="00000000">
        <w:rPr>
          <w:rtl w:val="0"/>
        </w:rPr>
        <w:t xml:space="preserve">XX </w:t>
      </w:r>
      <w:r w:rsidDel="00000000" w:rsidR="00000000" w:rsidRPr="00000000">
        <w:rPr>
          <w:rtl w:val="0"/>
        </w:rPr>
      </w:r>
    </w:p>
    <w:p w:rsidR="00000000" w:rsidDel="00000000" w:rsidP="00000000" w:rsidRDefault="00000000" w:rsidRPr="00000000" w14:paraId="0000010E">
      <w:pPr>
        <w:spacing w:line="240" w:lineRule="auto"/>
        <w:jc w:val="both"/>
        <w:rPr/>
      </w:pPr>
      <w:r w:rsidDel="00000000" w:rsidR="00000000" w:rsidRPr="00000000">
        <w:rPr>
          <w:rtl w:val="0"/>
        </w:rPr>
        <w:t xml:space="preserve">Responsable des Ressources Humaines</w:t>
      </w:r>
    </w:p>
    <w:sectPr>
      <w:headerReference r:id="rId7" w:type="default"/>
      <w:footerReference r:id="rId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Verdana"/>
  <w:font w:name="Arial Unicode MS"/>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0">
    <w:pP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t xml:space="preserve">/</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F">
    <w:pPr>
      <w:spacing w:line="240" w:lineRule="auto"/>
      <w:jc w:val="center"/>
      <w:rPr/>
    </w:pPr>
    <w:r w:rsidDel="00000000" w:rsidR="00000000" w:rsidRPr="00000000">
      <w:rPr>
        <w:rFonts w:ascii="Times New Roman" w:cs="Times New Roman" w:eastAsia="Times New Roman" w:hAnsi="Times New Roman"/>
        <w:sz w:val="24"/>
        <w:szCs w:val="24"/>
      </w:rPr>
      <w:drawing>
        <wp:inline distB="114300" distT="114300" distL="114300" distR="114300">
          <wp:extent cx="2147499" cy="878523"/>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2147499" cy="87852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pPr/>
    <w:rPr/>
    <w:tblPr>
      <w:tblStyleRowBandSize w:val="1"/>
      <w:tblStyleColBandSize w:val="1"/>
      <w:tblCellMar/>
    </w:tblPr>
    <w:tblStylePr w:type="band1Horz">
      <w:pPr/>
      <w:rPr/>
      <w:tcPr/>
    </w:tblStylePr>
    <w:tblStylePr w:type="band1Vert">
      <w:pPr/>
      <w:rPr/>
      <w:tcPr/>
    </w:tblStylePr>
    <w:tblStylePr w:type="band2Horz">
      <w:pPr/>
      <w:rPr/>
      <w:tcPr/>
    </w:tblStylePr>
    <w:tblStylePr w:type="band2Vert">
      <w:pPr/>
      <w:rPr/>
      <w:tcPr/>
    </w:tblStylePr>
    <w:tblStylePr w:type="firstCol">
      <w:pPr/>
      <w:rPr/>
      <w:tcPr/>
    </w:tblStylePr>
    <w:tblStylePr w:type="firstRow">
      <w:pPr/>
      <w:rPr/>
      <w:tcPr/>
    </w:tblStylePr>
    <w:tblStylePr w:type="lastCol">
      <w:pPr/>
      <w:rPr/>
      <w:tcPr/>
    </w:tblStylePr>
    <w:tblStylePr w:type="lastRow">
      <w:pPr/>
      <w:rPr/>
      <w:tcPr/>
    </w:tblStylePr>
    <w:tblStylePr w:type="neCell">
      <w:pPr/>
      <w:rPr/>
      <w:tcPr/>
    </w:tblStylePr>
    <w:tblStylePr w:type="nwCell">
      <w:pPr/>
      <w:rPr/>
      <w:tcPr/>
    </w:tblStylePr>
    <w:tblStylePr w:type="seCell">
      <w:pPr/>
      <w:rPr/>
      <w:tcPr/>
    </w:tblStylePr>
    <w:tblStylePr w:type="swCell">
      <w:pPr/>
      <w:rP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legifrance.gouv.fr/affichTexteArticle.do;jsessionid=78FCD00E033C150561DFBF14F822A028.tplgfr38s_2?idArticle=JORFARTI000039666655&amp;cidTexte=JORFTEXT000039666574&amp;dateTexte=29990101&amp;categorieLien=id" TargetMode="Externa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