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45E07" w14:textId="77777777" w:rsidR="00366E2B" w:rsidRDefault="00366E2B" w:rsidP="00366E2B">
      <w:pPr>
        <w:spacing w:after="1291" w:line="236" w:lineRule="auto"/>
        <w:ind w:left="2274" w:right="2246"/>
        <w:jc w:val="center"/>
        <w:rPr>
          <w:sz w:val="34"/>
        </w:rPr>
      </w:pPr>
    </w:p>
    <w:p w14:paraId="778542BE" w14:textId="4E5E7180" w:rsidR="00366E2B" w:rsidRPr="00F2074A" w:rsidRDefault="00000000" w:rsidP="00366E2B">
      <w:pPr>
        <w:pBdr>
          <w:top w:val="single" w:sz="4" w:space="1" w:color="auto"/>
          <w:left w:val="single" w:sz="4" w:space="4" w:color="auto"/>
          <w:bottom w:val="single" w:sz="4" w:space="1" w:color="auto"/>
          <w:right w:val="single" w:sz="4" w:space="4" w:color="auto"/>
        </w:pBdr>
        <w:spacing w:after="1080" w:line="236" w:lineRule="auto"/>
        <w:ind w:left="1928" w:right="1984"/>
        <w:jc w:val="center"/>
        <w:rPr>
          <w:sz w:val="48"/>
          <w:szCs w:val="48"/>
        </w:rPr>
      </w:pPr>
      <w:r w:rsidRPr="00F2074A">
        <w:rPr>
          <w:sz w:val="48"/>
          <w:szCs w:val="48"/>
        </w:rPr>
        <w:t>Accord d'entreprise et de modulation du temps de travail</w:t>
      </w:r>
    </w:p>
    <w:p w14:paraId="10295C14" w14:textId="77777777" w:rsidR="00366E2B" w:rsidRDefault="00000000" w:rsidP="00366E2B">
      <w:pPr>
        <w:pStyle w:val="Sansinterligne"/>
      </w:pPr>
      <w:r>
        <w:rPr>
          <w:sz w:val="22"/>
        </w:rPr>
        <w:t xml:space="preserve">Entre les </w:t>
      </w:r>
      <w:r w:rsidRPr="00366E2B">
        <w:t>soussignés</w:t>
      </w:r>
      <w:r w:rsidR="00366E2B" w:rsidRPr="00366E2B">
        <w:t>,</w:t>
      </w:r>
    </w:p>
    <w:p w14:paraId="5781FCFF" w14:textId="77777777" w:rsidR="00366E2B" w:rsidRDefault="00366E2B" w:rsidP="00366E2B">
      <w:pPr>
        <w:pStyle w:val="Sansinterligne"/>
      </w:pPr>
    </w:p>
    <w:p w14:paraId="49E8A1B9" w14:textId="48BF98E1" w:rsidR="00411A53" w:rsidRPr="00366E2B" w:rsidRDefault="00366E2B" w:rsidP="00366E2B">
      <w:pPr>
        <w:pStyle w:val="Sansinterligne"/>
      </w:pPr>
      <w:r w:rsidRPr="00366E2B">
        <w:t xml:space="preserve">La Régie d’ARTOUSTE, </w:t>
      </w:r>
      <w:r w:rsidR="00F010A3" w:rsidRPr="00366E2B">
        <w:rPr>
          <w:szCs w:val="20"/>
        </w:rPr>
        <w:t xml:space="preserve">Etablissement public local à caractère industriel ou commercial, immatriculé au Registre du Commerce et des Sociétés sous le numéro : 849 822 119 RCS de Pau, Code APE 4939C, situé </w:t>
      </w:r>
      <w:proofErr w:type="spellStart"/>
      <w:r w:rsidR="00F010A3" w:rsidRPr="00366E2B">
        <w:rPr>
          <w:szCs w:val="20"/>
        </w:rPr>
        <w:t>Artouste-Fabrèges</w:t>
      </w:r>
      <w:proofErr w:type="spellEnd"/>
      <w:r w:rsidR="00F010A3" w:rsidRPr="00366E2B">
        <w:rPr>
          <w:szCs w:val="20"/>
        </w:rPr>
        <w:t xml:space="preserve"> – 64440 LARUNS, représentée par </w:t>
      </w:r>
      <w:proofErr w:type="spellStart"/>
      <w:r w:rsidR="007E2BB1">
        <w:rPr>
          <w:szCs w:val="20"/>
        </w:rPr>
        <w:t>xxxxxxxxxxxxx</w:t>
      </w:r>
      <w:proofErr w:type="spellEnd"/>
      <w:r w:rsidRPr="00366E2B">
        <w:rPr>
          <w:szCs w:val="20"/>
        </w:rPr>
        <w:t>, dénommée ci-après « la société</w:t>
      </w:r>
      <w:r w:rsidRPr="00366E2B">
        <w:rPr>
          <w:noProof/>
        </w:rPr>
        <w:drawing>
          <wp:inline distT="0" distB="0" distL="0" distR="0" wp14:anchorId="09CFDF01" wp14:editId="06AAED67">
            <wp:extent cx="93558" cy="93580"/>
            <wp:effectExtent l="0" t="0" r="0" b="0"/>
            <wp:docPr id="78422" name="Picture 78422"/>
            <wp:cNvGraphicFramePr/>
            <a:graphic xmlns:a="http://schemas.openxmlformats.org/drawingml/2006/main">
              <a:graphicData uri="http://schemas.openxmlformats.org/drawingml/2006/picture">
                <pic:pic xmlns:pic="http://schemas.openxmlformats.org/drawingml/2006/picture">
                  <pic:nvPicPr>
                    <pic:cNvPr id="78422" name="Picture 78422"/>
                    <pic:cNvPicPr/>
                  </pic:nvPicPr>
                  <pic:blipFill>
                    <a:blip r:embed="rId7"/>
                    <a:stretch>
                      <a:fillRect/>
                    </a:stretch>
                  </pic:blipFill>
                  <pic:spPr>
                    <a:xfrm>
                      <a:off x="0" y="0"/>
                      <a:ext cx="93558" cy="93580"/>
                    </a:xfrm>
                    <a:prstGeom prst="rect">
                      <a:avLst/>
                    </a:prstGeom>
                  </pic:spPr>
                </pic:pic>
              </a:graphicData>
            </a:graphic>
          </wp:inline>
        </w:drawing>
      </w:r>
    </w:p>
    <w:p w14:paraId="28BE0F15" w14:textId="77777777" w:rsidR="00917349" w:rsidRDefault="00917349">
      <w:pPr>
        <w:spacing w:after="213" w:line="259" w:lineRule="auto"/>
        <w:ind w:left="0" w:right="1087"/>
        <w:jc w:val="right"/>
        <w:rPr>
          <w:sz w:val="22"/>
        </w:rPr>
      </w:pPr>
    </w:p>
    <w:p w14:paraId="7C910E78" w14:textId="0EF0035F" w:rsidR="00411A53" w:rsidRDefault="00000000">
      <w:pPr>
        <w:spacing w:after="213" w:line="259" w:lineRule="auto"/>
        <w:ind w:left="0" w:right="1087"/>
        <w:jc w:val="right"/>
      </w:pPr>
      <w:proofErr w:type="gramStart"/>
      <w:r>
        <w:rPr>
          <w:sz w:val="22"/>
        </w:rPr>
        <w:t>d'une</w:t>
      </w:r>
      <w:proofErr w:type="gramEnd"/>
      <w:r>
        <w:rPr>
          <w:sz w:val="22"/>
        </w:rPr>
        <w:t xml:space="preserve"> part,</w:t>
      </w:r>
    </w:p>
    <w:p w14:paraId="63E510BF" w14:textId="77777777" w:rsidR="00411A53" w:rsidRDefault="00000000">
      <w:pPr>
        <w:pStyle w:val="Titre1"/>
        <w:pBdr>
          <w:top w:val="none" w:sz="0" w:space="0" w:color="auto"/>
          <w:left w:val="none" w:sz="0" w:space="0" w:color="auto"/>
          <w:bottom w:val="none" w:sz="0" w:space="0" w:color="auto"/>
          <w:right w:val="none" w:sz="0" w:space="0" w:color="auto"/>
        </w:pBdr>
        <w:spacing w:after="458" w:line="265" w:lineRule="auto"/>
        <w:ind w:left="48" w:hanging="10"/>
        <w:jc w:val="left"/>
      </w:pPr>
      <w:r>
        <w:rPr>
          <w:sz w:val="24"/>
        </w:rPr>
        <w:t>Et</w:t>
      </w:r>
    </w:p>
    <w:p w14:paraId="57FDEFA7" w14:textId="4EEBBA66" w:rsidR="002F0400" w:rsidRDefault="00F010A3" w:rsidP="00917349">
      <w:pPr>
        <w:spacing w:after="173" w:line="262" w:lineRule="auto"/>
        <w:ind w:left="39"/>
        <w:rPr>
          <w:sz w:val="22"/>
        </w:rPr>
      </w:pPr>
      <w:r>
        <w:rPr>
          <w:sz w:val="22"/>
        </w:rPr>
        <w:t>Les membres élus du Comité Social et Economique</w:t>
      </w:r>
      <w:r w:rsidR="00917349">
        <w:rPr>
          <w:sz w:val="22"/>
        </w:rPr>
        <w:t xml:space="preserve">, instance assurant </w:t>
      </w:r>
      <w:r w:rsidR="00917349" w:rsidRPr="00917349">
        <w:rPr>
          <w:sz w:val="22"/>
        </w:rPr>
        <w:t xml:space="preserve">l’expression collective des salariés conformément aux dispositions du Code du travail </w:t>
      </w:r>
      <w:r w:rsidR="00917349">
        <w:rPr>
          <w:sz w:val="22"/>
        </w:rPr>
        <w:t xml:space="preserve">représentée </w:t>
      </w:r>
    </w:p>
    <w:p w14:paraId="47D1ADDD" w14:textId="77777777" w:rsidR="00917349" w:rsidRPr="002F0400" w:rsidRDefault="00917349" w:rsidP="00917349">
      <w:pPr>
        <w:spacing w:after="173" w:line="262" w:lineRule="auto"/>
        <w:ind w:left="39"/>
      </w:pPr>
    </w:p>
    <w:p w14:paraId="3ACBFBA3" w14:textId="309C3BDB" w:rsidR="00411A53" w:rsidRDefault="002F0400" w:rsidP="002F0400">
      <w:pPr>
        <w:spacing w:after="228" w:line="262" w:lineRule="auto"/>
        <w:ind w:left="39"/>
      </w:pPr>
      <w:r>
        <w:rPr>
          <w:sz w:val="22"/>
        </w:rPr>
        <w:t xml:space="preserve"> </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sidR="00917349">
        <w:rPr>
          <w:sz w:val="22"/>
        </w:rPr>
        <w:tab/>
      </w:r>
      <w:r>
        <w:rPr>
          <w:sz w:val="22"/>
        </w:rPr>
        <w:t xml:space="preserve"> </w:t>
      </w:r>
      <w:proofErr w:type="gramStart"/>
      <w:r>
        <w:rPr>
          <w:sz w:val="22"/>
        </w:rPr>
        <w:t>d'autre</w:t>
      </w:r>
      <w:proofErr w:type="gramEnd"/>
      <w:r>
        <w:rPr>
          <w:sz w:val="22"/>
        </w:rPr>
        <w:t xml:space="preserve"> part,</w:t>
      </w:r>
    </w:p>
    <w:p w14:paraId="0F565CAA" w14:textId="77777777" w:rsidR="00917349" w:rsidRDefault="00917349">
      <w:pPr>
        <w:spacing w:after="228" w:line="262" w:lineRule="auto"/>
        <w:ind w:left="39"/>
        <w:rPr>
          <w:sz w:val="22"/>
        </w:rPr>
      </w:pPr>
    </w:p>
    <w:p w14:paraId="14C0D46F" w14:textId="77777777" w:rsidR="00917349" w:rsidRDefault="00917349">
      <w:pPr>
        <w:spacing w:after="228" w:line="262" w:lineRule="auto"/>
        <w:ind w:left="39"/>
        <w:rPr>
          <w:sz w:val="22"/>
        </w:rPr>
      </w:pPr>
    </w:p>
    <w:p w14:paraId="6622C3EB" w14:textId="77777777" w:rsidR="00917349" w:rsidRDefault="00917349" w:rsidP="00917349">
      <w:pPr>
        <w:spacing w:after="228" w:line="262" w:lineRule="auto"/>
        <w:ind w:left="39"/>
      </w:pPr>
      <w:r>
        <w:rPr>
          <w:sz w:val="22"/>
        </w:rPr>
        <w:t>II est convenu ce qui suit :</w:t>
      </w:r>
    </w:p>
    <w:p w14:paraId="60B3A08A" w14:textId="77777777" w:rsidR="00917349" w:rsidRDefault="00917349">
      <w:pPr>
        <w:spacing w:after="228" w:line="262" w:lineRule="auto"/>
        <w:ind w:left="39"/>
        <w:rPr>
          <w:sz w:val="22"/>
        </w:rPr>
      </w:pPr>
    </w:p>
    <w:p w14:paraId="2738B2A9" w14:textId="77777777" w:rsidR="00917349" w:rsidRDefault="00917349">
      <w:pPr>
        <w:spacing w:after="228" w:line="262" w:lineRule="auto"/>
        <w:ind w:left="39"/>
        <w:rPr>
          <w:sz w:val="22"/>
        </w:rPr>
      </w:pPr>
    </w:p>
    <w:p w14:paraId="1203EA5C" w14:textId="77777777" w:rsidR="00917349" w:rsidRDefault="00917349">
      <w:pPr>
        <w:spacing w:after="228" w:line="262" w:lineRule="auto"/>
        <w:ind w:left="39"/>
        <w:rPr>
          <w:sz w:val="22"/>
        </w:rPr>
      </w:pPr>
    </w:p>
    <w:p w14:paraId="015B8B9C" w14:textId="77777777" w:rsidR="00917349" w:rsidRDefault="00917349">
      <w:pPr>
        <w:spacing w:after="228" w:line="262" w:lineRule="auto"/>
        <w:ind w:left="39"/>
        <w:rPr>
          <w:sz w:val="22"/>
        </w:rPr>
      </w:pPr>
    </w:p>
    <w:p w14:paraId="2D882BC6" w14:textId="77777777" w:rsidR="00917349" w:rsidRDefault="00917349">
      <w:pPr>
        <w:spacing w:after="228" w:line="262" w:lineRule="auto"/>
        <w:ind w:left="39"/>
        <w:rPr>
          <w:sz w:val="22"/>
        </w:rPr>
      </w:pPr>
    </w:p>
    <w:p w14:paraId="2258E577" w14:textId="77777777" w:rsidR="00917349" w:rsidRDefault="00917349">
      <w:pPr>
        <w:spacing w:after="228" w:line="262" w:lineRule="auto"/>
        <w:ind w:left="39"/>
        <w:rPr>
          <w:sz w:val="22"/>
        </w:rPr>
      </w:pPr>
    </w:p>
    <w:p w14:paraId="7485214E" w14:textId="77777777" w:rsidR="00917349" w:rsidRDefault="00917349">
      <w:pPr>
        <w:spacing w:after="228" w:line="262" w:lineRule="auto"/>
        <w:ind w:left="39"/>
        <w:rPr>
          <w:sz w:val="22"/>
        </w:rPr>
      </w:pPr>
    </w:p>
    <w:p w14:paraId="03062E55" w14:textId="77777777" w:rsidR="00917349" w:rsidRDefault="00917349">
      <w:pPr>
        <w:spacing w:after="228" w:line="262" w:lineRule="auto"/>
        <w:ind w:left="39"/>
        <w:rPr>
          <w:sz w:val="22"/>
        </w:rPr>
      </w:pPr>
    </w:p>
    <w:p w14:paraId="07306D8C" w14:textId="77777777" w:rsidR="00411A53" w:rsidRDefault="00000000">
      <w:pPr>
        <w:pStyle w:val="Titre1"/>
      </w:pPr>
      <w:r>
        <w:t>Table des Matières</w:t>
      </w:r>
    </w:p>
    <w:p w14:paraId="67E745E9" w14:textId="523D9321" w:rsidR="00411A53" w:rsidRDefault="00000000">
      <w:pPr>
        <w:ind w:left="28" w:right="15"/>
      </w:pPr>
      <w:r>
        <w:t xml:space="preserve">Article I - Données économiques et sociales justifiant le recours à la modulation </w:t>
      </w:r>
      <w:r w:rsidR="00F2074A">
        <w:tab/>
      </w:r>
      <w:r w:rsidR="00F2074A">
        <w:tab/>
      </w:r>
      <w:r w:rsidR="00F2074A">
        <w:tab/>
      </w:r>
      <w:r w:rsidR="00F2074A">
        <w:tab/>
      </w:r>
      <w:r w:rsidR="00F2074A">
        <w:tab/>
        <w:t>Page 3</w:t>
      </w:r>
    </w:p>
    <w:p w14:paraId="2E71E25F" w14:textId="1F4232D4" w:rsidR="00411A53" w:rsidRDefault="00000000">
      <w:pPr>
        <w:ind w:left="28" w:right="15"/>
      </w:pPr>
      <w:r>
        <w:t>Article 2 - Champ d</w:t>
      </w:r>
      <w:r w:rsidR="00917349">
        <w:t>’</w:t>
      </w:r>
      <w:r>
        <w:t>application</w:t>
      </w:r>
      <w:r w:rsidR="00F2074A">
        <w:tab/>
      </w:r>
      <w:r w:rsidR="00F2074A">
        <w:tab/>
      </w:r>
      <w:r w:rsidR="00F2074A">
        <w:tab/>
      </w:r>
      <w:r w:rsidR="00F2074A">
        <w:tab/>
      </w:r>
      <w:r w:rsidR="00F2074A">
        <w:tab/>
      </w:r>
      <w:r w:rsidR="00F2074A">
        <w:tab/>
      </w:r>
      <w:r w:rsidR="00F2074A">
        <w:tab/>
      </w:r>
      <w:r w:rsidR="00F2074A">
        <w:tab/>
      </w:r>
      <w:r w:rsidR="00F2074A">
        <w:tab/>
      </w:r>
      <w:r w:rsidR="00F2074A">
        <w:tab/>
      </w:r>
      <w:r w:rsidR="00F2074A">
        <w:tab/>
        <w:t>Page 3</w:t>
      </w:r>
    </w:p>
    <w:p w14:paraId="62063179" w14:textId="49A4C0B0" w:rsidR="00411A53" w:rsidRDefault="00000000">
      <w:pPr>
        <w:ind w:left="28" w:right="15"/>
      </w:pPr>
      <w:r>
        <w:t>Article 3 - Durée du travail</w:t>
      </w:r>
      <w:r w:rsidR="00F2074A">
        <w:tab/>
      </w:r>
      <w:r w:rsidR="00F2074A">
        <w:tab/>
      </w:r>
      <w:r w:rsidR="00F2074A">
        <w:tab/>
      </w:r>
      <w:r w:rsidR="00F2074A">
        <w:tab/>
      </w:r>
      <w:r w:rsidR="00F2074A">
        <w:tab/>
      </w:r>
      <w:r w:rsidR="00F2074A">
        <w:tab/>
      </w:r>
      <w:r w:rsidR="00F2074A">
        <w:tab/>
      </w:r>
      <w:r w:rsidR="00F2074A">
        <w:tab/>
      </w:r>
      <w:r w:rsidR="00F2074A">
        <w:tab/>
      </w:r>
      <w:r w:rsidR="00F2074A">
        <w:tab/>
      </w:r>
      <w:r w:rsidR="00F2074A">
        <w:tab/>
        <w:t>Page 3</w:t>
      </w:r>
    </w:p>
    <w:p w14:paraId="22A4DC6E" w14:textId="1AAFDBEF" w:rsidR="00411A53" w:rsidRDefault="00917349" w:rsidP="00917349">
      <w:pPr>
        <w:ind w:right="15" w:firstLine="642"/>
      </w:pPr>
      <w:r>
        <w:t>3.1</w:t>
      </w:r>
      <w:r>
        <w:tab/>
        <w:t>Définition de la durée du travail</w:t>
      </w:r>
      <w:r w:rsidR="0054592E">
        <w:tab/>
      </w:r>
      <w:r w:rsidR="0054592E">
        <w:tab/>
      </w:r>
      <w:r w:rsidR="0054592E">
        <w:tab/>
      </w:r>
      <w:r w:rsidR="0054592E">
        <w:tab/>
      </w:r>
      <w:r w:rsidR="0054592E">
        <w:tab/>
      </w:r>
      <w:r w:rsidR="0054592E">
        <w:tab/>
      </w:r>
      <w:r w:rsidR="0054592E">
        <w:tab/>
      </w:r>
      <w:r w:rsidR="0054592E">
        <w:tab/>
      </w:r>
      <w:r w:rsidR="0054592E">
        <w:tab/>
      </w:r>
    </w:p>
    <w:p w14:paraId="29A929E6" w14:textId="2B12F05D" w:rsidR="00411A53" w:rsidRDefault="00917349" w:rsidP="00917349">
      <w:pPr>
        <w:ind w:right="15" w:firstLine="642"/>
      </w:pPr>
      <w:r>
        <w:t>3.2</w:t>
      </w:r>
      <w:r>
        <w:tab/>
        <w:t>Durée hebdomadaire moyenne du travail et durée annuelle du travail</w:t>
      </w:r>
    </w:p>
    <w:p w14:paraId="59B93066" w14:textId="280ACBB3" w:rsidR="00411A53" w:rsidRDefault="00917349" w:rsidP="00917349">
      <w:pPr>
        <w:ind w:right="15" w:firstLine="642"/>
      </w:pPr>
      <w:r>
        <w:t>3.3</w:t>
      </w:r>
      <w:r>
        <w:tab/>
        <w:t>Astreinte</w:t>
      </w:r>
    </w:p>
    <w:p w14:paraId="30829CB6" w14:textId="327BCB93" w:rsidR="00411A53" w:rsidRDefault="00000000">
      <w:pPr>
        <w:ind w:left="28" w:right="15"/>
      </w:pPr>
      <w:r>
        <w:t>Article 4 - Modalité d'organisation de la modulation.</w:t>
      </w:r>
      <w:r w:rsidR="00F2074A">
        <w:tab/>
      </w:r>
      <w:r w:rsidR="00F2074A">
        <w:tab/>
      </w:r>
      <w:r w:rsidR="00F2074A">
        <w:tab/>
      </w:r>
      <w:r w:rsidR="00F2074A">
        <w:tab/>
      </w:r>
      <w:r w:rsidR="00F2074A">
        <w:tab/>
      </w:r>
      <w:r w:rsidR="00F2074A">
        <w:tab/>
      </w:r>
      <w:r w:rsidR="00F2074A">
        <w:tab/>
      </w:r>
      <w:r w:rsidR="00F2074A">
        <w:tab/>
      </w:r>
      <w:r w:rsidR="00F2074A">
        <w:tab/>
        <w:t>Page 4</w:t>
      </w:r>
    </w:p>
    <w:p w14:paraId="1DC2BBED" w14:textId="3963D63A" w:rsidR="00411A53" w:rsidRDefault="00917349" w:rsidP="00917349">
      <w:pPr>
        <w:spacing w:after="40"/>
        <w:ind w:right="15" w:firstLine="642"/>
      </w:pPr>
      <w:r>
        <w:t xml:space="preserve">4.1 </w:t>
      </w:r>
      <w:r>
        <w:tab/>
        <w:t>Calcul de la durée annuelle du travail</w:t>
      </w:r>
    </w:p>
    <w:p w14:paraId="52B0235A" w14:textId="0D1A9A6E" w:rsidR="00411A53" w:rsidRDefault="00917349" w:rsidP="00917349">
      <w:pPr>
        <w:spacing w:after="40"/>
        <w:ind w:right="15" w:firstLine="642"/>
      </w:pPr>
      <w:r>
        <w:t>4.2</w:t>
      </w:r>
      <w:r>
        <w:tab/>
        <w:t>Période de référence de la modulation</w:t>
      </w:r>
    </w:p>
    <w:p w14:paraId="4A490CA3" w14:textId="59693FAC" w:rsidR="00411A53" w:rsidRDefault="00917349" w:rsidP="00917349">
      <w:pPr>
        <w:spacing w:after="40"/>
        <w:ind w:right="15" w:firstLine="642"/>
      </w:pPr>
      <w:r>
        <w:t>4.3</w:t>
      </w:r>
      <w:r>
        <w:tab/>
        <w:t>Plafond de modulation</w:t>
      </w:r>
    </w:p>
    <w:p w14:paraId="6F7693FE" w14:textId="68FB5864" w:rsidR="00411A53" w:rsidRDefault="00917349" w:rsidP="00917349">
      <w:pPr>
        <w:spacing w:after="40"/>
        <w:ind w:right="15" w:firstLine="642"/>
      </w:pPr>
      <w:r>
        <w:t>4.4</w:t>
      </w:r>
      <w:r>
        <w:tab/>
        <w:t>Programme indicatif de la modulation</w:t>
      </w:r>
    </w:p>
    <w:p w14:paraId="33185BC1" w14:textId="0D488750" w:rsidR="00411A53" w:rsidRDefault="00917349" w:rsidP="00917349">
      <w:pPr>
        <w:spacing w:after="40"/>
        <w:ind w:right="15" w:firstLine="642"/>
      </w:pPr>
      <w:r>
        <w:t>4.5</w:t>
      </w:r>
      <w:r>
        <w:tab/>
        <w:t>Calendriers prévisionnels collectifs</w:t>
      </w:r>
      <w:r w:rsidR="00F2074A">
        <w:tab/>
      </w:r>
      <w:r w:rsidR="00F2074A">
        <w:tab/>
      </w:r>
      <w:r w:rsidR="00F2074A">
        <w:tab/>
      </w:r>
      <w:r w:rsidR="00F2074A">
        <w:tab/>
      </w:r>
      <w:r w:rsidR="00F2074A">
        <w:tab/>
      </w:r>
      <w:r w:rsidR="00F2074A">
        <w:tab/>
      </w:r>
      <w:r w:rsidR="00F2074A">
        <w:tab/>
      </w:r>
      <w:r w:rsidR="00F2074A">
        <w:tab/>
      </w:r>
      <w:r w:rsidR="00F2074A">
        <w:tab/>
        <w:t>Page 5</w:t>
      </w:r>
    </w:p>
    <w:p w14:paraId="4884C4EB" w14:textId="7EE188E1" w:rsidR="00411A53" w:rsidRDefault="00917349" w:rsidP="00917349">
      <w:pPr>
        <w:spacing w:after="40"/>
        <w:ind w:right="15" w:firstLine="642"/>
      </w:pPr>
      <w:r>
        <w:t>4.6</w:t>
      </w:r>
      <w:r>
        <w:tab/>
        <w:t>Décompte individuel</w:t>
      </w:r>
    </w:p>
    <w:p w14:paraId="288341FD" w14:textId="2FDF0C20" w:rsidR="00411A53" w:rsidRDefault="00917349" w:rsidP="00917349">
      <w:pPr>
        <w:spacing w:after="40"/>
        <w:ind w:right="15" w:firstLine="642"/>
      </w:pPr>
      <w:r>
        <w:t>4.7</w:t>
      </w:r>
      <w:r>
        <w:tab/>
        <w:t>Délai de prévenance des modifications d'horaires</w:t>
      </w:r>
    </w:p>
    <w:p w14:paraId="29CB6959" w14:textId="7116A86E" w:rsidR="00917349" w:rsidRDefault="00917349" w:rsidP="00917349">
      <w:pPr>
        <w:spacing w:after="40"/>
        <w:ind w:right="15" w:firstLine="642"/>
      </w:pPr>
      <w:r>
        <w:t>4.8</w:t>
      </w:r>
      <w:r>
        <w:tab/>
        <w:t xml:space="preserve">Chômage partiel : conditions de recours pour les heures non prises en compte dans la modulation </w:t>
      </w:r>
      <w:r w:rsidR="00F2074A">
        <w:tab/>
        <w:t>Page 6</w:t>
      </w:r>
    </w:p>
    <w:p w14:paraId="3C20B357" w14:textId="77777777" w:rsidR="00917349" w:rsidRDefault="00000000" w:rsidP="00917349">
      <w:pPr>
        <w:spacing w:after="40"/>
        <w:ind w:right="15" w:firstLine="642"/>
      </w:pPr>
      <w:r>
        <w:t>4.9</w:t>
      </w:r>
      <w:r>
        <w:tab/>
        <w:t>Rémunérations</w:t>
      </w:r>
    </w:p>
    <w:p w14:paraId="3A74F8F9" w14:textId="68A32B8A" w:rsidR="00411A53" w:rsidRDefault="00917349" w:rsidP="00917349">
      <w:pPr>
        <w:spacing w:after="40"/>
        <w:ind w:right="15" w:firstLine="642"/>
      </w:pPr>
      <w:r>
        <w:t>4.10</w:t>
      </w:r>
      <w:r>
        <w:tab/>
        <w:t>Absences</w:t>
      </w:r>
    </w:p>
    <w:p w14:paraId="34804CF0" w14:textId="39DBD8D6" w:rsidR="00411A53" w:rsidRDefault="00917349" w:rsidP="00917349">
      <w:pPr>
        <w:spacing w:after="40"/>
        <w:ind w:right="15" w:firstLine="642"/>
      </w:pPr>
      <w:r>
        <w:t>4.11</w:t>
      </w:r>
      <w:r>
        <w:tab/>
        <w:t>Embauche ou rupture du contrat de travail au cours de la période de référence</w:t>
      </w:r>
    </w:p>
    <w:p w14:paraId="39145CEB" w14:textId="46C4B0B2" w:rsidR="00411A53" w:rsidRDefault="00000000" w:rsidP="00F2074A">
      <w:pPr>
        <w:ind w:left="28" w:right="15" w:firstLine="38"/>
      </w:pPr>
      <w:r>
        <w:t>Article 5 - Heures supplémentaires</w:t>
      </w:r>
      <w:r w:rsidR="00F2074A">
        <w:tab/>
      </w:r>
      <w:r w:rsidR="00F2074A">
        <w:tab/>
      </w:r>
      <w:r w:rsidR="00F2074A">
        <w:tab/>
      </w:r>
      <w:r w:rsidR="00F2074A">
        <w:tab/>
      </w:r>
      <w:r w:rsidR="00F2074A">
        <w:tab/>
      </w:r>
      <w:r w:rsidR="00F2074A">
        <w:tab/>
      </w:r>
      <w:r w:rsidR="00F2074A">
        <w:tab/>
      </w:r>
      <w:r w:rsidR="00F2074A">
        <w:tab/>
      </w:r>
      <w:r w:rsidR="00F2074A">
        <w:tab/>
      </w:r>
      <w:r w:rsidR="00F2074A">
        <w:tab/>
        <w:t>Page 7</w:t>
      </w:r>
    </w:p>
    <w:p w14:paraId="4693E06A" w14:textId="3F36E9D7" w:rsidR="00917349" w:rsidRDefault="00917349">
      <w:pPr>
        <w:ind w:left="28" w:right="15"/>
      </w:pPr>
      <w:r>
        <w:tab/>
        <w:t>5.1</w:t>
      </w:r>
      <w:r>
        <w:tab/>
        <w:t>Définition</w:t>
      </w:r>
    </w:p>
    <w:p w14:paraId="197263E1" w14:textId="21323B54" w:rsidR="00411A53" w:rsidRDefault="00917349" w:rsidP="00917349">
      <w:pPr>
        <w:ind w:left="28" w:right="15"/>
      </w:pPr>
      <w:r>
        <w:tab/>
        <w:t>5.2</w:t>
      </w:r>
      <w:r>
        <w:tab/>
        <w:t>Paiement des heures acconiplies au-delà de la durée Inaximale hebdomadaire et annuelle de la modulation</w:t>
      </w:r>
    </w:p>
    <w:p w14:paraId="546E7924" w14:textId="585A7E2C" w:rsidR="00411A53" w:rsidRDefault="00917349" w:rsidP="00917349">
      <w:pPr>
        <w:ind w:left="28" w:right="15"/>
      </w:pPr>
      <w:r>
        <w:tab/>
        <w:t>5.3</w:t>
      </w:r>
      <w:r>
        <w:tab/>
        <w:t>Repos compensateur</w:t>
      </w:r>
    </w:p>
    <w:p w14:paraId="2D2A4214" w14:textId="77777777" w:rsidR="00411A53" w:rsidRDefault="00000000">
      <w:pPr>
        <w:ind w:left="28" w:right="15"/>
      </w:pPr>
      <w:r>
        <w:t>Article 6 - Travail de nuit</w:t>
      </w:r>
    </w:p>
    <w:p w14:paraId="4935D79A" w14:textId="797A65EB" w:rsidR="00411A53" w:rsidRDefault="00DB7687" w:rsidP="00DB7687">
      <w:pPr>
        <w:ind w:left="28" w:right="15"/>
      </w:pPr>
      <w:r>
        <w:tab/>
        <w:t>6.1</w:t>
      </w:r>
      <w:r>
        <w:tab/>
        <w:t>Définition du travail de nuit</w:t>
      </w:r>
      <w:r w:rsidR="00F2074A">
        <w:tab/>
      </w:r>
      <w:r w:rsidR="00F2074A">
        <w:tab/>
      </w:r>
      <w:r w:rsidR="00F2074A">
        <w:tab/>
      </w:r>
      <w:r w:rsidR="00F2074A">
        <w:tab/>
      </w:r>
      <w:r w:rsidR="00F2074A">
        <w:tab/>
      </w:r>
      <w:r w:rsidR="00F2074A">
        <w:tab/>
      </w:r>
      <w:r w:rsidR="00F2074A">
        <w:tab/>
      </w:r>
      <w:r w:rsidR="00F2074A">
        <w:tab/>
      </w:r>
      <w:r w:rsidR="00F2074A">
        <w:tab/>
        <w:t>Page 8</w:t>
      </w:r>
    </w:p>
    <w:p w14:paraId="319CFCB9" w14:textId="1FF3A74A" w:rsidR="00411A53" w:rsidRDefault="00000000" w:rsidP="00DB7687">
      <w:pPr>
        <w:ind w:left="28" w:right="15"/>
      </w:pPr>
      <w:r>
        <w:tab/>
        <w:t>6.2</w:t>
      </w:r>
      <w:r>
        <w:tab/>
        <w:t>Salariés concernés et définition du travailleur de nuit</w:t>
      </w:r>
    </w:p>
    <w:p w14:paraId="6E980D83" w14:textId="0B978331" w:rsidR="00411A53" w:rsidRDefault="00DB7687" w:rsidP="00DB7687">
      <w:pPr>
        <w:ind w:left="28" w:right="15"/>
      </w:pPr>
      <w:r>
        <w:tab/>
        <w:t>6.3</w:t>
      </w:r>
      <w:r>
        <w:tab/>
        <w:t>Affectation au travail de nuit</w:t>
      </w:r>
    </w:p>
    <w:p w14:paraId="5A4B3F4B" w14:textId="5A48C6E4" w:rsidR="00411A53" w:rsidRDefault="00000000" w:rsidP="00DB7687">
      <w:pPr>
        <w:ind w:left="28" w:right="15"/>
      </w:pPr>
      <w:r>
        <w:tab/>
        <w:t>6.4</w:t>
      </w:r>
      <w:r>
        <w:tab/>
        <w:t>Durée des postes de nuit</w:t>
      </w:r>
    </w:p>
    <w:p w14:paraId="13C7FEE2" w14:textId="0F44E1FC" w:rsidR="00411A53" w:rsidRDefault="00DB7687" w:rsidP="00DB7687">
      <w:pPr>
        <w:ind w:left="28" w:right="15"/>
      </w:pPr>
      <w:r>
        <w:tab/>
        <w:t>6.5</w:t>
      </w:r>
      <w:r>
        <w:tab/>
        <w:t>Conditions de travail</w:t>
      </w:r>
    </w:p>
    <w:p w14:paraId="7A89E762" w14:textId="5C155270" w:rsidR="00411A53" w:rsidRDefault="00DB7687" w:rsidP="00DB7687">
      <w:pPr>
        <w:ind w:left="28" w:right="15"/>
      </w:pPr>
      <w:r>
        <w:tab/>
        <w:t>6.6</w:t>
      </w:r>
      <w:r>
        <w:tab/>
        <w:t>Contrepartie de la sujétion du travail nocturne</w:t>
      </w:r>
    </w:p>
    <w:p w14:paraId="177E9F27" w14:textId="16960F3D" w:rsidR="00411A53" w:rsidRDefault="00DB7687" w:rsidP="00DB7687">
      <w:pPr>
        <w:ind w:left="28" w:right="15"/>
      </w:pPr>
      <w:r>
        <w:tab/>
        <w:t>6.7</w:t>
      </w:r>
      <w:r>
        <w:tab/>
        <w:t>Changements d'affectation</w:t>
      </w:r>
      <w:r w:rsidR="00F2074A">
        <w:tab/>
      </w:r>
      <w:r w:rsidR="00F2074A">
        <w:tab/>
      </w:r>
      <w:r w:rsidR="00F2074A">
        <w:tab/>
      </w:r>
      <w:r w:rsidR="00F2074A">
        <w:tab/>
      </w:r>
      <w:r w:rsidR="00F2074A">
        <w:tab/>
      </w:r>
      <w:r w:rsidR="00F2074A">
        <w:tab/>
      </w:r>
      <w:r w:rsidR="00F2074A">
        <w:tab/>
      </w:r>
      <w:r w:rsidR="00F2074A">
        <w:tab/>
      </w:r>
      <w:r w:rsidR="00F2074A">
        <w:tab/>
        <w:t>Page 9</w:t>
      </w:r>
    </w:p>
    <w:p w14:paraId="6FAC5B14" w14:textId="1D8A03A8" w:rsidR="00411A53" w:rsidRDefault="00DB7687" w:rsidP="00DB7687">
      <w:pPr>
        <w:ind w:left="28" w:right="15"/>
      </w:pPr>
      <w:r>
        <w:tab/>
        <w:t>6.8</w:t>
      </w:r>
      <w:r>
        <w:tab/>
        <w:t>Egalité professionnelle</w:t>
      </w:r>
    </w:p>
    <w:p w14:paraId="422F0C25" w14:textId="5B9AE38F" w:rsidR="00411A53" w:rsidRDefault="00DB7687" w:rsidP="00DB7687">
      <w:pPr>
        <w:ind w:left="28" w:right="15"/>
      </w:pPr>
      <w:r>
        <w:tab/>
        <w:t>6.9</w:t>
      </w:r>
      <w:r>
        <w:tab/>
        <w:t>Formation professionnelle des travailleurs de nuit</w:t>
      </w:r>
    </w:p>
    <w:p w14:paraId="21F1C747" w14:textId="77777777" w:rsidR="00411A53" w:rsidRDefault="00000000">
      <w:pPr>
        <w:ind w:left="28" w:right="15"/>
      </w:pPr>
      <w:r>
        <w:t>Article 7 - Jours fériés</w:t>
      </w:r>
    </w:p>
    <w:p w14:paraId="5376AE7B" w14:textId="6CF00531" w:rsidR="00411A53" w:rsidRDefault="00000000">
      <w:pPr>
        <w:ind w:left="28" w:right="15"/>
      </w:pPr>
      <w:r>
        <w:t>Article 8 - Travail du dimanche</w:t>
      </w:r>
      <w:r w:rsidR="00F2074A">
        <w:tab/>
      </w:r>
      <w:r w:rsidR="00F2074A">
        <w:tab/>
      </w:r>
      <w:r w:rsidR="00F2074A">
        <w:tab/>
      </w:r>
      <w:r w:rsidR="00F2074A">
        <w:tab/>
      </w:r>
      <w:r w:rsidR="00F2074A">
        <w:tab/>
      </w:r>
      <w:r w:rsidR="00F2074A">
        <w:tab/>
      </w:r>
      <w:r w:rsidR="00F2074A">
        <w:tab/>
      </w:r>
      <w:r w:rsidR="00F2074A">
        <w:tab/>
      </w:r>
      <w:r w:rsidR="00F2074A">
        <w:tab/>
      </w:r>
      <w:r w:rsidR="00F2074A">
        <w:tab/>
        <w:t xml:space="preserve">            Page 10</w:t>
      </w:r>
    </w:p>
    <w:p w14:paraId="0B108DA9" w14:textId="77777777" w:rsidR="00411A53" w:rsidRDefault="00000000">
      <w:pPr>
        <w:ind w:left="28" w:right="15"/>
      </w:pPr>
      <w:r>
        <w:t>Article 9 - Congés payés</w:t>
      </w:r>
    </w:p>
    <w:p w14:paraId="1517523B" w14:textId="3C77B0EA" w:rsidR="00411A53" w:rsidRDefault="00DB7687" w:rsidP="00DB7687">
      <w:pPr>
        <w:ind w:left="28" w:right="15"/>
      </w:pPr>
      <w:r>
        <w:tab/>
        <w:t>9.1 Période d'acquisition des congés</w:t>
      </w:r>
    </w:p>
    <w:p w14:paraId="3ABA6000" w14:textId="66DB41E6" w:rsidR="00411A53" w:rsidRDefault="00DB7687" w:rsidP="00DB7687">
      <w:pPr>
        <w:ind w:left="28" w:right="15"/>
      </w:pPr>
      <w:r>
        <w:tab/>
        <w:t>9.2 Période de prise des congés</w:t>
      </w:r>
    </w:p>
    <w:p w14:paraId="1B01AD2E" w14:textId="77777777" w:rsidR="00411A53" w:rsidRDefault="00000000">
      <w:pPr>
        <w:ind w:left="28" w:right="15"/>
      </w:pPr>
      <w:r>
        <w:t>Article 10 - Repos hebdomadaire</w:t>
      </w:r>
    </w:p>
    <w:p w14:paraId="2A5D74A3" w14:textId="2C24E890" w:rsidR="00411A53" w:rsidRDefault="00000000">
      <w:pPr>
        <w:ind w:left="28" w:right="15"/>
      </w:pPr>
      <w:r>
        <w:t xml:space="preserve">Article </w:t>
      </w:r>
      <w:r w:rsidR="00DB7687">
        <w:t>11</w:t>
      </w:r>
      <w:r>
        <w:t xml:space="preserve"> - Dispositions spécifiques aux cadres (cadres statut non dirigeants et non intégrés)</w:t>
      </w:r>
      <w:r w:rsidR="00F2074A">
        <w:tab/>
      </w:r>
      <w:r w:rsidR="00F2074A">
        <w:tab/>
      </w:r>
      <w:r w:rsidR="00F2074A">
        <w:tab/>
        <w:t xml:space="preserve">            Page 1</w:t>
      </w:r>
      <w:r w:rsidR="0054592E">
        <w:t>0</w:t>
      </w:r>
    </w:p>
    <w:p w14:paraId="17E0A0A9" w14:textId="2DF4D0F5" w:rsidR="00DB7687" w:rsidRDefault="00DB7687" w:rsidP="00DB7687">
      <w:pPr>
        <w:ind w:left="0"/>
      </w:pPr>
      <w:r>
        <w:t>Article 12 - Salariés à temps partiel</w:t>
      </w:r>
      <w:r w:rsidR="0054592E">
        <w:tab/>
      </w:r>
      <w:r w:rsidR="0054592E">
        <w:tab/>
      </w:r>
      <w:r w:rsidR="0054592E">
        <w:tab/>
      </w:r>
      <w:r w:rsidR="0054592E">
        <w:tab/>
      </w:r>
      <w:r w:rsidR="0054592E">
        <w:tab/>
      </w:r>
      <w:r w:rsidR="0054592E">
        <w:tab/>
      </w:r>
      <w:r w:rsidR="0054592E">
        <w:tab/>
      </w:r>
      <w:r w:rsidR="0054592E">
        <w:tab/>
      </w:r>
      <w:r w:rsidR="0054592E">
        <w:tab/>
        <w:t xml:space="preserve">            Page 11</w:t>
      </w:r>
    </w:p>
    <w:p w14:paraId="3E9DBED0" w14:textId="6D13C7B4" w:rsidR="00DB7687" w:rsidRDefault="00DB7687" w:rsidP="00122CBE">
      <w:pPr>
        <w:pStyle w:val="Sansinterligne"/>
        <w:ind w:left="0"/>
      </w:pPr>
      <w:r>
        <w:t xml:space="preserve">Article 13 – </w:t>
      </w:r>
      <w:r w:rsidR="007161E7">
        <w:t xml:space="preserve">Suppression </w:t>
      </w:r>
      <w:r>
        <w:t>Compte Epargne Temps (CET)</w:t>
      </w:r>
    </w:p>
    <w:p w14:paraId="67A92B38" w14:textId="496D86DC" w:rsidR="00DB7687" w:rsidRDefault="00DB7687" w:rsidP="00DB7687">
      <w:pPr>
        <w:pStyle w:val="Sansinterligne"/>
      </w:pPr>
      <w:r>
        <w:tab/>
      </w:r>
      <w:r w:rsidR="00122CBE">
        <w:t>13.1 Abrogation des dispositions antérieures</w:t>
      </w:r>
      <w:r>
        <w:t xml:space="preserve"> </w:t>
      </w:r>
    </w:p>
    <w:p w14:paraId="02497C91" w14:textId="77777777" w:rsidR="00122CBE" w:rsidRDefault="00DB7687" w:rsidP="00DB7687">
      <w:pPr>
        <w:pStyle w:val="Sansinterligne"/>
      </w:pPr>
      <w:r>
        <w:tab/>
        <w:t>13.</w:t>
      </w:r>
      <w:r w:rsidR="00122CBE">
        <w:t>2 Suppression du dispositif</w:t>
      </w:r>
    </w:p>
    <w:p w14:paraId="0BC0CAB2" w14:textId="796DD68B" w:rsidR="00DB7687" w:rsidRDefault="00122CBE" w:rsidP="00DB7687">
      <w:pPr>
        <w:pStyle w:val="Sansinterligne"/>
        <w:ind w:firstLine="642"/>
      </w:pPr>
      <w:r>
        <w:t>13.3 Absence de droits acquis</w:t>
      </w:r>
      <w:r w:rsidR="00DB7687">
        <w:tab/>
      </w:r>
    </w:p>
    <w:p w14:paraId="710D588C" w14:textId="77777777" w:rsidR="00DB7687" w:rsidRDefault="00000000" w:rsidP="00122CBE">
      <w:pPr>
        <w:pStyle w:val="Sansinterligne"/>
        <w:ind w:left="0"/>
      </w:pPr>
      <w:r>
        <w:t>Article 14 - Durée de l'accord, révision, dénonciation</w:t>
      </w:r>
    </w:p>
    <w:p w14:paraId="16498F88" w14:textId="72D536A4" w:rsidR="00411A53" w:rsidRDefault="00000000" w:rsidP="00122CBE">
      <w:pPr>
        <w:pStyle w:val="Sansinterligne"/>
        <w:ind w:left="0"/>
      </w:pPr>
      <w:r>
        <w:t>Article 15 - Publicité et dépôt</w:t>
      </w:r>
      <w:r>
        <w:tab/>
      </w:r>
      <w:r w:rsidR="00F2074A">
        <w:tab/>
      </w:r>
      <w:r w:rsidR="00F2074A">
        <w:tab/>
      </w:r>
      <w:r w:rsidR="00F2074A">
        <w:tab/>
      </w:r>
      <w:r w:rsidR="00F2074A">
        <w:tab/>
      </w:r>
      <w:r w:rsidR="00F2074A">
        <w:tab/>
      </w:r>
      <w:r w:rsidR="00F2074A">
        <w:tab/>
      </w:r>
      <w:r w:rsidR="00F2074A">
        <w:tab/>
      </w:r>
      <w:r w:rsidR="00F2074A">
        <w:tab/>
      </w:r>
      <w:r w:rsidR="00F2074A">
        <w:tab/>
        <w:t xml:space="preserve">            Page 12</w:t>
      </w:r>
    </w:p>
    <w:p w14:paraId="6650B95E" w14:textId="77777777" w:rsidR="007161E7" w:rsidRDefault="007161E7" w:rsidP="00DB7687">
      <w:pPr>
        <w:pStyle w:val="Sansinterligne"/>
        <w:ind w:firstLine="642"/>
      </w:pPr>
    </w:p>
    <w:p w14:paraId="6B79AC67" w14:textId="77777777" w:rsidR="007161E7" w:rsidRDefault="007161E7" w:rsidP="00DB7687">
      <w:pPr>
        <w:pStyle w:val="Sansinterligne"/>
        <w:ind w:firstLine="642"/>
      </w:pPr>
    </w:p>
    <w:p w14:paraId="5037C691" w14:textId="77777777" w:rsidR="00A679EB" w:rsidRDefault="00A679EB" w:rsidP="00DB7687">
      <w:pPr>
        <w:pStyle w:val="Sansinterligne"/>
        <w:ind w:firstLine="642"/>
      </w:pPr>
    </w:p>
    <w:p w14:paraId="4938420F" w14:textId="77777777" w:rsidR="00E508AC" w:rsidRDefault="00E508AC" w:rsidP="00DB7687">
      <w:pPr>
        <w:pStyle w:val="Sansinterligne"/>
        <w:ind w:firstLine="642"/>
      </w:pPr>
    </w:p>
    <w:p w14:paraId="7D10C311" w14:textId="77777777" w:rsidR="00A679EB" w:rsidRDefault="00A679EB" w:rsidP="00DB7687">
      <w:pPr>
        <w:pStyle w:val="Sansinterligne"/>
        <w:ind w:firstLine="642"/>
      </w:pPr>
    </w:p>
    <w:p w14:paraId="4EC4EA18" w14:textId="77777777" w:rsidR="00122CBE" w:rsidRDefault="00122CBE" w:rsidP="00DB7687">
      <w:pPr>
        <w:pStyle w:val="Sansinterligne"/>
        <w:ind w:firstLine="642"/>
      </w:pPr>
    </w:p>
    <w:p w14:paraId="686FF581" w14:textId="77777777" w:rsidR="009B41EC" w:rsidRDefault="009B41EC" w:rsidP="00DB7687">
      <w:pPr>
        <w:pStyle w:val="Sansinterligne"/>
        <w:ind w:firstLine="642"/>
      </w:pPr>
    </w:p>
    <w:p w14:paraId="31AB2496" w14:textId="77777777" w:rsidR="009B41EC" w:rsidRDefault="009B41EC" w:rsidP="00DB7687">
      <w:pPr>
        <w:pStyle w:val="Sansinterligne"/>
        <w:ind w:firstLine="642"/>
      </w:pPr>
    </w:p>
    <w:p w14:paraId="695A820F" w14:textId="77777777" w:rsidR="009B41EC" w:rsidRDefault="009B41EC" w:rsidP="00DB7687">
      <w:pPr>
        <w:pStyle w:val="Sansinterligne"/>
        <w:ind w:firstLine="642"/>
      </w:pPr>
    </w:p>
    <w:p w14:paraId="1F1401AA" w14:textId="77777777" w:rsidR="00411A53" w:rsidRDefault="00000000">
      <w:pPr>
        <w:pStyle w:val="Titre2"/>
        <w:spacing w:after="115"/>
        <w:ind w:left="36"/>
      </w:pPr>
      <w:r>
        <w:t>Article 1 - Données économiques et sociales justifiant le recours à la modulation</w:t>
      </w:r>
    </w:p>
    <w:p w14:paraId="1B032D66" w14:textId="34CE0930" w:rsidR="003C35B0" w:rsidRPr="003C35B0" w:rsidRDefault="00000000" w:rsidP="003C35B0">
      <w:pPr>
        <w:spacing w:after="241"/>
        <w:ind w:left="28" w:right="15"/>
      </w:pPr>
      <w:r>
        <w:pict w14:anchorId="1F341B3F">
          <v:shape id="Picture 6415" o:spid="_x0000_i1039" type="#_x0000_t75" style="width:.6pt;height:.6pt;visibility:visible;mso-wrap-style:square" o:bullet="t">
            <v:imagedata r:id="rId8" o:title=""/>
          </v:shape>
        </w:pict>
      </w:r>
      <w:r w:rsidR="003C35B0">
        <w:t xml:space="preserve">Le présent accord </w:t>
      </w:r>
      <w:r w:rsidR="00DA180E">
        <w:t xml:space="preserve">est conclu, dans le cadre de la révision de la </w:t>
      </w:r>
      <w:r w:rsidR="003B761C">
        <w:t xml:space="preserve">Convention collective nationale des remontées mécaniques et domaines skiables du 15 mai 1968 mise à jour par l’avenant 73 du 30 septembre 2021 et </w:t>
      </w:r>
      <w:r w:rsidR="003C35B0">
        <w:t xml:space="preserve">a pour objet, </w:t>
      </w:r>
      <w:r w:rsidR="003B761C">
        <w:t xml:space="preserve">de maintenir </w:t>
      </w:r>
      <w:r w:rsidR="003C35B0">
        <w:t xml:space="preserve">un cadre de modulation du temps de travail </w:t>
      </w:r>
      <w:r w:rsidR="003B761C">
        <w:t xml:space="preserve">conformément aux </w:t>
      </w:r>
      <w:r w:rsidR="003C35B0">
        <w:t>articles L.3122-l</w:t>
      </w:r>
      <w:r w:rsidR="00A679EB">
        <w:t xml:space="preserve">  </w:t>
      </w:r>
      <w:r w:rsidR="003C35B0">
        <w:t xml:space="preserve">à </w:t>
      </w:r>
      <w:r w:rsidR="007950D2">
        <w:t> L.</w:t>
      </w:r>
      <w:r w:rsidR="003C35B0">
        <w:t xml:space="preserve">3122-5 du </w:t>
      </w:r>
      <w:r w:rsidR="00E508AC">
        <w:t>C</w:t>
      </w:r>
      <w:r w:rsidR="003C35B0">
        <w:t>ode du travail</w:t>
      </w:r>
      <w:r w:rsidR="007950D2">
        <w:t xml:space="preserve">, version en vigueur depuis le </w:t>
      </w:r>
      <w:r w:rsidR="003C35B0" w:rsidRPr="003C35B0">
        <w:t>10 août 2016</w:t>
      </w:r>
      <w:r w:rsidR="007950D2">
        <w:t xml:space="preserve"> - </w:t>
      </w:r>
      <w:hyperlink r:id="rId9" w:history="1">
        <w:r w:rsidR="007950D2">
          <w:rPr>
            <w:rStyle w:val="Lienhypertexte"/>
          </w:rPr>
          <w:t>mo</w:t>
        </w:r>
        <w:r w:rsidR="003C35B0" w:rsidRPr="003C35B0">
          <w:rPr>
            <w:rStyle w:val="Lienhypertexte"/>
          </w:rPr>
          <w:t>difié par LOI n°2016-1088 du 8 août 2016 - art. 8 (V)</w:t>
        </w:r>
      </w:hyperlink>
    </w:p>
    <w:p w14:paraId="3C6E428E" w14:textId="3EC0CCB7" w:rsidR="007950D2" w:rsidRPr="007950D2" w:rsidRDefault="00925265" w:rsidP="003C35B0">
      <w:pPr>
        <w:spacing w:after="241"/>
        <w:ind w:left="28" w:right="15"/>
        <w:rPr>
          <w:b/>
          <w:bCs/>
          <w:sz w:val="18"/>
          <w:szCs w:val="18"/>
        </w:rPr>
      </w:pPr>
      <w:r>
        <w:rPr>
          <w:b/>
          <w:bCs/>
          <w:sz w:val="18"/>
          <w:szCs w:val="18"/>
        </w:rPr>
        <w:t>« </w:t>
      </w:r>
      <w:r w:rsidR="007950D2" w:rsidRPr="007950D2">
        <w:rPr>
          <w:b/>
          <w:bCs/>
          <w:sz w:val="18"/>
          <w:szCs w:val="18"/>
        </w:rPr>
        <w:t>Article L3122-1</w:t>
      </w:r>
      <w:r>
        <w:rPr>
          <w:b/>
          <w:bCs/>
          <w:sz w:val="18"/>
          <w:szCs w:val="18"/>
        </w:rPr>
        <w:t> »</w:t>
      </w:r>
      <w:r w:rsidR="007950D2" w:rsidRPr="007950D2">
        <w:rPr>
          <w:b/>
          <w:bCs/>
          <w:sz w:val="18"/>
          <w:szCs w:val="18"/>
        </w:rPr>
        <w:t xml:space="preserve"> </w:t>
      </w:r>
    </w:p>
    <w:p w14:paraId="63F16BEF" w14:textId="17B737C9" w:rsidR="003C35B0" w:rsidRPr="007950D2" w:rsidRDefault="007950D2" w:rsidP="003C35B0">
      <w:pPr>
        <w:spacing w:after="241"/>
        <w:ind w:left="28" w:right="15"/>
        <w:rPr>
          <w:i/>
          <w:iCs/>
          <w:sz w:val="18"/>
          <w:szCs w:val="18"/>
        </w:rPr>
      </w:pPr>
      <w:r w:rsidRPr="007950D2">
        <w:rPr>
          <w:i/>
          <w:iCs/>
          <w:sz w:val="18"/>
          <w:szCs w:val="18"/>
        </w:rPr>
        <w:t>« </w:t>
      </w:r>
      <w:r w:rsidR="003C35B0" w:rsidRPr="007950D2">
        <w:rPr>
          <w:i/>
          <w:iCs/>
          <w:sz w:val="18"/>
          <w:szCs w:val="18"/>
        </w:rPr>
        <w:t>Le recours au travail de nuit est exceptionnel. Il prend en compte les impératifs de protection de la santé et de la sécurité des travailleurs et est justifié par la nécessité d'assurer la continuité de l'activité économique ou des services d'utilité sociale</w:t>
      </w:r>
      <w:r w:rsidRPr="007950D2">
        <w:rPr>
          <w:i/>
          <w:iCs/>
          <w:sz w:val="18"/>
          <w:szCs w:val="18"/>
        </w:rPr>
        <w:t> »</w:t>
      </w:r>
    </w:p>
    <w:p w14:paraId="112A4266" w14:textId="057A64A5" w:rsidR="00411A53" w:rsidRDefault="00000000">
      <w:pPr>
        <w:spacing w:after="216"/>
        <w:ind w:left="28" w:right="15"/>
      </w:pPr>
      <w:r>
        <w:t>Les dispositions relatives à la déter</w:t>
      </w:r>
      <w:r w:rsidR="007B19E5">
        <w:t>mination</w:t>
      </w:r>
      <w:r>
        <w:t xml:space="preserve"> de l'organisation du travail propre</w:t>
      </w:r>
      <w:r w:rsidR="007B19E5">
        <w:t>m</w:t>
      </w:r>
      <w:r>
        <w:t xml:space="preserve">ent dite (définition des lieux d'embauche, </w:t>
      </w:r>
      <w:r>
        <w:rPr>
          <w:noProof/>
        </w:rPr>
        <w:drawing>
          <wp:inline distT="0" distB="0" distL="0" distR="0" wp14:anchorId="4722EC0C" wp14:editId="21C67109">
            <wp:extent cx="9696" cy="9695"/>
            <wp:effectExtent l="0" t="0" r="0" b="0"/>
            <wp:docPr id="6417" name="Picture 6417"/>
            <wp:cNvGraphicFramePr/>
            <a:graphic xmlns:a="http://schemas.openxmlformats.org/drawingml/2006/main">
              <a:graphicData uri="http://schemas.openxmlformats.org/drawingml/2006/picture">
                <pic:pic xmlns:pic="http://schemas.openxmlformats.org/drawingml/2006/picture">
                  <pic:nvPicPr>
                    <pic:cNvPr id="6417" name="Picture 6417"/>
                    <pic:cNvPicPr/>
                  </pic:nvPicPr>
                  <pic:blipFill>
                    <a:blip r:embed="rId10"/>
                    <a:stretch>
                      <a:fillRect/>
                    </a:stretch>
                  </pic:blipFill>
                  <pic:spPr>
                    <a:xfrm>
                      <a:off x="0" y="0"/>
                      <a:ext cx="9696" cy="9695"/>
                    </a:xfrm>
                    <a:prstGeom prst="rect">
                      <a:avLst/>
                    </a:prstGeom>
                  </pic:spPr>
                </pic:pic>
              </a:graphicData>
            </a:graphic>
          </wp:inline>
        </w:drawing>
      </w:r>
      <w:r>
        <w:t>des horaires de travail, du te</w:t>
      </w:r>
      <w:r w:rsidR="003C35B0">
        <w:t>m</w:t>
      </w:r>
      <w:r>
        <w:t>ps de repas selon les postes de travail, organisation de l'astreinte etc..) sont exclues du champ du présent accord</w:t>
      </w:r>
      <w:r w:rsidR="007B19E5">
        <w:t>.</w:t>
      </w:r>
      <w:r>
        <w:rPr>
          <w:noProof/>
        </w:rPr>
        <w:drawing>
          <wp:inline distT="0" distB="0" distL="0" distR="0" wp14:anchorId="54EB3697" wp14:editId="5E9A3444">
            <wp:extent cx="3232" cy="3232"/>
            <wp:effectExtent l="0" t="0" r="0" b="0"/>
            <wp:docPr id="6418" name="Picture 6418"/>
            <wp:cNvGraphicFramePr/>
            <a:graphic xmlns:a="http://schemas.openxmlformats.org/drawingml/2006/main">
              <a:graphicData uri="http://schemas.openxmlformats.org/drawingml/2006/picture">
                <pic:pic xmlns:pic="http://schemas.openxmlformats.org/drawingml/2006/picture">
                  <pic:nvPicPr>
                    <pic:cNvPr id="6418" name="Picture 6418"/>
                    <pic:cNvPicPr/>
                  </pic:nvPicPr>
                  <pic:blipFill>
                    <a:blip r:embed="rId11"/>
                    <a:stretch>
                      <a:fillRect/>
                    </a:stretch>
                  </pic:blipFill>
                  <pic:spPr>
                    <a:xfrm>
                      <a:off x="0" y="0"/>
                      <a:ext cx="3232" cy="3232"/>
                    </a:xfrm>
                    <a:prstGeom prst="rect">
                      <a:avLst/>
                    </a:prstGeom>
                  </pic:spPr>
                </pic:pic>
              </a:graphicData>
            </a:graphic>
          </wp:inline>
        </w:drawing>
      </w:r>
    </w:p>
    <w:p w14:paraId="1D41F230" w14:textId="316D4C17" w:rsidR="00411A53" w:rsidRDefault="00000000">
      <w:pPr>
        <w:spacing w:after="238"/>
        <w:ind w:left="28" w:right="15"/>
      </w:pPr>
      <w:r>
        <w:t>Le recours à la modulation du te</w:t>
      </w:r>
      <w:r w:rsidR="00DB7687">
        <w:t>m</w:t>
      </w:r>
      <w:r>
        <w:t xml:space="preserve">ps de travail répond aux fortes variations saisonnières inhérentes à l'activité de notre </w:t>
      </w:r>
      <w:r>
        <w:rPr>
          <w:noProof/>
        </w:rPr>
        <w:drawing>
          <wp:inline distT="0" distB="0" distL="0" distR="0" wp14:anchorId="5CD406BE" wp14:editId="4D139265">
            <wp:extent cx="3232" cy="3232"/>
            <wp:effectExtent l="0" t="0" r="0" b="0"/>
            <wp:docPr id="6419" name="Picture 6419"/>
            <wp:cNvGraphicFramePr/>
            <a:graphic xmlns:a="http://schemas.openxmlformats.org/drawingml/2006/main">
              <a:graphicData uri="http://schemas.openxmlformats.org/drawingml/2006/picture">
                <pic:pic xmlns:pic="http://schemas.openxmlformats.org/drawingml/2006/picture">
                  <pic:nvPicPr>
                    <pic:cNvPr id="6419" name="Picture 6419"/>
                    <pic:cNvPicPr/>
                  </pic:nvPicPr>
                  <pic:blipFill>
                    <a:blip r:embed="rId12"/>
                    <a:stretch>
                      <a:fillRect/>
                    </a:stretch>
                  </pic:blipFill>
                  <pic:spPr>
                    <a:xfrm>
                      <a:off x="0" y="0"/>
                      <a:ext cx="3232" cy="3232"/>
                    </a:xfrm>
                    <a:prstGeom prst="rect">
                      <a:avLst/>
                    </a:prstGeom>
                  </pic:spPr>
                </pic:pic>
              </a:graphicData>
            </a:graphic>
          </wp:inline>
        </w:drawing>
      </w:r>
      <w:r>
        <w:t>entreprise en permettant de satisfaire le service des clients, de gérer les coûts d'exploitation en maîtrisant le recours aux heures supplémentaires tout en maintenant un équilibre dyna</w:t>
      </w:r>
      <w:r w:rsidR="007B19E5">
        <w:t>mique</w:t>
      </w:r>
      <w:r>
        <w:t xml:space="preserve"> entre le niveau de l'emploi et la rémunération horaire </w:t>
      </w:r>
      <w:r w:rsidR="007B19E5">
        <w:t>m</w:t>
      </w:r>
      <w:r>
        <w:t>oyenne des salariés</w:t>
      </w:r>
      <w:r w:rsidR="007B19E5">
        <w:t>.</w:t>
      </w:r>
    </w:p>
    <w:p w14:paraId="05F4D895" w14:textId="6ABBF256" w:rsidR="00411A53" w:rsidRDefault="00723B16">
      <w:pPr>
        <w:spacing w:after="313"/>
        <w:ind w:left="28" w:right="15"/>
      </w:pPr>
      <w:r w:rsidRPr="00723B16">
        <w:t>Ce processus de renégociation a pour objet d’assurer la mise en conformité de l’accord avec les dispositions du Code du travail en vigueur, et d’adapter les règles d’organisation du temps de travail aux réalités économiques</w:t>
      </w:r>
      <w:r>
        <w:t xml:space="preserve"> et sociales actuelles.</w:t>
      </w:r>
    </w:p>
    <w:p w14:paraId="1D258800" w14:textId="77777777" w:rsidR="00411A53" w:rsidRDefault="00000000">
      <w:pPr>
        <w:pStyle w:val="Titre2"/>
        <w:ind w:left="36"/>
      </w:pPr>
      <w:r>
        <w:t>Article 2 - Champ d'application</w:t>
      </w:r>
    </w:p>
    <w:p w14:paraId="43DF207F" w14:textId="73AA7CEC" w:rsidR="00411A53" w:rsidRDefault="00000000">
      <w:pPr>
        <w:spacing w:after="284"/>
        <w:ind w:left="28" w:right="15"/>
      </w:pPr>
      <w:r>
        <w:t xml:space="preserve">L'accord de modulation du temps de travail est applicable à l'ensemble du personnel salarié de l'entreprise, à l'exclusion des </w:t>
      </w:r>
      <w:r>
        <w:rPr>
          <w:noProof/>
        </w:rPr>
        <w:drawing>
          <wp:inline distT="0" distB="0" distL="0" distR="0" wp14:anchorId="2A23B75E" wp14:editId="373E6178">
            <wp:extent cx="9695" cy="32317"/>
            <wp:effectExtent l="0" t="0" r="0" b="0"/>
            <wp:docPr id="78431" name="Picture 78431"/>
            <wp:cNvGraphicFramePr/>
            <a:graphic xmlns:a="http://schemas.openxmlformats.org/drawingml/2006/main">
              <a:graphicData uri="http://schemas.openxmlformats.org/drawingml/2006/picture">
                <pic:pic xmlns:pic="http://schemas.openxmlformats.org/drawingml/2006/picture">
                  <pic:nvPicPr>
                    <pic:cNvPr id="78431" name="Picture 78431"/>
                    <pic:cNvPicPr/>
                  </pic:nvPicPr>
                  <pic:blipFill>
                    <a:blip r:embed="rId13"/>
                    <a:stretch>
                      <a:fillRect/>
                    </a:stretch>
                  </pic:blipFill>
                  <pic:spPr>
                    <a:xfrm>
                      <a:off x="0" y="0"/>
                      <a:ext cx="9695" cy="32317"/>
                    </a:xfrm>
                    <a:prstGeom prst="rect">
                      <a:avLst/>
                    </a:prstGeom>
                  </pic:spPr>
                </pic:pic>
              </a:graphicData>
            </a:graphic>
          </wp:inline>
        </w:drawing>
      </w:r>
      <w:r>
        <w:rPr>
          <w:noProof/>
        </w:rPr>
        <w:drawing>
          <wp:inline distT="0" distB="0" distL="0" distR="0" wp14:anchorId="6F2DFFFF" wp14:editId="52C2DDCF">
            <wp:extent cx="3232" cy="6464"/>
            <wp:effectExtent l="0" t="0" r="0" b="0"/>
            <wp:docPr id="6424" name="Picture 6424"/>
            <wp:cNvGraphicFramePr/>
            <a:graphic xmlns:a="http://schemas.openxmlformats.org/drawingml/2006/main">
              <a:graphicData uri="http://schemas.openxmlformats.org/drawingml/2006/picture">
                <pic:pic xmlns:pic="http://schemas.openxmlformats.org/drawingml/2006/picture">
                  <pic:nvPicPr>
                    <pic:cNvPr id="6424" name="Picture 6424"/>
                    <pic:cNvPicPr/>
                  </pic:nvPicPr>
                  <pic:blipFill>
                    <a:blip r:embed="rId14"/>
                    <a:stretch>
                      <a:fillRect/>
                    </a:stretch>
                  </pic:blipFill>
                  <pic:spPr>
                    <a:xfrm>
                      <a:off x="0" y="0"/>
                      <a:ext cx="3232" cy="6464"/>
                    </a:xfrm>
                    <a:prstGeom prst="rect">
                      <a:avLst/>
                    </a:prstGeom>
                  </pic:spPr>
                </pic:pic>
              </a:graphicData>
            </a:graphic>
          </wp:inline>
        </w:drawing>
      </w:r>
      <w:r>
        <w:t>salariés à temps pa</w:t>
      </w:r>
      <w:r w:rsidR="007B19E5">
        <w:t>rt</w:t>
      </w:r>
      <w:r>
        <w:t>iel et des travailleurs te</w:t>
      </w:r>
      <w:r w:rsidR="003C35B0">
        <w:t>m</w:t>
      </w:r>
      <w:r>
        <w:t>poraires. Les cadres relèvent des dispositions spécifiques de l'article I I .</w:t>
      </w:r>
      <w:r>
        <w:rPr>
          <w:noProof/>
        </w:rPr>
        <w:drawing>
          <wp:inline distT="0" distB="0" distL="0" distR="0" wp14:anchorId="18C437ED" wp14:editId="3AA23DE3">
            <wp:extent cx="6463" cy="12927"/>
            <wp:effectExtent l="0" t="0" r="0" b="0"/>
            <wp:docPr id="78433" name="Picture 78433"/>
            <wp:cNvGraphicFramePr/>
            <a:graphic xmlns:a="http://schemas.openxmlformats.org/drawingml/2006/main">
              <a:graphicData uri="http://schemas.openxmlformats.org/drawingml/2006/picture">
                <pic:pic xmlns:pic="http://schemas.openxmlformats.org/drawingml/2006/picture">
                  <pic:nvPicPr>
                    <pic:cNvPr id="78433" name="Picture 78433"/>
                    <pic:cNvPicPr/>
                  </pic:nvPicPr>
                  <pic:blipFill>
                    <a:blip r:embed="rId15"/>
                    <a:stretch>
                      <a:fillRect/>
                    </a:stretch>
                  </pic:blipFill>
                  <pic:spPr>
                    <a:xfrm>
                      <a:off x="0" y="0"/>
                      <a:ext cx="6463" cy="12927"/>
                    </a:xfrm>
                    <a:prstGeom prst="rect">
                      <a:avLst/>
                    </a:prstGeom>
                  </pic:spPr>
                </pic:pic>
              </a:graphicData>
            </a:graphic>
          </wp:inline>
        </w:drawing>
      </w:r>
    </w:p>
    <w:p w14:paraId="61EE8053" w14:textId="77777777" w:rsidR="00411A53" w:rsidRDefault="00000000">
      <w:pPr>
        <w:pStyle w:val="Titre2"/>
        <w:spacing w:after="246"/>
        <w:ind w:left="36"/>
      </w:pPr>
      <w:r>
        <w:t>Article 3 - Durée du travail</w:t>
      </w:r>
    </w:p>
    <w:p w14:paraId="15BDE857" w14:textId="77777777" w:rsidR="00411A53" w:rsidRDefault="00000000">
      <w:pPr>
        <w:pStyle w:val="Titre3"/>
        <w:tabs>
          <w:tab w:val="center" w:pos="863"/>
          <w:tab w:val="center" w:pos="3089"/>
        </w:tabs>
        <w:ind w:left="0" w:firstLine="0"/>
      </w:pPr>
      <w:r>
        <w:tab/>
      </w:r>
      <w:r>
        <w:rPr>
          <w:noProof/>
        </w:rPr>
        <w:drawing>
          <wp:inline distT="0" distB="0" distL="0" distR="0" wp14:anchorId="7D2D0F8B" wp14:editId="44BA3EC8">
            <wp:extent cx="3232" cy="6464"/>
            <wp:effectExtent l="0" t="0" r="0" b="0"/>
            <wp:docPr id="6427" name="Picture 6427"/>
            <wp:cNvGraphicFramePr/>
            <a:graphic xmlns:a="http://schemas.openxmlformats.org/drawingml/2006/main">
              <a:graphicData uri="http://schemas.openxmlformats.org/drawingml/2006/picture">
                <pic:pic xmlns:pic="http://schemas.openxmlformats.org/drawingml/2006/picture">
                  <pic:nvPicPr>
                    <pic:cNvPr id="6427" name="Picture 6427"/>
                    <pic:cNvPicPr/>
                  </pic:nvPicPr>
                  <pic:blipFill>
                    <a:blip r:embed="rId16"/>
                    <a:stretch>
                      <a:fillRect/>
                    </a:stretch>
                  </pic:blipFill>
                  <pic:spPr>
                    <a:xfrm>
                      <a:off x="0" y="0"/>
                      <a:ext cx="3232" cy="6464"/>
                    </a:xfrm>
                    <a:prstGeom prst="rect">
                      <a:avLst/>
                    </a:prstGeom>
                  </pic:spPr>
                </pic:pic>
              </a:graphicData>
            </a:graphic>
          </wp:inline>
        </w:drawing>
      </w:r>
      <w:r>
        <w:t xml:space="preserve">3.1 </w:t>
      </w:r>
      <w:r>
        <w:tab/>
        <w:t>Définition de la durée du travail</w:t>
      </w:r>
    </w:p>
    <w:p w14:paraId="31871292" w14:textId="77777777" w:rsidR="00411A53" w:rsidRDefault="00000000">
      <w:pPr>
        <w:spacing w:after="302"/>
        <w:ind w:left="28" w:right="15"/>
      </w:pPr>
      <w:r>
        <w:t>Le temps de travail effectif est le temps pendant lequel le salarié est à disposition de l'employeur et doit se conformer à ses directives sans pouvoir vaquer librement à ses occupations personnelles,</w:t>
      </w:r>
    </w:p>
    <w:p w14:paraId="25E03106" w14:textId="77777777" w:rsidR="00411A53" w:rsidRDefault="00000000">
      <w:pPr>
        <w:pStyle w:val="Titre3"/>
        <w:tabs>
          <w:tab w:val="center" w:pos="936"/>
          <w:tab w:val="center" w:pos="4995"/>
        </w:tabs>
        <w:ind w:left="0" w:firstLine="0"/>
      </w:pPr>
      <w:r>
        <w:tab/>
        <w:t xml:space="preserve">3.2 </w:t>
      </w:r>
      <w:r>
        <w:tab/>
        <w:t>Durée hebdomadaire moyenne du travail et durée annuclle du travail</w:t>
      </w:r>
      <w:r>
        <w:rPr>
          <w:noProof/>
        </w:rPr>
        <w:drawing>
          <wp:inline distT="0" distB="0" distL="0" distR="0" wp14:anchorId="38075F17" wp14:editId="0DD7C66E">
            <wp:extent cx="6463" cy="3232"/>
            <wp:effectExtent l="0" t="0" r="0" b="0"/>
            <wp:docPr id="6428" name="Picture 6428"/>
            <wp:cNvGraphicFramePr/>
            <a:graphic xmlns:a="http://schemas.openxmlformats.org/drawingml/2006/main">
              <a:graphicData uri="http://schemas.openxmlformats.org/drawingml/2006/picture">
                <pic:pic xmlns:pic="http://schemas.openxmlformats.org/drawingml/2006/picture">
                  <pic:nvPicPr>
                    <pic:cNvPr id="6428" name="Picture 6428"/>
                    <pic:cNvPicPr/>
                  </pic:nvPicPr>
                  <pic:blipFill>
                    <a:blip r:embed="rId17"/>
                    <a:stretch>
                      <a:fillRect/>
                    </a:stretch>
                  </pic:blipFill>
                  <pic:spPr>
                    <a:xfrm>
                      <a:off x="0" y="0"/>
                      <a:ext cx="6463" cy="3232"/>
                    </a:xfrm>
                    <a:prstGeom prst="rect">
                      <a:avLst/>
                    </a:prstGeom>
                  </pic:spPr>
                </pic:pic>
              </a:graphicData>
            </a:graphic>
          </wp:inline>
        </w:drawing>
      </w:r>
    </w:p>
    <w:p w14:paraId="24C57FAF" w14:textId="75875059" w:rsidR="00411A53" w:rsidRDefault="00000000">
      <w:pPr>
        <w:spacing w:after="305"/>
        <w:ind w:left="28" w:right="15"/>
      </w:pPr>
      <w:r>
        <w:t xml:space="preserve">La </w:t>
      </w:r>
      <w:r w:rsidR="00723B16">
        <w:t>Régie d’ARTOUSTE</w:t>
      </w:r>
      <w:r>
        <w:t xml:space="preserve"> est soumise à la durée légale du travail de 35 heures heb</w:t>
      </w:r>
      <w:r w:rsidR="001B33B3">
        <w:t>domadaires</w:t>
      </w:r>
      <w:r>
        <w:t>.</w:t>
      </w:r>
    </w:p>
    <w:p w14:paraId="47C02182" w14:textId="121CC118" w:rsidR="00411A53" w:rsidRDefault="00723B16">
      <w:pPr>
        <w:spacing w:after="232"/>
        <w:ind w:left="28" w:right="15"/>
      </w:pPr>
      <w:r>
        <w:t>Depuis le 1</w:t>
      </w:r>
      <w:r>
        <w:rPr>
          <w:vertAlign w:val="superscript"/>
        </w:rPr>
        <w:t xml:space="preserve">er </w:t>
      </w:r>
      <w:r>
        <w:t>avril 201</w:t>
      </w:r>
      <w:r w:rsidR="001B33B3">
        <w:t>9</w:t>
      </w:r>
      <w:r>
        <w:t xml:space="preserve">, le temps de travail des salariés </w:t>
      </w:r>
      <w:r w:rsidR="00F61853">
        <w:t xml:space="preserve">est </w:t>
      </w:r>
      <w:r>
        <w:t xml:space="preserve">effectué selon des alternances de périodes d'exploitation et </w:t>
      </w:r>
      <w:r>
        <w:rPr>
          <w:noProof/>
        </w:rPr>
        <w:drawing>
          <wp:inline distT="0" distB="0" distL="0" distR="0" wp14:anchorId="29E431F8" wp14:editId="325DBFED">
            <wp:extent cx="3232" cy="6463"/>
            <wp:effectExtent l="0" t="0" r="0" b="0"/>
            <wp:docPr id="6429" name="Picture 6429"/>
            <wp:cNvGraphicFramePr/>
            <a:graphic xmlns:a="http://schemas.openxmlformats.org/drawingml/2006/main">
              <a:graphicData uri="http://schemas.openxmlformats.org/drawingml/2006/picture">
                <pic:pic xmlns:pic="http://schemas.openxmlformats.org/drawingml/2006/picture">
                  <pic:nvPicPr>
                    <pic:cNvPr id="6429" name="Picture 6429"/>
                    <pic:cNvPicPr/>
                  </pic:nvPicPr>
                  <pic:blipFill>
                    <a:blip r:embed="rId18"/>
                    <a:stretch>
                      <a:fillRect/>
                    </a:stretch>
                  </pic:blipFill>
                  <pic:spPr>
                    <a:xfrm>
                      <a:off x="0" y="0"/>
                      <a:ext cx="3232" cy="6463"/>
                    </a:xfrm>
                    <a:prstGeom prst="rect">
                      <a:avLst/>
                    </a:prstGeom>
                  </pic:spPr>
                </pic:pic>
              </a:graphicData>
            </a:graphic>
          </wp:inline>
        </w:drawing>
      </w:r>
      <w:r>
        <w:t xml:space="preserve">hors exploitation, </w:t>
      </w:r>
      <w:r w:rsidR="00F61853">
        <w:t xml:space="preserve">sous </w:t>
      </w:r>
      <w:r>
        <w:t>condition que sur un an, le nombre d'heures de travail n'excède pas 1 607 heures annuelles,</w:t>
      </w:r>
    </w:p>
    <w:p w14:paraId="30D25643" w14:textId="1137D55F" w:rsidR="00411A53" w:rsidRDefault="00000000">
      <w:pPr>
        <w:spacing w:after="242"/>
        <w:ind w:left="28" w:right="15"/>
      </w:pPr>
      <w:r>
        <w:t>En cas de dépassement de ce seuil le régi</w:t>
      </w:r>
      <w:r w:rsidR="0068164D">
        <w:t>me</w:t>
      </w:r>
      <w:r>
        <w:t xml:space="preserve"> des heures supplémentaires serait alors applicable.</w:t>
      </w:r>
    </w:p>
    <w:p w14:paraId="1044209C" w14:textId="6E875D6C" w:rsidR="00411A53" w:rsidRDefault="00000000">
      <w:pPr>
        <w:spacing w:after="212"/>
        <w:ind w:left="28" w:right="15"/>
      </w:pPr>
      <w:r>
        <w:t>L'accomplisse</w:t>
      </w:r>
      <w:r w:rsidR="0068164D">
        <w:t xml:space="preserve">ment </w:t>
      </w:r>
      <w:r>
        <w:t xml:space="preserve">d'heures supplémentaires ne peut avoir pour effet de porter la durée du travail au-delà des limites fixées </w:t>
      </w:r>
      <w:r>
        <w:rPr>
          <w:noProof/>
        </w:rPr>
        <w:drawing>
          <wp:inline distT="0" distB="0" distL="0" distR="0" wp14:anchorId="5198AFDA" wp14:editId="699F2658">
            <wp:extent cx="9695" cy="100185"/>
            <wp:effectExtent l="0" t="0" r="0" b="0"/>
            <wp:docPr id="78435" name="Picture 78435"/>
            <wp:cNvGraphicFramePr/>
            <a:graphic xmlns:a="http://schemas.openxmlformats.org/drawingml/2006/main">
              <a:graphicData uri="http://schemas.openxmlformats.org/drawingml/2006/picture">
                <pic:pic xmlns:pic="http://schemas.openxmlformats.org/drawingml/2006/picture">
                  <pic:nvPicPr>
                    <pic:cNvPr id="78435" name="Picture 78435"/>
                    <pic:cNvPicPr/>
                  </pic:nvPicPr>
                  <pic:blipFill>
                    <a:blip r:embed="rId19"/>
                    <a:stretch>
                      <a:fillRect/>
                    </a:stretch>
                  </pic:blipFill>
                  <pic:spPr>
                    <a:xfrm>
                      <a:off x="0" y="0"/>
                      <a:ext cx="9695" cy="100185"/>
                    </a:xfrm>
                    <a:prstGeom prst="rect">
                      <a:avLst/>
                    </a:prstGeom>
                  </pic:spPr>
                </pic:pic>
              </a:graphicData>
            </a:graphic>
          </wp:inline>
        </w:drawing>
      </w:r>
      <w:r>
        <w:t xml:space="preserve">par la loi, à savoir </w:t>
      </w:r>
      <w:r>
        <w:rPr>
          <w:noProof/>
        </w:rPr>
        <w:drawing>
          <wp:inline distT="0" distB="0" distL="0" distR="0" wp14:anchorId="198EEA3E" wp14:editId="1ABD120F">
            <wp:extent cx="6463" cy="3232"/>
            <wp:effectExtent l="0" t="0" r="0" b="0"/>
            <wp:docPr id="6434" name="Picture 6434"/>
            <wp:cNvGraphicFramePr/>
            <a:graphic xmlns:a="http://schemas.openxmlformats.org/drawingml/2006/main">
              <a:graphicData uri="http://schemas.openxmlformats.org/drawingml/2006/picture">
                <pic:pic xmlns:pic="http://schemas.openxmlformats.org/drawingml/2006/picture">
                  <pic:nvPicPr>
                    <pic:cNvPr id="6434" name="Picture 6434"/>
                    <pic:cNvPicPr/>
                  </pic:nvPicPr>
                  <pic:blipFill>
                    <a:blip r:embed="rId20"/>
                    <a:stretch>
                      <a:fillRect/>
                    </a:stretch>
                  </pic:blipFill>
                  <pic:spPr>
                    <a:xfrm>
                      <a:off x="0" y="0"/>
                      <a:ext cx="6463" cy="3232"/>
                    </a:xfrm>
                    <a:prstGeom prst="rect">
                      <a:avLst/>
                    </a:prstGeom>
                  </pic:spPr>
                </pic:pic>
              </a:graphicData>
            </a:graphic>
          </wp:inline>
        </w:drawing>
      </w:r>
    </w:p>
    <w:p w14:paraId="20A3B31A" w14:textId="7122359A" w:rsidR="00411A53" w:rsidRDefault="00000000" w:rsidP="0068164D">
      <w:pPr>
        <w:pStyle w:val="Paragraphedeliste"/>
        <w:numPr>
          <w:ilvl w:val="0"/>
          <w:numId w:val="6"/>
        </w:numPr>
        <w:ind w:right="15"/>
      </w:pPr>
      <w:r>
        <w:t xml:space="preserve">10 heures par jour </w:t>
      </w:r>
    </w:p>
    <w:p w14:paraId="206319A1" w14:textId="7CE4DD41" w:rsidR="0068164D" w:rsidRDefault="0068164D" w:rsidP="0068164D">
      <w:pPr>
        <w:pStyle w:val="Paragraphedeliste"/>
        <w:numPr>
          <w:ilvl w:val="0"/>
          <w:numId w:val="6"/>
        </w:numPr>
        <w:spacing w:after="308"/>
        <w:ind w:right="3004"/>
      </w:pPr>
      <w:r>
        <w:t>44 heures hebdomadaires calculées sur une période quelconque de 12 semaines ;</w:t>
      </w:r>
    </w:p>
    <w:p w14:paraId="3BF87604" w14:textId="225280C0" w:rsidR="0068164D" w:rsidRDefault="0068164D" w:rsidP="0068164D">
      <w:pPr>
        <w:pStyle w:val="Paragraphedeliste"/>
        <w:numPr>
          <w:ilvl w:val="0"/>
          <w:numId w:val="6"/>
        </w:numPr>
        <w:spacing w:after="308"/>
        <w:ind w:right="3004"/>
      </w:pPr>
      <w:r>
        <w:t>48 heures par semaine</w:t>
      </w:r>
    </w:p>
    <w:p w14:paraId="70DD423D" w14:textId="77777777" w:rsidR="00411A53" w:rsidRDefault="00000000">
      <w:pPr>
        <w:pStyle w:val="Titre3"/>
        <w:tabs>
          <w:tab w:val="center" w:pos="852"/>
          <w:tab w:val="center" w:pos="1911"/>
        </w:tabs>
        <w:ind w:left="0" w:firstLine="0"/>
      </w:pPr>
      <w:r>
        <w:tab/>
      </w:r>
      <w:r>
        <w:rPr>
          <w:noProof/>
        </w:rPr>
        <w:drawing>
          <wp:inline distT="0" distB="0" distL="0" distR="0" wp14:anchorId="1299F176" wp14:editId="36D0ED78">
            <wp:extent cx="6463" cy="3232"/>
            <wp:effectExtent l="0" t="0" r="0" b="0"/>
            <wp:docPr id="6437" name="Picture 6437"/>
            <wp:cNvGraphicFramePr/>
            <a:graphic xmlns:a="http://schemas.openxmlformats.org/drawingml/2006/main">
              <a:graphicData uri="http://schemas.openxmlformats.org/drawingml/2006/picture">
                <pic:pic xmlns:pic="http://schemas.openxmlformats.org/drawingml/2006/picture">
                  <pic:nvPicPr>
                    <pic:cNvPr id="6437" name="Picture 6437"/>
                    <pic:cNvPicPr/>
                  </pic:nvPicPr>
                  <pic:blipFill>
                    <a:blip r:embed="rId21"/>
                    <a:stretch>
                      <a:fillRect/>
                    </a:stretch>
                  </pic:blipFill>
                  <pic:spPr>
                    <a:xfrm>
                      <a:off x="0" y="0"/>
                      <a:ext cx="6463" cy="3232"/>
                    </a:xfrm>
                    <a:prstGeom prst="rect">
                      <a:avLst/>
                    </a:prstGeom>
                  </pic:spPr>
                </pic:pic>
              </a:graphicData>
            </a:graphic>
          </wp:inline>
        </w:drawing>
      </w:r>
      <w:r>
        <w:t xml:space="preserve">3.3 </w:t>
      </w:r>
      <w:r>
        <w:tab/>
        <w:t>Astreinte</w:t>
      </w:r>
    </w:p>
    <w:p w14:paraId="73430D80" w14:textId="08179AFF" w:rsidR="00411A53" w:rsidRDefault="00000000">
      <w:pPr>
        <w:spacing w:after="236"/>
        <w:ind w:left="28" w:right="15"/>
      </w:pPr>
      <w:r>
        <w:t xml:space="preserve">L'astreinte est une partie intégrante de l'activité de la </w:t>
      </w:r>
      <w:r w:rsidR="0068164D">
        <w:t>Régie d’ARTOUSTE</w:t>
      </w:r>
      <w:r>
        <w:t xml:space="preserve">. Elle intervient en dehors des horaires de l'activité quotidienne du salarié et selon le planning des astreintes déterminé par le responsable de </w:t>
      </w:r>
      <w:r w:rsidR="0068164D">
        <w:t>l’exploitation</w:t>
      </w:r>
      <w:r>
        <w:t xml:space="preserve">. Elle est assurée par le </w:t>
      </w:r>
      <w:r>
        <w:rPr>
          <w:noProof/>
        </w:rPr>
        <w:drawing>
          <wp:inline distT="0" distB="0" distL="0" distR="0" wp14:anchorId="0832F7E1" wp14:editId="265C19B4">
            <wp:extent cx="6463" cy="48476"/>
            <wp:effectExtent l="0" t="0" r="0" b="0"/>
            <wp:docPr id="78437" name="Picture 78437"/>
            <wp:cNvGraphicFramePr/>
            <a:graphic xmlns:a="http://schemas.openxmlformats.org/drawingml/2006/main">
              <a:graphicData uri="http://schemas.openxmlformats.org/drawingml/2006/picture">
                <pic:pic xmlns:pic="http://schemas.openxmlformats.org/drawingml/2006/picture">
                  <pic:nvPicPr>
                    <pic:cNvPr id="78437" name="Picture 78437"/>
                    <pic:cNvPicPr/>
                  </pic:nvPicPr>
                  <pic:blipFill>
                    <a:blip r:embed="rId22"/>
                    <a:stretch>
                      <a:fillRect/>
                    </a:stretch>
                  </pic:blipFill>
                  <pic:spPr>
                    <a:xfrm>
                      <a:off x="0" y="0"/>
                      <a:ext cx="6463" cy="48476"/>
                    </a:xfrm>
                    <a:prstGeom prst="rect">
                      <a:avLst/>
                    </a:prstGeom>
                  </pic:spPr>
                </pic:pic>
              </a:graphicData>
            </a:graphic>
          </wp:inline>
        </w:drawing>
      </w:r>
      <w:r>
        <w:t>personnel désigné à cet effet dans le cadre d'un service organisé et son recours est justifié par des raisons techniques et/</w:t>
      </w:r>
      <w:r w:rsidR="0068164D">
        <w:t>ou</w:t>
      </w:r>
      <w:r>
        <w:t xml:space="preserve"> de sécurité.</w:t>
      </w:r>
    </w:p>
    <w:p w14:paraId="5634ED7D" w14:textId="77777777" w:rsidR="00925265" w:rsidRDefault="00925265">
      <w:pPr>
        <w:spacing w:after="239"/>
        <w:ind w:left="28" w:right="15"/>
      </w:pPr>
    </w:p>
    <w:p w14:paraId="6E69E4B4" w14:textId="4D371BDE" w:rsidR="00411A53" w:rsidRDefault="00000000">
      <w:pPr>
        <w:spacing w:after="239"/>
        <w:ind w:left="28" w:right="15"/>
      </w:pPr>
      <w:r>
        <w:lastRenderedPageBreak/>
        <w:t xml:space="preserve">Les heures d'intervention en astreinte sont comprises dans le </w:t>
      </w:r>
      <w:r w:rsidR="00F61853">
        <w:t>d</w:t>
      </w:r>
      <w:r>
        <w:t>écompte annuel du te</w:t>
      </w:r>
      <w:r w:rsidR="00F61853">
        <w:t>mps</w:t>
      </w:r>
      <w:r>
        <w:t xml:space="preserve"> de travail.</w:t>
      </w:r>
    </w:p>
    <w:p w14:paraId="6F77BB4F" w14:textId="77777777" w:rsidR="00411A53" w:rsidRDefault="00000000">
      <w:pPr>
        <w:ind w:left="28" w:right="15"/>
      </w:pPr>
      <w:r>
        <w:t xml:space="preserve">L'indemnité forfaitaire est définie par journée d'astreinte. Une journée d'astreinte s'entend comme comprenant la nuit qui </w:t>
      </w:r>
      <w:r>
        <w:rPr>
          <w:noProof/>
        </w:rPr>
        <w:drawing>
          <wp:inline distT="0" distB="0" distL="0" distR="0" wp14:anchorId="3652D340" wp14:editId="227F1552">
            <wp:extent cx="3232" cy="6463"/>
            <wp:effectExtent l="0" t="0" r="0" b="0"/>
            <wp:docPr id="6440" name="Picture 6440"/>
            <wp:cNvGraphicFramePr/>
            <a:graphic xmlns:a="http://schemas.openxmlformats.org/drawingml/2006/main">
              <a:graphicData uri="http://schemas.openxmlformats.org/drawingml/2006/picture">
                <pic:pic xmlns:pic="http://schemas.openxmlformats.org/drawingml/2006/picture">
                  <pic:nvPicPr>
                    <pic:cNvPr id="6440" name="Picture 6440"/>
                    <pic:cNvPicPr/>
                  </pic:nvPicPr>
                  <pic:blipFill>
                    <a:blip r:embed="rId23"/>
                    <a:stretch>
                      <a:fillRect/>
                    </a:stretch>
                  </pic:blipFill>
                  <pic:spPr>
                    <a:xfrm>
                      <a:off x="0" y="0"/>
                      <a:ext cx="3232" cy="6463"/>
                    </a:xfrm>
                    <a:prstGeom prst="rect">
                      <a:avLst/>
                    </a:prstGeom>
                  </pic:spPr>
                </pic:pic>
              </a:graphicData>
            </a:graphic>
          </wp:inline>
        </w:drawing>
      </w:r>
      <w:r>
        <w:t>précède.</w:t>
      </w:r>
    </w:p>
    <w:p w14:paraId="5F59B185" w14:textId="77777777" w:rsidR="00411A53" w:rsidRDefault="00000000">
      <w:pPr>
        <w:ind w:left="28" w:right="15"/>
      </w:pPr>
      <w:r>
        <w:t>La réinunération d'une journée d'astreinte correspond à une prise d'astreinte :</w:t>
      </w:r>
      <w:r>
        <w:rPr>
          <w:noProof/>
        </w:rPr>
        <w:drawing>
          <wp:inline distT="0" distB="0" distL="0" distR="0" wp14:anchorId="0061A0D1" wp14:editId="3C6323FA">
            <wp:extent cx="12927" cy="64635"/>
            <wp:effectExtent l="0" t="0" r="0" b="0"/>
            <wp:docPr id="78439" name="Picture 78439"/>
            <wp:cNvGraphicFramePr/>
            <a:graphic xmlns:a="http://schemas.openxmlformats.org/drawingml/2006/main">
              <a:graphicData uri="http://schemas.openxmlformats.org/drawingml/2006/picture">
                <pic:pic xmlns:pic="http://schemas.openxmlformats.org/drawingml/2006/picture">
                  <pic:nvPicPr>
                    <pic:cNvPr id="78439" name="Picture 78439"/>
                    <pic:cNvPicPr/>
                  </pic:nvPicPr>
                  <pic:blipFill>
                    <a:blip r:embed="rId24"/>
                    <a:stretch>
                      <a:fillRect/>
                    </a:stretch>
                  </pic:blipFill>
                  <pic:spPr>
                    <a:xfrm>
                      <a:off x="0" y="0"/>
                      <a:ext cx="12927" cy="64635"/>
                    </a:xfrm>
                    <a:prstGeom prst="rect">
                      <a:avLst/>
                    </a:prstGeom>
                  </pic:spPr>
                </pic:pic>
              </a:graphicData>
            </a:graphic>
          </wp:inline>
        </w:drawing>
      </w:r>
    </w:p>
    <w:p w14:paraId="0EFC23D8" w14:textId="77777777" w:rsidR="00411A53" w:rsidRDefault="00411A53">
      <w:pPr>
        <w:sectPr w:rsidR="00411A53" w:rsidSect="009B41EC">
          <w:footerReference w:type="even" r:id="rId25"/>
          <w:footerReference w:type="default" r:id="rId26"/>
          <w:headerReference w:type="first" r:id="rId27"/>
          <w:footerReference w:type="first" r:id="rId28"/>
          <w:pgSz w:w="11909" w:h="16841"/>
          <w:pgMar w:top="720" w:right="720" w:bottom="720" w:left="720" w:header="720" w:footer="720" w:gutter="0"/>
          <w:cols w:space="720"/>
          <w:titlePg/>
          <w:docGrid w:linePitch="272"/>
        </w:sectPr>
      </w:pPr>
    </w:p>
    <w:p w14:paraId="79F7D7DA" w14:textId="4A904921" w:rsidR="00411A53" w:rsidRDefault="00171904">
      <w:pPr>
        <w:numPr>
          <w:ilvl w:val="0"/>
          <w:numId w:val="2"/>
        </w:numPr>
        <w:ind w:right="15"/>
      </w:pPr>
      <w:r>
        <w:t>Commençant la veille à l'heure de fermeture du service ou à l'heure de fer</w:t>
      </w:r>
      <w:r w:rsidR="0068164D">
        <w:t>m</w:t>
      </w:r>
      <w:r>
        <w:t xml:space="preserve">eture du service théorique si la veille est un jour </w:t>
      </w:r>
      <w:r w:rsidR="00122CBE">
        <w:t>non</w:t>
      </w:r>
      <w:r w:rsidR="00F61853">
        <w:t xml:space="preserve"> </w:t>
      </w:r>
      <w:proofErr w:type="gramStart"/>
      <w:r w:rsidR="00122CBE">
        <w:t>travaillé</w:t>
      </w:r>
      <w:proofErr w:type="gramEnd"/>
      <w:r w:rsidR="00122CBE">
        <w:t>.</w:t>
      </w:r>
    </w:p>
    <w:p w14:paraId="3420C3DA" w14:textId="5EC3DDFF" w:rsidR="00411A53" w:rsidRDefault="00171904">
      <w:pPr>
        <w:numPr>
          <w:ilvl w:val="0"/>
          <w:numId w:val="2"/>
        </w:numPr>
        <w:spacing w:after="217"/>
        <w:ind w:right="15"/>
      </w:pPr>
      <w:r>
        <w:t>Se ter</w:t>
      </w:r>
      <w:r w:rsidR="0068164D">
        <w:t>m</w:t>
      </w:r>
      <w:r>
        <w:t>inant le jour considéré à l'heure de fer</w:t>
      </w:r>
      <w:r w:rsidR="0068164D">
        <w:t>m</w:t>
      </w:r>
      <w:r>
        <w:t>eture de service ou à l'heure de fer</w:t>
      </w:r>
      <w:r w:rsidR="0068164D">
        <w:t>m</w:t>
      </w:r>
      <w:r>
        <w:t>eture du service théorique s'il s'agit d'un jour non travaillé.</w:t>
      </w:r>
    </w:p>
    <w:p w14:paraId="68064D32" w14:textId="77777777" w:rsidR="00411A53" w:rsidRDefault="00000000">
      <w:pPr>
        <w:spacing w:after="231"/>
        <w:ind w:left="28" w:right="15"/>
      </w:pPr>
      <w:r>
        <w:t>A la date d'entrée en vigueur de l'accord, elle est fixée à :</w:t>
      </w:r>
    </w:p>
    <w:p w14:paraId="79BF5479" w14:textId="74D2F8D6" w:rsidR="00AD70C7" w:rsidRDefault="00AD70C7" w:rsidP="00AD70C7">
      <w:pPr>
        <w:pStyle w:val="Paragraphedeliste"/>
        <w:spacing w:after="226"/>
        <w:ind w:right="15"/>
      </w:pPr>
      <w:r>
        <w:t>- 60</w:t>
      </w:r>
      <w:r w:rsidR="0068164D">
        <w:t xml:space="preserve"> </w:t>
      </w:r>
      <w:r>
        <w:t>euros pour une journée non travaillée, interventions éventuelles d'astreinte non comprises.</w:t>
      </w:r>
    </w:p>
    <w:p w14:paraId="42068E97" w14:textId="1FE39B08" w:rsidR="00411A53" w:rsidRDefault="00000000" w:rsidP="00AD70C7">
      <w:pPr>
        <w:pStyle w:val="Paragraphedeliste"/>
        <w:spacing w:after="226"/>
        <w:ind w:right="15"/>
      </w:pPr>
      <w:r>
        <w:t>- 40 euros pour une journée travaillée,</w:t>
      </w:r>
    </w:p>
    <w:p w14:paraId="109907A2" w14:textId="3A5D3656" w:rsidR="00411A53" w:rsidRDefault="00000000">
      <w:pPr>
        <w:spacing w:after="250"/>
        <w:ind w:left="28" w:right="15"/>
      </w:pPr>
      <w:r>
        <w:t>Ces montants seront indexés sur les augmentations de l'indice 222 de la Convention Collective des Téléphériques et Engins de Re</w:t>
      </w:r>
      <w:r w:rsidR="0068164D">
        <w:t>m</w:t>
      </w:r>
      <w:r>
        <w:t>ontées Mécaniques.</w:t>
      </w:r>
    </w:p>
    <w:p w14:paraId="59C67DFC" w14:textId="64B2DF19" w:rsidR="00411A53" w:rsidRDefault="00000000">
      <w:pPr>
        <w:spacing w:after="241"/>
        <w:ind w:left="28" w:right="15"/>
      </w:pPr>
      <w:r>
        <w:t>Le verse</w:t>
      </w:r>
      <w:r w:rsidR="0068164D">
        <w:t>m</w:t>
      </w:r>
      <w:r>
        <w:t>ent des indemnités forfaitaires de sujétion d'astreinte se cumule s'il y a lieu avec la ré</w:t>
      </w:r>
      <w:r w:rsidR="0068164D">
        <w:t>m</w:t>
      </w:r>
      <w:r>
        <w:t>unération des heures d'inte</w:t>
      </w:r>
      <w:r w:rsidR="0068164D">
        <w:t>r</w:t>
      </w:r>
      <w:r>
        <w:t>vention en astreinte qui sont ré</w:t>
      </w:r>
      <w:r w:rsidR="00F61853">
        <w:t>mu</w:t>
      </w:r>
      <w:r>
        <w:t>nérées comme toute heure de travail effectif.</w:t>
      </w:r>
    </w:p>
    <w:p w14:paraId="2EDC05DD" w14:textId="3B670611" w:rsidR="00411A53" w:rsidRDefault="00000000">
      <w:pPr>
        <w:spacing w:after="250"/>
        <w:ind w:left="28" w:right="15"/>
      </w:pPr>
      <w:r>
        <w:t xml:space="preserve">Si un salarié est relevé de l'astreinte en cours de journée par la société pour des raisons notamment de respect de la durée maximale du travail, il bénéficie de la totalité de </w:t>
      </w:r>
      <w:r w:rsidR="0068164D">
        <w:t xml:space="preserve">l’indemnité afférente </w:t>
      </w:r>
      <w:r>
        <w:t>à la journée considérée (normalement travaillée ou normalement non travaillée).</w:t>
      </w:r>
    </w:p>
    <w:p w14:paraId="49D9B68B" w14:textId="7C5C4111" w:rsidR="00411A53" w:rsidRDefault="00000000">
      <w:pPr>
        <w:spacing w:after="245"/>
        <w:ind w:left="28" w:right="15"/>
      </w:pPr>
      <w:r>
        <w:t>Le salarié qui re</w:t>
      </w:r>
      <w:r w:rsidR="0068164D">
        <w:t>m</w:t>
      </w:r>
      <w:r>
        <w:t>place un autre salarié bénéficie de l'indemnité d'astreinte à co</w:t>
      </w:r>
      <w:r w:rsidR="0068164D">
        <w:t>m</w:t>
      </w:r>
      <w:r>
        <w:t>pter de sa première heure de prise d'astreinte.</w:t>
      </w:r>
    </w:p>
    <w:p w14:paraId="403CC25F" w14:textId="7701F6B6" w:rsidR="00411A53" w:rsidRDefault="00000000">
      <w:pPr>
        <w:spacing w:after="321"/>
        <w:ind w:left="28" w:right="15"/>
      </w:pPr>
      <w:r>
        <w:t>Les règles pratiques de l'astreinte et les modalités de suivi seront précisées par une directive é</w:t>
      </w:r>
      <w:r w:rsidR="0068164D">
        <w:t>m</w:t>
      </w:r>
      <w:r>
        <w:t>anant de la Direction</w:t>
      </w:r>
      <w:r w:rsidR="0068164D">
        <w:t>.</w:t>
      </w:r>
    </w:p>
    <w:p w14:paraId="75F9821D" w14:textId="77777777" w:rsidR="00411A53" w:rsidRDefault="00000000">
      <w:pPr>
        <w:pStyle w:val="Titre2"/>
        <w:spacing w:after="229"/>
        <w:ind w:left="36"/>
      </w:pPr>
      <w:r>
        <w:t>Article 4 - Modalité d'organisation de la modulation</w:t>
      </w:r>
    </w:p>
    <w:p w14:paraId="000176F1" w14:textId="667D754A" w:rsidR="00411A53" w:rsidRDefault="0068164D">
      <w:pPr>
        <w:spacing w:after="222" w:line="259" w:lineRule="auto"/>
        <w:ind w:left="762" w:hanging="10"/>
        <w:jc w:val="left"/>
      </w:pPr>
      <w:r>
        <w:rPr>
          <w:sz w:val="26"/>
        </w:rPr>
        <w:t xml:space="preserve"> </w:t>
      </w:r>
      <w:r w:rsidR="00171904" w:rsidRPr="00171904">
        <w:rPr>
          <w:b/>
          <w:bCs/>
          <w:sz w:val="24"/>
        </w:rPr>
        <w:t>4.1</w:t>
      </w:r>
      <w:r w:rsidR="00171904">
        <w:rPr>
          <w:sz w:val="26"/>
        </w:rPr>
        <w:t xml:space="preserve"> </w:t>
      </w:r>
      <w:r w:rsidRPr="00171904">
        <w:rPr>
          <w:sz w:val="24"/>
        </w:rPr>
        <w:t>Cal</w:t>
      </w:r>
      <w:r w:rsidR="00171904" w:rsidRPr="00171904">
        <w:rPr>
          <w:sz w:val="24"/>
        </w:rPr>
        <w:t>c</w:t>
      </w:r>
      <w:r w:rsidRPr="00171904">
        <w:rPr>
          <w:sz w:val="24"/>
        </w:rPr>
        <w:t xml:space="preserve">ul de la durée annuelle </w:t>
      </w:r>
      <w:r w:rsidR="00171904" w:rsidRPr="00171904">
        <w:rPr>
          <w:sz w:val="24"/>
        </w:rPr>
        <w:t>d</w:t>
      </w:r>
      <w:r w:rsidRPr="00171904">
        <w:rPr>
          <w:sz w:val="24"/>
        </w:rPr>
        <w:t>u travail</w:t>
      </w:r>
    </w:p>
    <w:p w14:paraId="68D0F41D" w14:textId="77777777" w:rsidR="0068164D" w:rsidRDefault="00000000" w:rsidP="0068164D">
      <w:pPr>
        <w:tabs>
          <w:tab w:val="center" w:pos="5558"/>
        </w:tabs>
        <w:spacing w:after="278"/>
        <w:ind w:left="0"/>
        <w:jc w:val="left"/>
      </w:pPr>
      <w:r>
        <w:t>La durée du travail se calcule annuellement, entre le</w:t>
      </w:r>
      <w:r w:rsidR="0068164D">
        <w:t xml:space="preserve"> 1er</w:t>
      </w:r>
      <w:r>
        <w:t xml:space="preserve"> </w:t>
      </w:r>
      <w:r>
        <w:tab/>
        <w:t>octobre et le 30 septembre.</w:t>
      </w:r>
    </w:p>
    <w:p w14:paraId="5C5DD6D5" w14:textId="710196FE" w:rsidR="00411A53" w:rsidRPr="00171904" w:rsidRDefault="00171904" w:rsidP="00171904">
      <w:pPr>
        <w:spacing w:after="222" w:line="259" w:lineRule="auto"/>
        <w:ind w:left="762" w:hanging="10"/>
        <w:jc w:val="left"/>
        <w:rPr>
          <w:sz w:val="24"/>
        </w:rPr>
      </w:pPr>
      <w:r w:rsidRPr="00171904">
        <w:rPr>
          <w:b/>
          <w:bCs/>
          <w:noProof/>
          <w:sz w:val="24"/>
        </w:rPr>
        <w:t>4.2</w:t>
      </w:r>
      <w:r>
        <w:rPr>
          <w:noProof/>
        </w:rPr>
        <w:t xml:space="preserve"> </w:t>
      </w:r>
      <w:r w:rsidRPr="00171904">
        <w:rPr>
          <w:sz w:val="24"/>
        </w:rPr>
        <w:t>Période de référence de la modulation</w:t>
      </w:r>
    </w:p>
    <w:p w14:paraId="170793EE" w14:textId="4E11ECDD" w:rsidR="00411A53" w:rsidRPr="007950D2" w:rsidRDefault="00000000">
      <w:pPr>
        <w:spacing w:after="306"/>
        <w:ind w:left="28" w:right="15"/>
        <w:rPr>
          <w:u w:val="single"/>
        </w:rPr>
      </w:pPr>
      <w:r>
        <w:t xml:space="preserve">La période de référence retenue pour la </w:t>
      </w:r>
      <w:r w:rsidR="00171904">
        <w:t>m</w:t>
      </w:r>
      <w:r>
        <w:t>odulation sera une période de 12 mois qui co</w:t>
      </w:r>
      <w:r w:rsidR="00171904">
        <w:t>mm</w:t>
      </w:r>
      <w:r>
        <w:t xml:space="preserve">ence </w:t>
      </w:r>
      <w:r w:rsidRPr="007950D2">
        <w:rPr>
          <w:u w:val="single"/>
        </w:rPr>
        <w:t xml:space="preserve">le </w:t>
      </w:r>
      <w:r w:rsidR="00171904" w:rsidRPr="007950D2">
        <w:rPr>
          <w:u w:val="single"/>
        </w:rPr>
        <w:t>1er</w:t>
      </w:r>
      <w:r w:rsidRPr="007950D2">
        <w:rPr>
          <w:u w:val="single"/>
          <w:vertAlign w:val="superscript"/>
        </w:rPr>
        <w:t xml:space="preserve"> </w:t>
      </w:r>
      <w:r w:rsidRPr="007950D2">
        <w:rPr>
          <w:u w:val="single"/>
        </w:rPr>
        <w:t>octobre de chaque année et expire le 30 septembre de l'année suivante.</w:t>
      </w:r>
    </w:p>
    <w:p w14:paraId="18C2D02E" w14:textId="2C59182F" w:rsidR="00411A53" w:rsidRDefault="00000000">
      <w:pPr>
        <w:tabs>
          <w:tab w:val="center" w:pos="902"/>
          <w:tab w:val="center" w:pos="2690"/>
        </w:tabs>
        <w:spacing w:after="222" w:line="259" w:lineRule="auto"/>
        <w:ind w:left="0"/>
        <w:jc w:val="left"/>
      </w:pPr>
      <w:r>
        <w:rPr>
          <w:sz w:val="26"/>
        </w:rPr>
        <w:tab/>
      </w:r>
      <w:r w:rsidR="00171904">
        <w:rPr>
          <w:sz w:val="26"/>
        </w:rPr>
        <w:t xml:space="preserve">           </w:t>
      </w:r>
      <w:r w:rsidRPr="00171904">
        <w:rPr>
          <w:b/>
          <w:bCs/>
          <w:sz w:val="24"/>
        </w:rPr>
        <w:t>4.3</w:t>
      </w:r>
      <w:r w:rsidR="00171904">
        <w:rPr>
          <w:sz w:val="24"/>
        </w:rPr>
        <w:t xml:space="preserve"> </w:t>
      </w:r>
      <w:r>
        <w:rPr>
          <w:sz w:val="26"/>
        </w:rPr>
        <w:t>Plafond de modulation</w:t>
      </w:r>
    </w:p>
    <w:p w14:paraId="04B92977" w14:textId="00FBCF52" w:rsidR="00411A53" w:rsidRPr="000E7C78" w:rsidRDefault="00000000">
      <w:pPr>
        <w:spacing w:after="291"/>
        <w:ind w:left="28" w:right="15"/>
      </w:pPr>
      <w:r>
        <w:t>Le plafond de modulation hebd</w:t>
      </w:r>
      <w:r w:rsidR="00171904">
        <w:t>omadaire sur l</w:t>
      </w:r>
      <w:r>
        <w:t xml:space="preserve">'intégralité de la période de référence est fixé à </w:t>
      </w:r>
      <w:r w:rsidRPr="000E7C78">
        <w:t>40 heures.</w:t>
      </w:r>
    </w:p>
    <w:p w14:paraId="4E7868E9" w14:textId="46CE778D" w:rsidR="00411A53" w:rsidRDefault="00171904" w:rsidP="00171904">
      <w:pPr>
        <w:pStyle w:val="Titre3"/>
        <w:ind w:left="0" w:firstLine="28"/>
      </w:pPr>
      <w:r>
        <w:tab/>
      </w:r>
      <w:r w:rsidRPr="00171904">
        <w:rPr>
          <w:b/>
          <w:bCs/>
          <w:noProof/>
          <w:sz w:val="24"/>
        </w:rPr>
        <w:drawing>
          <wp:inline distT="0" distB="0" distL="0" distR="0" wp14:anchorId="53A5605A" wp14:editId="0A6E41C7">
            <wp:extent cx="177438" cy="103261"/>
            <wp:effectExtent l="0" t="0" r="0" b="0"/>
            <wp:docPr id="78448" name="Picture 78448"/>
            <wp:cNvGraphicFramePr/>
            <a:graphic xmlns:a="http://schemas.openxmlformats.org/drawingml/2006/main">
              <a:graphicData uri="http://schemas.openxmlformats.org/drawingml/2006/picture">
                <pic:pic xmlns:pic="http://schemas.openxmlformats.org/drawingml/2006/picture">
                  <pic:nvPicPr>
                    <pic:cNvPr id="78448" name="Picture 78448"/>
                    <pic:cNvPicPr/>
                  </pic:nvPicPr>
                  <pic:blipFill>
                    <a:blip r:embed="rId29"/>
                    <a:stretch>
                      <a:fillRect/>
                    </a:stretch>
                  </pic:blipFill>
                  <pic:spPr>
                    <a:xfrm>
                      <a:off x="0" y="0"/>
                      <a:ext cx="177438" cy="103261"/>
                    </a:xfrm>
                    <a:prstGeom prst="rect">
                      <a:avLst/>
                    </a:prstGeom>
                  </pic:spPr>
                </pic:pic>
              </a:graphicData>
            </a:graphic>
          </wp:inline>
        </w:drawing>
      </w:r>
      <w:r w:rsidRPr="00171904">
        <w:rPr>
          <w:b/>
          <w:bCs/>
          <w:sz w:val="24"/>
        </w:rPr>
        <w:t xml:space="preserve"> </w:t>
      </w:r>
      <w:r>
        <w:t>Programme indicatif de la modulation</w:t>
      </w:r>
    </w:p>
    <w:p w14:paraId="7C5D92B3" w14:textId="792D30FD" w:rsidR="00411A53" w:rsidRDefault="00000000">
      <w:pPr>
        <w:spacing w:after="240"/>
        <w:ind w:left="28" w:right="15"/>
      </w:pPr>
      <w:r>
        <w:t>L'organisation du temps de travail s'inscrit dans le cadre d'une progra</w:t>
      </w:r>
      <w:r w:rsidR="00171904">
        <w:t>m</w:t>
      </w:r>
      <w:r>
        <w:t xml:space="preserve">mation annuelle indicative, établie sur la base de l'horaire annuel défini ci-avant (1 607 heures), </w:t>
      </w:r>
      <w:r w:rsidR="00171904">
        <w:t>un calendrier collectif est établi</w:t>
      </w:r>
      <w:r>
        <w:t xml:space="preserve"> répartissant, éventuelle</w:t>
      </w:r>
      <w:r w:rsidR="00171904">
        <w:t>me</w:t>
      </w:r>
      <w:r>
        <w:t>nt par services si l'activité le justifie (exploitation des do</w:t>
      </w:r>
      <w:r w:rsidR="00171904">
        <w:t>m</w:t>
      </w:r>
      <w:r>
        <w:t>aines, sécurisation d</w:t>
      </w:r>
      <w:r w:rsidR="00171904">
        <w:t>u domaine</w:t>
      </w:r>
      <w:r>
        <w:t xml:space="preserve">, entretien des pistes, </w:t>
      </w:r>
      <w:r w:rsidR="00171904">
        <w:t>maintenance</w:t>
      </w:r>
      <w:r>
        <w:t xml:space="preserve"> préventive et </w:t>
      </w:r>
      <w:proofErr w:type="gramStart"/>
      <w:r>
        <w:t>curative,...</w:t>
      </w:r>
      <w:proofErr w:type="gramEnd"/>
      <w:r>
        <w:t>), les périodes d'exploitation et hors exploitation,</w:t>
      </w:r>
    </w:p>
    <w:p w14:paraId="2CD1D7FC" w14:textId="2C1E1988" w:rsidR="00411A53" w:rsidRDefault="00000000">
      <w:pPr>
        <w:spacing w:after="251"/>
        <w:ind w:left="28" w:right="15"/>
      </w:pPr>
      <w:r>
        <w:t xml:space="preserve">En période </w:t>
      </w:r>
      <w:r w:rsidR="00171904">
        <w:t>d’exploitation</w:t>
      </w:r>
      <w:r>
        <w:t>, l'horaire hebdomadaire programmé</w:t>
      </w:r>
      <w:r w:rsidR="00171904">
        <w:t xml:space="preserve"> </w:t>
      </w:r>
      <w:r>
        <w:t xml:space="preserve">pourra atteindre </w:t>
      </w:r>
      <w:r w:rsidRPr="007950D2">
        <w:rPr>
          <w:b/>
          <w:bCs/>
          <w:u w:val="single"/>
        </w:rPr>
        <w:t>41 heures sur 28 semaines</w:t>
      </w:r>
      <w:r>
        <w:t xml:space="preserve"> au cours de l'année de référence, Les heures excédant le plafond de 40 heures seront des heures supplémentaires.</w:t>
      </w:r>
    </w:p>
    <w:p w14:paraId="2722DF71" w14:textId="77777777" w:rsidR="00AD70C7" w:rsidRDefault="00000000" w:rsidP="00AD70C7">
      <w:pPr>
        <w:spacing w:after="315"/>
        <w:ind w:left="28" w:right="15"/>
      </w:pPr>
      <w:r>
        <w:t xml:space="preserve">En dehors de cette période d'exploitation, la période de mi-avril à </w:t>
      </w:r>
      <w:r w:rsidR="00171904">
        <w:t>mi-mai</w:t>
      </w:r>
      <w:r>
        <w:t xml:space="preserve"> reste privilégiée pour la prise des jours de récupération.</w:t>
      </w:r>
    </w:p>
    <w:p w14:paraId="387BCB37" w14:textId="77777777" w:rsidR="009B41EC" w:rsidRDefault="009B41EC" w:rsidP="00AD70C7">
      <w:pPr>
        <w:spacing w:after="315"/>
        <w:ind w:left="28" w:right="15" w:firstLine="680"/>
        <w:rPr>
          <w:b/>
          <w:noProof/>
          <w:sz w:val="24"/>
        </w:rPr>
      </w:pPr>
    </w:p>
    <w:p w14:paraId="05B6BABA" w14:textId="503C6858" w:rsidR="00411A53" w:rsidRPr="00AD70C7" w:rsidRDefault="00AD70C7" w:rsidP="00AD70C7">
      <w:pPr>
        <w:spacing w:after="315"/>
        <w:ind w:left="28" w:right="15" w:firstLine="680"/>
        <w:rPr>
          <w:sz w:val="26"/>
          <w:szCs w:val="26"/>
        </w:rPr>
      </w:pPr>
      <w:r>
        <w:rPr>
          <w:b/>
          <w:noProof/>
          <w:sz w:val="24"/>
        </w:rPr>
        <w:lastRenderedPageBreak/>
        <w:t xml:space="preserve">4.5 </w:t>
      </w:r>
      <w:r w:rsidRPr="00AD70C7">
        <w:rPr>
          <w:sz w:val="26"/>
          <w:szCs w:val="26"/>
        </w:rPr>
        <w:t>Calendriers prévisionnels collectifs</w:t>
      </w:r>
    </w:p>
    <w:p w14:paraId="4E262173" w14:textId="6BD35BCE" w:rsidR="00411A53" w:rsidRDefault="00000000">
      <w:pPr>
        <w:spacing w:after="237"/>
        <w:ind w:left="28" w:right="15"/>
      </w:pPr>
      <w:r>
        <w:t xml:space="preserve">Le calendrier prévisionnel de la </w:t>
      </w:r>
      <w:r w:rsidR="00905E29">
        <w:t>mo</w:t>
      </w:r>
      <w:r>
        <w:t xml:space="preserve">dulation indiquant les périodes d'exploitation, hors exploitation et de récupérations ainsi que les horaires pratiqués pendant chacune de ces périodes est établi par </w:t>
      </w:r>
      <w:r w:rsidR="00905E29">
        <w:t>la Direction</w:t>
      </w:r>
      <w:r>
        <w:t xml:space="preserve">, </w:t>
      </w:r>
      <w:r w:rsidR="00905E29">
        <w:t xml:space="preserve">et éventuellement par </w:t>
      </w:r>
      <w:r>
        <w:t>services. Il sera co</w:t>
      </w:r>
      <w:r w:rsidR="00905E29">
        <w:t>mm</w:t>
      </w:r>
      <w:r>
        <w:t xml:space="preserve">uniqué chaque année aux salariés, avant le </w:t>
      </w:r>
      <w:r w:rsidR="00905E29">
        <w:t>1er</w:t>
      </w:r>
      <w:r>
        <w:rPr>
          <w:vertAlign w:val="superscript"/>
        </w:rPr>
        <w:t xml:space="preserve"> </w:t>
      </w:r>
      <w:r>
        <w:t xml:space="preserve">octobre, après consultation du </w:t>
      </w:r>
      <w:r w:rsidR="00905E29">
        <w:t xml:space="preserve">comité social </w:t>
      </w:r>
      <w:r>
        <w:t>d'entreprise</w:t>
      </w:r>
      <w:r w:rsidR="00905E29">
        <w:t>.</w:t>
      </w:r>
    </w:p>
    <w:p w14:paraId="27DE153E" w14:textId="7A70D2E5" w:rsidR="00411A53" w:rsidRDefault="00000000">
      <w:pPr>
        <w:ind w:left="28" w:right="15"/>
      </w:pPr>
      <w:r>
        <w:t xml:space="preserve">Une programmation indicative de la </w:t>
      </w:r>
      <w:r w:rsidR="00905E29">
        <w:t>m</w:t>
      </w:r>
      <w:r>
        <w:t xml:space="preserve">odulation sera donc affichée chaque année le </w:t>
      </w:r>
      <w:r w:rsidR="00905E29">
        <w:t>1er</w:t>
      </w:r>
      <w:r>
        <w:rPr>
          <w:vertAlign w:val="superscript"/>
        </w:rPr>
        <w:t xml:space="preserve"> </w:t>
      </w:r>
      <w:r>
        <w:t>octobre.</w:t>
      </w:r>
    </w:p>
    <w:p w14:paraId="29DB46E8" w14:textId="77777777" w:rsidR="003C35B0" w:rsidRDefault="003C35B0">
      <w:pPr>
        <w:ind w:left="28" w:right="15"/>
      </w:pPr>
    </w:p>
    <w:p w14:paraId="0DE1A48C" w14:textId="5B123A58" w:rsidR="00411A53" w:rsidRDefault="00000000">
      <w:pPr>
        <w:pStyle w:val="Titre4"/>
        <w:tabs>
          <w:tab w:val="center" w:pos="902"/>
          <w:tab w:val="center" w:pos="2517"/>
        </w:tabs>
        <w:ind w:left="0" w:firstLine="0"/>
      </w:pPr>
      <w:r>
        <w:tab/>
      </w:r>
      <w:r w:rsidR="00AD70C7">
        <w:t xml:space="preserve">      </w:t>
      </w:r>
      <w:r>
        <w:t xml:space="preserve"> </w:t>
      </w:r>
      <w:r w:rsidR="00AD70C7">
        <w:rPr>
          <w:b/>
          <w:noProof/>
        </w:rPr>
        <w:t xml:space="preserve">4.6 </w:t>
      </w:r>
      <w:r w:rsidRPr="00AD70C7">
        <w:rPr>
          <w:sz w:val="26"/>
          <w:szCs w:val="26"/>
        </w:rPr>
        <w:t>Décompte individuel</w:t>
      </w:r>
    </w:p>
    <w:p w14:paraId="24724B1B" w14:textId="287671EA" w:rsidR="00411A53" w:rsidRDefault="00000000">
      <w:pPr>
        <w:spacing w:after="304"/>
        <w:ind w:left="28" w:right="15"/>
      </w:pPr>
      <w:r>
        <w:t>Un déco</w:t>
      </w:r>
      <w:r w:rsidR="00905E29">
        <w:t>mpte individuel</w:t>
      </w:r>
      <w:r>
        <w:t xml:space="preserve"> sera tenu par salarié, chacun pouvant le consulter mensuelle</w:t>
      </w:r>
      <w:r w:rsidR="00905E29">
        <w:t>m</w:t>
      </w:r>
      <w:r>
        <w:t xml:space="preserve">ent au </w:t>
      </w:r>
      <w:r w:rsidR="00905E29">
        <w:t xml:space="preserve">moment </w:t>
      </w:r>
      <w:r>
        <w:t>de l'élaboration de la paie. Ce compte précisera le nombre d'heures effectuées et la situation des différents co</w:t>
      </w:r>
      <w:r w:rsidR="00F61853">
        <w:t>mpteurs</w:t>
      </w:r>
      <w:r>
        <w:t xml:space="preserve"> (</w:t>
      </w:r>
      <w:r w:rsidR="00905E29">
        <w:t>m</w:t>
      </w:r>
      <w:r>
        <w:t>odulation, congés payés, repos co</w:t>
      </w:r>
      <w:r w:rsidR="00905E29">
        <w:t>m</w:t>
      </w:r>
      <w:r>
        <w:t>pensateur). En fin de période de référence, une situation récapitulative par salarié sera établie.</w:t>
      </w:r>
    </w:p>
    <w:p w14:paraId="4FB7FFC8" w14:textId="7C84F5CE" w:rsidR="00411A53" w:rsidRDefault="00AD70C7">
      <w:pPr>
        <w:pStyle w:val="Titre4"/>
        <w:tabs>
          <w:tab w:val="center" w:pos="897"/>
          <w:tab w:val="center" w:pos="3953"/>
        </w:tabs>
        <w:ind w:left="0" w:firstLine="0"/>
      </w:pPr>
      <w:r>
        <w:rPr>
          <w:b/>
          <w:noProof/>
        </w:rPr>
        <w:tab/>
        <w:t xml:space="preserve">      4.7 </w:t>
      </w:r>
      <w:r w:rsidRPr="00AD70C7">
        <w:rPr>
          <w:sz w:val="26"/>
          <w:szCs w:val="26"/>
        </w:rPr>
        <w:t>Délai de prévenance des modifications d'horaires</w:t>
      </w:r>
    </w:p>
    <w:p w14:paraId="60963882" w14:textId="4AE1122C" w:rsidR="00905E29" w:rsidRDefault="00905E29" w:rsidP="00905E29">
      <w:r w:rsidRPr="0005723C">
        <w:t>“Les variations d’activité entraînant une modification du calendrier prévisionnel annuel sont communiquées aux salariés concernés par voie d’affichage et/ou par tout autre moyen de communication approprié, notamment par voie électronique, dans</w:t>
      </w:r>
      <w:r>
        <w:t xml:space="preserve"> </w:t>
      </w:r>
      <w:proofErr w:type="gramStart"/>
      <w:r w:rsidR="00925265">
        <w:t>un délai de 7 jours calendaires</w:t>
      </w:r>
      <w:proofErr w:type="gramEnd"/>
      <w:r w:rsidRPr="0005723C">
        <w:t xml:space="preserve"> précédant leur prise d’effet.</w:t>
      </w:r>
      <w:r>
        <w:t xml:space="preserve"> Elles feront l’objet d’une consultation du </w:t>
      </w:r>
      <w:r w:rsidR="00925265">
        <w:t>C</w:t>
      </w:r>
      <w:r>
        <w:t xml:space="preserve">omité </w:t>
      </w:r>
      <w:r w:rsidRPr="0005723C">
        <w:t>social et économique</w:t>
      </w:r>
      <w:r>
        <w:t>, même à postériori, pour la ou les semaines faisant l’objet de la reprogrammation.</w:t>
      </w:r>
    </w:p>
    <w:p w14:paraId="49BB9F92" w14:textId="77777777" w:rsidR="00905E29" w:rsidRDefault="00905E29" w:rsidP="00905E29"/>
    <w:p w14:paraId="7B6F6676" w14:textId="08FAEB01" w:rsidR="00905E29" w:rsidRPr="00AD70C7" w:rsidRDefault="00905E29" w:rsidP="00905E29">
      <w:pPr>
        <w:rPr>
          <w:b/>
          <w:bCs/>
        </w:rPr>
      </w:pPr>
      <w:r>
        <w:t>Toutefois, en c</w:t>
      </w:r>
      <w:r w:rsidRPr="0005723C">
        <w:t>as de</w:t>
      </w:r>
      <w:r>
        <w:t xml:space="preserve"> </w:t>
      </w:r>
      <w:r w:rsidRPr="0005723C">
        <w:t>circonstances exceptionnelles ou d’urgence</w:t>
      </w:r>
      <w:r>
        <w:t xml:space="preserve"> </w:t>
      </w:r>
      <w:r w:rsidR="00F61853">
        <w:t>–</w:t>
      </w:r>
      <w:r>
        <w:t xml:space="preserve"> </w:t>
      </w:r>
      <w:r w:rsidR="00F61853">
        <w:t xml:space="preserve">notamment des </w:t>
      </w:r>
      <w:r w:rsidR="001B33B3" w:rsidRPr="001B33B3">
        <w:t>conditions climatiques exceptionnelles</w:t>
      </w:r>
      <w:r w:rsidR="00F61853">
        <w:t>-</w:t>
      </w:r>
      <w:r w:rsidR="001B33B3" w:rsidRPr="001B33B3">
        <w:t xml:space="preserve"> </w:t>
      </w:r>
      <w:r>
        <w:t>ne permettant pas une exploitation normale du domaine, et e</w:t>
      </w:r>
      <w:r w:rsidRPr="001F78FB">
        <w:t xml:space="preserve">n cas de situation d’imprévisibilité dûment justifiée, affectant de manière exceptionnelle et non anticipable le fonctionnement de l’entreprise, </w:t>
      </w:r>
      <w:r w:rsidRPr="00AD70C7">
        <w:rPr>
          <w:b/>
          <w:bCs/>
        </w:rPr>
        <w:t>le délai de prévenance de modification des horaires fixé à 24 heures pourra être réduit</w:t>
      </w:r>
      <w:r w:rsidR="000D7D9C" w:rsidRPr="00AD70C7">
        <w:rPr>
          <w:b/>
          <w:bCs/>
        </w:rPr>
        <w:t xml:space="preserve"> en deçà.</w:t>
      </w:r>
    </w:p>
    <w:p w14:paraId="5ADF4AB5" w14:textId="77777777" w:rsidR="00905E29" w:rsidRPr="001F78FB" w:rsidRDefault="00905E29" w:rsidP="00905E29"/>
    <w:p w14:paraId="4A611281" w14:textId="3720D780" w:rsidR="001B33B3" w:rsidRDefault="001B33B3" w:rsidP="001B33B3">
      <w:r w:rsidRPr="001B33B3">
        <w:t xml:space="preserve">Sont notamment visés, à titre indicatif et non limitatif, les cas suivants : conditions climatiques exceptionnelles, sinistre, </w:t>
      </w:r>
      <w:r w:rsidR="00805060">
        <w:t xml:space="preserve">incendie, </w:t>
      </w:r>
      <w:r w:rsidRPr="001B33B3">
        <w:t>panne majeure d’équipement, ou tout événement grave affectant de manière soudaine et significative l’activité de l’entreprise.</w:t>
      </w:r>
    </w:p>
    <w:p w14:paraId="558E28BE" w14:textId="77777777" w:rsidR="00F61853" w:rsidRDefault="00F61853" w:rsidP="00F61853"/>
    <w:p w14:paraId="6A054DBB" w14:textId="6DB50BAF" w:rsidR="00F61853" w:rsidRPr="00F61853" w:rsidRDefault="00F61853" w:rsidP="00F61853">
      <w:r w:rsidRPr="00F61853">
        <w:t xml:space="preserve">Sont considérées comme circonstances imprévisibles les événements répondant </w:t>
      </w:r>
      <w:r w:rsidRPr="00F61853">
        <w:rPr>
          <w:b/>
          <w:bCs/>
        </w:rPr>
        <w:t>cumulativement</w:t>
      </w:r>
      <w:r w:rsidRPr="00F61853">
        <w:t xml:space="preserve"> aux critères suivants :</w:t>
      </w:r>
    </w:p>
    <w:p w14:paraId="6883F817" w14:textId="77777777" w:rsidR="00F61853" w:rsidRPr="00F61853" w:rsidRDefault="00F61853" w:rsidP="00F61853">
      <w:pPr>
        <w:numPr>
          <w:ilvl w:val="0"/>
          <w:numId w:val="25"/>
        </w:numPr>
      </w:pPr>
      <w:proofErr w:type="gramStart"/>
      <w:r w:rsidRPr="00F61853">
        <w:t>être</w:t>
      </w:r>
      <w:proofErr w:type="gramEnd"/>
      <w:r w:rsidRPr="00F61853">
        <w:t xml:space="preserve"> extérieurs à l’entreprise et indépendants de la volonté de l’employeur ; </w:t>
      </w:r>
    </w:p>
    <w:p w14:paraId="29D17F8C" w14:textId="77777777" w:rsidR="00F61853" w:rsidRPr="00F61853" w:rsidRDefault="00F61853" w:rsidP="00F61853">
      <w:pPr>
        <w:numPr>
          <w:ilvl w:val="0"/>
          <w:numId w:val="25"/>
        </w:numPr>
      </w:pPr>
      <w:proofErr w:type="gramStart"/>
      <w:r w:rsidRPr="00F61853">
        <w:t>ne</w:t>
      </w:r>
      <w:proofErr w:type="gramEnd"/>
      <w:r w:rsidRPr="00F61853">
        <w:t xml:space="preserve"> pas résulter d’un défaut d’organisation, d’anticipation ou de moyens ; </w:t>
      </w:r>
    </w:p>
    <w:p w14:paraId="6516D4A1" w14:textId="77777777" w:rsidR="00F61853" w:rsidRPr="00F61853" w:rsidRDefault="00F61853" w:rsidP="00F61853">
      <w:pPr>
        <w:numPr>
          <w:ilvl w:val="0"/>
          <w:numId w:val="25"/>
        </w:numPr>
      </w:pPr>
      <w:proofErr w:type="gramStart"/>
      <w:r w:rsidRPr="00F61853">
        <w:t>présenter</w:t>
      </w:r>
      <w:proofErr w:type="gramEnd"/>
      <w:r w:rsidRPr="00F61853">
        <w:t xml:space="preserve"> un caractère soudain, exceptionnel et non récurrent ; </w:t>
      </w:r>
    </w:p>
    <w:p w14:paraId="37E81C39" w14:textId="77777777" w:rsidR="00F61853" w:rsidRPr="00F61853" w:rsidRDefault="00F61853" w:rsidP="00F61853">
      <w:pPr>
        <w:numPr>
          <w:ilvl w:val="0"/>
          <w:numId w:val="25"/>
        </w:numPr>
      </w:pPr>
      <w:proofErr w:type="gramStart"/>
      <w:r w:rsidRPr="00F61853">
        <w:t>rendre</w:t>
      </w:r>
      <w:proofErr w:type="gramEnd"/>
      <w:r w:rsidRPr="00F61853">
        <w:t xml:space="preserve"> impossible l’application du planning prévu dans le respect du délai de 24 heures. </w:t>
      </w:r>
    </w:p>
    <w:p w14:paraId="13096764" w14:textId="77777777" w:rsidR="00F61853" w:rsidRDefault="00F61853" w:rsidP="00F61853">
      <w:pPr>
        <w:rPr>
          <w:b/>
          <w:bCs/>
        </w:rPr>
      </w:pPr>
    </w:p>
    <w:p w14:paraId="090FBDF4" w14:textId="77777777" w:rsidR="001B33B3" w:rsidRDefault="001B33B3" w:rsidP="001B33B3">
      <w:r w:rsidRPr="001B33B3">
        <w:t>Cette dérogation doit rester strictement limitée à la durée nécessaire pour assurer la continuité de l’activité et ne peut en aucun cas conduire à une organisation habituelle du travail sans respect du délai de prévenance.</w:t>
      </w:r>
    </w:p>
    <w:p w14:paraId="37B6EB90" w14:textId="77777777" w:rsidR="001B33B3" w:rsidRPr="001B33B3" w:rsidRDefault="001B33B3" w:rsidP="001B33B3"/>
    <w:p w14:paraId="4447E0A1" w14:textId="77777777" w:rsidR="00905E29" w:rsidRDefault="00905E29" w:rsidP="00905E29">
      <w:r w:rsidRPr="001F78FB">
        <w:t>Les heures initialement prévues et non réalisées ou modifiées dans ce cadre font l’objet, au choix de l’employeur :</w:t>
      </w:r>
    </w:p>
    <w:p w14:paraId="45588865" w14:textId="77777777" w:rsidR="001B33B3" w:rsidRPr="001F78FB" w:rsidRDefault="001B33B3" w:rsidP="00905E29"/>
    <w:p w14:paraId="1481681E" w14:textId="77777777" w:rsidR="00905E29" w:rsidRDefault="00905E29" w:rsidP="00905E29">
      <w:pPr>
        <w:pStyle w:val="Paragraphedeliste"/>
        <w:numPr>
          <w:ilvl w:val="0"/>
          <w:numId w:val="8"/>
        </w:numPr>
        <w:spacing w:after="160" w:line="259" w:lineRule="auto"/>
      </w:pPr>
      <w:r w:rsidRPr="001F78FB">
        <w:t xml:space="preserve">En cas de réduction du délai de prévenance, les heures initialement prévues pourront être </w:t>
      </w:r>
      <w:r w:rsidRPr="001F78FB">
        <w:rPr>
          <w:b/>
          <w:bCs/>
        </w:rPr>
        <w:t>récupérées selon un calendrier défini</w:t>
      </w:r>
      <w:r w:rsidRPr="001F78FB">
        <w:t xml:space="preserve"> par l’employeur, en concertation avec le salarié, dans le respect du repos quotidien et hebdomadaire et du volume horaire légal.”</w:t>
      </w:r>
    </w:p>
    <w:p w14:paraId="43840264" w14:textId="24C4F4D0" w:rsidR="00905E29" w:rsidRPr="001F78FB" w:rsidRDefault="001B33B3" w:rsidP="00905E29">
      <w:pPr>
        <w:numPr>
          <w:ilvl w:val="0"/>
          <w:numId w:val="8"/>
        </w:numPr>
        <w:spacing w:after="160" w:line="259" w:lineRule="auto"/>
      </w:pPr>
      <w:r w:rsidRPr="001F78FB">
        <w:t>S</w:t>
      </w:r>
      <w:r w:rsidR="00905E29" w:rsidRPr="001F78FB">
        <w:t>oit</w:t>
      </w:r>
      <w:r>
        <w:t xml:space="preserve"> </w:t>
      </w:r>
      <w:r w:rsidR="00905E29" w:rsidRPr="001F78FB">
        <w:t xml:space="preserve">d’une imputation au compteur de modulation du temps de travail, lorsque celui-ci est en vigueur dans l’entreprise. </w:t>
      </w:r>
    </w:p>
    <w:p w14:paraId="3A5C98B6" w14:textId="77777777" w:rsidR="00905E29" w:rsidRDefault="00905E29" w:rsidP="00905E29">
      <w:r w:rsidRPr="001F78FB">
        <w:t>En tout état de cause, ces mesures :</w:t>
      </w:r>
    </w:p>
    <w:p w14:paraId="5204EF9A" w14:textId="77777777" w:rsidR="001B33B3" w:rsidRPr="001F78FB" w:rsidRDefault="001B33B3" w:rsidP="00905E29"/>
    <w:p w14:paraId="0D5B448E" w14:textId="68523AA0" w:rsidR="00905E29" w:rsidRPr="001F78FB" w:rsidRDefault="00925265" w:rsidP="00905E29">
      <w:pPr>
        <w:numPr>
          <w:ilvl w:val="0"/>
          <w:numId w:val="9"/>
        </w:numPr>
        <w:spacing w:after="160" w:line="259" w:lineRule="auto"/>
      </w:pPr>
      <w:r>
        <w:t>P</w:t>
      </w:r>
      <w:r w:rsidR="00905E29" w:rsidRPr="001F78FB">
        <w:t xml:space="preserve">résentent un caractère strictement exceptionnel et temporaire, </w:t>
      </w:r>
    </w:p>
    <w:p w14:paraId="0161A52D" w14:textId="57E345BD" w:rsidR="00905E29" w:rsidRPr="001F78FB" w:rsidRDefault="00925265" w:rsidP="00905E29">
      <w:pPr>
        <w:numPr>
          <w:ilvl w:val="0"/>
          <w:numId w:val="9"/>
        </w:numPr>
        <w:spacing w:after="160" w:line="259" w:lineRule="auto"/>
      </w:pPr>
      <w:r>
        <w:t>N</w:t>
      </w:r>
      <w:r w:rsidR="00905E29" w:rsidRPr="001F78FB">
        <w:t xml:space="preserve">e peuvent avoir pour effet de déroger aux règles d’ordre public social, </w:t>
      </w:r>
    </w:p>
    <w:p w14:paraId="1A0A5B8F" w14:textId="5D9756CE" w:rsidR="00905E29" w:rsidRDefault="00925265" w:rsidP="00905E29">
      <w:pPr>
        <w:numPr>
          <w:ilvl w:val="0"/>
          <w:numId w:val="9"/>
        </w:numPr>
        <w:spacing w:after="160" w:line="259" w:lineRule="auto"/>
      </w:pPr>
      <w:r>
        <w:t>D</w:t>
      </w:r>
      <w:r w:rsidR="00905E29" w:rsidRPr="001F78FB">
        <w:t>onnent lieu à information du Comité Social et Économique dans les meilleurs délais.</w:t>
      </w:r>
    </w:p>
    <w:p w14:paraId="1A6736DF" w14:textId="77777777" w:rsidR="00905E29" w:rsidRDefault="00905E29" w:rsidP="00905E29">
      <w:r>
        <w:t>Les réductions d’activité à l’initiative de l’employeur ne devront pas conduire à abaisser l’horaire hebdomadaire moyen programmé en deçà de 35 heures sur la durée du contrat (hors congés payés et congés légaux).</w:t>
      </w:r>
    </w:p>
    <w:p w14:paraId="1B751C35" w14:textId="77777777" w:rsidR="000D7D9C" w:rsidRPr="001F78FB" w:rsidRDefault="000D7D9C" w:rsidP="00905E29"/>
    <w:p w14:paraId="06FE5F02" w14:textId="02F29FAF" w:rsidR="00411A53" w:rsidRDefault="00000000">
      <w:pPr>
        <w:spacing w:after="233"/>
        <w:ind w:left="28" w:right="15"/>
      </w:pPr>
      <w:r>
        <w:t>Les réductions d'activité consistant en la mise en récupération par anticipation, à la demande de</w:t>
      </w:r>
      <w:r w:rsidR="000D7D9C">
        <w:t xml:space="preserve"> </w:t>
      </w:r>
      <w:r>
        <w:t xml:space="preserve">la Direction, au titre de la </w:t>
      </w:r>
      <w:r w:rsidR="00925265">
        <w:t>m</w:t>
      </w:r>
      <w:r>
        <w:t>odulation, ne pourront conduire à un compteur individuel de modulation négatif dépassant 35 heures.</w:t>
      </w:r>
    </w:p>
    <w:p w14:paraId="678F7F14" w14:textId="7F25F83F" w:rsidR="00411A53" w:rsidRDefault="00000000">
      <w:pPr>
        <w:spacing w:after="233"/>
        <w:ind w:left="28" w:right="15"/>
      </w:pPr>
      <w:r>
        <w:lastRenderedPageBreak/>
        <w:t xml:space="preserve">Dans ce cas, les salariés concernés ont la possibilité de refuser au plus deux fois par saison (soit quatre fois par année de référence pour un salarié permanent) la </w:t>
      </w:r>
      <w:r w:rsidR="00905E29">
        <w:t>modif</w:t>
      </w:r>
      <w:r>
        <w:t>ication de leurs horaires sans que ce refus ne constitue ni une faute ni un motif de licenciement. Tout salarié refusant une modification d'horaires devra alors le confir</w:t>
      </w:r>
      <w:r w:rsidR="00EB1E71">
        <w:t xml:space="preserve">mer </w:t>
      </w:r>
      <w:r>
        <w:t xml:space="preserve">par écrit </w:t>
      </w:r>
      <w:r w:rsidR="00EB1E71">
        <w:t>au Directeur</w:t>
      </w:r>
      <w:r w:rsidR="00925265">
        <w:t>.</w:t>
      </w:r>
    </w:p>
    <w:p w14:paraId="500B34B7" w14:textId="77777777" w:rsidR="00411A53" w:rsidRDefault="00000000">
      <w:pPr>
        <w:pStyle w:val="Titre3"/>
        <w:ind w:left="36" w:firstLine="706"/>
      </w:pPr>
      <w:r>
        <w:t xml:space="preserve">4.8 </w:t>
      </w:r>
      <w:r>
        <w:tab/>
        <w:t>Chômage partiel : conditions de recours pour les heures qui ne sont pas prises en compte dans la modulation</w:t>
      </w:r>
    </w:p>
    <w:p w14:paraId="58F23076" w14:textId="3E12CBA6" w:rsidR="00411A53" w:rsidRDefault="00000000">
      <w:pPr>
        <w:spacing w:after="301"/>
        <w:ind w:left="28" w:right="15"/>
      </w:pPr>
      <w:r>
        <w:t>En cas d</w:t>
      </w:r>
      <w:r w:rsidR="00805060">
        <w:t>’impossibilité</w:t>
      </w:r>
      <w:r>
        <w:t xml:space="preserve"> de respecter le calendrier de programmation en raison d'une baisse d'activité non ponctuelle, cette i</w:t>
      </w:r>
      <w:r w:rsidR="00805060">
        <w:t>m</w:t>
      </w:r>
      <w:r>
        <w:t>possibilité empêchant d'assurer les horaires collectifs de 1 607 heures, les établisse</w:t>
      </w:r>
      <w:r w:rsidR="00805060">
        <w:t>m</w:t>
      </w:r>
      <w:r>
        <w:t>ents pourront déposer une demande d'inde</w:t>
      </w:r>
      <w:r w:rsidR="00805060">
        <w:t>mn</w:t>
      </w:r>
      <w:r>
        <w:t>isation au titre du chô</w:t>
      </w:r>
      <w:r w:rsidR="00805060">
        <w:t>m</w:t>
      </w:r>
      <w:r>
        <w:t>age après épuisement de tout autre outil de régulation interne.</w:t>
      </w:r>
    </w:p>
    <w:p w14:paraId="5E3A12DB" w14:textId="56EFCCA9" w:rsidR="00411A53" w:rsidRDefault="00000000">
      <w:pPr>
        <w:pStyle w:val="Titre3"/>
        <w:tabs>
          <w:tab w:val="center" w:pos="881"/>
          <w:tab w:val="center" w:pos="2228"/>
        </w:tabs>
        <w:ind w:left="0" w:firstLine="0"/>
      </w:pPr>
      <w:r>
        <w:tab/>
        <w:t xml:space="preserve">4.9 </w:t>
      </w:r>
      <w:r>
        <w:tab/>
        <w:t>Rém</w:t>
      </w:r>
      <w:r w:rsidR="0075161C">
        <w:t>u</w:t>
      </w:r>
      <w:r>
        <w:t>nérations</w:t>
      </w:r>
    </w:p>
    <w:p w14:paraId="74F23C4A" w14:textId="35687CC6" w:rsidR="00411A53" w:rsidRDefault="00000000">
      <w:pPr>
        <w:spacing w:after="214"/>
        <w:ind w:left="28" w:right="15"/>
      </w:pPr>
      <w:r>
        <w:t>Afin d'éviter toute variation de rémunération entre les pério</w:t>
      </w:r>
      <w:r w:rsidR="00925265">
        <w:t>d</w:t>
      </w:r>
      <w:r>
        <w:t xml:space="preserve">es hautes et basses d'activité, hors impact des entrées et sorties en cours de </w:t>
      </w:r>
      <w:r w:rsidR="000D7D9C">
        <w:t>mois</w:t>
      </w:r>
      <w:r>
        <w:t xml:space="preserve">, le salaire de base sera indépendant de l'horaire réellement effectué dans le </w:t>
      </w:r>
      <w:r w:rsidR="000D7D9C">
        <w:t>m</w:t>
      </w:r>
      <w:r>
        <w:t>ois : la ré</w:t>
      </w:r>
      <w:r w:rsidR="000D7D9C">
        <w:t>munér</w:t>
      </w:r>
      <w:r>
        <w:t>ation sera lissée sur la période de référence. Les heures supplé</w:t>
      </w:r>
      <w:r w:rsidR="00805060">
        <w:t>m</w:t>
      </w:r>
      <w:r>
        <w:t>entaires et autres variables de paie sont ré</w:t>
      </w:r>
      <w:r w:rsidR="000D7D9C">
        <w:t>muné</w:t>
      </w:r>
      <w:r>
        <w:t>rées confo</w:t>
      </w:r>
      <w:r w:rsidR="000D7D9C">
        <w:t>rmé</w:t>
      </w:r>
      <w:r>
        <w:t>ment à un calendrier préétabli et porté à la connaissance des salariés.</w:t>
      </w:r>
    </w:p>
    <w:p w14:paraId="0BFFCFD5" w14:textId="7F33F017" w:rsidR="00411A53" w:rsidRDefault="00000000">
      <w:pPr>
        <w:spacing w:after="243"/>
        <w:ind w:left="28" w:right="15"/>
      </w:pPr>
      <w:r>
        <w:t>Les salariés seront rémunérés sur la base de 35 heures par se</w:t>
      </w:r>
      <w:r w:rsidR="000D7D9C">
        <w:t>m</w:t>
      </w:r>
      <w:r>
        <w:t>aine, soit sur 1</w:t>
      </w:r>
      <w:r w:rsidR="000D7D9C">
        <w:t>51.67</w:t>
      </w:r>
      <w:r>
        <w:t xml:space="preserve"> heures par mois.</w:t>
      </w:r>
    </w:p>
    <w:p w14:paraId="6FD4D60C" w14:textId="77777777" w:rsidR="00411A53" w:rsidRDefault="00000000">
      <w:pPr>
        <w:pStyle w:val="Titre4"/>
        <w:ind w:left="765"/>
      </w:pPr>
      <w:r>
        <w:t xml:space="preserve">4.10 </w:t>
      </w:r>
      <w:r w:rsidRPr="00805060">
        <w:rPr>
          <w:sz w:val="26"/>
          <w:szCs w:val="26"/>
        </w:rPr>
        <w:t>Absences</w:t>
      </w:r>
    </w:p>
    <w:p w14:paraId="532488FD" w14:textId="1FAB0BE5" w:rsidR="00411A53" w:rsidRDefault="00000000">
      <w:pPr>
        <w:spacing w:after="234"/>
        <w:ind w:left="28" w:right="15"/>
      </w:pPr>
      <w:r>
        <w:t>Toute journée d'absence est co</w:t>
      </w:r>
      <w:r w:rsidR="001B33B3">
        <w:t xml:space="preserve">mptabilisée </w:t>
      </w:r>
      <w:r>
        <w:t>à hauteur de 7 heures.</w:t>
      </w:r>
    </w:p>
    <w:p w14:paraId="3BA82ADA" w14:textId="25EDEFF7" w:rsidR="00411A53" w:rsidRDefault="00000000">
      <w:pPr>
        <w:spacing w:after="238"/>
        <w:ind w:left="28" w:right="15"/>
      </w:pPr>
      <w:r>
        <w:t>En cas de période non travaillée sur la totalité de la période de référence, donnant lieu à indemnisation par l'employeur, cette indemnisation est calculée sur la base du salaire de référence.</w:t>
      </w:r>
    </w:p>
    <w:p w14:paraId="3D80B7F9" w14:textId="3DB15AA9" w:rsidR="00411A53" w:rsidRDefault="00000000">
      <w:pPr>
        <w:spacing w:after="288"/>
        <w:ind w:left="28" w:right="15"/>
      </w:pPr>
      <w:r>
        <w:t>En cas d'absences non ré</w:t>
      </w:r>
      <w:r w:rsidR="000D7D9C">
        <w:t>m</w:t>
      </w:r>
      <w:r>
        <w:t>u</w:t>
      </w:r>
      <w:r w:rsidR="000D7D9C">
        <w:t>n</w:t>
      </w:r>
      <w:r>
        <w:t>érées, la ré</w:t>
      </w:r>
      <w:r w:rsidR="000D7D9C">
        <w:t>m</w:t>
      </w:r>
      <w:r>
        <w:t>unération est réduite proportionnellement au nombre d'heures d'absence ou de journées d'absence par rappo</w:t>
      </w:r>
      <w:r w:rsidR="00805060">
        <w:t>r</w:t>
      </w:r>
      <w:r>
        <w:t>t à la durée mensuelle du travail lissée.</w:t>
      </w:r>
    </w:p>
    <w:p w14:paraId="0E1EAFF0" w14:textId="618D20CA" w:rsidR="00411A53" w:rsidRDefault="00000000">
      <w:pPr>
        <w:pStyle w:val="Titre3"/>
        <w:spacing w:after="189"/>
        <w:ind w:left="762"/>
      </w:pPr>
      <w:r>
        <w:t>4.11 E</w:t>
      </w:r>
      <w:r w:rsidR="000D7D9C">
        <w:t>m</w:t>
      </w:r>
      <w:r>
        <w:t>bauche ou rupture du contrat de travail au cours de la période de référence</w:t>
      </w:r>
    </w:p>
    <w:p w14:paraId="4A5053EB" w14:textId="7A36302A" w:rsidR="00411A53" w:rsidRDefault="00000000">
      <w:pPr>
        <w:spacing w:after="240"/>
        <w:ind w:left="28" w:right="15"/>
      </w:pPr>
      <w:r>
        <w:t>Sauf clause contraire prévue au contrat de travail, les salariés e</w:t>
      </w:r>
      <w:r w:rsidR="000D7D9C">
        <w:t>m</w:t>
      </w:r>
      <w:r>
        <w:t xml:space="preserve">bauchés en </w:t>
      </w:r>
      <w:r w:rsidR="000D7D9C">
        <w:t xml:space="preserve">cours </w:t>
      </w:r>
      <w:r>
        <w:t>de période de modulation suivent les horaires en vigueur dans l'entreprise,</w:t>
      </w:r>
    </w:p>
    <w:p w14:paraId="06B02E06" w14:textId="0D1F7DCE" w:rsidR="00411A53" w:rsidRDefault="00000000">
      <w:pPr>
        <w:ind w:left="28" w:right="15"/>
      </w:pPr>
      <w:r>
        <w:t>Lorsqu'un salarié, du fait d'une embauche ou d'une rupture du contrat, n'a pas acco</w:t>
      </w:r>
      <w:r w:rsidR="001B33B3">
        <w:t>mpli</w:t>
      </w:r>
      <w:r>
        <w:t xml:space="preserve"> la totalité de la période de référence de</w:t>
      </w:r>
      <w:r w:rsidR="000D7D9C">
        <w:t xml:space="preserve"> m</w:t>
      </w:r>
      <w:r>
        <w:t xml:space="preserve">odulation, une régularisation est effectuée en fin de période de </w:t>
      </w:r>
      <w:r w:rsidR="000D7D9C">
        <w:t>m</w:t>
      </w:r>
      <w:r>
        <w:t xml:space="preserve">odulation (30 </w:t>
      </w:r>
      <w:r w:rsidR="000D7D9C">
        <w:t>septembre</w:t>
      </w:r>
      <w:r>
        <w:t>), ou à la date de la rupture du contrat, sur la base d</w:t>
      </w:r>
      <w:r w:rsidR="001B33B3">
        <w:t xml:space="preserve">u temps réel de </w:t>
      </w:r>
      <w:r>
        <w:t>travail au cours de la période de présence par rapport à 35 heures hebdo</w:t>
      </w:r>
      <w:r w:rsidR="001B33B3">
        <w:t>madaires</w:t>
      </w:r>
      <w:r>
        <w:t>.</w:t>
      </w:r>
    </w:p>
    <w:p w14:paraId="5C69631E" w14:textId="77777777" w:rsidR="000D7D9C" w:rsidRDefault="000D7D9C">
      <w:pPr>
        <w:ind w:left="28" w:right="15"/>
      </w:pPr>
    </w:p>
    <w:p w14:paraId="2FE252E1" w14:textId="483950D4" w:rsidR="00411A53" w:rsidRDefault="00000000">
      <w:pPr>
        <w:spacing w:after="250"/>
        <w:ind w:left="28" w:right="15"/>
      </w:pPr>
      <w:proofErr w:type="gramStart"/>
      <w:r>
        <w:t>l</w:t>
      </w:r>
      <w:proofErr w:type="gramEnd"/>
      <w:r>
        <w:t>/ S'il apparaît que le salarié a accompli une durée du travail supérieure à la durée du travail correspondant au salaire payé, il est accordé à ce</w:t>
      </w:r>
      <w:r w:rsidR="000D7D9C">
        <w:t>lui</w:t>
      </w:r>
      <w:r>
        <w:t>-ci un complément de r</w:t>
      </w:r>
      <w:r w:rsidR="000D7D9C">
        <w:t>ém</w:t>
      </w:r>
      <w:r>
        <w:t>unération équivalant à la différence de rémunération entre celle correspondant aux heures réellement effectuées et celles rémunérées. Ce co</w:t>
      </w:r>
      <w:r w:rsidR="000D7D9C">
        <w:t>mplément</w:t>
      </w:r>
      <w:r>
        <w:t xml:space="preserve"> est versé avec la paie du mois d'octobre suivant la période de modulation, ou lors de l'établisse</w:t>
      </w:r>
      <w:r w:rsidR="003C35B0">
        <w:t>m</w:t>
      </w:r>
      <w:r>
        <w:t>ent du solde de tout compte.</w:t>
      </w:r>
    </w:p>
    <w:p w14:paraId="18924C25" w14:textId="405FA2BE" w:rsidR="00411A53" w:rsidRDefault="00000000">
      <w:pPr>
        <w:ind w:left="28" w:right="15"/>
      </w:pPr>
      <w:r>
        <w:t>2/ Si les sommes versées sont supérieures à celles co</w:t>
      </w:r>
      <w:r w:rsidR="000D7D9C">
        <w:t>rr</w:t>
      </w:r>
      <w:r>
        <w:t>espondant au nombre d'heures réellement accomplies, deux situations sont à distinguer :</w:t>
      </w:r>
    </w:p>
    <w:p w14:paraId="3F7FE914" w14:textId="6000AD69" w:rsidR="00411A53" w:rsidRDefault="00000000">
      <w:pPr>
        <w:numPr>
          <w:ilvl w:val="0"/>
          <w:numId w:val="3"/>
        </w:numPr>
        <w:spacing w:after="44"/>
        <w:ind w:right="15" w:hanging="920"/>
      </w:pPr>
      <w:r>
        <w:t>Dans la situation d'un dépa</w:t>
      </w:r>
      <w:r w:rsidR="000D7D9C">
        <w:t>r</w:t>
      </w:r>
      <w:r>
        <w:t xml:space="preserve">t : une déduction est faite sur la </w:t>
      </w:r>
      <w:r w:rsidR="000D7D9C">
        <w:t>dernière</w:t>
      </w:r>
      <w:r>
        <w:t xml:space="preserve"> paie correspondant à la différence entre les som</w:t>
      </w:r>
      <w:r w:rsidR="003C35B0">
        <w:t>m</w:t>
      </w:r>
      <w:r>
        <w:t>es dues par l'employeur et les sornmes réellement versées.</w:t>
      </w:r>
    </w:p>
    <w:p w14:paraId="291D829A" w14:textId="77777777" w:rsidR="00411A53" w:rsidRDefault="00000000">
      <w:pPr>
        <w:numPr>
          <w:ilvl w:val="0"/>
          <w:numId w:val="3"/>
        </w:numPr>
        <w:spacing w:after="237"/>
        <w:ind w:right="15" w:hanging="920"/>
      </w:pPr>
      <w:r>
        <w:t>Dans la situation d'une arrivée en cours de période : priorité sera donnée à l'organisation d'une récupération d'heures sur l'exercice suivant afin d'éviter un impact financier négatif</w:t>
      </w:r>
    </w:p>
    <w:p w14:paraId="6C281BB8" w14:textId="4C1D121E" w:rsidR="00411A53" w:rsidRDefault="00000000">
      <w:pPr>
        <w:spacing w:after="254"/>
        <w:ind w:left="28" w:right="15"/>
      </w:pPr>
      <w:r>
        <w:t>En cas de rupture du contrat de travail pour motif écono</w:t>
      </w:r>
      <w:r w:rsidR="000D7D9C">
        <w:t>m</w:t>
      </w:r>
      <w:r>
        <w:t>ique aucune retenue n 'est effectuée.</w:t>
      </w:r>
    </w:p>
    <w:p w14:paraId="59BC5083" w14:textId="5E51AB52" w:rsidR="00411A53" w:rsidRDefault="00000000">
      <w:pPr>
        <w:spacing w:after="317"/>
        <w:ind w:left="28" w:right="15"/>
      </w:pPr>
      <w:r>
        <w:t>Le calcul de l'indemnité d</w:t>
      </w:r>
      <w:r w:rsidR="001B33B3">
        <w:t xml:space="preserve">e licenciement </w:t>
      </w:r>
      <w:r>
        <w:t>et celui de l'indemnité de départ en retraite se feront sur la base de la rémunération lissée.</w:t>
      </w:r>
    </w:p>
    <w:p w14:paraId="2869965F" w14:textId="77777777" w:rsidR="00411A53" w:rsidRDefault="00000000">
      <w:pPr>
        <w:pStyle w:val="Titre2"/>
        <w:spacing w:after="227"/>
        <w:ind w:left="36"/>
      </w:pPr>
      <w:r>
        <w:lastRenderedPageBreak/>
        <w:t>Article 5 - Heures supplémentaires</w:t>
      </w:r>
    </w:p>
    <w:p w14:paraId="75BA79C0" w14:textId="77777777" w:rsidR="00411A53" w:rsidRPr="00BA18A8" w:rsidRDefault="00000000">
      <w:pPr>
        <w:pStyle w:val="Titre3"/>
        <w:tabs>
          <w:tab w:val="center" w:pos="894"/>
          <w:tab w:val="center" w:pos="1979"/>
        </w:tabs>
        <w:spacing w:after="217" w:line="265" w:lineRule="auto"/>
        <w:ind w:left="0" w:firstLine="0"/>
        <w:rPr>
          <w:szCs w:val="26"/>
        </w:rPr>
      </w:pPr>
      <w:r>
        <w:rPr>
          <w:sz w:val="24"/>
        </w:rPr>
        <w:tab/>
        <w:t xml:space="preserve">5.1 </w:t>
      </w:r>
      <w:r>
        <w:rPr>
          <w:sz w:val="24"/>
        </w:rPr>
        <w:tab/>
      </w:r>
      <w:r w:rsidRPr="00BA18A8">
        <w:rPr>
          <w:szCs w:val="26"/>
        </w:rPr>
        <w:t>Définition</w:t>
      </w:r>
    </w:p>
    <w:p w14:paraId="0DDDA048" w14:textId="1E11029F" w:rsidR="00411A53" w:rsidRDefault="00000000">
      <w:pPr>
        <w:ind w:left="28" w:right="15"/>
      </w:pPr>
      <w:r>
        <w:t xml:space="preserve">Dans le cadre de la </w:t>
      </w:r>
      <w:r w:rsidR="000D7D9C">
        <w:t>m</w:t>
      </w:r>
      <w:r>
        <w:t>odulation, constituent des heures supplémentaires, les heures effectuées :</w:t>
      </w:r>
    </w:p>
    <w:p w14:paraId="6C73EA4C" w14:textId="0E0D0B04" w:rsidR="000D765F" w:rsidRDefault="000D765F" w:rsidP="000D765F">
      <w:pPr>
        <w:pStyle w:val="Paragraphedeliste"/>
        <w:numPr>
          <w:ilvl w:val="0"/>
          <w:numId w:val="2"/>
        </w:numPr>
        <w:spacing w:after="283"/>
        <w:ind w:right="15"/>
      </w:pPr>
      <w:proofErr w:type="gramStart"/>
      <w:r>
        <w:t>au</w:t>
      </w:r>
      <w:proofErr w:type="gramEnd"/>
      <w:r>
        <w:t>-delà de la durée maximale hebd</w:t>
      </w:r>
      <w:r w:rsidR="000E7C78">
        <w:t>omad</w:t>
      </w:r>
      <w:r>
        <w:t>aire de la modulation fixée à l'a</w:t>
      </w:r>
      <w:r w:rsidR="000D7D9C">
        <w:t>r</w:t>
      </w:r>
      <w:r>
        <w:t xml:space="preserve">ticle 4.3 (soit 40 heures) ; </w:t>
      </w:r>
    </w:p>
    <w:p w14:paraId="0A5AA26E" w14:textId="11E64935" w:rsidR="00411A53" w:rsidRDefault="000D765F" w:rsidP="000D765F">
      <w:pPr>
        <w:pStyle w:val="Paragraphedeliste"/>
        <w:numPr>
          <w:ilvl w:val="0"/>
          <w:numId w:val="2"/>
        </w:numPr>
        <w:spacing w:after="283"/>
        <w:ind w:left="0" w:right="15"/>
      </w:pPr>
      <w:proofErr w:type="gramStart"/>
      <w:r>
        <w:t>au</w:t>
      </w:r>
      <w:proofErr w:type="gramEnd"/>
      <w:r>
        <w:t>-delà de la durée annuelle de travail effectif fixée à l'article 3.2 (soit 35 heures en moyenne sur l'année ou 1 607 heures), déduction faite le cas échéant des heures supplé</w:t>
      </w:r>
      <w:r w:rsidR="00A679EB">
        <w:t>m</w:t>
      </w:r>
      <w:r>
        <w:t>entaires effectuées au-delà de la limite haute hebdo</w:t>
      </w:r>
      <w:r w:rsidR="00BA18A8">
        <w:t>m</w:t>
      </w:r>
      <w:r>
        <w:t>adaire déjà comptabili</w:t>
      </w:r>
      <w:r w:rsidR="00BA18A8">
        <w:t>sées</w:t>
      </w:r>
      <w:r>
        <w:t>.</w:t>
      </w:r>
    </w:p>
    <w:p w14:paraId="5216193F" w14:textId="619E1484" w:rsidR="00411A53" w:rsidRPr="00BA18A8" w:rsidRDefault="000D765F">
      <w:pPr>
        <w:pStyle w:val="Titre3"/>
        <w:ind w:left="51" w:firstLine="701"/>
        <w:rPr>
          <w:szCs w:val="26"/>
        </w:rPr>
      </w:pPr>
      <w:r w:rsidRPr="000D765F">
        <w:rPr>
          <w:sz w:val="24"/>
        </w:rPr>
        <w:t>5.2</w:t>
      </w:r>
      <w:r>
        <w:rPr>
          <w:sz w:val="24"/>
        </w:rPr>
        <w:tab/>
      </w:r>
      <w:r>
        <w:t xml:space="preserve"> </w:t>
      </w:r>
      <w:r w:rsidRPr="00BA18A8">
        <w:rPr>
          <w:szCs w:val="26"/>
        </w:rPr>
        <w:t>Paiement des heures accomplies au-delà de la durée maximale hebdomadaire et annuelle de la modulation</w:t>
      </w:r>
    </w:p>
    <w:p w14:paraId="2CB2ECBE" w14:textId="1186D993" w:rsidR="00411A53" w:rsidRDefault="00000000">
      <w:pPr>
        <w:spacing w:after="245"/>
        <w:ind w:left="28" w:right="15"/>
      </w:pPr>
      <w:r>
        <w:t>Le contingent annuel réglementaire d'heures supplé</w:t>
      </w:r>
      <w:r w:rsidR="00A679EB">
        <w:t>m</w:t>
      </w:r>
      <w:r>
        <w:t xml:space="preserve">entaires est de </w:t>
      </w:r>
      <w:r w:rsidRPr="000D765F">
        <w:rPr>
          <w:b/>
          <w:bCs/>
        </w:rPr>
        <w:t>220 heures</w:t>
      </w:r>
      <w:r>
        <w:t xml:space="preserve"> par an et par salarié.</w:t>
      </w:r>
    </w:p>
    <w:p w14:paraId="67310592" w14:textId="449AE77F" w:rsidR="00411A53" w:rsidRDefault="00000000">
      <w:pPr>
        <w:spacing w:after="255"/>
        <w:ind w:left="28" w:right="15"/>
      </w:pPr>
      <w:r>
        <w:t>En contrepa</w:t>
      </w:r>
      <w:r w:rsidR="000D765F">
        <w:t>r</w:t>
      </w:r>
      <w:r>
        <w:t>tie des heures supplémentaires effectuées par les salariés, l'entreprise est tenue de leur acco</w:t>
      </w:r>
      <w:r w:rsidR="000D765F">
        <w:t>r</w:t>
      </w:r>
      <w:r>
        <w:t xml:space="preserve">der une </w:t>
      </w:r>
      <w:r w:rsidR="000D765F">
        <w:t>m</w:t>
      </w:r>
      <w:r>
        <w:t>ajoration de salaire. La majoration de salaire est fixée à un taux de 25 % pour les 7 pre</w:t>
      </w:r>
      <w:r w:rsidR="00A679EB">
        <w:t>m</w:t>
      </w:r>
      <w:r>
        <w:t>ières heures supplémentaires et 50 % au-delà sur la base du calcul hebdomadaire,</w:t>
      </w:r>
    </w:p>
    <w:p w14:paraId="5EAF95FE" w14:textId="11A71A04" w:rsidR="00411A53" w:rsidRDefault="00000000">
      <w:pPr>
        <w:spacing w:after="234"/>
        <w:ind w:left="28" w:right="15"/>
      </w:pPr>
      <w:r>
        <w:t>Les heures supplé</w:t>
      </w:r>
      <w:r w:rsidR="00A679EB">
        <w:t>m</w:t>
      </w:r>
      <w:r>
        <w:t>entaires se déco</w:t>
      </w:r>
      <w:r w:rsidR="00A679EB">
        <w:t>mp</w:t>
      </w:r>
      <w:r>
        <w:t>tent par se</w:t>
      </w:r>
      <w:r w:rsidR="00A679EB">
        <w:t>m</w:t>
      </w:r>
      <w:r>
        <w:t xml:space="preserve">aine civile, du lundi 0 h au dimanche 24 h et à la fin du cycle de </w:t>
      </w:r>
      <w:r w:rsidR="000D765F">
        <w:t>m</w:t>
      </w:r>
      <w:r>
        <w:t>odulation.</w:t>
      </w:r>
    </w:p>
    <w:p w14:paraId="289BC3D6" w14:textId="32B3C7CA" w:rsidR="000E7C78" w:rsidRDefault="000E7C78" w:rsidP="00490A94">
      <w:pPr>
        <w:ind w:left="28" w:right="15"/>
        <w:rPr>
          <w:i/>
          <w:iCs/>
          <w:sz w:val="18"/>
          <w:szCs w:val="18"/>
        </w:rPr>
      </w:pPr>
      <w:r w:rsidRPr="000E7C78">
        <w:rPr>
          <w:i/>
          <w:iCs/>
          <w:sz w:val="18"/>
          <w:szCs w:val="18"/>
          <w:u w:val="single"/>
        </w:rPr>
        <w:t>Exemple</w:t>
      </w:r>
      <w:r w:rsidRPr="000E7C78">
        <w:rPr>
          <w:i/>
          <w:iCs/>
          <w:sz w:val="18"/>
          <w:szCs w:val="18"/>
        </w:rPr>
        <w:t xml:space="preserve"> : un salarié </w:t>
      </w:r>
      <w:r>
        <w:rPr>
          <w:i/>
          <w:iCs/>
          <w:sz w:val="18"/>
          <w:szCs w:val="18"/>
        </w:rPr>
        <w:t xml:space="preserve">a </w:t>
      </w:r>
      <w:r w:rsidRPr="000E7C78">
        <w:rPr>
          <w:i/>
          <w:iCs/>
          <w:sz w:val="18"/>
          <w:szCs w:val="18"/>
        </w:rPr>
        <w:t>travaill</w:t>
      </w:r>
      <w:r>
        <w:rPr>
          <w:i/>
          <w:iCs/>
          <w:sz w:val="18"/>
          <w:szCs w:val="18"/>
        </w:rPr>
        <w:t>é</w:t>
      </w:r>
      <w:r w:rsidRPr="000E7C78">
        <w:rPr>
          <w:i/>
          <w:iCs/>
          <w:sz w:val="18"/>
          <w:szCs w:val="18"/>
        </w:rPr>
        <w:t xml:space="preserve"> 45 heures </w:t>
      </w:r>
      <w:r>
        <w:rPr>
          <w:i/>
          <w:iCs/>
          <w:sz w:val="18"/>
          <w:szCs w:val="18"/>
        </w:rPr>
        <w:t>hebdomadaires soit 10 heures supplémentaires</w:t>
      </w:r>
    </w:p>
    <w:p w14:paraId="3B9D6FA5" w14:textId="5B55C248" w:rsidR="000E7C78" w:rsidRDefault="000E7C78" w:rsidP="00490A94">
      <w:pPr>
        <w:ind w:left="28" w:right="15"/>
        <w:rPr>
          <w:i/>
          <w:iCs/>
          <w:sz w:val="18"/>
          <w:szCs w:val="18"/>
        </w:rPr>
      </w:pPr>
      <w:r>
        <w:rPr>
          <w:i/>
          <w:iCs/>
          <w:sz w:val="18"/>
          <w:szCs w:val="18"/>
        </w:rPr>
        <w:t xml:space="preserve">                35 heures payées au taux normal</w:t>
      </w:r>
    </w:p>
    <w:p w14:paraId="446298AE" w14:textId="09B7E43A" w:rsidR="000E7C78" w:rsidRDefault="000E7C78" w:rsidP="00490A94">
      <w:pPr>
        <w:ind w:left="28" w:right="15"/>
        <w:rPr>
          <w:i/>
          <w:iCs/>
          <w:sz w:val="18"/>
          <w:szCs w:val="18"/>
        </w:rPr>
      </w:pPr>
      <w:r>
        <w:rPr>
          <w:i/>
          <w:iCs/>
          <w:sz w:val="18"/>
          <w:szCs w:val="18"/>
        </w:rPr>
        <w:tab/>
        <w:t>36</w:t>
      </w:r>
      <w:r w:rsidRPr="000E7C78">
        <w:rPr>
          <w:i/>
          <w:iCs/>
          <w:sz w:val="18"/>
          <w:szCs w:val="18"/>
          <w:vertAlign w:val="superscript"/>
        </w:rPr>
        <w:t>ème</w:t>
      </w:r>
      <w:r>
        <w:rPr>
          <w:i/>
          <w:iCs/>
          <w:sz w:val="18"/>
          <w:szCs w:val="18"/>
        </w:rPr>
        <w:t xml:space="preserve"> heure à 41</w:t>
      </w:r>
      <w:r w:rsidRPr="000E7C78">
        <w:rPr>
          <w:i/>
          <w:iCs/>
          <w:sz w:val="18"/>
          <w:szCs w:val="18"/>
          <w:vertAlign w:val="superscript"/>
        </w:rPr>
        <w:t>ème</w:t>
      </w:r>
      <w:r>
        <w:rPr>
          <w:i/>
          <w:iCs/>
          <w:sz w:val="18"/>
          <w:szCs w:val="18"/>
        </w:rPr>
        <w:t xml:space="preserve"> heure : 6 heures placées dans le compteur de modulation (mentionnées en pied de bulletin)</w:t>
      </w:r>
    </w:p>
    <w:p w14:paraId="738256C9" w14:textId="4A2D4EBF" w:rsidR="000E7C78" w:rsidRDefault="000E7C78" w:rsidP="00490A94">
      <w:pPr>
        <w:ind w:left="28" w:right="15"/>
        <w:rPr>
          <w:i/>
          <w:iCs/>
          <w:sz w:val="18"/>
          <w:szCs w:val="18"/>
        </w:rPr>
      </w:pPr>
      <w:r>
        <w:rPr>
          <w:i/>
          <w:iCs/>
          <w:sz w:val="18"/>
          <w:szCs w:val="18"/>
        </w:rPr>
        <w:t xml:space="preserve">              42</w:t>
      </w:r>
      <w:r w:rsidRPr="000E7C78">
        <w:rPr>
          <w:i/>
          <w:iCs/>
          <w:sz w:val="18"/>
          <w:szCs w:val="18"/>
          <w:vertAlign w:val="superscript"/>
        </w:rPr>
        <w:t>ème</w:t>
      </w:r>
      <w:r>
        <w:rPr>
          <w:i/>
          <w:iCs/>
          <w:sz w:val="18"/>
          <w:szCs w:val="18"/>
        </w:rPr>
        <w:t xml:space="preserve"> heure à 45</w:t>
      </w:r>
      <w:r w:rsidRPr="000E7C78">
        <w:rPr>
          <w:i/>
          <w:iCs/>
          <w:sz w:val="18"/>
          <w:szCs w:val="18"/>
          <w:vertAlign w:val="superscript"/>
        </w:rPr>
        <w:t>ème</w:t>
      </w:r>
      <w:r>
        <w:rPr>
          <w:i/>
          <w:iCs/>
          <w:sz w:val="18"/>
          <w:szCs w:val="18"/>
        </w:rPr>
        <w:t xml:space="preserve"> heure : 4 heures sont payées à un taux de 25 % sur le bulletin</w:t>
      </w:r>
    </w:p>
    <w:p w14:paraId="3262ABD8" w14:textId="77777777" w:rsidR="000E7C78" w:rsidRPr="000E7C78" w:rsidRDefault="000E7C78" w:rsidP="00490A94">
      <w:pPr>
        <w:ind w:left="28" w:right="15"/>
        <w:rPr>
          <w:i/>
          <w:iCs/>
          <w:sz w:val="18"/>
          <w:szCs w:val="18"/>
        </w:rPr>
      </w:pPr>
    </w:p>
    <w:p w14:paraId="125E9B35" w14:textId="3A35E791" w:rsidR="00411A53" w:rsidRDefault="00000000" w:rsidP="00490A94">
      <w:pPr>
        <w:ind w:left="28" w:right="15"/>
      </w:pPr>
      <w:r>
        <w:t xml:space="preserve">Lorsque des variations imprévues de la charge de travail au cours de la période de </w:t>
      </w:r>
      <w:r w:rsidR="000D765F">
        <w:t>m</w:t>
      </w:r>
      <w:r>
        <w:t>odulation ont conduit à un</w:t>
      </w:r>
      <w:r w:rsidR="00387211">
        <w:t xml:space="preserve"> dépassement de volume annuel d’heures de travail, les heures excédentaires accomplies au-de</w:t>
      </w:r>
      <w:r w:rsidR="00490A94">
        <w:t>là</w:t>
      </w:r>
      <w:r w:rsidR="00387211">
        <w:t xml:space="preserve"> du volume annuel, à l’exclusion de celles qui ont dépassé les limites hebdomadaires, doivent être payées </w:t>
      </w:r>
      <w:r w:rsidR="00490A94">
        <w:t>avec une majoration de 25%.</w:t>
      </w:r>
    </w:p>
    <w:p w14:paraId="6BF606B8" w14:textId="77777777" w:rsidR="00A64094" w:rsidRDefault="00A64094" w:rsidP="00490A94">
      <w:pPr>
        <w:ind w:left="28" w:right="15"/>
      </w:pPr>
    </w:p>
    <w:p w14:paraId="5274F8AD" w14:textId="2D157987" w:rsidR="00411A53" w:rsidRDefault="00000000">
      <w:pPr>
        <w:spacing w:after="253"/>
        <w:ind w:left="28" w:right="15"/>
      </w:pPr>
      <w:r>
        <w:t>Ces heures supplé</w:t>
      </w:r>
      <w:r w:rsidR="000D765F">
        <w:t>me</w:t>
      </w:r>
      <w:r>
        <w:t>ntaires seront payées, avec le dernier salaire de l'année de référence à savoir sur la paie du mois d'octobre ou en fin de contrat avec le paiement du solde de tout compte.</w:t>
      </w:r>
    </w:p>
    <w:p w14:paraId="6C74D611" w14:textId="15D495F9" w:rsidR="00411A53" w:rsidRDefault="00E508AC">
      <w:pPr>
        <w:spacing w:after="313"/>
        <w:ind w:left="28" w:right="15"/>
      </w:pPr>
      <w:r>
        <w:t xml:space="preserve">Les absences pour maladie, accident du travail et </w:t>
      </w:r>
      <w:r w:rsidR="000D765F">
        <w:t>m</w:t>
      </w:r>
      <w:r>
        <w:t xml:space="preserve">aladie professionnelle, à l'exclusion des absences pour autres motifs, sont considérées à hauteur </w:t>
      </w:r>
      <w:r w:rsidR="000D765F">
        <w:t>d</w:t>
      </w:r>
      <w:r>
        <w:t>e 7 heures p</w:t>
      </w:r>
      <w:r w:rsidR="000D765F">
        <w:t>ar</w:t>
      </w:r>
      <w:r>
        <w:t xml:space="preserve"> jour.</w:t>
      </w:r>
    </w:p>
    <w:p w14:paraId="5945467B" w14:textId="77777777" w:rsidR="00411A53" w:rsidRDefault="00000000">
      <w:pPr>
        <w:pStyle w:val="Titre3"/>
        <w:tabs>
          <w:tab w:val="center" w:pos="869"/>
          <w:tab w:val="center" w:pos="2497"/>
        </w:tabs>
        <w:ind w:left="0" w:firstLine="0"/>
      </w:pPr>
      <w:r>
        <w:tab/>
        <w:t xml:space="preserve">5.3 </w:t>
      </w:r>
      <w:r>
        <w:tab/>
        <w:t>Repos compensateur</w:t>
      </w:r>
    </w:p>
    <w:p w14:paraId="51ADC3B6" w14:textId="7E8BA625" w:rsidR="00411A53" w:rsidRDefault="00000000">
      <w:pPr>
        <w:ind w:left="28" w:right="15"/>
      </w:pPr>
      <w:r>
        <w:t>A l'intérieur du contingent annuel de 220 heures, les heures e</w:t>
      </w:r>
      <w:r w:rsidR="000D765F">
        <w:t>ff</w:t>
      </w:r>
      <w:r>
        <w:t>ectuées au-delà du plafond de modulation (fixé à 40 heures) ne donnent pas lieu à repos co</w:t>
      </w:r>
      <w:r w:rsidR="000D765F">
        <w:t>m</w:t>
      </w:r>
      <w:r>
        <w:t>pensateur.</w:t>
      </w:r>
    </w:p>
    <w:p w14:paraId="1239ED98" w14:textId="2BF559C4" w:rsidR="00411A53" w:rsidRDefault="00000000">
      <w:pPr>
        <w:ind w:left="28" w:right="15"/>
      </w:pPr>
      <w:r>
        <w:t xml:space="preserve">Au-delà du contingent annuel, les heures supplémentaires effectuées donnent droit à un repos compensateur égal à 100 % des heures effectuées au-delà du plafond de </w:t>
      </w:r>
      <w:r w:rsidR="000D765F">
        <w:t>m</w:t>
      </w:r>
      <w:r>
        <w:t>odulation.</w:t>
      </w:r>
    </w:p>
    <w:p w14:paraId="535C96D7" w14:textId="2A0096E8" w:rsidR="00411A53" w:rsidRDefault="00000000">
      <w:pPr>
        <w:ind w:left="28" w:right="15"/>
      </w:pPr>
      <w:r>
        <w:t>Dès qu'un salarié a acquis sept heures de repos compensateur, celui-ci peut être pris par journée entière ou par demi</w:t>
      </w:r>
      <w:r w:rsidR="000D765F">
        <w:t>-</w:t>
      </w:r>
      <w:r>
        <w:t>journée, à la convenance de l'intéressé sauf contraintes particulières de service.</w:t>
      </w:r>
    </w:p>
    <w:p w14:paraId="22139FE8" w14:textId="03C3B403" w:rsidR="00411A53" w:rsidRDefault="00000000">
      <w:pPr>
        <w:spacing w:after="537"/>
        <w:ind w:left="28" w:right="15"/>
      </w:pPr>
      <w:r>
        <w:t>Les salariés sont régulière</w:t>
      </w:r>
      <w:r w:rsidR="00821339">
        <w:t>m</w:t>
      </w:r>
      <w:r>
        <w:t>ent informés, par le biais des b</w:t>
      </w:r>
      <w:r w:rsidR="000D765F">
        <w:t>ull</w:t>
      </w:r>
      <w:r>
        <w:t>etins de paie du n</w:t>
      </w:r>
      <w:r w:rsidR="00B978AC">
        <w:t>om</w:t>
      </w:r>
      <w:r>
        <w:t>bre d'heures acquises au titre du repos co</w:t>
      </w:r>
      <w:r w:rsidR="00E508AC">
        <w:t>m</w:t>
      </w:r>
      <w:r>
        <w:t>pensateur. Lorsque ce nombre atteint 7 heures, le bulletin de paie indique au salarié qu'il a le droit de prendre son repos. Le salarié doit utiliser ce droit dans les deux mois qui suivent,</w:t>
      </w:r>
    </w:p>
    <w:p w14:paraId="65EA4D0A" w14:textId="752DA7CF" w:rsidR="00411A53" w:rsidRDefault="00000000">
      <w:pPr>
        <w:pStyle w:val="Titre2"/>
        <w:ind w:left="36"/>
      </w:pPr>
      <w:r>
        <w:t xml:space="preserve">Article 6 </w:t>
      </w:r>
      <w:r w:rsidR="00821339">
        <w:t xml:space="preserve">- </w:t>
      </w:r>
      <w:r>
        <w:t>Travail de nuit</w:t>
      </w:r>
    </w:p>
    <w:p w14:paraId="689A5697" w14:textId="4C045A70" w:rsidR="00411A53" w:rsidRDefault="00000000">
      <w:pPr>
        <w:spacing w:after="226"/>
        <w:ind w:left="28" w:right="15"/>
      </w:pPr>
      <w:r>
        <w:t xml:space="preserve">Le présent article a pour objet </w:t>
      </w:r>
      <w:r w:rsidR="00821339">
        <w:t>d’or</w:t>
      </w:r>
      <w:r>
        <w:t xml:space="preserve">ganiser le travail de nuit dans la société dans le cadre des dispositions prévues aux </w:t>
      </w:r>
      <w:r w:rsidR="00A64094">
        <w:t>a</w:t>
      </w:r>
      <w:r>
        <w:t>rticles L.3122-29 à L.3122-47 du Code du travail. Les parties signataires ont convenu qu'il était indispensable d'assurer la continuité de l'activité économique de l'entreprise, en pe</w:t>
      </w:r>
      <w:r w:rsidR="00C5475F">
        <w:t>rm</w:t>
      </w:r>
      <w:r>
        <w:t>ettant le fonctionnement des machines en action pendant la nuit (essentielle</w:t>
      </w:r>
      <w:r w:rsidR="00C5475F">
        <w:t>m</w:t>
      </w:r>
      <w:r>
        <w:t>ent équipements de da</w:t>
      </w:r>
      <w:r w:rsidR="00C5475F">
        <w:t>m</w:t>
      </w:r>
      <w:r>
        <w:t>age).</w:t>
      </w:r>
    </w:p>
    <w:p w14:paraId="7C4A62DC" w14:textId="111C3DA7" w:rsidR="00411A53" w:rsidRDefault="00000000" w:rsidP="00A64094">
      <w:pPr>
        <w:spacing w:after="225"/>
        <w:ind w:left="28" w:right="15"/>
      </w:pPr>
      <w:r>
        <w:t>Les parties conviennent que cet objectif ne peut être mené à bien sans qu'un certain nombre de personnes n'effectue du travail de nuit, en particulier les salariés effectuant les fonctions suivantes :</w:t>
      </w:r>
      <w:r w:rsidR="00A64094">
        <w:t xml:space="preserve">  d</w:t>
      </w:r>
      <w:r>
        <w:t>ameurs</w:t>
      </w:r>
    </w:p>
    <w:p w14:paraId="6DAE97DA" w14:textId="1A506204" w:rsidR="00411A53" w:rsidRDefault="00000000">
      <w:pPr>
        <w:tabs>
          <w:tab w:val="center" w:pos="902"/>
          <w:tab w:val="center" w:pos="2901"/>
        </w:tabs>
        <w:spacing w:after="222" w:line="259" w:lineRule="auto"/>
        <w:ind w:left="0"/>
        <w:jc w:val="left"/>
      </w:pPr>
      <w:r>
        <w:rPr>
          <w:sz w:val="26"/>
        </w:rPr>
        <w:lastRenderedPageBreak/>
        <w:tab/>
        <w:t xml:space="preserve">6.1 </w:t>
      </w:r>
      <w:r>
        <w:rPr>
          <w:sz w:val="26"/>
        </w:rPr>
        <w:tab/>
        <w:t>Définition du travail de nuit</w:t>
      </w:r>
    </w:p>
    <w:p w14:paraId="5E046ABF" w14:textId="49584445" w:rsidR="00411A53" w:rsidRPr="00A64094" w:rsidRDefault="00000000">
      <w:pPr>
        <w:spacing w:after="314"/>
        <w:ind w:left="28" w:right="15"/>
        <w:rPr>
          <w:u w:val="single"/>
        </w:rPr>
      </w:pPr>
      <w:r>
        <w:t>Est considéré com</w:t>
      </w:r>
      <w:r w:rsidR="00C5475F">
        <w:t>me</w:t>
      </w:r>
      <w:r>
        <w:t xml:space="preserve"> travail de nuit tout travail effectué </w:t>
      </w:r>
      <w:r w:rsidRPr="00A64094">
        <w:rPr>
          <w:u w:val="single"/>
        </w:rPr>
        <w:t>entre 21 heures et 6 heures.</w:t>
      </w:r>
    </w:p>
    <w:p w14:paraId="6A801898" w14:textId="77777777" w:rsidR="00411A53" w:rsidRDefault="00000000">
      <w:pPr>
        <w:pStyle w:val="Titre3"/>
        <w:tabs>
          <w:tab w:val="center" w:pos="904"/>
          <w:tab w:val="center" w:pos="4176"/>
        </w:tabs>
        <w:ind w:left="0" w:firstLine="0"/>
      </w:pPr>
      <w:r>
        <w:tab/>
        <w:t>6.2</w:t>
      </w:r>
      <w:r>
        <w:tab/>
        <w:t>Salariés concernés et définition du travailleur de nuit</w:t>
      </w:r>
    </w:p>
    <w:p w14:paraId="4F3C7F0C" w14:textId="5AEE6741" w:rsidR="00411A53" w:rsidRDefault="00000000">
      <w:pPr>
        <w:spacing w:after="226"/>
        <w:ind w:left="28" w:right="15"/>
      </w:pPr>
      <w:r>
        <w:t>Le travail de nuit a vocation à s'appliquer au service de damage.</w:t>
      </w:r>
    </w:p>
    <w:p w14:paraId="5EE2C48D" w14:textId="77777777" w:rsidR="00411A53" w:rsidRDefault="00000000">
      <w:pPr>
        <w:spacing w:after="230"/>
        <w:ind w:left="28" w:right="15"/>
      </w:pPr>
      <w:r>
        <w:t>Il ne s'applique pas aux jeunes travailleurs de moins de 18 ans.</w:t>
      </w:r>
    </w:p>
    <w:p w14:paraId="3C9B4338" w14:textId="12EF3E21" w:rsidR="00411A53" w:rsidRDefault="00000000">
      <w:pPr>
        <w:ind w:left="28" w:right="15"/>
      </w:pPr>
      <w:r>
        <w:t>Est considéré co</w:t>
      </w:r>
      <w:r w:rsidR="00C5475F">
        <w:t>mm</w:t>
      </w:r>
      <w:r>
        <w:t>e travailleur de nuit bénéficiant des garanties de la présente clause, tout salarié entrant dans le charnp d'application ci„dessus défini et qui :</w:t>
      </w:r>
    </w:p>
    <w:p w14:paraId="6272F1B3" w14:textId="78A375CC" w:rsidR="00C5475F" w:rsidRDefault="00000000" w:rsidP="00C5475F">
      <w:pPr>
        <w:pStyle w:val="Paragraphedeliste"/>
        <w:numPr>
          <w:ilvl w:val="0"/>
          <w:numId w:val="4"/>
        </w:numPr>
        <w:spacing w:after="233"/>
        <w:ind w:right="15"/>
      </w:pPr>
      <w:proofErr w:type="gramStart"/>
      <w:r>
        <w:t>acco</w:t>
      </w:r>
      <w:r w:rsidR="00C5475F">
        <w:t>mpli</w:t>
      </w:r>
      <w:r>
        <w:t>t</w:t>
      </w:r>
      <w:proofErr w:type="gramEnd"/>
      <w:r>
        <w:t xml:space="preserve"> au moins deux fois par semaine, selon son horaire de travail habituel au moins 3 heures de son travail quotidien en période de nuit </w:t>
      </w:r>
      <w:r>
        <w:rPr>
          <w:noProof/>
        </w:rPr>
        <w:drawing>
          <wp:inline distT="0" distB="0" distL="0" distR="0" wp14:anchorId="41FAF35A" wp14:editId="53569990">
            <wp:extent cx="19357" cy="83899"/>
            <wp:effectExtent l="0" t="0" r="0" b="0"/>
            <wp:docPr id="78455" name="Picture 78455"/>
            <wp:cNvGraphicFramePr/>
            <a:graphic xmlns:a="http://schemas.openxmlformats.org/drawingml/2006/main">
              <a:graphicData uri="http://schemas.openxmlformats.org/drawingml/2006/picture">
                <pic:pic xmlns:pic="http://schemas.openxmlformats.org/drawingml/2006/picture">
                  <pic:nvPicPr>
                    <pic:cNvPr id="78455" name="Picture 78455"/>
                    <pic:cNvPicPr/>
                  </pic:nvPicPr>
                  <pic:blipFill>
                    <a:blip r:embed="rId30"/>
                    <a:stretch>
                      <a:fillRect/>
                    </a:stretch>
                  </pic:blipFill>
                  <pic:spPr>
                    <a:xfrm>
                      <a:off x="0" y="0"/>
                      <a:ext cx="19357" cy="83899"/>
                    </a:xfrm>
                    <a:prstGeom prst="rect">
                      <a:avLst/>
                    </a:prstGeom>
                  </pic:spPr>
                </pic:pic>
              </a:graphicData>
            </a:graphic>
          </wp:inline>
        </w:drawing>
      </w:r>
      <w:r>
        <w:rPr>
          <w:noProof/>
        </w:rPr>
        <w:drawing>
          <wp:inline distT="0" distB="0" distL="0" distR="0" wp14:anchorId="3C4E094C" wp14:editId="18C7763D">
            <wp:extent cx="32262" cy="16135"/>
            <wp:effectExtent l="0" t="0" r="0" b="0"/>
            <wp:docPr id="22171" name="Picture 22171"/>
            <wp:cNvGraphicFramePr/>
            <a:graphic xmlns:a="http://schemas.openxmlformats.org/drawingml/2006/main">
              <a:graphicData uri="http://schemas.openxmlformats.org/drawingml/2006/picture">
                <pic:pic xmlns:pic="http://schemas.openxmlformats.org/drawingml/2006/picture">
                  <pic:nvPicPr>
                    <pic:cNvPr id="22171" name="Picture 22171"/>
                    <pic:cNvPicPr/>
                  </pic:nvPicPr>
                  <pic:blipFill>
                    <a:blip r:embed="rId31"/>
                    <a:stretch>
                      <a:fillRect/>
                    </a:stretch>
                  </pic:blipFill>
                  <pic:spPr>
                    <a:xfrm>
                      <a:off x="0" y="0"/>
                      <a:ext cx="32262" cy="16135"/>
                    </a:xfrm>
                    <a:prstGeom prst="rect">
                      <a:avLst/>
                    </a:prstGeom>
                  </pic:spPr>
                </pic:pic>
              </a:graphicData>
            </a:graphic>
          </wp:inline>
        </w:drawing>
      </w:r>
    </w:p>
    <w:p w14:paraId="2B6E87B2" w14:textId="203CB727" w:rsidR="00411A53" w:rsidRDefault="00000000" w:rsidP="00C5475F">
      <w:pPr>
        <w:pStyle w:val="Paragraphedeliste"/>
        <w:numPr>
          <w:ilvl w:val="0"/>
          <w:numId w:val="4"/>
        </w:numPr>
        <w:spacing w:after="233"/>
        <w:ind w:right="15"/>
      </w:pPr>
      <w:proofErr w:type="gramStart"/>
      <w:r>
        <w:t>ou</w:t>
      </w:r>
      <w:proofErr w:type="gramEnd"/>
      <w:r>
        <w:t xml:space="preserve"> accomplit au cours d'une période de 1</w:t>
      </w:r>
      <w:r w:rsidR="00C5475F">
        <w:t>2 mois consécutifs</w:t>
      </w:r>
      <w:r>
        <w:t xml:space="preserve"> un nombre minimal de 270 heures entre 21 heures et 6 heures.</w:t>
      </w:r>
    </w:p>
    <w:p w14:paraId="4A589506" w14:textId="439E950C" w:rsidR="00411A53" w:rsidRDefault="00000000">
      <w:pPr>
        <w:spacing w:after="235"/>
        <w:ind w:left="28" w:right="15"/>
      </w:pPr>
      <w:r>
        <w:t>Les salariés appelés exceptionnellement à travailler de nuit (travail non program</w:t>
      </w:r>
      <w:r w:rsidR="00C5475F">
        <w:t>mé</w:t>
      </w:r>
      <w:r>
        <w:t>) sont exclus du bénéfice des dispositions du présent article 6. Ils po</w:t>
      </w:r>
      <w:r w:rsidR="00C5475F">
        <w:t xml:space="preserve">urront </w:t>
      </w:r>
      <w:r>
        <w:t xml:space="preserve">toutefois prétendre pour chaque heure effectuée de </w:t>
      </w:r>
      <w:r w:rsidR="00C5475F">
        <w:t>nuit</w:t>
      </w:r>
      <w:r>
        <w:t xml:space="preserve"> au sens de l'article 6</w:t>
      </w:r>
      <w:r w:rsidR="00C5475F">
        <w:t>.I</w:t>
      </w:r>
      <w:r>
        <w:t xml:space="preserve"> à une majoration de salaire de 100 </w:t>
      </w:r>
      <w:r w:rsidR="00C5475F">
        <w:rPr>
          <w:vertAlign w:val="superscript"/>
        </w:rPr>
        <w:t>%</w:t>
      </w:r>
    </w:p>
    <w:p w14:paraId="4359ED75" w14:textId="7AB283FD" w:rsidR="00411A53" w:rsidRDefault="00000000">
      <w:pPr>
        <w:spacing w:after="305"/>
        <w:ind w:left="28" w:right="15"/>
      </w:pPr>
      <w:r>
        <w:t>Le pe</w:t>
      </w:r>
      <w:r w:rsidR="00C5475F">
        <w:t>rs</w:t>
      </w:r>
      <w:r>
        <w:t>onnel appelé sans autre obligation durant la nuit et en dehors de son horaire no</w:t>
      </w:r>
      <w:r w:rsidR="001262CC">
        <w:t>rmal</w:t>
      </w:r>
      <w:r>
        <w:t xml:space="preserve"> à coucher sur place en vue de la reprise </w:t>
      </w:r>
      <w:r w:rsidR="001262CC">
        <w:t>m</w:t>
      </w:r>
      <w:r>
        <w:t>atinale de l'exploitation recevra une indemnité d'incom</w:t>
      </w:r>
      <w:r w:rsidR="001262CC">
        <w:t>modité</w:t>
      </w:r>
      <w:r>
        <w:t xml:space="preserve"> égale à trois fois son salaire horaire.</w:t>
      </w:r>
    </w:p>
    <w:p w14:paraId="6BF77905" w14:textId="77777777" w:rsidR="00411A53" w:rsidRDefault="00000000">
      <w:pPr>
        <w:pStyle w:val="Titre3"/>
        <w:tabs>
          <w:tab w:val="center" w:pos="899"/>
          <w:tab w:val="center" w:pos="2947"/>
        </w:tabs>
        <w:ind w:left="0" w:firstLine="0"/>
      </w:pPr>
      <w:r>
        <w:tab/>
        <w:t xml:space="preserve">6.3 </w:t>
      </w:r>
      <w:r>
        <w:tab/>
        <w:t>Affectation au travail de nuit</w:t>
      </w:r>
    </w:p>
    <w:p w14:paraId="0FEA94A7" w14:textId="5E0322ED" w:rsidR="00411A53" w:rsidRDefault="00000000">
      <w:pPr>
        <w:spacing w:after="216"/>
        <w:ind w:left="28" w:right="15"/>
      </w:pPr>
      <w:r>
        <w:t xml:space="preserve">Tout travailleur de nuit au sens de l'article 6.2 du présent accord bénéficie d'une surveillance </w:t>
      </w:r>
      <w:r w:rsidR="001262CC">
        <w:t>m</w:t>
      </w:r>
      <w:r>
        <w:t>édicale renforcée définie aux articles R-3 1 22-18 et 19 d</w:t>
      </w:r>
      <w:r w:rsidR="001262CC">
        <w:t>u</w:t>
      </w:r>
      <w:r>
        <w:t xml:space="preserve"> code du travail.</w:t>
      </w:r>
    </w:p>
    <w:p w14:paraId="58A02C30" w14:textId="4A1AD155" w:rsidR="001262CC" w:rsidRDefault="00000000" w:rsidP="001262CC">
      <w:pPr>
        <w:spacing w:after="224"/>
        <w:ind w:left="28" w:right="15"/>
      </w:pPr>
      <w:r>
        <w:t>Le travail de nuit s'effectue par roule</w:t>
      </w:r>
      <w:r w:rsidR="001262CC">
        <w:t>m</w:t>
      </w:r>
      <w:r>
        <w:t xml:space="preserve">ent, chaque </w:t>
      </w:r>
      <w:r w:rsidR="001262CC">
        <w:t xml:space="preserve">membre du </w:t>
      </w:r>
      <w:r>
        <w:t>personnel appartenant au servic</w:t>
      </w:r>
      <w:r w:rsidR="001262CC">
        <w:t>e</w:t>
      </w:r>
      <w:r>
        <w:t xml:space="preserve"> concerné étant a</w:t>
      </w:r>
      <w:r w:rsidR="001262CC">
        <w:t>m</w:t>
      </w:r>
      <w:r>
        <w:t xml:space="preserve">ené à effectuer des plages de nuit pendant la période d'exploitation du domaine skiable </w:t>
      </w:r>
      <w:r w:rsidR="001262CC">
        <w:t xml:space="preserve">ou durant </w:t>
      </w:r>
      <w:r>
        <w:t>l'avant saison</w:t>
      </w:r>
      <w:r w:rsidR="001262CC">
        <w:t>.</w:t>
      </w:r>
    </w:p>
    <w:p w14:paraId="2DAC8DE8" w14:textId="66C2C22D" w:rsidR="00411A53" w:rsidRDefault="00000000" w:rsidP="001262CC">
      <w:pPr>
        <w:spacing w:after="224"/>
        <w:ind w:left="28" w:right="15"/>
      </w:pPr>
      <w:r>
        <w:t>Toutefois, seront dispensés de tout travail de nuit :</w:t>
      </w:r>
    </w:p>
    <w:p w14:paraId="4FCCBEFE" w14:textId="535FC91E" w:rsidR="00411A53" w:rsidRDefault="00000000">
      <w:pPr>
        <w:ind w:left="28" w:right="15"/>
      </w:pPr>
      <w:proofErr w:type="gramStart"/>
      <w:r>
        <w:t>l</w:t>
      </w:r>
      <w:proofErr w:type="gramEnd"/>
      <w:r>
        <w:t xml:space="preserve">/ les personnes pour lesquelles le </w:t>
      </w:r>
      <w:r w:rsidR="001262CC">
        <w:t>m</w:t>
      </w:r>
      <w:r>
        <w:t>édecin d</w:t>
      </w:r>
      <w:r w:rsidR="001262CC">
        <w:t>u</w:t>
      </w:r>
      <w:r>
        <w:t xml:space="preserve"> travail aura rendu un avis défavorable</w:t>
      </w:r>
    </w:p>
    <w:p w14:paraId="7CC7FB93" w14:textId="1C2CF623" w:rsidR="00411A53" w:rsidRDefault="00000000">
      <w:pPr>
        <w:ind w:left="28" w:right="15"/>
      </w:pPr>
      <w:r>
        <w:t>2/ les femtnes enceintes pendant tout le te</w:t>
      </w:r>
      <w:r w:rsidR="001262CC">
        <w:t>m</w:t>
      </w:r>
      <w:r>
        <w:t xml:space="preserve">ps de leur grossesse et pendant les quatre semaines suivant leur retour de congé </w:t>
      </w:r>
      <w:r w:rsidR="001262CC">
        <w:t>m</w:t>
      </w:r>
      <w:r>
        <w:t xml:space="preserve">aternité, sauf prolongation de ce délai par le </w:t>
      </w:r>
      <w:r w:rsidR="001262CC">
        <w:t>m</w:t>
      </w:r>
      <w:r>
        <w:t>é</w:t>
      </w:r>
      <w:r w:rsidR="001262CC">
        <w:t>d</w:t>
      </w:r>
      <w:r>
        <w:t>ecin traitant ou le médecin du travail. Elles devront en faire la dernande par écrit, justificatif à l'appui</w:t>
      </w:r>
      <w:r>
        <w:rPr>
          <w:noProof/>
        </w:rPr>
        <w:drawing>
          <wp:inline distT="0" distB="0" distL="0" distR="0" wp14:anchorId="370FBC88" wp14:editId="71C073FC">
            <wp:extent cx="19357" cy="80672"/>
            <wp:effectExtent l="0" t="0" r="0" b="0"/>
            <wp:docPr id="78457" name="Picture 78457"/>
            <wp:cNvGraphicFramePr/>
            <a:graphic xmlns:a="http://schemas.openxmlformats.org/drawingml/2006/main">
              <a:graphicData uri="http://schemas.openxmlformats.org/drawingml/2006/picture">
                <pic:pic xmlns:pic="http://schemas.openxmlformats.org/drawingml/2006/picture">
                  <pic:nvPicPr>
                    <pic:cNvPr id="78457" name="Picture 78457"/>
                    <pic:cNvPicPr/>
                  </pic:nvPicPr>
                  <pic:blipFill>
                    <a:blip r:embed="rId32"/>
                    <a:stretch>
                      <a:fillRect/>
                    </a:stretch>
                  </pic:blipFill>
                  <pic:spPr>
                    <a:xfrm>
                      <a:off x="0" y="0"/>
                      <a:ext cx="19357" cy="80672"/>
                    </a:xfrm>
                    <a:prstGeom prst="rect">
                      <a:avLst/>
                    </a:prstGeom>
                  </pic:spPr>
                </pic:pic>
              </a:graphicData>
            </a:graphic>
          </wp:inline>
        </w:drawing>
      </w:r>
    </w:p>
    <w:p w14:paraId="1F0B266C" w14:textId="4F4C75A4" w:rsidR="00411A53" w:rsidRDefault="00000000">
      <w:pPr>
        <w:spacing w:after="310"/>
        <w:ind w:left="28" w:right="15"/>
      </w:pPr>
      <w:r>
        <w:t xml:space="preserve">3/ à leur </w:t>
      </w:r>
      <w:r w:rsidR="001262CC">
        <w:t>demande</w:t>
      </w:r>
      <w:r>
        <w:t>, les salariés exerçant des responsabilités f</w:t>
      </w:r>
      <w:r w:rsidR="001262CC">
        <w:t>amiliales et sociales incompatibles.</w:t>
      </w:r>
    </w:p>
    <w:p w14:paraId="09CDC5FE" w14:textId="77777777" w:rsidR="00411A53" w:rsidRDefault="00000000">
      <w:pPr>
        <w:pStyle w:val="Titre4"/>
        <w:tabs>
          <w:tab w:val="center" w:pos="894"/>
          <w:tab w:val="center" w:pos="2695"/>
        </w:tabs>
        <w:ind w:left="0" w:firstLine="0"/>
      </w:pPr>
      <w:r>
        <w:tab/>
        <w:t xml:space="preserve">6.4 </w:t>
      </w:r>
      <w:r>
        <w:tab/>
        <w:t>Durée des postes de nuit</w:t>
      </w:r>
    </w:p>
    <w:p w14:paraId="36316310" w14:textId="1E2A0191" w:rsidR="00411A53" w:rsidRDefault="00000000">
      <w:pPr>
        <w:ind w:left="28" w:right="15"/>
      </w:pPr>
      <w:r>
        <w:t>Une plage quotidienne de travail nocturne ne pourra pas dépasser 8 heures de travail effectif. Toutefois elle peut être portée à 10 heures en cas de nécessité d'assurer la continuité du service</w:t>
      </w:r>
      <w:r w:rsidR="00A64094">
        <w:t>.</w:t>
      </w:r>
    </w:p>
    <w:p w14:paraId="1FB222B9" w14:textId="77777777" w:rsidR="00411A53" w:rsidRDefault="00000000">
      <w:pPr>
        <w:spacing w:after="282"/>
        <w:ind w:left="28" w:right="15"/>
      </w:pPr>
      <w:r>
        <w:t>Une plage quotidienne de travail nocturne sera entrecoupée de pauses d'une durée de 20 minutes toutes les 6 heures.</w:t>
      </w:r>
    </w:p>
    <w:p w14:paraId="0FEAD8BE" w14:textId="77777777" w:rsidR="00411A53" w:rsidRDefault="00000000">
      <w:pPr>
        <w:pStyle w:val="Titre3"/>
        <w:tabs>
          <w:tab w:val="center" w:pos="894"/>
          <w:tab w:val="center" w:pos="2535"/>
        </w:tabs>
        <w:ind w:left="0" w:firstLine="0"/>
      </w:pPr>
      <w:r>
        <w:tab/>
        <w:t xml:space="preserve">6.5 </w:t>
      </w:r>
      <w:r>
        <w:tab/>
        <w:t>Conditions de travail</w:t>
      </w:r>
    </w:p>
    <w:p w14:paraId="1C14121D" w14:textId="2A8494AA" w:rsidR="001262CC" w:rsidRDefault="00000000" w:rsidP="001262CC">
      <w:pPr>
        <w:spacing w:after="318"/>
        <w:ind w:left="28" w:right="15"/>
        <w:rPr>
          <w:noProof/>
        </w:rPr>
      </w:pPr>
      <w:r>
        <w:t xml:space="preserve">Pour répondre à l'objectif de sauvegarder au </w:t>
      </w:r>
      <w:r w:rsidR="001262CC">
        <w:t>maximum l</w:t>
      </w:r>
      <w:r>
        <w:t xml:space="preserve">a bonne santé des travailleurs, plusieurs mesures ont été décidées </w:t>
      </w:r>
      <w:r w:rsidR="001262CC">
        <w:rPr>
          <w:noProof/>
        </w:rPr>
        <w:t>(aménagement salle de repos et de restauration, octroi prime repos hors domicile)</w:t>
      </w:r>
    </w:p>
    <w:p w14:paraId="21B46EEE" w14:textId="4C8AD065" w:rsidR="00411A53" w:rsidRPr="00BA18A8" w:rsidRDefault="00000000" w:rsidP="001262CC">
      <w:pPr>
        <w:spacing w:after="318"/>
        <w:ind w:left="28" w:right="15"/>
        <w:rPr>
          <w:sz w:val="26"/>
          <w:szCs w:val="26"/>
        </w:rPr>
      </w:pPr>
      <w:r>
        <w:tab/>
      </w:r>
      <w:r w:rsidRPr="00BA18A8">
        <w:rPr>
          <w:sz w:val="26"/>
          <w:szCs w:val="26"/>
        </w:rPr>
        <w:t xml:space="preserve">6.6 </w:t>
      </w:r>
      <w:r w:rsidRPr="00BA18A8">
        <w:rPr>
          <w:sz w:val="26"/>
          <w:szCs w:val="26"/>
        </w:rPr>
        <w:tab/>
        <w:t>Contrepartie de la sujétion du travail nocturne</w:t>
      </w:r>
    </w:p>
    <w:p w14:paraId="221055E3" w14:textId="7EA00305" w:rsidR="00411A53" w:rsidRDefault="00000000">
      <w:pPr>
        <w:spacing w:after="244"/>
        <w:ind w:left="28" w:right="15"/>
      </w:pPr>
      <w:r>
        <w:t xml:space="preserve">Les travailleurs de nuit bénéficieront d'un repos compensateur forfaitaire de </w:t>
      </w:r>
      <w:r w:rsidR="00BA18A8">
        <w:t>1</w:t>
      </w:r>
      <w:r>
        <w:t xml:space="preserve"> % du temps de travail effectué entre 21 heures et 6 heures soit </w:t>
      </w:r>
      <w:r w:rsidR="001262CC">
        <w:t>1</w:t>
      </w:r>
      <w:r>
        <w:t xml:space="preserve"> jour de repos pour 700 heures travaillées.</w:t>
      </w:r>
    </w:p>
    <w:p w14:paraId="67BBAC7F" w14:textId="09BDF360" w:rsidR="00411A53" w:rsidRDefault="00000000">
      <w:pPr>
        <w:spacing w:after="309"/>
        <w:ind w:left="28" w:right="15"/>
      </w:pPr>
      <w:r>
        <w:t xml:space="preserve">Outre la compensation en temps visée ci-dessus, le salarié qui aura de </w:t>
      </w:r>
      <w:r w:rsidR="00B16B0B">
        <w:t xml:space="preserve">manière </w:t>
      </w:r>
      <w:r>
        <w:t>habituelle et</w:t>
      </w:r>
      <w:r w:rsidR="00B16B0B">
        <w:t xml:space="preserve"> programmée </w:t>
      </w:r>
      <w:r>
        <w:t xml:space="preserve">travaillé au moins 7 heures dont au </w:t>
      </w:r>
      <w:r w:rsidR="002E2589">
        <w:t>m</w:t>
      </w:r>
      <w:r>
        <w:t xml:space="preserve">oins 3 heures consécutives dans la plage horaire de 21h à 6h du matin bénéficiera d'une </w:t>
      </w:r>
      <w:r w:rsidR="00B16B0B">
        <w:t xml:space="preserve">majoration égale </w:t>
      </w:r>
      <w:r>
        <w:t>à 20% du salaire horaire de base pour toutes les heures travaillées sur l'ensemble de la période de travail.</w:t>
      </w:r>
    </w:p>
    <w:p w14:paraId="25D56578" w14:textId="77777777" w:rsidR="00411A53" w:rsidRDefault="00000000">
      <w:pPr>
        <w:pStyle w:val="Titre3"/>
        <w:tabs>
          <w:tab w:val="center" w:pos="887"/>
          <w:tab w:val="center" w:pos="2832"/>
        </w:tabs>
        <w:ind w:left="0" w:firstLine="0"/>
      </w:pPr>
      <w:r>
        <w:lastRenderedPageBreak/>
        <w:tab/>
        <w:t xml:space="preserve">6.7 </w:t>
      </w:r>
      <w:r>
        <w:tab/>
        <w:t>Changements d'affectation</w:t>
      </w:r>
    </w:p>
    <w:p w14:paraId="06A28490" w14:textId="77777777" w:rsidR="00411A53" w:rsidRDefault="00000000">
      <w:pPr>
        <w:pStyle w:val="Titre4"/>
        <w:spacing w:after="0" w:line="259" w:lineRule="auto"/>
        <w:ind w:left="20"/>
      </w:pPr>
      <w:r>
        <w:rPr>
          <w:sz w:val="20"/>
          <w:u w:val="single" w:color="000000"/>
        </w:rPr>
        <w:t>Inaptitude</w:t>
      </w:r>
    </w:p>
    <w:p w14:paraId="23C4453B" w14:textId="0EA52C6B" w:rsidR="00411A53" w:rsidRDefault="00000000">
      <w:pPr>
        <w:spacing w:after="226"/>
        <w:ind w:left="28" w:right="15"/>
      </w:pPr>
      <w:r>
        <w:t>Seront affectés à un poste de jour, les salariés dont l'état de santé, attesté par le médecin du travail, est inc</w:t>
      </w:r>
      <w:r w:rsidR="002E2589">
        <w:t>om</w:t>
      </w:r>
      <w:r>
        <w:t>patible avec un travail de nuit. Cette nouvelle affectation devra intervenir dans le délai prescrit par le niédecin du travail.</w:t>
      </w:r>
    </w:p>
    <w:p w14:paraId="3BA0B5C3" w14:textId="4A464772" w:rsidR="00411A53" w:rsidRDefault="00000000">
      <w:pPr>
        <w:pStyle w:val="Titre4"/>
        <w:spacing w:after="0" w:line="259" w:lineRule="auto"/>
        <w:ind w:left="20"/>
      </w:pPr>
      <w:r>
        <w:rPr>
          <w:sz w:val="20"/>
          <w:u w:val="single" w:color="000000"/>
        </w:rPr>
        <w:t>Obligations fa</w:t>
      </w:r>
      <w:r w:rsidR="00BA18A8">
        <w:rPr>
          <w:sz w:val="20"/>
          <w:u w:val="single" w:color="000000"/>
        </w:rPr>
        <w:t>m</w:t>
      </w:r>
      <w:r>
        <w:rPr>
          <w:sz w:val="20"/>
          <w:u w:val="single" w:color="000000"/>
        </w:rPr>
        <w:t>iliales</w:t>
      </w:r>
    </w:p>
    <w:p w14:paraId="1F69BEB4" w14:textId="77777777" w:rsidR="00411A53" w:rsidRDefault="00000000">
      <w:pPr>
        <w:ind w:left="28" w:right="15"/>
      </w:pPr>
      <w:r>
        <w:t>Seront affectés à leur demande à un poste de jour :</w:t>
      </w:r>
    </w:p>
    <w:p w14:paraId="36C5B018" w14:textId="29CADC8B" w:rsidR="00411A53" w:rsidRDefault="00000000">
      <w:pPr>
        <w:spacing w:after="215"/>
        <w:ind w:left="381" w:right="15"/>
      </w:pPr>
      <w:r>
        <w:rPr>
          <w:noProof/>
        </w:rPr>
        <w:drawing>
          <wp:inline distT="0" distB="0" distL="0" distR="0" wp14:anchorId="4342379D" wp14:editId="5E5C4C10">
            <wp:extent cx="35488" cy="16134"/>
            <wp:effectExtent l="0" t="0" r="0" b="0"/>
            <wp:docPr id="26171" name="Picture 26171"/>
            <wp:cNvGraphicFramePr/>
            <a:graphic xmlns:a="http://schemas.openxmlformats.org/drawingml/2006/main">
              <a:graphicData uri="http://schemas.openxmlformats.org/drawingml/2006/picture">
                <pic:pic xmlns:pic="http://schemas.openxmlformats.org/drawingml/2006/picture">
                  <pic:nvPicPr>
                    <pic:cNvPr id="26171" name="Picture 26171"/>
                    <pic:cNvPicPr/>
                  </pic:nvPicPr>
                  <pic:blipFill>
                    <a:blip r:embed="rId33"/>
                    <a:stretch>
                      <a:fillRect/>
                    </a:stretch>
                  </pic:blipFill>
                  <pic:spPr>
                    <a:xfrm>
                      <a:off x="0" y="0"/>
                      <a:ext cx="35488" cy="16134"/>
                    </a:xfrm>
                    <a:prstGeom prst="rect">
                      <a:avLst/>
                    </a:prstGeom>
                  </pic:spPr>
                </pic:pic>
              </a:graphicData>
            </a:graphic>
          </wp:inline>
        </w:drawing>
      </w:r>
      <w:r>
        <w:t xml:space="preserve"> les salariés soumis à des obligations familiales impérieuses, incompatibles avec une affectation à un poste de nuit (nécessité d'assurer la garde d'un ou plusieurs enfants de moins de </w:t>
      </w:r>
      <w:r w:rsidR="002E2589">
        <w:t>11</w:t>
      </w:r>
      <w:r>
        <w:t xml:space="preserve"> ans à partir d</w:t>
      </w:r>
      <w:r w:rsidR="002E2589">
        <w:t xml:space="preserve">u moment </w:t>
      </w:r>
      <w:r>
        <w:t>où il est dé</w:t>
      </w:r>
      <w:r w:rsidR="002E2589">
        <w:t>mo</w:t>
      </w:r>
      <w:r>
        <w:t xml:space="preserve">ntré, justificatif à l'appui, que l'autre personne ayant la charge de l'enfant n'est pas en mesure d'assurer cette garde ; nécessité de prendre en charge une personne dépendante ayant des liens de parenté avec l'intéressé) </w:t>
      </w:r>
      <w:r>
        <w:rPr>
          <w:noProof/>
        </w:rPr>
        <w:drawing>
          <wp:inline distT="0" distB="0" distL="0" distR="0" wp14:anchorId="15DEED56" wp14:editId="2443C8D2">
            <wp:extent cx="32262" cy="12907"/>
            <wp:effectExtent l="0" t="0" r="0" b="0"/>
            <wp:docPr id="26172" name="Picture 26172"/>
            <wp:cNvGraphicFramePr/>
            <a:graphic xmlns:a="http://schemas.openxmlformats.org/drawingml/2006/main">
              <a:graphicData uri="http://schemas.openxmlformats.org/drawingml/2006/picture">
                <pic:pic xmlns:pic="http://schemas.openxmlformats.org/drawingml/2006/picture">
                  <pic:nvPicPr>
                    <pic:cNvPr id="26172" name="Picture 26172"/>
                    <pic:cNvPicPr/>
                  </pic:nvPicPr>
                  <pic:blipFill>
                    <a:blip r:embed="rId34"/>
                    <a:stretch>
                      <a:fillRect/>
                    </a:stretch>
                  </pic:blipFill>
                  <pic:spPr>
                    <a:xfrm>
                      <a:off x="0" y="0"/>
                      <a:ext cx="32262" cy="12907"/>
                    </a:xfrm>
                    <a:prstGeom prst="rect">
                      <a:avLst/>
                    </a:prstGeom>
                  </pic:spPr>
                </pic:pic>
              </a:graphicData>
            </a:graphic>
          </wp:inline>
        </w:drawing>
      </w:r>
      <w:r>
        <w:t xml:space="preserve"> les salariés exerçant des responsabilités fa</w:t>
      </w:r>
      <w:r w:rsidR="002E2589">
        <w:t>miliales</w:t>
      </w:r>
      <w:r>
        <w:t xml:space="preserve"> et sociales incompatibles</w:t>
      </w:r>
    </w:p>
    <w:p w14:paraId="5901651B" w14:textId="77777777" w:rsidR="00411A53" w:rsidRDefault="00000000">
      <w:pPr>
        <w:pStyle w:val="Titre4"/>
        <w:spacing w:after="0" w:line="259" w:lineRule="auto"/>
        <w:ind w:left="20"/>
      </w:pPr>
      <w:r>
        <w:rPr>
          <w:sz w:val="20"/>
          <w:u w:val="single" w:color="000000"/>
        </w:rPr>
        <w:t>Femmes enceintes</w:t>
      </w:r>
    </w:p>
    <w:p w14:paraId="2590953A" w14:textId="779618C8" w:rsidR="00411A53" w:rsidRDefault="00000000">
      <w:pPr>
        <w:spacing w:after="238"/>
        <w:ind w:left="28" w:right="15"/>
      </w:pPr>
      <w:r>
        <w:t>Les fem</w:t>
      </w:r>
      <w:r w:rsidR="00BA18A8">
        <w:t>m</w:t>
      </w:r>
      <w:r>
        <w:t>es enceintes seront affectées, à leur de</w:t>
      </w:r>
      <w:r w:rsidR="00BA18A8">
        <w:t>m</w:t>
      </w:r>
      <w:r>
        <w:t>ande, à un poste de jour pendant tout le te</w:t>
      </w:r>
      <w:r w:rsidR="002E2589">
        <w:t>m</w:t>
      </w:r>
      <w:r>
        <w:t xml:space="preserve">ps de leur grossesse et pendant quatre semaines suivant leur retour de congé </w:t>
      </w:r>
      <w:r w:rsidR="002E2589">
        <w:t>m</w:t>
      </w:r>
      <w:r>
        <w:t>at</w:t>
      </w:r>
      <w:r w:rsidR="002E2589">
        <w:t>ern</w:t>
      </w:r>
      <w:r>
        <w:t xml:space="preserve">ité, sauf prolongation de ce délai par le </w:t>
      </w:r>
      <w:r w:rsidR="002E2589">
        <w:t>m</w:t>
      </w:r>
      <w:r>
        <w:t>édecin traitant ou par le médecin du travail.</w:t>
      </w:r>
    </w:p>
    <w:p w14:paraId="36B9926F" w14:textId="2F006818" w:rsidR="00411A53" w:rsidRDefault="00000000">
      <w:pPr>
        <w:spacing w:after="226"/>
        <w:ind w:left="28" w:right="15"/>
      </w:pPr>
      <w:r>
        <w:t xml:space="preserve">Malgré son affectation à un poste de jour la salariée bénéficiera d'un </w:t>
      </w:r>
      <w:r w:rsidR="002E2589">
        <w:t>m</w:t>
      </w:r>
      <w:r>
        <w:t>aintien intégral de sa ré</w:t>
      </w:r>
      <w:r w:rsidR="002E2589">
        <w:t>munération</w:t>
      </w:r>
      <w:r w:rsidR="00BA18A8">
        <w:t xml:space="preserve">. </w:t>
      </w:r>
      <w:r>
        <w:t>Si aucun poste de reclassement ne peut être proposé à la salariée, son contrat de travail est immédiatement suspendu.</w:t>
      </w:r>
    </w:p>
    <w:p w14:paraId="0833874A" w14:textId="259767FF" w:rsidR="00411A53" w:rsidRDefault="00000000">
      <w:pPr>
        <w:pStyle w:val="Titre4"/>
        <w:spacing w:after="0" w:line="259" w:lineRule="auto"/>
        <w:ind w:left="20"/>
      </w:pPr>
      <w:r>
        <w:rPr>
          <w:sz w:val="20"/>
          <w:u w:val="single" w:color="000000"/>
        </w:rPr>
        <w:t>Priori</w:t>
      </w:r>
      <w:r w:rsidR="002E2589">
        <w:rPr>
          <w:sz w:val="20"/>
          <w:u w:val="single" w:color="000000"/>
        </w:rPr>
        <w:t>té</w:t>
      </w:r>
      <w:r>
        <w:rPr>
          <w:sz w:val="20"/>
          <w:u w:val="single" w:color="000000"/>
        </w:rPr>
        <w:t xml:space="preserve"> générale dans l'attribution d'un nouveau poste de jour</w:t>
      </w:r>
    </w:p>
    <w:p w14:paraId="3BD9E8FE" w14:textId="30C835F1" w:rsidR="00411A53" w:rsidRDefault="00000000">
      <w:pPr>
        <w:spacing w:after="204"/>
        <w:ind w:left="28" w:right="15"/>
      </w:pPr>
      <w:r>
        <w:t>Les salariés travaillant de nuit qui souhaitent occuper ou reprendre un poste de jour, dans le même établisse</w:t>
      </w:r>
      <w:r w:rsidR="002E2589">
        <w:t>ment</w:t>
      </w:r>
      <w:r>
        <w:t xml:space="preserve"> ou, à défaut, dans tout le péri</w:t>
      </w:r>
      <w:r w:rsidR="002E2589">
        <w:t>mètr</w:t>
      </w:r>
      <w:r>
        <w:t xml:space="preserve">e de l'entreprise, disposent d'un droit de priorité pour l'attribution d'un emploi de jour de la </w:t>
      </w:r>
      <w:r w:rsidR="002E2589">
        <w:t>même</w:t>
      </w:r>
      <w:r>
        <w:t xml:space="preserve"> catégorie professionnelle ou d'un e</w:t>
      </w:r>
      <w:r w:rsidR="002E2589">
        <w:t>mploi équivalent</w:t>
      </w:r>
      <w:r>
        <w:t>.</w:t>
      </w:r>
    </w:p>
    <w:p w14:paraId="31CC1A36" w14:textId="77777777" w:rsidR="00411A53" w:rsidRDefault="00000000">
      <w:pPr>
        <w:pStyle w:val="Titre4"/>
        <w:spacing w:after="0" w:line="259" w:lineRule="auto"/>
        <w:ind w:left="20"/>
      </w:pPr>
      <w:r>
        <w:rPr>
          <w:sz w:val="20"/>
          <w:u w:val="single" w:color="000000"/>
        </w:rPr>
        <w:t>Annonce de poste vacant</w:t>
      </w:r>
    </w:p>
    <w:p w14:paraId="7E165D75" w14:textId="5CA87696" w:rsidR="00411A53" w:rsidRDefault="00000000">
      <w:pPr>
        <w:spacing w:after="310"/>
        <w:ind w:left="28" w:right="15"/>
      </w:pPr>
      <w:r>
        <w:t>Lorsqu'un poste de jou</w:t>
      </w:r>
      <w:r w:rsidR="002E2589">
        <w:t xml:space="preserve">r </w:t>
      </w:r>
      <w:r>
        <w:t>se</w:t>
      </w:r>
      <w:r w:rsidR="002E2589">
        <w:t xml:space="preserve">ra créé ou </w:t>
      </w:r>
      <w:r>
        <w:t>deviendra disponible, l'e</w:t>
      </w:r>
      <w:r w:rsidR="002E2589">
        <w:t>m</w:t>
      </w:r>
      <w:r>
        <w:t>ployeur en informera les salariés par affichage sur les lieux de travail. La d</w:t>
      </w:r>
      <w:r w:rsidR="002E2589">
        <w:t xml:space="preserve">emande </w:t>
      </w:r>
      <w:r>
        <w:t>d'un travailleur de nuit possédant les compétences requises devra être satisfaite par priorité à toute autre candidature extérieure.</w:t>
      </w:r>
    </w:p>
    <w:p w14:paraId="3B0C5B86" w14:textId="77777777" w:rsidR="00411A53" w:rsidRPr="00BA18A8" w:rsidRDefault="00000000">
      <w:pPr>
        <w:pStyle w:val="Titre4"/>
        <w:tabs>
          <w:tab w:val="center" w:pos="866"/>
          <w:tab w:val="center" w:pos="2650"/>
        </w:tabs>
        <w:ind w:left="0" w:firstLine="0"/>
        <w:rPr>
          <w:sz w:val="26"/>
          <w:szCs w:val="26"/>
        </w:rPr>
      </w:pPr>
      <w:r>
        <w:tab/>
        <w:t xml:space="preserve">6.8 </w:t>
      </w:r>
      <w:r>
        <w:tab/>
      </w:r>
      <w:r w:rsidRPr="00BA18A8">
        <w:rPr>
          <w:sz w:val="26"/>
          <w:szCs w:val="26"/>
        </w:rPr>
        <w:t>Egalité professionnelle</w:t>
      </w:r>
    </w:p>
    <w:p w14:paraId="641FEDA2" w14:textId="77777777" w:rsidR="00411A53" w:rsidRDefault="00000000">
      <w:pPr>
        <w:ind w:left="28" w:right="15"/>
      </w:pPr>
      <w:r>
        <w:t>La considération du sexe ne pourra être retenue :</w:t>
      </w:r>
    </w:p>
    <w:p w14:paraId="37EC4468" w14:textId="3DCB6DBD" w:rsidR="00411A53" w:rsidRDefault="00000000" w:rsidP="002E2589">
      <w:pPr>
        <w:numPr>
          <w:ilvl w:val="0"/>
          <w:numId w:val="5"/>
        </w:numPr>
        <w:ind w:right="15"/>
      </w:pPr>
      <w:proofErr w:type="gramStart"/>
      <w:r>
        <w:t>pour</w:t>
      </w:r>
      <w:proofErr w:type="gramEnd"/>
      <w:r>
        <w:t xml:space="preserve"> e</w:t>
      </w:r>
      <w:r w:rsidR="00490A94">
        <w:t>mb</w:t>
      </w:r>
      <w:r>
        <w:t>aucher un salarié à un poste de travail co</w:t>
      </w:r>
      <w:r w:rsidR="002E2589">
        <w:t>m</w:t>
      </w:r>
      <w:r>
        <w:t>portant du travail de nuit conférant à l'intéressé la qualité de travailleur de nuit ;</w:t>
      </w:r>
    </w:p>
    <w:p w14:paraId="7E091A7A" w14:textId="77777777" w:rsidR="00411A53" w:rsidRDefault="00000000">
      <w:pPr>
        <w:numPr>
          <w:ilvl w:val="0"/>
          <w:numId w:val="5"/>
        </w:numPr>
        <w:ind w:right="15"/>
      </w:pPr>
      <w:r>
        <w:t>pour rnuter un salarié d'un poste de jour vers un poste de nuit, ou d'un poste de nuit vers un poste de jour ;</w:t>
      </w:r>
    </w:p>
    <w:p w14:paraId="3E49AC36" w14:textId="626482D1" w:rsidR="00411A53" w:rsidRDefault="00000000">
      <w:pPr>
        <w:numPr>
          <w:ilvl w:val="0"/>
          <w:numId w:val="5"/>
        </w:numPr>
        <w:spacing w:after="320"/>
        <w:ind w:right="15"/>
      </w:pPr>
      <w:proofErr w:type="gramStart"/>
      <w:r>
        <w:t>pour</w:t>
      </w:r>
      <w:proofErr w:type="gramEnd"/>
      <w:r>
        <w:t xml:space="preserve"> prendre des </w:t>
      </w:r>
      <w:r w:rsidR="002E2589">
        <w:t xml:space="preserve">mesures </w:t>
      </w:r>
      <w:r>
        <w:t xml:space="preserve">spécifiques aux travailleurs de nuit ou aux travailleurs de jour en </w:t>
      </w:r>
      <w:r w:rsidR="002E2589">
        <w:t xml:space="preserve">matière </w:t>
      </w:r>
      <w:r>
        <w:t>de formation professionnelle,</w:t>
      </w:r>
    </w:p>
    <w:p w14:paraId="2B60710E" w14:textId="7818E372" w:rsidR="00411A53" w:rsidRDefault="00000000">
      <w:pPr>
        <w:pStyle w:val="Titre3"/>
        <w:tabs>
          <w:tab w:val="center" w:pos="859"/>
          <w:tab w:val="center" w:pos="4029"/>
        </w:tabs>
        <w:ind w:left="0" w:firstLine="0"/>
      </w:pPr>
      <w:r>
        <w:tab/>
        <w:t>6.9</w:t>
      </w:r>
      <w:r>
        <w:tab/>
        <w:t>For</w:t>
      </w:r>
      <w:r w:rsidR="00BA18A8">
        <w:t>m</w:t>
      </w:r>
      <w:r>
        <w:t>ation professionnelle des travailleurs de nuit</w:t>
      </w:r>
    </w:p>
    <w:p w14:paraId="2DDDECF8" w14:textId="1D37338A" w:rsidR="00411A53" w:rsidRDefault="00000000">
      <w:pPr>
        <w:ind w:left="28" w:right="15"/>
      </w:pPr>
      <w:r>
        <w:t>Les travailleurs de nuit doivent pouvoir bénéficier c</w:t>
      </w:r>
      <w:r w:rsidR="002E2589">
        <w:t>om</w:t>
      </w:r>
      <w:r>
        <w:t>me les autres salariés des actions comprises dans le plan de for</w:t>
      </w:r>
      <w:r w:rsidR="002E2589">
        <w:t xml:space="preserve">mation </w:t>
      </w:r>
      <w:r>
        <w:t>de l'entreprise.</w:t>
      </w:r>
    </w:p>
    <w:p w14:paraId="27EDA2C0" w14:textId="77777777" w:rsidR="002E2589" w:rsidRDefault="002E2589">
      <w:pPr>
        <w:ind w:left="28" w:right="15"/>
      </w:pPr>
    </w:p>
    <w:p w14:paraId="35D8B97D" w14:textId="77777777" w:rsidR="00411A53" w:rsidRDefault="00000000">
      <w:pPr>
        <w:pStyle w:val="Titre2"/>
        <w:ind w:left="36"/>
      </w:pPr>
      <w:r>
        <w:t>Article 7 - Jours fériés</w:t>
      </w:r>
    </w:p>
    <w:p w14:paraId="648C73C9" w14:textId="3BB380B0" w:rsidR="003D037F" w:rsidRDefault="00000000">
      <w:pPr>
        <w:spacing w:after="237"/>
        <w:ind w:left="28" w:right="15"/>
      </w:pPr>
      <w:r>
        <w:t xml:space="preserve">Le personnel </w:t>
      </w:r>
      <w:r w:rsidR="003D037F">
        <w:t xml:space="preserve">ayant travaillé </w:t>
      </w:r>
      <w:r w:rsidR="005315E5">
        <w:t>un jour férié (1</w:t>
      </w:r>
      <w:r w:rsidR="005315E5" w:rsidRPr="005315E5">
        <w:rPr>
          <w:vertAlign w:val="superscript"/>
        </w:rPr>
        <w:t>er</w:t>
      </w:r>
      <w:r w:rsidR="005315E5">
        <w:t xml:space="preserve"> n</w:t>
      </w:r>
      <w:r>
        <w:t xml:space="preserve">ovembre, du </w:t>
      </w:r>
      <w:r w:rsidR="00BA18A8">
        <w:t>11</w:t>
      </w:r>
      <w:r>
        <w:t xml:space="preserve"> </w:t>
      </w:r>
      <w:r w:rsidR="005315E5">
        <w:t>novembre</w:t>
      </w:r>
      <w:r>
        <w:t xml:space="preserve">, Noël, </w:t>
      </w:r>
      <w:r w:rsidR="005315E5">
        <w:t>1</w:t>
      </w:r>
      <w:r w:rsidR="005315E5" w:rsidRPr="005315E5">
        <w:rPr>
          <w:vertAlign w:val="superscript"/>
        </w:rPr>
        <w:t>er</w:t>
      </w:r>
      <w:r w:rsidR="005315E5">
        <w:t xml:space="preserve"> </w:t>
      </w:r>
      <w:r>
        <w:t>janvier, lundi de Pâques, 8</w:t>
      </w:r>
      <w:r w:rsidR="005315E5">
        <w:t xml:space="preserve"> mai</w:t>
      </w:r>
      <w:r>
        <w:t>, Ascension, lundi de Pentecôte, 14 juillet</w:t>
      </w:r>
      <w:r w:rsidR="003D037F">
        <w:t>) sera indemnisé à 100 %.</w:t>
      </w:r>
    </w:p>
    <w:p w14:paraId="7A9D8052" w14:textId="77777777" w:rsidR="003D037F" w:rsidRDefault="003D037F" w:rsidP="003D037F">
      <w:pPr>
        <w:spacing w:after="237"/>
        <w:ind w:left="0" w:right="15"/>
      </w:pPr>
      <w:r w:rsidRPr="00490A94">
        <w:rPr>
          <w:b/>
          <w:bCs/>
        </w:rPr>
        <w:t>Le 15 aout est retenu comme jour de solidarité</w:t>
      </w:r>
      <w:r>
        <w:t>.</w:t>
      </w:r>
    </w:p>
    <w:p w14:paraId="586A411E" w14:textId="0CF264E4" w:rsidR="003D037F" w:rsidRDefault="003D037F" w:rsidP="003D037F">
      <w:pPr>
        <w:spacing w:after="237"/>
        <w:ind w:left="0" w:right="15"/>
      </w:pPr>
      <w:r>
        <w:t>Les heures travaillées le 15 aout ne donneront pas lieu à rémunération supplémentaire dans la limite de 7 heures pour les salariés permanents.</w:t>
      </w:r>
    </w:p>
    <w:p w14:paraId="34D6C9D8" w14:textId="2658248B" w:rsidR="003D037F" w:rsidRDefault="003D037F" w:rsidP="003D037F">
      <w:pPr>
        <w:spacing w:after="237"/>
        <w:ind w:left="0" w:right="15"/>
      </w:pPr>
      <w:r>
        <w:t>Pour les salariés saisonniers, la journée de solidarité est proratisée selon la durée de leur contrat de travail, les heures effectuées au-delà du prorata donneront lieu à indemnisation selon les règles de rémunération en vigueur.</w:t>
      </w:r>
    </w:p>
    <w:p w14:paraId="6ED9D03C" w14:textId="31836B21" w:rsidR="00411A53" w:rsidRDefault="00000000">
      <w:pPr>
        <w:pStyle w:val="Titre2"/>
        <w:ind w:left="36"/>
      </w:pPr>
      <w:r>
        <w:lastRenderedPageBreak/>
        <w:t xml:space="preserve">Article 8 </w:t>
      </w:r>
      <w:r w:rsidR="00BA18A8">
        <w:t xml:space="preserve">- </w:t>
      </w:r>
      <w:r>
        <w:t>Travail du dimanche</w:t>
      </w:r>
    </w:p>
    <w:p w14:paraId="35166F0E" w14:textId="330C012C" w:rsidR="00411A53" w:rsidRDefault="00000000">
      <w:pPr>
        <w:spacing w:after="310"/>
        <w:ind w:left="28" w:right="15"/>
      </w:pPr>
      <w:r>
        <w:t>Pour des raisons écono</w:t>
      </w:r>
      <w:r w:rsidR="003D037F">
        <w:t>mi</w:t>
      </w:r>
      <w:r>
        <w:t xml:space="preserve">ques liées à l'activité de la </w:t>
      </w:r>
      <w:r w:rsidR="003D037F">
        <w:t>REGIE D’ARTOUSTE</w:t>
      </w:r>
      <w:r>
        <w:t>, le travail peut être organisé de façon continue (travail par roulement). Ainsi, la dérogation de droit à la règle dit repos dominical implique que les heures travaillées le dimanche sont r</w:t>
      </w:r>
      <w:r w:rsidR="00AF178D">
        <w:t>émuné</w:t>
      </w:r>
      <w:r>
        <w:t>rées co</w:t>
      </w:r>
      <w:r w:rsidR="00AF178D">
        <w:t>mme</w:t>
      </w:r>
      <w:r>
        <w:t xml:space="preserve"> les autres jours de la sernaine et entrent dans le calcul de la modulation hebdomadaire. Toutefois, en dehors des périodes principales d'exploitation fixées du </w:t>
      </w:r>
      <w:r w:rsidR="00AF178D">
        <w:t>8</w:t>
      </w:r>
      <w:r>
        <w:t xml:space="preserve"> mai au </w:t>
      </w:r>
      <w:r w:rsidR="00AF178D">
        <w:t>10</w:t>
      </w:r>
      <w:r w:rsidR="00490A94">
        <w:t xml:space="preserve"> </w:t>
      </w:r>
      <w:r w:rsidR="00AF178D">
        <w:t xml:space="preserve">octobre </w:t>
      </w:r>
      <w:r>
        <w:t xml:space="preserve">et du </w:t>
      </w:r>
      <w:r w:rsidR="00AF178D">
        <w:t>1er</w:t>
      </w:r>
      <w:r>
        <w:rPr>
          <w:vertAlign w:val="superscript"/>
        </w:rPr>
        <w:t xml:space="preserve"> </w:t>
      </w:r>
      <w:r>
        <w:t>déc</w:t>
      </w:r>
      <w:r w:rsidR="00AF178D">
        <w:t>em</w:t>
      </w:r>
      <w:r>
        <w:t>bre au 3</w:t>
      </w:r>
      <w:r w:rsidR="00AF178D">
        <w:t>1 mars</w:t>
      </w:r>
      <w:r>
        <w:t>, les heures travaillées exceptionnell</w:t>
      </w:r>
      <w:r w:rsidR="00AF178D">
        <w:t>em</w:t>
      </w:r>
      <w:r>
        <w:t xml:space="preserve">ent le dimanche donneront lieu à une majoration de 100 </w:t>
      </w:r>
      <w:r w:rsidR="00AF178D">
        <w:t>%</w:t>
      </w:r>
      <w:r>
        <w:t>.</w:t>
      </w:r>
    </w:p>
    <w:p w14:paraId="38AF3D3C" w14:textId="77777777" w:rsidR="00411A53" w:rsidRDefault="00000000">
      <w:pPr>
        <w:spacing w:after="226" w:line="259" w:lineRule="auto"/>
        <w:ind w:left="36"/>
        <w:jc w:val="left"/>
      </w:pPr>
      <w:r>
        <w:rPr>
          <w:sz w:val="28"/>
        </w:rPr>
        <w:t>Article 9 - Congés payés</w:t>
      </w:r>
    </w:p>
    <w:p w14:paraId="35CCF5C6" w14:textId="77777777" w:rsidR="00411A53" w:rsidRDefault="00000000">
      <w:pPr>
        <w:pStyle w:val="Titre3"/>
        <w:tabs>
          <w:tab w:val="center" w:pos="881"/>
          <w:tab w:val="center" w:pos="3089"/>
        </w:tabs>
        <w:ind w:left="0" w:firstLine="0"/>
      </w:pPr>
      <w:r>
        <w:tab/>
        <w:t xml:space="preserve">9.1 </w:t>
      </w:r>
      <w:r>
        <w:tab/>
        <w:t>Période d'acquisition des congés</w:t>
      </w:r>
    </w:p>
    <w:p w14:paraId="12FD71A4" w14:textId="22A7798A" w:rsidR="00411A53" w:rsidRDefault="00000000">
      <w:pPr>
        <w:spacing w:after="239"/>
        <w:ind w:left="28" w:right="15"/>
      </w:pPr>
      <w:r>
        <w:t>Afin de faciliter l'organisation du travail et le décompte annuel du te</w:t>
      </w:r>
      <w:r w:rsidR="00BA18A8">
        <w:t>m</w:t>
      </w:r>
      <w:r>
        <w:t>ps de travail, la période de référence se</w:t>
      </w:r>
      <w:r w:rsidR="00490A94">
        <w:t>r</w:t>
      </w:r>
      <w:r>
        <w:t xml:space="preserve">vant au calcul des jours de congés acquis débute le </w:t>
      </w:r>
      <w:r w:rsidR="00490A94">
        <w:t>1</w:t>
      </w:r>
      <w:r w:rsidR="00490A94" w:rsidRPr="00490A94">
        <w:rPr>
          <w:vertAlign w:val="superscript"/>
        </w:rPr>
        <w:t>er</w:t>
      </w:r>
      <w:r w:rsidR="00490A94">
        <w:t xml:space="preserve"> </w:t>
      </w:r>
      <w:r>
        <w:t>juin pour se terminer le 3</w:t>
      </w:r>
      <w:r w:rsidR="00597AEA">
        <w:t>1</w:t>
      </w:r>
      <w:r>
        <w:t xml:space="preserve"> </w:t>
      </w:r>
      <w:r w:rsidR="00490A94">
        <w:t>mai</w:t>
      </w:r>
      <w:r>
        <w:t>.</w:t>
      </w:r>
    </w:p>
    <w:p w14:paraId="1FFD69B6" w14:textId="7EEBB81A" w:rsidR="00411A53" w:rsidRDefault="00000000">
      <w:pPr>
        <w:spacing w:after="297"/>
        <w:ind w:left="28" w:right="15"/>
      </w:pPr>
      <w:r>
        <w:t>Les salariés ont droit à des congés payés annuels de 5 semaines de congés annuels soit 25 jours ouvrés pour les salariés à temps plein et à temps partiel. Des jours supplémentaires sont obtenus en fonction de l'ancienneté selon les dispositions de la Convention Collective Nationale des Remontées Mécaniques et Do</w:t>
      </w:r>
      <w:r w:rsidR="00490A94">
        <w:t>mai</w:t>
      </w:r>
      <w:r>
        <w:t>nes Skiables.</w:t>
      </w:r>
    </w:p>
    <w:p w14:paraId="57CD2962" w14:textId="77777777" w:rsidR="00411A53" w:rsidRDefault="00000000">
      <w:pPr>
        <w:pStyle w:val="Titre3"/>
        <w:tabs>
          <w:tab w:val="center" w:pos="881"/>
          <w:tab w:val="center" w:pos="2832"/>
        </w:tabs>
        <w:ind w:left="0" w:firstLine="0"/>
      </w:pPr>
      <w:r>
        <w:tab/>
        <w:t xml:space="preserve">9,2 </w:t>
      </w:r>
      <w:r>
        <w:tab/>
        <w:t>Période de prise des congés</w:t>
      </w:r>
    </w:p>
    <w:p w14:paraId="74B96C44" w14:textId="51380CAD" w:rsidR="00411A53" w:rsidRDefault="00000000">
      <w:pPr>
        <w:spacing w:after="238"/>
        <w:ind w:left="28" w:right="15"/>
      </w:pPr>
      <w:r>
        <w:t xml:space="preserve">Le solde des congés doit être pris avant le 31 </w:t>
      </w:r>
      <w:r w:rsidR="00490A94">
        <w:t xml:space="preserve">mai </w:t>
      </w:r>
      <w:r>
        <w:t>de l'année N+</w:t>
      </w:r>
      <w:r w:rsidR="00490A94">
        <w:t>1</w:t>
      </w:r>
      <w:r>
        <w:t xml:space="preserve"> et à titre exceptionnel, une demande de report de congés peut être accordée mais le salarié doit effectuer une demande de report par écrit à sa hiérarchie avant le 30 avril.</w:t>
      </w:r>
    </w:p>
    <w:p w14:paraId="087B5A7A" w14:textId="5122D6C4" w:rsidR="00411A53" w:rsidRDefault="00000000">
      <w:pPr>
        <w:spacing w:after="234"/>
        <w:ind w:left="28" w:right="15"/>
      </w:pPr>
      <w:r>
        <w:t>L'e</w:t>
      </w:r>
      <w:r w:rsidR="007C05EA">
        <w:t>m</w:t>
      </w:r>
      <w:r>
        <w:t xml:space="preserve">ployeur devra répondre dans un délai de 15 jours, les congés reportés devant être pris dans un délai de six </w:t>
      </w:r>
      <w:r w:rsidR="007C05EA">
        <w:t>mois</w:t>
      </w:r>
      <w:r>
        <w:t>,</w:t>
      </w:r>
    </w:p>
    <w:p w14:paraId="7F4AB1D7" w14:textId="77777777" w:rsidR="00411A53" w:rsidRDefault="00000000">
      <w:pPr>
        <w:spacing w:after="289"/>
        <w:ind w:left="28" w:right="15"/>
      </w:pPr>
      <w:r>
        <w:t>Pour les salariés saisonniers, il est précisé que les congés payés peuvent être pris pendant la période d'exécution du contrat en fonction des contraintes d'exploitation et qu'à défaut, ils seront payés à l'issue de celui-ci.</w:t>
      </w:r>
    </w:p>
    <w:p w14:paraId="6F9575CC" w14:textId="77777777" w:rsidR="00411A53" w:rsidRDefault="00000000">
      <w:pPr>
        <w:pStyle w:val="Titre2"/>
        <w:ind w:left="36"/>
      </w:pPr>
      <w:r>
        <w:t>Article 10 - Repos hebdomadaire</w:t>
      </w:r>
    </w:p>
    <w:p w14:paraId="53D4F424" w14:textId="6323CDD7" w:rsidR="00411A53" w:rsidRDefault="00000000">
      <w:pPr>
        <w:spacing w:after="556"/>
        <w:ind w:left="28" w:right="15"/>
      </w:pPr>
      <w:r>
        <w:t>Les salariés ont droit à des jours de repos hebdo</w:t>
      </w:r>
      <w:r w:rsidR="007C05EA">
        <w:t>m</w:t>
      </w:r>
      <w:r>
        <w:t>adaires établis selon la Convention Collective Nationale des Re</w:t>
      </w:r>
      <w:r w:rsidR="007C05EA">
        <w:t>m</w:t>
      </w:r>
      <w:r>
        <w:t>ontées Mécaniques et Do</w:t>
      </w:r>
      <w:r w:rsidR="007C05EA">
        <w:t>m</w:t>
      </w:r>
      <w:r>
        <w:t>aines Skiables. Ils sont au n</w:t>
      </w:r>
      <w:r w:rsidR="007C05EA">
        <w:t>om</w:t>
      </w:r>
      <w:r>
        <w:t>bre de 2 jours par semaine ho</w:t>
      </w:r>
      <w:r w:rsidR="007C05EA">
        <w:t>rmi</w:t>
      </w:r>
      <w:r>
        <w:t>s</w:t>
      </w:r>
      <w:r w:rsidR="007C05EA">
        <w:t xml:space="preserve"> </w:t>
      </w:r>
      <w:r>
        <w:t>pendant au maximu</w:t>
      </w:r>
      <w:r w:rsidR="007C05EA">
        <w:t>m</w:t>
      </w:r>
      <w:r>
        <w:t xml:space="preserve"> 6 semaines de la période d'exploitation où le nombre de jours de repos peut être réduit à </w:t>
      </w:r>
      <w:r w:rsidR="004C08DE">
        <w:t>1 p</w:t>
      </w:r>
      <w:r>
        <w:t xml:space="preserve">ar décision de la </w:t>
      </w:r>
      <w:r w:rsidR="00A64094">
        <w:t>D</w:t>
      </w:r>
      <w:r>
        <w:t xml:space="preserve">irection dans le cadre des </w:t>
      </w:r>
      <w:r w:rsidR="007C05EA">
        <w:t>m</w:t>
      </w:r>
      <w:r>
        <w:t>odalités et délais de prévenance prévus au présent accord (article 4, 7).</w:t>
      </w:r>
    </w:p>
    <w:p w14:paraId="2BA6EB9C" w14:textId="77777777" w:rsidR="00411A53" w:rsidRDefault="00000000">
      <w:pPr>
        <w:pStyle w:val="Titre2"/>
        <w:ind w:left="36"/>
      </w:pPr>
      <w:r>
        <w:t>Article 11 Dispositions spécifiques aux cadres (cadres statut non dirigeants et non intégrés)</w:t>
      </w:r>
    </w:p>
    <w:p w14:paraId="3DA9940B" w14:textId="2623F064" w:rsidR="00411A53" w:rsidRDefault="00000000">
      <w:pPr>
        <w:spacing w:after="237"/>
        <w:ind w:left="28" w:right="15"/>
      </w:pPr>
      <w:r>
        <w:t>Au regar</w:t>
      </w:r>
      <w:r w:rsidR="004C08DE">
        <w:t>d</w:t>
      </w:r>
      <w:r>
        <w:t xml:space="preserve"> de la nature et des responsabilités qu'i</w:t>
      </w:r>
      <w:r w:rsidR="004C08DE">
        <w:t>m</w:t>
      </w:r>
      <w:r>
        <w:t xml:space="preserve">plique la fonction de cadre et de </w:t>
      </w:r>
      <w:r w:rsidR="004C08DE">
        <w:t>l’autonomie</w:t>
      </w:r>
      <w:r>
        <w:t xml:space="preserve"> dans l'organisation de </w:t>
      </w:r>
      <w:r w:rsidR="004C08DE">
        <w:t>l</w:t>
      </w:r>
      <w:r>
        <w:t>'emploi du te</w:t>
      </w:r>
      <w:r w:rsidR="004C08DE">
        <w:t>mps</w:t>
      </w:r>
      <w:r>
        <w:t xml:space="preserve"> des cadres, les salariés au statut cadre seront régis par une convention de forfait en jours avec un total annuel de 214 jours travaillés</w:t>
      </w:r>
      <w:r w:rsidR="00651D04">
        <w:t xml:space="preserve"> incluant la journée de solidarité</w:t>
      </w:r>
      <w:r>
        <w:t xml:space="preserve"> (213 jours + </w:t>
      </w:r>
      <w:r w:rsidR="004C08DE">
        <w:t>1</w:t>
      </w:r>
      <w:r>
        <w:t xml:space="preserve"> jour de solidarité annuelle),</w:t>
      </w:r>
    </w:p>
    <w:p w14:paraId="667C25C3" w14:textId="40399F09" w:rsidR="00092450" w:rsidRDefault="00651D04" w:rsidP="00651D04">
      <w:pPr>
        <w:ind w:left="28" w:right="15"/>
      </w:pPr>
      <w:r w:rsidRPr="00651D04">
        <w:t>En contrepartie du forfait annuel de 214 jours, il est attribué un forfait annuel de 15 jours de RTT, indépendamment des variations du calendrier</w:t>
      </w:r>
      <w:r>
        <w:t>.</w:t>
      </w:r>
    </w:p>
    <w:p w14:paraId="68BF6456" w14:textId="77777777" w:rsidR="00651D04" w:rsidRDefault="00651D04" w:rsidP="00651D04">
      <w:pPr>
        <w:ind w:left="28" w:right="15"/>
      </w:pPr>
    </w:p>
    <w:p w14:paraId="09C8F5F5" w14:textId="55778D7F" w:rsidR="00513391" w:rsidRDefault="00000000">
      <w:pPr>
        <w:spacing w:after="226"/>
        <w:ind w:left="28" w:right="3424"/>
      </w:pPr>
      <w:r>
        <w:t>Les cadres sous forfait en jour sont également so</w:t>
      </w:r>
      <w:r w:rsidR="004C08DE">
        <w:t xml:space="preserve">umis </w:t>
      </w:r>
      <w:r>
        <w:t>aux dispositions suivantes</w:t>
      </w:r>
      <w:r w:rsidR="00513391">
        <w:t> :</w:t>
      </w:r>
    </w:p>
    <w:p w14:paraId="27756AFF" w14:textId="77777777" w:rsidR="00513391" w:rsidRDefault="00000000" w:rsidP="00513391">
      <w:pPr>
        <w:pStyle w:val="Sansinterligne"/>
      </w:pPr>
      <w:r>
        <w:t xml:space="preserve"> </w:t>
      </w:r>
      <w:r>
        <w:rPr>
          <w:noProof/>
        </w:rPr>
        <w:drawing>
          <wp:inline distT="0" distB="0" distL="0" distR="0" wp14:anchorId="577BEC31" wp14:editId="4820EDB7">
            <wp:extent cx="35488" cy="9681"/>
            <wp:effectExtent l="0" t="0" r="0" b="0"/>
            <wp:docPr id="33589" name="Picture 33589"/>
            <wp:cNvGraphicFramePr/>
            <a:graphic xmlns:a="http://schemas.openxmlformats.org/drawingml/2006/main">
              <a:graphicData uri="http://schemas.openxmlformats.org/drawingml/2006/picture">
                <pic:pic xmlns:pic="http://schemas.openxmlformats.org/drawingml/2006/picture">
                  <pic:nvPicPr>
                    <pic:cNvPr id="33589" name="Picture 33589"/>
                    <pic:cNvPicPr/>
                  </pic:nvPicPr>
                  <pic:blipFill>
                    <a:blip r:embed="rId35"/>
                    <a:stretch>
                      <a:fillRect/>
                    </a:stretch>
                  </pic:blipFill>
                  <pic:spPr>
                    <a:xfrm>
                      <a:off x="0" y="0"/>
                      <a:ext cx="35488" cy="9681"/>
                    </a:xfrm>
                    <a:prstGeom prst="rect">
                      <a:avLst/>
                    </a:prstGeom>
                  </pic:spPr>
                </pic:pic>
              </a:graphicData>
            </a:graphic>
          </wp:inline>
        </w:drawing>
      </w:r>
      <w:r>
        <w:t xml:space="preserve"> </w:t>
      </w:r>
      <w:proofErr w:type="gramStart"/>
      <w:r>
        <w:t>repos</w:t>
      </w:r>
      <w:proofErr w:type="gramEnd"/>
      <w:r>
        <w:t xml:space="preserve"> quotidien</w:t>
      </w:r>
    </w:p>
    <w:p w14:paraId="2639CC59" w14:textId="77777777" w:rsidR="00513391" w:rsidRDefault="00000000" w:rsidP="00513391">
      <w:pPr>
        <w:pStyle w:val="Sansinterligne"/>
      </w:pPr>
      <w:r>
        <w:t xml:space="preserve"> </w:t>
      </w:r>
      <w:r>
        <w:rPr>
          <w:noProof/>
        </w:rPr>
        <w:drawing>
          <wp:inline distT="0" distB="0" distL="0" distR="0" wp14:anchorId="324C5E1F" wp14:editId="36C3A088">
            <wp:extent cx="32262" cy="9681"/>
            <wp:effectExtent l="0" t="0" r="0" b="0"/>
            <wp:docPr id="33590" name="Picture 33590"/>
            <wp:cNvGraphicFramePr/>
            <a:graphic xmlns:a="http://schemas.openxmlformats.org/drawingml/2006/main">
              <a:graphicData uri="http://schemas.openxmlformats.org/drawingml/2006/picture">
                <pic:pic xmlns:pic="http://schemas.openxmlformats.org/drawingml/2006/picture">
                  <pic:nvPicPr>
                    <pic:cNvPr id="33590" name="Picture 33590"/>
                    <pic:cNvPicPr/>
                  </pic:nvPicPr>
                  <pic:blipFill>
                    <a:blip r:embed="rId36"/>
                    <a:stretch>
                      <a:fillRect/>
                    </a:stretch>
                  </pic:blipFill>
                  <pic:spPr>
                    <a:xfrm>
                      <a:off x="0" y="0"/>
                      <a:ext cx="32262" cy="9681"/>
                    </a:xfrm>
                    <a:prstGeom prst="rect">
                      <a:avLst/>
                    </a:prstGeom>
                  </pic:spPr>
                </pic:pic>
              </a:graphicData>
            </a:graphic>
          </wp:inline>
        </w:drawing>
      </w:r>
      <w:r>
        <w:t xml:space="preserve"> </w:t>
      </w:r>
      <w:proofErr w:type="gramStart"/>
      <w:r>
        <w:t>repos</w:t>
      </w:r>
      <w:proofErr w:type="gramEnd"/>
      <w:r>
        <w:t xml:space="preserve"> hebdomadaire</w:t>
      </w:r>
    </w:p>
    <w:p w14:paraId="1BFC99B7" w14:textId="371D9A70" w:rsidR="00411A53" w:rsidRDefault="00000000" w:rsidP="00513391">
      <w:pPr>
        <w:pStyle w:val="Sansinterligne"/>
      </w:pPr>
      <w:r>
        <w:t xml:space="preserve"> </w:t>
      </w:r>
      <w:r>
        <w:rPr>
          <w:noProof/>
        </w:rPr>
        <w:drawing>
          <wp:inline distT="0" distB="0" distL="0" distR="0" wp14:anchorId="09F25002" wp14:editId="2FF424F5">
            <wp:extent cx="32262" cy="6454"/>
            <wp:effectExtent l="0" t="0" r="0" b="0"/>
            <wp:docPr id="33591" name="Picture 33591"/>
            <wp:cNvGraphicFramePr/>
            <a:graphic xmlns:a="http://schemas.openxmlformats.org/drawingml/2006/main">
              <a:graphicData uri="http://schemas.openxmlformats.org/drawingml/2006/picture">
                <pic:pic xmlns:pic="http://schemas.openxmlformats.org/drawingml/2006/picture">
                  <pic:nvPicPr>
                    <pic:cNvPr id="33591" name="Picture 33591"/>
                    <pic:cNvPicPr/>
                  </pic:nvPicPr>
                  <pic:blipFill>
                    <a:blip r:embed="rId37"/>
                    <a:stretch>
                      <a:fillRect/>
                    </a:stretch>
                  </pic:blipFill>
                  <pic:spPr>
                    <a:xfrm>
                      <a:off x="0" y="0"/>
                      <a:ext cx="32262" cy="6454"/>
                    </a:xfrm>
                    <a:prstGeom prst="rect">
                      <a:avLst/>
                    </a:prstGeom>
                  </pic:spPr>
                </pic:pic>
              </a:graphicData>
            </a:graphic>
          </wp:inline>
        </w:drawing>
      </w:r>
      <w:r>
        <w:t xml:space="preserve"> </w:t>
      </w:r>
      <w:proofErr w:type="gramStart"/>
      <w:r>
        <w:t>jours</w:t>
      </w:r>
      <w:proofErr w:type="gramEnd"/>
      <w:r>
        <w:t xml:space="preserve"> fériés chômés</w:t>
      </w:r>
      <w:r w:rsidR="00513391">
        <w:t xml:space="preserve">, </w:t>
      </w:r>
      <w:r>
        <w:t>congés payés</w:t>
      </w:r>
    </w:p>
    <w:p w14:paraId="5E3A9ABF" w14:textId="77777777" w:rsidR="00513391" w:rsidRDefault="00513391" w:rsidP="00513391">
      <w:pPr>
        <w:pStyle w:val="Sansinterligne"/>
      </w:pPr>
    </w:p>
    <w:p w14:paraId="44A1B45B" w14:textId="479F433A" w:rsidR="00411A53" w:rsidRDefault="00000000">
      <w:pPr>
        <w:spacing w:after="236"/>
        <w:ind w:left="28" w:right="15"/>
      </w:pPr>
      <w:r>
        <w:t xml:space="preserve">Ils ne sont pas </w:t>
      </w:r>
      <w:r w:rsidR="00092450">
        <w:t xml:space="preserve">soumis </w:t>
      </w:r>
      <w:r>
        <w:t xml:space="preserve">à </w:t>
      </w:r>
      <w:r w:rsidR="00092450">
        <w:t>l</w:t>
      </w:r>
      <w:r>
        <w:t>a règlementation des heures supplé</w:t>
      </w:r>
      <w:r w:rsidR="00092450">
        <w:t>m</w:t>
      </w:r>
      <w:r>
        <w:t>entaires ni aux durées maximales hebdomadaires et journalières.</w:t>
      </w:r>
    </w:p>
    <w:p w14:paraId="0A90EDB7" w14:textId="6C0A745A" w:rsidR="00411A53" w:rsidRDefault="00000000">
      <w:pPr>
        <w:spacing w:after="232"/>
        <w:ind w:left="28" w:right="15"/>
      </w:pPr>
      <w:r>
        <w:t xml:space="preserve">Si le salarié dépasse le forfait </w:t>
      </w:r>
      <w:r w:rsidR="00092450">
        <w:t>de</w:t>
      </w:r>
      <w:r>
        <w:t xml:space="preserve"> jours convenus, les jours dépassant le plafond annuel peuvent faire l'objet d'un rachat à la demande du salarié.</w:t>
      </w:r>
    </w:p>
    <w:p w14:paraId="73AF8848" w14:textId="77777777" w:rsidR="009B41EC" w:rsidRDefault="009B41EC">
      <w:pPr>
        <w:spacing w:after="235"/>
        <w:ind w:left="28" w:right="15"/>
      </w:pPr>
    </w:p>
    <w:p w14:paraId="74FC331C" w14:textId="15297D10" w:rsidR="00411A53" w:rsidRDefault="00000000">
      <w:pPr>
        <w:spacing w:after="235"/>
        <w:ind w:left="28" w:right="15"/>
      </w:pPr>
      <w:r>
        <w:lastRenderedPageBreak/>
        <w:t>Le déc</w:t>
      </w:r>
      <w:r w:rsidR="00092450">
        <w:t>ompt</w:t>
      </w:r>
      <w:r>
        <w:t>e doit être effectué chaque année (</w:t>
      </w:r>
      <w:r w:rsidR="00092450">
        <w:t>du 1</w:t>
      </w:r>
      <w:r w:rsidR="00092450" w:rsidRPr="00092450">
        <w:rPr>
          <w:vertAlign w:val="superscript"/>
        </w:rPr>
        <w:t>er</w:t>
      </w:r>
      <w:r w:rsidR="00092450">
        <w:t xml:space="preserve"> octobre au 30 septembre</w:t>
      </w:r>
      <w:r>
        <w:t>) par récapitulation du nombre de journées ou de</w:t>
      </w:r>
      <w:r w:rsidR="00092450">
        <w:t>m</w:t>
      </w:r>
      <w:r>
        <w:t>i-journées travaillées et non travaillée par chaque cadre.</w:t>
      </w:r>
    </w:p>
    <w:p w14:paraId="0A41AAC4" w14:textId="5DCB9F6F" w:rsidR="00411A53" w:rsidRDefault="00000000">
      <w:pPr>
        <w:spacing w:after="206"/>
        <w:ind w:left="28" w:right="15"/>
      </w:pPr>
      <w:r>
        <w:t xml:space="preserve">Par ailleurs, la hiérarchie organise des entretiens annuels avec chaque cadre pour faire le point sur la réalisation des objectifs annuels, sur </w:t>
      </w:r>
      <w:r w:rsidR="00092450">
        <w:t xml:space="preserve">leurs réajustements </w:t>
      </w:r>
      <w:r>
        <w:t>éventuels en fonction de l'activité et des priorités de l'entreprise, et plus globale</w:t>
      </w:r>
      <w:r w:rsidR="00092450">
        <w:t>m</w:t>
      </w:r>
      <w:r>
        <w:t xml:space="preserve">ent sur l'organisation du travail de </w:t>
      </w:r>
      <w:r w:rsidR="00092450">
        <w:t xml:space="preserve">manière à permettre </w:t>
      </w:r>
      <w:r>
        <w:t>la bonne application des dispositions du présent article. Le cadre p</w:t>
      </w:r>
      <w:r w:rsidR="00092450">
        <w:t xml:space="preserve">eut aussi s’il </w:t>
      </w:r>
      <w:r>
        <w:t>le juge nécessaire, solliciter en cours d'année un entretien sur ces suje</w:t>
      </w:r>
      <w:r w:rsidR="00092450">
        <w:t>ts.</w:t>
      </w:r>
    </w:p>
    <w:p w14:paraId="1440E2C5" w14:textId="77777777" w:rsidR="00411A53" w:rsidRDefault="00000000">
      <w:pPr>
        <w:spacing w:after="281"/>
        <w:ind w:left="28" w:right="15"/>
      </w:pPr>
      <w:r>
        <w:t>Ce dispositif se traduira par la rédaction contractuelle d'une convention de forfait avec chaque salarié.</w:t>
      </w:r>
    </w:p>
    <w:p w14:paraId="18485092" w14:textId="77777777" w:rsidR="00411A53" w:rsidRDefault="00000000">
      <w:pPr>
        <w:pStyle w:val="Titre2"/>
        <w:ind w:left="36"/>
      </w:pPr>
      <w:r>
        <w:t>Article 12 - Salariés à temps partiel</w:t>
      </w:r>
    </w:p>
    <w:p w14:paraId="2947C2F0" w14:textId="31D98EF6" w:rsidR="00411A53" w:rsidRDefault="00000000">
      <w:pPr>
        <w:spacing w:after="234"/>
        <w:ind w:left="28" w:right="15"/>
      </w:pPr>
      <w:r>
        <w:t>Les salariés à temps partiel sont ceux dont la durée du travail est inférieure à la durée légale du travail, soit 35 heures heb</w:t>
      </w:r>
      <w:r w:rsidR="00092450">
        <w:t>d</w:t>
      </w:r>
      <w:r>
        <w:t>o</w:t>
      </w:r>
      <w:r w:rsidR="00092450">
        <w:t>m</w:t>
      </w:r>
      <w:r>
        <w:t xml:space="preserve">adaires. Ils sont exclus du dispositif de </w:t>
      </w:r>
      <w:r w:rsidR="00092450">
        <w:t>mo</w:t>
      </w:r>
      <w:r>
        <w:t>dulation.</w:t>
      </w:r>
    </w:p>
    <w:p w14:paraId="410E391E" w14:textId="18B1E69D" w:rsidR="00411A53" w:rsidRDefault="00000000">
      <w:pPr>
        <w:spacing w:after="317"/>
        <w:ind w:left="28" w:right="15"/>
      </w:pPr>
      <w:r>
        <w:t>La possibilité de réaliser des heures c</w:t>
      </w:r>
      <w:r w:rsidR="00092450">
        <w:t>o</w:t>
      </w:r>
      <w:r>
        <w:t>mplé</w:t>
      </w:r>
      <w:r w:rsidR="00092450">
        <w:t>m</w:t>
      </w:r>
      <w:r>
        <w:t>entaires est étendue par cet accord à 33% de la durée contractuelle hebdo</w:t>
      </w:r>
      <w:r w:rsidR="00092450">
        <w:t>m</w:t>
      </w:r>
      <w:r>
        <w:t xml:space="preserve">adaire de base. Les heures complémentaires seront payées au taux normal, dans la limite de </w:t>
      </w:r>
      <w:r w:rsidR="00092450">
        <w:t xml:space="preserve">10 % </w:t>
      </w:r>
      <w:r>
        <w:t>de l'horaire hebdo</w:t>
      </w:r>
      <w:r w:rsidR="00092450">
        <w:t>madaire</w:t>
      </w:r>
      <w:r>
        <w:t xml:space="preserve"> contractuel, et </w:t>
      </w:r>
      <w:r w:rsidR="00092450">
        <w:t xml:space="preserve">majorées </w:t>
      </w:r>
      <w:r>
        <w:t>de 25% au-delà.</w:t>
      </w:r>
    </w:p>
    <w:p w14:paraId="59B21C1F" w14:textId="7B31F772" w:rsidR="00411A53" w:rsidRDefault="00000000">
      <w:pPr>
        <w:pStyle w:val="Titre2"/>
        <w:ind w:left="36"/>
      </w:pPr>
      <w:r>
        <w:t xml:space="preserve">Article 13 </w:t>
      </w:r>
      <w:r w:rsidR="00332B3F">
        <w:t>–</w:t>
      </w:r>
      <w:r>
        <w:t xml:space="preserve"> </w:t>
      </w:r>
      <w:r w:rsidR="00332B3F">
        <w:t xml:space="preserve">Suppression du </w:t>
      </w:r>
      <w:r>
        <w:t>Compte Epargne Temps (CET)</w:t>
      </w:r>
    </w:p>
    <w:p w14:paraId="770436AC" w14:textId="40CBCBE8" w:rsidR="008B58E9" w:rsidRPr="008B58E9" w:rsidRDefault="008B58E9" w:rsidP="008B58E9">
      <w:pPr>
        <w:spacing w:after="222"/>
        <w:ind w:left="28" w:right="15"/>
      </w:pPr>
      <w:r w:rsidRPr="008B58E9">
        <w:t xml:space="preserve">Il est constaté que le dispositif de compte épargne-temps issu de l’accord </w:t>
      </w:r>
      <w:r>
        <w:t>d’entreprise du 1</w:t>
      </w:r>
      <w:r w:rsidRPr="008B58E9">
        <w:rPr>
          <w:vertAlign w:val="superscript"/>
        </w:rPr>
        <w:t>er</w:t>
      </w:r>
      <w:r>
        <w:t xml:space="preserve"> avril 2</w:t>
      </w:r>
      <w:r w:rsidRPr="008B58E9">
        <w:t xml:space="preserve">012 </w:t>
      </w:r>
      <w:r>
        <w:t xml:space="preserve">mis en place par la société ALTISERVICE </w:t>
      </w:r>
      <w:r w:rsidRPr="008B58E9">
        <w:t xml:space="preserve">n’a fait l’objet d’aucune alimentation ni utilisation depuis la reprise de l’activité par la </w:t>
      </w:r>
      <w:r>
        <w:t>R</w:t>
      </w:r>
      <w:r w:rsidRPr="008B58E9">
        <w:t>égie</w:t>
      </w:r>
      <w:r>
        <w:t xml:space="preserve"> d’ARTOUSTE en date du 1</w:t>
      </w:r>
      <w:r w:rsidRPr="008B58E9">
        <w:rPr>
          <w:vertAlign w:val="superscript"/>
        </w:rPr>
        <w:t>er</w:t>
      </w:r>
      <w:r>
        <w:t xml:space="preserve"> avril 2019.</w:t>
      </w:r>
    </w:p>
    <w:p w14:paraId="780A48BC" w14:textId="1AD60756" w:rsidR="008B58E9" w:rsidRPr="00D30001" w:rsidRDefault="008B58E9" w:rsidP="008B58E9">
      <w:pPr>
        <w:pStyle w:val="Paragraphedeliste"/>
        <w:numPr>
          <w:ilvl w:val="0"/>
          <w:numId w:val="5"/>
        </w:numPr>
        <w:spacing w:after="222"/>
        <w:ind w:right="15"/>
        <w:rPr>
          <w:sz w:val="24"/>
        </w:rPr>
      </w:pPr>
      <w:r w:rsidRPr="00D30001">
        <w:rPr>
          <w:sz w:val="24"/>
        </w:rPr>
        <w:t xml:space="preserve">13.1 </w:t>
      </w:r>
      <w:r w:rsidRPr="00D30001">
        <w:rPr>
          <w:sz w:val="24"/>
        </w:rPr>
        <w:tab/>
        <w:t>Abrogation des dispositions antérieures</w:t>
      </w:r>
    </w:p>
    <w:p w14:paraId="3D954A76" w14:textId="7DAF5787" w:rsidR="008B58E9" w:rsidRPr="008B58E9" w:rsidRDefault="008B58E9" w:rsidP="008B58E9">
      <w:pPr>
        <w:spacing w:after="222"/>
        <w:ind w:left="28" w:right="15"/>
      </w:pPr>
      <w:r w:rsidRPr="00332B3F">
        <w:t>Les dispositions relatives au compte épargne-temps issues de l’accord collectif de 2012 sont abrogées et remplacées par le présent article</w:t>
      </w:r>
      <w:r>
        <w:t>.</w:t>
      </w:r>
    </w:p>
    <w:p w14:paraId="1AD9007A" w14:textId="7F23CD12" w:rsidR="00332B3F" w:rsidRPr="00D30001" w:rsidRDefault="008B58E9" w:rsidP="008B58E9">
      <w:pPr>
        <w:pStyle w:val="Paragraphedeliste"/>
        <w:numPr>
          <w:ilvl w:val="0"/>
          <w:numId w:val="5"/>
        </w:numPr>
        <w:spacing w:after="222"/>
        <w:ind w:right="15"/>
        <w:rPr>
          <w:sz w:val="24"/>
        </w:rPr>
      </w:pPr>
      <w:r w:rsidRPr="00D30001">
        <w:rPr>
          <w:sz w:val="24"/>
        </w:rPr>
        <w:t>13.2</w:t>
      </w:r>
      <w:r w:rsidRPr="00D30001">
        <w:rPr>
          <w:sz w:val="24"/>
        </w:rPr>
        <w:tab/>
      </w:r>
      <w:r w:rsidR="00332B3F" w:rsidRPr="00D30001">
        <w:rPr>
          <w:sz w:val="24"/>
        </w:rPr>
        <w:t>Suppression du dispositif</w:t>
      </w:r>
    </w:p>
    <w:p w14:paraId="11F41AF8" w14:textId="77777777" w:rsidR="00332B3F" w:rsidRPr="00332B3F" w:rsidRDefault="00332B3F" w:rsidP="00332B3F">
      <w:pPr>
        <w:spacing w:after="222"/>
        <w:ind w:left="28" w:right="15"/>
      </w:pPr>
      <w:r w:rsidRPr="00332B3F">
        <w:t>Le dispositif de compte épargne-temps est supprimé à compter de l’entrée en vigueur du présent accord.</w:t>
      </w:r>
    </w:p>
    <w:p w14:paraId="3FFA99F2" w14:textId="42B2282B" w:rsidR="00332B3F" w:rsidRPr="00D30001" w:rsidRDefault="00332B3F" w:rsidP="008B58E9">
      <w:pPr>
        <w:spacing w:after="222"/>
        <w:ind w:left="28" w:right="15"/>
        <w:rPr>
          <w:sz w:val="24"/>
        </w:rPr>
      </w:pPr>
      <w:r w:rsidRPr="00332B3F">
        <w:t>.</w:t>
      </w:r>
      <w:r w:rsidR="008B58E9">
        <w:tab/>
      </w:r>
      <w:r w:rsidR="008B58E9" w:rsidRPr="00D30001">
        <w:rPr>
          <w:sz w:val="24"/>
        </w:rPr>
        <w:t>13.3</w:t>
      </w:r>
      <w:r w:rsidRPr="00D30001">
        <w:rPr>
          <w:sz w:val="24"/>
        </w:rPr>
        <w:t>.</w:t>
      </w:r>
      <w:r w:rsidR="008B58E9" w:rsidRPr="00D30001">
        <w:rPr>
          <w:sz w:val="24"/>
        </w:rPr>
        <w:tab/>
      </w:r>
      <w:r w:rsidRPr="00D30001">
        <w:rPr>
          <w:sz w:val="24"/>
        </w:rPr>
        <w:t>Absence de droits acquis</w:t>
      </w:r>
    </w:p>
    <w:p w14:paraId="0BF09F6D" w14:textId="77777777" w:rsidR="00332B3F" w:rsidRPr="00332B3F" w:rsidRDefault="00332B3F" w:rsidP="00332B3F">
      <w:pPr>
        <w:spacing w:after="222"/>
        <w:ind w:left="28" w:right="15"/>
      </w:pPr>
      <w:r w:rsidRPr="00332B3F">
        <w:t>Aucun droit individuel n’étant constaté à la date de suppression, aucune mesure de liquidation ou de transfert n’est nécessaire.</w:t>
      </w:r>
    </w:p>
    <w:p w14:paraId="01F6D021" w14:textId="07C16CEF" w:rsidR="00EA1EB1" w:rsidRDefault="00000000" w:rsidP="00332B3F">
      <w:pPr>
        <w:spacing w:after="222"/>
        <w:ind w:left="28" w:right="15"/>
      </w:pPr>
      <w:r>
        <w:t xml:space="preserve"> </w:t>
      </w:r>
    </w:p>
    <w:p w14:paraId="2AF1EFE9" w14:textId="3B1CD25E" w:rsidR="00411A53" w:rsidRDefault="00000000">
      <w:pPr>
        <w:pStyle w:val="Titre2"/>
        <w:spacing w:after="209"/>
        <w:ind w:left="36"/>
      </w:pPr>
      <w:r>
        <w:t>Article 14 - Durée d</w:t>
      </w:r>
      <w:r w:rsidR="00A679EB">
        <w:t>e l’a</w:t>
      </w:r>
      <w:r>
        <w:t>ccord, révision, dénonciation</w:t>
      </w:r>
    </w:p>
    <w:p w14:paraId="37725ECF" w14:textId="290433FE" w:rsidR="00411A53" w:rsidRDefault="00000000" w:rsidP="008B58E9">
      <w:pPr>
        <w:spacing w:after="102"/>
        <w:ind w:left="28" w:right="15"/>
      </w:pPr>
      <w:r>
        <w:t xml:space="preserve">Le présent accord entrera en vigueur le </w:t>
      </w:r>
      <w:r w:rsidR="00332B3F">
        <w:t>1</w:t>
      </w:r>
      <w:r w:rsidR="00332B3F" w:rsidRPr="00332B3F">
        <w:rPr>
          <w:vertAlign w:val="superscript"/>
        </w:rPr>
        <w:t>er</w:t>
      </w:r>
      <w:r w:rsidR="00332B3F">
        <w:t xml:space="preserve"> juin 2026</w:t>
      </w:r>
      <w:r>
        <w:t>. Il est conclu pour une durée indéterminée.</w:t>
      </w:r>
    </w:p>
    <w:p w14:paraId="39AC0441" w14:textId="34D6D473" w:rsidR="00411A53" w:rsidRDefault="00411A53">
      <w:pPr>
        <w:spacing w:after="0" w:line="259" w:lineRule="auto"/>
        <w:ind w:left="8614"/>
        <w:jc w:val="left"/>
      </w:pPr>
    </w:p>
    <w:p w14:paraId="398450E8" w14:textId="77777777" w:rsidR="00D30001" w:rsidRDefault="00D30001">
      <w:pPr>
        <w:spacing w:after="243"/>
        <w:ind w:left="28" w:right="15"/>
      </w:pPr>
      <w:r w:rsidRPr="009441C6">
        <w:t>Il est rappelé que l’entreprise ne dispos</w:t>
      </w:r>
      <w:r>
        <w:t xml:space="preserve">ant </w:t>
      </w:r>
      <w:r w:rsidRPr="009441C6">
        <w:t>pas de délégué syndical, la négociation a été conduite avec le CSE conformément aux dispositions légales en vigueur</w:t>
      </w:r>
      <w:r>
        <w:t>.</w:t>
      </w:r>
    </w:p>
    <w:p w14:paraId="172BF3B4" w14:textId="2420A85A" w:rsidR="00411A53" w:rsidRDefault="00000000">
      <w:pPr>
        <w:spacing w:after="243"/>
        <w:ind w:left="28" w:right="15"/>
      </w:pPr>
      <w:r>
        <w:t>Chaque partie signataire peut demander la révision de tout ou pa</w:t>
      </w:r>
      <w:r w:rsidR="00332B3F">
        <w:t>r</w:t>
      </w:r>
      <w:r>
        <w:t xml:space="preserve">tie du présent accord, conformément à l'article </w:t>
      </w:r>
      <w:r w:rsidR="009441C6">
        <w:t>L.</w:t>
      </w:r>
      <w:r>
        <w:t>2261-7 et 8 du code du travail.</w:t>
      </w:r>
    </w:p>
    <w:p w14:paraId="0C30FBD0" w14:textId="5D876CF2" w:rsidR="00411A53" w:rsidRDefault="00000000">
      <w:pPr>
        <w:spacing w:after="252"/>
        <w:ind w:left="28" w:right="15"/>
      </w:pPr>
      <w:r>
        <w:t>Conformément aux a</w:t>
      </w:r>
      <w:r w:rsidR="00332B3F">
        <w:t>r</w:t>
      </w:r>
      <w:r>
        <w:t xml:space="preserve">ticles L.2261-9 et suivants du code du travail, le présent accord pourra être dénoncé par </w:t>
      </w:r>
      <w:r w:rsidR="00332B3F">
        <w:t>l’</w:t>
      </w:r>
      <w:r>
        <w:t>une ou l'autre des parties signataires, sous réserve de respecter un préavis de trois mois.</w:t>
      </w:r>
    </w:p>
    <w:p w14:paraId="09181D99" w14:textId="0853853D" w:rsidR="00D30001" w:rsidRDefault="00000000">
      <w:pPr>
        <w:spacing w:after="306"/>
        <w:ind w:left="28" w:right="15"/>
      </w:pPr>
      <w:r>
        <w:t xml:space="preserve">En cas de modification des dispositions légales ou conventionnelles relatives au temps de travail, les parties signataires se réuniront, à l'initiative de la partie la plus diligente, dans un délai de 3 </w:t>
      </w:r>
      <w:r w:rsidR="00332B3F">
        <w:t>mois</w:t>
      </w:r>
      <w:r>
        <w:t xml:space="preserve"> à compter de la date d'entrée en vigueur des nouvelles dispositions légales ou conventionnelles, afin d'examiner les aménagements à apporter au présent accord</w:t>
      </w:r>
      <w:r w:rsidR="009441C6">
        <w:t>.</w:t>
      </w:r>
    </w:p>
    <w:p w14:paraId="200A4CA3" w14:textId="77777777" w:rsidR="00D30001" w:rsidRDefault="00D30001">
      <w:pPr>
        <w:spacing w:after="306"/>
        <w:ind w:left="28" w:right="15"/>
      </w:pPr>
    </w:p>
    <w:p w14:paraId="7E18C496" w14:textId="77777777" w:rsidR="00411A53" w:rsidRDefault="00000000">
      <w:pPr>
        <w:pStyle w:val="Titre2"/>
        <w:ind w:left="36"/>
      </w:pPr>
      <w:r>
        <w:lastRenderedPageBreak/>
        <w:t>Article 15 - Publicité et dépôt</w:t>
      </w:r>
    </w:p>
    <w:p w14:paraId="30661A73" w14:textId="3BE93A5D" w:rsidR="00D30001" w:rsidRPr="00D30001" w:rsidRDefault="00353F69" w:rsidP="00D30001">
      <w:pPr>
        <w:tabs>
          <w:tab w:val="num" w:pos="720"/>
        </w:tabs>
        <w:spacing w:after="235"/>
        <w:ind w:left="28" w:right="15"/>
      </w:pPr>
      <w:r>
        <w:t>Le présent accord sera déposé</w:t>
      </w:r>
      <w:r w:rsidR="00D30001">
        <w:t xml:space="preserve"> auprès de la </w:t>
      </w:r>
      <w:r w:rsidR="00D30001" w:rsidRPr="00D30001">
        <w:t>Direction régionale de l’économie, de l’emploi, du travail et des solidarité</w:t>
      </w:r>
      <w:r w:rsidR="00D30001" w:rsidRPr="00D30001">
        <w:rPr>
          <w:b/>
          <w:bCs/>
        </w:rPr>
        <w:t>s</w:t>
      </w:r>
      <w:r w:rsidR="00D30001">
        <w:rPr>
          <w:b/>
          <w:bCs/>
        </w:rPr>
        <w:t xml:space="preserve"> </w:t>
      </w:r>
      <w:r w:rsidR="00D30001" w:rsidRPr="00D30001">
        <w:t>de la Nouvelle Aquitaine</w:t>
      </w:r>
      <w:r w:rsidR="00D30001">
        <w:rPr>
          <w:b/>
          <w:bCs/>
        </w:rPr>
        <w:t xml:space="preserve"> </w:t>
      </w:r>
      <w:r w:rsidR="00D30001" w:rsidRPr="00D30001">
        <w:t>via l</w:t>
      </w:r>
      <w:r w:rsidR="00717C67">
        <w:t xml:space="preserve">e </w:t>
      </w:r>
      <w:r w:rsidR="00717C67" w:rsidRPr="00717C67">
        <w:t xml:space="preserve">site </w:t>
      </w:r>
      <w:hyperlink r:id="rId38" w:tgtFrame="_blank" w:history="1">
        <w:r w:rsidR="00717C67" w:rsidRPr="00717C67">
          <w:rPr>
            <w:rStyle w:val="Lienhypertexte"/>
          </w:rPr>
          <w:t>www.teleaccords.travail-emploi.gouv.fr</w:t>
        </w:r>
      </w:hyperlink>
      <w:r w:rsidR="00717C67">
        <w:t>.</w:t>
      </w:r>
    </w:p>
    <w:p w14:paraId="0D4BEAE0" w14:textId="025008A9" w:rsidR="00411A53" w:rsidRDefault="00000000" w:rsidP="00D30001">
      <w:pPr>
        <w:tabs>
          <w:tab w:val="num" w:pos="720"/>
        </w:tabs>
        <w:spacing w:after="235"/>
        <w:ind w:left="28" w:right="15"/>
      </w:pPr>
      <w:r>
        <w:t xml:space="preserve"> Un exemplaire original sera également remis à chacune des parties signataires, un exemplaire original sera conservé au sein de la Direction </w:t>
      </w:r>
      <w:r w:rsidR="00D55786">
        <w:t>des</w:t>
      </w:r>
      <w:r>
        <w:t xml:space="preserve"> Ressources Humaines.</w:t>
      </w:r>
    </w:p>
    <w:p w14:paraId="08DE1A27" w14:textId="77777777" w:rsidR="00D30001" w:rsidRDefault="00000000" w:rsidP="00D30001">
      <w:pPr>
        <w:spacing w:after="464"/>
        <w:ind w:left="28" w:right="15"/>
      </w:pPr>
      <w:r>
        <w:t>Le présent accord donnera lieu à information des salariés.</w:t>
      </w:r>
    </w:p>
    <w:p w14:paraId="0A6E9440" w14:textId="77777777" w:rsidR="000517A9" w:rsidRDefault="00164932" w:rsidP="00D30001">
      <w:pPr>
        <w:spacing w:after="464"/>
        <w:ind w:left="28" w:right="15"/>
      </w:pPr>
      <w:r>
        <w:t>Fait à LARUNS, le 7 mai 2026</w:t>
      </w:r>
      <w:r w:rsidR="000517A9">
        <w:tab/>
      </w:r>
      <w:r w:rsidR="000517A9">
        <w:tab/>
      </w:r>
    </w:p>
    <w:p w14:paraId="11197E22" w14:textId="39425CF4" w:rsidR="002424CE" w:rsidRDefault="000517A9" w:rsidP="00D30001">
      <w:pPr>
        <w:spacing w:after="464"/>
        <w:ind w:left="28" w:right="15"/>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036F65DB" w14:textId="15845765" w:rsidR="00164932" w:rsidRDefault="00164932" w:rsidP="002424CE">
      <w:pPr>
        <w:sectPr w:rsidR="00164932" w:rsidSect="009B41EC">
          <w:footerReference w:type="even" r:id="rId39"/>
          <w:footerReference w:type="default" r:id="rId40"/>
          <w:footerReference w:type="first" r:id="rId41"/>
          <w:type w:val="continuous"/>
          <w:pgSz w:w="11909" w:h="16841"/>
          <w:pgMar w:top="680" w:right="635" w:bottom="318" w:left="1372" w:header="720" w:footer="720" w:gutter="0"/>
          <w:cols w:space="720"/>
          <w:docGrid w:linePitch="272"/>
        </w:sectPr>
      </w:pPr>
      <w:r>
        <w:tab/>
      </w:r>
    </w:p>
    <w:p w14:paraId="4AF716C9" w14:textId="5B5DD062" w:rsidR="00411A53" w:rsidRDefault="00000000">
      <w:pPr>
        <w:tabs>
          <w:tab w:val="center" w:pos="8176"/>
        </w:tabs>
        <w:spacing w:after="6397"/>
        <w:ind w:left="0"/>
        <w:jc w:val="left"/>
      </w:pPr>
      <w:r>
        <w:tab/>
      </w:r>
    </w:p>
    <w:p w14:paraId="0431E94D" w14:textId="287E6D07" w:rsidR="00411A53" w:rsidRDefault="00000000">
      <w:pPr>
        <w:spacing w:after="0" w:line="259" w:lineRule="auto"/>
        <w:ind w:left="0" w:right="-31"/>
        <w:jc w:val="right"/>
      </w:pPr>
      <w:r>
        <w:rPr>
          <w:noProof/>
        </w:rPr>
        <w:drawing>
          <wp:inline distT="0" distB="0" distL="0" distR="0" wp14:anchorId="317900B6" wp14:editId="0A1D070B">
            <wp:extent cx="3232" cy="6463"/>
            <wp:effectExtent l="0" t="0" r="0" b="0"/>
            <wp:docPr id="43869" name="Picture 43869"/>
            <wp:cNvGraphicFramePr/>
            <a:graphic xmlns:a="http://schemas.openxmlformats.org/drawingml/2006/main">
              <a:graphicData uri="http://schemas.openxmlformats.org/drawingml/2006/picture">
                <pic:pic xmlns:pic="http://schemas.openxmlformats.org/drawingml/2006/picture">
                  <pic:nvPicPr>
                    <pic:cNvPr id="43869" name="Picture 43869"/>
                    <pic:cNvPicPr/>
                  </pic:nvPicPr>
                  <pic:blipFill>
                    <a:blip r:embed="rId42"/>
                    <a:stretch>
                      <a:fillRect/>
                    </a:stretch>
                  </pic:blipFill>
                  <pic:spPr>
                    <a:xfrm>
                      <a:off x="0" y="0"/>
                      <a:ext cx="3232" cy="6463"/>
                    </a:xfrm>
                    <a:prstGeom prst="rect">
                      <a:avLst/>
                    </a:prstGeom>
                  </pic:spPr>
                </pic:pic>
              </a:graphicData>
            </a:graphic>
          </wp:inline>
        </w:drawing>
      </w:r>
      <w:r>
        <w:rPr>
          <w:noProof/>
        </w:rPr>
        <w:drawing>
          <wp:inline distT="0" distB="0" distL="0" distR="0" wp14:anchorId="16A3EFAD" wp14:editId="2A2E844C">
            <wp:extent cx="6463" cy="3232"/>
            <wp:effectExtent l="0" t="0" r="0" b="0"/>
            <wp:docPr id="43870" name="Picture 43870"/>
            <wp:cNvGraphicFramePr/>
            <a:graphic xmlns:a="http://schemas.openxmlformats.org/drawingml/2006/main">
              <a:graphicData uri="http://schemas.openxmlformats.org/drawingml/2006/picture">
                <pic:pic xmlns:pic="http://schemas.openxmlformats.org/drawingml/2006/picture">
                  <pic:nvPicPr>
                    <pic:cNvPr id="43870" name="Picture 43870"/>
                    <pic:cNvPicPr/>
                  </pic:nvPicPr>
                  <pic:blipFill>
                    <a:blip r:embed="rId14"/>
                    <a:stretch>
                      <a:fillRect/>
                    </a:stretch>
                  </pic:blipFill>
                  <pic:spPr>
                    <a:xfrm>
                      <a:off x="0" y="0"/>
                      <a:ext cx="6463" cy="3232"/>
                    </a:xfrm>
                    <a:prstGeom prst="rect">
                      <a:avLst/>
                    </a:prstGeom>
                  </pic:spPr>
                </pic:pic>
              </a:graphicData>
            </a:graphic>
          </wp:inline>
        </w:drawing>
      </w:r>
    </w:p>
    <w:sectPr w:rsidR="00411A53">
      <w:type w:val="continuous"/>
      <w:pgSz w:w="11909" w:h="16841"/>
      <w:pgMar w:top="678" w:right="5552" w:bottom="669" w:left="137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686F" w14:textId="77777777" w:rsidR="00ED7694" w:rsidRDefault="00ED7694">
      <w:pPr>
        <w:spacing w:after="0" w:line="240" w:lineRule="auto"/>
      </w:pPr>
      <w:r>
        <w:separator/>
      </w:r>
    </w:p>
  </w:endnote>
  <w:endnote w:type="continuationSeparator" w:id="0">
    <w:p w14:paraId="1F8A3575" w14:textId="77777777" w:rsidR="00ED7694" w:rsidRDefault="00ED7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234671"/>
      <w:docPartObj>
        <w:docPartGallery w:val="Page Numbers (Bottom of Page)"/>
        <w:docPartUnique/>
      </w:docPartObj>
    </w:sdtPr>
    <w:sdtContent>
      <w:p w14:paraId="65E78CAE" w14:textId="4E521BFC" w:rsidR="009B41EC" w:rsidRDefault="009B41EC" w:rsidP="009B41EC">
        <w:pPr>
          <w:pStyle w:val="Pieddepage"/>
          <w:ind w:left="5940" w:firstLine="3972"/>
        </w:pPr>
        <w:r>
          <w:fldChar w:fldCharType="begin"/>
        </w:r>
        <w:r>
          <w:instrText>PAGE   \* MERGEFORMAT</w:instrText>
        </w:r>
        <w:r>
          <w:fldChar w:fldCharType="separate"/>
        </w:r>
        <w:r>
          <w:t>2</w:t>
        </w:r>
        <w:r>
          <w:fldChar w:fldCharType="end"/>
        </w:r>
      </w:p>
    </w:sdtContent>
  </w:sdt>
  <w:p w14:paraId="6618790C" w14:textId="77777777" w:rsidR="00411A53" w:rsidRDefault="00411A53">
    <w:pPr>
      <w:spacing w:after="160" w:line="259" w:lineRule="auto"/>
      <w:ind w:left="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62BF" w14:textId="77777777" w:rsidR="00411A53" w:rsidRDefault="00000000" w:rsidP="009B41EC">
    <w:pPr>
      <w:spacing w:after="0" w:line="259" w:lineRule="auto"/>
      <w:ind w:left="9912" w:right="42"/>
      <w:jc w:val="center"/>
    </w:pPr>
    <w:r>
      <w:fldChar w:fldCharType="begin"/>
    </w:r>
    <w:r>
      <w:instrText xml:space="preserve"> PAGE   \* MERGEFORMAT </w:instrText>
    </w:r>
    <w:r>
      <w:fldChar w:fldCharType="separate"/>
    </w:r>
    <w:r>
      <w:rPr>
        <w:sz w:val="22"/>
      </w:rPr>
      <w:t>3</w:t>
    </w:r>
    <w:r>
      <w:rPr>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345717"/>
      <w:docPartObj>
        <w:docPartGallery w:val="Page Numbers (Bottom of Page)"/>
        <w:docPartUnique/>
      </w:docPartObj>
    </w:sdtPr>
    <w:sdtContent>
      <w:p w14:paraId="48250DE2" w14:textId="1C957FF3" w:rsidR="009B41EC" w:rsidRDefault="009B41EC">
        <w:pPr>
          <w:pStyle w:val="Pieddepage"/>
          <w:jc w:val="right"/>
        </w:pPr>
        <w:r>
          <w:fldChar w:fldCharType="begin"/>
        </w:r>
        <w:r>
          <w:instrText>PAGE   \* MERGEFORMAT</w:instrText>
        </w:r>
        <w:r>
          <w:fldChar w:fldCharType="separate"/>
        </w:r>
        <w:r>
          <w:t>2</w:t>
        </w:r>
        <w:r>
          <w:fldChar w:fldCharType="end"/>
        </w:r>
      </w:p>
    </w:sdtContent>
  </w:sdt>
  <w:p w14:paraId="40AB0F73" w14:textId="77777777" w:rsidR="00411A53" w:rsidRDefault="00411A53">
    <w:pPr>
      <w:spacing w:after="160" w:line="259" w:lineRule="auto"/>
      <w:ind w:left="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D67C" w14:textId="77777777" w:rsidR="00411A53" w:rsidRDefault="00411A53">
    <w:pPr>
      <w:spacing w:after="160" w:line="259" w:lineRule="auto"/>
      <w:ind w:left="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360915"/>
      <w:docPartObj>
        <w:docPartGallery w:val="Page Numbers (Bottom of Page)"/>
        <w:docPartUnique/>
      </w:docPartObj>
    </w:sdtPr>
    <w:sdtContent>
      <w:p w14:paraId="249B12E1" w14:textId="1619096D" w:rsidR="009B41EC" w:rsidRDefault="009B41EC">
        <w:pPr>
          <w:pStyle w:val="Pieddepage"/>
          <w:jc w:val="right"/>
        </w:pPr>
        <w:r>
          <w:fldChar w:fldCharType="begin"/>
        </w:r>
        <w:r>
          <w:instrText>PAGE   \* MERGEFORMAT</w:instrText>
        </w:r>
        <w:r>
          <w:fldChar w:fldCharType="separate"/>
        </w:r>
        <w: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03B60" w14:textId="77777777" w:rsidR="00411A53" w:rsidRDefault="00411A53">
    <w:pPr>
      <w:spacing w:after="160" w:line="259" w:lineRule="auto"/>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40E2" w14:textId="77777777" w:rsidR="00ED7694" w:rsidRDefault="00ED7694">
      <w:pPr>
        <w:spacing w:after="0" w:line="240" w:lineRule="auto"/>
      </w:pPr>
      <w:r>
        <w:separator/>
      </w:r>
    </w:p>
  </w:footnote>
  <w:footnote w:type="continuationSeparator" w:id="0">
    <w:p w14:paraId="768CF913" w14:textId="77777777" w:rsidR="00ED7694" w:rsidRDefault="00ED7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75BC" w14:textId="03D9A08C" w:rsidR="009B41EC" w:rsidRDefault="009B41EC">
    <w:pPr>
      <w:pStyle w:val="En-tte"/>
    </w:pPr>
    <w:r>
      <w:rPr>
        <w:noProof/>
      </w:rPr>
      <w:drawing>
        <wp:inline distT="0" distB="0" distL="0" distR="0" wp14:anchorId="4EF0C1BF" wp14:editId="5B308EC4">
          <wp:extent cx="1829055" cy="914528"/>
          <wp:effectExtent l="0" t="0" r="0" b="0"/>
          <wp:docPr id="19462319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31995" name="Image 1946231995"/>
                  <pic:cNvPicPr/>
                </pic:nvPicPr>
                <pic:blipFill>
                  <a:blip r:embed="rId1">
                    <a:extLst>
                      <a:ext uri="{28A0092B-C50C-407E-A947-70E740481C1C}">
                        <a14:useLocalDpi xmlns:a14="http://schemas.microsoft.com/office/drawing/2010/main" val="0"/>
                      </a:ext>
                    </a:extLst>
                  </a:blip>
                  <a:stretch>
                    <a:fillRect/>
                  </a:stretch>
                </pic:blipFill>
                <pic:spPr>
                  <a:xfrm>
                    <a:off x="0" y="0"/>
                    <a:ext cx="1829055" cy="9145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35" o:spid="_x0000_i1025" type="#_x0000_t75" style="width:23.4pt;height:22.8pt;visibility:visible;mso-wrap-style:square" o:bullet="t">
        <v:imagedata r:id="rId1" o:title=""/>
      </v:shape>
    </w:pict>
  </w:numPicBullet>
  <w:numPicBullet w:numPicBulletId="1">
    <w:pict>
      <v:shape id="Picture 78444" o:spid="_x0000_i1026" type="#_x0000_t75" style="width:40.8pt;height:25.8pt;visibility:visible;mso-wrap-style:square" o:bullet="t">
        <v:imagedata r:id="rId2" o:title=""/>
      </v:shape>
    </w:pict>
  </w:numPicBullet>
  <w:numPicBullet w:numPicBulletId="2">
    <w:pict>
      <v:shape id="Picture 18162" o:spid="_x0000_i1027" type="#_x0000_t75" style="width:7.8pt;height:3pt;visibility:visible;mso-wrap-style:square" o:bullet="t">
        <v:imagedata r:id="rId3" o:title=""/>
      </v:shape>
    </w:pict>
  </w:numPicBullet>
  <w:numPicBullet w:numPicBulletId="3">
    <w:pict>
      <v:shape id="Picture 22168" o:spid="_x0000_i1028" type="#_x0000_t75" style="width:7.8pt;height:3pt;visibility:visible;mso-wrap-style:square" o:bullet="t">
        <v:imagedata r:id="rId4" o:title=""/>
      </v:shape>
    </w:pict>
  </w:numPicBullet>
  <w:numPicBullet w:numPicBulletId="4">
    <w:pict>
      <v:shape id="Picture 33596" o:spid="_x0000_i1029" type="#_x0000_t75" style="width:7.8pt;height:3.6pt;visibility:visible;mso-wrap-style:square" o:bullet="t">
        <v:imagedata r:id="rId5" o:title=""/>
      </v:shape>
    </w:pict>
  </w:numPicBullet>
  <w:numPicBullet w:numPicBulletId="5">
    <w:pict>
      <v:shape id="Picture 33593" o:spid="_x0000_i1030" type="#_x0000_t75" style="width:7.8pt;height:3pt;visibility:visible;mso-wrap-style:square" o:bullet="t">
        <v:imagedata r:id="rId6" o:title=""/>
      </v:shape>
    </w:pict>
  </w:numPicBullet>
  <w:numPicBullet w:numPicBulletId="6">
    <w:pict>
      <v:shape id="Picture 33594" o:spid="_x0000_i1031" type="#_x0000_t75" style="width:7.8pt;height:3pt;visibility:visible;mso-wrap-style:square" o:bullet="t">
        <v:imagedata r:id="rId7" o:title=""/>
      </v:shape>
    </w:pict>
  </w:numPicBullet>
  <w:numPicBullet w:numPicBulletId="7">
    <w:pict>
      <v:shape id="Picture 33595" o:spid="_x0000_i1032" type="#_x0000_t75" style="width:9pt;height:3pt;visibility:visible;mso-wrap-style:square" o:bullet="t">
        <v:imagedata r:id="rId8" o:title=""/>
      </v:shape>
    </w:pict>
  </w:numPicBullet>
  <w:numPicBullet w:numPicBulletId="8">
    <w:pict>
      <v:shape id="Picture 33598" o:spid="_x0000_i1033" type="#_x0000_t75" style="width:7.8pt;height:3pt;visibility:visible;mso-wrap-style:square" o:bullet="t">
        <v:imagedata r:id="rId9" o:title=""/>
      </v:shape>
    </w:pict>
  </w:numPicBullet>
  <w:numPicBullet w:numPicBulletId="9">
    <w:pict>
      <v:shape id="Picture 37244" o:spid="_x0000_i1034" type="#_x0000_t75" style="width:29.4pt;height:2.4pt;visibility:visible;mso-wrap-style:square" o:bullet="t">
        <v:imagedata r:id="rId10" o:title=""/>
      </v:shape>
    </w:pict>
  </w:numPicBullet>
  <w:numPicBullet w:numPicBulletId="10">
    <w:pict>
      <v:shape id="Picture 33599" o:spid="_x0000_i1035" type="#_x0000_t75" style="width:17.4pt;height:21.6pt;visibility:visible;mso-wrap-style:square" o:bullet="t">
        <v:imagedata r:id="rId11" o:title=""/>
      </v:shape>
    </w:pict>
  </w:numPicBullet>
  <w:numPicBullet w:numPicBulletId="11">
    <w:pict>
      <v:shape id="Picture 10216" o:spid="_x0000_i1036" type="#_x0000_t75" style="width:7.8pt;height:3pt;visibility:visible;mso-wrap-style:square" o:bullet="t">
        <v:imagedata r:id="rId12" o:title=""/>
      </v:shape>
    </w:pict>
  </w:numPicBullet>
  <w:numPicBullet w:numPicBulletId="12">
    <w:pict>
      <v:shape id="Picture 78448" o:spid="_x0000_i1037" type="#_x0000_t75" style="width:41.4pt;height:24pt;visibility:visible;mso-wrap-style:square" o:bullet="t">
        <v:imagedata r:id="rId13" o:title=""/>
      </v:shape>
    </w:pict>
  </w:numPicBullet>
  <w:numPicBullet w:numPicBulletId="13">
    <w:pict>
      <v:shape id="Picture 6415" o:spid="_x0000_i1038" type="#_x0000_t75" style="width:.6pt;height:.6pt;visibility:visible;mso-wrap-style:square" o:bullet="t">
        <v:imagedata r:id="rId14" o:title=""/>
      </v:shape>
    </w:pict>
  </w:numPicBullet>
  <w:abstractNum w:abstractNumId="0" w15:restartNumberingAfterBreak="0">
    <w:nsid w:val="13A3014A"/>
    <w:multiLevelType w:val="hybridMultilevel"/>
    <w:tmpl w:val="4F76D1DE"/>
    <w:lvl w:ilvl="0" w:tplc="CCC8D396">
      <w:start w:val="1"/>
      <w:numFmt w:val="bullet"/>
      <w:lvlText w:val=""/>
      <w:lvlPicBulletId w:val="2"/>
      <w:lvlJc w:val="left"/>
      <w:pPr>
        <w:tabs>
          <w:tab w:val="num" w:pos="720"/>
        </w:tabs>
        <w:ind w:left="720" w:hanging="360"/>
      </w:pPr>
      <w:rPr>
        <w:rFonts w:ascii="Symbol" w:hAnsi="Symbol" w:hint="default"/>
      </w:rPr>
    </w:lvl>
    <w:lvl w:ilvl="1" w:tplc="D638E316" w:tentative="1">
      <w:start w:val="1"/>
      <w:numFmt w:val="bullet"/>
      <w:lvlText w:val=""/>
      <w:lvlJc w:val="left"/>
      <w:pPr>
        <w:tabs>
          <w:tab w:val="num" w:pos="1440"/>
        </w:tabs>
        <w:ind w:left="1440" w:hanging="360"/>
      </w:pPr>
      <w:rPr>
        <w:rFonts w:ascii="Symbol" w:hAnsi="Symbol" w:hint="default"/>
      </w:rPr>
    </w:lvl>
    <w:lvl w:ilvl="2" w:tplc="841803E2" w:tentative="1">
      <w:start w:val="1"/>
      <w:numFmt w:val="bullet"/>
      <w:lvlText w:val=""/>
      <w:lvlJc w:val="left"/>
      <w:pPr>
        <w:tabs>
          <w:tab w:val="num" w:pos="2160"/>
        </w:tabs>
        <w:ind w:left="2160" w:hanging="360"/>
      </w:pPr>
      <w:rPr>
        <w:rFonts w:ascii="Symbol" w:hAnsi="Symbol" w:hint="default"/>
      </w:rPr>
    </w:lvl>
    <w:lvl w:ilvl="3" w:tplc="3DAEA0F8" w:tentative="1">
      <w:start w:val="1"/>
      <w:numFmt w:val="bullet"/>
      <w:lvlText w:val=""/>
      <w:lvlJc w:val="left"/>
      <w:pPr>
        <w:tabs>
          <w:tab w:val="num" w:pos="2880"/>
        </w:tabs>
        <w:ind w:left="2880" w:hanging="360"/>
      </w:pPr>
      <w:rPr>
        <w:rFonts w:ascii="Symbol" w:hAnsi="Symbol" w:hint="default"/>
      </w:rPr>
    </w:lvl>
    <w:lvl w:ilvl="4" w:tplc="B69C07FA" w:tentative="1">
      <w:start w:val="1"/>
      <w:numFmt w:val="bullet"/>
      <w:lvlText w:val=""/>
      <w:lvlJc w:val="left"/>
      <w:pPr>
        <w:tabs>
          <w:tab w:val="num" w:pos="3600"/>
        </w:tabs>
        <w:ind w:left="3600" w:hanging="360"/>
      </w:pPr>
      <w:rPr>
        <w:rFonts w:ascii="Symbol" w:hAnsi="Symbol" w:hint="default"/>
      </w:rPr>
    </w:lvl>
    <w:lvl w:ilvl="5" w:tplc="6C600B46" w:tentative="1">
      <w:start w:val="1"/>
      <w:numFmt w:val="bullet"/>
      <w:lvlText w:val=""/>
      <w:lvlJc w:val="left"/>
      <w:pPr>
        <w:tabs>
          <w:tab w:val="num" w:pos="4320"/>
        </w:tabs>
        <w:ind w:left="4320" w:hanging="360"/>
      </w:pPr>
      <w:rPr>
        <w:rFonts w:ascii="Symbol" w:hAnsi="Symbol" w:hint="default"/>
      </w:rPr>
    </w:lvl>
    <w:lvl w:ilvl="6" w:tplc="CA385F36" w:tentative="1">
      <w:start w:val="1"/>
      <w:numFmt w:val="bullet"/>
      <w:lvlText w:val=""/>
      <w:lvlJc w:val="left"/>
      <w:pPr>
        <w:tabs>
          <w:tab w:val="num" w:pos="5040"/>
        </w:tabs>
        <w:ind w:left="5040" w:hanging="360"/>
      </w:pPr>
      <w:rPr>
        <w:rFonts w:ascii="Symbol" w:hAnsi="Symbol" w:hint="default"/>
      </w:rPr>
    </w:lvl>
    <w:lvl w:ilvl="7" w:tplc="2ABA6580" w:tentative="1">
      <w:start w:val="1"/>
      <w:numFmt w:val="bullet"/>
      <w:lvlText w:val=""/>
      <w:lvlJc w:val="left"/>
      <w:pPr>
        <w:tabs>
          <w:tab w:val="num" w:pos="5760"/>
        </w:tabs>
        <w:ind w:left="5760" w:hanging="360"/>
      </w:pPr>
      <w:rPr>
        <w:rFonts w:ascii="Symbol" w:hAnsi="Symbol" w:hint="default"/>
      </w:rPr>
    </w:lvl>
    <w:lvl w:ilvl="8" w:tplc="578E3E7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7A7131E"/>
    <w:multiLevelType w:val="multilevel"/>
    <w:tmpl w:val="542E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1E47E3"/>
    <w:multiLevelType w:val="hybridMultilevel"/>
    <w:tmpl w:val="1ECCED72"/>
    <w:lvl w:ilvl="0" w:tplc="B854E960">
      <w:start w:val="1"/>
      <w:numFmt w:val="bullet"/>
      <w:lvlText w:val=""/>
      <w:lvlPicBulletId w:val="5"/>
      <w:lvlJc w:val="left"/>
      <w:pPr>
        <w:tabs>
          <w:tab w:val="num" w:pos="720"/>
        </w:tabs>
        <w:ind w:left="720" w:hanging="360"/>
      </w:pPr>
      <w:rPr>
        <w:rFonts w:ascii="Symbol" w:hAnsi="Symbol" w:hint="default"/>
      </w:rPr>
    </w:lvl>
    <w:lvl w:ilvl="1" w:tplc="917CD800" w:tentative="1">
      <w:start w:val="1"/>
      <w:numFmt w:val="bullet"/>
      <w:lvlText w:val=""/>
      <w:lvlJc w:val="left"/>
      <w:pPr>
        <w:tabs>
          <w:tab w:val="num" w:pos="1440"/>
        </w:tabs>
        <w:ind w:left="1440" w:hanging="360"/>
      </w:pPr>
      <w:rPr>
        <w:rFonts w:ascii="Symbol" w:hAnsi="Symbol" w:hint="default"/>
      </w:rPr>
    </w:lvl>
    <w:lvl w:ilvl="2" w:tplc="F48AEB54" w:tentative="1">
      <w:start w:val="1"/>
      <w:numFmt w:val="bullet"/>
      <w:lvlText w:val=""/>
      <w:lvlJc w:val="left"/>
      <w:pPr>
        <w:tabs>
          <w:tab w:val="num" w:pos="2160"/>
        </w:tabs>
        <w:ind w:left="2160" w:hanging="360"/>
      </w:pPr>
      <w:rPr>
        <w:rFonts w:ascii="Symbol" w:hAnsi="Symbol" w:hint="default"/>
      </w:rPr>
    </w:lvl>
    <w:lvl w:ilvl="3" w:tplc="7362D112" w:tentative="1">
      <w:start w:val="1"/>
      <w:numFmt w:val="bullet"/>
      <w:lvlText w:val=""/>
      <w:lvlJc w:val="left"/>
      <w:pPr>
        <w:tabs>
          <w:tab w:val="num" w:pos="2880"/>
        </w:tabs>
        <w:ind w:left="2880" w:hanging="360"/>
      </w:pPr>
      <w:rPr>
        <w:rFonts w:ascii="Symbol" w:hAnsi="Symbol" w:hint="default"/>
      </w:rPr>
    </w:lvl>
    <w:lvl w:ilvl="4" w:tplc="39864194" w:tentative="1">
      <w:start w:val="1"/>
      <w:numFmt w:val="bullet"/>
      <w:lvlText w:val=""/>
      <w:lvlJc w:val="left"/>
      <w:pPr>
        <w:tabs>
          <w:tab w:val="num" w:pos="3600"/>
        </w:tabs>
        <w:ind w:left="3600" w:hanging="360"/>
      </w:pPr>
      <w:rPr>
        <w:rFonts w:ascii="Symbol" w:hAnsi="Symbol" w:hint="default"/>
      </w:rPr>
    </w:lvl>
    <w:lvl w:ilvl="5" w:tplc="467EA978" w:tentative="1">
      <w:start w:val="1"/>
      <w:numFmt w:val="bullet"/>
      <w:lvlText w:val=""/>
      <w:lvlJc w:val="left"/>
      <w:pPr>
        <w:tabs>
          <w:tab w:val="num" w:pos="4320"/>
        </w:tabs>
        <w:ind w:left="4320" w:hanging="360"/>
      </w:pPr>
      <w:rPr>
        <w:rFonts w:ascii="Symbol" w:hAnsi="Symbol" w:hint="default"/>
      </w:rPr>
    </w:lvl>
    <w:lvl w:ilvl="6" w:tplc="EC5E7F3A" w:tentative="1">
      <w:start w:val="1"/>
      <w:numFmt w:val="bullet"/>
      <w:lvlText w:val=""/>
      <w:lvlJc w:val="left"/>
      <w:pPr>
        <w:tabs>
          <w:tab w:val="num" w:pos="5040"/>
        </w:tabs>
        <w:ind w:left="5040" w:hanging="360"/>
      </w:pPr>
      <w:rPr>
        <w:rFonts w:ascii="Symbol" w:hAnsi="Symbol" w:hint="default"/>
      </w:rPr>
    </w:lvl>
    <w:lvl w:ilvl="7" w:tplc="474C7C24" w:tentative="1">
      <w:start w:val="1"/>
      <w:numFmt w:val="bullet"/>
      <w:lvlText w:val=""/>
      <w:lvlJc w:val="left"/>
      <w:pPr>
        <w:tabs>
          <w:tab w:val="num" w:pos="5760"/>
        </w:tabs>
        <w:ind w:left="5760" w:hanging="360"/>
      </w:pPr>
      <w:rPr>
        <w:rFonts w:ascii="Symbol" w:hAnsi="Symbol" w:hint="default"/>
      </w:rPr>
    </w:lvl>
    <w:lvl w:ilvl="8" w:tplc="D8EA3A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C97052"/>
    <w:multiLevelType w:val="hybridMultilevel"/>
    <w:tmpl w:val="B7BC3F0C"/>
    <w:lvl w:ilvl="0" w:tplc="2A043FFC">
      <w:start w:val="1"/>
      <w:numFmt w:val="bullet"/>
      <w:lvlText w:val=""/>
      <w:lvlPicBulletId w:val="4"/>
      <w:lvlJc w:val="left"/>
      <w:pPr>
        <w:tabs>
          <w:tab w:val="num" w:pos="720"/>
        </w:tabs>
        <w:ind w:left="720" w:hanging="360"/>
      </w:pPr>
      <w:rPr>
        <w:rFonts w:ascii="Symbol" w:hAnsi="Symbol" w:hint="default"/>
      </w:rPr>
    </w:lvl>
    <w:lvl w:ilvl="1" w:tplc="F64C8CF8" w:tentative="1">
      <w:start w:val="1"/>
      <w:numFmt w:val="bullet"/>
      <w:lvlText w:val=""/>
      <w:lvlJc w:val="left"/>
      <w:pPr>
        <w:tabs>
          <w:tab w:val="num" w:pos="1440"/>
        </w:tabs>
        <w:ind w:left="1440" w:hanging="360"/>
      </w:pPr>
      <w:rPr>
        <w:rFonts w:ascii="Symbol" w:hAnsi="Symbol" w:hint="default"/>
      </w:rPr>
    </w:lvl>
    <w:lvl w:ilvl="2" w:tplc="841EFDBC" w:tentative="1">
      <w:start w:val="1"/>
      <w:numFmt w:val="bullet"/>
      <w:lvlText w:val=""/>
      <w:lvlJc w:val="left"/>
      <w:pPr>
        <w:tabs>
          <w:tab w:val="num" w:pos="2160"/>
        </w:tabs>
        <w:ind w:left="2160" w:hanging="360"/>
      </w:pPr>
      <w:rPr>
        <w:rFonts w:ascii="Symbol" w:hAnsi="Symbol" w:hint="default"/>
      </w:rPr>
    </w:lvl>
    <w:lvl w:ilvl="3" w:tplc="E0828380" w:tentative="1">
      <w:start w:val="1"/>
      <w:numFmt w:val="bullet"/>
      <w:lvlText w:val=""/>
      <w:lvlJc w:val="left"/>
      <w:pPr>
        <w:tabs>
          <w:tab w:val="num" w:pos="2880"/>
        </w:tabs>
        <w:ind w:left="2880" w:hanging="360"/>
      </w:pPr>
      <w:rPr>
        <w:rFonts w:ascii="Symbol" w:hAnsi="Symbol" w:hint="default"/>
      </w:rPr>
    </w:lvl>
    <w:lvl w:ilvl="4" w:tplc="5784DA40" w:tentative="1">
      <w:start w:val="1"/>
      <w:numFmt w:val="bullet"/>
      <w:lvlText w:val=""/>
      <w:lvlJc w:val="left"/>
      <w:pPr>
        <w:tabs>
          <w:tab w:val="num" w:pos="3600"/>
        </w:tabs>
        <w:ind w:left="3600" w:hanging="360"/>
      </w:pPr>
      <w:rPr>
        <w:rFonts w:ascii="Symbol" w:hAnsi="Symbol" w:hint="default"/>
      </w:rPr>
    </w:lvl>
    <w:lvl w:ilvl="5" w:tplc="63F2C11A" w:tentative="1">
      <w:start w:val="1"/>
      <w:numFmt w:val="bullet"/>
      <w:lvlText w:val=""/>
      <w:lvlJc w:val="left"/>
      <w:pPr>
        <w:tabs>
          <w:tab w:val="num" w:pos="4320"/>
        </w:tabs>
        <w:ind w:left="4320" w:hanging="360"/>
      </w:pPr>
      <w:rPr>
        <w:rFonts w:ascii="Symbol" w:hAnsi="Symbol" w:hint="default"/>
      </w:rPr>
    </w:lvl>
    <w:lvl w:ilvl="6" w:tplc="9072F824" w:tentative="1">
      <w:start w:val="1"/>
      <w:numFmt w:val="bullet"/>
      <w:lvlText w:val=""/>
      <w:lvlJc w:val="left"/>
      <w:pPr>
        <w:tabs>
          <w:tab w:val="num" w:pos="5040"/>
        </w:tabs>
        <w:ind w:left="5040" w:hanging="360"/>
      </w:pPr>
      <w:rPr>
        <w:rFonts w:ascii="Symbol" w:hAnsi="Symbol" w:hint="default"/>
      </w:rPr>
    </w:lvl>
    <w:lvl w:ilvl="7" w:tplc="37F6461E" w:tentative="1">
      <w:start w:val="1"/>
      <w:numFmt w:val="bullet"/>
      <w:lvlText w:val=""/>
      <w:lvlJc w:val="left"/>
      <w:pPr>
        <w:tabs>
          <w:tab w:val="num" w:pos="5760"/>
        </w:tabs>
        <w:ind w:left="5760" w:hanging="360"/>
      </w:pPr>
      <w:rPr>
        <w:rFonts w:ascii="Symbol" w:hAnsi="Symbol" w:hint="default"/>
      </w:rPr>
    </w:lvl>
    <w:lvl w:ilvl="8" w:tplc="4712DCD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38273D"/>
    <w:multiLevelType w:val="hybridMultilevel"/>
    <w:tmpl w:val="18302B04"/>
    <w:lvl w:ilvl="0" w:tplc="9A60EC02">
      <w:start w:val="1"/>
      <w:numFmt w:val="lowerLetter"/>
      <w:lvlText w:val="%1)"/>
      <w:lvlJc w:val="left"/>
      <w:pPr>
        <w:ind w:left="1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720C88">
      <w:start w:val="1"/>
      <w:numFmt w:val="lowerLetter"/>
      <w:lvlText w:val="%2"/>
      <w:lvlJc w:val="left"/>
      <w:pPr>
        <w:ind w:left="18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1EAC554">
      <w:start w:val="1"/>
      <w:numFmt w:val="lowerRoman"/>
      <w:lvlText w:val="%3"/>
      <w:lvlJc w:val="left"/>
      <w:pPr>
        <w:ind w:left="25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42EA3D6">
      <w:start w:val="1"/>
      <w:numFmt w:val="decimal"/>
      <w:lvlText w:val="%4"/>
      <w:lvlJc w:val="left"/>
      <w:pPr>
        <w:ind w:left="3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5342C16">
      <w:start w:val="1"/>
      <w:numFmt w:val="lowerLetter"/>
      <w:lvlText w:val="%5"/>
      <w:lvlJc w:val="left"/>
      <w:pPr>
        <w:ind w:left="40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AECBB60">
      <w:start w:val="1"/>
      <w:numFmt w:val="lowerRoman"/>
      <w:lvlText w:val="%6"/>
      <w:lvlJc w:val="left"/>
      <w:pPr>
        <w:ind w:left="4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A000218">
      <w:start w:val="1"/>
      <w:numFmt w:val="decimal"/>
      <w:lvlText w:val="%7"/>
      <w:lvlJc w:val="left"/>
      <w:pPr>
        <w:ind w:left="54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300590C">
      <w:start w:val="1"/>
      <w:numFmt w:val="lowerLetter"/>
      <w:lvlText w:val="%8"/>
      <w:lvlJc w:val="left"/>
      <w:pPr>
        <w:ind w:left="61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428ACBC">
      <w:start w:val="1"/>
      <w:numFmt w:val="lowerRoman"/>
      <w:lvlText w:val="%9"/>
      <w:lvlJc w:val="left"/>
      <w:pPr>
        <w:ind w:left="68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A430103"/>
    <w:multiLevelType w:val="multilevel"/>
    <w:tmpl w:val="0246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8325D"/>
    <w:multiLevelType w:val="hybridMultilevel"/>
    <w:tmpl w:val="B33A4EAC"/>
    <w:lvl w:ilvl="0" w:tplc="91923384">
      <w:start w:val="1"/>
      <w:numFmt w:val="bullet"/>
      <w:lvlText w:val="-"/>
      <w:lvlJc w:val="left"/>
      <w:pPr>
        <w:ind w:left="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0853FE">
      <w:start w:val="1"/>
      <w:numFmt w:val="bullet"/>
      <w:lvlText w:val="o"/>
      <w:lvlJc w:val="left"/>
      <w:pPr>
        <w:ind w:left="11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D4EBCAC">
      <w:start w:val="1"/>
      <w:numFmt w:val="bullet"/>
      <w:lvlText w:val="▪"/>
      <w:lvlJc w:val="left"/>
      <w:pPr>
        <w:ind w:left="18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D2A0A4C">
      <w:start w:val="1"/>
      <w:numFmt w:val="bullet"/>
      <w:lvlText w:val="•"/>
      <w:lvlJc w:val="left"/>
      <w:pPr>
        <w:ind w:left="25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DC80926">
      <w:start w:val="1"/>
      <w:numFmt w:val="bullet"/>
      <w:lvlText w:val="o"/>
      <w:lvlJc w:val="left"/>
      <w:pPr>
        <w:ind w:left="33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BECC73A">
      <w:start w:val="1"/>
      <w:numFmt w:val="bullet"/>
      <w:lvlText w:val="▪"/>
      <w:lvlJc w:val="left"/>
      <w:pPr>
        <w:ind w:left="40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5A23084">
      <w:start w:val="1"/>
      <w:numFmt w:val="bullet"/>
      <w:lvlText w:val="•"/>
      <w:lvlJc w:val="left"/>
      <w:pPr>
        <w:ind w:left="47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B444A9C">
      <w:start w:val="1"/>
      <w:numFmt w:val="bullet"/>
      <w:lvlText w:val="o"/>
      <w:lvlJc w:val="left"/>
      <w:pPr>
        <w:ind w:left="54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1CC01E">
      <w:start w:val="1"/>
      <w:numFmt w:val="bullet"/>
      <w:lvlText w:val="▪"/>
      <w:lvlJc w:val="left"/>
      <w:pPr>
        <w:ind w:left="6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55A71BD"/>
    <w:multiLevelType w:val="hybridMultilevel"/>
    <w:tmpl w:val="557AAEBE"/>
    <w:lvl w:ilvl="0" w:tplc="25B05DBA">
      <w:start w:val="1"/>
      <w:numFmt w:val="bullet"/>
      <w:lvlText w:val="-"/>
      <w:lvlJc w:val="left"/>
      <w:pPr>
        <w:ind w:left="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7E710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44EFF4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02DA6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62B69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2A0AD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22BFD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4E09C6">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CCC0AB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45F2A57"/>
    <w:multiLevelType w:val="multilevel"/>
    <w:tmpl w:val="0566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DD6342"/>
    <w:multiLevelType w:val="multilevel"/>
    <w:tmpl w:val="4542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053095"/>
    <w:multiLevelType w:val="hybridMultilevel"/>
    <w:tmpl w:val="E15419B0"/>
    <w:lvl w:ilvl="0" w:tplc="C3589260">
      <w:start w:val="1"/>
      <w:numFmt w:val="bullet"/>
      <w:lvlText w:val=""/>
      <w:lvlPicBulletId w:val="9"/>
      <w:lvlJc w:val="left"/>
      <w:pPr>
        <w:tabs>
          <w:tab w:val="num" w:pos="720"/>
        </w:tabs>
        <w:ind w:left="720" w:hanging="360"/>
      </w:pPr>
      <w:rPr>
        <w:rFonts w:ascii="Symbol" w:hAnsi="Symbol" w:hint="default"/>
      </w:rPr>
    </w:lvl>
    <w:lvl w:ilvl="1" w:tplc="F9140336" w:tentative="1">
      <w:start w:val="1"/>
      <w:numFmt w:val="bullet"/>
      <w:lvlText w:val=""/>
      <w:lvlJc w:val="left"/>
      <w:pPr>
        <w:tabs>
          <w:tab w:val="num" w:pos="1440"/>
        </w:tabs>
        <w:ind w:left="1440" w:hanging="360"/>
      </w:pPr>
      <w:rPr>
        <w:rFonts w:ascii="Symbol" w:hAnsi="Symbol" w:hint="default"/>
      </w:rPr>
    </w:lvl>
    <w:lvl w:ilvl="2" w:tplc="71C03CB4" w:tentative="1">
      <w:start w:val="1"/>
      <w:numFmt w:val="bullet"/>
      <w:lvlText w:val=""/>
      <w:lvlJc w:val="left"/>
      <w:pPr>
        <w:tabs>
          <w:tab w:val="num" w:pos="2160"/>
        </w:tabs>
        <w:ind w:left="2160" w:hanging="360"/>
      </w:pPr>
      <w:rPr>
        <w:rFonts w:ascii="Symbol" w:hAnsi="Symbol" w:hint="default"/>
      </w:rPr>
    </w:lvl>
    <w:lvl w:ilvl="3" w:tplc="4726E4C0" w:tentative="1">
      <w:start w:val="1"/>
      <w:numFmt w:val="bullet"/>
      <w:lvlText w:val=""/>
      <w:lvlJc w:val="left"/>
      <w:pPr>
        <w:tabs>
          <w:tab w:val="num" w:pos="2880"/>
        </w:tabs>
        <w:ind w:left="2880" w:hanging="360"/>
      </w:pPr>
      <w:rPr>
        <w:rFonts w:ascii="Symbol" w:hAnsi="Symbol" w:hint="default"/>
      </w:rPr>
    </w:lvl>
    <w:lvl w:ilvl="4" w:tplc="228C96A6" w:tentative="1">
      <w:start w:val="1"/>
      <w:numFmt w:val="bullet"/>
      <w:lvlText w:val=""/>
      <w:lvlJc w:val="left"/>
      <w:pPr>
        <w:tabs>
          <w:tab w:val="num" w:pos="3600"/>
        </w:tabs>
        <w:ind w:left="3600" w:hanging="360"/>
      </w:pPr>
      <w:rPr>
        <w:rFonts w:ascii="Symbol" w:hAnsi="Symbol" w:hint="default"/>
      </w:rPr>
    </w:lvl>
    <w:lvl w:ilvl="5" w:tplc="0C6C008E" w:tentative="1">
      <w:start w:val="1"/>
      <w:numFmt w:val="bullet"/>
      <w:lvlText w:val=""/>
      <w:lvlJc w:val="left"/>
      <w:pPr>
        <w:tabs>
          <w:tab w:val="num" w:pos="4320"/>
        </w:tabs>
        <w:ind w:left="4320" w:hanging="360"/>
      </w:pPr>
      <w:rPr>
        <w:rFonts w:ascii="Symbol" w:hAnsi="Symbol" w:hint="default"/>
      </w:rPr>
    </w:lvl>
    <w:lvl w:ilvl="6" w:tplc="837CD38C" w:tentative="1">
      <w:start w:val="1"/>
      <w:numFmt w:val="bullet"/>
      <w:lvlText w:val=""/>
      <w:lvlJc w:val="left"/>
      <w:pPr>
        <w:tabs>
          <w:tab w:val="num" w:pos="5040"/>
        </w:tabs>
        <w:ind w:left="5040" w:hanging="360"/>
      </w:pPr>
      <w:rPr>
        <w:rFonts w:ascii="Symbol" w:hAnsi="Symbol" w:hint="default"/>
      </w:rPr>
    </w:lvl>
    <w:lvl w:ilvl="7" w:tplc="5E14C164" w:tentative="1">
      <w:start w:val="1"/>
      <w:numFmt w:val="bullet"/>
      <w:lvlText w:val=""/>
      <w:lvlJc w:val="left"/>
      <w:pPr>
        <w:tabs>
          <w:tab w:val="num" w:pos="5760"/>
        </w:tabs>
        <w:ind w:left="5760" w:hanging="360"/>
      </w:pPr>
      <w:rPr>
        <w:rFonts w:ascii="Symbol" w:hAnsi="Symbol" w:hint="default"/>
      </w:rPr>
    </w:lvl>
    <w:lvl w:ilvl="8" w:tplc="B1B60CA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43471F"/>
    <w:multiLevelType w:val="hybridMultilevel"/>
    <w:tmpl w:val="8522D3B8"/>
    <w:lvl w:ilvl="0" w:tplc="C4F8D0EA">
      <w:start w:val="1"/>
      <w:numFmt w:val="bullet"/>
      <w:lvlText w:val=""/>
      <w:lvlPicBulletId w:val="0"/>
      <w:lvlJc w:val="left"/>
      <w:pPr>
        <w:tabs>
          <w:tab w:val="num" w:pos="720"/>
        </w:tabs>
        <w:ind w:left="720" w:hanging="360"/>
      </w:pPr>
      <w:rPr>
        <w:rFonts w:ascii="Symbol" w:hAnsi="Symbol" w:hint="default"/>
      </w:rPr>
    </w:lvl>
    <w:lvl w:ilvl="1" w:tplc="19761B50">
      <w:start w:val="1"/>
      <w:numFmt w:val="bullet"/>
      <w:lvlText w:val=""/>
      <w:lvlJc w:val="left"/>
      <w:pPr>
        <w:tabs>
          <w:tab w:val="num" w:pos="1440"/>
        </w:tabs>
        <w:ind w:left="1440" w:hanging="360"/>
      </w:pPr>
      <w:rPr>
        <w:rFonts w:ascii="Symbol" w:hAnsi="Symbol" w:hint="default"/>
      </w:rPr>
    </w:lvl>
    <w:lvl w:ilvl="2" w:tplc="1DBE8092" w:tentative="1">
      <w:start w:val="1"/>
      <w:numFmt w:val="bullet"/>
      <w:lvlText w:val=""/>
      <w:lvlJc w:val="left"/>
      <w:pPr>
        <w:tabs>
          <w:tab w:val="num" w:pos="2160"/>
        </w:tabs>
        <w:ind w:left="2160" w:hanging="360"/>
      </w:pPr>
      <w:rPr>
        <w:rFonts w:ascii="Symbol" w:hAnsi="Symbol" w:hint="default"/>
      </w:rPr>
    </w:lvl>
    <w:lvl w:ilvl="3" w:tplc="FE4AFD72" w:tentative="1">
      <w:start w:val="1"/>
      <w:numFmt w:val="bullet"/>
      <w:lvlText w:val=""/>
      <w:lvlJc w:val="left"/>
      <w:pPr>
        <w:tabs>
          <w:tab w:val="num" w:pos="2880"/>
        </w:tabs>
        <w:ind w:left="2880" w:hanging="360"/>
      </w:pPr>
      <w:rPr>
        <w:rFonts w:ascii="Symbol" w:hAnsi="Symbol" w:hint="default"/>
      </w:rPr>
    </w:lvl>
    <w:lvl w:ilvl="4" w:tplc="BCD019BE" w:tentative="1">
      <w:start w:val="1"/>
      <w:numFmt w:val="bullet"/>
      <w:lvlText w:val=""/>
      <w:lvlJc w:val="left"/>
      <w:pPr>
        <w:tabs>
          <w:tab w:val="num" w:pos="3600"/>
        </w:tabs>
        <w:ind w:left="3600" w:hanging="360"/>
      </w:pPr>
      <w:rPr>
        <w:rFonts w:ascii="Symbol" w:hAnsi="Symbol" w:hint="default"/>
      </w:rPr>
    </w:lvl>
    <w:lvl w:ilvl="5" w:tplc="0E5AF0FA" w:tentative="1">
      <w:start w:val="1"/>
      <w:numFmt w:val="bullet"/>
      <w:lvlText w:val=""/>
      <w:lvlJc w:val="left"/>
      <w:pPr>
        <w:tabs>
          <w:tab w:val="num" w:pos="4320"/>
        </w:tabs>
        <w:ind w:left="4320" w:hanging="360"/>
      </w:pPr>
      <w:rPr>
        <w:rFonts w:ascii="Symbol" w:hAnsi="Symbol" w:hint="default"/>
      </w:rPr>
    </w:lvl>
    <w:lvl w:ilvl="6" w:tplc="5BB0DC0E" w:tentative="1">
      <w:start w:val="1"/>
      <w:numFmt w:val="bullet"/>
      <w:lvlText w:val=""/>
      <w:lvlJc w:val="left"/>
      <w:pPr>
        <w:tabs>
          <w:tab w:val="num" w:pos="5040"/>
        </w:tabs>
        <w:ind w:left="5040" w:hanging="360"/>
      </w:pPr>
      <w:rPr>
        <w:rFonts w:ascii="Symbol" w:hAnsi="Symbol" w:hint="default"/>
      </w:rPr>
    </w:lvl>
    <w:lvl w:ilvl="7" w:tplc="C172E5D4" w:tentative="1">
      <w:start w:val="1"/>
      <w:numFmt w:val="bullet"/>
      <w:lvlText w:val=""/>
      <w:lvlJc w:val="left"/>
      <w:pPr>
        <w:tabs>
          <w:tab w:val="num" w:pos="5760"/>
        </w:tabs>
        <w:ind w:left="5760" w:hanging="360"/>
      </w:pPr>
      <w:rPr>
        <w:rFonts w:ascii="Symbol" w:hAnsi="Symbol" w:hint="default"/>
      </w:rPr>
    </w:lvl>
    <w:lvl w:ilvl="8" w:tplc="ADC259B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99F2EDE"/>
    <w:multiLevelType w:val="hybridMultilevel"/>
    <w:tmpl w:val="4E8EEE84"/>
    <w:lvl w:ilvl="0" w:tplc="D646CE62">
      <w:start w:val="1"/>
      <w:numFmt w:val="bullet"/>
      <w:lvlText w:val=""/>
      <w:lvlPicBulletId w:val="5"/>
      <w:lvlJc w:val="left"/>
      <w:pPr>
        <w:tabs>
          <w:tab w:val="num" w:pos="720"/>
        </w:tabs>
        <w:ind w:left="720" w:hanging="360"/>
      </w:pPr>
      <w:rPr>
        <w:rFonts w:ascii="Symbol" w:hAnsi="Symbol" w:hint="default"/>
      </w:rPr>
    </w:lvl>
    <w:lvl w:ilvl="1" w:tplc="204C5814" w:tentative="1">
      <w:start w:val="1"/>
      <w:numFmt w:val="bullet"/>
      <w:lvlText w:val=""/>
      <w:lvlJc w:val="left"/>
      <w:pPr>
        <w:tabs>
          <w:tab w:val="num" w:pos="1440"/>
        </w:tabs>
        <w:ind w:left="1440" w:hanging="360"/>
      </w:pPr>
      <w:rPr>
        <w:rFonts w:ascii="Symbol" w:hAnsi="Symbol" w:hint="default"/>
      </w:rPr>
    </w:lvl>
    <w:lvl w:ilvl="2" w:tplc="7B280D60" w:tentative="1">
      <w:start w:val="1"/>
      <w:numFmt w:val="bullet"/>
      <w:lvlText w:val=""/>
      <w:lvlJc w:val="left"/>
      <w:pPr>
        <w:tabs>
          <w:tab w:val="num" w:pos="2160"/>
        </w:tabs>
        <w:ind w:left="2160" w:hanging="360"/>
      </w:pPr>
      <w:rPr>
        <w:rFonts w:ascii="Symbol" w:hAnsi="Symbol" w:hint="default"/>
      </w:rPr>
    </w:lvl>
    <w:lvl w:ilvl="3" w:tplc="86CA6760" w:tentative="1">
      <w:start w:val="1"/>
      <w:numFmt w:val="bullet"/>
      <w:lvlText w:val=""/>
      <w:lvlJc w:val="left"/>
      <w:pPr>
        <w:tabs>
          <w:tab w:val="num" w:pos="2880"/>
        </w:tabs>
        <w:ind w:left="2880" w:hanging="360"/>
      </w:pPr>
      <w:rPr>
        <w:rFonts w:ascii="Symbol" w:hAnsi="Symbol" w:hint="default"/>
      </w:rPr>
    </w:lvl>
    <w:lvl w:ilvl="4" w:tplc="501813CE" w:tentative="1">
      <w:start w:val="1"/>
      <w:numFmt w:val="bullet"/>
      <w:lvlText w:val=""/>
      <w:lvlJc w:val="left"/>
      <w:pPr>
        <w:tabs>
          <w:tab w:val="num" w:pos="3600"/>
        </w:tabs>
        <w:ind w:left="3600" w:hanging="360"/>
      </w:pPr>
      <w:rPr>
        <w:rFonts w:ascii="Symbol" w:hAnsi="Symbol" w:hint="default"/>
      </w:rPr>
    </w:lvl>
    <w:lvl w:ilvl="5" w:tplc="12D83376" w:tentative="1">
      <w:start w:val="1"/>
      <w:numFmt w:val="bullet"/>
      <w:lvlText w:val=""/>
      <w:lvlJc w:val="left"/>
      <w:pPr>
        <w:tabs>
          <w:tab w:val="num" w:pos="4320"/>
        </w:tabs>
        <w:ind w:left="4320" w:hanging="360"/>
      </w:pPr>
      <w:rPr>
        <w:rFonts w:ascii="Symbol" w:hAnsi="Symbol" w:hint="default"/>
      </w:rPr>
    </w:lvl>
    <w:lvl w:ilvl="6" w:tplc="9436600C" w:tentative="1">
      <w:start w:val="1"/>
      <w:numFmt w:val="bullet"/>
      <w:lvlText w:val=""/>
      <w:lvlJc w:val="left"/>
      <w:pPr>
        <w:tabs>
          <w:tab w:val="num" w:pos="5040"/>
        </w:tabs>
        <w:ind w:left="5040" w:hanging="360"/>
      </w:pPr>
      <w:rPr>
        <w:rFonts w:ascii="Symbol" w:hAnsi="Symbol" w:hint="default"/>
      </w:rPr>
    </w:lvl>
    <w:lvl w:ilvl="7" w:tplc="2F180330" w:tentative="1">
      <w:start w:val="1"/>
      <w:numFmt w:val="bullet"/>
      <w:lvlText w:val=""/>
      <w:lvlJc w:val="left"/>
      <w:pPr>
        <w:tabs>
          <w:tab w:val="num" w:pos="5760"/>
        </w:tabs>
        <w:ind w:left="5760" w:hanging="360"/>
      </w:pPr>
      <w:rPr>
        <w:rFonts w:ascii="Symbol" w:hAnsi="Symbol" w:hint="default"/>
      </w:rPr>
    </w:lvl>
    <w:lvl w:ilvl="8" w:tplc="843A1EF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98212B5"/>
    <w:multiLevelType w:val="multilevel"/>
    <w:tmpl w:val="9C70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AE19BF"/>
    <w:multiLevelType w:val="hybridMultilevel"/>
    <w:tmpl w:val="D85AA372"/>
    <w:lvl w:ilvl="0" w:tplc="EC16ACC2">
      <w:start w:val="1"/>
      <w:numFmt w:val="bullet"/>
      <w:lvlText w:val=""/>
      <w:lvlPicBulletId w:val="10"/>
      <w:lvlJc w:val="left"/>
      <w:pPr>
        <w:tabs>
          <w:tab w:val="num" w:pos="720"/>
        </w:tabs>
        <w:ind w:left="720" w:hanging="360"/>
      </w:pPr>
      <w:rPr>
        <w:rFonts w:ascii="Symbol" w:hAnsi="Symbol" w:hint="default"/>
      </w:rPr>
    </w:lvl>
    <w:lvl w:ilvl="1" w:tplc="1130E460" w:tentative="1">
      <w:start w:val="1"/>
      <w:numFmt w:val="bullet"/>
      <w:lvlText w:val=""/>
      <w:lvlJc w:val="left"/>
      <w:pPr>
        <w:tabs>
          <w:tab w:val="num" w:pos="1440"/>
        </w:tabs>
        <w:ind w:left="1440" w:hanging="360"/>
      </w:pPr>
      <w:rPr>
        <w:rFonts w:ascii="Symbol" w:hAnsi="Symbol" w:hint="default"/>
      </w:rPr>
    </w:lvl>
    <w:lvl w:ilvl="2" w:tplc="EFE834AA" w:tentative="1">
      <w:start w:val="1"/>
      <w:numFmt w:val="bullet"/>
      <w:lvlText w:val=""/>
      <w:lvlJc w:val="left"/>
      <w:pPr>
        <w:tabs>
          <w:tab w:val="num" w:pos="2160"/>
        </w:tabs>
        <w:ind w:left="2160" w:hanging="360"/>
      </w:pPr>
      <w:rPr>
        <w:rFonts w:ascii="Symbol" w:hAnsi="Symbol" w:hint="default"/>
      </w:rPr>
    </w:lvl>
    <w:lvl w:ilvl="3" w:tplc="E708BA58" w:tentative="1">
      <w:start w:val="1"/>
      <w:numFmt w:val="bullet"/>
      <w:lvlText w:val=""/>
      <w:lvlJc w:val="left"/>
      <w:pPr>
        <w:tabs>
          <w:tab w:val="num" w:pos="2880"/>
        </w:tabs>
        <w:ind w:left="2880" w:hanging="360"/>
      </w:pPr>
      <w:rPr>
        <w:rFonts w:ascii="Symbol" w:hAnsi="Symbol" w:hint="default"/>
      </w:rPr>
    </w:lvl>
    <w:lvl w:ilvl="4" w:tplc="4D92702C" w:tentative="1">
      <w:start w:val="1"/>
      <w:numFmt w:val="bullet"/>
      <w:lvlText w:val=""/>
      <w:lvlJc w:val="left"/>
      <w:pPr>
        <w:tabs>
          <w:tab w:val="num" w:pos="3600"/>
        </w:tabs>
        <w:ind w:left="3600" w:hanging="360"/>
      </w:pPr>
      <w:rPr>
        <w:rFonts w:ascii="Symbol" w:hAnsi="Symbol" w:hint="default"/>
      </w:rPr>
    </w:lvl>
    <w:lvl w:ilvl="5" w:tplc="B0B2527C" w:tentative="1">
      <w:start w:val="1"/>
      <w:numFmt w:val="bullet"/>
      <w:lvlText w:val=""/>
      <w:lvlJc w:val="left"/>
      <w:pPr>
        <w:tabs>
          <w:tab w:val="num" w:pos="4320"/>
        </w:tabs>
        <w:ind w:left="4320" w:hanging="360"/>
      </w:pPr>
      <w:rPr>
        <w:rFonts w:ascii="Symbol" w:hAnsi="Symbol" w:hint="default"/>
      </w:rPr>
    </w:lvl>
    <w:lvl w:ilvl="6" w:tplc="E140E6BE" w:tentative="1">
      <w:start w:val="1"/>
      <w:numFmt w:val="bullet"/>
      <w:lvlText w:val=""/>
      <w:lvlJc w:val="left"/>
      <w:pPr>
        <w:tabs>
          <w:tab w:val="num" w:pos="5040"/>
        </w:tabs>
        <w:ind w:left="5040" w:hanging="360"/>
      </w:pPr>
      <w:rPr>
        <w:rFonts w:ascii="Symbol" w:hAnsi="Symbol" w:hint="default"/>
      </w:rPr>
    </w:lvl>
    <w:lvl w:ilvl="7" w:tplc="B8F291DE" w:tentative="1">
      <w:start w:val="1"/>
      <w:numFmt w:val="bullet"/>
      <w:lvlText w:val=""/>
      <w:lvlJc w:val="left"/>
      <w:pPr>
        <w:tabs>
          <w:tab w:val="num" w:pos="5760"/>
        </w:tabs>
        <w:ind w:left="5760" w:hanging="360"/>
      </w:pPr>
      <w:rPr>
        <w:rFonts w:ascii="Symbol" w:hAnsi="Symbol" w:hint="default"/>
      </w:rPr>
    </w:lvl>
    <w:lvl w:ilvl="8" w:tplc="9162C6A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E3C686F"/>
    <w:multiLevelType w:val="hybridMultilevel"/>
    <w:tmpl w:val="62A01254"/>
    <w:lvl w:ilvl="0" w:tplc="9966592E">
      <w:start w:val="1"/>
      <w:numFmt w:val="bullet"/>
      <w:lvlText w:val=""/>
      <w:lvlPicBulletId w:val="1"/>
      <w:lvlJc w:val="left"/>
      <w:pPr>
        <w:tabs>
          <w:tab w:val="num" w:pos="1068"/>
        </w:tabs>
        <w:ind w:left="1068" w:hanging="360"/>
      </w:pPr>
      <w:rPr>
        <w:rFonts w:ascii="Symbol" w:hAnsi="Symbol" w:hint="default"/>
      </w:rPr>
    </w:lvl>
    <w:lvl w:ilvl="1" w:tplc="B31856C0" w:tentative="1">
      <w:start w:val="1"/>
      <w:numFmt w:val="bullet"/>
      <w:lvlText w:val=""/>
      <w:lvlJc w:val="left"/>
      <w:pPr>
        <w:tabs>
          <w:tab w:val="num" w:pos="1788"/>
        </w:tabs>
        <w:ind w:left="1788" w:hanging="360"/>
      </w:pPr>
      <w:rPr>
        <w:rFonts w:ascii="Symbol" w:hAnsi="Symbol" w:hint="default"/>
      </w:rPr>
    </w:lvl>
    <w:lvl w:ilvl="2" w:tplc="7870C522" w:tentative="1">
      <w:start w:val="1"/>
      <w:numFmt w:val="bullet"/>
      <w:lvlText w:val=""/>
      <w:lvlJc w:val="left"/>
      <w:pPr>
        <w:tabs>
          <w:tab w:val="num" w:pos="2508"/>
        </w:tabs>
        <w:ind w:left="2508" w:hanging="360"/>
      </w:pPr>
      <w:rPr>
        <w:rFonts w:ascii="Symbol" w:hAnsi="Symbol" w:hint="default"/>
      </w:rPr>
    </w:lvl>
    <w:lvl w:ilvl="3" w:tplc="6574A8B0" w:tentative="1">
      <w:start w:val="1"/>
      <w:numFmt w:val="bullet"/>
      <w:lvlText w:val=""/>
      <w:lvlJc w:val="left"/>
      <w:pPr>
        <w:tabs>
          <w:tab w:val="num" w:pos="3228"/>
        </w:tabs>
        <w:ind w:left="3228" w:hanging="360"/>
      </w:pPr>
      <w:rPr>
        <w:rFonts w:ascii="Symbol" w:hAnsi="Symbol" w:hint="default"/>
      </w:rPr>
    </w:lvl>
    <w:lvl w:ilvl="4" w:tplc="F00C94E6" w:tentative="1">
      <w:start w:val="1"/>
      <w:numFmt w:val="bullet"/>
      <w:lvlText w:val=""/>
      <w:lvlJc w:val="left"/>
      <w:pPr>
        <w:tabs>
          <w:tab w:val="num" w:pos="3948"/>
        </w:tabs>
        <w:ind w:left="3948" w:hanging="360"/>
      </w:pPr>
      <w:rPr>
        <w:rFonts w:ascii="Symbol" w:hAnsi="Symbol" w:hint="default"/>
      </w:rPr>
    </w:lvl>
    <w:lvl w:ilvl="5" w:tplc="D1961D42" w:tentative="1">
      <w:start w:val="1"/>
      <w:numFmt w:val="bullet"/>
      <w:lvlText w:val=""/>
      <w:lvlJc w:val="left"/>
      <w:pPr>
        <w:tabs>
          <w:tab w:val="num" w:pos="4668"/>
        </w:tabs>
        <w:ind w:left="4668" w:hanging="360"/>
      </w:pPr>
      <w:rPr>
        <w:rFonts w:ascii="Symbol" w:hAnsi="Symbol" w:hint="default"/>
      </w:rPr>
    </w:lvl>
    <w:lvl w:ilvl="6" w:tplc="C902DFAC" w:tentative="1">
      <w:start w:val="1"/>
      <w:numFmt w:val="bullet"/>
      <w:lvlText w:val=""/>
      <w:lvlJc w:val="left"/>
      <w:pPr>
        <w:tabs>
          <w:tab w:val="num" w:pos="5388"/>
        </w:tabs>
        <w:ind w:left="5388" w:hanging="360"/>
      </w:pPr>
      <w:rPr>
        <w:rFonts w:ascii="Symbol" w:hAnsi="Symbol" w:hint="default"/>
      </w:rPr>
    </w:lvl>
    <w:lvl w:ilvl="7" w:tplc="46E4F88A" w:tentative="1">
      <w:start w:val="1"/>
      <w:numFmt w:val="bullet"/>
      <w:lvlText w:val=""/>
      <w:lvlJc w:val="left"/>
      <w:pPr>
        <w:tabs>
          <w:tab w:val="num" w:pos="6108"/>
        </w:tabs>
        <w:ind w:left="6108" w:hanging="360"/>
      </w:pPr>
      <w:rPr>
        <w:rFonts w:ascii="Symbol" w:hAnsi="Symbol" w:hint="default"/>
      </w:rPr>
    </w:lvl>
    <w:lvl w:ilvl="8" w:tplc="5D7E2F6C" w:tentative="1">
      <w:start w:val="1"/>
      <w:numFmt w:val="bullet"/>
      <w:lvlText w:val=""/>
      <w:lvlJc w:val="left"/>
      <w:pPr>
        <w:tabs>
          <w:tab w:val="num" w:pos="6828"/>
        </w:tabs>
        <w:ind w:left="6828" w:hanging="360"/>
      </w:pPr>
      <w:rPr>
        <w:rFonts w:ascii="Symbol" w:hAnsi="Symbol" w:hint="default"/>
      </w:rPr>
    </w:lvl>
  </w:abstractNum>
  <w:abstractNum w:abstractNumId="16" w15:restartNumberingAfterBreak="0">
    <w:nsid w:val="60450D7E"/>
    <w:multiLevelType w:val="hybridMultilevel"/>
    <w:tmpl w:val="B5C82E62"/>
    <w:lvl w:ilvl="0" w:tplc="DDA229C6">
      <w:start w:val="1"/>
      <w:numFmt w:val="bullet"/>
      <w:lvlText w:val=""/>
      <w:lvlPicBulletId w:val="12"/>
      <w:lvlJc w:val="left"/>
      <w:pPr>
        <w:tabs>
          <w:tab w:val="num" w:pos="720"/>
        </w:tabs>
        <w:ind w:left="720" w:hanging="360"/>
      </w:pPr>
      <w:rPr>
        <w:rFonts w:ascii="Symbol" w:hAnsi="Symbol" w:hint="default"/>
      </w:rPr>
    </w:lvl>
    <w:lvl w:ilvl="1" w:tplc="18F4903C" w:tentative="1">
      <w:start w:val="1"/>
      <w:numFmt w:val="bullet"/>
      <w:lvlText w:val=""/>
      <w:lvlJc w:val="left"/>
      <w:pPr>
        <w:tabs>
          <w:tab w:val="num" w:pos="1440"/>
        </w:tabs>
        <w:ind w:left="1440" w:hanging="360"/>
      </w:pPr>
      <w:rPr>
        <w:rFonts w:ascii="Symbol" w:hAnsi="Symbol" w:hint="default"/>
      </w:rPr>
    </w:lvl>
    <w:lvl w:ilvl="2" w:tplc="F1C81C9A" w:tentative="1">
      <w:start w:val="1"/>
      <w:numFmt w:val="bullet"/>
      <w:lvlText w:val=""/>
      <w:lvlJc w:val="left"/>
      <w:pPr>
        <w:tabs>
          <w:tab w:val="num" w:pos="2160"/>
        </w:tabs>
        <w:ind w:left="2160" w:hanging="360"/>
      </w:pPr>
      <w:rPr>
        <w:rFonts w:ascii="Symbol" w:hAnsi="Symbol" w:hint="default"/>
      </w:rPr>
    </w:lvl>
    <w:lvl w:ilvl="3" w:tplc="C75E1B3E" w:tentative="1">
      <w:start w:val="1"/>
      <w:numFmt w:val="bullet"/>
      <w:lvlText w:val=""/>
      <w:lvlJc w:val="left"/>
      <w:pPr>
        <w:tabs>
          <w:tab w:val="num" w:pos="2880"/>
        </w:tabs>
        <w:ind w:left="2880" w:hanging="360"/>
      </w:pPr>
      <w:rPr>
        <w:rFonts w:ascii="Symbol" w:hAnsi="Symbol" w:hint="default"/>
      </w:rPr>
    </w:lvl>
    <w:lvl w:ilvl="4" w:tplc="637270A0" w:tentative="1">
      <w:start w:val="1"/>
      <w:numFmt w:val="bullet"/>
      <w:lvlText w:val=""/>
      <w:lvlJc w:val="left"/>
      <w:pPr>
        <w:tabs>
          <w:tab w:val="num" w:pos="3600"/>
        </w:tabs>
        <w:ind w:left="3600" w:hanging="360"/>
      </w:pPr>
      <w:rPr>
        <w:rFonts w:ascii="Symbol" w:hAnsi="Symbol" w:hint="default"/>
      </w:rPr>
    </w:lvl>
    <w:lvl w:ilvl="5" w:tplc="2B0E3962" w:tentative="1">
      <w:start w:val="1"/>
      <w:numFmt w:val="bullet"/>
      <w:lvlText w:val=""/>
      <w:lvlJc w:val="left"/>
      <w:pPr>
        <w:tabs>
          <w:tab w:val="num" w:pos="4320"/>
        </w:tabs>
        <w:ind w:left="4320" w:hanging="360"/>
      </w:pPr>
      <w:rPr>
        <w:rFonts w:ascii="Symbol" w:hAnsi="Symbol" w:hint="default"/>
      </w:rPr>
    </w:lvl>
    <w:lvl w:ilvl="6" w:tplc="B4A47682" w:tentative="1">
      <w:start w:val="1"/>
      <w:numFmt w:val="bullet"/>
      <w:lvlText w:val=""/>
      <w:lvlJc w:val="left"/>
      <w:pPr>
        <w:tabs>
          <w:tab w:val="num" w:pos="5040"/>
        </w:tabs>
        <w:ind w:left="5040" w:hanging="360"/>
      </w:pPr>
      <w:rPr>
        <w:rFonts w:ascii="Symbol" w:hAnsi="Symbol" w:hint="default"/>
      </w:rPr>
    </w:lvl>
    <w:lvl w:ilvl="7" w:tplc="FC4230DC" w:tentative="1">
      <w:start w:val="1"/>
      <w:numFmt w:val="bullet"/>
      <w:lvlText w:val=""/>
      <w:lvlJc w:val="left"/>
      <w:pPr>
        <w:tabs>
          <w:tab w:val="num" w:pos="5760"/>
        </w:tabs>
        <w:ind w:left="5760" w:hanging="360"/>
      </w:pPr>
      <w:rPr>
        <w:rFonts w:ascii="Symbol" w:hAnsi="Symbol" w:hint="default"/>
      </w:rPr>
    </w:lvl>
    <w:lvl w:ilvl="8" w:tplc="BFA24B7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2215462"/>
    <w:multiLevelType w:val="multilevel"/>
    <w:tmpl w:val="D41C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0C44BD"/>
    <w:multiLevelType w:val="hybridMultilevel"/>
    <w:tmpl w:val="79B0F824"/>
    <w:lvl w:ilvl="0" w:tplc="0B0640A6">
      <w:start w:val="1"/>
      <w:numFmt w:val="bullet"/>
      <w:lvlText w:val="-"/>
      <w:lvlJc w:val="left"/>
      <w:pPr>
        <w:ind w:left="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10473E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5424FE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BBC594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7BA8DB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224F8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468FD0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0847B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3B4028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9413234"/>
    <w:multiLevelType w:val="hybridMultilevel"/>
    <w:tmpl w:val="6A12D336"/>
    <w:lvl w:ilvl="0" w:tplc="34B2EB4E">
      <w:start w:val="1"/>
      <w:numFmt w:val="bullet"/>
      <w:lvlText w:val=""/>
      <w:lvlPicBulletId w:val="8"/>
      <w:lvlJc w:val="left"/>
      <w:pPr>
        <w:tabs>
          <w:tab w:val="num" w:pos="720"/>
        </w:tabs>
        <w:ind w:left="720" w:hanging="360"/>
      </w:pPr>
      <w:rPr>
        <w:rFonts w:ascii="Symbol" w:hAnsi="Symbol" w:hint="default"/>
      </w:rPr>
    </w:lvl>
    <w:lvl w:ilvl="1" w:tplc="91667308" w:tentative="1">
      <w:start w:val="1"/>
      <w:numFmt w:val="bullet"/>
      <w:lvlText w:val=""/>
      <w:lvlJc w:val="left"/>
      <w:pPr>
        <w:tabs>
          <w:tab w:val="num" w:pos="1440"/>
        </w:tabs>
        <w:ind w:left="1440" w:hanging="360"/>
      </w:pPr>
      <w:rPr>
        <w:rFonts w:ascii="Symbol" w:hAnsi="Symbol" w:hint="default"/>
      </w:rPr>
    </w:lvl>
    <w:lvl w:ilvl="2" w:tplc="931641A8" w:tentative="1">
      <w:start w:val="1"/>
      <w:numFmt w:val="bullet"/>
      <w:lvlText w:val=""/>
      <w:lvlJc w:val="left"/>
      <w:pPr>
        <w:tabs>
          <w:tab w:val="num" w:pos="2160"/>
        </w:tabs>
        <w:ind w:left="2160" w:hanging="360"/>
      </w:pPr>
      <w:rPr>
        <w:rFonts w:ascii="Symbol" w:hAnsi="Symbol" w:hint="default"/>
      </w:rPr>
    </w:lvl>
    <w:lvl w:ilvl="3" w:tplc="5A1E89F4" w:tentative="1">
      <w:start w:val="1"/>
      <w:numFmt w:val="bullet"/>
      <w:lvlText w:val=""/>
      <w:lvlJc w:val="left"/>
      <w:pPr>
        <w:tabs>
          <w:tab w:val="num" w:pos="2880"/>
        </w:tabs>
        <w:ind w:left="2880" w:hanging="360"/>
      </w:pPr>
      <w:rPr>
        <w:rFonts w:ascii="Symbol" w:hAnsi="Symbol" w:hint="default"/>
      </w:rPr>
    </w:lvl>
    <w:lvl w:ilvl="4" w:tplc="E6D61F88" w:tentative="1">
      <w:start w:val="1"/>
      <w:numFmt w:val="bullet"/>
      <w:lvlText w:val=""/>
      <w:lvlJc w:val="left"/>
      <w:pPr>
        <w:tabs>
          <w:tab w:val="num" w:pos="3600"/>
        </w:tabs>
        <w:ind w:left="3600" w:hanging="360"/>
      </w:pPr>
      <w:rPr>
        <w:rFonts w:ascii="Symbol" w:hAnsi="Symbol" w:hint="default"/>
      </w:rPr>
    </w:lvl>
    <w:lvl w:ilvl="5" w:tplc="254AEB7A" w:tentative="1">
      <w:start w:val="1"/>
      <w:numFmt w:val="bullet"/>
      <w:lvlText w:val=""/>
      <w:lvlJc w:val="left"/>
      <w:pPr>
        <w:tabs>
          <w:tab w:val="num" w:pos="4320"/>
        </w:tabs>
        <w:ind w:left="4320" w:hanging="360"/>
      </w:pPr>
      <w:rPr>
        <w:rFonts w:ascii="Symbol" w:hAnsi="Symbol" w:hint="default"/>
      </w:rPr>
    </w:lvl>
    <w:lvl w:ilvl="6" w:tplc="32C053B2" w:tentative="1">
      <w:start w:val="1"/>
      <w:numFmt w:val="bullet"/>
      <w:lvlText w:val=""/>
      <w:lvlJc w:val="left"/>
      <w:pPr>
        <w:tabs>
          <w:tab w:val="num" w:pos="5040"/>
        </w:tabs>
        <w:ind w:left="5040" w:hanging="360"/>
      </w:pPr>
      <w:rPr>
        <w:rFonts w:ascii="Symbol" w:hAnsi="Symbol" w:hint="default"/>
      </w:rPr>
    </w:lvl>
    <w:lvl w:ilvl="7" w:tplc="4424A818" w:tentative="1">
      <w:start w:val="1"/>
      <w:numFmt w:val="bullet"/>
      <w:lvlText w:val=""/>
      <w:lvlJc w:val="left"/>
      <w:pPr>
        <w:tabs>
          <w:tab w:val="num" w:pos="5760"/>
        </w:tabs>
        <w:ind w:left="5760" w:hanging="360"/>
      </w:pPr>
      <w:rPr>
        <w:rFonts w:ascii="Symbol" w:hAnsi="Symbol" w:hint="default"/>
      </w:rPr>
    </w:lvl>
    <w:lvl w:ilvl="8" w:tplc="519C542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9A0517"/>
    <w:multiLevelType w:val="hybridMultilevel"/>
    <w:tmpl w:val="EE54C43E"/>
    <w:lvl w:ilvl="0" w:tplc="24E6F176">
      <w:start w:val="1"/>
      <w:numFmt w:val="bullet"/>
      <w:lvlText w:val=""/>
      <w:lvlPicBulletId w:val="6"/>
      <w:lvlJc w:val="left"/>
      <w:pPr>
        <w:tabs>
          <w:tab w:val="num" w:pos="720"/>
        </w:tabs>
        <w:ind w:left="720" w:hanging="360"/>
      </w:pPr>
      <w:rPr>
        <w:rFonts w:ascii="Symbol" w:hAnsi="Symbol" w:hint="default"/>
      </w:rPr>
    </w:lvl>
    <w:lvl w:ilvl="1" w:tplc="BF5A5970" w:tentative="1">
      <w:start w:val="1"/>
      <w:numFmt w:val="bullet"/>
      <w:lvlText w:val=""/>
      <w:lvlJc w:val="left"/>
      <w:pPr>
        <w:tabs>
          <w:tab w:val="num" w:pos="1440"/>
        </w:tabs>
        <w:ind w:left="1440" w:hanging="360"/>
      </w:pPr>
      <w:rPr>
        <w:rFonts w:ascii="Symbol" w:hAnsi="Symbol" w:hint="default"/>
      </w:rPr>
    </w:lvl>
    <w:lvl w:ilvl="2" w:tplc="826CE418" w:tentative="1">
      <w:start w:val="1"/>
      <w:numFmt w:val="bullet"/>
      <w:lvlText w:val=""/>
      <w:lvlJc w:val="left"/>
      <w:pPr>
        <w:tabs>
          <w:tab w:val="num" w:pos="2160"/>
        </w:tabs>
        <w:ind w:left="2160" w:hanging="360"/>
      </w:pPr>
      <w:rPr>
        <w:rFonts w:ascii="Symbol" w:hAnsi="Symbol" w:hint="default"/>
      </w:rPr>
    </w:lvl>
    <w:lvl w:ilvl="3" w:tplc="00CC02D2" w:tentative="1">
      <w:start w:val="1"/>
      <w:numFmt w:val="bullet"/>
      <w:lvlText w:val=""/>
      <w:lvlJc w:val="left"/>
      <w:pPr>
        <w:tabs>
          <w:tab w:val="num" w:pos="2880"/>
        </w:tabs>
        <w:ind w:left="2880" w:hanging="360"/>
      </w:pPr>
      <w:rPr>
        <w:rFonts w:ascii="Symbol" w:hAnsi="Symbol" w:hint="default"/>
      </w:rPr>
    </w:lvl>
    <w:lvl w:ilvl="4" w:tplc="9BEA0C04" w:tentative="1">
      <w:start w:val="1"/>
      <w:numFmt w:val="bullet"/>
      <w:lvlText w:val=""/>
      <w:lvlJc w:val="left"/>
      <w:pPr>
        <w:tabs>
          <w:tab w:val="num" w:pos="3600"/>
        </w:tabs>
        <w:ind w:left="3600" w:hanging="360"/>
      </w:pPr>
      <w:rPr>
        <w:rFonts w:ascii="Symbol" w:hAnsi="Symbol" w:hint="default"/>
      </w:rPr>
    </w:lvl>
    <w:lvl w:ilvl="5" w:tplc="3B1854AA" w:tentative="1">
      <w:start w:val="1"/>
      <w:numFmt w:val="bullet"/>
      <w:lvlText w:val=""/>
      <w:lvlJc w:val="left"/>
      <w:pPr>
        <w:tabs>
          <w:tab w:val="num" w:pos="4320"/>
        </w:tabs>
        <w:ind w:left="4320" w:hanging="360"/>
      </w:pPr>
      <w:rPr>
        <w:rFonts w:ascii="Symbol" w:hAnsi="Symbol" w:hint="default"/>
      </w:rPr>
    </w:lvl>
    <w:lvl w:ilvl="6" w:tplc="7E366A66" w:tentative="1">
      <w:start w:val="1"/>
      <w:numFmt w:val="bullet"/>
      <w:lvlText w:val=""/>
      <w:lvlJc w:val="left"/>
      <w:pPr>
        <w:tabs>
          <w:tab w:val="num" w:pos="5040"/>
        </w:tabs>
        <w:ind w:left="5040" w:hanging="360"/>
      </w:pPr>
      <w:rPr>
        <w:rFonts w:ascii="Symbol" w:hAnsi="Symbol" w:hint="default"/>
      </w:rPr>
    </w:lvl>
    <w:lvl w:ilvl="7" w:tplc="4D24CC98" w:tentative="1">
      <w:start w:val="1"/>
      <w:numFmt w:val="bullet"/>
      <w:lvlText w:val=""/>
      <w:lvlJc w:val="left"/>
      <w:pPr>
        <w:tabs>
          <w:tab w:val="num" w:pos="5760"/>
        </w:tabs>
        <w:ind w:left="5760" w:hanging="360"/>
      </w:pPr>
      <w:rPr>
        <w:rFonts w:ascii="Symbol" w:hAnsi="Symbol" w:hint="default"/>
      </w:rPr>
    </w:lvl>
    <w:lvl w:ilvl="8" w:tplc="9AD6763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B347565"/>
    <w:multiLevelType w:val="multilevel"/>
    <w:tmpl w:val="E106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382413"/>
    <w:multiLevelType w:val="hybridMultilevel"/>
    <w:tmpl w:val="3CBC7818"/>
    <w:lvl w:ilvl="0" w:tplc="9C0C0C90">
      <w:start w:val="1"/>
      <w:numFmt w:val="bullet"/>
      <w:lvlText w:val=""/>
      <w:lvlPicBulletId w:val="3"/>
      <w:lvlJc w:val="left"/>
      <w:pPr>
        <w:tabs>
          <w:tab w:val="num" w:pos="720"/>
        </w:tabs>
        <w:ind w:left="720" w:hanging="360"/>
      </w:pPr>
      <w:rPr>
        <w:rFonts w:ascii="Symbol" w:hAnsi="Symbol" w:hint="default"/>
      </w:rPr>
    </w:lvl>
    <w:lvl w:ilvl="1" w:tplc="4FD4F66C" w:tentative="1">
      <w:start w:val="1"/>
      <w:numFmt w:val="bullet"/>
      <w:lvlText w:val=""/>
      <w:lvlJc w:val="left"/>
      <w:pPr>
        <w:tabs>
          <w:tab w:val="num" w:pos="1440"/>
        </w:tabs>
        <w:ind w:left="1440" w:hanging="360"/>
      </w:pPr>
      <w:rPr>
        <w:rFonts w:ascii="Symbol" w:hAnsi="Symbol" w:hint="default"/>
      </w:rPr>
    </w:lvl>
    <w:lvl w:ilvl="2" w:tplc="3544D4EE" w:tentative="1">
      <w:start w:val="1"/>
      <w:numFmt w:val="bullet"/>
      <w:lvlText w:val=""/>
      <w:lvlJc w:val="left"/>
      <w:pPr>
        <w:tabs>
          <w:tab w:val="num" w:pos="2160"/>
        </w:tabs>
        <w:ind w:left="2160" w:hanging="360"/>
      </w:pPr>
      <w:rPr>
        <w:rFonts w:ascii="Symbol" w:hAnsi="Symbol" w:hint="default"/>
      </w:rPr>
    </w:lvl>
    <w:lvl w:ilvl="3" w:tplc="3D6CB5D6" w:tentative="1">
      <w:start w:val="1"/>
      <w:numFmt w:val="bullet"/>
      <w:lvlText w:val=""/>
      <w:lvlJc w:val="left"/>
      <w:pPr>
        <w:tabs>
          <w:tab w:val="num" w:pos="2880"/>
        </w:tabs>
        <w:ind w:left="2880" w:hanging="360"/>
      </w:pPr>
      <w:rPr>
        <w:rFonts w:ascii="Symbol" w:hAnsi="Symbol" w:hint="default"/>
      </w:rPr>
    </w:lvl>
    <w:lvl w:ilvl="4" w:tplc="5F6AEADA" w:tentative="1">
      <w:start w:val="1"/>
      <w:numFmt w:val="bullet"/>
      <w:lvlText w:val=""/>
      <w:lvlJc w:val="left"/>
      <w:pPr>
        <w:tabs>
          <w:tab w:val="num" w:pos="3600"/>
        </w:tabs>
        <w:ind w:left="3600" w:hanging="360"/>
      </w:pPr>
      <w:rPr>
        <w:rFonts w:ascii="Symbol" w:hAnsi="Symbol" w:hint="default"/>
      </w:rPr>
    </w:lvl>
    <w:lvl w:ilvl="5" w:tplc="65CCAB96" w:tentative="1">
      <w:start w:val="1"/>
      <w:numFmt w:val="bullet"/>
      <w:lvlText w:val=""/>
      <w:lvlJc w:val="left"/>
      <w:pPr>
        <w:tabs>
          <w:tab w:val="num" w:pos="4320"/>
        </w:tabs>
        <w:ind w:left="4320" w:hanging="360"/>
      </w:pPr>
      <w:rPr>
        <w:rFonts w:ascii="Symbol" w:hAnsi="Symbol" w:hint="default"/>
      </w:rPr>
    </w:lvl>
    <w:lvl w:ilvl="6" w:tplc="0F2EB174" w:tentative="1">
      <w:start w:val="1"/>
      <w:numFmt w:val="bullet"/>
      <w:lvlText w:val=""/>
      <w:lvlJc w:val="left"/>
      <w:pPr>
        <w:tabs>
          <w:tab w:val="num" w:pos="5040"/>
        </w:tabs>
        <w:ind w:left="5040" w:hanging="360"/>
      </w:pPr>
      <w:rPr>
        <w:rFonts w:ascii="Symbol" w:hAnsi="Symbol" w:hint="default"/>
      </w:rPr>
    </w:lvl>
    <w:lvl w:ilvl="7" w:tplc="36920522" w:tentative="1">
      <w:start w:val="1"/>
      <w:numFmt w:val="bullet"/>
      <w:lvlText w:val=""/>
      <w:lvlJc w:val="left"/>
      <w:pPr>
        <w:tabs>
          <w:tab w:val="num" w:pos="5760"/>
        </w:tabs>
        <w:ind w:left="5760" w:hanging="360"/>
      </w:pPr>
      <w:rPr>
        <w:rFonts w:ascii="Symbol" w:hAnsi="Symbol" w:hint="default"/>
      </w:rPr>
    </w:lvl>
    <w:lvl w:ilvl="8" w:tplc="255E0B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5904DB"/>
    <w:multiLevelType w:val="hybridMultilevel"/>
    <w:tmpl w:val="CD1067BE"/>
    <w:lvl w:ilvl="0" w:tplc="4B4622DA">
      <w:start w:val="1"/>
      <w:numFmt w:val="bullet"/>
      <w:lvlText w:val="-"/>
      <w:lvlJc w:val="left"/>
      <w:pPr>
        <w:ind w:left="1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4AA65C2">
      <w:start w:val="1"/>
      <w:numFmt w:val="bullet"/>
      <w:lvlText w:val="o"/>
      <w:lvlJc w:val="left"/>
      <w:pPr>
        <w:ind w:left="1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AA6F6F4">
      <w:start w:val="1"/>
      <w:numFmt w:val="bullet"/>
      <w:lvlText w:val="▪"/>
      <w:lvlJc w:val="left"/>
      <w:pPr>
        <w:ind w:left="1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0A8BB7C">
      <w:start w:val="1"/>
      <w:numFmt w:val="bullet"/>
      <w:lvlText w:val="•"/>
      <w:lvlJc w:val="left"/>
      <w:pPr>
        <w:ind w:left="2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622BC6">
      <w:start w:val="1"/>
      <w:numFmt w:val="bullet"/>
      <w:lvlText w:val="o"/>
      <w:lvlJc w:val="left"/>
      <w:pPr>
        <w:ind w:left="3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AF48878">
      <w:start w:val="1"/>
      <w:numFmt w:val="bullet"/>
      <w:lvlText w:val="▪"/>
      <w:lvlJc w:val="left"/>
      <w:pPr>
        <w:ind w:left="3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E866BF0">
      <w:start w:val="1"/>
      <w:numFmt w:val="bullet"/>
      <w:lvlText w:val="•"/>
      <w:lvlJc w:val="left"/>
      <w:pPr>
        <w:ind w:left="4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CC5AAA">
      <w:start w:val="1"/>
      <w:numFmt w:val="bullet"/>
      <w:lvlText w:val="o"/>
      <w:lvlJc w:val="left"/>
      <w:pPr>
        <w:ind w:left="54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490CA38">
      <w:start w:val="1"/>
      <w:numFmt w:val="bullet"/>
      <w:lvlText w:val="▪"/>
      <w:lvlJc w:val="left"/>
      <w:pPr>
        <w:ind w:left="61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4595A4C"/>
    <w:multiLevelType w:val="multilevel"/>
    <w:tmpl w:val="BD26C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B605BF"/>
    <w:multiLevelType w:val="hybridMultilevel"/>
    <w:tmpl w:val="4074F67E"/>
    <w:lvl w:ilvl="0" w:tplc="F7262B24">
      <w:start w:val="1"/>
      <w:numFmt w:val="bullet"/>
      <w:lvlText w:val=""/>
      <w:lvlPicBulletId w:val="11"/>
      <w:lvlJc w:val="left"/>
      <w:pPr>
        <w:tabs>
          <w:tab w:val="num" w:pos="720"/>
        </w:tabs>
        <w:ind w:left="720" w:hanging="360"/>
      </w:pPr>
      <w:rPr>
        <w:rFonts w:ascii="Symbol" w:hAnsi="Symbol" w:hint="default"/>
      </w:rPr>
    </w:lvl>
    <w:lvl w:ilvl="1" w:tplc="74044C38" w:tentative="1">
      <w:start w:val="1"/>
      <w:numFmt w:val="bullet"/>
      <w:lvlText w:val=""/>
      <w:lvlJc w:val="left"/>
      <w:pPr>
        <w:tabs>
          <w:tab w:val="num" w:pos="1440"/>
        </w:tabs>
        <w:ind w:left="1440" w:hanging="360"/>
      </w:pPr>
      <w:rPr>
        <w:rFonts w:ascii="Symbol" w:hAnsi="Symbol" w:hint="default"/>
      </w:rPr>
    </w:lvl>
    <w:lvl w:ilvl="2" w:tplc="4F607A7A" w:tentative="1">
      <w:start w:val="1"/>
      <w:numFmt w:val="bullet"/>
      <w:lvlText w:val=""/>
      <w:lvlJc w:val="left"/>
      <w:pPr>
        <w:tabs>
          <w:tab w:val="num" w:pos="2160"/>
        </w:tabs>
        <w:ind w:left="2160" w:hanging="360"/>
      </w:pPr>
      <w:rPr>
        <w:rFonts w:ascii="Symbol" w:hAnsi="Symbol" w:hint="default"/>
      </w:rPr>
    </w:lvl>
    <w:lvl w:ilvl="3" w:tplc="16AC2382" w:tentative="1">
      <w:start w:val="1"/>
      <w:numFmt w:val="bullet"/>
      <w:lvlText w:val=""/>
      <w:lvlJc w:val="left"/>
      <w:pPr>
        <w:tabs>
          <w:tab w:val="num" w:pos="2880"/>
        </w:tabs>
        <w:ind w:left="2880" w:hanging="360"/>
      </w:pPr>
      <w:rPr>
        <w:rFonts w:ascii="Symbol" w:hAnsi="Symbol" w:hint="default"/>
      </w:rPr>
    </w:lvl>
    <w:lvl w:ilvl="4" w:tplc="7EC245CC" w:tentative="1">
      <w:start w:val="1"/>
      <w:numFmt w:val="bullet"/>
      <w:lvlText w:val=""/>
      <w:lvlJc w:val="left"/>
      <w:pPr>
        <w:tabs>
          <w:tab w:val="num" w:pos="3600"/>
        </w:tabs>
        <w:ind w:left="3600" w:hanging="360"/>
      </w:pPr>
      <w:rPr>
        <w:rFonts w:ascii="Symbol" w:hAnsi="Symbol" w:hint="default"/>
      </w:rPr>
    </w:lvl>
    <w:lvl w:ilvl="5" w:tplc="027EF640" w:tentative="1">
      <w:start w:val="1"/>
      <w:numFmt w:val="bullet"/>
      <w:lvlText w:val=""/>
      <w:lvlJc w:val="left"/>
      <w:pPr>
        <w:tabs>
          <w:tab w:val="num" w:pos="4320"/>
        </w:tabs>
        <w:ind w:left="4320" w:hanging="360"/>
      </w:pPr>
      <w:rPr>
        <w:rFonts w:ascii="Symbol" w:hAnsi="Symbol" w:hint="default"/>
      </w:rPr>
    </w:lvl>
    <w:lvl w:ilvl="6" w:tplc="BBFAE8A6" w:tentative="1">
      <w:start w:val="1"/>
      <w:numFmt w:val="bullet"/>
      <w:lvlText w:val=""/>
      <w:lvlJc w:val="left"/>
      <w:pPr>
        <w:tabs>
          <w:tab w:val="num" w:pos="5040"/>
        </w:tabs>
        <w:ind w:left="5040" w:hanging="360"/>
      </w:pPr>
      <w:rPr>
        <w:rFonts w:ascii="Symbol" w:hAnsi="Symbol" w:hint="default"/>
      </w:rPr>
    </w:lvl>
    <w:lvl w:ilvl="7" w:tplc="C2A85876" w:tentative="1">
      <w:start w:val="1"/>
      <w:numFmt w:val="bullet"/>
      <w:lvlText w:val=""/>
      <w:lvlJc w:val="left"/>
      <w:pPr>
        <w:tabs>
          <w:tab w:val="num" w:pos="5760"/>
        </w:tabs>
        <w:ind w:left="5760" w:hanging="360"/>
      </w:pPr>
      <w:rPr>
        <w:rFonts w:ascii="Symbol" w:hAnsi="Symbol" w:hint="default"/>
      </w:rPr>
    </w:lvl>
    <w:lvl w:ilvl="8" w:tplc="15DC0A2C" w:tentative="1">
      <w:start w:val="1"/>
      <w:numFmt w:val="bullet"/>
      <w:lvlText w:val=""/>
      <w:lvlJc w:val="left"/>
      <w:pPr>
        <w:tabs>
          <w:tab w:val="num" w:pos="6480"/>
        </w:tabs>
        <w:ind w:left="6480" w:hanging="360"/>
      </w:pPr>
      <w:rPr>
        <w:rFonts w:ascii="Symbol" w:hAnsi="Symbol" w:hint="default"/>
      </w:rPr>
    </w:lvl>
  </w:abstractNum>
  <w:num w:numId="1" w16cid:durableId="758405426">
    <w:abstractNumId w:val="7"/>
  </w:num>
  <w:num w:numId="2" w16cid:durableId="165247896">
    <w:abstractNumId w:val="6"/>
  </w:num>
  <w:num w:numId="3" w16cid:durableId="1541701325">
    <w:abstractNumId w:val="4"/>
  </w:num>
  <w:num w:numId="4" w16cid:durableId="2043818939">
    <w:abstractNumId w:val="23"/>
  </w:num>
  <w:num w:numId="5" w16cid:durableId="1361855252">
    <w:abstractNumId w:val="18"/>
  </w:num>
  <w:num w:numId="6" w16cid:durableId="1632397404">
    <w:abstractNumId w:val="11"/>
  </w:num>
  <w:num w:numId="7" w16cid:durableId="1527596462">
    <w:abstractNumId w:val="15"/>
  </w:num>
  <w:num w:numId="8" w16cid:durableId="1244292550">
    <w:abstractNumId w:val="1"/>
  </w:num>
  <w:num w:numId="9" w16cid:durableId="383482383">
    <w:abstractNumId w:val="5"/>
  </w:num>
  <w:num w:numId="10" w16cid:durableId="1805075896">
    <w:abstractNumId w:val="0"/>
  </w:num>
  <w:num w:numId="11" w16cid:durableId="170874005">
    <w:abstractNumId w:val="22"/>
  </w:num>
  <w:num w:numId="12" w16cid:durableId="1546791499">
    <w:abstractNumId w:val="3"/>
  </w:num>
  <w:num w:numId="13" w16cid:durableId="979920129">
    <w:abstractNumId w:val="2"/>
  </w:num>
  <w:num w:numId="14" w16cid:durableId="1755587914">
    <w:abstractNumId w:val="12"/>
  </w:num>
  <w:num w:numId="15" w16cid:durableId="40130967">
    <w:abstractNumId w:val="20"/>
  </w:num>
  <w:num w:numId="16" w16cid:durableId="502547405">
    <w:abstractNumId w:val="19"/>
  </w:num>
  <w:num w:numId="17" w16cid:durableId="67071917">
    <w:abstractNumId w:val="10"/>
  </w:num>
  <w:num w:numId="18" w16cid:durableId="824471138">
    <w:abstractNumId w:val="14"/>
  </w:num>
  <w:num w:numId="19" w16cid:durableId="1069352088">
    <w:abstractNumId w:val="17"/>
  </w:num>
  <w:num w:numId="20" w16cid:durableId="118692092">
    <w:abstractNumId w:val="9"/>
  </w:num>
  <w:num w:numId="21" w16cid:durableId="1253928230">
    <w:abstractNumId w:val="21"/>
  </w:num>
  <w:num w:numId="22" w16cid:durableId="1074939592">
    <w:abstractNumId w:val="25"/>
  </w:num>
  <w:num w:numId="23" w16cid:durableId="1564638940">
    <w:abstractNumId w:val="16"/>
  </w:num>
  <w:num w:numId="24" w16cid:durableId="1088698305">
    <w:abstractNumId w:val="13"/>
  </w:num>
  <w:num w:numId="25" w16cid:durableId="1431852672">
    <w:abstractNumId w:val="24"/>
  </w:num>
  <w:num w:numId="26" w16cid:durableId="8846798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A53"/>
    <w:rsid w:val="00031842"/>
    <w:rsid w:val="000517A9"/>
    <w:rsid w:val="00092450"/>
    <w:rsid w:val="000D5F76"/>
    <w:rsid w:val="000D765F"/>
    <w:rsid w:val="000D7D9C"/>
    <w:rsid w:val="000E7C78"/>
    <w:rsid w:val="00122CBE"/>
    <w:rsid w:val="001262CC"/>
    <w:rsid w:val="00164932"/>
    <w:rsid w:val="00171904"/>
    <w:rsid w:val="001B33B3"/>
    <w:rsid w:val="0023601E"/>
    <w:rsid w:val="002424CE"/>
    <w:rsid w:val="002B3551"/>
    <w:rsid w:val="002E2589"/>
    <w:rsid w:val="002F0400"/>
    <w:rsid w:val="00326989"/>
    <w:rsid w:val="00332B3F"/>
    <w:rsid w:val="00353F69"/>
    <w:rsid w:val="00366E2B"/>
    <w:rsid w:val="00387211"/>
    <w:rsid w:val="003B761C"/>
    <w:rsid w:val="003C35B0"/>
    <w:rsid w:val="003D037F"/>
    <w:rsid w:val="00411A53"/>
    <w:rsid w:val="0041380D"/>
    <w:rsid w:val="00490A94"/>
    <w:rsid w:val="004C08DE"/>
    <w:rsid w:val="004C0E96"/>
    <w:rsid w:val="00513391"/>
    <w:rsid w:val="005315E5"/>
    <w:rsid w:val="0054592E"/>
    <w:rsid w:val="00597AEA"/>
    <w:rsid w:val="00651D04"/>
    <w:rsid w:val="0067508D"/>
    <w:rsid w:val="0068164D"/>
    <w:rsid w:val="006944FC"/>
    <w:rsid w:val="006B2AF9"/>
    <w:rsid w:val="007161E7"/>
    <w:rsid w:val="00717C67"/>
    <w:rsid w:val="00723B16"/>
    <w:rsid w:val="0075161C"/>
    <w:rsid w:val="007614E2"/>
    <w:rsid w:val="00764407"/>
    <w:rsid w:val="007950D2"/>
    <w:rsid w:val="007B19E5"/>
    <w:rsid w:val="007C05EA"/>
    <w:rsid w:val="007E2BB1"/>
    <w:rsid w:val="00805060"/>
    <w:rsid w:val="00821339"/>
    <w:rsid w:val="00824834"/>
    <w:rsid w:val="008B58E9"/>
    <w:rsid w:val="008D551C"/>
    <w:rsid w:val="00905E29"/>
    <w:rsid w:val="00917349"/>
    <w:rsid w:val="00925265"/>
    <w:rsid w:val="009441C6"/>
    <w:rsid w:val="009A061C"/>
    <w:rsid w:val="009B41EC"/>
    <w:rsid w:val="00A64094"/>
    <w:rsid w:val="00A679EB"/>
    <w:rsid w:val="00AA54E1"/>
    <w:rsid w:val="00AD70C7"/>
    <w:rsid w:val="00AF178D"/>
    <w:rsid w:val="00B16B0B"/>
    <w:rsid w:val="00B978AC"/>
    <w:rsid w:val="00BA18A8"/>
    <w:rsid w:val="00C310B6"/>
    <w:rsid w:val="00C5475F"/>
    <w:rsid w:val="00D30001"/>
    <w:rsid w:val="00D55786"/>
    <w:rsid w:val="00D93EDE"/>
    <w:rsid w:val="00DA180E"/>
    <w:rsid w:val="00DB7687"/>
    <w:rsid w:val="00E508AC"/>
    <w:rsid w:val="00EA1EB1"/>
    <w:rsid w:val="00EB1E71"/>
    <w:rsid w:val="00ED7694"/>
    <w:rsid w:val="00F010A3"/>
    <w:rsid w:val="00F2074A"/>
    <w:rsid w:val="00F61853"/>
    <w:rsid w:val="00FF7E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43335"/>
  <w15:docId w15:val="{2B483961-B123-45AF-9A9A-A63922F0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 w:line="248" w:lineRule="auto"/>
      <w:ind w:left="66"/>
      <w:jc w:val="both"/>
    </w:pPr>
    <w:rPr>
      <w:rFonts w:ascii="Times New Roman" w:eastAsia="Times New Roman" w:hAnsi="Times New Roman" w:cs="Times New Roman"/>
      <w:color w:val="000000"/>
      <w:sz w:val="20"/>
    </w:rPr>
  </w:style>
  <w:style w:type="paragraph" w:styleId="Titre1">
    <w:name w:val="heading 1"/>
    <w:next w:val="Normal"/>
    <w:link w:val="Titre1Car"/>
    <w:uiPriority w:val="9"/>
    <w:qFormat/>
    <w:pPr>
      <w:keepNext/>
      <w:keepLines/>
      <w:pBdr>
        <w:top w:val="single" w:sz="4" w:space="0" w:color="000000"/>
        <w:left w:val="single" w:sz="8" w:space="0" w:color="000000"/>
        <w:bottom w:val="single" w:sz="8" w:space="0" w:color="000000"/>
        <w:right w:val="single" w:sz="8" w:space="0" w:color="000000"/>
      </w:pBdr>
      <w:spacing w:after="635" w:line="259" w:lineRule="auto"/>
      <w:ind w:left="40"/>
      <w:jc w:val="center"/>
      <w:outlineLvl w:val="0"/>
    </w:pPr>
    <w:rPr>
      <w:rFonts w:ascii="Times New Roman" w:eastAsia="Times New Roman" w:hAnsi="Times New Roman" w:cs="Times New Roman"/>
      <w:color w:val="000000"/>
      <w:sz w:val="34"/>
    </w:rPr>
  </w:style>
  <w:style w:type="paragraph" w:styleId="Titre2">
    <w:name w:val="heading 2"/>
    <w:next w:val="Normal"/>
    <w:link w:val="Titre2Car"/>
    <w:uiPriority w:val="9"/>
    <w:unhideWhenUsed/>
    <w:qFormat/>
    <w:pPr>
      <w:keepNext/>
      <w:keepLines/>
      <w:spacing w:after="171" w:line="259" w:lineRule="auto"/>
      <w:ind w:left="56" w:hanging="10"/>
      <w:outlineLvl w:val="1"/>
    </w:pPr>
    <w:rPr>
      <w:rFonts w:ascii="Times New Roman" w:eastAsia="Times New Roman" w:hAnsi="Times New Roman" w:cs="Times New Roman"/>
      <w:color w:val="000000"/>
      <w:sz w:val="30"/>
    </w:rPr>
  </w:style>
  <w:style w:type="paragraph" w:styleId="Titre3">
    <w:name w:val="heading 3"/>
    <w:next w:val="Normal"/>
    <w:link w:val="Titre3Car"/>
    <w:uiPriority w:val="9"/>
    <w:unhideWhenUsed/>
    <w:qFormat/>
    <w:pPr>
      <w:keepNext/>
      <w:keepLines/>
      <w:spacing w:after="222" w:line="259" w:lineRule="auto"/>
      <w:ind w:left="717" w:hanging="10"/>
      <w:outlineLvl w:val="2"/>
    </w:pPr>
    <w:rPr>
      <w:rFonts w:ascii="Times New Roman" w:eastAsia="Times New Roman" w:hAnsi="Times New Roman" w:cs="Times New Roman"/>
      <w:color w:val="000000"/>
      <w:sz w:val="26"/>
    </w:rPr>
  </w:style>
  <w:style w:type="paragraph" w:styleId="Titre4">
    <w:name w:val="heading 4"/>
    <w:next w:val="Normal"/>
    <w:link w:val="Titre4Car"/>
    <w:uiPriority w:val="9"/>
    <w:unhideWhenUsed/>
    <w:qFormat/>
    <w:pPr>
      <w:keepNext/>
      <w:keepLines/>
      <w:spacing w:after="217" w:line="265" w:lineRule="auto"/>
      <w:ind w:left="48" w:hanging="10"/>
      <w:outlineLvl w:val="3"/>
    </w:pPr>
    <w:rPr>
      <w:rFonts w:ascii="Times New Roman" w:eastAsia="Times New Roman" w:hAnsi="Times New Roman" w:cs="Times New Roman"/>
      <w:color w:val="000000"/>
    </w:rPr>
  </w:style>
  <w:style w:type="paragraph" w:styleId="Titre5">
    <w:name w:val="heading 5"/>
    <w:next w:val="Normal"/>
    <w:link w:val="Titre5Car"/>
    <w:uiPriority w:val="9"/>
    <w:unhideWhenUsed/>
    <w:qFormat/>
    <w:pPr>
      <w:keepNext/>
      <w:keepLines/>
      <w:spacing w:after="0" w:line="259" w:lineRule="auto"/>
      <w:ind w:left="35" w:hanging="10"/>
      <w:outlineLvl w:val="4"/>
    </w:pPr>
    <w:rPr>
      <w:rFonts w:ascii="Times New Roman" w:eastAsia="Times New Roman" w:hAnsi="Times New Roman" w:cs="Times New Roman"/>
      <w:color w:val="000000"/>
      <w:sz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Times New Roman" w:eastAsia="Times New Roman" w:hAnsi="Times New Roman" w:cs="Times New Roman"/>
      <w:color w:val="000000"/>
      <w:sz w:val="30"/>
    </w:rPr>
  </w:style>
  <w:style w:type="character" w:customStyle="1" w:styleId="Titre1Car">
    <w:name w:val="Titre 1 Car"/>
    <w:link w:val="Titre1"/>
    <w:rPr>
      <w:rFonts w:ascii="Times New Roman" w:eastAsia="Times New Roman" w:hAnsi="Times New Roman" w:cs="Times New Roman"/>
      <w:color w:val="000000"/>
      <w:sz w:val="34"/>
    </w:rPr>
  </w:style>
  <w:style w:type="character" w:customStyle="1" w:styleId="Titre3Car">
    <w:name w:val="Titre 3 Car"/>
    <w:link w:val="Titre3"/>
    <w:rPr>
      <w:rFonts w:ascii="Times New Roman" w:eastAsia="Times New Roman" w:hAnsi="Times New Roman" w:cs="Times New Roman"/>
      <w:color w:val="000000"/>
      <w:sz w:val="26"/>
    </w:rPr>
  </w:style>
  <w:style w:type="character" w:customStyle="1" w:styleId="Titre5Car">
    <w:name w:val="Titre 5 Car"/>
    <w:link w:val="Titre5"/>
    <w:rPr>
      <w:rFonts w:ascii="Times New Roman" w:eastAsia="Times New Roman" w:hAnsi="Times New Roman" w:cs="Times New Roman"/>
      <w:color w:val="000000"/>
      <w:sz w:val="20"/>
      <w:u w:val="single" w:color="000000"/>
    </w:rPr>
  </w:style>
  <w:style w:type="character" w:customStyle="1" w:styleId="Titre4Car">
    <w:name w:val="Titre 4 Car"/>
    <w:link w:val="Titre4"/>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ansinterligne">
    <w:name w:val="No Spacing"/>
    <w:uiPriority w:val="1"/>
    <w:qFormat/>
    <w:rsid w:val="00366E2B"/>
    <w:pPr>
      <w:spacing w:after="0" w:line="240" w:lineRule="auto"/>
      <w:ind w:left="66"/>
      <w:jc w:val="both"/>
    </w:pPr>
    <w:rPr>
      <w:rFonts w:ascii="Times New Roman" w:eastAsia="Times New Roman" w:hAnsi="Times New Roman" w:cs="Times New Roman"/>
      <w:color w:val="000000"/>
      <w:sz w:val="20"/>
    </w:rPr>
  </w:style>
  <w:style w:type="paragraph" w:styleId="Paragraphedeliste">
    <w:name w:val="List Paragraph"/>
    <w:basedOn w:val="Normal"/>
    <w:uiPriority w:val="34"/>
    <w:qFormat/>
    <w:rsid w:val="0068164D"/>
    <w:pPr>
      <w:ind w:left="720"/>
      <w:contextualSpacing/>
    </w:pPr>
  </w:style>
  <w:style w:type="paragraph" w:styleId="NormalWeb">
    <w:name w:val="Normal (Web)"/>
    <w:basedOn w:val="Normal"/>
    <w:uiPriority w:val="99"/>
    <w:semiHidden/>
    <w:unhideWhenUsed/>
    <w:rsid w:val="00D30001"/>
    <w:rPr>
      <w:sz w:val="24"/>
    </w:rPr>
  </w:style>
  <w:style w:type="character" w:styleId="Lienhypertexte">
    <w:name w:val="Hyperlink"/>
    <w:basedOn w:val="Policepardfaut"/>
    <w:uiPriority w:val="99"/>
    <w:unhideWhenUsed/>
    <w:rsid w:val="00717C67"/>
    <w:rPr>
      <w:color w:val="0563C1" w:themeColor="hyperlink"/>
      <w:u w:val="single"/>
    </w:rPr>
  </w:style>
  <w:style w:type="character" w:styleId="Mentionnonrsolue">
    <w:name w:val="Unresolved Mention"/>
    <w:basedOn w:val="Policepardfaut"/>
    <w:uiPriority w:val="99"/>
    <w:semiHidden/>
    <w:unhideWhenUsed/>
    <w:rsid w:val="00717C67"/>
    <w:rPr>
      <w:color w:val="605E5C"/>
      <w:shd w:val="clear" w:color="auto" w:fill="E1DFDD"/>
    </w:rPr>
  </w:style>
  <w:style w:type="paragraph" w:styleId="En-tte">
    <w:name w:val="header"/>
    <w:basedOn w:val="Normal"/>
    <w:link w:val="En-tteCar"/>
    <w:uiPriority w:val="99"/>
    <w:unhideWhenUsed/>
    <w:rsid w:val="009B41EC"/>
    <w:pPr>
      <w:tabs>
        <w:tab w:val="center" w:pos="4536"/>
        <w:tab w:val="right" w:pos="9072"/>
      </w:tabs>
      <w:spacing w:after="0" w:line="240" w:lineRule="auto"/>
    </w:pPr>
  </w:style>
  <w:style w:type="character" w:customStyle="1" w:styleId="En-tteCar">
    <w:name w:val="En-tête Car"/>
    <w:basedOn w:val="Policepardfaut"/>
    <w:link w:val="En-tte"/>
    <w:uiPriority w:val="99"/>
    <w:rsid w:val="009B41EC"/>
    <w:rPr>
      <w:rFonts w:ascii="Times New Roman" w:eastAsia="Times New Roman" w:hAnsi="Times New Roman" w:cs="Times New Roman"/>
      <w:color w:val="000000"/>
      <w:sz w:val="20"/>
    </w:rPr>
  </w:style>
  <w:style w:type="paragraph" w:styleId="Pieddepage">
    <w:name w:val="footer"/>
    <w:basedOn w:val="Normal"/>
    <w:link w:val="PieddepageCar"/>
    <w:uiPriority w:val="99"/>
    <w:unhideWhenUsed/>
    <w:rsid w:val="009B41EC"/>
    <w:pPr>
      <w:tabs>
        <w:tab w:val="center" w:pos="4680"/>
        <w:tab w:val="right" w:pos="9360"/>
      </w:tabs>
      <w:spacing w:after="0" w:line="240" w:lineRule="auto"/>
      <w:ind w:left="0"/>
      <w:jc w:val="left"/>
    </w:pPr>
    <w:rPr>
      <w:rFonts w:asciiTheme="minorHAnsi" w:eastAsiaTheme="minorEastAsia" w:hAnsiTheme="minorHAnsi"/>
      <w:color w:val="auto"/>
      <w:kern w:val="0"/>
      <w:sz w:val="22"/>
      <w:szCs w:val="22"/>
      <w14:ligatures w14:val="none"/>
    </w:rPr>
  </w:style>
  <w:style w:type="character" w:customStyle="1" w:styleId="PieddepageCar">
    <w:name w:val="Pied de page Car"/>
    <w:basedOn w:val="Policepardfaut"/>
    <w:link w:val="Pieddepage"/>
    <w:uiPriority w:val="99"/>
    <w:rsid w:val="009B41EC"/>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9.jpg"/><Relationship Id="rId18" Type="http://schemas.openxmlformats.org/officeDocument/2006/relationships/image" Target="media/image24.jpg"/><Relationship Id="rId26" Type="http://schemas.openxmlformats.org/officeDocument/2006/relationships/footer" Target="footer2.xml"/><Relationship Id="rId39" Type="http://schemas.openxmlformats.org/officeDocument/2006/relationships/footer" Target="footer4.xml"/><Relationship Id="rId21" Type="http://schemas.openxmlformats.org/officeDocument/2006/relationships/image" Target="media/image27.jpg"/><Relationship Id="rId34" Type="http://schemas.openxmlformats.org/officeDocument/2006/relationships/image" Target="media/image37.jpg"/><Relationship Id="rId42" Type="http://schemas.openxmlformats.org/officeDocument/2006/relationships/image" Target="media/image41.jpg"/><Relationship Id="rId7" Type="http://schemas.openxmlformats.org/officeDocument/2006/relationships/image" Target="media/image15.jpg"/><Relationship Id="rId2" Type="http://schemas.openxmlformats.org/officeDocument/2006/relationships/styles" Target="styles.xml"/><Relationship Id="rId16" Type="http://schemas.openxmlformats.org/officeDocument/2006/relationships/image" Target="media/image22.jpg"/><Relationship Id="rId20" Type="http://schemas.openxmlformats.org/officeDocument/2006/relationships/image" Target="media/image26.jpg"/><Relationship Id="rId29" Type="http://schemas.openxmlformats.org/officeDocument/2006/relationships/image" Target="media/image32.jpg"/><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7.jpg"/><Relationship Id="rId24" Type="http://schemas.openxmlformats.org/officeDocument/2006/relationships/image" Target="media/image30.jpg"/><Relationship Id="rId32" Type="http://schemas.openxmlformats.org/officeDocument/2006/relationships/image" Target="media/image35.jpg"/><Relationship Id="rId37" Type="http://schemas.openxmlformats.org/officeDocument/2006/relationships/image" Target="media/image40.jpg"/><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21.jpg"/><Relationship Id="rId23" Type="http://schemas.openxmlformats.org/officeDocument/2006/relationships/image" Target="media/image29.jpg"/><Relationship Id="rId28" Type="http://schemas.openxmlformats.org/officeDocument/2006/relationships/footer" Target="footer3.xml"/><Relationship Id="rId36" Type="http://schemas.openxmlformats.org/officeDocument/2006/relationships/image" Target="media/image39.jpg"/><Relationship Id="rId10" Type="http://schemas.openxmlformats.org/officeDocument/2006/relationships/image" Target="media/image16.jpg"/><Relationship Id="rId19" Type="http://schemas.openxmlformats.org/officeDocument/2006/relationships/image" Target="media/image25.jpg"/><Relationship Id="rId31" Type="http://schemas.openxmlformats.org/officeDocument/2006/relationships/image" Target="media/image34.jp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loda/id/LEGIARTI000033001006/2016-08-10" TargetMode="External"/><Relationship Id="rId14" Type="http://schemas.openxmlformats.org/officeDocument/2006/relationships/image" Target="media/image20.jpg"/><Relationship Id="rId22" Type="http://schemas.openxmlformats.org/officeDocument/2006/relationships/image" Target="media/image28.jpg"/><Relationship Id="rId27" Type="http://schemas.openxmlformats.org/officeDocument/2006/relationships/header" Target="header1.xml"/><Relationship Id="rId30" Type="http://schemas.openxmlformats.org/officeDocument/2006/relationships/image" Target="media/image33.jpg"/><Relationship Id="rId35" Type="http://schemas.openxmlformats.org/officeDocument/2006/relationships/image" Target="media/image38.jpg"/><Relationship Id="rId43" Type="http://schemas.openxmlformats.org/officeDocument/2006/relationships/fontTable" Target="fontTable.xml"/><Relationship Id="rId8" Type="http://schemas.openxmlformats.org/officeDocument/2006/relationships/image" Target="media/image14.jpeg"/><Relationship Id="rId3" Type="http://schemas.openxmlformats.org/officeDocument/2006/relationships/settings" Target="settings.xml"/><Relationship Id="rId12" Type="http://schemas.openxmlformats.org/officeDocument/2006/relationships/image" Target="media/image18.jpg"/><Relationship Id="rId17" Type="http://schemas.openxmlformats.org/officeDocument/2006/relationships/image" Target="media/image23.jpg"/><Relationship Id="rId25" Type="http://schemas.openxmlformats.org/officeDocument/2006/relationships/footer" Target="footer1.xml"/><Relationship Id="rId33" Type="http://schemas.openxmlformats.org/officeDocument/2006/relationships/image" Target="media/image36.jpg"/><Relationship Id="rId38" Type="http://schemas.openxmlformats.org/officeDocument/2006/relationships/hyperlink" Target="http://www.teleaccords.travail-emploi.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1.png"/></Relationships>
</file>

<file path=word/_rels/numbering.xml.rels><?xml version="1.0" encoding="UTF-8" standalone="yes"?>
<Relationships xmlns="http://schemas.openxmlformats.org/package/2006/relationships"><Relationship Id="rId8" Type="http://schemas.openxmlformats.org/officeDocument/2006/relationships/image" Target="media/image8.jpeg"/><Relationship Id="rId13" Type="http://schemas.openxmlformats.org/officeDocument/2006/relationships/image" Target="media/image13.jpeg"/><Relationship Id="rId3" Type="http://schemas.openxmlformats.org/officeDocument/2006/relationships/image" Target="media/image3.jpeg"/><Relationship Id="rId7" Type="http://schemas.openxmlformats.org/officeDocument/2006/relationships/image" Target="media/image7.jpeg"/><Relationship Id="rId12" Type="http://schemas.openxmlformats.org/officeDocument/2006/relationships/image" Target="media/image12.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11" Type="http://schemas.openxmlformats.org/officeDocument/2006/relationships/image" Target="media/image11.jpeg"/><Relationship Id="rId5" Type="http://schemas.openxmlformats.org/officeDocument/2006/relationships/image" Target="media/image5.jpeg"/><Relationship Id="rId10" Type="http://schemas.openxmlformats.org/officeDocument/2006/relationships/image" Target="media/image10.jpeg"/><Relationship Id="rId4" Type="http://schemas.openxmlformats.org/officeDocument/2006/relationships/image" Target="media/image4.jpeg"/><Relationship Id="rId9" Type="http://schemas.openxmlformats.org/officeDocument/2006/relationships/image" Target="media/image9.jpeg"/><Relationship Id="rId14" Type="http://schemas.openxmlformats.org/officeDocument/2006/relationships/image" Target="media/image1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5322</Words>
  <Characters>29272</Characters>
  <Application>Microsoft Office Word</Application>
  <DocSecurity>0</DocSecurity>
  <Lines>243</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etcheverrycaroline@outlook.fr</dc:creator>
  <cp:keywords/>
  <cp:lastModifiedBy>etcheverrycaroline@outlook.fr</cp:lastModifiedBy>
  <cp:revision>3</cp:revision>
  <cp:lastPrinted>2026-05-18T11:52:00Z</cp:lastPrinted>
  <dcterms:created xsi:type="dcterms:W3CDTF">2026-05-21T10:41:00Z</dcterms:created>
  <dcterms:modified xsi:type="dcterms:W3CDTF">2026-05-21T10:43:00Z</dcterms:modified>
</cp:coreProperties>
</file>