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D195ABA" w14:textId="77777777" w:rsidR="00BF50A3" w:rsidRDefault="00BF50A3">
      <w:pPr>
        <w:spacing w:line="240" w:lineRule="auto"/>
        <w:jc w:val="center"/>
        <w:rPr>
          <w:rFonts w:ascii="Verdana" w:eastAsia="Verdana" w:hAnsi="Verdana" w:cs="Verdana"/>
          <w:b/>
          <w:bCs/>
          <w:color w:val="0070C0"/>
          <w:sz w:val="16"/>
          <w:szCs w:val="16"/>
        </w:rPr>
      </w:pPr>
    </w:p>
    <w:p w14:paraId="00BA9393" w14:textId="77777777" w:rsidR="00BF50A3" w:rsidRDefault="008D6988">
      <w:pPr>
        <w:spacing w:line="240" w:lineRule="auto"/>
        <w:jc w:val="center"/>
        <w:rPr>
          <w:rFonts w:ascii="Verdana" w:eastAsia="Verdana" w:hAnsi="Verdana" w:cs="Verdana"/>
          <w:sz w:val="20"/>
          <w:szCs w:val="20"/>
        </w:rPr>
      </w:pPr>
      <w:r>
        <w:rPr>
          <w:rFonts w:ascii="Verdana" w:eastAsia="Verdana" w:hAnsi="Verdana" w:cs="Verdana"/>
          <w:b/>
          <w:bCs/>
          <w:sz w:val="38"/>
          <w:szCs w:val="38"/>
        </w:rPr>
        <w:t>Accord d’entreprise sur le forfait mobilité</w:t>
      </w:r>
      <w:r w:rsidR="002C235F">
        <w:rPr>
          <w:rFonts w:ascii="Verdana" w:eastAsia="Verdana" w:hAnsi="Verdana" w:cs="Verdana"/>
          <w:b/>
          <w:bCs/>
          <w:sz w:val="38"/>
          <w:szCs w:val="38"/>
        </w:rPr>
        <w:t>s</w:t>
      </w:r>
      <w:r>
        <w:rPr>
          <w:rFonts w:ascii="Verdana" w:eastAsia="Verdana" w:hAnsi="Verdana" w:cs="Verdana"/>
          <w:b/>
          <w:bCs/>
          <w:sz w:val="38"/>
          <w:szCs w:val="38"/>
        </w:rPr>
        <w:t xml:space="preserve"> durable</w:t>
      </w:r>
      <w:r w:rsidR="002C235F">
        <w:rPr>
          <w:rFonts w:ascii="Verdana" w:eastAsia="Verdana" w:hAnsi="Verdana" w:cs="Verdana"/>
          <w:b/>
          <w:bCs/>
          <w:sz w:val="38"/>
          <w:szCs w:val="38"/>
        </w:rPr>
        <w:t>s</w:t>
      </w:r>
      <w:r>
        <w:rPr>
          <w:rFonts w:ascii="Verdana" w:eastAsia="Verdana" w:hAnsi="Verdana" w:cs="Verdana"/>
          <w:sz w:val="20"/>
          <w:szCs w:val="20"/>
        </w:rPr>
        <w:t xml:space="preserve"> </w:t>
      </w:r>
    </w:p>
    <w:p w14:paraId="10BC2793" w14:textId="77777777" w:rsidR="00BF50A3" w:rsidRDefault="00000000">
      <w:pPr>
        <w:spacing w:before="240" w:line="240" w:lineRule="auto"/>
        <w:jc w:val="center"/>
        <w:rPr>
          <w:rFonts w:ascii="Verdana" w:eastAsia="Verdana" w:hAnsi="Verdana" w:cs="Verdana"/>
          <w:color w:val="0070C0"/>
          <w:sz w:val="20"/>
          <w:szCs w:val="20"/>
        </w:rPr>
      </w:pPr>
      <w:r>
        <w:pict w14:anchorId="0478CDBD">
          <v:rect id="_x0000_i1025" style="width:0;height:1.5pt" o:hralign="center" o:hrstd="t" o:hr="t" fillcolor="#a0a0a0" stroked="f"/>
        </w:pict>
      </w:r>
    </w:p>
    <w:p w14:paraId="1D46FC96" w14:textId="77777777" w:rsidR="00BF50A3" w:rsidRDefault="00BF50A3">
      <w:pPr>
        <w:pBdr>
          <w:top w:val="nil"/>
          <w:left w:val="nil"/>
          <w:bottom w:val="nil"/>
          <w:right w:val="nil"/>
          <w:between w:val="nil"/>
        </w:pBdr>
        <w:ind w:right="-134"/>
        <w:rPr>
          <w:rFonts w:ascii="Verdana" w:eastAsia="Verdana" w:hAnsi="Verdana" w:cs="Verdana"/>
          <w:color w:val="0070C0"/>
          <w:sz w:val="20"/>
          <w:szCs w:val="20"/>
        </w:rPr>
      </w:pPr>
    </w:p>
    <w:p w14:paraId="4754BEBA" w14:textId="77777777" w:rsidR="00BF50A3" w:rsidRDefault="008D6988">
      <w:pPr>
        <w:pBdr>
          <w:top w:val="nil"/>
          <w:left w:val="nil"/>
          <w:bottom w:val="nil"/>
          <w:right w:val="nil"/>
          <w:between w:val="nil"/>
        </w:pBdr>
        <w:ind w:right="-134"/>
        <w:rPr>
          <w:rFonts w:ascii="Verdana" w:eastAsia="Verdana" w:hAnsi="Verdana" w:cs="Verdana"/>
          <w:b/>
          <w:bCs/>
          <w:sz w:val="18"/>
          <w:szCs w:val="18"/>
        </w:rPr>
      </w:pPr>
      <w:r>
        <w:rPr>
          <w:rFonts w:ascii="Verdana" w:eastAsia="Verdana" w:hAnsi="Verdana" w:cs="Verdana"/>
          <w:b/>
          <w:bCs/>
          <w:sz w:val="18"/>
          <w:szCs w:val="18"/>
        </w:rPr>
        <w:t>Accord conclu entre :</w:t>
      </w:r>
    </w:p>
    <w:p w14:paraId="1925B88E" w14:textId="0C3DB7AB" w:rsidR="00BF50A3" w:rsidRDefault="008D6988">
      <w:pPr>
        <w:pBdr>
          <w:top w:val="nil"/>
          <w:left w:val="nil"/>
          <w:bottom w:val="nil"/>
          <w:right w:val="nil"/>
          <w:between w:val="nil"/>
        </w:pBdr>
        <w:ind w:right="-134"/>
        <w:rPr>
          <w:rFonts w:ascii="Verdana" w:eastAsia="Verdana" w:hAnsi="Verdana" w:cs="Verdana"/>
          <w:sz w:val="18"/>
          <w:szCs w:val="18"/>
        </w:rPr>
      </w:pPr>
      <w:r>
        <w:rPr>
          <w:rFonts w:ascii="Verdana" w:eastAsia="Verdana" w:hAnsi="Verdana" w:cs="Verdana"/>
          <w:sz w:val="18"/>
          <w:szCs w:val="18"/>
        </w:rPr>
        <w:t xml:space="preserve">La société </w:t>
      </w:r>
      <w:proofErr w:type="spellStart"/>
      <w:r>
        <w:rPr>
          <w:rFonts w:ascii="Verdana" w:eastAsia="Verdana" w:hAnsi="Verdana" w:cs="Verdana"/>
          <w:sz w:val="18"/>
          <w:szCs w:val="18"/>
        </w:rPr>
        <w:t>Radiall</w:t>
      </w:r>
      <w:proofErr w:type="spellEnd"/>
      <w:r>
        <w:rPr>
          <w:rFonts w:ascii="Verdana" w:eastAsia="Verdana" w:hAnsi="Verdana" w:cs="Verdana"/>
          <w:sz w:val="18"/>
          <w:szCs w:val="18"/>
        </w:rPr>
        <w:t xml:space="preserve"> SA, dont le siège social est situé 25, Rue Madeleine Vionnet – 93300 Aubervilliers, immatriculée au RCS de Bobigny, sous le numéro 552 124 984, représentée par </w:t>
      </w:r>
      <w:r w:rsidR="004866DE">
        <w:rPr>
          <w:rFonts w:ascii="Verdana" w:eastAsia="Verdana" w:hAnsi="Verdana" w:cs="Verdana"/>
          <w:sz w:val="18"/>
          <w:szCs w:val="18"/>
        </w:rPr>
        <w:t>M.</w:t>
      </w:r>
      <w:r>
        <w:rPr>
          <w:rFonts w:ascii="Verdana" w:eastAsia="Verdana" w:hAnsi="Verdana" w:cs="Verdana"/>
          <w:sz w:val="18"/>
          <w:szCs w:val="18"/>
        </w:rPr>
        <w:t>, en sa qualité de Directrice des Ressources Humaines Industriel France,</w:t>
      </w:r>
    </w:p>
    <w:p w14:paraId="5725EC9C" w14:textId="77777777" w:rsidR="00BF50A3" w:rsidRDefault="008D6988">
      <w:pPr>
        <w:pBdr>
          <w:top w:val="nil"/>
          <w:left w:val="nil"/>
          <w:bottom w:val="nil"/>
          <w:right w:val="nil"/>
          <w:between w:val="nil"/>
        </w:pBdr>
        <w:ind w:right="-134"/>
        <w:jc w:val="right"/>
        <w:rPr>
          <w:rFonts w:ascii="Verdana" w:eastAsia="Verdana" w:hAnsi="Verdana" w:cs="Verdana"/>
          <w:b/>
          <w:bCs/>
          <w:sz w:val="18"/>
          <w:szCs w:val="18"/>
        </w:rPr>
      </w:pPr>
      <w:r>
        <w:rPr>
          <w:rFonts w:ascii="Verdana" w:eastAsia="Verdana" w:hAnsi="Verdana" w:cs="Verdana"/>
          <w:b/>
          <w:bCs/>
          <w:sz w:val="18"/>
          <w:szCs w:val="18"/>
        </w:rPr>
        <w:t>D'une part,</w:t>
      </w:r>
    </w:p>
    <w:p w14:paraId="64F31262" w14:textId="77777777" w:rsidR="00BF50A3" w:rsidRDefault="008D6988">
      <w:pPr>
        <w:pBdr>
          <w:top w:val="nil"/>
          <w:left w:val="nil"/>
          <w:bottom w:val="nil"/>
          <w:right w:val="nil"/>
          <w:between w:val="nil"/>
        </w:pBdr>
        <w:ind w:right="-134"/>
        <w:rPr>
          <w:rFonts w:ascii="Verdana" w:eastAsia="Verdana" w:hAnsi="Verdana" w:cs="Verdana"/>
          <w:sz w:val="18"/>
          <w:szCs w:val="18"/>
        </w:rPr>
      </w:pPr>
      <w:r>
        <w:rPr>
          <w:rFonts w:ascii="Verdana" w:eastAsia="Verdana" w:hAnsi="Verdana" w:cs="Verdana"/>
          <w:sz w:val="18"/>
          <w:szCs w:val="18"/>
        </w:rPr>
        <w:t>Et les Organisations syndicales représentatives au sein de la société :</w:t>
      </w:r>
    </w:p>
    <w:p w14:paraId="5C152127" w14:textId="3B315AD5" w:rsidR="00BF50A3" w:rsidRDefault="008D6988">
      <w:pPr>
        <w:numPr>
          <w:ilvl w:val="0"/>
          <w:numId w:val="5"/>
        </w:numPr>
        <w:ind w:left="426" w:right="-134"/>
        <w:rPr>
          <w:rFonts w:ascii="Verdana" w:eastAsia="Verdana" w:hAnsi="Verdana" w:cs="Verdana"/>
          <w:sz w:val="18"/>
          <w:szCs w:val="18"/>
        </w:rPr>
      </w:pPr>
      <w:r>
        <w:rPr>
          <w:rFonts w:ascii="Verdana" w:eastAsia="Verdana" w:hAnsi="Verdana" w:cs="Verdana"/>
          <w:sz w:val="18"/>
          <w:szCs w:val="18"/>
        </w:rPr>
        <w:t xml:space="preserve">Le syndicat CGT représenté par </w:t>
      </w:r>
      <w:r w:rsidR="004866DE">
        <w:rPr>
          <w:rFonts w:ascii="Verdana" w:eastAsia="Verdana" w:hAnsi="Verdana" w:cs="Verdana"/>
          <w:sz w:val="18"/>
          <w:szCs w:val="18"/>
        </w:rPr>
        <w:t>M.</w:t>
      </w:r>
      <w:r>
        <w:rPr>
          <w:rFonts w:ascii="Verdana" w:eastAsia="Verdana" w:hAnsi="Verdana" w:cs="Verdana"/>
          <w:sz w:val="18"/>
          <w:szCs w:val="18"/>
        </w:rPr>
        <w:t>, en sa qualité de Délégué syndical central</w:t>
      </w:r>
    </w:p>
    <w:p w14:paraId="31A5B00F" w14:textId="08DA0F30" w:rsidR="00BF50A3" w:rsidRDefault="008D6988">
      <w:pPr>
        <w:numPr>
          <w:ilvl w:val="0"/>
          <w:numId w:val="5"/>
        </w:numPr>
        <w:pBdr>
          <w:top w:val="nil"/>
          <w:left w:val="nil"/>
          <w:bottom w:val="nil"/>
          <w:right w:val="nil"/>
          <w:between w:val="nil"/>
        </w:pBdr>
        <w:ind w:left="426" w:right="-134"/>
        <w:rPr>
          <w:rFonts w:ascii="Verdana" w:eastAsia="Verdana" w:hAnsi="Verdana" w:cs="Verdana"/>
          <w:sz w:val="18"/>
          <w:szCs w:val="18"/>
        </w:rPr>
      </w:pPr>
      <w:r>
        <w:rPr>
          <w:rFonts w:ascii="Verdana" w:eastAsia="Verdana" w:hAnsi="Verdana" w:cs="Verdana"/>
          <w:sz w:val="18"/>
          <w:szCs w:val="18"/>
        </w:rPr>
        <w:t xml:space="preserve">Le syndicat CFE-CGC représenté par </w:t>
      </w:r>
      <w:r w:rsidR="004866DE">
        <w:rPr>
          <w:rFonts w:ascii="Verdana" w:eastAsia="Verdana" w:hAnsi="Verdana" w:cs="Verdana"/>
          <w:sz w:val="18"/>
          <w:szCs w:val="18"/>
        </w:rPr>
        <w:t>M.</w:t>
      </w:r>
      <w:r>
        <w:rPr>
          <w:rFonts w:ascii="Verdana" w:eastAsia="Verdana" w:hAnsi="Verdana" w:cs="Verdana"/>
          <w:sz w:val="18"/>
          <w:szCs w:val="18"/>
        </w:rPr>
        <w:t>, en sa qualité de Délégué syndical central</w:t>
      </w:r>
    </w:p>
    <w:p w14:paraId="3C5FEF97" w14:textId="390C8EC6" w:rsidR="00BF50A3" w:rsidRDefault="008D6988">
      <w:pPr>
        <w:numPr>
          <w:ilvl w:val="0"/>
          <w:numId w:val="5"/>
        </w:numPr>
        <w:pBdr>
          <w:top w:val="nil"/>
          <w:left w:val="nil"/>
          <w:bottom w:val="nil"/>
          <w:right w:val="nil"/>
          <w:between w:val="nil"/>
        </w:pBdr>
        <w:ind w:left="426" w:right="-134"/>
        <w:rPr>
          <w:rFonts w:ascii="Verdana" w:eastAsia="Verdana" w:hAnsi="Verdana" w:cs="Verdana"/>
          <w:sz w:val="18"/>
          <w:szCs w:val="18"/>
        </w:rPr>
      </w:pPr>
      <w:r>
        <w:rPr>
          <w:rFonts w:ascii="Verdana" w:eastAsia="Verdana" w:hAnsi="Verdana" w:cs="Verdana"/>
          <w:sz w:val="18"/>
          <w:szCs w:val="18"/>
        </w:rPr>
        <w:t>Le syndicat UNSA représenté par M</w:t>
      </w:r>
      <w:r w:rsidR="004866DE">
        <w:rPr>
          <w:rFonts w:ascii="Verdana" w:eastAsia="Verdana" w:hAnsi="Verdana" w:cs="Verdana"/>
          <w:sz w:val="18"/>
          <w:szCs w:val="18"/>
        </w:rPr>
        <w:t>.</w:t>
      </w:r>
      <w:r>
        <w:rPr>
          <w:rFonts w:ascii="Verdana" w:eastAsia="Verdana" w:hAnsi="Verdana" w:cs="Verdana"/>
          <w:sz w:val="18"/>
          <w:szCs w:val="18"/>
        </w:rPr>
        <w:t>, en sa qualité de Déléguée syndicale centrale</w:t>
      </w:r>
    </w:p>
    <w:p w14:paraId="477739EA" w14:textId="77777777" w:rsidR="00BF50A3" w:rsidRDefault="008D6988">
      <w:pPr>
        <w:pBdr>
          <w:top w:val="nil"/>
          <w:left w:val="nil"/>
          <w:bottom w:val="nil"/>
          <w:right w:val="nil"/>
          <w:between w:val="nil"/>
        </w:pBdr>
        <w:ind w:right="-134"/>
        <w:jc w:val="right"/>
        <w:rPr>
          <w:rFonts w:ascii="Verdana" w:eastAsia="Verdana" w:hAnsi="Verdana" w:cs="Verdana"/>
          <w:b/>
          <w:bCs/>
          <w:sz w:val="18"/>
          <w:szCs w:val="18"/>
        </w:rPr>
      </w:pPr>
      <w:r>
        <w:rPr>
          <w:rFonts w:ascii="Verdana" w:eastAsia="Verdana" w:hAnsi="Verdana" w:cs="Verdana"/>
          <w:b/>
          <w:bCs/>
          <w:sz w:val="18"/>
          <w:szCs w:val="18"/>
        </w:rPr>
        <w:t>D'autre part,</w:t>
      </w:r>
    </w:p>
    <w:p w14:paraId="43F5997A" w14:textId="77777777" w:rsidR="00BF50A3" w:rsidRDefault="008D6988">
      <w:pPr>
        <w:pBdr>
          <w:top w:val="nil"/>
          <w:left w:val="nil"/>
          <w:bottom w:val="nil"/>
          <w:right w:val="nil"/>
          <w:between w:val="nil"/>
        </w:pBdr>
        <w:ind w:right="-134"/>
        <w:rPr>
          <w:rFonts w:ascii="Verdana" w:eastAsia="Verdana" w:hAnsi="Verdana" w:cs="Verdana"/>
          <w:b/>
          <w:bCs/>
          <w:sz w:val="18"/>
          <w:szCs w:val="18"/>
        </w:rPr>
      </w:pPr>
      <w:r>
        <w:rPr>
          <w:rFonts w:ascii="Verdana" w:eastAsia="Verdana" w:hAnsi="Verdana" w:cs="Verdana"/>
          <w:b/>
          <w:bCs/>
          <w:sz w:val="18"/>
          <w:szCs w:val="18"/>
        </w:rPr>
        <w:t xml:space="preserve"> Il est convenu ce qui suit :</w:t>
      </w:r>
    </w:p>
    <w:p w14:paraId="400DC47F" w14:textId="77777777" w:rsidR="00BF50A3" w:rsidRDefault="00BF50A3">
      <w:pPr>
        <w:ind w:right="-134"/>
        <w:rPr>
          <w:rFonts w:ascii="Verdana" w:eastAsia="Verdana" w:hAnsi="Verdana" w:cs="Verdana"/>
          <w:color w:val="0070C0"/>
          <w:sz w:val="18"/>
          <w:szCs w:val="18"/>
        </w:rPr>
      </w:pPr>
    </w:p>
    <w:p w14:paraId="6B381A8B" w14:textId="77777777" w:rsidR="00BF50A3" w:rsidRDefault="008D6988">
      <w:pPr>
        <w:spacing w:line="240" w:lineRule="auto"/>
        <w:ind w:right="-134"/>
        <w:rPr>
          <w:rFonts w:ascii="Verdana" w:eastAsia="Verdana" w:hAnsi="Verdana" w:cs="Verdana"/>
          <w:b/>
          <w:bCs/>
          <w:sz w:val="18"/>
          <w:szCs w:val="18"/>
        </w:rPr>
      </w:pPr>
      <w:r>
        <w:rPr>
          <w:rFonts w:ascii="Verdana" w:eastAsia="Verdana" w:hAnsi="Verdana" w:cs="Verdana"/>
          <w:b/>
          <w:bCs/>
          <w:sz w:val="18"/>
          <w:szCs w:val="18"/>
        </w:rPr>
        <w:t>Sommaire</w:t>
      </w:r>
    </w:p>
    <w:p w14:paraId="625F419A" w14:textId="77777777" w:rsidR="00BF50A3" w:rsidRDefault="00BF50A3"/>
    <w:p w14:paraId="7B649B91" w14:textId="77777777" w:rsidR="00BF50A3" w:rsidRDefault="008D6988">
      <w:pPr>
        <w:jc w:val="both"/>
        <w:rPr>
          <w:rFonts w:ascii="Verdana" w:eastAsia="Verdana" w:hAnsi="Verdana" w:cs="Verdana"/>
          <w:sz w:val="18"/>
          <w:szCs w:val="18"/>
        </w:rPr>
      </w:pPr>
      <w:r>
        <w:rPr>
          <w:rFonts w:ascii="Verdana" w:eastAsia="Verdana" w:hAnsi="Verdana" w:cs="Verdana"/>
          <w:sz w:val="18"/>
          <w:szCs w:val="18"/>
        </w:rPr>
        <w:t>Préambule...............................................................................................................................</w:t>
      </w:r>
      <w:r>
        <w:rPr>
          <w:rFonts w:ascii="Verdana" w:eastAsia="Verdana" w:hAnsi="Verdana" w:cs="Verdana"/>
          <w:sz w:val="18"/>
          <w:szCs w:val="18"/>
        </w:rPr>
        <w:tab/>
        <w:t>1</w:t>
      </w:r>
    </w:p>
    <w:p w14:paraId="5DB0F5B9" w14:textId="77777777" w:rsidR="00BF50A3" w:rsidRDefault="008D6988">
      <w:pPr>
        <w:jc w:val="both"/>
        <w:rPr>
          <w:rFonts w:ascii="Verdana" w:eastAsia="Verdana" w:hAnsi="Verdana" w:cs="Verdana"/>
          <w:sz w:val="18"/>
          <w:szCs w:val="18"/>
        </w:rPr>
      </w:pPr>
      <w:r>
        <w:rPr>
          <w:rFonts w:ascii="Verdana" w:eastAsia="Verdana" w:hAnsi="Verdana" w:cs="Verdana"/>
          <w:sz w:val="18"/>
          <w:szCs w:val="18"/>
        </w:rPr>
        <w:t>Article 1 Champ d’application......................................................................................................</w:t>
      </w:r>
      <w:r>
        <w:rPr>
          <w:rFonts w:ascii="Verdana" w:eastAsia="Verdana" w:hAnsi="Verdana" w:cs="Verdana"/>
          <w:sz w:val="18"/>
          <w:szCs w:val="18"/>
        </w:rPr>
        <w:tab/>
        <w:t>2</w:t>
      </w:r>
    </w:p>
    <w:p w14:paraId="68CF9159" w14:textId="77777777" w:rsidR="00BF50A3" w:rsidRDefault="008D6988">
      <w:pPr>
        <w:jc w:val="both"/>
        <w:rPr>
          <w:rFonts w:ascii="Verdana" w:eastAsia="Verdana" w:hAnsi="Verdana" w:cs="Verdana"/>
          <w:sz w:val="18"/>
          <w:szCs w:val="18"/>
        </w:rPr>
      </w:pPr>
      <w:r>
        <w:rPr>
          <w:rFonts w:ascii="Verdana" w:eastAsia="Verdana" w:hAnsi="Verdana" w:cs="Verdana"/>
          <w:sz w:val="18"/>
          <w:szCs w:val="18"/>
        </w:rPr>
        <w:t>Article 2 Critères d’attribution du forfait mobilité</w:t>
      </w:r>
      <w:r w:rsidR="002C235F">
        <w:rPr>
          <w:rFonts w:ascii="Verdana" w:eastAsia="Verdana" w:hAnsi="Verdana" w:cs="Verdana"/>
          <w:sz w:val="18"/>
          <w:szCs w:val="18"/>
        </w:rPr>
        <w:t>s</w:t>
      </w:r>
      <w:r>
        <w:rPr>
          <w:rFonts w:ascii="Verdana" w:eastAsia="Verdana" w:hAnsi="Verdana" w:cs="Verdana"/>
          <w:sz w:val="18"/>
          <w:szCs w:val="18"/>
        </w:rPr>
        <w:t xml:space="preserve"> durable</w:t>
      </w:r>
      <w:r w:rsidR="002C235F">
        <w:rPr>
          <w:rFonts w:ascii="Verdana" w:eastAsia="Verdana" w:hAnsi="Verdana" w:cs="Verdana"/>
          <w:sz w:val="18"/>
          <w:szCs w:val="18"/>
        </w:rPr>
        <w:t>s</w:t>
      </w:r>
      <w:r>
        <w:rPr>
          <w:rFonts w:ascii="Verdana" w:eastAsia="Verdana" w:hAnsi="Verdana" w:cs="Verdana"/>
          <w:sz w:val="18"/>
          <w:szCs w:val="18"/>
        </w:rPr>
        <w:t>..............................................................</w:t>
      </w:r>
      <w:r>
        <w:rPr>
          <w:rFonts w:ascii="Verdana" w:eastAsia="Verdana" w:hAnsi="Verdana" w:cs="Verdana"/>
          <w:sz w:val="18"/>
          <w:szCs w:val="18"/>
        </w:rPr>
        <w:tab/>
        <w:t>2</w:t>
      </w:r>
    </w:p>
    <w:p w14:paraId="7E07E6AF" w14:textId="77777777" w:rsidR="00BF50A3" w:rsidRDefault="008D6988">
      <w:pPr>
        <w:jc w:val="both"/>
        <w:rPr>
          <w:rFonts w:ascii="Verdana" w:eastAsia="Verdana" w:hAnsi="Verdana" w:cs="Verdana"/>
          <w:sz w:val="18"/>
          <w:szCs w:val="18"/>
        </w:rPr>
      </w:pPr>
      <w:r>
        <w:rPr>
          <w:rFonts w:ascii="Verdana" w:eastAsia="Verdana" w:hAnsi="Verdana" w:cs="Verdana"/>
          <w:sz w:val="18"/>
          <w:szCs w:val="18"/>
        </w:rPr>
        <w:t xml:space="preserve">Article 3 Montant et versement du forfait </w:t>
      </w:r>
      <w:r w:rsidR="002C235F">
        <w:rPr>
          <w:rFonts w:ascii="Verdana" w:eastAsia="Verdana" w:hAnsi="Verdana" w:cs="Verdana"/>
          <w:sz w:val="18"/>
          <w:szCs w:val="18"/>
        </w:rPr>
        <w:t>mobilités durables</w:t>
      </w:r>
      <w:r>
        <w:rPr>
          <w:rFonts w:ascii="Verdana" w:eastAsia="Verdana" w:hAnsi="Verdana" w:cs="Verdana"/>
          <w:sz w:val="18"/>
          <w:szCs w:val="18"/>
        </w:rPr>
        <w:t>............................................................</w:t>
      </w:r>
      <w:r>
        <w:rPr>
          <w:rFonts w:ascii="Verdana" w:eastAsia="Verdana" w:hAnsi="Verdana" w:cs="Verdana"/>
          <w:sz w:val="18"/>
          <w:szCs w:val="18"/>
        </w:rPr>
        <w:tab/>
        <w:t>3</w:t>
      </w:r>
    </w:p>
    <w:p w14:paraId="1029C23C" w14:textId="77777777" w:rsidR="00BF50A3" w:rsidRDefault="008D6988">
      <w:pPr>
        <w:jc w:val="both"/>
        <w:rPr>
          <w:rFonts w:ascii="Verdana" w:eastAsia="Verdana" w:hAnsi="Verdana" w:cs="Verdana"/>
          <w:sz w:val="18"/>
          <w:szCs w:val="18"/>
        </w:rPr>
      </w:pPr>
      <w:r>
        <w:rPr>
          <w:rFonts w:ascii="Verdana" w:eastAsia="Verdana" w:hAnsi="Verdana" w:cs="Verdana"/>
          <w:sz w:val="18"/>
          <w:szCs w:val="18"/>
        </w:rPr>
        <w:t>Article 4 Cas d’absences et de départ en cours d’année.................................................................</w:t>
      </w:r>
      <w:r>
        <w:rPr>
          <w:rFonts w:ascii="Verdana" w:eastAsia="Verdana" w:hAnsi="Verdana" w:cs="Verdana"/>
          <w:sz w:val="18"/>
          <w:szCs w:val="18"/>
        </w:rPr>
        <w:tab/>
        <w:t>4</w:t>
      </w:r>
    </w:p>
    <w:p w14:paraId="2D0D389D" w14:textId="77777777" w:rsidR="00BF50A3" w:rsidRDefault="008D6988">
      <w:pPr>
        <w:jc w:val="both"/>
        <w:rPr>
          <w:rFonts w:ascii="Verdana" w:eastAsia="Verdana" w:hAnsi="Verdana" w:cs="Verdana"/>
          <w:sz w:val="18"/>
          <w:szCs w:val="18"/>
        </w:rPr>
      </w:pPr>
      <w:r>
        <w:rPr>
          <w:rFonts w:ascii="Verdana" w:eastAsia="Verdana" w:hAnsi="Verdana" w:cs="Verdana"/>
          <w:sz w:val="18"/>
          <w:szCs w:val="18"/>
        </w:rPr>
        <w:t xml:space="preserve">Article 5 Modalités d’organisation facilitant la </w:t>
      </w:r>
      <w:r w:rsidR="002C235F">
        <w:rPr>
          <w:rFonts w:ascii="Verdana" w:eastAsia="Verdana" w:hAnsi="Verdana" w:cs="Verdana"/>
          <w:sz w:val="18"/>
          <w:szCs w:val="18"/>
        </w:rPr>
        <w:t>mobilité durable</w:t>
      </w:r>
      <w:r>
        <w:rPr>
          <w:rFonts w:ascii="Verdana" w:eastAsia="Verdana" w:hAnsi="Verdana" w:cs="Verdana"/>
          <w:sz w:val="18"/>
          <w:szCs w:val="18"/>
        </w:rPr>
        <w:t>........................................................</w:t>
      </w:r>
      <w:r>
        <w:rPr>
          <w:rFonts w:ascii="Verdana" w:eastAsia="Verdana" w:hAnsi="Verdana" w:cs="Verdana"/>
          <w:sz w:val="18"/>
          <w:szCs w:val="18"/>
        </w:rPr>
        <w:tab/>
        <w:t>4</w:t>
      </w:r>
    </w:p>
    <w:p w14:paraId="6F419714" w14:textId="77777777" w:rsidR="00BF50A3" w:rsidRDefault="008D6988">
      <w:pPr>
        <w:jc w:val="both"/>
        <w:rPr>
          <w:rFonts w:ascii="Verdana" w:eastAsia="Verdana" w:hAnsi="Verdana" w:cs="Verdana"/>
          <w:sz w:val="18"/>
          <w:szCs w:val="18"/>
        </w:rPr>
      </w:pPr>
      <w:r>
        <w:rPr>
          <w:rFonts w:ascii="Verdana" w:eastAsia="Verdana" w:hAnsi="Verdana" w:cs="Verdana"/>
          <w:sz w:val="18"/>
          <w:szCs w:val="18"/>
        </w:rPr>
        <w:t xml:space="preserve">Article 6 Accompagnement à la mise en œuvre du forfait </w:t>
      </w:r>
      <w:r w:rsidR="002C235F">
        <w:rPr>
          <w:rFonts w:ascii="Verdana" w:eastAsia="Verdana" w:hAnsi="Verdana" w:cs="Verdana"/>
          <w:sz w:val="18"/>
          <w:szCs w:val="18"/>
        </w:rPr>
        <w:t>mobilités durables</w:t>
      </w:r>
      <w:r>
        <w:rPr>
          <w:rFonts w:ascii="Verdana" w:eastAsia="Verdana" w:hAnsi="Verdana" w:cs="Verdana"/>
          <w:sz w:val="18"/>
          <w:szCs w:val="18"/>
        </w:rPr>
        <w:t>......................................</w:t>
      </w:r>
      <w:r>
        <w:rPr>
          <w:rFonts w:ascii="Verdana" w:eastAsia="Verdana" w:hAnsi="Verdana" w:cs="Verdana"/>
          <w:sz w:val="18"/>
          <w:szCs w:val="18"/>
        </w:rPr>
        <w:tab/>
        <w:t>5</w:t>
      </w:r>
    </w:p>
    <w:p w14:paraId="424DD55F" w14:textId="77777777" w:rsidR="00BF50A3" w:rsidRDefault="008D6988">
      <w:pPr>
        <w:jc w:val="both"/>
        <w:rPr>
          <w:rFonts w:ascii="Verdana" w:eastAsia="Verdana" w:hAnsi="Verdana" w:cs="Verdana"/>
          <w:sz w:val="18"/>
          <w:szCs w:val="18"/>
        </w:rPr>
      </w:pPr>
      <w:r>
        <w:rPr>
          <w:rFonts w:ascii="Verdana" w:eastAsia="Verdana" w:hAnsi="Verdana" w:cs="Verdana"/>
          <w:sz w:val="18"/>
          <w:szCs w:val="18"/>
        </w:rPr>
        <w:t>Article 7 Dispositions finales........................................................................................................</w:t>
      </w:r>
      <w:r>
        <w:rPr>
          <w:rFonts w:ascii="Verdana" w:eastAsia="Verdana" w:hAnsi="Verdana" w:cs="Verdana"/>
          <w:sz w:val="18"/>
          <w:szCs w:val="18"/>
        </w:rPr>
        <w:tab/>
        <w:t>5</w:t>
      </w:r>
    </w:p>
    <w:p w14:paraId="3EFF8823" w14:textId="77777777" w:rsidR="00BF50A3" w:rsidRDefault="008D6988">
      <w:pPr>
        <w:jc w:val="both"/>
        <w:rPr>
          <w:rFonts w:ascii="Verdana" w:eastAsia="Verdana" w:hAnsi="Verdana" w:cs="Verdana"/>
          <w:sz w:val="18"/>
          <w:szCs w:val="18"/>
        </w:rPr>
      </w:pPr>
      <w:r>
        <w:rPr>
          <w:rFonts w:ascii="Verdana" w:eastAsia="Verdana" w:hAnsi="Verdana" w:cs="Verdana"/>
          <w:sz w:val="18"/>
          <w:szCs w:val="18"/>
        </w:rPr>
        <w:t>Annexe 1 Attestation sur l’honneur.............................................................................................</w:t>
      </w:r>
      <w:r>
        <w:rPr>
          <w:rFonts w:ascii="Verdana" w:eastAsia="Verdana" w:hAnsi="Verdana" w:cs="Verdana"/>
          <w:sz w:val="18"/>
          <w:szCs w:val="18"/>
        </w:rPr>
        <w:tab/>
        <w:t>7</w:t>
      </w:r>
    </w:p>
    <w:p w14:paraId="6C166C65" w14:textId="77777777" w:rsidR="00BF50A3" w:rsidRDefault="00BF50A3">
      <w:pPr>
        <w:rPr>
          <w:rFonts w:ascii="Verdana" w:eastAsia="Verdana" w:hAnsi="Verdana" w:cs="Verdana"/>
          <w:sz w:val="18"/>
          <w:szCs w:val="18"/>
        </w:rPr>
      </w:pPr>
    </w:p>
    <w:p w14:paraId="33495C0C" w14:textId="77777777" w:rsidR="00BF50A3" w:rsidRDefault="00BF50A3"/>
    <w:p w14:paraId="205D0DDB" w14:textId="77777777" w:rsidR="00BF50A3" w:rsidRDefault="008D6988">
      <w:pPr>
        <w:pStyle w:val="Titre1"/>
        <w:spacing w:before="0" w:after="0" w:line="240" w:lineRule="auto"/>
        <w:ind w:right="7"/>
        <w:jc w:val="both"/>
        <w:rPr>
          <w:rFonts w:ascii="Verdana" w:eastAsia="Verdana" w:hAnsi="Verdana" w:cs="Verdana"/>
          <w:b/>
          <w:bCs/>
          <w:color w:val="000000"/>
          <w:sz w:val="20"/>
          <w:szCs w:val="20"/>
        </w:rPr>
      </w:pPr>
      <w:bookmarkStart w:id="0" w:name="_heading=h.i95zpwoaqmj7" w:colFirst="0" w:colLast="0"/>
      <w:bookmarkEnd w:id="0"/>
      <w:r>
        <w:rPr>
          <w:rFonts w:ascii="Verdana" w:eastAsia="Verdana" w:hAnsi="Verdana" w:cs="Verdana"/>
          <w:b/>
          <w:bCs/>
          <w:color w:val="000000"/>
          <w:sz w:val="20"/>
          <w:szCs w:val="20"/>
        </w:rPr>
        <w:t>Préambule</w:t>
      </w:r>
    </w:p>
    <w:p w14:paraId="2CE947B4" w14:textId="77777777" w:rsidR="00BF50A3" w:rsidRDefault="00000000">
      <w:pPr>
        <w:spacing w:line="240" w:lineRule="auto"/>
        <w:ind w:right="7"/>
        <w:jc w:val="both"/>
        <w:rPr>
          <w:rFonts w:ascii="Verdana" w:eastAsia="Verdana" w:hAnsi="Verdana" w:cs="Verdana"/>
          <w:b/>
          <w:bCs/>
          <w:color w:val="0070C0"/>
          <w:sz w:val="18"/>
          <w:szCs w:val="18"/>
        </w:rPr>
      </w:pPr>
      <w:r>
        <w:pict w14:anchorId="2979826F">
          <v:rect id="_x0000_i1026" style="width:0;height:1.5pt" o:hralign="center" o:hrstd="t" o:hr="t" fillcolor="#a0a0a0" stroked="f"/>
        </w:pict>
      </w:r>
    </w:p>
    <w:p w14:paraId="0C708043" w14:textId="77777777" w:rsidR="00BF50A3" w:rsidRDefault="00BF50A3">
      <w:pPr>
        <w:spacing w:line="240" w:lineRule="auto"/>
        <w:ind w:right="7"/>
        <w:jc w:val="both"/>
        <w:rPr>
          <w:rFonts w:ascii="Verdana" w:eastAsia="Verdana" w:hAnsi="Verdana" w:cs="Verdana"/>
          <w:b/>
          <w:bCs/>
          <w:color w:val="0070C0"/>
          <w:sz w:val="18"/>
          <w:szCs w:val="18"/>
        </w:rPr>
      </w:pPr>
    </w:p>
    <w:p w14:paraId="52F542D6" w14:textId="77777777" w:rsidR="00BF50A3" w:rsidRDefault="008D6988">
      <w:pPr>
        <w:ind w:right="7"/>
        <w:jc w:val="both"/>
        <w:rPr>
          <w:rFonts w:ascii="Verdana" w:eastAsia="Verdana" w:hAnsi="Verdana" w:cs="Verdana"/>
          <w:color w:val="000000"/>
          <w:sz w:val="18"/>
          <w:szCs w:val="18"/>
        </w:rPr>
      </w:pPr>
      <w:r>
        <w:rPr>
          <w:rFonts w:ascii="Verdana" w:eastAsia="Verdana" w:hAnsi="Verdana" w:cs="Verdana"/>
          <w:color w:val="000000"/>
          <w:sz w:val="18"/>
          <w:szCs w:val="18"/>
        </w:rPr>
        <w:t xml:space="preserve">Consciente de la multiplication des enjeux environnementaux, la Société a depuis, plusieurs années, incité à l'évolution de la mobilité, en adoptant de nouvelles pratiques de travail permettant de limiter les déplacements et en encourageant le recours à des modes de transport plus vertueux. </w:t>
      </w:r>
    </w:p>
    <w:p w14:paraId="2611E3EF" w14:textId="77777777" w:rsidR="00BF50A3" w:rsidRDefault="00BF50A3">
      <w:pPr>
        <w:ind w:right="7"/>
        <w:jc w:val="both"/>
        <w:rPr>
          <w:rFonts w:ascii="Verdana" w:eastAsia="Verdana" w:hAnsi="Verdana" w:cs="Verdana"/>
          <w:color w:val="000000"/>
          <w:sz w:val="18"/>
          <w:szCs w:val="18"/>
        </w:rPr>
      </w:pPr>
    </w:p>
    <w:p w14:paraId="176219A6" w14:textId="77777777" w:rsidR="00BF50A3" w:rsidRDefault="008D6988">
      <w:pPr>
        <w:ind w:right="7"/>
        <w:jc w:val="both"/>
        <w:rPr>
          <w:rFonts w:ascii="Verdana" w:eastAsia="Verdana" w:hAnsi="Verdana" w:cs="Verdana"/>
          <w:color w:val="000000"/>
          <w:sz w:val="18"/>
          <w:szCs w:val="18"/>
        </w:rPr>
      </w:pPr>
      <w:r>
        <w:rPr>
          <w:rFonts w:ascii="Verdana" w:eastAsia="Verdana" w:hAnsi="Verdana" w:cs="Verdana"/>
          <w:color w:val="000000"/>
          <w:sz w:val="18"/>
          <w:szCs w:val="18"/>
        </w:rPr>
        <w:t>L’évolution de nos mobilités, de nos manières de nous déplacer, s’inscrit dans le cadre d’une transformation sociétale profonde.</w:t>
      </w:r>
    </w:p>
    <w:p w14:paraId="297EB645" w14:textId="77777777" w:rsidR="00BF50A3" w:rsidRDefault="00BF50A3">
      <w:pPr>
        <w:ind w:right="7"/>
        <w:jc w:val="both"/>
        <w:rPr>
          <w:rFonts w:ascii="Verdana" w:eastAsia="Verdana" w:hAnsi="Verdana" w:cs="Verdana"/>
          <w:color w:val="000000"/>
          <w:sz w:val="18"/>
          <w:szCs w:val="18"/>
        </w:rPr>
      </w:pPr>
    </w:p>
    <w:p w14:paraId="7D233B0C" w14:textId="77777777" w:rsidR="00BF50A3" w:rsidRDefault="008D6988">
      <w:pPr>
        <w:ind w:right="7"/>
        <w:jc w:val="both"/>
        <w:rPr>
          <w:rFonts w:ascii="Verdana" w:eastAsia="Verdana" w:hAnsi="Verdana" w:cs="Verdana"/>
          <w:color w:val="000000"/>
          <w:sz w:val="18"/>
          <w:szCs w:val="18"/>
        </w:rPr>
      </w:pPr>
      <w:r>
        <w:rPr>
          <w:rFonts w:ascii="Verdana" w:eastAsia="Verdana" w:hAnsi="Verdana" w:cs="Verdana"/>
          <w:color w:val="000000"/>
          <w:sz w:val="18"/>
          <w:szCs w:val="18"/>
        </w:rPr>
        <w:t xml:space="preserve">Développer la « </w:t>
      </w:r>
      <w:r w:rsidR="002C235F">
        <w:rPr>
          <w:rFonts w:ascii="Verdana" w:eastAsia="Verdana" w:hAnsi="Verdana" w:cs="Verdana"/>
          <w:color w:val="000000"/>
          <w:sz w:val="18"/>
          <w:szCs w:val="18"/>
        </w:rPr>
        <w:t>mobilités durables</w:t>
      </w:r>
      <w:r>
        <w:rPr>
          <w:rFonts w:ascii="Verdana" w:eastAsia="Verdana" w:hAnsi="Verdana" w:cs="Verdana"/>
          <w:color w:val="000000"/>
          <w:sz w:val="18"/>
          <w:szCs w:val="18"/>
        </w:rPr>
        <w:t xml:space="preserve"> », c’est faire le choix d’organisation de nos activités qui prennent en compte l’impact sur les déplacements domicile-travail et les déplacements professionnels, faire évoluer les comportements individuels et collectifs, pour des solutions de mobilité plus respectueuses de l’environnement.</w:t>
      </w:r>
    </w:p>
    <w:p w14:paraId="4B9D2E39" w14:textId="77777777" w:rsidR="00BF50A3" w:rsidRDefault="00BF50A3">
      <w:pPr>
        <w:ind w:right="7"/>
        <w:jc w:val="both"/>
        <w:rPr>
          <w:rFonts w:ascii="Verdana" w:eastAsia="Verdana" w:hAnsi="Verdana" w:cs="Verdana"/>
          <w:color w:val="000000"/>
          <w:sz w:val="18"/>
          <w:szCs w:val="18"/>
        </w:rPr>
      </w:pPr>
    </w:p>
    <w:p w14:paraId="68032C14" w14:textId="77777777" w:rsidR="00BF50A3" w:rsidRDefault="008D6988">
      <w:pPr>
        <w:ind w:right="7"/>
        <w:jc w:val="both"/>
        <w:rPr>
          <w:rFonts w:ascii="Verdana" w:eastAsia="Verdana" w:hAnsi="Verdana" w:cs="Verdana"/>
          <w:color w:val="000000"/>
          <w:sz w:val="18"/>
          <w:szCs w:val="18"/>
        </w:rPr>
      </w:pPr>
      <w:r>
        <w:rPr>
          <w:rFonts w:ascii="Verdana" w:eastAsia="Verdana" w:hAnsi="Verdana" w:cs="Verdana"/>
          <w:color w:val="000000"/>
          <w:sz w:val="18"/>
          <w:szCs w:val="18"/>
        </w:rPr>
        <w:t xml:space="preserve">Le « Forfait </w:t>
      </w:r>
      <w:r w:rsidR="002C235F">
        <w:rPr>
          <w:rFonts w:ascii="Verdana" w:eastAsia="Verdana" w:hAnsi="Verdana" w:cs="Verdana"/>
          <w:color w:val="000000"/>
          <w:sz w:val="18"/>
          <w:szCs w:val="18"/>
        </w:rPr>
        <w:t>Mobilités durables</w:t>
      </w:r>
      <w:r>
        <w:rPr>
          <w:rFonts w:ascii="Verdana" w:eastAsia="Verdana" w:hAnsi="Verdana" w:cs="Verdana"/>
          <w:color w:val="000000"/>
          <w:sz w:val="18"/>
          <w:szCs w:val="18"/>
        </w:rPr>
        <w:t xml:space="preserve"> » est issu de la Loi n° 2019-1428 d’orientation des mobilités (LOM) du 24 décembre 2019 et du décret n°2020-541 du 9 mai 2020 permettant aux employeurs une prise en charge facultative des frais de transports personnels entre le domicile et le lieu de travail dans la limite du plafond déterminé par l’URSSAF.</w:t>
      </w:r>
    </w:p>
    <w:p w14:paraId="5CBEE044" w14:textId="77777777" w:rsidR="00BF50A3" w:rsidRDefault="00BF50A3">
      <w:pPr>
        <w:ind w:right="7"/>
        <w:jc w:val="both"/>
        <w:rPr>
          <w:rFonts w:ascii="Verdana" w:eastAsia="Verdana" w:hAnsi="Verdana" w:cs="Verdana"/>
          <w:color w:val="000000"/>
          <w:sz w:val="18"/>
          <w:szCs w:val="18"/>
        </w:rPr>
      </w:pPr>
    </w:p>
    <w:p w14:paraId="21AE8B37" w14:textId="77777777" w:rsidR="00BF50A3" w:rsidRDefault="00BF50A3">
      <w:pPr>
        <w:ind w:right="7"/>
        <w:jc w:val="both"/>
        <w:rPr>
          <w:rFonts w:ascii="Verdana" w:eastAsia="Verdana" w:hAnsi="Verdana" w:cs="Verdana"/>
          <w:color w:val="000000"/>
          <w:sz w:val="18"/>
          <w:szCs w:val="18"/>
        </w:rPr>
      </w:pPr>
    </w:p>
    <w:p w14:paraId="401F6FC8" w14:textId="77777777" w:rsidR="00BF50A3" w:rsidRDefault="00BF50A3">
      <w:pPr>
        <w:ind w:right="7"/>
        <w:jc w:val="both"/>
        <w:rPr>
          <w:rFonts w:ascii="Verdana" w:eastAsia="Verdana" w:hAnsi="Verdana" w:cs="Verdana"/>
          <w:color w:val="0070C0"/>
          <w:sz w:val="18"/>
          <w:szCs w:val="18"/>
        </w:rPr>
      </w:pPr>
    </w:p>
    <w:p w14:paraId="11102B58" w14:textId="77777777" w:rsidR="00BF50A3" w:rsidRDefault="008D6988">
      <w:pPr>
        <w:ind w:right="7"/>
        <w:jc w:val="both"/>
        <w:rPr>
          <w:rFonts w:ascii="Verdana" w:eastAsia="Verdana" w:hAnsi="Verdana" w:cs="Verdana"/>
          <w:sz w:val="18"/>
          <w:szCs w:val="18"/>
        </w:rPr>
      </w:pPr>
      <w:bookmarkStart w:id="1" w:name="_heading=h.k2bqrfn8n9xd" w:colFirst="0" w:colLast="0"/>
      <w:bookmarkEnd w:id="1"/>
      <w:r>
        <w:rPr>
          <w:rFonts w:ascii="Verdana" w:eastAsia="Verdana" w:hAnsi="Verdana" w:cs="Verdana"/>
          <w:color w:val="000000"/>
          <w:sz w:val="18"/>
          <w:szCs w:val="18"/>
        </w:rPr>
        <w:t xml:space="preserve">Depuis le 1er juin 2022, la Société a proposé d’accompagner les salariés à la </w:t>
      </w:r>
      <w:r w:rsidR="002C235F">
        <w:rPr>
          <w:rFonts w:ascii="Verdana" w:eastAsia="Verdana" w:hAnsi="Verdana" w:cs="Verdana"/>
          <w:color w:val="000000"/>
          <w:sz w:val="18"/>
          <w:szCs w:val="18"/>
        </w:rPr>
        <w:t>mobilités durables</w:t>
      </w:r>
      <w:r>
        <w:rPr>
          <w:rFonts w:ascii="Verdana" w:eastAsia="Verdana" w:hAnsi="Verdana" w:cs="Verdana"/>
          <w:color w:val="000000"/>
          <w:sz w:val="18"/>
          <w:szCs w:val="18"/>
        </w:rPr>
        <w:t xml:space="preserve"> au travers d’un accord d’entreprise renouvelable annuellement</w:t>
      </w:r>
      <w:r>
        <w:rPr>
          <w:rFonts w:ascii="Verdana" w:eastAsia="Verdana" w:hAnsi="Verdana" w:cs="Verdana"/>
          <w:sz w:val="18"/>
          <w:szCs w:val="18"/>
        </w:rPr>
        <w:t xml:space="preserve">. Consciente de l’importance de promouvoir cet enjeu </w:t>
      </w:r>
      <w:r>
        <w:rPr>
          <w:rFonts w:ascii="Verdana" w:eastAsia="Verdana" w:hAnsi="Verdana" w:cs="Verdana"/>
          <w:sz w:val="18"/>
          <w:szCs w:val="18"/>
        </w:rPr>
        <w:lastRenderedPageBreak/>
        <w:t xml:space="preserve">sociétal, la société a souhaité reconduire cet accord lors des dernières NAO, tout en améliorant le dispositif. Cet accord arrive à échéance le 31 mai 2026. </w:t>
      </w:r>
    </w:p>
    <w:p w14:paraId="345B80B9" w14:textId="77777777" w:rsidR="00BF50A3" w:rsidRDefault="00BF50A3">
      <w:pPr>
        <w:ind w:right="7"/>
        <w:jc w:val="both"/>
        <w:rPr>
          <w:rFonts w:ascii="Verdana" w:eastAsia="Verdana" w:hAnsi="Verdana" w:cs="Verdana"/>
          <w:sz w:val="18"/>
          <w:szCs w:val="18"/>
        </w:rPr>
      </w:pPr>
    </w:p>
    <w:p w14:paraId="35660410" w14:textId="77777777" w:rsidR="00BF50A3" w:rsidRDefault="008D6988">
      <w:pPr>
        <w:ind w:right="7"/>
        <w:jc w:val="both"/>
        <w:rPr>
          <w:rFonts w:ascii="Verdana" w:eastAsia="Verdana" w:hAnsi="Verdana" w:cs="Verdana"/>
          <w:sz w:val="18"/>
          <w:szCs w:val="18"/>
        </w:rPr>
      </w:pPr>
      <w:r>
        <w:rPr>
          <w:rFonts w:ascii="Verdana" w:eastAsia="Verdana" w:hAnsi="Verdana" w:cs="Verdana"/>
          <w:sz w:val="18"/>
          <w:szCs w:val="18"/>
        </w:rPr>
        <w:t xml:space="preserve">C’est dans ce contexte, que la Société a invité les partenaires sociaux à négocier ce nouvel accord qui </w:t>
      </w:r>
      <w:r w:rsidR="008B2941">
        <w:rPr>
          <w:rFonts w:ascii="Verdana" w:eastAsia="Verdana" w:hAnsi="Verdana" w:cs="Verdana"/>
          <w:sz w:val="18"/>
          <w:szCs w:val="18"/>
        </w:rPr>
        <w:t>ajoute une option supplémentaire</w:t>
      </w:r>
      <w:r>
        <w:rPr>
          <w:rFonts w:ascii="Verdana" w:eastAsia="Verdana" w:hAnsi="Verdana" w:cs="Verdana"/>
          <w:sz w:val="18"/>
          <w:szCs w:val="18"/>
        </w:rPr>
        <w:t xml:space="preserve"> </w:t>
      </w:r>
      <w:r w:rsidR="008B2941">
        <w:rPr>
          <w:rFonts w:ascii="Verdana" w:eastAsia="Verdana" w:hAnsi="Verdana" w:cs="Verdana"/>
          <w:sz w:val="18"/>
          <w:szCs w:val="18"/>
        </w:rPr>
        <w:t>au</w:t>
      </w:r>
      <w:r>
        <w:rPr>
          <w:rFonts w:ascii="Verdana" w:eastAsia="Verdana" w:hAnsi="Verdana" w:cs="Verdana"/>
          <w:sz w:val="18"/>
          <w:szCs w:val="18"/>
        </w:rPr>
        <w:t xml:space="preserve"> forfait mobilités durables qui est le prolongement des propositions et engagements pris lors des NAO 2026-2027.</w:t>
      </w:r>
    </w:p>
    <w:p w14:paraId="25B69EE6" w14:textId="77777777" w:rsidR="00BF50A3" w:rsidRDefault="00BF50A3">
      <w:pPr>
        <w:ind w:right="7"/>
        <w:jc w:val="both"/>
        <w:rPr>
          <w:rFonts w:ascii="Verdana" w:eastAsia="Verdana" w:hAnsi="Verdana" w:cs="Verdana"/>
          <w:sz w:val="18"/>
          <w:szCs w:val="18"/>
        </w:rPr>
      </w:pPr>
    </w:p>
    <w:p w14:paraId="69FAA329" w14:textId="77777777" w:rsidR="00BF50A3" w:rsidRDefault="008D6988">
      <w:pPr>
        <w:ind w:right="7"/>
        <w:jc w:val="both"/>
        <w:rPr>
          <w:rFonts w:ascii="Verdana" w:eastAsia="Verdana" w:hAnsi="Verdana" w:cs="Verdana"/>
          <w:sz w:val="18"/>
          <w:szCs w:val="18"/>
        </w:rPr>
      </w:pPr>
      <w:r>
        <w:rPr>
          <w:rFonts w:ascii="Verdana" w:eastAsia="Verdana" w:hAnsi="Verdana" w:cs="Verdana"/>
          <w:sz w:val="18"/>
          <w:szCs w:val="18"/>
        </w:rPr>
        <w:t xml:space="preserve">Le présent texte a donc pour objet de définir le forfait mobilités durables et ses modalités d’attribution pour les salariés qui se rendent au travail au moyen de transports dits « à </w:t>
      </w:r>
      <w:r w:rsidR="002C235F">
        <w:rPr>
          <w:rFonts w:ascii="Verdana" w:eastAsia="Verdana" w:hAnsi="Verdana" w:cs="Verdana"/>
          <w:sz w:val="18"/>
          <w:szCs w:val="18"/>
        </w:rPr>
        <w:t>mobilités durables</w:t>
      </w:r>
      <w:r>
        <w:rPr>
          <w:rFonts w:ascii="Verdana" w:eastAsia="Verdana" w:hAnsi="Verdana" w:cs="Verdana"/>
          <w:sz w:val="18"/>
          <w:szCs w:val="18"/>
        </w:rPr>
        <w:t xml:space="preserve"> ».</w:t>
      </w:r>
    </w:p>
    <w:p w14:paraId="4F525248" w14:textId="77777777" w:rsidR="00BF50A3" w:rsidRDefault="00BF50A3">
      <w:pPr>
        <w:ind w:right="7"/>
        <w:jc w:val="both"/>
        <w:rPr>
          <w:rFonts w:ascii="Verdana" w:eastAsia="Verdana" w:hAnsi="Verdana" w:cs="Verdana"/>
          <w:sz w:val="18"/>
          <w:szCs w:val="18"/>
        </w:rPr>
      </w:pPr>
    </w:p>
    <w:p w14:paraId="242B6DB3" w14:textId="77777777" w:rsidR="00BF50A3" w:rsidRDefault="00BF50A3">
      <w:pPr>
        <w:ind w:right="7"/>
        <w:jc w:val="both"/>
        <w:rPr>
          <w:rFonts w:ascii="Verdana" w:eastAsia="Verdana" w:hAnsi="Verdana" w:cs="Verdana"/>
          <w:sz w:val="18"/>
          <w:szCs w:val="18"/>
        </w:rPr>
      </w:pPr>
    </w:p>
    <w:p w14:paraId="311C21D4" w14:textId="77777777" w:rsidR="00BF50A3" w:rsidRDefault="008D6988">
      <w:pPr>
        <w:pStyle w:val="Titre1"/>
        <w:pBdr>
          <w:top w:val="nil"/>
          <w:left w:val="nil"/>
          <w:bottom w:val="nil"/>
          <w:right w:val="nil"/>
          <w:between w:val="nil"/>
        </w:pBdr>
        <w:spacing w:before="0" w:after="0" w:line="240" w:lineRule="auto"/>
        <w:ind w:right="7"/>
        <w:jc w:val="both"/>
        <w:rPr>
          <w:rFonts w:ascii="Verdana" w:eastAsia="Verdana" w:hAnsi="Verdana" w:cs="Verdana"/>
          <w:b/>
          <w:bCs/>
          <w:sz w:val="20"/>
          <w:szCs w:val="20"/>
        </w:rPr>
      </w:pPr>
      <w:bookmarkStart w:id="2" w:name="_heading=h.90i91e592aa2" w:colFirst="0" w:colLast="0"/>
      <w:bookmarkEnd w:id="2"/>
      <w:r>
        <w:rPr>
          <w:rFonts w:ascii="Verdana" w:eastAsia="Verdana" w:hAnsi="Verdana" w:cs="Verdana"/>
          <w:b/>
          <w:bCs/>
          <w:sz w:val="20"/>
          <w:szCs w:val="20"/>
        </w:rPr>
        <w:t>Article 1 Champ d’application</w:t>
      </w:r>
    </w:p>
    <w:p w14:paraId="1F4A8587" w14:textId="77777777" w:rsidR="00BF50A3" w:rsidRDefault="00000000">
      <w:pPr>
        <w:pBdr>
          <w:top w:val="nil"/>
          <w:left w:val="nil"/>
          <w:bottom w:val="nil"/>
          <w:right w:val="nil"/>
          <w:between w:val="nil"/>
        </w:pBdr>
        <w:spacing w:line="240" w:lineRule="auto"/>
        <w:ind w:right="7"/>
        <w:jc w:val="both"/>
        <w:rPr>
          <w:rFonts w:ascii="Verdana" w:eastAsia="Verdana" w:hAnsi="Verdana" w:cs="Verdana"/>
          <w:b/>
          <w:bCs/>
          <w:sz w:val="18"/>
          <w:szCs w:val="18"/>
        </w:rPr>
      </w:pPr>
      <w:r>
        <w:pict w14:anchorId="358DADB3">
          <v:rect id="_x0000_i1027" style="width:0;height:1.5pt" o:hralign="center" o:hrstd="t" o:hr="t" fillcolor="#a0a0a0" stroked="f"/>
        </w:pict>
      </w:r>
    </w:p>
    <w:p w14:paraId="08F158C6" w14:textId="77777777" w:rsidR="00BF50A3" w:rsidRDefault="00BF50A3">
      <w:pPr>
        <w:pBdr>
          <w:top w:val="nil"/>
          <w:left w:val="nil"/>
          <w:bottom w:val="nil"/>
          <w:right w:val="nil"/>
          <w:between w:val="nil"/>
        </w:pBdr>
        <w:spacing w:line="240" w:lineRule="auto"/>
        <w:ind w:right="7"/>
        <w:jc w:val="both"/>
        <w:rPr>
          <w:rFonts w:ascii="Verdana" w:eastAsia="Verdana" w:hAnsi="Verdana" w:cs="Verdana"/>
          <w:b/>
          <w:bCs/>
          <w:sz w:val="18"/>
          <w:szCs w:val="18"/>
        </w:rPr>
      </w:pPr>
    </w:p>
    <w:p w14:paraId="2DE75768" w14:textId="77777777" w:rsidR="00BF50A3" w:rsidRDefault="008D6988">
      <w:pPr>
        <w:pBdr>
          <w:top w:val="nil"/>
          <w:left w:val="nil"/>
          <w:bottom w:val="nil"/>
          <w:right w:val="nil"/>
          <w:between w:val="nil"/>
        </w:pBdr>
        <w:ind w:right="7"/>
        <w:jc w:val="both"/>
        <w:rPr>
          <w:rFonts w:ascii="Verdana" w:eastAsia="Verdana" w:hAnsi="Verdana" w:cs="Verdana"/>
          <w:sz w:val="18"/>
          <w:szCs w:val="18"/>
        </w:rPr>
      </w:pPr>
      <w:bookmarkStart w:id="3" w:name="_heading=h.bb9j8cnx9nbl" w:colFirst="0" w:colLast="0"/>
      <w:bookmarkEnd w:id="3"/>
      <w:r>
        <w:rPr>
          <w:rFonts w:ascii="Verdana" w:eastAsia="Verdana" w:hAnsi="Verdana" w:cs="Verdana"/>
          <w:sz w:val="18"/>
          <w:szCs w:val="18"/>
        </w:rPr>
        <w:t xml:space="preserve">Le présent accord est conclu au sein de la Société RADIALL SA et s’applique de plein droit aux salariés liés par un contrat de travail et ce, quelle que soit sa forme ou sa nature (CDI, CDD, apprentissage, professionnalisation, intérimaires et stagiaires), à temps complet ou à temps partiel de tous les établissements de la Société RADIALL SA </w:t>
      </w:r>
    </w:p>
    <w:p w14:paraId="1F110275" w14:textId="77777777" w:rsidR="00BF50A3" w:rsidRDefault="00BF50A3">
      <w:pPr>
        <w:pBdr>
          <w:top w:val="nil"/>
          <w:left w:val="nil"/>
          <w:bottom w:val="nil"/>
          <w:right w:val="nil"/>
          <w:between w:val="nil"/>
        </w:pBdr>
        <w:ind w:right="7"/>
        <w:jc w:val="both"/>
        <w:rPr>
          <w:rFonts w:ascii="Verdana" w:eastAsia="Verdana" w:hAnsi="Verdana" w:cs="Verdana"/>
          <w:b/>
          <w:bCs/>
          <w:sz w:val="18"/>
          <w:szCs w:val="18"/>
        </w:rPr>
      </w:pPr>
    </w:p>
    <w:p w14:paraId="6A97F587" w14:textId="77777777" w:rsidR="00BF50A3" w:rsidRDefault="00BF50A3">
      <w:pPr>
        <w:pBdr>
          <w:top w:val="nil"/>
          <w:left w:val="nil"/>
          <w:bottom w:val="nil"/>
          <w:right w:val="nil"/>
          <w:between w:val="nil"/>
        </w:pBdr>
        <w:ind w:right="7"/>
        <w:jc w:val="both"/>
        <w:rPr>
          <w:rFonts w:ascii="Verdana" w:eastAsia="Verdana" w:hAnsi="Verdana" w:cs="Verdana"/>
          <w:b/>
          <w:bCs/>
          <w:sz w:val="18"/>
          <w:szCs w:val="18"/>
        </w:rPr>
      </w:pPr>
    </w:p>
    <w:p w14:paraId="62B330A1" w14:textId="77777777" w:rsidR="00BF50A3" w:rsidRDefault="008D6988">
      <w:pPr>
        <w:pBdr>
          <w:top w:val="nil"/>
          <w:left w:val="nil"/>
          <w:bottom w:val="nil"/>
          <w:right w:val="nil"/>
          <w:between w:val="nil"/>
        </w:pBdr>
        <w:ind w:right="7"/>
        <w:jc w:val="both"/>
        <w:rPr>
          <w:rFonts w:ascii="Verdana" w:eastAsia="Verdana" w:hAnsi="Verdana" w:cs="Verdana"/>
          <w:sz w:val="20"/>
          <w:szCs w:val="20"/>
        </w:rPr>
      </w:pPr>
      <w:r>
        <w:rPr>
          <w:rFonts w:ascii="Verdana" w:eastAsia="Verdana" w:hAnsi="Verdana" w:cs="Verdana"/>
          <w:b/>
          <w:bCs/>
          <w:sz w:val="20"/>
          <w:szCs w:val="20"/>
        </w:rPr>
        <w:t xml:space="preserve">Article 2 Critères d’attribution du forfait </w:t>
      </w:r>
      <w:r w:rsidR="002C235F">
        <w:rPr>
          <w:rFonts w:ascii="Verdana" w:eastAsia="Verdana" w:hAnsi="Verdana" w:cs="Verdana"/>
          <w:b/>
          <w:bCs/>
          <w:sz w:val="20"/>
          <w:szCs w:val="20"/>
        </w:rPr>
        <w:t>mobilités durables</w:t>
      </w:r>
    </w:p>
    <w:p w14:paraId="0F5D829B" w14:textId="77777777" w:rsidR="00BF50A3" w:rsidRDefault="00000000">
      <w:pPr>
        <w:pBdr>
          <w:top w:val="nil"/>
          <w:left w:val="nil"/>
          <w:bottom w:val="nil"/>
          <w:right w:val="nil"/>
          <w:between w:val="nil"/>
        </w:pBdr>
        <w:spacing w:line="240" w:lineRule="auto"/>
        <w:ind w:right="7"/>
        <w:jc w:val="both"/>
        <w:rPr>
          <w:rFonts w:ascii="Verdana" w:eastAsia="Verdana" w:hAnsi="Verdana" w:cs="Verdana"/>
          <w:sz w:val="20"/>
          <w:szCs w:val="20"/>
        </w:rPr>
      </w:pPr>
      <w:r>
        <w:pict w14:anchorId="174D698C">
          <v:rect id="_x0000_i1028" style="width:0;height:1.5pt" o:hralign="center" o:hrstd="t" o:hr="t" fillcolor="#a0a0a0" stroked="f"/>
        </w:pict>
      </w:r>
    </w:p>
    <w:p w14:paraId="1168404A" w14:textId="77777777" w:rsidR="00BF50A3" w:rsidRDefault="00BF50A3">
      <w:pPr>
        <w:pBdr>
          <w:top w:val="nil"/>
          <w:left w:val="nil"/>
          <w:bottom w:val="nil"/>
          <w:right w:val="nil"/>
          <w:between w:val="nil"/>
        </w:pBdr>
        <w:spacing w:line="240" w:lineRule="auto"/>
        <w:ind w:right="7"/>
        <w:jc w:val="both"/>
        <w:rPr>
          <w:rFonts w:ascii="Verdana" w:eastAsia="Verdana" w:hAnsi="Verdana" w:cs="Verdana"/>
          <w:b/>
          <w:bCs/>
          <w:sz w:val="18"/>
          <w:szCs w:val="18"/>
        </w:rPr>
      </w:pPr>
    </w:p>
    <w:p w14:paraId="67771166" w14:textId="77777777" w:rsidR="00BF50A3" w:rsidRDefault="00BF50A3">
      <w:pPr>
        <w:pBdr>
          <w:top w:val="nil"/>
          <w:left w:val="nil"/>
          <w:bottom w:val="nil"/>
          <w:right w:val="nil"/>
          <w:between w:val="nil"/>
        </w:pBdr>
        <w:spacing w:line="240" w:lineRule="auto"/>
        <w:ind w:right="7"/>
        <w:jc w:val="both"/>
        <w:rPr>
          <w:rFonts w:ascii="Verdana" w:eastAsia="Verdana" w:hAnsi="Verdana" w:cs="Verdana"/>
          <w:b/>
          <w:bCs/>
          <w:sz w:val="18"/>
          <w:szCs w:val="18"/>
        </w:rPr>
      </w:pPr>
    </w:p>
    <w:p w14:paraId="5DE370F0" w14:textId="77777777" w:rsidR="00BF50A3" w:rsidRDefault="008D6988">
      <w:pPr>
        <w:pBdr>
          <w:top w:val="nil"/>
          <w:left w:val="nil"/>
          <w:bottom w:val="nil"/>
          <w:right w:val="nil"/>
          <w:between w:val="nil"/>
        </w:pBdr>
        <w:spacing w:line="240" w:lineRule="auto"/>
        <w:ind w:right="7"/>
        <w:jc w:val="both"/>
        <w:rPr>
          <w:rFonts w:ascii="Verdana" w:eastAsia="Verdana" w:hAnsi="Verdana" w:cs="Verdana"/>
          <w:b/>
          <w:bCs/>
          <w:sz w:val="20"/>
          <w:szCs w:val="20"/>
        </w:rPr>
      </w:pPr>
      <w:r>
        <w:rPr>
          <w:rFonts w:ascii="Verdana" w:eastAsia="Verdana" w:hAnsi="Verdana" w:cs="Verdana"/>
          <w:b/>
          <w:bCs/>
          <w:sz w:val="18"/>
          <w:szCs w:val="18"/>
        </w:rPr>
        <w:t xml:space="preserve">Article 2.1 Campagne annuelle d’adhésion </w:t>
      </w:r>
    </w:p>
    <w:p w14:paraId="79707CD4" w14:textId="77777777" w:rsidR="00BF50A3" w:rsidRDefault="00BF50A3">
      <w:pPr>
        <w:pBdr>
          <w:top w:val="nil"/>
          <w:left w:val="nil"/>
          <w:bottom w:val="nil"/>
          <w:right w:val="nil"/>
          <w:between w:val="nil"/>
        </w:pBdr>
        <w:spacing w:line="240" w:lineRule="auto"/>
        <w:ind w:right="7"/>
        <w:jc w:val="both"/>
        <w:rPr>
          <w:rFonts w:ascii="Verdana" w:eastAsia="Verdana" w:hAnsi="Verdana" w:cs="Verdana"/>
          <w:b/>
          <w:bCs/>
          <w:sz w:val="20"/>
          <w:szCs w:val="20"/>
        </w:rPr>
      </w:pPr>
    </w:p>
    <w:p w14:paraId="6B71C274" w14:textId="77777777" w:rsidR="00BF50A3" w:rsidRPr="00622E63" w:rsidRDefault="008D6988">
      <w:pPr>
        <w:pBdr>
          <w:top w:val="nil"/>
          <w:left w:val="nil"/>
          <w:bottom w:val="nil"/>
          <w:right w:val="nil"/>
          <w:between w:val="nil"/>
        </w:pBdr>
        <w:ind w:right="7"/>
        <w:jc w:val="both"/>
        <w:rPr>
          <w:rFonts w:ascii="Verdana" w:eastAsia="Verdana" w:hAnsi="Verdana" w:cs="Verdana"/>
          <w:sz w:val="18"/>
          <w:szCs w:val="18"/>
        </w:rPr>
      </w:pPr>
      <w:bookmarkStart w:id="4" w:name="_Hlk227595967"/>
      <w:r w:rsidRPr="00622E63">
        <w:rPr>
          <w:rFonts w:ascii="Verdana" w:eastAsia="Verdana" w:hAnsi="Verdana" w:cs="Verdana"/>
          <w:sz w:val="18"/>
          <w:szCs w:val="18"/>
        </w:rPr>
        <w:t xml:space="preserve">Le forfait </w:t>
      </w:r>
      <w:r w:rsidR="002C235F" w:rsidRPr="00622E63">
        <w:rPr>
          <w:rFonts w:ascii="Verdana" w:eastAsia="Verdana" w:hAnsi="Verdana" w:cs="Verdana"/>
          <w:sz w:val="18"/>
          <w:szCs w:val="18"/>
        </w:rPr>
        <w:t>mobilités durables</w:t>
      </w:r>
      <w:r w:rsidRPr="00622E63">
        <w:rPr>
          <w:rFonts w:ascii="Verdana" w:eastAsia="Verdana" w:hAnsi="Verdana" w:cs="Verdana"/>
          <w:sz w:val="18"/>
          <w:szCs w:val="18"/>
        </w:rPr>
        <w:t xml:space="preserve"> s’ouvre par campagne au </w:t>
      </w:r>
      <w:r w:rsidR="00632219" w:rsidRPr="00622E63">
        <w:rPr>
          <w:rFonts w:ascii="Verdana" w:eastAsia="Verdana" w:hAnsi="Verdana" w:cs="Verdana"/>
          <w:sz w:val="18"/>
          <w:szCs w:val="18"/>
        </w:rPr>
        <w:t>21</w:t>
      </w:r>
      <w:r w:rsidRPr="00622E63">
        <w:rPr>
          <w:rFonts w:ascii="Verdana" w:eastAsia="Verdana" w:hAnsi="Verdana" w:cs="Verdana"/>
          <w:sz w:val="18"/>
          <w:szCs w:val="18"/>
        </w:rPr>
        <w:t xml:space="preserve"> mai 2026 (pour une application au 1</w:t>
      </w:r>
      <w:r w:rsidRPr="00622E63">
        <w:rPr>
          <w:rFonts w:ascii="Verdana" w:eastAsia="Verdana" w:hAnsi="Verdana" w:cs="Verdana"/>
          <w:sz w:val="18"/>
          <w:szCs w:val="18"/>
          <w:vertAlign w:val="superscript"/>
        </w:rPr>
        <w:t>er</w:t>
      </w:r>
      <w:r w:rsidRPr="00622E63">
        <w:rPr>
          <w:rFonts w:ascii="Verdana" w:eastAsia="Verdana" w:hAnsi="Verdana" w:cs="Verdana"/>
          <w:sz w:val="18"/>
          <w:szCs w:val="18"/>
        </w:rPr>
        <w:t xml:space="preserve"> juin). </w:t>
      </w:r>
    </w:p>
    <w:p w14:paraId="063DDCA6" w14:textId="77777777" w:rsidR="00BF50A3" w:rsidRPr="00622E63" w:rsidRDefault="00BF50A3">
      <w:pPr>
        <w:pBdr>
          <w:top w:val="nil"/>
          <w:left w:val="nil"/>
          <w:bottom w:val="nil"/>
          <w:right w:val="nil"/>
          <w:between w:val="nil"/>
        </w:pBdr>
        <w:ind w:right="7"/>
        <w:jc w:val="both"/>
        <w:rPr>
          <w:rFonts w:ascii="Verdana" w:eastAsia="Verdana" w:hAnsi="Verdana" w:cs="Verdana"/>
          <w:sz w:val="18"/>
          <w:szCs w:val="18"/>
        </w:rPr>
      </w:pPr>
    </w:p>
    <w:p w14:paraId="0E466D34" w14:textId="77777777" w:rsidR="00BF50A3" w:rsidRPr="00622E63" w:rsidRDefault="008D6988">
      <w:pPr>
        <w:pBdr>
          <w:top w:val="nil"/>
          <w:left w:val="nil"/>
          <w:bottom w:val="nil"/>
          <w:right w:val="nil"/>
          <w:between w:val="nil"/>
        </w:pBdr>
        <w:ind w:right="7"/>
        <w:jc w:val="both"/>
        <w:rPr>
          <w:rFonts w:ascii="Verdana" w:eastAsia="Verdana" w:hAnsi="Verdana" w:cs="Verdana"/>
          <w:sz w:val="18"/>
          <w:szCs w:val="18"/>
        </w:rPr>
      </w:pPr>
      <w:r w:rsidRPr="00622E63">
        <w:rPr>
          <w:rFonts w:ascii="Verdana" w:eastAsia="Verdana" w:hAnsi="Verdana" w:cs="Verdana"/>
          <w:sz w:val="18"/>
          <w:szCs w:val="18"/>
        </w:rPr>
        <w:t>Le salarié doit se positionner sur son choix d’option et faire sa déclaration avant le 1</w:t>
      </w:r>
      <w:r w:rsidR="00A63F03" w:rsidRPr="00622E63">
        <w:rPr>
          <w:rFonts w:ascii="Verdana" w:eastAsia="Verdana" w:hAnsi="Verdana" w:cs="Verdana"/>
          <w:sz w:val="18"/>
          <w:szCs w:val="18"/>
        </w:rPr>
        <w:t>0</w:t>
      </w:r>
      <w:r w:rsidRPr="00622E63">
        <w:rPr>
          <w:rFonts w:ascii="Verdana" w:eastAsia="Verdana" w:hAnsi="Verdana" w:cs="Verdana"/>
          <w:sz w:val="18"/>
          <w:szCs w:val="18"/>
        </w:rPr>
        <w:t xml:space="preserve"> juin 2026 pour pouvoir en bénéficier sur la période. </w:t>
      </w:r>
    </w:p>
    <w:p w14:paraId="3ED80D67" w14:textId="77777777" w:rsidR="00BF50A3" w:rsidRPr="00622E63" w:rsidRDefault="00BF50A3">
      <w:pPr>
        <w:pBdr>
          <w:top w:val="nil"/>
          <w:left w:val="nil"/>
          <w:bottom w:val="nil"/>
          <w:right w:val="nil"/>
          <w:between w:val="nil"/>
        </w:pBdr>
        <w:ind w:right="7"/>
        <w:jc w:val="both"/>
        <w:rPr>
          <w:rFonts w:ascii="Verdana" w:eastAsia="Verdana" w:hAnsi="Verdana" w:cs="Verdana"/>
          <w:sz w:val="18"/>
          <w:szCs w:val="18"/>
        </w:rPr>
      </w:pPr>
    </w:p>
    <w:p w14:paraId="0186F406" w14:textId="77777777" w:rsidR="00BF50A3" w:rsidRPr="00622E63" w:rsidRDefault="008D6988">
      <w:pPr>
        <w:pBdr>
          <w:top w:val="nil"/>
          <w:left w:val="nil"/>
          <w:bottom w:val="nil"/>
          <w:right w:val="nil"/>
          <w:between w:val="nil"/>
        </w:pBdr>
        <w:ind w:right="7"/>
        <w:jc w:val="both"/>
        <w:rPr>
          <w:rFonts w:ascii="Verdana" w:eastAsia="Verdana" w:hAnsi="Verdana" w:cs="Verdana"/>
          <w:sz w:val="18"/>
          <w:szCs w:val="18"/>
        </w:rPr>
      </w:pPr>
      <w:r w:rsidRPr="00622E63">
        <w:rPr>
          <w:rFonts w:ascii="Verdana" w:eastAsia="Verdana" w:hAnsi="Verdana" w:cs="Verdana"/>
          <w:sz w:val="18"/>
          <w:szCs w:val="18"/>
        </w:rPr>
        <w:t xml:space="preserve">Il est expressément convenu que, pour les salariés embauchés en cours de campagne (soit après le 10 juin 2026), il leur sera proposé, à leur embauche, de pouvoir adhérer au dispositif. Les salariés ainsi concernés devront adhérer le mois de l’embauche. </w:t>
      </w:r>
    </w:p>
    <w:p w14:paraId="314C4839" w14:textId="77777777" w:rsidR="00BF50A3" w:rsidRPr="00622E63" w:rsidRDefault="008D6988">
      <w:pPr>
        <w:pBdr>
          <w:top w:val="nil"/>
          <w:left w:val="nil"/>
          <w:bottom w:val="nil"/>
          <w:right w:val="nil"/>
          <w:between w:val="nil"/>
        </w:pBdr>
        <w:ind w:right="7"/>
        <w:jc w:val="both"/>
        <w:rPr>
          <w:rFonts w:ascii="Verdana" w:eastAsia="Verdana" w:hAnsi="Verdana" w:cs="Verdana"/>
          <w:sz w:val="18"/>
          <w:szCs w:val="18"/>
        </w:rPr>
      </w:pPr>
      <w:r w:rsidRPr="00622E63">
        <w:rPr>
          <w:rFonts w:ascii="Verdana" w:eastAsia="Verdana" w:hAnsi="Verdana" w:cs="Verdana"/>
          <w:sz w:val="18"/>
          <w:szCs w:val="18"/>
        </w:rPr>
        <w:t xml:space="preserve">En cas d’adhésion, celle-ci prendra effet le jour de l’embauche. </w:t>
      </w:r>
    </w:p>
    <w:p w14:paraId="567B7578" w14:textId="77777777" w:rsidR="00BF50A3" w:rsidRPr="00622E63" w:rsidRDefault="008D6988">
      <w:pPr>
        <w:pBdr>
          <w:top w:val="nil"/>
          <w:left w:val="nil"/>
          <w:bottom w:val="nil"/>
          <w:right w:val="nil"/>
          <w:between w:val="nil"/>
        </w:pBdr>
        <w:ind w:right="7"/>
        <w:jc w:val="both"/>
        <w:rPr>
          <w:rFonts w:ascii="Verdana" w:eastAsia="Verdana" w:hAnsi="Verdana" w:cs="Verdana"/>
          <w:sz w:val="18"/>
          <w:szCs w:val="18"/>
        </w:rPr>
      </w:pPr>
      <w:r w:rsidRPr="00622E63">
        <w:rPr>
          <w:rFonts w:ascii="Verdana" w:eastAsia="Verdana" w:hAnsi="Verdana" w:cs="Verdana"/>
          <w:sz w:val="18"/>
          <w:szCs w:val="18"/>
        </w:rPr>
        <w:t xml:space="preserve">A défaut d’adhésion à l’embauche, celle-ci ne pourra se faire qu’à la campagne de l’année suivante, en cas de reconduction du dispositif. </w:t>
      </w:r>
    </w:p>
    <w:bookmarkEnd w:id="4"/>
    <w:p w14:paraId="59565BDD" w14:textId="77777777" w:rsidR="00BF50A3" w:rsidRDefault="00BF50A3">
      <w:pPr>
        <w:pBdr>
          <w:top w:val="nil"/>
          <w:left w:val="nil"/>
          <w:bottom w:val="nil"/>
          <w:right w:val="nil"/>
          <w:between w:val="nil"/>
        </w:pBdr>
        <w:ind w:right="7"/>
        <w:jc w:val="both"/>
        <w:rPr>
          <w:rFonts w:ascii="Verdana" w:eastAsia="Verdana" w:hAnsi="Verdana" w:cs="Verdana"/>
          <w:b/>
          <w:bCs/>
          <w:sz w:val="18"/>
          <w:szCs w:val="18"/>
        </w:rPr>
      </w:pPr>
    </w:p>
    <w:p w14:paraId="610F1895" w14:textId="77777777" w:rsidR="00BF50A3" w:rsidRDefault="008D6988">
      <w:pPr>
        <w:pBdr>
          <w:top w:val="nil"/>
          <w:left w:val="nil"/>
          <w:bottom w:val="nil"/>
          <w:right w:val="nil"/>
          <w:between w:val="nil"/>
        </w:pBdr>
        <w:ind w:right="7"/>
        <w:jc w:val="both"/>
        <w:rPr>
          <w:rFonts w:ascii="Verdana" w:eastAsia="Verdana" w:hAnsi="Verdana" w:cs="Verdana"/>
          <w:sz w:val="18"/>
          <w:szCs w:val="18"/>
        </w:rPr>
      </w:pPr>
      <w:r>
        <w:rPr>
          <w:rFonts w:ascii="Verdana" w:eastAsia="Verdana" w:hAnsi="Verdana" w:cs="Verdana"/>
          <w:b/>
          <w:bCs/>
          <w:sz w:val="18"/>
          <w:szCs w:val="18"/>
        </w:rPr>
        <w:t>Article 2.2 Les trajets éligibles</w:t>
      </w:r>
    </w:p>
    <w:p w14:paraId="1B2EEA2B" w14:textId="77777777" w:rsidR="00BF50A3" w:rsidRDefault="00BF50A3">
      <w:pPr>
        <w:pBdr>
          <w:top w:val="nil"/>
          <w:left w:val="nil"/>
          <w:bottom w:val="nil"/>
          <w:right w:val="nil"/>
          <w:between w:val="nil"/>
        </w:pBdr>
        <w:ind w:right="7"/>
        <w:jc w:val="both"/>
        <w:rPr>
          <w:rFonts w:ascii="Verdana" w:eastAsia="Verdana" w:hAnsi="Verdana" w:cs="Verdana"/>
          <w:sz w:val="18"/>
          <w:szCs w:val="18"/>
        </w:rPr>
      </w:pPr>
    </w:p>
    <w:p w14:paraId="71DA2585" w14:textId="77777777" w:rsidR="00BF50A3" w:rsidRDefault="008D6988">
      <w:pPr>
        <w:pBdr>
          <w:top w:val="nil"/>
          <w:left w:val="nil"/>
          <w:bottom w:val="nil"/>
          <w:right w:val="nil"/>
          <w:between w:val="nil"/>
        </w:pBdr>
        <w:ind w:right="7"/>
        <w:jc w:val="both"/>
        <w:rPr>
          <w:rFonts w:ascii="Verdana" w:eastAsia="Verdana" w:hAnsi="Verdana" w:cs="Verdana"/>
          <w:sz w:val="18"/>
          <w:szCs w:val="18"/>
        </w:rPr>
      </w:pPr>
      <w:bookmarkStart w:id="5" w:name="_heading=h.jb6qi1dcyqlv" w:colFirst="0" w:colLast="0"/>
      <w:bookmarkEnd w:id="5"/>
      <w:r>
        <w:rPr>
          <w:rFonts w:ascii="Verdana" w:eastAsia="Verdana" w:hAnsi="Verdana" w:cs="Verdana"/>
          <w:sz w:val="18"/>
          <w:szCs w:val="18"/>
        </w:rPr>
        <w:t>La Société participe aux frais engagés par les collaborateurs se déplaçant avec des transports dits de “mobilité douce” ou “alternatifs à la voiture individuelle” pour se rendre sur son lieu de travail depuis son domicile principal, qui est celui déclaré à la Direction des Ressources Humaines.</w:t>
      </w:r>
    </w:p>
    <w:p w14:paraId="58DE5E78" w14:textId="77777777" w:rsidR="00BF50A3" w:rsidRDefault="00BF50A3">
      <w:pPr>
        <w:pBdr>
          <w:top w:val="nil"/>
          <w:left w:val="nil"/>
          <w:bottom w:val="nil"/>
          <w:right w:val="nil"/>
          <w:between w:val="nil"/>
        </w:pBdr>
        <w:ind w:right="7"/>
        <w:jc w:val="both"/>
        <w:rPr>
          <w:rFonts w:ascii="Verdana" w:eastAsia="Verdana" w:hAnsi="Verdana" w:cs="Verdana"/>
          <w:b/>
          <w:bCs/>
          <w:sz w:val="18"/>
          <w:szCs w:val="18"/>
        </w:rPr>
      </w:pPr>
    </w:p>
    <w:p w14:paraId="65DB04DF" w14:textId="77777777" w:rsidR="00BF50A3" w:rsidRDefault="008D6988">
      <w:pPr>
        <w:pBdr>
          <w:top w:val="nil"/>
          <w:left w:val="nil"/>
          <w:bottom w:val="nil"/>
          <w:right w:val="nil"/>
          <w:between w:val="nil"/>
        </w:pBdr>
        <w:ind w:right="7"/>
        <w:jc w:val="both"/>
        <w:rPr>
          <w:rFonts w:ascii="Verdana" w:eastAsia="Verdana" w:hAnsi="Verdana" w:cs="Verdana"/>
          <w:sz w:val="18"/>
          <w:szCs w:val="18"/>
        </w:rPr>
      </w:pPr>
      <w:r>
        <w:rPr>
          <w:rFonts w:ascii="Verdana" w:eastAsia="Verdana" w:hAnsi="Verdana" w:cs="Verdana"/>
          <w:b/>
          <w:bCs/>
          <w:sz w:val="18"/>
          <w:szCs w:val="18"/>
        </w:rPr>
        <w:t xml:space="preserve">Article 2.3 Les moyens de transports éligibles </w:t>
      </w:r>
    </w:p>
    <w:p w14:paraId="1E56D2B4" w14:textId="77777777" w:rsidR="00BF50A3" w:rsidRDefault="00BF50A3">
      <w:pPr>
        <w:pBdr>
          <w:top w:val="nil"/>
          <w:left w:val="nil"/>
          <w:bottom w:val="nil"/>
          <w:right w:val="nil"/>
          <w:between w:val="nil"/>
        </w:pBdr>
        <w:ind w:right="7"/>
        <w:jc w:val="both"/>
        <w:rPr>
          <w:rFonts w:ascii="Verdana" w:eastAsia="Verdana" w:hAnsi="Verdana" w:cs="Verdana"/>
          <w:sz w:val="18"/>
          <w:szCs w:val="18"/>
        </w:rPr>
      </w:pPr>
    </w:p>
    <w:p w14:paraId="03DE0841" w14:textId="77777777" w:rsidR="00BF50A3" w:rsidRDefault="008D6988">
      <w:pPr>
        <w:pBdr>
          <w:top w:val="nil"/>
          <w:left w:val="nil"/>
          <w:bottom w:val="nil"/>
          <w:right w:val="nil"/>
          <w:between w:val="nil"/>
        </w:pBdr>
        <w:ind w:right="7"/>
        <w:jc w:val="both"/>
        <w:rPr>
          <w:rFonts w:ascii="Verdana" w:eastAsia="Verdana" w:hAnsi="Verdana" w:cs="Verdana"/>
          <w:sz w:val="18"/>
          <w:szCs w:val="18"/>
        </w:rPr>
      </w:pPr>
      <w:r>
        <w:rPr>
          <w:rFonts w:ascii="Verdana" w:eastAsia="Verdana" w:hAnsi="Verdana" w:cs="Verdana"/>
          <w:sz w:val="18"/>
          <w:szCs w:val="18"/>
        </w:rPr>
        <w:t>Les parties conviennent de la mise en place du forfait mobilités durables pour l’utilisation des moyens de transports suivants :</w:t>
      </w:r>
    </w:p>
    <w:p w14:paraId="77EF5650" w14:textId="77777777" w:rsidR="00BF50A3" w:rsidRDefault="008D6988">
      <w:pPr>
        <w:numPr>
          <w:ilvl w:val="0"/>
          <w:numId w:val="4"/>
        </w:numPr>
        <w:pBdr>
          <w:top w:val="nil"/>
          <w:left w:val="nil"/>
          <w:bottom w:val="nil"/>
          <w:right w:val="nil"/>
          <w:between w:val="nil"/>
        </w:pBdr>
        <w:ind w:right="7"/>
        <w:jc w:val="both"/>
        <w:rPr>
          <w:rFonts w:ascii="Verdana" w:eastAsia="Verdana" w:hAnsi="Verdana" w:cs="Verdana"/>
          <w:sz w:val="18"/>
          <w:szCs w:val="18"/>
        </w:rPr>
      </w:pPr>
      <w:r>
        <w:rPr>
          <w:rFonts w:ascii="Verdana" w:eastAsia="Verdana" w:hAnsi="Verdana" w:cs="Verdana"/>
          <w:sz w:val="18"/>
          <w:szCs w:val="18"/>
        </w:rPr>
        <w:t>Vélo (mécanique ou à assistance électrique) ;</w:t>
      </w:r>
    </w:p>
    <w:p w14:paraId="33CF3DD0" w14:textId="77777777" w:rsidR="00BF50A3" w:rsidRDefault="008D6988">
      <w:pPr>
        <w:numPr>
          <w:ilvl w:val="0"/>
          <w:numId w:val="4"/>
        </w:numPr>
        <w:pBdr>
          <w:top w:val="nil"/>
          <w:left w:val="nil"/>
          <w:bottom w:val="nil"/>
          <w:right w:val="nil"/>
          <w:between w:val="nil"/>
        </w:pBdr>
        <w:ind w:right="7"/>
        <w:jc w:val="both"/>
        <w:rPr>
          <w:rFonts w:ascii="Verdana" w:eastAsia="Verdana" w:hAnsi="Verdana" w:cs="Verdana"/>
          <w:sz w:val="18"/>
          <w:szCs w:val="18"/>
        </w:rPr>
      </w:pPr>
      <w:r>
        <w:rPr>
          <w:rFonts w:ascii="Verdana" w:eastAsia="Verdana" w:hAnsi="Verdana" w:cs="Verdana"/>
          <w:sz w:val="18"/>
          <w:szCs w:val="18"/>
        </w:rPr>
        <w:t>Co-voiturage (en tant que conducteur ou passager) ;</w:t>
      </w:r>
    </w:p>
    <w:p w14:paraId="30832D0E" w14:textId="77777777" w:rsidR="00BF50A3" w:rsidRDefault="008D6988">
      <w:pPr>
        <w:numPr>
          <w:ilvl w:val="0"/>
          <w:numId w:val="4"/>
        </w:numPr>
        <w:pBdr>
          <w:top w:val="nil"/>
          <w:left w:val="nil"/>
          <w:bottom w:val="nil"/>
          <w:right w:val="nil"/>
          <w:between w:val="nil"/>
        </w:pBdr>
        <w:ind w:right="7"/>
        <w:jc w:val="both"/>
        <w:rPr>
          <w:rFonts w:ascii="Verdana" w:eastAsia="Verdana" w:hAnsi="Verdana" w:cs="Verdana"/>
          <w:sz w:val="18"/>
          <w:szCs w:val="18"/>
        </w:rPr>
      </w:pPr>
      <w:r>
        <w:rPr>
          <w:rFonts w:ascii="Verdana" w:eastAsia="Verdana" w:hAnsi="Verdana" w:cs="Verdana"/>
          <w:sz w:val="18"/>
          <w:szCs w:val="18"/>
        </w:rPr>
        <w:t>Autres services de mobilité partagée : location ou mise à disposition en libre-service de cyclomoteurs, de motocyclettes, de vélos électriques ou non et d’engins de déplacement personnel motorisés ou non (trottinettes électriques), et services d’autopartage de véhicules à moteur à faibles émissions (véhicules électriques, hybrides rechargeables ou à hydrogène) ;</w:t>
      </w:r>
    </w:p>
    <w:p w14:paraId="3364396B" w14:textId="77777777" w:rsidR="00BF50A3" w:rsidRDefault="008D6988">
      <w:pPr>
        <w:numPr>
          <w:ilvl w:val="0"/>
          <w:numId w:val="4"/>
        </w:numPr>
        <w:pBdr>
          <w:top w:val="nil"/>
          <w:left w:val="nil"/>
          <w:bottom w:val="nil"/>
          <w:right w:val="nil"/>
          <w:between w:val="nil"/>
        </w:pBdr>
        <w:ind w:right="7"/>
        <w:jc w:val="both"/>
        <w:rPr>
          <w:rFonts w:ascii="Verdana" w:eastAsia="Verdana" w:hAnsi="Verdana" w:cs="Verdana"/>
          <w:sz w:val="18"/>
          <w:szCs w:val="18"/>
        </w:rPr>
      </w:pPr>
      <w:r>
        <w:rPr>
          <w:rFonts w:ascii="Verdana" w:eastAsia="Verdana" w:hAnsi="Verdana" w:cs="Verdana"/>
          <w:sz w:val="18"/>
          <w:szCs w:val="18"/>
        </w:rPr>
        <w:t>Titres de transports en commun hors abonnement ;</w:t>
      </w:r>
    </w:p>
    <w:p w14:paraId="26FB94B7" w14:textId="77777777" w:rsidR="00BF50A3" w:rsidRDefault="008D6988">
      <w:pPr>
        <w:numPr>
          <w:ilvl w:val="0"/>
          <w:numId w:val="4"/>
        </w:numPr>
        <w:pBdr>
          <w:top w:val="nil"/>
          <w:left w:val="nil"/>
          <w:bottom w:val="nil"/>
          <w:right w:val="nil"/>
          <w:between w:val="nil"/>
        </w:pBdr>
        <w:ind w:right="7"/>
        <w:jc w:val="both"/>
        <w:rPr>
          <w:rFonts w:ascii="Verdana" w:eastAsia="Verdana" w:hAnsi="Verdana" w:cs="Verdana"/>
          <w:sz w:val="18"/>
          <w:szCs w:val="18"/>
        </w:rPr>
      </w:pPr>
      <w:r>
        <w:rPr>
          <w:rFonts w:ascii="Verdana" w:eastAsia="Verdana" w:hAnsi="Verdana" w:cs="Verdana"/>
          <w:sz w:val="18"/>
          <w:szCs w:val="18"/>
        </w:rPr>
        <w:t xml:space="preserve">Engins de déplacement personnel motorisés des particuliers (trottinettes électriques, gyropodes, </w:t>
      </w:r>
      <w:proofErr w:type="spellStart"/>
      <w:r>
        <w:rPr>
          <w:rFonts w:ascii="Verdana" w:eastAsia="Verdana" w:hAnsi="Verdana" w:cs="Verdana"/>
          <w:sz w:val="18"/>
          <w:szCs w:val="18"/>
        </w:rPr>
        <w:t>overboard</w:t>
      </w:r>
      <w:proofErr w:type="spellEnd"/>
      <w:r>
        <w:rPr>
          <w:rFonts w:ascii="Verdana" w:eastAsia="Verdana" w:hAnsi="Verdana" w:cs="Verdana"/>
          <w:sz w:val="18"/>
          <w:szCs w:val="18"/>
        </w:rPr>
        <w:t xml:space="preserve">, </w:t>
      </w:r>
      <w:proofErr w:type="spellStart"/>
      <w:r>
        <w:rPr>
          <w:rFonts w:ascii="Verdana" w:eastAsia="Verdana" w:hAnsi="Verdana" w:cs="Verdana"/>
          <w:sz w:val="18"/>
          <w:szCs w:val="18"/>
        </w:rPr>
        <w:t>monoroues</w:t>
      </w:r>
      <w:proofErr w:type="spellEnd"/>
      <w:r>
        <w:rPr>
          <w:rFonts w:ascii="Verdana" w:eastAsia="Verdana" w:hAnsi="Verdana" w:cs="Verdana"/>
          <w:sz w:val="18"/>
          <w:szCs w:val="18"/>
        </w:rPr>
        <w:t>) dont le salarié, intérimaire ou stagiaire est propriétaire.</w:t>
      </w:r>
    </w:p>
    <w:p w14:paraId="1C84F7F7" w14:textId="77777777" w:rsidR="00BF50A3" w:rsidRDefault="00BF50A3">
      <w:pPr>
        <w:pBdr>
          <w:top w:val="nil"/>
          <w:left w:val="nil"/>
          <w:bottom w:val="nil"/>
          <w:right w:val="nil"/>
          <w:between w:val="nil"/>
        </w:pBdr>
        <w:ind w:right="7"/>
        <w:jc w:val="both"/>
        <w:rPr>
          <w:rFonts w:ascii="Verdana" w:eastAsia="Verdana" w:hAnsi="Verdana" w:cs="Verdana"/>
          <w:sz w:val="18"/>
          <w:szCs w:val="18"/>
        </w:rPr>
      </w:pPr>
    </w:p>
    <w:p w14:paraId="34297D26" w14:textId="77777777" w:rsidR="00BF50A3" w:rsidRDefault="008D6988">
      <w:pPr>
        <w:pBdr>
          <w:top w:val="nil"/>
          <w:left w:val="nil"/>
          <w:bottom w:val="nil"/>
          <w:right w:val="nil"/>
          <w:between w:val="nil"/>
        </w:pBdr>
        <w:ind w:right="7"/>
        <w:jc w:val="both"/>
        <w:rPr>
          <w:rFonts w:ascii="Verdana" w:eastAsia="Verdana" w:hAnsi="Verdana" w:cs="Verdana"/>
          <w:sz w:val="18"/>
          <w:szCs w:val="18"/>
        </w:rPr>
      </w:pPr>
      <w:r>
        <w:rPr>
          <w:rFonts w:ascii="Verdana" w:eastAsia="Verdana" w:hAnsi="Verdana" w:cs="Verdana"/>
          <w:sz w:val="18"/>
          <w:szCs w:val="18"/>
        </w:rPr>
        <w:t>Par ailleurs, le forfait mobilités durables ne peut se cumuler avec les abonnements souscrits auprès d’un service public de location de vélos déjà pris en charge dans le cadre du remboursement obligatoire des abonnements aux transports en commun.</w:t>
      </w:r>
    </w:p>
    <w:p w14:paraId="36B2DA0C" w14:textId="77777777" w:rsidR="00BF50A3" w:rsidRDefault="00BF50A3">
      <w:pPr>
        <w:pBdr>
          <w:top w:val="nil"/>
          <w:left w:val="nil"/>
          <w:bottom w:val="nil"/>
          <w:right w:val="nil"/>
          <w:between w:val="nil"/>
        </w:pBdr>
        <w:ind w:right="7"/>
        <w:jc w:val="both"/>
        <w:rPr>
          <w:rFonts w:ascii="Verdana" w:eastAsia="Verdana" w:hAnsi="Verdana" w:cs="Verdana"/>
          <w:sz w:val="18"/>
          <w:szCs w:val="18"/>
        </w:rPr>
      </w:pPr>
    </w:p>
    <w:p w14:paraId="0663BD87" w14:textId="77777777" w:rsidR="00BF50A3" w:rsidRDefault="008D6988">
      <w:pPr>
        <w:pBdr>
          <w:top w:val="nil"/>
          <w:left w:val="nil"/>
          <w:bottom w:val="nil"/>
          <w:right w:val="nil"/>
          <w:between w:val="nil"/>
        </w:pBdr>
        <w:ind w:right="7"/>
        <w:jc w:val="both"/>
        <w:rPr>
          <w:rFonts w:ascii="Verdana" w:eastAsia="Verdana" w:hAnsi="Verdana" w:cs="Verdana"/>
          <w:sz w:val="18"/>
          <w:szCs w:val="18"/>
        </w:rPr>
      </w:pPr>
      <w:bookmarkStart w:id="6" w:name="_heading=h.112crdg0mrj5" w:colFirst="0" w:colLast="0"/>
      <w:bookmarkEnd w:id="6"/>
      <w:r>
        <w:rPr>
          <w:rFonts w:ascii="Verdana" w:eastAsia="Verdana" w:hAnsi="Verdana" w:cs="Verdana"/>
          <w:sz w:val="18"/>
          <w:szCs w:val="18"/>
        </w:rPr>
        <w:t>A la date de signature du présent accord, les scooters, deux roues, voitures électriques ou hybrides dont le salarié, intérimaire ou stagiaire est propriétaire ne sont pas éligibles. De même, la marche à pied, les taxis (y compris taxi-vélos), les véhicules de tourisme avec chauffeur (VTC) ne sont pas éligibles.</w:t>
      </w:r>
    </w:p>
    <w:p w14:paraId="3B6A9C3D" w14:textId="77777777" w:rsidR="00BF50A3" w:rsidRDefault="00BF50A3">
      <w:pPr>
        <w:pBdr>
          <w:top w:val="nil"/>
          <w:left w:val="nil"/>
          <w:bottom w:val="nil"/>
          <w:right w:val="nil"/>
          <w:between w:val="nil"/>
        </w:pBdr>
        <w:ind w:right="7"/>
        <w:jc w:val="both"/>
        <w:rPr>
          <w:rFonts w:ascii="Verdana" w:eastAsia="Verdana" w:hAnsi="Verdana" w:cs="Verdana"/>
          <w:b/>
          <w:bCs/>
          <w:sz w:val="18"/>
          <w:szCs w:val="18"/>
        </w:rPr>
      </w:pPr>
    </w:p>
    <w:p w14:paraId="03F8B2D8" w14:textId="77777777" w:rsidR="00BF50A3" w:rsidRDefault="008D6988">
      <w:pPr>
        <w:pBdr>
          <w:top w:val="nil"/>
          <w:left w:val="nil"/>
          <w:bottom w:val="nil"/>
          <w:right w:val="nil"/>
          <w:between w:val="nil"/>
        </w:pBdr>
        <w:ind w:right="7"/>
        <w:jc w:val="both"/>
        <w:rPr>
          <w:rFonts w:ascii="Verdana" w:eastAsia="Verdana" w:hAnsi="Verdana" w:cs="Verdana"/>
          <w:sz w:val="18"/>
          <w:szCs w:val="18"/>
        </w:rPr>
      </w:pPr>
      <w:r>
        <w:rPr>
          <w:rFonts w:ascii="Verdana" w:eastAsia="Verdana" w:hAnsi="Verdana" w:cs="Verdana"/>
          <w:b/>
          <w:bCs/>
          <w:sz w:val="18"/>
          <w:szCs w:val="18"/>
        </w:rPr>
        <w:t>Article 2.4 Règle de non-cumul avec la prise en charge abonnement de transport en commun</w:t>
      </w:r>
    </w:p>
    <w:p w14:paraId="76F1C469" w14:textId="77777777" w:rsidR="00BF50A3" w:rsidRDefault="00BF50A3">
      <w:pPr>
        <w:pBdr>
          <w:top w:val="nil"/>
          <w:left w:val="nil"/>
          <w:bottom w:val="nil"/>
          <w:right w:val="nil"/>
          <w:between w:val="nil"/>
        </w:pBdr>
        <w:ind w:right="7"/>
        <w:jc w:val="both"/>
        <w:rPr>
          <w:rFonts w:ascii="Verdana" w:eastAsia="Verdana" w:hAnsi="Verdana" w:cs="Verdana"/>
          <w:sz w:val="18"/>
          <w:szCs w:val="18"/>
        </w:rPr>
      </w:pPr>
    </w:p>
    <w:p w14:paraId="3408D5F9" w14:textId="77777777" w:rsidR="00BF50A3" w:rsidRDefault="008D6988">
      <w:pPr>
        <w:pBdr>
          <w:top w:val="nil"/>
          <w:left w:val="nil"/>
          <w:bottom w:val="nil"/>
          <w:right w:val="nil"/>
          <w:between w:val="nil"/>
        </w:pBdr>
        <w:ind w:right="7"/>
        <w:jc w:val="both"/>
        <w:rPr>
          <w:rFonts w:ascii="Verdana" w:eastAsia="Verdana" w:hAnsi="Verdana" w:cs="Verdana"/>
          <w:sz w:val="18"/>
          <w:szCs w:val="18"/>
        </w:rPr>
      </w:pPr>
      <w:r>
        <w:rPr>
          <w:rFonts w:ascii="Verdana" w:eastAsia="Verdana" w:hAnsi="Verdana" w:cs="Verdana"/>
          <w:sz w:val="18"/>
          <w:szCs w:val="18"/>
        </w:rPr>
        <w:t xml:space="preserve">Le cumul avec la prise en charge employeur de l’abonnement transport en commun (bus, train, </w:t>
      </w:r>
      <w:proofErr w:type="spellStart"/>
      <w:r>
        <w:rPr>
          <w:rFonts w:ascii="Verdana" w:eastAsia="Verdana" w:hAnsi="Verdana" w:cs="Verdana"/>
          <w:sz w:val="18"/>
          <w:szCs w:val="18"/>
        </w:rPr>
        <w:t>etc</w:t>
      </w:r>
      <w:proofErr w:type="spellEnd"/>
      <w:r>
        <w:rPr>
          <w:rFonts w:ascii="Verdana" w:eastAsia="Verdana" w:hAnsi="Verdana" w:cs="Verdana"/>
          <w:sz w:val="18"/>
          <w:szCs w:val="18"/>
        </w:rPr>
        <w:t xml:space="preserve">) quel qu’il soit n’est pas autorisé. </w:t>
      </w:r>
    </w:p>
    <w:p w14:paraId="5205859A" w14:textId="77777777" w:rsidR="00BF50A3" w:rsidRDefault="008D6988">
      <w:pPr>
        <w:pBdr>
          <w:top w:val="nil"/>
          <w:left w:val="nil"/>
          <w:bottom w:val="nil"/>
          <w:right w:val="nil"/>
          <w:between w:val="nil"/>
        </w:pBdr>
        <w:ind w:right="7"/>
        <w:jc w:val="both"/>
        <w:rPr>
          <w:rFonts w:ascii="Verdana" w:eastAsia="Verdana" w:hAnsi="Verdana" w:cs="Verdana"/>
          <w:sz w:val="18"/>
          <w:szCs w:val="18"/>
        </w:rPr>
      </w:pPr>
      <w:bookmarkStart w:id="7" w:name="_heading=h.hwp3v1t4kb6" w:colFirst="0" w:colLast="0"/>
      <w:bookmarkEnd w:id="7"/>
      <w:r>
        <w:rPr>
          <w:rFonts w:ascii="Verdana" w:eastAsia="Verdana" w:hAnsi="Verdana" w:cs="Verdana"/>
          <w:sz w:val="18"/>
          <w:szCs w:val="18"/>
        </w:rPr>
        <w:t>Le salarié est amené à faire un choix pour la période de juin A à mai A+1 sur ce qu’il souhaite se faire prendre en charge par la Société. Il n’est donc pas possible de revenir sur ce choix dans le courant de l’année.</w:t>
      </w:r>
    </w:p>
    <w:p w14:paraId="38E33E1C" w14:textId="77777777" w:rsidR="00BF50A3" w:rsidRDefault="00BF50A3">
      <w:pPr>
        <w:pBdr>
          <w:top w:val="nil"/>
          <w:left w:val="nil"/>
          <w:bottom w:val="nil"/>
          <w:right w:val="nil"/>
          <w:between w:val="nil"/>
        </w:pBdr>
        <w:ind w:right="7"/>
        <w:jc w:val="both"/>
        <w:rPr>
          <w:rFonts w:ascii="Verdana" w:eastAsia="Verdana" w:hAnsi="Verdana" w:cs="Verdana"/>
          <w:b/>
          <w:bCs/>
          <w:sz w:val="18"/>
          <w:szCs w:val="18"/>
        </w:rPr>
      </w:pPr>
    </w:p>
    <w:p w14:paraId="00D297DC" w14:textId="77777777" w:rsidR="00BF50A3" w:rsidRDefault="008D6988">
      <w:pPr>
        <w:pBdr>
          <w:top w:val="nil"/>
          <w:left w:val="nil"/>
          <w:bottom w:val="nil"/>
          <w:right w:val="nil"/>
          <w:between w:val="nil"/>
        </w:pBdr>
        <w:ind w:right="7"/>
        <w:jc w:val="both"/>
        <w:rPr>
          <w:rFonts w:ascii="Verdana" w:eastAsia="Verdana" w:hAnsi="Verdana" w:cs="Verdana"/>
          <w:sz w:val="18"/>
          <w:szCs w:val="18"/>
        </w:rPr>
      </w:pPr>
      <w:r>
        <w:rPr>
          <w:rFonts w:ascii="Verdana" w:eastAsia="Verdana" w:hAnsi="Verdana" w:cs="Verdana"/>
          <w:b/>
          <w:bCs/>
          <w:sz w:val="18"/>
          <w:szCs w:val="18"/>
        </w:rPr>
        <w:t>Article 2.5 Fréquence d’utilisation</w:t>
      </w:r>
    </w:p>
    <w:p w14:paraId="2A1884AD" w14:textId="77777777" w:rsidR="00BF50A3" w:rsidRDefault="00BF50A3">
      <w:pPr>
        <w:pBdr>
          <w:top w:val="nil"/>
          <w:left w:val="nil"/>
          <w:bottom w:val="nil"/>
          <w:right w:val="nil"/>
          <w:between w:val="nil"/>
        </w:pBdr>
        <w:ind w:right="7"/>
        <w:rPr>
          <w:rFonts w:ascii="Verdana" w:eastAsia="Verdana" w:hAnsi="Verdana" w:cs="Verdana"/>
          <w:sz w:val="18"/>
          <w:szCs w:val="18"/>
        </w:rPr>
      </w:pPr>
    </w:p>
    <w:p w14:paraId="09A6ABB5" w14:textId="77777777" w:rsidR="00BF50A3" w:rsidRPr="00622E63" w:rsidRDefault="008D6988">
      <w:pPr>
        <w:pBdr>
          <w:top w:val="nil"/>
          <w:left w:val="nil"/>
          <w:bottom w:val="nil"/>
          <w:right w:val="nil"/>
          <w:between w:val="nil"/>
        </w:pBdr>
        <w:ind w:right="7"/>
        <w:rPr>
          <w:rFonts w:ascii="Verdana" w:eastAsia="Verdana" w:hAnsi="Verdana" w:cs="Verdana"/>
          <w:sz w:val="18"/>
          <w:szCs w:val="18"/>
        </w:rPr>
      </w:pPr>
      <w:bookmarkStart w:id="8" w:name="_Hlk227595987"/>
      <w:r w:rsidRPr="00622E63">
        <w:rPr>
          <w:rFonts w:ascii="Verdana" w:eastAsia="Verdana" w:hAnsi="Verdana" w:cs="Verdana"/>
          <w:sz w:val="18"/>
          <w:szCs w:val="18"/>
        </w:rPr>
        <w:t>L’indemnisation forfait mobilités durables est attribuée à la condition que le collaborateur utilise un mode de transport cité à l’article 2.2 pour ses trajets résidence habituelle-travail :</w:t>
      </w:r>
    </w:p>
    <w:p w14:paraId="5A15E8FA" w14:textId="77777777" w:rsidR="00BF50A3" w:rsidRPr="00622E63" w:rsidRDefault="008D6988">
      <w:pPr>
        <w:numPr>
          <w:ilvl w:val="0"/>
          <w:numId w:val="2"/>
        </w:numPr>
        <w:pBdr>
          <w:top w:val="nil"/>
          <w:left w:val="nil"/>
          <w:bottom w:val="nil"/>
          <w:right w:val="nil"/>
          <w:between w:val="nil"/>
        </w:pBdr>
        <w:ind w:right="7"/>
        <w:rPr>
          <w:rFonts w:ascii="Verdana" w:eastAsia="Verdana" w:hAnsi="Verdana" w:cs="Verdana"/>
          <w:sz w:val="18"/>
          <w:szCs w:val="18"/>
        </w:rPr>
      </w:pPr>
      <w:r w:rsidRPr="00622E63">
        <w:rPr>
          <w:rFonts w:ascii="Verdana" w:eastAsia="Verdana" w:hAnsi="Verdana" w:cs="Verdana"/>
          <w:sz w:val="18"/>
          <w:szCs w:val="18"/>
        </w:rPr>
        <w:t xml:space="preserve">a minima 36 jours par an pour l’option 1 </w:t>
      </w:r>
    </w:p>
    <w:p w14:paraId="15979315" w14:textId="77777777" w:rsidR="00BF50A3" w:rsidRPr="00622E63" w:rsidRDefault="008D6988">
      <w:pPr>
        <w:numPr>
          <w:ilvl w:val="0"/>
          <w:numId w:val="2"/>
        </w:numPr>
        <w:pBdr>
          <w:top w:val="nil"/>
          <w:left w:val="nil"/>
          <w:bottom w:val="nil"/>
          <w:right w:val="nil"/>
          <w:between w:val="nil"/>
        </w:pBdr>
        <w:ind w:right="7"/>
        <w:rPr>
          <w:rFonts w:ascii="Verdana" w:eastAsia="Verdana" w:hAnsi="Verdana" w:cs="Verdana"/>
          <w:sz w:val="18"/>
          <w:szCs w:val="18"/>
        </w:rPr>
      </w:pPr>
      <w:r w:rsidRPr="00622E63">
        <w:rPr>
          <w:rFonts w:ascii="Verdana" w:eastAsia="Verdana" w:hAnsi="Verdana" w:cs="Verdana"/>
          <w:sz w:val="18"/>
          <w:szCs w:val="18"/>
        </w:rPr>
        <w:t xml:space="preserve">a minima 54 jours par an pour l’option 2. </w:t>
      </w:r>
    </w:p>
    <w:p w14:paraId="72F236BC" w14:textId="77777777" w:rsidR="00BF50A3" w:rsidRPr="00622E63" w:rsidRDefault="008D6988">
      <w:pPr>
        <w:numPr>
          <w:ilvl w:val="0"/>
          <w:numId w:val="2"/>
        </w:numPr>
        <w:pBdr>
          <w:top w:val="nil"/>
          <w:left w:val="nil"/>
          <w:bottom w:val="nil"/>
          <w:right w:val="nil"/>
          <w:between w:val="nil"/>
        </w:pBdr>
        <w:ind w:right="7"/>
        <w:rPr>
          <w:rFonts w:ascii="Verdana" w:eastAsia="Verdana" w:hAnsi="Verdana" w:cs="Verdana"/>
          <w:sz w:val="18"/>
          <w:szCs w:val="18"/>
        </w:rPr>
      </w:pPr>
      <w:r w:rsidRPr="00622E63">
        <w:rPr>
          <w:rFonts w:ascii="Verdana" w:eastAsia="Verdana" w:hAnsi="Verdana" w:cs="Verdana"/>
          <w:sz w:val="18"/>
          <w:szCs w:val="18"/>
        </w:rPr>
        <w:t xml:space="preserve">a minima 72 jours par an pour l’option 3. </w:t>
      </w:r>
      <w:bookmarkEnd w:id="8"/>
    </w:p>
    <w:p w14:paraId="512ACDA5" w14:textId="77777777" w:rsidR="00BF50A3" w:rsidRPr="00622E63" w:rsidRDefault="00BF50A3">
      <w:pPr>
        <w:pBdr>
          <w:top w:val="nil"/>
          <w:left w:val="nil"/>
          <w:bottom w:val="nil"/>
          <w:right w:val="nil"/>
          <w:between w:val="nil"/>
        </w:pBdr>
        <w:ind w:right="7"/>
        <w:rPr>
          <w:rFonts w:ascii="Verdana" w:eastAsia="Verdana" w:hAnsi="Verdana" w:cs="Verdana"/>
          <w:sz w:val="18"/>
          <w:szCs w:val="18"/>
        </w:rPr>
      </w:pPr>
    </w:p>
    <w:p w14:paraId="72201CD0" w14:textId="77777777" w:rsidR="00BF50A3" w:rsidRDefault="008D6988">
      <w:pPr>
        <w:pBdr>
          <w:top w:val="nil"/>
          <w:left w:val="nil"/>
          <w:bottom w:val="nil"/>
          <w:right w:val="nil"/>
          <w:between w:val="nil"/>
        </w:pBdr>
        <w:ind w:right="7"/>
        <w:jc w:val="both"/>
        <w:rPr>
          <w:rFonts w:ascii="Verdana" w:eastAsia="Verdana" w:hAnsi="Verdana" w:cs="Verdana"/>
          <w:sz w:val="18"/>
          <w:szCs w:val="18"/>
        </w:rPr>
      </w:pPr>
      <w:r>
        <w:rPr>
          <w:rFonts w:ascii="Verdana" w:eastAsia="Verdana" w:hAnsi="Verdana" w:cs="Verdana"/>
          <w:sz w:val="18"/>
          <w:szCs w:val="18"/>
        </w:rPr>
        <w:t xml:space="preserve">Il est précisé qu’est considéré comme un trajet résidence habituelle-travail et donc comme 1 jour éligible au forfait </w:t>
      </w:r>
      <w:r w:rsidR="002C235F">
        <w:rPr>
          <w:rFonts w:ascii="Verdana" w:eastAsia="Verdana" w:hAnsi="Verdana" w:cs="Verdana"/>
          <w:sz w:val="18"/>
          <w:szCs w:val="18"/>
        </w:rPr>
        <w:t>mobilités durables</w:t>
      </w:r>
      <w:r>
        <w:rPr>
          <w:rFonts w:ascii="Verdana" w:eastAsia="Verdana" w:hAnsi="Verdana" w:cs="Verdana"/>
          <w:sz w:val="18"/>
          <w:szCs w:val="18"/>
        </w:rPr>
        <w:t xml:space="preserve">, soit l’aller-retour sur la même journée, soit uniquement l’aller, soit uniquement le retour. </w:t>
      </w:r>
    </w:p>
    <w:p w14:paraId="54FE4AA7" w14:textId="77777777" w:rsidR="00BF50A3" w:rsidRDefault="00BF50A3">
      <w:pPr>
        <w:rPr>
          <w:rFonts w:ascii="Verdana" w:eastAsia="Verdana" w:hAnsi="Verdana" w:cs="Verdana"/>
          <w:sz w:val="18"/>
          <w:szCs w:val="18"/>
        </w:rPr>
      </w:pPr>
    </w:p>
    <w:p w14:paraId="3A82C282" w14:textId="77777777" w:rsidR="00BF50A3" w:rsidRDefault="008D6988">
      <w:pPr>
        <w:rPr>
          <w:rFonts w:ascii="Verdana" w:eastAsia="Verdana" w:hAnsi="Verdana" w:cs="Verdana"/>
          <w:sz w:val="18"/>
          <w:szCs w:val="18"/>
        </w:rPr>
      </w:pPr>
      <w:bookmarkStart w:id="9" w:name="_heading=h.nbmz2jl1zf2n" w:colFirst="0" w:colLast="0"/>
      <w:bookmarkEnd w:id="9"/>
      <w:r>
        <w:rPr>
          <w:rFonts w:ascii="Verdana" w:eastAsia="Verdana" w:hAnsi="Verdana" w:cs="Verdana"/>
          <w:color w:val="000000"/>
          <w:sz w:val="18"/>
          <w:szCs w:val="18"/>
        </w:rPr>
        <w:t>Le montant du forfait mobilités durables est défini par le nombre de jours d’utilisation des modes de transport visés, dans l’année.</w:t>
      </w:r>
      <w:r>
        <w:rPr>
          <w:rFonts w:ascii="Verdana" w:eastAsia="Verdana" w:hAnsi="Verdana" w:cs="Verdana"/>
          <w:sz w:val="18"/>
          <w:szCs w:val="18"/>
        </w:rPr>
        <w:t xml:space="preserve"> Le forfait </w:t>
      </w:r>
      <w:r w:rsidR="002C235F">
        <w:rPr>
          <w:rFonts w:ascii="Verdana" w:eastAsia="Verdana" w:hAnsi="Verdana" w:cs="Verdana"/>
          <w:sz w:val="18"/>
          <w:szCs w:val="18"/>
        </w:rPr>
        <w:t>mobilités durables</w:t>
      </w:r>
      <w:r>
        <w:rPr>
          <w:rFonts w:ascii="Verdana" w:eastAsia="Verdana" w:hAnsi="Verdana" w:cs="Verdana"/>
          <w:sz w:val="18"/>
          <w:szCs w:val="18"/>
        </w:rPr>
        <w:t xml:space="preserve"> s’entend sur un engagement annuel uniquement.</w:t>
      </w:r>
    </w:p>
    <w:p w14:paraId="456CC6E6" w14:textId="77777777" w:rsidR="00BF50A3" w:rsidRDefault="00BF50A3">
      <w:pPr>
        <w:rPr>
          <w:rFonts w:ascii="Verdana" w:eastAsia="Verdana" w:hAnsi="Verdana" w:cs="Verdana"/>
          <w:b/>
          <w:bCs/>
        </w:rPr>
      </w:pPr>
    </w:p>
    <w:p w14:paraId="79173EF1" w14:textId="77777777" w:rsidR="00BF50A3" w:rsidRDefault="008D6988">
      <w:pPr>
        <w:rPr>
          <w:rFonts w:ascii="Verdana" w:eastAsia="Verdana" w:hAnsi="Verdana" w:cs="Verdana"/>
          <w:sz w:val="20"/>
          <w:szCs w:val="20"/>
        </w:rPr>
      </w:pPr>
      <w:r>
        <w:rPr>
          <w:rFonts w:ascii="Verdana" w:eastAsia="Verdana" w:hAnsi="Verdana" w:cs="Verdana"/>
          <w:b/>
          <w:bCs/>
          <w:sz w:val="20"/>
          <w:szCs w:val="20"/>
        </w:rPr>
        <w:t>Article 2.6 Déclaration sur l’honneur et justificatifs</w:t>
      </w:r>
    </w:p>
    <w:p w14:paraId="0BD69825" w14:textId="77777777" w:rsidR="00BF50A3" w:rsidRDefault="00BF50A3">
      <w:pPr>
        <w:pBdr>
          <w:top w:val="nil"/>
          <w:left w:val="nil"/>
          <w:bottom w:val="nil"/>
          <w:right w:val="nil"/>
          <w:between w:val="nil"/>
        </w:pBdr>
        <w:ind w:right="7"/>
        <w:rPr>
          <w:rFonts w:ascii="Verdana" w:eastAsia="Verdana" w:hAnsi="Verdana" w:cs="Verdana"/>
          <w:sz w:val="18"/>
          <w:szCs w:val="18"/>
        </w:rPr>
      </w:pPr>
    </w:p>
    <w:p w14:paraId="429768D5" w14:textId="77777777" w:rsidR="00BF50A3" w:rsidRDefault="008D6988">
      <w:pPr>
        <w:pBdr>
          <w:top w:val="nil"/>
          <w:left w:val="nil"/>
          <w:bottom w:val="nil"/>
          <w:right w:val="nil"/>
          <w:between w:val="nil"/>
        </w:pBdr>
        <w:ind w:right="7"/>
        <w:rPr>
          <w:rFonts w:ascii="Verdana" w:eastAsia="Verdana" w:hAnsi="Verdana" w:cs="Verdana"/>
          <w:sz w:val="18"/>
          <w:szCs w:val="18"/>
        </w:rPr>
      </w:pPr>
      <w:r>
        <w:rPr>
          <w:rFonts w:ascii="Verdana" w:eastAsia="Verdana" w:hAnsi="Verdana" w:cs="Verdana"/>
          <w:sz w:val="18"/>
          <w:szCs w:val="18"/>
        </w:rPr>
        <w:t xml:space="preserve">Le versement du forfait </w:t>
      </w:r>
      <w:r w:rsidR="002C235F">
        <w:rPr>
          <w:rFonts w:ascii="Verdana" w:eastAsia="Verdana" w:hAnsi="Verdana" w:cs="Verdana"/>
          <w:sz w:val="18"/>
          <w:szCs w:val="18"/>
        </w:rPr>
        <w:t>mobilités durables</w:t>
      </w:r>
      <w:r>
        <w:rPr>
          <w:rFonts w:ascii="Verdana" w:eastAsia="Verdana" w:hAnsi="Verdana" w:cs="Verdana"/>
          <w:sz w:val="18"/>
          <w:szCs w:val="18"/>
        </w:rPr>
        <w:t xml:space="preserve"> est conditionné par les justificatifs suivants :</w:t>
      </w:r>
    </w:p>
    <w:p w14:paraId="459D7F5B" w14:textId="77777777" w:rsidR="00BF50A3" w:rsidRDefault="008D6988">
      <w:pPr>
        <w:numPr>
          <w:ilvl w:val="0"/>
          <w:numId w:val="1"/>
        </w:numPr>
        <w:pBdr>
          <w:top w:val="nil"/>
          <w:left w:val="nil"/>
          <w:bottom w:val="nil"/>
          <w:right w:val="nil"/>
          <w:between w:val="nil"/>
        </w:pBdr>
        <w:ind w:right="7"/>
        <w:rPr>
          <w:rFonts w:ascii="Verdana" w:eastAsia="Verdana" w:hAnsi="Verdana" w:cs="Verdana"/>
          <w:sz w:val="18"/>
          <w:szCs w:val="18"/>
        </w:rPr>
      </w:pPr>
      <w:r>
        <w:rPr>
          <w:rFonts w:ascii="Verdana" w:eastAsia="Verdana" w:hAnsi="Verdana" w:cs="Verdana"/>
          <w:sz w:val="18"/>
          <w:szCs w:val="18"/>
        </w:rPr>
        <w:t xml:space="preserve">Une adhésion d’engagement dans le délai de la campagne d’adhésion annuelle </w:t>
      </w:r>
    </w:p>
    <w:p w14:paraId="462BA6F1" w14:textId="77777777" w:rsidR="00BF50A3" w:rsidRDefault="008D6988">
      <w:pPr>
        <w:numPr>
          <w:ilvl w:val="0"/>
          <w:numId w:val="1"/>
        </w:numPr>
        <w:pBdr>
          <w:top w:val="nil"/>
          <w:left w:val="nil"/>
          <w:bottom w:val="nil"/>
          <w:right w:val="nil"/>
          <w:between w:val="nil"/>
        </w:pBdr>
        <w:ind w:right="7"/>
        <w:rPr>
          <w:rFonts w:ascii="Verdana" w:eastAsia="Verdana" w:hAnsi="Verdana" w:cs="Verdana"/>
          <w:sz w:val="18"/>
          <w:szCs w:val="18"/>
        </w:rPr>
      </w:pPr>
      <w:r>
        <w:rPr>
          <w:rFonts w:ascii="Verdana" w:eastAsia="Verdana" w:hAnsi="Verdana" w:cs="Verdana"/>
          <w:sz w:val="18"/>
          <w:szCs w:val="18"/>
        </w:rPr>
        <w:t>Une attestation sur l’honneur transmise au plus tard en mai de chaque année ou au moment du départ de la société précisant la date et les modes de transport éligibles au forfait mobilités durables réellement utilisés (annexe 1) ;</w:t>
      </w:r>
    </w:p>
    <w:p w14:paraId="13B04013" w14:textId="77777777" w:rsidR="00BF50A3" w:rsidRDefault="008D6988">
      <w:pPr>
        <w:numPr>
          <w:ilvl w:val="0"/>
          <w:numId w:val="1"/>
        </w:numPr>
        <w:pBdr>
          <w:top w:val="nil"/>
          <w:left w:val="nil"/>
          <w:bottom w:val="nil"/>
          <w:right w:val="nil"/>
          <w:between w:val="nil"/>
        </w:pBdr>
        <w:ind w:right="7"/>
        <w:rPr>
          <w:rFonts w:ascii="Verdana" w:eastAsia="Verdana" w:hAnsi="Verdana" w:cs="Verdana"/>
          <w:sz w:val="18"/>
          <w:szCs w:val="18"/>
        </w:rPr>
      </w:pPr>
      <w:r>
        <w:rPr>
          <w:rFonts w:ascii="Verdana" w:eastAsia="Verdana" w:hAnsi="Verdana" w:cs="Verdana"/>
          <w:sz w:val="18"/>
          <w:szCs w:val="18"/>
        </w:rPr>
        <w:t>Le cas échéant, la fourniture des factures ou justificatif de paiement du titre de transport (hors abonnement).</w:t>
      </w:r>
    </w:p>
    <w:p w14:paraId="6B96C82E" w14:textId="77777777" w:rsidR="00BF50A3" w:rsidRDefault="00BF50A3">
      <w:pPr>
        <w:pBdr>
          <w:top w:val="nil"/>
          <w:left w:val="nil"/>
          <w:bottom w:val="nil"/>
          <w:right w:val="nil"/>
          <w:between w:val="nil"/>
        </w:pBdr>
        <w:ind w:right="7"/>
        <w:rPr>
          <w:rFonts w:ascii="Verdana" w:eastAsia="Verdana" w:hAnsi="Verdana" w:cs="Verdana"/>
          <w:sz w:val="18"/>
          <w:szCs w:val="18"/>
        </w:rPr>
      </w:pPr>
    </w:p>
    <w:p w14:paraId="128A7E28" w14:textId="77777777" w:rsidR="00BF50A3" w:rsidRDefault="008D6988">
      <w:pPr>
        <w:ind w:right="7"/>
        <w:rPr>
          <w:rFonts w:ascii="Verdana" w:eastAsia="Verdana" w:hAnsi="Verdana" w:cs="Verdana"/>
          <w:sz w:val="18"/>
          <w:szCs w:val="18"/>
        </w:rPr>
      </w:pPr>
      <w:r>
        <w:rPr>
          <w:rFonts w:ascii="Verdana" w:eastAsia="Verdana" w:hAnsi="Verdana" w:cs="Verdana"/>
          <w:sz w:val="18"/>
          <w:szCs w:val="18"/>
        </w:rPr>
        <w:t>Toute déclaration frauduleuse donnera lieu à un remboursement total des primes perçues à tort par le collaborateur et pourra être sanctionnée en application des dispositions relatives à la discipline mentionnées dans le règlement intérieur de la société.</w:t>
      </w:r>
    </w:p>
    <w:p w14:paraId="6616784E" w14:textId="77777777" w:rsidR="00BF50A3" w:rsidRDefault="00BF50A3">
      <w:pPr>
        <w:pBdr>
          <w:top w:val="nil"/>
          <w:left w:val="nil"/>
          <w:bottom w:val="nil"/>
          <w:right w:val="nil"/>
          <w:between w:val="nil"/>
        </w:pBdr>
        <w:ind w:right="7"/>
        <w:rPr>
          <w:rFonts w:ascii="Verdana" w:eastAsia="Verdana" w:hAnsi="Verdana" w:cs="Verdana"/>
          <w:sz w:val="18"/>
          <w:szCs w:val="18"/>
        </w:rPr>
      </w:pPr>
    </w:p>
    <w:p w14:paraId="071235E3" w14:textId="77777777" w:rsidR="00BF50A3" w:rsidRDefault="008D6988">
      <w:pPr>
        <w:pBdr>
          <w:top w:val="nil"/>
          <w:left w:val="nil"/>
          <w:bottom w:val="nil"/>
          <w:right w:val="nil"/>
          <w:between w:val="nil"/>
        </w:pBdr>
        <w:ind w:right="7"/>
        <w:rPr>
          <w:rFonts w:ascii="Verdana" w:eastAsia="Verdana" w:hAnsi="Verdana" w:cs="Verdana"/>
          <w:sz w:val="18"/>
          <w:szCs w:val="18"/>
        </w:rPr>
      </w:pPr>
      <w:r>
        <w:rPr>
          <w:rFonts w:ascii="Verdana" w:eastAsia="Verdana" w:hAnsi="Verdana" w:cs="Verdana"/>
          <w:sz w:val="18"/>
          <w:szCs w:val="18"/>
        </w:rPr>
        <w:t xml:space="preserve">Les formulaires permettant d’établir ces déclaration et engagement seront mis à disposition de l’ensemble des collaborateurs. Une note d’information reprenant le fonctionnement du forfait mobilités durables est disponible dans </w:t>
      </w:r>
      <w:proofErr w:type="spellStart"/>
      <w:r>
        <w:rPr>
          <w:rFonts w:ascii="Verdana" w:eastAsia="Verdana" w:hAnsi="Verdana" w:cs="Verdana"/>
          <w:sz w:val="18"/>
          <w:szCs w:val="18"/>
        </w:rPr>
        <w:t>Radiall&amp;Co</w:t>
      </w:r>
      <w:proofErr w:type="spellEnd"/>
      <w:r>
        <w:rPr>
          <w:rFonts w:ascii="Verdana" w:eastAsia="Verdana" w:hAnsi="Verdana" w:cs="Verdana"/>
          <w:sz w:val="18"/>
          <w:szCs w:val="18"/>
        </w:rPr>
        <w:t>.</w:t>
      </w:r>
    </w:p>
    <w:p w14:paraId="60A9E801" w14:textId="77777777" w:rsidR="00BF50A3" w:rsidRDefault="00BF50A3">
      <w:pPr>
        <w:pBdr>
          <w:top w:val="nil"/>
          <w:left w:val="nil"/>
          <w:bottom w:val="nil"/>
          <w:right w:val="nil"/>
          <w:between w:val="nil"/>
        </w:pBdr>
        <w:ind w:right="7"/>
        <w:rPr>
          <w:rFonts w:ascii="Verdana" w:eastAsia="Verdana" w:hAnsi="Verdana" w:cs="Verdana"/>
          <w:sz w:val="18"/>
          <w:szCs w:val="18"/>
        </w:rPr>
      </w:pPr>
    </w:p>
    <w:p w14:paraId="71366473" w14:textId="77777777" w:rsidR="00BF50A3" w:rsidRDefault="00BF50A3">
      <w:pPr>
        <w:pStyle w:val="Titre1"/>
        <w:spacing w:before="0" w:after="0" w:line="240" w:lineRule="auto"/>
        <w:ind w:left="720" w:right="7"/>
        <w:rPr>
          <w:rFonts w:ascii="Verdana" w:eastAsia="Verdana" w:hAnsi="Verdana" w:cs="Verdana"/>
          <w:sz w:val="18"/>
          <w:szCs w:val="18"/>
        </w:rPr>
      </w:pPr>
    </w:p>
    <w:p w14:paraId="4EB873CE" w14:textId="77777777" w:rsidR="00BF50A3" w:rsidRDefault="00BF50A3"/>
    <w:p w14:paraId="153F928F" w14:textId="77777777" w:rsidR="00BF50A3" w:rsidRDefault="00BF50A3"/>
    <w:p w14:paraId="42E640EE" w14:textId="77777777" w:rsidR="00BF50A3" w:rsidRDefault="00BF50A3">
      <w:pPr>
        <w:pStyle w:val="Titre1"/>
        <w:spacing w:before="0" w:after="0" w:line="240" w:lineRule="auto"/>
        <w:ind w:left="720" w:right="7"/>
        <w:rPr>
          <w:rFonts w:ascii="Verdana" w:eastAsia="Verdana" w:hAnsi="Verdana" w:cs="Verdana"/>
          <w:b/>
          <w:bCs/>
          <w:sz w:val="20"/>
          <w:szCs w:val="20"/>
        </w:rPr>
      </w:pPr>
    </w:p>
    <w:p w14:paraId="1655C128" w14:textId="77777777" w:rsidR="00BF50A3" w:rsidRDefault="008D6988">
      <w:pPr>
        <w:pStyle w:val="Titre1"/>
        <w:spacing w:before="0" w:after="0" w:line="240" w:lineRule="auto"/>
        <w:ind w:right="7"/>
        <w:rPr>
          <w:rFonts w:ascii="Verdana" w:eastAsia="Verdana" w:hAnsi="Verdana" w:cs="Verdana"/>
          <w:b/>
          <w:bCs/>
          <w:sz w:val="20"/>
          <w:szCs w:val="20"/>
        </w:rPr>
      </w:pPr>
      <w:r>
        <w:rPr>
          <w:rFonts w:ascii="Verdana" w:eastAsia="Verdana" w:hAnsi="Verdana" w:cs="Verdana"/>
          <w:b/>
          <w:bCs/>
          <w:sz w:val="20"/>
          <w:szCs w:val="20"/>
        </w:rPr>
        <w:t xml:space="preserve">Article 3 Montant et versement du forfait </w:t>
      </w:r>
      <w:r w:rsidR="002C235F">
        <w:rPr>
          <w:rFonts w:ascii="Verdana" w:eastAsia="Verdana" w:hAnsi="Verdana" w:cs="Verdana"/>
          <w:b/>
          <w:bCs/>
          <w:sz w:val="20"/>
          <w:szCs w:val="20"/>
        </w:rPr>
        <w:t>mobilités durables</w:t>
      </w:r>
    </w:p>
    <w:p w14:paraId="72DFD513" w14:textId="77777777" w:rsidR="00BF50A3" w:rsidRDefault="00000000">
      <w:pPr>
        <w:spacing w:line="240" w:lineRule="auto"/>
        <w:ind w:right="7"/>
        <w:rPr>
          <w:rFonts w:ascii="Verdana" w:eastAsia="Verdana" w:hAnsi="Verdana" w:cs="Verdana"/>
          <w:b/>
          <w:bCs/>
          <w:sz w:val="18"/>
          <w:szCs w:val="18"/>
        </w:rPr>
      </w:pPr>
      <w:r>
        <w:pict w14:anchorId="0FD6D835">
          <v:rect id="_x0000_i1029" style="width:0;height:1.5pt" o:hralign="center" o:hrstd="t" o:hr="t" fillcolor="#a0a0a0" stroked="f"/>
        </w:pict>
      </w:r>
    </w:p>
    <w:p w14:paraId="0FFE26ED" w14:textId="77777777" w:rsidR="00BF50A3" w:rsidRDefault="00BF50A3">
      <w:pPr>
        <w:pBdr>
          <w:top w:val="nil"/>
          <w:left w:val="nil"/>
          <w:bottom w:val="nil"/>
          <w:right w:val="nil"/>
          <w:between w:val="nil"/>
        </w:pBdr>
        <w:ind w:right="7"/>
        <w:rPr>
          <w:rFonts w:ascii="Verdana" w:eastAsia="Verdana" w:hAnsi="Verdana" w:cs="Verdana"/>
          <w:sz w:val="18"/>
          <w:szCs w:val="18"/>
        </w:rPr>
      </w:pPr>
    </w:p>
    <w:p w14:paraId="242810AA" w14:textId="77777777" w:rsidR="00BF50A3" w:rsidRDefault="008D6988">
      <w:pPr>
        <w:pBdr>
          <w:top w:val="nil"/>
          <w:left w:val="nil"/>
          <w:bottom w:val="nil"/>
          <w:right w:val="nil"/>
          <w:between w:val="nil"/>
        </w:pBdr>
        <w:ind w:right="7"/>
        <w:rPr>
          <w:rFonts w:ascii="Verdana" w:eastAsia="Verdana" w:hAnsi="Verdana" w:cs="Verdana"/>
          <w:sz w:val="18"/>
          <w:szCs w:val="18"/>
        </w:rPr>
      </w:pPr>
      <w:bookmarkStart w:id="10" w:name="_Hlk227596017"/>
      <w:r>
        <w:rPr>
          <w:rFonts w:ascii="Verdana" w:eastAsia="Verdana" w:hAnsi="Verdana" w:cs="Verdana"/>
          <w:sz w:val="18"/>
          <w:szCs w:val="18"/>
        </w:rPr>
        <w:t>Le montant du forfait mobilités durables est forfaitaire et est fixé selon deux options offertes au salarié. Son positionnement sur l’une ou l’autre des options est définitif pour l’année considérée.</w:t>
      </w:r>
    </w:p>
    <w:p w14:paraId="301416EF" w14:textId="77777777" w:rsidR="00BF50A3" w:rsidRDefault="00BF50A3">
      <w:pPr>
        <w:pBdr>
          <w:top w:val="nil"/>
          <w:left w:val="nil"/>
          <w:bottom w:val="nil"/>
          <w:right w:val="nil"/>
          <w:between w:val="nil"/>
        </w:pBdr>
        <w:ind w:right="7"/>
        <w:rPr>
          <w:rFonts w:ascii="Verdana" w:eastAsia="Verdana" w:hAnsi="Verdana" w:cs="Verdana"/>
          <w:sz w:val="18"/>
          <w:szCs w:val="18"/>
        </w:rPr>
      </w:pPr>
    </w:p>
    <w:p w14:paraId="0DC0AC1D" w14:textId="77777777" w:rsidR="00BF50A3" w:rsidRPr="00622E63" w:rsidRDefault="008D6988">
      <w:pPr>
        <w:pBdr>
          <w:top w:val="nil"/>
          <w:left w:val="nil"/>
          <w:bottom w:val="nil"/>
          <w:right w:val="nil"/>
          <w:between w:val="nil"/>
        </w:pBdr>
        <w:ind w:right="7"/>
        <w:rPr>
          <w:rFonts w:ascii="Verdana" w:eastAsia="Verdana" w:hAnsi="Verdana" w:cs="Verdana"/>
          <w:sz w:val="18"/>
          <w:szCs w:val="18"/>
        </w:rPr>
      </w:pPr>
      <w:r w:rsidRPr="00622E63">
        <w:rPr>
          <w:rFonts w:ascii="Verdana" w:eastAsia="Verdana" w:hAnsi="Verdana" w:cs="Verdana"/>
          <w:sz w:val="18"/>
          <w:szCs w:val="18"/>
        </w:rPr>
        <w:t xml:space="preserve">Option 1 : Forfait annuel de 240€ (deux cent quarante euros) pour un engagement sur la période de 36 jours de </w:t>
      </w:r>
      <w:r w:rsidR="002C235F" w:rsidRPr="00622E63">
        <w:rPr>
          <w:rFonts w:ascii="Verdana" w:eastAsia="Verdana" w:hAnsi="Verdana" w:cs="Verdana"/>
          <w:sz w:val="18"/>
          <w:szCs w:val="18"/>
        </w:rPr>
        <w:t>mobilités durables</w:t>
      </w:r>
      <w:r w:rsidRPr="00622E63">
        <w:rPr>
          <w:rFonts w:ascii="Verdana" w:eastAsia="Verdana" w:hAnsi="Verdana" w:cs="Verdana"/>
          <w:sz w:val="18"/>
          <w:szCs w:val="18"/>
        </w:rPr>
        <w:t>.</w:t>
      </w:r>
    </w:p>
    <w:p w14:paraId="33978D7B" w14:textId="77777777" w:rsidR="00BF50A3" w:rsidRPr="00622E63" w:rsidRDefault="00BF50A3">
      <w:pPr>
        <w:pBdr>
          <w:top w:val="nil"/>
          <w:left w:val="nil"/>
          <w:bottom w:val="nil"/>
          <w:right w:val="nil"/>
          <w:between w:val="nil"/>
        </w:pBdr>
        <w:ind w:right="7"/>
        <w:rPr>
          <w:rFonts w:ascii="Verdana" w:eastAsia="Verdana" w:hAnsi="Verdana" w:cs="Verdana"/>
          <w:sz w:val="18"/>
          <w:szCs w:val="18"/>
        </w:rPr>
      </w:pPr>
    </w:p>
    <w:p w14:paraId="581B8352" w14:textId="77777777" w:rsidR="00BF50A3" w:rsidRPr="00622E63" w:rsidRDefault="008D6988">
      <w:pPr>
        <w:pBdr>
          <w:top w:val="nil"/>
          <w:left w:val="nil"/>
          <w:bottom w:val="nil"/>
          <w:right w:val="nil"/>
          <w:between w:val="nil"/>
        </w:pBdr>
        <w:ind w:right="7"/>
        <w:rPr>
          <w:rFonts w:ascii="Verdana" w:eastAsia="Verdana" w:hAnsi="Verdana" w:cs="Verdana"/>
          <w:sz w:val="18"/>
          <w:szCs w:val="18"/>
        </w:rPr>
      </w:pPr>
      <w:r w:rsidRPr="00622E63">
        <w:rPr>
          <w:rFonts w:ascii="Verdana" w:eastAsia="Verdana" w:hAnsi="Verdana" w:cs="Verdana"/>
          <w:sz w:val="18"/>
          <w:szCs w:val="18"/>
        </w:rPr>
        <w:t xml:space="preserve">Option 2 : Forfait annuel de 360€ (trois cents soixante euros) pour un engagement sur la période de 54 jours de </w:t>
      </w:r>
      <w:r w:rsidR="002C235F" w:rsidRPr="00622E63">
        <w:rPr>
          <w:rFonts w:ascii="Verdana" w:eastAsia="Verdana" w:hAnsi="Verdana" w:cs="Verdana"/>
          <w:sz w:val="18"/>
          <w:szCs w:val="18"/>
        </w:rPr>
        <w:t>mobilités durables</w:t>
      </w:r>
      <w:r w:rsidRPr="00622E63">
        <w:rPr>
          <w:rFonts w:ascii="Verdana" w:eastAsia="Verdana" w:hAnsi="Verdana" w:cs="Verdana"/>
          <w:sz w:val="18"/>
          <w:szCs w:val="18"/>
        </w:rPr>
        <w:t>.</w:t>
      </w:r>
    </w:p>
    <w:p w14:paraId="3289C040" w14:textId="77777777" w:rsidR="00BF50A3" w:rsidRPr="00622E63" w:rsidRDefault="00BF50A3">
      <w:pPr>
        <w:pBdr>
          <w:top w:val="nil"/>
          <w:left w:val="nil"/>
          <w:bottom w:val="nil"/>
          <w:right w:val="nil"/>
          <w:between w:val="nil"/>
        </w:pBdr>
        <w:ind w:right="7"/>
        <w:rPr>
          <w:rFonts w:ascii="Verdana" w:eastAsia="Verdana" w:hAnsi="Verdana" w:cs="Verdana"/>
          <w:sz w:val="18"/>
          <w:szCs w:val="18"/>
        </w:rPr>
      </w:pPr>
    </w:p>
    <w:p w14:paraId="69A11A75" w14:textId="77777777" w:rsidR="00BF50A3" w:rsidRPr="00622E63" w:rsidRDefault="008D6988">
      <w:pPr>
        <w:pBdr>
          <w:top w:val="nil"/>
          <w:left w:val="nil"/>
          <w:bottom w:val="nil"/>
          <w:right w:val="nil"/>
          <w:between w:val="nil"/>
        </w:pBdr>
        <w:ind w:right="7"/>
        <w:rPr>
          <w:rFonts w:ascii="Verdana" w:eastAsia="Verdana" w:hAnsi="Verdana" w:cs="Verdana"/>
          <w:sz w:val="18"/>
          <w:szCs w:val="18"/>
        </w:rPr>
      </w:pPr>
      <w:r w:rsidRPr="00622E63">
        <w:rPr>
          <w:rFonts w:ascii="Verdana" w:eastAsia="Verdana" w:hAnsi="Verdana" w:cs="Verdana"/>
          <w:sz w:val="18"/>
          <w:szCs w:val="18"/>
        </w:rPr>
        <w:t xml:space="preserve">Option 3 : Forfait annuel de 480€ (quatre cent quatre-vingt euros) pour un engagement sur la période de 72 jours de </w:t>
      </w:r>
      <w:r w:rsidR="002C235F" w:rsidRPr="00622E63">
        <w:rPr>
          <w:rFonts w:ascii="Verdana" w:eastAsia="Verdana" w:hAnsi="Verdana" w:cs="Verdana"/>
          <w:sz w:val="18"/>
          <w:szCs w:val="18"/>
        </w:rPr>
        <w:t>mobilités durables</w:t>
      </w:r>
      <w:r w:rsidRPr="00622E63">
        <w:rPr>
          <w:rFonts w:ascii="Verdana" w:eastAsia="Verdana" w:hAnsi="Verdana" w:cs="Verdana"/>
          <w:sz w:val="18"/>
          <w:szCs w:val="18"/>
        </w:rPr>
        <w:t>.</w:t>
      </w:r>
    </w:p>
    <w:p w14:paraId="6480F815" w14:textId="77777777" w:rsidR="00BF50A3" w:rsidRPr="00622E63" w:rsidRDefault="00BF50A3">
      <w:pPr>
        <w:pBdr>
          <w:top w:val="nil"/>
          <w:left w:val="nil"/>
          <w:bottom w:val="nil"/>
          <w:right w:val="nil"/>
          <w:between w:val="nil"/>
        </w:pBdr>
        <w:ind w:right="7"/>
        <w:rPr>
          <w:rFonts w:ascii="Verdana" w:eastAsia="Verdana" w:hAnsi="Verdana" w:cs="Verdana"/>
          <w:sz w:val="18"/>
          <w:szCs w:val="18"/>
        </w:rPr>
      </w:pPr>
    </w:p>
    <w:p w14:paraId="42BA27F4" w14:textId="77777777" w:rsidR="00BF50A3" w:rsidRPr="00622E63" w:rsidRDefault="008D6988">
      <w:pPr>
        <w:pBdr>
          <w:top w:val="nil"/>
          <w:left w:val="nil"/>
          <w:bottom w:val="nil"/>
          <w:right w:val="nil"/>
          <w:between w:val="nil"/>
        </w:pBdr>
        <w:ind w:right="7"/>
        <w:rPr>
          <w:rFonts w:ascii="Verdana" w:eastAsia="Verdana" w:hAnsi="Verdana" w:cs="Verdana"/>
          <w:sz w:val="18"/>
          <w:szCs w:val="18"/>
        </w:rPr>
      </w:pPr>
      <w:r w:rsidRPr="00622E63">
        <w:rPr>
          <w:rFonts w:ascii="Verdana" w:eastAsia="Verdana" w:hAnsi="Verdana" w:cs="Verdana"/>
          <w:sz w:val="18"/>
          <w:szCs w:val="18"/>
        </w:rPr>
        <w:t>Cette allocation forfaitaire est exonérée de cotisations sociales, de CSG/CRDS ainsi que de l’impôt sur le revenu.</w:t>
      </w:r>
    </w:p>
    <w:p w14:paraId="7A9B8BD0" w14:textId="77777777" w:rsidR="00BF50A3" w:rsidRPr="00622E63" w:rsidRDefault="00BF50A3">
      <w:pPr>
        <w:pBdr>
          <w:top w:val="nil"/>
          <w:left w:val="nil"/>
          <w:bottom w:val="nil"/>
          <w:right w:val="nil"/>
          <w:between w:val="nil"/>
        </w:pBdr>
        <w:ind w:right="7"/>
        <w:rPr>
          <w:rFonts w:ascii="Verdana" w:eastAsia="Verdana" w:hAnsi="Verdana" w:cs="Verdana"/>
          <w:sz w:val="18"/>
          <w:szCs w:val="18"/>
        </w:rPr>
      </w:pPr>
    </w:p>
    <w:p w14:paraId="3C4F920A" w14:textId="51D5F930" w:rsidR="00BF50A3" w:rsidRPr="00622E63" w:rsidRDefault="008D6988">
      <w:pPr>
        <w:pBdr>
          <w:top w:val="nil"/>
          <w:left w:val="nil"/>
          <w:bottom w:val="nil"/>
          <w:right w:val="nil"/>
          <w:between w:val="nil"/>
        </w:pBdr>
        <w:ind w:right="7"/>
        <w:jc w:val="both"/>
        <w:rPr>
          <w:rFonts w:ascii="Verdana" w:eastAsia="Verdana" w:hAnsi="Verdana" w:cs="Verdana"/>
          <w:sz w:val="18"/>
          <w:szCs w:val="18"/>
        </w:rPr>
      </w:pPr>
      <w:r w:rsidRPr="00622E63">
        <w:rPr>
          <w:rFonts w:ascii="Verdana" w:eastAsia="Verdana" w:hAnsi="Verdana" w:cs="Verdana"/>
          <w:sz w:val="18"/>
          <w:szCs w:val="18"/>
        </w:rPr>
        <w:t>Ce forfait annuel est versé en 12 mensualités de 20€ pour l’option</w:t>
      </w:r>
      <w:r w:rsidR="00B04E0C">
        <w:rPr>
          <w:rFonts w:ascii="Verdana" w:eastAsia="Verdana" w:hAnsi="Verdana" w:cs="Verdana"/>
          <w:sz w:val="18"/>
          <w:szCs w:val="18"/>
        </w:rPr>
        <w:t xml:space="preserve"> 1</w:t>
      </w:r>
      <w:r w:rsidRPr="00622E63">
        <w:rPr>
          <w:rFonts w:ascii="Verdana" w:eastAsia="Verdana" w:hAnsi="Verdana" w:cs="Verdana"/>
          <w:sz w:val="18"/>
          <w:szCs w:val="18"/>
        </w:rPr>
        <w:t xml:space="preserve">, de 30€ pour l’option 2 et de 40€ pour l’option 3. Chaque versement mensuel figurera sur le bulletin de salaire. </w:t>
      </w:r>
    </w:p>
    <w:p w14:paraId="53A25DA0" w14:textId="77777777" w:rsidR="00BF50A3" w:rsidRPr="00622E63" w:rsidRDefault="00BF50A3">
      <w:pPr>
        <w:pBdr>
          <w:top w:val="nil"/>
          <w:left w:val="nil"/>
          <w:bottom w:val="nil"/>
          <w:right w:val="nil"/>
          <w:between w:val="nil"/>
        </w:pBdr>
        <w:ind w:right="7"/>
        <w:rPr>
          <w:rFonts w:ascii="Verdana" w:eastAsia="Verdana" w:hAnsi="Verdana" w:cs="Verdana"/>
          <w:sz w:val="18"/>
          <w:szCs w:val="18"/>
        </w:rPr>
      </w:pPr>
    </w:p>
    <w:p w14:paraId="16EEB4B8" w14:textId="77777777" w:rsidR="00BF50A3" w:rsidRDefault="008D6988">
      <w:pPr>
        <w:ind w:right="7"/>
        <w:rPr>
          <w:rFonts w:ascii="Verdana" w:eastAsia="Verdana" w:hAnsi="Verdana" w:cs="Verdana"/>
          <w:sz w:val="18"/>
          <w:szCs w:val="18"/>
        </w:rPr>
      </w:pPr>
      <w:r w:rsidRPr="00622E63">
        <w:rPr>
          <w:rFonts w:ascii="Verdana" w:eastAsia="Verdana" w:hAnsi="Verdana" w:cs="Verdana"/>
          <w:sz w:val="18"/>
          <w:szCs w:val="18"/>
        </w:rPr>
        <w:t xml:space="preserve">Son montant est fixe et est le même pour tout bénéficiaire qui en </w:t>
      </w:r>
      <w:r>
        <w:rPr>
          <w:rFonts w:ascii="Verdana" w:eastAsia="Verdana" w:hAnsi="Verdana" w:cs="Verdana"/>
          <w:sz w:val="18"/>
          <w:szCs w:val="18"/>
        </w:rPr>
        <w:t xml:space="preserve">fait la demande, selon l’option choisie. </w:t>
      </w:r>
    </w:p>
    <w:p w14:paraId="5E97B868" w14:textId="77777777" w:rsidR="00BF50A3" w:rsidRDefault="00BF50A3">
      <w:pPr>
        <w:ind w:right="7"/>
        <w:rPr>
          <w:rFonts w:ascii="Verdana" w:eastAsia="Verdana" w:hAnsi="Verdana" w:cs="Verdana"/>
          <w:sz w:val="18"/>
          <w:szCs w:val="18"/>
        </w:rPr>
      </w:pPr>
    </w:p>
    <w:bookmarkEnd w:id="10"/>
    <w:p w14:paraId="7D8A4525" w14:textId="77777777" w:rsidR="00BF50A3" w:rsidRDefault="00BF50A3">
      <w:pPr>
        <w:ind w:right="7"/>
        <w:rPr>
          <w:rFonts w:ascii="Verdana" w:eastAsia="Verdana" w:hAnsi="Verdana" w:cs="Verdana"/>
          <w:sz w:val="18"/>
          <w:szCs w:val="18"/>
        </w:rPr>
      </w:pPr>
    </w:p>
    <w:p w14:paraId="3C8B94B4" w14:textId="77777777" w:rsidR="00BF50A3" w:rsidRDefault="008D6988">
      <w:pPr>
        <w:pStyle w:val="Titre1"/>
        <w:spacing w:before="0" w:after="0" w:line="240" w:lineRule="auto"/>
        <w:ind w:right="7"/>
        <w:rPr>
          <w:rFonts w:ascii="Verdana" w:eastAsia="Verdana" w:hAnsi="Verdana" w:cs="Verdana"/>
          <w:b/>
          <w:bCs/>
          <w:sz w:val="20"/>
          <w:szCs w:val="20"/>
        </w:rPr>
      </w:pPr>
      <w:r>
        <w:rPr>
          <w:rFonts w:ascii="Verdana" w:eastAsia="Verdana" w:hAnsi="Verdana" w:cs="Verdana"/>
          <w:b/>
          <w:bCs/>
          <w:sz w:val="20"/>
          <w:szCs w:val="20"/>
        </w:rPr>
        <w:t xml:space="preserve">Article 4 : Cas d’embauche en cours d’année, cas d’absences et cas de départ en cours d’année  </w:t>
      </w:r>
    </w:p>
    <w:p w14:paraId="51D48565" w14:textId="77777777" w:rsidR="00BF50A3" w:rsidRDefault="00000000">
      <w:pPr>
        <w:spacing w:line="240" w:lineRule="auto"/>
        <w:ind w:right="7"/>
        <w:rPr>
          <w:rFonts w:ascii="Verdana" w:eastAsia="Verdana" w:hAnsi="Verdana" w:cs="Verdana"/>
          <w:b/>
          <w:bCs/>
          <w:sz w:val="18"/>
          <w:szCs w:val="18"/>
        </w:rPr>
      </w:pPr>
      <w:r>
        <w:pict w14:anchorId="40313382">
          <v:rect id="_x0000_i1030" style="width:0;height:1.5pt" o:hralign="center" o:hrstd="t" o:hr="t" fillcolor="#a0a0a0" stroked="f"/>
        </w:pict>
      </w:r>
    </w:p>
    <w:p w14:paraId="610E62E2" w14:textId="77777777" w:rsidR="00BF50A3" w:rsidRDefault="00BF50A3">
      <w:pPr>
        <w:ind w:right="7"/>
        <w:rPr>
          <w:rFonts w:ascii="Verdana" w:eastAsia="Verdana" w:hAnsi="Verdana" w:cs="Verdana"/>
          <w:sz w:val="18"/>
          <w:szCs w:val="18"/>
        </w:rPr>
      </w:pPr>
    </w:p>
    <w:p w14:paraId="7FF46737" w14:textId="77777777" w:rsidR="00BF50A3" w:rsidRDefault="008D6988">
      <w:pPr>
        <w:ind w:right="7"/>
        <w:jc w:val="both"/>
        <w:rPr>
          <w:rFonts w:ascii="Verdana" w:eastAsia="Verdana" w:hAnsi="Verdana" w:cs="Verdana"/>
          <w:sz w:val="18"/>
          <w:szCs w:val="18"/>
        </w:rPr>
      </w:pPr>
      <w:bookmarkStart w:id="11" w:name="_Hlk227596114"/>
      <w:r>
        <w:rPr>
          <w:rFonts w:ascii="Verdana" w:eastAsia="Verdana" w:hAnsi="Verdana" w:cs="Verdana"/>
          <w:sz w:val="18"/>
          <w:szCs w:val="18"/>
        </w:rPr>
        <w:t>Le forfait mobilités durables n’est pas conditionné à une présence sur le mois mais à un engagement en nombre de jours sur l’année à utiliser un mode doux de transport. Ainsi, il n’est prévu aucun abattement du forfait mobilités durables exceptés les cas de sortie des effectifs en cours de période.</w:t>
      </w:r>
    </w:p>
    <w:p w14:paraId="5E28B77E" w14:textId="77777777" w:rsidR="00BF50A3" w:rsidRDefault="00BF50A3">
      <w:pPr>
        <w:ind w:right="7"/>
        <w:jc w:val="both"/>
        <w:rPr>
          <w:rFonts w:ascii="Verdana" w:eastAsia="Verdana" w:hAnsi="Verdana" w:cs="Verdana"/>
          <w:sz w:val="18"/>
          <w:szCs w:val="18"/>
        </w:rPr>
      </w:pPr>
    </w:p>
    <w:p w14:paraId="5B144931" w14:textId="77777777" w:rsidR="00BF50A3" w:rsidRDefault="008D6988">
      <w:pPr>
        <w:ind w:right="7"/>
        <w:jc w:val="both"/>
        <w:rPr>
          <w:rFonts w:ascii="Verdana" w:eastAsia="Verdana" w:hAnsi="Verdana" w:cs="Verdana"/>
          <w:sz w:val="18"/>
          <w:szCs w:val="18"/>
        </w:rPr>
      </w:pPr>
      <w:r>
        <w:rPr>
          <w:rFonts w:ascii="Verdana" w:eastAsia="Verdana" w:hAnsi="Verdana" w:cs="Verdana"/>
          <w:sz w:val="18"/>
          <w:szCs w:val="18"/>
        </w:rPr>
        <w:t xml:space="preserve">Exemple : le salarié fait sa demande le 9 juin 2026 pour l’option 2, il peut bénéficier du versement de 40€ sur les mois de juin 2026 à mai 2027 soit 12 mensualités. Ce même salarié est absent tout le mois de novembre 2026, il percevra sa mensualité de 40€ sur la paie de novembre 2026. Son absence ni ne se proratise, ni n’annule la mensualité puisque le forfait </w:t>
      </w:r>
      <w:r w:rsidR="002C235F">
        <w:rPr>
          <w:rFonts w:ascii="Verdana" w:eastAsia="Verdana" w:hAnsi="Verdana" w:cs="Verdana"/>
          <w:sz w:val="18"/>
          <w:szCs w:val="18"/>
        </w:rPr>
        <w:t>mobilités durables</w:t>
      </w:r>
      <w:r>
        <w:rPr>
          <w:rFonts w:ascii="Verdana" w:eastAsia="Verdana" w:hAnsi="Verdana" w:cs="Verdana"/>
          <w:sz w:val="18"/>
          <w:szCs w:val="18"/>
        </w:rPr>
        <w:t xml:space="preserve"> est lié au nombre de jours d’utilisation d’un mode doux de transport sur l’ensemble de la période de juin N à mai N+1 soit 72 jours. </w:t>
      </w:r>
    </w:p>
    <w:p w14:paraId="3448D6A3" w14:textId="77777777" w:rsidR="00BF50A3" w:rsidRPr="00622E63" w:rsidRDefault="00BF50A3">
      <w:pPr>
        <w:jc w:val="both"/>
        <w:rPr>
          <w:rFonts w:ascii="Verdana" w:eastAsia="Verdana" w:hAnsi="Verdana" w:cs="Verdana"/>
          <w:sz w:val="18"/>
          <w:szCs w:val="18"/>
        </w:rPr>
      </w:pPr>
    </w:p>
    <w:p w14:paraId="695EEC07" w14:textId="77777777" w:rsidR="00BF50A3" w:rsidRPr="00622E63" w:rsidRDefault="008D6988">
      <w:pPr>
        <w:ind w:right="7"/>
        <w:jc w:val="both"/>
        <w:rPr>
          <w:rFonts w:ascii="Verdana" w:eastAsia="Verdana" w:hAnsi="Verdana" w:cs="Verdana"/>
          <w:sz w:val="18"/>
          <w:szCs w:val="18"/>
        </w:rPr>
      </w:pPr>
      <w:r w:rsidRPr="00622E63">
        <w:rPr>
          <w:rFonts w:ascii="Verdana" w:eastAsia="Verdana" w:hAnsi="Verdana" w:cs="Verdana"/>
          <w:sz w:val="18"/>
          <w:szCs w:val="18"/>
        </w:rPr>
        <w:t xml:space="preserve">Dans le cas où le salarié ne pourra finalement pas réaliser son engagement de </w:t>
      </w:r>
      <w:r w:rsidR="002C235F" w:rsidRPr="00622E63">
        <w:rPr>
          <w:rFonts w:ascii="Verdana" w:eastAsia="Verdana" w:hAnsi="Verdana" w:cs="Verdana"/>
          <w:sz w:val="18"/>
          <w:szCs w:val="18"/>
        </w:rPr>
        <w:t>mobilités durables</w:t>
      </w:r>
      <w:r w:rsidRPr="00622E63">
        <w:rPr>
          <w:rFonts w:ascii="Verdana" w:eastAsia="Verdana" w:hAnsi="Verdana" w:cs="Verdana"/>
          <w:sz w:val="18"/>
          <w:szCs w:val="18"/>
        </w:rPr>
        <w:t xml:space="preserve"> suite à son adhésion (perte de son covoitureur, déménagement, longue maladie), et afin d’éviter de poursuivre les versements mensuels indus impliquant une reprise en fin de campagne, il peut, par demande écrite auprès du service RH en motivant sa demande par un motif légitime s’imposant à lui, renoncer au bénéfice du forfait mobilité douce. </w:t>
      </w:r>
    </w:p>
    <w:p w14:paraId="7991A6F3" w14:textId="77777777" w:rsidR="00BF50A3" w:rsidRPr="00622E63" w:rsidRDefault="008D6988">
      <w:pPr>
        <w:ind w:right="7"/>
        <w:jc w:val="both"/>
        <w:rPr>
          <w:rFonts w:ascii="Verdana" w:eastAsia="Verdana" w:hAnsi="Verdana" w:cs="Verdana"/>
          <w:sz w:val="18"/>
          <w:szCs w:val="18"/>
        </w:rPr>
      </w:pPr>
      <w:r w:rsidRPr="00622E63">
        <w:rPr>
          <w:rFonts w:ascii="Verdana" w:eastAsia="Verdana" w:hAnsi="Verdana" w:cs="Verdana"/>
          <w:sz w:val="18"/>
          <w:szCs w:val="18"/>
        </w:rPr>
        <w:t xml:space="preserve">Dans ce cas, le versement mensuel sera arrêté le mois suivant sa demande et l’intégralité des versements mensuels déjà perçus seront repris en fin de campagne sauf en cas d’atteinte de l’option 1 au minimum. </w:t>
      </w:r>
    </w:p>
    <w:p w14:paraId="63BEB362" w14:textId="77777777" w:rsidR="00BF50A3" w:rsidRPr="00622E63" w:rsidRDefault="008D6988">
      <w:pPr>
        <w:ind w:right="7"/>
        <w:jc w:val="both"/>
        <w:rPr>
          <w:rFonts w:ascii="Verdana" w:eastAsia="Verdana" w:hAnsi="Verdana" w:cs="Verdana"/>
          <w:sz w:val="18"/>
          <w:szCs w:val="18"/>
        </w:rPr>
      </w:pPr>
      <w:r w:rsidRPr="00622E63">
        <w:rPr>
          <w:rFonts w:ascii="Verdana" w:eastAsia="Verdana" w:hAnsi="Verdana" w:cs="Verdana"/>
          <w:sz w:val="18"/>
          <w:szCs w:val="18"/>
        </w:rPr>
        <w:t xml:space="preserve">Dans le cas de l’atteinte d’une option (mini option 1), le salarié devra transmettre les justificatifs à l’échéance habituelle pour attester du nombre de jours de </w:t>
      </w:r>
      <w:r w:rsidR="002C235F" w:rsidRPr="00622E63">
        <w:rPr>
          <w:rFonts w:ascii="Verdana" w:eastAsia="Verdana" w:hAnsi="Verdana" w:cs="Verdana"/>
          <w:sz w:val="18"/>
          <w:szCs w:val="18"/>
        </w:rPr>
        <w:t>mobilités durables</w:t>
      </w:r>
      <w:r w:rsidRPr="00622E63">
        <w:rPr>
          <w:rFonts w:ascii="Verdana" w:eastAsia="Verdana" w:hAnsi="Verdana" w:cs="Verdana"/>
          <w:sz w:val="18"/>
          <w:szCs w:val="18"/>
        </w:rPr>
        <w:t xml:space="preserve"> réellement effectués sur la période. A défaut de justificatifs ou en cas d’un nombre de jours réellement effectués inférieurs à l’option 1, le forfait mobilités durables perçu mensuellement est retenu en fin de campagne. </w:t>
      </w:r>
    </w:p>
    <w:p w14:paraId="25F4A13A" w14:textId="77777777" w:rsidR="00BF50A3" w:rsidRPr="00622E63" w:rsidRDefault="008D6988">
      <w:pPr>
        <w:ind w:right="7"/>
        <w:jc w:val="both"/>
        <w:rPr>
          <w:rFonts w:ascii="Verdana" w:eastAsia="Verdana" w:hAnsi="Verdana" w:cs="Verdana"/>
          <w:sz w:val="18"/>
          <w:szCs w:val="18"/>
        </w:rPr>
      </w:pPr>
      <w:r w:rsidRPr="00622E63">
        <w:rPr>
          <w:rFonts w:ascii="Verdana" w:eastAsia="Verdana" w:hAnsi="Verdana" w:cs="Verdana"/>
          <w:sz w:val="18"/>
          <w:szCs w:val="18"/>
        </w:rPr>
        <w:t xml:space="preserve">Le salarié renonçant ainsi au bénéfice du forfait </w:t>
      </w:r>
      <w:r w:rsidR="002C235F" w:rsidRPr="00622E63">
        <w:rPr>
          <w:rFonts w:ascii="Verdana" w:eastAsia="Verdana" w:hAnsi="Verdana" w:cs="Verdana"/>
          <w:sz w:val="18"/>
          <w:szCs w:val="18"/>
        </w:rPr>
        <w:t>mobilités durables</w:t>
      </w:r>
      <w:r w:rsidRPr="00622E63">
        <w:rPr>
          <w:rFonts w:ascii="Verdana" w:eastAsia="Verdana" w:hAnsi="Verdana" w:cs="Verdana"/>
          <w:sz w:val="18"/>
          <w:szCs w:val="18"/>
        </w:rPr>
        <w:t xml:space="preserve"> en cours d’année, y renonce définitivement pour la campagne concernée et ne pourra adhérer à nouveau qu’à l’ouverture de la campagne d'adhésion suivante. </w:t>
      </w:r>
    </w:p>
    <w:p w14:paraId="34D9F3C1" w14:textId="77777777" w:rsidR="00BF50A3" w:rsidRPr="00622E63" w:rsidRDefault="00BF50A3">
      <w:pPr>
        <w:ind w:right="7"/>
        <w:jc w:val="both"/>
        <w:rPr>
          <w:rFonts w:ascii="Verdana" w:eastAsia="Verdana" w:hAnsi="Verdana" w:cs="Verdana"/>
          <w:sz w:val="18"/>
          <w:szCs w:val="18"/>
        </w:rPr>
      </w:pPr>
    </w:p>
    <w:p w14:paraId="28690A1B" w14:textId="77777777" w:rsidR="00BF50A3" w:rsidRPr="00622E63" w:rsidRDefault="008D6988">
      <w:pPr>
        <w:ind w:right="7"/>
        <w:jc w:val="both"/>
        <w:rPr>
          <w:rFonts w:ascii="Verdana" w:eastAsia="Verdana" w:hAnsi="Verdana" w:cs="Verdana"/>
          <w:sz w:val="18"/>
          <w:szCs w:val="18"/>
        </w:rPr>
      </w:pPr>
      <w:r w:rsidRPr="00622E63">
        <w:rPr>
          <w:rFonts w:ascii="Verdana" w:eastAsia="Verdana" w:hAnsi="Verdana" w:cs="Verdana"/>
          <w:sz w:val="18"/>
          <w:szCs w:val="18"/>
        </w:rPr>
        <w:t xml:space="preserve">Exemple : Le salarié a choisi le 8 juin 2026 l’option 2 soit 54 jours par an. Au mois de novembre 2026, il est en arrêt de travail et sait que son absence devrait durer plusieurs mois. Il demande le 15 novembre </w:t>
      </w:r>
      <w:r w:rsidRPr="00622E63">
        <w:rPr>
          <w:rFonts w:ascii="Verdana" w:eastAsia="Verdana" w:hAnsi="Verdana" w:cs="Verdana"/>
          <w:sz w:val="18"/>
          <w:szCs w:val="18"/>
        </w:rPr>
        <w:lastRenderedPageBreak/>
        <w:t xml:space="preserve">2026 à son service RH par courrier à renoncer au bénéfice du forfait </w:t>
      </w:r>
      <w:r w:rsidR="002C235F" w:rsidRPr="00622E63">
        <w:rPr>
          <w:rFonts w:ascii="Verdana" w:eastAsia="Verdana" w:hAnsi="Verdana" w:cs="Verdana"/>
          <w:sz w:val="18"/>
          <w:szCs w:val="18"/>
        </w:rPr>
        <w:t>mobilités durables</w:t>
      </w:r>
      <w:r w:rsidRPr="00622E63">
        <w:rPr>
          <w:rFonts w:ascii="Verdana" w:eastAsia="Verdana" w:hAnsi="Verdana" w:cs="Verdana"/>
          <w:sz w:val="18"/>
          <w:szCs w:val="18"/>
        </w:rPr>
        <w:t xml:space="preserve"> pour la campagne en cours juin 2026/mai 2027. Son versement mensuel est arrêté à compter du mois de décembre 2026. </w:t>
      </w:r>
    </w:p>
    <w:p w14:paraId="60B5833A" w14:textId="77777777" w:rsidR="00BF50A3" w:rsidRPr="00622E63" w:rsidRDefault="008D6988">
      <w:pPr>
        <w:ind w:right="7"/>
        <w:jc w:val="both"/>
        <w:rPr>
          <w:rFonts w:ascii="Verdana" w:eastAsia="Verdana" w:hAnsi="Verdana" w:cs="Verdana"/>
          <w:sz w:val="18"/>
          <w:szCs w:val="18"/>
        </w:rPr>
      </w:pPr>
      <w:r w:rsidRPr="00622E63">
        <w:rPr>
          <w:rFonts w:ascii="Verdana" w:eastAsia="Verdana" w:hAnsi="Verdana" w:cs="Verdana"/>
          <w:sz w:val="18"/>
          <w:szCs w:val="18"/>
        </w:rPr>
        <w:t xml:space="preserve">Il a bénéficié du versement de 30€ sur les mois de juin à novembre 2026 soit 6 mensualités. Il a donc eu un forfait </w:t>
      </w:r>
      <w:r w:rsidR="002C235F" w:rsidRPr="00622E63">
        <w:rPr>
          <w:rFonts w:ascii="Verdana" w:eastAsia="Verdana" w:hAnsi="Verdana" w:cs="Verdana"/>
          <w:sz w:val="18"/>
          <w:szCs w:val="18"/>
        </w:rPr>
        <w:t>mobilités durables</w:t>
      </w:r>
      <w:r w:rsidRPr="00622E63">
        <w:rPr>
          <w:rFonts w:ascii="Verdana" w:eastAsia="Verdana" w:hAnsi="Verdana" w:cs="Verdana"/>
          <w:sz w:val="18"/>
          <w:szCs w:val="18"/>
        </w:rPr>
        <w:t xml:space="preserve"> pour la période de 180€ et il devra donc justifier d’une utilisation de transport doux minimale de 36 jours sur cette même période (correspondant à l’option 1). </w:t>
      </w:r>
    </w:p>
    <w:p w14:paraId="2E78249C" w14:textId="77777777" w:rsidR="00BF50A3" w:rsidRPr="00622E63" w:rsidRDefault="008D6988">
      <w:pPr>
        <w:ind w:right="7"/>
        <w:jc w:val="both"/>
        <w:rPr>
          <w:rFonts w:ascii="Verdana" w:eastAsia="Verdana" w:hAnsi="Verdana" w:cs="Verdana"/>
          <w:sz w:val="18"/>
          <w:szCs w:val="18"/>
        </w:rPr>
      </w:pPr>
      <w:r w:rsidRPr="00622E63">
        <w:rPr>
          <w:rFonts w:ascii="Verdana" w:eastAsia="Verdana" w:hAnsi="Verdana" w:cs="Verdana"/>
          <w:sz w:val="18"/>
          <w:szCs w:val="18"/>
        </w:rPr>
        <w:t xml:space="preserve">Si le salarié ne peut attester que de 20 jours d’utilisation d’un mode de transport doux, le montant des 180€ lui sera repris en fin de campagne. </w:t>
      </w:r>
    </w:p>
    <w:p w14:paraId="522134A9" w14:textId="77777777" w:rsidR="00BF50A3" w:rsidRPr="00622E63" w:rsidRDefault="008D6988">
      <w:pPr>
        <w:ind w:right="7"/>
        <w:jc w:val="both"/>
        <w:rPr>
          <w:rFonts w:ascii="Verdana" w:eastAsia="Verdana" w:hAnsi="Verdana" w:cs="Verdana"/>
          <w:sz w:val="18"/>
          <w:szCs w:val="18"/>
        </w:rPr>
      </w:pPr>
      <w:r w:rsidRPr="00622E63">
        <w:rPr>
          <w:rFonts w:ascii="Verdana" w:eastAsia="Verdana" w:hAnsi="Verdana" w:cs="Verdana"/>
          <w:sz w:val="18"/>
          <w:szCs w:val="18"/>
        </w:rPr>
        <w:t xml:space="preserve">Si le salarié peut attester de 36 jours (correspondant à l’option 1), il conserve les 180€ déjà perçus et percevra 60€ complémentaires (240€-180€) en fin de campagne pour avoir réalisé l’équivalent de l’option 1 (240€). </w:t>
      </w:r>
    </w:p>
    <w:p w14:paraId="5EEE15E1" w14:textId="77777777" w:rsidR="00BF50A3" w:rsidRPr="00622E63" w:rsidRDefault="008D6988">
      <w:pPr>
        <w:ind w:right="7"/>
        <w:jc w:val="both"/>
        <w:rPr>
          <w:rFonts w:ascii="Verdana" w:eastAsia="Verdana" w:hAnsi="Verdana" w:cs="Verdana"/>
          <w:sz w:val="18"/>
          <w:szCs w:val="18"/>
        </w:rPr>
      </w:pPr>
      <w:r w:rsidRPr="00622E63">
        <w:rPr>
          <w:rFonts w:ascii="Verdana" w:eastAsia="Verdana" w:hAnsi="Verdana" w:cs="Verdana"/>
          <w:sz w:val="18"/>
          <w:szCs w:val="18"/>
        </w:rPr>
        <w:t xml:space="preserve">Si le salarié justifie d’une utilisation de 54 jours, il n’a pas besoin de renoncer à son adhésion puisque la condition du nombre de jours annuels est respectée et le versement mensuel continuera jusqu’à la fin de la campagne. </w:t>
      </w:r>
    </w:p>
    <w:p w14:paraId="6ECA3473" w14:textId="77777777" w:rsidR="00BF50A3" w:rsidRPr="00622E63" w:rsidRDefault="00BF50A3">
      <w:pPr>
        <w:ind w:right="7"/>
        <w:jc w:val="both"/>
        <w:rPr>
          <w:rFonts w:ascii="Verdana" w:eastAsia="Verdana" w:hAnsi="Verdana" w:cs="Verdana"/>
          <w:sz w:val="18"/>
          <w:szCs w:val="18"/>
        </w:rPr>
      </w:pPr>
    </w:p>
    <w:p w14:paraId="5E4B0634" w14:textId="77777777" w:rsidR="00BF50A3" w:rsidRDefault="008D6988">
      <w:pPr>
        <w:ind w:right="7"/>
        <w:jc w:val="both"/>
        <w:rPr>
          <w:rFonts w:ascii="Verdana" w:eastAsia="Verdana" w:hAnsi="Verdana" w:cs="Verdana"/>
          <w:sz w:val="18"/>
          <w:szCs w:val="18"/>
        </w:rPr>
      </w:pPr>
      <w:r>
        <w:rPr>
          <w:rFonts w:ascii="Verdana" w:eastAsia="Verdana" w:hAnsi="Verdana" w:cs="Verdana"/>
          <w:sz w:val="18"/>
          <w:szCs w:val="18"/>
        </w:rPr>
        <w:t xml:space="preserve">En cas de départ d’un salarié en cours d’année civile, les justificatifs doivent être fournis avant le dernier jour de travail pour attester du nombre de jours de </w:t>
      </w:r>
      <w:r w:rsidR="002C235F">
        <w:rPr>
          <w:rFonts w:ascii="Verdana" w:eastAsia="Verdana" w:hAnsi="Verdana" w:cs="Verdana"/>
          <w:sz w:val="18"/>
          <w:szCs w:val="18"/>
        </w:rPr>
        <w:t>mobilités durables</w:t>
      </w:r>
      <w:r>
        <w:rPr>
          <w:rFonts w:ascii="Verdana" w:eastAsia="Verdana" w:hAnsi="Verdana" w:cs="Verdana"/>
          <w:sz w:val="18"/>
          <w:szCs w:val="18"/>
        </w:rPr>
        <w:t xml:space="preserve"> réellement effectuées sur la période. A défaut de justificatifs ou en cas d’un nombre de jours réellement effectués inférieurs à l’engagement pris, le forfait mobilités durables est retenu sur le solde de tout compte. Le prorata du nombre de jours se fera selon le nombre de mois de présence sur la période. </w:t>
      </w:r>
    </w:p>
    <w:p w14:paraId="7F39DE6A" w14:textId="77777777" w:rsidR="00BF50A3" w:rsidRDefault="00BF50A3">
      <w:pPr>
        <w:pBdr>
          <w:top w:val="nil"/>
          <w:left w:val="nil"/>
          <w:bottom w:val="nil"/>
          <w:right w:val="nil"/>
          <w:between w:val="nil"/>
        </w:pBdr>
        <w:ind w:left="720"/>
        <w:jc w:val="both"/>
        <w:rPr>
          <w:rFonts w:ascii="Verdana" w:eastAsia="Verdana" w:hAnsi="Verdana" w:cs="Verdana"/>
          <w:color w:val="000000"/>
          <w:sz w:val="18"/>
          <w:szCs w:val="18"/>
        </w:rPr>
      </w:pPr>
    </w:p>
    <w:p w14:paraId="6A168D6E" w14:textId="77777777" w:rsidR="00BF50A3" w:rsidRDefault="008D6988">
      <w:pPr>
        <w:ind w:right="7"/>
        <w:jc w:val="both"/>
        <w:rPr>
          <w:rFonts w:ascii="Verdana" w:eastAsia="Verdana" w:hAnsi="Verdana" w:cs="Verdana"/>
          <w:sz w:val="18"/>
          <w:szCs w:val="18"/>
        </w:rPr>
      </w:pPr>
      <w:r>
        <w:rPr>
          <w:rFonts w:ascii="Verdana" w:eastAsia="Verdana" w:hAnsi="Verdana" w:cs="Verdana"/>
          <w:sz w:val="18"/>
          <w:szCs w:val="18"/>
        </w:rPr>
        <w:t xml:space="preserve">Exemple : le salarié fait sa demande le 9 juin 2026 pour l’option 2 et quitte la société le 30 septembre 2026, il peut bénéficier du versement de 40€ sur les mois de juin à septembre 2026 soit 4 mensualités. Il a donc eu un forfait </w:t>
      </w:r>
      <w:r w:rsidR="002C235F">
        <w:rPr>
          <w:rFonts w:ascii="Verdana" w:eastAsia="Verdana" w:hAnsi="Verdana" w:cs="Verdana"/>
          <w:sz w:val="18"/>
          <w:szCs w:val="18"/>
        </w:rPr>
        <w:t>mobilités durables</w:t>
      </w:r>
      <w:r>
        <w:rPr>
          <w:rFonts w:ascii="Verdana" w:eastAsia="Verdana" w:hAnsi="Verdana" w:cs="Verdana"/>
          <w:sz w:val="18"/>
          <w:szCs w:val="18"/>
        </w:rPr>
        <w:t xml:space="preserve"> pour la période de 160€ et il devra donc justifier d’une utilisation de transport doux minimale de 24 jours sur cette même période. Si le salarié ne peut attester que de 20 jours réellement d’utilisation d’un mode de transport doux, le montant des 160€ lui sera déduit de son solde de tout compte. Si le salarié justifie d’une utilisation de 72 jours, il lui sera versé le complément de 320€ correspondant au forfait mobilités durables dans son solde de tout </w:t>
      </w:r>
      <w:proofErr w:type="gramStart"/>
      <w:r>
        <w:rPr>
          <w:rFonts w:ascii="Verdana" w:eastAsia="Verdana" w:hAnsi="Verdana" w:cs="Verdana"/>
          <w:sz w:val="18"/>
          <w:szCs w:val="18"/>
        </w:rPr>
        <w:t>compte</w:t>
      </w:r>
      <w:proofErr w:type="gramEnd"/>
      <w:r>
        <w:rPr>
          <w:rFonts w:ascii="Verdana" w:eastAsia="Verdana" w:hAnsi="Verdana" w:cs="Verdana"/>
          <w:sz w:val="18"/>
          <w:szCs w:val="18"/>
        </w:rPr>
        <w:t xml:space="preserve"> puisque la condition du nombre de jours annuels aura été respectée.</w:t>
      </w:r>
    </w:p>
    <w:bookmarkEnd w:id="11"/>
    <w:p w14:paraId="7E3C97CA" w14:textId="77777777" w:rsidR="00BF50A3" w:rsidRDefault="00BF50A3">
      <w:pPr>
        <w:ind w:right="7"/>
        <w:jc w:val="both"/>
        <w:rPr>
          <w:rFonts w:ascii="Verdana" w:eastAsia="Verdana" w:hAnsi="Verdana" w:cs="Verdana"/>
          <w:sz w:val="18"/>
          <w:szCs w:val="18"/>
        </w:rPr>
      </w:pPr>
    </w:p>
    <w:p w14:paraId="7598109F" w14:textId="77777777" w:rsidR="00BF50A3" w:rsidRDefault="00BF50A3">
      <w:pPr>
        <w:pBdr>
          <w:top w:val="nil"/>
          <w:left w:val="nil"/>
          <w:bottom w:val="nil"/>
          <w:right w:val="nil"/>
          <w:between w:val="nil"/>
        </w:pBdr>
        <w:ind w:right="7"/>
        <w:jc w:val="both"/>
        <w:rPr>
          <w:rFonts w:ascii="Verdana" w:eastAsia="Verdana" w:hAnsi="Verdana" w:cs="Verdana"/>
          <w:sz w:val="18"/>
          <w:szCs w:val="18"/>
        </w:rPr>
      </w:pPr>
    </w:p>
    <w:p w14:paraId="65C2A7DC" w14:textId="77777777" w:rsidR="00BF50A3" w:rsidRDefault="00BF50A3">
      <w:pPr>
        <w:pBdr>
          <w:top w:val="nil"/>
          <w:left w:val="nil"/>
          <w:bottom w:val="nil"/>
          <w:right w:val="nil"/>
          <w:between w:val="nil"/>
        </w:pBdr>
        <w:ind w:right="7"/>
        <w:rPr>
          <w:rFonts w:ascii="Verdana" w:eastAsia="Verdana" w:hAnsi="Verdana" w:cs="Verdana"/>
          <w:sz w:val="18"/>
          <w:szCs w:val="18"/>
        </w:rPr>
      </w:pPr>
    </w:p>
    <w:p w14:paraId="77AE85C0" w14:textId="77777777" w:rsidR="00BF50A3" w:rsidRDefault="008D6988">
      <w:pPr>
        <w:pStyle w:val="Titre1"/>
        <w:spacing w:before="0" w:after="0" w:line="240" w:lineRule="auto"/>
        <w:ind w:right="7"/>
        <w:rPr>
          <w:rFonts w:ascii="Verdana" w:eastAsia="Verdana" w:hAnsi="Verdana" w:cs="Verdana"/>
          <w:b/>
          <w:bCs/>
          <w:sz w:val="20"/>
          <w:szCs w:val="20"/>
        </w:rPr>
      </w:pPr>
      <w:bookmarkStart w:id="12" w:name="_heading=h.z0gte4626gjp" w:colFirst="0" w:colLast="0"/>
      <w:bookmarkEnd w:id="12"/>
      <w:r>
        <w:rPr>
          <w:rFonts w:ascii="Verdana" w:eastAsia="Verdana" w:hAnsi="Verdana" w:cs="Verdana"/>
          <w:b/>
          <w:bCs/>
          <w:sz w:val="20"/>
          <w:szCs w:val="20"/>
        </w:rPr>
        <w:t xml:space="preserve">Article 5 Modalités d’organisation facilitant la </w:t>
      </w:r>
      <w:r w:rsidR="002C235F">
        <w:rPr>
          <w:rFonts w:ascii="Verdana" w:eastAsia="Verdana" w:hAnsi="Verdana" w:cs="Verdana"/>
          <w:b/>
          <w:bCs/>
          <w:sz w:val="20"/>
          <w:szCs w:val="20"/>
        </w:rPr>
        <w:t>mobilité durable</w:t>
      </w:r>
    </w:p>
    <w:p w14:paraId="7D4E06FD" w14:textId="77777777" w:rsidR="00BF50A3" w:rsidRDefault="00000000">
      <w:pPr>
        <w:spacing w:line="240" w:lineRule="auto"/>
        <w:ind w:right="7"/>
        <w:rPr>
          <w:rFonts w:ascii="Verdana" w:eastAsia="Verdana" w:hAnsi="Verdana" w:cs="Verdana"/>
          <w:b/>
          <w:bCs/>
          <w:sz w:val="18"/>
          <w:szCs w:val="18"/>
        </w:rPr>
      </w:pPr>
      <w:r>
        <w:pict w14:anchorId="3A91DC4B">
          <v:rect id="_x0000_i1031" style="width:0;height:1.5pt" o:hralign="center" o:hrstd="t" o:hr="t" fillcolor="#a0a0a0" stroked="f"/>
        </w:pict>
      </w:r>
    </w:p>
    <w:p w14:paraId="356F1C02" w14:textId="77777777" w:rsidR="00BF50A3" w:rsidRDefault="00BF50A3">
      <w:pPr>
        <w:pBdr>
          <w:top w:val="nil"/>
          <w:left w:val="nil"/>
          <w:bottom w:val="nil"/>
          <w:right w:val="nil"/>
          <w:between w:val="nil"/>
        </w:pBdr>
        <w:ind w:right="7"/>
        <w:rPr>
          <w:rFonts w:ascii="Verdana" w:eastAsia="Verdana" w:hAnsi="Verdana" w:cs="Verdana"/>
          <w:sz w:val="18"/>
          <w:szCs w:val="18"/>
        </w:rPr>
      </w:pPr>
    </w:p>
    <w:p w14:paraId="02925B90" w14:textId="77777777" w:rsidR="00BF50A3" w:rsidRDefault="008D6988">
      <w:pPr>
        <w:pBdr>
          <w:top w:val="nil"/>
          <w:left w:val="nil"/>
          <w:bottom w:val="nil"/>
          <w:right w:val="nil"/>
          <w:between w:val="nil"/>
        </w:pBdr>
        <w:ind w:right="7"/>
        <w:rPr>
          <w:rFonts w:ascii="Verdana" w:eastAsia="Verdana" w:hAnsi="Verdana" w:cs="Verdana"/>
          <w:sz w:val="18"/>
          <w:szCs w:val="18"/>
        </w:rPr>
      </w:pPr>
      <w:r>
        <w:rPr>
          <w:rFonts w:ascii="Verdana" w:eastAsia="Verdana" w:hAnsi="Verdana" w:cs="Verdana"/>
          <w:sz w:val="18"/>
          <w:szCs w:val="18"/>
        </w:rPr>
        <w:t xml:space="preserve">Développer la </w:t>
      </w:r>
      <w:r w:rsidR="002C235F">
        <w:rPr>
          <w:rFonts w:ascii="Verdana" w:eastAsia="Verdana" w:hAnsi="Verdana" w:cs="Verdana"/>
          <w:sz w:val="18"/>
          <w:szCs w:val="18"/>
        </w:rPr>
        <w:t>mobilité durable</w:t>
      </w:r>
      <w:r>
        <w:rPr>
          <w:rFonts w:ascii="Verdana" w:eastAsia="Verdana" w:hAnsi="Verdana" w:cs="Verdana"/>
          <w:sz w:val="18"/>
          <w:szCs w:val="18"/>
        </w:rPr>
        <w:t>, c’est utiliser le levier de l’organisation du travail pour optimiser les déplacements et améliorer la qualité des conditions de transport des salariés.</w:t>
      </w:r>
    </w:p>
    <w:p w14:paraId="43CF46D4" w14:textId="77777777" w:rsidR="00BF50A3" w:rsidRDefault="00BF50A3">
      <w:pPr>
        <w:pBdr>
          <w:top w:val="nil"/>
          <w:left w:val="nil"/>
          <w:bottom w:val="nil"/>
          <w:right w:val="nil"/>
          <w:between w:val="nil"/>
        </w:pBdr>
        <w:ind w:right="7"/>
        <w:rPr>
          <w:rFonts w:ascii="Verdana" w:eastAsia="Verdana" w:hAnsi="Verdana" w:cs="Verdana"/>
          <w:sz w:val="18"/>
          <w:szCs w:val="18"/>
        </w:rPr>
      </w:pPr>
    </w:p>
    <w:p w14:paraId="01DD109C" w14:textId="77777777" w:rsidR="00BF50A3" w:rsidRDefault="008D6988">
      <w:pPr>
        <w:pBdr>
          <w:top w:val="nil"/>
          <w:left w:val="nil"/>
          <w:bottom w:val="nil"/>
          <w:right w:val="nil"/>
          <w:between w:val="nil"/>
        </w:pBdr>
        <w:ind w:right="7"/>
        <w:rPr>
          <w:rFonts w:ascii="Verdana" w:eastAsia="Verdana" w:hAnsi="Verdana" w:cs="Verdana"/>
          <w:sz w:val="18"/>
          <w:szCs w:val="18"/>
        </w:rPr>
      </w:pPr>
      <w:bookmarkStart w:id="13" w:name="_heading=h.2av78dhbqp22" w:colFirst="0" w:colLast="0"/>
      <w:bookmarkEnd w:id="13"/>
      <w:r>
        <w:rPr>
          <w:rFonts w:ascii="Verdana" w:eastAsia="Verdana" w:hAnsi="Verdana" w:cs="Verdana"/>
          <w:sz w:val="18"/>
          <w:szCs w:val="18"/>
        </w:rPr>
        <w:t>La Société rappelle que les salariés ont accès à d’autres dispositifs, lorsqu’ils sont compatibles avec la mission et l’organisation du travail.</w:t>
      </w:r>
    </w:p>
    <w:p w14:paraId="18D2CFC5" w14:textId="77777777" w:rsidR="00BF50A3" w:rsidRDefault="00BF50A3">
      <w:pPr>
        <w:pBdr>
          <w:top w:val="nil"/>
          <w:left w:val="nil"/>
          <w:bottom w:val="nil"/>
          <w:right w:val="nil"/>
          <w:between w:val="nil"/>
        </w:pBdr>
        <w:ind w:right="7"/>
        <w:rPr>
          <w:rFonts w:ascii="Verdana" w:eastAsia="Verdana" w:hAnsi="Verdana" w:cs="Verdana"/>
          <w:b/>
          <w:bCs/>
          <w:sz w:val="18"/>
          <w:szCs w:val="18"/>
        </w:rPr>
      </w:pPr>
    </w:p>
    <w:p w14:paraId="6A797AA7" w14:textId="77777777" w:rsidR="00BF50A3" w:rsidRDefault="008D6988">
      <w:pPr>
        <w:pBdr>
          <w:top w:val="nil"/>
          <w:left w:val="nil"/>
          <w:bottom w:val="nil"/>
          <w:right w:val="nil"/>
          <w:between w:val="nil"/>
        </w:pBdr>
        <w:ind w:right="7"/>
        <w:rPr>
          <w:rFonts w:ascii="Verdana" w:eastAsia="Verdana" w:hAnsi="Verdana" w:cs="Verdana"/>
          <w:sz w:val="18"/>
          <w:szCs w:val="18"/>
        </w:rPr>
      </w:pPr>
      <w:r>
        <w:rPr>
          <w:rFonts w:ascii="Verdana" w:eastAsia="Verdana" w:hAnsi="Verdana" w:cs="Verdana"/>
          <w:b/>
          <w:bCs/>
          <w:sz w:val="18"/>
          <w:szCs w:val="18"/>
        </w:rPr>
        <w:t>Article 5.1 L’horaire variable</w:t>
      </w:r>
    </w:p>
    <w:p w14:paraId="51635174" w14:textId="77777777" w:rsidR="00BF50A3" w:rsidRDefault="00BF50A3">
      <w:pPr>
        <w:pBdr>
          <w:top w:val="nil"/>
          <w:left w:val="nil"/>
          <w:bottom w:val="nil"/>
          <w:right w:val="nil"/>
          <w:between w:val="nil"/>
        </w:pBdr>
        <w:ind w:right="7"/>
        <w:rPr>
          <w:rFonts w:ascii="Verdana" w:eastAsia="Verdana" w:hAnsi="Verdana" w:cs="Verdana"/>
          <w:sz w:val="18"/>
          <w:szCs w:val="18"/>
        </w:rPr>
      </w:pPr>
    </w:p>
    <w:p w14:paraId="6A38A17C" w14:textId="77777777" w:rsidR="00BF50A3" w:rsidRDefault="008D6988">
      <w:pPr>
        <w:pBdr>
          <w:top w:val="nil"/>
          <w:left w:val="nil"/>
          <w:bottom w:val="nil"/>
          <w:right w:val="nil"/>
          <w:between w:val="nil"/>
        </w:pBdr>
        <w:ind w:right="7"/>
        <w:rPr>
          <w:rFonts w:ascii="Verdana" w:eastAsia="Verdana" w:hAnsi="Verdana" w:cs="Verdana"/>
          <w:sz w:val="18"/>
          <w:szCs w:val="18"/>
        </w:rPr>
      </w:pPr>
      <w:bookmarkStart w:id="14" w:name="_heading=h.ysst2dz7p2uv" w:colFirst="0" w:colLast="0"/>
      <w:bookmarkEnd w:id="14"/>
      <w:r>
        <w:rPr>
          <w:rFonts w:ascii="Verdana" w:eastAsia="Verdana" w:hAnsi="Verdana" w:cs="Verdana"/>
          <w:sz w:val="18"/>
          <w:szCs w:val="18"/>
        </w:rPr>
        <w:t>L’horaire individualisé et l’amplitude de l’horaire variable (plages fixes/variables) permettent l’étalement des horaires d’arrivée et de départ des collaborateurs apportant ainsi plus de souplesse dans leur organisation et la possibilité de favoriser le co-voiturage.</w:t>
      </w:r>
    </w:p>
    <w:p w14:paraId="199803CA" w14:textId="77777777" w:rsidR="00BF50A3" w:rsidRDefault="00BF50A3">
      <w:pPr>
        <w:pBdr>
          <w:top w:val="nil"/>
          <w:left w:val="nil"/>
          <w:bottom w:val="nil"/>
          <w:right w:val="nil"/>
          <w:between w:val="nil"/>
        </w:pBdr>
        <w:ind w:right="7"/>
        <w:rPr>
          <w:rFonts w:ascii="Verdana" w:eastAsia="Verdana" w:hAnsi="Verdana" w:cs="Verdana"/>
          <w:sz w:val="18"/>
          <w:szCs w:val="18"/>
        </w:rPr>
      </w:pPr>
    </w:p>
    <w:p w14:paraId="77D62BE1" w14:textId="77777777" w:rsidR="00BF50A3" w:rsidRDefault="00BF50A3">
      <w:pPr>
        <w:pBdr>
          <w:top w:val="nil"/>
          <w:left w:val="nil"/>
          <w:bottom w:val="nil"/>
          <w:right w:val="nil"/>
          <w:between w:val="nil"/>
        </w:pBdr>
        <w:ind w:right="7"/>
        <w:rPr>
          <w:rFonts w:ascii="Verdana" w:eastAsia="Verdana" w:hAnsi="Verdana" w:cs="Verdana"/>
          <w:b/>
          <w:bCs/>
          <w:sz w:val="18"/>
          <w:szCs w:val="18"/>
        </w:rPr>
      </w:pPr>
    </w:p>
    <w:p w14:paraId="6E5E4C39" w14:textId="77777777" w:rsidR="00BF50A3" w:rsidRDefault="008D6988">
      <w:pPr>
        <w:pBdr>
          <w:top w:val="nil"/>
          <w:left w:val="nil"/>
          <w:bottom w:val="nil"/>
          <w:right w:val="nil"/>
          <w:between w:val="nil"/>
        </w:pBdr>
        <w:ind w:right="7"/>
        <w:rPr>
          <w:rFonts w:ascii="Verdana" w:eastAsia="Verdana" w:hAnsi="Verdana" w:cs="Verdana"/>
          <w:sz w:val="18"/>
          <w:szCs w:val="18"/>
        </w:rPr>
      </w:pPr>
      <w:r>
        <w:rPr>
          <w:rFonts w:ascii="Verdana" w:eastAsia="Verdana" w:hAnsi="Verdana" w:cs="Verdana"/>
          <w:b/>
          <w:bCs/>
          <w:sz w:val="18"/>
          <w:szCs w:val="18"/>
        </w:rPr>
        <w:t>Article 5.2 Le télétravail régulier ou occasionnel</w:t>
      </w:r>
    </w:p>
    <w:p w14:paraId="329F1FB8" w14:textId="77777777" w:rsidR="00BF50A3" w:rsidRDefault="00BF50A3">
      <w:pPr>
        <w:pBdr>
          <w:top w:val="nil"/>
          <w:left w:val="nil"/>
          <w:bottom w:val="nil"/>
          <w:right w:val="nil"/>
          <w:between w:val="nil"/>
        </w:pBdr>
        <w:ind w:right="7"/>
        <w:rPr>
          <w:rFonts w:ascii="Verdana" w:eastAsia="Verdana" w:hAnsi="Verdana" w:cs="Verdana"/>
          <w:sz w:val="18"/>
          <w:szCs w:val="18"/>
        </w:rPr>
      </w:pPr>
    </w:p>
    <w:p w14:paraId="1D9096CF" w14:textId="77777777" w:rsidR="00BF50A3" w:rsidRDefault="008D6988">
      <w:pPr>
        <w:pBdr>
          <w:top w:val="nil"/>
          <w:left w:val="nil"/>
          <w:bottom w:val="nil"/>
          <w:right w:val="nil"/>
          <w:between w:val="nil"/>
        </w:pBdr>
        <w:ind w:right="7"/>
        <w:rPr>
          <w:rFonts w:ascii="Verdana" w:eastAsia="Verdana" w:hAnsi="Verdana" w:cs="Verdana"/>
          <w:sz w:val="18"/>
          <w:szCs w:val="18"/>
        </w:rPr>
      </w:pPr>
      <w:r>
        <w:rPr>
          <w:rFonts w:ascii="Verdana" w:eastAsia="Verdana" w:hAnsi="Verdana" w:cs="Verdana"/>
          <w:sz w:val="18"/>
          <w:szCs w:val="18"/>
        </w:rPr>
        <w:t xml:space="preserve">Cette forme d’organisation du travail mis en place par accord collectif dans la Société contribue à limiter l’impact carbone. La flexibilité accordée après validation du manager, au collaborateur pour choisir ses jours de télétravail lui permet de plus facilement s’adapter aux contraintes d’utilisation des modes de transport doux et de bénéficier du forfait </w:t>
      </w:r>
      <w:r w:rsidR="002C235F">
        <w:rPr>
          <w:rFonts w:ascii="Verdana" w:eastAsia="Verdana" w:hAnsi="Verdana" w:cs="Verdana"/>
          <w:sz w:val="18"/>
          <w:szCs w:val="18"/>
        </w:rPr>
        <w:t>mobilités durables</w:t>
      </w:r>
      <w:r>
        <w:rPr>
          <w:rFonts w:ascii="Verdana" w:eastAsia="Verdana" w:hAnsi="Verdana" w:cs="Verdana"/>
          <w:sz w:val="18"/>
          <w:szCs w:val="18"/>
        </w:rPr>
        <w:t>.</w:t>
      </w:r>
    </w:p>
    <w:p w14:paraId="4EF6492F" w14:textId="77777777" w:rsidR="00BF50A3" w:rsidRDefault="00BF50A3">
      <w:pPr>
        <w:pBdr>
          <w:top w:val="nil"/>
          <w:left w:val="nil"/>
          <w:bottom w:val="nil"/>
          <w:right w:val="nil"/>
          <w:between w:val="nil"/>
        </w:pBdr>
        <w:ind w:right="7"/>
        <w:rPr>
          <w:rFonts w:ascii="Verdana" w:eastAsia="Verdana" w:hAnsi="Verdana" w:cs="Verdana"/>
          <w:sz w:val="18"/>
          <w:szCs w:val="18"/>
        </w:rPr>
      </w:pPr>
    </w:p>
    <w:p w14:paraId="59625C93" w14:textId="77777777" w:rsidR="00BF50A3" w:rsidRDefault="00BF50A3">
      <w:pPr>
        <w:pBdr>
          <w:top w:val="nil"/>
          <w:left w:val="nil"/>
          <w:bottom w:val="nil"/>
          <w:right w:val="nil"/>
          <w:between w:val="nil"/>
        </w:pBdr>
        <w:ind w:right="7"/>
        <w:rPr>
          <w:rFonts w:ascii="Verdana" w:eastAsia="Verdana" w:hAnsi="Verdana" w:cs="Verdana"/>
          <w:sz w:val="18"/>
          <w:szCs w:val="18"/>
        </w:rPr>
      </w:pPr>
    </w:p>
    <w:p w14:paraId="2D865EB3" w14:textId="77777777" w:rsidR="00BF50A3" w:rsidRDefault="008D6988">
      <w:pPr>
        <w:pStyle w:val="Titre1"/>
        <w:spacing w:before="0" w:after="0" w:line="240" w:lineRule="auto"/>
        <w:ind w:right="7"/>
        <w:rPr>
          <w:rFonts w:ascii="Verdana" w:eastAsia="Verdana" w:hAnsi="Verdana" w:cs="Verdana"/>
          <w:b/>
          <w:bCs/>
          <w:sz w:val="20"/>
          <w:szCs w:val="20"/>
        </w:rPr>
      </w:pPr>
      <w:bookmarkStart w:id="15" w:name="_heading=h.u2wtpjr36tr8" w:colFirst="0" w:colLast="0"/>
      <w:bookmarkEnd w:id="15"/>
      <w:r>
        <w:rPr>
          <w:rFonts w:ascii="Verdana" w:eastAsia="Verdana" w:hAnsi="Verdana" w:cs="Verdana"/>
          <w:b/>
          <w:bCs/>
          <w:sz w:val="20"/>
          <w:szCs w:val="20"/>
        </w:rPr>
        <w:lastRenderedPageBreak/>
        <w:t xml:space="preserve">Article 6 Accompagnement à la mise en œuvre du forfait </w:t>
      </w:r>
      <w:r w:rsidR="002C235F">
        <w:rPr>
          <w:rFonts w:ascii="Verdana" w:eastAsia="Verdana" w:hAnsi="Verdana" w:cs="Verdana"/>
          <w:b/>
          <w:bCs/>
          <w:sz w:val="20"/>
          <w:szCs w:val="20"/>
        </w:rPr>
        <w:t>mobilités durables</w:t>
      </w:r>
    </w:p>
    <w:p w14:paraId="16EBD711" w14:textId="77777777" w:rsidR="00BF50A3" w:rsidRDefault="00000000">
      <w:pPr>
        <w:spacing w:line="240" w:lineRule="auto"/>
        <w:ind w:right="7"/>
        <w:rPr>
          <w:rFonts w:ascii="Verdana" w:eastAsia="Verdana" w:hAnsi="Verdana" w:cs="Verdana"/>
          <w:b/>
          <w:bCs/>
          <w:sz w:val="18"/>
          <w:szCs w:val="18"/>
        </w:rPr>
      </w:pPr>
      <w:r>
        <w:pict w14:anchorId="08BCE977">
          <v:rect id="_x0000_i1032" style="width:0;height:1.5pt" o:hralign="center" o:hrstd="t" o:hr="t" fillcolor="#a0a0a0" stroked="f"/>
        </w:pict>
      </w:r>
    </w:p>
    <w:p w14:paraId="70A65913" w14:textId="77777777" w:rsidR="00BF50A3" w:rsidRDefault="00BF50A3">
      <w:pPr>
        <w:pBdr>
          <w:top w:val="nil"/>
          <w:left w:val="nil"/>
          <w:bottom w:val="nil"/>
          <w:right w:val="nil"/>
          <w:between w:val="nil"/>
        </w:pBdr>
        <w:ind w:right="7"/>
        <w:rPr>
          <w:rFonts w:ascii="Verdana" w:eastAsia="Verdana" w:hAnsi="Verdana" w:cs="Verdana"/>
          <w:sz w:val="18"/>
          <w:szCs w:val="18"/>
        </w:rPr>
      </w:pPr>
    </w:p>
    <w:p w14:paraId="38B42D0E" w14:textId="77777777" w:rsidR="00BF50A3" w:rsidRDefault="008D6988">
      <w:pPr>
        <w:pBdr>
          <w:top w:val="nil"/>
          <w:left w:val="nil"/>
          <w:bottom w:val="nil"/>
          <w:right w:val="nil"/>
          <w:between w:val="nil"/>
        </w:pBdr>
        <w:ind w:right="7"/>
        <w:rPr>
          <w:rFonts w:ascii="Verdana" w:eastAsia="Verdana" w:hAnsi="Verdana" w:cs="Verdana"/>
          <w:sz w:val="18"/>
          <w:szCs w:val="18"/>
        </w:rPr>
      </w:pPr>
      <w:bookmarkStart w:id="16" w:name="_heading=h.um49dt7i3sy9" w:colFirst="0" w:colLast="0"/>
      <w:bookmarkEnd w:id="16"/>
      <w:r>
        <w:rPr>
          <w:rFonts w:ascii="Verdana" w:eastAsia="Verdana" w:hAnsi="Verdana" w:cs="Verdana"/>
          <w:sz w:val="18"/>
          <w:szCs w:val="18"/>
        </w:rPr>
        <w:t xml:space="preserve">Les modalités de mise en œuvre du forfait mobilités durables font l’objet d’une communication accessible depuis </w:t>
      </w:r>
      <w:proofErr w:type="spellStart"/>
      <w:r>
        <w:rPr>
          <w:rFonts w:ascii="Verdana" w:eastAsia="Verdana" w:hAnsi="Verdana" w:cs="Verdana"/>
          <w:sz w:val="18"/>
          <w:szCs w:val="18"/>
        </w:rPr>
        <w:t>Radiall&amp;Co</w:t>
      </w:r>
      <w:proofErr w:type="spellEnd"/>
      <w:r>
        <w:rPr>
          <w:rFonts w:ascii="Verdana" w:eastAsia="Verdana" w:hAnsi="Verdana" w:cs="Verdana"/>
          <w:sz w:val="18"/>
          <w:szCs w:val="18"/>
        </w:rPr>
        <w:t>.</w:t>
      </w:r>
    </w:p>
    <w:p w14:paraId="7331555D" w14:textId="77777777" w:rsidR="00BF50A3" w:rsidRDefault="00BF50A3">
      <w:pPr>
        <w:pBdr>
          <w:top w:val="nil"/>
          <w:left w:val="nil"/>
          <w:bottom w:val="nil"/>
          <w:right w:val="nil"/>
          <w:between w:val="nil"/>
        </w:pBdr>
        <w:ind w:right="7"/>
        <w:rPr>
          <w:rFonts w:ascii="Verdana" w:eastAsia="Verdana" w:hAnsi="Verdana" w:cs="Verdana"/>
          <w:b/>
          <w:bCs/>
          <w:sz w:val="18"/>
          <w:szCs w:val="18"/>
        </w:rPr>
      </w:pPr>
    </w:p>
    <w:p w14:paraId="46A4C479" w14:textId="77777777" w:rsidR="00BF50A3" w:rsidRDefault="008D6988">
      <w:pPr>
        <w:pBdr>
          <w:top w:val="nil"/>
          <w:left w:val="nil"/>
          <w:bottom w:val="nil"/>
          <w:right w:val="nil"/>
          <w:between w:val="nil"/>
        </w:pBdr>
        <w:ind w:right="7"/>
        <w:rPr>
          <w:rFonts w:ascii="Verdana" w:eastAsia="Verdana" w:hAnsi="Verdana" w:cs="Verdana"/>
          <w:sz w:val="18"/>
          <w:szCs w:val="18"/>
        </w:rPr>
      </w:pPr>
      <w:r>
        <w:rPr>
          <w:rFonts w:ascii="Verdana" w:eastAsia="Verdana" w:hAnsi="Verdana" w:cs="Verdana"/>
          <w:b/>
          <w:bCs/>
          <w:sz w:val="18"/>
          <w:szCs w:val="18"/>
        </w:rPr>
        <w:t>Article 6.1 Actions de sensibilisation et communication</w:t>
      </w:r>
    </w:p>
    <w:p w14:paraId="3A12412E" w14:textId="77777777" w:rsidR="00BF50A3" w:rsidRDefault="00BF50A3">
      <w:pPr>
        <w:ind w:right="7"/>
        <w:jc w:val="both"/>
        <w:rPr>
          <w:rFonts w:ascii="Verdana" w:eastAsia="Verdana" w:hAnsi="Verdana" w:cs="Verdana"/>
          <w:sz w:val="18"/>
          <w:szCs w:val="18"/>
        </w:rPr>
      </w:pPr>
    </w:p>
    <w:p w14:paraId="695B58C7" w14:textId="77777777" w:rsidR="00BF50A3" w:rsidRDefault="008D6988">
      <w:pPr>
        <w:ind w:right="7"/>
        <w:jc w:val="both"/>
        <w:rPr>
          <w:rFonts w:ascii="Verdana" w:eastAsia="Verdana" w:hAnsi="Verdana" w:cs="Verdana"/>
          <w:sz w:val="18"/>
          <w:szCs w:val="18"/>
        </w:rPr>
      </w:pPr>
      <w:r>
        <w:rPr>
          <w:rFonts w:ascii="Verdana" w:eastAsia="Verdana" w:hAnsi="Verdana" w:cs="Verdana"/>
          <w:sz w:val="18"/>
          <w:szCs w:val="18"/>
        </w:rPr>
        <w:t xml:space="preserve">L’accompagnement au changement est nécessaire pour que la </w:t>
      </w:r>
      <w:r w:rsidR="002C235F">
        <w:rPr>
          <w:rFonts w:ascii="Verdana" w:eastAsia="Verdana" w:hAnsi="Verdana" w:cs="Verdana"/>
          <w:sz w:val="18"/>
          <w:szCs w:val="18"/>
        </w:rPr>
        <w:t>mobilité durable</w:t>
      </w:r>
      <w:r>
        <w:rPr>
          <w:rFonts w:ascii="Verdana" w:eastAsia="Verdana" w:hAnsi="Verdana" w:cs="Verdana"/>
          <w:sz w:val="18"/>
          <w:szCs w:val="18"/>
        </w:rPr>
        <w:t xml:space="preserve"> devienne une opportunité choisie par les collaborateurs.</w:t>
      </w:r>
    </w:p>
    <w:p w14:paraId="7069A6AD" w14:textId="77777777" w:rsidR="00BF50A3" w:rsidRDefault="008D6988">
      <w:pPr>
        <w:ind w:right="7"/>
        <w:jc w:val="both"/>
        <w:rPr>
          <w:rFonts w:ascii="Verdana" w:eastAsia="Verdana" w:hAnsi="Verdana" w:cs="Verdana"/>
          <w:sz w:val="18"/>
          <w:szCs w:val="18"/>
        </w:rPr>
      </w:pPr>
      <w:r>
        <w:rPr>
          <w:rFonts w:ascii="Verdana" w:eastAsia="Verdana" w:hAnsi="Verdana" w:cs="Verdana"/>
          <w:sz w:val="18"/>
          <w:szCs w:val="18"/>
        </w:rPr>
        <w:t>Des actions de sensibilisation permettent de faire connaître l’accord à l’ensemble des salariés.</w:t>
      </w:r>
    </w:p>
    <w:p w14:paraId="202C39A1" w14:textId="77777777" w:rsidR="00BF50A3" w:rsidRDefault="008D6988">
      <w:pPr>
        <w:ind w:right="7"/>
        <w:jc w:val="both"/>
        <w:rPr>
          <w:rFonts w:ascii="Verdana" w:eastAsia="Verdana" w:hAnsi="Verdana" w:cs="Verdana"/>
          <w:sz w:val="18"/>
          <w:szCs w:val="18"/>
        </w:rPr>
      </w:pPr>
      <w:r>
        <w:rPr>
          <w:rFonts w:ascii="Verdana" w:eastAsia="Verdana" w:hAnsi="Verdana" w:cs="Verdana"/>
          <w:sz w:val="18"/>
          <w:szCs w:val="18"/>
        </w:rPr>
        <w:t>Il est également rappelé que la priorité reste la santé et la sécurité des salariés pour l’ensemble des déplacements, qu’ils soient professionnels ou qu’ils concernent les trajets domicile-lieu de travail.</w:t>
      </w:r>
    </w:p>
    <w:p w14:paraId="5BAB95DA" w14:textId="77777777" w:rsidR="00BF50A3" w:rsidRDefault="00BF50A3">
      <w:pPr>
        <w:ind w:right="7"/>
        <w:jc w:val="both"/>
        <w:rPr>
          <w:rFonts w:ascii="Verdana" w:eastAsia="Verdana" w:hAnsi="Verdana" w:cs="Verdana"/>
          <w:sz w:val="18"/>
          <w:szCs w:val="18"/>
        </w:rPr>
      </w:pPr>
    </w:p>
    <w:p w14:paraId="60A0A728" w14:textId="77777777" w:rsidR="00BF50A3" w:rsidRDefault="008D6988">
      <w:pPr>
        <w:ind w:right="7"/>
        <w:jc w:val="both"/>
        <w:rPr>
          <w:rFonts w:ascii="Verdana" w:eastAsia="Verdana" w:hAnsi="Verdana" w:cs="Verdana"/>
          <w:sz w:val="18"/>
          <w:szCs w:val="18"/>
        </w:rPr>
      </w:pPr>
      <w:r>
        <w:rPr>
          <w:rFonts w:ascii="Verdana" w:eastAsia="Verdana" w:hAnsi="Verdana" w:cs="Verdana"/>
          <w:sz w:val="18"/>
          <w:szCs w:val="18"/>
        </w:rPr>
        <w:t>Pour prévenir les risques d’accident, il est rappelé l’importance :</w:t>
      </w:r>
    </w:p>
    <w:p w14:paraId="0E399701" w14:textId="77777777" w:rsidR="00BF50A3" w:rsidRDefault="008D6988">
      <w:pPr>
        <w:numPr>
          <w:ilvl w:val="0"/>
          <w:numId w:val="3"/>
        </w:numPr>
        <w:ind w:right="7"/>
        <w:jc w:val="both"/>
        <w:rPr>
          <w:rFonts w:ascii="Verdana" w:eastAsia="Verdana" w:hAnsi="Verdana" w:cs="Verdana"/>
          <w:sz w:val="18"/>
          <w:szCs w:val="18"/>
        </w:rPr>
      </w:pPr>
      <w:r>
        <w:rPr>
          <w:rFonts w:ascii="Verdana" w:eastAsia="Verdana" w:hAnsi="Verdana" w:cs="Verdana"/>
          <w:sz w:val="18"/>
          <w:szCs w:val="18"/>
        </w:rPr>
        <w:t>Du respect du Code de la route et des autres usagers ;</w:t>
      </w:r>
    </w:p>
    <w:p w14:paraId="5262C34D" w14:textId="77777777" w:rsidR="00BF50A3" w:rsidRDefault="008D6988">
      <w:pPr>
        <w:numPr>
          <w:ilvl w:val="0"/>
          <w:numId w:val="3"/>
        </w:numPr>
        <w:ind w:right="7"/>
        <w:jc w:val="both"/>
        <w:rPr>
          <w:rFonts w:ascii="Verdana" w:eastAsia="Verdana" w:hAnsi="Verdana" w:cs="Verdana"/>
          <w:sz w:val="18"/>
          <w:szCs w:val="18"/>
        </w:rPr>
      </w:pPr>
      <w:r>
        <w:rPr>
          <w:rFonts w:ascii="Verdana" w:eastAsia="Verdana" w:hAnsi="Verdana" w:cs="Verdana"/>
          <w:sz w:val="18"/>
          <w:szCs w:val="18"/>
        </w:rPr>
        <w:t>De l’utilisation des équipements de signalisation (gilet réfléchissant, avertisseur sonore, écarteur de danger…) et de protection (casque…), en particulier pour l’usage du vélo et des engins de déplacement personnels ;</w:t>
      </w:r>
    </w:p>
    <w:p w14:paraId="31EB34D2" w14:textId="77777777" w:rsidR="00BF50A3" w:rsidRDefault="008D6988">
      <w:pPr>
        <w:numPr>
          <w:ilvl w:val="0"/>
          <w:numId w:val="3"/>
        </w:numPr>
        <w:ind w:right="7"/>
        <w:jc w:val="both"/>
        <w:rPr>
          <w:rFonts w:ascii="Verdana" w:eastAsia="Verdana" w:hAnsi="Verdana" w:cs="Verdana"/>
          <w:sz w:val="18"/>
          <w:szCs w:val="18"/>
        </w:rPr>
      </w:pPr>
      <w:r>
        <w:rPr>
          <w:rFonts w:ascii="Verdana" w:eastAsia="Verdana" w:hAnsi="Verdana" w:cs="Verdana"/>
          <w:sz w:val="18"/>
          <w:szCs w:val="18"/>
        </w:rPr>
        <w:t>De l’entretien régulier des modes de transport utilisés.</w:t>
      </w:r>
    </w:p>
    <w:p w14:paraId="27561995" w14:textId="77777777" w:rsidR="00BF50A3" w:rsidRDefault="00BF50A3">
      <w:pPr>
        <w:ind w:right="7"/>
        <w:jc w:val="both"/>
        <w:rPr>
          <w:rFonts w:ascii="Verdana" w:eastAsia="Verdana" w:hAnsi="Verdana" w:cs="Verdana"/>
          <w:sz w:val="18"/>
          <w:szCs w:val="18"/>
        </w:rPr>
      </w:pPr>
    </w:p>
    <w:p w14:paraId="2D2032EF" w14:textId="77777777" w:rsidR="00BF50A3" w:rsidRDefault="008D6988">
      <w:pPr>
        <w:ind w:right="7"/>
        <w:jc w:val="both"/>
        <w:rPr>
          <w:rFonts w:ascii="Verdana" w:eastAsia="Verdana" w:hAnsi="Verdana" w:cs="Verdana"/>
          <w:sz w:val="18"/>
          <w:szCs w:val="18"/>
        </w:rPr>
      </w:pPr>
      <w:r>
        <w:rPr>
          <w:rFonts w:ascii="Verdana" w:eastAsia="Verdana" w:hAnsi="Verdana" w:cs="Verdana"/>
          <w:sz w:val="18"/>
          <w:szCs w:val="18"/>
        </w:rPr>
        <w:t>La Direction de chaque site peut proposer des actions afin de promouvoir l’usage de la mobilité douce par des sensibilisations dédiées à la prévention du risque routier et de l’importance d’adopter les bonnes pratiques en matière de déplacement.</w:t>
      </w:r>
    </w:p>
    <w:p w14:paraId="474ED171" w14:textId="77777777" w:rsidR="00BF50A3" w:rsidRDefault="00BF50A3">
      <w:pPr>
        <w:ind w:right="7"/>
        <w:jc w:val="both"/>
        <w:rPr>
          <w:rFonts w:ascii="Verdana" w:eastAsia="Verdana" w:hAnsi="Verdana" w:cs="Verdana"/>
          <w:sz w:val="18"/>
          <w:szCs w:val="18"/>
        </w:rPr>
      </w:pPr>
    </w:p>
    <w:p w14:paraId="35C5B4FE" w14:textId="77777777" w:rsidR="00BF50A3" w:rsidRDefault="008D6988">
      <w:pPr>
        <w:ind w:right="7"/>
        <w:jc w:val="both"/>
        <w:rPr>
          <w:rFonts w:ascii="Verdana" w:eastAsia="Verdana" w:hAnsi="Verdana" w:cs="Verdana"/>
          <w:sz w:val="18"/>
          <w:szCs w:val="18"/>
        </w:rPr>
      </w:pPr>
      <w:r>
        <w:rPr>
          <w:rFonts w:ascii="Verdana" w:eastAsia="Verdana" w:hAnsi="Verdana" w:cs="Verdana"/>
          <w:sz w:val="18"/>
          <w:szCs w:val="18"/>
        </w:rPr>
        <w:t>A ce titre, la Société poursuivra, dans la mesure du possible, ses actions lors du challenge mobilité.</w:t>
      </w:r>
    </w:p>
    <w:p w14:paraId="7CBD3F0C" w14:textId="77777777" w:rsidR="00BF50A3" w:rsidRDefault="00BF50A3">
      <w:pPr>
        <w:ind w:right="7"/>
        <w:jc w:val="both"/>
        <w:rPr>
          <w:rFonts w:ascii="Verdana" w:eastAsia="Verdana" w:hAnsi="Verdana" w:cs="Verdana"/>
          <w:sz w:val="18"/>
          <w:szCs w:val="18"/>
        </w:rPr>
      </w:pPr>
    </w:p>
    <w:p w14:paraId="0328BA35" w14:textId="77777777" w:rsidR="00BF50A3" w:rsidRDefault="008D6988">
      <w:pPr>
        <w:ind w:right="7"/>
        <w:jc w:val="both"/>
        <w:rPr>
          <w:rFonts w:ascii="Verdana" w:eastAsia="Verdana" w:hAnsi="Verdana" w:cs="Verdana"/>
          <w:sz w:val="18"/>
          <w:szCs w:val="18"/>
        </w:rPr>
      </w:pPr>
      <w:bookmarkStart w:id="17" w:name="_heading=h.tbqvn594sjcy" w:colFirst="0" w:colLast="0"/>
      <w:bookmarkEnd w:id="17"/>
      <w:r>
        <w:rPr>
          <w:rFonts w:ascii="Verdana" w:eastAsia="Verdana" w:hAnsi="Verdana" w:cs="Verdana"/>
          <w:sz w:val="18"/>
          <w:szCs w:val="18"/>
        </w:rPr>
        <w:t xml:space="preserve">Les nouveaux embauchés seront également informés et sensibilisés au dispositif du forfait mobilités durables. </w:t>
      </w:r>
    </w:p>
    <w:p w14:paraId="4C7C26B2" w14:textId="77777777" w:rsidR="00BF50A3" w:rsidRDefault="00BF50A3">
      <w:pPr>
        <w:ind w:right="7"/>
        <w:jc w:val="both"/>
        <w:rPr>
          <w:rFonts w:ascii="Verdana" w:eastAsia="Verdana" w:hAnsi="Verdana" w:cs="Verdana"/>
          <w:b/>
          <w:bCs/>
          <w:sz w:val="18"/>
          <w:szCs w:val="18"/>
        </w:rPr>
      </w:pPr>
    </w:p>
    <w:p w14:paraId="51E55148" w14:textId="77777777" w:rsidR="00BF50A3" w:rsidRDefault="008D6988">
      <w:pPr>
        <w:ind w:right="7"/>
        <w:jc w:val="both"/>
        <w:rPr>
          <w:rFonts w:ascii="Verdana" w:eastAsia="Verdana" w:hAnsi="Verdana" w:cs="Verdana"/>
          <w:sz w:val="18"/>
          <w:szCs w:val="18"/>
        </w:rPr>
      </w:pPr>
      <w:r>
        <w:rPr>
          <w:rFonts w:ascii="Verdana" w:eastAsia="Verdana" w:hAnsi="Verdana" w:cs="Verdana"/>
          <w:b/>
          <w:bCs/>
          <w:sz w:val="18"/>
          <w:szCs w:val="18"/>
        </w:rPr>
        <w:t xml:space="preserve">Article 6.2 Actions pour faciliter la </w:t>
      </w:r>
      <w:r w:rsidR="002C235F">
        <w:rPr>
          <w:rFonts w:ascii="Verdana" w:eastAsia="Verdana" w:hAnsi="Verdana" w:cs="Verdana"/>
          <w:b/>
          <w:bCs/>
          <w:sz w:val="18"/>
          <w:szCs w:val="18"/>
        </w:rPr>
        <w:t>mobilité durable</w:t>
      </w:r>
    </w:p>
    <w:p w14:paraId="656C2719" w14:textId="77777777" w:rsidR="00BF50A3" w:rsidRDefault="00BF50A3">
      <w:pPr>
        <w:ind w:right="7"/>
        <w:rPr>
          <w:rFonts w:ascii="Verdana" w:eastAsia="Verdana" w:hAnsi="Verdana" w:cs="Verdana"/>
          <w:sz w:val="18"/>
          <w:szCs w:val="18"/>
        </w:rPr>
      </w:pPr>
    </w:p>
    <w:p w14:paraId="0124D229" w14:textId="77777777" w:rsidR="00BF50A3" w:rsidRDefault="008D6988">
      <w:pPr>
        <w:ind w:right="7"/>
        <w:rPr>
          <w:rFonts w:ascii="Verdana" w:eastAsia="Verdana" w:hAnsi="Verdana" w:cs="Verdana"/>
          <w:sz w:val="18"/>
          <w:szCs w:val="18"/>
        </w:rPr>
      </w:pPr>
      <w:r>
        <w:rPr>
          <w:rFonts w:ascii="Verdana" w:eastAsia="Verdana" w:hAnsi="Verdana" w:cs="Verdana"/>
          <w:sz w:val="18"/>
          <w:szCs w:val="18"/>
        </w:rPr>
        <w:t>La Société pourra mettre à la disposition des collaborateurs, selon les possibilités des sites des abris de stationnement pour les vélos, trottinette, des bornes pour les véhicules électriques.</w:t>
      </w:r>
    </w:p>
    <w:p w14:paraId="7C9F2DD5" w14:textId="77777777" w:rsidR="00BF50A3" w:rsidRDefault="00BF50A3">
      <w:pPr>
        <w:ind w:right="7"/>
        <w:rPr>
          <w:rFonts w:ascii="Verdana" w:eastAsia="Verdana" w:hAnsi="Verdana" w:cs="Verdana"/>
          <w:sz w:val="18"/>
          <w:szCs w:val="18"/>
        </w:rPr>
      </w:pPr>
    </w:p>
    <w:p w14:paraId="01AE3467" w14:textId="77777777" w:rsidR="00BF50A3" w:rsidRDefault="008D6988">
      <w:pPr>
        <w:ind w:right="7"/>
        <w:rPr>
          <w:rFonts w:ascii="Verdana" w:eastAsia="Verdana" w:hAnsi="Verdana" w:cs="Verdana"/>
          <w:sz w:val="18"/>
          <w:szCs w:val="18"/>
        </w:rPr>
      </w:pPr>
      <w:r>
        <w:rPr>
          <w:rFonts w:ascii="Verdana" w:eastAsia="Verdana" w:hAnsi="Verdana" w:cs="Verdana"/>
          <w:sz w:val="18"/>
          <w:szCs w:val="18"/>
        </w:rPr>
        <w:t>La Société s’engage à rester attentive au nombre de places de stationnement des moyens de transport à mobilité douce, dans la limite des possibilités permises par la configuration des sites.</w:t>
      </w:r>
    </w:p>
    <w:p w14:paraId="131D015A" w14:textId="77777777" w:rsidR="00BF50A3" w:rsidRDefault="00BF50A3">
      <w:pPr>
        <w:ind w:right="7"/>
        <w:rPr>
          <w:rFonts w:ascii="Verdana" w:eastAsia="Verdana" w:hAnsi="Verdana" w:cs="Verdana"/>
          <w:sz w:val="18"/>
          <w:szCs w:val="18"/>
        </w:rPr>
      </w:pPr>
    </w:p>
    <w:p w14:paraId="5AC99A6F" w14:textId="77777777" w:rsidR="00BF50A3" w:rsidRDefault="00BF50A3">
      <w:pPr>
        <w:pBdr>
          <w:top w:val="nil"/>
          <w:left w:val="nil"/>
          <w:bottom w:val="nil"/>
          <w:right w:val="nil"/>
          <w:between w:val="nil"/>
        </w:pBdr>
        <w:ind w:right="7"/>
        <w:rPr>
          <w:rFonts w:ascii="Verdana" w:eastAsia="Verdana" w:hAnsi="Verdana" w:cs="Verdana"/>
          <w:sz w:val="18"/>
          <w:szCs w:val="18"/>
        </w:rPr>
      </w:pPr>
    </w:p>
    <w:p w14:paraId="033682C6" w14:textId="77777777" w:rsidR="00BF50A3" w:rsidRDefault="008D6988">
      <w:pPr>
        <w:pStyle w:val="Titre1"/>
        <w:pBdr>
          <w:top w:val="nil"/>
          <w:left w:val="nil"/>
          <w:bottom w:val="nil"/>
          <w:right w:val="nil"/>
          <w:between w:val="nil"/>
        </w:pBdr>
        <w:spacing w:before="0" w:after="0" w:line="240" w:lineRule="auto"/>
        <w:ind w:right="7"/>
        <w:rPr>
          <w:rFonts w:ascii="Verdana" w:eastAsia="Verdana" w:hAnsi="Verdana" w:cs="Verdana"/>
          <w:b/>
          <w:bCs/>
          <w:sz w:val="20"/>
          <w:szCs w:val="20"/>
        </w:rPr>
      </w:pPr>
      <w:bookmarkStart w:id="18" w:name="_heading=h.xn8s6vayshh2" w:colFirst="0" w:colLast="0"/>
      <w:bookmarkEnd w:id="18"/>
      <w:r>
        <w:rPr>
          <w:rFonts w:ascii="Verdana" w:eastAsia="Verdana" w:hAnsi="Verdana" w:cs="Verdana"/>
          <w:b/>
          <w:bCs/>
          <w:sz w:val="20"/>
          <w:szCs w:val="20"/>
        </w:rPr>
        <w:t>Article 7 Dispositions finales</w:t>
      </w:r>
    </w:p>
    <w:p w14:paraId="5D438F5D" w14:textId="77777777" w:rsidR="00BF50A3" w:rsidRDefault="00000000">
      <w:pPr>
        <w:spacing w:line="240" w:lineRule="auto"/>
        <w:ind w:right="7"/>
        <w:rPr>
          <w:rFonts w:ascii="Verdana" w:eastAsia="Verdana" w:hAnsi="Verdana" w:cs="Verdana"/>
          <w:sz w:val="18"/>
          <w:szCs w:val="18"/>
        </w:rPr>
      </w:pPr>
      <w:bookmarkStart w:id="19" w:name="_heading=h.2fg8cri444yh" w:colFirst="0" w:colLast="0"/>
      <w:bookmarkEnd w:id="19"/>
      <w:r>
        <w:pict w14:anchorId="525520E5">
          <v:rect id="_x0000_i1033" style="width:0;height:1.5pt" o:hralign="center" o:hrstd="t" o:hr="t" fillcolor="#a0a0a0" stroked="f"/>
        </w:pict>
      </w:r>
    </w:p>
    <w:p w14:paraId="03DFCDCA" w14:textId="77777777" w:rsidR="00BF50A3" w:rsidRDefault="00BF50A3">
      <w:pPr>
        <w:spacing w:line="240" w:lineRule="auto"/>
        <w:ind w:right="7"/>
        <w:rPr>
          <w:rFonts w:ascii="Verdana" w:eastAsia="Verdana" w:hAnsi="Verdana" w:cs="Verdana"/>
          <w:b/>
          <w:bCs/>
          <w:sz w:val="18"/>
          <w:szCs w:val="18"/>
        </w:rPr>
      </w:pPr>
    </w:p>
    <w:p w14:paraId="3BE6712F" w14:textId="77777777" w:rsidR="00BF50A3" w:rsidRDefault="008D6988">
      <w:pPr>
        <w:spacing w:line="240" w:lineRule="auto"/>
        <w:ind w:right="7"/>
        <w:rPr>
          <w:rFonts w:ascii="Verdana" w:eastAsia="Verdana" w:hAnsi="Verdana" w:cs="Verdana"/>
          <w:b/>
          <w:bCs/>
          <w:sz w:val="18"/>
          <w:szCs w:val="18"/>
        </w:rPr>
      </w:pPr>
      <w:r>
        <w:rPr>
          <w:rFonts w:ascii="Verdana" w:eastAsia="Verdana" w:hAnsi="Verdana" w:cs="Verdana"/>
          <w:b/>
          <w:bCs/>
          <w:sz w:val="18"/>
          <w:szCs w:val="18"/>
        </w:rPr>
        <w:t>Article 7.1 Durée – révision – dénonciation de l’accord</w:t>
      </w:r>
    </w:p>
    <w:p w14:paraId="1290F7C3" w14:textId="77777777" w:rsidR="008B2941" w:rsidRDefault="008B2941">
      <w:pPr>
        <w:pBdr>
          <w:top w:val="nil"/>
          <w:left w:val="nil"/>
          <w:bottom w:val="nil"/>
          <w:right w:val="nil"/>
          <w:between w:val="nil"/>
        </w:pBdr>
        <w:ind w:right="7"/>
        <w:jc w:val="both"/>
        <w:rPr>
          <w:rFonts w:ascii="Verdana" w:eastAsia="Verdana" w:hAnsi="Verdana" w:cs="Verdana"/>
          <w:sz w:val="18"/>
          <w:szCs w:val="18"/>
        </w:rPr>
      </w:pPr>
    </w:p>
    <w:p w14:paraId="5E7DA597" w14:textId="77777777" w:rsidR="00BF50A3" w:rsidRDefault="008D6988">
      <w:pPr>
        <w:pBdr>
          <w:top w:val="nil"/>
          <w:left w:val="nil"/>
          <w:bottom w:val="nil"/>
          <w:right w:val="nil"/>
          <w:between w:val="nil"/>
        </w:pBdr>
        <w:ind w:right="7"/>
        <w:jc w:val="both"/>
        <w:rPr>
          <w:rFonts w:ascii="Verdana" w:eastAsia="Verdana" w:hAnsi="Verdana" w:cs="Verdana"/>
          <w:sz w:val="18"/>
          <w:szCs w:val="18"/>
        </w:rPr>
      </w:pPr>
      <w:r>
        <w:rPr>
          <w:rFonts w:ascii="Verdana" w:eastAsia="Verdana" w:hAnsi="Verdana" w:cs="Verdana"/>
          <w:sz w:val="18"/>
          <w:szCs w:val="18"/>
        </w:rPr>
        <w:t xml:space="preserve">Le présent accord prend </w:t>
      </w:r>
      <w:r w:rsidR="008B2941">
        <w:rPr>
          <w:rFonts w:ascii="Verdana" w:hAnsi="Verdana"/>
          <w:sz w:val="18"/>
          <w:szCs w:val="18"/>
        </w:rPr>
        <w:t>effet à compter du 1</w:t>
      </w:r>
      <w:r w:rsidR="008B2941" w:rsidRPr="00E029A0">
        <w:rPr>
          <w:rFonts w:ascii="Verdana" w:hAnsi="Verdana"/>
          <w:sz w:val="18"/>
          <w:szCs w:val="18"/>
          <w:vertAlign w:val="superscript"/>
        </w:rPr>
        <w:t>er</w:t>
      </w:r>
      <w:r w:rsidR="008B2941">
        <w:rPr>
          <w:rFonts w:ascii="Verdana" w:hAnsi="Verdana"/>
          <w:sz w:val="18"/>
          <w:szCs w:val="18"/>
        </w:rPr>
        <w:t xml:space="preserve"> juin 2026 pour une durée déterminée d’un an</w:t>
      </w:r>
      <w:r>
        <w:rPr>
          <w:rFonts w:ascii="Verdana" w:eastAsia="Verdana" w:hAnsi="Verdana" w:cs="Verdana"/>
          <w:sz w:val="18"/>
          <w:szCs w:val="18"/>
        </w:rPr>
        <w:t>, reconductible par simple avenant d’une durée annuelle à chaque clôture des NAO. Il se substitue à toutes les dispositions issues d’accords collectifs portant sur le même objet que celui prévu par le présent accord.</w:t>
      </w:r>
    </w:p>
    <w:p w14:paraId="15468313" w14:textId="77777777" w:rsidR="00BF50A3" w:rsidRDefault="008D6988">
      <w:pPr>
        <w:spacing w:before="240" w:after="240"/>
        <w:jc w:val="both"/>
        <w:rPr>
          <w:rFonts w:ascii="Verdana" w:eastAsia="Verdana" w:hAnsi="Verdana" w:cs="Verdana"/>
          <w:sz w:val="18"/>
          <w:szCs w:val="18"/>
        </w:rPr>
      </w:pPr>
      <w:r>
        <w:rPr>
          <w:rFonts w:ascii="Verdana" w:eastAsia="Verdana" w:hAnsi="Verdana" w:cs="Verdana"/>
          <w:sz w:val="18"/>
          <w:szCs w:val="18"/>
        </w:rPr>
        <w:t>A défaut de reconduction expresse actée dans les NAO, le présent accord prend fin de plein droit à l’échéance du 31 mai 2027.</w:t>
      </w:r>
    </w:p>
    <w:p w14:paraId="4D1F34FC" w14:textId="77777777" w:rsidR="00BF50A3" w:rsidRDefault="008D6988">
      <w:pPr>
        <w:pBdr>
          <w:top w:val="nil"/>
          <w:left w:val="nil"/>
          <w:bottom w:val="nil"/>
          <w:right w:val="nil"/>
          <w:between w:val="nil"/>
        </w:pBdr>
        <w:ind w:right="7"/>
        <w:rPr>
          <w:rFonts w:ascii="Verdana" w:eastAsia="Verdana" w:hAnsi="Verdana" w:cs="Verdana"/>
          <w:sz w:val="18"/>
          <w:szCs w:val="18"/>
        </w:rPr>
      </w:pPr>
      <w:r>
        <w:rPr>
          <w:rFonts w:ascii="Verdana" w:eastAsia="Verdana" w:hAnsi="Verdana" w:cs="Verdana"/>
          <w:sz w:val="18"/>
          <w:szCs w:val="18"/>
        </w:rPr>
        <w:t>La demande de révision, qui peut intervenir à tout moment à l’initiative de l’une des parties signataires, doit être notifiée par lettre recommandée avec avis de réception aux autres signataires.</w:t>
      </w:r>
    </w:p>
    <w:p w14:paraId="41409385" w14:textId="77777777" w:rsidR="00BF50A3" w:rsidRDefault="00BF50A3">
      <w:pPr>
        <w:pBdr>
          <w:top w:val="nil"/>
          <w:left w:val="nil"/>
          <w:bottom w:val="nil"/>
          <w:right w:val="nil"/>
          <w:between w:val="nil"/>
        </w:pBdr>
        <w:ind w:right="7"/>
        <w:rPr>
          <w:rFonts w:ascii="Verdana" w:eastAsia="Verdana" w:hAnsi="Verdana" w:cs="Verdana"/>
          <w:sz w:val="18"/>
          <w:szCs w:val="18"/>
        </w:rPr>
      </w:pPr>
    </w:p>
    <w:p w14:paraId="65682556" w14:textId="77777777" w:rsidR="00BF50A3" w:rsidRDefault="008D6988">
      <w:pPr>
        <w:pBdr>
          <w:top w:val="nil"/>
          <w:left w:val="nil"/>
          <w:bottom w:val="nil"/>
          <w:right w:val="nil"/>
          <w:between w:val="nil"/>
        </w:pBdr>
        <w:ind w:right="7"/>
        <w:rPr>
          <w:rFonts w:ascii="Verdana" w:eastAsia="Verdana" w:hAnsi="Verdana" w:cs="Verdana"/>
          <w:sz w:val="18"/>
          <w:szCs w:val="18"/>
        </w:rPr>
      </w:pPr>
      <w:r>
        <w:rPr>
          <w:rFonts w:ascii="Verdana" w:eastAsia="Verdana" w:hAnsi="Verdana" w:cs="Verdana"/>
          <w:sz w:val="18"/>
          <w:szCs w:val="18"/>
        </w:rPr>
        <w:t>L’ensemble des partenaires sociaux se réunira alors dans un délai d’un mois à compter de la réception de cette demande afin d’envisager l’éventuelle conclusion d’un avenant de révision.</w:t>
      </w:r>
    </w:p>
    <w:p w14:paraId="676D5425" w14:textId="77777777" w:rsidR="00BF50A3" w:rsidRDefault="00BF50A3">
      <w:pPr>
        <w:pBdr>
          <w:top w:val="nil"/>
          <w:left w:val="nil"/>
          <w:bottom w:val="nil"/>
          <w:right w:val="nil"/>
          <w:between w:val="nil"/>
        </w:pBdr>
        <w:ind w:right="7"/>
        <w:rPr>
          <w:rFonts w:ascii="Verdana" w:eastAsia="Verdana" w:hAnsi="Verdana" w:cs="Verdana"/>
          <w:sz w:val="18"/>
          <w:szCs w:val="18"/>
        </w:rPr>
      </w:pPr>
    </w:p>
    <w:p w14:paraId="6841EB9A" w14:textId="77777777" w:rsidR="00BF50A3" w:rsidRDefault="008D6988">
      <w:pPr>
        <w:pBdr>
          <w:top w:val="nil"/>
          <w:left w:val="nil"/>
          <w:bottom w:val="nil"/>
          <w:right w:val="nil"/>
          <w:between w:val="nil"/>
        </w:pBdr>
        <w:ind w:right="7"/>
        <w:rPr>
          <w:rFonts w:ascii="Verdana" w:eastAsia="Verdana" w:hAnsi="Verdana" w:cs="Verdana"/>
          <w:sz w:val="18"/>
          <w:szCs w:val="18"/>
        </w:rPr>
      </w:pPr>
      <w:bookmarkStart w:id="20" w:name="_heading=h.2i7brkvufjw" w:colFirst="0" w:colLast="0"/>
      <w:bookmarkEnd w:id="20"/>
      <w:r>
        <w:rPr>
          <w:rFonts w:ascii="Verdana" w:eastAsia="Verdana" w:hAnsi="Verdana" w:cs="Verdana"/>
          <w:sz w:val="18"/>
          <w:szCs w:val="18"/>
        </w:rPr>
        <w:lastRenderedPageBreak/>
        <w:t>L’éventuel avenant de révision se substituera de plein droit aux dispositions du présent accord qu’il modifiera.</w:t>
      </w:r>
    </w:p>
    <w:p w14:paraId="43F85CD2" w14:textId="77777777" w:rsidR="00BF50A3" w:rsidRDefault="00BF50A3">
      <w:pPr>
        <w:pBdr>
          <w:top w:val="nil"/>
          <w:left w:val="nil"/>
          <w:bottom w:val="nil"/>
          <w:right w:val="nil"/>
          <w:between w:val="nil"/>
        </w:pBdr>
        <w:ind w:right="7"/>
        <w:rPr>
          <w:rFonts w:ascii="Verdana" w:eastAsia="Verdana" w:hAnsi="Verdana" w:cs="Verdana"/>
          <w:b/>
          <w:bCs/>
          <w:sz w:val="18"/>
          <w:szCs w:val="18"/>
        </w:rPr>
      </w:pPr>
    </w:p>
    <w:p w14:paraId="2A0DB104" w14:textId="77777777" w:rsidR="00BF50A3" w:rsidRDefault="008D6988">
      <w:pPr>
        <w:pBdr>
          <w:top w:val="nil"/>
          <w:left w:val="nil"/>
          <w:bottom w:val="nil"/>
          <w:right w:val="nil"/>
          <w:between w:val="nil"/>
        </w:pBdr>
        <w:ind w:right="7"/>
        <w:rPr>
          <w:rFonts w:ascii="Verdana" w:eastAsia="Verdana" w:hAnsi="Verdana" w:cs="Verdana"/>
          <w:sz w:val="18"/>
          <w:szCs w:val="18"/>
        </w:rPr>
      </w:pPr>
      <w:r>
        <w:rPr>
          <w:rFonts w:ascii="Verdana" w:eastAsia="Verdana" w:hAnsi="Verdana" w:cs="Verdana"/>
          <w:b/>
          <w:bCs/>
          <w:sz w:val="18"/>
          <w:szCs w:val="18"/>
        </w:rPr>
        <w:t>Article 7.2 Suivi de l’accord</w:t>
      </w:r>
    </w:p>
    <w:p w14:paraId="6A4CC04A" w14:textId="77777777" w:rsidR="00BF50A3" w:rsidRDefault="00BF50A3">
      <w:pPr>
        <w:pBdr>
          <w:top w:val="nil"/>
          <w:left w:val="nil"/>
          <w:bottom w:val="nil"/>
          <w:right w:val="nil"/>
          <w:between w:val="nil"/>
        </w:pBdr>
        <w:ind w:right="7"/>
        <w:rPr>
          <w:rFonts w:ascii="Verdana" w:eastAsia="Verdana" w:hAnsi="Verdana" w:cs="Verdana"/>
          <w:sz w:val="18"/>
          <w:szCs w:val="18"/>
        </w:rPr>
      </w:pPr>
    </w:p>
    <w:p w14:paraId="1D79CEEC" w14:textId="77777777" w:rsidR="00BF50A3" w:rsidRDefault="008D6988">
      <w:pPr>
        <w:pBdr>
          <w:top w:val="nil"/>
          <w:left w:val="nil"/>
          <w:bottom w:val="nil"/>
          <w:right w:val="nil"/>
          <w:between w:val="nil"/>
        </w:pBdr>
        <w:ind w:right="7"/>
        <w:rPr>
          <w:rFonts w:ascii="Verdana" w:eastAsia="Verdana" w:hAnsi="Verdana" w:cs="Verdana"/>
          <w:sz w:val="18"/>
          <w:szCs w:val="18"/>
        </w:rPr>
      </w:pPr>
      <w:r>
        <w:rPr>
          <w:rFonts w:ascii="Verdana" w:eastAsia="Verdana" w:hAnsi="Verdana" w:cs="Verdana"/>
          <w:sz w:val="18"/>
          <w:szCs w:val="18"/>
        </w:rPr>
        <w:t>Les parties conviennent d’un suivi tous les ans au cours des NAO afin :</w:t>
      </w:r>
    </w:p>
    <w:p w14:paraId="6503E6C2" w14:textId="77777777" w:rsidR="00BF50A3" w:rsidRDefault="008D6988">
      <w:pPr>
        <w:numPr>
          <w:ilvl w:val="0"/>
          <w:numId w:val="4"/>
        </w:numPr>
        <w:pBdr>
          <w:top w:val="nil"/>
          <w:left w:val="nil"/>
          <w:bottom w:val="nil"/>
          <w:right w:val="nil"/>
          <w:between w:val="nil"/>
        </w:pBdr>
        <w:ind w:right="7"/>
        <w:rPr>
          <w:rFonts w:ascii="Verdana" w:eastAsia="Verdana" w:hAnsi="Verdana" w:cs="Verdana"/>
          <w:sz w:val="18"/>
          <w:szCs w:val="18"/>
        </w:rPr>
      </w:pPr>
      <w:r>
        <w:rPr>
          <w:rFonts w:ascii="Verdana" w:eastAsia="Verdana" w:hAnsi="Verdana" w:cs="Verdana"/>
          <w:sz w:val="18"/>
          <w:szCs w:val="18"/>
        </w:rPr>
        <w:t xml:space="preserve">d’examiner les difficultés de mise en œuvre du présent accord, </w:t>
      </w:r>
    </w:p>
    <w:p w14:paraId="61B89510" w14:textId="77777777" w:rsidR="00BF50A3" w:rsidRDefault="008D6988">
      <w:pPr>
        <w:numPr>
          <w:ilvl w:val="0"/>
          <w:numId w:val="4"/>
        </w:numPr>
        <w:pBdr>
          <w:top w:val="nil"/>
          <w:left w:val="nil"/>
          <w:bottom w:val="nil"/>
          <w:right w:val="nil"/>
          <w:between w:val="nil"/>
        </w:pBdr>
        <w:ind w:right="7"/>
        <w:rPr>
          <w:rFonts w:ascii="Verdana" w:eastAsia="Verdana" w:hAnsi="Verdana" w:cs="Verdana"/>
          <w:sz w:val="18"/>
          <w:szCs w:val="18"/>
        </w:rPr>
      </w:pPr>
      <w:r>
        <w:rPr>
          <w:rFonts w:ascii="Verdana" w:eastAsia="Verdana" w:hAnsi="Verdana" w:cs="Verdana"/>
          <w:sz w:val="18"/>
          <w:szCs w:val="18"/>
        </w:rPr>
        <w:t>le cas échéant, de proposer des améliorations.</w:t>
      </w:r>
    </w:p>
    <w:p w14:paraId="013B78EF" w14:textId="77777777" w:rsidR="00BF50A3" w:rsidRDefault="008D6988">
      <w:pPr>
        <w:numPr>
          <w:ilvl w:val="0"/>
          <w:numId w:val="4"/>
        </w:numPr>
        <w:pBdr>
          <w:top w:val="nil"/>
          <w:left w:val="nil"/>
          <w:bottom w:val="nil"/>
          <w:right w:val="nil"/>
          <w:between w:val="nil"/>
        </w:pBdr>
        <w:ind w:right="7"/>
        <w:rPr>
          <w:rFonts w:ascii="Verdana" w:eastAsia="Verdana" w:hAnsi="Verdana" w:cs="Verdana"/>
          <w:sz w:val="18"/>
          <w:szCs w:val="18"/>
        </w:rPr>
      </w:pPr>
      <w:bookmarkStart w:id="21" w:name="_heading=h.taft0xq81861" w:colFirst="0" w:colLast="0"/>
      <w:bookmarkEnd w:id="21"/>
      <w:r>
        <w:rPr>
          <w:rFonts w:ascii="Verdana" w:eastAsia="Verdana" w:hAnsi="Verdana" w:cs="Verdana"/>
          <w:sz w:val="18"/>
          <w:szCs w:val="18"/>
        </w:rPr>
        <w:t>et la reconduction par avenant signé entre la direction et les partenaires sociaux pour une durée au plus égale à un an.</w:t>
      </w:r>
    </w:p>
    <w:p w14:paraId="619B0E70" w14:textId="77777777" w:rsidR="00BF50A3" w:rsidRDefault="00BF50A3">
      <w:pPr>
        <w:pBdr>
          <w:top w:val="nil"/>
          <w:left w:val="nil"/>
          <w:bottom w:val="nil"/>
          <w:right w:val="nil"/>
          <w:between w:val="nil"/>
        </w:pBdr>
        <w:ind w:left="720" w:right="7"/>
        <w:rPr>
          <w:rFonts w:ascii="Verdana" w:eastAsia="Verdana" w:hAnsi="Verdana" w:cs="Verdana"/>
          <w:sz w:val="18"/>
          <w:szCs w:val="18"/>
        </w:rPr>
      </w:pPr>
    </w:p>
    <w:p w14:paraId="1485BF93" w14:textId="77777777" w:rsidR="00BF50A3" w:rsidRDefault="008D6988">
      <w:pPr>
        <w:pBdr>
          <w:top w:val="nil"/>
          <w:left w:val="nil"/>
          <w:bottom w:val="nil"/>
          <w:right w:val="nil"/>
          <w:between w:val="nil"/>
        </w:pBdr>
        <w:ind w:right="7"/>
        <w:rPr>
          <w:rFonts w:ascii="Verdana" w:eastAsia="Verdana" w:hAnsi="Verdana" w:cs="Verdana"/>
          <w:sz w:val="18"/>
          <w:szCs w:val="18"/>
        </w:rPr>
      </w:pPr>
      <w:r>
        <w:rPr>
          <w:rFonts w:ascii="Verdana" w:eastAsia="Verdana" w:hAnsi="Verdana" w:cs="Verdana"/>
          <w:b/>
          <w:bCs/>
          <w:sz w:val="18"/>
          <w:szCs w:val="18"/>
        </w:rPr>
        <w:t>Article 7.3 Communication de l’accord</w:t>
      </w:r>
    </w:p>
    <w:p w14:paraId="6A132405" w14:textId="77777777" w:rsidR="00BF50A3" w:rsidRDefault="00BF50A3">
      <w:pPr>
        <w:pBdr>
          <w:top w:val="nil"/>
          <w:left w:val="nil"/>
          <w:bottom w:val="nil"/>
          <w:right w:val="nil"/>
          <w:between w:val="nil"/>
        </w:pBdr>
        <w:ind w:right="7"/>
        <w:rPr>
          <w:rFonts w:ascii="Verdana" w:eastAsia="Verdana" w:hAnsi="Verdana" w:cs="Verdana"/>
          <w:sz w:val="18"/>
          <w:szCs w:val="18"/>
        </w:rPr>
      </w:pPr>
    </w:p>
    <w:p w14:paraId="7B59C7CD" w14:textId="77777777" w:rsidR="00BF50A3" w:rsidRDefault="008D6988">
      <w:pPr>
        <w:pBdr>
          <w:top w:val="nil"/>
          <w:left w:val="nil"/>
          <w:bottom w:val="nil"/>
          <w:right w:val="nil"/>
          <w:between w:val="nil"/>
        </w:pBdr>
        <w:ind w:right="7"/>
        <w:rPr>
          <w:rFonts w:ascii="Verdana" w:eastAsia="Verdana" w:hAnsi="Verdana" w:cs="Verdana"/>
          <w:sz w:val="18"/>
          <w:szCs w:val="18"/>
        </w:rPr>
      </w:pPr>
      <w:r>
        <w:rPr>
          <w:rFonts w:ascii="Verdana" w:eastAsia="Verdana" w:hAnsi="Verdana" w:cs="Verdana"/>
          <w:sz w:val="18"/>
          <w:szCs w:val="18"/>
        </w:rPr>
        <w:t xml:space="preserve">Le texte du présent accord, une fois signé, sera notifié à l’ensemble des organisations syndicales représentatives dans la société signataires ou non. </w:t>
      </w:r>
    </w:p>
    <w:p w14:paraId="3E530A92" w14:textId="77777777" w:rsidR="00BF50A3" w:rsidRDefault="00BF50A3">
      <w:pPr>
        <w:pBdr>
          <w:top w:val="nil"/>
          <w:left w:val="nil"/>
          <w:bottom w:val="nil"/>
          <w:right w:val="nil"/>
          <w:between w:val="nil"/>
        </w:pBdr>
        <w:ind w:right="7"/>
        <w:rPr>
          <w:rFonts w:ascii="Verdana" w:eastAsia="Verdana" w:hAnsi="Verdana" w:cs="Verdana"/>
          <w:sz w:val="18"/>
          <w:szCs w:val="18"/>
        </w:rPr>
      </w:pPr>
    </w:p>
    <w:p w14:paraId="12C949B3" w14:textId="77777777" w:rsidR="00BF50A3" w:rsidRDefault="008D6988">
      <w:pPr>
        <w:pBdr>
          <w:top w:val="nil"/>
          <w:left w:val="nil"/>
          <w:bottom w:val="nil"/>
          <w:right w:val="nil"/>
          <w:between w:val="nil"/>
        </w:pBdr>
        <w:ind w:right="7"/>
        <w:rPr>
          <w:rFonts w:ascii="Verdana" w:eastAsia="Verdana" w:hAnsi="Verdana" w:cs="Verdana"/>
          <w:sz w:val="18"/>
          <w:szCs w:val="18"/>
        </w:rPr>
      </w:pPr>
      <w:bookmarkStart w:id="22" w:name="_heading=h.yo9o70ggixc6" w:colFirst="0" w:colLast="0"/>
      <w:bookmarkEnd w:id="22"/>
      <w:r>
        <w:rPr>
          <w:rFonts w:ascii="Verdana" w:eastAsia="Verdana" w:hAnsi="Verdana" w:cs="Verdana"/>
          <w:sz w:val="18"/>
          <w:szCs w:val="18"/>
        </w:rPr>
        <w:t xml:space="preserve">En application des articles R.2262-1, R.2262-2 et R.2262-3 du Code du travail, il sera transmis aux représentants du personnel et mention de cet accord sera faite sur les panneaux réservés à la direction pour sa communication avec le personnel ainsi que sur l’intranet. </w:t>
      </w:r>
    </w:p>
    <w:p w14:paraId="4F1D1684" w14:textId="77777777" w:rsidR="00BF50A3" w:rsidRDefault="00BF50A3">
      <w:pPr>
        <w:pBdr>
          <w:top w:val="nil"/>
          <w:left w:val="nil"/>
          <w:bottom w:val="nil"/>
          <w:right w:val="nil"/>
          <w:between w:val="nil"/>
        </w:pBdr>
        <w:ind w:right="7"/>
        <w:rPr>
          <w:rFonts w:ascii="Verdana" w:eastAsia="Verdana" w:hAnsi="Verdana" w:cs="Verdana"/>
          <w:sz w:val="18"/>
          <w:szCs w:val="18"/>
        </w:rPr>
      </w:pPr>
    </w:p>
    <w:p w14:paraId="29F5B287" w14:textId="77777777" w:rsidR="00BF50A3" w:rsidRDefault="008D6988">
      <w:pPr>
        <w:pBdr>
          <w:top w:val="nil"/>
          <w:left w:val="nil"/>
          <w:bottom w:val="nil"/>
          <w:right w:val="nil"/>
          <w:between w:val="nil"/>
        </w:pBdr>
        <w:ind w:right="7"/>
        <w:rPr>
          <w:rFonts w:ascii="Verdana" w:eastAsia="Verdana" w:hAnsi="Verdana" w:cs="Verdana"/>
          <w:sz w:val="18"/>
          <w:szCs w:val="18"/>
        </w:rPr>
      </w:pPr>
      <w:r>
        <w:rPr>
          <w:rFonts w:ascii="Verdana" w:eastAsia="Verdana" w:hAnsi="Verdana" w:cs="Verdana"/>
          <w:b/>
          <w:bCs/>
          <w:sz w:val="18"/>
          <w:szCs w:val="18"/>
        </w:rPr>
        <w:t>Article 7.4 Dépôt et publicité</w:t>
      </w:r>
    </w:p>
    <w:p w14:paraId="51CEA016" w14:textId="77777777" w:rsidR="00BF50A3" w:rsidRDefault="00BF50A3">
      <w:pPr>
        <w:pBdr>
          <w:top w:val="nil"/>
          <w:left w:val="nil"/>
          <w:bottom w:val="nil"/>
          <w:right w:val="nil"/>
          <w:between w:val="nil"/>
        </w:pBdr>
        <w:ind w:right="7"/>
        <w:rPr>
          <w:rFonts w:ascii="Verdana" w:eastAsia="Verdana" w:hAnsi="Verdana" w:cs="Verdana"/>
          <w:sz w:val="18"/>
          <w:szCs w:val="18"/>
        </w:rPr>
      </w:pPr>
    </w:p>
    <w:p w14:paraId="7EE04AEC" w14:textId="77777777" w:rsidR="00BF50A3" w:rsidRDefault="008D6988">
      <w:pPr>
        <w:pBdr>
          <w:top w:val="nil"/>
          <w:left w:val="nil"/>
          <w:bottom w:val="nil"/>
          <w:right w:val="nil"/>
          <w:between w:val="nil"/>
        </w:pBdr>
        <w:ind w:right="7"/>
        <w:rPr>
          <w:rFonts w:ascii="Verdana" w:eastAsia="Verdana" w:hAnsi="Verdana" w:cs="Verdana"/>
          <w:sz w:val="18"/>
          <w:szCs w:val="18"/>
        </w:rPr>
      </w:pPr>
      <w:r>
        <w:rPr>
          <w:rFonts w:ascii="Verdana" w:eastAsia="Verdana" w:hAnsi="Verdana" w:cs="Verdana"/>
          <w:sz w:val="18"/>
          <w:szCs w:val="18"/>
        </w:rPr>
        <w:t xml:space="preserve">Conformément aux articles L.2231-6 et D.2231-2 et suivants du Code du travail, un exemplaire du présent accord sera déposé en version électronique sur le site dédié pour la Direction régionale de l’économie, de l’emploi, du travail et des solidarités (DREETS), ainsi qu’au secrétariat greffe du conseil de prud’hommes du siège de la Société </w:t>
      </w:r>
      <w:proofErr w:type="spellStart"/>
      <w:r>
        <w:rPr>
          <w:rFonts w:ascii="Verdana" w:eastAsia="Verdana" w:hAnsi="Verdana" w:cs="Verdana"/>
          <w:sz w:val="18"/>
          <w:szCs w:val="18"/>
        </w:rPr>
        <w:t>Radiall</w:t>
      </w:r>
      <w:proofErr w:type="spellEnd"/>
      <w:r>
        <w:rPr>
          <w:rFonts w:ascii="Verdana" w:eastAsia="Verdana" w:hAnsi="Verdana" w:cs="Verdana"/>
          <w:sz w:val="18"/>
          <w:szCs w:val="18"/>
        </w:rPr>
        <w:t xml:space="preserve"> SA.</w:t>
      </w:r>
    </w:p>
    <w:p w14:paraId="7DA74541" w14:textId="684013B8" w:rsidR="00BF50A3" w:rsidRDefault="008D6988">
      <w:pPr>
        <w:spacing w:before="240"/>
        <w:ind w:right="7"/>
        <w:jc w:val="both"/>
        <w:rPr>
          <w:rFonts w:ascii="Verdana" w:eastAsia="Verdana" w:hAnsi="Verdana" w:cs="Verdana"/>
          <w:sz w:val="18"/>
          <w:szCs w:val="18"/>
        </w:rPr>
      </w:pPr>
      <w:r>
        <w:rPr>
          <w:rFonts w:ascii="Verdana" w:eastAsia="Verdana" w:hAnsi="Verdana" w:cs="Verdana"/>
          <w:sz w:val="18"/>
          <w:szCs w:val="18"/>
        </w:rPr>
        <w:t xml:space="preserve">Fait à Aubervilliers, le </w:t>
      </w:r>
      <w:r w:rsidR="00622E63" w:rsidRPr="00622E63">
        <w:rPr>
          <w:rFonts w:ascii="Verdana" w:eastAsia="Verdana" w:hAnsi="Verdana" w:cs="Verdana"/>
          <w:sz w:val="18"/>
          <w:szCs w:val="18"/>
        </w:rPr>
        <w:t>20 mai 2026</w:t>
      </w:r>
      <w:r>
        <w:rPr>
          <w:rFonts w:ascii="Verdana" w:eastAsia="Verdana" w:hAnsi="Verdana" w:cs="Verdana"/>
          <w:sz w:val="18"/>
          <w:szCs w:val="18"/>
        </w:rPr>
        <w:t xml:space="preserve"> signé par DOCUSIGN.</w:t>
      </w:r>
    </w:p>
    <w:p w14:paraId="1518C2D4" w14:textId="77777777" w:rsidR="00BF50A3" w:rsidRDefault="008D6988">
      <w:pPr>
        <w:spacing w:before="240"/>
        <w:ind w:right="7"/>
        <w:jc w:val="both"/>
        <w:rPr>
          <w:rFonts w:ascii="Verdana" w:eastAsia="Verdana" w:hAnsi="Verdana" w:cs="Verdana"/>
          <w:b/>
          <w:bCs/>
          <w:sz w:val="18"/>
          <w:szCs w:val="18"/>
        </w:rPr>
      </w:pPr>
      <w:r>
        <w:rPr>
          <w:rFonts w:ascii="Verdana" w:eastAsia="Verdana" w:hAnsi="Verdana" w:cs="Verdana"/>
          <w:b/>
          <w:bCs/>
          <w:sz w:val="18"/>
          <w:szCs w:val="18"/>
        </w:rPr>
        <w:t xml:space="preserve">Pour la société </w:t>
      </w:r>
      <w:proofErr w:type="spellStart"/>
      <w:r>
        <w:rPr>
          <w:rFonts w:ascii="Verdana" w:eastAsia="Verdana" w:hAnsi="Verdana" w:cs="Verdana"/>
          <w:b/>
          <w:bCs/>
          <w:sz w:val="18"/>
          <w:szCs w:val="18"/>
        </w:rPr>
        <w:t>Radiall</w:t>
      </w:r>
      <w:proofErr w:type="spellEnd"/>
      <w:r>
        <w:rPr>
          <w:rFonts w:ascii="Verdana" w:eastAsia="Verdana" w:hAnsi="Verdana" w:cs="Verdana"/>
          <w:b/>
          <w:bCs/>
          <w:sz w:val="18"/>
          <w:szCs w:val="18"/>
        </w:rPr>
        <w:t xml:space="preserve"> SA,</w:t>
      </w:r>
      <w:r>
        <w:rPr>
          <w:rFonts w:ascii="Verdana" w:eastAsia="Verdana" w:hAnsi="Verdana" w:cs="Verdana"/>
          <w:b/>
          <w:bCs/>
          <w:sz w:val="18"/>
          <w:szCs w:val="18"/>
        </w:rPr>
        <w:tab/>
      </w:r>
      <w:r>
        <w:rPr>
          <w:rFonts w:ascii="Verdana" w:eastAsia="Verdana" w:hAnsi="Verdana" w:cs="Verdana"/>
          <w:b/>
          <w:bCs/>
          <w:sz w:val="18"/>
          <w:szCs w:val="18"/>
        </w:rPr>
        <w:tab/>
        <w:t xml:space="preserve"> </w:t>
      </w:r>
    </w:p>
    <w:p w14:paraId="71F70E5D" w14:textId="29835DC7" w:rsidR="00BF50A3" w:rsidRDefault="004866DE">
      <w:pPr>
        <w:tabs>
          <w:tab w:val="left" w:pos="3675"/>
        </w:tabs>
        <w:spacing w:line="240" w:lineRule="auto"/>
        <w:ind w:right="7"/>
        <w:jc w:val="both"/>
        <w:rPr>
          <w:rFonts w:ascii="Verdana" w:eastAsia="Verdana" w:hAnsi="Verdana" w:cs="Verdana"/>
          <w:b/>
          <w:bCs/>
          <w:sz w:val="18"/>
          <w:szCs w:val="18"/>
        </w:rPr>
      </w:pPr>
      <w:r>
        <w:rPr>
          <w:rFonts w:ascii="Verdana" w:eastAsia="Verdana" w:hAnsi="Verdana" w:cs="Verdana"/>
          <w:b/>
          <w:bCs/>
          <w:sz w:val="18"/>
          <w:szCs w:val="18"/>
        </w:rPr>
        <w:t>M.</w:t>
      </w:r>
      <w:r w:rsidR="008D6988">
        <w:rPr>
          <w:rFonts w:ascii="Verdana" w:eastAsia="Verdana" w:hAnsi="Verdana" w:cs="Verdana"/>
          <w:b/>
          <w:bCs/>
          <w:sz w:val="18"/>
          <w:szCs w:val="18"/>
        </w:rPr>
        <w:tab/>
      </w:r>
    </w:p>
    <w:p w14:paraId="2DEEED56" w14:textId="77777777" w:rsidR="00BF50A3" w:rsidRDefault="00BF50A3">
      <w:pPr>
        <w:tabs>
          <w:tab w:val="left" w:pos="3675"/>
        </w:tabs>
        <w:spacing w:line="240" w:lineRule="auto"/>
        <w:ind w:right="7"/>
        <w:jc w:val="both"/>
        <w:rPr>
          <w:rFonts w:ascii="Verdana" w:eastAsia="Verdana" w:hAnsi="Verdana" w:cs="Verdana"/>
          <w:b/>
          <w:bCs/>
          <w:sz w:val="18"/>
          <w:szCs w:val="18"/>
        </w:rPr>
      </w:pPr>
    </w:p>
    <w:p w14:paraId="4213D748" w14:textId="77777777" w:rsidR="00BF50A3" w:rsidRDefault="00BF50A3">
      <w:pPr>
        <w:tabs>
          <w:tab w:val="left" w:pos="3675"/>
        </w:tabs>
        <w:spacing w:line="240" w:lineRule="auto"/>
        <w:ind w:right="7"/>
        <w:jc w:val="both"/>
        <w:rPr>
          <w:rFonts w:ascii="Verdana" w:eastAsia="Verdana" w:hAnsi="Verdana" w:cs="Verdana"/>
          <w:b/>
          <w:bCs/>
          <w:sz w:val="18"/>
          <w:szCs w:val="18"/>
        </w:rPr>
      </w:pPr>
    </w:p>
    <w:p w14:paraId="0E36B33C" w14:textId="77777777" w:rsidR="00BF50A3" w:rsidRDefault="00BF50A3">
      <w:pPr>
        <w:tabs>
          <w:tab w:val="left" w:pos="3675"/>
        </w:tabs>
        <w:spacing w:line="240" w:lineRule="auto"/>
        <w:ind w:right="7"/>
        <w:jc w:val="both"/>
        <w:rPr>
          <w:rFonts w:ascii="Verdana" w:eastAsia="Verdana" w:hAnsi="Verdana" w:cs="Verdana"/>
          <w:b/>
          <w:bCs/>
          <w:sz w:val="18"/>
          <w:szCs w:val="18"/>
        </w:rPr>
      </w:pPr>
    </w:p>
    <w:p w14:paraId="6386C29C" w14:textId="77777777" w:rsidR="00BF50A3" w:rsidRDefault="008D6988">
      <w:pPr>
        <w:spacing w:before="240"/>
        <w:ind w:right="7"/>
        <w:jc w:val="both"/>
        <w:rPr>
          <w:rFonts w:ascii="Verdana" w:eastAsia="Verdana" w:hAnsi="Verdana" w:cs="Verdana"/>
          <w:b/>
          <w:bCs/>
          <w:sz w:val="18"/>
          <w:szCs w:val="18"/>
        </w:rPr>
      </w:pPr>
      <w:r>
        <w:rPr>
          <w:rFonts w:ascii="Verdana" w:eastAsia="Verdana" w:hAnsi="Verdana" w:cs="Verdana"/>
          <w:b/>
          <w:bCs/>
          <w:sz w:val="18"/>
          <w:szCs w:val="18"/>
        </w:rPr>
        <w:t>Pour les organisations syndicales représentatives :</w:t>
      </w:r>
    </w:p>
    <w:p w14:paraId="43E4D541" w14:textId="77777777" w:rsidR="00BF50A3" w:rsidRDefault="00BF50A3">
      <w:pPr>
        <w:tabs>
          <w:tab w:val="left" w:pos="3675"/>
        </w:tabs>
        <w:spacing w:line="240" w:lineRule="auto"/>
        <w:ind w:right="7"/>
        <w:jc w:val="both"/>
        <w:rPr>
          <w:rFonts w:ascii="Verdana" w:eastAsia="Verdana" w:hAnsi="Verdana" w:cs="Verdana"/>
          <w:b/>
          <w:bCs/>
          <w:sz w:val="18"/>
          <w:szCs w:val="18"/>
        </w:rPr>
      </w:pPr>
    </w:p>
    <w:p w14:paraId="3CD5FEBF" w14:textId="02C5AF9A" w:rsidR="00BF50A3" w:rsidRDefault="004866DE">
      <w:pPr>
        <w:tabs>
          <w:tab w:val="left" w:pos="3675"/>
        </w:tabs>
        <w:spacing w:line="240" w:lineRule="auto"/>
        <w:ind w:right="7"/>
        <w:jc w:val="both"/>
        <w:rPr>
          <w:rFonts w:ascii="Verdana" w:eastAsia="Verdana" w:hAnsi="Verdana" w:cs="Verdana"/>
          <w:b/>
          <w:bCs/>
          <w:sz w:val="18"/>
          <w:szCs w:val="18"/>
        </w:rPr>
      </w:pPr>
      <w:r>
        <w:rPr>
          <w:rFonts w:ascii="Verdana" w:eastAsia="Verdana" w:hAnsi="Verdana" w:cs="Verdana"/>
          <w:b/>
          <w:bCs/>
          <w:sz w:val="18"/>
          <w:szCs w:val="18"/>
        </w:rPr>
        <w:t>M.</w:t>
      </w:r>
      <w:r w:rsidR="008D6988">
        <w:rPr>
          <w:rFonts w:ascii="Verdana" w:eastAsia="Verdana" w:hAnsi="Verdana" w:cs="Verdana"/>
          <w:b/>
          <w:bCs/>
          <w:sz w:val="18"/>
          <w:szCs w:val="18"/>
        </w:rPr>
        <w:t>, Délégué Syndical Central CGT</w:t>
      </w:r>
    </w:p>
    <w:p w14:paraId="789AC0F2" w14:textId="77777777" w:rsidR="00BF50A3" w:rsidRDefault="00BF50A3">
      <w:pPr>
        <w:tabs>
          <w:tab w:val="left" w:pos="3675"/>
        </w:tabs>
        <w:spacing w:before="240" w:line="240" w:lineRule="auto"/>
        <w:ind w:right="7"/>
        <w:jc w:val="both"/>
        <w:rPr>
          <w:rFonts w:ascii="Verdana" w:eastAsia="Verdana" w:hAnsi="Verdana" w:cs="Verdana"/>
          <w:b/>
          <w:bCs/>
          <w:sz w:val="18"/>
          <w:szCs w:val="18"/>
        </w:rPr>
      </w:pPr>
    </w:p>
    <w:p w14:paraId="63E902C4" w14:textId="77777777" w:rsidR="00BF50A3" w:rsidRDefault="00BF50A3">
      <w:pPr>
        <w:tabs>
          <w:tab w:val="left" w:pos="3675"/>
        </w:tabs>
        <w:spacing w:before="240" w:line="240" w:lineRule="auto"/>
        <w:ind w:right="7"/>
        <w:jc w:val="both"/>
        <w:rPr>
          <w:rFonts w:ascii="Verdana" w:eastAsia="Verdana" w:hAnsi="Verdana" w:cs="Verdana"/>
          <w:b/>
          <w:bCs/>
          <w:sz w:val="18"/>
          <w:szCs w:val="18"/>
        </w:rPr>
      </w:pPr>
    </w:p>
    <w:p w14:paraId="7D1C06F8" w14:textId="408E1B19" w:rsidR="00BF50A3" w:rsidRDefault="004866DE">
      <w:pPr>
        <w:tabs>
          <w:tab w:val="left" w:pos="3675"/>
        </w:tabs>
        <w:spacing w:line="240" w:lineRule="auto"/>
        <w:ind w:right="7"/>
        <w:jc w:val="both"/>
        <w:rPr>
          <w:rFonts w:ascii="Verdana" w:eastAsia="Verdana" w:hAnsi="Verdana" w:cs="Verdana"/>
          <w:b/>
          <w:bCs/>
          <w:sz w:val="18"/>
          <w:szCs w:val="18"/>
        </w:rPr>
      </w:pPr>
      <w:r>
        <w:rPr>
          <w:rFonts w:ascii="Verdana" w:eastAsia="Verdana" w:hAnsi="Verdana" w:cs="Verdana"/>
          <w:b/>
          <w:bCs/>
          <w:sz w:val="18"/>
          <w:szCs w:val="18"/>
        </w:rPr>
        <w:t>M.</w:t>
      </w:r>
      <w:r w:rsidR="008D6988">
        <w:rPr>
          <w:rFonts w:ascii="Verdana" w:eastAsia="Verdana" w:hAnsi="Verdana" w:cs="Verdana"/>
          <w:b/>
          <w:bCs/>
          <w:sz w:val="18"/>
          <w:szCs w:val="18"/>
        </w:rPr>
        <w:t>, Délégué Syndical Central CFE-CGC</w:t>
      </w:r>
    </w:p>
    <w:p w14:paraId="37445C45" w14:textId="77777777" w:rsidR="00BF50A3" w:rsidRDefault="00BF50A3">
      <w:pPr>
        <w:tabs>
          <w:tab w:val="left" w:pos="3675"/>
        </w:tabs>
        <w:spacing w:before="240" w:line="240" w:lineRule="auto"/>
        <w:ind w:right="7"/>
        <w:jc w:val="both"/>
        <w:rPr>
          <w:rFonts w:ascii="Verdana" w:eastAsia="Verdana" w:hAnsi="Verdana" w:cs="Verdana"/>
          <w:b/>
          <w:bCs/>
          <w:sz w:val="18"/>
          <w:szCs w:val="18"/>
        </w:rPr>
      </w:pPr>
    </w:p>
    <w:p w14:paraId="5494866D" w14:textId="77777777" w:rsidR="00BF50A3" w:rsidRDefault="00BF50A3">
      <w:pPr>
        <w:tabs>
          <w:tab w:val="left" w:pos="3675"/>
        </w:tabs>
        <w:spacing w:before="240" w:line="240" w:lineRule="auto"/>
        <w:ind w:right="7"/>
        <w:jc w:val="both"/>
        <w:rPr>
          <w:rFonts w:ascii="Verdana" w:eastAsia="Verdana" w:hAnsi="Verdana" w:cs="Verdana"/>
          <w:b/>
          <w:bCs/>
          <w:sz w:val="18"/>
          <w:szCs w:val="18"/>
        </w:rPr>
      </w:pPr>
    </w:p>
    <w:p w14:paraId="60F5E8C0" w14:textId="6CFE89E6" w:rsidR="00BF50A3" w:rsidRDefault="004866DE">
      <w:pPr>
        <w:tabs>
          <w:tab w:val="left" w:pos="3675"/>
        </w:tabs>
        <w:spacing w:before="240" w:line="240" w:lineRule="auto"/>
        <w:ind w:right="7"/>
        <w:jc w:val="both"/>
        <w:rPr>
          <w:rFonts w:ascii="Verdana" w:eastAsia="Verdana" w:hAnsi="Verdana" w:cs="Verdana"/>
          <w:sz w:val="18"/>
          <w:szCs w:val="18"/>
        </w:rPr>
        <w:sectPr w:rsidR="00BF50A3">
          <w:headerReference w:type="default" r:id="rId8"/>
          <w:footerReference w:type="default" r:id="rId9"/>
          <w:pgSz w:w="11909" w:h="16834"/>
          <w:pgMar w:top="1440" w:right="832" w:bottom="0" w:left="1440" w:header="720" w:footer="450" w:gutter="0"/>
          <w:pgNumType w:start="1"/>
          <w:cols w:space="720"/>
        </w:sectPr>
      </w:pPr>
      <w:r>
        <w:rPr>
          <w:rFonts w:ascii="Verdana" w:eastAsia="Verdana" w:hAnsi="Verdana" w:cs="Verdana"/>
          <w:b/>
          <w:bCs/>
          <w:sz w:val="18"/>
          <w:szCs w:val="18"/>
        </w:rPr>
        <w:t>M.</w:t>
      </w:r>
      <w:r w:rsidR="008D6988">
        <w:rPr>
          <w:rFonts w:ascii="Verdana" w:eastAsia="Verdana" w:hAnsi="Verdana" w:cs="Verdana"/>
          <w:b/>
          <w:bCs/>
          <w:sz w:val="18"/>
          <w:szCs w:val="18"/>
        </w:rPr>
        <w:t>, Déléguée Syndicale Centrale UNSA</w:t>
      </w:r>
    </w:p>
    <w:p w14:paraId="54EEEFD5" w14:textId="77777777" w:rsidR="00BF50A3" w:rsidRDefault="00BF50A3">
      <w:pPr>
        <w:ind w:right="7"/>
        <w:rPr>
          <w:color w:val="000000"/>
          <w:sz w:val="20"/>
          <w:szCs w:val="20"/>
        </w:rPr>
      </w:pPr>
    </w:p>
    <w:p w14:paraId="6D738F4D" w14:textId="77777777" w:rsidR="00BF50A3" w:rsidRDefault="008D6988">
      <w:pPr>
        <w:ind w:right="7"/>
        <w:jc w:val="center"/>
        <w:rPr>
          <w:b/>
          <w:bCs/>
          <w:color w:val="000000"/>
          <w:sz w:val="30"/>
          <w:szCs w:val="30"/>
        </w:rPr>
      </w:pPr>
      <w:r>
        <w:rPr>
          <w:b/>
          <w:bCs/>
          <w:color w:val="000000"/>
          <w:sz w:val="30"/>
          <w:szCs w:val="30"/>
        </w:rPr>
        <w:t>ANNEXE 1</w:t>
      </w:r>
    </w:p>
    <w:p w14:paraId="054D5D69" w14:textId="77777777" w:rsidR="00BF50A3" w:rsidRDefault="008D6988">
      <w:pPr>
        <w:pBdr>
          <w:top w:val="nil"/>
          <w:left w:val="nil"/>
          <w:bottom w:val="nil"/>
          <w:right w:val="nil"/>
          <w:between w:val="nil"/>
        </w:pBdr>
        <w:ind w:right="7"/>
        <w:jc w:val="center"/>
        <w:rPr>
          <w:b/>
          <w:bCs/>
          <w:color w:val="000000"/>
          <w:sz w:val="28"/>
          <w:szCs w:val="28"/>
        </w:rPr>
      </w:pPr>
      <w:r>
        <w:rPr>
          <w:b/>
          <w:bCs/>
          <w:color w:val="000000"/>
          <w:sz w:val="28"/>
          <w:szCs w:val="28"/>
        </w:rPr>
        <w:t xml:space="preserve">Forfait </w:t>
      </w:r>
      <w:r w:rsidR="002C235F">
        <w:rPr>
          <w:b/>
          <w:bCs/>
          <w:color w:val="000000"/>
          <w:sz w:val="28"/>
          <w:szCs w:val="28"/>
        </w:rPr>
        <w:t>mobilités durables</w:t>
      </w:r>
    </w:p>
    <w:p w14:paraId="04052FEF" w14:textId="77777777" w:rsidR="00BF50A3" w:rsidRDefault="008D6988">
      <w:pPr>
        <w:pBdr>
          <w:top w:val="nil"/>
          <w:left w:val="nil"/>
          <w:bottom w:val="nil"/>
          <w:right w:val="nil"/>
          <w:between w:val="nil"/>
        </w:pBdr>
        <w:ind w:right="7"/>
        <w:jc w:val="center"/>
        <w:rPr>
          <w:b/>
          <w:bCs/>
          <w:color w:val="000000"/>
          <w:sz w:val="28"/>
          <w:szCs w:val="28"/>
        </w:rPr>
      </w:pPr>
      <w:r>
        <w:rPr>
          <w:b/>
          <w:bCs/>
          <w:color w:val="000000"/>
          <w:sz w:val="28"/>
          <w:szCs w:val="28"/>
        </w:rPr>
        <w:t>Attestation sur l’honneur de l’utilisation réelle en 2026-2027</w:t>
      </w:r>
    </w:p>
    <w:p w14:paraId="560C8C6F" w14:textId="77777777" w:rsidR="00BF50A3" w:rsidRDefault="008D6988">
      <w:pPr>
        <w:spacing w:before="240"/>
        <w:rPr>
          <w:color w:val="000000"/>
          <w:sz w:val="20"/>
          <w:szCs w:val="20"/>
        </w:rPr>
      </w:pPr>
      <w:r>
        <w:rPr>
          <w:b/>
          <w:bCs/>
          <w:color w:val="000000"/>
          <w:sz w:val="20"/>
          <w:szCs w:val="20"/>
        </w:rPr>
        <w:t xml:space="preserve"> </w:t>
      </w:r>
      <w:r>
        <w:rPr>
          <w:color w:val="000000"/>
          <w:sz w:val="20"/>
          <w:szCs w:val="20"/>
        </w:rPr>
        <w:t>Je soussigné(e)</w:t>
      </w:r>
      <w:proofErr w:type="gramStart"/>
      <w:r>
        <w:rPr>
          <w:color w:val="000000"/>
          <w:sz w:val="20"/>
          <w:szCs w:val="20"/>
        </w:rPr>
        <w:tab/>
        <w:t xml:space="preserve">  </w:t>
      </w:r>
      <w:r>
        <w:rPr>
          <w:color w:val="000000"/>
          <w:sz w:val="20"/>
          <w:szCs w:val="20"/>
        </w:rPr>
        <w:tab/>
      </w:r>
      <w:proofErr w:type="gramEnd"/>
      <w:r>
        <w:rPr>
          <w:color w:val="000000"/>
          <w:sz w:val="20"/>
          <w:szCs w:val="20"/>
        </w:rPr>
        <w:t>…………………………………………………………………………..</w:t>
      </w:r>
    </w:p>
    <w:p w14:paraId="3A746966" w14:textId="77777777" w:rsidR="00BF50A3" w:rsidRDefault="008D6988">
      <w:pPr>
        <w:spacing w:before="240"/>
        <w:rPr>
          <w:color w:val="000000"/>
          <w:sz w:val="20"/>
          <w:szCs w:val="20"/>
        </w:rPr>
      </w:pPr>
      <w:r>
        <w:rPr>
          <w:color w:val="000000"/>
          <w:sz w:val="20"/>
          <w:szCs w:val="20"/>
        </w:rPr>
        <w:t>demeurant au …………………………………………………………………………….</w:t>
      </w:r>
    </w:p>
    <w:p w14:paraId="1EFC3730" w14:textId="77777777" w:rsidR="00BF50A3" w:rsidRDefault="008D6988">
      <w:pPr>
        <w:spacing w:before="240"/>
        <w:rPr>
          <w:color w:val="000000"/>
          <w:sz w:val="20"/>
          <w:szCs w:val="20"/>
        </w:rPr>
      </w:pPr>
      <w:r>
        <w:rPr>
          <w:color w:val="000000"/>
          <w:sz w:val="20"/>
          <w:szCs w:val="20"/>
        </w:rPr>
        <w:t xml:space="preserve">atteste sur l’honneur avoir été volontaire pour percevoir le Forfait </w:t>
      </w:r>
      <w:r w:rsidR="002C235F">
        <w:rPr>
          <w:color w:val="000000"/>
          <w:sz w:val="20"/>
          <w:szCs w:val="20"/>
        </w:rPr>
        <w:t>Mobilités durables</w:t>
      </w:r>
      <w:r>
        <w:rPr>
          <w:color w:val="000000"/>
          <w:sz w:val="20"/>
          <w:szCs w:val="20"/>
        </w:rPr>
        <w:t xml:space="preserve"> mis en place par la société </w:t>
      </w:r>
      <w:proofErr w:type="spellStart"/>
      <w:r>
        <w:rPr>
          <w:color w:val="000000"/>
          <w:sz w:val="20"/>
          <w:szCs w:val="20"/>
        </w:rPr>
        <w:t>Radiall</w:t>
      </w:r>
      <w:proofErr w:type="spellEnd"/>
      <w:r>
        <w:rPr>
          <w:color w:val="000000"/>
          <w:sz w:val="20"/>
          <w:szCs w:val="20"/>
        </w:rPr>
        <w:t xml:space="preserve"> par l'accord d'entreprise en vigueur jusqu'au 31 mai 2027.</w:t>
      </w:r>
    </w:p>
    <w:p w14:paraId="4CDDEAB4" w14:textId="77777777" w:rsidR="00BF50A3" w:rsidRDefault="008D6988">
      <w:pPr>
        <w:spacing w:before="240"/>
        <w:rPr>
          <w:color w:val="000000"/>
          <w:sz w:val="20"/>
          <w:szCs w:val="20"/>
        </w:rPr>
      </w:pPr>
      <w:r>
        <w:rPr>
          <w:color w:val="000000"/>
          <w:sz w:val="20"/>
          <w:szCs w:val="20"/>
        </w:rPr>
        <w:t xml:space="preserve">déclare sur l’honneur, et par la présente, avoir utilisé de juin 2026 à mai 2027 pour me rendre sur mon lieu de travail, un des moyens de transports et services à </w:t>
      </w:r>
      <w:r w:rsidR="002C235F">
        <w:rPr>
          <w:color w:val="000000"/>
          <w:sz w:val="20"/>
          <w:szCs w:val="20"/>
        </w:rPr>
        <w:t>mobilités durables</w:t>
      </w:r>
      <w:r>
        <w:rPr>
          <w:color w:val="000000"/>
          <w:sz w:val="20"/>
          <w:szCs w:val="20"/>
        </w:rPr>
        <w:t xml:space="preserve"> suivants dans le cadre de mes déplacements domicile-travail.</w:t>
      </w:r>
    </w:p>
    <w:p w14:paraId="7881D30E" w14:textId="77777777" w:rsidR="00BF50A3" w:rsidRDefault="00BF50A3">
      <w:pPr>
        <w:spacing w:before="240"/>
        <w:rPr>
          <w:color w:val="000000"/>
          <w:sz w:val="20"/>
          <w:szCs w:val="20"/>
        </w:rPr>
      </w:pPr>
    </w:p>
    <w:tbl>
      <w:tblPr>
        <w:tblStyle w:val="a"/>
        <w:tblW w:w="9627"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29"/>
        <w:gridCol w:w="929"/>
        <w:gridCol w:w="1173"/>
        <w:gridCol w:w="1237"/>
        <w:gridCol w:w="1256"/>
        <w:gridCol w:w="1409"/>
        <w:gridCol w:w="1329"/>
        <w:gridCol w:w="1365"/>
      </w:tblGrid>
      <w:tr w:rsidR="00BF50A3" w14:paraId="4EAEDDE5" w14:textId="77777777">
        <w:trPr>
          <w:trHeight w:val="113"/>
        </w:trPr>
        <w:tc>
          <w:tcPr>
            <w:tcW w:w="1858" w:type="dxa"/>
            <w:gridSpan w:val="2"/>
            <w:vMerge w:val="restart"/>
          </w:tcPr>
          <w:p w14:paraId="278AADDC" w14:textId="77777777" w:rsidR="00BF50A3" w:rsidRDefault="00BF50A3">
            <w:pPr>
              <w:jc w:val="center"/>
              <w:rPr>
                <w:color w:val="000000"/>
                <w:sz w:val="20"/>
                <w:szCs w:val="20"/>
              </w:rPr>
            </w:pPr>
          </w:p>
          <w:p w14:paraId="0E3C8872" w14:textId="77777777" w:rsidR="00BF50A3" w:rsidRDefault="00BF50A3">
            <w:pPr>
              <w:jc w:val="center"/>
              <w:rPr>
                <w:color w:val="000000"/>
                <w:sz w:val="20"/>
                <w:szCs w:val="20"/>
              </w:rPr>
            </w:pPr>
          </w:p>
          <w:p w14:paraId="434B47BE" w14:textId="77777777" w:rsidR="00BF50A3" w:rsidRDefault="00BF50A3">
            <w:pPr>
              <w:jc w:val="center"/>
              <w:rPr>
                <w:color w:val="000000"/>
                <w:sz w:val="20"/>
                <w:szCs w:val="20"/>
              </w:rPr>
            </w:pPr>
          </w:p>
          <w:p w14:paraId="3A0C250E" w14:textId="77777777" w:rsidR="00BF50A3" w:rsidRDefault="008D6988">
            <w:pPr>
              <w:jc w:val="center"/>
              <w:rPr>
                <w:color w:val="000000"/>
                <w:sz w:val="20"/>
                <w:szCs w:val="20"/>
              </w:rPr>
            </w:pPr>
            <w:r>
              <w:rPr>
                <w:color w:val="000000"/>
                <w:sz w:val="20"/>
                <w:szCs w:val="20"/>
              </w:rPr>
              <w:t>Date d’utilisation</w:t>
            </w:r>
          </w:p>
        </w:tc>
        <w:tc>
          <w:tcPr>
            <w:tcW w:w="7769" w:type="dxa"/>
            <w:gridSpan w:val="6"/>
          </w:tcPr>
          <w:p w14:paraId="7EF66C8A" w14:textId="77777777" w:rsidR="00BF50A3" w:rsidRDefault="008D6988">
            <w:pPr>
              <w:jc w:val="center"/>
              <w:rPr>
                <w:color w:val="000000"/>
                <w:sz w:val="20"/>
                <w:szCs w:val="20"/>
              </w:rPr>
            </w:pPr>
            <w:r>
              <w:rPr>
                <w:color w:val="000000"/>
                <w:sz w:val="20"/>
                <w:szCs w:val="20"/>
              </w:rPr>
              <w:t>Moyens de transport éligible</w:t>
            </w:r>
          </w:p>
        </w:tc>
      </w:tr>
      <w:tr w:rsidR="00BF50A3" w14:paraId="26C1D7F0" w14:textId="77777777">
        <w:trPr>
          <w:trHeight w:val="112"/>
        </w:trPr>
        <w:tc>
          <w:tcPr>
            <w:tcW w:w="1858" w:type="dxa"/>
            <w:gridSpan w:val="2"/>
            <w:vMerge/>
          </w:tcPr>
          <w:p w14:paraId="25838C76" w14:textId="77777777" w:rsidR="00BF50A3" w:rsidRDefault="00BF50A3">
            <w:pPr>
              <w:widowControl w:val="0"/>
              <w:pBdr>
                <w:top w:val="nil"/>
                <w:left w:val="nil"/>
                <w:bottom w:val="nil"/>
                <w:right w:val="nil"/>
                <w:between w:val="nil"/>
              </w:pBdr>
              <w:spacing w:line="276" w:lineRule="auto"/>
              <w:rPr>
                <w:color w:val="000000"/>
                <w:sz w:val="20"/>
                <w:szCs w:val="20"/>
              </w:rPr>
            </w:pPr>
          </w:p>
        </w:tc>
        <w:tc>
          <w:tcPr>
            <w:tcW w:w="1173" w:type="dxa"/>
          </w:tcPr>
          <w:p w14:paraId="42B03E6B" w14:textId="77777777" w:rsidR="00BF50A3" w:rsidRDefault="00BF50A3">
            <w:pPr>
              <w:jc w:val="center"/>
              <w:rPr>
                <w:color w:val="000000"/>
                <w:sz w:val="20"/>
                <w:szCs w:val="20"/>
              </w:rPr>
            </w:pPr>
          </w:p>
          <w:p w14:paraId="7E576782" w14:textId="77777777" w:rsidR="00BF50A3" w:rsidRDefault="00BF50A3">
            <w:pPr>
              <w:jc w:val="center"/>
              <w:rPr>
                <w:color w:val="000000"/>
                <w:sz w:val="20"/>
                <w:szCs w:val="20"/>
              </w:rPr>
            </w:pPr>
          </w:p>
          <w:p w14:paraId="7A2AE1DB" w14:textId="77777777" w:rsidR="00BF50A3" w:rsidRDefault="008D6988">
            <w:pPr>
              <w:jc w:val="center"/>
              <w:rPr>
                <w:color w:val="000000"/>
                <w:sz w:val="20"/>
                <w:szCs w:val="20"/>
              </w:rPr>
            </w:pPr>
            <w:r>
              <w:rPr>
                <w:color w:val="000000"/>
                <w:sz w:val="20"/>
                <w:szCs w:val="20"/>
              </w:rPr>
              <w:t>Vélo</w:t>
            </w:r>
          </w:p>
        </w:tc>
        <w:tc>
          <w:tcPr>
            <w:tcW w:w="1237" w:type="dxa"/>
          </w:tcPr>
          <w:p w14:paraId="5A2783AC" w14:textId="77777777" w:rsidR="00BF50A3" w:rsidRDefault="00BF50A3">
            <w:pPr>
              <w:jc w:val="center"/>
              <w:rPr>
                <w:color w:val="000000"/>
                <w:sz w:val="20"/>
                <w:szCs w:val="20"/>
              </w:rPr>
            </w:pPr>
          </w:p>
          <w:p w14:paraId="38F333BA" w14:textId="77777777" w:rsidR="00BF50A3" w:rsidRDefault="00BF50A3">
            <w:pPr>
              <w:jc w:val="center"/>
              <w:rPr>
                <w:color w:val="000000"/>
                <w:sz w:val="20"/>
                <w:szCs w:val="20"/>
              </w:rPr>
            </w:pPr>
          </w:p>
          <w:p w14:paraId="65144308" w14:textId="77777777" w:rsidR="00BF50A3" w:rsidRDefault="008D6988">
            <w:pPr>
              <w:jc w:val="center"/>
              <w:rPr>
                <w:color w:val="000000"/>
                <w:sz w:val="20"/>
                <w:szCs w:val="20"/>
              </w:rPr>
            </w:pPr>
            <w:r>
              <w:rPr>
                <w:color w:val="000000"/>
                <w:sz w:val="20"/>
                <w:szCs w:val="20"/>
              </w:rPr>
              <w:t>Co-voiturage</w:t>
            </w:r>
          </w:p>
        </w:tc>
        <w:tc>
          <w:tcPr>
            <w:tcW w:w="1256" w:type="dxa"/>
          </w:tcPr>
          <w:p w14:paraId="555C694A" w14:textId="77777777" w:rsidR="00BF50A3" w:rsidRDefault="008D6988">
            <w:pPr>
              <w:jc w:val="center"/>
              <w:rPr>
                <w:color w:val="000000"/>
                <w:sz w:val="20"/>
                <w:szCs w:val="20"/>
              </w:rPr>
            </w:pPr>
            <w:r>
              <w:rPr>
                <w:color w:val="000000"/>
                <w:sz w:val="20"/>
                <w:szCs w:val="20"/>
              </w:rPr>
              <w:t>Location ou mise à disposition en libre-service</w:t>
            </w:r>
          </w:p>
        </w:tc>
        <w:tc>
          <w:tcPr>
            <w:tcW w:w="1409" w:type="dxa"/>
          </w:tcPr>
          <w:p w14:paraId="55401E7D" w14:textId="77777777" w:rsidR="00BF50A3" w:rsidRDefault="008D6988">
            <w:pPr>
              <w:jc w:val="center"/>
              <w:rPr>
                <w:color w:val="000000"/>
                <w:sz w:val="20"/>
                <w:szCs w:val="20"/>
              </w:rPr>
            </w:pPr>
            <w:r>
              <w:rPr>
                <w:color w:val="000000"/>
                <w:sz w:val="20"/>
                <w:szCs w:val="20"/>
              </w:rPr>
              <w:t>Autopartage à motorisations à faire émissions</w:t>
            </w:r>
          </w:p>
        </w:tc>
        <w:tc>
          <w:tcPr>
            <w:tcW w:w="1329" w:type="dxa"/>
          </w:tcPr>
          <w:p w14:paraId="17DE7CC0" w14:textId="77777777" w:rsidR="00BF50A3" w:rsidRDefault="008D6988">
            <w:pPr>
              <w:jc w:val="center"/>
              <w:rPr>
                <w:color w:val="000000"/>
                <w:sz w:val="20"/>
                <w:szCs w:val="20"/>
              </w:rPr>
            </w:pPr>
            <w:r>
              <w:rPr>
                <w:color w:val="000000"/>
                <w:sz w:val="20"/>
                <w:szCs w:val="20"/>
              </w:rPr>
              <w:t>Titres de transports en commun hors abonnement</w:t>
            </w:r>
          </w:p>
        </w:tc>
        <w:tc>
          <w:tcPr>
            <w:tcW w:w="1365" w:type="dxa"/>
          </w:tcPr>
          <w:p w14:paraId="4D649556" w14:textId="77777777" w:rsidR="00BF50A3" w:rsidRDefault="008D6988">
            <w:pPr>
              <w:jc w:val="center"/>
              <w:rPr>
                <w:color w:val="000000"/>
                <w:sz w:val="20"/>
                <w:szCs w:val="20"/>
              </w:rPr>
            </w:pPr>
            <w:r>
              <w:rPr>
                <w:color w:val="000000"/>
                <w:sz w:val="20"/>
                <w:szCs w:val="20"/>
              </w:rPr>
              <w:t>Engins de déplacement personnel motorisés des particuliers</w:t>
            </w:r>
          </w:p>
        </w:tc>
      </w:tr>
      <w:tr w:rsidR="00BF50A3" w14:paraId="7CF87E19" w14:textId="77777777">
        <w:tc>
          <w:tcPr>
            <w:tcW w:w="929" w:type="dxa"/>
          </w:tcPr>
          <w:p w14:paraId="7585E7E7" w14:textId="77777777" w:rsidR="00BF50A3" w:rsidRDefault="008D6988">
            <w:pPr>
              <w:jc w:val="center"/>
              <w:rPr>
                <w:color w:val="000000"/>
                <w:sz w:val="20"/>
                <w:szCs w:val="20"/>
              </w:rPr>
            </w:pPr>
            <w:r>
              <w:rPr>
                <w:color w:val="000000"/>
                <w:sz w:val="20"/>
                <w:szCs w:val="20"/>
              </w:rPr>
              <w:t>1</w:t>
            </w:r>
          </w:p>
        </w:tc>
        <w:tc>
          <w:tcPr>
            <w:tcW w:w="929" w:type="dxa"/>
          </w:tcPr>
          <w:p w14:paraId="2D1E8154" w14:textId="77777777" w:rsidR="00BF50A3" w:rsidRDefault="00BF50A3">
            <w:pPr>
              <w:rPr>
                <w:color w:val="000000"/>
                <w:sz w:val="20"/>
                <w:szCs w:val="20"/>
              </w:rPr>
            </w:pPr>
          </w:p>
        </w:tc>
        <w:tc>
          <w:tcPr>
            <w:tcW w:w="1173" w:type="dxa"/>
          </w:tcPr>
          <w:p w14:paraId="06544976"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237" w:type="dxa"/>
          </w:tcPr>
          <w:p w14:paraId="6A92F474"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256" w:type="dxa"/>
          </w:tcPr>
          <w:p w14:paraId="22B8F603"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409" w:type="dxa"/>
          </w:tcPr>
          <w:p w14:paraId="2CC28BD6"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329" w:type="dxa"/>
          </w:tcPr>
          <w:p w14:paraId="3E7B53CE"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365" w:type="dxa"/>
          </w:tcPr>
          <w:p w14:paraId="1C4ACF1E" w14:textId="77777777" w:rsidR="00BF50A3" w:rsidRDefault="008D6988">
            <w:pPr>
              <w:jc w:val="center"/>
              <w:rPr>
                <w:color w:val="000000"/>
                <w:sz w:val="20"/>
                <w:szCs w:val="20"/>
              </w:rPr>
            </w:pPr>
            <w:r>
              <w:rPr>
                <w:rFonts w:ascii="MS Gothic" w:eastAsia="MS Gothic" w:hAnsi="MS Gothic" w:cs="MS Gothic"/>
                <w:color w:val="000000"/>
                <w:sz w:val="20"/>
                <w:szCs w:val="20"/>
              </w:rPr>
              <w:t>☐</w:t>
            </w:r>
          </w:p>
        </w:tc>
      </w:tr>
      <w:tr w:rsidR="00BF50A3" w14:paraId="6725B4AD" w14:textId="77777777">
        <w:tc>
          <w:tcPr>
            <w:tcW w:w="929" w:type="dxa"/>
          </w:tcPr>
          <w:p w14:paraId="640A7ADE" w14:textId="77777777" w:rsidR="00BF50A3" w:rsidRDefault="008D6988">
            <w:pPr>
              <w:jc w:val="center"/>
              <w:rPr>
                <w:color w:val="000000"/>
                <w:sz w:val="20"/>
                <w:szCs w:val="20"/>
              </w:rPr>
            </w:pPr>
            <w:r>
              <w:rPr>
                <w:color w:val="000000"/>
                <w:sz w:val="20"/>
                <w:szCs w:val="20"/>
              </w:rPr>
              <w:t>2</w:t>
            </w:r>
          </w:p>
        </w:tc>
        <w:tc>
          <w:tcPr>
            <w:tcW w:w="929" w:type="dxa"/>
          </w:tcPr>
          <w:p w14:paraId="0118852C" w14:textId="77777777" w:rsidR="00BF50A3" w:rsidRDefault="00BF50A3">
            <w:pPr>
              <w:rPr>
                <w:color w:val="000000"/>
                <w:sz w:val="20"/>
                <w:szCs w:val="20"/>
              </w:rPr>
            </w:pPr>
          </w:p>
        </w:tc>
        <w:tc>
          <w:tcPr>
            <w:tcW w:w="1173" w:type="dxa"/>
          </w:tcPr>
          <w:p w14:paraId="24B99964"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237" w:type="dxa"/>
          </w:tcPr>
          <w:p w14:paraId="7F3E51D7"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256" w:type="dxa"/>
          </w:tcPr>
          <w:p w14:paraId="14D69982"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409" w:type="dxa"/>
          </w:tcPr>
          <w:p w14:paraId="07CBDDC8"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329" w:type="dxa"/>
          </w:tcPr>
          <w:p w14:paraId="3307F50F"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365" w:type="dxa"/>
          </w:tcPr>
          <w:p w14:paraId="53510B27" w14:textId="77777777" w:rsidR="00BF50A3" w:rsidRDefault="008D6988">
            <w:pPr>
              <w:jc w:val="center"/>
              <w:rPr>
                <w:color w:val="000000"/>
                <w:sz w:val="20"/>
                <w:szCs w:val="20"/>
              </w:rPr>
            </w:pPr>
            <w:r>
              <w:rPr>
                <w:rFonts w:ascii="MS Gothic" w:eastAsia="MS Gothic" w:hAnsi="MS Gothic" w:cs="MS Gothic"/>
                <w:color w:val="000000"/>
                <w:sz w:val="20"/>
                <w:szCs w:val="20"/>
              </w:rPr>
              <w:t>☐</w:t>
            </w:r>
          </w:p>
        </w:tc>
      </w:tr>
      <w:tr w:rsidR="00BF50A3" w14:paraId="1849F5D2" w14:textId="77777777">
        <w:tc>
          <w:tcPr>
            <w:tcW w:w="929" w:type="dxa"/>
          </w:tcPr>
          <w:p w14:paraId="2C914510" w14:textId="77777777" w:rsidR="00BF50A3" w:rsidRDefault="008D6988">
            <w:pPr>
              <w:jc w:val="center"/>
              <w:rPr>
                <w:color w:val="000000"/>
                <w:sz w:val="20"/>
                <w:szCs w:val="20"/>
              </w:rPr>
            </w:pPr>
            <w:r>
              <w:rPr>
                <w:color w:val="000000"/>
                <w:sz w:val="20"/>
                <w:szCs w:val="20"/>
              </w:rPr>
              <w:t>3</w:t>
            </w:r>
          </w:p>
        </w:tc>
        <w:tc>
          <w:tcPr>
            <w:tcW w:w="929" w:type="dxa"/>
          </w:tcPr>
          <w:p w14:paraId="5C134616" w14:textId="77777777" w:rsidR="00BF50A3" w:rsidRDefault="00BF50A3">
            <w:pPr>
              <w:rPr>
                <w:color w:val="000000"/>
                <w:sz w:val="20"/>
                <w:szCs w:val="20"/>
              </w:rPr>
            </w:pPr>
          </w:p>
        </w:tc>
        <w:tc>
          <w:tcPr>
            <w:tcW w:w="1173" w:type="dxa"/>
          </w:tcPr>
          <w:p w14:paraId="6A749A93"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237" w:type="dxa"/>
          </w:tcPr>
          <w:p w14:paraId="165AD86A"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256" w:type="dxa"/>
          </w:tcPr>
          <w:p w14:paraId="362D1A46"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409" w:type="dxa"/>
          </w:tcPr>
          <w:p w14:paraId="7B55B902"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329" w:type="dxa"/>
          </w:tcPr>
          <w:p w14:paraId="22A769CE"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365" w:type="dxa"/>
          </w:tcPr>
          <w:p w14:paraId="0B92C2DB" w14:textId="77777777" w:rsidR="00BF50A3" w:rsidRDefault="008D6988">
            <w:pPr>
              <w:jc w:val="center"/>
              <w:rPr>
                <w:color w:val="000000"/>
                <w:sz w:val="20"/>
                <w:szCs w:val="20"/>
              </w:rPr>
            </w:pPr>
            <w:r>
              <w:rPr>
                <w:rFonts w:ascii="MS Gothic" w:eastAsia="MS Gothic" w:hAnsi="MS Gothic" w:cs="MS Gothic"/>
                <w:color w:val="000000"/>
                <w:sz w:val="20"/>
                <w:szCs w:val="20"/>
              </w:rPr>
              <w:t>☐</w:t>
            </w:r>
          </w:p>
        </w:tc>
      </w:tr>
      <w:tr w:rsidR="00BF50A3" w14:paraId="6F173BE0" w14:textId="77777777">
        <w:tc>
          <w:tcPr>
            <w:tcW w:w="929" w:type="dxa"/>
          </w:tcPr>
          <w:p w14:paraId="68683DD9" w14:textId="77777777" w:rsidR="00BF50A3" w:rsidRDefault="008D6988">
            <w:pPr>
              <w:jc w:val="center"/>
              <w:rPr>
                <w:color w:val="000000"/>
                <w:sz w:val="20"/>
                <w:szCs w:val="20"/>
              </w:rPr>
            </w:pPr>
            <w:r>
              <w:rPr>
                <w:color w:val="000000"/>
                <w:sz w:val="20"/>
                <w:szCs w:val="20"/>
              </w:rPr>
              <w:t>4</w:t>
            </w:r>
          </w:p>
        </w:tc>
        <w:tc>
          <w:tcPr>
            <w:tcW w:w="929" w:type="dxa"/>
          </w:tcPr>
          <w:p w14:paraId="02198F65" w14:textId="77777777" w:rsidR="00BF50A3" w:rsidRDefault="00BF50A3">
            <w:pPr>
              <w:rPr>
                <w:color w:val="000000"/>
                <w:sz w:val="20"/>
                <w:szCs w:val="20"/>
              </w:rPr>
            </w:pPr>
          </w:p>
        </w:tc>
        <w:tc>
          <w:tcPr>
            <w:tcW w:w="1173" w:type="dxa"/>
          </w:tcPr>
          <w:p w14:paraId="299EB5D6"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237" w:type="dxa"/>
          </w:tcPr>
          <w:p w14:paraId="48B2A9A9"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256" w:type="dxa"/>
          </w:tcPr>
          <w:p w14:paraId="09239DDA"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409" w:type="dxa"/>
          </w:tcPr>
          <w:p w14:paraId="366B656D"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329" w:type="dxa"/>
          </w:tcPr>
          <w:p w14:paraId="511EC709"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365" w:type="dxa"/>
          </w:tcPr>
          <w:p w14:paraId="24C68634" w14:textId="77777777" w:rsidR="00BF50A3" w:rsidRDefault="008D6988">
            <w:pPr>
              <w:jc w:val="center"/>
              <w:rPr>
                <w:color w:val="000000"/>
                <w:sz w:val="20"/>
                <w:szCs w:val="20"/>
              </w:rPr>
            </w:pPr>
            <w:r>
              <w:rPr>
                <w:rFonts w:ascii="MS Gothic" w:eastAsia="MS Gothic" w:hAnsi="MS Gothic" w:cs="MS Gothic"/>
                <w:color w:val="000000"/>
                <w:sz w:val="20"/>
                <w:szCs w:val="20"/>
              </w:rPr>
              <w:t>☐</w:t>
            </w:r>
          </w:p>
        </w:tc>
      </w:tr>
      <w:tr w:rsidR="00BF50A3" w14:paraId="1BB37251" w14:textId="77777777">
        <w:tc>
          <w:tcPr>
            <w:tcW w:w="929" w:type="dxa"/>
          </w:tcPr>
          <w:p w14:paraId="6960E90C" w14:textId="77777777" w:rsidR="00BF50A3" w:rsidRDefault="008D6988">
            <w:pPr>
              <w:jc w:val="center"/>
              <w:rPr>
                <w:color w:val="000000"/>
                <w:sz w:val="20"/>
                <w:szCs w:val="20"/>
              </w:rPr>
            </w:pPr>
            <w:r>
              <w:rPr>
                <w:color w:val="000000"/>
                <w:sz w:val="20"/>
                <w:szCs w:val="20"/>
              </w:rPr>
              <w:t>5</w:t>
            </w:r>
          </w:p>
        </w:tc>
        <w:tc>
          <w:tcPr>
            <w:tcW w:w="929" w:type="dxa"/>
          </w:tcPr>
          <w:p w14:paraId="45D9681F" w14:textId="77777777" w:rsidR="00BF50A3" w:rsidRDefault="00BF50A3">
            <w:pPr>
              <w:rPr>
                <w:color w:val="000000"/>
                <w:sz w:val="20"/>
                <w:szCs w:val="20"/>
              </w:rPr>
            </w:pPr>
          </w:p>
        </w:tc>
        <w:tc>
          <w:tcPr>
            <w:tcW w:w="1173" w:type="dxa"/>
          </w:tcPr>
          <w:p w14:paraId="407C4348"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237" w:type="dxa"/>
          </w:tcPr>
          <w:p w14:paraId="7A2DE8B6"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256" w:type="dxa"/>
          </w:tcPr>
          <w:p w14:paraId="4E4579DD"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409" w:type="dxa"/>
          </w:tcPr>
          <w:p w14:paraId="5A60F4EA"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329" w:type="dxa"/>
          </w:tcPr>
          <w:p w14:paraId="54A0A8D9"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365" w:type="dxa"/>
          </w:tcPr>
          <w:p w14:paraId="327A5FA1" w14:textId="77777777" w:rsidR="00BF50A3" w:rsidRDefault="008D6988">
            <w:pPr>
              <w:jc w:val="center"/>
              <w:rPr>
                <w:color w:val="000000"/>
                <w:sz w:val="20"/>
                <w:szCs w:val="20"/>
              </w:rPr>
            </w:pPr>
            <w:r>
              <w:rPr>
                <w:rFonts w:ascii="MS Gothic" w:eastAsia="MS Gothic" w:hAnsi="MS Gothic" w:cs="MS Gothic"/>
                <w:color w:val="000000"/>
                <w:sz w:val="20"/>
                <w:szCs w:val="20"/>
              </w:rPr>
              <w:t>☐</w:t>
            </w:r>
          </w:p>
        </w:tc>
      </w:tr>
      <w:tr w:rsidR="00BF50A3" w14:paraId="1499173C" w14:textId="77777777">
        <w:tc>
          <w:tcPr>
            <w:tcW w:w="929" w:type="dxa"/>
          </w:tcPr>
          <w:p w14:paraId="4E354433" w14:textId="77777777" w:rsidR="00BF50A3" w:rsidRDefault="008D6988">
            <w:pPr>
              <w:jc w:val="center"/>
              <w:rPr>
                <w:color w:val="000000"/>
                <w:sz w:val="20"/>
                <w:szCs w:val="20"/>
              </w:rPr>
            </w:pPr>
            <w:r>
              <w:rPr>
                <w:color w:val="000000"/>
                <w:sz w:val="20"/>
                <w:szCs w:val="20"/>
              </w:rPr>
              <w:t>6</w:t>
            </w:r>
          </w:p>
        </w:tc>
        <w:tc>
          <w:tcPr>
            <w:tcW w:w="929" w:type="dxa"/>
          </w:tcPr>
          <w:p w14:paraId="6C8629E6" w14:textId="77777777" w:rsidR="00BF50A3" w:rsidRDefault="00BF50A3">
            <w:pPr>
              <w:rPr>
                <w:color w:val="000000"/>
                <w:sz w:val="20"/>
                <w:szCs w:val="20"/>
              </w:rPr>
            </w:pPr>
          </w:p>
        </w:tc>
        <w:tc>
          <w:tcPr>
            <w:tcW w:w="1173" w:type="dxa"/>
          </w:tcPr>
          <w:p w14:paraId="7202406E"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237" w:type="dxa"/>
          </w:tcPr>
          <w:p w14:paraId="5B6EC11B"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256" w:type="dxa"/>
          </w:tcPr>
          <w:p w14:paraId="42F32078"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409" w:type="dxa"/>
          </w:tcPr>
          <w:p w14:paraId="04317882"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329" w:type="dxa"/>
          </w:tcPr>
          <w:p w14:paraId="78E8CFB1"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365" w:type="dxa"/>
          </w:tcPr>
          <w:p w14:paraId="1674A98C" w14:textId="77777777" w:rsidR="00BF50A3" w:rsidRDefault="008D6988">
            <w:pPr>
              <w:jc w:val="center"/>
              <w:rPr>
                <w:color w:val="000000"/>
                <w:sz w:val="20"/>
                <w:szCs w:val="20"/>
              </w:rPr>
            </w:pPr>
            <w:r>
              <w:rPr>
                <w:rFonts w:ascii="MS Gothic" w:eastAsia="MS Gothic" w:hAnsi="MS Gothic" w:cs="MS Gothic"/>
                <w:color w:val="000000"/>
                <w:sz w:val="20"/>
                <w:szCs w:val="20"/>
              </w:rPr>
              <w:t>☐</w:t>
            </w:r>
          </w:p>
        </w:tc>
      </w:tr>
      <w:tr w:rsidR="00BF50A3" w14:paraId="6AD035C2" w14:textId="77777777">
        <w:tc>
          <w:tcPr>
            <w:tcW w:w="929" w:type="dxa"/>
          </w:tcPr>
          <w:p w14:paraId="501D1530" w14:textId="77777777" w:rsidR="00BF50A3" w:rsidRDefault="008D6988">
            <w:pPr>
              <w:jc w:val="center"/>
              <w:rPr>
                <w:color w:val="000000"/>
                <w:sz w:val="20"/>
                <w:szCs w:val="20"/>
              </w:rPr>
            </w:pPr>
            <w:r>
              <w:rPr>
                <w:color w:val="000000"/>
                <w:sz w:val="20"/>
                <w:szCs w:val="20"/>
              </w:rPr>
              <w:t>7</w:t>
            </w:r>
          </w:p>
        </w:tc>
        <w:tc>
          <w:tcPr>
            <w:tcW w:w="929" w:type="dxa"/>
          </w:tcPr>
          <w:p w14:paraId="06C2BBB7" w14:textId="77777777" w:rsidR="00BF50A3" w:rsidRDefault="00BF50A3">
            <w:pPr>
              <w:rPr>
                <w:color w:val="000000"/>
                <w:sz w:val="20"/>
                <w:szCs w:val="20"/>
              </w:rPr>
            </w:pPr>
          </w:p>
        </w:tc>
        <w:tc>
          <w:tcPr>
            <w:tcW w:w="1173" w:type="dxa"/>
          </w:tcPr>
          <w:p w14:paraId="77A816D2"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237" w:type="dxa"/>
          </w:tcPr>
          <w:p w14:paraId="0680711A"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256" w:type="dxa"/>
          </w:tcPr>
          <w:p w14:paraId="087F9AD6"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409" w:type="dxa"/>
          </w:tcPr>
          <w:p w14:paraId="2263B38C"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329" w:type="dxa"/>
          </w:tcPr>
          <w:p w14:paraId="65EBD75A"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365" w:type="dxa"/>
          </w:tcPr>
          <w:p w14:paraId="23B17B34" w14:textId="77777777" w:rsidR="00BF50A3" w:rsidRDefault="008D6988">
            <w:pPr>
              <w:jc w:val="center"/>
              <w:rPr>
                <w:color w:val="000000"/>
                <w:sz w:val="20"/>
                <w:szCs w:val="20"/>
              </w:rPr>
            </w:pPr>
            <w:r>
              <w:rPr>
                <w:rFonts w:ascii="MS Gothic" w:eastAsia="MS Gothic" w:hAnsi="MS Gothic" w:cs="MS Gothic"/>
                <w:color w:val="000000"/>
                <w:sz w:val="20"/>
                <w:szCs w:val="20"/>
              </w:rPr>
              <w:t>☐</w:t>
            </w:r>
          </w:p>
        </w:tc>
      </w:tr>
      <w:tr w:rsidR="00BF50A3" w14:paraId="1E871ABE" w14:textId="77777777">
        <w:tc>
          <w:tcPr>
            <w:tcW w:w="929" w:type="dxa"/>
          </w:tcPr>
          <w:p w14:paraId="50AB3256" w14:textId="77777777" w:rsidR="00BF50A3" w:rsidRDefault="008D6988">
            <w:pPr>
              <w:jc w:val="center"/>
              <w:rPr>
                <w:color w:val="000000"/>
                <w:sz w:val="20"/>
                <w:szCs w:val="20"/>
              </w:rPr>
            </w:pPr>
            <w:r>
              <w:rPr>
                <w:color w:val="000000"/>
                <w:sz w:val="20"/>
                <w:szCs w:val="20"/>
              </w:rPr>
              <w:t>8</w:t>
            </w:r>
          </w:p>
        </w:tc>
        <w:tc>
          <w:tcPr>
            <w:tcW w:w="929" w:type="dxa"/>
          </w:tcPr>
          <w:p w14:paraId="52B6E595" w14:textId="77777777" w:rsidR="00BF50A3" w:rsidRDefault="00BF50A3">
            <w:pPr>
              <w:rPr>
                <w:color w:val="000000"/>
                <w:sz w:val="20"/>
                <w:szCs w:val="20"/>
              </w:rPr>
            </w:pPr>
          </w:p>
        </w:tc>
        <w:tc>
          <w:tcPr>
            <w:tcW w:w="1173" w:type="dxa"/>
          </w:tcPr>
          <w:p w14:paraId="4D9264E3"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237" w:type="dxa"/>
          </w:tcPr>
          <w:p w14:paraId="0435378E"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256" w:type="dxa"/>
          </w:tcPr>
          <w:p w14:paraId="08A0E2F5"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409" w:type="dxa"/>
          </w:tcPr>
          <w:p w14:paraId="1F2F9677"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329" w:type="dxa"/>
          </w:tcPr>
          <w:p w14:paraId="7FAC1550"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365" w:type="dxa"/>
          </w:tcPr>
          <w:p w14:paraId="07BAA636" w14:textId="77777777" w:rsidR="00BF50A3" w:rsidRDefault="008D6988">
            <w:pPr>
              <w:jc w:val="center"/>
              <w:rPr>
                <w:color w:val="000000"/>
                <w:sz w:val="20"/>
                <w:szCs w:val="20"/>
              </w:rPr>
            </w:pPr>
            <w:r>
              <w:rPr>
                <w:rFonts w:ascii="MS Gothic" w:eastAsia="MS Gothic" w:hAnsi="MS Gothic" w:cs="MS Gothic"/>
                <w:color w:val="000000"/>
                <w:sz w:val="20"/>
                <w:szCs w:val="20"/>
              </w:rPr>
              <w:t>☐</w:t>
            </w:r>
          </w:p>
        </w:tc>
      </w:tr>
      <w:tr w:rsidR="00BF50A3" w14:paraId="1FE767DB" w14:textId="77777777">
        <w:tc>
          <w:tcPr>
            <w:tcW w:w="929" w:type="dxa"/>
          </w:tcPr>
          <w:p w14:paraId="4019BC8C" w14:textId="77777777" w:rsidR="00BF50A3" w:rsidRDefault="008D6988">
            <w:pPr>
              <w:jc w:val="center"/>
              <w:rPr>
                <w:color w:val="000000"/>
                <w:sz w:val="20"/>
                <w:szCs w:val="20"/>
              </w:rPr>
            </w:pPr>
            <w:r>
              <w:rPr>
                <w:color w:val="000000"/>
                <w:sz w:val="20"/>
                <w:szCs w:val="20"/>
              </w:rPr>
              <w:t>9</w:t>
            </w:r>
          </w:p>
        </w:tc>
        <w:tc>
          <w:tcPr>
            <w:tcW w:w="929" w:type="dxa"/>
          </w:tcPr>
          <w:p w14:paraId="36631250" w14:textId="77777777" w:rsidR="00BF50A3" w:rsidRDefault="00BF50A3">
            <w:pPr>
              <w:rPr>
                <w:color w:val="000000"/>
                <w:sz w:val="20"/>
                <w:szCs w:val="20"/>
              </w:rPr>
            </w:pPr>
          </w:p>
        </w:tc>
        <w:tc>
          <w:tcPr>
            <w:tcW w:w="1173" w:type="dxa"/>
          </w:tcPr>
          <w:p w14:paraId="11C25D88"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237" w:type="dxa"/>
          </w:tcPr>
          <w:p w14:paraId="688AF568"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256" w:type="dxa"/>
          </w:tcPr>
          <w:p w14:paraId="35F5902B"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409" w:type="dxa"/>
          </w:tcPr>
          <w:p w14:paraId="28A87EFD"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329" w:type="dxa"/>
          </w:tcPr>
          <w:p w14:paraId="631C80AE"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365" w:type="dxa"/>
          </w:tcPr>
          <w:p w14:paraId="57818C12" w14:textId="77777777" w:rsidR="00BF50A3" w:rsidRDefault="008D6988">
            <w:pPr>
              <w:jc w:val="center"/>
              <w:rPr>
                <w:color w:val="000000"/>
                <w:sz w:val="20"/>
                <w:szCs w:val="20"/>
              </w:rPr>
            </w:pPr>
            <w:r>
              <w:rPr>
                <w:rFonts w:ascii="MS Gothic" w:eastAsia="MS Gothic" w:hAnsi="MS Gothic" w:cs="MS Gothic"/>
                <w:color w:val="000000"/>
                <w:sz w:val="20"/>
                <w:szCs w:val="20"/>
              </w:rPr>
              <w:t>☐</w:t>
            </w:r>
          </w:p>
        </w:tc>
      </w:tr>
      <w:tr w:rsidR="00BF50A3" w14:paraId="41AAF982" w14:textId="77777777">
        <w:tc>
          <w:tcPr>
            <w:tcW w:w="929" w:type="dxa"/>
          </w:tcPr>
          <w:p w14:paraId="0B8803D2" w14:textId="77777777" w:rsidR="00BF50A3" w:rsidRDefault="008D6988">
            <w:pPr>
              <w:jc w:val="center"/>
              <w:rPr>
                <w:color w:val="000000"/>
                <w:sz w:val="20"/>
                <w:szCs w:val="20"/>
              </w:rPr>
            </w:pPr>
            <w:r>
              <w:rPr>
                <w:color w:val="000000"/>
                <w:sz w:val="20"/>
                <w:szCs w:val="20"/>
              </w:rPr>
              <w:t>10</w:t>
            </w:r>
          </w:p>
        </w:tc>
        <w:tc>
          <w:tcPr>
            <w:tcW w:w="929" w:type="dxa"/>
          </w:tcPr>
          <w:p w14:paraId="7C0738CC" w14:textId="77777777" w:rsidR="00BF50A3" w:rsidRDefault="00BF50A3">
            <w:pPr>
              <w:rPr>
                <w:color w:val="000000"/>
                <w:sz w:val="20"/>
                <w:szCs w:val="20"/>
              </w:rPr>
            </w:pPr>
          </w:p>
        </w:tc>
        <w:tc>
          <w:tcPr>
            <w:tcW w:w="1173" w:type="dxa"/>
          </w:tcPr>
          <w:p w14:paraId="3C1ADC13"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237" w:type="dxa"/>
          </w:tcPr>
          <w:p w14:paraId="6D79A961"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256" w:type="dxa"/>
          </w:tcPr>
          <w:p w14:paraId="6F63DE54"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409" w:type="dxa"/>
          </w:tcPr>
          <w:p w14:paraId="65553287"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329" w:type="dxa"/>
          </w:tcPr>
          <w:p w14:paraId="1080422F"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365" w:type="dxa"/>
          </w:tcPr>
          <w:p w14:paraId="2377B016" w14:textId="77777777" w:rsidR="00BF50A3" w:rsidRDefault="008D6988">
            <w:pPr>
              <w:jc w:val="center"/>
              <w:rPr>
                <w:color w:val="000000"/>
                <w:sz w:val="20"/>
                <w:szCs w:val="20"/>
              </w:rPr>
            </w:pPr>
            <w:r>
              <w:rPr>
                <w:rFonts w:ascii="MS Gothic" w:eastAsia="MS Gothic" w:hAnsi="MS Gothic" w:cs="MS Gothic"/>
                <w:color w:val="000000"/>
                <w:sz w:val="20"/>
                <w:szCs w:val="20"/>
              </w:rPr>
              <w:t>☐</w:t>
            </w:r>
          </w:p>
        </w:tc>
      </w:tr>
      <w:tr w:rsidR="00BF50A3" w14:paraId="1DFF49B8" w14:textId="77777777">
        <w:tc>
          <w:tcPr>
            <w:tcW w:w="929" w:type="dxa"/>
          </w:tcPr>
          <w:p w14:paraId="5732CEEF" w14:textId="77777777" w:rsidR="00BF50A3" w:rsidRDefault="008D6988">
            <w:pPr>
              <w:jc w:val="center"/>
              <w:rPr>
                <w:color w:val="000000"/>
                <w:sz w:val="20"/>
                <w:szCs w:val="20"/>
              </w:rPr>
            </w:pPr>
            <w:r>
              <w:rPr>
                <w:color w:val="000000"/>
                <w:sz w:val="20"/>
                <w:szCs w:val="20"/>
              </w:rPr>
              <w:t>11</w:t>
            </w:r>
          </w:p>
        </w:tc>
        <w:tc>
          <w:tcPr>
            <w:tcW w:w="929" w:type="dxa"/>
          </w:tcPr>
          <w:p w14:paraId="53399771" w14:textId="77777777" w:rsidR="00BF50A3" w:rsidRDefault="00BF50A3">
            <w:pPr>
              <w:rPr>
                <w:color w:val="000000"/>
                <w:sz w:val="20"/>
                <w:szCs w:val="20"/>
              </w:rPr>
            </w:pPr>
          </w:p>
        </w:tc>
        <w:tc>
          <w:tcPr>
            <w:tcW w:w="1173" w:type="dxa"/>
          </w:tcPr>
          <w:p w14:paraId="6373A41D"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237" w:type="dxa"/>
          </w:tcPr>
          <w:p w14:paraId="666BD31C"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256" w:type="dxa"/>
          </w:tcPr>
          <w:p w14:paraId="518ECC90"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409" w:type="dxa"/>
          </w:tcPr>
          <w:p w14:paraId="6E4A7FA9"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329" w:type="dxa"/>
          </w:tcPr>
          <w:p w14:paraId="3B105DF2"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365" w:type="dxa"/>
          </w:tcPr>
          <w:p w14:paraId="7DF0E7F3" w14:textId="77777777" w:rsidR="00BF50A3" w:rsidRDefault="008D6988">
            <w:pPr>
              <w:jc w:val="center"/>
              <w:rPr>
                <w:color w:val="000000"/>
                <w:sz w:val="20"/>
                <w:szCs w:val="20"/>
              </w:rPr>
            </w:pPr>
            <w:r>
              <w:rPr>
                <w:rFonts w:ascii="MS Gothic" w:eastAsia="MS Gothic" w:hAnsi="MS Gothic" w:cs="MS Gothic"/>
                <w:color w:val="000000"/>
                <w:sz w:val="20"/>
                <w:szCs w:val="20"/>
              </w:rPr>
              <w:t>☐</w:t>
            </w:r>
          </w:p>
        </w:tc>
      </w:tr>
      <w:tr w:rsidR="00BF50A3" w14:paraId="1C0C78EA" w14:textId="77777777">
        <w:tc>
          <w:tcPr>
            <w:tcW w:w="929" w:type="dxa"/>
          </w:tcPr>
          <w:p w14:paraId="65BBD5CF" w14:textId="77777777" w:rsidR="00BF50A3" w:rsidRDefault="008D6988">
            <w:pPr>
              <w:jc w:val="center"/>
              <w:rPr>
                <w:color w:val="000000"/>
                <w:sz w:val="20"/>
                <w:szCs w:val="20"/>
              </w:rPr>
            </w:pPr>
            <w:r>
              <w:rPr>
                <w:color w:val="000000"/>
                <w:sz w:val="20"/>
                <w:szCs w:val="20"/>
              </w:rPr>
              <w:t>12</w:t>
            </w:r>
          </w:p>
        </w:tc>
        <w:tc>
          <w:tcPr>
            <w:tcW w:w="929" w:type="dxa"/>
          </w:tcPr>
          <w:p w14:paraId="7206485A" w14:textId="77777777" w:rsidR="00BF50A3" w:rsidRDefault="00BF50A3">
            <w:pPr>
              <w:rPr>
                <w:color w:val="000000"/>
                <w:sz w:val="20"/>
                <w:szCs w:val="20"/>
              </w:rPr>
            </w:pPr>
          </w:p>
        </w:tc>
        <w:tc>
          <w:tcPr>
            <w:tcW w:w="1173" w:type="dxa"/>
          </w:tcPr>
          <w:p w14:paraId="7612A2F2"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237" w:type="dxa"/>
          </w:tcPr>
          <w:p w14:paraId="440220AA"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256" w:type="dxa"/>
          </w:tcPr>
          <w:p w14:paraId="20ABF240"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409" w:type="dxa"/>
          </w:tcPr>
          <w:p w14:paraId="7F794894"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329" w:type="dxa"/>
          </w:tcPr>
          <w:p w14:paraId="6AE252F8"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365" w:type="dxa"/>
          </w:tcPr>
          <w:p w14:paraId="0795E204" w14:textId="77777777" w:rsidR="00BF50A3" w:rsidRDefault="008D6988">
            <w:pPr>
              <w:jc w:val="center"/>
              <w:rPr>
                <w:color w:val="000000"/>
                <w:sz w:val="20"/>
                <w:szCs w:val="20"/>
              </w:rPr>
            </w:pPr>
            <w:r>
              <w:rPr>
                <w:rFonts w:ascii="MS Gothic" w:eastAsia="MS Gothic" w:hAnsi="MS Gothic" w:cs="MS Gothic"/>
                <w:color w:val="000000"/>
                <w:sz w:val="20"/>
                <w:szCs w:val="20"/>
              </w:rPr>
              <w:t>☐</w:t>
            </w:r>
          </w:p>
        </w:tc>
      </w:tr>
      <w:tr w:rsidR="00BF50A3" w14:paraId="7813AFFC" w14:textId="77777777">
        <w:tc>
          <w:tcPr>
            <w:tcW w:w="929" w:type="dxa"/>
          </w:tcPr>
          <w:p w14:paraId="25876B19" w14:textId="77777777" w:rsidR="00BF50A3" w:rsidRDefault="008D6988">
            <w:pPr>
              <w:jc w:val="center"/>
              <w:rPr>
                <w:color w:val="000000"/>
                <w:sz w:val="20"/>
                <w:szCs w:val="20"/>
              </w:rPr>
            </w:pPr>
            <w:r>
              <w:rPr>
                <w:color w:val="000000"/>
                <w:sz w:val="20"/>
                <w:szCs w:val="20"/>
              </w:rPr>
              <w:t>13</w:t>
            </w:r>
          </w:p>
        </w:tc>
        <w:tc>
          <w:tcPr>
            <w:tcW w:w="929" w:type="dxa"/>
          </w:tcPr>
          <w:p w14:paraId="57245980" w14:textId="77777777" w:rsidR="00BF50A3" w:rsidRDefault="00BF50A3">
            <w:pPr>
              <w:rPr>
                <w:color w:val="000000"/>
                <w:sz w:val="20"/>
                <w:szCs w:val="20"/>
              </w:rPr>
            </w:pPr>
          </w:p>
        </w:tc>
        <w:tc>
          <w:tcPr>
            <w:tcW w:w="1173" w:type="dxa"/>
          </w:tcPr>
          <w:p w14:paraId="288A5EEA"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237" w:type="dxa"/>
          </w:tcPr>
          <w:p w14:paraId="5F68018F"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256" w:type="dxa"/>
          </w:tcPr>
          <w:p w14:paraId="3410C0E3"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409" w:type="dxa"/>
          </w:tcPr>
          <w:p w14:paraId="01C49A90"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329" w:type="dxa"/>
          </w:tcPr>
          <w:p w14:paraId="6E6A2E79"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365" w:type="dxa"/>
          </w:tcPr>
          <w:p w14:paraId="7A85BF95" w14:textId="77777777" w:rsidR="00BF50A3" w:rsidRDefault="008D6988">
            <w:pPr>
              <w:jc w:val="center"/>
              <w:rPr>
                <w:color w:val="000000"/>
                <w:sz w:val="20"/>
                <w:szCs w:val="20"/>
              </w:rPr>
            </w:pPr>
            <w:r>
              <w:rPr>
                <w:rFonts w:ascii="MS Gothic" w:eastAsia="MS Gothic" w:hAnsi="MS Gothic" w:cs="MS Gothic"/>
                <w:color w:val="000000"/>
                <w:sz w:val="20"/>
                <w:szCs w:val="20"/>
              </w:rPr>
              <w:t>☐</w:t>
            </w:r>
          </w:p>
        </w:tc>
      </w:tr>
      <w:tr w:rsidR="00BF50A3" w14:paraId="7B489D4F" w14:textId="77777777">
        <w:tc>
          <w:tcPr>
            <w:tcW w:w="929" w:type="dxa"/>
          </w:tcPr>
          <w:p w14:paraId="2653564D" w14:textId="77777777" w:rsidR="00BF50A3" w:rsidRDefault="008D6988">
            <w:pPr>
              <w:jc w:val="center"/>
              <w:rPr>
                <w:color w:val="000000"/>
                <w:sz w:val="20"/>
                <w:szCs w:val="20"/>
              </w:rPr>
            </w:pPr>
            <w:r>
              <w:rPr>
                <w:color w:val="000000"/>
                <w:sz w:val="20"/>
                <w:szCs w:val="20"/>
              </w:rPr>
              <w:t>14</w:t>
            </w:r>
          </w:p>
        </w:tc>
        <w:tc>
          <w:tcPr>
            <w:tcW w:w="929" w:type="dxa"/>
          </w:tcPr>
          <w:p w14:paraId="66229645" w14:textId="77777777" w:rsidR="00BF50A3" w:rsidRDefault="00BF50A3">
            <w:pPr>
              <w:rPr>
                <w:color w:val="000000"/>
                <w:sz w:val="20"/>
                <w:szCs w:val="20"/>
              </w:rPr>
            </w:pPr>
          </w:p>
        </w:tc>
        <w:tc>
          <w:tcPr>
            <w:tcW w:w="1173" w:type="dxa"/>
          </w:tcPr>
          <w:p w14:paraId="57EBCE26"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237" w:type="dxa"/>
          </w:tcPr>
          <w:p w14:paraId="0C507607"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256" w:type="dxa"/>
          </w:tcPr>
          <w:p w14:paraId="05CCA571"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409" w:type="dxa"/>
          </w:tcPr>
          <w:p w14:paraId="16F38AB0"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329" w:type="dxa"/>
          </w:tcPr>
          <w:p w14:paraId="181C42FA"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365" w:type="dxa"/>
          </w:tcPr>
          <w:p w14:paraId="0F423DC6" w14:textId="77777777" w:rsidR="00BF50A3" w:rsidRDefault="008D6988">
            <w:pPr>
              <w:jc w:val="center"/>
              <w:rPr>
                <w:color w:val="000000"/>
                <w:sz w:val="20"/>
                <w:szCs w:val="20"/>
              </w:rPr>
            </w:pPr>
            <w:r>
              <w:rPr>
                <w:rFonts w:ascii="MS Gothic" w:eastAsia="MS Gothic" w:hAnsi="MS Gothic" w:cs="MS Gothic"/>
                <w:color w:val="000000"/>
                <w:sz w:val="20"/>
                <w:szCs w:val="20"/>
              </w:rPr>
              <w:t>☐</w:t>
            </w:r>
          </w:p>
        </w:tc>
      </w:tr>
      <w:tr w:rsidR="00BF50A3" w14:paraId="239A3506" w14:textId="77777777">
        <w:tc>
          <w:tcPr>
            <w:tcW w:w="929" w:type="dxa"/>
          </w:tcPr>
          <w:p w14:paraId="2BC7CB5F" w14:textId="77777777" w:rsidR="00BF50A3" w:rsidRDefault="008D6988">
            <w:pPr>
              <w:jc w:val="center"/>
              <w:rPr>
                <w:color w:val="000000"/>
                <w:sz w:val="20"/>
                <w:szCs w:val="20"/>
              </w:rPr>
            </w:pPr>
            <w:r>
              <w:rPr>
                <w:color w:val="000000"/>
                <w:sz w:val="20"/>
                <w:szCs w:val="20"/>
              </w:rPr>
              <w:t>15</w:t>
            </w:r>
          </w:p>
        </w:tc>
        <w:tc>
          <w:tcPr>
            <w:tcW w:w="929" w:type="dxa"/>
          </w:tcPr>
          <w:p w14:paraId="2AD1D61A" w14:textId="77777777" w:rsidR="00BF50A3" w:rsidRDefault="00BF50A3">
            <w:pPr>
              <w:rPr>
                <w:color w:val="000000"/>
                <w:sz w:val="20"/>
                <w:szCs w:val="20"/>
              </w:rPr>
            </w:pPr>
          </w:p>
        </w:tc>
        <w:tc>
          <w:tcPr>
            <w:tcW w:w="1173" w:type="dxa"/>
          </w:tcPr>
          <w:p w14:paraId="4F0F6E13"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237" w:type="dxa"/>
          </w:tcPr>
          <w:p w14:paraId="1DFEA572"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256" w:type="dxa"/>
          </w:tcPr>
          <w:p w14:paraId="4D1DD863"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409" w:type="dxa"/>
          </w:tcPr>
          <w:p w14:paraId="0D031CDE"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329" w:type="dxa"/>
          </w:tcPr>
          <w:p w14:paraId="4B772E64"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365" w:type="dxa"/>
          </w:tcPr>
          <w:p w14:paraId="363B7F95" w14:textId="77777777" w:rsidR="00BF50A3" w:rsidRDefault="008D6988">
            <w:pPr>
              <w:jc w:val="center"/>
              <w:rPr>
                <w:color w:val="000000"/>
                <w:sz w:val="20"/>
                <w:szCs w:val="20"/>
              </w:rPr>
            </w:pPr>
            <w:r>
              <w:rPr>
                <w:rFonts w:ascii="MS Gothic" w:eastAsia="MS Gothic" w:hAnsi="MS Gothic" w:cs="MS Gothic"/>
                <w:color w:val="000000"/>
                <w:sz w:val="20"/>
                <w:szCs w:val="20"/>
              </w:rPr>
              <w:t>☐</w:t>
            </w:r>
          </w:p>
        </w:tc>
      </w:tr>
      <w:tr w:rsidR="00BF50A3" w14:paraId="613E80A4" w14:textId="77777777">
        <w:tc>
          <w:tcPr>
            <w:tcW w:w="929" w:type="dxa"/>
          </w:tcPr>
          <w:p w14:paraId="6DF0DC00" w14:textId="77777777" w:rsidR="00BF50A3" w:rsidRDefault="008D6988">
            <w:pPr>
              <w:jc w:val="center"/>
              <w:rPr>
                <w:color w:val="000000"/>
                <w:sz w:val="20"/>
                <w:szCs w:val="20"/>
              </w:rPr>
            </w:pPr>
            <w:r>
              <w:rPr>
                <w:color w:val="000000"/>
                <w:sz w:val="20"/>
                <w:szCs w:val="20"/>
              </w:rPr>
              <w:t>16</w:t>
            </w:r>
          </w:p>
        </w:tc>
        <w:tc>
          <w:tcPr>
            <w:tcW w:w="929" w:type="dxa"/>
          </w:tcPr>
          <w:p w14:paraId="4C34EE60" w14:textId="77777777" w:rsidR="00BF50A3" w:rsidRDefault="00BF50A3">
            <w:pPr>
              <w:rPr>
                <w:color w:val="000000"/>
                <w:sz w:val="20"/>
                <w:szCs w:val="20"/>
              </w:rPr>
            </w:pPr>
          </w:p>
        </w:tc>
        <w:tc>
          <w:tcPr>
            <w:tcW w:w="1173" w:type="dxa"/>
          </w:tcPr>
          <w:p w14:paraId="25A9B4D0"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237" w:type="dxa"/>
          </w:tcPr>
          <w:p w14:paraId="7A8A6487"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256" w:type="dxa"/>
          </w:tcPr>
          <w:p w14:paraId="2A3F8E7F"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409" w:type="dxa"/>
          </w:tcPr>
          <w:p w14:paraId="634A76ED"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329" w:type="dxa"/>
          </w:tcPr>
          <w:p w14:paraId="3AC1454E"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365" w:type="dxa"/>
          </w:tcPr>
          <w:p w14:paraId="238C87B2" w14:textId="77777777" w:rsidR="00BF50A3" w:rsidRDefault="008D6988">
            <w:pPr>
              <w:jc w:val="center"/>
              <w:rPr>
                <w:color w:val="000000"/>
                <w:sz w:val="20"/>
                <w:szCs w:val="20"/>
              </w:rPr>
            </w:pPr>
            <w:r>
              <w:rPr>
                <w:rFonts w:ascii="MS Gothic" w:eastAsia="MS Gothic" w:hAnsi="MS Gothic" w:cs="MS Gothic"/>
                <w:color w:val="000000"/>
                <w:sz w:val="20"/>
                <w:szCs w:val="20"/>
              </w:rPr>
              <w:t>☐</w:t>
            </w:r>
          </w:p>
        </w:tc>
      </w:tr>
      <w:tr w:rsidR="00BF50A3" w14:paraId="662C41B2" w14:textId="77777777">
        <w:tc>
          <w:tcPr>
            <w:tcW w:w="929" w:type="dxa"/>
          </w:tcPr>
          <w:p w14:paraId="35DA10A2" w14:textId="77777777" w:rsidR="00BF50A3" w:rsidRDefault="008D6988">
            <w:pPr>
              <w:jc w:val="center"/>
              <w:rPr>
                <w:color w:val="000000"/>
                <w:sz w:val="20"/>
                <w:szCs w:val="20"/>
              </w:rPr>
            </w:pPr>
            <w:r>
              <w:rPr>
                <w:color w:val="000000"/>
                <w:sz w:val="20"/>
                <w:szCs w:val="20"/>
              </w:rPr>
              <w:t>17</w:t>
            </w:r>
          </w:p>
        </w:tc>
        <w:tc>
          <w:tcPr>
            <w:tcW w:w="929" w:type="dxa"/>
          </w:tcPr>
          <w:p w14:paraId="09BCF6C3" w14:textId="77777777" w:rsidR="00BF50A3" w:rsidRDefault="00BF50A3">
            <w:pPr>
              <w:rPr>
                <w:color w:val="000000"/>
                <w:sz w:val="20"/>
                <w:szCs w:val="20"/>
              </w:rPr>
            </w:pPr>
          </w:p>
        </w:tc>
        <w:tc>
          <w:tcPr>
            <w:tcW w:w="1173" w:type="dxa"/>
          </w:tcPr>
          <w:p w14:paraId="31535D80"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237" w:type="dxa"/>
          </w:tcPr>
          <w:p w14:paraId="6636B5FD"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256" w:type="dxa"/>
          </w:tcPr>
          <w:p w14:paraId="5BF0977B"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409" w:type="dxa"/>
          </w:tcPr>
          <w:p w14:paraId="37F02B17"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329" w:type="dxa"/>
          </w:tcPr>
          <w:p w14:paraId="13B1F04B"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365" w:type="dxa"/>
          </w:tcPr>
          <w:p w14:paraId="2C5C260B" w14:textId="77777777" w:rsidR="00BF50A3" w:rsidRDefault="008D6988">
            <w:pPr>
              <w:jc w:val="center"/>
              <w:rPr>
                <w:color w:val="000000"/>
                <w:sz w:val="20"/>
                <w:szCs w:val="20"/>
              </w:rPr>
            </w:pPr>
            <w:r>
              <w:rPr>
                <w:rFonts w:ascii="MS Gothic" w:eastAsia="MS Gothic" w:hAnsi="MS Gothic" w:cs="MS Gothic"/>
                <w:color w:val="000000"/>
                <w:sz w:val="20"/>
                <w:szCs w:val="20"/>
              </w:rPr>
              <w:t>☐</w:t>
            </w:r>
          </w:p>
        </w:tc>
      </w:tr>
      <w:tr w:rsidR="00BF50A3" w14:paraId="0D920128" w14:textId="77777777">
        <w:tc>
          <w:tcPr>
            <w:tcW w:w="929" w:type="dxa"/>
          </w:tcPr>
          <w:p w14:paraId="4AE1315D" w14:textId="77777777" w:rsidR="00BF50A3" w:rsidRDefault="008D6988">
            <w:pPr>
              <w:jc w:val="center"/>
              <w:rPr>
                <w:color w:val="000000"/>
                <w:sz w:val="20"/>
                <w:szCs w:val="20"/>
              </w:rPr>
            </w:pPr>
            <w:r>
              <w:rPr>
                <w:color w:val="000000"/>
                <w:sz w:val="20"/>
                <w:szCs w:val="20"/>
              </w:rPr>
              <w:t>18</w:t>
            </w:r>
          </w:p>
        </w:tc>
        <w:tc>
          <w:tcPr>
            <w:tcW w:w="929" w:type="dxa"/>
          </w:tcPr>
          <w:p w14:paraId="3C2FA59C" w14:textId="77777777" w:rsidR="00BF50A3" w:rsidRDefault="00BF50A3">
            <w:pPr>
              <w:rPr>
                <w:color w:val="000000"/>
                <w:sz w:val="20"/>
                <w:szCs w:val="20"/>
              </w:rPr>
            </w:pPr>
          </w:p>
        </w:tc>
        <w:tc>
          <w:tcPr>
            <w:tcW w:w="1173" w:type="dxa"/>
          </w:tcPr>
          <w:p w14:paraId="0AF12FEF"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237" w:type="dxa"/>
          </w:tcPr>
          <w:p w14:paraId="61C8AAA1"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256" w:type="dxa"/>
          </w:tcPr>
          <w:p w14:paraId="6A46D547"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409" w:type="dxa"/>
          </w:tcPr>
          <w:p w14:paraId="3A70E91F"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329" w:type="dxa"/>
          </w:tcPr>
          <w:p w14:paraId="18AC2C6C"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365" w:type="dxa"/>
          </w:tcPr>
          <w:p w14:paraId="2030DCC4" w14:textId="77777777" w:rsidR="00BF50A3" w:rsidRDefault="008D6988">
            <w:pPr>
              <w:jc w:val="center"/>
              <w:rPr>
                <w:color w:val="000000"/>
                <w:sz w:val="20"/>
                <w:szCs w:val="20"/>
              </w:rPr>
            </w:pPr>
            <w:r>
              <w:rPr>
                <w:rFonts w:ascii="MS Gothic" w:eastAsia="MS Gothic" w:hAnsi="MS Gothic" w:cs="MS Gothic"/>
                <w:color w:val="000000"/>
                <w:sz w:val="20"/>
                <w:szCs w:val="20"/>
              </w:rPr>
              <w:t>☐</w:t>
            </w:r>
          </w:p>
        </w:tc>
      </w:tr>
      <w:tr w:rsidR="00BF50A3" w14:paraId="4EF13B32" w14:textId="77777777">
        <w:tc>
          <w:tcPr>
            <w:tcW w:w="929" w:type="dxa"/>
          </w:tcPr>
          <w:p w14:paraId="3543069E" w14:textId="77777777" w:rsidR="00BF50A3" w:rsidRDefault="008D6988">
            <w:pPr>
              <w:jc w:val="center"/>
              <w:rPr>
                <w:color w:val="000000"/>
                <w:sz w:val="20"/>
                <w:szCs w:val="20"/>
              </w:rPr>
            </w:pPr>
            <w:r>
              <w:rPr>
                <w:color w:val="000000"/>
                <w:sz w:val="20"/>
                <w:szCs w:val="20"/>
              </w:rPr>
              <w:t>19</w:t>
            </w:r>
          </w:p>
        </w:tc>
        <w:tc>
          <w:tcPr>
            <w:tcW w:w="929" w:type="dxa"/>
          </w:tcPr>
          <w:p w14:paraId="67619FE1" w14:textId="77777777" w:rsidR="00BF50A3" w:rsidRDefault="00BF50A3">
            <w:pPr>
              <w:rPr>
                <w:color w:val="000000"/>
                <w:sz w:val="20"/>
                <w:szCs w:val="20"/>
              </w:rPr>
            </w:pPr>
          </w:p>
        </w:tc>
        <w:tc>
          <w:tcPr>
            <w:tcW w:w="1173" w:type="dxa"/>
          </w:tcPr>
          <w:p w14:paraId="273F7BB1"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237" w:type="dxa"/>
          </w:tcPr>
          <w:p w14:paraId="4978FFEE"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256" w:type="dxa"/>
          </w:tcPr>
          <w:p w14:paraId="41FF2401"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409" w:type="dxa"/>
          </w:tcPr>
          <w:p w14:paraId="74150C55"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329" w:type="dxa"/>
          </w:tcPr>
          <w:p w14:paraId="66870E24"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365" w:type="dxa"/>
          </w:tcPr>
          <w:p w14:paraId="66365F41" w14:textId="77777777" w:rsidR="00BF50A3" w:rsidRDefault="008D6988">
            <w:pPr>
              <w:jc w:val="center"/>
              <w:rPr>
                <w:color w:val="000000"/>
                <w:sz w:val="20"/>
                <w:szCs w:val="20"/>
              </w:rPr>
            </w:pPr>
            <w:r>
              <w:rPr>
                <w:rFonts w:ascii="MS Gothic" w:eastAsia="MS Gothic" w:hAnsi="MS Gothic" w:cs="MS Gothic"/>
                <w:color w:val="000000"/>
                <w:sz w:val="20"/>
                <w:szCs w:val="20"/>
              </w:rPr>
              <w:t>☐</w:t>
            </w:r>
          </w:p>
        </w:tc>
      </w:tr>
      <w:tr w:rsidR="00BF50A3" w14:paraId="65BD2B12" w14:textId="77777777">
        <w:tc>
          <w:tcPr>
            <w:tcW w:w="929" w:type="dxa"/>
          </w:tcPr>
          <w:p w14:paraId="1778CD4D" w14:textId="77777777" w:rsidR="00BF50A3" w:rsidRDefault="008D6988">
            <w:pPr>
              <w:jc w:val="center"/>
              <w:rPr>
                <w:color w:val="000000"/>
                <w:sz w:val="20"/>
                <w:szCs w:val="20"/>
              </w:rPr>
            </w:pPr>
            <w:r>
              <w:rPr>
                <w:color w:val="000000"/>
                <w:sz w:val="20"/>
                <w:szCs w:val="20"/>
              </w:rPr>
              <w:t>20</w:t>
            </w:r>
          </w:p>
        </w:tc>
        <w:tc>
          <w:tcPr>
            <w:tcW w:w="929" w:type="dxa"/>
          </w:tcPr>
          <w:p w14:paraId="1068B82D" w14:textId="77777777" w:rsidR="00BF50A3" w:rsidRDefault="00BF50A3">
            <w:pPr>
              <w:rPr>
                <w:color w:val="000000"/>
                <w:sz w:val="20"/>
                <w:szCs w:val="20"/>
              </w:rPr>
            </w:pPr>
          </w:p>
        </w:tc>
        <w:tc>
          <w:tcPr>
            <w:tcW w:w="1173" w:type="dxa"/>
          </w:tcPr>
          <w:p w14:paraId="1C6E487A"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237" w:type="dxa"/>
          </w:tcPr>
          <w:p w14:paraId="4DDF37A7"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256" w:type="dxa"/>
          </w:tcPr>
          <w:p w14:paraId="0766D883"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409" w:type="dxa"/>
          </w:tcPr>
          <w:p w14:paraId="0F8CE113"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329" w:type="dxa"/>
          </w:tcPr>
          <w:p w14:paraId="2AA35452"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365" w:type="dxa"/>
          </w:tcPr>
          <w:p w14:paraId="56E68D07" w14:textId="77777777" w:rsidR="00BF50A3" w:rsidRDefault="008D6988">
            <w:pPr>
              <w:jc w:val="center"/>
              <w:rPr>
                <w:color w:val="000000"/>
                <w:sz w:val="20"/>
                <w:szCs w:val="20"/>
              </w:rPr>
            </w:pPr>
            <w:r>
              <w:rPr>
                <w:rFonts w:ascii="MS Gothic" w:eastAsia="MS Gothic" w:hAnsi="MS Gothic" w:cs="MS Gothic"/>
                <w:color w:val="000000"/>
                <w:sz w:val="20"/>
                <w:szCs w:val="20"/>
              </w:rPr>
              <w:t>☐</w:t>
            </w:r>
          </w:p>
        </w:tc>
      </w:tr>
      <w:tr w:rsidR="00BF50A3" w14:paraId="34BF71B1" w14:textId="77777777">
        <w:tc>
          <w:tcPr>
            <w:tcW w:w="929" w:type="dxa"/>
          </w:tcPr>
          <w:p w14:paraId="252A301A" w14:textId="77777777" w:rsidR="00BF50A3" w:rsidRDefault="008D6988">
            <w:pPr>
              <w:jc w:val="center"/>
              <w:rPr>
                <w:color w:val="000000"/>
                <w:sz w:val="20"/>
                <w:szCs w:val="20"/>
              </w:rPr>
            </w:pPr>
            <w:r>
              <w:rPr>
                <w:color w:val="000000"/>
                <w:sz w:val="20"/>
                <w:szCs w:val="20"/>
              </w:rPr>
              <w:t>21</w:t>
            </w:r>
          </w:p>
        </w:tc>
        <w:tc>
          <w:tcPr>
            <w:tcW w:w="929" w:type="dxa"/>
          </w:tcPr>
          <w:p w14:paraId="5E8411C3" w14:textId="77777777" w:rsidR="00BF50A3" w:rsidRDefault="00BF50A3">
            <w:pPr>
              <w:rPr>
                <w:color w:val="000000"/>
                <w:sz w:val="20"/>
                <w:szCs w:val="20"/>
              </w:rPr>
            </w:pPr>
          </w:p>
        </w:tc>
        <w:tc>
          <w:tcPr>
            <w:tcW w:w="1173" w:type="dxa"/>
          </w:tcPr>
          <w:p w14:paraId="0BAA4826"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237" w:type="dxa"/>
          </w:tcPr>
          <w:p w14:paraId="1E9E9945"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256" w:type="dxa"/>
          </w:tcPr>
          <w:p w14:paraId="456AC023"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409" w:type="dxa"/>
          </w:tcPr>
          <w:p w14:paraId="2B59D0EA"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329" w:type="dxa"/>
          </w:tcPr>
          <w:p w14:paraId="2FB05E73"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365" w:type="dxa"/>
          </w:tcPr>
          <w:p w14:paraId="1C243985" w14:textId="77777777" w:rsidR="00BF50A3" w:rsidRDefault="008D6988">
            <w:pPr>
              <w:jc w:val="center"/>
              <w:rPr>
                <w:color w:val="000000"/>
                <w:sz w:val="20"/>
                <w:szCs w:val="20"/>
              </w:rPr>
            </w:pPr>
            <w:r>
              <w:rPr>
                <w:rFonts w:ascii="MS Gothic" w:eastAsia="MS Gothic" w:hAnsi="MS Gothic" w:cs="MS Gothic"/>
                <w:color w:val="000000"/>
                <w:sz w:val="20"/>
                <w:szCs w:val="20"/>
              </w:rPr>
              <w:t>☐</w:t>
            </w:r>
          </w:p>
        </w:tc>
      </w:tr>
      <w:tr w:rsidR="00BF50A3" w14:paraId="5A48FC78" w14:textId="77777777">
        <w:tc>
          <w:tcPr>
            <w:tcW w:w="929" w:type="dxa"/>
          </w:tcPr>
          <w:p w14:paraId="2F796CFE" w14:textId="77777777" w:rsidR="00BF50A3" w:rsidRDefault="008D6988">
            <w:pPr>
              <w:jc w:val="center"/>
              <w:rPr>
                <w:color w:val="000000"/>
                <w:sz w:val="20"/>
                <w:szCs w:val="20"/>
              </w:rPr>
            </w:pPr>
            <w:r>
              <w:rPr>
                <w:color w:val="000000"/>
                <w:sz w:val="20"/>
                <w:szCs w:val="20"/>
              </w:rPr>
              <w:t>22</w:t>
            </w:r>
          </w:p>
        </w:tc>
        <w:tc>
          <w:tcPr>
            <w:tcW w:w="929" w:type="dxa"/>
          </w:tcPr>
          <w:p w14:paraId="60571002" w14:textId="77777777" w:rsidR="00BF50A3" w:rsidRDefault="00BF50A3">
            <w:pPr>
              <w:rPr>
                <w:color w:val="000000"/>
                <w:sz w:val="20"/>
                <w:szCs w:val="20"/>
              </w:rPr>
            </w:pPr>
          </w:p>
        </w:tc>
        <w:tc>
          <w:tcPr>
            <w:tcW w:w="1173" w:type="dxa"/>
          </w:tcPr>
          <w:p w14:paraId="070DFE5D"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237" w:type="dxa"/>
          </w:tcPr>
          <w:p w14:paraId="3EE3DCE6"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256" w:type="dxa"/>
          </w:tcPr>
          <w:p w14:paraId="469E365A"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409" w:type="dxa"/>
          </w:tcPr>
          <w:p w14:paraId="3E97E985"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329" w:type="dxa"/>
          </w:tcPr>
          <w:p w14:paraId="64E67073"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365" w:type="dxa"/>
          </w:tcPr>
          <w:p w14:paraId="7774E382" w14:textId="77777777" w:rsidR="00BF50A3" w:rsidRDefault="008D6988">
            <w:pPr>
              <w:jc w:val="center"/>
              <w:rPr>
                <w:color w:val="000000"/>
                <w:sz w:val="20"/>
                <w:szCs w:val="20"/>
              </w:rPr>
            </w:pPr>
            <w:r>
              <w:rPr>
                <w:rFonts w:ascii="MS Gothic" w:eastAsia="MS Gothic" w:hAnsi="MS Gothic" w:cs="MS Gothic"/>
                <w:color w:val="000000"/>
                <w:sz w:val="20"/>
                <w:szCs w:val="20"/>
              </w:rPr>
              <w:t>☐</w:t>
            </w:r>
          </w:p>
        </w:tc>
      </w:tr>
      <w:tr w:rsidR="00BF50A3" w14:paraId="2F9E4218" w14:textId="77777777">
        <w:tc>
          <w:tcPr>
            <w:tcW w:w="929" w:type="dxa"/>
          </w:tcPr>
          <w:p w14:paraId="3D0A6661" w14:textId="77777777" w:rsidR="00BF50A3" w:rsidRDefault="008D6988">
            <w:pPr>
              <w:jc w:val="center"/>
              <w:rPr>
                <w:color w:val="000000"/>
                <w:sz w:val="20"/>
                <w:szCs w:val="20"/>
              </w:rPr>
            </w:pPr>
            <w:r>
              <w:rPr>
                <w:color w:val="000000"/>
                <w:sz w:val="20"/>
                <w:szCs w:val="20"/>
              </w:rPr>
              <w:t>23</w:t>
            </w:r>
          </w:p>
        </w:tc>
        <w:tc>
          <w:tcPr>
            <w:tcW w:w="929" w:type="dxa"/>
          </w:tcPr>
          <w:p w14:paraId="53066876" w14:textId="77777777" w:rsidR="00BF50A3" w:rsidRDefault="00BF50A3">
            <w:pPr>
              <w:rPr>
                <w:color w:val="000000"/>
                <w:sz w:val="20"/>
                <w:szCs w:val="20"/>
              </w:rPr>
            </w:pPr>
          </w:p>
        </w:tc>
        <w:tc>
          <w:tcPr>
            <w:tcW w:w="1173" w:type="dxa"/>
          </w:tcPr>
          <w:p w14:paraId="37E24CD0"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237" w:type="dxa"/>
          </w:tcPr>
          <w:p w14:paraId="7FA98826"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256" w:type="dxa"/>
          </w:tcPr>
          <w:p w14:paraId="25D909AD"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409" w:type="dxa"/>
          </w:tcPr>
          <w:p w14:paraId="1254ECAB"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329" w:type="dxa"/>
          </w:tcPr>
          <w:p w14:paraId="5F082626"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365" w:type="dxa"/>
          </w:tcPr>
          <w:p w14:paraId="56AC6B53" w14:textId="77777777" w:rsidR="00BF50A3" w:rsidRDefault="008D6988">
            <w:pPr>
              <w:jc w:val="center"/>
              <w:rPr>
                <w:color w:val="000000"/>
                <w:sz w:val="20"/>
                <w:szCs w:val="20"/>
              </w:rPr>
            </w:pPr>
            <w:r>
              <w:rPr>
                <w:rFonts w:ascii="MS Gothic" w:eastAsia="MS Gothic" w:hAnsi="MS Gothic" w:cs="MS Gothic"/>
                <w:color w:val="000000"/>
                <w:sz w:val="20"/>
                <w:szCs w:val="20"/>
              </w:rPr>
              <w:t>☐</w:t>
            </w:r>
          </w:p>
        </w:tc>
      </w:tr>
      <w:tr w:rsidR="00BF50A3" w14:paraId="52B9BC1C" w14:textId="77777777">
        <w:tc>
          <w:tcPr>
            <w:tcW w:w="929" w:type="dxa"/>
          </w:tcPr>
          <w:p w14:paraId="655A5E9F" w14:textId="77777777" w:rsidR="00BF50A3" w:rsidRDefault="008D6988">
            <w:pPr>
              <w:jc w:val="center"/>
              <w:rPr>
                <w:color w:val="000000"/>
                <w:sz w:val="20"/>
                <w:szCs w:val="20"/>
              </w:rPr>
            </w:pPr>
            <w:r>
              <w:rPr>
                <w:color w:val="000000"/>
                <w:sz w:val="20"/>
                <w:szCs w:val="20"/>
              </w:rPr>
              <w:t>24</w:t>
            </w:r>
          </w:p>
        </w:tc>
        <w:tc>
          <w:tcPr>
            <w:tcW w:w="929" w:type="dxa"/>
          </w:tcPr>
          <w:p w14:paraId="56ECD3AD" w14:textId="77777777" w:rsidR="00BF50A3" w:rsidRDefault="00BF50A3">
            <w:pPr>
              <w:rPr>
                <w:color w:val="000000"/>
                <w:sz w:val="20"/>
                <w:szCs w:val="20"/>
              </w:rPr>
            </w:pPr>
          </w:p>
        </w:tc>
        <w:tc>
          <w:tcPr>
            <w:tcW w:w="1173" w:type="dxa"/>
          </w:tcPr>
          <w:p w14:paraId="56816C7D"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237" w:type="dxa"/>
          </w:tcPr>
          <w:p w14:paraId="3E2BCCAE"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256" w:type="dxa"/>
          </w:tcPr>
          <w:p w14:paraId="3157FDD0"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409" w:type="dxa"/>
          </w:tcPr>
          <w:p w14:paraId="17B0DCCC"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329" w:type="dxa"/>
          </w:tcPr>
          <w:p w14:paraId="7713357A"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365" w:type="dxa"/>
          </w:tcPr>
          <w:p w14:paraId="36F79271" w14:textId="77777777" w:rsidR="00BF50A3" w:rsidRDefault="008D6988">
            <w:pPr>
              <w:jc w:val="center"/>
              <w:rPr>
                <w:color w:val="000000"/>
                <w:sz w:val="20"/>
                <w:szCs w:val="20"/>
              </w:rPr>
            </w:pPr>
            <w:r>
              <w:rPr>
                <w:rFonts w:ascii="MS Gothic" w:eastAsia="MS Gothic" w:hAnsi="MS Gothic" w:cs="MS Gothic"/>
                <w:color w:val="000000"/>
                <w:sz w:val="20"/>
                <w:szCs w:val="20"/>
              </w:rPr>
              <w:t>☐</w:t>
            </w:r>
          </w:p>
        </w:tc>
      </w:tr>
      <w:tr w:rsidR="00BF50A3" w14:paraId="51DADD7A" w14:textId="77777777">
        <w:tc>
          <w:tcPr>
            <w:tcW w:w="929" w:type="dxa"/>
          </w:tcPr>
          <w:p w14:paraId="3A726DD1" w14:textId="77777777" w:rsidR="00BF50A3" w:rsidRDefault="008D6988">
            <w:pPr>
              <w:jc w:val="center"/>
              <w:rPr>
                <w:color w:val="000000"/>
                <w:sz w:val="20"/>
                <w:szCs w:val="20"/>
              </w:rPr>
            </w:pPr>
            <w:r>
              <w:rPr>
                <w:color w:val="000000"/>
                <w:sz w:val="20"/>
                <w:szCs w:val="20"/>
              </w:rPr>
              <w:t>25</w:t>
            </w:r>
          </w:p>
        </w:tc>
        <w:tc>
          <w:tcPr>
            <w:tcW w:w="929" w:type="dxa"/>
          </w:tcPr>
          <w:p w14:paraId="52EBB721" w14:textId="77777777" w:rsidR="00BF50A3" w:rsidRDefault="00BF50A3">
            <w:pPr>
              <w:rPr>
                <w:color w:val="000000"/>
                <w:sz w:val="20"/>
                <w:szCs w:val="20"/>
              </w:rPr>
            </w:pPr>
          </w:p>
        </w:tc>
        <w:tc>
          <w:tcPr>
            <w:tcW w:w="1173" w:type="dxa"/>
          </w:tcPr>
          <w:p w14:paraId="37DD3C6A"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237" w:type="dxa"/>
          </w:tcPr>
          <w:p w14:paraId="3D6376AA"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256" w:type="dxa"/>
          </w:tcPr>
          <w:p w14:paraId="2BCC2E87"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409" w:type="dxa"/>
          </w:tcPr>
          <w:p w14:paraId="5321B18E"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329" w:type="dxa"/>
          </w:tcPr>
          <w:p w14:paraId="4EA57D7C"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365" w:type="dxa"/>
          </w:tcPr>
          <w:p w14:paraId="3DCBE347" w14:textId="77777777" w:rsidR="00BF50A3" w:rsidRDefault="008D6988">
            <w:pPr>
              <w:jc w:val="center"/>
              <w:rPr>
                <w:color w:val="000000"/>
                <w:sz w:val="20"/>
                <w:szCs w:val="20"/>
              </w:rPr>
            </w:pPr>
            <w:r>
              <w:rPr>
                <w:rFonts w:ascii="MS Gothic" w:eastAsia="MS Gothic" w:hAnsi="MS Gothic" w:cs="MS Gothic"/>
                <w:color w:val="000000"/>
                <w:sz w:val="20"/>
                <w:szCs w:val="20"/>
              </w:rPr>
              <w:t>☐</w:t>
            </w:r>
          </w:p>
        </w:tc>
      </w:tr>
      <w:tr w:rsidR="00BF50A3" w14:paraId="6D7028E0" w14:textId="77777777">
        <w:tc>
          <w:tcPr>
            <w:tcW w:w="929" w:type="dxa"/>
          </w:tcPr>
          <w:p w14:paraId="546F847C" w14:textId="77777777" w:rsidR="00BF50A3" w:rsidRDefault="008D6988">
            <w:pPr>
              <w:jc w:val="center"/>
              <w:rPr>
                <w:color w:val="000000"/>
                <w:sz w:val="20"/>
                <w:szCs w:val="20"/>
              </w:rPr>
            </w:pPr>
            <w:r>
              <w:rPr>
                <w:color w:val="000000"/>
                <w:sz w:val="20"/>
                <w:szCs w:val="20"/>
              </w:rPr>
              <w:t>26</w:t>
            </w:r>
          </w:p>
        </w:tc>
        <w:tc>
          <w:tcPr>
            <w:tcW w:w="929" w:type="dxa"/>
          </w:tcPr>
          <w:p w14:paraId="553A69DA" w14:textId="77777777" w:rsidR="00BF50A3" w:rsidRDefault="00BF50A3">
            <w:pPr>
              <w:rPr>
                <w:color w:val="000000"/>
                <w:sz w:val="20"/>
                <w:szCs w:val="20"/>
              </w:rPr>
            </w:pPr>
          </w:p>
        </w:tc>
        <w:tc>
          <w:tcPr>
            <w:tcW w:w="1173" w:type="dxa"/>
          </w:tcPr>
          <w:p w14:paraId="3CFBC41C"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237" w:type="dxa"/>
          </w:tcPr>
          <w:p w14:paraId="219F3FF0"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256" w:type="dxa"/>
          </w:tcPr>
          <w:p w14:paraId="7564A4E3"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409" w:type="dxa"/>
          </w:tcPr>
          <w:p w14:paraId="31169C57"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329" w:type="dxa"/>
          </w:tcPr>
          <w:p w14:paraId="4B788375"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365" w:type="dxa"/>
          </w:tcPr>
          <w:p w14:paraId="6957EEC7" w14:textId="77777777" w:rsidR="00BF50A3" w:rsidRDefault="008D6988">
            <w:pPr>
              <w:jc w:val="center"/>
              <w:rPr>
                <w:color w:val="000000"/>
                <w:sz w:val="20"/>
                <w:szCs w:val="20"/>
              </w:rPr>
            </w:pPr>
            <w:r>
              <w:rPr>
                <w:rFonts w:ascii="MS Gothic" w:eastAsia="MS Gothic" w:hAnsi="MS Gothic" w:cs="MS Gothic"/>
                <w:color w:val="000000"/>
                <w:sz w:val="20"/>
                <w:szCs w:val="20"/>
              </w:rPr>
              <w:t>☐</w:t>
            </w:r>
          </w:p>
        </w:tc>
      </w:tr>
      <w:tr w:rsidR="00BF50A3" w14:paraId="1554B8D3" w14:textId="77777777">
        <w:tc>
          <w:tcPr>
            <w:tcW w:w="929" w:type="dxa"/>
          </w:tcPr>
          <w:p w14:paraId="02DCF863" w14:textId="77777777" w:rsidR="00BF50A3" w:rsidRDefault="008D6988">
            <w:pPr>
              <w:jc w:val="center"/>
              <w:rPr>
                <w:color w:val="000000"/>
                <w:sz w:val="20"/>
                <w:szCs w:val="20"/>
              </w:rPr>
            </w:pPr>
            <w:r>
              <w:rPr>
                <w:color w:val="000000"/>
                <w:sz w:val="20"/>
                <w:szCs w:val="20"/>
              </w:rPr>
              <w:t>27</w:t>
            </w:r>
          </w:p>
        </w:tc>
        <w:tc>
          <w:tcPr>
            <w:tcW w:w="929" w:type="dxa"/>
          </w:tcPr>
          <w:p w14:paraId="7231ADBA" w14:textId="77777777" w:rsidR="00BF50A3" w:rsidRDefault="00BF50A3">
            <w:pPr>
              <w:rPr>
                <w:color w:val="000000"/>
                <w:sz w:val="20"/>
                <w:szCs w:val="20"/>
              </w:rPr>
            </w:pPr>
          </w:p>
        </w:tc>
        <w:tc>
          <w:tcPr>
            <w:tcW w:w="1173" w:type="dxa"/>
          </w:tcPr>
          <w:p w14:paraId="76E2A883"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237" w:type="dxa"/>
          </w:tcPr>
          <w:p w14:paraId="7067A8BE"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256" w:type="dxa"/>
          </w:tcPr>
          <w:p w14:paraId="53C1644D"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409" w:type="dxa"/>
          </w:tcPr>
          <w:p w14:paraId="3D31D1BD"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329" w:type="dxa"/>
          </w:tcPr>
          <w:p w14:paraId="3B480B7D"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365" w:type="dxa"/>
          </w:tcPr>
          <w:p w14:paraId="55ED8D5B" w14:textId="77777777" w:rsidR="00BF50A3" w:rsidRDefault="008D6988">
            <w:pPr>
              <w:jc w:val="center"/>
              <w:rPr>
                <w:color w:val="000000"/>
                <w:sz w:val="20"/>
                <w:szCs w:val="20"/>
              </w:rPr>
            </w:pPr>
            <w:r>
              <w:rPr>
                <w:rFonts w:ascii="MS Gothic" w:eastAsia="MS Gothic" w:hAnsi="MS Gothic" w:cs="MS Gothic"/>
                <w:color w:val="000000"/>
                <w:sz w:val="20"/>
                <w:szCs w:val="20"/>
              </w:rPr>
              <w:t>☐</w:t>
            </w:r>
          </w:p>
        </w:tc>
      </w:tr>
      <w:tr w:rsidR="00BF50A3" w14:paraId="4E59DCAC" w14:textId="77777777">
        <w:tc>
          <w:tcPr>
            <w:tcW w:w="929" w:type="dxa"/>
          </w:tcPr>
          <w:p w14:paraId="6E43252E" w14:textId="77777777" w:rsidR="00BF50A3" w:rsidRDefault="008D6988">
            <w:pPr>
              <w:jc w:val="center"/>
              <w:rPr>
                <w:color w:val="000000"/>
                <w:sz w:val="20"/>
                <w:szCs w:val="20"/>
              </w:rPr>
            </w:pPr>
            <w:r>
              <w:rPr>
                <w:color w:val="000000"/>
                <w:sz w:val="20"/>
                <w:szCs w:val="20"/>
              </w:rPr>
              <w:t>28</w:t>
            </w:r>
          </w:p>
        </w:tc>
        <w:tc>
          <w:tcPr>
            <w:tcW w:w="929" w:type="dxa"/>
          </w:tcPr>
          <w:p w14:paraId="20F64E33" w14:textId="77777777" w:rsidR="00BF50A3" w:rsidRDefault="00BF50A3">
            <w:pPr>
              <w:rPr>
                <w:color w:val="000000"/>
                <w:sz w:val="20"/>
                <w:szCs w:val="20"/>
              </w:rPr>
            </w:pPr>
          </w:p>
        </w:tc>
        <w:tc>
          <w:tcPr>
            <w:tcW w:w="1173" w:type="dxa"/>
          </w:tcPr>
          <w:p w14:paraId="2422B101"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237" w:type="dxa"/>
          </w:tcPr>
          <w:p w14:paraId="61ED28DC"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256" w:type="dxa"/>
          </w:tcPr>
          <w:p w14:paraId="62457449"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409" w:type="dxa"/>
          </w:tcPr>
          <w:p w14:paraId="1D8AF1BC"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329" w:type="dxa"/>
          </w:tcPr>
          <w:p w14:paraId="76686B45"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365" w:type="dxa"/>
          </w:tcPr>
          <w:p w14:paraId="1EE83C31" w14:textId="77777777" w:rsidR="00BF50A3" w:rsidRDefault="008D6988">
            <w:pPr>
              <w:jc w:val="center"/>
              <w:rPr>
                <w:color w:val="000000"/>
                <w:sz w:val="20"/>
                <w:szCs w:val="20"/>
              </w:rPr>
            </w:pPr>
            <w:r>
              <w:rPr>
                <w:rFonts w:ascii="MS Gothic" w:eastAsia="MS Gothic" w:hAnsi="MS Gothic" w:cs="MS Gothic"/>
                <w:color w:val="000000"/>
                <w:sz w:val="20"/>
                <w:szCs w:val="20"/>
              </w:rPr>
              <w:t>☐</w:t>
            </w:r>
          </w:p>
        </w:tc>
      </w:tr>
      <w:tr w:rsidR="00BF50A3" w14:paraId="61ED1C92" w14:textId="77777777">
        <w:tc>
          <w:tcPr>
            <w:tcW w:w="929" w:type="dxa"/>
          </w:tcPr>
          <w:p w14:paraId="68738727" w14:textId="77777777" w:rsidR="00BF50A3" w:rsidRDefault="008D6988">
            <w:pPr>
              <w:jc w:val="center"/>
              <w:rPr>
                <w:color w:val="000000"/>
                <w:sz w:val="20"/>
                <w:szCs w:val="20"/>
              </w:rPr>
            </w:pPr>
            <w:r>
              <w:rPr>
                <w:color w:val="000000"/>
                <w:sz w:val="20"/>
                <w:szCs w:val="20"/>
              </w:rPr>
              <w:lastRenderedPageBreak/>
              <w:t>29</w:t>
            </w:r>
          </w:p>
        </w:tc>
        <w:tc>
          <w:tcPr>
            <w:tcW w:w="929" w:type="dxa"/>
          </w:tcPr>
          <w:p w14:paraId="3314C6C0" w14:textId="77777777" w:rsidR="00BF50A3" w:rsidRDefault="00BF50A3">
            <w:pPr>
              <w:rPr>
                <w:color w:val="000000"/>
                <w:sz w:val="20"/>
                <w:szCs w:val="20"/>
              </w:rPr>
            </w:pPr>
          </w:p>
        </w:tc>
        <w:tc>
          <w:tcPr>
            <w:tcW w:w="1173" w:type="dxa"/>
          </w:tcPr>
          <w:p w14:paraId="3F197696"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237" w:type="dxa"/>
          </w:tcPr>
          <w:p w14:paraId="4EE7333B"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256" w:type="dxa"/>
          </w:tcPr>
          <w:p w14:paraId="16A53700"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409" w:type="dxa"/>
          </w:tcPr>
          <w:p w14:paraId="5B3BC94C"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329" w:type="dxa"/>
          </w:tcPr>
          <w:p w14:paraId="1FA661B2"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365" w:type="dxa"/>
          </w:tcPr>
          <w:p w14:paraId="4CFEB185" w14:textId="77777777" w:rsidR="00BF50A3" w:rsidRDefault="008D6988">
            <w:pPr>
              <w:jc w:val="center"/>
              <w:rPr>
                <w:color w:val="000000"/>
                <w:sz w:val="20"/>
                <w:szCs w:val="20"/>
              </w:rPr>
            </w:pPr>
            <w:r>
              <w:rPr>
                <w:rFonts w:ascii="MS Gothic" w:eastAsia="MS Gothic" w:hAnsi="MS Gothic" w:cs="MS Gothic"/>
                <w:color w:val="000000"/>
                <w:sz w:val="20"/>
                <w:szCs w:val="20"/>
              </w:rPr>
              <w:t>☐</w:t>
            </w:r>
          </w:p>
        </w:tc>
      </w:tr>
      <w:tr w:rsidR="00BF50A3" w14:paraId="1F285F96" w14:textId="77777777">
        <w:tc>
          <w:tcPr>
            <w:tcW w:w="929" w:type="dxa"/>
          </w:tcPr>
          <w:p w14:paraId="606E0466" w14:textId="77777777" w:rsidR="00BF50A3" w:rsidRDefault="008D6988">
            <w:pPr>
              <w:jc w:val="center"/>
              <w:rPr>
                <w:color w:val="000000"/>
                <w:sz w:val="20"/>
                <w:szCs w:val="20"/>
              </w:rPr>
            </w:pPr>
            <w:r>
              <w:rPr>
                <w:color w:val="000000"/>
                <w:sz w:val="20"/>
                <w:szCs w:val="20"/>
              </w:rPr>
              <w:t>30</w:t>
            </w:r>
          </w:p>
        </w:tc>
        <w:tc>
          <w:tcPr>
            <w:tcW w:w="929" w:type="dxa"/>
          </w:tcPr>
          <w:p w14:paraId="77ABA474" w14:textId="77777777" w:rsidR="00BF50A3" w:rsidRDefault="00BF50A3">
            <w:pPr>
              <w:rPr>
                <w:color w:val="000000"/>
                <w:sz w:val="20"/>
                <w:szCs w:val="20"/>
              </w:rPr>
            </w:pPr>
          </w:p>
        </w:tc>
        <w:tc>
          <w:tcPr>
            <w:tcW w:w="1173" w:type="dxa"/>
          </w:tcPr>
          <w:p w14:paraId="0ED0E975"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237" w:type="dxa"/>
          </w:tcPr>
          <w:p w14:paraId="7F98F5F5"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256" w:type="dxa"/>
          </w:tcPr>
          <w:p w14:paraId="2A20AAA5"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409" w:type="dxa"/>
          </w:tcPr>
          <w:p w14:paraId="423F527C"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329" w:type="dxa"/>
          </w:tcPr>
          <w:p w14:paraId="124C3106"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365" w:type="dxa"/>
          </w:tcPr>
          <w:p w14:paraId="10015BB8" w14:textId="77777777" w:rsidR="00BF50A3" w:rsidRDefault="008D6988">
            <w:pPr>
              <w:jc w:val="center"/>
              <w:rPr>
                <w:color w:val="000000"/>
                <w:sz w:val="20"/>
                <w:szCs w:val="20"/>
              </w:rPr>
            </w:pPr>
            <w:r>
              <w:rPr>
                <w:rFonts w:ascii="MS Gothic" w:eastAsia="MS Gothic" w:hAnsi="MS Gothic" w:cs="MS Gothic"/>
                <w:color w:val="000000"/>
                <w:sz w:val="20"/>
                <w:szCs w:val="20"/>
              </w:rPr>
              <w:t>☐</w:t>
            </w:r>
          </w:p>
        </w:tc>
      </w:tr>
      <w:tr w:rsidR="00BF50A3" w14:paraId="68489B27" w14:textId="77777777">
        <w:tc>
          <w:tcPr>
            <w:tcW w:w="929" w:type="dxa"/>
          </w:tcPr>
          <w:p w14:paraId="6AE7CABE" w14:textId="77777777" w:rsidR="00BF50A3" w:rsidRDefault="008D6988">
            <w:pPr>
              <w:jc w:val="center"/>
              <w:rPr>
                <w:color w:val="000000"/>
                <w:sz w:val="20"/>
                <w:szCs w:val="20"/>
              </w:rPr>
            </w:pPr>
            <w:r>
              <w:rPr>
                <w:color w:val="000000"/>
                <w:sz w:val="20"/>
                <w:szCs w:val="20"/>
              </w:rPr>
              <w:t>31</w:t>
            </w:r>
          </w:p>
        </w:tc>
        <w:tc>
          <w:tcPr>
            <w:tcW w:w="929" w:type="dxa"/>
          </w:tcPr>
          <w:p w14:paraId="5959BF47" w14:textId="77777777" w:rsidR="00BF50A3" w:rsidRDefault="00BF50A3">
            <w:pPr>
              <w:rPr>
                <w:color w:val="000000"/>
                <w:sz w:val="20"/>
                <w:szCs w:val="20"/>
              </w:rPr>
            </w:pPr>
          </w:p>
        </w:tc>
        <w:tc>
          <w:tcPr>
            <w:tcW w:w="1173" w:type="dxa"/>
          </w:tcPr>
          <w:p w14:paraId="630BE221"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237" w:type="dxa"/>
          </w:tcPr>
          <w:p w14:paraId="59EEF5F0"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256" w:type="dxa"/>
          </w:tcPr>
          <w:p w14:paraId="3F5DCBE2"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409" w:type="dxa"/>
          </w:tcPr>
          <w:p w14:paraId="0C6372D3"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329" w:type="dxa"/>
          </w:tcPr>
          <w:p w14:paraId="5E38B456"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365" w:type="dxa"/>
          </w:tcPr>
          <w:p w14:paraId="406B1D1C" w14:textId="77777777" w:rsidR="00BF50A3" w:rsidRDefault="008D6988">
            <w:pPr>
              <w:jc w:val="center"/>
              <w:rPr>
                <w:color w:val="000000"/>
                <w:sz w:val="20"/>
                <w:szCs w:val="20"/>
              </w:rPr>
            </w:pPr>
            <w:r>
              <w:rPr>
                <w:rFonts w:ascii="MS Gothic" w:eastAsia="MS Gothic" w:hAnsi="MS Gothic" w:cs="MS Gothic"/>
                <w:color w:val="000000"/>
                <w:sz w:val="20"/>
                <w:szCs w:val="20"/>
              </w:rPr>
              <w:t>☐</w:t>
            </w:r>
          </w:p>
        </w:tc>
      </w:tr>
      <w:tr w:rsidR="00BF50A3" w14:paraId="47737B2D" w14:textId="77777777">
        <w:tc>
          <w:tcPr>
            <w:tcW w:w="929" w:type="dxa"/>
          </w:tcPr>
          <w:p w14:paraId="44751B28" w14:textId="77777777" w:rsidR="00BF50A3" w:rsidRDefault="008D6988">
            <w:pPr>
              <w:jc w:val="center"/>
              <w:rPr>
                <w:color w:val="000000"/>
                <w:sz w:val="20"/>
                <w:szCs w:val="20"/>
              </w:rPr>
            </w:pPr>
            <w:r>
              <w:rPr>
                <w:color w:val="000000"/>
                <w:sz w:val="20"/>
                <w:szCs w:val="20"/>
              </w:rPr>
              <w:t>32</w:t>
            </w:r>
          </w:p>
        </w:tc>
        <w:tc>
          <w:tcPr>
            <w:tcW w:w="929" w:type="dxa"/>
          </w:tcPr>
          <w:p w14:paraId="5B9FAE43" w14:textId="77777777" w:rsidR="00BF50A3" w:rsidRDefault="00BF50A3">
            <w:pPr>
              <w:rPr>
                <w:color w:val="000000"/>
                <w:sz w:val="20"/>
                <w:szCs w:val="20"/>
              </w:rPr>
            </w:pPr>
          </w:p>
        </w:tc>
        <w:tc>
          <w:tcPr>
            <w:tcW w:w="1173" w:type="dxa"/>
          </w:tcPr>
          <w:p w14:paraId="17ED2D4A"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237" w:type="dxa"/>
          </w:tcPr>
          <w:p w14:paraId="00EF2769"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256" w:type="dxa"/>
          </w:tcPr>
          <w:p w14:paraId="71C78B1B"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409" w:type="dxa"/>
          </w:tcPr>
          <w:p w14:paraId="0F309235"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329" w:type="dxa"/>
          </w:tcPr>
          <w:p w14:paraId="5565C2F6"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365" w:type="dxa"/>
          </w:tcPr>
          <w:p w14:paraId="3BF52AB0" w14:textId="77777777" w:rsidR="00BF50A3" w:rsidRDefault="008D6988">
            <w:pPr>
              <w:jc w:val="center"/>
              <w:rPr>
                <w:color w:val="000000"/>
                <w:sz w:val="20"/>
                <w:szCs w:val="20"/>
              </w:rPr>
            </w:pPr>
            <w:r>
              <w:rPr>
                <w:rFonts w:ascii="MS Gothic" w:eastAsia="MS Gothic" w:hAnsi="MS Gothic" w:cs="MS Gothic"/>
                <w:color w:val="000000"/>
                <w:sz w:val="20"/>
                <w:szCs w:val="20"/>
              </w:rPr>
              <w:t>☐</w:t>
            </w:r>
          </w:p>
        </w:tc>
      </w:tr>
      <w:tr w:rsidR="00BF50A3" w14:paraId="79EE890A" w14:textId="77777777">
        <w:tc>
          <w:tcPr>
            <w:tcW w:w="929" w:type="dxa"/>
          </w:tcPr>
          <w:p w14:paraId="34495400" w14:textId="77777777" w:rsidR="00BF50A3" w:rsidRDefault="008D6988">
            <w:pPr>
              <w:jc w:val="center"/>
              <w:rPr>
                <w:color w:val="000000"/>
                <w:sz w:val="20"/>
                <w:szCs w:val="20"/>
              </w:rPr>
            </w:pPr>
            <w:r>
              <w:rPr>
                <w:color w:val="000000"/>
                <w:sz w:val="20"/>
                <w:szCs w:val="20"/>
              </w:rPr>
              <w:t>33</w:t>
            </w:r>
          </w:p>
        </w:tc>
        <w:tc>
          <w:tcPr>
            <w:tcW w:w="929" w:type="dxa"/>
          </w:tcPr>
          <w:p w14:paraId="7C2857FE" w14:textId="77777777" w:rsidR="00BF50A3" w:rsidRDefault="00BF50A3">
            <w:pPr>
              <w:rPr>
                <w:color w:val="000000"/>
                <w:sz w:val="20"/>
                <w:szCs w:val="20"/>
              </w:rPr>
            </w:pPr>
          </w:p>
        </w:tc>
        <w:tc>
          <w:tcPr>
            <w:tcW w:w="1173" w:type="dxa"/>
          </w:tcPr>
          <w:p w14:paraId="32C49CDE"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237" w:type="dxa"/>
          </w:tcPr>
          <w:p w14:paraId="3BC2B236"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256" w:type="dxa"/>
          </w:tcPr>
          <w:p w14:paraId="373B98FC"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409" w:type="dxa"/>
          </w:tcPr>
          <w:p w14:paraId="0468CD73"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329" w:type="dxa"/>
          </w:tcPr>
          <w:p w14:paraId="439E5658"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365" w:type="dxa"/>
          </w:tcPr>
          <w:p w14:paraId="2C635632" w14:textId="77777777" w:rsidR="00BF50A3" w:rsidRDefault="008D6988">
            <w:pPr>
              <w:jc w:val="center"/>
              <w:rPr>
                <w:color w:val="000000"/>
                <w:sz w:val="20"/>
                <w:szCs w:val="20"/>
              </w:rPr>
            </w:pPr>
            <w:r>
              <w:rPr>
                <w:rFonts w:ascii="MS Gothic" w:eastAsia="MS Gothic" w:hAnsi="MS Gothic" w:cs="MS Gothic"/>
                <w:color w:val="000000"/>
                <w:sz w:val="20"/>
                <w:szCs w:val="20"/>
              </w:rPr>
              <w:t>☐</w:t>
            </w:r>
          </w:p>
        </w:tc>
      </w:tr>
      <w:tr w:rsidR="00BF50A3" w14:paraId="22986140" w14:textId="77777777">
        <w:tc>
          <w:tcPr>
            <w:tcW w:w="929" w:type="dxa"/>
          </w:tcPr>
          <w:p w14:paraId="4F0C2C68" w14:textId="77777777" w:rsidR="00BF50A3" w:rsidRDefault="008D6988">
            <w:pPr>
              <w:jc w:val="center"/>
              <w:rPr>
                <w:color w:val="000000"/>
                <w:sz w:val="20"/>
                <w:szCs w:val="20"/>
              </w:rPr>
            </w:pPr>
            <w:r>
              <w:rPr>
                <w:color w:val="000000"/>
                <w:sz w:val="20"/>
                <w:szCs w:val="20"/>
              </w:rPr>
              <w:t>34</w:t>
            </w:r>
          </w:p>
        </w:tc>
        <w:tc>
          <w:tcPr>
            <w:tcW w:w="929" w:type="dxa"/>
          </w:tcPr>
          <w:p w14:paraId="211081A7" w14:textId="77777777" w:rsidR="00BF50A3" w:rsidRDefault="00BF50A3">
            <w:pPr>
              <w:rPr>
                <w:color w:val="000000"/>
                <w:sz w:val="20"/>
                <w:szCs w:val="20"/>
              </w:rPr>
            </w:pPr>
          </w:p>
        </w:tc>
        <w:tc>
          <w:tcPr>
            <w:tcW w:w="1173" w:type="dxa"/>
          </w:tcPr>
          <w:p w14:paraId="114A9E6A"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237" w:type="dxa"/>
          </w:tcPr>
          <w:p w14:paraId="76AC0B91"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256" w:type="dxa"/>
          </w:tcPr>
          <w:p w14:paraId="4144A952"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409" w:type="dxa"/>
          </w:tcPr>
          <w:p w14:paraId="02207B25"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329" w:type="dxa"/>
          </w:tcPr>
          <w:p w14:paraId="3320F171"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365" w:type="dxa"/>
          </w:tcPr>
          <w:p w14:paraId="11DB3BF8" w14:textId="77777777" w:rsidR="00BF50A3" w:rsidRDefault="008D6988">
            <w:pPr>
              <w:jc w:val="center"/>
              <w:rPr>
                <w:color w:val="000000"/>
                <w:sz w:val="20"/>
                <w:szCs w:val="20"/>
              </w:rPr>
            </w:pPr>
            <w:r>
              <w:rPr>
                <w:rFonts w:ascii="MS Gothic" w:eastAsia="MS Gothic" w:hAnsi="MS Gothic" w:cs="MS Gothic"/>
                <w:color w:val="000000"/>
                <w:sz w:val="20"/>
                <w:szCs w:val="20"/>
              </w:rPr>
              <w:t>☐</w:t>
            </w:r>
          </w:p>
        </w:tc>
      </w:tr>
      <w:tr w:rsidR="00BF50A3" w14:paraId="5B4CCA33" w14:textId="77777777">
        <w:tc>
          <w:tcPr>
            <w:tcW w:w="929" w:type="dxa"/>
          </w:tcPr>
          <w:p w14:paraId="4AD7AB04" w14:textId="77777777" w:rsidR="00BF50A3" w:rsidRDefault="008D6988">
            <w:pPr>
              <w:jc w:val="center"/>
              <w:rPr>
                <w:color w:val="000000"/>
                <w:sz w:val="20"/>
                <w:szCs w:val="20"/>
              </w:rPr>
            </w:pPr>
            <w:r>
              <w:rPr>
                <w:color w:val="000000"/>
                <w:sz w:val="20"/>
                <w:szCs w:val="20"/>
              </w:rPr>
              <w:t>35</w:t>
            </w:r>
          </w:p>
        </w:tc>
        <w:tc>
          <w:tcPr>
            <w:tcW w:w="929" w:type="dxa"/>
          </w:tcPr>
          <w:p w14:paraId="4EC89F54" w14:textId="77777777" w:rsidR="00BF50A3" w:rsidRDefault="00BF50A3">
            <w:pPr>
              <w:rPr>
                <w:color w:val="000000"/>
                <w:sz w:val="20"/>
                <w:szCs w:val="20"/>
              </w:rPr>
            </w:pPr>
          </w:p>
        </w:tc>
        <w:tc>
          <w:tcPr>
            <w:tcW w:w="1173" w:type="dxa"/>
          </w:tcPr>
          <w:p w14:paraId="0195426B"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237" w:type="dxa"/>
          </w:tcPr>
          <w:p w14:paraId="5621C1BC"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256" w:type="dxa"/>
          </w:tcPr>
          <w:p w14:paraId="68123258"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409" w:type="dxa"/>
          </w:tcPr>
          <w:p w14:paraId="1D22589A"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329" w:type="dxa"/>
          </w:tcPr>
          <w:p w14:paraId="49ADBE5F"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365" w:type="dxa"/>
          </w:tcPr>
          <w:p w14:paraId="296D25B8" w14:textId="77777777" w:rsidR="00BF50A3" w:rsidRDefault="008D6988">
            <w:pPr>
              <w:jc w:val="center"/>
              <w:rPr>
                <w:color w:val="000000"/>
                <w:sz w:val="20"/>
                <w:szCs w:val="20"/>
              </w:rPr>
            </w:pPr>
            <w:r>
              <w:rPr>
                <w:rFonts w:ascii="MS Gothic" w:eastAsia="MS Gothic" w:hAnsi="MS Gothic" w:cs="MS Gothic"/>
                <w:color w:val="000000"/>
                <w:sz w:val="20"/>
                <w:szCs w:val="20"/>
              </w:rPr>
              <w:t>☐</w:t>
            </w:r>
          </w:p>
        </w:tc>
      </w:tr>
      <w:tr w:rsidR="00BF50A3" w14:paraId="3BCFCF85" w14:textId="77777777">
        <w:tc>
          <w:tcPr>
            <w:tcW w:w="929" w:type="dxa"/>
          </w:tcPr>
          <w:p w14:paraId="2BF5F5DF" w14:textId="77777777" w:rsidR="00BF50A3" w:rsidRDefault="008D6988">
            <w:pPr>
              <w:jc w:val="center"/>
              <w:rPr>
                <w:color w:val="000000"/>
                <w:sz w:val="20"/>
                <w:szCs w:val="20"/>
              </w:rPr>
            </w:pPr>
            <w:r>
              <w:rPr>
                <w:color w:val="000000"/>
                <w:sz w:val="20"/>
                <w:szCs w:val="20"/>
              </w:rPr>
              <w:t>36</w:t>
            </w:r>
          </w:p>
        </w:tc>
        <w:tc>
          <w:tcPr>
            <w:tcW w:w="929" w:type="dxa"/>
          </w:tcPr>
          <w:p w14:paraId="15E642B5" w14:textId="77777777" w:rsidR="00BF50A3" w:rsidRDefault="00BF50A3">
            <w:pPr>
              <w:rPr>
                <w:color w:val="000000"/>
                <w:sz w:val="20"/>
                <w:szCs w:val="20"/>
              </w:rPr>
            </w:pPr>
          </w:p>
        </w:tc>
        <w:tc>
          <w:tcPr>
            <w:tcW w:w="1173" w:type="dxa"/>
          </w:tcPr>
          <w:p w14:paraId="3D99D34D"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237" w:type="dxa"/>
          </w:tcPr>
          <w:p w14:paraId="514BF7A1"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256" w:type="dxa"/>
          </w:tcPr>
          <w:p w14:paraId="6A67C057"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409" w:type="dxa"/>
          </w:tcPr>
          <w:p w14:paraId="294AB62E"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329" w:type="dxa"/>
          </w:tcPr>
          <w:p w14:paraId="323BBDC1"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365" w:type="dxa"/>
          </w:tcPr>
          <w:p w14:paraId="38EB740C" w14:textId="77777777" w:rsidR="00BF50A3" w:rsidRDefault="008D6988">
            <w:pPr>
              <w:jc w:val="center"/>
              <w:rPr>
                <w:color w:val="000000"/>
                <w:sz w:val="20"/>
                <w:szCs w:val="20"/>
              </w:rPr>
            </w:pPr>
            <w:r>
              <w:rPr>
                <w:rFonts w:ascii="MS Gothic" w:eastAsia="MS Gothic" w:hAnsi="MS Gothic" w:cs="MS Gothic"/>
                <w:color w:val="000000"/>
                <w:sz w:val="20"/>
                <w:szCs w:val="20"/>
              </w:rPr>
              <w:t>☐</w:t>
            </w:r>
          </w:p>
        </w:tc>
      </w:tr>
      <w:tr w:rsidR="00BF50A3" w14:paraId="66090D7B" w14:textId="77777777">
        <w:tc>
          <w:tcPr>
            <w:tcW w:w="929" w:type="dxa"/>
          </w:tcPr>
          <w:p w14:paraId="2E58EF05" w14:textId="77777777" w:rsidR="00BF50A3" w:rsidRDefault="008D6988">
            <w:pPr>
              <w:jc w:val="center"/>
              <w:rPr>
                <w:color w:val="000000"/>
                <w:sz w:val="20"/>
                <w:szCs w:val="20"/>
              </w:rPr>
            </w:pPr>
            <w:r>
              <w:rPr>
                <w:color w:val="000000"/>
                <w:sz w:val="20"/>
                <w:szCs w:val="20"/>
              </w:rPr>
              <w:t>37</w:t>
            </w:r>
          </w:p>
        </w:tc>
        <w:tc>
          <w:tcPr>
            <w:tcW w:w="929" w:type="dxa"/>
          </w:tcPr>
          <w:p w14:paraId="24D65428" w14:textId="77777777" w:rsidR="00BF50A3" w:rsidRDefault="00BF50A3">
            <w:pPr>
              <w:rPr>
                <w:color w:val="000000"/>
                <w:sz w:val="20"/>
                <w:szCs w:val="20"/>
              </w:rPr>
            </w:pPr>
          </w:p>
        </w:tc>
        <w:tc>
          <w:tcPr>
            <w:tcW w:w="1173" w:type="dxa"/>
          </w:tcPr>
          <w:p w14:paraId="4D6744FE"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237" w:type="dxa"/>
          </w:tcPr>
          <w:p w14:paraId="0DCEA289"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256" w:type="dxa"/>
          </w:tcPr>
          <w:p w14:paraId="4B3E2894"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409" w:type="dxa"/>
          </w:tcPr>
          <w:p w14:paraId="2AA78232"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329" w:type="dxa"/>
          </w:tcPr>
          <w:p w14:paraId="773A7620"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365" w:type="dxa"/>
          </w:tcPr>
          <w:p w14:paraId="18D2B226" w14:textId="77777777" w:rsidR="00BF50A3" w:rsidRDefault="008D6988">
            <w:pPr>
              <w:jc w:val="center"/>
              <w:rPr>
                <w:color w:val="000000"/>
                <w:sz w:val="20"/>
                <w:szCs w:val="20"/>
              </w:rPr>
            </w:pPr>
            <w:r>
              <w:rPr>
                <w:rFonts w:ascii="MS Gothic" w:eastAsia="MS Gothic" w:hAnsi="MS Gothic" w:cs="MS Gothic"/>
                <w:color w:val="000000"/>
                <w:sz w:val="20"/>
                <w:szCs w:val="20"/>
              </w:rPr>
              <w:t>☐</w:t>
            </w:r>
          </w:p>
        </w:tc>
      </w:tr>
      <w:tr w:rsidR="00BF50A3" w14:paraId="2B1A5F6C" w14:textId="77777777">
        <w:tc>
          <w:tcPr>
            <w:tcW w:w="929" w:type="dxa"/>
          </w:tcPr>
          <w:p w14:paraId="045711F0" w14:textId="77777777" w:rsidR="00BF50A3" w:rsidRDefault="008D6988">
            <w:pPr>
              <w:jc w:val="center"/>
              <w:rPr>
                <w:color w:val="000000"/>
                <w:sz w:val="20"/>
                <w:szCs w:val="20"/>
              </w:rPr>
            </w:pPr>
            <w:r>
              <w:rPr>
                <w:color w:val="000000"/>
                <w:sz w:val="20"/>
                <w:szCs w:val="20"/>
              </w:rPr>
              <w:t>38</w:t>
            </w:r>
          </w:p>
        </w:tc>
        <w:tc>
          <w:tcPr>
            <w:tcW w:w="929" w:type="dxa"/>
          </w:tcPr>
          <w:p w14:paraId="1B57C708" w14:textId="77777777" w:rsidR="00BF50A3" w:rsidRDefault="00BF50A3">
            <w:pPr>
              <w:rPr>
                <w:color w:val="000000"/>
                <w:sz w:val="20"/>
                <w:szCs w:val="20"/>
              </w:rPr>
            </w:pPr>
          </w:p>
        </w:tc>
        <w:tc>
          <w:tcPr>
            <w:tcW w:w="1173" w:type="dxa"/>
          </w:tcPr>
          <w:p w14:paraId="117B4325"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237" w:type="dxa"/>
          </w:tcPr>
          <w:p w14:paraId="40CB8FA0"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256" w:type="dxa"/>
          </w:tcPr>
          <w:p w14:paraId="5C51B4E8"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409" w:type="dxa"/>
          </w:tcPr>
          <w:p w14:paraId="45960292"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329" w:type="dxa"/>
          </w:tcPr>
          <w:p w14:paraId="26ED7029"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365" w:type="dxa"/>
          </w:tcPr>
          <w:p w14:paraId="7DF4958E" w14:textId="77777777" w:rsidR="00BF50A3" w:rsidRDefault="008D6988">
            <w:pPr>
              <w:jc w:val="center"/>
              <w:rPr>
                <w:color w:val="000000"/>
                <w:sz w:val="20"/>
                <w:szCs w:val="20"/>
              </w:rPr>
            </w:pPr>
            <w:r>
              <w:rPr>
                <w:rFonts w:ascii="MS Gothic" w:eastAsia="MS Gothic" w:hAnsi="MS Gothic" w:cs="MS Gothic"/>
                <w:color w:val="000000"/>
                <w:sz w:val="20"/>
                <w:szCs w:val="20"/>
              </w:rPr>
              <w:t>☐</w:t>
            </w:r>
          </w:p>
        </w:tc>
      </w:tr>
      <w:tr w:rsidR="00BF50A3" w14:paraId="7136A662" w14:textId="77777777">
        <w:tc>
          <w:tcPr>
            <w:tcW w:w="929" w:type="dxa"/>
          </w:tcPr>
          <w:p w14:paraId="2DCB8F5F" w14:textId="77777777" w:rsidR="00BF50A3" w:rsidRDefault="008D6988">
            <w:pPr>
              <w:jc w:val="center"/>
              <w:rPr>
                <w:color w:val="000000"/>
                <w:sz w:val="20"/>
                <w:szCs w:val="20"/>
              </w:rPr>
            </w:pPr>
            <w:r>
              <w:rPr>
                <w:color w:val="000000"/>
                <w:sz w:val="20"/>
                <w:szCs w:val="20"/>
              </w:rPr>
              <w:t>39</w:t>
            </w:r>
          </w:p>
        </w:tc>
        <w:tc>
          <w:tcPr>
            <w:tcW w:w="929" w:type="dxa"/>
          </w:tcPr>
          <w:p w14:paraId="754800E2" w14:textId="77777777" w:rsidR="00BF50A3" w:rsidRDefault="00BF50A3">
            <w:pPr>
              <w:rPr>
                <w:color w:val="000000"/>
                <w:sz w:val="20"/>
                <w:szCs w:val="20"/>
              </w:rPr>
            </w:pPr>
          </w:p>
        </w:tc>
        <w:tc>
          <w:tcPr>
            <w:tcW w:w="1173" w:type="dxa"/>
          </w:tcPr>
          <w:p w14:paraId="6656C1FB"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237" w:type="dxa"/>
          </w:tcPr>
          <w:p w14:paraId="295C98F8"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256" w:type="dxa"/>
          </w:tcPr>
          <w:p w14:paraId="60653350"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409" w:type="dxa"/>
          </w:tcPr>
          <w:p w14:paraId="256E805F"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329" w:type="dxa"/>
          </w:tcPr>
          <w:p w14:paraId="1B3F7D1A"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365" w:type="dxa"/>
          </w:tcPr>
          <w:p w14:paraId="6DAF17F3" w14:textId="77777777" w:rsidR="00BF50A3" w:rsidRDefault="008D6988">
            <w:pPr>
              <w:jc w:val="center"/>
              <w:rPr>
                <w:color w:val="000000"/>
                <w:sz w:val="20"/>
                <w:szCs w:val="20"/>
              </w:rPr>
            </w:pPr>
            <w:r>
              <w:rPr>
                <w:rFonts w:ascii="MS Gothic" w:eastAsia="MS Gothic" w:hAnsi="MS Gothic" w:cs="MS Gothic"/>
                <w:color w:val="000000"/>
                <w:sz w:val="20"/>
                <w:szCs w:val="20"/>
              </w:rPr>
              <w:t>☐</w:t>
            </w:r>
          </w:p>
        </w:tc>
      </w:tr>
      <w:tr w:rsidR="00BF50A3" w14:paraId="228DE489" w14:textId="77777777">
        <w:tc>
          <w:tcPr>
            <w:tcW w:w="929" w:type="dxa"/>
          </w:tcPr>
          <w:p w14:paraId="5899E706" w14:textId="77777777" w:rsidR="00BF50A3" w:rsidRDefault="008D6988">
            <w:pPr>
              <w:jc w:val="center"/>
              <w:rPr>
                <w:color w:val="000000"/>
                <w:sz w:val="20"/>
                <w:szCs w:val="20"/>
              </w:rPr>
            </w:pPr>
            <w:r>
              <w:rPr>
                <w:color w:val="000000"/>
                <w:sz w:val="20"/>
                <w:szCs w:val="20"/>
              </w:rPr>
              <w:t>40</w:t>
            </w:r>
          </w:p>
        </w:tc>
        <w:tc>
          <w:tcPr>
            <w:tcW w:w="929" w:type="dxa"/>
          </w:tcPr>
          <w:p w14:paraId="2340C0E6" w14:textId="77777777" w:rsidR="00BF50A3" w:rsidRDefault="00BF50A3">
            <w:pPr>
              <w:rPr>
                <w:color w:val="000000"/>
                <w:sz w:val="20"/>
                <w:szCs w:val="20"/>
              </w:rPr>
            </w:pPr>
          </w:p>
        </w:tc>
        <w:tc>
          <w:tcPr>
            <w:tcW w:w="1173" w:type="dxa"/>
          </w:tcPr>
          <w:p w14:paraId="06350ABB"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237" w:type="dxa"/>
          </w:tcPr>
          <w:p w14:paraId="3BE94CE0"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256" w:type="dxa"/>
          </w:tcPr>
          <w:p w14:paraId="0036F5E9"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409" w:type="dxa"/>
          </w:tcPr>
          <w:p w14:paraId="57849887"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329" w:type="dxa"/>
          </w:tcPr>
          <w:p w14:paraId="14DC4552"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365" w:type="dxa"/>
          </w:tcPr>
          <w:p w14:paraId="615C0738" w14:textId="77777777" w:rsidR="00BF50A3" w:rsidRDefault="008D6988">
            <w:pPr>
              <w:jc w:val="center"/>
              <w:rPr>
                <w:color w:val="000000"/>
                <w:sz w:val="20"/>
                <w:szCs w:val="20"/>
              </w:rPr>
            </w:pPr>
            <w:r>
              <w:rPr>
                <w:rFonts w:ascii="MS Gothic" w:eastAsia="MS Gothic" w:hAnsi="MS Gothic" w:cs="MS Gothic"/>
                <w:color w:val="000000"/>
                <w:sz w:val="20"/>
                <w:szCs w:val="20"/>
              </w:rPr>
              <w:t>☐</w:t>
            </w:r>
          </w:p>
        </w:tc>
      </w:tr>
      <w:tr w:rsidR="00BF50A3" w14:paraId="5BA99194" w14:textId="77777777">
        <w:tc>
          <w:tcPr>
            <w:tcW w:w="929" w:type="dxa"/>
          </w:tcPr>
          <w:p w14:paraId="3885128B" w14:textId="77777777" w:rsidR="00BF50A3" w:rsidRDefault="008D6988">
            <w:pPr>
              <w:jc w:val="center"/>
              <w:rPr>
                <w:color w:val="000000"/>
                <w:sz w:val="20"/>
                <w:szCs w:val="20"/>
              </w:rPr>
            </w:pPr>
            <w:r>
              <w:rPr>
                <w:color w:val="000000"/>
                <w:sz w:val="20"/>
                <w:szCs w:val="20"/>
              </w:rPr>
              <w:t>41</w:t>
            </w:r>
          </w:p>
        </w:tc>
        <w:tc>
          <w:tcPr>
            <w:tcW w:w="929" w:type="dxa"/>
          </w:tcPr>
          <w:p w14:paraId="64252FDE" w14:textId="77777777" w:rsidR="00BF50A3" w:rsidRDefault="00BF50A3">
            <w:pPr>
              <w:rPr>
                <w:color w:val="000000"/>
                <w:sz w:val="20"/>
                <w:szCs w:val="20"/>
              </w:rPr>
            </w:pPr>
          </w:p>
        </w:tc>
        <w:tc>
          <w:tcPr>
            <w:tcW w:w="1173" w:type="dxa"/>
          </w:tcPr>
          <w:p w14:paraId="01AA3B88"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237" w:type="dxa"/>
          </w:tcPr>
          <w:p w14:paraId="7ABA88C0"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256" w:type="dxa"/>
          </w:tcPr>
          <w:p w14:paraId="611D1E5E"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409" w:type="dxa"/>
          </w:tcPr>
          <w:p w14:paraId="3522E1D4"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329" w:type="dxa"/>
          </w:tcPr>
          <w:p w14:paraId="163E4827"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365" w:type="dxa"/>
          </w:tcPr>
          <w:p w14:paraId="6E62B43E" w14:textId="77777777" w:rsidR="00BF50A3" w:rsidRDefault="008D6988">
            <w:pPr>
              <w:jc w:val="center"/>
              <w:rPr>
                <w:color w:val="000000"/>
                <w:sz w:val="20"/>
                <w:szCs w:val="20"/>
              </w:rPr>
            </w:pPr>
            <w:r>
              <w:rPr>
                <w:rFonts w:ascii="MS Gothic" w:eastAsia="MS Gothic" w:hAnsi="MS Gothic" w:cs="MS Gothic"/>
                <w:color w:val="000000"/>
                <w:sz w:val="20"/>
                <w:szCs w:val="20"/>
              </w:rPr>
              <w:t>☐</w:t>
            </w:r>
          </w:p>
        </w:tc>
      </w:tr>
      <w:tr w:rsidR="00BF50A3" w14:paraId="4DD37270" w14:textId="77777777">
        <w:tc>
          <w:tcPr>
            <w:tcW w:w="929" w:type="dxa"/>
          </w:tcPr>
          <w:p w14:paraId="1342B9B4" w14:textId="77777777" w:rsidR="00BF50A3" w:rsidRDefault="008D6988">
            <w:pPr>
              <w:jc w:val="center"/>
              <w:rPr>
                <w:color w:val="000000"/>
                <w:sz w:val="20"/>
                <w:szCs w:val="20"/>
              </w:rPr>
            </w:pPr>
            <w:r>
              <w:rPr>
                <w:color w:val="000000"/>
                <w:sz w:val="20"/>
                <w:szCs w:val="20"/>
              </w:rPr>
              <w:t>42</w:t>
            </w:r>
          </w:p>
        </w:tc>
        <w:tc>
          <w:tcPr>
            <w:tcW w:w="929" w:type="dxa"/>
          </w:tcPr>
          <w:p w14:paraId="01DAE731" w14:textId="77777777" w:rsidR="00BF50A3" w:rsidRDefault="00BF50A3">
            <w:pPr>
              <w:rPr>
                <w:color w:val="000000"/>
                <w:sz w:val="20"/>
                <w:szCs w:val="20"/>
              </w:rPr>
            </w:pPr>
          </w:p>
        </w:tc>
        <w:tc>
          <w:tcPr>
            <w:tcW w:w="1173" w:type="dxa"/>
          </w:tcPr>
          <w:p w14:paraId="45E3EA23"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237" w:type="dxa"/>
          </w:tcPr>
          <w:p w14:paraId="539A286B"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256" w:type="dxa"/>
          </w:tcPr>
          <w:p w14:paraId="5C0D6A56"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409" w:type="dxa"/>
          </w:tcPr>
          <w:p w14:paraId="09B53A70"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329" w:type="dxa"/>
          </w:tcPr>
          <w:p w14:paraId="088FA253"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365" w:type="dxa"/>
          </w:tcPr>
          <w:p w14:paraId="0952F025" w14:textId="77777777" w:rsidR="00BF50A3" w:rsidRDefault="008D6988">
            <w:pPr>
              <w:jc w:val="center"/>
              <w:rPr>
                <w:color w:val="000000"/>
                <w:sz w:val="20"/>
                <w:szCs w:val="20"/>
              </w:rPr>
            </w:pPr>
            <w:r>
              <w:rPr>
                <w:rFonts w:ascii="MS Gothic" w:eastAsia="MS Gothic" w:hAnsi="MS Gothic" w:cs="MS Gothic"/>
                <w:color w:val="000000"/>
                <w:sz w:val="20"/>
                <w:szCs w:val="20"/>
              </w:rPr>
              <w:t>☐</w:t>
            </w:r>
          </w:p>
        </w:tc>
      </w:tr>
      <w:tr w:rsidR="00BF50A3" w14:paraId="14EA8FC5" w14:textId="77777777">
        <w:tc>
          <w:tcPr>
            <w:tcW w:w="929" w:type="dxa"/>
          </w:tcPr>
          <w:p w14:paraId="43DA18F7" w14:textId="77777777" w:rsidR="00BF50A3" w:rsidRDefault="008D6988">
            <w:pPr>
              <w:jc w:val="center"/>
              <w:rPr>
                <w:color w:val="000000"/>
                <w:sz w:val="20"/>
                <w:szCs w:val="20"/>
              </w:rPr>
            </w:pPr>
            <w:r>
              <w:rPr>
                <w:color w:val="000000"/>
                <w:sz w:val="20"/>
                <w:szCs w:val="20"/>
              </w:rPr>
              <w:t>43</w:t>
            </w:r>
          </w:p>
        </w:tc>
        <w:tc>
          <w:tcPr>
            <w:tcW w:w="929" w:type="dxa"/>
          </w:tcPr>
          <w:p w14:paraId="20FC9340" w14:textId="77777777" w:rsidR="00BF50A3" w:rsidRDefault="00BF50A3">
            <w:pPr>
              <w:rPr>
                <w:color w:val="000000"/>
                <w:sz w:val="20"/>
                <w:szCs w:val="20"/>
              </w:rPr>
            </w:pPr>
          </w:p>
        </w:tc>
        <w:tc>
          <w:tcPr>
            <w:tcW w:w="1173" w:type="dxa"/>
          </w:tcPr>
          <w:p w14:paraId="14A9B7B9"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237" w:type="dxa"/>
          </w:tcPr>
          <w:p w14:paraId="4DF9F3E5"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256" w:type="dxa"/>
          </w:tcPr>
          <w:p w14:paraId="090E812B"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409" w:type="dxa"/>
          </w:tcPr>
          <w:p w14:paraId="0C7E1475"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329" w:type="dxa"/>
          </w:tcPr>
          <w:p w14:paraId="5BE38B11"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365" w:type="dxa"/>
          </w:tcPr>
          <w:p w14:paraId="435AFEB7" w14:textId="77777777" w:rsidR="00BF50A3" w:rsidRDefault="008D6988">
            <w:pPr>
              <w:jc w:val="center"/>
              <w:rPr>
                <w:color w:val="000000"/>
                <w:sz w:val="20"/>
                <w:szCs w:val="20"/>
              </w:rPr>
            </w:pPr>
            <w:r>
              <w:rPr>
                <w:rFonts w:ascii="MS Gothic" w:eastAsia="MS Gothic" w:hAnsi="MS Gothic" w:cs="MS Gothic"/>
                <w:color w:val="000000"/>
                <w:sz w:val="20"/>
                <w:szCs w:val="20"/>
              </w:rPr>
              <w:t>☐</w:t>
            </w:r>
          </w:p>
        </w:tc>
      </w:tr>
      <w:tr w:rsidR="00BF50A3" w14:paraId="207A4696" w14:textId="77777777">
        <w:tc>
          <w:tcPr>
            <w:tcW w:w="929" w:type="dxa"/>
          </w:tcPr>
          <w:p w14:paraId="059A3184" w14:textId="77777777" w:rsidR="00BF50A3" w:rsidRDefault="008D6988">
            <w:pPr>
              <w:jc w:val="center"/>
              <w:rPr>
                <w:color w:val="000000"/>
                <w:sz w:val="20"/>
                <w:szCs w:val="20"/>
              </w:rPr>
            </w:pPr>
            <w:r>
              <w:rPr>
                <w:color w:val="000000"/>
                <w:sz w:val="20"/>
                <w:szCs w:val="20"/>
              </w:rPr>
              <w:t>44</w:t>
            </w:r>
          </w:p>
        </w:tc>
        <w:tc>
          <w:tcPr>
            <w:tcW w:w="929" w:type="dxa"/>
          </w:tcPr>
          <w:p w14:paraId="076A4A3B" w14:textId="77777777" w:rsidR="00BF50A3" w:rsidRDefault="00BF50A3">
            <w:pPr>
              <w:rPr>
                <w:color w:val="000000"/>
                <w:sz w:val="20"/>
                <w:szCs w:val="20"/>
              </w:rPr>
            </w:pPr>
          </w:p>
        </w:tc>
        <w:tc>
          <w:tcPr>
            <w:tcW w:w="1173" w:type="dxa"/>
          </w:tcPr>
          <w:p w14:paraId="13AE7288"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237" w:type="dxa"/>
          </w:tcPr>
          <w:p w14:paraId="266C8E9E"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256" w:type="dxa"/>
          </w:tcPr>
          <w:p w14:paraId="2DA81A9E"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409" w:type="dxa"/>
          </w:tcPr>
          <w:p w14:paraId="2511E35C"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329" w:type="dxa"/>
          </w:tcPr>
          <w:p w14:paraId="3A4C1099"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365" w:type="dxa"/>
          </w:tcPr>
          <w:p w14:paraId="13257EB3" w14:textId="77777777" w:rsidR="00BF50A3" w:rsidRDefault="008D6988">
            <w:pPr>
              <w:jc w:val="center"/>
              <w:rPr>
                <w:color w:val="000000"/>
                <w:sz w:val="20"/>
                <w:szCs w:val="20"/>
              </w:rPr>
            </w:pPr>
            <w:r>
              <w:rPr>
                <w:rFonts w:ascii="MS Gothic" w:eastAsia="MS Gothic" w:hAnsi="MS Gothic" w:cs="MS Gothic"/>
                <w:color w:val="000000"/>
                <w:sz w:val="20"/>
                <w:szCs w:val="20"/>
              </w:rPr>
              <w:t>☐</w:t>
            </w:r>
          </w:p>
        </w:tc>
      </w:tr>
      <w:tr w:rsidR="00BF50A3" w14:paraId="79B92E1B" w14:textId="77777777">
        <w:tc>
          <w:tcPr>
            <w:tcW w:w="929" w:type="dxa"/>
          </w:tcPr>
          <w:p w14:paraId="0DF2ACC1" w14:textId="77777777" w:rsidR="00BF50A3" w:rsidRDefault="008D6988">
            <w:pPr>
              <w:jc w:val="center"/>
              <w:rPr>
                <w:color w:val="000000"/>
                <w:sz w:val="20"/>
                <w:szCs w:val="20"/>
              </w:rPr>
            </w:pPr>
            <w:r>
              <w:rPr>
                <w:color w:val="000000"/>
                <w:sz w:val="20"/>
                <w:szCs w:val="20"/>
              </w:rPr>
              <w:t>45</w:t>
            </w:r>
          </w:p>
        </w:tc>
        <w:tc>
          <w:tcPr>
            <w:tcW w:w="929" w:type="dxa"/>
          </w:tcPr>
          <w:p w14:paraId="31DA2DCC" w14:textId="77777777" w:rsidR="00BF50A3" w:rsidRDefault="00BF50A3">
            <w:pPr>
              <w:rPr>
                <w:color w:val="000000"/>
                <w:sz w:val="20"/>
                <w:szCs w:val="20"/>
              </w:rPr>
            </w:pPr>
          </w:p>
        </w:tc>
        <w:tc>
          <w:tcPr>
            <w:tcW w:w="1173" w:type="dxa"/>
          </w:tcPr>
          <w:p w14:paraId="1A1BC21B"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237" w:type="dxa"/>
          </w:tcPr>
          <w:p w14:paraId="35F234DD"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256" w:type="dxa"/>
          </w:tcPr>
          <w:p w14:paraId="27E2DED3"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409" w:type="dxa"/>
          </w:tcPr>
          <w:p w14:paraId="458B04A4"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329" w:type="dxa"/>
          </w:tcPr>
          <w:p w14:paraId="013DE611"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365" w:type="dxa"/>
          </w:tcPr>
          <w:p w14:paraId="3EAFCF86" w14:textId="77777777" w:rsidR="00BF50A3" w:rsidRDefault="008D6988">
            <w:pPr>
              <w:jc w:val="center"/>
              <w:rPr>
                <w:color w:val="000000"/>
                <w:sz w:val="20"/>
                <w:szCs w:val="20"/>
              </w:rPr>
            </w:pPr>
            <w:r>
              <w:rPr>
                <w:rFonts w:ascii="MS Gothic" w:eastAsia="MS Gothic" w:hAnsi="MS Gothic" w:cs="MS Gothic"/>
                <w:color w:val="000000"/>
                <w:sz w:val="20"/>
                <w:szCs w:val="20"/>
              </w:rPr>
              <w:t>☐</w:t>
            </w:r>
          </w:p>
        </w:tc>
      </w:tr>
      <w:tr w:rsidR="00BF50A3" w14:paraId="1DBA9E39" w14:textId="77777777">
        <w:tc>
          <w:tcPr>
            <w:tcW w:w="929" w:type="dxa"/>
          </w:tcPr>
          <w:p w14:paraId="502AB2BA" w14:textId="77777777" w:rsidR="00BF50A3" w:rsidRDefault="008D6988">
            <w:pPr>
              <w:jc w:val="center"/>
              <w:rPr>
                <w:color w:val="000000"/>
                <w:sz w:val="20"/>
                <w:szCs w:val="20"/>
              </w:rPr>
            </w:pPr>
            <w:r>
              <w:rPr>
                <w:color w:val="000000"/>
                <w:sz w:val="20"/>
                <w:szCs w:val="20"/>
              </w:rPr>
              <w:t>46</w:t>
            </w:r>
          </w:p>
        </w:tc>
        <w:tc>
          <w:tcPr>
            <w:tcW w:w="929" w:type="dxa"/>
          </w:tcPr>
          <w:p w14:paraId="11175939" w14:textId="77777777" w:rsidR="00BF50A3" w:rsidRDefault="00BF50A3">
            <w:pPr>
              <w:rPr>
                <w:color w:val="000000"/>
                <w:sz w:val="20"/>
                <w:szCs w:val="20"/>
              </w:rPr>
            </w:pPr>
          </w:p>
        </w:tc>
        <w:tc>
          <w:tcPr>
            <w:tcW w:w="1173" w:type="dxa"/>
          </w:tcPr>
          <w:p w14:paraId="47C69668"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237" w:type="dxa"/>
          </w:tcPr>
          <w:p w14:paraId="2884DE30"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256" w:type="dxa"/>
          </w:tcPr>
          <w:p w14:paraId="0C4C9914"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409" w:type="dxa"/>
          </w:tcPr>
          <w:p w14:paraId="71994C3C"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329" w:type="dxa"/>
          </w:tcPr>
          <w:p w14:paraId="210E8DF0"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365" w:type="dxa"/>
          </w:tcPr>
          <w:p w14:paraId="4667F8A5" w14:textId="77777777" w:rsidR="00BF50A3" w:rsidRDefault="008D6988">
            <w:pPr>
              <w:jc w:val="center"/>
              <w:rPr>
                <w:color w:val="000000"/>
                <w:sz w:val="20"/>
                <w:szCs w:val="20"/>
              </w:rPr>
            </w:pPr>
            <w:r>
              <w:rPr>
                <w:rFonts w:ascii="MS Gothic" w:eastAsia="MS Gothic" w:hAnsi="MS Gothic" w:cs="MS Gothic"/>
                <w:color w:val="000000"/>
                <w:sz w:val="20"/>
                <w:szCs w:val="20"/>
              </w:rPr>
              <w:t>☐</w:t>
            </w:r>
          </w:p>
        </w:tc>
      </w:tr>
      <w:tr w:rsidR="00BF50A3" w14:paraId="70BFB37C" w14:textId="77777777">
        <w:tc>
          <w:tcPr>
            <w:tcW w:w="929" w:type="dxa"/>
          </w:tcPr>
          <w:p w14:paraId="1B54A0BD" w14:textId="77777777" w:rsidR="00BF50A3" w:rsidRDefault="008D6988">
            <w:pPr>
              <w:jc w:val="center"/>
              <w:rPr>
                <w:color w:val="000000"/>
                <w:sz w:val="20"/>
                <w:szCs w:val="20"/>
              </w:rPr>
            </w:pPr>
            <w:r>
              <w:rPr>
                <w:color w:val="000000"/>
                <w:sz w:val="20"/>
                <w:szCs w:val="20"/>
              </w:rPr>
              <w:t>47</w:t>
            </w:r>
          </w:p>
        </w:tc>
        <w:tc>
          <w:tcPr>
            <w:tcW w:w="929" w:type="dxa"/>
          </w:tcPr>
          <w:p w14:paraId="18A736B3" w14:textId="77777777" w:rsidR="00BF50A3" w:rsidRDefault="00BF50A3">
            <w:pPr>
              <w:rPr>
                <w:color w:val="000000"/>
                <w:sz w:val="20"/>
                <w:szCs w:val="20"/>
              </w:rPr>
            </w:pPr>
          </w:p>
        </w:tc>
        <w:tc>
          <w:tcPr>
            <w:tcW w:w="1173" w:type="dxa"/>
          </w:tcPr>
          <w:p w14:paraId="61EA21CE"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237" w:type="dxa"/>
          </w:tcPr>
          <w:p w14:paraId="6E1FBF30"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256" w:type="dxa"/>
          </w:tcPr>
          <w:p w14:paraId="52F68F18"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409" w:type="dxa"/>
          </w:tcPr>
          <w:p w14:paraId="57DC72E5"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329" w:type="dxa"/>
          </w:tcPr>
          <w:p w14:paraId="3F30999A"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365" w:type="dxa"/>
          </w:tcPr>
          <w:p w14:paraId="46817DB0" w14:textId="77777777" w:rsidR="00BF50A3" w:rsidRDefault="008D6988">
            <w:pPr>
              <w:jc w:val="center"/>
              <w:rPr>
                <w:color w:val="000000"/>
                <w:sz w:val="20"/>
                <w:szCs w:val="20"/>
              </w:rPr>
            </w:pPr>
            <w:r>
              <w:rPr>
                <w:rFonts w:ascii="MS Gothic" w:eastAsia="MS Gothic" w:hAnsi="MS Gothic" w:cs="MS Gothic"/>
                <w:color w:val="000000"/>
                <w:sz w:val="20"/>
                <w:szCs w:val="20"/>
              </w:rPr>
              <w:t>☐</w:t>
            </w:r>
          </w:p>
        </w:tc>
      </w:tr>
      <w:tr w:rsidR="00BF50A3" w14:paraId="6EAAC2C8" w14:textId="77777777">
        <w:tc>
          <w:tcPr>
            <w:tcW w:w="929" w:type="dxa"/>
          </w:tcPr>
          <w:p w14:paraId="05558121" w14:textId="77777777" w:rsidR="00BF50A3" w:rsidRDefault="008D6988">
            <w:pPr>
              <w:jc w:val="center"/>
              <w:rPr>
                <w:color w:val="000000"/>
                <w:sz w:val="20"/>
                <w:szCs w:val="20"/>
              </w:rPr>
            </w:pPr>
            <w:r>
              <w:rPr>
                <w:color w:val="000000"/>
                <w:sz w:val="20"/>
                <w:szCs w:val="20"/>
              </w:rPr>
              <w:t>48</w:t>
            </w:r>
          </w:p>
        </w:tc>
        <w:tc>
          <w:tcPr>
            <w:tcW w:w="929" w:type="dxa"/>
          </w:tcPr>
          <w:p w14:paraId="3C4783D0" w14:textId="77777777" w:rsidR="00BF50A3" w:rsidRDefault="00BF50A3">
            <w:pPr>
              <w:rPr>
                <w:color w:val="000000"/>
                <w:sz w:val="20"/>
                <w:szCs w:val="20"/>
              </w:rPr>
            </w:pPr>
          </w:p>
        </w:tc>
        <w:tc>
          <w:tcPr>
            <w:tcW w:w="1173" w:type="dxa"/>
          </w:tcPr>
          <w:p w14:paraId="1E989E94"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237" w:type="dxa"/>
          </w:tcPr>
          <w:p w14:paraId="60084956"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256" w:type="dxa"/>
          </w:tcPr>
          <w:p w14:paraId="38F26393"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409" w:type="dxa"/>
          </w:tcPr>
          <w:p w14:paraId="45E2D77E"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329" w:type="dxa"/>
          </w:tcPr>
          <w:p w14:paraId="2A71D57D"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365" w:type="dxa"/>
          </w:tcPr>
          <w:p w14:paraId="6C17F8A5" w14:textId="77777777" w:rsidR="00BF50A3" w:rsidRDefault="008D6988">
            <w:pPr>
              <w:jc w:val="center"/>
              <w:rPr>
                <w:color w:val="000000"/>
                <w:sz w:val="20"/>
                <w:szCs w:val="20"/>
              </w:rPr>
            </w:pPr>
            <w:r>
              <w:rPr>
                <w:rFonts w:ascii="MS Gothic" w:eastAsia="MS Gothic" w:hAnsi="MS Gothic" w:cs="MS Gothic"/>
                <w:color w:val="000000"/>
                <w:sz w:val="20"/>
                <w:szCs w:val="20"/>
              </w:rPr>
              <w:t>☐</w:t>
            </w:r>
          </w:p>
        </w:tc>
      </w:tr>
      <w:tr w:rsidR="00BF50A3" w14:paraId="4970638B" w14:textId="77777777">
        <w:tc>
          <w:tcPr>
            <w:tcW w:w="929" w:type="dxa"/>
          </w:tcPr>
          <w:p w14:paraId="27FF61C7" w14:textId="77777777" w:rsidR="00BF50A3" w:rsidRDefault="008D6988">
            <w:pPr>
              <w:jc w:val="center"/>
              <w:rPr>
                <w:color w:val="000000"/>
                <w:sz w:val="20"/>
                <w:szCs w:val="20"/>
              </w:rPr>
            </w:pPr>
            <w:r>
              <w:rPr>
                <w:color w:val="000000"/>
                <w:sz w:val="20"/>
                <w:szCs w:val="20"/>
              </w:rPr>
              <w:t>49</w:t>
            </w:r>
          </w:p>
        </w:tc>
        <w:tc>
          <w:tcPr>
            <w:tcW w:w="929" w:type="dxa"/>
          </w:tcPr>
          <w:p w14:paraId="0B56D129" w14:textId="77777777" w:rsidR="00BF50A3" w:rsidRDefault="00BF50A3">
            <w:pPr>
              <w:rPr>
                <w:color w:val="000000"/>
                <w:sz w:val="20"/>
                <w:szCs w:val="20"/>
              </w:rPr>
            </w:pPr>
          </w:p>
        </w:tc>
        <w:tc>
          <w:tcPr>
            <w:tcW w:w="1173" w:type="dxa"/>
          </w:tcPr>
          <w:p w14:paraId="1CA2B869"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237" w:type="dxa"/>
          </w:tcPr>
          <w:p w14:paraId="2989558F"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256" w:type="dxa"/>
          </w:tcPr>
          <w:p w14:paraId="14A41862"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409" w:type="dxa"/>
          </w:tcPr>
          <w:p w14:paraId="76481B60"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329" w:type="dxa"/>
          </w:tcPr>
          <w:p w14:paraId="474F1F6C"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365" w:type="dxa"/>
          </w:tcPr>
          <w:p w14:paraId="41753B4A" w14:textId="77777777" w:rsidR="00BF50A3" w:rsidRDefault="008D6988">
            <w:pPr>
              <w:jc w:val="center"/>
              <w:rPr>
                <w:color w:val="000000"/>
                <w:sz w:val="20"/>
                <w:szCs w:val="20"/>
              </w:rPr>
            </w:pPr>
            <w:r>
              <w:rPr>
                <w:rFonts w:ascii="MS Gothic" w:eastAsia="MS Gothic" w:hAnsi="MS Gothic" w:cs="MS Gothic"/>
                <w:color w:val="000000"/>
                <w:sz w:val="20"/>
                <w:szCs w:val="20"/>
              </w:rPr>
              <w:t>☐</w:t>
            </w:r>
          </w:p>
        </w:tc>
      </w:tr>
      <w:tr w:rsidR="00BF50A3" w14:paraId="48B5E92A" w14:textId="77777777">
        <w:tc>
          <w:tcPr>
            <w:tcW w:w="929" w:type="dxa"/>
          </w:tcPr>
          <w:p w14:paraId="77A7A748" w14:textId="77777777" w:rsidR="00BF50A3" w:rsidRDefault="008D6988">
            <w:pPr>
              <w:jc w:val="center"/>
              <w:rPr>
                <w:color w:val="000000"/>
                <w:sz w:val="20"/>
                <w:szCs w:val="20"/>
              </w:rPr>
            </w:pPr>
            <w:r>
              <w:rPr>
                <w:color w:val="000000"/>
                <w:sz w:val="20"/>
                <w:szCs w:val="20"/>
              </w:rPr>
              <w:t>50</w:t>
            </w:r>
          </w:p>
        </w:tc>
        <w:tc>
          <w:tcPr>
            <w:tcW w:w="929" w:type="dxa"/>
          </w:tcPr>
          <w:p w14:paraId="75C9628C" w14:textId="77777777" w:rsidR="00BF50A3" w:rsidRDefault="00BF50A3">
            <w:pPr>
              <w:rPr>
                <w:color w:val="000000"/>
                <w:sz w:val="20"/>
                <w:szCs w:val="20"/>
              </w:rPr>
            </w:pPr>
          </w:p>
        </w:tc>
        <w:tc>
          <w:tcPr>
            <w:tcW w:w="1173" w:type="dxa"/>
          </w:tcPr>
          <w:p w14:paraId="49D69C8E"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237" w:type="dxa"/>
          </w:tcPr>
          <w:p w14:paraId="4940CBA0"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256" w:type="dxa"/>
          </w:tcPr>
          <w:p w14:paraId="55D0A35F"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409" w:type="dxa"/>
          </w:tcPr>
          <w:p w14:paraId="40186315"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329" w:type="dxa"/>
          </w:tcPr>
          <w:p w14:paraId="029DE1DE"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365" w:type="dxa"/>
          </w:tcPr>
          <w:p w14:paraId="7DEEAED4" w14:textId="77777777" w:rsidR="00BF50A3" w:rsidRDefault="008D6988">
            <w:pPr>
              <w:jc w:val="center"/>
              <w:rPr>
                <w:color w:val="000000"/>
                <w:sz w:val="20"/>
                <w:szCs w:val="20"/>
              </w:rPr>
            </w:pPr>
            <w:r>
              <w:rPr>
                <w:rFonts w:ascii="MS Gothic" w:eastAsia="MS Gothic" w:hAnsi="MS Gothic" w:cs="MS Gothic"/>
                <w:color w:val="000000"/>
                <w:sz w:val="20"/>
                <w:szCs w:val="20"/>
              </w:rPr>
              <w:t>☐</w:t>
            </w:r>
          </w:p>
        </w:tc>
      </w:tr>
      <w:tr w:rsidR="00BF50A3" w14:paraId="70D55D51" w14:textId="77777777">
        <w:tc>
          <w:tcPr>
            <w:tcW w:w="929" w:type="dxa"/>
          </w:tcPr>
          <w:p w14:paraId="05BEBB44" w14:textId="77777777" w:rsidR="00BF50A3" w:rsidRDefault="008D6988">
            <w:pPr>
              <w:jc w:val="center"/>
              <w:rPr>
                <w:color w:val="000000"/>
                <w:sz w:val="20"/>
                <w:szCs w:val="20"/>
              </w:rPr>
            </w:pPr>
            <w:r>
              <w:rPr>
                <w:color w:val="000000"/>
                <w:sz w:val="20"/>
                <w:szCs w:val="20"/>
              </w:rPr>
              <w:t>51</w:t>
            </w:r>
          </w:p>
        </w:tc>
        <w:tc>
          <w:tcPr>
            <w:tcW w:w="929" w:type="dxa"/>
          </w:tcPr>
          <w:p w14:paraId="0122CC5D" w14:textId="77777777" w:rsidR="00BF50A3" w:rsidRDefault="00BF50A3">
            <w:pPr>
              <w:rPr>
                <w:color w:val="000000"/>
                <w:sz w:val="20"/>
                <w:szCs w:val="20"/>
              </w:rPr>
            </w:pPr>
          </w:p>
        </w:tc>
        <w:tc>
          <w:tcPr>
            <w:tcW w:w="1173" w:type="dxa"/>
          </w:tcPr>
          <w:p w14:paraId="2F06C927"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237" w:type="dxa"/>
          </w:tcPr>
          <w:p w14:paraId="325FADF1"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256" w:type="dxa"/>
          </w:tcPr>
          <w:p w14:paraId="1BA0D48D"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409" w:type="dxa"/>
          </w:tcPr>
          <w:p w14:paraId="0406E6D4"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329" w:type="dxa"/>
          </w:tcPr>
          <w:p w14:paraId="17D1F453"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365" w:type="dxa"/>
          </w:tcPr>
          <w:p w14:paraId="6C96D0CE" w14:textId="77777777" w:rsidR="00BF50A3" w:rsidRDefault="008D6988">
            <w:pPr>
              <w:jc w:val="center"/>
              <w:rPr>
                <w:color w:val="000000"/>
                <w:sz w:val="20"/>
                <w:szCs w:val="20"/>
              </w:rPr>
            </w:pPr>
            <w:r>
              <w:rPr>
                <w:rFonts w:ascii="MS Gothic" w:eastAsia="MS Gothic" w:hAnsi="MS Gothic" w:cs="MS Gothic"/>
                <w:color w:val="000000"/>
                <w:sz w:val="20"/>
                <w:szCs w:val="20"/>
              </w:rPr>
              <w:t>☐</w:t>
            </w:r>
          </w:p>
        </w:tc>
      </w:tr>
      <w:tr w:rsidR="00BF50A3" w14:paraId="563E273E" w14:textId="77777777">
        <w:tc>
          <w:tcPr>
            <w:tcW w:w="929" w:type="dxa"/>
          </w:tcPr>
          <w:p w14:paraId="4469D301" w14:textId="77777777" w:rsidR="00BF50A3" w:rsidRDefault="008D6988">
            <w:pPr>
              <w:jc w:val="center"/>
              <w:rPr>
                <w:color w:val="000000"/>
                <w:sz w:val="20"/>
                <w:szCs w:val="20"/>
              </w:rPr>
            </w:pPr>
            <w:r>
              <w:rPr>
                <w:color w:val="000000"/>
                <w:sz w:val="20"/>
                <w:szCs w:val="20"/>
              </w:rPr>
              <w:t>52</w:t>
            </w:r>
          </w:p>
        </w:tc>
        <w:tc>
          <w:tcPr>
            <w:tcW w:w="929" w:type="dxa"/>
          </w:tcPr>
          <w:p w14:paraId="2AD09A77" w14:textId="77777777" w:rsidR="00BF50A3" w:rsidRDefault="00BF50A3">
            <w:pPr>
              <w:rPr>
                <w:color w:val="000000"/>
                <w:sz w:val="20"/>
                <w:szCs w:val="20"/>
              </w:rPr>
            </w:pPr>
          </w:p>
        </w:tc>
        <w:tc>
          <w:tcPr>
            <w:tcW w:w="1173" w:type="dxa"/>
          </w:tcPr>
          <w:p w14:paraId="1FC29D8D"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237" w:type="dxa"/>
          </w:tcPr>
          <w:p w14:paraId="0822E74B"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256" w:type="dxa"/>
          </w:tcPr>
          <w:p w14:paraId="3E0FDD25"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409" w:type="dxa"/>
          </w:tcPr>
          <w:p w14:paraId="01A3B76D"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329" w:type="dxa"/>
          </w:tcPr>
          <w:p w14:paraId="00C0820E"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365" w:type="dxa"/>
          </w:tcPr>
          <w:p w14:paraId="744A0210" w14:textId="77777777" w:rsidR="00BF50A3" w:rsidRDefault="008D6988">
            <w:pPr>
              <w:jc w:val="center"/>
              <w:rPr>
                <w:color w:val="000000"/>
                <w:sz w:val="20"/>
                <w:szCs w:val="20"/>
              </w:rPr>
            </w:pPr>
            <w:r>
              <w:rPr>
                <w:rFonts w:ascii="MS Gothic" w:eastAsia="MS Gothic" w:hAnsi="MS Gothic" w:cs="MS Gothic"/>
                <w:color w:val="000000"/>
                <w:sz w:val="20"/>
                <w:szCs w:val="20"/>
              </w:rPr>
              <w:t>☐</w:t>
            </w:r>
          </w:p>
        </w:tc>
      </w:tr>
      <w:tr w:rsidR="00BF50A3" w14:paraId="5CCD5C37" w14:textId="77777777">
        <w:tc>
          <w:tcPr>
            <w:tcW w:w="929" w:type="dxa"/>
          </w:tcPr>
          <w:p w14:paraId="297457C2" w14:textId="77777777" w:rsidR="00BF50A3" w:rsidRDefault="008D6988">
            <w:pPr>
              <w:jc w:val="center"/>
              <w:rPr>
                <w:color w:val="000000"/>
                <w:sz w:val="20"/>
                <w:szCs w:val="20"/>
              </w:rPr>
            </w:pPr>
            <w:r>
              <w:rPr>
                <w:color w:val="000000"/>
                <w:sz w:val="20"/>
                <w:szCs w:val="20"/>
              </w:rPr>
              <w:t>53</w:t>
            </w:r>
          </w:p>
        </w:tc>
        <w:tc>
          <w:tcPr>
            <w:tcW w:w="929" w:type="dxa"/>
          </w:tcPr>
          <w:p w14:paraId="6F5765F8" w14:textId="77777777" w:rsidR="00BF50A3" w:rsidRDefault="00BF50A3">
            <w:pPr>
              <w:rPr>
                <w:color w:val="000000"/>
                <w:sz w:val="20"/>
                <w:szCs w:val="20"/>
              </w:rPr>
            </w:pPr>
          </w:p>
        </w:tc>
        <w:tc>
          <w:tcPr>
            <w:tcW w:w="1173" w:type="dxa"/>
          </w:tcPr>
          <w:p w14:paraId="06EFD9A7"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237" w:type="dxa"/>
          </w:tcPr>
          <w:p w14:paraId="3A7D8734"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256" w:type="dxa"/>
          </w:tcPr>
          <w:p w14:paraId="7CB89DD2"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409" w:type="dxa"/>
          </w:tcPr>
          <w:p w14:paraId="518B6983"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329" w:type="dxa"/>
          </w:tcPr>
          <w:p w14:paraId="6C5BB9E7"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365" w:type="dxa"/>
          </w:tcPr>
          <w:p w14:paraId="15F7C1AA" w14:textId="77777777" w:rsidR="00BF50A3" w:rsidRDefault="008D6988">
            <w:pPr>
              <w:jc w:val="center"/>
              <w:rPr>
                <w:color w:val="000000"/>
                <w:sz w:val="20"/>
                <w:szCs w:val="20"/>
              </w:rPr>
            </w:pPr>
            <w:r>
              <w:rPr>
                <w:rFonts w:ascii="MS Gothic" w:eastAsia="MS Gothic" w:hAnsi="MS Gothic" w:cs="MS Gothic"/>
                <w:color w:val="000000"/>
                <w:sz w:val="20"/>
                <w:szCs w:val="20"/>
              </w:rPr>
              <w:t>☐</w:t>
            </w:r>
          </w:p>
        </w:tc>
      </w:tr>
      <w:tr w:rsidR="00BF50A3" w14:paraId="3A12E612" w14:textId="77777777">
        <w:tc>
          <w:tcPr>
            <w:tcW w:w="929" w:type="dxa"/>
          </w:tcPr>
          <w:p w14:paraId="4D57926E" w14:textId="77777777" w:rsidR="00BF50A3" w:rsidRDefault="008D6988">
            <w:pPr>
              <w:jc w:val="center"/>
              <w:rPr>
                <w:color w:val="000000"/>
                <w:sz w:val="20"/>
                <w:szCs w:val="20"/>
              </w:rPr>
            </w:pPr>
            <w:r>
              <w:rPr>
                <w:color w:val="000000"/>
                <w:sz w:val="20"/>
                <w:szCs w:val="20"/>
              </w:rPr>
              <w:t>54</w:t>
            </w:r>
          </w:p>
        </w:tc>
        <w:tc>
          <w:tcPr>
            <w:tcW w:w="929" w:type="dxa"/>
          </w:tcPr>
          <w:p w14:paraId="339967BE" w14:textId="77777777" w:rsidR="00BF50A3" w:rsidRDefault="00BF50A3">
            <w:pPr>
              <w:rPr>
                <w:color w:val="000000"/>
                <w:sz w:val="20"/>
                <w:szCs w:val="20"/>
              </w:rPr>
            </w:pPr>
          </w:p>
        </w:tc>
        <w:tc>
          <w:tcPr>
            <w:tcW w:w="1173" w:type="dxa"/>
          </w:tcPr>
          <w:p w14:paraId="1F2DBF70"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237" w:type="dxa"/>
          </w:tcPr>
          <w:p w14:paraId="3915F63E"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256" w:type="dxa"/>
          </w:tcPr>
          <w:p w14:paraId="1A94781A"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409" w:type="dxa"/>
          </w:tcPr>
          <w:p w14:paraId="4CD02D2D"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329" w:type="dxa"/>
          </w:tcPr>
          <w:p w14:paraId="6961E5DF"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365" w:type="dxa"/>
          </w:tcPr>
          <w:p w14:paraId="6BBC83A3" w14:textId="77777777" w:rsidR="00BF50A3" w:rsidRDefault="008D6988">
            <w:pPr>
              <w:jc w:val="center"/>
              <w:rPr>
                <w:color w:val="000000"/>
                <w:sz w:val="20"/>
                <w:szCs w:val="20"/>
              </w:rPr>
            </w:pPr>
            <w:r>
              <w:rPr>
                <w:rFonts w:ascii="MS Gothic" w:eastAsia="MS Gothic" w:hAnsi="MS Gothic" w:cs="MS Gothic"/>
                <w:color w:val="000000"/>
                <w:sz w:val="20"/>
                <w:szCs w:val="20"/>
              </w:rPr>
              <w:t>☐</w:t>
            </w:r>
          </w:p>
        </w:tc>
      </w:tr>
      <w:tr w:rsidR="00BF50A3" w14:paraId="70819053" w14:textId="77777777">
        <w:tc>
          <w:tcPr>
            <w:tcW w:w="929" w:type="dxa"/>
          </w:tcPr>
          <w:p w14:paraId="02112313" w14:textId="77777777" w:rsidR="00BF50A3" w:rsidRDefault="008D6988">
            <w:pPr>
              <w:jc w:val="center"/>
              <w:rPr>
                <w:color w:val="000000"/>
                <w:sz w:val="20"/>
                <w:szCs w:val="20"/>
              </w:rPr>
            </w:pPr>
            <w:r>
              <w:rPr>
                <w:color w:val="000000"/>
                <w:sz w:val="20"/>
                <w:szCs w:val="20"/>
              </w:rPr>
              <w:t>55</w:t>
            </w:r>
          </w:p>
        </w:tc>
        <w:tc>
          <w:tcPr>
            <w:tcW w:w="929" w:type="dxa"/>
          </w:tcPr>
          <w:p w14:paraId="667B3DE8" w14:textId="77777777" w:rsidR="00BF50A3" w:rsidRDefault="00BF50A3">
            <w:pPr>
              <w:rPr>
                <w:color w:val="000000"/>
                <w:sz w:val="20"/>
                <w:szCs w:val="20"/>
              </w:rPr>
            </w:pPr>
          </w:p>
        </w:tc>
        <w:tc>
          <w:tcPr>
            <w:tcW w:w="1173" w:type="dxa"/>
          </w:tcPr>
          <w:p w14:paraId="2102DB5B"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237" w:type="dxa"/>
          </w:tcPr>
          <w:p w14:paraId="05A5F606"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256" w:type="dxa"/>
          </w:tcPr>
          <w:p w14:paraId="4ADBEDFD"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409" w:type="dxa"/>
          </w:tcPr>
          <w:p w14:paraId="7245EA62"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329" w:type="dxa"/>
          </w:tcPr>
          <w:p w14:paraId="7F3DABE2"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365" w:type="dxa"/>
          </w:tcPr>
          <w:p w14:paraId="7BF7E7B9" w14:textId="77777777" w:rsidR="00BF50A3" w:rsidRDefault="008D6988">
            <w:pPr>
              <w:jc w:val="center"/>
              <w:rPr>
                <w:color w:val="000000"/>
                <w:sz w:val="20"/>
                <w:szCs w:val="20"/>
              </w:rPr>
            </w:pPr>
            <w:r>
              <w:rPr>
                <w:rFonts w:ascii="MS Gothic" w:eastAsia="MS Gothic" w:hAnsi="MS Gothic" w:cs="MS Gothic"/>
                <w:color w:val="000000"/>
                <w:sz w:val="20"/>
                <w:szCs w:val="20"/>
              </w:rPr>
              <w:t>☐</w:t>
            </w:r>
          </w:p>
        </w:tc>
      </w:tr>
      <w:tr w:rsidR="00BF50A3" w14:paraId="309F7742" w14:textId="77777777">
        <w:tc>
          <w:tcPr>
            <w:tcW w:w="929" w:type="dxa"/>
          </w:tcPr>
          <w:p w14:paraId="358AC48D" w14:textId="77777777" w:rsidR="00BF50A3" w:rsidRDefault="008D6988">
            <w:pPr>
              <w:jc w:val="center"/>
              <w:rPr>
                <w:color w:val="000000"/>
                <w:sz w:val="20"/>
                <w:szCs w:val="20"/>
              </w:rPr>
            </w:pPr>
            <w:r>
              <w:rPr>
                <w:color w:val="000000"/>
                <w:sz w:val="20"/>
                <w:szCs w:val="20"/>
              </w:rPr>
              <w:t>56</w:t>
            </w:r>
          </w:p>
        </w:tc>
        <w:tc>
          <w:tcPr>
            <w:tcW w:w="929" w:type="dxa"/>
          </w:tcPr>
          <w:p w14:paraId="27A32D91" w14:textId="77777777" w:rsidR="00BF50A3" w:rsidRDefault="00BF50A3">
            <w:pPr>
              <w:rPr>
                <w:color w:val="000000"/>
                <w:sz w:val="20"/>
                <w:szCs w:val="20"/>
              </w:rPr>
            </w:pPr>
          </w:p>
        </w:tc>
        <w:tc>
          <w:tcPr>
            <w:tcW w:w="1173" w:type="dxa"/>
          </w:tcPr>
          <w:p w14:paraId="3A17CD12"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237" w:type="dxa"/>
          </w:tcPr>
          <w:p w14:paraId="3E230AA0"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256" w:type="dxa"/>
          </w:tcPr>
          <w:p w14:paraId="615B62DB"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409" w:type="dxa"/>
          </w:tcPr>
          <w:p w14:paraId="09EC5762"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329" w:type="dxa"/>
          </w:tcPr>
          <w:p w14:paraId="4AE10CB0"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365" w:type="dxa"/>
          </w:tcPr>
          <w:p w14:paraId="36B09DB8" w14:textId="77777777" w:rsidR="00BF50A3" w:rsidRDefault="008D6988">
            <w:pPr>
              <w:jc w:val="center"/>
              <w:rPr>
                <w:color w:val="000000"/>
                <w:sz w:val="20"/>
                <w:szCs w:val="20"/>
              </w:rPr>
            </w:pPr>
            <w:r>
              <w:rPr>
                <w:rFonts w:ascii="MS Gothic" w:eastAsia="MS Gothic" w:hAnsi="MS Gothic" w:cs="MS Gothic"/>
                <w:color w:val="000000"/>
                <w:sz w:val="20"/>
                <w:szCs w:val="20"/>
              </w:rPr>
              <w:t>☐</w:t>
            </w:r>
          </w:p>
        </w:tc>
      </w:tr>
      <w:tr w:rsidR="00BF50A3" w14:paraId="468A5148" w14:textId="77777777">
        <w:tc>
          <w:tcPr>
            <w:tcW w:w="929" w:type="dxa"/>
          </w:tcPr>
          <w:p w14:paraId="70AEE987" w14:textId="77777777" w:rsidR="00BF50A3" w:rsidRDefault="008D6988">
            <w:pPr>
              <w:jc w:val="center"/>
              <w:rPr>
                <w:color w:val="000000"/>
                <w:sz w:val="20"/>
                <w:szCs w:val="20"/>
              </w:rPr>
            </w:pPr>
            <w:r>
              <w:rPr>
                <w:color w:val="000000"/>
                <w:sz w:val="20"/>
                <w:szCs w:val="20"/>
              </w:rPr>
              <w:t>57</w:t>
            </w:r>
          </w:p>
        </w:tc>
        <w:tc>
          <w:tcPr>
            <w:tcW w:w="929" w:type="dxa"/>
          </w:tcPr>
          <w:p w14:paraId="0141D5FC" w14:textId="77777777" w:rsidR="00BF50A3" w:rsidRDefault="00BF50A3">
            <w:pPr>
              <w:rPr>
                <w:color w:val="000000"/>
                <w:sz w:val="20"/>
                <w:szCs w:val="20"/>
              </w:rPr>
            </w:pPr>
          </w:p>
        </w:tc>
        <w:tc>
          <w:tcPr>
            <w:tcW w:w="1173" w:type="dxa"/>
          </w:tcPr>
          <w:p w14:paraId="55BAD46D"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237" w:type="dxa"/>
          </w:tcPr>
          <w:p w14:paraId="7B74360F"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256" w:type="dxa"/>
          </w:tcPr>
          <w:p w14:paraId="344AC84C"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409" w:type="dxa"/>
          </w:tcPr>
          <w:p w14:paraId="33F2E659"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329" w:type="dxa"/>
          </w:tcPr>
          <w:p w14:paraId="087BBCE7"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365" w:type="dxa"/>
          </w:tcPr>
          <w:p w14:paraId="0E0A91DC" w14:textId="77777777" w:rsidR="00BF50A3" w:rsidRDefault="008D6988">
            <w:pPr>
              <w:jc w:val="center"/>
              <w:rPr>
                <w:color w:val="000000"/>
                <w:sz w:val="20"/>
                <w:szCs w:val="20"/>
              </w:rPr>
            </w:pPr>
            <w:r>
              <w:rPr>
                <w:rFonts w:ascii="MS Gothic" w:eastAsia="MS Gothic" w:hAnsi="MS Gothic" w:cs="MS Gothic"/>
                <w:color w:val="000000"/>
                <w:sz w:val="20"/>
                <w:szCs w:val="20"/>
              </w:rPr>
              <w:t>☐</w:t>
            </w:r>
          </w:p>
        </w:tc>
      </w:tr>
      <w:tr w:rsidR="00BF50A3" w14:paraId="447C0D31" w14:textId="77777777">
        <w:tc>
          <w:tcPr>
            <w:tcW w:w="929" w:type="dxa"/>
          </w:tcPr>
          <w:p w14:paraId="435CFF03" w14:textId="77777777" w:rsidR="00BF50A3" w:rsidRDefault="008D6988">
            <w:pPr>
              <w:jc w:val="center"/>
              <w:rPr>
                <w:color w:val="000000"/>
                <w:sz w:val="20"/>
                <w:szCs w:val="20"/>
              </w:rPr>
            </w:pPr>
            <w:r>
              <w:rPr>
                <w:color w:val="000000"/>
                <w:sz w:val="20"/>
                <w:szCs w:val="20"/>
              </w:rPr>
              <w:t>58</w:t>
            </w:r>
          </w:p>
        </w:tc>
        <w:tc>
          <w:tcPr>
            <w:tcW w:w="929" w:type="dxa"/>
          </w:tcPr>
          <w:p w14:paraId="61AFF758" w14:textId="77777777" w:rsidR="00BF50A3" w:rsidRDefault="00BF50A3">
            <w:pPr>
              <w:rPr>
                <w:color w:val="000000"/>
                <w:sz w:val="20"/>
                <w:szCs w:val="20"/>
              </w:rPr>
            </w:pPr>
          </w:p>
        </w:tc>
        <w:tc>
          <w:tcPr>
            <w:tcW w:w="1173" w:type="dxa"/>
          </w:tcPr>
          <w:p w14:paraId="36B0E255"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237" w:type="dxa"/>
          </w:tcPr>
          <w:p w14:paraId="3AE797EB"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256" w:type="dxa"/>
          </w:tcPr>
          <w:p w14:paraId="61BBDF52"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409" w:type="dxa"/>
          </w:tcPr>
          <w:p w14:paraId="7F733B88"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329" w:type="dxa"/>
          </w:tcPr>
          <w:p w14:paraId="02BFBC15"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365" w:type="dxa"/>
          </w:tcPr>
          <w:p w14:paraId="109F25DB" w14:textId="77777777" w:rsidR="00BF50A3" w:rsidRDefault="008D6988">
            <w:pPr>
              <w:jc w:val="center"/>
              <w:rPr>
                <w:color w:val="000000"/>
                <w:sz w:val="20"/>
                <w:szCs w:val="20"/>
              </w:rPr>
            </w:pPr>
            <w:r>
              <w:rPr>
                <w:rFonts w:ascii="MS Gothic" w:eastAsia="MS Gothic" w:hAnsi="MS Gothic" w:cs="MS Gothic"/>
                <w:color w:val="000000"/>
                <w:sz w:val="20"/>
                <w:szCs w:val="20"/>
              </w:rPr>
              <w:t>☐</w:t>
            </w:r>
          </w:p>
        </w:tc>
      </w:tr>
      <w:tr w:rsidR="00BF50A3" w14:paraId="5C861938" w14:textId="77777777">
        <w:tc>
          <w:tcPr>
            <w:tcW w:w="929" w:type="dxa"/>
          </w:tcPr>
          <w:p w14:paraId="6612D7FB" w14:textId="77777777" w:rsidR="00BF50A3" w:rsidRDefault="008D6988">
            <w:pPr>
              <w:jc w:val="center"/>
              <w:rPr>
                <w:color w:val="000000"/>
                <w:sz w:val="20"/>
                <w:szCs w:val="20"/>
              </w:rPr>
            </w:pPr>
            <w:r>
              <w:rPr>
                <w:color w:val="000000"/>
                <w:sz w:val="20"/>
                <w:szCs w:val="20"/>
              </w:rPr>
              <w:t>59</w:t>
            </w:r>
          </w:p>
        </w:tc>
        <w:tc>
          <w:tcPr>
            <w:tcW w:w="929" w:type="dxa"/>
          </w:tcPr>
          <w:p w14:paraId="7BF4A773" w14:textId="77777777" w:rsidR="00BF50A3" w:rsidRDefault="00BF50A3">
            <w:pPr>
              <w:rPr>
                <w:color w:val="000000"/>
                <w:sz w:val="20"/>
                <w:szCs w:val="20"/>
              </w:rPr>
            </w:pPr>
          </w:p>
        </w:tc>
        <w:tc>
          <w:tcPr>
            <w:tcW w:w="1173" w:type="dxa"/>
          </w:tcPr>
          <w:p w14:paraId="73C8DCDD"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237" w:type="dxa"/>
          </w:tcPr>
          <w:p w14:paraId="7BCDEE50"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256" w:type="dxa"/>
          </w:tcPr>
          <w:p w14:paraId="263C5FC9"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409" w:type="dxa"/>
          </w:tcPr>
          <w:p w14:paraId="75336B12"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329" w:type="dxa"/>
          </w:tcPr>
          <w:p w14:paraId="509F9590"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365" w:type="dxa"/>
          </w:tcPr>
          <w:p w14:paraId="15399141" w14:textId="77777777" w:rsidR="00BF50A3" w:rsidRDefault="008D6988">
            <w:pPr>
              <w:jc w:val="center"/>
              <w:rPr>
                <w:color w:val="000000"/>
                <w:sz w:val="20"/>
                <w:szCs w:val="20"/>
              </w:rPr>
            </w:pPr>
            <w:r>
              <w:rPr>
                <w:rFonts w:ascii="MS Gothic" w:eastAsia="MS Gothic" w:hAnsi="MS Gothic" w:cs="MS Gothic"/>
                <w:color w:val="000000"/>
                <w:sz w:val="20"/>
                <w:szCs w:val="20"/>
              </w:rPr>
              <w:t>☐</w:t>
            </w:r>
          </w:p>
        </w:tc>
      </w:tr>
      <w:tr w:rsidR="00BF50A3" w14:paraId="47B54586" w14:textId="77777777">
        <w:tc>
          <w:tcPr>
            <w:tcW w:w="929" w:type="dxa"/>
          </w:tcPr>
          <w:p w14:paraId="1F825270" w14:textId="77777777" w:rsidR="00BF50A3" w:rsidRDefault="008D6988">
            <w:pPr>
              <w:jc w:val="center"/>
              <w:rPr>
                <w:color w:val="000000"/>
                <w:sz w:val="20"/>
                <w:szCs w:val="20"/>
              </w:rPr>
            </w:pPr>
            <w:r>
              <w:rPr>
                <w:color w:val="000000"/>
                <w:sz w:val="20"/>
                <w:szCs w:val="20"/>
              </w:rPr>
              <w:t>60</w:t>
            </w:r>
          </w:p>
        </w:tc>
        <w:tc>
          <w:tcPr>
            <w:tcW w:w="929" w:type="dxa"/>
          </w:tcPr>
          <w:p w14:paraId="65A1450A" w14:textId="77777777" w:rsidR="00BF50A3" w:rsidRDefault="00BF50A3">
            <w:pPr>
              <w:rPr>
                <w:color w:val="000000"/>
                <w:sz w:val="20"/>
                <w:szCs w:val="20"/>
              </w:rPr>
            </w:pPr>
          </w:p>
        </w:tc>
        <w:tc>
          <w:tcPr>
            <w:tcW w:w="1173" w:type="dxa"/>
          </w:tcPr>
          <w:p w14:paraId="76E26CDE"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237" w:type="dxa"/>
          </w:tcPr>
          <w:p w14:paraId="6777717D"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256" w:type="dxa"/>
          </w:tcPr>
          <w:p w14:paraId="6C49B787"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409" w:type="dxa"/>
          </w:tcPr>
          <w:p w14:paraId="63129E31"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329" w:type="dxa"/>
          </w:tcPr>
          <w:p w14:paraId="5C4BAA38"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365" w:type="dxa"/>
          </w:tcPr>
          <w:p w14:paraId="5DCE202D" w14:textId="77777777" w:rsidR="00BF50A3" w:rsidRDefault="008D6988">
            <w:pPr>
              <w:jc w:val="center"/>
              <w:rPr>
                <w:color w:val="000000"/>
                <w:sz w:val="20"/>
                <w:szCs w:val="20"/>
              </w:rPr>
            </w:pPr>
            <w:r>
              <w:rPr>
                <w:rFonts w:ascii="MS Gothic" w:eastAsia="MS Gothic" w:hAnsi="MS Gothic" w:cs="MS Gothic"/>
                <w:color w:val="000000"/>
                <w:sz w:val="20"/>
                <w:szCs w:val="20"/>
              </w:rPr>
              <w:t>☐</w:t>
            </w:r>
          </w:p>
        </w:tc>
      </w:tr>
      <w:tr w:rsidR="00BF50A3" w14:paraId="08A7F68E" w14:textId="77777777">
        <w:tc>
          <w:tcPr>
            <w:tcW w:w="929" w:type="dxa"/>
          </w:tcPr>
          <w:p w14:paraId="10390418" w14:textId="77777777" w:rsidR="00BF50A3" w:rsidRDefault="008D6988">
            <w:pPr>
              <w:jc w:val="center"/>
              <w:rPr>
                <w:color w:val="000000"/>
                <w:sz w:val="20"/>
                <w:szCs w:val="20"/>
              </w:rPr>
            </w:pPr>
            <w:r>
              <w:rPr>
                <w:color w:val="000000"/>
                <w:sz w:val="20"/>
                <w:szCs w:val="20"/>
              </w:rPr>
              <w:t>61</w:t>
            </w:r>
          </w:p>
        </w:tc>
        <w:tc>
          <w:tcPr>
            <w:tcW w:w="929" w:type="dxa"/>
          </w:tcPr>
          <w:p w14:paraId="765EBB19" w14:textId="77777777" w:rsidR="00BF50A3" w:rsidRDefault="00BF50A3">
            <w:pPr>
              <w:rPr>
                <w:color w:val="000000"/>
                <w:sz w:val="20"/>
                <w:szCs w:val="20"/>
              </w:rPr>
            </w:pPr>
          </w:p>
        </w:tc>
        <w:tc>
          <w:tcPr>
            <w:tcW w:w="1173" w:type="dxa"/>
          </w:tcPr>
          <w:p w14:paraId="2B3C98A2"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237" w:type="dxa"/>
          </w:tcPr>
          <w:p w14:paraId="4EB83DB7"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256" w:type="dxa"/>
          </w:tcPr>
          <w:p w14:paraId="0D247E89"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409" w:type="dxa"/>
          </w:tcPr>
          <w:p w14:paraId="4C16F435"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329" w:type="dxa"/>
          </w:tcPr>
          <w:p w14:paraId="27A37610"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365" w:type="dxa"/>
          </w:tcPr>
          <w:p w14:paraId="44F5115D" w14:textId="77777777" w:rsidR="00BF50A3" w:rsidRDefault="008D6988">
            <w:pPr>
              <w:jc w:val="center"/>
              <w:rPr>
                <w:color w:val="000000"/>
                <w:sz w:val="20"/>
                <w:szCs w:val="20"/>
              </w:rPr>
            </w:pPr>
            <w:r>
              <w:rPr>
                <w:rFonts w:ascii="MS Gothic" w:eastAsia="MS Gothic" w:hAnsi="MS Gothic" w:cs="MS Gothic"/>
                <w:color w:val="000000"/>
                <w:sz w:val="20"/>
                <w:szCs w:val="20"/>
              </w:rPr>
              <w:t>☐</w:t>
            </w:r>
          </w:p>
        </w:tc>
      </w:tr>
      <w:tr w:rsidR="00BF50A3" w14:paraId="3CD6A310" w14:textId="77777777">
        <w:tc>
          <w:tcPr>
            <w:tcW w:w="929" w:type="dxa"/>
          </w:tcPr>
          <w:p w14:paraId="2EAA49ED" w14:textId="77777777" w:rsidR="00BF50A3" w:rsidRDefault="008D6988">
            <w:pPr>
              <w:jc w:val="center"/>
              <w:rPr>
                <w:color w:val="000000"/>
                <w:sz w:val="20"/>
                <w:szCs w:val="20"/>
              </w:rPr>
            </w:pPr>
            <w:r>
              <w:rPr>
                <w:color w:val="000000"/>
                <w:sz w:val="20"/>
                <w:szCs w:val="20"/>
              </w:rPr>
              <w:t>62</w:t>
            </w:r>
          </w:p>
        </w:tc>
        <w:tc>
          <w:tcPr>
            <w:tcW w:w="929" w:type="dxa"/>
          </w:tcPr>
          <w:p w14:paraId="55E2E69B" w14:textId="77777777" w:rsidR="00BF50A3" w:rsidRDefault="00BF50A3">
            <w:pPr>
              <w:rPr>
                <w:color w:val="000000"/>
                <w:sz w:val="20"/>
                <w:szCs w:val="20"/>
              </w:rPr>
            </w:pPr>
          </w:p>
        </w:tc>
        <w:tc>
          <w:tcPr>
            <w:tcW w:w="1173" w:type="dxa"/>
          </w:tcPr>
          <w:p w14:paraId="7CB5BC85"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237" w:type="dxa"/>
          </w:tcPr>
          <w:p w14:paraId="630E2FF4"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256" w:type="dxa"/>
          </w:tcPr>
          <w:p w14:paraId="32528460"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409" w:type="dxa"/>
          </w:tcPr>
          <w:p w14:paraId="22AD1D76"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329" w:type="dxa"/>
          </w:tcPr>
          <w:p w14:paraId="664FEF63"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365" w:type="dxa"/>
          </w:tcPr>
          <w:p w14:paraId="239F99A9" w14:textId="77777777" w:rsidR="00BF50A3" w:rsidRDefault="008D6988">
            <w:pPr>
              <w:jc w:val="center"/>
              <w:rPr>
                <w:color w:val="000000"/>
                <w:sz w:val="20"/>
                <w:szCs w:val="20"/>
              </w:rPr>
            </w:pPr>
            <w:r>
              <w:rPr>
                <w:rFonts w:ascii="MS Gothic" w:eastAsia="MS Gothic" w:hAnsi="MS Gothic" w:cs="MS Gothic"/>
                <w:color w:val="000000"/>
                <w:sz w:val="20"/>
                <w:szCs w:val="20"/>
              </w:rPr>
              <w:t>☐</w:t>
            </w:r>
          </w:p>
        </w:tc>
      </w:tr>
      <w:tr w:rsidR="00BF50A3" w14:paraId="0B06F2D3" w14:textId="77777777">
        <w:tc>
          <w:tcPr>
            <w:tcW w:w="929" w:type="dxa"/>
          </w:tcPr>
          <w:p w14:paraId="113A7F45" w14:textId="77777777" w:rsidR="00BF50A3" w:rsidRDefault="008D6988">
            <w:pPr>
              <w:jc w:val="center"/>
              <w:rPr>
                <w:color w:val="000000"/>
                <w:sz w:val="20"/>
                <w:szCs w:val="20"/>
              </w:rPr>
            </w:pPr>
            <w:r>
              <w:rPr>
                <w:color w:val="000000"/>
                <w:sz w:val="20"/>
                <w:szCs w:val="20"/>
              </w:rPr>
              <w:t>63</w:t>
            </w:r>
          </w:p>
        </w:tc>
        <w:tc>
          <w:tcPr>
            <w:tcW w:w="929" w:type="dxa"/>
          </w:tcPr>
          <w:p w14:paraId="0C314779" w14:textId="77777777" w:rsidR="00BF50A3" w:rsidRDefault="00BF50A3">
            <w:pPr>
              <w:rPr>
                <w:color w:val="000000"/>
                <w:sz w:val="20"/>
                <w:szCs w:val="20"/>
              </w:rPr>
            </w:pPr>
          </w:p>
        </w:tc>
        <w:tc>
          <w:tcPr>
            <w:tcW w:w="1173" w:type="dxa"/>
          </w:tcPr>
          <w:p w14:paraId="598F926C"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237" w:type="dxa"/>
          </w:tcPr>
          <w:p w14:paraId="73F10C2D"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256" w:type="dxa"/>
          </w:tcPr>
          <w:p w14:paraId="016D1D7A"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409" w:type="dxa"/>
          </w:tcPr>
          <w:p w14:paraId="52108000"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329" w:type="dxa"/>
          </w:tcPr>
          <w:p w14:paraId="5E0B600F"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365" w:type="dxa"/>
          </w:tcPr>
          <w:p w14:paraId="7570FF81" w14:textId="77777777" w:rsidR="00BF50A3" w:rsidRDefault="008D6988">
            <w:pPr>
              <w:jc w:val="center"/>
              <w:rPr>
                <w:color w:val="000000"/>
                <w:sz w:val="20"/>
                <w:szCs w:val="20"/>
              </w:rPr>
            </w:pPr>
            <w:r>
              <w:rPr>
                <w:rFonts w:ascii="MS Gothic" w:eastAsia="MS Gothic" w:hAnsi="MS Gothic" w:cs="MS Gothic"/>
                <w:color w:val="000000"/>
                <w:sz w:val="20"/>
                <w:szCs w:val="20"/>
              </w:rPr>
              <w:t>☐</w:t>
            </w:r>
          </w:p>
        </w:tc>
      </w:tr>
      <w:tr w:rsidR="00BF50A3" w14:paraId="7C90695D" w14:textId="77777777">
        <w:tc>
          <w:tcPr>
            <w:tcW w:w="929" w:type="dxa"/>
          </w:tcPr>
          <w:p w14:paraId="249E3EFA" w14:textId="77777777" w:rsidR="00BF50A3" w:rsidRDefault="008D6988">
            <w:pPr>
              <w:jc w:val="center"/>
              <w:rPr>
                <w:color w:val="000000"/>
                <w:sz w:val="20"/>
                <w:szCs w:val="20"/>
              </w:rPr>
            </w:pPr>
            <w:r>
              <w:rPr>
                <w:color w:val="000000"/>
                <w:sz w:val="20"/>
                <w:szCs w:val="20"/>
              </w:rPr>
              <w:t>64</w:t>
            </w:r>
          </w:p>
        </w:tc>
        <w:tc>
          <w:tcPr>
            <w:tcW w:w="929" w:type="dxa"/>
          </w:tcPr>
          <w:p w14:paraId="65E2CABE" w14:textId="77777777" w:rsidR="00BF50A3" w:rsidRDefault="00BF50A3">
            <w:pPr>
              <w:rPr>
                <w:color w:val="000000"/>
                <w:sz w:val="20"/>
                <w:szCs w:val="20"/>
              </w:rPr>
            </w:pPr>
          </w:p>
        </w:tc>
        <w:tc>
          <w:tcPr>
            <w:tcW w:w="1173" w:type="dxa"/>
          </w:tcPr>
          <w:p w14:paraId="4888D7A1"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237" w:type="dxa"/>
          </w:tcPr>
          <w:p w14:paraId="44C517F3"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256" w:type="dxa"/>
          </w:tcPr>
          <w:p w14:paraId="5834A4A9"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409" w:type="dxa"/>
          </w:tcPr>
          <w:p w14:paraId="769DC9FF"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329" w:type="dxa"/>
          </w:tcPr>
          <w:p w14:paraId="1E5B3D57"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365" w:type="dxa"/>
          </w:tcPr>
          <w:p w14:paraId="2D4CF644" w14:textId="77777777" w:rsidR="00BF50A3" w:rsidRDefault="008D6988">
            <w:pPr>
              <w:jc w:val="center"/>
              <w:rPr>
                <w:color w:val="000000"/>
                <w:sz w:val="20"/>
                <w:szCs w:val="20"/>
              </w:rPr>
            </w:pPr>
            <w:r>
              <w:rPr>
                <w:rFonts w:ascii="MS Gothic" w:eastAsia="MS Gothic" w:hAnsi="MS Gothic" w:cs="MS Gothic"/>
                <w:color w:val="000000"/>
                <w:sz w:val="20"/>
                <w:szCs w:val="20"/>
              </w:rPr>
              <w:t>☐</w:t>
            </w:r>
          </w:p>
        </w:tc>
      </w:tr>
      <w:tr w:rsidR="00BF50A3" w14:paraId="2BDF5B22" w14:textId="77777777">
        <w:tc>
          <w:tcPr>
            <w:tcW w:w="929" w:type="dxa"/>
          </w:tcPr>
          <w:p w14:paraId="4B270CBF" w14:textId="77777777" w:rsidR="00BF50A3" w:rsidRDefault="008D6988">
            <w:pPr>
              <w:jc w:val="center"/>
              <w:rPr>
                <w:color w:val="000000"/>
                <w:sz w:val="20"/>
                <w:szCs w:val="20"/>
              </w:rPr>
            </w:pPr>
            <w:r>
              <w:rPr>
                <w:color w:val="000000"/>
                <w:sz w:val="20"/>
                <w:szCs w:val="20"/>
              </w:rPr>
              <w:t>65</w:t>
            </w:r>
          </w:p>
        </w:tc>
        <w:tc>
          <w:tcPr>
            <w:tcW w:w="929" w:type="dxa"/>
          </w:tcPr>
          <w:p w14:paraId="3420CDE2" w14:textId="77777777" w:rsidR="00BF50A3" w:rsidRDefault="00BF50A3">
            <w:pPr>
              <w:rPr>
                <w:color w:val="000000"/>
                <w:sz w:val="20"/>
                <w:szCs w:val="20"/>
              </w:rPr>
            </w:pPr>
          </w:p>
        </w:tc>
        <w:tc>
          <w:tcPr>
            <w:tcW w:w="1173" w:type="dxa"/>
          </w:tcPr>
          <w:p w14:paraId="6987306A"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237" w:type="dxa"/>
          </w:tcPr>
          <w:p w14:paraId="02594022"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256" w:type="dxa"/>
          </w:tcPr>
          <w:p w14:paraId="34FE01DD"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409" w:type="dxa"/>
          </w:tcPr>
          <w:p w14:paraId="0F9A46E5"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329" w:type="dxa"/>
          </w:tcPr>
          <w:p w14:paraId="2C9E6DE0"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365" w:type="dxa"/>
          </w:tcPr>
          <w:p w14:paraId="54E9E412" w14:textId="77777777" w:rsidR="00BF50A3" w:rsidRDefault="008D6988">
            <w:pPr>
              <w:jc w:val="center"/>
              <w:rPr>
                <w:color w:val="000000"/>
                <w:sz w:val="20"/>
                <w:szCs w:val="20"/>
              </w:rPr>
            </w:pPr>
            <w:r>
              <w:rPr>
                <w:rFonts w:ascii="MS Gothic" w:eastAsia="MS Gothic" w:hAnsi="MS Gothic" w:cs="MS Gothic"/>
                <w:color w:val="000000"/>
                <w:sz w:val="20"/>
                <w:szCs w:val="20"/>
              </w:rPr>
              <w:t>☐</w:t>
            </w:r>
          </w:p>
        </w:tc>
      </w:tr>
      <w:tr w:rsidR="00BF50A3" w14:paraId="733B12C2" w14:textId="77777777">
        <w:tc>
          <w:tcPr>
            <w:tcW w:w="929" w:type="dxa"/>
          </w:tcPr>
          <w:p w14:paraId="32B803F7" w14:textId="77777777" w:rsidR="00BF50A3" w:rsidRDefault="008D6988">
            <w:pPr>
              <w:jc w:val="center"/>
              <w:rPr>
                <w:color w:val="000000"/>
                <w:sz w:val="20"/>
                <w:szCs w:val="20"/>
              </w:rPr>
            </w:pPr>
            <w:r>
              <w:rPr>
                <w:color w:val="000000"/>
                <w:sz w:val="20"/>
                <w:szCs w:val="20"/>
              </w:rPr>
              <w:t>66</w:t>
            </w:r>
          </w:p>
        </w:tc>
        <w:tc>
          <w:tcPr>
            <w:tcW w:w="929" w:type="dxa"/>
          </w:tcPr>
          <w:p w14:paraId="587CE1B0" w14:textId="77777777" w:rsidR="00BF50A3" w:rsidRDefault="00BF50A3">
            <w:pPr>
              <w:rPr>
                <w:color w:val="000000"/>
                <w:sz w:val="20"/>
                <w:szCs w:val="20"/>
              </w:rPr>
            </w:pPr>
          </w:p>
        </w:tc>
        <w:tc>
          <w:tcPr>
            <w:tcW w:w="1173" w:type="dxa"/>
          </w:tcPr>
          <w:p w14:paraId="49EAF74D"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237" w:type="dxa"/>
          </w:tcPr>
          <w:p w14:paraId="561E210F"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256" w:type="dxa"/>
          </w:tcPr>
          <w:p w14:paraId="5CE71F5A"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409" w:type="dxa"/>
          </w:tcPr>
          <w:p w14:paraId="29AAB6E8"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329" w:type="dxa"/>
          </w:tcPr>
          <w:p w14:paraId="1537BBC0"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365" w:type="dxa"/>
          </w:tcPr>
          <w:p w14:paraId="162A6395" w14:textId="77777777" w:rsidR="00BF50A3" w:rsidRDefault="008D6988">
            <w:pPr>
              <w:jc w:val="center"/>
              <w:rPr>
                <w:color w:val="000000"/>
                <w:sz w:val="20"/>
                <w:szCs w:val="20"/>
              </w:rPr>
            </w:pPr>
            <w:r>
              <w:rPr>
                <w:rFonts w:ascii="MS Gothic" w:eastAsia="MS Gothic" w:hAnsi="MS Gothic" w:cs="MS Gothic"/>
                <w:color w:val="000000"/>
                <w:sz w:val="20"/>
                <w:szCs w:val="20"/>
              </w:rPr>
              <w:t>☐</w:t>
            </w:r>
          </w:p>
        </w:tc>
      </w:tr>
      <w:tr w:rsidR="00BF50A3" w14:paraId="5A0742A1" w14:textId="77777777">
        <w:tc>
          <w:tcPr>
            <w:tcW w:w="929" w:type="dxa"/>
          </w:tcPr>
          <w:p w14:paraId="3C4B8F31" w14:textId="77777777" w:rsidR="00BF50A3" w:rsidRDefault="008D6988">
            <w:pPr>
              <w:jc w:val="center"/>
              <w:rPr>
                <w:color w:val="000000"/>
                <w:sz w:val="20"/>
                <w:szCs w:val="20"/>
              </w:rPr>
            </w:pPr>
            <w:r>
              <w:rPr>
                <w:color w:val="000000"/>
                <w:sz w:val="20"/>
                <w:szCs w:val="20"/>
              </w:rPr>
              <w:t>67</w:t>
            </w:r>
          </w:p>
        </w:tc>
        <w:tc>
          <w:tcPr>
            <w:tcW w:w="929" w:type="dxa"/>
          </w:tcPr>
          <w:p w14:paraId="39C1283D" w14:textId="77777777" w:rsidR="00BF50A3" w:rsidRDefault="00BF50A3">
            <w:pPr>
              <w:rPr>
                <w:color w:val="000000"/>
                <w:sz w:val="20"/>
                <w:szCs w:val="20"/>
              </w:rPr>
            </w:pPr>
          </w:p>
        </w:tc>
        <w:tc>
          <w:tcPr>
            <w:tcW w:w="1173" w:type="dxa"/>
          </w:tcPr>
          <w:p w14:paraId="4231730B"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237" w:type="dxa"/>
          </w:tcPr>
          <w:p w14:paraId="7E174063"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256" w:type="dxa"/>
          </w:tcPr>
          <w:p w14:paraId="5D0E1C89"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409" w:type="dxa"/>
          </w:tcPr>
          <w:p w14:paraId="0169964E"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329" w:type="dxa"/>
          </w:tcPr>
          <w:p w14:paraId="4AB7DC57"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365" w:type="dxa"/>
          </w:tcPr>
          <w:p w14:paraId="0A8CE3AE" w14:textId="77777777" w:rsidR="00BF50A3" w:rsidRDefault="008D6988">
            <w:pPr>
              <w:jc w:val="center"/>
              <w:rPr>
                <w:color w:val="000000"/>
                <w:sz w:val="20"/>
                <w:szCs w:val="20"/>
              </w:rPr>
            </w:pPr>
            <w:r>
              <w:rPr>
                <w:rFonts w:ascii="MS Gothic" w:eastAsia="MS Gothic" w:hAnsi="MS Gothic" w:cs="MS Gothic"/>
                <w:color w:val="000000"/>
                <w:sz w:val="20"/>
                <w:szCs w:val="20"/>
              </w:rPr>
              <w:t>☐</w:t>
            </w:r>
          </w:p>
        </w:tc>
      </w:tr>
      <w:tr w:rsidR="00BF50A3" w14:paraId="4982AAFD" w14:textId="77777777">
        <w:tc>
          <w:tcPr>
            <w:tcW w:w="929" w:type="dxa"/>
          </w:tcPr>
          <w:p w14:paraId="63941212" w14:textId="77777777" w:rsidR="00BF50A3" w:rsidRDefault="008D6988">
            <w:pPr>
              <w:jc w:val="center"/>
              <w:rPr>
                <w:color w:val="000000"/>
                <w:sz w:val="20"/>
                <w:szCs w:val="20"/>
              </w:rPr>
            </w:pPr>
            <w:r>
              <w:rPr>
                <w:color w:val="000000"/>
                <w:sz w:val="20"/>
                <w:szCs w:val="20"/>
              </w:rPr>
              <w:t>68</w:t>
            </w:r>
          </w:p>
        </w:tc>
        <w:tc>
          <w:tcPr>
            <w:tcW w:w="929" w:type="dxa"/>
          </w:tcPr>
          <w:p w14:paraId="428638D8" w14:textId="77777777" w:rsidR="00BF50A3" w:rsidRDefault="00BF50A3">
            <w:pPr>
              <w:rPr>
                <w:color w:val="000000"/>
                <w:sz w:val="20"/>
                <w:szCs w:val="20"/>
              </w:rPr>
            </w:pPr>
          </w:p>
        </w:tc>
        <w:tc>
          <w:tcPr>
            <w:tcW w:w="1173" w:type="dxa"/>
          </w:tcPr>
          <w:p w14:paraId="323F9D6C"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237" w:type="dxa"/>
          </w:tcPr>
          <w:p w14:paraId="4D8701BD"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256" w:type="dxa"/>
          </w:tcPr>
          <w:p w14:paraId="4F5A90C4"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409" w:type="dxa"/>
          </w:tcPr>
          <w:p w14:paraId="607098A0"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329" w:type="dxa"/>
          </w:tcPr>
          <w:p w14:paraId="5A9C21C4"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365" w:type="dxa"/>
          </w:tcPr>
          <w:p w14:paraId="32C84EC5" w14:textId="77777777" w:rsidR="00BF50A3" w:rsidRDefault="008D6988">
            <w:pPr>
              <w:jc w:val="center"/>
              <w:rPr>
                <w:color w:val="000000"/>
                <w:sz w:val="20"/>
                <w:szCs w:val="20"/>
              </w:rPr>
            </w:pPr>
            <w:r>
              <w:rPr>
                <w:rFonts w:ascii="MS Gothic" w:eastAsia="MS Gothic" w:hAnsi="MS Gothic" w:cs="MS Gothic"/>
                <w:color w:val="000000"/>
                <w:sz w:val="20"/>
                <w:szCs w:val="20"/>
              </w:rPr>
              <w:t>☐</w:t>
            </w:r>
          </w:p>
        </w:tc>
      </w:tr>
      <w:tr w:rsidR="00BF50A3" w14:paraId="37C6A260" w14:textId="77777777">
        <w:tc>
          <w:tcPr>
            <w:tcW w:w="929" w:type="dxa"/>
          </w:tcPr>
          <w:p w14:paraId="34E69A6E" w14:textId="77777777" w:rsidR="00BF50A3" w:rsidRDefault="008D6988">
            <w:pPr>
              <w:jc w:val="center"/>
              <w:rPr>
                <w:color w:val="000000"/>
                <w:sz w:val="20"/>
                <w:szCs w:val="20"/>
              </w:rPr>
            </w:pPr>
            <w:r>
              <w:rPr>
                <w:color w:val="000000"/>
                <w:sz w:val="20"/>
                <w:szCs w:val="20"/>
              </w:rPr>
              <w:t>69</w:t>
            </w:r>
          </w:p>
        </w:tc>
        <w:tc>
          <w:tcPr>
            <w:tcW w:w="929" w:type="dxa"/>
          </w:tcPr>
          <w:p w14:paraId="0DBF44BB" w14:textId="77777777" w:rsidR="00BF50A3" w:rsidRDefault="00BF50A3">
            <w:pPr>
              <w:rPr>
                <w:color w:val="000000"/>
                <w:sz w:val="20"/>
                <w:szCs w:val="20"/>
              </w:rPr>
            </w:pPr>
          </w:p>
        </w:tc>
        <w:tc>
          <w:tcPr>
            <w:tcW w:w="1173" w:type="dxa"/>
          </w:tcPr>
          <w:p w14:paraId="7DBC7A72"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237" w:type="dxa"/>
          </w:tcPr>
          <w:p w14:paraId="42B25050"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256" w:type="dxa"/>
          </w:tcPr>
          <w:p w14:paraId="4DBFF24A"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409" w:type="dxa"/>
          </w:tcPr>
          <w:p w14:paraId="57BEE9EE"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329" w:type="dxa"/>
          </w:tcPr>
          <w:p w14:paraId="522142A0"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365" w:type="dxa"/>
          </w:tcPr>
          <w:p w14:paraId="6105D4EE" w14:textId="77777777" w:rsidR="00BF50A3" w:rsidRDefault="008D6988">
            <w:pPr>
              <w:jc w:val="center"/>
              <w:rPr>
                <w:color w:val="000000"/>
                <w:sz w:val="20"/>
                <w:szCs w:val="20"/>
              </w:rPr>
            </w:pPr>
            <w:r>
              <w:rPr>
                <w:rFonts w:ascii="MS Gothic" w:eastAsia="MS Gothic" w:hAnsi="MS Gothic" w:cs="MS Gothic"/>
                <w:color w:val="000000"/>
                <w:sz w:val="20"/>
                <w:szCs w:val="20"/>
              </w:rPr>
              <w:t>☐</w:t>
            </w:r>
          </w:p>
        </w:tc>
      </w:tr>
      <w:tr w:rsidR="00BF50A3" w14:paraId="4DC2B74A" w14:textId="77777777">
        <w:tc>
          <w:tcPr>
            <w:tcW w:w="929" w:type="dxa"/>
          </w:tcPr>
          <w:p w14:paraId="5A5016A3" w14:textId="77777777" w:rsidR="00BF50A3" w:rsidRDefault="008D6988">
            <w:pPr>
              <w:jc w:val="center"/>
              <w:rPr>
                <w:color w:val="000000"/>
                <w:sz w:val="20"/>
                <w:szCs w:val="20"/>
              </w:rPr>
            </w:pPr>
            <w:r>
              <w:rPr>
                <w:color w:val="000000"/>
                <w:sz w:val="20"/>
                <w:szCs w:val="20"/>
              </w:rPr>
              <w:t>70</w:t>
            </w:r>
          </w:p>
        </w:tc>
        <w:tc>
          <w:tcPr>
            <w:tcW w:w="929" w:type="dxa"/>
          </w:tcPr>
          <w:p w14:paraId="4D815C48" w14:textId="77777777" w:rsidR="00BF50A3" w:rsidRDefault="00BF50A3">
            <w:pPr>
              <w:rPr>
                <w:color w:val="000000"/>
                <w:sz w:val="20"/>
                <w:szCs w:val="20"/>
              </w:rPr>
            </w:pPr>
          </w:p>
        </w:tc>
        <w:tc>
          <w:tcPr>
            <w:tcW w:w="1173" w:type="dxa"/>
          </w:tcPr>
          <w:p w14:paraId="76BE13AA"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237" w:type="dxa"/>
          </w:tcPr>
          <w:p w14:paraId="750554F8"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256" w:type="dxa"/>
          </w:tcPr>
          <w:p w14:paraId="6899A3CE"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409" w:type="dxa"/>
          </w:tcPr>
          <w:p w14:paraId="692DFD76"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329" w:type="dxa"/>
          </w:tcPr>
          <w:p w14:paraId="246179BA"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365" w:type="dxa"/>
          </w:tcPr>
          <w:p w14:paraId="4A879096" w14:textId="77777777" w:rsidR="00BF50A3" w:rsidRDefault="008D6988">
            <w:pPr>
              <w:jc w:val="center"/>
              <w:rPr>
                <w:color w:val="000000"/>
                <w:sz w:val="20"/>
                <w:szCs w:val="20"/>
              </w:rPr>
            </w:pPr>
            <w:r>
              <w:rPr>
                <w:rFonts w:ascii="MS Gothic" w:eastAsia="MS Gothic" w:hAnsi="MS Gothic" w:cs="MS Gothic"/>
                <w:color w:val="000000"/>
                <w:sz w:val="20"/>
                <w:szCs w:val="20"/>
              </w:rPr>
              <w:t>☐</w:t>
            </w:r>
          </w:p>
        </w:tc>
      </w:tr>
      <w:tr w:rsidR="00BF50A3" w14:paraId="645B1E75" w14:textId="77777777">
        <w:tc>
          <w:tcPr>
            <w:tcW w:w="929" w:type="dxa"/>
          </w:tcPr>
          <w:p w14:paraId="41FE61D5" w14:textId="77777777" w:rsidR="00BF50A3" w:rsidRDefault="008D6988">
            <w:pPr>
              <w:jc w:val="center"/>
              <w:rPr>
                <w:color w:val="000000"/>
                <w:sz w:val="20"/>
                <w:szCs w:val="20"/>
              </w:rPr>
            </w:pPr>
            <w:r>
              <w:rPr>
                <w:color w:val="000000"/>
                <w:sz w:val="20"/>
                <w:szCs w:val="20"/>
              </w:rPr>
              <w:t>71</w:t>
            </w:r>
          </w:p>
        </w:tc>
        <w:tc>
          <w:tcPr>
            <w:tcW w:w="929" w:type="dxa"/>
          </w:tcPr>
          <w:p w14:paraId="56FBFAF3" w14:textId="77777777" w:rsidR="00BF50A3" w:rsidRDefault="00BF50A3">
            <w:pPr>
              <w:rPr>
                <w:color w:val="000000"/>
                <w:sz w:val="20"/>
                <w:szCs w:val="20"/>
              </w:rPr>
            </w:pPr>
          </w:p>
        </w:tc>
        <w:tc>
          <w:tcPr>
            <w:tcW w:w="1173" w:type="dxa"/>
          </w:tcPr>
          <w:p w14:paraId="1BD71C90"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237" w:type="dxa"/>
          </w:tcPr>
          <w:p w14:paraId="266F8373"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256" w:type="dxa"/>
          </w:tcPr>
          <w:p w14:paraId="1F12A307"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409" w:type="dxa"/>
          </w:tcPr>
          <w:p w14:paraId="29050BA0"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329" w:type="dxa"/>
          </w:tcPr>
          <w:p w14:paraId="419BC8ED"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365" w:type="dxa"/>
          </w:tcPr>
          <w:p w14:paraId="1077F0BC" w14:textId="77777777" w:rsidR="00BF50A3" w:rsidRDefault="008D6988">
            <w:pPr>
              <w:jc w:val="center"/>
              <w:rPr>
                <w:color w:val="000000"/>
                <w:sz w:val="20"/>
                <w:szCs w:val="20"/>
              </w:rPr>
            </w:pPr>
            <w:r>
              <w:rPr>
                <w:rFonts w:ascii="MS Gothic" w:eastAsia="MS Gothic" w:hAnsi="MS Gothic" w:cs="MS Gothic"/>
                <w:color w:val="000000"/>
                <w:sz w:val="20"/>
                <w:szCs w:val="20"/>
              </w:rPr>
              <w:t>☐</w:t>
            </w:r>
          </w:p>
        </w:tc>
      </w:tr>
      <w:tr w:rsidR="00BF50A3" w14:paraId="4C3D2589" w14:textId="77777777">
        <w:tc>
          <w:tcPr>
            <w:tcW w:w="929" w:type="dxa"/>
          </w:tcPr>
          <w:p w14:paraId="16AC5742" w14:textId="77777777" w:rsidR="00BF50A3" w:rsidRDefault="008D6988">
            <w:pPr>
              <w:jc w:val="center"/>
              <w:rPr>
                <w:color w:val="000000"/>
                <w:sz w:val="20"/>
                <w:szCs w:val="20"/>
              </w:rPr>
            </w:pPr>
            <w:r>
              <w:rPr>
                <w:color w:val="000000"/>
                <w:sz w:val="20"/>
                <w:szCs w:val="20"/>
              </w:rPr>
              <w:t>72</w:t>
            </w:r>
          </w:p>
        </w:tc>
        <w:tc>
          <w:tcPr>
            <w:tcW w:w="929" w:type="dxa"/>
          </w:tcPr>
          <w:p w14:paraId="6C9C2FE7" w14:textId="77777777" w:rsidR="00BF50A3" w:rsidRDefault="00BF50A3">
            <w:pPr>
              <w:rPr>
                <w:color w:val="000000"/>
                <w:sz w:val="20"/>
                <w:szCs w:val="20"/>
              </w:rPr>
            </w:pPr>
          </w:p>
        </w:tc>
        <w:tc>
          <w:tcPr>
            <w:tcW w:w="1173" w:type="dxa"/>
          </w:tcPr>
          <w:p w14:paraId="3EE6A236"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237" w:type="dxa"/>
          </w:tcPr>
          <w:p w14:paraId="30E9BDAC"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256" w:type="dxa"/>
          </w:tcPr>
          <w:p w14:paraId="121E30FA"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409" w:type="dxa"/>
          </w:tcPr>
          <w:p w14:paraId="2B4990DB"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329" w:type="dxa"/>
          </w:tcPr>
          <w:p w14:paraId="4046F794" w14:textId="77777777" w:rsidR="00BF50A3" w:rsidRDefault="008D6988">
            <w:pPr>
              <w:jc w:val="center"/>
              <w:rPr>
                <w:color w:val="000000"/>
                <w:sz w:val="20"/>
                <w:szCs w:val="20"/>
              </w:rPr>
            </w:pPr>
            <w:r>
              <w:rPr>
                <w:rFonts w:ascii="MS Gothic" w:eastAsia="MS Gothic" w:hAnsi="MS Gothic" w:cs="MS Gothic"/>
                <w:color w:val="000000"/>
                <w:sz w:val="20"/>
                <w:szCs w:val="20"/>
              </w:rPr>
              <w:t>☐</w:t>
            </w:r>
          </w:p>
        </w:tc>
        <w:tc>
          <w:tcPr>
            <w:tcW w:w="1365" w:type="dxa"/>
          </w:tcPr>
          <w:p w14:paraId="7D94B052" w14:textId="77777777" w:rsidR="00BF50A3" w:rsidRDefault="008D6988">
            <w:pPr>
              <w:jc w:val="center"/>
              <w:rPr>
                <w:color w:val="000000"/>
                <w:sz w:val="20"/>
                <w:szCs w:val="20"/>
              </w:rPr>
            </w:pPr>
            <w:r>
              <w:rPr>
                <w:rFonts w:ascii="MS Gothic" w:eastAsia="MS Gothic" w:hAnsi="MS Gothic" w:cs="MS Gothic"/>
                <w:color w:val="000000"/>
                <w:sz w:val="20"/>
                <w:szCs w:val="20"/>
              </w:rPr>
              <w:t>☐</w:t>
            </w:r>
          </w:p>
        </w:tc>
      </w:tr>
    </w:tbl>
    <w:p w14:paraId="60D5DA66" w14:textId="77777777" w:rsidR="00BF50A3" w:rsidRDefault="008D6988">
      <w:pPr>
        <w:spacing w:before="240" w:after="240"/>
        <w:rPr>
          <w:color w:val="000000"/>
          <w:sz w:val="20"/>
          <w:szCs w:val="20"/>
        </w:rPr>
      </w:pPr>
      <w:r>
        <w:rPr>
          <w:color w:val="000000"/>
          <w:sz w:val="20"/>
          <w:szCs w:val="20"/>
        </w:rPr>
        <w:t>Fait pour servir et valoir ce que de droit.</w:t>
      </w:r>
    </w:p>
    <w:p w14:paraId="07286EE6" w14:textId="77777777" w:rsidR="00BF50A3" w:rsidRDefault="008D6988">
      <w:pPr>
        <w:spacing w:before="240"/>
        <w:rPr>
          <w:color w:val="000000"/>
          <w:sz w:val="20"/>
          <w:szCs w:val="20"/>
        </w:rPr>
      </w:pPr>
      <w:r>
        <w:rPr>
          <w:color w:val="000000"/>
          <w:sz w:val="20"/>
          <w:szCs w:val="20"/>
        </w:rPr>
        <w:t xml:space="preserve"> Fait </w:t>
      </w:r>
      <w:proofErr w:type="gramStart"/>
      <w:r>
        <w:rPr>
          <w:color w:val="000000"/>
          <w:sz w:val="20"/>
          <w:szCs w:val="20"/>
        </w:rPr>
        <w:t xml:space="preserve">à  </w:t>
      </w:r>
      <w:r>
        <w:rPr>
          <w:color w:val="000000"/>
          <w:sz w:val="20"/>
          <w:szCs w:val="20"/>
        </w:rPr>
        <w:tab/>
      </w:r>
      <w:proofErr w:type="gramEnd"/>
      <w:r>
        <w:rPr>
          <w:color w:val="000000"/>
          <w:sz w:val="20"/>
          <w:szCs w:val="20"/>
        </w:rPr>
        <w:t xml:space="preserve">………………………………. </w:t>
      </w:r>
      <w:proofErr w:type="gramStart"/>
      <w:r>
        <w:rPr>
          <w:color w:val="000000"/>
          <w:sz w:val="20"/>
          <w:szCs w:val="20"/>
        </w:rPr>
        <w:t>le</w:t>
      </w:r>
      <w:proofErr w:type="gramEnd"/>
      <w:r>
        <w:rPr>
          <w:color w:val="000000"/>
          <w:sz w:val="20"/>
          <w:szCs w:val="20"/>
        </w:rPr>
        <w:t xml:space="preserve"> </w:t>
      </w:r>
      <w:r>
        <w:rPr>
          <w:color w:val="000000"/>
          <w:sz w:val="20"/>
          <w:szCs w:val="20"/>
        </w:rPr>
        <w:tab/>
        <w:t>……………………………….....</w:t>
      </w:r>
    </w:p>
    <w:p w14:paraId="353319FD" w14:textId="77777777" w:rsidR="00BF50A3" w:rsidRDefault="008D6988">
      <w:pPr>
        <w:spacing w:before="240"/>
        <w:rPr>
          <w:color w:val="0070C0"/>
          <w:sz w:val="20"/>
          <w:szCs w:val="20"/>
        </w:rPr>
      </w:pPr>
      <w:r>
        <w:rPr>
          <w:color w:val="000000"/>
          <w:sz w:val="20"/>
          <w:szCs w:val="20"/>
        </w:rPr>
        <w:t>Signature :</w:t>
      </w:r>
    </w:p>
    <w:sectPr w:rsidR="00BF50A3">
      <w:pgSz w:w="11909" w:h="16834"/>
      <w:pgMar w:top="1440" w:right="832" w:bottom="948" w:left="144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C9D0240" w14:textId="77777777" w:rsidR="00933BB6" w:rsidRDefault="00933BB6">
      <w:pPr>
        <w:spacing w:line="240" w:lineRule="auto"/>
      </w:pPr>
      <w:r>
        <w:separator/>
      </w:r>
    </w:p>
  </w:endnote>
  <w:endnote w:type="continuationSeparator" w:id="0">
    <w:p w14:paraId="68674FE3" w14:textId="77777777" w:rsidR="00933BB6" w:rsidRDefault="00933BB6">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embedRegular r:id="rId1" w:fontKey="{8B02C20A-2802-40F9-AFFF-D75A700CE8E5}"/>
    <w:embedBold r:id="rId2" w:fontKey="{62CE8B97-08D4-4CFB-872A-21803AB8999C}"/>
  </w:font>
  <w:font w:name="Courier New">
    <w:panose1 w:val="02070309020205020404"/>
    <w:charset w:val="00"/>
    <w:family w:val="modern"/>
    <w:pitch w:val="fixed"/>
    <w:sig w:usb0="E0002EFF" w:usb1="C0007843" w:usb2="00000009" w:usb3="00000000" w:csb0="000001FF" w:csb1="00000000"/>
  </w:font>
  <w:font w:name="Noto Sans Symbols">
    <w:charset w:val="00"/>
    <w:family w:val="auto"/>
    <w:pitch w:val="default"/>
    <w:embedRegular r:id="rId3" w:fontKey="{2667F533-3839-48BD-9148-4264C8D47A3F}"/>
  </w:font>
  <w:font w:name="Arial">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embedRegular r:id="rId4" w:subsetted="1" w:fontKey="{EAC7BFA7-4236-4D5B-8CA6-8D54B27AE91A}"/>
  </w:font>
  <w:font w:name="Calibri">
    <w:panose1 w:val="020F0502020204030204"/>
    <w:charset w:val="00"/>
    <w:family w:val="swiss"/>
    <w:pitch w:val="variable"/>
    <w:sig w:usb0="E4002EFF" w:usb1="C200247B" w:usb2="00000009" w:usb3="00000000" w:csb0="000001FF" w:csb1="00000000"/>
    <w:embedRegular r:id="rId5" w:fontKey="{986ABDD7-E810-4907-B304-551BEA6EE427}"/>
  </w:font>
  <w:font w:name="Cambria">
    <w:panose1 w:val="02040503050406030204"/>
    <w:charset w:val="00"/>
    <w:family w:val="roman"/>
    <w:pitch w:val="variable"/>
    <w:sig w:usb0="E00006FF" w:usb1="420024FF" w:usb2="02000000" w:usb3="00000000" w:csb0="0000019F" w:csb1="00000000"/>
    <w:embedRegular r:id="rId6" w:fontKey="{A8D1D32B-2D5D-4D1E-8502-7C17328E126F}"/>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04CB17" w14:textId="77777777" w:rsidR="008B2941" w:rsidRDefault="008B2941">
    <w:pPr>
      <w:jc w:val="right"/>
      <w:rPr>
        <w:sz w:val="18"/>
        <w:szCs w:val="18"/>
      </w:rPr>
    </w:pPr>
    <w:r>
      <w:rPr>
        <w:sz w:val="18"/>
        <w:szCs w:val="18"/>
      </w:rPr>
      <w:fldChar w:fldCharType="begin"/>
    </w:r>
    <w:r>
      <w:rPr>
        <w:sz w:val="18"/>
        <w:szCs w:val="18"/>
      </w:rPr>
      <w:instrText>PAGE</w:instrText>
    </w:r>
    <w:r>
      <w:rPr>
        <w:sz w:val="18"/>
        <w:szCs w:val="18"/>
      </w:rPr>
      <w:fldChar w:fldCharType="separate"/>
    </w:r>
    <w:r>
      <w:rPr>
        <w:noProof/>
        <w:sz w:val="18"/>
        <w:szCs w:val="18"/>
      </w:rPr>
      <w:t>1</w:t>
    </w:r>
    <w:r>
      <w:rPr>
        <w:sz w:val="18"/>
        <w:szCs w:val="18"/>
      </w:rPr>
      <w:fldChar w:fldCharType="end"/>
    </w:r>
    <w:r>
      <w:rPr>
        <w:sz w:val="18"/>
        <w:szCs w:val="18"/>
      </w:rPr>
      <w:t>/</w:t>
    </w:r>
    <w:r>
      <w:rPr>
        <w:sz w:val="18"/>
        <w:szCs w:val="18"/>
      </w:rPr>
      <w:fldChar w:fldCharType="begin"/>
    </w:r>
    <w:r>
      <w:rPr>
        <w:sz w:val="18"/>
        <w:szCs w:val="18"/>
      </w:rPr>
      <w:instrText>NUMPAGES</w:instrText>
    </w:r>
    <w:r>
      <w:rPr>
        <w:sz w:val="18"/>
        <w:szCs w:val="18"/>
      </w:rPr>
      <w:fldChar w:fldCharType="separate"/>
    </w:r>
    <w:r>
      <w:rPr>
        <w:noProof/>
        <w:sz w:val="18"/>
        <w:szCs w:val="18"/>
      </w:rPr>
      <w:t>1</w:t>
    </w:r>
    <w:r>
      <w:rPr>
        <w:sz w:val="18"/>
        <w:szCs w:val="18"/>
      </w:rPr>
      <w:fldChar w:fldCharType="end"/>
    </w:r>
    <w:r>
      <w:rPr>
        <w:sz w:val="18"/>
        <w:szCs w:val="18"/>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90921A2" w14:textId="77777777" w:rsidR="00933BB6" w:rsidRDefault="00933BB6">
      <w:pPr>
        <w:spacing w:line="240" w:lineRule="auto"/>
      </w:pPr>
      <w:r>
        <w:separator/>
      </w:r>
    </w:p>
  </w:footnote>
  <w:footnote w:type="continuationSeparator" w:id="0">
    <w:p w14:paraId="5224DBDB" w14:textId="77777777" w:rsidR="00933BB6" w:rsidRDefault="00933BB6">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8E88C3" w14:textId="77777777" w:rsidR="008B2941" w:rsidRDefault="008B2941">
    <w:pPr>
      <w:tabs>
        <w:tab w:val="right" w:pos="9495"/>
      </w:tabs>
      <w:rPr>
        <w:b/>
        <w:bCs/>
        <w:color w:val="666666"/>
        <w:sz w:val="18"/>
        <w:szCs w:val="18"/>
      </w:rPr>
    </w:pPr>
    <w:r>
      <w:rPr>
        <w:rFonts w:ascii="Times New Roman" w:eastAsia="Times New Roman" w:hAnsi="Times New Roman" w:cs="Times New Roman"/>
        <w:noProof/>
        <w:color w:val="666666"/>
        <w:sz w:val="16"/>
        <w:szCs w:val="16"/>
      </w:rPr>
      <w:drawing>
        <wp:inline distT="114300" distB="114300" distL="114300" distR="114300" wp14:anchorId="3E44C821" wp14:editId="6FBE76AC">
          <wp:extent cx="1849661" cy="517338"/>
          <wp:effectExtent l="0" t="0" r="0" b="0"/>
          <wp:docPr id="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1849661" cy="517338"/>
                  </a:xfrm>
                  <a:prstGeom prst="rect">
                    <a:avLst/>
                  </a:prstGeom>
                  <a:ln/>
                </pic:spPr>
              </pic:pic>
            </a:graphicData>
          </a:graphic>
        </wp:inline>
      </w:drawing>
    </w:r>
    <w:r>
      <w:rPr>
        <w:rFonts w:ascii="Times New Roman" w:eastAsia="Times New Roman" w:hAnsi="Times New Roman" w:cs="Times New Roman"/>
        <w:color w:val="666666"/>
        <w:sz w:val="16"/>
        <w:szCs w:val="16"/>
      </w:rPr>
      <w:t xml:space="preserve">                  </w:t>
    </w:r>
    <w:r>
      <w:rPr>
        <w:color w:val="666666"/>
        <w:sz w:val="32"/>
        <w:szCs w:val="32"/>
      </w:rPr>
      <w:t xml:space="preserve"> </w:t>
    </w:r>
    <w:r>
      <w:rPr>
        <w:rFonts w:ascii="Times New Roman" w:eastAsia="Times New Roman" w:hAnsi="Times New Roman" w:cs="Times New Roman"/>
        <w:color w:val="666666"/>
        <w:sz w:val="16"/>
        <w:szCs w:val="16"/>
      </w:rPr>
      <w:t xml:space="preserve">                                         </w:t>
    </w:r>
    <w:r>
      <w:rPr>
        <w:rFonts w:ascii="Times New Roman" w:eastAsia="Times New Roman" w:hAnsi="Times New Roman" w:cs="Times New Roman"/>
        <w:color w:val="666666"/>
        <w:sz w:val="16"/>
        <w:szCs w:val="16"/>
      </w:rPr>
      <w:tab/>
    </w:r>
    <w:r>
      <w:rPr>
        <w:b/>
        <w:bCs/>
        <w:color w:val="666666"/>
        <w:sz w:val="18"/>
        <w:szCs w:val="18"/>
      </w:rPr>
      <w:t>Accord Forfait mobilités durables</w:t>
    </w:r>
  </w:p>
  <w:p w14:paraId="53216506" w14:textId="77777777" w:rsidR="008B2941" w:rsidRDefault="00000000">
    <w:pPr>
      <w:tabs>
        <w:tab w:val="right" w:pos="9495"/>
      </w:tabs>
    </w:pPr>
    <w:r>
      <w:pict w14:anchorId="78DB98C5">
        <v:rect id="_x0000_i1034" style="width:0;height:1.5pt" o:hralign="center" o:hrstd="t" o:hr="t" fillcolor="#a0a0a0" stroked="f"/>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47480F"/>
    <w:multiLevelType w:val="multilevel"/>
    <w:tmpl w:val="7098F5C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1CEC4779"/>
    <w:multiLevelType w:val="multilevel"/>
    <w:tmpl w:val="5FFE0104"/>
    <w:lvl w:ilvl="0">
      <w:start w:val="2"/>
      <w:numFmt w:val="bullet"/>
      <w:lvlText w:val="-"/>
      <w:lvlJc w:val="left"/>
      <w:pPr>
        <w:ind w:left="720" w:hanging="360"/>
      </w:pPr>
      <w:rPr>
        <w:rFonts w:ascii="Verdana" w:eastAsia="Verdana" w:hAnsi="Verdana" w:cs="Verdana"/>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23FC3CA3"/>
    <w:multiLevelType w:val="multilevel"/>
    <w:tmpl w:val="11B0F4E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31F96B73"/>
    <w:multiLevelType w:val="multilevel"/>
    <w:tmpl w:val="C30AEBA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7DF31D8C"/>
    <w:multiLevelType w:val="multilevel"/>
    <w:tmpl w:val="737A97D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1393384832">
    <w:abstractNumId w:val="0"/>
  </w:num>
  <w:num w:numId="2" w16cid:durableId="942347910">
    <w:abstractNumId w:val="1"/>
  </w:num>
  <w:num w:numId="3" w16cid:durableId="82923879">
    <w:abstractNumId w:val="3"/>
  </w:num>
  <w:num w:numId="4" w16cid:durableId="1669478264">
    <w:abstractNumId w:val="2"/>
  </w:num>
  <w:num w:numId="5" w16cid:durableId="1318681724">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F50A3"/>
    <w:rsid w:val="000541D3"/>
    <w:rsid w:val="00113D82"/>
    <w:rsid w:val="00244A69"/>
    <w:rsid w:val="002B7AF7"/>
    <w:rsid w:val="002C235F"/>
    <w:rsid w:val="004866DE"/>
    <w:rsid w:val="00622E63"/>
    <w:rsid w:val="00630C14"/>
    <w:rsid w:val="00632219"/>
    <w:rsid w:val="008B2941"/>
    <w:rsid w:val="008B6C69"/>
    <w:rsid w:val="008D6988"/>
    <w:rsid w:val="00933BB6"/>
    <w:rsid w:val="00A63F03"/>
    <w:rsid w:val="00B04E0C"/>
    <w:rsid w:val="00BF50A3"/>
    <w:rsid w:val="00E15552"/>
    <w:rsid w:val="00F41E62"/>
    <w:rsid w:val="00F61B06"/>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4730686"/>
  <w15:docId w15:val="{A29F880D-AA02-40C6-90E7-D25E7F002B1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fr" w:eastAsia="fr-FR"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itre1">
    <w:name w:val="heading 1"/>
    <w:basedOn w:val="Normal"/>
    <w:next w:val="Normal"/>
    <w:uiPriority w:val="9"/>
    <w:qFormat/>
    <w:pPr>
      <w:keepNext/>
      <w:keepLines/>
      <w:spacing w:before="400" w:after="120"/>
      <w:outlineLvl w:val="0"/>
    </w:pPr>
    <w:rPr>
      <w:sz w:val="40"/>
      <w:szCs w:val="40"/>
    </w:rPr>
  </w:style>
  <w:style w:type="paragraph" w:styleId="Titre2">
    <w:name w:val="heading 2"/>
    <w:basedOn w:val="Normal"/>
    <w:next w:val="Normal"/>
    <w:uiPriority w:val="9"/>
    <w:semiHidden/>
    <w:unhideWhenUsed/>
    <w:qFormat/>
    <w:pPr>
      <w:keepNext/>
      <w:keepLines/>
      <w:spacing w:before="360" w:after="120"/>
      <w:outlineLvl w:val="1"/>
    </w:pPr>
    <w:rPr>
      <w:sz w:val="32"/>
      <w:szCs w:val="32"/>
    </w:rPr>
  </w:style>
  <w:style w:type="paragraph" w:styleId="Titre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Titre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Titre5">
    <w:name w:val="heading 5"/>
    <w:basedOn w:val="Normal"/>
    <w:next w:val="Normal"/>
    <w:uiPriority w:val="9"/>
    <w:semiHidden/>
    <w:unhideWhenUsed/>
    <w:qFormat/>
    <w:pPr>
      <w:keepNext/>
      <w:keepLines/>
      <w:spacing w:before="240" w:after="80"/>
      <w:outlineLvl w:val="4"/>
    </w:pPr>
    <w:rPr>
      <w:color w:val="666666"/>
    </w:rPr>
  </w:style>
  <w:style w:type="paragraph" w:styleId="Titre6">
    <w:name w:val="heading 6"/>
    <w:basedOn w:val="Normal"/>
    <w:next w:val="Normal"/>
    <w:uiPriority w:val="9"/>
    <w:semiHidden/>
    <w:unhideWhenUsed/>
    <w:qFormat/>
    <w:pPr>
      <w:keepNext/>
      <w:keepLines/>
      <w:spacing w:before="240" w:after="80"/>
      <w:outlineLvl w:val="5"/>
    </w:pPr>
    <w:rPr>
      <w:i/>
      <w:iCs/>
      <w:color w:val="666666"/>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itre">
    <w:name w:val="Title"/>
    <w:basedOn w:val="Normal"/>
    <w:next w:val="Normal"/>
    <w:uiPriority w:val="10"/>
    <w:qFormat/>
    <w:pPr>
      <w:keepNext/>
      <w:keepLines/>
      <w:spacing w:after="60"/>
    </w:pPr>
    <w:rPr>
      <w:sz w:val="52"/>
      <w:szCs w:val="52"/>
    </w:rPr>
  </w:style>
  <w:style w:type="paragraph" w:styleId="Sous-titre">
    <w:name w:val="Subtitle"/>
    <w:basedOn w:val="Normal"/>
    <w:next w:val="Normal"/>
    <w:uiPriority w:val="11"/>
    <w:qFormat/>
    <w:pPr>
      <w:keepNext/>
      <w:keepLines/>
      <w:spacing w:after="320"/>
    </w:pPr>
    <w:rPr>
      <w:color w:val="666666"/>
      <w:sz w:val="30"/>
      <w:szCs w:val="30"/>
    </w:rPr>
  </w:style>
  <w:style w:type="table" w:customStyle="1" w:styleId="a">
    <w:basedOn w:val="TableNormal"/>
    <w:pPr>
      <w:spacing w:line="240" w:lineRule="auto"/>
    </w:pPr>
    <w:tblPr>
      <w:tblStyleRowBandSize w:val="1"/>
      <w:tblStyleColBandSize w:val="1"/>
      <w:tblCellMar>
        <w:top w:w="0" w:type="dxa"/>
        <w:left w:w="108" w:type="dxa"/>
        <w:bottom w:w="0" w:type="dxa"/>
        <w:right w:w="108" w:type="dxa"/>
      </w:tblCellMar>
    </w:tblPr>
  </w:style>
  <w:style w:type="paragraph" w:styleId="En-tte">
    <w:name w:val="header"/>
    <w:basedOn w:val="Normal"/>
    <w:link w:val="En-tteCar"/>
    <w:uiPriority w:val="99"/>
    <w:unhideWhenUsed/>
    <w:rsid w:val="002C235F"/>
    <w:pPr>
      <w:tabs>
        <w:tab w:val="center" w:pos="4536"/>
        <w:tab w:val="right" w:pos="9072"/>
      </w:tabs>
      <w:spacing w:line="240" w:lineRule="auto"/>
    </w:pPr>
  </w:style>
  <w:style w:type="character" w:customStyle="1" w:styleId="En-tteCar">
    <w:name w:val="En-tête Car"/>
    <w:basedOn w:val="Policepardfaut"/>
    <w:link w:val="En-tte"/>
    <w:uiPriority w:val="99"/>
    <w:rsid w:val="002C235F"/>
  </w:style>
  <w:style w:type="paragraph" w:styleId="Pieddepage">
    <w:name w:val="footer"/>
    <w:basedOn w:val="Normal"/>
    <w:link w:val="PieddepageCar"/>
    <w:uiPriority w:val="99"/>
    <w:unhideWhenUsed/>
    <w:rsid w:val="002C235F"/>
    <w:pPr>
      <w:tabs>
        <w:tab w:val="center" w:pos="4536"/>
        <w:tab w:val="right" w:pos="9072"/>
      </w:tabs>
      <w:spacing w:line="240" w:lineRule="auto"/>
    </w:pPr>
  </w:style>
  <w:style w:type="character" w:customStyle="1" w:styleId="PieddepageCar">
    <w:name w:val="Pied de page Car"/>
    <w:basedOn w:val="Policepardfaut"/>
    <w:link w:val="Pieddepage"/>
    <w:uiPriority w:val="99"/>
    <w:rsid w:val="002C235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DBY719Tcn5kDtFjeFGOR/ZU8/qg==">CgMxLjAyDmguaTk1enB3b2FxbWo3Mg5oLmsyYnFyZm44bjl4ZDIOaC45MGk5MWU1OTJhYTIyDmguYmI5ajhjbng5bmJsMg5oLmpiNnFpMWRjeXFsdjIOaC4xMTJjcmRnMG1yajUyDWguaHdwM3YxdDRrYjYyDmgubmJtejJqbDF6ZjJuMg5oLnowZ3RlNDYyNmdqcDIOaC4yYXY3OGRoYnFwMjIyDmgueXNzdDJkejdwMnV2Mg5oLnUyd3RwanIzNnRyODIOaC51bTQ5ZHQ3aTNzeTkyDmgudGJxdm41OTRzamN5Mg5oLnhuOHM2dmF5c2hoMjIOaC4yZmc4Y3JpNDQ0eWgyDWguMmk3YnJrdnVmancyDmgudGFmdDB4cTgxODYxMg5oLnlvOW83MGdnaXhjNjgAciExbUJGbllZeWJGb3hlR0ttM1IyZ21YM0F1NHQwNVQwQjE=</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9</Pages>
  <Words>3501</Words>
  <Characters>19257</Characters>
  <Application>Microsoft Office Word</Application>
  <DocSecurity>0</DocSecurity>
  <Lines>160</Lines>
  <Paragraphs>45</Paragraphs>
  <ScaleCrop>false</ScaleCrop>
  <HeadingPairs>
    <vt:vector size="2" baseType="variant">
      <vt:variant>
        <vt:lpstr>Titre</vt:lpstr>
      </vt:variant>
      <vt:variant>
        <vt:i4>1</vt:i4>
      </vt:variant>
    </vt:vector>
  </HeadingPairs>
  <TitlesOfParts>
    <vt:vector size="1" baseType="lpstr">
      <vt:lpstr/>
    </vt:vector>
  </TitlesOfParts>
  <Company>Radiall</Company>
  <LinksUpToDate>false</LinksUpToDate>
  <CharactersWithSpaces>22713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Amele DOUCHY</dc:creator>
  <cp:lastModifiedBy>COUPEAU, Sylvie (DRIEETS-IDF/UD93)</cp:lastModifiedBy>
  <cp:revision>2</cp:revision>
  <cp:lastPrinted>2026-05-20T11:53:00Z</cp:lastPrinted>
  <dcterms:created xsi:type="dcterms:W3CDTF">2026-05-28T13:59:00Z</dcterms:created>
  <dcterms:modified xsi:type="dcterms:W3CDTF">2026-05-28T13:59:00Z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3094c1fb-3db8-4cce-b079-9b022302847f_Enabled">
    <vt:lpwstr>true</vt:lpwstr>
  </property>
  <property fmtid="{D5CDD505-2E9C-101B-9397-08002B2CF9AE}" pid="3" name="MSIP_Label_3094c1fb-3db8-4cce-b079-9b022302847f_SetDate">
    <vt:lpwstr>2026-05-28T13:59:01Z</vt:lpwstr>
  </property>
  <property fmtid="{D5CDD505-2E9C-101B-9397-08002B2CF9AE}" pid="4" name="MSIP_Label_3094c1fb-3db8-4cce-b079-9b022302847f_Method">
    <vt:lpwstr>Standard</vt:lpwstr>
  </property>
  <property fmtid="{D5CDD505-2E9C-101B-9397-08002B2CF9AE}" pid="5" name="MSIP_Label_3094c1fb-3db8-4cce-b079-9b022302847f_Name">
    <vt:lpwstr>[Prod v5] C1 - Standard</vt:lpwstr>
  </property>
  <property fmtid="{D5CDD505-2E9C-101B-9397-08002B2CF9AE}" pid="6" name="MSIP_Label_3094c1fb-3db8-4cce-b079-9b022302847f_SiteId">
    <vt:lpwstr>035e5292-5a25-4509-bb08-a555f7d31a8b</vt:lpwstr>
  </property>
  <property fmtid="{D5CDD505-2E9C-101B-9397-08002B2CF9AE}" pid="7" name="MSIP_Label_3094c1fb-3db8-4cce-b079-9b022302847f_ActionId">
    <vt:lpwstr>92a07505-1223-48b5-bf50-7501cae2c9a8</vt:lpwstr>
  </property>
  <property fmtid="{D5CDD505-2E9C-101B-9397-08002B2CF9AE}" pid="8" name="MSIP_Label_3094c1fb-3db8-4cce-b079-9b022302847f_ContentBits">
    <vt:lpwstr>0</vt:lpwstr>
  </property>
  <property fmtid="{D5CDD505-2E9C-101B-9397-08002B2CF9AE}" pid="9" name="MSIP_Label_3094c1fb-3db8-4cce-b079-9b022302847f_Tag">
    <vt:lpwstr>10, 3, 0, 1</vt:lpwstr>
  </property>
</Properties>
</file>