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FEE92" w14:textId="4767AF38" w:rsidR="00FC2064" w:rsidRPr="000708E1" w:rsidRDefault="00FC2064" w:rsidP="000708E1">
      <w:pPr>
        <w:keepNext/>
        <w:keepLines/>
        <w:suppressLineNumbers/>
        <w:suppressAutoHyphens/>
        <w:snapToGrid w:val="0"/>
        <w:spacing w:line="276" w:lineRule="auto"/>
        <w:jc w:val="center"/>
        <w:rPr>
          <w:rFonts w:ascii="Arial" w:hAnsi="Arial" w:cs="Arial"/>
          <w:b/>
          <w:spacing w:val="10"/>
          <w:sz w:val="20"/>
          <w:szCs w:val="20"/>
        </w:rPr>
      </w:pPr>
    </w:p>
    <w:p w14:paraId="4E602C4F" w14:textId="0C76720C" w:rsidR="00FC2064" w:rsidRPr="000708E1" w:rsidRDefault="0047568B" w:rsidP="0047568B">
      <w:pPr>
        <w:keepNext/>
        <w:keepLines/>
        <w:suppressLineNumbers/>
        <w:suppressAutoHyphens/>
        <w:snapToGrid w:val="0"/>
        <w:spacing w:line="276" w:lineRule="auto"/>
        <w:jc w:val="center"/>
        <w:rPr>
          <w:rFonts w:ascii="Arial" w:hAnsi="Arial" w:cs="Arial"/>
          <w:b/>
          <w:spacing w:val="10"/>
          <w:sz w:val="20"/>
          <w:szCs w:val="20"/>
        </w:rPr>
      </w:pPr>
      <w:r>
        <w:rPr>
          <w:rFonts w:ascii="Arial" w:hAnsi="Arial" w:cs="Arial"/>
          <w:b/>
          <w:noProof/>
          <w:spacing w:val="10"/>
          <w:sz w:val="20"/>
          <w:szCs w:val="20"/>
        </w:rPr>
        <w:drawing>
          <wp:inline distT="0" distB="0" distL="0" distR="0" wp14:anchorId="396AAEE2" wp14:editId="37A15A7A">
            <wp:extent cx="922020" cy="1550837"/>
            <wp:effectExtent l="0" t="0" r="0" b="0"/>
            <wp:docPr id="32434079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8066" cy="1561007"/>
                    </a:xfrm>
                    <a:prstGeom prst="rect">
                      <a:avLst/>
                    </a:prstGeom>
                    <a:noFill/>
                  </pic:spPr>
                </pic:pic>
              </a:graphicData>
            </a:graphic>
          </wp:inline>
        </w:drawing>
      </w:r>
    </w:p>
    <w:p w14:paraId="05F2C033" w14:textId="77777777" w:rsidR="000708E1" w:rsidRPr="000708E1" w:rsidRDefault="000708E1" w:rsidP="000708E1">
      <w:pPr>
        <w:keepNext/>
        <w:keepLines/>
        <w:suppressLineNumbers/>
        <w:suppressAutoHyphens/>
        <w:snapToGrid w:val="0"/>
        <w:spacing w:line="276" w:lineRule="auto"/>
        <w:rPr>
          <w:rFonts w:ascii="Arial" w:hAnsi="Arial" w:cs="Arial"/>
          <w:b/>
          <w:spacing w:val="10"/>
          <w:sz w:val="20"/>
          <w:szCs w:val="20"/>
        </w:rPr>
      </w:pPr>
    </w:p>
    <w:p w14:paraId="5A90A14C" w14:textId="3335C8BB" w:rsidR="00480837" w:rsidRPr="000708E1" w:rsidRDefault="00702204" w:rsidP="000708E1">
      <w:pPr>
        <w:keepNext/>
        <w:keepLines/>
        <w:suppressLineNumbers/>
        <w:suppressAutoHyphens/>
        <w:snapToGrid w:val="0"/>
        <w:spacing w:line="276" w:lineRule="auto"/>
        <w:jc w:val="center"/>
        <w:rPr>
          <w:rFonts w:ascii="Arial" w:hAnsi="Arial" w:cs="Arial"/>
          <w:sz w:val="20"/>
          <w:szCs w:val="20"/>
        </w:rPr>
      </w:pPr>
      <w:r w:rsidRPr="000708E1">
        <w:rPr>
          <w:rFonts w:ascii="Arial" w:hAnsi="Arial" w:cs="Arial"/>
          <w:b/>
          <w:sz w:val="20"/>
          <w:szCs w:val="20"/>
        </w:rPr>
        <w:t>ACCORD TRIENNA</w:t>
      </w:r>
      <w:r w:rsidR="00073932" w:rsidRPr="000708E1">
        <w:rPr>
          <w:rFonts w:ascii="Arial" w:hAnsi="Arial" w:cs="Arial"/>
          <w:b/>
          <w:sz w:val="20"/>
          <w:szCs w:val="20"/>
        </w:rPr>
        <w:t xml:space="preserve">L </w:t>
      </w:r>
      <w:r w:rsidR="006E4DC4" w:rsidRPr="000708E1">
        <w:rPr>
          <w:rFonts w:ascii="Arial" w:hAnsi="Arial" w:cs="Arial"/>
          <w:b/>
          <w:sz w:val="20"/>
          <w:szCs w:val="20"/>
        </w:rPr>
        <w:t>202</w:t>
      </w:r>
      <w:r w:rsidR="000334B5">
        <w:rPr>
          <w:rFonts w:ascii="Arial" w:hAnsi="Arial" w:cs="Arial"/>
          <w:b/>
          <w:sz w:val="20"/>
          <w:szCs w:val="20"/>
        </w:rPr>
        <w:t>6</w:t>
      </w:r>
      <w:r w:rsidR="006E4DC4" w:rsidRPr="000708E1">
        <w:rPr>
          <w:rFonts w:ascii="Arial" w:hAnsi="Arial" w:cs="Arial"/>
          <w:b/>
          <w:sz w:val="20"/>
          <w:szCs w:val="20"/>
        </w:rPr>
        <w:t xml:space="preserve"> - 202</w:t>
      </w:r>
      <w:r w:rsidR="000334B5">
        <w:rPr>
          <w:rFonts w:ascii="Arial" w:hAnsi="Arial" w:cs="Arial"/>
          <w:b/>
          <w:sz w:val="20"/>
          <w:szCs w:val="20"/>
        </w:rPr>
        <w:t>8</w:t>
      </w:r>
    </w:p>
    <w:p w14:paraId="7988CF33" w14:textId="77777777" w:rsidR="00702204" w:rsidRPr="000708E1" w:rsidRDefault="00161A9C" w:rsidP="000708E1">
      <w:pPr>
        <w:keepNext/>
        <w:keepLines/>
        <w:suppressLineNumbers/>
        <w:suppressAutoHyphens/>
        <w:snapToGrid w:val="0"/>
        <w:spacing w:line="276" w:lineRule="auto"/>
        <w:jc w:val="center"/>
        <w:rPr>
          <w:rFonts w:ascii="Arial" w:hAnsi="Arial" w:cs="Arial"/>
          <w:b/>
          <w:sz w:val="20"/>
          <w:szCs w:val="20"/>
        </w:rPr>
      </w:pPr>
      <w:r w:rsidRPr="000708E1">
        <w:rPr>
          <w:rFonts w:ascii="Arial" w:hAnsi="Arial" w:cs="Arial"/>
          <w:b/>
          <w:sz w:val="20"/>
          <w:szCs w:val="20"/>
        </w:rPr>
        <w:t>EN FAVEUR DE L’EMPLOI DES PERSONNES EN SITUATION DE HANDICAP</w:t>
      </w:r>
    </w:p>
    <w:p w14:paraId="1081DBA1" w14:textId="77777777" w:rsidR="00702204" w:rsidRPr="000708E1" w:rsidRDefault="00702204" w:rsidP="000708E1">
      <w:pPr>
        <w:keepNext/>
        <w:keepLines/>
        <w:suppressLineNumbers/>
        <w:suppressAutoHyphens/>
        <w:snapToGrid w:val="0"/>
        <w:spacing w:line="276" w:lineRule="auto"/>
        <w:jc w:val="both"/>
        <w:rPr>
          <w:rFonts w:ascii="Arial" w:hAnsi="Arial" w:cs="Arial"/>
          <w:b/>
          <w:sz w:val="20"/>
          <w:szCs w:val="20"/>
        </w:rPr>
      </w:pPr>
    </w:p>
    <w:p w14:paraId="60D36BF4" w14:textId="77777777" w:rsidR="00DE2D6B" w:rsidRPr="000708E1" w:rsidRDefault="00DE2D6B" w:rsidP="000708E1">
      <w:pPr>
        <w:keepNext/>
        <w:keepLines/>
        <w:suppressLineNumbers/>
        <w:suppressAutoHyphens/>
        <w:snapToGrid w:val="0"/>
        <w:spacing w:line="276" w:lineRule="auto"/>
        <w:jc w:val="both"/>
        <w:rPr>
          <w:rFonts w:ascii="Arial" w:hAnsi="Arial" w:cs="Arial"/>
          <w:b/>
          <w:sz w:val="20"/>
          <w:szCs w:val="20"/>
        </w:rPr>
      </w:pPr>
    </w:p>
    <w:p w14:paraId="29E15FE3" w14:textId="77777777" w:rsidR="00702204" w:rsidRPr="005159E8" w:rsidRDefault="00702204" w:rsidP="000708E1">
      <w:pPr>
        <w:keepNext/>
        <w:keepLines/>
        <w:suppressLineNumbers/>
        <w:suppressAutoHyphens/>
        <w:snapToGrid w:val="0"/>
        <w:spacing w:line="276" w:lineRule="auto"/>
        <w:jc w:val="both"/>
        <w:rPr>
          <w:rFonts w:ascii="Arial" w:hAnsi="Arial" w:cs="Arial"/>
          <w:bCs/>
          <w:sz w:val="20"/>
          <w:szCs w:val="20"/>
        </w:rPr>
      </w:pPr>
    </w:p>
    <w:p w14:paraId="50ED74E7" w14:textId="6809C9AB" w:rsidR="00641407" w:rsidRPr="005159E8" w:rsidRDefault="00274258" w:rsidP="000708E1">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La Société </w:t>
      </w:r>
      <w:r w:rsidR="00731A7A">
        <w:rPr>
          <w:rFonts w:ascii="Arial" w:hAnsi="Arial" w:cs="Arial"/>
          <w:bCs/>
          <w:sz w:val="20"/>
          <w:szCs w:val="20"/>
        </w:rPr>
        <w:t xml:space="preserve">ALTEN </w:t>
      </w:r>
      <w:r w:rsidR="00687C61">
        <w:rPr>
          <w:rFonts w:ascii="Arial" w:hAnsi="Arial" w:cs="Arial"/>
          <w:bCs/>
          <w:sz w:val="20"/>
          <w:szCs w:val="20"/>
        </w:rPr>
        <w:t>Sud-Ouest</w:t>
      </w:r>
      <w:r w:rsidRPr="005159E8">
        <w:rPr>
          <w:rFonts w:ascii="Arial" w:hAnsi="Arial" w:cs="Arial"/>
          <w:bCs/>
          <w:sz w:val="20"/>
          <w:szCs w:val="20"/>
        </w:rPr>
        <w:t xml:space="preserve">, Société </w:t>
      </w:r>
      <w:r w:rsidR="001357D7" w:rsidRPr="005159E8">
        <w:rPr>
          <w:rFonts w:ascii="Arial" w:hAnsi="Arial" w:cs="Arial"/>
          <w:bCs/>
          <w:sz w:val="20"/>
          <w:szCs w:val="20"/>
        </w:rPr>
        <w:t xml:space="preserve">par Actions Simplifiées </w:t>
      </w:r>
      <w:r w:rsidRPr="005159E8">
        <w:rPr>
          <w:rFonts w:ascii="Arial" w:hAnsi="Arial" w:cs="Arial"/>
          <w:bCs/>
          <w:sz w:val="20"/>
          <w:szCs w:val="20"/>
        </w:rPr>
        <w:t xml:space="preserve">au capital de </w:t>
      </w:r>
      <w:r w:rsidR="001357D7" w:rsidRPr="005159E8">
        <w:rPr>
          <w:rFonts w:ascii="Arial" w:hAnsi="Arial" w:cs="Arial"/>
          <w:bCs/>
          <w:sz w:val="20"/>
          <w:szCs w:val="20"/>
        </w:rPr>
        <w:t>15061000.0</w:t>
      </w:r>
      <w:r w:rsidRPr="005159E8">
        <w:rPr>
          <w:rFonts w:ascii="Arial" w:hAnsi="Arial" w:cs="Arial"/>
          <w:bCs/>
          <w:sz w:val="20"/>
          <w:szCs w:val="20"/>
        </w:rPr>
        <w:t xml:space="preserve">euros, inscrite au Registre du Commerce et des Sociétés de </w:t>
      </w:r>
      <w:r w:rsidR="001357D7" w:rsidRPr="005159E8">
        <w:rPr>
          <w:rFonts w:ascii="Arial" w:hAnsi="Arial" w:cs="Arial"/>
          <w:bCs/>
          <w:sz w:val="20"/>
          <w:szCs w:val="20"/>
        </w:rPr>
        <w:t xml:space="preserve">Toulouse, sous le numéro </w:t>
      </w:r>
      <w:r w:rsidR="00731A7A">
        <w:rPr>
          <w:rFonts w:ascii="Arial" w:hAnsi="Arial" w:cs="Arial"/>
          <w:bCs/>
          <w:sz w:val="20"/>
          <w:szCs w:val="20"/>
        </w:rPr>
        <w:t>SIREN</w:t>
      </w:r>
      <w:r w:rsidR="00731A7A" w:rsidRPr="005159E8">
        <w:rPr>
          <w:rFonts w:ascii="Arial" w:hAnsi="Arial" w:cs="Arial"/>
          <w:bCs/>
          <w:sz w:val="20"/>
          <w:szCs w:val="20"/>
        </w:rPr>
        <w:t xml:space="preserve"> </w:t>
      </w:r>
      <w:r w:rsidR="001357D7" w:rsidRPr="005159E8">
        <w:rPr>
          <w:rFonts w:ascii="Arial" w:hAnsi="Arial" w:cs="Arial"/>
          <w:bCs/>
          <w:sz w:val="20"/>
          <w:szCs w:val="20"/>
        </w:rPr>
        <w:t xml:space="preserve">404 191 </w:t>
      </w:r>
      <w:r w:rsidR="00FB6C2E" w:rsidRPr="005159E8">
        <w:rPr>
          <w:rFonts w:ascii="Arial" w:hAnsi="Arial" w:cs="Arial"/>
          <w:bCs/>
          <w:sz w:val="20"/>
          <w:szCs w:val="20"/>
        </w:rPr>
        <w:t>447, dont</w:t>
      </w:r>
      <w:r w:rsidRPr="005159E8">
        <w:rPr>
          <w:rFonts w:ascii="Arial" w:hAnsi="Arial" w:cs="Arial"/>
          <w:bCs/>
          <w:sz w:val="20"/>
          <w:szCs w:val="20"/>
        </w:rPr>
        <w:t xml:space="preserve"> le siège social est situé au </w:t>
      </w:r>
      <w:r w:rsidR="001357D7" w:rsidRPr="005159E8">
        <w:rPr>
          <w:rFonts w:ascii="Arial" w:hAnsi="Arial" w:cs="Arial"/>
          <w:bCs/>
          <w:sz w:val="20"/>
          <w:szCs w:val="20"/>
        </w:rPr>
        <w:t>7 rue Alain Fournier – ZAC Saint-Martin-du-Touch</w:t>
      </w:r>
      <w:r w:rsidR="00831F07">
        <w:rPr>
          <w:rFonts w:ascii="Arial" w:hAnsi="Arial" w:cs="Arial"/>
          <w:bCs/>
          <w:sz w:val="20"/>
          <w:szCs w:val="20"/>
        </w:rPr>
        <w:t xml:space="preserve"> – 31300 TOULOUSE</w:t>
      </w:r>
      <w:r w:rsidRPr="005159E8">
        <w:rPr>
          <w:rFonts w:ascii="Arial" w:hAnsi="Arial" w:cs="Arial"/>
          <w:bCs/>
          <w:sz w:val="20"/>
          <w:szCs w:val="20"/>
        </w:rPr>
        <w:t xml:space="preserve">, pris en la personne de son représentant légal </w:t>
      </w:r>
      <w:r w:rsidR="001357D7" w:rsidRPr="005159E8">
        <w:rPr>
          <w:rFonts w:ascii="Arial" w:hAnsi="Arial" w:cs="Arial"/>
          <w:bCs/>
          <w:sz w:val="20"/>
          <w:szCs w:val="20"/>
        </w:rPr>
        <w:t xml:space="preserve">Madame </w:t>
      </w:r>
      <w:r w:rsidR="00B2353C">
        <w:rPr>
          <w:rFonts w:ascii="Arial" w:hAnsi="Arial" w:cs="Arial"/>
          <w:bCs/>
          <w:sz w:val="20"/>
          <w:szCs w:val="20"/>
        </w:rPr>
        <w:t>XX</w:t>
      </w:r>
      <w:r w:rsidRPr="005159E8">
        <w:rPr>
          <w:rFonts w:ascii="Arial" w:hAnsi="Arial" w:cs="Arial"/>
          <w:bCs/>
          <w:sz w:val="20"/>
          <w:szCs w:val="20"/>
        </w:rPr>
        <w:t xml:space="preserve"> en sa qualité de </w:t>
      </w:r>
      <w:r w:rsidR="001357D7" w:rsidRPr="005159E8">
        <w:rPr>
          <w:rFonts w:ascii="Arial" w:hAnsi="Arial" w:cs="Arial"/>
          <w:bCs/>
          <w:sz w:val="20"/>
          <w:szCs w:val="20"/>
        </w:rPr>
        <w:t xml:space="preserve">Directrice </w:t>
      </w:r>
      <w:r w:rsidRPr="005159E8">
        <w:rPr>
          <w:rFonts w:ascii="Arial" w:hAnsi="Arial" w:cs="Arial"/>
          <w:bCs/>
          <w:sz w:val="20"/>
          <w:szCs w:val="20"/>
        </w:rPr>
        <w:t xml:space="preserve">des Ressources Humaines </w:t>
      </w:r>
      <w:r w:rsidR="001357D7" w:rsidRPr="005159E8">
        <w:rPr>
          <w:rFonts w:ascii="Arial" w:hAnsi="Arial" w:cs="Arial"/>
          <w:bCs/>
          <w:sz w:val="20"/>
          <w:szCs w:val="20"/>
        </w:rPr>
        <w:t xml:space="preserve">Opérationnelle </w:t>
      </w:r>
      <w:r w:rsidRPr="005159E8">
        <w:rPr>
          <w:rFonts w:ascii="Arial" w:hAnsi="Arial" w:cs="Arial"/>
          <w:bCs/>
          <w:sz w:val="20"/>
          <w:szCs w:val="20"/>
        </w:rPr>
        <w:t>ci-après dénommée La Société</w:t>
      </w:r>
      <w:r w:rsidR="001357D7" w:rsidRPr="005159E8">
        <w:rPr>
          <w:rFonts w:ascii="Arial" w:hAnsi="Arial" w:cs="Arial"/>
          <w:bCs/>
          <w:sz w:val="20"/>
          <w:szCs w:val="20"/>
        </w:rPr>
        <w:t>.</w:t>
      </w:r>
    </w:p>
    <w:p w14:paraId="40AA9371" w14:textId="77777777" w:rsidR="00641407" w:rsidRPr="005159E8" w:rsidRDefault="00641407" w:rsidP="000708E1">
      <w:pPr>
        <w:keepNext/>
        <w:keepLines/>
        <w:suppressLineNumbers/>
        <w:suppressAutoHyphens/>
        <w:snapToGrid w:val="0"/>
        <w:spacing w:line="276" w:lineRule="auto"/>
        <w:jc w:val="both"/>
        <w:rPr>
          <w:rFonts w:ascii="Arial" w:hAnsi="Arial" w:cs="Arial"/>
          <w:bCs/>
          <w:sz w:val="20"/>
          <w:szCs w:val="20"/>
        </w:rPr>
      </w:pPr>
    </w:p>
    <w:p w14:paraId="6AE72180" w14:textId="77777777" w:rsidR="00F738F8" w:rsidRPr="005159E8" w:rsidRDefault="00F738F8" w:rsidP="000708E1">
      <w:pPr>
        <w:keepNext/>
        <w:keepLines/>
        <w:suppressLineNumbers/>
        <w:suppressAutoHyphens/>
        <w:snapToGrid w:val="0"/>
        <w:spacing w:line="276" w:lineRule="auto"/>
        <w:jc w:val="right"/>
        <w:rPr>
          <w:rFonts w:ascii="Arial" w:hAnsi="Arial" w:cs="Arial"/>
          <w:bCs/>
          <w:sz w:val="20"/>
          <w:szCs w:val="20"/>
        </w:rPr>
      </w:pP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r>
      <w:r w:rsidRPr="005159E8">
        <w:rPr>
          <w:rFonts w:ascii="Arial" w:hAnsi="Arial" w:cs="Arial"/>
          <w:bCs/>
          <w:sz w:val="20"/>
          <w:szCs w:val="20"/>
        </w:rPr>
        <w:tab/>
        <w:t>D’une part,</w:t>
      </w:r>
    </w:p>
    <w:p w14:paraId="3FFD2855" w14:textId="77777777" w:rsidR="00F738F8" w:rsidRPr="005159E8" w:rsidRDefault="00F738F8" w:rsidP="000708E1">
      <w:pPr>
        <w:keepNext/>
        <w:keepLines/>
        <w:suppressLineNumbers/>
        <w:tabs>
          <w:tab w:val="left" w:pos="5205"/>
        </w:tabs>
        <w:suppressAutoHyphens/>
        <w:snapToGrid w:val="0"/>
        <w:spacing w:line="276" w:lineRule="auto"/>
        <w:rPr>
          <w:rFonts w:ascii="Arial" w:hAnsi="Arial" w:cs="Arial"/>
          <w:bCs/>
          <w:sz w:val="20"/>
          <w:szCs w:val="20"/>
        </w:rPr>
      </w:pPr>
    </w:p>
    <w:p w14:paraId="6E011008" w14:textId="77777777" w:rsidR="00F738F8" w:rsidRPr="005159E8" w:rsidRDefault="00F738F8" w:rsidP="000708E1">
      <w:pPr>
        <w:keepNext/>
        <w:keepLines/>
        <w:suppressLineNumbers/>
        <w:suppressAutoHyphens/>
        <w:snapToGrid w:val="0"/>
        <w:spacing w:line="276" w:lineRule="auto"/>
        <w:rPr>
          <w:rFonts w:ascii="Arial" w:hAnsi="Arial" w:cs="Arial"/>
          <w:bCs/>
          <w:sz w:val="20"/>
          <w:szCs w:val="20"/>
        </w:rPr>
      </w:pPr>
      <w:r w:rsidRPr="005159E8">
        <w:rPr>
          <w:rFonts w:ascii="Arial" w:hAnsi="Arial" w:cs="Arial"/>
          <w:bCs/>
          <w:sz w:val="20"/>
          <w:szCs w:val="20"/>
        </w:rPr>
        <w:t>ET</w:t>
      </w:r>
    </w:p>
    <w:p w14:paraId="39D0E3DD" w14:textId="77777777" w:rsidR="00F738F8" w:rsidRPr="005159E8" w:rsidRDefault="00F738F8" w:rsidP="000708E1">
      <w:pPr>
        <w:keepNext/>
        <w:keepLines/>
        <w:suppressLineNumbers/>
        <w:suppressAutoHyphens/>
        <w:snapToGrid w:val="0"/>
        <w:spacing w:line="276" w:lineRule="auto"/>
        <w:rPr>
          <w:rFonts w:ascii="Arial" w:hAnsi="Arial" w:cs="Arial"/>
          <w:bCs/>
          <w:sz w:val="20"/>
          <w:szCs w:val="20"/>
        </w:rPr>
      </w:pPr>
    </w:p>
    <w:p w14:paraId="1DC270ED" w14:textId="77777777" w:rsidR="00410257" w:rsidRPr="005159E8" w:rsidRDefault="00410257" w:rsidP="000708E1">
      <w:pPr>
        <w:keepNext/>
        <w:keepLines/>
        <w:suppressLineNumbers/>
        <w:suppressAutoHyphens/>
        <w:snapToGrid w:val="0"/>
        <w:spacing w:line="276" w:lineRule="auto"/>
        <w:rPr>
          <w:rFonts w:ascii="Arial" w:hAnsi="Arial" w:cs="Arial"/>
          <w:bCs/>
          <w:sz w:val="20"/>
          <w:szCs w:val="20"/>
        </w:rPr>
      </w:pPr>
    </w:p>
    <w:p w14:paraId="4772ED31" w14:textId="6510AFF7" w:rsidR="00161A9C" w:rsidRPr="005159E8" w:rsidRDefault="00161A9C" w:rsidP="000708E1">
      <w:pPr>
        <w:keepNext/>
        <w:keepLines/>
        <w:suppressLineNumbers/>
        <w:suppressAutoHyphens/>
        <w:snapToGrid w:val="0"/>
        <w:spacing w:line="276" w:lineRule="auto"/>
        <w:rPr>
          <w:rFonts w:ascii="Arial" w:hAnsi="Arial" w:cs="Arial"/>
          <w:bCs/>
          <w:sz w:val="20"/>
          <w:szCs w:val="20"/>
        </w:rPr>
      </w:pPr>
      <w:r w:rsidRPr="005159E8">
        <w:rPr>
          <w:rFonts w:ascii="Arial" w:hAnsi="Arial" w:cs="Arial"/>
          <w:bCs/>
          <w:sz w:val="20"/>
          <w:szCs w:val="20"/>
        </w:rPr>
        <w:t xml:space="preserve">Les Organisations Syndicales représentatives </w:t>
      </w:r>
      <w:r w:rsidR="001357D7" w:rsidRPr="005159E8">
        <w:rPr>
          <w:rFonts w:ascii="Arial" w:hAnsi="Arial" w:cs="Arial"/>
          <w:bCs/>
          <w:sz w:val="20"/>
          <w:szCs w:val="20"/>
        </w:rPr>
        <w:t>au sein de la Société et représentées par</w:t>
      </w:r>
      <w:r w:rsidRPr="005159E8">
        <w:rPr>
          <w:rFonts w:ascii="Arial" w:hAnsi="Arial" w:cs="Arial"/>
          <w:bCs/>
          <w:sz w:val="20"/>
          <w:szCs w:val="20"/>
        </w:rPr>
        <w:t> :</w:t>
      </w:r>
    </w:p>
    <w:p w14:paraId="1F025A61" w14:textId="77777777" w:rsidR="00410257" w:rsidRPr="005159E8" w:rsidRDefault="00410257" w:rsidP="000708E1">
      <w:pPr>
        <w:keepNext/>
        <w:keepLines/>
        <w:suppressLineNumbers/>
        <w:suppressAutoHyphens/>
        <w:snapToGrid w:val="0"/>
        <w:spacing w:line="276" w:lineRule="auto"/>
        <w:rPr>
          <w:rFonts w:ascii="Arial" w:hAnsi="Arial" w:cs="Arial"/>
          <w:bCs/>
          <w:sz w:val="20"/>
          <w:szCs w:val="20"/>
        </w:rPr>
      </w:pPr>
    </w:p>
    <w:p w14:paraId="3B8D27FE" w14:textId="5300C9AF"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CFDT ;</w:t>
      </w:r>
    </w:p>
    <w:p w14:paraId="31442227" w14:textId="4050C358"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CFDT ;</w:t>
      </w:r>
    </w:p>
    <w:p w14:paraId="1DDEF4B5" w14:textId="5B4923AE"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CFDT ;</w:t>
      </w:r>
    </w:p>
    <w:p w14:paraId="0D5E829F" w14:textId="77777777"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p>
    <w:p w14:paraId="7DC5D072" w14:textId="6DE2AE36"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CGT ;</w:t>
      </w:r>
    </w:p>
    <w:p w14:paraId="28DA9895" w14:textId="17C9A655"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Madame </w:t>
      </w:r>
      <w:r w:rsidR="00B2353C">
        <w:rPr>
          <w:rFonts w:ascii="Arial" w:hAnsi="Arial" w:cs="Arial"/>
          <w:bCs/>
          <w:sz w:val="20"/>
          <w:szCs w:val="20"/>
        </w:rPr>
        <w:t>XX</w:t>
      </w:r>
      <w:r w:rsidRPr="005159E8">
        <w:rPr>
          <w:rFonts w:ascii="Arial" w:hAnsi="Arial" w:cs="Arial"/>
          <w:bCs/>
          <w:sz w:val="20"/>
          <w:szCs w:val="20"/>
        </w:rPr>
        <w:t>, Déléguée syndicale CGT :</w:t>
      </w:r>
    </w:p>
    <w:p w14:paraId="651C46A5" w14:textId="1F1F702B"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CGT ;</w:t>
      </w:r>
    </w:p>
    <w:p w14:paraId="08CF22D4" w14:textId="77777777"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p>
    <w:p w14:paraId="0D77CE4C" w14:textId="287437AF"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Madame </w:t>
      </w:r>
      <w:r w:rsidR="00B2353C">
        <w:rPr>
          <w:rFonts w:ascii="Arial" w:hAnsi="Arial" w:cs="Arial"/>
          <w:bCs/>
          <w:sz w:val="20"/>
          <w:szCs w:val="20"/>
        </w:rPr>
        <w:t>XX</w:t>
      </w:r>
      <w:r w:rsidRPr="005159E8">
        <w:rPr>
          <w:rFonts w:ascii="Arial" w:hAnsi="Arial" w:cs="Arial"/>
          <w:bCs/>
          <w:sz w:val="20"/>
          <w:szCs w:val="20"/>
        </w:rPr>
        <w:t>, Déléguée syndicale CFE-CGC ;</w:t>
      </w:r>
    </w:p>
    <w:p w14:paraId="483204B0" w14:textId="06CA2910" w:rsidR="001357D7"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CFE-CGC ;</w:t>
      </w:r>
    </w:p>
    <w:p w14:paraId="3851EC18" w14:textId="00E0FD58" w:rsidR="00161A9C" w:rsidRPr="005159E8" w:rsidRDefault="001357D7" w:rsidP="001357D7">
      <w:pPr>
        <w:keepNext/>
        <w:keepLines/>
        <w:suppressLineNumbers/>
        <w:suppressAutoHyphens/>
        <w:snapToGrid w:val="0"/>
        <w:spacing w:line="276" w:lineRule="auto"/>
        <w:jc w:val="both"/>
        <w:rPr>
          <w:rFonts w:ascii="Arial" w:hAnsi="Arial" w:cs="Arial"/>
          <w:bCs/>
          <w:sz w:val="20"/>
          <w:szCs w:val="20"/>
        </w:rPr>
      </w:pPr>
      <w:r w:rsidRPr="005159E8">
        <w:rPr>
          <w:rFonts w:ascii="Arial" w:hAnsi="Arial" w:cs="Arial"/>
          <w:bCs/>
          <w:sz w:val="20"/>
          <w:szCs w:val="20"/>
        </w:rPr>
        <w:t xml:space="preserve">Monsieur </w:t>
      </w:r>
      <w:r w:rsidR="00B2353C">
        <w:rPr>
          <w:rFonts w:ascii="Arial" w:hAnsi="Arial" w:cs="Arial"/>
          <w:bCs/>
          <w:sz w:val="20"/>
          <w:szCs w:val="20"/>
        </w:rPr>
        <w:t>XX</w:t>
      </w:r>
      <w:r w:rsidRPr="005159E8">
        <w:rPr>
          <w:rFonts w:ascii="Arial" w:hAnsi="Arial" w:cs="Arial"/>
          <w:bCs/>
          <w:sz w:val="20"/>
          <w:szCs w:val="20"/>
        </w:rPr>
        <w:t>, Délégué syndical CFE-CGC.</w:t>
      </w:r>
    </w:p>
    <w:p w14:paraId="28AE9743" w14:textId="77777777" w:rsidR="00410257" w:rsidRPr="000708E1" w:rsidRDefault="00410257" w:rsidP="000708E1">
      <w:pPr>
        <w:keepNext/>
        <w:keepLines/>
        <w:suppressLineNumbers/>
        <w:suppressAutoHyphens/>
        <w:snapToGrid w:val="0"/>
        <w:spacing w:line="276" w:lineRule="auto"/>
        <w:jc w:val="both"/>
        <w:rPr>
          <w:rFonts w:ascii="Arial" w:hAnsi="Arial" w:cs="Arial"/>
          <w:b/>
          <w:sz w:val="20"/>
          <w:szCs w:val="20"/>
        </w:rPr>
      </w:pPr>
    </w:p>
    <w:p w14:paraId="53796B2C" w14:textId="47CB9901" w:rsidR="00161A9C" w:rsidRPr="000708E1" w:rsidRDefault="00161A9C" w:rsidP="000708E1">
      <w:pPr>
        <w:keepNext/>
        <w:keepLines/>
        <w:suppressLineNumbers/>
        <w:suppressAutoHyphens/>
        <w:snapToGrid w:val="0"/>
        <w:spacing w:line="276" w:lineRule="auto"/>
        <w:rPr>
          <w:rFonts w:ascii="Arial" w:hAnsi="Arial" w:cs="Arial"/>
          <w:b/>
          <w:sz w:val="20"/>
          <w:szCs w:val="20"/>
        </w:rPr>
      </w:pPr>
    </w:p>
    <w:p w14:paraId="74115E15" w14:textId="77777777" w:rsidR="007102BF" w:rsidRPr="000708E1" w:rsidRDefault="007102BF" w:rsidP="000708E1">
      <w:pPr>
        <w:keepNext/>
        <w:keepLines/>
        <w:suppressLineNumbers/>
        <w:suppressAutoHyphens/>
        <w:snapToGrid w:val="0"/>
        <w:spacing w:line="276" w:lineRule="auto"/>
        <w:ind w:hanging="284"/>
        <w:rPr>
          <w:rFonts w:ascii="Arial" w:hAnsi="Arial" w:cs="Arial"/>
          <w:sz w:val="20"/>
          <w:szCs w:val="20"/>
        </w:rPr>
      </w:pPr>
    </w:p>
    <w:p w14:paraId="5953496F" w14:textId="77777777" w:rsidR="00F738F8" w:rsidRPr="000708E1" w:rsidRDefault="00F738F8" w:rsidP="000708E1">
      <w:pPr>
        <w:keepNext/>
        <w:keepLines/>
        <w:suppressLineNumbers/>
        <w:suppressAutoHyphens/>
        <w:snapToGrid w:val="0"/>
        <w:spacing w:line="276" w:lineRule="auto"/>
        <w:ind w:hanging="284"/>
        <w:jc w:val="right"/>
        <w:rPr>
          <w:rFonts w:ascii="Arial" w:hAnsi="Arial" w:cs="Arial"/>
          <w:sz w:val="20"/>
          <w:szCs w:val="20"/>
        </w:rPr>
      </w:pPr>
    </w:p>
    <w:p w14:paraId="6B350043" w14:textId="77777777" w:rsidR="00F738F8" w:rsidRPr="000708E1" w:rsidRDefault="00F738F8" w:rsidP="000708E1">
      <w:pPr>
        <w:keepNext/>
        <w:keepLines/>
        <w:suppressLineNumbers/>
        <w:suppressAutoHyphens/>
        <w:snapToGrid w:val="0"/>
        <w:spacing w:line="276" w:lineRule="auto"/>
        <w:jc w:val="right"/>
        <w:rPr>
          <w:rFonts w:ascii="Arial" w:hAnsi="Arial" w:cs="Arial"/>
          <w:sz w:val="20"/>
          <w:szCs w:val="20"/>
        </w:rPr>
      </w:pPr>
      <w:r w:rsidRPr="000708E1">
        <w:rPr>
          <w:rFonts w:ascii="Arial" w:hAnsi="Arial" w:cs="Arial"/>
          <w:b/>
          <w:sz w:val="20"/>
          <w:szCs w:val="20"/>
        </w:rPr>
        <w:t>D’autre part.</w:t>
      </w:r>
    </w:p>
    <w:p w14:paraId="6B57FB7B" w14:textId="66CE1476" w:rsidR="000708E1" w:rsidRDefault="000708E1">
      <w:pPr>
        <w:rPr>
          <w:rFonts w:ascii="Arial" w:hAnsi="Arial" w:cs="Arial"/>
          <w:sz w:val="20"/>
          <w:szCs w:val="20"/>
        </w:rPr>
      </w:pPr>
      <w:r>
        <w:rPr>
          <w:rFonts w:ascii="Arial" w:hAnsi="Arial" w:cs="Arial"/>
          <w:sz w:val="20"/>
          <w:szCs w:val="20"/>
        </w:rPr>
        <w:br w:type="page"/>
      </w:r>
    </w:p>
    <w:sdt>
      <w:sdtPr>
        <w:rPr>
          <w:rFonts w:ascii="Arial" w:eastAsiaTheme="minorHAnsi" w:hAnsi="Arial" w:cs="Arial"/>
          <w:b w:val="0"/>
          <w:bCs w:val="0"/>
          <w:caps w:val="0"/>
          <w:color w:val="auto"/>
          <w:sz w:val="24"/>
          <w:szCs w:val="20"/>
        </w:rPr>
        <w:id w:val="1273746264"/>
        <w:docPartObj>
          <w:docPartGallery w:val="Table of Contents"/>
          <w:docPartUnique/>
        </w:docPartObj>
      </w:sdtPr>
      <w:sdtEndPr>
        <w:rPr>
          <w:rFonts w:eastAsia="Times New Roman"/>
        </w:rPr>
      </w:sdtEndPr>
      <w:sdtContent>
        <w:p w14:paraId="1D2F0ECE" w14:textId="77777777" w:rsidR="00837378" w:rsidRPr="000708E1" w:rsidRDefault="00A47BAB" w:rsidP="00D973DB">
          <w:pPr>
            <w:pStyle w:val="En-ttedetabledesmatires"/>
            <w:keepNext/>
            <w:suppressLineNumbers/>
            <w:shd w:val="clear" w:color="auto" w:fill="B8CCE4" w:themeFill="accent1" w:themeFillTint="66"/>
            <w:suppressAutoHyphens/>
            <w:snapToGrid w:val="0"/>
            <w:spacing w:before="0" w:after="40" w:line="276" w:lineRule="auto"/>
            <w:rPr>
              <w:rFonts w:ascii="Arial" w:hAnsi="Arial" w:cs="Arial"/>
              <w:color w:val="auto"/>
              <w:szCs w:val="20"/>
            </w:rPr>
          </w:pPr>
          <w:r w:rsidRPr="000708E1">
            <w:rPr>
              <w:rFonts w:ascii="Arial" w:hAnsi="Arial" w:cs="Arial"/>
              <w:color w:val="auto"/>
              <w:szCs w:val="20"/>
            </w:rPr>
            <w:t>SOMMAIRE</w:t>
          </w:r>
        </w:p>
        <w:p w14:paraId="0D0EC8CA" w14:textId="0FE464B7" w:rsidR="00D973DB" w:rsidRDefault="00837378">
          <w:pPr>
            <w:pStyle w:val="TM1"/>
            <w:rPr>
              <w:rFonts w:asciiTheme="minorHAnsi" w:eastAsiaTheme="minorEastAsia" w:hAnsiTheme="minorHAnsi" w:cstheme="minorBidi"/>
              <w:b w:val="0"/>
              <w:bCs w:val="0"/>
              <w:caps w:val="0"/>
              <w:noProof/>
              <w:kern w:val="2"/>
              <w:sz w:val="24"/>
              <w:szCs w:val="24"/>
              <w14:ligatures w14:val="standardContextual"/>
            </w:rPr>
          </w:pPr>
          <w:r w:rsidRPr="000708E1">
            <w:rPr>
              <w:rFonts w:ascii="Arial" w:hAnsi="Arial" w:cs="Arial"/>
            </w:rPr>
            <w:fldChar w:fldCharType="begin"/>
          </w:r>
          <w:r w:rsidRPr="000708E1">
            <w:rPr>
              <w:rFonts w:ascii="Arial" w:hAnsi="Arial" w:cs="Arial"/>
            </w:rPr>
            <w:instrText xml:space="preserve"> TOC \o "1-3" \h \z \u </w:instrText>
          </w:r>
          <w:r w:rsidRPr="000708E1">
            <w:rPr>
              <w:rFonts w:ascii="Arial" w:hAnsi="Arial" w:cs="Arial"/>
            </w:rPr>
            <w:fldChar w:fldCharType="separate"/>
          </w:r>
          <w:hyperlink w:anchor="_Toc230161804" w:history="1">
            <w:r w:rsidR="00D973DB" w:rsidRPr="00906F87">
              <w:rPr>
                <w:rStyle w:val="Lienhypertexte"/>
                <w:rFonts w:ascii="Arial" w:hAnsi="Arial" w:cs="Arial"/>
                <w:noProof/>
              </w:rPr>
              <w:t>PRÉAMBULE</w:t>
            </w:r>
            <w:r w:rsidR="00D973DB">
              <w:rPr>
                <w:noProof/>
                <w:webHidden/>
              </w:rPr>
              <w:tab/>
            </w:r>
            <w:r w:rsidR="00D973DB">
              <w:rPr>
                <w:noProof/>
                <w:webHidden/>
              </w:rPr>
              <w:fldChar w:fldCharType="begin"/>
            </w:r>
            <w:r w:rsidR="00D973DB">
              <w:rPr>
                <w:noProof/>
                <w:webHidden/>
              </w:rPr>
              <w:instrText xml:space="preserve"> PAGEREF _Toc230161804 \h </w:instrText>
            </w:r>
            <w:r w:rsidR="00D973DB">
              <w:rPr>
                <w:noProof/>
                <w:webHidden/>
              </w:rPr>
            </w:r>
            <w:r w:rsidR="00D973DB">
              <w:rPr>
                <w:noProof/>
                <w:webHidden/>
              </w:rPr>
              <w:fldChar w:fldCharType="separate"/>
            </w:r>
            <w:r w:rsidR="00983868">
              <w:rPr>
                <w:noProof/>
                <w:webHidden/>
              </w:rPr>
              <w:t>3</w:t>
            </w:r>
            <w:r w:rsidR="00D973DB">
              <w:rPr>
                <w:noProof/>
                <w:webHidden/>
              </w:rPr>
              <w:fldChar w:fldCharType="end"/>
            </w:r>
          </w:hyperlink>
        </w:p>
        <w:p w14:paraId="0B39A91B" w14:textId="4239C42B"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05" w:history="1">
            <w:r w:rsidRPr="00906F87">
              <w:rPr>
                <w:rStyle w:val="Lienhypertexte"/>
                <w:rFonts w:ascii="Arial" w:hAnsi="Arial" w:cs="Arial"/>
                <w:noProof/>
              </w:rPr>
              <w:t>Article 1 - CADRE LEGAL</w:t>
            </w:r>
            <w:r>
              <w:rPr>
                <w:noProof/>
                <w:webHidden/>
              </w:rPr>
              <w:tab/>
            </w:r>
            <w:r>
              <w:rPr>
                <w:noProof/>
                <w:webHidden/>
              </w:rPr>
              <w:fldChar w:fldCharType="begin"/>
            </w:r>
            <w:r>
              <w:rPr>
                <w:noProof/>
                <w:webHidden/>
              </w:rPr>
              <w:instrText xml:space="preserve"> PAGEREF _Toc230161805 \h </w:instrText>
            </w:r>
            <w:r>
              <w:rPr>
                <w:noProof/>
                <w:webHidden/>
              </w:rPr>
            </w:r>
            <w:r>
              <w:rPr>
                <w:noProof/>
                <w:webHidden/>
              </w:rPr>
              <w:fldChar w:fldCharType="separate"/>
            </w:r>
            <w:r w:rsidR="00983868">
              <w:rPr>
                <w:noProof/>
                <w:webHidden/>
              </w:rPr>
              <w:t>5</w:t>
            </w:r>
            <w:r>
              <w:rPr>
                <w:noProof/>
                <w:webHidden/>
              </w:rPr>
              <w:fldChar w:fldCharType="end"/>
            </w:r>
          </w:hyperlink>
        </w:p>
        <w:p w14:paraId="3E191B5E" w14:textId="2D381BB9"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06" w:history="1">
            <w:r w:rsidRPr="00906F87">
              <w:rPr>
                <w:rStyle w:val="Lienhypertexte"/>
              </w:rPr>
              <w:t>1.1</w:t>
            </w:r>
            <w:r>
              <w:rPr>
                <w:rFonts w:asciiTheme="minorHAnsi" w:eastAsiaTheme="minorEastAsia" w:hAnsiTheme="minorHAnsi" w:cstheme="minorBidi"/>
                <w:smallCaps w:val="0"/>
                <w:kern w:val="2"/>
                <w:sz w:val="24"/>
                <w:szCs w:val="24"/>
                <w14:ligatures w14:val="standardContextual"/>
              </w:rPr>
              <w:tab/>
            </w:r>
            <w:r w:rsidRPr="00906F87">
              <w:rPr>
                <w:rStyle w:val="Lienhypertexte"/>
              </w:rPr>
              <w:t>Obligation d’emploi</w:t>
            </w:r>
            <w:r>
              <w:rPr>
                <w:webHidden/>
              </w:rPr>
              <w:tab/>
            </w:r>
            <w:r>
              <w:rPr>
                <w:webHidden/>
              </w:rPr>
              <w:fldChar w:fldCharType="begin"/>
            </w:r>
            <w:r>
              <w:rPr>
                <w:webHidden/>
              </w:rPr>
              <w:instrText xml:space="preserve"> PAGEREF _Toc230161806 \h </w:instrText>
            </w:r>
            <w:r>
              <w:rPr>
                <w:webHidden/>
              </w:rPr>
            </w:r>
            <w:r>
              <w:rPr>
                <w:webHidden/>
              </w:rPr>
              <w:fldChar w:fldCharType="separate"/>
            </w:r>
            <w:r w:rsidR="00983868">
              <w:rPr>
                <w:webHidden/>
              </w:rPr>
              <w:t>5</w:t>
            </w:r>
            <w:r>
              <w:rPr>
                <w:webHidden/>
              </w:rPr>
              <w:fldChar w:fldCharType="end"/>
            </w:r>
          </w:hyperlink>
        </w:p>
        <w:p w14:paraId="643BC594" w14:textId="110A52FE"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07" w:history="1">
            <w:r w:rsidRPr="00906F87">
              <w:rPr>
                <w:rStyle w:val="Lienhypertexte"/>
              </w:rPr>
              <w:t>1.2</w:t>
            </w:r>
            <w:r>
              <w:rPr>
                <w:rFonts w:asciiTheme="minorHAnsi" w:eastAsiaTheme="minorEastAsia" w:hAnsiTheme="minorHAnsi" w:cstheme="minorBidi"/>
                <w:smallCaps w:val="0"/>
                <w:kern w:val="2"/>
                <w:sz w:val="24"/>
                <w:szCs w:val="24"/>
                <w14:ligatures w14:val="standardContextual"/>
              </w:rPr>
              <w:tab/>
            </w:r>
            <w:r w:rsidRPr="00906F87">
              <w:rPr>
                <w:rStyle w:val="Lienhypertexte"/>
              </w:rPr>
              <w:t>Champ d’application et bénéficiaires de l’obligation d’emploi</w:t>
            </w:r>
            <w:r>
              <w:rPr>
                <w:webHidden/>
              </w:rPr>
              <w:tab/>
            </w:r>
            <w:r>
              <w:rPr>
                <w:webHidden/>
              </w:rPr>
              <w:fldChar w:fldCharType="begin"/>
            </w:r>
            <w:r>
              <w:rPr>
                <w:webHidden/>
              </w:rPr>
              <w:instrText xml:space="preserve"> PAGEREF _Toc230161807 \h </w:instrText>
            </w:r>
            <w:r>
              <w:rPr>
                <w:webHidden/>
              </w:rPr>
            </w:r>
            <w:r>
              <w:rPr>
                <w:webHidden/>
              </w:rPr>
              <w:fldChar w:fldCharType="separate"/>
            </w:r>
            <w:r w:rsidR="00983868">
              <w:rPr>
                <w:webHidden/>
              </w:rPr>
              <w:t>5</w:t>
            </w:r>
            <w:r>
              <w:rPr>
                <w:webHidden/>
              </w:rPr>
              <w:fldChar w:fldCharType="end"/>
            </w:r>
          </w:hyperlink>
        </w:p>
        <w:p w14:paraId="6417B633" w14:textId="3208BDBE"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08" w:history="1">
            <w:r w:rsidRPr="00906F87">
              <w:rPr>
                <w:rStyle w:val="Lienhypertexte"/>
                <w:rFonts w:ascii="Arial" w:hAnsi="Arial" w:cs="Arial"/>
                <w:noProof/>
              </w:rPr>
              <w:t>Article 2 : PROGRAMME PLURIANNUEL EN FAVEUR DES TRAVAILLEURS HANDICAPES</w:t>
            </w:r>
            <w:r>
              <w:rPr>
                <w:noProof/>
                <w:webHidden/>
              </w:rPr>
              <w:tab/>
            </w:r>
            <w:r>
              <w:rPr>
                <w:noProof/>
                <w:webHidden/>
              </w:rPr>
              <w:fldChar w:fldCharType="begin"/>
            </w:r>
            <w:r>
              <w:rPr>
                <w:noProof/>
                <w:webHidden/>
              </w:rPr>
              <w:instrText xml:space="preserve"> PAGEREF _Toc230161808 \h </w:instrText>
            </w:r>
            <w:r>
              <w:rPr>
                <w:noProof/>
                <w:webHidden/>
              </w:rPr>
            </w:r>
            <w:r>
              <w:rPr>
                <w:noProof/>
                <w:webHidden/>
              </w:rPr>
              <w:fldChar w:fldCharType="separate"/>
            </w:r>
            <w:r w:rsidR="00983868">
              <w:rPr>
                <w:noProof/>
                <w:webHidden/>
              </w:rPr>
              <w:t>7</w:t>
            </w:r>
            <w:r>
              <w:rPr>
                <w:noProof/>
                <w:webHidden/>
              </w:rPr>
              <w:fldChar w:fldCharType="end"/>
            </w:r>
          </w:hyperlink>
        </w:p>
        <w:p w14:paraId="7CB5B0E5" w14:textId="5B0FBB77"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09" w:history="1">
            <w:r w:rsidRPr="00906F87">
              <w:rPr>
                <w:rStyle w:val="Lienhypertexte"/>
                <w:rFonts w:ascii="Arial" w:hAnsi="Arial" w:cs="Arial"/>
                <w:noProof/>
              </w:rPr>
              <w:t>Article 3 : PILOTAGE DE L’ACCORD ET SUIVI</w:t>
            </w:r>
            <w:r>
              <w:rPr>
                <w:noProof/>
                <w:webHidden/>
              </w:rPr>
              <w:tab/>
            </w:r>
            <w:r>
              <w:rPr>
                <w:noProof/>
                <w:webHidden/>
              </w:rPr>
              <w:fldChar w:fldCharType="begin"/>
            </w:r>
            <w:r>
              <w:rPr>
                <w:noProof/>
                <w:webHidden/>
              </w:rPr>
              <w:instrText xml:space="preserve"> PAGEREF _Toc230161809 \h </w:instrText>
            </w:r>
            <w:r>
              <w:rPr>
                <w:noProof/>
                <w:webHidden/>
              </w:rPr>
            </w:r>
            <w:r>
              <w:rPr>
                <w:noProof/>
                <w:webHidden/>
              </w:rPr>
              <w:fldChar w:fldCharType="separate"/>
            </w:r>
            <w:r w:rsidR="00983868">
              <w:rPr>
                <w:noProof/>
                <w:webHidden/>
              </w:rPr>
              <w:t>8</w:t>
            </w:r>
            <w:r>
              <w:rPr>
                <w:noProof/>
                <w:webHidden/>
              </w:rPr>
              <w:fldChar w:fldCharType="end"/>
            </w:r>
          </w:hyperlink>
        </w:p>
        <w:p w14:paraId="61503062" w14:textId="25194465"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0" w:history="1">
            <w:r w:rsidRPr="00906F87">
              <w:rPr>
                <w:rStyle w:val="Lienhypertexte"/>
              </w:rPr>
              <w:t>3.1</w:t>
            </w:r>
            <w:r>
              <w:rPr>
                <w:rFonts w:asciiTheme="minorHAnsi" w:eastAsiaTheme="minorEastAsia" w:hAnsiTheme="minorHAnsi" w:cstheme="minorBidi"/>
                <w:smallCaps w:val="0"/>
                <w:kern w:val="2"/>
                <w:sz w:val="24"/>
                <w:szCs w:val="24"/>
                <w14:ligatures w14:val="standardContextual"/>
              </w:rPr>
              <w:tab/>
            </w:r>
            <w:r w:rsidRPr="00906F87">
              <w:rPr>
                <w:rStyle w:val="Lienhypertexte"/>
              </w:rPr>
              <w:t>La Direction des Ressources Humaines Opérationnelle</w:t>
            </w:r>
            <w:r>
              <w:rPr>
                <w:webHidden/>
              </w:rPr>
              <w:tab/>
            </w:r>
            <w:r>
              <w:rPr>
                <w:webHidden/>
              </w:rPr>
              <w:fldChar w:fldCharType="begin"/>
            </w:r>
            <w:r>
              <w:rPr>
                <w:webHidden/>
              </w:rPr>
              <w:instrText xml:space="preserve"> PAGEREF _Toc230161810 \h </w:instrText>
            </w:r>
            <w:r>
              <w:rPr>
                <w:webHidden/>
              </w:rPr>
            </w:r>
            <w:r>
              <w:rPr>
                <w:webHidden/>
              </w:rPr>
              <w:fldChar w:fldCharType="separate"/>
            </w:r>
            <w:r w:rsidR="00983868">
              <w:rPr>
                <w:webHidden/>
              </w:rPr>
              <w:t>8</w:t>
            </w:r>
            <w:r>
              <w:rPr>
                <w:webHidden/>
              </w:rPr>
              <w:fldChar w:fldCharType="end"/>
            </w:r>
          </w:hyperlink>
        </w:p>
        <w:p w14:paraId="5C5D0EB8" w14:textId="1AE17B14"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1" w:history="1">
            <w:r w:rsidRPr="00906F87">
              <w:rPr>
                <w:rStyle w:val="Lienhypertexte"/>
              </w:rPr>
              <w:t xml:space="preserve">3.2 </w:t>
            </w:r>
            <w:r>
              <w:rPr>
                <w:rFonts w:asciiTheme="minorHAnsi" w:eastAsiaTheme="minorEastAsia" w:hAnsiTheme="minorHAnsi" w:cstheme="minorBidi"/>
                <w:smallCaps w:val="0"/>
                <w:kern w:val="2"/>
                <w:sz w:val="24"/>
                <w:szCs w:val="24"/>
                <w14:ligatures w14:val="standardContextual"/>
              </w:rPr>
              <w:tab/>
            </w:r>
            <w:r w:rsidRPr="00906F87">
              <w:rPr>
                <w:rStyle w:val="Lienhypertexte"/>
              </w:rPr>
              <w:t>La cellule handicap du Groupe ALTEN</w:t>
            </w:r>
            <w:r>
              <w:rPr>
                <w:webHidden/>
              </w:rPr>
              <w:tab/>
            </w:r>
            <w:r>
              <w:rPr>
                <w:webHidden/>
              </w:rPr>
              <w:fldChar w:fldCharType="begin"/>
            </w:r>
            <w:r>
              <w:rPr>
                <w:webHidden/>
              </w:rPr>
              <w:instrText xml:space="preserve"> PAGEREF _Toc230161811 \h </w:instrText>
            </w:r>
            <w:r>
              <w:rPr>
                <w:webHidden/>
              </w:rPr>
            </w:r>
            <w:r>
              <w:rPr>
                <w:webHidden/>
              </w:rPr>
              <w:fldChar w:fldCharType="separate"/>
            </w:r>
            <w:r w:rsidR="00983868">
              <w:rPr>
                <w:webHidden/>
              </w:rPr>
              <w:t>8</w:t>
            </w:r>
            <w:r>
              <w:rPr>
                <w:webHidden/>
              </w:rPr>
              <w:fldChar w:fldCharType="end"/>
            </w:r>
          </w:hyperlink>
        </w:p>
        <w:p w14:paraId="790A90FE" w14:textId="1F044676"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2" w:history="1">
            <w:r w:rsidRPr="00906F87">
              <w:rPr>
                <w:rStyle w:val="Lienhypertexte"/>
              </w:rPr>
              <w:t xml:space="preserve">3.3 </w:t>
            </w:r>
            <w:r>
              <w:rPr>
                <w:rFonts w:asciiTheme="minorHAnsi" w:eastAsiaTheme="minorEastAsia" w:hAnsiTheme="minorHAnsi" w:cstheme="minorBidi"/>
                <w:smallCaps w:val="0"/>
                <w:kern w:val="2"/>
                <w:sz w:val="24"/>
                <w:szCs w:val="24"/>
                <w14:ligatures w14:val="standardContextual"/>
              </w:rPr>
              <w:tab/>
            </w:r>
            <w:r w:rsidRPr="00906F87">
              <w:rPr>
                <w:rStyle w:val="Lienhypertexte"/>
              </w:rPr>
              <w:t>Le référent handicap ALTEN Sud-Ouest</w:t>
            </w:r>
            <w:r>
              <w:rPr>
                <w:webHidden/>
              </w:rPr>
              <w:tab/>
            </w:r>
            <w:r>
              <w:rPr>
                <w:webHidden/>
              </w:rPr>
              <w:fldChar w:fldCharType="begin"/>
            </w:r>
            <w:r>
              <w:rPr>
                <w:webHidden/>
              </w:rPr>
              <w:instrText xml:space="preserve"> PAGEREF _Toc230161812 \h </w:instrText>
            </w:r>
            <w:r>
              <w:rPr>
                <w:webHidden/>
              </w:rPr>
            </w:r>
            <w:r>
              <w:rPr>
                <w:webHidden/>
              </w:rPr>
              <w:fldChar w:fldCharType="separate"/>
            </w:r>
            <w:r w:rsidR="00983868">
              <w:rPr>
                <w:webHidden/>
              </w:rPr>
              <w:t>8</w:t>
            </w:r>
            <w:r>
              <w:rPr>
                <w:webHidden/>
              </w:rPr>
              <w:fldChar w:fldCharType="end"/>
            </w:r>
          </w:hyperlink>
        </w:p>
        <w:p w14:paraId="25694C8C" w14:textId="35E9186C"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3" w:history="1">
            <w:r w:rsidRPr="00906F87">
              <w:rPr>
                <w:rStyle w:val="Lienhypertexte"/>
              </w:rPr>
              <w:t>3.4</w:t>
            </w:r>
            <w:r>
              <w:rPr>
                <w:rFonts w:asciiTheme="minorHAnsi" w:eastAsiaTheme="minorEastAsia" w:hAnsiTheme="minorHAnsi" w:cstheme="minorBidi"/>
                <w:smallCaps w:val="0"/>
                <w:kern w:val="2"/>
                <w:sz w:val="24"/>
                <w:szCs w:val="24"/>
                <w14:ligatures w14:val="standardContextual"/>
              </w:rPr>
              <w:tab/>
            </w:r>
            <w:r w:rsidRPr="00906F87">
              <w:rPr>
                <w:rStyle w:val="Lienhypertexte"/>
              </w:rPr>
              <w:t>Les relais de la politique handicap</w:t>
            </w:r>
            <w:r>
              <w:rPr>
                <w:webHidden/>
              </w:rPr>
              <w:tab/>
            </w:r>
            <w:r>
              <w:rPr>
                <w:webHidden/>
              </w:rPr>
              <w:fldChar w:fldCharType="begin"/>
            </w:r>
            <w:r>
              <w:rPr>
                <w:webHidden/>
              </w:rPr>
              <w:instrText xml:space="preserve"> PAGEREF _Toc230161813 \h </w:instrText>
            </w:r>
            <w:r>
              <w:rPr>
                <w:webHidden/>
              </w:rPr>
            </w:r>
            <w:r>
              <w:rPr>
                <w:webHidden/>
              </w:rPr>
              <w:fldChar w:fldCharType="separate"/>
            </w:r>
            <w:r w:rsidR="00983868">
              <w:rPr>
                <w:webHidden/>
              </w:rPr>
              <w:t>8</w:t>
            </w:r>
            <w:r>
              <w:rPr>
                <w:webHidden/>
              </w:rPr>
              <w:fldChar w:fldCharType="end"/>
            </w:r>
          </w:hyperlink>
        </w:p>
        <w:p w14:paraId="53AA5C78" w14:textId="16EA3BDD"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4" w:history="1">
            <w:r w:rsidRPr="00906F87">
              <w:rPr>
                <w:rStyle w:val="Lienhypertexte"/>
              </w:rPr>
              <w:t>3.5</w:t>
            </w:r>
            <w:r>
              <w:rPr>
                <w:rFonts w:asciiTheme="minorHAnsi" w:eastAsiaTheme="minorEastAsia" w:hAnsiTheme="minorHAnsi" w:cstheme="minorBidi"/>
                <w:smallCaps w:val="0"/>
                <w:kern w:val="2"/>
                <w:sz w:val="24"/>
                <w:szCs w:val="24"/>
                <w14:ligatures w14:val="standardContextual"/>
              </w:rPr>
              <w:tab/>
            </w:r>
            <w:r w:rsidRPr="00906F87">
              <w:rPr>
                <w:rStyle w:val="Lienhypertexte"/>
              </w:rPr>
              <w:t>Outil de pilotage de l’accord</w:t>
            </w:r>
            <w:r>
              <w:rPr>
                <w:webHidden/>
              </w:rPr>
              <w:tab/>
            </w:r>
            <w:r>
              <w:rPr>
                <w:webHidden/>
              </w:rPr>
              <w:fldChar w:fldCharType="begin"/>
            </w:r>
            <w:r>
              <w:rPr>
                <w:webHidden/>
              </w:rPr>
              <w:instrText xml:space="preserve"> PAGEREF _Toc230161814 \h </w:instrText>
            </w:r>
            <w:r>
              <w:rPr>
                <w:webHidden/>
              </w:rPr>
            </w:r>
            <w:r>
              <w:rPr>
                <w:webHidden/>
              </w:rPr>
              <w:fldChar w:fldCharType="separate"/>
            </w:r>
            <w:r w:rsidR="00983868">
              <w:rPr>
                <w:webHidden/>
              </w:rPr>
              <w:t>9</w:t>
            </w:r>
            <w:r>
              <w:rPr>
                <w:webHidden/>
              </w:rPr>
              <w:fldChar w:fldCharType="end"/>
            </w:r>
          </w:hyperlink>
        </w:p>
        <w:p w14:paraId="49AA379E" w14:textId="3B2669AA"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5" w:history="1">
            <w:r w:rsidRPr="00906F87">
              <w:rPr>
                <w:rStyle w:val="Lienhypertexte"/>
              </w:rPr>
              <w:t>3.6</w:t>
            </w:r>
            <w:r>
              <w:rPr>
                <w:rFonts w:asciiTheme="minorHAnsi" w:eastAsiaTheme="minorEastAsia" w:hAnsiTheme="minorHAnsi" w:cstheme="minorBidi"/>
                <w:smallCaps w:val="0"/>
                <w:kern w:val="2"/>
                <w:sz w:val="24"/>
                <w:szCs w:val="24"/>
                <w14:ligatures w14:val="standardContextual"/>
              </w:rPr>
              <w:tab/>
            </w:r>
            <w:r w:rsidRPr="00906F87">
              <w:rPr>
                <w:rStyle w:val="Lienhypertexte"/>
              </w:rPr>
              <w:t>La Commission de suivi de l’accord :</w:t>
            </w:r>
            <w:r>
              <w:rPr>
                <w:webHidden/>
              </w:rPr>
              <w:tab/>
            </w:r>
            <w:r>
              <w:rPr>
                <w:webHidden/>
              </w:rPr>
              <w:fldChar w:fldCharType="begin"/>
            </w:r>
            <w:r>
              <w:rPr>
                <w:webHidden/>
              </w:rPr>
              <w:instrText xml:space="preserve"> PAGEREF _Toc230161815 \h </w:instrText>
            </w:r>
            <w:r>
              <w:rPr>
                <w:webHidden/>
              </w:rPr>
            </w:r>
            <w:r>
              <w:rPr>
                <w:webHidden/>
              </w:rPr>
              <w:fldChar w:fldCharType="separate"/>
            </w:r>
            <w:r w:rsidR="00983868">
              <w:rPr>
                <w:webHidden/>
              </w:rPr>
              <w:t>9</w:t>
            </w:r>
            <w:r>
              <w:rPr>
                <w:webHidden/>
              </w:rPr>
              <w:fldChar w:fldCharType="end"/>
            </w:r>
          </w:hyperlink>
        </w:p>
        <w:p w14:paraId="222481F1" w14:textId="4A5A6AE9"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16" w:history="1">
            <w:r w:rsidRPr="00906F87">
              <w:rPr>
                <w:rStyle w:val="Lienhypertexte"/>
                <w:rFonts w:ascii="Arial" w:hAnsi="Arial" w:cs="Arial"/>
                <w:noProof/>
              </w:rPr>
              <w:t>Article 4 – RECRUTEMENT ET ACCES A L’EMPLOI</w:t>
            </w:r>
            <w:r>
              <w:rPr>
                <w:noProof/>
                <w:webHidden/>
              </w:rPr>
              <w:tab/>
            </w:r>
            <w:r>
              <w:rPr>
                <w:noProof/>
                <w:webHidden/>
              </w:rPr>
              <w:fldChar w:fldCharType="begin"/>
            </w:r>
            <w:r>
              <w:rPr>
                <w:noProof/>
                <w:webHidden/>
              </w:rPr>
              <w:instrText xml:space="preserve"> PAGEREF _Toc230161816 \h </w:instrText>
            </w:r>
            <w:r>
              <w:rPr>
                <w:noProof/>
                <w:webHidden/>
              </w:rPr>
            </w:r>
            <w:r>
              <w:rPr>
                <w:noProof/>
                <w:webHidden/>
              </w:rPr>
              <w:fldChar w:fldCharType="separate"/>
            </w:r>
            <w:r w:rsidR="00983868">
              <w:rPr>
                <w:noProof/>
                <w:webHidden/>
              </w:rPr>
              <w:t>10</w:t>
            </w:r>
            <w:r>
              <w:rPr>
                <w:noProof/>
                <w:webHidden/>
              </w:rPr>
              <w:fldChar w:fldCharType="end"/>
            </w:r>
          </w:hyperlink>
        </w:p>
        <w:p w14:paraId="6D99B059" w14:textId="4BA27FC4"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7" w:history="1">
            <w:r w:rsidRPr="00906F87">
              <w:rPr>
                <w:rStyle w:val="Lienhypertexte"/>
              </w:rPr>
              <w:t xml:space="preserve">4.1 </w:t>
            </w:r>
            <w:r>
              <w:rPr>
                <w:rFonts w:asciiTheme="minorHAnsi" w:eastAsiaTheme="minorEastAsia" w:hAnsiTheme="minorHAnsi" w:cstheme="minorBidi"/>
                <w:smallCaps w:val="0"/>
                <w:kern w:val="2"/>
                <w:sz w:val="24"/>
                <w:szCs w:val="24"/>
                <w14:ligatures w14:val="standardContextual"/>
              </w:rPr>
              <w:tab/>
            </w:r>
            <w:r w:rsidRPr="00906F87">
              <w:rPr>
                <w:rStyle w:val="Lienhypertexte"/>
              </w:rPr>
              <w:t>Objectifs quantitatifs de recrutement</w:t>
            </w:r>
            <w:r>
              <w:rPr>
                <w:webHidden/>
              </w:rPr>
              <w:tab/>
            </w:r>
            <w:r>
              <w:rPr>
                <w:webHidden/>
              </w:rPr>
              <w:fldChar w:fldCharType="begin"/>
            </w:r>
            <w:r>
              <w:rPr>
                <w:webHidden/>
              </w:rPr>
              <w:instrText xml:space="preserve"> PAGEREF _Toc230161817 \h </w:instrText>
            </w:r>
            <w:r>
              <w:rPr>
                <w:webHidden/>
              </w:rPr>
            </w:r>
            <w:r>
              <w:rPr>
                <w:webHidden/>
              </w:rPr>
              <w:fldChar w:fldCharType="separate"/>
            </w:r>
            <w:r w:rsidR="00983868">
              <w:rPr>
                <w:webHidden/>
              </w:rPr>
              <w:t>10</w:t>
            </w:r>
            <w:r>
              <w:rPr>
                <w:webHidden/>
              </w:rPr>
              <w:fldChar w:fldCharType="end"/>
            </w:r>
          </w:hyperlink>
        </w:p>
        <w:p w14:paraId="3C0F3035" w14:textId="5C923CDE"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8" w:history="1">
            <w:r w:rsidRPr="00906F87">
              <w:rPr>
                <w:rStyle w:val="Lienhypertexte"/>
              </w:rPr>
              <w:t>4.2</w:t>
            </w:r>
            <w:r>
              <w:rPr>
                <w:rFonts w:asciiTheme="minorHAnsi" w:eastAsiaTheme="minorEastAsia" w:hAnsiTheme="minorHAnsi" w:cstheme="minorBidi"/>
                <w:smallCaps w:val="0"/>
                <w:kern w:val="2"/>
                <w:sz w:val="24"/>
                <w:szCs w:val="24"/>
                <w14:ligatures w14:val="standardContextual"/>
              </w:rPr>
              <w:tab/>
            </w:r>
            <w:r w:rsidRPr="00906F87">
              <w:rPr>
                <w:rStyle w:val="Lienhypertexte"/>
              </w:rPr>
              <w:t>Formation des parties prenantes sur le recrutement de personnes en situation de handicap : formation de tous les acteurs intervenant dans le recrutement</w:t>
            </w:r>
            <w:r>
              <w:rPr>
                <w:webHidden/>
              </w:rPr>
              <w:tab/>
            </w:r>
            <w:r>
              <w:rPr>
                <w:webHidden/>
              </w:rPr>
              <w:fldChar w:fldCharType="begin"/>
            </w:r>
            <w:r>
              <w:rPr>
                <w:webHidden/>
              </w:rPr>
              <w:instrText xml:space="preserve"> PAGEREF _Toc230161818 \h </w:instrText>
            </w:r>
            <w:r>
              <w:rPr>
                <w:webHidden/>
              </w:rPr>
            </w:r>
            <w:r>
              <w:rPr>
                <w:webHidden/>
              </w:rPr>
              <w:fldChar w:fldCharType="separate"/>
            </w:r>
            <w:r w:rsidR="00983868">
              <w:rPr>
                <w:webHidden/>
              </w:rPr>
              <w:t>10</w:t>
            </w:r>
            <w:r>
              <w:rPr>
                <w:webHidden/>
              </w:rPr>
              <w:fldChar w:fldCharType="end"/>
            </w:r>
          </w:hyperlink>
        </w:p>
        <w:p w14:paraId="2DB92E0F" w14:textId="40D29CA5"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19" w:history="1">
            <w:r w:rsidRPr="00906F87">
              <w:rPr>
                <w:rStyle w:val="Lienhypertexte"/>
              </w:rPr>
              <w:t xml:space="preserve">4.3 </w:t>
            </w:r>
            <w:r>
              <w:rPr>
                <w:rFonts w:asciiTheme="minorHAnsi" w:eastAsiaTheme="minorEastAsia" w:hAnsiTheme="minorHAnsi" w:cstheme="minorBidi"/>
                <w:smallCaps w:val="0"/>
                <w:kern w:val="2"/>
                <w:sz w:val="24"/>
                <w:szCs w:val="24"/>
                <w14:ligatures w14:val="standardContextual"/>
              </w:rPr>
              <w:tab/>
            </w:r>
            <w:r w:rsidRPr="00906F87">
              <w:rPr>
                <w:rStyle w:val="Lienhypertexte"/>
                <w:rFonts w:eastAsiaTheme="majorEastAsia"/>
                <w:lang w:eastAsia="en-US"/>
              </w:rPr>
              <w:t>Développement de nouvelles sources de recrutement</w:t>
            </w:r>
            <w:r>
              <w:rPr>
                <w:webHidden/>
              </w:rPr>
              <w:tab/>
            </w:r>
            <w:r>
              <w:rPr>
                <w:webHidden/>
              </w:rPr>
              <w:fldChar w:fldCharType="begin"/>
            </w:r>
            <w:r>
              <w:rPr>
                <w:webHidden/>
              </w:rPr>
              <w:instrText xml:space="preserve"> PAGEREF _Toc230161819 \h </w:instrText>
            </w:r>
            <w:r>
              <w:rPr>
                <w:webHidden/>
              </w:rPr>
            </w:r>
            <w:r>
              <w:rPr>
                <w:webHidden/>
              </w:rPr>
              <w:fldChar w:fldCharType="separate"/>
            </w:r>
            <w:r w:rsidR="00983868">
              <w:rPr>
                <w:webHidden/>
              </w:rPr>
              <w:t>11</w:t>
            </w:r>
            <w:r>
              <w:rPr>
                <w:webHidden/>
              </w:rPr>
              <w:fldChar w:fldCharType="end"/>
            </w:r>
          </w:hyperlink>
        </w:p>
        <w:p w14:paraId="3428AFE5" w14:textId="52B5A71F"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0" w:history="1">
            <w:r w:rsidRPr="00906F87">
              <w:rPr>
                <w:rStyle w:val="Lienhypertexte"/>
              </w:rPr>
              <w:t>4.4</w:t>
            </w:r>
            <w:r>
              <w:rPr>
                <w:rFonts w:asciiTheme="minorHAnsi" w:eastAsiaTheme="minorEastAsia" w:hAnsiTheme="minorHAnsi" w:cstheme="minorBidi"/>
                <w:smallCaps w:val="0"/>
                <w:kern w:val="2"/>
                <w:sz w:val="24"/>
                <w:szCs w:val="24"/>
                <w14:ligatures w14:val="standardContextual"/>
              </w:rPr>
              <w:tab/>
            </w:r>
            <w:r w:rsidRPr="00906F87">
              <w:rPr>
                <w:rStyle w:val="Lienhypertexte"/>
              </w:rPr>
              <w:t xml:space="preserve"> Indicateurs de suivi</w:t>
            </w:r>
            <w:r>
              <w:rPr>
                <w:webHidden/>
              </w:rPr>
              <w:tab/>
            </w:r>
            <w:r>
              <w:rPr>
                <w:webHidden/>
              </w:rPr>
              <w:fldChar w:fldCharType="begin"/>
            </w:r>
            <w:r>
              <w:rPr>
                <w:webHidden/>
              </w:rPr>
              <w:instrText xml:space="preserve"> PAGEREF _Toc230161820 \h </w:instrText>
            </w:r>
            <w:r>
              <w:rPr>
                <w:webHidden/>
              </w:rPr>
            </w:r>
            <w:r>
              <w:rPr>
                <w:webHidden/>
              </w:rPr>
              <w:fldChar w:fldCharType="separate"/>
            </w:r>
            <w:r w:rsidR="00983868">
              <w:rPr>
                <w:webHidden/>
              </w:rPr>
              <w:t>12</w:t>
            </w:r>
            <w:r>
              <w:rPr>
                <w:webHidden/>
              </w:rPr>
              <w:fldChar w:fldCharType="end"/>
            </w:r>
          </w:hyperlink>
        </w:p>
        <w:p w14:paraId="17F0B1BF" w14:textId="2E3F83FB"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21" w:history="1">
            <w:r w:rsidRPr="00906F87">
              <w:rPr>
                <w:rStyle w:val="Lienhypertexte"/>
                <w:rFonts w:ascii="Arial" w:hAnsi="Arial" w:cs="Arial"/>
                <w:noProof/>
              </w:rPr>
              <w:t>Article 5 – INTEGRATION ET MAINTIEN DANS L’EMPLOI</w:t>
            </w:r>
            <w:r>
              <w:rPr>
                <w:noProof/>
                <w:webHidden/>
              </w:rPr>
              <w:tab/>
            </w:r>
            <w:r>
              <w:rPr>
                <w:noProof/>
                <w:webHidden/>
              </w:rPr>
              <w:fldChar w:fldCharType="begin"/>
            </w:r>
            <w:r>
              <w:rPr>
                <w:noProof/>
                <w:webHidden/>
              </w:rPr>
              <w:instrText xml:space="preserve"> PAGEREF _Toc230161821 \h </w:instrText>
            </w:r>
            <w:r>
              <w:rPr>
                <w:noProof/>
                <w:webHidden/>
              </w:rPr>
            </w:r>
            <w:r>
              <w:rPr>
                <w:noProof/>
                <w:webHidden/>
              </w:rPr>
              <w:fldChar w:fldCharType="separate"/>
            </w:r>
            <w:r w:rsidR="00983868">
              <w:rPr>
                <w:noProof/>
                <w:webHidden/>
              </w:rPr>
              <w:t>13</w:t>
            </w:r>
            <w:r>
              <w:rPr>
                <w:noProof/>
                <w:webHidden/>
              </w:rPr>
              <w:fldChar w:fldCharType="end"/>
            </w:r>
          </w:hyperlink>
        </w:p>
        <w:p w14:paraId="07DF9FCB" w14:textId="6AB30D13"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2" w:history="1">
            <w:r w:rsidRPr="00906F87">
              <w:rPr>
                <w:rStyle w:val="Lienhypertexte"/>
              </w:rPr>
              <w:t>5.1</w:t>
            </w:r>
            <w:r>
              <w:rPr>
                <w:rFonts w:asciiTheme="minorHAnsi" w:eastAsiaTheme="minorEastAsia" w:hAnsiTheme="minorHAnsi" w:cstheme="minorBidi"/>
                <w:smallCaps w:val="0"/>
                <w:kern w:val="2"/>
                <w:sz w:val="24"/>
                <w:szCs w:val="24"/>
                <w14:ligatures w14:val="standardContextual"/>
              </w:rPr>
              <w:tab/>
            </w:r>
            <w:r w:rsidRPr="00906F87">
              <w:rPr>
                <w:rStyle w:val="Lienhypertexte"/>
              </w:rPr>
              <w:t>Les processus de maintien dans l’emploi</w:t>
            </w:r>
            <w:r>
              <w:rPr>
                <w:webHidden/>
              </w:rPr>
              <w:tab/>
            </w:r>
            <w:r>
              <w:rPr>
                <w:webHidden/>
              </w:rPr>
              <w:fldChar w:fldCharType="begin"/>
            </w:r>
            <w:r>
              <w:rPr>
                <w:webHidden/>
              </w:rPr>
              <w:instrText xml:space="preserve"> PAGEREF _Toc230161822 \h </w:instrText>
            </w:r>
            <w:r>
              <w:rPr>
                <w:webHidden/>
              </w:rPr>
            </w:r>
            <w:r>
              <w:rPr>
                <w:webHidden/>
              </w:rPr>
              <w:fldChar w:fldCharType="separate"/>
            </w:r>
            <w:r w:rsidR="00983868">
              <w:rPr>
                <w:webHidden/>
              </w:rPr>
              <w:t>13</w:t>
            </w:r>
            <w:r>
              <w:rPr>
                <w:webHidden/>
              </w:rPr>
              <w:fldChar w:fldCharType="end"/>
            </w:r>
          </w:hyperlink>
        </w:p>
        <w:p w14:paraId="2901D317" w14:textId="707112EE"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3" w:history="1">
            <w:r w:rsidRPr="00906F87">
              <w:rPr>
                <w:rStyle w:val="Lienhypertexte"/>
              </w:rPr>
              <w:t>5.2</w:t>
            </w:r>
            <w:r>
              <w:rPr>
                <w:rFonts w:asciiTheme="minorHAnsi" w:eastAsiaTheme="minorEastAsia" w:hAnsiTheme="minorHAnsi" w:cstheme="minorBidi"/>
                <w:smallCaps w:val="0"/>
                <w:kern w:val="2"/>
                <w:sz w:val="24"/>
                <w:szCs w:val="24"/>
                <w14:ligatures w14:val="standardContextual"/>
              </w:rPr>
              <w:tab/>
            </w:r>
            <w:r w:rsidRPr="00906F87">
              <w:rPr>
                <w:rStyle w:val="Lienhypertexte"/>
              </w:rPr>
              <w:t>Continuer de favoriser l’émergence de RQTH en interne</w:t>
            </w:r>
            <w:r>
              <w:rPr>
                <w:webHidden/>
              </w:rPr>
              <w:tab/>
            </w:r>
            <w:r>
              <w:rPr>
                <w:webHidden/>
              </w:rPr>
              <w:fldChar w:fldCharType="begin"/>
            </w:r>
            <w:r>
              <w:rPr>
                <w:webHidden/>
              </w:rPr>
              <w:instrText xml:space="preserve"> PAGEREF _Toc230161823 \h </w:instrText>
            </w:r>
            <w:r>
              <w:rPr>
                <w:webHidden/>
              </w:rPr>
            </w:r>
            <w:r>
              <w:rPr>
                <w:webHidden/>
              </w:rPr>
              <w:fldChar w:fldCharType="separate"/>
            </w:r>
            <w:r w:rsidR="00983868">
              <w:rPr>
                <w:webHidden/>
              </w:rPr>
              <w:t>14</w:t>
            </w:r>
            <w:r>
              <w:rPr>
                <w:webHidden/>
              </w:rPr>
              <w:fldChar w:fldCharType="end"/>
            </w:r>
          </w:hyperlink>
        </w:p>
        <w:p w14:paraId="460BD081" w14:textId="669FA9D0"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4" w:history="1">
            <w:r w:rsidRPr="00906F87">
              <w:rPr>
                <w:rStyle w:val="Lienhypertexte"/>
              </w:rPr>
              <w:t>5.3</w:t>
            </w:r>
            <w:r>
              <w:rPr>
                <w:rFonts w:asciiTheme="minorHAnsi" w:eastAsiaTheme="minorEastAsia" w:hAnsiTheme="minorHAnsi" w:cstheme="minorBidi"/>
                <w:smallCaps w:val="0"/>
                <w:kern w:val="2"/>
                <w:sz w:val="24"/>
                <w:szCs w:val="24"/>
                <w14:ligatures w14:val="standardContextual"/>
              </w:rPr>
              <w:tab/>
            </w:r>
            <w:r w:rsidRPr="00906F87">
              <w:rPr>
                <w:rStyle w:val="Lienhypertexte"/>
              </w:rPr>
              <w:t>Jours d’absence autorisée à destination des personnes en situation de handicap</w:t>
            </w:r>
            <w:r>
              <w:rPr>
                <w:webHidden/>
              </w:rPr>
              <w:tab/>
            </w:r>
            <w:r>
              <w:rPr>
                <w:webHidden/>
              </w:rPr>
              <w:fldChar w:fldCharType="begin"/>
            </w:r>
            <w:r>
              <w:rPr>
                <w:webHidden/>
              </w:rPr>
              <w:instrText xml:space="preserve"> PAGEREF _Toc230161824 \h </w:instrText>
            </w:r>
            <w:r>
              <w:rPr>
                <w:webHidden/>
              </w:rPr>
            </w:r>
            <w:r>
              <w:rPr>
                <w:webHidden/>
              </w:rPr>
              <w:fldChar w:fldCharType="separate"/>
            </w:r>
            <w:r w:rsidR="00983868">
              <w:rPr>
                <w:webHidden/>
              </w:rPr>
              <w:t>14</w:t>
            </w:r>
            <w:r>
              <w:rPr>
                <w:webHidden/>
              </w:rPr>
              <w:fldChar w:fldCharType="end"/>
            </w:r>
          </w:hyperlink>
        </w:p>
        <w:p w14:paraId="4E4AB2B7" w14:textId="0F8545BC"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5" w:history="1">
            <w:r w:rsidRPr="00906F87">
              <w:rPr>
                <w:rStyle w:val="Lienhypertexte"/>
              </w:rPr>
              <w:t xml:space="preserve">5.4 </w:t>
            </w:r>
            <w:r>
              <w:rPr>
                <w:rFonts w:asciiTheme="minorHAnsi" w:eastAsiaTheme="minorEastAsia" w:hAnsiTheme="minorHAnsi" w:cstheme="minorBidi"/>
                <w:smallCaps w:val="0"/>
                <w:kern w:val="2"/>
                <w:sz w:val="24"/>
                <w:szCs w:val="24"/>
                <w14:ligatures w14:val="standardContextual"/>
              </w:rPr>
              <w:tab/>
            </w:r>
            <w:r w:rsidRPr="00906F87">
              <w:rPr>
                <w:rStyle w:val="Lienhypertexte"/>
              </w:rPr>
              <w:t>Les processus d’intégration</w:t>
            </w:r>
            <w:r>
              <w:rPr>
                <w:webHidden/>
              </w:rPr>
              <w:tab/>
            </w:r>
            <w:r>
              <w:rPr>
                <w:webHidden/>
              </w:rPr>
              <w:fldChar w:fldCharType="begin"/>
            </w:r>
            <w:r>
              <w:rPr>
                <w:webHidden/>
              </w:rPr>
              <w:instrText xml:space="preserve"> PAGEREF _Toc230161825 \h </w:instrText>
            </w:r>
            <w:r>
              <w:rPr>
                <w:webHidden/>
              </w:rPr>
            </w:r>
            <w:r>
              <w:rPr>
                <w:webHidden/>
              </w:rPr>
              <w:fldChar w:fldCharType="separate"/>
            </w:r>
            <w:r w:rsidR="00983868">
              <w:rPr>
                <w:webHidden/>
              </w:rPr>
              <w:t>14</w:t>
            </w:r>
            <w:r>
              <w:rPr>
                <w:webHidden/>
              </w:rPr>
              <w:fldChar w:fldCharType="end"/>
            </w:r>
          </w:hyperlink>
        </w:p>
        <w:p w14:paraId="22B6E5C2" w14:textId="1C29E5A4"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6" w:history="1">
            <w:r w:rsidRPr="00906F87">
              <w:rPr>
                <w:rStyle w:val="Lienhypertexte"/>
              </w:rPr>
              <w:t>5.5  Coaching, mentorat et tutorat</w:t>
            </w:r>
            <w:r>
              <w:rPr>
                <w:webHidden/>
              </w:rPr>
              <w:tab/>
            </w:r>
            <w:r>
              <w:rPr>
                <w:webHidden/>
              </w:rPr>
              <w:fldChar w:fldCharType="begin"/>
            </w:r>
            <w:r>
              <w:rPr>
                <w:webHidden/>
              </w:rPr>
              <w:instrText xml:space="preserve"> PAGEREF _Toc230161826 \h </w:instrText>
            </w:r>
            <w:r>
              <w:rPr>
                <w:webHidden/>
              </w:rPr>
            </w:r>
            <w:r>
              <w:rPr>
                <w:webHidden/>
              </w:rPr>
              <w:fldChar w:fldCharType="separate"/>
            </w:r>
            <w:r w:rsidR="00983868">
              <w:rPr>
                <w:webHidden/>
              </w:rPr>
              <w:t>14</w:t>
            </w:r>
            <w:r>
              <w:rPr>
                <w:webHidden/>
              </w:rPr>
              <w:fldChar w:fldCharType="end"/>
            </w:r>
          </w:hyperlink>
        </w:p>
        <w:p w14:paraId="5D98FDB2" w14:textId="6AAB6E1F"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27" w:history="1">
            <w:r w:rsidRPr="00906F87">
              <w:rPr>
                <w:rStyle w:val="Lienhypertexte"/>
                <w:rFonts w:ascii="Arial" w:hAnsi="Arial" w:cs="Arial"/>
                <w:noProof/>
              </w:rPr>
              <w:t>Article 6 - FORMATION</w:t>
            </w:r>
            <w:r>
              <w:rPr>
                <w:noProof/>
                <w:webHidden/>
              </w:rPr>
              <w:tab/>
            </w:r>
            <w:r>
              <w:rPr>
                <w:noProof/>
                <w:webHidden/>
              </w:rPr>
              <w:fldChar w:fldCharType="begin"/>
            </w:r>
            <w:r>
              <w:rPr>
                <w:noProof/>
                <w:webHidden/>
              </w:rPr>
              <w:instrText xml:space="preserve"> PAGEREF _Toc230161827 \h </w:instrText>
            </w:r>
            <w:r>
              <w:rPr>
                <w:noProof/>
                <w:webHidden/>
              </w:rPr>
            </w:r>
            <w:r>
              <w:rPr>
                <w:noProof/>
                <w:webHidden/>
              </w:rPr>
              <w:fldChar w:fldCharType="separate"/>
            </w:r>
            <w:r w:rsidR="00983868">
              <w:rPr>
                <w:noProof/>
                <w:webHidden/>
              </w:rPr>
              <w:t>16</w:t>
            </w:r>
            <w:r>
              <w:rPr>
                <w:noProof/>
                <w:webHidden/>
              </w:rPr>
              <w:fldChar w:fldCharType="end"/>
            </w:r>
          </w:hyperlink>
        </w:p>
        <w:p w14:paraId="514974AC" w14:textId="6D9F0666"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8" w:history="1">
            <w:r w:rsidRPr="00906F87">
              <w:rPr>
                <w:rStyle w:val="Lienhypertexte"/>
              </w:rPr>
              <w:t>6.1</w:t>
            </w:r>
            <w:r>
              <w:rPr>
                <w:rFonts w:asciiTheme="minorHAnsi" w:eastAsiaTheme="minorEastAsia" w:hAnsiTheme="minorHAnsi" w:cstheme="minorBidi"/>
                <w:smallCaps w:val="0"/>
                <w:kern w:val="2"/>
                <w:sz w:val="24"/>
                <w:szCs w:val="24"/>
                <w14:ligatures w14:val="standardContextual"/>
              </w:rPr>
              <w:tab/>
            </w:r>
            <w:r w:rsidRPr="00906F87">
              <w:rPr>
                <w:rStyle w:val="Lienhypertexte"/>
              </w:rPr>
              <w:t>Les actions pour garantir l’accès égalitaire à la formation</w:t>
            </w:r>
            <w:r>
              <w:rPr>
                <w:webHidden/>
              </w:rPr>
              <w:tab/>
            </w:r>
            <w:r>
              <w:rPr>
                <w:webHidden/>
              </w:rPr>
              <w:fldChar w:fldCharType="begin"/>
            </w:r>
            <w:r>
              <w:rPr>
                <w:webHidden/>
              </w:rPr>
              <w:instrText xml:space="preserve"> PAGEREF _Toc230161828 \h </w:instrText>
            </w:r>
            <w:r>
              <w:rPr>
                <w:webHidden/>
              </w:rPr>
            </w:r>
            <w:r>
              <w:rPr>
                <w:webHidden/>
              </w:rPr>
              <w:fldChar w:fldCharType="separate"/>
            </w:r>
            <w:r w:rsidR="00983868">
              <w:rPr>
                <w:webHidden/>
              </w:rPr>
              <w:t>16</w:t>
            </w:r>
            <w:r>
              <w:rPr>
                <w:webHidden/>
              </w:rPr>
              <w:fldChar w:fldCharType="end"/>
            </w:r>
          </w:hyperlink>
        </w:p>
        <w:p w14:paraId="0A0DD09E" w14:textId="164CC10A"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29" w:history="1">
            <w:r w:rsidRPr="00906F87">
              <w:rPr>
                <w:rStyle w:val="Lienhypertexte"/>
              </w:rPr>
              <w:t xml:space="preserve">6.2 </w:t>
            </w:r>
            <w:r>
              <w:rPr>
                <w:rFonts w:asciiTheme="minorHAnsi" w:eastAsiaTheme="minorEastAsia" w:hAnsiTheme="minorHAnsi" w:cstheme="minorBidi"/>
                <w:smallCaps w:val="0"/>
                <w:kern w:val="2"/>
                <w:sz w:val="24"/>
                <w:szCs w:val="24"/>
                <w14:ligatures w14:val="standardContextual"/>
              </w:rPr>
              <w:tab/>
            </w:r>
            <w:r w:rsidRPr="00906F87">
              <w:rPr>
                <w:rStyle w:val="Lienhypertexte"/>
              </w:rPr>
              <w:t>Les actions de formation menées à destination de l’ensemble des salariés d’ALTEN Sud-Ouest : acteurs et actrices du déploiement de la politique Handicap</w:t>
            </w:r>
            <w:r>
              <w:rPr>
                <w:webHidden/>
              </w:rPr>
              <w:tab/>
            </w:r>
            <w:r>
              <w:rPr>
                <w:webHidden/>
              </w:rPr>
              <w:fldChar w:fldCharType="begin"/>
            </w:r>
            <w:r>
              <w:rPr>
                <w:webHidden/>
              </w:rPr>
              <w:instrText xml:space="preserve"> PAGEREF _Toc230161829 \h </w:instrText>
            </w:r>
            <w:r>
              <w:rPr>
                <w:webHidden/>
              </w:rPr>
            </w:r>
            <w:r>
              <w:rPr>
                <w:webHidden/>
              </w:rPr>
              <w:fldChar w:fldCharType="separate"/>
            </w:r>
            <w:r w:rsidR="00983868">
              <w:rPr>
                <w:webHidden/>
              </w:rPr>
              <w:t>16</w:t>
            </w:r>
            <w:r>
              <w:rPr>
                <w:webHidden/>
              </w:rPr>
              <w:fldChar w:fldCharType="end"/>
            </w:r>
          </w:hyperlink>
        </w:p>
        <w:p w14:paraId="4F08E09D" w14:textId="38F6180A"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0" w:history="1">
            <w:r w:rsidRPr="00906F87">
              <w:rPr>
                <w:rStyle w:val="Lienhypertexte"/>
              </w:rPr>
              <w:t>6.3</w:t>
            </w:r>
            <w:r>
              <w:rPr>
                <w:rFonts w:asciiTheme="minorHAnsi" w:eastAsiaTheme="minorEastAsia" w:hAnsiTheme="minorHAnsi" w:cstheme="minorBidi"/>
                <w:smallCaps w:val="0"/>
                <w:kern w:val="2"/>
                <w:sz w:val="24"/>
                <w:szCs w:val="24"/>
                <w14:ligatures w14:val="standardContextual"/>
              </w:rPr>
              <w:tab/>
            </w:r>
            <w:r w:rsidRPr="00906F87">
              <w:rPr>
                <w:rStyle w:val="Lienhypertexte"/>
              </w:rPr>
              <w:t>Indicateurs de suivi</w:t>
            </w:r>
            <w:r>
              <w:rPr>
                <w:webHidden/>
              </w:rPr>
              <w:tab/>
            </w:r>
            <w:r>
              <w:rPr>
                <w:webHidden/>
              </w:rPr>
              <w:fldChar w:fldCharType="begin"/>
            </w:r>
            <w:r>
              <w:rPr>
                <w:webHidden/>
              </w:rPr>
              <w:instrText xml:space="preserve"> PAGEREF _Toc230161830 \h </w:instrText>
            </w:r>
            <w:r>
              <w:rPr>
                <w:webHidden/>
              </w:rPr>
            </w:r>
            <w:r>
              <w:rPr>
                <w:webHidden/>
              </w:rPr>
              <w:fldChar w:fldCharType="separate"/>
            </w:r>
            <w:r w:rsidR="00983868">
              <w:rPr>
                <w:webHidden/>
              </w:rPr>
              <w:t>17</w:t>
            </w:r>
            <w:r>
              <w:rPr>
                <w:webHidden/>
              </w:rPr>
              <w:fldChar w:fldCharType="end"/>
            </w:r>
          </w:hyperlink>
        </w:p>
        <w:p w14:paraId="229DCF1D" w14:textId="60DE07BD"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31" w:history="1">
            <w:r w:rsidRPr="00906F87">
              <w:rPr>
                <w:rStyle w:val="Lienhypertexte"/>
                <w:rFonts w:ascii="Arial" w:hAnsi="Arial" w:cs="Arial"/>
                <w:noProof/>
              </w:rPr>
              <w:t>Article 7 - SENSIBILISATION ET COMMUNICATION</w:t>
            </w:r>
            <w:r>
              <w:rPr>
                <w:noProof/>
                <w:webHidden/>
              </w:rPr>
              <w:tab/>
            </w:r>
            <w:r>
              <w:rPr>
                <w:noProof/>
                <w:webHidden/>
              </w:rPr>
              <w:fldChar w:fldCharType="begin"/>
            </w:r>
            <w:r>
              <w:rPr>
                <w:noProof/>
                <w:webHidden/>
              </w:rPr>
              <w:instrText xml:space="preserve"> PAGEREF _Toc230161831 \h </w:instrText>
            </w:r>
            <w:r>
              <w:rPr>
                <w:noProof/>
                <w:webHidden/>
              </w:rPr>
            </w:r>
            <w:r>
              <w:rPr>
                <w:noProof/>
                <w:webHidden/>
              </w:rPr>
              <w:fldChar w:fldCharType="separate"/>
            </w:r>
            <w:r w:rsidR="00983868">
              <w:rPr>
                <w:noProof/>
                <w:webHidden/>
              </w:rPr>
              <w:t>18</w:t>
            </w:r>
            <w:r>
              <w:rPr>
                <w:noProof/>
                <w:webHidden/>
              </w:rPr>
              <w:fldChar w:fldCharType="end"/>
            </w:r>
          </w:hyperlink>
        </w:p>
        <w:p w14:paraId="1B1F4A7A" w14:textId="4D42DFD0"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2" w:history="1">
            <w:r w:rsidRPr="00906F87">
              <w:rPr>
                <w:rStyle w:val="Lienhypertexte"/>
              </w:rPr>
              <w:t>7.1</w:t>
            </w:r>
            <w:r>
              <w:rPr>
                <w:rFonts w:asciiTheme="minorHAnsi" w:eastAsiaTheme="minorEastAsia" w:hAnsiTheme="minorHAnsi" w:cstheme="minorBidi"/>
                <w:smallCaps w:val="0"/>
                <w:kern w:val="2"/>
                <w:sz w:val="24"/>
                <w:szCs w:val="24"/>
                <w14:ligatures w14:val="standardContextual"/>
              </w:rPr>
              <w:tab/>
            </w:r>
            <w:r w:rsidRPr="00906F87">
              <w:rPr>
                <w:rStyle w:val="Lienhypertexte"/>
              </w:rPr>
              <w:t>Actions de Communication et d’Information</w:t>
            </w:r>
            <w:r>
              <w:rPr>
                <w:webHidden/>
              </w:rPr>
              <w:tab/>
            </w:r>
            <w:r>
              <w:rPr>
                <w:webHidden/>
              </w:rPr>
              <w:fldChar w:fldCharType="begin"/>
            </w:r>
            <w:r>
              <w:rPr>
                <w:webHidden/>
              </w:rPr>
              <w:instrText xml:space="preserve"> PAGEREF _Toc230161832 \h </w:instrText>
            </w:r>
            <w:r>
              <w:rPr>
                <w:webHidden/>
              </w:rPr>
            </w:r>
            <w:r>
              <w:rPr>
                <w:webHidden/>
              </w:rPr>
              <w:fldChar w:fldCharType="separate"/>
            </w:r>
            <w:r w:rsidR="00983868">
              <w:rPr>
                <w:webHidden/>
              </w:rPr>
              <w:t>18</w:t>
            </w:r>
            <w:r>
              <w:rPr>
                <w:webHidden/>
              </w:rPr>
              <w:fldChar w:fldCharType="end"/>
            </w:r>
          </w:hyperlink>
        </w:p>
        <w:p w14:paraId="1A78F3FA" w14:textId="6A279E2B"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3" w:history="1">
            <w:r w:rsidRPr="00906F87">
              <w:rPr>
                <w:rStyle w:val="Lienhypertexte"/>
              </w:rPr>
              <w:t>7.2</w:t>
            </w:r>
            <w:r>
              <w:rPr>
                <w:rFonts w:asciiTheme="minorHAnsi" w:eastAsiaTheme="minorEastAsia" w:hAnsiTheme="minorHAnsi" w:cstheme="minorBidi"/>
                <w:smallCaps w:val="0"/>
                <w:kern w:val="2"/>
                <w:sz w:val="24"/>
                <w:szCs w:val="24"/>
                <w14:ligatures w14:val="standardContextual"/>
              </w:rPr>
              <w:tab/>
            </w:r>
            <w:r w:rsidRPr="00906F87">
              <w:rPr>
                <w:rStyle w:val="Lienhypertexte"/>
              </w:rPr>
              <w:t>Indicateurs de suivi</w:t>
            </w:r>
            <w:r>
              <w:rPr>
                <w:webHidden/>
              </w:rPr>
              <w:tab/>
            </w:r>
            <w:r>
              <w:rPr>
                <w:webHidden/>
              </w:rPr>
              <w:fldChar w:fldCharType="begin"/>
            </w:r>
            <w:r>
              <w:rPr>
                <w:webHidden/>
              </w:rPr>
              <w:instrText xml:space="preserve"> PAGEREF _Toc230161833 \h </w:instrText>
            </w:r>
            <w:r>
              <w:rPr>
                <w:webHidden/>
              </w:rPr>
            </w:r>
            <w:r>
              <w:rPr>
                <w:webHidden/>
              </w:rPr>
              <w:fldChar w:fldCharType="separate"/>
            </w:r>
            <w:r w:rsidR="00983868">
              <w:rPr>
                <w:webHidden/>
              </w:rPr>
              <w:t>18</w:t>
            </w:r>
            <w:r>
              <w:rPr>
                <w:webHidden/>
              </w:rPr>
              <w:fldChar w:fldCharType="end"/>
            </w:r>
          </w:hyperlink>
        </w:p>
        <w:p w14:paraId="2D348681" w14:textId="4BE0CC8F"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34" w:history="1">
            <w:r w:rsidRPr="00906F87">
              <w:rPr>
                <w:rStyle w:val="Lienhypertexte"/>
                <w:rFonts w:ascii="Arial" w:hAnsi="Arial" w:cs="Arial"/>
                <w:noProof/>
              </w:rPr>
              <w:t>Article 8 – ACHAT ET PARTENARIAT AVEC LE SECTEUR PROTEGE ET ADAPTE</w:t>
            </w:r>
            <w:r>
              <w:rPr>
                <w:noProof/>
                <w:webHidden/>
              </w:rPr>
              <w:tab/>
            </w:r>
            <w:r>
              <w:rPr>
                <w:noProof/>
                <w:webHidden/>
              </w:rPr>
              <w:fldChar w:fldCharType="begin"/>
            </w:r>
            <w:r>
              <w:rPr>
                <w:noProof/>
                <w:webHidden/>
              </w:rPr>
              <w:instrText xml:space="preserve"> PAGEREF _Toc230161834 \h </w:instrText>
            </w:r>
            <w:r>
              <w:rPr>
                <w:noProof/>
                <w:webHidden/>
              </w:rPr>
            </w:r>
            <w:r>
              <w:rPr>
                <w:noProof/>
                <w:webHidden/>
              </w:rPr>
              <w:fldChar w:fldCharType="separate"/>
            </w:r>
            <w:r w:rsidR="00983868">
              <w:rPr>
                <w:noProof/>
                <w:webHidden/>
              </w:rPr>
              <w:t>19</w:t>
            </w:r>
            <w:r>
              <w:rPr>
                <w:noProof/>
                <w:webHidden/>
              </w:rPr>
              <w:fldChar w:fldCharType="end"/>
            </w:r>
          </w:hyperlink>
        </w:p>
        <w:p w14:paraId="5318BDAE" w14:textId="4EB1C69C"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5" w:history="1">
            <w:r w:rsidRPr="00906F87">
              <w:rPr>
                <w:rStyle w:val="Lienhypertexte"/>
              </w:rPr>
              <w:t>8.1</w:t>
            </w:r>
            <w:r>
              <w:rPr>
                <w:rFonts w:asciiTheme="minorHAnsi" w:eastAsiaTheme="minorEastAsia" w:hAnsiTheme="minorHAnsi" w:cstheme="minorBidi"/>
                <w:smallCaps w:val="0"/>
                <w:kern w:val="2"/>
                <w:sz w:val="24"/>
                <w:szCs w:val="24"/>
                <w14:ligatures w14:val="standardContextual"/>
              </w:rPr>
              <w:tab/>
            </w:r>
            <w:r w:rsidRPr="00906F87">
              <w:rPr>
                <w:rStyle w:val="Lienhypertexte"/>
              </w:rPr>
              <w:t>Sous-traitance de prestations auprès du secteur protégé et adapté</w:t>
            </w:r>
            <w:r>
              <w:rPr>
                <w:webHidden/>
              </w:rPr>
              <w:tab/>
            </w:r>
            <w:r>
              <w:rPr>
                <w:webHidden/>
              </w:rPr>
              <w:fldChar w:fldCharType="begin"/>
            </w:r>
            <w:r>
              <w:rPr>
                <w:webHidden/>
              </w:rPr>
              <w:instrText xml:space="preserve"> PAGEREF _Toc230161835 \h </w:instrText>
            </w:r>
            <w:r>
              <w:rPr>
                <w:webHidden/>
              </w:rPr>
            </w:r>
            <w:r>
              <w:rPr>
                <w:webHidden/>
              </w:rPr>
              <w:fldChar w:fldCharType="separate"/>
            </w:r>
            <w:r w:rsidR="00983868">
              <w:rPr>
                <w:webHidden/>
              </w:rPr>
              <w:t>19</w:t>
            </w:r>
            <w:r>
              <w:rPr>
                <w:webHidden/>
              </w:rPr>
              <w:fldChar w:fldCharType="end"/>
            </w:r>
          </w:hyperlink>
        </w:p>
        <w:p w14:paraId="7731AC9A" w14:textId="1BF28C64"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6" w:history="1">
            <w:r w:rsidRPr="00906F87">
              <w:rPr>
                <w:rStyle w:val="Lienhypertexte"/>
              </w:rPr>
              <w:t>8.2</w:t>
            </w:r>
            <w:r>
              <w:rPr>
                <w:rFonts w:asciiTheme="minorHAnsi" w:eastAsiaTheme="minorEastAsia" w:hAnsiTheme="minorHAnsi" w:cstheme="minorBidi"/>
                <w:smallCaps w:val="0"/>
                <w:kern w:val="2"/>
                <w:sz w:val="24"/>
                <w:szCs w:val="24"/>
                <w14:ligatures w14:val="standardContextual"/>
              </w:rPr>
              <w:tab/>
            </w:r>
            <w:r w:rsidRPr="00906F87">
              <w:rPr>
                <w:rStyle w:val="Lienhypertexte"/>
              </w:rPr>
              <w:t>Développement et suivi d’une politique d’achats responsables</w:t>
            </w:r>
            <w:r>
              <w:rPr>
                <w:webHidden/>
              </w:rPr>
              <w:tab/>
            </w:r>
            <w:r>
              <w:rPr>
                <w:webHidden/>
              </w:rPr>
              <w:fldChar w:fldCharType="begin"/>
            </w:r>
            <w:r>
              <w:rPr>
                <w:webHidden/>
              </w:rPr>
              <w:instrText xml:space="preserve"> PAGEREF _Toc230161836 \h </w:instrText>
            </w:r>
            <w:r>
              <w:rPr>
                <w:webHidden/>
              </w:rPr>
            </w:r>
            <w:r>
              <w:rPr>
                <w:webHidden/>
              </w:rPr>
              <w:fldChar w:fldCharType="separate"/>
            </w:r>
            <w:r w:rsidR="00983868">
              <w:rPr>
                <w:webHidden/>
              </w:rPr>
              <w:t>19</w:t>
            </w:r>
            <w:r>
              <w:rPr>
                <w:webHidden/>
              </w:rPr>
              <w:fldChar w:fldCharType="end"/>
            </w:r>
          </w:hyperlink>
        </w:p>
        <w:p w14:paraId="47B77B78" w14:textId="0AA6657B"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7" w:history="1">
            <w:r w:rsidRPr="00906F87">
              <w:rPr>
                <w:rStyle w:val="Lienhypertexte"/>
              </w:rPr>
              <w:t>8.3</w:t>
            </w:r>
            <w:r>
              <w:rPr>
                <w:rFonts w:asciiTheme="minorHAnsi" w:eastAsiaTheme="minorEastAsia" w:hAnsiTheme="minorHAnsi" w:cstheme="minorBidi"/>
                <w:smallCaps w:val="0"/>
                <w:kern w:val="2"/>
                <w:sz w:val="24"/>
                <w:szCs w:val="24"/>
                <w14:ligatures w14:val="standardContextual"/>
              </w:rPr>
              <w:tab/>
            </w:r>
            <w:r w:rsidRPr="00906F87">
              <w:rPr>
                <w:rStyle w:val="Lienhypertexte"/>
              </w:rPr>
              <w:t>Développement du recours à la co-traitance</w:t>
            </w:r>
            <w:r>
              <w:rPr>
                <w:webHidden/>
              </w:rPr>
              <w:tab/>
            </w:r>
            <w:r>
              <w:rPr>
                <w:webHidden/>
              </w:rPr>
              <w:fldChar w:fldCharType="begin"/>
            </w:r>
            <w:r>
              <w:rPr>
                <w:webHidden/>
              </w:rPr>
              <w:instrText xml:space="preserve"> PAGEREF _Toc230161837 \h </w:instrText>
            </w:r>
            <w:r>
              <w:rPr>
                <w:webHidden/>
              </w:rPr>
            </w:r>
            <w:r>
              <w:rPr>
                <w:webHidden/>
              </w:rPr>
              <w:fldChar w:fldCharType="separate"/>
            </w:r>
            <w:r w:rsidR="00983868">
              <w:rPr>
                <w:webHidden/>
              </w:rPr>
              <w:t>19</w:t>
            </w:r>
            <w:r>
              <w:rPr>
                <w:webHidden/>
              </w:rPr>
              <w:fldChar w:fldCharType="end"/>
            </w:r>
          </w:hyperlink>
        </w:p>
        <w:p w14:paraId="6508773E" w14:textId="2514B886"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38" w:history="1">
            <w:r w:rsidRPr="00906F87">
              <w:rPr>
                <w:rStyle w:val="Lienhypertexte"/>
              </w:rPr>
              <w:t>8.4</w:t>
            </w:r>
            <w:r>
              <w:rPr>
                <w:rFonts w:asciiTheme="minorHAnsi" w:eastAsiaTheme="minorEastAsia" w:hAnsiTheme="minorHAnsi" w:cstheme="minorBidi"/>
                <w:smallCaps w:val="0"/>
                <w:kern w:val="2"/>
                <w:sz w:val="24"/>
                <w:szCs w:val="24"/>
                <w14:ligatures w14:val="standardContextual"/>
              </w:rPr>
              <w:tab/>
            </w:r>
            <w:r w:rsidRPr="00906F87">
              <w:rPr>
                <w:rStyle w:val="Lienhypertexte"/>
              </w:rPr>
              <w:t>Indicateurs de suivi</w:t>
            </w:r>
            <w:r>
              <w:rPr>
                <w:webHidden/>
              </w:rPr>
              <w:tab/>
            </w:r>
            <w:r>
              <w:rPr>
                <w:webHidden/>
              </w:rPr>
              <w:fldChar w:fldCharType="begin"/>
            </w:r>
            <w:r>
              <w:rPr>
                <w:webHidden/>
              </w:rPr>
              <w:instrText xml:space="preserve"> PAGEREF _Toc230161838 \h </w:instrText>
            </w:r>
            <w:r>
              <w:rPr>
                <w:webHidden/>
              </w:rPr>
            </w:r>
            <w:r>
              <w:rPr>
                <w:webHidden/>
              </w:rPr>
              <w:fldChar w:fldCharType="separate"/>
            </w:r>
            <w:r w:rsidR="00983868">
              <w:rPr>
                <w:webHidden/>
              </w:rPr>
              <w:t>19</w:t>
            </w:r>
            <w:r>
              <w:rPr>
                <w:webHidden/>
              </w:rPr>
              <w:fldChar w:fldCharType="end"/>
            </w:r>
          </w:hyperlink>
        </w:p>
        <w:p w14:paraId="10D37EC3" w14:textId="095F9B50"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39" w:history="1">
            <w:r w:rsidRPr="00906F87">
              <w:rPr>
                <w:rStyle w:val="Lienhypertexte"/>
                <w:rFonts w:ascii="Arial" w:hAnsi="Arial" w:cs="Arial"/>
                <w:noProof/>
              </w:rPr>
              <w:t>Article 9 – ENGAGEMENT FINANCIER</w:t>
            </w:r>
            <w:r>
              <w:rPr>
                <w:noProof/>
                <w:webHidden/>
              </w:rPr>
              <w:tab/>
            </w:r>
            <w:r>
              <w:rPr>
                <w:noProof/>
                <w:webHidden/>
              </w:rPr>
              <w:fldChar w:fldCharType="begin"/>
            </w:r>
            <w:r>
              <w:rPr>
                <w:noProof/>
                <w:webHidden/>
              </w:rPr>
              <w:instrText xml:space="preserve"> PAGEREF _Toc230161839 \h </w:instrText>
            </w:r>
            <w:r>
              <w:rPr>
                <w:noProof/>
                <w:webHidden/>
              </w:rPr>
            </w:r>
            <w:r>
              <w:rPr>
                <w:noProof/>
                <w:webHidden/>
              </w:rPr>
              <w:fldChar w:fldCharType="separate"/>
            </w:r>
            <w:r w:rsidR="00983868">
              <w:rPr>
                <w:noProof/>
                <w:webHidden/>
              </w:rPr>
              <w:t>20</w:t>
            </w:r>
            <w:r>
              <w:rPr>
                <w:noProof/>
                <w:webHidden/>
              </w:rPr>
              <w:fldChar w:fldCharType="end"/>
            </w:r>
          </w:hyperlink>
        </w:p>
        <w:p w14:paraId="1CB2AE46" w14:textId="3406BF50"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40" w:history="1">
            <w:r w:rsidRPr="00906F87">
              <w:rPr>
                <w:rStyle w:val="Lienhypertexte"/>
                <w:rFonts w:ascii="Arial" w:hAnsi="Arial" w:cs="Arial"/>
                <w:noProof/>
              </w:rPr>
              <w:t>Article 10 – DISPOSITIONS FINALES</w:t>
            </w:r>
            <w:r>
              <w:rPr>
                <w:noProof/>
                <w:webHidden/>
              </w:rPr>
              <w:tab/>
            </w:r>
            <w:r>
              <w:rPr>
                <w:noProof/>
                <w:webHidden/>
              </w:rPr>
              <w:fldChar w:fldCharType="begin"/>
            </w:r>
            <w:r>
              <w:rPr>
                <w:noProof/>
                <w:webHidden/>
              </w:rPr>
              <w:instrText xml:space="preserve"> PAGEREF _Toc230161840 \h </w:instrText>
            </w:r>
            <w:r>
              <w:rPr>
                <w:noProof/>
                <w:webHidden/>
              </w:rPr>
            </w:r>
            <w:r>
              <w:rPr>
                <w:noProof/>
                <w:webHidden/>
              </w:rPr>
              <w:fldChar w:fldCharType="separate"/>
            </w:r>
            <w:r w:rsidR="00983868">
              <w:rPr>
                <w:noProof/>
                <w:webHidden/>
              </w:rPr>
              <w:t>21</w:t>
            </w:r>
            <w:r>
              <w:rPr>
                <w:noProof/>
                <w:webHidden/>
              </w:rPr>
              <w:fldChar w:fldCharType="end"/>
            </w:r>
          </w:hyperlink>
        </w:p>
        <w:p w14:paraId="0DD46616" w14:textId="78C97EC4"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41" w:history="1">
            <w:r w:rsidRPr="00906F87">
              <w:rPr>
                <w:rStyle w:val="Lienhypertexte"/>
              </w:rPr>
              <w:t>10.1</w:t>
            </w:r>
            <w:r>
              <w:rPr>
                <w:rFonts w:asciiTheme="minorHAnsi" w:eastAsiaTheme="minorEastAsia" w:hAnsiTheme="minorHAnsi" w:cstheme="minorBidi"/>
                <w:smallCaps w:val="0"/>
                <w:kern w:val="2"/>
                <w:sz w:val="24"/>
                <w:szCs w:val="24"/>
                <w14:ligatures w14:val="standardContextual"/>
              </w:rPr>
              <w:tab/>
            </w:r>
            <w:r w:rsidRPr="00906F87">
              <w:rPr>
                <w:rStyle w:val="Lienhypertexte"/>
              </w:rPr>
              <w:t>Suivi de l’accord</w:t>
            </w:r>
            <w:r>
              <w:rPr>
                <w:webHidden/>
              </w:rPr>
              <w:tab/>
            </w:r>
            <w:r>
              <w:rPr>
                <w:webHidden/>
              </w:rPr>
              <w:fldChar w:fldCharType="begin"/>
            </w:r>
            <w:r>
              <w:rPr>
                <w:webHidden/>
              </w:rPr>
              <w:instrText xml:space="preserve"> PAGEREF _Toc230161841 \h </w:instrText>
            </w:r>
            <w:r>
              <w:rPr>
                <w:webHidden/>
              </w:rPr>
            </w:r>
            <w:r>
              <w:rPr>
                <w:webHidden/>
              </w:rPr>
              <w:fldChar w:fldCharType="separate"/>
            </w:r>
            <w:r w:rsidR="00983868">
              <w:rPr>
                <w:webHidden/>
              </w:rPr>
              <w:t>21</w:t>
            </w:r>
            <w:r>
              <w:rPr>
                <w:webHidden/>
              </w:rPr>
              <w:fldChar w:fldCharType="end"/>
            </w:r>
          </w:hyperlink>
        </w:p>
        <w:p w14:paraId="285D0561" w14:textId="5EB80550"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42" w:history="1">
            <w:r w:rsidRPr="00906F87">
              <w:rPr>
                <w:rStyle w:val="Lienhypertexte"/>
              </w:rPr>
              <w:t>10.2</w:t>
            </w:r>
            <w:r>
              <w:rPr>
                <w:rFonts w:asciiTheme="minorHAnsi" w:eastAsiaTheme="minorEastAsia" w:hAnsiTheme="minorHAnsi" w:cstheme="minorBidi"/>
                <w:smallCaps w:val="0"/>
                <w:kern w:val="2"/>
                <w:sz w:val="24"/>
                <w:szCs w:val="24"/>
                <w14:ligatures w14:val="standardContextual"/>
              </w:rPr>
              <w:tab/>
            </w:r>
            <w:r w:rsidRPr="00906F87">
              <w:rPr>
                <w:rStyle w:val="Lienhypertexte"/>
              </w:rPr>
              <w:t>Durée de l’accord</w:t>
            </w:r>
            <w:r>
              <w:rPr>
                <w:webHidden/>
              </w:rPr>
              <w:tab/>
            </w:r>
            <w:r>
              <w:rPr>
                <w:webHidden/>
              </w:rPr>
              <w:fldChar w:fldCharType="begin"/>
            </w:r>
            <w:r>
              <w:rPr>
                <w:webHidden/>
              </w:rPr>
              <w:instrText xml:space="preserve"> PAGEREF _Toc230161842 \h </w:instrText>
            </w:r>
            <w:r>
              <w:rPr>
                <w:webHidden/>
              </w:rPr>
            </w:r>
            <w:r>
              <w:rPr>
                <w:webHidden/>
              </w:rPr>
              <w:fldChar w:fldCharType="separate"/>
            </w:r>
            <w:r w:rsidR="00983868">
              <w:rPr>
                <w:webHidden/>
              </w:rPr>
              <w:t>21</w:t>
            </w:r>
            <w:r>
              <w:rPr>
                <w:webHidden/>
              </w:rPr>
              <w:fldChar w:fldCharType="end"/>
            </w:r>
          </w:hyperlink>
        </w:p>
        <w:p w14:paraId="13A4143C" w14:textId="1AB85CFA"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43" w:history="1">
            <w:r w:rsidRPr="00906F87">
              <w:rPr>
                <w:rStyle w:val="Lienhypertexte"/>
              </w:rPr>
              <w:t>10.3</w:t>
            </w:r>
            <w:r>
              <w:rPr>
                <w:rFonts w:asciiTheme="minorHAnsi" w:eastAsiaTheme="minorEastAsia" w:hAnsiTheme="minorHAnsi" w:cstheme="minorBidi"/>
                <w:smallCaps w:val="0"/>
                <w:kern w:val="2"/>
                <w:sz w:val="24"/>
                <w:szCs w:val="24"/>
                <w14:ligatures w14:val="standardContextual"/>
              </w:rPr>
              <w:tab/>
            </w:r>
            <w:r w:rsidRPr="00906F87">
              <w:rPr>
                <w:rStyle w:val="Lienhypertexte"/>
              </w:rPr>
              <w:t>Agrément de l’accord</w:t>
            </w:r>
            <w:r>
              <w:rPr>
                <w:webHidden/>
              </w:rPr>
              <w:tab/>
            </w:r>
            <w:r>
              <w:rPr>
                <w:webHidden/>
              </w:rPr>
              <w:fldChar w:fldCharType="begin"/>
            </w:r>
            <w:r>
              <w:rPr>
                <w:webHidden/>
              </w:rPr>
              <w:instrText xml:space="preserve"> PAGEREF _Toc230161843 \h </w:instrText>
            </w:r>
            <w:r>
              <w:rPr>
                <w:webHidden/>
              </w:rPr>
            </w:r>
            <w:r>
              <w:rPr>
                <w:webHidden/>
              </w:rPr>
              <w:fldChar w:fldCharType="separate"/>
            </w:r>
            <w:r w:rsidR="00983868">
              <w:rPr>
                <w:webHidden/>
              </w:rPr>
              <w:t>21</w:t>
            </w:r>
            <w:r>
              <w:rPr>
                <w:webHidden/>
              </w:rPr>
              <w:fldChar w:fldCharType="end"/>
            </w:r>
          </w:hyperlink>
        </w:p>
        <w:p w14:paraId="18A90BE7" w14:textId="2B75B98C" w:rsidR="00D973DB" w:rsidRDefault="00D973DB">
          <w:pPr>
            <w:pStyle w:val="TM2"/>
            <w:rPr>
              <w:rFonts w:asciiTheme="minorHAnsi" w:eastAsiaTheme="minorEastAsia" w:hAnsiTheme="minorHAnsi" w:cstheme="minorBidi"/>
              <w:smallCaps w:val="0"/>
              <w:kern w:val="2"/>
              <w:sz w:val="24"/>
              <w:szCs w:val="24"/>
              <w14:ligatures w14:val="standardContextual"/>
            </w:rPr>
          </w:pPr>
          <w:hyperlink w:anchor="_Toc230161844" w:history="1">
            <w:r w:rsidRPr="00906F87">
              <w:rPr>
                <w:rStyle w:val="Lienhypertexte"/>
              </w:rPr>
              <w:t>10.4</w:t>
            </w:r>
            <w:r>
              <w:rPr>
                <w:rFonts w:asciiTheme="minorHAnsi" w:eastAsiaTheme="minorEastAsia" w:hAnsiTheme="minorHAnsi" w:cstheme="minorBidi"/>
                <w:smallCaps w:val="0"/>
                <w:kern w:val="2"/>
                <w:sz w:val="24"/>
                <w:szCs w:val="24"/>
                <w14:ligatures w14:val="standardContextual"/>
              </w:rPr>
              <w:tab/>
            </w:r>
            <w:r w:rsidRPr="00906F87">
              <w:rPr>
                <w:rStyle w:val="Lienhypertexte"/>
              </w:rPr>
              <w:t>Publicité de l’accord</w:t>
            </w:r>
            <w:r>
              <w:rPr>
                <w:webHidden/>
              </w:rPr>
              <w:tab/>
            </w:r>
            <w:r>
              <w:rPr>
                <w:webHidden/>
              </w:rPr>
              <w:fldChar w:fldCharType="begin"/>
            </w:r>
            <w:r>
              <w:rPr>
                <w:webHidden/>
              </w:rPr>
              <w:instrText xml:space="preserve"> PAGEREF _Toc230161844 \h </w:instrText>
            </w:r>
            <w:r>
              <w:rPr>
                <w:webHidden/>
              </w:rPr>
            </w:r>
            <w:r>
              <w:rPr>
                <w:webHidden/>
              </w:rPr>
              <w:fldChar w:fldCharType="separate"/>
            </w:r>
            <w:r w:rsidR="00983868">
              <w:rPr>
                <w:webHidden/>
              </w:rPr>
              <w:t>22</w:t>
            </w:r>
            <w:r>
              <w:rPr>
                <w:webHidden/>
              </w:rPr>
              <w:fldChar w:fldCharType="end"/>
            </w:r>
          </w:hyperlink>
        </w:p>
        <w:p w14:paraId="283A690C" w14:textId="09B0E370"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45" w:history="1">
            <w:r w:rsidRPr="00906F87">
              <w:rPr>
                <w:rStyle w:val="Lienhypertexte"/>
                <w:rFonts w:ascii="Arial" w:hAnsi="Arial" w:cs="Arial"/>
                <w:noProof/>
              </w:rPr>
              <w:t>ANNEXE 1 : GLOSSAIRE</w:t>
            </w:r>
            <w:r>
              <w:rPr>
                <w:noProof/>
                <w:webHidden/>
              </w:rPr>
              <w:tab/>
            </w:r>
            <w:r>
              <w:rPr>
                <w:noProof/>
                <w:webHidden/>
              </w:rPr>
              <w:fldChar w:fldCharType="begin"/>
            </w:r>
            <w:r>
              <w:rPr>
                <w:noProof/>
                <w:webHidden/>
              </w:rPr>
              <w:instrText xml:space="preserve"> PAGEREF _Toc230161845 \h </w:instrText>
            </w:r>
            <w:r>
              <w:rPr>
                <w:noProof/>
                <w:webHidden/>
              </w:rPr>
            </w:r>
            <w:r>
              <w:rPr>
                <w:noProof/>
                <w:webHidden/>
              </w:rPr>
              <w:fldChar w:fldCharType="separate"/>
            </w:r>
            <w:r w:rsidR="00983868">
              <w:rPr>
                <w:noProof/>
                <w:webHidden/>
              </w:rPr>
              <w:t>23</w:t>
            </w:r>
            <w:r>
              <w:rPr>
                <w:noProof/>
                <w:webHidden/>
              </w:rPr>
              <w:fldChar w:fldCharType="end"/>
            </w:r>
          </w:hyperlink>
        </w:p>
        <w:p w14:paraId="63DCB9D0" w14:textId="67C3EBBE" w:rsidR="00D973DB" w:rsidRDefault="00D973DB">
          <w:pPr>
            <w:pStyle w:val="TM1"/>
            <w:rPr>
              <w:rFonts w:asciiTheme="minorHAnsi" w:eastAsiaTheme="minorEastAsia" w:hAnsiTheme="minorHAnsi" w:cstheme="minorBidi"/>
              <w:b w:val="0"/>
              <w:bCs w:val="0"/>
              <w:caps w:val="0"/>
              <w:noProof/>
              <w:kern w:val="2"/>
              <w:sz w:val="24"/>
              <w:szCs w:val="24"/>
              <w14:ligatures w14:val="standardContextual"/>
            </w:rPr>
          </w:pPr>
          <w:hyperlink w:anchor="_Toc230161846" w:history="1">
            <w:r w:rsidRPr="00906F87">
              <w:rPr>
                <w:rStyle w:val="Lienhypertexte"/>
                <w:rFonts w:ascii="Arial" w:hAnsi="Arial" w:cs="Arial"/>
                <w:noProof/>
                <w:spacing w:val="10"/>
              </w:rPr>
              <w:t>ANNEXE 2 </w:t>
            </w:r>
            <w:r w:rsidRPr="00906F87">
              <w:rPr>
                <w:rStyle w:val="Lienhypertexte"/>
                <w:rFonts w:ascii="Arial" w:hAnsi="Arial" w:cs="Arial"/>
                <w:noProof/>
              </w:rPr>
              <w:t>: BUDGET PREVISIONNEL</w:t>
            </w:r>
            <w:r>
              <w:rPr>
                <w:noProof/>
                <w:webHidden/>
              </w:rPr>
              <w:tab/>
            </w:r>
            <w:r>
              <w:rPr>
                <w:noProof/>
                <w:webHidden/>
              </w:rPr>
              <w:fldChar w:fldCharType="begin"/>
            </w:r>
            <w:r>
              <w:rPr>
                <w:noProof/>
                <w:webHidden/>
              </w:rPr>
              <w:instrText xml:space="preserve"> PAGEREF _Toc230161846 \h </w:instrText>
            </w:r>
            <w:r>
              <w:rPr>
                <w:noProof/>
                <w:webHidden/>
              </w:rPr>
            </w:r>
            <w:r>
              <w:rPr>
                <w:noProof/>
                <w:webHidden/>
              </w:rPr>
              <w:fldChar w:fldCharType="separate"/>
            </w:r>
            <w:r w:rsidR="00983868">
              <w:rPr>
                <w:noProof/>
                <w:webHidden/>
              </w:rPr>
              <w:t>25</w:t>
            </w:r>
            <w:r>
              <w:rPr>
                <w:noProof/>
                <w:webHidden/>
              </w:rPr>
              <w:fldChar w:fldCharType="end"/>
            </w:r>
          </w:hyperlink>
        </w:p>
        <w:p w14:paraId="410DA40F" w14:textId="25D15334" w:rsidR="00904EC6" w:rsidRPr="000708E1" w:rsidRDefault="00837378" w:rsidP="00D973DB">
          <w:pPr>
            <w:keepNext/>
            <w:keepLines/>
            <w:suppressLineNumbers/>
            <w:suppressAutoHyphens/>
            <w:snapToGrid w:val="0"/>
            <w:spacing w:after="40" w:line="276" w:lineRule="auto"/>
            <w:rPr>
              <w:rFonts w:ascii="Arial" w:hAnsi="Arial" w:cs="Arial"/>
              <w:sz w:val="20"/>
              <w:szCs w:val="20"/>
            </w:rPr>
          </w:pPr>
          <w:r w:rsidRPr="000708E1">
            <w:rPr>
              <w:rFonts w:ascii="Arial" w:hAnsi="Arial" w:cs="Arial"/>
              <w:b/>
              <w:bCs/>
              <w:sz w:val="20"/>
              <w:szCs w:val="20"/>
            </w:rPr>
            <w:lastRenderedPageBreak/>
            <w:fldChar w:fldCharType="end"/>
          </w:r>
        </w:p>
      </w:sdtContent>
    </w:sdt>
    <w:p w14:paraId="2DD1D00A" w14:textId="77777777" w:rsidR="00E65DED" w:rsidRPr="000708E1" w:rsidRDefault="00E65DED"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0" w:name="A6345882445CF1-EFL"/>
      <w:bookmarkStart w:id="1" w:name="_Toc230161804"/>
      <w:bookmarkEnd w:id="0"/>
      <w:r w:rsidRPr="000708E1">
        <w:rPr>
          <w:rFonts w:ascii="Arial" w:hAnsi="Arial" w:cs="Arial"/>
        </w:rPr>
        <w:t>PRÉAMBULE</w:t>
      </w:r>
      <w:bookmarkEnd w:id="1"/>
    </w:p>
    <w:p w14:paraId="01AC7525" w14:textId="08E21905" w:rsidR="00446B8A" w:rsidRP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 xml:space="preserve">Par ce premier accord d’entreprise en faveur des personnes en situation de handicap, couvrant les années 2026, 2027 et 2028, la </w:t>
      </w:r>
      <w:r w:rsidR="001357D7">
        <w:rPr>
          <w:rFonts w:ascii="Arial" w:hAnsi="Arial" w:cs="Arial"/>
          <w:sz w:val="20"/>
          <w:szCs w:val="20"/>
        </w:rPr>
        <w:t>Société</w:t>
      </w:r>
      <w:r w:rsidRPr="00446B8A">
        <w:rPr>
          <w:rFonts w:ascii="Arial" w:hAnsi="Arial" w:cs="Arial"/>
          <w:sz w:val="20"/>
          <w:szCs w:val="20"/>
        </w:rPr>
        <w:t xml:space="preserve"> </w:t>
      </w:r>
      <w:r w:rsidR="00731A7A">
        <w:rPr>
          <w:rFonts w:ascii="Arial" w:hAnsi="Arial" w:cs="Arial"/>
          <w:sz w:val="20"/>
          <w:szCs w:val="20"/>
        </w:rPr>
        <w:t xml:space="preserve">ALTEN </w:t>
      </w:r>
      <w:r w:rsidR="00687C61">
        <w:rPr>
          <w:rFonts w:ascii="Arial" w:hAnsi="Arial" w:cs="Arial"/>
          <w:sz w:val="20"/>
          <w:szCs w:val="20"/>
        </w:rPr>
        <w:t>Sud-Ouest</w:t>
      </w:r>
      <w:r w:rsidR="00E56412" w:rsidRPr="00446B8A">
        <w:rPr>
          <w:rFonts w:ascii="Arial" w:hAnsi="Arial" w:cs="Arial"/>
          <w:sz w:val="20"/>
          <w:szCs w:val="20"/>
        </w:rPr>
        <w:t xml:space="preserve"> </w:t>
      </w:r>
      <w:r w:rsidRPr="00446B8A">
        <w:rPr>
          <w:rFonts w:ascii="Arial" w:hAnsi="Arial" w:cs="Arial"/>
          <w:sz w:val="20"/>
          <w:szCs w:val="20"/>
        </w:rPr>
        <w:t>ainsi que les organisations syndicales représentatives signataires affirment leur volonté de contribuer solidairement et activement à l’intégration durable dans la Société de personnes en situation de handicap.</w:t>
      </w:r>
    </w:p>
    <w:p w14:paraId="16514F14" w14:textId="77777777" w:rsid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La démarche entreprise vise d’une part à faire évoluer les mentalités et porter un regard différent sur le handicap, d’autre part à intégrer peu à peu celui-ci comme l’un des éléments de la culture de la Société et de sa politique Ressources Humaines, engagée autour des valeurs de diversité, d’égalité et de citoyenneté.</w:t>
      </w:r>
    </w:p>
    <w:p w14:paraId="485379E6" w14:textId="1F06D8CA" w:rsidR="00446B8A" w:rsidRP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 xml:space="preserve">La première étape de la réflexion initiée par la Société a consisté en un diagnostic-conseil approfondi réalisé en son sein, de </w:t>
      </w:r>
      <w:r w:rsidR="00E601D3">
        <w:rPr>
          <w:rFonts w:ascii="Arial" w:hAnsi="Arial" w:cs="Arial"/>
          <w:sz w:val="20"/>
          <w:szCs w:val="20"/>
        </w:rPr>
        <w:t>février 2026 à avril 2026</w:t>
      </w:r>
      <w:r w:rsidRPr="00446B8A">
        <w:rPr>
          <w:rFonts w:ascii="Arial" w:hAnsi="Arial" w:cs="Arial"/>
          <w:sz w:val="20"/>
          <w:szCs w:val="20"/>
        </w:rPr>
        <w:t>, par un cabinet externe.</w:t>
      </w:r>
    </w:p>
    <w:p w14:paraId="457838E8" w14:textId="7DA072C4" w:rsidR="00446B8A" w:rsidRP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 xml:space="preserve">Ce diagnostic a permis d’identifier les enjeux de </w:t>
      </w:r>
      <w:r w:rsidR="00E601D3">
        <w:rPr>
          <w:rFonts w:ascii="Arial" w:hAnsi="Arial" w:cs="Arial"/>
          <w:sz w:val="20"/>
          <w:szCs w:val="20"/>
        </w:rPr>
        <w:t>la Société</w:t>
      </w:r>
      <w:r w:rsidRPr="00446B8A">
        <w:rPr>
          <w:rFonts w:ascii="Arial" w:hAnsi="Arial" w:cs="Arial"/>
          <w:sz w:val="20"/>
          <w:szCs w:val="20"/>
        </w:rPr>
        <w:t xml:space="preserve">, les objectifs à atteindre, les freins à lever et les leviers à actionner afin de dégager les conditions nécessaires à la mise en place d’une politique d’intégration et de maintien dans l’emploi des personnes en situation de handicap, adaptée aux spécificités de </w:t>
      </w:r>
      <w:r w:rsidR="00E56412">
        <w:rPr>
          <w:rFonts w:ascii="Arial" w:hAnsi="Arial" w:cs="Arial"/>
          <w:sz w:val="20"/>
          <w:szCs w:val="20"/>
        </w:rPr>
        <w:t>la Société</w:t>
      </w:r>
      <w:r w:rsidRPr="00446B8A">
        <w:rPr>
          <w:rFonts w:ascii="Arial" w:hAnsi="Arial" w:cs="Arial"/>
          <w:sz w:val="20"/>
          <w:szCs w:val="20"/>
        </w:rPr>
        <w:t xml:space="preserve"> et s’inscrivant dans la durée.</w:t>
      </w:r>
    </w:p>
    <w:p w14:paraId="302BF9A5" w14:textId="0ACE52BF" w:rsidR="00446B8A" w:rsidRP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 xml:space="preserve">Les principales préconisations, issues des </w:t>
      </w:r>
      <w:r w:rsidR="00E56412">
        <w:rPr>
          <w:rFonts w:ascii="Arial" w:hAnsi="Arial" w:cs="Arial"/>
          <w:sz w:val="20"/>
          <w:szCs w:val="20"/>
        </w:rPr>
        <w:t>différents échanges et groupes de travail</w:t>
      </w:r>
      <w:r w:rsidRPr="00446B8A">
        <w:rPr>
          <w:rFonts w:ascii="Arial" w:hAnsi="Arial" w:cs="Arial"/>
          <w:sz w:val="20"/>
          <w:szCs w:val="20"/>
        </w:rPr>
        <w:t xml:space="preserve">, auxquels ont été associés les </w:t>
      </w:r>
      <w:r w:rsidR="00BB752F">
        <w:rPr>
          <w:rFonts w:ascii="Arial" w:hAnsi="Arial" w:cs="Arial"/>
          <w:sz w:val="20"/>
          <w:szCs w:val="20"/>
        </w:rPr>
        <w:t>Délégués Syndicaux</w:t>
      </w:r>
      <w:r w:rsidRPr="00446B8A">
        <w:rPr>
          <w:rFonts w:ascii="Arial" w:hAnsi="Arial" w:cs="Arial"/>
          <w:sz w:val="20"/>
          <w:szCs w:val="20"/>
        </w:rPr>
        <w:t>, qui se sont réunis, sont développées dans le présent accord.</w:t>
      </w:r>
    </w:p>
    <w:p w14:paraId="181C1F14" w14:textId="72075E67" w:rsidR="00446B8A" w:rsidRPr="00446B8A" w:rsidRDefault="00E56412"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La Société</w:t>
      </w:r>
      <w:r w:rsidR="00446B8A" w:rsidRPr="00446B8A">
        <w:rPr>
          <w:rFonts w:ascii="Arial" w:hAnsi="Arial" w:cs="Arial"/>
          <w:sz w:val="20"/>
          <w:szCs w:val="20"/>
        </w:rPr>
        <w:t xml:space="preserve"> souhaite impliquer l’ensemble de ses collaborateurs</w:t>
      </w:r>
      <w:r w:rsidR="00FC6831">
        <w:rPr>
          <w:rFonts w:ascii="Arial" w:hAnsi="Arial" w:cs="Arial"/>
          <w:sz w:val="20"/>
          <w:szCs w:val="20"/>
        </w:rPr>
        <w:t xml:space="preserve"> et collaboratrices</w:t>
      </w:r>
      <w:r w:rsidR="00446B8A" w:rsidRPr="00446B8A">
        <w:rPr>
          <w:rFonts w:ascii="Arial" w:hAnsi="Arial" w:cs="Arial"/>
          <w:sz w:val="20"/>
          <w:szCs w:val="20"/>
        </w:rPr>
        <w:t>, chacun à son niveau, dans cette démarche ambitieuse et favoriser l’intervention d’acteurs de proximité, chaque fois que possible, afin de donner toute leur ampleur et leur effectivité aux mesures faisant l’objet du présent accord.</w:t>
      </w:r>
    </w:p>
    <w:p w14:paraId="1ECB3A44" w14:textId="1B197961" w:rsidR="00446B8A" w:rsidRDefault="00446B8A" w:rsidP="00D973DB">
      <w:pPr>
        <w:keepNext/>
        <w:keepLines/>
        <w:suppressLineNumbers/>
        <w:suppressAutoHyphens/>
        <w:snapToGrid w:val="0"/>
        <w:spacing w:after="200" w:line="276" w:lineRule="auto"/>
        <w:jc w:val="both"/>
        <w:rPr>
          <w:rFonts w:ascii="Arial" w:hAnsi="Arial" w:cs="Arial"/>
          <w:sz w:val="20"/>
          <w:szCs w:val="20"/>
        </w:rPr>
      </w:pPr>
      <w:r w:rsidRPr="00446B8A">
        <w:rPr>
          <w:rFonts w:ascii="Arial" w:hAnsi="Arial" w:cs="Arial"/>
          <w:sz w:val="20"/>
          <w:szCs w:val="20"/>
        </w:rPr>
        <w:t xml:space="preserve">Consciente du caractère particulièrement étroit du marché de l’emploi des personnes en situation de handicap sur le secteur d’activité et sur les profils recherchés par </w:t>
      </w:r>
      <w:r w:rsidR="00E56412">
        <w:rPr>
          <w:rFonts w:ascii="Arial" w:hAnsi="Arial" w:cs="Arial"/>
          <w:sz w:val="20"/>
          <w:szCs w:val="20"/>
        </w:rPr>
        <w:t>la Société</w:t>
      </w:r>
      <w:r w:rsidRPr="00446B8A">
        <w:rPr>
          <w:rFonts w:ascii="Arial" w:hAnsi="Arial" w:cs="Arial"/>
          <w:sz w:val="20"/>
          <w:szCs w:val="20"/>
        </w:rPr>
        <w:t>, celle-ci souhaite néanmoins prendre des engagements afin d’améliorer progressivement son taux d’emploi, par tous les leviers d’actions pouvant être mobilisés.</w:t>
      </w:r>
    </w:p>
    <w:p w14:paraId="20F45756" w14:textId="3EA684D1" w:rsidR="00A10510" w:rsidRDefault="00731A7A"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ALTEN </w:t>
      </w:r>
      <w:r w:rsidR="00687C61">
        <w:rPr>
          <w:rFonts w:ascii="Arial" w:hAnsi="Arial" w:cs="Arial"/>
          <w:sz w:val="20"/>
          <w:szCs w:val="20"/>
        </w:rPr>
        <w:t>Sud-Ouest</w:t>
      </w:r>
      <w:r w:rsidR="007115E6">
        <w:rPr>
          <w:rFonts w:ascii="Arial" w:hAnsi="Arial" w:cs="Arial"/>
          <w:sz w:val="20"/>
          <w:szCs w:val="20"/>
        </w:rPr>
        <w:t xml:space="preserve"> fait partie du groupe ALTEN, </w:t>
      </w:r>
      <w:r w:rsidR="007C101B">
        <w:rPr>
          <w:rFonts w:ascii="Arial" w:hAnsi="Arial" w:cs="Arial"/>
          <w:sz w:val="20"/>
          <w:szCs w:val="20"/>
        </w:rPr>
        <w:t xml:space="preserve">leader mondial dans le domaine de </w:t>
      </w:r>
      <w:r w:rsidR="00E84D7B">
        <w:rPr>
          <w:rFonts w:ascii="Arial" w:hAnsi="Arial" w:cs="Arial"/>
          <w:sz w:val="20"/>
          <w:szCs w:val="20"/>
        </w:rPr>
        <w:t>l’ingénierie et des services IT. Le groupe accompagne une pluralité de secteurs</w:t>
      </w:r>
      <w:r w:rsidR="00025ECC">
        <w:rPr>
          <w:rFonts w:ascii="Arial" w:hAnsi="Arial" w:cs="Arial"/>
          <w:sz w:val="20"/>
          <w:szCs w:val="20"/>
        </w:rPr>
        <w:t> : aéronautique et spatial, défense et naval, automobile etc.</w:t>
      </w:r>
    </w:p>
    <w:p w14:paraId="58C754C8" w14:textId="15421979" w:rsidR="00827014" w:rsidRDefault="00156640"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sz w:val="20"/>
          <w:szCs w:val="20"/>
        </w:rPr>
      </w:pPr>
      <w:r w:rsidRPr="000708E1">
        <w:rPr>
          <w:rFonts w:ascii="Arial" w:eastAsia="Times New Roman" w:hAnsi="Arial" w:cs="Arial"/>
          <w:bCs/>
          <w:sz w:val="20"/>
          <w:szCs w:val="20"/>
        </w:rPr>
        <w:t xml:space="preserve">Sa politique volontariste en matière </w:t>
      </w:r>
      <w:r w:rsidR="00686AD9">
        <w:rPr>
          <w:rFonts w:ascii="Arial" w:eastAsia="Times New Roman" w:hAnsi="Arial" w:cs="Arial"/>
          <w:bCs/>
          <w:sz w:val="20"/>
          <w:szCs w:val="20"/>
        </w:rPr>
        <w:t>d’égalité des chances et d’amélioration de la qualité de vie et des conditions de travail</w:t>
      </w:r>
      <w:r w:rsidRPr="000708E1">
        <w:rPr>
          <w:rFonts w:ascii="Arial" w:eastAsia="Times New Roman" w:hAnsi="Arial" w:cs="Arial"/>
          <w:bCs/>
          <w:sz w:val="20"/>
          <w:szCs w:val="20"/>
        </w:rPr>
        <w:t xml:space="preserve"> s’est déjà traduite </w:t>
      </w:r>
      <w:r w:rsidR="00686AD9">
        <w:rPr>
          <w:rFonts w:ascii="Arial" w:eastAsia="Times New Roman" w:hAnsi="Arial" w:cs="Arial"/>
          <w:bCs/>
          <w:sz w:val="20"/>
          <w:szCs w:val="20"/>
        </w:rPr>
        <w:t xml:space="preserve">par la mise en place d’un accord </w:t>
      </w:r>
      <w:r w:rsidR="00A06155">
        <w:rPr>
          <w:rFonts w:ascii="Arial" w:eastAsia="Times New Roman" w:hAnsi="Arial" w:cs="Arial"/>
          <w:bCs/>
          <w:sz w:val="20"/>
          <w:szCs w:val="20"/>
        </w:rPr>
        <w:t>relatif à l’égalité professionnelle entre les hommes et les femmes et à la qualité de vie au travail signé en 2022 et intégrant également la thématique du handicap. Cet accord</w:t>
      </w:r>
      <w:r w:rsidR="00F44FE5">
        <w:rPr>
          <w:rFonts w:ascii="Arial" w:eastAsia="Times New Roman" w:hAnsi="Arial" w:cs="Arial"/>
          <w:bCs/>
          <w:sz w:val="20"/>
          <w:szCs w:val="20"/>
        </w:rPr>
        <w:t xml:space="preserve"> n’était pas un accord agréé. Le présent accord constitue ainsi le premier accord agréé de </w:t>
      </w:r>
      <w:r w:rsidR="002B1BBB">
        <w:rPr>
          <w:rFonts w:ascii="Arial" w:eastAsia="Times New Roman" w:hAnsi="Arial" w:cs="Arial"/>
          <w:bCs/>
          <w:sz w:val="20"/>
          <w:szCs w:val="20"/>
        </w:rPr>
        <w:t>la Société</w:t>
      </w:r>
      <w:r w:rsidR="00F44FE5">
        <w:rPr>
          <w:rFonts w:ascii="Arial" w:eastAsia="Times New Roman" w:hAnsi="Arial" w:cs="Arial"/>
          <w:bCs/>
          <w:sz w:val="20"/>
          <w:szCs w:val="20"/>
        </w:rPr>
        <w:t xml:space="preserve">, </w:t>
      </w:r>
      <w:r w:rsidR="00151DFD">
        <w:rPr>
          <w:rFonts w:ascii="Arial" w:eastAsia="Times New Roman" w:hAnsi="Arial" w:cs="Arial"/>
          <w:bCs/>
          <w:sz w:val="20"/>
          <w:szCs w:val="20"/>
        </w:rPr>
        <w:t xml:space="preserve">même si des bases ont déjà été posées pour construire une politique handicap, favorisant l’inclusion des personnes en situation de handicap. </w:t>
      </w:r>
    </w:p>
    <w:p w14:paraId="46F74603" w14:textId="23D7FEBE" w:rsidR="00ED2FCC" w:rsidRDefault="00ED2FCC"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bCs/>
          <w:sz w:val="20"/>
          <w:szCs w:val="20"/>
        </w:rPr>
      </w:pPr>
      <w:r>
        <w:rPr>
          <w:rFonts w:ascii="Arial" w:eastAsia="Times New Roman" w:hAnsi="Arial" w:cs="Arial"/>
          <w:bCs/>
          <w:sz w:val="20"/>
          <w:szCs w:val="20"/>
        </w:rPr>
        <w:t xml:space="preserve">Le groupe ALTEN, a ainsi mis en place une cellule handicap </w:t>
      </w:r>
      <w:r w:rsidR="00E068B3">
        <w:rPr>
          <w:rFonts w:ascii="Arial" w:eastAsia="Times New Roman" w:hAnsi="Arial" w:cs="Arial"/>
          <w:bCs/>
          <w:sz w:val="20"/>
          <w:szCs w:val="20"/>
        </w:rPr>
        <w:t xml:space="preserve">depuis 2010. Diverses actions à destination des personnes en situation de handicap </w:t>
      </w:r>
      <w:r w:rsidR="00356CDE">
        <w:rPr>
          <w:rFonts w:ascii="Arial" w:eastAsia="Times New Roman" w:hAnsi="Arial" w:cs="Arial"/>
          <w:bCs/>
          <w:sz w:val="20"/>
          <w:szCs w:val="20"/>
        </w:rPr>
        <w:t xml:space="preserve">sont déployées (jours d’absences autorisées, </w:t>
      </w:r>
      <w:r w:rsidR="00DE7C81">
        <w:rPr>
          <w:rFonts w:ascii="Arial" w:eastAsia="Times New Roman" w:hAnsi="Arial" w:cs="Arial"/>
          <w:bCs/>
          <w:sz w:val="20"/>
          <w:szCs w:val="20"/>
        </w:rPr>
        <w:t xml:space="preserve">aide </w:t>
      </w:r>
      <w:r w:rsidR="00356CDE">
        <w:rPr>
          <w:rFonts w:ascii="Arial" w:eastAsia="Times New Roman" w:hAnsi="Arial" w:cs="Arial"/>
          <w:bCs/>
          <w:sz w:val="20"/>
          <w:szCs w:val="20"/>
        </w:rPr>
        <w:t xml:space="preserve">d’aménagement …). </w:t>
      </w:r>
    </w:p>
    <w:p w14:paraId="757329C8" w14:textId="2AFCAE62" w:rsidR="00ED2FCC" w:rsidRDefault="00356CDE"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bCs/>
          <w:sz w:val="20"/>
          <w:szCs w:val="20"/>
        </w:rPr>
      </w:pPr>
      <w:r>
        <w:rPr>
          <w:rFonts w:ascii="Arial" w:eastAsia="Times New Roman" w:hAnsi="Arial" w:cs="Arial"/>
          <w:bCs/>
          <w:sz w:val="20"/>
          <w:szCs w:val="20"/>
        </w:rPr>
        <w:t xml:space="preserve">Conjointement à la démarche du groupe, </w:t>
      </w:r>
      <w:r w:rsidR="00731A7A">
        <w:rPr>
          <w:rFonts w:ascii="Arial" w:eastAsia="Times New Roman" w:hAnsi="Arial" w:cs="Arial"/>
          <w:bCs/>
          <w:sz w:val="20"/>
          <w:szCs w:val="20"/>
        </w:rPr>
        <w:t xml:space="preserve">ALTEN </w:t>
      </w:r>
      <w:r w:rsidR="00687C61">
        <w:rPr>
          <w:rFonts w:ascii="Arial" w:eastAsia="Times New Roman" w:hAnsi="Arial" w:cs="Arial"/>
          <w:bCs/>
          <w:sz w:val="20"/>
          <w:szCs w:val="20"/>
        </w:rPr>
        <w:t>Sud-Ouest</w:t>
      </w:r>
      <w:r w:rsidR="00490FEF" w:rsidRPr="000708E1">
        <w:rPr>
          <w:rFonts w:ascii="Arial" w:eastAsia="Times New Roman" w:hAnsi="Arial" w:cs="Arial"/>
          <w:bCs/>
          <w:sz w:val="20"/>
          <w:szCs w:val="20"/>
        </w:rPr>
        <w:t xml:space="preserve"> </w:t>
      </w:r>
      <w:r w:rsidR="00ED2FCC">
        <w:rPr>
          <w:rFonts w:ascii="Arial" w:eastAsia="Times New Roman" w:hAnsi="Arial" w:cs="Arial"/>
          <w:bCs/>
          <w:sz w:val="20"/>
          <w:szCs w:val="20"/>
        </w:rPr>
        <w:t xml:space="preserve">s’est doté d’un référent handicap </w:t>
      </w:r>
      <w:r>
        <w:rPr>
          <w:rFonts w:ascii="Arial" w:eastAsia="Times New Roman" w:hAnsi="Arial" w:cs="Arial"/>
          <w:bCs/>
          <w:sz w:val="20"/>
          <w:szCs w:val="20"/>
        </w:rPr>
        <w:t xml:space="preserve">dédié exclusivement aux salariés de cette entité. </w:t>
      </w:r>
    </w:p>
    <w:p w14:paraId="26B161DB" w14:textId="77777777" w:rsidR="00741FEC" w:rsidRDefault="00741FEC"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bCs/>
          <w:sz w:val="20"/>
          <w:szCs w:val="20"/>
        </w:rPr>
      </w:pPr>
    </w:p>
    <w:p w14:paraId="7711418F" w14:textId="77777777" w:rsidR="00741FEC" w:rsidRDefault="00741FEC"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bCs/>
          <w:sz w:val="20"/>
          <w:szCs w:val="20"/>
        </w:rPr>
      </w:pPr>
    </w:p>
    <w:p w14:paraId="75A6EC4B" w14:textId="5450B58B" w:rsidR="00356CDE" w:rsidRDefault="0090676F" w:rsidP="00D973DB">
      <w:pPr>
        <w:pStyle w:val="NormalWeb"/>
        <w:keepNext/>
        <w:keepLines/>
        <w:suppressLineNumbers/>
        <w:suppressAutoHyphens/>
        <w:snapToGrid w:val="0"/>
        <w:spacing w:before="0" w:beforeAutospacing="0" w:after="200" w:afterAutospacing="0" w:line="276" w:lineRule="auto"/>
        <w:jc w:val="both"/>
        <w:rPr>
          <w:rFonts w:ascii="Arial" w:hAnsi="Arial" w:cs="Arial"/>
          <w:sz w:val="20"/>
          <w:szCs w:val="20"/>
        </w:rPr>
      </w:pPr>
      <w:r>
        <w:rPr>
          <w:noProof/>
        </w:rPr>
        <w:lastRenderedPageBreak/>
        <w:drawing>
          <wp:anchor distT="0" distB="0" distL="114300" distR="114300" simplePos="0" relativeHeight="251658240" behindDoc="1" locked="0" layoutInCell="1" allowOverlap="1" wp14:anchorId="56D68BA9" wp14:editId="178A7A37">
            <wp:simplePos x="0" y="0"/>
            <wp:positionH relativeFrom="margin">
              <wp:align>left</wp:align>
            </wp:positionH>
            <wp:positionV relativeFrom="paragraph">
              <wp:posOffset>436672</wp:posOffset>
            </wp:positionV>
            <wp:extent cx="5752465" cy="2859405"/>
            <wp:effectExtent l="0" t="0" r="635" b="0"/>
            <wp:wrapTight wrapText="bothSides">
              <wp:wrapPolygon edited="0">
                <wp:start x="0" y="0"/>
                <wp:lineTo x="0" y="21442"/>
                <wp:lineTo x="21531" y="21442"/>
                <wp:lineTo x="21531" y="0"/>
                <wp:lineTo x="0" y="0"/>
              </wp:wrapPolygon>
            </wp:wrapTight>
            <wp:docPr id="166019799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2465" cy="2859405"/>
                    </a:xfrm>
                    <a:prstGeom prst="rect">
                      <a:avLst/>
                    </a:prstGeom>
                    <a:noFill/>
                    <a:ln>
                      <a:noFill/>
                    </a:ln>
                  </pic:spPr>
                </pic:pic>
              </a:graphicData>
            </a:graphic>
          </wp:anchor>
        </w:drawing>
      </w:r>
      <w:r w:rsidR="00356CDE">
        <w:rPr>
          <w:rFonts w:ascii="Arial" w:eastAsia="Times New Roman" w:hAnsi="Arial" w:cs="Arial"/>
          <w:bCs/>
          <w:sz w:val="20"/>
          <w:szCs w:val="20"/>
        </w:rPr>
        <w:t xml:space="preserve">Ainsi, </w:t>
      </w:r>
      <w:r w:rsidR="00731A7A">
        <w:rPr>
          <w:rFonts w:ascii="Arial" w:hAnsi="Arial" w:cs="Arial"/>
          <w:sz w:val="20"/>
          <w:szCs w:val="20"/>
        </w:rPr>
        <w:t xml:space="preserve">ALTEN </w:t>
      </w:r>
      <w:r w:rsidR="00687C61">
        <w:rPr>
          <w:rFonts w:ascii="Arial" w:hAnsi="Arial" w:cs="Arial"/>
          <w:sz w:val="20"/>
          <w:szCs w:val="20"/>
        </w:rPr>
        <w:t>Sud-Ouest</w:t>
      </w:r>
      <w:r w:rsidR="00356CDE">
        <w:rPr>
          <w:rFonts w:ascii="Arial" w:hAnsi="Arial" w:cs="Arial"/>
          <w:sz w:val="20"/>
          <w:szCs w:val="20"/>
        </w:rPr>
        <w:t xml:space="preserve"> réalise déjà plusieurs actions en faveur des personnes en situation de handicap :</w:t>
      </w:r>
    </w:p>
    <w:p w14:paraId="64E1CA3C" w14:textId="670F8ED9" w:rsidR="00055A9E" w:rsidRDefault="004B0E64" w:rsidP="00D973DB">
      <w:pPr>
        <w:pStyle w:val="NormalWeb"/>
        <w:keepNext/>
        <w:keepLines/>
        <w:suppressLineNumbers/>
        <w:suppressAutoHyphens/>
        <w:snapToGrid w:val="0"/>
        <w:spacing w:before="0" w:beforeAutospacing="0" w:after="200" w:afterAutospacing="0" w:line="276" w:lineRule="auto"/>
        <w:jc w:val="both"/>
        <w:rPr>
          <w:rFonts w:ascii="Arial" w:eastAsia="Times New Roman" w:hAnsi="Arial" w:cs="Arial"/>
          <w:sz w:val="20"/>
          <w:szCs w:val="20"/>
        </w:rPr>
      </w:pPr>
      <w:r w:rsidRPr="000708E1">
        <w:rPr>
          <w:rFonts w:ascii="Arial" w:eastAsia="Times New Roman" w:hAnsi="Arial" w:cs="Arial"/>
          <w:sz w:val="20"/>
          <w:szCs w:val="20"/>
        </w:rPr>
        <w:t xml:space="preserve">L’objectif de </w:t>
      </w:r>
      <w:r w:rsidR="003B34D2">
        <w:rPr>
          <w:rFonts w:ascii="Arial" w:eastAsia="Times New Roman" w:hAnsi="Arial" w:cs="Arial"/>
          <w:sz w:val="20"/>
          <w:szCs w:val="20"/>
        </w:rPr>
        <w:t xml:space="preserve">cet </w:t>
      </w:r>
      <w:r w:rsidRPr="000708E1">
        <w:rPr>
          <w:rFonts w:ascii="Arial" w:eastAsia="Times New Roman" w:hAnsi="Arial" w:cs="Arial"/>
          <w:sz w:val="20"/>
          <w:szCs w:val="20"/>
        </w:rPr>
        <w:t xml:space="preserve">accord </w:t>
      </w:r>
      <w:r w:rsidR="00D125F0" w:rsidRPr="000708E1">
        <w:rPr>
          <w:rFonts w:ascii="Arial" w:eastAsia="Times New Roman" w:hAnsi="Arial" w:cs="Arial"/>
          <w:sz w:val="20"/>
          <w:szCs w:val="20"/>
        </w:rPr>
        <w:t>est de pouvoir</w:t>
      </w:r>
      <w:r w:rsidR="00F65EF2">
        <w:rPr>
          <w:rFonts w:ascii="Arial" w:eastAsia="Times New Roman" w:hAnsi="Arial" w:cs="Arial"/>
          <w:sz w:val="20"/>
          <w:szCs w:val="20"/>
        </w:rPr>
        <w:t xml:space="preserve"> </w:t>
      </w:r>
      <w:r w:rsidR="00222ABB">
        <w:rPr>
          <w:rFonts w:ascii="Arial" w:eastAsia="Times New Roman" w:hAnsi="Arial" w:cs="Arial"/>
          <w:sz w:val="20"/>
          <w:szCs w:val="20"/>
        </w:rPr>
        <w:t>accélérer</w:t>
      </w:r>
      <w:r w:rsidR="00F65EF2">
        <w:rPr>
          <w:rFonts w:ascii="Arial" w:eastAsia="Times New Roman" w:hAnsi="Arial" w:cs="Arial"/>
          <w:sz w:val="20"/>
          <w:szCs w:val="20"/>
        </w:rPr>
        <w:t xml:space="preserve"> l</w:t>
      </w:r>
      <w:r w:rsidR="00055A9E">
        <w:rPr>
          <w:rFonts w:ascii="Arial" w:eastAsia="Times New Roman" w:hAnsi="Arial" w:cs="Arial"/>
          <w:sz w:val="20"/>
          <w:szCs w:val="20"/>
        </w:rPr>
        <w:t>a mise en place d’actions inclusives, notamment en terme</w:t>
      </w:r>
      <w:r w:rsidR="003549AB">
        <w:rPr>
          <w:rFonts w:ascii="Arial" w:eastAsia="Times New Roman" w:hAnsi="Arial" w:cs="Arial"/>
          <w:sz w:val="20"/>
          <w:szCs w:val="20"/>
        </w:rPr>
        <w:t xml:space="preserve">s </w:t>
      </w:r>
      <w:r w:rsidR="00055A9E">
        <w:rPr>
          <w:rFonts w:ascii="Arial" w:eastAsia="Times New Roman" w:hAnsi="Arial" w:cs="Arial"/>
          <w:sz w:val="20"/>
          <w:szCs w:val="20"/>
        </w:rPr>
        <w:t>d</w:t>
      </w:r>
      <w:r w:rsidR="00700514">
        <w:rPr>
          <w:rFonts w:ascii="Arial" w:eastAsia="Times New Roman" w:hAnsi="Arial" w:cs="Arial"/>
          <w:sz w:val="20"/>
          <w:szCs w:val="20"/>
        </w:rPr>
        <w:t>e maintien dans l’emploi et de recrutement,</w:t>
      </w:r>
      <w:r w:rsidR="00055A9E">
        <w:rPr>
          <w:rFonts w:ascii="Arial" w:eastAsia="Times New Roman" w:hAnsi="Arial" w:cs="Arial"/>
          <w:sz w:val="20"/>
          <w:szCs w:val="20"/>
        </w:rPr>
        <w:t xml:space="preserve"> et de structurer un réseau de pilotage adapté au contexte d’</w:t>
      </w:r>
      <w:r w:rsidR="00731A7A">
        <w:rPr>
          <w:rFonts w:ascii="Arial" w:eastAsia="Times New Roman" w:hAnsi="Arial" w:cs="Arial"/>
          <w:sz w:val="20"/>
          <w:szCs w:val="20"/>
        </w:rPr>
        <w:t xml:space="preserve">ALTEN </w:t>
      </w:r>
      <w:r w:rsidR="00687C61">
        <w:rPr>
          <w:rFonts w:ascii="Arial" w:eastAsia="Times New Roman" w:hAnsi="Arial" w:cs="Arial"/>
          <w:sz w:val="20"/>
          <w:szCs w:val="20"/>
        </w:rPr>
        <w:t>Sud-Ouest</w:t>
      </w:r>
      <w:r w:rsidR="00731A7A">
        <w:rPr>
          <w:rFonts w:ascii="Arial" w:eastAsia="Times New Roman" w:hAnsi="Arial" w:cs="Arial"/>
          <w:sz w:val="20"/>
          <w:szCs w:val="20"/>
        </w:rPr>
        <w:t xml:space="preserve">. </w:t>
      </w:r>
      <w:r w:rsidR="00055A9E">
        <w:rPr>
          <w:rFonts w:ascii="Arial" w:eastAsia="Times New Roman" w:hAnsi="Arial" w:cs="Arial"/>
          <w:sz w:val="20"/>
          <w:szCs w:val="20"/>
        </w:rPr>
        <w:t xml:space="preserve">  </w:t>
      </w:r>
    </w:p>
    <w:p w14:paraId="37555CAE" w14:textId="6FADD21B" w:rsidR="009B4587" w:rsidRDefault="00731A7A" w:rsidP="00D973DB">
      <w:pPr>
        <w:keepNext/>
        <w:keepLines/>
        <w:suppressLineNumbers/>
        <w:suppressAutoHyphens/>
        <w:snapToGrid w:val="0"/>
        <w:spacing w:after="200" w:line="276" w:lineRule="auto"/>
        <w:jc w:val="both"/>
        <w:rPr>
          <w:rFonts w:ascii="Arial" w:hAnsi="Arial" w:cs="Arial"/>
          <w:b/>
          <w:bCs/>
          <w:sz w:val="20"/>
          <w:szCs w:val="20"/>
        </w:rPr>
      </w:pPr>
      <w:r>
        <w:rPr>
          <w:rFonts w:ascii="Arial" w:hAnsi="Arial" w:cs="Arial"/>
          <w:b/>
          <w:bCs/>
          <w:sz w:val="20"/>
          <w:szCs w:val="20"/>
        </w:rPr>
        <w:t xml:space="preserve">ALTEN </w:t>
      </w:r>
      <w:r w:rsidR="00687C61">
        <w:rPr>
          <w:rFonts w:ascii="Arial" w:hAnsi="Arial" w:cs="Arial"/>
          <w:b/>
          <w:bCs/>
          <w:sz w:val="20"/>
          <w:szCs w:val="20"/>
        </w:rPr>
        <w:t>Sud-Ouest</w:t>
      </w:r>
      <w:r>
        <w:rPr>
          <w:rFonts w:ascii="Arial" w:hAnsi="Arial" w:cs="Arial"/>
          <w:b/>
          <w:bCs/>
          <w:sz w:val="20"/>
          <w:szCs w:val="20"/>
        </w:rPr>
        <w:t xml:space="preserve"> </w:t>
      </w:r>
      <w:r w:rsidR="0097019C" w:rsidRPr="003506C0">
        <w:rPr>
          <w:rFonts w:ascii="Arial" w:hAnsi="Arial" w:cs="Arial"/>
          <w:b/>
          <w:bCs/>
          <w:sz w:val="20"/>
          <w:szCs w:val="20"/>
        </w:rPr>
        <w:t xml:space="preserve">souhaite renforcer et structurer sa politique handicap tout en capitalisant sur les actions déjà menées : </w:t>
      </w:r>
    </w:p>
    <w:p w14:paraId="3620193B" w14:textId="77777777" w:rsidR="00741FEC" w:rsidRPr="00741FEC" w:rsidRDefault="00547D2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741FEC">
        <w:rPr>
          <w:rFonts w:ascii="Arial" w:hAnsi="Arial" w:cs="Arial"/>
          <w:sz w:val="20"/>
        </w:rPr>
        <w:t xml:space="preserve">Le groupe </w:t>
      </w:r>
      <w:r w:rsidR="00731A7A" w:rsidRPr="00741FEC">
        <w:rPr>
          <w:rFonts w:ascii="Arial" w:hAnsi="Arial" w:cs="Arial"/>
          <w:sz w:val="20"/>
        </w:rPr>
        <w:t>ALTEN</w:t>
      </w:r>
      <w:r w:rsidR="003549AB" w:rsidRPr="00741FEC">
        <w:rPr>
          <w:rFonts w:ascii="Arial" w:hAnsi="Arial" w:cs="Arial"/>
          <w:sz w:val="20"/>
        </w:rPr>
        <w:t xml:space="preserve"> </w:t>
      </w:r>
      <w:r w:rsidRPr="00741FEC">
        <w:rPr>
          <w:rFonts w:ascii="Arial" w:hAnsi="Arial" w:cs="Arial"/>
          <w:sz w:val="20"/>
          <w:szCs w:val="20"/>
        </w:rPr>
        <w:t>a soutenu plus de 60 associations à but non lucratif, fondations ou ONG à travers le monde, via des dons financiers, des dons de matériel et des actions de mécénat de compétences. Ce dernier permet à des collaborateurs</w:t>
      </w:r>
      <w:r w:rsidR="00FC6831" w:rsidRPr="00741FEC">
        <w:rPr>
          <w:rFonts w:ascii="Arial" w:hAnsi="Arial" w:cs="Arial"/>
          <w:sz w:val="20"/>
          <w:szCs w:val="20"/>
        </w:rPr>
        <w:t xml:space="preserve"> et collaboratrices</w:t>
      </w:r>
      <w:r w:rsidRPr="00741FEC">
        <w:rPr>
          <w:rFonts w:ascii="Arial" w:hAnsi="Arial" w:cs="Arial"/>
          <w:sz w:val="20"/>
          <w:szCs w:val="20"/>
        </w:rPr>
        <w:t xml:space="preserve"> de mettre leur expertise au service de projets à fort impact, qu’ils soient informatiques, fonctionnels ou opérationnels. En France, cette dynamique est portée par la cellule dédiée </w:t>
      </w:r>
      <w:r w:rsidR="00731A7A" w:rsidRPr="00741FEC">
        <w:rPr>
          <w:rFonts w:ascii="Arial" w:hAnsi="Arial" w:cs="Arial"/>
          <w:sz w:val="20"/>
          <w:szCs w:val="20"/>
        </w:rPr>
        <w:t xml:space="preserve">ALTEN </w:t>
      </w:r>
      <w:r w:rsidRPr="00741FEC">
        <w:rPr>
          <w:rFonts w:ascii="Arial" w:hAnsi="Arial" w:cs="Arial"/>
          <w:sz w:val="20"/>
          <w:szCs w:val="20"/>
        </w:rPr>
        <w:t>Solidaire, qui a coordonné en 2025 plus de 68 missions solidaires, réalisées par 27 collaborateurs engagés dont 4 salariés d’</w:t>
      </w:r>
      <w:r w:rsidR="00731A7A" w:rsidRPr="00741FEC">
        <w:rPr>
          <w:rFonts w:ascii="Arial" w:hAnsi="Arial" w:cs="Arial"/>
          <w:sz w:val="20"/>
          <w:szCs w:val="20"/>
        </w:rPr>
        <w:t xml:space="preserve">ALTEN </w:t>
      </w:r>
      <w:r w:rsidR="00687C61" w:rsidRPr="00741FEC">
        <w:rPr>
          <w:rFonts w:ascii="Arial" w:hAnsi="Arial" w:cs="Arial"/>
          <w:sz w:val="20"/>
          <w:szCs w:val="20"/>
        </w:rPr>
        <w:t>Sud-Ouest</w:t>
      </w:r>
      <w:r w:rsidRPr="00741FEC">
        <w:rPr>
          <w:rFonts w:ascii="Arial" w:hAnsi="Arial" w:cs="Arial"/>
          <w:sz w:val="20"/>
          <w:szCs w:val="20"/>
        </w:rPr>
        <w:t>.</w:t>
      </w:r>
    </w:p>
    <w:p w14:paraId="6934B939" w14:textId="0874C381" w:rsidR="00957F49" w:rsidRPr="00741FEC" w:rsidRDefault="0054077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741FEC">
        <w:rPr>
          <w:rFonts w:ascii="Arial" w:hAnsi="Arial" w:cs="Arial"/>
          <w:sz w:val="20"/>
          <w:szCs w:val="20"/>
        </w:rPr>
        <w:t xml:space="preserve">Le groupe </w:t>
      </w:r>
      <w:r w:rsidR="00731A7A" w:rsidRPr="00741FEC">
        <w:rPr>
          <w:rFonts w:ascii="Arial" w:hAnsi="Arial" w:cs="Arial"/>
          <w:sz w:val="20"/>
          <w:szCs w:val="20"/>
        </w:rPr>
        <w:t xml:space="preserve">ALTEN </w:t>
      </w:r>
      <w:r w:rsidRPr="00741FEC">
        <w:rPr>
          <w:rFonts w:ascii="Arial" w:hAnsi="Arial" w:cs="Arial"/>
          <w:sz w:val="20"/>
          <w:szCs w:val="20"/>
        </w:rPr>
        <w:t xml:space="preserve">a </w:t>
      </w:r>
      <w:r w:rsidR="0088053E" w:rsidRPr="00741FEC">
        <w:rPr>
          <w:rFonts w:ascii="Arial" w:hAnsi="Arial" w:cs="Arial"/>
          <w:sz w:val="20"/>
          <w:szCs w:val="20"/>
        </w:rPr>
        <w:t>mis en place une charte Ethique</w:t>
      </w:r>
      <w:r w:rsidR="00B66E02" w:rsidRPr="00741FEC">
        <w:rPr>
          <w:rFonts w:ascii="Arial" w:hAnsi="Arial" w:cs="Arial"/>
          <w:sz w:val="20"/>
          <w:szCs w:val="20"/>
        </w:rPr>
        <w:t xml:space="preserve">, actualisée en </w:t>
      </w:r>
      <w:r w:rsidR="0088053E" w:rsidRPr="00741FEC">
        <w:rPr>
          <w:rFonts w:ascii="Arial" w:hAnsi="Arial" w:cs="Arial"/>
          <w:sz w:val="20"/>
          <w:szCs w:val="20"/>
        </w:rPr>
        <w:t xml:space="preserve">2023, qui a pour vocation </w:t>
      </w:r>
      <w:r w:rsidR="00B66E02" w:rsidRPr="00741FEC">
        <w:rPr>
          <w:rFonts w:ascii="Arial" w:hAnsi="Arial" w:cs="Arial"/>
          <w:sz w:val="20"/>
          <w:szCs w:val="20"/>
        </w:rPr>
        <w:t>de décrire les principes d’actions qui visent à englober le comportement de chacun. Toutes les sociétés du Groupe y adhère</w:t>
      </w:r>
      <w:r w:rsidR="00222ABB" w:rsidRPr="00741FEC">
        <w:rPr>
          <w:rFonts w:ascii="Arial" w:hAnsi="Arial" w:cs="Arial"/>
          <w:sz w:val="20"/>
          <w:szCs w:val="20"/>
        </w:rPr>
        <w:t>nt</w:t>
      </w:r>
      <w:r w:rsidR="00B66E02" w:rsidRPr="00741FEC">
        <w:rPr>
          <w:rFonts w:ascii="Arial" w:hAnsi="Arial" w:cs="Arial"/>
          <w:sz w:val="20"/>
          <w:szCs w:val="20"/>
        </w:rPr>
        <w:t xml:space="preserve">. </w:t>
      </w:r>
      <w:r w:rsidR="00BB14DE" w:rsidRPr="00741FEC">
        <w:rPr>
          <w:rFonts w:ascii="Arial" w:hAnsi="Arial" w:cs="Arial"/>
          <w:sz w:val="20"/>
          <w:szCs w:val="20"/>
        </w:rPr>
        <w:t xml:space="preserve">De ce fait, une gouvernance éthique et conformité veille au respect de cette charte. </w:t>
      </w:r>
      <w:r w:rsidR="00D4334C" w:rsidRPr="00741FEC">
        <w:rPr>
          <w:rFonts w:ascii="Arial" w:hAnsi="Arial" w:cs="Arial"/>
          <w:sz w:val="20"/>
          <w:szCs w:val="20"/>
        </w:rPr>
        <w:t>Les engagements éthiques sont également relayés auprès des partenaires (fournisseurs, sous-traitants, partenaires…)</w:t>
      </w:r>
      <w:r w:rsidR="00ED323B" w:rsidRPr="00741FEC">
        <w:rPr>
          <w:rFonts w:ascii="Arial" w:hAnsi="Arial" w:cs="Arial"/>
          <w:sz w:val="20"/>
          <w:szCs w:val="20"/>
        </w:rPr>
        <w:t xml:space="preserve">, qui sont également invités à partager et respecter ces principes. </w:t>
      </w:r>
    </w:p>
    <w:p w14:paraId="43D0CB2B" w14:textId="2CFF1AF1" w:rsidR="00B17DED" w:rsidRDefault="00731A7A"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ALTEN </w:t>
      </w:r>
      <w:r w:rsidR="00687C61">
        <w:rPr>
          <w:rFonts w:ascii="Arial" w:hAnsi="Arial" w:cs="Arial"/>
          <w:sz w:val="20"/>
          <w:szCs w:val="20"/>
        </w:rPr>
        <w:t>Sud-Ouest</w:t>
      </w:r>
      <w:r>
        <w:rPr>
          <w:rFonts w:ascii="Arial" w:hAnsi="Arial" w:cs="Arial"/>
          <w:sz w:val="20"/>
          <w:szCs w:val="20"/>
        </w:rPr>
        <w:t xml:space="preserve"> </w:t>
      </w:r>
      <w:r w:rsidR="00B944E3">
        <w:rPr>
          <w:rFonts w:ascii="Arial" w:hAnsi="Arial" w:cs="Arial"/>
          <w:sz w:val="20"/>
          <w:szCs w:val="20"/>
        </w:rPr>
        <w:t>adhère également à la charte des achats responsables du groupe ALTEN, mise à jour en 2025</w:t>
      </w:r>
      <w:r w:rsidR="00831479">
        <w:rPr>
          <w:rFonts w:ascii="Arial" w:hAnsi="Arial" w:cs="Arial"/>
          <w:sz w:val="20"/>
          <w:szCs w:val="20"/>
        </w:rPr>
        <w:t xml:space="preserve"> et à la politique achats du Groupe. Les engagements pris dans ce</w:t>
      </w:r>
      <w:r w:rsidR="00641FE2">
        <w:rPr>
          <w:rFonts w:ascii="Arial" w:hAnsi="Arial" w:cs="Arial"/>
          <w:sz w:val="20"/>
          <w:szCs w:val="20"/>
        </w:rPr>
        <w:t xml:space="preserve">tte charte s’inscrivent dans la stratégie RSE du Groupe. </w:t>
      </w:r>
      <w:r w:rsidR="00865534">
        <w:rPr>
          <w:rFonts w:ascii="Arial" w:hAnsi="Arial" w:cs="Arial"/>
          <w:sz w:val="20"/>
          <w:szCs w:val="20"/>
        </w:rPr>
        <w:t>L’achat solidaire, visant l’inclusion, s’inscrit parmi les 5 axes stratégiques d</w:t>
      </w:r>
      <w:r w:rsidR="00361D46">
        <w:rPr>
          <w:rFonts w:ascii="Arial" w:hAnsi="Arial" w:cs="Arial"/>
          <w:sz w:val="20"/>
          <w:szCs w:val="20"/>
        </w:rPr>
        <w:t xml:space="preserve">e la démarche d’Achats Responsables du Groupe. </w:t>
      </w:r>
    </w:p>
    <w:p w14:paraId="564B46C1" w14:textId="070B7BB5" w:rsidR="006E338A" w:rsidRDefault="001A3D9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La stratégie RSE du Groupe, </w:t>
      </w:r>
      <w:r w:rsidR="00065783">
        <w:rPr>
          <w:rFonts w:ascii="Arial" w:hAnsi="Arial" w:cs="Arial"/>
          <w:sz w:val="20"/>
          <w:szCs w:val="20"/>
        </w:rPr>
        <w:t>vise à :</w:t>
      </w:r>
    </w:p>
    <w:p w14:paraId="276FF197" w14:textId="1B76D250" w:rsidR="00065783" w:rsidRDefault="00065783" w:rsidP="00D973DB">
      <w:pPr>
        <w:keepNext/>
        <w:keepLines/>
        <w:numPr>
          <w:ilvl w:val="1"/>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Créer un environnement de travail inclusif</w:t>
      </w:r>
      <w:r w:rsidR="00703C11">
        <w:rPr>
          <w:rFonts w:ascii="Arial" w:hAnsi="Arial" w:cs="Arial"/>
          <w:sz w:val="20"/>
          <w:szCs w:val="20"/>
        </w:rPr>
        <w:t xml:space="preserve"> en collaborant avec des partenaires spécialisés pour accompagner les personnes reconnues en situation de handicap tout au long de leur parcours.</w:t>
      </w:r>
    </w:p>
    <w:p w14:paraId="15D04353" w14:textId="688F161E" w:rsidR="00703C11" w:rsidRDefault="00703C11" w:rsidP="00D973DB">
      <w:pPr>
        <w:keepNext/>
        <w:keepLines/>
        <w:numPr>
          <w:ilvl w:val="1"/>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lastRenderedPageBreak/>
        <w:t xml:space="preserve">Maintenir dans l’emploi </w:t>
      </w:r>
      <w:r w:rsidR="00620FE8">
        <w:rPr>
          <w:rFonts w:ascii="Arial" w:hAnsi="Arial" w:cs="Arial"/>
          <w:sz w:val="20"/>
          <w:szCs w:val="20"/>
        </w:rPr>
        <w:t>en assurant la pérennité des parcours : adaptation des postes de travail, accompagnement aux reconversions et aménagements si nécessaire.</w:t>
      </w:r>
    </w:p>
    <w:p w14:paraId="29C31AD5" w14:textId="1A5FB0E2" w:rsidR="00620FE8" w:rsidRPr="000708E1" w:rsidRDefault="00620FE8" w:rsidP="00D973DB">
      <w:pPr>
        <w:keepNext/>
        <w:keepLines/>
        <w:numPr>
          <w:ilvl w:val="1"/>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Sensibiliser les équipes </w:t>
      </w:r>
      <w:r w:rsidR="00197799">
        <w:rPr>
          <w:rFonts w:ascii="Arial" w:hAnsi="Arial" w:cs="Arial"/>
          <w:sz w:val="20"/>
          <w:szCs w:val="20"/>
        </w:rPr>
        <w:t>par l’organisation régulière d’actions de sensibilisation pour améliorer la compréhension des différentes formes de handicap</w:t>
      </w:r>
      <w:r w:rsidR="00716147">
        <w:rPr>
          <w:rFonts w:ascii="Arial" w:hAnsi="Arial" w:cs="Arial"/>
          <w:sz w:val="20"/>
          <w:szCs w:val="20"/>
        </w:rPr>
        <w:t xml:space="preserve"> et déconstruire les stéréotypes. </w:t>
      </w:r>
    </w:p>
    <w:p w14:paraId="16A7D311" w14:textId="6A2D5947" w:rsidR="00DE52BE" w:rsidRPr="000708E1" w:rsidRDefault="0096629F" w:rsidP="00D973DB">
      <w:pPr>
        <w:keepNext/>
        <w:keepLines/>
        <w:suppressLineNumbers/>
        <w:suppressAutoHyphens/>
        <w:snapToGrid w:val="0"/>
        <w:spacing w:after="200" w:line="276" w:lineRule="auto"/>
        <w:jc w:val="both"/>
        <w:rPr>
          <w:rFonts w:ascii="Arial" w:hAnsi="Arial" w:cs="Arial"/>
          <w:b/>
          <w:strike/>
          <w:sz w:val="20"/>
          <w:szCs w:val="20"/>
        </w:rPr>
      </w:pPr>
      <w:r>
        <w:rPr>
          <w:rFonts w:ascii="Arial" w:hAnsi="Arial" w:cs="Arial"/>
          <w:color w:val="191919"/>
          <w:sz w:val="20"/>
          <w:szCs w:val="20"/>
        </w:rPr>
        <w:t xml:space="preserve">Conformément à toutes ces initiatives, la Société </w:t>
      </w:r>
      <w:r w:rsidR="00731A7A">
        <w:rPr>
          <w:rFonts w:ascii="Arial" w:hAnsi="Arial" w:cs="Arial"/>
          <w:color w:val="191919"/>
          <w:sz w:val="20"/>
          <w:szCs w:val="20"/>
        </w:rPr>
        <w:t xml:space="preserve">ALTEN </w:t>
      </w:r>
      <w:r w:rsidR="00687C61">
        <w:rPr>
          <w:rFonts w:ascii="Arial" w:hAnsi="Arial" w:cs="Arial"/>
          <w:color w:val="191919"/>
          <w:sz w:val="20"/>
          <w:szCs w:val="20"/>
        </w:rPr>
        <w:t>Sud-Ouest</w:t>
      </w:r>
      <w:r w:rsidR="00731A7A">
        <w:rPr>
          <w:rFonts w:ascii="Arial" w:hAnsi="Arial" w:cs="Arial"/>
          <w:color w:val="191919"/>
          <w:sz w:val="20"/>
          <w:szCs w:val="20"/>
        </w:rPr>
        <w:t xml:space="preserve"> </w:t>
      </w:r>
      <w:r>
        <w:rPr>
          <w:rFonts w:ascii="Arial" w:hAnsi="Arial" w:cs="Arial"/>
          <w:color w:val="191919"/>
          <w:sz w:val="20"/>
          <w:szCs w:val="20"/>
        </w:rPr>
        <w:t>souhaite s’appuyer sur cet accord afin d’en faire un véritable atout pour la marque employeur, participant ainsi à la création d’une « culture groupe » commune à toutes les sociétés le composant, et en lui permettant de répondre à ses enjeux sociétaux.</w:t>
      </w:r>
    </w:p>
    <w:p w14:paraId="199B7B03" w14:textId="347E7884" w:rsidR="00D973DB" w:rsidRDefault="0021019F" w:rsidP="00D973DB">
      <w:pPr>
        <w:keepNext/>
        <w:keepLines/>
        <w:suppressLineNumbers/>
        <w:suppressAutoHyphens/>
        <w:snapToGrid w:val="0"/>
        <w:spacing w:after="200"/>
        <w:jc w:val="both"/>
        <w:rPr>
          <w:rFonts w:ascii="Arial" w:hAnsi="Arial" w:cs="Arial"/>
          <w:b/>
          <w:sz w:val="20"/>
          <w:szCs w:val="20"/>
        </w:rPr>
      </w:pPr>
      <w:r w:rsidRPr="000708E1">
        <w:rPr>
          <w:rFonts w:ascii="Arial" w:hAnsi="Arial" w:cs="Arial"/>
          <w:b/>
          <w:sz w:val="20"/>
          <w:szCs w:val="20"/>
        </w:rPr>
        <w:t>I</w:t>
      </w:r>
      <w:r w:rsidR="008A4BEA" w:rsidRPr="000708E1">
        <w:rPr>
          <w:rFonts w:ascii="Arial" w:hAnsi="Arial" w:cs="Arial"/>
          <w:b/>
          <w:sz w:val="20"/>
          <w:szCs w:val="20"/>
        </w:rPr>
        <w:t>l a</w:t>
      </w:r>
      <w:r w:rsidR="00AC2AC8" w:rsidRPr="000708E1">
        <w:rPr>
          <w:rFonts w:ascii="Arial" w:hAnsi="Arial" w:cs="Arial"/>
          <w:b/>
          <w:sz w:val="20"/>
          <w:szCs w:val="20"/>
        </w:rPr>
        <w:t xml:space="preserve"> ainsi</w:t>
      </w:r>
      <w:r w:rsidR="008A4BEA" w:rsidRPr="000708E1">
        <w:rPr>
          <w:rFonts w:ascii="Arial" w:hAnsi="Arial" w:cs="Arial"/>
          <w:b/>
          <w:sz w:val="20"/>
          <w:szCs w:val="20"/>
        </w:rPr>
        <w:t xml:space="preserve"> été convenu ce qui suit :</w:t>
      </w:r>
    </w:p>
    <w:p w14:paraId="21BA3F88" w14:textId="1DCF40FB" w:rsidR="00865B20" w:rsidRPr="000708E1" w:rsidRDefault="00E65DED"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2" w:name="_Toc230161805"/>
      <w:r w:rsidRPr="000708E1">
        <w:rPr>
          <w:rFonts w:ascii="Arial" w:hAnsi="Arial" w:cs="Arial"/>
        </w:rPr>
        <w:t>Article 1</w:t>
      </w:r>
      <w:r w:rsidR="00616B50" w:rsidRPr="000708E1">
        <w:rPr>
          <w:rFonts w:ascii="Arial" w:hAnsi="Arial" w:cs="Arial"/>
        </w:rPr>
        <w:t xml:space="preserve"> </w:t>
      </w:r>
      <w:r w:rsidRPr="000708E1">
        <w:rPr>
          <w:rFonts w:ascii="Arial" w:hAnsi="Arial" w:cs="Arial"/>
        </w:rPr>
        <w:t>- CADRE LEGAL</w:t>
      </w:r>
      <w:bookmarkEnd w:id="2"/>
    </w:p>
    <w:p w14:paraId="1406159F" w14:textId="77777777" w:rsidR="00E42053" w:rsidRPr="00E42053" w:rsidRDefault="00E42053" w:rsidP="00D973DB">
      <w:pPr>
        <w:keepNext/>
        <w:keepLines/>
        <w:suppressLineNumbers/>
        <w:suppressAutoHyphens/>
        <w:snapToGrid w:val="0"/>
        <w:spacing w:after="200"/>
        <w:jc w:val="both"/>
        <w:rPr>
          <w:rFonts w:ascii="Arial" w:hAnsi="Arial" w:cs="Arial"/>
          <w:sz w:val="20"/>
          <w:szCs w:val="20"/>
        </w:rPr>
      </w:pPr>
      <w:r w:rsidRPr="00E42053">
        <w:rPr>
          <w:rFonts w:ascii="Arial" w:hAnsi="Arial" w:cs="Arial"/>
          <w:sz w:val="20"/>
          <w:szCs w:val="20"/>
        </w:rPr>
        <w:t>Le présent accord s’inscrit dans le cadre des dispositions légales et réglementaires relatives à l’emploi des travailleurs handicapés (articles L. 5212-1 et suivants du Code du travail).</w:t>
      </w:r>
    </w:p>
    <w:p w14:paraId="6995DA03" w14:textId="32FC93CF" w:rsidR="00E42053" w:rsidRPr="00E42053" w:rsidRDefault="00E42053" w:rsidP="00D973DB">
      <w:pPr>
        <w:keepNext/>
        <w:keepLines/>
        <w:suppressLineNumbers/>
        <w:suppressAutoHyphens/>
        <w:snapToGrid w:val="0"/>
        <w:spacing w:after="200"/>
        <w:jc w:val="both"/>
        <w:rPr>
          <w:rFonts w:ascii="Arial" w:hAnsi="Arial" w:cs="Arial"/>
          <w:sz w:val="20"/>
          <w:szCs w:val="20"/>
        </w:rPr>
      </w:pPr>
      <w:r w:rsidRPr="00E42053">
        <w:rPr>
          <w:rFonts w:ascii="Arial" w:hAnsi="Arial" w:cs="Arial"/>
          <w:sz w:val="20"/>
          <w:szCs w:val="20"/>
        </w:rPr>
        <w:t xml:space="preserve">En vertu de l’article L. 114 du Code de l’action sociale et des familles, constitue un handicap </w:t>
      </w:r>
      <w:r w:rsidRPr="003506C0">
        <w:rPr>
          <w:rFonts w:ascii="Arial" w:hAnsi="Arial" w:cs="Arial"/>
          <w:i/>
          <w:iCs/>
          <w:sz w:val="20"/>
          <w:szCs w:val="20"/>
        </w:rPr>
        <w:t>«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 »</w:t>
      </w:r>
    </w:p>
    <w:p w14:paraId="7CFF5FEE" w14:textId="34D99615" w:rsidR="00AF1DD8" w:rsidRDefault="00E42053" w:rsidP="00D973DB">
      <w:pPr>
        <w:keepNext/>
        <w:keepLines/>
        <w:suppressLineNumbers/>
        <w:suppressAutoHyphens/>
        <w:snapToGrid w:val="0"/>
        <w:spacing w:after="200"/>
        <w:jc w:val="both"/>
        <w:rPr>
          <w:rFonts w:ascii="Arial" w:hAnsi="Arial" w:cs="Arial"/>
          <w:sz w:val="20"/>
          <w:szCs w:val="20"/>
        </w:rPr>
      </w:pPr>
      <w:r w:rsidRPr="00E42053">
        <w:rPr>
          <w:rFonts w:ascii="Arial" w:hAnsi="Arial" w:cs="Arial"/>
          <w:sz w:val="20"/>
          <w:szCs w:val="20"/>
        </w:rPr>
        <w:t>Est considéré comme travailleur handicapé toute personne dont les possibilités d’obtenir ou de conserver un emploi sont effectivement réduites par suite de l’altération d’une ou plusieurs fonctions physique, sensorielle, mentale ou psychique (article L. 5213-1 du Code du travail).</w:t>
      </w:r>
    </w:p>
    <w:p w14:paraId="5ADCFDA6" w14:textId="1EBF2FA3" w:rsidR="00741FEC" w:rsidRDefault="00121648" w:rsidP="00D973DB">
      <w:pPr>
        <w:keepNext/>
        <w:keepLines/>
        <w:suppressLineNumbers/>
        <w:suppressAutoHyphens/>
        <w:snapToGrid w:val="0"/>
        <w:spacing w:after="200"/>
        <w:jc w:val="both"/>
        <w:rPr>
          <w:rFonts w:ascii="Arial" w:hAnsi="Arial" w:cs="Arial"/>
          <w:sz w:val="20"/>
          <w:szCs w:val="20"/>
        </w:rPr>
      </w:pPr>
      <w:r w:rsidRPr="00121648">
        <w:rPr>
          <w:rFonts w:ascii="Arial" w:hAnsi="Arial" w:cs="Arial"/>
          <w:sz w:val="20"/>
          <w:szCs w:val="20"/>
        </w:rPr>
        <w:t xml:space="preserve">En cas de modification du cadre légal ou conventionnel, </w:t>
      </w:r>
      <w:r w:rsidR="002B1BBB">
        <w:rPr>
          <w:rFonts w:ascii="Arial" w:hAnsi="Arial" w:cs="Arial"/>
          <w:sz w:val="20"/>
          <w:szCs w:val="20"/>
        </w:rPr>
        <w:t>la Société</w:t>
      </w:r>
      <w:r w:rsidRPr="00121648">
        <w:rPr>
          <w:rFonts w:ascii="Arial" w:hAnsi="Arial" w:cs="Arial"/>
          <w:sz w:val="20"/>
          <w:szCs w:val="20"/>
        </w:rPr>
        <w:t xml:space="preserve"> et les organisations syndicales s’engagent à réexaminer, si nécessaire, les dispositions du présent accord afin de les adapter aux nouvelles obligations</w:t>
      </w:r>
      <w:r>
        <w:rPr>
          <w:rFonts w:ascii="Arial" w:hAnsi="Arial" w:cs="Arial"/>
          <w:sz w:val="20"/>
          <w:szCs w:val="20"/>
        </w:rPr>
        <w:t>.</w:t>
      </w:r>
    </w:p>
    <w:p w14:paraId="27EF0856" w14:textId="1964FA7C" w:rsidR="00DE52BE" w:rsidRPr="00DE52BE" w:rsidRDefault="000917AF" w:rsidP="00D973DB">
      <w:pPr>
        <w:pStyle w:val="Titre2"/>
        <w:keepNext/>
        <w:keepLines/>
        <w:numPr>
          <w:ilvl w:val="1"/>
          <w:numId w:val="37"/>
        </w:numPr>
        <w:suppressLineNumbers/>
        <w:suppressAutoHyphens/>
        <w:snapToGrid w:val="0"/>
        <w:spacing w:after="200" w:line="276" w:lineRule="auto"/>
        <w:contextualSpacing w:val="0"/>
      </w:pPr>
      <w:bookmarkStart w:id="3" w:name="_Toc52888506"/>
      <w:bookmarkStart w:id="4" w:name="_Toc230161806"/>
      <w:r w:rsidRPr="000708E1">
        <w:t>O</w:t>
      </w:r>
      <w:r w:rsidR="009B2FC9" w:rsidRPr="000708E1">
        <w:t>bligation d’emploi</w:t>
      </w:r>
      <w:bookmarkEnd w:id="3"/>
      <w:bookmarkEnd w:id="4"/>
    </w:p>
    <w:p w14:paraId="2F2685C6" w14:textId="15906492" w:rsidR="009B2FC9" w:rsidRPr="000708E1" w:rsidRDefault="00E80F61"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La Société</w:t>
      </w:r>
      <w:r w:rsidR="005F7CC7" w:rsidRPr="000708E1">
        <w:rPr>
          <w:rFonts w:ascii="Arial" w:hAnsi="Arial" w:cs="Arial"/>
          <w:sz w:val="20"/>
          <w:szCs w:val="20"/>
        </w:rPr>
        <w:t xml:space="preserve"> </w:t>
      </w:r>
      <w:r w:rsidR="00731A7A">
        <w:rPr>
          <w:rFonts w:ascii="Arial" w:hAnsi="Arial" w:cs="Arial"/>
          <w:sz w:val="20"/>
          <w:szCs w:val="20"/>
        </w:rPr>
        <w:t xml:space="preserve">ALTEN </w:t>
      </w:r>
      <w:r w:rsidR="00687C61">
        <w:rPr>
          <w:rFonts w:ascii="Arial" w:hAnsi="Arial" w:cs="Arial"/>
          <w:sz w:val="20"/>
          <w:szCs w:val="20"/>
        </w:rPr>
        <w:t>Sud-Ouest</w:t>
      </w:r>
      <w:r w:rsidR="00BD7E9D" w:rsidRPr="000708E1">
        <w:rPr>
          <w:rFonts w:ascii="Arial" w:hAnsi="Arial" w:cs="Arial"/>
          <w:sz w:val="20"/>
          <w:szCs w:val="20"/>
        </w:rPr>
        <w:t xml:space="preserve"> est soumis</w:t>
      </w:r>
      <w:r>
        <w:rPr>
          <w:rFonts w:ascii="Arial" w:hAnsi="Arial" w:cs="Arial"/>
          <w:sz w:val="20"/>
          <w:szCs w:val="20"/>
        </w:rPr>
        <w:t>e</w:t>
      </w:r>
      <w:r w:rsidR="00E3766F" w:rsidRPr="000708E1">
        <w:rPr>
          <w:rFonts w:ascii="Arial" w:hAnsi="Arial" w:cs="Arial"/>
          <w:sz w:val="20"/>
          <w:szCs w:val="20"/>
        </w:rPr>
        <w:t xml:space="preserve"> à une Obligation d’Emploi de Travailleurs Handicapés (</w:t>
      </w:r>
      <w:r w:rsidR="003F67CD" w:rsidRPr="000708E1">
        <w:rPr>
          <w:rFonts w:ascii="Arial" w:hAnsi="Arial" w:cs="Arial"/>
          <w:sz w:val="20"/>
          <w:szCs w:val="20"/>
        </w:rPr>
        <w:t>OETH</w:t>
      </w:r>
      <w:r w:rsidR="00E3766F" w:rsidRPr="000708E1">
        <w:rPr>
          <w:rFonts w:ascii="Arial" w:hAnsi="Arial" w:cs="Arial"/>
          <w:sz w:val="20"/>
          <w:szCs w:val="20"/>
        </w:rPr>
        <w:t xml:space="preserve">) dans la proportion </w:t>
      </w:r>
      <w:r w:rsidR="00B04061" w:rsidRPr="000708E1">
        <w:rPr>
          <w:rFonts w:ascii="Arial" w:hAnsi="Arial" w:cs="Arial"/>
          <w:sz w:val="20"/>
          <w:szCs w:val="20"/>
        </w:rPr>
        <w:t xml:space="preserve">minimale </w:t>
      </w:r>
      <w:r w:rsidR="00E3766F" w:rsidRPr="000708E1">
        <w:rPr>
          <w:rFonts w:ascii="Arial" w:hAnsi="Arial" w:cs="Arial"/>
          <w:sz w:val="20"/>
          <w:szCs w:val="20"/>
        </w:rPr>
        <w:t xml:space="preserve">de 6% de l’effectif total à temps plein ou à temps partiel. </w:t>
      </w:r>
      <w:r w:rsidR="009B2FC9" w:rsidRPr="000708E1">
        <w:rPr>
          <w:rFonts w:ascii="Arial" w:hAnsi="Arial" w:cs="Arial"/>
          <w:sz w:val="20"/>
          <w:szCs w:val="20"/>
        </w:rPr>
        <w:t xml:space="preserve">En pratique, les modalités d’acquittement de l’obligation d’emploi des travailleurs handicapés sont multiples. En effet, la loi permet aux entreprises de s’acquitter, partiellement ou totalement, de cette obligation de </w:t>
      </w:r>
      <w:r w:rsidR="0070101A" w:rsidRPr="000708E1">
        <w:rPr>
          <w:rFonts w:ascii="Arial" w:hAnsi="Arial" w:cs="Arial"/>
          <w:sz w:val="20"/>
          <w:szCs w:val="20"/>
        </w:rPr>
        <w:t>quatre</w:t>
      </w:r>
      <w:r w:rsidR="00EE626A" w:rsidRPr="000708E1">
        <w:rPr>
          <w:rFonts w:ascii="Arial" w:hAnsi="Arial" w:cs="Arial"/>
          <w:sz w:val="20"/>
          <w:szCs w:val="20"/>
        </w:rPr>
        <w:t xml:space="preserve"> </w:t>
      </w:r>
      <w:r w:rsidR="009B2FC9" w:rsidRPr="000708E1">
        <w:rPr>
          <w:rFonts w:ascii="Arial" w:hAnsi="Arial" w:cs="Arial"/>
          <w:sz w:val="20"/>
          <w:szCs w:val="20"/>
        </w:rPr>
        <w:t>façons :</w:t>
      </w:r>
    </w:p>
    <w:p w14:paraId="74F32CFA" w14:textId="58045CCA" w:rsidR="009B2FC9" w:rsidRPr="000708E1" w:rsidRDefault="009624F5"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P</w:t>
      </w:r>
      <w:r w:rsidR="00B04061" w:rsidRPr="000708E1">
        <w:rPr>
          <w:rFonts w:ascii="Arial" w:hAnsi="Arial" w:cs="Arial"/>
          <w:sz w:val="20"/>
          <w:szCs w:val="20"/>
        </w:rPr>
        <w:t>ar l’emploi direct</w:t>
      </w:r>
      <w:r w:rsidR="009B2FC9" w:rsidRPr="000708E1">
        <w:rPr>
          <w:rFonts w:ascii="Arial" w:hAnsi="Arial" w:cs="Arial"/>
          <w:sz w:val="20"/>
          <w:szCs w:val="20"/>
        </w:rPr>
        <w:t xml:space="preserve"> de </w:t>
      </w:r>
      <w:r w:rsidR="008011BC" w:rsidRPr="000708E1">
        <w:rPr>
          <w:rFonts w:ascii="Arial" w:hAnsi="Arial" w:cs="Arial"/>
          <w:sz w:val="20"/>
          <w:szCs w:val="20"/>
        </w:rPr>
        <w:t>personnes b</w:t>
      </w:r>
      <w:r w:rsidR="00B04061" w:rsidRPr="000708E1">
        <w:rPr>
          <w:rFonts w:ascii="Arial" w:hAnsi="Arial" w:cs="Arial"/>
          <w:sz w:val="20"/>
          <w:szCs w:val="20"/>
        </w:rPr>
        <w:t xml:space="preserve">énéficiaires de l’Obligation d’Emploi </w:t>
      </w:r>
      <w:r w:rsidR="00B6484C" w:rsidRPr="000708E1">
        <w:rPr>
          <w:rFonts w:ascii="Arial" w:hAnsi="Arial" w:cs="Arial"/>
          <w:sz w:val="20"/>
          <w:szCs w:val="20"/>
        </w:rPr>
        <w:t xml:space="preserve">de </w:t>
      </w:r>
      <w:r w:rsidR="00B04061" w:rsidRPr="000708E1">
        <w:rPr>
          <w:rFonts w:ascii="Arial" w:hAnsi="Arial" w:cs="Arial"/>
          <w:sz w:val="20"/>
          <w:szCs w:val="20"/>
        </w:rPr>
        <w:t>Travailleurs Handicapés (recrutement et maintien dans l’emploi) ;</w:t>
      </w:r>
    </w:p>
    <w:p w14:paraId="301157C0" w14:textId="591EEAF4" w:rsidR="009B2FC9" w:rsidRPr="000708E1" w:rsidRDefault="009624F5"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P</w:t>
      </w:r>
      <w:r w:rsidR="009B2FC9" w:rsidRPr="000708E1">
        <w:rPr>
          <w:rFonts w:ascii="Arial" w:hAnsi="Arial" w:cs="Arial"/>
          <w:sz w:val="20"/>
          <w:szCs w:val="20"/>
        </w:rPr>
        <w:t>ar l’accueil de stagiaires</w:t>
      </w:r>
      <w:r w:rsidR="00A62331" w:rsidRPr="000708E1">
        <w:rPr>
          <w:rFonts w:ascii="Arial" w:hAnsi="Arial" w:cs="Arial"/>
          <w:sz w:val="20"/>
          <w:szCs w:val="20"/>
        </w:rPr>
        <w:t xml:space="preserve"> </w:t>
      </w:r>
      <w:r w:rsidR="0053148F" w:rsidRPr="000708E1">
        <w:rPr>
          <w:rFonts w:ascii="Arial" w:hAnsi="Arial" w:cs="Arial"/>
          <w:sz w:val="20"/>
          <w:szCs w:val="20"/>
        </w:rPr>
        <w:t>en situation de handicap </w:t>
      </w:r>
      <w:r w:rsidR="00B04061" w:rsidRPr="000708E1">
        <w:rPr>
          <w:rFonts w:ascii="Arial" w:hAnsi="Arial" w:cs="Arial"/>
          <w:sz w:val="20"/>
          <w:szCs w:val="20"/>
        </w:rPr>
        <w:t>;</w:t>
      </w:r>
    </w:p>
    <w:p w14:paraId="24602E01" w14:textId="61BCD4FC" w:rsidR="009B2FC9" w:rsidRPr="000708E1" w:rsidRDefault="009624F5"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P</w:t>
      </w:r>
      <w:r w:rsidR="00B04061" w:rsidRPr="000708E1">
        <w:rPr>
          <w:rFonts w:ascii="Arial" w:hAnsi="Arial" w:cs="Arial"/>
          <w:sz w:val="20"/>
          <w:szCs w:val="20"/>
        </w:rPr>
        <w:t xml:space="preserve">ar le </w:t>
      </w:r>
      <w:r w:rsidR="008011BC" w:rsidRPr="000708E1">
        <w:rPr>
          <w:rFonts w:ascii="Arial" w:hAnsi="Arial" w:cs="Arial"/>
          <w:sz w:val="20"/>
          <w:szCs w:val="20"/>
        </w:rPr>
        <w:t>versement d’une</w:t>
      </w:r>
      <w:r w:rsidR="009B2FC9" w:rsidRPr="000708E1">
        <w:rPr>
          <w:rFonts w:ascii="Arial" w:hAnsi="Arial" w:cs="Arial"/>
          <w:sz w:val="20"/>
          <w:szCs w:val="20"/>
        </w:rPr>
        <w:t xml:space="preserve"> contribution</w:t>
      </w:r>
      <w:r w:rsidR="00B04061" w:rsidRPr="000708E1">
        <w:rPr>
          <w:rFonts w:ascii="Arial" w:hAnsi="Arial" w:cs="Arial"/>
          <w:sz w:val="20"/>
          <w:szCs w:val="20"/>
        </w:rPr>
        <w:t xml:space="preserve"> à </w:t>
      </w:r>
      <w:r w:rsidR="00837912">
        <w:rPr>
          <w:rFonts w:ascii="Arial" w:hAnsi="Arial" w:cs="Arial"/>
          <w:sz w:val="20"/>
          <w:szCs w:val="20"/>
        </w:rPr>
        <w:t>l’Urssaf</w:t>
      </w:r>
      <w:r w:rsidR="00B04061" w:rsidRPr="000708E1">
        <w:rPr>
          <w:rFonts w:ascii="Arial" w:hAnsi="Arial" w:cs="Arial"/>
          <w:sz w:val="20"/>
          <w:szCs w:val="20"/>
        </w:rPr>
        <w:t> ;</w:t>
      </w:r>
    </w:p>
    <w:p w14:paraId="6290C8F3" w14:textId="7A93B455" w:rsidR="00A6725D" w:rsidRPr="00D973DB" w:rsidRDefault="009624F5" w:rsidP="00D973DB">
      <w:pPr>
        <w:keepNext/>
        <w:keepLines/>
        <w:numPr>
          <w:ilvl w:val="0"/>
          <w:numId w:val="4"/>
        </w:numPr>
        <w:suppressLineNumbers/>
        <w:suppressAutoHyphens/>
        <w:snapToGrid w:val="0"/>
        <w:spacing w:after="200" w:line="276" w:lineRule="auto"/>
        <w:jc w:val="both"/>
        <w:rPr>
          <w:rFonts w:ascii="Arial" w:hAnsi="Arial" w:cs="Arial"/>
          <w:b/>
          <w:sz w:val="20"/>
          <w:szCs w:val="20"/>
        </w:rPr>
      </w:pPr>
      <w:r w:rsidRPr="00741FEC">
        <w:rPr>
          <w:rFonts w:ascii="Arial" w:hAnsi="Arial" w:cs="Arial"/>
          <w:sz w:val="20"/>
          <w:szCs w:val="20"/>
        </w:rPr>
        <w:t>P</w:t>
      </w:r>
      <w:r w:rsidR="009B2FC9" w:rsidRPr="00741FEC">
        <w:rPr>
          <w:rFonts w:ascii="Arial" w:hAnsi="Arial" w:cs="Arial"/>
          <w:sz w:val="20"/>
          <w:szCs w:val="20"/>
        </w:rPr>
        <w:t xml:space="preserve">ar la conclusion d’un accord </w:t>
      </w:r>
      <w:r w:rsidR="00EE626A" w:rsidRPr="00741FEC">
        <w:rPr>
          <w:rFonts w:ascii="Arial" w:hAnsi="Arial" w:cs="Arial"/>
          <w:sz w:val="20"/>
          <w:szCs w:val="20"/>
        </w:rPr>
        <w:t>agréé</w:t>
      </w:r>
      <w:r w:rsidR="00D75B51" w:rsidRPr="00741FEC">
        <w:rPr>
          <w:rFonts w:ascii="Arial" w:hAnsi="Arial" w:cs="Arial"/>
          <w:sz w:val="20"/>
          <w:szCs w:val="20"/>
        </w:rPr>
        <w:t xml:space="preserve"> déclinant un plan d’actions</w:t>
      </w:r>
      <w:r w:rsidR="009B2FC9" w:rsidRPr="00741FEC">
        <w:rPr>
          <w:rFonts w:ascii="Arial" w:hAnsi="Arial" w:cs="Arial"/>
          <w:sz w:val="20"/>
          <w:szCs w:val="20"/>
        </w:rPr>
        <w:t xml:space="preserve"> </w:t>
      </w:r>
      <w:r w:rsidR="00B04061" w:rsidRPr="00741FEC">
        <w:rPr>
          <w:rFonts w:ascii="Arial" w:hAnsi="Arial" w:cs="Arial"/>
          <w:sz w:val="20"/>
          <w:szCs w:val="20"/>
        </w:rPr>
        <w:t>pour</w:t>
      </w:r>
      <w:r w:rsidR="00BD7E9D" w:rsidRPr="00741FEC">
        <w:rPr>
          <w:rFonts w:ascii="Arial" w:hAnsi="Arial" w:cs="Arial"/>
          <w:sz w:val="20"/>
          <w:szCs w:val="20"/>
        </w:rPr>
        <w:t xml:space="preserve"> l’emploi </w:t>
      </w:r>
      <w:r w:rsidR="009B2FC9" w:rsidRPr="00741FEC">
        <w:rPr>
          <w:rFonts w:ascii="Arial" w:hAnsi="Arial" w:cs="Arial"/>
          <w:sz w:val="20"/>
          <w:szCs w:val="20"/>
        </w:rPr>
        <w:t>des travailleurs handicapés.</w:t>
      </w:r>
      <w:bookmarkStart w:id="5" w:name="_Toc52888507"/>
    </w:p>
    <w:p w14:paraId="6E34B67B" w14:textId="1644A593" w:rsidR="008A4BEA" w:rsidRPr="000708E1" w:rsidRDefault="00697E1A" w:rsidP="00D973DB">
      <w:pPr>
        <w:pStyle w:val="Titre2"/>
        <w:keepNext/>
        <w:keepLines/>
        <w:numPr>
          <w:ilvl w:val="0"/>
          <w:numId w:val="0"/>
        </w:numPr>
        <w:suppressLineNumbers/>
        <w:suppressAutoHyphens/>
        <w:snapToGrid w:val="0"/>
        <w:spacing w:after="200" w:line="276" w:lineRule="auto"/>
        <w:contextualSpacing w:val="0"/>
      </w:pPr>
      <w:bookmarkStart w:id="6" w:name="_Toc230161807"/>
      <w:r w:rsidRPr="000708E1">
        <w:t>1.2</w:t>
      </w:r>
      <w:r w:rsidRPr="000708E1">
        <w:tab/>
      </w:r>
      <w:r w:rsidR="00F30E30" w:rsidRPr="000708E1">
        <w:t>Champ d’application et b</w:t>
      </w:r>
      <w:r w:rsidR="004455F2" w:rsidRPr="000708E1">
        <w:t>énéficiaires de l’obligation d’emploi</w:t>
      </w:r>
      <w:bookmarkEnd w:id="5"/>
      <w:bookmarkEnd w:id="6"/>
    </w:p>
    <w:p w14:paraId="1C19F173" w14:textId="2443ABBA" w:rsidR="00172259" w:rsidRDefault="00502CF5"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Les bénéficiaires de cet accord sont désignés par les termes « travailleurs en situation de handicap</w:t>
      </w:r>
      <w:r w:rsidR="007D3498" w:rsidRPr="000708E1">
        <w:rPr>
          <w:rFonts w:ascii="Arial" w:hAnsi="Arial" w:cs="Arial"/>
          <w:sz w:val="20"/>
          <w:szCs w:val="20"/>
        </w:rPr>
        <w:t> »</w:t>
      </w:r>
      <w:r w:rsidRPr="000708E1">
        <w:rPr>
          <w:rFonts w:ascii="Arial" w:hAnsi="Arial" w:cs="Arial"/>
          <w:sz w:val="20"/>
          <w:szCs w:val="20"/>
        </w:rPr>
        <w:t>. Sont par ailleurs reconnus Travailleurs en situation de handicap les salariés énumérés par les dispositions de l’article L 5212-1</w:t>
      </w:r>
      <w:r w:rsidR="00547D2C">
        <w:rPr>
          <w:rFonts w:ascii="Arial" w:hAnsi="Arial" w:cs="Arial"/>
          <w:sz w:val="20"/>
          <w:szCs w:val="20"/>
        </w:rPr>
        <w:t>3</w:t>
      </w:r>
      <w:r w:rsidRPr="000708E1">
        <w:rPr>
          <w:rFonts w:ascii="Arial" w:hAnsi="Arial" w:cs="Arial"/>
          <w:sz w:val="20"/>
          <w:szCs w:val="20"/>
        </w:rPr>
        <w:t xml:space="preserve"> du Code du travail : </w:t>
      </w:r>
    </w:p>
    <w:p w14:paraId="0C0E28EC" w14:textId="5C376C58" w:rsidR="00A6725D" w:rsidRPr="000708E1" w:rsidRDefault="00154BCA"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lastRenderedPageBreak/>
        <w:t>L</w:t>
      </w:r>
      <w:r w:rsidR="00172259" w:rsidRPr="000708E1">
        <w:rPr>
          <w:rFonts w:ascii="Arial" w:hAnsi="Arial" w:cs="Arial"/>
          <w:sz w:val="20"/>
          <w:szCs w:val="20"/>
        </w:rPr>
        <w:t xml:space="preserve">es travailleurs reconnus </w:t>
      </w:r>
      <w:r w:rsidR="00BF28FC">
        <w:rPr>
          <w:rFonts w:ascii="Arial" w:hAnsi="Arial" w:cs="Arial"/>
          <w:sz w:val="20"/>
          <w:szCs w:val="20"/>
        </w:rPr>
        <w:t xml:space="preserve">travailleurs </w:t>
      </w:r>
      <w:r w:rsidR="00172259" w:rsidRPr="000708E1">
        <w:rPr>
          <w:rFonts w:ascii="Arial" w:hAnsi="Arial" w:cs="Arial"/>
          <w:sz w:val="20"/>
          <w:szCs w:val="20"/>
        </w:rPr>
        <w:t xml:space="preserve">handicapés par la Commission des </w:t>
      </w:r>
      <w:r w:rsidR="000917AF" w:rsidRPr="000708E1">
        <w:rPr>
          <w:rFonts w:ascii="Arial" w:hAnsi="Arial" w:cs="Arial"/>
          <w:sz w:val="20"/>
          <w:szCs w:val="20"/>
        </w:rPr>
        <w:t>D</w:t>
      </w:r>
      <w:r w:rsidR="00172259" w:rsidRPr="000708E1">
        <w:rPr>
          <w:rFonts w:ascii="Arial" w:hAnsi="Arial" w:cs="Arial"/>
          <w:sz w:val="20"/>
          <w:szCs w:val="20"/>
        </w:rPr>
        <w:t>roits et de l’</w:t>
      </w:r>
      <w:r w:rsidR="000917AF" w:rsidRPr="000708E1">
        <w:rPr>
          <w:rFonts w:ascii="Arial" w:hAnsi="Arial" w:cs="Arial"/>
          <w:sz w:val="20"/>
          <w:szCs w:val="20"/>
        </w:rPr>
        <w:t>A</w:t>
      </w:r>
      <w:r w:rsidR="00172259" w:rsidRPr="000708E1">
        <w:rPr>
          <w:rFonts w:ascii="Arial" w:hAnsi="Arial" w:cs="Arial"/>
          <w:sz w:val="20"/>
          <w:szCs w:val="20"/>
        </w:rPr>
        <w:t xml:space="preserve">utonomie des </w:t>
      </w:r>
      <w:r w:rsidR="000917AF" w:rsidRPr="000708E1">
        <w:rPr>
          <w:rFonts w:ascii="Arial" w:hAnsi="Arial" w:cs="Arial"/>
          <w:sz w:val="20"/>
          <w:szCs w:val="20"/>
        </w:rPr>
        <w:t>P</w:t>
      </w:r>
      <w:r w:rsidR="00172259" w:rsidRPr="000708E1">
        <w:rPr>
          <w:rFonts w:ascii="Arial" w:hAnsi="Arial" w:cs="Arial"/>
          <w:sz w:val="20"/>
          <w:szCs w:val="20"/>
        </w:rPr>
        <w:t xml:space="preserve">ersonnes </w:t>
      </w:r>
      <w:r w:rsidR="000917AF" w:rsidRPr="000708E1">
        <w:rPr>
          <w:rFonts w:ascii="Arial" w:hAnsi="Arial" w:cs="Arial"/>
          <w:sz w:val="20"/>
          <w:szCs w:val="20"/>
        </w:rPr>
        <w:t>H</w:t>
      </w:r>
      <w:r w:rsidR="00172259" w:rsidRPr="000708E1">
        <w:rPr>
          <w:rFonts w:ascii="Arial" w:hAnsi="Arial" w:cs="Arial"/>
          <w:sz w:val="20"/>
          <w:szCs w:val="20"/>
        </w:rPr>
        <w:t>andicapées (</w:t>
      </w:r>
      <w:r w:rsidR="003F67CD" w:rsidRPr="000708E1">
        <w:rPr>
          <w:rFonts w:ascii="Arial" w:hAnsi="Arial" w:cs="Arial"/>
          <w:sz w:val="20"/>
          <w:szCs w:val="20"/>
        </w:rPr>
        <w:t>CDAPH</w:t>
      </w:r>
      <w:r w:rsidR="00172259" w:rsidRPr="000708E1">
        <w:rPr>
          <w:rFonts w:ascii="Arial" w:hAnsi="Arial" w:cs="Arial"/>
          <w:sz w:val="20"/>
          <w:szCs w:val="20"/>
        </w:rPr>
        <w:t>)</w:t>
      </w:r>
      <w:r w:rsidR="00461A5E" w:rsidRPr="000708E1">
        <w:rPr>
          <w:rFonts w:ascii="Arial" w:hAnsi="Arial" w:cs="Arial"/>
          <w:sz w:val="20"/>
          <w:szCs w:val="20"/>
        </w:rPr>
        <w:t xml:space="preserve"> mentionnée à l'article L. 146-9 du code de l'action sociale et des familles</w:t>
      </w:r>
      <w:r w:rsidR="00BF28FC">
        <w:rPr>
          <w:rFonts w:ascii="Arial" w:hAnsi="Arial" w:cs="Arial"/>
          <w:sz w:val="20"/>
          <w:szCs w:val="20"/>
        </w:rPr>
        <w:t>, obtenant ainsi le titre de Reconnaissance en Qualité de Travailleurs Handicapés (RQTH)</w:t>
      </w:r>
      <w:r w:rsidR="005609E2">
        <w:rPr>
          <w:rFonts w:ascii="Arial" w:hAnsi="Arial" w:cs="Arial"/>
          <w:sz w:val="20"/>
          <w:szCs w:val="20"/>
        </w:rPr>
        <w:t> ;</w:t>
      </w:r>
    </w:p>
    <w:p w14:paraId="312F60A6" w14:textId="27388A82" w:rsidR="00547D2C" w:rsidRDefault="00154BCA"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0172259" w:rsidRPr="000708E1">
        <w:rPr>
          <w:rFonts w:ascii="Arial" w:hAnsi="Arial" w:cs="Arial"/>
          <w:sz w:val="20"/>
          <w:szCs w:val="20"/>
        </w:rPr>
        <w:t xml:space="preserve">es victimes d’accident du travail ou de maladie professionnelle ayant une incapacité permanente d’au moins 10%, titulaires d’une rente au titre d’un régime de protection sociale obligatoire ou au titre des dispositions régissant les agents </w:t>
      </w:r>
      <w:r w:rsidR="00DD5503" w:rsidRPr="000708E1">
        <w:rPr>
          <w:rFonts w:ascii="Arial" w:hAnsi="Arial" w:cs="Arial"/>
          <w:sz w:val="20"/>
          <w:szCs w:val="20"/>
        </w:rPr>
        <w:t>publics</w:t>
      </w:r>
      <w:r w:rsidR="005609E2">
        <w:rPr>
          <w:rFonts w:ascii="Arial" w:hAnsi="Arial" w:cs="Arial"/>
          <w:sz w:val="20"/>
          <w:szCs w:val="20"/>
        </w:rPr>
        <w:t> ;</w:t>
      </w:r>
    </w:p>
    <w:p w14:paraId="19BD5FDE" w14:textId="37CA4794" w:rsidR="009624F5" w:rsidRPr="000708E1" w:rsidRDefault="00DD5503"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Les</w:t>
      </w:r>
      <w:r w:rsidR="00172259" w:rsidRPr="000708E1">
        <w:rPr>
          <w:rFonts w:ascii="Arial" w:hAnsi="Arial" w:cs="Arial"/>
          <w:sz w:val="20"/>
          <w:szCs w:val="20"/>
        </w:rPr>
        <w:t xml:space="preserve"> titulaires d’une pension d’invalidité à condition que cette invalidité réduise au moins des deux tiers leur capacité de travail ou de gain</w:t>
      </w:r>
      <w:r w:rsidR="005609E2">
        <w:rPr>
          <w:rFonts w:ascii="Arial" w:hAnsi="Arial" w:cs="Arial"/>
          <w:sz w:val="20"/>
          <w:szCs w:val="20"/>
        </w:rPr>
        <w:t> ;</w:t>
      </w:r>
    </w:p>
    <w:p w14:paraId="08BCEBF0" w14:textId="4A67FF32" w:rsidR="009624F5" w:rsidRPr="005159E8" w:rsidRDefault="00154BCA"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DE52BE">
        <w:rPr>
          <w:rFonts w:ascii="Arial" w:hAnsi="Arial" w:cs="Arial"/>
          <w:sz w:val="20"/>
          <w:szCs w:val="20"/>
        </w:rPr>
        <w:t>L</w:t>
      </w:r>
      <w:r w:rsidR="00172259" w:rsidRPr="00DE52BE">
        <w:rPr>
          <w:rFonts w:ascii="Arial" w:hAnsi="Arial" w:cs="Arial"/>
          <w:sz w:val="20"/>
          <w:szCs w:val="20"/>
        </w:rPr>
        <w:t xml:space="preserve">es bénéficiaires mentionnés à l’article </w:t>
      </w:r>
      <w:r w:rsidR="00547D2C">
        <w:rPr>
          <w:rFonts w:ascii="Arial" w:hAnsi="Arial" w:cs="Arial"/>
          <w:sz w:val="20"/>
          <w:szCs w:val="20"/>
        </w:rPr>
        <w:t>L.241-2</w:t>
      </w:r>
      <w:r w:rsidR="00172259" w:rsidRPr="00DE52BE">
        <w:rPr>
          <w:rFonts w:ascii="Arial" w:hAnsi="Arial" w:cs="Arial"/>
          <w:sz w:val="20"/>
          <w:szCs w:val="20"/>
        </w:rPr>
        <w:t xml:space="preserve"> du code des pensions militaires d’invalidité et des victimes de la guerre</w:t>
      </w:r>
      <w:r w:rsidR="005609E2">
        <w:rPr>
          <w:rFonts w:ascii="Arial" w:hAnsi="Arial" w:cs="Arial"/>
          <w:sz w:val="20"/>
          <w:szCs w:val="20"/>
        </w:rPr>
        <w:t> ;</w:t>
      </w:r>
    </w:p>
    <w:p w14:paraId="36D7CC68" w14:textId="75E722BE" w:rsidR="009624F5" w:rsidRPr="005159E8" w:rsidRDefault="00547D2C"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5159E8">
        <w:rPr>
          <w:rFonts w:ascii="Arial" w:hAnsi="Arial" w:cs="Arial"/>
          <w:sz w:val="20"/>
          <w:szCs w:val="20"/>
        </w:rPr>
        <w:t xml:space="preserve"> Les </w:t>
      </w:r>
      <w:r w:rsidRPr="005159E8">
        <w:rPr>
          <w:rFonts w:ascii="Arial" w:hAnsi="Arial" w:cs="Arial"/>
          <w:color w:val="000000" w:themeColor="text1"/>
          <w:sz w:val="20"/>
          <w:szCs w:val="20"/>
        </w:rPr>
        <w:t>bénéficiaires mentionnés aux articles </w:t>
      </w:r>
      <w:hyperlink r:id="rId13" w:tooltip="Code des pensions militaires d'invalidité et de... - art. L241-3 (V)" w:history="1">
        <w:r w:rsidRPr="005159E8">
          <w:rPr>
            <w:rStyle w:val="Lienhypertexte"/>
            <w:rFonts w:ascii="Arial" w:hAnsi="Arial" w:cs="Arial"/>
            <w:color w:val="000000" w:themeColor="text1"/>
            <w:sz w:val="20"/>
            <w:szCs w:val="20"/>
            <w:u w:val="none"/>
          </w:rPr>
          <w:t>L. 241-3 </w:t>
        </w:r>
      </w:hyperlink>
      <w:r w:rsidRPr="005159E8">
        <w:rPr>
          <w:rFonts w:ascii="Arial" w:hAnsi="Arial" w:cs="Arial"/>
          <w:color w:val="000000" w:themeColor="text1"/>
          <w:sz w:val="20"/>
          <w:szCs w:val="20"/>
        </w:rPr>
        <w:t>et </w:t>
      </w:r>
      <w:hyperlink r:id="rId14" w:tooltip="Code des pensions militaires d'invalidité et de... - art. L241-4 (V)" w:history="1">
        <w:r w:rsidRPr="005159E8">
          <w:rPr>
            <w:rStyle w:val="Lienhypertexte"/>
            <w:rFonts w:ascii="Arial" w:hAnsi="Arial" w:cs="Arial"/>
            <w:color w:val="000000" w:themeColor="text1"/>
            <w:sz w:val="20"/>
            <w:szCs w:val="20"/>
            <w:u w:val="none"/>
          </w:rPr>
          <w:t>L. 241-4 </w:t>
        </w:r>
      </w:hyperlink>
      <w:r w:rsidRPr="005159E8">
        <w:rPr>
          <w:rFonts w:ascii="Arial" w:hAnsi="Arial" w:cs="Arial"/>
          <w:sz w:val="20"/>
          <w:szCs w:val="20"/>
        </w:rPr>
        <w:t>du même code ;</w:t>
      </w:r>
      <w:r w:rsidR="002718AF" w:rsidRPr="005159E8">
        <w:rPr>
          <w:rFonts w:ascii="Arial" w:hAnsi="Arial" w:cs="Arial"/>
          <w:sz w:val="20"/>
          <w:szCs w:val="20"/>
        </w:rPr>
        <w:t>.</w:t>
      </w:r>
    </w:p>
    <w:p w14:paraId="3A8549B6" w14:textId="061C0BAA" w:rsidR="009624F5" w:rsidRPr="005159E8" w:rsidRDefault="00154BCA"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5159E8">
        <w:rPr>
          <w:rFonts w:ascii="Arial" w:hAnsi="Arial" w:cs="Arial"/>
          <w:sz w:val="20"/>
          <w:szCs w:val="20"/>
        </w:rPr>
        <w:t>L</w:t>
      </w:r>
      <w:r w:rsidR="00172259" w:rsidRPr="005159E8">
        <w:rPr>
          <w:rFonts w:ascii="Arial" w:hAnsi="Arial" w:cs="Arial"/>
          <w:sz w:val="20"/>
          <w:szCs w:val="20"/>
        </w:rPr>
        <w:t xml:space="preserve">es titulaires de la carte </w:t>
      </w:r>
      <w:r w:rsidR="00BF28FC" w:rsidRPr="005159E8">
        <w:rPr>
          <w:rFonts w:ascii="Arial" w:hAnsi="Arial" w:cs="Arial"/>
          <w:sz w:val="20"/>
          <w:szCs w:val="20"/>
        </w:rPr>
        <w:t>mobilité inclusion, mention « invalidité »</w:t>
      </w:r>
      <w:r w:rsidR="005609E2">
        <w:rPr>
          <w:rFonts w:ascii="Arial" w:hAnsi="Arial" w:cs="Arial"/>
          <w:sz w:val="20"/>
          <w:szCs w:val="20"/>
        </w:rPr>
        <w:t> ;</w:t>
      </w:r>
    </w:p>
    <w:p w14:paraId="72DE1D18" w14:textId="2F99CE1F" w:rsidR="00461A5E" w:rsidRDefault="00154BCA" w:rsidP="00D973DB">
      <w:pPr>
        <w:keepNext/>
        <w:keepLines/>
        <w:numPr>
          <w:ilvl w:val="0"/>
          <w:numId w:val="38"/>
        </w:numPr>
        <w:suppressLineNumbers/>
        <w:suppressAutoHyphens/>
        <w:snapToGrid w:val="0"/>
        <w:spacing w:after="200" w:line="276" w:lineRule="auto"/>
        <w:jc w:val="both"/>
        <w:rPr>
          <w:rFonts w:ascii="Arial" w:hAnsi="Arial" w:cs="Arial"/>
          <w:sz w:val="20"/>
          <w:szCs w:val="20"/>
        </w:rPr>
      </w:pPr>
      <w:r w:rsidRPr="00DE52BE">
        <w:rPr>
          <w:rFonts w:ascii="Arial" w:hAnsi="Arial" w:cs="Arial"/>
          <w:sz w:val="20"/>
          <w:szCs w:val="20"/>
        </w:rPr>
        <w:t>L</w:t>
      </w:r>
      <w:r w:rsidR="00172259" w:rsidRPr="00DE52BE">
        <w:rPr>
          <w:rFonts w:ascii="Arial" w:hAnsi="Arial" w:cs="Arial"/>
          <w:sz w:val="20"/>
          <w:szCs w:val="20"/>
        </w:rPr>
        <w:t>es titulaires de l’Allocation adulte handicapé (</w:t>
      </w:r>
      <w:r w:rsidR="003F67CD" w:rsidRPr="00DE52BE">
        <w:rPr>
          <w:rFonts w:ascii="Arial" w:hAnsi="Arial" w:cs="Arial"/>
          <w:sz w:val="20"/>
          <w:szCs w:val="20"/>
        </w:rPr>
        <w:t>AAH</w:t>
      </w:r>
      <w:r w:rsidR="00172259" w:rsidRPr="00DE52BE">
        <w:rPr>
          <w:rFonts w:ascii="Arial" w:hAnsi="Arial" w:cs="Arial"/>
          <w:sz w:val="20"/>
          <w:szCs w:val="20"/>
        </w:rPr>
        <w:t>).</w:t>
      </w:r>
    </w:p>
    <w:p w14:paraId="041EA30B"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291BBAA6"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1568E567"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3DFCDD0F"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6D07AB04"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49D4FC06"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34704660"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493FDADA"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0705617E"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7FC31B95"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369A3936"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4EDCB17D"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0D09554A"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67079193"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4F84626B" w14:textId="77777777" w:rsidR="00741FEC" w:rsidRDefault="00741FEC" w:rsidP="00D973DB">
      <w:pPr>
        <w:keepNext/>
        <w:keepLines/>
        <w:suppressLineNumbers/>
        <w:suppressAutoHyphens/>
        <w:snapToGrid w:val="0"/>
        <w:spacing w:after="200" w:line="276" w:lineRule="auto"/>
        <w:jc w:val="both"/>
        <w:rPr>
          <w:rFonts w:ascii="Arial" w:hAnsi="Arial" w:cs="Arial"/>
          <w:sz w:val="20"/>
          <w:szCs w:val="20"/>
        </w:rPr>
      </w:pPr>
    </w:p>
    <w:p w14:paraId="72C6CB23" w14:textId="77777777" w:rsidR="003F4D69" w:rsidRDefault="003F4D69" w:rsidP="00D973DB">
      <w:pPr>
        <w:keepNext/>
        <w:keepLines/>
        <w:suppressLineNumbers/>
        <w:suppressAutoHyphens/>
        <w:snapToGrid w:val="0"/>
        <w:spacing w:after="200" w:line="276" w:lineRule="auto"/>
        <w:jc w:val="both"/>
        <w:rPr>
          <w:rFonts w:ascii="Arial" w:hAnsi="Arial" w:cs="Arial"/>
          <w:sz w:val="20"/>
          <w:szCs w:val="20"/>
        </w:rPr>
      </w:pPr>
    </w:p>
    <w:p w14:paraId="4E490F73" w14:textId="77777777" w:rsidR="003F4D69" w:rsidRDefault="003F4D69" w:rsidP="00D973DB">
      <w:pPr>
        <w:keepNext/>
        <w:keepLines/>
        <w:suppressLineNumbers/>
        <w:suppressAutoHyphens/>
        <w:snapToGrid w:val="0"/>
        <w:spacing w:after="200" w:line="276" w:lineRule="auto"/>
        <w:jc w:val="both"/>
        <w:rPr>
          <w:rFonts w:ascii="Arial" w:hAnsi="Arial" w:cs="Arial"/>
          <w:sz w:val="20"/>
          <w:szCs w:val="20"/>
        </w:rPr>
      </w:pPr>
    </w:p>
    <w:p w14:paraId="04D6849E" w14:textId="77777777" w:rsidR="003F4D69" w:rsidRPr="000708E1" w:rsidRDefault="003F4D69" w:rsidP="00D973DB">
      <w:pPr>
        <w:keepNext/>
        <w:keepLines/>
        <w:suppressLineNumbers/>
        <w:suppressAutoHyphens/>
        <w:snapToGrid w:val="0"/>
        <w:spacing w:after="200" w:line="276" w:lineRule="auto"/>
        <w:jc w:val="both"/>
        <w:rPr>
          <w:rFonts w:ascii="Arial" w:hAnsi="Arial" w:cs="Arial"/>
          <w:sz w:val="20"/>
          <w:szCs w:val="20"/>
        </w:rPr>
      </w:pPr>
    </w:p>
    <w:p w14:paraId="4E0F279D" w14:textId="30908841" w:rsidR="00EA1586" w:rsidRDefault="00EA1586" w:rsidP="00D973DB">
      <w:pPr>
        <w:keepNext/>
        <w:keepLines/>
        <w:suppressLineNumbers/>
        <w:suppressAutoHyphens/>
        <w:snapToGrid w:val="0"/>
        <w:spacing w:after="200" w:line="276" w:lineRule="auto"/>
        <w:jc w:val="both"/>
        <w:rPr>
          <w:rFonts w:ascii="Arial" w:hAnsi="Arial" w:cs="Arial"/>
          <w:sz w:val="20"/>
          <w:szCs w:val="20"/>
        </w:rPr>
      </w:pPr>
    </w:p>
    <w:p w14:paraId="07EC2587" w14:textId="3A147F5E" w:rsidR="00D50782" w:rsidRPr="00D50782" w:rsidRDefault="00D50782"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7" w:name="_Toc230161808"/>
      <w:r>
        <w:rPr>
          <w:rFonts w:ascii="Arial" w:hAnsi="Arial" w:cs="Arial"/>
        </w:rPr>
        <w:lastRenderedPageBreak/>
        <w:t xml:space="preserve">Article 2 : </w:t>
      </w:r>
      <w:r w:rsidRPr="00D50782">
        <w:rPr>
          <w:rFonts w:ascii="Arial" w:hAnsi="Arial" w:cs="Arial"/>
        </w:rPr>
        <w:t>PROGRAMME PLURIANNUEL EN FAVEUR DES TRAVAILLEURS HANDICAPES</w:t>
      </w:r>
      <w:bookmarkEnd w:id="7"/>
    </w:p>
    <w:p w14:paraId="73D47E45" w14:textId="48D9DBD8" w:rsidR="001810D9" w:rsidRDefault="00760095"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Le taux actuel de la Société </w:t>
      </w:r>
      <w:r w:rsidR="00731A7A">
        <w:rPr>
          <w:rFonts w:ascii="Arial" w:hAnsi="Arial" w:cs="Arial"/>
          <w:sz w:val="20"/>
          <w:szCs w:val="20"/>
        </w:rPr>
        <w:t xml:space="preserve">ALTEN </w:t>
      </w:r>
      <w:r w:rsidR="00687C61">
        <w:rPr>
          <w:rFonts w:ascii="Arial" w:hAnsi="Arial" w:cs="Arial"/>
          <w:sz w:val="20"/>
          <w:szCs w:val="20"/>
        </w:rPr>
        <w:t>Sud-Ouest</w:t>
      </w:r>
      <w:r w:rsidR="00731A7A">
        <w:rPr>
          <w:rFonts w:ascii="Arial" w:hAnsi="Arial" w:cs="Arial"/>
          <w:sz w:val="20"/>
          <w:szCs w:val="20"/>
        </w:rPr>
        <w:t xml:space="preserve"> </w:t>
      </w:r>
      <w:r>
        <w:rPr>
          <w:rFonts w:ascii="Arial" w:hAnsi="Arial" w:cs="Arial"/>
          <w:sz w:val="20"/>
          <w:szCs w:val="20"/>
        </w:rPr>
        <w:t>s’élève à 1,27</w:t>
      </w:r>
      <w:r w:rsidR="002F62DB">
        <w:rPr>
          <w:rFonts w:ascii="Arial" w:hAnsi="Arial" w:cs="Arial"/>
          <w:sz w:val="20"/>
          <w:szCs w:val="20"/>
        </w:rPr>
        <w:t xml:space="preserve"> </w:t>
      </w:r>
      <w:r>
        <w:rPr>
          <w:rFonts w:ascii="Arial" w:hAnsi="Arial" w:cs="Arial"/>
          <w:sz w:val="20"/>
          <w:szCs w:val="20"/>
        </w:rPr>
        <w:t xml:space="preserve">% </w:t>
      </w:r>
      <w:r w:rsidR="001F4472">
        <w:rPr>
          <w:rFonts w:ascii="Arial" w:hAnsi="Arial" w:cs="Arial"/>
          <w:sz w:val="20"/>
          <w:szCs w:val="20"/>
        </w:rPr>
        <w:t xml:space="preserve">en 2025. </w:t>
      </w:r>
    </w:p>
    <w:p w14:paraId="041F020F" w14:textId="1C37E14B" w:rsidR="006E4DC4" w:rsidRDefault="00707A5F" w:rsidP="00D973DB">
      <w:pPr>
        <w:keepNext/>
        <w:keepLines/>
        <w:suppressLineNumbers/>
        <w:suppressAutoHyphens/>
        <w:snapToGrid w:val="0"/>
        <w:spacing w:after="200" w:line="276" w:lineRule="auto"/>
        <w:jc w:val="both"/>
        <w:rPr>
          <w:rFonts w:ascii="Arial" w:hAnsi="Arial" w:cs="Arial"/>
          <w:sz w:val="20"/>
          <w:szCs w:val="20"/>
        </w:rPr>
      </w:pPr>
      <w:r w:rsidRPr="00707A5F">
        <w:rPr>
          <w:rFonts w:ascii="Arial" w:hAnsi="Arial" w:cs="Arial"/>
          <w:sz w:val="20"/>
          <w:szCs w:val="20"/>
        </w:rPr>
        <w:t>Le programme pluriannuel en faveur des travailleurs handicapés, objet du présent accord, s’appuie sur la situation de l’obligation d’emploi dans la Société issue de l’analyse des DOETH des trois dernières années.</w:t>
      </w:r>
    </w:p>
    <w:tbl>
      <w:tblPr>
        <w:tblW w:w="9600" w:type="dxa"/>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625"/>
        <w:gridCol w:w="1523"/>
        <w:gridCol w:w="1242"/>
        <w:gridCol w:w="1210"/>
      </w:tblGrid>
      <w:tr w:rsidR="00492222" w:rsidRPr="00597D23" w14:paraId="0B738350" w14:textId="77777777" w:rsidTr="006F0E1B">
        <w:trPr>
          <w:trHeight w:val="566"/>
        </w:trPr>
        <w:tc>
          <w:tcPr>
            <w:tcW w:w="5625" w:type="dxa"/>
            <w:shd w:val="clear" w:color="auto" w:fill="99CCFF"/>
          </w:tcPr>
          <w:p w14:paraId="01180A72" w14:textId="77777777" w:rsidR="00492222" w:rsidRPr="00597D23" w:rsidRDefault="00492222" w:rsidP="00D973DB">
            <w:pPr>
              <w:tabs>
                <w:tab w:val="left" w:pos="9639"/>
              </w:tabs>
              <w:spacing w:after="200" w:line="276" w:lineRule="auto"/>
              <w:rPr>
                <w:rFonts w:ascii="Arial" w:hAnsi="Arial" w:cs="Arial"/>
                <w:b/>
                <w:spacing w:val="4"/>
                <w:kern w:val="16"/>
                <w:position w:val="4"/>
                <w:sz w:val="20"/>
                <w:szCs w:val="22"/>
              </w:rPr>
            </w:pPr>
            <w:r w:rsidRPr="00597D23">
              <w:rPr>
                <w:rFonts w:ascii="Arial" w:hAnsi="Arial" w:cs="Arial"/>
                <w:b/>
                <w:spacing w:val="4"/>
                <w:kern w:val="16"/>
                <w:position w:val="4"/>
                <w:sz w:val="20"/>
                <w:szCs w:val="22"/>
              </w:rPr>
              <w:t>Données chiffrées de la situation d’emploi des salariés handicapés</w:t>
            </w:r>
          </w:p>
        </w:tc>
        <w:tc>
          <w:tcPr>
            <w:tcW w:w="1523" w:type="dxa"/>
            <w:shd w:val="clear" w:color="auto" w:fill="99CCFF"/>
            <w:vAlign w:val="center"/>
          </w:tcPr>
          <w:p w14:paraId="12556CC4" w14:textId="77777777" w:rsidR="00492222" w:rsidRPr="00597D23" w:rsidRDefault="00492222" w:rsidP="00D973DB">
            <w:pPr>
              <w:tabs>
                <w:tab w:val="left" w:pos="9639"/>
              </w:tabs>
              <w:spacing w:after="200" w:line="276" w:lineRule="auto"/>
              <w:jc w:val="center"/>
              <w:rPr>
                <w:rFonts w:ascii="Arial" w:hAnsi="Arial" w:cs="Arial"/>
                <w:b/>
                <w:spacing w:val="4"/>
                <w:kern w:val="16"/>
                <w:position w:val="4"/>
                <w:sz w:val="20"/>
                <w:szCs w:val="22"/>
              </w:rPr>
            </w:pPr>
            <w:r w:rsidRPr="00597D23">
              <w:rPr>
                <w:rFonts w:ascii="Arial" w:hAnsi="Arial" w:cs="Arial"/>
                <w:b/>
                <w:spacing w:val="4"/>
                <w:kern w:val="16"/>
                <w:position w:val="4"/>
                <w:sz w:val="20"/>
                <w:szCs w:val="22"/>
              </w:rPr>
              <w:t>2023</w:t>
            </w:r>
          </w:p>
        </w:tc>
        <w:tc>
          <w:tcPr>
            <w:tcW w:w="1242" w:type="dxa"/>
            <w:shd w:val="clear" w:color="auto" w:fill="99CCFF"/>
            <w:vAlign w:val="center"/>
          </w:tcPr>
          <w:p w14:paraId="723A5B44" w14:textId="77777777" w:rsidR="00492222" w:rsidRPr="00597D23" w:rsidRDefault="00492222" w:rsidP="00D973DB">
            <w:pPr>
              <w:tabs>
                <w:tab w:val="left" w:pos="9639"/>
              </w:tabs>
              <w:spacing w:after="200" w:line="276" w:lineRule="auto"/>
              <w:jc w:val="center"/>
              <w:rPr>
                <w:rFonts w:ascii="Arial" w:hAnsi="Arial" w:cs="Arial"/>
                <w:b/>
                <w:spacing w:val="4"/>
                <w:kern w:val="16"/>
                <w:position w:val="4"/>
                <w:sz w:val="20"/>
                <w:szCs w:val="22"/>
              </w:rPr>
            </w:pPr>
            <w:r w:rsidRPr="00597D23">
              <w:rPr>
                <w:rFonts w:ascii="Arial" w:hAnsi="Arial" w:cs="Arial"/>
                <w:b/>
                <w:spacing w:val="4"/>
                <w:kern w:val="16"/>
                <w:position w:val="4"/>
                <w:sz w:val="20"/>
                <w:szCs w:val="22"/>
              </w:rPr>
              <w:t>2024</w:t>
            </w:r>
          </w:p>
        </w:tc>
        <w:tc>
          <w:tcPr>
            <w:tcW w:w="1210" w:type="dxa"/>
            <w:shd w:val="clear" w:color="auto" w:fill="99CCFF"/>
            <w:vAlign w:val="center"/>
          </w:tcPr>
          <w:p w14:paraId="43CC30A8" w14:textId="77777777" w:rsidR="00492222" w:rsidRPr="00597D23" w:rsidRDefault="00492222" w:rsidP="00D973DB">
            <w:pPr>
              <w:tabs>
                <w:tab w:val="left" w:pos="9639"/>
              </w:tabs>
              <w:spacing w:after="200" w:line="276" w:lineRule="auto"/>
              <w:jc w:val="center"/>
              <w:rPr>
                <w:rFonts w:ascii="Arial" w:hAnsi="Arial" w:cs="Arial"/>
                <w:b/>
                <w:spacing w:val="4"/>
                <w:kern w:val="16"/>
                <w:position w:val="4"/>
                <w:sz w:val="20"/>
                <w:szCs w:val="22"/>
              </w:rPr>
            </w:pPr>
            <w:r w:rsidRPr="00597D23">
              <w:rPr>
                <w:rFonts w:ascii="Arial" w:hAnsi="Arial" w:cs="Arial"/>
                <w:b/>
                <w:spacing w:val="4"/>
                <w:kern w:val="16"/>
                <w:position w:val="4"/>
                <w:sz w:val="20"/>
                <w:szCs w:val="22"/>
              </w:rPr>
              <w:t>2025</w:t>
            </w:r>
          </w:p>
        </w:tc>
      </w:tr>
      <w:tr w:rsidR="00492222" w:rsidRPr="00597D23" w14:paraId="1F6E27ED" w14:textId="77777777" w:rsidTr="006F0E1B">
        <w:trPr>
          <w:trHeight w:val="259"/>
        </w:trPr>
        <w:tc>
          <w:tcPr>
            <w:tcW w:w="5625" w:type="dxa"/>
            <w:shd w:val="clear" w:color="auto" w:fill="CCECFF"/>
          </w:tcPr>
          <w:p w14:paraId="69814537"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Effectif d’assujettissement (arrondi à l’entier inférieur)</w:t>
            </w:r>
          </w:p>
        </w:tc>
        <w:tc>
          <w:tcPr>
            <w:tcW w:w="1523" w:type="dxa"/>
            <w:shd w:val="clear" w:color="auto" w:fill="CCECFF"/>
            <w:vAlign w:val="center"/>
          </w:tcPr>
          <w:p w14:paraId="1F492ED1" w14:textId="35C93B95" w:rsidR="00492222" w:rsidRPr="00597D23" w:rsidRDefault="00EA4A1B"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2 319</w:t>
            </w:r>
          </w:p>
        </w:tc>
        <w:tc>
          <w:tcPr>
            <w:tcW w:w="1242" w:type="dxa"/>
            <w:shd w:val="clear" w:color="auto" w:fill="CCECFF"/>
            <w:vAlign w:val="center"/>
          </w:tcPr>
          <w:p w14:paraId="5595C79D" w14:textId="7998AAE5" w:rsidR="00492222" w:rsidRPr="00597D23" w:rsidRDefault="00EA4A1B"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2 394</w:t>
            </w:r>
          </w:p>
        </w:tc>
        <w:tc>
          <w:tcPr>
            <w:tcW w:w="1210" w:type="dxa"/>
            <w:shd w:val="clear" w:color="auto" w:fill="CCECFF"/>
            <w:vAlign w:val="center"/>
          </w:tcPr>
          <w:p w14:paraId="6E17BB02" w14:textId="5B858D45" w:rsidR="00492222" w:rsidRPr="00C151E5" w:rsidRDefault="00EA4A1B" w:rsidP="00D973DB">
            <w:pPr>
              <w:tabs>
                <w:tab w:val="left" w:pos="9639"/>
              </w:tabs>
              <w:spacing w:after="200" w:line="276" w:lineRule="auto"/>
              <w:jc w:val="center"/>
              <w:rPr>
                <w:rFonts w:ascii="Arial" w:hAnsi="Arial" w:cs="Arial"/>
                <w:spacing w:val="4"/>
                <w:kern w:val="16"/>
                <w:position w:val="4"/>
                <w:sz w:val="20"/>
                <w:szCs w:val="22"/>
              </w:rPr>
            </w:pPr>
            <w:r w:rsidRPr="00C151E5">
              <w:rPr>
                <w:rFonts w:ascii="Arial" w:hAnsi="Arial" w:cs="Arial"/>
                <w:spacing w:val="4"/>
                <w:kern w:val="16"/>
                <w:position w:val="4"/>
                <w:sz w:val="20"/>
                <w:szCs w:val="22"/>
              </w:rPr>
              <w:t>2 358</w:t>
            </w:r>
          </w:p>
        </w:tc>
      </w:tr>
      <w:tr w:rsidR="00492222" w:rsidRPr="00597D23" w14:paraId="11887053" w14:textId="77777777" w:rsidTr="006F0E1B">
        <w:trPr>
          <w:trHeight w:val="520"/>
        </w:trPr>
        <w:tc>
          <w:tcPr>
            <w:tcW w:w="5625" w:type="dxa"/>
            <w:shd w:val="clear" w:color="auto" w:fill="CCECFF"/>
          </w:tcPr>
          <w:p w14:paraId="5FFE6DA9"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Nombre total d’Obligation d’Emploi de Travailleurs Handicapés</w:t>
            </w:r>
          </w:p>
        </w:tc>
        <w:tc>
          <w:tcPr>
            <w:tcW w:w="1523" w:type="dxa"/>
            <w:shd w:val="clear" w:color="auto" w:fill="CCECFF"/>
            <w:vAlign w:val="center"/>
          </w:tcPr>
          <w:p w14:paraId="3EC1DFEF" w14:textId="68540B8F" w:rsidR="00492222" w:rsidRPr="00597D23" w:rsidRDefault="00DA3C8A"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139</w:t>
            </w:r>
          </w:p>
        </w:tc>
        <w:tc>
          <w:tcPr>
            <w:tcW w:w="1242" w:type="dxa"/>
            <w:shd w:val="clear" w:color="auto" w:fill="CCECFF"/>
            <w:vAlign w:val="center"/>
          </w:tcPr>
          <w:p w14:paraId="2EB8B11C" w14:textId="38AF2D5D" w:rsidR="00492222" w:rsidRPr="00597D23" w:rsidRDefault="00DA3C8A"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143</w:t>
            </w:r>
          </w:p>
        </w:tc>
        <w:tc>
          <w:tcPr>
            <w:tcW w:w="1210" w:type="dxa"/>
            <w:shd w:val="clear" w:color="auto" w:fill="CCECFF"/>
            <w:vAlign w:val="center"/>
          </w:tcPr>
          <w:p w14:paraId="7E6F5E7A" w14:textId="1CC6810F" w:rsidR="00492222" w:rsidRPr="00597D23" w:rsidRDefault="00DA3C8A"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141</w:t>
            </w:r>
          </w:p>
        </w:tc>
      </w:tr>
      <w:tr w:rsidR="00492222" w:rsidRPr="00597D23" w14:paraId="3F1FCC2F" w14:textId="77777777" w:rsidTr="006F0E1B">
        <w:trPr>
          <w:trHeight w:val="520"/>
        </w:trPr>
        <w:tc>
          <w:tcPr>
            <w:tcW w:w="5625" w:type="dxa"/>
            <w:shd w:val="clear" w:color="auto" w:fill="CCECFF"/>
          </w:tcPr>
          <w:p w14:paraId="3A49D953"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Nombre total d’Unités Bénéficiaires Employées avant minoration</w:t>
            </w:r>
          </w:p>
        </w:tc>
        <w:tc>
          <w:tcPr>
            <w:tcW w:w="1523" w:type="dxa"/>
            <w:shd w:val="clear" w:color="auto" w:fill="CCECFF"/>
            <w:vAlign w:val="center"/>
          </w:tcPr>
          <w:p w14:paraId="3E230F55" w14:textId="3F992721" w:rsidR="00492222" w:rsidRPr="00597D23" w:rsidRDefault="00C23694"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20,8</w:t>
            </w:r>
          </w:p>
        </w:tc>
        <w:tc>
          <w:tcPr>
            <w:tcW w:w="1242" w:type="dxa"/>
            <w:shd w:val="clear" w:color="auto" w:fill="CCECFF"/>
            <w:vAlign w:val="center"/>
          </w:tcPr>
          <w:p w14:paraId="621002F9" w14:textId="095C7F0D" w:rsidR="00492222" w:rsidRPr="00597D23" w:rsidRDefault="00C23694"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26,47</w:t>
            </w:r>
          </w:p>
        </w:tc>
        <w:tc>
          <w:tcPr>
            <w:tcW w:w="1210" w:type="dxa"/>
            <w:shd w:val="clear" w:color="auto" w:fill="CCECFF"/>
            <w:vAlign w:val="center"/>
          </w:tcPr>
          <w:p w14:paraId="1B4EF528" w14:textId="7B55DDE0" w:rsidR="00492222" w:rsidRPr="00597D23" w:rsidRDefault="00C23694"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29,97</w:t>
            </w:r>
          </w:p>
        </w:tc>
      </w:tr>
      <w:tr w:rsidR="00492222" w:rsidRPr="00597D23" w14:paraId="48BDF66C" w14:textId="77777777" w:rsidTr="006F0E1B">
        <w:trPr>
          <w:trHeight w:val="259"/>
        </w:trPr>
        <w:tc>
          <w:tcPr>
            <w:tcW w:w="5625" w:type="dxa"/>
            <w:shd w:val="clear" w:color="auto" w:fill="CCECFF"/>
          </w:tcPr>
          <w:p w14:paraId="41E8F9F2"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Taux d’emploi direct</w:t>
            </w:r>
          </w:p>
        </w:tc>
        <w:tc>
          <w:tcPr>
            <w:tcW w:w="1523" w:type="dxa"/>
            <w:shd w:val="clear" w:color="auto" w:fill="CCECFF"/>
            <w:vAlign w:val="center"/>
          </w:tcPr>
          <w:p w14:paraId="21C98EB6" w14:textId="03DFE649" w:rsidR="00492222" w:rsidRPr="00597D23" w:rsidRDefault="00492222"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0,</w:t>
            </w:r>
            <w:r w:rsidR="00C23694" w:rsidRPr="00597D23">
              <w:rPr>
                <w:rFonts w:ascii="Arial" w:hAnsi="Arial" w:cs="Arial"/>
                <w:spacing w:val="4"/>
                <w:kern w:val="16"/>
                <w:position w:val="4"/>
                <w:sz w:val="20"/>
                <w:szCs w:val="22"/>
              </w:rPr>
              <w:t>90</w:t>
            </w:r>
            <w:r w:rsidRPr="00597D23">
              <w:rPr>
                <w:rFonts w:ascii="Arial" w:hAnsi="Arial" w:cs="Arial"/>
                <w:spacing w:val="4"/>
                <w:kern w:val="16"/>
                <w:position w:val="4"/>
                <w:sz w:val="20"/>
                <w:szCs w:val="22"/>
              </w:rPr>
              <w:t>%</w:t>
            </w:r>
          </w:p>
        </w:tc>
        <w:tc>
          <w:tcPr>
            <w:tcW w:w="1242" w:type="dxa"/>
            <w:shd w:val="clear" w:color="auto" w:fill="CCECFF"/>
            <w:vAlign w:val="center"/>
          </w:tcPr>
          <w:p w14:paraId="4C748EC5" w14:textId="4D195F0B" w:rsidR="00492222" w:rsidRPr="00597D23" w:rsidRDefault="00C23694"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1,11%</w:t>
            </w:r>
          </w:p>
        </w:tc>
        <w:tc>
          <w:tcPr>
            <w:tcW w:w="1210" w:type="dxa"/>
            <w:shd w:val="clear" w:color="auto" w:fill="CCECFF"/>
            <w:vAlign w:val="center"/>
          </w:tcPr>
          <w:p w14:paraId="2E95ED51" w14:textId="1FBC602C" w:rsidR="00492222" w:rsidRPr="00597D23" w:rsidRDefault="00C23694"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1,27</w:t>
            </w:r>
            <w:r w:rsidR="00492222" w:rsidRPr="00597D23">
              <w:rPr>
                <w:rFonts w:ascii="Arial" w:hAnsi="Arial" w:cs="Arial"/>
                <w:spacing w:val="4"/>
                <w:kern w:val="16"/>
                <w:position w:val="4"/>
                <w:sz w:val="20"/>
                <w:szCs w:val="22"/>
              </w:rPr>
              <w:t>%</w:t>
            </w:r>
          </w:p>
        </w:tc>
      </w:tr>
      <w:tr w:rsidR="00492222" w:rsidRPr="00597D23" w14:paraId="02236EB9" w14:textId="77777777" w:rsidTr="006F0E1B">
        <w:trPr>
          <w:trHeight w:val="520"/>
        </w:trPr>
        <w:tc>
          <w:tcPr>
            <w:tcW w:w="5625" w:type="dxa"/>
            <w:shd w:val="clear" w:color="auto" w:fill="CCECFF"/>
          </w:tcPr>
          <w:p w14:paraId="3AA35757"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Nombre total d’Unités Bénéficiaires manquantes après minoration</w:t>
            </w:r>
          </w:p>
        </w:tc>
        <w:tc>
          <w:tcPr>
            <w:tcW w:w="1523" w:type="dxa"/>
            <w:shd w:val="clear" w:color="auto" w:fill="CCECFF"/>
            <w:vAlign w:val="center"/>
          </w:tcPr>
          <w:p w14:paraId="275A70BC" w14:textId="16B5B1A4" w:rsidR="00492222" w:rsidRPr="00597D23" w:rsidRDefault="00F84DE7"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118,2</w:t>
            </w:r>
          </w:p>
        </w:tc>
        <w:tc>
          <w:tcPr>
            <w:tcW w:w="1242" w:type="dxa"/>
            <w:shd w:val="clear" w:color="auto" w:fill="CCECFF"/>
            <w:vAlign w:val="center"/>
          </w:tcPr>
          <w:p w14:paraId="53A3A4C0" w14:textId="697BA0D4" w:rsidR="00492222" w:rsidRPr="00597D23" w:rsidRDefault="00F84DE7"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116,53</w:t>
            </w:r>
          </w:p>
        </w:tc>
        <w:tc>
          <w:tcPr>
            <w:tcW w:w="1210" w:type="dxa"/>
            <w:shd w:val="clear" w:color="auto" w:fill="CCECFF"/>
            <w:vAlign w:val="center"/>
          </w:tcPr>
          <w:p w14:paraId="47F44C64" w14:textId="4BF8FCD7" w:rsidR="00492222" w:rsidRPr="00597D23" w:rsidRDefault="00F84DE7" w:rsidP="00D973DB">
            <w:pPr>
              <w:tabs>
                <w:tab w:val="left" w:pos="9639"/>
              </w:tabs>
              <w:spacing w:after="200" w:line="276" w:lineRule="auto"/>
              <w:jc w:val="center"/>
              <w:rPr>
                <w:rFonts w:ascii="Arial" w:hAnsi="Arial" w:cs="Arial"/>
                <w:spacing w:val="4"/>
                <w:kern w:val="16"/>
                <w:position w:val="4"/>
                <w:sz w:val="20"/>
                <w:szCs w:val="22"/>
              </w:rPr>
            </w:pPr>
            <w:r w:rsidRPr="00597D23">
              <w:rPr>
                <w:rFonts w:ascii="Arial" w:hAnsi="Arial" w:cs="Arial"/>
                <w:spacing w:val="4"/>
                <w:kern w:val="16"/>
                <w:position w:val="4"/>
                <w:sz w:val="20"/>
                <w:szCs w:val="22"/>
              </w:rPr>
              <w:t>111,03</w:t>
            </w:r>
          </w:p>
        </w:tc>
      </w:tr>
      <w:tr w:rsidR="00492222" w:rsidRPr="00597D23" w14:paraId="204F318E" w14:textId="77777777" w:rsidTr="006F0E1B">
        <w:trPr>
          <w:trHeight w:val="259"/>
        </w:trPr>
        <w:tc>
          <w:tcPr>
            <w:tcW w:w="5625" w:type="dxa"/>
            <w:shd w:val="clear" w:color="auto" w:fill="CCECFF"/>
          </w:tcPr>
          <w:p w14:paraId="245B733E"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Dépenses déductibles</w:t>
            </w:r>
          </w:p>
        </w:tc>
        <w:tc>
          <w:tcPr>
            <w:tcW w:w="1523" w:type="dxa"/>
            <w:shd w:val="clear" w:color="auto" w:fill="CCECFF"/>
            <w:vAlign w:val="center"/>
          </w:tcPr>
          <w:p w14:paraId="6360E8AA" w14:textId="470C7CD0" w:rsidR="00492222" w:rsidRPr="00597D23" w:rsidRDefault="00180375" w:rsidP="00D973DB">
            <w:pPr>
              <w:pStyle w:val="Paragraphedeliste"/>
              <w:tabs>
                <w:tab w:val="left" w:pos="9639"/>
              </w:tabs>
              <w:spacing w:after="200" w:line="276" w:lineRule="auto"/>
              <w:ind w:left="176"/>
              <w:jc w:val="center"/>
              <w:rPr>
                <w:rFonts w:ascii="Arial" w:hAnsi="Arial" w:cs="Arial"/>
                <w:spacing w:val="4"/>
                <w:kern w:val="16"/>
                <w:position w:val="4"/>
                <w:sz w:val="20"/>
                <w:szCs w:val="22"/>
              </w:rPr>
            </w:pPr>
            <w:r>
              <w:rPr>
                <w:rFonts w:ascii="Arial" w:hAnsi="Arial" w:cs="Arial"/>
                <w:spacing w:val="4"/>
                <w:kern w:val="16"/>
                <w:position w:val="4"/>
                <w:sz w:val="20"/>
                <w:szCs w:val="22"/>
              </w:rPr>
              <w:t>81 700</w:t>
            </w:r>
            <w:r w:rsidR="00597D23" w:rsidRPr="00597D23">
              <w:rPr>
                <w:rFonts w:ascii="Arial" w:hAnsi="Arial" w:cs="Arial"/>
                <w:spacing w:val="4"/>
                <w:kern w:val="16"/>
                <w:position w:val="4"/>
                <w:sz w:val="20"/>
                <w:szCs w:val="22"/>
              </w:rPr>
              <w:t xml:space="preserve"> €</w:t>
            </w:r>
          </w:p>
        </w:tc>
        <w:tc>
          <w:tcPr>
            <w:tcW w:w="1242" w:type="dxa"/>
            <w:shd w:val="clear" w:color="auto" w:fill="CCECFF"/>
            <w:vAlign w:val="center"/>
          </w:tcPr>
          <w:p w14:paraId="17CABC1E" w14:textId="451D05A3" w:rsidR="00492222" w:rsidRPr="00597D23" w:rsidRDefault="00180375" w:rsidP="00D973DB">
            <w:pPr>
              <w:tabs>
                <w:tab w:val="left" w:pos="9639"/>
              </w:tabs>
              <w:spacing w:after="200" w:line="276" w:lineRule="auto"/>
              <w:ind w:left="176"/>
              <w:jc w:val="center"/>
              <w:rPr>
                <w:rFonts w:ascii="Arial" w:hAnsi="Arial" w:cs="Arial"/>
                <w:spacing w:val="4"/>
                <w:kern w:val="16"/>
                <w:position w:val="4"/>
                <w:sz w:val="20"/>
                <w:szCs w:val="22"/>
              </w:rPr>
            </w:pPr>
            <w:r>
              <w:rPr>
                <w:rFonts w:ascii="Arial" w:hAnsi="Arial" w:cs="Arial"/>
                <w:spacing w:val="4"/>
                <w:kern w:val="16"/>
                <w:position w:val="4"/>
                <w:sz w:val="20"/>
                <w:szCs w:val="22"/>
              </w:rPr>
              <w:t>79 500</w:t>
            </w:r>
            <w:r w:rsidR="00597D23">
              <w:rPr>
                <w:rFonts w:ascii="Arial" w:hAnsi="Arial" w:cs="Arial"/>
                <w:spacing w:val="4"/>
                <w:kern w:val="16"/>
                <w:position w:val="4"/>
                <w:sz w:val="20"/>
                <w:szCs w:val="22"/>
              </w:rPr>
              <w:t xml:space="preserve"> €</w:t>
            </w:r>
          </w:p>
        </w:tc>
        <w:tc>
          <w:tcPr>
            <w:tcW w:w="1210" w:type="dxa"/>
            <w:shd w:val="clear" w:color="auto" w:fill="CCECFF"/>
            <w:vAlign w:val="center"/>
          </w:tcPr>
          <w:p w14:paraId="579F9620" w14:textId="341AA857" w:rsidR="00492222" w:rsidRPr="00597D23" w:rsidRDefault="00597D23" w:rsidP="00D973DB">
            <w:pPr>
              <w:tabs>
                <w:tab w:val="left" w:pos="9639"/>
              </w:tabs>
              <w:spacing w:after="200" w:line="276" w:lineRule="auto"/>
              <w:jc w:val="center"/>
              <w:rPr>
                <w:rFonts w:ascii="Arial" w:hAnsi="Arial" w:cs="Arial"/>
                <w:spacing w:val="4"/>
                <w:kern w:val="16"/>
                <w:position w:val="4"/>
                <w:sz w:val="20"/>
                <w:szCs w:val="22"/>
              </w:rPr>
            </w:pPr>
            <w:r>
              <w:rPr>
                <w:rFonts w:ascii="Arial" w:hAnsi="Arial" w:cs="Arial"/>
                <w:spacing w:val="4"/>
                <w:kern w:val="16"/>
                <w:position w:val="4"/>
                <w:sz w:val="20"/>
                <w:szCs w:val="22"/>
              </w:rPr>
              <w:t xml:space="preserve">76.992 € </w:t>
            </w:r>
          </w:p>
        </w:tc>
      </w:tr>
      <w:tr w:rsidR="00492222" w:rsidRPr="00597D23" w14:paraId="61A65095" w14:textId="77777777" w:rsidTr="006F0E1B">
        <w:trPr>
          <w:trHeight w:val="507"/>
        </w:trPr>
        <w:tc>
          <w:tcPr>
            <w:tcW w:w="5625" w:type="dxa"/>
            <w:shd w:val="clear" w:color="auto" w:fill="CCECFF"/>
          </w:tcPr>
          <w:p w14:paraId="192CC597" w14:textId="77777777" w:rsidR="00492222" w:rsidRPr="00597D23" w:rsidRDefault="00492222" w:rsidP="00D973DB">
            <w:pPr>
              <w:tabs>
                <w:tab w:val="left" w:pos="9639"/>
              </w:tabs>
              <w:spacing w:after="200" w:line="276" w:lineRule="auto"/>
              <w:ind w:right="176"/>
              <w:rPr>
                <w:rFonts w:ascii="Arial" w:hAnsi="Arial" w:cs="Arial"/>
                <w:spacing w:val="4"/>
                <w:kern w:val="16"/>
                <w:position w:val="4"/>
                <w:sz w:val="20"/>
                <w:szCs w:val="22"/>
              </w:rPr>
            </w:pPr>
            <w:r w:rsidRPr="00597D23">
              <w:rPr>
                <w:rFonts w:ascii="Arial" w:hAnsi="Arial" w:cs="Arial"/>
                <w:spacing w:val="4"/>
                <w:kern w:val="16"/>
                <w:position w:val="4"/>
                <w:sz w:val="20"/>
                <w:szCs w:val="22"/>
              </w:rPr>
              <w:t>Montant de la contribution versée (en K€)</w:t>
            </w:r>
          </w:p>
        </w:tc>
        <w:tc>
          <w:tcPr>
            <w:tcW w:w="1523" w:type="dxa"/>
            <w:shd w:val="clear" w:color="auto" w:fill="CCECFF"/>
            <w:vAlign w:val="center"/>
          </w:tcPr>
          <w:p w14:paraId="65A503C0" w14:textId="22312554" w:rsidR="00492222" w:rsidRPr="00597D23" w:rsidRDefault="00883A14" w:rsidP="00D973DB">
            <w:pPr>
              <w:tabs>
                <w:tab w:val="left" w:pos="9639"/>
              </w:tabs>
              <w:spacing w:after="200" w:line="276" w:lineRule="auto"/>
              <w:jc w:val="center"/>
              <w:rPr>
                <w:rFonts w:ascii="Arial" w:hAnsi="Arial" w:cs="Arial"/>
                <w:spacing w:val="4"/>
                <w:kern w:val="16"/>
                <w:position w:val="4"/>
                <w:sz w:val="20"/>
                <w:szCs w:val="22"/>
              </w:rPr>
            </w:pPr>
            <w:r>
              <w:rPr>
                <w:rFonts w:ascii="Arial" w:hAnsi="Arial" w:cs="Arial"/>
                <w:spacing w:val="4"/>
                <w:kern w:val="16"/>
                <w:position w:val="4"/>
                <w:sz w:val="20"/>
                <w:szCs w:val="22"/>
              </w:rPr>
              <w:t>521.133 €</w:t>
            </w:r>
          </w:p>
        </w:tc>
        <w:tc>
          <w:tcPr>
            <w:tcW w:w="1242" w:type="dxa"/>
            <w:shd w:val="clear" w:color="auto" w:fill="CCECFF"/>
            <w:vAlign w:val="center"/>
          </w:tcPr>
          <w:p w14:paraId="068DCB0C" w14:textId="056E2266" w:rsidR="00492222" w:rsidRPr="00597D23" w:rsidRDefault="00883A14" w:rsidP="00D973DB">
            <w:pPr>
              <w:tabs>
                <w:tab w:val="left" w:pos="9639"/>
              </w:tabs>
              <w:spacing w:after="200" w:line="276" w:lineRule="auto"/>
              <w:jc w:val="center"/>
              <w:rPr>
                <w:rFonts w:ascii="Arial" w:hAnsi="Arial" w:cs="Arial"/>
                <w:spacing w:val="4"/>
                <w:kern w:val="16"/>
                <w:position w:val="4"/>
                <w:sz w:val="20"/>
                <w:szCs w:val="22"/>
              </w:rPr>
            </w:pPr>
            <w:r>
              <w:rPr>
                <w:rFonts w:ascii="Arial" w:hAnsi="Arial" w:cs="Arial"/>
                <w:spacing w:val="4"/>
                <w:kern w:val="16"/>
                <w:position w:val="4"/>
                <w:sz w:val="20"/>
                <w:szCs w:val="22"/>
              </w:rPr>
              <w:t>620.24</w:t>
            </w:r>
            <w:r w:rsidR="00547D2C">
              <w:rPr>
                <w:rFonts w:ascii="Arial" w:hAnsi="Arial" w:cs="Arial"/>
                <w:spacing w:val="4"/>
                <w:kern w:val="16"/>
                <w:position w:val="4"/>
                <w:sz w:val="20"/>
                <w:szCs w:val="22"/>
              </w:rPr>
              <w:t>9</w:t>
            </w:r>
            <w:r>
              <w:rPr>
                <w:rFonts w:ascii="Arial" w:hAnsi="Arial" w:cs="Arial"/>
                <w:spacing w:val="4"/>
                <w:kern w:val="16"/>
                <w:position w:val="4"/>
                <w:sz w:val="20"/>
                <w:szCs w:val="22"/>
              </w:rPr>
              <w:t xml:space="preserve"> €</w:t>
            </w:r>
          </w:p>
        </w:tc>
        <w:tc>
          <w:tcPr>
            <w:tcW w:w="1210" w:type="dxa"/>
            <w:shd w:val="clear" w:color="auto" w:fill="CCECFF"/>
            <w:vAlign w:val="center"/>
          </w:tcPr>
          <w:p w14:paraId="08B34D3A" w14:textId="0957FA81" w:rsidR="00492222" w:rsidRPr="00597D23" w:rsidRDefault="00883A14" w:rsidP="00D973DB">
            <w:pPr>
              <w:tabs>
                <w:tab w:val="left" w:pos="9639"/>
              </w:tabs>
              <w:spacing w:after="200" w:line="276" w:lineRule="auto"/>
              <w:jc w:val="center"/>
              <w:rPr>
                <w:rFonts w:ascii="Arial" w:hAnsi="Arial" w:cs="Arial"/>
                <w:spacing w:val="4"/>
                <w:kern w:val="16"/>
                <w:position w:val="4"/>
                <w:sz w:val="20"/>
                <w:szCs w:val="22"/>
              </w:rPr>
            </w:pPr>
            <w:r>
              <w:rPr>
                <w:rFonts w:ascii="Arial" w:hAnsi="Arial" w:cs="Arial"/>
                <w:spacing w:val="4"/>
                <w:kern w:val="16"/>
                <w:position w:val="4"/>
                <w:sz w:val="20"/>
                <w:szCs w:val="22"/>
              </w:rPr>
              <w:t>701.724 €</w:t>
            </w:r>
          </w:p>
        </w:tc>
      </w:tr>
    </w:tbl>
    <w:p w14:paraId="062EC627" w14:textId="77777777" w:rsidR="00D973DB" w:rsidRDefault="00D973DB" w:rsidP="00D973DB">
      <w:pPr>
        <w:keepNext/>
        <w:keepLines/>
        <w:suppressLineNumbers/>
        <w:suppressAutoHyphens/>
        <w:snapToGrid w:val="0"/>
        <w:spacing w:after="200" w:line="276" w:lineRule="auto"/>
        <w:jc w:val="both"/>
        <w:rPr>
          <w:rFonts w:ascii="Arial" w:hAnsi="Arial" w:cs="Arial"/>
          <w:sz w:val="20"/>
          <w:szCs w:val="20"/>
        </w:rPr>
      </w:pPr>
    </w:p>
    <w:p w14:paraId="5521B381" w14:textId="57D50E60" w:rsidR="008044C9" w:rsidRDefault="00683B0E"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I</w:t>
      </w:r>
      <w:r w:rsidR="00085762" w:rsidRPr="000708E1">
        <w:rPr>
          <w:rFonts w:ascii="Arial" w:hAnsi="Arial" w:cs="Arial"/>
          <w:sz w:val="20"/>
          <w:szCs w:val="20"/>
        </w:rPr>
        <w:t>l peut être observé que</w:t>
      </w:r>
      <w:r w:rsidR="00CB6A70">
        <w:rPr>
          <w:rFonts w:ascii="Arial" w:hAnsi="Arial" w:cs="Arial"/>
          <w:sz w:val="20"/>
          <w:szCs w:val="20"/>
        </w:rPr>
        <w:t>, bien que restant loin de l’objectif de 6</w:t>
      </w:r>
      <w:r w:rsidR="008C149D">
        <w:rPr>
          <w:rFonts w:ascii="Arial" w:hAnsi="Arial" w:cs="Arial"/>
          <w:sz w:val="20"/>
          <w:szCs w:val="20"/>
        </w:rPr>
        <w:t xml:space="preserve"> </w:t>
      </w:r>
      <w:r w:rsidR="00CB6A70">
        <w:rPr>
          <w:rFonts w:ascii="Arial" w:hAnsi="Arial" w:cs="Arial"/>
          <w:sz w:val="20"/>
          <w:szCs w:val="20"/>
        </w:rPr>
        <w:t>%,</w:t>
      </w:r>
      <w:r w:rsidR="00404F74">
        <w:rPr>
          <w:rFonts w:ascii="Arial" w:hAnsi="Arial" w:cs="Arial"/>
          <w:sz w:val="20"/>
          <w:szCs w:val="20"/>
        </w:rPr>
        <w:t xml:space="preserve"> le </w:t>
      </w:r>
      <w:r w:rsidR="00BF0424">
        <w:rPr>
          <w:rFonts w:ascii="Arial" w:hAnsi="Arial" w:cs="Arial"/>
          <w:sz w:val="20"/>
          <w:szCs w:val="20"/>
        </w:rPr>
        <w:t xml:space="preserve">taux d’emploi augmente </w:t>
      </w:r>
      <w:r w:rsidR="008044C9">
        <w:rPr>
          <w:rFonts w:ascii="Arial" w:hAnsi="Arial" w:cs="Arial"/>
          <w:sz w:val="20"/>
          <w:szCs w:val="20"/>
        </w:rPr>
        <w:t>sur les trois dernières années, et ce, malgré l</w:t>
      </w:r>
      <w:r w:rsidR="00CB6A70">
        <w:rPr>
          <w:rFonts w:ascii="Arial" w:hAnsi="Arial" w:cs="Arial"/>
          <w:sz w:val="20"/>
          <w:szCs w:val="20"/>
        </w:rPr>
        <w:t>’augmentation de l’effectif d’</w:t>
      </w:r>
      <w:r w:rsidR="006B4B3F">
        <w:rPr>
          <w:rFonts w:ascii="Arial" w:hAnsi="Arial" w:cs="Arial"/>
          <w:sz w:val="20"/>
          <w:szCs w:val="20"/>
        </w:rPr>
        <w:t>assujettissement</w:t>
      </w:r>
      <w:r w:rsidR="00CB6A70">
        <w:rPr>
          <w:rFonts w:ascii="Arial" w:hAnsi="Arial" w:cs="Arial"/>
          <w:sz w:val="20"/>
          <w:szCs w:val="20"/>
        </w:rPr>
        <w:t xml:space="preserve">. Ceci démontre </w:t>
      </w:r>
      <w:r w:rsidR="00062DF6">
        <w:rPr>
          <w:rFonts w:ascii="Arial" w:hAnsi="Arial" w:cs="Arial"/>
          <w:sz w:val="20"/>
          <w:szCs w:val="20"/>
        </w:rPr>
        <w:t xml:space="preserve">les effets des premières actions et engagements pris en faveur de l’inclusion des personnes en situation de handicap. </w:t>
      </w:r>
    </w:p>
    <w:p w14:paraId="51256B10" w14:textId="573E57EB" w:rsidR="0046367B" w:rsidRDefault="00731A7A"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ALTEN </w:t>
      </w:r>
      <w:r w:rsidR="00687C61">
        <w:rPr>
          <w:rFonts w:ascii="Arial" w:hAnsi="Arial" w:cs="Arial"/>
          <w:sz w:val="20"/>
          <w:szCs w:val="20"/>
        </w:rPr>
        <w:t>Sud-Ouest</w:t>
      </w:r>
      <w:r>
        <w:rPr>
          <w:rFonts w:ascii="Arial" w:hAnsi="Arial" w:cs="Arial"/>
          <w:sz w:val="20"/>
          <w:szCs w:val="20"/>
        </w:rPr>
        <w:t xml:space="preserve"> </w:t>
      </w:r>
      <w:r w:rsidR="006E4DC4" w:rsidRPr="000708E1">
        <w:rPr>
          <w:rFonts w:ascii="Arial" w:hAnsi="Arial" w:cs="Arial"/>
          <w:sz w:val="20"/>
          <w:szCs w:val="20"/>
        </w:rPr>
        <w:t xml:space="preserve">se fixe comme objectif pour les </w:t>
      </w:r>
      <w:r w:rsidR="00A6725D" w:rsidRPr="000708E1">
        <w:rPr>
          <w:rFonts w:ascii="Arial" w:hAnsi="Arial" w:cs="Arial"/>
          <w:sz w:val="20"/>
          <w:szCs w:val="20"/>
        </w:rPr>
        <w:t xml:space="preserve">trois </w:t>
      </w:r>
      <w:r w:rsidR="006E4DC4" w:rsidRPr="000708E1">
        <w:rPr>
          <w:rFonts w:ascii="Arial" w:hAnsi="Arial" w:cs="Arial"/>
          <w:sz w:val="20"/>
          <w:szCs w:val="20"/>
        </w:rPr>
        <w:t xml:space="preserve">années à venir </w:t>
      </w:r>
      <w:r w:rsidR="008D184B" w:rsidRPr="000708E1">
        <w:rPr>
          <w:rFonts w:ascii="Arial" w:hAnsi="Arial" w:cs="Arial"/>
          <w:sz w:val="20"/>
          <w:szCs w:val="20"/>
        </w:rPr>
        <w:t xml:space="preserve">un taux d’emploi </w:t>
      </w:r>
      <w:r w:rsidR="00613FE8" w:rsidRPr="000708E1">
        <w:rPr>
          <w:rFonts w:ascii="Arial" w:hAnsi="Arial" w:cs="Arial"/>
          <w:sz w:val="20"/>
          <w:szCs w:val="20"/>
        </w:rPr>
        <w:t xml:space="preserve">à terme </w:t>
      </w:r>
      <w:r w:rsidR="008D184B" w:rsidRPr="000708E1">
        <w:rPr>
          <w:rFonts w:ascii="Arial" w:hAnsi="Arial" w:cs="Arial"/>
          <w:sz w:val="20"/>
          <w:szCs w:val="20"/>
        </w:rPr>
        <w:t xml:space="preserve">de </w:t>
      </w:r>
      <w:r w:rsidR="00062DF6">
        <w:rPr>
          <w:rFonts w:ascii="Arial" w:hAnsi="Arial" w:cs="Arial"/>
          <w:b/>
          <w:bCs/>
          <w:sz w:val="20"/>
          <w:szCs w:val="20"/>
        </w:rPr>
        <w:t>3</w:t>
      </w:r>
      <w:r w:rsidR="00B23F06" w:rsidRPr="00DE52BE">
        <w:rPr>
          <w:rFonts w:ascii="Arial" w:hAnsi="Arial" w:cs="Arial"/>
          <w:b/>
          <w:bCs/>
          <w:sz w:val="20"/>
          <w:szCs w:val="20"/>
        </w:rPr>
        <w:t>,</w:t>
      </w:r>
      <w:r w:rsidR="00B5523F">
        <w:rPr>
          <w:rFonts w:ascii="Arial" w:hAnsi="Arial" w:cs="Arial"/>
          <w:b/>
          <w:bCs/>
          <w:sz w:val="20"/>
          <w:szCs w:val="20"/>
        </w:rPr>
        <w:t>6</w:t>
      </w:r>
      <w:r w:rsidR="008C149D">
        <w:rPr>
          <w:rFonts w:ascii="Arial" w:hAnsi="Arial" w:cs="Arial"/>
          <w:b/>
          <w:bCs/>
          <w:sz w:val="20"/>
          <w:szCs w:val="20"/>
        </w:rPr>
        <w:t xml:space="preserve"> </w:t>
      </w:r>
      <w:r w:rsidR="008D184B" w:rsidRPr="00DE52BE">
        <w:rPr>
          <w:rFonts w:ascii="Arial" w:hAnsi="Arial" w:cs="Arial"/>
          <w:b/>
          <w:bCs/>
          <w:sz w:val="20"/>
          <w:szCs w:val="20"/>
        </w:rPr>
        <w:t>%</w:t>
      </w:r>
      <w:r w:rsidR="00946583">
        <w:rPr>
          <w:rFonts w:ascii="Arial" w:hAnsi="Arial" w:cs="Arial"/>
          <w:b/>
          <w:bCs/>
          <w:sz w:val="20"/>
          <w:szCs w:val="20"/>
        </w:rPr>
        <w:t>, ce qui représenterai</w:t>
      </w:r>
      <w:r w:rsidR="00380E5A">
        <w:rPr>
          <w:rFonts w:ascii="Arial" w:hAnsi="Arial" w:cs="Arial"/>
          <w:b/>
          <w:bCs/>
          <w:sz w:val="20"/>
          <w:szCs w:val="20"/>
        </w:rPr>
        <w:t>t</w:t>
      </w:r>
      <w:r w:rsidR="00946583">
        <w:rPr>
          <w:rFonts w:ascii="Arial" w:hAnsi="Arial" w:cs="Arial"/>
          <w:b/>
          <w:bCs/>
          <w:sz w:val="20"/>
          <w:szCs w:val="20"/>
        </w:rPr>
        <w:t xml:space="preserve"> un nombre d’unités bénéficiaires de </w:t>
      </w:r>
      <w:r w:rsidR="001E13D1">
        <w:rPr>
          <w:rFonts w:ascii="Arial" w:hAnsi="Arial" w:cs="Arial"/>
          <w:b/>
          <w:bCs/>
          <w:sz w:val="20"/>
          <w:szCs w:val="20"/>
        </w:rPr>
        <w:t>84,9</w:t>
      </w:r>
      <w:r w:rsidR="008D184B" w:rsidRPr="00DE52BE">
        <w:rPr>
          <w:rFonts w:ascii="Arial" w:hAnsi="Arial" w:cs="Arial"/>
          <w:b/>
          <w:bCs/>
          <w:sz w:val="20"/>
          <w:szCs w:val="20"/>
        </w:rPr>
        <w:t>.</w:t>
      </w:r>
      <w:r w:rsidR="006E4DC4" w:rsidRPr="000708E1">
        <w:rPr>
          <w:rFonts w:ascii="Arial" w:hAnsi="Arial" w:cs="Arial"/>
          <w:sz w:val="20"/>
          <w:szCs w:val="20"/>
        </w:rPr>
        <w:t xml:space="preserve"> </w:t>
      </w:r>
    </w:p>
    <w:p w14:paraId="062B41A6" w14:textId="7622CB47" w:rsidR="00121648" w:rsidRDefault="002B1BBB"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La Société</w:t>
      </w:r>
      <w:r w:rsidR="00121648">
        <w:rPr>
          <w:rFonts w:ascii="Arial" w:hAnsi="Arial" w:cs="Arial"/>
          <w:sz w:val="20"/>
          <w:szCs w:val="20"/>
        </w:rPr>
        <w:t xml:space="preserve"> fixe les objectifs triennaux suivants en matière de taux d’emploi des personnes en situation d’handicap : </w:t>
      </w:r>
    </w:p>
    <w:p w14:paraId="6C924DE6" w14:textId="016697AA" w:rsidR="00121648" w:rsidRDefault="00FE2085" w:rsidP="00D973DB">
      <w:pPr>
        <w:pStyle w:val="Paragraphedeliste"/>
        <w:keepNext/>
        <w:keepLines/>
        <w:numPr>
          <w:ilvl w:val="1"/>
          <w:numId w:val="51"/>
        </w:numPr>
        <w:suppressLineNumbers/>
        <w:suppressAutoHyphens/>
        <w:snapToGrid w:val="0"/>
        <w:spacing w:after="200" w:line="276" w:lineRule="auto"/>
        <w:rPr>
          <w:rFonts w:ascii="Arial" w:hAnsi="Arial" w:cs="Arial"/>
          <w:sz w:val="20"/>
        </w:rPr>
      </w:pPr>
      <w:r>
        <w:rPr>
          <w:rFonts w:ascii="Arial" w:hAnsi="Arial" w:cs="Arial"/>
          <w:sz w:val="20"/>
        </w:rPr>
        <w:t>1</w:t>
      </w:r>
      <w:r w:rsidRPr="00C151E5">
        <w:rPr>
          <w:rFonts w:ascii="Arial" w:hAnsi="Arial" w:cs="Arial"/>
          <w:sz w:val="20"/>
        </w:rPr>
        <w:t>ère année</w:t>
      </w:r>
      <w:r w:rsidR="00121648">
        <w:rPr>
          <w:rFonts w:ascii="Arial" w:hAnsi="Arial" w:cs="Arial"/>
          <w:sz w:val="20"/>
        </w:rPr>
        <w:t> : cible à 1,8</w:t>
      </w:r>
      <w:r w:rsidR="008C149D">
        <w:rPr>
          <w:rFonts w:ascii="Arial" w:hAnsi="Arial" w:cs="Arial"/>
          <w:sz w:val="20"/>
        </w:rPr>
        <w:t xml:space="preserve"> </w:t>
      </w:r>
      <w:r w:rsidR="00121648">
        <w:rPr>
          <w:rFonts w:ascii="Arial" w:hAnsi="Arial" w:cs="Arial"/>
          <w:sz w:val="20"/>
        </w:rPr>
        <w:t>%</w:t>
      </w:r>
    </w:p>
    <w:p w14:paraId="76F2D2D4" w14:textId="4DA99D9A" w:rsidR="00121648" w:rsidRDefault="00121648" w:rsidP="00D973DB">
      <w:pPr>
        <w:pStyle w:val="Paragraphedeliste"/>
        <w:keepNext/>
        <w:keepLines/>
        <w:numPr>
          <w:ilvl w:val="1"/>
          <w:numId w:val="51"/>
        </w:numPr>
        <w:suppressLineNumbers/>
        <w:suppressAutoHyphens/>
        <w:snapToGrid w:val="0"/>
        <w:spacing w:after="200" w:line="276" w:lineRule="auto"/>
        <w:rPr>
          <w:rFonts w:ascii="Arial" w:hAnsi="Arial" w:cs="Arial"/>
          <w:sz w:val="20"/>
        </w:rPr>
      </w:pPr>
      <w:r>
        <w:rPr>
          <w:rFonts w:ascii="Arial" w:hAnsi="Arial" w:cs="Arial"/>
          <w:sz w:val="20"/>
        </w:rPr>
        <w:t>2</w:t>
      </w:r>
      <w:r w:rsidRPr="00C151E5">
        <w:rPr>
          <w:rFonts w:ascii="Arial" w:hAnsi="Arial" w:cs="Arial"/>
          <w:sz w:val="20"/>
        </w:rPr>
        <w:t>ème</w:t>
      </w:r>
      <w:r>
        <w:rPr>
          <w:rFonts w:ascii="Arial" w:hAnsi="Arial" w:cs="Arial"/>
          <w:sz w:val="20"/>
        </w:rPr>
        <w:t xml:space="preserve"> année : cible à 2,6 %</w:t>
      </w:r>
    </w:p>
    <w:p w14:paraId="311E0E03" w14:textId="21E966E2" w:rsidR="00121648" w:rsidRDefault="00121648" w:rsidP="00D973DB">
      <w:pPr>
        <w:pStyle w:val="Paragraphedeliste"/>
        <w:keepNext/>
        <w:keepLines/>
        <w:numPr>
          <w:ilvl w:val="1"/>
          <w:numId w:val="51"/>
        </w:numPr>
        <w:suppressLineNumbers/>
        <w:suppressAutoHyphens/>
        <w:snapToGrid w:val="0"/>
        <w:spacing w:after="200" w:line="276" w:lineRule="auto"/>
        <w:rPr>
          <w:rFonts w:ascii="Arial" w:hAnsi="Arial" w:cs="Arial"/>
          <w:sz w:val="20"/>
        </w:rPr>
      </w:pPr>
      <w:r>
        <w:rPr>
          <w:rFonts w:ascii="Arial" w:hAnsi="Arial" w:cs="Arial"/>
          <w:sz w:val="20"/>
        </w:rPr>
        <w:t>3</w:t>
      </w:r>
      <w:r w:rsidRPr="00C151E5">
        <w:rPr>
          <w:rFonts w:ascii="Arial" w:hAnsi="Arial" w:cs="Arial"/>
          <w:sz w:val="20"/>
        </w:rPr>
        <w:t>ème</w:t>
      </w:r>
      <w:r>
        <w:rPr>
          <w:rFonts w:ascii="Arial" w:hAnsi="Arial" w:cs="Arial"/>
          <w:sz w:val="20"/>
        </w:rPr>
        <w:t xml:space="preserve"> année : cible à 3,6 %</w:t>
      </w:r>
    </w:p>
    <w:p w14:paraId="5C02F533" w14:textId="2FDD5CA1" w:rsidR="00121648" w:rsidRDefault="002B1BBB" w:rsidP="00D973DB">
      <w:pPr>
        <w:keepNext/>
        <w:keepLines/>
        <w:suppressLineNumbers/>
        <w:suppressAutoHyphens/>
        <w:snapToGrid w:val="0"/>
        <w:spacing w:after="200" w:line="276" w:lineRule="auto"/>
        <w:rPr>
          <w:rFonts w:ascii="Arial" w:hAnsi="Arial" w:cs="Arial"/>
          <w:sz w:val="20"/>
        </w:rPr>
      </w:pPr>
      <w:r>
        <w:rPr>
          <w:rFonts w:ascii="Arial" w:hAnsi="Arial" w:cs="Arial"/>
          <w:sz w:val="20"/>
        </w:rPr>
        <w:t>La Société</w:t>
      </w:r>
      <w:r w:rsidR="00121648">
        <w:rPr>
          <w:rFonts w:ascii="Arial" w:hAnsi="Arial" w:cs="Arial"/>
          <w:sz w:val="20"/>
        </w:rPr>
        <w:t xml:space="preserve"> conserve pour cible finale un </w:t>
      </w:r>
      <w:r w:rsidR="00121648" w:rsidRPr="003616A2">
        <w:rPr>
          <w:rFonts w:ascii="Arial" w:hAnsi="Arial" w:cs="Arial"/>
          <w:b/>
          <w:bCs/>
          <w:sz w:val="20"/>
        </w:rPr>
        <w:t>taux d’emploi de 3,6 %</w:t>
      </w:r>
      <w:r w:rsidR="00121648">
        <w:rPr>
          <w:rFonts w:ascii="Arial" w:hAnsi="Arial" w:cs="Arial"/>
          <w:sz w:val="20"/>
        </w:rPr>
        <w:t xml:space="preserve"> à l’issue de la période triennale. </w:t>
      </w:r>
    </w:p>
    <w:p w14:paraId="3463AAC7" w14:textId="6E39363E" w:rsidR="00D70AE7" w:rsidRPr="000708E1" w:rsidRDefault="0046367B"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0B5523F">
        <w:rPr>
          <w:rFonts w:ascii="Arial" w:hAnsi="Arial" w:cs="Arial"/>
          <w:sz w:val="20"/>
          <w:szCs w:val="20"/>
        </w:rPr>
        <w:t xml:space="preserve">a Société </w:t>
      </w:r>
      <w:r w:rsidRPr="000708E1">
        <w:rPr>
          <w:rFonts w:ascii="Arial" w:hAnsi="Arial" w:cs="Arial"/>
          <w:sz w:val="20"/>
          <w:szCs w:val="20"/>
        </w:rPr>
        <w:t>souhaite être ambitieu</w:t>
      </w:r>
      <w:r w:rsidR="00B5523F">
        <w:rPr>
          <w:rFonts w:ascii="Arial" w:hAnsi="Arial" w:cs="Arial"/>
          <w:sz w:val="20"/>
          <w:szCs w:val="20"/>
        </w:rPr>
        <w:t>se</w:t>
      </w:r>
      <w:r w:rsidRPr="000708E1">
        <w:rPr>
          <w:rFonts w:ascii="Arial" w:hAnsi="Arial" w:cs="Arial"/>
          <w:sz w:val="20"/>
          <w:szCs w:val="20"/>
        </w:rPr>
        <w:t xml:space="preserve">, tout en s’appuyant sur des données concrètes et réalistes. Si l’on prend en compte la moyenne </w:t>
      </w:r>
      <w:r w:rsidR="00683B0E" w:rsidRPr="000708E1">
        <w:rPr>
          <w:rFonts w:ascii="Arial" w:hAnsi="Arial" w:cs="Arial"/>
          <w:sz w:val="20"/>
          <w:szCs w:val="20"/>
        </w:rPr>
        <w:t xml:space="preserve">annuelle </w:t>
      </w:r>
      <w:r w:rsidRPr="000708E1">
        <w:rPr>
          <w:rFonts w:ascii="Arial" w:hAnsi="Arial" w:cs="Arial"/>
          <w:sz w:val="20"/>
          <w:szCs w:val="20"/>
        </w:rPr>
        <w:t xml:space="preserve">de recrutement, soit </w:t>
      </w:r>
      <w:r w:rsidR="00946583">
        <w:rPr>
          <w:rFonts w:ascii="Arial" w:hAnsi="Arial" w:cs="Arial"/>
          <w:sz w:val="20"/>
          <w:szCs w:val="20"/>
        </w:rPr>
        <w:t>8</w:t>
      </w:r>
      <w:r w:rsidR="00F53BF5" w:rsidRPr="000708E1">
        <w:rPr>
          <w:rFonts w:ascii="Arial" w:hAnsi="Arial" w:cs="Arial"/>
          <w:sz w:val="20"/>
          <w:szCs w:val="20"/>
        </w:rPr>
        <w:t>00</w:t>
      </w:r>
      <w:r w:rsidR="00F53BF5">
        <w:rPr>
          <w:rFonts w:ascii="Arial" w:hAnsi="Arial" w:cs="Arial"/>
          <w:sz w:val="20"/>
          <w:szCs w:val="20"/>
        </w:rPr>
        <w:t xml:space="preserve"> </w:t>
      </w:r>
      <w:r w:rsidR="00946583">
        <w:rPr>
          <w:rFonts w:ascii="Arial" w:hAnsi="Arial" w:cs="Arial"/>
          <w:sz w:val="20"/>
          <w:szCs w:val="20"/>
        </w:rPr>
        <w:t xml:space="preserve">(hors stagiaires) </w:t>
      </w:r>
      <w:r w:rsidRPr="000708E1">
        <w:rPr>
          <w:rFonts w:ascii="Arial" w:hAnsi="Arial" w:cs="Arial"/>
          <w:sz w:val="20"/>
          <w:szCs w:val="20"/>
        </w:rPr>
        <w:t>nouveaux collaborateurs par an</w:t>
      </w:r>
      <w:r w:rsidR="00B5523F">
        <w:rPr>
          <w:rFonts w:ascii="Arial" w:hAnsi="Arial" w:cs="Arial"/>
          <w:sz w:val="20"/>
          <w:szCs w:val="20"/>
        </w:rPr>
        <w:t xml:space="preserve">, la nécessaire structuration de la politique </w:t>
      </w:r>
      <w:r w:rsidR="003555EC">
        <w:rPr>
          <w:rFonts w:ascii="Arial" w:hAnsi="Arial" w:cs="Arial"/>
          <w:sz w:val="20"/>
          <w:szCs w:val="20"/>
        </w:rPr>
        <w:t>handicap en amont, et la population composant les effectifs (population jeune de niveau Bac +5 majoritairement)</w:t>
      </w:r>
      <w:r w:rsidRPr="000708E1">
        <w:rPr>
          <w:rFonts w:ascii="Arial" w:hAnsi="Arial" w:cs="Arial"/>
          <w:sz w:val="20"/>
          <w:szCs w:val="20"/>
        </w:rPr>
        <w:t>,</w:t>
      </w:r>
      <w:r w:rsidR="00380E5A">
        <w:rPr>
          <w:rFonts w:ascii="Arial" w:hAnsi="Arial" w:cs="Arial"/>
          <w:sz w:val="20"/>
          <w:szCs w:val="20"/>
        </w:rPr>
        <w:t xml:space="preserve"> </w:t>
      </w:r>
      <w:r w:rsidRPr="000708E1">
        <w:rPr>
          <w:rFonts w:ascii="Arial" w:hAnsi="Arial" w:cs="Arial"/>
          <w:sz w:val="20"/>
          <w:szCs w:val="20"/>
        </w:rPr>
        <w:t xml:space="preserve">ce taux semble cohérent et </w:t>
      </w:r>
      <w:r w:rsidR="00994D3D">
        <w:rPr>
          <w:rFonts w:ascii="Arial" w:hAnsi="Arial" w:cs="Arial"/>
          <w:sz w:val="20"/>
          <w:szCs w:val="20"/>
        </w:rPr>
        <w:t>ambitieux</w:t>
      </w:r>
      <w:r w:rsidRPr="000708E1">
        <w:rPr>
          <w:rFonts w:ascii="Arial" w:hAnsi="Arial" w:cs="Arial"/>
          <w:sz w:val="20"/>
          <w:szCs w:val="20"/>
        </w:rPr>
        <w:t>.</w:t>
      </w:r>
      <w:r w:rsidR="00F53BF5">
        <w:rPr>
          <w:rFonts w:ascii="Arial" w:hAnsi="Arial" w:cs="Arial"/>
          <w:sz w:val="20"/>
          <w:szCs w:val="20"/>
        </w:rPr>
        <w:t xml:space="preserve"> </w:t>
      </w:r>
    </w:p>
    <w:p w14:paraId="057B54C6" w14:textId="3ACFF37E" w:rsidR="003555EC" w:rsidRDefault="003555EC" w:rsidP="00D973DB">
      <w:pPr>
        <w:spacing w:after="200"/>
        <w:rPr>
          <w:rFonts w:ascii="Arial" w:hAnsi="Arial" w:cs="Arial"/>
          <w:sz w:val="20"/>
          <w:szCs w:val="20"/>
        </w:rPr>
      </w:pPr>
    </w:p>
    <w:p w14:paraId="5B51347F" w14:textId="2CC67C9F" w:rsidR="003555EC" w:rsidRPr="00D50782" w:rsidRDefault="003555EC"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8" w:name="_Toc230161809"/>
      <w:r>
        <w:rPr>
          <w:rFonts w:ascii="Arial" w:hAnsi="Arial" w:cs="Arial"/>
        </w:rPr>
        <w:lastRenderedPageBreak/>
        <w:t>Article 3 : PILOTAGE</w:t>
      </w:r>
      <w:r w:rsidR="009651A1">
        <w:rPr>
          <w:rFonts w:ascii="Arial" w:hAnsi="Arial" w:cs="Arial"/>
        </w:rPr>
        <w:t xml:space="preserve"> DE L’ACCORD ET SUIVI</w:t>
      </w:r>
      <w:bookmarkEnd w:id="8"/>
    </w:p>
    <w:p w14:paraId="39AD0D21" w14:textId="791B132A" w:rsidR="002F28F7" w:rsidRDefault="00AF20A8"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 xml:space="preserve">Pour conduire la politique relative à l’emploi et au maintien dans l’emploi des personnes en situation de handicap, </w:t>
      </w:r>
      <w:r w:rsidR="003555EC">
        <w:rPr>
          <w:rFonts w:ascii="Arial" w:hAnsi="Arial" w:cs="Arial"/>
          <w:sz w:val="20"/>
          <w:szCs w:val="20"/>
        </w:rPr>
        <w:t>la société</w:t>
      </w:r>
      <w:r w:rsidRPr="000708E1">
        <w:rPr>
          <w:rFonts w:ascii="Arial" w:hAnsi="Arial" w:cs="Arial"/>
          <w:sz w:val="20"/>
          <w:szCs w:val="20"/>
        </w:rPr>
        <w:t xml:space="preserve"> </w:t>
      </w:r>
      <w:r w:rsidR="00731A7A">
        <w:rPr>
          <w:rFonts w:ascii="Arial" w:hAnsi="Arial" w:cs="Arial"/>
          <w:sz w:val="20"/>
          <w:szCs w:val="20"/>
        </w:rPr>
        <w:t xml:space="preserve">ALTEN </w:t>
      </w:r>
      <w:r w:rsidR="00687C61">
        <w:rPr>
          <w:rFonts w:ascii="Arial" w:hAnsi="Arial" w:cs="Arial"/>
          <w:sz w:val="20"/>
          <w:szCs w:val="20"/>
        </w:rPr>
        <w:t>Sud-Ouest</w:t>
      </w:r>
      <w:r w:rsidRPr="000708E1">
        <w:rPr>
          <w:rFonts w:ascii="Arial" w:hAnsi="Arial" w:cs="Arial"/>
          <w:sz w:val="20"/>
          <w:szCs w:val="20"/>
        </w:rPr>
        <w:t xml:space="preserve"> s’appuie sur </w:t>
      </w:r>
      <w:r w:rsidR="0052633D" w:rsidRPr="000708E1">
        <w:rPr>
          <w:rFonts w:ascii="Arial" w:hAnsi="Arial" w:cs="Arial"/>
          <w:sz w:val="20"/>
          <w:szCs w:val="20"/>
        </w:rPr>
        <w:t xml:space="preserve">les acteurs et services suivants </w:t>
      </w:r>
      <w:r w:rsidRPr="000708E1">
        <w:rPr>
          <w:rFonts w:ascii="Arial" w:hAnsi="Arial" w:cs="Arial"/>
          <w:sz w:val="20"/>
          <w:szCs w:val="20"/>
        </w:rPr>
        <w:t>:</w:t>
      </w:r>
    </w:p>
    <w:p w14:paraId="7107D049" w14:textId="6D0E5E36" w:rsidR="00292168"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9" w:name="_Toc230161810"/>
      <w:r>
        <w:t>3</w:t>
      </w:r>
      <w:r w:rsidR="003B726A" w:rsidRPr="000708E1">
        <w:t>.1</w:t>
      </w:r>
      <w:r w:rsidR="00866CA2" w:rsidRPr="000708E1">
        <w:tab/>
      </w:r>
      <w:r w:rsidR="00292168" w:rsidRPr="000708E1">
        <w:t xml:space="preserve">La </w:t>
      </w:r>
      <w:r w:rsidR="005974E3" w:rsidRPr="000708E1">
        <w:t>D</w:t>
      </w:r>
      <w:r w:rsidR="00292168" w:rsidRPr="000708E1">
        <w:t xml:space="preserve">irection des </w:t>
      </w:r>
      <w:r w:rsidR="005974E3" w:rsidRPr="000708E1">
        <w:t>R</w:t>
      </w:r>
      <w:r w:rsidR="00292168" w:rsidRPr="000708E1">
        <w:t xml:space="preserve">essources </w:t>
      </w:r>
      <w:r w:rsidR="005974E3" w:rsidRPr="000708E1">
        <w:t>H</w:t>
      </w:r>
      <w:r w:rsidR="00292168" w:rsidRPr="000708E1">
        <w:t xml:space="preserve">umaines </w:t>
      </w:r>
      <w:r w:rsidR="006B4B3F">
        <w:t>Opérationnelle</w:t>
      </w:r>
      <w:bookmarkEnd w:id="9"/>
      <w:r w:rsidR="006B4B3F">
        <w:t xml:space="preserve"> </w:t>
      </w:r>
    </w:p>
    <w:p w14:paraId="3D262E99" w14:textId="65DDDF7F" w:rsidR="008C0336" w:rsidRPr="000708E1" w:rsidRDefault="008C0336"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A travers les différentes politiques RH, </w:t>
      </w:r>
      <w:r w:rsidR="00121648">
        <w:rPr>
          <w:rFonts w:ascii="Arial" w:hAnsi="Arial" w:cs="Arial"/>
          <w:sz w:val="20"/>
          <w:szCs w:val="20"/>
        </w:rPr>
        <w:t>la DRHO</w:t>
      </w:r>
      <w:r w:rsidR="00121648" w:rsidRPr="000708E1">
        <w:rPr>
          <w:rFonts w:ascii="Arial" w:hAnsi="Arial" w:cs="Arial"/>
          <w:sz w:val="20"/>
          <w:szCs w:val="20"/>
        </w:rPr>
        <w:t xml:space="preserve"> </w:t>
      </w:r>
      <w:r w:rsidRPr="000708E1">
        <w:rPr>
          <w:rFonts w:ascii="Arial" w:hAnsi="Arial" w:cs="Arial"/>
          <w:sz w:val="20"/>
          <w:szCs w:val="20"/>
        </w:rPr>
        <w:t xml:space="preserve">définit également les politiques </w:t>
      </w:r>
      <w:r w:rsidR="004B59C0" w:rsidRPr="000708E1">
        <w:rPr>
          <w:rFonts w:ascii="Arial" w:hAnsi="Arial" w:cs="Arial"/>
          <w:sz w:val="20"/>
          <w:szCs w:val="20"/>
        </w:rPr>
        <w:t>I</w:t>
      </w:r>
      <w:r w:rsidRPr="000708E1">
        <w:rPr>
          <w:rFonts w:ascii="Arial" w:hAnsi="Arial" w:cs="Arial"/>
          <w:sz w:val="20"/>
          <w:szCs w:val="20"/>
        </w:rPr>
        <w:t xml:space="preserve">nclusion et </w:t>
      </w:r>
      <w:r w:rsidR="004B59C0" w:rsidRPr="000708E1">
        <w:rPr>
          <w:rFonts w:ascii="Arial" w:hAnsi="Arial" w:cs="Arial"/>
          <w:sz w:val="20"/>
          <w:szCs w:val="20"/>
        </w:rPr>
        <w:t>D</w:t>
      </w:r>
      <w:r w:rsidRPr="000708E1">
        <w:rPr>
          <w:rFonts w:ascii="Arial" w:hAnsi="Arial" w:cs="Arial"/>
          <w:sz w:val="20"/>
          <w:szCs w:val="20"/>
        </w:rPr>
        <w:t>iversité</w:t>
      </w:r>
      <w:r w:rsidR="00562DFD" w:rsidRPr="000708E1">
        <w:rPr>
          <w:rFonts w:ascii="Arial" w:hAnsi="Arial" w:cs="Arial"/>
          <w:sz w:val="20"/>
          <w:szCs w:val="20"/>
        </w:rPr>
        <w:t xml:space="preserve"> du Groupe</w:t>
      </w:r>
      <w:r w:rsidR="00ED7B21">
        <w:rPr>
          <w:rFonts w:ascii="Arial" w:hAnsi="Arial" w:cs="Arial"/>
          <w:sz w:val="20"/>
          <w:szCs w:val="20"/>
        </w:rPr>
        <w:t xml:space="preserve"> ALTEN, auxquelles adhère la Société </w:t>
      </w:r>
      <w:r w:rsidR="00731A7A">
        <w:rPr>
          <w:rFonts w:ascii="Arial" w:hAnsi="Arial" w:cs="Arial"/>
          <w:sz w:val="20"/>
          <w:szCs w:val="20"/>
        </w:rPr>
        <w:t xml:space="preserve">ALTEN </w:t>
      </w:r>
      <w:r w:rsidR="00687C61">
        <w:rPr>
          <w:rFonts w:ascii="Arial" w:hAnsi="Arial" w:cs="Arial"/>
          <w:sz w:val="20"/>
          <w:szCs w:val="20"/>
        </w:rPr>
        <w:t>Sud-Ouest</w:t>
      </w:r>
      <w:r w:rsidR="00562DFD" w:rsidRPr="000708E1">
        <w:rPr>
          <w:rFonts w:ascii="Arial" w:hAnsi="Arial" w:cs="Arial"/>
          <w:sz w:val="20"/>
          <w:szCs w:val="20"/>
        </w:rPr>
        <w:t>, aujourd’hui représenté</w:t>
      </w:r>
      <w:r w:rsidR="00366D04" w:rsidRPr="000708E1">
        <w:rPr>
          <w:rFonts w:ascii="Arial" w:hAnsi="Arial" w:cs="Arial"/>
          <w:sz w:val="20"/>
          <w:szCs w:val="20"/>
        </w:rPr>
        <w:t>es</w:t>
      </w:r>
      <w:r w:rsidR="00562DFD" w:rsidRPr="000708E1">
        <w:rPr>
          <w:rFonts w:ascii="Arial" w:hAnsi="Arial" w:cs="Arial"/>
          <w:sz w:val="20"/>
          <w:szCs w:val="20"/>
        </w:rPr>
        <w:t xml:space="preserve"> à travers l</w:t>
      </w:r>
      <w:r w:rsidR="00366D04" w:rsidRPr="000708E1">
        <w:rPr>
          <w:rFonts w:ascii="Arial" w:hAnsi="Arial" w:cs="Arial"/>
          <w:sz w:val="20"/>
          <w:szCs w:val="20"/>
        </w:rPr>
        <w:t xml:space="preserve">a politique </w:t>
      </w:r>
      <w:r w:rsidR="004B59C0" w:rsidRPr="000708E1">
        <w:rPr>
          <w:rFonts w:ascii="Arial" w:hAnsi="Arial" w:cs="Arial"/>
          <w:sz w:val="20"/>
          <w:szCs w:val="20"/>
        </w:rPr>
        <w:t>H</w:t>
      </w:r>
      <w:r w:rsidR="00366D04" w:rsidRPr="000708E1">
        <w:rPr>
          <w:rFonts w:ascii="Arial" w:hAnsi="Arial" w:cs="Arial"/>
          <w:sz w:val="20"/>
          <w:szCs w:val="20"/>
        </w:rPr>
        <w:t xml:space="preserve">andicap. </w:t>
      </w:r>
    </w:p>
    <w:p w14:paraId="34B424F4" w14:textId="78D33EBB" w:rsidR="005974E3"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10" w:name="_Toc230161811"/>
      <w:r>
        <w:t>3</w:t>
      </w:r>
      <w:r w:rsidR="006178CB" w:rsidRPr="000708E1">
        <w:t xml:space="preserve">.2 </w:t>
      </w:r>
      <w:r w:rsidR="00866CA2" w:rsidRPr="000708E1">
        <w:tab/>
      </w:r>
      <w:r w:rsidR="00E00001">
        <w:t xml:space="preserve">La cellule handicap du Groupe </w:t>
      </w:r>
      <w:r w:rsidR="00731A7A">
        <w:t>ALTEN</w:t>
      </w:r>
      <w:bookmarkEnd w:id="10"/>
    </w:p>
    <w:p w14:paraId="12F44F00" w14:textId="79C2A5F9" w:rsidR="001F02A7" w:rsidRPr="001F02A7" w:rsidRDefault="001F02A7" w:rsidP="00D973DB">
      <w:pPr>
        <w:keepNext/>
        <w:keepLines/>
        <w:suppressLineNumbers/>
        <w:suppressAutoHyphens/>
        <w:snapToGrid w:val="0"/>
        <w:spacing w:after="200" w:line="276" w:lineRule="auto"/>
        <w:jc w:val="both"/>
        <w:rPr>
          <w:rFonts w:ascii="Arial" w:hAnsi="Arial" w:cs="Arial"/>
          <w:sz w:val="20"/>
          <w:szCs w:val="20"/>
        </w:rPr>
      </w:pPr>
      <w:r w:rsidRPr="001F02A7">
        <w:rPr>
          <w:rFonts w:ascii="Arial" w:hAnsi="Arial" w:cs="Arial"/>
          <w:sz w:val="20"/>
          <w:szCs w:val="20"/>
        </w:rPr>
        <w:t>Le Groupe A</w:t>
      </w:r>
      <w:r w:rsidR="00725C2D">
        <w:rPr>
          <w:rFonts w:ascii="Arial" w:hAnsi="Arial" w:cs="Arial"/>
          <w:sz w:val="20"/>
          <w:szCs w:val="20"/>
        </w:rPr>
        <w:t>LTEN</w:t>
      </w:r>
      <w:r w:rsidRPr="001F02A7">
        <w:rPr>
          <w:rFonts w:ascii="Arial" w:hAnsi="Arial" w:cs="Arial"/>
          <w:sz w:val="20"/>
          <w:szCs w:val="20"/>
        </w:rPr>
        <w:t xml:space="preserve"> met à disposition de l’ensemble de ses collaborateur</w:t>
      </w:r>
      <w:r w:rsidR="00036BD9">
        <w:rPr>
          <w:rFonts w:ascii="Arial" w:hAnsi="Arial" w:cs="Arial"/>
          <w:sz w:val="20"/>
          <w:szCs w:val="20"/>
        </w:rPr>
        <w:t>s</w:t>
      </w:r>
      <w:r w:rsidR="00FC6831">
        <w:rPr>
          <w:rFonts w:ascii="Arial" w:hAnsi="Arial" w:cs="Arial"/>
          <w:sz w:val="20"/>
          <w:szCs w:val="20"/>
        </w:rPr>
        <w:t xml:space="preserve"> et collaboratrices</w:t>
      </w:r>
      <w:r w:rsidRPr="001F02A7">
        <w:rPr>
          <w:rFonts w:ascii="Arial" w:hAnsi="Arial" w:cs="Arial"/>
          <w:sz w:val="20"/>
          <w:szCs w:val="20"/>
        </w:rPr>
        <w:t xml:space="preserve"> une cellule handicap, pilotée par l</w:t>
      </w:r>
      <w:r w:rsidR="00851057">
        <w:rPr>
          <w:rFonts w:ascii="Arial" w:hAnsi="Arial" w:cs="Arial"/>
          <w:sz w:val="20"/>
          <w:szCs w:val="20"/>
        </w:rPr>
        <w:t>e</w:t>
      </w:r>
      <w:r w:rsidRPr="001F02A7">
        <w:rPr>
          <w:rFonts w:ascii="Arial" w:hAnsi="Arial" w:cs="Arial"/>
          <w:sz w:val="20"/>
          <w:szCs w:val="20"/>
        </w:rPr>
        <w:t xml:space="preserve"> référent handicap, depuis 2010. En parallèle, une cellule cancer est également mise à disposition et vise à accompagner exclusivement les salarié</w:t>
      </w:r>
      <w:r w:rsidR="00036BD9">
        <w:rPr>
          <w:rFonts w:ascii="Arial" w:hAnsi="Arial" w:cs="Arial"/>
          <w:sz w:val="20"/>
          <w:szCs w:val="20"/>
        </w:rPr>
        <w:t>s</w:t>
      </w:r>
      <w:r w:rsidRPr="001F02A7">
        <w:rPr>
          <w:rFonts w:ascii="Arial" w:hAnsi="Arial" w:cs="Arial"/>
          <w:sz w:val="20"/>
          <w:szCs w:val="20"/>
        </w:rPr>
        <w:t xml:space="preserve"> souffrant de cancers ou en phase de rémission. </w:t>
      </w:r>
    </w:p>
    <w:p w14:paraId="41877F34" w14:textId="2B12EA42" w:rsidR="001F02A7" w:rsidRPr="001F02A7" w:rsidRDefault="0074096A" w:rsidP="00D973DB">
      <w:pPr>
        <w:keepNext/>
        <w:keepLines/>
        <w:suppressLineNumbers/>
        <w:suppressAutoHyphens/>
        <w:snapToGrid w:val="0"/>
        <w:spacing w:after="200" w:line="276" w:lineRule="auto"/>
        <w:jc w:val="both"/>
        <w:rPr>
          <w:rFonts w:ascii="Arial" w:hAnsi="Arial" w:cs="Arial"/>
          <w:sz w:val="20"/>
          <w:szCs w:val="20"/>
        </w:rPr>
      </w:pPr>
      <w:r w:rsidRPr="001F02A7">
        <w:rPr>
          <w:rFonts w:ascii="Arial" w:hAnsi="Arial" w:cs="Arial"/>
          <w:sz w:val="20"/>
          <w:szCs w:val="20"/>
        </w:rPr>
        <w:t>L</w:t>
      </w:r>
      <w:r>
        <w:rPr>
          <w:rFonts w:ascii="Arial" w:hAnsi="Arial" w:cs="Arial"/>
          <w:sz w:val="20"/>
          <w:szCs w:val="20"/>
        </w:rPr>
        <w:t>a Société</w:t>
      </w:r>
      <w:r w:rsidRPr="001F02A7">
        <w:rPr>
          <w:rFonts w:ascii="Arial" w:hAnsi="Arial" w:cs="Arial"/>
          <w:sz w:val="20"/>
          <w:szCs w:val="20"/>
        </w:rPr>
        <w:t xml:space="preserve"> </w:t>
      </w:r>
      <w:r w:rsidR="00731A7A">
        <w:rPr>
          <w:rFonts w:ascii="Arial" w:hAnsi="Arial" w:cs="Arial"/>
          <w:sz w:val="20"/>
          <w:szCs w:val="20"/>
        </w:rPr>
        <w:t>ALTEN</w:t>
      </w:r>
      <w:r w:rsidR="003549AB">
        <w:rPr>
          <w:rFonts w:ascii="Arial" w:hAnsi="Arial" w:cs="Arial"/>
          <w:sz w:val="20"/>
          <w:szCs w:val="20"/>
        </w:rPr>
        <w:t xml:space="preserve"> </w:t>
      </w:r>
      <w:r w:rsidR="00687C61">
        <w:rPr>
          <w:rFonts w:ascii="Arial" w:hAnsi="Arial" w:cs="Arial"/>
          <w:sz w:val="20"/>
          <w:szCs w:val="20"/>
        </w:rPr>
        <w:t>Sud-Ouest</w:t>
      </w:r>
      <w:r w:rsidR="003549AB">
        <w:rPr>
          <w:rFonts w:ascii="Arial" w:hAnsi="Arial" w:cs="Arial"/>
          <w:sz w:val="20"/>
          <w:szCs w:val="20"/>
        </w:rPr>
        <w:t xml:space="preserve"> </w:t>
      </w:r>
      <w:r w:rsidR="001F02A7" w:rsidRPr="001F02A7">
        <w:rPr>
          <w:rFonts w:ascii="Arial" w:hAnsi="Arial" w:cs="Arial"/>
          <w:sz w:val="20"/>
          <w:szCs w:val="20"/>
        </w:rPr>
        <w:t xml:space="preserve">bénéficie de l’accompagnement </w:t>
      </w:r>
      <w:r w:rsidR="00121648">
        <w:rPr>
          <w:rFonts w:ascii="Arial" w:hAnsi="Arial" w:cs="Arial"/>
          <w:sz w:val="20"/>
          <w:szCs w:val="20"/>
        </w:rPr>
        <w:t xml:space="preserve">de la cellule handicap et du référent handicap </w:t>
      </w:r>
      <w:r w:rsidR="00731A7A">
        <w:rPr>
          <w:rFonts w:ascii="Arial" w:hAnsi="Arial" w:cs="Arial"/>
          <w:sz w:val="20"/>
          <w:szCs w:val="20"/>
        </w:rPr>
        <w:t xml:space="preserve">ALTEN </w:t>
      </w:r>
      <w:r w:rsidR="00687C61">
        <w:rPr>
          <w:rFonts w:ascii="Arial" w:hAnsi="Arial" w:cs="Arial"/>
          <w:sz w:val="20"/>
          <w:szCs w:val="20"/>
        </w:rPr>
        <w:t>Sud-Ouest</w:t>
      </w:r>
      <w:r w:rsidR="00121648">
        <w:rPr>
          <w:rFonts w:ascii="Arial" w:hAnsi="Arial" w:cs="Arial"/>
          <w:sz w:val="20"/>
          <w:szCs w:val="20"/>
        </w:rPr>
        <w:t>.</w:t>
      </w:r>
      <w:r w:rsidR="001F02A7" w:rsidRPr="001F02A7">
        <w:rPr>
          <w:rFonts w:ascii="Arial" w:hAnsi="Arial" w:cs="Arial"/>
          <w:sz w:val="20"/>
          <w:szCs w:val="20"/>
        </w:rPr>
        <w:t xml:space="preserve"> </w:t>
      </w:r>
    </w:p>
    <w:p w14:paraId="6297621C" w14:textId="06BF2D12" w:rsidR="00CE2927"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11" w:name="_Toc230161812"/>
      <w:r>
        <w:t>3</w:t>
      </w:r>
      <w:r w:rsidR="006178CB" w:rsidRPr="000708E1">
        <w:t xml:space="preserve">.3 </w:t>
      </w:r>
      <w:r w:rsidR="00866CA2" w:rsidRPr="000708E1">
        <w:tab/>
      </w:r>
      <w:r w:rsidR="00121648">
        <w:t>Le référent</w:t>
      </w:r>
      <w:r w:rsidR="00176992">
        <w:t xml:space="preserve"> handicap </w:t>
      </w:r>
      <w:r w:rsidR="00731A7A">
        <w:t>ALTEN</w:t>
      </w:r>
      <w:r w:rsidR="003549AB">
        <w:t xml:space="preserve"> </w:t>
      </w:r>
      <w:r w:rsidR="00687C61">
        <w:t>Sud-Ouest</w:t>
      </w:r>
      <w:bookmarkEnd w:id="11"/>
    </w:p>
    <w:p w14:paraId="75CF9D89" w14:textId="5574B04C" w:rsidR="00CE2927" w:rsidRPr="000708E1" w:rsidRDefault="00121648"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Il</w:t>
      </w:r>
      <w:r w:rsidRPr="000708E1">
        <w:rPr>
          <w:rFonts w:ascii="Arial" w:hAnsi="Arial" w:cs="Arial"/>
          <w:sz w:val="20"/>
          <w:szCs w:val="20"/>
        </w:rPr>
        <w:t xml:space="preserve"> </w:t>
      </w:r>
      <w:r w:rsidR="00CE2927" w:rsidRPr="000708E1">
        <w:rPr>
          <w:rFonts w:ascii="Arial" w:hAnsi="Arial" w:cs="Arial"/>
          <w:sz w:val="20"/>
          <w:szCs w:val="20"/>
        </w:rPr>
        <w:t>ser</w:t>
      </w:r>
      <w:r w:rsidR="00176992">
        <w:rPr>
          <w:rFonts w:ascii="Arial" w:hAnsi="Arial" w:cs="Arial"/>
          <w:sz w:val="20"/>
          <w:szCs w:val="20"/>
        </w:rPr>
        <w:t>a</w:t>
      </w:r>
      <w:r w:rsidR="00CE2927" w:rsidRPr="000708E1">
        <w:rPr>
          <w:rFonts w:ascii="Arial" w:hAnsi="Arial" w:cs="Arial"/>
          <w:sz w:val="20"/>
          <w:szCs w:val="20"/>
        </w:rPr>
        <w:t xml:space="preserve"> </w:t>
      </w:r>
      <w:r w:rsidR="00176992">
        <w:rPr>
          <w:rFonts w:ascii="Arial" w:hAnsi="Arial" w:cs="Arial"/>
          <w:sz w:val="20"/>
          <w:szCs w:val="20"/>
        </w:rPr>
        <w:t>l’ambassad</w:t>
      </w:r>
      <w:r>
        <w:rPr>
          <w:rFonts w:ascii="Arial" w:hAnsi="Arial" w:cs="Arial"/>
          <w:sz w:val="20"/>
          <w:szCs w:val="20"/>
        </w:rPr>
        <w:t>eur</w:t>
      </w:r>
      <w:r w:rsidR="00CE2927" w:rsidRPr="000708E1">
        <w:rPr>
          <w:rFonts w:ascii="Arial" w:hAnsi="Arial" w:cs="Arial"/>
          <w:sz w:val="20"/>
          <w:szCs w:val="20"/>
        </w:rPr>
        <w:t xml:space="preserve"> de la </w:t>
      </w:r>
      <w:r w:rsidR="00794846">
        <w:rPr>
          <w:rFonts w:ascii="Arial" w:hAnsi="Arial" w:cs="Arial"/>
          <w:sz w:val="20"/>
          <w:szCs w:val="20"/>
        </w:rPr>
        <w:t>cellule</w:t>
      </w:r>
      <w:r w:rsidR="00D01F11" w:rsidRPr="000708E1">
        <w:rPr>
          <w:rFonts w:ascii="Arial" w:hAnsi="Arial" w:cs="Arial"/>
          <w:sz w:val="20"/>
          <w:szCs w:val="20"/>
        </w:rPr>
        <w:t xml:space="preserve"> Handicap</w:t>
      </w:r>
      <w:r w:rsidR="00CE2927" w:rsidRPr="000708E1">
        <w:rPr>
          <w:rFonts w:ascii="Arial" w:hAnsi="Arial" w:cs="Arial"/>
          <w:sz w:val="20"/>
          <w:szCs w:val="20"/>
        </w:rPr>
        <w:t xml:space="preserve"> et</w:t>
      </w:r>
      <w:r w:rsidR="005974E3" w:rsidRPr="000708E1">
        <w:rPr>
          <w:rFonts w:ascii="Arial" w:hAnsi="Arial" w:cs="Arial"/>
          <w:sz w:val="20"/>
          <w:szCs w:val="20"/>
        </w:rPr>
        <w:t xml:space="preserve"> </w:t>
      </w:r>
      <w:r w:rsidR="00036BD9">
        <w:rPr>
          <w:rFonts w:ascii="Arial" w:hAnsi="Arial" w:cs="Arial"/>
          <w:sz w:val="20"/>
          <w:szCs w:val="20"/>
        </w:rPr>
        <w:t>promouvra</w:t>
      </w:r>
      <w:r w:rsidR="005974E3" w:rsidRPr="000708E1">
        <w:rPr>
          <w:rFonts w:ascii="Arial" w:hAnsi="Arial" w:cs="Arial"/>
          <w:sz w:val="20"/>
          <w:szCs w:val="20"/>
        </w:rPr>
        <w:t xml:space="preserve"> l’accord </w:t>
      </w:r>
      <w:r w:rsidR="00476C91">
        <w:rPr>
          <w:rFonts w:ascii="Arial" w:hAnsi="Arial" w:cs="Arial"/>
          <w:sz w:val="20"/>
          <w:szCs w:val="20"/>
        </w:rPr>
        <w:t>au sein de la Société</w:t>
      </w:r>
      <w:r w:rsidR="005974E3" w:rsidRPr="000708E1">
        <w:rPr>
          <w:rFonts w:ascii="Arial" w:hAnsi="Arial" w:cs="Arial"/>
          <w:sz w:val="20"/>
          <w:szCs w:val="20"/>
        </w:rPr>
        <w:t xml:space="preserve"> </w:t>
      </w:r>
      <w:r w:rsidR="001A3C82" w:rsidRPr="000708E1">
        <w:rPr>
          <w:rFonts w:ascii="Arial" w:hAnsi="Arial" w:cs="Arial"/>
          <w:sz w:val="20"/>
          <w:szCs w:val="20"/>
        </w:rPr>
        <w:t xml:space="preserve">en assurant </w:t>
      </w:r>
      <w:r w:rsidR="005974E3" w:rsidRPr="000708E1">
        <w:rPr>
          <w:rFonts w:ascii="Arial" w:hAnsi="Arial" w:cs="Arial"/>
          <w:sz w:val="20"/>
          <w:szCs w:val="20"/>
        </w:rPr>
        <w:t xml:space="preserve">l’interface avec la </w:t>
      </w:r>
      <w:r w:rsidR="00476C91">
        <w:rPr>
          <w:rFonts w:ascii="Arial" w:hAnsi="Arial" w:cs="Arial"/>
          <w:sz w:val="20"/>
          <w:szCs w:val="20"/>
        </w:rPr>
        <w:t xml:space="preserve">cellule </w:t>
      </w:r>
      <w:r w:rsidR="00D01F11" w:rsidRPr="000708E1">
        <w:rPr>
          <w:rFonts w:ascii="Arial" w:hAnsi="Arial" w:cs="Arial"/>
          <w:sz w:val="20"/>
          <w:szCs w:val="20"/>
        </w:rPr>
        <w:t>Handicap</w:t>
      </w:r>
      <w:r w:rsidR="005974E3" w:rsidRPr="000708E1">
        <w:rPr>
          <w:rFonts w:ascii="Arial" w:hAnsi="Arial" w:cs="Arial"/>
          <w:sz w:val="20"/>
          <w:szCs w:val="20"/>
        </w:rPr>
        <w:t>.</w:t>
      </w:r>
      <w:r w:rsidR="00CE2927" w:rsidRPr="000708E1">
        <w:rPr>
          <w:rFonts w:ascii="Arial" w:hAnsi="Arial" w:cs="Arial"/>
          <w:sz w:val="20"/>
          <w:szCs w:val="20"/>
        </w:rPr>
        <w:t xml:space="preserve"> </w:t>
      </w:r>
      <w:r>
        <w:rPr>
          <w:rFonts w:ascii="Arial" w:hAnsi="Arial" w:cs="Arial"/>
          <w:sz w:val="20"/>
          <w:szCs w:val="20"/>
        </w:rPr>
        <w:t>Il</w:t>
      </w:r>
      <w:r w:rsidRPr="000708E1">
        <w:rPr>
          <w:rFonts w:ascii="Arial" w:hAnsi="Arial" w:cs="Arial"/>
          <w:sz w:val="20"/>
          <w:szCs w:val="20"/>
        </w:rPr>
        <w:t xml:space="preserve"> </w:t>
      </w:r>
      <w:r w:rsidR="00476C91">
        <w:rPr>
          <w:rFonts w:ascii="Arial" w:hAnsi="Arial" w:cs="Arial"/>
          <w:sz w:val="20"/>
          <w:szCs w:val="20"/>
        </w:rPr>
        <w:t>sera</w:t>
      </w:r>
      <w:r w:rsidR="001A3C82" w:rsidRPr="000708E1">
        <w:rPr>
          <w:rFonts w:ascii="Arial" w:hAnsi="Arial" w:cs="Arial"/>
          <w:sz w:val="20"/>
          <w:szCs w:val="20"/>
        </w:rPr>
        <w:t xml:space="preserve"> garant</w:t>
      </w:r>
      <w:r w:rsidR="30345F00" w:rsidRPr="000708E1">
        <w:rPr>
          <w:rFonts w:ascii="Arial" w:hAnsi="Arial" w:cs="Arial"/>
          <w:sz w:val="20"/>
          <w:szCs w:val="20"/>
        </w:rPr>
        <w:t xml:space="preserve"> </w:t>
      </w:r>
      <w:r w:rsidR="001A3C82" w:rsidRPr="000708E1">
        <w:rPr>
          <w:rFonts w:ascii="Arial" w:hAnsi="Arial" w:cs="Arial"/>
          <w:sz w:val="20"/>
          <w:szCs w:val="20"/>
        </w:rPr>
        <w:t xml:space="preserve">de la bonne application de la politique inclusive. </w:t>
      </w:r>
    </w:p>
    <w:p w14:paraId="4239B2E4" w14:textId="1B31FED2" w:rsidR="00CE2927" w:rsidRPr="000708E1" w:rsidRDefault="00CE2927"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En fonction des sujets, </w:t>
      </w:r>
      <w:r w:rsidR="00121648">
        <w:rPr>
          <w:rFonts w:ascii="Arial" w:hAnsi="Arial" w:cs="Arial"/>
          <w:sz w:val="20"/>
          <w:szCs w:val="20"/>
        </w:rPr>
        <w:t>il</w:t>
      </w:r>
      <w:r w:rsidRPr="000708E1">
        <w:rPr>
          <w:rFonts w:ascii="Arial" w:hAnsi="Arial" w:cs="Arial"/>
          <w:sz w:val="20"/>
          <w:szCs w:val="20"/>
        </w:rPr>
        <w:t xml:space="preserve"> ser</w:t>
      </w:r>
      <w:r w:rsidR="00476C91">
        <w:rPr>
          <w:rFonts w:ascii="Arial" w:hAnsi="Arial" w:cs="Arial"/>
          <w:sz w:val="20"/>
          <w:szCs w:val="20"/>
        </w:rPr>
        <w:t>a</w:t>
      </w:r>
      <w:r w:rsidRPr="000708E1">
        <w:rPr>
          <w:rFonts w:ascii="Arial" w:hAnsi="Arial" w:cs="Arial"/>
          <w:sz w:val="20"/>
          <w:szCs w:val="20"/>
        </w:rPr>
        <w:t xml:space="preserve"> amené à :</w:t>
      </w:r>
    </w:p>
    <w:p w14:paraId="13662343" w14:textId="378D4278" w:rsidR="00A248BE" w:rsidRPr="00A248BE" w:rsidRDefault="00A248BE" w:rsidP="00D973DB">
      <w:pPr>
        <w:keepNext/>
        <w:keepLines/>
        <w:numPr>
          <w:ilvl w:val="0"/>
          <w:numId w:val="46"/>
        </w:numPr>
        <w:suppressLineNumbers/>
        <w:suppressAutoHyphens/>
        <w:snapToGrid w:val="0"/>
        <w:spacing w:after="200" w:line="276" w:lineRule="auto"/>
        <w:jc w:val="both"/>
        <w:rPr>
          <w:rFonts w:ascii="Arial" w:hAnsi="Arial" w:cs="Arial"/>
          <w:sz w:val="20"/>
          <w:szCs w:val="20"/>
        </w:rPr>
      </w:pPr>
      <w:r w:rsidRPr="00A248BE">
        <w:rPr>
          <w:rFonts w:ascii="Arial" w:hAnsi="Arial" w:cs="Arial"/>
          <w:sz w:val="20"/>
          <w:szCs w:val="20"/>
        </w:rPr>
        <w:t xml:space="preserve">Décliner les actions de façon opérationnelle, sur le périmètre </w:t>
      </w:r>
      <w:r w:rsidR="005F62D7">
        <w:rPr>
          <w:rFonts w:ascii="Arial" w:hAnsi="Arial" w:cs="Arial"/>
          <w:sz w:val="20"/>
          <w:szCs w:val="20"/>
        </w:rPr>
        <w:t>d</w:t>
      </w:r>
      <w:r w:rsidR="005F62D7" w:rsidRPr="00A248BE">
        <w:rPr>
          <w:rFonts w:ascii="Arial" w:hAnsi="Arial" w:cs="Arial"/>
          <w:sz w:val="20"/>
          <w:szCs w:val="20"/>
        </w:rPr>
        <w:t>’</w:t>
      </w:r>
      <w:r w:rsidR="00731A7A">
        <w:rPr>
          <w:rFonts w:ascii="Arial" w:hAnsi="Arial" w:cs="Arial"/>
          <w:sz w:val="20"/>
          <w:szCs w:val="20"/>
        </w:rPr>
        <w:t xml:space="preserve">ALTEN </w:t>
      </w:r>
      <w:r w:rsidR="00687C61">
        <w:rPr>
          <w:rFonts w:ascii="Arial" w:hAnsi="Arial" w:cs="Arial"/>
          <w:sz w:val="20"/>
          <w:szCs w:val="20"/>
        </w:rPr>
        <w:t>Sud-Ouest</w:t>
      </w:r>
      <w:r w:rsidR="005F62D7">
        <w:rPr>
          <w:rFonts w:ascii="Arial" w:hAnsi="Arial" w:cs="Arial"/>
          <w:sz w:val="20"/>
          <w:szCs w:val="20"/>
        </w:rPr>
        <w:t xml:space="preserve"> et piloter le plan triennal</w:t>
      </w:r>
      <w:r w:rsidR="005159E8">
        <w:rPr>
          <w:rFonts w:ascii="Arial" w:hAnsi="Arial" w:cs="Arial"/>
          <w:sz w:val="20"/>
          <w:szCs w:val="20"/>
        </w:rPr>
        <w:t> ;</w:t>
      </w:r>
    </w:p>
    <w:p w14:paraId="50636CF3" w14:textId="7D2908F4" w:rsidR="00A248BE" w:rsidRPr="00A248BE" w:rsidRDefault="00A248BE" w:rsidP="00D973DB">
      <w:pPr>
        <w:keepNext/>
        <w:keepLines/>
        <w:numPr>
          <w:ilvl w:val="0"/>
          <w:numId w:val="46"/>
        </w:numPr>
        <w:suppressLineNumbers/>
        <w:suppressAutoHyphens/>
        <w:snapToGrid w:val="0"/>
        <w:spacing w:after="200" w:line="276" w:lineRule="auto"/>
        <w:jc w:val="both"/>
        <w:rPr>
          <w:rFonts w:ascii="Arial" w:hAnsi="Arial" w:cs="Arial"/>
          <w:sz w:val="20"/>
          <w:szCs w:val="20"/>
        </w:rPr>
      </w:pPr>
      <w:r w:rsidRPr="00A248BE">
        <w:rPr>
          <w:rFonts w:ascii="Arial" w:hAnsi="Arial" w:cs="Arial"/>
          <w:sz w:val="20"/>
          <w:szCs w:val="20"/>
        </w:rPr>
        <w:t>Inform</w:t>
      </w:r>
      <w:r w:rsidR="009F018B">
        <w:rPr>
          <w:rFonts w:ascii="Arial" w:hAnsi="Arial" w:cs="Arial"/>
          <w:sz w:val="20"/>
          <w:szCs w:val="20"/>
        </w:rPr>
        <w:t>er</w:t>
      </w:r>
      <w:r w:rsidRPr="00A248BE">
        <w:rPr>
          <w:rFonts w:ascii="Arial" w:hAnsi="Arial" w:cs="Arial"/>
          <w:sz w:val="20"/>
          <w:szCs w:val="20"/>
        </w:rPr>
        <w:t xml:space="preserve"> et sensibilis</w:t>
      </w:r>
      <w:r w:rsidR="009F018B">
        <w:rPr>
          <w:rFonts w:ascii="Arial" w:hAnsi="Arial" w:cs="Arial"/>
          <w:sz w:val="20"/>
          <w:szCs w:val="20"/>
        </w:rPr>
        <w:t>er</w:t>
      </w:r>
      <w:r w:rsidRPr="00A248BE">
        <w:rPr>
          <w:rFonts w:ascii="Arial" w:hAnsi="Arial" w:cs="Arial"/>
          <w:sz w:val="20"/>
          <w:szCs w:val="20"/>
        </w:rPr>
        <w:t xml:space="preserve"> des salariés : mettre en œuvre des actions de sensibilisation des équipes, d’information et d’accompagnement des managers, de communication interne sur le handicap</w:t>
      </w:r>
      <w:r w:rsidR="005159E8">
        <w:rPr>
          <w:rFonts w:ascii="Arial" w:hAnsi="Arial" w:cs="Arial"/>
          <w:sz w:val="20"/>
          <w:szCs w:val="20"/>
        </w:rPr>
        <w:t> ;</w:t>
      </w:r>
    </w:p>
    <w:p w14:paraId="1157752E" w14:textId="61152383" w:rsidR="00A248BE" w:rsidRPr="00A248BE" w:rsidRDefault="00A248BE" w:rsidP="00D973DB">
      <w:pPr>
        <w:keepNext/>
        <w:keepLines/>
        <w:numPr>
          <w:ilvl w:val="0"/>
          <w:numId w:val="46"/>
        </w:numPr>
        <w:suppressLineNumbers/>
        <w:suppressAutoHyphens/>
        <w:snapToGrid w:val="0"/>
        <w:spacing w:after="200" w:line="276" w:lineRule="auto"/>
        <w:jc w:val="both"/>
        <w:rPr>
          <w:rFonts w:ascii="Arial" w:hAnsi="Arial" w:cs="Arial"/>
          <w:sz w:val="20"/>
          <w:szCs w:val="20"/>
        </w:rPr>
      </w:pPr>
      <w:r w:rsidRPr="00A248BE">
        <w:rPr>
          <w:rFonts w:ascii="Arial" w:hAnsi="Arial" w:cs="Arial"/>
          <w:sz w:val="20"/>
          <w:szCs w:val="20"/>
        </w:rPr>
        <w:t>Accompagne</w:t>
      </w:r>
      <w:r w:rsidR="009F018B">
        <w:rPr>
          <w:rFonts w:ascii="Arial" w:hAnsi="Arial" w:cs="Arial"/>
          <w:sz w:val="20"/>
          <w:szCs w:val="20"/>
        </w:rPr>
        <w:t>r</w:t>
      </w:r>
      <w:r w:rsidRPr="00A248BE">
        <w:rPr>
          <w:rFonts w:ascii="Arial" w:hAnsi="Arial" w:cs="Arial"/>
          <w:sz w:val="20"/>
          <w:szCs w:val="20"/>
        </w:rPr>
        <w:t xml:space="preserve"> </w:t>
      </w:r>
      <w:r w:rsidR="009F018B">
        <w:rPr>
          <w:rFonts w:ascii="Arial" w:hAnsi="Arial" w:cs="Arial"/>
          <w:sz w:val="20"/>
          <w:szCs w:val="20"/>
        </w:rPr>
        <w:t>l</w:t>
      </w:r>
      <w:r w:rsidRPr="00A248BE">
        <w:rPr>
          <w:rFonts w:ascii="Arial" w:hAnsi="Arial" w:cs="Arial"/>
          <w:sz w:val="20"/>
          <w:szCs w:val="20"/>
        </w:rPr>
        <w:t>es salariés concernés par une situation de handicap et ceux en devenir</w:t>
      </w:r>
      <w:r w:rsidR="005159E8">
        <w:rPr>
          <w:rFonts w:ascii="Arial" w:hAnsi="Arial" w:cs="Arial"/>
          <w:sz w:val="20"/>
          <w:szCs w:val="20"/>
        </w:rPr>
        <w:t> ;</w:t>
      </w:r>
    </w:p>
    <w:p w14:paraId="63372373" w14:textId="711EAC88" w:rsidR="00A248BE" w:rsidRPr="00A248BE" w:rsidRDefault="00A248BE" w:rsidP="00D973DB">
      <w:pPr>
        <w:keepNext/>
        <w:keepLines/>
        <w:numPr>
          <w:ilvl w:val="0"/>
          <w:numId w:val="46"/>
        </w:numPr>
        <w:suppressLineNumbers/>
        <w:suppressAutoHyphens/>
        <w:snapToGrid w:val="0"/>
        <w:spacing w:after="200" w:line="276" w:lineRule="auto"/>
        <w:jc w:val="both"/>
        <w:rPr>
          <w:rFonts w:ascii="Arial" w:hAnsi="Arial" w:cs="Arial"/>
          <w:sz w:val="20"/>
          <w:szCs w:val="20"/>
        </w:rPr>
      </w:pPr>
      <w:r w:rsidRPr="00A248BE">
        <w:rPr>
          <w:rFonts w:ascii="Arial" w:hAnsi="Arial" w:cs="Arial"/>
          <w:sz w:val="20"/>
          <w:szCs w:val="20"/>
        </w:rPr>
        <w:t>Participer aux actions de recrutement et d’intégration (forums, relations écoles …)</w:t>
      </w:r>
      <w:r w:rsidR="005159E8">
        <w:rPr>
          <w:rFonts w:ascii="Arial" w:hAnsi="Arial" w:cs="Arial"/>
          <w:sz w:val="20"/>
          <w:szCs w:val="20"/>
        </w:rPr>
        <w:t>.</w:t>
      </w:r>
    </w:p>
    <w:p w14:paraId="2673B6F4" w14:textId="3CAC3454" w:rsidR="00675D4B" w:rsidRDefault="0085210D"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Pour ce faire, il est convenu de lui </w:t>
      </w:r>
      <w:r w:rsidR="00036BD9">
        <w:rPr>
          <w:rFonts w:ascii="Arial" w:hAnsi="Arial" w:cs="Arial"/>
          <w:sz w:val="20"/>
          <w:szCs w:val="20"/>
        </w:rPr>
        <w:t>dédier</w:t>
      </w:r>
      <w:r>
        <w:rPr>
          <w:rFonts w:ascii="Arial" w:hAnsi="Arial" w:cs="Arial"/>
          <w:sz w:val="20"/>
          <w:szCs w:val="20"/>
        </w:rPr>
        <w:t xml:space="preserve"> </w:t>
      </w:r>
      <w:r w:rsidR="006B4B3F">
        <w:rPr>
          <w:rFonts w:ascii="Arial" w:hAnsi="Arial" w:cs="Arial"/>
          <w:sz w:val="20"/>
          <w:szCs w:val="20"/>
        </w:rPr>
        <w:t xml:space="preserve">5 </w:t>
      </w:r>
      <w:r>
        <w:rPr>
          <w:rFonts w:ascii="Arial" w:hAnsi="Arial" w:cs="Arial"/>
          <w:sz w:val="20"/>
          <w:szCs w:val="20"/>
        </w:rPr>
        <w:t xml:space="preserve">jours par mois, exclusivement à cette mission. </w:t>
      </w:r>
      <w:r w:rsidR="00675D4B">
        <w:rPr>
          <w:rFonts w:ascii="Arial" w:hAnsi="Arial" w:cs="Arial"/>
          <w:sz w:val="20"/>
          <w:szCs w:val="20"/>
        </w:rPr>
        <w:t xml:space="preserve">En cas de nécessité, le nombre de jours dédiés au Handicap pourra être augmenté. </w:t>
      </w:r>
    </w:p>
    <w:p w14:paraId="3764BB74" w14:textId="46A95179" w:rsidR="0081031F" w:rsidRDefault="0081031F"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Pour l’outiller au mieux, l</w:t>
      </w:r>
      <w:r w:rsidR="00121648">
        <w:rPr>
          <w:rFonts w:ascii="Arial" w:hAnsi="Arial" w:cs="Arial"/>
          <w:sz w:val="20"/>
          <w:szCs w:val="20"/>
        </w:rPr>
        <w:t>e</w:t>
      </w:r>
      <w:r>
        <w:rPr>
          <w:rFonts w:ascii="Arial" w:hAnsi="Arial" w:cs="Arial"/>
          <w:sz w:val="20"/>
          <w:szCs w:val="20"/>
        </w:rPr>
        <w:t xml:space="preserve"> référent handicap </w:t>
      </w:r>
      <w:r w:rsidR="00731A7A">
        <w:rPr>
          <w:rFonts w:ascii="Arial" w:hAnsi="Arial" w:cs="Arial"/>
          <w:sz w:val="20"/>
          <w:szCs w:val="20"/>
        </w:rPr>
        <w:t>ALTEN</w:t>
      </w:r>
      <w:r w:rsidR="00616E7A">
        <w:rPr>
          <w:rFonts w:ascii="Arial" w:hAnsi="Arial" w:cs="Arial"/>
          <w:sz w:val="20"/>
          <w:szCs w:val="20"/>
        </w:rPr>
        <w:t xml:space="preserve"> </w:t>
      </w:r>
      <w:r w:rsidR="00687C61">
        <w:rPr>
          <w:rFonts w:ascii="Arial" w:hAnsi="Arial" w:cs="Arial"/>
          <w:sz w:val="20"/>
          <w:szCs w:val="20"/>
        </w:rPr>
        <w:t>Sud-Ouest</w:t>
      </w:r>
      <w:r>
        <w:rPr>
          <w:rFonts w:ascii="Arial" w:hAnsi="Arial" w:cs="Arial"/>
          <w:sz w:val="20"/>
          <w:szCs w:val="20"/>
        </w:rPr>
        <w:t xml:space="preserve"> sera formé et accompagné</w:t>
      </w:r>
      <w:r w:rsidR="009F018B">
        <w:rPr>
          <w:rFonts w:ascii="Arial" w:hAnsi="Arial" w:cs="Arial"/>
          <w:sz w:val="20"/>
          <w:szCs w:val="20"/>
        </w:rPr>
        <w:t>.</w:t>
      </w:r>
      <w:r>
        <w:rPr>
          <w:rFonts w:ascii="Arial" w:hAnsi="Arial" w:cs="Arial"/>
          <w:sz w:val="20"/>
          <w:szCs w:val="20"/>
        </w:rPr>
        <w:t xml:space="preserve"> </w:t>
      </w:r>
    </w:p>
    <w:p w14:paraId="64355FAA" w14:textId="0F981BAC" w:rsidR="00CE2927"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12" w:name="_Toc230161813"/>
      <w:r>
        <w:t>3</w:t>
      </w:r>
      <w:r w:rsidR="00866CA2" w:rsidRPr="000708E1">
        <w:t>.4</w:t>
      </w:r>
      <w:r w:rsidR="00866CA2" w:rsidRPr="000708E1">
        <w:tab/>
      </w:r>
      <w:r w:rsidR="00B47A6E">
        <w:t xml:space="preserve">Les relais </w:t>
      </w:r>
      <w:r w:rsidR="00764B56">
        <w:t>de la politique handicap</w:t>
      </w:r>
      <w:bookmarkEnd w:id="12"/>
      <w:r w:rsidR="00764B56">
        <w:t xml:space="preserve"> </w:t>
      </w:r>
    </w:p>
    <w:p w14:paraId="50281968" w14:textId="367E467C" w:rsidR="007202D5" w:rsidRDefault="005F62D7"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Les consultants représentent 88</w:t>
      </w:r>
      <w:r w:rsidR="008C149D">
        <w:rPr>
          <w:rFonts w:ascii="Arial" w:hAnsi="Arial" w:cs="Arial"/>
          <w:sz w:val="20"/>
        </w:rPr>
        <w:t xml:space="preserve"> </w:t>
      </w:r>
      <w:r>
        <w:rPr>
          <w:rFonts w:ascii="Arial" w:hAnsi="Arial" w:cs="Arial"/>
          <w:sz w:val="20"/>
        </w:rPr>
        <w:t>% des salariés d’</w:t>
      </w:r>
      <w:r w:rsidR="00731A7A">
        <w:rPr>
          <w:rFonts w:ascii="Arial" w:hAnsi="Arial" w:cs="Arial"/>
          <w:sz w:val="20"/>
        </w:rPr>
        <w:t>ALTEN</w:t>
      </w:r>
      <w:r w:rsidR="00616E7A">
        <w:rPr>
          <w:rFonts w:ascii="Arial" w:hAnsi="Arial" w:cs="Arial"/>
          <w:sz w:val="20"/>
        </w:rPr>
        <w:t xml:space="preserve"> </w:t>
      </w:r>
      <w:r w:rsidR="00687C61">
        <w:rPr>
          <w:rFonts w:ascii="Arial" w:hAnsi="Arial" w:cs="Arial"/>
          <w:sz w:val="20"/>
        </w:rPr>
        <w:t>Sud-Ouest</w:t>
      </w:r>
      <w:r w:rsidR="00616E7A">
        <w:rPr>
          <w:rFonts w:ascii="Arial" w:hAnsi="Arial" w:cs="Arial"/>
          <w:sz w:val="20"/>
        </w:rPr>
        <w:t xml:space="preserve">. </w:t>
      </w:r>
      <w:r w:rsidR="00B255B9">
        <w:rPr>
          <w:rFonts w:ascii="Arial" w:hAnsi="Arial" w:cs="Arial"/>
          <w:sz w:val="20"/>
        </w:rPr>
        <w:t xml:space="preserve"> </w:t>
      </w:r>
    </w:p>
    <w:p w14:paraId="4BB48ABC" w14:textId="6E88B73C" w:rsidR="005F62D7" w:rsidRDefault="005F62D7"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 xml:space="preserve">Certaines missions nécessitent la présence des consultants directement chez </w:t>
      </w:r>
      <w:r w:rsidR="005159E8">
        <w:rPr>
          <w:rFonts w:ascii="Arial" w:hAnsi="Arial" w:cs="Arial"/>
          <w:sz w:val="20"/>
        </w:rPr>
        <w:t>nos</w:t>
      </w:r>
      <w:r>
        <w:rPr>
          <w:rFonts w:ascii="Arial" w:hAnsi="Arial" w:cs="Arial"/>
          <w:sz w:val="20"/>
        </w:rPr>
        <w:t xml:space="preserve"> clients.</w:t>
      </w:r>
    </w:p>
    <w:p w14:paraId="38324912" w14:textId="0B91C2C8" w:rsidR="00E11BA2" w:rsidRDefault="00AF7676"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Pour certains, l’accès aux mails</w:t>
      </w:r>
      <w:r w:rsidR="008F3004">
        <w:rPr>
          <w:rFonts w:ascii="Arial" w:hAnsi="Arial" w:cs="Arial"/>
          <w:sz w:val="20"/>
        </w:rPr>
        <w:t xml:space="preserve"> </w:t>
      </w:r>
      <w:r>
        <w:rPr>
          <w:rFonts w:ascii="Arial" w:hAnsi="Arial" w:cs="Arial"/>
          <w:sz w:val="20"/>
        </w:rPr>
        <w:t xml:space="preserve">ou aux outils </w:t>
      </w:r>
      <w:r w:rsidR="00731A7A">
        <w:rPr>
          <w:rFonts w:ascii="Arial" w:hAnsi="Arial" w:cs="Arial"/>
          <w:sz w:val="20"/>
        </w:rPr>
        <w:t>ALTEN</w:t>
      </w:r>
      <w:r w:rsidR="00616E7A">
        <w:rPr>
          <w:rFonts w:ascii="Arial" w:hAnsi="Arial" w:cs="Arial"/>
          <w:sz w:val="20"/>
        </w:rPr>
        <w:t xml:space="preserve"> est limité</w:t>
      </w:r>
      <w:r w:rsidR="0015041D">
        <w:rPr>
          <w:rFonts w:ascii="Arial" w:hAnsi="Arial" w:cs="Arial"/>
          <w:sz w:val="20"/>
        </w:rPr>
        <w:t xml:space="preserve">. Ainsi, </w:t>
      </w:r>
      <w:r w:rsidR="00292EDD">
        <w:rPr>
          <w:rFonts w:ascii="Arial" w:hAnsi="Arial" w:cs="Arial"/>
          <w:sz w:val="20"/>
        </w:rPr>
        <w:t>il est plus que nécessaire d’avoir un relai terrain, au plus proche des collaborateurs</w:t>
      </w:r>
      <w:r w:rsidR="00112234">
        <w:rPr>
          <w:rFonts w:ascii="Arial" w:hAnsi="Arial" w:cs="Arial"/>
          <w:sz w:val="20"/>
        </w:rPr>
        <w:t xml:space="preserve"> et des collaboratrices</w:t>
      </w:r>
      <w:r w:rsidR="000E4A66">
        <w:rPr>
          <w:rFonts w:ascii="Arial" w:hAnsi="Arial" w:cs="Arial"/>
          <w:sz w:val="20"/>
        </w:rPr>
        <w:t xml:space="preserve">, qui aura pour mission de : </w:t>
      </w:r>
    </w:p>
    <w:p w14:paraId="226356E0" w14:textId="6D60C8F0" w:rsidR="00DC71E1" w:rsidRPr="00036BD9" w:rsidRDefault="00DC71E1" w:rsidP="00D973DB">
      <w:pPr>
        <w:pStyle w:val="Paragraphedeliste"/>
        <w:keepNext/>
        <w:keepLines/>
        <w:numPr>
          <w:ilvl w:val="0"/>
          <w:numId w:val="52"/>
        </w:numPr>
        <w:suppressLineNumbers/>
        <w:suppressAutoHyphens/>
        <w:snapToGrid w:val="0"/>
        <w:spacing w:after="200"/>
        <w:rPr>
          <w:rFonts w:ascii="Arial" w:hAnsi="Arial" w:cs="Arial"/>
          <w:sz w:val="20"/>
        </w:rPr>
      </w:pPr>
      <w:proofErr w:type="gramStart"/>
      <w:r w:rsidRPr="00036BD9">
        <w:rPr>
          <w:rFonts w:ascii="Arial" w:hAnsi="Arial" w:cs="Arial"/>
          <w:sz w:val="20"/>
        </w:rPr>
        <w:t>de</w:t>
      </w:r>
      <w:proofErr w:type="gramEnd"/>
      <w:r w:rsidRPr="00036BD9">
        <w:rPr>
          <w:rFonts w:ascii="Arial" w:hAnsi="Arial" w:cs="Arial"/>
          <w:sz w:val="20"/>
        </w:rPr>
        <w:t xml:space="preserve"> relayer l’ensemble des actions de la </w:t>
      </w:r>
      <w:r w:rsidR="000E4A66" w:rsidRPr="00036BD9">
        <w:rPr>
          <w:rFonts w:ascii="Arial" w:hAnsi="Arial" w:cs="Arial"/>
          <w:sz w:val="20"/>
        </w:rPr>
        <w:t>politique</w:t>
      </w:r>
      <w:r w:rsidRPr="00036BD9">
        <w:rPr>
          <w:rFonts w:ascii="Arial" w:hAnsi="Arial" w:cs="Arial"/>
          <w:sz w:val="20"/>
        </w:rPr>
        <w:t xml:space="preserve"> Handicap</w:t>
      </w:r>
      <w:r w:rsidR="000E4A66" w:rsidRPr="00036BD9">
        <w:rPr>
          <w:rFonts w:ascii="Arial" w:hAnsi="Arial" w:cs="Arial"/>
          <w:sz w:val="20"/>
        </w:rPr>
        <w:t xml:space="preserve"> </w:t>
      </w:r>
      <w:r w:rsidRPr="00036BD9">
        <w:rPr>
          <w:rFonts w:ascii="Arial" w:hAnsi="Arial" w:cs="Arial"/>
          <w:sz w:val="20"/>
        </w:rPr>
        <w:t>;</w:t>
      </w:r>
    </w:p>
    <w:p w14:paraId="58088134" w14:textId="10C1EBAE" w:rsidR="00DC71E1" w:rsidRPr="00036BD9" w:rsidRDefault="00DC71E1" w:rsidP="00D973DB">
      <w:pPr>
        <w:pStyle w:val="Paragraphedeliste"/>
        <w:keepNext/>
        <w:keepLines/>
        <w:numPr>
          <w:ilvl w:val="0"/>
          <w:numId w:val="52"/>
        </w:numPr>
        <w:suppressLineNumbers/>
        <w:suppressAutoHyphens/>
        <w:snapToGrid w:val="0"/>
        <w:spacing w:after="200" w:line="276" w:lineRule="auto"/>
        <w:rPr>
          <w:rFonts w:ascii="Arial" w:hAnsi="Arial" w:cs="Arial"/>
          <w:sz w:val="20"/>
        </w:rPr>
      </w:pPr>
      <w:proofErr w:type="gramStart"/>
      <w:r w:rsidRPr="00036BD9">
        <w:rPr>
          <w:rFonts w:ascii="Arial" w:hAnsi="Arial" w:cs="Arial"/>
          <w:sz w:val="20"/>
        </w:rPr>
        <w:t>de</w:t>
      </w:r>
      <w:proofErr w:type="gramEnd"/>
      <w:r w:rsidRPr="00036BD9">
        <w:rPr>
          <w:rFonts w:ascii="Arial" w:hAnsi="Arial" w:cs="Arial"/>
          <w:sz w:val="20"/>
        </w:rPr>
        <w:t xml:space="preserve"> faciliter, par leur proximité, les contacts avec les bénéficiaires de l’accord ;</w:t>
      </w:r>
    </w:p>
    <w:p w14:paraId="25B72272" w14:textId="65AF2D80" w:rsidR="00DC71E1" w:rsidRPr="00036BD9" w:rsidRDefault="00DC71E1" w:rsidP="00D973DB">
      <w:pPr>
        <w:pStyle w:val="Paragraphedeliste"/>
        <w:keepNext/>
        <w:keepLines/>
        <w:numPr>
          <w:ilvl w:val="0"/>
          <w:numId w:val="52"/>
        </w:numPr>
        <w:suppressLineNumbers/>
        <w:suppressAutoHyphens/>
        <w:snapToGrid w:val="0"/>
        <w:spacing w:after="200" w:line="276" w:lineRule="auto"/>
        <w:rPr>
          <w:rFonts w:ascii="Arial" w:hAnsi="Arial" w:cs="Arial"/>
          <w:sz w:val="20"/>
        </w:rPr>
      </w:pPr>
      <w:proofErr w:type="gramStart"/>
      <w:r w:rsidRPr="00036BD9">
        <w:rPr>
          <w:rFonts w:ascii="Arial" w:hAnsi="Arial" w:cs="Arial"/>
          <w:sz w:val="20"/>
        </w:rPr>
        <w:t>d’intervenir</w:t>
      </w:r>
      <w:proofErr w:type="gramEnd"/>
      <w:r w:rsidRPr="00036BD9">
        <w:rPr>
          <w:rFonts w:ascii="Arial" w:hAnsi="Arial" w:cs="Arial"/>
          <w:sz w:val="20"/>
        </w:rPr>
        <w:t xml:space="preserve"> de manière opérationnelle tant concernant l’intégration que le maintien dans l’emploi des personnes en situation de handicap ;</w:t>
      </w:r>
    </w:p>
    <w:p w14:paraId="3232E837" w14:textId="685E904D" w:rsidR="00D973DB" w:rsidRDefault="000E4A66" w:rsidP="00D973DB">
      <w:pPr>
        <w:keepNext/>
        <w:keepLines/>
        <w:suppressLineNumbers/>
        <w:suppressAutoHyphens/>
        <w:snapToGrid w:val="0"/>
        <w:spacing w:after="200"/>
        <w:jc w:val="both"/>
        <w:rPr>
          <w:rFonts w:ascii="Arial" w:hAnsi="Arial" w:cs="Arial"/>
          <w:sz w:val="20"/>
          <w:szCs w:val="20"/>
        </w:rPr>
      </w:pPr>
      <w:r>
        <w:rPr>
          <w:rFonts w:ascii="Arial" w:hAnsi="Arial" w:cs="Arial"/>
          <w:sz w:val="20"/>
          <w:szCs w:val="20"/>
        </w:rPr>
        <w:lastRenderedPageBreak/>
        <w:t xml:space="preserve">Ces relais </w:t>
      </w:r>
      <w:r w:rsidR="00D973DB">
        <w:rPr>
          <w:rFonts w:ascii="Arial" w:hAnsi="Arial" w:cs="Arial"/>
          <w:sz w:val="20"/>
          <w:szCs w:val="20"/>
        </w:rPr>
        <w:t>seront</w:t>
      </w:r>
      <w:r w:rsidR="00A63E6A">
        <w:rPr>
          <w:rFonts w:ascii="Arial" w:hAnsi="Arial" w:cs="Arial"/>
          <w:sz w:val="20"/>
          <w:szCs w:val="20"/>
        </w:rPr>
        <w:t xml:space="preserve"> les </w:t>
      </w:r>
      <w:r w:rsidR="00A63E6A" w:rsidRPr="003506C0">
        <w:rPr>
          <w:rFonts w:ascii="Arial" w:hAnsi="Arial" w:cs="Arial"/>
          <w:sz w:val="20"/>
          <w:szCs w:val="20"/>
        </w:rPr>
        <w:t>RSI (r</w:t>
      </w:r>
      <w:r w:rsidR="00360030" w:rsidRPr="003506C0">
        <w:rPr>
          <w:rFonts w:ascii="Arial" w:hAnsi="Arial" w:cs="Arial"/>
          <w:sz w:val="20"/>
          <w:szCs w:val="20"/>
        </w:rPr>
        <w:t>éférent de site ingénieur) et les chefs de projet</w:t>
      </w:r>
      <w:r w:rsidR="005F62D7">
        <w:rPr>
          <w:rFonts w:ascii="Arial" w:hAnsi="Arial" w:cs="Arial"/>
          <w:sz w:val="20"/>
          <w:szCs w:val="20"/>
        </w:rPr>
        <w:t xml:space="preserve"> d’</w:t>
      </w:r>
      <w:r w:rsidR="00731A7A">
        <w:rPr>
          <w:rFonts w:ascii="Arial" w:hAnsi="Arial" w:cs="Arial"/>
          <w:sz w:val="20"/>
          <w:szCs w:val="20"/>
        </w:rPr>
        <w:t>ALTEN</w:t>
      </w:r>
      <w:r w:rsidR="00616E7A">
        <w:rPr>
          <w:rFonts w:ascii="Arial" w:hAnsi="Arial" w:cs="Arial"/>
          <w:sz w:val="20"/>
          <w:szCs w:val="20"/>
        </w:rPr>
        <w:t xml:space="preserve"> </w:t>
      </w:r>
      <w:r w:rsidR="00687C61">
        <w:rPr>
          <w:rFonts w:ascii="Arial" w:hAnsi="Arial" w:cs="Arial"/>
          <w:sz w:val="20"/>
          <w:szCs w:val="20"/>
        </w:rPr>
        <w:t>Sud-Ouest</w:t>
      </w:r>
      <w:r w:rsidR="00616E7A">
        <w:rPr>
          <w:rFonts w:ascii="Arial" w:hAnsi="Arial" w:cs="Arial"/>
          <w:sz w:val="20"/>
          <w:szCs w:val="20"/>
        </w:rPr>
        <w:t xml:space="preserve">. </w:t>
      </w:r>
    </w:p>
    <w:p w14:paraId="7B8D551A" w14:textId="2B1DE5D9" w:rsidR="00F540BC" w:rsidRDefault="00036BD9" w:rsidP="00D973DB">
      <w:pPr>
        <w:keepNext/>
        <w:keepLines/>
        <w:suppressLineNumbers/>
        <w:suppressAutoHyphens/>
        <w:snapToGrid w:val="0"/>
        <w:spacing w:after="200"/>
        <w:jc w:val="both"/>
        <w:rPr>
          <w:rFonts w:ascii="Arial" w:hAnsi="Arial" w:cs="Arial"/>
          <w:sz w:val="20"/>
        </w:rPr>
      </w:pPr>
      <w:r>
        <w:rPr>
          <w:rFonts w:ascii="Arial" w:hAnsi="Arial" w:cs="Arial"/>
          <w:sz w:val="20"/>
          <w:szCs w:val="20"/>
        </w:rPr>
        <w:t>Les RSI</w:t>
      </w:r>
      <w:r w:rsidR="00144DA7">
        <w:rPr>
          <w:rFonts w:ascii="Arial" w:hAnsi="Arial" w:cs="Arial"/>
          <w:sz w:val="20"/>
          <w:szCs w:val="20"/>
        </w:rPr>
        <w:t xml:space="preserve"> (qui représentent une dizaine de personnes)</w:t>
      </w:r>
      <w:r w:rsidR="00725C2D">
        <w:rPr>
          <w:rFonts w:ascii="Arial" w:hAnsi="Arial" w:cs="Arial"/>
          <w:sz w:val="20"/>
          <w:szCs w:val="20"/>
        </w:rPr>
        <w:t xml:space="preserve"> et les chefs de projet</w:t>
      </w:r>
      <w:r w:rsidR="00144DA7">
        <w:rPr>
          <w:rFonts w:ascii="Arial" w:hAnsi="Arial" w:cs="Arial"/>
          <w:sz w:val="20"/>
          <w:szCs w:val="20"/>
        </w:rPr>
        <w:t xml:space="preserve"> s</w:t>
      </w:r>
      <w:r w:rsidR="001205B8">
        <w:rPr>
          <w:rFonts w:ascii="Arial" w:hAnsi="Arial" w:cs="Arial"/>
          <w:sz w:val="20"/>
          <w:szCs w:val="20"/>
        </w:rPr>
        <w:t xml:space="preserve">eront informés </w:t>
      </w:r>
      <w:r w:rsidR="00A04452">
        <w:rPr>
          <w:rFonts w:ascii="Arial" w:hAnsi="Arial" w:cs="Arial"/>
          <w:sz w:val="20"/>
          <w:szCs w:val="20"/>
        </w:rPr>
        <w:t xml:space="preserve">et animés </w:t>
      </w:r>
      <w:r w:rsidR="001205B8">
        <w:rPr>
          <w:rFonts w:ascii="Arial" w:hAnsi="Arial" w:cs="Arial"/>
          <w:sz w:val="20"/>
          <w:szCs w:val="20"/>
        </w:rPr>
        <w:t xml:space="preserve">par les Chargés </w:t>
      </w:r>
      <w:r w:rsidR="004C180A">
        <w:rPr>
          <w:rFonts w:ascii="Arial" w:hAnsi="Arial" w:cs="Arial"/>
          <w:sz w:val="20"/>
          <w:szCs w:val="20"/>
        </w:rPr>
        <w:t>de mission carrière (CMC)</w:t>
      </w:r>
      <w:r w:rsidR="00FD562B">
        <w:rPr>
          <w:rFonts w:ascii="Arial" w:hAnsi="Arial" w:cs="Arial"/>
          <w:sz w:val="20"/>
          <w:szCs w:val="20"/>
        </w:rPr>
        <w:t> lors d’une réunion annuelle.</w:t>
      </w:r>
      <w:r w:rsidR="00A04452">
        <w:rPr>
          <w:rFonts w:ascii="Arial" w:hAnsi="Arial" w:cs="Arial"/>
          <w:sz w:val="20"/>
          <w:szCs w:val="20"/>
        </w:rPr>
        <w:t xml:space="preserve"> Les CMC </w:t>
      </w:r>
      <w:r w:rsidR="00B80932">
        <w:rPr>
          <w:rFonts w:ascii="Arial" w:hAnsi="Arial" w:cs="Arial"/>
          <w:sz w:val="20"/>
          <w:szCs w:val="20"/>
        </w:rPr>
        <w:t>(</w:t>
      </w:r>
      <w:r w:rsidR="00FE2085">
        <w:rPr>
          <w:rFonts w:ascii="Arial" w:hAnsi="Arial" w:cs="Arial"/>
          <w:sz w:val="20"/>
          <w:szCs w:val="20"/>
        </w:rPr>
        <w:t xml:space="preserve">qui représentent </w:t>
      </w:r>
      <w:r w:rsidR="00871E63">
        <w:rPr>
          <w:rFonts w:ascii="Arial" w:hAnsi="Arial" w:cs="Arial"/>
          <w:sz w:val="20"/>
          <w:szCs w:val="20"/>
        </w:rPr>
        <w:t>6</w:t>
      </w:r>
      <w:r w:rsidR="00B80932">
        <w:rPr>
          <w:rFonts w:ascii="Arial" w:hAnsi="Arial" w:cs="Arial"/>
          <w:sz w:val="20"/>
          <w:szCs w:val="20"/>
        </w:rPr>
        <w:t xml:space="preserve"> personnes à date) </w:t>
      </w:r>
      <w:r w:rsidR="00A04452">
        <w:rPr>
          <w:rFonts w:ascii="Arial" w:hAnsi="Arial" w:cs="Arial"/>
          <w:sz w:val="20"/>
          <w:szCs w:val="20"/>
        </w:rPr>
        <w:t>seront le jalon avec la cellule handicap et l</w:t>
      </w:r>
      <w:r w:rsidR="00871E63">
        <w:rPr>
          <w:rFonts w:ascii="Arial" w:hAnsi="Arial" w:cs="Arial"/>
          <w:sz w:val="20"/>
          <w:szCs w:val="20"/>
        </w:rPr>
        <w:t>e</w:t>
      </w:r>
      <w:r w:rsidR="00A04452">
        <w:rPr>
          <w:rFonts w:ascii="Arial" w:hAnsi="Arial" w:cs="Arial"/>
          <w:sz w:val="20"/>
          <w:szCs w:val="20"/>
        </w:rPr>
        <w:t xml:space="preserve"> référent handicap d’</w:t>
      </w:r>
      <w:r w:rsidR="00731A7A">
        <w:rPr>
          <w:rFonts w:ascii="Arial" w:hAnsi="Arial" w:cs="Arial"/>
          <w:sz w:val="20"/>
          <w:szCs w:val="20"/>
        </w:rPr>
        <w:t>ALTEN</w:t>
      </w:r>
      <w:r w:rsidR="00616E7A">
        <w:rPr>
          <w:rFonts w:ascii="Arial" w:hAnsi="Arial" w:cs="Arial"/>
          <w:sz w:val="20"/>
          <w:szCs w:val="20"/>
        </w:rPr>
        <w:t xml:space="preserve"> </w:t>
      </w:r>
      <w:r w:rsidR="00687C61">
        <w:rPr>
          <w:rFonts w:ascii="Arial" w:hAnsi="Arial" w:cs="Arial"/>
          <w:sz w:val="20"/>
          <w:szCs w:val="20"/>
        </w:rPr>
        <w:t>Sud-Ouest</w:t>
      </w:r>
      <w:r w:rsidR="00616E7A">
        <w:rPr>
          <w:rFonts w:ascii="Arial" w:hAnsi="Arial" w:cs="Arial"/>
          <w:sz w:val="20"/>
          <w:szCs w:val="20"/>
        </w:rPr>
        <w:t xml:space="preserve">. </w:t>
      </w:r>
    </w:p>
    <w:p w14:paraId="5ABC5695" w14:textId="42FF1C61" w:rsidR="00FA1666" w:rsidRPr="00FA1666" w:rsidRDefault="005609E2" w:rsidP="00D973DB">
      <w:pPr>
        <w:pStyle w:val="Titre2"/>
        <w:keepNext/>
        <w:keepLines/>
        <w:numPr>
          <w:ilvl w:val="0"/>
          <w:numId w:val="0"/>
        </w:numPr>
        <w:suppressLineNumbers/>
        <w:suppressAutoHyphens/>
        <w:snapToGrid w:val="0"/>
        <w:spacing w:after="200" w:line="276" w:lineRule="auto"/>
        <w:contextualSpacing w:val="0"/>
      </w:pPr>
      <w:bookmarkStart w:id="13" w:name="_Toc230161814"/>
      <w:r>
        <w:t>3</w:t>
      </w:r>
      <w:r w:rsidR="00FA1666">
        <w:t>.5</w:t>
      </w:r>
      <w:r w:rsidR="00FA1666" w:rsidRPr="00FA1666">
        <w:tab/>
        <w:t>Outil de pilotage de l’accord</w:t>
      </w:r>
      <w:bookmarkEnd w:id="13"/>
      <w:r w:rsidR="00FA1666" w:rsidRPr="00FA1666">
        <w:t xml:space="preserve"> </w:t>
      </w:r>
    </w:p>
    <w:p w14:paraId="257F73DA" w14:textId="22BA667F" w:rsidR="00FA1666" w:rsidRPr="00FA1666" w:rsidRDefault="00FA1666" w:rsidP="00D973DB">
      <w:pPr>
        <w:keepNext/>
        <w:keepLines/>
        <w:suppressLineNumbers/>
        <w:suppressAutoHyphens/>
        <w:snapToGrid w:val="0"/>
        <w:spacing w:after="200" w:line="276" w:lineRule="auto"/>
        <w:rPr>
          <w:rFonts w:ascii="Arial" w:hAnsi="Arial" w:cs="Arial"/>
          <w:sz w:val="20"/>
        </w:rPr>
      </w:pPr>
      <w:r w:rsidRPr="00FA1666">
        <w:rPr>
          <w:rFonts w:ascii="Arial" w:hAnsi="Arial" w:cs="Arial"/>
          <w:sz w:val="20"/>
        </w:rPr>
        <w:t xml:space="preserve">Compte tenu du budget important à gérer dans le cadre du présent accord, il est envisagé de doter d’un outil de gestion / pilotage (type </w:t>
      </w:r>
      <w:proofErr w:type="spellStart"/>
      <w:r w:rsidRPr="00FA1666">
        <w:rPr>
          <w:rFonts w:ascii="Arial" w:hAnsi="Arial" w:cs="Arial"/>
          <w:sz w:val="20"/>
        </w:rPr>
        <w:t>Opthimum</w:t>
      </w:r>
      <w:proofErr w:type="spellEnd"/>
      <w:r w:rsidRPr="00FA1666">
        <w:rPr>
          <w:rFonts w:ascii="Arial" w:hAnsi="Arial" w:cs="Arial"/>
          <w:sz w:val="20"/>
        </w:rPr>
        <w:t xml:space="preserve"> ou autre).</w:t>
      </w:r>
    </w:p>
    <w:p w14:paraId="258C419F" w14:textId="4B4A2634" w:rsidR="00FA1666" w:rsidRPr="00FA1666" w:rsidRDefault="00FA1666" w:rsidP="00D973DB">
      <w:pPr>
        <w:keepNext/>
        <w:keepLines/>
        <w:suppressLineNumbers/>
        <w:suppressAutoHyphens/>
        <w:snapToGrid w:val="0"/>
        <w:spacing w:after="200" w:line="276" w:lineRule="auto"/>
        <w:rPr>
          <w:rFonts w:ascii="Arial" w:hAnsi="Arial" w:cs="Arial"/>
          <w:sz w:val="20"/>
        </w:rPr>
      </w:pPr>
      <w:r w:rsidRPr="00FA1666">
        <w:rPr>
          <w:rFonts w:ascii="Arial" w:hAnsi="Arial" w:cs="Arial"/>
          <w:sz w:val="20"/>
        </w:rPr>
        <w:t xml:space="preserve">Cet outil devra permettre, outre le suivi budgétaire du présent accord, de produire les différents états et </w:t>
      </w:r>
      <w:proofErr w:type="spellStart"/>
      <w:r w:rsidRPr="00FA1666">
        <w:rPr>
          <w:rFonts w:ascii="Arial" w:hAnsi="Arial" w:cs="Arial"/>
          <w:sz w:val="20"/>
        </w:rPr>
        <w:t>reportings</w:t>
      </w:r>
      <w:proofErr w:type="spellEnd"/>
      <w:r w:rsidRPr="00FA1666">
        <w:rPr>
          <w:rFonts w:ascii="Arial" w:hAnsi="Arial" w:cs="Arial"/>
          <w:sz w:val="20"/>
        </w:rPr>
        <w:t xml:space="preserve"> constitutifs des rapports à présenter tant à la D</w:t>
      </w:r>
      <w:r w:rsidR="009C6D5B">
        <w:rPr>
          <w:rFonts w:ascii="Arial" w:hAnsi="Arial" w:cs="Arial"/>
          <w:sz w:val="20"/>
        </w:rPr>
        <w:t>D</w:t>
      </w:r>
      <w:r w:rsidRPr="00FA1666">
        <w:rPr>
          <w:rFonts w:ascii="Arial" w:hAnsi="Arial" w:cs="Arial"/>
          <w:sz w:val="20"/>
        </w:rPr>
        <w:t>ETS qu’à la Commission de suivi.</w:t>
      </w:r>
    </w:p>
    <w:p w14:paraId="687FA6C3" w14:textId="514D204A" w:rsidR="00737552" w:rsidRDefault="00FA1666" w:rsidP="00D973DB">
      <w:pPr>
        <w:keepNext/>
        <w:keepLines/>
        <w:suppressLineNumbers/>
        <w:suppressAutoHyphens/>
        <w:snapToGrid w:val="0"/>
        <w:spacing w:after="200" w:line="276" w:lineRule="auto"/>
        <w:rPr>
          <w:rFonts w:ascii="Arial" w:hAnsi="Arial" w:cs="Arial"/>
          <w:sz w:val="20"/>
        </w:rPr>
      </w:pPr>
      <w:r w:rsidRPr="00FA1666">
        <w:rPr>
          <w:rFonts w:ascii="Arial" w:hAnsi="Arial" w:cs="Arial"/>
          <w:sz w:val="20"/>
        </w:rPr>
        <w:t xml:space="preserve">La compatibilité d’un tel outil avec les systèmes SIRH existants </w:t>
      </w:r>
      <w:r w:rsidR="002B1BBB">
        <w:rPr>
          <w:rFonts w:ascii="Arial" w:hAnsi="Arial" w:cs="Arial"/>
          <w:sz w:val="20"/>
        </w:rPr>
        <w:t xml:space="preserve">au sein de la Société </w:t>
      </w:r>
      <w:r w:rsidRPr="00FA1666">
        <w:rPr>
          <w:rFonts w:ascii="Arial" w:hAnsi="Arial" w:cs="Arial"/>
          <w:sz w:val="20"/>
        </w:rPr>
        <w:t>devra être examinée.</w:t>
      </w:r>
    </w:p>
    <w:p w14:paraId="4E2BA321" w14:textId="5CCCB99F" w:rsidR="00737552" w:rsidRPr="00737552" w:rsidRDefault="005609E2" w:rsidP="00D973DB">
      <w:pPr>
        <w:pStyle w:val="Titre2"/>
        <w:keepNext/>
        <w:keepLines/>
        <w:numPr>
          <w:ilvl w:val="0"/>
          <w:numId w:val="0"/>
        </w:numPr>
        <w:suppressLineNumbers/>
        <w:suppressAutoHyphens/>
        <w:snapToGrid w:val="0"/>
        <w:spacing w:after="200" w:line="276" w:lineRule="auto"/>
        <w:contextualSpacing w:val="0"/>
      </w:pPr>
      <w:bookmarkStart w:id="14" w:name="_Toc230161815"/>
      <w:r>
        <w:t>3</w:t>
      </w:r>
      <w:r w:rsidR="00737552" w:rsidRPr="00737552">
        <w:t>.</w:t>
      </w:r>
      <w:r w:rsidR="00737552">
        <w:t>6</w:t>
      </w:r>
      <w:r w:rsidR="00737552" w:rsidRPr="00737552">
        <w:tab/>
        <w:t>La Commission de suivi de l’accord :</w:t>
      </w:r>
      <w:bookmarkEnd w:id="14"/>
    </w:p>
    <w:p w14:paraId="155EAFCE" w14:textId="77777777" w:rsidR="00737552" w:rsidRPr="00737552" w:rsidRDefault="00737552" w:rsidP="00D973DB">
      <w:pPr>
        <w:keepNext/>
        <w:keepLines/>
        <w:suppressLineNumbers/>
        <w:suppressAutoHyphens/>
        <w:snapToGrid w:val="0"/>
        <w:spacing w:after="200" w:line="276" w:lineRule="auto"/>
        <w:rPr>
          <w:rFonts w:ascii="Arial" w:hAnsi="Arial" w:cs="Arial"/>
          <w:sz w:val="20"/>
        </w:rPr>
      </w:pPr>
      <w:r w:rsidRPr="00737552">
        <w:rPr>
          <w:rFonts w:ascii="Arial" w:hAnsi="Arial" w:cs="Arial"/>
          <w:sz w:val="20"/>
        </w:rPr>
        <w:t xml:space="preserve">Les parties confirment le nécessaire suivi de la mise en application des dispositions et engagements pris dans le cadre du présent accord. </w:t>
      </w:r>
    </w:p>
    <w:p w14:paraId="716D21E5" w14:textId="5240AF21" w:rsidR="002F28F7" w:rsidRDefault="00737552" w:rsidP="00D973DB">
      <w:pPr>
        <w:keepNext/>
        <w:keepLines/>
        <w:suppressLineNumbers/>
        <w:suppressAutoHyphens/>
        <w:snapToGrid w:val="0"/>
        <w:spacing w:after="200" w:line="276" w:lineRule="auto"/>
        <w:rPr>
          <w:rFonts w:ascii="Arial" w:hAnsi="Arial" w:cs="Arial"/>
          <w:sz w:val="20"/>
        </w:rPr>
      </w:pPr>
      <w:r w:rsidRPr="00737552">
        <w:rPr>
          <w:rFonts w:ascii="Arial" w:hAnsi="Arial" w:cs="Arial"/>
          <w:sz w:val="20"/>
        </w:rPr>
        <w:t>Une Commission de suivi sera mise en place, à cet effet</w:t>
      </w:r>
      <w:r w:rsidR="00AB21B4">
        <w:rPr>
          <w:rFonts w:ascii="Arial" w:hAnsi="Arial" w:cs="Arial"/>
          <w:sz w:val="20"/>
        </w:rPr>
        <w:t xml:space="preserve"> et se réunira </w:t>
      </w:r>
      <w:r w:rsidR="00402843">
        <w:rPr>
          <w:rFonts w:ascii="Arial" w:hAnsi="Arial" w:cs="Arial"/>
          <w:sz w:val="20"/>
        </w:rPr>
        <w:t xml:space="preserve">2 </w:t>
      </w:r>
      <w:r w:rsidR="00AB21B4">
        <w:rPr>
          <w:rFonts w:ascii="Arial" w:hAnsi="Arial" w:cs="Arial"/>
          <w:sz w:val="20"/>
        </w:rPr>
        <w:t>fois par an</w:t>
      </w:r>
      <w:r w:rsidR="00746AF8">
        <w:rPr>
          <w:rFonts w:ascii="Arial" w:hAnsi="Arial" w:cs="Arial"/>
          <w:sz w:val="20"/>
        </w:rPr>
        <w:t>.</w:t>
      </w:r>
    </w:p>
    <w:p w14:paraId="0A7815A5" w14:textId="29271D84" w:rsidR="00725C2D" w:rsidRDefault="00725C2D" w:rsidP="00D973DB">
      <w:pPr>
        <w:keepNext/>
        <w:keepLines/>
        <w:suppressLineNumbers/>
        <w:suppressAutoHyphens/>
        <w:snapToGrid w:val="0"/>
        <w:spacing w:after="200" w:line="276" w:lineRule="auto"/>
        <w:rPr>
          <w:rFonts w:ascii="Arial" w:hAnsi="Arial" w:cs="Arial"/>
          <w:sz w:val="20"/>
        </w:rPr>
      </w:pPr>
      <w:r>
        <w:rPr>
          <w:rFonts w:ascii="Arial" w:hAnsi="Arial" w:cs="Arial"/>
          <w:sz w:val="20"/>
        </w:rPr>
        <w:t xml:space="preserve">La </w:t>
      </w:r>
      <w:r w:rsidR="00CA1D26">
        <w:rPr>
          <w:rFonts w:ascii="Arial" w:hAnsi="Arial" w:cs="Arial"/>
          <w:sz w:val="20"/>
        </w:rPr>
        <w:t>C</w:t>
      </w:r>
      <w:r>
        <w:rPr>
          <w:rFonts w:ascii="Arial" w:hAnsi="Arial" w:cs="Arial"/>
          <w:sz w:val="20"/>
        </w:rPr>
        <w:t>ommission sera composée des membres</w:t>
      </w:r>
      <w:r w:rsidR="000C23CF">
        <w:rPr>
          <w:rFonts w:ascii="Arial" w:hAnsi="Arial" w:cs="Arial"/>
          <w:sz w:val="20"/>
        </w:rPr>
        <w:t xml:space="preserve"> des organisations syndicales</w:t>
      </w:r>
      <w:r>
        <w:rPr>
          <w:rFonts w:ascii="Arial" w:hAnsi="Arial" w:cs="Arial"/>
          <w:sz w:val="20"/>
        </w:rPr>
        <w:t xml:space="preserve"> signataires du présent accord, le référent handicap, un membre de la CSSCT et les membres de la Direction. Le médecin du travail et infirmière du site seront invités. </w:t>
      </w:r>
    </w:p>
    <w:p w14:paraId="6D0DF9D9" w14:textId="5CA41FA0" w:rsidR="00121648" w:rsidRPr="0022541B" w:rsidRDefault="00121648" w:rsidP="00D973DB">
      <w:pPr>
        <w:keepNext/>
        <w:keepLines/>
        <w:suppressLineNumbers/>
        <w:suppressAutoHyphens/>
        <w:snapToGrid w:val="0"/>
        <w:spacing w:after="200" w:line="276" w:lineRule="auto"/>
        <w:rPr>
          <w:rFonts w:ascii="Arial" w:hAnsi="Arial" w:cs="Arial"/>
          <w:sz w:val="20"/>
        </w:rPr>
      </w:pPr>
      <w:r>
        <w:rPr>
          <w:rFonts w:ascii="Arial" w:hAnsi="Arial" w:cs="Arial"/>
          <w:sz w:val="20"/>
        </w:rPr>
        <w:t xml:space="preserve">La </w:t>
      </w:r>
      <w:r w:rsidR="00CA1D26">
        <w:rPr>
          <w:rFonts w:ascii="Arial" w:hAnsi="Arial" w:cs="Arial"/>
          <w:sz w:val="20"/>
        </w:rPr>
        <w:t>C</w:t>
      </w:r>
      <w:r>
        <w:rPr>
          <w:rFonts w:ascii="Arial" w:hAnsi="Arial" w:cs="Arial"/>
          <w:sz w:val="20"/>
        </w:rPr>
        <w:t>ommission pourra se réunir semestriellement.</w:t>
      </w:r>
    </w:p>
    <w:p w14:paraId="5243E663" w14:textId="18E70234" w:rsidR="00C2738D" w:rsidRDefault="00C2738D" w:rsidP="00D973DB">
      <w:pPr>
        <w:spacing w:after="200" w:line="276" w:lineRule="auto"/>
        <w:rPr>
          <w:rFonts w:ascii="Arial" w:hAnsi="Arial" w:cs="Arial"/>
          <w:sz w:val="20"/>
          <w:szCs w:val="20"/>
          <w:highlight w:val="yellow"/>
        </w:rPr>
      </w:pPr>
    </w:p>
    <w:p w14:paraId="2E117780" w14:textId="71EFBA2F" w:rsidR="004E295C" w:rsidRPr="000708E1" w:rsidRDefault="004E295C"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15" w:name="_Toc230161816"/>
      <w:r w:rsidRPr="000708E1">
        <w:rPr>
          <w:rFonts w:ascii="Arial" w:hAnsi="Arial" w:cs="Arial"/>
        </w:rPr>
        <w:lastRenderedPageBreak/>
        <w:t xml:space="preserve">Article </w:t>
      </w:r>
      <w:r w:rsidR="005609E2">
        <w:rPr>
          <w:rFonts w:ascii="Arial" w:hAnsi="Arial" w:cs="Arial"/>
        </w:rPr>
        <w:t>4</w:t>
      </w:r>
      <w:r w:rsidR="004D736A" w:rsidRPr="000708E1">
        <w:rPr>
          <w:rFonts w:ascii="Arial" w:hAnsi="Arial" w:cs="Arial"/>
        </w:rPr>
        <w:t xml:space="preserve"> </w:t>
      </w:r>
      <w:r w:rsidRPr="000708E1">
        <w:rPr>
          <w:rFonts w:ascii="Arial" w:hAnsi="Arial" w:cs="Arial"/>
        </w:rPr>
        <w:t xml:space="preserve">– </w:t>
      </w:r>
      <w:r w:rsidR="00643EA2" w:rsidRPr="000708E1">
        <w:rPr>
          <w:rFonts w:ascii="Arial" w:hAnsi="Arial" w:cs="Arial"/>
        </w:rPr>
        <w:t xml:space="preserve">RECRUTEMENT ET </w:t>
      </w:r>
      <w:r w:rsidR="00F540BC">
        <w:rPr>
          <w:rFonts w:ascii="Arial" w:hAnsi="Arial" w:cs="Arial"/>
        </w:rPr>
        <w:t>ACCES A L’EMPLOI</w:t>
      </w:r>
      <w:bookmarkEnd w:id="15"/>
    </w:p>
    <w:p w14:paraId="6F223327" w14:textId="2562C19D" w:rsidR="004E295C" w:rsidRDefault="005F4B6B" w:rsidP="00D973DB">
      <w:pPr>
        <w:pStyle w:val="Corpsdetexte"/>
        <w:keepNext/>
        <w:keepLines/>
        <w:suppressLineNumbers/>
        <w:suppressAutoHyphens/>
        <w:snapToGrid w:val="0"/>
        <w:spacing w:before="0" w:after="200" w:line="276" w:lineRule="auto"/>
        <w:rPr>
          <w:rFonts w:eastAsiaTheme="majorEastAsia"/>
          <w:i/>
          <w:iCs/>
          <w:color w:val="auto"/>
          <w:sz w:val="20"/>
          <w:szCs w:val="20"/>
          <w:lang w:eastAsia="en-US"/>
        </w:rPr>
      </w:pPr>
      <w:r>
        <w:rPr>
          <w:rFonts w:eastAsiaTheme="majorEastAsia"/>
          <w:color w:val="auto"/>
          <w:sz w:val="20"/>
          <w:szCs w:val="20"/>
          <w:lang w:eastAsia="en-US"/>
        </w:rPr>
        <w:t>Plus</w:t>
      </w:r>
      <w:r w:rsidR="004E295C" w:rsidRPr="000708E1">
        <w:rPr>
          <w:rFonts w:eastAsiaTheme="majorEastAsia"/>
          <w:color w:val="auto"/>
          <w:sz w:val="20"/>
          <w:szCs w:val="20"/>
          <w:lang w:eastAsia="en-US"/>
        </w:rPr>
        <w:t xml:space="preserve"> de 5</w:t>
      </w:r>
      <w:r>
        <w:rPr>
          <w:rFonts w:eastAsiaTheme="majorEastAsia"/>
          <w:color w:val="auto"/>
          <w:sz w:val="20"/>
          <w:szCs w:val="20"/>
          <w:lang w:eastAsia="en-US"/>
        </w:rPr>
        <w:t>8</w:t>
      </w:r>
      <w:r w:rsidR="00741FEC">
        <w:rPr>
          <w:rFonts w:eastAsiaTheme="majorEastAsia"/>
          <w:color w:val="auto"/>
          <w:sz w:val="20"/>
          <w:szCs w:val="20"/>
          <w:lang w:eastAsia="en-US"/>
        </w:rPr>
        <w:t xml:space="preserve"> </w:t>
      </w:r>
      <w:r w:rsidR="004E295C" w:rsidRPr="000708E1">
        <w:rPr>
          <w:rFonts w:eastAsiaTheme="majorEastAsia"/>
          <w:color w:val="auto"/>
          <w:sz w:val="20"/>
          <w:szCs w:val="20"/>
          <w:lang w:eastAsia="en-US"/>
        </w:rPr>
        <w:t>% des collaborateurs</w:t>
      </w:r>
      <w:r w:rsidR="00FC6831">
        <w:rPr>
          <w:rFonts w:eastAsiaTheme="majorEastAsia"/>
          <w:color w:val="auto"/>
          <w:sz w:val="20"/>
          <w:szCs w:val="20"/>
          <w:lang w:eastAsia="en-US"/>
        </w:rPr>
        <w:t xml:space="preserve"> et collaboratrices</w:t>
      </w:r>
      <w:r w:rsidR="004E295C" w:rsidRPr="000708E1">
        <w:rPr>
          <w:rFonts w:eastAsiaTheme="majorEastAsia"/>
          <w:color w:val="auto"/>
          <w:sz w:val="20"/>
          <w:szCs w:val="20"/>
          <w:lang w:eastAsia="en-US"/>
        </w:rPr>
        <w:t xml:space="preserve"> reconnus en situation de handicap </w:t>
      </w:r>
      <w:r>
        <w:rPr>
          <w:rFonts w:eastAsiaTheme="majorEastAsia"/>
          <w:color w:val="auto"/>
          <w:sz w:val="20"/>
          <w:szCs w:val="20"/>
          <w:lang w:eastAsia="en-US"/>
        </w:rPr>
        <w:t xml:space="preserve">l’étaient avant de rejoindre la Société. </w:t>
      </w:r>
      <w:r w:rsidR="005B1C45">
        <w:rPr>
          <w:rFonts w:eastAsiaTheme="majorEastAsia"/>
          <w:color w:val="auto"/>
          <w:sz w:val="20"/>
          <w:szCs w:val="20"/>
          <w:lang w:eastAsia="en-US"/>
        </w:rPr>
        <w:t>Près de la moitié (</w:t>
      </w:r>
      <w:r w:rsidR="009D6E66">
        <w:rPr>
          <w:rFonts w:eastAsiaTheme="majorEastAsia"/>
          <w:color w:val="auto"/>
          <w:sz w:val="20"/>
          <w:szCs w:val="20"/>
          <w:lang w:eastAsia="en-US"/>
        </w:rPr>
        <w:t>53</w:t>
      </w:r>
      <w:r w:rsidR="008C149D">
        <w:rPr>
          <w:rFonts w:eastAsiaTheme="majorEastAsia"/>
          <w:color w:val="auto"/>
          <w:sz w:val="20"/>
          <w:szCs w:val="20"/>
          <w:lang w:eastAsia="en-US"/>
        </w:rPr>
        <w:t xml:space="preserve"> </w:t>
      </w:r>
      <w:r w:rsidR="005B1C45">
        <w:rPr>
          <w:rFonts w:eastAsiaTheme="majorEastAsia"/>
          <w:color w:val="auto"/>
          <w:sz w:val="20"/>
          <w:szCs w:val="20"/>
          <w:lang w:eastAsia="en-US"/>
        </w:rPr>
        <w:t>%) l’ont déclaré durant le processus de recrutement</w:t>
      </w:r>
      <w:r w:rsidR="00883FF1">
        <w:rPr>
          <w:rFonts w:eastAsiaTheme="majorEastAsia"/>
          <w:color w:val="auto"/>
          <w:sz w:val="20"/>
          <w:szCs w:val="20"/>
          <w:lang w:eastAsia="en-US"/>
        </w:rPr>
        <w:t xml:space="preserve"> (e</w:t>
      </w:r>
      <w:r w:rsidR="004E295C" w:rsidRPr="000708E1">
        <w:rPr>
          <w:rFonts w:eastAsiaTheme="majorEastAsia"/>
          <w:i/>
          <w:iCs/>
          <w:color w:val="auto"/>
          <w:sz w:val="20"/>
          <w:szCs w:val="20"/>
          <w:lang w:eastAsia="en-US"/>
        </w:rPr>
        <w:t xml:space="preserve">nquête interne menée durant la phase de diagnostic par le cabinet </w:t>
      </w:r>
      <w:proofErr w:type="spellStart"/>
      <w:r w:rsidR="004E295C" w:rsidRPr="000708E1">
        <w:rPr>
          <w:rFonts w:eastAsiaTheme="majorEastAsia"/>
          <w:i/>
          <w:iCs/>
          <w:color w:val="auto"/>
          <w:sz w:val="20"/>
          <w:szCs w:val="20"/>
          <w:lang w:eastAsia="en-US"/>
        </w:rPr>
        <w:t>Alteya</w:t>
      </w:r>
      <w:proofErr w:type="spellEnd"/>
      <w:r w:rsidR="004E295C" w:rsidRPr="000708E1">
        <w:rPr>
          <w:rFonts w:eastAsiaTheme="majorEastAsia"/>
          <w:i/>
          <w:iCs/>
          <w:color w:val="auto"/>
          <w:sz w:val="20"/>
          <w:szCs w:val="20"/>
          <w:lang w:eastAsia="en-US"/>
        </w:rPr>
        <w:t xml:space="preserve"> Consulting, </w:t>
      </w:r>
      <w:r w:rsidR="0022541B">
        <w:rPr>
          <w:rFonts w:eastAsiaTheme="majorEastAsia"/>
          <w:i/>
          <w:iCs/>
          <w:color w:val="auto"/>
          <w:sz w:val="20"/>
          <w:szCs w:val="20"/>
          <w:lang w:eastAsia="en-US"/>
        </w:rPr>
        <w:t>mars 2026</w:t>
      </w:r>
      <w:r w:rsidR="004E295C" w:rsidRPr="000708E1">
        <w:rPr>
          <w:rFonts w:eastAsiaTheme="majorEastAsia"/>
          <w:i/>
          <w:iCs/>
          <w:color w:val="auto"/>
          <w:sz w:val="20"/>
          <w:szCs w:val="20"/>
          <w:lang w:eastAsia="en-US"/>
        </w:rPr>
        <w:t>).</w:t>
      </w:r>
    </w:p>
    <w:p w14:paraId="05348F1E" w14:textId="2E3C95C0" w:rsidR="002E26CD" w:rsidRDefault="00731A7A"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ALTEN</w:t>
      </w:r>
      <w:r w:rsidR="00616E7A">
        <w:rPr>
          <w:rFonts w:eastAsiaTheme="majorEastAsia"/>
          <w:color w:val="auto"/>
          <w:sz w:val="20"/>
          <w:szCs w:val="20"/>
          <w:lang w:eastAsia="en-US"/>
        </w:rPr>
        <w:t xml:space="preserve"> </w:t>
      </w:r>
      <w:r w:rsidR="00687C61">
        <w:rPr>
          <w:rFonts w:eastAsiaTheme="majorEastAsia"/>
          <w:color w:val="auto"/>
          <w:sz w:val="20"/>
          <w:szCs w:val="20"/>
          <w:lang w:eastAsia="en-US"/>
        </w:rPr>
        <w:t>Sud-Ouest</w:t>
      </w:r>
      <w:r w:rsidR="002E26CD">
        <w:rPr>
          <w:rFonts w:eastAsiaTheme="majorEastAsia"/>
          <w:color w:val="auto"/>
          <w:sz w:val="20"/>
          <w:szCs w:val="20"/>
          <w:lang w:eastAsia="en-US"/>
        </w:rPr>
        <w:t xml:space="preserve">, recrute régulièrement de nouveaux profils pour faire face à son activité. Ainsi, ils </w:t>
      </w:r>
      <w:r w:rsidR="00616E7A">
        <w:rPr>
          <w:rFonts w:eastAsiaTheme="majorEastAsia"/>
          <w:color w:val="auto"/>
          <w:sz w:val="20"/>
          <w:szCs w:val="20"/>
          <w:lang w:eastAsia="en-US"/>
        </w:rPr>
        <w:t>existent environ</w:t>
      </w:r>
      <w:r w:rsidR="00A04452">
        <w:rPr>
          <w:rFonts w:eastAsiaTheme="majorEastAsia"/>
          <w:color w:val="auto"/>
          <w:sz w:val="20"/>
          <w:szCs w:val="20"/>
          <w:lang w:eastAsia="en-US"/>
        </w:rPr>
        <w:t xml:space="preserve"> 800</w:t>
      </w:r>
      <w:r w:rsidR="002E26CD">
        <w:rPr>
          <w:rFonts w:eastAsiaTheme="majorEastAsia"/>
          <w:color w:val="auto"/>
          <w:sz w:val="20"/>
          <w:szCs w:val="20"/>
          <w:lang w:eastAsia="en-US"/>
        </w:rPr>
        <w:t xml:space="preserve"> recrutements par an. Ces recrutements concernent essentiellement des profils jeunes (</w:t>
      </w:r>
      <w:r w:rsidR="00057AE8">
        <w:rPr>
          <w:rFonts w:eastAsiaTheme="majorEastAsia"/>
          <w:color w:val="auto"/>
          <w:sz w:val="20"/>
          <w:szCs w:val="20"/>
          <w:lang w:eastAsia="en-US"/>
        </w:rPr>
        <w:t xml:space="preserve">sortie d’école) et de niveau Bac +5. </w:t>
      </w:r>
    </w:p>
    <w:p w14:paraId="3287DCA5" w14:textId="3BAAE07A" w:rsidR="00057AE8" w:rsidRDefault="00854F24"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 xml:space="preserve">Néanmoins, la Société </w:t>
      </w:r>
      <w:r w:rsidR="00A03A35">
        <w:rPr>
          <w:rFonts w:eastAsiaTheme="majorEastAsia"/>
          <w:color w:val="auto"/>
          <w:sz w:val="20"/>
          <w:szCs w:val="20"/>
          <w:lang w:eastAsia="en-US"/>
        </w:rPr>
        <w:t>remarque une pénurie de candidats en situation de handicap</w:t>
      </w:r>
      <w:r w:rsidR="00DE32CE">
        <w:rPr>
          <w:rFonts w:eastAsiaTheme="majorEastAsia"/>
          <w:color w:val="auto"/>
          <w:sz w:val="20"/>
          <w:szCs w:val="20"/>
          <w:lang w:eastAsia="en-US"/>
        </w:rPr>
        <w:t xml:space="preserve"> par les biais de recrutement classique et s’accorde</w:t>
      </w:r>
      <w:r>
        <w:rPr>
          <w:rFonts w:eastAsiaTheme="majorEastAsia"/>
          <w:color w:val="auto"/>
          <w:sz w:val="20"/>
          <w:szCs w:val="20"/>
          <w:lang w:eastAsia="en-US"/>
        </w:rPr>
        <w:t xml:space="preserve"> sur le fait qu’il peut être plus difficile pour ce type de profil de se déclarer</w:t>
      </w:r>
      <w:r w:rsidR="00A03A35">
        <w:rPr>
          <w:rFonts w:eastAsiaTheme="majorEastAsia"/>
          <w:color w:val="auto"/>
          <w:sz w:val="20"/>
          <w:szCs w:val="20"/>
          <w:lang w:eastAsia="en-US"/>
        </w:rPr>
        <w:t xml:space="preserve">. </w:t>
      </w:r>
    </w:p>
    <w:p w14:paraId="0E114E37" w14:textId="79E9CD0F" w:rsidR="004E295C" w:rsidRDefault="00DE32CE"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Ainsi, d</w:t>
      </w:r>
      <w:r w:rsidR="004E295C" w:rsidRPr="000708E1">
        <w:rPr>
          <w:rFonts w:eastAsiaTheme="majorEastAsia"/>
          <w:color w:val="auto"/>
          <w:sz w:val="20"/>
          <w:szCs w:val="20"/>
          <w:lang w:eastAsia="en-US"/>
        </w:rPr>
        <w:t xml:space="preserve">ans le but de développer une politique de recrutement volontariste de candidats en situation de handicap et de favoriser leur intégration </w:t>
      </w:r>
      <w:r>
        <w:rPr>
          <w:rFonts w:eastAsiaTheme="majorEastAsia"/>
          <w:color w:val="auto"/>
          <w:sz w:val="20"/>
          <w:szCs w:val="20"/>
          <w:lang w:eastAsia="en-US"/>
        </w:rPr>
        <w:t>dans</w:t>
      </w:r>
      <w:r w:rsidR="004E295C" w:rsidRPr="000708E1">
        <w:rPr>
          <w:rFonts w:eastAsiaTheme="majorEastAsia"/>
          <w:color w:val="auto"/>
          <w:sz w:val="20"/>
          <w:szCs w:val="20"/>
          <w:lang w:eastAsia="en-US"/>
        </w:rPr>
        <w:t xml:space="preserve"> </w:t>
      </w:r>
      <w:r w:rsidR="00E56412">
        <w:rPr>
          <w:rFonts w:eastAsiaTheme="majorEastAsia"/>
          <w:color w:val="auto"/>
          <w:sz w:val="20"/>
          <w:szCs w:val="20"/>
          <w:lang w:eastAsia="en-US"/>
        </w:rPr>
        <w:t>la Société</w:t>
      </w:r>
      <w:r w:rsidR="004E295C" w:rsidRPr="000708E1">
        <w:rPr>
          <w:rFonts w:eastAsiaTheme="majorEastAsia"/>
          <w:color w:val="auto"/>
          <w:sz w:val="20"/>
          <w:szCs w:val="20"/>
          <w:lang w:eastAsia="en-US"/>
        </w:rPr>
        <w:t>, la question du handicap sera toujours abordée et prise en compte dès le processus de recrutement</w:t>
      </w:r>
      <w:r>
        <w:rPr>
          <w:rFonts w:eastAsiaTheme="majorEastAsia"/>
          <w:color w:val="auto"/>
          <w:sz w:val="20"/>
          <w:szCs w:val="20"/>
          <w:lang w:eastAsia="en-US"/>
        </w:rPr>
        <w:t xml:space="preserve"> par les recruteurs. </w:t>
      </w:r>
    </w:p>
    <w:p w14:paraId="09E0C9D9" w14:textId="1F8A2134" w:rsidR="004E295C" w:rsidRPr="00DE32CE" w:rsidRDefault="005609E2" w:rsidP="00D973DB">
      <w:pPr>
        <w:pStyle w:val="Titre2"/>
        <w:keepNext/>
        <w:keepLines/>
        <w:numPr>
          <w:ilvl w:val="0"/>
          <w:numId w:val="0"/>
        </w:numPr>
        <w:suppressLineNumbers/>
        <w:suppressAutoHyphens/>
        <w:snapToGrid w:val="0"/>
        <w:spacing w:after="200" w:line="276" w:lineRule="auto"/>
        <w:contextualSpacing w:val="0"/>
      </w:pPr>
      <w:bookmarkStart w:id="16" w:name="_Toc230161817"/>
      <w:r>
        <w:t>4</w:t>
      </w:r>
      <w:r w:rsidR="004E295C" w:rsidRPr="000708E1">
        <w:t>.</w:t>
      </w:r>
      <w:r w:rsidR="00C2738D">
        <w:t>1</w:t>
      </w:r>
      <w:r w:rsidR="00C2738D" w:rsidRPr="000708E1">
        <w:t xml:space="preserve"> </w:t>
      </w:r>
      <w:r w:rsidR="006178CB" w:rsidRPr="000708E1">
        <w:tab/>
      </w:r>
      <w:r w:rsidR="004E295C" w:rsidRPr="00DE32CE">
        <w:t xml:space="preserve">Objectifs quantitatifs de </w:t>
      </w:r>
      <w:r w:rsidR="00683B0E" w:rsidRPr="00DE32CE">
        <w:t>r</w:t>
      </w:r>
      <w:r w:rsidR="004E295C" w:rsidRPr="00DE32CE">
        <w:t>ecrutement</w:t>
      </w:r>
      <w:bookmarkEnd w:id="16"/>
    </w:p>
    <w:p w14:paraId="3EB4F2FC" w14:textId="432C6E0C" w:rsidR="00CA13F4" w:rsidRDefault="00E77733"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La Société recrutant majoritairement en CDI</w:t>
      </w:r>
      <w:r w:rsidR="00CA13F4">
        <w:rPr>
          <w:rFonts w:ascii="Arial" w:hAnsi="Arial" w:cs="Arial"/>
          <w:sz w:val="20"/>
          <w:szCs w:val="20"/>
        </w:rPr>
        <w:t xml:space="preserve"> </w:t>
      </w:r>
      <w:r>
        <w:rPr>
          <w:rFonts w:ascii="Arial" w:hAnsi="Arial" w:cs="Arial"/>
          <w:sz w:val="20"/>
          <w:szCs w:val="20"/>
        </w:rPr>
        <w:t>s’engage sur le fait d’ouvrir des poste</w:t>
      </w:r>
      <w:r w:rsidR="00CA13F4">
        <w:rPr>
          <w:rFonts w:ascii="Arial" w:hAnsi="Arial" w:cs="Arial"/>
          <w:sz w:val="20"/>
          <w:szCs w:val="20"/>
        </w:rPr>
        <w:t xml:space="preserve">s sur d’autres types de contrats : </w:t>
      </w:r>
      <w:r w:rsidR="00036BD9">
        <w:rPr>
          <w:rFonts w:ascii="Arial" w:hAnsi="Arial" w:cs="Arial"/>
          <w:sz w:val="20"/>
          <w:szCs w:val="20"/>
        </w:rPr>
        <w:t>alternance</w:t>
      </w:r>
      <w:r w:rsidR="00CA13F4">
        <w:rPr>
          <w:rFonts w:ascii="Arial" w:hAnsi="Arial" w:cs="Arial"/>
          <w:sz w:val="20"/>
          <w:szCs w:val="20"/>
        </w:rPr>
        <w:t>, stage et de mieux sourcer les</w:t>
      </w:r>
      <w:r w:rsidR="00337F8A" w:rsidRPr="00337F8A">
        <w:rPr>
          <w:rFonts w:ascii="Arial" w:hAnsi="Arial" w:cs="Arial"/>
          <w:sz w:val="20"/>
          <w:szCs w:val="20"/>
        </w:rPr>
        <w:t xml:space="preserve"> </w:t>
      </w:r>
      <w:r w:rsidR="00337F8A" w:rsidRPr="000708E1">
        <w:rPr>
          <w:rFonts w:ascii="Arial" w:hAnsi="Arial" w:cs="Arial"/>
          <w:sz w:val="20"/>
          <w:szCs w:val="20"/>
        </w:rPr>
        <w:t>travailleur</w:t>
      </w:r>
      <w:r w:rsidR="00337F8A">
        <w:rPr>
          <w:rFonts w:ascii="Arial" w:hAnsi="Arial" w:cs="Arial"/>
          <w:sz w:val="20"/>
          <w:szCs w:val="20"/>
        </w:rPr>
        <w:t>s</w:t>
      </w:r>
      <w:r w:rsidR="00337F8A" w:rsidRPr="000708E1">
        <w:rPr>
          <w:rFonts w:ascii="Arial" w:hAnsi="Arial" w:cs="Arial"/>
          <w:sz w:val="20"/>
          <w:szCs w:val="20"/>
        </w:rPr>
        <w:t xml:space="preserve"> indépendants handicap</w:t>
      </w:r>
      <w:r w:rsidR="00CA13F4">
        <w:rPr>
          <w:rFonts w:ascii="Arial" w:hAnsi="Arial" w:cs="Arial"/>
          <w:sz w:val="20"/>
          <w:szCs w:val="20"/>
        </w:rPr>
        <w:t xml:space="preserve"> </w:t>
      </w:r>
      <w:r w:rsidR="00337F8A">
        <w:rPr>
          <w:rFonts w:ascii="Arial" w:hAnsi="Arial" w:cs="Arial"/>
          <w:sz w:val="20"/>
          <w:szCs w:val="20"/>
        </w:rPr>
        <w:t>(</w:t>
      </w:r>
      <w:r w:rsidR="00CA13F4">
        <w:rPr>
          <w:rFonts w:ascii="Arial" w:hAnsi="Arial" w:cs="Arial"/>
          <w:sz w:val="20"/>
          <w:szCs w:val="20"/>
        </w:rPr>
        <w:t>TIH</w:t>
      </w:r>
      <w:r w:rsidR="00337F8A">
        <w:rPr>
          <w:rFonts w:ascii="Arial" w:hAnsi="Arial" w:cs="Arial"/>
          <w:sz w:val="20"/>
          <w:szCs w:val="20"/>
        </w:rPr>
        <w:t>)</w:t>
      </w:r>
      <w:r w:rsidR="00CA13F4">
        <w:rPr>
          <w:rFonts w:ascii="Arial" w:hAnsi="Arial" w:cs="Arial"/>
          <w:sz w:val="20"/>
          <w:szCs w:val="20"/>
        </w:rPr>
        <w:t>.</w:t>
      </w:r>
    </w:p>
    <w:p w14:paraId="37F6ECB7" w14:textId="03870D97" w:rsidR="00F540BC"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Dans le cadre du présent accord, </w:t>
      </w:r>
      <w:r w:rsidR="00731A7A">
        <w:rPr>
          <w:rFonts w:ascii="Arial" w:hAnsi="Arial" w:cs="Arial"/>
          <w:sz w:val="20"/>
          <w:szCs w:val="20"/>
        </w:rPr>
        <w:t>ALTEN</w:t>
      </w:r>
      <w:r w:rsidR="00616E7A">
        <w:rPr>
          <w:rFonts w:ascii="Arial" w:hAnsi="Arial" w:cs="Arial"/>
          <w:sz w:val="20"/>
          <w:szCs w:val="20"/>
        </w:rPr>
        <w:t xml:space="preserve"> </w:t>
      </w:r>
      <w:r w:rsidR="00687C61">
        <w:rPr>
          <w:rFonts w:ascii="Arial" w:hAnsi="Arial" w:cs="Arial"/>
          <w:sz w:val="20"/>
          <w:szCs w:val="20"/>
        </w:rPr>
        <w:t>Sud-Ouest</w:t>
      </w:r>
      <w:r w:rsidR="00616E7A">
        <w:rPr>
          <w:rFonts w:ascii="Arial" w:hAnsi="Arial" w:cs="Arial"/>
          <w:sz w:val="20"/>
          <w:szCs w:val="20"/>
        </w:rPr>
        <w:t xml:space="preserve"> </w:t>
      </w:r>
      <w:r w:rsidRPr="000708E1">
        <w:rPr>
          <w:rFonts w:ascii="Arial" w:hAnsi="Arial" w:cs="Arial"/>
          <w:sz w:val="20"/>
          <w:szCs w:val="20"/>
        </w:rPr>
        <w:t xml:space="preserve">s’engage à recruter </w:t>
      </w:r>
      <w:r w:rsidR="00A04452">
        <w:rPr>
          <w:rFonts w:ascii="Arial" w:hAnsi="Arial" w:cs="Arial"/>
          <w:sz w:val="20"/>
          <w:szCs w:val="20"/>
        </w:rPr>
        <w:t xml:space="preserve">de façon progressive, comme suit : </w:t>
      </w:r>
      <w:r w:rsidR="00EC4F5C" w:rsidRPr="00F540BC">
        <w:rPr>
          <w:rFonts w:ascii="Arial" w:hAnsi="Arial" w:cs="Arial"/>
          <w:sz w:val="20"/>
          <w:szCs w:val="20"/>
        </w:rPr>
        <w:t xml:space="preserve"> </w:t>
      </w:r>
    </w:p>
    <w:p w14:paraId="0197B369" w14:textId="57321FF4" w:rsidR="00A04452" w:rsidRDefault="00A04452" w:rsidP="00D973DB">
      <w:pPr>
        <w:pStyle w:val="Paragraphedeliste"/>
        <w:keepNext/>
        <w:keepLines/>
        <w:numPr>
          <w:ilvl w:val="0"/>
          <w:numId w:val="50"/>
        </w:numPr>
        <w:suppressLineNumbers/>
        <w:suppressAutoHyphens/>
        <w:snapToGrid w:val="0"/>
        <w:spacing w:after="200" w:line="276" w:lineRule="auto"/>
        <w:rPr>
          <w:rFonts w:ascii="Arial" w:hAnsi="Arial" w:cs="Arial"/>
          <w:sz w:val="20"/>
        </w:rPr>
      </w:pPr>
      <w:r>
        <w:rPr>
          <w:rFonts w:ascii="Arial" w:hAnsi="Arial" w:cs="Arial"/>
          <w:sz w:val="20"/>
        </w:rPr>
        <w:t>1</w:t>
      </w:r>
      <w:r w:rsidR="003B67B9">
        <w:rPr>
          <w:rFonts w:ascii="Arial" w:hAnsi="Arial" w:cs="Arial"/>
          <w:sz w:val="20"/>
        </w:rPr>
        <w:t>5</w:t>
      </w:r>
      <w:r>
        <w:rPr>
          <w:rFonts w:ascii="Arial" w:hAnsi="Arial" w:cs="Arial"/>
          <w:sz w:val="20"/>
        </w:rPr>
        <w:t xml:space="preserve"> salariés en situation de handicap en 2026</w:t>
      </w:r>
      <w:r w:rsidR="00D973DB">
        <w:rPr>
          <w:rFonts w:ascii="Arial" w:hAnsi="Arial" w:cs="Arial"/>
          <w:sz w:val="20"/>
        </w:rPr>
        <w:t> ;</w:t>
      </w:r>
    </w:p>
    <w:p w14:paraId="515BE3D8" w14:textId="6A7F142E" w:rsidR="00A04452" w:rsidRDefault="003B67B9" w:rsidP="00D973DB">
      <w:pPr>
        <w:pStyle w:val="Paragraphedeliste"/>
        <w:keepNext/>
        <w:keepLines/>
        <w:numPr>
          <w:ilvl w:val="0"/>
          <w:numId w:val="50"/>
        </w:numPr>
        <w:suppressLineNumbers/>
        <w:suppressAutoHyphens/>
        <w:snapToGrid w:val="0"/>
        <w:spacing w:after="200" w:line="276" w:lineRule="auto"/>
        <w:rPr>
          <w:rFonts w:ascii="Arial" w:hAnsi="Arial" w:cs="Arial"/>
          <w:sz w:val="20"/>
        </w:rPr>
      </w:pPr>
      <w:r>
        <w:rPr>
          <w:rFonts w:ascii="Arial" w:hAnsi="Arial" w:cs="Arial"/>
          <w:sz w:val="20"/>
        </w:rPr>
        <w:t>35 salariés en situation de handicap en 2027</w:t>
      </w:r>
      <w:r w:rsidR="00D973DB">
        <w:rPr>
          <w:rFonts w:ascii="Arial" w:hAnsi="Arial" w:cs="Arial"/>
          <w:sz w:val="20"/>
        </w:rPr>
        <w:t> ;</w:t>
      </w:r>
    </w:p>
    <w:p w14:paraId="2B153724" w14:textId="28361D14" w:rsidR="003B67B9" w:rsidRDefault="003B67B9" w:rsidP="00D973DB">
      <w:pPr>
        <w:pStyle w:val="Paragraphedeliste"/>
        <w:keepNext/>
        <w:keepLines/>
        <w:numPr>
          <w:ilvl w:val="0"/>
          <w:numId w:val="50"/>
        </w:numPr>
        <w:suppressLineNumbers/>
        <w:suppressAutoHyphens/>
        <w:snapToGrid w:val="0"/>
        <w:spacing w:after="200" w:line="276" w:lineRule="auto"/>
        <w:rPr>
          <w:rFonts w:ascii="Arial" w:hAnsi="Arial" w:cs="Arial"/>
          <w:sz w:val="20"/>
        </w:rPr>
      </w:pPr>
      <w:r>
        <w:rPr>
          <w:rFonts w:ascii="Arial" w:hAnsi="Arial" w:cs="Arial"/>
          <w:sz w:val="20"/>
        </w:rPr>
        <w:t>35 salariés en situation de handicap en 2028</w:t>
      </w:r>
      <w:r w:rsidR="00D973DB">
        <w:rPr>
          <w:rFonts w:ascii="Arial" w:hAnsi="Arial" w:cs="Arial"/>
          <w:sz w:val="20"/>
        </w:rPr>
        <w:t>.</w:t>
      </w:r>
    </w:p>
    <w:p w14:paraId="02BA13CA" w14:textId="02DC7F97" w:rsidR="003B67B9" w:rsidRPr="003506C0" w:rsidRDefault="003B67B9" w:rsidP="00D973DB">
      <w:pPr>
        <w:keepNext/>
        <w:keepLines/>
        <w:suppressLineNumbers/>
        <w:suppressAutoHyphens/>
        <w:snapToGrid w:val="0"/>
        <w:spacing w:after="200" w:line="276" w:lineRule="auto"/>
        <w:rPr>
          <w:rFonts w:ascii="Arial" w:hAnsi="Arial" w:cs="Arial"/>
          <w:sz w:val="20"/>
        </w:rPr>
      </w:pPr>
      <w:r>
        <w:rPr>
          <w:rFonts w:ascii="Arial" w:hAnsi="Arial" w:cs="Arial"/>
          <w:sz w:val="20"/>
        </w:rPr>
        <w:t xml:space="preserve">Cette répartition prend en compte les difficultés rencontrées dans le recrutement des personnes en situation de handicap, la composition de la population recherchées (jeune, bac +5) et la nécessité de préparer et d’accompagner les recruteurs dans cette démarche. </w:t>
      </w:r>
    </w:p>
    <w:p w14:paraId="02723890" w14:textId="4DB3B16E" w:rsidR="0023084D" w:rsidRDefault="003B67B9" w:rsidP="00D973DB">
      <w:pPr>
        <w:keepNext/>
        <w:keepLines/>
        <w:suppressLineNumbers/>
        <w:suppressAutoHyphens/>
        <w:snapToGrid w:val="0"/>
        <w:spacing w:after="200" w:line="276" w:lineRule="auto"/>
        <w:rPr>
          <w:rFonts w:ascii="Arial" w:hAnsi="Arial" w:cs="Arial"/>
          <w:sz w:val="20"/>
          <w:szCs w:val="20"/>
        </w:rPr>
      </w:pPr>
      <w:r>
        <w:rPr>
          <w:rFonts w:ascii="Arial" w:hAnsi="Arial" w:cs="Arial"/>
          <w:sz w:val="20"/>
          <w:szCs w:val="20"/>
        </w:rPr>
        <w:t xml:space="preserve">Ceci correspondrait à un recrutement de </w:t>
      </w:r>
      <w:r w:rsidRPr="003506C0">
        <w:rPr>
          <w:rFonts w:ascii="Arial" w:hAnsi="Arial" w:cs="Arial"/>
          <w:b/>
          <w:bCs/>
          <w:sz w:val="20"/>
          <w:szCs w:val="20"/>
        </w:rPr>
        <w:t>85 personnes</w:t>
      </w:r>
      <w:r>
        <w:rPr>
          <w:rFonts w:ascii="Arial" w:hAnsi="Arial" w:cs="Arial"/>
          <w:sz w:val="20"/>
          <w:szCs w:val="20"/>
        </w:rPr>
        <w:t xml:space="preserve"> (tout contrat confondu) sur la totalité de l’accord.</w:t>
      </w:r>
      <w:r w:rsidR="00871CD8">
        <w:rPr>
          <w:rFonts w:ascii="Arial" w:hAnsi="Arial" w:cs="Arial"/>
          <w:sz w:val="20"/>
          <w:szCs w:val="20"/>
        </w:rPr>
        <w:t xml:space="preserve"> Cet objectif correspond au recrutement direct. </w:t>
      </w:r>
    </w:p>
    <w:p w14:paraId="2D31F9E5" w14:textId="0ED4DF61" w:rsidR="0023084D" w:rsidRDefault="0023084D" w:rsidP="00D973DB">
      <w:pPr>
        <w:keepNext/>
        <w:keepLines/>
        <w:suppressLineNumbers/>
        <w:suppressAutoHyphens/>
        <w:snapToGrid w:val="0"/>
        <w:spacing w:after="200" w:line="276" w:lineRule="auto"/>
        <w:rPr>
          <w:rFonts w:ascii="Arial" w:hAnsi="Arial" w:cs="Arial"/>
          <w:sz w:val="20"/>
          <w:szCs w:val="20"/>
        </w:rPr>
      </w:pPr>
      <w:r>
        <w:rPr>
          <w:rFonts w:ascii="Arial" w:hAnsi="Arial" w:cs="Arial"/>
          <w:sz w:val="20"/>
          <w:szCs w:val="20"/>
        </w:rPr>
        <w:t xml:space="preserve">La Société prévoit </w:t>
      </w:r>
      <w:r w:rsidR="00F06A23">
        <w:rPr>
          <w:rFonts w:ascii="Arial" w:hAnsi="Arial" w:cs="Arial"/>
          <w:sz w:val="20"/>
          <w:szCs w:val="20"/>
        </w:rPr>
        <w:t xml:space="preserve">une répartition comme suit : </w:t>
      </w:r>
      <w:r>
        <w:rPr>
          <w:rFonts w:ascii="Arial" w:hAnsi="Arial" w:cs="Arial"/>
          <w:sz w:val="20"/>
          <w:szCs w:val="20"/>
        </w:rPr>
        <w:t>80</w:t>
      </w:r>
      <w:r w:rsidR="00FE2085">
        <w:rPr>
          <w:rFonts w:ascii="Arial" w:hAnsi="Arial" w:cs="Arial"/>
          <w:sz w:val="20"/>
          <w:szCs w:val="20"/>
        </w:rPr>
        <w:t xml:space="preserve"> </w:t>
      </w:r>
      <w:r>
        <w:rPr>
          <w:rFonts w:ascii="Arial" w:hAnsi="Arial" w:cs="Arial"/>
          <w:sz w:val="20"/>
          <w:szCs w:val="20"/>
        </w:rPr>
        <w:t>% en CDI et 20</w:t>
      </w:r>
      <w:r w:rsidR="00FE2085">
        <w:rPr>
          <w:rFonts w:ascii="Arial" w:hAnsi="Arial" w:cs="Arial"/>
          <w:sz w:val="20"/>
          <w:szCs w:val="20"/>
        </w:rPr>
        <w:t xml:space="preserve"> </w:t>
      </w:r>
      <w:r>
        <w:rPr>
          <w:rFonts w:ascii="Arial" w:hAnsi="Arial" w:cs="Arial"/>
          <w:sz w:val="20"/>
          <w:szCs w:val="20"/>
        </w:rPr>
        <w:t xml:space="preserve">% </w:t>
      </w:r>
      <w:r w:rsidR="00FE2085">
        <w:rPr>
          <w:rFonts w:ascii="Arial" w:hAnsi="Arial" w:cs="Arial"/>
          <w:sz w:val="20"/>
          <w:szCs w:val="20"/>
        </w:rPr>
        <w:t>pour les autres types de contrat (alternance, stagiaire, PMSMP</w:t>
      </w:r>
      <w:r w:rsidR="006307B4">
        <w:rPr>
          <w:rFonts w:ascii="Arial" w:hAnsi="Arial" w:cs="Arial"/>
          <w:sz w:val="20"/>
          <w:szCs w:val="20"/>
        </w:rPr>
        <w:t>, POEI</w:t>
      </w:r>
      <w:r w:rsidR="006F0E1B">
        <w:rPr>
          <w:rFonts w:ascii="Arial" w:hAnsi="Arial" w:cs="Arial"/>
          <w:sz w:val="20"/>
          <w:szCs w:val="20"/>
        </w:rPr>
        <w:t>)</w:t>
      </w:r>
      <w:r w:rsidR="00BC6E36">
        <w:rPr>
          <w:rFonts w:ascii="Arial" w:hAnsi="Arial" w:cs="Arial"/>
          <w:sz w:val="20"/>
          <w:szCs w:val="20"/>
        </w:rPr>
        <w:t xml:space="preserve"> </w:t>
      </w:r>
    </w:p>
    <w:p w14:paraId="037F0F9A" w14:textId="6F2101DD" w:rsidR="00AB2F33" w:rsidRDefault="00A00329" w:rsidP="00D973DB">
      <w:pPr>
        <w:keepNext/>
        <w:keepLines/>
        <w:suppressLineNumbers/>
        <w:suppressAutoHyphens/>
        <w:snapToGrid w:val="0"/>
        <w:spacing w:after="200" w:line="276" w:lineRule="auto"/>
        <w:rPr>
          <w:rFonts w:ascii="Arial" w:hAnsi="Arial" w:cs="Arial"/>
          <w:sz w:val="20"/>
          <w:szCs w:val="20"/>
        </w:rPr>
      </w:pPr>
      <w:r>
        <w:rPr>
          <w:rFonts w:ascii="Arial" w:hAnsi="Arial" w:cs="Arial"/>
          <w:sz w:val="20"/>
          <w:szCs w:val="20"/>
        </w:rPr>
        <w:t xml:space="preserve">Par ailleurs, </w:t>
      </w:r>
      <w:r w:rsidR="00AB2F33">
        <w:rPr>
          <w:rFonts w:ascii="Arial" w:hAnsi="Arial" w:cs="Arial"/>
          <w:sz w:val="20"/>
          <w:szCs w:val="20"/>
        </w:rPr>
        <w:t>la Société fait également face à un</w:t>
      </w:r>
      <w:r w:rsidR="009E08DF">
        <w:rPr>
          <w:rFonts w:ascii="Arial" w:hAnsi="Arial" w:cs="Arial"/>
          <w:sz w:val="20"/>
          <w:szCs w:val="20"/>
        </w:rPr>
        <w:t xml:space="preserve"> </w:t>
      </w:r>
      <w:r w:rsidR="00AB2F33">
        <w:rPr>
          <w:rFonts w:ascii="Arial" w:hAnsi="Arial" w:cs="Arial"/>
          <w:sz w:val="20"/>
          <w:szCs w:val="20"/>
        </w:rPr>
        <w:t>turn</w:t>
      </w:r>
      <w:r w:rsidR="00616E7A">
        <w:rPr>
          <w:rFonts w:ascii="Arial" w:hAnsi="Arial" w:cs="Arial"/>
          <w:sz w:val="20"/>
          <w:szCs w:val="20"/>
        </w:rPr>
        <w:t>-</w:t>
      </w:r>
      <w:r w:rsidR="00AB2F33">
        <w:rPr>
          <w:rFonts w:ascii="Arial" w:hAnsi="Arial" w:cs="Arial"/>
          <w:sz w:val="20"/>
          <w:szCs w:val="20"/>
        </w:rPr>
        <w:t>over</w:t>
      </w:r>
      <w:r w:rsidR="005159E8">
        <w:rPr>
          <w:rFonts w:ascii="Arial" w:hAnsi="Arial" w:cs="Arial"/>
          <w:sz w:val="20"/>
          <w:szCs w:val="20"/>
        </w:rPr>
        <w:t xml:space="preserve"> lié à son activité</w:t>
      </w:r>
      <w:r w:rsidR="00AB2F33">
        <w:rPr>
          <w:rFonts w:ascii="Arial" w:hAnsi="Arial" w:cs="Arial"/>
          <w:sz w:val="20"/>
          <w:szCs w:val="20"/>
        </w:rPr>
        <w:t xml:space="preserve">. Il conviendra d’avoir un regard particulier sur le nombre de personnes recrutées vs. </w:t>
      </w:r>
      <w:proofErr w:type="gramStart"/>
      <w:r w:rsidR="00AB2F33">
        <w:rPr>
          <w:rFonts w:ascii="Arial" w:hAnsi="Arial" w:cs="Arial"/>
          <w:sz w:val="20"/>
          <w:szCs w:val="20"/>
        </w:rPr>
        <w:t>le</w:t>
      </w:r>
      <w:proofErr w:type="gramEnd"/>
      <w:r w:rsidR="00AB2F33">
        <w:rPr>
          <w:rFonts w:ascii="Arial" w:hAnsi="Arial" w:cs="Arial"/>
          <w:sz w:val="20"/>
          <w:szCs w:val="20"/>
        </w:rPr>
        <w:t xml:space="preserve"> nombre de personnes sorties des effectifs</w:t>
      </w:r>
      <w:r w:rsidR="005159E8">
        <w:rPr>
          <w:rFonts w:ascii="Arial" w:hAnsi="Arial" w:cs="Arial"/>
          <w:sz w:val="20"/>
          <w:szCs w:val="20"/>
        </w:rPr>
        <w:t>.</w:t>
      </w:r>
    </w:p>
    <w:p w14:paraId="5F35FB55" w14:textId="41EFB5FE" w:rsidR="004E295C"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17" w:name="_Toc230161818"/>
      <w:r>
        <w:t>4</w:t>
      </w:r>
      <w:r w:rsidR="0068002F" w:rsidRPr="000708E1">
        <w:t>.</w:t>
      </w:r>
      <w:r w:rsidR="00C2738D">
        <w:t>2</w:t>
      </w:r>
      <w:r w:rsidR="0068002F" w:rsidRPr="000708E1">
        <w:tab/>
      </w:r>
      <w:r w:rsidR="004E295C" w:rsidRPr="000708E1">
        <w:t>Formation des parties prenantes sur le recrutement de personnes en situation de handicap</w:t>
      </w:r>
      <w:r w:rsidR="00023F01">
        <w:t> : formation de tous les acteurs intervenant dans le recrutement</w:t>
      </w:r>
      <w:bookmarkEnd w:id="17"/>
    </w:p>
    <w:p w14:paraId="21602A65" w14:textId="2BD181C0" w:rsidR="004E295C" w:rsidRPr="000708E1"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0414CCD">
        <w:rPr>
          <w:rFonts w:ascii="Arial" w:hAnsi="Arial" w:cs="Arial"/>
          <w:sz w:val="20"/>
          <w:szCs w:val="20"/>
        </w:rPr>
        <w:t xml:space="preserve">a Société </w:t>
      </w:r>
      <w:r w:rsidRPr="000708E1">
        <w:rPr>
          <w:rFonts w:ascii="Arial" w:hAnsi="Arial" w:cs="Arial"/>
          <w:sz w:val="20"/>
          <w:szCs w:val="20"/>
        </w:rPr>
        <w:t xml:space="preserve">souhaite inscrire ses processus de recrutement dans une politique active d’inclusion des personnes en situation de handicap et de prévention des éventuelles discriminations. La conscientisation et l’évitement des biais </w:t>
      </w:r>
      <w:r w:rsidR="004B69B5">
        <w:rPr>
          <w:rFonts w:ascii="Arial" w:hAnsi="Arial" w:cs="Arial"/>
          <w:sz w:val="20"/>
          <w:szCs w:val="20"/>
        </w:rPr>
        <w:t xml:space="preserve">relatifs </w:t>
      </w:r>
      <w:r w:rsidR="00E71C6A">
        <w:rPr>
          <w:rFonts w:ascii="Arial" w:hAnsi="Arial" w:cs="Arial"/>
          <w:sz w:val="20"/>
          <w:szCs w:val="20"/>
        </w:rPr>
        <w:t xml:space="preserve">à l’accueil et à l’intégration de personnes reconnues en situation de handicap, </w:t>
      </w:r>
      <w:r w:rsidRPr="000708E1">
        <w:rPr>
          <w:rFonts w:ascii="Arial" w:hAnsi="Arial" w:cs="Arial"/>
          <w:sz w:val="20"/>
          <w:szCs w:val="20"/>
        </w:rPr>
        <w:t xml:space="preserve">sont des étapes incontournables dans la mise en place d’une politique de recrutement </w:t>
      </w:r>
      <w:proofErr w:type="spellStart"/>
      <w:r w:rsidRPr="000708E1">
        <w:rPr>
          <w:rFonts w:ascii="Arial" w:hAnsi="Arial" w:cs="Arial"/>
          <w:sz w:val="20"/>
          <w:szCs w:val="20"/>
        </w:rPr>
        <w:t>handi</w:t>
      </w:r>
      <w:proofErr w:type="spellEnd"/>
      <w:r w:rsidRPr="000708E1">
        <w:rPr>
          <w:rFonts w:ascii="Arial" w:hAnsi="Arial" w:cs="Arial"/>
          <w:sz w:val="20"/>
          <w:szCs w:val="20"/>
        </w:rPr>
        <w:t>-accueillante et respectueuses des spécificités de chacune et de chacun.</w:t>
      </w:r>
    </w:p>
    <w:p w14:paraId="014734F2" w14:textId="1D5DEF61" w:rsidR="004E295C" w:rsidRDefault="00414CCD"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Une formation </w:t>
      </w:r>
      <w:r w:rsidR="00D56E52">
        <w:rPr>
          <w:rFonts w:ascii="Arial" w:hAnsi="Arial" w:cs="Arial"/>
          <w:sz w:val="20"/>
          <w:szCs w:val="20"/>
        </w:rPr>
        <w:t xml:space="preserve">obligatoire </w:t>
      </w:r>
      <w:r>
        <w:rPr>
          <w:rFonts w:ascii="Arial" w:hAnsi="Arial" w:cs="Arial"/>
          <w:sz w:val="20"/>
          <w:szCs w:val="20"/>
        </w:rPr>
        <w:t xml:space="preserve">de l’ensemble des </w:t>
      </w:r>
      <w:r w:rsidR="008C313E" w:rsidRPr="000708E1">
        <w:rPr>
          <w:rFonts w:ascii="Arial" w:hAnsi="Arial" w:cs="Arial"/>
          <w:sz w:val="20"/>
          <w:szCs w:val="20"/>
        </w:rPr>
        <w:t xml:space="preserve">équipes </w:t>
      </w:r>
      <w:r w:rsidR="00AD70B7" w:rsidRPr="000708E1">
        <w:rPr>
          <w:rFonts w:ascii="Arial" w:hAnsi="Arial" w:cs="Arial"/>
          <w:sz w:val="20"/>
          <w:szCs w:val="20"/>
        </w:rPr>
        <w:t xml:space="preserve">Recrutement, </w:t>
      </w:r>
      <w:r w:rsidR="008C313E" w:rsidRPr="000708E1">
        <w:rPr>
          <w:rFonts w:ascii="Arial" w:hAnsi="Arial" w:cs="Arial"/>
          <w:sz w:val="20"/>
          <w:szCs w:val="20"/>
        </w:rPr>
        <w:t>RH ou opérationnelles</w:t>
      </w:r>
      <w:r w:rsidR="00305787">
        <w:rPr>
          <w:rFonts w:ascii="Arial" w:hAnsi="Arial" w:cs="Arial"/>
          <w:sz w:val="20"/>
          <w:szCs w:val="20"/>
        </w:rPr>
        <w:t>, spécifiquement sur le recrutement de personnes reconnues en situation de handicap,</w:t>
      </w:r>
      <w:r w:rsidR="002A0F7A">
        <w:rPr>
          <w:rFonts w:ascii="Arial" w:hAnsi="Arial" w:cs="Arial"/>
          <w:sz w:val="20"/>
          <w:szCs w:val="20"/>
        </w:rPr>
        <w:t xml:space="preserve"> sera organisée</w:t>
      </w:r>
      <w:r w:rsidR="00EC4F5C" w:rsidRPr="000708E1">
        <w:rPr>
          <w:rFonts w:ascii="Arial" w:hAnsi="Arial" w:cs="Arial"/>
          <w:sz w:val="20"/>
          <w:szCs w:val="20"/>
        </w:rPr>
        <w:t xml:space="preserve">. </w:t>
      </w:r>
      <w:r w:rsidR="004E295C" w:rsidRPr="000708E1">
        <w:rPr>
          <w:rFonts w:ascii="Arial" w:hAnsi="Arial" w:cs="Arial"/>
          <w:sz w:val="20"/>
          <w:szCs w:val="20"/>
        </w:rPr>
        <w:t>Dans ce sens, les actions suivantes peuvent être développées tout au long du présent accord :</w:t>
      </w:r>
    </w:p>
    <w:p w14:paraId="23C6C9A2" w14:textId="569A85CE"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lastRenderedPageBreak/>
        <w:t xml:space="preserve">Formation des équipes </w:t>
      </w:r>
      <w:r w:rsidR="00B77721" w:rsidRPr="000708E1">
        <w:rPr>
          <w:rFonts w:ascii="Arial" w:hAnsi="Arial" w:cs="Arial"/>
          <w:sz w:val="20"/>
          <w:szCs w:val="20"/>
        </w:rPr>
        <w:t>R</w:t>
      </w:r>
      <w:r w:rsidRPr="000708E1">
        <w:rPr>
          <w:rFonts w:ascii="Arial" w:hAnsi="Arial" w:cs="Arial"/>
          <w:sz w:val="20"/>
          <w:szCs w:val="20"/>
        </w:rPr>
        <w:t>ecrutement</w:t>
      </w:r>
      <w:r w:rsidR="00B77721" w:rsidRPr="000708E1">
        <w:rPr>
          <w:rFonts w:ascii="Arial" w:hAnsi="Arial" w:cs="Arial"/>
          <w:sz w:val="20"/>
          <w:szCs w:val="20"/>
        </w:rPr>
        <w:t xml:space="preserve">, RH </w:t>
      </w:r>
      <w:r w:rsidRPr="000708E1">
        <w:rPr>
          <w:rFonts w:ascii="Arial" w:hAnsi="Arial" w:cs="Arial"/>
          <w:sz w:val="20"/>
          <w:szCs w:val="20"/>
        </w:rPr>
        <w:t>et managers recruteurs sur les biais cognitifs, la prévention des discriminations au cœur des processus de recrutement et l’accompagnement des candidats en situation de handicap </w:t>
      </w:r>
      <w:r w:rsidR="00023F01">
        <w:rPr>
          <w:rFonts w:ascii="Arial" w:hAnsi="Arial" w:cs="Arial"/>
          <w:sz w:val="20"/>
          <w:szCs w:val="20"/>
        </w:rPr>
        <w:t xml:space="preserve">(des </w:t>
      </w:r>
      <w:r w:rsidR="002A5078">
        <w:rPr>
          <w:rFonts w:ascii="Arial" w:hAnsi="Arial" w:cs="Arial"/>
          <w:sz w:val="20"/>
          <w:szCs w:val="20"/>
        </w:rPr>
        <w:t xml:space="preserve">formats différents pourront être envisagés selon les publics ciblés) </w:t>
      </w:r>
      <w:r w:rsidRPr="000708E1">
        <w:rPr>
          <w:rFonts w:ascii="Arial" w:hAnsi="Arial" w:cs="Arial"/>
          <w:sz w:val="20"/>
          <w:szCs w:val="20"/>
        </w:rPr>
        <w:t>;</w:t>
      </w:r>
    </w:p>
    <w:p w14:paraId="1C321BA7" w14:textId="77777777" w:rsidR="004E295C"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Diagnostic complet des processus et des outils de recrutement actuels ;</w:t>
      </w:r>
    </w:p>
    <w:p w14:paraId="47A86F8A" w14:textId="0468A7DB" w:rsidR="0013363B" w:rsidRDefault="0013363B"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Diagnostic des postes accessibles en-dessous du niveau Bac +5</w:t>
      </w:r>
      <w:r w:rsidR="007D40E0">
        <w:rPr>
          <w:rFonts w:ascii="Arial" w:hAnsi="Arial" w:cs="Arial"/>
          <w:sz w:val="20"/>
          <w:szCs w:val="20"/>
        </w:rPr>
        <w:t> ;</w:t>
      </w:r>
    </w:p>
    <w:p w14:paraId="495BA5CE"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Étude des zones de recrutement les plus favorables à l'intégration des personnes en situation de handicap et mise en place d'un plan d'actions visant à accroître les opportunités de recruter des travailleurs en situation de handicap dans ces zones.</w:t>
      </w:r>
    </w:p>
    <w:p w14:paraId="52C3C324" w14:textId="10F5D647" w:rsidR="004E295C" w:rsidRPr="000708E1" w:rsidRDefault="005609E2" w:rsidP="00D973DB">
      <w:pPr>
        <w:pStyle w:val="Titre2"/>
        <w:keepNext/>
        <w:keepLines/>
        <w:numPr>
          <w:ilvl w:val="0"/>
          <w:numId w:val="0"/>
        </w:numPr>
        <w:suppressLineNumbers/>
        <w:suppressAutoHyphens/>
        <w:snapToGrid w:val="0"/>
        <w:spacing w:after="200" w:line="276" w:lineRule="auto"/>
        <w:contextualSpacing w:val="0"/>
        <w:rPr>
          <w:rFonts w:eastAsiaTheme="majorEastAsia"/>
          <w:lang w:eastAsia="en-US"/>
        </w:rPr>
      </w:pPr>
      <w:bookmarkStart w:id="18" w:name="_Toc230161819"/>
      <w:r>
        <w:t>4</w:t>
      </w:r>
      <w:r w:rsidR="004E295C" w:rsidRPr="000708E1">
        <w:t>.</w:t>
      </w:r>
      <w:r w:rsidR="00C2738D">
        <w:t>3</w:t>
      </w:r>
      <w:r w:rsidR="00C2738D" w:rsidRPr="000708E1">
        <w:t xml:space="preserve"> </w:t>
      </w:r>
      <w:r w:rsidR="006178CB" w:rsidRPr="000708E1">
        <w:tab/>
      </w:r>
      <w:r w:rsidR="004E295C" w:rsidRPr="000708E1">
        <w:rPr>
          <w:rFonts w:eastAsiaTheme="majorEastAsia"/>
          <w:lang w:eastAsia="en-US"/>
        </w:rPr>
        <w:t>Développement de nouvelles sources de recrutement</w:t>
      </w:r>
      <w:bookmarkEnd w:id="18"/>
      <w:r w:rsidR="004E295C" w:rsidRPr="000708E1">
        <w:rPr>
          <w:rFonts w:eastAsiaTheme="majorEastAsia"/>
          <w:lang w:eastAsia="en-US"/>
        </w:rPr>
        <w:t xml:space="preserve"> </w:t>
      </w:r>
    </w:p>
    <w:p w14:paraId="25D2287E" w14:textId="5387F787" w:rsidR="004E295C" w:rsidRDefault="004E295C" w:rsidP="00D973DB">
      <w:pPr>
        <w:keepNext/>
        <w:keepLines/>
        <w:suppressLineNumbers/>
        <w:suppressAutoHyphens/>
        <w:snapToGrid w:val="0"/>
        <w:spacing w:after="200" w:line="276" w:lineRule="auto"/>
        <w:jc w:val="both"/>
        <w:rPr>
          <w:rFonts w:ascii="Arial" w:hAnsi="Arial" w:cs="Arial"/>
          <w:color w:val="000000" w:themeColor="text1"/>
          <w:sz w:val="20"/>
          <w:szCs w:val="20"/>
        </w:rPr>
      </w:pPr>
      <w:r w:rsidRPr="000708E1">
        <w:rPr>
          <w:rFonts w:ascii="Arial" w:hAnsi="Arial" w:cs="Arial"/>
          <w:color w:val="000000" w:themeColor="text1"/>
          <w:sz w:val="20"/>
          <w:szCs w:val="20"/>
        </w:rPr>
        <w:t>Dans le but de favoriser un flux de candidatures diversifié et représentatif de la société, l</w:t>
      </w:r>
      <w:r w:rsidR="00A762A7">
        <w:rPr>
          <w:rFonts w:ascii="Arial" w:hAnsi="Arial" w:cs="Arial"/>
          <w:color w:val="000000" w:themeColor="text1"/>
          <w:sz w:val="20"/>
          <w:szCs w:val="20"/>
        </w:rPr>
        <w:t>a Société s’engage à</w:t>
      </w:r>
      <w:r w:rsidRPr="000708E1">
        <w:rPr>
          <w:rFonts w:ascii="Arial" w:hAnsi="Arial" w:cs="Arial"/>
          <w:color w:val="000000" w:themeColor="text1"/>
          <w:sz w:val="20"/>
          <w:szCs w:val="20"/>
        </w:rPr>
        <w:t xml:space="preserve"> collaborer avec des cabinets de </w:t>
      </w:r>
      <w:r w:rsidR="00AD70B7" w:rsidRPr="000708E1">
        <w:rPr>
          <w:rFonts w:ascii="Arial" w:hAnsi="Arial" w:cs="Arial"/>
          <w:color w:val="000000" w:themeColor="text1"/>
          <w:sz w:val="20"/>
          <w:szCs w:val="20"/>
        </w:rPr>
        <w:t>recrutement</w:t>
      </w:r>
      <w:r w:rsidRPr="000708E1">
        <w:rPr>
          <w:rFonts w:ascii="Arial" w:hAnsi="Arial" w:cs="Arial"/>
          <w:color w:val="000000" w:themeColor="text1"/>
          <w:sz w:val="20"/>
          <w:szCs w:val="20"/>
        </w:rPr>
        <w:t xml:space="preserve"> spécialisés dans le recrutement de travailleurs en situation de handicap. De plus, il se réserve le droit de travailler en priorité avec des cabinets de recrutement généraliste</w:t>
      </w:r>
      <w:r w:rsidR="00683B0E" w:rsidRPr="000708E1">
        <w:rPr>
          <w:rFonts w:ascii="Arial" w:hAnsi="Arial" w:cs="Arial"/>
          <w:color w:val="000000" w:themeColor="text1"/>
          <w:sz w:val="20"/>
          <w:szCs w:val="20"/>
        </w:rPr>
        <w:t>s</w:t>
      </w:r>
      <w:r w:rsidRPr="000708E1">
        <w:rPr>
          <w:rFonts w:ascii="Arial" w:hAnsi="Arial" w:cs="Arial"/>
          <w:color w:val="000000" w:themeColor="text1"/>
          <w:sz w:val="20"/>
          <w:szCs w:val="20"/>
        </w:rPr>
        <w:t xml:space="preserve"> sensibilisés à la démarche. La liste de partenaires pourra s’étoffer au fil du présent accord.</w:t>
      </w:r>
    </w:p>
    <w:p w14:paraId="0A683814" w14:textId="3559411B" w:rsidR="004E295C" w:rsidRDefault="00D620A9" w:rsidP="00D973DB">
      <w:pPr>
        <w:keepNext/>
        <w:keepLines/>
        <w:suppressLineNumbers/>
        <w:suppressAutoHyphens/>
        <w:snapToGrid w:val="0"/>
        <w:spacing w:after="200" w:line="276" w:lineRule="auto"/>
        <w:jc w:val="both"/>
        <w:rPr>
          <w:rFonts w:ascii="Arial" w:hAnsi="Arial" w:cs="Arial"/>
          <w:color w:val="000000" w:themeColor="text1"/>
          <w:sz w:val="20"/>
          <w:szCs w:val="20"/>
        </w:rPr>
      </w:pPr>
      <w:r>
        <w:rPr>
          <w:rFonts w:ascii="Arial" w:hAnsi="Arial" w:cs="Arial"/>
          <w:color w:val="000000" w:themeColor="text1"/>
          <w:sz w:val="20"/>
          <w:szCs w:val="20"/>
        </w:rPr>
        <w:t>La Société</w:t>
      </w:r>
      <w:r w:rsidR="004E295C" w:rsidRPr="000708E1">
        <w:rPr>
          <w:rFonts w:ascii="Arial" w:hAnsi="Arial" w:cs="Arial"/>
          <w:color w:val="000000" w:themeColor="text1"/>
          <w:sz w:val="20"/>
          <w:szCs w:val="20"/>
        </w:rPr>
        <w:t xml:space="preserve"> s’autorise </w:t>
      </w:r>
      <w:r w:rsidR="00683B0E" w:rsidRPr="000708E1">
        <w:rPr>
          <w:rFonts w:ascii="Arial" w:hAnsi="Arial" w:cs="Arial"/>
          <w:color w:val="000000" w:themeColor="text1"/>
          <w:sz w:val="20"/>
          <w:szCs w:val="20"/>
        </w:rPr>
        <w:t xml:space="preserve">également </w:t>
      </w:r>
      <w:r w:rsidR="004E295C" w:rsidRPr="000708E1">
        <w:rPr>
          <w:rFonts w:ascii="Arial" w:hAnsi="Arial" w:cs="Arial"/>
          <w:color w:val="000000" w:themeColor="text1"/>
          <w:sz w:val="20"/>
          <w:szCs w:val="20"/>
        </w:rPr>
        <w:t>à mobiliser des acteurs pour recruter indirectement des travailleur</w:t>
      </w:r>
      <w:r>
        <w:rPr>
          <w:rFonts w:ascii="Arial" w:hAnsi="Arial" w:cs="Arial"/>
          <w:color w:val="000000" w:themeColor="text1"/>
          <w:sz w:val="20"/>
          <w:szCs w:val="20"/>
        </w:rPr>
        <w:t>s</w:t>
      </w:r>
      <w:r w:rsidR="004E295C" w:rsidRPr="000708E1">
        <w:rPr>
          <w:rFonts w:ascii="Arial" w:hAnsi="Arial" w:cs="Arial"/>
          <w:color w:val="000000" w:themeColor="text1"/>
          <w:sz w:val="20"/>
          <w:szCs w:val="20"/>
        </w:rPr>
        <w:t xml:space="preserve"> en situation de handicap : </w:t>
      </w:r>
    </w:p>
    <w:p w14:paraId="5B3C039F" w14:textId="7AF9B0D8"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Les travailleur</w:t>
      </w:r>
      <w:r w:rsidR="00D620A9">
        <w:rPr>
          <w:rFonts w:ascii="Arial" w:hAnsi="Arial" w:cs="Arial"/>
          <w:sz w:val="20"/>
          <w:szCs w:val="20"/>
        </w:rPr>
        <w:t>s</w:t>
      </w:r>
      <w:r w:rsidRPr="000708E1">
        <w:rPr>
          <w:rFonts w:ascii="Arial" w:hAnsi="Arial" w:cs="Arial"/>
          <w:sz w:val="20"/>
          <w:szCs w:val="20"/>
        </w:rPr>
        <w:t xml:space="preserve"> indépendants handicap</w:t>
      </w:r>
      <w:r w:rsidR="008A682D">
        <w:rPr>
          <w:rFonts w:ascii="Arial" w:hAnsi="Arial" w:cs="Arial"/>
          <w:sz w:val="20"/>
          <w:szCs w:val="20"/>
        </w:rPr>
        <w:t>és</w:t>
      </w:r>
      <w:r w:rsidRPr="000708E1">
        <w:rPr>
          <w:rFonts w:ascii="Arial" w:hAnsi="Arial" w:cs="Arial"/>
          <w:sz w:val="20"/>
          <w:szCs w:val="20"/>
        </w:rPr>
        <w:t xml:space="preserve"> (TIH)</w:t>
      </w:r>
      <w:r w:rsidR="00B77721" w:rsidRPr="000708E1">
        <w:rPr>
          <w:rFonts w:ascii="Arial" w:hAnsi="Arial" w:cs="Arial"/>
          <w:sz w:val="20"/>
          <w:szCs w:val="20"/>
        </w:rPr>
        <w:t> ;</w:t>
      </w:r>
    </w:p>
    <w:p w14:paraId="2863D8FC" w14:textId="64A37DE6"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Les sous-traitants issus d’entreprises adaptée</w:t>
      </w:r>
      <w:r w:rsidR="00B77721" w:rsidRPr="000708E1">
        <w:rPr>
          <w:rFonts w:ascii="Arial" w:hAnsi="Arial" w:cs="Arial"/>
          <w:sz w:val="20"/>
          <w:szCs w:val="20"/>
        </w:rPr>
        <w:t> ;</w:t>
      </w:r>
    </w:p>
    <w:p w14:paraId="3E1F5838" w14:textId="0442B219" w:rsidR="005E6EA7" w:rsidRPr="000708E1" w:rsidRDefault="005E6EA7"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Le tissu associatif</w:t>
      </w:r>
    </w:p>
    <w:p w14:paraId="55BB99C2" w14:textId="080A095F" w:rsidR="004E295C" w:rsidRPr="000708E1" w:rsidRDefault="004E295C" w:rsidP="00D973DB">
      <w:pPr>
        <w:keepNext/>
        <w:keepLines/>
        <w:suppressLineNumbers/>
        <w:suppressAutoHyphens/>
        <w:snapToGrid w:val="0"/>
        <w:spacing w:after="200" w:line="276" w:lineRule="auto"/>
        <w:jc w:val="both"/>
        <w:rPr>
          <w:rFonts w:ascii="Arial" w:eastAsiaTheme="minorEastAsia" w:hAnsi="Arial" w:cs="Arial"/>
          <w:sz w:val="20"/>
          <w:szCs w:val="20"/>
        </w:rPr>
      </w:pPr>
      <w:r w:rsidRPr="000708E1">
        <w:rPr>
          <w:rFonts w:ascii="Arial" w:eastAsiaTheme="minorEastAsia" w:hAnsi="Arial" w:cs="Arial"/>
          <w:sz w:val="20"/>
          <w:szCs w:val="20"/>
        </w:rPr>
        <w:t xml:space="preserve">Ces sources de recrutement indirect peuvent à terme devenir une réserve de talents en situation de handicap, alignée sur la cible de recrutement de </w:t>
      </w:r>
      <w:r w:rsidR="00E56412">
        <w:rPr>
          <w:rFonts w:ascii="Arial" w:eastAsiaTheme="minorEastAsia" w:hAnsi="Arial" w:cs="Arial"/>
          <w:sz w:val="20"/>
          <w:szCs w:val="20"/>
        </w:rPr>
        <w:t>la Société</w:t>
      </w:r>
      <w:r w:rsidRPr="000708E1">
        <w:rPr>
          <w:rFonts w:ascii="Arial" w:eastAsiaTheme="minorEastAsia" w:hAnsi="Arial" w:cs="Arial"/>
          <w:sz w:val="20"/>
          <w:szCs w:val="20"/>
        </w:rPr>
        <w:t>, conformément aux accords de pré-embauche conclus avec les partenaires (autorisation ou non d’une embauche directe à l’issue de la prestation).</w:t>
      </w:r>
    </w:p>
    <w:p w14:paraId="7E1C4F30" w14:textId="5E1084DF" w:rsidR="00866CA2" w:rsidRDefault="003A3B31"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La</w:t>
      </w:r>
      <w:r w:rsidR="007171F8">
        <w:rPr>
          <w:rFonts w:eastAsiaTheme="majorEastAsia"/>
          <w:color w:val="auto"/>
          <w:sz w:val="20"/>
          <w:szCs w:val="20"/>
          <w:lang w:eastAsia="en-US"/>
        </w:rPr>
        <w:t xml:space="preserve"> Société</w:t>
      </w:r>
      <w:r w:rsidR="004E295C" w:rsidRPr="000708E1">
        <w:rPr>
          <w:rFonts w:eastAsiaTheme="majorEastAsia"/>
          <w:color w:val="auto"/>
          <w:sz w:val="20"/>
          <w:szCs w:val="20"/>
          <w:lang w:eastAsia="en-US"/>
        </w:rPr>
        <w:t xml:space="preserve"> souhaite renforcer sa participation aux salons et événements de recrutement spécialisés. </w:t>
      </w:r>
      <w:r w:rsidR="00FA3F7E">
        <w:rPr>
          <w:rFonts w:eastAsiaTheme="majorEastAsia"/>
          <w:color w:val="auto"/>
          <w:sz w:val="20"/>
          <w:szCs w:val="20"/>
          <w:lang w:eastAsia="en-US"/>
        </w:rPr>
        <w:t xml:space="preserve">En effet, elle participe déjà </w:t>
      </w:r>
      <w:r w:rsidR="00FB6C2E">
        <w:rPr>
          <w:rFonts w:eastAsiaTheme="majorEastAsia"/>
          <w:color w:val="auto"/>
          <w:sz w:val="20"/>
          <w:szCs w:val="20"/>
          <w:lang w:eastAsia="en-US"/>
        </w:rPr>
        <w:t>aux rencontres</w:t>
      </w:r>
      <w:r w:rsidR="009566F0">
        <w:rPr>
          <w:rFonts w:eastAsiaTheme="majorEastAsia"/>
          <w:color w:val="auto"/>
          <w:sz w:val="20"/>
          <w:szCs w:val="20"/>
          <w:lang w:eastAsia="en-US"/>
        </w:rPr>
        <w:t xml:space="preserve"> de l’</w:t>
      </w:r>
      <w:proofErr w:type="spellStart"/>
      <w:r w:rsidR="009566F0">
        <w:rPr>
          <w:rFonts w:eastAsiaTheme="majorEastAsia"/>
          <w:color w:val="auto"/>
          <w:sz w:val="20"/>
          <w:szCs w:val="20"/>
          <w:lang w:eastAsia="en-US"/>
        </w:rPr>
        <w:t>Haero</w:t>
      </w:r>
      <w:proofErr w:type="spellEnd"/>
      <w:r w:rsidR="009566F0">
        <w:rPr>
          <w:rFonts w:eastAsiaTheme="majorEastAsia"/>
          <w:color w:val="auto"/>
          <w:sz w:val="20"/>
          <w:szCs w:val="20"/>
          <w:lang w:eastAsia="en-US"/>
        </w:rPr>
        <w:t>.</w:t>
      </w:r>
      <w:r w:rsidR="008E2143">
        <w:rPr>
          <w:rFonts w:eastAsiaTheme="majorEastAsia"/>
          <w:color w:val="auto"/>
          <w:sz w:val="20"/>
          <w:szCs w:val="20"/>
          <w:lang w:eastAsia="en-US"/>
        </w:rPr>
        <w:t xml:space="preserve"> </w:t>
      </w:r>
    </w:p>
    <w:p w14:paraId="7693156F" w14:textId="2F9B5716" w:rsidR="007171F8" w:rsidRDefault="009566F0"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L</w:t>
      </w:r>
      <w:r w:rsidR="007171F8">
        <w:rPr>
          <w:rFonts w:eastAsiaTheme="majorEastAsia"/>
          <w:color w:val="auto"/>
          <w:sz w:val="20"/>
          <w:szCs w:val="20"/>
          <w:lang w:eastAsia="en-US"/>
        </w:rPr>
        <w:t>a Société s’engage</w:t>
      </w:r>
      <w:r>
        <w:rPr>
          <w:rFonts w:eastAsiaTheme="majorEastAsia"/>
          <w:color w:val="auto"/>
          <w:sz w:val="20"/>
          <w:szCs w:val="20"/>
          <w:lang w:eastAsia="en-US"/>
        </w:rPr>
        <w:t xml:space="preserve"> également</w:t>
      </w:r>
      <w:r w:rsidR="007171F8">
        <w:rPr>
          <w:rFonts w:eastAsiaTheme="majorEastAsia"/>
          <w:color w:val="auto"/>
          <w:sz w:val="20"/>
          <w:szCs w:val="20"/>
          <w:lang w:eastAsia="en-US"/>
        </w:rPr>
        <w:t xml:space="preserve"> à se rapprocher des missions handicap des écoles</w:t>
      </w:r>
      <w:r w:rsidR="008E2143">
        <w:rPr>
          <w:rFonts w:eastAsiaTheme="majorEastAsia"/>
          <w:color w:val="auto"/>
          <w:sz w:val="20"/>
          <w:szCs w:val="20"/>
          <w:lang w:eastAsia="en-US"/>
        </w:rPr>
        <w:t>.</w:t>
      </w:r>
    </w:p>
    <w:p w14:paraId="65F54A81" w14:textId="26585AFB" w:rsidR="00732F88" w:rsidRDefault="003A3B31"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E</w:t>
      </w:r>
      <w:r w:rsidR="00042B94">
        <w:rPr>
          <w:rFonts w:eastAsiaTheme="majorEastAsia"/>
          <w:color w:val="auto"/>
          <w:sz w:val="20"/>
          <w:szCs w:val="20"/>
          <w:lang w:eastAsia="en-US"/>
        </w:rPr>
        <w:t>n partenariat avec les partenaires de l’emploi (Cap emploi, Mission locales</w:t>
      </w:r>
      <w:r w:rsidR="00F8614E">
        <w:rPr>
          <w:rFonts w:eastAsiaTheme="majorEastAsia"/>
          <w:color w:val="auto"/>
          <w:sz w:val="20"/>
          <w:szCs w:val="20"/>
          <w:lang w:eastAsia="en-US"/>
        </w:rPr>
        <w:t xml:space="preserve"> etc.), </w:t>
      </w:r>
      <w:r w:rsidR="009566F0">
        <w:rPr>
          <w:rFonts w:eastAsiaTheme="majorEastAsia"/>
          <w:color w:val="auto"/>
          <w:sz w:val="20"/>
          <w:szCs w:val="20"/>
          <w:lang w:eastAsia="en-US"/>
        </w:rPr>
        <w:t xml:space="preserve">la Société s’engage </w:t>
      </w:r>
      <w:r w:rsidR="0013363B">
        <w:rPr>
          <w:rFonts w:eastAsiaTheme="majorEastAsia"/>
          <w:color w:val="auto"/>
          <w:sz w:val="20"/>
          <w:szCs w:val="20"/>
          <w:lang w:eastAsia="en-US"/>
        </w:rPr>
        <w:t>à identifier les postes</w:t>
      </w:r>
      <w:r w:rsidR="00B5380A">
        <w:rPr>
          <w:rFonts w:eastAsiaTheme="majorEastAsia"/>
          <w:color w:val="auto"/>
          <w:sz w:val="20"/>
          <w:szCs w:val="20"/>
          <w:lang w:eastAsia="en-US"/>
        </w:rPr>
        <w:t xml:space="preserve"> </w:t>
      </w:r>
      <w:r w:rsidR="00F8614E">
        <w:rPr>
          <w:rFonts w:eastAsiaTheme="majorEastAsia"/>
          <w:color w:val="auto"/>
          <w:sz w:val="20"/>
          <w:szCs w:val="20"/>
          <w:lang w:eastAsia="en-US"/>
        </w:rPr>
        <w:t>accessibles en-dessous du niveau Bac +5 pour les proposer à des personnes reconnues en situation de handicap</w:t>
      </w:r>
      <w:r w:rsidR="0096240A">
        <w:rPr>
          <w:rFonts w:eastAsiaTheme="majorEastAsia"/>
          <w:color w:val="auto"/>
          <w:sz w:val="20"/>
          <w:szCs w:val="20"/>
          <w:lang w:eastAsia="en-US"/>
        </w:rPr>
        <w:t xml:space="preserve"> via </w:t>
      </w:r>
      <w:r w:rsidR="0096240A" w:rsidRPr="006F0E1B">
        <w:rPr>
          <w:rFonts w:eastAsiaTheme="majorEastAsia"/>
          <w:color w:val="auto"/>
          <w:sz w:val="20"/>
          <w:szCs w:val="20"/>
          <w:lang w:eastAsia="en-US"/>
        </w:rPr>
        <w:t>des POEI,</w:t>
      </w:r>
      <w:r w:rsidR="0096240A">
        <w:rPr>
          <w:rFonts w:eastAsiaTheme="majorEastAsia"/>
          <w:color w:val="auto"/>
          <w:sz w:val="20"/>
          <w:szCs w:val="20"/>
          <w:lang w:eastAsia="en-US"/>
        </w:rPr>
        <w:t xml:space="preserve"> des stages ou </w:t>
      </w:r>
      <w:r w:rsidR="00FB6C2E">
        <w:rPr>
          <w:rFonts w:eastAsiaTheme="majorEastAsia"/>
          <w:color w:val="auto"/>
          <w:sz w:val="20"/>
          <w:szCs w:val="20"/>
          <w:lang w:eastAsia="en-US"/>
        </w:rPr>
        <w:t>alternance</w:t>
      </w:r>
      <w:r w:rsidR="0096240A">
        <w:rPr>
          <w:rFonts w:eastAsiaTheme="majorEastAsia"/>
          <w:color w:val="auto"/>
          <w:sz w:val="20"/>
          <w:szCs w:val="20"/>
          <w:lang w:eastAsia="en-US"/>
        </w:rPr>
        <w:t xml:space="preserve"> par exemple</w:t>
      </w:r>
      <w:r w:rsidR="00F8614E">
        <w:rPr>
          <w:rFonts w:eastAsiaTheme="majorEastAsia"/>
          <w:color w:val="auto"/>
          <w:sz w:val="20"/>
          <w:szCs w:val="20"/>
          <w:lang w:eastAsia="en-US"/>
        </w:rPr>
        <w:t>.</w:t>
      </w:r>
      <w:r w:rsidR="0096240A">
        <w:rPr>
          <w:rFonts w:eastAsiaTheme="majorEastAsia"/>
          <w:color w:val="auto"/>
          <w:sz w:val="20"/>
          <w:szCs w:val="20"/>
          <w:lang w:eastAsia="en-US"/>
        </w:rPr>
        <w:t xml:space="preserve"> </w:t>
      </w:r>
      <w:r w:rsidR="00732F88">
        <w:rPr>
          <w:rFonts w:eastAsiaTheme="majorEastAsia"/>
          <w:color w:val="auto"/>
          <w:sz w:val="20"/>
          <w:szCs w:val="20"/>
          <w:lang w:eastAsia="en-US"/>
        </w:rPr>
        <w:t xml:space="preserve">Ainsi, la Société souhaite </w:t>
      </w:r>
      <w:r w:rsidR="00366F82">
        <w:rPr>
          <w:rFonts w:eastAsiaTheme="majorEastAsia"/>
          <w:color w:val="auto"/>
          <w:sz w:val="20"/>
          <w:szCs w:val="20"/>
          <w:lang w:eastAsia="en-US"/>
        </w:rPr>
        <w:t xml:space="preserve">s’engager sur </w:t>
      </w:r>
      <w:r w:rsidR="00FF494E">
        <w:rPr>
          <w:rFonts w:eastAsiaTheme="majorEastAsia"/>
          <w:color w:val="auto"/>
          <w:sz w:val="20"/>
          <w:szCs w:val="20"/>
          <w:lang w:eastAsia="en-US"/>
        </w:rPr>
        <w:t>les objectifs suivants :</w:t>
      </w:r>
    </w:p>
    <w:p w14:paraId="4A7D5E48" w14:textId="00E26470" w:rsidR="00FF494E" w:rsidRDefault="00FF494E" w:rsidP="00D973DB">
      <w:pPr>
        <w:pStyle w:val="Corpsdetexte"/>
        <w:keepNext/>
        <w:keepLines/>
        <w:numPr>
          <w:ilvl w:val="0"/>
          <w:numId w:val="50"/>
        </w:numPr>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1 alternant par an</w:t>
      </w:r>
      <w:r w:rsidR="00FE2085">
        <w:rPr>
          <w:rFonts w:eastAsiaTheme="majorEastAsia"/>
          <w:color w:val="auto"/>
          <w:sz w:val="20"/>
          <w:szCs w:val="20"/>
          <w:lang w:eastAsia="en-US"/>
        </w:rPr>
        <w:t> ;</w:t>
      </w:r>
    </w:p>
    <w:p w14:paraId="1A9E6D02" w14:textId="22ED6EF8" w:rsidR="00BC6E36" w:rsidRPr="006F0E1B" w:rsidRDefault="006F0E1B" w:rsidP="00D973DB">
      <w:pPr>
        <w:pStyle w:val="Corpsdetexte"/>
        <w:keepNext/>
        <w:keepLines/>
        <w:numPr>
          <w:ilvl w:val="0"/>
          <w:numId w:val="50"/>
        </w:numPr>
        <w:suppressLineNumbers/>
        <w:suppressAutoHyphens/>
        <w:snapToGrid w:val="0"/>
        <w:spacing w:before="0" w:after="200" w:line="276" w:lineRule="auto"/>
        <w:rPr>
          <w:rFonts w:eastAsiaTheme="majorEastAsia"/>
          <w:color w:val="auto"/>
          <w:sz w:val="20"/>
          <w:szCs w:val="20"/>
          <w:lang w:eastAsia="en-US"/>
        </w:rPr>
      </w:pPr>
      <w:r w:rsidRPr="006F0E1B">
        <w:rPr>
          <w:rFonts w:eastAsiaTheme="majorEastAsia"/>
          <w:color w:val="auto"/>
          <w:sz w:val="20"/>
          <w:szCs w:val="20"/>
          <w:lang w:eastAsia="en-US"/>
        </w:rPr>
        <w:t>1 POEI</w:t>
      </w:r>
      <w:r w:rsidR="00FD388A">
        <w:rPr>
          <w:rFonts w:eastAsiaTheme="majorEastAsia"/>
          <w:color w:val="auto"/>
          <w:sz w:val="20"/>
          <w:szCs w:val="20"/>
          <w:lang w:eastAsia="en-US"/>
        </w:rPr>
        <w:t> par an ;</w:t>
      </w:r>
      <w:r w:rsidR="00FF494E" w:rsidRPr="006F0E1B">
        <w:rPr>
          <w:rFonts w:eastAsiaTheme="majorEastAsia"/>
          <w:color w:val="auto"/>
          <w:sz w:val="20"/>
          <w:szCs w:val="20"/>
          <w:lang w:eastAsia="en-US"/>
        </w:rPr>
        <w:t xml:space="preserve"> </w:t>
      </w:r>
      <w:r w:rsidR="00FD388A" w:rsidRPr="00FD388A">
        <w:rPr>
          <w:rFonts w:eastAsiaTheme="majorEastAsia"/>
          <w:color w:val="auto"/>
          <w:sz w:val="20"/>
          <w:szCs w:val="20"/>
          <w:lang w:eastAsia="en-US"/>
        </w:rPr>
        <w:t xml:space="preserve"> </w:t>
      </w:r>
    </w:p>
    <w:p w14:paraId="09C27AEA" w14:textId="4C2722EE" w:rsidR="00FF494E" w:rsidRDefault="00851057" w:rsidP="00D973DB">
      <w:pPr>
        <w:pStyle w:val="Corpsdetexte"/>
        <w:keepNext/>
        <w:keepLines/>
        <w:numPr>
          <w:ilvl w:val="0"/>
          <w:numId w:val="50"/>
        </w:numPr>
        <w:suppressLineNumbers/>
        <w:suppressAutoHyphens/>
        <w:snapToGrid w:val="0"/>
        <w:spacing w:before="0" w:after="200" w:line="276" w:lineRule="auto"/>
        <w:rPr>
          <w:rFonts w:eastAsiaTheme="majorEastAsia"/>
          <w:color w:val="auto"/>
          <w:sz w:val="20"/>
          <w:szCs w:val="20"/>
          <w:lang w:eastAsia="en-US"/>
        </w:rPr>
      </w:pPr>
      <w:r w:rsidRPr="006F0E1B">
        <w:rPr>
          <w:rFonts w:eastAsiaTheme="majorEastAsia"/>
          <w:color w:val="auto"/>
          <w:sz w:val="20"/>
          <w:szCs w:val="20"/>
          <w:lang w:eastAsia="en-US"/>
        </w:rPr>
        <w:t>2</w:t>
      </w:r>
      <w:r w:rsidR="00CA2FC8" w:rsidRPr="006F0E1B">
        <w:rPr>
          <w:rFonts w:eastAsiaTheme="majorEastAsia"/>
          <w:color w:val="auto"/>
          <w:sz w:val="20"/>
          <w:szCs w:val="20"/>
          <w:lang w:eastAsia="en-US"/>
        </w:rPr>
        <w:t xml:space="preserve"> PMSMP</w:t>
      </w:r>
      <w:r w:rsidR="00CA2FC8" w:rsidRPr="00FD388A">
        <w:rPr>
          <w:rFonts w:eastAsiaTheme="majorEastAsia"/>
          <w:color w:val="auto"/>
          <w:sz w:val="20"/>
          <w:szCs w:val="20"/>
          <w:lang w:eastAsia="en-US"/>
        </w:rPr>
        <w:t xml:space="preserve"> </w:t>
      </w:r>
      <w:r w:rsidR="00FF494E" w:rsidRPr="00FD388A">
        <w:rPr>
          <w:rFonts w:eastAsiaTheme="majorEastAsia"/>
          <w:color w:val="auto"/>
          <w:sz w:val="20"/>
          <w:szCs w:val="20"/>
          <w:lang w:eastAsia="en-US"/>
        </w:rPr>
        <w:t>par</w:t>
      </w:r>
      <w:r w:rsidR="00FF494E">
        <w:rPr>
          <w:rFonts w:eastAsiaTheme="majorEastAsia"/>
          <w:color w:val="auto"/>
          <w:sz w:val="20"/>
          <w:szCs w:val="20"/>
          <w:lang w:eastAsia="en-US"/>
        </w:rPr>
        <w:t xml:space="preserve"> an (</w:t>
      </w:r>
      <w:r w:rsidR="002153B7">
        <w:rPr>
          <w:rFonts w:eastAsiaTheme="majorEastAsia"/>
          <w:color w:val="auto"/>
          <w:sz w:val="20"/>
          <w:szCs w:val="20"/>
          <w:lang w:eastAsia="en-US"/>
        </w:rPr>
        <w:t>ce qui correspond à 1 par semestre)</w:t>
      </w:r>
      <w:r w:rsidR="00FE2085">
        <w:rPr>
          <w:rFonts w:eastAsiaTheme="majorEastAsia"/>
          <w:color w:val="auto"/>
          <w:sz w:val="20"/>
          <w:szCs w:val="20"/>
          <w:lang w:eastAsia="en-US"/>
        </w:rPr>
        <w:t> ;</w:t>
      </w:r>
    </w:p>
    <w:p w14:paraId="6B31D0C6" w14:textId="67B4E458" w:rsidR="00BD1742" w:rsidRDefault="00851057" w:rsidP="00D973DB">
      <w:pPr>
        <w:pStyle w:val="Corpsdetexte"/>
        <w:keepNext/>
        <w:keepLines/>
        <w:numPr>
          <w:ilvl w:val="0"/>
          <w:numId w:val="50"/>
        </w:numPr>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3</w:t>
      </w:r>
      <w:r w:rsidR="00BD1742">
        <w:rPr>
          <w:rFonts w:eastAsiaTheme="majorEastAsia"/>
          <w:color w:val="auto"/>
          <w:sz w:val="20"/>
          <w:szCs w:val="20"/>
          <w:lang w:eastAsia="en-US"/>
        </w:rPr>
        <w:t xml:space="preserve"> stages par an</w:t>
      </w:r>
      <w:r w:rsidR="006F0E1B">
        <w:rPr>
          <w:rFonts w:eastAsiaTheme="majorEastAsia"/>
          <w:color w:val="auto"/>
          <w:sz w:val="20"/>
          <w:szCs w:val="20"/>
          <w:lang w:eastAsia="en-US"/>
        </w:rPr>
        <w:t>.</w:t>
      </w:r>
    </w:p>
    <w:p w14:paraId="0EE9B835" w14:textId="16DC8E54" w:rsidR="003A3B31" w:rsidRDefault="0096240A"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 xml:space="preserve">De plus, il sera également </w:t>
      </w:r>
      <w:r w:rsidR="00FB6C2E">
        <w:rPr>
          <w:rFonts w:eastAsiaTheme="majorEastAsia"/>
          <w:color w:val="auto"/>
          <w:sz w:val="20"/>
          <w:szCs w:val="20"/>
          <w:lang w:eastAsia="en-US"/>
        </w:rPr>
        <w:t>envisagé</w:t>
      </w:r>
      <w:r>
        <w:rPr>
          <w:rFonts w:eastAsiaTheme="majorEastAsia"/>
          <w:color w:val="auto"/>
          <w:sz w:val="20"/>
          <w:szCs w:val="20"/>
          <w:lang w:eastAsia="en-US"/>
        </w:rPr>
        <w:t xml:space="preserve"> de </w:t>
      </w:r>
      <w:r w:rsidR="00784411">
        <w:rPr>
          <w:rFonts w:eastAsiaTheme="majorEastAsia"/>
          <w:color w:val="auto"/>
          <w:sz w:val="20"/>
          <w:szCs w:val="20"/>
          <w:lang w:eastAsia="en-US"/>
        </w:rPr>
        <w:t xml:space="preserve">créer, avec des partenaires de la formation et des entreprises adaptées, des parcours de formation spécifiques pour </w:t>
      </w:r>
      <w:r w:rsidR="0002067F">
        <w:rPr>
          <w:rFonts w:eastAsiaTheme="majorEastAsia"/>
          <w:color w:val="auto"/>
          <w:sz w:val="20"/>
          <w:szCs w:val="20"/>
          <w:lang w:eastAsia="en-US"/>
        </w:rPr>
        <w:t xml:space="preserve">accompagner l’acquisition de compétences du public en situation de handicap. Il s’agira de </w:t>
      </w:r>
      <w:r w:rsidR="00A759C5">
        <w:rPr>
          <w:rFonts w:eastAsiaTheme="majorEastAsia"/>
          <w:color w:val="auto"/>
          <w:sz w:val="20"/>
          <w:szCs w:val="20"/>
          <w:lang w:eastAsia="en-US"/>
        </w:rPr>
        <w:t xml:space="preserve">créer des promotions de formation-reconversion à la pré-embauche. </w:t>
      </w:r>
    </w:p>
    <w:p w14:paraId="0FBDFC8D" w14:textId="2AFD5463" w:rsidR="003A3B31" w:rsidRDefault="003A3B31" w:rsidP="00D973DB">
      <w:pPr>
        <w:pStyle w:val="Corpsdetexte"/>
        <w:keepNext/>
        <w:keepLines/>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lastRenderedPageBreak/>
        <w:t xml:space="preserve">Pour finir, la Société s’engage à renforcer sa visibilité auprès du public visé </w:t>
      </w:r>
      <w:r w:rsidR="00D06C65">
        <w:rPr>
          <w:rFonts w:eastAsiaTheme="majorEastAsia"/>
          <w:color w:val="auto"/>
          <w:sz w:val="20"/>
          <w:szCs w:val="20"/>
          <w:lang w:eastAsia="en-US"/>
        </w:rPr>
        <w:t>par :</w:t>
      </w:r>
    </w:p>
    <w:p w14:paraId="033F0199" w14:textId="6B61B918" w:rsidR="00D06C65" w:rsidRDefault="00D06C65" w:rsidP="00D973DB">
      <w:pPr>
        <w:pStyle w:val="Corpsdetexte"/>
        <w:keepNext/>
        <w:keepLines/>
        <w:numPr>
          <w:ilvl w:val="0"/>
          <w:numId w:val="48"/>
        </w:numPr>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 xml:space="preserve">Des prises de paroles régulières sur des sujets d’actualité ; </w:t>
      </w:r>
    </w:p>
    <w:p w14:paraId="60A9C46A" w14:textId="27D07175" w:rsidR="00D06C65" w:rsidRDefault="00D06C65" w:rsidP="00D973DB">
      <w:pPr>
        <w:pStyle w:val="Corpsdetexte"/>
        <w:keepNext/>
        <w:keepLines/>
        <w:numPr>
          <w:ilvl w:val="0"/>
          <w:numId w:val="48"/>
        </w:numPr>
        <w:suppressLineNumbers/>
        <w:suppressAutoHyphens/>
        <w:snapToGrid w:val="0"/>
        <w:spacing w:before="0" w:after="200" w:line="276" w:lineRule="auto"/>
        <w:rPr>
          <w:rFonts w:eastAsiaTheme="majorEastAsia"/>
          <w:color w:val="auto"/>
          <w:sz w:val="20"/>
          <w:szCs w:val="20"/>
          <w:lang w:eastAsia="en-US"/>
        </w:rPr>
      </w:pPr>
      <w:r>
        <w:rPr>
          <w:rFonts w:eastAsiaTheme="majorEastAsia"/>
          <w:color w:val="auto"/>
          <w:sz w:val="20"/>
          <w:szCs w:val="20"/>
          <w:lang w:eastAsia="en-US"/>
        </w:rPr>
        <w:t>Le partage de rôles modèles identifiés au sein d’</w:t>
      </w:r>
      <w:r w:rsidR="00731A7A">
        <w:rPr>
          <w:rFonts w:eastAsiaTheme="majorEastAsia"/>
          <w:color w:val="auto"/>
          <w:sz w:val="20"/>
          <w:szCs w:val="20"/>
          <w:lang w:eastAsia="en-US"/>
        </w:rPr>
        <w:t>ALTEN</w:t>
      </w:r>
      <w:r w:rsidR="003549AB">
        <w:rPr>
          <w:rFonts w:eastAsiaTheme="majorEastAsia"/>
          <w:color w:val="auto"/>
          <w:sz w:val="20"/>
          <w:szCs w:val="20"/>
          <w:lang w:eastAsia="en-US"/>
        </w:rPr>
        <w:t xml:space="preserve"> </w:t>
      </w:r>
      <w:r>
        <w:rPr>
          <w:rFonts w:eastAsiaTheme="majorEastAsia"/>
          <w:color w:val="auto"/>
          <w:sz w:val="20"/>
          <w:szCs w:val="20"/>
          <w:lang w:eastAsia="en-US"/>
        </w:rPr>
        <w:t>;</w:t>
      </w:r>
    </w:p>
    <w:p w14:paraId="3B6676E9" w14:textId="1A7D13E7" w:rsidR="00171EC0" w:rsidRDefault="005B2D67" w:rsidP="00D973DB">
      <w:pPr>
        <w:pStyle w:val="Corpsdetexte"/>
        <w:keepNext/>
        <w:keepLines/>
        <w:numPr>
          <w:ilvl w:val="0"/>
          <w:numId w:val="48"/>
        </w:numPr>
        <w:suppressLineNumbers/>
        <w:suppressAutoHyphens/>
        <w:snapToGrid w:val="0"/>
        <w:spacing w:before="0" w:after="200" w:line="276" w:lineRule="auto"/>
        <w:rPr>
          <w:rFonts w:eastAsiaTheme="majorEastAsia"/>
          <w:color w:val="auto"/>
          <w:sz w:val="20"/>
          <w:szCs w:val="20"/>
          <w:lang w:eastAsia="en-US"/>
        </w:rPr>
      </w:pPr>
      <w:r w:rsidRPr="00741FEC">
        <w:rPr>
          <w:rFonts w:eastAsiaTheme="majorEastAsia"/>
          <w:color w:val="auto"/>
          <w:sz w:val="20"/>
          <w:szCs w:val="20"/>
          <w:lang w:eastAsia="en-US"/>
        </w:rPr>
        <w:t xml:space="preserve">La participation aux </w:t>
      </w:r>
      <w:proofErr w:type="spellStart"/>
      <w:r w:rsidRPr="00741FEC">
        <w:rPr>
          <w:rFonts w:eastAsiaTheme="majorEastAsia"/>
          <w:color w:val="auto"/>
          <w:sz w:val="20"/>
          <w:szCs w:val="20"/>
          <w:lang w:eastAsia="en-US"/>
        </w:rPr>
        <w:t>Duoday</w:t>
      </w:r>
      <w:proofErr w:type="spellEnd"/>
      <w:r w:rsidRPr="00741FEC">
        <w:rPr>
          <w:rFonts w:eastAsiaTheme="majorEastAsia"/>
          <w:color w:val="auto"/>
          <w:sz w:val="20"/>
          <w:szCs w:val="20"/>
          <w:lang w:eastAsia="en-US"/>
        </w:rPr>
        <w:t>.</w:t>
      </w:r>
    </w:p>
    <w:p w14:paraId="0FA4BE5A" w14:textId="644AE08E" w:rsidR="004E295C" w:rsidRPr="000708E1" w:rsidRDefault="005609E2" w:rsidP="00D973DB">
      <w:pPr>
        <w:pStyle w:val="Titre2"/>
        <w:keepNext/>
        <w:keepLines/>
        <w:numPr>
          <w:ilvl w:val="0"/>
          <w:numId w:val="0"/>
        </w:numPr>
        <w:suppressLineNumbers/>
        <w:tabs>
          <w:tab w:val="left" w:pos="708"/>
          <w:tab w:val="left" w:pos="1416"/>
          <w:tab w:val="left" w:pos="2124"/>
          <w:tab w:val="left" w:pos="2832"/>
          <w:tab w:val="left" w:pos="3540"/>
          <w:tab w:val="left" w:pos="4248"/>
          <w:tab w:val="left" w:pos="4956"/>
          <w:tab w:val="left" w:pos="5904"/>
        </w:tabs>
        <w:suppressAutoHyphens/>
        <w:snapToGrid w:val="0"/>
        <w:spacing w:after="200" w:line="276" w:lineRule="auto"/>
        <w:contextualSpacing w:val="0"/>
      </w:pPr>
      <w:bookmarkStart w:id="19" w:name="_Toc230161820"/>
      <w:r>
        <w:t>4</w:t>
      </w:r>
      <w:r w:rsidR="004E295C" w:rsidRPr="000708E1">
        <w:t>.</w:t>
      </w:r>
      <w:r w:rsidR="00C2738D">
        <w:t>4</w:t>
      </w:r>
      <w:r w:rsidR="0068002F" w:rsidRPr="000708E1">
        <w:tab/>
      </w:r>
      <w:r w:rsidR="004E295C" w:rsidRPr="000708E1">
        <w:t xml:space="preserve"> Indicateurs de suivi</w:t>
      </w:r>
      <w:bookmarkEnd w:id="19"/>
    </w:p>
    <w:p w14:paraId="04F39E04" w14:textId="77777777" w:rsidR="004E295C" w:rsidRDefault="004E295C" w:rsidP="00D973DB">
      <w:pPr>
        <w:keepNext/>
        <w:keepLines/>
        <w:suppressLineNumbers/>
        <w:suppressAutoHyphens/>
        <w:snapToGrid w:val="0"/>
        <w:spacing w:after="200"/>
        <w:rPr>
          <w:rFonts w:ascii="Arial" w:hAnsi="Arial" w:cs="Arial"/>
          <w:sz w:val="20"/>
          <w:szCs w:val="20"/>
        </w:rPr>
      </w:pPr>
      <w:r w:rsidRPr="000708E1">
        <w:rPr>
          <w:rFonts w:ascii="Arial" w:hAnsi="Arial" w:cs="Arial"/>
          <w:sz w:val="20"/>
          <w:szCs w:val="20"/>
        </w:rPr>
        <w:t xml:space="preserve">Pour mesurer et suivre les actions réalisées au titre du présent article, la commission de suivi étudiera en particulier : </w:t>
      </w:r>
    </w:p>
    <w:p w14:paraId="1101C238" w14:textId="33EDE909"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nombre de candidatures de candidats en situation de handicap </w:t>
      </w:r>
      <w:r w:rsidR="00637047">
        <w:rPr>
          <w:rFonts w:ascii="Arial" w:hAnsi="Arial" w:cs="Arial"/>
          <w:sz w:val="20"/>
          <w:szCs w:val="20"/>
        </w:rPr>
        <w:t xml:space="preserve">par </w:t>
      </w:r>
      <w:r w:rsidR="00A1353A">
        <w:rPr>
          <w:rFonts w:ascii="Arial" w:hAnsi="Arial" w:cs="Arial"/>
          <w:sz w:val="20"/>
          <w:szCs w:val="20"/>
        </w:rPr>
        <w:t xml:space="preserve">types de contrats </w:t>
      </w:r>
      <w:r w:rsidR="00FB0D22">
        <w:rPr>
          <w:rFonts w:ascii="Arial" w:hAnsi="Arial" w:cs="Arial"/>
          <w:sz w:val="20"/>
          <w:szCs w:val="20"/>
        </w:rPr>
        <w:t>(</w:t>
      </w:r>
      <w:r w:rsidR="00987B62">
        <w:rPr>
          <w:rFonts w:ascii="Arial" w:hAnsi="Arial" w:cs="Arial"/>
          <w:sz w:val="20"/>
          <w:szCs w:val="20"/>
        </w:rPr>
        <w:t>CDI, stagiaires</w:t>
      </w:r>
      <w:r w:rsidR="00FB0D22">
        <w:rPr>
          <w:rFonts w:ascii="Arial" w:hAnsi="Arial" w:cs="Arial"/>
          <w:sz w:val="20"/>
          <w:szCs w:val="20"/>
        </w:rPr>
        <w:t>, alternants, PMSMP</w:t>
      </w:r>
      <w:r w:rsidR="00987B62">
        <w:rPr>
          <w:rFonts w:ascii="Arial" w:hAnsi="Arial" w:cs="Arial"/>
          <w:sz w:val="20"/>
          <w:szCs w:val="20"/>
        </w:rPr>
        <w:t>, POEI</w:t>
      </w:r>
      <w:r w:rsidR="00FB0D22">
        <w:rPr>
          <w:rFonts w:ascii="Arial" w:hAnsi="Arial" w:cs="Arial"/>
          <w:sz w:val="20"/>
          <w:szCs w:val="20"/>
        </w:rPr>
        <w:t xml:space="preserve">) </w:t>
      </w:r>
      <w:r w:rsidR="00A1353A">
        <w:rPr>
          <w:rFonts w:ascii="Arial" w:hAnsi="Arial" w:cs="Arial"/>
          <w:sz w:val="20"/>
          <w:szCs w:val="20"/>
        </w:rPr>
        <w:t>et par</w:t>
      </w:r>
      <w:r w:rsidR="00987B62">
        <w:rPr>
          <w:rFonts w:ascii="Arial" w:hAnsi="Arial" w:cs="Arial"/>
          <w:sz w:val="20"/>
          <w:szCs w:val="20"/>
        </w:rPr>
        <w:t xml:space="preserve"> population ;</w:t>
      </w:r>
      <w:r w:rsidR="00637047">
        <w:rPr>
          <w:rFonts w:ascii="Arial" w:hAnsi="Arial" w:cs="Arial"/>
          <w:sz w:val="20"/>
          <w:szCs w:val="20"/>
        </w:rPr>
        <w:t xml:space="preserve"> </w:t>
      </w:r>
    </w:p>
    <w:p w14:paraId="0B848BC1" w14:textId="0307982B"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nombre de recrutement</w:t>
      </w:r>
      <w:r w:rsidR="00731A7A">
        <w:rPr>
          <w:rFonts w:ascii="Arial" w:hAnsi="Arial" w:cs="Arial"/>
          <w:sz w:val="20"/>
          <w:szCs w:val="20"/>
        </w:rPr>
        <w:t xml:space="preserve"> </w:t>
      </w:r>
      <w:r w:rsidRPr="000708E1">
        <w:rPr>
          <w:rFonts w:ascii="Arial" w:hAnsi="Arial" w:cs="Arial"/>
          <w:sz w:val="20"/>
          <w:szCs w:val="20"/>
        </w:rPr>
        <w:t>de bénéficiaires de l’obligation d’emploi réalisés </w:t>
      </w:r>
      <w:r w:rsidR="00FE2085">
        <w:rPr>
          <w:rFonts w:ascii="Arial" w:hAnsi="Arial" w:cs="Arial"/>
          <w:sz w:val="20"/>
          <w:szCs w:val="20"/>
        </w:rPr>
        <w:t>types de contrats (</w:t>
      </w:r>
      <w:r w:rsidR="00987B62">
        <w:rPr>
          <w:rFonts w:ascii="Arial" w:hAnsi="Arial" w:cs="Arial"/>
          <w:sz w:val="20"/>
          <w:szCs w:val="20"/>
        </w:rPr>
        <w:t>CDI, stagiaires</w:t>
      </w:r>
      <w:r w:rsidR="00FE2085">
        <w:rPr>
          <w:rFonts w:ascii="Arial" w:hAnsi="Arial" w:cs="Arial"/>
          <w:sz w:val="20"/>
          <w:szCs w:val="20"/>
        </w:rPr>
        <w:t>, alternants, PMSMP</w:t>
      </w:r>
      <w:r w:rsidR="00987B62">
        <w:rPr>
          <w:rFonts w:ascii="Arial" w:hAnsi="Arial" w:cs="Arial"/>
          <w:sz w:val="20"/>
          <w:szCs w:val="20"/>
        </w:rPr>
        <w:t>, POEI</w:t>
      </w:r>
      <w:r w:rsidR="00FE2085">
        <w:rPr>
          <w:rFonts w:ascii="Arial" w:hAnsi="Arial" w:cs="Arial"/>
          <w:sz w:val="20"/>
          <w:szCs w:val="20"/>
        </w:rPr>
        <w:t xml:space="preserve">) et par </w:t>
      </w:r>
      <w:r w:rsidR="00987B62">
        <w:rPr>
          <w:rFonts w:ascii="Arial" w:hAnsi="Arial" w:cs="Arial"/>
          <w:sz w:val="20"/>
          <w:szCs w:val="20"/>
        </w:rPr>
        <w:t>population</w:t>
      </w:r>
      <w:r w:rsidR="00FE2085">
        <w:rPr>
          <w:rFonts w:ascii="Arial" w:hAnsi="Arial" w:cs="Arial"/>
          <w:sz w:val="20"/>
          <w:szCs w:val="20"/>
        </w:rPr>
        <w:t> </w:t>
      </w:r>
      <w:r w:rsidRPr="000708E1">
        <w:rPr>
          <w:rFonts w:ascii="Arial" w:hAnsi="Arial" w:cs="Arial"/>
          <w:sz w:val="20"/>
          <w:szCs w:val="20"/>
        </w:rPr>
        <w:t>;</w:t>
      </w:r>
    </w:p>
    <w:p w14:paraId="76F2216F" w14:textId="37F7A083"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nombre d’évènements de recrutement auxquels le groupe </w:t>
      </w:r>
      <w:r w:rsidR="00731A7A">
        <w:rPr>
          <w:rFonts w:ascii="Arial" w:hAnsi="Arial" w:cs="Arial"/>
          <w:sz w:val="20"/>
          <w:szCs w:val="20"/>
        </w:rPr>
        <w:t>ALTEN</w:t>
      </w:r>
      <w:r w:rsidR="00FC696A">
        <w:rPr>
          <w:rFonts w:ascii="Arial" w:hAnsi="Arial" w:cs="Arial"/>
          <w:sz w:val="20"/>
          <w:szCs w:val="20"/>
        </w:rPr>
        <w:t xml:space="preserve"> </w:t>
      </w:r>
      <w:r w:rsidR="00687C61">
        <w:rPr>
          <w:rFonts w:ascii="Arial" w:hAnsi="Arial" w:cs="Arial"/>
          <w:sz w:val="20"/>
          <w:szCs w:val="20"/>
        </w:rPr>
        <w:t>Sud-Ouest</w:t>
      </w:r>
      <w:r w:rsidRPr="000708E1">
        <w:rPr>
          <w:rFonts w:ascii="Arial" w:hAnsi="Arial" w:cs="Arial"/>
          <w:sz w:val="20"/>
          <w:szCs w:val="20"/>
        </w:rPr>
        <w:t xml:space="preserve"> a </w:t>
      </w:r>
      <w:r w:rsidR="00B77721" w:rsidRPr="000708E1">
        <w:rPr>
          <w:rFonts w:ascii="Arial" w:hAnsi="Arial" w:cs="Arial"/>
          <w:sz w:val="20"/>
          <w:szCs w:val="20"/>
        </w:rPr>
        <w:t>participé</w:t>
      </w:r>
      <w:r w:rsidRPr="000708E1">
        <w:rPr>
          <w:rFonts w:ascii="Arial" w:hAnsi="Arial" w:cs="Arial"/>
          <w:sz w:val="20"/>
          <w:szCs w:val="20"/>
        </w:rPr>
        <w:t> ;</w:t>
      </w:r>
    </w:p>
    <w:p w14:paraId="1896B442" w14:textId="45A09C2A" w:rsidR="004E295C"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nombre de </w:t>
      </w:r>
      <w:r w:rsidR="00A759C5">
        <w:rPr>
          <w:rFonts w:ascii="Arial" w:hAnsi="Arial" w:cs="Arial"/>
          <w:sz w:val="20"/>
          <w:szCs w:val="20"/>
        </w:rPr>
        <w:t>TIH</w:t>
      </w:r>
      <w:r w:rsidRPr="000708E1">
        <w:rPr>
          <w:rFonts w:ascii="Arial" w:hAnsi="Arial" w:cs="Arial"/>
          <w:sz w:val="20"/>
          <w:szCs w:val="20"/>
        </w:rPr>
        <w:t xml:space="preserve"> </w:t>
      </w:r>
      <w:r w:rsidR="002035DD">
        <w:rPr>
          <w:rFonts w:ascii="Arial" w:hAnsi="Arial" w:cs="Arial"/>
          <w:sz w:val="20"/>
          <w:szCs w:val="20"/>
        </w:rPr>
        <w:t>placés en mission</w:t>
      </w:r>
      <w:r w:rsidRPr="000708E1">
        <w:rPr>
          <w:rFonts w:ascii="Arial" w:hAnsi="Arial" w:cs="Arial"/>
          <w:sz w:val="20"/>
          <w:szCs w:val="20"/>
        </w:rPr>
        <w:t> ;</w:t>
      </w:r>
    </w:p>
    <w:p w14:paraId="7F4ED96E" w14:textId="4E9E01A5" w:rsidR="000011AF" w:rsidRPr="000708E1" w:rsidRDefault="000011AF"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Le nombre de Duo accueillis lors des </w:t>
      </w:r>
      <w:proofErr w:type="spellStart"/>
      <w:r>
        <w:rPr>
          <w:rFonts w:ascii="Arial" w:hAnsi="Arial" w:cs="Arial"/>
          <w:sz w:val="20"/>
          <w:szCs w:val="20"/>
        </w:rPr>
        <w:t>Duoday</w:t>
      </w:r>
      <w:proofErr w:type="spellEnd"/>
      <w:r>
        <w:rPr>
          <w:rFonts w:ascii="Arial" w:hAnsi="Arial" w:cs="Arial"/>
          <w:sz w:val="20"/>
          <w:szCs w:val="20"/>
        </w:rPr>
        <w:t>.</w:t>
      </w:r>
    </w:p>
    <w:p w14:paraId="692DEC19" w14:textId="2805DF2D" w:rsidR="00F540BC" w:rsidRDefault="00F540BC" w:rsidP="00D973DB">
      <w:pPr>
        <w:spacing w:after="200"/>
        <w:rPr>
          <w:rFonts w:ascii="Arial" w:hAnsi="Arial" w:cs="Arial"/>
          <w:sz w:val="20"/>
          <w:szCs w:val="20"/>
        </w:rPr>
      </w:pPr>
      <w:r>
        <w:rPr>
          <w:rFonts w:ascii="Arial" w:hAnsi="Arial" w:cs="Arial"/>
          <w:sz w:val="20"/>
          <w:szCs w:val="20"/>
        </w:rPr>
        <w:br w:type="page"/>
      </w:r>
    </w:p>
    <w:p w14:paraId="79B40400" w14:textId="2FA6CC58" w:rsidR="004E295C" w:rsidRPr="000708E1" w:rsidRDefault="004E295C"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20" w:name="_Toc230161821"/>
      <w:r w:rsidRPr="000708E1">
        <w:rPr>
          <w:rFonts w:ascii="Arial" w:hAnsi="Arial" w:cs="Arial"/>
        </w:rPr>
        <w:lastRenderedPageBreak/>
        <w:t xml:space="preserve">Article </w:t>
      </w:r>
      <w:r w:rsidR="005609E2">
        <w:rPr>
          <w:rFonts w:ascii="Arial" w:hAnsi="Arial" w:cs="Arial"/>
        </w:rPr>
        <w:t>5</w:t>
      </w:r>
      <w:r w:rsidRPr="000708E1">
        <w:rPr>
          <w:rFonts w:ascii="Arial" w:hAnsi="Arial" w:cs="Arial"/>
        </w:rPr>
        <w:t xml:space="preserve"> – </w:t>
      </w:r>
      <w:r w:rsidR="00F540BC">
        <w:rPr>
          <w:rFonts w:ascii="Arial" w:hAnsi="Arial" w:cs="Arial"/>
        </w:rPr>
        <w:t xml:space="preserve">INTEGRATION ET </w:t>
      </w:r>
      <w:r w:rsidR="00643EA2" w:rsidRPr="000708E1">
        <w:rPr>
          <w:rFonts w:ascii="Arial" w:hAnsi="Arial" w:cs="Arial"/>
        </w:rPr>
        <w:t>MAINTIEN DANS L’EMPLO</w:t>
      </w:r>
      <w:r w:rsidR="00F540BC">
        <w:rPr>
          <w:rFonts w:ascii="Arial" w:hAnsi="Arial" w:cs="Arial"/>
        </w:rPr>
        <w:t>I</w:t>
      </w:r>
      <w:bookmarkEnd w:id="20"/>
    </w:p>
    <w:p w14:paraId="0A0A72A2" w14:textId="7AEE599F" w:rsidR="004E295C" w:rsidRPr="000708E1" w:rsidRDefault="005609E2" w:rsidP="00D973DB">
      <w:pPr>
        <w:pStyle w:val="Titre2"/>
        <w:keepNext/>
        <w:keepLines/>
        <w:numPr>
          <w:ilvl w:val="0"/>
          <w:numId w:val="0"/>
        </w:numPr>
        <w:suppressLineNumbers/>
        <w:tabs>
          <w:tab w:val="left" w:pos="708"/>
          <w:tab w:val="left" w:pos="1416"/>
          <w:tab w:val="left" w:pos="2124"/>
          <w:tab w:val="left" w:pos="2832"/>
          <w:tab w:val="left" w:pos="3540"/>
          <w:tab w:val="left" w:pos="4248"/>
          <w:tab w:val="left" w:pos="4956"/>
          <w:tab w:val="left" w:pos="5904"/>
        </w:tabs>
        <w:suppressAutoHyphens/>
        <w:snapToGrid w:val="0"/>
        <w:spacing w:after="200" w:line="276" w:lineRule="auto"/>
        <w:contextualSpacing w:val="0"/>
      </w:pPr>
      <w:bookmarkStart w:id="21" w:name="_Toc230161822"/>
      <w:r>
        <w:t>5</w:t>
      </w:r>
      <w:r w:rsidR="004E295C" w:rsidRPr="000708E1">
        <w:t>.1</w:t>
      </w:r>
      <w:r w:rsidR="004E295C" w:rsidRPr="000708E1">
        <w:tab/>
        <w:t>Les processus de maintien dans l’emploi</w:t>
      </w:r>
      <w:bookmarkEnd w:id="21"/>
      <w:r w:rsidR="004E295C" w:rsidRPr="000708E1">
        <w:tab/>
      </w:r>
    </w:p>
    <w:p w14:paraId="6F5C6CEB" w14:textId="25640FA6" w:rsidR="0009666B" w:rsidRDefault="000E277B"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 xml:space="preserve">La Société </w:t>
      </w:r>
      <w:r w:rsidR="00731A7A">
        <w:rPr>
          <w:rFonts w:ascii="Arial" w:hAnsi="Arial" w:cs="Arial"/>
          <w:sz w:val="20"/>
        </w:rPr>
        <w:t xml:space="preserve">ALTEN </w:t>
      </w:r>
      <w:r w:rsidR="00831F07">
        <w:rPr>
          <w:rFonts w:ascii="Arial" w:hAnsi="Arial" w:cs="Arial"/>
          <w:sz w:val="20"/>
        </w:rPr>
        <w:t>Sud-Ouest</w:t>
      </w:r>
      <w:r w:rsidR="00263A4D">
        <w:rPr>
          <w:rFonts w:ascii="Arial" w:hAnsi="Arial" w:cs="Arial"/>
          <w:sz w:val="20"/>
        </w:rPr>
        <w:t xml:space="preserve"> </w:t>
      </w:r>
      <w:r w:rsidR="00C16733">
        <w:rPr>
          <w:rFonts w:ascii="Arial" w:hAnsi="Arial" w:cs="Arial"/>
          <w:sz w:val="20"/>
        </w:rPr>
        <w:t>emploi un</w:t>
      </w:r>
      <w:r w:rsidR="00687C61">
        <w:rPr>
          <w:rFonts w:ascii="Arial" w:hAnsi="Arial" w:cs="Arial"/>
          <w:sz w:val="20"/>
        </w:rPr>
        <w:t xml:space="preserve"> </w:t>
      </w:r>
      <w:r w:rsidR="00C16733">
        <w:rPr>
          <w:rFonts w:ascii="Arial" w:hAnsi="Arial" w:cs="Arial"/>
          <w:sz w:val="20"/>
        </w:rPr>
        <w:t xml:space="preserve">référent handicap dédié </w:t>
      </w:r>
      <w:r w:rsidR="00673A46">
        <w:rPr>
          <w:rFonts w:ascii="Arial" w:hAnsi="Arial" w:cs="Arial"/>
          <w:sz w:val="20"/>
        </w:rPr>
        <w:t xml:space="preserve">jusqu’à présent </w:t>
      </w:r>
      <w:r w:rsidR="00731A7A">
        <w:rPr>
          <w:rFonts w:ascii="Arial" w:hAnsi="Arial" w:cs="Arial"/>
          <w:sz w:val="20"/>
        </w:rPr>
        <w:t xml:space="preserve">5 </w:t>
      </w:r>
      <w:r w:rsidR="00673A46">
        <w:rPr>
          <w:rFonts w:ascii="Arial" w:hAnsi="Arial" w:cs="Arial"/>
          <w:sz w:val="20"/>
        </w:rPr>
        <w:t xml:space="preserve">jours par mois à cette mission. </w:t>
      </w:r>
      <w:r w:rsidR="003E47EB">
        <w:rPr>
          <w:rFonts w:ascii="Arial" w:hAnsi="Arial" w:cs="Arial"/>
          <w:sz w:val="20"/>
        </w:rPr>
        <w:t>De plus, une</w:t>
      </w:r>
      <w:r w:rsidR="00675D4B">
        <w:rPr>
          <w:rFonts w:ascii="Arial" w:hAnsi="Arial" w:cs="Arial"/>
          <w:sz w:val="20"/>
        </w:rPr>
        <w:t xml:space="preserve"> </w:t>
      </w:r>
      <w:r w:rsidR="00731A7A">
        <w:rPr>
          <w:rFonts w:ascii="Arial" w:hAnsi="Arial" w:cs="Arial"/>
          <w:sz w:val="20"/>
        </w:rPr>
        <w:t xml:space="preserve">aide financière </w:t>
      </w:r>
      <w:r w:rsidR="003E47EB">
        <w:rPr>
          <w:rFonts w:ascii="Arial" w:hAnsi="Arial" w:cs="Arial"/>
          <w:sz w:val="20"/>
        </w:rPr>
        <w:t xml:space="preserve">de </w:t>
      </w:r>
      <w:r w:rsidR="00D56E52">
        <w:rPr>
          <w:rFonts w:ascii="Arial" w:hAnsi="Arial" w:cs="Arial"/>
          <w:sz w:val="20"/>
        </w:rPr>
        <w:t>1 500</w:t>
      </w:r>
      <w:r w:rsidR="003E47EB">
        <w:rPr>
          <w:rFonts w:ascii="Arial" w:hAnsi="Arial" w:cs="Arial"/>
          <w:sz w:val="20"/>
        </w:rPr>
        <w:t xml:space="preserve"> € pour les aménagements </w:t>
      </w:r>
      <w:r w:rsidR="008C5B68">
        <w:rPr>
          <w:rFonts w:ascii="Arial" w:hAnsi="Arial" w:cs="Arial"/>
          <w:sz w:val="20"/>
        </w:rPr>
        <w:t>est</w:t>
      </w:r>
      <w:r w:rsidR="0009666B">
        <w:rPr>
          <w:rFonts w:ascii="Arial" w:hAnsi="Arial" w:cs="Arial"/>
          <w:sz w:val="20"/>
        </w:rPr>
        <w:t xml:space="preserve"> déjà mis</w:t>
      </w:r>
      <w:r w:rsidR="008C5B68">
        <w:rPr>
          <w:rFonts w:ascii="Arial" w:hAnsi="Arial" w:cs="Arial"/>
          <w:sz w:val="20"/>
        </w:rPr>
        <w:t>e</w:t>
      </w:r>
      <w:r w:rsidR="0009666B">
        <w:rPr>
          <w:rFonts w:ascii="Arial" w:hAnsi="Arial" w:cs="Arial"/>
          <w:sz w:val="20"/>
        </w:rPr>
        <w:t xml:space="preserve"> en place au sein de la Société</w:t>
      </w:r>
      <w:r w:rsidR="00D56E52">
        <w:rPr>
          <w:rFonts w:ascii="Arial" w:hAnsi="Arial" w:cs="Arial"/>
          <w:sz w:val="20"/>
        </w:rPr>
        <w:t xml:space="preserve"> et sera </w:t>
      </w:r>
      <w:r w:rsidR="00D034F2">
        <w:rPr>
          <w:rFonts w:ascii="Arial" w:hAnsi="Arial" w:cs="Arial"/>
          <w:sz w:val="20"/>
        </w:rPr>
        <w:t xml:space="preserve">portée </w:t>
      </w:r>
      <w:proofErr w:type="gramStart"/>
      <w:r w:rsidR="00D034F2">
        <w:rPr>
          <w:rFonts w:ascii="Arial" w:hAnsi="Arial" w:cs="Arial"/>
          <w:sz w:val="20"/>
        </w:rPr>
        <w:t xml:space="preserve">à </w:t>
      </w:r>
      <w:r w:rsidR="00D56E52">
        <w:rPr>
          <w:rFonts w:ascii="Arial" w:hAnsi="Arial" w:cs="Arial"/>
          <w:sz w:val="20"/>
        </w:rPr>
        <w:t xml:space="preserve"> 2</w:t>
      </w:r>
      <w:proofErr w:type="gramEnd"/>
      <w:r w:rsidR="00D56E52">
        <w:rPr>
          <w:rFonts w:ascii="Arial" w:hAnsi="Arial" w:cs="Arial"/>
          <w:sz w:val="20"/>
        </w:rPr>
        <w:t xml:space="preserve"> 000 €.</w:t>
      </w:r>
    </w:p>
    <w:p w14:paraId="03850ED0" w14:textId="26C8DC8A" w:rsidR="004E295C" w:rsidRPr="000708E1" w:rsidRDefault="0009666B"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 xml:space="preserve"> </w:t>
      </w:r>
      <w:r w:rsidR="00673A46">
        <w:rPr>
          <w:rFonts w:ascii="Arial" w:hAnsi="Arial" w:cs="Arial"/>
          <w:sz w:val="20"/>
        </w:rPr>
        <w:t xml:space="preserve">Parallèlement au renforcement de </w:t>
      </w:r>
      <w:r w:rsidR="000011AF">
        <w:rPr>
          <w:rFonts w:ascii="Arial" w:hAnsi="Arial" w:cs="Arial"/>
          <w:sz w:val="20"/>
        </w:rPr>
        <w:t>la politique handicap décrit dans l’axe Pilotage, l</w:t>
      </w:r>
      <w:r w:rsidR="00673A46">
        <w:rPr>
          <w:rFonts w:ascii="Arial" w:hAnsi="Arial" w:cs="Arial"/>
          <w:sz w:val="20"/>
        </w:rPr>
        <w:t xml:space="preserve">a Société </w:t>
      </w:r>
      <w:r w:rsidR="004E295C" w:rsidRPr="000708E1">
        <w:rPr>
          <w:rFonts w:ascii="Arial" w:hAnsi="Arial" w:cs="Arial"/>
          <w:sz w:val="20"/>
        </w:rPr>
        <w:t>souhaite poursuivre ses efforts en développant un processus de suivi de carrière individualisé et personnalisé :</w:t>
      </w:r>
    </w:p>
    <w:p w14:paraId="0DFB2C7D" w14:textId="3B00B951" w:rsidR="00675280" w:rsidRDefault="00675280"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Se rapprocher</w:t>
      </w:r>
      <w:r w:rsidR="00C04462">
        <w:rPr>
          <w:rFonts w:ascii="Arial" w:hAnsi="Arial" w:cs="Arial"/>
          <w:sz w:val="20"/>
          <w:szCs w:val="20"/>
        </w:rPr>
        <w:t xml:space="preserve"> des services de médecine du travail </w:t>
      </w:r>
      <w:r w:rsidR="00EE3D7C" w:rsidRPr="00EE3D7C">
        <w:rPr>
          <w:rFonts w:ascii="Arial" w:hAnsi="Arial" w:cs="Arial"/>
          <w:sz w:val="20"/>
          <w:szCs w:val="20"/>
        </w:rPr>
        <w:t xml:space="preserve">en présentant la politique handicap </w:t>
      </w:r>
      <w:r w:rsidR="00731A7A">
        <w:rPr>
          <w:rFonts w:ascii="Arial" w:hAnsi="Arial" w:cs="Arial"/>
          <w:sz w:val="20"/>
          <w:szCs w:val="20"/>
        </w:rPr>
        <w:t xml:space="preserve">ALTEN </w:t>
      </w:r>
      <w:r w:rsidR="00EE3D7C">
        <w:rPr>
          <w:rFonts w:ascii="Arial" w:hAnsi="Arial" w:cs="Arial"/>
          <w:sz w:val="20"/>
          <w:szCs w:val="20"/>
        </w:rPr>
        <w:t>;</w:t>
      </w:r>
    </w:p>
    <w:p w14:paraId="7DA9501C" w14:textId="0BC54D8B" w:rsidR="00EE3D7C" w:rsidRDefault="00EE3D7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EE3D7C">
        <w:rPr>
          <w:rFonts w:ascii="Arial" w:hAnsi="Arial" w:cs="Arial"/>
          <w:sz w:val="20"/>
          <w:szCs w:val="20"/>
        </w:rPr>
        <w:t>Outiller les infirmières d’</w:t>
      </w:r>
      <w:r w:rsidR="00731A7A">
        <w:rPr>
          <w:rFonts w:ascii="Arial" w:hAnsi="Arial" w:cs="Arial"/>
          <w:sz w:val="20"/>
          <w:szCs w:val="20"/>
        </w:rPr>
        <w:t xml:space="preserve">ALTEN </w:t>
      </w:r>
      <w:r w:rsidR="00687C61">
        <w:rPr>
          <w:rFonts w:ascii="Arial" w:hAnsi="Arial" w:cs="Arial"/>
          <w:sz w:val="20"/>
          <w:szCs w:val="20"/>
        </w:rPr>
        <w:t>Sud-Ouest</w:t>
      </w:r>
      <w:r w:rsidR="00675D4B">
        <w:rPr>
          <w:rFonts w:ascii="Arial" w:hAnsi="Arial" w:cs="Arial"/>
          <w:sz w:val="20"/>
          <w:szCs w:val="20"/>
        </w:rPr>
        <w:t xml:space="preserve"> </w:t>
      </w:r>
      <w:r w:rsidRPr="00EE3D7C">
        <w:rPr>
          <w:rFonts w:ascii="Arial" w:hAnsi="Arial" w:cs="Arial"/>
          <w:sz w:val="20"/>
          <w:szCs w:val="20"/>
        </w:rPr>
        <w:t>sur la politique handicap</w:t>
      </w:r>
      <w:r w:rsidR="003050AB">
        <w:rPr>
          <w:rFonts w:ascii="Arial" w:hAnsi="Arial" w:cs="Arial"/>
          <w:sz w:val="20"/>
          <w:szCs w:val="20"/>
        </w:rPr>
        <w:t> ;</w:t>
      </w:r>
    </w:p>
    <w:p w14:paraId="180A908F" w14:textId="3521D4CC" w:rsidR="00FD388A" w:rsidRDefault="00FD388A"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Proposer une prise en charge supplémentaire pour des séances de médecine douce ou autre, si lié à la situation d’handicap (jusqu’à 300 € par an, sur justificatif), afin de lutter contre la fatigabilité des collaborateurs et des collaboratrices d’ALTEN Sud-Ouest</w:t>
      </w:r>
      <w:r w:rsidR="006D66F3">
        <w:rPr>
          <w:rFonts w:ascii="Arial" w:hAnsi="Arial" w:cs="Arial"/>
          <w:sz w:val="20"/>
          <w:szCs w:val="20"/>
        </w:rPr>
        <w:t>, atteint d’un handicap</w:t>
      </w:r>
      <w:r>
        <w:rPr>
          <w:rFonts w:ascii="Arial" w:hAnsi="Arial" w:cs="Arial"/>
          <w:sz w:val="20"/>
          <w:szCs w:val="20"/>
        </w:rPr>
        <w:t>. Cette mesure sera prise hors budget du présent accord.</w:t>
      </w:r>
      <w:r w:rsidR="00DB44FE">
        <w:rPr>
          <w:rFonts w:ascii="Arial" w:hAnsi="Arial" w:cs="Arial"/>
          <w:sz w:val="20"/>
          <w:szCs w:val="20"/>
        </w:rPr>
        <w:t xml:space="preserve"> </w:t>
      </w:r>
    </w:p>
    <w:p w14:paraId="7632CA76" w14:textId="1B5B6367" w:rsidR="000360E8" w:rsidRDefault="000360E8"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Prendre en charge le reste à charge (après prise en charge Sécurité sociale et mutuelle) les appareils, prothèses/orthèses individuels nécessaires à la tenue du poste et la réalisation de l’activité ;</w:t>
      </w:r>
    </w:p>
    <w:p w14:paraId="06DE2884" w14:textId="42B3551B" w:rsidR="00F21177" w:rsidRDefault="00C40008"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C40008">
        <w:rPr>
          <w:rFonts w:ascii="Arial" w:hAnsi="Arial" w:cs="Arial"/>
          <w:sz w:val="20"/>
          <w:szCs w:val="20"/>
        </w:rPr>
        <w:t>Sous réserve de la présentation d’un justificatif établi par le médecin traitant,</w:t>
      </w:r>
      <w:r w:rsidR="00171EC0">
        <w:rPr>
          <w:rFonts w:ascii="Arial" w:hAnsi="Arial" w:cs="Arial"/>
          <w:sz w:val="20"/>
          <w:szCs w:val="20"/>
        </w:rPr>
        <w:t xml:space="preserve"> </w:t>
      </w:r>
      <w:r>
        <w:rPr>
          <w:rFonts w:ascii="Arial" w:hAnsi="Arial" w:cs="Arial"/>
          <w:sz w:val="20"/>
          <w:szCs w:val="20"/>
        </w:rPr>
        <w:t>r</w:t>
      </w:r>
      <w:r w:rsidR="00F21177">
        <w:rPr>
          <w:rFonts w:ascii="Arial" w:hAnsi="Arial" w:cs="Arial"/>
          <w:sz w:val="20"/>
          <w:szCs w:val="20"/>
        </w:rPr>
        <w:t>enforcer le télétravail lorsque cela est possible avec la mission et le poste occupé</w:t>
      </w:r>
      <w:r w:rsidR="003050AB">
        <w:rPr>
          <w:rFonts w:ascii="Arial" w:hAnsi="Arial" w:cs="Arial"/>
          <w:sz w:val="20"/>
          <w:szCs w:val="20"/>
        </w:rPr>
        <w:t> ;</w:t>
      </w:r>
    </w:p>
    <w:p w14:paraId="417DF908" w14:textId="560DFAF7" w:rsidR="00182174" w:rsidRDefault="00540FD6"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C40008">
        <w:rPr>
          <w:rFonts w:ascii="Arial" w:hAnsi="Arial" w:cs="Arial"/>
          <w:sz w:val="20"/>
          <w:szCs w:val="20"/>
        </w:rPr>
        <w:t xml:space="preserve">Sous réserve de la présentation d’un justificatif établi par le médecin </w:t>
      </w:r>
      <w:r w:rsidR="00FB6C2E" w:rsidRPr="00C40008">
        <w:rPr>
          <w:rFonts w:ascii="Arial" w:hAnsi="Arial" w:cs="Arial"/>
          <w:sz w:val="20"/>
          <w:szCs w:val="20"/>
        </w:rPr>
        <w:t>traitant</w:t>
      </w:r>
      <w:r w:rsidR="00FB6C2E">
        <w:rPr>
          <w:rFonts w:ascii="Arial" w:hAnsi="Arial" w:cs="Arial"/>
          <w:sz w:val="20"/>
          <w:szCs w:val="20"/>
        </w:rPr>
        <w:t>, prendre</w:t>
      </w:r>
      <w:r w:rsidR="00182174">
        <w:rPr>
          <w:rFonts w:ascii="Arial" w:hAnsi="Arial" w:cs="Arial"/>
          <w:sz w:val="20"/>
          <w:szCs w:val="20"/>
        </w:rPr>
        <w:t xml:space="preserve"> en charge un taxi pour les déplacements inhérents à la mission</w:t>
      </w:r>
      <w:r w:rsidR="000360E8">
        <w:rPr>
          <w:rFonts w:ascii="Arial" w:hAnsi="Arial" w:cs="Arial"/>
          <w:sz w:val="20"/>
          <w:szCs w:val="20"/>
        </w:rPr>
        <w:t xml:space="preserve"> </w:t>
      </w:r>
      <w:r w:rsidR="00ED677B">
        <w:rPr>
          <w:rFonts w:ascii="Arial" w:hAnsi="Arial" w:cs="Arial"/>
          <w:sz w:val="20"/>
          <w:szCs w:val="20"/>
        </w:rPr>
        <w:t>lorsque le déplacement par d’autres moyens est impossible</w:t>
      </w:r>
      <w:r w:rsidR="00DA7596">
        <w:rPr>
          <w:rFonts w:ascii="Arial" w:hAnsi="Arial" w:cs="Arial"/>
          <w:sz w:val="20"/>
          <w:szCs w:val="20"/>
        </w:rPr>
        <w:t> ;</w:t>
      </w:r>
    </w:p>
    <w:p w14:paraId="3D192679" w14:textId="41D957E1" w:rsidR="00C029A6" w:rsidRDefault="00C029A6"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Intégrer la notion de handicap dans les entretiens terrain réalisés par les managers (chefs de projet)</w:t>
      </w:r>
      <w:r w:rsidR="003050AB">
        <w:rPr>
          <w:rFonts w:ascii="Arial" w:hAnsi="Arial" w:cs="Arial"/>
          <w:sz w:val="20"/>
          <w:szCs w:val="20"/>
        </w:rPr>
        <w:t> ;</w:t>
      </w:r>
    </w:p>
    <w:p w14:paraId="6DA981A2" w14:textId="2C1E8EC4" w:rsidR="004006C3" w:rsidRDefault="004006C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Proposer des bilans de compétences et </w:t>
      </w:r>
      <w:r w:rsidR="00FB6C2E">
        <w:rPr>
          <w:rFonts w:ascii="Arial" w:hAnsi="Arial" w:cs="Arial"/>
          <w:sz w:val="20"/>
          <w:szCs w:val="20"/>
        </w:rPr>
        <w:t>des coachings</w:t>
      </w:r>
      <w:r>
        <w:rPr>
          <w:rFonts w:ascii="Arial" w:hAnsi="Arial" w:cs="Arial"/>
          <w:sz w:val="20"/>
          <w:szCs w:val="20"/>
        </w:rPr>
        <w:t xml:space="preserve"> pour les personnes reconnues en situation de handicap et leur manager si nécessaire. </w:t>
      </w:r>
    </w:p>
    <w:p w14:paraId="7191C6F4" w14:textId="7B86C8D4" w:rsidR="004E295C" w:rsidRDefault="008C6C99"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L</w:t>
      </w:r>
      <w:r w:rsidR="00EE3D7C">
        <w:rPr>
          <w:rFonts w:ascii="Arial" w:hAnsi="Arial" w:cs="Arial"/>
          <w:sz w:val="20"/>
        </w:rPr>
        <w:t>a Société</w:t>
      </w:r>
      <w:r>
        <w:rPr>
          <w:rFonts w:ascii="Arial" w:hAnsi="Arial" w:cs="Arial"/>
          <w:sz w:val="20"/>
        </w:rPr>
        <w:t xml:space="preserve"> s’engage à poursuivre t</w:t>
      </w:r>
      <w:r w:rsidR="009B470B">
        <w:rPr>
          <w:rFonts w:ascii="Arial" w:hAnsi="Arial" w:cs="Arial"/>
          <w:sz w:val="20"/>
        </w:rPr>
        <w:t>ou</w:t>
      </w:r>
      <w:r w:rsidR="005763F5">
        <w:rPr>
          <w:rFonts w:ascii="Arial" w:hAnsi="Arial" w:cs="Arial"/>
          <w:sz w:val="20"/>
        </w:rPr>
        <w:t xml:space="preserve">s les accompagnements et aménagements nécessaires pour maintenir dans l’emploi </w:t>
      </w:r>
      <w:r w:rsidR="003053D5">
        <w:rPr>
          <w:rFonts w:ascii="Arial" w:hAnsi="Arial" w:cs="Arial"/>
          <w:sz w:val="20"/>
        </w:rPr>
        <w:t>s</w:t>
      </w:r>
      <w:r w:rsidR="005763F5">
        <w:rPr>
          <w:rFonts w:ascii="Arial" w:hAnsi="Arial" w:cs="Arial"/>
          <w:sz w:val="20"/>
        </w:rPr>
        <w:t xml:space="preserve">es collaborateurs </w:t>
      </w:r>
      <w:r w:rsidR="00112234">
        <w:rPr>
          <w:rFonts w:ascii="Arial" w:hAnsi="Arial" w:cs="Arial"/>
          <w:sz w:val="20"/>
        </w:rPr>
        <w:t xml:space="preserve">et collaboratrices </w:t>
      </w:r>
      <w:r w:rsidR="005763F5">
        <w:rPr>
          <w:rFonts w:ascii="Arial" w:hAnsi="Arial" w:cs="Arial"/>
          <w:sz w:val="20"/>
        </w:rPr>
        <w:t>en situation de handicap</w:t>
      </w:r>
      <w:r w:rsidR="00AB4997">
        <w:rPr>
          <w:rFonts w:ascii="Arial" w:hAnsi="Arial" w:cs="Arial"/>
          <w:sz w:val="20"/>
        </w:rPr>
        <w:t xml:space="preserve"> tels que par exemple (</w:t>
      </w:r>
      <w:r w:rsidR="009566E4" w:rsidRPr="006369AE">
        <w:rPr>
          <w:rFonts w:ascii="Arial" w:hAnsi="Arial" w:cs="Arial"/>
          <w:i/>
          <w:iCs/>
          <w:sz w:val="20"/>
        </w:rPr>
        <w:t>liste non exhaustive</w:t>
      </w:r>
      <w:r w:rsidR="009566E4">
        <w:rPr>
          <w:rFonts w:ascii="Arial" w:hAnsi="Arial" w:cs="Arial"/>
          <w:sz w:val="20"/>
        </w:rPr>
        <w:t>) </w:t>
      </w:r>
      <w:r w:rsidR="00456934">
        <w:rPr>
          <w:rFonts w:ascii="Arial" w:hAnsi="Arial" w:cs="Arial"/>
          <w:sz w:val="20"/>
        </w:rPr>
        <w:t>les aménagements de poste</w:t>
      </w:r>
      <w:r w:rsidR="00970199">
        <w:rPr>
          <w:rFonts w:ascii="Arial" w:hAnsi="Arial" w:cs="Arial"/>
          <w:sz w:val="20"/>
        </w:rPr>
        <w:t xml:space="preserve"> (sur site et à domicile), </w:t>
      </w:r>
      <w:r w:rsidR="004615D6">
        <w:rPr>
          <w:rFonts w:ascii="Arial" w:hAnsi="Arial" w:cs="Arial"/>
          <w:sz w:val="20"/>
        </w:rPr>
        <w:t xml:space="preserve">des prestations d’interprétariat </w:t>
      </w:r>
      <w:r w:rsidR="00C32C9C">
        <w:rPr>
          <w:rFonts w:ascii="Arial" w:hAnsi="Arial" w:cs="Arial"/>
          <w:sz w:val="20"/>
        </w:rPr>
        <w:t>Langues de Signes Française et de traduction « vélotypie », …</w:t>
      </w:r>
      <w:r w:rsidR="005763F5">
        <w:rPr>
          <w:rFonts w:ascii="Arial" w:hAnsi="Arial" w:cs="Arial"/>
          <w:sz w:val="20"/>
        </w:rPr>
        <w:t xml:space="preserve">. </w:t>
      </w:r>
    </w:p>
    <w:p w14:paraId="03866FA8" w14:textId="342434AD" w:rsidR="006617AF" w:rsidRDefault="005763F5"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 xml:space="preserve">Ainsi, </w:t>
      </w:r>
      <w:r w:rsidR="000C23CF">
        <w:rPr>
          <w:rFonts w:ascii="Arial" w:hAnsi="Arial" w:cs="Arial"/>
          <w:sz w:val="20"/>
        </w:rPr>
        <w:t>le référent</w:t>
      </w:r>
      <w:r w:rsidR="00EF6585">
        <w:rPr>
          <w:rFonts w:ascii="Arial" w:hAnsi="Arial" w:cs="Arial"/>
          <w:sz w:val="20"/>
        </w:rPr>
        <w:t xml:space="preserve"> Handicap accompagnera chacune </w:t>
      </w:r>
      <w:r w:rsidR="006617AF">
        <w:rPr>
          <w:rFonts w:ascii="Arial" w:hAnsi="Arial" w:cs="Arial"/>
          <w:sz w:val="20"/>
        </w:rPr>
        <w:t xml:space="preserve">de </w:t>
      </w:r>
      <w:r w:rsidR="003053D5">
        <w:rPr>
          <w:rFonts w:ascii="Arial" w:hAnsi="Arial" w:cs="Arial"/>
          <w:sz w:val="20"/>
        </w:rPr>
        <w:t>c</w:t>
      </w:r>
      <w:r w:rsidR="006617AF">
        <w:rPr>
          <w:rFonts w:ascii="Arial" w:hAnsi="Arial" w:cs="Arial"/>
          <w:sz w:val="20"/>
        </w:rPr>
        <w:t xml:space="preserve">es situations ad hoc. </w:t>
      </w:r>
    </w:p>
    <w:p w14:paraId="5C59C34B" w14:textId="07D5686F" w:rsidR="00EF07A5" w:rsidRDefault="00FE2085" w:rsidP="00D973DB">
      <w:pPr>
        <w:pStyle w:val="Paragraphedeliste"/>
        <w:keepNext/>
        <w:keepLines/>
        <w:suppressLineNumbers/>
        <w:suppressAutoHyphens/>
        <w:snapToGrid w:val="0"/>
        <w:spacing w:after="200" w:line="276" w:lineRule="auto"/>
        <w:ind w:left="0"/>
        <w:contextualSpacing w:val="0"/>
        <w:rPr>
          <w:rFonts w:ascii="Arial" w:hAnsi="Arial" w:cs="Arial"/>
          <w:sz w:val="20"/>
        </w:rPr>
      </w:pPr>
      <w:r>
        <w:rPr>
          <w:rFonts w:ascii="Arial" w:hAnsi="Arial" w:cs="Arial"/>
          <w:sz w:val="20"/>
        </w:rPr>
        <w:t xml:space="preserve">Bien </w:t>
      </w:r>
      <w:r w:rsidR="00987B62">
        <w:rPr>
          <w:rFonts w:ascii="Arial" w:hAnsi="Arial" w:cs="Arial"/>
          <w:sz w:val="20"/>
        </w:rPr>
        <w:t>que sur les 3 dernières années, pas plus d’une</w:t>
      </w:r>
      <w:r>
        <w:rPr>
          <w:rFonts w:ascii="Arial" w:hAnsi="Arial" w:cs="Arial"/>
          <w:sz w:val="20"/>
        </w:rPr>
        <w:t xml:space="preserve"> inaptitude</w:t>
      </w:r>
      <w:r w:rsidR="00831F07">
        <w:rPr>
          <w:rFonts w:ascii="Arial" w:hAnsi="Arial" w:cs="Arial"/>
          <w:sz w:val="20"/>
        </w:rPr>
        <w:t xml:space="preserve"> par an</w:t>
      </w:r>
      <w:r>
        <w:rPr>
          <w:rFonts w:ascii="Arial" w:hAnsi="Arial" w:cs="Arial"/>
          <w:sz w:val="20"/>
        </w:rPr>
        <w:t xml:space="preserve"> n’ait été constaté</w:t>
      </w:r>
      <w:r w:rsidR="00526543">
        <w:rPr>
          <w:rFonts w:ascii="Arial" w:hAnsi="Arial" w:cs="Arial"/>
          <w:sz w:val="20"/>
        </w:rPr>
        <w:t>, l</w:t>
      </w:r>
      <w:r w:rsidR="00640E8C">
        <w:rPr>
          <w:rFonts w:ascii="Arial" w:hAnsi="Arial" w:cs="Arial"/>
          <w:sz w:val="20"/>
        </w:rPr>
        <w:t xml:space="preserve">a Société souhaite </w:t>
      </w:r>
      <w:r w:rsidR="00526543">
        <w:rPr>
          <w:rFonts w:ascii="Arial" w:hAnsi="Arial" w:cs="Arial"/>
          <w:sz w:val="20"/>
        </w:rPr>
        <w:t>néanmoins</w:t>
      </w:r>
      <w:r w:rsidR="00640E8C">
        <w:rPr>
          <w:rFonts w:ascii="Arial" w:hAnsi="Arial" w:cs="Arial"/>
          <w:sz w:val="20"/>
        </w:rPr>
        <w:t xml:space="preserve"> œuvrer pour la sécurisation des parcours professionnels des personnes reconnues en situation de handicap et éviter</w:t>
      </w:r>
      <w:r w:rsidR="00526543">
        <w:rPr>
          <w:rFonts w:ascii="Arial" w:hAnsi="Arial" w:cs="Arial"/>
          <w:sz w:val="20"/>
        </w:rPr>
        <w:t xml:space="preserve"> ainsi</w:t>
      </w:r>
      <w:r w:rsidR="00640E8C">
        <w:rPr>
          <w:rFonts w:ascii="Arial" w:hAnsi="Arial" w:cs="Arial"/>
          <w:sz w:val="20"/>
        </w:rPr>
        <w:t xml:space="preserve"> les départs pour inaptitude. </w:t>
      </w:r>
      <w:r w:rsidR="00266CD1" w:rsidRPr="00E26C3C">
        <w:rPr>
          <w:rFonts w:ascii="Arial" w:hAnsi="Arial" w:cs="Arial"/>
          <w:sz w:val="20"/>
        </w:rPr>
        <w:t>Les actions citées plus haut visent également à réduire au maximum la fatigabilité des personnes reconnues en situation de handicap</w:t>
      </w:r>
      <w:r w:rsidR="002A3648" w:rsidRPr="00E26C3C">
        <w:rPr>
          <w:rFonts w:ascii="Arial" w:hAnsi="Arial" w:cs="Arial"/>
          <w:sz w:val="20"/>
        </w:rPr>
        <w:t>.</w:t>
      </w:r>
      <w:r w:rsidR="002A3648">
        <w:rPr>
          <w:rFonts w:ascii="Arial" w:hAnsi="Arial" w:cs="Arial"/>
          <w:sz w:val="20"/>
        </w:rPr>
        <w:t xml:space="preserve"> </w:t>
      </w:r>
      <w:r w:rsidR="002771C2">
        <w:rPr>
          <w:rFonts w:ascii="Arial" w:hAnsi="Arial" w:cs="Arial"/>
          <w:sz w:val="20"/>
        </w:rPr>
        <w:t xml:space="preserve">La Société prévoit également la mise en place d’un entretien </w:t>
      </w:r>
      <w:r w:rsidR="00E26C3C">
        <w:rPr>
          <w:rFonts w:ascii="Arial" w:hAnsi="Arial" w:cs="Arial"/>
          <w:sz w:val="20"/>
        </w:rPr>
        <w:t>de suivi sur la base du volontariat</w:t>
      </w:r>
      <w:r w:rsidR="002771C2">
        <w:rPr>
          <w:rFonts w:ascii="Arial" w:hAnsi="Arial" w:cs="Arial"/>
          <w:sz w:val="20"/>
        </w:rPr>
        <w:t>, réalisé par le référent handicap d’ALTEN Sud-Ouest</w:t>
      </w:r>
      <w:r w:rsidR="00022418">
        <w:rPr>
          <w:rFonts w:ascii="Arial" w:hAnsi="Arial" w:cs="Arial"/>
          <w:sz w:val="20"/>
        </w:rPr>
        <w:t xml:space="preserve">, avec chaque salarié reconnu en situation de handicap, afin d’échanger sur sa situation et ses besoins. </w:t>
      </w:r>
      <w:r w:rsidR="009144C0">
        <w:rPr>
          <w:rFonts w:ascii="Arial" w:hAnsi="Arial" w:cs="Arial"/>
          <w:sz w:val="20"/>
        </w:rPr>
        <w:t>Cet entretien permettra d’anticiper au mieux et d’orienter le salarié selon ses besoins pour lui proposer le meilleur accompagnement (adaptation de poste, bilan de compétences</w:t>
      </w:r>
      <w:r w:rsidR="00EF07A5">
        <w:rPr>
          <w:rFonts w:ascii="Arial" w:hAnsi="Arial" w:cs="Arial"/>
          <w:sz w:val="20"/>
        </w:rPr>
        <w:t xml:space="preserve"> etc…). </w:t>
      </w:r>
    </w:p>
    <w:p w14:paraId="7E9565DA" w14:textId="77777777" w:rsidR="00D973DB" w:rsidRDefault="00D973DB" w:rsidP="00D973DB">
      <w:pPr>
        <w:pStyle w:val="Paragraphedeliste"/>
        <w:keepNext/>
        <w:keepLines/>
        <w:suppressLineNumbers/>
        <w:suppressAutoHyphens/>
        <w:snapToGrid w:val="0"/>
        <w:spacing w:after="200" w:line="276" w:lineRule="auto"/>
        <w:ind w:left="0"/>
        <w:contextualSpacing w:val="0"/>
        <w:rPr>
          <w:rFonts w:ascii="Arial" w:hAnsi="Arial" w:cs="Arial"/>
          <w:sz w:val="20"/>
        </w:rPr>
      </w:pPr>
    </w:p>
    <w:p w14:paraId="620F6128" w14:textId="507E7757" w:rsidR="007D5F80"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22" w:name="_Toc230161823"/>
      <w:r>
        <w:lastRenderedPageBreak/>
        <w:t>5</w:t>
      </w:r>
      <w:r w:rsidR="004E295C" w:rsidRPr="000708E1">
        <w:t>.2</w:t>
      </w:r>
      <w:r w:rsidR="004E295C" w:rsidRPr="000708E1">
        <w:tab/>
        <w:t>Continuer de favoriser l’émergence de RQTH en interne</w:t>
      </w:r>
      <w:bookmarkEnd w:id="22"/>
      <w:r w:rsidR="004E295C" w:rsidRPr="000708E1">
        <w:t xml:space="preserve"> </w:t>
      </w:r>
    </w:p>
    <w:p w14:paraId="26ACBCA5" w14:textId="61139D29" w:rsidR="004E295C"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La démarche d’obtention de la RQTH est une démarche personnelle, volontaire et confidentielle. La reconnaissance est attribuée par les MDPH. Cependant, tous les acteurs </w:t>
      </w:r>
      <w:r w:rsidR="00FB6C2E" w:rsidRPr="000708E1">
        <w:rPr>
          <w:rFonts w:ascii="Arial" w:hAnsi="Arial" w:cs="Arial"/>
          <w:sz w:val="20"/>
          <w:szCs w:val="20"/>
        </w:rPr>
        <w:t>précités</w:t>
      </w:r>
      <w:r w:rsidRPr="000708E1">
        <w:rPr>
          <w:rFonts w:ascii="Arial" w:hAnsi="Arial" w:cs="Arial"/>
          <w:sz w:val="20"/>
          <w:szCs w:val="20"/>
        </w:rPr>
        <w:t xml:space="preserve"> </w:t>
      </w:r>
      <w:r w:rsidR="00C029A6">
        <w:rPr>
          <w:rFonts w:ascii="Arial" w:hAnsi="Arial" w:cs="Arial"/>
          <w:sz w:val="20"/>
          <w:szCs w:val="20"/>
        </w:rPr>
        <w:t>dans l’axe Pilotage (article 3)</w:t>
      </w:r>
      <w:r w:rsidRPr="000708E1">
        <w:rPr>
          <w:rFonts w:ascii="Arial" w:hAnsi="Arial" w:cs="Arial"/>
          <w:sz w:val="20"/>
          <w:szCs w:val="20"/>
        </w:rPr>
        <w:t xml:space="preserve"> pourront </w:t>
      </w:r>
      <w:proofErr w:type="gramStart"/>
      <w:r w:rsidRPr="000708E1">
        <w:rPr>
          <w:rFonts w:ascii="Arial" w:hAnsi="Arial" w:cs="Arial"/>
          <w:sz w:val="20"/>
          <w:szCs w:val="20"/>
        </w:rPr>
        <w:t>donner</w:t>
      </w:r>
      <w:proofErr w:type="gramEnd"/>
      <w:r w:rsidRPr="000708E1">
        <w:rPr>
          <w:rFonts w:ascii="Arial" w:hAnsi="Arial" w:cs="Arial"/>
          <w:sz w:val="20"/>
          <w:szCs w:val="20"/>
        </w:rPr>
        <w:t xml:space="preserve"> des informations sur ce dispositif et apporter leur soutien aux personnes souhaitant s’engager dans ce processus.</w:t>
      </w:r>
    </w:p>
    <w:p w14:paraId="5B51C564" w14:textId="2E04A81D" w:rsidR="00675280" w:rsidRDefault="00C029A6"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Ainsi, un entretien sera systématiquement proposé </w:t>
      </w:r>
      <w:r w:rsidR="00667EBF">
        <w:rPr>
          <w:rFonts w:ascii="Arial" w:hAnsi="Arial" w:cs="Arial"/>
          <w:sz w:val="20"/>
          <w:szCs w:val="20"/>
        </w:rPr>
        <w:t>et réalisé</w:t>
      </w:r>
      <w:r w:rsidR="00171EC0">
        <w:rPr>
          <w:rFonts w:ascii="Arial" w:hAnsi="Arial" w:cs="Arial"/>
          <w:sz w:val="20"/>
          <w:szCs w:val="20"/>
        </w:rPr>
        <w:t xml:space="preserve"> avec l</w:t>
      </w:r>
      <w:r w:rsidR="00675D4B">
        <w:rPr>
          <w:rFonts w:ascii="Arial" w:hAnsi="Arial" w:cs="Arial"/>
          <w:sz w:val="20"/>
          <w:szCs w:val="20"/>
        </w:rPr>
        <w:t>e</w:t>
      </w:r>
      <w:r w:rsidR="00171EC0">
        <w:rPr>
          <w:rFonts w:ascii="Arial" w:hAnsi="Arial" w:cs="Arial"/>
          <w:sz w:val="20"/>
          <w:szCs w:val="20"/>
        </w:rPr>
        <w:t xml:space="preserve"> référent handicap </w:t>
      </w:r>
      <w:r w:rsidR="00667EBF">
        <w:rPr>
          <w:rFonts w:ascii="Arial" w:hAnsi="Arial" w:cs="Arial"/>
          <w:sz w:val="20"/>
          <w:szCs w:val="20"/>
        </w:rPr>
        <w:t>pour les salariés ayant demandé un aménagement afin de leur parler de</w:t>
      </w:r>
      <w:r w:rsidR="003050AB">
        <w:rPr>
          <w:rFonts w:ascii="Arial" w:hAnsi="Arial" w:cs="Arial"/>
          <w:sz w:val="20"/>
          <w:szCs w:val="20"/>
        </w:rPr>
        <w:t xml:space="preserve"> </w:t>
      </w:r>
      <w:r w:rsidR="00667EBF">
        <w:rPr>
          <w:rFonts w:ascii="Arial" w:hAnsi="Arial" w:cs="Arial"/>
          <w:sz w:val="20"/>
          <w:szCs w:val="20"/>
        </w:rPr>
        <w:t xml:space="preserve">l’éventualité d’une RQTH. </w:t>
      </w:r>
    </w:p>
    <w:p w14:paraId="7D1CC883" w14:textId="2920C1C3" w:rsidR="004E295C"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23" w:name="_Toc230161824"/>
      <w:r>
        <w:t>5</w:t>
      </w:r>
      <w:r w:rsidR="004E295C" w:rsidRPr="000708E1">
        <w:t>.</w:t>
      </w:r>
      <w:r w:rsidR="00B77721" w:rsidRPr="000708E1">
        <w:t>3</w:t>
      </w:r>
      <w:r w:rsidR="004E295C" w:rsidRPr="000708E1">
        <w:tab/>
        <w:t xml:space="preserve">Jours </w:t>
      </w:r>
      <w:r w:rsidR="00363E2D" w:rsidRPr="000708E1">
        <w:t>d’absence autorisée</w:t>
      </w:r>
      <w:r w:rsidR="004E295C" w:rsidRPr="000708E1">
        <w:t xml:space="preserve"> à destination des personnes en situation de handicap</w:t>
      </w:r>
      <w:bookmarkEnd w:id="23"/>
    </w:p>
    <w:p w14:paraId="5445399B" w14:textId="04AE9A4E" w:rsidR="004E295C" w:rsidRPr="000708E1" w:rsidRDefault="004E295C" w:rsidP="00D973DB">
      <w:pPr>
        <w:keepNext/>
        <w:keepLines/>
        <w:suppressLineNumbers/>
        <w:suppressAutoHyphens/>
        <w:snapToGrid w:val="0"/>
        <w:spacing w:after="200" w:line="276" w:lineRule="auto"/>
        <w:jc w:val="both"/>
        <w:rPr>
          <w:rFonts w:ascii="Arial" w:hAnsi="Arial" w:cs="Arial"/>
          <w:sz w:val="20"/>
          <w:szCs w:val="20"/>
          <w:highlight w:val="yellow"/>
        </w:rPr>
      </w:pPr>
      <w:r w:rsidRPr="000708E1">
        <w:rPr>
          <w:rFonts w:ascii="Arial" w:hAnsi="Arial" w:cs="Arial"/>
          <w:sz w:val="20"/>
          <w:szCs w:val="20"/>
        </w:rPr>
        <w:t>Dans le cadre de son engagement à soutenir ses collaborateur</w:t>
      </w:r>
      <w:r w:rsidR="00A92AF7" w:rsidRPr="000708E1">
        <w:rPr>
          <w:rFonts w:ascii="Arial" w:hAnsi="Arial" w:cs="Arial"/>
          <w:sz w:val="20"/>
          <w:szCs w:val="20"/>
        </w:rPr>
        <w:t>s et collaboratrices</w:t>
      </w:r>
      <w:r w:rsidRPr="000708E1">
        <w:rPr>
          <w:rFonts w:ascii="Arial" w:hAnsi="Arial" w:cs="Arial"/>
          <w:sz w:val="20"/>
          <w:szCs w:val="20"/>
        </w:rPr>
        <w:t xml:space="preserve"> en situation de handicap, </w:t>
      </w:r>
      <w:r w:rsidR="00041628">
        <w:rPr>
          <w:rFonts w:ascii="Arial" w:hAnsi="Arial" w:cs="Arial"/>
          <w:sz w:val="20"/>
          <w:szCs w:val="20"/>
        </w:rPr>
        <w:t>la Société</w:t>
      </w:r>
      <w:r w:rsidRPr="000708E1">
        <w:rPr>
          <w:rFonts w:ascii="Arial" w:hAnsi="Arial" w:cs="Arial"/>
          <w:sz w:val="20"/>
          <w:szCs w:val="20"/>
        </w:rPr>
        <w:t xml:space="preserve"> reconnait l'importance de faciliter leur accès aux soins </w:t>
      </w:r>
      <w:r w:rsidR="00A92AF7" w:rsidRPr="000708E1">
        <w:rPr>
          <w:rFonts w:ascii="Arial" w:hAnsi="Arial" w:cs="Arial"/>
          <w:sz w:val="20"/>
          <w:szCs w:val="20"/>
        </w:rPr>
        <w:t xml:space="preserve">et rendez-vous </w:t>
      </w:r>
      <w:r w:rsidRPr="000708E1">
        <w:rPr>
          <w:rFonts w:ascii="Arial" w:hAnsi="Arial" w:cs="Arial"/>
          <w:sz w:val="20"/>
          <w:szCs w:val="20"/>
        </w:rPr>
        <w:t xml:space="preserve">médicaux nécessaires. Par conséquent, </w:t>
      </w:r>
      <w:r w:rsidR="00041628">
        <w:rPr>
          <w:rFonts w:ascii="Arial" w:hAnsi="Arial" w:cs="Arial"/>
          <w:sz w:val="20"/>
          <w:szCs w:val="20"/>
        </w:rPr>
        <w:t>la Société</w:t>
      </w:r>
      <w:r w:rsidRPr="000708E1">
        <w:rPr>
          <w:rFonts w:ascii="Arial" w:hAnsi="Arial" w:cs="Arial"/>
          <w:sz w:val="20"/>
          <w:szCs w:val="20"/>
        </w:rPr>
        <w:t xml:space="preserve"> </w:t>
      </w:r>
      <w:r w:rsidR="00C105F2">
        <w:rPr>
          <w:rFonts w:ascii="Arial" w:hAnsi="Arial" w:cs="Arial"/>
          <w:sz w:val="20"/>
          <w:szCs w:val="20"/>
        </w:rPr>
        <w:t xml:space="preserve">Alten Sud-Ouest prévoit </w:t>
      </w:r>
      <w:r w:rsidR="00D034F2">
        <w:rPr>
          <w:rFonts w:ascii="Arial" w:hAnsi="Arial" w:cs="Arial"/>
          <w:sz w:val="20"/>
          <w:szCs w:val="20"/>
        </w:rPr>
        <w:t xml:space="preserve">4 </w:t>
      </w:r>
      <w:r w:rsidR="00D034F2" w:rsidRPr="00D034F2">
        <w:rPr>
          <w:rFonts w:ascii="Arial" w:hAnsi="Arial" w:cs="Arial"/>
          <w:sz w:val="20"/>
          <w:szCs w:val="20"/>
        </w:rPr>
        <w:t xml:space="preserve">jours d'absences autorisées payées </w:t>
      </w:r>
      <w:r w:rsidR="00C105F2">
        <w:rPr>
          <w:rFonts w:ascii="Arial" w:hAnsi="Arial" w:cs="Arial"/>
          <w:sz w:val="20"/>
          <w:szCs w:val="20"/>
        </w:rPr>
        <w:t>par an pour tout rendez-vous en lien avec la situation de handicap et/ou pour leur suivi médical/démarches administratives pour le renouvellement de la reconnaissance du statut de travailleur</w:t>
      </w:r>
      <w:r w:rsidR="002B62D4">
        <w:rPr>
          <w:rFonts w:ascii="Arial" w:hAnsi="Arial" w:cs="Arial"/>
          <w:sz w:val="20"/>
          <w:szCs w:val="20"/>
        </w:rPr>
        <w:t>. Ces jours pourron</w:t>
      </w:r>
      <w:r w:rsidR="00ED1885">
        <w:rPr>
          <w:rFonts w:ascii="Arial" w:hAnsi="Arial" w:cs="Arial"/>
          <w:sz w:val="20"/>
          <w:szCs w:val="20"/>
        </w:rPr>
        <w:t>t</w:t>
      </w:r>
      <w:r w:rsidR="002B62D4">
        <w:rPr>
          <w:rFonts w:ascii="Arial" w:hAnsi="Arial" w:cs="Arial"/>
          <w:sz w:val="20"/>
          <w:szCs w:val="20"/>
        </w:rPr>
        <w:t xml:space="preserve"> être pris par demi-journée. </w:t>
      </w:r>
    </w:p>
    <w:p w14:paraId="0677E3EA" w14:textId="529388BD" w:rsidR="008C5B68" w:rsidRDefault="004E295C"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L’objectif est de garantir leur bien-être et leur santé, tout en les soutenant dans leur parcours de soins, contribuant ainsi à leur épanouissement personnel et professionnel. Cette action vise à rétablir une inégalité de faits.</w:t>
      </w:r>
    </w:p>
    <w:p w14:paraId="6FD7C396" w14:textId="3D37296E" w:rsidR="00F540BC" w:rsidRDefault="005609E2" w:rsidP="00D973DB">
      <w:pPr>
        <w:pStyle w:val="Titre2"/>
        <w:keepNext/>
        <w:keepLines/>
        <w:numPr>
          <w:ilvl w:val="0"/>
          <w:numId w:val="0"/>
        </w:numPr>
        <w:suppressLineNumbers/>
        <w:tabs>
          <w:tab w:val="left" w:pos="708"/>
          <w:tab w:val="left" w:pos="1416"/>
          <w:tab w:val="left" w:pos="2124"/>
          <w:tab w:val="left" w:pos="2832"/>
          <w:tab w:val="left" w:pos="3540"/>
          <w:tab w:val="left" w:pos="4248"/>
          <w:tab w:val="left" w:pos="4956"/>
          <w:tab w:val="left" w:pos="5904"/>
        </w:tabs>
        <w:suppressAutoHyphens/>
        <w:snapToGrid w:val="0"/>
        <w:spacing w:after="200" w:line="276" w:lineRule="auto"/>
        <w:contextualSpacing w:val="0"/>
      </w:pPr>
      <w:bookmarkStart w:id="24" w:name="_Toc230161825"/>
      <w:r>
        <w:t>5</w:t>
      </w:r>
      <w:r w:rsidR="007D5F80">
        <w:t>.</w:t>
      </w:r>
      <w:r w:rsidR="00C2738D">
        <w:t>4</w:t>
      </w:r>
      <w:r w:rsidR="00F540BC" w:rsidRPr="000708E1">
        <w:t xml:space="preserve"> </w:t>
      </w:r>
      <w:r w:rsidR="00F540BC" w:rsidRPr="000708E1">
        <w:tab/>
        <w:t>Les processus d’intégration</w:t>
      </w:r>
      <w:bookmarkEnd w:id="24"/>
      <w:r w:rsidR="00F540BC" w:rsidRPr="000708E1">
        <w:t xml:space="preserve"> </w:t>
      </w:r>
    </w:p>
    <w:p w14:paraId="1B1D239A" w14:textId="43D3E782" w:rsidR="007D5F80" w:rsidRPr="000708E1" w:rsidRDefault="00F540B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Afin de garantir la meilleure intégration possible </w:t>
      </w:r>
      <w:r w:rsidR="00731A7A">
        <w:rPr>
          <w:rFonts w:ascii="Arial" w:hAnsi="Arial" w:cs="Arial"/>
          <w:sz w:val="20"/>
          <w:szCs w:val="20"/>
        </w:rPr>
        <w:t xml:space="preserve">ALTEN </w:t>
      </w:r>
      <w:r w:rsidR="00675D4B">
        <w:rPr>
          <w:rFonts w:ascii="Arial" w:hAnsi="Arial" w:cs="Arial"/>
          <w:sz w:val="20"/>
          <w:szCs w:val="20"/>
        </w:rPr>
        <w:t xml:space="preserve">Sud-Ouest </w:t>
      </w:r>
      <w:r w:rsidR="00675D4B" w:rsidRPr="000708E1">
        <w:rPr>
          <w:rFonts w:ascii="Arial" w:hAnsi="Arial" w:cs="Arial"/>
          <w:sz w:val="20"/>
          <w:szCs w:val="20"/>
        </w:rPr>
        <w:t>disposera</w:t>
      </w:r>
      <w:r w:rsidRPr="000708E1">
        <w:rPr>
          <w:rFonts w:ascii="Arial" w:hAnsi="Arial" w:cs="Arial"/>
          <w:sz w:val="20"/>
          <w:szCs w:val="20"/>
        </w:rPr>
        <w:t xml:space="preserve"> d’un dispositif d’accueil pour chaque collaborateur en situation de handicap recruté. </w:t>
      </w:r>
    </w:p>
    <w:p w14:paraId="5149E512" w14:textId="631FDFA8" w:rsidR="00F540BC" w:rsidRDefault="00F540BC"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Ainsi, un processus d’intégration sera développé afin de recueillir en amont, les besoins des futurs collaborateurs</w:t>
      </w:r>
      <w:r w:rsidR="005C4928">
        <w:rPr>
          <w:rFonts w:ascii="Arial" w:hAnsi="Arial" w:cs="Arial"/>
          <w:sz w:val="20"/>
          <w:szCs w:val="20"/>
        </w:rPr>
        <w:t xml:space="preserve"> et collaboratrices</w:t>
      </w:r>
      <w:r w:rsidRPr="000708E1">
        <w:rPr>
          <w:rFonts w:ascii="Arial" w:hAnsi="Arial" w:cs="Arial"/>
          <w:sz w:val="20"/>
          <w:szCs w:val="20"/>
        </w:rPr>
        <w:t xml:space="preserve"> en situation de handicap et d’envisager la préparation de l’équipe si nécessaire (sous accord de la personne recrutée).</w:t>
      </w:r>
    </w:p>
    <w:p w14:paraId="1AE5CB64" w14:textId="77777777" w:rsidR="00F540BC" w:rsidRDefault="00F540BC"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 xml:space="preserve">Le but de ce processus est d’anticiper au maximum les besoins et demandes afin de créer les meilleures conditions pour les personnes concernées. </w:t>
      </w:r>
    </w:p>
    <w:p w14:paraId="606F402C" w14:textId="61F16D27" w:rsidR="00F540BC" w:rsidRDefault="00F540B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Ce processus d’intégration pourra passer par la sollicitation </w:t>
      </w:r>
      <w:r w:rsidRPr="003616A2">
        <w:rPr>
          <w:rFonts w:ascii="Arial" w:hAnsi="Arial" w:cs="Arial"/>
          <w:sz w:val="20"/>
          <w:szCs w:val="20"/>
        </w:rPr>
        <w:t>systématique</w:t>
      </w:r>
      <w:r w:rsidRPr="000708E1">
        <w:rPr>
          <w:rFonts w:ascii="Arial" w:hAnsi="Arial" w:cs="Arial"/>
          <w:sz w:val="20"/>
          <w:szCs w:val="20"/>
        </w:rPr>
        <w:t xml:space="preserve"> de la future recrue</w:t>
      </w:r>
      <w:r w:rsidR="00171EC0">
        <w:rPr>
          <w:rFonts w:ascii="Arial" w:hAnsi="Arial" w:cs="Arial"/>
          <w:sz w:val="20"/>
          <w:szCs w:val="20"/>
        </w:rPr>
        <w:t xml:space="preserve"> par l</w:t>
      </w:r>
      <w:r w:rsidR="00851057">
        <w:rPr>
          <w:rFonts w:ascii="Arial" w:hAnsi="Arial" w:cs="Arial"/>
          <w:sz w:val="20"/>
          <w:szCs w:val="20"/>
        </w:rPr>
        <w:t>e</w:t>
      </w:r>
      <w:r w:rsidR="00171EC0">
        <w:rPr>
          <w:rFonts w:ascii="Arial" w:hAnsi="Arial" w:cs="Arial"/>
          <w:sz w:val="20"/>
          <w:szCs w:val="20"/>
        </w:rPr>
        <w:t xml:space="preserve"> référent handicap ou l’ADP</w:t>
      </w:r>
      <w:r w:rsidRPr="000708E1">
        <w:rPr>
          <w:rFonts w:ascii="Arial" w:hAnsi="Arial" w:cs="Arial"/>
          <w:sz w:val="20"/>
          <w:szCs w:val="20"/>
        </w:rPr>
        <w:t xml:space="preserve"> ou par le biais d’un questionnaire, ainsi que par une réunion de sensibilisation de l’équipe aux besoins spécifiques de la personne intégrée. De plus, un coaching/accompagnement du manager et de la personne en situation de handicap intégrée pourra également être systématiquement proposé.</w:t>
      </w:r>
    </w:p>
    <w:p w14:paraId="457180D0" w14:textId="2EB26A34" w:rsidR="00FA6763" w:rsidRPr="000708E1" w:rsidRDefault="005609E2" w:rsidP="00D973DB">
      <w:pPr>
        <w:pStyle w:val="Titre2"/>
        <w:keepNext/>
        <w:keepLines/>
        <w:numPr>
          <w:ilvl w:val="0"/>
          <w:numId w:val="0"/>
        </w:numPr>
        <w:suppressLineNumbers/>
        <w:tabs>
          <w:tab w:val="left" w:pos="708"/>
          <w:tab w:val="left" w:pos="1416"/>
          <w:tab w:val="left" w:pos="2124"/>
          <w:tab w:val="left" w:pos="2832"/>
          <w:tab w:val="left" w:pos="3540"/>
          <w:tab w:val="left" w:pos="4248"/>
          <w:tab w:val="left" w:pos="4956"/>
          <w:tab w:val="left" w:pos="5904"/>
        </w:tabs>
        <w:suppressAutoHyphens/>
        <w:snapToGrid w:val="0"/>
        <w:spacing w:after="200" w:line="276" w:lineRule="auto"/>
        <w:contextualSpacing w:val="0"/>
      </w:pPr>
      <w:bookmarkStart w:id="25" w:name="_Toc230161826"/>
      <w:proofErr w:type="gramStart"/>
      <w:r>
        <w:t>5</w:t>
      </w:r>
      <w:r w:rsidR="00FA6763">
        <w:t>.</w:t>
      </w:r>
      <w:r w:rsidR="00C2738D">
        <w:t xml:space="preserve">5  </w:t>
      </w:r>
      <w:r w:rsidR="00FA6763" w:rsidRPr="000708E1">
        <w:t>Coaching</w:t>
      </w:r>
      <w:proofErr w:type="gramEnd"/>
      <w:r w:rsidR="00FA6763" w:rsidRPr="000708E1">
        <w:t>, mentorat et tutorat</w:t>
      </w:r>
      <w:bookmarkEnd w:id="25"/>
      <w:r w:rsidR="00FA6763" w:rsidRPr="000708E1">
        <w:t xml:space="preserve"> </w:t>
      </w:r>
    </w:p>
    <w:p w14:paraId="51C0D142" w14:textId="6A67DA91" w:rsidR="00FA6763" w:rsidRDefault="00731A7A" w:rsidP="00D973DB">
      <w:pPr>
        <w:keepNext/>
        <w:keepLines/>
        <w:suppressLineNumbers/>
        <w:suppressAutoHyphens/>
        <w:snapToGrid w:val="0"/>
        <w:spacing w:after="200"/>
        <w:jc w:val="both"/>
        <w:rPr>
          <w:rFonts w:ascii="Arial" w:hAnsi="Arial" w:cs="Arial"/>
          <w:sz w:val="20"/>
          <w:szCs w:val="20"/>
        </w:rPr>
      </w:pPr>
      <w:r>
        <w:rPr>
          <w:rFonts w:ascii="Arial" w:hAnsi="Arial" w:cs="Arial"/>
          <w:sz w:val="20"/>
          <w:szCs w:val="20"/>
        </w:rPr>
        <w:t xml:space="preserve">ALTEN </w:t>
      </w:r>
      <w:r w:rsidR="00687C61">
        <w:rPr>
          <w:rFonts w:ascii="Arial" w:hAnsi="Arial" w:cs="Arial"/>
          <w:sz w:val="20"/>
          <w:szCs w:val="20"/>
        </w:rPr>
        <w:t>Sud-Ouest</w:t>
      </w:r>
      <w:r w:rsidR="00FA6763" w:rsidRPr="000708E1">
        <w:rPr>
          <w:rFonts w:ascii="Arial" w:hAnsi="Arial" w:cs="Arial"/>
          <w:sz w:val="20"/>
          <w:szCs w:val="20"/>
        </w:rPr>
        <w:t xml:space="preserve"> reconnait que le soutien et le développement professionnel de ses employés en situation de handicap sont essentiels à leur maintien dans l’emploi et développement de carrière au sein </w:t>
      </w:r>
      <w:r w:rsidR="00FA6763">
        <w:rPr>
          <w:rFonts w:ascii="Arial" w:hAnsi="Arial" w:cs="Arial"/>
          <w:sz w:val="20"/>
          <w:szCs w:val="20"/>
        </w:rPr>
        <w:t>de la Société et même du groupe ALTEN</w:t>
      </w:r>
      <w:r w:rsidR="00FA6763" w:rsidRPr="000708E1">
        <w:rPr>
          <w:rFonts w:ascii="Arial" w:hAnsi="Arial" w:cs="Arial"/>
          <w:sz w:val="20"/>
          <w:szCs w:val="20"/>
        </w:rPr>
        <w:t xml:space="preserve">. </w:t>
      </w:r>
    </w:p>
    <w:p w14:paraId="4B78CDBF" w14:textId="720B449E" w:rsidR="00FA6763" w:rsidRDefault="00FA6763"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Afin de favoriser leur réussite, </w:t>
      </w:r>
      <w:r>
        <w:rPr>
          <w:rFonts w:ascii="Arial" w:hAnsi="Arial" w:cs="Arial"/>
          <w:sz w:val="20"/>
          <w:szCs w:val="20"/>
        </w:rPr>
        <w:t xml:space="preserve">la </w:t>
      </w:r>
      <w:r w:rsidR="00831F07">
        <w:rPr>
          <w:rFonts w:ascii="Arial" w:hAnsi="Arial" w:cs="Arial"/>
          <w:sz w:val="20"/>
          <w:szCs w:val="20"/>
        </w:rPr>
        <w:t>S</w:t>
      </w:r>
      <w:r>
        <w:rPr>
          <w:rFonts w:ascii="Arial" w:hAnsi="Arial" w:cs="Arial"/>
          <w:sz w:val="20"/>
          <w:szCs w:val="20"/>
        </w:rPr>
        <w:t>ociété</w:t>
      </w:r>
      <w:r w:rsidRPr="000708E1">
        <w:rPr>
          <w:rFonts w:ascii="Arial" w:hAnsi="Arial" w:cs="Arial"/>
          <w:sz w:val="20"/>
          <w:szCs w:val="20"/>
        </w:rPr>
        <w:t xml:space="preserve"> mettra en place des programmes de coaching, de mentorat et de tutorat spécifiquement dédié aux collaborateurs et collaboratrices en situation de handicap et leurs managers. Ces programmes visent à fournir un accompagnement personnalisé pour les aider à développer leurs compétences, à progresser dans leur carrière et à surmonter les défis auxquels ils peuvent être confrontés au quotidien. </w:t>
      </w:r>
    </w:p>
    <w:p w14:paraId="03E9FCC8" w14:textId="77777777" w:rsidR="00FA6763" w:rsidRDefault="00FA6763" w:rsidP="00D973DB">
      <w:pPr>
        <w:keepNext/>
        <w:keepLines/>
        <w:suppressLineNumbers/>
        <w:suppressAutoHyphens/>
        <w:snapToGrid w:val="0"/>
        <w:spacing w:after="200"/>
        <w:jc w:val="both"/>
        <w:rPr>
          <w:rFonts w:ascii="Arial" w:hAnsi="Arial" w:cs="Arial"/>
          <w:sz w:val="20"/>
          <w:szCs w:val="20"/>
        </w:rPr>
      </w:pPr>
      <w:r w:rsidRPr="000708E1">
        <w:rPr>
          <w:rFonts w:ascii="Arial" w:hAnsi="Arial" w:cs="Arial"/>
          <w:sz w:val="20"/>
          <w:szCs w:val="20"/>
        </w:rPr>
        <w:t xml:space="preserve">L’objectif est de garantir un environnement de travail inclusif où chacun a la possibilité de réaliser son plein potentiel professionnel et de contribuer au succès de </w:t>
      </w:r>
      <w:r>
        <w:rPr>
          <w:rFonts w:ascii="Arial" w:hAnsi="Arial" w:cs="Arial"/>
          <w:sz w:val="20"/>
          <w:szCs w:val="20"/>
        </w:rPr>
        <w:t>la Société</w:t>
      </w:r>
      <w:r w:rsidRPr="000708E1">
        <w:rPr>
          <w:rFonts w:ascii="Arial" w:hAnsi="Arial" w:cs="Arial"/>
          <w:sz w:val="20"/>
          <w:szCs w:val="20"/>
        </w:rPr>
        <w:t>.</w:t>
      </w:r>
    </w:p>
    <w:p w14:paraId="2A52ACC2" w14:textId="21CF95EF" w:rsidR="004D77E6" w:rsidRDefault="004D77E6" w:rsidP="00D973DB">
      <w:pPr>
        <w:keepNext/>
        <w:keepLines/>
        <w:suppressLineNumbers/>
        <w:suppressAutoHyphens/>
        <w:snapToGrid w:val="0"/>
        <w:spacing w:after="200"/>
        <w:jc w:val="both"/>
        <w:rPr>
          <w:rFonts w:ascii="Arial" w:hAnsi="Arial" w:cs="Arial"/>
          <w:sz w:val="20"/>
          <w:szCs w:val="20"/>
        </w:rPr>
      </w:pPr>
      <w:r>
        <w:rPr>
          <w:rFonts w:ascii="Arial" w:hAnsi="Arial" w:cs="Arial"/>
          <w:sz w:val="20"/>
          <w:szCs w:val="20"/>
        </w:rPr>
        <w:t xml:space="preserve">Les accompagnements de type coaching pourront être proposés en faisant appel à des prestataires externes. </w:t>
      </w:r>
    </w:p>
    <w:p w14:paraId="6A22D82C" w14:textId="1B1511D2" w:rsidR="004D77E6" w:rsidRDefault="004D77E6" w:rsidP="00D973DB">
      <w:pPr>
        <w:keepNext/>
        <w:keepLines/>
        <w:suppressLineNumbers/>
        <w:suppressAutoHyphens/>
        <w:snapToGrid w:val="0"/>
        <w:spacing w:after="200"/>
        <w:jc w:val="both"/>
        <w:rPr>
          <w:rFonts w:ascii="Arial" w:hAnsi="Arial" w:cs="Arial"/>
          <w:sz w:val="20"/>
          <w:szCs w:val="20"/>
        </w:rPr>
      </w:pPr>
      <w:r>
        <w:rPr>
          <w:rFonts w:ascii="Arial" w:hAnsi="Arial" w:cs="Arial"/>
          <w:sz w:val="20"/>
          <w:szCs w:val="20"/>
        </w:rPr>
        <w:lastRenderedPageBreak/>
        <w:t xml:space="preserve">A contrario, </w:t>
      </w:r>
      <w:r w:rsidR="00FB6C2E">
        <w:rPr>
          <w:rFonts w:ascii="Arial" w:hAnsi="Arial" w:cs="Arial"/>
          <w:sz w:val="20"/>
          <w:szCs w:val="20"/>
        </w:rPr>
        <w:t>le mentorat</w:t>
      </w:r>
      <w:r>
        <w:rPr>
          <w:rFonts w:ascii="Arial" w:hAnsi="Arial" w:cs="Arial"/>
          <w:sz w:val="20"/>
          <w:szCs w:val="20"/>
        </w:rPr>
        <w:t xml:space="preserve"> et le tutorat seront réalisés en interne. </w:t>
      </w:r>
    </w:p>
    <w:p w14:paraId="5371D8A9" w14:textId="77B703DD" w:rsidR="00E326F5" w:rsidRPr="000708E1" w:rsidRDefault="005609E2" w:rsidP="00D973DB">
      <w:pPr>
        <w:keepNext/>
        <w:keepLines/>
        <w:suppressLineNumbers/>
        <w:suppressAutoHyphens/>
        <w:snapToGrid w:val="0"/>
        <w:spacing w:after="200" w:line="276" w:lineRule="auto"/>
        <w:jc w:val="both"/>
        <w:rPr>
          <w:rFonts w:ascii="Arial" w:hAnsi="Arial" w:cs="Arial"/>
          <w:b/>
          <w:bCs/>
          <w:sz w:val="20"/>
          <w:szCs w:val="20"/>
        </w:rPr>
      </w:pPr>
      <w:r>
        <w:rPr>
          <w:rFonts w:ascii="Arial" w:hAnsi="Arial" w:cs="Arial"/>
          <w:b/>
          <w:bCs/>
          <w:sz w:val="20"/>
          <w:szCs w:val="20"/>
        </w:rPr>
        <w:t>5</w:t>
      </w:r>
      <w:r w:rsidR="00E326F5" w:rsidRPr="000708E1">
        <w:rPr>
          <w:rFonts w:ascii="Arial" w:hAnsi="Arial" w:cs="Arial"/>
          <w:b/>
          <w:bCs/>
          <w:sz w:val="20"/>
          <w:szCs w:val="20"/>
        </w:rPr>
        <w:t>.</w:t>
      </w:r>
      <w:r w:rsidR="00C2738D">
        <w:rPr>
          <w:rFonts w:ascii="Arial" w:hAnsi="Arial" w:cs="Arial"/>
          <w:b/>
          <w:bCs/>
          <w:sz w:val="20"/>
          <w:szCs w:val="20"/>
        </w:rPr>
        <w:t>6</w:t>
      </w:r>
      <w:r w:rsidR="00C2738D" w:rsidRPr="000708E1">
        <w:rPr>
          <w:rFonts w:ascii="Arial" w:hAnsi="Arial" w:cs="Arial"/>
          <w:b/>
          <w:bCs/>
          <w:sz w:val="20"/>
          <w:szCs w:val="20"/>
        </w:rPr>
        <w:t xml:space="preserve"> </w:t>
      </w:r>
      <w:r w:rsidR="00E326F5" w:rsidRPr="000708E1">
        <w:rPr>
          <w:rFonts w:ascii="Arial" w:hAnsi="Arial" w:cs="Arial"/>
          <w:b/>
          <w:bCs/>
          <w:sz w:val="20"/>
          <w:szCs w:val="20"/>
        </w:rPr>
        <w:tab/>
        <w:t>Indicateurs de suivi</w:t>
      </w:r>
    </w:p>
    <w:p w14:paraId="427FEF05" w14:textId="77777777" w:rsidR="004E295C" w:rsidRPr="000708E1"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Les actions menées au titre de l’accompagnement des salariés concernés seront analysées notamment par le :</w:t>
      </w:r>
    </w:p>
    <w:p w14:paraId="6DEEC37F" w14:textId="33A390A9"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Nombre de coaching, </w:t>
      </w:r>
      <w:r w:rsidR="00A14C0C">
        <w:rPr>
          <w:rFonts w:ascii="Arial" w:hAnsi="Arial" w:cs="Arial"/>
          <w:sz w:val="20"/>
          <w:szCs w:val="20"/>
        </w:rPr>
        <w:t>bilans de compétences</w:t>
      </w:r>
      <w:r w:rsidRPr="000708E1">
        <w:rPr>
          <w:rFonts w:ascii="Arial" w:hAnsi="Arial" w:cs="Arial"/>
          <w:sz w:val="20"/>
          <w:szCs w:val="20"/>
        </w:rPr>
        <w:t xml:space="preserve"> mis en place pour les travailleurs handicapés et leurs managers ;</w:t>
      </w:r>
    </w:p>
    <w:p w14:paraId="7BCEC436"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Nombre de dossiers de demandes de RQTH traités ;</w:t>
      </w:r>
    </w:p>
    <w:p w14:paraId="464A4D2B"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Nombre de nouvelles reconnaissances de travailleurs handicapés sur la durée de l’accord ;</w:t>
      </w:r>
    </w:p>
    <w:p w14:paraId="2B7F46B6" w14:textId="7A38FB41" w:rsidR="004E295C" w:rsidRDefault="009624F5"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N</w:t>
      </w:r>
      <w:r w:rsidR="004E295C" w:rsidRPr="000708E1">
        <w:rPr>
          <w:rFonts w:ascii="Arial" w:hAnsi="Arial" w:cs="Arial"/>
          <w:sz w:val="20"/>
          <w:szCs w:val="20"/>
        </w:rPr>
        <w:t>ombre de visites médicales à l’embauche et en suivi annuel</w:t>
      </w:r>
      <w:r w:rsidRPr="000708E1">
        <w:rPr>
          <w:rFonts w:ascii="Arial" w:hAnsi="Arial" w:cs="Arial"/>
          <w:sz w:val="20"/>
          <w:szCs w:val="20"/>
        </w:rPr>
        <w:t> </w:t>
      </w:r>
      <w:r w:rsidR="005609E2">
        <w:rPr>
          <w:rFonts w:ascii="Arial" w:hAnsi="Arial" w:cs="Arial"/>
          <w:sz w:val="20"/>
          <w:szCs w:val="20"/>
        </w:rPr>
        <w:t xml:space="preserve">des personnes RQTH </w:t>
      </w:r>
      <w:r w:rsidRPr="000708E1">
        <w:rPr>
          <w:rFonts w:ascii="Arial" w:hAnsi="Arial" w:cs="Arial"/>
          <w:sz w:val="20"/>
          <w:szCs w:val="20"/>
        </w:rPr>
        <w:t>;</w:t>
      </w:r>
    </w:p>
    <w:p w14:paraId="64EC9689" w14:textId="3644DC2D" w:rsidR="00533C6E" w:rsidRPr="000708E1" w:rsidRDefault="00533C6E"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Nombre de départs pour inaptitude</w:t>
      </w:r>
      <w:r w:rsidR="001A7F79">
        <w:rPr>
          <w:rFonts w:ascii="Arial" w:hAnsi="Arial" w:cs="Arial"/>
          <w:sz w:val="20"/>
          <w:szCs w:val="20"/>
        </w:rPr>
        <w:t>.</w:t>
      </w:r>
    </w:p>
    <w:p w14:paraId="6DEFCFC3" w14:textId="284D2964" w:rsidR="00643EA2" w:rsidRPr="000708E1" w:rsidRDefault="00F54276" w:rsidP="00D973DB">
      <w:pPr>
        <w:spacing w:after="200" w:line="276" w:lineRule="auto"/>
        <w:rPr>
          <w:rFonts w:ascii="Arial" w:hAnsi="Arial" w:cs="Arial"/>
          <w:sz w:val="20"/>
          <w:szCs w:val="20"/>
        </w:rPr>
      </w:pPr>
      <w:r>
        <w:rPr>
          <w:rFonts w:ascii="Arial" w:hAnsi="Arial" w:cs="Arial"/>
          <w:sz w:val="20"/>
          <w:szCs w:val="20"/>
        </w:rPr>
        <w:br w:type="page"/>
      </w:r>
    </w:p>
    <w:p w14:paraId="785FEA1A" w14:textId="2CF4C5E2" w:rsidR="004E295C" w:rsidRPr="000708E1" w:rsidRDefault="004E295C"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26" w:name="_Toc230161827"/>
      <w:r w:rsidRPr="000708E1">
        <w:rPr>
          <w:rFonts w:ascii="Arial" w:hAnsi="Arial" w:cs="Arial"/>
        </w:rPr>
        <w:lastRenderedPageBreak/>
        <w:t xml:space="preserve">Article </w:t>
      </w:r>
      <w:r w:rsidR="005609E2">
        <w:rPr>
          <w:rFonts w:ascii="Arial" w:hAnsi="Arial" w:cs="Arial"/>
        </w:rPr>
        <w:t>6</w:t>
      </w:r>
      <w:r w:rsidRPr="000708E1">
        <w:rPr>
          <w:rFonts w:ascii="Arial" w:hAnsi="Arial" w:cs="Arial"/>
        </w:rPr>
        <w:t xml:space="preserve"> - </w:t>
      </w:r>
      <w:r w:rsidR="00643EA2" w:rsidRPr="000708E1">
        <w:rPr>
          <w:rFonts w:ascii="Arial" w:hAnsi="Arial" w:cs="Arial"/>
        </w:rPr>
        <w:t>FORMATION</w:t>
      </w:r>
      <w:bookmarkEnd w:id="26"/>
    </w:p>
    <w:p w14:paraId="12A4D585" w14:textId="7658C8BB" w:rsidR="004E295C" w:rsidRPr="000708E1" w:rsidRDefault="00731A7A" w:rsidP="00D973DB">
      <w:pPr>
        <w:keepNext/>
        <w:keepLines/>
        <w:suppressLineNumbers/>
        <w:suppressAutoHyphens/>
        <w:snapToGrid w:val="0"/>
        <w:spacing w:after="200" w:line="276" w:lineRule="auto"/>
        <w:jc w:val="both"/>
        <w:rPr>
          <w:rFonts w:ascii="Arial" w:eastAsia="+mn-ea" w:hAnsi="Arial" w:cs="Arial"/>
          <w:kern w:val="24"/>
          <w:sz w:val="20"/>
          <w:szCs w:val="20"/>
        </w:rPr>
      </w:pPr>
      <w:r>
        <w:rPr>
          <w:rFonts w:ascii="Arial" w:eastAsia="+mn-ea" w:hAnsi="Arial" w:cs="Arial"/>
          <w:kern w:val="24"/>
          <w:sz w:val="20"/>
          <w:szCs w:val="20"/>
        </w:rPr>
        <w:t>ALTEN</w:t>
      </w:r>
      <w:r w:rsidR="008D0322">
        <w:rPr>
          <w:rFonts w:ascii="Arial" w:eastAsia="+mn-ea" w:hAnsi="Arial" w:cs="Arial"/>
          <w:kern w:val="24"/>
          <w:sz w:val="20"/>
          <w:szCs w:val="20"/>
        </w:rPr>
        <w:t xml:space="preserve"> </w:t>
      </w:r>
      <w:r w:rsidR="00687C61">
        <w:rPr>
          <w:rFonts w:ascii="Arial" w:eastAsia="+mn-ea" w:hAnsi="Arial" w:cs="Arial"/>
          <w:kern w:val="24"/>
          <w:sz w:val="20"/>
          <w:szCs w:val="20"/>
        </w:rPr>
        <w:t>Sud-Ouest</w:t>
      </w:r>
      <w:r w:rsidR="008D0322">
        <w:rPr>
          <w:rFonts w:ascii="Arial" w:eastAsia="+mn-ea" w:hAnsi="Arial" w:cs="Arial"/>
          <w:kern w:val="24"/>
          <w:sz w:val="20"/>
          <w:szCs w:val="20"/>
        </w:rPr>
        <w:t xml:space="preserve"> </w:t>
      </w:r>
      <w:r w:rsidR="004E295C" w:rsidRPr="000708E1">
        <w:rPr>
          <w:rFonts w:ascii="Arial" w:eastAsia="+mn-ea" w:hAnsi="Arial" w:cs="Arial"/>
          <w:kern w:val="24"/>
          <w:sz w:val="20"/>
          <w:szCs w:val="20"/>
        </w:rPr>
        <w:t xml:space="preserve">s’engage d’une part à accompagner la montée en compétence des </w:t>
      </w:r>
      <w:r w:rsidR="002B62D4">
        <w:rPr>
          <w:rFonts w:ascii="Arial" w:eastAsia="+mn-ea" w:hAnsi="Arial" w:cs="Arial"/>
          <w:kern w:val="24"/>
          <w:sz w:val="20"/>
          <w:szCs w:val="20"/>
        </w:rPr>
        <w:t>collaborateurs et collaboratrices</w:t>
      </w:r>
      <w:r w:rsidR="002B62D4" w:rsidRPr="000708E1">
        <w:rPr>
          <w:rFonts w:ascii="Arial" w:eastAsia="+mn-ea" w:hAnsi="Arial" w:cs="Arial"/>
          <w:kern w:val="24"/>
          <w:sz w:val="20"/>
          <w:szCs w:val="20"/>
        </w:rPr>
        <w:t xml:space="preserve"> </w:t>
      </w:r>
      <w:r w:rsidR="004E295C" w:rsidRPr="000708E1">
        <w:rPr>
          <w:rFonts w:ascii="Arial" w:eastAsia="+mn-ea" w:hAnsi="Arial" w:cs="Arial"/>
          <w:kern w:val="24"/>
          <w:sz w:val="20"/>
          <w:szCs w:val="20"/>
        </w:rPr>
        <w:t xml:space="preserve">en situation de handicap dans le cadre d’un accès égalitaire à la formation, et d’autre part à transformer son écosystème vers une meilleure prise en compte du handicap par toutes les parties prenantes au sein </w:t>
      </w:r>
      <w:r w:rsidR="00B2331B">
        <w:rPr>
          <w:rFonts w:ascii="Arial" w:eastAsia="+mn-ea" w:hAnsi="Arial" w:cs="Arial"/>
          <w:kern w:val="24"/>
          <w:sz w:val="20"/>
          <w:szCs w:val="20"/>
        </w:rPr>
        <w:t xml:space="preserve">de la Société. </w:t>
      </w:r>
    </w:p>
    <w:p w14:paraId="589FFC59" w14:textId="62E565E8" w:rsidR="004E295C"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27" w:name="_Toc230161828"/>
      <w:r>
        <w:t>6</w:t>
      </w:r>
      <w:r w:rsidR="004E295C" w:rsidRPr="000708E1">
        <w:t>.1</w:t>
      </w:r>
      <w:r w:rsidR="004E295C" w:rsidRPr="000708E1">
        <w:tab/>
        <w:t>Les actions pour garantir l’accès égalitaire à la formation</w:t>
      </w:r>
      <w:bookmarkEnd w:id="27"/>
    </w:p>
    <w:p w14:paraId="15A69830" w14:textId="619E25B7" w:rsidR="005069A0"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Dans le cadre de son engagement à promouvoir une culture d'inclusion et d'égalité des chances, </w:t>
      </w:r>
      <w:r w:rsidR="00B2331B">
        <w:rPr>
          <w:rFonts w:ascii="Arial" w:hAnsi="Arial" w:cs="Arial"/>
          <w:sz w:val="20"/>
          <w:szCs w:val="20"/>
        </w:rPr>
        <w:t>la Société</w:t>
      </w:r>
      <w:r w:rsidRPr="000708E1">
        <w:rPr>
          <w:rFonts w:ascii="Arial" w:hAnsi="Arial" w:cs="Arial"/>
          <w:sz w:val="20"/>
          <w:szCs w:val="20"/>
        </w:rPr>
        <w:t xml:space="preserve"> reconnait l'importance de garantir un accès équitable à la formation pour tous ses collaborateurs</w:t>
      </w:r>
      <w:r w:rsidR="00112234">
        <w:rPr>
          <w:rFonts w:ascii="Arial" w:hAnsi="Arial" w:cs="Arial"/>
          <w:sz w:val="20"/>
          <w:szCs w:val="20"/>
        </w:rPr>
        <w:t xml:space="preserve"> et collaboratrices</w:t>
      </w:r>
      <w:r w:rsidRPr="000708E1">
        <w:rPr>
          <w:rFonts w:ascii="Arial" w:hAnsi="Arial" w:cs="Arial"/>
          <w:sz w:val="20"/>
          <w:szCs w:val="20"/>
        </w:rPr>
        <w:t xml:space="preserve">, y compris celles et ceux en situation de handicap et s’engage à </w:t>
      </w:r>
      <w:r w:rsidR="00B2331B">
        <w:rPr>
          <w:rFonts w:ascii="Arial" w:hAnsi="Arial" w:cs="Arial"/>
          <w:sz w:val="20"/>
          <w:szCs w:val="20"/>
        </w:rPr>
        <w:t>renforcer</w:t>
      </w:r>
      <w:r w:rsidRPr="000708E1">
        <w:rPr>
          <w:rFonts w:ascii="Arial" w:hAnsi="Arial" w:cs="Arial"/>
          <w:sz w:val="20"/>
          <w:szCs w:val="20"/>
        </w:rPr>
        <w:t xml:space="preserve"> </w:t>
      </w:r>
      <w:r w:rsidR="00B2331B">
        <w:rPr>
          <w:rFonts w:ascii="Arial" w:hAnsi="Arial" w:cs="Arial"/>
          <w:sz w:val="20"/>
          <w:szCs w:val="20"/>
        </w:rPr>
        <w:t>l</w:t>
      </w:r>
      <w:r w:rsidRPr="000708E1">
        <w:rPr>
          <w:rFonts w:ascii="Arial" w:hAnsi="Arial" w:cs="Arial"/>
          <w:sz w:val="20"/>
          <w:szCs w:val="20"/>
        </w:rPr>
        <w:t>es mesures spécifiques visant à faciliter la participation des travailleurs handicapés à tous les programmes de formation</w:t>
      </w:r>
      <w:r w:rsidR="005069A0">
        <w:rPr>
          <w:rFonts w:ascii="Arial" w:hAnsi="Arial" w:cs="Arial"/>
          <w:sz w:val="20"/>
          <w:szCs w:val="20"/>
        </w:rPr>
        <w:t xml:space="preserve"> (conformément à leurs exigences </w:t>
      </w:r>
      <w:proofErr w:type="spellStart"/>
      <w:r w:rsidR="005069A0">
        <w:rPr>
          <w:rFonts w:ascii="Arial" w:hAnsi="Arial" w:cs="Arial"/>
          <w:sz w:val="20"/>
          <w:szCs w:val="20"/>
        </w:rPr>
        <w:t>Qualiopi</w:t>
      </w:r>
      <w:proofErr w:type="spellEnd"/>
      <w:r w:rsidR="005069A0">
        <w:rPr>
          <w:rFonts w:ascii="Arial" w:hAnsi="Arial" w:cs="Arial"/>
          <w:sz w:val="20"/>
          <w:szCs w:val="20"/>
        </w:rPr>
        <w:t xml:space="preserve"> pour l’Académie interne du groupe)</w:t>
      </w:r>
      <w:r w:rsidRPr="000708E1">
        <w:rPr>
          <w:rFonts w:ascii="Arial" w:hAnsi="Arial" w:cs="Arial"/>
          <w:sz w:val="20"/>
          <w:szCs w:val="20"/>
        </w:rPr>
        <w:t xml:space="preserve">. </w:t>
      </w:r>
      <w:r w:rsidR="005069A0">
        <w:rPr>
          <w:rFonts w:ascii="Arial" w:hAnsi="Arial" w:cs="Arial"/>
          <w:sz w:val="20"/>
          <w:szCs w:val="20"/>
        </w:rPr>
        <w:t xml:space="preserve">La Société s’engage à renforcer ses exigences sur ce sujet lors du recours à des formations externes. </w:t>
      </w:r>
    </w:p>
    <w:p w14:paraId="0E540AAB" w14:textId="5AA8B7F8" w:rsidR="004E295C"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Cela peut inclure la mise en place de formations adaptées, d'horaires flexibles, de supports pédagogiques accessibles, ainsi que l'accès à des ressources et des équipements spécifiques en fonction des besoins individuels. </w:t>
      </w:r>
    </w:p>
    <w:p w14:paraId="4929F020" w14:textId="1CD10398" w:rsidR="004E295C" w:rsidRPr="000708E1" w:rsidRDefault="005F56B6"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Afin de permettre aux managers d’intégrer la question de la santé dans le monde professionnel, il est important de les accompagner et de les outiller sur le sujet.</w:t>
      </w:r>
    </w:p>
    <w:p w14:paraId="16778337" w14:textId="74C05373" w:rsidR="00FB24DD" w:rsidRPr="000708E1"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L’accès à la formation participe au développement de la confiance en soi</w:t>
      </w:r>
      <w:r w:rsidR="00FB24DD" w:rsidRPr="000708E1">
        <w:rPr>
          <w:rFonts w:ascii="Arial" w:hAnsi="Arial" w:cs="Arial"/>
          <w:sz w:val="20"/>
          <w:szCs w:val="20"/>
        </w:rPr>
        <w:t xml:space="preserve"> et au maintien dans l’emploi</w:t>
      </w:r>
      <w:r w:rsidRPr="000708E1">
        <w:rPr>
          <w:rFonts w:ascii="Arial" w:hAnsi="Arial" w:cs="Arial"/>
          <w:sz w:val="20"/>
          <w:szCs w:val="20"/>
        </w:rPr>
        <w:t xml:space="preserve"> (par l’acquisition de nouvelles compétences), </w:t>
      </w:r>
      <w:r w:rsidR="00FB24DD" w:rsidRPr="000708E1">
        <w:rPr>
          <w:rFonts w:ascii="Arial" w:hAnsi="Arial" w:cs="Arial"/>
          <w:sz w:val="20"/>
          <w:szCs w:val="20"/>
        </w:rPr>
        <w:t>à l</w:t>
      </w:r>
      <w:r w:rsidR="00E11D9C">
        <w:rPr>
          <w:rFonts w:ascii="Arial" w:hAnsi="Arial" w:cs="Arial"/>
          <w:sz w:val="20"/>
          <w:szCs w:val="20"/>
        </w:rPr>
        <w:t>’</w:t>
      </w:r>
      <w:r w:rsidRPr="000708E1">
        <w:rPr>
          <w:rFonts w:ascii="Arial" w:hAnsi="Arial" w:cs="Arial"/>
          <w:sz w:val="20"/>
          <w:szCs w:val="20"/>
        </w:rPr>
        <w:t xml:space="preserve">épanouissement personnel et </w:t>
      </w:r>
      <w:r w:rsidR="00FB24DD" w:rsidRPr="000708E1">
        <w:rPr>
          <w:rFonts w:ascii="Arial" w:hAnsi="Arial" w:cs="Arial"/>
          <w:sz w:val="20"/>
          <w:szCs w:val="20"/>
        </w:rPr>
        <w:t xml:space="preserve">à </w:t>
      </w:r>
      <w:r w:rsidRPr="000708E1">
        <w:rPr>
          <w:rFonts w:ascii="Arial" w:hAnsi="Arial" w:cs="Arial"/>
          <w:sz w:val="20"/>
          <w:szCs w:val="20"/>
        </w:rPr>
        <w:t xml:space="preserve">l’engagement des collaborateurs </w:t>
      </w:r>
      <w:r w:rsidR="002B62D4">
        <w:rPr>
          <w:rFonts w:ascii="Arial" w:hAnsi="Arial" w:cs="Arial"/>
          <w:sz w:val="20"/>
          <w:szCs w:val="20"/>
        </w:rPr>
        <w:t xml:space="preserve">et collaboratrices </w:t>
      </w:r>
      <w:r w:rsidRPr="000708E1">
        <w:rPr>
          <w:rFonts w:ascii="Arial" w:hAnsi="Arial" w:cs="Arial"/>
          <w:sz w:val="20"/>
          <w:szCs w:val="20"/>
        </w:rPr>
        <w:t>au sein d</w:t>
      </w:r>
      <w:r w:rsidR="002B62D4">
        <w:rPr>
          <w:rFonts w:ascii="Arial" w:hAnsi="Arial" w:cs="Arial"/>
          <w:sz w:val="20"/>
          <w:szCs w:val="20"/>
        </w:rPr>
        <w:t>e la Société</w:t>
      </w:r>
      <w:r w:rsidR="00FB24DD" w:rsidRPr="000708E1">
        <w:rPr>
          <w:rFonts w:ascii="Arial" w:hAnsi="Arial" w:cs="Arial"/>
          <w:sz w:val="20"/>
          <w:szCs w:val="20"/>
        </w:rPr>
        <w:t>.</w:t>
      </w:r>
      <w:r w:rsidRPr="000708E1">
        <w:rPr>
          <w:rFonts w:ascii="Arial" w:hAnsi="Arial" w:cs="Arial"/>
          <w:sz w:val="20"/>
          <w:szCs w:val="20"/>
        </w:rPr>
        <w:t xml:space="preserve"> </w:t>
      </w:r>
    </w:p>
    <w:p w14:paraId="595AAF84" w14:textId="0CC33FDD" w:rsidR="00F54276" w:rsidRPr="00F54276" w:rsidRDefault="005609E2" w:rsidP="00D973DB">
      <w:pPr>
        <w:pStyle w:val="Titre2"/>
        <w:keepNext/>
        <w:keepLines/>
        <w:numPr>
          <w:ilvl w:val="0"/>
          <w:numId w:val="0"/>
        </w:numPr>
        <w:suppressLineNumbers/>
        <w:suppressAutoHyphens/>
        <w:snapToGrid w:val="0"/>
        <w:spacing w:after="200" w:line="276" w:lineRule="auto"/>
        <w:ind w:left="709" w:hanging="709"/>
        <w:contextualSpacing w:val="0"/>
      </w:pPr>
      <w:bookmarkStart w:id="28" w:name="_Toc230161829"/>
      <w:r>
        <w:t>6</w:t>
      </w:r>
      <w:r w:rsidR="004E295C" w:rsidRPr="000708E1">
        <w:t>.</w:t>
      </w:r>
      <w:r w:rsidR="001C0717">
        <w:t>2</w:t>
      </w:r>
      <w:r w:rsidR="004E295C" w:rsidRPr="000708E1">
        <w:t xml:space="preserve"> </w:t>
      </w:r>
      <w:r w:rsidR="004E295C" w:rsidRPr="000708E1">
        <w:tab/>
        <w:t xml:space="preserve">Les actions de formation menées à destination de l’ensemble des salariés </w:t>
      </w:r>
      <w:r w:rsidR="001C0717">
        <w:t>d’</w:t>
      </w:r>
      <w:r w:rsidR="00731A7A">
        <w:t>ALTEN</w:t>
      </w:r>
      <w:r w:rsidR="008D0322">
        <w:t xml:space="preserve"> </w:t>
      </w:r>
      <w:r w:rsidR="00687C61">
        <w:t>Sud-Ouest</w:t>
      </w:r>
      <w:r w:rsidR="008D0322">
        <w:t xml:space="preserve"> </w:t>
      </w:r>
      <w:r w:rsidR="004E295C" w:rsidRPr="000708E1">
        <w:t>: acteur</w:t>
      </w:r>
      <w:r w:rsidR="009624F5" w:rsidRPr="000708E1">
        <w:t>s et act</w:t>
      </w:r>
      <w:r w:rsidR="004E295C" w:rsidRPr="000708E1">
        <w:t xml:space="preserve">rices du déploiement de la politique </w:t>
      </w:r>
      <w:r w:rsidR="009624F5" w:rsidRPr="000708E1">
        <w:t>H</w:t>
      </w:r>
      <w:r w:rsidR="004E295C" w:rsidRPr="000708E1">
        <w:t>andicap</w:t>
      </w:r>
      <w:bookmarkEnd w:id="28"/>
      <w:r w:rsidR="004E295C" w:rsidRPr="000708E1">
        <w:t xml:space="preserve"> </w:t>
      </w:r>
    </w:p>
    <w:p w14:paraId="08546CEC" w14:textId="2328FF32" w:rsidR="004E295C"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Des actions de formation à destination des </w:t>
      </w:r>
      <w:r w:rsidR="000360E8">
        <w:rPr>
          <w:rFonts w:ascii="Arial" w:hAnsi="Arial" w:cs="Arial"/>
          <w:sz w:val="20"/>
          <w:szCs w:val="20"/>
        </w:rPr>
        <w:t xml:space="preserve">relais </w:t>
      </w:r>
      <w:r w:rsidR="001C0717">
        <w:rPr>
          <w:rFonts w:ascii="Arial" w:hAnsi="Arial" w:cs="Arial"/>
          <w:sz w:val="20"/>
          <w:szCs w:val="20"/>
        </w:rPr>
        <w:t>handicaps locaux (RSI</w:t>
      </w:r>
      <w:r w:rsidR="003050AB">
        <w:rPr>
          <w:rFonts w:ascii="Arial" w:hAnsi="Arial" w:cs="Arial"/>
          <w:sz w:val="20"/>
          <w:szCs w:val="20"/>
        </w:rPr>
        <w:t>, DP, CP</w:t>
      </w:r>
      <w:r w:rsidR="00FB1ECA">
        <w:rPr>
          <w:rFonts w:ascii="Arial" w:hAnsi="Arial" w:cs="Arial"/>
          <w:sz w:val="20"/>
          <w:szCs w:val="20"/>
        </w:rPr>
        <w:t xml:space="preserve"> et CMC)</w:t>
      </w:r>
      <w:r w:rsidRPr="000708E1">
        <w:rPr>
          <w:rFonts w:ascii="Arial" w:hAnsi="Arial" w:cs="Arial"/>
          <w:sz w:val="20"/>
          <w:szCs w:val="20"/>
        </w:rPr>
        <w:t xml:space="preserve"> </w:t>
      </w:r>
      <w:r w:rsidR="00FB1ECA">
        <w:rPr>
          <w:rFonts w:ascii="Arial" w:hAnsi="Arial" w:cs="Arial"/>
          <w:sz w:val="20"/>
          <w:szCs w:val="20"/>
        </w:rPr>
        <w:t>auront pour o</w:t>
      </w:r>
      <w:r w:rsidRPr="000708E1">
        <w:rPr>
          <w:rFonts w:ascii="Arial" w:hAnsi="Arial" w:cs="Arial"/>
          <w:sz w:val="20"/>
          <w:szCs w:val="20"/>
        </w:rPr>
        <w:t>bjectif de développer leurs compétences afin qu’</w:t>
      </w:r>
      <w:r w:rsidR="002B62B8" w:rsidRPr="000708E1">
        <w:rPr>
          <w:rFonts w:ascii="Arial" w:hAnsi="Arial" w:cs="Arial"/>
          <w:sz w:val="20"/>
          <w:szCs w:val="20"/>
        </w:rPr>
        <w:t>ils</w:t>
      </w:r>
      <w:r w:rsidRPr="000708E1">
        <w:rPr>
          <w:rFonts w:ascii="Arial" w:hAnsi="Arial" w:cs="Arial"/>
          <w:sz w:val="20"/>
          <w:szCs w:val="20"/>
        </w:rPr>
        <w:t xml:space="preserve"> puissent être capable d’apporter un premier niveau d’information, d’accompagner et orienter le cas échéant, les collaborateurs</w:t>
      </w:r>
      <w:r w:rsidR="00C70205">
        <w:rPr>
          <w:rFonts w:ascii="Arial" w:hAnsi="Arial" w:cs="Arial"/>
          <w:sz w:val="20"/>
          <w:szCs w:val="20"/>
        </w:rPr>
        <w:t xml:space="preserve"> et collaboratrices</w:t>
      </w:r>
      <w:r w:rsidRPr="000708E1">
        <w:rPr>
          <w:rFonts w:ascii="Arial" w:hAnsi="Arial" w:cs="Arial"/>
          <w:sz w:val="20"/>
          <w:szCs w:val="20"/>
        </w:rPr>
        <w:t xml:space="preserve"> qui en exprimerait la nécessité. </w:t>
      </w:r>
    </w:p>
    <w:p w14:paraId="24C0E2B3" w14:textId="00F1AE0E" w:rsidR="00F54276" w:rsidRPr="000708E1"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Par ailleurs, les managers</w:t>
      </w:r>
      <w:r w:rsidR="00726FE7">
        <w:rPr>
          <w:rFonts w:ascii="Arial" w:hAnsi="Arial" w:cs="Arial"/>
          <w:sz w:val="20"/>
          <w:szCs w:val="20"/>
        </w:rPr>
        <w:t xml:space="preserve"> de mission (chefs de projet niveau 1 et 2, directeurs de projets)</w:t>
      </w:r>
      <w:r w:rsidRPr="000708E1">
        <w:rPr>
          <w:rFonts w:ascii="Arial" w:hAnsi="Arial" w:cs="Arial"/>
          <w:sz w:val="20"/>
          <w:szCs w:val="20"/>
        </w:rPr>
        <w:t xml:space="preserve"> étant les premiers relais vers qui les collaborateurs </w:t>
      </w:r>
      <w:r w:rsidR="00012491">
        <w:rPr>
          <w:rFonts w:ascii="Arial" w:hAnsi="Arial" w:cs="Arial"/>
          <w:sz w:val="20"/>
          <w:szCs w:val="20"/>
        </w:rPr>
        <w:t xml:space="preserve">et collaboratrices </w:t>
      </w:r>
      <w:r w:rsidRPr="000708E1">
        <w:rPr>
          <w:rFonts w:ascii="Arial" w:hAnsi="Arial" w:cs="Arial"/>
          <w:sz w:val="20"/>
          <w:szCs w:val="20"/>
        </w:rPr>
        <w:t xml:space="preserve">se tournent en cas de difficulté, </w:t>
      </w:r>
      <w:r w:rsidR="00396B2C">
        <w:rPr>
          <w:rFonts w:ascii="Arial" w:hAnsi="Arial" w:cs="Arial"/>
          <w:sz w:val="20"/>
          <w:szCs w:val="20"/>
        </w:rPr>
        <w:t>la Société</w:t>
      </w:r>
      <w:r w:rsidRPr="000708E1">
        <w:rPr>
          <w:rFonts w:ascii="Arial" w:hAnsi="Arial" w:cs="Arial"/>
          <w:sz w:val="20"/>
          <w:szCs w:val="20"/>
        </w:rPr>
        <w:t xml:space="preserve"> souhaite </w:t>
      </w:r>
      <w:r w:rsidR="00683B0E" w:rsidRPr="000708E1">
        <w:rPr>
          <w:rFonts w:ascii="Arial" w:hAnsi="Arial" w:cs="Arial"/>
          <w:sz w:val="20"/>
          <w:szCs w:val="20"/>
        </w:rPr>
        <w:t xml:space="preserve">les </w:t>
      </w:r>
      <w:r w:rsidR="002019F2">
        <w:rPr>
          <w:rFonts w:ascii="Arial" w:hAnsi="Arial" w:cs="Arial"/>
          <w:sz w:val="20"/>
          <w:szCs w:val="20"/>
        </w:rPr>
        <w:t>responsabiliser et les engager</w:t>
      </w:r>
      <w:r w:rsidR="002019F2" w:rsidRPr="000708E1">
        <w:rPr>
          <w:rFonts w:ascii="Arial" w:hAnsi="Arial" w:cs="Arial"/>
          <w:sz w:val="20"/>
          <w:szCs w:val="20"/>
        </w:rPr>
        <w:t xml:space="preserve"> </w:t>
      </w:r>
      <w:r w:rsidR="00683B0E" w:rsidRPr="000708E1">
        <w:rPr>
          <w:rFonts w:ascii="Arial" w:hAnsi="Arial" w:cs="Arial"/>
          <w:sz w:val="20"/>
          <w:szCs w:val="20"/>
        </w:rPr>
        <w:t xml:space="preserve">sur le sujet pour déconstruire d’éventuels biais et/ou freins et surtout leur permettre de mieux accompagner leurs collaborateurs </w:t>
      </w:r>
      <w:r w:rsidR="00112234">
        <w:rPr>
          <w:rFonts w:ascii="Arial" w:hAnsi="Arial" w:cs="Arial"/>
          <w:sz w:val="20"/>
          <w:szCs w:val="20"/>
        </w:rPr>
        <w:t xml:space="preserve">et collaboratrices </w:t>
      </w:r>
      <w:r w:rsidR="00683B0E" w:rsidRPr="000708E1">
        <w:rPr>
          <w:rFonts w:ascii="Arial" w:hAnsi="Arial" w:cs="Arial"/>
          <w:sz w:val="20"/>
          <w:szCs w:val="20"/>
        </w:rPr>
        <w:t>en situation de handicap.</w:t>
      </w:r>
    </w:p>
    <w:p w14:paraId="119CD0B4" w14:textId="530D4F03" w:rsidR="004E295C" w:rsidRDefault="002B62B8"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Comme mentionné à l’article 3.3</w:t>
      </w:r>
      <w:r w:rsidR="004E295C" w:rsidRPr="000708E1">
        <w:rPr>
          <w:rFonts w:ascii="Arial" w:hAnsi="Arial" w:cs="Arial"/>
          <w:sz w:val="20"/>
          <w:szCs w:val="20"/>
        </w:rPr>
        <w:t>, pour garantir des processus de recrutement exempts de toute discrimination, l</w:t>
      </w:r>
      <w:r w:rsidR="00396B2C">
        <w:rPr>
          <w:rFonts w:ascii="Arial" w:hAnsi="Arial" w:cs="Arial"/>
          <w:sz w:val="20"/>
          <w:szCs w:val="20"/>
        </w:rPr>
        <w:t xml:space="preserve">a Société </w:t>
      </w:r>
      <w:r w:rsidR="004E295C" w:rsidRPr="000708E1">
        <w:rPr>
          <w:rFonts w:ascii="Arial" w:hAnsi="Arial" w:cs="Arial"/>
          <w:sz w:val="20"/>
          <w:szCs w:val="20"/>
        </w:rPr>
        <w:t>s’engage à former les équipes recrutement pendant la durée de l’accord et à les sensibiliser sur le recrutement sans discrimination, ainsi qu’à son engagement décrit dans le présent accord.</w:t>
      </w:r>
    </w:p>
    <w:p w14:paraId="47FF4B67" w14:textId="2B893A96" w:rsidR="004E295C"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Enfin, parce que les représentants du personnel exercent également un rôle de conseil, d’orientation et d’accompagnement auprès des salariés d</w:t>
      </w:r>
      <w:r w:rsidR="00396B2C">
        <w:rPr>
          <w:rFonts w:ascii="Arial" w:hAnsi="Arial" w:cs="Arial"/>
          <w:sz w:val="20"/>
          <w:szCs w:val="20"/>
        </w:rPr>
        <w:t>e la Société</w:t>
      </w:r>
      <w:r w:rsidRPr="000708E1">
        <w:rPr>
          <w:rFonts w:ascii="Arial" w:hAnsi="Arial" w:cs="Arial"/>
          <w:sz w:val="20"/>
          <w:szCs w:val="20"/>
        </w:rPr>
        <w:t>, il est également important de les former</w:t>
      </w:r>
      <w:r w:rsidR="00396B2C">
        <w:rPr>
          <w:rFonts w:ascii="Arial" w:hAnsi="Arial" w:cs="Arial"/>
          <w:sz w:val="20"/>
          <w:szCs w:val="20"/>
        </w:rPr>
        <w:t>.</w:t>
      </w:r>
    </w:p>
    <w:p w14:paraId="5DA282B7" w14:textId="724B9C52" w:rsidR="005609E2" w:rsidRDefault="004E295C"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déploiement de ces diverses formations a pour objectif de doter l’ensemble des acteurs clefs de connaissances et de compétences leur permettant d’accompagner au mieux les salariés </w:t>
      </w:r>
      <w:r w:rsidR="006D66F3">
        <w:rPr>
          <w:rFonts w:ascii="Arial" w:hAnsi="Arial" w:cs="Arial"/>
          <w:sz w:val="20"/>
          <w:szCs w:val="20"/>
        </w:rPr>
        <w:t xml:space="preserve">en situation de handicap </w:t>
      </w:r>
      <w:r w:rsidR="00615EFB">
        <w:rPr>
          <w:rFonts w:ascii="Arial" w:hAnsi="Arial" w:cs="Arial"/>
          <w:sz w:val="20"/>
          <w:szCs w:val="20"/>
        </w:rPr>
        <w:t>de</w:t>
      </w:r>
      <w:r w:rsidR="005609E2">
        <w:rPr>
          <w:rFonts w:ascii="Arial" w:hAnsi="Arial" w:cs="Arial"/>
          <w:sz w:val="20"/>
          <w:szCs w:val="20"/>
        </w:rPr>
        <w:t xml:space="preserve"> </w:t>
      </w:r>
      <w:r w:rsidR="00615EFB">
        <w:rPr>
          <w:rFonts w:ascii="Arial" w:hAnsi="Arial" w:cs="Arial"/>
          <w:sz w:val="20"/>
          <w:szCs w:val="20"/>
        </w:rPr>
        <w:t>la Société</w:t>
      </w:r>
      <w:r w:rsidRPr="000708E1">
        <w:rPr>
          <w:rFonts w:ascii="Arial" w:hAnsi="Arial" w:cs="Arial"/>
          <w:sz w:val="20"/>
          <w:szCs w:val="20"/>
        </w:rPr>
        <w:t xml:space="preserve">. </w:t>
      </w:r>
    </w:p>
    <w:p w14:paraId="7E623D21" w14:textId="52AF0F13" w:rsidR="00C975C7" w:rsidRDefault="000F53ED"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Les formations envisagées pour ces publics ne porteront</w:t>
      </w:r>
      <w:r w:rsidR="000429FA">
        <w:rPr>
          <w:rFonts w:ascii="Arial" w:hAnsi="Arial" w:cs="Arial"/>
          <w:sz w:val="20"/>
          <w:szCs w:val="20"/>
        </w:rPr>
        <w:t xml:space="preserve"> </w:t>
      </w:r>
      <w:r w:rsidR="009C2905">
        <w:rPr>
          <w:rFonts w:ascii="Arial" w:hAnsi="Arial" w:cs="Arial"/>
          <w:sz w:val="20"/>
          <w:szCs w:val="20"/>
        </w:rPr>
        <w:t>que sur le recrutement, l’accueil, l’intégration et l’accompagnement de personnes reconnues en situation de handicap</w:t>
      </w:r>
      <w:r w:rsidR="00501AEF">
        <w:rPr>
          <w:rFonts w:ascii="Arial" w:hAnsi="Arial" w:cs="Arial"/>
          <w:sz w:val="20"/>
          <w:szCs w:val="20"/>
        </w:rPr>
        <w:t xml:space="preserve"> ou en cours de reconnaissance</w:t>
      </w:r>
      <w:r w:rsidR="006F0E1B">
        <w:rPr>
          <w:rFonts w:ascii="Arial" w:hAnsi="Arial" w:cs="Arial"/>
          <w:sz w:val="20"/>
          <w:szCs w:val="20"/>
        </w:rPr>
        <w:t>.</w:t>
      </w:r>
    </w:p>
    <w:p w14:paraId="3885A346" w14:textId="12421F0C" w:rsidR="004E295C"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29" w:name="_Toc230161830"/>
      <w:r>
        <w:lastRenderedPageBreak/>
        <w:t>6</w:t>
      </w:r>
      <w:r w:rsidR="004E295C" w:rsidRPr="000708E1">
        <w:t>.</w:t>
      </w:r>
      <w:r w:rsidR="00C975C7">
        <w:t>3</w:t>
      </w:r>
      <w:r w:rsidR="004E295C" w:rsidRPr="000708E1">
        <w:tab/>
        <w:t>Indicateurs de suivi</w:t>
      </w:r>
      <w:bookmarkEnd w:id="29"/>
      <w:r w:rsidR="004E295C" w:rsidRPr="000708E1">
        <w:t xml:space="preserve"> </w:t>
      </w:r>
    </w:p>
    <w:p w14:paraId="0FBD0A61" w14:textId="1F62C8D2" w:rsidR="004E295C" w:rsidRDefault="004E295C" w:rsidP="00D973DB">
      <w:pPr>
        <w:keepNext/>
        <w:keepLines/>
        <w:suppressLineNumbers/>
        <w:suppressAutoHyphens/>
        <w:snapToGrid w:val="0"/>
        <w:spacing w:after="200"/>
        <w:rPr>
          <w:rFonts w:ascii="Arial" w:hAnsi="Arial" w:cs="Arial"/>
          <w:sz w:val="20"/>
          <w:szCs w:val="20"/>
        </w:rPr>
      </w:pPr>
      <w:r w:rsidRPr="000708E1">
        <w:rPr>
          <w:rFonts w:ascii="Arial" w:hAnsi="Arial" w:cs="Arial"/>
          <w:sz w:val="20"/>
          <w:szCs w:val="20"/>
        </w:rPr>
        <w:t xml:space="preserve">Pour mesurer et suivre les actions réalisées au titre du présent article, la </w:t>
      </w:r>
      <w:r w:rsidR="00C70205">
        <w:rPr>
          <w:rFonts w:ascii="Arial" w:hAnsi="Arial" w:cs="Arial"/>
          <w:sz w:val="20"/>
          <w:szCs w:val="20"/>
        </w:rPr>
        <w:t>C</w:t>
      </w:r>
      <w:r w:rsidRPr="000708E1">
        <w:rPr>
          <w:rFonts w:ascii="Arial" w:hAnsi="Arial" w:cs="Arial"/>
          <w:sz w:val="20"/>
          <w:szCs w:val="20"/>
        </w:rPr>
        <w:t xml:space="preserve">ommission de suivi étudiera en particulier : </w:t>
      </w:r>
    </w:p>
    <w:p w14:paraId="6243F7E3"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nombre de sessions de formation réalisées / type de public / type de format ;</w:t>
      </w:r>
    </w:p>
    <w:p w14:paraId="6489B8B2"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L’évaluation des formations par les participants ;</w:t>
      </w:r>
    </w:p>
    <w:p w14:paraId="127F80D3" w14:textId="77777777" w:rsidR="004E295C" w:rsidRPr="000708E1" w:rsidRDefault="004E295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nombre d’adaptation de formation (surcoûts liés à l’adaptation de la formation).</w:t>
      </w:r>
    </w:p>
    <w:p w14:paraId="32074F64" w14:textId="77777777" w:rsidR="0049531B" w:rsidRPr="000708E1" w:rsidRDefault="0049531B" w:rsidP="00D973DB">
      <w:pPr>
        <w:keepNext/>
        <w:keepLines/>
        <w:suppressLineNumbers/>
        <w:suppressAutoHyphens/>
        <w:snapToGrid w:val="0"/>
        <w:spacing w:after="200" w:line="276" w:lineRule="auto"/>
        <w:rPr>
          <w:rFonts w:ascii="Arial" w:hAnsi="Arial" w:cs="Arial"/>
          <w:sz w:val="20"/>
          <w:szCs w:val="20"/>
        </w:rPr>
      </w:pPr>
    </w:p>
    <w:p w14:paraId="6217ACF7" w14:textId="326F60E8" w:rsidR="00F54276" w:rsidRDefault="00F54276" w:rsidP="00D973DB">
      <w:pPr>
        <w:spacing w:after="200"/>
        <w:rPr>
          <w:rFonts w:ascii="Arial" w:hAnsi="Arial" w:cs="Arial"/>
          <w:sz w:val="20"/>
          <w:szCs w:val="20"/>
        </w:rPr>
      </w:pPr>
      <w:r>
        <w:rPr>
          <w:rFonts w:ascii="Arial" w:hAnsi="Arial" w:cs="Arial"/>
          <w:sz w:val="20"/>
          <w:szCs w:val="20"/>
        </w:rPr>
        <w:br w:type="page"/>
      </w:r>
    </w:p>
    <w:p w14:paraId="2F7ABC8B" w14:textId="4D61C61B" w:rsidR="0049531B" w:rsidRPr="000708E1" w:rsidRDefault="0049531B"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30" w:name="_Toc230161831"/>
      <w:r w:rsidRPr="000708E1">
        <w:rPr>
          <w:rFonts w:ascii="Arial" w:hAnsi="Arial" w:cs="Arial"/>
        </w:rPr>
        <w:lastRenderedPageBreak/>
        <w:t>Article</w:t>
      </w:r>
      <w:r w:rsidR="005C18FD" w:rsidRPr="000708E1">
        <w:rPr>
          <w:rFonts w:ascii="Arial" w:hAnsi="Arial" w:cs="Arial"/>
        </w:rPr>
        <w:t xml:space="preserve"> </w:t>
      </w:r>
      <w:r w:rsidR="005609E2">
        <w:rPr>
          <w:rFonts w:ascii="Arial" w:hAnsi="Arial" w:cs="Arial"/>
        </w:rPr>
        <w:t>7</w:t>
      </w:r>
      <w:r w:rsidRPr="000708E1">
        <w:rPr>
          <w:rFonts w:ascii="Arial" w:hAnsi="Arial" w:cs="Arial"/>
        </w:rPr>
        <w:t xml:space="preserve"> - SENSIBILISATION ET COMMUNICATION</w:t>
      </w:r>
      <w:bookmarkEnd w:id="30"/>
    </w:p>
    <w:p w14:paraId="307F35FE" w14:textId="205E34C4" w:rsidR="009068BA" w:rsidRPr="000708E1" w:rsidRDefault="005609E2" w:rsidP="00D973DB">
      <w:pPr>
        <w:pStyle w:val="Titre2"/>
        <w:keepNext/>
        <w:keepLines/>
        <w:numPr>
          <w:ilvl w:val="0"/>
          <w:numId w:val="0"/>
        </w:numPr>
        <w:suppressLineNumbers/>
        <w:suppressAutoHyphens/>
        <w:snapToGrid w:val="0"/>
        <w:spacing w:after="200" w:line="276" w:lineRule="auto"/>
        <w:contextualSpacing w:val="0"/>
      </w:pPr>
      <w:bookmarkStart w:id="31" w:name="_Toc52888510"/>
      <w:bookmarkStart w:id="32" w:name="_Toc230161832"/>
      <w:r>
        <w:t>7</w:t>
      </w:r>
      <w:r w:rsidR="009068BA" w:rsidRPr="000708E1">
        <w:t>.</w:t>
      </w:r>
      <w:r w:rsidR="00E93287" w:rsidRPr="000708E1">
        <w:t>1</w:t>
      </w:r>
      <w:r w:rsidR="009068BA" w:rsidRPr="000708E1">
        <w:tab/>
      </w:r>
      <w:r w:rsidR="00A17370" w:rsidRPr="000708E1">
        <w:t xml:space="preserve">Actions de </w:t>
      </w:r>
      <w:r w:rsidR="00701070" w:rsidRPr="000708E1">
        <w:t>C</w:t>
      </w:r>
      <w:r w:rsidR="009068BA" w:rsidRPr="000708E1">
        <w:t>ommunication</w:t>
      </w:r>
      <w:bookmarkEnd w:id="31"/>
      <w:r w:rsidR="00A17370" w:rsidRPr="000708E1">
        <w:t xml:space="preserve"> et d’</w:t>
      </w:r>
      <w:r w:rsidR="00B1742B" w:rsidRPr="000708E1">
        <w:t>Information</w:t>
      </w:r>
      <w:bookmarkEnd w:id="32"/>
    </w:p>
    <w:p w14:paraId="1C2D9B1B" w14:textId="362186C5" w:rsidR="00B972B7" w:rsidRDefault="00B972B7" w:rsidP="00D973DB">
      <w:pPr>
        <w:pStyle w:val="Listesimple"/>
        <w:keepNext/>
        <w:keepLines/>
        <w:numPr>
          <w:ilvl w:val="0"/>
          <w:numId w:val="0"/>
        </w:numPr>
        <w:suppressLineNumbers/>
        <w:suppressAutoHyphens/>
        <w:snapToGrid w:val="0"/>
        <w:spacing w:after="200" w:line="276" w:lineRule="auto"/>
        <w:rPr>
          <w:rFonts w:ascii="Arial" w:eastAsia="Times New Roman" w:hAnsi="Arial" w:cs="Arial"/>
          <w:sz w:val="20"/>
          <w:szCs w:val="20"/>
        </w:rPr>
      </w:pPr>
      <w:r w:rsidRPr="000708E1">
        <w:rPr>
          <w:rFonts w:ascii="Arial" w:eastAsia="Times New Roman" w:hAnsi="Arial" w:cs="Arial"/>
          <w:sz w:val="20"/>
          <w:szCs w:val="20"/>
        </w:rPr>
        <w:t xml:space="preserve">Diverses actions de communication, d’information et de sensibilisation </w:t>
      </w:r>
      <w:r w:rsidR="00615EFB">
        <w:rPr>
          <w:rFonts w:ascii="Arial" w:eastAsia="Times New Roman" w:hAnsi="Arial" w:cs="Arial"/>
          <w:sz w:val="20"/>
          <w:szCs w:val="20"/>
        </w:rPr>
        <w:t>s</w:t>
      </w:r>
      <w:r w:rsidRPr="000708E1">
        <w:rPr>
          <w:rFonts w:ascii="Arial" w:eastAsia="Times New Roman" w:hAnsi="Arial" w:cs="Arial"/>
          <w:sz w:val="20"/>
          <w:szCs w:val="20"/>
        </w:rPr>
        <w:t>ont organisées</w:t>
      </w:r>
      <w:r w:rsidR="00B3500F">
        <w:rPr>
          <w:rFonts w:ascii="Arial" w:eastAsia="Times New Roman" w:hAnsi="Arial" w:cs="Arial"/>
          <w:sz w:val="20"/>
          <w:szCs w:val="20"/>
        </w:rPr>
        <w:t>, particulièrement durant la Semaine Européenne pour l’Emploi des Personnes Handicapées (SEEPH) et sur le</w:t>
      </w:r>
      <w:r w:rsidR="00871E63">
        <w:rPr>
          <w:rFonts w:ascii="Arial" w:eastAsia="Times New Roman" w:hAnsi="Arial" w:cs="Arial"/>
          <w:sz w:val="20"/>
          <w:szCs w:val="20"/>
        </w:rPr>
        <w:t>s différents bâtiments</w:t>
      </w:r>
      <w:r w:rsidR="00B3500F">
        <w:rPr>
          <w:rFonts w:ascii="Arial" w:eastAsia="Times New Roman" w:hAnsi="Arial" w:cs="Arial"/>
          <w:sz w:val="20"/>
          <w:szCs w:val="20"/>
        </w:rPr>
        <w:t xml:space="preserve">. </w:t>
      </w:r>
      <w:r w:rsidRPr="000708E1">
        <w:rPr>
          <w:rFonts w:ascii="Arial" w:eastAsia="Times New Roman" w:hAnsi="Arial" w:cs="Arial"/>
          <w:sz w:val="20"/>
          <w:szCs w:val="20"/>
        </w:rPr>
        <w:t>Force est de constater que leur maintien</w:t>
      </w:r>
      <w:r w:rsidR="00B3500F">
        <w:rPr>
          <w:rFonts w:ascii="Arial" w:eastAsia="Times New Roman" w:hAnsi="Arial" w:cs="Arial"/>
          <w:sz w:val="20"/>
          <w:szCs w:val="20"/>
        </w:rPr>
        <w:t xml:space="preserve"> et leur renforcement</w:t>
      </w:r>
      <w:r w:rsidRPr="000708E1">
        <w:rPr>
          <w:rFonts w:ascii="Arial" w:eastAsia="Times New Roman" w:hAnsi="Arial" w:cs="Arial"/>
          <w:sz w:val="20"/>
          <w:szCs w:val="20"/>
        </w:rPr>
        <w:t xml:space="preserve"> est nécessaire pour une meilleure appropriation du sujet par l’ensemble des </w:t>
      </w:r>
      <w:r w:rsidR="00C70205">
        <w:rPr>
          <w:rFonts w:ascii="Arial" w:eastAsia="Times New Roman" w:hAnsi="Arial" w:cs="Arial"/>
          <w:sz w:val="20"/>
          <w:szCs w:val="20"/>
        </w:rPr>
        <w:t>collaborateurs et collaboratrices</w:t>
      </w:r>
      <w:r w:rsidR="005C3DCA" w:rsidRPr="000708E1">
        <w:rPr>
          <w:rFonts w:ascii="Arial" w:eastAsia="Times New Roman" w:hAnsi="Arial" w:cs="Arial"/>
          <w:sz w:val="20"/>
          <w:szCs w:val="20"/>
        </w:rPr>
        <w:t>, d’autant plus dans ce contexte de croissance constant</w:t>
      </w:r>
      <w:r w:rsidR="00642AE7" w:rsidRPr="000708E1">
        <w:rPr>
          <w:rFonts w:ascii="Arial" w:eastAsia="Times New Roman" w:hAnsi="Arial" w:cs="Arial"/>
          <w:sz w:val="20"/>
          <w:szCs w:val="20"/>
        </w:rPr>
        <w:t>e, et qu’</w:t>
      </w:r>
      <w:r w:rsidR="00237367" w:rsidRPr="000708E1">
        <w:rPr>
          <w:rFonts w:ascii="Arial" w:eastAsia="Times New Roman" w:hAnsi="Arial" w:cs="Arial"/>
          <w:sz w:val="20"/>
          <w:szCs w:val="20"/>
        </w:rPr>
        <w:t>elles ont porté des résultats concrets.</w:t>
      </w:r>
    </w:p>
    <w:p w14:paraId="44F755F8" w14:textId="05FC1C72" w:rsidR="003D0C50" w:rsidRPr="000708E1" w:rsidRDefault="003D0C50" w:rsidP="00D973DB">
      <w:pPr>
        <w:pStyle w:val="Listesimple"/>
        <w:keepNext/>
        <w:keepLines/>
        <w:numPr>
          <w:ilvl w:val="0"/>
          <w:numId w:val="0"/>
        </w:numPr>
        <w:suppressLineNumbers/>
        <w:suppressAutoHyphens/>
        <w:snapToGrid w:val="0"/>
        <w:spacing w:after="200" w:line="276" w:lineRule="auto"/>
        <w:rPr>
          <w:rFonts w:ascii="Arial" w:eastAsia="Times New Roman" w:hAnsi="Arial" w:cs="Arial"/>
          <w:sz w:val="20"/>
          <w:szCs w:val="20"/>
        </w:rPr>
      </w:pPr>
      <w:r>
        <w:rPr>
          <w:rFonts w:ascii="Arial" w:eastAsia="Times New Roman" w:hAnsi="Arial" w:cs="Arial"/>
          <w:sz w:val="20"/>
          <w:szCs w:val="20"/>
        </w:rPr>
        <w:t xml:space="preserve">Il s’agira également de renforcer ces éléments et de multiplier tous les canaux </w:t>
      </w:r>
      <w:r w:rsidR="00853270">
        <w:rPr>
          <w:rFonts w:ascii="Arial" w:eastAsia="Times New Roman" w:hAnsi="Arial" w:cs="Arial"/>
          <w:sz w:val="20"/>
          <w:szCs w:val="20"/>
        </w:rPr>
        <w:t xml:space="preserve">disponibles afin d’atteindre l’ensemble des collaborateurs. </w:t>
      </w:r>
    </w:p>
    <w:p w14:paraId="0D814C91" w14:textId="42E1DBEF" w:rsidR="00B972B7" w:rsidRPr="000708E1" w:rsidRDefault="00853270" w:rsidP="00D973DB">
      <w:pPr>
        <w:pStyle w:val="Listesimple"/>
        <w:keepNext/>
        <w:keepLines/>
        <w:numPr>
          <w:ilvl w:val="0"/>
          <w:numId w:val="0"/>
        </w:numPr>
        <w:suppressLineNumbers/>
        <w:suppressAutoHyphens/>
        <w:snapToGrid w:val="0"/>
        <w:spacing w:after="200" w:line="276" w:lineRule="auto"/>
        <w:rPr>
          <w:rFonts w:ascii="Arial" w:eastAsia="Times New Roman" w:hAnsi="Arial" w:cs="Arial"/>
          <w:sz w:val="20"/>
          <w:szCs w:val="20"/>
        </w:rPr>
      </w:pPr>
      <w:r>
        <w:rPr>
          <w:rFonts w:ascii="Arial" w:eastAsia="Times New Roman" w:hAnsi="Arial" w:cs="Arial"/>
          <w:sz w:val="20"/>
          <w:szCs w:val="20"/>
        </w:rPr>
        <w:t>La Société</w:t>
      </w:r>
      <w:r w:rsidR="005C3DCA" w:rsidRPr="000708E1">
        <w:rPr>
          <w:rFonts w:ascii="Arial" w:eastAsia="Times New Roman" w:hAnsi="Arial" w:cs="Arial"/>
          <w:sz w:val="20"/>
          <w:szCs w:val="20"/>
        </w:rPr>
        <w:t xml:space="preserve"> s’engage ainsi à </w:t>
      </w:r>
      <w:r>
        <w:rPr>
          <w:rFonts w:ascii="Arial" w:eastAsia="Times New Roman" w:hAnsi="Arial" w:cs="Arial"/>
          <w:sz w:val="20"/>
          <w:szCs w:val="20"/>
        </w:rPr>
        <w:t>mettre en place</w:t>
      </w:r>
      <w:r w:rsidR="00642AE7" w:rsidRPr="000708E1">
        <w:rPr>
          <w:rFonts w:ascii="Arial" w:eastAsia="Times New Roman" w:hAnsi="Arial" w:cs="Arial"/>
          <w:sz w:val="20"/>
          <w:szCs w:val="20"/>
        </w:rPr>
        <w:t xml:space="preserve"> les actions suivantes </w:t>
      </w:r>
      <w:r w:rsidR="005C3DCA" w:rsidRPr="000708E1">
        <w:rPr>
          <w:rFonts w:ascii="Arial" w:eastAsia="Times New Roman" w:hAnsi="Arial" w:cs="Arial"/>
          <w:sz w:val="20"/>
          <w:szCs w:val="20"/>
        </w:rPr>
        <w:t xml:space="preserve">: </w:t>
      </w:r>
    </w:p>
    <w:p w14:paraId="4A83A8EC" w14:textId="77777777" w:rsidR="0020769C" w:rsidRDefault="0020769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Définir une feuille de route annuelle permettant une animation du sujet tout au long de l’année : conférences thématiques, évènements, information, quiz, témoignages etc…</w:t>
      </w:r>
    </w:p>
    <w:p w14:paraId="54352693" w14:textId="3F5514BF" w:rsidR="005C3DCA" w:rsidRPr="000708E1" w:rsidRDefault="005C3DCA"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Fournir un </w:t>
      </w:r>
      <w:r w:rsidR="00683B0E" w:rsidRPr="000708E1">
        <w:rPr>
          <w:rFonts w:ascii="Arial" w:hAnsi="Arial" w:cs="Arial"/>
          <w:sz w:val="20"/>
          <w:szCs w:val="20"/>
        </w:rPr>
        <w:t xml:space="preserve">kit </w:t>
      </w:r>
      <w:r w:rsidRPr="000708E1">
        <w:rPr>
          <w:rFonts w:ascii="Arial" w:hAnsi="Arial" w:cs="Arial"/>
          <w:sz w:val="20"/>
          <w:szCs w:val="20"/>
        </w:rPr>
        <w:t xml:space="preserve">d’information synthétique et pédagogique </w:t>
      </w:r>
      <w:r w:rsidR="006D66F3">
        <w:rPr>
          <w:rFonts w:ascii="Arial" w:hAnsi="Arial" w:cs="Arial"/>
          <w:sz w:val="20"/>
          <w:szCs w:val="20"/>
        </w:rPr>
        <w:t xml:space="preserve">portant </w:t>
      </w:r>
      <w:r w:rsidRPr="000708E1">
        <w:rPr>
          <w:rFonts w:ascii="Arial" w:hAnsi="Arial" w:cs="Arial"/>
          <w:sz w:val="20"/>
          <w:szCs w:val="20"/>
        </w:rPr>
        <w:t>sur l’accord handicap qui viendra soutenir la diffusion des messages sur la thématique du handicap en interne et en externe ;</w:t>
      </w:r>
    </w:p>
    <w:p w14:paraId="434BEAF0" w14:textId="4DE8EA37" w:rsidR="00B972B7" w:rsidRPr="000708E1" w:rsidRDefault="005C3DCA"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Participer et organiser </w:t>
      </w:r>
      <w:r w:rsidR="00B972B7" w:rsidRPr="000708E1">
        <w:rPr>
          <w:rFonts w:ascii="Arial" w:hAnsi="Arial" w:cs="Arial"/>
          <w:sz w:val="20"/>
          <w:szCs w:val="20"/>
        </w:rPr>
        <w:t xml:space="preserve">des événements de sensibilisation tels que la </w:t>
      </w:r>
      <w:r w:rsidRPr="000708E1">
        <w:rPr>
          <w:rFonts w:ascii="Arial" w:hAnsi="Arial" w:cs="Arial"/>
          <w:sz w:val="20"/>
          <w:szCs w:val="20"/>
        </w:rPr>
        <w:t>S</w:t>
      </w:r>
      <w:r w:rsidR="00B972B7" w:rsidRPr="000708E1">
        <w:rPr>
          <w:rFonts w:ascii="Arial" w:hAnsi="Arial" w:cs="Arial"/>
          <w:sz w:val="20"/>
          <w:szCs w:val="20"/>
        </w:rPr>
        <w:t xml:space="preserve">emaine </w:t>
      </w:r>
      <w:r w:rsidRPr="000708E1">
        <w:rPr>
          <w:rFonts w:ascii="Arial" w:hAnsi="Arial" w:cs="Arial"/>
          <w:sz w:val="20"/>
          <w:szCs w:val="20"/>
        </w:rPr>
        <w:t>E</w:t>
      </w:r>
      <w:r w:rsidR="00B972B7" w:rsidRPr="000708E1">
        <w:rPr>
          <w:rFonts w:ascii="Arial" w:hAnsi="Arial" w:cs="Arial"/>
          <w:sz w:val="20"/>
          <w:szCs w:val="20"/>
        </w:rPr>
        <w:t>uropéenne pour l’</w:t>
      </w:r>
      <w:r w:rsidRPr="000708E1">
        <w:rPr>
          <w:rFonts w:ascii="Arial" w:hAnsi="Arial" w:cs="Arial"/>
          <w:sz w:val="20"/>
          <w:szCs w:val="20"/>
        </w:rPr>
        <w:t>E</w:t>
      </w:r>
      <w:r w:rsidR="00B972B7" w:rsidRPr="000708E1">
        <w:rPr>
          <w:rFonts w:ascii="Arial" w:hAnsi="Arial" w:cs="Arial"/>
          <w:sz w:val="20"/>
          <w:szCs w:val="20"/>
        </w:rPr>
        <w:t xml:space="preserve">mploi des </w:t>
      </w:r>
      <w:r w:rsidRPr="000708E1">
        <w:rPr>
          <w:rFonts w:ascii="Arial" w:hAnsi="Arial" w:cs="Arial"/>
          <w:sz w:val="20"/>
          <w:szCs w:val="20"/>
        </w:rPr>
        <w:t>P</w:t>
      </w:r>
      <w:r w:rsidR="00B972B7" w:rsidRPr="000708E1">
        <w:rPr>
          <w:rFonts w:ascii="Arial" w:hAnsi="Arial" w:cs="Arial"/>
          <w:sz w:val="20"/>
          <w:szCs w:val="20"/>
        </w:rPr>
        <w:t xml:space="preserve">ersonnes </w:t>
      </w:r>
      <w:r w:rsidRPr="000708E1">
        <w:rPr>
          <w:rFonts w:ascii="Arial" w:hAnsi="Arial" w:cs="Arial"/>
          <w:sz w:val="20"/>
          <w:szCs w:val="20"/>
        </w:rPr>
        <w:t>H</w:t>
      </w:r>
      <w:r w:rsidR="00B972B7" w:rsidRPr="000708E1">
        <w:rPr>
          <w:rFonts w:ascii="Arial" w:hAnsi="Arial" w:cs="Arial"/>
          <w:sz w:val="20"/>
          <w:szCs w:val="20"/>
        </w:rPr>
        <w:t>andicapées (SEEPH), la journée internationale des personnes handicapées, des événements handisports</w:t>
      </w:r>
      <w:r w:rsidRPr="000708E1">
        <w:rPr>
          <w:rFonts w:ascii="Arial" w:hAnsi="Arial" w:cs="Arial"/>
          <w:sz w:val="20"/>
          <w:szCs w:val="20"/>
        </w:rPr>
        <w:t>, etc</w:t>
      </w:r>
      <w:r w:rsidR="00B972B7" w:rsidRPr="000708E1">
        <w:rPr>
          <w:rFonts w:ascii="Arial" w:hAnsi="Arial" w:cs="Arial"/>
          <w:sz w:val="20"/>
          <w:szCs w:val="20"/>
        </w:rPr>
        <w:t>. Ces événements pourront prendre la forme d’interventions de partenaires spécialisés, d’associations travaillant dans le domaine du handicap, de témoignages, de représentations théâtrales ou de tout autre outil ou vecteur de communication jugé pertinent</w:t>
      </w:r>
      <w:r w:rsidRPr="000708E1">
        <w:rPr>
          <w:rFonts w:ascii="Arial" w:hAnsi="Arial" w:cs="Arial"/>
          <w:sz w:val="20"/>
          <w:szCs w:val="20"/>
        </w:rPr>
        <w:t> ;</w:t>
      </w:r>
    </w:p>
    <w:p w14:paraId="178E63EF" w14:textId="57A00065" w:rsidR="00B972B7" w:rsidRPr="000708E1" w:rsidRDefault="00642AE7"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Tenir à jour et diffuser </w:t>
      </w:r>
      <w:r w:rsidR="00F92159" w:rsidRPr="000708E1">
        <w:rPr>
          <w:rFonts w:ascii="Arial" w:hAnsi="Arial" w:cs="Arial"/>
          <w:sz w:val="20"/>
          <w:szCs w:val="20"/>
        </w:rPr>
        <w:t>u</w:t>
      </w:r>
      <w:r w:rsidR="00B972B7" w:rsidRPr="000708E1">
        <w:rPr>
          <w:rFonts w:ascii="Arial" w:hAnsi="Arial" w:cs="Arial"/>
          <w:sz w:val="20"/>
          <w:szCs w:val="20"/>
        </w:rPr>
        <w:t>n guide sur la notion de reconnaissance du statut de personne en situation de handicap (démarches à effectuer, accompagnement proposé, enjeux pour la personne de se déclarer dans une logique de gestion durable des compétences, aides individuelles diverses)</w:t>
      </w:r>
      <w:r w:rsidR="00F92159" w:rsidRPr="000708E1">
        <w:rPr>
          <w:rFonts w:ascii="Arial" w:hAnsi="Arial" w:cs="Arial"/>
          <w:sz w:val="20"/>
          <w:szCs w:val="20"/>
        </w:rPr>
        <w:t>.</w:t>
      </w:r>
    </w:p>
    <w:p w14:paraId="530360C6" w14:textId="7FB1C69D" w:rsidR="00F54276" w:rsidRPr="00F54276" w:rsidRDefault="005609E2" w:rsidP="00D973DB">
      <w:pPr>
        <w:pStyle w:val="Titre2"/>
        <w:keepNext/>
        <w:keepLines/>
        <w:numPr>
          <w:ilvl w:val="0"/>
          <w:numId w:val="0"/>
        </w:numPr>
        <w:suppressLineNumbers/>
        <w:suppressAutoHyphens/>
        <w:snapToGrid w:val="0"/>
        <w:spacing w:after="200" w:line="276" w:lineRule="auto"/>
        <w:contextualSpacing w:val="0"/>
      </w:pPr>
      <w:bookmarkStart w:id="33" w:name="_Toc52888512"/>
      <w:bookmarkStart w:id="34" w:name="_Toc230161833"/>
      <w:r>
        <w:t>7</w:t>
      </w:r>
      <w:r w:rsidR="00697E1A" w:rsidRPr="000708E1">
        <w:t>.</w:t>
      </w:r>
      <w:r w:rsidR="00E93287" w:rsidRPr="000708E1">
        <w:t>2</w:t>
      </w:r>
      <w:r w:rsidR="00C57A35" w:rsidRPr="000708E1">
        <w:tab/>
        <w:t>Indicateurs de suivi</w:t>
      </w:r>
      <w:bookmarkEnd w:id="33"/>
      <w:bookmarkEnd w:id="34"/>
      <w:r w:rsidR="00C57A35" w:rsidRPr="000708E1">
        <w:t xml:space="preserve"> </w:t>
      </w:r>
    </w:p>
    <w:p w14:paraId="5F95EBBB" w14:textId="303BF8DC" w:rsidR="00723CEE" w:rsidRPr="000708E1" w:rsidRDefault="00723CEE" w:rsidP="00D973DB">
      <w:pPr>
        <w:keepNext/>
        <w:keepLines/>
        <w:suppressLineNumbers/>
        <w:suppressAutoHyphens/>
        <w:snapToGrid w:val="0"/>
        <w:spacing w:after="200" w:line="276" w:lineRule="auto"/>
        <w:rPr>
          <w:rFonts w:ascii="Arial" w:hAnsi="Arial" w:cs="Arial"/>
          <w:sz w:val="20"/>
          <w:szCs w:val="20"/>
        </w:rPr>
      </w:pPr>
      <w:r w:rsidRPr="000708E1">
        <w:rPr>
          <w:rFonts w:ascii="Arial" w:hAnsi="Arial" w:cs="Arial"/>
          <w:sz w:val="20"/>
          <w:szCs w:val="20"/>
        </w:rPr>
        <w:t xml:space="preserve">Pour mesurer </w:t>
      </w:r>
      <w:r w:rsidR="0FEF4ADD" w:rsidRPr="000708E1">
        <w:rPr>
          <w:rFonts w:ascii="Arial" w:hAnsi="Arial" w:cs="Arial"/>
          <w:sz w:val="20"/>
          <w:szCs w:val="20"/>
        </w:rPr>
        <w:t xml:space="preserve">et suivre </w:t>
      </w:r>
      <w:r w:rsidRPr="000708E1">
        <w:rPr>
          <w:rFonts w:ascii="Arial" w:hAnsi="Arial" w:cs="Arial"/>
          <w:sz w:val="20"/>
          <w:szCs w:val="20"/>
        </w:rPr>
        <w:t xml:space="preserve">les actions réalisées au titre du présent article, la </w:t>
      </w:r>
      <w:r w:rsidR="00C70205">
        <w:rPr>
          <w:rFonts w:ascii="Arial" w:hAnsi="Arial" w:cs="Arial"/>
          <w:sz w:val="20"/>
          <w:szCs w:val="20"/>
        </w:rPr>
        <w:t>C</w:t>
      </w:r>
      <w:r w:rsidRPr="000708E1">
        <w:rPr>
          <w:rFonts w:ascii="Arial" w:hAnsi="Arial" w:cs="Arial"/>
          <w:sz w:val="20"/>
          <w:szCs w:val="20"/>
        </w:rPr>
        <w:t xml:space="preserve">ommission de suivi étudiera en particulier : </w:t>
      </w:r>
    </w:p>
    <w:p w14:paraId="6317F7B9" w14:textId="22245821" w:rsidR="0079469D" w:rsidRPr="000708E1" w:rsidRDefault="00723CEE"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n</w:t>
      </w:r>
      <w:r w:rsidR="00ED5F2F" w:rsidRPr="000708E1">
        <w:rPr>
          <w:rFonts w:ascii="Arial" w:hAnsi="Arial" w:cs="Arial"/>
          <w:sz w:val="20"/>
          <w:szCs w:val="20"/>
        </w:rPr>
        <w:t>ombre d’actions de communication réalisées</w:t>
      </w:r>
      <w:r w:rsidR="00F92159" w:rsidRPr="000708E1">
        <w:rPr>
          <w:rFonts w:ascii="Arial" w:hAnsi="Arial" w:cs="Arial"/>
          <w:sz w:val="20"/>
          <w:szCs w:val="20"/>
        </w:rPr>
        <w:t> ;</w:t>
      </w:r>
    </w:p>
    <w:p w14:paraId="09489356" w14:textId="7E397912" w:rsidR="00902DE4" w:rsidRDefault="0079469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nombre de journées de sensibilisation</w:t>
      </w:r>
      <w:r w:rsidR="6F41BD75" w:rsidRPr="000708E1">
        <w:rPr>
          <w:rFonts w:ascii="Arial" w:hAnsi="Arial" w:cs="Arial"/>
          <w:sz w:val="20"/>
          <w:szCs w:val="20"/>
        </w:rPr>
        <w:t xml:space="preserve"> organisées sur les thèmes de l’inclusion (handicaps, égalité professionnelle, santé au travail, </w:t>
      </w:r>
      <w:proofErr w:type="spellStart"/>
      <w:r w:rsidR="6F41BD75" w:rsidRPr="000708E1">
        <w:rPr>
          <w:rFonts w:ascii="Arial" w:hAnsi="Arial" w:cs="Arial"/>
          <w:sz w:val="20"/>
          <w:szCs w:val="20"/>
        </w:rPr>
        <w:t>etc</w:t>
      </w:r>
      <w:proofErr w:type="spellEnd"/>
      <w:r w:rsidR="6F41BD75" w:rsidRPr="000708E1">
        <w:rPr>
          <w:rFonts w:ascii="Arial" w:hAnsi="Arial" w:cs="Arial"/>
          <w:sz w:val="20"/>
          <w:szCs w:val="20"/>
        </w:rPr>
        <w:t>)</w:t>
      </w:r>
      <w:r w:rsidR="00871E63">
        <w:rPr>
          <w:rFonts w:ascii="Arial" w:hAnsi="Arial" w:cs="Arial"/>
          <w:sz w:val="20"/>
          <w:szCs w:val="20"/>
        </w:rPr>
        <w:t> ;</w:t>
      </w:r>
    </w:p>
    <w:p w14:paraId="6ED38C85" w14:textId="0A10650F" w:rsidR="0079469D" w:rsidRDefault="00902DE4"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Nombre de participants aux évènements organisés</w:t>
      </w:r>
      <w:r w:rsidR="00871E63">
        <w:rPr>
          <w:rFonts w:ascii="Arial" w:hAnsi="Arial" w:cs="Arial"/>
          <w:sz w:val="20"/>
          <w:szCs w:val="20"/>
        </w:rPr>
        <w:t> ;</w:t>
      </w:r>
    </w:p>
    <w:p w14:paraId="73A58B06" w14:textId="7C8FDB4A" w:rsidR="00871E63" w:rsidRPr="006D66F3" w:rsidRDefault="00871E6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6D66F3">
        <w:rPr>
          <w:rFonts w:ascii="Arial" w:hAnsi="Arial" w:cs="Arial"/>
          <w:sz w:val="20"/>
          <w:szCs w:val="20"/>
        </w:rPr>
        <w:t>Nombre de kits d’infor</w:t>
      </w:r>
      <w:r w:rsidR="00142E79" w:rsidRPr="006D66F3">
        <w:rPr>
          <w:rFonts w:ascii="Arial" w:hAnsi="Arial" w:cs="Arial"/>
          <w:sz w:val="20"/>
          <w:szCs w:val="20"/>
        </w:rPr>
        <w:t>mation / guide distribués.</w:t>
      </w:r>
    </w:p>
    <w:p w14:paraId="03C02C89" w14:textId="11963901" w:rsidR="188ACFF7" w:rsidRDefault="188ACFF7" w:rsidP="00D973DB">
      <w:pPr>
        <w:keepNext/>
        <w:keepLines/>
        <w:suppressLineNumbers/>
        <w:suppressAutoHyphens/>
        <w:snapToGrid w:val="0"/>
        <w:spacing w:after="200"/>
        <w:rPr>
          <w:rFonts w:ascii="Arial" w:hAnsi="Arial" w:cs="Arial"/>
          <w:sz w:val="20"/>
          <w:szCs w:val="20"/>
        </w:rPr>
      </w:pPr>
    </w:p>
    <w:p w14:paraId="097CA39B" w14:textId="7344B0A3" w:rsidR="00F54276" w:rsidRDefault="00F54276" w:rsidP="00D973DB">
      <w:pPr>
        <w:spacing w:after="200"/>
        <w:rPr>
          <w:rFonts w:ascii="Arial" w:hAnsi="Arial" w:cs="Arial"/>
          <w:sz w:val="20"/>
          <w:szCs w:val="20"/>
          <w:highlight w:val="yellow"/>
        </w:rPr>
      </w:pPr>
      <w:r>
        <w:rPr>
          <w:rFonts w:ascii="Arial" w:hAnsi="Arial" w:cs="Arial"/>
          <w:sz w:val="20"/>
          <w:highlight w:val="yellow"/>
        </w:rPr>
        <w:br w:type="page"/>
      </w:r>
    </w:p>
    <w:p w14:paraId="0286DE22" w14:textId="1D93C1C2" w:rsidR="006A0E2F" w:rsidRPr="000708E1" w:rsidRDefault="006A0E2F"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35" w:name="_Toc230161834"/>
      <w:r w:rsidRPr="000708E1">
        <w:rPr>
          <w:rFonts w:ascii="Arial" w:hAnsi="Arial" w:cs="Arial"/>
        </w:rPr>
        <w:lastRenderedPageBreak/>
        <w:t xml:space="preserve">Article </w:t>
      </w:r>
      <w:r w:rsidR="00FE7977">
        <w:rPr>
          <w:rFonts w:ascii="Arial" w:hAnsi="Arial" w:cs="Arial"/>
        </w:rPr>
        <w:t>8</w:t>
      </w:r>
      <w:r w:rsidRPr="000708E1">
        <w:rPr>
          <w:rFonts w:ascii="Arial" w:hAnsi="Arial" w:cs="Arial"/>
        </w:rPr>
        <w:t xml:space="preserve"> – </w:t>
      </w:r>
      <w:r w:rsidR="00643EA2" w:rsidRPr="000708E1">
        <w:rPr>
          <w:rFonts w:ascii="Arial" w:hAnsi="Arial" w:cs="Arial"/>
        </w:rPr>
        <w:t xml:space="preserve">ACHAT ET </w:t>
      </w:r>
      <w:r w:rsidR="00776C83" w:rsidRPr="000708E1">
        <w:rPr>
          <w:rFonts w:ascii="Arial" w:hAnsi="Arial" w:cs="Arial"/>
        </w:rPr>
        <w:t>PARTENARIAT AVEC LE SECTEUR PROTEGE ET ADAPTE</w:t>
      </w:r>
      <w:bookmarkEnd w:id="35"/>
    </w:p>
    <w:p w14:paraId="170C49C3" w14:textId="7E292D9F" w:rsidR="000A40CD" w:rsidRPr="000A40CD" w:rsidRDefault="00FE7977" w:rsidP="00D973DB">
      <w:pPr>
        <w:pStyle w:val="Titre2"/>
        <w:keepNext/>
        <w:keepLines/>
        <w:numPr>
          <w:ilvl w:val="0"/>
          <w:numId w:val="0"/>
        </w:numPr>
        <w:suppressLineNumbers/>
        <w:suppressAutoHyphens/>
        <w:snapToGrid w:val="0"/>
        <w:spacing w:after="200" w:line="276" w:lineRule="auto"/>
        <w:contextualSpacing w:val="0"/>
      </w:pPr>
      <w:bookmarkStart w:id="36" w:name="_Toc52888519"/>
      <w:bookmarkStart w:id="37" w:name="_Toc230161835"/>
      <w:r>
        <w:t>8</w:t>
      </w:r>
      <w:r w:rsidR="005B73F5" w:rsidRPr="000708E1">
        <w:t>.1</w:t>
      </w:r>
      <w:r w:rsidR="005B73F5" w:rsidRPr="000708E1">
        <w:tab/>
      </w:r>
      <w:r w:rsidR="00EC4984" w:rsidRPr="000708E1">
        <w:t>S</w:t>
      </w:r>
      <w:r w:rsidR="000E5980" w:rsidRPr="000708E1">
        <w:t xml:space="preserve">ous-traitance </w:t>
      </w:r>
      <w:r w:rsidR="52948916" w:rsidRPr="000708E1">
        <w:t>de prestations auprès d</w:t>
      </w:r>
      <w:r w:rsidR="000E5980" w:rsidRPr="000708E1">
        <w:t>u secteur protégé et adapté</w:t>
      </w:r>
      <w:bookmarkEnd w:id="36"/>
      <w:bookmarkEnd w:id="37"/>
      <w:r w:rsidR="000E5980" w:rsidRPr="000708E1">
        <w:t xml:space="preserve"> </w:t>
      </w:r>
    </w:p>
    <w:p w14:paraId="513179D8" w14:textId="7D31D0BB" w:rsidR="00A80AB5" w:rsidRPr="000708E1" w:rsidRDefault="1BB45A10"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Les parties signataires reconnaissent l'importance de favoriser l'insertion professionnelle des personnes en situation de handicap </w:t>
      </w:r>
      <w:r w:rsidR="6306D21F" w:rsidRPr="000708E1">
        <w:rPr>
          <w:rFonts w:ascii="Arial" w:hAnsi="Arial" w:cs="Arial"/>
          <w:sz w:val="20"/>
          <w:szCs w:val="20"/>
        </w:rPr>
        <w:t xml:space="preserve">dans la </w:t>
      </w:r>
      <w:r w:rsidR="00831F07">
        <w:rPr>
          <w:rFonts w:ascii="Arial" w:hAnsi="Arial" w:cs="Arial"/>
          <w:sz w:val="20"/>
          <w:szCs w:val="20"/>
        </w:rPr>
        <w:t>S</w:t>
      </w:r>
      <w:r w:rsidR="6306D21F" w:rsidRPr="000708E1">
        <w:rPr>
          <w:rFonts w:ascii="Arial" w:hAnsi="Arial" w:cs="Arial"/>
          <w:sz w:val="20"/>
          <w:szCs w:val="20"/>
        </w:rPr>
        <w:t xml:space="preserve">ociété </w:t>
      </w:r>
      <w:r w:rsidRPr="000708E1">
        <w:rPr>
          <w:rFonts w:ascii="Arial" w:hAnsi="Arial" w:cs="Arial"/>
          <w:sz w:val="20"/>
          <w:szCs w:val="20"/>
        </w:rPr>
        <w:t>et s</w:t>
      </w:r>
      <w:r w:rsidR="3C281603" w:rsidRPr="000708E1">
        <w:rPr>
          <w:rFonts w:ascii="Arial" w:hAnsi="Arial" w:cs="Arial"/>
          <w:sz w:val="20"/>
          <w:szCs w:val="20"/>
        </w:rPr>
        <w:t xml:space="preserve">ouhaitent </w:t>
      </w:r>
      <w:r w:rsidRPr="000708E1">
        <w:rPr>
          <w:rFonts w:ascii="Arial" w:hAnsi="Arial" w:cs="Arial"/>
          <w:sz w:val="20"/>
          <w:szCs w:val="20"/>
        </w:rPr>
        <w:t xml:space="preserve">promouvoir activement l'emploi au sein des entreprises adaptées. </w:t>
      </w:r>
    </w:p>
    <w:p w14:paraId="711DE638" w14:textId="776EF1FF" w:rsidR="00A80AB5" w:rsidRPr="000708E1" w:rsidRDefault="1BB45A10"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Dans le cadre de leurs relations contractuelles, le donneur d'ordre s'engage à encourager la sous-traitance de prestations à des entreprises adaptées, dans la mesure du possible et en fonction des besoins opérationnels. </w:t>
      </w:r>
    </w:p>
    <w:p w14:paraId="20FC7AD7" w14:textId="4F285577" w:rsidR="006F0558" w:rsidRPr="000708E1" w:rsidRDefault="1D8268EE"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L’objectif de la collaboration avec le secteur du handicap est de </w:t>
      </w:r>
      <w:r w:rsidR="1BB45A10" w:rsidRPr="000708E1">
        <w:rPr>
          <w:rFonts w:ascii="Arial" w:hAnsi="Arial" w:cs="Arial"/>
          <w:sz w:val="20"/>
          <w:szCs w:val="20"/>
        </w:rPr>
        <w:t xml:space="preserve">favoriser l'inclusion des personnes en situation de handicap dans le monde du travail </w:t>
      </w:r>
      <w:r w:rsidR="764FB3AF" w:rsidRPr="000708E1">
        <w:rPr>
          <w:rFonts w:ascii="Arial" w:hAnsi="Arial" w:cs="Arial"/>
          <w:sz w:val="20"/>
          <w:szCs w:val="20"/>
        </w:rPr>
        <w:t>afin de</w:t>
      </w:r>
      <w:r w:rsidR="1BB45A10" w:rsidRPr="000708E1">
        <w:rPr>
          <w:rFonts w:ascii="Arial" w:hAnsi="Arial" w:cs="Arial"/>
          <w:sz w:val="20"/>
          <w:szCs w:val="20"/>
        </w:rPr>
        <w:t xml:space="preserve"> contribuer activement à une </w:t>
      </w:r>
      <w:r w:rsidR="00831F07">
        <w:rPr>
          <w:rFonts w:ascii="Arial" w:hAnsi="Arial" w:cs="Arial"/>
          <w:sz w:val="20"/>
          <w:szCs w:val="20"/>
        </w:rPr>
        <w:t>S</w:t>
      </w:r>
      <w:r w:rsidR="1BB45A10" w:rsidRPr="000708E1">
        <w:rPr>
          <w:rFonts w:ascii="Arial" w:hAnsi="Arial" w:cs="Arial"/>
          <w:sz w:val="20"/>
          <w:szCs w:val="20"/>
        </w:rPr>
        <w:t>ociété plus équitable.</w:t>
      </w:r>
      <w:r w:rsidR="006F0558" w:rsidRPr="000708E1">
        <w:rPr>
          <w:rFonts w:ascii="Arial" w:hAnsi="Arial" w:cs="Arial"/>
          <w:sz w:val="20"/>
          <w:szCs w:val="20"/>
        </w:rPr>
        <w:t> </w:t>
      </w:r>
    </w:p>
    <w:p w14:paraId="6D578436" w14:textId="77A563B6" w:rsidR="091DD62D" w:rsidRPr="000708E1" w:rsidRDefault="00FE7977" w:rsidP="00D973DB">
      <w:pPr>
        <w:pStyle w:val="Titre2"/>
        <w:keepNext/>
        <w:keepLines/>
        <w:numPr>
          <w:ilvl w:val="0"/>
          <w:numId w:val="0"/>
        </w:numPr>
        <w:suppressLineNumbers/>
        <w:suppressAutoHyphens/>
        <w:snapToGrid w:val="0"/>
        <w:spacing w:after="200" w:line="276" w:lineRule="auto"/>
        <w:contextualSpacing w:val="0"/>
      </w:pPr>
      <w:bookmarkStart w:id="38" w:name="_Toc230161836"/>
      <w:r>
        <w:t>8</w:t>
      </w:r>
      <w:r w:rsidR="091DD62D" w:rsidRPr="000708E1">
        <w:t>.2</w:t>
      </w:r>
      <w:r w:rsidR="091DD62D" w:rsidRPr="000708E1">
        <w:tab/>
        <w:t>Développement et suivi d’une politique d’achats responsables</w:t>
      </w:r>
      <w:bookmarkEnd w:id="38"/>
    </w:p>
    <w:p w14:paraId="49F92952" w14:textId="741EF8B8" w:rsidR="08028A8A" w:rsidRPr="000708E1" w:rsidRDefault="00731A7A"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ALTEN</w:t>
      </w:r>
      <w:r w:rsidR="00DB3CC3">
        <w:rPr>
          <w:rFonts w:ascii="Arial" w:hAnsi="Arial" w:cs="Arial"/>
          <w:sz w:val="20"/>
          <w:szCs w:val="20"/>
        </w:rPr>
        <w:t xml:space="preserve"> </w:t>
      </w:r>
      <w:r w:rsidR="00687C61">
        <w:rPr>
          <w:rFonts w:ascii="Arial" w:hAnsi="Arial" w:cs="Arial"/>
          <w:sz w:val="20"/>
          <w:szCs w:val="20"/>
        </w:rPr>
        <w:t>Sud-Ouest</w:t>
      </w:r>
      <w:r w:rsidR="00DB3CC3">
        <w:rPr>
          <w:rFonts w:ascii="Arial" w:hAnsi="Arial" w:cs="Arial"/>
          <w:sz w:val="20"/>
          <w:szCs w:val="20"/>
        </w:rPr>
        <w:t xml:space="preserve"> </w:t>
      </w:r>
      <w:r w:rsidR="08028A8A" w:rsidRPr="000708E1">
        <w:rPr>
          <w:rFonts w:ascii="Arial" w:hAnsi="Arial" w:cs="Arial"/>
          <w:sz w:val="20"/>
          <w:szCs w:val="20"/>
        </w:rPr>
        <w:t xml:space="preserve">reconnait l'importance de promouvoir une transition vers des achats responsables, mettant l'accent sur l'inclusion et la contribution sociale. </w:t>
      </w:r>
    </w:p>
    <w:p w14:paraId="09D527A7" w14:textId="12E67F51" w:rsidR="007A0FD9" w:rsidRDefault="08028A8A"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Pour atteindre cet objectif, </w:t>
      </w:r>
      <w:r w:rsidR="003050AB">
        <w:rPr>
          <w:rFonts w:ascii="Arial" w:hAnsi="Arial" w:cs="Arial"/>
          <w:sz w:val="20"/>
          <w:szCs w:val="20"/>
        </w:rPr>
        <w:t>elle</w:t>
      </w:r>
      <w:r w:rsidRPr="000708E1">
        <w:rPr>
          <w:rFonts w:ascii="Arial" w:hAnsi="Arial" w:cs="Arial"/>
          <w:sz w:val="20"/>
          <w:szCs w:val="20"/>
        </w:rPr>
        <w:t xml:space="preserve"> s'engage </w:t>
      </w:r>
      <w:r w:rsidR="427A0D30" w:rsidRPr="000708E1">
        <w:rPr>
          <w:rFonts w:ascii="Arial" w:hAnsi="Arial" w:cs="Arial"/>
          <w:sz w:val="20"/>
          <w:szCs w:val="20"/>
        </w:rPr>
        <w:t xml:space="preserve">à structurer </w:t>
      </w:r>
      <w:r w:rsidRPr="000708E1">
        <w:rPr>
          <w:rFonts w:ascii="Arial" w:hAnsi="Arial" w:cs="Arial"/>
          <w:sz w:val="20"/>
          <w:szCs w:val="20"/>
        </w:rPr>
        <w:t xml:space="preserve">une politique d'achats qui favorise le recours au secteur du travail protégé et adapté. Cela inclut </w:t>
      </w:r>
      <w:r w:rsidR="55299E3A" w:rsidRPr="000708E1">
        <w:rPr>
          <w:rFonts w:ascii="Arial" w:hAnsi="Arial" w:cs="Arial"/>
          <w:sz w:val="20"/>
          <w:szCs w:val="20"/>
        </w:rPr>
        <w:t>:</w:t>
      </w:r>
    </w:p>
    <w:p w14:paraId="4E4ECC1B" w14:textId="6CB12C6C" w:rsidR="08028A8A" w:rsidRPr="000708E1" w:rsidRDefault="00FD66C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8028A8A" w:rsidRPr="000708E1">
        <w:rPr>
          <w:rFonts w:ascii="Arial" w:hAnsi="Arial" w:cs="Arial"/>
          <w:sz w:val="20"/>
          <w:szCs w:val="20"/>
        </w:rPr>
        <w:t xml:space="preserve">'identification </w:t>
      </w:r>
      <w:r w:rsidRPr="000708E1">
        <w:rPr>
          <w:rFonts w:ascii="Arial" w:hAnsi="Arial" w:cs="Arial"/>
          <w:sz w:val="20"/>
          <w:szCs w:val="20"/>
        </w:rPr>
        <w:t>d</w:t>
      </w:r>
      <w:r w:rsidR="5F0D2C93" w:rsidRPr="000708E1">
        <w:rPr>
          <w:rFonts w:ascii="Arial" w:hAnsi="Arial" w:cs="Arial"/>
          <w:sz w:val="20"/>
          <w:szCs w:val="20"/>
        </w:rPr>
        <w:t>es prestations compatibles avec le secteur protégé et adapté</w:t>
      </w:r>
      <w:r w:rsidRPr="000708E1">
        <w:rPr>
          <w:rFonts w:ascii="Arial" w:hAnsi="Arial" w:cs="Arial"/>
          <w:sz w:val="20"/>
          <w:szCs w:val="20"/>
        </w:rPr>
        <w:t> ;</w:t>
      </w:r>
    </w:p>
    <w:p w14:paraId="0899800D" w14:textId="62E040FE" w:rsidR="08028A8A" w:rsidRDefault="00FD66C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8028A8A" w:rsidRPr="000708E1">
        <w:rPr>
          <w:rFonts w:ascii="Arial" w:hAnsi="Arial" w:cs="Arial"/>
          <w:sz w:val="20"/>
          <w:szCs w:val="20"/>
        </w:rPr>
        <w:t>a simplification des procédures administratives liées à ces collaborations</w:t>
      </w:r>
      <w:r w:rsidRPr="000708E1">
        <w:rPr>
          <w:rFonts w:ascii="Arial" w:hAnsi="Arial" w:cs="Arial"/>
          <w:sz w:val="20"/>
          <w:szCs w:val="20"/>
        </w:rPr>
        <w:t> ;</w:t>
      </w:r>
    </w:p>
    <w:p w14:paraId="688FBDE3" w14:textId="0043002B" w:rsidR="000E76CA" w:rsidRPr="000708E1" w:rsidRDefault="000E76CA"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L’intégration dans les clauses </w:t>
      </w:r>
      <w:r w:rsidR="00495271">
        <w:rPr>
          <w:rFonts w:ascii="Arial" w:hAnsi="Arial" w:cs="Arial"/>
          <w:sz w:val="20"/>
          <w:szCs w:val="20"/>
        </w:rPr>
        <w:t>des fournisseurs, la notion d’inclusion </w:t>
      </w:r>
      <w:r w:rsidR="00112234">
        <w:rPr>
          <w:rFonts w:ascii="Arial" w:hAnsi="Arial" w:cs="Arial"/>
          <w:sz w:val="20"/>
          <w:szCs w:val="20"/>
        </w:rPr>
        <w:t>et d</w:t>
      </w:r>
      <w:r w:rsidR="00607D45">
        <w:rPr>
          <w:rFonts w:ascii="Arial" w:hAnsi="Arial" w:cs="Arial"/>
          <w:sz w:val="20"/>
          <w:szCs w:val="20"/>
        </w:rPr>
        <w:t>’</w:t>
      </w:r>
      <w:r w:rsidR="00112234">
        <w:rPr>
          <w:rFonts w:ascii="Arial" w:hAnsi="Arial" w:cs="Arial"/>
          <w:sz w:val="20"/>
          <w:szCs w:val="20"/>
        </w:rPr>
        <w:t>handicap</w:t>
      </w:r>
      <w:r w:rsidR="00607D45">
        <w:rPr>
          <w:rFonts w:ascii="Arial" w:hAnsi="Arial" w:cs="Arial"/>
          <w:sz w:val="20"/>
          <w:szCs w:val="20"/>
        </w:rPr>
        <w:t xml:space="preserve"> </w:t>
      </w:r>
      <w:r w:rsidR="00495271">
        <w:rPr>
          <w:rFonts w:ascii="Arial" w:hAnsi="Arial" w:cs="Arial"/>
          <w:sz w:val="20"/>
          <w:szCs w:val="20"/>
        </w:rPr>
        <w:t>;</w:t>
      </w:r>
    </w:p>
    <w:p w14:paraId="7432C4E7" w14:textId="782830D9" w:rsidR="08028A8A" w:rsidRPr="000708E1" w:rsidRDefault="00FD66CC"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8028A8A" w:rsidRPr="000708E1">
        <w:rPr>
          <w:rFonts w:ascii="Arial" w:hAnsi="Arial" w:cs="Arial"/>
          <w:sz w:val="20"/>
          <w:szCs w:val="20"/>
        </w:rPr>
        <w:t>a sensibilisation des parties prenantes internes</w:t>
      </w:r>
      <w:r w:rsidR="2E6784DD" w:rsidRPr="000708E1">
        <w:rPr>
          <w:rFonts w:ascii="Arial" w:hAnsi="Arial" w:cs="Arial"/>
          <w:sz w:val="20"/>
          <w:szCs w:val="20"/>
        </w:rPr>
        <w:t xml:space="preserve"> (équipes </w:t>
      </w:r>
      <w:r w:rsidR="007A0FD9" w:rsidRPr="000708E1">
        <w:rPr>
          <w:rFonts w:ascii="Arial" w:hAnsi="Arial" w:cs="Arial"/>
          <w:sz w:val="20"/>
          <w:szCs w:val="20"/>
        </w:rPr>
        <w:t>A</w:t>
      </w:r>
      <w:r w:rsidR="2E6784DD" w:rsidRPr="000708E1">
        <w:rPr>
          <w:rFonts w:ascii="Arial" w:hAnsi="Arial" w:cs="Arial"/>
          <w:sz w:val="20"/>
          <w:szCs w:val="20"/>
        </w:rPr>
        <w:t>chats)</w:t>
      </w:r>
      <w:r w:rsidR="08028A8A" w:rsidRPr="000708E1">
        <w:rPr>
          <w:rFonts w:ascii="Arial" w:hAnsi="Arial" w:cs="Arial"/>
          <w:sz w:val="20"/>
          <w:szCs w:val="20"/>
        </w:rPr>
        <w:t xml:space="preserve"> </w:t>
      </w:r>
      <w:r w:rsidR="00237367" w:rsidRPr="000708E1">
        <w:rPr>
          <w:rFonts w:ascii="Arial" w:hAnsi="Arial" w:cs="Arial"/>
          <w:sz w:val="20"/>
          <w:szCs w:val="20"/>
        </w:rPr>
        <w:t xml:space="preserve">et les décideurs locaux </w:t>
      </w:r>
      <w:r w:rsidR="08028A8A" w:rsidRPr="000708E1">
        <w:rPr>
          <w:rFonts w:ascii="Arial" w:hAnsi="Arial" w:cs="Arial"/>
          <w:sz w:val="20"/>
          <w:szCs w:val="20"/>
        </w:rPr>
        <w:t>à la valeur ajoutée de ces partenariats.</w:t>
      </w:r>
    </w:p>
    <w:p w14:paraId="428F47F0" w14:textId="59CEE8E7" w:rsidR="08028A8A" w:rsidRPr="000708E1" w:rsidRDefault="08028A8A"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Cette politique vise à promouvoir l'emploi des personnes en situation de handicap</w:t>
      </w:r>
      <w:r w:rsidR="0D67ED08" w:rsidRPr="000708E1">
        <w:rPr>
          <w:rFonts w:ascii="Arial" w:hAnsi="Arial" w:cs="Arial"/>
          <w:sz w:val="20"/>
          <w:szCs w:val="20"/>
        </w:rPr>
        <w:t xml:space="preserve"> au sein de la </w:t>
      </w:r>
      <w:r w:rsidR="00831F07">
        <w:rPr>
          <w:rFonts w:ascii="Arial" w:hAnsi="Arial" w:cs="Arial"/>
          <w:sz w:val="20"/>
          <w:szCs w:val="20"/>
        </w:rPr>
        <w:t>S</w:t>
      </w:r>
      <w:r w:rsidR="0D67ED08" w:rsidRPr="000708E1">
        <w:rPr>
          <w:rFonts w:ascii="Arial" w:hAnsi="Arial" w:cs="Arial"/>
          <w:sz w:val="20"/>
          <w:szCs w:val="20"/>
        </w:rPr>
        <w:t>ociété,</w:t>
      </w:r>
      <w:r w:rsidRPr="000708E1">
        <w:rPr>
          <w:rFonts w:ascii="Arial" w:hAnsi="Arial" w:cs="Arial"/>
          <w:sz w:val="20"/>
          <w:szCs w:val="20"/>
        </w:rPr>
        <w:t xml:space="preserve"> à renforcer la solidarité et à encourager une démarche socialement responsable au sein de nos activités d'achat</w:t>
      </w:r>
      <w:r w:rsidR="00911FD7" w:rsidRPr="000708E1">
        <w:rPr>
          <w:rFonts w:ascii="Arial" w:hAnsi="Arial" w:cs="Arial"/>
          <w:sz w:val="20"/>
          <w:szCs w:val="20"/>
        </w:rPr>
        <w:t>.</w:t>
      </w:r>
    </w:p>
    <w:p w14:paraId="721DB6FE" w14:textId="5A3E6E0D" w:rsidR="002F10DF" w:rsidRPr="000708E1" w:rsidRDefault="00FE7977" w:rsidP="00D973DB">
      <w:pPr>
        <w:pStyle w:val="Titre2"/>
        <w:keepNext/>
        <w:keepLines/>
        <w:numPr>
          <w:ilvl w:val="0"/>
          <w:numId w:val="0"/>
        </w:numPr>
        <w:suppressLineNumbers/>
        <w:suppressAutoHyphens/>
        <w:snapToGrid w:val="0"/>
        <w:spacing w:after="200" w:line="276" w:lineRule="auto"/>
        <w:contextualSpacing w:val="0"/>
      </w:pPr>
      <w:bookmarkStart w:id="39" w:name="_Toc230161837"/>
      <w:r>
        <w:t>8</w:t>
      </w:r>
      <w:r w:rsidR="002F10DF" w:rsidRPr="000708E1">
        <w:t>.</w:t>
      </w:r>
      <w:r w:rsidR="002F10DF">
        <w:t>3</w:t>
      </w:r>
      <w:r w:rsidR="002F10DF" w:rsidRPr="000708E1">
        <w:tab/>
        <w:t xml:space="preserve">Développement </w:t>
      </w:r>
      <w:r w:rsidR="002F10DF">
        <w:t>du recours à la co-traitance</w:t>
      </w:r>
      <w:bookmarkEnd w:id="39"/>
    </w:p>
    <w:p w14:paraId="7B07B7A9" w14:textId="031BD347" w:rsidR="002F10DF" w:rsidRDefault="002F10DF"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Dans le cadre de ses activités, </w:t>
      </w:r>
      <w:r w:rsidR="00731A7A">
        <w:rPr>
          <w:rFonts w:ascii="Arial" w:hAnsi="Arial" w:cs="Arial"/>
          <w:sz w:val="20"/>
          <w:szCs w:val="20"/>
        </w:rPr>
        <w:t>ALTEN</w:t>
      </w:r>
      <w:r w:rsidR="00DB3CC3">
        <w:rPr>
          <w:rFonts w:ascii="Arial" w:hAnsi="Arial" w:cs="Arial"/>
          <w:sz w:val="20"/>
          <w:szCs w:val="20"/>
        </w:rPr>
        <w:t xml:space="preserve"> </w:t>
      </w:r>
      <w:r w:rsidR="00687C61">
        <w:rPr>
          <w:rFonts w:ascii="Arial" w:hAnsi="Arial" w:cs="Arial"/>
          <w:sz w:val="20"/>
          <w:szCs w:val="20"/>
        </w:rPr>
        <w:t>Sud-Ouest</w:t>
      </w:r>
      <w:r w:rsidR="00DB3CC3">
        <w:rPr>
          <w:rFonts w:ascii="Arial" w:hAnsi="Arial" w:cs="Arial"/>
          <w:sz w:val="20"/>
          <w:szCs w:val="20"/>
        </w:rPr>
        <w:t xml:space="preserve"> </w:t>
      </w:r>
      <w:r w:rsidR="00393A4A">
        <w:rPr>
          <w:rFonts w:ascii="Arial" w:hAnsi="Arial" w:cs="Arial"/>
          <w:sz w:val="20"/>
          <w:szCs w:val="20"/>
        </w:rPr>
        <w:t xml:space="preserve">intervient déjà en partenariat avec des entreprises adaptées, </w:t>
      </w:r>
      <w:r w:rsidR="000E76CA">
        <w:rPr>
          <w:rFonts w:ascii="Arial" w:hAnsi="Arial" w:cs="Arial"/>
          <w:sz w:val="20"/>
          <w:szCs w:val="20"/>
        </w:rPr>
        <w:t>ayant des expertises connexes</w:t>
      </w:r>
      <w:r w:rsidR="00C126EB">
        <w:rPr>
          <w:rFonts w:ascii="Arial" w:hAnsi="Arial" w:cs="Arial"/>
          <w:sz w:val="20"/>
          <w:szCs w:val="20"/>
        </w:rPr>
        <w:t xml:space="preserve"> (exemple : DSI). Un groupe de travail avec les plus gros partenaires d</w:t>
      </w:r>
      <w:r w:rsidR="00836005">
        <w:rPr>
          <w:rFonts w:ascii="Arial" w:hAnsi="Arial" w:cs="Arial"/>
          <w:sz w:val="20"/>
          <w:szCs w:val="20"/>
        </w:rPr>
        <w:t xml:space="preserve">u groupe a été engagé afin d’identifier la possibilité d’intégrer plus de personnes en situation de handicap qui pourront par la suite être placés en mission </w:t>
      </w:r>
      <w:r w:rsidR="00C7383E">
        <w:rPr>
          <w:rFonts w:ascii="Arial" w:hAnsi="Arial" w:cs="Arial"/>
          <w:sz w:val="20"/>
          <w:szCs w:val="20"/>
        </w:rPr>
        <w:t>par le groupe.</w:t>
      </w:r>
    </w:p>
    <w:p w14:paraId="09130422" w14:textId="27AE1279" w:rsidR="00C7383E" w:rsidRDefault="00C7383E"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 xml:space="preserve">Il s’agira de renforcer les partenariats avec des partenaires engagés </w:t>
      </w:r>
      <w:r w:rsidR="00634ACD">
        <w:rPr>
          <w:rFonts w:ascii="Arial" w:hAnsi="Arial" w:cs="Arial"/>
          <w:sz w:val="20"/>
          <w:szCs w:val="20"/>
        </w:rPr>
        <w:t xml:space="preserve">sur la thématique de </w:t>
      </w:r>
      <w:r>
        <w:rPr>
          <w:rFonts w:ascii="Arial" w:hAnsi="Arial" w:cs="Arial"/>
          <w:sz w:val="20"/>
          <w:szCs w:val="20"/>
        </w:rPr>
        <w:t>l’inclusion</w:t>
      </w:r>
      <w:r w:rsidR="008C5917">
        <w:rPr>
          <w:rFonts w:ascii="Arial" w:hAnsi="Arial" w:cs="Arial"/>
          <w:sz w:val="20"/>
          <w:szCs w:val="20"/>
        </w:rPr>
        <w:t xml:space="preserve"> (par exemple : </w:t>
      </w:r>
      <w:proofErr w:type="spellStart"/>
      <w:r w:rsidR="008C5917" w:rsidRPr="008C5917">
        <w:rPr>
          <w:rFonts w:ascii="Arial" w:hAnsi="Arial" w:cs="Arial"/>
          <w:sz w:val="20"/>
          <w:szCs w:val="20"/>
        </w:rPr>
        <w:t>Arcesi</w:t>
      </w:r>
      <w:proofErr w:type="spellEnd"/>
      <w:r w:rsidR="008C5917" w:rsidRPr="008C5917">
        <w:rPr>
          <w:rFonts w:ascii="Arial" w:hAnsi="Arial" w:cs="Arial"/>
          <w:sz w:val="20"/>
          <w:szCs w:val="20"/>
        </w:rPr>
        <w:t xml:space="preserve">, </w:t>
      </w:r>
      <w:proofErr w:type="spellStart"/>
      <w:r w:rsidR="008C5917" w:rsidRPr="008C5917">
        <w:rPr>
          <w:rFonts w:ascii="Arial" w:hAnsi="Arial" w:cs="Arial"/>
          <w:sz w:val="20"/>
          <w:szCs w:val="20"/>
        </w:rPr>
        <w:t>Itekway</w:t>
      </w:r>
      <w:proofErr w:type="spellEnd"/>
      <w:r w:rsidR="008C5917" w:rsidRPr="008C5917">
        <w:rPr>
          <w:rFonts w:ascii="Arial" w:hAnsi="Arial" w:cs="Arial"/>
          <w:sz w:val="20"/>
          <w:szCs w:val="20"/>
        </w:rPr>
        <w:t xml:space="preserve">, </w:t>
      </w:r>
      <w:proofErr w:type="spellStart"/>
      <w:r w:rsidR="008C5917" w:rsidRPr="008C5917">
        <w:rPr>
          <w:rFonts w:ascii="Arial" w:hAnsi="Arial" w:cs="Arial"/>
          <w:sz w:val="20"/>
          <w:szCs w:val="20"/>
        </w:rPr>
        <w:t>Skyincap</w:t>
      </w:r>
      <w:proofErr w:type="spellEnd"/>
      <w:r w:rsidR="008C5917" w:rsidRPr="008C5917">
        <w:rPr>
          <w:rFonts w:ascii="Arial" w:hAnsi="Arial" w:cs="Arial"/>
          <w:sz w:val="20"/>
          <w:szCs w:val="20"/>
        </w:rPr>
        <w:t xml:space="preserve">, </w:t>
      </w:r>
      <w:proofErr w:type="spellStart"/>
      <w:r w:rsidR="008C5917" w:rsidRPr="008C5917">
        <w:rPr>
          <w:rFonts w:ascii="Arial" w:hAnsi="Arial" w:cs="Arial"/>
          <w:sz w:val="20"/>
          <w:szCs w:val="20"/>
        </w:rPr>
        <w:t>Thalaron</w:t>
      </w:r>
      <w:proofErr w:type="spellEnd"/>
      <w:r w:rsidR="008C5917">
        <w:rPr>
          <w:rFonts w:ascii="Arial" w:hAnsi="Arial" w:cs="Arial"/>
          <w:sz w:val="20"/>
          <w:szCs w:val="20"/>
        </w:rPr>
        <w:t>, YMCA…)</w:t>
      </w:r>
      <w:r>
        <w:rPr>
          <w:rFonts w:ascii="Arial" w:hAnsi="Arial" w:cs="Arial"/>
          <w:sz w:val="20"/>
          <w:szCs w:val="20"/>
        </w:rPr>
        <w:t xml:space="preserve">. </w:t>
      </w:r>
    </w:p>
    <w:p w14:paraId="78C6A1BC" w14:textId="2721732F" w:rsidR="00173B53" w:rsidRPr="000708E1" w:rsidRDefault="00FE7977" w:rsidP="00D973DB">
      <w:pPr>
        <w:pStyle w:val="Titre2"/>
        <w:keepNext/>
        <w:keepLines/>
        <w:numPr>
          <w:ilvl w:val="0"/>
          <w:numId w:val="0"/>
        </w:numPr>
        <w:suppressLineNumbers/>
        <w:suppressAutoHyphens/>
        <w:snapToGrid w:val="0"/>
        <w:spacing w:after="200" w:line="276" w:lineRule="auto"/>
        <w:contextualSpacing w:val="0"/>
      </w:pPr>
      <w:bookmarkStart w:id="40" w:name="_Toc52888520"/>
      <w:bookmarkStart w:id="41" w:name="_Toc230161838"/>
      <w:r>
        <w:t>8</w:t>
      </w:r>
      <w:r w:rsidR="005B73F5" w:rsidRPr="000708E1">
        <w:t>.</w:t>
      </w:r>
      <w:r w:rsidR="002F10DF">
        <w:t>4</w:t>
      </w:r>
      <w:r w:rsidR="005B73F5" w:rsidRPr="000708E1">
        <w:tab/>
      </w:r>
      <w:r w:rsidR="00527F97" w:rsidRPr="000708E1">
        <w:t>I</w:t>
      </w:r>
      <w:r w:rsidR="00173B53" w:rsidRPr="000708E1">
        <w:t>ndicateurs</w:t>
      </w:r>
      <w:bookmarkEnd w:id="40"/>
      <w:r w:rsidR="000A40CD">
        <w:t xml:space="preserve"> de suivi</w:t>
      </w:r>
      <w:bookmarkEnd w:id="41"/>
    </w:p>
    <w:p w14:paraId="2E3A7C24" w14:textId="77777777" w:rsidR="0056790F" w:rsidRPr="000708E1" w:rsidRDefault="008A7017"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suivi des partenariats s’effectuera </w:t>
      </w:r>
      <w:r w:rsidR="0056790F" w:rsidRPr="000708E1">
        <w:rPr>
          <w:rFonts w:ascii="Arial" w:hAnsi="Arial" w:cs="Arial"/>
          <w:sz w:val="20"/>
          <w:szCs w:val="20"/>
        </w:rPr>
        <w:t>notamment</w:t>
      </w:r>
      <w:r w:rsidRPr="000708E1">
        <w:rPr>
          <w:rFonts w:ascii="Arial" w:hAnsi="Arial" w:cs="Arial"/>
          <w:sz w:val="20"/>
          <w:szCs w:val="20"/>
        </w:rPr>
        <w:t xml:space="preserve"> par les</w:t>
      </w:r>
      <w:r w:rsidR="0056790F" w:rsidRPr="000708E1">
        <w:rPr>
          <w:rFonts w:ascii="Arial" w:hAnsi="Arial" w:cs="Arial"/>
          <w:sz w:val="20"/>
          <w:szCs w:val="20"/>
        </w:rPr>
        <w:t> :</w:t>
      </w:r>
    </w:p>
    <w:p w14:paraId="71A5C1D8" w14:textId="6FE23F66" w:rsidR="00173B53" w:rsidRDefault="00527F97"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Montant sous-traité </w:t>
      </w:r>
      <w:r w:rsidR="00A27988" w:rsidRPr="000708E1">
        <w:rPr>
          <w:rFonts w:ascii="Arial" w:hAnsi="Arial" w:cs="Arial"/>
          <w:sz w:val="20"/>
          <w:szCs w:val="20"/>
        </w:rPr>
        <w:t>a</w:t>
      </w:r>
      <w:r w:rsidR="00173B53" w:rsidRPr="000708E1">
        <w:rPr>
          <w:rFonts w:ascii="Arial" w:hAnsi="Arial" w:cs="Arial"/>
          <w:sz w:val="20"/>
          <w:szCs w:val="20"/>
        </w:rPr>
        <w:t>uprès du secteur protégé et adapté</w:t>
      </w:r>
      <w:r w:rsidR="007A0FD9" w:rsidRPr="000708E1">
        <w:rPr>
          <w:rFonts w:ascii="Arial" w:hAnsi="Arial" w:cs="Arial"/>
          <w:sz w:val="20"/>
          <w:szCs w:val="20"/>
        </w:rPr>
        <w:t> ;</w:t>
      </w:r>
    </w:p>
    <w:p w14:paraId="6670BC9A" w14:textId="5067DECC" w:rsidR="00495271" w:rsidRPr="000708E1" w:rsidRDefault="00495271"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Pr>
          <w:rFonts w:ascii="Arial" w:hAnsi="Arial" w:cs="Arial"/>
          <w:sz w:val="20"/>
          <w:szCs w:val="20"/>
        </w:rPr>
        <w:t>Nombre de co-traitance réalisées</w:t>
      </w:r>
    </w:p>
    <w:p w14:paraId="2EDAE21E" w14:textId="77C9A56C" w:rsidR="00173B53" w:rsidRPr="000708E1" w:rsidRDefault="00A21E4E"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Nombre de structures auxquelles les prestations sont confiées</w:t>
      </w:r>
      <w:r w:rsidR="007A0FD9" w:rsidRPr="000708E1">
        <w:rPr>
          <w:rFonts w:ascii="Arial" w:hAnsi="Arial" w:cs="Arial"/>
          <w:sz w:val="20"/>
          <w:szCs w:val="20"/>
        </w:rPr>
        <w:t> ;</w:t>
      </w:r>
    </w:p>
    <w:p w14:paraId="1572F5B2" w14:textId="596C5764" w:rsidR="000A40CD" w:rsidRDefault="00527F97" w:rsidP="00D973DB">
      <w:pPr>
        <w:keepNext/>
        <w:keepLines/>
        <w:numPr>
          <w:ilvl w:val="0"/>
          <w:numId w:val="4"/>
        </w:numPr>
        <w:suppressLineNumbers/>
        <w:suppressAutoHyphens/>
        <w:snapToGrid w:val="0"/>
        <w:spacing w:after="200"/>
        <w:jc w:val="both"/>
        <w:rPr>
          <w:rFonts w:ascii="Arial" w:hAnsi="Arial" w:cs="Arial"/>
          <w:sz w:val="20"/>
          <w:szCs w:val="20"/>
        </w:rPr>
      </w:pPr>
      <w:r w:rsidRPr="000708E1">
        <w:rPr>
          <w:rFonts w:ascii="Arial" w:hAnsi="Arial" w:cs="Arial"/>
          <w:sz w:val="20"/>
          <w:szCs w:val="20"/>
        </w:rPr>
        <w:t>N</w:t>
      </w:r>
      <w:r w:rsidR="00173B53" w:rsidRPr="000708E1">
        <w:rPr>
          <w:rFonts w:ascii="Arial" w:hAnsi="Arial" w:cs="Arial"/>
          <w:sz w:val="20"/>
          <w:szCs w:val="20"/>
        </w:rPr>
        <w:t xml:space="preserve">ombre </w:t>
      </w:r>
      <w:r w:rsidR="23947607" w:rsidRPr="000708E1">
        <w:rPr>
          <w:rFonts w:ascii="Arial" w:hAnsi="Arial" w:cs="Arial"/>
          <w:sz w:val="20"/>
          <w:szCs w:val="20"/>
        </w:rPr>
        <w:t xml:space="preserve">et types de </w:t>
      </w:r>
      <w:r w:rsidRPr="000708E1">
        <w:rPr>
          <w:rFonts w:ascii="Arial" w:hAnsi="Arial" w:cs="Arial"/>
          <w:sz w:val="20"/>
          <w:szCs w:val="20"/>
        </w:rPr>
        <w:t>prestations réalisées</w:t>
      </w:r>
      <w:r w:rsidR="007A0FD9" w:rsidRPr="000708E1">
        <w:rPr>
          <w:rFonts w:ascii="Arial" w:hAnsi="Arial" w:cs="Arial"/>
          <w:sz w:val="20"/>
          <w:szCs w:val="20"/>
        </w:rPr>
        <w:t>.</w:t>
      </w:r>
    </w:p>
    <w:p w14:paraId="281E9AAF" w14:textId="6C172493" w:rsidR="006C672B" w:rsidRPr="000708E1" w:rsidRDefault="006C672B"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42" w:name="_Toc230161839"/>
      <w:r w:rsidRPr="000708E1">
        <w:rPr>
          <w:rFonts w:ascii="Arial" w:hAnsi="Arial" w:cs="Arial"/>
        </w:rPr>
        <w:lastRenderedPageBreak/>
        <w:t xml:space="preserve">Article </w:t>
      </w:r>
      <w:r w:rsidR="00FE7977">
        <w:rPr>
          <w:rFonts w:ascii="Arial" w:hAnsi="Arial" w:cs="Arial"/>
        </w:rPr>
        <w:t>9</w:t>
      </w:r>
      <w:r w:rsidRPr="000708E1">
        <w:rPr>
          <w:rFonts w:ascii="Arial" w:hAnsi="Arial" w:cs="Arial"/>
        </w:rPr>
        <w:t xml:space="preserve"> – ENGAGEMENT FINANCIER</w:t>
      </w:r>
      <w:bookmarkEnd w:id="42"/>
    </w:p>
    <w:p w14:paraId="3EB4D4E7" w14:textId="23908453" w:rsidR="00D67182" w:rsidRPr="000708E1" w:rsidRDefault="00DE25FB" w:rsidP="00D973DB">
      <w:pPr>
        <w:keepNext/>
        <w:keepLines/>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w:t>
      </w:r>
      <w:r w:rsidR="00D67182" w:rsidRPr="000708E1">
        <w:rPr>
          <w:rFonts w:ascii="Arial" w:hAnsi="Arial" w:cs="Arial"/>
          <w:sz w:val="20"/>
          <w:szCs w:val="20"/>
        </w:rPr>
        <w:t xml:space="preserve">es parties s’engagent sur les éléments financiers suivants : </w:t>
      </w:r>
    </w:p>
    <w:p w14:paraId="6D6B8BD9" w14:textId="3556A5A8" w:rsidR="00A665D2" w:rsidRPr="000708E1" w:rsidRDefault="005974E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Le budget de l’accord ne sera jamais inférieur à la contribution que </w:t>
      </w:r>
      <w:r w:rsidR="00E56412">
        <w:rPr>
          <w:rFonts w:ascii="Arial" w:hAnsi="Arial" w:cs="Arial"/>
          <w:sz w:val="20"/>
          <w:szCs w:val="20"/>
        </w:rPr>
        <w:t>la Société</w:t>
      </w:r>
      <w:r w:rsidRPr="000708E1">
        <w:rPr>
          <w:rFonts w:ascii="Arial" w:hAnsi="Arial" w:cs="Arial"/>
          <w:sz w:val="20"/>
          <w:szCs w:val="20"/>
        </w:rPr>
        <w:t xml:space="preserve"> serait susceptible de verser à </w:t>
      </w:r>
      <w:r w:rsidR="00635D31">
        <w:rPr>
          <w:rFonts w:ascii="Arial" w:hAnsi="Arial" w:cs="Arial"/>
          <w:sz w:val="20"/>
          <w:szCs w:val="20"/>
        </w:rPr>
        <w:t>l’URSSAF</w:t>
      </w:r>
      <w:r w:rsidRPr="000708E1">
        <w:rPr>
          <w:rFonts w:ascii="Arial" w:hAnsi="Arial" w:cs="Arial"/>
          <w:sz w:val="20"/>
          <w:szCs w:val="20"/>
        </w:rPr>
        <w:t xml:space="preserve"> au titre de la DOETH.</w:t>
      </w:r>
    </w:p>
    <w:p w14:paraId="3D8D5FD0" w14:textId="73F396BA" w:rsidR="00A665D2" w:rsidRPr="000708E1" w:rsidRDefault="005974E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Les sommes provisionnées pour une action précise et non dépensées en totalité, pourront être reportées sur une autre ligne du budget de l’année en cours ou sur le budget de l’exercice suivant par décision de la Direction.</w:t>
      </w:r>
    </w:p>
    <w:p w14:paraId="73A17657" w14:textId="69B9B1DD" w:rsidR="005974E3" w:rsidRPr="000708E1" w:rsidRDefault="005974E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À ce titre, toute modification durable et substantielle de la répartition budgétaire initiale devra faire l’objet, au préalable, d’une lettre d’intention auprès de la </w:t>
      </w:r>
      <w:r w:rsidR="00FD66CC" w:rsidRPr="000708E1">
        <w:rPr>
          <w:rFonts w:ascii="Arial" w:hAnsi="Arial" w:cs="Arial"/>
          <w:sz w:val="20"/>
          <w:szCs w:val="20"/>
        </w:rPr>
        <w:t>D</w:t>
      </w:r>
      <w:r w:rsidR="00FF40E9">
        <w:rPr>
          <w:rFonts w:ascii="Arial" w:hAnsi="Arial" w:cs="Arial"/>
          <w:sz w:val="20"/>
          <w:szCs w:val="20"/>
        </w:rPr>
        <w:t>D</w:t>
      </w:r>
      <w:r w:rsidR="00FD66CC" w:rsidRPr="000708E1">
        <w:rPr>
          <w:rFonts w:ascii="Arial" w:hAnsi="Arial" w:cs="Arial"/>
          <w:sz w:val="20"/>
          <w:szCs w:val="20"/>
        </w:rPr>
        <w:t>ETS</w:t>
      </w:r>
      <w:r w:rsidRPr="000708E1">
        <w:rPr>
          <w:rFonts w:ascii="Arial" w:hAnsi="Arial" w:cs="Arial"/>
          <w:sz w:val="20"/>
          <w:szCs w:val="20"/>
        </w:rPr>
        <w:t xml:space="preserve"> compétente et d’un avenant signé avec les parties signataires. </w:t>
      </w:r>
    </w:p>
    <w:p w14:paraId="265FE0A5" w14:textId="0B91C57F" w:rsidR="003A423A" w:rsidRPr="000708E1" w:rsidRDefault="00262AAB" w:rsidP="00D973DB">
      <w:pPr>
        <w:keepNext/>
        <w:keepLines/>
        <w:suppressLineNumbers/>
        <w:suppressAutoHyphens/>
        <w:snapToGrid w:val="0"/>
        <w:spacing w:after="200" w:line="276" w:lineRule="auto"/>
        <w:jc w:val="both"/>
        <w:rPr>
          <w:rFonts w:ascii="Arial" w:hAnsi="Arial" w:cs="Arial"/>
          <w:b/>
          <w:bCs/>
          <w:sz w:val="20"/>
          <w:szCs w:val="20"/>
        </w:rPr>
      </w:pPr>
      <w:r w:rsidRPr="000708E1">
        <w:rPr>
          <w:rFonts w:ascii="Arial" w:hAnsi="Arial" w:cs="Arial"/>
          <w:sz w:val="20"/>
          <w:szCs w:val="20"/>
        </w:rPr>
        <w:t>Pour l’année 202</w:t>
      </w:r>
      <w:r w:rsidR="00635D31">
        <w:rPr>
          <w:rFonts w:ascii="Arial" w:hAnsi="Arial" w:cs="Arial"/>
          <w:sz w:val="20"/>
          <w:szCs w:val="20"/>
        </w:rPr>
        <w:t>6</w:t>
      </w:r>
      <w:r w:rsidRPr="000708E1">
        <w:rPr>
          <w:rFonts w:ascii="Arial" w:hAnsi="Arial" w:cs="Arial"/>
          <w:sz w:val="20"/>
          <w:szCs w:val="20"/>
        </w:rPr>
        <w:t>, le montant pris en compte est celui dû au titre de l’année 202</w:t>
      </w:r>
      <w:r w:rsidR="007D3E1A">
        <w:rPr>
          <w:rFonts w:ascii="Arial" w:hAnsi="Arial" w:cs="Arial"/>
          <w:sz w:val="20"/>
          <w:szCs w:val="20"/>
        </w:rPr>
        <w:t>5</w:t>
      </w:r>
      <w:r w:rsidRPr="000708E1">
        <w:rPr>
          <w:rFonts w:ascii="Arial" w:hAnsi="Arial" w:cs="Arial"/>
          <w:sz w:val="20"/>
          <w:szCs w:val="20"/>
        </w:rPr>
        <w:t xml:space="preserve">. Le montant dû par </w:t>
      </w:r>
      <w:r w:rsidR="00731A7A">
        <w:rPr>
          <w:rFonts w:ascii="Arial" w:hAnsi="Arial" w:cs="Arial"/>
          <w:sz w:val="20"/>
          <w:szCs w:val="20"/>
        </w:rPr>
        <w:t>ALTEN</w:t>
      </w:r>
      <w:r w:rsidR="00DB3CC3">
        <w:rPr>
          <w:rFonts w:ascii="Arial" w:hAnsi="Arial" w:cs="Arial"/>
          <w:sz w:val="20"/>
          <w:szCs w:val="20"/>
        </w:rPr>
        <w:t xml:space="preserve"> </w:t>
      </w:r>
      <w:r w:rsidR="00687C61">
        <w:rPr>
          <w:rFonts w:ascii="Arial" w:hAnsi="Arial" w:cs="Arial"/>
          <w:sz w:val="20"/>
          <w:szCs w:val="20"/>
        </w:rPr>
        <w:t>Sud-Ouest</w:t>
      </w:r>
      <w:r w:rsidR="00DB3CC3">
        <w:rPr>
          <w:rFonts w:ascii="Arial" w:hAnsi="Arial" w:cs="Arial"/>
          <w:sz w:val="20"/>
          <w:szCs w:val="20"/>
        </w:rPr>
        <w:t xml:space="preserve"> </w:t>
      </w:r>
      <w:r w:rsidRPr="000708E1">
        <w:rPr>
          <w:rFonts w:ascii="Arial" w:hAnsi="Arial" w:cs="Arial"/>
          <w:sz w:val="20"/>
          <w:szCs w:val="20"/>
        </w:rPr>
        <w:t>au titre de l’année 202</w:t>
      </w:r>
      <w:r w:rsidR="007D3E1A">
        <w:rPr>
          <w:rFonts w:ascii="Arial" w:hAnsi="Arial" w:cs="Arial"/>
          <w:sz w:val="20"/>
          <w:szCs w:val="20"/>
        </w:rPr>
        <w:t>5</w:t>
      </w:r>
      <w:r w:rsidRPr="000708E1">
        <w:rPr>
          <w:rFonts w:ascii="Arial" w:hAnsi="Arial" w:cs="Arial"/>
          <w:sz w:val="20"/>
          <w:szCs w:val="20"/>
        </w:rPr>
        <w:t xml:space="preserve"> n’étant pas arrêté à date nous prendrons en compte le montant théorique, soit la somme de </w:t>
      </w:r>
      <w:r w:rsidR="007D3E1A">
        <w:rPr>
          <w:rFonts w:ascii="Arial" w:hAnsi="Arial" w:cs="Arial"/>
          <w:b/>
          <w:bCs/>
          <w:sz w:val="20"/>
          <w:szCs w:val="20"/>
        </w:rPr>
        <w:t xml:space="preserve">701 724 </w:t>
      </w:r>
      <w:r w:rsidRPr="000708E1">
        <w:rPr>
          <w:rFonts w:ascii="Arial" w:hAnsi="Arial" w:cs="Arial"/>
          <w:b/>
          <w:bCs/>
          <w:sz w:val="20"/>
          <w:szCs w:val="20"/>
        </w:rPr>
        <w:t>€</w:t>
      </w:r>
      <w:r w:rsidR="00E61E18">
        <w:rPr>
          <w:rFonts w:ascii="Arial" w:hAnsi="Arial" w:cs="Arial"/>
          <w:b/>
          <w:bCs/>
          <w:sz w:val="20"/>
          <w:szCs w:val="20"/>
        </w:rPr>
        <w:t xml:space="preserve"> </w:t>
      </w:r>
      <w:r w:rsidR="00E61E18">
        <w:rPr>
          <w:rFonts w:ascii="Arial" w:hAnsi="Arial" w:cs="Arial"/>
          <w:sz w:val="20"/>
          <w:szCs w:val="20"/>
        </w:rPr>
        <w:t>(nous arrondisson</w:t>
      </w:r>
      <w:r w:rsidR="00B67047">
        <w:rPr>
          <w:rFonts w:ascii="Arial" w:hAnsi="Arial" w:cs="Arial"/>
          <w:sz w:val="20"/>
          <w:szCs w:val="20"/>
        </w:rPr>
        <w:t>s</w:t>
      </w:r>
      <w:r w:rsidR="00E61E18">
        <w:rPr>
          <w:rFonts w:ascii="Arial" w:hAnsi="Arial" w:cs="Arial"/>
          <w:sz w:val="20"/>
          <w:szCs w:val="20"/>
        </w:rPr>
        <w:t xml:space="preserve"> à 70</w:t>
      </w:r>
      <w:r w:rsidR="00D93C53">
        <w:rPr>
          <w:rFonts w:ascii="Arial" w:hAnsi="Arial" w:cs="Arial"/>
          <w:sz w:val="20"/>
          <w:szCs w:val="20"/>
        </w:rPr>
        <w:t>0 000 €)</w:t>
      </w:r>
      <w:r w:rsidRPr="000708E1">
        <w:rPr>
          <w:rFonts w:ascii="Arial" w:hAnsi="Arial" w:cs="Arial"/>
          <w:b/>
          <w:bCs/>
          <w:sz w:val="20"/>
          <w:szCs w:val="20"/>
        </w:rPr>
        <w:t xml:space="preserve">. </w:t>
      </w:r>
    </w:p>
    <w:p w14:paraId="1E085C57" w14:textId="75F83B4A" w:rsidR="003A423A" w:rsidRPr="000708E1" w:rsidRDefault="003A423A" w:rsidP="00D973DB">
      <w:pPr>
        <w:keepNext/>
        <w:keepLines/>
        <w:suppressLineNumbers/>
        <w:suppressAutoHyphens/>
        <w:snapToGrid w:val="0"/>
        <w:spacing w:after="200" w:line="276" w:lineRule="auto"/>
        <w:jc w:val="both"/>
        <w:rPr>
          <w:rFonts w:ascii="Arial" w:hAnsi="Arial" w:cs="Arial"/>
          <w:b/>
          <w:bCs/>
          <w:sz w:val="20"/>
          <w:szCs w:val="20"/>
        </w:rPr>
      </w:pPr>
      <w:r w:rsidRPr="000708E1">
        <w:rPr>
          <w:rFonts w:ascii="Arial" w:hAnsi="Arial" w:cs="Arial"/>
          <w:b/>
          <w:bCs/>
          <w:sz w:val="20"/>
          <w:szCs w:val="20"/>
        </w:rPr>
        <w:t xml:space="preserve">Ainsi, le budget théorique de l’accord handicap </w:t>
      </w:r>
      <w:r w:rsidR="00731A7A">
        <w:rPr>
          <w:rFonts w:ascii="Arial" w:hAnsi="Arial" w:cs="Arial"/>
          <w:b/>
          <w:bCs/>
          <w:sz w:val="20"/>
          <w:szCs w:val="20"/>
        </w:rPr>
        <w:t>ALTEN</w:t>
      </w:r>
      <w:r w:rsidR="00DB3CC3">
        <w:rPr>
          <w:rFonts w:ascii="Arial" w:hAnsi="Arial" w:cs="Arial"/>
          <w:b/>
          <w:bCs/>
          <w:sz w:val="20"/>
          <w:szCs w:val="20"/>
        </w:rPr>
        <w:t xml:space="preserve"> </w:t>
      </w:r>
      <w:r w:rsidR="00687C61">
        <w:rPr>
          <w:rFonts w:ascii="Arial" w:hAnsi="Arial" w:cs="Arial"/>
          <w:b/>
          <w:bCs/>
          <w:sz w:val="20"/>
          <w:szCs w:val="20"/>
        </w:rPr>
        <w:t>Sud-Ouest</w:t>
      </w:r>
      <w:r w:rsidR="00DB3CC3">
        <w:rPr>
          <w:rFonts w:ascii="Arial" w:hAnsi="Arial" w:cs="Arial"/>
          <w:b/>
          <w:bCs/>
          <w:sz w:val="20"/>
          <w:szCs w:val="20"/>
        </w:rPr>
        <w:t xml:space="preserve"> </w:t>
      </w:r>
      <w:r w:rsidRPr="000708E1">
        <w:rPr>
          <w:rFonts w:ascii="Arial" w:hAnsi="Arial" w:cs="Arial"/>
          <w:b/>
          <w:bCs/>
          <w:sz w:val="20"/>
          <w:szCs w:val="20"/>
        </w:rPr>
        <w:t xml:space="preserve">est de </w:t>
      </w:r>
      <w:r w:rsidR="00417D2A">
        <w:rPr>
          <w:rFonts w:ascii="Arial" w:hAnsi="Arial" w:cs="Arial"/>
          <w:b/>
          <w:bCs/>
          <w:sz w:val="20"/>
          <w:szCs w:val="20"/>
        </w:rPr>
        <w:t>2 1</w:t>
      </w:r>
      <w:r w:rsidR="00237298">
        <w:rPr>
          <w:rFonts w:ascii="Arial" w:hAnsi="Arial" w:cs="Arial"/>
          <w:b/>
          <w:bCs/>
          <w:sz w:val="20"/>
          <w:szCs w:val="20"/>
        </w:rPr>
        <w:t>00</w:t>
      </w:r>
      <w:r w:rsidR="00417D2A">
        <w:rPr>
          <w:rFonts w:ascii="Arial" w:hAnsi="Arial" w:cs="Arial"/>
          <w:b/>
          <w:bCs/>
          <w:sz w:val="20"/>
          <w:szCs w:val="20"/>
        </w:rPr>
        <w:t xml:space="preserve"> </w:t>
      </w:r>
      <w:r w:rsidR="00237298">
        <w:rPr>
          <w:rFonts w:ascii="Arial" w:hAnsi="Arial" w:cs="Arial"/>
          <w:b/>
          <w:bCs/>
          <w:sz w:val="20"/>
          <w:szCs w:val="20"/>
        </w:rPr>
        <w:t>000</w:t>
      </w:r>
      <w:r w:rsidR="00417D2A">
        <w:rPr>
          <w:rFonts w:ascii="Arial" w:hAnsi="Arial" w:cs="Arial"/>
          <w:b/>
          <w:bCs/>
          <w:sz w:val="20"/>
          <w:szCs w:val="20"/>
        </w:rPr>
        <w:t xml:space="preserve"> </w:t>
      </w:r>
      <w:r w:rsidRPr="000708E1">
        <w:rPr>
          <w:rFonts w:ascii="Arial" w:hAnsi="Arial" w:cs="Arial"/>
          <w:b/>
          <w:bCs/>
          <w:sz w:val="20"/>
          <w:szCs w:val="20"/>
        </w:rPr>
        <w:t xml:space="preserve">€ sur 3 ans. </w:t>
      </w:r>
    </w:p>
    <w:p w14:paraId="0982F4A8" w14:textId="0F9D2880" w:rsidR="00924C44" w:rsidRPr="000708E1" w:rsidRDefault="00417D2A" w:rsidP="00D973DB">
      <w:pPr>
        <w:keepNext/>
        <w:keepLines/>
        <w:suppressLineNumbers/>
        <w:suppressAutoHyphens/>
        <w:snapToGrid w:val="0"/>
        <w:spacing w:after="200" w:line="276" w:lineRule="auto"/>
        <w:jc w:val="both"/>
        <w:rPr>
          <w:rFonts w:ascii="Arial" w:hAnsi="Arial" w:cs="Arial"/>
          <w:sz w:val="20"/>
          <w:szCs w:val="20"/>
        </w:rPr>
      </w:pPr>
      <w:r>
        <w:rPr>
          <w:rFonts w:ascii="Arial" w:hAnsi="Arial" w:cs="Arial"/>
          <w:sz w:val="20"/>
          <w:szCs w:val="20"/>
        </w:rPr>
        <w:t>La Société</w:t>
      </w:r>
      <w:r w:rsidR="00924C44" w:rsidRPr="000708E1">
        <w:rPr>
          <w:rFonts w:ascii="Arial" w:hAnsi="Arial" w:cs="Arial"/>
          <w:sz w:val="20"/>
          <w:szCs w:val="20"/>
        </w:rPr>
        <w:t xml:space="preserve"> prévoit </w:t>
      </w:r>
      <w:r w:rsidR="003A423A" w:rsidRPr="000708E1">
        <w:rPr>
          <w:rFonts w:ascii="Arial" w:hAnsi="Arial" w:cs="Arial"/>
          <w:sz w:val="20"/>
          <w:szCs w:val="20"/>
        </w:rPr>
        <w:t xml:space="preserve">néanmoins </w:t>
      </w:r>
      <w:r w:rsidR="00924C44" w:rsidRPr="000708E1">
        <w:rPr>
          <w:rFonts w:ascii="Arial" w:hAnsi="Arial" w:cs="Arial"/>
          <w:sz w:val="20"/>
          <w:szCs w:val="20"/>
        </w:rPr>
        <w:t>une baisse de sa contribution au fil de l’accord</w:t>
      </w:r>
      <w:r w:rsidR="00937ACD" w:rsidRPr="000708E1">
        <w:rPr>
          <w:rFonts w:ascii="Arial" w:hAnsi="Arial" w:cs="Arial"/>
          <w:sz w:val="20"/>
          <w:szCs w:val="20"/>
        </w:rPr>
        <w:t xml:space="preserve"> grâce à une augmentation progressive de </w:t>
      </w:r>
      <w:r w:rsidR="002837FD" w:rsidRPr="000708E1">
        <w:rPr>
          <w:rFonts w:ascii="Arial" w:hAnsi="Arial" w:cs="Arial"/>
          <w:sz w:val="20"/>
          <w:szCs w:val="20"/>
        </w:rPr>
        <w:t>son taux d’emploi</w:t>
      </w:r>
      <w:r w:rsidR="0023562C" w:rsidRPr="000708E1">
        <w:rPr>
          <w:rFonts w:ascii="Arial" w:hAnsi="Arial" w:cs="Arial"/>
          <w:sz w:val="20"/>
          <w:szCs w:val="20"/>
        </w:rPr>
        <w:t xml:space="preserve">. </w:t>
      </w:r>
    </w:p>
    <w:p w14:paraId="1E51C5C1" w14:textId="77777777" w:rsidR="00A665D2" w:rsidRDefault="00A665D2" w:rsidP="00D973DB">
      <w:pPr>
        <w:keepNext/>
        <w:keepLines/>
        <w:suppressLineNumbers/>
        <w:suppressAutoHyphens/>
        <w:snapToGrid w:val="0"/>
        <w:spacing w:after="200"/>
        <w:jc w:val="both"/>
        <w:rPr>
          <w:rFonts w:ascii="Arial" w:hAnsi="Arial" w:cs="Arial"/>
          <w:bCs/>
          <w:sz w:val="20"/>
          <w:szCs w:val="20"/>
        </w:rPr>
      </w:pPr>
      <w:r w:rsidRPr="000708E1">
        <w:rPr>
          <w:rFonts w:ascii="Arial" w:hAnsi="Arial" w:cs="Arial"/>
          <w:bCs/>
          <w:sz w:val="20"/>
          <w:szCs w:val="20"/>
        </w:rPr>
        <w:t>Ce budget est théorique et sera ré</w:t>
      </w:r>
      <w:r w:rsidR="00DE25FB" w:rsidRPr="000708E1">
        <w:rPr>
          <w:rFonts w:ascii="Arial" w:hAnsi="Arial" w:cs="Arial"/>
          <w:bCs/>
          <w:sz w:val="20"/>
          <w:szCs w:val="20"/>
        </w:rPr>
        <w:t>visé</w:t>
      </w:r>
      <w:r w:rsidRPr="000708E1">
        <w:rPr>
          <w:rFonts w:ascii="Arial" w:hAnsi="Arial" w:cs="Arial"/>
          <w:bCs/>
          <w:sz w:val="20"/>
          <w:szCs w:val="20"/>
        </w:rPr>
        <w:t xml:space="preserve"> en fonction des besoins et des atteintes des objectifs, en particulier en fonction de l’évolution du taux d’emploi global établi dans l’article 1. </w:t>
      </w:r>
    </w:p>
    <w:p w14:paraId="4F0ADC52" w14:textId="21141376" w:rsidR="00A665D2" w:rsidRPr="000708E1" w:rsidRDefault="005974E3"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 xml:space="preserve">À l’échéance de l’accord </w:t>
      </w:r>
      <w:r w:rsidR="00A665D2" w:rsidRPr="000708E1">
        <w:rPr>
          <w:rFonts w:ascii="Arial" w:hAnsi="Arial" w:cs="Arial"/>
          <w:sz w:val="20"/>
          <w:szCs w:val="20"/>
        </w:rPr>
        <w:t>s’</w:t>
      </w:r>
      <w:r w:rsidRPr="000708E1">
        <w:rPr>
          <w:rFonts w:ascii="Arial" w:hAnsi="Arial" w:cs="Arial"/>
          <w:sz w:val="20"/>
          <w:szCs w:val="20"/>
        </w:rPr>
        <w:t xml:space="preserve">il subsiste des fonds non utilisés, ceux-ci seront reversés, intégralement, à </w:t>
      </w:r>
      <w:r w:rsidR="002837FD" w:rsidRPr="000708E1">
        <w:rPr>
          <w:rFonts w:ascii="Arial" w:hAnsi="Arial" w:cs="Arial"/>
          <w:sz w:val="20"/>
          <w:szCs w:val="20"/>
        </w:rPr>
        <w:t>l’URSSAF</w:t>
      </w:r>
      <w:r w:rsidRPr="000708E1">
        <w:rPr>
          <w:rFonts w:ascii="Arial" w:hAnsi="Arial" w:cs="Arial"/>
          <w:sz w:val="20"/>
          <w:szCs w:val="20"/>
        </w:rPr>
        <w:t xml:space="preserve"> sur décision de la </w:t>
      </w:r>
      <w:r w:rsidR="002837FD" w:rsidRPr="000708E1">
        <w:rPr>
          <w:rFonts w:ascii="Arial" w:hAnsi="Arial" w:cs="Arial"/>
          <w:sz w:val="20"/>
          <w:szCs w:val="20"/>
        </w:rPr>
        <w:t>D</w:t>
      </w:r>
      <w:r w:rsidR="009B6D55">
        <w:rPr>
          <w:rFonts w:ascii="Arial" w:hAnsi="Arial" w:cs="Arial"/>
          <w:sz w:val="20"/>
          <w:szCs w:val="20"/>
        </w:rPr>
        <w:t>D</w:t>
      </w:r>
      <w:r w:rsidR="002837FD" w:rsidRPr="000708E1">
        <w:rPr>
          <w:rFonts w:ascii="Arial" w:hAnsi="Arial" w:cs="Arial"/>
          <w:sz w:val="20"/>
          <w:szCs w:val="20"/>
        </w:rPr>
        <w:t>ETS</w:t>
      </w:r>
      <w:r w:rsidRPr="000708E1">
        <w:rPr>
          <w:rFonts w:ascii="Arial" w:hAnsi="Arial" w:cs="Arial"/>
          <w:sz w:val="20"/>
          <w:szCs w:val="20"/>
        </w:rPr>
        <w:t xml:space="preserve"> </w:t>
      </w:r>
      <w:r w:rsidR="009B6D55">
        <w:rPr>
          <w:rFonts w:ascii="Arial" w:hAnsi="Arial" w:cs="Arial"/>
          <w:sz w:val="20"/>
          <w:szCs w:val="20"/>
        </w:rPr>
        <w:t xml:space="preserve">31 </w:t>
      </w:r>
      <w:r w:rsidRPr="000708E1">
        <w:rPr>
          <w:rFonts w:ascii="Arial" w:hAnsi="Arial" w:cs="Arial"/>
          <w:sz w:val="20"/>
          <w:szCs w:val="20"/>
        </w:rPr>
        <w:t xml:space="preserve">et conformément aux dispositions légales, ou reportés sur le budget de l’accord suivant après consultation de la Commission de Suivi avec l’accord de la </w:t>
      </w:r>
      <w:r w:rsidR="002837FD" w:rsidRPr="000708E1">
        <w:rPr>
          <w:rFonts w:ascii="Arial" w:hAnsi="Arial" w:cs="Arial"/>
          <w:sz w:val="20"/>
          <w:szCs w:val="20"/>
        </w:rPr>
        <w:t>D</w:t>
      </w:r>
      <w:r w:rsidR="009B6D55">
        <w:rPr>
          <w:rFonts w:ascii="Arial" w:hAnsi="Arial" w:cs="Arial"/>
          <w:sz w:val="20"/>
          <w:szCs w:val="20"/>
        </w:rPr>
        <w:t>DE</w:t>
      </w:r>
      <w:r w:rsidR="002837FD" w:rsidRPr="000708E1">
        <w:rPr>
          <w:rFonts w:ascii="Arial" w:hAnsi="Arial" w:cs="Arial"/>
          <w:sz w:val="20"/>
          <w:szCs w:val="20"/>
        </w:rPr>
        <w:t>TS</w:t>
      </w:r>
      <w:r w:rsidR="009B6D55">
        <w:rPr>
          <w:rFonts w:ascii="Arial" w:hAnsi="Arial" w:cs="Arial"/>
          <w:sz w:val="20"/>
          <w:szCs w:val="20"/>
        </w:rPr>
        <w:t xml:space="preserve"> 31</w:t>
      </w:r>
      <w:r w:rsidRPr="000708E1">
        <w:rPr>
          <w:rFonts w:ascii="Arial" w:hAnsi="Arial" w:cs="Arial"/>
          <w:sz w:val="20"/>
          <w:szCs w:val="20"/>
        </w:rPr>
        <w:t>.</w:t>
      </w:r>
    </w:p>
    <w:p w14:paraId="6EB3092F" w14:textId="77777777" w:rsidR="00A665D2" w:rsidRPr="000708E1" w:rsidRDefault="00A665D2"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0708E1">
        <w:rPr>
          <w:rFonts w:ascii="Arial" w:hAnsi="Arial" w:cs="Arial"/>
          <w:sz w:val="20"/>
          <w:szCs w:val="20"/>
        </w:rPr>
        <w:t>Le budget prévisionnel détaillé sur 3 ans figure en annexe pour en faciliter la lecture.</w:t>
      </w:r>
    </w:p>
    <w:p w14:paraId="356D1CB0" w14:textId="23CCF1A1" w:rsidR="00BD2C88" w:rsidRDefault="00BD2C88" w:rsidP="00D973DB">
      <w:pPr>
        <w:spacing w:after="160"/>
        <w:rPr>
          <w:rFonts w:ascii="Arial" w:hAnsi="Arial" w:cs="Arial"/>
          <w:color w:val="000000" w:themeColor="text1"/>
          <w:sz w:val="20"/>
          <w:szCs w:val="20"/>
        </w:rPr>
      </w:pPr>
      <w:r>
        <w:rPr>
          <w:rFonts w:ascii="Arial" w:hAnsi="Arial" w:cs="Arial"/>
          <w:color w:val="000000" w:themeColor="text1"/>
          <w:sz w:val="20"/>
          <w:szCs w:val="20"/>
        </w:rPr>
        <w:br w:type="page"/>
      </w:r>
    </w:p>
    <w:p w14:paraId="085E8588" w14:textId="77777777" w:rsidR="006C672B" w:rsidRPr="000708E1" w:rsidRDefault="006C672B" w:rsidP="00D973DB">
      <w:pPr>
        <w:keepNext/>
        <w:keepLines/>
        <w:suppressLineNumbers/>
        <w:suppressAutoHyphens/>
        <w:snapToGrid w:val="0"/>
        <w:spacing w:after="200" w:line="276" w:lineRule="auto"/>
        <w:rPr>
          <w:rFonts w:ascii="Arial" w:hAnsi="Arial" w:cs="Arial"/>
          <w:color w:val="000000" w:themeColor="text1"/>
          <w:sz w:val="20"/>
          <w:szCs w:val="20"/>
        </w:rPr>
      </w:pPr>
    </w:p>
    <w:p w14:paraId="35F2604F" w14:textId="2161579A" w:rsidR="006C672B" w:rsidRPr="000708E1" w:rsidRDefault="006C672B"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43" w:name="_Toc230161840"/>
      <w:r w:rsidRPr="000708E1">
        <w:rPr>
          <w:rFonts w:ascii="Arial" w:hAnsi="Arial" w:cs="Arial"/>
        </w:rPr>
        <w:t xml:space="preserve">Article </w:t>
      </w:r>
      <w:r w:rsidR="00FE7977">
        <w:rPr>
          <w:rFonts w:ascii="Arial" w:hAnsi="Arial" w:cs="Arial"/>
        </w:rPr>
        <w:t>10</w:t>
      </w:r>
      <w:r w:rsidRPr="000708E1">
        <w:rPr>
          <w:rFonts w:ascii="Arial" w:hAnsi="Arial" w:cs="Arial"/>
        </w:rPr>
        <w:t xml:space="preserve"> – DISPOSITIONS FINALES</w:t>
      </w:r>
      <w:bookmarkEnd w:id="43"/>
    </w:p>
    <w:p w14:paraId="6F0928C7" w14:textId="02165591" w:rsidR="002C4A14" w:rsidRDefault="00FE7977" w:rsidP="00D973DB">
      <w:pPr>
        <w:pStyle w:val="Titre2"/>
        <w:keepNext/>
        <w:keepLines/>
        <w:numPr>
          <w:ilvl w:val="0"/>
          <w:numId w:val="0"/>
        </w:numPr>
        <w:suppressLineNumbers/>
        <w:suppressAutoHyphens/>
        <w:snapToGrid w:val="0"/>
        <w:spacing w:after="200" w:line="276" w:lineRule="auto"/>
        <w:contextualSpacing w:val="0"/>
      </w:pPr>
      <w:bookmarkStart w:id="44" w:name="_Toc52888521"/>
      <w:bookmarkStart w:id="45" w:name="_Toc230161841"/>
      <w:r>
        <w:t>10</w:t>
      </w:r>
      <w:r w:rsidR="00394A52" w:rsidRPr="000708E1">
        <w:t>.</w:t>
      </w:r>
      <w:r w:rsidR="00E20013">
        <w:t>1</w:t>
      </w:r>
      <w:r w:rsidR="005B73F5" w:rsidRPr="000708E1">
        <w:tab/>
      </w:r>
      <w:r w:rsidR="00671128" w:rsidRPr="000708E1">
        <w:t>Suivi de l’accord</w:t>
      </w:r>
      <w:bookmarkEnd w:id="44"/>
      <w:bookmarkEnd w:id="45"/>
    </w:p>
    <w:p w14:paraId="13998A78" w14:textId="2C89E336" w:rsidR="00E27A2E" w:rsidRPr="000708E1" w:rsidRDefault="00671128" w:rsidP="00D973DB">
      <w:pPr>
        <w:spacing w:after="200" w:line="276" w:lineRule="auto"/>
        <w:jc w:val="both"/>
        <w:rPr>
          <w:rFonts w:ascii="Arial" w:hAnsi="Arial" w:cs="Arial"/>
          <w:color w:val="000000" w:themeColor="text1"/>
          <w:sz w:val="20"/>
          <w:szCs w:val="20"/>
        </w:rPr>
      </w:pPr>
      <w:r w:rsidRPr="000708E1">
        <w:rPr>
          <w:rFonts w:ascii="Arial" w:hAnsi="Arial" w:cs="Arial"/>
          <w:color w:val="000000" w:themeColor="text1"/>
          <w:sz w:val="20"/>
          <w:szCs w:val="20"/>
        </w:rPr>
        <w:t xml:space="preserve">Le suivi de l’accord </w:t>
      </w:r>
      <w:r w:rsidR="000A15DB" w:rsidRPr="000708E1">
        <w:rPr>
          <w:rFonts w:ascii="Arial" w:hAnsi="Arial" w:cs="Arial"/>
          <w:color w:val="000000" w:themeColor="text1"/>
          <w:sz w:val="20"/>
          <w:szCs w:val="20"/>
        </w:rPr>
        <w:t xml:space="preserve">sera </w:t>
      </w:r>
      <w:r w:rsidRPr="000708E1">
        <w:rPr>
          <w:rFonts w:ascii="Arial" w:hAnsi="Arial" w:cs="Arial"/>
          <w:color w:val="000000" w:themeColor="text1"/>
          <w:sz w:val="20"/>
          <w:szCs w:val="20"/>
        </w:rPr>
        <w:t>r</w:t>
      </w:r>
      <w:r w:rsidR="00C35BF2" w:rsidRPr="000708E1">
        <w:rPr>
          <w:rFonts w:ascii="Arial" w:hAnsi="Arial" w:cs="Arial"/>
          <w:color w:val="000000" w:themeColor="text1"/>
          <w:sz w:val="20"/>
          <w:szCs w:val="20"/>
        </w:rPr>
        <w:t xml:space="preserve">éalisé </w:t>
      </w:r>
      <w:r w:rsidR="00975DED">
        <w:rPr>
          <w:rFonts w:ascii="Arial" w:hAnsi="Arial" w:cs="Arial"/>
          <w:color w:val="000000" w:themeColor="text1"/>
          <w:sz w:val="20"/>
          <w:szCs w:val="20"/>
        </w:rPr>
        <w:t>par un</w:t>
      </w:r>
      <w:r w:rsidR="00975DED" w:rsidRPr="000708E1">
        <w:rPr>
          <w:rFonts w:ascii="Arial" w:hAnsi="Arial" w:cs="Arial"/>
          <w:color w:val="000000" w:themeColor="text1"/>
          <w:sz w:val="20"/>
          <w:szCs w:val="20"/>
        </w:rPr>
        <w:t xml:space="preserve"> </w:t>
      </w:r>
      <w:r w:rsidR="003442F4" w:rsidRPr="000708E1">
        <w:rPr>
          <w:rFonts w:ascii="Arial" w:hAnsi="Arial" w:cs="Arial"/>
          <w:color w:val="000000" w:themeColor="text1"/>
          <w:sz w:val="20"/>
          <w:szCs w:val="20"/>
        </w:rPr>
        <w:t xml:space="preserve">rapport annuel qui sera commenté au sein </w:t>
      </w:r>
      <w:r w:rsidR="009B6D55">
        <w:rPr>
          <w:rFonts w:ascii="Arial" w:hAnsi="Arial" w:cs="Arial"/>
          <w:color w:val="000000" w:themeColor="text1"/>
          <w:sz w:val="20"/>
          <w:szCs w:val="20"/>
        </w:rPr>
        <w:t>du</w:t>
      </w:r>
      <w:r w:rsidR="003442F4" w:rsidRPr="000708E1">
        <w:rPr>
          <w:rFonts w:ascii="Arial" w:hAnsi="Arial" w:cs="Arial"/>
          <w:color w:val="000000" w:themeColor="text1"/>
          <w:sz w:val="20"/>
          <w:szCs w:val="20"/>
        </w:rPr>
        <w:t xml:space="preserve"> CSE. </w:t>
      </w:r>
    </w:p>
    <w:p w14:paraId="4E848142" w14:textId="44FFF2DF" w:rsidR="00E27A2E" w:rsidRDefault="00D56E52" w:rsidP="00D973DB">
      <w:pPr>
        <w:spacing w:after="200"/>
        <w:jc w:val="both"/>
        <w:rPr>
          <w:rFonts w:ascii="Arial" w:hAnsi="Arial" w:cs="Arial"/>
          <w:color w:val="000000" w:themeColor="text1"/>
          <w:sz w:val="20"/>
          <w:szCs w:val="20"/>
        </w:rPr>
      </w:pPr>
      <w:r>
        <w:rPr>
          <w:rFonts w:ascii="Arial" w:hAnsi="Arial" w:cs="Arial"/>
          <w:color w:val="000000" w:themeColor="text1"/>
          <w:sz w:val="20"/>
          <w:szCs w:val="20"/>
        </w:rPr>
        <w:t>La</w:t>
      </w:r>
      <w:r w:rsidR="00A70527" w:rsidRPr="000708E1">
        <w:rPr>
          <w:rFonts w:ascii="Arial" w:hAnsi="Arial" w:cs="Arial"/>
          <w:color w:val="000000" w:themeColor="text1"/>
          <w:sz w:val="20"/>
          <w:szCs w:val="20"/>
        </w:rPr>
        <w:t xml:space="preserve"> commission </w:t>
      </w:r>
      <w:r>
        <w:rPr>
          <w:rFonts w:ascii="Arial" w:hAnsi="Arial" w:cs="Arial"/>
          <w:color w:val="000000" w:themeColor="text1"/>
          <w:sz w:val="20"/>
          <w:szCs w:val="20"/>
        </w:rPr>
        <w:t xml:space="preserve">précitée </w:t>
      </w:r>
      <w:r w:rsidR="00A70527" w:rsidRPr="000708E1">
        <w:rPr>
          <w:rFonts w:ascii="Arial" w:hAnsi="Arial" w:cs="Arial"/>
          <w:color w:val="000000" w:themeColor="text1"/>
          <w:sz w:val="20"/>
          <w:szCs w:val="20"/>
        </w:rPr>
        <w:t>consist</w:t>
      </w:r>
      <w:r w:rsidR="003442F4" w:rsidRPr="000708E1">
        <w:rPr>
          <w:rFonts w:ascii="Arial" w:hAnsi="Arial" w:cs="Arial"/>
          <w:color w:val="000000" w:themeColor="text1"/>
          <w:sz w:val="20"/>
          <w:szCs w:val="20"/>
        </w:rPr>
        <w:t>ant</w:t>
      </w:r>
      <w:r w:rsidR="00A70527" w:rsidRPr="000708E1">
        <w:rPr>
          <w:rFonts w:ascii="Arial" w:hAnsi="Arial" w:cs="Arial"/>
          <w:color w:val="000000" w:themeColor="text1"/>
          <w:sz w:val="20"/>
          <w:szCs w:val="20"/>
        </w:rPr>
        <w:t xml:space="preserve"> à v</w:t>
      </w:r>
      <w:r w:rsidR="00A70527" w:rsidRPr="005609E2">
        <w:rPr>
          <w:rFonts w:ascii="Arial" w:hAnsi="Arial" w:cs="Arial"/>
          <w:color w:val="000000" w:themeColor="text1"/>
          <w:sz w:val="20"/>
          <w:szCs w:val="20"/>
        </w:rPr>
        <w:t>eiller au respect des dispositions et engagements du présent accord</w:t>
      </w:r>
      <w:r w:rsidR="003442F4" w:rsidRPr="005609E2">
        <w:rPr>
          <w:rFonts w:ascii="Arial" w:hAnsi="Arial" w:cs="Arial"/>
          <w:color w:val="000000" w:themeColor="text1"/>
          <w:sz w:val="20"/>
          <w:szCs w:val="20"/>
        </w:rPr>
        <w:t xml:space="preserve"> sera </w:t>
      </w:r>
      <w:r w:rsidR="00036BD9" w:rsidRPr="005609E2">
        <w:rPr>
          <w:rFonts w:ascii="Arial" w:hAnsi="Arial" w:cs="Arial"/>
          <w:color w:val="000000" w:themeColor="text1"/>
          <w:sz w:val="20"/>
          <w:szCs w:val="20"/>
        </w:rPr>
        <w:t>mis</w:t>
      </w:r>
      <w:r w:rsidR="003442F4" w:rsidRPr="005609E2">
        <w:rPr>
          <w:rFonts w:ascii="Arial" w:hAnsi="Arial" w:cs="Arial"/>
          <w:color w:val="000000" w:themeColor="text1"/>
          <w:sz w:val="20"/>
          <w:szCs w:val="20"/>
        </w:rPr>
        <w:t xml:space="preserve"> en place</w:t>
      </w:r>
      <w:r w:rsidR="00A70527" w:rsidRPr="005609E2">
        <w:rPr>
          <w:rFonts w:ascii="Arial" w:hAnsi="Arial" w:cs="Arial"/>
          <w:color w:val="000000" w:themeColor="text1"/>
          <w:sz w:val="20"/>
          <w:szCs w:val="20"/>
        </w:rPr>
        <w:t>.</w:t>
      </w:r>
      <w:r w:rsidR="00C35BF2" w:rsidRPr="005609E2">
        <w:rPr>
          <w:rFonts w:ascii="Arial" w:hAnsi="Arial" w:cs="Arial"/>
          <w:color w:val="000000" w:themeColor="text1"/>
          <w:sz w:val="20"/>
          <w:szCs w:val="20"/>
        </w:rPr>
        <w:t xml:space="preserve"> Elle</w:t>
      </w:r>
      <w:r w:rsidR="00A70527" w:rsidRPr="005609E2">
        <w:rPr>
          <w:rFonts w:ascii="Arial" w:hAnsi="Arial" w:cs="Arial"/>
          <w:color w:val="000000" w:themeColor="text1"/>
          <w:sz w:val="20"/>
          <w:szCs w:val="20"/>
        </w:rPr>
        <w:t xml:space="preserve"> a pour but d’analyser la réalisation des objectifs sur le plan quantitatif, qualitatif et financier. Une attention particulière sera portée aux progrès attendus et constatés pour atteindre le taux d’emploi </w:t>
      </w:r>
      <w:r w:rsidR="009B6D55" w:rsidRPr="005609E2">
        <w:rPr>
          <w:rFonts w:ascii="Arial" w:hAnsi="Arial" w:cs="Arial"/>
          <w:color w:val="000000" w:themeColor="text1"/>
          <w:sz w:val="20"/>
          <w:szCs w:val="20"/>
        </w:rPr>
        <w:t>fixé.</w:t>
      </w:r>
    </w:p>
    <w:p w14:paraId="4DE73D77" w14:textId="2E7EC1DA" w:rsidR="0059111B" w:rsidRDefault="0071135C" w:rsidP="00D973DB">
      <w:pPr>
        <w:spacing w:after="20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En cas de non atteinte des objectifs, la commission de suivi se </w:t>
      </w:r>
      <w:r w:rsidR="00FB6C2E">
        <w:rPr>
          <w:rFonts w:ascii="Arial" w:hAnsi="Arial" w:cs="Arial"/>
          <w:color w:val="000000" w:themeColor="text1"/>
          <w:sz w:val="20"/>
          <w:szCs w:val="20"/>
        </w:rPr>
        <w:t>réserve</w:t>
      </w:r>
      <w:r>
        <w:rPr>
          <w:rFonts w:ascii="Arial" w:hAnsi="Arial" w:cs="Arial"/>
          <w:color w:val="000000" w:themeColor="text1"/>
          <w:sz w:val="20"/>
          <w:szCs w:val="20"/>
        </w:rPr>
        <w:t xml:space="preserve"> le droit de se réunir </w:t>
      </w:r>
      <w:r w:rsidR="00975DED">
        <w:rPr>
          <w:rFonts w:ascii="Arial" w:hAnsi="Arial" w:cs="Arial"/>
          <w:color w:val="000000" w:themeColor="text1"/>
          <w:sz w:val="20"/>
          <w:szCs w:val="20"/>
        </w:rPr>
        <w:t xml:space="preserve">3 </w:t>
      </w:r>
      <w:r>
        <w:rPr>
          <w:rFonts w:ascii="Arial" w:hAnsi="Arial" w:cs="Arial"/>
          <w:color w:val="000000" w:themeColor="text1"/>
          <w:sz w:val="20"/>
          <w:szCs w:val="20"/>
        </w:rPr>
        <w:t xml:space="preserve">fois par an pour travailler le plan d’action en amont. </w:t>
      </w:r>
    </w:p>
    <w:p w14:paraId="08498F7E" w14:textId="77777777" w:rsidR="00741FEC" w:rsidRDefault="000B51D5" w:rsidP="00D973DB">
      <w:pPr>
        <w:spacing w:after="20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En cas de demande de révision du présent accord, celle-ci devra être effectuée par lettre recommandée avec accusé de réception adressée aux différentes parties signataires. Une demande </w:t>
      </w:r>
      <w:r w:rsidR="00112234">
        <w:rPr>
          <w:rFonts w:ascii="Arial" w:hAnsi="Arial" w:cs="Arial"/>
          <w:color w:val="000000" w:themeColor="text1"/>
          <w:sz w:val="20"/>
          <w:szCs w:val="20"/>
        </w:rPr>
        <w:t xml:space="preserve">de modification devra être déposée auprès de la DDETS 31 afin d’obtenir un agrément modificatif. </w:t>
      </w:r>
      <w:bookmarkStart w:id="46" w:name="_Toc52888522"/>
    </w:p>
    <w:p w14:paraId="0B7A8CEA" w14:textId="015AB27B" w:rsidR="00741FEC" w:rsidRDefault="00FE7977" w:rsidP="00D973DB">
      <w:pPr>
        <w:pStyle w:val="Titre2"/>
        <w:keepNext/>
        <w:keepLines/>
        <w:numPr>
          <w:ilvl w:val="0"/>
          <w:numId w:val="0"/>
        </w:numPr>
        <w:suppressLineNumbers/>
        <w:suppressAutoHyphens/>
        <w:snapToGrid w:val="0"/>
        <w:spacing w:after="200" w:line="276" w:lineRule="auto"/>
        <w:contextualSpacing w:val="0"/>
      </w:pPr>
      <w:bookmarkStart w:id="47" w:name="_Toc230161842"/>
      <w:r>
        <w:t>10</w:t>
      </w:r>
      <w:r w:rsidR="005B73F5" w:rsidRPr="000708E1">
        <w:t>.</w:t>
      </w:r>
      <w:r w:rsidR="00E20013">
        <w:t>2</w:t>
      </w:r>
      <w:r w:rsidR="005B73F5" w:rsidRPr="000708E1">
        <w:tab/>
      </w:r>
      <w:r w:rsidR="00831F07">
        <w:t xml:space="preserve">Date d’application et </w:t>
      </w:r>
      <w:r w:rsidR="00E957DE" w:rsidRPr="000708E1">
        <w:t>Durée de l’accord</w:t>
      </w:r>
      <w:bookmarkEnd w:id="46"/>
      <w:bookmarkEnd w:id="47"/>
    </w:p>
    <w:p w14:paraId="6EDF158F" w14:textId="77777777" w:rsidR="00741FEC" w:rsidRDefault="00E957DE" w:rsidP="00D973DB">
      <w:pPr>
        <w:spacing w:after="200" w:line="276" w:lineRule="auto"/>
        <w:jc w:val="both"/>
        <w:rPr>
          <w:rFonts w:ascii="Arial" w:hAnsi="Arial" w:cs="Arial"/>
          <w:sz w:val="20"/>
          <w:szCs w:val="20"/>
        </w:rPr>
      </w:pPr>
      <w:r w:rsidRPr="000708E1">
        <w:rPr>
          <w:rFonts w:ascii="Arial" w:hAnsi="Arial" w:cs="Arial"/>
          <w:sz w:val="20"/>
          <w:szCs w:val="20"/>
        </w:rPr>
        <w:t>Sous réserve de son agrément par l’autorité administrative compétente, le présent accord est conclu pour une duré</w:t>
      </w:r>
      <w:r w:rsidR="00922F01" w:rsidRPr="000708E1">
        <w:rPr>
          <w:rFonts w:ascii="Arial" w:hAnsi="Arial" w:cs="Arial"/>
          <w:sz w:val="20"/>
          <w:szCs w:val="20"/>
        </w:rPr>
        <w:t xml:space="preserve">e déterminée de trois ans, </w:t>
      </w:r>
      <w:r w:rsidRPr="000708E1">
        <w:rPr>
          <w:rFonts w:ascii="Arial" w:hAnsi="Arial" w:cs="Arial"/>
          <w:sz w:val="20"/>
          <w:szCs w:val="20"/>
        </w:rPr>
        <w:t>du 1</w:t>
      </w:r>
      <w:r w:rsidRPr="000708E1">
        <w:rPr>
          <w:rFonts w:ascii="Arial" w:hAnsi="Arial" w:cs="Arial"/>
          <w:sz w:val="20"/>
          <w:szCs w:val="20"/>
          <w:vertAlign w:val="superscript"/>
        </w:rPr>
        <w:t>er</w:t>
      </w:r>
      <w:r w:rsidR="00090C0B" w:rsidRPr="000708E1">
        <w:rPr>
          <w:rFonts w:ascii="Arial" w:hAnsi="Arial" w:cs="Arial"/>
          <w:sz w:val="20"/>
          <w:szCs w:val="20"/>
        </w:rPr>
        <w:t xml:space="preserve"> janvier 20</w:t>
      </w:r>
      <w:r w:rsidR="003F591B" w:rsidRPr="000708E1">
        <w:rPr>
          <w:rFonts w:ascii="Arial" w:hAnsi="Arial" w:cs="Arial"/>
          <w:sz w:val="20"/>
          <w:szCs w:val="20"/>
        </w:rPr>
        <w:t>2</w:t>
      </w:r>
      <w:r w:rsidR="009B6D55">
        <w:rPr>
          <w:rFonts w:ascii="Arial" w:hAnsi="Arial" w:cs="Arial"/>
          <w:sz w:val="20"/>
          <w:szCs w:val="20"/>
        </w:rPr>
        <w:t>6</w:t>
      </w:r>
      <w:r w:rsidR="00090C0B" w:rsidRPr="000708E1">
        <w:rPr>
          <w:rFonts w:ascii="Arial" w:hAnsi="Arial" w:cs="Arial"/>
          <w:sz w:val="20"/>
          <w:szCs w:val="20"/>
        </w:rPr>
        <w:t xml:space="preserve"> au 31 décembre 20</w:t>
      </w:r>
      <w:r w:rsidR="003F591B" w:rsidRPr="000708E1">
        <w:rPr>
          <w:rFonts w:ascii="Arial" w:hAnsi="Arial" w:cs="Arial"/>
          <w:sz w:val="20"/>
          <w:szCs w:val="20"/>
        </w:rPr>
        <w:t>2</w:t>
      </w:r>
      <w:r w:rsidR="009B6D55">
        <w:rPr>
          <w:rFonts w:ascii="Arial" w:hAnsi="Arial" w:cs="Arial"/>
          <w:sz w:val="20"/>
          <w:szCs w:val="20"/>
        </w:rPr>
        <w:t>8</w:t>
      </w:r>
      <w:r w:rsidR="00BE02B7" w:rsidRPr="000708E1">
        <w:rPr>
          <w:rFonts w:ascii="Arial" w:hAnsi="Arial" w:cs="Arial"/>
          <w:sz w:val="20"/>
          <w:szCs w:val="20"/>
        </w:rPr>
        <w:t>.</w:t>
      </w:r>
      <w:bookmarkStart w:id="48" w:name="_Toc52888523"/>
    </w:p>
    <w:p w14:paraId="0FBCC487" w14:textId="77777777" w:rsidR="00741FEC" w:rsidRDefault="00FE7977" w:rsidP="00D973DB">
      <w:pPr>
        <w:pStyle w:val="Titre2"/>
        <w:keepNext/>
        <w:keepLines/>
        <w:numPr>
          <w:ilvl w:val="0"/>
          <w:numId w:val="0"/>
        </w:numPr>
        <w:suppressLineNumbers/>
        <w:suppressAutoHyphens/>
        <w:snapToGrid w:val="0"/>
        <w:spacing w:after="200" w:line="276" w:lineRule="auto"/>
        <w:contextualSpacing w:val="0"/>
      </w:pPr>
      <w:bookmarkStart w:id="49" w:name="_Toc230161843"/>
      <w:r>
        <w:t>10</w:t>
      </w:r>
      <w:r w:rsidR="00E20013">
        <w:t>.3</w:t>
      </w:r>
      <w:r w:rsidR="005B73F5" w:rsidRPr="000708E1">
        <w:tab/>
      </w:r>
      <w:r w:rsidR="00E957DE" w:rsidRPr="000708E1">
        <w:t>Agrément de l’accord</w:t>
      </w:r>
      <w:bookmarkEnd w:id="48"/>
      <w:bookmarkEnd w:id="49"/>
      <w:r w:rsidR="00E957DE" w:rsidRPr="000708E1">
        <w:t xml:space="preserve"> </w:t>
      </w:r>
    </w:p>
    <w:p w14:paraId="3861081B" w14:textId="77777777" w:rsidR="00741FEC" w:rsidRDefault="00E957DE" w:rsidP="00D973DB">
      <w:pPr>
        <w:spacing w:after="200" w:line="276" w:lineRule="auto"/>
        <w:jc w:val="both"/>
        <w:rPr>
          <w:rFonts w:ascii="Arial" w:hAnsi="Arial" w:cs="Arial"/>
          <w:sz w:val="20"/>
          <w:szCs w:val="20"/>
        </w:rPr>
      </w:pPr>
      <w:r w:rsidRPr="000708E1">
        <w:rPr>
          <w:rFonts w:ascii="Arial" w:hAnsi="Arial" w:cs="Arial"/>
          <w:sz w:val="20"/>
          <w:szCs w:val="20"/>
        </w:rPr>
        <w:t>A l’initiative de la Direction, le présent accord sera soumis à la procédure d’agrément auprès de l’autorité administrative compétente et ce conformément aux dispositions légales</w:t>
      </w:r>
      <w:r w:rsidR="000156EA" w:rsidRPr="000708E1">
        <w:rPr>
          <w:rFonts w:ascii="Arial" w:hAnsi="Arial" w:cs="Arial"/>
          <w:sz w:val="20"/>
          <w:szCs w:val="20"/>
        </w:rPr>
        <w:t xml:space="preserve">. </w:t>
      </w:r>
      <w:r w:rsidRPr="000708E1">
        <w:rPr>
          <w:rFonts w:ascii="Arial" w:hAnsi="Arial" w:cs="Arial"/>
          <w:sz w:val="20"/>
          <w:szCs w:val="20"/>
        </w:rPr>
        <w:t xml:space="preserve">Les </w:t>
      </w:r>
      <w:r w:rsidR="00143910" w:rsidRPr="000708E1">
        <w:rPr>
          <w:rFonts w:ascii="Arial" w:hAnsi="Arial" w:cs="Arial"/>
          <w:sz w:val="20"/>
          <w:szCs w:val="20"/>
        </w:rPr>
        <w:t>Parties</w:t>
      </w:r>
      <w:r w:rsidRPr="000708E1">
        <w:rPr>
          <w:rFonts w:ascii="Arial" w:hAnsi="Arial" w:cs="Arial"/>
          <w:sz w:val="20"/>
          <w:szCs w:val="20"/>
        </w:rPr>
        <w:t xml:space="preserve"> signataires conviennent qu’à défaut d’avoir obtenu l’agrément de l’autorité administrative compétente, le présent accord sera caduc. </w:t>
      </w:r>
      <w:r w:rsidR="00D46D35" w:rsidRPr="000708E1">
        <w:rPr>
          <w:rFonts w:ascii="Arial" w:hAnsi="Arial" w:cs="Arial"/>
          <w:sz w:val="20"/>
          <w:szCs w:val="20"/>
        </w:rPr>
        <w:t xml:space="preserve">Les Organisations syndicales signataires seront tenues informées des échanges entre la Direction et la </w:t>
      </w:r>
      <w:r w:rsidR="009B6D55">
        <w:rPr>
          <w:rFonts w:ascii="Arial" w:hAnsi="Arial" w:cs="Arial"/>
          <w:sz w:val="20"/>
          <w:szCs w:val="20"/>
        </w:rPr>
        <w:t>DDETS 31</w:t>
      </w:r>
      <w:r w:rsidR="00D46D35" w:rsidRPr="000708E1">
        <w:rPr>
          <w:rFonts w:ascii="Arial" w:hAnsi="Arial" w:cs="Arial"/>
          <w:sz w:val="20"/>
          <w:szCs w:val="20"/>
        </w:rPr>
        <w:t xml:space="preserve"> dans le cadre de ce processus d’agrément. </w:t>
      </w:r>
    </w:p>
    <w:p w14:paraId="0B3C4531" w14:textId="77777777" w:rsidR="00741FEC" w:rsidRDefault="00975DED" w:rsidP="00D973DB">
      <w:pPr>
        <w:spacing w:after="200" w:line="276" w:lineRule="auto"/>
        <w:jc w:val="both"/>
        <w:rPr>
          <w:rFonts w:ascii="Arial" w:hAnsi="Arial" w:cs="Arial"/>
          <w:color w:val="000000"/>
          <w:sz w:val="20"/>
          <w:szCs w:val="20"/>
        </w:rPr>
      </w:pPr>
      <w:r w:rsidRPr="008846A1">
        <w:rPr>
          <w:rFonts w:ascii="Arial" w:hAnsi="Arial" w:cs="Arial"/>
          <w:color w:val="000000"/>
          <w:sz w:val="20"/>
          <w:szCs w:val="20"/>
        </w:rPr>
        <w:t xml:space="preserve">L'accord sera </w:t>
      </w:r>
      <w:r w:rsidR="006D66F3">
        <w:rPr>
          <w:rFonts w:ascii="Arial" w:hAnsi="Arial" w:cs="Arial"/>
          <w:color w:val="000000"/>
          <w:sz w:val="20"/>
          <w:szCs w:val="20"/>
        </w:rPr>
        <w:t xml:space="preserve">ainsi </w:t>
      </w:r>
      <w:r w:rsidRPr="008846A1">
        <w:rPr>
          <w:rFonts w:ascii="Arial" w:hAnsi="Arial" w:cs="Arial"/>
          <w:color w:val="000000"/>
          <w:sz w:val="20"/>
          <w:szCs w:val="20"/>
        </w:rPr>
        <w:t xml:space="preserve">déposé sur la plateforme de l'Etat </w:t>
      </w:r>
      <w:r>
        <w:rPr>
          <w:rFonts w:ascii="Arial" w:hAnsi="Arial" w:cs="Arial"/>
          <w:color w:val="000000"/>
          <w:sz w:val="20"/>
          <w:szCs w:val="20"/>
        </w:rPr>
        <w:t>« </w:t>
      </w:r>
      <w:proofErr w:type="spellStart"/>
      <w:r w:rsidRPr="008846A1">
        <w:rPr>
          <w:rFonts w:ascii="Arial" w:hAnsi="Arial" w:cs="Arial"/>
          <w:color w:val="000000"/>
          <w:sz w:val="20"/>
          <w:szCs w:val="20"/>
        </w:rPr>
        <w:t>Agape'TH</w:t>
      </w:r>
      <w:proofErr w:type="spellEnd"/>
      <w:r>
        <w:rPr>
          <w:rFonts w:ascii="Arial" w:hAnsi="Arial" w:cs="Arial"/>
          <w:color w:val="000000"/>
          <w:sz w:val="20"/>
          <w:szCs w:val="20"/>
        </w:rPr>
        <w:t> »</w:t>
      </w:r>
      <w:r w:rsidRPr="008846A1">
        <w:rPr>
          <w:rFonts w:ascii="Arial" w:hAnsi="Arial" w:cs="Arial"/>
          <w:color w:val="000000"/>
          <w:sz w:val="20"/>
          <w:szCs w:val="20"/>
        </w:rPr>
        <w:t xml:space="preserve"> (arrêté du 13 juin 2024 relatif aux modalités de demande ou de renouvellement d'agrément d'accord en faveur de l'emploi des TH). Un bilan annuel sera déposé sur la plateforme </w:t>
      </w:r>
      <w:proofErr w:type="spellStart"/>
      <w:r w:rsidRPr="008846A1">
        <w:rPr>
          <w:rFonts w:ascii="Arial" w:hAnsi="Arial" w:cs="Arial"/>
          <w:color w:val="000000"/>
          <w:sz w:val="20"/>
          <w:szCs w:val="20"/>
        </w:rPr>
        <w:t>Agape'TH</w:t>
      </w:r>
      <w:proofErr w:type="spellEnd"/>
      <w:r w:rsidRPr="008846A1">
        <w:rPr>
          <w:rFonts w:ascii="Arial" w:hAnsi="Arial" w:cs="Arial"/>
          <w:color w:val="000000"/>
          <w:sz w:val="20"/>
          <w:szCs w:val="20"/>
        </w:rPr>
        <w:t>, ainsi que le bilan final de l'accord</w:t>
      </w:r>
      <w:r>
        <w:rPr>
          <w:rFonts w:ascii="Arial" w:hAnsi="Arial" w:cs="Arial"/>
          <w:color w:val="000000"/>
          <w:sz w:val="20"/>
          <w:szCs w:val="20"/>
        </w:rPr>
        <w:t xml:space="preserve">. </w:t>
      </w:r>
      <w:bookmarkStart w:id="50" w:name="_Toc52888524"/>
    </w:p>
    <w:p w14:paraId="789DA025" w14:textId="77777777" w:rsidR="000265CC" w:rsidRDefault="000265CC" w:rsidP="00D973DB">
      <w:pPr>
        <w:pStyle w:val="Titre2"/>
        <w:keepNext/>
        <w:keepLines/>
        <w:numPr>
          <w:ilvl w:val="0"/>
          <w:numId w:val="0"/>
        </w:numPr>
        <w:suppressLineNumbers/>
        <w:suppressAutoHyphens/>
        <w:snapToGrid w:val="0"/>
        <w:spacing w:after="200" w:line="276" w:lineRule="auto"/>
        <w:contextualSpacing w:val="0"/>
      </w:pPr>
      <w:bookmarkStart w:id="51" w:name="_Toc230161844"/>
    </w:p>
    <w:p w14:paraId="2E4E324E" w14:textId="77777777" w:rsidR="000F3057" w:rsidRPr="000F3057" w:rsidRDefault="000F3057" w:rsidP="000F3057"/>
    <w:p w14:paraId="2205461B" w14:textId="77777777" w:rsidR="000265CC" w:rsidRDefault="000265CC" w:rsidP="00D973DB">
      <w:pPr>
        <w:pStyle w:val="Titre2"/>
        <w:keepNext/>
        <w:keepLines/>
        <w:numPr>
          <w:ilvl w:val="0"/>
          <w:numId w:val="0"/>
        </w:numPr>
        <w:suppressLineNumbers/>
        <w:suppressAutoHyphens/>
        <w:snapToGrid w:val="0"/>
        <w:spacing w:after="200" w:line="276" w:lineRule="auto"/>
        <w:contextualSpacing w:val="0"/>
      </w:pPr>
    </w:p>
    <w:p w14:paraId="7B68A9B7" w14:textId="77777777" w:rsidR="008E7E58" w:rsidRDefault="008E7E58" w:rsidP="008E7E58"/>
    <w:p w14:paraId="36C7DB3D" w14:textId="77777777" w:rsidR="008E7E58" w:rsidRDefault="008E7E58" w:rsidP="008E7E58"/>
    <w:p w14:paraId="2B5ABF09" w14:textId="77777777" w:rsidR="008E7E58" w:rsidRDefault="008E7E58" w:rsidP="008E7E58"/>
    <w:p w14:paraId="11262EDA" w14:textId="77777777" w:rsidR="008E7E58" w:rsidRDefault="008E7E58" w:rsidP="008E7E58"/>
    <w:p w14:paraId="31A80396" w14:textId="77777777" w:rsidR="008E7E58" w:rsidRDefault="008E7E58" w:rsidP="008E7E58"/>
    <w:p w14:paraId="771B94FC" w14:textId="77777777" w:rsidR="008E7E58" w:rsidRDefault="008E7E58" w:rsidP="008E7E58"/>
    <w:p w14:paraId="50038ECB" w14:textId="77777777" w:rsidR="008E7E58" w:rsidRDefault="008E7E58" w:rsidP="008E7E58"/>
    <w:p w14:paraId="4932ECC1" w14:textId="77777777" w:rsidR="008E7E58" w:rsidRDefault="008E7E58" w:rsidP="008E7E58"/>
    <w:p w14:paraId="4F8319F4" w14:textId="77777777" w:rsidR="008E7E58" w:rsidRDefault="008E7E58" w:rsidP="008E7E58"/>
    <w:p w14:paraId="30DEDB99" w14:textId="77777777" w:rsidR="008E7E58" w:rsidRDefault="008E7E58" w:rsidP="008E7E58"/>
    <w:p w14:paraId="0FB45CEA" w14:textId="77777777" w:rsidR="008E7E58" w:rsidRDefault="008E7E58" w:rsidP="008E7E58"/>
    <w:p w14:paraId="329B5C69" w14:textId="77777777" w:rsidR="008E7E58" w:rsidRPr="008E7E58" w:rsidRDefault="008E7E58" w:rsidP="008E7E58"/>
    <w:p w14:paraId="0104C5DB" w14:textId="52159BC2" w:rsidR="00741FEC" w:rsidRDefault="00FE7977" w:rsidP="00D973DB">
      <w:pPr>
        <w:pStyle w:val="Titre2"/>
        <w:keepNext/>
        <w:keepLines/>
        <w:numPr>
          <w:ilvl w:val="0"/>
          <w:numId w:val="0"/>
        </w:numPr>
        <w:suppressLineNumbers/>
        <w:suppressAutoHyphens/>
        <w:snapToGrid w:val="0"/>
        <w:spacing w:after="200" w:line="276" w:lineRule="auto"/>
        <w:contextualSpacing w:val="0"/>
      </w:pPr>
      <w:r>
        <w:lastRenderedPageBreak/>
        <w:t>10</w:t>
      </w:r>
      <w:r w:rsidR="00E20013">
        <w:t>.4</w:t>
      </w:r>
      <w:r w:rsidR="005B73F5" w:rsidRPr="000708E1">
        <w:tab/>
      </w:r>
      <w:bookmarkEnd w:id="50"/>
      <w:r w:rsidR="00922F01" w:rsidRPr="000708E1">
        <w:t>Publicité de l’accord</w:t>
      </w:r>
      <w:bookmarkEnd w:id="51"/>
    </w:p>
    <w:p w14:paraId="19038A64" w14:textId="77777777" w:rsidR="00741FEC" w:rsidRDefault="00922F01" w:rsidP="00D973DB">
      <w:pPr>
        <w:spacing w:after="200" w:line="276" w:lineRule="auto"/>
        <w:jc w:val="both"/>
        <w:rPr>
          <w:rFonts w:ascii="Arial" w:hAnsi="Arial" w:cs="Arial"/>
          <w:color w:val="000000"/>
          <w:sz w:val="20"/>
          <w:szCs w:val="20"/>
        </w:rPr>
      </w:pPr>
      <w:r w:rsidRPr="000708E1">
        <w:rPr>
          <w:rFonts w:ascii="Arial" w:hAnsi="Arial" w:cs="Arial"/>
          <w:color w:val="000000"/>
          <w:sz w:val="20"/>
          <w:szCs w:val="20"/>
        </w:rPr>
        <w:t>Le présent accord, une fois signé, sera notifié à l’ensemble des organisations syndicales représentatives.</w:t>
      </w:r>
    </w:p>
    <w:p w14:paraId="4EC7F34A" w14:textId="77777777" w:rsidR="00741FEC" w:rsidRDefault="00922F01" w:rsidP="00D973DB">
      <w:pPr>
        <w:spacing w:after="200" w:line="276" w:lineRule="auto"/>
        <w:jc w:val="both"/>
        <w:rPr>
          <w:rFonts w:ascii="Arial" w:hAnsi="Arial" w:cs="Arial"/>
          <w:color w:val="000000"/>
          <w:sz w:val="20"/>
          <w:szCs w:val="20"/>
        </w:rPr>
      </w:pPr>
      <w:r w:rsidRPr="000708E1">
        <w:rPr>
          <w:rFonts w:ascii="Arial" w:hAnsi="Arial" w:cs="Arial"/>
          <w:color w:val="000000"/>
          <w:sz w:val="20"/>
          <w:szCs w:val="20"/>
        </w:rPr>
        <w:t xml:space="preserve">Cet accord donnera lieu à dépôt dans les conditions prévues à l’article D2231-4 du code du travail, à savoir un dépôt sur la plateforme de téléprocédure du ministère du travail, auprès de la Direction régionale des entreprises, de la concurrence, de la consommation, du travail et de l’emploi </w:t>
      </w:r>
      <w:r w:rsidR="00975DED">
        <w:rPr>
          <w:rFonts w:ascii="Arial" w:hAnsi="Arial" w:cs="Arial"/>
          <w:color w:val="000000"/>
          <w:sz w:val="20"/>
          <w:szCs w:val="20"/>
        </w:rPr>
        <w:t xml:space="preserve">de la Haute Garonne. </w:t>
      </w:r>
      <w:r w:rsidRPr="000708E1">
        <w:rPr>
          <w:rFonts w:ascii="Arial" w:hAnsi="Arial" w:cs="Arial"/>
          <w:color w:val="000000"/>
          <w:sz w:val="20"/>
          <w:szCs w:val="20"/>
        </w:rPr>
        <w:t xml:space="preserve"> Un exemplaire sera adressé au greffe du conseil des prud'hommes de </w:t>
      </w:r>
      <w:r w:rsidR="00EF645B">
        <w:rPr>
          <w:rFonts w:ascii="Arial" w:hAnsi="Arial" w:cs="Arial"/>
          <w:color w:val="000000"/>
          <w:sz w:val="20"/>
          <w:szCs w:val="20"/>
        </w:rPr>
        <w:t>Toulouse</w:t>
      </w:r>
      <w:r w:rsidRPr="000708E1">
        <w:rPr>
          <w:rFonts w:ascii="Arial" w:hAnsi="Arial" w:cs="Arial"/>
          <w:color w:val="000000"/>
          <w:sz w:val="20"/>
          <w:szCs w:val="20"/>
        </w:rPr>
        <w:t>.</w:t>
      </w:r>
    </w:p>
    <w:p w14:paraId="61711699" w14:textId="722EA1CD" w:rsidR="00741FEC" w:rsidRDefault="00697E1A" w:rsidP="00D973DB">
      <w:pPr>
        <w:spacing w:after="200" w:line="276" w:lineRule="auto"/>
        <w:jc w:val="both"/>
        <w:rPr>
          <w:rFonts w:ascii="Arial" w:hAnsi="Arial" w:cs="Arial"/>
          <w:sz w:val="20"/>
          <w:szCs w:val="20"/>
        </w:rPr>
      </w:pPr>
      <w:r w:rsidRPr="000708E1">
        <w:rPr>
          <w:rFonts w:ascii="Arial" w:hAnsi="Arial" w:cs="Arial"/>
          <w:sz w:val="20"/>
          <w:szCs w:val="20"/>
        </w:rPr>
        <w:t>Fait en</w:t>
      </w:r>
      <w:r w:rsidR="00607D45">
        <w:rPr>
          <w:rFonts w:ascii="Arial" w:hAnsi="Arial" w:cs="Arial"/>
          <w:sz w:val="20"/>
          <w:szCs w:val="20"/>
        </w:rPr>
        <w:t xml:space="preserve"> 3</w:t>
      </w:r>
      <w:r w:rsidR="00607D45" w:rsidRPr="000708E1">
        <w:rPr>
          <w:rFonts w:ascii="Arial" w:hAnsi="Arial" w:cs="Arial"/>
          <w:sz w:val="20"/>
          <w:szCs w:val="20"/>
        </w:rPr>
        <w:t xml:space="preserve"> </w:t>
      </w:r>
      <w:r w:rsidRPr="000708E1">
        <w:rPr>
          <w:rFonts w:ascii="Arial" w:hAnsi="Arial" w:cs="Arial"/>
          <w:sz w:val="20"/>
          <w:szCs w:val="20"/>
        </w:rPr>
        <w:t>exemplaires originaux</w:t>
      </w:r>
      <w:r w:rsidR="00702204" w:rsidRPr="000708E1">
        <w:rPr>
          <w:rFonts w:ascii="Arial" w:hAnsi="Arial" w:cs="Arial"/>
          <w:sz w:val="20"/>
          <w:szCs w:val="20"/>
        </w:rPr>
        <w:t xml:space="preserve">, à </w:t>
      </w:r>
      <w:r w:rsidR="009647B4">
        <w:rPr>
          <w:rFonts w:ascii="Arial" w:hAnsi="Arial" w:cs="Arial"/>
          <w:sz w:val="20"/>
          <w:szCs w:val="20"/>
        </w:rPr>
        <w:t>Toulouse</w:t>
      </w:r>
      <w:r w:rsidR="009855B5" w:rsidRPr="000708E1">
        <w:rPr>
          <w:rFonts w:ascii="Arial" w:hAnsi="Arial" w:cs="Arial"/>
          <w:sz w:val="20"/>
          <w:szCs w:val="20"/>
        </w:rPr>
        <w:t>, le</w:t>
      </w:r>
      <w:r w:rsidR="00607D45">
        <w:rPr>
          <w:rFonts w:ascii="Arial" w:hAnsi="Arial" w:cs="Arial"/>
          <w:sz w:val="20"/>
          <w:szCs w:val="20"/>
        </w:rPr>
        <w:t xml:space="preserve"> 2</w:t>
      </w:r>
      <w:r w:rsidR="00813D6E">
        <w:rPr>
          <w:rFonts w:ascii="Arial" w:hAnsi="Arial" w:cs="Arial"/>
          <w:sz w:val="20"/>
          <w:szCs w:val="20"/>
        </w:rPr>
        <w:t>7</w:t>
      </w:r>
      <w:r w:rsidR="00607D45">
        <w:rPr>
          <w:rFonts w:ascii="Arial" w:hAnsi="Arial" w:cs="Arial"/>
          <w:sz w:val="20"/>
          <w:szCs w:val="20"/>
        </w:rPr>
        <w:t xml:space="preserve"> mai </w:t>
      </w:r>
      <w:r w:rsidR="00922F01" w:rsidRPr="000708E1">
        <w:rPr>
          <w:rFonts w:ascii="Arial" w:hAnsi="Arial" w:cs="Arial"/>
          <w:sz w:val="20"/>
          <w:szCs w:val="20"/>
        </w:rPr>
        <w:t>202</w:t>
      </w:r>
      <w:r w:rsidR="003D7EA1">
        <w:rPr>
          <w:rFonts w:ascii="Arial" w:hAnsi="Arial" w:cs="Arial"/>
          <w:sz w:val="20"/>
          <w:szCs w:val="20"/>
        </w:rPr>
        <w:t>6</w:t>
      </w:r>
      <w:r w:rsidR="00922F01" w:rsidRPr="000708E1">
        <w:rPr>
          <w:rFonts w:ascii="Arial" w:hAnsi="Arial" w:cs="Arial"/>
          <w:sz w:val="20"/>
          <w:szCs w:val="20"/>
        </w:rPr>
        <w:t>.</w:t>
      </w:r>
    </w:p>
    <w:p w14:paraId="6EDAC3BE" w14:textId="6A38E08E" w:rsidR="00741FEC" w:rsidRDefault="00922F01" w:rsidP="00D973DB">
      <w:pPr>
        <w:spacing w:after="120" w:line="276" w:lineRule="auto"/>
        <w:jc w:val="both"/>
        <w:rPr>
          <w:rFonts w:ascii="Arial" w:hAnsi="Arial" w:cs="Arial"/>
          <w:sz w:val="20"/>
          <w:szCs w:val="20"/>
        </w:rPr>
      </w:pPr>
      <w:r w:rsidRPr="000708E1">
        <w:rPr>
          <w:rFonts w:ascii="Arial" w:hAnsi="Arial" w:cs="Arial"/>
          <w:sz w:val="20"/>
          <w:szCs w:val="20"/>
        </w:rPr>
        <w:t xml:space="preserve">Pour </w:t>
      </w:r>
      <w:r w:rsidR="005A5384">
        <w:rPr>
          <w:rFonts w:ascii="Arial" w:hAnsi="Arial" w:cs="Arial"/>
          <w:sz w:val="20"/>
          <w:szCs w:val="20"/>
        </w:rPr>
        <w:t>la Société</w:t>
      </w:r>
      <w:r w:rsidRPr="000708E1">
        <w:rPr>
          <w:rFonts w:ascii="Arial" w:hAnsi="Arial" w:cs="Arial"/>
          <w:sz w:val="20"/>
          <w:szCs w:val="20"/>
        </w:rPr>
        <w:t xml:space="preserve"> </w:t>
      </w:r>
      <w:r w:rsidR="00731A7A">
        <w:rPr>
          <w:rFonts w:ascii="Arial" w:hAnsi="Arial" w:cs="Arial"/>
          <w:sz w:val="20"/>
          <w:szCs w:val="20"/>
        </w:rPr>
        <w:t>ALTEN</w:t>
      </w:r>
      <w:r w:rsidR="00F50321">
        <w:rPr>
          <w:rFonts w:ascii="Arial" w:hAnsi="Arial" w:cs="Arial"/>
          <w:sz w:val="20"/>
          <w:szCs w:val="20"/>
        </w:rPr>
        <w:t xml:space="preserve"> </w:t>
      </w:r>
      <w:r w:rsidR="00831F07">
        <w:rPr>
          <w:rFonts w:ascii="Arial" w:hAnsi="Arial" w:cs="Arial"/>
          <w:sz w:val="20"/>
          <w:szCs w:val="20"/>
        </w:rPr>
        <w:t>Sud-Ouest</w:t>
      </w:r>
      <w:r w:rsidRPr="000708E1">
        <w:rPr>
          <w:rFonts w:ascii="Arial" w:hAnsi="Arial" w:cs="Arial"/>
          <w:sz w:val="20"/>
          <w:szCs w:val="20"/>
        </w:rPr>
        <w:t xml:space="preserve">, </w:t>
      </w:r>
    </w:p>
    <w:p w14:paraId="382E9F65" w14:textId="7F205C86" w:rsidR="00741FEC" w:rsidRDefault="00B2353C" w:rsidP="00D973DB">
      <w:pPr>
        <w:spacing w:after="120" w:line="276" w:lineRule="auto"/>
        <w:jc w:val="both"/>
        <w:rPr>
          <w:rFonts w:ascii="Arial" w:hAnsi="Arial" w:cs="Arial"/>
          <w:sz w:val="20"/>
          <w:szCs w:val="20"/>
        </w:rPr>
      </w:pPr>
      <w:r>
        <w:rPr>
          <w:rFonts w:ascii="Arial" w:hAnsi="Arial" w:cs="Arial"/>
          <w:sz w:val="20"/>
          <w:szCs w:val="20"/>
        </w:rPr>
        <w:t>XX</w:t>
      </w:r>
      <w:r w:rsidR="00983868">
        <w:rPr>
          <w:rFonts w:ascii="Arial" w:hAnsi="Arial" w:cs="Arial"/>
          <w:sz w:val="20"/>
          <w:szCs w:val="20"/>
        </w:rPr>
        <w:t>, Directrice des Ressources Humaines Opérationnelle</w:t>
      </w:r>
    </w:p>
    <w:p w14:paraId="0E3A7E90" w14:textId="77777777" w:rsidR="00D973DB" w:rsidRDefault="00D973DB" w:rsidP="00D973DB">
      <w:pPr>
        <w:spacing w:after="160" w:line="276" w:lineRule="auto"/>
        <w:jc w:val="both"/>
        <w:rPr>
          <w:rFonts w:ascii="Arial" w:hAnsi="Arial" w:cs="Arial"/>
          <w:sz w:val="20"/>
          <w:szCs w:val="20"/>
        </w:rPr>
      </w:pPr>
    </w:p>
    <w:p w14:paraId="26C61781" w14:textId="77777777" w:rsidR="00D973DB" w:rsidRDefault="00D973DB" w:rsidP="00D973DB">
      <w:pPr>
        <w:spacing w:after="160" w:line="276" w:lineRule="auto"/>
        <w:jc w:val="both"/>
        <w:rPr>
          <w:rFonts w:ascii="Arial" w:hAnsi="Arial" w:cs="Arial"/>
          <w:sz w:val="20"/>
          <w:szCs w:val="20"/>
        </w:rPr>
      </w:pPr>
    </w:p>
    <w:p w14:paraId="1207FFEB" w14:textId="77777777" w:rsidR="00D973DB" w:rsidRDefault="00D973DB" w:rsidP="00D973DB">
      <w:pPr>
        <w:spacing w:after="160" w:line="276" w:lineRule="auto"/>
        <w:jc w:val="both"/>
        <w:rPr>
          <w:rFonts w:ascii="Arial" w:hAnsi="Arial" w:cs="Arial"/>
          <w:sz w:val="20"/>
          <w:szCs w:val="20"/>
        </w:rPr>
      </w:pPr>
    </w:p>
    <w:p w14:paraId="6754A117" w14:textId="77777777" w:rsidR="00D973DB" w:rsidRDefault="00D973DB" w:rsidP="00D973DB">
      <w:pPr>
        <w:spacing w:after="160" w:line="276" w:lineRule="auto"/>
        <w:jc w:val="both"/>
        <w:rPr>
          <w:rFonts w:ascii="Arial" w:hAnsi="Arial" w:cs="Arial"/>
          <w:sz w:val="20"/>
          <w:szCs w:val="20"/>
        </w:rPr>
      </w:pPr>
    </w:p>
    <w:p w14:paraId="279290ED" w14:textId="77777777" w:rsidR="00741FEC" w:rsidRDefault="005A5384" w:rsidP="00D973DB">
      <w:pPr>
        <w:spacing w:after="160" w:line="276" w:lineRule="auto"/>
        <w:jc w:val="both"/>
        <w:rPr>
          <w:rFonts w:ascii="Arial" w:hAnsi="Arial" w:cs="Arial"/>
          <w:sz w:val="20"/>
          <w:szCs w:val="20"/>
        </w:rPr>
      </w:pPr>
      <w:r w:rsidRPr="005A5384">
        <w:rPr>
          <w:rFonts w:ascii="Arial" w:hAnsi="Arial" w:cs="Arial"/>
          <w:sz w:val="20"/>
          <w:szCs w:val="20"/>
        </w:rPr>
        <w:t>Pour la CFDT,</w:t>
      </w:r>
      <w:r w:rsidRPr="005A5384">
        <w:rPr>
          <w:rFonts w:ascii="Arial" w:hAnsi="Arial" w:cs="Arial"/>
          <w:sz w:val="20"/>
          <w:szCs w:val="20"/>
        </w:rPr>
        <w:tab/>
      </w:r>
      <w:r w:rsidRPr="005A5384">
        <w:rPr>
          <w:rFonts w:ascii="Arial" w:hAnsi="Arial" w:cs="Arial"/>
          <w:sz w:val="20"/>
          <w:szCs w:val="20"/>
        </w:rPr>
        <w:tab/>
      </w:r>
      <w:r>
        <w:rPr>
          <w:rFonts w:ascii="Arial" w:hAnsi="Arial" w:cs="Arial"/>
          <w:sz w:val="20"/>
          <w:szCs w:val="20"/>
        </w:rPr>
        <w:tab/>
      </w:r>
      <w:r w:rsidRPr="005A5384">
        <w:rPr>
          <w:rFonts w:ascii="Arial" w:hAnsi="Arial" w:cs="Arial"/>
          <w:sz w:val="20"/>
          <w:szCs w:val="20"/>
        </w:rPr>
        <w:t xml:space="preserve">    Pour la CGT, </w:t>
      </w:r>
      <w:r w:rsidRPr="005A5384">
        <w:rPr>
          <w:rFonts w:ascii="Arial" w:hAnsi="Arial" w:cs="Arial"/>
          <w:sz w:val="20"/>
          <w:szCs w:val="20"/>
        </w:rPr>
        <w:tab/>
      </w:r>
      <w:proofErr w:type="gramStart"/>
      <w:r w:rsidRPr="005A5384">
        <w:rPr>
          <w:rFonts w:ascii="Arial" w:hAnsi="Arial" w:cs="Arial"/>
          <w:sz w:val="20"/>
          <w:szCs w:val="20"/>
        </w:rPr>
        <w:tab/>
      </w:r>
      <w:r>
        <w:rPr>
          <w:rFonts w:ascii="Arial" w:hAnsi="Arial" w:cs="Arial"/>
          <w:sz w:val="20"/>
          <w:szCs w:val="20"/>
        </w:rPr>
        <w:t xml:space="preserve">  </w:t>
      </w:r>
      <w:r>
        <w:rPr>
          <w:rFonts w:ascii="Arial" w:hAnsi="Arial" w:cs="Arial"/>
          <w:sz w:val="20"/>
          <w:szCs w:val="20"/>
        </w:rPr>
        <w:tab/>
      </w:r>
      <w:proofErr w:type="gramEnd"/>
      <w:r w:rsidRPr="005A5384">
        <w:rPr>
          <w:rFonts w:ascii="Arial" w:hAnsi="Arial" w:cs="Arial"/>
          <w:sz w:val="20"/>
          <w:szCs w:val="20"/>
        </w:rPr>
        <w:t>Pour la CFE-CGC,</w:t>
      </w:r>
    </w:p>
    <w:p w14:paraId="15519656" w14:textId="4DD3291D" w:rsidR="00D973DB" w:rsidRDefault="00B2353C" w:rsidP="00D973DB">
      <w:pPr>
        <w:spacing w:after="160" w:line="276" w:lineRule="auto"/>
        <w:jc w:val="both"/>
        <w:rPr>
          <w:rFonts w:ascii="Arial" w:hAnsi="Arial" w:cs="Arial"/>
          <w:sz w:val="20"/>
          <w:szCs w:val="20"/>
        </w:rPr>
      </w:pPr>
      <w:r>
        <w:rPr>
          <w:rFonts w:ascii="Arial" w:hAnsi="Arial" w:cs="Arial"/>
          <w:sz w:val="20"/>
          <w:szCs w:val="20"/>
        </w:rPr>
        <w:t>XX</w:t>
      </w:r>
      <w:r w:rsidR="005A5384" w:rsidRPr="005A5384">
        <w:rPr>
          <w:rFonts w:ascii="Arial" w:hAnsi="Arial" w:cs="Arial"/>
          <w:sz w:val="20"/>
          <w:szCs w:val="20"/>
        </w:rPr>
        <w:t>,</w:t>
      </w:r>
      <w:r w:rsidR="005A5384" w:rsidRPr="005A5384">
        <w:rPr>
          <w:rFonts w:ascii="Arial" w:hAnsi="Arial" w:cs="Arial"/>
          <w:sz w:val="20"/>
          <w:szCs w:val="20"/>
        </w:rPr>
        <w:tab/>
      </w:r>
      <w:r>
        <w:rPr>
          <w:rFonts w:ascii="Arial" w:hAnsi="Arial" w:cs="Arial"/>
          <w:sz w:val="20"/>
          <w:szCs w:val="20"/>
        </w:rPr>
        <w:tab/>
      </w:r>
      <w:r>
        <w:rPr>
          <w:rFonts w:ascii="Arial" w:hAnsi="Arial" w:cs="Arial"/>
          <w:sz w:val="20"/>
          <w:szCs w:val="20"/>
        </w:rPr>
        <w:tab/>
      </w:r>
      <w:r w:rsidR="005A5384">
        <w:rPr>
          <w:rFonts w:ascii="Arial" w:hAnsi="Arial" w:cs="Arial"/>
          <w:sz w:val="20"/>
          <w:szCs w:val="20"/>
        </w:rPr>
        <w:tab/>
      </w:r>
      <w:r w:rsidR="005A5384" w:rsidRPr="005A5384">
        <w:rPr>
          <w:rFonts w:ascii="Arial" w:hAnsi="Arial" w:cs="Arial"/>
          <w:sz w:val="20"/>
          <w:szCs w:val="20"/>
        </w:rPr>
        <w:t xml:space="preserve">  </w:t>
      </w:r>
      <w:r w:rsidR="00813D6E">
        <w:rPr>
          <w:rFonts w:ascii="Arial" w:hAnsi="Arial" w:cs="Arial"/>
          <w:sz w:val="20"/>
          <w:szCs w:val="20"/>
        </w:rPr>
        <w:t xml:space="preserve"> </w:t>
      </w:r>
      <w:r w:rsidR="005A5384" w:rsidRPr="005A5384">
        <w:rPr>
          <w:rFonts w:ascii="Arial" w:hAnsi="Arial" w:cs="Arial"/>
          <w:sz w:val="20"/>
          <w:szCs w:val="20"/>
        </w:rPr>
        <w:t xml:space="preserve"> </w:t>
      </w:r>
      <w:r>
        <w:rPr>
          <w:rFonts w:ascii="Arial" w:hAnsi="Arial" w:cs="Arial"/>
          <w:sz w:val="20"/>
          <w:szCs w:val="20"/>
        </w:rPr>
        <w:t>XX</w:t>
      </w:r>
      <w:r w:rsidR="005A5384" w:rsidRPr="005A5384">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XX</w:t>
      </w:r>
      <w:proofErr w:type="spellEnd"/>
    </w:p>
    <w:p w14:paraId="5AF644F5" w14:textId="77777777" w:rsidR="00D973DB" w:rsidRDefault="00D973DB" w:rsidP="00D973DB">
      <w:pPr>
        <w:spacing w:after="160" w:line="276" w:lineRule="auto"/>
        <w:jc w:val="both"/>
        <w:rPr>
          <w:rFonts w:ascii="Arial" w:hAnsi="Arial" w:cs="Arial"/>
          <w:sz w:val="20"/>
          <w:szCs w:val="20"/>
        </w:rPr>
      </w:pPr>
    </w:p>
    <w:p w14:paraId="62BEA912" w14:textId="77777777" w:rsidR="00D973DB" w:rsidRDefault="00D973DB" w:rsidP="00D973DB">
      <w:pPr>
        <w:spacing w:after="160" w:line="276" w:lineRule="auto"/>
        <w:jc w:val="both"/>
        <w:rPr>
          <w:rFonts w:ascii="Arial" w:hAnsi="Arial" w:cs="Arial"/>
          <w:sz w:val="20"/>
          <w:szCs w:val="20"/>
        </w:rPr>
      </w:pPr>
    </w:p>
    <w:p w14:paraId="6637E43E" w14:textId="77777777" w:rsidR="00D973DB" w:rsidRDefault="00D973DB" w:rsidP="00D973DB">
      <w:pPr>
        <w:spacing w:after="160" w:line="276" w:lineRule="auto"/>
        <w:jc w:val="both"/>
        <w:rPr>
          <w:rFonts w:ascii="Arial" w:hAnsi="Arial" w:cs="Arial"/>
          <w:sz w:val="20"/>
          <w:szCs w:val="20"/>
        </w:rPr>
      </w:pPr>
    </w:p>
    <w:p w14:paraId="22CCA7B6" w14:textId="77777777" w:rsidR="00D973DB" w:rsidRDefault="00D973DB" w:rsidP="00D973DB">
      <w:pPr>
        <w:spacing w:after="160" w:line="276" w:lineRule="auto"/>
        <w:jc w:val="both"/>
        <w:rPr>
          <w:rFonts w:ascii="Arial" w:hAnsi="Arial" w:cs="Arial"/>
          <w:sz w:val="20"/>
          <w:szCs w:val="20"/>
        </w:rPr>
      </w:pPr>
    </w:p>
    <w:p w14:paraId="200BDF44" w14:textId="1E6A7143" w:rsidR="005A5384" w:rsidRDefault="00B2353C" w:rsidP="00D973DB">
      <w:pPr>
        <w:spacing w:after="160" w:line="276" w:lineRule="auto"/>
        <w:jc w:val="both"/>
        <w:rPr>
          <w:rFonts w:ascii="Arial" w:hAnsi="Arial" w:cs="Arial"/>
          <w:sz w:val="20"/>
          <w:szCs w:val="20"/>
        </w:rPr>
      </w:pPr>
      <w:r>
        <w:rPr>
          <w:rFonts w:ascii="Arial" w:hAnsi="Arial" w:cs="Arial"/>
          <w:sz w:val="20"/>
          <w:szCs w:val="20"/>
        </w:rPr>
        <w:t>XX</w:t>
      </w:r>
      <w:r w:rsidR="00813D6E">
        <w:rPr>
          <w:rFonts w:ascii="Arial" w:hAnsi="Arial" w:cs="Arial"/>
          <w:sz w:val="20"/>
          <w:szCs w:val="20"/>
        </w:rPr>
        <w:tab/>
      </w:r>
      <w:r w:rsidR="00813D6E">
        <w:rPr>
          <w:rFonts w:ascii="Arial" w:hAnsi="Arial" w:cs="Arial"/>
          <w:sz w:val="20"/>
          <w:szCs w:val="20"/>
        </w:rPr>
        <w:tab/>
      </w:r>
      <w:r w:rsidR="00813D6E">
        <w:rPr>
          <w:rFonts w:ascii="Arial" w:hAnsi="Arial" w:cs="Arial"/>
          <w:sz w:val="20"/>
          <w:szCs w:val="20"/>
        </w:rPr>
        <w:tab/>
      </w:r>
      <w:r w:rsidR="00813D6E">
        <w:rPr>
          <w:rFonts w:ascii="Arial" w:hAnsi="Arial" w:cs="Arial"/>
          <w:sz w:val="20"/>
          <w:szCs w:val="20"/>
        </w:rPr>
        <w:tab/>
        <w:t xml:space="preserve">    </w:t>
      </w:r>
      <w:proofErr w:type="spellStart"/>
      <w:r>
        <w:rPr>
          <w:rFonts w:ascii="Arial" w:hAnsi="Arial" w:cs="Arial"/>
          <w:sz w:val="20"/>
          <w:szCs w:val="20"/>
        </w:rPr>
        <w:t>XX</w:t>
      </w:r>
      <w:proofErr w:type="spellEnd"/>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XX</w:t>
      </w:r>
      <w:proofErr w:type="spellEnd"/>
    </w:p>
    <w:p w14:paraId="65A698AB" w14:textId="77777777" w:rsidR="00D973DB" w:rsidRDefault="00D973DB" w:rsidP="00D973DB">
      <w:pPr>
        <w:spacing w:after="160" w:line="276" w:lineRule="auto"/>
        <w:jc w:val="both"/>
        <w:rPr>
          <w:rFonts w:ascii="Arial" w:hAnsi="Arial" w:cs="Arial"/>
          <w:sz w:val="20"/>
          <w:szCs w:val="20"/>
        </w:rPr>
      </w:pPr>
    </w:p>
    <w:p w14:paraId="5DFB8AB6" w14:textId="77777777" w:rsidR="00D973DB" w:rsidRDefault="00D973DB" w:rsidP="00D973DB">
      <w:pPr>
        <w:spacing w:after="160" w:line="276" w:lineRule="auto"/>
        <w:jc w:val="both"/>
        <w:rPr>
          <w:rFonts w:ascii="Arial" w:hAnsi="Arial" w:cs="Arial"/>
          <w:sz w:val="20"/>
          <w:szCs w:val="20"/>
        </w:rPr>
      </w:pPr>
    </w:p>
    <w:p w14:paraId="68B2E9AA" w14:textId="77777777" w:rsidR="00D973DB" w:rsidRDefault="00D973DB" w:rsidP="00D973DB">
      <w:pPr>
        <w:spacing w:after="160" w:line="276" w:lineRule="auto"/>
        <w:jc w:val="both"/>
        <w:rPr>
          <w:rFonts w:ascii="Arial" w:hAnsi="Arial" w:cs="Arial"/>
          <w:sz w:val="20"/>
          <w:szCs w:val="20"/>
        </w:rPr>
      </w:pPr>
    </w:p>
    <w:p w14:paraId="4A97CEFA" w14:textId="77777777" w:rsidR="00D973DB" w:rsidRPr="005A5384" w:rsidRDefault="00D973DB" w:rsidP="00D973DB">
      <w:pPr>
        <w:spacing w:after="160" w:line="276" w:lineRule="auto"/>
        <w:jc w:val="both"/>
        <w:rPr>
          <w:rFonts w:ascii="Arial" w:hAnsi="Arial" w:cs="Arial"/>
          <w:sz w:val="20"/>
          <w:szCs w:val="20"/>
        </w:rPr>
      </w:pPr>
    </w:p>
    <w:p w14:paraId="4BD52998" w14:textId="390587D0" w:rsidR="00922F01" w:rsidRPr="000708E1" w:rsidRDefault="00B2353C" w:rsidP="00D973DB">
      <w:pPr>
        <w:keepNext/>
        <w:keepLines/>
        <w:suppressLineNumbers/>
        <w:suppressAutoHyphens/>
        <w:snapToGrid w:val="0"/>
        <w:spacing w:after="160" w:line="276" w:lineRule="auto"/>
        <w:rPr>
          <w:rFonts w:ascii="Arial" w:hAnsi="Arial" w:cs="Arial"/>
          <w:sz w:val="20"/>
          <w:szCs w:val="20"/>
        </w:rPr>
      </w:pPr>
      <w:r>
        <w:rPr>
          <w:rFonts w:ascii="Arial" w:hAnsi="Arial" w:cs="Arial"/>
          <w:sz w:val="20"/>
          <w:szCs w:val="20"/>
        </w:rPr>
        <w:t>XX</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813D6E">
        <w:rPr>
          <w:rFonts w:ascii="Arial" w:hAnsi="Arial" w:cs="Arial"/>
          <w:sz w:val="20"/>
          <w:szCs w:val="20"/>
        </w:rPr>
        <w:t xml:space="preserve">   </w:t>
      </w:r>
      <w:proofErr w:type="spellStart"/>
      <w:r>
        <w:rPr>
          <w:rFonts w:ascii="Arial" w:hAnsi="Arial" w:cs="Arial"/>
          <w:sz w:val="20"/>
          <w:szCs w:val="20"/>
        </w:rPr>
        <w:t>XX</w:t>
      </w:r>
      <w:proofErr w:type="spellEnd"/>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XX</w:t>
      </w:r>
      <w:proofErr w:type="spellEnd"/>
    </w:p>
    <w:p w14:paraId="4BA99B69" w14:textId="77777777" w:rsidR="00922F01" w:rsidRPr="000708E1" w:rsidRDefault="00922F01" w:rsidP="00D973DB">
      <w:pPr>
        <w:keepNext/>
        <w:keepLines/>
        <w:suppressLineNumbers/>
        <w:suppressAutoHyphens/>
        <w:snapToGrid w:val="0"/>
        <w:spacing w:after="160" w:line="276" w:lineRule="auto"/>
        <w:rPr>
          <w:rFonts w:ascii="Arial" w:hAnsi="Arial" w:cs="Arial"/>
          <w:sz w:val="20"/>
          <w:szCs w:val="20"/>
        </w:rPr>
      </w:pPr>
    </w:p>
    <w:p w14:paraId="2D1A8E2F" w14:textId="38C251C4" w:rsidR="003D7EA1" w:rsidRDefault="003D7EA1" w:rsidP="00D973DB">
      <w:pPr>
        <w:spacing w:after="160" w:line="276" w:lineRule="auto"/>
        <w:rPr>
          <w:rFonts w:ascii="Arial" w:hAnsi="Arial" w:cs="Arial"/>
          <w:sz w:val="20"/>
          <w:szCs w:val="20"/>
        </w:rPr>
      </w:pPr>
      <w:r>
        <w:rPr>
          <w:rFonts w:ascii="Arial" w:hAnsi="Arial" w:cs="Arial"/>
          <w:sz w:val="20"/>
          <w:szCs w:val="20"/>
        </w:rPr>
        <w:br w:type="page"/>
      </w:r>
    </w:p>
    <w:p w14:paraId="6ECD7118" w14:textId="77777777" w:rsidR="007B694D" w:rsidRPr="000708E1" w:rsidRDefault="00922F01" w:rsidP="00D973DB">
      <w:pPr>
        <w:pStyle w:val="Titre1"/>
        <w:keepNext/>
        <w:keepLines/>
        <w:suppressLineNumbers/>
        <w:shd w:val="clear" w:color="auto" w:fill="B8CCE4" w:themeFill="accent1" w:themeFillTint="66"/>
        <w:suppressAutoHyphens/>
        <w:snapToGrid w:val="0"/>
        <w:spacing w:after="200" w:line="276" w:lineRule="auto"/>
        <w:rPr>
          <w:rFonts w:ascii="Arial" w:hAnsi="Arial" w:cs="Arial"/>
        </w:rPr>
      </w:pPr>
      <w:bookmarkStart w:id="52" w:name="_Toc230161845"/>
      <w:r w:rsidRPr="000708E1">
        <w:rPr>
          <w:rFonts w:ascii="Arial" w:hAnsi="Arial" w:cs="Arial"/>
        </w:rPr>
        <w:lastRenderedPageBreak/>
        <w:t>ANNEXE 1 : GLOSSAIRE</w:t>
      </w:r>
      <w:bookmarkEnd w:id="52"/>
    </w:p>
    <w:p w14:paraId="5A78A59F" w14:textId="0F679030" w:rsidR="007B694D" w:rsidRPr="000708E1" w:rsidRDefault="00BE02B7"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t>H</w:t>
      </w:r>
      <w:r w:rsidR="007B694D" w:rsidRPr="000708E1">
        <w:rPr>
          <w:rFonts w:ascii="Arial" w:hAnsi="Arial" w:cs="Arial"/>
          <w:b/>
          <w:bCs/>
          <w:sz w:val="20"/>
          <w:szCs w:val="20"/>
        </w:rPr>
        <w:t>andicap</w:t>
      </w:r>
    </w:p>
    <w:p w14:paraId="3EA46172" w14:textId="37E8AD8E" w:rsidR="006178CB" w:rsidRPr="000708E1" w:rsidRDefault="007B694D" w:rsidP="00D973DB">
      <w:pPr>
        <w:pStyle w:val="Listesimple"/>
        <w:keepNext/>
        <w:keepLines/>
        <w:numPr>
          <w:ilvl w:val="0"/>
          <w:numId w:val="0"/>
        </w:numPr>
        <w:suppressLineNumbers/>
        <w:tabs>
          <w:tab w:val="left" w:pos="5940"/>
        </w:tabs>
        <w:suppressAutoHyphens/>
        <w:snapToGrid w:val="0"/>
        <w:spacing w:after="200" w:line="276" w:lineRule="auto"/>
        <w:rPr>
          <w:rFonts w:ascii="Arial" w:hAnsi="Arial" w:cs="Arial"/>
          <w:sz w:val="20"/>
          <w:szCs w:val="20"/>
        </w:rPr>
      </w:pPr>
      <w:r w:rsidRPr="000708E1">
        <w:rPr>
          <w:rFonts w:ascii="Arial" w:hAnsi="Arial" w:cs="Arial"/>
          <w:sz w:val="20"/>
          <w:szCs w:val="20"/>
          <w:u w:val="single"/>
        </w:rPr>
        <w:t>Définition</w:t>
      </w:r>
      <w:r w:rsidRPr="000708E1">
        <w:rPr>
          <w:rFonts w:ascii="Arial" w:hAnsi="Arial" w:cs="Arial"/>
          <w:sz w:val="20"/>
          <w:szCs w:val="20"/>
        </w:rPr>
        <w:t xml:space="preserve"> : Constitue un handicap toute limitation d’activité ou restriction de participation de la vie en société subie dans son environnement par une personne en raison d’une altération substantielle, durable ou définitive d’une ou plusieurs fonctions physiques, sensorielles, mentales, cognitives ou psychiques, d’un polyhandicap ou d’un trouble de santé invalidant. </w:t>
      </w:r>
      <w:r w:rsidRPr="000708E1">
        <w:rPr>
          <w:rFonts w:ascii="Arial" w:hAnsi="Arial" w:cs="Arial"/>
          <w:sz w:val="20"/>
          <w:szCs w:val="20"/>
        </w:rPr>
        <w:br/>
        <w:t>(Article L.114 du code de l’Action Sociale et des Familles)</w:t>
      </w:r>
    </w:p>
    <w:p w14:paraId="51767BC4" w14:textId="7457001E" w:rsidR="006178CB" w:rsidRPr="000708E1" w:rsidRDefault="007B694D" w:rsidP="00D973DB">
      <w:pPr>
        <w:pStyle w:val="Listesimple"/>
        <w:keepNext/>
        <w:keepLines/>
        <w:numPr>
          <w:ilvl w:val="0"/>
          <w:numId w:val="0"/>
        </w:numPr>
        <w:suppressLineNumbers/>
        <w:tabs>
          <w:tab w:val="left" w:pos="5940"/>
        </w:tabs>
        <w:suppressAutoHyphens/>
        <w:snapToGrid w:val="0"/>
        <w:spacing w:after="200" w:line="276" w:lineRule="auto"/>
        <w:rPr>
          <w:rFonts w:ascii="Arial" w:hAnsi="Arial" w:cs="Arial"/>
          <w:sz w:val="20"/>
          <w:szCs w:val="20"/>
        </w:rPr>
      </w:pPr>
      <w:r w:rsidRPr="000708E1">
        <w:rPr>
          <w:rFonts w:ascii="Arial" w:hAnsi="Arial" w:cs="Arial"/>
          <w:sz w:val="20"/>
          <w:szCs w:val="20"/>
        </w:rPr>
        <w:t xml:space="preserve">Il existe donc 6 grandes « familles » de handicap : </w:t>
      </w:r>
    </w:p>
    <w:p w14:paraId="0EC2024B" w14:textId="244FF1F8"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Physique : difficultés à se déplacer, réaliser des gestes ou bouger certains membres</w:t>
      </w:r>
      <w:r w:rsidR="00DC7A7E" w:rsidRPr="002C4A14">
        <w:rPr>
          <w:rFonts w:ascii="Arial" w:hAnsi="Arial" w:cs="Arial"/>
          <w:sz w:val="20"/>
          <w:szCs w:val="20"/>
        </w:rPr>
        <w:t xml:space="preserve"> etc.</w:t>
      </w:r>
    </w:p>
    <w:p w14:paraId="43DEAB19" w14:textId="26ABCAB2"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Sensoriel : déficience auditive légère à profonde, malvoyance</w:t>
      </w:r>
      <w:r w:rsidR="00DC7A7E" w:rsidRPr="002C4A14">
        <w:rPr>
          <w:rFonts w:ascii="Arial" w:hAnsi="Arial" w:cs="Arial"/>
          <w:sz w:val="20"/>
          <w:szCs w:val="20"/>
        </w:rPr>
        <w:t xml:space="preserve"> etc.</w:t>
      </w:r>
    </w:p>
    <w:p w14:paraId="5056AC3B" w14:textId="51929545"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Mental : autisme, trisomie 21</w:t>
      </w:r>
      <w:r w:rsidR="00DC7A7E" w:rsidRPr="002C4A14">
        <w:rPr>
          <w:rFonts w:ascii="Arial" w:hAnsi="Arial" w:cs="Arial"/>
          <w:sz w:val="20"/>
          <w:szCs w:val="20"/>
        </w:rPr>
        <w:t xml:space="preserve"> etc.</w:t>
      </w:r>
    </w:p>
    <w:p w14:paraId="281A3E95" w14:textId="3B359D8C"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Cognitif : dyslexie, dysphasie</w:t>
      </w:r>
      <w:r w:rsidR="00DC7A7E" w:rsidRPr="002C4A14">
        <w:rPr>
          <w:rFonts w:ascii="Arial" w:hAnsi="Arial" w:cs="Arial"/>
          <w:sz w:val="20"/>
          <w:szCs w:val="20"/>
        </w:rPr>
        <w:t xml:space="preserve"> etc.</w:t>
      </w:r>
    </w:p>
    <w:p w14:paraId="11DFAA3B" w14:textId="0B558517"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Psychique : trouble de la volonté, dépression</w:t>
      </w:r>
      <w:r w:rsidR="00DC7A7E" w:rsidRPr="002C4A14">
        <w:rPr>
          <w:rFonts w:ascii="Arial" w:hAnsi="Arial" w:cs="Arial"/>
          <w:sz w:val="20"/>
          <w:szCs w:val="20"/>
        </w:rPr>
        <w:t xml:space="preserve"> etc.</w:t>
      </w:r>
    </w:p>
    <w:p w14:paraId="4C925394" w14:textId="240A6BF9" w:rsidR="007B694D" w:rsidRPr="000708E1"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Maladies invalidantes</w:t>
      </w:r>
      <w:r w:rsidRPr="000708E1">
        <w:rPr>
          <w:rFonts w:ascii="Arial" w:hAnsi="Arial" w:cs="Arial"/>
          <w:sz w:val="20"/>
          <w:szCs w:val="20"/>
        </w:rPr>
        <w:t> : diabète, asthme, maladies cardiovasculaires, hyperthyroïdie</w:t>
      </w:r>
      <w:r w:rsidR="00DC7A7E" w:rsidRPr="000708E1">
        <w:rPr>
          <w:rFonts w:ascii="Arial" w:hAnsi="Arial" w:cs="Arial"/>
          <w:sz w:val="20"/>
          <w:szCs w:val="20"/>
        </w:rPr>
        <w:t xml:space="preserve"> etc.</w:t>
      </w:r>
    </w:p>
    <w:p w14:paraId="16B1A633" w14:textId="5107B372" w:rsidR="007B694D" w:rsidRDefault="00BE02B7"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t>C</w:t>
      </w:r>
      <w:r w:rsidR="007B694D" w:rsidRPr="000708E1">
        <w:rPr>
          <w:rFonts w:ascii="Arial" w:hAnsi="Arial" w:cs="Arial"/>
          <w:b/>
          <w:bCs/>
          <w:sz w:val="20"/>
          <w:szCs w:val="20"/>
        </w:rPr>
        <w:t>ompensation raisonnable</w:t>
      </w:r>
    </w:p>
    <w:p w14:paraId="3841B7C3" w14:textId="77777777" w:rsidR="007B694D" w:rsidRDefault="007B694D" w:rsidP="00D973DB">
      <w:pPr>
        <w:keepNext/>
        <w:keepLines/>
        <w:suppressLineNumbers/>
        <w:tabs>
          <w:tab w:val="left" w:pos="5940"/>
        </w:tabs>
        <w:suppressAutoHyphens/>
        <w:snapToGrid w:val="0"/>
        <w:spacing w:after="200"/>
        <w:jc w:val="both"/>
        <w:rPr>
          <w:rFonts w:ascii="Arial" w:eastAsia="Calibri" w:hAnsi="Arial" w:cs="Arial"/>
          <w:sz w:val="20"/>
          <w:szCs w:val="20"/>
        </w:rPr>
      </w:pPr>
      <w:r w:rsidRPr="000708E1">
        <w:rPr>
          <w:rFonts w:ascii="Arial" w:eastAsia="Calibri" w:hAnsi="Arial" w:cs="Arial"/>
          <w:sz w:val="20"/>
          <w:szCs w:val="20"/>
          <w:u w:val="single"/>
        </w:rPr>
        <w:t>Définition</w:t>
      </w:r>
      <w:r w:rsidRPr="000708E1">
        <w:rPr>
          <w:rFonts w:ascii="Arial" w:eastAsia="Calibri" w:hAnsi="Arial" w:cs="Arial"/>
          <w:sz w:val="20"/>
          <w:szCs w:val="20"/>
        </w:rPr>
        <w:t> : Il s’agit d’un outil pour construire l’égalité des chances, en réduisant au maximum les conséquences du handicap sur le travail.  La compensation est dite raisonnable car sa mise en œuvre doit être viable, durable et justifiée (</w:t>
      </w:r>
      <w:r w:rsidRPr="000708E1">
        <w:rPr>
          <w:rFonts w:ascii="Arial" w:eastAsia="Symbol" w:hAnsi="Arial" w:cs="Arial"/>
          <w:sz w:val="20"/>
          <w:szCs w:val="20"/>
        </w:rPr>
        <w:t>¹</w:t>
      </w:r>
      <w:r w:rsidRPr="000708E1">
        <w:rPr>
          <w:rFonts w:ascii="Arial" w:eastAsia="Calibri" w:hAnsi="Arial" w:cs="Arial"/>
          <w:sz w:val="20"/>
          <w:szCs w:val="20"/>
        </w:rPr>
        <w:t xml:space="preserve"> favoritisme) </w:t>
      </w:r>
    </w:p>
    <w:p w14:paraId="4C338762" w14:textId="42244777" w:rsidR="007B694D" w:rsidRDefault="007B694D" w:rsidP="00D973DB">
      <w:pPr>
        <w:keepNext/>
        <w:keepLines/>
        <w:suppressLineNumbers/>
        <w:tabs>
          <w:tab w:val="left" w:pos="5940"/>
        </w:tabs>
        <w:suppressAutoHyphens/>
        <w:snapToGrid w:val="0"/>
        <w:spacing w:after="200"/>
        <w:jc w:val="both"/>
        <w:rPr>
          <w:rFonts w:ascii="Arial" w:eastAsia="Calibri" w:hAnsi="Arial" w:cs="Arial"/>
          <w:sz w:val="20"/>
          <w:szCs w:val="20"/>
        </w:rPr>
      </w:pPr>
      <w:r w:rsidRPr="000708E1">
        <w:rPr>
          <w:rFonts w:ascii="Arial" w:eastAsia="Calibri" w:hAnsi="Arial" w:cs="Arial"/>
          <w:sz w:val="20"/>
          <w:szCs w:val="20"/>
        </w:rPr>
        <w:t xml:space="preserve">La compensation peut être : </w:t>
      </w:r>
    </w:p>
    <w:p w14:paraId="6FDDA8BE" w14:textId="1F552DDF"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Technique et humaine : prothèse auditive, transport adapté</w:t>
      </w:r>
      <w:r w:rsidR="002C4A14">
        <w:rPr>
          <w:rFonts w:ascii="Arial" w:hAnsi="Arial" w:cs="Arial"/>
          <w:sz w:val="20"/>
          <w:szCs w:val="20"/>
        </w:rPr>
        <w:t xml:space="preserve"> etc.</w:t>
      </w:r>
    </w:p>
    <w:p w14:paraId="259F81AD" w14:textId="1FB1A36D"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Organisationnelle : horaires aménagés, réorganisation des tâches</w:t>
      </w:r>
      <w:r w:rsidR="002C4A14">
        <w:rPr>
          <w:rFonts w:ascii="Arial" w:hAnsi="Arial" w:cs="Arial"/>
          <w:sz w:val="20"/>
          <w:szCs w:val="20"/>
        </w:rPr>
        <w:t xml:space="preserve"> etc.</w:t>
      </w:r>
    </w:p>
    <w:p w14:paraId="733E9F0A" w14:textId="516A4DA5"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Formation : apprentissage d’un logiciel, reconversion</w:t>
      </w:r>
      <w:r w:rsidR="002C4A14">
        <w:rPr>
          <w:rFonts w:ascii="Arial" w:hAnsi="Arial" w:cs="Arial"/>
          <w:sz w:val="20"/>
          <w:szCs w:val="20"/>
        </w:rPr>
        <w:t xml:space="preserve"> etc.</w:t>
      </w:r>
    </w:p>
    <w:p w14:paraId="446830A1" w14:textId="1206FB5E" w:rsidR="007B694D" w:rsidRPr="002C4A14" w:rsidRDefault="007B694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Accompagnement : coaching, bilan de compétences</w:t>
      </w:r>
      <w:r w:rsidR="002C4A14">
        <w:rPr>
          <w:rFonts w:ascii="Arial" w:hAnsi="Arial" w:cs="Arial"/>
          <w:sz w:val="20"/>
          <w:szCs w:val="20"/>
        </w:rPr>
        <w:t xml:space="preserve"> etc.</w:t>
      </w:r>
    </w:p>
    <w:p w14:paraId="52B09F53" w14:textId="10FB2196" w:rsidR="00DC7A7E" w:rsidRDefault="00BE02B7"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t>E</w:t>
      </w:r>
      <w:r w:rsidR="001678C6" w:rsidRPr="000708E1">
        <w:rPr>
          <w:rFonts w:ascii="Arial" w:hAnsi="Arial" w:cs="Arial"/>
          <w:b/>
          <w:bCs/>
          <w:sz w:val="20"/>
          <w:szCs w:val="20"/>
        </w:rPr>
        <w:t>galité des chances</w:t>
      </w:r>
    </w:p>
    <w:p w14:paraId="63DC8177" w14:textId="4139E951" w:rsidR="001678C6" w:rsidRDefault="00DC7A7E"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r w:rsidRPr="000708E1">
        <w:rPr>
          <w:rFonts w:ascii="Arial" w:hAnsi="Arial" w:cs="Arial"/>
          <w:sz w:val="20"/>
          <w:szCs w:val="20"/>
          <w:u w:val="single"/>
        </w:rPr>
        <w:t>Définition</w:t>
      </w:r>
      <w:r w:rsidRPr="000708E1">
        <w:rPr>
          <w:rFonts w:ascii="Arial" w:hAnsi="Arial" w:cs="Arial"/>
          <w:sz w:val="20"/>
          <w:szCs w:val="20"/>
        </w:rPr>
        <w:t> : E</w:t>
      </w:r>
      <w:r w:rsidR="001678C6" w:rsidRPr="000708E1">
        <w:rPr>
          <w:rFonts w:ascii="Arial" w:hAnsi="Arial" w:cs="Arial"/>
          <w:sz w:val="20"/>
          <w:szCs w:val="20"/>
        </w:rPr>
        <w:t>lle représente la situation dans laquelle toute personne dispose, dans toutes les composantes de sa vie (personnelle, professionnelle…), de la même possibilité d’atteindre un résultat donné en ayant fourni un effort équivalent. Elle nécessite la neutralisation de toute forme de discrimination, qu’elle soit directe, du fait de l’impact des stéréotypes et des préjugés dans les comportements, ou indirectes, du fait des désavantages subis par un individu</w:t>
      </w:r>
      <w:r w:rsidR="00F57F8D" w:rsidRPr="000708E1">
        <w:rPr>
          <w:rFonts w:ascii="Arial" w:hAnsi="Arial" w:cs="Arial"/>
          <w:sz w:val="20"/>
          <w:szCs w:val="20"/>
        </w:rPr>
        <w:t xml:space="preserve">, </w:t>
      </w:r>
      <w:r w:rsidR="001678C6" w:rsidRPr="000708E1">
        <w:rPr>
          <w:rFonts w:ascii="Arial" w:hAnsi="Arial" w:cs="Arial"/>
          <w:sz w:val="20"/>
          <w:szCs w:val="20"/>
        </w:rPr>
        <w:t>induits par les conséquences de sa singularité dans un environnement normalisé. Il s’agit donc, pour tendre vers l’égalité des chances, d’agir sous forme d’actions équitables afin, d’une part, de réduire les biais décisionnels induits par les stéréotypes et d’autre part de compenser les désavantages subis par la personne par des mesures équitables et personnalisées.</w:t>
      </w:r>
    </w:p>
    <w:p w14:paraId="55E42511" w14:textId="77777777" w:rsidR="00D973DB" w:rsidRDefault="00D973DB"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p>
    <w:p w14:paraId="340D5CAF" w14:textId="77777777" w:rsidR="00D973DB" w:rsidRDefault="00D973DB"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p>
    <w:p w14:paraId="25616D7B" w14:textId="77777777" w:rsidR="00D973DB" w:rsidRDefault="00D973DB"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p>
    <w:p w14:paraId="77CB55A6" w14:textId="51B81EFC" w:rsidR="00DC7A7E" w:rsidRDefault="00BE02B7"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lastRenderedPageBreak/>
        <w:t>S</w:t>
      </w:r>
      <w:r w:rsidR="007B694D" w:rsidRPr="000708E1">
        <w:rPr>
          <w:rFonts w:ascii="Arial" w:hAnsi="Arial" w:cs="Arial"/>
          <w:b/>
          <w:bCs/>
          <w:sz w:val="20"/>
          <w:szCs w:val="20"/>
        </w:rPr>
        <w:t>ecteur protégé</w:t>
      </w:r>
    </w:p>
    <w:p w14:paraId="77704A7B" w14:textId="4EA1AA94" w:rsidR="007B694D" w:rsidRPr="000708E1" w:rsidRDefault="00DC7A7E"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r w:rsidRPr="000708E1">
        <w:rPr>
          <w:rFonts w:ascii="Arial" w:hAnsi="Arial" w:cs="Arial"/>
          <w:sz w:val="20"/>
          <w:szCs w:val="20"/>
          <w:u w:val="single"/>
        </w:rPr>
        <w:t>Définition</w:t>
      </w:r>
      <w:r w:rsidRPr="000708E1">
        <w:rPr>
          <w:rFonts w:ascii="Arial" w:hAnsi="Arial" w:cs="Arial"/>
          <w:sz w:val="20"/>
          <w:szCs w:val="20"/>
        </w:rPr>
        <w:t xml:space="preserve"> : </w:t>
      </w:r>
      <w:r w:rsidR="007B694D" w:rsidRPr="000708E1">
        <w:rPr>
          <w:rFonts w:ascii="Arial" w:hAnsi="Arial" w:cs="Arial"/>
          <w:sz w:val="20"/>
          <w:szCs w:val="20"/>
        </w:rPr>
        <w:t xml:space="preserve">Il est composé d’ESAT (Etablissements et Services d’Aide par le Travail) qui permettent à des personnes lourdement handicapées d’exercer une activité professionnelle dans des conditions de travail aménagées. Les ESAT sont des établissements médico-sociaux. </w:t>
      </w:r>
    </w:p>
    <w:p w14:paraId="40DFF710" w14:textId="77777777" w:rsidR="00DC7A7E" w:rsidRDefault="00BE02B7"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t>S</w:t>
      </w:r>
      <w:r w:rsidR="007B694D" w:rsidRPr="000708E1">
        <w:rPr>
          <w:rFonts w:ascii="Arial" w:hAnsi="Arial" w:cs="Arial"/>
          <w:b/>
          <w:bCs/>
          <w:sz w:val="20"/>
          <w:szCs w:val="20"/>
        </w:rPr>
        <w:t>ecteur adapté</w:t>
      </w:r>
    </w:p>
    <w:p w14:paraId="29E64EA4" w14:textId="678B3CD6" w:rsidR="007B694D" w:rsidRDefault="00DC7A7E" w:rsidP="00D973DB">
      <w:pPr>
        <w:pStyle w:val="Listesimple"/>
        <w:keepNext/>
        <w:keepLines/>
        <w:numPr>
          <w:ilvl w:val="0"/>
          <w:numId w:val="0"/>
        </w:numPr>
        <w:suppressLineNumbers/>
        <w:suppressAutoHyphens/>
        <w:snapToGrid w:val="0"/>
        <w:spacing w:after="200" w:line="276" w:lineRule="auto"/>
        <w:rPr>
          <w:rFonts w:ascii="Arial" w:hAnsi="Arial" w:cs="Arial"/>
          <w:sz w:val="20"/>
          <w:szCs w:val="20"/>
        </w:rPr>
      </w:pPr>
      <w:r w:rsidRPr="000708E1">
        <w:rPr>
          <w:rFonts w:ascii="Arial" w:hAnsi="Arial" w:cs="Arial"/>
          <w:sz w:val="20"/>
          <w:szCs w:val="20"/>
          <w:u w:val="single"/>
        </w:rPr>
        <w:t>Définition</w:t>
      </w:r>
      <w:r w:rsidRPr="000708E1">
        <w:rPr>
          <w:rFonts w:ascii="Arial" w:hAnsi="Arial" w:cs="Arial"/>
          <w:sz w:val="20"/>
          <w:szCs w:val="20"/>
        </w:rPr>
        <w:t xml:space="preserve"> : </w:t>
      </w:r>
      <w:r w:rsidR="007B694D" w:rsidRPr="000708E1">
        <w:rPr>
          <w:rFonts w:ascii="Arial" w:hAnsi="Arial" w:cs="Arial"/>
          <w:sz w:val="20"/>
          <w:szCs w:val="20"/>
        </w:rPr>
        <w:t xml:space="preserve">Il est composé d’EA (Entreprises Adaptées) qui sont des entreprises du secteur marchand et considérées comme des entreprises ordinaires.  Elles ont pourtant une spécificité fondamentale, celle d’employer au moins </w:t>
      </w:r>
      <w:r w:rsidR="003F5A0B">
        <w:rPr>
          <w:rFonts w:ascii="Arial" w:hAnsi="Arial" w:cs="Arial"/>
          <w:sz w:val="20"/>
          <w:szCs w:val="20"/>
        </w:rPr>
        <w:t>55</w:t>
      </w:r>
      <w:r w:rsidR="003F5A0B" w:rsidRPr="000708E1">
        <w:rPr>
          <w:rFonts w:ascii="Arial" w:hAnsi="Arial" w:cs="Arial"/>
          <w:sz w:val="20"/>
          <w:szCs w:val="20"/>
        </w:rPr>
        <w:t xml:space="preserve"> </w:t>
      </w:r>
      <w:r w:rsidR="007B694D" w:rsidRPr="000708E1">
        <w:rPr>
          <w:rFonts w:ascii="Arial" w:hAnsi="Arial" w:cs="Arial"/>
          <w:sz w:val="20"/>
          <w:szCs w:val="20"/>
        </w:rPr>
        <w:t xml:space="preserve">% de travailleurs handicapés. Sa vocation est d’être pour les personnes handicapées une passerelle vers les entreprises classiques. </w:t>
      </w:r>
    </w:p>
    <w:p w14:paraId="62A13B0D" w14:textId="341B4918" w:rsidR="00DC7A7E" w:rsidRPr="000708E1" w:rsidRDefault="00DC7A7E" w:rsidP="00D973DB">
      <w:pPr>
        <w:pStyle w:val="Listesimple"/>
        <w:keepNext/>
        <w:keepLines/>
        <w:numPr>
          <w:ilvl w:val="0"/>
          <w:numId w:val="0"/>
        </w:numPr>
        <w:suppressLineNumbers/>
        <w:suppressAutoHyphens/>
        <w:snapToGrid w:val="0"/>
        <w:spacing w:after="200" w:line="276" w:lineRule="auto"/>
        <w:rPr>
          <w:rFonts w:ascii="Arial" w:hAnsi="Arial" w:cs="Arial"/>
          <w:b/>
          <w:bCs/>
          <w:sz w:val="20"/>
          <w:szCs w:val="20"/>
        </w:rPr>
      </w:pPr>
      <w:r w:rsidRPr="000708E1">
        <w:rPr>
          <w:rFonts w:ascii="Arial" w:hAnsi="Arial" w:cs="Arial"/>
          <w:b/>
          <w:bCs/>
          <w:sz w:val="20"/>
          <w:szCs w:val="20"/>
        </w:rPr>
        <w:t>Sigles et abréviations</w:t>
      </w:r>
    </w:p>
    <w:p w14:paraId="0363AA18" w14:textId="77777777" w:rsidR="007B694D"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AAH</w:t>
      </w:r>
      <w:r w:rsidR="007B694D" w:rsidRPr="002C4A14">
        <w:rPr>
          <w:rFonts w:ascii="Arial" w:hAnsi="Arial" w:cs="Arial"/>
          <w:sz w:val="20"/>
          <w:szCs w:val="20"/>
        </w:rPr>
        <w:t xml:space="preserve"> = Allocation Adulte Handicapé </w:t>
      </w:r>
    </w:p>
    <w:p w14:paraId="21811D42" w14:textId="77777777" w:rsidR="00E67742"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Agefiph</w:t>
      </w:r>
      <w:r w:rsidR="007B694D" w:rsidRPr="002C4A14">
        <w:rPr>
          <w:rFonts w:ascii="Arial" w:hAnsi="Arial" w:cs="Arial"/>
          <w:sz w:val="20"/>
          <w:szCs w:val="20"/>
        </w:rPr>
        <w:t> = Association de Gestion du Fonds pour l'Insertion profession</w:t>
      </w:r>
      <w:r w:rsidR="00E43B10" w:rsidRPr="002C4A14">
        <w:rPr>
          <w:rFonts w:ascii="Arial" w:hAnsi="Arial" w:cs="Arial"/>
          <w:sz w:val="20"/>
          <w:szCs w:val="20"/>
        </w:rPr>
        <w:t>nelle des Personnes Handicapées</w:t>
      </w:r>
    </w:p>
    <w:p w14:paraId="714C2BD7" w14:textId="77777777" w:rsidR="007B694D"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CDAPH</w:t>
      </w:r>
      <w:r w:rsidR="007B694D" w:rsidRPr="002C4A14">
        <w:rPr>
          <w:rFonts w:ascii="Arial" w:hAnsi="Arial" w:cs="Arial"/>
          <w:sz w:val="20"/>
          <w:szCs w:val="20"/>
        </w:rPr>
        <w:t xml:space="preserve"> = Commission pour les Droits et l’Autonomie des Personnes Handicapées</w:t>
      </w:r>
    </w:p>
    <w:p w14:paraId="123AC028" w14:textId="77777777" w:rsidR="002D1E61"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C</w:t>
      </w:r>
      <w:r w:rsidR="000C2769" w:rsidRPr="002C4A14">
        <w:rPr>
          <w:rFonts w:ascii="Arial" w:hAnsi="Arial" w:cs="Arial"/>
          <w:sz w:val="20"/>
          <w:szCs w:val="20"/>
        </w:rPr>
        <w:t>SE</w:t>
      </w:r>
      <w:r w:rsidR="002D1E61" w:rsidRPr="002C4A14">
        <w:rPr>
          <w:rFonts w:ascii="Arial" w:hAnsi="Arial" w:cs="Arial"/>
          <w:sz w:val="20"/>
          <w:szCs w:val="20"/>
        </w:rPr>
        <w:t xml:space="preserve"> = Comité </w:t>
      </w:r>
      <w:r w:rsidR="00C93D76" w:rsidRPr="002C4A14">
        <w:rPr>
          <w:rFonts w:ascii="Arial" w:hAnsi="Arial" w:cs="Arial"/>
          <w:sz w:val="20"/>
          <w:szCs w:val="20"/>
        </w:rPr>
        <w:t>Social et Economique</w:t>
      </w:r>
    </w:p>
    <w:p w14:paraId="72EA8B7B" w14:textId="77777777" w:rsidR="007B694D" w:rsidRPr="002C4A14" w:rsidRDefault="00340EE9"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DOETH</w:t>
      </w:r>
      <w:r w:rsidR="007B694D" w:rsidRPr="002C4A14">
        <w:rPr>
          <w:rFonts w:ascii="Arial" w:hAnsi="Arial" w:cs="Arial"/>
          <w:sz w:val="20"/>
          <w:szCs w:val="20"/>
        </w:rPr>
        <w:t xml:space="preserve"> = Déclaration Obligatoire d’Emploi des Travailleurs Handicapés </w:t>
      </w:r>
    </w:p>
    <w:p w14:paraId="2AF5DC6E" w14:textId="77777777" w:rsidR="00DA3A3A"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 xml:space="preserve">GPEC </w:t>
      </w:r>
      <w:r w:rsidR="00DA3A3A" w:rsidRPr="002C4A14">
        <w:rPr>
          <w:rFonts w:ascii="Arial" w:hAnsi="Arial" w:cs="Arial"/>
          <w:sz w:val="20"/>
          <w:szCs w:val="20"/>
        </w:rPr>
        <w:t>= Gestion prévisionnelle des emplois et des compétences</w:t>
      </w:r>
    </w:p>
    <w:p w14:paraId="35162D6C" w14:textId="77777777" w:rsidR="00DC09A4"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LSF</w:t>
      </w:r>
      <w:r w:rsidR="00DC09A4" w:rsidRPr="002C4A14">
        <w:rPr>
          <w:rFonts w:ascii="Arial" w:hAnsi="Arial" w:cs="Arial"/>
          <w:sz w:val="20"/>
          <w:szCs w:val="20"/>
        </w:rPr>
        <w:t xml:space="preserve"> = Langue des signes française</w:t>
      </w:r>
    </w:p>
    <w:p w14:paraId="2ED94A53" w14:textId="77777777" w:rsidR="007B694D"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MDPH</w:t>
      </w:r>
      <w:r w:rsidR="007B694D" w:rsidRPr="002C4A14">
        <w:rPr>
          <w:rFonts w:ascii="Arial" w:hAnsi="Arial" w:cs="Arial"/>
          <w:sz w:val="20"/>
          <w:szCs w:val="20"/>
        </w:rPr>
        <w:t xml:space="preserve"> = Maison Départementale des Personnes Handicapées</w:t>
      </w:r>
    </w:p>
    <w:p w14:paraId="19E67574" w14:textId="77777777" w:rsidR="007B694D"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OETH</w:t>
      </w:r>
      <w:r w:rsidR="007B694D" w:rsidRPr="002C4A14">
        <w:rPr>
          <w:rFonts w:ascii="Arial" w:hAnsi="Arial" w:cs="Arial"/>
          <w:sz w:val="20"/>
          <w:szCs w:val="20"/>
        </w:rPr>
        <w:t xml:space="preserve"> = Obligation d’Emploi des Travailleurs Handicapés </w:t>
      </w:r>
    </w:p>
    <w:p w14:paraId="34F8553D" w14:textId="77777777" w:rsidR="00C6535E" w:rsidRPr="002C4A14" w:rsidRDefault="003F67CD" w:rsidP="00D973DB">
      <w:pPr>
        <w:keepNext/>
        <w:keepLines/>
        <w:numPr>
          <w:ilvl w:val="0"/>
          <w:numId w:val="4"/>
        </w:numPr>
        <w:suppressLineNumbers/>
        <w:suppressAutoHyphens/>
        <w:snapToGrid w:val="0"/>
        <w:spacing w:after="200" w:line="276" w:lineRule="auto"/>
        <w:jc w:val="both"/>
        <w:rPr>
          <w:rFonts w:ascii="Arial" w:hAnsi="Arial" w:cs="Arial"/>
          <w:sz w:val="20"/>
          <w:szCs w:val="20"/>
        </w:rPr>
      </w:pPr>
      <w:r w:rsidRPr="002C4A14">
        <w:rPr>
          <w:rFonts w:ascii="Arial" w:hAnsi="Arial" w:cs="Arial"/>
          <w:sz w:val="20"/>
          <w:szCs w:val="20"/>
        </w:rPr>
        <w:t>TIH</w:t>
      </w:r>
      <w:r w:rsidR="00851E6D" w:rsidRPr="002C4A14">
        <w:rPr>
          <w:rFonts w:ascii="Arial" w:hAnsi="Arial" w:cs="Arial"/>
          <w:sz w:val="20"/>
          <w:szCs w:val="20"/>
        </w:rPr>
        <w:t xml:space="preserve"> = Travailleur indépendant handicapé</w:t>
      </w:r>
    </w:p>
    <w:p w14:paraId="35EADB41" w14:textId="77777777" w:rsidR="00C6535E" w:rsidRPr="000708E1" w:rsidRDefault="00C6535E"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rPr>
      </w:pPr>
    </w:p>
    <w:p w14:paraId="0DEA1B24" w14:textId="77777777" w:rsidR="00C6535E" w:rsidRPr="000708E1" w:rsidRDefault="00C6535E"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rPr>
      </w:pPr>
    </w:p>
    <w:p w14:paraId="691FF557" w14:textId="77777777" w:rsidR="005974E3" w:rsidRPr="000708E1" w:rsidRDefault="005974E3"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highlight w:val="yellow"/>
        </w:rPr>
      </w:pPr>
    </w:p>
    <w:p w14:paraId="0A13EC77" w14:textId="77777777" w:rsidR="00147435" w:rsidRPr="000708E1" w:rsidRDefault="00147435"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highlight w:val="yellow"/>
        </w:rPr>
      </w:pPr>
    </w:p>
    <w:p w14:paraId="39634D40" w14:textId="77777777" w:rsidR="00147435" w:rsidRPr="000708E1" w:rsidRDefault="00147435"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highlight w:val="yellow"/>
        </w:rPr>
      </w:pPr>
    </w:p>
    <w:p w14:paraId="319756AF" w14:textId="77777777" w:rsidR="00147435" w:rsidRPr="000708E1" w:rsidRDefault="00147435" w:rsidP="00741FEC">
      <w:pPr>
        <w:pStyle w:val="Listesimple"/>
        <w:keepNext/>
        <w:keepLines/>
        <w:numPr>
          <w:ilvl w:val="0"/>
          <w:numId w:val="0"/>
        </w:numPr>
        <w:suppressLineNumbers/>
        <w:suppressAutoHyphens/>
        <w:snapToGrid w:val="0"/>
        <w:spacing w:after="120" w:line="276" w:lineRule="auto"/>
        <w:ind w:hanging="360"/>
        <w:rPr>
          <w:rFonts w:ascii="Arial" w:hAnsi="Arial" w:cs="Arial"/>
          <w:sz w:val="20"/>
          <w:szCs w:val="20"/>
          <w:highlight w:val="yellow"/>
        </w:rPr>
      </w:pPr>
    </w:p>
    <w:p w14:paraId="26C068C9" w14:textId="0A307391" w:rsidR="002C4A14" w:rsidRDefault="002C4A14" w:rsidP="00741FEC">
      <w:pPr>
        <w:spacing w:after="120" w:line="276" w:lineRule="auto"/>
        <w:rPr>
          <w:rFonts w:ascii="Arial" w:eastAsia="Calibri" w:hAnsi="Arial" w:cs="Arial"/>
          <w:sz w:val="20"/>
          <w:szCs w:val="20"/>
          <w:highlight w:val="yellow"/>
        </w:rPr>
      </w:pPr>
      <w:r>
        <w:rPr>
          <w:rFonts w:ascii="Arial" w:hAnsi="Arial" w:cs="Arial"/>
          <w:sz w:val="20"/>
          <w:szCs w:val="20"/>
          <w:highlight w:val="yellow"/>
        </w:rPr>
        <w:br w:type="page"/>
      </w:r>
    </w:p>
    <w:p w14:paraId="47C42188" w14:textId="72B421C3" w:rsidR="005974E3" w:rsidRPr="000708E1" w:rsidRDefault="00922F01" w:rsidP="00741FEC">
      <w:pPr>
        <w:pStyle w:val="Titre1"/>
        <w:keepNext/>
        <w:keepLines/>
        <w:suppressLineNumbers/>
        <w:shd w:val="clear" w:color="auto" w:fill="B8CCE4" w:themeFill="accent1" w:themeFillTint="66"/>
        <w:suppressAutoHyphens/>
        <w:snapToGrid w:val="0"/>
        <w:spacing w:after="120" w:line="276" w:lineRule="auto"/>
        <w:rPr>
          <w:rFonts w:ascii="Arial" w:hAnsi="Arial" w:cs="Arial"/>
          <w:highlight w:val="yellow"/>
        </w:rPr>
      </w:pPr>
      <w:bookmarkStart w:id="53" w:name="_Toc230161846"/>
      <w:r w:rsidRPr="000708E1">
        <w:rPr>
          <w:rFonts w:ascii="Arial" w:hAnsi="Arial" w:cs="Arial"/>
          <w:spacing w:val="10"/>
        </w:rPr>
        <w:lastRenderedPageBreak/>
        <w:t>ANNEXE 2 </w:t>
      </w:r>
      <w:r w:rsidRPr="000708E1">
        <w:rPr>
          <w:rFonts w:ascii="Arial" w:hAnsi="Arial" w:cs="Arial"/>
        </w:rPr>
        <w:t>: BUDGET PREVISIONNEL</w:t>
      </w:r>
      <w:bookmarkEnd w:id="53"/>
    </w:p>
    <w:tbl>
      <w:tblPr>
        <w:tblW w:w="9860" w:type="dxa"/>
        <w:tblCellMar>
          <w:left w:w="70" w:type="dxa"/>
          <w:right w:w="70" w:type="dxa"/>
        </w:tblCellMar>
        <w:tblLook w:val="04A0" w:firstRow="1" w:lastRow="0" w:firstColumn="1" w:lastColumn="0" w:noHBand="0" w:noVBand="1"/>
      </w:tblPr>
      <w:tblGrid>
        <w:gridCol w:w="4694"/>
        <w:gridCol w:w="1120"/>
        <w:gridCol w:w="1120"/>
        <w:gridCol w:w="1120"/>
        <w:gridCol w:w="902"/>
        <w:gridCol w:w="904"/>
      </w:tblGrid>
      <w:tr w:rsidR="002A218D" w:rsidRPr="002A218D" w14:paraId="6209E57D" w14:textId="77777777" w:rsidTr="00D973DB">
        <w:trPr>
          <w:trHeight w:val="211"/>
        </w:trPr>
        <w:tc>
          <w:tcPr>
            <w:tcW w:w="4694" w:type="dxa"/>
            <w:tcBorders>
              <w:top w:val="nil"/>
              <w:left w:val="nil"/>
              <w:bottom w:val="nil"/>
              <w:right w:val="nil"/>
            </w:tcBorders>
            <w:noWrap/>
            <w:vAlign w:val="bottom"/>
            <w:hideMark/>
          </w:tcPr>
          <w:p w14:paraId="7B7DB844" w14:textId="77777777" w:rsidR="002A218D" w:rsidRPr="002A218D" w:rsidRDefault="002A218D" w:rsidP="00D973DB">
            <w:pPr>
              <w:spacing w:after="40"/>
              <w:rPr>
                <w:rFonts w:ascii="Calibri" w:hAnsi="Calibri" w:cs="Calibri"/>
                <w:b/>
                <w:bCs/>
                <w:color w:val="000000"/>
                <w:sz w:val="18"/>
                <w:szCs w:val="18"/>
              </w:rPr>
            </w:pPr>
            <w:r w:rsidRPr="002A218D">
              <w:rPr>
                <w:rFonts w:ascii="Calibri" w:hAnsi="Calibri" w:cs="Calibri"/>
                <w:b/>
                <w:bCs/>
                <w:color w:val="000000"/>
                <w:sz w:val="18"/>
                <w:szCs w:val="18"/>
              </w:rPr>
              <w:t>PROPOSITION 2026-2028</w:t>
            </w:r>
          </w:p>
        </w:tc>
        <w:tc>
          <w:tcPr>
            <w:tcW w:w="1120" w:type="dxa"/>
            <w:tcBorders>
              <w:top w:val="nil"/>
              <w:left w:val="nil"/>
              <w:bottom w:val="nil"/>
              <w:right w:val="nil"/>
            </w:tcBorders>
            <w:noWrap/>
            <w:vAlign w:val="bottom"/>
            <w:hideMark/>
          </w:tcPr>
          <w:p w14:paraId="211308C2" w14:textId="77777777" w:rsidR="002A218D" w:rsidRPr="002A218D" w:rsidRDefault="002A218D" w:rsidP="00D973DB">
            <w:pPr>
              <w:spacing w:after="40"/>
              <w:rPr>
                <w:rFonts w:ascii="Calibri" w:hAnsi="Calibri" w:cs="Calibri"/>
                <w:b/>
                <w:bCs/>
                <w:color w:val="000000"/>
                <w:sz w:val="18"/>
                <w:szCs w:val="18"/>
              </w:rPr>
            </w:pPr>
          </w:p>
        </w:tc>
        <w:tc>
          <w:tcPr>
            <w:tcW w:w="1120" w:type="dxa"/>
            <w:tcBorders>
              <w:top w:val="nil"/>
              <w:left w:val="nil"/>
              <w:bottom w:val="nil"/>
              <w:right w:val="nil"/>
            </w:tcBorders>
            <w:noWrap/>
            <w:vAlign w:val="bottom"/>
            <w:hideMark/>
          </w:tcPr>
          <w:p w14:paraId="7243BE49" w14:textId="77777777" w:rsidR="002A218D" w:rsidRPr="002A218D" w:rsidRDefault="002A218D" w:rsidP="00D973DB">
            <w:pPr>
              <w:spacing w:after="40"/>
              <w:rPr>
                <w:sz w:val="18"/>
                <w:szCs w:val="18"/>
              </w:rPr>
            </w:pPr>
          </w:p>
        </w:tc>
        <w:tc>
          <w:tcPr>
            <w:tcW w:w="1120" w:type="dxa"/>
            <w:tcBorders>
              <w:top w:val="nil"/>
              <w:left w:val="nil"/>
              <w:bottom w:val="nil"/>
              <w:right w:val="nil"/>
            </w:tcBorders>
            <w:noWrap/>
            <w:vAlign w:val="bottom"/>
            <w:hideMark/>
          </w:tcPr>
          <w:p w14:paraId="2BE7DF1F" w14:textId="77777777" w:rsidR="002A218D" w:rsidRPr="002A218D" w:rsidRDefault="002A218D" w:rsidP="00D973DB">
            <w:pPr>
              <w:spacing w:after="40"/>
              <w:rPr>
                <w:sz w:val="18"/>
                <w:szCs w:val="18"/>
              </w:rPr>
            </w:pPr>
          </w:p>
        </w:tc>
        <w:tc>
          <w:tcPr>
            <w:tcW w:w="902" w:type="dxa"/>
            <w:tcBorders>
              <w:top w:val="nil"/>
              <w:left w:val="nil"/>
              <w:bottom w:val="nil"/>
              <w:right w:val="nil"/>
            </w:tcBorders>
            <w:noWrap/>
            <w:vAlign w:val="bottom"/>
            <w:hideMark/>
          </w:tcPr>
          <w:p w14:paraId="7967719D" w14:textId="77777777" w:rsidR="002A218D" w:rsidRPr="002A218D" w:rsidRDefault="002A218D" w:rsidP="00D973DB">
            <w:pPr>
              <w:spacing w:after="40"/>
              <w:rPr>
                <w:sz w:val="18"/>
                <w:szCs w:val="18"/>
              </w:rPr>
            </w:pPr>
          </w:p>
        </w:tc>
        <w:tc>
          <w:tcPr>
            <w:tcW w:w="904" w:type="dxa"/>
            <w:tcBorders>
              <w:top w:val="nil"/>
              <w:left w:val="nil"/>
              <w:bottom w:val="nil"/>
              <w:right w:val="nil"/>
            </w:tcBorders>
            <w:noWrap/>
            <w:vAlign w:val="bottom"/>
            <w:hideMark/>
          </w:tcPr>
          <w:p w14:paraId="107E8D92" w14:textId="77777777" w:rsidR="002A218D" w:rsidRPr="002A218D" w:rsidRDefault="002A218D" w:rsidP="00D973DB">
            <w:pPr>
              <w:spacing w:after="40"/>
              <w:rPr>
                <w:sz w:val="18"/>
                <w:szCs w:val="18"/>
              </w:rPr>
            </w:pPr>
          </w:p>
        </w:tc>
      </w:tr>
      <w:tr w:rsidR="002A218D" w:rsidRPr="002A218D" w14:paraId="24C1ECA1" w14:textId="77777777" w:rsidTr="00D973DB">
        <w:trPr>
          <w:trHeight w:val="211"/>
        </w:trPr>
        <w:tc>
          <w:tcPr>
            <w:tcW w:w="4694" w:type="dxa"/>
            <w:tcBorders>
              <w:top w:val="nil"/>
              <w:left w:val="nil"/>
              <w:bottom w:val="nil"/>
              <w:right w:val="nil"/>
            </w:tcBorders>
            <w:noWrap/>
            <w:vAlign w:val="bottom"/>
            <w:hideMark/>
          </w:tcPr>
          <w:p w14:paraId="30B5E93E" w14:textId="77777777" w:rsidR="002A218D" w:rsidRPr="002A218D" w:rsidRDefault="002A218D" w:rsidP="00D973DB">
            <w:pPr>
              <w:spacing w:after="40"/>
              <w:rPr>
                <w:rFonts w:ascii="Calibri" w:hAnsi="Calibri" w:cs="Calibri"/>
                <w:i/>
                <w:iCs/>
                <w:color w:val="000000"/>
                <w:sz w:val="18"/>
                <w:szCs w:val="18"/>
              </w:rPr>
            </w:pPr>
            <w:r w:rsidRPr="002A218D">
              <w:rPr>
                <w:rFonts w:ascii="Calibri" w:hAnsi="Calibri" w:cs="Calibri"/>
                <w:i/>
                <w:iCs/>
                <w:color w:val="000000"/>
                <w:sz w:val="18"/>
                <w:szCs w:val="18"/>
              </w:rPr>
              <w:t>Budget prévisionnel de l'accord handicap</w:t>
            </w:r>
          </w:p>
        </w:tc>
        <w:tc>
          <w:tcPr>
            <w:tcW w:w="1120" w:type="dxa"/>
            <w:tcBorders>
              <w:top w:val="nil"/>
              <w:left w:val="nil"/>
              <w:bottom w:val="nil"/>
              <w:right w:val="nil"/>
            </w:tcBorders>
            <w:noWrap/>
            <w:vAlign w:val="bottom"/>
            <w:hideMark/>
          </w:tcPr>
          <w:p w14:paraId="4DC1BA87" w14:textId="77777777" w:rsidR="002A218D" w:rsidRPr="002A218D" w:rsidRDefault="002A218D" w:rsidP="00D973DB">
            <w:pPr>
              <w:spacing w:after="40"/>
              <w:rPr>
                <w:rFonts w:ascii="Calibri" w:hAnsi="Calibri" w:cs="Calibri"/>
                <w:i/>
                <w:iCs/>
                <w:color w:val="000000"/>
                <w:sz w:val="18"/>
                <w:szCs w:val="18"/>
              </w:rPr>
            </w:pPr>
          </w:p>
        </w:tc>
        <w:tc>
          <w:tcPr>
            <w:tcW w:w="1120" w:type="dxa"/>
            <w:tcBorders>
              <w:top w:val="nil"/>
              <w:left w:val="nil"/>
              <w:bottom w:val="nil"/>
              <w:right w:val="nil"/>
            </w:tcBorders>
            <w:noWrap/>
            <w:vAlign w:val="bottom"/>
            <w:hideMark/>
          </w:tcPr>
          <w:p w14:paraId="1C1DA011" w14:textId="77777777" w:rsidR="002A218D" w:rsidRPr="002A218D" w:rsidRDefault="002A218D" w:rsidP="00D973DB">
            <w:pPr>
              <w:spacing w:after="40"/>
              <w:rPr>
                <w:sz w:val="18"/>
                <w:szCs w:val="18"/>
              </w:rPr>
            </w:pPr>
          </w:p>
        </w:tc>
        <w:tc>
          <w:tcPr>
            <w:tcW w:w="1120" w:type="dxa"/>
            <w:tcBorders>
              <w:top w:val="nil"/>
              <w:left w:val="nil"/>
              <w:bottom w:val="nil"/>
              <w:right w:val="nil"/>
            </w:tcBorders>
            <w:noWrap/>
            <w:vAlign w:val="bottom"/>
            <w:hideMark/>
          </w:tcPr>
          <w:p w14:paraId="3792698B" w14:textId="77777777" w:rsidR="002A218D" w:rsidRPr="002A218D" w:rsidRDefault="002A218D" w:rsidP="00D973DB">
            <w:pPr>
              <w:spacing w:after="40"/>
              <w:rPr>
                <w:sz w:val="18"/>
                <w:szCs w:val="18"/>
              </w:rPr>
            </w:pPr>
          </w:p>
        </w:tc>
        <w:tc>
          <w:tcPr>
            <w:tcW w:w="902" w:type="dxa"/>
            <w:tcBorders>
              <w:top w:val="nil"/>
              <w:left w:val="nil"/>
              <w:bottom w:val="nil"/>
              <w:right w:val="nil"/>
            </w:tcBorders>
            <w:noWrap/>
            <w:vAlign w:val="bottom"/>
            <w:hideMark/>
          </w:tcPr>
          <w:p w14:paraId="06E7CA46" w14:textId="77777777" w:rsidR="002A218D" w:rsidRPr="002A218D" w:rsidRDefault="002A218D" w:rsidP="00D973DB">
            <w:pPr>
              <w:spacing w:after="40"/>
              <w:rPr>
                <w:sz w:val="18"/>
                <w:szCs w:val="18"/>
              </w:rPr>
            </w:pPr>
          </w:p>
        </w:tc>
        <w:tc>
          <w:tcPr>
            <w:tcW w:w="904" w:type="dxa"/>
            <w:tcBorders>
              <w:top w:val="nil"/>
              <w:left w:val="nil"/>
              <w:bottom w:val="nil"/>
              <w:right w:val="nil"/>
            </w:tcBorders>
            <w:noWrap/>
            <w:vAlign w:val="bottom"/>
            <w:hideMark/>
          </w:tcPr>
          <w:p w14:paraId="05478B91" w14:textId="77777777" w:rsidR="002A218D" w:rsidRPr="002A218D" w:rsidRDefault="002A218D" w:rsidP="00D973DB">
            <w:pPr>
              <w:spacing w:after="40"/>
              <w:rPr>
                <w:sz w:val="18"/>
                <w:szCs w:val="18"/>
              </w:rPr>
            </w:pPr>
          </w:p>
        </w:tc>
      </w:tr>
      <w:tr w:rsidR="002A218D" w:rsidRPr="002A218D" w14:paraId="3F249FF9" w14:textId="77777777" w:rsidTr="005609E2">
        <w:trPr>
          <w:trHeight w:val="211"/>
        </w:trPr>
        <w:tc>
          <w:tcPr>
            <w:tcW w:w="4694" w:type="dxa"/>
            <w:tcBorders>
              <w:top w:val="nil"/>
              <w:left w:val="nil"/>
              <w:bottom w:val="nil"/>
              <w:right w:val="nil"/>
            </w:tcBorders>
            <w:noWrap/>
            <w:vAlign w:val="bottom"/>
            <w:hideMark/>
          </w:tcPr>
          <w:p w14:paraId="3E9FA3BF" w14:textId="77777777" w:rsidR="002A218D" w:rsidRPr="002A218D" w:rsidRDefault="002A218D" w:rsidP="00D973DB">
            <w:pPr>
              <w:spacing w:after="40"/>
              <w:jc w:val="center"/>
              <w:rPr>
                <w:rFonts w:ascii="Calibri" w:hAnsi="Calibri" w:cs="Calibri"/>
                <w:b/>
                <w:bCs/>
                <w:color w:val="000000"/>
                <w:sz w:val="18"/>
                <w:szCs w:val="18"/>
              </w:rPr>
            </w:pPr>
            <w:r w:rsidRPr="002A218D">
              <w:rPr>
                <w:rFonts w:ascii="Calibri" w:hAnsi="Calibri" w:cs="Calibri"/>
                <w:b/>
                <w:bCs/>
                <w:color w:val="000000"/>
                <w:sz w:val="18"/>
                <w:szCs w:val="18"/>
              </w:rPr>
              <w:t>AXES</w:t>
            </w:r>
          </w:p>
        </w:tc>
        <w:tc>
          <w:tcPr>
            <w:tcW w:w="1120" w:type="dxa"/>
            <w:tcBorders>
              <w:top w:val="nil"/>
              <w:left w:val="nil"/>
              <w:bottom w:val="nil"/>
              <w:right w:val="nil"/>
            </w:tcBorders>
            <w:noWrap/>
            <w:vAlign w:val="bottom"/>
            <w:hideMark/>
          </w:tcPr>
          <w:p w14:paraId="0D59A644" w14:textId="77777777" w:rsidR="002A218D" w:rsidRPr="002A218D" w:rsidRDefault="002A218D" w:rsidP="00D973DB">
            <w:pPr>
              <w:spacing w:after="40"/>
              <w:jc w:val="center"/>
              <w:rPr>
                <w:rFonts w:ascii="Calibri" w:hAnsi="Calibri" w:cs="Calibri"/>
                <w:b/>
                <w:bCs/>
                <w:color w:val="000000"/>
                <w:sz w:val="18"/>
                <w:szCs w:val="18"/>
              </w:rPr>
            </w:pPr>
            <w:r w:rsidRPr="002A218D">
              <w:rPr>
                <w:rFonts w:ascii="Calibri" w:hAnsi="Calibri" w:cs="Calibri"/>
                <w:b/>
                <w:bCs/>
                <w:color w:val="000000"/>
                <w:sz w:val="18"/>
                <w:szCs w:val="18"/>
              </w:rPr>
              <w:t>2026</w:t>
            </w:r>
          </w:p>
        </w:tc>
        <w:tc>
          <w:tcPr>
            <w:tcW w:w="1120" w:type="dxa"/>
            <w:tcBorders>
              <w:top w:val="nil"/>
              <w:left w:val="nil"/>
              <w:bottom w:val="nil"/>
              <w:right w:val="nil"/>
            </w:tcBorders>
            <w:noWrap/>
            <w:vAlign w:val="bottom"/>
            <w:hideMark/>
          </w:tcPr>
          <w:p w14:paraId="434C23F1" w14:textId="77777777" w:rsidR="002A218D" w:rsidRPr="002A218D" w:rsidRDefault="002A218D" w:rsidP="00D973DB">
            <w:pPr>
              <w:spacing w:after="40"/>
              <w:jc w:val="center"/>
              <w:rPr>
                <w:rFonts w:ascii="Calibri" w:hAnsi="Calibri" w:cs="Calibri"/>
                <w:b/>
                <w:bCs/>
                <w:color w:val="000000"/>
                <w:sz w:val="18"/>
                <w:szCs w:val="18"/>
              </w:rPr>
            </w:pPr>
            <w:r w:rsidRPr="002A218D">
              <w:rPr>
                <w:rFonts w:ascii="Calibri" w:hAnsi="Calibri" w:cs="Calibri"/>
                <w:b/>
                <w:bCs/>
                <w:color w:val="000000"/>
                <w:sz w:val="18"/>
                <w:szCs w:val="18"/>
              </w:rPr>
              <w:t>2027</w:t>
            </w:r>
          </w:p>
        </w:tc>
        <w:tc>
          <w:tcPr>
            <w:tcW w:w="1120" w:type="dxa"/>
            <w:tcBorders>
              <w:top w:val="nil"/>
              <w:left w:val="nil"/>
              <w:bottom w:val="nil"/>
              <w:right w:val="nil"/>
            </w:tcBorders>
            <w:noWrap/>
            <w:vAlign w:val="bottom"/>
            <w:hideMark/>
          </w:tcPr>
          <w:p w14:paraId="5B0BB8F4" w14:textId="77777777" w:rsidR="002A218D" w:rsidRPr="002A218D" w:rsidRDefault="002A218D" w:rsidP="00D973DB">
            <w:pPr>
              <w:spacing w:after="40"/>
              <w:jc w:val="center"/>
              <w:rPr>
                <w:rFonts w:ascii="Calibri" w:hAnsi="Calibri" w:cs="Calibri"/>
                <w:b/>
                <w:bCs/>
                <w:color w:val="000000"/>
                <w:sz w:val="18"/>
                <w:szCs w:val="18"/>
              </w:rPr>
            </w:pPr>
            <w:r w:rsidRPr="002A218D">
              <w:rPr>
                <w:rFonts w:ascii="Calibri" w:hAnsi="Calibri" w:cs="Calibri"/>
                <w:b/>
                <w:bCs/>
                <w:color w:val="000000"/>
                <w:sz w:val="18"/>
                <w:szCs w:val="18"/>
              </w:rPr>
              <w:t>2028</w:t>
            </w:r>
          </w:p>
        </w:tc>
        <w:tc>
          <w:tcPr>
            <w:tcW w:w="1806" w:type="dxa"/>
            <w:gridSpan w:val="2"/>
            <w:tcBorders>
              <w:top w:val="nil"/>
              <w:left w:val="nil"/>
              <w:bottom w:val="nil"/>
              <w:right w:val="nil"/>
            </w:tcBorders>
            <w:noWrap/>
            <w:vAlign w:val="bottom"/>
            <w:hideMark/>
          </w:tcPr>
          <w:p w14:paraId="6BC351C3" w14:textId="77777777" w:rsidR="002A218D" w:rsidRPr="002A218D" w:rsidRDefault="002A218D" w:rsidP="00D973DB">
            <w:pPr>
              <w:spacing w:after="40"/>
              <w:jc w:val="center"/>
              <w:rPr>
                <w:rFonts w:ascii="Calibri" w:hAnsi="Calibri" w:cs="Calibri"/>
                <w:b/>
                <w:bCs/>
                <w:color w:val="000000"/>
                <w:sz w:val="18"/>
                <w:szCs w:val="18"/>
              </w:rPr>
            </w:pPr>
            <w:r w:rsidRPr="002A218D">
              <w:rPr>
                <w:rFonts w:ascii="Calibri" w:hAnsi="Calibri" w:cs="Calibri"/>
                <w:b/>
                <w:bCs/>
                <w:color w:val="000000"/>
                <w:sz w:val="18"/>
                <w:szCs w:val="18"/>
              </w:rPr>
              <w:t>TOTAL</w:t>
            </w:r>
          </w:p>
        </w:tc>
      </w:tr>
      <w:tr w:rsidR="002A218D" w:rsidRPr="002A218D" w14:paraId="6324A995" w14:textId="77777777" w:rsidTr="00D973DB">
        <w:trPr>
          <w:trHeight w:val="425"/>
        </w:trPr>
        <w:tc>
          <w:tcPr>
            <w:tcW w:w="4694" w:type="dxa"/>
            <w:tcBorders>
              <w:top w:val="nil"/>
              <w:left w:val="nil"/>
              <w:bottom w:val="nil"/>
              <w:right w:val="nil"/>
            </w:tcBorders>
            <w:noWrap/>
            <w:vAlign w:val="bottom"/>
            <w:hideMark/>
          </w:tcPr>
          <w:p w14:paraId="7B19F04A" w14:textId="77777777" w:rsidR="002A218D" w:rsidRPr="002A218D" w:rsidRDefault="002A218D" w:rsidP="00D973DB">
            <w:pPr>
              <w:spacing w:after="40"/>
              <w:jc w:val="center"/>
              <w:rPr>
                <w:rFonts w:ascii="Calibri" w:hAnsi="Calibri" w:cs="Calibri"/>
                <w:b/>
                <w:bCs/>
                <w:color w:val="000000"/>
                <w:sz w:val="18"/>
                <w:szCs w:val="18"/>
              </w:rPr>
            </w:pPr>
          </w:p>
        </w:tc>
        <w:tc>
          <w:tcPr>
            <w:tcW w:w="1120" w:type="dxa"/>
            <w:tcBorders>
              <w:top w:val="nil"/>
              <w:left w:val="nil"/>
              <w:bottom w:val="nil"/>
              <w:right w:val="nil"/>
            </w:tcBorders>
            <w:vAlign w:val="bottom"/>
            <w:hideMark/>
          </w:tcPr>
          <w:p w14:paraId="2D24491C" w14:textId="77777777" w:rsidR="002A218D" w:rsidRPr="002A218D" w:rsidRDefault="002A218D" w:rsidP="00D973DB">
            <w:pPr>
              <w:spacing w:after="40"/>
              <w:jc w:val="center"/>
              <w:rPr>
                <w:rFonts w:ascii="Calibri" w:hAnsi="Calibri" w:cs="Calibri"/>
                <w:color w:val="000000"/>
                <w:sz w:val="18"/>
                <w:szCs w:val="18"/>
              </w:rPr>
            </w:pPr>
            <w:r w:rsidRPr="002A218D">
              <w:rPr>
                <w:rFonts w:ascii="Calibri" w:hAnsi="Calibri" w:cs="Calibri"/>
                <w:color w:val="000000"/>
                <w:sz w:val="18"/>
                <w:szCs w:val="18"/>
              </w:rPr>
              <w:t>Budget prévisionnel</w:t>
            </w:r>
          </w:p>
        </w:tc>
        <w:tc>
          <w:tcPr>
            <w:tcW w:w="1120" w:type="dxa"/>
            <w:tcBorders>
              <w:top w:val="nil"/>
              <w:left w:val="nil"/>
              <w:bottom w:val="nil"/>
              <w:right w:val="nil"/>
            </w:tcBorders>
            <w:vAlign w:val="bottom"/>
            <w:hideMark/>
          </w:tcPr>
          <w:p w14:paraId="64158552" w14:textId="77777777" w:rsidR="002A218D" w:rsidRPr="002A218D" w:rsidRDefault="002A218D" w:rsidP="00D973DB">
            <w:pPr>
              <w:spacing w:after="40"/>
              <w:jc w:val="center"/>
              <w:rPr>
                <w:rFonts w:ascii="Calibri" w:hAnsi="Calibri" w:cs="Calibri"/>
                <w:color w:val="000000"/>
                <w:sz w:val="18"/>
                <w:szCs w:val="18"/>
              </w:rPr>
            </w:pPr>
            <w:r w:rsidRPr="002A218D">
              <w:rPr>
                <w:rFonts w:ascii="Calibri" w:hAnsi="Calibri" w:cs="Calibri"/>
                <w:color w:val="000000"/>
                <w:sz w:val="18"/>
                <w:szCs w:val="18"/>
              </w:rPr>
              <w:t>Budget prévisionnel</w:t>
            </w:r>
          </w:p>
        </w:tc>
        <w:tc>
          <w:tcPr>
            <w:tcW w:w="1120" w:type="dxa"/>
            <w:tcBorders>
              <w:top w:val="nil"/>
              <w:left w:val="nil"/>
              <w:bottom w:val="nil"/>
              <w:right w:val="nil"/>
            </w:tcBorders>
            <w:vAlign w:val="bottom"/>
            <w:hideMark/>
          </w:tcPr>
          <w:p w14:paraId="28A885F0" w14:textId="77777777" w:rsidR="002A218D" w:rsidRPr="002A218D" w:rsidRDefault="002A218D" w:rsidP="00D973DB">
            <w:pPr>
              <w:spacing w:after="40"/>
              <w:jc w:val="center"/>
              <w:rPr>
                <w:rFonts w:ascii="Calibri" w:hAnsi="Calibri" w:cs="Calibri"/>
                <w:color w:val="000000"/>
                <w:sz w:val="18"/>
                <w:szCs w:val="18"/>
              </w:rPr>
            </w:pPr>
            <w:r w:rsidRPr="002A218D">
              <w:rPr>
                <w:rFonts w:ascii="Calibri" w:hAnsi="Calibri" w:cs="Calibri"/>
                <w:color w:val="000000"/>
                <w:sz w:val="18"/>
                <w:szCs w:val="18"/>
              </w:rPr>
              <w:t>Budget prévisionnel</w:t>
            </w:r>
          </w:p>
        </w:tc>
        <w:tc>
          <w:tcPr>
            <w:tcW w:w="902" w:type="dxa"/>
            <w:tcBorders>
              <w:top w:val="nil"/>
              <w:left w:val="nil"/>
              <w:bottom w:val="nil"/>
              <w:right w:val="nil"/>
            </w:tcBorders>
            <w:vAlign w:val="bottom"/>
            <w:hideMark/>
          </w:tcPr>
          <w:p w14:paraId="64271849" w14:textId="77777777" w:rsidR="002A218D" w:rsidRPr="002A218D" w:rsidRDefault="002A218D" w:rsidP="00D973DB">
            <w:pPr>
              <w:spacing w:after="40"/>
              <w:jc w:val="center"/>
              <w:rPr>
                <w:rFonts w:ascii="Calibri" w:hAnsi="Calibri" w:cs="Calibri"/>
                <w:color w:val="000000"/>
                <w:sz w:val="18"/>
                <w:szCs w:val="18"/>
              </w:rPr>
            </w:pPr>
            <w:r w:rsidRPr="002A218D">
              <w:rPr>
                <w:rFonts w:ascii="Calibri" w:hAnsi="Calibri" w:cs="Calibri"/>
                <w:color w:val="000000"/>
                <w:sz w:val="18"/>
                <w:szCs w:val="18"/>
              </w:rPr>
              <w:t>BUDGET TOTAL</w:t>
            </w:r>
          </w:p>
        </w:tc>
        <w:tc>
          <w:tcPr>
            <w:tcW w:w="904" w:type="dxa"/>
            <w:tcBorders>
              <w:top w:val="nil"/>
              <w:left w:val="nil"/>
              <w:bottom w:val="nil"/>
              <w:right w:val="nil"/>
            </w:tcBorders>
            <w:vAlign w:val="bottom"/>
            <w:hideMark/>
          </w:tcPr>
          <w:p w14:paraId="4ADB8907" w14:textId="77777777" w:rsidR="002A218D" w:rsidRPr="002A218D" w:rsidRDefault="002A218D" w:rsidP="00D973DB">
            <w:pPr>
              <w:spacing w:after="40"/>
              <w:jc w:val="center"/>
              <w:rPr>
                <w:rFonts w:ascii="Calibri" w:hAnsi="Calibri" w:cs="Calibri"/>
                <w:color w:val="000000"/>
                <w:sz w:val="18"/>
                <w:szCs w:val="18"/>
              </w:rPr>
            </w:pPr>
            <w:r w:rsidRPr="002A218D">
              <w:rPr>
                <w:rFonts w:ascii="Calibri" w:hAnsi="Calibri" w:cs="Calibri"/>
                <w:color w:val="000000"/>
                <w:sz w:val="18"/>
                <w:szCs w:val="18"/>
              </w:rPr>
              <w:t>%</w:t>
            </w:r>
          </w:p>
        </w:tc>
      </w:tr>
      <w:tr w:rsidR="002A218D" w:rsidRPr="002A218D" w14:paraId="14A3BC92" w14:textId="77777777" w:rsidTr="00D973DB">
        <w:trPr>
          <w:trHeight w:val="407"/>
        </w:trPr>
        <w:tc>
          <w:tcPr>
            <w:tcW w:w="4694" w:type="dxa"/>
            <w:tcBorders>
              <w:top w:val="nil"/>
              <w:left w:val="nil"/>
              <w:bottom w:val="nil"/>
              <w:right w:val="nil"/>
            </w:tcBorders>
            <w:shd w:val="clear" w:color="000000" w:fill="DDEBF7"/>
            <w:noWrap/>
            <w:vAlign w:val="center"/>
            <w:hideMark/>
          </w:tcPr>
          <w:p w14:paraId="108AA361"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PILOTAGE DE L'ACCORD ET SUIVI</w:t>
            </w:r>
          </w:p>
        </w:tc>
        <w:tc>
          <w:tcPr>
            <w:tcW w:w="1120" w:type="dxa"/>
            <w:tcBorders>
              <w:top w:val="nil"/>
              <w:left w:val="nil"/>
              <w:bottom w:val="nil"/>
              <w:right w:val="nil"/>
            </w:tcBorders>
            <w:shd w:val="clear" w:color="000000" w:fill="DDEBF7"/>
            <w:noWrap/>
            <w:vAlign w:val="bottom"/>
            <w:hideMark/>
          </w:tcPr>
          <w:p w14:paraId="31AA8972"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76679FA5"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006476DB"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2930510E"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3DA240FB"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42F9A79D" w14:textId="77777777" w:rsidTr="00D973DB">
        <w:trPr>
          <w:trHeight w:val="211"/>
        </w:trPr>
        <w:tc>
          <w:tcPr>
            <w:tcW w:w="4694" w:type="dxa"/>
            <w:tcBorders>
              <w:top w:val="nil"/>
              <w:left w:val="nil"/>
              <w:bottom w:val="nil"/>
              <w:right w:val="nil"/>
            </w:tcBorders>
            <w:noWrap/>
            <w:vAlign w:val="center"/>
            <w:hideMark/>
          </w:tcPr>
          <w:p w14:paraId="6885E947"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Salaire, accompagnement, gestion administrative, outil de pilotage</w:t>
            </w:r>
          </w:p>
        </w:tc>
        <w:tc>
          <w:tcPr>
            <w:tcW w:w="1120" w:type="dxa"/>
            <w:tcBorders>
              <w:top w:val="nil"/>
              <w:left w:val="nil"/>
              <w:bottom w:val="nil"/>
              <w:right w:val="nil"/>
            </w:tcBorders>
            <w:noWrap/>
            <w:vAlign w:val="bottom"/>
            <w:hideMark/>
          </w:tcPr>
          <w:p w14:paraId="74534A7E"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55 000</w:t>
            </w:r>
          </w:p>
        </w:tc>
        <w:tc>
          <w:tcPr>
            <w:tcW w:w="1120" w:type="dxa"/>
            <w:tcBorders>
              <w:top w:val="nil"/>
              <w:left w:val="nil"/>
              <w:bottom w:val="nil"/>
              <w:right w:val="nil"/>
            </w:tcBorders>
            <w:noWrap/>
            <w:vAlign w:val="bottom"/>
            <w:hideMark/>
          </w:tcPr>
          <w:p w14:paraId="3A5DADB9"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55 000</w:t>
            </w:r>
          </w:p>
        </w:tc>
        <w:tc>
          <w:tcPr>
            <w:tcW w:w="1120" w:type="dxa"/>
            <w:tcBorders>
              <w:top w:val="nil"/>
              <w:left w:val="nil"/>
              <w:bottom w:val="nil"/>
              <w:right w:val="nil"/>
            </w:tcBorders>
            <w:noWrap/>
            <w:vAlign w:val="bottom"/>
            <w:hideMark/>
          </w:tcPr>
          <w:p w14:paraId="36DE660D"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55 000</w:t>
            </w:r>
          </w:p>
        </w:tc>
        <w:tc>
          <w:tcPr>
            <w:tcW w:w="902" w:type="dxa"/>
            <w:tcBorders>
              <w:top w:val="nil"/>
              <w:left w:val="nil"/>
              <w:bottom w:val="nil"/>
              <w:right w:val="nil"/>
            </w:tcBorders>
            <w:noWrap/>
            <w:vAlign w:val="bottom"/>
            <w:hideMark/>
          </w:tcPr>
          <w:p w14:paraId="0CFDE461"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165 000</w:t>
            </w:r>
          </w:p>
        </w:tc>
        <w:tc>
          <w:tcPr>
            <w:tcW w:w="904" w:type="dxa"/>
            <w:tcBorders>
              <w:top w:val="nil"/>
              <w:left w:val="nil"/>
              <w:bottom w:val="nil"/>
              <w:right w:val="nil"/>
            </w:tcBorders>
            <w:noWrap/>
            <w:vAlign w:val="bottom"/>
            <w:hideMark/>
          </w:tcPr>
          <w:p w14:paraId="032F270C"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8%</w:t>
            </w:r>
          </w:p>
        </w:tc>
      </w:tr>
      <w:tr w:rsidR="002A218D" w:rsidRPr="002A218D" w14:paraId="52C442EA" w14:textId="77777777" w:rsidTr="00D973DB">
        <w:trPr>
          <w:trHeight w:val="425"/>
        </w:trPr>
        <w:tc>
          <w:tcPr>
            <w:tcW w:w="4694" w:type="dxa"/>
            <w:tcBorders>
              <w:top w:val="nil"/>
              <w:left w:val="nil"/>
              <w:bottom w:val="nil"/>
              <w:right w:val="nil"/>
            </w:tcBorders>
            <w:shd w:val="clear" w:color="000000" w:fill="DDEBF7"/>
            <w:noWrap/>
            <w:vAlign w:val="center"/>
            <w:hideMark/>
          </w:tcPr>
          <w:p w14:paraId="7EA00AF9"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RECRUTEMENT ET ACCES A L'EMPLOI</w:t>
            </w:r>
          </w:p>
        </w:tc>
        <w:tc>
          <w:tcPr>
            <w:tcW w:w="1120" w:type="dxa"/>
            <w:tcBorders>
              <w:top w:val="nil"/>
              <w:left w:val="nil"/>
              <w:bottom w:val="nil"/>
              <w:right w:val="nil"/>
            </w:tcBorders>
            <w:shd w:val="clear" w:color="000000" w:fill="DDEBF7"/>
            <w:noWrap/>
            <w:vAlign w:val="bottom"/>
            <w:hideMark/>
          </w:tcPr>
          <w:p w14:paraId="5CD1FA9A"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7E87C16E"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391490D9"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6505A048"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23E2E6FD"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4B256375" w14:textId="77777777" w:rsidTr="00D973DB">
        <w:trPr>
          <w:trHeight w:val="211"/>
        </w:trPr>
        <w:tc>
          <w:tcPr>
            <w:tcW w:w="4694" w:type="dxa"/>
            <w:tcBorders>
              <w:top w:val="nil"/>
              <w:left w:val="nil"/>
              <w:bottom w:val="nil"/>
              <w:right w:val="nil"/>
            </w:tcBorders>
            <w:noWrap/>
            <w:vAlign w:val="center"/>
            <w:hideMark/>
          </w:tcPr>
          <w:p w14:paraId="4E47DE07"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xml:space="preserve">Salons et forums, diffusion d'offres, </w:t>
            </w:r>
            <w:proofErr w:type="spellStart"/>
            <w:r w:rsidRPr="002A218D">
              <w:rPr>
                <w:rFonts w:ascii="Calibri" w:hAnsi="Calibri" w:cs="Calibri"/>
                <w:color w:val="000000"/>
                <w:sz w:val="18"/>
                <w:szCs w:val="18"/>
              </w:rPr>
              <w:t>sourcing</w:t>
            </w:r>
            <w:proofErr w:type="spellEnd"/>
          </w:p>
        </w:tc>
        <w:tc>
          <w:tcPr>
            <w:tcW w:w="1120" w:type="dxa"/>
            <w:tcBorders>
              <w:top w:val="nil"/>
              <w:left w:val="nil"/>
              <w:bottom w:val="nil"/>
              <w:right w:val="nil"/>
            </w:tcBorders>
            <w:noWrap/>
            <w:vAlign w:val="bottom"/>
            <w:hideMark/>
          </w:tcPr>
          <w:p w14:paraId="361D9646"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1120" w:type="dxa"/>
            <w:tcBorders>
              <w:top w:val="nil"/>
              <w:left w:val="nil"/>
              <w:bottom w:val="nil"/>
              <w:right w:val="nil"/>
            </w:tcBorders>
            <w:noWrap/>
            <w:vAlign w:val="bottom"/>
            <w:hideMark/>
          </w:tcPr>
          <w:p w14:paraId="281ACC34"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1120" w:type="dxa"/>
            <w:tcBorders>
              <w:top w:val="nil"/>
              <w:left w:val="nil"/>
              <w:bottom w:val="nil"/>
              <w:right w:val="nil"/>
            </w:tcBorders>
            <w:noWrap/>
            <w:vAlign w:val="bottom"/>
            <w:hideMark/>
          </w:tcPr>
          <w:p w14:paraId="2718B963"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902" w:type="dxa"/>
            <w:tcBorders>
              <w:top w:val="nil"/>
              <w:left w:val="nil"/>
              <w:bottom w:val="nil"/>
              <w:right w:val="nil"/>
            </w:tcBorders>
            <w:noWrap/>
            <w:vAlign w:val="bottom"/>
            <w:hideMark/>
          </w:tcPr>
          <w:p w14:paraId="7A8CE447"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750 000</w:t>
            </w:r>
          </w:p>
        </w:tc>
        <w:tc>
          <w:tcPr>
            <w:tcW w:w="904" w:type="dxa"/>
            <w:tcBorders>
              <w:top w:val="nil"/>
              <w:left w:val="nil"/>
              <w:bottom w:val="nil"/>
              <w:right w:val="nil"/>
            </w:tcBorders>
            <w:noWrap/>
            <w:vAlign w:val="bottom"/>
            <w:hideMark/>
          </w:tcPr>
          <w:p w14:paraId="0A1E656B"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36%</w:t>
            </w:r>
          </w:p>
        </w:tc>
      </w:tr>
      <w:tr w:rsidR="002A218D" w:rsidRPr="002A218D" w14:paraId="54189A81" w14:textId="77777777" w:rsidTr="00D973DB">
        <w:trPr>
          <w:trHeight w:val="398"/>
        </w:trPr>
        <w:tc>
          <w:tcPr>
            <w:tcW w:w="4694" w:type="dxa"/>
            <w:tcBorders>
              <w:top w:val="nil"/>
              <w:left w:val="nil"/>
              <w:bottom w:val="nil"/>
              <w:right w:val="nil"/>
            </w:tcBorders>
            <w:shd w:val="clear" w:color="000000" w:fill="DDEBF7"/>
            <w:noWrap/>
            <w:vAlign w:val="center"/>
            <w:hideMark/>
          </w:tcPr>
          <w:p w14:paraId="74655212"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INTEGRATION ET MAINTIEN DANS L'EMPLOI</w:t>
            </w:r>
          </w:p>
        </w:tc>
        <w:tc>
          <w:tcPr>
            <w:tcW w:w="1120" w:type="dxa"/>
            <w:tcBorders>
              <w:top w:val="nil"/>
              <w:left w:val="nil"/>
              <w:bottom w:val="nil"/>
              <w:right w:val="nil"/>
            </w:tcBorders>
            <w:shd w:val="clear" w:color="000000" w:fill="DDEBF7"/>
            <w:noWrap/>
            <w:vAlign w:val="bottom"/>
            <w:hideMark/>
          </w:tcPr>
          <w:p w14:paraId="6E0A832F"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24578BA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4D953698"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705C5682"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216FABA5"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4B4BB4BA" w14:textId="77777777" w:rsidTr="00D973DB">
        <w:trPr>
          <w:trHeight w:val="211"/>
        </w:trPr>
        <w:tc>
          <w:tcPr>
            <w:tcW w:w="4694" w:type="dxa"/>
            <w:tcBorders>
              <w:top w:val="nil"/>
              <w:left w:val="nil"/>
              <w:bottom w:val="nil"/>
              <w:right w:val="nil"/>
            </w:tcBorders>
            <w:noWrap/>
            <w:vAlign w:val="center"/>
            <w:hideMark/>
          </w:tcPr>
          <w:p w14:paraId="4EEC1E3B"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Dispositifs de compensation, aménagement de poste et accessibilité</w:t>
            </w:r>
          </w:p>
        </w:tc>
        <w:tc>
          <w:tcPr>
            <w:tcW w:w="1120" w:type="dxa"/>
            <w:tcBorders>
              <w:top w:val="nil"/>
              <w:left w:val="nil"/>
              <w:bottom w:val="nil"/>
              <w:right w:val="nil"/>
            </w:tcBorders>
            <w:noWrap/>
            <w:vAlign w:val="bottom"/>
            <w:hideMark/>
          </w:tcPr>
          <w:p w14:paraId="53508F54"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1120" w:type="dxa"/>
            <w:tcBorders>
              <w:top w:val="nil"/>
              <w:left w:val="nil"/>
              <w:bottom w:val="nil"/>
              <w:right w:val="nil"/>
            </w:tcBorders>
            <w:noWrap/>
            <w:vAlign w:val="bottom"/>
            <w:hideMark/>
          </w:tcPr>
          <w:p w14:paraId="549777CF"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1120" w:type="dxa"/>
            <w:tcBorders>
              <w:top w:val="nil"/>
              <w:left w:val="nil"/>
              <w:bottom w:val="nil"/>
              <w:right w:val="nil"/>
            </w:tcBorders>
            <w:noWrap/>
            <w:vAlign w:val="bottom"/>
            <w:hideMark/>
          </w:tcPr>
          <w:p w14:paraId="51DC286C"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250000</w:t>
            </w:r>
          </w:p>
        </w:tc>
        <w:tc>
          <w:tcPr>
            <w:tcW w:w="902" w:type="dxa"/>
            <w:tcBorders>
              <w:top w:val="nil"/>
              <w:left w:val="nil"/>
              <w:bottom w:val="nil"/>
              <w:right w:val="nil"/>
            </w:tcBorders>
            <w:noWrap/>
            <w:vAlign w:val="bottom"/>
            <w:hideMark/>
          </w:tcPr>
          <w:p w14:paraId="0607AA7A"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750 000</w:t>
            </w:r>
          </w:p>
        </w:tc>
        <w:tc>
          <w:tcPr>
            <w:tcW w:w="904" w:type="dxa"/>
            <w:tcBorders>
              <w:top w:val="nil"/>
              <w:left w:val="nil"/>
              <w:bottom w:val="nil"/>
              <w:right w:val="nil"/>
            </w:tcBorders>
            <w:noWrap/>
            <w:vAlign w:val="bottom"/>
            <w:hideMark/>
          </w:tcPr>
          <w:p w14:paraId="6F23CBBB"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36%</w:t>
            </w:r>
          </w:p>
        </w:tc>
      </w:tr>
      <w:tr w:rsidR="002A218D" w:rsidRPr="002A218D" w14:paraId="5F14381E" w14:textId="77777777" w:rsidTr="00D973DB">
        <w:trPr>
          <w:trHeight w:val="389"/>
        </w:trPr>
        <w:tc>
          <w:tcPr>
            <w:tcW w:w="4694" w:type="dxa"/>
            <w:tcBorders>
              <w:top w:val="nil"/>
              <w:left w:val="nil"/>
              <w:bottom w:val="nil"/>
              <w:right w:val="nil"/>
            </w:tcBorders>
            <w:shd w:val="clear" w:color="000000" w:fill="DDEBF7"/>
            <w:noWrap/>
            <w:vAlign w:val="center"/>
            <w:hideMark/>
          </w:tcPr>
          <w:p w14:paraId="32611DB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FORMATION</w:t>
            </w:r>
          </w:p>
        </w:tc>
        <w:tc>
          <w:tcPr>
            <w:tcW w:w="1120" w:type="dxa"/>
            <w:tcBorders>
              <w:top w:val="nil"/>
              <w:left w:val="nil"/>
              <w:bottom w:val="nil"/>
              <w:right w:val="nil"/>
            </w:tcBorders>
            <w:shd w:val="clear" w:color="000000" w:fill="DDEBF7"/>
            <w:noWrap/>
            <w:vAlign w:val="bottom"/>
            <w:hideMark/>
          </w:tcPr>
          <w:p w14:paraId="52BD964C"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4E3BD0E1"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67C9177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2895EDE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1AD456D7"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68CD9CB5" w14:textId="77777777" w:rsidTr="00D973DB">
        <w:trPr>
          <w:trHeight w:val="425"/>
        </w:trPr>
        <w:tc>
          <w:tcPr>
            <w:tcW w:w="4694" w:type="dxa"/>
            <w:tcBorders>
              <w:top w:val="nil"/>
              <w:left w:val="nil"/>
              <w:bottom w:val="nil"/>
              <w:right w:val="nil"/>
            </w:tcBorders>
            <w:vAlign w:val="center"/>
            <w:hideMark/>
          </w:tcPr>
          <w:p w14:paraId="25B9B1B7"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Formation des TH, surcoût des formations, accueil stagiaires, formation acteurs handicap</w:t>
            </w:r>
          </w:p>
        </w:tc>
        <w:tc>
          <w:tcPr>
            <w:tcW w:w="1120" w:type="dxa"/>
            <w:tcBorders>
              <w:top w:val="nil"/>
              <w:left w:val="nil"/>
              <w:bottom w:val="nil"/>
              <w:right w:val="nil"/>
            </w:tcBorders>
            <w:noWrap/>
            <w:vAlign w:val="bottom"/>
            <w:hideMark/>
          </w:tcPr>
          <w:p w14:paraId="5FE372A6"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35000</w:t>
            </w:r>
          </w:p>
        </w:tc>
        <w:tc>
          <w:tcPr>
            <w:tcW w:w="1120" w:type="dxa"/>
            <w:tcBorders>
              <w:top w:val="nil"/>
              <w:left w:val="nil"/>
              <w:bottom w:val="nil"/>
              <w:right w:val="nil"/>
            </w:tcBorders>
            <w:noWrap/>
            <w:vAlign w:val="bottom"/>
            <w:hideMark/>
          </w:tcPr>
          <w:p w14:paraId="33B23AD9"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35000</w:t>
            </w:r>
          </w:p>
        </w:tc>
        <w:tc>
          <w:tcPr>
            <w:tcW w:w="1120" w:type="dxa"/>
            <w:tcBorders>
              <w:top w:val="nil"/>
              <w:left w:val="nil"/>
              <w:bottom w:val="nil"/>
              <w:right w:val="nil"/>
            </w:tcBorders>
            <w:noWrap/>
            <w:vAlign w:val="bottom"/>
            <w:hideMark/>
          </w:tcPr>
          <w:p w14:paraId="578869ED"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35000</w:t>
            </w:r>
          </w:p>
        </w:tc>
        <w:tc>
          <w:tcPr>
            <w:tcW w:w="902" w:type="dxa"/>
            <w:tcBorders>
              <w:top w:val="nil"/>
              <w:left w:val="nil"/>
              <w:bottom w:val="nil"/>
              <w:right w:val="nil"/>
            </w:tcBorders>
            <w:noWrap/>
            <w:vAlign w:val="bottom"/>
            <w:hideMark/>
          </w:tcPr>
          <w:p w14:paraId="275493CC"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105 000</w:t>
            </w:r>
          </w:p>
        </w:tc>
        <w:tc>
          <w:tcPr>
            <w:tcW w:w="904" w:type="dxa"/>
            <w:tcBorders>
              <w:top w:val="nil"/>
              <w:left w:val="nil"/>
              <w:bottom w:val="nil"/>
              <w:right w:val="nil"/>
            </w:tcBorders>
            <w:noWrap/>
            <w:vAlign w:val="bottom"/>
            <w:hideMark/>
          </w:tcPr>
          <w:p w14:paraId="72B6C5C2"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5%</w:t>
            </w:r>
          </w:p>
        </w:tc>
      </w:tr>
      <w:tr w:rsidR="002A218D" w:rsidRPr="002A218D" w14:paraId="4EC8FB24" w14:textId="77777777" w:rsidTr="00D973DB">
        <w:trPr>
          <w:trHeight w:val="488"/>
        </w:trPr>
        <w:tc>
          <w:tcPr>
            <w:tcW w:w="4694" w:type="dxa"/>
            <w:tcBorders>
              <w:top w:val="nil"/>
              <w:left w:val="nil"/>
              <w:bottom w:val="nil"/>
              <w:right w:val="nil"/>
            </w:tcBorders>
            <w:shd w:val="clear" w:color="000000" w:fill="DDEBF7"/>
            <w:noWrap/>
            <w:vAlign w:val="center"/>
            <w:hideMark/>
          </w:tcPr>
          <w:p w14:paraId="3301C810" w14:textId="59D71C05"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SENS</w:t>
            </w:r>
            <w:r w:rsidR="00983868">
              <w:rPr>
                <w:rFonts w:ascii="Calibri" w:hAnsi="Calibri" w:cs="Calibri"/>
                <w:color w:val="000000"/>
                <w:sz w:val="18"/>
                <w:szCs w:val="18"/>
              </w:rPr>
              <w:t>I</w:t>
            </w:r>
            <w:r w:rsidRPr="002A218D">
              <w:rPr>
                <w:rFonts w:ascii="Calibri" w:hAnsi="Calibri" w:cs="Calibri"/>
                <w:color w:val="000000"/>
                <w:sz w:val="18"/>
                <w:szCs w:val="18"/>
              </w:rPr>
              <w:t>BILISATION ET COMMUNICATION</w:t>
            </w:r>
          </w:p>
        </w:tc>
        <w:tc>
          <w:tcPr>
            <w:tcW w:w="1120" w:type="dxa"/>
            <w:tcBorders>
              <w:top w:val="nil"/>
              <w:left w:val="nil"/>
              <w:bottom w:val="nil"/>
              <w:right w:val="nil"/>
            </w:tcBorders>
            <w:shd w:val="clear" w:color="000000" w:fill="DDEBF7"/>
            <w:noWrap/>
            <w:vAlign w:val="bottom"/>
            <w:hideMark/>
          </w:tcPr>
          <w:p w14:paraId="6664CE6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444F0EEC"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27FC54D8"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164FA588"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088E1BB1"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3F7E5ECD" w14:textId="77777777" w:rsidTr="00D973DB">
        <w:trPr>
          <w:trHeight w:val="211"/>
        </w:trPr>
        <w:tc>
          <w:tcPr>
            <w:tcW w:w="4694" w:type="dxa"/>
            <w:tcBorders>
              <w:top w:val="nil"/>
              <w:left w:val="nil"/>
              <w:bottom w:val="nil"/>
              <w:right w:val="nil"/>
            </w:tcBorders>
            <w:shd w:val="clear" w:color="000000" w:fill="FFFFFF"/>
            <w:noWrap/>
            <w:vAlign w:val="center"/>
            <w:hideMark/>
          </w:tcPr>
          <w:p w14:paraId="0F576381"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Communication interne, sensibilisation à tous</w:t>
            </w:r>
          </w:p>
        </w:tc>
        <w:tc>
          <w:tcPr>
            <w:tcW w:w="1120" w:type="dxa"/>
            <w:tcBorders>
              <w:top w:val="nil"/>
              <w:left w:val="nil"/>
              <w:bottom w:val="nil"/>
              <w:right w:val="nil"/>
            </w:tcBorders>
            <w:noWrap/>
            <w:vAlign w:val="bottom"/>
            <w:hideMark/>
          </w:tcPr>
          <w:p w14:paraId="26911405"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70 000</w:t>
            </w:r>
          </w:p>
        </w:tc>
        <w:tc>
          <w:tcPr>
            <w:tcW w:w="1120" w:type="dxa"/>
            <w:tcBorders>
              <w:top w:val="nil"/>
              <w:left w:val="nil"/>
              <w:bottom w:val="nil"/>
              <w:right w:val="nil"/>
            </w:tcBorders>
            <w:noWrap/>
            <w:vAlign w:val="bottom"/>
            <w:hideMark/>
          </w:tcPr>
          <w:p w14:paraId="26B9DA96"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70 000</w:t>
            </w:r>
          </w:p>
        </w:tc>
        <w:tc>
          <w:tcPr>
            <w:tcW w:w="1120" w:type="dxa"/>
            <w:tcBorders>
              <w:top w:val="nil"/>
              <w:left w:val="nil"/>
              <w:bottom w:val="nil"/>
              <w:right w:val="nil"/>
            </w:tcBorders>
            <w:noWrap/>
            <w:vAlign w:val="bottom"/>
            <w:hideMark/>
          </w:tcPr>
          <w:p w14:paraId="43036D01"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70 000</w:t>
            </w:r>
          </w:p>
        </w:tc>
        <w:tc>
          <w:tcPr>
            <w:tcW w:w="902" w:type="dxa"/>
            <w:tcBorders>
              <w:top w:val="nil"/>
              <w:left w:val="nil"/>
              <w:bottom w:val="nil"/>
              <w:right w:val="nil"/>
            </w:tcBorders>
            <w:noWrap/>
            <w:vAlign w:val="bottom"/>
            <w:hideMark/>
          </w:tcPr>
          <w:p w14:paraId="7579A843"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210 000</w:t>
            </w:r>
          </w:p>
        </w:tc>
        <w:tc>
          <w:tcPr>
            <w:tcW w:w="904" w:type="dxa"/>
            <w:tcBorders>
              <w:top w:val="nil"/>
              <w:left w:val="nil"/>
              <w:bottom w:val="nil"/>
              <w:right w:val="nil"/>
            </w:tcBorders>
            <w:noWrap/>
            <w:vAlign w:val="bottom"/>
            <w:hideMark/>
          </w:tcPr>
          <w:p w14:paraId="5738F791"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10%</w:t>
            </w:r>
          </w:p>
        </w:tc>
      </w:tr>
      <w:tr w:rsidR="002A218D" w:rsidRPr="002A218D" w14:paraId="46F512EA" w14:textId="77777777" w:rsidTr="00D973DB">
        <w:trPr>
          <w:trHeight w:val="398"/>
        </w:trPr>
        <w:tc>
          <w:tcPr>
            <w:tcW w:w="4694" w:type="dxa"/>
            <w:tcBorders>
              <w:top w:val="nil"/>
              <w:left w:val="nil"/>
              <w:bottom w:val="nil"/>
              <w:right w:val="nil"/>
            </w:tcBorders>
            <w:shd w:val="clear" w:color="000000" w:fill="DDEBF7"/>
            <w:noWrap/>
            <w:vAlign w:val="center"/>
            <w:hideMark/>
          </w:tcPr>
          <w:p w14:paraId="6E07B23D"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AXE ACHAT ET PARTENARIAT AVEC LE SECTEUR PROTEGE ET ADAPTE</w:t>
            </w:r>
          </w:p>
        </w:tc>
        <w:tc>
          <w:tcPr>
            <w:tcW w:w="1120" w:type="dxa"/>
            <w:tcBorders>
              <w:top w:val="nil"/>
              <w:left w:val="nil"/>
              <w:bottom w:val="nil"/>
              <w:right w:val="nil"/>
            </w:tcBorders>
            <w:shd w:val="clear" w:color="000000" w:fill="DDEBF7"/>
            <w:noWrap/>
            <w:vAlign w:val="bottom"/>
            <w:hideMark/>
          </w:tcPr>
          <w:p w14:paraId="384DD136"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1C5FD29F"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DDEBF7"/>
            <w:noWrap/>
            <w:vAlign w:val="bottom"/>
            <w:hideMark/>
          </w:tcPr>
          <w:p w14:paraId="231FD49C"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2" w:type="dxa"/>
            <w:tcBorders>
              <w:top w:val="nil"/>
              <w:left w:val="nil"/>
              <w:bottom w:val="nil"/>
              <w:right w:val="nil"/>
            </w:tcBorders>
            <w:shd w:val="clear" w:color="000000" w:fill="DDEBF7"/>
            <w:noWrap/>
            <w:vAlign w:val="bottom"/>
            <w:hideMark/>
          </w:tcPr>
          <w:p w14:paraId="172C3D04"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904" w:type="dxa"/>
            <w:tcBorders>
              <w:top w:val="nil"/>
              <w:left w:val="nil"/>
              <w:bottom w:val="nil"/>
              <w:right w:val="nil"/>
            </w:tcBorders>
            <w:shd w:val="clear" w:color="000000" w:fill="DDEBF7"/>
            <w:noWrap/>
            <w:vAlign w:val="bottom"/>
            <w:hideMark/>
          </w:tcPr>
          <w:p w14:paraId="172D7BDA"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r>
      <w:tr w:rsidR="002A218D" w:rsidRPr="002A218D" w14:paraId="338BA922" w14:textId="77777777" w:rsidTr="00D973DB">
        <w:trPr>
          <w:trHeight w:val="211"/>
        </w:trPr>
        <w:tc>
          <w:tcPr>
            <w:tcW w:w="4694" w:type="dxa"/>
            <w:tcBorders>
              <w:top w:val="nil"/>
              <w:left w:val="nil"/>
              <w:bottom w:val="nil"/>
              <w:right w:val="nil"/>
            </w:tcBorders>
            <w:shd w:val="clear" w:color="000000" w:fill="FFFFFF"/>
            <w:noWrap/>
            <w:vAlign w:val="bottom"/>
            <w:hideMark/>
          </w:tcPr>
          <w:p w14:paraId="42E3881B" w14:textId="77777777" w:rsidR="002A218D" w:rsidRPr="002A218D" w:rsidRDefault="002A218D" w:rsidP="00D973DB">
            <w:pPr>
              <w:spacing w:after="40"/>
              <w:rPr>
                <w:rFonts w:ascii="Calibri" w:hAnsi="Calibri" w:cs="Calibri"/>
                <w:color w:val="000000"/>
                <w:sz w:val="18"/>
                <w:szCs w:val="18"/>
              </w:rPr>
            </w:pPr>
            <w:r w:rsidRPr="002A218D">
              <w:rPr>
                <w:rFonts w:ascii="Calibri" w:hAnsi="Calibri" w:cs="Calibri"/>
                <w:color w:val="000000"/>
                <w:sz w:val="18"/>
                <w:szCs w:val="18"/>
              </w:rPr>
              <w:t> </w:t>
            </w:r>
          </w:p>
        </w:tc>
        <w:tc>
          <w:tcPr>
            <w:tcW w:w="1120" w:type="dxa"/>
            <w:tcBorders>
              <w:top w:val="nil"/>
              <w:left w:val="nil"/>
              <w:bottom w:val="nil"/>
              <w:right w:val="nil"/>
            </w:tcBorders>
            <w:shd w:val="clear" w:color="000000" w:fill="FFFFFF"/>
            <w:noWrap/>
            <w:vAlign w:val="bottom"/>
            <w:hideMark/>
          </w:tcPr>
          <w:p w14:paraId="2DE93945"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40 000</w:t>
            </w:r>
          </w:p>
        </w:tc>
        <w:tc>
          <w:tcPr>
            <w:tcW w:w="1120" w:type="dxa"/>
            <w:tcBorders>
              <w:top w:val="nil"/>
              <w:left w:val="nil"/>
              <w:bottom w:val="nil"/>
              <w:right w:val="nil"/>
            </w:tcBorders>
            <w:shd w:val="clear" w:color="000000" w:fill="FFFFFF"/>
            <w:noWrap/>
            <w:vAlign w:val="bottom"/>
            <w:hideMark/>
          </w:tcPr>
          <w:p w14:paraId="6746CE27"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40 000</w:t>
            </w:r>
          </w:p>
        </w:tc>
        <w:tc>
          <w:tcPr>
            <w:tcW w:w="1120" w:type="dxa"/>
            <w:tcBorders>
              <w:top w:val="nil"/>
              <w:left w:val="nil"/>
              <w:bottom w:val="nil"/>
              <w:right w:val="nil"/>
            </w:tcBorders>
            <w:shd w:val="clear" w:color="000000" w:fill="FFFFFF"/>
            <w:noWrap/>
            <w:vAlign w:val="bottom"/>
            <w:hideMark/>
          </w:tcPr>
          <w:p w14:paraId="225F8FF4"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40 000</w:t>
            </w:r>
          </w:p>
        </w:tc>
        <w:tc>
          <w:tcPr>
            <w:tcW w:w="902" w:type="dxa"/>
            <w:tcBorders>
              <w:top w:val="nil"/>
              <w:left w:val="nil"/>
              <w:bottom w:val="nil"/>
              <w:right w:val="nil"/>
            </w:tcBorders>
            <w:noWrap/>
            <w:vAlign w:val="bottom"/>
            <w:hideMark/>
          </w:tcPr>
          <w:p w14:paraId="472238B1"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120 000</w:t>
            </w:r>
          </w:p>
        </w:tc>
        <w:tc>
          <w:tcPr>
            <w:tcW w:w="904" w:type="dxa"/>
            <w:tcBorders>
              <w:top w:val="nil"/>
              <w:left w:val="nil"/>
              <w:bottom w:val="nil"/>
              <w:right w:val="nil"/>
            </w:tcBorders>
            <w:noWrap/>
            <w:vAlign w:val="bottom"/>
            <w:hideMark/>
          </w:tcPr>
          <w:p w14:paraId="06E5A8DC" w14:textId="77777777" w:rsidR="002A218D" w:rsidRPr="002A218D" w:rsidRDefault="002A218D" w:rsidP="00D973DB">
            <w:pPr>
              <w:spacing w:after="40"/>
              <w:jc w:val="right"/>
              <w:rPr>
                <w:rFonts w:ascii="Calibri" w:hAnsi="Calibri" w:cs="Calibri"/>
                <w:color w:val="000000"/>
                <w:sz w:val="18"/>
                <w:szCs w:val="18"/>
              </w:rPr>
            </w:pPr>
            <w:r w:rsidRPr="002A218D">
              <w:rPr>
                <w:rFonts w:ascii="Calibri" w:hAnsi="Calibri" w:cs="Calibri"/>
                <w:color w:val="000000"/>
                <w:sz w:val="18"/>
                <w:szCs w:val="18"/>
              </w:rPr>
              <w:t>6%</w:t>
            </w:r>
          </w:p>
        </w:tc>
      </w:tr>
      <w:tr w:rsidR="002A218D" w:rsidRPr="002A218D" w14:paraId="0E5ED450" w14:textId="77777777" w:rsidTr="00D973DB">
        <w:trPr>
          <w:trHeight w:val="211"/>
        </w:trPr>
        <w:tc>
          <w:tcPr>
            <w:tcW w:w="4694" w:type="dxa"/>
            <w:tcBorders>
              <w:top w:val="nil"/>
              <w:left w:val="nil"/>
              <w:bottom w:val="nil"/>
              <w:right w:val="nil"/>
            </w:tcBorders>
            <w:shd w:val="clear" w:color="000000" w:fill="4472C4"/>
            <w:noWrap/>
            <w:vAlign w:val="bottom"/>
            <w:hideMark/>
          </w:tcPr>
          <w:p w14:paraId="0FE45373" w14:textId="77777777" w:rsidR="002A218D" w:rsidRPr="002A218D" w:rsidRDefault="002A218D" w:rsidP="00D973DB">
            <w:pPr>
              <w:spacing w:after="40"/>
              <w:rPr>
                <w:rFonts w:ascii="Calibri" w:hAnsi="Calibri" w:cs="Calibri"/>
                <w:b/>
                <w:bCs/>
                <w:color w:val="FFFFFF"/>
                <w:sz w:val="18"/>
                <w:szCs w:val="18"/>
              </w:rPr>
            </w:pPr>
            <w:r w:rsidRPr="002A218D">
              <w:rPr>
                <w:rFonts w:ascii="Calibri" w:hAnsi="Calibri" w:cs="Calibri"/>
                <w:b/>
                <w:bCs/>
                <w:color w:val="FFFFFF"/>
                <w:sz w:val="18"/>
                <w:szCs w:val="18"/>
              </w:rPr>
              <w:t>TOTAL</w:t>
            </w:r>
          </w:p>
        </w:tc>
        <w:tc>
          <w:tcPr>
            <w:tcW w:w="1120" w:type="dxa"/>
            <w:tcBorders>
              <w:top w:val="nil"/>
              <w:left w:val="nil"/>
              <w:bottom w:val="nil"/>
              <w:right w:val="nil"/>
            </w:tcBorders>
            <w:shd w:val="clear" w:color="000000" w:fill="4472C4"/>
            <w:noWrap/>
            <w:vAlign w:val="bottom"/>
            <w:hideMark/>
          </w:tcPr>
          <w:p w14:paraId="45620AF0" w14:textId="77777777" w:rsidR="002A218D" w:rsidRPr="002A218D" w:rsidRDefault="002A218D" w:rsidP="00D973DB">
            <w:pPr>
              <w:spacing w:after="40"/>
              <w:jc w:val="right"/>
              <w:rPr>
                <w:rFonts w:ascii="Calibri" w:hAnsi="Calibri" w:cs="Calibri"/>
                <w:b/>
                <w:bCs/>
                <w:color w:val="FFFFFF"/>
                <w:sz w:val="18"/>
                <w:szCs w:val="18"/>
              </w:rPr>
            </w:pPr>
            <w:r w:rsidRPr="002A218D">
              <w:rPr>
                <w:rFonts w:ascii="Calibri" w:hAnsi="Calibri" w:cs="Calibri"/>
                <w:b/>
                <w:bCs/>
                <w:color w:val="FFFFFF"/>
                <w:sz w:val="18"/>
                <w:szCs w:val="18"/>
              </w:rPr>
              <w:t>700 000</w:t>
            </w:r>
          </w:p>
        </w:tc>
        <w:tc>
          <w:tcPr>
            <w:tcW w:w="1120" w:type="dxa"/>
            <w:tcBorders>
              <w:top w:val="nil"/>
              <w:left w:val="nil"/>
              <w:bottom w:val="nil"/>
              <w:right w:val="nil"/>
            </w:tcBorders>
            <w:shd w:val="clear" w:color="000000" w:fill="4472C4"/>
            <w:noWrap/>
            <w:vAlign w:val="bottom"/>
            <w:hideMark/>
          </w:tcPr>
          <w:p w14:paraId="5D4A80D0" w14:textId="77777777" w:rsidR="002A218D" w:rsidRPr="002A218D" w:rsidRDefault="002A218D" w:rsidP="00D973DB">
            <w:pPr>
              <w:spacing w:after="40"/>
              <w:jc w:val="right"/>
              <w:rPr>
                <w:rFonts w:ascii="Calibri" w:hAnsi="Calibri" w:cs="Calibri"/>
                <w:b/>
                <w:bCs/>
                <w:color w:val="FFFFFF"/>
                <w:sz w:val="18"/>
                <w:szCs w:val="18"/>
              </w:rPr>
            </w:pPr>
            <w:r w:rsidRPr="002A218D">
              <w:rPr>
                <w:rFonts w:ascii="Calibri" w:hAnsi="Calibri" w:cs="Calibri"/>
                <w:b/>
                <w:bCs/>
                <w:color w:val="FFFFFF"/>
                <w:sz w:val="18"/>
                <w:szCs w:val="18"/>
              </w:rPr>
              <w:t>700 000</w:t>
            </w:r>
          </w:p>
        </w:tc>
        <w:tc>
          <w:tcPr>
            <w:tcW w:w="1120" w:type="dxa"/>
            <w:tcBorders>
              <w:top w:val="nil"/>
              <w:left w:val="nil"/>
              <w:bottom w:val="nil"/>
              <w:right w:val="nil"/>
            </w:tcBorders>
            <w:shd w:val="clear" w:color="000000" w:fill="4472C4"/>
            <w:noWrap/>
            <w:vAlign w:val="bottom"/>
            <w:hideMark/>
          </w:tcPr>
          <w:p w14:paraId="0E3C8D6C" w14:textId="77777777" w:rsidR="002A218D" w:rsidRPr="002A218D" w:rsidRDefault="002A218D" w:rsidP="00D973DB">
            <w:pPr>
              <w:spacing w:after="40"/>
              <w:jc w:val="right"/>
              <w:rPr>
                <w:rFonts w:ascii="Calibri" w:hAnsi="Calibri" w:cs="Calibri"/>
                <w:b/>
                <w:bCs/>
                <w:color w:val="FFFFFF"/>
                <w:sz w:val="18"/>
                <w:szCs w:val="18"/>
              </w:rPr>
            </w:pPr>
            <w:r w:rsidRPr="002A218D">
              <w:rPr>
                <w:rFonts w:ascii="Calibri" w:hAnsi="Calibri" w:cs="Calibri"/>
                <w:b/>
                <w:bCs/>
                <w:color w:val="FFFFFF"/>
                <w:sz w:val="18"/>
                <w:szCs w:val="18"/>
              </w:rPr>
              <w:t>700 000</w:t>
            </w:r>
          </w:p>
        </w:tc>
        <w:tc>
          <w:tcPr>
            <w:tcW w:w="902" w:type="dxa"/>
            <w:tcBorders>
              <w:top w:val="nil"/>
              <w:left w:val="nil"/>
              <w:bottom w:val="nil"/>
              <w:right w:val="nil"/>
            </w:tcBorders>
            <w:shd w:val="clear" w:color="000000" w:fill="4472C4"/>
            <w:noWrap/>
            <w:vAlign w:val="bottom"/>
            <w:hideMark/>
          </w:tcPr>
          <w:p w14:paraId="440A2441" w14:textId="77777777" w:rsidR="002A218D" w:rsidRPr="002A218D" w:rsidRDefault="002A218D" w:rsidP="00D973DB">
            <w:pPr>
              <w:spacing w:after="40"/>
              <w:jc w:val="right"/>
              <w:rPr>
                <w:rFonts w:ascii="Calibri" w:hAnsi="Calibri" w:cs="Calibri"/>
                <w:b/>
                <w:bCs/>
                <w:color w:val="FFFFFF"/>
                <w:sz w:val="18"/>
                <w:szCs w:val="18"/>
              </w:rPr>
            </w:pPr>
            <w:r w:rsidRPr="002A218D">
              <w:rPr>
                <w:rFonts w:ascii="Calibri" w:hAnsi="Calibri" w:cs="Calibri"/>
                <w:b/>
                <w:bCs/>
                <w:color w:val="FFFFFF"/>
                <w:sz w:val="18"/>
                <w:szCs w:val="18"/>
              </w:rPr>
              <w:t>2 100 000</w:t>
            </w:r>
          </w:p>
        </w:tc>
        <w:tc>
          <w:tcPr>
            <w:tcW w:w="904" w:type="dxa"/>
            <w:tcBorders>
              <w:top w:val="nil"/>
              <w:left w:val="nil"/>
              <w:bottom w:val="nil"/>
              <w:right w:val="nil"/>
            </w:tcBorders>
            <w:shd w:val="clear" w:color="000000" w:fill="4472C4"/>
            <w:noWrap/>
            <w:vAlign w:val="bottom"/>
            <w:hideMark/>
          </w:tcPr>
          <w:p w14:paraId="541D980C" w14:textId="77777777" w:rsidR="002A218D" w:rsidRPr="002A218D" w:rsidRDefault="002A218D" w:rsidP="00D973DB">
            <w:pPr>
              <w:spacing w:after="40"/>
              <w:rPr>
                <w:rFonts w:ascii="Calibri" w:hAnsi="Calibri" w:cs="Calibri"/>
                <w:b/>
                <w:bCs/>
                <w:color w:val="FFFFFF"/>
                <w:sz w:val="18"/>
                <w:szCs w:val="18"/>
              </w:rPr>
            </w:pPr>
            <w:r w:rsidRPr="002A218D">
              <w:rPr>
                <w:rFonts w:ascii="Calibri" w:hAnsi="Calibri" w:cs="Calibri"/>
                <w:b/>
                <w:bCs/>
                <w:color w:val="FFFFFF"/>
                <w:sz w:val="18"/>
                <w:szCs w:val="18"/>
              </w:rPr>
              <w:t> </w:t>
            </w:r>
          </w:p>
        </w:tc>
      </w:tr>
    </w:tbl>
    <w:p w14:paraId="02DECE81" w14:textId="63B8B679" w:rsidR="00C81431" w:rsidRDefault="00C81431" w:rsidP="00741FEC">
      <w:pPr>
        <w:pStyle w:val="Listesimple"/>
        <w:keepNext/>
        <w:keepLines/>
        <w:numPr>
          <w:ilvl w:val="0"/>
          <w:numId w:val="0"/>
        </w:numPr>
        <w:suppressLineNumbers/>
        <w:suppressAutoHyphens/>
        <w:snapToGrid w:val="0"/>
        <w:spacing w:after="120" w:line="276" w:lineRule="auto"/>
        <w:rPr>
          <w:rFonts w:ascii="Arial" w:hAnsi="Arial" w:cs="Arial"/>
          <w:sz w:val="20"/>
          <w:szCs w:val="20"/>
          <w:highlight w:val="yellow"/>
        </w:rPr>
      </w:pPr>
    </w:p>
    <w:p w14:paraId="4D01B99F" w14:textId="77777777" w:rsidR="002A218D" w:rsidRPr="000708E1" w:rsidRDefault="002A218D" w:rsidP="00741FEC">
      <w:pPr>
        <w:pStyle w:val="Listesimple"/>
        <w:keepNext/>
        <w:keepLines/>
        <w:numPr>
          <w:ilvl w:val="0"/>
          <w:numId w:val="0"/>
        </w:numPr>
        <w:suppressLineNumbers/>
        <w:suppressAutoHyphens/>
        <w:snapToGrid w:val="0"/>
        <w:spacing w:after="120" w:line="276" w:lineRule="auto"/>
        <w:rPr>
          <w:rFonts w:ascii="Arial" w:hAnsi="Arial" w:cs="Arial"/>
          <w:sz w:val="20"/>
          <w:szCs w:val="20"/>
          <w:highlight w:val="yellow"/>
        </w:rPr>
      </w:pPr>
    </w:p>
    <w:sectPr w:rsidR="002A218D" w:rsidRPr="000708E1" w:rsidSect="00CC2B14">
      <w:headerReference w:type="even" r:id="rId15"/>
      <w:headerReference w:type="default" r:id="rId16"/>
      <w:footerReference w:type="even" r:id="rId17"/>
      <w:footerReference w:type="default" r:id="rId18"/>
      <w:headerReference w:type="first" r:id="rId19"/>
      <w:footerReference w:type="first" r:id="rId20"/>
      <w:footnotePr>
        <w:numFmt w:val="chicago"/>
        <w:numRestart w:val="eachPage"/>
      </w:footnotePr>
      <w:type w:val="nextColumn"/>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9657" w14:textId="77777777" w:rsidR="00D55DBB" w:rsidRDefault="00D55DBB" w:rsidP="008134DB">
      <w:r>
        <w:separator/>
      </w:r>
    </w:p>
    <w:p w14:paraId="456C7FCA" w14:textId="77777777" w:rsidR="00D55DBB" w:rsidRDefault="00D55DBB"/>
  </w:endnote>
  <w:endnote w:type="continuationSeparator" w:id="0">
    <w:p w14:paraId="3F51BF1A" w14:textId="77777777" w:rsidR="00D55DBB" w:rsidRDefault="00D55DBB" w:rsidP="008134DB">
      <w:r>
        <w:continuationSeparator/>
      </w:r>
    </w:p>
    <w:p w14:paraId="3E1D1519" w14:textId="77777777" w:rsidR="00D55DBB" w:rsidRDefault="00D55DBB"/>
  </w:endnote>
  <w:endnote w:type="continuationNotice" w:id="1">
    <w:p w14:paraId="4E12906F" w14:textId="77777777" w:rsidR="00D55DBB" w:rsidRDefault="00D55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dot">
    <w:charset w:val="B1"/>
    <w:family w:val="auto"/>
    <w:pitch w:val="variable"/>
    <w:sig w:usb0="80000867" w:usb1="00000000" w:usb2="00000000" w:usb3="00000000" w:csb0="000001FB" w:csb1="00000000"/>
  </w:font>
  <w:font w:name="+mn-ea">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3D81" w14:textId="6BE3B397" w:rsidR="00F86BE9" w:rsidRDefault="00CD6D23">
    <w:pPr>
      <w:pStyle w:val="Pieddepage"/>
    </w:pPr>
    <w:r>
      <w:rPr>
        <w:noProof/>
      </w:rPr>
      <mc:AlternateContent>
        <mc:Choice Requires="wps">
          <w:drawing>
            <wp:anchor distT="0" distB="0" distL="0" distR="0" simplePos="0" relativeHeight="251659264" behindDoc="0" locked="0" layoutInCell="1" allowOverlap="1" wp14:anchorId="196D87D7" wp14:editId="2C82BD5F">
              <wp:simplePos x="635" y="635"/>
              <wp:positionH relativeFrom="page">
                <wp:align>left</wp:align>
              </wp:positionH>
              <wp:positionV relativeFrom="page">
                <wp:align>bottom</wp:align>
              </wp:positionV>
              <wp:extent cx="1497965" cy="345440"/>
              <wp:effectExtent l="0" t="0" r="6985" b="0"/>
              <wp:wrapNone/>
              <wp:docPr id="1771225034" name="Zone de texte 5" descr="Sensitivity: C1-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7965" cy="345440"/>
                      </a:xfrm>
                      <a:prstGeom prst="rect">
                        <a:avLst/>
                      </a:prstGeom>
                      <a:noFill/>
                      <a:ln>
                        <a:noFill/>
                      </a:ln>
                    </wps:spPr>
                    <wps:txbx>
                      <w:txbxContent>
                        <w:p w14:paraId="35EE968A" w14:textId="1D11EE99" w:rsidR="00CD6D23" w:rsidRPr="00CD6D23" w:rsidRDefault="00CD6D23" w:rsidP="00CD6D23">
                          <w:pPr>
                            <w:rPr>
                              <w:rFonts w:ascii="Aptos" w:eastAsia="Aptos" w:hAnsi="Aptos" w:cs="Aptos"/>
                              <w:noProof/>
                              <w:color w:val="000000"/>
                              <w:sz w:val="20"/>
                              <w:szCs w:val="20"/>
                            </w:rPr>
                          </w:pPr>
                          <w:r w:rsidRPr="00CD6D23">
                            <w:rPr>
                              <w:rFonts w:ascii="Aptos" w:eastAsia="Aptos" w:hAnsi="Aptos" w:cs="Aptos"/>
                              <w:noProof/>
                              <w:color w:val="000000"/>
                              <w:sz w:val="20"/>
                              <w:szCs w:val="20"/>
                            </w:rPr>
                            <w:t>Sensitivity: C1-Internal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6D87D7" id="_x0000_t202" coordsize="21600,21600" o:spt="202" path="m,l,21600r21600,l21600,xe">
              <v:stroke joinstyle="miter"/>
              <v:path gradientshapeok="t" o:connecttype="rect"/>
            </v:shapetype>
            <v:shape id="Zone de texte 5" o:spid="_x0000_s1026" type="#_x0000_t202" alt="Sensitivity: C1-Internal" style="position:absolute;margin-left:0;margin-top:0;width:117.9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vLWEAIAABsEAAAOAAAAZHJzL2Uyb0RvYy54bWysU99v2jAQfp+0/8Hy+0hg0I2IULFWTJNQ&#10;W4lOfTaOTSLZPss2JOyv39kJsHV9qvbiXO7O9+P7Pi9uO63IUTjfgCnpeJRTIgyHqjH7kv58Xn/6&#10;SokPzFRMgRElPQlPb5cfPyxaW4gJ1KAq4QgWMb5obUnrEGyRZZ7XQjM/AisMBiU4zQL+un1WOdZi&#10;da2ySZ7fZC24yjrgwnv03vdBukz1pRQ8PErpRSCqpDhbSKdL5y6e2XLBir1jtm74MAZ7xxSaNQab&#10;Xkrds8DIwTX/lNINd+BBhhEHnYGUDRdpB9xmnL/aZlszK9IuCI63F5j8/yvLH45b++RI6L5BhwRG&#10;QFrrC4/OuE8nnY5fnJRgHCE8XWATXSA8XprOv8xvZpRwjH2ezqbThGt2vW2dD98FaBKNkjqkJaHF&#10;jhsfsCOmnlNiMwPrRqlEjTJ/OTAxerLriNEK3a4b5t5BdcJ1HPRMe8vXDfbcMB+emENqcQOUa3jE&#10;QypoSwqDRUkN7tdb/piPiGOUkhalUlKDWqZE/TDIxGQ2zfMorfSHhjsbu2SM5/ksxs1B3wGqcIwP&#10;wvJkxuSgzqZ0oF9QzavYDUPMcOxZ0t3ZvAu9cPE1cLFapSRUkWVhY7aWx9IRrIjkc/fCnB3gDkjU&#10;A5zFxIpXqPe58aa3q0NA7BMlEdgezQFvVGBiangtUeJ//qes65te/gYAAP//AwBQSwMEFAAGAAgA&#10;AAAhAM7ZVkPbAAAABAEAAA8AAABkcnMvZG93bnJldi54bWxMj81OwzAQhO9IvIO1lbhRp6GNIMSp&#10;Kv7ElRQJjk68jaPG6xBv2/D2GC70stJoRjPfFuvJ9eKIY+g8KVjMExBIjTcdtQret8/XtyACazK6&#10;94QKvjHAury8KHRu/Ine8FhxK2IJhVwrsMxDLmVoLDod5n5Ait7Oj05zlGMrzahPsdz1Mk2STDrd&#10;UVywesAHi82+OjgF2ePLxg4f2efXLg2vofZ7rvyTUlezaXMPgnHi/zD84kd0KCNT7Q9kgugVxEf4&#10;70YvvVndgagVrJZLkGUhz+HLHwAAAP//AwBQSwECLQAUAAYACAAAACEAtoM4kv4AAADhAQAAEwAA&#10;AAAAAAAAAAAAAAAAAAAAW0NvbnRlbnRfVHlwZXNdLnhtbFBLAQItABQABgAIAAAAIQA4/SH/1gAA&#10;AJQBAAALAAAAAAAAAAAAAAAAAC8BAABfcmVscy8ucmVsc1BLAQItABQABgAIAAAAIQAb6vLWEAIA&#10;ABsEAAAOAAAAAAAAAAAAAAAAAC4CAABkcnMvZTJvRG9jLnhtbFBLAQItABQABgAIAAAAIQDO2VZD&#10;2wAAAAQBAAAPAAAAAAAAAAAAAAAAAGoEAABkcnMvZG93bnJldi54bWxQSwUGAAAAAAQABADzAAAA&#10;cgUAAAAA&#10;" filled="f" stroked="f">
              <v:textbox style="mso-fit-shape-to-text:t" inset="20pt,0,0,15pt">
                <w:txbxContent>
                  <w:p w14:paraId="35EE968A" w14:textId="1D11EE99" w:rsidR="00CD6D23" w:rsidRPr="00CD6D23" w:rsidRDefault="00CD6D23" w:rsidP="00CD6D23">
                    <w:pPr>
                      <w:rPr>
                        <w:rFonts w:ascii="Aptos" w:eastAsia="Aptos" w:hAnsi="Aptos" w:cs="Aptos"/>
                        <w:noProof/>
                        <w:color w:val="000000"/>
                        <w:sz w:val="20"/>
                        <w:szCs w:val="20"/>
                      </w:rPr>
                    </w:pPr>
                    <w:r w:rsidRPr="00CD6D23">
                      <w:rPr>
                        <w:rFonts w:ascii="Aptos" w:eastAsia="Aptos" w:hAnsi="Aptos" w:cs="Aptos"/>
                        <w:noProof/>
                        <w:color w:val="000000"/>
                        <w:sz w:val="20"/>
                        <w:szCs w:val="20"/>
                      </w:rPr>
                      <w:t>Sensitivity: C1-Internal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ECDE" w14:textId="74C38D19" w:rsidR="001627C9" w:rsidRPr="00081948" w:rsidRDefault="00CD6D23" w:rsidP="00905A39">
    <w:pPr>
      <w:pStyle w:val="Pieddepage"/>
      <w:tabs>
        <w:tab w:val="clear" w:pos="4536"/>
      </w:tabs>
      <w:rPr>
        <w:rFonts w:ascii="Century Gothic" w:hAnsi="Century Gothic"/>
        <w:sz w:val="16"/>
        <w:szCs w:val="16"/>
      </w:rPr>
    </w:pPr>
    <w:r>
      <w:rPr>
        <w:rFonts w:ascii="Century Gothic" w:eastAsiaTheme="majorEastAsia" w:hAnsi="Century Gothic" w:cs="Arial"/>
        <w:noProof/>
        <w:sz w:val="16"/>
      </w:rPr>
      <mc:AlternateContent>
        <mc:Choice Requires="wps">
          <w:drawing>
            <wp:anchor distT="0" distB="0" distL="0" distR="0" simplePos="0" relativeHeight="251660288" behindDoc="0" locked="0" layoutInCell="1" allowOverlap="1" wp14:anchorId="0D08E2EF" wp14:editId="05EE8E9B">
              <wp:simplePos x="0" y="0"/>
              <wp:positionH relativeFrom="margin">
                <wp:align>center</wp:align>
              </wp:positionH>
              <wp:positionV relativeFrom="page">
                <wp:posOffset>10309960</wp:posOffset>
              </wp:positionV>
              <wp:extent cx="1497965" cy="345440"/>
              <wp:effectExtent l="0" t="0" r="7620" b="0"/>
              <wp:wrapNone/>
              <wp:docPr id="1910918208" name="Zone de texte 6" descr="Sensitivity: C1-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7965" cy="345440"/>
                      </a:xfrm>
                      <a:prstGeom prst="rect">
                        <a:avLst/>
                      </a:prstGeom>
                      <a:noFill/>
                      <a:ln>
                        <a:noFill/>
                      </a:ln>
                    </wps:spPr>
                    <wps:txbx>
                      <w:txbxContent>
                        <w:p w14:paraId="18464018" w14:textId="5A15A704" w:rsidR="00CD6D23" w:rsidRPr="00CD6D23" w:rsidRDefault="00CD6D23" w:rsidP="00CD6D23">
                          <w:pPr>
                            <w:jc w:val="center"/>
                            <w:rPr>
                              <w:rFonts w:ascii="Century Gothic" w:eastAsia="Aptos" w:hAnsi="Century Gothic" w:cs="Arial"/>
                              <w:noProof/>
                              <w:color w:val="000000"/>
                              <w:sz w:val="20"/>
                              <w:szCs w:val="20"/>
                            </w:rPr>
                          </w:pPr>
                          <w:r w:rsidRPr="00CD6D23">
                            <w:rPr>
                              <w:rFonts w:ascii="Century Gothic" w:eastAsia="Aptos" w:hAnsi="Century Gothic" w:cs="Arial"/>
                              <w:noProof/>
                              <w:color w:val="000000"/>
                              <w:sz w:val="20"/>
                              <w:szCs w:val="20"/>
                            </w:rPr>
                            <w:t>Sensitivity: C1-Internal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08E2EF" id="_x0000_t202" coordsize="21600,21600" o:spt="202" path="m,l,21600r21600,l21600,xe">
              <v:stroke joinstyle="miter"/>
              <v:path gradientshapeok="t" o:connecttype="rect"/>
            </v:shapetype>
            <v:shape id="Zone de texte 6" o:spid="_x0000_s1027" type="#_x0000_t202" alt="Sensitivity: C1-Internal" style="position:absolute;margin-left:0;margin-top:811.8pt;width:117.95pt;height:27.2pt;z-index:251660288;visibility:visible;mso-wrap-style:none;mso-wrap-distance-left:0;mso-wrap-distance-top:0;mso-wrap-distance-right:0;mso-wrap-distance-bottom:0;mso-position-horizontal:center;mso-position-horizontal-relative:margin;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Cf+EwIAACIEAAAOAAAAZHJzL2Uyb0RvYy54bWysU99v2jAQfp+0/8Hy+0hg0JWIULFWTJNQ&#10;W4lOfXYcm0SyfZZtSNhfv7MJ0HV7mvbiXO7O9+P7Pi/ueq3IQTjfginpeJRTIgyHujW7kv54WX+6&#10;pcQHZmqmwIiSHoWnd8uPHxadLcQEGlC1cASLGF90tqRNCLbIMs8boZkfgRUGgxKcZgF/3S6rHeuw&#10;ulbZJM9vsg5cbR1w4T16H05Bukz1pRQ8PEnpRSCqpDhbSKdLZxXPbLlgxc4x27R8GIP9wxSatQab&#10;Xko9sMDI3rV/lNItd+BBhhEHnYGULRdpB9xmnL/bZtswK9IuCI63F5j8/yvLHw9b++xI6L9CjwRG&#10;QDrrC4/OuE8vnY5fnJRgHCE8XmATfSA8XprOv8xvZpRwjH2ezqbThGt2vW2dD98EaBKNkjqkJaHF&#10;DhsfsCOmnlNiMwPrVqlEjTK/OTAxerLriNEKfdWTtn4zfgX1EbdycCLcW75usfWG+fDMHDKMi6Bq&#10;wxMeUkFXUhgsShpwP//mj/kIPEYp6VAxJTUoaUrUd4OETGbTPI8KS39ouLNRJWM8z2cxbvb6HlCM&#10;Y3wXliczJgd1NqUD/YqiXsVuGGKGY8+SVmfzPpz0i4+Ci9UqJaGYLAsbs7U8lo6YRUBf+lfm7IB6&#10;QL4e4awpVrwD/5Qbb3q72gekIDET8T2hOcCOQkyEDY8mKv3tf8q6Pu3lLwAAAP//AwBQSwMEFAAG&#10;AAgAAAAhAM6tmwTdAAAACgEAAA8AAABkcnMvZG93bnJldi54bWxMj81OwzAQhO9IvIO1SNyoQypM&#10;CXGqij9xJSDB0Ym3cdR4HWK3DW/P9gTHnRnNflOuZz+IA06xD6ThepGBQGqD7anT8PH+fLUCEZMh&#10;a4ZAqOEHI6yr87PSFDYc6Q0PdeoEl1AsjAaX0lhIGVuH3sRFGJHY24bJm8Tn1Ek7mSOX+0HmWaak&#10;Nz3xB2dGfHDY7uq916AeXzZu/FRf39s8vsYm7FIdnrS+vJg39yASzukvDCd8RoeKmZqwJxvFoIGH&#10;JFZVvlQg2M+XN3cgmpN0u8pAVqX8P6H6BQAA//8DAFBLAQItABQABgAIAAAAIQC2gziS/gAAAOEB&#10;AAATAAAAAAAAAAAAAAAAAAAAAABbQ29udGVudF9UeXBlc10ueG1sUEsBAi0AFAAGAAgAAAAhADj9&#10;If/WAAAAlAEAAAsAAAAAAAAAAAAAAAAALwEAAF9yZWxzLy5yZWxzUEsBAi0AFAAGAAgAAAAhAB70&#10;J/4TAgAAIgQAAA4AAAAAAAAAAAAAAAAALgIAAGRycy9lMm9Eb2MueG1sUEsBAi0AFAAGAAgAAAAh&#10;AM6tmwTdAAAACgEAAA8AAAAAAAAAAAAAAAAAbQQAAGRycy9kb3ducmV2LnhtbFBLBQYAAAAABAAE&#10;APMAAAB3BQAAAAA=&#10;" filled="f" stroked="f">
              <v:textbox style="mso-fit-shape-to-text:t" inset="20pt,0,0,15pt">
                <w:txbxContent>
                  <w:p w14:paraId="18464018" w14:textId="5A15A704" w:rsidR="00CD6D23" w:rsidRPr="00CD6D23" w:rsidRDefault="00CD6D23" w:rsidP="00CD6D23">
                    <w:pPr>
                      <w:jc w:val="center"/>
                      <w:rPr>
                        <w:rFonts w:ascii="Century Gothic" w:eastAsia="Aptos" w:hAnsi="Century Gothic" w:cs="Arial"/>
                        <w:noProof/>
                        <w:color w:val="000000"/>
                        <w:sz w:val="20"/>
                        <w:szCs w:val="20"/>
                      </w:rPr>
                    </w:pPr>
                    <w:r w:rsidRPr="00CD6D23">
                      <w:rPr>
                        <w:rFonts w:ascii="Century Gothic" w:eastAsia="Aptos" w:hAnsi="Century Gothic" w:cs="Arial"/>
                        <w:noProof/>
                        <w:color w:val="000000"/>
                        <w:sz w:val="20"/>
                        <w:szCs w:val="20"/>
                      </w:rPr>
                      <w:t>Sensitivity: C1-Internal</w:t>
                    </w:r>
                  </w:p>
                </w:txbxContent>
              </v:textbox>
              <w10:wrap anchorx="margin" anchory="page"/>
            </v:shape>
          </w:pict>
        </mc:Fallback>
      </mc:AlternateContent>
    </w:r>
    <w:r w:rsidR="001627C9" w:rsidRPr="00DA2EF5">
      <w:rPr>
        <w:rFonts w:ascii="Century Gothic" w:eastAsiaTheme="majorEastAsia" w:hAnsi="Century Gothic" w:cs="Arial"/>
        <w:sz w:val="16"/>
      </w:rPr>
      <w:t>Accord triennal relatif à l’emploi des personnes handicapées 20</w:t>
    </w:r>
    <w:r w:rsidR="001627C9">
      <w:rPr>
        <w:rFonts w:ascii="Century Gothic" w:eastAsiaTheme="majorEastAsia" w:hAnsi="Century Gothic" w:cs="Arial"/>
        <w:sz w:val="16"/>
      </w:rPr>
      <w:t>2</w:t>
    </w:r>
    <w:r w:rsidR="00BF0424">
      <w:rPr>
        <w:rFonts w:ascii="Century Gothic" w:eastAsiaTheme="majorEastAsia" w:hAnsi="Century Gothic" w:cs="Arial"/>
        <w:sz w:val="16"/>
      </w:rPr>
      <w:t>6</w:t>
    </w:r>
    <w:r w:rsidR="001627C9" w:rsidRPr="00DA2EF5">
      <w:rPr>
        <w:rFonts w:ascii="Century Gothic" w:eastAsiaTheme="majorEastAsia" w:hAnsi="Century Gothic" w:cs="Arial"/>
        <w:sz w:val="16"/>
      </w:rPr>
      <w:t xml:space="preserve"> </w:t>
    </w:r>
    <w:r w:rsidR="001627C9">
      <w:rPr>
        <w:rFonts w:ascii="Century Gothic" w:eastAsiaTheme="majorEastAsia" w:hAnsi="Century Gothic" w:cs="Arial"/>
        <w:sz w:val="16"/>
      </w:rPr>
      <w:t>– 202</w:t>
    </w:r>
    <w:r w:rsidR="00BF0424">
      <w:rPr>
        <w:rFonts w:ascii="Century Gothic" w:eastAsiaTheme="majorEastAsia" w:hAnsi="Century Gothic" w:cs="Arial"/>
        <w:sz w:val="16"/>
      </w:rPr>
      <w:t>8</w:t>
    </w:r>
    <w:r w:rsidR="001627C9">
      <w:rPr>
        <w:rFonts w:ascii="Century Gothic" w:eastAsiaTheme="majorEastAsia" w:hAnsi="Century Gothic" w:cs="Arial"/>
        <w:sz w:val="16"/>
      </w:rPr>
      <w:tab/>
    </w:r>
    <w:r w:rsidR="001627C9" w:rsidRPr="00081948">
      <w:rPr>
        <w:rFonts w:ascii="Century Gothic" w:hAnsi="Century Gothic"/>
        <w:sz w:val="16"/>
        <w:szCs w:val="16"/>
      </w:rPr>
      <w:fldChar w:fldCharType="begin"/>
    </w:r>
    <w:r w:rsidR="001627C9" w:rsidRPr="00081948">
      <w:rPr>
        <w:rFonts w:ascii="Century Gothic" w:hAnsi="Century Gothic"/>
        <w:sz w:val="16"/>
        <w:szCs w:val="16"/>
      </w:rPr>
      <w:instrText>PAGE  \* Arabic  \* MERGEFORMAT</w:instrText>
    </w:r>
    <w:r w:rsidR="001627C9" w:rsidRPr="00081948">
      <w:rPr>
        <w:rFonts w:ascii="Century Gothic" w:hAnsi="Century Gothic"/>
        <w:sz w:val="16"/>
        <w:szCs w:val="16"/>
      </w:rPr>
      <w:fldChar w:fldCharType="separate"/>
    </w:r>
    <w:r w:rsidR="001627C9">
      <w:rPr>
        <w:rFonts w:ascii="Century Gothic" w:hAnsi="Century Gothic"/>
        <w:noProof/>
        <w:sz w:val="16"/>
        <w:szCs w:val="16"/>
      </w:rPr>
      <w:t>1</w:t>
    </w:r>
    <w:r w:rsidR="001627C9" w:rsidRPr="00081948">
      <w:rPr>
        <w:rFonts w:ascii="Century Gothic" w:hAnsi="Century Gothic"/>
        <w:sz w:val="16"/>
        <w:szCs w:val="16"/>
      </w:rPr>
      <w:fldChar w:fldCharType="end"/>
    </w:r>
    <w:r w:rsidR="001627C9" w:rsidRPr="00081948">
      <w:rPr>
        <w:rFonts w:ascii="Century Gothic" w:hAnsi="Century Gothic"/>
        <w:sz w:val="16"/>
        <w:szCs w:val="16"/>
      </w:rPr>
      <w:t xml:space="preserve"> / </w:t>
    </w:r>
    <w:r w:rsidR="001627C9" w:rsidRPr="00081948">
      <w:rPr>
        <w:rFonts w:ascii="Century Gothic" w:hAnsi="Century Gothic"/>
        <w:sz w:val="16"/>
        <w:szCs w:val="16"/>
      </w:rPr>
      <w:fldChar w:fldCharType="begin"/>
    </w:r>
    <w:r w:rsidR="001627C9" w:rsidRPr="00081948">
      <w:rPr>
        <w:rFonts w:ascii="Century Gothic" w:hAnsi="Century Gothic"/>
        <w:sz w:val="16"/>
        <w:szCs w:val="16"/>
      </w:rPr>
      <w:instrText>NUMPAGES  \* Arabic  \* MERGEFORMAT</w:instrText>
    </w:r>
    <w:r w:rsidR="001627C9" w:rsidRPr="00081948">
      <w:rPr>
        <w:rFonts w:ascii="Century Gothic" w:hAnsi="Century Gothic"/>
        <w:sz w:val="16"/>
        <w:szCs w:val="16"/>
      </w:rPr>
      <w:fldChar w:fldCharType="separate"/>
    </w:r>
    <w:r w:rsidR="001627C9">
      <w:rPr>
        <w:rFonts w:ascii="Century Gothic" w:hAnsi="Century Gothic"/>
        <w:noProof/>
        <w:sz w:val="16"/>
        <w:szCs w:val="16"/>
      </w:rPr>
      <w:t>26</w:t>
    </w:r>
    <w:r w:rsidR="001627C9" w:rsidRPr="00081948">
      <w:rPr>
        <w:rFonts w:ascii="Century Gothic" w:hAnsi="Century Gothic"/>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7BDA" w14:textId="008BB7B8" w:rsidR="00F86BE9" w:rsidRDefault="00CD6D23">
    <w:pPr>
      <w:pStyle w:val="Pieddepage"/>
    </w:pPr>
    <w:r>
      <w:rPr>
        <w:noProof/>
      </w:rPr>
      <mc:AlternateContent>
        <mc:Choice Requires="wps">
          <w:drawing>
            <wp:anchor distT="0" distB="0" distL="0" distR="0" simplePos="0" relativeHeight="251658240" behindDoc="0" locked="0" layoutInCell="1" allowOverlap="1" wp14:anchorId="0B13C226" wp14:editId="2899F6F5">
              <wp:simplePos x="635" y="635"/>
              <wp:positionH relativeFrom="page">
                <wp:align>left</wp:align>
              </wp:positionH>
              <wp:positionV relativeFrom="page">
                <wp:align>bottom</wp:align>
              </wp:positionV>
              <wp:extent cx="1497965" cy="345440"/>
              <wp:effectExtent l="0" t="0" r="6985" b="0"/>
              <wp:wrapNone/>
              <wp:docPr id="1473698400" name="Zone de texte 4" descr="Sensitivity: C1-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7965" cy="345440"/>
                      </a:xfrm>
                      <a:prstGeom prst="rect">
                        <a:avLst/>
                      </a:prstGeom>
                      <a:noFill/>
                      <a:ln>
                        <a:noFill/>
                      </a:ln>
                    </wps:spPr>
                    <wps:txbx>
                      <w:txbxContent>
                        <w:p w14:paraId="3145788F" w14:textId="512EC094" w:rsidR="00CD6D23" w:rsidRPr="00CD6D23" w:rsidRDefault="00CD6D23" w:rsidP="00CD6D23">
                          <w:pPr>
                            <w:rPr>
                              <w:rFonts w:ascii="Aptos" w:eastAsia="Aptos" w:hAnsi="Aptos" w:cs="Aptos"/>
                              <w:noProof/>
                              <w:color w:val="000000"/>
                              <w:sz w:val="20"/>
                              <w:szCs w:val="20"/>
                            </w:rPr>
                          </w:pPr>
                          <w:r w:rsidRPr="00CD6D23">
                            <w:rPr>
                              <w:rFonts w:ascii="Aptos" w:eastAsia="Aptos" w:hAnsi="Aptos" w:cs="Aptos"/>
                              <w:noProof/>
                              <w:color w:val="000000"/>
                              <w:sz w:val="20"/>
                              <w:szCs w:val="20"/>
                            </w:rPr>
                            <w:t>Sensitivity: C1-Internal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13C226" id="_x0000_t202" coordsize="21600,21600" o:spt="202" path="m,l,21600r21600,l21600,xe">
              <v:stroke joinstyle="miter"/>
              <v:path gradientshapeok="t" o:connecttype="rect"/>
            </v:shapetype>
            <v:shape id="Zone de texte 4" o:spid="_x0000_s1028" type="#_x0000_t202" alt="Sensitivity: C1-Internal" style="position:absolute;margin-left:0;margin-top:0;width:117.9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S8FQIAACIEAAAOAAAAZHJzL2Uyb0RvYy54bWysU99v2jAQfp+0/8Hy+0hg0I2IULFWTJNQ&#10;W4lOfTaOTSLZPss2JOyv39khsHV9qvbiXO7O9+P7Pi9uO63IUTjfgCnpeJRTIgyHqjH7kv58Xn/6&#10;SokPzFRMgRElPQlPb5cfPyxaW4gJ1KAq4QgWMb5obUnrEGyRZZ7XQjM/AisMBiU4zQL+un1WOdZi&#10;da2ySZ7fZC24yjrgwnv03vdBukz1pRQ8PErpRSCqpDhbSKdL5y6e2XLBir1jtm74eQz2jik0aww2&#10;vZS6Z4GRg2v+KaUb7sCDDCMOOgMpGy7SDrjNOH+1zbZmVqRdEBxvLzD5/1eWPxy39smR0H2DDgmM&#10;gLTWFx6dcZ9OOh2/OCnBOEJ4usAmukB4vDSdf5nfzCjhGPs8nU2nCdfsets6H74L0CQaJXVIS0KL&#10;HTc+YEdMHVJiMwPrRqlEjTJ/OTAxerLriNEK3a4jTVXSyTD+DqoTbuWgJ9xbvm6w9Yb58MQcMoyL&#10;oGrDIx5SQVtSOFuU1OB+veWP+Qg8RilpUTElNShpStQPg4RMZtM8jwpLf2i4wdglYzzPZzFuDvoO&#10;UIxjfBeWJzMmBzWY0oF+QVGvYjcMMcOxZ0l3g3kXev3io+BitUpJKCbLwsZsLY+lI2YR0OfuhTl7&#10;Rj0gXw8waIoVr8Dvc+NNb1eHgBQkZiK+PZpn2FGIibDzo4lK//M/ZV2f9vI3AAAA//8DAFBLAwQU&#10;AAYACAAAACEAztlWQ9sAAAAEAQAADwAAAGRycy9kb3ducmV2LnhtbEyPzU7DMBCE70i8g7WVuFGn&#10;oY0gxKkq/sSVFAmOTryNo8brEG/b8PYYLvSy0mhGM98W68n14ohj6DwpWMwTEEiNNx21Ct63z9e3&#10;IAJrMrr3hAq+McC6vLwodG78id7wWHErYgmFXCuwzEMuZWgsOh3mfkCK3s6PTnOUYyvNqE+x3PUy&#10;TZJMOt1RXLB6wAeLzb46OAXZ48vGDh/Z59cuDa+h9nuu/JNSV7Npcw+CceL/MPziR3QoI1PtD2SC&#10;6BXER/jvRi+9Wd2BqBWslkuQZSHP4csfAAAA//8DAFBLAQItABQABgAIAAAAIQC2gziS/gAAAOEB&#10;AAATAAAAAAAAAAAAAAAAAAAAAABbQ29udGVudF9UeXBlc10ueG1sUEsBAi0AFAAGAAgAAAAhADj9&#10;If/WAAAAlAEAAAsAAAAAAAAAAAAAAAAALwEAAF9yZWxzLy5yZWxzUEsBAi0AFAAGAAgAAAAhAE9i&#10;1LwVAgAAIgQAAA4AAAAAAAAAAAAAAAAALgIAAGRycy9lMm9Eb2MueG1sUEsBAi0AFAAGAAgAAAAh&#10;AM7ZVkPbAAAABAEAAA8AAAAAAAAAAAAAAAAAbwQAAGRycy9kb3ducmV2LnhtbFBLBQYAAAAABAAE&#10;APMAAAB3BQAAAAA=&#10;" filled="f" stroked="f">
              <v:textbox style="mso-fit-shape-to-text:t" inset="20pt,0,0,15pt">
                <w:txbxContent>
                  <w:p w14:paraId="3145788F" w14:textId="512EC094" w:rsidR="00CD6D23" w:rsidRPr="00CD6D23" w:rsidRDefault="00CD6D23" w:rsidP="00CD6D23">
                    <w:pPr>
                      <w:rPr>
                        <w:rFonts w:ascii="Aptos" w:eastAsia="Aptos" w:hAnsi="Aptos" w:cs="Aptos"/>
                        <w:noProof/>
                        <w:color w:val="000000"/>
                        <w:sz w:val="20"/>
                        <w:szCs w:val="20"/>
                      </w:rPr>
                    </w:pPr>
                    <w:r w:rsidRPr="00CD6D23">
                      <w:rPr>
                        <w:rFonts w:ascii="Aptos" w:eastAsia="Aptos" w:hAnsi="Aptos" w:cs="Aptos"/>
                        <w:noProof/>
                        <w:color w:val="000000"/>
                        <w:sz w:val="20"/>
                        <w:szCs w:val="20"/>
                      </w:rPr>
                      <w:t>Sensitivity: C1-Internal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130C" w14:textId="77777777" w:rsidR="00D55DBB" w:rsidRDefault="00D55DBB" w:rsidP="008134DB">
      <w:r>
        <w:separator/>
      </w:r>
    </w:p>
    <w:p w14:paraId="2AF5609E" w14:textId="77777777" w:rsidR="00D55DBB" w:rsidRDefault="00D55DBB"/>
  </w:footnote>
  <w:footnote w:type="continuationSeparator" w:id="0">
    <w:p w14:paraId="6443F3F8" w14:textId="77777777" w:rsidR="00D55DBB" w:rsidRDefault="00D55DBB" w:rsidP="008134DB">
      <w:r>
        <w:continuationSeparator/>
      </w:r>
    </w:p>
    <w:p w14:paraId="1DF36CF4" w14:textId="77777777" w:rsidR="00D55DBB" w:rsidRDefault="00D55DBB"/>
  </w:footnote>
  <w:footnote w:type="continuationNotice" w:id="1">
    <w:p w14:paraId="1C5D9FE4" w14:textId="77777777" w:rsidR="00D55DBB" w:rsidRDefault="00D55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4C8D" w14:textId="5A0600C2" w:rsidR="00F03E31" w:rsidRDefault="00F03E3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20D24" w14:textId="33580651" w:rsidR="00F03E31" w:rsidRDefault="00F03E3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610C5" w14:textId="634B4795" w:rsidR="00F03E31" w:rsidRDefault="00F03E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31A"/>
    <w:multiLevelType w:val="hybridMultilevel"/>
    <w:tmpl w:val="4A921B42"/>
    <w:lvl w:ilvl="0" w:tplc="FFFFFFFF">
      <w:start w:val="1"/>
      <w:numFmt w:val="bullet"/>
      <w:lvlText w:val=""/>
      <w:lvlJc w:val="left"/>
      <w:pPr>
        <w:ind w:left="720" w:hanging="360"/>
      </w:pPr>
      <w:rPr>
        <w:rFonts w:ascii="Wingdings" w:hAnsi="Wingdings" w:hint="default"/>
      </w:rPr>
    </w:lvl>
    <w:lvl w:ilvl="1" w:tplc="040C0005">
      <w:start w:val="1"/>
      <w:numFmt w:val="bullet"/>
      <w:lvlText w:val=""/>
      <w:lvlJc w:val="left"/>
      <w:pPr>
        <w:ind w:left="1080" w:hanging="360"/>
      </w:pPr>
      <w:rPr>
        <w:rFonts w:ascii="Wingdings" w:hAnsi="Wingdings" w:hint="default"/>
      </w:rPr>
    </w:lvl>
    <w:lvl w:ilvl="2" w:tplc="FFFFFFFF">
      <w:start w:val="1"/>
      <w:numFmt w:val="lowerLetter"/>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1A4101F"/>
    <w:multiLevelType w:val="hybridMultilevel"/>
    <w:tmpl w:val="F6BE978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21F54"/>
    <w:multiLevelType w:val="multilevel"/>
    <w:tmpl w:val="FD80C03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DB39F0"/>
    <w:multiLevelType w:val="hybridMultilevel"/>
    <w:tmpl w:val="5A04A38A"/>
    <w:lvl w:ilvl="0" w:tplc="040C000F">
      <w:start w:val="1"/>
      <w:numFmt w:val="decimal"/>
      <w:lvlText w:val="%1."/>
      <w:lvlJc w:val="left"/>
      <w:pPr>
        <w:ind w:left="720" w:hanging="360"/>
      </w:pPr>
      <w:rPr>
        <w:rFont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7A32421"/>
    <w:multiLevelType w:val="hybridMultilevel"/>
    <w:tmpl w:val="6C382D7E"/>
    <w:lvl w:ilvl="0" w:tplc="6E8A44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E95984"/>
    <w:multiLevelType w:val="hybridMultilevel"/>
    <w:tmpl w:val="33C09AEA"/>
    <w:lvl w:ilvl="0" w:tplc="B7746E0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12529E"/>
    <w:multiLevelType w:val="hybridMultilevel"/>
    <w:tmpl w:val="56100C9A"/>
    <w:lvl w:ilvl="0" w:tplc="BD4C828C">
      <w:start w:val="1"/>
      <w:numFmt w:val="bullet"/>
      <w:pStyle w:val="Listesimple"/>
      <w:lvlText w:val=""/>
      <w:lvlJc w:val="left"/>
      <w:pPr>
        <w:ind w:left="720" w:hanging="360"/>
      </w:pPr>
      <w:rPr>
        <w:rFonts w:ascii="Symbol" w:hAnsi="Symbol" w:hint="default"/>
        <w:color w:val="auto"/>
      </w:rPr>
    </w:lvl>
    <w:lvl w:ilvl="1" w:tplc="040C0003">
      <w:start w:val="1"/>
      <w:numFmt w:val="bullet"/>
      <w:lvlText w:val="o"/>
      <w:lvlJc w:val="left"/>
      <w:pPr>
        <w:ind w:left="720" w:hanging="360"/>
      </w:pPr>
      <w:rPr>
        <w:rFonts w:ascii="Courier New" w:hAnsi="Courier New" w:cs="Courier New" w:hint="default"/>
      </w:rPr>
    </w:lvl>
    <w:lvl w:ilvl="2" w:tplc="040C0005">
      <w:start w:val="1"/>
      <w:numFmt w:val="bullet"/>
      <w:lvlText w:val=""/>
      <w:lvlJc w:val="left"/>
      <w:pPr>
        <w:ind w:left="1440" w:hanging="360"/>
      </w:pPr>
      <w:rPr>
        <w:rFonts w:ascii="Wingdings" w:hAnsi="Wingdings" w:hint="default"/>
      </w:rPr>
    </w:lvl>
    <w:lvl w:ilvl="3" w:tplc="040C000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7" w15:restartNumberingAfterBreak="0">
    <w:nsid w:val="221537A2"/>
    <w:multiLevelType w:val="multilevel"/>
    <w:tmpl w:val="06FC3E9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AE0430"/>
    <w:multiLevelType w:val="hybridMultilevel"/>
    <w:tmpl w:val="F96A238C"/>
    <w:lvl w:ilvl="0" w:tplc="B7746E0E">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9" w15:restartNumberingAfterBreak="0">
    <w:nsid w:val="2FF574A9"/>
    <w:multiLevelType w:val="hybridMultilevel"/>
    <w:tmpl w:val="B54E26BE"/>
    <w:lvl w:ilvl="0" w:tplc="040C000F">
      <w:start w:val="1"/>
      <w:numFmt w:val="decimal"/>
      <w:lvlText w:val="%1."/>
      <w:lvlJc w:val="left"/>
      <w:pPr>
        <w:ind w:left="720" w:hanging="360"/>
      </w:pPr>
      <w:rPr>
        <w:rFont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318872AC"/>
    <w:multiLevelType w:val="hybridMultilevel"/>
    <w:tmpl w:val="31DACA12"/>
    <w:lvl w:ilvl="0" w:tplc="B7746E0E">
      <w:start w:val="1"/>
      <w:numFmt w:val="bullet"/>
      <w:lvlText w:val=""/>
      <w:lvlJc w:val="left"/>
      <w:pPr>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B15EB"/>
    <w:multiLevelType w:val="multilevel"/>
    <w:tmpl w:val="22BAB8B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F65E2B"/>
    <w:multiLevelType w:val="multilevel"/>
    <w:tmpl w:val="B38A6CD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52297A"/>
    <w:multiLevelType w:val="multilevel"/>
    <w:tmpl w:val="E11C7F3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4259C9"/>
    <w:multiLevelType w:val="hybridMultilevel"/>
    <w:tmpl w:val="40706160"/>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B7746E0E">
      <w:start w:val="1"/>
      <w:numFmt w:val="bullet"/>
      <w:lvlText w:val=""/>
      <w:lvlJc w:val="left"/>
      <w:pPr>
        <w:ind w:left="720" w:hanging="360"/>
      </w:pPr>
      <w:rPr>
        <w:rFonts w:ascii="Wingdings" w:hAnsi="Wingdings"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5" w15:restartNumberingAfterBreak="0">
    <w:nsid w:val="429B6D33"/>
    <w:multiLevelType w:val="hybridMultilevel"/>
    <w:tmpl w:val="EEBE7462"/>
    <w:lvl w:ilvl="0" w:tplc="04EE9C20">
      <w:start w:val="4"/>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D755D9"/>
    <w:multiLevelType w:val="multilevel"/>
    <w:tmpl w:val="79E6E7E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2123D5"/>
    <w:multiLevelType w:val="multilevel"/>
    <w:tmpl w:val="D0BAF4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6C6A5B"/>
    <w:multiLevelType w:val="hybridMultilevel"/>
    <w:tmpl w:val="C40EC1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D40C14"/>
    <w:multiLevelType w:val="multilevel"/>
    <w:tmpl w:val="13DAEE2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F31047"/>
    <w:multiLevelType w:val="hybridMultilevel"/>
    <w:tmpl w:val="DDF0FC0C"/>
    <w:lvl w:ilvl="0" w:tplc="B7746E0E">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0237AD7"/>
    <w:multiLevelType w:val="hybridMultilevel"/>
    <w:tmpl w:val="38D6B3F6"/>
    <w:lvl w:ilvl="0" w:tplc="040C0005">
      <w:start w:val="1"/>
      <w:numFmt w:val="bullet"/>
      <w:lvlText w:val=""/>
      <w:lvlJc w:val="left"/>
      <w:pPr>
        <w:ind w:left="720" w:hanging="360"/>
      </w:pPr>
      <w:rPr>
        <w:rFonts w:ascii="Wingdings" w:hAnsi="Wingdings" w:hint="default"/>
      </w:rPr>
    </w:lvl>
    <w:lvl w:ilvl="1" w:tplc="6F6A930A">
      <w:numFmt w:val="bullet"/>
      <w:lvlText w:val="-"/>
      <w:lvlJc w:val="left"/>
      <w:pPr>
        <w:ind w:left="1790" w:hanging="71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59653B"/>
    <w:multiLevelType w:val="multilevel"/>
    <w:tmpl w:val="968055A4"/>
    <w:lvl w:ilvl="0">
      <w:start w:val="1"/>
      <w:numFmt w:val="decimal"/>
      <w:lvlText w:val="%1."/>
      <w:lvlJc w:val="left"/>
      <w:pPr>
        <w:ind w:left="360" w:hanging="360"/>
      </w:pPr>
      <w:rPr>
        <w:rFonts w:ascii="Arial" w:eastAsia="Times New Roman" w:hAnsi="Arial" w:cs="Arial"/>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A0341F1"/>
    <w:multiLevelType w:val="hybridMultilevel"/>
    <w:tmpl w:val="B3A4099C"/>
    <w:lvl w:ilvl="0" w:tplc="B7746E0E">
      <w:start w:val="1"/>
      <w:numFmt w:val="bullet"/>
      <w:lvlText w:val=""/>
      <w:lvlJc w:val="left"/>
      <w:pPr>
        <w:ind w:left="720" w:hanging="360"/>
      </w:pPr>
      <w:rPr>
        <w:rFonts w:ascii="Wingdings" w:hAnsi="Wingding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CB8303E"/>
    <w:multiLevelType w:val="hybridMultilevel"/>
    <w:tmpl w:val="F58A445C"/>
    <w:lvl w:ilvl="0" w:tplc="0F28C2A4">
      <w:start w:val="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896F4B"/>
    <w:multiLevelType w:val="hybridMultilevel"/>
    <w:tmpl w:val="070805FE"/>
    <w:lvl w:ilvl="0" w:tplc="2FECF90C">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0635C69"/>
    <w:multiLevelType w:val="multilevel"/>
    <w:tmpl w:val="C0DE9D9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655CF6"/>
    <w:multiLevelType w:val="hybridMultilevel"/>
    <w:tmpl w:val="3880E42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B471BF"/>
    <w:multiLevelType w:val="hybridMultilevel"/>
    <w:tmpl w:val="0DB2BA48"/>
    <w:lvl w:ilvl="0" w:tplc="040C000F">
      <w:start w:val="1"/>
      <w:numFmt w:val="decimal"/>
      <w:lvlText w:val="%1."/>
      <w:lvlJc w:val="left"/>
      <w:pPr>
        <w:ind w:left="720" w:hanging="360"/>
      </w:pPr>
      <w:rPr>
        <w:rFont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7BE30BD8"/>
    <w:multiLevelType w:val="hybridMultilevel"/>
    <w:tmpl w:val="032AB196"/>
    <w:lvl w:ilvl="0" w:tplc="6F9AF7E4">
      <w:start w:val="1"/>
      <w:numFmt w:val="bullet"/>
      <w:lvlText w:val="•"/>
      <w:lvlJc w:val="left"/>
      <w:pPr>
        <w:tabs>
          <w:tab w:val="num" w:pos="720"/>
        </w:tabs>
        <w:ind w:left="720" w:hanging="360"/>
      </w:pPr>
      <w:rPr>
        <w:rFonts w:ascii="Arial" w:hAnsi="Arial" w:hint="default"/>
      </w:rPr>
    </w:lvl>
    <w:lvl w:ilvl="1" w:tplc="9B9C284A" w:tentative="1">
      <w:start w:val="1"/>
      <w:numFmt w:val="bullet"/>
      <w:lvlText w:val="•"/>
      <w:lvlJc w:val="left"/>
      <w:pPr>
        <w:tabs>
          <w:tab w:val="num" w:pos="1440"/>
        </w:tabs>
        <w:ind w:left="1440" w:hanging="360"/>
      </w:pPr>
      <w:rPr>
        <w:rFonts w:ascii="Arial" w:hAnsi="Arial" w:hint="default"/>
      </w:rPr>
    </w:lvl>
    <w:lvl w:ilvl="2" w:tplc="12688472" w:tentative="1">
      <w:start w:val="1"/>
      <w:numFmt w:val="bullet"/>
      <w:lvlText w:val="•"/>
      <w:lvlJc w:val="left"/>
      <w:pPr>
        <w:tabs>
          <w:tab w:val="num" w:pos="2160"/>
        </w:tabs>
        <w:ind w:left="2160" w:hanging="360"/>
      </w:pPr>
      <w:rPr>
        <w:rFonts w:ascii="Arial" w:hAnsi="Arial" w:hint="default"/>
      </w:rPr>
    </w:lvl>
    <w:lvl w:ilvl="3" w:tplc="85B8819E" w:tentative="1">
      <w:start w:val="1"/>
      <w:numFmt w:val="bullet"/>
      <w:lvlText w:val="•"/>
      <w:lvlJc w:val="left"/>
      <w:pPr>
        <w:tabs>
          <w:tab w:val="num" w:pos="2880"/>
        </w:tabs>
        <w:ind w:left="2880" w:hanging="360"/>
      </w:pPr>
      <w:rPr>
        <w:rFonts w:ascii="Arial" w:hAnsi="Arial" w:hint="default"/>
      </w:rPr>
    </w:lvl>
    <w:lvl w:ilvl="4" w:tplc="28F8FF94" w:tentative="1">
      <w:start w:val="1"/>
      <w:numFmt w:val="bullet"/>
      <w:lvlText w:val="•"/>
      <w:lvlJc w:val="left"/>
      <w:pPr>
        <w:tabs>
          <w:tab w:val="num" w:pos="3600"/>
        </w:tabs>
        <w:ind w:left="3600" w:hanging="360"/>
      </w:pPr>
      <w:rPr>
        <w:rFonts w:ascii="Arial" w:hAnsi="Arial" w:hint="default"/>
      </w:rPr>
    </w:lvl>
    <w:lvl w:ilvl="5" w:tplc="89761EA8" w:tentative="1">
      <w:start w:val="1"/>
      <w:numFmt w:val="bullet"/>
      <w:lvlText w:val="•"/>
      <w:lvlJc w:val="left"/>
      <w:pPr>
        <w:tabs>
          <w:tab w:val="num" w:pos="4320"/>
        </w:tabs>
        <w:ind w:left="4320" w:hanging="360"/>
      </w:pPr>
      <w:rPr>
        <w:rFonts w:ascii="Arial" w:hAnsi="Arial" w:hint="default"/>
      </w:rPr>
    </w:lvl>
    <w:lvl w:ilvl="6" w:tplc="7918EF60" w:tentative="1">
      <w:start w:val="1"/>
      <w:numFmt w:val="bullet"/>
      <w:lvlText w:val="•"/>
      <w:lvlJc w:val="left"/>
      <w:pPr>
        <w:tabs>
          <w:tab w:val="num" w:pos="5040"/>
        </w:tabs>
        <w:ind w:left="5040" w:hanging="360"/>
      </w:pPr>
      <w:rPr>
        <w:rFonts w:ascii="Arial" w:hAnsi="Arial" w:hint="default"/>
      </w:rPr>
    </w:lvl>
    <w:lvl w:ilvl="7" w:tplc="FBA45548" w:tentative="1">
      <w:start w:val="1"/>
      <w:numFmt w:val="bullet"/>
      <w:lvlText w:val="•"/>
      <w:lvlJc w:val="left"/>
      <w:pPr>
        <w:tabs>
          <w:tab w:val="num" w:pos="5760"/>
        </w:tabs>
        <w:ind w:left="5760" w:hanging="360"/>
      </w:pPr>
      <w:rPr>
        <w:rFonts w:ascii="Arial" w:hAnsi="Arial" w:hint="default"/>
      </w:rPr>
    </w:lvl>
    <w:lvl w:ilvl="8" w:tplc="33DE2A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BF043C"/>
    <w:multiLevelType w:val="multilevel"/>
    <w:tmpl w:val="5756DBE6"/>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86617531">
    <w:abstractNumId w:val="6"/>
  </w:num>
  <w:num w:numId="2" w16cid:durableId="32772315">
    <w:abstractNumId w:val="1"/>
  </w:num>
  <w:num w:numId="3" w16cid:durableId="1461997073">
    <w:abstractNumId w:val="25"/>
  </w:num>
  <w:num w:numId="4" w16cid:durableId="2073313849">
    <w:abstractNumId w:val="23"/>
  </w:num>
  <w:num w:numId="5" w16cid:durableId="1781686412">
    <w:abstractNumId w:val="3"/>
  </w:num>
  <w:num w:numId="6" w16cid:durableId="1143890380">
    <w:abstractNumId w:val="14"/>
  </w:num>
  <w:num w:numId="7" w16cid:durableId="1486168018">
    <w:abstractNumId w:val="8"/>
  </w:num>
  <w:num w:numId="8" w16cid:durableId="1308433996">
    <w:abstractNumId w:val="17"/>
  </w:num>
  <w:num w:numId="9" w16cid:durableId="842747663">
    <w:abstractNumId w:val="26"/>
  </w:num>
  <w:num w:numId="10" w16cid:durableId="1413552509">
    <w:abstractNumId w:val="22"/>
  </w:num>
  <w:num w:numId="11" w16cid:durableId="1428386487">
    <w:abstractNumId w:val="25"/>
  </w:num>
  <w:num w:numId="12" w16cid:durableId="1235966811">
    <w:abstractNumId w:val="25"/>
  </w:num>
  <w:num w:numId="13" w16cid:durableId="1617830084">
    <w:abstractNumId w:val="25"/>
  </w:num>
  <w:num w:numId="14" w16cid:durableId="1246376616">
    <w:abstractNumId w:val="25"/>
  </w:num>
  <w:num w:numId="15" w16cid:durableId="1769697454">
    <w:abstractNumId w:val="25"/>
  </w:num>
  <w:num w:numId="16" w16cid:durableId="1040402786">
    <w:abstractNumId w:val="25"/>
  </w:num>
  <w:num w:numId="17" w16cid:durableId="97989143">
    <w:abstractNumId w:val="25"/>
  </w:num>
  <w:num w:numId="18" w16cid:durableId="1810904853">
    <w:abstractNumId w:val="18"/>
  </w:num>
  <w:num w:numId="19" w16cid:durableId="1067608803">
    <w:abstractNumId w:val="25"/>
  </w:num>
  <w:num w:numId="20" w16cid:durableId="1547178733">
    <w:abstractNumId w:val="25"/>
  </w:num>
  <w:num w:numId="21" w16cid:durableId="393159805">
    <w:abstractNumId w:val="5"/>
  </w:num>
  <w:num w:numId="22" w16cid:durableId="1167208012">
    <w:abstractNumId w:val="25"/>
  </w:num>
  <w:num w:numId="23" w16cid:durableId="1945847541">
    <w:abstractNumId w:val="25"/>
  </w:num>
  <w:num w:numId="24" w16cid:durableId="574245298">
    <w:abstractNumId w:val="25"/>
  </w:num>
  <w:num w:numId="25" w16cid:durableId="167907746">
    <w:abstractNumId w:val="25"/>
  </w:num>
  <w:num w:numId="26" w16cid:durableId="1999842781">
    <w:abstractNumId w:val="25"/>
  </w:num>
  <w:num w:numId="27" w16cid:durableId="957955771">
    <w:abstractNumId w:val="7"/>
  </w:num>
  <w:num w:numId="28" w16cid:durableId="613294753">
    <w:abstractNumId w:val="16"/>
  </w:num>
  <w:num w:numId="29" w16cid:durableId="1307585711">
    <w:abstractNumId w:val="25"/>
  </w:num>
  <w:num w:numId="30" w16cid:durableId="1818574390">
    <w:abstractNumId w:val="19"/>
  </w:num>
  <w:num w:numId="31" w16cid:durableId="2107916099">
    <w:abstractNumId w:val="11"/>
  </w:num>
  <w:num w:numId="32" w16cid:durableId="664820477">
    <w:abstractNumId w:val="13"/>
  </w:num>
  <w:num w:numId="33" w16cid:durableId="2070033028">
    <w:abstractNumId w:val="12"/>
  </w:num>
  <w:num w:numId="34" w16cid:durableId="189029264">
    <w:abstractNumId w:val="2"/>
  </w:num>
  <w:num w:numId="35" w16cid:durableId="486555828">
    <w:abstractNumId w:val="20"/>
  </w:num>
  <w:num w:numId="36" w16cid:durableId="2074692680">
    <w:abstractNumId w:val="10"/>
  </w:num>
  <w:num w:numId="37" w16cid:durableId="1551333427">
    <w:abstractNumId w:val="30"/>
  </w:num>
  <w:num w:numId="38" w16cid:durableId="2070686755">
    <w:abstractNumId w:val="28"/>
  </w:num>
  <w:num w:numId="39" w16cid:durableId="982587036">
    <w:abstractNumId w:val="0"/>
  </w:num>
  <w:num w:numId="40" w16cid:durableId="1042828405">
    <w:abstractNumId w:val="9"/>
  </w:num>
  <w:num w:numId="41" w16cid:durableId="1740244689">
    <w:abstractNumId w:val="25"/>
  </w:num>
  <w:num w:numId="42" w16cid:durableId="173765527">
    <w:abstractNumId w:val="25"/>
  </w:num>
  <w:num w:numId="43" w16cid:durableId="59256967">
    <w:abstractNumId w:val="27"/>
  </w:num>
  <w:num w:numId="44" w16cid:durableId="696082404">
    <w:abstractNumId w:val="25"/>
  </w:num>
  <w:num w:numId="45" w16cid:durableId="863324756">
    <w:abstractNumId w:val="25"/>
  </w:num>
  <w:num w:numId="46" w16cid:durableId="221992006">
    <w:abstractNumId w:val="29"/>
  </w:num>
  <w:num w:numId="47" w16cid:durableId="719787140">
    <w:abstractNumId w:val="25"/>
  </w:num>
  <w:num w:numId="48" w16cid:durableId="1112243141">
    <w:abstractNumId w:val="15"/>
  </w:num>
  <w:num w:numId="49" w16cid:durableId="956251574">
    <w:abstractNumId w:val="25"/>
  </w:num>
  <w:num w:numId="50" w16cid:durableId="1161696481">
    <w:abstractNumId w:val="4"/>
  </w:num>
  <w:num w:numId="51" w16cid:durableId="140386745">
    <w:abstractNumId w:val="21"/>
  </w:num>
  <w:num w:numId="52" w16cid:durableId="1782338087">
    <w:abstractNumId w:val="24"/>
  </w:num>
  <w:num w:numId="53" w16cid:durableId="136727196">
    <w:abstractNumId w:val="25"/>
  </w:num>
  <w:num w:numId="54" w16cid:durableId="46610887">
    <w:abstractNumId w:val="25"/>
  </w:num>
  <w:num w:numId="55" w16cid:durableId="938803999">
    <w:abstractNumId w:val="25"/>
  </w:num>
  <w:num w:numId="56" w16cid:durableId="1537815460">
    <w:abstractNumId w:val="25"/>
  </w:num>
  <w:num w:numId="57" w16cid:durableId="1680539800">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numFmt w:val="chicago"/>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2B6E752-1002-4986-A55F-36B5056251BE}"/>
    <w:docVar w:name="dgnword-eventsink" w:val="364745192"/>
  </w:docVars>
  <w:rsids>
    <w:rsidRoot w:val="0069425D"/>
    <w:rsid w:val="000011AF"/>
    <w:rsid w:val="00001638"/>
    <w:rsid w:val="000031FB"/>
    <w:rsid w:val="000037B7"/>
    <w:rsid w:val="00003AC9"/>
    <w:rsid w:val="00007CB7"/>
    <w:rsid w:val="00011261"/>
    <w:rsid w:val="0001142C"/>
    <w:rsid w:val="00012491"/>
    <w:rsid w:val="000128F3"/>
    <w:rsid w:val="00012947"/>
    <w:rsid w:val="00012951"/>
    <w:rsid w:val="00012E40"/>
    <w:rsid w:val="000131D4"/>
    <w:rsid w:val="00013ACA"/>
    <w:rsid w:val="0001511B"/>
    <w:rsid w:val="000156EA"/>
    <w:rsid w:val="0001637B"/>
    <w:rsid w:val="00016556"/>
    <w:rsid w:val="000165F6"/>
    <w:rsid w:val="0001713F"/>
    <w:rsid w:val="000174B0"/>
    <w:rsid w:val="0002067F"/>
    <w:rsid w:val="000207D5"/>
    <w:rsid w:val="0002089E"/>
    <w:rsid w:val="000215C3"/>
    <w:rsid w:val="0002240F"/>
    <w:rsid w:val="00022418"/>
    <w:rsid w:val="000236CB"/>
    <w:rsid w:val="00023F01"/>
    <w:rsid w:val="00024F9A"/>
    <w:rsid w:val="000251D7"/>
    <w:rsid w:val="00025B7B"/>
    <w:rsid w:val="00025ECC"/>
    <w:rsid w:val="000265CC"/>
    <w:rsid w:val="00026770"/>
    <w:rsid w:val="00026A42"/>
    <w:rsid w:val="00030BCF"/>
    <w:rsid w:val="000329C9"/>
    <w:rsid w:val="000334B5"/>
    <w:rsid w:val="00034052"/>
    <w:rsid w:val="0003411A"/>
    <w:rsid w:val="00034F51"/>
    <w:rsid w:val="00035995"/>
    <w:rsid w:val="000360E8"/>
    <w:rsid w:val="00036990"/>
    <w:rsid w:val="00036BD9"/>
    <w:rsid w:val="00037673"/>
    <w:rsid w:val="000409A1"/>
    <w:rsid w:val="00041287"/>
    <w:rsid w:val="00041628"/>
    <w:rsid w:val="000429FA"/>
    <w:rsid w:val="00042B94"/>
    <w:rsid w:val="000434FD"/>
    <w:rsid w:val="00044A7D"/>
    <w:rsid w:val="00044FF7"/>
    <w:rsid w:val="00045110"/>
    <w:rsid w:val="00046CCC"/>
    <w:rsid w:val="00047194"/>
    <w:rsid w:val="00047391"/>
    <w:rsid w:val="00047B80"/>
    <w:rsid w:val="0005002C"/>
    <w:rsid w:val="00050801"/>
    <w:rsid w:val="00050F0D"/>
    <w:rsid w:val="0005161F"/>
    <w:rsid w:val="00052280"/>
    <w:rsid w:val="00053EDE"/>
    <w:rsid w:val="00055A9E"/>
    <w:rsid w:val="00056BDA"/>
    <w:rsid w:val="0005730E"/>
    <w:rsid w:val="00057AE8"/>
    <w:rsid w:val="0006072F"/>
    <w:rsid w:val="00062DF6"/>
    <w:rsid w:val="00062EFD"/>
    <w:rsid w:val="00065783"/>
    <w:rsid w:val="000662D6"/>
    <w:rsid w:val="00067B17"/>
    <w:rsid w:val="00067FC4"/>
    <w:rsid w:val="000708E1"/>
    <w:rsid w:val="00070AFB"/>
    <w:rsid w:val="0007220D"/>
    <w:rsid w:val="000724E8"/>
    <w:rsid w:val="00072556"/>
    <w:rsid w:val="00072748"/>
    <w:rsid w:val="00073635"/>
    <w:rsid w:val="00073932"/>
    <w:rsid w:val="00073AAC"/>
    <w:rsid w:val="00073FF4"/>
    <w:rsid w:val="00075695"/>
    <w:rsid w:val="0008116F"/>
    <w:rsid w:val="00081948"/>
    <w:rsid w:val="0008450F"/>
    <w:rsid w:val="00084DC8"/>
    <w:rsid w:val="00085762"/>
    <w:rsid w:val="000868B8"/>
    <w:rsid w:val="00087A2F"/>
    <w:rsid w:val="00090C0B"/>
    <w:rsid w:val="00090EAF"/>
    <w:rsid w:val="00090F97"/>
    <w:rsid w:val="00091640"/>
    <w:rsid w:val="000917AF"/>
    <w:rsid w:val="0009269F"/>
    <w:rsid w:val="000945E2"/>
    <w:rsid w:val="00095BD2"/>
    <w:rsid w:val="00095F40"/>
    <w:rsid w:val="000961F3"/>
    <w:rsid w:val="0009666B"/>
    <w:rsid w:val="000973EE"/>
    <w:rsid w:val="00097531"/>
    <w:rsid w:val="0009790C"/>
    <w:rsid w:val="000A061B"/>
    <w:rsid w:val="000A069B"/>
    <w:rsid w:val="000A15DB"/>
    <w:rsid w:val="000A2450"/>
    <w:rsid w:val="000A2A2F"/>
    <w:rsid w:val="000A34EA"/>
    <w:rsid w:val="000A3F8A"/>
    <w:rsid w:val="000A40CD"/>
    <w:rsid w:val="000A4559"/>
    <w:rsid w:val="000A4EAC"/>
    <w:rsid w:val="000A5064"/>
    <w:rsid w:val="000A64F6"/>
    <w:rsid w:val="000A7446"/>
    <w:rsid w:val="000B1F69"/>
    <w:rsid w:val="000B2C73"/>
    <w:rsid w:val="000B3CE3"/>
    <w:rsid w:val="000B3EEA"/>
    <w:rsid w:val="000B51D5"/>
    <w:rsid w:val="000B68F7"/>
    <w:rsid w:val="000B7612"/>
    <w:rsid w:val="000C035D"/>
    <w:rsid w:val="000C1B1C"/>
    <w:rsid w:val="000C20BB"/>
    <w:rsid w:val="000C2123"/>
    <w:rsid w:val="000C23CF"/>
    <w:rsid w:val="000C24BA"/>
    <w:rsid w:val="000C2769"/>
    <w:rsid w:val="000C61C8"/>
    <w:rsid w:val="000C6CCC"/>
    <w:rsid w:val="000C6FEB"/>
    <w:rsid w:val="000D1544"/>
    <w:rsid w:val="000D19B8"/>
    <w:rsid w:val="000D1BF2"/>
    <w:rsid w:val="000D1F41"/>
    <w:rsid w:val="000D2501"/>
    <w:rsid w:val="000D6A24"/>
    <w:rsid w:val="000D6F67"/>
    <w:rsid w:val="000E01BB"/>
    <w:rsid w:val="000E027A"/>
    <w:rsid w:val="000E277B"/>
    <w:rsid w:val="000E3254"/>
    <w:rsid w:val="000E34AC"/>
    <w:rsid w:val="000E3A54"/>
    <w:rsid w:val="000E40AB"/>
    <w:rsid w:val="000E4A66"/>
    <w:rsid w:val="000E4C37"/>
    <w:rsid w:val="000E5980"/>
    <w:rsid w:val="000E64A0"/>
    <w:rsid w:val="000E6706"/>
    <w:rsid w:val="000E6774"/>
    <w:rsid w:val="000E6EB4"/>
    <w:rsid w:val="000E76CA"/>
    <w:rsid w:val="000F06B5"/>
    <w:rsid w:val="000F176A"/>
    <w:rsid w:val="000F1828"/>
    <w:rsid w:val="000F2BC7"/>
    <w:rsid w:val="000F3057"/>
    <w:rsid w:val="000F4065"/>
    <w:rsid w:val="000F488E"/>
    <w:rsid w:val="000F523F"/>
    <w:rsid w:val="000F53ED"/>
    <w:rsid w:val="000F641B"/>
    <w:rsid w:val="000F66F9"/>
    <w:rsid w:val="000F6D6B"/>
    <w:rsid w:val="000F7471"/>
    <w:rsid w:val="00101A7B"/>
    <w:rsid w:val="0010358E"/>
    <w:rsid w:val="001039F9"/>
    <w:rsid w:val="00103B2D"/>
    <w:rsid w:val="00103D91"/>
    <w:rsid w:val="00104C12"/>
    <w:rsid w:val="00104D5C"/>
    <w:rsid w:val="0010502C"/>
    <w:rsid w:val="00105F06"/>
    <w:rsid w:val="001103C9"/>
    <w:rsid w:val="00111D2F"/>
    <w:rsid w:val="00112234"/>
    <w:rsid w:val="00112257"/>
    <w:rsid w:val="001123B3"/>
    <w:rsid w:val="001127FF"/>
    <w:rsid w:val="00113999"/>
    <w:rsid w:val="0011408D"/>
    <w:rsid w:val="0011480F"/>
    <w:rsid w:val="001148D5"/>
    <w:rsid w:val="001162D3"/>
    <w:rsid w:val="0011694E"/>
    <w:rsid w:val="0011759A"/>
    <w:rsid w:val="001178A9"/>
    <w:rsid w:val="001204DD"/>
    <w:rsid w:val="001205B8"/>
    <w:rsid w:val="00121648"/>
    <w:rsid w:val="00121A27"/>
    <w:rsid w:val="00122D8E"/>
    <w:rsid w:val="00124C38"/>
    <w:rsid w:val="00126B1F"/>
    <w:rsid w:val="00126D42"/>
    <w:rsid w:val="00131ADC"/>
    <w:rsid w:val="001329C5"/>
    <w:rsid w:val="0013355A"/>
    <w:rsid w:val="0013363B"/>
    <w:rsid w:val="00133B92"/>
    <w:rsid w:val="001357D7"/>
    <w:rsid w:val="00135996"/>
    <w:rsid w:val="00137CAC"/>
    <w:rsid w:val="00137D75"/>
    <w:rsid w:val="00141100"/>
    <w:rsid w:val="00141EFA"/>
    <w:rsid w:val="0014237E"/>
    <w:rsid w:val="00142BB1"/>
    <w:rsid w:val="00142E79"/>
    <w:rsid w:val="001430E9"/>
    <w:rsid w:val="00143910"/>
    <w:rsid w:val="001443D0"/>
    <w:rsid w:val="00144DA7"/>
    <w:rsid w:val="001458F4"/>
    <w:rsid w:val="00147435"/>
    <w:rsid w:val="00150254"/>
    <w:rsid w:val="0015041D"/>
    <w:rsid w:val="00151DFD"/>
    <w:rsid w:val="00153953"/>
    <w:rsid w:val="001541AF"/>
    <w:rsid w:val="00154BCA"/>
    <w:rsid w:val="00154FFA"/>
    <w:rsid w:val="00155581"/>
    <w:rsid w:val="00156640"/>
    <w:rsid w:val="00156EE3"/>
    <w:rsid w:val="00161A9C"/>
    <w:rsid w:val="00161E69"/>
    <w:rsid w:val="001627C9"/>
    <w:rsid w:val="00162896"/>
    <w:rsid w:val="0016302D"/>
    <w:rsid w:val="00164802"/>
    <w:rsid w:val="00164B94"/>
    <w:rsid w:val="00165569"/>
    <w:rsid w:val="00165F37"/>
    <w:rsid w:val="001666D2"/>
    <w:rsid w:val="00166972"/>
    <w:rsid w:val="0016779E"/>
    <w:rsid w:val="001678C6"/>
    <w:rsid w:val="0017099B"/>
    <w:rsid w:val="00171EC0"/>
    <w:rsid w:val="00172259"/>
    <w:rsid w:val="00173027"/>
    <w:rsid w:val="0017351A"/>
    <w:rsid w:val="00173B53"/>
    <w:rsid w:val="00174CC7"/>
    <w:rsid w:val="00175338"/>
    <w:rsid w:val="00175350"/>
    <w:rsid w:val="00175787"/>
    <w:rsid w:val="00175796"/>
    <w:rsid w:val="001758B1"/>
    <w:rsid w:val="001759F6"/>
    <w:rsid w:val="00176133"/>
    <w:rsid w:val="00176992"/>
    <w:rsid w:val="00176E0E"/>
    <w:rsid w:val="00180375"/>
    <w:rsid w:val="001810D9"/>
    <w:rsid w:val="001816AD"/>
    <w:rsid w:val="001817AA"/>
    <w:rsid w:val="00182005"/>
    <w:rsid w:val="00182174"/>
    <w:rsid w:val="0018230E"/>
    <w:rsid w:val="00182346"/>
    <w:rsid w:val="00186161"/>
    <w:rsid w:val="00187220"/>
    <w:rsid w:val="0018729B"/>
    <w:rsid w:val="001876C6"/>
    <w:rsid w:val="00191033"/>
    <w:rsid w:val="00194695"/>
    <w:rsid w:val="0019486D"/>
    <w:rsid w:val="00194BA5"/>
    <w:rsid w:val="001951D5"/>
    <w:rsid w:val="0019697A"/>
    <w:rsid w:val="00197799"/>
    <w:rsid w:val="001A139F"/>
    <w:rsid w:val="001A17EE"/>
    <w:rsid w:val="001A19EE"/>
    <w:rsid w:val="001A3C72"/>
    <w:rsid w:val="001A3C82"/>
    <w:rsid w:val="001A3D9D"/>
    <w:rsid w:val="001A4C7D"/>
    <w:rsid w:val="001A4FF0"/>
    <w:rsid w:val="001A66A8"/>
    <w:rsid w:val="001A7561"/>
    <w:rsid w:val="001A7982"/>
    <w:rsid w:val="001A7C75"/>
    <w:rsid w:val="001A7D10"/>
    <w:rsid w:val="001A7F79"/>
    <w:rsid w:val="001B01BC"/>
    <w:rsid w:val="001B06D8"/>
    <w:rsid w:val="001B1B3B"/>
    <w:rsid w:val="001B2470"/>
    <w:rsid w:val="001B28A8"/>
    <w:rsid w:val="001B2A23"/>
    <w:rsid w:val="001B41E7"/>
    <w:rsid w:val="001B7971"/>
    <w:rsid w:val="001B7DFF"/>
    <w:rsid w:val="001C005C"/>
    <w:rsid w:val="001C0717"/>
    <w:rsid w:val="001C0C9E"/>
    <w:rsid w:val="001C202D"/>
    <w:rsid w:val="001C20A5"/>
    <w:rsid w:val="001C25E2"/>
    <w:rsid w:val="001C2D49"/>
    <w:rsid w:val="001C52F7"/>
    <w:rsid w:val="001C54ED"/>
    <w:rsid w:val="001C55C8"/>
    <w:rsid w:val="001C5DA9"/>
    <w:rsid w:val="001C6957"/>
    <w:rsid w:val="001C7942"/>
    <w:rsid w:val="001D008E"/>
    <w:rsid w:val="001D25CF"/>
    <w:rsid w:val="001D343D"/>
    <w:rsid w:val="001D3A78"/>
    <w:rsid w:val="001D5057"/>
    <w:rsid w:val="001D581F"/>
    <w:rsid w:val="001D59C7"/>
    <w:rsid w:val="001D5EAD"/>
    <w:rsid w:val="001D6AE2"/>
    <w:rsid w:val="001D70D9"/>
    <w:rsid w:val="001D7557"/>
    <w:rsid w:val="001D78BC"/>
    <w:rsid w:val="001D7E88"/>
    <w:rsid w:val="001E0FBF"/>
    <w:rsid w:val="001E1084"/>
    <w:rsid w:val="001E13D1"/>
    <w:rsid w:val="001E1769"/>
    <w:rsid w:val="001E210B"/>
    <w:rsid w:val="001E3229"/>
    <w:rsid w:val="001E458C"/>
    <w:rsid w:val="001E521E"/>
    <w:rsid w:val="001E5837"/>
    <w:rsid w:val="001E5A91"/>
    <w:rsid w:val="001E6399"/>
    <w:rsid w:val="001F00FD"/>
    <w:rsid w:val="001F028C"/>
    <w:rsid w:val="001F02A7"/>
    <w:rsid w:val="001F257E"/>
    <w:rsid w:val="001F2A96"/>
    <w:rsid w:val="001F2E0E"/>
    <w:rsid w:val="001F304A"/>
    <w:rsid w:val="001F3146"/>
    <w:rsid w:val="001F32D6"/>
    <w:rsid w:val="001F36E1"/>
    <w:rsid w:val="001F41CE"/>
    <w:rsid w:val="001F4472"/>
    <w:rsid w:val="001F44F9"/>
    <w:rsid w:val="00200D4E"/>
    <w:rsid w:val="00200DC4"/>
    <w:rsid w:val="002019F2"/>
    <w:rsid w:val="00203239"/>
    <w:rsid w:val="002035DD"/>
    <w:rsid w:val="0020363D"/>
    <w:rsid w:val="00203F9C"/>
    <w:rsid w:val="00204C07"/>
    <w:rsid w:val="00204E8B"/>
    <w:rsid w:val="00204EF4"/>
    <w:rsid w:val="00205183"/>
    <w:rsid w:val="00206566"/>
    <w:rsid w:val="00206880"/>
    <w:rsid w:val="0020769C"/>
    <w:rsid w:val="00207CBB"/>
    <w:rsid w:val="00207FF5"/>
    <w:rsid w:val="0021019F"/>
    <w:rsid w:val="00213628"/>
    <w:rsid w:val="002138A3"/>
    <w:rsid w:val="00213E92"/>
    <w:rsid w:val="00214CC5"/>
    <w:rsid w:val="002153B7"/>
    <w:rsid w:val="00217AB8"/>
    <w:rsid w:val="0022030F"/>
    <w:rsid w:val="00222ABB"/>
    <w:rsid w:val="0022478D"/>
    <w:rsid w:val="0022541B"/>
    <w:rsid w:val="0023084D"/>
    <w:rsid w:val="00230B64"/>
    <w:rsid w:val="0023202D"/>
    <w:rsid w:val="0023217C"/>
    <w:rsid w:val="00232751"/>
    <w:rsid w:val="002344A0"/>
    <w:rsid w:val="00234810"/>
    <w:rsid w:val="0023518A"/>
    <w:rsid w:val="002355C5"/>
    <w:rsid w:val="0023562C"/>
    <w:rsid w:val="002364D6"/>
    <w:rsid w:val="0023721F"/>
    <w:rsid w:val="00237298"/>
    <w:rsid w:val="00237367"/>
    <w:rsid w:val="00237B67"/>
    <w:rsid w:val="00242B84"/>
    <w:rsid w:val="00244293"/>
    <w:rsid w:val="00244597"/>
    <w:rsid w:val="00245997"/>
    <w:rsid w:val="00245A2F"/>
    <w:rsid w:val="00245B3B"/>
    <w:rsid w:val="00245E15"/>
    <w:rsid w:val="00245FB6"/>
    <w:rsid w:val="002464D0"/>
    <w:rsid w:val="0024684B"/>
    <w:rsid w:val="002470F7"/>
    <w:rsid w:val="00247725"/>
    <w:rsid w:val="00247901"/>
    <w:rsid w:val="00247FE0"/>
    <w:rsid w:val="00251E80"/>
    <w:rsid w:val="00251F15"/>
    <w:rsid w:val="00252528"/>
    <w:rsid w:val="00254182"/>
    <w:rsid w:val="00254ECC"/>
    <w:rsid w:val="002556F6"/>
    <w:rsid w:val="00255F2B"/>
    <w:rsid w:val="00256B9D"/>
    <w:rsid w:val="00256E4B"/>
    <w:rsid w:val="0025718B"/>
    <w:rsid w:val="00257B80"/>
    <w:rsid w:val="00262AAB"/>
    <w:rsid w:val="002631A1"/>
    <w:rsid w:val="00263A4D"/>
    <w:rsid w:val="00263B80"/>
    <w:rsid w:val="00264196"/>
    <w:rsid w:val="0026452D"/>
    <w:rsid w:val="00265022"/>
    <w:rsid w:val="002650DE"/>
    <w:rsid w:val="00266014"/>
    <w:rsid w:val="00266504"/>
    <w:rsid w:val="00266CD1"/>
    <w:rsid w:val="00267002"/>
    <w:rsid w:val="002673AE"/>
    <w:rsid w:val="00267FAC"/>
    <w:rsid w:val="002718AF"/>
    <w:rsid w:val="00272EAC"/>
    <w:rsid w:val="00273947"/>
    <w:rsid w:val="00274258"/>
    <w:rsid w:val="002747A9"/>
    <w:rsid w:val="0027493D"/>
    <w:rsid w:val="0027551B"/>
    <w:rsid w:val="002756A0"/>
    <w:rsid w:val="00275959"/>
    <w:rsid w:val="00275CDE"/>
    <w:rsid w:val="00275D65"/>
    <w:rsid w:val="002771C2"/>
    <w:rsid w:val="0027743A"/>
    <w:rsid w:val="002825E7"/>
    <w:rsid w:val="00282CE2"/>
    <w:rsid w:val="00282ECF"/>
    <w:rsid w:val="00283659"/>
    <w:rsid w:val="002837FD"/>
    <w:rsid w:val="00285427"/>
    <w:rsid w:val="0028794E"/>
    <w:rsid w:val="00287F28"/>
    <w:rsid w:val="00290D2E"/>
    <w:rsid w:val="002916CB"/>
    <w:rsid w:val="00292168"/>
    <w:rsid w:val="00292438"/>
    <w:rsid w:val="0029243B"/>
    <w:rsid w:val="00292598"/>
    <w:rsid w:val="002927BD"/>
    <w:rsid w:val="00292EDD"/>
    <w:rsid w:val="00293457"/>
    <w:rsid w:val="00294084"/>
    <w:rsid w:val="00296043"/>
    <w:rsid w:val="002961AA"/>
    <w:rsid w:val="00296B64"/>
    <w:rsid w:val="002971F0"/>
    <w:rsid w:val="00297935"/>
    <w:rsid w:val="002A0AAB"/>
    <w:rsid w:val="002A0F7A"/>
    <w:rsid w:val="002A1000"/>
    <w:rsid w:val="002A1D95"/>
    <w:rsid w:val="002A1E46"/>
    <w:rsid w:val="002A218D"/>
    <w:rsid w:val="002A3332"/>
    <w:rsid w:val="002A3648"/>
    <w:rsid w:val="002A4152"/>
    <w:rsid w:val="002A4590"/>
    <w:rsid w:val="002A5078"/>
    <w:rsid w:val="002A55D2"/>
    <w:rsid w:val="002A5E9A"/>
    <w:rsid w:val="002A67A2"/>
    <w:rsid w:val="002A68A6"/>
    <w:rsid w:val="002A6D59"/>
    <w:rsid w:val="002A798C"/>
    <w:rsid w:val="002B1345"/>
    <w:rsid w:val="002B152A"/>
    <w:rsid w:val="002B1BBB"/>
    <w:rsid w:val="002B1FA1"/>
    <w:rsid w:val="002B25B3"/>
    <w:rsid w:val="002B342D"/>
    <w:rsid w:val="002B36CB"/>
    <w:rsid w:val="002B3F18"/>
    <w:rsid w:val="002B4F33"/>
    <w:rsid w:val="002B5D06"/>
    <w:rsid w:val="002B62B8"/>
    <w:rsid w:val="002B62D4"/>
    <w:rsid w:val="002B7F8C"/>
    <w:rsid w:val="002C060F"/>
    <w:rsid w:val="002C0B30"/>
    <w:rsid w:val="002C2DF5"/>
    <w:rsid w:val="002C2FBD"/>
    <w:rsid w:val="002C3990"/>
    <w:rsid w:val="002C3BF1"/>
    <w:rsid w:val="002C3D45"/>
    <w:rsid w:val="002C42D6"/>
    <w:rsid w:val="002C43F0"/>
    <w:rsid w:val="002C4A14"/>
    <w:rsid w:val="002C654A"/>
    <w:rsid w:val="002C6D8F"/>
    <w:rsid w:val="002C7A8D"/>
    <w:rsid w:val="002D1A23"/>
    <w:rsid w:val="002D1E61"/>
    <w:rsid w:val="002D29B1"/>
    <w:rsid w:val="002D36B6"/>
    <w:rsid w:val="002D36D0"/>
    <w:rsid w:val="002D4AC8"/>
    <w:rsid w:val="002D5D7E"/>
    <w:rsid w:val="002D6088"/>
    <w:rsid w:val="002D62D6"/>
    <w:rsid w:val="002D6603"/>
    <w:rsid w:val="002D6FB9"/>
    <w:rsid w:val="002D7507"/>
    <w:rsid w:val="002E0527"/>
    <w:rsid w:val="002E0D8A"/>
    <w:rsid w:val="002E16E9"/>
    <w:rsid w:val="002E19FA"/>
    <w:rsid w:val="002E1D8C"/>
    <w:rsid w:val="002E26CD"/>
    <w:rsid w:val="002E32E4"/>
    <w:rsid w:val="002E3FDE"/>
    <w:rsid w:val="002E47BD"/>
    <w:rsid w:val="002E6F99"/>
    <w:rsid w:val="002F08D5"/>
    <w:rsid w:val="002F0E1E"/>
    <w:rsid w:val="002F10DF"/>
    <w:rsid w:val="002F17E5"/>
    <w:rsid w:val="002F1B60"/>
    <w:rsid w:val="002F28F7"/>
    <w:rsid w:val="002F3A12"/>
    <w:rsid w:val="002F4840"/>
    <w:rsid w:val="002F496A"/>
    <w:rsid w:val="002F50CF"/>
    <w:rsid w:val="002F53E1"/>
    <w:rsid w:val="002F56FC"/>
    <w:rsid w:val="002F57FC"/>
    <w:rsid w:val="002F6216"/>
    <w:rsid w:val="002F62DB"/>
    <w:rsid w:val="002F640D"/>
    <w:rsid w:val="003021CB"/>
    <w:rsid w:val="00303DEC"/>
    <w:rsid w:val="00304D30"/>
    <w:rsid w:val="00304F40"/>
    <w:rsid w:val="003050AB"/>
    <w:rsid w:val="003053D5"/>
    <w:rsid w:val="00305787"/>
    <w:rsid w:val="00305E5B"/>
    <w:rsid w:val="00310237"/>
    <w:rsid w:val="00310F8B"/>
    <w:rsid w:val="00311224"/>
    <w:rsid w:val="00311741"/>
    <w:rsid w:val="00312786"/>
    <w:rsid w:val="00313EBB"/>
    <w:rsid w:val="003147BE"/>
    <w:rsid w:val="00314A43"/>
    <w:rsid w:val="00315E6F"/>
    <w:rsid w:val="00316BFB"/>
    <w:rsid w:val="003215BE"/>
    <w:rsid w:val="00321D2B"/>
    <w:rsid w:val="00323A40"/>
    <w:rsid w:val="00324386"/>
    <w:rsid w:val="00324AC8"/>
    <w:rsid w:val="003264B7"/>
    <w:rsid w:val="00330044"/>
    <w:rsid w:val="00330181"/>
    <w:rsid w:val="003309EF"/>
    <w:rsid w:val="00330D65"/>
    <w:rsid w:val="00331E29"/>
    <w:rsid w:val="00332889"/>
    <w:rsid w:val="003332C5"/>
    <w:rsid w:val="003335FD"/>
    <w:rsid w:val="00335EDA"/>
    <w:rsid w:val="00335F85"/>
    <w:rsid w:val="00336BB9"/>
    <w:rsid w:val="0033785D"/>
    <w:rsid w:val="00337F8A"/>
    <w:rsid w:val="003400C3"/>
    <w:rsid w:val="00340EE9"/>
    <w:rsid w:val="00341A83"/>
    <w:rsid w:val="00341B3A"/>
    <w:rsid w:val="00342556"/>
    <w:rsid w:val="0034375F"/>
    <w:rsid w:val="00343D62"/>
    <w:rsid w:val="003442F4"/>
    <w:rsid w:val="0034468C"/>
    <w:rsid w:val="00344B8F"/>
    <w:rsid w:val="00344E2E"/>
    <w:rsid w:val="003457CE"/>
    <w:rsid w:val="003462F2"/>
    <w:rsid w:val="00347BE2"/>
    <w:rsid w:val="003506C0"/>
    <w:rsid w:val="00350A96"/>
    <w:rsid w:val="00351F4C"/>
    <w:rsid w:val="00352218"/>
    <w:rsid w:val="00352933"/>
    <w:rsid w:val="00353025"/>
    <w:rsid w:val="0035398F"/>
    <w:rsid w:val="003546B6"/>
    <w:rsid w:val="003549AB"/>
    <w:rsid w:val="00354FB2"/>
    <w:rsid w:val="003555EC"/>
    <w:rsid w:val="00356C83"/>
    <w:rsid w:val="00356CDE"/>
    <w:rsid w:val="00357A5A"/>
    <w:rsid w:val="00357B07"/>
    <w:rsid w:val="00360030"/>
    <w:rsid w:val="003616A2"/>
    <w:rsid w:val="0036193F"/>
    <w:rsid w:val="00361D46"/>
    <w:rsid w:val="0036336E"/>
    <w:rsid w:val="00363511"/>
    <w:rsid w:val="00363E2D"/>
    <w:rsid w:val="003642AC"/>
    <w:rsid w:val="00365555"/>
    <w:rsid w:val="00365646"/>
    <w:rsid w:val="00366B1C"/>
    <w:rsid w:val="00366B3B"/>
    <w:rsid w:val="00366D04"/>
    <w:rsid w:val="00366F82"/>
    <w:rsid w:val="00366FA5"/>
    <w:rsid w:val="0037080C"/>
    <w:rsid w:val="00371D71"/>
    <w:rsid w:val="0037226A"/>
    <w:rsid w:val="00373AE3"/>
    <w:rsid w:val="00373F68"/>
    <w:rsid w:val="00374C21"/>
    <w:rsid w:val="00375A68"/>
    <w:rsid w:val="00376FFF"/>
    <w:rsid w:val="00377B38"/>
    <w:rsid w:val="003801C8"/>
    <w:rsid w:val="00380770"/>
    <w:rsid w:val="00380E5A"/>
    <w:rsid w:val="00383DBC"/>
    <w:rsid w:val="00384296"/>
    <w:rsid w:val="003848DE"/>
    <w:rsid w:val="00385C22"/>
    <w:rsid w:val="00385CDF"/>
    <w:rsid w:val="00385ED8"/>
    <w:rsid w:val="003869BA"/>
    <w:rsid w:val="003871AC"/>
    <w:rsid w:val="00387625"/>
    <w:rsid w:val="003903F4"/>
    <w:rsid w:val="003911CF"/>
    <w:rsid w:val="00392E98"/>
    <w:rsid w:val="00393614"/>
    <w:rsid w:val="00393A4A"/>
    <w:rsid w:val="00393B09"/>
    <w:rsid w:val="00394A52"/>
    <w:rsid w:val="003961EE"/>
    <w:rsid w:val="0039663F"/>
    <w:rsid w:val="00396B2C"/>
    <w:rsid w:val="00397B90"/>
    <w:rsid w:val="003A3B31"/>
    <w:rsid w:val="003A423A"/>
    <w:rsid w:val="003A7075"/>
    <w:rsid w:val="003AA38D"/>
    <w:rsid w:val="003B0224"/>
    <w:rsid w:val="003B0DC6"/>
    <w:rsid w:val="003B1AF6"/>
    <w:rsid w:val="003B281A"/>
    <w:rsid w:val="003B2F8A"/>
    <w:rsid w:val="003B34D2"/>
    <w:rsid w:val="003B3D6D"/>
    <w:rsid w:val="003B67B9"/>
    <w:rsid w:val="003B6CEA"/>
    <w:rsid w:val="003B726A"/>
    <w:rsid w:val="003B79E5"/>
    <w:rsid w:val="003B7DA8"/>
    <w:rsid w:val="003C09AF"/>
    <w:rsid w:val="003C10DB"/>
    <w:rsid w:val="003C18F2"/>
    <w:rsid w:val="003C1CDA"/>
    <w:rsid w:val="003C1E01"/>
    <w:rsid w:val="003C2C85"/>
    <w:rsid w:val="003C344B"/>
    <w:rsid w:val="003C3856"/>
    <w:rsid w:val="003C485A"/>
    <w:rsid w:val="003C4C1D"/>
    <w:rsid w:val="003C5C07"/>
    <w:rsid w:val="003C6741"/>
    <w:rsid w:val="003C6E56"/>
    <w:rsid w:val="003D0C50"/>
    <w:rsid w:val="003D0D56"/>
    <w:rsid w:val="003D1918"/>
    <w:rsid w:val="003D2942"/>
    <w:rsid w:val="003D2E4F"/>
    <w:rsid w:val="003D377C"/>
    <w:rsid w:val="003D4269"/>
    <w:rsid w:val="003D461E"/>
    <w:rsid w:val="003D4FA1"/>
    <w:rsid w:val="003D6D8D"/>
    <w:rsid w:val="003D7246"/>
    <w:rsid w:val="003D7CB3"/>
    <w:rsid w:val="003D7EA1"/>
    <w:rsid w:val="003E0626"/>
    <w:rsid w:val="003E06EE"/>
    <w:rsid w:val="003E1FDD"/>
    <w:rsid w:val="003E2893"/>
    <w:rsid w:val="003E2A7E"/>
    <w:rsid w:val="003E4387"/>
    <w:rsid w:val="003E47EB"/>
    <w:rsid w:val="003E5078"/>
    <w:rsid w:val="003E5624"/>
    <w:rsid w:val="003E7202"/>
    <w:rsid w:val="003E75CB"/>
    <w:rsid w:val="003E77D6"/>
    <w:rsid w:val="003E7C72"/>
    <w:rsid w:val="003F0128"/>
    <w:rsid w:val="003F03E7"/>
    <w:rsid w:val="003F042B"/>
    <w:rsid w:val="003F04F0"/>
    <w:rsid w:val="003F1579"/>
    <w:rsid w:val="003F182A"/>
    <w:rsid w:val="003F1868"/>
    <w:rsid w:val="003F26D0"/>
    <w:rsid w:val="003F2D1B"/>
    <w:rsid w:val="003F30EA"/>
    <w:rsid w:val="003F3A00"/>
    <w:rsid w:val="003F444E"/>
    <w:rsid w:val="003F4941"/>
    <w:rsid w:val="003F4D69"/>
    <w:rsid w:val="003F591B"/>
    <w:rsid w:val="003F5A0B"/>
    <w:rsid w:val="003F5AEF"/>
    <w:rsid w:val="003F60C5"/>
    <w:rsid w:val="003F67CD"/>
    <w:rsid w:val="003F683F"/>
    <w:rsid w:val="003F7341"/>
    <w:rsid w:val="004006C3"/>
    <w:rsid w:val="00401F69"/>
    <w:rsid w:val="00402843"/>
    <w:rsid w:val="00404466"/>
    <w:rsid w:val="00404F74"/>
    <w:rsid w:val="00405228"/>
    <w:rsid w:val="00410257"/>
    <w:rsid w:val="0041099B"/>
    <w:rsid w:val="00411BD8"/>
    <w:rsid w:val="00411EAA"/>
    <w:rsid w:val="00414863"/>
    <w:rsid w:val="00414907"/>
    <w:rsid w:val="00414CCD"/>
    <w:rsid w:val="00415D5E"/>
    <w:rsid w:val="00415E72"/>
    <w:rsid w:val="004162C7"/>
    <w:rsid w:val="004169C6"/>
    <w:rsid w:val="00416BE2"/>
    <w:rsid w:val="00416E91"/>
    <w:rsid w:val="004172E7"/>
    <w:rsid w:val="00417D2A"/>
    <w:rsid w:val="00420A7E"/>
    <w:rsid w:val="00421C05"/>
    <w:rsid w:val="00421EFE"/>
    <w:rsid w:val="004227B7"/>
    <w:rsid w:val="00422888"/>
    <w:rsid w:val="00422C01"/>
    <w:rsid w:val="00422DB8"/>
    <w:rsid w:val="004234A0"/>
    <w:rsid w:val="00424E06"/>
    <w:rsid w:val="004250E7"/>
    <w:rsid w:val="0042705E"/>
    <w:rsid w:val="00427633"/>
    <w:rsid w:val="00430060"/>
    <w:rsid w:val="0043156E"/>
    <w:rsid w:val="00431C95"/>
    <w:rsid w:val="00432016"/>
    <w:rsid w:val="004322AD"/>
    <w:rsid w:val="00432F4A"/>
    <w:rsid w:val="00433026"/>
    <w:rsid w:val="004330AB"/>
    <w:rsid w:val="00433ED9"/>
    <w:rsid w:val="004349F7"/>
    <w:rsid w:val="0043587E"/>
    <w:rsid w:val="004403B5"/>
    <w:rsid w:val="00441893"/>
    <w:rsid w:val="004421BB"/>
    <w:rsid w:val="00442549"/>
    <w:rsid w:val="004428AD"/>
    <w:rsid w:val="00443763"/>
    <w:rsid w:val="00443EC1"/>
    <w:rsid w:val="004442A0"/>
    <w:rsid w:val="004448A9"/>
    <w:rsid w:val="004455F2"/>
    <w:rsid w:val="00445B01"/>
    <w:rsid w:val="004462E4"/>
    <w:rsid w:val="004466B5"/>
    <w:rsid w:val="00446B8A"/>
    <w:rsid w:val="00446ECF"/>
    <w:rsid w:val="00451355"/>
    <w:rsid w:val="00451863"/>
    <w:rsid w:val="00452936"/>
    <w:rsid w:val="00452E9D"/>
    <w:rsid w:val="00454F7B"/>
    <w:rsid w:val="00456067"/>
    <w:rsid w:val="00456934"/>
    <w:rsid w:val="00460002"/>
    <w:rsid w:val="00460126"/>
    <w:rsid w:val="00461083"/>
    <w:rsid w:val="004615D6"/>
    <w:rsid w:val="00461764"/>
    <w:rsid w:val="00461A5E"/>
    <w:rsid w:val="00462AE6"/>
    <w:rsid w:val="00462D16"/>
    <w:rsid w:val="00462F65"/>
    <w:rsid w:val="0046367B"/>
    <w:rsid w:val="00465029"/>
    <w:rsid w:val="0046676F"/>
    <w:rsid w:val="00466D9A"/>
    <w:rsid w:val="004678F1"/>
    <w:rsid w:val="00467B96"/>
    <w:rsid w:val="00470316"/>
    <w:rsid w:val="00470B51"/>
    <w:rsid w:val="004719FF"/>
    <w:rsid w:val="00471E80"/>
    <w:rsid w:val="00472043"/>
    <w:rsid w:val="00472DD8"/>
    <w:rsid w:val="00472DE5"/>
    <w:rsid w:val="00472E1E"/>
    <w:rsid w:val="004736BB"/>
    <w:rsid w:val="004737DE"/>
    <w:rsid w:val="00473A80"/>
    <w:rsid w:val="00473C0E"/>
    <w:rsid w:val="00473E43"/>
    <w:rsid w:val="00474163"/>
    <w:rsid w:val="0047440F"/>
    <w:rsid w:val="004752C0"/>
    <w:rsid w:val="0047568B"/>
    <w:rsid w:val="00476645"/>
    <w:rsid w:val="004768CF"/>
    <w:rsid w:val="00476C91"/>
    <w:rsid w:val="0047718F"/>
    <w:rsid w:val="004772B8"/>
    <w:rsid w:val="00477708"/>
    <w:rsid w:val="004778E8"/>
    <w:rsid w:val="00477E7F"/>
    <w:rsid w:val="00477F21"/>
    <w:rsid w:val="004807B2"/>
    <w:rsid w:val="00480837"/>
    <w:rsid w:val="004816C2"/>
    <w:rsid w:val="00482163"/>
    <w:rsid w:val="00484602"/>
    <w:rsid w:val="00484E44"/>
    <w:rsid w:val="00484FB8"/>
    <w:rsid w:val="00487163"/>
    <w:rsid w:val="004909E4"/>
    <w:rsid w:val="00490FEF"/>
    <w:rsid w:val="00491B27"/>
    <w:rsid w:val="00492222"/>
    <w:rsid w:val="00492467"/>
    <w:rsid w:val="00492B73"/>
    <w:rsid w:val="00492F54"/>
    <w:rsid w:val="0049359F"/>
    <w:rsid w:val="0049376B"/>
    <w:rsid w:val="004939BC"/>
    <w:rsid w:val="00493D8A"/>
    <w:rsid w:val="004951DE"/>
    <w:rsid w:val="00495271"/>
    <w:rsid w:val="0049531B"/>
    <w:rsid w:val="004975A0"/>
    <w:rsid w:val="004A1670"/>
    <w:rsid w:val="004A1A36"/>
    <w:rsid w:val="004A228A"/>
    <w:rsid w:val="004A3352"/>
    <w:rsid w:val="004A3C87"/>
    <w:rsid w:val="004A4684"/>
    <w:rsid w:val="004A5322"/>
    <w:rsid w:val="004A542B"/>
    <w:rsid w:val="004B045C"/>
    <w:rsid w:val="004B0E64"/>
    <w:rsid w:val="004B0FB2"/>
    <w:rsid w:val="004B1046"/>
    <w:rsid w:val="004B20AB"/>
    <w:rsid w:val="004B276D"/>
    <w:rsid w:val="004B2B0F"/>
    <w:rsid w:val="004B3485"/>
    <w:rsid w:val="004B38DC"/>
    <w:rsid w:val="004B48CD"/>
    <w:rsid w:val="004B59C0"/>
    <w:rsid w:val="004B5E6C"/>
    <w:rsid w:val="004B69B5"/>
    <w:rsid w:val="004B705A"/>
    <w:rsid w:val="004B7E8C"/>
    <w:rsid w:val="004C030A"/>
    <w:rsid w:val="004C166F"/>
    <w:rsid w:val="004C180A"/>
    <w:rsid w:val="004C2435"/>
    <w:rsid w:val="004C37C2"/>
    <w:rsid w:val="004C3EAF"/>
    <w:rsid w:val="004C4828"/>
    <w:rsid w:val="004C69A9"/>
    <w:rsid w:val="004C6B4F"/>
    <w:rsid w:val="004C7728"/>
    <w:rsid w:val="004D09DC"/>
    <w:rsid w:val="004D1236"/>
    <w:rsid w:val="004D2270"/>
    <w:rsid w:val="004D3616"/>
    <w:rsid w:val="004D454B"/>
    <w:rsid w:val="004D4571"/>
    <w:rsid w:val="004D4636"/>
    <w:rsid w:val="004D6C25"/>
    <w:rsid w:val="004D736A"/>
    <w:rsid w:val="004D77E6"/>
    <w:rsid w:val="004D7D49"/>
    <w:rsid w:val="004E0DF3"/>
    <w:rsid w:val="004E0E54"/>
    <w:rsid w:val="004E124D"/>
    <w:rsid w:val="004E1826"/>
    <w:rsid w:val="004E295C"/>
    <w:rsid w:val="004E5150"/>
    <w:rsid w:val="004E6167"/>
    <w:rsid w:val="004E753F"/>
    <w:rsid w:val="004F0C66"/>
    <w:rsid w:val="004F10CC"/>
    <w:rsid w:val="004F1F11"/>
    <w:rsid w:val="004F4B84"/>
    <w:rsid w:val="004F4CAE"/>
    <w:rsid w:val="004F4E40"/>
    <w:rsid w:val="004F508A"/>
    <w:rsid w:val="004F5F51"/>
    <w:rsid w:val="004F6221"/>
    <w:rsid w:val="004F7C72"/>
    <w:rsid w:val="00501AEF"/>
    <w:rsid w:val="00501C04"/>
    <w:rsid w:val="00502CF5"/>
    <w:rsid w:val="00502E47"/>
    <w:rsid w:val="00503F99"/>
    <w:rsid w:val="0050404B"/>
    <w:rsid w:val="005069A0"/>
    <w:rsid w:val="00510BEE"/>
    <w:rsid w:val="005114F4"/>
    <w:rsid w:val="005114FD"/>
    <w:rsid w:val="00513E20"/>
    <w:rsid w:val="0051473A"/>
    <w:rsid w:val="005159E8"/>
    <w:rsid w:val="00516A9F"/>
    <w:rsid w:val="00521139"/>
    <w:rsid w:val="005215D6"/>
    <w:rsid w:val="005218CF"/>
    <w:rsid w:val="00521B75"/>
    <w:rsid w:val="00521D94"/>
    <w:rsid w:val="00522273"/>
    <w:rsid w:val="00522530"/>
    <w:rsid w:val="00524BF3"/>
    <w:rsid w:val="005250C1"/>
    <w:rsid w:val="0052544E"/>
    <w:rsid w:val="0052555A"/>
    <w:rsid w:val="005255ED"/>
    <w:rsid w:val="00525E48"/>
    <w:rsid w:val="0052633D"/>
    <w:rsid w:val="00526543"/>
    <w:rsid w:val="005270A6"/>
    <w:rsid w:val="00527F97"/>
    <w:rsid w:val="00530138"/>
    <w:rsid w:val="0053148F"/>
    <w:rsid w:val="005318A6"/>
    <w:rsid w:val="00531A26"/>
    <w:rsid w:val="00531DC2"/>
    <w:rsid w:val="00531F7C"/>
    <w:rsid w:val="00532AEC"/>
    <w:rsid w:val="00533575"/>
    <w:rsid w:val="00533C6E"/>
    <w:rsid w:val="005347FD"/>
    <w:rsid w:val="00537394"/>
    <w:rsid w:val="0053744E"/>
    <w:rsid w:val="0054077D"/>
    <w:rsid w:val="00540FD6"/>
    <w:rsid w:val="005418F2"/>
    <w:rsid w:val="0054194F"/>
    <w:rsid w:val="005427FE"/>
    <w:rsid w:val="00543BE9"/>
    <w:rsid w:val="00543E25"/>
    <w:rsid w:val="00544A1D"/>
    <w:rsid w:val="00544B0A"/>
    <w:rsid w:val="005477C6"/>
    <w:rsid w:val="00547B48"/>
    <w:rsid w:val="00547D2C"/>
    <w:rsid w:val="00547EAA"/>
    <w:rsid w:val="00550148"/>
    <w:rsid w:val="00550CA6"/>
    <w:rsid w:val="00551962"/>
    <w:rsid w:val="00551C8B"/>
    <w:rsid w:val="005529C7"/>
    <w:rsid w:val="00555182"/>
    <w:rsid w:val="0055628F"/>
    <w:rsid w:val="00557728"/>
    <w:rsid w:val="0056050F"/>
    <w:rsid w:val="005609E2"/>
    <w:rsid w:val="00561E51"/>
    <w:rsid w:val="00562734"/>
    <w:rsid w:val="00562DFD"/>
    <w:rsid w:val="00564ED0"/>
    <w:rsid w:val="00566611"/>
    <w:rsid w:val="00567237"/>
    <w:rsid w:val="0056790F"/>
    <w:rsid w:val="005679B5"/>
    <w:rsid w:val="00567F0E"/>
    <w:rsid w:val="00567F75"/>
    <w:rsid w:val="0057079C"/>
    <w:rsid w:val="00571A7F"/>
    <w:rsid w:val="005722B6"/>
    <w:rsid w:val="0057341B"/>
    <w:rsid w:val="005737B3"/>
    <w:rsid w:val="00574862"/>
    <w:rsid w:val="00575D8E"/>
    <w:rsid w:val="005763F5"/>
    <w:rsid w:val="00576D27"/>
    <w:rsid w:val="00577605"/>
    <w:rsid w:val="0057777F"/>
    <w:rsid w:val="00577F61"/>
    <w:rsid w:val="00580429"/>
    <w:rsid w:val="0058199E"/>
    <w:rsid w:val="00582BEA"/>
    <w:rsid w:val="00583449"/>
    <w:rsid w:val="005843E2"/>
    <w:rsid w:val="00585282"/>
    <w:rsid w:val="00585A7C"/>
    <w:rsid w:val="00585CC6"/>
    <w:rsid w:val="00590D35"/>
    <w:rsid w:val="0059111B"/>
    <w:rsid w:val="00591D17"/>
    <w:rsid w:val="005959F3"/>
    <w:rsid w:val="00595E00"/>
    <w:rsid w:val="00596162"/>
    <w:rsid w:val="00596712"/>
    <w:rsid w:val="005974E3"/>
    <w:rsid w:val="00597B81"/>
    <w:rsid w:val="00597D23"/>
    <w:rsid w:val="005A03E8"/>
    <w:rsid w:val="005A08C0"/>
    <w:rsid w:val="005A3471"/>
    <w:rsid w:val="005A3956"/>
    <w:rsid w:val="005A3FF7"/>
    <w:rsid w:val="005A4318"/>
    <w:rsid w:val="005A5384"/>
    <w:rsid w:val="005A63F0"/>
    <w:rsid w:val="005A68DF"/>
    <w:rsid w:val="005A74B9"/>
    <w:rsid w:val="005B002C"/>
    <w:rsid w:val="005B09C6"/>
    <w:rsid w:val="005B09CA"/>
    <w:rsid w:val="005B0B08"/>
    <w:rsid w:val="005B1C45"/>
    <w:rsid w:val="005B23FF"/>
    <w:rsid w:val="005B254F"/>
    <w:rsid w:val="005B2D67"/>
    <w:rsid w:val="005B3857"/>
    <w:rsid w:val="005B3878"/>
    <w:rsid w:val="005B3BA9"/>
    <w:rsid w:val="005B4B0D"/>
    <w:rsid w:val="005B5083"/>
    <w:rsid w:val="005B57D5"/>
    <w:rsid w:val="005B61B5"/>
    <w:rsid w:val="005B632E"/>
    <w:rsid w:val="005B6AA3"/>
    <w:rsid w:val="005B73F5"/>
    <w:rsid w:val="005C02D5"/>
    <w:rsid w:val="005C0537"/>
    <w:rsid w:val="005C0BB8"/>
    <w:rsid w:val="005C18FD"/>
    <w:rsid w:val="005C1CF0"/>
    <w:rsid w:val="005C2232"/>
    <w:rsid w:val="005C2662"/>
    <w:rsid w:val="005C3450"/>
    <w:rsid w:val="005C3746"/>
    <w:rsid w:val="005C3DCA"/>
    <w:rsid w:val="005C420A"/>
    <w:rsid w:val="005C4928"/>
    <w:rsid w:val="005C495D"/>
    <w:rsid w:val="005C5162"/>
    <w:rsid w:val="005C5F09"/>
    <w:rsid w:val="005C7604"/>
    <w:rsid w:val="005D0355"/>
    <w:rsid w:val="005D04B0"/>
    <w:rsid w:val="005D0AF0"/>
    <w:rsid w:val="005D0D55"/>
    <w:rsid w:val="005D0D6A"/>
    <w:rsid w:val="005D1B6C"/>
    <w:rsid w:val="005D23CC"/>
    <w:rsid w:val="005D2880"/>
    <w:rsid w:val="005D398C"/>
    <w:rsid w:val="005D3EF1"/>
    <w:rsid w:val="005D6566"/>
    <w:rsid w:val="005D685C"/>
    <w:rsid w:val="005E1258"/>
    <w:rsid w:val="005E12C1"/>
    <w:rsid w:val="005E40AF"/>
    <w:rsid w:val="005E4FF9"/>
    <w:rsid w:val="005E5DA2"/>
    <w:rsid w:val="005E6DDF"/>
    <w:rsid w:val="005E6EA7"/>
    <w:rsid w:val="005E701D"/>
    <w:rsid w:val="005F0B7A"/>
    <w:rsid w:val="005F252E"/>
    <w:rsid w:val="005F342F"/>
    <w:rsid w:val="005F4B6B"/>
    <w:rsid w:val="005F562F"/>
    <w:rsid w:val="005F56B6"/>
    <w:rsid w:val="005F62D7"/>
    <w:rsid w:val="005F7CC7"/>
    <w:rsid w:val="00601290"/>
    <w:rsid w:val="006013C9"/>
    <w:rsid w:val="006025B5"/>
    <w:rsid w:val="00602DB3"/>
    <w:rsid w:val="00605ACD"/>
    <w:rsid w:val="00607227"/>
    <w:rsid w:val="00607936"/>
    <w:rsid w:val="00607B68"/>
    <w:rsid w:val="00607D45"/>
    <w:rsid w:val="0061095A"/>
    <w:rsid w:val="00612D06"/>
    <w:rsid w:val="00613FE8"/>
    <w:rsid w:val="0061493D"/>
    <w:rsid w:val="00615C18"/>
    <w:rsid w:val="00615EFB"/>
    <w:rsid w:val="0061695B"/>
    <w:rsid w:val="00616AF9"/>
    <w:rsid w:val="00616B50"/>
    <w:rsid w:val="00616E7A"/>
    <w:rsid w:val="0061743B"/>
    <w:rsid w:val="006178CB"/>
    <w:rsid w:val="0062076C"/>
    <w:rsid w:val="00620E2B"/>
    <w:rsid w:val="00620FE8"/>
    <w:rsid w:val="00621855"/>
    <w:rsid w:val="00621C9C"/>
    <w:rsid w:val="00623CDC"/>
    <w:rsid w:val="00625082"/>
    <w:rsid w:val="0062582B"/>
    <w:rsid w:val="00626F87"/>
    <w:rsid w:val="00627373"/>
    <w:rsid w:val="00627C95"/>
    <w:rsid w:val="006307B4"/>
    <w:rsid w:val="00631CAF"/>
    <w:rsid w:val="00631D2B"/>
    <w:rsid w:val="006320E4"/>
    <w:rsid w:val="00632963"/>
    <w:rsid w:val="00633200"/>
    <w:rsid w:val="006332F9"/>
    <w:rsid w:val="00634ACD"/>
    <w:rsid w:val="00634F85"/>
    <w:rsid w:val="00635C76"/>
    <w:rsid w:val="00635D31"/>
    <w:rsid w:val="00636980"/>
    <w:rsid w:val="006369AE"/>
    <w:rsid w:val="00637047"/>
    <w:rsid w:val="00640E8C"/>
    <w:rsid w:val="00640F60"/>
    <w:rsid w:val="00641407"/>
    <w:rsid w:val="00641AD8"/>
    <w:rsid w:val="00641FE2"/>
    <w:rsid w:val="00642418"/>
    <w:rsid w:val="00642AE7"/>
    <w:rsid w:val="00642B35"/>
    <w:rsid w:val="00642E43"/>
    <w:rsid w:val="00643EA0"/>
    <w:rsid w:val="00643EA2"/>
    <w:rsid w:val="006445BA"/>
    <w:rsid w:val="006459B2"/>
    <w:rsid w:val="0064617D"/>
    <w:rsid w:val="00650058"/>
    <w:rsid w:val="00650B14"/>
    <w:rsid w:val="0065127F"/>
    <w:rsid w:val="00651630"/>
    <w:rsid w:val="00652E34"/>
    <w:rsid w:val="00653323"/>
    <w:rsid w:val="006535A1"/>
    <w:rsid w:val="006536B0"/>
    <w:rsid w:val="00653A41"/>
    <w:rsid w:val="00654137"/>
    <w:rsid w:val="006556AA"/>
    <w:rsid w:val="0066058C"/>
    <w:rsid w:val="006617AF"/>
    <w:rsid w:val="00661A4E"/>
    <w:rsid w:val="00663407"/>
    <w:rsid w:val="00666060"/>
    <w:rsid w:val="006663A9"/>
    <w:rsid w:val="00667277"/>
    <w:rsid w:val="006677FA"/>
    <w:rsid w:val="00667EBF"/>
    <w:rsid w:val="00670402"/>
    <w:rsid w:val="00670A87"/>
    <w:rsid w:val="006710DE"/>
    <w:rsid w:val="00671128"/>
    <w:rsid w:val="00671438"/>
    <w:rsid w:val="00671F73"/>
    <w:rsid w:val="00672080"/>
    <w:rsid w:val="00672C9E"/>
    <w:rsid w:val="006737BF"/>
    <w:rsid w:val="00673A46"/>
    <w:rsid w:val="00673BBC"/>
    <w:rsid w:val="00674441"/>
    <w:rsid w:val="00675280"/>
    <w:rsid w:val="00675594"/>
    <w:rsid w:val="00675D4B"/>
    <w:rsid w:val="00675F46"/>
    <w:rsid w:val="00676D63"/>
    <w:rsid w:val="0067738A"/>
    <w:rsid w:val="0067757E"/>
    <w:rsid w:val="0068002F"/>
    <w:rsid w:val="00683B0E"/>
    <w:rsid w:val="00683CD1"/>
    <w:rsid w:val="0068449D"/>
    <w:rsid w:val="00686A98"/>
    <w:rsid w:val="00686AD9"/>
    <w:rsid w:val="00687C61"/>
    <w:rsid w:val="00690C32"/>
    <w:rsid w:val="006914C5"/>
    <w:rsid w:val="00693114"/>
    <w:rsid w:val="0069425D"/>
    <w:rsid w:val="00694E3C"/>
    <w:rsid w:val="00695B85"/>
    <w:rsid w:val="00696256"/>
    <w:rsid w:val="00696432"/>
    <w:rsid w:val="00697865"/>
    <w:rsid w:val="00697E1A"/>
    <w:rsid w:val="006A077D"/>
    <w:rsid w:val="006A0E2F"/>
    <w:rsid w:val="006A1A4A"/>
    <w:rsid w:val="006A288E"/>
    <w:rsid w:val="006A2EFD"/>
    <w:rsid w:val="006A39E7"/>
    <w:rsid w:val="006A3A3A"/>
    <w:rsid w:val="006A40AC"/>
    <w:rsid w:val="006A41A5"/>
    <w:rsid w:val="006A4D20"/>
    <w:rsid w:val="006A51B4"/>
    <w:rsid w:val="006A543D"/>
    <w:rsid w:val="006A5AE9"/>
    <w:rsid w:val="006A6838"/>
    <w:rsid w:val="006A76D7"/>
    <w:rsid w:val="006A7A91"/>
    <w:rsid w:val="006B3D9F"/>
    <w:rsid w:val="006B4827"/>
    <w:rsid w:val="006B4991"/>
    <w:rsid w:val="006B4B3F"/>
    <w:rsid w:val="006B614B"/>
    <w:rsid w:val="006B7844"/>
    <w:rsid w:val="006B7BF2"/>
    <w:rsid w:val="006B7D60"/>
    <w:rsid w:val="006C0189"/>
    <w:rsid w:val="006C042D"/>
    <w:rsid w:val="006C136A"/>
    <w:rsid w:val="006C2058"/>
    <w:rsid w:val="006C2607"/>
    <w:rsid w:val="006C3B86"/>
    <w:rsid w:val="006C4285"/>
    <w:rsid w:val="006C4B00"/>
    <w:rsid w:val="006C6229"/>
    <w:rsid w:val="006C672B"/>
    <w:rsid w:val="006C6A82"/>
    <w:rsid w:val="006C6B06"/>
    <w:rsid w:val="006C7161"/>
    <w:rsid w:val="006D0327"/>
    <w:rsid w:val="006D0A41"/>
    <w:rsid w:val="006D2B6B"/>
    <w:rsid w:val="006D302A"/>
    <w:rsid w:val="006D319C"/>
    <w:rsid w:val="006D3C94"/>
    <w:rsid w:val="006D3E26"/>
    <w:rsid w:val="006D55B7"/>
    <w:rsid w:val="006D6597"/>
    <w:rsid w:val="006D66F3"/>
    <w:rsid w:val="006D7ED5"/>
    <w:rsid w:val="006E338A"/>
    <w:rsid w:val="006E4299"/>
    <w:rsid w:val="006E4DC4"/>
    <w:rsid w:val="006E532A"/>
    <w:rsid w:val="006E6BAF"/>
    <w:rsid w:val="006E7C5C"/>
    <w:rsid w:val="006F0558"/>
    <w:rsid w:val="006F0E1B"/>
    <w:rsid w:val="006F1CC6"/>
    <w:rsid w:val="006F1EB9"/>
    <w:rsid w:val="006F1F40"/>
    <w:rsid w:val="006F242A"/>
    <w:rsid w:val="006F28D8"/>
    <w:rsid w:val="006F295C"/>
    <w:rsid w:val="006F300E"/>
    <w:rsid w:val="006F4164"/>
    <w:rsid w:val="006F5910"/>
    <w:rsid w:val="006F6F47"/>
    <w:rsid w:val="00700514"/>
    <w:rsid w:val="0070101A"/>
    <w:rsid w:val="00701070"/>
    <w:rsid w:val="007019AC"/>
    <w:rsid w:val="00701D3A"/>
    <w:rsid w:val="00702175"/>
    <w:rsid w:val="00702204"/>
    <w:rsid w:val="007025A4"/>
    <w:rsid w:val="0070314F"/>
    <w:rsid w:val="00703C11"/>
    <w:rsid w:val="00703EDC"/>
    <w:rsid w:val="00704563"/>
    <w:rsid w:val="00704F54"/>
    <w:rsid w:val="007051EF"/>
    <w:rsid w:val="00705320"/>
    <w:rsid w:val="007054DA"/>
    <w:rsid w:val="00705AA9"/>
    <w:rsid w:val="007064D2"/>
    <w:rsid w:val="00706983"/>
    <w:rsid w:val="007070A1"/>
    <w:rsid w:val="00707A5F"/>
    <w:rsid w:val="007102BF"/>
    <w:rsid w:val="0071135C"/>
    <w:rsid w:val="007115E6"/>
    <w:rsid w:val="007132BF"/>
    <w:rsid w:val="00714521"/>
    <w:rsid w:val="007149B7"/>
    <w:rsid w:val="00715B8A"/>
    <w:rsid w:val="00716147"/>
    <w:rsid w:val="0071678C"/>
    <w:rsid w:val="00716B3D"/>
    <w:rsid w:val="007171F8"/>
    <w:rsid w:val="00717351"/>
    <w:rsid w:val="00717ECD"/>
    <w:rsid w:val="007202D5"/>
    <w:rsid w:val="00720E4B"/>
    <w:rsid w:val="00722C20"/>
    <w:rsid w:val="00723A77"/>
    <w:rsid w:val="00723CEE"/>
    <w:rsid w:val="00725C2D"/>
    <w:rsid w:val="00726B92"/>
    <w:rsid w:val="00726DF0"/>
    <w:rsid w:val="00726FE7"/>
    <w:rsid w:val="007277C6"/>
    <w:rsid w:val="007300CB"/>
    <w:rsid w:val="00731382"/>
    <w:rsid w:val="00731A7A"/>
    <w:rsid w:val="00731BAB"/>
    <w:rsid w:val="00732327"/>
    <w:rsid w:val="007323C6"/>
    <w:rsid w:val="00732BC1"/>
    <w:rsid w:val="00732F88"/>
    <w:rsid w:val="00734F76"/>
    <w:rsid w:val="00735376"/>
    <w:rsid w:val="007373CB"/>
    <w:rsid w:val="00737552"/>
    <w:rsid w:val="007375B6"/>
    <w:rsid w:val="0074096A"/>
    <w:rsid w:val="00741FEC"/>
    <w:rsid w:val="007424A0"/>
    <w:rsid w:val="00742AED"/>
    <w:rsid w:val="00742B98"/>
    <w:rsid w:val="00743393"/>
    <w:rsid w:val="00743960"/>
    <w:rsid w:val="00743F4E"/>
    <w:rsid w:val="00744B75"/>
    <w:rsid w:val="00744CF1"/>
    <w:rsid w:val="007451D3"/>
    <w:rsid w:val="0074588B"/>
    <w:rsid w:val="00745F00"/>
    <w:rsid w:val="00746136"/>
    <w:rsid w:val="00746AF8"/>
    <w:rsid w:val="00747F07"/>
    <w:rsid w:val="0075083B"/>
    <w:rsid w:val="00750A9C"/>
    <w:rsid w:val="00750B1C"/>
    <w:rsid w:val="0075129C"/>
    <w:rsid w:val="007512F2"/>
    <w:rsid w:val="00751ADD"/>
    <w:rsid w:val="007529E9"/>
    <w:rsid w:val="00753FFA"/>
    <w:rsid w:val="00755035"/>
    <w:rsid w:val="00755927"/>
    <w:rsid w:val="00756D84"/>
    <w:rsid w:val="00760095"/>
    <w:rsid w:val="007600FA"/>
    <w:rsid w:val="00760957"/>
    <w:rsid w:val="00761A9A"/>
    <w:rsid w:val="00762F35"/>
    <w:rsid w:val="007639FB"/>
    <w:rsid w:val="00764AD8"/>
    <w:rsid w:val="00764B56"/>
    <w:rsid w:val="00765483"/>
    <w:rsid w:val="00767545"/>
    <w:rsid w:val="0076797E"/>
    <w:rsid w:val="00771473"/>
    <w:rsid w:val="007715EB"/>
    <w:rsid w:val="00771FFA"/>
    <w:rsid w:val="007721FA"/>
    <w:rsid w:val="00773FCD"/>
    <w:rsid w:val="007745BE"/>
    <w:rsid w:val="007759B1"/>
    <w:rsid w:val="007769DA"/>
    <w:rsid w:val="00776C83"/>
    <w:rsid w:val="00776DCE"/>
    <w:rsid w:val="007772CE"/>
    <w:rsid w:val="00780CB2"/>
    <w:rsid w:val="007815A9"/>
    <w:rsid w:val="00781C7D"/>
    <w:rsid w:val="00781E51"/>
    <w:rsid w:val="00782043"/>
    <w:rsid w:val="00782A2D"/>
    <w:rsid w:val="00784411"/>
    <w:rsid w:val="007853EC"/>
    <w:rsid w:val="00785410"/>
    <w:rsid w:val="00785445"/>
    <w:rsid w:val="0078548F"/>
    <w:rsid w:val="007863F1"/>
    <w:rsid w:val="00786D75"/>
    <w:rsid w:val="00787D2A"/>
    <w:rsid w:val="00790F6B"/>
    <w:rsid w:val="0079469D"/>
    <w:rsid w:val="00794846"/>
    <w:rsid w:val="00794F7A"/>
    <w:rsid w:val="00795EF2"/>
    <w:rsid w:val="00796E7D"/>
    <w:rsid w:val="00797B4A"/>
    <w:rsid w:val="00797B99"/>
    <w:rsid w:val="007A0FD9"/>
    <w:rsid w:val="007A3731"/>
    <w:rsid w:val="007A4032"/>
    <w:rsid w:val="007A5DD7"/>
    <w:rsid w:val="007A65D8"/>
    <w:rsid w:val="007A7708"/>
    <w:rsid w:val="007A7C72"/>
    <w:rsid w:val="007B0206"/>
    <w:rsid w:val="007B0D7F"/>
    <w:rsid w:val="007B1E99"/>
    <w:rsid w:val="007B3C47"/>
    <w:rsid w:val="007B4EFF"/>
    <w:rsid w:val="007B694D"/>
    <w:rsid w:val="007B6A14"/>
    <w:rsid w:val="007B719A"/>
    <w:rsid w:val="007C0284"/>
    <w:rsid w:val="007C04D2"/>
    <w:rsid w:val="007C0A0E"/>
    <w:rsid w:val="007C0C07"/>
    <w:rsid w:val="007C0FBB"/>
    <w:rsid w:val="007C101B"/>
    <w:rsid w:val="007C130B"/>
    <w:rsid w:val="007C13A2"/>
    <w:rsid w:val="007C155A"/>
    <w:rsid w:val="007C27EA"/>
    <w:rsid w:val="007C33AB"/>
    <w:rsid w:val="007C3DB9"/>
    <w:rsid w:val="007C4B77"/>
    <w:rsid w:val="007C5995"/>
    <w:rsid w:val="007C6B9A"/>
    <w:rsid w:val="007D04C5"/>
    <w:rsid w:val="007D0811"/>
    <w:rsid w:val="007D1232"/>
    <w:rsid w:val="007D1C87"/>
    <w:rsid w:val="007D2999"/>
    <w:rsid w:val="007D30FF"/>
    <w:rsid w:val="007D3498"/>
    <w:rsid w:val="007D3E1A"/>
    <w:rsid w:val="007D40E0"/>
    <w:rsid w:val="007D50CF"/>
    <w:rsid w:val="007D5F80"/>
    <w:rsid w:val="007D6394"/>
    <w:rsid w:val="007D6788"/>
    <w:rsid w:val="007D6D01"/>
    <w:rsid w:val="007D7879"/>
    <w:rsid w:val="007D7D52"/>
    <w:rsid w:val="007E0025"/>
    <w:rsid w:val="007E0A32"/>
    <w:rsid w:val="007E0D71"/>
    <w:rsid w:val="007E103D"/>
    <w:rsid w:val="007E2507"/>
    <w:rsid w:val="007E349B"/>
    <w:rsid w:val="007E3CE8"/>
    <w:rsid w:val="007E4043"/>
    <w:rsid w:val="007E4513"/>
    <w:rsid w:val="007E4C97"/>
    <w:rsid w:val="007E6A6B"/>
    <w:rsid w:val="007E796F"/>
    <w:rsid w:val="007E7B24"/>
    <w:rsid w:val="007F1200"/>
    <w:rsid w:val="007F2F28"/>
    <w:rsid w:val="007F7858"/>
    <w:rsid w:val="007F7C2C"/>
    <w:rsid w:val="00800787"/>
    <w:rsid w:val="008011BC"/>
    <w:rsid w:val="00801F26"/>
    <w:rsid w:val="00802A46"/>
    <w:rsid w:val="00802C57"/>
    <w:rsid w:val="0080432C"/>
    <w:rsid w:val="008044C9"/>
    <w:rsid w:val="008047C9"/>
    <w:rsid w:val="0080549A"/>
    <w:rsid w:val="008059D0"/>
    <w:rsid w:val="0081031F"/>
    <w:rsid w:val="00810C46"/>
    <w:rsid w:val="0081115F"/>
    <w:rsid w:val="00811495"/>
    <w:rsid w:val="008115CB"/>
    <w:rsid w:val="00812C1E"/>
    <w:rsid w:val="008134DB"/>
    <w:rsid w:val="00813603"/>
    <w:rsid w:val="00813D6E"/>
    <w:rsid w:val="008143BF"/>
    <w:rsid w:val="00814483"/>
    <w:rsid w:val="00814CB1"/>
    <w:rsid w:val="008163DD"/>
    <w:rsid w:val="008173DD"/>
    <w:rsid w:val="008174E8"/>
    <w:rsid w:val="00817C12"/>
    <w:rsid w:val="0082091E"/>
    <w:rsid w:val="008214EE"/>
    <w:rsid w:val="008221A7"/>
    <w:rsid w:val="008222F1"/>
    <w:rsid w:val="0082313C"/>
    <w:rsid w:val="0082392F"/>
    <w:rsid w:val="00827014"/>
    <w:rsid w:val="008270D2"/>
    <w:rsid w:val="00827E52"/>
    <w:rsid w:val="00827F4F"/>
    <w:rsid w:val="008305EF"/>
    <w:rsid w:val="00831479"/>
    <w:rsid w:val="00831F07"/>
    <w:rsid w:val="00832064"/>
    <w:rsid w:val="008337C3"/>
    <w:rsid w:val="008349FB"/>
    <w:rsid w:val="00835032"/>
    <w:rsid w:val="00836005"/>
    <w:rsid w:val="00836611"/>
    <w:rsid w:val="00837378"/>
    <w:rsid w:val="008378E5"/>
    <w:rsid w:val="00837912"/>
    <w:rsid w:val="00837C8D"/>
    <w:rsid w:val="008401A4"/>
    <w:rsid w:val="00843014"/>
    <w:rsid w:val="00843BFE"/>
    <w:rsid w:val="00846245"/>
    <w:rsid w:val="0084662F"/>
    <w:rsid w:val="0085053F"/>
    <w:rsid w:val="00850737"/>
    <w:rsid w:val="00851057"/>
    <w:rsid w:val="00851DE6"/>
    <w:rsid w:val="00851E6D"/>
    <w:rsid w:val="008520B9"/>
    <w:rsid w:val="0085210D"/>
    <w:rsid w:val="00853270"/>
    <w:rsid w:val="0085372F"/>
    <w:rsid w:val="00854F24"/>
    <w:rsid w:val="00854FBC"/>
    <w:rsid w:val="00855549"/>
    <w:rsid w:val="00857476"/>
    <w:rsid w:val="0085773A"/>
    <w:rsid w:val="00861BD5"/>
    <w:rsid w:val="00863FD2"/>
    <w:rsid w:val="0086404A"/>
    <w:rsid w:val="00864AEA"/>
    <w:rsid w:val="00864E27"/>
    <w:rsid w:val="00865534"/>
    <w:rsid w:val="00865A49"/>
    <w:rsid w:val="00865B20"/>
    <w:rsid w:val="00866136"/>
    <w:rsid w:val="0086698B"/>
    <w:rsid w:val="00866CA2"/>
    <w:rsid w:val="00870325"/>
    <w:rsid w:val="00870EC5"/>
    <w:rsid w:val="00871CD8"/>
    <w:rsid w:val="00871E63"/>
    <w:rsid w:val="00873D1C"/>
    <w:rsid w:val="0087407B"/>
    <w:rsid w:val="00874361"/>
    <w:rsid w:val="00874F9A"/>
    <w:rsid w:val="00875FCD"/>
    <w:rsid w:val="008760D2"/>
    <w:rsid w:val="008762F5"/>
    <w:rsid w:val="008768C3"/>
    <w:rsid w:val="00876CB7"/>
    <w:rsid w:val="008779DF"/>
    <w:rsid w:val="0088034D"/>
    <w:rsid w:val="0088053E"/>
    <w:rsid w:val="00880FBF"/>
    <w:rsid w:val="00881143"/>
    <w:rsid w:val="00882197"/>
    <w:rsid w:val="008823A2"/>
    <w:rsid w:val="00882ACD"/>
    <w:rsid w:val="00883A14"/>
    <w:rsid w:val="00883C48"/>
    <w:rsid w:val="00883F50"/>
    <w:rsid w:val="00883FF1"/>
    <w:rsid w:val="00884014"/>
    <w:rsid w:val="008846A1"/>
    <w:rsid w:val="0088522E"/>
    <w:rsid w:val="008856F8"/>
    <w:rsid w:val="00885900"/>
    <w:rsid w:val="00886A0C"/>
    <w:rsid w:val="008879DE"/>
    <w:rsid w:val="00890D35"/>
    <w:rsid w:val="00893D18"/>
    <w:rsid w:val="00896200"/>
    <w:rsid w:val="008975DC"/>
    <w:rsid w:val="008A0B5E"/>
    <w:rsid w:val="008A0E72"/>
    <w:rsid w:val="008A3FD3"/>
    <w:rsid w:val="008A4178"/>
    <w:rsid w:val="008A4BEA"/>
    <w:rsid w:val="008A5BA1"/>
    <w:rsid w:val="008A5C5F"/>
    <w:rsid w:val="008A64B7"/>
    <w:rsid w:val="008A682D"/>
    <w:rsid w:val="008A6D44"/>
    <w:rsid w:val="008A7017"/>
    <w:rsid w:val="008B1379"/>
    <w:rsid w:val="008B33EA"/>
    <w:rsid w:val="008B3F9B"/>
    <w:rsid w:val="008B5340"/>
    <w:rsid w:val="008B53ED"/>
    <w:rsid w:val="008B6D81"/>
    <w:rsid w:val="008B7D75"/>
    <w:rsid w:val="008C0336"/>
    <w:rsid w:val="008C099D"/>
    <w:rsid w:val="008C10EE"/>
    <w:rsid w:val="008C149D"/>
    <w:rsid w:val="008C19A3"/>
    <w:rsid w:val="008C2E9B"/>
    <w:rsid w:val="008C313E"/>
    <w:rsid w:val="008C36C7"/>
    <w:rsid w:val="008C3AEC"/>
    <w:rsid w:val="008C50B0"/>
    <w:rsid w:val="008C5917"/>
    <w:rsid w:val="008C5B68"/>
    <w:rsid w:val="008C6C99"/>
    <w:rsid w:val="008C7C33"/>
    <w:rsid w:val="008C7F68"/>
    <w:rsid w:val="008D0322"/>
    <w:rsid w:val="008D16E1"/>
    <w:rsid w:val="008D184B"/>
    <w:rsid w:val="008D2158"/>
    <w:rsid w:val="008D23B5"/>
    <w:rsid w:val="008D2410"/>
    <w:rsid w:val="008D3ABE"/>
    <w:rsid w:val="008D5D8D"/>
    <w:rsid w:val="008D6DF5"/>
    <w:rsid w:val="008D7429"/>
    <w:rsid w:val="008E0592"/>
    <w:rsid w:val="008E1519"/>
    <w:rsid w:val="008E2143"/>
    <w:rsid w:val="008E2321"/>
    <w:rsid w:val="008E2444"/>
    <w:rsid w:val="008E2B06"/>
    <w:rsid w:val="008E47A9"/>
    <w:rsid w:val="008E49FE"/>
    <w:rsid w:val="008E7BC4"/>
    <w:rsid w:val="008E7E58"/>
    <w:rsid w:val="008F0A02"/>
    <w:rsid w:val="008F0D65"/>
    <w:rsid w:val="008F3004"/>
    <w:rsid w:val="008F30FE"/>
    <w:rsid w:val="008F4677"/>
    <w:rsid w:val="008F4925"/>
    <w:rsid w:val="008F4A7E"/>
    <w:rsid w:val="008F61F1"/>
    <w:rsid w:val="008F79D4"/>
    <w:rsid w:val="0090039C"/>
    <w:rsid w:val="00902DE4"/>
    <w:rsid w:val="0090352D"/>
    <w:rsid w:val="00904C62"/>
    <w:rsid w:val="00904E2E"/>
    <w:rsid w:val="00904EC6"/>
    <w:rsid w:val="009052D1"/>
    <w:rsid w:val="00905A39"/>
    <w:rsid w:val="00905C48"/>
    <w:rsid w:val="00905D68"/>
    <w:rsid w:val="00906260"/>
    <w:rsid w:val="0090676F"/>
    <w:rsid w:val="009068BA"/>
    <w:rsid w:val="0091023F"/>
    <w:rsid w:val="00910958"/>
    <w:rsid w:val="00910D4E"/>
    <w:rsid w:val="00911FD7"/>
    <w:rsid w:val="00913666"/>
    <w:rsid w:val="00913922"/>
    <w:rsid w:val="00914030"/>
    <w:rsid w:val="009144C0"/>
    <w:rsid w:val="00914E9B"/>
    <w:rsid w:val="009163C3"/>
    <w:rsid w:val="00916B3C"/>
    <w:rsid w:val="0091743A"/>
    <w:rsid w:val="0092185C"/>
    <w:rsid w:val="009222EA"/>
    <w:rsid w:val="00922F01"/>
    <w:rsid w:val="0092426B"/>
    <w:rsid w:val="00924C44"/>
    <w:rsid w:val="009250DC"/>
    <w:rsid w:val="00925BDB"/>
    <w:rsid w:val="00926250"/>
    <w:rsid w:val="0092660D"/>
    <w:rsid w:val="00926D4E"/>
    <w:rsid w:val="0092713C"/>
    <w:rsid w:val="009300ED"/>
    <w:rsid w:val="00930F5E"/>
    <w:rsid w:val="00931AA8"/>
    <w:rsid w:val="00931B2F"/>
    <w:rsid w:val="009322ED"/>
    <w:rsid w:val="00932551"/>
    <w:rsid w:val="00932F72"/>
    <w:rsid w:val="00934DFC"/>
    <w:rsid w:val="009353E4"/>
    <w:rsid w:val="00936836"/>
    <w:rsid w:val="00936902"/>
    <w:rsid w:val="00936E2B"/>
    <w:rsid w:val="00937ACD"/>
    <w:rsid w:val="0094154C"/>
    <w:rsid w:val="00941B16"/>
    <w:rsid w:val="009421AE"/>
    <w:rsid w:val="009423BC"/>
    <w:rsid w:val="00943FB4"/>
    <w:rsid w:val="0094522D"/>
    <w:rsid w:val="009456AD"/>
    <w:rsid w:val="00945B19"/>
    <w:rsid w:val="00946583"/>
    <w:rsid w:val="009467CA"/>
    <w:rsid w:val="00946BA3"/>
    <w:rsid w:val="009470F7"/>
    <w:rsid w:val="0094777F"/>
    <w:rsid w:val="00950E0B"/>
    <w:rsid w:val="009518D2"/>
    <w:rsid w:val="00953948"/>
    <w:rsid w:val="00954393"/>
    <w:rsid w:val="00955038"/>
    <w:rsid w:val="009563C6"/>
    <w:rsid w:val="0095654A"/>
    <w:rsid w:val="009566E4"/>
    <w:rsid w:val="009566F0"/>
    <w:rsid w:val="00956B22"/>
    <w:rsid w:val="00956CC9"/>
    <w:rsid w:val="00957B2C"/>
    <w:rsid w:val="00957F49"/>
    <w:rsid w:val="009600B0"/>
    <w:rsid w:val="0096240A"/>
    <w:rsid w:val="009624F5"/>
    <w:rsid w:val="0096446F"/>
    <w:rsid w:val="00964565"/>
    <w:rsid w:val="009647B4"/>
    <w:rsid w:val="00964C4B"/>
    <w:rsid w:val="009651A1"/>
    <w:rsid w:val="00965330"/>
    <w:rsid w:val="00965BD5"/>
    <w:rsid w:val="0096629F"/>
    <w:rsid w:val="00966958"/>
    <w:rsid w:val="00966B09"/>
    <w:rsid w:val="0096760B"/>
    <w:rsid w:val="00970199"/>
    <w:rsid w:val="0097019C"/>
    <w:rsid w:val="00970BFC"/>
    <w:rsid w:val="00971423"/>
    <w:rsid w:val="0097312F"/>
    <w:rsid w:val="00975BFB"/>
    <w:rsid w:val="00975D97"/>
    <w:rsid w:val="00975DED"/>
    <w:rsid w:val="00977115"/>
    <w:rsid w:val="009771B3"/>
    <w:rsid w:val="009779FD"/>
    <w:rsid w:val="00981231"/>
    <w:rsid w:val="00981510"/>
    <w:rsid w:val="009817BF"/>
    <w:rsid w:val="00983868"/>
    <w:rsid w:val="00984780"/>
    <w:rsid w:val="009852EE"/>
    <w:rsid w:val="009855B5"/>
    <w:rsid w:val="00985719"/>
    <w:rsid w:val="00985F25"/>
    <w:rsid w:val="00987B62"/>
    <w:rsid w:val="0099003F"/>
    <w:rsid w:val="0099086A"/>
    <w:rsid w:val="00991BCC"/>
    <w:rsid w:val="009929A8"/>
    <w:rsid w:val="00992A0E"/>
    <w:rsid w:val="00993688"/>
    <w:rsid w:val="00994313"/>
    <w:rsid w:val="0099443E"/>
    <w:rsid w:val="00994792"/>
    <w:rsid w:val="00994D3D"/>
    <w:rsid w:val="009950B6"/>
    <w:rsid w:val="00995808"/>
    <w:rsid w:val="009967C8"/>
    <w:rsid w:val="009970F7"/>
    <w:rsid w:val="009A139A"/>
    <w:rsid w:val="009A2801"/>
    <w:rsid w:val="009A2E25"/>
    <w:rsid w:val="009A3708"/>
    <w:rsid w:val="009A51EF"/>
    <w:rsid w:val="009A5DAC"/>
    <w:rsid w:val="009A5FBE"/>
    <w:rsid w:val="009A725B"/>
    <w:rsid w:val="009B051C"/>
    <w:rsid w:val="009B0D53"/>
    <w:rsid w:val="009B0EC4"/>
    <w:rsid w:val="009B2620"/>
    <w:rsid w:val="009B2FC9"/>
    <w:rsid w:val="009B325A"/>
    <w:rsid w:val="009B4587"/>
    <w:rsid w:val="009B470B"/>
    <w:rsid w:val="009B4C25"/>
    <w:rsid w:val="009B4D71"/>
    <w:rsid w:val="009B53F5"/>
    <w:rsid w:val="009B5B65"/>
    <w:rsid w:val="009B6D55"/>
    <w:rsid w:val="009C074C"/>
    <w:rsid w:val="009C0C3D"/>
    <w:rsid w:val="009C1A1E"/>
    <w:rsid w:val="009C1BDD"/>
    <w:rsid w:val="009C2905"/>
    <w:rsid w:val="009C5662"/>
    <w:rsid w:val="009C5977"/>
    <w:rsid w:val="009C627F"/>
    <w:rsid w:val="009C6887"/>
    <w:rsid w:val="009C6D5B"/>
    <w:rsid w:val="009C7345"/>
    <w:rsid w:val="009C74E5"/>
    <w:rsid w:val="009D03B2"/>
    <w:rsid w:val="009D11A9"/>
    <w:rsid w:val="009D11E6"/>
    <w:rsid w:val="009D5C94"/>
    <w:rsid w:val="009D5D67"/>
    <w:rsid w:val="009D6753"/>
    <w:rsid w:val="009D6E66"/>
    <w:rsid w:val="009D7064"/>
    <w:rsid w:val="009D70E8"/>
    <w:rsid w:val="009D717B"/>
    <w:rsid w:val="009D7E6E"/>
    <w:rsid w:val="009D7EAE"/>
    <w:rsid w:val="009E030A"/>
    <w:rsid w:val="009E08DF"/>
    <w:rsid w:val="009E1A26"/>
    <w:rsid w:val="009E260F"/>
    <w:rsid w:val="009E4AB5"/>
    <w:rsid w:val="009E707A"/>
    <w:rsid w:val="009E7288"/>
    <w:rsid w:val="009E72E2"/>
    <w:rsid w:val="009F018B"/>
    <w:rsid w:val="009F0926"/>
    <w:rsid w:val="009F16FC"/>
    <w:rsid w:val="009F19F1"/>
    <w:rsid w:val="009F1DB1"/>
    <w:rsid w:val="009F2AE2"/>
    <w:rsid w:val="009F315B"/>
    <w:rsid w:val="009F47AE"/>
    <w:rsid w:val="009F6971"/>
    <w:rsid w:val="009F6E1A"/>
    <w:rsid w:val="00A00329"/>
    <w:rsid w:val="00A01DC4"/>
    <w:rsid w:val="00A02042"/>
    <w:rsid w:val="00A03264"/>
    <w:rsid w:val="00A039DE"/>
    <w:rsid w:val="00A03A35"/>
    <w:rsid w:val="00A03AF3"/>
    <w:rsid w:val="00A03B0D"/>
    <w:rsid w:val="00A040D7"/>
    <w:rsid w:val="00A04452"/>
    <w:rsid w:val="00A06155"/>
    <w:rsid w:val="00A07914"/>
    <w:rsid w:val="00A10510"/>
    <w:rsid w:val="00A1054C"/>
    <w:rsid w:val="00A10D3D"/>
    <w:rsid w:val="00A115FE"/>
    <w:rsid w:val="00A12A48"/>
    <w:rsid w:val="00A12D37"/>
    <w:rsid w:val="00A12F2C"/>
    <w:rsid w:val="00A1353A"/>
    <w:rsid w:val="00A13808"/>
    <w:rsid w:val="00A1381F"/>
    <w:rsid w:val="00A13851"/>
    <w:rsid w:val="00A14279"/>
    <w:rsid w:val="00A14AA8"/>
    <w:rsid w:val="00A14C0C"/>
    <w:rsid w:val="00A16A43"/>
    <w:rsid w:val="00A17370"/>
    <w:rsid w:val="00A20820"/>
    <w:rsid w:val="00A20959"/>
    <w:rsid w:val="00A21E4E"/>
    <w:rsid w:val="00A22699"/>
    <w:rsid w:val="00A22E7F"/>
    <w:rsid w:val="00A23D11"/>
    <w:rsid w:val="00A24807"/>
    <w:rsid w:val="00A248BE"/>
    <w:rsid w:val="00A249D6"/>
    <w:rsid w:val="00A266DC"/>
    <w:rsid w:val="00A27363"/>
    <w:rsid w:val="00A27988"/>
    <w:rsid w:val="00A27E07"/>
    <w:rsid w:val="00A30625"/>
    <w:rsid w:val="00A3471F"/>
    <w:rsid w:val="00A358AE"/>
    <w:rsid w:val="00A37423"/>
    <w:rsid w:val="00A37D4A"/>
    <w:rsid w:val="00A37F9E"/>
    <w:rsid w:val="00A40D02"/>
    <w:rsid w:val="00A4192F"/>
    <w:rsid w:val="00A422D6"/>
    <w:rsid w:val="00A431BD"/>
    <w:rsid w:val="00A4327E"/>
    <w:rsid w:val="00A43A4D"/>
    <w:rsid w:val="00A450CC"/>
    <w:rsid w:val="00A463B5"/>
    <w:rsid w:val="00A47682"/>
    <w:rsid w:val="00A47BAB"/>
    <w:rsid w:val="00A47EDB"/>
    <w:rsid w:val="00A51438"/>
    <w:rsid w:val="00A5148D"/>
    <w:rsid w:val="00A52ADD"/>
    <w:rsid w:val="00A52D14"/>
    <w:rsid w:val="00A53B5A"/>
    <w:rsid w:val="00A54216"/>
    <w:rsid w:val="00A54B2A"/>
    <w:rsid w:val="00A60857"/>
    <w:rsid w:val="00A61665"/>
    <w:rsid w:val="00A62331"/>
    <w:rsid w:val="00A62A5B"/>
    <w:rsid w:val="00A632B0"/>
    <w:rsid w:val="00A63AE1"/>
    <w:rsid w:val="00A63E6A"/>
    <w:rsid w:val="00A641D1"/>
    <w:rsid w:val="00A64A7D"/>
    <w:rsid w:val="00A65315"/>
    <w:rsid w:val="00A655DD"/>
    <w:rsid w:val="00A65E99"/>
    <w:rsid w:val="00A661E0"/>
    <w:rsid w:val="00A665D2"/>
    <w:rsid w:val="00A6725D"/>
    <w:rsid w:val="00A67BC3"/>
    <w:rsid w:val="00A70527"/>
    <w:rsid w:val="00A70AF4"/>
    <w:rsid w:val="00A70C52"/>
    <w:rsid w:val="00A70F94"/>
    <w:rsid w:val="00A724FC"/>
    <w:rsid w:val="00A73095"/>
    <w:rsid w:val="00A73E0C"/>
    <w:rsid w:val="00A744CA"/>
    <w:rsid w:val="00A74651"/>
    <w:rsid w:val="00A74B90"/>
    <w:rsid w:val="00A74BAF"/>
    <w:rsid w:val="00A759C5"/>
    <w:rsid w:val="00A762A7"/>
    <w:rsid w:val="00A772EF"/>
    <w:rsid w:val="00A77D1C"/>
    <w:rsid w:val="00A80AB5"/>
    <w:rsid w:val="00A80C24"/>
    <w:rsid w:val="00A81B90"/>
    <w:rsid w:val="00A84687"/>
    <w:rsid w:val="00A84768"/>
    <w:rsid w:val="00A84BD8"/>
    <w:rsid w:val="00A86991"/>
    <w:rsid w:val="00A90679"/>
    <w:rsid w:val="00A9182F"/>
    <w:rsid w:val="00A92AF7"/>
    <w:rsid w:val="00A934E3"/>
    <w:rsid w:val="00A93EE5"/>
    <w:rsid w:val="00A9411A"/>
    <w:rsid w:val="00A9411C"/>
    <w:rsid w:val="00A941BB"/>
    <w:rsid w:val="00A9422D"/>
    <w:rsid w:val="00A955F8"/>
    <w:rsid w:val="00A9596D"/>
    <w:rsid w:val="00A95FBC"/>
    <w:rsid w:val="00A96783"/>
    <w:rsid w:val="00AA013C"/>
    <w:rsid w:val="00AA1AD5"/>
    <w:rsid w:val="00AA32FD"/>
    <w:rsid w:val="00AA3E63"/>
    <w:rsid w:val="00AA3F51"/>
    <w:rsid w:val="00AA416C"/>
    <w:rsid w:val="00AA465E"/>
    <w:rsid w:val="00AA4D0E"/>
    <w:rsid w:val="00AA57C8"/>
    <w:rsid w:val="00AA5BDD"/>
    <w:rsid w:val="00AA5E8F"/>
    <w:rsid w:val="00AA6870"/>
    <w:rsid w:val="00AA6AF9"/>
    <w:rsid w:val="00AA6FEA"/>
    <w:rsid w:val="00AA7363"/>
    <w:rsid w:val="00AA7ED3"/>
    <w:rsid w:val="00AB13E5"/>
    <w:rsid w:val="00AB21B4"/>
    <w:rsid w:val="00AB2F33"/>
    <w:rsid w:val="00AB3602"/>
    <w:rsid w:val="00AB400D"/>
    <w:rsid w:val="00AB47C4"/>
    <w:rsid w:val="00AB4997"/>
    <w:rsid w:val="00AB49EA"/>
    <w:rsid w:val="00AB6400"/>
    <w:rsid w:val="00AB6CFB"/>
    <w:rsid w:val="00AB7212"/>
    <w:rsid w:val="00AB73BE"/>
    <w:rsid w:val="00AB7D78"/>
    <w:rsid w:val="00AC07B0"/>
    <w:rsid w:val="00AC0B17"/>
    <w:rsid w:val="00AC1B5F"/>
    <w:rsid w:val="00AC226C"/>
    <w:rsid w:val="00AC2AC8"/>
    <w:rsid w:val="00AC3E33"/>
    <w:rsid w:val="00AC4659"/>
    <w:rsid w:val="00AC6B0F"/>
    <w:rsid w:val="00AC6D42"/>
    <w:rsid w:val="00AC76FE"/>
    <w:rsid w:val="00AC7CF9"/>
    <w:rsid w:val="00AD0A88"/>
    <w:rsid w:val="00AD23CF"/>
    <w:rsid w:val="00AD3698"/>
    <w:rsid w:val="00AD4181"/>
    <w:rsid w:val="00AD51B3"/>
    <w:rsid w:val="00AD5CE6"/>
    <w:rsid w:val="00AD6FB4"/>
    <w:rsid w:val="00AD70B1"/>
    <w:rsid w:val="00AD70B7"/>
    <w:rsid w:val="00AD70C0"/>
    <w:rsid w:val="00AD75B2"/>
    <w:rsid w:val="00AD78F6"/>
    <w:rsid w:val="00AE05AE"/>
    <w:rsid w:val="00AE10DC"/>
    <w:rsid w:val="00AE282A"/>
    <w:rsid w:val="00AE3535"/>
    <w:rsid w:val="00AE36B5"/>
    <w:rsid w:val="00AE371D"/>
    <w:rsid w:val="00AE3F50"/>
    <w:rsid w:val="00AE46F6"/>
    <w:rsid w:val="00AE636C"/>
    <w:rsid w:val="00AE6688"/>
    <w:rsid w:val="00AF1DD8"/>
    <w:rsid w:val="00AF1EC4"/>
    <w:rsid w:val="00AF20A8"/>
    <w:rsid w:val="00AF265A"/>
    <w:rsid w:val="00AF3257"/>
    <w:rsid w:val="00AF3AAE"/>
    <w:rsid w:val="00AF4F44"/>
    <w:rsid w:val="00AF7676"/>
    <w:rsid w:val="00AF76C9"/>
    <w:rsid w:val="00B006B2"/>
    <w:rsid w:val="00B00A52"/>
    <w:rsid w:val="00B027F2"/>
    <w:rsid w:val="00B02AEA"/>
    <w:rsid w:val="00B04061"/>
    <w:rsid w:val="00B054A3"/>
    <w:rsid w:val="00B05905"/>
    <w:rsid w:val="00B06BFC"/>
    <w:rsid w:val="00B07F06"/>
    <w:rsid w:val="00B10233"/>
    <w:rsid w:val="00B110D4"/>
    <w:rsid w:val="00B12A65"/>
    <w:rsid w:val="00B12D5F"/>
    <w:rsid w:val="00B13718"/>
    <w:rsid w:val="00B169A2"/>
    <w:rsid w:val="00B1736C"/>
    <w:rsid w:val="00B1742B"/>
    <w:rsid w:val="00B17DED"/>
    <w:rsid w:val="00B2331B"/>
    <w:rsid w:val="00B2353C"/>
    <w:rsid w:val="00B23F06"/>
    <w:rsid w:val="00B25176"/>
    <w:rsid w:val="00B255B9"/>
    <w:rsid w:val="00B275CC"/>
    <w:rsid w:val="00B3061E"/>
    <w:rsid w:val="00B32D83"/>
    <w:rsid w:val="00B333DB"/>
    <w:rsid w:val="00B33764"/>
    <w:rsid w:val="00B340D4"/>
    <w:rsid w:val="00B3500F"/>
    <w:rsid w:val="00B35735"/>
    <w:rsid w:val="00B35780"/>
    <w:rsid w:val="00B35DF6"/>
    <w:rsid w:val="00B35E23"/>
    <w:rsid w:val="00B36B4F"/>
    <w:rsid w:val="00B3724F"/>
    <w:rsid w:val="00B37476"/>
    <w:rsid w:val="00B37841"/>
    <w:rsid w:val="00B379D7"/>
    <w:rsid w:val="00B37A5B"/>
    <w:rsid w:val="00B42E5E"/>
    <w:rsid w:val="00B43B7C"/>
    <w:rsid w:val="00B43D75"/>
    <w:rsid w:val="00B43EF9"/>
    <w:rsid w:val="00B443CC"/>
    <w:rsid w:val="00B463EC"/>
    <w:rsid w:val="00B46984"/>
    <w:rsid w:val="00B47A6E"/>
    <w:rsid w:val="00B51ADE"/>
    <w:rsid w:val="00B529A8"/>
    <w:rsid w:val="00B5380A"/>
    <w:rsid w:val="00B54265"/>
    <w:rsid w:val="00B542E9"/>
    <w:rsid w:val="00B5523F"/>
    <w:rsid w:val="00B56F9E"/>
    <w:rsid w:val="00B5766D"/>
    <w:rsid w:val="00B60894"/>
    <w:rsid w:val="00B6352E"/>
    <w:rsid w:val="00B6484C"/>
    <w:rsid w:val="00B649F7"/>
    <w:rsid w:val="00B65F76"/>
    <w:rsid w:val="00B665AC"/>
    <w:rsid w:val="00B66E02"/>
    <w:rsid w:val="00B67047"/>
    <w:rsid w:val="00B71089"/>
    <w:rsid w:val="00B72D63"/>
    <w:rsid w:val="00B74F9B"/>
    <w:rsid w:val="00B75CA3"/>
    <w:rsid w:val="00B76083"/>
    <w:rsid w:val="00B76C99"/>
    <w:rsid w:val="00B77721"/>
    <w:rsid w:val="00B77E56"/>
    <w:rsid w:val="00B80932"/>
    <w:rsid w:val="00B8099C"/>
    <w:rsid w:val="00B83352"/>
    <w:rsid w:val="00B83F62"/>
    <w:rsid w:val="00B8464E"/>
    <w:rsid w:val="00B84856"/>
    <w:rsid w:val="00B856B2"/>
    <w:rsid w:val="00B85DE4"/>
    <w:rsid w:val="00B85FAF"/>
    <w:rsid w:val="00B8781C"/>
    <w:rsid w:val="00B87EB2"/>
    <w:rsid w:val="00B90AA9"/>
    <w:rsid w:val="00B92B3E"/>
    <w:rsid w:val="00B92C4D"/>
    <w:rsid w:val="00B92FC6"/>
    <w:rsid w:val="00B9328D"/>
    <w:rsid w:val="00B944E3"/>
    <w:rsid w:val="00B94721"/>
    <w:rsid w:val="00B96F38"/>
    <w:rsid w:val="00B972B7"/>
    <w:rsid w:val="00B973F0"/>
    <w:rsid w:val="00B9773C"/>
    <w:rsid w:val="00BA02EF"/>
    <w:rsid w:val="00BA197C"/>
    <w:rsid w:val="00BA3755"/>
    <w:rsid w:val="00BA5A91"/>
    <w:rsid w:val="00BA762B"/>
    <w:rsid w:val="00BA7AC2"/>
    <w:rsid w:val="00BB0D04"/>
    <w:rsid w:val="00BB123B"/>
    <w:rsid w:val="00BB14DE"/>
    <w:rsid w:val="00BB1844"/>
    <w:rsid w:val="00BB4805"/>
    <w:rsid w:val="00BB50DE"/>
    <w:rsid w:val="00BB550A"/>
    <w:rsid w:val="00BB7412"/>
    <w:rsid w:val="00BB752F"/>
    <w:rsid w:val="00BB7F4F"/>
    <w:rsid w:val="00BC2568"/>
    <w:rsid w:val="00BC2899"/>
    <w:rsid w:val="00BC3ECC"/>
    <w:rsid w:val="00BC5E1F"/>
    <w:rsid w:val="00BC618C"/>
    <w:rsid w:val="00BC6332"/>
    <w:rsid w:val="00BC6C11"/>
    <w:rsid w:val="00BC6E36"/>
    <w:rsid w:val="00BC7E93"/>
    <w:rsid w:val="00BD00B8"/>
    <w:rsid w:val="00BD0CE9"/>
    <w:rsid w:val="00BD1742"/>
    <w:rsid w:val="00BD2C88"/>
    <w:rsid w:val="00BD433C"/>
    <w:rsid w:val="00BD44BB"/>
    <w:rsid w:val="00BD548B"/>
    <w:rsid w:val="00BD5A77"/>
    <w:rsid w:val="00BD7791"/>
    <w:rsid w:val="00BD7E9D"/>
    <w:rsid w:val="00BE02B7"/>
    <w:rsid w:val="00BE048B"/>
    <w:rsid w:val="00BE0729"/>
    <w:rsid w:val="00BE0E8D"/>
    <w:rsid w:val="00BE1712"/>
    <w:rsid w:val="00BE177B"/>
    <w:rsid w:val="00BE2036"/>
    <w:rsid w:val="00BE33A7"/>
    <w:rsid w:val="00BE35D0"/>
    <w:rsid w:val="00BE3C2E"/>
    <w:rsid w:val="00BE44C5"/>
    <w:rsid w:val="00BE46CC"/>
    <w:rsid w:val="00BE57EC"/>
    <w:rsid w:val="00BE60C8"/>
    <w:rsid w:val="00BE6DDF"/>
    <w:rsid w:val="00BE705A"/>
    <w:rsid w:val="00BF0424"/>
    <w:rsid w:val="00BF04BC"/>
    <w:rsid w:val="00BF06A9"/>
    <w:rsid w:val="00BF2850"/>
    <w:rsid w:val="00BF28FC"/>
    <w:rsid w:val="00BF29CA"/>
    <w:rsid w:val="00BF29F7"/>
    <w:rsid w:val="00BF32CB"/>
    <w:rsid w:val="00BF49B4"/>
    <w:rsid w:val="00BF5B0B"/>
    <w:rsid w:val="00BF6D51"/>
    <w:rsid w:val="00BF7318"/>
    <w:rsid w:val="00BF77B4"/>
    <w:rsid w:val="00C000EC"/>
    <w:rsid w:val="00C01998"/>
    <w:rsid w:val="00C01BC6"/>
    <w:rsid w:val="00C02046"/>
    <w:rsid w:val="00C020E4"/>
    <w:rsid w:val="00C029A6"/>
    <w:rsid w:val="00C02E18"/>
    <w:rsid w:val="00C03964"/>
    <w:rsid w:val="00C041E7"/>
    <w:rsid w:val="00C043CB"/>
    <w:rsid w:val="00C04462"/>
    <w:rsid w:val="00C04668"/>
    <w:rsid w:val="00C056AA"/>
    <w:rsid w:val="00C06082"/>
    <w:rsid w:val="00C0625F"/>
    <w:rsid w:val="00C06E07"/>
    <w:rsid w:val="00C07CD9"/>
    <w:rsid w:val="00C100DE"/>
    <w:rsid w:val="00C105F2"/>
    <w:rsid w:val="00C1258D"/>
    <w:rsid w:val="00C126EB"/>
    <w:rsid w:val="00C12F80"/>
    <w:rsid w:val="00C1342F"/>
    <w:rsid w:val="00C135B6"/>
    <w:rsid w:val="00C135DD"/>
    <w:rsid w:val="00C14415"/>
    <w:rsid w:val="00C145E3"/>
    <w:rsid w:val="00C14B51"/>
    <w:rsid w:val="00C14F24"/>
    <w:rsid w:val="00C151E5"/>
    <w:rsid w:val="00C1520A"/>
    <w:rsid w:val="00C15CA6"/>
    <w:rsid w:val="00C16733"/>
    <w:rsid w:val="00C167EC"/>
    <w:rsid w:val="00C16F22"/>
    <w:rsid w:val="00C20329"/>
    <w:rsid w:val="00C20449"/>
    <w:rsid w:val="00C22954"/>
    <w:rsid w:val="00C23694"/>
    <w:rsid w:val="00C2526F"/>
    <w:rsid w:val="00C254F4"/>
    <w:rsid w:val="00C25A8D"/>
    <w:rsid w:val="00C25D1F"/>
    <w:rsid w:val="00C264A9"/>
    <w:rsid w:val="00C2738D"/>
    <w:rsid w:val="00C2788E"/>
    <w:rsid w:val="00C314EF"/>
    <w:rsid w:val="00C32A5C"/>
    <w:rsid w:val="00C32C9C"/>
    <w:rsid w:val="00C33AF3"/>
    <w:rsid w:val="00C34265"/>
    <w:rsid w:val="00C35BF2"/>
    <w:rsid w:val="00C40008"/>
    <w:rsid w:val="00C4115A"/>
    <w:rsid w:val="00C437B4"/>
    <w:rsid w:val="00C43BE8"/>
    <w:rsid w:val="00C43C8D"/>
    <w:rsid w:val="00C44E53"/>
    <w:rsid w:val="00C4519A"/>
    <w:rsid w:val="00C45781"/>
    <w:rsid w:val="00C457BD"/>
    <w:rsid w:val="00C457FC"/>
    <w:rsid w:val="00C4591E"/>
    <w:rsid w:val="00C45B09"/>
    <w:rsid w:val="00C45CB8"/>
    <w:rsid w:val="00C47575"/>
    <w:rsid w:val="00C504F0"/>
    <w:rsid w:val="00C50C42"/>
    <w:rsid w:val="00C50D4F"/>
    <w:rsid w:val="00C50EC6"/>
    <w:rsid w:val="00C52577"/>
    <w:rsid w:val="00C53331"/>
    <w:rsid w:val="00C54F5E"/>
    <w:rsid w:val="00C552DE"/>
    <w:rsid w:val="00C55EBE"/>
    <w:rsid w:val="00C56136"/>
    <w:rsid w:val="00C5653C"/>
    <w:rsid w:val="00C56824"/>
    <w:rsid w:val="00C57460"/>
    <w:rsid w:val="00C57705"/>
    <w:rsid w:val="00C57A35"/>
    <w:rsid w:val="00C57E67"/>
    <w:rsid w:val="00C60054"/>
    <w:rsid w:val="00C601E3"/>
    <w:rsid w:val="00C6118B"/>
    <w:rsid w:val="00C611A4"/>
    <w:rsid w:val="00C61FFF"/>
    <w:rsid w:val="00C63722"/>
    <w:rsid w:val="00C6535E"/>
    <w:rsid w:val="00C65725"/>
    <w:rsid w:val="00C66DE7"/>
    <w:rsid w:val="00C672A0"/>
    <w:rsid w:val="00C70153"/>
    <w:rsid w:val="00C70205"/>
    <w:rsid w:val="00C706B6"/>
    <w:rsid w:val="00C70E66"/>
    <w:rsid w:val="00C7122D"/>
    <w:rsid w:val="00C7383E"/>
    <w:rsid w:val="00C7398D"/>
    <w:rsid w:val="00C741C6"/>
    <w:rsid w:val="00C74D96"/>
    <w:rsid w:val="00C75270"/>
    <w:rsid w:val="00C757A4"/>
    <w:rsid w:val="00C75CF2"/>
    <w:rsid w:val="00C767E5"/>
    <w:rsid w:val="00C77E32"/>
    <w:rsid w:val="00C77ED1"/>
    <w:rsid w:val="00C81431"/>
    <w:rsid w:val="00C831F1"/>
    <w:rsid w:val="00C834FF"/>
    <w:rsid w:val="00C8432C"/>
    <w:rsid w:val="00C877D6"/>
    <w:rsid w:val="00C91C2D"/>
    <w:rsid w:val="00C927DA"/>
    <w:rsid w:val="00C93D76"/>
    <w:rsid w:val="00C94796"/>
    <w:rsid w:val="00C94D4B"/>
    <w:rsid w:val="00C95BA2"/>
    <w:rsid w:val="00C9696B"/>
    <w:rsid w:val="00C975C7"/>
    <w:rsid w:val="00C976A8"/>
    <w:rsid w:val="00C979D3"/>
    <w:rsid w:val="00CA1119"/>
    <w:rsid w:val="00CA1167"/>
    <w:rsid w:val="00CA13F4"/>
    <w:rsid w:val="00CA1D26"/>
    <w:rsid w:val="00CA1EA8"/>
    <w:rsid w:val="00CA2D5A"/>
    <w:rsid w:val="00CA2FC8"/>
    <w:rsid w:val="00CA3524"/>
    <w:rsid w:val="00CA3710"/>
    <w:rsid w:val="00CA4518"/>
    <w:rsid w:val="00CA48CD"/>
    <w:rsid w:val="00CA5894"/>
    <w:rsid w:val="00CA65FF"/>
    <w:rsid w:val="00CB0161"/>
    <w:rsid w:val="00CB1D27"/>
    <w:rsid w:val="00CB2037"/>
    <w:rsid w:val="00CB35E4"/>
    <w:rsid w:val="00CB3D51"/>
    <w:rsid w:val="00CB4016"/>
    <w:rsid w:val="00CB50D5"/>
    <w:rsid w:val="00CB51D5"/>
    <w:rsid w:val="00CB5292"/>
    <w:rsid w:val="00CB5564"/>
    <w:rsid w:val="00CB57D8"/>
    <w:rsid w:val="00CB5F86"/>
    <w:rsid w:val="00CB635B"/>
    <w:rsid w:val="00CB6A70"/>
    <w:rsid w:val="00CB6FB7"/>
    <w:rsid w:val="00CB725F"/>
    <w:rsid w:val="00CB7956"/>
    <w:rsid w:val="00CBDBE6"/>
    <w:rsid w:val="00CC135C"/>
    <w:rsid w:val="00CC1968"/>
    <w:rsid w:val="00CC19EB"/>
    <w:rsid w:val="00CC22C6"/>
    <w:rsid w:val="00CC2B14"/>
    <w:rsid w:val="00CC31E3"/>
    <w:rsid w:val="00CC3977"/>
    <w:rsid w:val="00CC4583"/>
    <w:rsid w:val="00CC4C54"/>
    <w:rsid w:val="00CC6945"/>
    <w:rsid w:val="00CD00C1"/>
    <w:rsid w:val="00CD0C3B"/>
    <w:rsid w:val="00CD0FC0"/>
    <w:rsid w:val="00CD12D1"/>
    <w:rsid w:val="00CD23A8"/>
    <w:rsid w:val="00CD24A9"/>
    <w:rsid w:val="00CD25F1"/>
    <w:rsid w:val="00CD29D7"/>
    <w:rsid w:val="00CD2D31"/>
    <w:rsid w:val="00CD34B7"/>
    <w:rsid w:val="00CD3C71"/>
    <w:rsid w:val="00CD3E8E"/>
    <w:rsid w:val="00CD4136"/>
    <w:rsid w:val="00CD41BA"/>
    <w:rsid w:val="00CD43E4"/>
    <w:rsid w:val="00CD500A"/>
    <w:rsid w:val="00CD6B0D"/>
    <w:rsid w:val="00CD6D23"/>
    <w:rsid w:val="00CD6E23"/>
    <w:rsid w:val="00CD7D13"/>
    <w:rsid w:val="00CD7D4F"/>
    <w:rsid w:val="00CE0344"/>
    <w:rsid w:val="00CE08E8"/>
    <w:rsid w:val="00CE117D"/>
    <w:rsid w:val="00CE21D2"/>
    <w:rsid w:val="00CE2927"/>
    <w:rsid w:val="00CE3BC2"/>
    <w:rsid w:val="00CE6142"/>
    <w:rsid w:val="00CE6CEA"/>
    <w:rsid w:val="00CE7CAF"/>
    <w:rsid w:val="00CF11C4"/>
    <w:rsid w:val="00CF133A"/>
    <w:rsid w:val="00CF16D4"/>
    <w:rsid w:val="00CF1710"/>
    <w:rsid w:val="00CF1D1D"/>
    <w:rsid w:val="00CF432A"/>
    <w:rsid w:val="00CF553E"/>
    <w:rsid w:val="00CF61A4"/>
    <w:rsid w:val="00CF6C93"/>
    <w:rsid w:val="00D003F9"/>
    <w:rsid w:val="00D00667"/>
    <w:rsid w:val="00D0128B"/>
    <w:rsid w:val="00D01AB1"/>
    <w:rsid w:val="00D01B24"/>
    <w:rsid w:val="00D01C35"/>
    <w:rsid w:val="00D01F11"/>
    <w:rsid w:val="00D02EF1"/>
    <w:rsid w:val="00D034F2"/>
    <w:rsid w:val="00D04FF0"/>
    <w:rsid w:val="00D05899"/>
    <w:rsid w:val="00D063F9"/>
    <w:rsid w:val="00D06C65"/>
    <w:rsid w:val="00D0717E"/>
    <w:rsid w:val="00D07990"/>
    <w:rsid w:val="00D10830"/>
    <w:rsid w:val="00D10EBC"/>
    <w:rsid w:val="00D125F0"/>
    <w:rsid w:val="00D1370F"/>
    <w:rsid w:val="00D14077"/>
    <w:rsid w:val="00D158B2"/>
    <w:rsid w:val="00D16478"/>
    <w:rsid w:val="00D1653A"/>
    <w:rsid w:val="00D1659D"/>
    <w:rsid w:val="00D2004A"/>
    <w:rsid w:val="00D20A81"/>
    <w:rsid w:val="00D21326"/>
    <w:rsid w:val="00D2257F"/>
    <w:rsid w:val="00D24F80"/>
    <w:rsid w:val="00D265AB"/>
    <w:rsid w:val="00D30605"/>
    <w:rsid w:val="00D30FE1"/>
    <w:rsid w:val="00D34B23"/>
    <w:rsid w:val="00D34F87"/>
    <w:rsid w:val="00D367DC"/>
    <w:rsid w:val="00D37CA6"/>
    <w:rsid w:val="00D40F88"/>
    <w:rsid w:val="00D42F97"/>
    <w:rsid w:val="00D4334C"/>
    <w:rsid w:val="00D43829"/>
    <w:rsid w:val="00D43E1C"/>
    <w:rsid w:val="00D45466"/>
    <w:rsid w:val="00D46D35"/>
    <w:rsid w:val="00D47B2F"/>
    <w:rsid w:val="00D50782"/>
    <w:rsid w:val="00D515E7"/>
    <w:rsid w:val="00D5166E"/>
    <w:rsid w:val="00D51AEC"/>
    <w:rsid w:val="00D51DD8"/>
    <w:rsid w:val="00D524D5"/>
    <w:rsid w:val="00D52A7A"/>
    <w:rsid w:val="00D52B8D"/>
    <w:rsid w:val="00D55AEE"/>
    <w:rsid w:val="00D55DBB"/>
    <w:rsid w:val="00D56E52"/>
    <w:rsid w:val="00D6089B"/>
    <w:rsid w:val="00D60A39"/>
    <w:rsid w:val="00D60D09"/>
    <w:rsid w:val="00D6155A"/>
    <w:rsid w:val="00D61F50"/>
    <w:rsid w:val="00D620A9"/>
    <w:rsid w:val="00D6211E"/>
    <w:rsid w:val="00D63BEF"/>
    <w:rsid w:val="00D6495A"/>
    <w:rsid w:val="00D65388"/>
    <w:rsid w:val="00D6587B"/>
    <w:rsid w:val="00D65E46"/>
    <w:rsid w:val="00D67182"/>
    <w:rsid w:val="00D7033A"/>
    <w:rsid w:val="00D70A26"/>
    <w:rsid w:val="00D70AE7"/>
    <w:rsid w:val="00D7176D"/>
    <w:rsid w:val="00D72507"/>
    <w:rsid w:val="00D72F4D"/>
    <w:rsid w:val="00D75B51"/>
    <w:rsid w:val="00D76499"/>
    <w:rsid w:val="00D80D67"/>
    <w:rsid w:val="00D819AF"/>
    <w:rsid w:val="00D8301C"/>
    <w:rsid w:val="00D8314C"/>
    <w:rsid w:val="00D846BC"/>
    <w:rsid w:val="00D86F05"/>
    <w:rsid w:val="00D874EA"/>
    <w:rsid w:val="00D87A99"/>
    <w:rsid w:val="00D900AC"/>
    <w:rsid w:val="00D914A0"/>
    <w:rsid w:val="00D919AF"/>
    <w:rsid w:val="00D9243A"/>
    <w:rsid w:val="00D924A5"/>
    <w:rsid w:val="00D93C53"/>
    <w:rsid w:val="00D9459A"/>
    <w:rsid w:val="00D9477C"/>
    <w:rsid w:val="00D95327"/>
    <w:rsid w:val="00D96BF8"/>
    <w:rsid w:val="00D973DB"/>
    <w:rsid w:val="00DA2A6E"/>
    <w:rsid w:val="00DA2EF5"/>
    <w:rsid w:val="00DA3A3A"/>
    <w:rsid w:val="00DA3C52"/>
    <w:rsid w:val="00DA3C8A"/>
    <w:rsid w:val="00DA44E2"/>
    <w:rsid w:val="00DA4522"/>
    <w:rsid w:val="00DA4E41"/>
    <w:rsid w:val="00DA6BDD"/>
    <w:rsid w:val="00DA6DA0"/>
    <w:rsid w:val="00DA7596"/>
    <w:rsid w:val="00DA7CB9"/>
    <w:rsid w:val="00DA7D77"/>
    <w:rsid w:val="00DA7E5E"/>
    <w:rsid w:val="00DB0082"/>
    <w:rsid w:val="00DB020D"/>
    <w:rsid w:val="00DB1408"/>
    <w:rsid w:val="00DB1DB8"/>
    <w:rsid w:val="00DB2841"/>
    <w:rsid w:val="00DB36B1"/>
    <w:rsid w:val="00DB38E0"/>
    <w:rsid w:val="00DB3C83"/>
    <w:rsid w:val="00DB3CC3"/>
    <w:rsid w:val="00DB44FE"/>
    <w:rsid w:val="00DB51B2"/>
    <w:rsid w:val="00DB529A"/>
    <w:rsid w:val="00DB69D4"/>
    <w:rsid w:val="00DC09A4"/>
    <w:rsid w:val="00DC19A7"/>
    <w:rsid w:val="00DC1D1C"/>
    <w:rsid w:val="00DC2130"/>
    <w:rsid w:val="00DC215F"/>
    <w:rsid w:val="00DC31F1"/>
    <w:rsid w:val="00DC4B8B"/>
    <w:rsid w:val="00DC560C"/>
    <w:rsid w:val="00DC568D"/>
    <w:rsid w:val="00DC5E67"/>
    <w:rsid w:val="00DC6C01"/>
    <w:rsid w:val="00DC71E1"/>
    <w:rsid w:val="00DC7A7E"/>
    <w:rsid w:val="00DD1DFD"/>
    <w:rsid w:val="00DD446A"/>
    <w:rsid w:val="00DD5503"/>
    <w:rsid w:val="00DD6358"/>
    <w:rsid w:val="00DD6FBA"/>
    <w:rsid w:val="00DD77F0"/>
    <w:rsid w:val="00DD7CD0"/>
    <w:rsid w:val="00DE010E"/>
    <w:rsid w:val="00DE1E21"/>
    <w:rsid w:val="00DE2346"/>
    <w:rsid w:val="00DE25FB"/>
    <w:rsid w:val="00DE2D68"/>
    <w:rsid w:val="00DE2D6B"/>
    <w:rsid w:val="00DE2E41"/>
    <w:rsid w:val="00DE32CE"/>
    <w:rsid w:val="00DE3D46"/>
    <w:rsid w:val="00DE4404"/>
    <w:rsid w:val="00DE52BE"/>
    <w:rsid w:val="00DE6396"/>
    <w:rsid w:val="00DE7C81"/>
    <w:rsid w:val="00DF0BFC"/>
    <w:rsid w:val="00DF1A55"/>
    <w:rsid w:val="00DF3765"/>
    <w:rsid w:val="00DF6D55"/>
    <w:rsid w:val="00E00001"/>
    <w:rsid w:val="00E017CB"/>
    <w:rsid w:val="00E0515C"/>
    <w:rsid w:val="00E0546D"/>
    <w:rsid w:val="00E065D1"/>
    <w:rsid w:val="00E068B3"/>
    <w:rsid w:val="00E07A65"/>
    <w:rsid w:val="00E1118F"/>
    <w:rsid w:val="00E116BC"/>
    <w:rsid w:val="00E11795"/>
    <w:rsid w:val="00E11BA2"/>
    <w:rsid w:val="00E11D9C"/>
    <w:rsid w:val="00E12FBD"/>
    <w:rsid w:val="00E14087"/>
    <w:rsid w:val="00E14CA1"/>
    <w:rsid w:val="00E16789"/>
    <w:rsid w:val="00E169A7"/>
    <w:rsid w:val="00E17703"/>
    <w:rsid w:val="00E20013"/>
    <w:rsid w:val="00E2129B"/>
    <w:rsid w:val="00E21E59"/>
    <w:rsid w:val="00E2200D"/>
    <w:rsid w:val="00E22C0C"/>
    <w:rsid w:val="00E2367A"/>
    <w:rsid w:val="00E24037"/>
    <w:rsid w:val="00E2436B"/>
    <w:rsid w:val="00E25994"/>
    <w:rsid w:val="00E2605C"/>
    <w:rsid w:val="00E26BDF"/>
    <w:rsid w:val="00E26C3C"/>
    <w:rsid w:val="00E278D0"/>
    <w:rsid w:val="00E27A2E"/>
    <w:rsid w:val="00E30596"/>
    <w:rsid w:val="00E317D0"/>
    <w:rsid w:val="00E326F5"/>
    <w:rsid w:val="00E34478"/>
    <w:rsid w:val="00E34FC7"/>
    <w:rsid w:val="00E35267"/>
    <w:rsid w:val="00E35279"/>
    <w:rsid w:val="00E35890"/>
    <w:rsid w:val="00E35AF7"/>
    <w:rsid w:val="00E36463"/>
    <w:rsid w:val="00E3766F"/>
    <w:rsid w:val="00E37A75"/>
    <w:rsid w:val="00E402C7"/>
    <w:rsid w:val="00E4070A"/>
    <w:rsid w:val="00E40891"/>
    <w:rsid w:val="00E41914"/>
    <w:rsid w:val="00E42053"/>
    <w:rsid w:val="00E43B10"/>
    <w:rsid w:val="00E455E3"/>
    <w:rsid w:val="00E45C0F"/>
    <w:rsid w:val="00E5167E"/>
    <w:rsid w:val="00E51E55"/>
    <w:rsid w:val="00E5388E"/>
    <w:rsid w:val="00E546D4"/>
    <w:rsid w:val="00E549F5"/>
    <w:rsid w:val="00E56412"/>
    <w:rsid w:val="00E5648B"/>
    <w:rsid w:val="00E56BEC"/>
    <w:rsid w:val="00E56F63"/>
    <w:rsid w:val="00E601D3"/>
    <w:rsid w:val="00E614B1"/>
    <w:rsid w:val="00E61E18"/>
    <w:rsid w:val="00E6210B"/>
    <w:rsid w:val="00E6258C"/>
    <w:rsid w:val="00E65B55"/>
    <w:rsid w:val="00E65CE1"/>
    <w:rsid w:val="00E65DED"/>
    <w:rsid w:val="00E6600E"/>
    <w:rsid w:val="00E67742"/>
    <w:rsid w:val="00E71C6A"/>
    <w:rsid w:val="00E7285B"/>
    <w:rsid w:val="00E72A37"/>
    <w:rsid w:val="00E72B1A"/>
    <w:rsid w:val="00E737DA"/>
    <w:rsid w:val="00E73EC5"/>
    <w:rsid w:val="00E740C4"/>
    <w:rsid w:val="00E74635"/>
    <w:rsid w:val="00E74883"/>
    <w:rsid w:val="00E7494D"/>
    <w:rsid w:val="00E75973"/>
    <w:rsid w:val="00E766D4"/>
    <w:rsid w:val="00E77733"/>
    <w:rsid w:val="00E8029A"/>
    <w:rsid w:val="00E805A4"/>
    <w:rsid w:val="00E80F61"/>
    <w:rsid w:val="00E81E21"/>
    <w:rsid w:val="00E82C70"/>
    <w:rsid w:val="00E833AF"/>
    <w:rsid w:val="00E838AD"/>
    <w:rsid w:val="00E84D7B"/>
    <w:rsid w:val="00E85FDC"/>
    <w:rsid w:val="00E867AF"/>
    <w:rsid w:val="00E925A5"/>
    <w:rsid w:val="00E93287"/>
    <w:rsid w:val="00E93603"/>
    <w:rsid w:val="00E93806"/>
    <w:rsid w:val="00E941B3"/>
    <w:rsid w:val="00E9430E"/>
    <w:rsid w:val="00E94A8A"/>
    <w:rsid w:val="00E9555D"/>
    <w:rsid w:val="00E957DE"/>
    <w:rsid w:val="00E96999"/>
    <w:rsid w:val="00E9723C"/>
    <w:rsid w:val="00EA0F5A"/>
    <w:rsid w:val="00EA1367"/>
    <w:rsid w:val="00EA1586"/>
    <w:rsid w:val="00EA15E5"/>
    <w:rsid w:val="00EA24DF"/>
    <w:rsid w:val="00EA32BD"/>
    <w:rsid w:val="00EA4A1B"/>
    <w:rsid w:val="00EA6236"/>
    <w:rsid w:val="00EA6939"/>
    <w:rsid w:val="00EA69DC"/>
    <w:rsid w:val="00EA7C77"/>
    <w:rsid w:val="00EB01A0"/>
    <w:rsid w:val="00EB195E"/>
    <w:rsid w:val="00EB372D"/>
    <w:rsid w:val="00EC0631"/>
    <w:rsid w:val="00EC0F3A"/>
    <w:rsid w:val="00EC1C6C"/>
    <w:rsid w:val="00EC1CCC"/>
    <w:rsid w:val="00EC41DE"/>
    <w:rsid w:val="00EC4850"/>
    <w:rsid w:val="00EC4853"/>
    <w:rsid w:val="00EC4984"/>
    <w:rsid w:val="00EC4B85"/>
    <w:rsid w:val="00EC4DF5"/>
    <w:rsid w:val="00EC4F5C"/>
    <w:rsid w:val="00EC5F93"/>
    <w:rsid w:val="00EC6FA1"/>
    <w:rsid w:val="00ED005B"/>
    <w:rsid w:val="00ED03C4"/>
    <w:rsid w:val="00ED0926"/>
    <w:rsid w:val="00ED0C99"/>
    <w:rsid w:val="00ED116B"/>
    <w:rsid w:val="00ED1276"/>
    <w:rsid w:val="00ED1885"/>
    <w:rsid w:val="00ED1BE0"/>
    <w:rsid w:val="00ED1EBE"/>
    <w:rsid w:val="00ED2520"/>
    <w:rsid w:val="00ED2FCC"/>
    <w:rsid w:val="00ED3210"/>
    <w:rsid w:val="00ED323B"/>
    <w:rsid w:val="00ED46C4"/>
    <w:rsid w:val="00ED5419"/>
    <w:rsid w:val="00ED5F2F"/>
    <w:rsid w:val="00ED61AF"/>
    <w:rsid w:val="00ED650D"/>
    <w:rsid w:val="00ED677B"/>
    <w:rsid w:val="00ED767B"/>
    <w:rsid w:val="00ED7B21"/>
    <w:rsid w:val="00EE05D6"/>
    <w:rsid w:val="00EE0B82"/>
    <w:rsid w:val="00EE0FBE"/>
    <w:rsid w:val="00EE19D7"/>
    <w:rsid w:val="00EE2BFB"/>
    <w:rsid w:val="00EE3D7C"/>
    <w:rsid w:val="00EE4599"/>
    <w:rsid w:val="00EE4A1B"/>
    <w:rsid w:val="00EE4E10"/>
    <w:rsid w:val="00EE58A9"/>
    <w:rsid w:val="00EE5F39"/>
    <w:rsid w:val="00EE626A"/>
    <w:rsid w:val="00EE6F7B"/>
    <w:rsid w:val="00EE7166"/>
    <w:rsid w:val="00EF07A5"/>
    <w:rsid w:val="00EF131C"/>
    <w:rsid w:val="00EF26E4"/>
    <w:rsid w:val="00EF3786"/>
    <w:rsid w:val="00EF3F6A"/>
    <w:rsid w:val="00EF46F2"/>
    <w:rsid w:val="00EF5582"/>
    <w:rsid w:val="00EF574A"/>
    <w:rsid w:val="00EF5D7F"/>
    <w:rsid w:val="00EF62D0"/>
    <w:rsid w:val="00EF645B"/>
    <w:rsid w:val="00EF6585"/>
    <w:rsid w:val="00EF66CB"/>
    <w:rsid w:val="00EF7866"/>
    <w:rsid w:val="00F00B38"/>
    <w:rsid w:val="00F00B3C"/>
    <w:rsid w:val="00F017E2"/>
    <w:rsid w:val="00F01D2C"/>
    <w:rsid w:val="00F02F0C"/>
    <w:rsid w:val="00F03300"/>
    <w:rsid w:val="00F03689"/>
    <w:rsid w:val="00F03E31"/>
    <w:rsid w:val="00F051EF"/>
    <w:rsid w:val="00F06628"/>
    <w:rsid w:val="00F06A23"/>
    <w:rsid w:val="00F10417"/>
    <w:rsid w:val="00F10976"/>
    <w:rsid w:val="00F10C4F"/>
    <w:rsid w:val="00F10C88"/>
    <w:rsid w:val="00F11586"/>
    <w:rsid w:val="00F117C4"/>
    <w:rsid w:val="00F11ED1"/>
    <w:rsid w:val="00F1215F"/>
    <w:rsid w:val="00F15465"/>
    <w:rsid w:val="00F16980"/>
    <w:rsid w:val="00F1725E"/>
    <w:rsid w:val="00F21177"/>
    <w:rsid w:val="00F21CBB"/>
    <w:rsid w:val="00F226AA"/>
    <w:rsid w:val="00F23D6A"/>
    <w:rsid w:val="00F2439E"/>
    <w:rsid w:val="00F245F4"/>
    <w:rsid w:val="00F24D71"/>
    <w:rsid w:val="00F25077"/>
    <w:rsid w:val="00F30E30"/>
    <w:rsid w:val="00F314C2"/>
    <w:rsid w:val="00F31AF5"/>
    <w:rsid w:val="00F3221A"/>
    <w:rsid w:val="00F332A3"/>
    <w:rsid w:val="00F34EE6"/>
    <w:rsid w:val="00F35E77"/>
    <w:rsid w:val="00F37110"/>
    <w:rsid w:val="00F371AE"/>
    <w:rsid w:val="00F37569"/>
    <w:rsid w:val="00F37876"/>
    <w:rsid w:val="00F403DD"/>
    <w:rsid w:val="00F4086F"/>
    <w:rsid w:val="00F40B55"/>
    <w:rsid w:val="00F44B18"/>
    <w:rsid w:val="00F44FE5"/>
    <w:rsid w:val="00F459EC"/>
    <w:rsid w:val="00F45B45"/>
    <w:rsid w:val="00F46CD1"/>
    <w:rsid w:val="00F50321"/>
    <w:rsid w:val="00F504F8"/>
    <w:rsid w:val="00F515D4"/>
    <w:rsid w:val="00F531C8"/>
    <w:rsid w:val="00F53B37"/>
    <w:rsid w:val="00F53BF5"/>
    <w:rsid w:val="00F53ECD"/>
    <w:rsid w:val="00F54014"/>
    <w:rsid w:val="00F540BC"/>
    <w:rsid w:val="00F54276"/>
    <w:rsid w:val="00F54299"/>
    <w:rsid w:val="00F55A83"/>
    <w:rsid w:val="00F55A90"/>
    <w:rsid w:val="00F5602F"/>
    <w:rsid w:val="00F56756"/>
    <w:rsid w:val="00F5765E"/>
    <w:rsid w:val="00F57F8D"/>
    <w:rsid w:val="00F6001C"/>
    <w:rsid w:val="00F61687"/>
    <w:rsid w:val="00F6272B"/>
    <w:rsid w:val="00F62A23"/>
    <w:rsid w:val="00F62DE9"/>
    <w:rsid w:val="00F646A5"/>
    <w:rsid w:val="00F64A58"/>
    <w:rsid w:val="00F64DE7"/>
    <w:rsid w:val="00F65603"/>
    <w:rsid w:val="00F65EF2"/>
    <w:rsid w:val="00F66578"/>
    <w:rsid w:val="00F66849"/>
    <w:rsid w:val="00F67163"/>
    <w:rsid w:val="00F678AB"/>
    <w:rsid w:val="00F738F8"/>
    <w:rsid w:val="00F73B80"/>
    <w:rsid w:val="00F73C23"/>
    <w:rsid w:val="00F745E1"/>
    <w:rsid w:val="00F7484E"/>
    <w:rsid w:val="00F74AF4"/>
    <w:rsid w:val="00F74FC3"/>
    <w:rsid w:val="00F753CB"/>
    <w:rsid w:val="00F7565D"/>
    <w:rsid w:val="00F75956"/>
    <w:rsid w:val="00F76D60"/>
    <w:rsid w:val="00F80D12"/>
    <w:rsid w:val="00F81755"/>
    <w:rsid w:val="00F81C49"/>
    <w:rsid w:val="00F81F84"/>
    <w:rsid w:val="00F82056"/>
    <w:rsid w:val="00F823F7"/>
    <w:rsid w:val="00F82438"/>
    <w:rsid w:val="00F82D60"/>
    <w:rsid w:val="00F840A3"/>
    <w:rsid w:val="00F844AD"/>
    <w:rsid w:val="00F84DE7"/>
    <w:rsid w:val="00F857C6"/>
    <w:rsid w:val="00F8614E"/>
    <w:rsid w:val="00F86BE9"/>
    <w:rsid w:val="00F87B11"/>
    <w:rsid w:val="00F90B8C"/>
    <w:rsid w:val="00F9119C"/>
    <w:rsid w:val="00F91D77"/>
    <w:rsid w:val="00F92159"/>
    <w:rsid w:val="00F9329A"/>
    <w:rsid w:val="00F9378E"/>
    <w:rsid w:val="00F941A0"/>
    <w:rsid w:val="00F97600"/>
    <w:rsid w:val="00FA0428"/>
    <w:rsid w:val="00FA1666"/>
    <w:rsid w:val="00FA1BDF"/>
    <w:rsid w:val="00FA1DD8"/>
    <w:rsid w:val="00FA2272"/>
    <w:rsid w:val="00FA2479"/>
    <w:rsid w:val="00FA3F7E"/>
    <w:rsid w:val="00FA6763"/>
    <w:rsid w:val="00FA6A4C"/>
    <w:rsid w:val="00FA6B4D"/>
    <w:rsid w:val="00FA766A"/>
    <w:rsid w:val="00FA76BA"/>
    <w:rsid w:val="00FA7D4B"/>
    <w:rsid w:val="00FA7D7E"/>
    <w:rsid w:val="00FB0048"/>
    <w:rsid w:val="00FB0A69"/>
    <w:rsid w:val="00FB0CBC"/>
    <w:rsid w:val="00FB0D22"/>
    <w:rsid w:val="00FB1A13"/>
    <w:rsid w:val="00FB1ECA"/>
    <w:rsid w:val="00FB24DD"/>
    <w:rsid w:val="00FB2D51"/>
    <w:rsid w:val="00FB2FE5"/>
    <w:rsid w:val="00FB3341"/>
    <w:rsid w:val="00FB538A"/>
    <w:rsid w:val="00FB5797"/>
    <w:rsid w:val="00FB5E5C"/>
    <w:rsid w:val="00FB6C2E"/>
    <w:rsid w:val="00FB6C8E"/>
    <w:rsid w:val="00FB7456"/>
    <w:rsid w:val="00FC0C34"/>
    <w:rsid w:val="00FC0D7C"/>
    <w:rsid w:val="00FC2064"/>
    <w:rsid w:val="00FC2C3A"/>
    <w:rsid w:val="00FC38A6"/>
    <w:rsid w:val="00FC3F14"/>
    <w:rsid w:val="00FC5B04"/>
    <w:rsid w:val="00FC5E86"/>
    <w:rsid w:val="00FC6831"/>
    <w:rsid w:val="00FC696A"/>
    <w:rsid w:val="00FC6BEF"/>
    <w:rsid w:val="00FC7BBF"/>
    <w:rsid w:val="00FD040F"/>
    <w:rsid w:val="00FD0E8E"/>
    <w:rsid w:val="00FD0FD2"/>
    <w:rsid w:val="00FD13CA"/>
    <w:rsid w:val="00FD196A"/>
    <w:rsid w:val="00FD1FC9"/>
    <w:rsid w:val="00FD2FF1"/>
    <w:rsid w:val="00FD388A"/>
    <w:rsid w:val="00FD5533"/>
    <w:rsid w:val="00FD562B"/>
    <w:rsid w:val="00FD633F"/>
    <w:rsid w:val="00FD66CC"/>
    <w:rsid w:val="00FD76C7"/>
    <w:rsid w:val="00FD77D9"/>
    <w:rsid w:val="00FE0117"/>
    <w:rsid w:val="00FE05B6"/>
    <w:rsid w:val="00FE19FD"/>
    <w:rsid w:val="00FE2085"/>
    <w:rsid w:val="00FE4BD8"/>
    <w:rsid w:val="00FE5EA3"/>
    <w:rsid w:val="00FE65AB"/>
    <w:rsid w:val="00FE7977"/>
    <w:rsid w:val="00FE7CF3"/>
    <w:rsid w:val="00FF16A9"/>
    <w:rsid w:val="00FF1A59"/>
    <w:rsid w:val="00FF1CA7"/>
    <w:rsid w:val="00FF1E51"/>
    <w:rsid w:val="00FF2235"/>
    <w:rsid w:val="00FF3E43"/>
    <w:rsid w:val="00FF3F37"/>
    <w:rsid w:val="00FF40E9"/>
    <w:rsid w:val="00FF494E"/>
    <w:rsid w:val="00FF4DC0"/>
    <w:rsid w:val="00FF5707"/>
    <w:rsid w:val="00FF689E"/>
    <w:rsid w:val="00FF77BB"/>
    <w:rsid w:val="01141F26"/>
    <w:rsid w:val="011DA957"/>
    <w:rsid w:val="01D673EE"/>
    <w:rsid w:val="02277BB0"/>
    <w:rsid w:val="0232FACE"/>
    <w:rsid w:val="029B5BAC"/>
    <w:rsid w:val="02EA2965"/>
    <w:rsid w:val="0344DFAF"/>
    <w:rsid w:val="0368EB6B"/>
    <w:rsid w:val="0372444F"/>
    <w:rsid w:val="03E4883F"/>
    <w:rsid w:val="040A2D90"/>
    <w:rsid w:val="050E14B0"/>
    <w:rsid w:val="05160236"/>
    <w:rsid w:val="05182A0F"/>
    <w:rsid w:val="05865E3B"/>
    <w:rsid w:val="05CFCD5B"/>
    <w:rsid w:val="05E474AE"/>
    <w:rsid w:val="068B2276"/>
    <w:rsid w:val="07222E9C"/>
    <w:rsid w:val="072DD096"/>
    <w:rsid w:val="078659D5"/>
    <w:rsid w:val="07D2BA4A"/>
    <w:rsid w:val="08027838"/>
    <w:rsid w:val="08028A8A"/>
    <w:rsid w:val="081CA247"/>
    <w:rsid w:val="083F39A0"/>
    <w:rsid w:val="087169D6"/>
    <w:rsid w:val="08A490AC"/>
    <w:rsid w:val="08B51A2D"/>
    <w:rsid w:val="090A1F92"/>
    <w:rsid w:val="090A9D30"/>
    <w:rsid w:val="0912BB71"/>
    <w:rsid w:val="091DD62D"/>
    <w:rsid w:val="09C4D2C7"/>
    <w:rsid w:val="09C90488"/>
    <w:rsid w:val="09DD4A40"/>
    <w:rsid w:val="09E185D3"/>
    <w:rsid w:val="0A59CF5E"/>
    <w:rsid w:val="0AA66D91"/>
    <w:rsid w:val="0B030BBC"/>
    <w:rsid w:val="0B0A5B0C"/>
    <w:rsid w:val="0B7D5634"/>
    <w:rsid w:val="0BB78853"/>
    <w:rsid w:val="0CD048A6"/>
    <w:rsid w:val="0D0A70A5"/>
    <w:rsid w:val="0D21141B"/>
    <w:rsid w:val="0D667DF8"/>
    <w:rsid w:val="0D67ED08"/>
    <w:rsid w:val="0DBCFB86"/>
    <w:rsid w:val="0DCCB793"/>
    <w:rsid w:val="0F58CBE7"/>
    <w:rsid w:val="0F8F918C"/>
    <w:rsid w:val="0F9799A0"/>
    <w:rsid w:val="0F9EA25C"/>
    <w:rsid w:val="0FEF4ADD"/>
    <w:rsid w:val="10158DE1"/>
    <w:rsid w:val="104C8BC4"/>
    <w:rsid w:val="10B1B277"/>
    <w:rsid w:val="10C02C12"/>
    <w:rsid w:val="11799C90"/>
    <w:rsid w:val="13ECDC7F"/>
    <w:rsid w:val="142C3D0A"/>
    <w:rsid w:val="14DB06F3"/>
    <w:rsid w:val="14DBD25C"/>
    <w:rsid w:val="14FEEA1A"/>
    <w:rsid w:val="150404DA"/>
    <w:rsid w:val="151E5420"/>
    <w:rsid w:val="15FFEAB5"/>
    <w:rsid w:val="16F94301"/>
    <w:rsid w:val="1772B337"/>
    <w:rsid w:val="1812A7B5"/>
    <w:rsid w:val="182BDBCA"/>
    <w:rsid w:val="182E06D9"/>
    <w:rsid w:val="1855F4E2"/>
    <w:rsid w:val="188ACFF7"/>
    <w:rsid w:val="19877B94"/>
    <w:rsid w:val="19F1C543"/>
    <w:rsid w:val="1A4A2949"/>
    <w:rsid w:val="1B6A9B3E"/>
    <w:rsid w:val="1B8A41BF"/>
    <w:rsid w:val="1BB45A10"/>
    <w:rsid w:val="1C486335"/>
    <w:rsid w:val="1CB9EF3C"/>
    <w:rsid w:val="1CFF4CED"/>
    <w:rsid w:val="1D8268EE"/>
    <w:rsid w:val="1D84CDF6"/>
    <w:rsid w:val="1E24E6F5"/>
    <w:rsid w:val="1E58BDCE"/>
    <w:rsid w:val="1EA3D99C"/>
    <w:rsid w:val="207C489D"/>
    <w:rsid w:val="212527BA"/>
    <w:rsid w:val="214185B7"/>
    <w:rsid w:val="21FC2053"/>
    <w:rsid w:val="226A5AF0"/>
    <w:rsid w:val="22C54560"/>
    <w:rsid w:val="22DFA960"/>
    <w:rsid w:val="2315357D"/>
    <w:rsid w:val="23947607"/>
    <w:rsid w:val="23C54C59"/>
    <w:rsid w:val="245CC87C"/>
    <w:rsid w:val="24CA2E3B"/>
    <w:rsid w:val="24EB3141"/>
    <w:rsid w:val="250A7000"/>
    <w:rsid w:val="25988628"/>
    <w:rsid w:val="25FCE622"/>
    <w:rsid w:val="270A300F"/>
    <w:rsid w:val="2746F9C2"/>
    <w:rsid w:val="27B0C73B"/>
    <w:rsid w:val="27B8B4C1"/>
    <w:rsid w:val="27F35B12"/>
    <w:rsid w:val="288743DF"/>
    <w:rsid w:val="28F48EF8"/>
    <w:rsid w:val="2920E8B9"/>
    <w:rsid w:val="295C1423"/>
    <w:rsid w:val="29DDCFF5"/>
    <w:rsid w:val="2A3CA144"/>
    <w:rsid w:val="2A9B1544"/>
    <w:rsid w:val="2B5DD5C2"/>
    <w:rsid w:val="2B8C3CEE"/>
    <w:rsid w:val="2B980C29"/>
    <w:rsid w:val="2BC71630"/>
    <w:rsid w:val="2BE44803"/>
    <w:rsid w:val="2C072B69"/>
    <w:rsid w:val="2C366338"/>
    <w:rsid w:val="2C3B06D7"/>
    <w:rsid w:val="2C6D0560"/>
    <w:rsid w:val="2C741431"/>
    <w:rsid w:val="2C7C1F1A"/>
    <w:rsid w:val="2C83FE39"/>
    <w:rsid w:val="2C8C25E4"/>
    <w:rsid w:val="2CAC5C40"/>
    <w:rsid w:val="2D240F25"/>
    <w:rsid w:val="2D34BE17"/>
    <w:rsid w:val="2D57BFAA"/>
    <w:rsid w:val="2E0C0E82"/>
    <w:rsid w:val="2E2D807A"/>
    <w:rsid w:val="2E6784DD"/>
    <w:rsid w:val="2E7A44FA"/>
    <w:rsid w:val="2EBFDF86"/>
    <w:rsid w:val="2F16A8C4"/>
    <w:rsid w:val="2F7B6B20"/>
    <w:rsid w:val="2FA2AD1A"/>
    <w:rsid w:val="2FBA6DC2"/>
    <w:rsid w:val="30345F00"/>
    <w:rsid w:val="30572A0E"/>
    <w:rsid w:val="305FAE11"/>
    <w:rsid w:val="30B27925"/>
    <w:rsid w:val="31A6739F"/>
    <w:rsid w:val="31F2FA6F"/>
    <w:rsid w:val="32C5A77F"/>
    <w:rsid w:val="32EA949D"/>
    <w:rsid w:val="33530DE1"/>
    <w:rsid w:val="338C9FC1"/>
    <w:rsid w:val="33CC8474"/>
    <w:rsid w:val="347E0F6C"/>
    <w:rsid w:val="348965E9"/>
    <w:rsid w:val="34BBDF44"/>
    <w:rsid w:val="34DDB6BC"/>
    <w:rsid w:val="35BAEC9B"/>
    <w:rsid w:val="3700DD5B"/>
    <w:rsid w:val="370DD87E"/>
    <w:rsid w:val="376C7825"/>
    <w:rsid w:val="37F788EF"/>
    <w:rsid w:val="3815577E"/>
    <w:rsid w:val="382514E9"/>
    <w:rsid w:val="3856FFD7"/>
    <w:rsid w:val="39B127DF"/>
    <w:rsid w:val="3A5A304C"/>
    <w:rsid w:val="3A6C4F0A"/>
    <w:rsid w:val="3A8C2ED5"/>
    <w:rsid w:val="3AEA1B50"/>
    <w:rsid w:val="3B06794D"/>
    <w:rsid w:val="3B1AB059"/>
    <w:rsid w:val="3B35937B"/>
    <w:rsid w:val="3B964DC2"/>
    <w:rsid w:val="3BE113E3"/>
    <w:rsid w:val="3C281603"/>
    <w:rsid w:val="3C85EBB1"/>
    <w:rsid w:val="3CA9ED54"/>
    <w:rsid w:val="3E1B98CE"/>
    <w:rsid w:val="3F00D5C3"/>
    <w:rsid w:val="3F63F431"/>
    <w:rsid w:val="3F942C03"/>
    <w:rsid w:val="3FB09DE6"/>
    <w:rsid w:val="3FE743C3"/>
    <w:rsid w:val="403026CE"/>
    <w:rsid w:val="407C0BD5"/>
    <w:rsid w:val="409FCD52"/>
    <w:rsid w:val="4110EF01"/>
    <w:rsid w:val="4146AB1B"/>
    <w:rsid w:val="415B635C"/>
    <w:rsid w:val="41BCA423"/>
    <w:rsid w:val="41CDDD4F"/>
    <w:rsid w:val="41E9C4E0"/>
    <w:rsid w:val="42275D3D"/>
    <w:rsid w:val="427A0D30"/>
    <w:rsid w:val="44073FDB"/>
    <w:rsid w:val="44840F09"/>
    <w:rsid w:val="44FFA2E5"/>
    <w:rsid w:val="450397F1"/>
    <w:rsid w:val="45065B44"/>
    <w:rsid w:val="456B5E9D"/>
    <w:rsid w:val="4574B9D4"/>
    <w:rsid w:val="467A9A1F"/>
    <w:rsid w:val="467C7E49"/>
    <w:rsid w:val="474FAFA7"/>
    <w:rsid w:val="4756301A"/>
    <w:rsid w:val="47F00F6C"/>
    <w:rsid w:val="48A07667"/>
    <w:rsid w:val="48BC3D6B"/>
    <w:rsid w:val="490B7193"/>
    <w:rsid w:val="4950CF44"/>
    <w:rsid w:val="4954396B"/>
    <w:rsid w:val="49991284"/>
    <w:rsid w:val="4A52AC9E"/>
    <w:rsid w:val="4A7B5603"/>
    <w:rsid w:val="4A8C1E0A"/>
    <w:rsid w:val="4AB7EE2C"/>
    <w:rsid w:val="4B69B933"/>
    <w:rsid w:val="4B6F1CC3"/>
    <w:rsid w:val="4C0B6329"/>
    <w:rsid w:val="4C431255"/>
    <w:rsid w:val="4CBB9298"/>
    <w:rsid w:val="4CD3FBEA"/>
    <w:rsid w:val="4D0EA9D6"/>
    <w:rsid w:val="4D240BDC"/>
    <w:rsid w:val="4D249F72"/>
    <w:rsid w:val="4D6FEACC"/>
    <w:rsid w:val="4DBAD6B7"/>
    <w:rsid w:val="4DDEE2B6"/>
    <w:rsid w:val="4E266B76"/>
    <w:rsid w:val="4E39AA1E"/>
    <w:rsid w:val="4EAA7A37"/>
    <w:rsid w:val="4FD1A862"/>
    <w:rsid w:val="4FD618B5"/>
    <w:rsid w:val="503E7AB3"/>
    <w:rsid w:val="50AE4AD3"/>
    <w:rsid w:val="50D46CA3"/>
    <w:rsid w:val="510F3036"/>
    <w:rsid w:val="51DA4B14"/>
    <w:rsid w:val="527439AC"/>
    <w:rsid w:val="52948916"/>
    <w:rsid w:val="529DF6DA"/>
    <w:rsid w:val="52BCB58F"/>
    <w:rsid w:val="52C654E1"/>
    <w:rsid w:val="536162CB"/>
    <w:rsid w:val="537DEB5A"/>
    <w:rsid w:val="5493138B"/>
    <w:rsid w:val="550880E4"/>
    <w:rsid w:val="55299E3A"/>
    <w:rsid w:val="562F524C"/>
    <w:rsid w:val="563DF0BA"/>
    <w:rsid w:val="564E57A1"/>
    <w:rsid w:val="56C6EF2C"/>
    <w:rsid w:val="572D3407"/>
    <w:rsid w:val="58D76C81"/>
    <w:rsid w:val="592CEB45"/>
    <w:rsid w:val="5943C70D"/>
    <w:rsid w:val="597A8646"/>
    <w:rsid w:val="597B54A3"/>
    <w:rsid w:val="5A60503F"/>
    <w:rsid w:val="5A714070"/>
    <w:rsid w:val="5B19DC71"/>
    <w:rsid w:val="5BBAC2DB"/>
    <w:rsid w:val="5C1B1057"/>
    <w:rsid w:val="5C535A61"/>
    <w:rsid w:val="5C6397D5"/>
    <w:rsid w:val="5C71CFDD"/>
    <w:rsid w:val="5C7E2ECC"/>
    <w:rsid w:val="5D2CBB26"/>
    <w:rsid w:val="5D3BAF14"/>
    <w:rsid w:val="5D7CCCFA"/>
    <w:rsid w:val="5D80121F"/>
    <w:rsid w:val="5E33D86C"/>
    <w:rsid w:val="5E459BF1"/>
    <w:rsid w:val="5E49029F"/>
    <w:rsid w:val="5E94F6F7"/>
    <w:rsid w:val="5EB8D8B4"/>
    <w:rsid w:val="5F0D2C93"/>
    <w:rsid w:val="5F1F09AE"/>
    <w:rsid w:val="5F9B3897"/>
    <w:rsid w:val="613A4AB1"/>
    <w:rsid w:val="616A4823"/>
    <w:rsid w:val="61961E61"/>
    <w:rsid w:val="626569FD"/>
    <w:rsid w:val="6282E69B"/>
    <w:rsid w:val="6299E134"/>
    <w:rsid w:val="629D62A7"/>
    <w:rsid w:val="6306D21F"/>
    <w:rsid w:val="631C73C2"/>
    <w:rsid w:val="6338170D"/>
    <w:rsid w:val="63786216"/>
    <w:rsid w:val="63E3A46C"/>
    <w:rsid w:val="64013A5E"/>
    <w:rsid w:val="64073285"/>
    <w:rsid w:val="642F7814"/>
    <w:rsid w:val="64769740"/>
    <w:rsid w:val="6498A46D"/>
    <w:rsid w:val="64999F45"/>
    <w:rsid w:val="649A95ED"/>
    <w:rsid w:val="64B84423"/>
    <w:rsid w:val="6519B0DE"/>
    <w:rsid w:val="65A0526F"/>
    <w:rsid w:val="666B9E19"/>
    <w:rsid w:val="666BCF47"/>
    <w:rsid w:val="66D39D6C"/>
    <w:rsid w:val="66EBECCF"/>
    <w:rsid w:val="672AE7A2"/>
    <w:rsid w:val="672D5B07"/>
    <w:rsid w:val="676B02DF"/>
    <w:rsid w:val="67A5CA50"/>
    <w:rsid w:val="67B05E3C"/>
    <w:rsid w:val="67DABAB2"/>
    <w:rsid w:val="6842B54C"/>
    <w:rsid w:val="6904244D"/>
    <w:rsid w:val="694A0863"/>
    <w:rsid w:val="6A13342C"/>
    <w:rsid w:val="6AE5D8C4"/>
    <w:rsid w:val="6BDBB918"/>
    <w:rsid w:val="6BF381CF"/>
    <w:rsid w:val="6C71EBBA"/>
    <w:rsid w:val="6C7C2A78"/>
    <w:rsid w:val="6C9BC102"/>
    <w:rsid w:val="6CAB8C3F"/>
    <w:rsid w:val="6D16054E"/>
    <w:rsid w:val="6DAE14CB"/>
    <w:rsid w:val="6F41BD75"/>
    <w:rsid w:val="6F45A999"/>
    <w:rsid w:val="6F90641F"/>
    <w:rsid w:val="6FA98C7C"/>
    <w:rsid w:val="706D99FE"/>
    <w:rsid w:val="707FA318"/>
    <w:rsid w:val="70D59160"/>
    <w:rsid w:val="713047B3"/>
    <w:rsid w:val="7141DECD"/>
    <w:rsid w:val="71C05023"/>
    <w:rsid w:val="7202F925"/>
    <w:rsid w:val="72096A5F"/>
    <w:rsid w:val="727D4A5B"/>
    <w:rsid w:val="72E13AE9"/>
    <w:rsid w:val="730FC787"/>
    <w:rsid w:val="73A53AC0"/>
    <w:rsid w:val="73E5B8B3"/>
    <w:rsid w:val="73F826E0"/>
    <w:rsid w:val="74E9878D"/>
    <w:rsid w:val="74F1F7FC"/>
    <w:rsid w:val="75410B21"/>
    <w:rsid w:val="76259B6A"/>
    <w:rsid w:val="762A6D1A"/>
    <w:rsid w:val="764FB3AF"/>
    <w:rsid w:val="7673C308"/>
    <w:rsid w:val="7674FEAB"/>
    <w:rsid w:val="767E1D34"/>
    <w:rsid w:val="769F17C3"/>
    <w:rsid w:val="76CEC44B"/>
    <w:rsid w:val="77B80D7A"/>
    <w:rsid w:val="78005E7E"/>
    <w:rsid w:val="781A2C6B"/>
    <w:rsid w:val="78498425"/>
    <w:rsid w:val="78C4167D"/>
    <w:rsid w:val="7930B89A"/>
    <w:rsid w:val="7950795A"/>
    <w:rsid w:val="79602C2D"/>
    <w:rsid w:val="796741BC"/>
    <w:rsid w:val="7984F9E8"/>
    <w:rsid w:val="79BE6509"/>
    <w:rsid w:val="79C569E1"/>
    <w:rsid w:val="79EE1973"/>
    <w:rsid w:val="7A1A93E9"/>
    <w:rsid w:val="7A90ABCF"/>
    <w:rsid w:val="7ABE05FE"/>
    <w:rsid w:val="7B5D682B"/>
    <w:rsid w:val="7C59D65F"/>
    <w:rsid w:val="7CDE494A"/>
    <w:rsid w:val="7D14DDBC"/>
    <w:rsid w:val="7D721A12"/>
    <w:rsid w:val="7DAD6380"/>
    <w:rsid w:val="7E339D50"/>
    <w:rsid w:val="7E8D5AEB"/>
    <w:rsid w:val="7F4933E1"/>
    <w:rsid w:val="7F4FE4C9"/>
    <w:rsid w:val="7F784EC4"/>
    <w:rsid w:val="7FB288A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F6BF"/>
  <w15:docId w15:val="{21C55771-969A-4F80-8B16-83475E1A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14"/>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61743B"/>
    <w:pPr>
      <w:shd w:val="clear" w:color="auto" w:fill="A6A6A6" w:themeFill="background1" w:themeFillShade="A6"/>
      <w:jc w:val="both"/>
      <w:outlineLvl w:val="0"/>
    </w:pPr>
    <w:rPr>
      <w:rFonts w:ascii="Century Gothic" w:hAnsi="Century Gothic"/>
      <w:b/>
      <w:sz w:val="20"/>
      <w:szCs w:val="20"/>
    </w:rPr>
  </w:style>
  <w:style w:type="paragraph" w:styleId="Titre2">
    <w:name w:val="heading 2"/>
    <w:basedOn w:val="Paragraphedeliste"/>
    <w:next w:val="Normal"/>
    <w:link w:val="Titre2Car"/>
    <w:uiPriority w:val="9"/>
    <w:unhideWhenUsed/>
    <w:qFormat/>
    <w:rsid w:val="000329C9"/>
    <w:pPr>
      <w:numPr>
        <w:numId w:val="3"/>
      </w:numPr>
      <w:spacing w:line="360" w:lineRule="auto"/>
      <w:outlineLvl w:val="1"/>
    </w:pPr>
    <w:rPr>
      <w:rFonts w:ascii="Arial" w:hAnsi="Arial" w:cs="Arial"/>
      <w:b/>
      <w:sz w:val="20"/>
    </w:rPr>
  </w:style>
  <w:style w:type="paragraph" w:styleId="Titre3">
    <w:name w:val="heading 3"/>
    <w:basedOn w:val="Normal"/>
    <w:next w:val="Normal"/>
    <w:link w:val="Titre3Car"/>
    <w:uiPriority w:val="9"/>
    <w:unhideWhenUsed/>
    <w:qFormat/>
    <w:rsid w:val="00F66849"/>
    <w:pPr>
      <w:spacing w:line="360" w:lineRule="auto"/>
      <w:jc w:val="center"/>
      <w:outlineLvl w:val="2"/>
    </w:pPr>
    <w:rPr>
      <w:rFonts w:ascii="Arial" w:hAnsi="Arial" w:cs="Arial"/>
      <w:b/>
      <w:spacing w:val="10"/>
    </w:rPr>
  </w:style>
  <w:style w:type="paragraph" w:styleId="Titre4">
    <w:name w:val="heading 4"/>
    <w:basedOn w:val="Normal"/>
    <w:next w:val="Normal"/>
    <w:link w:val="Titre4Car"/>
    <w:uiPriority w:val="9"/>
    <w:unhideWhenUsed/>
    <w:qFormat/>
    <w:rsid w:val="00BF5B0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1743B"/>
    <w:rPr>
      <w:rFonts w:ascii="Century Gothic" w:hAnsi="Century Gothic"/>
      <w:b/>
      <w:sz w:val="20"/>
      <w:szCs w:val="20"/>
      <w:shd w:val="clear" w:color="auto" w:fill="A6A6A6" w:themeFill="background1" w:themeFillShade="A6"/>
    </w:rPr>
  </w:style>
  <w:style w:type="character" w:customStyle="1" w:styleId="Titre2Car">
    <w:name w:val="Titre 2 Car"/>
    <w:basedOn w:val="Policepardfaut"/>
    <w:link w:val="Titre2"/>
    <w:uiPriority w:val="9"/>
    <w:rsid w:val="000329C9"/>
    <w:rPr>
      <w:rFonts w:ascii="Arial" w:eastAsia="Times New Roman" w:hAnsi="Arial" w:cs="Arial"/>
      <w:b/>
      <w:sz w:val="20"/>
      <w:szCs w:val="20"/>
      <w:lang w:eastAsia="fr-FR"/>
    </w:rPr>
  </w:style>
  <w:style w:type="character" w:customStyle="1" w:styleId="Titre3Car">
    <w:name w:val="Titre 3 Car"/>
    <w:basedOn w:val="Policepardfaut"/>
    <w:link w:val="Titre3"/>
    <w:uiPriority w:val="9"/>
    <w:rsid w:val="00F66849"/>
    <w:rPr>
      <w:rFonts w:ascii="Arial" w:eastAsia="Times New Roman" w:hAnsi="Arial" w:cs="Arial"/>
      <w:b/>
      <w:spacing w:val="10"/>
      <w:lang w:eastAsia="fr-FR"/>
    </w:rPr>
  </w:style>
  <w:style w:type="character" w:styleId="lev">
    <w:name w:val="Strong"/>
    <w:basedOn w:val="Policepardfaut"/>
    <w:uiPriority w:val="22"/>
    <w:qFormat/>
    <w:rsid w:val="009423BC"/>
    <w:rPr>
      <w:b/>
      <w:bCs/>
    </w:rPr>
  </w:style>
  <w:style w:type="character" w:styleId="Accentuation">
    <w:name w:val="Emphasis"/>
    <w:basedOn w:val="Policepardfaut"/>
    <w:uiPriority w:val="20"/>
    <w:qFormat/>
    <w:rsid w:val="009423BC"/>
    <w:rPr>
      <w:b/>
      <w:bCs/>
      <w:i w:val="0"/>
      <w:iCs w:val="0"/>
    </w:rPr>
  </w:style>
  <w:style w:type="paragraph" w:styleId="Sansinterligne">
    <w:name w:val="No Spacing"/>
    <w:link w:val="SansinterligneCar"/>
    <w:uiPriority w:val="1"/>
    <w:qFormat/>
    <w:rsid w:val="009423BC"/>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3BC"/>
    <w:rPr>
      <w:rFonts w:eastAsiaTheme="minorEastAsia"/>
      <w:lang w:eastAsia="fr-FR"/>
    </w:rPr>
  </w:style>
  <w:style w:type="paragraph" w:styleId="Paragraphedeliste">
    <w:name w:val="List Paragraph"/>
    <w:aliases w:val="Préco"/>
    <w:basedOn w:val="Normal"/>
    <w:link w:val="ParagraphedelisteCar"/>
    <w:uiPriority w:val="34"/>
    <w:qFormat/>
    <w:rsid w:val="009423BC"/>
    <w:pPr>
      <w:ind w:left="720"/>
      <w:contextualSpacing/>
      <w:jc w:val="both"/>
    </w:pPr>
    <w:rPr>
      <w:rFonts w:ascii="Verdana" w:hAnsi="Verdana"/>
      <w:szCs w:val="20"/>
    </w:rPr>
  </w:style>
  <w:style w:type="character" w:customStyle="1" w:styleId="ParagraphedelisteCar">
    <w:name w:val="Paragraphe de liste Car"/>
    <w:aliases w:val="Préco Car"/>
    <w:basedOn w:val="Policepardfaut"/>
    <w:link w:val="Paragraphedeliste"/>
    <w:uiPriority w:val="34"/>
    <w:locked/>
    <w:rsid w:val="009423BC"/>
    <w:rPr>
      <w:rFonts w:ascii="Verdana" w:eastAsia="Times New Roman" w:hAnsi="Verdana" w:cs="Times New Roman"/>
      <w:sz w:val="24"/>
      <w:szCs w:val="20"/>
      <w:lang w:eastAsia="fr-FR"/>
    </w:rPr>
  </w:style>
  <w:style w:type="paragraph" w:styleId="Commentaire">
    <w:name w:val="annotation text"/>
    <w:basedOn w:val="Normal"/>
    <w:link w:val="CommentaireCar"/>
    <w:uiPriority w:val="99"/>
    <w:unhideWhenUsed/>
    <w:rsid w:val="0069425D"/>
    <w:rPr>
      <w:sz w:val="20"/>
      <w:szCs w:val="20"/>
    </w:rPr>
  </w:style>
  <w:style w:type="character" w:customStyle="1" w:styleId="CommentaireCar">
    <w:name w:val="Commentaire Car"/>
    <w:basedOn w:val="Policepardfaut"/>
    <w:link w:val="Commentaire"/>
    <w:uiPriority w:val="99"/>
    <w:rsid w:val="0069425D"/>
    <w:rPr>
      <w:rFonts w:ascii="Times New Roman" w:eastAsia="Times New Roman" w:hAnsi="Times New Roman" w:cs="Times New Roman"/>
      <w:sz w:val="20"/>
      <w:szCs w:val="20"/>
      <w:lang w:eastAsia="fr-FR"/>
    </w:rPr>
  </w:style>
  <w:style w:type="character" w:styleId="Marquedecommentaire">
    <w:name w:val="annotation reference"/>
    <w:uiPriority w:val="99"/>
    <w:semiHidden/>
    <w:unhideWhenUsed/>
    <w:rsid w:val="0069425D"/>
    <w:rPr>
      <w:sz w:val="16"/>
      <w:szCs w:val="16"/>
    </w:rPr>
  </w:style>
  <w:style w:type="paragraph" w:styleId="Textedebulles">
    <w:name w:val="Balloon Text"/>
    <w:basedOn w:val="Normal"/>
    <w:link w:val="TextedebullesCar"/>
    <w:uiPriority w:val="99"/>
    <w:semiHidden/>
    <w:unhideWhenUsed/>
    <w:rsid w:val="0069425D"/>
    <w:rPr>
      <w:rFonts w:ascii="Tahoma" w:hAnsi="Tahoma" w:cs="Tahoma"/>
      <w:sz w:val="16"/>
      <w:szCs w:val="16"/>
    </w:rPr>
  </w:style>
  <w:style w:type="character" w:customStyle="1" w:styleId="TextedebullesCar">
    <w:name w:val="Texte de bulles Car"/>
    <w:basedOn w:val="Policepardfaut"/>
    <w:link w:val="Textedebulles"/>
    <w:uiPriority w:val="99"/>
    <w:semiHidden/>
    <w:rsid w:val="0069425D"/>
    <w:rPr>
      <w:rFonts w:ascii="Tahoma" w:hAnsi="Tahoma" w:cs="Tahoma"/>
      <w:sz w:val="16"/>
      <w:szCs w:val="16"/>
    </w:rPr>
  </w:style>
  <w:style w:type="paragraph" w:styleId="Corpsdetexte">
    <w:name w:val="Body Text"/>
    <w:basedOn w:val="Normal"/>
    <w:link w:val="CorpsdetexteCar"/>
    <w:rsid w:val="00874F9A"/>
    <w:pPr>
      <w:spacing w:before="60" w:after="60"/>
      <w:jc w:val="both"/>
    </w:pPr>
    <w:rPr>
      <w:rFonts w:ascii="Arial" w:hAnsi="Arial" w:cs="Arial"/>
      <w:color w:val="FF0000"/>
    </w:rPr>
  </w:style>
  <w:style w:type="character" w:customStyle="1" w:styleId="CorpsdetexteCar">
    <w:name w:val="Corps de texte Car"/>
    <w:basedOn w:val="Policepardfaut"/>
    <w:link w:val="Corpsdetexte"/>
    <w:rsid w:val="00874F9A"/>
    <w:rPr>
      <w:rFonts w:ascii="Arial" w:eastAsia="Times New Roman" w:hAnsi="Arial" w:cs="Arial"/>
      <w:color w:val="FF0000"/>
      <w:lang w:eastAsia="fr-FR"/>
    </w:rPr>
  </w:style>
  <w:style w:type="paragraph" w:customStyle="1" w:styleId="Listesimple">
    <w:name w:val="Liste simple"/>
    <w:basedOn w:val="Liste"/>
    <w:qFormat/>
    <w:rsid w:val="00874F9A"/>
    <w:pPr>
      <w:numPr>
        <w:numId w:val="1"/>
      </w:numPr>
      <w:spacing w:after="240"/>
      <w:contextualSpacing w:val="0"/>
      <w:jc w:val="both"/>
    </w:pPr>
    <w:rPr>
      <w:rFonts w:ascii="Verdana" w:eastAsia="Calibri" w:hAnsi="Verdana"/>
    </w:rPr>
  </w:style>
  <w:style w:type="paragraph" w:styleId="Liste">
    <w:name w:val="List"/>
    <w:basedOn w:val="Normal"/>
    <w:uiPriority w:val="99"/>
    <w:semiHidden/>
    <w:unhideWhenUsed/>
    <w:rsid w:val="00874F9A"/>
    <w:pPr>
      <w:ind w:left="283" w:hanging="283"/>
      <w:contextualSpacing/>
    </w:pPr>
  </w:style>
  <w:style w:type="paragraph" w:styleId="NormalWeb">
    <w:name w:val="Normal (Web)"/>
    <w:basedOn w:val="Normal"/>
    <w:uiPriority w:val="99"/>
    <w:unhideWhenUsed/>
    <w:rsid w:val="00BE60C8"/>
    <w:pPr>
      <w:spacing w:before="100" w:beforeAutospacing="1" w:after="100" w:afterAutospacing="1"/>
    </w:pPr>
    <w:rPr>
      <w:rFonts w:eastAsiaTheme="minorEastAsia"/>
    </w:rPr>
  </w:style>
  <w:style w:type="character" w:styleId="AcronymeHTML">
    <w:name w:val="HTML Acronym"/>
    <w:basedOn w:val="Policepardfaut"/>
    <w:uiPriority w:val="99"/>
    <w:rsid w:val="00583449"/>
  </w:style>
  <w:style w:type="paragraph" w:styleId="Objetducommentaire">
    <w:name w:val="annotation subject"/>
    <w:basedOn w:val="Commentaire"/>
    <w:next w:val="Commentaire"/>
    <w:link w:val="ObjetducommentaireCar"/>
    <w:uiPriority w:val="99"/>
    <w:semiHidden/>
    <w:unhideWhenUsed/>
    <w:rsid w:val="001148D5"/>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1148D5"/>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sid w:val="0047440F"/>
    <w:rPr>
      <w:color w:val="0000FF" w:themeColor="hyperlink"/>
      <w:u w:val="single"/>
    </w:rPr>
  </w:style>
  <w:style w:type="paragraph" w:styleId="En-tte">
    <w:name w:val="header"/>
    <w:basedOn w:val="Normal"/>
    <w:link w:val="En-tteCar"/>
    <w:uiPriority w:val="99"/>
    <w:unhideWhenUsed/>
    <w:rsid w:val="008134DB"/>
    <w:pPr>
      <w:tabs>
        <w:tab w:val="center" w:pos="4536"/>
        <w:tab w:val="right" w:pos="9072"/>
      </w:tabs>
    </w:pPr>
  </w:style>
  <w:style w:type="character" w:customStyle="1" w:styleId="En-tteCar">
    <w:name w:val="En-tête Car"/>
    <w:basedOn w:val="Policepardfaut"/>
    <w:link w:val="En-tte"/>
    <w:uiPriority w:val="99"/>
    <w:rsid w:val="008134DB"/>
  </w:style>
  <w:style w:type="paragraph" w:styleId="Pieddepage">
    <w:name w:val="footer"/>
    <w:basedOn w:val="Normal"/>
    <w:link w:val="PieddepageCar"/>
    <w:uiPriority w:val="99"/>
    <w:unhideWhenUsed/>
    <w:rsid w:val="008134DB"/>
    <w:pPr>
      <w:tabs>
        <w:tab w:val="center" w:pos="4536"/>
        <w:tab w:val="right" w:pos="9072"/>
      </w:tabs>
    </w:pPr>
  </w:style>
  <w:style w:type="character" w:customStyle="1" w:styleId="PieddepageCar">
    <w:name w:val="Pied de page Car"/>
    <w:basedOn w:val="Policepardfaut"/>
    <w:link w:val="Pieddepage"/>
    <w:uiPriority w:val="99"/>
    <w:rsid w:val="008134DB"/>
  </w:style>
  <w:style w:type="paragraph" w:styleId="Date">
    <w:name w:val="Date"/>
    <w:basedOn w:val="Normal"/>
    <w:next w:val="Normal"/>
    <w:link w:val="DateCar"/>
    <w:uiPriority w:val="99"/>
    <w:semiHidden/>
    <w:unhideWhenUsed/>
    <w:rsid w:val="008E47A9"/>
  </w:style>
  <w:style w:type="character" w:customStyle="1" w:styleId="DateCar">
    <w:name w:val="Date Car"/>
    <w:basedOn w:val="Policepardfaut"/>
    <w:link w:val="Date"/>
    <w:uiPriority w:val="99"/>
    <w:semiHidden/>
    <w:rsid w:val="008E47A9"/>
    <w:rPr>
      <w:rFonts w:ascii="Times New Roman" w:eastAsia="Times New Roman" w:hAnsi="Times New Roman" w:cs="Times New Roman"/>
      <w:sz w:val="24"/>
      <w:szCs w:val="24"/>
      <w:lang w:eastAsia="fr-FR"/>
    </w:rPr>
  </w:style>
  <w:style w:type="character" w:customStyle="1" w:styleId="needref">
    <w:name w:val="need_ref"/>
    <w:basedOn w:val="Policepardfaut"/>
    <w:rsid w:val="009D6753"/>
  </w:style>
  <w:style w:type="character" w:customStyle="1" w:styleId="citecrochet1">
    <w:name w:val="cite_crochet1"/>
    <w:basedOn w:val="Policepardfaut"/>
    <w:rsid w:val="009D6753"/>
    <w:rPr>
      <w:vanish/>
      <w:webHidden w:val="0"/>
      <w:specVanish w:val="0"/>
    </w:rPr>
  </w:style>
  <w:style w:type="paragraph" w:styleId="TM1">
    <w:name w:val="toc 1"/>
    <w:basedOn w:val="Normal"/>
    <w:next w:val="Normal"/>
    <w:autoRedefine/>
    <w:uiPriority w:val="39"/>
    <w:unhideWhenUsed/>
    <w:qFormat/>
    <w:rsid w:val="003B726A"/>
    <w:pPr>
      <w:tabs>
        <w:tab w:val="right" w:leader="dot" w:pos="9060"/>
      </w:tabs>
      <w:spacing w:before="120" w:after="120"/>
    </w:pPr>
    <w:rPr>
      <w:rFonts w:cstheme="minorHAnsi"/>
      <w:b/>
      <w:bCs/>
      <w:caps/>
      <w:sz w:val="20"/>
      <w:szCs w:val="20"/>
    </w:rPr>
  </w:style>
  <w:style w:type="paragraph" w:styleId="TM2">
    <w:name w:val="toc 2"/>
    <w:basedOn w:val="Normal"/>
    <w:next w:val="Normal"/>
    <w:autoRedefine/>
    <w:uiPriority w:val="39"/>
    <w:unhideWhenUsed/>
    <w:qFormat/>
    <w:rsid w:val="004816C2"/>
    <w:pPr>
      <w:tabs>
        <w:tab w:val="left" w:pos="880"/>
        <w:tab w:val="right" w:leader="dot" w:pos="9736"/>
      </w:tabs>
      <w:ind w:left="220"/>
    </w:pPr>
    <w:rPr>
      <w:rFonts w:ascii="Century Gothic" w:hAnsi="Century Gothic" w:cstheme="minorHAnsi"/>
      <w:smallCaps/>
      <w:noProof/>
      <w:sz w:val="20"/>
      <w:szCs w:val="20"/>
    </w:rPr>
  </w:style>
  <w:style w:type="paragraph" w:styleId="TM3">
    <w:name w:val="toc 3"/>
    <w:basedOn w:val="Normal"/>
    <w:next w:val="Normal"/>
    <w:autoRedefine/>
    <w:uiPriority w:val="39"/>
    <w:unhideWhenUsed/>
    <w:qFormat/>
    <w:rsid w:val="008A4BEA"/>
    <w:pPr>
      <w:ind w:left="440"/>
    </w:pPr>
    <w:rPr>
      <w:rFonts w:cstheme="minorHAnsi"/>
      <w:i/>
      <w:iCs/>
      <w:sz w:val="20"/>
      <w:szCs w:val="20"/>
    </w:rPr>
  </w:style>
  <w:style w:type="paragraph" w:customStyle="1" w:styleId="Default">
    <w:name w:val="Default"/>
    <w:rsid w:val="006C3B86"/>
    <w:pPr>
      <w:autoSpaceDE w:val="0"/>
      <w:autoSpaceDN w:val="0"/>
      <w:adjustRightInd w:val="0"/>
      <w:spacing w:after="0" w:line="240" w:lineRule="auto"/>
    </w:pPr>
    <w:rPr>
      <w:rFonts w:ascii="Didot" w:hAnsi="Didot" w:cs="Didot"/>
      <w:color w:val="000000"/>
      <w:sz w:val="24"/>
      <w:szCs w:val="24"/>
    </w:rPr>
  </w:style>
  <w:style w:type="paragraph" w:styleId="Corpsdetexte2">
    <w:name w:val="Body Text 2"/>
    <w:basedOn w:val="Normal"/>
    <w:link w:val="Corpsdetexte2Car"/>
    <w:uiPriority w:val="99"/>
    <w:semiHidden/>
    <w:unhideWhenUsed/>
    <w:rsid w:val="009B2FC9"/>
    <w:pPr>
      <w:spacing w:after="120" w:line="480" w:lineRule="auto"/>
    </w:pPr>
  </w:style>
  <w:style w:type="character" w:customStyle="1" w:styleId="Corpsdetexte2Car">
    <w:name w:val="Corps de texte 2 Car"/>
    <w:basedOn w:val="Policepardfaut"/>
    <w:link w:val="Corpsdetexte2"/>
    <w:uiPriority w:val="99"/>
    <w:semiHidden/>
    <w:rsid w:val="009B2FC9"/>
  </w:style>
  <w:style w:type="paragraph" w:styleId="En-ttedetabledesmatires">
    <w:name w:val="TOC Heading"/>
    <w:basedOn w:val="Titre1"/>
    <w:next w:val="Normal"/>
    <w:uiPriority w:val="39"/>
    <w:unhideWhenUsed/>
    <w:qFormat/>
    <w:rsid w:val="00A10D3D"/>
    <w:pPr>
      <w:keepLines/>
      <w:spacing w:before="480"/>
      <w:jc w:val="left"/>
      <w:outlineLvl w:val="9"/>
    </w:pPr>
    <w:rPr>
      <w:rFonts w:asciiTheme="majorHAnsi" w:eastAsiaTheme="majorEastAsia" w:hAnsiTheme="majorHAnsi" w:cstheme="majorBidi"/>
      <w:bCs/>
      <w:caps/>
      <w:color w:val="365F91" w:themeColor="accent1" w:themeShade="BF"/>
      <w:szCs w:val="28"/>
    </w:rPr>
  </w:style>
  <w:style w:type="paragraph" w:styleId="TM4">
    <w:name w:val="toc 4"/>
    <w:basedOn w:val="Normal"/>
    <w:next w:val="Normal"/>
    <w:autoRedefine/>
    <w:uiPriority w:val="39"/>
    <w:unhideWhenUsed/>
    <w:rsid w:val="00F66849"/>
    <w:pPr>
      <w:ind w:left="660"/>
    </w:pPr>
    <w:rPr>
      <w:rFonts w:cstheme="minorHAnsi"/>
      <w:sz w:val="18"/>
      <w:szCs w:val="18"/>
    </w:rPr>
  </w:style>
  <w:style w:type="paragraph" w:styleId="TM5">
    <w:name w:val="toc 5"/>
    <w:basedOn w:val="Normal"/>
    <w:next w:val="Normal"/>
    <w:autoRedefine/>
    <w:uiPriority w:val="39"/>
    <w:unhideWhenUsed/>
    <w:rsid w:val="00F66849"/>
    <w:pPr>
      <w:ind w:left="880"/>
    </w:pPr>
    <w:rPr>
      <w:rFonts w:cstheme="minorHAnsi"/>
      <w:sz w:val="18"/>
      <w:szCs w:val="18"/>
    </w:rPr>
  </w:style>
  <w:style w:type="paragraph" w:styleId="TM6">
    <w:name w:val="toc 6"/>
    <w:basedOn w:val="Normal"/>
    <w:next w:val="Normal"/>
    <w:autoRedefine/>
    <w:uiPriority w:val="39"/>
    <w:unhideWhenUsed/>
    <w:rsid w:val="00F66849"/>
    <w:pPr>
      <w:ind w:left="1100"/>
    </w:pPr>
    <w:rPr>
      <w:rFonts w:cstheme="minorHAnsi"/>
      <w:sz w:val="18"/>
      <w:szCs w:val="18"/>
    </w:rPr>
  </w:style>
  <w:style w:type="paragraph" w:styleId="TM7">
    <w:name w:val="toc 7"/>
    <w:basedOn w:val="Normal"/>
    <w:next w:val="Normal"/>
    <w:autoRedefine/>
    <w:uiPriority w:val="39"/>
    <w:unhideWhenUsed/>
    <w:rsid w:val="00F66849"/>
    <w:pPr>
      <w:ind w:left="1320"/>
    </w:pPr>
    <w:rPr>
      <w:rFonts w:cstheme="minorHAnsi"/>
      <w:sz w:val="18"/>
      <w:szCs w:val="18"/>
    </w:rPr>
  </w:style>
  <w:style w:type="paragraph" w:styleId="TM8">
    <w:name w:val="toc 8"/>
    <w:basedOn w:val="Normal"/>
    <w:next w:val="Normal"/>
    <w:autoRedefine/>
    <w:uiPriority w:val="39"/>
    <w:unhideWhenUsed/>
    <w:rsid w:val="00F66849"/>
    <w:pPr>
      <w:ind w:left="1540"/>
    </w:pPr>
    <w:rPr>
      <w:rFonts w:cstheme="minorHAnsi"/>
      <w:sz w:val="18"/>
      <w:szCs w:val="18"/>
    </w:rPr>
  </w:style>
  <w:style w:type="paragraph" w:styleId="TM9">
    <w:name w:val="toc 9"/>
    <w:basedOn w:val="Normal"/>
    <w:next w:val="Normal"/>
    <w:autoRedefine/>
    <w:uiPriority w:val="39"/>
    <w:unhideWhenUsed/>
    <w:rsid w:val="00F66849"/>
    <w:pPr>
      <w:ind w:left="1760"/>
    </w:pPr>
    <w:rPr>
      <w:rFonts w:cstheme="minorHAnsi"/>
      <w:sz w:val="18"/>
      <w:szCs w:val="18"/>
    </w:rPr>
  </w:style>
  <w:style w:type="table" w:styleId="Grilledutableau">
    <w:name w:val="Table Grid"/>
    <w:basedOn w:val="TableauNormal"/>
    <w:uiPriority w:val="59"/>
    <w:rsid w:val="00541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BE705A"/>
    <w:rPr>
      <w:sz w:val="20"/>
      <w:szCs w:val="20"/>
    </w:rPr>
  </w:style>
  <w:style w:type="character" w:customStyle="1" w:styleId="NotedebasdepageCar">
    <w:name w:val="Note de bas de page Car"/>
    <w:basedOn w:val="Policepardfaut"/>
    <w:link w:val="Notedebasdepage"/>
    <w:uiPriority w:val="99"/>
    <w:semiHidden/>
    <w:rsid w:val="00BE705A"/>
    <w:rPr>
      <w:sz w:val="20"/>
      <w:szCs w:val="20"/>
    </w:rPr>
  </w:style>
  <w:style w:type="character" w:styleId="Appelnotedebasdep">
    <w:name w:val="footnote reference"/>
    <w:basedOn w:val="Policepardfaut"/>
    <w:uiPriority w:val="99"/>
    <w:semiHidden/>
    <w:unhideWhenUsed/>
    <w:rsid w:val="00BE705A"/>
    <w:rPr>
      <w:vertAlign w:val="superscript"/>
    </w:rPr>
  </w:style>
  <w:style w:type="paragraph" w:styleId="Rvision">
    <w:name w:val="Revision"/>
    <w:hidden/>
    <w:uiPriority w:val="99"/>
    <w:semiHidden/>
    <w:rsid w:val="00011261"/>
    <w:pPr>
      <w:spacing w:after="0" w:line="240" w:lineRule="auto"/>
    </w:pPr>
  </w:style>
  <w:style w:type="table" w:styleId="TableauGrille4-Accentuation1">
    <w:name w:val="Grid Table 4 Accent 1"/>
    <w:basedOn w:val="TableauNormal"/>
    <w:uiPriority w:val="49"/>
    <w:rsid w:val="00462D1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simple1">
    <w:name w:val="Plain Table 1"/>
    <w:basedOn w:val="TableauNormal"/>
    <w:uiPriority w:val="41"/>
    <w:rsid w:val="00462D1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1Clair-Accentuation5">
    <w:name w:val="Grid Table 1 Light Accent 5"/>
    <w:basedOn w:val="TableauNormal"/>
    <w:uiPriority w:val="46"/>
    <w:rsid w:val="00462D16"/>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auGrille2-Accentuation1">
    <w:name w:val="Grid Table 2 Accent 1"/>
    <w:basedOn w:val="TableauNormal"/>
    <w:uiPriority w:val="47"/>
    <w:rsid w:val="00462D16"/>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itre4Car">
    <w:name w:val="Titre 4 Car"/>
    <w:basedOn w:val="Policepardfaut"/>
    <w:link w:val="Titre4"/>
    <w:uiPriority w:val="9"/>
    <w:rsid w:val="00BF5B0B"/>
    <w:rPr>
      <w:rFonts w:asciiTheme="majorHAnsi" w:eastAsiaTheme="majorEastAsia" w:hAnsiTheme="majorHAnsi" w:cstheme="majorBidi"/>
      <w:i/>
      <w:iCs/>
      <w:color w:val="365F91" w:themeColor="accent1" w:themeShade="BF"/>
    </w:rPr>
  </w:style>
  <w:style w:type="character" w:styleId="Lienhypertextesuivivisit">
    <w:name w:val="FollowedHyperlink"/>
    <w:basedOn w:val="Policepardfaut"/>
    <w:uiPriority w:val="99"/>
    <w:semiHidden/>
    <w:unhideWhenUsed/>
    <w:rsid w:val="001627C9"/>
    <w:rPr>
      <w:color w:val="800080" w:themeColor="followedHyperlink"/>
      <w:u w:val="single"/>
    </w:rPr>
  </w:style>
  <w:style w:type="character" w:styleId="Mentionnonrsolue">
    <w:name w:val="Unresolved Mention"/>
    <w:basedOn w:val="Policepardfaut"/>
    <w:uiPriority w:val="99"/>
    <w:semiHidden/>
    <w:unhideWhenUsed/>
    <w:rsid w:val="00547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489">
      <w:bodyDiv w:val="1"/>
      <w:marLeft w:val="0"/>
      <w:marRight w:val="0"/>
      <w:marTop w:val="0"/>
      <w:marBottom w:val="0"/>
      <w:divBdr>
        <w:top w:val="none" w:sz="0" w:space="0" w:color="auto"/>
        <w:left w:val="none" w:sz="0" w:space="0" w:color="auto"/>
        <w:bottom w:val="none" w:sz="0" w:space="0" w:color="auto"/>
        <w:right w:val="none" w:sz="0" w:space="0" w:color="auto"/>
      </w:divBdr>
    </w:div>
    <w:div w:id="36469216">
      <w:bodyDiv w:val="1"/>
      <w:marLeft w:val="0"/>
      <w:marRight w:val="0"/>
      <w:marTop w:val="0"/>
      <w:marBottom w:val="0"/>
      <w:divBdr>
        <w:top w:val="none" w:sz="0" w:space="0" w:color="auto"/>
        <w:left w:val="none" w:sz="0" w:space="0" w:color="auto"/>
        <w:bottom w:val="none" w:sz="0" w:space="0" w:color="auto"/>
        <w:right w:val="none" w:sz="0" w:space="0" w:color="auto"/>
      </w:divBdr>
    </w:div>
    <w:div w:id="39014567">
      <w:bodyDiv w:val="1"/>
      <w:marLeft w:val="0"/>
      <w:marRight w:val="0"/>
      <w:marTop w:val="0"/>
      <w:marBottom w:val="0"/>
      <w:divBdr>
        <w:top w:val="none" w:sz="0" w:space="0" w:color="auto"/>
        <w:left w:val="none" w:sz="0" w:space="0" w:color="auto"/>
        <w:bottom w:val="none" w:sz="0" w:space="0" w:color="auto"/>
        <w:right w:val="none" w:sz="0" w:space="0" w:color="auto"/>
      </w:divBdr>
    </w:div>
    <w:div w:id="110588568">
      <w:bodyDiv w:val="1"/>
      <w:marLeft w:val="0"/>
      <w:marRight w:val="0"/>
      <w:marTop w:val="0"/>
      <w:marBottom w:val="0"/>
      <w:divBdr>
        <w:top w:val="none" w:sz="0" w:space="0" w:color="auto"/>
        <w:left w:val="none" w:sz="0" w:space="0" w:color="auto"/>
        <w:bottom w:val="none" w:sz="0" w:space="0" w:color="auto"/>
        <w:right w:val="none" w:sz="0" w:space="0" w:color="auto"/>
      </w:divBdr>
    </w:div>
    <w:div w:id="111899484">
      <w:bodyDiv w:val="1"/>
      <w:marLeft w:val="0"/>
      <w:marRight w:val="0"/>
      <w:marTop w:val="0"/>
      <w:marBottom w:val="0"/>
      <w:divBdr>
        <w:top w:val="none" w:sz="0" w:space="0" w:color="auto"/>
        <w:left w:val="none" w:sz="0" w:space="0" w:color="auto"/>
        <w:bottom w:val="none" w:sz="0" w:space="0" w:color="auto"/>
        <w:right w:val="none" w:sz="0" w:space="0" w:color="auto"/>
      </w:divBdr>
    </w:div>
    <w:div w:id="180315584">
      <w:bodyDiv w:val="1"/>
      <w:marLeft w:val="0"/>
      <w:marRight w:val="0"/>
      <w:marTop w:val="0"/>
      <w:marBottom w:val="0"/>
      <w:divBdr>
        <w:top w:val="none" w:sz="0" w:space="0" w:color="auto"/>
        <w:left w:val="none" w:sz="0" w:space="0" w:color="auto"/>
        <w:bottom w:val="none" w:sz="0" w:space="0" w:color="auto"/>
        <w:right w:val="none" w:sz="0" w:space="0" w:color="auto"/>
      </w:divBdr>
    </w:div>
    <w:div w:id="209077967">
      <w:bodyDiv w:val="1"/>
      <w:marLeft w:val="0"/>
      <w:marRight w:val="0"/>
      <w:marTop w:val="0"/>
      <w:marBottom w:val="0"/>
      <w:divBdr>
        <w:top w:val="none" w:sz="0" w:space="0" w:color="auto"/>
        <w:left w:val="none" w:sz="0" w:space="0" w:color="auto"/>
        <w:bottom w:val="none" w:sz="0" w:space="0" w:color="auto"/>
        <w:right w:val="none" w:sz="0" w:space="0" w:color="auto"/>
      </w:divBdr>
      <w:divsChild>
        <w:div w:id="940912357">
          <w:marLeft w:val="547"/>
          <w:marRight w:val="0"/>
          <w:marTop w:val="160"/>
          <w:marBottom w:val="0"/>
          <w:divBdr>
            <w:top w:val="none" w:sz="0" w:space="0" w:color="auto"/>
            <w:left w:val="none" w:sz="0" w:space="0" w:color="auto"/>
            <w:bottom w:val="none" w:sz="0" w:space="0" w:color="auto"/>
            <w:right w:val="none" w:sz="0" w:space="0" w:color="auto"/>
          </w:divBdr>
        </w:div>
      </w:divsChild>
    </w:div>
    <w:div w:id="214317952">
      <w:bodyDiv w:val="1"/>
      <w:marLeft w:val="0"/>
      <w:marRight w:val="0"/>
      <w:marTop w:val="0"/>
      <w:marBottom w:val="0"/>
      <w:divBdr>
        <w:top w:val="none" w:sz="0" w:space="0" w:color="auto"/>
        <w:left w:val="none" w:sz="0" w:space="0" w:color="auto"/>
        <w:bottom w:val="none" w:sz="0" w:space="0" w:color="auto"/>
        <w:right w:val="none" w:sz="0" w:space="0" w:color="auto"/>
      </w:divBdr>
      <w:divsChild>
        <w:div w:id="1598561893">
          <w:marLeft w:val="0"/>
          <w:marRight w:val="0"/>
          <w:marTop w:val="0"/>
          <w:marBottom w:val="0"/>
          <w:divBdr>
            <w:top w:val="none" w:sz="0" w:space="0" w:color="auto"/>
            <w:left w:val="single" w:sz="6" w:space="0" w:color="D8D8D8"/>
            <w:bottom w:val="none" w:sz="0" w:space="0" w:color="auto"/>
            <w:right w:val="single" w:sz="6" w:space="0" w:color="D8D8D8"/>
          </w:divBdr>
          <w:divsChild>
            <w:div w:id="1006977575">
              <w:marLeft w:val="0"/>
              <w:marRight w:val="0"/>
              <w:marTop w:val="0"/>
              <w:marBottom w:val="0"/>
              <w:divBdr>
                <w:top w:val="none" w:sz="0" w:space="0" w:color="auto"/>
                <w:left w:val="none" w:sz="0" w:space="0" w:color="auto"/>
                <w:bottom w:val="none" w:sz="0" w:space="0" w:color="auto"/>
                <w:right w:val="none" w:sz="0" w:space="0" w:color="auto"/>
              </w:divBdr>
              <w:divsChild>
                <w:div w:id="443815922">
                  <w:marLeft w:val="0"/>
                  <w:marRight w:val="0"/>
                  <w:marTop w:val="0"/>
                  <w:marBottom w:val="0"/>
                  <w:divBdr>
                    <w:top w:val="none" w:sz="0" w:space="0" w:color="auto"/>
                    <w:left w:val="none" w:sz="0" w:space="0" w:color="auto"/>
                    <w:bottom w:val="none" w:sz="0" w:space="0" w:color="auto"/>
                    <w:right w:val="none" w:sz="0" w:space="0" w:color="auto"/>
                  </w:divBdr>
                  <w:divsChild>
                    <w:div w:id="1668434509">
                      <w:marLeft w:val="0"/>
                      <w:marRight w:val="0"/>
                      <w:marTop w:val="0"/>
                      <w:marBottom w:val="300"/>
                      <w:divBdr>
                        <w:top w:val="none" w:sz="0" w:space="0" w:color="auto"/>
                        <w:left w:val="none" w:sz="0" w:space="0" w:color="auto"/>
                        <w:bottom w:val="single" w:sz="6" w:space="31" w:color="D8D8D8"/>
                        <w:right w:val="none" w:sz="0" w:space="0" w:color="auto"/>
                      </w:divBdr>
                    </w:div>
                  </w:divsChild>
                </w:div>
              </w:divsChild>
            </w:div>
          </w:divsChild>
        </w:div>
      </w:divsChild>
    </w:div>
    <w:div w:id="252321139">
      <w:bodyDiv w:val="1"/>
      <w:marLeft w:val="0"/>
      <w:marRight w:val="0"/>
      <w:marTop w:val="0"/>
      <w:marBottom w:val="0"/>
      <w:divBdr>
        <w:top w:val="none" w:sz="0" w:space="0" w:color="auto"/>
        <w:left w:val="none" w:sz="0" w:space="0" w:color="auto"/>
        <w:bottom w:val="none" w:sz="0" w:space="0" w:color="auto"/>
        <w:right w:val="none" w:sz="0" w:space="0" w:color="auto"/>
      </w:divBdr>
      <w:divsChild>
        <w:div w:id="649481535">
          <w:marLeft w:val="547"/>
          <w:marRight w:val="0"/>
          <w:marTop w:val="160"/>
          <w:marBottom w:val="0"/>
          <w:divBdr>
            <w:top w:val="none" w:sz="0" w:space="0" w:color="auto"/>
            <w:left w:val="none" w:sz="0" w:space="0" w:color="auto"/>
            <w:bottom w:val="none" w:sz="0" w:space="0" w:color="auto"/>
            <w:right w:val="none" w:sz="0" w:space="0" w:color="auto"/>
          </w:divBdr>
        </w:div>
        <w:div w:id="1138720408">
          <w:marLeft w:val="547"/>
          <w:marRight w:val="0"/>
          <w:marTop w:val="160"/>
          <w:marBottom w:val="0"/>
          <w:divBdr>
            <w:top w:val="none" w:sz="0" w:space="0" w:color="auto"/>
            <w:left w:val="none" w:sz="0" w:space="0" w:color="auto"/>
            <w:bottom w:val="none" w:sz="0" w:space="0" w:color="auto"/>
            <w:right w:val="none" w:sz="0" w:space="0" w:color="auto"/>
          </w:divBdr>
        </w:div>
        <w:div w:id="452671105">
          <w:marLeft w:val="547"/>
          <w:marRight w:val="0"/>
          <w:marTop w:val="160"/>
          <w:marBottom w:val="0"/>
          <w:divBdr>
            <w:top w:val="none" w:sz="0" w:space="0" w:color="auto"/>
            <w:left w:val="none" w:sz="0" w:space="0" w:color="auto"/>
            <w:bottom w:val="none" w:sz="0" w:space="0" w:color="auto"/>
            <w:right w:val="none" w:sz="0" w:space="0" w:color="auto"/>
          </w:divBdr>
        </w:div>
        <w:div w:id="1100369656">
          <w:marLeft w:val="547"/>
          <w:marRight w:val="0"/>
          <w:marTop w:val="160"/>
          <w:marBottom w:val="0"/>
          <w:divBdr>
            <w:top w:val="none" w:sz="0" w:space="0" w:color="auto"/>
            <w:left w:val="none" w:sz="0" w:space="0" w:color="auto"/>
            <w:bottom w:val="none" w:sz="0" w:space="0" w:color="auto"/>
            <w:right w:val="none" w:sz="0" w:space="0" w:color="auto"/>
          </w:divBdr>
        </w:div>
        <w:div w:id="1737050948">
          <w:marLeft w:val="547"/>
          <w:marRight w:val="0"/>
          <w:marTop w:val="160"/>
          <w:marBottom w:val="0"/>
          <w:divBdr>
            <w:top w:val="none" w:sz="0" w:space="0" w:color="auto"/>
            <w:left w:val="none" w:sz="0" w:space="0" w:color="auto"/>
            <w:bottom w:val="none" w:sz="0" w:space="0" w:color="auto"/>
            <w:right w:val="none" w:sz="0" w:space="0" w:color="auto"/>
          </w:divBdr>
        </w:div>
        <w:div w:id="699014368">
          <w:marLeft w:val="547"/>
          <w:marRight w:val="0"/>
          <w:marTop w:val="160"/>
          <w:marBottom w:val="0"/>
          <w:divBdr>
            <w:top w:val="none" w:sz="0" w:space="0" w:color="auto"/>
            <w:left w:val="none" w:sz="0" w:space="0" w:color="auto"/>
            <w:bottom w:val="none" w:sz="0" w:space="0" w:color="auto"/>
            <w:right w:val="none" w:sz="0" w:space="0" w:color="auto"/>
          </w:divBdr>
        </w:div>
        <w:div w:id="1179006138">
          <w:marLeft w:val="547"/>
          <w:marRight w:val="0"/>
          <w:marTop w:val="160"/>
          <w:marBottom w:val="0"/>
          <w:divBdr>
            <w:top w:val="none" w:sz="0" w:space="0" w:color="auto"/>
            <w:left w:val="none" w:sz="0" w:space="0" w:color="auto"/>
            <w:bottom w:val="none" w:sz="0" w:space="0" w:color="auto"/>
            <w:right w:val="none" w:sz="0" w:space="0" w:color="auto"/>
          </w:divBdr>
        </w:div>
        <w:div w:id="312028261">
          <w:marLeft w:val="547"/>
          <w:marRight w:val="0"/>
          <w:marTop w:val="160"/>
          <w:marBottom w:val="0"/>
          <w:divBdr>
            <w:top w:val="none" w:sz="0" w:space="0" w:color="auto"/>
            <w:left w:val="none" w:sz="0" w:space="0" w:color="auto"/>
            <w:bottom w:val="none" w:sz="0" w:space="0" w:color="auto"/>
            <w:right w:val="none" w:sz="0" w:space="0" w:color="auto"/>
          </w:divBdr>
        </w:div>
        <w:div w:id="1595431722">
          <w:marLeft w:val="547"/>
          <w:marRight w:val="0"/>
          <w:marTop w:val="160"/>
          <w:marBottom w:val="0"/>
          <w:divBdr>
            <w:top w:val="none" w:sz="0" w:space="0" w:color="auto"/>
            <w:left w:val="none" w:sz="0" w:space="0" w:color="auto"/>
            <w:bottom w:val="none" w:sz="0" w:space="0" w:color="auto"/>
            <w:right w:val="none" w:sz="0" w:space="0" w:color="auto"/>
          </w:divBdr>
        </w:div>
        <w:div w:id="1240361784">
          <w:marLeft w:val="547"/>
          <w:marRight w:val="0"/>
          <w:marTop w:val="160"/>
          <w:marBottom w:val="0"/>
          <w:divBdr>
            <w:top w:val="none" w:sz="0" w:space="0" w:color="auto"/>
            <w:left w:val="none" w:sz="0" w:space="0" w:color="auto"/>
            <w:bottom w:val="none" w:sz="0" w:space="0" w:color="auto"/>
            <w:right w:val="none" w:sz="0" w:space="0" w:color="auto"/>
          </w:divBdr>
        </w:div>
        <w:div w:id="1858345220">
          <w:marLeft w:val="547"/>
          <w:marRight w:val="0"/>
          <w:marTop w:val="160"/>
          <w:marBottom w:val="0"/>
          <w:divBdr>
            <w:top w:val="none" w:sz="0" w:space="0" w:color="auto"/>
            <w:left w:val="none" w:sz="0" w:space="0" w:color="auto"/>
            <w:bottom w:val="none" w:sz="0" w:space="0" w:color="auto"/>
            <w:right w:val="none" w:sz="0" w:space="0" w:color="auto"/>
          </w:divBdr>
        </w:div>
        <w:div w:id="584847046">
          <w:marLeft w:val="547"/>
          <w:marRight w:val="0"/>
          <w:marTop w:val="160"/>
          <w:marBottom w:val="0"/>
          <w:divBdr>
            <w:top w:val="none" w:sz="0" w:space="0" w:color="auto"/>
            <w:left w:val="none" w:sz="0" w:space="0" w:color="auto"/>
            <w:bottom w:val="none" w:sz="0" w:space="0" w:color="auto"/>
            <w:right w:val="none" w:sz="0" w:space="0" w:color="auto"/>
          </w:divBdr>
        </w:div>
        <w:div w:id="1932853448">
          <w:marLeft w:val="547"/>
          <w:marRight w:val="0"/>
          <w:marTop w:val="160"/>
          <w:marBottom w:val="0"/>
          <w:divBdr>
            <w:top w:val="none" w:sz="0" w:space="0" w:color="auto"/>
            <w:left w:val="none" w:sz="0" w:space="0" w:color="auto"/>
            <w:bottom w:val="none" w:sz="0" w:space="0" w:color="auto"/>
            <w:right w:val="none" w:sz="0" w:space="0" w:color="auto"/>
          </w:divBdr>
        </w:div>
      </w:divsChild>
    </w:div>
    <w:div w:id="280457676">
      <w:bodyDiv w:val="1"/>
      <w:marLeft w:val="0"/>
      <w:marRight w:val="0"/>
      <w:marTop w:val="0"/>
      <w:marBottom w:val="0"/>
      <w:divBdr>
        <w:top w:val="none" w:sz="0" w:space="0" w:color="auto"/>
        <w:left w:val="none" w:sz="0" w:space="0" w:color="auto"/>
        <w:bottom w:val="none" w:sz="0" w:space="0" w:color="auto"/>
        <w:right w:val="none" w:sz="0" w:space="0" w:color="auto"/>
      </w:divBdr>
    </w:div>
    <w:div w:id="282619397">
      <w:bodyDiv w:val="1"/>
      <w:marLeft w:val="0"/>
      <w:marRight w:val="0"/>
      <w:marTop w:val="0"/>
      <w:marBottom w:val="0"/>
      <w:divBdr>
        <w:top w:val="none" w:sz="0" w:space="0" w:color="auto"/>
        <w:left w:val="none" w:sz="0" w:space="0" w:color="auto"/>
        <w:bottom w:val="none" w:sz="0" w:space="0" w:color="auto"/>
        <w:right w:val="none" w:sz="0" w:space="0" w:color="auto"/>
      </w:divBdr>
      <w:divsChild>
        <w:div w:id="1204899969">
          <w:marLeft w:val="317"/>
          <w:marRight w:val="0"/>
          <w:marTop w:val="160"/>
          <w:marBottom w:val="0"/>
          <w:divBdr>
            <w:top w:val="none" w:sz="0" w:space="0" w:color="auto"/>
            <w:left w:val="none" w:sz="0" w:space="0" w:color="auto"/>
            <w:bottom w:val="none" w:sz="0" w:space="0" w:color="auto"/>
            <w:right w:val="none" w:sz="0" w:space="0" w:color="auto"/>
          </w:divBdr>
        </w:div>
      </w:divsChild>
    </w:div>
    <w:div w:id="288971651">
      <w:bodyDiv w:val="1"/>
      <w:marLeft w:val="0"/>
      <w:marRight w:val="0"/>
      <w:marTop w:val="0"/>
      <w:marBottom w:val="0"/>
      <w:divBdr>
        <w:top w:val="none" w:sz="0" w:space="0" w:color="auto"/>
        <w:left w:val="none" w:sz="0" w:space="0" w:color="auto"/>
        <w:bottom w:val="none" w:sz="0" w:space="0" w:color="auto"/>
        <w:right w:val="none" w:sz="0" w:space="0" w:color="auto"/>
      </w:divBdr>
    </w:div>
    <w:div w:id="308943327">
      <w:bodyDiv w:val="1"/>
      <w:marLeft w:val="0"/>
      <w:marRight w:val="0"/>
      <w:marTop w:val="0"/>
      <w:marBottom w:val="0"/>
      <w:divBdr>
        <w:top w:val="none" w:sz="0" w:space="0" w:color="auto"/>
        <w:left w:val="none" w:sz="0" w:space="0" w:color="auto"/>
        <w:bottom w:val="none" w:sz="0" w:space="0" w:color="auto"/>
        <w:right w:val="none" w:sz="0" w:space="0" w:color="auto"/>
      </w:divBdr>
    </w:div>
    <w:div w:id="323706445">
      <w:bodyDiv w:val="1"/>
      <w:marLeft w:val="0"/>
      <w:marRight w:val="0"/>
      <w:marTop w:val="0"/>
      <w:marBottom w:val="0"/>
      <w:divBdr>
        <w:top w:val="none" w:sz="0" w:space="0" w:color="auto"/>
        <w:left w:val="none" w:sz="0" w:space="0" w:color="auto"/>
        <w:bottom w:val="none" w:sz="0" w:space="0" w:color="auto"/>
        <w:right w:val="none" w:sz="0" w:space="0" w:color="auto"/>
      </w:divBdr>
    </w:div>
    <w:div w:id="331570165">
      <w:bodyDiv w:val="1"/>
      <w:marLeft w:val="0"/>
      <w:marRight w:val="0"/>
      <w:marTop w:val="0"/>
      <w:marBottom w:val="0"/>
      <w:divBdr>
        <w:top w:val="none" w:sz="0" w:space="0" w:color="auto"/>
        <w:left w:val="none" w:sz="0" w:space="0" w:color="auto"/>
        <w:bottom w:val="none" w:sz="0" w:space="0" w:color="auto"/>
        <w:right w:val="none" w:sz="0" w:space="0" w:color="auto"/>
      </w:divBdr>
    </w:div>
    <w:div w:id="358550332">
      <w:bodyDiv w:val="1"/>
      <w:marLeft w:val="0"/>
      <w:marRight w:val="0"/>
      <w:marTop w:val="0"/>
      <w:marBottom w:val="0"/>
      <w:divBdr>
        <w:top w:val="none" w:sz="0" w:space="0" w:color="auto"/>
        <w:left w:val="none" w:sz="0" w:space="0" w:color="auto"/>
        <w:bottom w:val="none" w:sz="0" w:space="0" w:color="auto"/>
        <w:right w:val="none" w:sz="0" w:space="0" w:color="auto"/>
      </w:divBdr>
      <w:divsChild>
        <w:div w:id="673338498">
          <w:marLeft w:val="0"/>
          <w:marRight w:val="0"/>
          <w:marTop w:val="0"/>
          <w:marBottom w:val="0"/>
          <w:divBdr>
            <w:top w:val="none" w:sz="0" w:space="0" w:color="auto"/>
            <w:left w:val="none" w:sz="0" w:space="0" w:color="auto"/>
            <w:bottom w:val="none" w:sz="0" w:space="0" w:color="auto"/>
            <w:right w:val="none" w:sz="0" w:space="0" w:color="auto"/>
          </w:divBdr>
          <w:divsChild>
            <w:div w:id="2038314656">
              <w:marLeft w:val="0"/>
              <w:marRight w:val="0"/>
              <w:marTop w:val="0"/>
              <w:marBottom w:val="0"/>
              <w:divBdr>
                <w:top w:val="none" w:sz="0" w:space="0" w:color="auto"/>
                <w:left w:val="none" w:sz="0" w:space="0" w:color="auto"/>
                <w:bottom w:val="none" w:sz="0" w:space="0" w:color="auto"/>
                <w:right w:val="none" w:sz="0" w:space="0" w:color="auto"/>
              </w:divBdr>
              <w:divsChild>
                <w:div w:id="67692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320138">
      <w:bodyDiv w:val="1"/>
      <w:marLeft w:val="0"/>
      <w:marRight w:val="0"/>
      <w:marTop w:val="0"/>
      <w:marBottom w:val="0"/>
      <w:divBdr>
        <w:top w:val="none" w:sz="0" w:space="0" w:color="auto"/>
        <w:left w:val="none" w:sz="0" w:space="0" w:color="auto"/>
        <w:bottom w:val="none" w:sz="0" w:space="0" w:color="auto"/>
        <w:right w:val="none" w:sz="0" w:space="0" w:color="auto"/>
      </w:divBdr>
    </w:div>
    <w:div w:id="371072770">
      <w:bodyDiv w:val="1"/>
      <w:marLeft w:val="0"/>
      <w:marRight w:val="0"/>
      <w:marTop w:val="0"/>
      <w:marBottom w:val="0"/>
      <w:divBdr>
        <w:top w:val="none" w:sz="0" w:space="0" w:color="auto"/>
        <w:left w:val="none" w:sz="0" w:space="0" w:color="auto"/>
        <w:bottom w:val="none" w:sz="0" w:space="0" w:color="auto"/>
        <w:right w:val="none" w:sz="0" w:space="0" w:color="auto"/>
      </w:divBdr>
    </w:div>
    <w:div w:id="457452383">
      <w:bodyDiv w:val="1"/>
      <w:marLeft w:val="0"/>
      <w:marRight w:val="0"/>
      <w:marTop w:val="0"/>
      <w:marBottom w:val="0"/>
      <w:divBdr>
        <w:top w:val="none" w:sz="0" w:space="0" w:color="auto"/>
        <w:left w:val="none" w:sz="0" w:space="0" w:color="auto"/>
        <w:bottom w:val="none" w:sz="0" w:space="0" w:color="auto"/>
        <w:right w:val="none" w:sz="0" w:space="0" w:color="auto"/>
      </w:divBdr>
    </w:div>
    <w:div w:id="468669968">
      <w:bodyDiv w:val="1"/>
      <w:marLeft w:val="0"/>
      <w:marRight w:val="0"/>
      <w:marTop w:val="0"/>
      <w:marBottom w:val="0"/>
      <w:divBdr>
        <w:top w:val="none" w:sz="0" w:space="0" w:color="auto"/>
        <w:left w:val="none" w:sz="0" w:space="0" w:color="auto"/>
        <w:bottom w:val="none" w:sz="0" w:space="0" w:color="auto"/>
        <w:right w:val="none" w:sz="0" w:space="0" w:color="auto"/>
      </w:divBdr>
    </w:div>
    <w:div w:id="472675594">
      <w:bodyDiv w:val="1"/>
      <w:marLeft w:val="0"/>
      <w:marRight w:val="0"/>
      <w:marTop w:val="0"/>
      <w:marBottom w:val="0"/>
      <w:divBdr>
        <w:top w:val="none" w:sz="0" w:space="0" w:color="auto"/>
        <w:left w:val="none" w:sz="0" w:space="0" w:color="auto"/>
        <w:bottom w:val="none" w:sz="0" w:space="0" w:color="auto"/>
        <w:right w:val="none" w:sz="0" w:space="0" w:color="auto"/>
      </w:divBdr>
    </w:div>
    <w:div w:id="475606331">
      <w:bodyDiv w:val="1"/>
      <w:marLeft w:val="0"/>
      <w:marRight w:val="0"/>
      <w:marTop w:val="0"/>
      <w:marBottom w:val="0"/>
      <w:divBdr>
        <w:top w:val="none" w:sz="0" w:space="0" w:color="auto"/>
        <w:left w:val="none" w:sz="0" w:space="0" w:color="auto"/>
        <w:bottom w:val="none" w:sz="0" w:space="0" w:color="auto"/>
        <w:right w:val="none" w:sz="0" w:space="0" w:color="auto"/>
      </w:divBdr>
    </w:div>
    <w:div w:id="518736822">
      <w:bodyDiv w:val="1"/>
      <w:marLeft w:val="0"/>
      <w:marRight w:val="0"/>
      <w:marTop w:val="0"/>
      <w:marBottom w:val="0"/>
      <w:divBdr>
        <w:top w:val="none" w:sz="0" w:space="0" w:color="auto"/>
        <w:left w:val="none" w:sz="0" w:space="0" w:color="auto"/>
        <w:bottom w:val="none" w:sz="0" w:space="0" w:color="auto"/>
        <w:right w:val="none" w:sz="0" w:space="0" w:color="auto"/>
      </w:divBdr>
    </w:div>
    <w:div w:id="534318071">
      <w:bodyDiv w:val="1"/>
      <w:marLeft w:val="0"/>
      <w:marRight w:val="0"/>
      <w:marTop w:val="0"/>
      <w:marBottom w:val="0"/>
      <w:divBdr>
        <w:top w:val="none" w:sz="0" w:space="0" w:color="auto"/>
        <w:left w:val="none" w:sz="0" w:space="0" w:color="auto"/>
        <w:bottom w:val="none" w:sz="0" w:space="0" w:color="auto"/>
        <w:right w:val="none" w:sz="0" w:space="0" w:color="auto"/>
      </w:divBdr>
    </w:div>
    <w:div w:id="549147354">
      <w:bodyDiv w:val="1"/>
      <w:marLeft w:val="0"/>
      <w:marRight w:val="0"/>
      <w:marTop w:val="0"/>
      <w:marBottom w:val="0"/>
      <w:divBdr>
        <w:top w:val="none" w:sz="0" w:space="0" w:color="auto"/>
        <w:left w:val="none" w:sz="0" w:space="0" w:color="auto"/>
        <w:bottom w:val="none" w:sz="0" w:space="0" w:color="auto"/>
        <w:right w:val="none" w:sz="0" w:space="0" w:color="auto"/>
      </w:divBdr>
    </w:div>
    <w:div w:id="562376302">
      <w:bodyDiv w:val="1"/>
      <w:marLeft w:val="0"/>
      <w:marRight w:val="0"/>
      <w:marTop w:val="0"/>
      <w:marBottom w:val="0"/>
      <w:divBdr>
        <w:top w:val="none" w:sz="0" w:space="0" w:color="auto"/>
        <w:left w:val="none" w:sz="0" w:space="0" w:color="auto"/>
        <w:bottom w:val="none" w:sz="0" w:space="0" w:color="auto"/>
        <w:right w:val="none" w:sz="0" w:space="0" w:color="auto"/>
      </w:divBdr>
      <w:divsChild>
        <w:div w:id="553543041">
          <w:marLeft w:val="547"/>
          <w:marRight w:val="0"/>
          <w:marTop w:val="160"/>
          <w:marBottom w:val="0"/>
          <w:divBdr>
            <w:top w:val="none" w:sz="0" w:space="0" w:color="auto"/>
            <w:left w:val="none" w:sz="0" w:space="0" w:color="auto"/>
            <w:bottom w:val="none" w:sz="0" w:space="0" w:color="auto"/>
            <w:right w:val="none" w:sz="0" w:space="0" w:color="auto"/>
          </w:divBdr>
        </w:div>
        <w:div w:id="904682552">
          <w:marLeft w:val="547"/>
          <w:marRight w:val="0"/>
          <w:marTop w:val="160"/>
          <w:marBottom w:val="0"/>
          <w:divBdr>
            <w:top w:val="none" w:sz="0" w:space="0" w:color="auto"/>
            <w:left w:val="none" w:sz="0" w:space="0" w:color="auto"/>
            <w:bottom w:val="none" w:sz="0" w:space="0" w:color="auto"/>
            <w:right w:val="none" w:sz="0" w:space="0" w:color="auto"/>
          </w:divBdr>
        </w:div>
        <w:div w:id="1797141582">
          <w:marLeft w:val="547"/>
          <w:marRight w:val="0"/>
          <w:marTop w:val="160"/>
          <w:marBottom w:val="0"/>
          <w:divBdr>
            <w:top w:val="none" w:sz="0" w:space="0" w:color="auto"/>
            <w:left w:val="none" w:sz="0" w:space="0" w:color="auto"/>
            <w:bottom w:val="none" w:sz="0" w:space="0" w:color="auto"/>
            <w:right w:val="none" w:sz="0" w:space="0" w:color="auto"/>
          </w:divBdr>
        </w:div>
        <w:div w:id="1903827219">
          <w:marLeft w:val="547"/>
          <w:marRight w:val="0"/>
          <w:marTop w:val="160"/>
          <w:marBottom w:val="0"/>
          <w:divBdr>
            <w:top w:val="none" w:sz="0" w:space="0" w:color="auto"/>
            <w:left w:val="none" w:sz="0" w:space="0" w:color="auto"/>
            <w:bottom w:val="none" w:sz="0" w:space="0" w:color="auto"/>
            <w:right w:val="none" w:sz="0" w:space="0" w:color="auto"/>
          </w:divBdr>
        </w:div>
        <w:div w:id="1982684971">
          <w:marLeft w:val="547"/>
          <w:marRight w:val="0"/>
          <w:marTop w:val="160"/>
          <w:marBottom w:val="0"/>
          <w:divBdr>
            <w:top w:val="none" w:sz="0" w:space="0" w:color="auto"/>
            <w:left w:val="none" w:sz="0" w:space="0" w:color="auto"/>
            <w:bottom w:val="none" w:sz="0" w:space="0" w:color="auto"/>
            <w:right w:val="none" w:sz="0" w:space="0" w:color="auto"/>
          </w:divBdr>
        </w:div>
        <w:div w:id="66612756">
          <w:marLeft w:val="547"/>
          <w:marRight w:val="0"/>
          <w:marTop w:val="160"/>
          <w:marBottom w:val="0"/>
          <w:divBdr>
            <w:top w:val="none" w:sz="0" w:space="0" w:color="auto"/>
            <w:left w:val="none" w:sz="0" w:space="0" w:color="auto"/>
            <w:bottom w:val="none" w:sz="0" w:space="0" w:color="auto"/>
            <w:right w:val="none" w:sz="0" w:space="0" w:color="auto"/>
          </w:divBdr>
        </w:div>
      </w:divsChild>
    </w:div>
    <w:div w:id="566034866">
      <w:bodyDiv w:val="1"/>
      <w:marLeft w:val="0"/>
      <w:marRight w:val="0"/>
      <w:marTop w:val="0"/>
      <w:marBottom w:val="0"/>
      <w:divBdr>
        <w:top w:val="none" w:sz="0" w:space="0" w:color="auto"/>
        <w:left w:val="none" w:sz="0" w:space="0" w:color="auto"/>
        <w:bottom w:val="none" w:sz="0" w:space="0" w:color="auto"/>
        <w:right w:val="none" w:sz="0" w:space="0" w:color="auto"/>
      </w:divBdr>
      <w:divsChild>
        <w:div w:id="2145154792">
          <w:marLeft w:val="446"/>
          <w:marRight w:val="0"/>
          <w:marTop w:val="0"/>
          <w:marBottom w:val="0"/>
          <w:divBdr>
            <w:top w:val="none" w:sz="0" w:space="0" w:color="auto"/>
            <w:left w:val="none" w:sz="0" w:space="0" w:color="auto"/>
            <w:bottom w:val="none" w:sz="0" w:space="0" w:color="auto"/>
            <w:right w:val="none" w:sz="0" w:space="0" w:color="auto"/>
          </w:divBdr>
        </w:div>
        <w:div w:id="1988507359">
          <w:marLeft w:val="446"/>
          <w:marRight w:val="0"/>
          <w:marTop w:val="0"/>
          <w:marBottom w:val="0"/>
          <w:divBdr>
            <w:top w:val="none" w:sz="0" w:space="0" w:color="auto"/>
            <w:left w:val="none" w:sz="0" w:space="0" w:color="auto"/>
            <w:bottom w:val="none" w:sz="0" w:space="0" w:color="auto"/>
            <w:right w:val="none" w:sz="0" w:space="0" w:color="auto"/>
          </w:divBdr>
        </w:div>
        <w:div w:id="1204713719">
          <w:marLeft w:val="446"/>
          <w:marRight w:val="0"/>
          <w:marTop w:val="0"/>
          <w:marBottom w:val="0"/>
          <w:divBdr>
            <w:top w:val="none" w:sz="0" w:space="0" w:color="auto"/>
            <w:left w:val="none" w:sz="0" w:space="0" w:color="auto"/>
            <w:bottom w:val="none" w:sz="0" w:space="0" w:color="auto"/>
            <w:right w:val="none" w:sz="0" w:space="0" w:color="auto"/>
          </w:divBdr>
        </w:div>
        <w:div w:id="597064571">
          <w:marLeft w:val="446"/>
          <w:marRight w:val="0"/>
          <w:marTop w:val="0"/>
          <w:marBottom w:val="0"/>
          <w:divBdr>
            <w:top w:val="none" w:sz="0" w:space="0" w:color="auto"/>
            <w:left w:val="none" w:sz="0" w:space="0" w:color="auto"/>
            <w:bottom w:val="none" w:sz="0" w:space="0" w:color="auto"/>
            <w:right w:val="none" w:sz="0" w:space="0" w:color="auto"/>
          </w:divBdr>
        </w:div>
        <w:div w:id="1770151820">
          <w:marLeft w:val="446"/>
          <w:marRight w:val="0"/>
          <w:marTop w:val="0"/>
          <w:marBottom w:val="0"/>
          <w:divBdr>
            <w:top w:val="none" w:sz="0" w:space="0" w:color="auto"/>
            <w:left w:val="none" w:sz="0" w:space="0" w:color="auto"/>
            <w:bottom w:val="none" w:sz="0" w:space="0" w:color="auto"/>
            <w:right w:val="none" w:sz="0" w:space="0" w:color="auto"/>
          </w:divBdr>
        </w:div>
      </w:divsChild>
    </w:div>
    <w:div w:id="568198548">
      <w:bodyDiv w:val="1"/>
      <w:marLeft w:val="0"/>
      <w:marRight w:val="0"/>
      <w:marTop w:val="0"/>
      <w:marBottom w:val="0"/>
      <w:divBdr>
        <w:top w:val="none" w:sz="0" w:space="0" w:color="auto"/>
        <w:left w:val="none" w:sz="0" w:space="0" w:color="auto"/>
        <w:bottom w:val="none" w:sz="0" w:space="0" w:color="auto"/>
        <w:right w:val="none" w:sz="0" w:space="0" w:color="auto"/>
      </w:divBdr>
    </w:div>
    <w:div w:id="635068139">
      <w:bodyDiv w:val="1"/>
      <w:marLeft w:val="0"/>
      <w:marRight w:val="0"/>
      <w:marTop w:val="0"/>
      <w:marBottom w:val="0"/>
      <w:divBdr>
        <w:top w:val="none" w:sz="0" w:space="0" w:color="auto"/>
        <w:left w:val="none" w:sz="0" w:space="0" w:color="auto"/>
        <w:bottom w:val="none" w:sz="0" w:space="0" w:color="auto"/>
        <w:right w:val="none" w:sz="0" w:space="0" w:color="auto"/>
      </w:divBdr>
    </w:div>
    <w:div w:id="638145686">
      <w:bodyDiv w:val="1"/>
      <w:marLeft w:val="0"/>
      <w:marRight w:val="0"/>
      <w:marTop w:val="0"/>
      <w:marBottom w:val="0"/>
      <w:divBdr>
        <w:top w:val="none" w:sz="0" w:space="0" w:color="auto"/>
        <w:left w:val="none" w:sz="0" w:space="0" w:color="auto"/>
        <w:bottom w:val="none" w:sz="0" w:space="0" w:color="auto"/>
        <w:right w:val="none" w:sz="0" w:space="0" w:color="auto"/>
      </w:divBdr>
      <w:divsChild>
        <w:div w:id="767889823">
          <w:marLeft w:val="547"/>
          <w:marRight w:val="0"/>
          <w:marTop w:val="160"/>
          <w:marBottom w:val="0"/>
          <w:divBdr>
            <w:top w:val="none" w:sz="0" w:space="0" w:color="auto"/>
            <w:left w:val="none" w:sz="0" w:space="0" w:color="auto"/>
            <w:bottom w:val="none" w:sz="0" w:space="0" w:color="auto"/>
            <w:right w:val="none" w:sz="0" w:space="0" w:color="auto"/>
          </w:divBdr>
        </w:div>
        <w:div w:id="114102099">
          <w:marLeft w:val="547"/>
          <w:marRight w:val="0"/>
          <w:marTop w:val="160"/>
          <w:marBottom w:val="0"/>
          <w:divBdr>
            <w:top w:val="none" w:sz="0" w:space="0" w:color="auto"/>
            <w:left w:val="none" w:sz="0" w:space="0" w:color="auto"/>
            <w:bottom w:val="none" w:sz="0" w:space="0" w:color="auto"/>
            <w:right w:val="none" w:sz="0" w:space="0" w:color="auto"/>
          </w:divBdr>
        </w:div>
        <w:div w:id="511265955">
          <w:marLeft w:val="547"/>
          <w:marRight w:val="0"/>
          <w:marTop w:val="160"/>
          <w:marBottom w:val="0"/>
          <w:divBdr>
            <w:top w:val="none" w:sz="0" w:space="0" w:color="auto"/>
            <w:left w:val="none" w:sz="0" w:space="0" w:color="auto"/>
            <w:bottom w:val="none" w:sz="0" w:space="0" w:color="auto"/>
            <w:right w:val="none" w:sz="0" w:space="0" w:color="auto"/>
          </w:divBdr>
        </w:div>
      </w:divsChild>
    </w:div>
    <w:div w:id="700132116">
      <w:bodyDiv w:val="1"/>
      <w:marLeft w:val="0"/>
      <w:marRight w:val="0"/>
      <w:marTop w:val="0"/>
      <w:marBottom w:val="0"/>
      <w:divBdr>
        <w:top w:val="none" w:sz="0" w:space="0" w:color="auto"/>
        <w:left w:val="none" w:sz="0" w:space="0" w:color="auto"/>
        <w:bottom w:val="none" w:sz="0" w:space="0" w:color="auto"/>
        <w:right w:val="none" w:sz="0" w:space="0" w:color="auto"/>
      </w:divBdr>
    </w:div>
    <w:div w:id="705567098">
      <w:bodyDiv w:val="1"/>
      <w:marLeft w:val="0"/>
      <w:marRight w:val="0"/>
      <w:marTop w:val="0"/>
      <w:marBottom w:val="0"/>
      <w:divBdr>
        <w:top w:val="none" w:sz="0" w:space="0" w:color="auto"/>
        <w:left w:val="none" w:sz="0" w:space="0" w:color="auto"/>
        <w:bottom w:val="none" w:sz="0" w:space="0" w:color="auto"/>
        <w:right w:val="none" w:sz="0" w:space="0" w:color="auto"/>
      </w:divBdr>
      <w:divsChild>
        <w:div w:id="1285428907">
          <w:marLeft w:val="547"/>
          <w:marRight w:val="0"/>
          <w:marTop w:val="160"/>
          <w:marBottom w:val="0"/>
          <w:divBdr>
            <w:top w:val="none" w:sz="0" w:space="0" w:color="auto"/>
            <w:left w:val="none" w:sz="0" w:space="0" w:color="auto"/>
            <w:bottom w:val="none" w:sz="0" w:space="0" w:color="auto"/>
            <w:right w:val="none" w:sz="0" w:space="0" w:color="auto"/>
          </w:divBdr>
        </w:div>
        <w:div w:id="371878663">
          <w:marLeft w:val="547"/>
          <w:marRight w:val="0"/>
          <w:marTop w:val="160"/>
          <w:marBottom w:val="0"/>
          <w:divBdr>
            <w:top w:val="none" w:sz="0" w:space="0" w:color="auto"/>
            <w:left w:val="none" w:sz="0" w:space="0" w:color="auto"/>
            <w:bottom w:val="none" w:sz="0" w:space="0" w:color="auto"/>
            <w:right w:val="none" w:sz="0" w:space="0" w:color="auto"/>
          </w:divBdr>
        </w:div>
        <w:div w:id="1929535843">
          <w:marLeft w:val="547"/>
          <w:marRight w:val="0"/>
          <w:marTop w:val="160"/>
          <w:marBottom w:val="0"/>
          <w:divBdr>
            <w:top w:val="none" w:sz="0" w:space="0" w:color="auto"/>
            <w:left w:val="none" w:sz="0" w:space="0" w:color="auto"/>
            <w:bottom w:val="none" w:sz="0" w:space="0" w:color="auto"/>
            <w:right w:val="none" w:sz="0" w:space="0" w:color="auto"/>
          </w:divBdr>
        </w:div>
      </w:divsChild>
    </w:div>
    <w:div w:id="719943632">
      <w:bodyDiv w:val="1"/>
      <w:marLeft w:val="0"/>
      <w:marRight w:val="0"/>
      <w:marTop w:val="0"/>
      <w:marBottom w:val="0"/>
      <w:divBdr>
        <w:top w:val="none" w:sz="0" w:space="0" w:color="auto"/>
        <w:left w:val="none" w:sz="0" w:space="0" w:color="auto"/>
        <w:bottom w:val="none" w:sz="0" w:space="0" w:color="auto"/>
        <w:right w:val="none" w:sz="0" w:space="0" w:color="auto"/>
      </w:divBdr>
    </w:div>
    <w:div w:id="725566243">
      <w:bodyDiv w:val="1"/>
      <w:marLeft w:val="0"/>
      <w:marRight w:val="0"/>
      <w:marTop w:val="0"/>
      <w:marBottom w:val="0"/>
      <w:divBdr>
        <w:top w:val="none" w:sz="0" w:space="0" w:color="auto"/>
        <w:left w:val="none" w:sz="0" w:space="0" w:color="auto"/>
        <w:bottom w:val="none" w:sz="0" w:space="0" w:color="auto"/>
        <w:right w:val="none" w:sz="0" w:space="0" w:color="auto"/>
      </w:divBdr>
    </w:div>
    <w:div w:id="738206909">
      <w:bodyDiv w:val="1"/>
      <w:marLeft w:val="0"/>
      <w:marRight w:val="0"/>
      <w:marTop w:val="0"/>
      <w:marBottom w:val="0"/>
      <w:divBdr>
        <w:top w:val="none" w:sz="0" w:space="0" w:color="auto"/>
        <w:left w:val="none" w:sz="0" w:space="0" w:color="auto"/>
        <w:bottom w:val="none" w:sz="0" w:space="0" w:color="auto"/>
        <w:right w:val="none" w:sz="0" w:space="0" w:color="auto"/>
      </w:divBdr>
    </w:div>
    <w:div w:id="738331999">
      <w:bodyDiv w:val="1"/>
      <w:marLeft w:val="0"/>
      <w:marRight w:val="0"/>
      <w:marTop w:val="0"/>
      <w:marBottom w:val="0"/>
      <w:divBdr>
        <w:top w:val="none" w:sz="0" w:space="0" w:color="auto"/>
        <w:left w:val="none" w:sz="0" w:space="0" w:color="auto"/>
        <w:bottom w:val="none" w:sz="0" w:space="0" w:color="auto"/>
        <w:right w:val="none" w:sz="0" w:space="0" w:color="auto"/>
      </w:divBdr>
    </w:div>
    <w:div w:id="742332353">
      <w:bodyDiv w:val="1"/>
      <w:marLeft w:val="0"/>
      <w:marRight w:val="0"/>
      <w:marTop w:val="0"/>
      <w:marBottom w:val="0"/>
      <w:divBdr>
        <w:top w:val="none" w:sz="0" w:space="0" w:color="auto"/>
        <w:left w:val="none" w:sz="0" w:space="0" w:color="auto"/>
        <w:bottom w:val="none" w:sz="0" w:space="0" w:color="auto"/>
        <w:right w:val="none" w:sz="0" w:space="0" w:color="auto"/>
      </w:divBdr>
    </w:div>
    <w:div w:id="752778272">
      <w:bodyDiv w:val="1"/>
      <w:marLeft w:val="0"/>
      <w:marRight w:val="0"/>
      <w:marTop w:val="0"/>
      <w:marBottom w:val="0"/>
      <w:divBdr>
        <w:top w:val="none" w:sz="0" w:space="0" w:color="auto"/>
        <w:left w:val="none" w:sz="0" w:space="0" w:color="auto"/>
        <w:bottom w:val="none" w:sz="0" w:space="0" w:color="auto"/>
        <w:right w:val="none" w:sz="0" w:space="0" w:color="auto"/>
      </w:divBdr>
      <w:divsChild>
        <w:div w:id="973755582">
          <w:marLeft w:val="0"/>
          <w:marRight w:val="0"/>
          <w:marTop w:val="0"/>
          <w:marBottom w:val="0"/>
          <w:divBdr>
            <w:top w:val="none" w:sz="0" w:space="0" w:color="auto"/>
            <w:left w:val="none" w:sz="0" w:space="0" w:color="auto"/>
            <w:bottom w:val="none" w:sz="0" w:space="0" w:color="auto"/>
            <w:right w:val="none" w:sz="0" w:space="0" w:color="auto"/>
          </w:divBdr>
          <w:divsChild>
            <w:div w:id="1085759149">
              <w:marLeft w:val="0"/>
              <w:marRight w:val="0"/>
              <w:marTop w:val="0"/>
              <w:marBottom w:val="0"/>
              <w:divBdr>
                <w:top w:val="none" w:sz="0" w:space="0" w:color="auto"/>
                <w:left w:val="none" w:sz="0" w:space="0" w:color="auto"/>
                <w:bottom w:val="none" w:sz="0" w:space="0" w:color="auto"/>
                <w:right w:val="none" w:sz="0" w:space="0" w:color="auto"/>
              </w:divBdr>
              <w:divsChild>
                <w:div w:id="488793911">
                  <w:marLeft w:val="0"/>
                  <w:marRight w:val="0"/>
                  <w:marTop w:val="0"/>
                  <w:marBottom w:val="0"/>
                  <w:divBdr>
                    <w:top w:val="none" w:sz="0" w:space="0" w:color="auto"/>
                    <w:left w:val="none" w:sz="0" w:space="0" w:color="auto"/>
                    <w:bottom w:val="none" w:sz="0" w:space="0" w:color="auto"/>
                    <w:right w:val="none" w:sz="0" w:space="0" w:color="auto"/>
                  </w:divBdr>
                  <w:divsChild>
                    <w:div w:id="10114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785481">
      <w:bodyDiv w:val="1"/>
      <w:marLeft w:val="0"/>
      <w:marRight w:val="0"/>
      <w:marTop w:val="0"/>
      <w:marBottom w:val="0"/>
      <w:divBdr>
        <w:top w:val="none" w:sz="0" w:space="0" w:color="auto"/>
        <w:left w:val="none" w:sz="0" w:space="0" w:color="auto"/>
        <w:bottom w:val="none" w:sz="0" w:space="0" w:color="auto"/>
        <w:right w:val="none" w:sz="0" w:space="0" w:color="auto"/>
      </w:divBdr>
      <w:divsChild>
        <w:div w:id="594560195">
          <w:marLeft w:val="446"/>
          <w:marRight w:val="0"/>
          <w:marTop w:val="0"/>
          <w:marBottom w:val="0"/>
          <w:divBdr>
            <w:top w:val="none" w:sz="0" w:space="0" w:color="auto"/>
            <w:left w:val="none" w:sz="0" w:space="0" w:color="auto"/>
            <w:bottom w:val="none" w:sz="0" w:space="0" w:color="auto"/>
            <w:right w:val="none" w:sz="0" w:space="0" w:color="auto"/>
          </w:divBdr>
        </w:div>
        <w:div w:id="1410729210">
          <w:marLeft w:val="446"/>
          <w:marRight w:val="0"/>
          <w:marTop w:val="0"/>
          <w:marBottom w:val="0"/>
          <w:divBdr>
            <w:top w:val="none" w:sz="0" w:space="0" w:color="auto"/>
            <w:left w:val="none" w:sz="0" w:space="0" w:color="auto"/>
            <w:bottom w:val="none" w:sz="0" w:space="0" w:color="auto"/>
            <w:right w:val="none" w:sz="0" w:space="0" w:color="auto"/>
          </w:divBdr>
        </w:div>
        <w:div w:id="1123110332">
          <w:marLeft w:val="446"/>
          <w:marRight w:val="0"/>
          <w:marTop w:val="0"/>
          <w:marBottom w:val="0"/>
          <w:divBdr>
            <w:top w:val="none" w:sz="0" w:space="0" w:color="auto"/>
            <w:left w:val="none" w:sz="0" w:space="0" w:color="auto"/>
            <w:bottom w:val="none" w:sz="0" w:space="0" w:color="auto"/>
            <w:right w:val="none" w:sz="0" w:space="0" w:color="auto"/>
          </w:divBdr>
        </w:div>
        <w:div w:id="512644423">
          <w:marLeft w:val="446"/>
          <w:marRight w:val="0"/>
          <w:marTop w:val="0"/>
          <w:marBottom w:val="0"/>
          <w:divBdr>
            <w:top w:val="none" w:sz="0" w:space="0" w:color="auto"/>
            <w:left w:val="none" w:sz="0" w:space="0" w:color="auto"/>
            <w:bottom w:val="none" w:sz="0" w:space="0" w:color="auto"/>
            <w:right w:val="none" w:sz="0" w:space="0" w:color="auto"/>
          </w:divBdr>
        </w:div>
      </w:divsChild>
    </w:div>
    <w:div w:id="780030939">
      <w:bodyDiv w:val="1"/>
      <w:marLeft w:val="0"/>
      <w:marRight w:val="0"/>
      <w:marTop w:val="0"/>
      <w:marBottom w:val="0"/>
      <w:divBdr>
        <w:top w:val="none" w:sz="0" w:space="0" w:color="auto"/>
        <w:left w:val="none" w:sz="0" w:space="0" w:color="auto"/>
        <w:bottom w:val="none" w:sz="0" w:space="0" w:color="auto"/>
        <w:right w:val="none" w:sz="0" w:space="0" w:color="auto"/>
      </w:divBdr>
      <w:divsChild>
        <w:div w:id="323438958">
          <w:marLeft w:val="274"/>
          <w:marRight w:val="0"/>
          <w:marTop w:val="0"/>
          <w:marBottom w:val="0"/>
          <w:divBdr>
            <w:top w:val="none" w:sz="0" w:space="0" w:color="auto"/>
            <w:left w:val="none" w:sz="0" w:space="0" w:color="auto"/>
            <w:bottom w:val="none" w:sz="0" w:space="0" w:color="auto"/>
            <w:right w:val="none" w:sz="0" w:space="0" w:color="auto"/>
          </w:divBdr>
        </w:div>
        <w:div w:id="1311785601">
          <w:marLeft w:val="274"/>
          <w:marRight w:val="0"/>
          <w:marTop w:val="0"/>
          <w:marBottom w:val="0"/>
          <w:divBdr>
            <w:top w:val="none" w:sz="0" w:space="0" w:color="auto"/>
            <w:left w:val="none" w:sz="0" w:space="0" w:color="auto"/>
            <w:bottom w:val="none" w:sz="0" w:space="0" w:color="auto"/>
            <w:right w:val="none" w:sz="0" w:space="0" w:color="auto"/>
          </w:divBdr>
        </w:div>
        <w:div w:id="1859267549">
          <w:marLeft w:val="274"/>
          <w:marRight w:val="0"/>
          <w:marTop w:val="0"/>
          <w:marBottom w:val="0"/>
          <w:divBdr>
            <w:top w:val="none" w:sz="0" w:space="0" w:color="auto"/>
            <w:left w:val="none" w:sz="0" w:space="0" w:color="auto"/>
            <w:bottom w:val="none" w:sz="0" w:space="0" w:color="auto"/>
            <w:right w:val="none" w:sz="0" w:space="0" w:color="auto"/>
          </w:divBdr>
        </w:div>
        <w:div w:id="1252615950">
          <w:marLeft w:val="274"/>
          <w:marRight w:val="0"/>
          <w:marTop w:val="0"/>
          <w:marBottom w:val="0"/>
          <w:divBdr>
            <w:top w:val="none" w:sz="0" w:space="0" w:color="auto"/>
            <w:left w:val="none" w:sz="0" w:space="0" w:color="auto"/>
            <w:bottom w:val="none" w:sz="0" w:space="0" w:color="auto"/>
            <w:right w:val="none" w:sz="0" w:space="0" w:color="auto"/>
          </w:divBdr>
        </w:div>
      </w:divsChild>
    </w:div>
    <w:div w:id="782500089">
      <w:bodyDiv w:val="1"/>
      <w:marLeft w:val="0"/>
      <w:marRight w:val="0"/>
      <w:marTop w:val="0"/>
      <w:marBottom w:val="0"/>
      <w:divBdr>
        <w:top w:val="none" w:sz="0" w:space="0" w:color="auto"/>
        <w:left w:val="none" w:sz="0" w:space="0" w:color="auto"/>
        <w:bottom w:val="none" w:sz="0" w:space="0" w:color="auto"/>
        <w:right w:val="none" w:sz="0" w:space="0" w:color="auto"/>
      </w:divBdr>
    </w:div>
    <w:div w:id="783577184">
      <w:bodyDiv w:val="1"/>
      <w:marLeft w:val="0"/>
      <w:marRight w:val="0"/>
      <w:marTop w:val="0"/>
      <w:marBottom w:val="0"/>
      <w:divBdr>
        <w:top w:val="none" w:sz="0" w:space="0" w:color="auto"/>
        <w:left w:val="none" w:sz="0" w:space="0" w:color="auto"/>
        <w:bottom w:val="none" w:sz="0" w:space="0" w:color="auto"/>
        <w:right w:val="none" w:sz="0" w:space="0" w:color="auto"/>
      </w:divBdr>
      <w:divsChild>
        <w:div w:id="69666527">
          <w:marLeft w:val="547"/>
          <w:marRight w:val="0"/>
          <w:marTop w:val="160"/>
          <w:marBottom w:val="0"/>
          <w:divBdr>
            <w:top w:val="none" w:sz="0" w:space="0" w:color="auto"/>
            <w:left w:val="none" w:sz="0" w:space="0" w:color="auto"/>
            <w:bottom w:val="none" w:sz="0" w:space="0" w:color="auto"/>
            <w:right w:val="none" w:sz="0" w:space="0" w:color="auto"/>
          </w:divBdr>
        </w:div>
      </w:divsChild>
    </w:div>
    <w:div w:id="817847952">
      <w:bodyDiv w:val="1"/>
      <w:marLeft w:val="0"/>
      <w:marRight w:val="0"/>
      <w:marTop w:val="0"/>
      <w:marBottom w:val="0"/>
      <w:divBdr>
        <w:top w:val="none" w:sz="0" w:space="0" w:color="auto"/>
        <w:left w:val="none" w:sz="0" w:space="0" w:color="auto"/>
        <w:bottom w:val="none" w:sz="0" w:space="0" w:color="auto"/>
        <w:right w:val="none" w:sz="0" w:space="0" w:color="auto"/>
      </w:divBdr>
    </w:div>
    <w:div w:id="821048941">
      <w:bodyDiv w:val="1"/>
      <w:marLeft w:val="0"/>
      <w:marRight w:val="0"/>
      <w:marTop w:val="0"/>
      <w:marBottom w:val="0"/>
      <w:divBdr>
        <w:top w:val="none" w:sz="0" w:space="0" w:color="auto"/>
        <w:left w:val="none" w:sz="0" w:space="0" w:color="auto"/>
        <w:bottom w:val="none" w:sz="0" w:space="0" w:color="auto"/>
        <w:right w:val="none" w:sz="0" w:space="0" w:color="auto"/>
      </w:divBdr>
    </w:div>
    <w:div w:id="840240047">
      <w:bodyDiv w:val="1"/>
      <w:marLeft w:val="0"/>
      <w:marRight w:val="0"/>
      <w:marTop w:val="0"/>
      <w:marBottom w:val="0"/>
      <w:divBdr>
        <w:top w:val="none" w:sz="0" w:space="0" w:color="auto"/>
        <w:left w:val="none" w:sz="0" w:space="0" w:color="auto"/>
        <w:bottom w:val="none" w:sz="0" w:space="0" w:color="auto"/>
        <w:right w:val="none" w:sz="0" w:space="0" w:color="auto"/>
      </w:divBdr>
    </w:div>
    <w:div w:id="842277492">
      <w:bodyDiv w:val="1"/>
      <w:marLeft w:val="0"/>
      <w:marRight w:val="0"/>
      <w:marTop w:val="0"/>
      <w:marBottom w:val="0"/>
      <w:divBdr>
        <w:top w:val="none" w:sz="0" w:space="0" w:color="auto"/>
        <w:left w:val="none" w:sz="0" w:space="0" w:color="auto"/>
        <w:bottom w:val="none" w:sz="0" w:space="0" w:color="auto"/>
        <w:right w:val="none" w:sz="0" w:space="0" w:color="auto"/>
      </w:divBdr>
      <w:divsChild>
        <w:div w:id="668948814">
          <w:marLeft w:val="547"/>
          <w:marRight w:val="0"/>
          <w:marTop w:val="160"/>
          <w:marBottom w:val="0"/>
          <w:divBdr>
            <w:top w:val="none" w:sz="0" w:space="0" w:color="auto"/>
            <w:left w:val="none" w:sz="0" w:space="0" w:color="auto"/>
            <w:bottom w:val="none" w:sz="0" w:space="0" w:color="auto"/>
            <w:right w:val="none" w:sz="0" w:space="0" w:color="auto"/>
          </w:divBdr>
        </w:div>
      </w:divsChild>
    </w:div>
    <w:div w:id="897789091">
      <w:bodyDiv w:val="1"/>
      <w:marLeft w:val="0"/>
      <w:marRight w:val="0"/>
      <w:marTop w:val="0"/>
      <w:marBottom w:val="0"/>
      <w:divBdr>
        <w:top w:val="none" w:sz="0" w:space="0" w:color="auto"/>
        <w:left w:val="none" w:sz="0" w:space="0" w:color="auto"/>
        <w:bottom w:val="none" w:sz="0" w:space="0" w:color="auto"/>
        <w:right w:val="none" w:sz="0" w:space="0" w:color="auto"/>
      </w:divBdr>
      <w:divsChild>
        <w:div w:id="241794318">
          <w:marLeft w:val="547"/>
          <w:marRight w:val="0"/>
          <w:marTop w:val="160"/>
          <w:marBottom w:val="0"/>
          <w:divBdr>
            <w:top w:val="none" w:sz="0" w:space="0" w:color="auto"/>
            <w:left w:val="none" w:sz="0" w:space="0" w:color="auto"/>
            <w:bottom w:val="none" w:sz="0" w:space="0" w:color="auto"/>
            <w:right w:val="none" w:sz="0" w:space="0" w:color="auto"/>
          </w:divBdr>
        </w:div>
      </w:divsChild>
    </w:div>
    <w:div w:id="974677748">
      <w:bodyDiv w:val="1"/>
      <w:marLeft w:val="0"/>
      <w:marRight w:val="0"/>
      <w:marTop w:val="0"/>
      <w:marBottom w:val="0"/>
      <w:divBdr>
        <w:top w:val="none" w:sz="0" w:space="0" w:color="auto"/>
        <w:left w:val="none" w:sz="0" w:space="0" w:color="auto"/>
        <w:bottom w:val="none" w:sz="0" w:space="0" w:color="auto"/>
        <w:right w:val="none" w:sz="0" w:space="0" w:color="auto"/>
      </w:divBdr>
      <w:divsChild>
        <w:div w:id="836964638">
          <w:marLeft w:val="547"/>
          <w:marRight w:val="0"/>
          <w:marTop w:val="160"/>
          <w:marBottom w:val="0"/>
          <w:divBdr>
            <w:top w:val="none" w:sz="0" w:space="0" w:color="auto"/>
            <w:left w:val="none" w:sz="0" w:space="0" w:color="auto"/>
            <w:bottom w:val="none" w:sz="0" w:space="0" w:color="auto"/>
            <w:right w:val="none" w:sz="0" w:space="0" w:color="auto"/>
          </w:divBdr>
        </w:div>
      </w:divsChild>
    </w:div>
    <w:div w:id="987174032">
      <w:bodyDiv w:val="1"/>
      <w:marLeft w:val="0"/>
      <w:marRight w:val="0"/>
      <w:marTop w:val="0"/>
      <w:marBottom w:val="0"/>
      <w:divBdr>
        <w:top w:val="none" w:sz="0" w:space="0" w:color="auto"/>
        <w:left w:val="none" w:sz="0" w:space="0" w:color="auto"/>
        <w:bottom w:val="none" w:sz="0" w:space="0" w:color="auto"/>
        <w:right w:val="none" w:sz="0" w:space="0" w:color="auto"/>
      </w:divBdr>
      <w:divsChild>
        <w:div w:id="105660562">
          <w:marLeft w:val="446"/>
          <w:marRight w:val="0"/>
          <w:marTop w:val="0"/>
          <w:marBottom w:val="0"/>
          <w:divBdr>
            <w:top w:val="none" w:sz="0" w:space="0" w:color="auto"/>
            <w:left w:val="none" w:sz="0" w:space="0" w:color="auto"/>
            <w:bottom w:val="none" w:sz="0" w:space="0" w:color="auto"/>
            <w:right w:val="none" w:sz="0" w:space="0" w:color="auto"/>
          </w:divBdr>
        </w:div>
        <w:div w:id="276563818">
          <w:marLeft w:val="446"/>
          <w:marRight w:val="0"/>
          <w:marTop w:val="0"/>
          <w:marBottom w:val="0"/>
          <w:divBdr>
            <w:top w:val="none" w:sz="0" w:space="0" w:color="auto"/>
            <w:left w:val="none" w:sz="0" w:space="0" w:color="auto"/>
            <w:bottom w:val="none" w:sz="0" w:space="0" w:color="auto"/>
            <w:right w:val="none" w:sz="0" w:space="0" w:color="auto"/>
          </w:divBdr>
        </w:div>
        <w:div w:id="1407220102">
          <w:marLeft w:val="446"/>
          <w:marRight w:val="0"/>
          <w:marTop w:val="0"/>
          <w:marBottom w:val="0"/>
          <w:divBdr>
            <w:top w:val="none" w:sz="0" w:space="0" w:color="auto"/>
            <w:left w:val="none" w:sz="0" w:space="0" w:color="auto"/>
            <w:bottom w:val="none" w:sz="0" w:space="0" w:color="auto"/>
            <w:right w:val="none" w:sz="0" w:space="0" w:color="auto"/>
          </w:divBdr>
        </w:div>
      </w:divsChild>
    </w:div>
    <w:div w:id="993794484">
      <w:bodyDiv w:val="1"/>
      <w:marLeft w:val="0"/>
      <w:marRight w:val="0"/>
      <w:marTop w:val="0"/>
      <w:marBottom w:val="0"/>
      <w:divBdr>
        <w:top w:val="none" w:sz="0" w:space="0" w:color="auto"/>
        <w:left w:val="none" w:sz="0" w:space="0" w:color="auto"/>
        <w:bottom w:val="none" w:sz="0" w:space="0" w:color="auto"/>
        <w:right w:val="none" w:sz="0" w:space="0" w:color="auto"/>
      </w:divBdr>
    </w:div>
    <w:div w:id="1001159002">
      <w:bodyDiv w:val="1"/>
      <w:marLeft w:val="0"/>
      <w:marRight w:val="0"/>
      <w:marTop w:val="0"/>
      <w:marBottom w:val="0"/>
      <w:divBdr>
        <w:top w:val="none" w:sz="0" w:space="0" w:color="auto"/>
        <w:left w:val="none" w:sz="0" w:space="0" w:color="auto"/>
        <w:bottom w:val="none" w:sz="0" w:space="0" w:color="auto"/>
        <w:right w:val="none" w:sz="0" w:space="0" w:color="auto"/>
      </w:divBdr>
      <w:divsChild>
        <w:div w:id="912809837">
          <w:marLeft w:val="317"/>
          <w:marRight w:val="0"/>
          <w:marTop w:val="160"/>
          <w:marBottom w:val="0"/>
          <w:divBdr>
            <w:top w:val="none" w:sz="0" w:space="0" w:color="auto"/>
            <w:left w:val="none" w:sz="0" w:space="0" w:color="auto"/>
            <w:bottom w:val="none" w:sz="0" w:space="0" w:color="auto"/>
            <w:right w:val="none" w:sz="0" w:space="0" w:color="auto"/>
          </w:divBdr>
        </w:div>
        <w:div w:id="921328519">
          <w:marLeft w:val="317"/>
          <w:marRight w:val="0"/>
          <w:marTop w:val="160"/>
          <w:marBottom w:val="0"/>
          <w:divBdr>
            <w:top w:val="none" w:sz="0" w:space="0" w:color="auto"/>
            <w:left w:val="none" w:sz="0" w:space="0" w:color="auto"/>
            <w:bottom w:val="none" w:sz="0" w:space="0" w:color="auto"/>
            <w:right w:val="none" w:sz="0" w:space="0" w:color="auto"/>
          </w:divBdr>
        </w:div>
        <w:div w:id="1968898142">
          <w:marLeft w:val="317"/>
          <w:marRight w:val="0"/>
          <w:marTop w:val="160"/>
          <w:marBottom w:val="0"/>
          <w:divBdr>
            <w:top w:val="none" w:sz="0" w:space="0" w:color="auto"/>
            <w:left w:val="none" w:sz="0" w:space="0" w:color="auto"/>
            <w:bottom w:val="none" w:sz="0" w:space="0" w:color="auto"/>
            <w:right w:val="none" w:sz="0" w:space="0" w:color="auto"/>
          </w:divBdr>
        </w:div>
        <w:div w:id="1119954745">
          <w:marLeft w:val="317"/>
          <w:marRight w:val="0"/>
          <w:marTop w:val="160"/>
          <w:marBottom w:val="0"/>
          <w:divBdr>
            <w:top w:val="none" w:sz="0" w:space="0" w:color="auto"/>
            <w:left w:val="none" w:sz="0" w:space="0" w:color="auto"/>
            <w:bottom w:val="none" w:sz="0" w:space="0" w:color="auto"/>
            <w:right w:val="none" w:sz="0" w:space="0" w:color="auto"/>
          </w:divBdr>
        </w:div>
      </w:divsChild>
    </w:div>
    <w:div w:id="1025643532">
      <w:bodyDiv w:val="1"/>
      <w:marLeft w:val="0"/>
      <w:marRight w:val="0"/>
      <w:marTop w:val="0"/>
      <w:marBottom w:val="0"/>
      <w:divBdr>
        <w:top w:val="none" w:sz="0" w:space="0" w:color="auto"/>
        <w:left w:val="none" w:sz="0" w:space="0" w:color="auto"/>
        <w:bottom w:val="none" w:sz="0" w:space="0" w:color="auto"/>
        <w:right w:val="none" w:sz="0" w:space="0" w:color="auto"/>
      </w:divBdr>
    </w:div>
    <w:div w:id="1040933349">
      <w:bodyDiv w:val="1"/>
      <w:marLeft w:val="0"/>
      <w:marRight w:val="0"/>
      <w:marTop w:val="0"/>
      <w:marBottom w:val="0"/>
      <w:divBdr>
        <w:top w:val="none" w:sz="0" w:space="0" w:color="auto"/>
        <w:left w:val="none" w:sz="0" w:space="0" w:color="auto"/>
        <w:bottom w:val="none" w:sz="0" w:space="0" w:color="auto"/>
        <w:right w:val="none" w:sz="0" w:space="0" w:color="auto"/>
      </w:divBdr>
      <w:divsChild>
        <w:div w:id="235944628">
          <w:marLeft w:val="547"/>
          <w:marRight w:val="0"/>
          <w:marTop w:val="160"/>
          <w:marBottom w:val="0"/>
          <w:divBdr>
            <w:top w:val="none" w:sz="0" w:space="0" w:color="auto"/>
            <w:left w:val="none" w:sz="0" w:space="0" w:color="auto"/>
            <w:bottom w:val="none" w:sz="0" w:space="0" w:color="auto"/>
            <w:right w:val="none" w:sz="0" w:space="0" w:color="auto"/>
          </w:divBdr>
        </w:div>
        <w:div w:id="1191719557">
          <w:marLeft w:val="547"/>
          <w:marRight w:val="0"/>
          <w:marTop w:val="160"/>
          <w:marBottom w:val="0"/>
          <w:divBdr>
            <w:top w:val="none" w:sz="0" w:space="0" w:color="auto"/>
            <w:left w:val="none" w:sz="0" w:space="0" w:color="auto"/>
            <w:bottom w:val="none" w:sz="0" w:space="0" w:color="auto"/>
            <w:right w:val="none" w:sz="0" w:space="0" w:color="auto"/>
          </w:divBdr>
        </w:div>
        <w:div w:id="225796714">
          <w:marLeft w:val="547"/>
          <w:marRight w:val="0"/>
          <w:marTop w:val="160"/>
          <w:marBottom w:val="0"/>
          <w:divBdr>
            <w:top w:val="none" w:sz="0" w:space="0" w:color="auto"/>
            <w:left w:val="none" w:sz="0" w:space="0" w:color="auto"/>
            <w:bottom w:val="none" w:sz="0" w:space="0" w:color="auto"/>
            <w:right w:val="none" w:sz="0" w:space="0" w:color="auto"/>
          </w:divBdr>
        </w:div>
        <w:div w:id="82187922">
          <w:marLeft w:val="547"/>
          <w:marRight w:val="0"/>
          <w:marTop w:val="160"/>
          <w:marBottom w:val="0"/>
          <w:divBdr>
            <w:top w:val="none" w:sz="0" w:space="0" w:color="auto"/>
            <w:left w:val="none" w:sz="0" w:space="0" w:color="auto"/>
            <w:bottom w:val="none" w:sz="0" w:space="0" w:color="auto"/>
            <w:right w:val="none" w:sz="0" w:space="0" w:color="auto"/>
          </w:divBdr>
        </w:div>
        <w:div w:id="1888908891">
          <w:marLeft w:val="547"/>
          <w:marRight w:val="0"/>
          <w:marTop w:val="160"/>
          <w:marBottom w:val="0"/>
          <w:divBdr>
            <w:top w:val="none" w:sz="0" w:space="0" w:color="auto"/>
            <w:left w:val="none" w:sz="0" w:space="0" w:color="auto"/>
            <w:bottom w:val="none" w:sz="0" w:space="0" w:color="auto"/>
            <w:right w:val="none" w:sz="0" w:space="0" w:color="auto"/>
          </w:divBdr>
        </w:div>
        <w:div w:id="1147359783">
          <w:marLeft w:val="547"/>
          <w:marRight w:val="0"/>
          <w:marTop w:val="160"/>
          <w:marBottom w:val="0"/>
          <w:divBdr>
            <w:top w:val="none" w:sz="0" w:space="0" w:color="auto"/>
            <w:left w:val="none" w:sz="0" w:space="0" w:color="auto"/>
            <w:bottom w:val="none" w:sz="0" w:space="0" w:color="auto"/>
            <w:right w:val="none" w:sz="0" w:space="0" w:color="auto"/>
          </w:divBdr>
        </w:div>
      </w:divsChild>
    </w:div>
    <w:div w:id="1059093747">
      <w:bodyDiv w:val="1"/>
      <w:marLeft w:val="0"/>
      <w:marRight w:val="0"/>
      <w:marTop w:val="0"/>
      <w:marBottom w:val="0"/>
      <w:divBdr>
        <w:top w:val="none" w:sz="0" w:space="0" w:color="auto"/>
        <w:left w:val="none" w:sz="0" w:space="0" w:color="auto"/>
        <w:bottom w:val="none" w:sz="0" w:space="0" w:color="auto"/>
        <w:right w:val="none" w:sz="0" w:space="0" w:color="auto"/>
      </w:divBdr>
    </w:div>
    <w:div w:id="1063479735">
      <w:bodyDiv w:val="1"/>
      <w:marLeft w:val="0"/>
      <w:marRight w:val="0"/>
      <w:marTop w:val="0"/>
      <w:marBottom w:val="0"/>
      <w:divBdr>
        <w:top w:val="none" w:sz="0" w:space="0" w:color="auto"/>
        <w:left w:val="none" w:sz="0" w:space="0" w:color="auto"/>
        <w:bottom w:val="none" w:sz="0" w:space="0" w:color="auto"/>
        <w:right w:val="none" w:sz="0" w:space="0" w:color="auto"/>
      </w:divBdr>
      <w:divsChild>
        <w:div w:id="1912738591">
          <w:marLeft w:val="418"/>
          <w:marRight w:val="0"/>
          <w:marTop w:val="0"/>
          <w:marBottom w:val="0"/>
          <w:divBdr>
            <w:top w:val="none" w:sz="0" w:space="0" w:color="auto"/>
            <w:left w:val="none" w:sz="0" w:space="0" w:color="auto"/>
            <w:bottom w:val="none" w:sz="0" w:space="0" w:color="auto"/>
            <w:right w:val="none" w:sz="0" w:space="0" w:color="auto"/>
          </w:divBdr>
        </w:div>
        <w:div w:id="1669939222">
          <w:marLeft w:val="418"/>
          <w:marRight w:val="0"/>
          <w:marTop w:val="0"/>
          <w:marBottom w:val="0"/>
          <w:divBdr>
            <w:top w:val="none" w:sz="0" w:space="0" w:color="auto"/>
            <w:left w:val="none" w:sz="0" w:space="0" w:color="auto"/>
            <w:bottom w:val="none" w:sz="0" w:space="0" w:color="auto"/>
            <w:right w:val="none" w:sz="0" w:space="0" w:color="auto"/>
          </w:divBdr>
        </w:div>
        <w:div w:id="2122912784">
          <w:marLeft w:val="446"/>
          <w:marRight w:val="0"/>
          <w:marTop w:val="0"/>
          <w:marBottom w:val="0"/>
          <w:divBdr>
            <w:top w:val="none" w:sz="0" w:space="0" w:color="auto"/>
            <w:left w:val="none" w:sz="0" w:space="0" w:color="auto"/>
            <w:bottom w:val="none" w:sz="0" w:space="0" w:color="auto"/>
            <w:right w:val="none" w:sz="0" w:space="0" w:color="auto"/>
          </w:divBdr>
        </w:div>
        <w:div w:id="1738212074">
          <w:marLeft w:val="446"/>
          <w:marRight w:val="0"/>
          <w:marTop w:val="0"/>
          <w:marBottom w:val="0"/>
          <w:divBdr>
            <w:top w:val="none" w:sz="0" w:space="0" w:color="auto"/>
            <w:left w:val="none" w:sz="0" w:space="0" w:color="auto"/>
            <w:bottom w:val="none" w:sz="0" w:space="0" w:color="auto"/>
            <w:right w:val="none" w:sz="0" w:space="0" w:color="auto"/>
          </w:divBdr>
        </w:div>
        <w:div w:id="31342839">
          <w:marLeft w:val="446"/>
          <w:marRight w:val="0"/>
          <w:marTop w:val="0"/>
          <w:marBottom w:val="0"/>
          <w:divBdr>
            <w:top w:val="none" w:sz="0" w:space="0" w:color="auto"/>
            <w:left w:val="none" w:sz="0" w:space="0" w:color="auto"/>
            <w:bottom w:val="none" w:sz="0" w:space="0" w:color="auto"/>
            <w:right w:val="none" w:sz="0" w:space="0" w:color="auto"/>
          </w:divBdr>
        </w:div>
        <w:div w:id="562570618">
          <w:marLeft w:val="446"/>
          <w:marRight w:val="0"/>
          <w:marTop w:val="0"/>
          <w:marBottom w:val="0"/>
          <w:divBdr>
            <w:top w:val="none" w:sz="0" w:space="0" w:color="auto"/>
            <w:left w:val="none" w:sz="0" w:space="0" w:color="auto"/>
            <w:bottom w:val="none" w:sz="0" w:space="0" w:color="auto"/>
            <w:right w:val="none" w:sz="0" w:space="0" w:color="auto"/>
          </w:divBdr>
        </w:div>
      </w:divsChild>
    </w:div>
    <w:div w:id="1075012674">
      <w:bodyDiv w:val="1"/>
      <w:marLeft w:val="0"/>
      <w:marRight w:val="0"/>
      <w:marTop w:val="0"/>
      <w:marBottom w:val="0"/>
      <w:divBdr>
        <w:top w:val="none" w:sz="0" w:space="0" w:color="auto"/>
        <w:left w:val="none" w:sz="0" w:space="0" w:color="auto"/>
        <w:bottom w:val="none" w:sz="0" w:space="0" w:color="auto"/>
        <w:right w:val="none" w:sz="0" w:space="0" w:color="auto"/>
      </w:divBdr>
    </w:div>
    <w:div w:id="1098791023">
      <w:bodyDiv w:val="1"/>
      <w:marLeft w:val="0"/>
      <w:marRight w:val="0"/>
      <w:marTop w:val="0"/>
      <w:marBottom w:val="0"/>
      <w:divBdr>
        <w:top w:val="none" w:sz="0" w:space="0" w:color="auto"/>
        <w:left w:val="none" w:sz="0" w:space="0" w:color="auto"/>
        <w:bottom w:val="none" w:sz="0" w:space="0" w:color="auto"/>
        <w:right w:val="none" w:sz="0" w:space="0" w:color="auto"/>
      </w:divBdr>
      <w:divsChild>
        <w:div w:id="994839287">
          <w:marLeft w:val="446"/>
          <w:marRight w:val="0"/>
          <w:marTop w:val="0"/>
          <w:marBottom w:val="0"/>
          <w:divBdr>
            <w:top w:val="none" w:sz="0" w:space="0" w:color="auto"/>
            <w:left w:val="none" w:sz="0" w:space="0" w:color="auto"/>
            <w:bottom w:val="none" w:sz="0" w:space="0" w:color="auto"/>
            <w:right w:val="none" w:sz="0" w:space="0" w:color="auto"/>
          </w:divBdr>
        </w:div>
        <w:div w:id="1040397692">
          <w:marLeft w:val="446"/>
          <w:marRight w:val="0"/>
          <w:marTop w:val="0"/>
          <w:marBottom w:val="0"/>
          <w:divBdr>
            <w:top w:val="none" w:sz="0" w:space="0" w:color="auto"/>
            <w:left w:val="none" w:sz="0" w:space="0" w:color="auto"/>
            <w:bottom w:val="none" w:sz="0" w:space="0" w:color="auto"/>
            <w:right w:val="none" w:sz="0" w:space="0" w:color="auto"/>
          </w:divBdr>
        </w:div>
        <w:div w:id="1036274190">
          <w:marLeft w:val="446"/>
          <w:marRight w:val="0"/>
          <w:marTop w:val="0"/>
          <w:marBottom w:val="0"/>
          <w:divBdr>
            <w:top w:val="none" w:sz="0" w:space="0" w:color="auto"/>
            <w:left w:val="none" w:sz="0" w:space="0" w:color="auto"/>
            <w:bottom w:val="none" w:sz="0" w:space="0" w:color="auto"/>
            <w:right w:val="none" w:sz="0" w:space="0" w:color="auto"/>
          </w:divBdr>
        </w:div>
        <w:div w:id="735666284">
          <w:marLeft w:val="446"/>
          <w:marRight w:val="0"/>
          <w:marTop w:val="0"/>
          <w:marBottom w:val="0"/>
          <w:divBdr>
            <w:top w:val="none" w:sz="0" w:space="0" w:color="auto"/>
            <w:left w:val="none" w:sz="0" w:space="0" w:color="auto"/>
            <w:bottom w:val="none" w:sz="0" w:space="0" w:color="auto"/>
            <w:right w:val="none" w:sz="0" w:space="0" w:color="auto"/>
          </w:divBdr>
        </w:div>
      </w:divsChild>
    </w:div>
    <w:div w:id="1116949733">
      <w:bodyDiv w:val="1"/>
      <w:marLeft w:val="0"/>
      <w:marRight w:val="0"/>
      <w:marTop w:val="0"/>
      <w:marBottom w:val="0"/>
      <w:divBdr>
        <w:top w:val="none" w:sz="0" w:space="0" w:color="auto"/>
        <w:left w:val="none" w:sz="0" w:space="0" w:color="auto"/>
        <w:bottom w:val="none" w:sz="0" w:space="0" w:color="auto"/>
        <w:right w:val="none" w:sz="0" w:space="0" w:color="auto"/>
      </w:divBdr>
      <w:divsChild>
        <w:div w:id="395053765">
          <w:marLeft w:val="547"/>
          <w:marRight w:val="0"/>
          <w:marTop w:val="160"/>
          <w:marBottom w:val="0"/>
          <w:divBdr>
            <w:top w:val="none" w:sz="0" w:space="0" w:color="auto"/>
            <w:left w:val="none" w:sz="0" w:space="0" w:color="auto"/>
            <w:bottom w:val="none" w:sz="0" w:space="0" w:color="auto"/>
            <w:right w:val="none" w:sz="0" w:space="0" w:color="auto"/>
          </w:divBdr>
        </w:div>
        <w:div w:id="197814623">
          <w:marLeft w:val="547"/>
          <w:marRight w:val="0"/>
          <w:marTop w:val="160"/>
          <w:marBottom w:val="0"/>
          <w:divBdr>
            <w:top w:val="none" w:sz="0" w:space="0" w:color="auto"/>
            <w:left w:val="none" w:sz="0" w:space="0" w:color="auto"/>
            <w:bottom w:val="none" w:sz="0" w:space="0" w:color="auto"/>
            <w:right w:val="none" w:sz="0" w:space="0" w:color="auto"/>
          </w:divBdr>
        </w:div>
        <w:div w:id="456528604">
          <w:marLeft w:val="547"/>
          <w:marRight w:val="0"/>
          <w:marTop w:val="160"/>
          <w:marBottom w:val="0"/>
          <w:divBdr>
            <w:top w:val="none" w:sz="0" w:space="0" w:color="auto"/>
            <w:left w:val="none" w:sz="0" w:space="0" w:color="auto"/>
            <w:bottom w:val="none" w:sz="0" w:space="0" w:color="auto"/>
            <w:right w:val="none" w:sz="0" w:space="0" w:color="auto"/>
          </w:divBdr>
        </w:div>
        <w:div w:id="7028569">
          <w:marLeft w:val="547"/>
          <w:marRight w:val="0"/>
          <w:marTop w:val="160"/>
          <w:marBottom w:val="0"/>
          <w:divBdr>
            <w:top w:val="none" w:sz="0" w:space="0" w:color="auto"/>
            <w:left w:val="none" w:sz="0" w:space="0" w:color="auto"/>
            <w:bottom w:val="none" w:sz="0" w:space="0" w:color="auto"/>
            <w:right w:val="none" w:sz="0" w:space="0" w:color="auto"/>
          </w:divBdr>
        </w:div>
        <w:div w:id="2138520943">
          <w:marLeft w:val="547"/>
          <w:marRight w:val="0"/>
          <w:marTop w:val="160"/>
          <w:marBottom w:val="0"/>
          <w:divBdr>
            <w:top w:val="none" w:sz="0" w:space="0" w:color="auto"/>
            <w:left w:val="none" w:sz="0" w:space="0" w:color="auto"/>
            <w:bottom w:val="none" w:sz="0" w:space="0" w:color="auto"/>
            <w:right w:val="none" w:sz="0" w:space="0" w:color="auto"/>
          </w:divBdr>
        </w:div>
        <w:div w:id="1318532624">
          <w:marLeft w:val="547"/>
          <w:marRight w:val="0"/>
          <w:marTop w:val="160"/>
          <w:marBottom w:val="0"/>
          <w:divBdr>
            <w:top w:val="none" w:sz="0" w:space="0" w:color="auto"/>
            <w:left w:val="none" w:sz="0" w:space="0" w:color="auto"/>
            <w:bottom w:val="none" w:sz="0" w:space="0" w:color="auto"/>
            <w:right w:val="none" w:sz="0" w:space="0" w:color="auto"/>
          </w:divBdr>
        </w:div>
        <w:div w:id="1075318295">
          <w:marLeft w:val="547"/>
          <w:marRight w:val="0"/>
          <w:marTop w:val="160"/>
          <w:marBottom w:val="0"/>
          <w:divBdr>
            <w:top w:val="none" w:sz="0" w:space="0" w:color="auto"/>
            <w:left w:val="none" w:sz="0" w:space="0" w:color="auto"/>
            <w:bottom w:val="none" w:sz="0" w:space="0" w:color="auto"/>
            <w:right w:val="none" w:sz="0" w:space="0" w:color="auto"/>
          </w:divBdr>
        </w:div>
        <w:div w:id="955986509">
          <w:marLeft w:val="547"/>
          <w:marRight w:val="0"/>
          <w:marTop w:val="160"/>
          <w:marBottom w:val="0"/>
          <w:divBdr>
            <w:top w:val="none" w:sz="0" w:space="0" w:color="auto"/>
            <w:left w:val="none" w:sz="0" w:space="0" w:color="auto"/>
            <w:bottom w:val="none" w:sz="0" w:space="0" w:color="auto"/>
            <w:right w:val="none" w:sz="0" w:space="0" w:color="auto"/>
          </w:divBdr>
        </w:div>
        <w:div w:id="1436706560">
          <w:marLeft w:val="547"/>
          <w:marRight w:val="0"/>
          <w:marTop w:val="160"/>
          <w:marBottom w:val="0"/>
          <w:divBdr>
            <w:top w:val="none" w:sz="0" w:space="0" w:color="auto"/>
            <w:left w:val="none" w:sz="0" w:space="0" w:color="auto"/>
            <w:bottom w:val="none" w:sz="0" w:space="0" w:color="auto"/>
            <w:right w:val="none" w:sz="0" w:space="0" w:color="auto"/>
          </w:divBdr>
        </w:div>
        <w:div w:id="727726469">
          <w:marLeft w:val="547"/>
          <w:marRight w:val="0"/>
          <w:marTop w:val="160"/>
          <w:marBottom w:val="0"/>
          <w:divBdr>
            <w:top w:val="none" w:sz="0" w:space="0" w:color="auto"/>
            <w:left w:val="none" w:sz="0" w:space="0" w:color="auto"/>
            <w:bottom w:val="none" w:sz="0" w:space="0" w:color="auto"/>
            <w:right w:val="none" w:sz="0" w:space="0" w:color="auto"/>
          </w:divBdr>
        </w:div>
      </w:divsChild>
    </w:div>
    <w:div w:id="1129666052">
      <w:bodyDiv w:val="1"/>
      <w:marLeft w:val="0"/>
      <w:marRight w:val="0"/>
      <w:marTop w:val="0"/>
      <w:marBottom w:val="0"/>
      <w:divBdr>
        <w:top w:val="none" w:sz="0" w:space="0" w:color="auto"/>
        <w:left w:val="none" w:sz="0" w:space="0" w:color="auto"/>
        <w:bottom w:val="none" w:sz="0" w:space="0" w:color="auto"/>
        <w:right w:val="none" w:sz="0" w:space="0" w:color="auto"/>
      </w:divBdr>
    </w:div>
    <w:div w:id="1138381926">
      <w:bodyDiv w:val="1"/>
      <w:marLeft w:val="0"/>
      <w:marRight w:val="0"/>
      <w:marTop w:val="0"/>
      <w:marBottom w:val="0"/>
      <w:divBdr>
        <w:top w:val="none" w:sz="0" w:space="0" w:color="auto"/>
        <w:left w:val="none" w:sz="0" w:space="0" w:color="auto"/>
        <w:bottom w:val="none" w:sz="0" w:space="0" w:color="auto"/>
        <w:right w:val="none" w:sz="0" w:space="0" w:color="auto"/>
      </w:divBdr>
      <w:divsChild>
        <w:div w:id="1126436990">
          <w:marLeft w:val="547"/>
          <w:marRight w:val="0"/>
          <w:marTop w:val="160"/>
          <w:marBottom w:val="0"/>
          <w:divBdr>
            <w:top w:val="none" w:sz="0" w:space="0" w:color="auto"/>
            <w:left w:val="none" w:sz="0" w:space="0" w:color="auto"/>
            <w:bottom w:val="none" w:sz="0" w:space="0" w:color="auto"/>
            <w:right w:val="none" w:sz="0" w:space="0" w:color="auto"/>
          </w:divBdr>
        </w:div>
        <w:div w:id="497580438">
          <w:marLeft w:val="317"/>
          <w:marRight w:val="0"/>
          <w:marTop w:val="0"/>
          <w:marBottom w:val="0"/>
          <w:divBdr>
            <w:top w:val="none" w:sz="0" w:space="0" w:color="auto"/>
            <w:left w:val="none" w:sz="0" w:space="0" w:color="auto"/>
            <w:bottom w:val="none" w:sz="0" w:space="0" w:color="auto"/>
            <w:right w:val="none" w:sz="0" w:space="0" w:color="auto"/>
          </w:divBdr>
        </w:div>
        <w:div w:id="201870740">
          <w:marLeft w:val="317"/>
          <w:marRight w:val="0"/>
          <w:marTop w:val="0"/>
          <w:marBottom w:val="0"/>
          <w:divBdr>
            <w:top w:val="none" w:sz="0" w:space="0" w:color="auto"/>
            <w:left w:val="none" w:sz="0" w:space="0" w:color="auto"/>
            <w:bottom w:val="none" w:sz="0" w:space="0" w:color="auto"/>
            <w:right w:val="none" w:sz="0" w:space="0" w:color="auto"/>
          </w:divBdr>
        </w:div>
        <w:div w:id="592397661">
          <w:marLeft w:val="317"/>
          <w:marRight w:val="0"/>
          <w:marTop w:val="0"/>
          <w:marBottom w:val="0"/>
          <w:divBdr>
            <w:top w:val="none" w:sz="0" w:space="0" w:color="auto"/>
            <w:left w:val="none" w:sz="0" w:space="0" w:color="auto"/>
            <w:bottom w:val="none" w:sz="0" w:space="0" w:color="auto"/>
            <w:right w:val="none" w:sz="0" w:space="0" w:color="auto"/>
          </w:divBdr>
        </w:div>
        <w:div w:id="82725922">
          <w:marLeft w:val="317"/>
          <w:marRight w:val="0"/>
          <w:marTop w:val="0"/>
          <w:marBottom w:val="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sChild>
        <w:div w:id="1534810353">
          <w:marLeft w:val="547"/>
          <w:marRight w:val="0"/>
          <w:marTop w:val="160"/>
          <w:marBottom w:val="0"/>
          <w:divBdr>
            <w:top w:val="none" w:sz="0" w:space="0" w:color="auto"/>
            <w:left w:val="none" w:sz="0" w:space="0" w:color="auto"/>
            <w:bottom w:val="none" w:sz="0" w:space="0" w:color="auto"/>
            <w:right w:val="none" w:sz="0" w:space="0" w:color="auto"/>
          </w:divBdr>
        </w:div>
        <w:div w:id="139006982">
          <w:marLeft w:val="547"/>
          <w:marRight w:val="0"/>
          <w:marTop w:val="160"/>
          <w:marBottom w:val="0"/>
          <w:divBdr>
            <w:top w:val="none" w:sz="0" w:space="0" w:color="auto"/>
            <w:left w:val="none" w:sz="0" w:space="0" w:color="auto"/>
            <w:bottom w:val="none" w:sz="0" w:space="0" w:color="auto"/>
            <w:right w:val="none" w:sz="0" w:space="0" w:color="auto"/>
          </w:divBdr>
        </w:div>
        <w:div w:id="1139033541">
          <w:marLeft w:val="547"/>
          <w:marRight w:val="0"/>
          <w:marTop w:val="160"/>
          <w:marBottom w:val="0"/>
          <w:divBdr>
            <w:top w:val="none" w:sz="0" w:space="0" w:color="auto"/>
            <w:left w:val="none" w:sz="0" w:space="0" w:color="auto"/>
            <w:bottom w:val="none" w:sz="0" w:space="0" w:color="auto"/>
            <w:right w:val="none" w:sz="0" w:space="0" w:color="auto"/>
          </w:divBdr>
        </w:div>
      </w:divsChild>
    </w:div>
    <w:div w:id="1208299893">
      <w:bodyDiv w:val="1"/>
      <w:marLeft w:val="0"/>
      <w:marRight w:val="0"/>
      <w:marTop w:val="0"/>
      <w:marBottom w:val="0"/>
      <w:divBdr>
        <w:top w:val="none" w:sz="0" w:space="0" w:color="auto"/>
        <w:left w:val="none" w:sz="0" w:space="0" w:color="auto"/>
        <w:bottom w:val="none" w:sz="0" w:space="0" w:color="auto"/>
        <w:right w:val="none" w:sz="0" w:space="0" w:color="auto"/>
      </w:divBdr>
    </w:div>
    <w:div w:id="1234468098">
      <w:bodyDiv w:val="1"/>
      <w:marLeft w:val="0"/>
      <w:marRight w:val="0"/>
      <w:marTop w:val="0"/>
      <w:marBottom w:val="0"/>
      <w:divBdr>
        <w:top w:val="none" w:sz="0" w:space="0" w:color="auto"/>
        <w:left w:val="none" w:sz="0" w:space="0" w:color="auto"/>
        <w:bottom w:val="none" w:sz="0" w:space="0" w:color="auto"/>
        <w:right w:val="none" w:sz="0" w:space="0" w:color="auto"/>
      </w:divBdr>
    </w:div>
    <w:div w:id="1252396981">
      <w:bodyDiv w:val="1"/>
      <w:marLeft w:val="0"/>
      <w:marRight w:val="0"/>
      <w:marTop w:val="0"/>
      <w:marBottom w:val="0"/>
      <w:divBdr>
        <w:top w:val="none" w:sz="0" w:space="0" w:color="auto"/>
        <w:left w:val="none" w:sz="0" w:space="0" w:color="auto"/>
        <w:bottom w:val="none" w:sz="0" w:space="0" w:color="auto"/>
        <w:right w:val="none" w:sz="0" w:space="0" w:color="auto"/>
      </w:divBdr>
      <w:divsChild>
        <w:div w:id="2077511019">
          <w:marLeft w:val="274"/>
          <w:marRight w:val="0"/>
          <w:marTop w:val="160"/>
          <w:marBottom w:val="0"/>
          <w:divBdr>
            <w:top w:val="none" w:sz="0" w:space="0" w:color="auto"/>
            <w:left w:val="none" w:sz="0" w:space="0" w:color="auto"/>
            <w:bottom w:val="none" w:sz="0" w:space="0" w:color="auto"/>
            <w:right w:val="none" w:sz="0" w:space="0" w:color="auto"/>
          </w:divBdr>
        </w:div>
        <w:div w:id="1144129478">
          <w:marLeft w:val="274"/>
          <w:marRight w:val="0"/>
          <w:marTop w:val="160"/>
          <w:marBottom w:val="0"/>
          <w:divBdr>
            <w:top w:val="none" w:sz="0" w:space="0" w:color="auto"/>
            <w:left w:val="none" w:sz="0" w:space="0" w:color="auto"/>
            <w:bottom w:val="none" w:sz="0" w:space="0" w:color="auto"/>
            <w:right w:val="none" w:sz="0" w:space="0" w:color="auto"/>
          </w:divBdr>
        </w:div>
        <w:div w:id="837502691">
          <w:marLeft w:val="274"/>
          <w:marRight w:val="0"/>
          <w:marTop w:val="160"/>
          <w:marBottom w:val="0"/>
          <w:divBdr>
            <w:top w:val="none" w:sz="0" w:space="0" w:color="auto"/>
            <w:left w:val="none" w:sz="0" w:space="0" w:color="auto"/>
            <w:bottom w:val="none" w:sz="0" w:space="0" w:color="auto"/>
            <w:right w:val="none" w:sz="0" w:space="0" w:color="auto"/>
          </w:divBdr>
        </w:div>
        <w:div w:id="1175145696">
          <w:marLeft w:val="274"/>
          <w:marRight w:val="0"/>
          <w:marTop w:val="160"/>
          <w:marBottom w:val="0"/>
          <w:divBdr>
            <w:top w:val="none" w:sz="0" w:space="0" w:color="auto"/>
            <w:left w:val="none" w:sz="0" w:space="0" w:color="auto"/>
            <w:bottom w:val="none" w:sz="0" w:space="0" w:color="auto"/>
            <w:right w:val="none" w:sz="0" w:space="0" w:color="auto"/>
          </w:divBdr>
        </w:div>
      </w:divsChild>
    </w:div>
    <w:div w:id="1270117359">
      <w:bodyDiv w:val="1"/>
      <w:marLeft w:val="0"/>
      <w:marRight w:val="0"/>
      <w:marTop w:val="0"/>
      <w:marBottom w:val="0"/>
      <w:divBdr>
        <w:top w:val="none" w:sz="0" w:space="0" w:color="auto"/>
        <w:left w:val="none" w:sz="0" w:space="0" w:color="auto"/>
        <w:bottom w:val="none" w:sz="0" w:space="0" w:color="auto"/>
        <w:right w:val="none" w:sz="0" w:space="0" w:color="auto"/>
      </w:divBdr>
    </w:div>
    <w:div w:id="1279795420">
      <w:bodyDiv w:val="1"/>
      <w:marLeft w:val="0"/>
      <w:marRight w:val="0"/>
      <w:marTop w:val="0"/>
      <w:marBottom w:val="0"/>
      <w:divBdr>
        <w:top w:val="none" w:sz="0" w:space="0" w:color="auto"/>
        <w:left w:val="none" w:sz="0" w:space="0" w:color="auto"/>
        <w:bottom w:val="none" w:sz="0" w:space="0" w:color="auto"/>
        <w:right w:val="none" w:sz="0" w:space="0" w:color="auto"/>
      </w:divBdr>
    </w:div>
    <w:div w:id="1280407600">
      <w:bodyDiv w:val="1"/>
      <w:marLeft w:val="0"/>
      <w:marRight w:val="0"/>
      <w:marTop w:val="0"/>
      <w:marBottom w:val="0"/>
      <w:divBdr>
        <w:top w:val="none" w:sz="0" w:space="0" w:color="auto"/>
        <w:left w:val="none" w:sz="0" w:space="0" w:color="auto"/>
        <w:bottom w:val="none" w:sz="0" w:space="0" w:color="auto"/>
        <w:right w:val="none" w:sz="0" w:space="0" w:color="auto"/>
      </w:divBdr>
    </w:div>
    <w:div w:id="1339842880">
      <w:bodyDiv w:val="1"/>
      <w:marLeft w:val="0"/>
      <w:marRight w:val="0"/>
      <w:marTop w:val="0"/>
      <w:marBottom w:val="0"/>
      <w:divBdr>
        <w:top w:val="none" w:sz="0" w:space="0" w:color="auto"/>
        <w:left w:val="none" w:sz="0" w:space="0" w:color="auto"/>
        <w:bottom w:val="none" w:sz="0" w:space="0" w:color="auto"/>
        <w:right w:val="none" w:sz="0" w:space="0" w:color="auto"/>
      </w:divBdr>
      <w:divsChild>
        <w:div w:id="1627931234">
          <w:marLeft w:val="274"/>
          <w:marRight w:val="0"/>
          <w:marTop w:val="0"/>
          <w:marBottom w:val="0"/>
          <w:divBdr>
            <w:top w:val="none" w:sz="0" w:space="0" w:color="auto"/>
            <w:left w:val="none" w:sz="0" w:space="0" w:color="auto"/>
            <w:bottom w:val="none" w:sz="0" w:space="0" w:color="auto"/>
            <w:right w:val="none" w:sz="0" w:space="0" w:color="auto"/>
          </w:divBdr>
        </w:div>
      </w:divsChild>
    </w:div>
    <w:div w:id="1364094862">
      <w:bodyDiv w:val="1"/>
      <w:marLeft w:val="0"/>
      <w:marRight w:val="0"/>
      <w:marTop w:val="0"/>
      <w:marBottom w:val="0"/>
      <w:divBdr>
        <w:top w:val="none" w:sz="0" w:space="0" w:color="auto"/>
        <w:left w:val="none" w:sz="0" w:space="0" w:color="auto"/>
        <w:bottom w:val="none" w:sz="0" w:space="0" w:color="auto"/>
        <w:right w:val="none" w:sz="0" w:space="0" w:color="auto"/>
      </w:divBdr>
    </w:div>
    <w:div w:id="1488085635">
      <w:bodyDiv w:val="1"/>
      <w:marLeft w:val="0"/>
      <w:marRight w:val="0"/>
      <w:marTop w:val="0"/>
      <w:marBottom w:val="0"/>
      <w:divBdr>
        <w:top w:val="none" w:sz="0" w:space="0" w:color="auto"/>
        <w:left w:val="none" w:sz="0" w:space="0" w:color="auto"/>
        <w:bottom w:val="none" w:sz="0" w:space="0" w:color="auto"/>
        <w:right w:val="none" w:sz="0" w:space="0" w:color="auto"/>
      </w:divBdr>
    </w:div>
    <w:div w:id="1502310685">
      <w:bodyDiv w:val="1"/>
      <w:marLeft w:val="0"/>
      <w:marRight w:val="0"/>
      <w:marTop w:val="0"/>
      <w:marBottom w:val="0"/>
      <w:divBdr>
        <w:top w:val="none" w:sz="0" w:space="0" w:color="auto"/>
        <w:left w:val="none" w:sz="0" w:space="0" w:color="auto"/>
        <w:bottom w:val="none" w:sz="0" w:space="0" w:color="auto"/>
        <w:right w:val="none" w:sz="0" w:space="0" w:color="auto"/>
      </w:divBdr>
      <w:divsChild>
        <w:div w:id="1052385361">
          <w:marLeft w:val="547"/>
          <w:marRight w:val="0"/>
          <w:marTop w:val="160"/>
          <w:marBottom w:val="0"/>
          <w:divBdr>
            <w:top w:val="none" w:sz="0" w:space="0" w:color="auto"/>
            <w:left w:val="none" w:sz="0" w:space="0" w:color="auto"/>
            <w:bottom w:val="none" w:sz="0" w:space="0" w:color="auto"/>
            <w:right w:val="none" w:sz="0" w:space="0" w:color="auto"/>
          </w:divBdr>
        </w:div>
        <w:div w:id="1199584879">
          <w:marLeft w:val="547"/>
          <w:marRight w:val="0"/>
          <w:marTop w:val="160"/>
          <w:marBottom w:val="0"/>
          <w:divBdr>
            <w:top w:val="none" w:sz="0" w:space="0" w:color="auto"/>
            <w:left w:val="none" w:sz="0" w:space="0" w:color="auto"/>
            <w:bottom w:val="none" w:sz="0" w:space="0" w:color="auto"/>
            <w:right w:val="none" w:sz="0" w:space="0" w:color="auto"/>
          </w:divBdr>
        </w:div>
      </w:divsChild>
    </w:div>
    <w:div w:id="1526286843">
      <w:bodyDiv w:val="1"/>
      <w:marLeft w:val="0"/>
      <w:marRight w:val="0"/>
      <w:marTop w:val="0"/>
      <w:marBottom w:val="0"/>
      <w:divBdr>
        <w:top w:val="none" w:sz="0" w:space="0" w:color="auto"/>
        <w:left w:val="none" w:sz="0" w:space="0" w:color="auto"/>
        <w:bottom w:val="none" w:sz="0" w:space="0" w:color="auto"/>
        <w:right w:val="none" w:sz="0" w:space="0" w:color="auto"/>
      </w:divBdr>
    </w:div>
    <w:div w:id="1588419424">
      <w:bodyDiv w:val="1"/>
      <w:marLeft w:val="0"/>
      <w:marRight w:val="0"/>
      <w:marTop w:val="0"/>
      <w:marBottom w:val="0"/>
      <w:divBdr>
        <w:top w:val="none" w:sz="0" w:space="0" w:color="auto"/>
        <w:left w:val="none" w:sz="0" w:space="0" w:color="auto"/>
        <w:bottom w:val="none" w:sz="0" w:space="0" w:color="auto"/>
        <w:right w:val="none" w:sz="0" w:space="0" w:color="auto"/>
      </w:divBdr>
    </w:div>
    <w:div w:id="1639534859">
      <w:bodyDiv w:val="1"/>
      <w:marLeft w:val="0"/>
      <w:marRight w:val="0"/>
      <w:marTop w:val="0"/>
      <w:marBottom w:val="0"/>
      <w:divBdr>
        <w:top w:val="none" w:sz="0" w:space="0" w:color="auto"/>
        <w:left w:val="none" w:sz="0" w:space="0" w:color="auto"/>
        <w:bottom w:val="none" w:sz="0" w:space="0" w:color="auto"/>
        <w:right w:val="none" w:sz="0" w:space="0" w:color="auto"/>
      </w:divBdr>
    </w:div>
    <w:div w:id="1658998956">
      <w:bodyDiv w:val="1"/>
      <w:marLeft w:val="0"/>
      <w:marRight w:val="0"/>
      <w:marTop w:val="0"/>
      <w:marBottom w:val="0"/>
      <w:divBdr>
        <w:top w:val="none" w:sz="0" w:space="0" w:color="auto"/>
        <w:left w:val="none" w:sz="0" w:space="0" w:color="auto"/>
        <w:bottom w:val="none" w:sz="0" w:space="0" w:color="auto"/>
        <w:right w:val="none" w:sz="0" w:space="0" w:color="auto"/>
      </w:divBdr>
    </w:div>
    <w:div w:id="1675108329">
      <w:bodyDiv w:val="1"/>
      <w:marLeft w:val="0"/>
      <w:marRight w:val="0"/>
      <w:marTop w:val="0"/>
      <w:marBottom w:val="0"/>
      <w:divBdr>
        <w:top w:val="none" w:sz="0" w:space="0" w:color="auto"/>
        <w:left w:val="none" w:sz="0" w:space="0" w:color="auto"/>
        <w:bottom w:val="none" w:sz="0" w:space="0" w:color="auto"/>
        <w:right w:val="none" w:sz="0" w:space="0" w:color="auto"/>
      </w:divBdr>
      <w:divsChild>
        <w:div w:id="623192787">
          <w:marLeft w:val="0"/>
          <w:marRight w:val="0"/>
          <w:marTop w:val="0"/>
          <w:marBottom w:val="0"/>
          <w:divBdr>
            <w:top w:val="none" w:sz="0" w:space="0" w:color="auto"/>
            <w:left w:val="none" w:sz="0" w:space="0" w:color="auto"/>
            <w:bottom w:val="none" w:sz="0" w:space="0" w:color="auto"/>
            <w:right w:val="none" w:sz="0" w:space="0" w:color="auto"/>
          </w:divBdr>
          <w:divsChild>
            <w:div w:id="795373750">
              <w:marLeft w:val="0"/>
              <w:marRight w:val="0"/>
              <w:marTop w:val="0"/>
              <w:marBottom w:val="0"/>
              <w:divBdr>
                <w:top w:val="none" w:sz="0" w:space="0" w:color="auto"/>
                <w:left w:val="none" w:sz="0" w:space="0" w:color="auto"/>
                <w:bottom w:val="none" w:sz="0" w:space="0" w:color="auto"/>
                <w:right w:val="none" w:sz="0" w:space="0" w:color="auto"/>
              </w:divBdr>
              <w:divsChild>
                <w:div w:id="1500732380">
                  <w:marLeft w:val="-150"/>
                  <w:marRight w:val="-150"/>
                  <w:marTop w:val="0"/>
                  <w:marBottom w:val="0"/>
                  <w:divBdr>
                    <w:top w:val="none" w:sz="0" w:space="0" w:color="auto"/>
                    <w:left w:val="none" w:sz="0" w:space="0" w:color="auto"/>
                    <w:bottom w:val="none" w:sz="0" w:space="0" w:color="auto"/>
                    <w:right w:val="none" w:sz="0" w:space="0" w:color="auto"/>
                  </w:divBdr>
                  <w:divsChild>
                    <w:div w:id="1154837881">
                      <w:marLeft w:val="0"/>
                      <w:marRight w:val="0"/>
                      <w:marTop w:val="0"/>
                      <w:marBottom w:val="0"/>
                      <w:divBdr>
                        <w:top w:val="none" w:sz="0" w:space="0" w:color="auto"/>
                        <w:left w:val="none" w:sz="0" w:space="0" w:color="auto"/>
                        <w:bottom w:val="none" w:sz="0" w:space="0" w:color="auto"/>
                        <w:right w:val="none" w:sz="0" w:space="0" w:color="auto"/>
                      </w:divBdr>
                      <w:divsChild>
                        <w:div w:id="930427540">
                          <w:marLeft w:val="150"/>
                          <w:marRight w:val="150"/>
                          <w:marTop w:val="0"/>
                          <w:marBottom w:val="300"/>
                          <w:divBdr>
                            <w:top w:val="none" w:sz="0" w:space="0" w:color="auto"/>
                            <w:left w:val="none" w:sz="0" w:space="0" w:color="auto"/>
                            <w:bottom w:val="none" w:sz="0" w:space="0" w:color="auto"/>
                            <w:right w:val="none" w:sz="0" w:space="0" w:color="auto"/>
                          </w:divBdr>
                          <w:divsChild>
                            <w:div w:id="683628435">
                              <w:marLeft w:val="0"/>
                              <w:marRight w:val="0"/>
                              <w:marTop w:val="0"/>
                              <w:marBottom w:val="0"/>
                              <w:divBdr>
                                <w:top w:val="none" w:sz="0" w:space="0" w:color="auto"/>
                                <w:left w:val="none" w:sz="0" w:space="0" w:color="auto"/>
                                <w:bottom w:val="none" w:sz="0" w:space="0" w:color="auto"/>
                                <w:right w:val="none" w:sz="0" w:space="0" w:color="auto"/>
                              </w:divBdr>
                              <w:divsChild>
                                <w:div w:id="748968560">
                                  <w:marLeft w:val="0"/>
                                  <w:marRight w:val="0"/>
                                  <w:marTop w:val="0"/>
                                  <w:marBottom w:val="0"/>
                                  <w:divBdr>
                                    <w:top w:val="none" w:sz="0" w:space="0" w:color="auto"/>
                                    <w:left w:val="none" w:sz="0" w:space="0" w:color="auto"/>
                                    <w:bottom w:val="none" w:sz="0" w:space="0" w:color="auto"/>
                                    <w:right w:val="none" w:sz="0" w:space="0" w:color="auto"/>
                                  </w:divBdr>
                                  <w:divsChild>
                                    <w:div w:id="14758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2523">
                          <w:marLeft w:val="150"/>
                          <w:marRight w:val="150"/>
                          <w:marTop w:val="135"/>
                          <w:marBottom w:val="0"/>
                          <w:divBdr>
                            <w:top w:val="none" w:sz="0" w:space="0" w:color="auto"/>
                            <w:left w:val="none" w:sz="0" w:space="0" w:color="auto"/>
                            <w:bottom w:val="none" w:sz="0" w:space="0" w:color="auto"/>
                            <w:right w:val="none" w:sz="0" w:space="0" w:color="auto"/>
                          </w:divBdr>
                          <w:divsChild>
                            <w:div w:id="1306394879">
                              <w:marLeft w:val="0"/>
                              <w:marRight w:val="0"/>
                              <w:marTop w:val="0"/>
                              <w:marBottom w:val="150"/>
                              <w:divBdr>
                                <w:top w:val="none" w:sz="0" w:space="0" w:color="auto"/>
                                <w:left w:val="none" w:sz="0" w:space="0" w:color="auto"/>
                                <w:bottom w:val="none" w:sz="0" w:space="0" w:color="auto"/>
                                <w:right w:val="none" w:sz="0" w:space="0" w:color="auto"/>
                              </w:divBdr>
                              <w:divsChild>
                                <w:div w:id="1238397041">
                                  <w:marLeft w:val="0"/>
                                  <w:marRight w:val="300"/>
                                  <w:marTop w:val="45"/>
                                  <w:marBottom w:val="180"/>
                                  <w:divBdr>
                                    <w:top w:val="none" w:sz="0" w:space="0" w:color="auto"/>
                                    <w:left w:val="none" w:sz="0" w:space="0" w:color="auto"/>
                                    <w:bottom w:val="none" w:sz="0" w:space="0" w:color="auto"/>
                                    <w:right w:val="none" w:sz="0" w:space="0" w:color="auto"/>
                                  </w:divBdr>
                                  <w:divsChild>
                                    <w:div w:id="2054886420">
                                      <w:marLeft w:val="0"/>
                                      <w:marRight w:val="0"/>
                                      <w:marTop w:val="0"/>
                                      <w:marBottom w:val="0"/>
                                      <w:divBdr>
                                        <w:top w:val="none" w:sz="0" w:space="0" w:color="auto"/>
                                        <w:left w:val="none" w:sz="0" w:space="0" w:color="auto"/>
                                        <w:bottom w:val="none" w:sz="0" w:space="0" w:color="auto"/>
                                        <w:right w:val="none" w:sz="0" w:space="0" w:color="auto"/>
                                      </w:divBdr>
                                      <w:divsChild>
                                        <w:div w:id="1301151804">
                                          <w:marLeft w:val="0"/>
                                          <w:marRight w:val="0"/>
                                          <w:marTop w:val="0"/>
                                          <w:marBottom w:val="0"/>
                                          <w:divBdr>
                                            <w:top w:val="none" w:sz="0" w:space="0" w:color="auto"/>
                                            <w:left w:val="none" w:sz="0" w:space="0" w:color="auto"/>
                                            <w:bottom w:val="none" w:sz="0" w:space="0" w:color="auto"/>
                                            <w:right w:val="none" w:sz="0" w:space="0" w:color="auto"/>
                                          </w:divBdr>
                                          <w:divsChild>
                                            <w:div w:id="175879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44651">
                                  <w:marLeft w:val="0"/>
                                  <w:marRight w:val="0"/>
                                  <w:marTop w:val="0"/>
                                  <w:marBottom w:val="0"/>
                                  <w:divBdr>
                                    <w:top w:val="none" w:sz="0" w:space="0" w:color="auto"/>
                                    <w:left w:val="none" w:sz="0" w:space="0" w:color="auto"/>
                                    <w:bottom w:val="none" w:sz="0" w:space="0" w:color="auto"/>
                                    <w:right w:val="none" w:sz="0" w:space="0" w:color="auto"/>
                                  </w:divBdr>
                                  <w:divsChild>
                                    <w:div w:id="1735931866">
                                      <w:marLeft w:val="0"/>
                                      <w:marRight w:val="0"/>
                                      <w:marTop w:val="0"/>
                                      <w:marBottom w:val="0"/>
                                      <w:divBdr>
                                        <w:top w:val="none" w:sz="0" w:space="0" w:color="auto"/>
                                        <w:left w:val="none" w:sz="0" w:space="0" w:color="auto"/>
                                        <w:bottom w:val="none" w:sz="0" w:space="0" w:color="auto"/>
                                        <w:right w:val="none" w:sz="0" w:space="0" w:color="auto"/>
                                      </w:divBdr>
                                      <w:divsChild>
                                        <w:div w:id="94603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6252901">
      <w:bodyDiv w:val="1"/>
      <w:marLeft w:val="0"/>
      <w:marRight w:val="0"/>
      <w:marTop w:val="0"/>
      <w:marBottom w:val="0"/>
      <w:divBdr>
        <w:top w:val="none" w:sz="0" w:space="0" w:color="auto"/>
        <w:left w:val="none" w:sz="0" w:space="0" w:color="auto"/>
        <w:bottom w:val="none" w:sz="0" w:space="0" w:color="auto"/>
        <w:right w:val="none" w:sz="0" w:space="0" w:color="auto"/>
      </w:divBdr>
      <w:divsChild>
        <w:div w:id="1012101513">
          <w:marLeft w:val="547"/>
          <w:marRight w:val="0"/>
          <w:marTop w:val="160"/>
          <w:marBottom w:val="0"/>
          <w:divBdr>
            <w:top w:val="none" w:sz="0" w:space="0" w:color="auto"/>
            <w:left w:val="none" w:sz="0" w:space="0" w:color="auto"/>
            <w:bottom w:val="none" w:sz="0" w:space="0" w:color="auto"/>
            <w:right w:val="none" w:sz="0" w:space="0" w:color="auto"/>
          </w:divBdr>
        </w:div>
        <w:div w:id="204487031">
          <w:marLeft w:val="547"/>
          <w:marRight w:val="0"/>
          <w:marTop w:val="160"/>
          <w:marBottom w:val="0"/>
          <w:divBdr>
            <w:top w:val="none" w:sz="0" w:space="0" w:color="auto"/>
            <w:left w:val="none" w:sz="0" w:space="0" w:color="auto"/>
            <w:bottom w:val="none" w:sz="0" w:space="0" w:color="auto"/>
            <w:right w:val="none" w:sz="0" w:space="0" w:color="auto"/>
          </w:divBdr>
        </w:div>
        <w:div w:id="338890581">
          <w:marLeft w:val="547"/>
          <w:marRight w:val="0"/>
          <w:marTop w:val="160"/>
          <w:marBottom w:val="0"/>
          <w:divBdr>
            <w:top w:val="none" w:sz="0" w:space="0" w:color="auto"/>
            <w:left w:val="none" w:sz="0" w:space="0" w:color="auto"/>
            <w:bottom w:val="none" w:sz="0" w:space="0" w:color="auto"/>
            <w:right w:val="none" w:sz="0" w:space="0" w:color="auto"/>
          </w:divBdr>
        </w:div>
        <w:div w:id="930696902">
          <w:marLeft w:val="547"/>
          <w:marRight w:val="0"/>
          <w:marTop w:val="160"/>
          <w:marBottom w:val="0"/>
          <w:divBdr>
            <w:top w:val="none" w:sz="0" w:space="0" w:color="auto"/>
            <w:left w:val="none" w:sz="0" w:space="0" w:color="auto"/>
            <w:bottom w:val="none" w:sz="0" w:space="0" w:color="auto"/>
            <w:right w:val="none" w:sz="0" w:space="0" w:color="auto"/>
          </w:divBdr>
        </w:div>
        <w:div w:id="2116510573">
          <w:marLeft w:val="547"/>
          <w:marRight w:val="0"/>
          <w:marTop w:val="160"/>
          <w:marBottom w:val="0"/>
          <w:divBdr>
            <w:top w:val="none" w:sz="0" w:space="0" w:color="auto"/>
            <w:left w:val="none" w:sz="0" w:space="0" w:color="auto"/>
            <w:bottom w:val="none" w:sz="0" w:space="0" w:color="auto"/>
            <w:right w:val="none" w:sz="0" w:space="0" w:color="auto"/>
          </w:divBdr>
        </w:div>
      </w:divsChild>
    </w:div>
    <w:div w:id="1749766099">
      <w:bodyDiv w:val="1"/>
      <w:marLeft w:val="0"/>
      <w:marRight w:val="0"/>
      <w:marTop w:val="0"/>
      <w:marBottom w:val="0"/>
      <w:divBdr>
        <w:top w:val="none" w:sz="0" w:space="0" w:color="auto"/>
        <w:left w:val="none" w:sz="0" w:space="0" w:color="auto"/>
        <w:bottom w:val="none" w:sz="0" w:space="0" w:color="auto"/>
        <w:right w:val="none" w:sz="0" w:space="0" w:color="auto"/>
      </w:divBdr>
      <w:divsChild>
        <w:div w:id="276915067">
          <w:marLeft w:val="274"/>
          <w:marRight w:val="0"/>
          <w:marTop w:val="160"/>
          <w:marBottom w:val="0"/>
          <w:divBdr>
            <w:top w:val="none" w:sz="0" w:space="0" w:color="auto"/>
            <w:left w:val="none" w:sz="0" w:space="0" w:color="auto"/>
            <w:bottom w:val="none" w:sz="0" w:space="0" w:color="auto"/>
            <w:right w:val="none" w:sz="0" w:space="0" w:color="auto"/>
          </w:divBdr>
        </w:div>
        <w:div w:id="363213429">
          <w:marLeft w:val="274"/>
          <w:marRight w:val="0"/>
          <w:marTop w:val="160"/>
          <w:marBottom w:val="0"/>
          <w:divBdr>
            <w:top w:val="none" w:sz="0" w:space="0" w:color="auto"/>
            <w:left w:val="none" w:sz="0" w:space="0" w:color="auto"/>
            <w:bottom w:val="none" w:sz="0" w:space="0" w:color="auto"/>
            <w:right w:val="none" w:sz="0" w:space="0" w:color="auto"/>
          </w:divBdr>
        </w:div>
        <w:div w:id="973173268">
          <w:marLeft w:val="274"/>
          <w:marRight w:val="0"/>
          <w:marTop w:val="160"/>
          <w:marBottom w:val="0"/>
          <w:divBdr>
            <w:top w:val="none" w:sz="0" w:space="0" w:color="auto"/>
            <w:left w:val="none" w:sz="0" w:space="0" w:color="auto"/>
            <w:bottom w:val="none" w:sz="0" w:space="0" w:color="auto"/>
            <w:right w:val="none" w:sz="0" w:space="0" w:color="auto"/>
          </w:divBdr>
        </w:div>
        <w:div w:id="1343050445">
          <w:marLeft w:val="274"/>
          <w:marRight w:val="0"/>
          <w:marTop w:val="160"/>
          <w:marBottom w:val="0"/>
          <w:divBdr>
            <w:top w:val="none" w:sz="0" w:space="0" w:color="auto"/>
            <w:left w:val="none" w:sz="0" w:space="0" w:color="auto"/>
            <w:bottom w:val="none" w:sz="0" w:space="0" w:color="auto"/>
            <w:right w:val="none" w:sz="0" w:space="0" w:color="auto"/>
          </w:divBdr>
        </w:div>
        <w:div w:id="2081172769">
          <w:marLeft w:val="274"/>
          <w:marRight w:val="0"/>
          <w:marTop w:val="160"/>
          <w:marBottom w:val="0"/>
          <w:divBdr>
            <w:top w:val="none" w:sz="0" w:space="0" w:color="auto"/>
            <w:left w:val="none" w:sz="0" w:space="0" w:color="auto"/>
            <w:bottom w:val="none" w:sz="0" w:space="0" w:color="auto"/>
            <w:right w:val="none" w:sz="0" w:space="0" w:color="auto"/>
          </w:divBdr>
        </w:div>
        <w:div w:id="1600984165">
          <w:marLeft w:val="274"/>
          <w:marRight w:val="0"/>
          <w:marTop w:val="160"/>
          <w:marBottom w:val="0"/>
          <w:divBdr>
            <w:top w:val="none" w:sz="0" w:space="0" w:color="auto"/>
            <w:left w:val="none" w:sz="0" w:space="0" w:color="auto"/>
            <w:bottom w:val="none" w:sz="0" w:space="0" w:color="auto"/>
            <w:right w:val="none" w:sz="0" w:space="0" w:color="auto"/>
          </w:divBdr>
        </w:div>
      </w:divsChild>
    </w:div>
    <w:div w:id="1776319140">
      <w:bodyDiv w:val="1"/>
      <w:marLeft w:val="0"/>
      <w:marRight w:val="0"/>
      <w:marTop w:val="0"/>
      <w:marBottom w:val="0"/>
      <w:divBdr>
        <w:top w:val="none" w:sz="0" w:space="0" w:color="auto"/>
        <w:left w:val="none" w:sz="0" w:space="0" w:color="auto"/>
        <w:bottom w:val="none" w:sz="0" w:space="0" w:color="auto"/>
        <w:right w:val="none" w:sz="0" w:space="0" w:color="auto"/>
      </w:divBdr>
      <w:divsChild>
        <w:div w:id="1108357398">
          <w:marLeft w:val="317"/>
          <w:marRight w:val="0"/>
          <w:marTop w:val="160"/>
          <w:marBottom w:val="0"/>
          <w:divBdr>
            <w:top w:val="none" w:sz="0" w:space="0" w:color="auto"/>
            <w:left w:val="none" w:sz="0" w:space="0" w:color="auto"/>
            <w:bottom w:val="none" w:sz="0" w:space="0" w:color="auto"/>
            <w:right w:val="none" w:sz="0" w:space="0" w:color="auto"/>
          </w:divBdr>
        </w:div>
        <w:div w:id="1808205888">
          <w:marLeft w:val="317"/>
          <w:marRight w:val="0"/>
          <w:marTop w:val="160"/>
          <w:marBottom w:val="0"/>
          <w:divBdr>
            <w:top w:val="none" w:sz="0" w:space="0" w:color="auto"/>
            <w:left w:val="none" w:sz="0" w:space="0" w:color="auto"/>
            <w:bottom w:val="none" w:sz="0" w:space="0" w:color="auto"/>
            <w:right w:val="none" w:sz="0" w:space="0" w:color="auto"/>
          </w:divBdr>
        </w:div>
        <w:div w:id="1480925940">
          <w:marLeft w:val="317"/>
          <w:marRight w:val="0"/>
          <w:marTop w:val="160"/>
          <w:marBottom w:val="0"/>
          <w:divBdr>
            <w:top w:val="none" w:sz="0" w:space="0" w:color="auto"/>
            <w:left w:val="none" w:sz="0" w:space="0" w:color="auto"/>
            <w:bottom w:val="none" w:sz="0" w:space="0" w:color="auto"/>
            <w:right w:val="none" w:sz="0" w:space="0" w:color="auto"/>
          </w:divBdr>
        </w:div>
        <w:div w:id="2033264806">
          <w:marLeft w:val="317"/>
          <w:marRight w:val="0"/>
          <w:marTop w:val="160"/>
          <w:marBottom w:val="0"/>
          <w:divBdr>
            <w:top w:val="none" w:sz="0" w:space="0" w:color="auto"/>
            <w:left w:val="none" w:sz="0" w:space="0" w:color="auto"/>
            <w:bottom w:val="none" w:sz="0" w:space="0" w:color="auto"/>
            <w:right w:val="none" w:sz="0" w:space="0" w:color="auto"/>
          </w:divBdr>
        </w:div>
      </w:divsChild>
    </w:div>
    <w:div w:id="1797992495">
      <w:bodyDiv w:val="1"/>
      <w:marLeft w:val="0"/>
      <w:marRight w:val="0"/>
      <w:marTop w:val="0"/>
      <w:marBottom w:val="0"/>
      <w:divBdr>
        <w:top w:val="none" w:sz="0" w:space="0" w:color="auto"/>
        <w:left w:val="none" w:sz="0" w:space="0" w:color="auto"/>
        <w:bottom w:val="none" w:sz="0" w:space="0" w:color="auto"/>
        <w:right w:val="none" w:sz="0" w:space="0" w:color="auto"/>
      </w:divBdr>
    </w:div>
    <w:div w:id="1827821767">
      <w:bodyDiv w:val="1"/>
      <w:marLeft w:val="0"/>
      <w:marRight w:val="0"/>
      <w:marTop w:val="0"/>
      <w:marBottom w:val="0"/>
      <w:divBdr>
        <w:top w:val="none" w:sz="0" w:space="0" w:color="auto"/>
        <w:left w:val="none" w:sz="0" w:space="0" w:color="auto"/>
        <w:bottom w:val="none" w:sz="0" w:space="0" w:color="auto"/>
        <w:right w:val="none" w:sz="0" w:space="0" w:color="auto"/>
      </w:divBdr>
      <w:divsChild>
        <w:div w:id="1149520742">
          <w:marLeft w:val="547"/>
          <w:marRight w:val="0"/>
          <w:marTop w:val="160"/>
          <w:marBottom w:val="0"/>
          <w:divBdr>
            <w:top w:val="none" w:sz="0" w:space="0" w:color="auto"/>
            <w:left w:val="none" w:sz="0" w:space="0" w:color="auto"/>
            <w:bottom w:val="none" w:sz="0" w:space="0" w:color="auto"/>
            <w:right w:val="none" w:sz="0" w:space="0" w:color="auto"/>
          </w:divBdr>
        </w:div>
        <w:div w:id="1164201917">
          <w:marLeft w:val="317"/>
          <w:marRight w:val="0"/>
          <w:marTop w:val="0"/>
          <w:marBottom w:val="0"/>
          <w:divBdr>
            <w:top w:val="none" w:sz="0" w:space="0" w:color="auto"/>
            <w:left w:val="none" w:sz="0" w:space="0" w:color="auto"/>
            <w:bottom w:val="none" w:sz="0" w:space="0" w:color="auto"/>
            <w:right w:val="none" w:sz="0" w:space="0" w:color="auto"/>
          </w:divBdr>
        </w:div>
        <w:div w:id="1905263465">
          <w:marLeft w:val="317"/>
          <w:marRight w:val="0"/>
          <w:marTop w:val="0"/>
          <w:marBottom w:val="0"/>
          <w:divBdr>
            <w:top w:val="none" w:sz="0" w:space="0" w:color="auto"/>
            <w:left w:val="none" w:sz="0" w:space="0" w:color="auto"/>
            <w:bottom w:val="none" w:sz="0" w:space="0" w:color="auto"/>
            <w:right w:val="none" w:sz="0" w:space="0" w:color="auto"/>
          </w:divBdr>
        </w:div>
        <w:div w:id="1722482931">
          <w:marLeft w:val="317"/>
          <w:marRight w:val="0"/>
          <w:marTop w:val="0"/>
          <w:marBottom w:val="0"/>
          <w:divBdr>
            <w:top w:val="none" w:sz="0" w:space="0" w:color="auto"/>
            <w:left w:val="none" w:sz="0" w:space="0" w:color="auto"/>
            <w:bottom w:val="none" w:sz="0" w:space="0" w:color="auto"/>
            <w:right w:val="none" w:sz="0" w:space="0" w:color="auto"/>
          </w:divBdr>
        </w:div>
        <w:div w:id="890461987">
          <w:marLeft w:val="317"/>
          <w:marRight w:val="0"/>
          <w:marTop w:val="0"/>
          <w:marBottom w:val="0"/>
          <w:divBdr>
            <w:top w:val="none" w:sz="0" w:space="0" w:color="auto"/>
            <w:left w:val="none" w:sz="0" w:space="0" w:color="auto"/>
            <w:bottom w:val="none" w:sz="0" w:space="0" w:color="auto"/>
            <w:right w:val="none" w:sz="0" w:space="0" w:color="auto"/>
          </w:divBdr>
        </w:div>
      </w:divsChild>
    </w:div>
    <w:div w:id="1847819922">
      <w:bodyDiv w:val="1"/>
      <w:marLeft w:val="0"/>
      <w:marRight w:val="0"/>
      <w:marTop w:val="0"/>
      <w:marBottom w:val="0"/>
      <w:divBdr>
        <w:top w:val="none" w:sz="0" w:space="0" w:color="auto"/>
        <w:left w:val="none" w:sz="0" w:space="0" w:color="auto"/>
        <w:bottom w:val="none" w:sz="0" w:space="0" w:color="auto"/>
        <w:right w:val="none" w:sz="0" w:space="0" w:color="auto"/>
      </w:divBdr>
    </w:div>
    <w:div w:id="1876774579">
      <w:bodyDiv w:val="1"/>
      <w:marLeft w:val="0"/>
      <w:marRight w:val="0"/>
      <w:marTop w:val="0"/>
      <w:marBottom w:val="0"/>
      <w:divBdr>
        <w:top w:val="none" w:sz="0" w:space="0" w:color="auto"/>
        <w:left w:val="none" w:sz="0" w:space="0" w:color="auto"/>
        <w:bottom w:val="none" w:sz="0" w:space="0" w:color="auto"/>
        <w:right w:val="none" w:sz="0" w:space="0" w:color="auto"/>
      </w:divBdr>
    </w:div>
    <w:div w:id="1903516220">
      <w:bodyDiv w:val="1"/>
      <w:marLeft w:val="0"/>
      <w:marRight w:val="0"/>
      <w:marTop w:val="0"/>
      <w:marBottom w:val="0"/>
      <w:divBdr>
        <w:top w:val="none" w:sz="0" w:space="0" w:color="auto"/>
        <w:left w:val="none" w:sz="0" w:space="0" w:color="auto"/>
        <w:bottom w:val="none" w:sz="0" w:space="0" w:color="auto"/>
        <w:right w:val="none" w:sz="0" w:space="0" w:color="auto"/>
      </w:divBdr>
      <w:divsChild>
        <w:div w:id="2010594481">
          <w:marLeft w:val="274"/>
          <w:marRight w:val="0"/>
          <w:marTop w:val="160"/>
          <w:marBottom w:val="0"/>
          <w:divBdr>
            <w:top w:val="none" w:sz="0" w:space="0" w:color="auto"/>
            <w:left w:val="none" w:sz="0" w:space="0" w:color="auto"/>
            <w:bottom w:val="none" w:sz="0" w:space="0" w:color="auto"/>
            <w:right w:val="none" w:sz="0" w:space="0" w:color="auto"/>
          </w:divBdr>
        </w:div>
        <w:div w:id="1056440695">
          <w:marLeft w:val="547"/>
          <w:marRight w:val="0"/>
          <w:marTop w:val="160"/>
          <w:marBottom w:val="0"/>
          <w:divBdr>
            <w:top w:val="none" w:sz="0" w:space="0" w:color="auto"/>
            <w:left w:val="none" w:sz="0" w:space="0" w:color="auto"/>
            <w:bottom w:val="none" w:sz="0" w:space="0" w:color="auto"/>
            <w:right w:val="none" w:sz="0" w:space="0" w:color="auto"/>
          </w:divBdr>
        </w:div>
        <w:div w:id="644773210">
          <w:marLeft w:val="547"/>
          <w:marRight w:val="0"/>
          <w:marTop w:val="160"/>
          <w:marBottom w:val="0"/>
          <w:divBdr>
            <w:top w:val="none" w:sz="0" w:space="0" w:color="auto"/>
            <w:left w:val="none" w:sz="0" w:space="0" w:color="auto"/>
            <w:bottom w:val="none" w:sz="0" w:space="0" w:color="auto"/>
            <w:right w:val="none" w:sz="0" w:space="0" w:color="auto"/>
          </w:divBdr>
        </w:div>
        <w:div w:id="1418092363">
          <w:marLeft w:val="547"/>
          <w:marRight w:val="0"/>
          <w:marTop w:val="160"/>
          <w:marBottom w:val="0"/>
          <w:divBdr>
            <w:top w:val="none" w:sz="0" w:space="0" w:color="auto"/>
            <w:left w:val="none" w:sz="0" w:space="0" w:color="auto"/>
            <w:bottom w:val="none" w:sz="0" w:space="0" w:color="auto"/>
            <w:right w:val="none" w:sz="0" w:space="0" w:color="auto"/>
          </w:divBdr>
        </w:div>
        <w:div w:id="1759136664">
          <w:marLeft w:val="547"/>
          <w:marRight w:val="0"/>
          <w:marTop w:val="160"/>
          <w:marBottom w:val="0"/>
          <w:divBdr>
            <w:top w:val="none" w:sz="0" w:space="0" w:color="auto"/>
            <w:left w:val="none" w:sz="0" w:space="0" w:color="auto"/>
            <w:bottom w:val="none" w:sz="0" w:space="0" w:color="auto"/>
            <w:right w:val="none" w:sz="0" w:space="0" w:color="auto"/>
          </w:divBdr>
        </w:div>
        <w:div w:id="202526601">
          <w:marLeft w:val="547"/>
          <w:marRight w:val="0"/>
          <w:marTop w:val="160"/>
          <w:marBottom w:val="0"/>
          <w:divBdr>
            <w:top w:val="none" w:sz="0" w:space="0" w:color="auto"/>
            <w:left w:val="none" w:sz="0" w:space="0" w:color="auto"/>
            <w:bottom w:val="none" w:sz="0" w:space="0" w:color="auto"/>
            <w:right w:val="none" w:sz="0" w:space="0" w:color="auto"/>
          </w:divBdr>
        </w:div>
        <w:div w:id="396710193">
          <w:marLeft w:val="317"/>
          <w:marRight w:val="0"/>
          <w:marTop w:val="160"/>
          <w:marBottom w:val="0"/>
          <w:divBdr>
            <w:top w:val="none" w:sz="0" w:space="0" w:color="auto"/>
            <w:left w:val="none" w:sz="0" w:space="0" w:color="auto"/>
            <w:bottom w:val="none" w:sz="0" w:space="0" w:color="auto"/>
            <w:right w:val="none" w:sz="0" w:space="0" w:color="auto"/>
          </w:divBdr>
        </w:div>
      </w:divsChild>
    </w:div>
    <w:div w:id="1924216655">
      <w:bodyDiv w:val="1"/>
      <w:marLeft w:val="0"/>
      <w:marRight w:val="0"/>
      <w:marTop w:val="0"/>
      <w:marBottom w:val="0"/>
      <w:divBdr>
        <w:top w:val="none" w:sz="0" w:space="0" w:color="auto"/>
        <w:left w:val="none" w:sz="0" w:space="0" w:color="auto"/>
        <w:bottom w:val="none" w:sz="0" w:space="0" w:color="auto"/>
        <w:right w:val="none" w:sz="0" w:space="0" w:color="auto"/>
      </w:divBdr>
    </w:div>
    <w:div w:id="1939870820">
      <w:bodyDiv w:val="1"/>
      <w:marLeft w:val="0"/>
      <w:marRight w:val="0"/>
      <w:marTop w:val="0"/>
      <w:marBottom w:val="0"/>
      <w:divBdr>
        <w:top w:val="none" w:sz="0" w:space="0" w:color="auto"/>
        <w:left w:val="none" w:sz="0" w:space="0" w:color="auto"/>
        <w:bottom w:val="none" w:sz="0" w:space="0" w:color="auto"/>
        <w:right w:val="none" w:sz="0" w:space="0" w:color="auto"/>
      </w:divBdr>
      <w:divsChild>
        <w:div w:id="2137947983">
          <w:marLeft w:val="547"/>
          <w:marRight w:val="0"/>
          <w:marTop w:val="160"/>
          <w:marBottom w:val="0"/>
          <w:divBdr>
            <w:top w:val="none" w:sz="0" w:space="0" w:color="auto"/>
            <w:left w:val="none" w:sz="0" w:space="0" w:color="auto"/>
            <w:bottom w:val="none" w:sz="0" w:space="0" w:color="auto"/>
            <w:right w:val="none" w:sz="0" w:space="0" w:color="auto"/>
          </w:divBdr>
        </w:div>
        <w:div w:id="2102018312">
          <w:marLeft w:val="547"/>
          <w:marRight w:val="0"/>
          <w:marTop w:val="160"/>
          <w:marBottom w:val="0"/>
          <w:divBdr>
            <w:top w:val="none" w:sz="0" w:space="0" w:color="auto"/>
            <w:left w:val="none" w:sz="0" w:space="0" w:color="auto"/>
            <w:bottom w:val="none" w:sz="0" w:space="0" w:color="auto"/>
            <w:right w:val="none" w:sz="0" w:space="0" w:color="auto"/>
          </w:divBdr>
        </w:div>
      </w:divsChild>
    </w:div>
    <w:div w:id="1956014366">
      <w:bodyDiv w:val="1"/>
      <w:marLeft w:val="0"/>
      <w:marRight w:val="0"/>
      <w:marTop w:val="0"/>
      <w:marBottom w:val="0"/>
      <w:divBdr>
        <w:top w:val="none" w:sz="0" w:space="0" w:color="auto"/>
        <w:left w:val="none" w:sz="0" w:space="0" w:color="auto"/>
        <w:bottom w:val="none" w:sz="0" w:space="0" w:color="auto"/>
        <w:right w:val="none" w:sz="0" w:space="0" w:color="auto"/>
      </w:divBdr>
    </w:div>
    <w:div w:id="2003004816">
      <w:bodyDiv w:val="1"/>
      <w:marLeft w:val="0"/>
      <w:marRight w:val="0"/>
      <w:marTop w:val="0"/>
      <w:marBottom w:val="0"/>
      <w:divBdr>
        <w:top w:val="none" w:sz="0" w:space="0" w:color="auto"/>
        <w:left w:val="none" w:sz="0" w:space="0" w:color="auto"/>
        <w:bottom w:val="none" w:sz="0" w:space="0" w:color="auto"/>
        <w:right w:val="none" w:sz="0" w:space="0" w:color="auto"/>
      </w:divBdr>
    </w:div>
    <w:div w:id="2040466584">
      <w:bodyDiv w:val="1"/>
      <w:marLeft w:val="0"/>
      <w:marRight w:val="0"/>
      <w:marTop w:val="0"/>
      <w:marBottom w:val="0"/>
      <w:divBdr>
        <w:top w:val="none" w:sz="0" w:space="0" w:color="auto"/>
        <w:left w:val="none" w:sz="0" w:space="0" w:color="auto"/>
        <w:bottom w:val="none" w:sz="0" w:space="0" w:color="auto"/>
        <w:right w:val="none" w:sz="0" w:space="0" w:color="auto"/>
      </w:divBdr>
    </w:div>
    <w:div w:id="2082021691">
      <w:bodyDiv w:val="1"/>
      <w:marLeft w:val="0"/>
      <w:marRight w:val="0"/>
      <w:marTop w:val="0"/>
      <w:marBottom w:val="0"/>
      <w:divBdr>
        <w:top w:val="none" w:sz="0" w:space="0" w:color="auto"/>
        <w:left w:val="none" w:sz="0" w:space="0" w:color="auto"/>
        <w:bottom w:val="none" w:sz="0" w:space="0" w:color="auto"/>
        <w:right w:val="none" w:sz="0" w:space="0" w:color="auto"/>
      </w:divBdr>
      <w:divsChild>
        <w:div w:id="1284384766">
          <w:marLeft w:val="418"/>
          <w:marRight w:val="0"/>
          <w:marTop w:val="0"/>
          <w:marBottom w:val="0"/>
          <w:divBdr>
            <w:top w:val="none" w:sz="0" w:space="0" w:color="auto"/>
            <w:left w:val="none" w:sz="0" w:space="0" w:color="auto"/>
            <w:bottom w:val="none" w:sz="0" w:space="0" w:color="auto"/>
            <w:right w:val="none" w:sz="0" w:space="0" w:color="auto"/>
          </w:divBdr>
        </w:div>
        <w:div w:id="397633121">
          <w:marLeft w:val="418"/>
          <w:marRight w:val="0"/>
          <w:marTop w:val="0"/>
          <w:marBottom w:val="0"/>
          <w:divBdr>
            <w:top w:val="none" w:sz="0" w:space="0" w:color="auto"/>
            <w:left w:val="none" w:sz="0" w:space="0" w:color="auto"/>
            <w:bottom w:val="none" w:sz="0" w:space="0" w:color="auto"/>
            <w:right w:val="none" w:sz="0" w:space="0" w:color="auto"/>
          </w:divBdr>
        </w:div>
        <w:div w:id="1259367512">
          <w:marLeft w:val="418"/>
          <w:marRight w:val="0"/>
          <w:marTop w:val="0"/>
          <w:marBottom w:val="0"/>
          <w:divBdr>
            <w:top w:val="none" w:sz="0" w:space="0" w:color="auto"/>
            <w:left w:val="none" w:sz="0" w:space="0" w:color="auto"/>
            <w:bottom w:val="none" w:sz="0" w:space="0" w:color="auto"/>
            <w:right w:val="none" w:sz="0" w:space="0" w:color="auto"/>
          </w:divBdr>
        </w:div>
        <w:div w:id="1702777904">
          <w:marLeft w:val="418"/>
          <w:marRight w:val="0"/>
          <w:marTop w:val="0"/>
          <w:marBottom w:val="0"/>
          <w:divBdr>
            <w:top w:val="none" w:sz="0" w:space="0" w:color="auto"/>
            <w:left w:val="none" w:sz="0" w:space="0" w:color="auto"/>
            <w:bottom w:val="none" w:sz="0" w:space="0" w:color="auto"/>
            <w:right w:val="none" w:sz="0" w:space="0" w:color="auto"/>
          </w:divBdr>
        </w:div>
        <w:div w:id="171724098">
          <w:marLeft w:val="418"/>
          <w:marRight w:val="0"/>
          <w:marTop w:val="0"/>
          <w:marBottom w:val="0"/>
          <w:divBdr>
            <w:top w:val="none" w:sz="0" w:space="0" w:color="auto"/>
            <w:left w:val="none" w:sz="0" w:space="0" w:color="auto"/>
            <w:bottom w:val="none" w:sz="0" w:space="0" w:color="auto"/>
            <w:right w:val="none" w:sz="0" w:space="0" w:color="auto"/>
          </w:divBdr>
        </w:div>
        <w:div w:id="590772173">
          <w:marLeft w:val="1166"/>
          <w:marRight w:val="0"/>
          <w:marTop w:val="0"/>
          <w:marBottom w:val="0"/>
          <w:divBdr>
            <w:top w:val="none" w:sz="0" w:space="0" w:color="auto"/>
            <w:left w:val="none" w:sz="0" w:space="0" w:color="auto"/>
            <w:bottom w:val="none" w:sz="0" w:space="0" w:color="auto"/>
            <w:right w:val="none" w:sz="0" w:space="0" w:color="auto"/>
          </w:divBdr>
        </w:div>
        <w:div w:id="466439349">
          <w:marLeft w:val="1166"/>
          <w:marRight w:val="0"/>
          <w:marTop w:val="0"/>
          <w:marBottom w:val="0"/>
          <w:divBdr>
            <w:top w:val="none" w:sz="0" w:space="0" w:color="auto"/>
            <w:left w:val="none" w:sz="0" w:space="0" w:color="auto"/>
            <w:bottom w:val="none" w:sz="0" w:space="0" w:color="auto"/>
            <w:right w:val="none" w:sz="0" w:space="0" w:color="auto"/>
          </w:divBdr>
        </w:div>
        <w:div w:id="1888644169">
          <w:marLeft w:val="1166"/>
          <w:marRight w:val="0"/>
          <w:marTop w:val="0"/>
          <w:marBottom w:val="0"/>
          <w:divBdr>
            <w:top w:val="none" w:sz="0" w:space="0" w:color="auto"/>
            <w:left w:val="none" w:sz="0" w:space="0" w:color="auto"/>
            <w:bottom w:val="none" w:sz="0" w:space="0" w:color="auto"/>
            <w:right w:val="none" w:sz="0" w:space="0" w:color="auto"/>
          </w:divBdr>
        </w:div>
        <w:div w:id="897980623">
          <w:marLeft w:val="446"/>
          <w:marRight w:val="0"/>
          <w:marTop w:val="0"/>
          <w:marBottom w:val="0"/>
          <w:divBdr>
            <w:top w:val="none" w:sz="0" w:space="0" w:color="auto"/>
            <w:left w:val="none" w:sz="0" w:space="0" w:color="auto"/>
            <w:bottom w:val="none" w:sz="0" w:space="0" w:color="auto"/>
            <w:right w:val="none" w:sz="0" w:space="0" w:color="auto"/>
          </w:divBdr>
        </w:div>
        <w:div w:id="219175057">
          <w:marLeft w:val="446"/>
          <w:marRight w:val="0"/>
          <w:marTop w:val="0"/>
          <w:marBottom w:val="0"/>
          <w:divBdr>
            <w:top w:val="none" w:sz="0" w:space="0" w:color="auto"/>
            <w:left w:val="none" w:sz="0" w:space="0" w:color="auto"/>
            <w:bottom w:val="none" w:sz="0" w:space="0" w:color="auto"/>
            <w:right w:val="none" w:sz="0" w:space="0" w:color="auto"/>
          </w:divBdr>
        </w:div>
        <w:div w:id="1436247086">
          <w:marLeft w:val="446"/>
          <w:marRight w:val="0"/>
          <w:marTop w:val="0"/>
          <w:marBottom w:val="0"/>
          <w:divBdr>
            <w:top w:val="none" w:sz="0" w:space="0" w:color="auto"/>
            <w:left w:val="none" w:sz="0" w:space="0" w:color="auto"/>
            <w:bottom w:val="none" w:sz="0" w:space="0" w:color="auto"/>
            <w:right w:val="none" w:sz="0" w:space="0" w:color="auto"/>
          </w:divBdr>
        </w:div>
        <w:div w:id="403720864">
          <w:marLeft w:val="446"/>
          <w:marRight w:val="0"/>
          <w:marTop w:val="0"/>
          <w:marBottom w:val="0"/>
          <w:divBdr>
            <w:top w:val="none" w:sz="0" w:space="0" w:color="auto"/>
            <w:left w:val="none" w:sz="0" w:space="0" w:color="auto"/>
            <w:bottom w:val="none" w:sz="0" w:space="0" w:color="auto"/>
            <w:right w:val="none" w:sz="0" w:space="0" w:color="auto"/>
          </w:divBdr>
        </w:div>
      </w:divsChild>
    </w:div>
    <w:div w:id="2088257787">
      <w:bodyDiv w:val="1"/>
      <w:marLeft w:val="0"/>
      <w:marRight w:val="0"/>
      <w:marTop w:val="0"/>
      <w:marBottom w:val="0"/>
      <w:divBdr>
        <w:top w:val="none" w:sz="0" w:space="0" w:color="auto"/>
        <w:left w:val="none" w:sz="0" w:space="0" w:color="auto"/>
        <w:bottom w:val="none" w:sz="0" w:space="0" w:color="auto"/>
        <w:right w:val="none" w:sz="0" w:space="0" w:color="auto"/>
      </w:divBdr>
    </w:div>
    <w:div w:id="211832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4068&amp;idArticle=LEGIARTI000031709727&amp;dateTexte=&amp;categorieLien=ci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4068&amp;idArticle=LEGIARTI000031709729&amp;dateTexte=&amp;categorieLien=cid"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a080ed-4bed-45c2-bc8d-5cf69b3d7668" xsi:nil="true"/>
    <lcf76f155ced4ddcb4097134ff3c332f xmlns="1277c5ee-f9d8-4ef7-a1ca-2b7133674fe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13E93CE330B04AA69BE975055B606C" ma:contentTypeVersion="17" ma:contentTypeDescription="Crée un document." ma:contentTypeScope="" ma:versionID="21360bf115b1c548c8f0a6cce47dc418">
  <xsd:schema xmlns:xsd="http://www.w3.org/2001/XMLSchema" xmlns:xs="http://www.w3.org/2001/XMLSchema" xmlns:p="http://schemas.microsoft.com/office/2006/metadata/properties" xmlns:ns2="1277c5ee-f9d8-4ef7-a1ca-2b7133674feb" xmlns:ns3="f5a080ed-4bed-45c2-bc8d-5cf69b3d7668" targetNamespace="http://schemas.microsoft.com/office/2006/metadata/properties" ma:root="true" ma:fieldsID="cbc4834bfdaec9cd50440494ed95e3b6" ns2:_="" ns3:_="">
    <xsd:import namespace="1277c5ee-f9d8-4ef7-a1ca-2b7133674feb"/>
    <xsd:import namespace="f5a080ed-4bed-45c2-bc8d-5cf69b3d76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7c5ee-f9d8-4ef7-a1ca-2b7133674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36bd864a-c511-4eae-bfc2-759356c6f56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a080ed-4bed-45c2-bc8d-5cf69b3d7668"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90d989c3-272e-4588-8dd4-4b47fd156cd7}" ma:internalName="TaxCatchAll" ma:showField="CatchAllData" ma:web="f5a080ed-4bed-45c2-bc8d-5cf69b3d76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7F5FE-6687-4A03-BB34-80A025AB0E60}">
  <ds:schemaRefs>
    <ds:schemaRef ds:uri="http://schemas.microsoft.com/office/2006/metadata/properties"/>
    <ds:schemaRef ds:uri="http://schemas.microsoft.com/office/infopath/2007/PartnerControls"/>
    <ds:schemaRef ds:uri="f5a080ed-4bed-45c2-bc8d-5cf69b3d7668"/>
    <ds:schemaRef ds:uri="1277c5ee-f9d8-4ef7-a1ca-2b7133674feb"/>
  </ds:schemaRefs>
</ds:datastoreItem>
</file>

<file path=customXml/itemProps2.xml><?xml version="1.0" encoding="utf-8"?>
<ds:datastoreItem xmlns:ds="http://schemas.openxmlformats.org/officeDocument/2006/customXml" ds:itemID="{BE7F636C-1EEF-4330-9B9E-19F3DE3EE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7c5ee-f9d8-4ef7-a1ca-2b7133674feb"/>
    <ds:schemaRef ds:uri="f5a080ed-4bed-45c2-bc8d-5cf69b3d7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3F2A0-D32E-4B34-ACAB-EC9E04105920}">
  <ds:schemaRefs>
    <ds:schemaRef ds:uri="http://schemas.openxmlformats.org/officeDocument/2006/bibliography"/>
  </ds:schemaRefs>
</ds:datastoreItem>
</file>

<file path=customXml/itemProps4.xml><?xml version="1.0" encoding="utf-8"?>
<ds:datastoreItem xmlns:ds="http://schemas.openxmlformats.org/officeDocument/2006/customXml" ds:itemID="{0B808178-E434-4047-AC3D-90B24AD1DD32}">
  <ds:schemaRefs>
    <ds:schemaRef ds:uri="http://schemas.microsoft.com/sharepoint/v3/contenttype/forms"/>
  </ds:schemaRefs>
</ds:datastoreItem>
</file>

<file path=docMetadata/LabelInfo.xml><?xml version="1.0" encoding="utf-8"?>
<clbl:labelList xmlns:clbl="http://schemas.microsoft.com/office/2020/mipLabelMetadata">
  <clbl:label id="{235cf1dc-1840-4bb5-bcdd-9122a80cfc13}" enabled="1" method="Privileged" siteId="{b9fec68c-c92d-461e-9a97-3d03a0f18b82}" contentBits="3" removed="0"/>
  <clbl:label id="{4f9646e7-a2b7-4055-b37c-fae88eceb046}" enabled="1" method="Privileged" siteId="{9bc3d1cd-55ca-4e13-b5a2-a9e9deaeba3f}"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8326</Words>
  <Characters>45799</Characters>
  <Application>Microsoft Office Word</Application>
  <DocSecurity>0</DocSecurity>
  <Lines>381</Lines>
  <Paragraphs>108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ARRENOUS Paquita</dc:creator>
  <cp:lastModifiedBy>Dune ROBIN</cp:lastModifiedBy>
  <cp:revision>34</cp:revision>
  <cp:lastPrinted>2026-05-26T15:58:00Z</cp:lastPrinted>
  <dcterms:created xsi:type="dcterms:W3CDTF">2026-05-19T19:15:00Z</dcterms:created>
  <dcterms:modified xsi:type="dcterms:W3CDTF">2026-05-27T16:01:00Z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1887814934</vt:i4>
  </property>
  <property fmtid="{D5CDD505-2E9C-101B-9397-08002B2CF9AE}" pid="3" name="ClassificationContentMarkingFooterShapeIds">
    <vt:lpwstr>57d6da60,6992bfca,71e64c40</vt:lpwstr>
  </property>
  <property fmtid="{D5CDD505-2E9C-101B-9397-08002B2CF9AE}" pid="4" name="ClassificationContentMarkingFooterFontProps">
    <vt:lpwstr>#000000,10,Aptos</vt:lpwstr>
  </property>
  <property fmtid="{D5CDD505-2E9C-101B-9397-08002B2CF9AE}" pid="5" name="ClassificationContentMarkingFooterText">
    <vt:lpwstr>Sensitivity: C1-Internal</vt:lpwstr>
  </property>
  <property fmtid="{D5CDD505-2E9C-101B-9397-08002B2CF9AE}" pid="6" name="ContentTypeId">
    <vt:lpwstr>0x0101003013E93CE330B04AA69BE975055B606C</vt:lpwstr>
  </property>
  <property fmtid="{D5CDD505-2E9C-101B-9397-08002B2CF9AE}" pid="7" name="MediaServiceImageTags">
    <vt:lpwstr/>
  </property>
</Properties>
</file>